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7E88" w14:textId="77777777" w:rsidR="00160299" w:rsidRDefault="00160299">
      <w:pPr>
        <w:pStyle w:val="FirstParagraph"/>
      </w:pPr>
    </w:p>
    <w:p w14:paraId="7D7D0789" w14:textId="77777777" w:rsidR="00160299" w:rsidRDefault="00000000">
      <w:pPr>
        <w:pStyle w:val="Heading3"/>
      </w:pPr>
      <w:bookmarkStart w:id="0" w:name="第1章-大数据与大数据系统概述入门"/>
      <w:r>
        <w:rPr>
          <w:rFonts w:hint="eastAsia"/>
        </w:rPr>
        <w:t>第</w:t>
      </w:r>
      <w:r>
        <w:rPr>
          <w:rFonts w:hint="eastAsia"/>
        </w:rPr>
        <w:t>1</w:t>
      </w:r>
      <w:r>
        <w:rPr>
          <w:rFonts w:hint="eastAsia"/>
        </w:rPr>
        <w:t>章</w:t>
      </w:r>
      <w:r>
        <w:t xml:space="preserve"> </w:t>
      </w:r>
      <w:r>
        <w:rPr>
          <w:rFonts w:hint="eastAsia"/>
        </w:rPr>
        <w:t>大数据与大数据系统概述【入门】</w:t>
      </w:r>
    </w:p>
    <w:p w14:paraId="409714B2" w14:textId="77777777" w:rsidR="00160299" w:rsidRDefault="00000000">
      <w:pPr>
        <w:pStyle w:val="FirstParagraph"/>
      </w:pPr>
      <w:r>
        <w:rPr>
          <w:rFonts w:hint="eastAsia"/>
          <w:b/>
          <w:bCs/>
        </w:rPr>
        <w:t>本章学习目标</w:t>
      </w:r>
    </w:p>
    <w:p w14:paraId="7F01C94D" w14:textId="77777777" w:rsidR="00160299" w:rsidRDefault="00000000">
      <w:pPr>
        <w:pStyle w:val="Compact"/>
        <w:numPr>
          <w:ilvl w:val="0"/>
          <w:numId w:val="1"/>
        </w:numPr>
      </w:pPr>
      <w:r>
        <w:rPr>
          <w:rFonts w:hint="eastAsia"/>
        </w:rPr>
        <w:t>理解大数据的核心概念、</w:t>
      </w:r>
      <w:r>
        <w:rPr>
          <w:rFonts w:hint="eastAsia"/>
        </w:rPr>
        <w:t>5V</w:t>
      </w:r>
      <w:r>
        <w:rPr>
          <w:rFonts w:hint="eastAsia"/>
        </w:rPr>
        <w:t>特性及其判定标准，能够区分大数据场景与传统数据处理场景；</w:t>
      </w:r>
    </w:p>
    <w:p w14:paraId="02948A9C" w14:textId="77777777" w:rsidR="00160299" w:rsidRDefault="00000000">
      <w:pPr>
        <w:pStyle w:val="Compact"/>
        <w:numPr>
          <w:ilvl w:val="0"/>
          <w:numId w:val="1"/>
        </w:numPr>
      </w:pPr>
      <w:r>
        <w:rPr>
          <w:rFonts w:hint="eastAsia"/>
        </w:rPr>
        <w:t>掌握大数据系统典型架构的分层设计，识别各层的核心组件和质量关注点；</w:t>
      </w:r>
    </w:p>
    <w:p w14:paraId="17962B10" w14:textId="77777777" w:rsidR="00160299" w:rsidRDefault="00000000">
      <w:pPr>
        <w:pStyle w:val="Compact"/>
        <w:numPr>
          <w:ilvl w:val="0"/>
          <w:numId w:val="1"/>
        </w:numPr>
      </w:pPr>
      <w:r>
        <w:rPr>
          <w:rFonts w:hint="eastAsia"/>
        </w:rPr>
        <w:t>画出你们系统的数据链路并标出质量关注点、可观测点与基线位置；</w:t>
      </w:r>
    </w:p>
    <w:p w14:paraId="76FEB49E" w14:textId="77777777" w:rsidR="00160299" w:rsidRDefault="00000000">
      <w:pPr>
        <w:pStyle w:val="Compact"/>
        <w:numPr>
          <w:ilvl w:val="0"/>
          <w:numId w:val="1"/>
        </w:numPr>
      </w:pPr>
      <w:r>
        <w:rPr>
          <w:rFonts w:hint="eastAsia"/>
        </w:rPr>
        <w:t>掌握大数据测试数据管理的基本方法，包括采样策略和生成技术；</w:t>
      </w:r>
    </w:p>
    <w:p w14:paraId="2463FDE6" w14:textId="77777777" w:rsidR="00160299" w:rsidRDefault="00000000">
      <w:pPr>
        <w:pStyle w:val="Compact"/>
        <w:numPr>
          <w:ilvl w:val="0"/>
          <w:numId w:val="1"/>
        </w:numPr>
      </w:pPr>
      <w:r>
        <w:rPr>
          <w:rFonts w:hint="eastAsia"/>
        </w:rPr>
        <w:t>了解大数据应用场景分类和数据安全治理要点；</w:t>
      </w:r>
    </w:p>
    <w:p w14:paraId="2B1014A2" w14:textId="77777777" w:rsidR="00160299" w:rsidRDefault="00000000">
      <w:pPr>
        <w:pStyle w:val="Compact"/>
        <w:numPr>
          <w:ilvl w:val="0"/>
          <w:numId w:val="1"/>
        </w:numPr>
      </w:pPr>
      <w:r>
        <w:rPr>
          <w:rFonts w:hint="eastAsia"/>
        </w:rPr>
        <w:t>说清大数据系统在测试上的新增难点与差异，并能给出可落地的验证策略。</w:t>
      </w:r>
    </w:p>
    <w:p w14:paraId="22F4478C" w14:textId="77777777" w:rsidR="00160299" w:rsidRDefault="00000000">
      <w:pPr>
        <w:pStyle w:val="FirstParagraph"/>
      </w:pPr>
      <w:r>
        <w:rPr>
          <w:rFonts w:hint="eastAsia"/>
          <w:b/>
          <w:bCs/>
        </w:rPr>
        <w:t>实践建议</w:t>
      </w:r>
    </w:p>
    <w:p w14:paraId="10697E49" w14:textId="77777777" w:rsidR="00160299" w:rsidRDefault="00000000">
      <w:pPr>
        <w:pStyle w:val="Compact"/>
        <w:numPr>
          <w:ilvl w:val="0"/>
          <w:numId w:val="2"/>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A1E6161" w14:textId="77777777" w:rsidR="00160299" w:rsidRDefault="00000000">
      <w:pPr>
        <w:pStyle w:val="Compact"/>
        <w:numPr>
          <w:ilvl w:val="0"/>
          <w:numId w:val="2"/>
        </w:numPr>
      </w:pPr>
      <w:r>
        <w:rPr>
          <w:rFonts w:hint="eastAsia"/>
        </w:rPr>
        <w:t>针对”价值”“真实性”补充可量化指标：缺失率、重复率、延迟分布、离群占比、统计口径偏差，确保测试可度量。</w:t>
      </w:r>
    </w:p>
    <w:p w14:paraId="3A8A9C2F" w14:textId="77777777" w:rsidR="00160299" w:rsidRDefault="00000000">
      <w:pPr>
        <w:pStyle w:val="Compact"/>
        <w:numPr>
          <w:ilvl w:val="0"/>
          <w:numId w:val="2"/>
        </w:numPr>
      </w:pPr>
      <w:r>
        <w:rPr>
          <w:rFonts w:hint="eastAsia"/>
        </w:rPr>
        <w:t>预留可观测性：记录批次</w:t>
      </w:r>
      <w:r>
        <w:t xml:space="preserve"> </w:t>
      </w:r>
      <w:r>
        <w:rPr>
          <w:rFonts w:hint="eastAsia"/>
        </w:rPr>
        <w:t>ID</w:t>
      </w:r>
      <w:r>
        <w:rPr>
          <w:rFonts w:hint="eastAsia"/>
        </w:rPr>
        <w:t>、生成时间、输入数据源、版本号，便于回放与对账。</w:t>
      </w:r>
    </w:p>
    <w:p w14:paraId="729677A9" w14:textId="77777777" w:rsidR="00160299" w:rsidRDefault="00000000">
      <w:pPr>
        <w:pStyle w:val="Compact"/>
        <w:numPr>
          <w:ilvl w:val="0"/>
          <w:numId w:val="2"/>
        </w:numPr>
      </w:pPr>
      <w:r>
        <w:rPr>
          <w:rFonts w:hint="eastAsia"/>
        </w:rPr>
        <w:t>建立标准化的问题处理流程和知识库，提升响应、修复和复盘效率。</w:t>
      </w:r>
    </w:p>
    <w:p w14:paraId="11797E44" w14:textId="77777777" w:rsidR="00160299" w:rsidRDefault="00000000">
      <w:pPr>
        <w:pStyle w:val="Compact"/>
        <w:numPr>
          <w:ilvl w:val="0"/>
          <w:numId w:val="2"/>
        </w:numPr>
      </w:pPr>
      <w:r>
        <w:rPr>
          <w:rFonts w:hint="eastAsia"/>
        </w:rPr>
        <w:t>进行利益相关人访谈，共同确认场景与合规边界，并制定数据契约明确字段约束。</w:t>
      </w:r>
    </w:p>
    <w:p w14:paraId="7CEDB185" w14:textId="77777777" w:rsidR="00160299" w:rsidRDefault="00000000">
      <w:pPr>
        <w:pStyle w:val="BlockText"/>
        <w:shd w:val="clear" w:color="auto" w:fill="E6F3FF"/>
        <w:shd w:val="clear" w:color="auto" w:fill="E6F3FF"/>
        <w:shd w:val="clear" w:color="auto" w:fill="E6F3FF"/>
      </w:pPr>
      <w:r>
        <w:t>&gt;锚点名称: 第1篇[001]-知识库清单/流程图</w:t>
        <w:br/>
        <w:t>&gt;锚点类型: 建议</w:t>
        <w:br/>
        <w:t>&gt;锚点方法: 清单/流程图</w:t>
        <w:br/>
        <w:t>&gt;补充建议:</w:t>
        <w:br/>
        <w:t>&gt;引用附件: examples/01_intro/simple_data_pipeline.md</w:t>
        <w:br/>
        <w:t>&gt;完成情况: 已标准化</w:t>
        <w:br/>
        <w:t>&gt;书稿版本: v1.0</w:t>
        <w:br/>
        <w:t>&gt;更新时间: 2025-12-27</w:t>
      </w:r>
    </w:p>
    <w:p w14:paraId="45C02BB5" w14:textId="77777777" w:rsidR="00160299" w:rsidRDefault="00000000">
      <w:pPr>
        <w:pStyle w:val="FirstParagraph"/>
      </w:pPr>
      <w:r>
        <w:rPr>
          <w:rFonts w:hint="eastAsia"/>
          <w:b/>
          <w:bCs/>
        </w:rPr>
        <w:t>大数据测试知识库清单</w:t>
      </w:r>
      <w:r>
        <w:t>:</w:t>
      </w:r>
    </w:p>
    <w:p w14:paraId="7859AA46" w14:textId="77777777" w:rsidR="00160299" w:rsidRDefault="00000000">
      <w:pPr>
        <w:pStyle w:val="Compact"/>
        <w:numPr>
          <w:ilvl w:val="0"/>
          <w:numId w:val="3"/>
        </w:numPr>
      </w:pPr>
      <w:r>
        <w:rPr>
          <w:rFonts w:hint="eastAsia"/>
          <w:b/>
          <w:bCs/>
        </w:rPr>
        <w:t>测试方法</w:t>
      </w:r>
      <w:r>
        <w:t xml:space="preserve">: </w:t>
      </w:r>
      <w:r>
        <w:rPr>
          <w:rFonts w:hint="eastAsia"/>
        </w:rPr>
        <w:t>功能测试、性能测试、数据质量测试、安全测试</w:t>
      </w:r>
    </w:p>
    <w:p w14:paraId="22E6325F" w14:textId="77777777" w:rsidR="00160299" w:rsidRDefault="00000000">
      <w:pPr>
        <w:pStyle w:val="Compact"/>
        <w:numPr>
          <w:ilvl w:val="0"/>
          <w:numId w:val="3"/>
        </w:numPr>
      </w:pPr>
      <w:r>
        <w:rPr>
          <w:rFonts w:hint="eastAsia"/>
          <w:b/>
          <w:bCs/>
        </w:rPr>
        <w:t>常用工具</w:t>
      </w:r>
      <w:r>
        <w:t>: JUnit</w:t>
      </w:r>
      <w:r>
        <w:t>、</w:t>
      </w:r>
      <w:r>
        <w:t>Selenium</w:t>
      </w:r>
      <w:r>
        <w:t>、</w:t>
      </w:r>
      <w:r>
        <w:t>JMeter</w:t>
      </w:r>
      <w:r>
        <w:t>、</w:t>
      </w:r>
      <w:r>
        <w:t>Spark Testing</w:t>
      </w:r>
      <w:r>
        <w:t>、</w:t>
      </w:r>
      <w:r>
        <w:t>Flink Testing</w:t>
      </w:r>
    </w:p>
    <w:p w14:paraId="74273290" w14:textId="77777777" w:rsidR="00160299" w:rsidRDefault="00000000">
      <w:pPr>
        <w:pStyle w:val="Compact"/>
        <w:numPr>
          <w:ilvl w:val="0"/>
          <w:numId w:val="3"/>
        </w:numPr>
      </w:pPr>
      <w:r>
        <w:rPr>
          <w:rFonts w:hint="eastAsia"/>
          <w:b/>
          <w:bCs/>
        </w:rPr>
        <w:t>常见问题</w:t>
      </w:r>
      <w:r>
        <w:t xml:space="preserve">: </w:t>
      </w:r>
      <w:r>
        <w:rPr>
          <w:rFonts w:hint="eastAsia"/>
        </w:rPr>
        <w:t>数据一致性、延迟问题、资源瓶颈、合规风险</w:t>
      </w:r>
    </w:p>
    <w:p w14:paraId="1ECBA62A" w14:textId="77777777" w:rsidR="00160299" w:rsidRDefault="00000000">
      <w:pPr>
        <w:pStyle w:val="Compact"/>
        <w:numPr>
          <w:ilvl w:val="0"/>
          <w:numId w:val="3"/>
        </w:numPr>
      </w:pPr>
      <w:r>
        <w:rPr>
          <w:rFonts w:hint="eastAsia"/>
          <w:b/>
          <w:bCs/>
        </w:rPr>
        <w:t>解决方案</w:t>
      </w:r>
      <w:r>
        <w:t xml:space="preserve">: </w:t>
      </w:r>
      <w:r>
        <w:rPr>
          <w:rFonts w:hint="eastAsia"/>
        </w:rPr>
        <w:t>自动化脚本、监控告警、数据对账、脱敏处理</w:t>
      </w:r>
    </w:p>
    <w:p w14:paraId="05B269CF" w14:textId="77777777" w:rsidR="00160299" w:rsidRDefault="00000000">
      <w:pPr>
        <w:pStyle w:val="FirstParagraph"/>
      </w:pPr>
      <w:r>
        <w:rPr>
          <w:rFonts w:hint="eastAsia"/>
          <w:b/>
          <w:bCs/>
        </w:rPr>
        <w:lastRenderedPageBreak/>
        <w:t>知识点流程图</w:t>
      </w:r>
      <w:r>
        <w:t xml:space="preserve">: </w:t>
      </w:r>
      <w:r>
        <w:rPr>
          <w:noProof/>
        </w:rPr>
        <w:drawing>
          <wp:inline distT="0" distB="0" distL="0" distR="0" wp14:anchorId="267CE4EE" wp14:editId="206735C3">
            <wp:extent cx="5334000" cy="1068160"/>
            <wp:effectExtent l="0" t="0" r="0" b="0"/>
            <wp:docPr id="10" name="Picture" descr="Mermaid Diagram"/>
            <wp:cNvGraphicFramePr/>
            <a:graphic xmlns:a="http://schemas.openxmlformats.org/drawingml/2006/main">
              <a:graphicData uri="http://schemas.openxmlformats.org/drawingml/2006/picture">
                <pic:pic xmlns:pic="http://schemas.openxmlformats.org/drawingml/2006/picture">
                  <pic:nvPicPr>
                    <pic:cNvPr id="11" name="Picture" descr="mermaid_0.png"/>
                    <pic:cNvPicPr>
                      <a:picLocks noChangeAspect="1" noChangeArrowheads="1"/>
                    </pic:cNvPicPr>
                  </pic:nvPicPr>
                  <pic:blipFill>
                    <a:blip r:embed="rId5"/>
                    <a:stretch>
                      <a:fillRect/>
                    </a:stretch>
                  </pic:blipFill>
                  <pic:spPr bwMode="auto">
                    <a:xfrm>
                      <a:off x="0" y="0"/>
                      <a:ext cx="5334000" cy="1068160"/>
                    </a:xfrm>
                    <a:prstGeom prst="rect">
                      <a:avLst/>
                    </a:prstGeom>
                    <a:noFill/>
                    <a:ln w="9525">
                      <a:noFill/>
                      <a:headEnd/>
                      <a:tailEnd/>
                    </a:ln>
                  </pic:spPr>
                </pic:pic>
              </a:graphicData>
            </a:graphic>
          </wp:inline>
        </w:drawing>
      </w:r>
    </w:p>
    <w:p w14:paraId="2891E7CB" w14:textId="77777777" w:rsidR="00160299" w:rsidRDefault="00000000">
      <w:pPr>
        <w:pStyle w:val="BodyText"/>
      </w:pPr>
      <w:r>
        <w:rPr>
          <w:b/>
          <w:bCs/>
        </w:rPr>
        <w:t xml:space="preserve">YAML </w:t>
      </w:r>
      <w:r>
        <w:rPr>
          <w:rFonts w:hint="eastAsia"/>
          <w:b/>
          <w:bCs/>
        </w:rPr>
        <w:t>示例</w:t>
      </w:r>
      <w:r>
        <w:t>:</w:t>
      </w:r>
    </w:p>
    <w:p w14:paraId="00761611" w14:textId="77777777" w:rsidR="00160299" w:rsidRDefault="00000000">
      <w:pPr>
        <w:pStyle w:val="SourceCode"/>
      </w:pPr>
      <w:r>
        <w:rPr>
          <w:rStyle w:val="FunctionTok"/>
        </w:rPr>
        <w:t>knowledge_base</w:t>
      </w:r>
      <w:r>
        <w:rPr>
          <w:rStyle w:val="KeywordTok"/>
        </w:rPr>
        <w:t>:</w:t>
      </w:r>
      <w:r>
        <w:br/>
      </w:r>
      <w:r>
        <w:rPr>
          <w:rStyle w:val="AttributeTok"/>
        </w:rPr>
        <w:t xml:space="preserve">  </w:t>
      </w:r>
      <w:r>
        <w:rPr>
          <w:rStyle w:val="FunctionTok"/>
        </w:rPr>
        <w:t>categories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"testing_methods"</w:t>
      </w:r>
      <w:r>
        <w:br/>
      </w:r>
      <w:r>
        <w:rPr>
          <w:rStyle w:val="AttributeTok"/>
        </w:rPr>
        <w:t xml:space="preserve">      </w:t>
      </w:r>
      <w:r>
        <w:rPr>
          <w:rStyle w:val="FunctionTok"/>
        </w:rPr>
        <w:t>items</w:t>
      </w:r>
      <w:r>
        <w:rPr>
          <w:rStyle w:val="KeywordTok"/>
        </w:rPr>
        <w:t>:</w:t>
      </w:r>
      <w:r>
        <w:rPr>
          <w:rStyle w:val="AttributeTok"/>
        </w:rPr>
        <w:t xml:space="preserve"> </w:t>
      </w:r>
      <w:r>
        <w:rPr>
          <w:rStyle w:val="KeywordTok"/>
        </w:rPr>
        <w:t>[</w:t>
      </w:r>
      <w:r>
        <w:rPr>
          <w:rStyle w:val="StringTok"/>
        </w:rPr>
        <w:t>"functional"</w:t>
      </w:r>
      <w:r>
        <w:rPr>
          <w:rStyle w:val="KeywordTok"/>
        </w:rPr>
        <w:t>,</w:t>
      </w:r>
      <w:r>
        <w:rPr>
          <w:rStyle w:val="AttributeTok"/>
        </w:rPr>
        <w:t xml:space="preserve"> </w:t>
      </w:r>
      <w:r>
        <w:rPr>
          <w:rStyle w:val="StringTok"/>
        </w:rPr>
        <w:t>"performance"</w:t>
      </w:r>
      <w:r>
        <w:rPr>
          <w:rStyle w:val="KeywordTok"/>
        </w:rPr>
        <w:t>,</w:t>
      </w:r>
      <w:r>
        <w:rPr>
          <w:rStyle w:val="AttributeTok"/>
        </w:rPr>
        <w:t xml:space="preserve"> </w:t>
      </w:r>
      <w:r>
        <w:rPr>
          <w:rStyle w:val="StringTok"/>
        </w:rPr>
        <w:t>"data_quality"</w:t>
      </w:r>
      <w:r>
        <w:rPr>
          <w:rStyle w:val="KeywordTok"/>
        </w:rPr>
        <w:t>,</w:t>
      </w:r>
      <w:r>
        <w:rPr>
          <w:rStyle w:val="AttributeTok"/>
        </w:rPr>
        <w:t xml:space="preserve"> </w:t>
      </w:r>
      <w:r>
        <w:rPr>
          <w:rStyle w:val="StringTok"/>
        </w:rPr>
        <w:t>"security"</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"tools"</w:t>
      </w:r>
      <w:r>
        <w:br/>
      </w:r>
      <w:r>
        <w:rPr>
          <w:rStyle w:val="AttributeTok"/>
        </w:rPr>
        <w:t xml:space="preserve">      </w:t>
      </w:r>
      <w:r>
        <w:rPr>
          <w:rStyle w:val="FunctionTok"/>
        </w:rPr>
        <w:t>items</w:t>
      </w:r>
      <w:r>
        <w:rPr>
          <w:rStyle w:val="KeywordTok"/>
        </w:rPr>
        <w:t>:</w:t>
      </w:r>
      <w:r>
        <w:rPr>
          <w:rStyle w:val="AttributeTok"/>
        </w:rPr>
        <w:t xml:space="preserve"> </w:t>
      </w:r>
      <w:r>
        <w:rPr>
          <w:rStyle w:val="KeywordTok"/>
        </w:rPr>
        <w:t>[</w:t>
      </w:r>
      <w:r>
        <w:rPr>
          <w:rStyle w:val="StringTok"/>
        </w:rPr>
        <w:t>"junit"</w:t>
      </w:r>
      <w:r>
        <w:rPr>
          <w:rStyle w:val="KeywordTok"/>
        </w:rPr>
        <w:t>,</w:t>
      </w:r>
      <w:r>
        <w:rPr>
          <w:rStyle w:val="AttributeTok"/>
        </w:rPr>
        <w:t xml:space="preserve"> </w:t>
      </w:r>
      <w:r>
        <w:rPr>
          <w:rStyle w:val="StringTok"/>
        </w:rPr>
        <w:t>"jmeter"</w:t>
      </w:r>
      <w:r>
        <w:rPr>
          <w:rStyle w:val="KeywordTok"/>
        </w:rPr>
        <w:t>,</w:t>
      </w:r>
      <w:r>
        <w:rPr>
          <w:rStyle w:val="AttributeTok"/>
        </w:rPr>
        <w:t xml:space="preserve"> </w:t>
      </w:r>
      <w:r>
        <w:rPr>
          <w:rStyle w:val="StringTok"/>
        </w:rPr>
        <w:t>"spark_testing"</w:t>
      </w:r>
      <w:r>
        <w:rPr>
          <w:rStyle w:val="KeywordTok"/>
        </w:rPr>
        <w:t>,</w:t>
      </w:r>
      <w:r>
        <w:rPr>
          <w:rStyle w:val="AttributeTok"/>
        </w:rPr>
        <w:t xml:space="preserve"> </w:t>
      </w:r>
      <w:r>
        <w:rPr>
          <w:rStyle w:val="StringTok"/>
        </w:rPr>
        <w:t>"flink_testing"</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"common_issues"</w:t>
      </w:r>
      <w:r>
        <w:br/>
      </w:r>
      <w:r>
        <w:rPr>
          <w:rStyle w:val="AttributeTok"/>
        </w:rPr>
        <w:t xml:space="preserve">      </w:t>
      </w:r>
      <w:r>
        <w:rPr>
          <w:rStyle w:val="FunctionTok"/>
        </w:rPr>
        <w:t>items</w:t>
      </w:r>
      <w:r>
        <w:rPr>
          <w:rStyle w:val="KeywordTok"/>
        </w:rPr>
        <w:t>:</w:t>
      </w:r>
      <w:r>
        <w:rPr>
          <w:rStyle w:val="AttributeTok"/>
        </w:rPr>
        <w:t xml:space="preserve"> </w:t>
      </w:r>
      <w:r>
        <w:rPr>
          <w:rStyle w:val="KeywordTok"/>
        </w:rPr>
        <w:t>[</w:t>
      </w:r>
      <w:r>
        <w:rPr>
          <w:rStyle w:val="StringTok"/>
        </w:rPr>
        <w:t>"data_consistency"</w:t>
      </w:r>
      <w:r>
        <w:rPr>
          <w:rStyle w:val="KeywordTok"/>
        </w:rPr>
        <w:t>,</w:t>
      </w:r>
      <w:r>
        <w:rPr>
          <w:rStyle w:val="AttributeTok"/>
        </w:rPr>
        <w:t xml:space="preserve"> </w:t>
      </w:r>
      <w:r>
        <w:rPr>
          <w:rStyle w:val="StringTok"/>
        </w:rPr>
        <w:t>"latency"</w:t>
      </w:r>
      <w:r>
        <w:rPr>
          <w:rStyle w:val="KeywordTok"/>
        </w:rPr>
        <w:t>,</w:t>
      </w:r>
      <w:r>
        <w:rPr>
          <w:rStyle w:val="AttributeTok"/>
        </w:rPr>
        <w:t xml:space="preserve"> </w:t>
      </w:r>
      <w:r>
        <w:rPr>
          <w:rStyle w:val="StringTok"/>
        </w:rPr>
        <w:t>"resource_bottleneck"</w:t>
      </w:r>
      <w:r>
        <w:rPr>
          <w:rStyle w:val="KeywordTok"/>
        </w:rPr>
        <w:t>,</w:t>
      </w:r>
      <w:r>
        <w:rPr>
          <w:rStyle w:val="AttributeTok"/>
        </w:rPr>
        <w:t xml:space="preserve"> </w:t>
      </w:r>
      <w:r>
        <w:rPr>
          <w:rStyle w:val="StringTok"/>
        </w:rPr>
        <w:t>"compliance_risk"</w:t>
      </w:r>
      <w:r>
        <w:rPr>
          <w:rStyle w:val="KeywordTok"/>
        </w:rPr>
        <w:t>]</w:t>
      </w:r>
    </w:p>
    <w:p w14:paraId="4D3929F2" w14:textId="77777777" w:rsidR="00160299" w:rsidRDefault="00000000">
      <w:pPr>
        <w:pStyle w:val="Heading4"/>
      </w:pPr>
      <w:bookmarkStart w:id="1" w:name="大数据概念与特点"/>
      <w:r>
        <w:t xml:space="preserve">1.1 </w:t>
      </w:r>
      <w:r>
        <w:rPr>
          <w:rFonts w:hint="eastAsia"/>
        </w:rPr>
        <w:t>大数据概念与特点</w:t>
      </w:r>
    </w:p>
    <w:p w14:paraId="250B035B" w14:textId="77777777" w:rsidR="00160299" w:rsidRDefault="00000000">
      <w:pPr>
        <w:pStyle w:val="Heading5"/>
      </w:pPr>
      <w:bookmarkStart w:id="2" w:name="大数据的判定标准"/>
      <w:r>
        <w:t xml:space="preserve">1.1.1 </w:t>
      </w:r>
      <w:r>
        <w:rPr>
          <w:rFonts w:hint="eastAsia"/>
        </w:rPr>
        <w:t>大数据的判定标准</w:t>
      </w:r>
    </w:p>
    <w:p w14:paraId="328C8237" w14:textId="77777777" w:rsidR="00160299" w:rsidRDefault="00000000">
      <w:pPr>
        <w:pStyle w:val="FirstParagraph"/>
      </w:pPr>
      <w:r>
        <w:rPr>
          <w:rFonts w:hint="eastAsia"/>
        </w:rPr>
        <w:t>大数据场景的判定需要从多个维度综合评估，不能仅凭数据量级简单判断：</w:t>
      </w:r>
    </w:p>
    <w:p w14:paraId="536C4EBF" w14:textId="77777777" w:rsidR="00160299" w:rsidRDefault="00000000">
      <w:pPr>
        <w:pStyle w:val="BodyText"/>
      </w:pPr>
      <w:r>
        <w:rPr>
          <w:rFonts w:hint="eastAsia"/>
          <w:b/>
          <w:bCs/>
        </w:rPr>
        <w:t>数据规模维度：</w:t>
      </w:r>
      <w:r>
        <w:t xml:space="preserve"> - </w:t>
      </w:r>
      <w:r>
        <w:rPr>
          <w:rFonts w:hint="eastAsia"/>
          <w:b/>
          <w:bCs/>
        </w:rPr>
        <w:t>存储容量</w:t>
      </w:r>
      <w:r>
        <w:rPr>
          <w:rFonts w:hint="eastAsia"/>
        </w:rPr>
        <w:t>：单机存储无法满足，需分布式存储（如</w:t>
      </w:r>
      <w:r>
        <w:t xml:space="preserve"> </w:t>
      </w:r>
      <w:r>
        <w:rPr>
          <w:rFonts w:hint="eastAsia"/>
        </w:rPr>
        <w:t>HDFS</w:t>
      </w:r>
      <w:r>
        <w:rPr>
          <w:rFonts w:hint="eastAsia"/>
        </w:rPr>
        <w:t>、</w:t>
      </w:r>
      <w:r>
        <w:rPr>
          <w:rFonts w:hint="eastAsia"/>
        </w:rPr>
        <w:t>S3</w:t>
      </w:r>
      <w:r>
        <w:rPr>
          <w:rFonts w:hint="eastAsia"/>
        </w:rPr>
        <w:t>、</w:t>
      </w:r>
      <w:r>
        <w:rPr>
          <w:rFonts w:hint="eastAsia"/>
        </w:rPr>
        <w:t>OSS</w:t>
      </w:r>
      <w:r>
        <w:rPr>
          <w:rFonts w:hint="eastAsia"/>
        </w:rPr>
        <w:t>）</w:t>
      </w:r>
      <w:r>
        <w:t xml:space="preserve"> - </w:t>
      </w:r>
      <w:r>
        <w:rPr>
          <w:rFonts w:hint="eastAsia"/>
          <w:b/>
          <w:bCs/>
        </w:rPr>
        <w:t>计算资源</w:t>
      </w:r>
      <w:r>
        <w:rPr>
          <w:rFonts w:hint="eastAsia"/>
        </w:rPr>
        <w:t>：单机</w:t>
      </w:r>
      <w:r>
        <w:t xml:space="preserve"> </w:t>
      </w:r>
      <w:r>
        <w:rPr>
          <w:rFonts w:hint="eastAsia"/>
        </w:rPr>
        <w:t>CPU/</w:t>
      </w:r>
      <w:r>
        <w:rPr>
          <w:rFonts w:hint="eastAsia"/>
        </w:rPr>
        <w:t>内存不足，需集群计算资源</w:t>
      </w:r>
      <w:r>
        <w:t xml:space="preserve"> - </w:t>
      </w:r>
      <w:r>
        <w:rPr>
          <w:rFonts w:hint="eastAsia"/>
          <w:b/>
          <w:bCs/>
        </w:rPr>
        <w:t>网络带宽</w:t>
      </w:r>
      <w:r>
        <w:rPr>
          <w:rFonts w:hint="eastAsia"/>
        </w:rPr>
        <w:t>：数据传输量大，对网络带宽要求高</w:t>
      </w:r>
    </w:p>
    <w:p w14:paraId="7D15DC43" w14:textId="77777777" w:rsidR="00160299" w:rsidRDefault="00000000">
      <w:pPr>
        <w:pStyle w:val="BodyText"/>
      </w:pPr>
      <w:r>
        <w:rPr>
          <w:rFonts w:hint="eastAsia"/>
          <w:b/>
          <w:bCs/>
        </w:rPr>
        <w:t>处理复杂度维度：</w:t>
      </w:r>
      <w:r>
        <w:t xml:space="preserve"> - </w:t>
      </w:r>
      <w:r>
        <w:rPr>
          <w:rFonts w:hint="eastAsia"/>
          <w:b/>
          <w:bCs/>
        </w:rPr>
        <w:t>实时性要求</w:t>
      </w:r>
      <w:r>
        <w:rPr>
          <w:rFonts w:hint="eastAsia"/>
        </w:rPr>
        <w:t>：需要分钟级甚至秒级响应，传统批处理无法满足</w:t>
      </w:r>
      <w:r>
        <w:t xml:space="preserve"> - </w:t>
      </w:r>
      <w:r>
        <w:rPr>
          <w:rFonts w:hint="eastAsia"/>
          <w:b/>
          <w:bCs/>
        </w:rPr>
        <w:t>数据多样性</w:t>
      </w:r>
      <w:r>
        <w:rPr>
          <w:rFonts w:hint="eastAsia"/>
        </w:rPr>
        <w:t>：结构化、半结构化、非结构化数据并存，需统一处理</w:t>
      </w:r>
      <w:r>
        <w:t xml:space="preserve"> - </w:t>
      </w:r>
      <w:r>
        <w:rPr>
          <w:rFonts w:hint="eastAsia"/>
          <w:b/>
          <w:bCs/>
        </w:rPr>
        <w:t>并发处理</w:t>
      </w:r>
      <w:r>
        <w:rPr>
          <w:rFonts w:hint="eastAsia"/>
        </w:rPr>
        <w:t>：高并发读写，传统数据库锁机制成为瓶颈</w:t>
      </w:r>
    </w:p>
    <w:p w14:paraId="4AAFDF3D" w14:textId="77777777" w:rsidR="00160299" w:rsidRDefault="00000000">
      <w:pPr>
        <w:pStyle w:val="BodyText"/>
      </w:pPr>
      <w:r>
        <w:rPr>
          <w:rFonts w:hint="eastAsia"/>
          <w:b/>
          <w:bCs/>
        </w:rPr>
        <w:t>技术栈信号：</w:t>
      </w:r>
      <w:r>
        <w:t xml:space="preserve"> - </w:t>
      </w:r>
      <w:r>
        <w:rPr>
          <w:rFonts w:hint="eastAsia"/>
        </w:rPr>
        <w:t>必须引入分布式文件系统、分布式查询引擎</w:t>
      </w:r>
      <w:r>
        <w:t xml:space="preserve"> - </w:t>
      </w:r>
      <w:r>
        <w:rPr>
          <w:rFonts w:hint="eastAsia"/>
        </w:rPr>
        <w:t>需要消息队列（如</w:t>
      </w:r>
      <w:r>
        <w:t xml:space="preserve"> </w:t>
      </w:r>
      <w:r>
        <w:rPr>
          <w:rFonts w:hint="eastAsia"/>
        </w:rPr>
        <w:t>Kafka</w:t>
      </w:r>
      <w:r>
        <w:rPr>
          <w:rFonts w:hint="eastAsia"/>
        </w:rPr>
        <w:t>、</w:t>
      </w:r>
      <w:r>
        <w:rPr>
          <w:rFonts w:hint="eastAsia"/>
        </w:rPr>
        <w:t>RabbitMQ</w:t>
      </w:r>
      <w:r>
        <w:rPr>
          <w:rFonts w:hint="eastAsia"/>
        </w:rPr>
        <w:t>）处理数据流</w:t>
      </w:r>
      <w:r>
        <w:t xml:space="preserve"> - </w:t>
      </w:r>
      <w:r>
        <w:rPr>
          <w:rFonts w:hint="eastAsia"/>
        </w:rPr>
        <w:t>采用流式处理框架（如</w:t>
      </w:r>
      <w:r>
        <w:t xml:space="preserve"> Flink</w:t>
      </w:r>
      <w:r>
        <w:t>、</w:t>
      </w:r>
      <w:r>
        <w:t xml:space="preserve">Spark </w:t>
      </w:r>
      <w:r>
        <w:rPr>
          <w:rFonts w:hint="eastAsia"/>
        </w:rPr>
        <w:t>Streaming</w:t>
      </w:r>
      <w:r>
        <w:rPr>
          <w:rFonts w:hint="eastAsia"/>
        </w:rPr>
        <w:t>）进行实时计算</w:t>
      </w:r>
      <w:r>
        <w:t xml:space="preserve"> - </w:t>
      </w:r>
      <w:r>
        <w:rPr>
          <w:rFonts w:hint="eastAsia"/>
        </w:rPr>
        <w:t>使用列式存储（如</w:t>
      </w:r>
      <w:r>
        <w:t xml:space="preserve"> </w:t>
      </w:r>
      <w:r>
        <w:rPr>
          <w:rFonts w:hint="eastAsia"/>
        </w:rPr>
        <w:t>Parquet</w:t>
      </w:r>
      <w:r>
        <w:rPr>
          <w:rFonts w:hint="eastAsia"/>
        </w:rPr>
        <w:t>、</w:t>
      </w:r>
      <w:r>
        <w:rPr>
          <w:rFonts w:hint="eastAsia"/>
        </w:rPr>
        <w:t>ORC</w:t>
      </w:r>
      <w:r>
        <w:rPr>
          <w:rFonts w:hint="eastAsia"/>
        </w:rPr>
        <w:t>）优化查询性能</w:t>
      </w:r>
    </w:p>
    <w:p w14:paraId="58140C63" w14:textId="77777777" w:rsidR="00160299" w:rsidRDefault="00000000">
      <w:pPr>
        <w:pStyle w:val="BodyText"/>
      </w:pPr>
      <w:r>
        <w:rPr>
          <w:rFonts w:hint="eastAsia"/>
          <w:b/>
          <w:bCs/>
        </w:rPr>
        <w:t>量化指标标准：</w:t>
      </w:r>
      <w:r>
        <w:t xml:space="preserve"> - </w:t>
      </w:r>
      <w:r>
        <w:rPr>
          <w:rFonts w:hint="eastAsia"/>
          <w:b/>
          <w:bCs/>
        </w:rPr>
        <w:t>数据新鲜度</w:t>
      </w:r>
      <w:r>
        <w:rPr>
          <w:rFonts w:hint="eastAsia"/>
          <w:b/>
          <w:bCs/>
        </w:rPr>
        <w:t>SLA</w:t>
      </w:r>
      <w:r>
        <w:rPr>
          <w:rFonts w:hint="eastAsia"/>
        </w:rPr>
        <w:t>：</w:t>
      </w:r>
      <w:r>
        <w:rPr>
          <w:rFonts w:hint="eastAsia"/>
        </w:rPr>
        <w:t>T+0</w:t>
      </w:r>
      <w:r>
        <w:rPr>
          <w:rFonts w:hint="eastAsia"/>
        </w:rPr>
        <w:t>实时处理响应时间</w:t>
      </w:r>
      <w:r>
        <w:rPr>
          <w:rFonts w:hint="eastAsia"/>
        </w:rPr>
        <w:t>&lt;1</w:t>
      </w:r>
      <w:r>
        <w:rPr>
          <w:rFonts w:hint="eastAsia"/>
        </w:rPr>
        <w:t>秒，</w:t>
      </w:r>
      <w:r>
        <w:rPr>
          <w:rFonts w:hint="eastAsia"/>
        </w:rPr>
        <w:t>T+1</w:t>
      </w:r>
      <w:r>
        <w:rPr>
          <w:rFonts w:hint="eastAsia"/>
        </w:rPr>
        <w:t>批处理窗口</w:t>
      </w:r>
      <w:r>
        <w:rPr>
          <w:rFonts w:hint="eastAsia"/>
        </w:rPr>
        <w:t>&lt;4</w:t>
      </w:r>
      <w:r>
        <w:rPr>
          <w:rFonts w:hint="eastAsia"/>
        </w:rPr>
        <w:t>小时</w:t>
      </w:r>
      <w:r>
        <w:t xml:space="preserve"> - </w:t>
      </w:r>
      <w:r>
        <w:rPr>
          <w:rFonts w:hint="eastAsia"/>
          <w:b/>
          <w:bCs/>
        </w:rPr>
        <w:t>质量门限值</w:t>
      </w:r>
      <w:r>
        <w:rPr>
          <w:rFonts w:hint="eastAsia"/>
        </w:rPr>
        <w:t>：数据准确率</w:t>
      </w:r>
      <w:r>
        <w:rPr>
          <w:rFonts w:hint="eastAsia"/>
        </w:rPr>
        <w:t>&gt;95%</w:t>
      </w:r>
      <w:r>
        <w:rPr>
          <w:rFonts w:hint="eastAsia"/>
        </w:rPr>
        <w:t>、完整性</w:t>
      </w:r>
      <w:r>
        <w:rPr>
          <w:rFonts w:hint="eastAsia"/>
        </w:rPr>
        <w:t>&gt;99.9%</w:t>
      </w:r>
      <w:r>
        <w:rPr>
          <w:rFonts w:hint="eastAsia"/>
        </w:rPr>
        <w:t>、一致性</w:t>
      </w:r>
      <w:r>
        <w:rPr>
          <w:rFonts w:hint="eastAsia"/>
        </w:rPr>
        <w:t>&gt;99.5%</w:t>
      </w:r>
      <w:r>
        <w:t xml:space="preserve"> - </w:t>
      </w:r>
      <w:r>
        <w:rPr>
          <w:rFonts w:hint="eastAsia"/>
          <w:b/>
          <w:bCs/>
        </w:rPr>
        <w:t>成本效益</w:t>
      </w:r>
      <w:r>
        <w:rPr>
          <w:rFonts w:hint="eastAsia"/>
          <w:b/>
          <w:bCs/>
        </w:rPr>
        <w:t>ROI</w:t>
      </w:r>
      <w:r>
        <w:rPr>
          <w:rFonts w:hint="eastAsia"/>
        </w:rPr>
        <w:t>：大数据投资回报率</w:t>
      </w:r>
      <w:r>
        <w:t xml:space="preserve"> = </w:t>
      </w:r>
      <w:r>
        <w:rPr>
          <w:rFonts w:hint="eastAsia"/>
        </w:rPr>
        <w:t>(</w:t>
      </w:r>
      <w:r>
        <w:rPr>
          <w:rFonts w:hint="eastAsia"/>
        </w:rPr>
        <w:t>收益增量</w:t>
      </w:r>
      <w:r>
        <w:t xml:space="preserve"> / </w:t>
      </w:r>
      <w:r>
        <w:rPr>
          <w:rFonts w:hint="eastAsia"/>
        </w:rPr>
        <w:t>投资成本</w:t>
      </w:r>
      <w:r>
        <w:rPr>
          <w:rFonts w:hint="eastAsia"/>
        </w:rPr>
        <w:t>)</w:t>
      </w:r>
      <w:r>
        <w:t xml:space="preserve"> × </w:t>
      </w:r>
      <w:r>
        <w:rPr>
          <w:rFonts w:hint="eastAsia"/>
        </w:rPr>
        <w:t>100%</w:t>
      </w:r>
      <w:r>
        <w:rPr>
          <w:rFonts w:hint="eastAsia"/>
        </w:rPr>
        <w:t>，目标值</w:t>
      </w:r>
      <w:r>
        <w:rPr>
          <w:rFonts w:hint="eastAsia"/>
        </w:rPr>
        <w:t>&gt;150%</w:t>
      </w:r>
      <w:r>
        <w:t xml:space="preserve"> - </w:t>
      </w:r>
      <w:r>
        <w:rPr>
          <w:rFonts w:hint="eastAsia"/>
          <w:b/>
          <w:bCs/>
        </w:rPr>
        <w:t>性能基准</w:t>
      </w:r>
      <w:r>
        <w:rPr>
          <w:rFonts w:hint="eastAsia"/>
        </w:rPr>
        <w:t>：查询响应时间</w:t>
      </w:r>
      <w:r>
        <w:rPr>
          <w:rFonts w:hint="eastAsia"/>
        </w:rPr>
        <w:t>&lt;3</w:t>
      </w:r>
      <w:r>
        <w:rPr>
          <w:rFonts w:hint="eastAsia"/>
        </w:rPr>
        <w:t>秒，数据处理吞吐量</w:t>
      </w:r>
      <w:r>
        <w:rPr>
          <w:rFonts w:hint="eastAsia"/>
        </w:rPr>
        <w:t>&gt;1000</w:t>
      </w:r>
      <w:r>
        <w:t xml:space="preserve"> TPS</w:t>
      </w:r>
    </w:p>
    <w:p w14:paraId="142C1B04" w14:textId="77777777" w:rsidR="00160299" w:rsidRDefault="00000000">
      <w:pPr>
        <w:pStyle w:val="BodyText"/>
      </w:pPr>
      <w:r>
        <w:rPr>
          <w:rFonts w:hint="eastAsia"/>
          <w:b/>
          <w:bCs/>
        </w:rPr>
        <w:t>业务场景信号：</w:t>
      </w:r>
      <w:r>
        <w:t xml:space="preserve"> - </w:t>
      </w:r>
      <w:r>
        <w:rPr>
          <w:rFonts w:hint="eastAsia"/>
        </w:rPr>
        <w:t>用户行为分析、推荐系统、风控系统等需要处理海量用户数据</w:t>
      </w:r>
      <w:r>
        <w:t xml:space="preserve"> - </w:t>
      </w:r>
      <w:r>
        <w:rPr>
          <w:rFonts w:hint="eastAsia"/>
        </w:rPr>
        <w:t>IoT</w:t>
      </w:r>
      <w:r>
        <w:rPr>
          <w:rFonts w:hint="eastAsia"/>
        </w:rPr>
        <w:t>设备数据采集、日志分析等高频数据写入场景</w:t>
      </w:r>
      <w:r>
        <w:t xml:space="preserve"> - </w:t>
      </w:r>
      <w:r>
        <w:rPr>
          <w:rFonts w:hint="eastAsia"/>
        </w:rPr>
        <w:t>实时监控、预警系统等对延迟敏感的业务场景</w:t>
      </w:r>
    </w:p>
    <w:p w14:paraId="7B153540" w14:textId="77777777" w:rsidR="00160299" w:rsidRDefault="00000000">
      <w:pPr>
        <w:pStyle w:val="Heading5"/>
      </w:pPr>
      <w:bookmarkStart w:id="3" w:name="v-特性"/>
      <w:bookmarkEnd w:id="2"/>
      <w:r>
        <w:lastRenderedPageBreak/>
        <w:t xml:space="preserve">1.1.2 5V </w:t>
      </w:r>
      <w:r>
        <w:rPr>
          <w:rFonts w:hint="eastAsia"/>
        </w:rPr>
        <w:t>特性</w:t>
      </w:r>
    </w:p>
    <w:p w14:paraId="77A8DF6B" w14:textId="77777777" w:rsidR="00160299" w:rsidRDefault="00000000">
      <w:pPr>
        <w:pStyle w:val="Compact"/>
        <w:numPr>
          <w:ilvl w:val="0"/>
          <w:numId w:val="4"/>
        </w:numPr>
      </w:pPr>
      <w:r>
        <w:rPr>
          <w:rFonts w:hint="eastAsia"/>
          <w:b/>
          <w:bCs/>
        </w:rPr>
        <w:t>体量（</w:t>
      </w:r>
      <w:r>
        <w:rPr>
          <w:rFonts w:hint="eastAsia"/>
          <w:b/>
          <w:bCs/>
        </w:rPr>
        <w:t>Volume</w:t>
      </w:r>
      <w:r>
        <w:rPr>
          <w:rFonts w:hint="eastAsia"/>
          <w:b/>
          <w:bCs/>
        </w:rPr>
        <w:t>）</w:t>
      </w:r>
      <w:r>
        <w:rPr>
          <w:rFonts w:hint="eastAsia"/>
        </w:rPr>
        <w:t>：数据规模从</w:t>
      </w:r>
      <w:r>
        <w:t xml:space="preserve"> TB </w:t>
      </w:r>
      <w:r>
        <w:rPr>
          <w:rFonts w:hint="eastAsia"/>
        </w:rPr>
        <w:t>到</w:t>
      </w:r>
      <w:r>
        <w:t xml:space="preserve"> PB </w:t>
      </w:r>
      <w:r>
        <w:rPr>
          <w:rFonts w:hint="eastAsia"/>
        </w:rPr>
        <w:t>甚至更大，单机难以承载。</w:t>
      </w:r>
    </w:p>
    <w:p w14:paraId="248FFFCA" w14:textId="77777777" w:rsidR="00160299" w:rsidRDefault="00000000">
      <w:pPr>
        <w:pStyle w:val="Compact"/>
        <w:numPr>
          <w:ilvl w:val="0"/>
          <w:numId w:val="4"/>
        </w:numPr>
      </w:pPr>
      <w:r>
        <w:rPr>
          <w:rFonts w:hint="eastAsia"/>
          <w:b/>
          <w:bCs/>
        </w:rPr>
        <w:t>多样性（</w:t>
      </w:r>
      <w:r>
        <w:rPr>
          <w:rFonts w:hint="eastAsia"/>
          <w:b/>
          <w:bCs/>
        </w:rPr>
        <w:t>Variety</w:t>
      </w:r>
      <w:r>
        <w:rPr>
          <w:rFonts w:hint="eastAsia"/>
          <w:b/>
          <w:bCs/>
        </w:rPr>
        <w:t>）</w:t>
      </w:r>
      <w:r>
        <w:rPr>
          <w:rFonts w:hint="eastAsia"/>
        </w:rPr>
        <w:t>：结构化、半结构化、非结构化数据并存。</w:t>
      </w:r>
    </w:p>
    <w:p w14:paraId="43549BDC" w14:textId="77777777" w:rsidR="00160299" w:rsidRDefault="00000000">
      <w:pPr>
        <w:pStyle w:val="Compact"/>
        <w:numPr>
          <w:ilvl w:val="0"/>
          <w:numId w:val="4"/>
        </w:numPr>
      </w:pPr>
      <w:r>
        <w:rPr>
          <w:rFonts w:hint="eastAsia"/>
          <w:b/>
          <w:bCs/>
        </w:rPr>
        <w:t>速度（</w:t>
      </w:r>
      <w:r>
        <w:rPr>
          <w:rFonts w:hint="eastAsia"/>
          <w:b/>
          <w:bCs/>
        </w:rPr>
        <w:t>Velocity</w:t>
      </w:r>
      <w:r>
        <w:rPr>
          <w:rFonts w:hint="eastAsia"/>
          <w:b/>
          <w:bCs/>
        </w:rPr>
        <w:t>）</w:t>
      </w:r>
      <w:r>
        <w:rPr>
          <w:rFonts w:hint="eastAsia"/>
        </w:rPr>
        <w:t>：数据产生和处理速度快，要求实时</w:t>
      </w:r>
      <w:r>
        <w:rPr>
          <w:rFonts w:hint="eastAsia"/>
        </w:rPr>
        <w:t>/</w:t>
      </w:r>
      <w:r>
        <w:rPr>
          <w:rFonts w:hint="eastAsia"/>
        </w:rPr>
        <w:t>准实时响应。</w:t>
      </w:r>
    </w:p>
    <w:p w14:paraId="1FEC1899" w14:textId="77777777" w:rsidR="00160299" w:rsidRDefault="00000000">
      <w:pPr>
        <w:pStyle w:val="Compact"/>
        <w:numPr>
          <w:ilvl w:val="0"/>
          <w:numId w:val="4"/>
        </w:numPr>
      </w:pPr>
      <w:r>
        <w:rPr>
          <w:rFonts w:hint="eastAsia"/>
          <w:b/>
          <w:bCs/>
        </w:rPr>
        <w:t>价值密度低（</w:t>
      </w:r>
      <w:r>
        <w:rPr>
          <w:rFonts w:hint="eastAsia"/>
          <w:b/>
          <w:bCs/>
        </w:rPr>
        <w:t>Value</w:t>
      </w:r>
      <w:r>
        <w:rPr>
          <w:rFonts w:hint="eastAsia"/>
          <w:b/>
          <w:bCs/>
        </w:rPr>
        <w:t>）</w:t>
      </w:r>
      <w:r>
        <w:rPr>
          <w:rFonts w:hint="eastAsia"/>
        </w:rPr>
        <w:t>：有用信息比例低，需要高效挖掘。</w:t>
      </w:r>
    </w:p>
    <w:p w14:paraId="3F78589C" w14:textId="77777777" w:rsidR="00160299" w:rsidRDefault="00000000">
      <w:pPr>
        <w:pStyle w:val="Compact"/>
        <w:numPr>
          <w:ilvl w:val="0"/>
          <w:numId w:val="4"/>
        </w:numPr>
      </w:pPr>
      <w:r>
        <w:rPr>
          <w:rFonts w:hint="eastAsia"/>
          <w:b/>
          <w:bCs/>
        </w:rPr>
        <w:t>真实性（</w:t>
      </w:r>
      <w:r>
        <w:rPr>
          <w:rFonts w:hint="eastAsia"/>
          <w:b/>
          <w:bCs/>
        </w:rPr>
        <w:t>Veracity</w:t>
      </w:r>
      <w:r>
        <w:rPr>
          <w:rFonts w:hint="eastAsia"/>
          <w:b/>
          <w:bCs/>
        </w:rPr>
        <w:t>）</w:t>
      </w:r>
      <w:r>
        <w:rPr>
          <w:rFonts w:hint="eastAsia"/>
        </w:rPr>
        <w:t>：数据中存在噪声、缺失、异常，需质量保障。</w:t>
      </w:r>
    </w:p>
    <w:p w14:paraId="06EC26E7" w14:textId="77777777" w:rsidR="00160299" w:rsidRDefault="00000000">
      <w:pPr>
        <w:pStyle w:val="BlockText"/>
        <w:shd w:val="clear" w:color="auto" w:fill="E6F3FF"/>
        <w:shd w:val="clear" w:color="auto" w:fill="E6F3FF"/>
        <w:shd w:val="clear" w:color="auto" w:fill="E6F3FF"/>
      </w:pPr>
      <w:r>
        <w:t>&gt;锚点名称: 第1篇[014]-5V特性可视化建议</w:t>
        <w:br/>
        <w:t>&gt;锚点类型: 建议</w:t>
        <w:br/>
        <w:t>&gt;锚点方法: 可视化+表格+YAML</w:t>
        <w:br/>
        <w:t>&gt;补充建议: 用可视化方式帮助读者理解大数据5V特性。插入5V雷达图或表格，字段包括体量（TB/PB）、多样性（结构化/非结构化）、速度（实时/批量）、价值（信息密度）、真实性（异常/缺失率）。补充 YAML/JSON 示例，便于自动化生成。</w:t>
        <w:br/>
        <w:t>&gt;引用附件: examples/01_intro/simple_data_pipeline.md</w:t>
        <w:br/>
        <w:t>&gt;完成情况: 已标准化</w:t>
        <w:br/>
        <w:t>&gt;书稿版本: v1.0</w:t>
        <w:br/>
        <w:t>&gt;更新时间: 2025-12-27</w:t>
      </w:r>
    </w:p>
    <w:p w14:paraId="2C9D114F" w14:textId="77777777" w:rsidR="00160299" w:rsidRDefault="00000000">
      <w:pPr>
        <w:pStyle w:val="FirstParagraph"/>
      </w:pPr>
      <w:r>
        <w:rPr>
          <w:rFonts w:hint="eastAsia"/>
          <w:b/>
          <w:bCs/>
        </w:rPr>
        <w:t>5V</w:t>
      </w:r>
      <w:r>
        <w:rPr>
          <w:rFonts w:hint="eastAsia"/>
          <w:b/>
          <w:bCs/>
        </w:rPr>
        <w:t>特性雷达图</w:t>
      </w:r>
      <w:r>
        <w:t xml:space="preserve">: </w:t>
      </w:r>
      <w:r>
        <w:rPr>
          <w:noProof/>
        </w:rPr>
        <w:drawing>
          <wp:inline distT="0" distB="0" distL="0" distR="0" wp14:anchorId="32862F44" wp14:editId="60D00ABC">
            <wp:extent cx="5334000" cy="3727173"/>
            <wp:effectExtent l="0" t="0" r="0" b="0"/>
            <wp:docPr id="14" name="Picture" descr="Mermaid Diagram"/>
            <wp:cNvGraphicFramePr/>
            <a:graphic xmlns:a="http://schemas.openxmlformats.org/drawingml/2006/main">
              <a:graphicData uri="http://schemas.openxmlformats.org/drawingml/2006/picture">
                <pic:pic xmlns:pic="http://schemas.openxmlformats.org/drawingml/2006/picture">
                  <pic:nvPicPr>
                    <pic:cNvPr id="15" name="Picture" descr="mermaid_1.png"/>
                    <pic:cNvPicPr>
                      <a:picLocks noChangeAspect="1" noChangeArrowheads="1"/>
                    </pic:cNvPicPr>
                  </pic:nvPicPr>
                  <pic:blipFill>
                    <a:blip r:embed="rId6"/>
                    <a:stretch>
                      <a:fillRect/>
                    </a:stretch>
                  </pic:blipFill>
                  <pic:spPr bwMode="auto">
                    <a:xfrm>
                      <a:off x="0" y="0"/>
                      <a:ext cx="5334000" cy="3727173"/>
                    </a:xfrm>
                    <a:prstGeom prst="rect">
                      <a:avLst/>
                    </a:prstGeom>
                    <a:noFill/>
                    <a:ln w="9525">
                      <a:noFill/>
                      <a:headEnd/>
                      <a:tailEnd/>
                    </a:ln>
                  </pic:spPr>
                </pic:pic>
              </a:graphicData>
            </a:graphic>
          </wp:inline>
        </w:drawing>
      </w:r>
    </w:p>
    <w:p w14:paraId="20ADCFAE" w14:textId="77777777" w:rsidR="00160299" w:rsidRDefault="00000000">
      <w:pPr>
        <w:pStyle w:val="BodyText"/>
      </w:pPr>
      <w:r>
        <w:rPr>
          <w:rFonts w:hint="eastAsia"/>
          <w:b/>
          <w:bCs/>
        </w:rPr>
        <w:t>5V</w:t>
      </w:r>
      <w:r>
        <w:rPr>
          <w:rFonts w:hint="eastAsia"/>
          <w:b/>
          <w:bCs/>
        </w:rPr>
        <w:t>特性评估表格</w:t>
      </w:r>
    </w:p>
    <w:tbl>
      <w:tblPr>
        <w:tblStyle w:val="Table"/>
        <w:tblW w:w="0" w:type="auto"/>
        <w:tblLook w:val="0020" w:firstRow="1" w:lastRow="0" w:firstColumn="0" w:lastColumn="0" w:noHBand="0" w:noVBand="0"/>
      </w:tblPr>
      <w:tblGrid>
        <w:gridCol w:w="1061"/>
        <w:gridCol w:w="2281"/>
        <w:gridCol w:w="2458"/>
        <w:gridCol w:w="1176"/>
      </w:tblGrid>
      <w:tr w:rsidR="00160299" w14:paraId="18E90C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70500BB" w14:textId="77777777" w:rsidR="00160299" w:rsidRDefault="00000000">
            <w:pPr>
              <w:pStyle w:val="Compact"/>
            </w:pPr>
            <w:r>
              <w:rPr>
                <w:rFonts w:hint="eastAsia"/>
              </w:rPr>
              <w:lastRenderedPageBreak/>
              <w:t>特性</w:t>
            </w:r>
          </w:p>
        </w:tc>
        <w:tc>
          <w:tcPr>
            <w:tcW w:w="0" w:type="auto"/>
          </w:tcPr>
          <w:p w14:paraId="25F9DA74" w14:textId="77777777" w:rsidR="00160299" w:rsidRDefault="00000000">
            <w:pPr>
              <w:pStyle w:val="Compact"/>
            </w:pPr>
            <w:r>
              <w:rPr>
                <w:rFonts w:hint="eastAsia"/>
              </w:rPr>
              <w:t>描述</w:t>
            </w:r>
          </w:p>
        </w:tc>
        <w:tc>
          <w:tcPr>
            <w:tcW w:w="0" w:type="auto"/>
          </w:tcPr>
          <w:p w14:paraId="7D3E69C8" w14:textId="77777777" w:rsidR="00160299" w:rsidRDefault="00000000">
            <w:pPr>
              <w:pStyle w:val="Compact"/>
            </w:pPr>
            <w:r>
              <w:rPr>
                <w:rFonts w:hint="eastAsia"/>
              </w:rPr>
              <w:t>示例指标</w:t>
            </w:r>
          </w:p>
        </w:tc>
        <w:tc>
          <w:tcPr>
            <w:tcW w:w="0" w:type="auto"/>
          </w:tcPr>
          <w:p w14:paraId="5E6D0F19" w14:textId="77777777" w:rsidR="00160299" w:rsidRDefault="00000000">
            <w:pPr>
              <w:pStyle w:val="Compact"/>
            </w:pPr>
            <w:r>
              <w:rPr>
                <w:rFonts w:hint="eastAsia"/>
              </w:rPr>
              <w:t>评估等级</w:t>
            </w:r>
          </w:p>
        </w:tc>
      </w:tr>
      <w:tr w:rsidR="00160299" w14:paraId="39DE5A1E" w14:textId="77777777">
        <w:tc>
          <w:tcPr>
            <w:tcW w:w="0" w:type="auto"/>
          </w:tcPr>
          <w:p w14:paraId="3F86ADE4" w14:textId="77777777" w:rsidR="00160299" w:rsidRDefault="00000000">
            <w:pPr>
              <w:pStyle w:val="Compact"/>
            </w:pPr>
            <w:r>
              <w:t>Volume</w:t>
            </w:r>
          </w:p>
        </w:tc>
        <w:tc>
          <w:tcPr>
            <w:tcW w:w="0" w:type="auto"/>
          </w:tcPr>
          <w:p w14:paraId="2CC9CCBC" w14:textId="77777777" w:rsidR="00160299" w:rsidRDefault="00000000">
            <w:pPr>
              <w:pStyle w:val="Compact"/>
            </w:pPr>
            <w:r>
              <w:rPr>
                <w:rFonts w:hint="eastAsia"/>
              </w:rPr>
              <w:t>数据体量（</w:t>
            </w:r>
            <w:r>
              <w:rPr>
                <w:rFonts w:hint="eastAsia"/>
              </w:rPr>
              <w:t>TB/PB</w:t>
            </w:r>
            <w:r>
              <w:rPr>
                <w:rFonts w:hint="eastAsia"/>
              </w:rPr>
              <w:t>）</w:t>
            </w:r>
          </w:p>
        </w:tc>
        <w:tc>
          <w:tcPr>
            <w:tcW w:w="0" w:type="auto"/>
          </w:tcPr>
          <w:p w14:paraId="54C01805" w14:textId="77777777" w:rsidR="00160299" w:rsidRDefault="00000000">
            <w:pPr>
              <w:pStyle w:val="Compact"/>
            </w:pPr>
            <w:r>
              <w:rPr>
                <w:rFonts w:hint="eastAsia"/>
              </w:rPr>
              <w:t>存储容量</w:t>
            </w:r>
            <w:r>
              <w:t xml:space="preserve"> &gt; 1PB</w:t>
            </w:r>
          </w:p>
        </w:tc>
        <w:tc>
          <w:tcPr>
            <w:tcW w:w="0" w:type="auto"/>
          </w:tcPr>
          <w:p w14:paraId="68665BD8" w14:textId="77777777" w:rsidR="00160299" w:rsidRDefault="00000000">
            <w:pPr>
              <w:pStyle w:val="Compact"/>
            </w:pPr>
            <w:r>
              <w:rPr>
                <w:rFonts w:hint="eastAsia"/>
              </w:rPr>
              <w:t>高</w:t>
            </w:r>
          </w:p>
        </w:tc>
      </w:tr>
      <w:tr w:rsidR="00160299" w14:paraId="2F7796A9" w14:textId="77777777">
        <w:tc>
          <w:tcPr>
            <w:tcW w:w="0" w:type="auto"/>
          </w:tcPr>
          <w:p w14:paraId="2233F2EA" w14:textId="77777777" w:rsidR="00160299" w:rsidRDefault="00000000">
            <w:pPr>
              <w:pStyle w:val="Compact"/>
            </w:pPr>
            <w:r>
              <w:t>Variety</w:t>
            </w:r>
          </w:p>
        </w:tc>
        <w:tc>
          <w:tcPr>
            <w:tcW w:w="0" w:type="auto"/>
          </w:tcPr>
          <w:p w14:paraId="3DFAAF75" w14:textId="77777777" w:rsidR="00160299" w:rsidRDefault="00000000">
            <w:pPr>
              <w:pStyle w:val="Compact"/>
            </w:pPr>
            <w:r>
              <w:rPr>
                <w:rFonts w:hint="eastAsia"/>
              </w:rPr>
              <w:t>数据多样性</w:t>
            </w:r>
          </w:p>
        </w:tc>
        <w:tc>
          <w:tcPr>
            <w:tcW w:w="0" w:type="auto"/>
          </w:tcPr>
          <w:p w14:paraId="5529FB09" w14:textId="77777777" w:rsidR="00160299" w:rsidRDefault="00000000">
            <w:pPr>
              <w:pStyle w:val="Compact"/>
            </w:pPr>
            <w:r>
              <w:rPr>
                <w:rFonts w:hint="eastAsia"/>
              </w:rPr>
              <w:t>结构化</w:t>
            </w:r>
            <w:r>
              <w:rPr>
                <w:rFonts w:hint="eastAsia"/>
              </w:rPr>
              <w:t>/</w:t>
            </w:r>
            <w:r>
              <w:rPr>
                <w:rFonts w:hint="eastAsia"/>
              </w:rPr>
              <w:t>非结构化比例</w:t>
            </w:r>
          </w:p>
        </w:tc>
        <w:tc>
          <w:tcPr>
            <w:tcW w:w="0" w:type="auto"/>
          </w:tcPr>
          <w:p w14:paraId="469078D0" w14:textId="77777777" w:rsidR="00160299" w:rsidRDefault="00000000">
            <w:pPr>
              <w:pStyle w:val="Compact"/>
            </w:pPr>
            <w:r>
              <w:rPr>
                <w:rFonts w:hint="eastAsia"/>
              </w:rPr>
              <w:t>中</w:t>
            </w:r>
          </w:p>
        </w:tc>
      </w:tr>
      <w:tr w:rsidR="00160299" w14:paraId="55BECBC8" w14:textId="77777777">
        <w:tc>
          <w:tcPr>
            <w:tcW w:w="0" w:type="auto"/>
          </w:tcPr>
          <w:p w14:paraId="19DB95BB" w14:textId="77777777" w:rsidR="00160299" w:rsidRDefault="00000000">
            <w:pPr>
              <w:pStyle w:val="Compact"/>
            </w:pPr>
            <w:r>
              <w:t>Velocity</w:t>
            </w:r>
          </w:p>
        </w:tc>
        <w:tc>
          <w:tcPr>
            <w:tcW w:w="0" w:type="auto"/>
          </w:tcPr>
          <w:p w14:paraId="180BF397" w14:textId="77777777" w:rsidR="00160299" w:rsidRDefault="00000000">
            <w:pPr>
              <w:pStyle w:val="Compact"/>
            </w:pPr>
            <w:r>
              <w:rPr>
                <w:rFonts w:hint="eastAsia"/>
              </w:rPr>
              <w:t>处理速度</w:t>
            </w:r>
          </w:p>
        </w:tc>
        <w:tc>
          <w:tcPr>
            <w:tcW w:w="0" w:type="auto"/>
          </w:tcPr>
          <w:p w14:paraId="1D8C945E" w14:textId="77777777" w:rsidR="00160299" w:rsidRDefault="00000000">
            <w:pPr>
              <w:pStyle w:val="Compact"/>
            </w:pPr>
            <w:r>
              <w:rPr>
                <w:rFonts w:hint="eastAsia"/>
              </w:rPr>
              <w:t>实时响应</w:t>
            </w:r>
            <w:r>
              <w:t xml:space="preserve"> &lt; 1s</w:t>
            </w:r>
          </w:p>
        </w:tc>
        <w:tc>
          <w:tcPr>
            <w:tcW w:w="0" w:type="auto"/>
          </w:tcPr>
          <w:p w14:paraId="35248994" w14:textId="77777777" w:rsidR="00160299" w:rsidRDefault="00000000">
            <w:pPr>
              <w:pStyle w:val="Compact"/>
            </w:pPr>
            <w:r>
              <w:rPr>
                <w:rFonts w:hint="eastAsia"/>
              </w:rPr>
              <w:t>高</w:t>
            </w:r>
          </w:p>
        </w:tc>
      </w:tr>
      <w:tr w:rsidR="00160299" w14:paraId="2D393467" w14:textId="77777777">
        <w:tc>
          <w:tcPr>
            <w:tcW w:w="0" w:type="auto"/>
          </w:tcPr>
          <w:p w14:paraId="139C8968" w14:textId="77777777" w:rsidR="00160299" w:rsidRDefault="00000000">
            <w:pPr>
              <w:pStyle w:val="Compact"/>
            </w:pPr>
            <w:r>
              <w:t>Value</w:t>
            </w:r>
          </w:p>
        </w:tc>
        <w:tc>
          <w:tcPr>
            <w:tcW w:w="0" w:type="auto"/>
          </w:tcPr>
          <w:p w14:paraId="775014C6" w14:textId="77777777" w:rsidR="00160299" w:rsidRDefault="00000000">
            <w:pPr>
              <w:pStyle w:val="Compact"/>
            </w:pPr>
            <w:r>
              <w:rPr>
                <w:rFonts w:hint="eastAsia"/>
              </w:rPr>
              <w:t>价值密度</w:t>
            </w:r>
          </w:p>
        </w:tc>
        <w:tc>
          <w:tcPr>
            <w:tcW w:w="0" w:type="auto"/>
          </w:tcPr>
          <w:p w14:paraId="5639E065" w14:textId="77777777" w:rsidR="00160299" w:rsidRDefault="00000000">
            <w:pPr>
              <w:pStyle w:val="Compact"/>
            </w:pPr>
            <w:r>
              <w:rPr>
                <w:rFonts w:hint="eastAsia"/>
              </w:rPr>
              <w:t>有效信息占比</w:t>
            </w:r>
            <w:r>
              <w:t xml:space="preserve"> &lt; 10%</w:t>
            </w:r>
          </w:p>
        </w:tc>
        <w:tc>
          <w:tcPr>
            <w:tcW w:w="0" w:type="auto"/>
          </w:tcPr>
          <w:p w14:paraId="05627543" w14:textId="77777777" w:rsidR="00160299" w:rsidRDefault="00000000">
            <w:pPr>
              <w:pStyle w:val="Compact"/>
            </w:pPr>
            <w:r>
              <w:rPr>
                <w:rFonts w:hint="eastAsia"/>
              </w:rPr>
              <w:t>低</w:t>
            </w:r>
          </w:p>
        </w:tc>
      </w:tr>
      <w:tr w:rsidR="00160299" w14:paraId="39044480" w14:textId="77777777">
        <w:tc>
          <w:tcPr>
            <w:tcW w:w="0" w:type="auto"/>
          </w:tcPr>
          <w:p w14:paraId="069C1B94" w14:textId="77777777" w:rsidR="00160299" w:rsidRDefault="00000000">
            <w:pPr>
              <w:pStyle w:val="Compact"/>
            </w:pPr>
            <w:r>
              <w:t>Veracity</w:t>
            </w:r>
          </w:p>
        </w:tc>
        <w:tc>
          <w:tcPr>
            <w:tcW w:w="0" w:type="auto"/>
          </w:tcPr>
          <w:p w14:paraId="2DDAAD2C" w14:textId="77777777" w:rsidR="00160299" w:rsidRDefault="00000000">
            <w:pPr>
              <w:pStyle w:val="Compact"/>
            </w:pPr>
            <w:r>
              <w:rPr>
                <w:rFonts w:hint="eastAsia"/>
              </w:rPr>
              <w:t>数据真实性</w:t>
            </w:r>
          </w:p>
        </w:tc>
        <w:tc>
          <w:tcPr>
            <w:tcW w:w="0" w:type="auto"/>
          </w:tcPr>
          <w:p w14:paraId="39323180" w14:textId="77777777" w:rsidR="00160299" w:rsidRDefault="00000000">
            <w:pPr>
              <w:pStyle w:val="Compact"/>
            </w:pPr>
            <w:r>
              <w:rPr>
                <w:rFonts w:hint="eastAsia"/>
              </w:rPr>
              <w:t>异常</w:t>
            </w:r>
            <w:r>
              <w:rPr>
                <w:rFonts w:hint="eastAsia"/>
              </w:rPr>
              <w:t>/</w:t>
            </w:r>
            <w:r>
              <w:rPr>
                <w:rFonts w:hint="eastAsia"/>
              </w:rPr>
              <w:t>缺失率</w:t>
            </w:r>
            <w:r>
              <w:t xml:space="preserve"> &lt; 5%</w:t>
            </w:r>
          </w:p>
        </w:tc>
        <w:tc>
          <w:tcPr>
            <w:tcW w:w="0" w:type="auto"/>
          </w:tcPr>
          <w:p w14:paraId="55A1BE09" w14:textId="77777777" w:rsidR="00160299" w:rsidRDefault="00000000">
            <w:pPr>
              <w:pStyle w:val="Compact"/>
            </w:pPr>
            <w:r>
              <w:rPr>
                <w:rFonts w:hint="eastAsia"/>
              </w:rPr>
              <w:t>中</w:t>
            </w:r>
          </w:p>
        </w:tc>
      </w:tr>
    </w:tbl>
    <w:p w14:paraId="73C4A52F" w14:textId="77777777" w:rsidR="00160299" w:rsidRDefault="00000000">
      <w:pPr>
        <w:pStyle w:val="BodyText"/>
      </w:pPr>
      <w:r>
        <w:rPr>
          <w:rFonts w:hint="eastAsia"/>
          <w:b/>
          <w:bCs/>
        </w:rPr>
        <w:t>实际案例：某电商平台的</w:t>
      </w:r>
      <w:r>
        <w:rPr>
          <w:rFonts w:hint="eastAsia"/>
          <w:b/>
          <w:bCs/>
        </w:rPr>
        <w:t>5V</w:t>
      </w:r>
      <w:r>
        <w:rPr>
          <w:rFonts w:hint="eastAsia"/>
          <w:b/>
          <w:bCs/>
        </w:rPr>
        <w:t>评估</w:t>
      </w:r>
      <w:r>
        <w:t xml:space="preserve"> - </w:t>
      </w:r>
      <w:r>
        <w:rPr>
          <w:b/>
          <w:bCs/>
        </w:rPr>
        <w:t>Volume</w:t>
      </w:r>
      <w:r>
        <w:rPr>
          <w:rFonts w:hint="eastAsia"/>
        </w:rPr>
        <w:t>：每日处理</w:t>
      </w:r>
      <w:r>
        <w:rPr>
          <w:rFonts w:hint="eastAsia"/>
        </w:rPr>
        <w:t>10TB</w:t>
      </w:r>
      <w:r>
        <w:rPr>
          <w:rFonts w:hint="eastAsia"/>
        </w:rPr>
        <w:t>用户行为数据，峰值达到</w:t>
      </w:r>
      <w:r>
        <w:rPr>
          <w:rFonts w:hint="eastAsia"/>
        </w:rPr>
        <w:t>50TB</w:t>
      </w:r>
      <w:r>
        <w:t xml:space="preserve"> - </w:t>
      </w:r>
      <w:r>
        <w:rPr>
          <w:b/>
          <w:bCs/>
        </w:rPr>
        <w:t>Variety</w:t>
      </w:r>
      <w:r>
        <w:rPr>
          <w:rFonts w:hint="eastAsia"/>
        </w:rPr>
        <w:t>：结构化数据（订单表）占比</w:t>
      </w:r>
      <w:r>
        <w:rPr>
          <w:rFonts w:hint="eastAsia"/>
        </w:rPr>
        <w:t>30%</w:t>
      </w:r>
      <w:r>
        <w:rPr>
          <w:rFonts w:hint="eastAsia"/>
        </w:rPr>
        <w:t>，非结构化数据（用户评论、图片）占比</w:t>
      </w:r>
      <w:r>
        <w:rPr>
          <w:rFonts w:hint="eastAsia"/>
        </w:rPr>
        <w:t>70%</w:t>
      </w:r>
      <w:r>
        <w:t xml:space="preserve"> - </w:t>
      </w:r>
      <w:r>
        <w:rPr>
          <w:b/>
          <w:bCs/>
        </w:rPr>
        <w:t>Velocity</w:t>
      </w:r>
      <w:r>
        <w:rPr>
          <w:rFonts w:hint="eastAsia"/>
        </w:rPr>
        <w:t>：实时推荐响应时间需</w:t>
      </w:r>
      <w:r>
        <w:rPr>
          <w:rFonts w:hint="eastAsia"/>
        </w:rPr>
        <w:t>&lt;100ms</w:t>
      </w:r>
      <w:r>
        <w:rPr>
          <w:rFonts w:hint="eastAsia"/>
        </w:rPr>
        <w:t>，批处理窗口为</w:t>
      </w:r>
      <w:r>
        <w:rPr>
          <w:rFonts w:hint="eastAsia"/>
        </w:rPr>
        <w:t>1</w:t>
      </w:r>
      <w:r>
        <w:rPr>
          <w:rFonts w:hint="eastAsia"/>
        </w:rPr>
        <w:t>小时</w:t>
      </w:r>
      <w:r>
        <w:t xml:space="preserve"> - </w:t>
      </w:r>
      <w:r>
        <w:rPr>
          <w:b/>
          <w:bCs/>
        </w:rPr>
        <w:t>Value</w:t>
      </w:r>
      <w:r>
        <w:rPr>
          <w:rFonts w:hint="eastAsia"/>
        </w:rPr>
        <w:t>：有效推荐数据占比仅</w:t>
      </w:r>
      <w:r>
        <w:rPr>
          <w:rFonts w:hint="eastAsia"/>
        </w:rPr>
        <w:t>8%</w:t>
      </w:r>
      <w:r>
        <w:rPr>
          <w:rFonts w:hint="eastAsia"/>
        </w:rPr>
        <w:t>，需通过算法挖掘潜在价值</w:t>
      </w:r>
      <w:r>
        <w:t xml:space="preserve"> - </w:t>
      </w:r>
      <w:r>
        <w:rPr>
          <w:b/>
          <w:bCs/>
        </w:rPr>
        <w:t>Veracity</w:t>
      </w:r>
      <w:r>
        <w:rPr>
          <w:rFonts w:hint="eastAsia"/>
        </w:rPr>
        <w:t>：数据缺失率</w:t>
      </w:r>
      <w:r>
        <w:rPr>
          <w:rFonts w:hint="eastAsia"/>
        </w:rPr>
        <w:t>2%</w:t>
      </w:r>
      <w:r>
        <w:rPr>
          <w:rFonts w:hint="eastAsia"/>
        </w:rPr>
        <w:t>，异常值占比</w:t>
      </w:r>
      <w:r>
        <w:rPr>
          <w:rFonts w:hint="eastAsia"/>
        </w:rPr>
        <w:t>3%</w:t>
      </w:r>
      <w:r>
        <w:rPr>
          <w:rFonts w:hint="eastAsia"/>
        </w:rPr>
        <w:t>，通过质量监控确保准确性</w:t>
      </w:r>
    </w:p>
    <w:p w14:paraId="5A01EF3D" w14:textId="77777777" w:rsidR="00160299" w:rsidRDefault="00000000">
      <w:pPr>
        <w:pStyle w:val="BodyText"/>
      </w:pPr>
      <w:r>
        <w:rPr>
          <w:b/>
          <w:bCs/>
        </w:rPr>
        <w:t xml:space="preserve">YAML </w:t>
      </w:r>
      <w:r>
        <w:rPr>
          <w:rFonts w:hint="eastAsia"/>
          <w:b/>
          <w:bCs/>
        </w:rPr>
        <w:t>示例</w:t>
      </w:r>
      <w:r>
        <w:t>:</w:t>
      </w:r>
    </w:p>
    <w:p w14:paraId="1743D80C" w14:textId="77777777" w:rsidR="00160299" w:rsidRDefault="00000000">
      <w:pPr>
        <w:pStyle w:val="SourceCode"/>
      </w:pPr>
      <w:r>
        <w:rPr>
          <w:rStyle w:val="FunctionTok"/>
        </w:rPr>
        <w:t>bigdata_5v_assessment</w:t>
      </w:r>
      <w:r>
        <w:rPr>
          <w:rStyle w:val="KeywordTok"/>
        </w:rPr>
        <w:t>:</w:t>
      </w:r>
      <w:r>
        <w:br/>
      </w:r>
      <w:r>
        <w:rPr>
          <w:rStyle w:val="AttributeTok"/>
        </w:rPr>
        <w:t xml:space="preserve">  </w:t>
      </w:r>
      <w:r>
        <w:rPr>
          <w:rStyle w:val="FunctionTok"/>
        </w:rPr>
        <w:t>volume</w:t>
      </w:r>
      <w:r>
        <w:rPr>
          <w:rStyle w:val="KeywordTok"/>
        </w:rPr>
        <w:t>:</w:t>
      </w:r>
      <w:r>
        <w:br/>
      </w:r>
      <w:r>
        <w:rPr>
          <w:rStyle w:val="AttributeTok"/>
        </w:rPr>
        <w:t xml:space="preserve">    </w:t>
      </w:r>
      <w:r>
        <w:rPr>
          <w:rStyle w:val="FunctionTok"/>
        </w:rPr>
        <w:t>scale</w:t>
      </w:r>
      <w:r>
        <w:rPr>
          <w:rStyle w:val="KeywordTok"/>
        </w:rPr>
        <w:t>:</w:t>
      </w:r>
      <w:r>
        <w:rPr>
          <w:rStyle w:val="AttributeTok"/>
        </w:rPr>
        <w:t xml:space="preserve"> </w:t>
      </w:r>
      <w:r>
        <w:rPr>
          <w:rStyle w:val="StringTok"/>
        </w:rPr>
        <w:t>"PB"</w:t>
      </w:r>
      <w:r>
        <w:br/>
      </w:r>
      <w:r>
        <w:rPr>
          <w:rStyle w:val="AttributeTok"/>
        </w:rPr>
        <w:t xml:space="preserve">    </w:t>
      </w:r>
      <w:r>
        <w:rPr>
          <w:rStyle w:val="FunctionTok"/>
        </w:rPr>
        <w:t>threshold</w:t>
      </w:r>
      <w:r>
        <w:rPr>
          <w:rStyle w:val="KeywordTok"/>
        </w:rPr>
        <w:t>:</w:t>
      </w:r>
      <w:r>
        <w:rPr>
          <w:rStyle w:val="AttributeTok"/>
        </w:rPr>
        <w:t xml:space="preserve"> </w:t>
      </w:r>
      <w:r>
        <w:rPr>
          <w:rStyle w:val="DecValTok"/>
        </w:rPr>
        <w:t>1000</w:t>
      </w:r>
      <w:r>
        <w:br/>
      </w:r>
      <w:r>
        <w:rPr>
          <w:rStyle w:val="AttributeTok"/>
        </w:rPr>
        <w:t xml:space="preserve">    </w:t>
      </w:r>
      <w:r>
        <w:rPr>
          <w:rStyle w:val="FunctionTok"/>
        </w:rPr>
        <w:t>current</w:t>
      </w:r>
      <w:r>
        <w:rPr>
          <w:rStyle w:val="KeywordTok"/>
        </w:rPr>
        <w:t>:</w:t>
      </w:r>
      <w:r>
        <w:rPr>
          <w:rStyle w:val="AttributeTok"/>
        </w:rPr>
        <w:t xml:space="preserve"> </w:t>
      </w:r>
      <w:r>
        <w:rPr>
          <w:rStyle w:val="DecValTok"/>
        </w:rPr>
        <w:t>500</w:t>
      </w:r>
      <w:r>
        <w:br/>
      </w:r>
      <w:r>
        <w:rPr>
          <w:rStyle w:val="AttributeTok"/>
        </w:rPr>
        <w:t xml:space="preserve">  </w:t>
      </w:r>
      <w:r>
        <w:rPr>
          <w:rStyle w:val="FunctionTok"/>
        </w:rPr>
        <w:t>variety</w:t>
      </w:r>
      <w:r>
        <w:rPr>
          <w:rStyle w:val="KeywordTok"/>
        </w:rPr>
        <w:t>:</w:t>
      </w:r>
      <w:r>
        <w:br/>
      </w:r>
      <w:r>
        <w:rPr>
          <w:rStyle w:val="AttributeTok"/>
        </w:rPr>
        <w:t xml:space="preserve">    </w:t>
      </w:r>
      <w:r>
        <w:rPr>
          <w:rStyle w:val="FunctionTok"/>
        </w:rPr>
        <w:t>structured_ratio</w:t>
      </w:r>
      <w:r>
        <w:rPr>
          <w:rStyle w:val="KeywordTok"/>
        </w:rPr>
        <w:t>:</w:t>
      </w:r>
      <w:r>
        <w:rPr>
          <w:rStyle w:val="AttributeTok"/>
        </w:rPr>
        <w:t xml:space="preserve"> </w:t>
      </w:r>
      <w:r>
        <w:rPr>
          <w:rStyle w:val="FloatTok"/>
        </w:rPr>
        <w:t>0.3</w:t>
      </w:r>
      <w:r>
        <w:br/>
      </w:r>
      <w:r>
        <w:rPr>
          <w:rStyle w:val="AttributeTok"/>
        </w:rPr>
        <w:t xml:space="preserve">    </w:t>
      </w:r>
      <w:r>
        <w:rPr>
          <w:rStyle w:val="FunctionTok"/>
        </w:rPr>
        <w:t>unstructured_ratio</w:t>
      </w:r>
      <w:r>
        <w:rPr>
          <w:rStyle w:val="KeywordTok"/>
        </w:rPr>
        <w:t>:</w:t>
      </w:r>
      <w:r>
        <w:rPr>
          <w:rStyle w:val="AttributeTok"/>
        </w:rPr>
        <w:t xml:space="preserve"> </w:t>
      </w:r>
      <w:r>
        <w:rPr>
          <w:rStyle w:val="FloatTok"/>
        </w:rPr>
        <w:t>0.7</w:t>
      </w:r>
      <w:r>
        <w:br/>
      </w:r>
      <w:r>
        <w:rPr>
          <w:rStyle w:val="AttributeTok"/>
        </w:rPr>
        <w:t xml:space="preserve">  </w:t>
      </w:r>
      <w:r>
        <w:rPr>
          <w:rStyle w:val="FunctionTok"/>
        </w:rPr>
        <w:t>velocity</w:t>
      </w:r>
      <w:r>
        <w:rPr>
          <w:rStyle w:val="KeywordTok"/>
        </w:rPr>
        <w:t>:</w:t>
      </w:r>
      <w:r>
        <w:br/>
      </w:r>
      <w:r>
        <w:rPr>
          <w:rStyle w:val="AttributeTok"/>
        </w:rPr>
        <w:t xml:space="preserve">    </w:t>
      </w:r>
      <w:r>
        <w:rPr>
          <w:rStyle w:val="FunctionTok"/>
        </w:rPr>
        <w:t>realtime_sla</w:t>
      </w:r>
      <w:r>
        <w:rPr>
          <w:rStyle w:val="KeywordTok"/>
        </w:rPr>
        <w:t>:</w:t>
      </w:r>
      <w:r>
        <w:rPr>
          <w:rStyle w:val="AttributeTok"/>
        </w:rPr>
        <w:t xml:space="preserve"> </w:t>
      </w:r>
      <w:r>
        <w:rPr>
          <w:rStyle w:val="StringTok"/>
        </w:rPr>
        <w:t>"1s"</w:t>
      </w:r>
      <w:r>
        <w:br/>
      </w:r>
      <w:r>
        <w:rPr>
          <w:rStyle w:val="AttributeTok"/>
        </w:rPr>
        <w:t xml:space="preserve">    </w:t>
      </w:r>
      <w:r>
        <w:rPr>
          <w:rStyle w:val="FunctionTok"/>
        </w:rPr>
        <w:t>batch_window</w:t>
      </w:r>
      <w:r>
        <w:rPr>
          <w:rStyle w:val="KeywordTok"/>
        </w:rPr>
        <w:t>:</w:t>
      </w:r>
      <w:r>
        <w:rPr>
          <w:rStyle w:val="AttributeTok"/>
        </w:rPr>
        <w:t xml:space="preserve"> </w:t>
      </w:r>
      <w:r>
        <w:rPr>
          <w:rStyle w:val="StringTok"/>
        </w:rPr>
        <w:t>"1h"</w:t>
      </w:r>
      <w:r>
        <w:br/>
      </w:r>
      <w:r>
        <w:rPr>
          <w:rStyle w:val="AttributeTok"/>
        </w:rPr>
        <w:t xml:space="preserve">  </w:t>
      </w:r>
      <w:r>
        <w:rPr>
          <w:rStyle w:val="FunctionTok"/>
        </w:rPr>
        <w:t>value</w:t>
      </w:r>
      <w:r>
        <w:rPr>
          <w:rStyle w:val="KeywordTok"/>
        </w:rPr>
        <w:t>:</w:t>
      </w:r>
      <w:r>
        <w:br/>
      </w:r>
      <w:r>
        <w:rPr>
          <w:rStyle w:val="AttributeTok"/>
        </w:rPr>
        <w:t xml:space="preserve">    </w:t>
      </w:r>
      <w:r>
        <w:rPr>
          <w:rStyle w:val="FunctionTok"/>
        </w:rPr>
        <w:t>info_density</w:t>
      </w:r>
      <w:r>
        <w:rPr>
          <w:rStyle w:val="KeywordTok"/>
        </w:rPr>
        <w:t>:</w:t>
      </w:r>
      <w:r>
        <w:rPr>
          <w:rStyle w:val="AttributeTok"/>
        </w:rPr>
        <w:t xml:space="preserve"> </w:t>
      </w:r>
      <w:r>
        <w:rPr>
          <w:rStyle w:val="FloatTok"/>
        </w:rPr>
        <w:t>0.05</w:t>
      </w:r>
      <w:r>
        <w:br/>
      </w:r>
      <w:r>
        <w:rPr>
          <w:rStyle w:val="AttributeTok"/>
        </w:rPr>
        <w:t xml:space="preserve">    </w:t>
      </w:r>
      <w:r>
        <w:rPr>
          <w:rStyle w:val="FunctionTok"/>
        </w:rPr>
        <w:t>extraction_cost</w:t>
      </w:r>
      <w:r>
        <w:rPr>
          <w:rStyle w:val="KeywordTok"/>
        </w:rPr>
        <w:t>:</w:t>
      </w:r>
      <w:r>
        <w:rPr>
          <w:rStyle w:val="AttributeTok"/>
        </w:rPr>
        <w:t xml:space="preserve"> </w:t>
      </w:r>
      <w:r>
        <w:rPr>
          <w:rStyle w:val="StringTok"/>
        </w:rPr>
        <w:t>"high"</w:t>
      </w:r>
      <w:r>
        <w:br/>
      </w:r>
      <w:r>
        <w:rPr>
          <w:rStyle w:val="AttributeTok"/>
        </w:rPr>
        <w:t xml:space="preserve">  </w:t>
      </w:r>
      <w:r>
        <w:rPr>
          <w:rStyle w:val="FunctionTok"/>
        </w:rPr>
        <w:t>veracity</w:t>
      </w:r>
      <w:r>
        <w:rPr>
          <w:rStyle w:val="KeywordTok"/>
        </w:rPr>
        <w:t>:</w:t>
      </w:r>
      <w:r>
        <w:br/>
      </w:r>
      <w:r>
        <w:rPr>
          <w:rStyle w:val="AttributeTok"/>
        </w:rPr>
        <w:t xml:space="preserve">    </w:t>
      </w:r>
      <w:r>
        <w:rPr>
          <w:rStyle w:val="FunctionTok"/>
        </w:rPr>
        <w:t>missing_rate</w:t>
      </w:r>
      <w:r>
        <w:rPr>
          <w:rStyle w:val="KeywordTok"/>
        </w:rPr>
        <w:t>:</w:t>
      </w:r>
      <w:r>
        <w:rPr>
          <w:rStyle w:val="AttributeTok"/>
        </w:rPr>
        <w:t xml:space="preserve"> </w:t>
      </w:r>
      <w:r>
        <w:rPr>
          <w:rStyle w:val="FloatTok"/>
        </w:rPr>
        <w:t>0.02</w:t>
      </w:r>
      <w:r>
        <w:br/>
      </w:r>
      <w:r>
        <w:rPr>
          <w:rStyle w:val="AttributeTok"/>
        </w:rPr>
        <w:t xml:space="preserve">    </w:t>
      </w:r>
      <w:r>
        <w:rPr>
          <w:rStyle w:val="FunctionTok"/>
        </w:rPr>
        <w:t>anomaly_rate</w:t>
      </w:r>
      <w:r>
        <w:rPr>
          <w:rStyle w:val="KeywordTok"/>
        </w:rPr>
        <w:t>:</w:t>
      </w:r>
      <w:r>
        <w:rPr>
          <w:rStyle w:val="AttributeTok"/>
        </w:rPr>
        <w:t xml:space="preserve"> </w:t>
      </w:r>
      <w:r>
        <w:rPr>
          <w:rStyle w:val="FloatTok"/>
        </w:rPr>
        <w:t>0.03</w:t>
      </w:r>
    </w:p>
    <w:p w14:paraId="20C3F284" w14:textId="77777777" w:rsidR="00160299" w:rsidRDefault="00000000">
      <w:pPr>
        <w:pStyle w:val="BlockText"/>
      </w:pPr>
      <w:r>
        <w:rPr>
          <w:rFonts w:hint="eastAsia"/>
        </w:rPr>
        <w:t>实践建议</w:t>
      </w:r>
    </w:p>
    <w:p w14:paraId="183B8799" w14:textId="77777777" w:rsidR="00160299" w:rsidRDefault="00000000">
      <w:pPr>
        <w:pStyle w:val="Compact"/>
        <w:numPr>
          <w:ilvl w:val="0"/>
          <w:numId w:val="5"/>
        </w:numPr>
      </w:pPr>
      <w:r>
        <w:rPr>
          <w:rFonts w:hint="eastAsia"/>
        </w:rPr>
        <w:t>用</w:t>
      </w:r>
      <w:r>
        <w:t xml:space="preserve"> 5V </w:t>
      </w:r>
      <w:r>
        <w:rPr>
          <w:rFonts w:hint="eastAsia"/>
        </w:rPr>
        <w:t>视角分析当前或目标项目，补充“证据”：规模量级（</w:t>
      </w:r>
      <w:r>
        <w:rPr>
          <w:rFonts w:hint="eastAsia"/>
        </w:rPr>
        <w:t>TB/PB</w:t>
      </w:r>
      <w:r>
        <w:rPr>
          <w:rFonts w:hint="eastAsia"/>
        </w:rPr>
        <w:t>）、数据形态样本、实时</w:t>
      </w:r>
      <w:r>
        <w:t xml:space="preserve"> </w:t>
      </w:r>
      <w:r>
        <w:rPr>
          <w:rFonts w:hint="eastAsia"/>
        </w:rPr>
        <w:t>SLA</w:t>
      </w:r>
      <w:r>
        <w:rPr>
          <w:rFonts w:hint="eastAsia"/>
        </w:rPr>
        <w:t>、价值密度与真实数据样例。</w:t>
      </w:r>
    </w:p>
    <w:p w14:paraId="3ECDC3A9" w14:textId="77777777" w:rsidR="00160299" w:rsidRDefault="00000000">
      <w:pPr>
        <w:pStyle w:val="Compact"/>
        <w:numPr>
          <w:ilvl w:val="0"/>
          <w:numId w:val="5"/>
        </w:numPr>
      </w:pPr>
      <w:r>
        <w:rPr>
          <w:rFonts w:hint="eastAsia"/>
        </w:rPr>
        <w:t>针对“价值”“真实性”补充可量化指标：缺失率、重复率、延迟分布、离群占比、统计口径偏差，确保测试可度量。</w:t>
      </w:r>
    </w:p>
    <w:p w14:paraId="76D80461" w14:textId="77777777" w:rsidR="00160299" w:rsidRDefault="00000000">
      <w:pPr>
        <w:pStyle w:val="Compact"/>
        <w:numPr>
          <w:ilvl w:val="0"/>
          <w:numId w:val="5"/>
        </w:numPr>
      </w:pPr>
      <w:r>
        <w:rPr>
          <w:rFonts w:hint="eastAsia"/>
        </w:rPr>
        <w:t>预留可观测性：记录批次</w:t>
      </w:r>
      <w:r>
        <w:t xml:space="preserve"> </w:t>
      </w:r>
      <w:r>
        <w:rPr>
          <w:rFonts w:hint="eastAsia"/>
        </w:rPr>
        <w:t>ID</w:t>
      </w:r>
      <w:r>
        <w:rPr>
          <w:rFonts w:hint="eastAsia"/>
        </w:rPr>
        <w:t>、生成时间、输入数据源、版本号，便于回放与对账。</w:t>
      </w:r>
    </w:p>
    <w:p w14:paraId="582D0335" w14:textId="77777777" w:rsidR="00160299" w:rsidRDefault="00000000">
      <w:r>
        <w:pict w14:anchorId="2838AFA1">
          <v:rect id="_x0000_i1025" style="width:0;height:1.5pt" o:hralign="center" o:hrstd="t" o:hr="t"/>
        </w:pict>
      </w:r>
    </w:p>
    <w:p w14:paraId="51E0FFC4" w14:textId="77777777" w:rsidR="00160299" w:rsidRDefault="00000000">
      <w:pPr>
        <w:pStyle w:val="Heading4"/>
      </w:pPr>
      <w:bookmarkStart w:id="4" w:name="大数据系统典型架构与组件"/>
      <w:bookmarkEnd w:id="1"/>
      <w:bookmarkEnd w:id="3"/>
      <w:r>
        <w:t xml:space="preserve">1.2 </w:t>
      </w:r>
      <w:r>
        <w:rPr>
          <w:rFonts w:hint="eastAsia"/>
        </w:rPr>
        <w:t>大数据系统典型架构与组件</w:t>
      </w:r>
    </w:p>
    <w:p w14:paraId="3FC0D12E" w14:textId="77777777" w:rsidR="00160299" w:rsidRDefault="00000000">
      <w:pPr>
        <w:pStyle w:val="Compact"/>
        <w:numPr>
          <w:ilvl w:val="0"/>
          <w:numId w:val="6"/>
        </w:numPr>
      </w:pPr>
      <w:r>
        <w:rPr>
          <w:rFonts w:hint="eastAsia"/>
        </w:rPr>
        <w:t>大数据系统是一条“数据价值流水线”，常见分层与质量关注点：</w:t>
      </w:r>
    </w:p>
    <w:p w14:paraId="6325966B" w14:textId="77777777" w:rsidR="00160299" w:rsidRDefault="00000000">
      <w:pPr>
        <w:numPr>
          <w:ilvl w:val="1"/>
          <w:numId w:val="7"/>
        </w:numPr>
      </w:pPr>
      <w:r>
        <w:rPr>
          <w:rFonts w:hint="eastAsia"/>
          <w:b/>
          <w:bCs/>
        </w:rPr>
        <w:lastRenderedPageBreak/>
        <w:t>数据源层</w:t>
      </w:r>
      <w:r>
        <w:rPr>
          <w:rFonts w:hint="eastAsia"/>
        </w:rPr>
        <w:t>：业务库、日志、外部</w:t>
      </w:r>
      <w:r>
        <w:rPr>
          <w:rFonts w:hint="eastAsia"/>
        </w:rPr>
        <w:t>/</w:t>
      </w:r>
      <w:r>
        <w:rPr>
          <w:rFonts w:hint="eastAsia"/>
        </w:rPr>
        <w:t>第三方数据；关注采样代表性、接口契约、数据新鲜度。</w:t>
      </w:r>
    </w:p>
    <w:p w14:paraId="3408765E" w14:textId="77777777" w:rsidR="00160299" w:rsidRDefault="00000000">
      <w:pPr>
        <w:numPr>
          <w:ilvl w:val="1"/>
          <w:numId w:val="7"/>
        </w:numPr>
      </w:pPr>
      <w:r>
        <w:rPr>
          <w:rFonts w:hint="eastAsia"/>
          <w:b/>
          <w:bCs/>
        </w:rPr>
        <w:t>资源与调度层</w:t>
      </w:r>
      <w:r>
        <w:rPr>
          <w:rFonts w:hint="eastAsia"/>
        </w:rPr>
        <w:t>：资源管理、作业编排、弹性伸缩；关注资源配额、抢占</w:t>
      </w:r>
      <w:r>
        <w:rPr>
          <w:rFonts w:hint="eastAsia"/>
        </w:rPr>
        <w:t>/</w:t>
      </w:r>
      <w:r>
        <w:rPr>
          <w:rFonts w:hint="eastAsia"/>
        </w:rPr>
        <w:t>优先级、失败重试策略、回滚与再平衡。</w:t>
      </w:r>
    </w:p>
    <w:p w14:paraId="43B1B26A" w14:textId="77777777" w:rsidR="00160299" w:rsidRDefault="00000000">
      <w:pPr>
        <w:numPr>
          <w:ilvl w:val="1"/>
          <w:numId w:val="7"/>
        </w:numPr>
      </w:pPr>
      <w:r>
        <w:rPr>
          <w:rFonts w:hint="eastAsia"/>
          <w:b/>
          <w:bCs/>
        </w:rPr>
        <w:t>数据服务层</w:t>
      </w:r>
      <w:r>
        <w:rPr>
          <w:rFonts w:hint="eastAsia"/>
        </w:rPr>
        <w:t>：报表、</w:t>
      </w:r>
      <w:r>
        <w:rPr>
          <w:rFonts w:hint="eastAsia"/>
        </w:rPr>
        <w:t>API</w:t>
      </w:r>
      <w:r>
        <w:rPr>
          <w:rFonts w:hint="eastAsia"/>
        </w:rPr>
        <w:t>、特征服务、实时指标；关注接口契约、指标口径、缓存一致性、</w:t>
      </w:r>
      <w:r>
        <w:rPr>
          <w:rFonts w:hint="eastAsia"/>
        </w:rPr>
        <w:t>SLO</w:t>
      </w:r>
      <w:r>
        <w:t xml:space="preserve"> </w:t>
      </w:r>
      <w:r>
        <w:rPr>
          <w:rFonts w:hint="eastAsia"/>
        </w:rPr>
        <w:t>与回退策略。</w:t>
      </w:r>
    </w:p>
    <w:p w14:paraId="1316642D" w14:textId="77777777" w:rsidR="00160299" w:rsidRDefault="00000000">
      <w:pPr>
        <w:numPr>
          <w:ilvl w:val="1"/>
          <w:numId w:val="7"/>
        </w:numPr>
      </w:pPr>
      <w:r>
        <w:rPr>
          <w:rFonts w:hint="eastAsia"/>
          <w:b/>
          <w:bCs/>
        </w:rPr>
        <w:t>治理与安全层</w:t>
      </w:r>
      <w:r>
        <w:rPr>
          <w:rFonts w:hint="eastAsia"/>
        </w:rPr>
        <w:t>：元数据、数据质量、血缘、安全与合规；关注口径治理、血缘闭环、审计、脱敏、访问控制与留痕。</w:t>
      </w:r>
    </w:p>
    <w:p w14:paraId="3EA69C44" w14:textId="77777777" w:rsidR="00677A11" w:rsidRDefault="00000000">
      <w:pPr>
        <w:pStyle w:val="FirstParagraph"/>
        <w:shd w:val="clear" w:color="auto" w:fill="E6F3FF"/>
      </w:pPr>
      <w:r>
        <w:rPr>
          <w:rFonts w:hint="eastAsia"/>
          <w:b/>
          <w:bCs/>
        </w:rPr>
        <w:t>架构量化指标：</w:t>
      </w:r>
      <w:r>
        <w:t xml:space="preserve"> - </w:t>
      </w:r>
      <w:r>
        <w:rPr>
          <w:rFonts w:hint="eastAsia"/>
          <w:b/>
          <w:bCs/>
        </w:rPr>
        <w:t>数据新鲜度</w:t>
      </w:r>
      <w:r>
        <w:rPr>
          <w:rFonts w:hint="eastAsia"/>
          <w:b/>
          <w:bCs/>
        </w:rPr>
        <w:t>SLA</w:t>
      </w:r>
      <w:r>
        <w:rPr>
          <w:rFonts w:hint="eastAsia"/>
        </w:rPr>
        <w:t>：数据源层新鲜度</w:t>
      </w:r>
      <w:r>
        <w:rPr>
          <w:rFonts w:hint="eastAsia"/>
        </w:rPr>
        <w:t>&gt;99%</w:t>
      </w:r>
      <w:r>
        <w:rPr>
          <w:rFonts w:hint="eastAsia"/>
        </w:rPr>
        <w:t>，处理层延迟</w:t>
      </w:r>
      <w:r>
        <w:rPr>
          <w:rFonts w:hint="eastAsia"/>
        </w:rPr>
        <w:t>&lt;5</w:t>
      </w:r>
      <w:r>
        <w:rPr>
          <w:rFonts w:hint="eastAsia"/>
        </w:rPr>
        <w:t>分钟，服务层响应</w:t>
      </w:r>
      <w:r>
        <w:rPr>
          <w:rFonts w:hint="eastAsia"/>
        </w:rPr>
        <w:t>&lt;2</w:t>
      </w:r>
      <w:r>
        <w:rPr>
          <w:rFonts w:hint="eastAsia"/>
        </w:rPr>
        <w:t>秒</w:t>
      </w:r>
      <w:r>
        <w:t xml:space="preserve"> - </w:t>
      </w:r>
      <w:r>
        <w:rPr>
          <w:rFonts w:hint="eastAsia"/>
          <w:b/>
          <w:bCs/>
        </w:rPr>
        <w:t>质量门限值</w:t>
      </w:r>
      <w:r>
        <w:rPr>
          <w:rFonts w:hint="eastAsia"/>
        </w:rPr>
        <w:t>：端到</w:t>
      </w:r>
      <w:proofErr w:type="gramStart"/>
      <w:r>
        <w:rPr>
          <w:rFonts w:hint="eastAsia"/>
        </w:rPr>
        <w:t>端数据</w:t>
      </w:r>
      <w:proofErr w:type="gramEnd"/>
      <w:r>
        <w:rPr>
          <w:rFonts w:hint="eastAsia"/>
        </w:rPr>
        <w:t>准确率</w:t>
      </w:r>
      <w:r>
        <w:rPr>
          <w:rFonts w:hint="eastAsia"/>
        </w:rPr>
        <w:t>&gt;99.5%</w:t>
      </w:r>
      <w:r>
        <w:rPr>
          <w:rFonts w:hint="eastAsia"/>
        </w:rPr>
        <w:t>，血缘完整性</w:t>
      </w:r>
      <w:r>
        <w:rPr>
          <w:rFonts w:hint="eastAsia"/>
        </w:rPr>
        <w:t>&gt;98%</w:t>
      </w:r>
      <w:r>
        <w:rPr>
          <w:rFonts w:hint="eastAsia"/>
        </w:rPr>
        <w:t>，审计覆盖率</w:t>
      </w:r>
      <w:r>
        <w:rPr>
          <w:rFonts w:hint="eastAsia"/>
        </w:rPr>
        <w:t>&gt;100%</w:t>
      </w:r>
      <w:r>
        <w:t xml:space="preserve"> - </w:t>
      </w:r>
      <w:r>
        <w:rPr>
          <w:rFonts w:hint="eastAsia"/>
          <w:b/>
          <w:bCs/>
        </w:rPr>
        <w:t>成本效益</w:t>
      </w:r>
      <w:r>
        <w:rPr>
          <w:rFonts w:hint="eastAsia"/>
          <w:b/>
          <w:bCs/>
        </w:rPr>
        <w:t>ROI</w:t>
      </w:r>
      <w:r>
        <w:rPr>
          <w:rFonts w:hint="eastAsia"/>
        </w:rPr>
        <w:t>：系统投资回报期</w:t>
      </w:r>
      <w:r>
        <w:rPr>
          <w:rFonts w:hint="eastAsia"/>
        </w:rPr>
        <w:t>&lt;2</w:t>
      </w:r>
      <w:r>
        <w:rPr>
          <w:rFonts w:hint="eastAsia"/>
        </w:rPr>
        <w:t>年，运</w:t>
      </w:r>
      <w:proofErr w:type="gramStart"/>
      <w:r>
        <w:rPr>
          <w:rFonts w:hint="eastAsia"/>
        </w:rPr>
        <w:t>维成本</w:t>
      </w:r>
      <w:proofErr w:type="gramEnd"/>
      <w:r>
        <w:rPr>
          <w:rFonts w:hint="eastAsia"/>
        </w:rPr>
        <w:t>占总成本</w:t>
      </w:r>
      <w:r>
        <w:rPr>
          <w:rFonts w:hint="eastAsia"/>
        </w:rPr>
        <w:t>&lt;30%</w:t>
      </w:r>
      <w:r>
        <w:t xml:space="preserve"> - </w:t>
      </w:r>
      <w:r>
        <w:rPr>
          <w:rFonts w:hint="eastAsia"/>
          <w:b/>
          <w:bCs/>
        </w:rPr>
        <w:t>性能基准</w:t>
      </w:r>
      <w:r>
        <w:rPr>
          <w:rFonts w:hint="eastAsia"/>
        </w:rPr>
        <w:t>：峰值处理能力</w:t>
      </w:r>
      <w:r>
        <w:rPr>
          <w:rFonts w:hint="eastAsia"/>
        </w:rPr>
        <w:t>&gt;10,000</w:t>
      </w:r>
      <w:r>
        <w:t xml:space="preserve"> </w:t>
      </w:r>
      <w:r>
        <w:rPr>
          <w:rFonts w:hint="eastAsia"/>
        </w:rPr>
        <w:t>TPS</w:t>
      </w:r>
      <w:r>
        <w:rPr>
          <w:rFonts w:hint="eastAsia"/>
        </w:rPr>
        <w:t>，平均响应时间</w:t>
      </w:r>
      <w:r>
        <w:rPr>
          <w:rFonts w:hint="eastAsia"/>
        </w:rPr>
        <w:t>&lt;1</w:t>
      </w:r>
      <w:r>
        <w:rPr>
          <w:rFonts w:hint="eastAsia"/>
        </w:rPr>
        <w:t>秒，可用性</w:t>
      </w:r>
      <w:r>
        <w:rPr>
          <w:rFonts w:hint="eastAsia"/>
        </w:rPr>
        <w:t>&gt;99.9%</w:t>
      </w:r>
    </w:p>
    <w:p w14:paraId="5D0DD9C1" w14:textId="64A23A62" w:rsidR="00160299" w:rsidRDefault="00000000">
      <w:pPr>
        <w:pStyle w:val="FirstParagraph"/>
        <w:shd w:val="clear" w:color="auto" w:fill="E6F3FF"/>
        <w:shd w:val="clear" w:color="auto" w:fill="E6F3FF"/>
        <w:shd w:val="clear" w:color="auto" w:fill="E6F3FF"/>
      </w:pPr>
      <w:r>
        <w:t>&gt;锚点名称: 第1篇[015]-大数据系统分层架构图</w:t>
        <w:br/>
        <w:t>&gt;锚点类型: 建议</w:t>
        <w:br/>
        <w:t>&gt;锚点方法: 分层架构图</w:t>
        <w:br/>
        <w:t>&gt;补充建议:</w:t>
        <w:br/>
        <w:t>&gt;引用附件:</w:t>
        <w:br/>
        <w:t>&gt;完成情况: 已标准化</w:t>
        <w:br/>
        <w:t>&gt;书稿版本: v1.0</w:t>
        <w:br/>
        <w:t>&gt;更新时间: 2025-12-27</w:t>
      </w:r>
    </w:p>
    <w:p w14:paraId="77679EEC" w14:textId="77777777" w:rsidR="00160299" w:rsidRDefault="00000000">
      <w:pPr>
        <w:pStyle w:val="BodyText"/>
      </w:pPr>
      <w:r>
        <w:rPr>
          <w:rFonts w:hint="eastAsia"/>
          <w:b/>
          <w:bCs/>
        </w:rPr>
        <w:t>大数据系统分层架构图</w:t>
      </w:r>
      <w:r>
        <w:t xml:space="preserve">: </w:t>
      </w:r>
      <w:r>
        <w:rPr>
          <w:noProof/>
        </w:rPr>
        <w:drawing>
          <wp:inline distT="0" distB="0" distL="0" distR="0" wp14:anchorId="21B68B75" wp14:editId="7310C46B">
            <wp:extent cx="5334000" cy="2320017"/>
            <wp:effectExtent l="0" t="0" r="0" b="0"/>
            <wp:docPr id="19" name="Picture" descr="Mermaid Diagram"/>
            <wp:cNvGraphicFramePr/>
            <a:graphic xmlns:a="http://schemas.openxmlformats.org/drawingml/2006/main">
              <a:graphicData uri="http://schemas.openxmlformats.org/drawingml/2006/picture">
                <pic:pic xmlns:pic="http://schemas.openxmlformats.org/drawingml/2006/picture">
                  <pic:nvPicPr>
                    <pic:cNvPr id="20" name="Picture" descr="mermaid_2.png"/>
                    <pic:cNvPicPr>
                      <a:picLocks noChangeAspect="1" noChangeArrowheads="1"/>
                    </pic:cNvPicPr>
                  </pic:nvPicPr>
                  <pic:blipFill>
                    <a:blip r:embed="rId7"/>
                    <a:stretch>
                      <a:fillRect/>
                    </a:stretch>
                  </pic:blipFill>
                  <pic:spPr bwMode="auto">
                    <a:xfrm>
                      <a:off x="0" y="0"/>
                      <a:ext cx="5334000" cy="2320017"/>
                    </a:xfrm>
                    <a:prstGeom prst="rect">
                      <a:avLst/>
                    </a:prstGeom>
                    <a:noFill/>
                    <a:ln w="9525">
                      <a:noFill/>
                      <a:headEnd/>
                      <a:tailEnd/>
                    </a:ln>
                  </pic:spPr>
                </pic:pic>
              </a:graphicData>
            </a:graphic>
          </wp:inline>
        </w:drawing>
      </w:r>
    </w:p>
    <w:p w14:paraId="5D48AD75" w14:textId="77777777" w:rsidR="00160299" w:rsidRDefault="00000000">
      <w:pPr>
        <w:pStyle w:val="BodyText"/>
      </w:pPr>
      <w:r>
        <w:rPr>
          <w:b/>
          <w:bCs/>
        </w:rPr>
        <w:t xml:space="preserve">YAML </w:t>
      </w:r>
      <w:r>
        <w:rPr>
          <w:rFonts w:hint="eastAsia"/>
          <w:b/>
          <w:bCs/>
        </w:rPr>
        <w:t>示例</w:t>
      </w:r>
      <w:r>
        <w:t>:</w:t>
      </w:r>
    </w:p>
    <w:p w14:paraId="483346BB" w14:textId="77777777" w:rsidR="00160299" w:rsidRDefault="00000000">
      <w:pPr>
        <w:pStyle w:val="SourceCode"/>
      </w:pPr>
      <w:r>
        <w:rPr>
          <w:rStyle w:val="FunctionTok"/>
        </w:rPr>
        <w:t>bigdata_architecture</w:t>
      </w:r>
      <w:r>
        <w:rPr>
          <w:rStyle w:val="KeywordTok"/>
        </w:rPr>
        <w:t>:</w:t>
      </w:r>
      <w:r>
        <w:br/>
      </w:r>
      <w:r>
        <w:rPr>
          <w:rStyle w:val="AttributeTok"/>
        </w:rPr>
        <w:t xml:space="preserve">  </w:t>
      </w:r>
      <w:r>
        <w:rPr>
          <w:rStyle w:val="FunctionTok"/>
        </w:rPr>
        <w:t>layers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"data_source"</w:t>
      </w:r>
      <w:r>
        <w:br/>
      </w:r>
      <w:r>
        <w:rPr>
          <w:rStyle w:val="AttributeTok"/>
        </w:rPr>
        <w:t xml:space="preserve">      </w:t>
      </w:r>
      <w:r>
        <w:rPr>
          <w:rStyle w:val="FunctionTok"/>
        </w:rPr>
        <w:t>components</w:t>
      </w:r>
      <w:r>
        <w:rPr>
          <w:rStyle w:val="KeywordTok"/>
        </w:rPr>
        <w:t>:</w:t>
      </w:r>
      <w:r>
        <w:rPr>
          <w:rStyle w:val="AttributeTok"/>
        </w:rPr>
        <w:t xml:space="preserve"> </w:t>
      </w:r>
      <w:r>
        <w:rPr>
          <w:rStyle w:val="KeywordTok"/>
        </w:rPr>
        <w:t>[</w:t>
      </w:r>
      <w:r>
        <w:rPr>
          <w:rStyle w:val="StringTok"/>
        </w:rPr>
        <w:t>"business_db"</w:t>
      </w:r>
      <w:r>
        <w:rPr>
          <w:rStyle w:val="KeywordTok"/>
        </w:rPr>
        <w:t>,</w:t>
      </w:r>
      <w:r>
        <w:rPr>
          <w:rStyle w:val="AttributeTok"/>
        </w:rPr>
        <w:t xml:space="preserve"> </w:t>
      </w:r>
      <w:r>
        <w:rPr>
          <w:rStyle w:val="StringTok"/>
        </w:rPr>
        <w:t>"logs"</w:t>
      </w:r>
      <w:r>
        <w:rPr>
          <w:rStyle w:val="KeywordTok"/>
        </w:rPr>
        <w:t>,</w:t>
      </w:r>
      <w:r>
        <w:rPr>
          <w:rStyle w:val="AttributeTok"/>
        </w:rPr>
        <w:t xml:space="preserve"> </w:t>
      </w:r>
      <w:r>
        <w:rPr>
          <w:rStyle w:val="StringTok"/>
        </w:rPr>
        <w:t>"external_api"</w:t>
      </w:r>
      <w:r>
        <w:rPr>
          <w:rStyle w:val="KeywordTok"/>
        </w:rPr>
        <w:t>]</w:t>
      </w:r>
      <w:r>
        <w:br/>
      </w:r>
      <w:r>
        <w:rPr>
          <w:rStyle w:val="AttributeTok"/>
        </w:rPr>
        <w:t xml:space="preserve">      </w:t>
      </w:r>
      <w:r>
        <w:rPr>
          <w:rStyle w:val="FunctionTok"/>
        </w:rPr>
        <w:t>quality_concerns</w:t>
      </w:r>
      <w:r>
        <w:rPr>
          <w:rStyle w:val="KeywordTok"/>
        </w:rPr>
        <w:t>:</w:t>
      </w:r>
      <w:r>
        <w:rPr>
          <w:rStyle w:val="AttributeTok"/>
        </w:rPr>
        <w:t xml:space="preserve"> </w:t>
      </w:r>
      <w:r>
        <w:rPr>
          <w:rStyle w:val="KeywordTok"/>
        </w:rPr>
        <w:t>[</w:t>
      </w:r>
      <w:r>
        <w:rPr>
          <w:rStyle w:val="StringTok"/>
        </w:rPr>
        <w:t>"data_freshness"</w:t>
      </w:r>
      <w:r>
        <w:rPr>
          <w:rStyle w:val="KeywordTok"/>
        </w:rPr>
        <w:t>,</w:t>
      </w:r>
      <w:r>
        <w:rPr>
          <w:rStyle w:val="AttributeTok"/>
        </w:rPr>
        <w:t xml:space="preserve"> </w:t>
      </w:r>
      <w:r>
        <w:rPr>
          <w:rStyle w:val="StringTok"/>
        </w:rPr>
        <w:t>"contract_compliance"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"resource_scheduling"</w:t>
      </w:r>
      <w:r>
        <w:br/>
      </w:r>
      <w:r>
        <w:rPr>
          <w:rStyle w:val="AttributeTok"/>
        </w:rPr>
        <w:t xml:space="preserve">      </w:t>
      </w:r>
      <w:r>
        <w:rPr>
          <w:rStyle w:val="FunctionTok"/>
        </w:rPr>
        <w:t>components</w:t>
      </w:r>
      <w:r>
        <w:rPr>
          <w:rStyle w:val="KeywordTok"/>
        </w:rPr>
        <w:t>:</w:t>
      </w:r>
      <w:r>
        <w:rPr>
          <w:rStyle w:val="AttributeTok"/>
        </w:rPr>
        <w:t xml:space="preserve"> </w:t>
      </w:r>
      <w:r>
        <w:rPr>
          <w:rStyle w:val="KeywordTok"/>
        </w:rPr>
        <w:t>[</w:t>
      </w:r>
      <w:r>
        <w:rPr>
          <w:rStyle w:val="StringTok"/>
        </w:rPr>
        <w:t>"yarn"</w:t>
      </w:r>
      <w:r>
        <w:rPr>
          <w:rStyle w:val="KeywordTok"/>
        </w:rPr>
        <w:t>,</w:t>
      </w:r>
      <w:r>
        <w:rPr>
          <w:rStyle w:val="AttributeTok"/>
        </w:rPr>
        <w:t xml:space="preserve"> </w:t>
      </w:r>
      <w:r>
        <w:rPr>
          <w:rStyle w:val="StringTok"/>
        </w:rPr>
        <w:t>"kubernetes"</w:t>
      </w:r>
      <w:r>
        <w:rPr>
          <w:rStyle w:val="KeywordTok"/>
        </w:rPr>
        <w:t>,</w:t>
      </w:r>
      <w:r>
        <w:rPr>
          <w:rStyle w:val="AttributeTok"/>
        </w:rPr>
        <w:t xml:space="preserve"> </w:t>
      </w:r>
      <w:r>
        <w:rPr>
          <w:rStyle w:val="StringTok"/>
        </w:rPr>
        <w:t>"airflow"</w:t>
      </w:r>
      <w:r>
        <w:rPr>
          <w:rStyle w:val="KeywordTok"/>
        </w:rPr>
        <w:t>]</w:t>
      </w:r>
      <w:r>
        <w:br/>
      </w:r>
      <w:r>
        <w:rPr>
          <w:rStyle w:val="AttributeTok"/>
        </w:rPr>
        <w:t xml:space="preserve">      </w:t>
      </w:r>
      <w:r>
        <w:rPr>
          <w:rStyle w:val="FunctionTok"/>
        </w:rPr>
        <w:t>quality_concerns</w:t>
      </w:r>
      <w:r>
        <w:rPr>
          <w:rStyle w:val="KeywordTok"/>
        </w:rPr>
        <w:t>:</w:t>
      </w:r>
      <w:r>
        <w:rPr>
          <w:rStyle w:val="AttributeTok"/>
        </w:rPr>
        <w:t xml:space="preserve"> </w:t>
      </w:r>
      <w:r>
        <w:rPr>
          <w:rStyle w:val="KeywordTok"/>
        </w:rPr>
        <w:t>[</w:t>
      </w:r>
      <w:r>
        <w:rPr>
          <w:rStyle w:val="StringTok"/>
        </w:rPr>
        <w:t>"resource_quota"</w:t>
      </w:r>
      <w:r>
        <w:rPr>
          <w:rStyle w:val="KeywordTok"/>
        </w:rPr>
        <w:t>,</w:t>
      </w:r>
      <w:r>
        <w:rPr>
          <w:rStyle w:val="AttributeTok"/>
        </w:rPr>
        <w:t xml:space="preserve"> </w:t>
      </w:r>
      <w:r>
        <w:rPr>
          <w:rStyle w:val="StringTok"/>
        </w:rPr>
        <w:t>"job_scheduling"</w:t>
      </w:r>
      <w:r>
        <w:rPr>
          <w:rStyle w:val="KeywordTok"/>
        </w:rPr>
        <w:t>,</w:t>
      </w:r>
      <w:r>
        <w:rPr>
          <w:rStyle w:val="AttributeTok"/>
        </w:rPr>
        <w:t xml:space="preserve"> </w:t>
      </w:r>
      <w:r>
        <w:rPr>
          <w:rStyle w:val="StringTok"/>
        </w:rPr>
        <w:t>"failover"</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"data_processing"</w:t>
      </w:r>
      <w:r>
        <w:br/>
      </w:r>
      <w:r>
        <w:rPr>
          <w:rStyle w:val="AttributeTok"/>
        </w:rPr>
        <w:t xml:space="preserve">      </w:t>
      </w:r>
      <w:r>
        <w:rPr>
          <w:rStyle w:val="FunctionTok"/>
        </w:rPr>
        <w:t>components</w:t>
      </w:r>
      <w:r>
        <w:rPr>
          <w:rStyle w:val="KeywordTok"/>
        </w:rPr>
        <w:t>:</w:t>
      </w:r>
      <w:r>
        <w:rPr>
          <w:rStyle w:val="AttributeTok"/>
        </w:rPr>
        <w:t xml:space="preserve"> </w:t>
      </w:r>
      <w:r>
        <w:rPr>
          <w:rStyle w:val="KeywordTok"/>
        </w:rPr>
        <w:t>[</w:t>
      </w:r>
      <w:r>
        <w:rPr>
          <w:rStyle w:val="StringTok"/>
        </w:rPr>
        <w:t>"spark"</w:t>
      </w:r>
      <w:r>
        <w:rPr>
          <w:rStyle w:val="KeywordTok"/>
        </w:rPr>
        <w:t>,</w:t>
      </w:r>
      <w:r>
        <w:rPr>
          <w:rStyle w:val="AttributeTok"/>
        </w:rPr>
        <w:t xml:space="preserve"> </w:t>
      </w:r>
      <w:r>
        <w:rPr>
          <w:rStyle w:val="StringTok"/>
        </w:rPr>
        <w:t>"flink"</w:t>
      </w:r>
      <w:r>
        <w:rPr>
          <w:rStyle w:val="KeywordTok"/>
        </w:rPr>
        <w:t>,</w:t>
      </w:r>
      <w:r>
        <w:rPr>
          <w:rStyle w:val="AttributeTok"/>
        </w:rPr>
        <w:t xml:space="preserve"> </w:t>
      </w:r>
      <w:r>
        <w:rPr>
          <w:rStyle w:val="StringTok"/>
        </w:rPr>
        <w:t>"hive"</w:t>
      </w:r>
      <w:r>
        <w:rPr>
          <w:rStyle w:val="KeywordTok"/>
        </w:rPr>
        <w:t>]</w:t>
      </w:r>
      <w:r>
        <w:br/>
      </w:r>
      <w:r>
        <w:rPr>
          <w:rStyle w:val="AttributeTok"/>
        </w:rPr>
        <w:t xml:space="preserve">      </w:t>
      </w:r>
      <w:r>
        <w:rPr>
          <w:rStyle w:val="FunctionTok"/>
        </w:rPr>
        <w:t>quality_concerns</w:t>
      </w:r>
      <w:r>
        <w:rPr>
          <w:rStyle w:val="KeywordTok"/>
        </w:rPr>
        <w:t>:</w:t>
      </w:r>
      <w:r>
        <w:rPr>
          <w:rStyle w:val="AttributeTok"/>
        </w:rPr>
        <w:t xml:space="preserve"> </w:t>
      </w:r>
      <w:r>
        <w:rPr>
          <w:rStyle w:val="KeywordTok"/>
        </w:rPr>
        <w:t>[</w:t>
      </w:r>
      <w:r>
        <w:rPr>
          <w:rStyle w:val="StringTok"/>
        </w:rPr>
        <w:t>"data_consistency"</w:t>
      </w:r>
      <w:r>
        <w:rPr>
          <w:rStyle w:val="KeywordTok"/>
        </w:rPr>
        <w:t>,</w:t>
      </w:r>
      <w:r>
        <w:rPr>
          <w:rStyle w:val="AttributeTok"/>
        </w:rPr>
        <w:t xml:space="preserve"> </w:t>
      </w:r>
      <w:r>
        <w:rPr>
          <w:rStyle w:val="StringTok"/>
        </w:rPr>
        <w:t>"performance_sla"</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"data_service"</w:t>
      </w:r>
      <w:r>
        <w:br/>
      </w:r>
      <w:r>
        <w:rPr>
          <w:rStyle w:val="AttributeTok"/>
        </w:rPr>
        <w:t xml:space="preserve">      </w:t>
      </w:r>
      <w:r>
        <w:rPr>
          <w:rStyle w:val="FunctionTok"/>
        </w:rPr>
        <w:t>components</w:t>
      </w:r>
      <w:r>
        <w:rPr>
          <w:rStyle w:val="KeywordTok"/>
        </w:rPr>
        <w:t>:</w:t>
      </w:r>
      <w:r>
        <w:rPr>
          <w:rStyle w:val="AttributeTok"/>
        </w:rPr>
        <w:t xml:space="preserve"> </w:t>
      </w:r>
      <w:r>
        <w:rPr>
          <w:rStyle w:val="KeywordTok"/>
        </w:rPr>
        <w:t>[</w:t>
      </w:r>
      <w:r>
        <w:rPr>
          <w:rStyle w:val="StringTok"/>
        </w:rPr>
        <w:t>"api_gateway"</w:t>
      </w:r>
      <w:r>
        <w:rPr>
          <w:rStyle w:val="KeywordTok"/>
        </w:rPr>
        <w:t>,</w:t>
      </w:r>
      <w:r>
        <w:rPr>
          <w:rStyle w:val="AttributeTok"/>
        </w:rPr>
        <w:t xml:space="preserve"> </w:t>
      </w:r>
      <w:r>
        <w:rPr>
          <w:rStyle w:val="StringTok"/>
        </w:rPr>
        <w:t>"reporting"</w:t>
      </w:r>
      <w:r>
        <w:rPr>
          <w:rStyle w:val="KeywordTok"/>
        </w:rPr>
        <w:t>,</w:t>
      </w:r>
      <w:r>
        <w:rPr>
          <w:rStyle w:val="AttributeTok"/>
        </w:rPr>
        <w:t xml:space="preserve"> </w:t>
      </w:r>
      <w:r>
        <w:rPr>
          <w:rStyle w:val="StringTok"/>
        </w:rPr>
        <w:t>"real_time_metrics"</w:t>
      </w:r>
      <w:r>
        <w:rPr>
          <w:rStyle w:val="KeywordTok"/>
        </w:rPr>
        <w:t>]</w:t>
      </w:r>
      <w:r>
        <w:br/>
      </w:r>
      <w:r>
        <w:rPr>
          <w:rStyle w:val="AttributeTok"/>
        </w:rPr>
        <w:t xml:space="preserve">      </w:t>
      </w:r>
      <w:r>
        <w:rPr>
          <w:rStyle w:val="FunctionTok"/>
        </w:rPr>
        <w:t>quality_concerns</w:t>
      </w:r>
      <w:r>
        <w:rPr>
          <w:rStyle w:val="KeywordTok"/>
        </w:rPr>
        <w:t>:</w:t>
      </w:r>
      <w:r>
        <w:rPr>
          <w:rStyle w:val="AttributeTok"/>
        </w:rPr>
        <w:t xml:space="preserve"> </w:t>
      </w:r>
      <w:r>
        <w:rPr>
          <w:rStyle w:val="KeywordTok"/>
        </w:rPr>
        <w:t>[</w:t>
      </w:r>
      <w:r>
        <w:rPr>
          <w:rStyle w:val="StringTok"/>
        </w:rPr>
        <w:t>"api_contract"</w:t>
      </w:r>
      <w:r>
        <w:rPr>
          <w:rStyle w:val="KeywordTok"/>
        </w:rPr>
        <w:t>,</w:t>
      </w:r>
      <w:r>
        <w:rPr>
          <w:rStyle w:val="AttributeTok"/>
        </w:rPr>
        <w:t xml:space="preserve"> </w:t>
      </w:r>
      <w:r>
        <w:rPr>
          <w:rStyle w:val="StringTok"/>
        </w:rPr>
        <w:t>"cache_consistency"</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"governance_security"</w:t>
      </w:r>
      <w:r>
        <w:br/>
      </w:r>
      <w:r>
        <w:rPr>
          <w:rStyle w:val="AttributeTok"/>
        </w:rPr>
        <w:t xml:space="preserve">      </w:t>
      </w:r>
      <w:r>
        <w:rPr>
          <w:rStyle w:val="FunctionTok"/>
        </w:rPr>
        <w:t>components</w:t>
      </w:r>
      <w:r>
        <w:rPr>
          <w:rStyle w:val="KeywordTok"/>
        </w:rPr>
        <w:t>:</w:t>
      </w:r>
      <w:r>
        <w:rPr>
          <w:rStyle w:val="AttributeTok"/>
        </w:rPr>
        <w:t xml:space="preserve"> </w:t>
      </w:r>
      <w:r>
        <w:rPr>
          <w:rStyle w:val="KeywordTok"/>
        </w:rPr>
        <w:t>[</w:t>
      </w:r>
      <w:r>
        <w:rPr>
          <w:rStyle w:val="StringTok"/>
        </w:rPr>
        <w:t>"metadata"</w:t>
      </w:r>
      <w:r>
        <w:rPr>
          <w:rStyle w:val="KeywordTok"/>
        </w:rPr>
        <w:t>,</w:t>
      </w:r>
      <w:r>
        <w:rPr>
          <w:rStyle w:val="AttributeTok"/>
        </w:rPr>
        <w:t xml:space="preserve"> </w:t>
      </w:r>
      <w:r>
        <w:rPr>
          <w:rStyle w:val="StringTok"/>
        </w:rPr>
        <w:t>"quality_monitor"</w:t>
      </w:r>
      <w:r>
        <w:rPr>
          <w:rStyle w:val="KeywordTok"/>
        </w:rPr>
        <w:t>,</w:t>
      </w:r>
      <w:r>
        <w:rPr>
          <w:rStyle w:val="AttributeTok"/>
        </w:rPr>
        <w:t xml:space="preserve"> </w:t>
      </w:r>
      <w:r>
        <w:rPr>
          <w:rStyle w:val="StringTok"/>
        </w:rPr>
        <w:t>"audit"</w:t>
      </w:r>
      <w:r>
        <w:rPr>
          <w:rStyle w:val="KeywordTok"/>
        </w:rPr>
        <w:t>]</w:t>
      </w:r>
      <w:r>
        <w:br/>
      </w:r>
      <w:r>
        <w:rPr>
          <w:rStyle w:val="AttributeTok"/>
        </w:rPr>
        <w:t xml:space="preserve">      </w:t>
      </w:r>
      <w:r>
        <w:rPr>
          <w:rStyle w:val="FunctionTok"/>
        </w:rPr>
        <w:t>quality_concerns</w:t>
      </w:r>
      <w:r>
        <w:rPr>
          <w:rStyle w:val="KeywordTok"/>
        </w:rPr>
        <w:t>:</w:t>
      </w:r>
      <w:r>
        <w:rPr>
          <w:rStyle w:val="AttributeTok"/>
        </w:rPr>
        <w:t xml:space="preserve"> </w:t>
      </w:r>
      <w:r>
        <w:rPr>
          <w:rStyle w:val="KeywordTok"/>
        </w:rPr>
        <w:t>[</w:t>
      </w:r>
      <w:r>
        <w:rPr>
          <w:rStyle w:val="StringTok"/>
        </w:rPr>
        <w:t>"data_lineage"</w:t>
      </w:r>
      <w:r>
        <w:rPr>
          <w:rStyle w:val="KeywordTok"/>
        </w:rPr>
        <w:t>,</w:t>
      </w:r>
      <w:r>
        <w:rPr>
          <w:rStyle w:val="AttributeTok"/>
        </w:rPr>
        <w:t xml:space="preserve"> </w:t>
      </w:r>
      <w:r>
        <w:rPr>
          <w:rStyle w:val="StringTok"/>
        </w:rPr>
        <w:t>"security_compliance"</w:t>
      </w:r>
      <w:r>
        <w:rPr>
          <w:rStyle w:val="KeywordTok"/>
        </w:rPr>
        <w:t>]</w:t>
      </w:r>
    </w:p>
    <w:p w14:paraId="722D5CFB" w14:textId="77777777" w:rsidR="00160299" w:rsidRDefault="00000000">
      <w:pPr>
        <w:pStyle w:val="BlockText"/>
        <w:shd w:val="clear" w:color="auto" w:fill="E6F3FF"/>
        <w:shd w:val="clear" w:color="auto" w:fill="E6F3FF"/>
        <w:shd w:val="clear" w:color="auto" w:fill="E6F3FF"/>
      </w:pPr>
      <w:r>
        <w:t>&gt;锚点名称: 第1篇[016]-数据价值流水线流程图</w:t>
        <w:br/>
        <w:t>&gt;锚点类型: 建议</w:t>
        <w:br/>
        <w:t>&gt;锚点方法: 流程图</w:t>
        <w:br/>
        <w:t>&gt;补充建议: 插入 Swimlane 流程图，分阶段标注输入、输出、关键指标，补充 YAML/JSON 示例，参考脚本 examples/01_intro/tools/qa_summary.py</w:t>
        <w:br/>
        <w:t>&gt;引用附件:</w:t>
        <w:br/>
        <w:t>&gt;完成情况: 已标准化</w:t>
        <w:br/>
        <w:t>&gt;书稿版本: v1.0</w:t>
        <w:br/>
        <w:t>&gt;更新时间: 2025-12-27</w:t>
      </w:r>
    </w:p>
    <w:p w14:paraId="5154FC59" w14:textId="77777777" w:rsidR="00160299" w:rsidRDefault="00000000">
      <w:pPr>
        <w:pStyle w:val="FirstParagraph"/>
      </w:pPr>
      <w:r>
        <w:rPr>
          <w:rFonts w:hint="eastAsia"/>
          <w:b/>
          <w:bCs/>
        </w:rPr>
        <w:lastRenderedPageBreak/>
        <w:t>数据价值流水线流程图</w:t>
      </w:r>
      <w:r>
        <w:t xml:space="preserve">: </w:t>
      </w:r>
      <w:r>
        <w:rPr>
          <w:noProof/>
        </w:rPr>
        <w:lastRenderedPageBreak/>
        <w:drawing>
          <wp:inline distT="0" distB="0" distL="0" distR="0" wp14:anchorId="654C308F" wp14:editId="36EFC92C">
            <wp:extent cx="4902200" cy="18872200"/>
            <wp:effectExtent l="0" t="0" r="0" b="0"/>
            <wp:docPr id="22" name="Picture" descr="Mermaid Diagram"/>
            <wp:cNvGraphicFramePr/>
            <a:graphic xmlns:a="http://schemas.openxmlformats.org/drawingml/2006/main">
              <a:graphicData uri="http://schemas.openxmlformats.org/drawingml/2006/picture">
                <pic:pic xmlns:pic="http://schemas.openxmlformats.org/drawingml/2006/picture">
                  <pic:nvPicPr>
                    <pic:cNvPr id="23" name="Picture" descr="mermaid_3.png"/>
                    <pic:cNvPicPr>
                      <a:picLocks noChangeAspect="1" noChangeArrowheads="1"/>
                    </pic:cNvPicPr>
                  </pic:nvPicPr>
                  <pic:blipFill>
                    <a:blip r:embed="rId8"/>
                    <a:stretch>
                      <a:fillRect/>
                    </a:stretch>
                  </pic:blipFill>
                  <pic:spPr bwMode="auto">
                    <a:xfrm>
                      <a:off x="0" y="0"/>
                      <a:ext cx="4902200" cy="18872200"/>
                    </a:xfrm>
                    <a:prstGeom prst="rect">
                      <a:avLst/>
                    </a:prstGeom>
                    <a:noFill/>
                    <a:ln w="9525">
                      <a:noFill/>
                      <a:headEnd/>
                      <a:tailEnd/>
                    </a:ln>
                  </pic:spPr>
                </pic:pic>
              </a:graphicData>
            </a:graphic>
          </wp:inline>
        </w:drawing>
      </w:r>
    </w:p>
    <w:p w14:paraId="4461C337" w14:textId="77777777" w:rsidR="00160299" w:rsidRDefault="00000000">
      <w:pPr>
        <w:pStyle w:val="BodyText"/>
      </w:pPr>
      <w:r>
        <w:rPr>
          <w:b/>
          <w:bCs/>
        </w:rPr>
        <w:lastRenderedPageBreak/>
        <w:t xml:space="preserve">YAML </w:t>
      </w:r>
      <w:r>
        <w:rPr>
          <w:rFonts w:hint="eastAsia"/>
          <w:b/>
          <w:bCs/>
        </w:rPr>
        <w:t>示例</w:t>
      </w:r>
      <w:r>
        <w:t>:</w:t>
      </w:r>
    </w:p>
    <w:p w14:paraId="758AE97F" w14:textId="77777777" w:rsidR="00160299" w:rsidRDefault="00000000">
      <w:pPr>
        <w:pStyle w:val="SourceCode"/>
      </w:pPr>
      <w:r>
        <w:rPr>
          <w:rStyle w:val="FunctionTok"/>
        </w:rPr>
        <w:t>data_pipeline</w:t>
      </w:r>
      <w:r>
        <w:rPr>
          <w:rStyle w:val="KeywordTok"/>
        </w:rPr>
        <w:t>:</w:t>
      </w:r>
      <w:r>
        <w:br/>
      </w:r>
      <w:r>
        <w:rPr>
          <w:rStyle w:val="AttributeTok"/>
        </w:rPr>
        <w:t xml:space="preserve">  </w:t>
      </w:r>
      <w:r>
        <w:rPr>
          <w:rStyle w:val="FunctionTok"/>
        </w:rPr>
        <w:t>stages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"collection"</w:t>
      </w:r>
      <w:r>
        <w:br/>
      </w:r>
      <w:r>
        <w:rPr>
          <w:rStyle w:val="AttributeTok"/>
        </w:rPr>
        <w:t xml:space="preserve">      </w:t>
      </w:r>
      <w:r>
        <w:rPr>
          <w:rStyle w:val="FunctionTok"/>
        </w:rPr>
        <w:t>input</w:t>
      </w:r>
      <w:r>
        <w:rPr>
          <w:rStyle w:val="KeywordTok"/>
        </w:rPr>
        <w:t>:</w:t>
      </w:r>
      <w:r>
        <w:rPr>
          <w:rStyle w:val="AttributeTok"/>
        </w:rPr>
        <w:t xml:space="preserve"> </w:t>
      </w:r>
      <w:r>
        <w:rPr>
          <w:rStyle w:val="StringTok"/>
        </w:rPr>
        <w:t>"raw_data_sources"</w:t>
      </w:r>
      <w:r>
        <w:br/>
      </w:r>
      <w:r>
        <w:rPr>
          <w:rStyle w:val="AttributeTok"/>
        </w:rPr>
        <w:t xml:space="preserve">      </w:t>
      </w:r>
      <w:r>
        <w:rPr>
          <w:rStyle w:val="FunctionTok"/>
        </w:rPr>
        <w:t>output</w:t>
      </w:r>
      <w:r>
        <w:rPr>
          <w:rStyle w:val="KeywordTok"/>
        </w:rPr>
        <w:t>:</w:t>
      </w:r>
      <w:r>
        <w:rPr>
          <w:rStyle w:val="AttributeTok"/>
        </w:rPr>
        <w:t xml:space="preserve"> </w:t>
      </w:r>
      <w:r>
        <w:rPr>
          <w:rStyle w:val="StringTok"/>
        </w:rPr>
        <w:t>"cleaned_data"</w:t>
      </w:r>
      <w:r>
        <w:br/>
      </w:r>
      <w:r>
        <w:rPr>
          <w:rStyle w:val="AttributeTok"/>
        </w:rPr>
        <w:t xml:space="preserve">      </w:t>
      </w:r>
      <w:r>
        <w:rPr>
          <w:rStyle w:val="FunctionTok"/>
        </w:rPr>
        <w:t>key_metrics</w:t>
      </w:r>
      <w:r>
        <w:rPr>
          <w:rStyle w:val="KeywordTok"/>
        </w:rPr>
        <w:t>:</w:t>
      </w:r>
      <w:r>
        <w:rPr>
          <w:rStyle w:val="AttributeTok"/>
        </w:rPr>
        <w:t xml:space="preserve"> </w:t>
      </w:r>
      <w:r>
        <w:rPr>
          <w:rStyle w:val="KeywordTok"/>
        </w:rPr>
        <w:t>[</w:t>
      </w:r>
      <w:r>
        <w:rPr>
          <w:rStyle w:val="StringTok"/>
        </w:rPr>
        <w:t>"collection_success_rate"</w:t>
      </w:r>
      <w:r>
        <w:rPr>
          <w:rStyle w:val="KeywordTok"/>
        </w:rPr>
        <w:t>,</w:t>
      </w:r>
      <w:r>
        <w:rPr>
          <w:rStyle w:val="AttributeTok"/>
        </w:rPr>
        <w:t xml:space="preserve"> </w:t>
      </w:r>
      <w:r>
        <w:rPr>
          <w:rStyle w:val="StringTok"/>
        </w:rPr>
        <w:t>"data_freshness"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"processing"</w:t>
      </w:r>
      <w:r>
        <w:br/>
      </w:r>
      <w:r>
        <w:rPr>
          <w:rStyle w:val="AttributeTok"/>
        </w:rPr>
        <w:t xml:space="preserve">      </w:t>
      </w:r>
      <w:r>
        <w:rPr>
          <w:rStyle w:val="FunctionTok"/>
        </w:rPr>
        <w:t>input</w:t>
      </w:r>
      <w:r>
        <w:rPr>
          <w:rStyle w:val="KeywordTok"/>
        </w:rPr>
        <w:t>:</w:t>
      </w:r>
      <w:r>
        <w:rPr>
          <w:rStyle w:val="AttributeTok"/>
        </w:rPr>
        <w:t xml:space="preserve"> </w:t>
      </w:r>
      <w:r>
        <w:rPr>
          <w:rStyle w:val="StringTok"/>
        </w:rPr>
        <w:t>"cleaned_data"</w:t>
      </w:r>
      <w:r>
        <w:br/>
      </w:r>
      <w:r>
        <w:rPr>
          <w:rStyle w:val="AttributeTok"/>
        </w:rPr>
        <w:t xml:space="preserve">      </w:t>
      </w:r>
      <w:r>
        <w:rPr>
          <w:rStyle w:val="FunctionTok"/>
        </w:rPr>
        <w:t>output</w:t>
      </w:r>
      <w:r>
        <w:rPr>
          <w:rStyle w:val="KeywordTok"/>
        </w:rPr>
        <w:t>:</w:t>
      </w:r>
      <w:r>
        <w:rPr>
          <w:rStyle w:val="AttributeTok"/>
        </w:rPr>
        <w:t xml:space="preserve"> </w:t>
      </w:r>
      <w:r>
        <w:rPr>
          <w:rStyle w:val="StringTok"/>
        </w:rPr>
        <w:t>"processed_data"</w:t>
      </w:r>
      <w:r>
        <w:br/>
      </w:r>
      <w:r>
        <w:rPr>
          <w:rStyle w:val="AttributeTok"/>
        </w:rPr>
        <w:t xml:space="preserve">      </w:t>
      </w:r>
      <w:r>
        <w:rPr>
          <w:rStyle w:val="FunctionTok"/>
        </w:rPr>
        <w:t>key_metrics</w:t>
      </w:r>
      <w:r>
        <w:rPr>
          <w:rStyle w:val="KeywordTok"/>
        </w:rPr>
        <w:t>:</w:t>
      </w:r>
      <w:r>
        <w:rPr>
          <w:rStyle w:val="AttributeTok"/>
        </w:rPr>
        <w:t xml:space="preserve"> </w:t>
      </w:r>
      <w:r>
        <w:rPr>
          <w:rStyle w:val="KeywordTok"/>
        </w:rPr>
        <w:t>[</w:t>
      </w:r>
      <w:r>
        <w:rPr>
          <w:rStyle w:val="StringTok"/>
        </w:rPr>
        <w:t>"processing_accuracy"</w:t>
      </w:r>
      <w:r>
        <w:rPr>
          <w:rStyle w:val="KeywordTok"/>
        </w:rPr>
        <w:t>,</w:t>
      </w:r>
      <w:r>
        <w:rPr>
          <w:rStyle w:val="AttributeTok"/>
        </w:rPr>
        <w:t xml:space="preserve"> </w:t>
      </w:r>
      <w:r>
        <w:rPr>
          <w:rStyle w:val="StringTok"/>
        </w:rPr>
        <w:t>"latency_sla"</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"serving"</w:t>
      </w:r>
      <w:r>
        <w:br/>
      </w:r>
      <w:r>
        <w:rPr>
          <w:rStyle w:val="AttributeTok"/>
        </w:rPr>
        <w:t xml:space="preserve">      </w:t>
      </w:r>
      <w:r>
        <w:rPr>
          <w:rStyle w:val="FunctionTok"/>
        </w:rPr>
        <w:t>input</w:t>
      </w:r>
      <w:r>
        <w:rPr>
          <w:rStyle w:val="KeywordTok"/>
        </w:rPr>
        <w:t>:</w:t>
      </w:r>
      <w:r>
        <w:rPr>
          <w:rStyle w:val="AttributeTok"/>
        </w:rPr>
        <w:t xml:space="preserve"> </w:t>
      </w:r>
      <w:r>
        <w:rPr>
          <w:rStyle w:val="StringTok"/>
        </w:rPr>
        <w:t>"processed_data"</w:t>
      </w:r>
      <w:r>
        <w:br/>
      </w:r>
      <w:r>
        <w:rPr>
          <w:rStyle w:val="AttributeTok"/>
        </w:rPr>
        <w:t xml:space="preserve">      </w:t>
      </w:r>
      <w:r>
        <w:rPr>
          <w:rStyle w:val="FunctionTok"/>
        </w:rPr>
        <w:t>output</w:t>
      </w:r>
      <w:r>
        <w:rPr>
          <w:rStyle w:val="KeywordTok"/>
        </w:rPr>
        <w:t>:</w:t>
      </w:r>
      <w:r>
        <w:rPr>
          <w:rStyle w:val="AttributeTok"/>
        </w:rPr>
        <w:t xml:space="preserve"> </w:t>
      </w:r>
      <w:r>
        <w:rPr>
          <w:rStyle w:val="StringTok"/>
        </w:rPr>
        <w:t>"api_responses"</w:t>
      </w:r>
      <w:r>
        <w:br/>
      </w:r>
      <w:r>
        <w:rPr>
          <w:rStyle w:val="AttributeTok"/>
        </w:rPr>
        <w:t xml:space="preserve">      </w:t>
      </w:r>
      <w:r>
        <w:rPr>
          <w:rStyle w:val="FunctionTok"/>
        </w:rPr>
        <w:t>key_metrics</w:t>
      </w:r>
      <w:r>
        <w:rPr>
          <w:rStyle w:val="KeywordTok"/>
        </w:rPr>
        <w:t>:</w:t>
      </w:r>
      <w:r>
        <w:rPr>
          <w:rStyle w:val="AttributeTok"/>
        </w:rPr>
        <w:t xml:space="preserve"> </w:t>
      </w:r>
      <w:r>
        <w:rPr>
          <w:rStyle w:val="KeywordTok"/>
        </w:rPr>
        <w:t>[</w:t>
      </w:r>
      <w:r>
        <w:rPr>
          <w:rStyle w:val="StringTok"/>
        </w:rPr>
        <w:t>"api_availability"</w:t>
      </w:r>
      <w:r>
        <w:rPr>
          <w:rStyle w:val="KeywordTok"/>
        </w:rPr>
        <w:t>,</w:t>
      </w:r>
      <w:r>
        <w:rPr>
          <w:rStyle w:val="AttributeTok"/>
        </w:rPr>
        <w:t xml:space="preserve"> </w:t>
      </w:r>
      <w:r>
        <w:rPr>
          <w:rStyle w:val="StringTok"/>
        </w:rPr>
        <w:t>"response_time"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"governance"</w:t>
      </w:r>
      <w:r>
        <w:br/>
      </w:r>
      <w:r>
        <w:rPr>
          <w:rStyle w:val="AttributeTok"/>
        </w:rPr>
        <w:t xml:space="preserve">      </w:t>
      </w:r>
      <w:r>
        <w:rPr>
          <w:rStyle w:val="FunctionTok"/>
        </w:rPr>
        <w:t>input</w:t>
      </w:r>
      <w:r>
        <w:rPr>
          <w:rStyle w:val="KeywordTok"/>
        </w:rPr>
        <w:t>:</w:t>
      </w:r>
      <w:r>
        <w:rPr>
          <w:rStyle w:val="AttributeTok"/>
        </w:rPr>
        <w:t xml:space="preserve"> </w:t>
      </w:r>
      <w:r>
        <w:rPr>
          <w:rStyle w:val="StringTok"/>
        </w:rPr>
        <w:t>"pipeline_logs"</w:t>
      </w:r>
      <w:r>
        <w:br/>
      </w:r>
      <w:r>
        <w:rPr>
          <w:rStyle w:val="AttributeTok"/>
        </w:rPr>
        <w:t xml:space="preserve">      </w:t>
      </w:r>
      <w:r>
        <w:rPr>
          <w:rStyle w:val="FunctionTok"/>
        </w:rPr>
        <w:t>output</w:t>
      </w:r>
      <w:r>
        <w:rPr>
          <w:rStyle w:val="KeywordTok"/>
        </w:rPr>
        <w:t>:</w:t>
      </w:r>
      <w:r>
        <w:rPr>
          <w:rStyle w:val="AttributeTok"/>
        </w:rPr>
        <w:t xml:space="preserve"> </w:t>
      </w:r>
      <w:r>
        <w:rPr>
          <w:rStyle w:val="StringTok"/>
        </w:rPr>
        <w:t>"audit_reports"</w:t>
      </w:r>
      <w:r>
        <w:br/>
      </w:r>
      <w:r>
        <w:rPr>
          <w:rStyle w:val="AttributeTok"/>
        </w:rPr>
        <w:t xml:space="preserve">      </w:t>
      </w:r>
      <w:r>
        <w:rPr>
          <w:rStyle w:val="FunctionTok"/>
        </w:rPr>
        <w:t>key_metrics</w:t>
      </w:r>
      <w:r>
        <w:rPr>
          <w:rStyle w:val="KeywordTok"/>
        </w:rPr>
        <w:t>:</w:t>
      </w:r>
      <w:r>
        <w:rPr>
          <w:rStyle w:val="AttributeTok"/>
        </w:rPr>
        <w:t xml:space="preserve"> </w:t>
      </w:r>
      <w:r>
        <w:rPr>
          <w:rStyle w:val="KeywordTok"/>
        </w:rPr>
        <w:t>[</w:t>
      </w:r>
      <w:r>
        <w:rPr>
          <w:rStyle w:val="StringTok"/>
        </w:rPr>
        <w:t>"compliance_score"</w:t>
      </w:r>
      <w:r>
        <w:rPr>
          <w:rStyle w:val="KeywordTok"/>
        </w:rPr>
        <w:t>,</w:t>
      </w:r>
      <w:r>
        <w:rPr>
          <w:rStyle w:val="AttributeTok"/>
        </w:rPr>
        <w:t xml:space="preserve"> </w:t>
      </w:r>
      <w:r>
        <w:rPr>
          <w:rStyle w:val="StringTok"/>
        </w:rPr>
        <w:t>"data_lineage_completeness"</w:t>
      </w:r>
      <w:r>
        <w:rPr>
          <w:rStyle w:val="KeywordTok"/>
        </w:rPr>
        <w:t>]</w:t>
      </w:r>
    </w:p>
    <w:p w14:paraId="6D2CA924" w14:textId="77777777" w:rsidR="00160299" w:rsidRDefault="00000000">
      <w:pPr>
        <w:numPr>
          <w:ilvl w:val="0"/>
          <w:numId w:val="8"/>
        </w:numPr>
      </w:pPr>
      <w:r>
        <w:rPr>
          <w:rFonts w:hint="eastAsia"/>
          <w:b/>
          <w:bCs/>
        </w:rPr>
        <w:t>计算</w:t>
      </w:r>
      <w:r>
        <w:rPr>
          <w:rFonts w:hint="eastAsia"/>
        </w:rPr>
        <w:t>：</w:t>
      </w:r>
      <w:r>
        <w:rPr>
          <w:rStyle w:val="VerbatimChar"/>
        </w:rPr>
        <w:t>Spark</w:t>
      </w:r>
      <w:r>
        <w:rPr>
          <w:rFonts w:hint="eastAsia"/>
        </w:rPr>
        <w:t>（批</w:t>
      </w:r>
      <w:r>
        <w:rPr>
          <w:rFonts w:hint="eastAsia"/>
        </w:rPr>
        <w:t>/</w:t>
      </w:r>
      <w:r>
        <w:rPr>
          <w:rFonts w:hint="eastAsia"/>
        </w:rPr>
        <w:t>流）、</w:t>
      </w:r>
      <w:r>
        <w:rPr>
          <w:rStyle w:val="VerbatimChar"/>
        </w:rPr>
        <w:t>Flink</w:t>
      </w:r>
      <w:r>
        <w:rPr>
          <w:rFonts w:hint="eastAsia"/>
        </w:rPr>
        <w:t>（流</w:t>
      </w:r>
      <w:r>
        <w:rPr>
          <w:rFonts w:hint="eastAsia"/>
        </w:rPr>
        <w:t>/</w:t>
      </w:r>
      <w:r>
        <w:rPr>
          <w:rFonts w:hint="eastAsia"/>
        </w:rPr>
        <w:t>批一体）、</w:t>
      </w:r>
      <w:r>
        <w:rPr>
          <w:rStyle w:val="VerbatimChar"/>
        </w:rPr>
        <w:t>Hive</w:t>
      </w:r>
      <w:r>
        <w:t>/</w:t>
      </w:r>
      <w:r>
        <w:rPr>
          <w:rStyle w:val="VerbatimChar"/>
        </w:rPr>
        <w:t>Trino</w:t>
      </w:r>
      <w:r>
        <w:t>/</w:t>
      </w:r>
      <w:r>
        <w:rPr>
          <w:rStyle w:val="VerbatimChar"/>
        </w:rPr>
        <w:t>Presto</w:t>
      </w:r>
      <w:r>
        <w:rPr>
          <w:rFonts w:hint="eastAsia"/>
        </w:rPr>
        <w:t>（交互查询）、</w:t>
      </w:r>
      <w:r>
        <w:rPr>
          <w:rStyle w:val="VerbatimChar"/>
        </w:rPr>
        <w:t>MapReduce</w:t>
      </w:r>
      <w:r>
        <w:rPr>
          <w:rFonts w:hint="eastAsia"/>
        </w:rPr>
        <w:t>（离线批）、</w:t>
      </w:r>
      <w:r>
        <w:rPr>
          <w:rStyle w:val="VerbatimChar"/>
        </w:rPr>
        <w:t>Ray</w:t>
      </w:r>
      <w:r>
        <w:rPr>
          <w:rFonts w:hint="eastAsia"/>
        </w:rPr>
        <w:t>（通用分布式）。</w:t>
      </w:r>
    </w:p>
    <w:p w14:paraId="6561BB98" w14:textId="77777777" w:rsidR="00160299" w:rsidRDefault="00000000">
      <w:pPr>
        <w:numPr>
          <w:ilvl w:val="0"/>
          <w:numId w:val="8"/>
        </w:numPr>
      </w:pPr>
      <w:r>
        <w:rPr>
          <w:rFonts w:hint="eastAsia"/>
          <w:b/>
          <w:bCs/>
        </w:rPr>
        <w:t>调度与资源</w:t>
      </w:r>
      <w:r>
        <w:rPr>
          <w:rFonts w:hint="eastAsia"/>
        </w:rPr>
        <w:t>：</w:t>
      </w:r>
      <w:r>
        <w:rPr>
          <w:rStyle w:val="VerbatimChar"/>
        </w:rPr>
        <w:t>YARN</w:t>
      </w:r>
      <w:r>
        <w:t>、</w:t>
      </w:r>
      <w:r>
        <w:rPr>
          <w:rStyle w:val="VerbatimChar"/>
        </w:rPr>
        <w:t>Kubernetes</w:t>
      </w:r>
      <w:r>
        <w:t>、</w:t>
      </w:r>
      <w:r>
        <w:rPr>
          <w:rStyle w:val="VerbatimChar"/>
        </w:rPr>
        <w:t>Airflow</w:t>
      </w:r>
      <w:r>
        <w:t>、</w:t>
      </w:r>
      <w:r>
        <w:rPr>
          <w:rStyle w:val="VerbatimChar"/>
        </w:rPr>
        <w:t>DolphinScheduler</w:t>
      </w:r>
      <w:r>
        <w:t>、</w:t>
      </w:r>
      <w:r>
        <w:rPr>
          <w:rStyle w:val="VerbatimChar"/>
        </w:rPr>
        <w:t>Argo</w:t>
      </w:r>
      <w:r>
        <w:rPr>
          <w:rFonts w:hint="eastAsia"/>
        </w:rPr>
        <w:t>；关注编排、依赖、重试、优先级、回滚。</w:t>
      </w:r>
    </w:p>
    <w:p w14:paraId="71669740" w14:textId="77777777" w:rsidR="00160299" w:rsidRDefault="00000000">
      <w:pPr>
        <w:numPr>
          <w:ilvl w:val="0"/>
          <w:numId w:val="8"/>
        </w:numPr>
      </w:pPr>
      <w:r>
        <w:rPr>
          <w:rFonts w:hint="eastAsia"/>
          <w:b/>
          <w:bCs/>
        </w:rPr>
        <w:t>数据服务与</w:t>
      </w:r>
      <w:r>
        <w:rPr>
          <w:b/>
          <w:bCs/>
        </w:rPr>
        <w:t xml:space="preserve"> API</w:t>
      </w:r>
      <w:r>
        <w:rPr>
          <w:rFonts w:hint="eastAsia"/>
        </w:rPr>
        <w:t>：</w:t>
      </w:r>
      <w:r>
        <w:rPr>
          <w:rStyle w:val="VerbatimChar"/>
        </w:rPr>
        <w:t>Superset</w:t>
      </w:r>
      <w:r>
        <w:t>、</w:t>
      </w:r>
      <w:r>
        <w:rPr>
          <w:rStyle w:val="VerbatimChar"/>
        </w:rPr>
        <w:t>Tableau</w:t>
      </w:r>
      <w:r>
        <w:t>、</w:t>
      </w:r>
      <w:r>
        <w:rPr>
          <w:rStyle w:val="VerbatimChar"/>
        </w:rPr>
        <w:t>Grafana</w:t>
      </w:r>
      <w:r>
        <w:t>、</w:t>
      </w:r>
      <w:r>
        <w:rPr>
          <w:rStyle w:val="VerbatimChar"/>
        </w:rPr>
        <w:t>API Gateway</w:t>
      </w:r>
      <w:r>
        <w:rPr>
          <w:rFonts w:hint="eastAsia"/>
        </w:rPr>
        <w:t>；关注缓存一致性、口径对齐、版本兼容。</w:t>
      </w:r>
    </w:p>
    <w:p w14:paraId="07C554B6" w14:textId="77777777" w:rsidR="00160299" w:rsidRDefault="00000000">
      <w:pPr>
        <w:numPr>
          <w:ilvl w:val="0"/>
          <w:numId w:val="8"/>
        </w:numPr>
      </w:pPr>
      <w:r>
        <w:rPr>
          <w:rFonts w:hint="eastAsia"/>
          <w:b/>
          <w:bCs/>
        </w:rPr>
        <w:t>治理与可观测性</w:t>
      </w:r>
      <w:r>
        <w:rPr>
          <w:rFonts w:hint="eastAsia"/>
        </w:rPr>
        <w:t>：</w:t>
      </w:r>
      <w:r>
        <w:rPr>
          <w:rStyle w:val="VerbatimChar"/>
        </w:rPr>
        <w:t>Atlas</w:t>
      </w:r>
      <w:r>
        <w:t>、</w:t>
      </w:r>
      <w:r>
        <w:rPr>
          <w:rStyle w:val="VerbatimChar"/>
        </w:rPr>
        <w:t>Data Catalog</w:t>
      </w:r>
      <w:r>
        <w:rPr>
          <w:rFonts w:hint="eastAsia"/>
        </w:rPr>
        <w:t>、血缘</w:t>
      </w:r>
      <w:r>
        <w:rPr>
          <w:rFonts w:hint="eastAsia"/>
        </w:rPr>
        <w:t>/</w:t>
      </w:r>
      <w:r>
        <w:rPr>
          <w:rFonts w:hint="eastAsia"/>
        </w:rPr>
        <w:t>质量规则平台、审计</w:t>
      </w:r>
      <w:r>
        <w:rPr>
          <w:rFonts w:hint="eastAsia"/>
        </w:rPr>
        <w:t>/</w:t>
      </w:r>
      <w:r>
        <w:rPr>
          <w:rFonts w:hint="eastAsia"/>
        </w:rPr>
        <w:t>监控</w:t>
      </w:r>
      <w:r>
        <w:rPr>
          <w:rFonts w:hint="eastAsia"/>
        </w:rPr>
        <w:t>/</w:t>
      </w:r>
      <w:r>
        <w:rPr>
          <w:rFonts w:hint="eastAsia"/>
        </w:rPr>
        <w:t>追踪系统；关注口径卡片、契约、质量门与留痕。</w:t>
      </w:r>
      <w:r>
        <w:t xml:space="preserve"> &gt; &gt; - </w:t>
      </w:r>
      <w:r>
        <w:rPr>
          <w:rFonts w:hint="eastAsia"/>
        </w:rPr>
        <w:t>建立标准化的问题处理流程和知识库，提升响应、修复和复盘效率。</w:t>
      </w:r>
      <w:r>
        <w:t xml:space="preserve"> —</w:t>
      </w:r>
    </w:p>
    <w:p w14:paraId="384F714E" w14:textId="77777777" w:rsidR="00160299" w:rsidRDefault="00000000">
      <w:pPr>
        <w:numPr>
          <w:ilvl w:val="0"/>
          <w:numId w:val="8"/>
        </w:numPr>
      </w:pPr>
      <w:r>
        <w:rPr>
          <w:rFonts w:hint="eastAsia"/>
          <w:b/>
          <w:bCs/>
        </w:rPr>
        <w:t>时间与新鲜度</w:t>
      </w:r>
      <w:r>
        <w:rPr>
          <w:rFonts w:hint="eastAsia"/>
        </w:rPr>
        <w:t>：需要</w:t>
      </w:r>
      <w:r>
        <w:t xml:space="preserve"> T+0</w:t>
      </w:r>
      <w:r>
        <w:t>、</w:t>
      </w:r>
      <w:r>
        <w:t xml:space="preserve">T+1 </w:t>
      </w:r>
      <w:r>
        <w:rPr>
          <w:rFonts w:hint="eastAsia"/>
        </w:rPr>
        <w:t>还是历史快照；季节性</w:t>
      </w:r>
      <w:r>
        <w:rPr>
          <w:rFonts w:hint="eastAsia"/>
        </w:rPr>
        <w:t>/</w:t>
      </w:r>
      <w:r>
        <w:rPr>
          <w:rFonts w:hint="eastAsia"/>
        </w:rPr>
        <w:t>节假日特征是否覆盖。</w:t>
      </w:r>
    </w:p>
    <w:p w14:paraId="5ABA9719" w14:textId="77777777" w:rsidR="00160299" w:rsidRDefault="00000000">
      <w:pPr>
        <w:numPr>
          <w:ilvl w:val="0"/>
          <w:numId w:val="8"/>
        </w:numPr>
      </w:pPr>
      <w:r>
        <w:rPr>
          <w:rFonts w:hint="eastAsia"/>
          <w:b/>
          <w:bCs/>
        </w:rPr>
        <w:t>质量与对账</w:t>
      </w:r>
      <w:r>
        <w:rPr>
          <w:rFonts w:hint="eastAsia"/>
        </w:rPr>
        <w:t>：哪些指标要对账（量、唯一性、业务指标），容忍度与阈值是什么。</w:t>
      </w:r>
    </w:p>
    <w:p w14:paraId="43438B26" w14:textId="77777777" w:rsidR="00160299" w:rsidRDefault="00000000">
      <w:pPr>
        <w:numPr>
          <w:ilvl w:val="0"/>
          <w:numId w:val="8"/>
        </w:numPr>
      </w:pPr>
      <w:r>
        <w:rPr>
          <w:rFonts w:hint="eastAsia"/>
        </w:rPr>
        <w:t>利益相关人访谈：业务</w:t>
      </w:r>
      <w:r>
        <w:rPr>
          <w:rFonts w:hint="eastAsia"/>
        </w:rPr>
        <w:t>/</w:t>
      </w:r>
      <w:r>
        <w:rPr>
          <w:rFonts w:hint="eastAsia"/>
        </w:rPr>
        <w:t>产品</w:t>
      </w:r>
      <w:r>
        <w:rPr>
          <w:rFonts w:hint="eastAsia"/>
        </w:rPr>
        <w:t>/</w:t>
      </w:r>
      <w:r>
        <w:rPr>
          <w:rFonts w:hint="eastAsia"/>
        </w:rPr>
        <w:t>数据</w:t>
      </w:r>
      <w:r>
        <w:rPr>
          <w:rFonts w:hint="eastAsia"/>
        </w:rPr>
        <w:t>/</w:t>
      </w:r>
      <w:r>
        <w:rPr>
          <w:rFonts w:hint="eastAsia"/>
        </w:rPr>
        <w:t>安全</w:t>
      </w:r>
      <w:r>
        <w:rPr>
          <w:rFonts w:hint="eastAsia"/>
        </w:rPr>
        <w:t>/</w:t>
      </w:r>
      <w:r>
        <w:rPr>
          <w:rFonts w:hint="eastAsia"/>
        </w:rPr>
        <w:t>运维，共同确认场景与合规边界。</w:t>
      </w:r>
    </w:p>
    <w:p w14:paraId="72BC9264" w14:textId="77777777" w:rsidR="00677A11" w:rsidRDefault="00000000">
      <w:pPr>
        <w:numPr>
          <w:ilvl w:val="0"/>
          <w:numId w:val="8"/>
        </w:numPr>
        <w:shd w:val="clear" w:color="auto" w:fill="E6F3FF"/>
      </w:pPr>
      <w:r>
        <w:rPr>
          <w:rFonts w:hint="eastAsia"/>
        </w:rPr>
        <w:t>数据契约：明确字段含义、约束、可空、单位、取值范围、演进规则。</w:t>
      </w:r>
      <w:r>
        <w:t xml:space="preserve"> &gt; </w:t>
      </w:r>
      <w:r>
        <w:rPr>
          <w:rFonts w:hint="eastAsia"/>
        </w:rPr>
        <w:t>实践建议</w:t>
      </w:r>
      <w:r>
        <w:br/>
        <w:t>&gt; &gt;</w:t>
      </w:r>
      <w:r>
        <w:br/>
        <w:t xml:space="preserve">&gt; - </w:t>
      </w:r>
      <w:r>
        <w:rPr>
          <w:rFonts w:hint="eastAsia"/>
        </w:rPr>
        <w:t>测试计划评审时同步测试数据需求与口径，避免“跑通了但口径不对”。</w:t>
      </w:r>
      <w:r>
        <w:t xml:space="preserve"> &gt; - </w:t>
      </w:r>
      <w:r>
        <w:rPr>
          <w:rFonts w:hint="eastAsia"/>
        </w:rPr>
        <w:t>为不同测试类型（功能</w:t>
      </w:r>
      <w:r>
        <w:rPr>
          <w:rFonts w:hint="eastAsia"/>
        </w:rPr>
        <w:t>/</w:t>
      </w:r>
      <w:r>
        <w:rPr>
          <w:rFonts w:hint="eastAsia"/>
        </w:rPr>
        <w:t>性能</w:t>
      </w:r>
      <w:r>
        <w:rPr>
          <w:rFonts w:hint="eastAsia"/>
        </w:rPr>
        <w:t>/</w:t>
      </w:r>
      <w:r>
        <w:rPr>
          <w:rFonts w:hint="eastAsia"/>
        </w:rPr>
        <w:t>回归</w:t>
      </w:r>
      <w:r>
        <w:rPr>
          <w:rFonts w:hint="eastAsia"/>
        </w:rPr>
        <w:t>/</w:t>
      </w:r>
      <w:r>
        <w:rPr>
          <w:rFonts w:hint="eastAsia"/>
        </w:rPr>
        <w:t>安全）分层给出数据清单，标记复用程度。</w:t>
      </w:r>
    </w:p>
    <w:p w14:paraId="566CEE16" w14:textId="77777777" w:rsidR="00677A11" w:rsidRDefault="00677A11">
      <w:pPr>
        <w:numPr>
          <w:ilvl w:val="0"/>
          <w:numId w:val="8"/>
        </w:numPr>
        <w:shd w:val="clear" w:color="auto" w:fill="E6F3FF"/>
      </w:pPr>
    </w:p>
    <w:p w14:paraId="113E0E52" w14:textId="4748FF0A" w:rsidR="00160299" w:rsidRDefault="00000000">
      <w:pPr>
        <w:numPr>
          <w:ilvl w:val="0"/>
          <w:numId w:val="8"/>
        </w:numPr>
        <w:shd w:val="clear" w:color="auto" w:fill="E6F3FF"/>
        <w:shd w:val="clear" w:color="auto" w:fill="E6F3FF"/>
        <w:shd w:val="clear" w:color="auto" w:fill="E6F3FF"/>
      </w:pPr>
      <w:r>
        <w:t>&gt;锚点名称: 第1篇[017]-测试数据清单表格</w:t>
        <w:br/>
        <w:t>&gt;锚点类型: 建议</w:t>
        <w:br/>
        <w:t>&gt;锚点方法: 表格</w:t>
        <w:br/>
        <w:t>&gt;补充建议: 插入表格，列出各类测试数据类型、样例、来源、用途，补充 YAML/JSON 示例，参考脚本 examples/01_intro/data_factory.py。</w:t>
        <w:br/>
        <w:t>&gt;引用附件: examples/01_intro/data_factory.py</w:t>
        <w:br/>
        <w:t>&gt;完成情况: 已标准化</w:t>
        <w:br/>
        <w:t>&gt;书稿版本: v1.0</w:t>
        <w:br/>
        <w:t>&gt;更新时间: 2025-12-27</w:t>
      </w:r>
    </w:p>
    <w:p w14:paraId="14B80747" w14:textId="77777777" w:rsidR="00160299" w:rsidRDefault="00000000">
      <w:pPr>
        <w:pStyle w:val="FirstParagraph"/>
      </w:pPr>
      <w:r>
        <w:rPr>
          <w:rFonts w:hint="eastAsia"/>
          <w:b/>
          <w:bCs/>
        </w:rPr>
        <w:t>测试数据清单表格</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A1C61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2FBFE10" w14:textId="77777777" w:rsidR="00160299" w:rsidRDefault="00000000">
            <w:pPr>
              <w:pStyle w:val="Compact"/>
            </w:pPr>
            <w:r>
              <w:rPr>
                <w:rFonts w:hint="eastAsia"/>
              </w:rPr>
              <w:t>数据类型</w:t>
            </w:r>
          </w:p>
        </w:tc>
        <w:tc>
          <w:tcPr>
            <w:tcW w:w="1584" w:type="dxa"/>
          </w:tcPr>
          <w:p w14:paraId="484EB2C2" w14:textId="77777777" w:rsidR="00160299" w:rsidRDefault="00000000">
            <w:pPr>
              <w:pStyle w:val="Compact"/>
            </w:pPr>
            <w:r>
              <w:rPr>
                <w:rFonts w:hint="eastAsia"/>
              </w:rPr>
              <w:t>样例</w:t>
            </w:r>
          </w:p>
        </w:tc>
        <w:tc>
          <w:tcPr>
            <w:tcW w:w="1584" w:type="dxa"/>
          </w:tcPr>
          <w:p w14:paraId="0E2C9B90" w14:textId="77777777" w:rsidR="00160299" w:rsidRDefault="00000000">
            <w:pPr>
              <w:pStyle w:val="Compact"/>
            </w:pPr>
            <w:r>
              <w:rPr>
                <w:rFonts w:hint="eastAsia"/>
              </w:rPr>
              <w:t>来源</w:t>
            </w:r>
          </w:p>
        </w:tc>
        <w:tc>
          <w:tcPr>
            <w:tcW w:w="1584" w:type="dxa"/>
          </w:tcPr>
          <w:p w14:paraId="6058AA0B" w14:textId="77777777" w:rsidR="00160299" w:rsidRDefault="00000000">
            <w:pPr>
              <w:pStyle w:val="Compact"/>
            </w:pPr>
            <w:r>
              <w:rPr>
                <w:rFonts w:hint="eastAsia"/>
              </w:rPr>
              <w:t>用途</w:t>
            </w:r>
          </w:p>
        </w:tc>
        <w:tc>
          <w:tcPr>
            <w:tcW w:w="1584" w:type="dxa"/>
          </w:tcPr>
          <w:p w14:paraId="448053D1" w14:textId="77777777" w:rsidR="00160299" w:rsidRDefault="00000000">
            <w:pPr>
              <w:pStyle w:val="Compact"/>
            </w:pPr>
            <w:r>
              <w:rPr>
                <w:rFonts w:hint="eastAsia"/>
              </w:rPr>
              <w:t>复用程度</w:t>
            </w:r>
          </w:p>
        </w:tc>
      </w:tr>
      <w:tr w:rsidR="00160299" w14:paraId="1C78BB95" w14:textId="77777777">
        <w:tc>
          <w:tcPr>
            <w:tcW w:w="1584" w:type="dxa"/>
          </w:tcPr>
          <w:p w14:paraId="7DD081A7" w14:textId="77777777" w:rsidR="00160299" w:rsidRDefault="00000000">
            <w:pPr>
              <w:pStyle w:val="Compact"/>
            </w:pPr>
            <w:r>
              <w:rPr>
                <w:rFonts w:hint="eastAsia"/>
              </w:rPr>
              <w:t>用户行为数据</w:t>
            </w:r>
          </w:p>
        </w:tc>
        <w:tc>
          <w:tcPr>
            <w:tcW w:w="1584" w:type="dxa"/>
          </w:tcPr>
          <w:p w14:paraId="430AE572" w14:textId="77777777" w:rsidR="00160299" w:rsidRDefault="00000000">
            <w:pPr>
              <w:pStyle w:val="Compact"/>
            </w:pPr>
            <w:r>
              <w:rPr>
                <w:rFonts w:hint="eastAsia"/>
              </w:rPr>
              <w:t>点击流日志、购买记录</w:t>
            </w:r>
          </w:p>
        </w:tc>
        <w:tc>
          <w:tcPr>
            <w:tcW w:w="1584" w:type="dxa"/>
          </w:tcPr>
          <w:p w14:paraId="141110F9" w14:textId="77777777" w:rsidR="00160299" w:rsidRDefault="00000000">
            <w:pPr>
              <w:pStyle w:val="Compact"/>
            </w:pPr>
            <w:r>
              <w:rPr>
                <w:rFonts w:hint="eastAsia"/>
              </w:rPr>
              <w:t>生产环境采样</w:t>
            </w:r>
          </w:p>
        </w:tc>
        <w:tc>
          <w:tcPr>
            <w:tcW w:w="1584" w:type="dxa"/>
          </w:tcPr>
          <w:p w14:paraId="6DC4C9AA" w14:textId="77777777" w:rsidR="00160299" w:rsidRDefault="00000000">
            <w:pPr>
              <w:pStyle w:val="Compact"/>
            </w:pPr>
            <w:r>
              <w:rPr>
                <w:rFonts w:hint="eastAsia"/>
              </w:rPr>
              <w:t>功能测试、性能测试</w:t>
            </w:r>
          </w:p>
        </w:tc>
        <w:tc>
          <w:tcPr>
            <w:tcW w:w="1584" w:type="dxa"/>
          </w:tcPr>
          <w:p w14:paraId="31797B37" w14:textId="77777777" w:rsidR="00160299" w:rsidRDefault="00000000">
            <w:pPr>
              <w:pStyle w:val="Compact"/>
            </w:pPr>
            <w:r>
              <w:rPr>
                <w:rFonts w:hint="eastAsia"/>
              </w:rPr>
              <w:t>高</w:t>
            </w:r>
          </w:p>
        </w:tc>
      </w:tr>
      <w:tr w:rsidR="00160299" w14:paraId="1A1A7B96" w14:textId="77777777">
        <w:tc>
          <w:tcPr>
            <w:tcW w:w="1584" w:type="dxa"/>
          </w:tcPr>
          <w:p w14:paraId="5EC10B5C" w14:textId="77777777" w:rsidR="00160299" w:rsidRDefault="00000000">
            <w:pPr>
              <w:pStyle w:val="Compact"/>
            </w:pPr>
            <w:r>
              <w:rPr>
                <w:rFonts w:hint="eastAsia"/>
              </w:rPr>
              <w:t>产品数据</w:t>
            </w:r>
          </w:p>
        </w:tc>
        <w:tc>
          <w:tcPr>
            <w:tcW w:w="1584" w:type="dxa"/>
          </w:tcPr>
          <w:p w14:paraId="2EDDA629" w14:textId="77777777" w:rsidR="00160299" w:rsidRDefault="00000000">
            <w:pPr>
              <w:pStyle w:val="Compact"/>
            </w:pPr>
            <w:r>
              <w:rPr>
                <w:rFonts w:hint="eastAsia"/>
              </w:rPr>
              <w:t>商品信息、库存数据</w:t>
            </w:r>
          </w:p>
        </w:tc>
        <w:tc>
          <w:tcPr>
            <w:tcW w:w="1584" w:type="dxa"/>
          </w:tcPr>
          <w:p w14:paraId="083C2F4A" w14:textId="77777777" w:rsidR="00160299" w:rsidRDefault="00000000">
            <w:pPr>
              <w:pStyle w:val="Compact"/>
            </w:pPr>
            <w:r>
              <w:rPr>
                <w:rFonts w:hint="eastAsia"/>
              </w:rPr>
              <w:t>业务数据库导出</w:t>
            </w:r>
          </w:p>
        </w:tc>
        <w:tc>
          <w:tcPr>
            <w:tcW w:w="1584" w:type="dxa"/>
          </w:tcPr>
          <w:p w14:paraId="07EEECCC" w14:textId="77777777" w:rsidR="00160299" w:rsidRDefault="00000000">
            <w:pPr>
              <w:pStyle w:val="Compact"/>
            </w:pPr>
            <w:r>
              <w:rPr>
                <w:rFonts w:hint="eastAsia"/>
              </w:rPr>
              <w:t>数据质量测试、回归测试</w:t>
            </w:r>
          </w:p>
        </w:tc>
        <w:tc>
          <w:tcPr>
            <w:tcW w:w="1584" w:type="dxa"/>
          </w:tcPr>
          <w:p w14:paraId="73FF0973" w14:textId="77777777" w:rsidR="00160299" w:rsidRDefault="00000000">
            <w:pPr>
              <w:pStyle w:val="Compact"/>
            </w:pPr>
            <w:r>
              <w:rPr>
                <w:rFonts w:hint="eastAsia"/>
              </w:rPr>
              <w:t>中</w:t>
            </w:r>
          </w:p>
        </w:tc>
      </w:tr>
      <w:tr w:rsidR="00160299" w14:paraId="722CC88A" w14:textId="77777777">
        <w:tc>
          <w:tcPr>
            <w:tcW w:w="1584" w:type="dxa"/>
          </w:tcPr>
          <w:p w14:paraId="0503F83F" w14:textId="77777777" w:rsidR="00160299" w:rsidRDefault="00000000">
            <w:pPr>
              <w:pStyle w:val="Compact"/>
            </w:pPr>
            <w:r>
              <w:rPr>
                <w:rFonts w:hint="eastAsia"/>
              </w:rPr>
              <w:t>异常数据</w:t>
            </w:r>
          </w:p>
        </w:tc>
        <w:tc>
          <w:tcPr>
            <w:tcW w:w="1584" w:type="dxa"/>
          </w:tcPr>
          <w:p w14:paraId="045738B2" w14:textId="77777777" w:rsidR="00160299" w:rsidRDefault="00000000">
            <w:pPr>
              <w:pStyle w:val="Compact"/>
            </w:pPr>
            <w:r>
              <w:rPr>
                <w:rFonts w:hint="eastAsia"/>
              </w:rPr>
              <w:t>脏数据、缺失值数据</w:t>
            </w:r>
          </w:p>
        </w:tc>
        <w:tc>
          <w:tcPr>
            <w:tcW w:w="1584" w:type="dxa"/>
          </w:tcPr>
          <w:p w14:paraId="2126B3CC" w14:textId="77777777" w:rsidR="00160299" w:rsidRDefault="00000000">
            <w:pPr>
              <w:pStyle w:val="Compact"/>
            </w:pPr>
            <w:r>
              <w:rPr>
                <w:rFonts w:hint="eastAsia"/>
              </w:rPr>
              <w:t>人工生成</w:t>
            </w:r>
          </w:p>
        </w:tc>
        <w:tc>
          <w:tcPr>
            <w:tcW w:w="1584" w:type="dxa"/>
          </w:tcPr>
          <w:p w14:paraId="64CC5640" w14:textId="77777777" w:rsidR="00160299" w:rsidRDefault="00000000">
            <w:pPr>
              <w:pStyle w:val="Compact"/>
            </w:pPr>
            <w:r>
              <w:rPr>
                <w:rFonts w:hint="eastAsia"/>
              </w:rPr>
              <w:t>边界测试、容错测试</w:t>
            </w:r>
          </w:p>
        </w:tc>
        <w:tc>
          <w:tcPr>
            <w:tcW w:w="1584" w:type="dxa"/>
          </w:tcPr>
          <w:p w14:paraId="0E15B77C" w14:textId="77777777" w:rsidR="00160299" w:rsidRDefault="00000000">
            <w:pPr>
              <w:pStyle w:val="Compact"/>
            </w:pPr>
            <w:r>
              <w:rPr>
                <w:rFonts w:hint="eastAsia"/>
              </w:rPr>
              <w:t>低</w:t>
            </w:r>
          </w:p>
        </w:tc>
      </w:tr>
      <w:tr w:rsidR="00160299" w14:paraId="4ABC220C" w14:textId="77777777">
        <w:tc>
          <w:tcPr>
            <w:tcW w:w="1584" w:type="dxa"/>
          </w:tcPr>
          <w:p w14:paraId="3B1654B0" w14:textId="77777777" w:rsidR="00160299" w:rsidRDefault="00000000">
            <w:pPr>
              <w:pStyle w:val="Compact"/>
            </w:pPr>
            <w:r>
              <w:rPr>
                <w:rFonts w:hint="eastAsia"/>
              </w:rPr>
              <w:t>历史数据</w:t>
            </w:r>
          </w:p>
        </w:tc>
        <w:tc>
          <w:tcPr>
            <w:tcW w:w="1584" w:type="dxa"/>
          </w:tcPr>
          <w:p w14:paraId="62BBB5D5" w14:textId="77777777" w:rsidR="00160299" w:rsidRDefault="00000000">
            <w:pPr>
              <w:pStyle w:val="Compact"/>
            </w:pPr>
            <w:r>
              <w:rPr>
                <w:rFonts w:hint="eastAsia"/>
              </w:rPr>
              <w:t>时间序列数据</w:t>
            </w:r>
          </w:p>
        </w:tc>
        <w:tc>
          <w:tcPr>
            <w:tcW w:w="1584" w:type="dxa"/>
          </w:tcPr>
          <w:p w14:paraId="563B9AAC" w14:textId="77777777" w:rsidR="00160299" w:rsidRDefault="00000000">
            <w:pPr>
              <w:pStyle w:val="Compact"/>
            </w:pPr>
            <w:r>
              <w:rPr>
                <w:rFonts w:hint="eastAsia"/>
              </w:rPr>
              <w:t>数据仓库</w:t>
            </w:r>
          </w:p>
        </w:tc>
        <w:tc>
          <w:tcPr>
            <w:tcW w:w="1584" w:type="dxa"/>
          </w:tcPr>
          <w:p w14:paraId="47A9A0B6" w14:textId="77777777" w:rsidR="00160299" w:rsidRDefault="00000000">
            <w:pPr>
              <w:pStyle w:val="Compact"/>
            </w:pPr>
            <w:r>
              <w:rPr>
                <w:rFonts w:hint="eastAsia"/>
              </w:rPr>
              <w:t>趋势分析测试</w:t>
            </w:r>
          </w:p>
        </w:tc>
        <w:tc>
          <w:tcPr>
            <w:tcW w:w="1584" w:type="dxa"/>
          </w:tcPr>
          <w:p w14:paraId="518732FE" w14:textId="77777777" w:rsidR="00160299" w:rsidRDefault="00000000">
            <w:pPr>
              <w:pStyle w:val="Compact"/>
            </w:pPr>
            <w:r>
              <w:rPr>
                <w:rFonts w:hint="eastAsia"/>
              </w:rPr>
              <w:t>高</w:t>
            </w:r>
          </w:p>
        </w:tc>
      </w:tr>
      <w:tr w:rsidR="00160299" w14:paraId="44AD2BCF" w14:textId="77777777">
        <w:tc>
          <w:tcPr>
            <w:tcW w:w="1584" w:type="dxa"/>
          </w:tcPr>
          <w:p w14:paraId="2E731627" w14:textId="77777777" w:rsidR="00160299" w:rsidRDefault="00000000">
            <w:pPr>
              <w:pStyle w:val="Compact"/>
            </w:pPr>
            <w:r>
              <w:rPr>
                <w:rFonts w:hint="eastAsia"/>
              </w:rPr>
              <w:t>模拟数据</w:t>
            </w:r>
          </w:p>
        </w:tc>
        <w:tc>
          <w:tcPr>
            <w:tcW w:w="1584" w:type="dxa"/>
          </w:tcPr>
          <w:p w14:paraId="1025B04F" w14:textId="77777777" w:rsidR="00160299" w:rsidRDefault="00000000">
            <w:pPr>
              <w:pStyle w:val="Compact"/>
            </w:pPr>
            <w:r>
              <w:rPr>
                <w:rFonts w:hint="eastAsia"/>
              </w:rPr>
              <w:t>Faker</w:t>
            </w:r>
            <w:r>
              <w:rPr>
                <w:rFonts w:hint="eastAsia"/>
              </w:rPr>
              <w:t>生成的用户信息</w:t>
            </w:r>
          </w:p>
        </w:tc>
        <w:tc>
          <w:tcPr>
            <w:tcW w:w="1584" w:type="dxa"/>
          </w:tcPr>
          <w:p w14:paraId="10E98DE2" w14:textId="77777777" w:rsidR="00160299" w:rsidRDefault="00000000">
            <w:pPr>
              <w:pStyle w:val="Compact"/>
            </w:pPr>
            <w:r>
              <w:rPr>
                <w:rFonts w:hint="eastAsia"/>
              </w:rPr>
              <w:t>脚本生成</w:t>
            </w:r>
          </w:p>
        </w:tc>
        <w:tc>
          <w:tcPr>
            <w:tcW w:w="1584" w:type="dxa"/>
          </w:tcPr>
          <w:p w14:paraId="6AF4E001" w14:textId="77777777" w:rsidR="00160299" w:rsidRDefault="00000000">
            <w:pPr>
              <w:pStyle w:val="Compact"/>
            </w:pPr>
            <w:r>
              <w:rPr>
                <w:rFonts w:hint="eastAsia"/>
              </w:rPr>
              <w:t>单元测试、集成测试</w:t>
            </w:r>
          </w:p>
        </w:tc>
        <w:tc>
          <w:tcPr>
            <w:tcW w:w="1584" w:type="dxa"/>
          </w:tcPr>
          <w:p w14:paraId="4F427C73" w14:textId="77777777" w:rsidR="00160299" w:rsidRDefault="00000000">
            <w:pPr>
              <w:pStyle w:val="Compact"/>
            </w:pPr>
            <w:r>
              <w:rPr>
                <w:rFonts w:hint="eastAsia"/>
              </w:rPr>
              <w:t>中</w:t>
            </w:r>
          </w:p>
        </w:tc>
      </w:tr>
    </w:tbl>
    <w:p w14:paraId="42766A7B" w14:textId="77777777" w:rsidR="00160299" w:rsidRDefault="00000000">
      <w:pPr>
        <w:pStyle w:val="BodyText"/>
      </w:pPr>
      <w:r>
        <w:rPr>
          <w:b/>
          <w:bCs/>
        </w:rPr>
        <w:t xml:space="preserve">YAML </w:t>
      </w:r>
      <w:r>
        <w:rPr>
          <w:rFonts w:hint="eastAsia"/>
          <w:b/>
          <w:bCs/>
        </w:rPr>
        <w:t>示例</w:t>
      </w:r>
      <w:r>
        <w:t>:</w:t>
      </w:r>
    </w:p>
    <w:p w14:paraId="53DFD90F" w14:textId="77777777" w:rsidR="00160299" w:rsidRDefault="00000000">
      <w:pPr>
        <w:pStyle w:val="SourceCode"/>
      </w:pPr>
      <w:r>
        <w:rPr>
          <w:rStyle w:val="FunctionTok"/>
        </w:rPr>
        <w:t>test_data_inventory</w:t>
      </w:r>
      <w:r>
        <w:rPr>
          <w:rStyle w:val="KeywordTok"/>
        </w:rPr>
        <w:t>:</w:t>
      </w:r>
      <w:r>
        <w:br/>
      </w:r>
      <w:r>
        <w:rPr>
          <w:rStyle w:val="AttributeTok"/>
        </w:rPr>
        <w:t xml:space="preserve">  </w:t>
      </w:r>
      <w:r>
        <w:rPr>
          <w:rStyle w:val="FunctionTok"/>
        </w:rPr>
        <w:t>datasets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"user_behavior"</w:t>
      </w:r>
      <w:r>
        <w:br/>
      </w:r>
      <w:r>
        <w:rPr>
          <w:rStyle w:val="AttributeTok"/>
        </w:rPr>
        <w:t xml:space="preserve">      </w:t>
      </w:r>
      <w:r>
        <w:rPr>
          <w:rStyle w:val="FunctionTok"/>
        </w:rPr>
        <w:t>sample</w:t>
      </w:r>
      <w:r>
        <w:rPr>
          <w:rStyle w:val="KeywordTok"/>
        </w:rPr>
        <w:t>:</w:t>
      </w:r>
      <w:r>
        <w:rPr>
          <w:rStyle w:val="AttributeTok"/>
        </w:rPr>
        <w:t xml:space="preserve"> </w:t>
      </w:r>
      <w:r>
        <w:rPr>
          <w:rStyle w:val="StringTok"/>
        </w:rPr>
        <w:t>"clickstream_logs"</w:t>
      </w:r>
      <w:r>
        <w:br/>
      </w:r>
      <w:r>
        <w:rPr>
          <w:rStyle w:val="AttributeTok"/>
        </w:rPr>
        <w:t xml:space="preserve">      </w:t>
      </w:r>
      <w:r>
        <w:rPr>
          <w:rStyle w:val="FunctionTok"/>
        </w:rPr>
        <w:t>source</w:t>
      </w:r>
      <w:r>
        <w:rPr>
          <w:rStyle w:val="KeywordTok"/>
        </w:rPr>
        <w:t>:</w:t>
      </w:r>
      <w:r>
        <w:rPr>
          <w:rStyle w:val="AttributeTok"/>
        </w:rPr>
        <w:t xml:space="preserve"> </w:t>
      </w:r>
      <w:r>
        <w:rPr>
          <w:rStyle w:val="StringTok"/>
        </w:rPr>
        <w:t>"production_sampling"</w:t>
      </w:r>
      <w:r>
        <w:br/>
      </w:r>
      <w:r>
        <w:rPr>
          <w:rStyle w:val="AttributeTok"/>
        </w:rPr>
        <w:t xml:space="preserve">      </w:t>
      </w:r>
      <w:r>
        <w:rPr>
          <w:rStyle w:val="FunctionTok"/>
        </w:rPr>
        <w:t>purpose</w:t>
      </w:r>
      <w:r>
        <w:rPr>
          <w:rStyle w:val="KeywordTok"/>
        </w:rPr>
        <w:t>:</w:t>
      </w:r>
      <w:r>
        <w:rPr>
          <w:rStyle w:val="AttributeTok"/>
        </w:rPr>
        <w:t xml:space="preserve"> </w:t>
      </w:r>
      <w:r>
        <w:rPr>
          <w:rStyle w:val="KeywordTok"/>
        </w:rPr>
        <w:t>[</w:t>
      </w:r>
      <w:r>
        <w:rPr>
          <w:rStyle w:val="StringTok"/>
        </w:rPr>
        <w:t>"functional_testing"</w:t>
      </w:r>
      <w:r>
        <w:rPr>
          <w:rStyle w:val="KeywordTok"/>
        </w:rPr>
        <w:t>,</w:t>
      </w:r>
      <w:r>
        <w:rPr>
          <w:rStyle w:val="AttributeTok"/>
        </w:rPr>
        <w:t xml:space="preserve"> </w:t>
      </w:r>
      <w:r>
        <w:rPr>
          <w:rStyle w:val="StringTok"/>
        </w:rPr>
        <w:t>"performance_testing"</w:t>
      </w:r>
      <w:r>
        <w:rPr>
          <w:rStyle w:val="KeywordTok"/>
        </w:rPr>
        <w:t>]</w:t>
      </w:r>
      <w:r>
        <w:br/>
      </w:r>
      <w:r>
        <w:rPr>
          <w:rStyle w:val="AttributeTok"/>
        </w:rPr>
        <w:t xml:space="preserve">      </w:t>
      </w:r>
      <w:r>
        <w:rPr>
          <w:rStyle w:val="FunctionTok"/>
        </w:rPr>
        <w:t>reuse_level</w:t>
      </w:r>
      <w:r>
        <w:rPr>
          <w:rStyle w:val="KeywordTok"/>
        </w:rPr>
        <w:t>:</w:t>
      </w:r>
      <w:r>
        <w:rPr>
          <w:rStyle w:val="AttributeTok"/>
        </w:rPr>
        <w:t xml:space="preserve"> </w:t>
      </w:r>
      <w:r>
        <w:rPr>
          <w:rStyle w:val="StringTok"/>
        </w:rPr>
        <w:t>"high"</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"product_data"</w:t>
      </w:r>
      <w:r>
        <w:br/>
      </w:r>
      <w:r>
        <w:rPr>
          <w:rStyle w:val="AttributeTok"/>
        </w:rPr>
        <w:t xml:space="preserve">      </w:t>
      </w:r>
      <w:r>
        <w:rPr>
          <w:rStyle w:val="FunctionTok"/>
        </w:rPr>
        <w:t>sample</w:t>
      </w:r>
      <w:r>
        <w:rPr>
          <w:rStyle w:val="KeywordTok"/>
        </w:rPr>
        <w:t>:</w:t>
      </w:r>
      <w:r>
        <w:rPr>
          <w:rStyle w:val="AttributeTok"/>
        </w:rPr>
        <w:t xml:space="preserve"> </w:t>
      </w:r>
      <w:r>
        <w:rPr>
          <w:rStyle w:val="StringTok"/>
        </w:rPr>
        <w:t>"product_catalog"</w:t>
      </w:r>
      <w:r>
        <w:br/>
      </w:r>
      <w:r>
        <w:rPr>
          <w:rStyle w:val="AttributeTok"/>
        </w:rPr>
        <w:t xml:space="preserve">      </w:t>
      </w:r>
      <w:r>
        <w:rPr>
          <w:rStyle w:val="FunctionTok"/>
        </w:rPr>
        <w:t>source</w:t>
      </w:r>
      <w:r>
        <w:rPr>
          <w:rStyle w:val="KeywordTok"/>
        </w:rPr>
        <w:t>:</w:t>
      </w:r>
      <w:r>
        <w:rPr>
          <w:rStyle w:val="AttributeTok"/>
        </w:rPr>
        <w:t xml:space="preserve"> </w:t>
      </w:r>
      <w:r>
        <w:rPr>
          <w:rStyle w:val="StringTok"/>
        </w:rPr>
        <w:t>"business_db_export"</w:t>
      </w:r>
      <w:r>
        <w:br/>
      </w:r>
      <w:r>
        <w:rPr>
          <w:rStyle w:val="AttributeTok"/>
        </w:rPr>
        <w:t xml:space="preserve">      </w:t>
      </w:r>
      <w:r>
        <w:rPr>
          <w:rStyle w:val="FunctionTok"/>
        </w:rPr>
        <w:t>purpose</w:t>
      </w:r>
      <w:r>
        <w:rPr>
          <w:rStyle w:val="KeywordTok"/>
        </w:rPr>
        <w:t>:</w:t>
      </w:r>
      <w:r>
        <w:rPr>
          <w:rStyle w:val="AttributeTok"/>
        </w:rPr>
        <w:t xml:space="preserve"> </w:t>
      </w:r>
      <w:r>
        <w:rPr>
          <w:rStyle w:val="KeywordTok"/>
        </w:rPr>
        <w:t>[</w:t>
      </w:r>
      <w:r>
        <w:rPr>
          <w:rStyle w:val="StringTok"/>
        </w:rPr>
        <w:t>"data_quality_testing"</w:t>
      </w:r>
      <w:r>
        <w:rPr>
          <w:rStyle w:val="KeywordTok"/>
        </w:rPr>
        <w:t>,</w:t>
      </w:r>
      <w:r>
        <w:rPr>
          <w:rStyle w:val="AttributeTok"/>
        </w:rPr>
        <w:t xml:space="preserve"> </w:t>
      </w:r>
      <w:r>
        <w:rPr>
          <w:rStyle w:val="StringTok"/>
        </w:rPr>
        <w:t>"regression_testing"</w:t>
      </w:r>
      <w:r>
        <w:rPr>
          <w:rStyle w:val="KeywordTok"/>
        </w:rPr>
        <w:t>]</w:t>
      </w:r>
      <w:r>
        <w:br/>
      </w:r>
      <w:r>
        <w:rPr>
          <w:rStyle w:val="AttributeTok"/>
        </w:rPr>
        <w:t xml:space="preserve">      </w:t>
      </w:r>
      <w:r>
        <w:rPr>
          <w:rStyle w:val="FunctionTok"/>
        </w:rPr>
        <w:t>reuse_level</w:t>
      </w:r>
      <w:r>
        <w:rPr>
          <w:rStyle w:val="KeywordTok"/>
        </w:rPr>
        <w:t>:</w:t>
      </w:r>
      <w:r>
        <w:rPr>
          <w:rStyle w:val="AttributeTok"/>
        </w:rPr>
        <w:t xml:space="preserve"> </w:t>
      </w:r>
      <w:r>
        <w:rPr>
          <w:rStyle w:val="StringTok"/>
        </w:rPr>
        <w:t>"medium"</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"anomaly_data"</w:t>
      </w:r>
      <w:r>
        <w:br/>
      </w:r>
      <w:r>
        <w:rPr>
          <w:rStyle w:val="AttributeTok"/>
        </w:rPr>
        <w:t xml:space="preserve">      </w:t>
      </w:r>
      <w:r>
        <w:rPr>
          <w:rStyle w:val="FunctionTok"/>
        </w:rPr>
        <w:t>sample</w:t>
      </w:r>
      <w:r>
        <w:rPr>
          <w:rStyle w:val="KeywordTok"/>
        </w:rPr>
        <w:t>:</w:t>
      </w:r>
      <w:r>
        <w:rPr>
          <w:rStyle w:val="AttributeTok"/>
        </w:rPr>
        <w:t xml:space="preserve"> </w:t>
      </w:r>
      <w:r>
        <w:rPr>
          <w:rStyle w:val="StringTok"/>
        </w:rPr>
        <w:t>"dirty_missing_data"</w:t>
      </w:r>
      <w:r>
        <w:br/>
      </w:r>
      <w:r>
        <w:rPr>
          <w:rStyle w:val="AttributeTok"/>
        </w:rPr>
        <w:t xml:space="preserve">      </w:t>
      </w:r>
      <w:r>
        <w:rPr>
          <w:rStyle w:val="FunctionTok"/>
        </w:rPr>
        <w:t>source</w:t>
      </w:r>
      <w:r>
        <w:rPr>
          <w:rStyle w:val="KeywordTok"/>
        </w:rPr>
        <w:t>:</w:t>
      </w:r>
      <w:r>
        <w:rPr>
          <w:rStyle w:val="AttributeTok"/>
        </w:rPr>
        <w:t xml:space="preserve"> </w:t>
      </w:r>
      <w:r>
        <w:rPr>
          <w:rStyle w:val="StringTok"/>
        </w:rPr>
        <w:t>"manual_generation"</w:t>
      </w:r>
      <w:r>
        <w:br/>
      </w:r>
      <w:r>
        <w:rPr>
          <w:rStyle w:val="AttributeTok"/>
        </w:rPr>
        <w:t xml:space="preserve">      </w:t>
      </w:r>
      <w:r>
        <w:rPr>
          <w:rStyle w:val="FunctionTok"/>
        </w:rPr>
        <w:t>purpose</w:t>
      </w:r>
      <w:r>
        <w:rPr>
          <w:rStyle w:val="KeywordTok"/>
        </w:rPr>
        <w:t>:</w:t>
      </w:r>
      <w:r>
        <w:rPr>
          <w:rStyle w:val="AttributeTok"/>
        </w:rPr>
        <w:t xml:space="preserve"> </w:t>
      </w:r>
      <w:r>
        <w:rPr>
          <w:rStyle w:val="KeywordTok"/>
        </w:rPr>
        <w:t>[</w:t>
      </w:r>
      <w:r>
        <w:rPr>
          <w:rStyle w:val="StringTok"/>
        </w:rPr>
        <w:t>"boundary_testing"</w:t>
      </w:r>
      <w:r>
        <w:rPr>
          <w:rStyle w:val="KeywordTok"/>
        </w:rPr>
        <w:t>,</w:t>
      </w:r>
      <w:r>
        <w:rPr>
          <w:rStyle w:val="AttributeTok"/>
        </w:rPr>
        <w:t xml:space="preserve"> </w:t>
      </w:r>
      <w:r>
        <w:rPr>
          <w:rStyle w:val="StringTok"/>
        </w:rPr>
        <w:t>"fault_tolerance"</w:t>
      </w:r>
      <w:r>
        <w:rPr>
          <w:rStyle w:val="KeywordTok"/>
        </w:rPr>
        <w:t>]</w:t>
      </w:r>
      <w:r>
        <w:br/>
      </w:r>
      <w:r>
        <w:rPr>
          <w:rStyle w:val="AttributeTok"/>
        </w:rPr>
        <w:t xml:space="preserve">      </w:t>
      </w:r>
      <w:r>
        <w:rPr>
          <w:rStyle w:val="FunctionTok"/>
        </w:rPr>
        <w:t>reuse_level</w:t>
      </w:r>
      <w:r>
        <w:rPr>
          <w:rStyle w:val="KeywordTok"/>
        </w:rPr>
        <w:t>:</w:t>
      </w:r>
      <w:r>
        <w:rPr>
          <w:rStyle w:val="AttributeTok"/>
        </w:rPr>
        <w:t xml:space="preserve"> </w:t>
      </w:r>
      <w:r>
        <w:rPr>
          <w:rStyle w:val="StringTok"/>
        </w:rPr>
        <w:t>"low"</w:t>
      </w:r>
    </w:p>
    <w:p w14:paraId="4D96EF43" w14:textId="77777777" w:rsidR="00160299" w:rsidRDefault="00000000">
      <w:pPr>
        <w:pStyle w:val="Heading4"/>
      </w:pPr>
      <w:bookmarkStart w:id="5" w:name="测试数据管理与生成方法"/>
      <w:bookmarkEnd w:id="4"/>
      <w:r>
        <w:lastRenderedPageBreak/>
        <w:t xml:space="preserve">1.3 </w:t>
      </w:r>
      <w:r>
        <w:rPr>
          <w:rFonts w:hint="eastAsia"/>
        </w:rPr>
        <w:t>测试数据管理与生成方法</w:t>
      </w:r>
    </w:p>
    <w:p w14:paraId="3265BCE0" w14:textId="77777777" w:rsidR="00160299" w:rsidRDefault="00000000">
      <w:pPr>
        <w:pStyle w:val="Compact"/>
        <w:numPr>
          <w:ilvl w:val="0"/>
          <w:numId w:val="9"/>
        </w:numPr>
      </w:pPr>
      <w:r>
        <w:rPr>
          <w:rFonts w:hint="eastAsia"/>
        </w:rPr>
        <w:t>传统测试：以功能、接口、单元测试为主，性能关注</w:t>
      </w:r>
      <w:r>
        <w:t xml:space="preserve"> </w:t>
      </w:r>
      <w:r>
        <w:rPr>
          <w:rFonts w:hint="eastAsia"/>
        </w:rPr>
        <w:t>QPS/</w:t>
      </w:r>
      <w:r>
        <w:rPr>
          <w:rFonts w:hint="eastAsia"/>
        </w:rPr>
        <w:t>响应时间、单机资源占用。</w:t>
      </w:r>
    </w:p>
    <w:p w14:paraId="040BA78F" w14:textId="77777777" w:rsidR="00160299" w:rsidRDefault="00000000">
      <w:pPr>
        <w:pStyle w:val="Compact"/>
        <w:numPr>
          <w:ilvl w:val="0"/>
          <w:numId w:val="9"/>
        </w:numPr>
      </w:pPr>
      <w:r>
        <w:rPr>
          <w:rFonts w:hint="eastAsia"/>
        </w:rPr>
        <w:t>大数据测试：更关注数据质量、端到端对账、批</w:t>
      </w:r>
      <w:r>
        <w:rPr>
          <w:rFonts w:hint="eastAsia"/>
        </w:rPr>
        <w:t>/</w:t>
      </w:r>
      <w:r>
        <w:rPr>
          <w:rFonts w:hint="eastAsia"/>
        </w:rPr>
        <w:t>流作业吞吐与延迟、数据一致性</w:t>
      </w:r>
      <w:r>
        <w:rPr>
          <w:rFonts w:hint="eastAsia"/>
        </w:rPr>
        <w:t>/</w:t>
      </w:r>
      <w:r>
        <w:rPr>
          <w:rFonts w:hint="eastAsia"/>
        </w:rPr>
        <w:t>幂等性、资源利用率、基线与漂移、成本与弹性。</w:t>
      </w:r>
    </w:p>
    <w:p w14:paraId="4E27C5AE" w14:textId="77777777" w:rsidR="00160299" w:rsidRDefault="00000000">
      <w:pPr>
        <w:pStyle w:val="Compact"/>
        <w:numPr>
          <w:ilvl w:val="0"/>
          <w:numId w:val="9"/>
        </w:numPr>
      </w:pPr>
      <w:r>
        <w:rPr>
          <w:rFonts w:hint="eastAsia"/>
        </w:rPr>
        <w:t>常用验证手段：</w:t>
      </w:r>
    </w:p>
    <w:p w14:paraId="66D78EE8" w14:textId="77777777" w:rsidR="00160299" w:rsidRDefault="00000000">
      <w:pPr>
        <w:pStyle w:val="Compact"/>
        <w:numPr>
          <w:ilvl w:val="1"/>
          <w:numId w:val="10"/>
        </w:numPr>
      </w:pPr>
      <w:r>
        <w:rPr>
          <w:rFonts w:hint="eastAsia"/>
        </w:rPr>
        <w:t>统计性验证：分布、聚合、采样比对，避免逐条对账开销。</w:t>
      </w:r>
    </w:p>
    <w:p w14:paraId="76924D4B" w14:textId="77777777" w:rsidR="00160299" w:rsidRDefault="00000000">
      <w:pPr>
        <w:pStyle w:val="Compact"/>
        <w:numPr>
          <w:ilvl w:val="0"/>
          <w:numId w:val="9"/>
        </w:numPr>
      </w:pPr>
      <w:r>
        <w:rPr>
          <w:rFonts w:hint="eastAsia"/>
          <w:b/>
          <w:bCs/>
        </w:rPr>
        <w:t>优点</w:t>
      </w:r>
      <w:r>
        <w:rPr>
          <w:rFonts w:hint="eastAsia"/>
        </w:rPr>
        <w:t>：高度还原真实场景，覆盖复杂分布和异常模式。</w:t>
      </w:r>
    </w:p>
    <w:p w14:paraId="65AC2F7A" w14:textId="77777777" w:rsidR="00160299" w:rsidRDefault="00000000">
      <w:pPr>
        <w:pStyle w:val="Compact"/>
        <w:numPr>
          <w:ilvl w:val="0"/>
          <w:numId w:val="9"/>
        </w:numPr>
      </w:pPr>
      <w:r>
        <w:rPr>
          <w:rFonts w:hint="eastAsia"/>
          <w:b/>
          <w:bCs/>
        </w:rPr>
        <w:t>常用方法</w:t>
      </w:r>
      <w:r>
        <w:rPr>
          <w:rFonts w:hint="eastAsia"/>
        </w:rPr>
        <w:t>：</w:t>
      </w:r>
    </w:p>
    <w:p w14:paraId="19A657A1" w14:textId="77777777" w:rsidR="00160299" w:rsidRDefault="00000000">
      <w:pPr>
        <w:numPr>
          <w:ilvl w:val="1"/>
          <w:numId w:val="11"/>
        </w:numPr>
      </w:pPr>
      <w:r>
        <w:rPr>
          <w:rFonts w:hint="eastAsia"/>
        </w:rPr>
        <w:t>随机采样：简单高效，但可能遗漏边界与罕见异常。</w:t>
      </w:r>
    </w:p>
    <w:p w14:paraId="1D7C7C14" w14:textId="77777777" w:rsidR="00160299" w:rsidRDefault="00000000">
      <w:pPr>
        <w:numPr>
          <w:ilvl w:val="1"/>
          <w:numId w:val="11"/>
        </w:numPr>
      </w:pPr>
      <w:r>
        <w:rPr>
          <w:rFonts w:hint="eastAsia"/>
        </w:rPr>
        <w:t>分层采样：按业务维度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客群分层，提升代表性与稳定性。</w:t>
      </w:r>
    </w:p>
    <w:p w14:paraId="2E43B1DF" w14:textId="77777777" w:rsidR="00677A11" w:rsidRDefault="00000000">
      <w:pPr>
        <w:numPr>
          <w:ilvl w:val="1"/>
          <w:numId w:val="11"/>
        </w:numPr>
        <w:shd w:val="clear" w:color="auto" w:fill="E6F3FF"/>
      </w:pPr>
      <w:r>
        <w:rPr>
          <w:rFonts w:hint="eastAsia"/>
        </w:rPr>
        <w:t>规则采样：定向</w:t>
      </w:r>
      <w:proofErr w:type="gramStart"/>
      <w:r>
        <w:rPr>
          <w:rFonts w:hint="eastAsia"/>
        </w:rPr>
        <w:t>提取高</w:t>
      </w:r>
      <w:proofErr w:type="gramEnd"/>
      <w:r>
        <w:rPr>
          <w:rFonts w:hint="eastAsia"/>
        </w:rPr>
        <w:t>风险、高价值、异常或峰值场景。</w:t>
      </w:r>
      <w:r>
        <w:t xml:space="preserve"> </w:t>
      </w:r>
    </w:p>
    <w:p w14:paraId="15FAF896" w14:textId="77777777" w:rsidR="00677A11" w:rsidRDefault="00677A11">
      <w:pPr>
        <w:numPr>
          <w:ilvl w:val="1"/>
          <w:numId w:val="11"/>
        </w:numPr>
        <w:shd w:val="clear" w:color="auto" w:fill="E6F3FF"/>
      </w:pPr>
    </w:p>
    <w:p w14:paraId="4BB0D4C5" w14:textId="1FB8F77B" w:rsidR="00160299" w:rsidRDefault="00000000" w:rsidP="00677A11">
      <w:pPr>
        <w:shd w:val="clear" w:color="auto" w:fill="E6F3FF"/>
        <w:ind w:left="1440"/>
        <w:shd w:val="clear" w:color="auto" w:fill="E6F3FF"/>
        <w:shd w:val="clear" w:color="auto" w:fill="E6F3FF"/>
      </w:pPr>
      <w:r>
        <w:t>&gt;锚点名称: 第1篇[018]-采样方法对比表/流程图</w:t>
        <w:br/>
        <w:t>&gt;锚点类型: 建议</w:t>
        <w:br/>
        <w:t>&gt;锚点方法: 对比表/流程图</w:t>
        <w:br/>
        <w:t>&gt;补充建议: 插入采样方法对比表或流程图，涵盖随机采样、分层采样、规则采样等，补充 YAML/JSON 示例，参考脚本 examples/01_intro/data_factory.py。</w:t>
        <w:br/>
        <w:t>&gt;引用附件: examples/01_intro/data_factory.py</w:t>
        <w:br/>
        <w:t>&gt;完成情况: 已标准化</w:t>
        <w:br/>
        <w:t>&gt;书稿版本: v1.0</w:t>
        <w:br/>
        <w:t>&gt;更新时间: 2025-12-27</w:t>
      </w:r>
    </w:p>
    <w:p w14:paraId="59DF6AAC" w14:textId="77777777" w:rsidR="00160299" w:rsidRDefault="00000000">
      <w:pPr>
        <w:pStyle w:val="FirstParagraph"/>
      </w:pPr>
      <w:r>
        <w:rPr>
          <w:rFonts w:hint="eastAsia"/>
          <w:b/>
          <w:bCs/>
        </w:rPr>
        <w:t>采样方法对比表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1E5AC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B0C31E8" w14:textId="77777777" w:rsidR="00160299" w:rsidRDefault="00000000">
            <w:pPr>
              <w:pStyle w:val="Compact"/>
            </w:pPr>
            <w:r>
              <w:rPr>
                <w:rFonts w:hint="eastAsia"/>
              </w:rPr>
              <w:t>方法</w:t>
            </w:r>
          </w:p>
        </w:tc>
        <w:tc>
          <w:tcPr>
            <w:tcW w:w="1584" w:type="dxa"/>
          </w:tcPr>
          <w:p w14:paraId="4DE380ED" w14:textId="77777777" w:rsidR="00160299" w:rsidRDefault="00000000">
            <w:pPr>
              <w:pStyle w:val="Compact"/>
            </w:pPr>
            <w:r>
              <w:rPr>
                <w:rFonts w:hint="eastAsia"/>
              </w:rPr>
              <w:t>优点</w:t>
            </w:r>
          </w:p>
        </w:tc>
        <w:tc>
          <w:tcPr>
            <w:tcW w:w="1584" w:type="dxa"/>
          </w:tcPr>
          <w:p w14:paraId="2BD5D073" w14:textId="77777777" w:rsidR="00160299" w:rsidRDefault="00000000">
            <w:pPr>
              <w:pStyle w:val="Compact"/>
            </w:pPr>
            <w:r>
              <w:rPr>
                <w:rFonts w:hint="eastAsia"/>
              </w:rPr>
              <w:t>缺点</w:t>
            </w:r>
          </w:p>
        </w:tc>
        <w:tc>
          <w:tcPr>
            <w:tcW w:w="1584" w:type="dxa"/>
          </w:tcPr>
          <w:p w14:paraId="44AAA923" w14:textId="77777777" w:rsidR="00160299" w:rsidRDefault="00000000">
            <w:pPr>
              <w:pStyle w:val="Compact"/>
            </w:pPr>
            <w:r>
              <w:rPr>
                <w:rFonts w:hint="eastAsia"/>
              </w:rPr>
              <w:t>适用场景</w:t>
            </w:r>
          </w:p>
        </w:tc>
        <w:tc>
          <w:tcPr>
            <w:tcW w:w="1584" w:type="dxa"/>
          </w:tcPr>
          <w:p w14:paraId="622789FD" w14:textId="77777777" w:rsidR="00160299" w:rsidRDefault="00000000">
            <w:pPr>
              <w:pStyle w:val="Compact"/>
            </w:pPr>
            <w:r>
              <w:rPr>
                <w:rFonts w:hint="eastAsia"/>
              </w:rPr>
              <w:t>代表性</w:t>
            </w:r>
          </w:p>
        </w:tc>
      </w:tr>
      <w:tr w:rsidR="00160299" w14:paraId="068769BA" w14:textId="77777777">
        <w:tc>
          <w:tcPr>
            <w:tcW w:w="1584" w:type="dxa"/>
          </w:tcPr>
          <w:p w14:paraId="0322A138" w14:textId="77777777" w:rsidR="00160299" w:rsidRDefault="00000000">
            <w:pPr>
              <w:pStyle w:val="Compact"/>
            </w:pPr>
            <w:r>
              <w:rPr>
                <w:rFonts w:hint="eastAsia"/>
              </w:rPr>
              <w:t>随机采样</w:t>
            </w:r>
          </w:p>
        </w:tc>
        <w:tc>
          <w:tcPr>
            <w:tcW w:w="1584" w:type="dxa"/>
          </w:tcPr>
          <w:p w14:paraId="628FA108" w14:textId="77777777" w:rsidR="00160299" w:rsidRDefault="00000000">
            <w:pPr>
              <w:pStyle w:val="Compact"/>
            </w:pPr>
            <w:r>
              <w:rPr>
                <w:rFonts w:hint="eastAsia"/>
              </w:rPr>
              <w:t>简单高效，无偏</w:t>
            </w:r>
          </w:p>
        </w:tc>
        <w:tc>
          <w:tcPr>
            <w:tcW w:w="1584" w:type="dxa"/>
          </w:tcPr>
          <w:p w14:paraId="3B2198E2" w14:textId="77777777" w:rsidR="00160299" w:rsidRDefault="00000000">
            <w:pPr>
              <w:pStyle w:val="Compact"/>
            </w:pPr>
            <w:r>
              <w:rPr>
                <w:rFonts w:hint="eastAsia"/>
              </w:rPr>
              <w:t>可能遗漏边界异常</w:t>
            </w:r>
          </w:p>
        </w:tc>
        <w:tc>
          <w:tcPr>
            <w:tcW w:w="1584" w:type="dxa"/>
          </w:tcPr>
          <w:p w14:paraId="12F2F2F1" w14:textId="77777777" w:rsidR="00160299" w:rsidRDefault="00000000">
            <w:pPr>
              <w:pStyle w:val="Compact"/>
            </w:pPr>
            <w:r>
              <w:rPr>
                <w:rFonts w:hint="eastAsia"/>
              </w:rPr>
              <w:t>大数据集快速验证</w:t>
            </w:r>
          </w:p>
        </w:tc>
        <w:tc>
          <w:tcPr>
            <w:tcW w:w="1584" w:type="dxa"/>
          </w:tcPr>
          <w:p w14:paraId="0D5EBD0E" w14:textId="77777777" w:rsidR="00160299" w:rsidRDefault="00000000">
            <w:pPr>
              <w:pStyle w:val="Compact"/>
            </w:pPr>
            <w:r>
              <w:rPr>
                <w:rFonts w:hint="eastAsia"/>
              </w:rPr>
              <w:t>中等</w:t>
            </w:r>
          </w:p>
        </w:tc>
      </w:tr>
      <w:tr w:rsidR="00160299" w14:paraId="1820BEB0" w14:textId="77777777">
        <w:tc>
          <w:tcPr>
            <w:tcW w:w="1584" w:type="dxa"/>
          </w:tcPr>
          <w:p w14:paraId="13EFBB6C" w14:textId="77777777" w:rsidR="00160299" w:rsidRDefault="00000000">
            <w:pPr>
              <w:pStyle w:val="Compact"/>
            </w:pPr>
            <w:r>
              <w:rPr>
                <w:rFonts w:hint="eastAsia"/>
              </w:rPr>
              <w:t>分层采样</w:t>
            </w:r>
          </w:p>
        </w:tc>
        <w:tc>
          <w:tcPr>
            <w:tcW w:w="1584" w:type="dxa"/>
          </w:tcPr>
          <w:p w14:paraId="6EF5D036" w14:textId="77777777" w:rsidR="00160299" w:rsidRDefault="00000000">
            <w:pPr>
              <w:pStyle w:val="Compact"/>
            </w:pPr>
            <w:r>
              <w:rPr>
                <w:rFonts w:hint="eastAsia"/>
              </w:rPr>
              <w:t>提升代表性，覆盖各维度</w:t>
            </w:r>
          </w:p>
        </w:tc>
        <w:tc>
          <w:tcPr>
            <w:tcW w:w="1584" w:type="dxa"/>
          </w:tcPr>
          <w:p w14:paraId="67418760" w14:textId="77777777" w:rsidR="00160299" w:rsidRDefault="00000000">
            <w:pPr>
              <w:pStyle w:val="Compact"/>
            </w:pPr>
            <w:r>
              <w:rPr>
                <w:rFonts w:hint="eastAsia"/>
              </w:rPr>
              <w:t>需预知分层标准</w:t>
            </w:r>
          </w:p>
        </w:tc>
        <w:tc>
          <w:tcPr>
            <w:tcW w:w="1584" w:type="dxa"/>
          </w:tcPr>
          <w:p w14:paraId="57F34D1C" w14:textId="77777777" w:rsidR="00160299" w:rsidRDefault="00000000">
            <w:pPr>
              <w:pStyle w:val="Compact"/>
            </w:pPr>
            <w:r>
              <w:rPr>
                <w:rFonts w:hint="eastAsia"/>
              </w:rPr>
              <w:t>业务维度多样化场景</w:t>
            </w:r>
          </w:p>
        </w:tc>
        <w:tc>
          <w:tcPr>
            <w:tcW w:w="1584" w:type="dxa"/>
          </w:tcPr>
          <w:p w14:paraId="2BE1FFD8" w14:textId="77777777" w:rsidR="00160299" w:rsidRDefault="00000000">
            <w:pPr>
              <w:pStyle w:val="Compact"/>
            </w:pPr>
            <w:r>
              <w:rPr>
                <w:rFonts w:hint="eastAsia"/>
              </w:rPr>
              <w:t>高</w:t>
            </w:r>
          </w:p>
        </w:tc>
      </w:tr>
      <w:tr w:rsidR="00160299" w14:paraId="744CE7F4" w14:textId="77777777">
        <w:tc>
          <w:tcPr>
            <w:tcW w:w="1584" w:type="dxa"/>
          </w:tcPr>
          <w:p w14:paraId="3B4028C6" w14:textId="77777777" w:rsidR="00160299" w:rsidRDefault="00000000">
            <w:pPr>
              <w:pStyle w:val="Compact"/>
            </w:pPr>
            <w:r>
              <w:rPr>
                <w:rFonts w:hint="eastAsia"/>
              </w:rPr>
              <w:t>规则采样</w:t>
            </w:r>
          </w:p>
        </w:tc>
        <w:tc>
          <w:tcPr>
            <w:tcW w:w="1584" w:type="dxa"/>
          </w:tcPr>
          <w:p w14:paraId="27690EAB" w14:textId="77777777" w:rsidR="00160299" w:rsidRDefault="00000000">
            <w:pPr>
              <w:pStyle w:val="Compact"/>
            </w:pPr>
            <w:r>
              <w:rPr>
                <w:rFonts w:hint="eastAsia"/>
              </w:rPr>
              <w:t>定向覆盖高风险场景</w:t>
            </w:r>
          </w:p>
        </w:tc>
        <w:tc>
          <w:tcPr>
            <w:tcW w:w="1584" w:type="dxa"/>
          </w:tcPr>
          <w:p w14:paraId="04648EB1" w14:textId="77777777" w:rsidR="00160299" w:rsidRDefault="00000000">
            <w:pPr>
              <w:pStyle w:val="Compact"/>
            </w:pPr>
            <w:r>
              <w:rPr>
                <w:rFonts w:hint="eastAsia"/>
              </w:rPr>
              <w:t>可能过度采样</w:t>
            </w:r>
          </w:p>
        </w:tc>
        <w:tc>
          <w:tcPr>
            <w:tcW w:w="1584" w:type="dxa"/>
          </w:tcPr>
          <w:p w14:paraId="20C2C43D" w14:textId="77777777" w:rsidR="00160299" w:rsidRDefault="00000000">
            <w:pPr>
              <w:pStyle w:val="Compact"/>
            </w:pPr>
            <w:r>
              <w:rPr>
                <w:rFonts w:hint="eastAsia"/>
              </w:rPr>
              <w:t>异常模式识别</w:t>
            </w:r>
          </w:p>
        </w:tc>
        <w:tc>
          <w:tcPr>
            <w:tcW w:w="1584" w:type="dxa"/>
          </w:tcPr>
          <w:p w14:paraId="6AEF2AE1" w14:textId="77777777" w:rsidR="00160299" w:rsidRDefault="00000000">
            <w:pPr>
              <w:pStyle w:val="Compact"/>
            </w:pPr>
            <w:r>
              <w:rPr>
                <w:rFonts w:hint="eastAsia"/>
              </w:rPr>
              <w:t>高</w:t>
            </w:r>
          </w:p>
        </w:tc>
      </w:tr>
    </w:tbl>
    <w:p w14:paraId="456B8356" w14:textId="77777777" w:rsidR="00160299" w:rsidRDefault="00000000">
      <w:pPr>
        <w:pStyle w:val="BodyText"/>
      </w:pPr>
      <w:r>
        <w:rPr>
          <w:rFonts w:hint="eastAsia"/>
          <w:b/>
          <w:bCs/>
        </w:rPr>
        <w:lastRenderedPageBreak/>
        <w:t>采样流程图</w:t>
      </w:r>
      <w:r>
        <w:t xml:space="preserve">: </w:t>
      </w:r>
      <w:r>
        <w:rPr>
          <w:noProof/>
        </w:rPr>
        <w:lastRenderedPageBreak/>
        <w:drawing>
          <wp:inline distT="0" distB="0" distL="0" distR="0" wp14:anchorId="2805740E" wp14:editId="7441F31B">
            <wp:extent cx="5334000" cy="8147136"/>
            <wp:effectExtent l="0" t="0" r="0" b="0"/>
            <wp:docPr id="26" name="Picture" descr="Mermaid Diagram"/>
            <wp:cNvGraphicFramePr/>
            <a:graphic xmlns:a="http://schemas.openxmlformats.org/drawingml/2006/main">
              <a:graphicData uri="http://schemas.openxmlformats.org/drawingml/2006/picture">
                <pic:pic xmlns:pic="http://schemas.openxmlformats.org/drawingml/2006/picture">
                  <pic:nvPicPr>
                    <pic:cNvPr id="27" name="Picture" descr="mermaid_4.png"/>
                    <pic:cNvPicPr>
                      <a:picLocks noChangeAspect="1" noChangeArrowheads="1"/>
                    </pic:cNvPicPr>
                  </pic:nvPicPr>
                  <pic:blipFill>
                    <a:blip r:embed="rId9"/>
                    <a:stretch>
                      <a:fillRect/>
                    </a:stretch>
                  </pic:blipFill>
                  <pic:spPr bwMode="auto">
                    <a:xfrm>
                      <a:off x="0" y="0"/>
                      <a:ext cx="5334000" cy="8147136"/>
                    </a:xfrm>
                    <a:prstGeom prst="rect">
                      <a:avLst/>
                    </a:prstGeom>
                    <a:noFill/>
                    <a:ln w="9525">
                      <a:noFill/>
                      <a:headEnd/>
                      <a:tailEnd/>
                    </a:ln>
                  </pic:spPr>
                </pic:pic>
              </a:graphicData>
            </a:graphic>
          </wp:inline>
        </w:drawing>
      </w:r>
    </w:p>
    <w:p w14:paraId="489A5248" w14:textId="77777777" w:rsidR="00160299" w:rsidRDefault="00000000">
      <w:pPr>
        <w:pStyle w:val="BodyText"/>
      </w:pPr>
      <w:r>
        <w:rPr>
          <w:b/>
          <w:bCs/>
        </w:rPr>
        <w:lastRenderedPageBreak/>
        <w:t xml:space="preserve">YAML </w:t>
      </w:r>
      <w:r>
        <w:rPr>
          <w:rFonts w:hint="eastAsia"/>
          <w:b/>
          <w:bCs/>
        </w:rPr>
        <w:t>示例</w:t>
      </w:r>
      <w:r>
        <w:t>:</w:t>
      </w:r>
    </w:p>
    <w:p w14:paraId="63537E67" w14:textId="77777777" w:rsidR="00160299" w:rsidRDefault="00000000">
      <w:pPr>
        <w:pStyle w:val="SourceCode"/>
      </w:pPr>
      <w:r>
        <w:rPr>
          <w:rStyle w:val="FunctionTok"/>
        </w:rPr>
        <w:t>sampling_methods</w:t>
      </w:r>
      <w:r>
        <w:rPr>
          <w:rStyle w:val="KeywordTok"/>
        </w:rPr>
        <w:t>:</w:t>
      </w:r>
      <w:r>
        <w:br/>
      </w:r>
      <w:r>
        <w:rPr>
          <w:rStyle w:val="AttributeTok"/>
        </w:rPr>
        <w:t xml:space="preserve">  </w:t>
      </w:r>
      <w:r>
        <w:rPr>
          <w:rStyle w:val="FunctionTok"/>
        </w:rPr>
        <w:t>random</w:t>
      </w:r>
      <w:r>
        <w:rPr>
          <w:rStyle w:val="KeywordTok"/>
        </w:rPr>
        <w:t>:</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"simple"</w:t>
      </w:r>
      <w:r>
        <w:rPr>
          <w:rStyle w:val="KeywordTok"/>
        </w:rPr>
        <w:t>,</w:t>
      </w:r>
      <w:r>
        <w:rPr>
          <w:rStyle w:val="AttributeTok"/>
        </w:rPr>
        <w:t xml:space="preserve"> </w:t>
      </w:r>
      <w:r>
        <w:rPr>
          <w:rStyle w:val="StringTok"/>
        </w:rPr>
        <w:t>"unbiased"</w:t>
      </w:r>
      <w:r>
        <w:rPr>
          <w:rStyle w:val="KeywordTok"/>
        </w:rPr>
        <w:t>]</w:t>
      </w:r>
      <w:r>
        <w:br/>
      </w:r>
      <w:r>
        <w:rPr>
          <w:rStyle w:val="AttributeTok"/>
        </w:rPr>
        <w:t xml:space="preserve">    </w:t>
      </w:r>
      <w:r>
        <w:rPr>
          <w:rStyle w:val="FunctionTok"/>
        </w:rPr>
        <w:t>disadvantages</w:t>
      </w:r>
      <w:r>
        <w:rPr>
          <w:rStyle w:val="KeywordTok"/>
        </w:rPr>
        <w:t>:</w:t>
      </w:r>
      <w:r>
        <w:rPr>
          <w:rStyle w:val="AttributeTok"/>
        </w:rPr>
        <w:t xml:space="preserve"> </w:t>
      </w:r>
      <w:r>
        <w:rPr>
          <w:rStyle w:val="KeywordTok"/>
        </w:rPr>
        <w:t>[</w:t>
      </w:r>
      <w:r>
        <w:rPr>
          <w:rStyle w:val="StringTok"/>
        </w:rPr>
        <w:t>"miss_edge_cases"</w:t>
      </w:r>
      <w:r>
        <w:rPr>
          <w:rStyle w:val="KeywordTok"/>
        </w:rPr>
        <w:t>]</w:t>
      </w:r>
      <w:r>
        <w:br/>
      </w:r>
      <w:r>
        <w:rPr>
          <w:rStyle w:val="AttributeTok"/>
        </w:rPr>
        <w:t xml:space="preserve">    </w:t>
      </w:r>
      <w:r>
        <w:rPr>
          <w:rStyle w:val="FunctionTok"/>
        </w:rPr>
        <w:t>applicability</w:t>
      </w:r>
      <w:r>
        <w:rPr>
          <w:rStyle w:val="KeywordTok"/>
        </w:rPr>
        <w:t>:</w:t>
      </w:r>
      <w:r>
        <w:rPr>
          <w:rStyle w:val="AttributeTok"/>
        </w:rPr>
        <w:t xml:space="preserve"> </w:t>
      </w:r>
      <w:r>
        <w:rPr>
          <w:rStyle w:val="StringTok"/>
        </w:rPr>
        <w:t>"large_datasets"</w:t>
      </w:r>
      <w:r>
        <w:br/>
      </w:r>
      <w:r>
        <w:rPr>
          <w:rStyle w:val="AttributeTok"/>
        </w:rPr>
        <w:t xml:space="preserve">  </w:t>
      </w:r>
      <w:r>
        <w:rPr>
          <w:rStyle w:val="FunctionTok"/>
        </w:rPr>
        <w:t>stratified</w:t>
      </w:r>
      <w:r>
        <w:rPr>
          <w:rStyle w:val="KeywordTok"/>
        </w:rPr>
        <w:t>:</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"high_representativeness"</w:t>
      </w:r>
      <w:r>
        <w:rPr>
          <w:rStyle w:val="KeywordTok"/>
        </w:rPr>
        <w:t>,</w:t>
      </w:r>
      <w:r>
        <w:rPr>
          <w:rStyle w:val="AttributeTok"/>
        </w:rPr>
        <w:t xml:space="preserve"> </w:t>
      </w:r>
      <w:r>
        <w:rPr>
          <w:rStyle w:val="StringTok"/>
        </w:rPr>
        <w:t>"dimensional_coverage"</w:t>
      </w:r>
      <w:r>
        <w:rPr>
          <w:rStyle w:val="KeywordTok"/>
        </w:rPr>
        <w:t>]</w:t>
      </w:r>
      <w:r>
        <w:br/>
      </w:r>
      <w:r>
        <w:rPr>
          <w:rStyle w:val="AttributeTok"/>
        </w:rPr>
        <w:t xml:space="preserve">    </w:t>
      </w:r>
      <w:r>
        <w:rPr>
          <w:rStyle w:val="FunctionTok"/>
        </w:rPr>
        <w:t>disadvantages</w:t>
      </w:r>
      <w:r>
        <w:rPr>
          <w:rStyle w:val="KeywordTok"/>
        </w:rPr>
        <w:t>:</w:t>
      </w:r>
      <w:r>
        <w:rPr>
          <w:rStyle w:val="AttributeTok"/>
        </w:rPr>
        <w:t xml:space="preserve"> </w:t>
      </w:r>
      <w:r>
        <w:rPr>
          <w:rStyle w:val="KeywordTok"/>
        </w:rPr>
        <w:t>[</w:t>
      </w:r>
      <w:r>
        <w:rPr>
          <w:rStyle w:val="StringTok"/>
        </w:rPr>
        <w:t>"requires_layering_knowledge"</w:t>
      </w:r>
      <w:r>
        <w:rPr>
          <w:rStyle w:val="KeywordTok"/>
        </w:rPr>
        <w:t>]</w:t>
      </w:r>
      <w:r>
        <w:br/>
      </w:r>
      <w:r>
        <w:rPr>
          <w:rStyle w:val="AttributeTok"/>
        </w:rPr>
        <w:t xml:space="preserve">    </w:t>
      </w:r>
      <w:r>
        <w:rPr>
          <w:rStyle w:val="FunctionTok"/>
        </w:rPr>
        <w:t>applicability</w:t>
      </w:r>
      <w:r>
        <w:rPr>
          <w:rStyle w:val="KeywordTok"/>
        </w:rPr>
        <w:t>:</w:t>
      </w:r>
      <w:r>
        <w:rPr>
          <w:rStyle w:val="AttributeTok"/>
        </w:rPr>
        <w:t xml:space="preserve"> </w:t>
      </w:r>
      <w:r>
        <w:rPr>
          <w:rStyle w:val="StringTok"/>
        </w:rPr>
        <w:t>"diverse_business_scenarios"</w:t>
      </w:r>
      <w:r>
        <w:br/>
      </w:r>
      <w:r>
        <w:rPr>
          <w:rStyle w:val="AttributeTok"/>
        </w:rPr>
        <w:t xml:space="preserve">  </w:t>
      </w:r>
      <w:r>
        <w:rPr>
          <w:rStyle w:val="FunctionTok"/>
        </w:rPr>
        <w:t>rule_based</w:t>
      </w:r>
      <w:r>
        <w:rPr>
          <w:rStyle w:val="KeywordTok"/>
        </w:rPr>
        <w:t>:</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"targeted_coverage"</w:t>
      </w:r>
      <w:r>
        <w:rPr>
          <w:rStyle w:val="KeywordTok"/>
        </w:rPr>
        <w:t>,</w:t>
      </w:r>
      <w:r>
        <w:rPr>
          <w:rStyle w:val="AttributeTok"/>
        </w:rPr>
        <w:t xml:space="preserve"> </w:t>
      </w:r>
      <w:r>
        <w:rPr>
          <w:rStyle w:val="StringTok"/>
        </w:rPr>
        <w:t>"risk_focused"</w:t>
      </w:r>
      <w:r>
        <w:rPr>
          <w:rStyle w:val="KeywordTok"/>
        </w:rPr>
        <w:t>]</w:t>
      </w:r>
      <w:r>
        <w:br/>
      </w:r>
      <w:r>
        <w:rPr>
          <w:rStyle w:val="AttributeTok"/>
        </w:rPr>
        <w:t xml:space="preserve">    </w:t>
      </w:r>
      <w:r>
        <w:rPr>
          <w:rStyle w:val="FunctionTok"/>
        </w:rPr>
        <w:t>disadvantages</w:t>
      </w:r>
      <w:r>
        <w:rPr>
          <w:rStyle w:val="KeywordTok"/>
        </w:rPr>
        <w:t>:</w:t>
      </w:r>
      <w:r>
        <w:rPr>
          <w:rStyle w:val="AttributeTok"/>
        </w:rPr>
        <w:t xml:space="preserve"> </w:t>
      </w:r>
      <w:r>
        <w:rPr>
          <w:rStyle w:val="KeywordTok"/>
        </w:rPr>
        <w:t>[</w:t>
      </w:r>
      <w:r>
        <w:rPr>
          <w:rStyle w:val="StringTok"/>
        </w:rPr>
        <w:t>"potential_over_sampling"</w:t>
      </w:r>
      <w:r>
        <w:rPr>
          <w:rStyle w:val="KeywordTok"/>
        </w:rPr>
        <w:t>]</w:t>
      </w:r>
      <w:r>
        <w:br/>
      </w:r>
      <w:r>
        <w:rPr>
          <w:rStyle w:val="AttributeTok"/>
        </w:rPr>
        <w:t xml:space="preserve">    </w:t>
      </w:r>
      <w:r>
        <w:rPr>
          <w:rStyle w:val="FunctionTok"/>
        </w:rPr>
        <w:t>applicability</w:t>
      </w:r>
      <w:r>
        <w:rPr>
          <w:rStyle w:val="KeywordTok"/>
        </w:rPr>
        <w:t>:</w:t>
      </w:r>
      <w:r>
        <w:rPr>
          <w:rStyle w:val="AttributeTok"/>
        </w:rPr>
        <w:t xml:space="preserve"> </w:t>
      </w:r>
      <w:r>
        <w:rPr>
          <w:rStyle w:val="StringTok"/>
        </w:rPr>
        <w:t>"anomaly_detection"</w:t>
      </w:r>
    </w:p>
    <w:p w14:paraId="152524FD" w14:textId="77777777" w:rsidR="00160299" w:rsidRDefault="00000000">
      <w:pPr>
        <w:pStyle w:val="BlockText"/>
        <w:shd w:val="clear" w:color="auto" w:fill="E6F3FF"/>
        <w:shd w:val="clear" w:color="auto" w:fill="E6F3FF"/>
        <w:shd w:val="clear" w:color="auto" w:fill="E6F3FF"/>
      </w:pPr>
      <w:r>
        <w:t>&gt;锚点名称: 第1篇[019]-采样脚本示例</w:t>
        <w:br/>
        <w:t>&gt;锚点类型: 建议</w:t>
        <w:br/>
        <w:t>&gt;锚点方法: 脚本示例</w:t>
        <w:br/>
        <w:t>&gt;补充建议: 插入 Python/Faker/SQL/Property-based 采样脚本片段，补充 YAML/JSON 示例，参考脚本 examples/01_intro/data_factory.py。</w:t>
        <w:br/>
        <w:t>&gt;引用附件: examples/01_intro/data_factory.py</w:t>
        <w:br/>
        <w:t>&gt;完成情况: 已标准化</w:t>
        <w:br/>
        <w:t>&gt;书稿版本: v1.0</w:t>
        <w:br/>
        <w:t>&gt;更新时间: 2025-12-27</w:t>
      </w:r>
    </w:p>
    <w:p w14:paraId="4D08C325" w14:textId="77777777" w:rsidR="00160299" w:rsidRDefault="00000000">
      <w:pPr>
        <w:pStyle w:val="FirstParagraph"/>
      </w:pPr>
      <w:r>
        <w:rPr>
          <w:b/>
          <w:bCs/>
        </w:rPr>
        <w:t xml:space="preserve">Python </w:t>
      </w:r>
      <w:r>
        <w:rPr>
          <w:rFonts w:hint="eastAsia"/>
          <w:b/>
          <w:bCs/>
        </w:rPr>
        <w:t>随机采样脚本示例</w:t>
      </w:r>
      <w:r>
        <w:t>:</w:t>
      </w:r>
    </w:p>
    <w:p w14:paraId="643335FC" w14:textId="77777777" w:rsidR="00160299"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typing </w:t>
      </w:r>
      <w:r>
        <w:rPr>
          <w:rStyle w:val="ImportTok"/>
        </w:rPr>
        <w:t>import</w:t>
      </w:r>
      <w:r>
        <w:rPr>
          <w:rStyle w:val="NormalTok"/>
        </w:rPr>
        <w:t xml:space="preserve"> Optional, Union</w:t>
      </w:r>
      <w:r>
        <w:br/>
      </w:r>
      <w:r>
        <w:rPr>
          <w:rStyle w:val="ImportTok"/>
        </w:rPr>
        <w:t>import</w:t>
      </w:r>
      <w:r>
        <w:rPr>
          <w:rStyle w:val="NormalTok"/>
        </w:rPr>
        <w:t xml:space="preserve"> logging</w:t>
      </w:r>
      <w:r>
        <w:br/>
      </w:r>
      <w:r>
        <w:br/>
      </w:r>
      <w:r>
        <w:rPr>
          <w:rStyle w:val="CommentTok"/>
        </w:rPr>
        <w:t xml:space="preserve"># </w:t>
      </w:r>
      <w:r>
        <w:rPr>
          <w:rStyle w:val="CommentTok"/>
        </w:rPr>
        <w:t>配置日志</w:t>
      </w:r>
      <w:r>
        <w:br/>
      </w:r>
      <w:r>
        <w:rPr>
          <w:rStyle w:val="NormalTok"/>
        </w:rPr>
        <w:t>logging.basicConfig(level</w:t>
      </w:r>
      <w:r>
        <w:rPr>
          <w:rStyle w:val="OperatorTok"/>
        </w:rPr>
        <w:t>=</w:t>
      </w:r>
      <w:r>
        <w:rPr>
          <w:rStyle w:val="NormalTok"/>
        </w:rPr>
        <w:t>logging.INFO)</w:t>
      </w:r>
      <w:r>
        <w:br/>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r>
        <w:br/>
      </w:r>
      <w:r>
        <w:br/>
      </w:r>
      <w:r>
        <w:rPr>
          <w:rStyle w:val="KeywordTok"/>
        </w:rPr>
        <w:t>def</w:t>
      </w:r>
      <w:r>
        <w:rPr>
          <w:rStyle w:val="NormalTok"/>
        </w:rPr>
        <w:t xml:space="preserve"> random_sampling(</w:t>
      </w:r>
      <w:r>
        <w:br/>
      </w:r>
      <w:r>
        <w:rPr>
          <w:rStyle w:val="NormalTok"/>
        </w:rPr>
        <w:t xml:space="preserve">    dataframe: pd.DataFrame,</w:t>
      </w:r>
      <w:r>
        <w:br/>
      </w:r>
      <w:r>
        <w:rPr>
          <w:rStyle w:val="NormalTok"/>
        </w:rPr>
        <w:t xml:space="preserve">    sample_ratio: </w:t>
      </w:r>
      <w:r>
        <w:rPr>
          <w:rStyle w:val="BuiltInTok"/>
        </w:rPr>
        <w:t>float</w:t>
      </w:r>
      <w:r>
        <w:rPr>
          <w:rStyle w:val="NormalTok"/>
        </w:rPr>
        <w:t xml:space="preserve"> </w:t>
      </w:r>
      <w:r>
        <w:rPr>
          <w:rStyle w:val="OperatorTok"/>
        </w:rPr>
        <w:t>=</w:t>
      </w:r>
      <w:r>
        <w:rPr>
          <w:rStyle w:val="NormalTok"/>
        </w:rPr>
        <w:t xml:space="preserve"> </w:t>
      </w:r>
      <w:r>
        <w:rPr>
          <w:rStyle w:val="FloatTok"/>
        </w:rPr>
        <w:t>0.1</w:t>
      </w:r>
      <w:r>
        <w:rPr>
          <w:rStyle w:val="NormalTok"/>
        </w:rPr>
        <w:t>,</w:t>
      </w:r>
      <w:r>
        <w:br/>
      </w:r>
      <w:r>
        <w:rPr>
          <w:rStyle w:val="NormalTok"/>
        </w:rPr>
        <w:t xml:space="preserve">    random_state: Optional[</w:t>
      </w:r>
      <w:r>
        <w:rPr>
          <w:rStyle w:val="BuiltInTok"/>
        </w:rPr>
        <w:t>int</w:t>
      </w:r>
      <w:r>
        <w:rPr>
          <w:rStyle w:val="NormalTok"/>
        </w:rPr>
        <w:t xml:space="preserve">] </w:t>
      </w:r>
      <w:r>
        <w:rPr>
          <w:rStyle w:val="OperatorTok"/>
        </w:rPr>
        <w:t>=</w:t>
      </w:r>
      <w:r>
        <w:rPr>
          <w:rStyle w:val="NormalTok"/>
        </w:rPr>
        <w:t xml:space="preserve"> </w:t>
      </w:r>
      <w:r>
        <w:rPr>
          <w:rStyle w:val="DecValTok"/>
        </w:rPr>
        <w:t>42</w:t>
      </w:r>
      <w:r>
        <w:rPr>
          <w:rStyle w:val="NormalTok"/>
        </w:rPr>
        <w:t>,</w:t>
      </w:r>
      <w:r>
        <w:br/>
      </w:r>
      <w:r>
        <w:rPr>
          <w:rStyle w:val="NormalTok"/>
        </w:rPr>
        <w:t xml:space="preserve">    min_sample_size: </w:t>
      </w:r>
      <w:r>
        <w:rPr>
          <w:rStyle w:val="BuiltInTok"/>
        </w:rPr>
        <w:t>int</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w:t>
      </w:r>
      <w:r>
        <w:br/>
      </w:r>
      <w:r>
        <w:rPr>
          <w:rStyle w:val="CommentTok"/>
        </w:rPr>
        <w:t xml:space="preserve">    </w:t>
      </w:r>
      <w:r>
        <w:rPr>
          <w:rStyle w:val="CommentTok"/>
        </w:rPr>
        <w:t>随机采样函数，支持多种输入验证和错误处理</w:t>
      </w:r>
      <w:r>
        <w:br/>
      </w:r>
      <w:r>
        <w:br/>
      </w:r>
      <w:r>
        <w:rPr>
          <w:rStyle w:val="CommentTok"/>
        </w:rPr>
        <w:t xml:space="preserve">    Args:</w:t>
      </w:r>
      <w:r>
        <w:br/>
      </w:r>
      <w:r>
        <w:rPr>
          <w:rStyle w:val="CommentTok"/>
        </w:rPr>
        <w:lastRenderedPageBreak/>
        <w:t xml:space="preserve">        dataframe: </w:t>
      </w:r>
      <w:r>
        <w:rPr>
          <w:rStyle w:val="CommentTok"/>
        </w:rPr>
        <w:t>输入数据框</w:t>
      </w:r>
      <w:r>
        <w:br/>
      </w:r>
      <w:r>
        <w:rPr>
          <w:rStyle w:val="CommentTok"/>
        </w:rPr>
        <w:t xml:space="preserve">        sample_ratio: </w:t>
      </w:r>
      <w:r>
        <w:rPr>
          <w:rStyle w:val="CommentTok"/>
        </w:rPr>
        <w:t>采样比例</w:t>
      </w:r>
      <w:r>
        <w:rPr>
          <w:rStyle w:val="CommentTok"/>
        </w:rPr>
        <w:t xml:space="preserve"> (0, 1]</w:t>
      </w:r>
      <w:r>
        <w:br/>
      </w:r>
      <w:r>
        <w:rPr>
          <w:rStyle w:val="CommentTok"/>
        </w:rPr>
        <w:t xml:space="preserve">        random_state: </w:t>
      </w:r>
      <w:r>
        <w:rPr>
          <w:rStyle w:val="CommentTok"/>
        </w:rPr>
        <w:t>随机种子，用于重现结果</w:t>
      </w:r>
      <w:r>
        <w:br/>
      </w:r>
      <w:r>
        <w:rPr>
          <w:rStyle w:val="CommentTok"/>
        </w:rPr>
        <w:t xml:space="preserve">        min_sample_size: </w:t>
      </w:r>
      <w:r>
        <w:rPr>
          <w:rStyle w:val="CommentTok"/>
        </w:rPr>
        <w:t>最小采样数量</w:t>
      </w:r>
      <w:r>
        <w:br/>
      </w:r>
      <w:r>
        <w:br/>
      </w:r>
      <w:r>
        <w:rPr>
          <w:rStyle w:val="CommentTok"/>
        </w:rPr>
        <w:t xml:space="preserve">    Returns:</w:t>
      </w:r>
      <w:r>
        <w:br/>
      </w:r>
      <w:r>
        <w:rPr>
          <w:rStyle w:val="CommentTok"/>
        </w:rPr>
        <w:t xml:space="preserve">        </w:t>
      </w:r>
      <w:r>
        <w:rPr>
          <w:rStyle w:val="CommentTok"/>
        </w:rPr>
        <w:t>采样后的数据框</w:t>
      </w:r>
      <w:r>
        <w:br/>
      </w:r>
      <w:r>
        <w:br/>
      </w:r>
      <w:r>
        <w:rPr>
          <w:rStyle w:val="CommentTok"/>
        </w:rPr>
        <w:t xml:space="preserve">    Raises:</w:t>
      </w:r>
      <w:r>
        <w:br/>
      </w:r>
      <w:r>
        <w:rPr>
          <w:rStyle w:val="CommentTok"/>
        </w:rPr>
        <w:t xml:space="preserve">        ValueError: </w:t>
      </w:r>
      <w:r>
        <w:rPr>
          <w:rStyle w:val="CommentTok"/>
        </w:rPr>
        <w:t>当输入参数无效时</w:t>
      </w:r>
      <w:r>
        <w:br/>
      </w:r>
      <w:r>
        <w:rPr>
          <w:rStyle w:val="CommentTok"/>
        </w:rPr>
        <w:t xml:space="preserve">        TypeError: </w:t>
      </w:r>
      <w:r>
        <w:rPr>
          <w:rStyle w:val="CommentTok"/>
        </w:rPr>
        <w:t>当输入类型不正确时</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xml:space="preserve"># </w:t>
      </w:r>
      <w:r>
        <w:rPr>
          <w:rStyle w:val="CommentTok"/>
        </w:rPr>
        <w:t>输入验证</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(dataframe, pd.DataFrame):</w:t>
      </w:r>
      <w:r>
        <w:br/>
      </w:r>
      <w:r>
        <w:rPr>
          <w:rStyle w:val="NormalTok"/>
        </w:rPr>
        <w:t xml:space="preserve">            </w:t>
      </w:r>
      <w:r>
        <w:rPr>
          <w:rStyle w:val="ControlFlowTok"/>
        </w:rPr>
        <w:t>raise</w:t>
      </w:r>
      <w:r>
        <w:rPr>
          <w:rStyle w:val="NormalTok"/>
        </w:rPr>
        <w:t xml:space="preserve"> </w:t>
      </w:r>
      <w:r>
        <w:rPr>
          <w:rStyle w:val="PreprocessorTok"/>
        </w:rPr>
        <w:t>TypeError</w:t>
      </w:r>
      <w:r>
        <w:rPr>
          <w:rStyle w:val="NormalTok"/>
        </w:rPr>
        <w:t>(</w:t>
      </w:r>
      <w:r>
        <w:rPr>
          <w:rStyle w:val="StringTok"/>
        </w:rPr>
        <w:t>"</w:t>
      </w:r>
      <w:r>
        <w:rPr>
          <w:rStyle w:val="StringTok"/>
        </w:rPr>
        <w:t>输入必须是</w:t>
      </w:r>
      <w:r>
        <w:rPr>
          <w:rStyle w:val="StringTok"/>
        </w:rPr>
        <w:t>pandas DataFrame"</w:t>
      </w:r>
      <w:r>
        <w:rPr>
          <w:rStyle w:val="NormalTok"/>
        </w:rPr>
        <w:t>)</w:t>
      </w:r>
      <w:r>
        <w:br/>
      </w:r>
      <w:r>
        <w:br/>
      </w:r>
      <w:r>
        <w:rPr>
          <w:rStyle w:val="NormalTok"/>
        </w:rPr>
        <w:t xml:space="preserve">        </w:t>
      </w:r>
      <w:r>
        <w:rPr>
          <w:rStyle w:val="ControlFlowTok"/>
        </w:rPr>
        <w:t>if</w:t>
      </w:r>
      <w:r>
        <w:rPr>
          <w:rStyle w:val="NormalTok"/>
        </w:rPr>
        <w:t xml:space="preserve"> dataframe.empty:</w:t>
      </w:r>
      <w:r>
        <w:br/>
      </w:r>
      <w:r>
        <w:rPr>
          <w:rStyle w:val="NormalTok"/>
        </w:rPr>
        <w:t xml:space="preserve">            logger.warning(</w:t>
      </w:r>
      <w:r>
        <w:rPr>
          <w:rStyle w:val="StringTok"/>
        </w:rPr>
        <w:t>"</w:t>
      </w:r>
      <w:r>
        <w:rPr>
          <w:rStyle w:val="StringTok"/>
        </w:rPr>
        <w:t>输入</w:t>
      </w:r>
      <w:r>
        <w:rPr>
          <w:rStyle w:val="StringTok"/>
        </w:rPr>
        <w:t>DataFrame</w:t>
      </w:r>
      <w:r>
        <w:rPr>
          <w:rStyle w:val="StringTok"/>
        </w:rPr>
        <w:t>为空，返回空</w:t>
      </w:r>
      <w:r>
        <w:rPr>
          <w:rStyle w:val="StringTok"/>
        </w:rPr>
        <w:t>DataFrame"</w:t>
      </w:r>
      <w:r>
        <w:rPr>
          <w:rStyle w:val="NormalTok"/>
        </w:rPr>
        <w:t>)</w:t>
      </w:r>
      <w:r>
        <w:br/>
      </w:r>
      <w:r>
        <w:rPr>
          <w:rStyle w:val="NormalTok"/>
        </w:rPr>
        <w:t xml:space="preserve">            </w:t>
      </w:r>
      <w:r>
        <w:rPr>
          <w:rStyle w:val="ControlFlowTok"/>
        </w:rPr>
        <w:t>return</w:t>
      </w:r>
      <w:r>
        <w:rPr>
          <w:rStyle w:val="NormalTok"/>
        </w:rPr>
        <w:t xml:space="preserve"> dataframe.copy()</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sample_ratio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w:t>
      </w:r>
      <w:r>
        <w:rPr>
          <w:rStyle w:val="StringTok"/>
        </w:rPr>
        <w:t>采样比例必须在</w:t>
      </w:r>
      <w:r>
        <w:rPr>
          <w:rStyle w:val="StringTok"/>
        </w:rPr>
        <w:t>(0, 1]</w:t>
      </w:r>
      <w:r>
        <w:rPr>
          <w:rStyle w:val="StringTok"/>
        </w:rPr>
        <w:t>范围内</w:t>
      </w:r>
      <w:r>
        <w:rPr>
          <w:rStyle w:val="StringTok"/>
        </w:rPr>
        <w:t>"</w:t>
      </w:r>
      <w:r>
        <w:rPr>
          <w:rStyle w:val="NormalTok"/>
        </w:rPr>
        <w:t>)</w:t>
      </w:r>
      <w:r>
        <w:br/>
      </w:r>
      <w:r>
        <w:br/>
      </w:r>
      <w:r>
        <w:rPr>
          <w:rStyle w:val="NormalTok"/>
        </w:rPr>
        <w:t xml:space="preserve">        </w:t>
      </w:r>
      <w:r>
        <w:rPr>
          <w:rStyle w:val="CommentTok"/>
        </w:rPr>
        <w:t xml:space="preserve"># </w:t>
      </w:r>
      <w:r>
        <w:rPr>
          <w:rStyle w:val="CommentTok"/>
        </w:rPr>
        <w:t>计算采样大小</w:t>
      </w:r>
      <w:r>
        <w:br/>
      </w:r>
      <w:r>
        <w:rPr>
          <w:rStyle w:val="NormalTok"/>
        </w:rPr>
        <w:t xml:space="preserve">        total_size </w:t>
      </w:r>
      <w:r>
        <w:rPr>
          <w:rStyle w:val="OperatorTok"/>
        </w:rPr>
        <w:t>=</w:t>
      </w:r>
      <w:r>
        <w:rPr>
          <w:rStyle w:val="NormalTok"/>
        </w:rPr>
        <w:t xml:space="preserve"> </w:t>
      </w:r>
      <w:r>
        <w:rPr>
          <w:rStyle w:val="BuiltInTok"/>
        </w:rPr>
        <w:t>len</w:t>
      </w:r>
      <w:r>
        <w:rPr>
          <w:rStyle w:val="NormalTok"/>
        </w:rPr>
        <w:t>(dataframe)</w:t>
      </w:r>
      <w:r>
        <w:br/>
      </w:r>
      <w:r>
        <w:rPr>
          <w:rStyle w:val="NormalTok"/>
        </w:rPr>
        <w:t xml:space="preserve">        sample_size </w:t>
      </w:r>
      <w:r>
        <w:rPr>
          <w:rStyle w:val="OperatorTok"/>
        </w:rPr>
        <w:t>=</w:t>
      </w:r>
      <w:r>
        <w:rPr>
          <w:rStyle w:val="NormalTok"/>
        </w:rPr>
        <w:t xml:space="preserve"> </w:t>
      </w:r>
      <w:r>
        <w:rPr>
          <w:rStyle w:val="BuiltInTok"/>
        </w:rPr>
        <w:t>max</w:t>
      </w:r>
      <w:r>
        <w:rPr>
          <w:rStyle w:val="NormalTok"/>
        </w:rPr>
        <w:t xml:space="preserve">(min_sample_size, </w:t>
      </w:r>
      <w:r>
        <w:rPr>
          <w:rStyle w:val="BuiltInTok"/>
        </w:rPr>
        <w:t>int</w:t>
      </w:r>
      <w:r>
        <w:rPr>
          <w:rStyle w:val="NormalTok"/>
        </w:rPr>
        <w:t xml:space="preserve">(total_size </w:t>
      </w:r>
      <w:r>
        <w:rPr>
          <w:rStyle w:val="OperatorTok"/>
        </w:rPr>
        <w:t>*</w:t>
      </w:r>
      <w:r>
        <w:rPr>
          <w:rStyle w:val="NormalTok"/>
        </w:rPr>
        <w:t xml:space="preserve"> sample_ratio))</w:t>
      </w:r>
      <w:r>
        <w:br/>
      </w:r>
      <w:r>
        <w:br/>
      </w:r>
      <w:r>
        <w:rPr>
          <w:rStyle w:val="NormalTok"/>
        </w:rPr>
        <w:t xml:space="preserve">        </w:t>
      </w:r>
      <w:r>
        <w:rPr>
          <w:rStyle w:val="CommentTok"/>
        </w:rPr>
        <w:t xml:space="preserve"># </w:t>
      </w:r>
      <w:r>
        <w:rPr>
          <w:rStyle w:val="CommentTok"/>
        </w:rPr>
        <w:t>确保采样大小不超过总大小</w:t>
      </w:r>
      <w:r>
        <w:br/>
      </w:r>
      <w:r>
        <w:rPr>
          <w:rStyle w:val="NormalTok"/>
        </w:rPr>
        <w:t xml:space="preserve">        sample_size </w:t>
      </w:r>
      <w:r>
        <w:rPr>
          <w:rStyle w:val="OperatorTok"/>
        </w:rPr>
        <w:t>=</w:t>
      </w:r>
      <w:r>
        <w:rPr>
          <w:rStyle w:val="NormalTok"/>
        </w:rPr>
        <w:t xml:space="preserve"> </w:t>
      </w:r>
      <w:r>
        <w:rPr>
          <w:rStyle w:val="BuiltInTok"/>
        </w:rPr>
        <w:t>min</w:t>
      </w:r>
      <w:r>
        <w:rPr>
          <w:rStyle w:val="NormalTok"/>
        </w:rPr>
        <w:t>(sample_size, total_size)</w:t>
      </w:r>
      <w:r>
        <w:br/>
      </w:r>
      <w:r>
        <w:br/>
      </w:r>
      <w:r>
        <w:rPr>
          <w:rStyle w:val="NormalTok"/>
        </w:rPr>
        <w:t xml:space="preserve">        logger.info(</w:t>
      </w:r>
      <w:r>
        <w:rPr>
          <w:rStyle w:val="SpecialStringTok"/>
        </w:rPr>
        <w:t>f"</w:t>
      </w:r>
      <w:r>
        <w:rPr>
          <w:rStyle w:val="SpecialStringTok"/>
        </w:rPr>
        <w:t>从</w:t>
      </w:r>
      <w:r>
        <w:rPr>
          <w:rStyle w:val="SpecialCharTok"/>
        </w:rPr>
        <w:t>{</w:t>
      </w:r>
      <w:r>
        <w:rPr>
          <w:rStyle w:val="NormalTok"/>
        </w:rPr>
        <w:t>total_size</w:t>
      </w:r>
      <w:r>
        <w:rPr>
          <w:rStyle w:val="SpecialCharTok"/>
        </w:rPr>
        <w:t>}</w:t>
      </w:r>
      <w:r>
        <w:rPr>
          <w:rStyle w:val="SpecialStringTok"/>
        </w:rPr>
        <w:t>行数据中采样</w:t>
      </w:r>
      <w:r>
        <w:rPr>
          <w:rStyle w:val="SpecialCharTok"/>
        </w:rPr>
        <w:t>{</w:t>
      </w:r>
      <w:r>
        <w:rPr>
          <w:rStyle w:val="NormalTok"/>
        </w:rPr>
        <w:t>sample_size</w:t>
      </w:r>
      <w:r>
        <w:rPr>
          <w:rStyle w:val="SpecialCharTok"/>
        </w:rPr>
        <w:t>}</w:t>
      </w:r>
      <w:r>
        <w:rPr>
          <w:rStyle w:val="SpecialStringTok"/>
        </w:rPr>
        <w:t>行</w:t>
      </w:r>
      <w:r>
        <w:rPr>
          <w:rStyle w:val="SpecialStringTok"/>
        </w:rPr>
        <w:t>"</w:t>
      </w:r>
      <w:r>
        <w:rPr>
          <w:rStyle w:val="NormalTok"/>
        </w:rPr>
        <w:t>)</w:t>
      </w:r>
      <w:r>
        <w:br/>
      </w:r>
      <w:r>
        <w:br/>
      </w:r>
      <w:r>
        <w:rPr>
          <w:rStyle w:val="NormalTok"/>
        </w:rPr>
        <w:t xml:space="preserve">        </w:t>
      </w:r>
      <w:r>
        <w:rPr>
          <w:rStyle w:val="CommentTok"/>
        </w:rPr>
        <w:t xml:space="preserve"># </w:t>
      </w:r>
      <w:r>
        <w:rPr>
          <w:rStyle w:val="CommentTok"/>
        </w:rPr>
        <w:t>执行采样</w:t>
      </w:r>
      <w:r>
        <w:br/>
      </w:r>
      <w:r>
        <w:rPr>
          <w:rStyle w:val="NormalTok"/>
        </w:rPr>
        <w:t xml:space="preserve">        sampled_df </w:t>
      </w:r>
      <w:r>
        <w:rPr>
          <w:rStyle w:val="OperatorTok"/>
        </w:rPr>
        <w:t>=</w:t>
      </w:r>
      <w:r>
        <w:rPr>
          <w:rStyle w:val="NormalTok"/>
        </w:rPr>
        <w:t xml:space="preserve"> dataframe.sample(n</w:t>
      </w:r>
      <w:r>
        <w:rPr>
          <w:rStyle w:val="OperatorTok"/>
        </w:rPr>
        <w:t>=</w:t>
      </w:r>
      <w:r>
        <w:rPr>
          <w:rStyle w:val="NormalTok"/>
        </w:rPr>
        <w:t>sample_size, random_state</w:t>
      </w:r>
      <w:r>
        <w:rPr>
          <w:rStyle w:val="OperatorTok"/>
        </w:rPr>
        <w:t>=</w:t>
      </w:r>
      <w:r>
        <w:rPr>
          <w:rStyle w:val="NormalTok"/>
        </w:rPr>
        <w:t>random_state)</w:t>
      </w:r>
      <w:r>
        <w:br/>
      </w:r>
      <w:r>
        <w:br/>
      </w:r>
      <w:r>
        <w:rPr>
          <w:rStyle w:val="NormalTok"/>
        </w:rPr>
        <w:t xml:space="preserve">        </w:t>
      </w:r>
      <w:r>
        <w:rPr>
          <w:rStyle w:val="CommentTok"/>
        </w:rPr>
        <w:t xml:space="preserve"># </w:t>
      </w:r>
      <w:r>
        <w:rPr>
          <w:rStyle w:val="CommentTok"/>
        </w:rPr>
        <w:t>验证采样结果</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(sampled_df) </w:t>
      </w:r>
      <w:r>
        <w:rPr>
          <w:rStyle w:val="OperatorTok"/>
        </w:rPr>
        <w:t>!=</w:t>
      </w:r>
      <w:r>
        <w:rPr>
          <w:rStyle w:val="NormalTok"/>
        </w:rPr>
        <w:t xml:space="preserve"> sample_size:</w:t>
      </w:r>
      <w:r>
        <w:br/>
      </w:r>
      <w:r>
        <w:rPr>
          <w:rStyle w:val="NormalTok"/>
        </w:rPr>
        <w:t xml:space="preserve">            logger.warning(</w:t>
      </w:r>
      <w:r>
        <w:rPr>
          <w:rStyle w:val="SpecialStringTok"/>
        </w:rPr>
        <w:t>f"</w:t>
      </w:r>
      <w:r>
        <w:rPr>
          <w:rStyle w:val="SpecialStringTok"/>
        </w:rPr>
        <w:t>采样结果大小</w:t>
      </w:r>
      <w:r>
        <w:rPr>
          <w:rStyle w:val="SpecialCharTok"/>
        </w:rPr>
        <w:t>{</w:t>
      </w:r>
      <w:r>
        <w:rPr>
          <w:rStyle w:val="BuiltInTok"/>
        </w:rPr>
        <w:t>len</w:t>
      </w:r>
      <w:r>
        <w:rPr>
          <w:rStyle w:val="NormalTok"/>
        </w:rPr>
        <w:t>(sampled_df)</w:t>
      </w:r>
      <w:r>
        <w:rPr>
          <w:rStyle w:val="SpecialCharTok"/>
        </w:rPr>
        <w:t>}</w:t>
      </w:r>
      <w:r>
        <w:rPr>
          <w:rStyle w:val="SpecialStringTok"/>
        </w:rPr>
        <w:t>与预期</w:t>
      </w:r>
      <w:r>
        <w:rPr>
          <w:rStyle w:val="SpecialCharTok"/>
        </w:rPr>
        <w:t>{</w:t>
      </w:r>
      <w:r>
        <w:rPr>
          <w:rStyle w:val="NormalTok"/>
        </w:rPr>
        <w:t>sample_size</w:t>
      </w:r>
      <w:r>
        <w:rPr>
          <w:rStyle w:val="SpecialCharTok"/>
        </w:rPr>
        <w:t>}</w:t>
      </w:r>
      <w:r>
        <w:rPr>
          <w:rStyle w:val="SpecialStringTok"/>
        </w:rPr>
        <w:t>不符</w:t>
      </w:r>
      <w:r>
        <w:rPr>
          <w:rStyle w:val="SpecialStringTok"/>
        </w:rPr>
        <w:t>"</w:t>
      </w:r>
      <w:r>
        <w:rPr>
          <w:rStyle w:val="NormalTok"/>
        </w:rPr>
        <w:t>)</w:t>
      </w:r>
      <w:r>
        <w:br/>
      </w:r>
      <w:r>
        <w:br/>
      </w:r>
      <w:r>
        <w:rPr>
          <w:rStyle w:val="NormalTok"/>
        </w:rPr>
        <w:t xml:space="preserve">        </w:t>
      </w:r>
      <w:r>
        <w:rPr>
          <w:rStyle w:val="ControlFlowTok"/>
        </w:rPr>
        <w:t>return</w:t>
      </w:r>
      <w:r>
        <w:rPr>
          <w:rStyle w:val="NormalTok"/>
        </w:rPr>
        <w:t xml:space="preserve"> sampled_df</w:t>
      </w:r>
      <w:r>
        <w:br/>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lastRenderedPageBreak/>
        <w:t xml:space="preserve">        logger.error(</w:t>
      </w:r>
      <w:r>
        <w:rPr>
          <w:rStyle w:val="SpecialStringTok"/>
        </w:rPr>
        <w:t>f"</w:t>
      </w:r>
      <w:r>
        <w:rPr>
          <w:rStyle w:val="SpecialStringTok"/>
        </w:rPr>
        <w:t>采样过程中发生错误</w:t>
      </w:r>
      <w:r>
        <w:rPr>
          <w:rStyle w:val="SpecialStringTok"/>
        </w:rPr>
        <w:t xml:space="preserv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br/>
      </w:r>
      <w:r>
        <w:rPr>
          <w:rStyle w:val="CommentTok"/>
        </w:rPr>
        <w:t xml:space="preserve"># </w:t>
      </w:r>
      <w:r>
        <w:rPr>
          <w:rStyle w:val="CommentTok"/>
        </w:rPr>
        <w:t>使用示例</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df = pd.read_csv('large_dataset.csv')</w:t>
      </w:r>
      <w:r>
        <w:br/>
      </w:r>
      <w:r>
        <w:rPr>
          <w:rStyle w:val="NormalTok"/>
        </w:rPr>
        <w:t xml:space="preserve">        </w:t>
      </w:r>
      <w:r>
        <w:rPr>
          <w:rStyle w:val="CommentTok"/>
        </w:rPr>
        <w:t># sampled_df = random_sampling(df, sample_ratio=0.05)</w:t>
      </w:r>
      <w:r>
        <w:br/>
      </w:r>
      <w:r>
        <w:rPr>
          <w:rStyle w:val="NormalTok"/>
        </w:rPr>
        <w:t xml:space="preserve">        </w:t>
      </w:r>
      <w:r>
        <w:rPr>
          <w:rStyle w:val="BuiltInTok"/>
        </w:rPr>
        <w:t>print</w:t>
      </w:r>
      <w:r>
        <w:rPr>
          <w:rStyle w:val="NormalTok"/>
        </w:rPr>
        <w:t>(</w:t>
      </w:r>
      <w:r>
        <w:rPr>
          <w:rStyle w:val="StringTok"/>
        </w:rPr>
        <w:t>"</w:t>
      </w:r>
      <w:r>
        <w:rPr>
          <w:rStyle w:val="StringTok"/>
        </w:rPr>
        <w:t>采样函数定义完成，可正常使用</w:t>
      </w:r>
      <w:r>
        <w:rPr>
          <w:rStyle w:v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使用示例执行失败</w:t>
      </w:r>
      <w:r>
        <w:rPr>
          <w:rStyle w:val="SpecialStringTok"/>
        </w:rPr>
        <w:t xml:space="preserve">: </w:t>
      </w:r>
      <w:r>
        <w:rPr>
          <w:rStyle w:val="SpecialCharTok"/>
        </w:rPr>
        <w:t>{</w:t>
      </w:r>
      <w:r>
        <w:rPr>
          <w:rStyle w:val="NormalTok"/>
        </w:rPr>
        <w:t>e</w:t>
      </w:r>
      <w:r>
        <w:rPr>
          <w:rStyle w:val="SpecialCharTok"/>
        </w:rPr>
        <w:t>}</w:t>
      </w:r>
      <w:r>
        <w:rPr>
          <w:rStyle w:val="SpecialStringTok"/>
        </w:rPr>
        <w:t>"</w:t>
      </w:r>
      <w:r>
        <w:rPr>
          <w:rStyle w:val="NormalTok"/>
        </w:rPr>
        <w:t>)</w:t>
      </w:r>
    </w:p>
    <w:p w14:paraId="1BAAF2B2" w14:textId="77777777" w:rsidR="00160299" w:rsidRDefault="00000000">
      <w:pPr>
        <w:pStyle w:val="FirstParagraph"/>
      </w:pPr>
      <w:r>
        <w:rPr>
          <w:b/>
          <w:bCs/>
        </w:rPr>
        <w:t xml:space="preserve">Faker </w:t>
      </w:r>
      <w:r>
        <w:rPr>
          <w:rFonts w:hint="eastAsia"/>
          <w:b/>
          <w:bCs/>
        </w:rPr>
        <w:t>生成测试数据脚本</w:t>
      </w:r>
      <w:r>
        <w:t>:</w:t>
      </w:r>
    </w:p>
    <w:p w14:paraId="082D4A98" w14:textId="77777777" w:rsidR="00160299" w:rsidRDefault="00000000">
      <w:pPr>
        <w:pStyle w:val="SourceCode"/>
      </w:pPr>
      <w:r>
        <w:rPr>
          <w:rStyle w:val="ImportTok"/>
        </w:rPr>
        <w:t>from</w:t>
      </w:r>
      <w:r>
        <w:rPr>
          <w:rStyle w:val="NormalTok"/>
        </w:rPr>
        <w:t xml:space="preserve"> faker </w:t>
      </w:r>
      <w:r>
        <w:rPr>
          <w:rStyle w:val="ImportTok"/>
        </w:rPr>
        <w:t>import</w:t>
      </w:r>
      <w:r>
        <w:rPr>
          <w:rStyle w:val="NormalTok"/>
        </w:rPr>
        <w:t xml:space="preserve"> Faker</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fake </w:t>
      </w:r>
      <w:r>
        <w:rPr>
          <w:rStyle w:val="OperatorTok"/>
        </w:rPr>
        <w:t>=</w:t>
      </w:r>
      <w:r>
        <w:rPr>
          <w:rStyle w:val="NormalTok"/>
        </w:rPr>
        <w:t xml:space="preserve"> Faker(</w:t>
      </w:r>
      <w:r>
        <w:rPr>
          <w:rStyle w:val="StringTok"/>
        </w:rPr>
        <w:t>'zh_CN'</w:t>
      </w:r>
      <w:r>
        <w:rPr>
          <w:rStyle w:val="NormalTok"/>
        </w:rPr>
        <w:t>)</w:t>
      </w:r>
      <w:r>
        <w:br/>
      </w:r>
      <w:r>
        <w:br/>
      </w:r>
      <w:r>
        <w:rPr>
          <w:rStyle w:val="KeywordTok"/>
        </w:rPr>
        <w:t>def</w:t>
      </w:r>
      <w:r>
        <w:rPr>
          <w:rStyle w:val="NormalTok"/>
        </w:rPr>
        <w:t xml:space="preserve"> generate_user_data(num_records</w:t>
      </w:r>
      <w:r>
        <w:rPr>
          <w:rStyle w:val="OperatorTok"/>
        </w:rPr>
        <w:t>=</w:t>
      </w:r>
      <w:r>
        <w:rPr>
          <w:rStyle w:val="DecValTok"/>
        </w:rPr>
        <w:t>1000</w:t>
      </w:r>
      <w:r>
        <w:rPr>
          <w:rStyle w:val="NormalTok"/>
        </w:rPr>
        <w:t>):</w:t>
      </w:r>
      <w:r>
        <w:br/>
      </w:r>
      <w:r>
        <w:rPr>
          <w:rStyle w:val="NormalTok"/>
        </w:rPr>
        <w:t xml:space="preserve">    </w:t>
      </w:r>
      <w:r>
        <w:rPr>
          <w:rStyle w:val="CommentTok"/>
        </w:rPr>
        <w:t>"""</w:t>
      </w:r>
      <w:r>
        <w:br/>
      </w:r>
      <w:r>
        <w:rPr>
          <w:rStyle w:val="CommentTok"/>
        </w:rPr>
        <w:t xml:space="preserve">    </w:t>
      </w:r>
      <w:r>
        <w:rPr>
          <w:rStyle w:val="CommentTok"/>
        </w:rPr>
        <w:t>使用</w:t>
      </w:r>
      <w:r>
        <w:rPr>
          <w:rStyle w:val="CommentTok"/>
        </w:rPr>
        <w:t xml:space="preserve"> Faker </w:t>
      </w:r>
      <w:r>
        <w:rPr>
          <w:rStyle w:val="CommentTok"/>
        </w:rPr>
        <w:t>生成用户测试数据</w:t>
      </w:r>
      <w:r>
        <w:br/>
      </w:r>
      <w:r>
        <w:rPr>
          <w:rStyle w:val="CommentTok"/>
        </w:rPr>
        <w:t xml:space="preserve">    """</w:t>
      </w:r>
      <w:r>
        <w:br/>
      </w:r>
      <w:r>
        <w:rPr>
          <w:rStyle w:val="NormalTok"/>
        </w:rPr>
        <w:t xml:space="preserve">    data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(num_records):</w:t>
      </w:r>
      <w:r>
        <w:br/>
      </w:r>
      <w:r>
        <w:rPr>
          <w:rStyle w:val="NormalTok"/>
        </w:rPr>
        <w:t xml:space="preserve">        user </w:t>
      </w:r>
      <w:r>
        <w:rPr>
          <w:rStyle w:val="OperatorTok"/>
        </w:rPr>
        <w:t>=</w:t>
      </w:r>
      <w:r>
        <w:rPr>
          <w:rStyle w:val="NormalTok"/>
        </w:rPr>
        <w:t xml:space="preserve"> {</w:t>
      </w:r>
      <w:r>
        <w:br/>
      </w:r>
      <w:r>
        <w:rPr>
          <w:rStyle w:val="NormalTok"/>
        </w:rPr>
        <w:t xml:space="preserve">            </w:t>
      </w:r>
      <w:r>
        <w:rPr>
          <w:rStyle w:val="StringTok"/>
        </w:rPr>
        <w:t>'user_id'</w:t>
      </w:r>
      <w:r>
        <w:rPr>
          <w:rStyle w:val="NormalTok"/>
        </w:rPr>
        <w:t>: fake.uuid4(),</w:t>
      </w:r>
      <w:r>
        <w:br/>
      </w:r>
      <w:r>
        <w:rPr>
          <w:rStyle w:val="NormalTok"/>
        </w:rPr>
        <w:t xml:space="preserve">            </w:t>
      </w:r>
      <w:r>
        <w:rPr>
          <w:rStyle w:val="StringTok"/>
        </w:rPr>
        <w:t>'name'</w:t>
      </w:r>
      <w:r>
        <w:rPr>
          <w:rStyle w:val="NormalTok"/>
        </w:rPr>
        <w:t>: fake.name(),</w:t>
      </w:r>
      <w:r>
        <w:br/>
      </w:r>
      <w:r>
        <w:rPr>
          <w:rStyle w:val="NormalTok"/>
        </w:rPr>
        <w:t xml:space="preserve">            </w:t>
      </w:r>
      <w:r>
        <w:rPr>
          <w:rStyle w:val="StringTok"/>
        </w:rPr>
        <w:t>'email'</w:t>
      </w:r>
      <w:r>
        <w:rPr>
          <w:rStyle w:val="NormalTok"/>
        </w:rPr>
        <w:t>: fake.email(),</w:t>
      </w:r>
      <w:r>
        <w:br/>
      </w:r>
      <w:r>
        <w:rPr>
          <w:rStyle w:val="NormalTok"/>
        </w:rPr>
        <w:t xml:space="preserve">            </w:t>
      </w:r>
      <w:r>
        <w:rPr>
          <w:rStyle w:val="StringTok"/>
        </w:rPr>
        <w:t>'phone'</w:t>
      </w:r>
      <w:r>
        <w:rPr>
          <w:rStyle w:val="NormalTok"/>
        </w:rPr>
        <w:t>: fake.phone_number(),</w:t>
      </w:r>
      <w:r>
        <w:br/>
      </w:r>
      <w:r>
        <w:rPr>
          <w:rStyle w:val="NormalTok"/>
        </w:rPr>
        <w:t xml:space="preserve">            </w:t>
      </w:r>
      <w:r>
        <w:rPr>
          <w:rStyle w:val="StringTok"/>
        </w:rPr>
        <w:t>'address'</w:t>
      </w:r>
      <w:r>
        <w:rPr>
          <w:rStyle w:val="NormalTok"/>
        </w:rPr>
        <w:t>: fake.address(),</w:t>
      </w:r>
      <w:r>
        <w:br/>
      </w:r>
      <w:r>
        <w:rPr>
          <w:rStyle w:val="NormalTok"/>
        </w:rPr>
        <w:t xml:space="preserve">            </w:t>
      </w:r>
      <w:r>
        <w:rPr>
          <w:rStyle w:val="StringTok"/>
        </w:rPr>
        <w:t>'registration_date'</w:t>
      </w:r>
      <w:r>
        <w:rPr>
          <w:rStyle w:val="NormalTok"/>
        </w:rPr>
        <w:t>: fake.date_this_year()</w:t>
      </w:r>
      <w:r>
        <w:br/>
      </w:r>
      <w:r>
        <w:rPr>
          <w:rStyle w:val="NormalTok"/>
        </w:rPr>
        <w:t xml:space="preserve">        }</w:t>
      </w:r>
      <w:r>
        <w:br/>
      </w:r>
      <w:r>
        <w:rPr>
          <w:rStyle w:val="NormalTok"/>
        </w:rPr>
        <w:t xml:space="preserve">        data.append(user)</w:t>
      </w:r>
      <w:r>
        <w:br/>
      </w:r>
      <w:r>
        <w:rPr>
          <w:rStyle w:val="NormalTok"/>
        </w:rPr>
        <w:t xml:space="preserve">    </w:t>
      </w:r>
      <w:r>
        <w:rPr>
          <w:rStyle w:val="ControlFlowTok"/>
        </w:rPr>
        <w:t>return</w:t>
      </w:r>
      <w:r>
        <w:rPr>
          <w:rStyle w:val="NormalTok"/>
        </w:rPr>
        <w:t xml:space="preserve"> pd.DataFrame(data)</w:t>
      </w:r>
      <w:r>
        <w:br/>
      </w:r>
      <w:r>
        <w:br/>
      </w:r>
      <w:r>
        <w:rPr>
          <w:rStyle w:val="CommentTok"/>
        </w:rPr>
        <w:t xml:space="preserve"># </w:t>
      </w:r>
      <w:r>
        <w:rPr>
          <w:rStyle w:val="CommentTok"/>
        </w:rPr>
        <w:t>生成数据</w:t>
      </w:r>
      <w:r>
        <w:br/>
      </w:r>
      <w:r>
        <w:rPr>
          <w:rStyle w:val="CommentTok"/>
        </w:rPr>
        <w:t># user_df = generate_user_data(500)</w:t>
      </w:r>
    </w:p>
    <w:p w14:paraId="4C9357F9" w14:textId="77777777" w:rsidR="00160299" w:rsidRDefault="00000000">
      <w:pPr>
        <w:pStyle w:val="FirstParagraph"/>
      </w:pPr>
      <w:r>
        <w:rPr>
          <w:b/>
          <w:bCs/>
        </w:rPr>
        <w:t xml:space="preserve">YAML </w:t>
      </w:r>
      <w:r>
        <w:rPr>
          <w:rFonts w:hint="eastAsia"/>
          <w:b/>
          <w:bCs/>
        </w:rPr>
        <w:t>示例</w:t>
      </w:r>
      <w:r>
        <w:t>:</w:t>
      </w:r>
    </w:p>
    <w:p w14:paraId="4BA2D27C" w14:textId="77777777" w:rsidR="00160299" w:rsidRDefault="00000000">
      <w:pPr>
        <w:pStyle w:val="SourceCode"/>
      </w:pPr>
      <w:r>
        <w:rPr>
          <w:rStyle w:val="FunctionTok"/>
        </w:rPr>
        <w:t>sampling_scripts</w:t>
      </w:r>
      <w:r>
        <w:rPr>
          <w:rStyle w:val="KeywordTok"/>
        </w:rPr>
        <w:t>:</w:t>
      </w:r>
      <w:r>
        <w:br/>
      </w:r>
      <w:r>
        <w:rPr>
          <w:rStyle w:val="AttributeTok"/>
        </w:rPr>
        <w:t xml:space="preserve">  </w:t>
      </w:r>
      <w:r>
        <w:rPr>
          <w:rStyle w:val="FunctionTok"/>
        </w:rPr>
        <w:t>python_random</w:t>
      </w:r>
      <w:r>
        <w:rPr>
          <w:rStyle w:val="KeywordTok"/>
        </w:rPr>
        <w:t>:</w:t>
      </w:r>
      <w:r>
        <w:br/>
      </w:r>
      <w:r>
        <w:rPr>
          <w:rStyle w:val="AttributeTok"/>
        </w:rPr>
        <w:t xml:space="preserve">    </w:t>
      </w:r>
      <w:r>
        <w:rPr>
          <w:rStyle w:val="FunctionTok"/>
        </w:rPr>
        <w:t>library</w:t>
      </w:r>
      <w:r>
        <w:rPr>
          <w:rStyle w:val="KeywordTok"/>
        </w:rPr>
        <w:t>:</w:t>
      </w:r>
      <w:r>
        <w:rPr>
          <w:rStyle w:val="AttributeTok"/>
        </w:rPr>
        <w:t xml:space="preserve"> </w:t>
      </w:r>
      <w:r>
        <w:rPr>
          <w:rStyle w:val="StringTok"/>
        </w:rPr>
        <w:t>"pandas"</w:t>
      </w:r>
      <w:r>
        <w:br/>
      </w:r>
      <w:r>
        <w:rPr>
          <w:rStyle w:val="AttributeTok"/>
        </w:rPr>
        <w:t xml:space="preserve">    </w:t>
      </w:r>
      <w:r>
        <w:rPr>
          <w:rStyle w:val="FunctionTok"/>
        </w:rPr>
        <w:t>method</w:t>
      </w:r>
      <w:r>
        <w:rPr>
          <w:rStyle w:val="KeywordTok"/>
        </w:rPr>
        <w:t>:</w:t>
      </w:r>
      <w:r>
        <w:rPr>
          <w:rStyle w:val="AttributeTok"/>
        </w:rPr>
        <w:t xml:space="preserve"> </w:t>
      </w:r>
      <w:r>
        <w:rPr>
          <w:rStyle w:val="StringTok"/>
        </w:rPr>
        <w:t>"sample"</w:t>
      </w:r>
      <w:r>
        <w:br/>
      </w:r>
      <w:r>
        <w:rPr>
          <w:rStyle w:val="AttributeTok"/>
        </w:rPr>
        <w:t xml:space="preserve">    </w:t>
      </w:r>
      <w:r>
        <w:rPr>
          <w:rStyle w:val="FunctionTok"/>
        </w:rPr>
        <w:t>parameters</w:t>
      </w:r>
      <w:r>
        <w:rPr>
          <w:rStyle w:val="KeywordTok"/>
        </w:rPr>
        <w:t>:</w:t>
      </w:r>
      <w:r>
        <w:br/>
      </w:r>
      <w:r>
        <w:rPr>
          <w:rStyle w:val="AttributeTok"/>
        </w:rPr>
        <w:t xml:space="preserve">      </w:t>
      </w:r>
      <w:r>
        <w:rPr>
          <w:rStyle w:val="FunctionTok"/>
        </w:rPr>
        <w:t>ratio</w:t>
      </w:r>
      <w:r>
        <w:rPr>
          <w:rStyle w:val="KeywordTok"/>
        </w:rPr>
        <w:t>:</w:t>
      </w:r>
      <w:r>
        <w:rPr>
          <w:rStyle w:val="AttributeTok"/>
        </w:rPr>
        <w:t xml:space="preserve"> </w:t>
      </w:r>
      <w:r>
        <w:rPr>
          <w:rStyle w:val="FloatTok"/>
        </w:rPr>
        <w:t>0.1</w:t>
      </w:r>
      <w:r>
        <w:br/>
      </w:r>
      <w:r>
        <w:rPr>
          <w:rStyle w:val="AttributeTok"/>
        </w:rPr>
        <w:t xml:space="preserve">      </w:t>
      </w:r>
      <w:r>
        <w:rPr>
          <w:rStyle w:val="FunctionTok"/>
        </w:rPr>
        <w:t>random_state</w:t>
      </w:r>
      <w:r>
        <w:rPr>
          <w:rStyle w:val="KeywordTok"/>
        </w:rPr>
        <w:t>:</w:t>
      </w:r>
      <w:r>
        <w:rPr>
          <w:rStyle w:val="AttributeTok"/>
        </w:rPr>
        <w:t xml:space="preserve"> </w:t>
      </w:r>
      <w:r>
        <w:rPr>
          <w:rStyle w:val="DecValTok"/>
        </w:rPr>
        <w:t>42</w:t>
      </w:r>
      <w:r>
        <w:br/>
      </w:r>
      <w:r>
        <w:rPr>
          <w:rStyle w:val="AttributeTok"/>
        </w:rPr>
        <w:t xml:space="preserve">  </w:t>
      </w:r>
      <w:r>
        <w:rPr>
          <w:rStyle w:val="FunctionTok"/>
        </w:rPr>
        <w:t>faker_generation</w:t>
      </w:r>
      <w:r>
        <w:rPr>
          <w:rStyle w:val="KeywordTok"/>
        </w:rPr>
        <w:t>:</w:t>
      </w:r>
      <w:r>
        <w:br/>
      </w:r>
      <w:r>
        <w:rPr>
          <w:rStyle w:val="AttributeTok"/>
        </w:rPr>
        <w:lastRenderedPageBreak/>
        <w:t xml:space="preserve">    </w:t>
      </w:r>
      <w:r>
        <w:rPr>
          <w:rStyle w:val="FunctionTok"/>
        </w:rPr>
        <w:t>library</w:t>
      </w:r>
      <w:r>
        <w:rPr>
          <w:rStyle w:val="KeywordTok"/>
        </w:rPr>
        <w:t>:</w:t>
      </w:r>
      <w:r>
        <w:rPr>
          <w:rStyle w:val="AttributeTok"/>
        </w:rPr>
        <w:t xml:space="preserve"> </w:t>
      </w:r>
      <w:r>
        <w:rPr>
          <w:rStyle w:val="StringTok"/>
        </w:rPr>
        <w:t>"faker"</w:t>
      </w:r>
      <w:r>
        <w:br/>
      </w:r>
      <w:r>
        <w:rPr>
          <w:rStyle w:val="AttributeTok"/>
        </w:rPr>
        <w:t xml:space="preserve">    </w:t>
      </w:r>
      <w:r>
        <w:rPr>
          <w:rStyle w:val="FunctionTok"/>
        </w:rPr>
        <w:t>locale</w:t>
      </w:r>
      <w:r>
        <w:rPr>
          <w:rStyle w:val="KeywordTok"/>
        </w:rPr>
        <w:t>:</w:t>
      </w:r>
      <w:r>
        <w:rPr>
          <w:rStyle w:val="AttributeTok"/>
        </w:rPr>
        <w:t xml:space="preserve"> </w:t>
      </w:r>
      <w:r>
        <w:rPr>
          <w:rStyle w:val="StringTok"/>
        </w:rPr>
        <w:t>"zh_CN"</w:t>
      </w:r>
      <w:r>
        <w:br/>
      </w:r>
      <w:r>
        <w:rPr>
          <w:rStyle w:val="AttributeTok"/>
        </w:rPr>
        <w:t xml:space="preserve">    </w:t>
      </w:r>
      <w:r>
        <w:rPr>
          <w:rStyle w:val="FunctionTok"/>
        </w:rPr>
        <w:t>fields</w:t>
      </w:r>
      <w:r>
        <w:rPr>
          <w:rStyle w:val="KeywordTok"/>
        </w:rPr>
        <w:t>:</w:t>
      </w:r>
      <w:r>
        <w:rPr>
          <w:rStyle w:val="AttributeTok"/>
        </w:rPr>
        <w:t xml:space="preserve"> </w:t>
      </w:r>
      <w:r>
        <w:rPr>
          <w:rStyle w:val="KeywordTok"/>
        </w:rPr>
        <w:t>[</w:t>
      </w:r>
      <w:r>
        <w:rPr>
          <w:rStyle w:val="StringTok"/>
        </w:rPr>
        <w:t>"user_id"</w:t>
      </w:r>
      <w:r>
        <w:rPr>
          <w:rStyle w:val="KeywordTok"/>
        </w:rPr>
        <w:t>,</w:t>
      </w:r>
      <w:r>
        <w:rPr>
          <w:rStyle w:val="AttributeTok"/>
        </w:rPr>
        <w:t xml:space="preserve"> </w:t>
      </w:r>
      <w:r>
        <w:rPr>
          <w:rStyle w:val="StringTok"/>
        </w:rPr>
        <w:t>"name"</w:t>
      </w:r>
      <w:r>
        <w:rPr>
          <w:rStyle w:val="KeywordTok"/>
        </w:rPr>
        <w:t>,</w:t>
      </w:r>
      <w:r>
        <w:rPr>
          <w:rStyle w:val="AttributeTok"/>
        </w:rPr>
        <w:t xml:space="preserve"> </w:t>
      </w:r>
      <w:r>
        <w:rPr>
          <w:rStyle w:val="StringTok"/>
        </w:rPr>
        <w:t>"email"</w:t>
      </w:r>
      <w:r>
        <w:rPr>
          <w:rStyle w:val="KeywordTok"/>
        </w:rPr>
        <w:t>,</w:t>
      </w:r>
      <w:r>
        <w:rPr>
          <w:rStyle w:val="AttributeTok"/>
        </w:rPr>
        <w:t xml:space="preserve"> </w:t>
      </w:r>
      <w:r>
        <w:rPr>
          <w:rStyle w:val="StringTok"/>
        </w:rPr>
        <w:t>"phone"</w:t>
      </w:r>
      <w:r>
        <w:rPr>
          <w:rStyle w:val="KeywordTok"/>
        </w:rPr>
        <w:t>,</w:t>
      </w:r>
      <w:r>
        <w:rPr>
          <w:rStyle w:val="AttributeTok"/>
        </w:rPr>
        <w:t xml:space="preserve"> </w:t>
      </w:r>
      <w:r>
        <w:rPr>
          <w:rStyle w:val="StringTok"/>
        </w:rPr>
        <w:t>"address"</w:t>
      </w:r>
      <w:r>
        <w:rPr>
          <w:rStyle w:val="KeywordTok"/>
        </w:rPr>
        <w:t>]</w:t>
      </w:r>
      <w:r>
        <w:br/>
      </w:r>
      <w:r>
        <w:rPr>
          <w:rStyle w:val="AttributeTok"/>
        </w:rPr>
        <w:t xml:space="preserve">  </w:t>
      </w:r>
      <w:r>
        <w:rPr>
          <w:rStyle w:val="FunctionTok"/>
        </w:rPr>
        <w:t>property_based</w:t>
      </w:r>
      <w:r>
        <w:rPr>
          <w:rStyle w:val="KeywordTok"/>
        </w:rPr>
        <w:t>:</w:t>
      </w:r>
      <w:r>
        <w:br/>
      </w:r>
      <w:r>
        <w:rPr>
          <w:rStyle w:val="AttributeTok"/>
        </w:rPr>
        <w:t xml:space="preserve">    </w:t>
      </w:r>
      <w:r>
        <w:rPr>
          <w:rStyle w:val="FunctionTok"/>
        </w:rPr>
        <w:t>library</w:t>
      </w:r>
      <w:r>
        <w:rPr>
          <w:rStyle w:val="KeywordTok"/>
        </w:rPr>
        <w:t>:</w:t>
      </w:r>
      <w:r>
        <w:rPr>
          <w:rStyle w:val="AttributeTok"/>
        </w:rPr>
        <w:t xml:space="preserve"> </w:t>
      </w:r>
      <w:r>
        <w:rPr>
          <w:rStyle w:val="StringTok"/>
        </w:rPr>
        <w:t>"hypothesis"</w:t>
      </w:r>
      <w:r>
        <w:br/>
      </w:r>
      <w:r>
        <w:rPr>
          <w:rStyle w:val="AttributeTok"/>
        </w:rPr>
        <w:t xml:space="preserve">    </w:t>
      </w:r>
      <w:r>
        <w:rPr>
          <w:rStyle w:val="FunctionTok"/>
        </w:rPr>
        <w:t>strategy</w:t>
      </w:r>
      <w:r>
        <w:rPr>
          <w:rStyle w:val="KeywordTok"/>
        </w:rPr>
        <w:t>:</w:t>
      </w:r>
      <w:r>
        <w:rPr>
          <w:rStyle w:val="AttributeTok"/>
        </w:rPr>
        <w:t xml:space="preserve"> </w:t>
      </w:r>
      <w:r>
        <w:rPr>
          <w:rStyle w:val="StringTok"/>
        </w:rPr>
        <w:t>"lists"</w:t>
      </w:r>
      <w:r>
        <w:br/>
      </w:r>
      <w:r>
        <w:rPr>
          <w:rStyle w:val="AttributeTok"/>
        </w:rPr>
        <w:t xml:space="preserve">    </w:t>
      </w:r>
      <w:r>
        <w:rPr>
          <w:rStyle w:val="FunctionTok"/>
        </w:rPr>
        <w:t>elements</w:t>
      </w:r>
      <w:r>
        <w:rPr>
          <w:rStyle w:val="KeywordTok"/>
        </w:rPr>
        <w:t>:</w:t>
      </w:r>
      <w:r>
        <w:rPr>
          <w:rStyle w:val="AttributeTok"/>
        </w:rPr>
        <w:t xml:space="preserve"> </w:t>
      </w:r>
      <w:r>
        <w:rPr>
          <w:rStyle w:val="StringTok"/>
        </w:rPr>
        <w:t>"integers"</w:t>
      </w:r>
      <w:r>
        <w:br/>
      </w:r>
      <w:r>
        <w:rPr>
          <w:rStyle w:val="AttributeTok"/>
        </w:rPr>
        <w:t xml:space="preserve">    </w:t>
      </w:r>
      <w:r>
        <w:rPr>
          <w:rStyle w:val="FunctionTok"/>
        </w:rPr>
        <w:t>min_size</w:t>
      </w:r>
      <w:r>
        <w:rPr>
          <w:rStyle w:val="KeywordTok"/>
        </w:rPr>
        <w:t>:</w:t>
      </w:r>
      <w:r>
        <w:rPr>
          <w:rStyle w:val="AttributeTok"/>
        </w:rPr>
        <w:t xml:space="preserve"> </w:t>
      </w:r>
      <w:r>
        <w:rPr>
          <w:rStyle w:val="DecValTok"/>
        </w:rPr>
        <w:t>1</w:t>
      </w:r>
      <w:r>
        <w:br/>
      </w:r>
      <w:r>
        <w:rPr>
          <w:rStyle w:val="AttributeTok"/>
        </w:rPr>
        <w:t xml:space="preserve">    </w:t>
      </w:r>
      <w:r>
        <w:rPr>
          <w:rStyle w:val="FunctionTok"/>
        </w:rPr>
        <w:t>max_size</w:t>
      </w:r>
      <w:r>
        <w:rPr>
          <w:rStyle w:val="KeywordTok"/>
        </w:rPr>
        <w:t>:</w:t>
      </w:r>
      <w:r>
        <w:rPr>
          <w:rStyle w:val="AttributeTok"/>
        </w:rPr>
        <w:t xml:space="preserve"> </w:t>
      </w:r>
      <w:r>
        <w:rPr>
          <w:rStyle w:val="DecValTok"/>
        </w:rPr>
        <w:t>100</w:t>
      </w:r>
      <w:r>
        <w:br/>
      </w:r>
      <w:r>
        <w:rPr>
          <w:rStyle w:val="AttributeTok"/>
        </w:rPr>
        <w:t xml:space="preserve">  </w:t>
      </w:r>
      <w:r>
        <w:rPr>
          <w:rStyle w:val="FunctionTok"/>
        </w:rPr>
        <w:t>sql_sampling</w:t>
      </w:r>
      <w:r>
        <w:rPr>
          <w:rStyle w:val="KeywordTok"/>
        </w:rPr>
        <w:t>:</w:t>
      </w:r>
      <w:r>
        <w:br/>
      </w:r>
      <w:r>
        <w:rPr>
          <w:rStyle w:val="AttributeTok"/>
        </w:rPr>
        <w:t xml:space="preserve">    </w:t>
      </w:r>
      <w:r>
        <w:rPr>
          <w:rStyle w:val="FunctionTok"/>
        </w:rPr>
        <w:t>query</w:t>
      </w:r>
      <w:r>
        <w:rPr>
          <w:rStyle w:val="KeywordTok"/>
        </w:rPr>
        <w:t>:</w:t>
      </w:r>
      <w:r>
        <w:rPr>
          <w:rStyle w:val="AttributeTok"/>
        </w:rPr>
        <w:t xml:space="preserve"> </w:t>
      </w:r>
      <w:r>
        <w:rPr>
          <w:rStyle w:val="StringTok"/>
        </w:rPr>
        <w:t>"SELECT * FROM table ORDER BY RAND() LIMIT 1000"</w:t>
      </w:r>
      <w:r>
        <w:br/>
      </w:r>
      <w:r>
        <w:rPr>
          <w:rStyle w:val="AttributeTok"/>
        </w:rPr>
        <w:t xml:space="preserve">    </w:t>
      </w:r>
      <w:r>
        <w:rPr>
          <w:rStyle w:val="FunctionTok"/>
        </w:rPr>
        <w:t>database</w:t>
      </w:r>
      <w:r>
        <w:rPr>
          <w:rStyle w:val="KeywordTok"/>
        </w:rPr>
        <w:t>:</w:t>
      </w:r>
      <w:r>
        <w:rPr>
          <w:rStyle w:val="AttributeTok"/>
        </w:rPr>
        <w:t xml:space="preserve"> </w:t>
      </w:r>
      <w:r>
        <w:rPr>
          <w:rStyle w:val="StringTok"/>
        </w:rPr>
        <w:t>"mysql"</w:t>
      </w:r>
    </w:p>
    <w:p w14:paraId="4071AF85" w14:textId="77777777" w:rsidR="00160299" w:rsidRDefault="00000000">
      <w:pPr>
        <w:pStyle w:val="Compact"/>
        <w:numPr>
          <w:ilvl w:val="0"/>
          <w:numId w:val="12"/>
        </w:numPr>
      </w:pPr>
      <w:r>
        <w:rPr>
          <w:rFonts w:hint="eastAsia"/>
          <w:b/>
          <w:bCs/>
        </w:rPr>
        <w:t>注意点</w:t>
      </w:r>
      <w:r>
        <w:rPr>
          <w:rFonts w:hint="eastAsia"/>
        </w:rPr>
        <w:t>：控制抽样比例、去标识化、去除敏感字段，记录抽样口径与时间窗口。</w:t>
      </w:r>
    </w:p>
    <w:p w14:paraId="64675E4D" w14:textId="77777777" w:rsidR="00160299" w:rsidRDefault="00000000">
      <w:pPr>
        <w:pStyle w:val="FirstParagraph"/>
      </w:pPr>
      <w:r>
        <w:rPr>
          <w:rFonts w:hint="eastAsia"/>
          <w:b/>
          <w:bCs/>
        </w:rPr>
        <w:t>测试数据管理注意事项</w:t>
      </w:r>
      <w:r>
        <w:t xml:space="preserve">: - </w:t>
      </w:r>
      <w:r>
        <w:rPr>
          <w:rFonts w:hint="eastAsia"/>
        </w:rPr>
        <w:t>采样比例控制：根据数据集大小和测试目标设置合理比例（通常</w:t>
      </w:r>
      <w:r>
        <w:rPr>
          <w:rFonts w:hint="eastAsia"/>
        </w:rPr>
        <w:t>1%-10%</w:t>
      </w:r>
      <w:r>
        <w:rPr>
          <w:rFonts w:hint="eastAsia"/>
        </w:rPr>
        <w:t>）</w:t>
      </w:r>
      <w:r>
        <w:t xml:space="preserve"> - </w:t>
      </w:r>
      <w:r>
        <w:rPr>
          <w:rFonts w:hint="eastAsia"/>
        </w:rPr>
        <w:t>去标识化处理：移除或掩码个人敏感信息，符合隐私保护法规</w:t>
      </w:r>
      <w:r>
        <w:t xml:space="preserve"> - </w:t>
      </w:r>
      <w:r>
        <w:rPr>
          <w:rFonts w:hint="eastAsia"/>
        </w:rPr>
        <w:t>敏感字段去除：删除密码、身份证等高风险字段，避免安全泄露</w:t>
      </w:r>
      <w:r>
        <w:t xml:space="preserve"> - </w:t>
      </w:r>
      <w:r>
        <w:rPr>
          <w:rFonts w:hint="eastAsia"/>
        </w:rPr>
        <w:t>抽样口径记录：明确抽样方法、时间窗口、过滤条件，便于复现</w:t>
      </w:r>
      <w:r>
        <w:t xml:space="preserve"> - </w:t>
      </w:r>
      <w:r>
        <w:rPr>
          <w:rFonts w:hint="eastAsia"/>
        </w:rPr>
        <w:t>数据新鲜度：确保采样数据反映当前业务状态，避免过时数据导致测试无效</w:t>
      </w:r>
    </w:p>
    <w:p w14:paraId="6C9999C5" w14:textId="77777777" w:rsidR="00160299" w:rsidRDefault="00000000">
      <w:pPr>
        <w:pStyle w:val="Compact"/>
        <w:numPr>
          <w:ilvl w:val="0"/>
          <w:numId w:val="13"/>
        </w:numPr>
      </w:pPr>
      <w:r>
        <w:rPr>
          <w:rFonts w:hint="eastAsia"/>
          <w:b/>
          <w:bCs/>
        </w:rPr>
        <w:t>优点</w:t>
      </w:r>
      <w:r>
        <w:rPr>
          <w:rFonts w:hint="eastAsia"/>
        </w:rPr>
        <w:t>：可控性强，便于覆盖边界、异常、极端与对抗性场景。</w:t>
      </w:r>
    </w:p>
    <w:p w14:paraId="5BAD06B0" w14:textId="77777777" w:rsidR="00160299" w:rsidRDefault="00000000">
      <w:pPr>
        <w:pStyle w:val="Compact"/>
        <w:numPr>
          <w:ilvl w:val="0"/>
          <w:numId w:val="13"/>
        </w:numPr>
      </w:pPr>
      <w:r>
        <w:rPr>
          <w:rFonts w:hint="eastAsia"/>
          <w:b/>
          <w:bCs/>
        </w:rPr>
        <w:t>常用方法</w:t>
      </w:r>
      <w:r>
        <w:rPr>
          <w:rFonts w:hint="eastAsia"/>
        </w:rPr>
        <w:t>：</w:t>
      </w:r>
    </w:p>
    <w:p w14:paraId="17E66BFA" w14:textId="77777777" w:rsidR="00160299" w:rsidRDefault="00000000">
      <w:pPr>
        <w:pStyle w:val="Compact"/>
        <w:numPr>
          <w:ilvl w:val="1"/>
          <w:numId w:val="14"/>
        </w:numPr>
      </w:pP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rPr>
          <w:rFonts w:hint="eastAsia"/>
        </w:rPr>
        <w:t>、</w:t>
      </w:r>
      <w:r>
        <w:rPr>
          <w:rFonts w:hint="eastAsia"/>
        </w:rPr>
        <w:t>Property-based</w:t>
      </w:r>
      <w:r>
        <w:t xml:space="preserve"> </w:t>
      </w:r>
      <w:r>
        <w:rPr>
          <w:rFonts w:hint="eastAsia"/>
        </w:rPr>
        <w:t>测试工具。</w:t>
      </w:r>
    </w:p>
    <w:p w14:paraId="7DC907B8" w14:textId="77777777" w:rsidR="00160299" w:rsidRDefault="00000000">
      <w:pPr>
        <w:pStyle w:val="Compact"/>
        <w:numPr>
          <w:ilvl w:val="1"/>
          <w:numId w:val="14"/>
        </w:numPr>
      </w:pPr>
      <w:r>
        <w:rPr>
          <w:rFonts w:hint="eastAsia"/>
        </w:rPr>
        <w:t>规则</w:t>
      </w:r>
      <w:r>
        <w:rPr>
          <w:rFonts w:hint="eastAsia"/>
        </w:rPr>
        <w:t>/</w:t>
      </w:r>
      <w:r>
        <w:rPr>
          <w:rFonts w:hint="eastAsia"/>
        </w:rPr>
        <w:t>约束驱动：按字段约束、业务校验规则、跨字段依赖自动生成。</w:t>
      </w:r>
    </w:p>
    <w:p w14:paraId="243A1D00" w14:textId="77777777" w:rsidR="00160299" w:rsidRDefault="00000000">
      <w:pPr>
        <w:pStyle w:val="Compact"/>
        <w:numPr>
          <w:ilvl w:val="1"/>
          <w:numId w:val="14"/>
        </w:numPr>
      </w:pPr>
      <w:r>
        <w:rPr>
          <w:rFonts w:hint="eastAsia"/>
        </w:rPr>
        <w:t>混合生成：真实分布</w:t>
      </w:r>
      <w:r>
        <w:t xml:space="preserve"> + </w:t>
      </w:r>
      <w:r>
        <w:rPr>
          <w:rFonts w:hint="eastAsia"/>
        </w:rPr>
        <w:t>人工注入异常</w:t>
      </w:r>
      <w:r>
        <w:rPr>
          <w:rFonts w:hint="eastAsia"/>
        </w:rPr>
        <w:t>/</w:t>
      </w:r>
      <w:r>
        <w:rPr>
          <w:rFonts w:hint="eastAsia"/>
        </w:rPr>
        <w:t>脏数据</w:t>
      </w:r>
      <w:r>
        <w:rPr>
          <w:rFonts w:hint="eastAsia"/>
        </w:rPr>
        <w:t>/</w:t>
      </w:r>
      <w:r>
        <w:rPr>
          <w:rFonts w:hint="eastAsia"/>
        </w:rPr>
        <w:t>极端值。</w:t>
      </w:r>
    </w:p>
    <w:p w14:paraId="647745EA" w14:textId="77777777" w:rsidR="00160299" w:rsidRDefault="00000000">
      <w:pPr>
        <w:pStyle w:val="Compact"/>
        <w:numPr>
          <w:ilvl w:val="0"/>
          <w:numId w:val="13"/>
        </w:numPr>
      </w:pPr>
      <w:r>
        <w:rPr>
          <w:b/>
          <w:bCs/>
        </w:rPr>
        <w:t xml:space="preserve">Property-based </w:t>
      </w:r>
      <w:r>
        <w:rPr>
          <w:rFonts w:hint="eastAsia"/>
          <w:b/>
          <w:bCs/>
        </w:rPr>
        <w:t>测试简介</w:t>
      </w:r>
      <w:r>
        <w:rPr>
          <w:rFonts w:hint="eastAsia"/>
        </w:rPr>
        <w:t>：基于属性的测试方法，使用</w:t>
      </w:r>
      <w:r>
        <w:rPr>
          <w:rFonts w:hint="eastAsia"/>
        </w:rPr>
        <w:t>Hypothesis</w:t>
      </w:r>
      <w:r>
        <w:rPr>
          <w:rFonts w:hint="eastAsia"/>
        </w:rPr>
        <w:t>库自动生成随机测试数据，验证函数或系统的属性（如”排序函数输出应保持元素数量不变”）。适用于复杂数据结构的边界测试，提高测试覆盖率。</w:t>
      </w:r>
    </w:p>
    <w:p w14:paraId="4EC215B2" w14:textId="77777777" w:rsidR="00160299" w:rsidRDefault="00000000">
      <w:pPr>
        <w:pStyle w:val="Compact"/>
        <w:numPr>
          <w:ilvl w:val="0"/>
          <w:numId w:val="13"/>
        </w:numPr>
      </w:pPr>
      <w:r>
        <w:rPr>
          <w:rFonts w:hint="eastAsia"/>
          <w:b/>
          <w:bCs/>
        </w:rPr>
        <w:t>注意点</w:t>
      </w:r>
      <w:r>
        <w:rPr>
          <w:rFonts w:hint="eastAsia"/>
        </w:rPr>
        <w:t>：提前定义合法</w:t>
      </w:r>
      <w:r>
        <w:rPr>
          <w:rFonts w:hint="eastAsia"/>
        </w:rPr>
        <w:t>/</w:t>
      </w:r>
      <w:r>
        <w:rPr>
          <w:rFonts w:hint="eastAsia"/>
        </w:rPr>
        <w:t>非法</w:t>
      </w:r>
      <w:r>
        <w:rPr>
          <w:rFonts w:hint="eastAsia"/>
        </w:rPr>
        <w:t>/</w:t>
      </w:r>
      <w:r>
        <w:rPr>
          <w:rFonts w:hint="eastAsia"/>
        </w:rPr>
        <w:t>边界值集合，避免生成结果与业务规则冲突。</w:t>
      </w:r>
    </w:p>
    <w:p w14:paraId="06C738E4" w14:textId="77777777" w:rsidR="00160299" w:rsidRDefault="00000000">
      <w:pPr>
        <w:pStyle w:val="FirstParagraph"/>
      </w:pPr>
      <w:r>
        <w:rPr>
          <w:rFonts w:hint="eastAsia"/>
          <w:b/>
          <w:bCs/>
        </w:rPr>
        <w:t>Spark/Flink</w:t>
      </w:r>
      <w:r>
        <w:rPr>
          <w:rFonts w:hint="eastAsia"/>
          <w:b/>
          <w:bCs/>
        </w:rPr>
        <w:t>作业单元测试示例</w:t>
      </w:r>
      <w:r>
        <w:t>:</w:t>
      </w:r>
    </w:p>
    <w:p w14:paraId="23DE3389" w14:textId="77777777" w:rsidR="00160299" w:rsidRDefault="00000000">
      <w:pPr>
        <w:pStyle w:val="SourceCode"/>
      </w:pPr>
      <w:r>
        <w:t>Spark DataFrame转换单元测试</w:t>
        <w:br/>
        <w:t>def test_spark_data_transformation(spark_session):</w:t>
        <w:br/>
        <w:t xml:space="preserve">    # 创建测试数据</w:t>
        <w:br/>
        <w:t xml:space="preserve">    test_data = [("user1", 100, "2023-01-01"),</w:t>
        <w:br/>
        <w:t xml:space="preserve">                 ("user2", 200, "2023-01-02")]</w:t>
        <w:br/>
        <w:t xml:space="preserve">    df = spark_session.createDataFrame(test_data, ["user_id", "amount", "date"])</w:t>
        <w:br/>
        <w:t xml:space="preserve">    </w:t>
        <w:br/>
        <w:t xml:space="preserve">    # 执行转换逻辑</w:t>
        <w:br/>
        <w:t xml:space="preserve">    result_df = transform_user_data(df)</w:t>
        <w:br/>
        <w:t xml:space="preserve">    </w:t>
        <w:br/>
        <w:t xml:space="preserve">    # 断言验证</w:t>
        <w:br/>
        <w:t xml:space="preserve">    assert result_df.count() == 2</w:t>
        <w:br/>
        <w:t xml:space="preserve">    assert "processed_amount" in result_df.columns</w:t>
        <w:br/>
        <w:t xml:space="preserve">    # 验证数据准确性</w:t>
        <w:br/>
        <w:t xml:space="preserve">    result_rows = result_df.collect()</w:t>
        <w:br/>
        <w:t xml:space="preserve">    assert result_rows[0]["processed_amount"] == 100 * 1.1  # 假设有10%加成</w:t>
        <w:br/>
        <w:br/>
        <w:t># Flink流处理单元测试</w:t>
        <w:br/>
        <w:t>def test_flink_stream_processing():</w:t>
        <w:br/>
        <w:t xml:space="preserve">    # 创建测试环境</w:t>
        <w:br/>
        <w:t xml:space="preserve">    env = StreamExecutionEnvironment.get_execution_environment()</w:t>
        <w:br/>
        <w:t xml:space="preserve">    env.set_parallelism(1)  # 测试环境使用单并行度</w:t>
        <w:br/>
        <w:t xml:space="preserve">    </w:t>
        <w:br/>
        <w:t xml:space="preserve">    # 创建测试数据流</w:t>
        <w:br/>
        <w:t xml:space="preserve">    data_stream = env.from_collection([</w:t>
        <w:br/>
        <w:t xml:space="preserve">        ("sensor1", 25.5, "2023-01-01 10:00:00"),</w:t>
        <w:br/>
        <w:t xml:space="preserve">        ("sensor2", 30.2, "2023-01-01 10:00:01")</w:t>
        <w:br/>
        <w:t xml:space="preserve">    ])</w:t>
        <w:br/>
        <w:t xml:space="preserve">    </w:t>
        <w:br/>
        <w:t xml:space="preserve">    # 执行处理逻辑</w:t>
        <w:br/>
        <w:t xml:space="preserve">    processed_stream = process_sensor_data(data_stream)</w:t>
        <w:br/>
        <w:t xml:space="preserve">    </w:t>
        <w:br/>
        <w:t xml:space="preserve">    # 收集结果并验证</w:t>
        <w:br/>
        <w:t xml:space="preserve">    results = []</w:t>
        <w:br/>
        <w:t xml:space="preserve">    processed_stream.add_sink(CollectingSink(results))</w:t>
        <w:br/>
        <w:t xml:space="preserve">    env.execute()</w:t>
        <w:br/>
        <w:t xml:space="preserve">    </w:t>
        <w:br/>
        <w:t xml:space="preserve">    assert len(results) == 2</w:t>
        <w:br/>
        <w:t xml:space="preserve">    assert results[0][1] &gt; 25.5  # 假设有温度校正</w:t>
      </w:r>
    </w:p>
    <w:p w14:paraId="1E6BC4CC" w14:textId="77777777" w:rsidR="00160299" w:rsidRDefault="00000000">
      <w:pPr>
        <w:pStyle w:val="FirstParagraph"/>
      </w:pPr>
      <w:r>
        <w:rPr>
          <w:rFonts w:hint="eastAsia"/>
          <w:b/>
          <w:bCs/>
        </w:rPr>
        <w:t>数据质量校验</w:t>
      </w:r>
      <w:r>
        <w:rPr>
          <w:rFonts w:hint="eastAsia"/>
          <w:b/>
          <w:bCs/>
        </w:rPr>
        <w:t>SQL</w:t>
      </w:r>
      <w:r>
        <w:rPr>
          <w:rFonts w:hint="eastAsia"/>
          <w:b/>
          <w:bCs/>
        </w:rPr>
        <w:t>脚本示例</w:t>
      </w:r>
      <w:r>
        <w:t>:</w:t>
      </w:r>
    </w:p>
    <w:p w14:paraId="2769782A" w14:textId="77777777" w:rsidR="00160299" w:rsidRDefault="00000000">
      <w:pPr>
        <w:pStyle w:val="SourceCode"/>
      </w:pPr>
      <w:r>
        <w:rPr>
          <w:rStyle w:val="CommentTok"/>
        </w:rPr>
        <w:t xml:space="preserve">-- </w:t>
      </w:r>
      <w:r>
        <w:rPr>
          <w:rStyle w:val="CommentTok"/>
        </w:rPr>
        <w:t>数据完整性检查</w:t>
      </w:r>
      <w:r>
        <w:br/>
      </w:r>
      <w:r>
        <w:rPr>
          <w:rStyle w:val="KeywordTok"/>
        </w:rPr>
        <w:t>SELECT</w:t>
      </w:r>
      <w:r>
        <w:rPr>
          <w:rStyle w:val="NormalTok"/>
        </w:rPr>
        <w:t xml:space="preserve"> </w:t>
      </w:r>
      <w:r>
        <w:br/>
      </w:r>
      <w:r>
        <w:rPr>
          <w:rStyle w:val="NormalTok"/>
        </w:rPr>
        <w:t xml:space="preserve">    table_name,</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total_records,</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user_id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valid_user_ids,</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amount </w:t>
      </w:r>
      <w:r>
        <w:rPr>
          <w:rStyle w:val="OperatorTok"/>
        </w:rPr>
        <w:t>&gt;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valid_amounts,</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user_id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amount </w:t>
      </w:r>
      <w:r>
        <w:rPr>
          <w:rStyle w:val="OperatorTok"/>
        </w:rPr>
        <w:t>&gt;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 xml:space="preserve">), </w:t>
      </w:r>
      <w:r>
        <w:br/>
      </w:r>
      <w:r>
        <w:rPr>
          <w:rStyle w:val="NormalTok"/>
        </w:rPr>
        <w:t xml:space="preserve">        </w:t>
      </w:r>
      <w:r>
        <w:rPr>
          <w:rStyle w:val="DecValTok"/>
        </w:rPr>
        <w:t>2</w:t>
      </w:r>
      <w:r>
        <w:br/>
      </w:r>
      <w:r>
        <w:rPr>
          <w:rStyle w:val="NormalTok"/>
        </w:rPr>
        <w:t xml:space="preserve">    ) </w:t>
      </w:r>
      <w:r>
        <w:rPr>
          <w:rStyle w:val="KeywordTok"/>
        </w:rPr>
        <w:t>as</w:t>
      </w:r>
      <w:r>
        <w:rPr>
          <w:rStyle w:val="NormalTok"/>
        </w:rPr>
        <w:t xml:space="preserve"> completeness_percentage</w:t>
      </w:r>
      <w:r>
        <w:br/>
      </w:r>
      <w:r>
        <w:rPr>
          <w:rStyle w:val="KeywordTok"/>
        </w:rPr>
        <w:t>FROM</w:t>
      </w:r>
      <w:r>
        <w:rPr>
          <w:rStyle w:val="NormalTok"/>
        </w:rPr>
        <w:t xml:space="preserve"> user_transactions </w:t>
      </w:r>
      <w:r>
        <w:br/>
      </w:r>
      <w:r>
        <w:rPr>
          <w:rStyle w:val="KeywordTok"/>
        </w:rPr>
        <w:t>WHERE</w:t>
      </w:r>
      <w:r>
        <w:rPr>
          <w:rStyle w:val="NormalTok"/>
        </w:rPr>
        <w:t xml:space="preserve"> created_date </w:t>
      </w:r>
      <w:r>
        <w:rPr>
          <w:rStyle w:val="OperatorTok"/>
        </w:rPr>
        <w:t>&gt;=</w:t>
      </w:r>
      <w:r>
        <w:rPr>
          <w:rStyle w:val="NormalTok"/>
        </w:rPr>
        <w:t xml:space="preserve"> </w:t>
      </w:r>
      <w:r>
        <w:rPr>
          <w:rStyle w:val="StringTok"/>
        </w:rPr>
        <w:t>'2023-01-01'</w:t>
      </w:r>
      <w:r>
        <w:br/>
      </w:r>
      <w:r>
        <w:rPr>
          <w:rStyle w:val="KeywordTok"/>
        </w:rPr>
        <w:t>GROUP</w:t>
      </w:r>
      <w:r>
        <w:rPr>
          <w:rStyle w:val="NormalTok"/>
        </w:rPr>
        <w:t xml:space="preserve"> </w:t>
      </w:r>
      <w:r>
        <w:rPr>
          <w:rStyle w:val="KeywordTok"/>
        </w:rPr>
        <w:t>BY</w:t>
      </w:r>
      <w:r>
        <w:rPr>
          <w:rStyle w:val="NormalTok"/>
        </w:rPr>
        <w:t xml:space="preserve"> table_name;</w:t>
      </w:r>
      <w:r>
        <w:br/>
      </w:r>
      <w:r>
        <w:br/>
      </w:r>
      <w:r>
        <w:rPr>
          <w:rStyle w:val="CommentTok"/>
        </w:rPr>
        <w:t xml:space="preserve">-- </w:t>
      </w:r>
      <w:r>
        <w:rPr>
          <w:rStyle w:val="CommentTok"/>
        </w:rPr>
        <w:t>数据一致性检查（跨表对账）</w:t>
      </w:r>
      <w:r>
        <w:br/>
      </w:r>
      <w:r>
        <w:rPr>
          <w:rStyle w:val="KeywordTok"/>
        </w:rPr>
        <w:lastRenderedPageBreak/>
        <w:t>SELECT</w:t>
      </w:r>
      <w:r>
        <w:rPr>
          <w:rStyle w:val="NormalTok"/>
        </w:rPr>
        <w:t xml:space="preserve"> </w:t>
      </w:r>
      <w:r>
        <w:br/>
      </w:r>
      <w:r>
        <w:rPr>
          <w:rStyle w:val="NormalTok"/>
        </w:rPr>
        <w:t xml:space="preserve">    </w:t>
      </w:r>
      <w:r>
        <w:rPr>
          <w:rStyle w:val="StringTok"/>
        </w:rPr>
        <w:t>'user_summary_vs_transactions'</w:t>
      </w:r>
      <w:r>
        <w:rPr>
          <w:rStyle w:val="NormalTok"/>
        </w:rPr>
        <w:t xml:space="preserve"> </w:t>
      </w:r>
      <w:r>
        <w:rPr>
          <w:rStyle w:val="KeywordTok"/>
        </w:rPr>
        <w:t>as</w:t>
      </w:r>
      <w:r>
        <w:rPr>
          <w:rStyle w:val="NormalTok"/>
        </w:rPr>
        <w:t xml:space="preserve"> check_type,</w:t>
      </w:r>
      <w:r>
        <w:br/>
      </w:r>
      <w:r>
        <w:rPr>
          <w:rStyle w:val="NormalTok"/>
        </w:rPr>
        <w:t xml:space="preserve">    </w:t>
      </w:r>
      <w:r>
        <w:rPr>
          <w:rStyle w:val="FunctionTok"/>
        </w:rPr>
        <w:t>COUNT</w:t>
      </w:r>
      <w:r>
        <w:rPr>
          <w:rStyle w:val="NormalTok"/>
        </w:rPr>
        <w:t>(</w:t>
      </w:r>
      <w:r>
        <w:rPr>
          <w:rStyle w:val="KeywordTok"/>
        </w:rPr>
        <w:t>DISTINCT</w:t>
      </w:r>
      <w:r>
        <w:rPr>
          <w:rStyle w:val="NormalTok"/>
        </w:rPr>
        <w:t xml:space="preserve"> t.user_id) </w:t>
      </w:r>
      <w:r>
        <w:rPr>
          <w:rStyle w:val="KeywordTok"/>
        </w:rPr>
        <w:t>as</w:t>
      </w:r>
      <w:r>
        <w:rPr>
          <w:rStyle w:val="NormalTok"/>
        </w:rPr>
        <w:t xml:space="preserve"> transaction_users,</w:t>
      </w:r>
      <w:r>
        <w:br/>
      </w:r>
      <w:r>
        <w:rPr>
          <w:rStyle w:val="NormalTok"/>
        </w:rPr>
        <w:t xml:space="preserve">    </w:t>
      </w:r>
      <w:r>
        <w:rPr>
          <w:rStyle w:val="FunctionTok"/>
        </w:rPr>
        <w:t>COUNT</w:t>
      </w:r>
      <w:r>
        <w:rPr>
          <w:rStyle w:val="NormalTok"/>
        </w:rPr>
        <w:t>(</w:t>
      </w:r>
      <w:r>
        <w:rPr>
          <w:rStyle w:val="KeywordTok"/>
        </w:rPr>
        <w:t>DISTINCT</w:t>
      </w:r>
      <w:r>
        <w:rPr>
          <w:rStyle w:val="NormalTok"/>
        </w:rPr>
        <w:t xml:space="preserve"> s.user_id) </w:t>
      </w:r>
      <w:r>
        <w:rPr>
          <w:rStyle w:val="KeywordTok"/>
        </w:rPr>
        <w:t>as</w:t>
      </w:r>
      <w:r>
        <w:rPr>
          <w:rStyle w:val="NormalTok"/>
        </w:rPr>
        <w:t xml:space="preserve"> summary_users,</w:t>
      </w:r>
      <w:r>
        <w:br/>
      </w:r>
      <w:r>
        <w:rPr>
          <w:rStyle w:val="NormalTok"/>
        </w:rPr>
        <w:t xml:space="preserve">    </w:t>
      </w:r>
      <w:r>
        <w:rPr>
          <w:rStyle w:val="FunctionTok"/>
        </w:rPr>
        <w:t>ABS</w:t>
      </w:r>
      <w:r>
        <w:rPr>
          <w:rStyle w:val="NormalTok"/>
        </w:rPr>
        <w:t>(</w:t>
      </w:r>
      <w:r>
        <w:rPr>
          <w:rStyle w:val="FunctionTok"/>
        </w:rPr>
        <w:t>COUNT</w:t>
      </w:r>
      <w:r>
        <w:rPr>
          <w:rStyle w:val="NormalTok"/>
        </w:rPr>
        <w:t>(</w:t>
      </w:r>
      <w:r>
        <w:rPr>
          <w:rStyle w:val="KeywordTok"/>
        </w:rPr>
        <w:t>DISTINCT</w:t>
      </w:r>
      <w:r>
        <w:rPr>
          <w:rStyle w:val="NormalTok"/>
        </w:rPr>
        <w:t xml:space="preserve"> t.user_id) </w:t>
      </w:r>
      <w:r>
        <w:rPr>
          <w:rStyle w:val="OperatorTok"/>
        </w:rPr>
        <w:t>-</w:t>
      </w:r>
      <w:r>
        <w:rPr>
          <w:rStyle w:val="NormalTok"/>
        </w:rPr>
        <w:t xml:space="preserve"> </w:t>
      </w:r>
      <w:r>
        <w:rPr>
          <w:rStyle w:val="FunctionTok"/>
        </w:rPr>
        <w:t>COUNT</w:t>
      </w:r>
      <w:r>
        <w:rPr>
          <w:rStyle w:val="NormalTok"/>
        </w:rPr>
        <w:t>(</w:t>
      </w:r>
      <w:r>
        <w:rPr>
          <w:rStyle w:val="KeywordTok"/>
        </w:rPr>
        <w:t>DISTINCT</w:t>
      </w:r>
      <w:r>
        <w:rPr>
          <w:rStyle w:val="NormalTok"/>
        </w:rPr>
        <w:t xml:space="preserve"> s.user_id)) </w:t>
      </w:r>
      <w:r>
        <w:rPr>
          <w:rStyle w:val="KeywordTok"/>
        </w:rPr>
        <w:t>as</w:t>
      </w:r>
      <w:r>
        <w:rPr>
          <w:rStyle w:val="NormalTok"/>
        </w:rPr>
        <w:t xml:space="preserve"> user_count_diff,</w:t>
      </w:r>
      <w:r>
        <w:br/>
      </w:r>
      <w:r>
        <w:rPr>
          <w:rStyle w:val="NormalTok"/>
        </w:rPr>
        <w:t xml:space="preserve">    </w:t>
      </w:r>
      <w:r>
        <w:rPr>
          <w:rStyle w:val="ControlFlowTok"/>
        </w:rPr>
        <w:t>CASE</w:t>
      </w:r>
      <w:r>
        <w:rPr>
          <w:rStyle w:val="NormalTok"/>
        </w:rPr>
        <w:t xml:space="preserve"> </w:t>
      </w:r>
      <w:r>
        <w:br/>
      </w:r>
      <w:r>
        <w:rPr>
          <w:rStyle w:val="NormalTok"/>
        </w:rPr>
        <w:t xml:space="preserve">        </w:t>
      </w:r>
      <w:r>
        <w:rPr>
          <w:rStyle w:val="ControlFlowTok"/>
        </w:rPr>
        <w:t>WHEN</w:t>
      </w:r>
      <w:r>
        <w:rPr>
          <w:rStyle w:val="NormalTok"/>
        </w:rPr>
        <w:t xml:space="preserve"> </w:t>
      </w:r>
      <w:r>
        <w:rPr>
          <w:rStyle w:val="FunctionTok"/>
        </w:rPr>
        <w:t>ABS</w:t>
      </w:r>
      <w:r>
        <w:rPr>
          <w:rStyle w:val="NormalTok"/>
        </w:rPr>
        <w:t>(</w:t>
      </w:r>
      <w:r>
        <w:rPr>
          <w:rStyle w:val="FunctionTok"/>
        </w:rPr>
        <w:t>COUNT</w:t>
      </w:r>
      <w:r>
        <w:rPr>
          <w:rStyle w:val="NormalTok"/>
        </w:rPr>
        <w:t>(</w:t>
      </w:r>
      <w:r>
        <w:rPr>
          <w:rStyle w:val="KeywordTok"/>
        </w:rPr>
        <w:t>DISTINCT</w:t>
      </w:r>
      <w:r>
        <w:rPr>
          <w:rStyle w:val="NormalTok"/>
        </w:rPr>
        <w:t xml:space="preserve"> t.user_id) </w:t>
      </w:r>
      <w:r>
        <w:rPr>
          <w:rStyle w:val="OperatorTok"/>
        </w:rPr>
        <w:t>-</w:t>
      </w:r>
      <w:r>
        <w:rPr>
          <w:rStyle w:val="NormalTok"/>
        </w:rPr>
        <w:t xml:space="preserve"> </w:t>
      </w:r>
      <w:r>
        <w:rPr>
          <w:rStyle w:val="FunctionTok"/>
        </w:rPr>
        <w:t>COUNT</w:t>
      </w:r>
      <w:r>
        <w:rPr>
          <w:rStyle w:val="NormalTok"/>
        </w:rPr>
        <w:t>(</w:t>
      </w:r>
      <w:r>
        <w:rPr>
          <w:rStyle w:val="KeywordTok"/>
        </w:rPr>
        <w:t>DISTINCT</w:t>
      </w:r>
      <w:r>
        <w:rPr>
          <w:rStyle w:val="NormalTok"/>
        </w:rPr>
        <w:t xml:space="preserve"> s.user_id)) </w:t>
      </w:r>
      <w:r>
        <w:rPr>
          <w:rStyle w:val="OperatorTok"/>
        </w:rPr>
        <w: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StringTok"/>
        </w:rPr>
        <w:t>'PASS'</w:t>
      </w:r>
      <w:r>
        <w:br/>
      </w:r>
      <w:r>
        <w:rPr>
          <w:rStyle w:val="NormalTok"/>
        </w:rPr>
        <w:t xml:space="preserve">        </w:t>
      </w:r>
      <w:r>
        <w:rPr>
          <w:rStyle w:val="ControlFlowTok"/>
        </w:rPr>
        <w:t>ELSE</w:t>
      </w:r>
      <w:r>
        <w:rPr>
          <w:rStyle w:val="NormalTok"/>
        </w:rPr>
        <w:t xml:space="preserve"> </w:t>
      </w:r>
      <w:r>
        <w:rPr>
          <w:rStyle w:val="StringTok"/>
        </w:rPr>
        <w:t>'FAIL'</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consistency_status</w:t>
      </w:r>
      <w:r>
        <w:br/>
      </w:r>
      <w:r>
        <w:rPr>
          <w:rStyle w:val="KeywordTok"/>
        </w:rPr>
        <w:t>FROM</w:t>
      </w:r>
      <w:r>
        <w:rPr>
          <w:rStyle w:val="NormalTok"/>
        </w:rPr>
        <w:t xml:space="preserve"> user_transactions t</w:t>
      </w:r>
      <w:r>
        <w:br/>
      </w:r>
      <w:r>
        <w:rPr>
          <w:rStyle w:val="KeywordTok"/>
        </w:rPr>
        <w:t>FULL</w:t>
      </w:r>
      <w:r>
        <w:rPr>
          <w:rStyle w:val="NormalTok"/>
        </w:rPr>
        <w:t xml:space="preserve"> </w:t>
      </w:r>
      <w:r>
        <w:rPr>
          <w:rStyle w:val="KeywordTok"/>
        </w:rPr>
        <w:t>OUTER</w:t>
      </w:r>
      <w:r>
        <w:rPr>
          <w:rStyle w:val="NormalTok"/>
        </w:rPr>
        <w:t xml:space="preserve"> </w:t>
      </w:r>
      <w:r>
        <w:rPr>
          <w:rStyle w:val="KeywordTok"/>
        </w:rPr>
        <w:t>JOIN</w:t>
      </w:r>
      <w:r>
        <w:rPr>
          <w:rStyle w:val="NormalTok"/>
        </w:rPr>
        <w:t xml:space="preserve"> user_summary s </w:t>
      </w:r>
      <w:r>
        <w:rPr>
          <w:rStyle w:val="KeywordTok"/>
        </w:rPr>
        <w:t>ON</w:t>
      </w:r>
      <w:r>
        <w:rPr>
          <w:rStyle w:val="NormalTok"/>
        </w:rPr>
        <w:t xml:space="preserve"> t.user_id </w:t>
      </w:r>
      <w:r>
        <w:rPr>
          <w:rStyle w:val="OperatorTok"/>
        </w:rPr>
        <w:t>=</w:t>
      </w:r>
      <w:r>
        <w:rPr>
          <w:rStyle w:val="NormalTok"/>
        </w:rPr>
        <w:t xml:space="preserve"> s.user_id;</w:t>
      </w:r>
      <w:r>
        <w:br/>
      </w:r>
      <w:r>
        <w:br/>
      </w:r>
      <w:r>
        <w:rPr>
          <w:rStyle w:val="CommentTok"/>
        </w:rPr>
        <w:t xml:space="preserve">-- </w:t>
      </w:r>
      <w:r>
        <w:rPr>
          <w:rStyle w:val="CommentTok"/>
        </w:rPr>
        <w:t>数据质量趋势分析</w:t>
      </w:r>
      <w:r>
        <w:br/>
      </w:r>
      <w:r>
        <w:rPr>
          <w:rStyle w:val="KeywordTok"/>
        </w:rPr>
        <w:t>SELECT</w:t>
      </w:r>
      <w:r>
        <w:rPr>
          <w:rStyle w:val="NormalTok"/>
        </w:rPr>
        <w:t xml:space="preserve"> </w:t>
      </w:r>
      <w:r>
        <w:br/>
      </w:r>
      <w:r>
        <w:rPr>
          <w:rStyle w:val="NormalTok"/>
        </w:rPr>
        <w:t xml:space="preserve">    </w:t>
      </w:r>
      <w:r>
        <w:rPr>
          <w:rStyle w:val="DataTypeTok"/>
        </w:rPr>
        <w:t>DATE</w:t>
      </w:r>
      <w:r>
        <w:rPr>
          <w:rStyle w:val="NormalTok"/>
        </w:rPr>
        <w:t xml:space="preserve">(created_date)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daily_records,</w:t>
      </w:r>
      <w:r>
        <w:br/>
      </w:r>
      <w:r>
        <w:rPr>
          <w:rStyle w:val="NormalTok"/>
        </w:rPr>
        <w:t xml:space="preserve">    </w:t>
      </w:r>
      <w:r>
        <w:rPr>
          <w:rStyle w:val="FunctionTok"/>
        </w:rPr>
        <w:t>AVG</w:t>
      </w:r>
      <w:r>
        <w:rPr>
          <w:rStyle w:val="NormalTok"/>
        </w:rPr>
        <w:t xml:space="preserve">(amount) </w:t>
      </w:r>
      <w:r>
        <w:rPr>
          <w:rStyle w:val="KeywordTok"/>
        </w:rPr>
        <w:t>as</w:t>
      </w:r>
      <w:r>
        <w:rPr>
          <w:rStyle w:val="NormalTok"/>
        </w:rPr>
        <w:t xml:space="preserve"> avg_amount,</w:t>
      </w:r>
      <w:r>
        <w:br/>
      </w:r>
      <w:r>
        <w:rPr>
          <w:rStyle w:val="NormalTok"/>
        </w:rPr>
        <w:t xml:space="preserve">    </w:t>
      </w:r>
      <w:r>
        <w:rPr>
          <w:rStyle w:val="FunctionTok"/>
        </w:rPr>
        <w:t>STDDEV</w:t>
      </w:r>
      <w:r>
        <w:rPr>
          <w:rStyle w:val="NormalTok"/>
        </w:rPr>
        <w:t xml:space="preserve">(amount) </w:t>
      </w:r>
      <w:r>
        <w:rPr>
          <w:rStyle w:val="KeywordTok"/>
        </w:rPr>
        <w:t>as</w:t>
      </w:r>
      <w:r>
        <w:rPr>
          <w:rStyle w:val="NormalTok"/>
        </w:rPr>
        <w:t xml:space="preserve"> amount_stddev,</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negative_amounts,</w:t>
      </w:r>
      <w:r>
        <w:br/>
      </w:r>
      <w:r>
        <w:rPr>
          <w:rStyle w:val="NormalTok"/>
        </w:rPr>
        <w:t xml:space="preserve">    </w:t>
      </w:r>
      <w:r>
        <w:rPr>
          <w:rStyle w:val="FunctionTok"/>
        </w:rPr>
        <w:t>ROUND</w:t>
      </w:r>
      <w:r>
        <w:rPr>
          <w:rStyle w:val="NormalTok"/>
        </w:rPr>
        <w:t>(</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amount </w:t>
      </w:r>
      <w:r>
        <w:rPr>
          <w:rStyle w:val="KeywordTok"/>
        </w:rPr>
        <w:t>BETWEEN</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DecValTok"/>
        </w:rPr>
        <w:t>10000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 xml:space="preserve">), </w:t>
      </w:r>
      <w:r>
        <w:br/>
      </w:r>
      <w:r>
        <w:rPr>
          <w:rStyle w:val="NormalTok"/>
        </w:rPr>
        <w:t xml:space="preserve">        </w:t>
      </w:r>
      <w:r>
        <w:rPr>
          <w:rStyle w:val="DecValTok"/>
        </w:rPr>
        <w:t>2</w:t>
      </w:r>
      <w:r>
        <w:br/>
      </w:r>
      <w:r>
        <w:rPr>
          <w:rStyle w:val="NormalTok"/>
        </w:rPr>
        <w:t xml:space="preserve">    ) </w:t>
      </w:r>
      <w:r>
        <w:rPr>
          <w:rStyle w:val="KeywordTok"/>
        </w:rPr>
        <w:t>as</w:t>
      </w:r>
      <w:r>
        <w:rPr>
          <w:rStyle w:val="NormalTok"/>
        </w:rPr>
        <w:t xml:space="preserve"> normal_amount_percentage</w:t>
      </w:r>
      <w:r>
        <w:br/>
      </w:r>
      <w:r>
        <w:rPr>
          <w:rStyle w:val="KeywordTok"/>
        </w:rPr>
        <w:t>FROM</w:t>
      </w:r>
      <w:r>
        <w:rPr>
          <w:rStyle w:val="NormalTok"/>
        </w:rPr>
        <w:t xml:space="preserve"> user_transactions</w:t>
      </w:r>
      <w:r>
        <w:br/>
      </w:r>
      <w:r>
        <w:rPr>
          <w:rStyle w:val="KeywordTok"/>
        </w:rPr>
        <w:t>WHERE</w:t>
      </w:r>
      <w:r>
        <w:rPr>
          <w:rStyle w:val="NormalTok"/>
        </w:rPr>
        <w:t xml:space="preserve"> created_date </w:t>
      </w:r>
      <w:r>
        <w:rPr>
          <w:rStyle w:val="OperatorTok"/>
        </w:rPr>
        <w:t>&gt;=</w:t>
      </w:r>
      <w:r>
        <w:rPr>
          <w:rStyle w:val="NormalTok"/>
        </w:rPr>
        <w:t xml:space="preserve"> DATE_SUB(</w:t>
      </w:r>
      <w:r>
        <w:rPr>
          <w:rStyle w:val="FunctionTok"/>
        </w:rPr>
        <w:t>CURRENT_DATE</w:t>
      </w:r>
      <w:r>
        <w:rPr>
          <w:rStyle w:val="NormalTok"/>
        </w:rPr>
        <w:t xml:space="preserve">(), </w:t>
      </w:r>
      <w:r>
        <w:rPr>
          <w:rStyle w:val="DataTypeTok"/>
        </w:rPr>
        <w:t>INTERVAL</w:t>
      </w:r>
      <w:r>
        <w:rPr>
          <w:rStyle w:val="NormalTok"/>
        </w:rPr>
        <w:t xml:space="preserve"> </w:t>
      </w:r>
      <w:r>
        <w:rPr>
          <w:rStyle w:val="DecValTok"/>
        </w:rPr>
        <w:t>30</w:t>
      </w:r>
      <w:r>
        <w:rPr>
          <w:rStyle w:val="NormalTok"/>
        </w:rPr>
        <w:t xml:space="preserve"> </w:t>
      </w:r>
      <w:r>
        <w:rPr>
          <w:rStyle w:val="DataTypeTok"/>
        </w:rPr>
        <w:t>DAY</w:t>
      </w:r>
      <w:r>
        <w:rPr>
          <w:rStyle w:val="NormalTok"/>
        </w:rPr>
        <w:t>)</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(created_date)</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rPr>
          <w:rStyle w:val="NormalTok"/>
        </w:rPr>
        <w:t>;</w:t>
      </w:r>
    </w:p>
    <w:p w14:paraId="1433A3A0" w14:textId="77777777" w:rsidR="00160299" w:rsidRDefault="00000000">
      <w:pPr>
        <w:pStyle w:val="FirstParagraph"/>
      </w:pPr>
      <w:r>
        <w:rPr>
          <w:rFonts w:hint="eastAsia"/>
          <w:b/>
          <w:bCs/>
        </w:rPr>
        <w:t>监控指标采集</w:t>
      </w:r>
      <w:r>
        <w:rPr>
          <w:rFonts w:hint="eastAsia"/>
          <w:b/>
          <w:bCs/>
        </w:rPr>
        <w:t>Python</w:t>
      </w:r>
      <w:r>
        <w:rPr>
          <w:rFonts w:hint="eastAsia"/>
          <w:b/>
          <w:bCs/>
        </w:rPr>
        <w:t>脚本示例</w:t>
      </w:r>
      <w:r>
        <w:t>:</w:t>
      </w:r>
    </w:p>
    <w:p w14:paraId="1C18E5BA" w14:textId="77777777" w:rsidR="00160299" w:rsidRDefault="00000000">
      <w:pPr>
        <w:pStyle w:val="SourceCode"/>
      </w:pPr>
      <w:r>
        <w:rPr>
          <w:rStyle w:val="ImportTok"/>
        </w:rPr>
        <w:t>import</w:t>
      </w:r>
      <w:r>
        <w:rPr>
          <w:rStyle w:val="NormalTok"/>
        </w:rPr>
        <w:t xml:space="preserve"> psutil</w:t>
      </w:r>
      <w:r>
        <w:br/>
      </w:r>
      <w:r>
        <w:rPr>
          <w:rStyle w:val="ImportTok"/>
        </w:rPr>
        <w:t>import</w:t>
      </w:r>
      <w:r>
        <w:rPr>
          <w:rStyle w:val="NormalTok"/>
        </w:rPr>
        <w:t xml:space="preserve"> time</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import</w:t>
      </w:r>
      <w:r>
        <w:rPr>
          <w:rStyle w:val="NormalTok"/>
        </w:rPr>
        <w:t xml:space="preserve"> json</w:t>
      </w:r>
      <w:r>
        <w:br/>
      </w:r>
      <w:r>
        <w:rPr>
          <w:rStyle w:val="ImportTok"/>
        </w:rPr>
        <w:t>import</w:t>
      </w:r>
      <w:r>
        <w:rPr>
          <w:rStyle w:val="NormalTok"/>
        </w:rPr>
        <w:t xml:space="preserve"> requests</w:t>
      </w:r>
      <w:r>
        <w:br/>
      </w:r>
      <w:r>
        <w:br/>
      </w:r>
      <w:r>
        <w:rPr>
          <w:rStyle w:val="KeywordTok"/>
        </w:rPr>
        <w:t>class</w:t>
      </w:r>
      <w:r>
        <w:rPr>
          <w:rStyle w:val="NormalTok"/>
        </w:rPr>
        <w:t xml:space="preserve"> SystemMonitor: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collection_interval</w:t>
      </w:r>
      <w:r>
        <w:rPr>
          <w:rStyle w:val="OperatorTok"/>
        </w:rPr>
        <w:t>=</w:t>
      </w:r>
      <w:r>
        <w:rPr>
          <w:rStyle w:val="DecValTok"/>
        </w:rPr>
        <w:t>60</w:t>
      </w:r>
      <w:r>
        <w:rPr>
          <w:rStyle w:val="NormalTok"/>
        </w:rPr>
        <w:t>):</w:t>
      </w:r>
      <w:r>
        <w:br/>
      </w:r>
      <w:r>
        <w:rPr>
          <w:rStyle w:val="NormalTok"/>
        </w:rPr>
        <w:t xml:space="preserve">        </w:t>
      </w:r>
      <w:r>
        <w:rPr>
          <w:rStyle w:val="VariableTok"/>
        </w:rPr>
        <w:t>self</w:t>
      </w:r>
      <w:r>
        <w:rPr>
          <w:rStyle w:val="NormalTok"/>
        </w:rPr>
        <w:t xml:space="preserve">.collection_interval </w:t>
      </w:r>
      <w:r>
        <w:rPr>
          <w:rStyle w:val="OperatorTok"/>
        </w:rPr>
        <w:t>=</w:t>
      </w:r>
      <w:r>
        <w:rPr>
          <w:rStyle w:val="NormalTok"/>
        </w:rPr>
        <w:t xml:space="preserve"> collection_interval</w:t>
      </w:r>
      <w:r>
        <w:br/>
      </w:r>
      <w:r>
        <w:rPr>
          <w:rStyle w:val="NormalTok"/>
        </w:rPr>
        <w:t xml:space="preserve">        </w:t>
      </w:r>
      <w:r>
        <w:rPr>
          <w:rStyle w:val="VariableTok"/>
        </w:rPr>
        <w:t>self</w:t>
      </w:r>
      <w:r>
        <w:rPr>
          <w:rStyle w:val="NormalTok"/>
        </w:rPr>
        <w:t xml:space="preserve">.metrics_history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collect_system_metrics(</w:t>
      </w:r>
      <w:r>
        <w:rPr>
          <w:rStyle w:val="VariableTok"/>
        </w:rPr>
        <w:t>self</w:t>
      </w:r>
      <w:r>
        <w:rPr>
          <w:rStyle w:val="NormalTok"/>
        </w:rPr>
        <w:t>):</w:t>
      </w:r>
      <w:r>
        <w:br/>
      </w:r>
      <w:r>
        <w:rPr>
          <w:rStyle w:val="NormalTok"/>
        </w:rPr>
        <w:t xml:space="preserve">        </w:t>
      </w:r>
      <w:r>
        <w:rPr>
          <w:rStyle w:val="CommentTok"/>
        </w:rPr>
        <w:t>"""</w:t>
      </w:r>
      <w:r>
        <w:rPr>
          <w:rStyle w:val="CommentTok"/>
        </w:rPr>
        <w:t>采集系统级监控指标</w:t>
      </w:r>
      <w:r>
        <w:rPr>
          <w:rStyle w:val="CommentTok"/>
        </w:rPr>
        <w:t>"""</w:t>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"timestamp"</w:t>
      </w:r>
      <w:r>
        <w:rPr>
          <w:rStyle w:val="NormalTok"/>
        </w:rPr>
        <w:t>: datetime.now().isoformat(),</w:t>
      </w:r>
      <w:r>
        <w:br/>
      </w:r>
      <w:r>
        <w:rPr>
          <w:rStyle w:val="NormalTok"/>
        </w:rPr>
        <w:t xml:space="preserve">            </w:t>
      </w:r>
      <w:r>
        <w:rPr>
          <w:rStyle w:val="StringTok"/>
        </w:rPr>
        <w:t>"cpu"</w:t>
      </w:r>
      <w:r>
        <w:rPr>
          <w:rStyle w:val="NormalTok"/>
        </w:rPr>
        <w:t>: {</w:t>
      </w:r>
      <w:r>
        <w:br/>
      </w:r>
      <w:r>
        <w:rPr>
          <w:rStyle w:val="NormalTok"/>
        </w:rPr>
        <w:lastRenderedPageBreak/>
        <w:t xml:space="preserve">                </w:t>
      </w:r>
      <w:r>
        <w:rPr>
          <w:rStyle w:val="StringTok"/>
        </w:rPr>
        <w:t>"usage_percent"</w:t>
      </w:r>
      <w:r>
        <w:rPr>
          <w:rStyle w:val="NormalTok"/>
        </w:rPr>
        <w:t>: psutil.cpu_percent(interval</w:t>
      </w:r>
      <w:r>
        <w:rPr>
          <w:rStyle w:val="OperatorTok"/>
        </w:rPr>
        <w:t>=</w:t>
      </w:r>
      <w:r>
        <w:rPr>
          <w:rStyle w:val="DecValTok"/>
        </w:rPr>
        <w:t>1</w:t>
      </w:r>
      <w:r>
        <w:rPr>
          <w:rStyle w:val="NormalTok"/>
        </w:rPr>
        <w:t>),</w:t>
      </w:r>
      <w:r>
        <w:br/>
      </w:r>
      <w:r>
        <w:rPr>
          <w:rStyle w:val="NormalTok"/>
        </w:rPr>
        <w:t xml:space="preserve">                </w:t>
      </w:r>
      <w:r>
        <w:rPr>
          <w:rStyle w:val="StringTok"/>
        </w:rPr>
        <w:t>"count"</w:t>
      </w:r>
      <w:r>
        <w:rPr>
          <w:rStyle w:val="NormalTok"/>
        </w:rPr>
        <w:t>: psutil.cpu_count(),</w:t>
      </w:r>
      <w:r>
        <w:br/>
      </w:r>
      <w:r>
        <w:rPr>
          <w:rStyle w:val="NormalTok"/>
        </w:rPr>
        <w:t xml:space="preserve">                </w:t>
      </w:r>
      <w:r>
        <w:rPr>
          <w:rStyle w:val="StringTok"/>
        </w:rPr>
        <w:t>"load_average"</w:t>
      </w:r>
      <w:r>
        <w:rPr>
          <w:rStyle w:val="NormalTok"/>
        </w:rPr>
        <w:t xml:space="preserve">: psutil.getloadavg() </w:t>
      </w:r>
      <w:r>
        <w:rPr>
          <w:rStyle w:val="ControlFlowTok"/>
        </w:rPr>
        <w:t>if</w:t>
      </w:r>
      <w:r>
        <w:rPr>
          <w:rStyle w:val="NormalTok"/>
        </w:rPr>
        <w:t xml:space="preserve"> </w:t>
      </w:r>
      <w:r>
        <w:rPr>
          <w:rStyle w:val="BuiltInTok"/>
        </w:rPr>
        <w:t>hasattr</w:t>
      </w:r>
      <w:r>
        <w:rPr>
          <w:rStyle w:val="NormalTok"/>
        </w:rPr>
        <w:t xml:space="preserve">(psutil, </w:t>
      </w:r>
      <w:r>
        <w:rPr>
          <w:rStyle w:val="StringTok"/>
        </w:rPr>
        <w:t>'getloadavg'</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rPr>
          <w:rStyle w:val="StringTok"/>
        </w:rPr>
        <w:t>"memory"</w:t>
      </w:r>
      <w:r>
        <w:rPr>
          <w:rStyle w:val="NormalTok"/>
        </w:rPr>
        <w:t>: {</w:t>
      </w:r>
      <w:r>
        <w:br/>
      </w:r>
      <w:r>
        <w:rPr>
          <w:rStyle w:val="NormalTok"/>
        </w:rPr>
        <w:t xml:space="preserve">                </w:t>
      </w:r>
      <w:r>
        <w:rPr>
          <w:rStyle w:val="StringTok"/>
        </w:rPr>
        <w:t>"total_gb"</w:t>
      </w:r>
      <w:r>
        <w:rPr>
          <w:rStyle w:val="NormalTok"/>
        </w:rPr>
        <w:t xml:space="preserve">: </w:t>
      </w:r>
      <w:r>
        <w:rPr>
          <w:rStyle w:val="BuiltInTok"/>
        </w:rPr>
        <w:t>round</w:t>
      </w:r>
      <w:r>
        <w:rPr>
          <w:rStyle w:val="NormalTok"/>
        </w:rPr>
        <w:t xml:space="preserve">(psutil.virtual_memory().total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StringTok"/>
        </w:rPr>
        <w:t>"used_gb"</w:t>
      </w:r>
      <w:r>
        <w:rPr>
          <w:rStyle w:val="NormalTok"/>
        </w:rPr>
        <w:t xml:space="preserve">: </w:t>
      </w:r>
      <w:r>
        <w:rPr>
          <w:rStyle w:val="BuiltInTok"/>
        </w:rPr>
        <w:t>round</w:t>
      </w:r>
      <w:r>
        <w:rPr>
          <w:rStyle w:val="NormalTok"/>
        </w:rPr>
        <w:t xml:space="preserve">(psutil.virtual_memory().used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StringTok"/>
        </w:rPr>
        <w:t>"usage_percent"</w:t>
      </w:r>
      <w:r>
        <w:rPr>
          <w:rStyle w:val="NormalTok"/>
        </w:rPr>
        <w:t>: psutil.virtual_memory().percent,</w:t>
      </w:r>
      <w:r>
        <w:br/>
      </w:r>
      <w:r>
        <w:rPr>
          <w:rStyle w:val="NormalTok"/>
        </w:rPr>
        <w:t xml:space="preserve">                </w:t>
      </w:r>
      <w:r>
        <w:rPr>
          <w:rStyle w:val="StringTok"/>
        </w:rPr>
        <w:t>"available_gb"</w:t>
      </w:r>
      <w:r>
        <w:rPr>
          <w:rStyle w:val="NormalTok"/>
        </w:rPr>
        <w:t xml:space="preserve">: </w:t>
      </w:r>
      <w:r>
        <w:rPr>
          <w:rStyle w:val="BuiltInTok"/>
        </w:rPr>
        <w:t>round</w:t>
      </w:r>
      <w:r>
        <w:rPr>
          <w:rStyle w:val="NormalTok"/>
        </w:rPr>
        <w:t xml:space="preserve">(psutil.virtual_memory().available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StringTok"/>
        </w:rPr>
        <w:t>"disk"</w:t>
      </w:r>
      <w:r>
        <w:rPr>
          <w:rStyle w:val="NormalTok"/>
        </w:rPr>
        <w:t>: {</w:t>
      </w:r>
      <w:r>
        <w:br/>
      </w:r>
      <w:r>
        <w:rPr>
          <w:rStyle w:val="NormalTok"/>
        </w:rPr>
        <w:t xml:space="preserve">                </w:t>
      </w:r>
      <w:r>
        <w:rPr>
          <w:rStyle w:val="StringTok"/>
        </w:rPr>
        <w:t>"total_gb"</w:t>
      </w:r>
      <w:r>
        <w:rPr>
          <w:rStyle w:val="NormalTok"/>
        </w:rPr>
        <w:t xml:space="preserve">: </w:t>
      </w:r>
      <w:r>
        <w:rPr>
          <w:rStyle w:val="BuiltInTok"/>
        </w:rPr>
        <w:t>round</w:t>
      </w:r>
      <w:r>
        <w:rPr>
          <w:rStyle w:val="NormalTok"/>
        </w:rPr>
        <w:t>(psutil.disk_usage(</w:t>
      </w:r>
      <w:r>
        <w:rPr>
          <w:rStyle w:val="StringTok"/>
        </w:rPr>
        <w:t>'/'</w:t>
      </w:r>
      <w:r>
        <w:rPr>
          <w:rStyle w:val="NormalTok"/>
        </w:rPr>
        <w:t xml:space="preserve">).total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StringTok"/>
        </w:rPr>
        <w:t>"used_gb"</w:t>
      </w:r>
      <w:r>
        <w:rPr>
          <w:rStyle w:val="NormalTok"/>
        </w:rPr>
        <w:t xml:space="preserve">: </w:t>
      </w:r>
      <w:r>
        <w:rPr>
          <w:rStyle w:val="BuiltInTok"/>
        </w:rPr>
        <w:t>round</w:t>
      </w:r>
      <w:r>
        <w:rPr>
          <w:rStyle w:val="NormalTok"/>
        </w:rPr>
        <w:t>(psutil.disk_usage(</w:t>
      </w:r>
      <w:r>
        <w:rPr>
          <w:rStyle w:val="StringTok"/>
        </w:rPr>
        <w:t>'/'</w:t>
      </w:r>
      <w:r>
        <w:rPr>
          <w:rStyle w:val="NormalTok"/>
        </w:rPr>
        <w:t xml:space="preserve">).used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rPr>
          <w:rStyle w:val="StringTok"/>
        </w:rPr>
        <w:t>"usage_percent"</w:t>
      </w:r>
      <w:r>
        <w:rPr>
          <w:rStyle w:val="NormalTok"/>
        </w:rPr>
        <w:t>: psutil.disk_usage(</w:t>
      </w:r>
      <w:r>
        <w:rPr>
          <w:rStyle w:val="StringTok"/>
        </w:rPr>
        <w:t>'/'</w:t>
      </w:r>
      <w:r>
        <w:rPr>
          <w:rStyle w:val="NormalTok"/>
        </w:rPr>
        <w:t>).percent,</w:t>
      </w:r>
      <w:r>
        <w:br/>
      </w:r>
      <w:r>
        <w:rPr>
          <w:rStyle w:val="NormalTok"/>
        </w:rPr>
        <w:t xml:space="preserve">                </w:t>
      </w:r>
      <w:r>
        <w:rPr>
          <w:rStyle w:val="StringTok"/>
        </w:rPr>
        <w:t>"free_gb"</w:t>
      </w:r>
      <w:r>
        <w:rPr>
          <w:rStyle w:val="NormalTok"/>
        </w:rPr>
        <w:t xml:space="preserve">: </w:t>
      </w:r>
      <w:r>
        <w:rPr>
          <w:rStyle w:val="BuiltInTok"/>
        </w:rPr>
        <w:t>round</w:t>
      </w:r>
      <w:r>
        <w:rPr>
          <w:rStyle w:val="NormalTok"/>
        </w:rPr>
        <w:t>(psutil.disk_usage(</w:t>
      </w:r>
      <w:r>
        <w:rPr>
          <w:rStyle w:val="StringTok"/>
        </w:rPr>
        <w:t>'/'</w:t>
      </w:r>
      <w:r>
        <w:rPr>
          <w:rStyle w:val="NormalTok"/>
        </w:rPr>
        <w:t xml:space="preserve">).free </w:t>
      </w:r>
      <w:r>
        <w:rPr>
          <w:rStyle w:val="OperatorTok"/>
        </w:rPr>
        <w:t>/</w:t>
      </w:r>
      <w:r>
        <w:rPr>
          <w:rStyle w:val="NormalTok"/>
        </w:rPr>
        <w:t xml:space="preserve"> (</w:t>
      </w:r>
      <w:r>
        <w:rPr>
          <w:rStyle w:val="DecValTok"/>
        </w:rPr>
        <w:t>1024</w:t>
      </w:r>
      <w:r>
        <w:rPr>
          <w:rStyle w:val="OperatorTok"/>
        </w:rPr>
        <w:t>**</w:t>
      </w:r>
      <w:r>
        <w:rPr>
          <w:rStyle w:val="DecValTok"/>
        </w:rPr>
        <w:t>3</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StringTok"/>
        </w:rPr>
        <w:t>"network"</w:t>
      </w:r>
      <w:r>
        <w:rPr>
          <w:rStyle w:val="NormalTok"/>
        </w:rPr>
        <w:t>: {</w:t>
      </w:r>
      <w:r>
        <w:br/>
      </w:r>
      <w:r>
        <w:rPr>
          <w:rStyle w:val="NormalTok"/>
        </w:rPr>
        <w:t xml:space="preserve">                </w:t>
      </w:r>
      <w:r>
        <w:rPr>
          <w:rStyle w:val="StringTok"/>
        </w:rPr>
        <w:t>"bytes_sent"</w:t>
      </w:r>
      <w:r>
        <w:rPr>
          <w:rStyle w:val="NormalTok"/>
        </w:rPr>
        <w:t>: psutil.net_io_counters().bytes_sent,</w:t>
      </w:r>
      <w:r>
        <w:br/>
      </w:r>
      <w:r>
        <w:rPr>
          <w:rStyle w:val="NormalTok"/>
        </w:rPr>
        <w:t xml:space="preserve">                </w:t>
      </w:r>
      <w:r>
        <w:rPr>
          <w:rStyle w:val="StringTok"/>
        </w:rPr>
        <w:t>"bytes_recv"</w:t>
      </w:r>
      <w:r>
        <w:rPr>
          <w:rStyle w:val="NormalTok"/>
        </w:rPr>
        <w:t>: psutil.net_io_counters().bytes_recv,</w:t>
      </w:r>
      <w:r>
        <w:br/>
      </w:r>
      <w:r>
        <w:rPr>
          <w:rStyle w:val="NormalTok"/>
        </w:rPr>
        <w:t xml:space="preserve">                </w:t>
      </w:r>
      <w:r>
        <w:rPr>
          <w:rStyle w:val="StringTok"/>
        </w:rPr>
        <w:t>"packets_sent"</w:t>
      </w:r>
      <w:r>
        <w:rPr>
          <w:rStyle w:val="NormalTok"/>
        </w:rPr>
        <w:t>: psutil.net_io_counters().packets_sent,</w:t>
      </w:r>
      <w:r>
        <w:br/>
      </w:r>
      <w:r>
        <w:rPr>
          <w:rStyle w:val="NormalTok"/>
        </w:rPr>
        <w:t xml:space="preserve">                </w:t>
      </w:r>
      <w:r>
        <w:rPr>
          <w:rStyle w:val="StringTok"/>
        </w:rPr>
        <w:t>"packets_recv"</w:t>
      </w:r>
      <w:r>
        <w:rPr>
          <w:rStyle w:val="NormalTok"/>
        </w:rPr>
        <w:t>: psutil.net_io_counters().packets_recv</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w:t>
      </w:r>
      <w:r>
        <w:br/>
      </w:r>
      <w:r>
        <w:rPr>
          <w:rStyle w:val="NormalTok"/>
        </w:rPr>
        <w:t xml:space="preserve">    </w:t>
      </w:r>
      <w:r>
        <w:br/>
      </w:r>
      <w:r>
        <w:rPr>
          <w:rStyle w:val="NormalTok"/>
        </w:rPr>
        <w:t xml:space="preserve">    </w:t>
      </w:r>
      <w:r>
        <w:rPr>
          <w:rStyle w:val="KeywordTok"/>
        </w:rPr>
        <w:t>def</w:t>
      </w:r>
      <w:r>
        <w:rPr>
          <w:rStyle w:val="NormalTok"/>
        </w:rPr>
        <w:t xml:space="preserve"> collect_application_metrics(</w:t>
      </w:r>
      <w:r>
        <w:rPr>
          <w:rStyle w:val="VariableTok"/>
        </w:rPr>
        <w:t>self</w:t>
      </w:r>
      <w:r>
        <w:rPr>
          <w:rStyle w:val="NormalTok"/>
        </w:rPr>
        <w:t>, process_name</w:t>
      </w:r>
      <w:r>
        <w:rPr>
          <w:rStyle w:val="OperatorTok"/>
        </w:rPr>
        <w:t>=</w:t>
      </w:r>
      <w:r>
        <w:rPr>
          <w:rStyle w:val="StringTok"/>
        </w:rPr>
        <w:t>"spark"</w:t>
      </w:r>
      <w:r>
        <w:rPr>
          <w:rStyle w:val="NormalTok"/>
        </w:rPr>
        <w:t>):</w:t>
      </w:r>
      <w:r>
        <w:br/>
      </w:r>
      <w:r>
        <w:rPr>
          <w:rStyle w:val="NormalTok"/>
        </w:rPr>
        <w:t xml:space="preserve">        </w:t>
      </w:r>
      <w:r>
        <w:rPr>
          <w:rStyle w:val="CommentTok"/>
        </w:rPr>
        <w:t>"""</w:t>
      </w:r>
      <w:r>
        <w:rPr>
          <w:rStyle w:val="CommentTok"/>
        </w:rPr>
        <w:t>采集应用级监控指标</w:t>
      </w:r>
      <w:r>
        <w:rPr>
          <w:rStyle w:val="CommentTok"/>
        </w:rPr>
        <w:t>"""</w:t>
      </w:r>
      <w:r>
        <w:br/>
      </w:r>
      <w:r>
        <w:rPr>
          <w:rStyle w:val="NormalTok"/>
        </w:rPr>
        <w:t xml:space="preserve">        app_metrics </w:t>
      </w:r>
      <w:r>
        <w:rPr>
          <w:rStyle w:val="OperatorTok"/>
        </w:rPr>
        <w:t>=</w:t>
      </w:r>
      <w:r>
        <w:rPr>
          <w:rStyle w:val="NormalTok"/>
        </w:rPr>
        <w:t xml:space="preserve"> {</w:t>
      </w:r>
      <w:r>
        <w:br/>
      </w:r>
      <w:r>
        <w:rPr>
          <w:rStyle w:val="NormalTok"/>
        </w:rPr>
        <w:t xml:space="preserve">            </w:t>
      </w:r>
      <w:r>
        <w:rPr>
          <w:rStyle w:val="StringTok"/>
        </w:rPr>
        <w:t>"timestamp"</w:t>
      </w:r>
      <w:r>
        <w:rPr>
          <w:rStyle w:val="NormalTok"/>
        </w:rPr>
        <w:t>: datetime.now().isoformat(),</w:t>
      </w:r>
      <w:r>
        <w:br/>
      </w:r>
      <w:r>
        <w:rPr>
          <w:rStyle w:val="NormalTok"/>
        </w:rPr>
        <w:t xml:space="preserve">            </w:t>
      </w:r>
      <w:r>
        <w:rPr>
          <w:rStyle w:val="StringTok"/>
        </w:rPr>
        <w:t>"application"</w:t>
      </w:r>
      <w:r>
        <w:rPr>
          <w:rStyle w:val="NormalTok"/>
        </w:rPr>
        <w:t>: process_name,</w:t>
      </w:r>
      <w:r>
        <w:br/>
      </w:r>
      <w:r>
        <w:rPr>
          <w:rStyle w:val="NormalTok"/>
        </w:rPr>
        <w:t xml:space="preserve">            </w:t>
      </w:r>
      <w:r>
        <w:rPr>
          <w:rStyle w:val="StringTok"/>
        </w:rPr>
        <w:t>"process_count"</w:t>
      </w:r>
      <w:r>
        <w:rPr>
          <w:rStyle w:val="NormalTok"/>
        </w:rPr>
        <w:t xml:space="preserve">: </w:t>
      </w:r>
      <w:r>
        <w:rPr>
          <w:rStyle w:val="DecValTok"/>
        </w:rPr>
        <w:t>0</w:t>
      </w:r>
      <w:r>
        <w:rPr>
          <w:rStyle w:val="NormalTok"/>
        </w:rPr>
        <w:t>,</w:t>
      </w:r>
      <w:r>
        <w:br/>
      </w:r>
      <w:r>
        <w:rPr>
          <w:rStyle w:val="NormalTok"/>
        </w:rPr>
        <w:t xml:space="preserve">            </w:t>
      </w:r>
      <w:r>
        <w:rPr>
          <w:rStyle w:val="StringTok"/>
        </w:rPr>
        <w:t>"total_cpu_percent"</w:t>
      </w:r>
      <w:r>
        <w:rPr>
          <w:rStyle w:val="NormalTok"/>
        </w:rPr>
        <w:t xml:space="preserve">: </w:t>
      </w:r>
      <w:r>
        <w:rPr>
          <w:rStyle w:val="DecValTok"/>
        </w:rPr>
        <w:t>0</w:t>
      </w:r>
      <w:r>
        <w:rPr>
          <w:rStyle w:val="NormalTok"/>
        </w:rPr>
        <w:t>,</w:t>
      </w:r>
      <w:r>
        <w:br/>
      </w:r>
      <w:r>
        <w:rPr>
          <w:rStyle w:val="NormalTok"/>
        </w:rPr>
        <w:t xml:space="preserve">            </w:t>
      </w:r>
      <w:r>
        <w:rPr>
          <w:rStyle w:val="StringTok"/>
        </w:rPr>
        <w:t>"total_memory_mb"</w:t>
      </w:r>
      <w:r>
        <w:rPr>
          <w:rStyle w:val="NormalTok"/>
        </w:rPr>
        <w:t xml:space="preserve">: </w:t>
      </w:r>
      <w:r>
        <w:rPr>
          <w:rStyle w:val="DecValTok"/>
        </w:rPr>
        <w:t>0</w:t>
      </w:r>
      <w:r>
        <w:rPr>
          <w:rStyle w:val="NormalTok"/>
        </w:rPr>
        <w:t>,</w:t>
      </w:r>
      <w:r>
        <w:br/>
      </w:r>
      <w:r>
        <w:rPr>
          <w:rStyle w:val="NormalTok"/>
        </w:rPr>
        <w:t xml:space="preserve">            </w:t>
      </w:r>
      <w:r>
        <w:rPr>
          <w:rStyle w:val="StringTok"/>
        </w:rPr>
        <w:t>"processes"</w:t>
      </w:r>
      <w:r>
        <w:rPr>
          <w:rStyle w:val="NormalTok"/>
        </w:rPr>
        <w:t>: []</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proc </w:t>
      </w:r>
      <w:r>
        <w:rPr>
          <w:rStyle w:val="KeywordTok"/>
        </w:rPr>
        <w:t>in</w:t>
      </w:r>
      <w:r>
        <w:rPr>
          <w:rStyle w:val="NormalTok"/>
        </w:rPr>
        <w:t xml:space="preserve"> psutil.process_iter([</w:t>
      </w:r>
      <w:r>
        <w:rPr>
          <w:rStyle w:val="StringTok"/>
        </w:rPr>
        <w:t>'pid'</w:t>
      </w:r>
      <w:r>
        <w:rPr>
          <w:rStyle w:val="NormalTok"/>
        </w:rPr>
        <w:t xml:space="preserve">, </w:t>
      </w:r>
      <w:r>
        <w:rPr>
          <w:rStyle w:val="StringTok"/>
        </w:rPr>
        <w:t>'name'</w:t>
      </w:r>
      <w:r>
        <w:rPr>
          <w:rStyle w:val="NormalTok"/>
        </w:rPr>
        <w:t xml:space="preserve">, </w:t>
      </w:r>
      <w:r>
        <w:rPr>
          <w:rStyle w:val="StringTok"/>
        </w:rPr>
        <w:t>'cpu_percent'</w:t>
      </w:r>
      <w:r>
        <w:rPr>
          <w:rStyle w:val="NormalTok"/>
        </w:rPr>
        <w:t xml:space="preserve">, </w:t>
      </w:r>
      <w:r>
        <w:rPr>
          <w:rStyle w:val="StringTok"/>
        </w:rPr>
        <w:t>'memory_info'</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if</w:t>
      </w:r>
      <w:r>
        <w:rPr>
          <w:rStyle w:val="NormalTok"/>
        </w:rPr>
        <w:t xml:space="preserve"> process_name.lower() </w:t>
      </w:r>
      <w:r>
        <w:rPr>
          <w:rStyle w:val="KeywordTok"/>
        </w:rPr>
        <w:t>in</w:t>
      </w:r>
      <w:r>
        <w:rPr>
          <w:rStyle w:val="NormalTok"/>
        </w:rPr>
        <w:t xml:space="preserve"> proc.info[</w:t>
      </w:r>
      <w:r>
        <w:rPr>
          <w:rStyle w:val="StringTok"/>
        </w:rPr>
        <w:t>'name'</w:t>
      </w:r>
      <w:r>
        <w:rPr>
          <w:rStyle w:val="NormalTok"/>
        </w:rPr>
        <w:t>].lower():</w:t>
      </w:r>
      <w:r>
        <w:br/>
      </w:r>
      <w:r>
        <w:rPr>
          <w:rStyle w:val="NormalTok"/>
        </w:rPr>
        <w:t xml:space="preserve">                    proc_metrics </w:t>
      </w:r>
      <w:r>
        <w:rPr>
          <w:rStyle w:val="OperatorTok"/>
        </w:rPr>
        <w:t>=</w:t>
      </w:r>
      <w:r>
        <w:rPr>
          <w:rStyle w:val="NormalTok"/>
        </w:rPr>
        <w:t xml:space="preserve"> {</w:t>
      </w:r>
      <w:r>
        <w:br/>
      </w:r>
      <w:r>
        <w:rPr>
          <w:rStyle w:val="NormalTok"/>
        </w:rPr>
        <w:t xml:space="preserve">                        </w:t>
      </w:r>
      <w:r>
        <w:rPr>
          <w:rStyle w:val="StringTok"/>
        </w:rPr>
        <w:t>"pid"</w:t>
      </w:r>
      <w:r>
        <w:rPr>
          <w:rStyle w:val="NormalTok"/>
        </w:rPr>
        <w:t>: proc.info[</w:t>
      </w:r>
      <w:r>
        <w:rPr>
          <w:rStyle w:val="StringTok"/>
        </w:rPr>
        <w:t>'pid'</w:t>
      </w:r>
      <w:r>
        <w:rPr>
          <w:rStyle w:val="NormalTok"/>
        </w:rPr>
        <w:t>],</w:t>
      </w:r>
      <w:r>
        <w:br/>
      </w:r>
      <w:r>
        <w:rPr>
          <w:rStyle w:val="NormalTok"/>
        </w:rPr>
        <w:t xml:space="preserve">                        </w:t>
      </w:r>
      <w:r>
        <w:rPr>
          <w:rStyle w:val="StringTok"/>
        </w:rPr>
        <w:t>"name"</w:t>
      </w:r>
      <w:r>
        <w:rPr>
          <w:rStyle w:val="NormalTok"/>
        </w:rPr>
        <w:t>: proc.info[</w:t>
      </w:r>
      <w:r>
        <w:rPr>
          <w:rStyle w:val="StringTok"/>
        </w:rPr>
        <w:t>'name'</w:t>
      </w:r>
      <w:r>
        <w:rPr>
          <w:rStyle w:val="NormalTok"/>
        </w:rPr>
        <w:t>],</w:t>
      </w:r>
      <w:r>
        <w:br/>
      </w:r>
      <w:r>
        <w:rPr>
          <w:rStyle w:val="NormalTok"/>
        </w:rPr>
        <w:t xml:space="preserve">                        </w:t>
      </w:r>
      <w:r>
        <w:rPr>
          <w:rStyle w:val="StringTok"/>
        </w:rPr>
        <w:t>"cpu_percent"</w:t>
      </w:r>
      <w:r>
        <w:rPr>
          <w:rStyle w:val="NormalTok"/>
        </w:rPr>
        <w:t>: proc.info[</w:t>
      </w:r>
      <w:r>
        <w:rPr>
          <w:rStyle w:val="StringTok"/>
        </w:rPr>
        <w:t>'cpu_percent'</w:t>
      </w:r>
      <w:r>
        <w:rPr>
          <w:rStyle w:val="NormalTok"/>
        </w:rPr>
        <w:t>],</w:t>
      </w:r>
      <w:r>
        <w:br/>
      </w:r>
      <w:r>
        <w:rPr>
          <w:rStyle w:val="NormalTok"/>
        </w:rPr>
        <w:t xml:space="preserve">                        </w:t>
      </w:r>
      <w:r>
        <w:rPr>
          <w:rStyle w:val="StringTok"/>
        </w:rPr>
        <w:t>"memory_mb"</w:t>
      </w:r>
      <w:r>
        <w:rPr>
          <w:rStyle w:val="NormalTok"/>
        </w:rPr>
        <w:t xml:space="preserve">: </w:t>
      </w:r>
      <w:r>
        <w:rPr>
          <w:rStyle w:val="BuiltInTok"/>
        </w:rPr>
        <w:t>round</w:t>
      </w:r>
      <w:r>
        <w:rPr>
          <w:rStyle w:val="NormalTok"/>
        </w:rPr>
        <w:t>(proc.info[</w:t>
      </w:r>
      <w:r>
        <w:rPr>
          <w:rStyle w:val="StringTok"/>
        </w:rPr>
        <w:t>'memory_info'</w:t>
      </w:r>
      <w:r>
        <w:rPr>
          <w:rStyle w:val="NormalTok"/>
        </w:rPr>
        <w:t xml:space="preserve">].rss </w:t>
      </w:r>
      <w:r>
        <w:rPr>
          <w:rStyle w:val="OperatorTok"/>
        </w:rPr>
        <w:t>/</w:t>
      </w:r>
      <w:r>
        <w:rPr>
          <w:rStyle w:val="NormalTok"/>
        </w:rPr>
        <w:t xml:space="preserve"> (</w:t>
      </w:r>
      <w:r>
        <w:rPr>
          <w:rStyle w:val="DecValTok"/>
        </w:rPr>
        <w:t>10</w:t>
      </w:r>
      <w:r>
        <w:rPr>
          <w:rStyle w:val="DecValTok"/>
        </w:rPr>
        <w:lastRenderedPageBreak/>
        <w:t>24</w:t>
      </w:r>
      <w:r>
        <w:rPr>
          <w:rStyle w:val="OperatorTok"/>
        </w:rPr>
        <w:t>**</w:t>
      </w:r>
      <w:r>
        <w:rPr>
          <w:rStyle w:val="DecValTok"/>
        </w:rPr>
        <w:t>2</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app_metrics[</w:t>
      </w:r>
      <w:r>
        <w:rPr>
          <w:rStyle w:val="StringTok"/>
        </w:rPr>
        <w:t>"processes"</w:t>
      </w:r>
      <w:r>
        <w:rPr>
          <w:rStyle w:val="NormalTok"/>
        </w:rPr>
        <w:t>].append(proc_metrics)</w:t>
      </w:r>
      <w:r>
        <w:br/>
      </w:r>
      <w:r>
        <w:rPr>
          <w:rStyle w:val="NormalTok"/>
        </w:rPr>
        <w:t xml:space="preserve">                    app_metrics[</w:t>
      </w:r>
      <w:r>
        <w:rPr>
          <w:rStyle w:val="StringTok"/>
        </w:rPr>
        <w:t>"process_count"</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app_metrics[</w:t>
      </w:r>
      <w:r>
        <w:rPr>
          <w:rStyle w:val="StringTok"/>
        </w:rPr>
        <w:t>"total_cpu_percent"</w:t>
      </w:r>
      <w:r>
        <w:rPr>
          <w:rStyle w:val="NormalTok"/>
        </w:rPr>
        <w:t xml:space="preserve">] </w:t>
      </w:r>
      <w:r>
        <w:rPr>
          <w:rStyle w:val="OperatorTok"/>
        </w:rPr>
        <w:t>+=</w:t>
      </w:r>
      <w:r>
        <w:rPr>
          <w:rStyle w:val="NormalTok"/>
        </w:rPr>
        <w:t xml:space="preserve"> proc.info[</w:t>
      </w:r>
      <w:r>
        <w:rPr>
          <w:rStyle w:val="StringTok"/>
        </w:rPr>
        <w:t>'cpu_percent'</w:t>
      </w:r>
      <w:r>
        <w:rPr>
          <w:rStyle w:val="NormalTok"/>
        </w:rPr>
        <w:t>]</w:t>
      </w:r>
      <w:r>
        <w:br/>
      </w:r>
      <w:r>
        <w:rPr>
          <w:rStyle w:val="NormalTok"/>
        </w:rPr>
        <w:t xml:space="preserve">                    app_metrics[</w:t>
      </w:r>
      <w:r>
        <w:rPr>
          <w:rStyle w:val="StringTok"/>
        </w:rPr>
        <w:t>"total_memory_mb"</w:t>
      </w:r>
      <w:r>
        <w:rPr>
          <w:rStyle w:val="NormalTok"/>
        </w:rPr>
        <w:t xml:space="preserve">] </w:t>
      </w:r>
      <w:r>
        <w:rPr>
          <w:rStyle w:val="OperatorTok"/>
        </w:rPr>
        <w:t>+=</w:t>
      </w:r>
      <w:r>
        <w:rPr>
          <w:rStyle w:val="NormalTok"/>
        </w:rPr>
        <w:t xml:space="preserve"> proc_metrics[</w:t>
      </w:r>
      <w:r>
        <w:rPr>
          <w:rStyle w:val="StringTok"/>
        </w:rPr>
        <w:t>"memory_mb"</w:t>
      </w:r>
      <w:r>
        <w:rPr>
          <w:rStyle w:val="NormalTok"/>
        </w:rPr>
        <w:t>]</w:t>
      </w:r>
      <w:r>
        <w:br/>
      </w:r>
      <w:r>
        <w:rPr>
          <w:rStyle w:val="NormalTok"/>
        </w:rPr>
        <w:t xml:space="preserve">            </w:t>
      </w:r>
      <w:r>
        <w:rPr>
          <w:rStyle w:val="ControlFlowTok"/>
        </w:rPr>
        <w:t>except</w:t>
      </w:r>
      <w:r>
        <w:rPr>
          <w:rStyle w:val="NormalTok"/>
        </w:rPr>
        <w:t xml:space="preserve"> (psutil.NoSuchProcess, psutil.AccessDenied):</w:t>
      </w:r>
      <w:r>
        <w:br/>
      </w:r>
      <w:r>
        <w:rPr>
          <w:rStyle w:val="NormalTok"/>
        </w:rPr>
        <w:t xml:space="preserve">                </w:t>
      </w:r>
      <w:r>
        <w:rPr>
          <w:rStyle w:val="ControlFlowTok"/>
        </w:rPr>
        <w:t>continue</w:t>
      </w:r>
      <w:r>
        <w:br/>
      </w:r>
      <w:r>
        <w:rPr>
          <w:rStyle w:val="NormalTok"/>
        </w:rPr>
        <w:t xml:space="preserve">                </w:t>
      </w:r>
      <w:r>
        <w:br/>
      </w:r>
      <w:r>
        <w:rPr>
          <w:rStyle w:val="NormalTok"/>
        </w:rPr>
        <w:t xml:space="preserve">        </w:t>
      </w:r>
      <w:r>
        <w:rPr>
          <w:rStyle w:val="ControlFlowTok"/>
        </w:rPr>
        <w:t>return</w:t>
      </w:r>
      <w:r>
        <w:rPr>
          <w:rStyle w:val="NormalTok"/>
        </w:rPr>
        <w:t xml:space="preserve"> app_metrics</w:t>
      </w:r>
      <w:r>
        <w:br/>
      </w:r>
      <w:r>
        <w:rPr>
          <w:rStyle w:val="NormalTok"/>
        </w:rPr>
        <w:t xml:space="preserve">    </w:t>
      </w:r>
      <w:r>
        <w:br/>
      </w:r>
      <w:r>
        <w:rPr>
          <w:rStyle w:val="NormalTok"/>
        </w:rPr>
        <w:t xml:space="preserve">    </w:t>
      </w:r>
      <w:r>
        <w:rPr>
          <w:rStyle w:val="KeywordTok"/>
        </w:rPr>
        <w:t>def</w:t>
      </w:r>
      <w:r>
        <w:rPr>
          <w:rStyle w:val="NormalTok"/>
        </w:rPr>
        <w:t xml:space="preserve"> send_to_monitoring_system(</w:t>
      </w:r>
      <w:r>
        <w:rPr>
          <w:rStyle w:val="VariableTok"/>
        </w:rPr>
        <w:t>self</w:t>
      </w:r>
      <w:r>
        <w:rPr>
          <w:rStyle w:val="NormalTok"/>
        </w:rPr>
        <w:t>, metrics, endpoint</w:t>
      </w:r>
      <w:r>
        <w:rPr>
          <w:rStyle w:val="OperatorTok"/>
        </w:rPr>
        <w:t>=</w:t>
      </w:r>
      <w:r>
        <w:rPr>
          <w:rStyle w:val="StringTok"/>
        </w:rPr>
        <w:t>"http://monitoring.example.com/api/metrics"</w:t>
      </w:r>
      <w:r>
        <w:rPr>
          <w:rStyle w:val="NormalTok"/>
        </w:rPr>
        <w:t>):</w:t>
      </w:r>
      <w:r>
        <w:br/>
      </w:r>
      <w:r>
        <w:rPr>
          <w:rStyle w:val="NormalTok"/>
        </w:rPr>
        <w:t xml:space="preserve">        </w:t>
      </w:r>
      <w:r>
        <w:rPr>
          <w:rStyle w:val="CommentTok"/>
        </w:rPr>
        <w:t>"""</w:t>
      </w:r>
      <w:r>
        <w:rPr>
          <w:rStyle w:val="CommentTok"/>
        </w:rPr>
        <w:t>发送指标到监控系统</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requests.post(endpoint, </w:t>
      </w:r>
      <w:r>
        <w:br/>
      </w:r>
      <w:r>
        <w:rPr>
          <w:rStyle w:val="NormalTok"/>
        </w:rPr>
        <w:t xml:space="preserve">                                   json</w:t>
      </w:r>
      <w:r>
        <w:rPr>
          <w:rStyle w:val="OperatorTok"/>
        </w:rPr>
        <w:t>=</w:t>
      </w:r>
      <w:r>
        <w:rPr>
          <w:rStyle w:val="NormalTok"/>
        </w:rPr>
        <w:t xml:space="preserve">metrics, </w:t>
      </w:r>
      <w:r>
        <w:br/>
      </w:r>
      <w:r>
        <w:rPr>
          <w:rStyle w:val="NormalTok"/>
        </w:rPr>
        <w:t xml:space="preserve">                                   headers</w:t>
      </w:r>
      <w:r>
        <w:rPr>
          <w:rStyle w:val="OperatorTok"/>
        </w:rPr>
        <w:t>=</w:t>
      </w:r>
      <w:r>
        <w:rPr>
          <w:rStyle w:val="NormalTok"/>
        </w:rPr>
        <w:t>{</w:t>
      </w:r>
      <w:r>
        <w:rPr>
          <w:rStyle w:val="StringTok"/>
        </w:rPr>
        <w:t>'Content-Type'</w:t>
      </w:r>
      <w:r>
        <w:rPr>
          <w:rStyle w:val="NormalTok"/>
        </w:rPr>
        <w:t xml:space="preserve">: </w:t>
      </w:r>
      <w:r>
        <w:rPr>
          <w:rStyle w:val="StringTok"/>
        </w:rPr>
        <w:t>'application/json'</w:t>
      </w:r>
      <w:r>
        <w:rPr>
          <w:rStyle w:val="NormalTok"/>
        </w:rPr>
        <w:t>},</w:t>
      </w:r>
      <w:r>
        <w:br/>
      </w:r>
      <w:r>
        <w:rPr>
          <w:rStyle w:val="NormalTok"/>
        </w:rPr>
        <w:t xml:space="preserve">                                   timeout</w:t>
      </w:r>
      <w:r>
        <w:rPr>
          <w:rStyle w:val="OperatorTok"/>
        </w:rPr>
        <w:t>=</w:t>
      </w:r>
      <w:r>
        <w:rPr>
          <w:rStyle w:val="DecValTok"/>
        </w:rPr>
        <w:t>5</w:t>
      </w:r>
      <w:r>
        <w:rPr>
          <w:rStyle w:val="NormalTok"/>
        </w:rPr>
        <w:t>)</w:t>
      </w:r>
      <w:r>
        <w:br/>
      </w:r>
      <w:r>
        <w:rPr>
          <w:rStyle w:val="NormalTok"/>
        </w:rPr>
        <w:t xml:space="preserve">            </w:t>
      </w:r>
      <w:r>
        <w:rPr>
          <w:rStyle w:val="ControlFlowTok"/>
        </w:rPr>
        <w:t>return</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f"Failed to send metrics: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KeywordTok"/>
        </w:rPr>
        <w:t>def</w:t>
      </w:r>
      <w:r>
        <w:rPr>
          <w:rStyle w:val="NormalTok"/>
        </w:rPr>
        <w:t xml:space="preserve"> run_monitoring_loop(</w:t>
      </w:r>
      <w:r>
        <w:rPr>
          <w:rStyle w:val="VariableTok"/>
        </w:rPr>
        <w:t>self</w:t>
      </w:r>
      <w:r>
        <w:rPr>
          <w:rStyle w:val="NormalTok"/>
        </w:rPr>
        <w:t>):</w:t>
      </w:r>
      <w:r>
        <w:br/>
      </w:r>
      <w:r>
        <w:rPr>
          <w:rStyle w:val="NormalTok"/>
        </w:rPr>
        <w:t xml:space="preserve">        </w:t>
      </w:r>
      <w:r>
        <w:rPr>
          <w:rStyle w:val="CommentTok"/>
        </w:rPr>
        <w:t>"""</w:t>
      </w:r>
      <w:r>
        <w:rPr>
          <w:rStyle w:val="CommentTok"/>
        </w:rPr>
        <w:t>运行监控循环</w:t>
      </w:r>
      <w:r>
        <w:rPr>
          <w:rStyle w:val="CommentTok"/>
        </w:rPr>
        <w:t>"""</w:t>
      </w:r>
      <w:r>
        <w:br/>
      </w:r>
      <w:r>
        <w:rPr>
          <w:rStyle w:val="NormalTok"/>
        </w:rPr>
        <w:t xml:space="preserve">        </w:t>
      </w:r>
      <w:r>
        <w:rPr>
          <w:rStyle w:val="BuiltInTok"/>
        </w:rPr>
        <w:t>print</w:t>
      </w:r>
      <w:r>
        <w:rPr>
          <w:rStyle w:val="NormalTok"/>
        </w:rPr>
        <w:t>(</w:t>
      </w:r>
      <w:r>
        <w:rPr>
          <w:rStyle w:val="StringTok"/>
        </w:rPr>
        <w:t>"Starting system monitoring..."</w:t>
      </w:r>
      <w:r>
        <w:rPr>
          <w:rStyle w:val="NormalTok"/>
        </w:rPr>
        <w:t>)</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xml:space="preserve"># </w:t>
      </w:r>
      <w:r>
        <w:rPr>
          <w:rStyle w:val="CommentTok"/>
        </w:rPr>
        <w:t>采集系统指标</w:t>
      </w:r>
      <w:r>
        <w:br/>
      </w:r>
      <w:r>
        <w:rPr>
          <w:rStyle w:val="NormalTok"/>
        </w:rPr>
        <w:t xml:space="preserve">                system_metrics </w:t>
      </w:r>
      <w:r>
        <w:rPr>
          <w:rStyle w:val="OperatorTok"/>
        </w:rPr>
        <w:t>=</w:t>
      </w:r>
      <w:r>
        <w:rPr>
          <w:rStyle w:val="NormalTok"/>
        </w:rPr>
        <w:t xml:space="preserve"> </w:t>
      </w:r>
      <w:r>
        <w:rPr>
          <w:rStyle w:val="VariableTok"/>
        </w:rPr>
        <w:t>self</w:t>
      </w:r>
      <w:r>
        <w:rPr>
          <w:rStyle w:val="NormalTok"/>
        </w:rPr>
        <w:t>.collect_system_metrics()</w:t>
      </w:r>
      <w:r>
        <w:br/>
      </w:r>
      <w:r>
        <w:rPr>
          <w:rStyle w:val="NormalTok"/>
        </w:rPr>
        <w:t xml:space="preserve">                </w:t>
      </w:r>
      <w:r>
        <w:br/>
      </w:r>
      <w:r>
        <w:rPr>
          <w:rStyle w:val="NormalTok"/>
        </w:rPr>
        <w:t xml:space="preserve">                </w:t>
      </w:r>
      <w:r>
        <w:rPr>
          <w:rStyle w:val="CommentTok"/>
        </w:rPr>
        <w:t xml:space="preserve"># </w:t>
      </w:r>
      <w:r>
        <w:rPr>
          <w:rStyle w:val="CommentTok"/>
        </w:rPr>
        <w:t>采集应用指标</w:t>
      </w:r>
      <w:r>
        <w:br/>
      </w:r>
      <w:r>
        <w:rPr>
          <w:rStyle w:val="NormalTok"/>
        </w:rPr>
        <w:t xml:space="preserve">                app_metrics </w:t>
      </w:r>
      <w:r>
        <w:rPr>
          <w:rStyle w:val="OperatorTok"/>
        </w:rPr>
        <w:t>=</w:t>
      </w:r>
      <w:r>
        <w:rPr>
          <w:rStyle w:val="NormalTok"/>
        </w:rPr>
        <w:t xml:space="preserve"> </w:t>
      </w:r>
      <w:r>
        <w:rPr>
          <w:rStyle w:val="VariableTok"/>
        </w:rPr>
        <w:t>self</w:t>
      </w:r>
      <w:r>
        <w:rPr>
          <w:rStyle w:val="NormalTok"/>
        </w:rPr>
        <w:t>.collect_application_metrics()</w:t>
      </w:r>
      <w:r>
        <w:br/>
      </w:r>
      <w:r>
        <w:rPr>
          <w:rStyle w:val="NormalTok"/>
        </w:rPr>
        <w:t xml:space="preserve">                </w:t>
      </w:r>
      <w:r>
        <w:br/>
      </w:r>
      <w:r>
        <w:rPr>
          <w:rStyle w:val="NormalTok"/>
        </w:rPr>
        <w:t xml:space="preserve">                </w:t>
      </w:r>
      <w:r>
        <w:rPr>
          <w:rStyle w:val="CommentTok"/>
        </w:rPr>
        <w:t xml:space="preserve"># </w:t>
      </w:r>
      <w:r>
        <w:rPr>
          <w:rStyle w:val="CommentTok"/>
        </w:rPr>
        <w:t>合并指标</w:t>
      </w:r>
      <w:r>
        <w:br/>
      </w:r>
      <w:r>
        <w:rPr>
          <w:rStyle w:val="NormalTok"/>
        </w:rPr>
        <w:t xml:space="preserve">                combined_metrics </w:t>
      </w:r>
      <w:r>
        <w:rPr>
          <w:rStyle w:val="OperatorTok"/>
        </w:rPr>
        <w:t>=</w:t>
      </w:r>
      <w:r>
        <w:rPr>
          <w:rStyle w:val="NormalTok"/>
        </w:rPr>
        <w:t xml:space="preserve"> {</w:t>
      </w:r>
      <w:r>
        <w:br/>
      </w:r>
      <w:r>
        <w:rPr>
          <w:rStyle w:val="NormalTok"/>
        </w:rPr>
        <w:t xml:space="preserve">                    </w:t>
      </w:r>
      <w:r>
        <w:rPr>
          <w:rStyle w:val="StringTok"/>
        </w:rPr>
        <w:t>"system"</w:t>
      </w:r>
      <w:r>
        <w:rPr>
          <w:rStyle w:val="NormalTok"/>
        </w:rPr>
        <w:t>: system_metrics,</w:t>
      </w:r>
      <w:r>
        <w:br/>
      </w:r>
      <w:r>
        <w:rPr>
          <w:rStyle w:val="NormalTok"/>
        </w:rPr>
        <w:t xml:space="preserve">                    </w:t>
      </w:r>
      <w:r>
        <w:rPr>
          <w:rStyle w:val="StringTok"/>
        </w:rPr>
        <w:t>"application"</w:t>
      </w:r>
      <w:r>
        <w:rPr>
          <w:rStyle w:val="NormalTok"/>
        </w:rPr>
        <w:t>: app_metrics</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发送到监控系统</w:t>
      </w:r>
      <w:r>
        <w:br/>
      </w:r>
      <w:r>
        <w:rPr>
          <w:rStyle w:val="NormalTok"/>
        </w:rPr>
        <w:t xml:space="preserve">                success </w:t>
      </w:r>
      <w:r>
        <w:rPr>
          <w:rStyle w:val="OperatorTok"/>
        </w:rPr>
        <w:t>=</w:t>
      </w:r>
      <w:r>
        <w:rPr>
          <w:rStyle w:val="NormalTok"/>
        </w:rPr>
        <w:t xml:space="preserve"> </w:t>
      </w:r>
      <w:r>
        <w:rPr>
          <w:rStyle w:val="VariableTok"/>
        </w:rPr>
        <w:t>self</w:t>
      </w:r>
      <w:r>
        <w:rPr>
          <w:rStyle w:val="NormalTok"/>
        </w:rPr>
        <w:t>.send_to_monitoring_system(combined_metrics)</w:t>
      </w:r>
      <w:r>
        <w:br/>
      </w:r>
      <w:r>
        <w:rPr>
          <w:rStyle w:val="NormalTok"/>
        </w:rPr>
        <w:t xml:space="preserve">                </w:t>
      </w:r>
      <w:r>
        <w:rPr>
          <w:rStyle w:val="ControlFlowTok"/>
        </w:rPr>
        <w:t>if</w:t>
      </w:r>
      <w:r>
        <w:rPr>
          <w:rStyle w:val="NormalTok"/>
        </w:rPr>
        <w:t xml:space="preserve"> success:</w:t>
      </w:r>
      <w:r>
        <w:br/>
      </w:r>
      <w:r>
        <w:rPr>
          <w:rStyle w:val="NormalTok"/>
        </w:rPr>
        <w:t xml:space="preserve">                    </w:t>
      </w:r>
      <w:r>
        <w:rPr>
          <w:rStyle w:val="BuiltInTok"/>
        </w:rPr>
        <w:t>print</w:t>
      </w:r>
      <w:r>
        <w:rPr>
          <w:rStyle w:val="NormalTok"/>
        </w:rPr>
        <w:t>(</w:t>
      </w:r>
      <w:r>
        <w:rPr>
          <w:rStyle w:val="SpecialStringTok"/>
        </w:rPr>
        <w:t xml:space="preserve">f"Metrics collected and sent at </w:t>
      </w:r>
      <w:r>
        <w:rPr>
          <w:rStyle w:val="SpecialCharTok"/>
        </w:rPr>
        <w:t>{</w:t>
      </w:r>
      <w:r>
        <w:rPr>
          <w:rStyle w:val="NormalTok"/>
        </w:rPr>
        <w:t>system_metrics[</w:t>
      </w:r>
      <w:r>
        <w:rPr>
          <w:rStyle w:val="StringTok"/>
        </w:rPr>
        <w:t>'ti</w:t>
      </w:r>
      <w:r>
        <w:rPr>
          <w:rStyle w:val="StringTok"/>
        </w:rPr>
        <w:lastRenderedPageBreak/>
        <w:t>mestamp'</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"Failed to send metrics"</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存储历史数据（保留最近</w:t>
      </w:r>
      <w:r>
        <w:rPr>
          <w:rStyle w:val="CommentTok"/>
        </w:rPr>
        <w:t>100</w:t>
      </w:r>
      <w:r>
        <w:rPr>
          <w:rStyle w:val="CommentTok"/>
        </w:rPr>
        <w:t>个数据点）</w:t>
      </w:r>
      <w:r>
        <w:br/>
      </w:r>
      <w:r>
        <w:rPr>
          <w:rStyle w:val="NormalTok"/>
        </w:rPr>
        <w:t xml:space="preserve">                </w:t>
      </w:r>
      <w:r>
        <w:rPr>
          <w:rStyle w:val="VariableTok"/>
        </w:rPr>
        <w:t>self</w:t>
      </w:r>
      <w:r>
        <w:rPr>
          <w:rStyle w:val="NormalTok"/>
        </w:rPr>
        <w:t>.metrics_history.append(combined_metrics)</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.metrics_history) </w:t>
      </w:r>
      <w:r>
        <w:rPr>
          <w:rStyle w:val="OperatorTok"/>
        </w:rPr>
        <w:t>&gt;</w:t>
      </w:r>
      <w:r>
        <w:rPr>
          <w:rStyle w:val="NormalTok"/>
        </w:rPr>
        <w:t xml:space="preserve"> </w:t>
      </w:r>
      <w:r>
        <w:rPr>
          <w:rStyle w:val="DecValTok"/>
        </w:rPr>
        <w:t>100</w:t>
      </w:r>
      <w:r>
        <w:rPr>
          <w:rStyle w:val="NormalTok"/>
        </w:rPr>
        <w:t>:</w:t>
      </w:r>
      <w:r>
        <w:br/>
      </w:r>
      <w:r>
        <w:rPr>
          <w:rStyle w:val="NormalTok"/>
        </w:rPr>
        <w:t xml:space="preserve">                    </w:t>
      </w:r>
      <w:r>
        <w:rPr>
          <w:rStyle w:val="VariableTok"/>
        </w:rPr>
        <w:t>self</w:t>
      </w:r>
      <w:r>
        <w:rPr>
          <w:rStyle w:val="NormalTok"/>
        </w:rPr>
        <w:t>.metrics_history.pop(</w:t>
      </w:r>
      <w:r>
        <w:rPr>
          <w:rStyle w:val="DecValTok"/>
        </w:rPr>
        <w:t>0</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f"Monitoring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time.sleep(</w:t>
      </w:r>
      <w:r>
        <w:rPr>
          <w:rStyle w:val="VariableTok"/>
        </w:rPr>
        <w:t>self</w:t>
      </w:r>
      <w:r>
        <w:rPr>
          <w:rStyle w:val="NormalTok"/>
        </w:rPr>
        <w:t>.collection_interval)</w:t>
      </w:r>
      <w:r>
        <w:br/>
      </w:r>
      <w:r>
        <w:br/>
      </w:r>
      <w:r>
        <w:rPr>
          <w:rStyle w:val="CommentTok"/>
        </w:rPr>
        <w:t xml:space="preserve"># </w:t>
      </w:r>
      <w:r>
        <w:rPr>
          <w:rStyle w:val="CommentTok"/>
        </w:rPr>
        <w:t>使用示例</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monitor </w:t>
      </w:r>
      <w:r>
        <w:rPr>
          <w:rStyle w:val="OperatorTok"/>
        </w:rPr>
        <w:t>=</w:t>
      </w:r>
      <w:r>
        <w:rPr>
          <w:rStyle w:val="NormalTok"/>
        </w:rPr>
        <w:t xml:space="preserve"> SystemMonitor(collection_interval</w:t>
      </w:r>
      <w:r>
        <w:rPr>
          <w:rStyle w:val="OperatorTok"/>
        </w:rPr>
        <w:t>=</w:t>
      </w:r>
      <w:r>
        <w:rPr>
          <w:rStyle w:val="DecValTok"/>
        </w:rPr>
        <w:t>30</w:t>
      </w:r>
      <w:r>
        <w:rPr>
          <w:rStyle w:val="NormalTok"/>
        </w:rPr>
        <w:t xml:space="preserve">)  </w:t>
      </w:r>
      <w:r>
        <w:rPr>
          <w:rStyle w:val="CommentTok"/>
        </w:rPr>
        <w:t># 30</w:t>
      </w:r>
      <w:r>
        <w:rPr>
          <w:rStyle w:val="CommentTok"/>
        </w:rPr>
        <w:t>秒采集一次</w:t>
      </w:r>
      <w:r>
        <w:br/>
      </w:r>
      <w:r>
        <w:rPr>
          <w:rStyle w:val="NormalTok"/>
        </w:rPr>
        <w:t xml:space="preserve">    monitor.run_monitoring_loop()</w:t>
      </w:r>
    </w:p>
    <w:p w14:paraId="0231D7AE" w14:textId="77777777" w:rsidR="00160299" w:rsidRDefault="00000000">
      <w:pPr>
        <w:pStyle w:val="FirstParagraph"/>
      </w:pPr>
      <w:r>
        <w:rPr>
          <w:b/>
          <w:bCs/>
        </w:rPr>
        <w:t xml:space="preserve">JSON </w:t>
      </w:r>
      <w:r>
        <w:rPr>
          <w:rFonts w:hint="eastAsia"/>
          <w:b/>
          <w:bCs/>
        </w:rPr>
        <w:t>配置示例</w:t>
      </w:r>
      <w:r>
        <w:t>:</w:t>
      </w:r>
    </w:p>
    <w:p w14:paraId="4D2BF026" w14:textId="77777777" w:rsidR="00160299" w:rsidRDefault="00000000">
      <w:pPr>
        <w:pStyle w:val="SourceCode"/>
      </w:pPr>
      <w:r>
        <w:rPr>
          <w:rStyle w:val="FunctionTok"/>
        </w:rPr>
        <w:t>{</w:t>
      </w:r>
      <w:r>
        <w:br/>
      </w:r>
      <w:r>
        <w:rPr>
          <w:rStyle w:val="NormalTok"/>
        </w:rPr>
        <w:t xml:space="preserve">  </w:t>
      </w:r>
      <w:r>
        <w:rPr>
          <w:rStyle w:val="DataTypeTok"/>
        </w:rPr>
        <w:t>"monitoringConfig"</w:t>
      </w:r>
      <w:r>
        <w:rPr>
          <w:rStyle w:val="FunctionTok"/>
        </w:rPr>
        <w:t>:</w:t>
      </w:r>
      <w:r>
        <w:rPr>
          <w:rStyle w:val="NormalTok"/>
        </w:rPr>
        <w:t xml:space="preserve"> </w:t>
      </w:r>
      <w:r>
        <w:rPr>
          <w:rStyle w:val="FunctionTok"/>
        </w:rPr>
        <w:t>{</w:t>
      </w:r>
      <w:r>
        <w:br/>
      </w:r>
      <w:r>
        <w:rPr>
          <w:rStyle w:val="NormalTok"/>
        </w:rPr>
        <w:t xml:space="preserve">    </w:t>
      </w:r>
      <w:r>
        <w:rPr>
          <w:rStyle w:val="DataTypeTok"/>
        </w:rPr>
        <w:t>"collectionInterval"</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"metrics"</w:t>
      </w:r>
      <w:r>
        <w:rPr>
          <w:rStyle w:val="FunctionTok"/>
        </w:rPr>
        <w:t>:</w:t>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FunctionTok"/>
        </w:rPr>
        <w:t>{</w:t>
      </w:r>
      <w:r>
        <w:br/>
      </w:r>
      <w:r>
        <w:rPr>
          <w:rStyle w:val="NormalTok"/>
        </w:rPr>
        <w:t xml:space="preserve">        </w:t>
      </w:r>
      <w:r>
        <w:rPr>
          <w:rStyle w:val="DataTypeTok"/>
        </w:rPr>
        <w:t>"cpu"</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"thresholds"</w:t>
      </w:r>
      <w:r>
        <w:rPr>
          <w:rStyle w:val="FunctionTok"/>
        </w:rPr>
        <w:t>:</w:t>
      </w:r>
      <w:r>
        <w:rPr>
          <w:rStyle w:val="NormalTok"/>
        </w:rPr>
        <w:t xml:space="preserve"> </w:t>
      </w:r>
      <w:r>
        <w:rPr>
          <w:rStyle w:val="FunctionTok"/>
        </w:rPr>
        <w:t>{</w:t>
      </w:r>
      <w:r>
        <w:br/>
      </w:r>
      <w:r>
        <w:rPr>
          <w:rStyle w:val="NormalTok"/>
        </w:rPr>
        <w:t xml:space="preserve">            </w:t>
      </w:r>
      <w:r>
        <w:rPr>
          <w:rStyle w:val="DataTypeTok"/>
        </w:rPr>
        <w:t>"warning"</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95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"memory"</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"thresholds"</w:t>
      </w:r>
      <w:r>
        <w:rPr>
          <w:rStyle w:val="FunctionTok"/>
        </w:rPr>
        <w:t>:</w:t>
      </w:r>
      <w:r>
        <w:rPr>
          <w:rStyle w:val="NormalTok"/>
        </w:rPr>
        <w:t xml:space="preserve"> </w:t>
      </w:r>
      <w:r>
        <w:rPr>
          <w:rStyle w:val="FunctionTok"/>
        </w:rPr>
        <w:t>{</w:t>
      </w:r>
      <w:r>
        <w:br/>
      </w:r>
      <w:r>
        <w:rPr>
          <w:rStyle w:val="NormalTok"/>
        </w:rPr>
        <w:t xml:space="preserve">            </w:t>
      </w:r>
      <w:r>
        <w:rPr>
          <w:rStyle w:val="DataTypeTok"/>
        </w:rPr>
        <w:t>"warning"</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95</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"disk"</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"mountPoints"</w:t>
      </w:r>
      <w:r>
        <w:rPr>
          <w:rStyle w:val="FunctionTok"/>
        </w:rPr>
        <w:t>:</w:t>
      </w:r>
      <w:r>
        <w:rPr>
          <w:rStyle w:val="NormalTok"/>
        </w:rPr>
        <w:t xml:space="preserve"> </w:t>
      </w:r>
      <w:r>
        <w:rPr>
          <w:rStyle w:val="OtherTok"/>
        </w:rPr>
        <w:t>[</w:t>
      </w:r>
      <w:r>
        <w:rPr>
          <w:rStyle w:val="StringTok"/>
        </w:rPr>
        <w:t>"/"</w:t>
      </w:r>
      <w:r>
        <w:rPr>
          <w:rStyle w:val="OtherTok"/>
        </w:rPr>
        <w:t>,</w:t>
      </w:r>
      <w:r>
        <w:rPr>
          <w:rStyle w:val="NormalTok"/>
        </w:rPr>
        <w:t xml:space="preserve"> </w:t>
      </w:r>
      <w:r>
        <w:rPr>
          <w:rStyle w:val="StringTok"/>
        </w:rPr>
        <w:t>"/data"</w:t>
      </w:r>
      <w:r>
        <w:rPr>
          <w:rStyle w:val="OtherTok"/>
        </w:rPr>
        <w:t>,</w:t>
      </w:r>
      <w:r>
        <w:rPr>
          <w:rStyle w:val="NormalTok"/>
        </w:rPr>
        <w:t xml:space="preserve"> </w:t>
      </w:r>
      <w:r>
        <w:rPr>
          <w:rStyle w:val="StringTok"/>
        </w:rPr>
        <w:t>"/logs"</w:t>
      </w:r>
      <w:r>
        <w:rPr>
          <w:rStyle w:val="OtherTok"/>
        </w:rPr>
        <w:t>]</w:t>
      </w:r>
      <w:r>
        <w:rPr>
          <w:rStyle w:val="FunctionTok"/>
        </w:rPr>
        <w:t>,</w:t>
      </w:r>
      <w:r>
        <w:br/>
      </w:r>
      <w:r>
        <w:rPr>
          <w:rStyle w:val="NormalTok"/>
        </w:rPr>
        <w:t xml:space="preserve">          </w:t>
      </w:r>
      <w:r>
        <w:rPr>
          <w:rStyle w:val="DataTypeTok"/>
        </w:rPr>
        <w:t>"thresholds"</w:t>
      </w:r>
      <w:r>
        <w:rPr>
          <w:rStyle w:val="FunctionTok"/>
        </w:rPr>
        <w:t>:</w:t>
      </w:r>
      <w:r>
        <w:rPr>
          <w:rStyle w:val="NormalTok"/>
        </w:rPr>
        <w:t xml:space="preserve"> </w:t>
      </w:r>
      <w:r>
        <w:rPr>
          <w:rStyle w:val="FunctionTok"/>
        </w:rPr>
        <w:t>{</w:t>
      </w:r>
      <w:r>
        <w:br/>
      </w:r>
      <w:r>
        <w:rPr>
          <w:rStyle w:val="NormalTok"/>
        </w:rPr>
        <w:t xml:space="preserve">            </w:t>
      </w:r>
      <w:r>
        <w:rPr>
          <w:rStyle w:val="DataTypeTok"/>
        </w:rPr>
        <w:t>"warning"</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90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DataTypeTok"/>
        </w:rPr>
        <w:t>"application"</w:t>
      </w:r>
      <w:r>
        <w:rPr>
          <w:rStyle w:val="FunctionTok"/>
        </w:rPr>
        <w:t>:</w:t>
      </w:r>
      <w:r>
        <w:rPr>
          <w:rStyle w:val="NormalTok"/>
        </w:rPr>
        <w:t xml:space="preserve"> </w:t>
      </w:r>
      <w:r>
        <w:rPr>
          <w:rStyle w:val="FunctionTok"/>
        </w:rPr>
        <w:t>{</w:t>
      </w:r>
      <w:r>
        <w:br/>
      </w:r>
      <w:r>
        <w:rPr>
          <w:rStyle w:val="NormalTok"/>
        </w:rPr>
        <w:t xml:space="preserve">        </w:t>
      </w:r>
      <w:r>
        <w:rPr>
          <w:rStyle w:val="DataTypeTok"/>
        </w:rPr>
        <w:t>"processes"</w:t>
      </w:r>
      <w:r>
        <w:rPr>
          <w:rStyle w:val="FunctionTok"/>
        </w:rPr>
        <w:t>:</w:t>
      </w:r>
      <w:r>
        <w:rPr>
          <w:rStyle w:val="NormalTok"/>
        </w:rPr>
        <w:t xml:space="preserve"> </w:t>
      </w:r>
      <w:r>
        <w:rPr>
          <w:rStyle w:val="OtherTok"/>
        </w:rPr>
        <w:t>[</w:t>
      </w:r>
      <w:r>
        <w:rPr>
          <w:rStyle w:val="StringTok"/>
        </w:rPr>
        <w:t>"spark"</w:t>
      </w:r>
      <w:r>
        <w:rPr>
          <w:rStyle w:val="OtherTok"/>
        </w:rPr>
        <w:t>,</w:t>
      </w:r>
      <w:r>
        <w:rPr>
          <w:rStyle w:val="NormalTok"/>
        </w:rPr>
        <w:t xml:space="preserve"> </w:t>
      </w:r>
      <w:r>
        <w:rPr>
          <w:rStyle w:val="StringTok"/>
        </w:rPr>
        <w:t>"flink"</w:t>
      </w:r>
      <w:r>
        <w:rPr>
          <w:rStyle w:val="OtherTok"/>
        </w:rPr>
        <w:t>,</w:t>
      </w:r>
      <w:r>
        <w:rPr>
          <w:rStyle w:val="NormalTok"/>
        </w:rPr>
        <w:t xml:space="preserve"> </w:t>
      </w:r>
      <w:r>
        <w:rPr>
          <w:rStyle w:val="StringTok"/>
        </w:rPr>
        <w:t>"kafka"</w:t>
      </w:r>
      <w:r>
        <w:rPr>
          <w:rStyle w:val="OtherTok"/>
        </w:rPr>
        <w:t>]</w:t>
      </w:r>
      <w:r>
        <w:rPr>
          <w:rStyle w:val="FunctionTok"/>
        </w:rPr>
        <w:t>,</w:t>
      </w:r>
      <w:r>
        <w:br/>
      </w:r>
      <w:r>
        <w:rPr>
          <w:rStyle w:val="NormalTok"/>
        </w:rPr>
        <w:t xml:space="preserve">        </w:t>
      </w:r>
      <w:r>
        <w:rPr>
          <w:rStyle w:val="DataTypeTok"/>
        </w:rPr>
        <w:t>"customMetrics"</w:t>
      </w:r>
      <w:r>
        <w:rPr>
          <w:rStyle w:val="FunctionTok"/>
        </w:rPr>
        <w:t>:</w:t>
      </w:r>
      <w:r>
        <w:rPr>
          <w:rStyle w:val="NormalTok"/>
        </w:rPr>
        <w:t xml:space="preserve"> </w:t>
      </w:r>
      <w:r>
        <w:rPr>
          <w:rStyle w:val="FunctionTok"/>
        </w:rPr>
        <w:t>{</w:t>
      </w:r>
      <w:r>
        <w:br/>
      </w:r>
      <w:r>
        <w:rPr>
          <w:rStyle w:val="NormalTok"/>
        </w:rPr>
        <w:t xml:space="preserve">          </w:t>
      </w:r>
      <w:r>
        <w:rPr>
          <w:rStyle w:val="DataTypeTok"/>
        </w:rPr>
        <w:t>"dataThroughput"</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"records/second"</w:t>
      </w:r>
      <w:r>
        <w:br/>
      </w:r>
      <w:r>
        <w:rPr>
          <w:rStyle w:val="NormalTok"/>
        </w:rPr>
        <w:t xml:space="preserve">          </w:t>
      </w:r>
      <w:r>
        <w:rPr>
          <w:rStyle w:val="FunctionTok"/>
        </w:rPr>
        <w:t>},</w:t>
      </w:r>
      <w:r>
        <w:br/>
      </w:r>
      <w:r>
        <w:rPr>
          <w:rStyle w:val="NormalTok"/>
        </w:rPr>
        <w:t xml:space="preserve">          </w:t>
      </w:r>
      <w:r>
        <w:rPr>
          <w:rStyle w:val="DataTypeTok"/>
        </w:rPr>
        <w:t>"processingLatency"</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"milliseconds"</w:t>
      </w:r>
      <w:r>
        <w:rPr>
          <w:rStyle w:val="FunctionTok"/>
        </w:rPr>
        <w:t>,</w:t>
      </w:r>
      <w:r>
        <w:br/>
      </w:r>
      <w:r>
        <w:rPr>
          <w:rStyle w:val="NormalTok"/>
        </w:rPr>
        <w:t xml:space="preserve">            </w:t>
      </w:r>
      <w:r>
        <w:rPr>
          <w:rStyle w:val="DataTypeTok"/>
        </w:rPr>
        <w:t>"thresholds"</w:t>
      </w:r>
      <w:r>
        <w:rPr>
          <w:rStyle w:val="FunctionTok"/>
        </w:rPr>
        <w:t>:</w:t>
      </w:r>
      <w:r>
        <w:rPr>
          <w:rStyle w:val="NormalTok"/>
        </w:rPr>
        <w:t xml:space="preserve"> </w:t>
      </w:r>
      <w:r>
        <w:rPr>
          <w:rStyle w:val="FunctionTok"/>
        </w:rPr>
        <w:t>{</w:t>
      </w:r>
      <w:r>
        <w:br/>
      </w:r>
      <w:r>
        <w:rPr>
          <w:rStyle w:val="NormalTok"/>
        </w:rPr>
        <w:t xml:space="preserve">              </w:t>
      </w:r>
      <w:r>
        <w:rPr>
          <w:rStyle w:val="DataTypeTok"/>
        </w:rPr>
        <w:t>"warning"</w:t>
      </w:r>
      <w:r>
        <w:rPr>
          <w:rStyle w:val="FunctionTok"/>
        </w:rPr>
        <w:t>:</w:t>
      </w:r>
      <w:r>
        <w:rPr>
          <w:rStyle w:val="NormalTok"/>
        </w:rPr>
        <w:t xml:space="preserve"> </w:t>
      </w:r>
      <w:r>
        <w:rPr>
          <w:rStyle w:val="DecValTok"/>
        </w:rPr>
        <w:t>1000</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5000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"alerting"</w:t>
      </w:r>
      <w:r>
        <w:rPr>
          <w:rStyle w:val="FunctionTok"/>
        </w:rPr>
        <w:t>:</w:t>
      </w:r>
      <w:r>
        <w:rPr>
          <w:rStyle w:val="NormalTok"/>
        </w:rPr>
        <w:t xml:space="preserve"> </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"recipients"</w:t>
      </w:r>
      <w:r>
        <w:rPr>
          <w:rStyle w:val="FunctionTok"/>
        </w:rPr>
        <w:t>:</w:t>
      </w:r>
      <w:r>
        <w:rPr>
          <w:rStyle w:val="NormalTok"/>
        </w:rPr>
        <w:t xml:space="preserve"> </w:t>
      </w:r>
      <w:r>
        <w:rPr>
          <w:rStyle w:val="OtherTok"/>
        </w:rPr>
        <w:t>[</w:t>
      </w:r>
      <w:r>
        <w:rPr>
          <w:rStyle w:val="StringTok"/>
        </w:rPr>
        <w:t>"ops@company.com"</w:t>
      </w:r>
      <w:r>
        <w:rPr>
          <w:rStyle w:val="OtherTok"/>
        </w:rPr>
        <w:t>,</w:t>
      </w:r>
      <w:r>
        <w:rPr>
          <w:rStyle w:val="NormalTok"/>
        </w:rPr>
        <w:t xml:space="preserve"> </w:t>
      </w:r>
      <w:r>
        <w:rPr>
          <w:rStyle w:val="StringTok"/>
        </w:rPr>
        <w:t>"dev@company.com"</w:t>
      </w:r>
      <w:r>
        <w:rPr>
          <w:rStyle w:val="OtherTok"/>
        </w:rPr>
        <w:t>]</w:t>
      </w:r>
      <w:r>
        <w:br/>
      </w:r>
      <w:r>
        <w:rPr>
          <w:rStyle w:val="NormalTok"/>
        </w:rPr>
        <w:t xml:space="preserve">      </w:t>
      </w:r>
      <w:r>
        <w:rPr>
          <w:rStyle w:val="FunctionTok"/>
        </w:rPr>
        <w:t>},</w:t>
      </w:r>
      <w:r>
        <w:br/>
      </w:r>
      <w:r>
        <w:rPr>
          <w:rStyle w:val="NormalTok"/>
        </w:rPr>
        <w:t xml:space="preserve">      </w:t>
      </w:r>
      <w:r>
        <w:rPr>
          <w:rStyle w:val="DataTypeTok"/>
        </w:rPr>
        <w:t>"slack"</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"webhookUrl"</w:t>
      </w:r>
      <w:r>
        <w:rPr>
          <w:rStyle w:val="FunctionTok"/>
        </w:rPr>
        <w:t>:</w:t>
      </w:r>
      <w:r>
        <w:rPr>
          <w:rStyle w:val="NormalTok"/>
        </w:rPr>
        <w:t xml:space="preserve"> </w:t>
      </w:r>
      <w:r>
        <w:rPr>
          <w:rStyle w:val="StringTok"/>
        </w:rPr>
        <w:t>"https://hooks.slack.com/services/..."</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9A8B5A7" w14:textId="77777777" w:rsidR="00160299" w:rsidRDefault="00000000">
      <w:pPr>
        <w:pStyle w:val="FirstParagraph"/>
      </w:pPr>
      <w:r>
        <w:rPr>
          <w:rFonts w:hint="eastAsia"/>
          <w:b/>
          <w:bCs/>
        </w:rPr>
        <w:t>数据质量自动化检查脚本示例</w:t>
      </w:r>
      <w:r>
        <w:t>:</w:t>
      </w:r>
    </w:p>
    <w:p w14:paraId="484D9BF6" w14:textId="77777777" w:rsidR="00160299"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import</w:t>
      </w:r>
      <w:r>
        <w:rPr>
          <w:rStyle w:val="NormalTok"/>
        </w:rPr>
        <w:t xml:space="preserve"> logging</w:t>
      </w:r>
      <w:r>
        <w:br/>
      </w:r>
      <w:r>
        <w:rPr>
          <w:rStyle w:val="ImportTok"/>
        </w:rPr>
        <w:t>import</w:t>
      </w:r>
      <w:r>
        <w:rPr>
          <w:rStyle w:val="NormalTok"/>
        </w:rPr>
        <w:t xml:space="preserve"> json</w:t>
      </w:r>
      <w:r>
        <w:br/>
      </w:r>
      <w:r>
        <w:br/>
      </w:r>
      <w:r>
        <w:rPr>
          <w:rStyle w:val="KeywordTok"/>
        </w:rPr>
        <w:t>class</w:t>
      </w:r>
      <w:r>
        <w:rPr>
          <w:rStyle w:val="NormalTok"/>
        </w:rPr>
        <w:t xml:space="preserve"> DataQualityChecker: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data_source):</w:t>
      </w:r>
      <w:r>
        <w:br/>
      </w:r>
      <w:r>
        <w:rPr>
          <w:rStyle w:val="NormalTok"/>
        </w:rPr>
        <w:t xml:space="preserve">        </w:t>
      </w:r>
      <w:r>
        <w:rPr>
          <w:rStyle w:val="VariableTok"/>
        </w:rPr>
        <w:t>self</w:t>
      </w:r>
      <w:r>
        <w:rPr>
          <w:rStyle w:val="NormalTok"/>
        </w:rPr>
        <w:t xml:space="preserve">.data_source </w:t>
      </w:r>
      <w:r>
        <w:rPr>
          <w:rStyle w:val="OperatorTok"/>
        </w:rPr>
        <w:t>=</w:t>
      </w:r>
      <w:r>
        <w:rPr>
          <w:rStyle w:val="NormalTok"/>
        </w:rPr>
        <w:t xml:space="preserve"> data_source</w:t>
      </w:r>
      <w:r>
        <w:br/>
      </w:r>
      <w:r>
        <w:rPr>
          <w:rStyle w:val="NormalTok"/>
        </w:rPr>
        <w:t xml:space="preserve">        </w:t>
      </w:r>
      <w:r>
        <w:rPr>
          <w:rStyle w:val="VariableTok"/>
        </w:rPr>
        <w:t>self</w:t>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r>
        <w:br/>
      </w:r>
      <w:r>
        <w:rPr>
          <w:rStyle w:val="NormalTok"/>
        </w:rPr>
        <w:t xml:space="preserve">        </w:t>
      </w:r>
      <w:r>
        <w:rPr>
          <w:rStyle w:val="VariableTok"/>
        </w:rPr>
        <w:t>self</w:t>
      </w:r>
      <w:r>
        <w:rPr>
          <w:rStyle w:val="NormalTok"/>
        </w:rPr>
        <w:t xml:space="preserve">.quality_report </w:t>
      </w:r>
      <w:r>
        <w:rPr>
          <w:rStyle w:val="OperatorTok"/>
        </w:rPr>
        <w:t>=</w:t>
      </w:r>
      <w:r>
        <w:rPr>
          <w:rStyle w:val="NormalTok"/>
        </w:rPr>
        <w:t xml:space="preserve"> {</w:t>
      </w:r>
      <w:r>
        <w:br/>
      </w:r>
      <w:r>
        <w:rPr>
          <w:rStyle w:val="NormalTok"/>
        </w:rPr>
        <w:t xml:space="preserve">            </w:t>
      </w:r>
      <w:r>
        <w:rPr>
          <w:rStyle w:val="StringTok"/>
        </w:rPr>
        <w:t>"timestamp"</w:t>
      </w:r>
      <w:r>
        <w:rPr>
          <w:rStyle w:val="NormalTok"/>
        </w:rPr>
        <w:t xml:space="preserve">: </w:t>
      </w:r>
      <w:r>
        <w:rPr>
          <w:rStyle w:val="VariableTok"/>
        </w:rPr>
        <w:t>None</w:t>
      </w:r>
      <w:r>
        <w:rPr>
          <w:rStyle w:val="NormalTok"/>
        </w:rPr>
        <w:t>,</w:t>
      </w:r>
      <w:r>
        <w:br/>
      </w:r>
      <w:r>
        <w:rPr>
          <w:rStyle w:val="NormalTok"/>
        </w:rPr>
        <w:t xml:space="preserve">            </w:t>
      </w:r>
      <w:r>
        <w:rPr>
          <w:rStyle w:val="StringTok"/>
        </w:rPr>
        <w:t>"dataset"</w:t>
      </w:r>
      <w:r>
        <w:rPr>
          <w:rStyle w:val="NormalTok"/>
        </w:rPr>
        <w:t>: data_source,</w:t>
      </w:r>
      <w:r>
        <w:br/>
      </w:r>
      <w:r>
        <w:rPr>
          <w:rStyle w:val="NormalTok"/>
        </w:rPr>
        <w:t xml:space="preserve">            </w:t>
      </w:r>
      <w:r>
        <w:rPr>
          <w:rStyle w:val="StringTok"/>
        </w:rPr>
        <w:t>"checks"</w:t>
      </w:r>
      <w:r>
        <w:rPr>
          <w:rStyle w:val="NormalTok"/>
        </w:rPr>
        <w:t>: [],</w:t>
      </w:r>
      <w:r>
        <w:br/>
      </w:r>
      <w:r>
        <w:rPr>
          <w:rStyle w:val="NormalTok"/>
        </w:rPr>
        <w:t xml:space="preserve">            </w:t>
      </w:r>
      <w:r>
        <w:rPr>
          <w:rStyle w:val="StringTok"/>
        </w:rPr>
        <w:t>"overall_score"</w:t>
      </w:r>
      <w:r>
        <w:rPr>
          <w:rStyle w:val="NormalTok"/>
        </w:rPr>
        <w:t xml:space="preserve">: </w:t>
      </w:r>
      <w:r>
        <w:rPr>
          <w:rStyle w:val="DecValTok"/>
        </w:rPr>
        <w:t>0</w:t>
      </w:r>
      <w:r>
        <w:rPr>
          <w:rStyle w:val="NormalTok"/>
        </w:rPr>
        <w:t>,</w:t>
      </w:r>
      <w:r>
        <w:br/>
      </w:r>
      <w:r>
        <w:rPr>
          <w:rStyle w:val="NormalTok"/>
        </w:rPr>
        <w:t xml:space="preserve">            </w:t>
      </w:r>
      <w:r>
        <w:rPr>
          <w:rStyle w:val="StringTok"/>
        </w:rPr>
        <w:t>"recommendations"</w:t>
      </w:r>
      <w:r>
        <w:rPr>
          <w:rStyle w:val="NormalTok"/>
        </w:rPr>
        <w:t>: []</w:t>
      </w:r>
      <w:r>
        <w:br/>
      </w:r>
      <w:r>
        <w:rPr>
          <w:rStyle w:val="NormalTok"/>
        </w:rPr>
        <w:t xml:space="preserve">        }</w:t>
      </w:r>
      <w:r>
        <w:br/>
      </w:r>
      <w:r>
        <w:rPr>
          <w:rStyle w:val="NormalTok"/>
        </w:rPr>
        <w:lastRenderedPageBreak/>
        <w:t xml:space="preserve">    </w:t>
      </w:r>
      <w:r>
        <w:br/>
      </w:r>
      <w:r>
        <w:rPr>
          <w:rStyle w:val="NormalTok"/>
        </w:rPr>
        <w:t xml:space="preserve">    </w:t>
      </w:r>
      <w:r>
        <w:rPr>
          <w:rStyle w:val="KeywordTok"/>
        </w:rPr>
        <w:t>def</w:t>
      </w:r>
      <w:r>
        <w:rPr>
          <w:rStyle w:val="NormalTok"/>
        </w:rPr>
        <w:t xml:space="preserve"> load_data(</w:t>
      </w:r>
      <w:r>
        <w:rPr>
          <w:rStyle w:val="VariableTok"/>
        </w:rPr>
        <w:t>self</w:t>
      </w:r>
      <w:r>
        <w:rPr>
          <w:rStyle w:val="NormalTok"/>
        </w:rPr>
        <w:t>, query</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加载数据进行质量检查</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w:t>
      </w:r>
      <w:r>
        <w:rPr>
          <w:rStyle w:val="VariableTok"/>
        </w:rPr>
        <w:t>self</w:t>
      </w:r>
      <w:r>
        <w:rPr>
          <w:rStyle w:val="NormalTok"/>
        </w:rPr>
        <w:t xml:space="preserve">.data_source, </w:t>
      </w:r>
      <w:r>
        <w:rPr>
          <w:rStyle w:val="BuiltInTok"/>
        </w:rPr>
        <w:t>str</w:t>
      </w:r>
      <w:r>
        <w:rPr>
          <w:rStyle w:val="NormalTok"/>
        </w:rPr>
        <w:t xml:space="preserve">) </w:t>
      </w:r>
      <w:r>
        <w:rPr>
          <w:rStyle w:val="KeywordTok"/>
        </w:rPr>
        <w:t>and</w:t>
      </w:r>
      <w:r>
        <w:rPr>
          <w:rStyle w:val="NormalTok"/>
        </w:rPr>
        <w:t xml:space="preserve"> </w:t>
      </w:r>
      <w:r>
        <w:rPr>
          <w:rStyle w:val="VariableTok"/>
        </w:rPr>
        <w:t>self</w:t>
      </w:r>
      <w:r>
        <w:rPr>
          <w:rStyle w:val="NormalTok"/>
        </w:rPr>
        <w:t>.data_source.endswith(</w:t>
      </w:r>
      <w:r>
        <w:rPr>
          <w:rStyle w:val="StringTok"/>
        </w:rPr>
        <w:t>'.csv'</w:t>
      </w:r>
      <w:r>
        <w:rPr>
          <w:rStyle w:val="NormalTok"/>
        </w:rPr>
        <w:t>):</w:t>
      </w:r>
      <w:r>
        <w:br/>
      </w:r>
      <w:r>
        <w:rPr>
          <w:rStyle w:val="NormalTok"/>
        </w:rPr>
        <w:t xml:space="preserve">                </w:t>
      </w:r>
      <w:r>
        <w:rPr>
          <w:rStyle w:val="VariableTok"/>
        </w:rPr>
        <w:t>self</w:t>
      </w:r>
      <w:r>
        <w:rPr>
          <w:rStyle w:val="NormalTok"/>
        </w:rPr>
        <w:t xml:space="preserve">.df </w:t>
      </w:r>
      <w:r>
        <w:rPr>
          <w:rStyle w:val="OperatorTok"/>
        </w:rPr>
        <w:t>=</w:t>
      </w:r>
      <w:r>
        <w:rPr>
          <w:rStyle w:val="NormalTok"/>
        </w:rPr>
        <w:t xml:space="preserve"> pd.read_csv(</w:t>
      </w:r>
      <w:r>
        <w:rPr>
          <w:rStyle w:val="VariableTok"/>
        </w:rPr>
        <w:t>self</w:t>
      </w:r>
      <w:r>
        <w:rPr>
          <w:rStyle w:val="NormalTok"/>
        </w:rPr>
        <w:t>.data_source)</w:t>
      </w:r>
      <w:r>
        <w:br/>
      </w:r>
      <w:r>
        <w:rPr>
          <w:rStyle w:val="NormalTok"/>
        </w:rPr>
        <w:t xml:space="preserve">            </w:t>
      </w:r>
      <w:r>
        <w:rPr>
          <w:rStyle w:val="ControlFlowTok"/>
        </w:rPr>
        <w:t>elif</w:t>
      </w:r>
      <w:r>
        <w:rPr>
          <w:rStyle w:val="NormalTok"/>
        </w:rPr>
        <w:t xml:space="preserve"> </w:t>
      </w:r>
      <w:r>
        <w:rPr>
          <w:rStyle w:val="BuiltInTok"/>
        </w:rPr>
        <w:t>isinstance</w:t>
      </w:r>
      <w:r>
        <w:rPr>
          <w:rStyle w:val="NormalTok"/>
        </w:rPr>
        <w:t>(</w:t>
      </w:r>
      <w:r>
        <w:rPr>
          <w:rStyle w:val="VariableTok"/>
        </w:rPr>
        <w:t>self</w:t>
      </w:r>
      <w:r>
        <w:rPr>
          <w:rStyle w:val="NormalTok"/>
        </w:rPr>
        <w:t>.data_source, pd.DataFrame):</w:t>
      </w:r>
      <w:r>
        <w:br/>
      </w:r>
      <w:r>
        <w:rPr>
          <w:rStyle w:val="NormalTok"/>
        </w:rPr>
        <w:t xml:space="preserve">                </w:t>
      </w:r>
      <w:r>
        <w:rPr>
          <w:rStyle w:val="VariableTok"/>
        </w:rPr>
        <w:t>self</w:t>
      </w:r>
      <w:r>
        <w:rPr>
          <w:rStyle w:val="NormalTok"/>
        </w:rPr>
        <w:t xml:space="preserve">.df </w:t>
      </w:r>
      <w:r>
        <w:rPr>
          <w:rStyle w:val="OperatorTok"/>
        </w:rPr>
        <w:t>=</w:t>
      </w:r>
      <w:r>
        <w:rPr>
          <w:rStyle w:val="NormalTok"/>
        </w:rPr>
        <w:t xml:space="preserve"> </w:t>
      </w:r>
      <w:r>
        <w:rPr>
          <w:rStyle w:val="VariableTok"/>
        </w:rPr>
        <w:t>self</w:t>
      </w:r>
      <w:r>
        <w:rPr>
          <w:rStyle w:val="NormalTok"/>
        </w:rPr>
        <w:t>.data_source</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xml:space="preserve"># </w:t>
      </w:r>
      <w:r>
        <w:rPr>
          <w:rStyle w:val="CommentTok"/>
        </w:rPr>
        <w:t>假设是数据库连接，这里简化处理</w:t>
      </w:r>
      <w:r>
        <w:br/>
      </w:r>
      <w:r>
        <w:rPr>
          <w:rStyle w:val="NormalTok"/>
        </w:rPr>
        <w:t xml:space="preserve">                </w:t>
      </w:r>
      <w:r>
        <w:rPr>
          <w:rStyle w:val="VariableTok"/>
        </w:rPr>
        <w:t>self</w:t>
      </w:r>
      <w:r>
        <w:rPr>
          <w:rStyle w:val="NormalTok"/>
        </w:rPr>
        <w:t xml:space="preserve">.df </w:t>
      </w:r>
      <w:r>
        <w:rPr>
          <w:rStyle w:val="OperatorTok"/>
        </w:rPr>
        <w:t>=</w:t>
      </w:r>
      <w:r>
        <w:rPr>
          <w:rStyle w:val="NormalTok"/>
        </w:rPr>
        <w:t xml:space="preserve"> pd.DataFrame()  </w:t>
      </w:r>
      <w:r>
        <w:rPr>
          <w:rStyle w:val="CommentTok"/>
        </w:rPr>
        <w:t xml:space="preserve"># </w:t>
      </w:r>
      <w:r>
        <w:rPr>
          <w:rStyle w:val="CommentTok"/>
        </w:rPr>
        <w:t>实际实现中需要数据库连接</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VariableTok"/>
        </w:rPr>
        <w:t>self</w:t>
      </w:r>
      <w:r>
        <w:rPr>
          <w:rStyle w:val="NormalTok"/>
        </w:rPr>
        <w:t>.logger.error(</w:t>
      </w:r>
      <w:r>
        <w:rPr>
          <w:rStyle w:val="SpecialStringTok"/>
        </w:rPr>
        <w:t xml:space="preserve">f"Failed to load data: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KeywordTok"/>
        </w:rPr>
        <w:t>def</w:t>
      </w:r>
      <w:r>
        <w:rPr>
          <w:rStyle w:val="NormalTok"/>
        </w:rPr>
        <w:t xml:space="preserve"> check_completeness(</w:t>
      </w:r>
      <w:r>
        <w:rPr>
          <w:rStyle w:val="VariableTok"/>
        </w:rPr>
        <w:t>self</w:t>
      </w:r>
      <w:r>
        <w:rPr>
          <w:rStyle w:val="NormalTok"/>
        </w:rPr>
        <w:t>):</w:t>
      </w:r>
      <w:r>
        <w:br/>
      </w:r>
      <w:r>
        <w:rPr>
          <w:rStyle w:val="NormalTok"/>
        </w:rPr>
        <w:t xml:space="preserve">        </w:t>
      </w:r>
      <w:r>
        <w:rPr>
          <w:rStyle w:val="CommentTok"/>
        </w:rPr>
        <w:t>"""</w:t>
      </w:r>
      <w:r>
        <w:rPr>
          <w:rStyle w:val="CommentTok"/>
        </w:rPr>
        <w:t>检查数据完整性</w:t>
      </w:r>
      <w:r>
        <w:rPr>
          <w:rStyle w:val="CommentTok"/>
        </w:rPr>
        <w:t>"""</w:t>
      </w:r>
      <w:r>
        <w:br/>
      </w:r>
      <w:r>
        <w:rPr>
          <w:rStyle w:val="NormalTok"/>
        </w:rPr>
        <w:t xml:space="preserve">        total_rows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.df)</w:t>
      </w:r>
      <w:r>
        <w:br/>
      </w:r>
      <w:r>
        <w:rPr>
          <w:rStyle w:val="NormalTok"/>
        </w:rPr>
        <w:t xml:space="preserve">        completeness_results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w:t>
      </w:r>
      <w:r>
        <w:rPr>
          <w:rStyle w:val="VariableTok"/>
        </w:rPr>
        <w:t>self</w:t>
      </w:r>
      <w:r>
        <w:rPr>
          <w:rStyle w:val="NormalTok"/>
        </w:rPr>
        <w:t>.df.columns:</w:t>
      </w:r>
      <w:r>
        <w:br/>
      </w:r>
      <w:r>
        <w:rPr>
          <w:rStyle w:val="NormalTok"/>
        </w:rPr>
        <w:t xml:space="preserve">            null_count </w:t>
      </w:r>
      <w:r>
        <w:rPr>
          <w:rStyle w:val="OperatorTok"/>
        </w:rPr>
        <w:t>=</w:t>
      </w:r>
      <w:r>
        <w:rPr>
          <w:rStyle w:val="NormalTok"/>
        </w:rPr>
        <w:t xml:space="preserve"> </w:t>
      </w:r>
      <w:r>
        <w:rPr>
          <w:rStyle w:val="VariableTok"/>
        </w:rPr>
        <w:t>self</w:t>
      </w:r>
      <w:r>
        <w:rPr>
          <w:rStyle w:val="NormalTok"/>
        </w:rPr>
        <w:t>.df[column].isnull().</w:t>
      </w:r>
      <w:r>
        <w:rPr>
          <w:rStyle w:val="BuiltInTok"/>
        </w:rPr>
        <w:t>sum</w:t>
      </w:r>
      <w:r>
        <w:rPr>
          <w:rStyle w:val="NormalTok"/>
        </w:rPr>
        <w:t>()</w:t>
      </w:r>
      <w:r>
        <w:br/>
      </w:r>
      <w:r>
        <w:rPr>
          <w:rStyle w:val="NormalTok"/>
        </w:rPr>
        <w:t xml:space="preserve">            completeness_rate </w:t>
      </w:r>
      <w:r>
        <w:rPr>
          <w:rStyle w:val="OperatorTok"/>
        </w:rPr>
        <w:t>=</w:t>
      </w:r>
      <w:r>
        <w:rPr>
          <w:rStyle w:val="NormalTok"/>
        </w:rPr>
        <w:t xml:space="preserve"> (total_rows </w:t>
      </w:r>
      <w:r>
        <w:rPr>
          <w:rStyle w:val="OperatorTok"/>
        </w:rPr>
        <w:t>-</w:t>
      </w:r>
      <w:r>
        <w:rPr>
          <w:rStyle w:val="NormalTok"/>
        </w:rPr>
        <w:t xml:space="preserve"> null_count) </w:t>
      </w:r>
      <w:r>
        <w:rPr>
          <w:rStyle w:val="OperatorTok"/>
        </w:rPr>
        <w:t>/</w:t>
      </w:r>
      <w:r>
        <w:rPr>
          <w:rStyle w:val="NormalTok"/>
        </w:rPr>
        <w:t xml:space="preserve"> total_rows</w:t>
      </w:r>
      <w:r>
        <w:br/>
      </w:r>
      <w:r>
        <w:rPr>
          <w:rStyle w:val="NormalTok"/>
        </w:rPr>
        <w:t xml:space="preserve">            completeness_results[column] </w:t>
      </w:r>
      <w:r>
        <w:rPr>
          <w:rStyle w:val="OperatorTok"/>
        </w:rPr>
        <w:t>=</w:t>
      </w:r>
      <w:r>
        <w:rPr>
          <w:rStyle w:val="NormalTok"/>
        </w:rPr>
        <w:t xml:space="preserve"> {</w:t>
      </w:r>
      <w:r>
        <w:br/>
      </w:r>
      <w:r>
        <w:rPr>
          <w:rStyle w:val="NormalTok"/>
        </w:rPr>
        <w:t xml:space="preserve">                </w:t>
      </w:r>
      <w:r>
        <w:rPr>
          <w:rStyle w:val="StringTok"/>
        </w:rPr>
        <w:t>"completeness_rate"</w:t>
      </w:r>
      <w:r>
        <w:rPr>
          <w:rStyle w:val="NormalTok"/>
        </w:rPr>
        <w:t xml:space="preserve">: </w:t>
      </w:r>
      <w:r>
        <w:rPr>
          <w:rStyle w:val="BuiltInTok"/>
        </w:rPr>
        <w:t>round</w:t>
      </w:r>
      <w:r>
        <w:rPr>
          <w:rStyle w:val="NormalTok"/>
        </w:rPr>
        <w:t xml:space="preserve">(completeness_rate, </w:t>
      </w:r>
      <w:r>
        <w:rPr>
          <w:rStyle w:val="DecValTok"/>
        </w:rPr>
        <w:t>4</w:t>
      </w:r>
      <w:r>
        <w:rPr>
          <w:rStyle w:val="NormalTok"/>
        </w:rPr>
        <w:t>),</w:t>
      </w:r>
      <w:r>
        <w:br/>
      </w:r>
      <w:r>
        <w:rPr>
          <w:rStyle w:val="NormalTok"/>
        </w:rPr>
        <w:t xml:space="preserve">                </w:t>
      </w:r>
      <w:r>
        <w:rPr>
          <w:rStyle w:val="StringTok"/>
        </w:rPr>
        <w:t>"null_count"</w:t>
      </w:r>
      <w:r>
        <w:rPr>
          <w:rStyle w:val="NormalTok"/>
        </w:rPr>
        <w:t xml:space="preserve">: </w:t>
      </w:r>
      <w:r>
        <w:rPr>
          <w:rStyle w:val="BuiltInTok"/>
        </w:rPr>
        <w:t>int</w:t>
      </w:r>
      <w:r>
        <w:rPr>
          <w:rStyle w:val="NormalTok"/>
        </w:rPr>
        <w:t>(null_count),</w:t>
      </w:r>
      <w:r>
        <w:br/>
      </w:r>
      <w:r>
        <w:rPr>
          <w:rStyle w:val="NormalTok"/>
        </w:rPr>
        <w:t xml:space="preserve">                </w:t>
      </w:r>
      <w:r>
        <w:rPr>
          <w:rStyle w:val="StringTok"/>
        </w:rPr>
        <w:t>"status"</w:t>
      </w:r>
      <w:r>
        <w:rPr>
          <w:rStyle w:val="NormalTok"/>
        </w:rPr>
        <w:t xml:space="preserve">: </w:t>
      </w:r>
      <w:r>
        <w:rPr>
          <w:rStyle w:val="StringTok"/>
        </w:rPr>
        <w:t>"PASS"</w:t>
      </w:r>
      <w:r>
        <w:rPr>
          <w:rStyle w:val="NormalTok"/>
        </w:rPr>
        <w:t xml:space="preserve"> </w:t>
      </w:r>
      <w:r>
        <w:rPr>
          <w:rStyle w:val="ControlFlowTok"/>
        </w:rPr>
        <w:t>if</w:t>
      </w:r>
      <w:r>
        <w:rPr>
          <w:rStyle w:val="NormalTok"/>
        </w:rPr>
        <w:t xml:space="preserve"> completeness_rate </w:t>
      </w:r>
      <w:r>
        <w:rPr>
          <w:rStyle w:val="OperatorTok"/>
        </w:rPr>
        <w:t>&gt;=</w:t>
      </w:r>
      <w:r>
        <w:rPr>
          <w:rStyle w:val="NormalTok"/>
        </w:rPr>
        <w:t xml:space="preserve"> </w:t>
      </w:r>
      <w:r>
        <w:rPr>
          <w:rStyle w:val="FloatTok"/>
        </w:rPr>
        <w:t>0.95</w:t>
      </w:r>
      <w:r>
        <w:rPr>
          <w:rStyle w:val="NormalTok"/>
        </w:rPr>
        <w:t xml:space="preserve"> </w:t>
      </w:r>
      <w:r>
        <w:rPr>
          <w:rStyle w:val="ControlFlowTok"/>
        </w:rPr>
        <w:t>else</w:t>
      </w:r>
      <w:r>
        <w:rPr>
          <w:rStyle w:val="NormalTok"/>
        </w:rPr>
        <w:t xml:space="preserve"> </w:t>
      </w:r>
      <w:r>
        <w:rPr>
          <w:rStyle w:val="StringTok"/>
        </w:rPr>
        <w:t>"FAIL"</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"check_type"</w:t>
      </w:r>
      <w:r>
        <w:rPr>
          <w:rStyle w:val="NormalTok"/>
        </w:rPr>
        <w:t xml:space="preserve">: </w:t>
      </w:r>
      <w:r>
        <w:rPr>
          <w:rStyle w:val="StringTok"/>
        </w:rPr>
        <w:t>"completeness"</w:t>
      </w:r>
      <w:r>
        <w:rPr>
          <w:rStyle w:val="NormalTok"/>
        </w:rPr>
        <w:t>,</w:t>
      </w:r>
      <w:r>
        <w:br/>
      </w:r>
      <w:r>
        <w:rPr>
          <w:rStyle w:val="NormalTok"/>
        </w:rPr>
        <w:t xml:space="preserve">            </w:t>
      </w:r>
      <w:r>
        <w:rPr>
          <w:rStyle w:val="StringTok"/>
        </w:rPr>
        <w:t>"results"</w:t>
      </w:r>
      <w:r>
        <w:rPr>
          <w:rStyle w:val="NormalTok"/>
        </w:rPr>
        <w:t>: completeness_results,</w:t>
      </w:r>
      <w:r>
        <w:br/>
      </w:r>
      <w:r>
        <w:rPr>
          <w:rStyle w:val="NormalTok"/>
        </w:rPr>
        <w:t xml:space="preserve">            </w:t>
      </w:r>
      <w:r>
        <w:rPr>
          <w:rStyle w:val="StringTok"/>
        </w:rPr>
        <w:t>"overall_completeness"</w:t>
      </w:r>
      <w:r>
        <w:rPr>
          <w:rStyle w:val="NormalTok"/>
        </w:rPr>
        <w:t xml:space="preserve">: </w:t>
      </w:r>
      <w:r>
        <w:rPr>
          <w:rStyle w:val="BuiltInTok"/>
        </w:rPr>
        <w:t>round</w:t>
      </w:r>
      <w:r>
        <w:rPr>
          <w:rStyle w:val="NormalTok"/>
        </w:rPr>
        <w:t>(np.mean([v[</w:t>
      </w:r>
      <w:r>
        <w:rPr>
          <w:rStyle w:val="StringTok"/>
        </w:rPr>
        <w:t>"completeness_rate"</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completeness_results.values()]), </w:t>
      </w:r>
      <w:r>
        <w:rPr>
          <w:rStyle w:val="DecValTok"/>
        </w:rPr>
        <w:t>4</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check_uniqueness(</w:t>
      </w:r>
      <w:r>
        <w:rPr>
          <w:rStyle w:val="VariableTok"/>
        </w:rPr>
        <w:t>self</w:t>
      </w:r>
      <w:r>
        <w:rPr>
          <w:rStyle w:val="NormalTok"/>
        </w:rPr>
        <w:t>):</w:t>
      </w:r>
      <w:r>
        <w:br/>
      </w:r>
      <w:r>
        <w:rPr>
          <w:rStyle w:val="NormalTok"/>
        </w:rPr>
        <w:t xml:space="preserve">        </w:t>
      </w:r>
      <w:r>
        <w:rPr>
          <w:rStyle w:val="CommentTok"/>
        </w:rPr>
        <w:t>"""</w:t>
      </w:r>
      <w:r>
        <w:rPr>
          <w:rStyle w:val="CommentTok"/>
        </w:rPr>
        <w:t>检查数据唯一性</w:t>
      </w:r>
      <w:r>
        <w:rPr>
          <w:rStyle w:val="CommentTok"/>
        </w:rPr>
        <w:t>"""</w:t>
      </w:r>
      <w:r>
        <w:br/>
      </w:r>
      <w:r>
        <w:rPr>
          <w:rStyle w:val="NormalTok"/>
        </w:rPr>
        <w:t xml:space="preserve">        uniqueness_results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w:t>
      </w:r>
      <w:r>
        <w:rPr>
          <w:rStyle w:val="VariableTok"/>
        </w:rPr>
        <w:t>self</w:t>
      </w:r>
      <w:r>
        <w:rPr>
          <w:rStyle w:val="NormalTok"/>
        </w:rPr>
        <w:t>.df.columns:</w:t>
      </w:r>
      <w:r>
        <w:br/>
      </w:r>
      <w:r>
        <w:rPr>
          <w:rStyle w:val="NormalTok"/>
        </w:rPr>
        <w:t xml:space="preserve">            unique_count </w:t>
      </w:r>
      <w:r>
        <w:rPr>
          <w:rStyle w:val="OperatorTok"/>
        </w:rPr>
        <w:t>=</w:t>
      </w:r>
      <w:r>
        <w:rPr>
          <w:rStyle w:val="NormalTok"/>
        </w:rPr>
        <w:t xml:space="preserve"> </w:t>
      </w:r>
      <w:r>
        <w:rPr>
          <w:rStyle w:val="VariableTok"/>
        </w:rPr>
        <w:t>self</w:t>
      </w:r>
      <w:r>
        <w:rPr>
          <w:rStyle w:val="NormalTok"/>
        </w:rPr>
        <w:t>.df[column].nunique()</w:t>
      </w:r>
      <w:r>
        <w:br/>
      </w:r>
      <w:r>
        <w:rPr>
          <w:rStyle w:val="NormalTok"/>
        </w:rPr>
        <w:t xml:space="preserve">            total_count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.df)</w:t>
      </w:r>
      <w:r>
        <w:br/>
      </w:r>
      <w:r>
        <w:rPr>
          <w:rStyle w:val="NormalTok"/>
        </w:rPr>
        <w:t xml:space="preserve">            uniqueness_rate </w:t>
      </w:r>
      <w:r>
        <w:rPr>
          <w:rStyle w:val="OperatorTok"/>
        </w:rPr>
        <w:t>=</w:t>
      </w:r>
      <w:r>
        <w:rPr>
          <w:rStyle w:val="NormalTok"/>
        </w:rPr>
        <w:t xml:space="preserve"> unique_count </w:t>
      </w:r>
      <w:r>
        <w:rPr>
          <w:rStyle w:val="OperatorTok"/>
        </w:rPr>
        <w:t>/</w:t>
      </w:r>
      <w:r>
        <w:rPr>
          <w:rStyle w:val="NormalTok"/>
        </w:rPr>
        <w:t xml:space="preserve"> total_count</w:t>
      </w:r>
      <w:r>
        <w:br/>
      </w:r>
      <w:r>
        <w:rPr>
          <w:rStyle w:val="NormalTok"/>
        </w:rPr>
        <w:t xml:space="preserve">            uniqueness_results[column] </w:t>
      </w:r>
      <w:r>
        <w:rPr>
          <w:rStyle w:val="OperatorTok"/>
        </w:rPr>
        <w:t>=</w:t>
      </w:r>
      <w:r>
        <w:rPr>
          <w:rStyle w:val="NormalTok"/>
        </w:rPr>
        <w:t xml:space="preserve"> {</w:t>
      </w:r>
      <w:r>
        <w:br/>
      </w:r>
      <w:r>
        <w:rPr>
          <w:rStyle w:val="NormalTok"/>
        </w:rPr>
        <w:t xml:space="preserve">                </w:t>
      </w:r>
      <w:r>
        <w:rPr>
          <w:rStyle w:val="StringTok"/>
        </w:rPr>
        <w:t>"unique_count"</w:t>
      </w:r>
      <w:r>
        <w:rPr>
          <w:rStyle w:val="NormalTok"/>
        </w:rPr>
        <w:t>: unique_count,</w:t>
      </w:r>
      <w:r>
        <w:br/>
      </w:r>
      <w:r>
        <w:rPr>
          <w:rStyle w:val="NormalTok"/>
        </w:rPr>
        <w:lastRenderedPageBreak/>
        <w:t xml:space="preserve">                </w:t>
      </w:r>
      <w:r>
        <w:rPr>
          <w:rStyle w:val="StringTok"/>
        </w:rPr>
        <w:t>"uniqueness_rate"</w:t>
      </w:r>
      <w:r>
        <w:rPr>
          <w:rStyle w:val="NormalTok"/>
        </w:rPr>
        <w:t xml:space="preserve">: </w:t>
      </w:r>
      <w:r>
        <w:rPr>
          <w:rStyle w:val="BuiltInTok"/>
        </w:rPr>
        <w:t>round</w:t>
      </w:r>
      <w:r>
        <w:rPr>
          <w:rStyle w:val="NormalTok"/>
        </w:rPr>
        <w:t xml:space="preserve">(uniqueness_rate, </w:t>
      </w:r>
      <w:r>
        <w:rPr>
          <w:rStyle w:val="DecValTok"/>
        </w:rPr>
        <w:t>4</w:t>
      </w:r>
      <w:r>
        <w:rPr>
          <w:rStyle w:val="NormalTok"/>
        </w:rPr>
        <w:t>),</w:t>
      </w:r>
      <w:r>
        <w:br/>
      </w:r>
      <w:r>
        <w:rPr>
          <w:rStyle w:val="NormalTok"/>
        </w:rPr>
        <w:t xml:space="preserve">                </w:t>
      </w:r>
      <w:r>
        <w:rPr>
          <w:rStyle w:val="StringTok"/>
        </w:rPr>
        <w:t>"duplicate_count"</w:t>
      </w:r>
      <w:r>
        <w:rPr>
          <w:rStyle w:val="NormalTok"/>
        </w:rPr>
        <w:t xml:space="preserve">: total_count </w:t>
      </w:r>
      <w:r>
        <w:rPr>
          <w:rStyle w:val="OperatorTok"/>
        </w:rPr>
        <w:t>-</w:t>
      </w:r>
      <w:r>
        <w:rPr>
          <w:rStyle w:val="NormalTok"/>
        </w:rPr>
        <w:t xml:space="preserve"> unique_count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"check_type"</w:t>
      </w:r>
      <w:r>
        <w:rPr>
          <w:rStyle w:val="NormalTok"/>
        </w:rPr>
        <w:t xml:space="preserve">: </w:t>
      </w:r>
      <w:r>
        <w:rPr>
          <w:rStyle w:val="StringTok"/>
        </w:rPr>
        <w:t>"uniqueness"</w:t>
      </w:r>
      <w:r>
        <w:rPr>
          <w:rStyle w:val="NormalTok"/>
        </w:rPr>
        <w:t>,</w:t>
      </w:r>
      <w:r>
        <w:br/>
      </w:r>
      <w:r>
        <w:rPr>
          <w:rStyle w:val="NormalTok"/>
        </w:rPr>
        <w:t xml:space="preserve">            </w:t>
      </w:r>
      <w:r>
        <w:rPr>
          <w:rStyle w:val="StringTok"/>
        </w:rPr>
        <w:t>"results"</w:t>
      </w:r>
      <w:r>
        <w:rPr>
          <w:rStyle w:val="NormalTok"/>
        </w:rPr>
        <w:t>: uniqueness_results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check_consistency(</w:t>
      </w:r>
      <w:r>
        <w:rPr>
          <w:rStyle w:val="VariableTok"/>
        </w:rPr>
        <w:t>self</w:t>
      </w:r>
      <w:r>
        <w:rPr>
          <w:rStyle w:val="NormalTok"/>
        </w:rPr>
        <w:t>, rules</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检查数据一致性</w:t>
      </w:r>
      <w:r>
        <w:rPr>
          <w:rStyle w:val="CommentTok"/>
        </w:rPr>
        <w:t>"""</w:t>
      </w:r>
      <w:r>
        <w:br/>
      </w:r>
      <w:r>
        <w:rPr>
          <w:rStyle w:val="NormalTok"/>
        </w:rPr>
        <w:t xml:space="preserve">        consistency_results </w:t>
      </w:r>
      <w:r>
        <w:rPr>
          <w:rStyle w:val="OperatorTok"/>
        </w:rPr>
        <w:t>=</w:t>
      </w:r>
      <w:r>
        <w:rPr>
          <w:rStyle w:val="NormalTok"/>
        </w:rPr>
        <w:t xml:space="preserve"> []</w:t>
      </w:r>
      <w:r>
        <w:br/>
      </w:r>
      <w:r>
        <w:br/>
      </w:r>
      <w:r>
        <w:rPr>
          <w:rStyle w:val="NormalTok"/>
        </w:rPr>
        <w:t xml:space="preserve">        </w:t>
      </w:r>
      <w:r>
        <w:rPr>
          <w:rStyle w:val="CommentTok"/>
        </w:rPr>
        <w:t xml:space="preserve"># </w:t>
      </w:r>
      <w:r>
        <w:rPr>
          <w:rStyle w:val="CommentTok"/>
        </w:rPr>
        <w:t>示例规则：检查数值范围</w:t>
      </w:r>
      <w:r>
        <w:br/>
      </w:r>
      <w:r>
        <w:rPr>
          <w:rStyle w:val="NormalTok"/>
        </w:rPr>
        <w:t xml:space="preserve">        </w:t>
      </w:r>
      <w:r>
        <w:rPr>
          <w:rStyle w:val="ControlFlowTok"/>
        </w:rPr>
        <w:t>if</w:t>
      </w:r>
      <w:r>
        <w:rPr>
          <w:rStyle w:val="NormalTok"/>
        </w:rPr>
        <w:t xml:space="preserve"> rules </w:t>
      </w:r>
      <w:r>
        <w:rPr>
          <w:rStyle w:val="KeywordTok"/>
        </w:rPr>
        <w:t>is</w:t>
      </w:r>
      <w:r>
        <w:rPr>
          <w:rStyle w:val="NormalTok"/>
        </w:rPr>
        <w:t xml:space="preserve"> </w:t>
      </w:r>
      <w:r>
        <w:rPr>
          <w:rStyle w:val="VariableTok"/>
        </w:rPr>
        <w:t>None</w:t>
      </w:r>
      <w:r>
        <w:rPr>
          <w:rStyle w:val="NormalTok"/>
        </w:rPr>
        <w:t>:</w:t>
      </w:r>
      <w:r>
        <w:br/>
      </w:r>
      <w:r>
        <w:rPr>
          <w:rStyle w:val="NormalTok"/>
        </w:rPr>
        <w:t xml:space="preserve">            rules </w:t>
      </w:r>
      <w:r>
        <w:rPr>
          <w:rStyle w:val="OperatorTok"/>
        </w:rPr>
        <w:t>=</w:t>
      </w:r>
      <w:r>
        <w:rPr>
          <w:rStyle w:val="NormalTok"/>
        </w:rPr>
        <w:t xml:space="preserve"> {</w:t>
      </w:r>
      <w:r>
        <w:br/>
      </w:r>
      <w:r>
        <w:rPr>
          <w:rStyle w:val="NormalTok"/>
        </w:rPr>
        <w:t xml:space="preserve">                </w:t>
      </w:r>
      <w:r>
        <w:rPr>
          <w:rStyle w:val="StringTok"/>
        </w:rPr>
        <w:t>"amount"</w:t>
      </w:r>
      <w:r>
        <w:rPr>
          <w:rStyle w:val="NormalTok"/>
        </w:rPr>
        <w:t>: {</w:t>
      </w:r>
      <w:r>
        <w:rPr>
          <w:rStyle w:val="StringTok"/>
        </w:rPr>
        <w:t>"min"</w:t>
      </w:r>
      <w:r>
        <w:rPr>
          <w:rStyle w:val="NormalTok"/>
        </w:rPr>
        <w:t xml:space="preserve">: </w:t>
      </w:r>
      <w:r>
        <w:rPr>
          <w:rStyle w:val="DecValTok"/>
        </w:rPr>
        <w:t>0</w:t>
      </w:r>
      <w:r>
        <w:rPr>
          <w:rStyle w:val="NormalTok"/>
        </w:rPr>
        <w:t xml:space="preserve">, </w:t>
      </w:r>
      <w:r>
        <w:rPr>
          <w:rStyle w:val="StringTok"/>
        </w:rPr>
        <w:t>"max"</w:t>
      </w:r>
      <w:r>
        <w:rPr>
          <w:rStyle w:val="NormalTok"/>
        </w:rPr>
        <w:t xml:space="preserve">: </w:t>
      </w:r>
      <w:r>
        <w:rPr>
          <w:rStyle w:val="DecValTok"/>
        </w:rPr>
        <w:t>1000000</w:t>
      </w:r>
      <w:r>
        <w:rPr>
          <w:rStyle w:val="NormalTok"/>
        </w:rPr>
        <w:t>},</w:t>
      </w:r>
      <w:r>
        <w:br/>
      </w:r>
      <w:r>
        <w:rPr>
          <w:rStyle w:val="NormalTok"/>
        </w:rPr>
        <w:t xml:space="preserve">                </w:t>
      </w:r>
      <w:r>
        <w:rPr>
          <w:rStyle w:val="StringTok"/>
        </w:rPr>
        <w:t>"age"</w:t>
      </w:r>
      <w:r>
        <w:rPr>
          <w:rStyle w:val="NormalTok"/>
        </w:rPr>
        <w:t>: {</w:t>
      </w:r>
      <w:r>
        <w:rPr>
          <w:rStyle w:val="StringTok"/>
        </w:rPr>
        <w:t>"min"</w:t>
      </w:r>
      <w:r>
        <w:rPr>
          <w:rStyle w:val="NormalTok"/>
        </w:rPr>
        <w:t xml:space="preserve">: </w:t>
      </w:r>
      <w:r>
        <w:rPr>
          <w:rStyle w:val="DecValTok"/>
        </w:rPr>
        <w:t>0</w:t>
      </w:r>
      <w:r>
        <w:rPr>
          <w:rStyle w:val="NormalTok"/>
        </w:rPr>
        <w:t xml:space="preserve">, </w:t>
      </w:r>
      <w:r>
        <w:rPr>
          <w:rStyle w:val="StringTok"/>
        </w:rPr>
        <w:t>"max"</w:t>
      </w:r>
      <w:r>
        <w:rPr>
          <w:rStyle w:val="NormalTok"/>
        </w:rPr>
        <w:t xml:space="preserve">: </w:t>
      </w:r>
      <w:r>
        <w:rPr>
          <w:rStyle w:val="DecValTok"/>
        </w:rPr>
        <w:t>150</w:t>
      </w:r>
      <w:r>
        <w:rPr>
          <w:rStyle w:val="NormalTok"/>
        </w:rPr>
        <w:t>},</w:t>
      </w:r>
      <w:r>
        <w:br/>
      </w:r>
      <w:r>
        <w:rPr>
          <w:rStyle w:val="NormalTok"/>
        </w:rPr>
        <w:t xml:space="preserve">                </w:t>
      </w:r>
      <w:r>
        <w:rPr>
          <w:rStyle w:val="StringTok"/>
        </w:rPr>
        <w:t>"score"</w:t>
      </w:r>
      <w:r>
        <w:rPr>
          <w:rStyle w:val="NormalTok"/>
        </w:rPr>
        <w:t>: {</w:t>
      </w:r>
      <w:r>
        <w:rPr>
          <w:rStyle w:val="StringTok"/>
        </w:rPr>
        <w:t>"min"</w:t>
      </w:r>
      <w:r>
        <w:rPr>
          <w:rStyle w:val="NormalTok"/>
        </w:rPr>
        <w:t xml:space="preserve">: </w:t>
      </w:r>
      <w:r>
        <w:rPr>
          <w:rStyle w:val="DecValTok"/>
        </w:rPr>
        <w:t>0</w:t>
      </w:r>
      <w:r>
        <w:rPr>
          <w:rStyle w:val="NormalTok"/>
        </w:rPr>
        <w:t xml:space="preserve">, </w:t>
      </w:r>
      <w:r>
        <w:rPr>
          <w:rStyle w:val="StringTok"/>
        </w:rPr>
        <w:t>"max"</w:t>
      </w:r>
      <w:r>
        <w:rPr>
          <w:rStyle w:val="NormalTok"/>
        </w:rPr>
        <w:t xml:space="preserve">: </w:t>
      </w:r>
      <w:r>
        <w:rPr>
          <w:rStyle w:val="DecValTok"/>
        </w:rPr>
        <w:t>100</w:t>
      </w:r>
      <w:r>
        <w:rPr>
          <w:rStyle w:val="NormalTok"/>
        </w:rPr>
        <w:t>}</w:t>
      </w:r>
      <w:r>
        <w:br/>
      </w:r>
      <w:r>
        <w:rPr>
          <w:rStyle w:val="NormalTok"/>
        </w:rPr>
        <w:t xml:space="preserve">            }</w:t>
      </w:r>
      <w:r>
        <w:br/>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for</w:t>
      </w:r>
      <w:r>
        <w:rPr>
          <w:rStyle w:val="NormalTok"/>
        </w:rPr>
        <w:t xml:space="preserve"> column, rule </w:t>
      </w:r>
      <w:r>
        <w:rPr>
          <w:rStyle w:val="KeywordTok"/>
        </w:rPr>
        <w:t>in</w:t>
      </w:r>
      <w:r>
        <w:rPr>
          <w:rStyle w:val="NormalTok"/>
        </w:rPr>
        <w:t xml:space="preserve"> rules.items():</w:t>
      </w:r>
      <w:r>
        <w:br/>
      </w:r>
      <w:r>
        <w:rPr>
          <w:rStyle w:val="NormalTok"/>
        </w:rPr>
        <w:t xml:space="preserve">                </w:t>
      </w:r>
      <w:r>
        <w:rPr>
          <w:rStyle w:val="ControlFlowTok"/>
        </w:rPr>
        <w:t>if</w:t>
      </w:r>
      <w:r>
        <w:rPr>
          <w:rStyle w:val="NormalTok"/>
        </w:rPr>
        <w:t xml:space="preserve"> column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.df.columns:</w:t>
      </w:r>
      <w:r>
        <w:br/>
      </w:r>
      <w:r>
        <w:rPr>
          <w:rStyle w:val="NormalTok"/>
        </w:rPr>
        <w:t xml:space="preserve">                    </w:t>
      </w:r>
      <w:r>
        <w:rPr>
          <w:rStyle w:val="VariableTok"/>
        </w:rPr>
        <w:t>self</w:t>
      </w:r>
      <w:r>
        <w:rPr>
          <w:rStyle w:val="NormalTok"/>
        </w:rPr>
        <w:t>.logger.warning(</w:t>
      </w:r>
      <w:r>
        <w:rPr>
          <w:rStyle w:val="SpecialStringTok"/>
        </w:rPr>
        <w:t>f"</w:t>
      </w:r>
      <w:r>
        <w:rPr>
          <w:rStyle w:val="SpecialStringTok"/>
        </w:rPr>
        <w:t>列</w:t>
      </w:r>
      <w:r>
        <w:rPr>
          <w:rStyle w:val="SpecialStringTok"/>
        </w:rPr>
        <w:t xml:space="preserve"> '</w:t>
      </w:r>
      <w:r>
        <w:rPr>
          <w:rStyle w:val="SpecialCharTok"/>
        </w:rPr>
        <w:t>{</w:t>
      </w:r>
      <w:r>
        <w:rPr>
          <w:rStyle w:val="NormalTok"/>
        </w:rPr>
        <w:t>column</w:t>
      </w:r>
      <w:r>
        <w:rPr>
          <w:rStyle w:val="SpecialCharTok"/>
        </w:rPr>
        <w:t>}</w:t>
      </w:r>
      <w:r>
        <w:rPr>
          <w:rStyle w:val="SpecialStringTok"/>
        </w:rPr>
        <w:t xml:space="preserve">' </w:t>
      </w:r>
      <w:r>
        <w:rPr>
          <w:rStyle w:val="SpecialStringTok"/>
        </w:rPr>
        <w:t>不存在于数据中，跳过一致性检查</w:t>
      </w:r>
      <w:r>
        <w:rPr>
          <w:rStyle w:val="SpecialStringTok"/>
        </w:rPr>
        <w:t>"</w:t>
      </w:r>
      <w:r>
        <w:rPr>
          <w:rStyle w:val="NormalTok"/>
        </w:rPr>
        <w:t>)</w:t>
      </w:r>
      <w:r>
        <w:br/>
      </w:r>
      <w:r>
        <w:rPr>
          <w:rStyle w:val="NormalTok"/>
        </w:rPr>
        <w:t xml:space="preserve">                    </w:t>
      </w:r>
      <w:r>
        <w:rPr>
          <w:rStyle w:val="ControlFlowTok"/>
        </w:rPr>
        <w:t>continue</w:t>
      </w:r>
      <w:r>
        <w:br/>
      </w:r>
      <w:r>
        <w:br/>
      </w:r>
      <w:r>
        <w:rPr>
          <w:rStyle w:val="NormalTok"/>
        </w:rPr>
        <w:t xml:space="preserve">                min_val </w:t>
      </w:r>
      <w:r>
        <w:rPr>
          <w:rStyle w:val="OperatorTok"/>
        </w:rPr>
        <w:t>=</w:t>
      </w:r>
      <w:r>
        <w:rPr>
          <w:rStyle w:val="NormalTok"/>
        </w:rPr>
        <w:t xml:space="preserve"> rule.get(</w:t>
      </w:r>
      <w:r>
        <w:rPr>
          <w:rStyle w:val="StringTok"/>
        </w:rPr>
        <w:t>"min"</w:t>
      </w:r>
      <w:r>
        <w:rPr>
          <w:rStyle w:val="NormalTok"/>
        </w:rPr>
        <w:t>)</w:t>
      </w:r>
      <w:r>
        <w:br/>
      </w:r>
      <w:r>
        <w:rPr>
          <w:rStyle w:val="NormalTok"/>
        </w:rPr>
        <w:t xml:space="preserve">                max_val </w:t>
      </w:r>
      <w:r>
        <w:rPr>
          <w:rStyle w:val="OperatorTok"/>
        </w:rPr>
        <w:t>=</w:t>
      </w:r>
      <w:r>
        <w:rPr>
          <w:rStyle w:val="NormalTok"/>
        </w:rPr>
        <w:t xml:space="preserve"> rule.get(</w:t>
      </w:r>
      <w:r>
        <w:rPr>
          <w:rStyle w:val="StringTok"/>
        </w:rPr>
        <w:t>"max"</w:t>
      </w:r>
      <w:r>
        <w:rPr>
          <w:rStyle w:val="NormalTok"/>
        </w:rPr>
        <w:t>)</w:t>
      </w:r>
      <w:r>
        <w:br/>
      </w:r>
      <w:r>
        <w:br/>
      </w:r>
      <w:r>
        <w:rPr>
          <w:rStyle w:val="NormalTok"/>
        </w:rPr>
        <w:t xml:space="preserve">                </w:t>
      </w:r>
      <w:r>
        <w:rPr>
          <w:rStyle w:val="ControlFlowTok"/>
        </w:rPr>
        <w:t>if</w:t>
      </w:r>
      <w:r>
        <w:rPr>
          <w:rStyle w:val="NormalTok"/>
        </w:rPr>
        <w:t xml:space="preserve"> min_val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max_val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mmentTok"/>
        </w:rPr>
        <w:t xml:space="preserve"># </w:t>
      </w:r>
      <w:r>
        <w:rPr>
          <w:rStyle w:val="CommentTok"/>
        </w:rPr>
        <w:t>检查数据类型是否为数值型</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pd.api.types.is_numeric_dtype(</w:t>
      </w:r>
      <w:r>
        <w:rPr>
          <w:rStyle w:val="VariableTok"/>
        </w:rPr>
        <w:t>self</w:t>
      </w:r>
      <w:r>
        <w:rPr>
          <w:rStyle w:val="NormalTok"/>
        </w:rPr>
        <w:t>.df[column]):</w:t>
      </w:r>
      <w:r>
        <w:br/>
      </w:r>
      <w:r>
        <w:rPr>
          <w:rStyle w:val="NormalTok"/>
        </w:rPr>
        <w:t xml:space="preserve">                        consistency_results.append({</w:t>
      </w:r>
      <w:r>
        <w:br/>
      </w:r>
      <w:r>
        <w:rPr>
          <w:rStyle w:val="NormalTok"/>
        </w:rPr>
        <w:t xml:space="preserve">                            </w:t>
      </w:r>
      <w:r>
        <w:rPr>
          <w:rStyle w:val="StringTok"/>
        </w:rPr>
        <w:t>"column"</w:t>
      </w:r>
      <w:r>
        <w:rPr>
          <w:rStyle w:val="NormalTok"/>
        </w:rPr>
        <w:t>: column,</w:t>
      </w:r>
      <w:r>
        <w:br/>
      </w:r>
      <w:r>
        <w:rPr>
          <w:rStyle w:val="NormalTok"/>
        </w:rPr>
        <w:t xml:space="preserve">                            </w:t>
      </w:r>
      <w:r>
        <w:rPr>
          <w:rStyle w:val="StringTok"/>
        </w:rPr>
        <w:t>"rule"</w:t>
      </w:r>
      <w:r>
        <w:rPr>
          <w:rStyle w:val="NormalTok"/>
        </w:rPr>
        <w:t xml:space="preserve">: </w:t>
      </w:r>
      <w:r>
        <w:rPr>
          <w:rStyle w:val="SpecialStringTok"/>
        </w:rPr>
        <w:t>f"range_</w:t>
      </w:r>
      <w:r>
        <w:rPr>
          <w:rStyle w:val="SpecialCharTok"/>
        </w:rPr>
        <w:t>{</w:t>
      </w:r>
      <w:r>
        <w:rPr>
          <w:rStyle w:val="NormalTok"/>
        </w:rPr>
        <w:t>min_val</w:t>
      </w:r>
      <w:r>
        <w:rPr>
          <w:rStyle w:val="SpecialCharTok"/>
        </w:rPr>
        <w:t>}</w:t>
      </w:r>
      <w:r>
        <w:rPr>
          <w:rStyle w:val="SpecialStringTok"/>
        </w:rPr>
        <w:t>_</w:t>
      </w:r>
      <w:r>
        <w:rPr>
          <w:rStyle w:val="SpecialCharTok"/>
        </w:rPr>
        <w:t>{</w:t>
      </w:r>
      <w:r>
        <w:rPr>
          <w:rStyle w:val="NormalTok"/>
        </w:rPr>
        <w:t>max_val</w:t>
      </w:r>
      <w:r>
        <w:rPr>
          <w:rStyle w:val="SpecialCharTok"/>
        </w:rPr>
        <w:t>}</w:t>
      </w:r>
      <w:r>
        <w:rPr>
          <w:rStyle w:val="SpecialStringTok"/>
        </w:rPr>
        <w:t>"</w:t>
      </w:r>
      <w:r>
        <w:rPr>
          <w:rStyle w:val="NormalTok"/>
        </w:rPr>
        <w:t>,</w:t>
      </w:r>
      <w:r>
        <w:br/>
      </w:r>
      <w:r>
        <w:rPr>
          <w:rStyle w:val="NormalTok"/>
        </w:rPr>
        <w:t xml:space="preserve">                            </w:t>
      </w:r>
      <w:r>
        <w:rPr>
          <w:rStyle w:val="StringTok"/>
        </w:rPr>
        <w:t>"error"</w:t>
      </w:r>
      <w:r>
        <w:rPr>
          <w:rStyle w:val="NormalTok"/>
        </w:rPr>
        <w:t xml:space="preserve">: </w:t>
      </w:r>
      <w:r>
        <w:rPr>
          <w:rStyle w:val="StringTok"/>
        </w:rPr>
        <w:t>"</w:t>
      </w:r>
      <w:r>
        <w:rPr>
          <w:rStyle w:val="StringTok"/>
        </w:rPr>
        <w:t>非数值类型列无法进行范围检查</w:t>
      </w:r>
      <w:r>
        <w:rPr>
          <w:rStyle w:val="StringTok"/>
        </w:rPr>
        <w:t>"</w:t>
      </w:r>
      <w:r>
        <w:rPr>
          <w:rStyle w:val="NormalTok"/>
        </w:rPr>
        <w:t>,</w:t>
      </w:r>
      <w:r>
        <w:br/>
      </w:r>
      <w:r>
        <w:rPr>
          <w:rStyle w:val="NormalTok"/>
        </w:rPr>
        <w:t xml:space="preserve">                            </w:t>
      </w:r>
      <w:r>
        <w:rPr>
          <w:rStyle w:val="StringTok"/>
        </w:rPr>
        <w:t>"valid_rate"</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continue</w:t>
      </w:r>
      <w:r>
        <w:br/>
      </w:r>
      <w:r>
        <w:br/>
      </w:r>
      <w:r>
        <w:rPr>
          <w:rStyle w:val="NormalTok"/>
        </w:rPr>
        <w:t xml:space="preserve">                    </w:t>
      </w:r>
      <w:r>
        <w:rPr>
          <w:rStyle w:val="CommentTok"/>
        </w:rPr>
        <w:t xml:space="preserve"># </w:t>
      </w:r>
      <w:r>
        <w:rPr>
          <w:rStyle w:val="CommentTok"/>
        </w:rPr>
        <w:t>处理</w:t>
      </w:r>
      <w:r>
        <w:rPr>
          <w:rStyle w:val="CommentTok"/>
        </w:rPr>
        <w:t>NaN</w:t>
      </w:r>
      <w:r>
        <w:rPr>
          <w:rStyle w:val="CommentTok"/>
        </w:rPr>
        <w:t>值</w:t>
      </w:r>
      <w:r>
        <w:br/>
      </w:r>
      <w:r>
        <w:rPr>
          <w:rStyle w:val="NormalTok"/>
        </w:rPr>
        <w:t xml:space="preserve">                    valid_data </w:t>
      </w:r>
      <w:r>
        <w:rPr>
          <w:rStyle w:val="OperatorTok"/>
        </w:rPr>
        <w:t>=</w:t>
      </w:r>
      <w:r>
        <w:rPr>
          <w:rStyle w:val="NormalTok"/>
        </w:rPr>
        <w:t xml:space="preserve"> </w:t>
      </w:r>
      <w:r>
        <w:rPr>
          <w:rStyle w:val="VariableTok"/>
        </w:rPr>
        <w:t>self</w:t>
      </w:r>
      <w:r>
        <w:rPr>
          <w:rStyle w:val="NormalTok"/>
        </w:rPr>
        <w:t>.df[column].dropna()</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(valid_data) </w:t>
      </w:r>
      <w:r>
        <w:rPr>
          <w:rStyle w:val="OperatorTok"/>
        </w:rPr>
        <w:t>==</w:t>
      </w:r>
      <w:r>
        <w:rPr>
          <w:rStyle w:val="NormalTok"/>
        </w:rPr>
        <w:t xml:space="preserve"> </w:t>
      </w:r>
      <w:r>
        <w:rPr>
          <w:rStyle w:val="DecValTok"/>
        </w:rPr>
        <w:t>0</w:t>
      </w:r>
      <w:r>
        <w:rPr>
          <w:rStyle w:val="NormalTok"/>
        </w:rPr>
        <w:t>:</w:t>
      </w:r>
      <w:r>
        <w:br/>
      </w:r>
      <w:r>
        <w:rPr>
          <w:rStyle w:val="NormalTok"/>
        </w:rPr>
        <w:t xml:space="preserve">                        consistency_results.append({</w:t>
      </w:r>
      <w:r>
        <w:br/>
      </w:r>
      <w:r>
        <w:rPr>
          <w:rStyle w:val="NormalTok"/>
        </w:rPr>
        <w:t xml:space="preserve">                            </w:t>
      </w:r>
      <w:r>
        <w:rPr>
          <w:rStyle w:val="StringTok"/>
        </w:rPr>
        <w:t>"column"</w:t>
      </w:r>
      <w:r>
        <w:rPr>
          <w:rStyle w:val="NormalTok"/>
        </w:rPr>
        <w:t>: column,</w:t>
      </w:r>
      <w:r>
        <w:br/>
      </w:r>
      <w:r>
        <w:rPr>
          <w:rStyle w:val="NormalTok"/>
        </w:rPr>
        <w:t xml:space="preserve">                            </w:t>
      </w:r>
      <w:r>
        <w:rPr>
          <w:rStyle w:val="StringTok"/>
        </w:rPr>
        <w:t>"rule"</w:t>
      </w:r>
      <w:r>
        <w:rPr>
          <w:rStyle w:val="NormalTok"/>
        </w:rPr>
        <w:t xml:space="preserve">: </w:t>
      </w:r>
      <w:r>
        <w:rPr>
          <w:rStyle w:val="SpecialStringTok"/>
        </w:rPr>
        <w:t>f"range_</w:t>
      </w:r>
      <w:r>
        <w:rPr>
          <w:rStyle w:val="SpecialCharTok"/>
        </w:rPr>
        <w:t>{</w:t>
      </w:r>
      <w:r>
        <w:rPr>
          <w:rStyle w:val="NormalTok"/>
        </w:rPr>
        <w:t>min_val</w:t>
      </w:r>
      <w:r>
        <w:rPr>
          <w:rStyle w:val="SpecialCharTok"/>
        </w:rPr>
        <w:t>}</w:t>
      </w:r>
      <w:r>
        <w:rPr>
          <w:rStyle w:val="SpecialStringTok"/>
        </w:rPr>
        <w:t>_</w:t>
      </w:r>
      <w:r>
        <w:rPr>
          <w:rStyle w:val="SpecialCharTok"/>
        </w:rPr>
        <w:t>{</w:t>
      </w:r>
      <w:r>
        <w:rPr>
          <w:rStyle w:val="NormalTok"/>
        </w:rPr>
        <w:t>max_val</w:t>
      </w:r>
      <w:r>
        <w:rPr>
          <w:rStyle w:val="SpecialCharTok"/>
        </w:rPr>
        <w:t>}</w:t>
      </w:r>
      <w:r>
        <w:rPr>
          <w:rStyle w:val="SpecialStringTok"/>
        </w:rPr>
        <w:t>"</w:t>
      </w:r>
      <w:r>
        <w:rPr>
          <w:rStyle w:val="NormalTok"/>
        </w:rPr>
        <w:t>,</w:t>
      </w:r>
      <w:r>
        <w:br/>
      </w:r>
      <w:r>
        <w:rPr>
          <w:rStyle w:val="NormalTok"/>
        </w:rPr>
        <w:lastRenderedPageBreak/>
        <w:t xml:space="preserve">                            </w:t>
      </w:r>
      <w:r>
        <w:rPr>
          <w:rStyle w:val="StringTok"/>
        </w:rPr>
        <w:t>"error"</w:t>
      </w:r>
      <w:r>
        <w:rPr>
          <w:rStyle w:val="NormalTok"/>
        </w:rPr>
        <w:t xml:space="preserve">: </w:t>
      </w:r>
      <w:r>
        <w:rPr>
          <w:rStyle w:val="StringTok"/>
        </w:rPr>
        <w:t>"</w:t>
      </w:r>
      <w:r>
        <w:rPr>
          <w:rStyle w:val="StringTok"/>
        </w:rPr>
        <w:t>列中无有效数值数据</w:t>
      </w:r>
      <w:r>
        <w:rPr>
          <w:rStyle w:val="StringTok"/>
        </w:rPr>
        <w:t>"</w:t>
      </w:r>
      <w:r>
        <w:rPr>
          <w:rStyle w:val="NormalTok"/>
        </w:rPr>
        <w:t>,</w:t>
      </w:r>
      <w:r>
        <w:br/>
      </w:r>
      <w:r>
        <w:rPr>
          <w:rStyle w:val="NormalTok"/>
        </w:rPr>
        <w:t xml:space="preserve">                            </w:t>
      </w:r>
      <w:r>
        <w:rPr>
          <w:rStyle w:val="StringTok"/>
        </w:rPr>
        <w:t>"valid_rate"</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continue</w:t>
      </w:r>
      <w:r>
        <w:br/>
      </w:r>
      <w:r>
        <w:br/>
      </w:r>
      <w:r>
        <w:rPr>
          <w:rStyle w:val="NormalTok"/>
        </w:rPr>
        <w:t xml:space="preserve">                    invalid_count </w:t>
      </w:r>
      <w:r>
        <w:rPr>
          <w:rStyle w:val="OperatorTok"/>
        </w:rPr>
        <w:t>=</w:t>
      </w:r>
      <w:r>
        <w:rPr>
          <w:rStyle w:val="NormalTok"/>
        </w:rPr>
        <w:t xml:space="preserve"> ((valid_data </w:t>
      </w:r>
      <w:r>
        <w:rPr>
          <w:rStyle w:val="OperatorTok"/>
        </w:rPr>
        <w:t>&lt;</w:t>
      </w:r>
      <w:r>
        <w:rPr>
          <w:rStyle w:val="NormalTok"/>
        </w:rPr>
        <w:t xml:space="preserve"> min_val) </w:t>
      </w:r>
      <w:r>
        <w:rPr>
          <w:rStyle w:val="OperatorTok"/>
        </w:rPr>
        <w:t>|</w:t>
      </w:r>
      <w:r>
        <w:rPr>
          <w:rStyle w:val="NormalTok"/>
        </w:rPr>
        <w:t xml:space="preserve"> (valid_data </w:t>
      </w:r>
      <w:r>
        <w:rPr>
          <w:rStyle w:val="OperatorTok"/>
        </w:rPr>
        <w:t>&gt;</w:t>
      </w:r>
      <w:r>
        <w:rPr>
          <w:rStyle w:val="NormalTok"/>
        </w:rPr>
        <w:t xml:space="preserve"> max_val)).</w:t>
      </w:r>
      <w:r>
        <w:rPr>
          <w:rStyle w:val="BuiltInTok"/>
        </w:rPr>
        <w:t>sum</w:t>
      </w:r>
      <w:r>
        <w:rPr>
          <w:rStyle w:val="NormalTok"/>
        </w:rPr>
        <w:t>()</w:t>
      </w:r>
      <w:r>
        <w:br/>
      </w:r>
      <w:r>
        <w:rPr>
          <w:rStyle w:val="NormalTok"/>
        </w:rPr>
        <w:t xml:space="preserve">                    valid_rate </w:t>
      </w:r>
      <w:r>
        <w:rPr>
          <w:rStyle w:val="OperatorTok"/>
        </w:rPr>
        <w:t>=</w:t>
      </w:r>
      <w:r>
        <w:rPr>
          <w:rStyle w:val="NormalTok"/>
        </w:rPr>
        <w:t xml:space="preserve"> </w:t>
      </w:r>
      <w:r>
        <w:rPr>
          <w:rStyle w:val="BuiltInTok"/>
        </w:rPr>
        <w:t>round</w:t>
      </w:r>
      <w:r>
        <w:rPr>
          <w:rStyle w:val="NormalTok"/>
        </w:rPr>
        <w:t>(</w:t>
      </w:r>
      <w:r>
        <w:rPr>
          <w:rStyle w:val="DecValTok"/>
        </w:rPr>
        <w:t>1</w:t>
      </w:r>
      <w:r>
        <w:rPr>
          <w:rStyle w:val="NormalTok"/>
        </w:rPr>
        <w:t xml:space="preserve"> </w:t>
      </w:r>
      <w:r>
        <w:rPr>
          <w:rStyle w:val="OperatorTok"/>
        </w:rPr>
        <w:t>-</w:t>
      </w:r>
      <w:r>
        <w:rPr>
          <w:rStyle w:val="NormalTok"/>
        </w:rPr>
        <w:t xml:space="preserve"> invalid_count </w:t>
      </w:r>
      <w:r>
        <w:rPr>
          <w:rStyle w:val="OperatorTok"/>
        </w:rPr>
        <w:t>/</w:t>
      </w:r>
      <w:r>
        <w:rPr>
          <w:rStyle w:val="NormalTok"/>
        </w:rPr>
        <w:t xml:space="preserve"> </w:t>
      </w:r>
      <w:r>
        <w:rPr>
          <w:rStyle w:val="BuiltInTok"/>
        </w:rPr>
        <w:t>len</w:t>
      </w:r>
      <w:r>
        <w:rPr>
          <w:rStyle w:val="NormalTok"/>
        </w:rPr>
        <w:t xml:space="preserve">(valid_data), </w:t>
      </w:r>
      <w:r>
        <w:rPr>
          <w:rStyle w:val="DecValTok"/>
        </w:rPr>
        <w:t>4</w:t>
      </w:r>
      <w:r>
        <w:rPr>
          <w:rStyle w:val="NormalTok"/>
        </w:rPr>
        <w:t>)</w:t>
      </w:r>
      <w:r>
        <w:br/>
      </w:r>
      <w:r>
        <w:br/>
      </w:r>
      <w:r>
        <w:rPr>
          <w:rStyle w:val="NormalTok"/>
        </w:rPr>
        <w:t xml:space="preserve">                    consistency_results.append({</w:t>
      </w:r>
      <w:r>
        <w:br/>
      </w:r>
      <w:r>
        <w:rPr>
          <w:rStyle w:val="NormalTok"/>
        </w:rPr>
        <w:t xml:space="preserve">                        </w:t>
      </w:r>
      <w:r>
        <w:rPr>
          <w:rStyle w:val="StringTok"/>
        </w:rPr>
        <w:t>"column"</w:t>
      </w:r>
      <w:r>
        <w:rPr>
          <w:rStyle w:val="NormalTok"/>
        </w:rPr>
        <w:t>: column,</w:t>
      </w:r>
      <w:r>
        <w:br/>
      </w:r>
      <w:r>
        <w:rPr>
          <w:rStyle w:val="NormalTok"/>
        </w:rPr>
        <w:t xml:space="preserve">                        </w:t>
      </w:r>
      <w:r>
        <w:rPr>
          <w:rStyle w:val="StringTok"/>
        </w:rPr>
        <w:t>"rule"</w:t>
      </w:r>
      <w:r>
        <w:rPr>
          <w:rStyle w:val="NormalTok"/>
        </w:rPr>
        <w:t xml:space="preserve">: </w:t>
      </w:r>
      <w:r>
        <w:rPr>
          <w:rStyle w:val="SpecialStringTok"/>
        </w:rPr>
        <w:t>f"range_</w:t>
      </w:r>
      <w:r>
        <w:rPr>
          <w:rStyle w:val="SpecialCharTok"/>
        </w:rPr>
        <w:t>{</w:t>
      </w:r>
      <w:r>
        <w:rPr>
          <w:rStyle w:val="NormalTok"/>
        </w:rPr>
        <w:t>min_val</w:t>
      </w:r>
      <w:r>
        <w:rPr>
          <w:rStyle w:val="SpecialCharTok"/>
        </w:rPr>
        <w:t>}</w:t>
      </w:r>
      <w:r>
        <w:rPr>
          <w:rStyle w:val="SpecialStringTok"/>
        </w:rPr>
        <w:t>_</w:t>
      </w:r>
      <w:r>
        <w:rPr>
          <w:rStyle w:val="SpecialCharTok"/>
        </w:rPr>
        <w:t>{</w:t>
      </w:r>
      <w:r>
        <w:rPr>
          <w:rStyle w:val="NormalTok"/>
        </w:rPr>
        <w:t>max_val</w:t>
      </w:r>
      <w:r>
        <w:rPr>
          <w:rStyle w:val="SpecialCharTok"/>
        </w:rPr>
        <w:t>}</w:t>
      </w:r>
      <w:r>
        <w:rPr>
          <w:rStyle w:val="SpecialStringTok"/>
        </w:rPr>
        <w:t>"</w:t>
      </w:r>
      <w:r>
        <w:rPr>
          <w:rStyle w:val="NormalTok"/>
        </w:rPr>
        <w:t>,</w:t>
      </w:r>
      <w:r>
        <w:br/>
      </w:r>
      <w:r>
        <w:rPr>
          <w:rStyle w:val="NormalTok"/>
        </w:rPr>
        <w:t xml:space="preserve">                        </w:t>
      </w:r>
      <w:r>
        <w:rPr>
          <w:rStyle w:val="StringTok"/>
        </w:rPr>
        <w:t>"invalid_count"</w:t>
      </w:r>
      <w:r>
        <w:rPr>
          <w:rStyle w:val="NormalTok"/>
        </w:rPr>
        <w:t xml:space="preserve">: </w:t>
      </w:r>
      <w:r>
        <w:rPr>
          <w:rStyle w:val="BuiltInTok"/>
        </w:rPr>
        <w:t>int</w:t>
      </w:r>
      <w:r>
        <w:rPr>
          <w:rStyle w:val="NormalTok"/>
        </w:rPr>
        <w:t>(invalid_count),</w:t>
      </w:r>
      <w:r>
        <w:br/>
      </w:r>
      <w:r>
        <w:rPr>
          <w:rStyle w:val="NormalTok"/>
        </w:rPr>
        <w:t xml:space="preserve">                        </w:t>
      </w:r>
      <w:r>
        <w:rPr>
          <w:rStyle w:val="StringTok"/>
        </w:rPr>
        <w:t>"valid_rate"</w:t>
      </w:r>
      <w:r>
        <w:rPr>
          <w:rStyle w:val="NormalTok"/>
        </w:rPr>
        <w:t>: valid_rate,</w:t>
      </w:r>
      <w:r>
        <w:br/>
      </w:r>
      <w:r>
        <w:rPr>
          <w:rStyle w:val="NormalTok"/>
        </w:rPr>
        <w:t xml:space="preserve">                        </w:t>
      </w:r>
      <w:r>
        <w:rPr>
          <w:rStyle w:val="StringTok"/>
        </w:rPr>
        <w:t>"total_checked"</w:t>
      </w:r>
      <w:r>
        <w:rPr>
          <w:rStyle w:val="NormalTok"/>
        </w:rPr>
        <w:t xml:space="preserve">: </w:t>
      </w:r>
      <w:r>
        <w:rPr>
          <w:rStyle w:val="BuiltInTok"/>
        </w:rPr>
        <w:t>len</w:t>
      </w:r>
      <w:r>
        <w:rPr>
          <w:rStyle w:val="NormalTok"/>
        </w:rPr>
        <w:t>(valid_data)</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consistency_results.append({</w:t>
      </w:r>
      <w:r>
        <w:br/>
      </w:r>
      <w:r>
        <w:rPr>
          <w:rStyle w:val="NormalTok"/>
        </w:rPr>
        <w:t xml:space="preserve">                        </w:t>
      </w:r>
      <w:r>
        <w:rPr>
          <w:rStyle w:val="StringTok"/>
        </w:rPr>
        <w:t>"column"</w:t>
      </w:r>
      <w:r>
        <w:rPr>
          <w:rStyle w:val="NormalTok"/>
        </w:rPr>
        <w:t>: column,</w:t>
      </w:r>
      <w:r>
        <w:br/>
      </w:r>
      <w:r>
        <w:rPr>
          <w:rStyle w:val="NormalTok"/>
        </w:rPr>
        <w:t xml:space="preserve">                        </w:t>
      </w:r>
      <w:r>
        <w:rPr>
          <w:rStyle w:val="StringTok"/>
        </w:rPr>
        <w:t>"rule"</w:t>
      </w:r>
      <w:r>
        <w:rPr>
          <w:rStyle w:val="NormalTok"/>
        </w:rPr>
        <w:t xml:space="preserve">: </w:t>
      </w:r>
      <w:r>
        <w:rPr>
          <w:rStyle w:val="StringTok"/>
        </w:rPr>
        <w:t>"incomplete_rule"</w:t>
      </w:r>
      <w:r>
        <w:rPr>
          <w:rStyle w:val="NormalTok"/>
        </w:rPr>
        <w:t>,</w:t>
      </w:r>
      <w:r>
        <w:br/>
      </w:r>
      <w:r>
        <w:rPr>
          <w:rStyle w:val="NormalTok"/>
        </w:rPr>
        <w:t xml:space="preserve">                        </w:t>
      </w:r>
      <w:r>
        <w:rPr>
          <w:rStyle w:val="StringTok"/>
        </w:rPr>
        <w:t>"error"</w:t>
      </w:r>
      <w:r>
        <w:rPr>
          <w:rStyle w:val="NormalTok"/>
        </w:rPr>
        <w:t xml:space="preserve">: </w:t>
      </w:r>
      <w:r>
        <w:rPr>
          <w:rStyle w:val="StringTok"/>
        </w:rPr>
        <w:t>"</w:t>
      </w:r>
      <w:r>
        <w:rPr>
          <w:rStyle w:val="StringTok"/>
        </w:rPr>
        <w:t>规则不完整，缺少</w:t>
      </w:r>
      <w:r>
        <w:rPr>
          <w:rStyle w:val="StringTok"/>
        </w:rPr>
        <w:t>min</w:t>
      </w:r>
      <w:r>
        <w:rPr>
          <w:rStyle w:val="StringTok"/>
        </w:rPr>
        <w:t>或</w:t>
      </w:r>
      <w:r>
        <w:rPr>
          <w:rStyle w:val="StringTok"/>
        </w:rPr>
        <w:t>max</w:t>
      </w:r>
      <w:r>
        <w:rPr>
          <w:rStyle w:val="StringTok"/>
        </w:rPr>
        <w:t>值</w:t>
      </w:r>
      <w:r>
        <w:rPr>
          <w:rStyle w:val="StringTok"/>
        </w:rPr>
        <w:t>"</w:t>
      </w:r>
      <w:r>
        <w:rPr>
          <w:rStyle w:val="NormalTok"/>
        </w:rPr>
        <w:t>,</w:t>
      </w:r>
      <w:r>
        <w:br/>
      </w:r>
      <w:r>
        <w:rPr>
          <w:rStyle w:val="NormalTok"/>
        </w:rPr>
        <w:t xml:space="preserve">                        </w:t>
      </w:r>
      <w:r>
        <w:rPr>
          <w:rStyle w:val="StringTok"/>
        </w:rPr>
        <w:t>"valid_rate"</w:t>
      </w:r>
      <w:r>
        <w:rPr>
          <w:rStyle w:val="NormalTok"/>
        </w:rPr>
        <w:t xml:space="preserve">: </w:t>
      </w:r>
      <w:r>
        <w:rPr>
          <w:rStyle w:val="FloatTok"/>
        </w:rPr>
        <w:t>0.0</w:t>
      </w:r>
      <w:r>
        <w:br/>
      </w:r>
      <w:r>
        <w:rPr>
          <w:rStyle w:val="NormalTok"/>
        </w:rPr>
        <w:t xml:space="preserve">                    })</w:t>
      </w:r>
      <w:r>
        <w:br/>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VariableTok"/>
        </w:rPr>
        <w:t>self</w:t>
      </w:r>
      <w:r>
        <w:rPr>
          <w:rStyle w:val="NormalTok"/>
        </w:rPr>
        <w:t>.logger.error(</w:t>
      </w:r>
      <w:r>
        <w:rPr>
          <w:rStyle w:val="SpecialStringTok"/>
        </w:rPr>
        <w:t>f"</w:t>
      </w:r>
      <w:r>
        <w:rPr>
          <w:rStyle w:val="SpecialStringTok"/>
        </w:rPr>
        <w:t>一致性检查过程中发生错误</w:t>
      </w:r>
      <w:r>
        <w:rPr>
          <w:rStyle w:val="SpecialStringTok"/>
        </w:rPr>
        <w:t xml:space="preserv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consistency_results.append({</w:t>
      </w:r>
      <w:r>
        <w:br/>
      </w:r>
      <w:r>
        <w:rPr>
          <w:rStyle w:val="NormalTok"/>
        </w:rPr>
        <w:t xml:space="preserve">                </w:t>
      </w:r>
      <w:r>
        <w:rPr>
          <w:rStyle w:val="StringTok"/>
        </w:rPr>
        <w:t>"error"</w:t>
      </w:r>
      <w:r>
        <w:rPr>
          <w:rStyle w:val="NormalTok"/>
        </w:rPr>
        <w:t xml:space="preserve">: </w:t>
      </w:r>
      <w:r>
        <w:rPr>
          <w:rStyle w:val="SpecialStringTok"/>
        </w:rPr>
        <w:t>f"</w:t>
      </w:r>
      <w:r>
        <w:rPr>
          <w:rStyle w:val="SpecialStringTok"/>
        </w:rPr>
        <w:t>一致性检查失败</w:t>
      </w:r>
      <w:r>
        <w:rPr>
          <w:rStyle w:val="SpecialStringTok"/>
        </w:rPr>
        <w:t xml:space="preserv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StringTok"/>
        </w:rPr>
        <w:t>"valid_rate"</w:t>
      </w:r>
      <w:r>
        <w:rPr>
          <w:rStyle w:val="NormalTok"/>
        </w:rPr>
        <w:t xml:space="preserve">: </w:t>
      </w:r>
      <w:r>
        <w:rPr>
          <w:rStyle w:val="FloatTok"/>
        </w:rPr>
        <w:t>0.0</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"check_type"</w:t>
      </w:r>
      <w:r>
        <w:rPr>
          <w:rStyle w:val="NormalTok"/>
        </w:rPr>
        <w:t xml:space="preserve">: </w:t>
      </w:r>
      <w:r>
        <w:rPr>
          <w:rStyle w:val="StringTok"/>
        </w:rPr>
        <w:t>"consistency"</w:t>
      </w:r>
      <w:r>
        <w:rPr>
          <w:rStyle w:val="NormalTok"/>
        </w:rPr>
        <w:t>,</w:t>
      </w:r>
      <w:r>
        <w:br/>
      </w:r>
      <w:r>
        <w:rPr>
          <w:rStyle w:val="NormalTok"/>
        </w:rPr>
        <w:t xml:space="preserve">            </w:t>
      </w:r>
      <w:r>
        <w:rPr>
          <w:rStyle w:val="StringTok"/>
        </w:rPr>
        <w:t>"results"</w:t>
      </w:r>
      <w:r>
        <w:rPr>
          <w:rStyle w:val="NormalTok"/>
        </w:rPr>
        <w:t>: consistency_results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check_accuracy(</w:t>
      </w:r>
      <w:r>
        <w:rPr>
          <w:rStyle w:val="VariableTok"/>
        </w:rPr>
        <w:t>self</w:t>
      </w:r>
      <w:r>
        <w:rPr>
          <w:rStyle w:val="NormalTok"/>
        </w:rPr>
        <w:t>, reference_data</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检查数据准确性（需要参考数据）</w:t>
      </w:r>
      <w:r>
        <w:rPr>
          <w:rStyle w:val="CommentTok"/>
        </w:rPr>
        <w:t>"""</w:t>
      </w:r>
      <w:r>
        <w:br/>
      </w:r>
      <w:r>
        <w:rPr>
          <w:rStyle w:val="NormalTok"/>
        </w:rPr>
        <w:t xml:space="preserve">        accuracy_results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reference_data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mmentTok"/>
        </w:rPr>
        <w:t xml:space="preserve"># </w:t>
      </w:r>
      <w:r>
        <w:rPr>
          <w:rStyle w:val="CommentTok"/>
        </w:rPr>
        <w:t>这里实现与参考数据的比对逻辑</w:t>
      </w:r>
      <w:r>
        <w:br/>
      </w:r>
      <w:r>
        <w:rPr>
          <w:rStyle w:val="NormalTok"/>
        </w:rPr>
        <w:t xml:space="preserve">            </w:t>
      </w:r>
      <w:r>
        <w:rPr>
          <w:rStyle w:val="CommentTok"/>
        </w:rPr>
        <w:t xml:space="preserve"># </w:t>
      </w:r>
      <w:r>
        <w:rPr>
          <w:rStyle w:val="CommentTok"/>
        </w:rPr>
        <w:t>简化示例：检查数据类型一致性</w:t>
      </w:r>
      <w:r>
        <w:br/>
      </w:r>
      <w:r>
        <w:rPr>
          <w:rStyle w:val="NormalTok"/>
        </w:rPr>
        <w:t xml:space="preserve">            </w:t>
      </w:r>
      <w:r>
        <w:rPr>
          <w:rStyle w:val="ControlFlowTok"/>
        </w:rPr>
        <w:t>for</w:t>
      </w:r>
      <w:r>
        <w:rPr>
          <w:rStyle w:val="NormalTok"/>
        </w:rPr>
        <w:t xml:space="preserve"> column </w:t>
      </w:r>
      <w:r>
        <w:rPr>
          <w:rStyle w:val="KeywordTok"/>
        </w:rPr>
        <w:t>in</w:t>
      </w:r>
      <w:r>
        <w:rPr>
          <w:rStyle w:val="NormalTok"/>
        </w:rPr>
        <w:t xml:space="preserve"> </w:t>
      </w:r>
      <w:r>
        <w:rPr>
          <w:rStyle w:val="VariableTok"/>
        </w:rPr>
        <w:t>self</w:t>
      </w:r>
      <w:r>
        <w:rPr>
          <w:rStyle w:val="NormalTok"/>
        </w:rPr>
        <w:t>.df.columns:</w:t>
      </w:r>
      <w:r>
        <w:br/>
      </w:r>
      <w:r>
        <w:rPr>
          <w:rStyle w:val="NormalTok"/>
        </w:rPr>
        <w:t xml:space="preserve">                </w:t>
      </w:r>
      <w:r>
        <w:rPr>
          <w:rStyle w:val="ControlFlowTok"/>
        </w:rPr>
        <w:t>if</w:t>
      </w:r>
      <w:r>
        <w:rPr>
          <w:rStyle w:val="NormalTok"/>
        </w:rPr>
        <w:t xml:space="preserve"> column </w:t>
      </w:r>
      <w:r>
        <w:rPr>
          <w:rStyle w:val="KeywordTok"/>
        </w:rPr>
        <w:t>in</w:t>
      </w:r>
      <w:r>
        <w:rPr>
          <w:rStyle w:val="NormalTok"/>
        </w:rPr>
        <w:t xml:space="preserve"> reference_data.columns:</w:t>
      </w:r>
      <w:r>
        <w:br/>
      </w:r>
      <w:r>
        <w:rPr>
          <w:rStyle w:val="NormalTok"/>
        </w:rPr>
        <w:t xml:space="preserve">                    type_match </w:t>
      </w:r>
      <w:r>
        <w:rPr>
          <w:rStyle w:val="OperatorTok"/>
        </w:rPr>
        <w:t>=</w:t>
      </w:r>
      <w:r>
        <w:rPr>
          <w:rStyle w:val="NormalTok"/>
        </w:rPr>
        <w:t xml:space="preserve"> </w:t>
      </w:r>
      <w:r>
        <w:rPr>
          <w:rStyle w:val="VariableTok"/>
        </w:rPr>
        <w:t>self</w:t>
      </w:r>
      <w:r>
        <w:rPr>
          <w:rStyle w:val="NormalTok"/>
        </w:rPr>
        <w:t xml:space="preserve">.df[column].dtype </w:t>
      </w:r>
      <w:r>
        <w:rPr>
          <w:rStyle w:val="OperatorTok"/>
        </w:rPr>
        <w:t>==</w:t>
      </w:r>
      <w:r>
        <w:rPr>
          <w:rStyle w:val="NormalTok"/>
        </w:rPr>
        <w:t xml:space="preserve"> reference_data[column].dtype</w:t>
      </w:r>
      <w:r>
        <w:br/>
      </w:r>
      <w:r>
        <w:rPr>
          <w:rStyle w:val="NormalTok"/>
        </w:rPr>
        <w:t xml:space="preserve">                    accuracy_results.append({</w:t>
      </w:r>
      <w:r>
        <w:br/>
      </w:r>
      <w:r>
        <w:rPr>
          <w:rStyle w:val="NormalTok"/>
        </w:rPr>
        <w:lastRenderedPageBreak/>
        <w:t xml:space="preserve">                        </w:t>
      </w:r>
      <w:r>
        <w:rPr>
          <w:rStyle w:val="StringTok"/>
        </w:rPr>
        <w:t>"column"</w:t>
      </w:r>
      <w:r>
        <w:rPr>
          <w:rStyle w:val="NormalTok"/>
        </w:rPr>
        <w:t>: column,</w:t>
      </w:r>
      <w:r>
        <w:br/>
      </w:r>
      <w:r>
        <w:rPr>
          <w:rStyle w:val="NormalTok"/>
        </w:rPr>
        <w:t xml:space="preserve">                        </w:t>
      </w:r>
      <w:r>
        <w:rPr>
          <w:rStyle w:val="StringTok"/>
        </w:rPr>
        <w:t>"type_consistency"</w:t>
      </w:r>
      <w:r>
        <w:rPr>
          <w:rStyle w:val="NormalTok"/>
        </w:rPr>
        <w:t>: type_match,</w:t>
      </w:r>
      <w:r>
        <w:br/>
      </w:r>
      <w:r>
        <w:rPr>
          <w:rStyle w:val="NormalTok"/>
        </w:rPr>
        <w:t xml:space="preserve">                        </w:t>
      </w:r>
      <w:r>
        <w:rPr>
          <w:rStyle w:val="StringTok"/>
        </w:rPr>
        <w:t>"sample_values_match"</w:t>
      </w:r>
      <w:r>
        <w:rPr>
          <w:rStyle w:val="NormalTok"/>
        </w:rPr>
        <w:t xml:space="preserve">: </w:t>
      </w:r>
      <w:r>
        <w:rPr>
          <w:rStyle w:val="VariableTok"/>
        </w:rPr>
        <w:t>True</w:t>
      </w:r>
      <w:r>
        <w:rPr>
          <w:rStyle w:val="NormalTok"/>
        </w:rPr>
        <w:t xml:space="preserve">  </w:t>
      </w:r>
      <w:r>
        <w:rPr>
          <w:rStyle w:val="CommentTok"/>
        </w:rPr>
        <w:t xml:space="preserve"># </w:t>
      </w:r>
      <w:r>
        <w:rPr>
          <w:rStyle w:val="CommentTok"/>
        </w:rPr>
        <w:t>简化检查</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"check_type"</w:t>
      </w:r>
      <w:r>
        <w:rPr>
          <w:rStyle w:val="NormalTok"/>
        </w:rPr>
        <w:t xml:space="preserve">: </w:t>
      </w:r>
      <w:r>
        <w:rPr>
          <w:rStyle w:val="StringTok"/>
        </w:rPr>
        <w:t>"accuracy"</w:t>
      </w:r>
      <w:r>
        <w:rPr>
          <w:rStyle w:val="NormalTok"/>
        </w:rPr>
        <w:t>,</w:t>
      </w:r>
      <w:r>
        <w:br/>
      </w:r>
      <w:r>
        <w:rPr>
          <w:rStyle w:val="NormalTok"/>
        </w:rPr>
        <w:t xml:space="preserve">            </w:t>
      </w:r>
      <w:r>
        <w:rPr>
          <w:rStyle w:val="StringTok"/>
        </w:rPr>
        <w:t>"results"</w:t>
      </w:r>
      <w:r>
        <w:rPr>
          <w:rStyle w:val="NormalTok"/>
        </w:rPr>
        <w:t>: accuracy_results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generate_recommendations(</w:t>
      </w:r>
      <w:r>
        <w:rPr>
          <w:rStyle w:val="VariableTok"/>
        </w:rPr>
        <w:t>self</w:t>
      </w:r>
      <w:r>
        <w:rPr>
          <w:rStyle w:val="NormalTok"/>
        </w:rPr>
        <w:t>, check_results):</w:t>
      </w:r>
      <w:r>
        <w:br/>
      </w:r>
      <w:r>
        <w:rPr>
          <w:rStyle w:val="NormalTok"/>
        </w:rPr>
        <w:t xml:space="preserve">        </w:t>
      </w:r>
      <w:r>
        <w:rPr>
          <w:rStyle w:val="CommentTok"/>
        </w:rPr>
        <w:t>"""</w:t>
      </w:r>
      <w:r>
        <w:rPr>
          <w:rStyle w:val="CommentTok"/>
        </w:rPr>
        <w:t>基于检查结果生成改进建议</w:t>
      </w:r>
      <w:r>
        <w:rPr>
          <w:rStyle w:val="CommentTok"/>
        </w:rPr>
        <w:t>"""</w:t>
      </w:r>
      <w:r>
        <w:br/>
      </w:r>
      <w:r>
        <w:rPr>
          <w:rStyle w:val="NormalTok"/>
        </w:rPr>
        <w:t xml:space="preserve">        recommendations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check </w:t>
      </w:r>
      <w:r>
        <w:rPr>
          <w:rStyle w:val="KeywordTok"/>
        </w:rPr>
        <w:t>in</w:t>
      </w:r>
      <w:r>
        <w:rPr>
          <w:rStyle w:val="NormalTok"/>
        </w:rPr>
        <w:t xml:space="preserve"> check_results:</w:t>
      </w:r>
      <w:r>
        <w:br/>
      </w:r>
      <w:r>
        <w:rPr>
          <w:rStyle w:val="NormalTok"/>
        </w:rPr>
        <w:t xml:space="preserve">            </w:t>
      </w:r>
      <w:r>
        <w:rPr>
          <w:rStyle w:val="ControlFlowTok"/>
        </w:rPr>
        <w:t>if</w:t>
      </w:r>
      <w:r>
        <w:rPr>
          <w:rStyle w:val="NormalTok"/>
        </w:rPr>
        <w:t xml:space="preserve"> check[</w:t>
      </w:r>
      <w:r>
        <w:rPr>
          <w:rStyle w:val="StringTok"/>
        </w:rPr>
        <w:t>"check_type"</w:t>
      </w:r>
      <w:r>
        <w:rPr>
          <w:rStyle w:val="NormalTok"/>
        </w:rPr>
        <w:t xml:space="preserve">] </w:t>
      </w:r>
      <w:r>
        <w:rPr>
          <w:rStyle w:val="OperatorTok"/>
        </w:rPr>
        <w:t>==</w:t>
      </w:r>
      <w:r>
        <w:rPr>
          <w:rStyle w:val="NormalTok"/>
        </w:rPr>
        <w:t xml:space="preserve"> </w:t>
      </w:r>
      <w:r>
        <w:rPr>
          <w:rStyle w:val="StringTok"/>
        </w:rPr>
        <w:t>"completeness"</w:t>
      </w:r>
      <w:r>
        <w:rPr>
          <w:rStyle w:val="NormalTok"/>
        </w:rPr>
        <w:t>:</w:t>
      </w:r>
      <w:r>
        <w:br/>
      </w:r>
      <w:r>
        <w:rPr>
          <w:rStyle w:val="NormalTok"/>
        </w:rPr>
        <w:t xml:space="preserve">                </w:t>
      </w:r>
      <w:r>
        <w:rPr>
          <w:rStyle w:val="ControlFlowTok"/>
        </w:rPr>
        <w:t>for</w:t>
      </w:r>
      <w:r>
        <w:rPr>
          <w:rStyle w:val="NormalTok"/>
        </w:rPr>
        <w:t xml:space="preserve"> col, result </w:t>
      </w:r>
      <w:r>
        <w:rPr>
          <w:rStyle w:val="KeywordTok"/>
        </w:rPr>
        <w:t>in</w:t>
      </w:r>
      <w:r>
        <w:rPr>
          <w:rStyle w:val="NormalTok"/>
        </w:rPr>
        <w:t xml:space="preserve"> check[</w:t>
      </w:r>
      <w:r>
        <w:rPr>
          <w:rStyle w:val="StringTok"/>
        </w:rPr>
        <w:t>"results"</w:t>
      </w:r>
      <w:r>
        <w:rPr>
          <w:rStyle w:val="NormalTok"/>
        </w:rPr>
        <w:t>].items():</w:t>
      </w:r>
      <w:r>
        <w:br/>
      </w:r>
      <w:r>
        <w:rPr>
          <w:rStyle w:val="NormalTok"/>
        </w:rPr>
        <w:t xml:space="preserve">                    </w:t>
      </w:r>
      <w:r>
        <w:rPr>
          <w:rStyle w:val="ControlFlowTok"/>
        </w:rPr>
        <w:t>if</w:t>
      </w:r>
      <w:r>
        <w:rPr>
          <w:rStyle w:val="NormalTok"/>
        </w:rPr>
        <w:t xml:space="preserve"> result[</w:t>
      </w:r>
      <w:r>
        <w:rPr>
          <w:rStyle w:val="StringTok"/>
        </w:rPr>
        <w:t>"status"</w:t>
      </w:r>
      <w:r>
        <w:rPr>
          <w:rStyle w:val="NormalTok"/>
        </w:rPr>
        <w:t xml:space="preserve">] </w:t>
      </w:r>
      <w:r>
        <w:rPr>
          <w:rStyle w:val="OperatorTok"/>
        </w:rPr>
        <w:t>==</w:t>
      </w:r>
      <w:r>
        <w:rPr>
          <w:rStyle w:val="NormalTok"/>
        </w:rPr>
        <w:t xml:space="preserve"> </w:t>
      </w:r>
      <w:r>
        <w:rPr>
          <w:rStyle w:val="StringTok"/>
        </w:rPr>
        <w:t>"FAIL"</w:t>
      </w:r>
      <w:r>
        <w:rPr>
          <w:rStyle w:val="NormalTok"/>
        </w:rPr>
        <w:t>:</w:t>
      </w:r>
      <w:r>
        <w:br/>
      </w:r>
      <w:r>
        <w:rPr>
          <w:rStyle w:val="NormalTok"/>
        </w:rPr>
        <w:t xml:space="preserve">                        recommendations.append(</w:t>
      </w:r>
      <w:r>
        <w:rPr>
          <w:rStyle w:val="SpecialStringTok"/>
        </w:rPr>
        <w:t>f"</w:t>
      </w:r>
      <w:r>
        <w:rPr>
          <w:rStyle w:val="SpecialStringTok"/>
        </w:rPr>
        <w:t>数据完整性不足：</w:t>
      </w:r>
      <w:r>
        <w:rPr>
          <w:rStyle w:val="SpecialCharTok"/>
        </w:rPr>
        <w:t>{</w:t>
      </w:r>
      <w:r>
        <w:rPr>
          <w:rStyle w:val="NormalTok"/>
        </w:rPr>
        <w:t>col</w:t>
      </w:r>
      <w:r>
        <w:rPr>
          <w:rStyle w:val="SpecialCharTok"/>
        </w:rPr>
        <w:t>}</w:t>
      </w:r>
      <w:r>
        <w:rPr>
          <w:rStyle w:val="SpecialStringTok"/>
        </w:rPr>
        <w:t>列缺失率过高</w:t>
      </w:r>
      <w:r>
        <w:rPr>
          <w:rStyle w:val="SpecialStringTok"/>
        </w:rPr>
        <w:t>(</w:t>
      </w:r>
      <w:r>
        <w:rPr>
          <w:rStyle w:val="SpecialCharTok"/>
        </w:rPr>
        <w:t>{</w:t>
      </w:r>
      <w:r>
        <w:rPr>
          <w:rStyle w:val="NormalTok"/>
        </w:rPr>
        <w:t>(</w:t>
      </w:r>
      <w:r>
        <w:rPr>
          <w:rStyle w:val="DecValTok"/>
        </w:rPr>
        <w:t>1</w:t>
      </w:r>
      <w:r>
        <w:rPr>
          <w:rStyle w:val="OperatorTok"/>
        </w:rPr>
        <w:t>-</w:t>
      </w:r>
      <w:r>
        <w:rPr>
          <w:rStyle w:val="NormalTok"/>
        </w:rPr>
        <w:t>result[</w:t>
      </w:r>
      <w:r>
        <w:rPr>
          <w:rStyle w:val="StringTok"/>
        </w:rPr>
        <w:t>'completeness_rate'</w:t>
      </w:r>
      <w:r>
        <w:rPr>
          <w:rStyle w:val="NormalTok"/>
        </w:rPr>
        <w:t>])</w:t>
      </w:r>
      <w:r>
        <w:rPr>
          <w:rStyle w:val="OperatorTok"/>
        </w:rPr>
        <w:t>*</w:t>
      </w:r>
      <w:r>
        <w:rPr>
          <w:rStyle w:val="DecValTok"/>
        </w:rPr>
        <w:t>100</w:t>
      </w:r>
      <w:r>
        <w:rPr>
          <w:rStyle w:val="SpecialCharTok"/>
        </w:rPr>
        <w:t>:.1f}</w:t>
      </w:r>
      <w:r>
        <w:rPr>
          <w:rStyle w:val="SpecialStringTok"/>
        </w:rPr>
        <w:t>%)</w:t>
      </w:r>
      <w:r>
        <w:rPr>
          <w:rStyle w:val="SpecialStringTok"/>
        </w:rPr>
        <w:t>，建议补充数据源</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elif</w:t>
      </w:r>
      <w:r>
        <w:rPr>
          <w:rStyle w:val="NormalTok"/>
        </w:rPr>
        <w:t xml:space="preserve"> check[</w:t>
      </w:r>
      <w:r>
        <w:rPr>
          <w:rStyle w:val="StringTok"/>
        </w:rPr>
        <w:t>"check_type"</w:t>
      </w:r>
      <w:r>
        <w:rPr>
          <w:rStyle w:val="NormalTok"/>
        </w:rPr>
        <w:t xml:space="preserve">] </w:t>
      </w:r>
      <w:r>
        <w:rPr>
          <w:rStyle w:val="OperatorTok"/>
        </w:rPr>
        <w:t>==</w:t>
      </w:r>
      <w:r>
        <w:rPr>
          <w:rStyle w:val="NormalTok"/>
        </w:rPr>
        <w:t xml:space="preserve"> </w:t>
      </w:r>
      <w:r>
        <w:rPr>
          <w:rStyle w:val="StringTok"/>
        </w:rPr>
        <w:t>"consistency"</w:t>
      </w:r>
      <w:r>
        <w:rPr>
          <w:rStyle w:val="NormalTok"/>
        </w:rPr>
        <w:t>:</w:t>
      </w:r>
      <w:r>
        <w:br/>
      </w:r>
      <w:r>
        <w:rPr>
          <w:rStyle w:val="NormalTok"/>
        </w:rPr>
        <w:t xml:space="preserve">                </w:t>
      </w:r>
      <w:r>
        <w:rPr>
          <w:rStyle w:val="ControlFlowTok"/>
        </w:rPr>
        <w:t>for</w:t>
      </w:r>
      <w:r>
        <w:rPr>
          <w:rStyle w:val="NormalTok"/>
        </w:rPr>
        <w:t xml:space="preserve"> result </w:t>
      </w:r>
      <w:r>
        <w:rPr>
          <w:rStyle w:val="KeywordTok"/>
        </w:rPr>
        <w:t>in</w:t>
      </w:r>
      <w:r>
        <w:rPr>
          <w:rStyle w:val="NormalTok"/>
        </w:rPr>
        <w:t xml:space="preserve"> check[</w:t>
      </w:r>
      <w:r>
        <w:rPr>
          <w:rStyle w:val="StringTok"/>
        </w:rPr>
        <w:t>"results"</w:t>
      </w:r>
      <w:r>
        <w:rPr>
          <w:rStyle w:val="NormalTok"/>
        </w:rPr>
        <w:t>]:</w:t>
      </w:r>
      <w:r>
        <w:br/>
      </w:r>
      <w:r>
        <w:rPr>
          <w:rStyle w:val="NormalTok"/>
        </w:rPr>
        <w:t xml:space="preserve">                    </w:t>
      </w:r>
      <w:r>
        <w:rPr>
          <w:rStyle w:val="ControlFlowTok"/>
        </w:rPr>
        <w:t>if</w:t>
      </w:r>
      <w:r>
        <w:rPr>
          <w:rStyle w:val="NormalTok"/>
        </w:rPr>
        <w:t xml:space="preserve"> result[</w:t>
      </w:r>
      <w:r>
        <w:rPr>
          <w:rStyle w:val="StringTok"/>
        </w:rPr>
        <w:t>"valid_rate"</w:t>
      </w:r>
      <w:r>
        <w:rPr>
          <w:rStyle w:val="NormalTok"/>
        </w:rPr>
        <w:t xml:space="preserve">] </w:t>
      </w:r>
      <w:r>
        <w:rPr>
          <w:rStyle w:val="OperatorTok"/>
        </w:rPr>
        <w:t>&lt;</w:t>
      </w:r>
      <w:r>
        <w:rPr>
          <w:rStyle w:val="NormalTok"/>
        </w:rPr>
        <w:t xml:space="preserve"> </w:t>
      </w:r>
      <w:r>
        <w:rPr>
          <w:rStyle w:val="FloatTok"/>
        </w:rPr>
        <w:t>0.95</w:t>
      </w:r>
      <w:r>
        <w:rPr>
          <w:rStyle w:val="NormalTok"/>
        </w:rPr>
        <w:t>:</w:t>
      </w:r>
      <w:r>
        <w:br/>
      </w:r>
      <w:r>
        <w:rPr>
          <w:rStyle w:val="NormalTok"/>
        </w:rPr>
        <w:t xml:space="preserve">                        recommendations.append(</w:t>
      </w:r>
      <w:r>
        <w:rPr>
          <w:rStyle w:val="SpecialStringTok"/>
        </w:rPr>
        <w:t>f"</w:t>
      </w:r>
      <w:r>
        <w:rPr>
          <w:rStyle w:val="SpecialStringTok"/>
        </w:rPr>
        <w:t>数据一致性问题：</w:t>
      </w:r>
      <w:r>
        <w:rPr>
          <w:rStyle w:val="SpecialCharTok"/>
        </w:rPr>
        <w:t>{</w:t>
      </w:r>
      <w:r>
        <w:rPr>
          <w:rStyle w:val="NormalTok"/>
        </w:rPr>
        <w:t>result[</w:t>
      </w:r>
      <w:r>
        <w:rPr>
          <w:rStyle w:val="StringTok"/>
        </w:rPr>
        <w:t>'column'</w:t>
      </w:r>
      <w:r>
        <w:rPr>
          <w:rStyle w:val="NormalTok"/>
        </w:rPr>
        <w:t>]</w:t>
      </w:r>
      <w:r>
        <w:rPr>
          <w:rStyle w:val="SpecialCharTok"/>
        </w:rPr>
        <w:t>}</w:t>
      </w:r>
      <w:r>
        <w:rPr>
          <w:rStyle w:val="SpecialStringTok"/>
        </w:rPr>
        <w:t>列</w:t>
      </w:r>
      <w:r>
        <w:rPr>
          <w:rStyle w:val="SpecialCharTok"/>
        </w:rPr>
        <w:t>{</w:t>
      </w:r>
      <w:r>
        <w:rPr>
          <w:rStyle w:val="NormalTok"/>
        </w:rPr>
        <w:t>result[</w:t>
      </w:r>
      <w:r>
        <w:rPr>
          <w:rStyle w:val="StringTok"/>
        </w:rPr>
        <w:t>'invalid_count'</w:t>
      </w:r>
      <w:r>
        <w:rPr>
          <w:rStyle w:val="NormalTok"/>
        </w:rPr>
        <w:t>]</w:t>
      </w:r>
      <w:r>
        <w:rPr>
          <w:rStyle w:val="SpecialCharTok"/>
        </w:rPr>
        <w:t>}</w:t>
      </w:r>
      <w:r>
        <w:rPr>
          <w:rStyle w:val="SpecialStringTok"/>
        </w:rPr>
        <w:t>个值超出合理范围</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recommendations</w:t>
      </w:r>
      <w:r>
        <w:br/>
      </w:r>
      <w:r>
        <w:rPr>
          <w:rStyle w:val="NormalTok"/>
        </w:rPr>
        <w:t xml:space="preserve">    </w:t>
      </w:r>
      <w:r>
        <w:br/>
      </w:r>
      <w:r>
        <w:rPr>
          <w:rStyle w:val="NormalTok"/>
        </w:rPr>
        <w:t xml:space="preserve">    </w:t>
      </w:r>
      <w:r>
        <w:rPr>
          <w:rStyle w:val="KeywordTok"/>
        </w:rPr>
        <w:t>def</w:t>
      </w:r>
      <w:r>
        <w:rPr>
          <w:rStyle w:val="NormalTok"/>
        </w:rPr>
        <w:t xml:space="preserve"> run_quality_checks(</w:t>
      </w:r>
      <w:r>
        <w:rPr>
          <w:rStyle w:val="VariableTok"/>
        </w:rPr>
        <w:t>self</w:t>
      </w:r>
      <w:r>
        <w:rPr>
          <w:rStyle w:val="NormalTok"/>
        </w:rPr>
        <w:t>):</w:t>
      </w:r>
      <w:r>
        <w:br/>
      </w:r>
      <w:r>
        <w:rPr>
          <w:rStyle w:val="NormalTok"/>
        </w:rPr>
        <w:t xml:space="preserve">        </w:t>
      </w:r>
      <w:r>
        <w:rPr>
          <w:rStyle w:val="CommentTok"/>
        </w:rPr>
        <w:t>"""</w:t>
      </w:r>
      <w:r>
        <w:rPr>
          <w:rStyle w:val="CommentTok"/>
        </w:rPr>
        <w:t>运行完整的数据质量检查</w:t>
      </w:r>
      <w:r>
        <w:rPr>
          <w:rStyle w:val="CommentTok"/>
        </w:rPr>
        <w:t>"""</w:t>
      </w:r>
      <w:r>
        <w:br/>
      </w:r>
      <w:r>
        <w:rPr>
          <w:rStyle w:val="NormalTok"/>
        </w:rPr>
        <w:t xml:space="preserve">        </w:t>
      </w:r>
      <w:r>
        <w:rPr>
          <w:rStyle w:val="VariableTok"/>
        </w:rPr>
        <w:t>self</w:t>
      </w:r>
      <w:r>
        <w:rPr>
          <w:rStyle w:val="NormalTok"/>
        </w:rPr>
        <w:t>.quality_report[</w:t>
      </w:r>
      <w:r>
        <w:rPr>
          <w:rStyle w:val="StringTok"/>
        </w:rPr>
        <w:t>"timestamp"</w:t>
      </w:r>
      <w:r>
        <w:rPr>
          <w:rStyle w:val="NormalTok"/>
        </w:rPr>
        <w:t xml:space="preserve">] </w:t>
      </w:r>
      <w:r>
        <w:rPr>
          <w:rStyle w:val="OperatorTok"/>
        </w:rPr>
        <w:t>=</w:t>
      </w:r>
      <w:r>
        <w:rPr>
          <w:rStyle w:val="NormalTok"/>
        </w:rPr>
        <w:t xml:space="preserve"> datetime.now().isoformat()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.load_data():</w:t>
      </w:r>
      <w:r>
        <w:br/>
      </w:r>
      <w:r>
        <w:rPr>
          <w:rStyle w:val="NormalTok"/>
        </w:rPr>
        <w:t xml:space="preserve">            </w:t>
      </w:r>
      <w:r>
        <w:rPr>
          <w:rStyle w:val="ControlFlowTok"/>
        </w:rPr>
        <w:t>return</w:t>
      </w:r>
      <w:r>
        <w:rPr>
          <w:rStyle w:val="NormalTok"/>
        </w:rPr>
        <w:t xml:space="preserve"> </w:t>
      </w:r>
      <w:r>
        <w:rPr>
          <w:rStyle w:val="VariableTok"/>
        </w:rPr>
        <w:t>self</w:t>
      </w:r>
      <w:r>
        <w:rPr>
          <w:rStyle w:val="NormalTok"/>
        </w:rPr>
        <w:t>.quality_report</w:t>
      </w:r>
      <w:r>
        <w:br/>
      </w:r>
      <w:r>
        <w:rPr>
          <w:rStyle w:val="NormalTok"/>
        </w:rPr>
        <w:t xml:space="preserve">        </w:t>
      </w:r>
      <w:r>
        <w:br/>
      </w:r>
      <w:r>
        <w:rPr>
          <w:rStyle w:val="NormalTok"/>
        </w:rPr>
        <w:t xml:space="preserve">        </w:t>
      </w:r>
      <w:r>
        <w:rPr>
          <w:rStyle w:val="CommentTok"/>
        </w:rPr>
        <w:t xml:space="preserve"># </w:t>
      </w:r>
      <w:r>
        <w:rPr>
          <w:rStyle w:val="CommentTok"/>
        </w:rPr>
        <w:t>执行各项检查</w:t>
      </w:r>
      <w:r>
        <w:br/>
      </w:r>
      <w:r>
        <w:rPr>
          <w:rStyle w:val="NormalTok"/>
        </w:rPr>
        <w:t xml:space="preserve">        checks </w:t>
      </w:r>
      <w:r>
        <w:rPr>
          <w:rStyle w:val="OperatorTok"/>
        </w:rPr>
        <w:t>=</w:t>
      </w:r>
      <w:r>
        <w:rPr>
          <w:rStyle w:val="NormalTok"/>
        </w:rPr>
        <w:t xml:space="preserve"> [</w:t>
      </w:r>
      <w:r>
        <w:br/>
      </w:r>
      <w:r>
        <w:rPr>
          <w:rStyle w:val="NormalTok"/>
        </w:rPr>
        <w:t xml:space="preserve">            </w:t>
      </w:r>
      <w:r>
        <w:rPr>
          <w:rStyle w:val="VariableTok"/>
        </w:rPr>
        <w:t>self</w:t>
      </w:r>
      <w:r>
        <w:rPr>
          <w:rStyle w:val="NormalTok"/>
        </w:rPr>
        <w:t>.check_completeness(),</w:t>
      </w:r>
      <w:r>
        <w:br/>
      </w:r>
      <w:r>
        <w:rPr>
          <w:rStyle w:val="NormalTok"/>
        </w:rPr>
        <w:t xml:space="preserve">            </w:t>
      </w:r>
      <w:r>
        <w:rPr>
          <w:rStyle w:val="VariableTok"/>
        </w:rPr>
        <w:t>self</w:t>
      </w:r>
      <w:r>
        <w:rPr>
          <w:rStyle w:val="NormalTok"/>
        </w:rPr>
        <w:t>.check_uniqueness(),</w:t>
      </w:r>
      <w:r>
        <w:br/>
      </w:r>
      <w:r>
        <w:rPr>
          <w:rStyle w:val="NormalTok"/>
        </w:rPr>
        <w:t xml:space="preserve">            </w:t>
      </w:r>
      <w:r>
        <w:rPr>
          <w:rStyle w:val="VariableTok"/>
        </w:rPr>
        <w:t>self</w:t>
      </w:r>
      <w:r>
        <w:rPr>
          <w:rStyle w:val="NormalTok"/>
        </w:rPr>
        <w:t>.check_consistency(),</w:t>
      </w:r>
      <w:r>
        <w:br/>
      </w:r>
      <w:r>
        <w:rPr>
          <w:rStyle w:val="NormalTok"/>
        </w:rPr>
        <w:t xml:space="preserve">            </w:t>
      </w:r>
      <w:r>
        <w:rPr>
          <w:rStyle w:val="VariableTok"/>
        </w:rPr>
        <w:t>self</w:t>
      </w:r>
      <w:r>
        <w:rPr>
          <w:rStyle w:val="NormalTok"/>
        </w:rPr>
        <w:t>.check_accuracy()</w:t>
      </w:r>
      <w:r>
        <w:br/>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.quality_report[</w:t>
      </w:r>
      <w:r>
        <w:rPr>
          <w:rStyle w:val="StringTok"/>
        </w:rPr>
        <w:t>"checks"</w:t>
      </w:r>
      <w:r>
        <w:rPr>
          <w:rStyle w:val="NormalTok"/>
        </w:rPr>
        <w:t xml:space="preserve">] </w:t>
      </w:r>
      <w:r>
        <w:rPr>
          <w:rStyle w:val="OperatorTok"/>
        </w:rPr>
        <w:t>=</w:t>
      </w:r>
      <w:r>
        <w:rPr>
          <w:rStyle w:val="NormalTok"/>
        </w:rPr>
        <w:t xml:space="preserve"> checks</w:t>
      </w:r>
      <w:r>
        <w:br/>
      </w:r>
      <w:r>
        <w:rPr>
          <w:rStyle w:val="NormalTok"/>
        </w:rPr>
        <w:t xml:space="preserve">        </w:t>
      </w:r>
      <w:r>
        <w:br/>
      </w:r>
      <w:r>
        <w:rPr>
          <w:rStyle w:val="NormalTok"/>
        </w:rPr>
        <w:t xml:space="preserve">        </w:t>
      </w:r>
      <w:r>
        <w:rPr>
          <w:rStyle w:val="CommentTok"/>
        </w:rPr>
        <w:t xml:space="preserve"># </w:t>
      </w:r>
      <w:r>
        <w:rPr>
          <w:rStyle w:val="CommentTok"/>
        </w:rPr>
        <w:t>计算总体质量分数</w:t>
      </w:r>
      <w:r>
        <w:br/>
      </w:r>
      <w:r>
        <w:rPr>
          <w:rStyle w:val="NormalTok"/>
        </w:rPr>
        <w:lastRenderedPageBreak/>
        <w:t xml:space="preserve">        scores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check </w:t>
      </w:r>
      <w:r>
        <w:rPr>
          <w:rStyle w:val="KeywordTok"/>
        </w:rPr>
        <w:t>in</w:t>
      </w:r>
      <w:r>
        <w:rPr>
          <w:rStyle w:val="NormalTok"/>
        </w:rPr>
        <w:t xml:space="preserve"> checks:</w:t>
      </w:r>
      <w:r>
        <w:br/>
      </w:r>
      <w:r>
        <w:rPr>
          <w:rStyle w:val="NormalTok"/>
        </w:rPr>
        <w:t xml:space="preserve">            </w:t>
      </w:r>
      <w:r>
        <w:rPr>
          <w:rStyle w:val="ControlFlowTok"/>
        </w:rPr>
        <w:t>if</w:t>
      </w:r>
      <w:r>
        <w:rPr>
          <w:rStyle w:val="NormalTok"/>
        </w:rPr>
        <w:t xml:space="preserve"> check[</w:t>
      </w:r>
      <w:r>
        <w:rPr>
          <w:rStyle w:val="StringTok"/>
        </w:rPr>
        <w:t>"check_type"</w:t>
      </w:r>
      <w:r>
        <w:rPr>
          <w:rStyle w:val="NormalTok"/>
        </w:rPr>
        <w:t xml:space="preserve">] </w:t>
      </w:r>
      <w:r>
        <w:rPr>
          <w:rStyle w:val="OperatorTok"/>
        </w:rPr>
        <w:t>==</w:t>
      </w:r>
      <w:r>
        <w:rPr>
          <w:rStyle w:val="NormalTok"/>
        </w:rPr>
        <w:t xml:space="preserve"> </w:t>
      </w:r>
      <w:r>
        <w:rPr>
          <w:rStyle w:val="StringTok"/>
        </w:rPr>
        <w:t>"completeness"</w:t>
      </w:r>
      <w:r>
        <w:rPr>
          <w:rStyle w:val="NormalTok"/>
        </w:rPr>
        <w:t>:</w:t>
      </w:r>
      <w:r>
        <w:br/>
      </w:r>
      <w:r>
        <w:rPr>
          <w:rStyle w:val="NormalTok"/>
        </w:rPr>
        <w:t xml:space="preserve">                scores.append(check[</w:t>
      </w:r>
      <w:r>
        <w:rPr>
          <w:rStyle w:val="StringTok"/>
        </w:rPr>
        <w:t>"overall_completeness"</w:t>
      </w:r>
      <w:r>
        <w:rPr>
          <w:rStyle w:val="NormalTok"/>
        </w:rPr>
        <w:t>])</w:t>
      </w:r>
      <w:r>
        <w:br/>
      </w:r>
      <w:r>
        <w:rPr>
          <w:rStyle w:val="NormalTok"/>
        </w:rPr>
        <w:t xml:space="preserve">            </w:t>
      </w:r>
      <w:r>
        <w:rPr>
          <w:rStyle w:val="ControlFlowTok"/>
        </w:rPr>
        <w:t>elif</w:t>
      </w:r>
      <w:r>
        <w:rPr>
          <w:rStyle w:val="NormalTok"/>
        </w:rPr>
        <w:t xml:space="preserve"> check[</w:t>
      </w:r>
      <w:r>
        <w:rPr>
          <w:rStyle w:val="StringTok"/>
        </w:rPr>
        <w:t>"check_type"</w:t>
      </w:r>
      <w:r>
        <w:rPr>
          <w:rStyle w:val="NormalTok"/>
        </w:rPr>
        <w:t xml:space="preserve">] </w:t>
      </w:r>
      <w:r>
        <w:rPr>
          <w:rStyle w:val="OperatorTok"/>
        </w:rPr>
        <w:t>==</w:t>
      </w:r>
      <w:r>
        <w:rPr>
          <w:rStyle w:val="NormalTok"/>
        </w:rPr>
        <w:t xml:space="preserve"> </w:t>
      </w:r>
      <w:r>
        <w:rPr>
          <w:rStyle w:val="StringTok"/>
        </w:rPr>
        <w:t>"consistency"</w:t>
      </w:r>
      <w:r>
        <w:rPr>
          <w:rStyle w:val="NormalTok"/>
        </w:rPr>
        <w:t>:</w:t>
      </w:r>
      <w:r>
        <w:br/>
      </w:r>
      <w:r>
        <w:rPr>
          <w:rStyle w:val="NormalTok"/>
        </w:rPr>
        <w:t xml:space="preserve">                </w:t>
      </w:r>
      <w:r>
        <w:rPr>
          <w:rStyle w:val="ControlFlowTok"/>
        </w:rPr>
        <w:t>if</w:t>
      </w:r>
      <w:r>
        <w:rPr>
          <w:rStyle w:val="NormalTok"/>
        </w:rPr>
        <w:t xml:space="preserve"> check[</w:t>
      </w:r>
      <w:r>
        <w:rPr>
          <w:rStyle w:val="StringTok"/>
        </w:rPr>
        <w:t>"results"</w:t>
      </w:r>
      <w:r>
        <w:rPr>
          <w:rStyle w:val="NormalTok"/>
        </w:rPr>
        <w:t>]:</w:t>
      </w:r>
      <w:r>
        <w:br/>
      </w:r>
      <w:r>
        <w:rPr>
          <w:rStyle w:val="NormalTok"/>
        </w:rPr>
        <w:t xml:space="preserve">                    scores.append(np.mean([r[</w:t>
      </w:r>
      <w:r>
        <w:rPr>
          <w:rStyle w:val="StringTok"/>
        </w:rPr>
        <w:t>"valid_rate"</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check[</w:t>
      </w:r>
      <w:r>
        <w:rPr>
          <w:rStyle w:val="StringTok"/>
        </w:rPr>
        <w:t>"results"</w:t>
      </w:r>
      <w:r>
        <w:rPr>
          <w:rStyle w:val="NormalTok"/>
        </w:rPr>
        <w:t>]]))</w:t>
      </w:r>
      <w:r>
        <w:br/>
      </w:r>
      <w:r>
        <w:rPr>
          <w:rStyle w:val="NormalTok"/>
        </w:rPr>
        <w:t xml:space="preserve">        </w:t>
      </w:r>
      <w:r>
        <w:br/>
      </w:r>
      <w:r>
        <w:rPr>
          <w:rStyle w:val="NormalTok"/>
        </w:rPr>
        <w:t xml:space="preserve">        </w:t>
      </w:r>
      <w:r>
        <w:rPr>
          <w:rStyle w:val="VariableTok"/>
        </w:rPr>
        <w:t>self</w:t>
      </w:r>
      <w:r>
        <w:rPr>
          <w:rStyle w:val="NormalTok"/>
        </w:rPr>
        <w:t>.quality_report[</w:t>
      </w:r>
      <w:r>
        <w:rPr>
          <w:rStyle w:val="StringTok"/>
        </w:rPr>
        <w:t>"overall_score"</w:t>
      </w:r>
      <w:r>
        <w:rPr>
          <w:rStyle w:val="NormalTok"/>
        </w:rPr>
        <w:t xml:space="preserve">] </w:t>
      </w:r>
      <w:r>
        <w:rPr>
          <w:rStyle w:val="OperatorTok"/>
        </w:rPr>
        <w:t>=</w:t>
      </w:r>
      <w:r>
        <w:rPr>
          <w:rStyle w:val="NormalTok"/>
        </w:rPr>
        <w:t xml:space="preserve"> </w:t>
      </w:r>
      <w:r>
        <w:rPr>
          <w:rStyle w:val="BuiltInTok"/>
        </w:rPr>
        <w:t>round</w:t>
      </w:r>
      <w:r>
        <w:rPr>
          <w:rStyle w:val="NormalTok"/>
        </w:rPr>
        <w:t xml:space="preserve">(np.mean(scores), </w:t>
      </w:r>
      <w:r>
        <w:rPr>
          <w:rStyle w:val="DecValTok"/>
        </w:rPr>
        <w:t>4</w:t>
      </w:r>
      <w:r>
        <w:rPr>
          <w:rStyle w:val="NormalTok"/>
        </w:rPr>
        <w:t xml:space="preserve">) </w:t>
      </w:r>
      <w:r>
        <w:rPr>
          <w:rStyle w:val="ControlFlowTok"/>
        </w:rPr>
        <w:t>if</w:t>
      </w:r>
      <w:r>
        <w:rPr>
          <w:rStyle w:val="NormalTok"/>
        </w:rPr>
        <w:t xml:space="preserve"> scores </w:t>
      </w:r>
      <w:r>
        <w:rPr>
          <w:rStyle w:val="ControlFlowTok"/>
        </w:rPr>
        <w:t>else</w:t>
      </w:r>
      <w:r>
        <w:rPr>
          <w:rStyle w:val="NormalTok"/>
        </w:rPr>
        <w:t xml:space="preserve"> </w:t>
      </w:r>
      <w:r>
        <w:rPr>
          <w:rStyle w:val="DecValTok"/>
        </w:rPr>
        <w:t>0</w:t>
      </w:r>
      <w:r>
        <w:br/>
      </w:r>
      <w:r>
        <w:rPr>
          <w:rStyle w:val="NormalTok"/>
        </w:rPr>
        <w:t xml:space="preserve">        </w:t>
      </w:r>
      <w:r>
        <w:br/>
      </w:r>
      <w:r>
        <w:rPr>
          <w:rStyle w:val="NormalTok"/>
        </w:rPr>
        <w:t xml:space="preserve">        </w:t>
      </w:r>
      <w:r>
        <w:rPr>
          <w:rStyle w:val="CommentTok"/>
        </w:rPr>
        <w:t xml:space="preserve"># </w:t>
      </w:r>
      <w:r>
        <w:rPr>
          <w:rStyle w:val="CommentTok"/>
        </w:rPr>
        <w:t>生成建议</w:t>
      </w:r>
      <w:r>
        <w:br/>
      </w:r>
      <w:r>
        <w:rPr>
          <w:rStyle w:val="NormalTok"/>
        </w:rPr>
        <w:t xml:space="preserve">        </w:t>
      </w:r>
      <w:r>
        <w:rPr>
          <w:rStyle w:val="VariableTok"/>
        </w:rPr>
        <w:t>self</w:t>
      </w:r>
      <w:r>
        <w:rPr>
          <w:rStyle w:val="NormalTok"/>
        </w:rPr>
        <w:t>.quality_report[</w:t>
      </w:r>
      <w:r>
        <w:rPr>
          <w:rStyle w:val="StringTok"/>
        </w:rPr>
        <w:t>"recommendations"</w:t>
      </w:r>
      <w:r>
        <w:rPr>
          <w:rStyle w:val="NormalTok"/>
        </w:rPr>
        <w:t xml:space="preserve">] </w:t>
      </w:r>
      <w:r>
        <w:rPr>
          <w:rStyle w:val="OperatorTok"/>
        </w:rPr>
        <w:t>=</w:t>
      </w:r>
      <w:r>
        <w:rPr>
          <w:rStyle w:val="NormalTok"/>
        </w:rPr>
        <w:t xml:space="preserve"> </w:t>
      </w:r>
      <w:r>
        <w:rPr>
          <w:rStyle w:val="VariableTok"/>
        </w:rPr>
        <w:t>self</w:t>
      </w:r>
      <w:r>
        <w:rPr>
          <w:rStyle w:val="NormalTok"/>
        </w:rPr>
        <w:t>.generate_recommendations(checks)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.quality_report</w:t>
      </w:r>
      <w:r>
        <w:br/>
      </w:r>
      <w:r>
        <w:rPr>
          <w:rStyle w:val="NormalTok"/>
        </w:rPr>
        <w:t xml:space="preserve">    </w:t>
      </w:r>
      <w:r>
        <w:br/>
      </w:r>
      <w:r>
        <w:rPr>
          <w:rStyle w:val="NormalTok"/>
        </w:rPr>
        <w:t xml:space="preserve">    </w:t>
      </w:r>
      <w:r>
        <w:rPr>
          <w:rStyle w:val="KeywordTok"/>
        </w:rPr>
        <w:t>def</w:t>
      </w:r>
      <w:r>
        <w:rPr>
          <w:rStyle w:val="NormalTok"/>
        </w:rPr>
        <w:t xml:space="preserve"> export_report(</w:t>
      </w:r>
      <w:r>
        <w:rPr>
          <w:rStyle w:val="VariableTok"/>
        </w:rPr>
        <w:t>self</w:t>
      </w:r>
      <w:r>
        <w:rPr>
          <w:rStyle w:val="NormalTok"/>
        </w:rPr>
        <w:t>, output_path</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导出质量检查报告</w:t>
      </w:r>
      <w:r>
        <w:rPr>
          <w:rStyle w:val="CommentTok"/>
        </w:rPr>
        <w: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w:t>
      </w:r>
      <w:r>
        <w:br/>
      </w:r>
      <w:r>
        <w:rPr>
          <w:rStyle w:val="NormalTok"/>
        </w:rPr>
        <w:t xml:space="preserve">            output_path </w:t>
      </w:r>
      <w:r>
        <w:rPr>
          <w:rStyle w:val="OperatorTok"/>
        </w:rPr>
        <w:t>=</w:t>
      </w:r>
      <w:r>
        <w:rPr>
          <w:rStyle w:val="NormalTok"/>
        </w:rPr>
        <w:t xml:space="preserve"> </w:t>
      </w:r>
      <w:r>
        <w:rPr>
          <w:rStyle w:val="SpecialStringTok"/>
        </w:rPr>
        <w:t>f"data_quality_report_</w:t>
      </w:r>
      <w:r>
        <w:rPr>
          <w:rStyle w:val="SpecialCharTok"/>
        </w:rPr>
        <w:t>{</w:t>
      </w:r>
      <w:r>
        <w:rPr>
          <w:rStyle w:val="NormalTok"/>
        </w:rPr>
        <w:t>datetime</w:t>
      </w:r>
      <w:r>
        <w:rPr>
          <w:rStyle w:val="SpecialCharTok"/>
        </w:rPr>
        <w:t>.</w:t>
      </w:r>
      <w:r>
        <w:rPr>
          <w:rStyle w:val="NormalTok"/>
        </w:rPr>
        <w:t>now()</w:t>
      </w:r>
      <w:r>
        <w:rPr>
          <w:rStyle w:val="SpecialCharTok"/>
        </w:rPr>
        <w:t>.</w:t>
      </w:r>
      <w:r>
        <w:rPr>
          <w:rStyle w:val="NormalTok"/>
        </w:rPr>
        <w:t>strftime(</w:t>
      </w:r>
      <w:r>
        <w:rPr>
          <w:rStyle w:val="StringTok"/>
        </w:rPr>
        <w:t>'%Y%m</w:t>
      </w:r>
      <w:r>
        <w:rPr>
          <w:rStyle w:val="SpecialCharTok"/>
        </w:rPr>
        <w:t>%d</w:t>
      </w:r>
      <w:r>
        <w:rPr>
          <w:rStyle w:val="StringTok"/>
        </w:rPr>
        <w:t>_%H%M%S'</w:t>
      </w:r>
      <w:r>
        <w:rPr>
          <w:rStyle w:val="NormalTok"/>
        </w:rPr>
        <w:t>)</w:t>
      </w:r>
      <w:r>
        <w:rPr>
          <w:rStyle w:val="SpecialCharTok"/>
        </w:rPr>
        <w:t>}</w:t>
      </w:r>
      <w:r>
        <w:rPr>
          <w:rStyle w:val="SpecialStringTok"/>
        </w:rPr>
        <w:t>.json"</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w:t>
      </w:r>
      <w:r>
        <w:rPr>
          <w:rStyle w:val="VariableTok"/>
        </w:rPr>
        <w:t>self</w:t>
      </w:r>
      <w:r>
        <w:rPr>
          <w:rStyle w:val="NormalTok"/>
        </w:rPr>
        <w:t>.quality_report, f, ensure_ascii</w:t>
      </w:r>
      <w:r>
        <w:rPr>
          <w:rStyle w:val="OperatorTok"/>
        </w:rPr>
        <w:t>=</w:t>
      </w:r>
      <w:r>
        <w:rPr>
          <w:rStyle w:val="VariableTok"/>
        </w:rPr>
        <w:t>False</w:t>
      </w:r>
      <w:r>
        <w:rPr>
          <w:rStyle w:val="NormalTok"/>
        </w:rPr>
        <w:t>, indent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output_path</w:t>
      </w:r>
      <w:r>
        <w:br/>
      </w:r>
      <w:r>
        <w:br/>
      </w:r>
      <w:r>
        <w:rPr>
          <w:rStyle w:val="CommentTok"/>
        </w:rPr>
        <w:t xml:space="preserve"># </w:t>
      </w:r>
      <w:r>
        <w:rPr>
          <w:rStyle w:val="CommentTok"/>
        </w:rPr>
        <w:t>使用示例</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xml:space="preserve"># </w:t>
      </w:r>
      <w:r>
        <w:rPr>
          <w:rStyle w:val="CommentTok"/>
        </w:rPr>
        <w:t>创建示例数据</w:t>
      </w:r>
      <w:r>
        <w:br/>
      </w:r>
      <w:r>
        <w:rPr>
          <w:rStyle w:val="NormalTok"/>
        </w:rPr>
        <w:t xml:space="preserve">    sample_data </w:t>
      </w:r>
      <w:r>
        <w:rPr>
          <w:rStyle w:val="OperatorTok"/>
        </w:rPr>
        <w:t>=</w:t>
      </w:r>
      <w:r>
        <w:rPr>
          <w:rStyle w:val="NormalTok"/>
        </w:rPr>
        <w:t xml:space="preserve"> pd.DataFrame({</w:t>
      </w:r>
      <w:r>
        <w:br/>
      </w:r>
      <w:r>
        <w:rPr>
          <w:rStyle w:val="NormalTok"/>
        </w:rPr>
        <w:t xml:space="preserve">        </w:t>
      </w:r>
      <w:r>
        <w:rPr>
          <w:rStyle w:val="StringTok"/>
        </w:rPr>
        <w:t>"user_id"</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101</w:t>
      </w:r>
      <w:r>
        <w:rPr>
          <w:rStyle w:val="NormalTok"/>
        </w:rPr>
        <w:t>),</w:t>
      </w:r>
      <w:r>
        <w:br/>
      </w:r>
      <w:r>
        <w:rPr>
          <w:rStyle w:val="NormalTok"/>
        </w:rPr>
        <w:t xml:space="preserve">        </w:t>
      </w:r>
      <w:r>
        <w:rPr>
          <w:rStyle w:val="StringTok"/>
        </w:rPr>
        <w:t>"amount"</w:t>
      </w:r>
      <w:r>
        <w:rPr>
          <w:rStyle w:val="NormalTok"/>
        </w:rPr>
        <w:t>: np.random.uniform(</w:t>
      </w:r>
      <w:r>
        <w:rPr>
          <w:rStyle w:val="DecValTok"/>
        </w:rPr>
        <w:t>10</w:t>
      </w:r>
      <w:r>
        <w:rPr>
          <w:rStyle w:val="NormalTok"/>
        </w:rPr>
        <w:t xml:space="preserve">, </w:t>
      </w:r>
      <w:r>
        <w:rPr>
          <w:rStyle w:val="DecValTok"/>
        </w:rPr>
        <w:t>1000</w:t>
      </w:r>
      <w:r>
        <w:rPr>
          <w:rStyle w:val="NormalTok"/>
        </w:rPr>
        <w:t xml:space="preserve">, </w:t>
      </w:r>
      <w:r>
        <w:rPr>
          <w:rStyle w:val="DecValTok"/>
        </w:rPr>
        <w:t>100</w:t>
      </w:r>
      <w:r>
        <w:rPr>
          <w:rStyle w:val="NormalTok"/>
        </w:rPr>
        <w:t>),</w:t>
      </w:r>
      <w:r>
        <w:br/>
      </w:r>
      <w:r>
        <w:rPr>
          <w:rStyle w:val="NormalTok"/>
        </w:rPr>
        <w:t xml:space="preserve">        </w:t>
      </w:r>
      <w:r>
        <w:rPr>
          <w:rStyle w:val="StringTok"/>
        </w:rPr>
        <w:t>"age"</w:t>
      </w:r>
      <w:r>
        <w:rPr>
          <w:rStyle w:val="NormalTok"/>
        </w:rPr>
        <w:t>: np.random.randint(</w:t>
      </w:r>
      <w:r>
        <w:rPr>
          <w:rStyle w:val="DecValTok"/>
        </w:rPr>
        <w:t>18</w:t>
      </w:r>
      <w:r>
        <w:rPr>
          <w:rStyle w:val="NormalTok"/>
        </w:rPr>
        <w:t xml:space="preserve">, </w:t>
      </w:r>
      <w:r>
        <w:rPr>
          <w:rStyle w:val="DecValTok"/>
        </w:rPr>
        <w:t>80</w:t>
      </w:r>
      <w:r>
        <w:rPr>
          <w:rStyle w:val="NormalTok"/>
        </w:rPr>
        <w:t xml:space="preserve">, </w:t>
      </w:r>
      <w:r>
        <w:rPr>
          <w:rStyle w:val="DecValTok"/>
        </w:rPr>
        <w:t>100</w:t>
      </w:r>
      <w:r>
        <w:rPr>
          <w:rStyle w:val="NormalTok"/>
        </w:rPr>
        <w:t>),</w:t>
      </w:r>
      <w:r>
        <w:br/>
      </w:r>
      <w:r>
        <w:rPr>
          <w:rStyle w:val="NormalTok"/>
        </w:rPr>
        <w:t xml:space="preserve">        </w:t>
      </w:r>
      <w:r>
        <w:rPr>
          <w:rStyle w:val="StringTok"/>
        </w:rPr>
        <w:t>"score"</w:t>
      </w:r>
      <w:r>
        <w:rPr>
          <w:rStyle w:val="NormalTok"/>
        </w:rPr>
        <w:t>: np.random.uniform(</w:t>
      </w:r>
      <w:r>
        <w:rPr>
          <w:rStyle w:val="DecValTok"/>
        </w:rPr>
        <w:t>0</w:t>
      </w:r>
      <w:r>
        <w:rPr>
          <w:rStyle w:val="NormalTok"/>
        </w:rPr>
        <w:t xml:space="preserve">, </w:t>
      </w:r>
      <w:r>
        <w:rPr>
          <w:rStyle w:val="DecValTok"/>
        </w:rPr>
        <w:t>100</w:t>
      </w:r>
      <w:r>
        <w:rPr>
          <w:rStyle w:val="NormalTok"/>
        </w:rPr>
        <w:t xml:space="preserve">, </w:t>
      </w:r>
      <w:r>
        <w:rPr>
          <w:rStyle w:val="DecValTok"/>
        </w:rPr>
        <w:t>100</w:t>
      </w:r>
      <w:r>
        <w:rPr>
          <w:rStyle w:val="NormalTok"/>
        </w:rPr>
        <w:t>),</w:t>
      </w:r>
      <w:r>
        <w:br/>
      </w:r>
      <w:r>
        <w:rPr>
          <w:rStyle w:val="NormalTok"/>
        </w:rPr>
        <w:t xml:space="preserve">        </w:t>
      </w:r>
      <w:r>
        <w:rPr>
          <w:rStyle w:val="StringTok"/>
        </w:rPr>
        <w:t>"category"</w:t>
      </w:r>
      <w:r>
        <w:rPr>
          <w:rStyle w:val="NormalTok"/>
        </w:rPr>
        <w:t>: np.random.choice([</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添加一些缺失值和异常值来测试</w:t>
      </w:r>
      <w:r>
        <w:br/>
      </w:r>
      <w:r>
        <w:rPr>
          <w:rStyle w:val="NormalTok"/>
        </w:rPr>
        <w:t xml:space="preserve">    sample_data.loc[</w:t>
      </w:r>
      <w:r>
        <w:rPr>
          <w:rStyle w:val="DecValTok"/>
        </w:rPr>
        <w:t>10</w:t>
      </w:r>
      <w:r>
        <w:rPr>
          <w:rStyle w:val="NormalTok"/>
        </w:rPr>
        <w:t>:</w:t>
      </w:r>
      <w:r>
        <w:rPr>
          <w:rStyle w:val="DecValTok"/>
        </w:rPr>
        <w:t>15</w:t>
      </w:r>
      <w:r>
        <w:rPr>
          <w:rStyle w:val="NormalTok"/>
        </w:rPr>
        <w:t xml:space="preserve">, </w:t>
      </w:r>
      <w:r>
        <w:rPr>
          <w:rStyle w:val="StringTok"/>
        </w:rPr>
        <w:t>"amount"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sample_data.loc[</w:t>
      </w:r>
      <w:r>
        <w:rPr>
          <w:rStyle w:val="DecValTok"/>
        </w:rPr>
        <w:t>20</w:t>
      </w:r>
      <w:r>
        <w:rPr>
          <w:rStyle w:val="NormalTok"/>
        </w:rPr>
        <w:t>:</w:t>
      </w:r>
      <w:r>
        <w:rPr>
          <w:rStyle w:val="DecValTok"/>
        </w:rPr>
        <w:t>22</w:t>
      </w:r>
      <w:r>
        <w:rPr>
          <w:rStyle w:val="NormalTok"/>
        </w:rPr>
        <w:t xml:space="preserve">, </w:t>
      </w:r>
      <w:r>
        <w:rPr>
          <w:rStyle w:val="StringTok"/>
        </w:rPr>
        <w:t>"age"</w:t>
      </w:r>
      <w:r>
        <w:rPr>
          <w:rStyle w:val="NormalTok"/>
        </w:rPr>
        <w:t xml:space="preserve">] </w:t>
      </w:r>
      <w:r>
        <w:rPr>
          <w:rStyle w:val="OperatorTok"/>
        </w:rPr>
        <w:t>=</w:t>
      </w:r>
      <w:r>
        <w:rPr>
          <w:rStyle w:val="NormalTok"/>
        </w:rPr>
        <w:t xml:space="preserve"> </w:t>
      </w:r>
      <w:r>
        <w:rPr>
          <w:rStyle w:val="DecValTok"/>
        </w:rPr>
        <w:t>200</w:t>
      </w:r>
      <w:r>
        <w:rPr>
          <w:rStyle w:val="NormalTok"/>
        </w:rPr>
        <w:t xml:space="preserve">  </w:t>
      </w:r>
      <w:r>
        <w:rPr>
          <w:rStyle w:val="CommentTok"/>
        </w:rPr>
        <w:t xml:space="preserve"># </w:t>
      </w:r>
      <w:r>
        <w:rPr>
          <w:rStyle w:val="CommentTok"/>
        </w:rPr>
        <w:t>异常年龄</w:t>
      </w:r>
      <w:r>
        <w:br/>
      </w:r>
      <w:r>
        <w:rPr>
          <w:rStyle w:val="NormalTok"/>
        </w:rPr>
        <w:t xml:space="preserve">    </w:t>
      </w:r>
      <w:r>
        <w:br/>
      </w:r>
      <w:r>
        <w:rPr>
          <w:rStyle w:val="NormalTok"/>
        </w:rPr>
        <w:t xml:space="preserve">    </w:t>
      </w:r>
      <w:r>
        <w:rPr>
          <w:rStyle w:val="CommentTok"/>
        </w:rPr>
        <w:t xml:space="preserve"># </w:t>
      </w:r>
      <w:r>
        <w:rPr>
          <w:rStyle w:val="CommentTok"/>
        </w:rPr>
        <w:t>运行质量检查</w:t>
      </w:r>
      <w:r>
        <w:br/>
      </w:r>
      <w:r>
        <w:rPr>
          <w:rStyle w:val="NormalTok"/>
        </w:rPr>
        <w:t xml:space="preserve">    checker </w:t>
      </w:r>
      <w:r>
        <w:rPr>
          <w:rStyle w:val="OperatorTok"/>
        </w:rPr>
        <w:t>=</w:t>
      </w:r>
      <w:r>
        <w:rPr>
          <w:rStyle w:val="NormalTok"/>
        </w:rPr>
        <w:t xml:space="preserve"> DataQualityChecker(sample_data)</w:t>
      </w:r>
      <w:r>
        <w:br/>
      </w:r>
      <w:r>
        <w:rPr>
          <w:rStyle w:val="NormalTok"/>
        </w:rPr>
        <w:t xml:space="preserve">    report </w:t>
      </w:r>
      <w:r>
        <w:rPr>
          <w:rStyle w:val="OperatorTok"/>
        </w:rPr>
        <w:t>=</w:t>
      </w:r>
      <w:r>
        <w:rPr>
          <w:rStyle w:val="NormalTok"/>
        </w:rPr>
        <w:t xml:space="preserve"> checker.run_quality_checks()</w:t>
      </w:r>
      <w:r>
        <w:br/>
      </w:r>
      <w:r>
        <w:rPr>
          <w:rStyle w:val="NormalTok"/>
        </w:rPr>
        <w:lastRenderedPageBreak/>
        <w:t xml:space="preserve">    </w:t>
      </w:r>
      <w:r>
        <w:br/>
      </w:r>
      <w:r>
        <w:rPr>
          <w:rStyle w:val="NormalTok"/>
        </w:rPr>
        <w:t xml:space="preserve">    </w:t>
      </w:r>
      <w:r>
        <w:rPr>
          <w:rStyle w:val="BuiltInTok"/>
        </w:rPr>
        <w:t>print</w:t>
      </w:r>
      <w:r>
        <w:rPr>
          <w:rStyle w:val="NormalTok"/>
        </w:rPr>
        <w:t>(</w:t>
      </w:r>
      <w:r>
        <w:rPr>
          <w:rStyle w:val="StringTok"/>
        </w:rPr>
        <w:t>"</w:t>
      </w:r>
      <w:r>
        <w:rPr>
          <w:rStyle w:val="StringTok"/>
        </w:rPr>
        <w:t>数据质量检查报告</w:t>
      </w:r>
      <w:r>
        <w:rPr>
          <w:rStyle w:val="StringTok"/>
        </w:rPr>
        <w: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总体质量分数</w:t>
      </w:r>
      <w:r>
        <w:rPr>
          <w:rStyle w:val="SpecialStringTok"/>
        </w:rPr>
        <w:t xml:space="preserve">: </w:t>
      </w:r>
      <w:r>
        <w:rPr>
          <w:rStyle w:val="SpecialCharTok"/>
        </w:rPr>
        <w:t>{</w:t>
      </w:r>
      <w:r>
        <w:rPr>
          <w:rStyle w:val="NormalTok"/>
        </w:rPr>
        <w:t>report[</w:t>
      </w:r>
      <w:r>
        <w:rPr>
          <w:rStyle w:val="StringTok"/>
        </w:rPr>
        <w:t>'overall_score'</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检查项目数量</w:t>
      </w:r>
      <w:r>
        <w:rPr>
          <w:rStyle w:val="SpecialStringTok"/>
        </w:rPr>
        <w:t xml:space="preserve">: </w:t>
      </w:r>
      <w:r>
        <w:rPr>
          <w:rStyle w:val="SpecialCharTok"/>
        </w:rPr>
        <w:t>{</w:t>
      </w:r>
      <w:r>
        <w:rPr>
          <w:rStyle w:val="BuiltInTok"/>
        </w:rPr>
        <w:t>len</w:t>
      </w:r>
      <w:r>
        <w:rPr>
          <w:rStyle w:val="NormalTok"/>
        </w:rPr>
        <w:t>(report[</w:t>
      </w:r>
      <w:r>
        <w:rPr>
          <w:rStyle w:val="StringTok"/>
        </w:rPr>
        <w:t>'checks'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改进建议数量</w:t>
      </w:r>
      <w:r>
        <w:rPr>
          <w:rStyle w:val="SpecialStringTok"/>
        </w:rPr>
        <w:t xml:space="preserve">: </w:t>
      </w:r>
      <w:r>
        <w:rPr>
          <w:rStyle w:val="SpecialCharTok"/>
        </w:rPr>
        <w:t>{</w:t>
      </w:r>
      <w:r>
        <w:rPr>
          <w:rStyle w:val="BuiltInTok"/>
        </w:rPr>
        <w:t>len</w:t>
      </w:r>
      <w:r>
        <w:rPr>
          <w:rStyle w:val="NormalTok"/>
        </w:rPr>
        <w:t>(report[</w:t>
      </w:r>
      <w:r>
        <w:rPr>
          <w:rStyle w:val="StringTok"/>
        </w:rPr>
        <w:t>'recommendations'</w:t>
      </w:r>
      <w:r>
        <w:rPr>
          <w:rStyle w:val="NormalTok"/>
        </w:rPr>
        <w: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导出报告</w:t>
      </w:r>
      <w:r>
        <w:br/>
      </w:r>
      <w:r>
        <w:rPr>
          <w:rStyle w:val="NormalTok"/>
        </w:rPr>
        <w:t xml:space="preserve">    report_file </w:t>
      </w:r>
      <w:r>
        <w:rPr>
          <w:rStyle w:val="OperatorTok"/>
        </w:rPr>
        <w:t>=</w:t>
      </w:r>
      <w:r>
        <w:rPr>
          <w:rStyle w:val="NormalTok"/>
        </w:rPr>
        <w:t xml:space="preserve"> checker.export_report()</w:t>
      </w:r>
      <w:r>
        <w:br/>
      </w:r>
      <w:r>
        <w:rPr>
          <w:rStyle w:val="NormalTok"/>
        </w:rPr>
        <w:t xml:space="preserve">    </w:t>
      </w:r>
      <w:r>
        <w:rPr>
          <w:rStyle w:val="BuiltInTok"/>
        </w:rPr>
        <w:t>print</w:t>
      </w:r>
      <w:r>
        <w:rPr>
          <w:rStyle w:val="NormalTok"/>
        </w:rPr>
        <w:t>(</w:t>
      </w:r>
      <w:r>
        <w:rPr>
          <w:rStyle w:val="SpecialStringTok"/>
        </w:rPr>
        <w:t>f"</w:t>
      </w:r>
      <w:r>
        <w:rPr>
          <w:rStyle w:val="SpecialStringTok"/>
        </w:rPr>
        <w:t>详细报告已保存到</w:t>
      </w:r>
      <w:r>
        <w:rPr>
          <w:rStyle w:val="SpecialStringTok"/>
        </w:rPr>
        <w:t xml:space="preserve">: </w:t>
      </w:r>
      <w:r>
        <w:rPr>
          <w:rStyle w:val="SpecialCharTok"/>
        </w:rPr>
        <w:t>{</w:t>
      </w:r>
      <w:r>
        <w:rPr>
          <w:rStyle w:val="NormalTok"/>
        </w:rPr>
        <w:t>report_file</w:t>
      </w:r>
      <w:r>
        <w:rPr>
          <w:rStyle w:val="SpecialCharTok"/>
        </w:rPr>
        <w:t>}</w:t>
      </w:r>
      <w:r>
        <w:rPr>
          <w:rStyle w:val="SpecialStringTok"/>
        </w:rPr>
        <w:t>"</w:t>
      </w:r>
      <w:r>
        <w:rPr>
          <w:rStyle w:val="NormalTok"/>
        </w:rPr>
        <w:t>)</w:t>
      </w:r>
    </w:p>
    <w:p w14:paraId="64651377" w14:textId="1A7BFD38" w:rsidR="00160299" w:rsidRDefault="00000000">
      <w:pPr>
        <w:pStyle w:val="SourceCode"/>
        <w:shd w:val="clear" w:color="auto" w:fill="E6F3FF"/>
      </w:pPr>
      <w:r>
        <w:t>&gt;锚点名称: [锚点020] 应用场景分类表</w:t>
        <w:br/>
        <w:t>&gt;锚点类型: 建议</w:t>
        <w:br/>
        <w:t>&gt;锚点方法: 分类表</w:t>
        <w:br/>
        <w:t>&gt;补充建议: 插入场景分类表，字段包括：场景、数据类型、关键指标、脚本引用，补充 YAML/JSON 示例，参考脚本 examples/01_intro/simple_data_pipeline.md。</w:t>
        <w:br/>
        <w:t>&gt;引用附件: examples/01_intro/simple_data_pipeline.md</w:t>
        <w:br/>
        <w:t>&gt;完成情况: 已标准化</w:t>
        <w:br/>
        <w:t>&gt;更新时间: 2025-12-27</w:t>
        <w:br/>
        <w:t>&gt;书稿版本: v1.0</w:t>
        <w:br/>
        <w:t>| 场景 | 数据类型 | 关键指标 | 脚本引用 |</w:t>
        <w:br/>
        <w:t>|---|---|---|---|</w:t>
        <w:br/>
        <w:t>| 电商推荐 | 用户行为日志、商品数据 | 点击率、转化率、个性化准确度 | examples/01_intro/simple_data_pipeline.md |</w:t>
        <w:br/>
        <w:t>| 金融风控 | 交易记录、用户画像 | 欺诈检测率、误报率 | examples/01_intro/data_factory.py |</w:t>
        <w:br/>
        <w:t>| 物联网监控 | 传感器数据、设备状态 | 数据完整性、实时延迟 | examples/01_intro/masking_policy_demo.py |</w:t>
        <w:br/>
        <w:t>| 内容分发 | 用户偏好、内容元数据 | 内容匹配度、用户留存 | examples/01_intro/qa_summary.py |</w:t>
        <w:br/>
        <w:t>```yaml</w:t>
        <w:br/>
        <w:t>&gt;application_scenarios:</w:t>
        <w:br/>
        <w:t>&gt;ecommerce_recommendation:</w:t>
        <w:br/>
        <w:t>&gt;data_types: ["user_behavior_logs", "product_data"]</w:t>
        <w:br/>
        <w:t>&gt;key_metrics: ["click_through_rate", "conversion_rate", "personalization_accuracy"]</w:t>
        <w:br/>
        <w:t>&gt;script_reference: "examples/01_intro/simple_data_pipeline.md"</w:t>
        <w:br/>
        <w:t>&gt;financial_risk_control:</w:t>
        <w:br/>
        <w:t>&gt;data_types: ["transaction_records", "user_profiles"]</w:t>
        <w:br/>
        <w:t>&gt;key_metrics: ["fraud_detection_rate", "false_positive_rate"]</w:t>
        <w:br/>
        <w:t>&gt;script_reference: "examples/01_intro/data_factory.py"</w:t>
        <w:br/>
        <w:t>&gt;iot_monitoring:</w:t>
        <w:br/>
        <w:t>&gt;data_types: ["sensor_data", "device_status"]</w:t>
        <w:br/>
        <w:t>&gt;key_metrics: ["data_integrity", "real_time_latency"]</w:t>
        <w:br/>
        <w:t>&gt;script_reference: "examples/01_intro/masking_policy_demo.py"</w:t>
        <w:br/>
        <w:t>&gt;content_distribution:</w:t>
        <w:br/>
        <w:t>&gt;data_types: ["user_preferences", "content_metadata"]</w:t>
        <w:br/>
        <w:t>&gt;key_metrics: ["content_match_rate", "user_retention"]</w:t>
        <w:br/>
        <w:t>&gt;script_reference: "examples/01_intro/qa_summary.py"</w:t>
        <w:br/>
        <w:t>```</w:t>
        <w:br/>
        <w:t>```json</w:t>
        <w:br/>
        <w:t>{</w:t>
        <w:br/>
        <w:t>&gt;"application_scenarios": {</w:t>
        <w:br/>
        <w:t>&gt;"ecommerce_recommendation": {</w:t>
        <w:br/>
        <w:t>&gt;"data_types": ["user_behavior_logs", "product_data"],</w:t>
        <w:br/>
        <w:t>&gt;"key_metrics": ["click_through_rate", "conversion_rate", "personalization_accuracy"],</w:t>
        <w:br/>
        <w:t>&gt;"script_reference": "examples/01_intro/simple_data_pipeline.md"</w:t>
        <w:br/>
        <w:t>},</w:t>
        <w:br/>
        <w:t>&gt;"financial_risk_control": {</w:t>
        <w:br/>
        <w:t>&gt;"data_types": ["transaction_records", "user_profiles"],</w:t>
        <w:br/>
        <w:t>&gt;"key_metrics": ["fraud_detection_rate", "false_positive_rate"],</w:t>
        <w:br/>
        <w:t>&gt;"script_reference": "examples/01_intro/data_factory.py"</w:t>
        <w:br/>
        <w:t>},</w:t>
        <w:br/>
        <w:t>&gt;"iot_monitoring": {</w:t>
        <w:br/>
        <w:t>&gt;"data_types": ["sensor_data", "device_status"],</w:t>
        <w:br/>
        <w:t>&gt;"key_metrics": ["data_integrity", "real_time_latency"],</w:t>
        <w:br/>
        <w:t>&gt;"script_reference": "examples/01_intro/masking_policy_demo.py"</w:t>
        <w:br/>
        <w:t>},</w:t>
        <w:br/>
        <w:t>&gt;"content_distribution": {</w:t>
        <w:br/>
        <w:t>&gt;"data_types": ["user_preferences", "content_metadata"],</w:t>
        <w:br/>
        <w:t>&gt;"key_metrics": ["content_match_rate", "user_retention"],</w:t>
        <w:br/>
        <w:t>&gt;"script_reference": "examples/01_intro/qa_summary.py"</w:t>
        <w:br/>
        <w:t>}</w:t>
        <w:br/>
        <w:t>}</w:t>
        <w:br/>
        <w:t>}</w:t>
        <w:br/>
        <w:t>```</w:t>
      </w:r>
    </w:p>
    <w:p w14:paraId="14A8BA0A" w14:textId="77777777" w:rsidR="00160299" w:rsidRDefault="00000000">
      <w:pPr>
        <w:pStyle w:val="BlockText"/>
        <w:shd w:val="clear" w:color="auto" w:fill="E6F3FF"/>
        <w:shd w:val="clear" w:color="auto" w:fill="E6F3FF"/>
        <w:shd w:val="clear" w:color="auto" w:fill="E6F3FF"/>
      </w:pPr>
      <w:r>
        <w:t>&gt;锚点名称: 第1篇[009]-数据隔离方式对比表</w:t>
        <w:br/>
        <w:t>&gt;锚点类型: 建议</w:t>
        <w:br/>
        <w:t>&gt;锚点方法: 对比表</w:t>
        <w:br/>
        <w:t>&gt;补充建议:</w:t>
        <w:br/>
        <w:t>&gt;引用附件: examples/01_intro/masking_policy_demo.py</w:t>
        <w:br/>
        <w:t>&gt;完成情况: 已标准化</w:t>
        <w:br/>
        <w:t>&gt;书稿版本: v1.0</w:t>
        <w:br/>
        <w:t>&gt;更新时间: 2025-12-27</w:t>
      </w:r>
    </w:p>
    <w:p w14:paraId="27F5C423" w14:textId="77777777" w:rsidR="00160299" w:rsidRDefault="00000000">
      <w:pPr>
        <w:pStyle w:val="FirstParagraph"/>
      </w:pPr>
      <w:r>
        <w:rPr>
          <w:rFonts w:hint="eastAsia"/>
          <w:b/>
          <w:bCs/>
        </w:rPr>
        <w:t>数据隔离方式对比表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A7845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A723687" w14:textId="77777777" w:rsidR="00160299" w:rsidRDefault="00000000">
            <w:pPr>
              <w:pStyle w:val="Compact"/>
            </w:pPr>
            <w:r>
              <w:rPr>
                <w:rFonts w:hint="eastAsia"/>
              </w:rPr>
              <w:t>隔离类型</w:t>
            </w:r>
          </w:p>
        </w:tc>
        <w:tc>
          <w:tcPr>
            <w:tcW w:w="1584" w:type="dxa"/>
          </w:tcPr>
          <w:p w14:paraId="2AA29B48" w14:textId="77777777" w:rsidR="00160299" w:rsidRDefault="00000000">
            <w:pPr>
              <w:pStyle w:val="Compact"/>
            </w:pPr>
            <w:r>
              <w:rPr>
                <w:rFonts w:hint="eastAsia"/>
              </w:rPr>
              <w:t>实现方式</w:t>
            </w:r>
          </w:p>
        </w:tc>
        <w:tc>
          <w:tcPr>
            <w:tcW w:w="1584" w:type="dxa"/>
          </w:tcPr>
          <w:p w14:paraId="3B2BE283" w14:textId="77777777" w:rsidR="00160299" w:rsidRDefault="00000000">
            <w:pPr>
              <w:pStyle w:val="Compact"/>
            </w:pPr>
            <w:r>
              <w:rPr>
                <w:rFonts w:hint="eastAsia"/>
              </w:rPr>
              <w:t>优点</w:t>
            </w:r>
          </w:p>
        </w:tc>
        <w:tc>
          <w:tcPr>
            <w:tcW w:w="1584" w:type="dxa"/>
          </w:tcPr>
          <w:p w14:paraId="1D9D8EC3" w14:textId="77777777" w:rsidR="00160299" w:rsidRDefault="00000000">
            <w:pPr>
              <w:pStyle w:val="Compact"/>
            </w:pPr>
            <w:r>
              <w:rPr>
                <w:rFonts w:hint="eastAsia"/>
              </w:rPr>
              <w:t>缺点</w:t>
            </w:r>
          </w:p>
        </w:tc>
        <w:tc>
          <w:tcPr>
            <w:tcW w:w="1584" w:type="dxa"/>
          </w:tcPr>
          <w:p w14:paraId="407A9A25" w14:textId="77777777" w:rsidR="00160299" w:rsidRDefault="00000000">
            <w:pPr>
              <w:pStyle w:val="Compact"/>
            </w:pPr>
            <w:r>
              <w:rPr>
                <w:rFonts w:hint="eastAsia"/>
              </w:rPr>
              <w:t>脚本引用</w:t>
            </w:r>
          </w:p>
        </w:tc>
      </w:tr>
      <w:tr w:rsidR="00160299" w14:paraId="512CAA99" w14:textId="77777777">
        <w:tc>
          <w:tcPr>
            <w:tcW w:w="1584" w:type="dxa"/>
          </w:tcPr>
          <w:p w14:paraId="332134B4" w14:textId="77777777" w:rsidR="00160299" w:rsidRDefault="00000000">
            <w:pPr>
              <w:pStyle w:val="Compact"/>
            </w:pPr>
            <w:r>
              <w:rPr>
                <w:rFonts w:hint="eastAsia"/>
              </w:rPr>
              <w:t>环境隔离</w:t>
            </w:r>
          </w:p>
        </w:tc>
        <w:tc>
          <w:tcPr>
            <w:tcW w:w="1584" w:type="dxa"/>
          </w:tcPr>
          <w:p w14:paraId="1BEFAFAA" w14:textId="77777777" w:rsidR="00160299" w:rsidRDefault="00000000">
            <w:pPr>
              <w:pStyle w:val="Compact"/>
            </w:pPr>
            <w:r>
              <w:rPr>
                <w:rFonts w:hint="eastAsia"/>
              </w:rPr>
              <w:t>物理</w:t>
            </w:r>
            <w:r>
              <w:rPr>
                <w:rFonts w:hint="eastAsia"/>
              </w:rPr>
              <w:t>/</w:t>
            </w:r>
            <w:r>
              <w:rPr>
                <w:rFonts w:hint="eastAsia"/>
              </w:rPr>
              <w:t>虚拟环境分离</w:t>
            </w:r>
          </w:p>
        </w:tc>
        <w:tc>
          <w:tcPr>
            <w:tcW w:w="1584" w:type="dxa"/>
          </w:tcPr>
          <w:p w14:paraId="5532D12B" w14:textId="77777777" w:rsidR="00160299" w:rsidRDefault="00000000">
            <w:pPr>
              <w:pStyle w:val="Compact"/>
            </w:pPr>
            <w:r>
              <w:rPr>
                <w:rFonts w:hint="eastAsia"/>
              </w:rPr>
              <w:t>完全隔离，避免污染</w:t>
            </w:r>
          </w:p>
        </w:tc>
        <w:tc>
          <w:tcPr>
            <w:tcW w:w="1584" w:type="dxa"/>
          </w:tcPr>
          <w:p w14:paraId="198F323E" w14:textId="77777777" w:rsidR="00160299" w:rsidRDefault="00000000">
            <w:pPr>
              <w:pStyle w:val="Compact"/>
            </w:pPr>
            <w:r>
              <w:rPr>
                <w:rFonts w:hint="eastAsia"/>
              </w:rPr>
              <w:t>资源开销大，维护复杂</w:t>
            </w:r>
          </w:p>
        </w:tc>
        <w:tc>
          <w:tcPr>
            <w:tcW w:w="1584" w:type="dxa"/>
          </w:tcPr>
          <w:p w14:paraId="25874346" w14:textId="77777777" w:rsidR="00160299" w:rsidRDefault="00000000">
            <w:pPr>
              <w:pStyle w:val="Compact"/>
            </w:pPr>
            <w:r>
              <w:t>examples/01_intro/masking_policy_demo.py</w:t>
            </w:r>
          </w:p>
        </w:tc>
      </w:tr>
      <w:tr w:rsidR="00160299" w14:paraId="5DA8557D" w14:textId="77777777">
        <w:tc>
          <w:tcPr>
            <w:tcW w:w="1584" w:type="dxa"/>
          </w:tcPr>
          <w:p w14:paraId="39998513" w14:textId="77777777" w:rsidR="00160299" w:rsidRDefault="00000000">
            <w:pPr>
              <w:pStyle w:val="Compact"/>
            </w:pPr>
            <w:r>
              <w:rPr>
                <w:rFonts w:hint="eastAsia"/>
              </w:rPr>
              <w:t>租户隔离</w:t>
            </w:r>
          </w:p>
        </w:tc>
        <w:tc>
          <w:tcPr>
            <w:tcW w:w="1584" w:type="dxa"/>
          </w:tcPr>
          <w:p w14:paraId="51930D68" w14:textId="77777777" w:rsidR="00160299" w:rsidRDefault="00000000">
            <w:pPr>
              <w:pStyle w:val="Compact"/>
            </w:pPr>
            <w:r>
              <w:rPr>
                <w:rFonts w:hint="eastAsia"/>
              </w:rPr>
              <w:t>多租户架构，数据分区</w:t>
            </w:r>
          </w:p>
        </w:tc>
        <w:tc>
          <w:tcPr>
            <w:tcW w:w="1584" w:type="dxa"/>
          </w:tcPr>
          <w:p w14:paraId="11763104" w14:textId="77777777" w:rsidR="00160299" w:rsidRDefault="00000000">
            <w:pPr>
              <w:pStyle w:val="Compact"/>
            </w:pPr>
            <w:r>
              <w:rPr>
                <w:rFonts w:hint="eastAsia"/>
              </w:rPr>
              <w:t>资源共享，成本低</w:t>
            </w:r>
          </w:p>
        </w:tc>
        <w:tc>
          <w:tcPr>
            <w:tcW w:w="1584" w:type="dxa"/>
          </w:tcPr>
          <w:p w14:paraId="7E431EF2" w14:textId="77777777" w:rsidR="00160299" w:rsidRDefault="00000000">
            <w:pPr>
              <w:pStyle w:val="Compact"/>
            </w:pPr>
            <w:r>
              <w:rPr>
                <w:rFonts w:hint="eastAsia"/>
              </w:rPr>
              <w:t>逻辑隔离，存在泄露风险</w:t>
            </w:r>
          </w:p>
        </w:tc>
        <w:tc>
          <w:tcPr>
            <w:tcW w:w="1584" w:type="dxa"/>
          </w:tcPr>
          <w:p w14:paraId="70072877" w14:textId="77777777" w:rsidR="00160299" w:rsidRDefault="00000000">
            <w:pPr>
              <w:pStyle w:val="Compact"/>
            </w:pPr>
            <w:r>
              <w:t>examples/01_intro/data_factory.py</w:t>
            </w:r>
          </w:p>
        </w:tc>
      </w:tr>
      <w:tr w:rsidR="00160299" w14:paraId="6DADCA5C" w14:textId="77777777">
        <w:tc>
          <w:tcPr>
            <w:tcW w:w="1584" w:type="dxa"/>
          </w:tcPr>
          <w:p w14:paraId="1DE48AC8" w14:textId="77777777" w:rsidR="00160299" w:rsidRDefault="00000000">
            <w:pPr>
              <w:pStyle w:val="Compact"/>
            </w:pPr>
            <w:r>
              <w:rPr>
                <w:rFonts w:hint="eastAsia"/>
              </w:rPr>
              <w:t>数据脱敏</w:t>
            </w:r>
          </w:p>
        </w:tc>
        <w:tc>
          <w:tcPr>
            <w:tcW w:w="1584" w:type="dxa"/>
          </w:tcPr>
          <w:p w14:paraId="63ACE37C" w14:textId="77777777" w:rsidR="00160299" w:rsidRDefault="00000000">
            <w:pPr>
              <w:pStyle w:val="Compact"/>
            </w:pPr>
            <w:r>
              <w:rPr>
                <w:rFonts w:hint="eastAsia"/>
              </w:rPr>
              <w:t>敏感信息处理</w:t>
            </w:r>
          </w:p>
        </w:tc>
        <w:tc>
          <w:tcPr>
            <w:tcW w:w="1584" w:type="dxa"/>
          </w:tcPr>
          <w:p w14:paraId="7A9FFB2A" w14:textId="77777777" w:rsidR="00160299" w:rsidRDefault="00000000">
            <w:pPr>
              <w:pStyle w:val="Compact"/>
            </w:pPr>
            <w:r>
              <w:rPr>
                <w:rFonts w:hint="eastAsia"/>
              </w:rPr>
              <w:t>保护隐私，合规要求</w:t>
            </w:r>
          </w:p>
        </w:tc>
        <w:tc>
          <w:tcPr>
            <w:tcW w:w="1584" w:type="dxa"/>
          </w:tcPr>
          <w:p w14:paraId="66736268" w14:textId="77777777" w:rsidR="00160299" w:rsidRDefault="00000000">
            <w:pPr>
              <w:pStyle w:val="Compact"/>
            </w:pPr>
            <w:r>
              <w:rPr>
                <w:rFonts w:hint="eastAsia"/>
              </w:rPr>
              <w:t>处理开销，数据可用性下降</w:t>
            </w:r>
          </w:p>
        </w:tc>
        <w:tc>
          <w:tcPr>
            <w:tcW w:w="1584" w:type="dxa"/>
          </w:tcPr>
          <w:p w14:paraId="73931C33" w14:textId="77777777" w:rsidR="00160299" w:rsidRDefault="00000000">
            <w:pPr>
              <w:pStyle w:val="Compact"/>
            </w:pPr>
            <w:r>
              <w:t>examples/01_intro/masking_policy_demo.py</w:t>
            </w:r>
          </w:p>
        </w:tc>
      </w:tr>
    </w:tbl>
    <w:p w14:paraId="3F3912C0" w14:textId="77777777" w:rsidR="00160299" w:rsidRDefault="00000000">
      <w:pPr>
        <w:pStyle w:val="BodyText"/>
      </w:pPr>
      <w:r>
        <w:rPr>
          <w:b/>
          <w:bCs/>
        </w:rPr>
        <w:t xml:space="preserve">YAML </w:t>
      </w:r>
      <w:r>
        <w:rPr>
          <w:rFonts w:hint="eastAsia"/>
          <w:b/>
          <w:bCs/>
        </w:rPr>
        <w:t>示例</w:t>
      </w:r>
      <w:r>
        <w:t>:</w:t>
      </w:r>
    </w:p>
    <w:p w14:paraId="0B9115D0" w14:textId="77777777" w:rsidR="00160299" w:rsidRDefault="00000000">
      <w:pPr>
        <w:pStyle w:val="SourceCode"/>
      </w:pPr>
      <w:r>
        <w:rPr>
          <w:rStyle w:val="FunctionTok"/>
        </w:rPr>
        <w:t>data_isolation_methods</w:t>
      </w:r>
      <w:r>
        <w:rPr>
          <w:rStyle w:val="KeywordTok"/>
        </w:rPr>
        <w:t>:</w:t>
      </w:r>
      <w:r>
        <w:br/>
      </w:r>
      <w:r>
        <w:rPr>
          <w:rStyle w:val="AttributeTok"/>
        </w:rPr>
        <w:t xml:space="preserve">  </w:t>
      </w:r>
      <w:r>
        <w:rPr>
          <w:rStyle w:val="FunctionTok"/>
        </w:rPr>
        <w:t>environment_isolation</w:t>
      </w:r>
      <w:r>
        <w:rPr>
          <w:rStyle w:val="KeywordTok"/>
        </w:rPr>
        <w:t>:</w:t>
      </w:r>
      <w:r>
        <w:br/>
      </w:r>
      <w:r>
        <w:rPr>
          <w:rStyle w:val="AttributeTok"/>
        </w:rPr>
        <w:t xml:space="preserve">    </w:t>
      </w:r>
      <w:r>
        <w:rPr>
          <w:rStyle w:val="FunctionTok"/>
        </w:rPr>
        <w:t>implementation</w:t>
      </w:r>
      <w:r>
        <w:rPr>
          <w:rStyle w:val="KeywordTok"/>
        </w:rPr>
        <w:t>:</w:t>
      </w:r>
      <w:r>
        <w:rPr>
          <w:rStyle w:val="AttributeTok"/>
        </w:rPr>
        <w:t xml:space="preserve"> </w:t>
      </w:r>
      <w:r>
        <w:rPr>
          <w:rStyle w:val="StringTok"/>
        </w:rPr>
        <w:t>"physical_virtual_separation"</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"complete_isolation"</w:t>
      </w:r>
      <w:r>
        <w:rPr>
          <w:rStyle w:val="KeywordTok"/>
        </w:rPr>
        <w:t>,</w:t>
      </w:r>
      <w:r>
        <w:rPr>
          <w:rStyle w:val="AttributeTok"/>
        </w:rPr>
        <w:t xml:space="preserve"> </w:t>
      </w:r>
      <w:r>
        <w:rPr>
          <w:rStyle w:val="StringTok"/>
        </w:rPr>
        <w:t>"no_contamination"</w:t>
      </w:r>
      <w:r>
        <w:rPr>
          <w:rStyle w:val="KeywordTok"/>
        </w:rPr>
        <w:t>]</w:t>
      </w:r>
      <w:r>
        <w:br/>
      </w:r>
      <w:r>
        <w:rPr>
          <w:rStyle w:val="AttributeTok"/>
        </w:rPr>
        <w:t xml:space="preserve">    </w:t>
      </w:r>
      <w:r>
        <w:rPr>
          <w:rStyle w:val="FunctionTok"/>
        </w:rPr>
        <w:t>disadvantages</w:t>
      </w:r>
      <w:r>
        <w:rPr>
          <w:rStyle w:val="KeywordTok"/>
        </w:rPr>
        <w:t>:</w:t>
      </w:r>
      <w:r>
        <w:rPr>
          <w:rStyle w:val="AttributeTok"/>
        </w:rPr>
        <w:t xml:space="preserve"> </w:t>
      </w:r>
      <w:r>
        <w:rPr>
          <w:rStyle w:val="KeywordTok"/>
        </w:rPr>
        <w:t>[</w:t>
      </w:r>
      <w:r>
        <w:rPr>
          <w:rStyle w:val="StringTok"/>
        </w:rPr>
        <w:t>"high_resource_cost"</w:t>
      </w:r>
      <w:r>
        <w:rPr>
          <w:rStyle w:val="KeywordTok"/>
        </w:rPr>
        <w:t>,</w:t>
      </w:r>
      <w:r>
        <w:rPr>
          <w:rStyle w:val="AttributeTok"/>
        </w:rPr>
        <w:t xml:space="preserve"> </w:t>
      </w:r>
      <w:r>
        <w:rPr>
          <w:rStyle w:val="StringTok"/>
        </w:rPr>
        <w:t>"complex_maintenance"</w:t>
      </w:r>
      <w:r>
        <w:rPr>
          <w:rStyle w:val="KeywordTok"/>
        </w:rPr>
        <w:t>]</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"examples/01_intro/masking_policy_demo.py"</w:t>
      </w:r>
      <w:r>
        <w:br/>
      </w:r>
      <w:r>
        <w:rPr>
          <w:rStyle w:val="AttributeTok"/>
        </w:rPr>
        <w:t xml:space="preserve">  </w:t>
      </w:r>
      <w:r>
        <w:rPr>
          <w:rStyle w:val="FunctionTok"/>
        </w:rPr>
        <w:t>tenant_isolation</w:t>
      </w:r>
      <w:r>
        <w:rPr>
          <w:rStyle w:val="KeywordTok"/>
        </w:rPr>
        <w:t>:</w:t>
      </w:r>
      <w:r>
        <w:br/>
      </w:r>
      <w:r>
        <w:rPr>
          <w:rStyle w:val="AttributeTok"/>
        </w:rPr>
        <w:t xml:space="preserve">    </w:t>
      </w:r>
      <w:r>
        <w:rPr>
          <w:rStyle w:val="FunctionTok"/>
        </w:rPr>
        <w:t>implementation</w:t>
      </w:r>
      <w:r>
        <w:rPr>
          <w:rStyle w:val="KeywordTok"/>
        </w:rPr>
        <w:t>:</w:t>
      </w:r>
      <w:r>
        <w:rPr>
          <w:rStyle w:val="AttributeTok"/>
        </w:rPr>
        <w:t xml:space="preserve"> </w:t>
      </w:r>
      <w:r>
        <w:rPr>
          <w:rStyle w:val="StringTok"/>
        </w:rPr>
        <w:t>"multi_tenant_architecture"</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"resource_sharing"</w:t>
      </w:r>
      <w:r>
        <w:rPr>
          <w:rStyle w:val="KeywordTok"/>
        </w:rPr>
        <w:t>,</w:t>
      </w:r>
      <w:r>
        <w:rPr>
          <w:rStyle w:val="AttributeTok"/>
        </w:rPr>
        <w:t xml:space="preserve"> </w:t>
      </w:r>
      <w:r>
        <w:rPr>
          <w:rStyle w:val="StringTok"/>
        </w:rPr>
        <w:t>"low_cost"</w:t>
      </w:r>
      <w:r>
        <w:rPr>
          <w:rStyle w:val="KeywordTok"/>
        </w:rPr>
        <w:t>]</w:t>
      </w:r>
      <w:r>
        <w:br/>
      </w:r>
      <w:r>
        <w:rPr>
          <w:rStyle w:val="AttributeTok"/>
        </w:rPr>
        <w:lastRenderedPageBreak/>
        <w:t xml:space="preserve">    </w:t>
      </w:r>
      <w:r>
        <w:rPr>
          <w:rStyle w:val="FunctionTok"/>
        </w:rPr>
        <w:t>disadvantages</w:t>
      </w:r>
      <w:r>
        <w:rPr>
          <w:rStyle w:val="KeywordTok"/>
        </w:rPr>
        <w:t>:</w:t>
      </w:r>
      <w:r>
        <w:rPr>
          <w:rStyle w:val="AttributeTok"/>
        </w:rPr>
        <w:t xml:space="preserve"> </w:t>
      </w:r>
      <w:r>
        <w:rPr>
          <w:rStyle w:val="KeywordTok"/>
        </w:rPr>
        <w:t>[</w:t>
      </w:r>
      <w:r>
        <w:rPr>
          <w:rStyle w:val="StringTok"/>
        </w:rPr>
        <w:t>"logical_isolation"</w:t>
      </w:r>
      <w:r>
        <w:rPr>
          <w:rStyle w:val="KeywordTok"/>
        </w:rPr>
        <w:t>,</w:t>
      </w:r>
      <w:r>
        <w:rPr>
          <w:rStyle w:val="AttributeTok"/>
        </w:rPr>
        <w:t xml:space="preserve"> </w:t>
      </w:r>
      <w:r>
        <w:rPr>
          <w:rStyle w:val="StringTok"/>
        </w:rPr>
        <w:t>"leakage_risk"</w:t>
      </w:r>
      <w:r>
        <w:rPr>
          <w:rStyle w:val="KeywordTok"/>
        </w:rPr>
        <w:t>]</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"examples/01_intro/data_factory.py"</w:t>
      </w:r>
      <w:r>
        <w:br/>
      </w:r>
      <w:r>
        <w:rPr>
          <w:rStyle w:val="AttributeTok"/>
        </w:rPr>
        <w:t xml:space="preserve">  </w:t>
      </w:r>
      <w:r>
        <w:rPr>
          <w:rStyle w:val="FunctionTok"/>
        </w:rPr>
        <w:t>data_masking</w:t>
      </w:r>
      <w:r>
        <w:rPr>
          <w:rStyle w:val="KeywordTok"/>
        </w:rPr>
        <w:t>:</w:t>
      </w:r>
      <w:r>
        <w:br/>
      </w:r>
      <w:r>
        <w:rPr>
          <w:rStyle w:val="AttributeTok"/>
        </w:rPr>
        <w:t xml:space="preserve">    </w:t>
      </w:r>
      <w:r>
        <w:rPr>
          <w:rStyle w:val="FunctionTok"/>
        </w:rPr>
        <w:t>implementation</w:t>
      </w:r>
      <w:r>
        <w:rPr>
          <w:rStyle w:val="KeywordTok"/>
        </w:rPr>
        <w:t>:</w:t>
      </w:r>
      <w:r>
        <w:rPr>
          <w:rStyle w:val="AttributeTok"/>
        </w:rPr>
        <w:t xml:space="preserve"> </w:t>
      </w:r>
      <w:r>
        <w:rPr>
          <w:rStyle w:val="StringTok"/>
        </w:rPr>
        <w:t>"sensitive_data_processing"</w:t>
      </w:r>
      <w:r>
        <w:br/>
      </w:r>
      <w:r>
        <w:rPr>
          <w:rStyle w:val="AttributeTok"/>
        </w:rPr>
        <w:t xml:space="preserve">    </w:t>
      </w:r>
      <w:r>
        <w:rPr>
          <w:rStyle w:val="FunctionTok"/>
        </w:rPr>
        <w:t>advantages</w:t>
      </w:r>
      <w:r>
        <w:rPr>
          <w:rStyle w:val="KeywordTok"/>
        </w:rPr>
        <w:t>:</w:t>
      </w:r>
      <w:r>
        <w:rPr>
          <w:rStyle w:val="AttributeTok"/>
        </w:rPr>
        <w:t xml:space="preserve"> </w:t>
      </w:r>
      <w:r>
        <w:rPr>
          <w:rStyle w:val="KeywordTok"/>
        </w:rPr>
        <w:t>[</w:t>
      </w:r>
      <w:r>
        <w:rPr>
          <w:rStyle w:val="StringTok"/>
        </w:rPr>
        <w:t>"privacy_protection"</w:t>
      </w:r>
      <w:r>
        <w:rPr>
          <w:rStyle w:val="KeywordTok"/>
        </w:rPr>
        <w:t>,</w:t>
      </w:r>
      <w:r>
        <w:rPr>
          <w:rStyle w:val="AttributeTok"/>
        </w:rPr>
        <w:t xml:space="preserve"> </w:t>
      </w:r>
      <w:r>
        <w:rPr>
          <w:rStyle w:val="StringTok"/>
        </w:rPr>
        <w:t>"compliance"</w:t>
      </w:r>
      <w:r>
        <w:rPr>
          <w:rStyle w:val="KeywordTok"/>
        </w:rPr>
        <w:t>]</w:t>
      </w:r>
      <w:r>
        <w:br/>
      </w:r>
      <w:r>
        <w:rPr>
          <w:rStyle w:val="AttributeTok"/>
        </w:rPr>
        <w:t xml:space="preserve">    </w:t>
      </w:r>
      <w:r>
        <w:rPr>
          <w:rStyle w:val="FunctionTok"/>
        </w:rPr>
        <w:t>disadvantages</w:t>
      </w:r>
      <w:r>
        <w:rPr>
          <w:rStyle w:val="KeywordTok"/>
        </w:rPr>
        <w:t>:</w:t>
      </w:r>
      <w:r>
        <w:rPr>
          <w:rStyle w:val="AttributeTok"/>
        </w:rPr>
        <w:t xml:space="preserve"> </w:t>
      </w:r>
      <w:r>
        <w:rPr>
          <w:rStyle w:val="KeywordTok"/>
        </w:rPr>
        <w:t>[</w:t>
      </w:r>
      <w:r>
        <w:rPr>
          <w:rStyle w:val="StringTok"/>
        </w:rPr>
        <w:t>"processing_overhead"</w:t>
      </w:r>
      <w:r>
        <w:rPr>
          <w:rStyle w:val="KeywordTok"/>
        </w:rPr>
        <w:t>,</w:t>
      </w:r>
      <w:r>
        <w:rPr>
          <w:rStyle w:val="AttributeTok"/>
        </w:rPr>
        <w:t xml:space="preserve"> </w:t>
      </w:r>
      <w:r>
        <w:rPr>
          <w:rStyle w:val="StringTok"/>
        </w:rPr>
        <w:t>"reduced_usability"</w:t>
      </w:r>
      <w:r>
        <w:rPr>
          <w:rStyle w:val="KeywordTok"/>
        </w:rPr>
        <w:t>]</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"examples/01_intro/masking_policy_demo.py"</w:t>
      </w:r>
    </w:p>
    <w:p w14:paraId="57FE79AB" w14:textId="77777777" w:rsidR="00160299" w:rsidRDefault="00000000">
      <w:pPr>
        <w:pStyle w:val="FirstParagraph"/>
      </w:pPr>
      <w:r>
        <w:rPr>
          <w:b/>
          <w:bCs/>
        </w:rPr>
        <w:t xml:space="preserve">JSON </w:t>
      </w:r>
      <w:r>
        <w:rPr>
          <w:rFonts w:hint="eastAsia"/>
          <w:b/>
          <w:bCs/>
        </w:rPr>
        <w:t>示例</w:t>
      </w:r>
      <w:r>
        <w:t>:</w:t>
      </w:r>
    </w:p>
    <w:p w14:paraId="588E7C4C" w14:textId="77777777" w:rsidR="00160299" w:rsidRDefault="00000000">
      <w:pPr>
        <w:pStyle w:val="SourceCode"/>
      </w:pPr>
      <w:r>
        <w:rPr>
          <w:rStyle w:val="FunctionTok"/>
        </w:rPr>
        <w:t>{</w:t>
      </w:r>
      <w:r>
        <w:br/>
      </w:r>
      <w:r>
        <w:rPr>
          <w:rStyle w:val="NormalTok"/>
        </w:rPr>
        <w:t xml:space="preserve">  </w:t>
      </w:r>
      <w:r>
        <w:rPr>
          <w:rStyle w:val="DataTypeTok"/>
        </w:rPr>
        <w:t>"dataIsolationMethods"</w:t>
      </w:r>
      <w:r>
        <w:rPr>
          <w:rStyle w:val="FunctionTok"/>
        </w:rPr>
        <w:t>:</w:t>
      </w:r>
      <w:r>
        <w:rPr>
          <w:rStyle w:val="NormalTok"/>
        </w:rPr>
        <w:t xml:space="preserve"> </w:t>
      </w:r>
      <w:r>
        <w:rPr>
          <w:rStyle w:val="FunctionTok"/>
        </w:rPr>
        <w:t>{</w:t>
      </w:r>
      <w:r>
        <w:br/>
      </w:r>
      <w:r>
        <w:rPr>
          <w:rStyle w:val="NormalTok"/>
        </w:rPr>
        <w:t xml:space="preserve">    </w:t>
      </w:r>
      <w:r>
        <w:rPr>
          <w:rStyle w:val="DataTypeTok"/>
        </w:rPr>
        <w:t>"environmentIsolation"</w:t>
      </w:r>
      <w:r>
        <w:rPr>
          <w:rStyle w:val="FunctionTok"/>
        </w:rPr>
        <w:t>:</w:t>
      </w:r>
      <w:r>
        <w:rPr>
          <w:rStyle w:val="NormalTok"/>
        </w:rPr>
        <w:t xml:space="preserve"> </w:t>
      </w:r>
      <w:r>
        <w:rPr>
          <w:rStyle w:val="FunctionTok"/>
        </w:rPr>
        <w:t>{</w:t>
      </w:r>
      <w:r>
        <w:br/>
      </w:r>
      <w:r>
        <w:rPr>
          <w:rStyle w:val="NormalTok"/>
        </w:rPr>
        <w:t xml:space="preserve">      </w:t>
      </w:r>
      <w:r>
        <w:rPr>
          <w:rStyle w:val="DataTypeTok"/>
        </w:rPr>
        <w:t>"implementation"</w:t>
      </w:r>
      <w:r>
        <w:rPr>
          <w:rStyle w:val="FunctionTok"/>
        </w:rPr>
        <w:t>:</w:t>
      </w:r>
      <w:r>
        <w:rPr>
          <w:rStyle w:val="NormalTok"/>
        </w:rPr>
        <w:t xml:space="preserve"> </w:t>
      </w:r>
      <w:r>
        <w:rPr>
          <w:rStyle w:val="StringTok"/>
        </w:rPr>
        <w:t>"physical_virtual_separation"</w:t>
      </w:r>
      <w:r>
        <w:rPr>
          <w:rStyle w:val="FunctionTok"/>
        </w:rPr>
        <w:t>,</w:t>
      </w:r>
      <w:r>
        <w:br/>
      </w:r>
      <w:r>
        <w:rPr>
          <w:rStyle w:val="NormalTok"/>
        </w:rPr>
        <w:t xml:space="preserve">      </w:t>
      </w:r>
      <w:r>
        <w:rPr>
          <w:rStyle w:val="DataTypeTok"/>
        </w:rPr>
        <w:t>"advantages"</w:t>
      </w:r>
      <w:r>
        <w:rPr>
          <w:rStyle w:val="FunctionTok"/>
        </w:rPr>
        <w:t>:</w:t>
      </w:r>
      <w:r>
        <w:rPr>
          <w:rStyle w:val="NormalTok"/>
        </w:rPr>
        <w:t xml:space="preserve"> </w:t>
      </w:r>
      <w:r>
        <w:rPr>
          <w:rStyle w:val="OtherTok"/>
        </w:rPr>
        <w:t>[</w:t>
      </w:r>
      <w:r>
        <w:rPr>
          <w:rStyle w:val="StringTok"/>
        </w:rPr>
        <w:t>"complete_isolation"</w:t>
      </w:r>
      <w:r>
        <w:rPr>
          <w:rStyle w:val="OtherTok"/>
        </w:rPr>
        <w:t>,</w:t>
      </w:r>
      <w:r>
        <w:rPr>
          <w:rStyle w:val="NormalTok"/>
        </w:rPr>
        <w:t xml:space="preserve"> </w:t>
      </w:r>
      <w:r>
        <w:rPr>
          <w:rStyle w:val="StringTok"/>
        </w:rPr>
        <w:t>"no_contamination"</w:t>
      </w:r>
      <w:r>
        <w:rPr>
          <w:rStyle w:val="OtherTok"/>
        </w:rPr>
        <w:t>]</w:t>
      </w:r>
      <w:r>
        <w:rPr>
          <w:rStyle w:val="FunctionTok"/>
        </w:rPr>
        <w:t>,</w:t>
      </w:r>
      <w:r>
        <w:br/>
      </w:r>
      <w:r>
        <w:rPr>
          <w:rStyle w:val="NormalTok"/>
        </w:rPr>
        <w:t xml:space="preserve">      </w:t>
      </w:r>
      <w:r>
        <w:rPr>
          <w:rStyle w:val="DataTypeTok"/>
        </w:rPr>
        <w:t>"disadvantages"</w:t>
      </w:r>
      <w:r>
        <w:rPr>
          <w:rStyle w:val="FunctionTok"/>
        </w:rPr>
        <w:t>:</w:t>
      </w:r>
      <w:r>
        <w:rPr>
          <w:rStyle w:val="NormalTok"/>
        </w:rPr>
        <w:t xml:space="preserve"> </w:t>
      </w:r>
      <w:r>
        <w:rPr>
          <w:rStyle w:val="OtherTok"/>
        </w:rPr>
        <w:t>[</w:t>
      </w:r>
      <w:r>
        <w:rPr>
          <w:rStyle w:val="StringTok"/>
        </w:rPr>
        <w:t>"high_resource_cost"</w:t>
      </w:r>
      <w:r>
        <w:rPr>
          <w:rStyle w:val="OtherTok"/>
        </w:rPr>
        <w:t>,</w:t>
      </w:r>
      <w:r>
        <w:rPr>
          <w:rStyle w:val="NormalTok"/>
        </w:rPr>
        <w:t xml:space="preserve"> </w:t>
      </w:r>
      <w:r>
        <w:rPr>
          <w:rStyle w:val="StringTok"/>
        </w:rPr>
        <w:t>"complex_maintenance"</w:t>
      </w:r>
      <w:r>
        <w:rPr>
          <w:rStyle w:val="OtherTok"/>
        </w:rPr>
        <w:t>]</w:t>
      </w:r>
      <w:r>
        <w:rPr>
          <w:rStyle w:val="FunctionTok"/>
        </w:rPr>
        <w:t>,</w:t>
      </w:r>
      <w:r>
        <w:br/>
      </w:r>
      <w:r>
        <w:rPr>
          <w:rStyle w:val="NormalTok"/>
        </w:rPr>
        <w:t xml:space="preserve">      </w:t>
      </w:r>
      <w:r>
        <w:rPr>
          <w:rStyle w:val="DataTypeTok"/>
        </w:rPr>
        <w:t>"scriptReference"</w:t>
      </w:r>
      <w:r>
        <w:rPr>
          <w:rStyle w:val="FunctionTok"/>
        </w:rPr>
        <w:t>:</w:t>
      </w:r>
      <w:r>
        <w:rPr>
          <w:rStyle w:val="NormalTok"/>
        </w:rPr>
        <w:t xml:space="preserve"> </w:t>
      </w:r>
      <w:r>
        <w:rPr>
          <w:rStyle w:val="StringTok"/>
        </w:rPr>
        <w:t>"examples/01_intro/masking_policy_demo.py"</w:t>
      </w:r>
      <w:r>
        <w:br/>
      </w:r>
      <w:r>
        <w:rPr>
          <w:rStyle w:val="NormalTok"/>
        </w:rPr>
        <w:t xml:space="preserve">    </w:t>
      </w:r>
      <w:r>
        <w:rPr>
          <w:rStyle w:val="FunctionTok"/>
        </w:rPr>
        <w:t>},</w:t>
      </w:r>
      <w:r>
        <w:br/>
      </w:r>
      <w:r>
        <w:rPr>
          <w:rStyle w:val="NormalTok"/>
        </w:rPr>
        <w:t xml:space="preserve">    </w:t>
      </w:r>
      <w:r>
        <w:rPr>
          <w:rStyle w:val="DataTypeTok"/>
        </w:rPr>
        <w:t>"tenantIsolation"</w:t>
      </w:r>
      <w:r>
        <w:rPr>
          <w:rStyle w:val="FunctionTok"/>
        </w:rPr>
        <w:t>:</w:t>
      </w:r>
      <w:r>
        <w:rPr>
          <w:rStyle w:val="NormalTok"/>
        </w:rPr>
        <w:t xml:space="preserve"> </w:t>
      </w:r>
      <w:r>
        <w:rPr>
          <w:rStyle w:val="FunctionTok"/>
        </w:rPr>
        <w:t>{</w:t>
      </w:r>
      <w:r>
        <w:br/>
      </w:r>
      <w:r>
        <w:rPr>
          <w:rStyle w:val="NormalTok"/>
        </w:rPr>
        <w:t xml:space="preserve">      </w:t>
      </w:r>
      <w:r>
        <w:rPr>
          <w:rStyle w:val="DataTypeTok"/>
        </w:rPr>
        <w:t>"implementation"</w:t>
      </w:r>
      <w:r>
        <w:rPr>
          <w:rStyle w:val="FunctionTok"/>
        </w:rPr>
        <w:t>:</w:t>
      </w:r>
      <w:r>
        <w:rPr>
          <w:rStyle w:val="NormalTok"/>
        </w:rPr>
        <w:t xml:space="preserve"> </w:t>
      </w:r>
      <w:r>
        <w:rPr>
          <w:rStyle w:val="StringTok"/>
        </w:rPr>
        <w:t>"multi_tenant_architecture"</w:t>
      </w:r>
      <w:r>
        <w:rPr>
          <w:rStyle w:val="FunctionTok"/>
        </w:rPr>
        <w:t>,</w:t>
      </w:r>
      <w:r>
        <w:br/>
      </w:r>
      <w:r>
        <w:rPr>
          <w:rStyle w:val="NormalTok"/>
        </w:rPr>
        <w:t xml:space="preserve">      </w:t>
      </w:r>
      <w:r>
        <w:rPr>
          <w:rStyle w:val="DataTypeTok"/>
        </w:rPr>
        <w:t>"advantages"</w:t>
      </w:r>
      <w:r>
        <w:rPr>
          <w:rStyle w:val="FunctionTok"/>
        </w:rPr>
        <w:t>:</w:t>
      </w:r>
      <w:r>
        <w:rPr>
          <w:rStyle w:val="NormalTok"/>
        </w:rPr>
        <w:t xml:space="preserve"> </w:t>
      </w:r>
      <w:r>
        <w:rPr>
          <w:rStyle w:val="OtherTok"/>
        </w:rPr>
        <w:t>[</w:t>
      </w:r>
      <w:r>
        <w:rPr>
          <w:rStyle w:val="StringTok"/>
        </w:rPr>
        <w:t>"resource_sharing"</w:t>
      </w:r>
      <w:r>
        <w:rPr>
          <w:rStyle w:val="OtherTok"/>
        </w:rPr>
        <w:t>,</w:t>
      </w:r>
      <w:r>
        <w:rPr>
          <w:rStyle w:val="NormalTok"/>
        </w:rPr>
        <w:t xml:space="preserve"> </w:t>
      </w:r>
      <w:r>
        <w:rPr>
          <w:rStyle w:val="StringTok"/>
        </w:rPr>
        <w:t>"low_cost"</w:t>
      </w:r>
      <w:r>
        <w:rPr>
          <w:rStyle w:val="OtherTok"/>
        </w:rPr>
        <w:t>]</w:t>
      </w:r>
      <w:r>
        <w:rPr>
          <w:rStyle w:val="FunctionTok"/>
        </w:rPr>
        <w:t>,</w:t>
      </w:r>
      <w:r>
        <w:br/>
      </w:r>
      <w:r>
        <w:rPr>
          <w:rStyle w:val="NormalTok"/>
        </w:rPr>
        <w:t xml:space="preserve">      </w:t>
      </w:r>
      <w:r>
        <w:rPr>
          <w:rStyle w:val="DataTypeTok"/>
        </w:rPr>
        <w:t>"disadvantages"</w:t>
      </w:r>
      <w:r>
        <w:rPr>
          <w:rStyle w:val="FunctionTok"/>
        </w:rPr>
        <w:t>:</w:t>
      </w:r>
      <w:r>
        <w:rPr>
          <w:rStyle w:val="NormalTok"/>
        </w:rPr>
        <w:t xml:space="preserve"> </w:t>
      </w:r>
      <w:r>
        <w:rPr>
          <w:rStyle w:val="OtherTok"/>
        </w:rPr>
        <w:t>[</w:t>
      </w:r>
      <w:r>
        <w:rPr>
          <w:rStyle w:val="StringTok"/>
        </w:rPr>
        <w:t>"logical_isolation"</w:t>
      </w:r>
      <w:r>
        <w:rPr>
          <w:rStyle w:val="OtherTok"/>
        </w:rPr>
        <w:t>,</w:t>
      </w:r>
      <w:r>
        <w:rPr>
          <w:rStyle w:val="NormalTok"/>
        </w:rPr>
        <w:t xml:space="preserve"> </w:t>
      </w:r>
      <w:r>
        <w:rPr>
          <w:rStyle w:val="StringTok"/>
        </w:rPr>
        <w:t>"leakage_risk"</w:t>
      </w:r>
      <w:r>
        <w:rPr>
          <w:rStyle w:val="OtherTok"/>
        </w:rPr>
        <w:t>]</w:t>
      </w:r>
      <w:r>
        <w:rPr>
          <w:rStyle w:val="FunctionTok"/>
        </w:rPr>
        <w:t>,</w:t>
      </w:r>
      <w:r>
        <w:br/>
      </w:r>
      <w:r>
        <w:rPr>
          <w:rStyle w:val="NormalTok"/>
        </w:rPr>
        <w:t xml:space="preserve">      </w:t>
      </w:r>
      <w:r>
        <w:rPr>
          <w:rStyle w:val="DataTypeTok"/>
        </w:rPr>
        <w:t>"scriptReference"</w:t>
      </w:r>
      <w:r>
        <w:rPr>
          <w:rStyle w:val="FunctionTok"/>
        </w:rPr>
        <w:t>:</w:t>
      </w:r>
      <w:r>
        <w:rPr>
          <w:rStyle w:val="NormalTok"/>
        </w:rPr>
        <w:t xml:space="preserve"> </w:t>
      </w:r>
      <w:r>
        <w:rPr>
          <w:rStyle w:val="StringTok"/>
        </w:rPr>
        <w:t>"examples/01_intro/data_factory.py"</w:t>
      </w:r>
      <w:r>
        <w:br/>
      </w:r>
      <w:r>
        <w:rPr>
          <w:rStyle w:val="NormalTok"/>
        </w:rPr>
        <w:t xml:space="preserve">    </w:t>
      </w:r>
      <w:r>
        <w:rPr>
          <w:rStyle w:val="FunctionTok"/>
        </w:rPr>
        <w:t>},</w:t>
      </w:r>
      <w:r>
        <w:br/>
      </w:r>
      <w:r>
        <w:rPr>
          <w:rStyle w:val="NormalTok"/>
        </w:rPr>
        <w:t xml:space="preserve">    </w:t>
      </w:r>
      <w:r>
        <w:rPr>
          <w:rStyle w:val="DataTypeTok"/>
        </w:rPr>
        <w:t>"dataMasking"</w:t>
      </w:r>
      <w:r>
        <w:rPr>
          <w:rStyle w:val="FunctionTok"/>
        </w:rPr>
        <w:t>:</w:t>
      </w:r>
      <w:r>
        <w:rPr>
          <w:rStyle w:val="NormalTok"/>
        </w:rPr>
        <w:t xml:space="preserve"> </w:t>
      </w:r>
      <w:r>
        <w:rPr>
          <w:rStyle w:val="FunctionTok"/>
        </w:rPr>
        <w:t>{</w:t>
      </w:r>
      <w:r>
        <w:br/>
      </w:r>
      <w:r>
        <w:rPr>
          <w:rStyle w:val="NormalTok"/>
        </w:rPr>
        <w:t xml:space="preserve">      </w:t>
      </w:r>
      <w:r>
        <w:rPr>
          <w:rStyle w:val="DataTypeTok"/>
        </w:rPr>
        <w:t>"implementation"</w:t>
      </w:r>
      <w:r>
        <w:rPr>
          <w:rStyle w:val="FunctionTok"/>
        </w:rPr>
        <w:t>:</w:t>
      </w:r>
      <w:r>
        <w:rPr>
          <w:rStyle w:val="NormalTok"/>
        </w:rPr>
        <w:t xml:space="preserve"> </w:t>
      </w:r>
      <w:r>
        <w:rPr>
          <w:rStyle w:val="StringTok"/>
        </w:rPr>
        <w:t>"sensitive_data_processing"</w:t>
      </w:r>
      <w:r>
        <w:rPr>
          <w:rStyle w:val="FunctionTok"/>
        </w:rPr>
        <w:t>,</w:t>
      </w:r>
      <w:r>
        <w:br/>
      </w:r>
      <w:r>
        <w:rPr>
          <w:rStyle w:val="NormalTok"/>
        </w:rPr>
        <w:t xml:space="preserve">      </w:t>
      </w:r>
      <w:r>
        <w:rPr>
          <w:rStyle w:val="DataTypeTok"/>
        </w:rPr>
        <w:t>"advantages"</w:t>
      </w:r>
      <w:r>
        <w:rPr>
          <w:rStyle w:val="FunctionTok"/>
        </w:rPr>
        <w:t>:</w:t>
      </w:r>
      <w:r>
        <w:rPr>
          <w:rStyle w:val="NormalTok"/>
        </w:rPr>
        <w:t xml:space="preserve"> </w:t>
      </w:r>
      <w:r>
        <w:rPr>
          <w:rStyle w:val="OtherTok"/>
        </w:rPr>
        <w:t>[</w:t>
      </w:r>
      <w:r>
        <w:rPr>
          <w:rStyle w:val="StringTok"/>
        </w:rPr>
        <w:t>"privacy_protection"</w:t>
      </w:r>
      <w:r>
        <w:rPr>
          <w:rStyle w:val="OtherTok"/>
        </w:rPr>
        <w:t>,</w:t>
      </w:r>
      <w:r>
        <w:rPr>
          <w:rStyle w:val="NormalTok"/>
        </w:rPr>
        <w:t xml:space="preserve"> </w:t>
      </w:r>
      <w:r>
        <w:rPr>
          <w:rStyle w:val="StringTok"/>
        </w:rPr>
        <w:t>"compliance"</w:t>
      </w:r>
      <w:r>
        <w:rPr>
          <w:rStyle w:val="OtherTok"/>
        </w:rPr>
        <w:t>]</w:t>
      </w:r>
      <w:r>
        <w:rPr>
          <w:rStyle w:val="FunctionTok"/>
        </w:rPr>
        <w:t>,</w:t>
      </w:r>
      <w:r>
        <w:br/>
      </w:r>
      <w:r>
        <w:rPr>
          <w:rStyle w:val="NormalTok"/>
        </w:rPr>
        <w:t xml:space="preserve">      </w:t>
      </w:r>
      <w:r>
        <w:rPr>
          <w:rStyle w:val="DataTypeTok"/>
        </w:rPr>
        <w:t>"disadvantages"</w:t>
      </w:r>
      <w:r>
        <w:rPr>
          <w:rStyle w:val="FunctionTok"/>
        </w:rPr>
        <w:t>:</w:t>
      </w:r>
      <w:r>
        <w:rPr>
          <w:rStyle w:val="NormalTok"/>
        </w:rPr>
        <w:t xml:space="preserve"> </w:t>
      </w:r>
      <w:r>
        <w:rPr>
          <w:rStyle w:val="OtherTok"/>
        </w:rPr>
        <w:t>[</w:t>
      </w:r>
      <w:r>
        <w:rPr>
          <w:rStyle w:val="StringTok"/>
        </w:rPr>
        <w:t>"processing_overhead"</w:t>
      </w:r>
      <w:r>
        <w:rPr>
          <w:rStyle w:val="OtherTok"/>
        </w:rPr>
        <w:t>,</w:t>
      </w:r>
      <w:r>
        <w:rPr>
          <w:rStyle w:val="NormalTok"/>
        </w:rPr>
        <w:t xml:space="preserve"> </w:t>
      </w:r>
      <w:r>
        <w:rPr>
          <w:rStyle w:val="StringTok"/>
        </w:rPr>
        <w:t>"reduced_usability"</w:t>
      </w:r>
      <w:r>
        <w:rPr>
          <w:rStyle w:val="OtherTok"/>
        </w:rPr>
        <w:t>]</w:t>
      </w:r>
      <w:r>
        <w:rPr>
          <w:rStyle w:val="FunctionTok"/>
        </w:rPr>
        <w:t>,</w:t>
      </w:r>
      <w:r>
        <w:br/>
      </w:r>
      <w:r>
        <w:rPr>
          <w:rStyle w:val="NormalTok"/>
        </w:rPr>
        <w:t xml:space="preserve">      </w:t>
      </w:r>
      <w:r>
        <w:rPr>
          <w:rStyle w:val="DataTypeTok"/>
        </w:rPr>
        <w:t>"scriptReference"</w:t>
      </w:r>
      <w:r>
        <w:rPr>
          <w:rStyle w:val="FunctionTok"/>
        </w:rPr>
        <w:t>:</w:t>
      </w:r>
      <w:r>
        <w:rPr>
          <w:rStyle w:val="NormalTok"/>
        </w:rPr>
        <w:t xml:space="preserve"> </w:t>
      </w:r>
      <w:r>
        <w:rPr>
          <w:rStyle w:val="StringTok"/>
        </w:rPr>
        <w:t>"examples/01_intro/masking_policy_demo.py"</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D434E04" w14:textId="77777777" w:rsidR="00160299" w:rsidRDefault="00000000">
      <w:pPr>
        <w:pStyle w:val="FirstParagraph"/>
      </w:pPr>
      <w:r>
        <w:rPr>
          <w:rFonts w:hint="eastAsia"/>
          <w:b/>
          <w:bCs/>
        </w:rPr>
        <w:t>实际项目案例分享</w:t>
      </w:r>
    </w:p>
    <w:p w14:paraId="4A14EA8F" w14:textId="77777777" w:rsidR="00160299" w:rsidRDefault="00000000">
      <w:pPr>
        <w:pStyle w:val="BodyText"/>
      </w:pPr>
      <w:r>
        <w:rPr>
          <w:rFonts w:hint="eastAsia"/>
          <w:b/>
          <w:bCs/>
        </w:rPr>
        <w:t>案例</w:t>
      </w:r>
      <w:r>
        <w:rPr>
          <w:rFonts w:hint="eastAsia"/>
          <w:b/>
          <w:bCs/>
        </w:rPr>
        <w:t>1</w:t>
      </w:r>
      <w:r>
        <w:rPr>
          <w:rFonts w:hint="eastAsia"/>
          <w:b/>
          <w:bCs/>
        </w:rPr>
        <w:t>：某电商平台的</w:t>
      </w:r>
      <w:r>
        <w:rPr>
          <w:rFonts w:hint="eastAsia"/>
          <w:b/>
          <w:bCs/>
        </w:rPr>
        <w:t>5V</w:t>
      </w:r>
      <w:r>
        <w:rPr>
          <w:rFonts w:hint="eastAsia"/>
          <w:b/>
          <w:bCs/>
        </w:rPr>
        <w:t>特性大数据系统</w:t>
      </w:r>
      <w:r>
        <w:t xml:space="preserve"> - </w:t>
      </w:r>
      <w:r>
        <w:rPr>
          <w:rFonts w:hint="eastAsia"/>
          <w:b/>
          <w:bCs/>
        </w:rPr>
        <w:t>项目背景</w:t>
      </w:r>
      <w:r>
        <w:rPr>
          <w:rFonts w:hint="eastAsia"/>
        </w:rPr>
        <w:t>：日订单量</w:t>
      </w:r>
      <w:r>
        <w:rPr>
          <w:rFonts w:hint="eastAsia"/>
        </w:rPr>
        <w:t>500</w:t>
      </w:r>
      <w:r>
        <w:rPr>
          <w:rFonts w:hint="eastAsia"/>
        </w:rPr>
        <w:t>万，涉及用户行为数据、商品库存、物流轨迹等多源异构数据</w:t>
      </w:r>
      <w:r>
        <w:t xml:space="preserve"> - </w:t>
      </w:r>
      <w:r>
        <w:rPr>
          <w:rFonts w:hint="eastAsia"/>
          <w:b/>
          <w:bCs/>
        </w:rPr>
        <w:t>5V</w:t>
      </w:r>
      <w:r>
        <w:rPr>
          <w:rFonts w:hint="eastAsia"/>
          <w:b/>
          <w:bCs/>
        </w:rPr>
        <w:t>特性分析</w:t>
      </w:r>
      <w:r>
        <w:rPr>
          <w:rFonts w:hint="eastAsia"/>
        </w:rPr>
        <w:t>：</w:t>
      </w:r>
      <w:r>
        <w:t xml:space="preserve"> - </w:t>
      </w:r>
      <w:r>
        <w:rPr>
          <w:rFonts w:hint="eastAsia"/>
        </w:rPr>
        <w:t>Volume</w:t>
      </w:r>
      <w:r>
        <w:rPr>
          <w:rFonts w:hint="eastAsia"/>
        </w:rPr>
        <w:t>（体量）：日数据量</w:t>
      </w:r>
      <w:r>
        <w:rPr>
          <w:rFonts w:hint="eastAsia"/>
        </w:rPr>
        <w:t>50TB</w:t>
      </w:r>
      <w:r>
        <w:rPr>
          <w:rFonts w:hint="eastAsia"/>
        </w:rPr>
        <w:t>，峰值写入速度</w:t>
      </w:r>
      <w:r>
        <w:rPr>
          <w:rFonts w:hint="eastAsia"/>
        </w:rPr>
        <w:t>10</w:t>
      </w:r>
      <w:r>
        <w:rPr>
          <w:rFonts w:hint="eastAsia"/>
        </w:rPr>
        <w:t>万条</w:t>
      </w:r>
      <w:r>
        <w:rPr>
          <w:rFonts w:hint="eastAsia"/>
        </w:rPr>
        <w:t>/</w:t>
      </w:r>
      <w:r>
        <w:rPr>
          <w:rFonts w:hint="eastAsia"/>
        </w:rPr>
        <w:t>秒</w:t>
      </w:r>
      <w:r>
        <w:t xml:space="preserve"> - </w:t>
      </w:r>
      <w:r>
        <w:rPr>
          <w:rFonts w:hint="eastAsia"/>
        </w:rPr>
        <w:t>Velocity</w:t>
      </w:r>
      <w:r>
        <w:rPr>
          <w:rFonts w:hint="eastAsia"/>
        </w:rPr>
        <w:t>（速度）：实时订单状态更新延迟</w:t>
      </w:r>
      <w:r>
        <w:rPr>
          <w:rFonts w:hint="eastAsia"/>
        </w:rPr>
        <w:t>&lt;2</w:t>
      </w:r>
      <w:r>
        <w:rPr>
          <w:rFonts w:hint="eastAsia"/>
        </w:rPr>
        <w:t>秒，用户行为分析延迟</w:t>
      </w:r>
      <w:r>
        <w:rPr>
          <w:rFonts w:hint="eastAsia"/>
        </w:rPr>
        <w:t>&lt;5</w:t>
      </w:r>
      <w:r>
        <w:rPr>
          <w:rFonts w:hint="eastAsia"/>
        </w:rPr>
        <w:t>秒</w:t>
      </w:r>
      <w:r>
        <w:t xml:space="preserve"> - </w:t>
      </w:r>
      <w:r>
        <w:rPr>
          <w:rFonts w:hint="eastAsia"/>
        </w:rPr>
        <w:t>Variety</w:t>
      </w:r>
      <w:r>
        <w:rPr>
          <w:rFonts w:hint="eastAsia"/>
        </w:rPr>
        <w:t>（多样性）：结构化订单数据、半结构化日志、图片</w:t>
      </w:r>
      <w:r>
        <w:rPr>
          <w:rFonts w:hint="eastAsia"/>
        </w:rPr>
        <w:t>/</w:t>
      </w:r>
      <w:r>
        <w:rPr>
          <w:rFonts w:hint="eastAsia"/>
        </w:rPr>
        <w:t>视频商品数据</w:t>
      </w:r>
      <w:r>
        <w:t xml:space="preserve"> - </w:t>
      </w:r>
      <w:r>
        <w:rPr>
          <w:rFonts w:hint="eastAsia"/>
        </w:rPr>
        <w:t>Value</w:t>
      </w:r>
      <w:r>
        <w:rPr>
          <w:rFonts w:hint="eastAsia"/>
        </w:rPr>
        <w:t>（价值）：通过用户画像提升转化率</w:t>
      </w:r>
      <w:r>
        <w:rPr>
          <w:rFonts w:hint="eastAsia"/>
        </w:rPr>
        <w:t>20%</w:t>
      </w:r>
      <w:r>
        <w:rPr>
          <w:rFonts w:hint="eastAsia"/>
        </w:rPr>
        <w:t>，精准营销</w:t>
      </w:r>
      <w:r>
        <w:rPr>
          <w:rFonts w:hint="eastAsia"/>
        </w:rPr>
        <w:t>ROI</w:t>
      </w:r>
      <w:r>
        <w:rPr>
          <w:rFonts w:hint="eastAsia"/>
        </w:rPr>
        <w:t>提升</w:t>
      </w:r>
      <w:r>
        <w:rPr>
          <w:rFonts w:hint="eastAsia"/>
        </w:rPr>
        <w:t>30%</w:t>
      </w:r>
      <w:r>
        <w:t xml:space="preserve"> - </w:t>
      </w:r>
      <w:r>
        <w:rPr>
          <w:rFonts w:hint="eastAsia"/>
        </w:rPr>
        <w:t>Veracity</w:t>
      </w:r>
      <w:r>
        <w:rPr>
          <w:rFonts w:hint="eastAsia"/>
        </w:rPr>
        <w:t>（真实性）：数据准确率</w:t>
      </w:r>
      <w:r>
        <w:rPr>
          <w:rFonts w:hint="eastAsia"/>
        </w:rPr>
        <w:t>&gt;99%</w:t>
      </w:r>
      <w:r>
        <w:rPr>
          <w:rFonts w:hint="eastAsia"/>
        </w:rPr>
        <w:t>，异常数据检测率</w:t>
      </w:r>
      <w:r>
        <w:rPr>
          <w:rFonts w:hint="eastAsia"/>
        </w:rPr>
        <w:t>&gt;95%</w:t>
      </w:r>
      <w:r>
        <w:t xml:space="preserve"> - </w:t>
      </w:r>
      <w:r>
        <w:rPr>
          <w:rFonts w:hint="eastAsia"/>
          <w:b/>
          <w:bCs/>
        </w:rPr>
        <w:t>测试挑战</w:t>
      </w:r>
      <w:r>
        <w:rPr>
          <w:rFonts w:hint="eastAsia"/>
        </w:rPr>
        <w:t>：多源数据一致性验证、实时处理性能保障、数据质量监控</w:t>
      </w:r>
      <w:r>
        <w:t xml:space="preserve"> - </w:t>
      </w:r>
      <w:r>
        <w:rPr>
          <w:rFonts w:hint="eastAsia"/>
          <w:b/>
          <w:bCs/>
        </w:rPr>
        <w:t>解决方案</w:t>
      </w:r>
      <w:r>
        <w:rPr>
          <w:rFonts w:hint="eastAsia"/>
        </w:rPr>
        <w:t>：建立端到端数据链路测试，实施实时质量监控，构建生产镜像测试环境</w:t>
      </w:r>
      <w:r>
        <w:t xml:space="preserve"> - </w:t>
      </w:r>
      <w:r>
        <w:rPr>
          <w:rFonts w:hint="eastAsia"/>
          <w:b/>
          <w:bCs/>
        </w:rPr>
        <w:t>测试成果</w:t>
      </w:r>
      <w:r>
        <w:rPr>
          <w:rFonts w:hint="eastAsia"/>
        </w:rPr>
        <w:t>：系统可用性</w:t>
      </w:r>
      <w:r>
        <w:rPr>
          <w:rFonts w:hint="eastAsia"/>
        </w:rPr>
        <w:t>99.9%</w:t>
      </w:r>
      <w:r>
        <w:rPr>
          <w:rFonts w:hint="eastAsia"/>
        </w:rPr>
        <w:t>，数据质量问题发现率提升</w:t>
      </w:r>
      <w:r>
        <w:rPr>
          <w:rFonts w:hint="eastAsia"/>
        </w:rPr>
        <w:t>50%</w:t>
      </w:r>
    </w:p>
    <w:p w14:paraId="1F775A93" w14:textId="77777777" w:rsidR="00160299" w:rsidRDefault="00000000">
      <w:pPr>
        <w:pStyle w:val="BodyText"/>
      </w:pPr>
      <w:r>
        <w:rPr>
          <w:rFonts w:hint="eastAsia"/>
          <w:b/>
          <w:bCs/>
        </w:rPr>
        <w:t>案例</w:t>
      </w:r>
      <w:r>
        <w:rPr>
          <w:rFonts w:hint="eastAsia"/>
          <w:b/>
          <w:bCs/>
        </w:rPr>
        <w:t>2</w:t>
      </w:r>
      <w:r>
        <w:rPr>
          <w:rFonts w:hint="eastAsia"/>
          <w:b/>
          <w:bCs/>
        </w:rPr>
        <w:t>：某银行的实时风控大数据架构</w:t>
      </w:r>
      <w:r>
        <w:t xml:space="preserve"> - </w:t>
      </w:r>
      <w:r>
        <w:rPr>
          <w:rFonts w:hint="eastAsia"/>
          <w:b/>
          <w:bCs/>
        </w:rPr>
        <w:t>项目背景</w:t>
      </w:r>
      <w:r>
        <w:rPr>
          <w:rFonts w:hint="eastAsia"/>
        </w:rPr>
        <w:t>：日交易监控</w:t>
      </w:r>
      <w:r>
        <w:rPr>
          <w:rFonts w:hint="eastAsia"/>
        </w:rPr>
        <w:t>8000</w:t>
      </w:r>
      <w:r>
        <w:rPr>
          <w:rFonts w:hint="eastAsia"/>
        </w:rPr>
        <w:t>万笔，涉及交易数据、用户画像、风险模型等多层数据</w:t>
      </w:r>
      <w:r>
        <w:t xml:space="preserve"> - </w:t>
      </w:r>
      <w:r>
        <w:rPr>
          <w:rFonts w:hint="eastAsia"/>
          <w:b/>
          <w:bCs/>
        </w:rPr>
        <w:t>架构分层设计</w:t>
      </w:r>
      <w:r>
        <w:rPr>
          <w:rFonts w:hint="eastAsia"/>
        </w:rPr>
        <w:t>：</w:t>
      </w:r>
      <w:r>
        <w:t xml:space="preserve"> - </w:t>
      </w:r>
      <w:r>
        <w:rPr>
          <w:rFonts w:hint="eastAsia"/>
        </w:rPr>
        <w:t>数据采集层：实时采集交易流、</w:t>
      </w:r>
      <w:r>
        <w:rPr>
          <w:rFonts w:hint="eastAsia"/>
        </w:rPr>
        <w:lastRenderedPageBreak/>
        <w:t>日志流、外部数据源</w:t>
      </w:r>
      <w:r>
        <w:t xml:space="preserve"> - </w:t>
      </w:r>
      <w:r>
        <w:rPr>
          <w:rFonts w:hint="eastAsia"/>
        </w:rPr>
        <w:t>数据存储层：</w:t>
      </w:r>
      <w:r>
        <w:rPr>
          <w:rFonts w:hint="eastAsia"/>
        </w:rPr>
        <w:t>HBase</w:t>
      </w:r>
      <w:r>
        <w:rPr>
          <w:rFonts w:hint="eastAsia"/>
        </w:rPr>
        <w:t>存储交易明细，</w:t>
      </w:r>
      <w:r>
        <w:rPr>
          <w:rFonts w:hint="eastAsia"/>
        </w:rPr>
        <w:t>Redis</w:t>
      </w:r>
      <w:r>
        <w:rPr>
          <w:rFonts w:hint="eastAsia"/>
        </w:rPr>
        <w:t>缓存高频查询，</w:t>
      </w:r>
      <w:r>
        <w:rPr>
          <w:rFonts w:hint="eastAsia"/>
        </w:rPr>
        <w:t>HDFS</w:t>
      </w:r>
      <w:r>
        <w:rPr>
          <w:rFonts w:hint="eastAsia"/>
        </w:rPr>
        <w:t>存储历史数据</w:t>
      </w:r>
      <w:r>
        <w:t xml:space="preserve"> - </w:t>
      </w:r>
      <w:r>
        <w:rPr>
          <w:rFonts w:hint="eastAsia"/>
        </w:rPr>
        <w:t>数据处理层：</w:t>
      </w:r>
      <w:r>
        <w:rPr>
          <w:rFonts w:hint="eastAsia"/>
        </w:rPr>
        <w:t>Flink</w:t>
      </w:r>
      <w:r>
        <w:rPr>
          <w:rFonts w:hint="eastAsia"/>
        </w:rPr>
        <w:t>实时流处理，</w:t>
      </w:r>
      <w:r>
        <w:rPr>
          <w:rFonts w:hint="eastAsia"/>
        </w:rPr>
        <w:t>Spark</w:t>
      </w:r>
      <w:r>
        <w:rPr>
          <w:rFonts w:hint="eastAsia"/>
        </w:rPr>
        <w:t>批处理风险模型训练</w:t>
      </w:r>
      <w:r>
        <w:t xml:space="preserve"> - </w:t>
      </w:r>
      <w:r>
        <w:rPr>
          <w:rFonts w:hint="eastAsia"/>
        </w:rPr>
        <w:t>数据服务层：提供</w:t>
      </w:r>
      <w:r>
        <w:rPr>
          <w:rFonts w:hint="eastAsia"/>
        </w:rPr>
        <w:t>RESTful</w:t>
      </w:r>
      <w:r>
        <w:t xml:space="preserve"> </w:t>
      </w:r>
      <w:r>
        <w:rPr>
          <w:rFonts w:hint="eastAsia"/>
        </w:rPr>
        <w:t>API</w:t>
      </w:r>
      <w:r>
        <w:rPr>
          <w:rFonts w:hint="eastAsia"/>
        </w:rPr>
        <w:t>，支持风控决策查询</w:t>
      </w:r>
      <w:r>
        <w:t xml:space="preserve"> - </w:t>
      </w:r>
      <w:r>
        <w:rPr>
          <w:rFonts w:hint="eastAsia"/>
        </w:rPr>
        <w:t>数据治理层：元数据管理、数据血缘追踪、质量监控</w:t>
      </w:r>
      <w:r>
        <w:t xml:space="preserve"> - </w:t>
      </w:r>
      <w:r>
        <w:rPr>
          <w:rFonts w:hint="eastAsia"/>
          <w:b/>
          <w:bCs/>
        </w:rPr>
        <w:t>测试挑战</w:t>
      </w:r>
      <w:r>
        <w:rPr>
          <w:rFonts w:hint="eastAsia"/>
        </w:rPr>
        <w:t>：跨层数据一致性、实时处理延迟控制、金融合规性验证</w:t>
      </w:r>
      <w:r>
        <w:t xml:space="preserve"> - </w:t>
      </w:r>
      <w:r>
        <w:rPr>
          <w:rFonts w:hint="eastAsia"/>
          <w:b/>
          <w:bCs/>
        </w:rPr>
        <w:t>解决方案</w:t>
      </w:r>
      <w:r>
        <w:rPr>
          <w:rFonts w:hint="eastAsia"/>
        </w:rPr>
        <w:t>：实施分层测试策略，建立数据血缘追踪，构建合规测试框架</w:t>
      </w:r>
      <w:r>
        <w:t xml:space="preserve"> - </w:t>
      </w:r>
      <w:r>
        <w:rPr>
          <w:rFonts w:hint="eastAsia"/>
          <w:b/>
          <w:bCs/>
        </w:rPr>
        <w:t>测试成果</w:t>
      </w:r>
      <w:r>
        <w:rPr>
          <w:rFonts w:hint="eastAsia"/>
        </w:rPr>
        <w:t>：风控响应时间</w:t>
      </w:r>
      <w:r>
        <w:rPr>
          <w:rFonts w:hint="eastAsia"/>
        </w:rPr>
        <w:t>&lt;100ms</w:t>
      </w:r>
      <w:r>
        <w:rPr>
          <w:rFonts w:hint="eastAsia"/>
        </w:rPr>
        <w:t>，误报率</w:t>
      </w:r>
      <w:r>
        <w:rPr>
          <w:rFonts w:hint="eastAsia"/>
        </w:rPr>
        <w:t>&lt;1%</w:t>
      </w:r>
      <w:r>
        <w:rPr>
          <w:rFonts w:hint="eastAsia"/>
        </w:rPr>
        <w:t>，系统稳定性</w:t>
      </w:r>
      <w:r>
        <w:rPr>
          <w:rFonts w:hint="eastAsia"/>
        </w:rPr>
        <w:t>99.99%</w:t>
      </w:r>
    </w:p>
    <w:p w14:paraId="40DA7F16" w14:textId="77777777" w:rsidR="00160299" w:rsidRDefault="00000000">
      <w:pPr>
        <w:pStyle w:val="BodyText"/>
      </w:pPr>
      <w:r>
        <w:rPr>
          <w:rFonts w:hint="eastAsia"/>
          <w:b/>
          <w:bCs/>
        </w:rPr>
        <w:t>案例</w:t>
      </w:r>
      <w:r>
        <w:rPr>
          <w:rFonts w:hint="eastAsia"/>
          <w:b/>
          <w:bCs/>
        </w:rPr>
        <w:t>3</w:t>
      </w:r>
      <w:r>
        <w:rPr>
          <w:rFonts w:hint="eastAsia"/>
          <w:b/>
          <w:bCs/>
        </w:rPr>
        <w:t>：某物联网平台的海量设备数据处理</w:t>
      </w:r>
      <w:r>
        <w:t xml:space="preserve"> - </w:t>
      </w:r>
      <w:r>
        <w:rPr>
          <w:rFonts w:hint="eastAsia"/>
          <w:b/>
          <w:bCs/>
        </w:rPr>
        <w:t>项目背景</w:t>
      </w:r>
      <w:r>
        <w:rPr>
          <w:rFonts w:hint="eastAsia"/>
        </w:rPr>
        <w:t>：连接</w:t>
      </w:r>
      <w:r>
        <w:rPr>
          <w:rFonts w:hint="eastAsia"/>
        </w:rPr>
        <w:t>1000</w:t>
      </w:r>
      <w:r>
        <w:rPr>
          <w:rFonts w:hint="eastAsia"/>
        </w:rPr>
        <w:t>万物联网设备，日产生传感器数据</w:t>
      </w:r>
      <w:r>
        <w:rPr>
          <w:rFonts w:hint="eastAsia"/>
        </w:rPr>
        <w:t>100TB</w:t>
      </w:r>
      <w:r>
        <w:t xml:space="preserve"> - </w:t>
      </w:r>
      <w:r>
        <w:rPr>
          <w:rFonts w:hint="eastAsia"/>
          <w:b/>
          <w:bCs/>
        </w:rPr>
        <w:t>大数据处理特点</w:t>
      </w:r>
      <w:r>
        <w:rPr>
          <w:rFonts w:hint="eastAsia"/>
        </w:rPr>
        <w:t>：</w:t>
      </w:r>
      <w:r>
        <w:t xml:space="preserve"> - </w:t>
      </w:r>
      <w:r>
        <w:rPr>
          <w:rFonts w:hint="eastAsia"/>
        </w:rPr>
        <w:t>数据体量：设备状态数据</w:t>
      </w:r>
      <w:r>
        <w:rPr>
          <w:rFonts w:hint="eastAsia"/>
        </w:rPr>
        <w:t>+</w:t>
      </w:r>
      <w:r>
        <w:rPr>
          <w:rFonts w:hint="eastAsia"/>
        </w:rPr>
        <w:t>传感器数据</w:t>
      </w:r>
      <w:r>
        <w:rPr>
          <w:rFonts w:hint="eastAsia"/>
        </w:rPr>
        <w:t>+</w:t>
      </w:r>
      <w:r>
        <w:rPr>
          <w:rFonts w:hint="eastAsia"/>
        </w:rPr>
        <w:t>告警数据，峰值写入</w:t>
      </w:r>
      <w:r>
        <w:rPr>
          <w:rFonts w:hint="eastAsia"/>
        </w:rPr>
        <w:t>500MB/</w:t>
      </w:r>
      <w:r>
        <w:rPr>
          <w:rFonts w:hint="eastAsia"/>
        </w:rPr>
        <w:t>秒</w:t>
      </w:r>
      <w:r>
        <w:t xml:space="preserve"> - </w:t>
      </w:r>
      <w:r>
        <w:rPr>
          <w:rFonts w:hint="eastAsia"/>
        </w:rPr>
        <w:t>处理速度：设备状态变更实时同步，告警响应</w:t>
      </w:r>
      <w:r>
        <w:rPr>
          <w:rFonts w:hint="eastAsia"/>
        </w:rPr>
        <w:t>&lt;1</w:t>
      </w:r>
      <w:r>
        <w:rPr>
          <w:rFonts w:hint="eastAsia"/>
        </w:rPr>
        <w:t>秒</w:t>
      </w:r>
      <w:r>
        <w:t xml:space="preserve"> - </w:t>
      </w:r>
      <w:r>
        <w:rPr>
          <w:rFonts w:hint="eastAsia"/>
        </w:rPr>
        <w:t>数据多样性：</w:t>
      </w:r>
      <w:r>
        <w:rPr>
          <w:rFonts w:hint="eastAsia"/>
        </w:rPr>
        <w:t>JSON</w:t>
      </w:r>
      <w:r>
        <w:rPr>
          <w:rFonts w:hint="eastAsia"/>
        </w:rPr>
        <w:t>格式传感器数据、二进制设备固件、时序状态数据</w:t>
      </w:r>
      <w:r>
        <w:t xml:space="preserve"> - </w:t>
      </w:r>
      <w:r>
        <w:rPr>
          <w:rFonts w:hint="eastAsia"/>
        </w:rPr>
        <w:t>价值提取：通过数据分析优化设备维护，减少故障率</w:t>
      </w:r>
      <w:r>
        <w:rPr>
          <w:rFonts w:hint="eastAsia"/>
        </w:rPr>
        <w:t>30%</w:t>
      </w:r>
      <w:r>
        <w:t xml:space="preserve"> - </w:t>
      </w:r>
      <w:r>
        <w:rPr>
          <w:rFonts w:hint="eastAsia"/>
        </w:rPr>
        <w:t>数据质量：设备数据完整率</w:t>
      </w:r>
      <w:r>
        <w:rPr>
          <w:rFonts w:hint="eastAsia"/>
        </w:rPr>
        <w:t>&gt;99.9%</w:t>
      </w:r>
      <w:r>
        <w:rPr>
          <w:rFonts w:hint="eastAsia"/>
        </w:rPr>
        <w:t>，异常检测准确率</w:t>
      </w:r>
      <w:r>
        <w:rPr>
          <w:rFonts w:hint="eastAsia"/>
        </w:rPr>
        <w:t>&gt;95%</w:t>
      </w:r>
      <w:r>
        <w:t xml:space="preserve"> - </w:t>
      </w:r>
      <w:r>
        <w:rPr>
          <w:rFonts w:hint="eastAsia"/>
          <w:b/>
          <w:bCs/>
        </w:rPr>
        <w:t>测试挑战</w:t>
      </w:r>
      <w:r>
        <w:rPr>
          <w:rFonts w:hint="eastAsia"/>
        </w:rPr>
        <w:t>：设备连接稳定性测试、数据传输可靠性验证、海量并发处理</w:t>
      </w:r>
      <w:r>
        <w:t xml:space="preserve"> - </w:t>
      </w:r>
      <w:r>
        <w:rPr>
          <w:rFonts w:hint="eastAsia"/>
          <w:b/>
          <w:bCs/>
        </w:rPr>
        <w:t>解决方案</w:t>
      </w:r>
      <w:r>
        <w:rPr>
          <w:rFonts w:hint="eastAsia"/>
        </w:rPr>
        <w:t>：构建设备模拟器集群，实施压力测试框架，建立数据质量监控体系</w:t>
      </w:r>
      <w:r>
        <w:t xml:space="preserve"> - </w:t>
      </w:r>
      <w:r>
        <w:rPr>
          <w:rFonts w:hint="eastAsia"/>
          <w:b/>
          <w:bCs/>
        </w:rPr>
        <w:t>测试成果</w:t>
      </w:r>
      <w:r>
        <w:rPr>
          <w:rFonts w:hint="eastAsia"/>
        </w:rPr>
        <w:t>：设备连接成功率</w:t>
      </w:r>
      <w:r>
        <w:rPr>
          <w:rFonts w:hint="eastAsia"/>
        </w:rPr>
        <w:t>99.9%</w:t>
      </w:r>
      <w:r>
        <w:rPr>
          <w:rFonts w:hint="eastAsia"/>
        </w:rPr>
        <w:t>，数据处理延迟</w:t>
      </w:r>
      <w:r>
        <w:rPr>
          <w:rFonts w:hint="eastAsia"/>
        </w:rPr>
        <w:t>&lt;500ms</w:t>
      </w:r>
      <w:r>
        <w:rPr>
          <w:rFonts w:hint="eastAsia"/>
        </w:rPr>
        <w:t>，运维效率提升</w:t>
      </w:r>
      <w:r>
        <w:rPr>
          <w:rFonts w:hint="eastAsia"/>
        </w:rPr>
        <w:t>40%</w:t>
      </w:r>
    </w:p>
    <w:p w14:paraId="194A45FD" w14:textId="77777777" w:rsidR="00160299" w:rsidRDefault="00000000">
      <w:pPr>
        <w:pStyle w:val="BodyText"/>
      </w:pPr>
      <w:r>
        <w:rPr>
          <w:rFonts w:hint="eastAsia"/>
          <w:b/>
          <w:bCs/>
        </w:rPr>
        <w:t>案例</w:t>
      </w:r>
      <w:r>
        <w:rPr>
          <w:rFonts w:hint="eastAsia"/>
          <w:b/>
          <w:bCs/>
        </w:rPr>
        <w:t>4</w:t>
      </w:r>
      <w:r>
        <w:rPr>
          <w:rFonts w:hint="eastAsia"/>
          <w:b/>
          <w:bCs/>
        </w:rPr>
        <w:t>：某视频平台的用户行为大数据分析</w:t>
      </w:r>
      <w:r>
        <w:t xml:space="preserve"> - </w:t>
      </w:r>
      <w:r>
        <w:rPr>
          <w:rFonts w:hint="eastAsia"/>
          <w:b/>
          <w:bCs/>
        </w:rPr>
        <w:t>项目背景</w:t>
      </w:r>
      <w:r>
        <w:rPr>
          <w:rFonts w:hint="eastAsia"/>
        </w:rPr>
        <w:t>：日活跃用户</w:t>
      </w:r>
      <w:r>
        <w:rPr>
          <w:rFonts w:hint="eastAsia"/>
        </w:rPr>
        <w:t>2000</w:t>
      </w:r>
      <w:r>
        <w:rPr>
          <w:rFonts w:hint="eastAsia"/>
        </w:rPr>
        <w:t>万，视频播放数据</w:t>
      </w:r>
      <w:r>
        <w:rPr>
          <w:rFonts w:hint="eastAsia"/>
        </w:rPr>
        <w:t>+</w:t>
      </w:r>
      <w:r>
        <w:rPr>
          <w:rFonts w:hint="eastAsia"/>
        </w:rPr>
        <w:t>用户互动数据，日数据量</w:t>
      </w:r>
      <w:r>
        <w:rPr>
          <w:rFonts w:hint="eastAsia"/>
        </w:rPr>
        <w:t>200TB</w:t>
      </w:r>
      <w:r>
        <w:t xml:space="preserve"> - </w:t>
      </w:r>
      <w:r>
        <w:rPr>
          <w:rFonts w:hint="eastAsia"/>
          <w:b/>
          <w:bCs/>
        </w:rPr>
        <w:t>大数据应用场景</w:t>
      </w:r>
      <w:r>
        <w:rPr>
          <w:rFonts w:hint="eastAsia"/>
        </w:rPr>
        <w:t>：</w:t>
      </w:r>
      <w:r>
        <w:t xml:space="preserve"> - </w:t>
      </w:r>
      <w:r>
        <w:rPr>
          <w:rFonts w:hint="eastAsia"/>
        </w:rPr>
        <w:t>内容推荐：基于用户观看历史和行为模式，实时推荐相关视频</w:t>
      </w:r>
      <w:r>
        <w:t xml:space="preserve"> - </w:t>
      </w:r>
      <w:r>
        <w:rPr>
          <w:rFonts w:hint="eastAsia"/>
        </w:rPr>
        <w:t>广告投放：分析用户画像和观看偏好，精准广告匹配</w:t>
      </w:r>
      <w:r>
        <w:t xml:space="preserve"> - </w:t>
      </w:r>
      <w:r>
        <w:rPr>
          <w:rFonts w:hint="eastAsia"/>
        </w:rPr>
        <w:t>内容创作：统计热门话题和创作趋势，指导内容生产</w:t>
      </w:r>
      <w:r>
        <w:t xml:space="preserve"> - </w:t>
      </w:r>
      <w:r>
        <w:rPr>
          <w:rFonts w:hint="eastAsia"/>
        </w:rPr>
        <w:t>平台运营：监控用户留存、内容质量、系统性能等多维度指标</w:t>
      </w:r>
      <w:r>
        <w:t xml:space="preserve"> - </w:t>
      </w:r>
      <w:r>
        <w:rPr>
          <w:rFonts w:hint="eastAsia"/>
          <w:b/>
          <w:bCs/>
        </w:rPr>
        <w:t>测试挑战</w:t>
      </w:r>
      <w:r>
        <w:rPr>
          <w:rFonts w:hint="eastAsia"/>
        </w:rPr>
        <w:t>：推荐算法准确性验证、用户隐私保护、内容分发效率测试</w:t>
      </w:r>
      <w:r>
        <w:t xml:space="preserve"> - </w:t>
      </w:r>
      <w:r>
        <w:rPr>
          <w:rFonts w:hint="eastAsia"/>
          <w:b/>
          <w:bCs/>
        </w:rPr>
        <w:t>解决方案</w:t>
      </w:r>
      <w:r>
        <w:rPr>
          <w:rFonts w:hint="eastAsia"/>
        </w:rPr>
        <w:t>：建立</w:t>
      </w:r>
      <w:r>
        <w:rPr>
          <w:rFonts w:hint="eastAsia"/>
        </w:rPr>
        <w:t>A/B</w:t>
      </w:r>
      <w:r>
        <w:rPr>
          <w:rFonts w:hint="eastAsia"/>
        </w:rPr>
        <w:t>测试框架，实施隐私保护测试，构建内容分发性能测试</w:t>
      </w:r>
      <w:r>
        <w:t xml:space="preserve"> - </w:t>
      </w:r>
      <w:r>
        <w:rPr>
          <w:rFonts w:hint="eastAsia"/>
          <w:b/>
          <w:bCs/>
        </w:rPr>
        <w:t>测试成果</w:t>
      </w:r>
      <w:r>
        <w:rPr>
          <w:rFonts w:hint="eastAsia"/>
        </w:rPr>
        <w:t>：用户观看时长提升</w:t>
      </w:r>
      <w:r>
        <w:rPr>
          <w:rFonts w:hint="eastAsia"/>
        </w:rPr>
        <w:t>25%</w:t>
      </w:r>
      <w:r>
        <w:rPr>
          <w:rFonts w:hint="eastAsia"/>
        </w:rPr>
        <w:t>，广告收入增长</w:t>
      </w:r>
      <w:r>
        <w:rPr>
          <w:rFonts w:hint="eastAsia"/>
        </w:rPr>
        <w:t>35%</w:t>
      </w:r>
      <w:r>
        <w:rPr>
          <w:rFonts w:hint="eastAsia"/>
        </w:rPr>
        <w:t>，内容创作效率提升</w:t>
      </w:r>
      <w:r>
        <w:rPr>
          <w:rFonts w:hint="eastAsia"/>
        </w:rPr>
        <w:t>50%</w:t>
      </w:r>
    </w:p>
    <w:p w14:paraId="516BA9F7" w14:textId="77777777" w:rsidR="00160299" w:rsidRDefault="00000000">
      <w:pPr>
        <w:pStyle w:val="BlockText"/>
        <w:shd w:val="clear" w:color="auto" w:fill="E6F3FF"/>
        <w:shd w:val="clear" w:color="auto" w:fill="E6F3FF"/>
        <w:shd w:val="clear" w:color="auto" w:fill="E6F3FF"/>
      </w:pPr>
      <w:r>
        <w:t>&gt;锚点名称: 第1篇[010]-脱敏流程示意图</w:t>
        <w:br/>
        <w:t>&gt;锚点类型: 建议</w:t>
        <w:br/>
        <w:t>&gt;锚点方法: 流程图</w:t>
        <w:br/>
        <w:t>&gt;补充建议: 插入脱敏流程示意图（如 Swimlane 图），字段建议：步骤/输入/输出/脚本引用，补充脱敏 YAML/JSON 示例，引用 examples/01_intro/masking_policy_demo.py。</w:t>
        <w:br/>
        <w:t>&gt;引用附件: examples/01_intro/masking_policy_demo.py</w:t>
        <w:br/>
        <w:t>&gt;完成情况: 已标准化</w:t>
        <w:br/>
        <w:t>&gt;书稿版本: v1.0</w:t>
        <w:br/>
        <w:t>&gt;更新时间: 2025-12-27</w:t>
      </w:r>
    </w:p>
    <w:p w14:paraId="2A644545" w14:textId="77777777" w:rsidR="00160299" w:rsidRDefault="00000000">
      <w:pPr>
        <w:pStyle w:val="FirstParagraph"/>
      </w:pPr>
      <w:r>
        <w:rPr>
          <w:rFonts w:hint="eastAsia"/>
          <w:b/>
          <w:bCs/>
        </w:rPr>
        <w:lastRenderedPageBreak/>
        <w:t>脱敏流程示意图</w:t>
      </w:r>
      <w:r>
        <w:t xml:space="preserve">: </w:t>
      </w:r>
      <w:r>
        <w:rPr>
          <w:noProof/>
        </w:rPr>
        <w:drawing>
          <wp:inline distT="0" distB="0" distL="0" distR="0" wp14:anchorId="21185197" wp14:editId="3CFECE38">
            <wp:extent cx="5334000" cy="4136571"/>
            <wp:effectExtent l="0" t="0" r="0" b="0"/>
            <wp:docPr id="29" name="Picture" descr="Mermaid Diagram"/>
            <wp:cNvGraphicFramePr/>
            <a:graphic xmlns:a="http://schemas.openxmlformats.org/drawingml/2006/main">
              <a:graphicData uri="http://schemas.openxmlformats.org/drawingml/2006/picture">
                <pic:pic xmlns:pic="http://schemas.openxmlformats.org/drawingml/2006/picture">
                  <pic:nvPicPr>
                    <pic:cNvPr id="30" name="Picture" descr="mermaid_5.png"/>
                    <pic:cNvPicPr>
                      <a:picLocks noChangeAspect="1" noChangeArrowheads="1"/>
                    </pic:cNvPicPr>
                  </pic:nvPicPr>
                  <pic:blipFill>
                    <a:blip r:embed="rId10"/>
                    <a:stretch>
                      <a:fillRect/>
                    </a:stretch>
                  </pic:blipFill>
                  <pic:spPr bwMode="auto">
                    <a:xfrm>
                      <a:off x="0" y="0"/>
                      <a:ext cx="5334000" cy="4136571"/>
                    </a:xfrm>
                    <a:prstGeom prst="rect">
                      <a:avLst/>
                    </a:prstGeom>
                    <a:noFill/>
                    <a:ln w="9525">
                      <a:noFill/>
                      <a:headEnd/>
                      <a:tailEnd/>
                    </a:ln>
                  </pic:spPr>
                </pic:pic>
              </a:graphicData>
            </a:graphic>
          </wp:inline>
        </w:drawing>
      </w:r>
    </w:p>
    <w:p w14:paraId="63C2280E" w14:textId="77777777" w:rsidR="00160299" w:rsidRDefault="00000000">
      <w:pPr>
        <w:pStyle w:val="BodyText"/>
      </w:pPr>
      <w:r>
        <w:rPr>
          <w:b/>
          <w:bCs/>
        </w:rPr>
        <w:t xml:space="preserve">YAML </w:t>
      </w:r>
      <w:r>
        <w:rPr>
          <w:rFonts w:hint="eastAsia"/>
          <w:b/>
          <w:bCs/>
        </w:rPr>
        <w:t>示例</w:t>
      </w:r>
      <w:r>
        <w:t>:</w:t>
      </w:r>
    </w:p>
    <w:p w14:paraId="2A877F92" w14:textId="77777777" w:rsidR="00160299" w:rsidRDefault="00000000">
      <w:pPr>
        <w:pStyle w:val="SourceCode"/>
      </w:pPr>
      <w:r>
        <w:rPr>
          <w:rStyle w:val="FunctionTok"/>
        </w:rPr>
        <w:t>data_masking_process</w:t>
      </w:r>
      <w:r>
        <w:rPr>
          <w:rStyle w:val="KeywordTok"/>
        </w:rPr>
        <w: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"data_identification"</w:t>
      </w:r>
      <w:r>
        <w:br/>
      </w:r>
      <w:r>
        <w:rPr>
          <w:rStyle w:val="AttributeTok"/>
        </w:rPr>
        <w:t xml:space="preserve">      </w:t>
      </w:r>
      <w:r>
        <w:rPr>
          <w:rStyle w:val="FunctionTok"/>
        </w:rPr>
        <w:t>input</w:t>
      </w:r>
      <w:r>
        <w:rPr>
          <w:rStyle w:val="KeywordTok"/>
        </w:rPr>
        <w:t>:</w:t>
      </w:r>
      <w:r>
        <w:rPr>
          <w:rStyle w:val="AttributeTok"/>
        </w:rPr>
        <w:t xml:space="preserve"> </w:t>
      </w:r>
      <w:r>
        <w:rPr>
          <w:rStyle w:val="StringTok"/>
        </w:rPr>
        <w:t>"raw_data"</w:t>
      </w:r>
      <w:r>
        <w:br/>
      </w:r>
      <w:r>
        <w:rPr>
          <w:rStyle w:val="AttributeTok"/>
        </w:rPr>
        <w:t xml:space="preserve">      </w:t>
      </w:r>
      <w:r>
        <w:rPr>
          <w:rStyle w:val="FunctionTok"/>
        </w:rPr>
        <w:t>output</w:t>
      </w:r>
      <w:r>
        <w:rPr>
          <w:rStyle w:val="KeywordTok"/>
        </w:rPr>
        <w:t>:</w:t>
      </w:r>
      <w:r>
        <w:rPr>
          <w:rStyle w:val="AttributeTok"/>
        </w:rPr>
        <w:t xml:space="preserve"> </w:t>
      </w:r>
      <w:r>
        <w:rPr>
          <w:rStyle w:val="StringTok"/>
        </w:rPr>
        <w:t>"identified_sensitive_fields"</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"examples/01_intro/masking_policy_demo.py"</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"strategy_definition"</w:t>
      </w:r>
      <w:r>
        <w:br/>
      </w:r>
      <w:r>
        <w:rPr>
          <w:rStyle w:val="AttributeTok"/>
        </w:rPr>
        <w:t xml:space="preserve">      </w:t>
      </w:r>
      <w:r>
        <w:rPr>
          <w:rStyle w:val="FunctionTok"/>
        </w:rPr>
        <w:t>input</w:t>
      </w:r>
      <w:r>
        <w:rPr>
          <w:rStyle w:val="KeywordTok"/>
        </w:rPr>
        <w:t>:</w:t>
      </w:r>
      <w:r>
        <w:rPr>
          <w:rStyle w:val="AttributeTok"/>
        </w:rPr>
        <w:t xml:space="preserve"> </w:t>
      </w:r>
      <w:r>
        <w:rPr>
          <w:rStyle w:val="StringTok"/>
        </w:rPr>
        <w:t>"identified_fields"</w:t>
      </w:r>
      <w:r>
        <w:br/>
      </w:r>
      <w:r>
        <w:rPr>
          <w:rStyle w:val="AttributeTok"/>
        </w:rPr>
        <w:t xml:space="preserve">      </w:t>
      </w:r>
      <w:r>
        <w:rPr>
          <w:rStyle w:val="FunctionTok"/>
        </w:rPr>
        <w:t>output</w:t>
      </w:r>
      <w:r>
        <w:rPr>
          <w:rStyle w:val="KeywordTok"/>
        </w:rPr>
        <w:t>:</w:t>
      </w:r>
      <w:r>
        <w:rPr>
          <w:rStyle w:val="AttributeTok"/>
        </w:rPr>
        <w:t xml:space="preserve"> </w:t>
      </w:r>
      <w:r>
        <w:rPr>
          <w:rStyle w:val="StringTok"/>
        </w:rPr>
        <w:t>"masking_rules"</w:t>
      </w:r>
      <w:r>
        <w:br/>
      </w:r>
      <w:r>
        <w:rPr>
          <w:rStyle w:val="AttributeTok"/>
        </w:rPr>
        <w:t xml:space="preserve">      </w:t>
      </w:r>
      <w:r>
        <w:rPr>
          <w:rStyle w:val="FunctionTok"/>
        </w:rPr>
        <w:t>methods</w:t>
      </w:r>
      <w:r>
        <w:rPr>
          <w:rStyle w:val="KeywordTok"/>
        </w:rPr>
        <w:t>:</w:t>
      </w:r>
      <w:r>
        <w:rPr>
          <w:rStyle w:val="AttributeTok"/>
        </w:rPr>
        <w:t xml:space="preserve"> </w:t>
      </w:r>
      <w:r>
        <w:rPr>
          <w:rStyle w:val="KeywordTok"/>
        </w:rPr>
        <w:t>[</w:t>
      </w:r>
      <w:r>
        <w:rPr>
          <w:rStyle w:val="StringTok"/>
        </w:rPr>
        <w:t>"masking"</w:t>
      </w:r>
      <w:r>
        <w:rPr>
          <w:rStyle w:val="KeywordTok"/>
        </w:rPr>
        <w:t>,</w:t>
      </w:r>
      <w:r>
        <w:rPr>
          <w:rStyle w:val="AttributeTok"/>
        </w:rPr>
        <w:t xml:space="preserve"> </w:t>
      </w:r>
      <w:r>
        <w:rPr>
          <w:rStyle w:val="StringTok"/>
        </w:rPr>
        <w:t>"encryption"</w:t>
      </w:r>
      <w:r>
        <w:rPr>
          <w:rStyle w:val="KeywordTok"/>
        </w:rPr>
        <w:t>,</w:t>
      </w:r>
      <w:r>
        <w:rPr>
          <w:rStyle w:val="AttributeTok"/>
        </w:rPr>
        <w:t xml:space="preserve"> </w:t>
      </w:r>
      <w:r>
        <w:rPr>
          <w:rStyle w:val="StringTok"/>
        </w:rPr>
        <w:t>"pseudonymization"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"execution"</w:t>
      </w:r>
      <w:r>
        <w:br/>
      </w:r>
      <w:r>
        <w:rPr>
          <w:rStyle w:val="AttributeTok"/>
        </w:rPr>
        <w:t xml:space="preserve">      </w:t>
      </w:r>
      <w:r>
        <w:rPr>
          <w:rStyle w:val="FunctionTok"/>
        </w:rPr>
        <w:t>input</w:t>
      </w:r>
      <w:r>
        <w:rPr>
          <w:rStyle w:val="KeywordTok"/>
        </w:rPr>
        <w:t>:</w:t>
      </w:r>
      <w:r>
        <w:rPr>
          <w:rStyle w:val="AttributeTok"/>
        </w:rPr>
        <w:t xml:space="preserve"> </w:t>
      </w:r>
      <w:r>
        <w:rPr>
          <w:rStyle w:val="StringTok"/>
        </w:rPr>
        <w:t>"raw_data + rules"</w:t>
      </w:r>
      <w:r>
        <w:br/>
      </w:r>
      <w:r>
        <w:rPr>
          <w:rStyle w:val="AttributeTok"/>
        </w:rPr>
        <w:t xml:space="preserve">      </w:t>
      </w:r>
      <w:r>
        <w:rPr>
          <w:rStyle w:val="FunctionTok"/>
        </w:rPr>
        <w:t>output</w:t>
      </w:r>
      <w:r>
        <w:rPr>
          <w:rStyle w:val="KeywordTok"/>
        </w:rPr>
        <w:t>:</w:t>
      </w:r>
      <w:r>
        <w:rPr>
          <w:rStyle w:val="AttributeTok"/>
        </w:rPr>
        <w:t xml:space="preserve"> </w:t>
      </w:r>
      <w:r>
        <w:rPr>
          <w:rStyle w:val="StringTok"/>
        </w:rPr>
        <w:t>"masked_data"</w:t>
      </w:r>
      <w:r>
        <w:br/>
      </w:r>
      <w:r>
        <w:rPr>
          <w:rStyle w:val="AttributeTok"/>
        </w:rPr>
        <w:t xml:space="preserve">      </w:t>
      </w:r>
      <w:r>
        <w:rPr>
          <w:rStyle w:val="FunctionTok"/>
        </w:rPr>
        <w:t>modes</w:t>
      </w:r>
      <w:r>
        <w:rPr>
          <w:rStyle w:val="KeywordTok"/>
        </w:rPr>
        <w:t>:</w:t>
      </w:r>
      <w:r>
        <w:rPr>
          <w:rStyle w:val="AttributeTok"/>
        </w:rPr>
        <w:t xml:space="preserve"> </w:t>
      </w:r>
      <w:r>
        <w:rPr>
          <w:rStyle w:val="KeywordTok"/>
        </w:rPr>
        <w:t>[</w:t>
      </w:r>
      <w:r>
        <w:rPr>
          <w:rStyle w:val="StringTok"/>
        </w:rPr>
        <w:t>"batch"</w:t>
      </w:r>
      <w:r>
        <w:rPr>
          <w:rStyle w:val="KeywordTok"/>
        </w:rPr>
        <w:t>,</w:t>
      </w:r>
      <w:r>
        <w:rPr>
          <w:rStyle w:val="AttributeTok"/>
        </w:rPr>
        <w:t xml:space="preserve"> </w:t>
      </w:r>
      <w:r>
        <w:rPr>
          <w:rStyle w:val="StringTok"/>
        </w:rPr>
        <w:t>"real_time"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"validation"</w:t>
      </w:r>
      <w:r>
        <w:br/>
      </w:r>
      <w:r>
        <w:rPr>
          <w:rStyle w:val="AttributeTok"/>
        </w:rPr>
        <w:t xml:space="preserve">      </w:t>
      </w:r>
      <w:r>
        <w:rPr>
          <w:rStyle w:val="FunctionTok"/>
        </w:rPr>
        <w:t>input</w:t>
      </w:r>
      <w:r>
        <w:rPr>
          <w:rStyle w:val="KeywordTok"/>
        </w:rPr>
        <w:t>:</w:t>
      </w:r>
      <w:r>
        <w:rPr>
          <w:rStyle w:val="AttributeTok"/>
        </w:rPr>
        <w:t xml:space="preserve"> </w:t>
      </w:r>
      <w:r>
        <w:rPr>
          <w:rStyle w:val="StringTok"/>
        </w:rPr>
        <w:t>"masked_data"</w:t>
      </w:r>
      <w:r>
        <w:br/>
      </w:r>
      <w:r>
        <w:rPr>
          <w:rStyle w:val="AttributeTok"/>
        </w:rPr>
        <w:t xml:space="preserve">      </w:t>
      </w:r>
      <w:r>
        <w:rPr>
          <w:rStyle w:val="FunctionTok"/>
        </w:rPr>
        <w:t>output</w:t>
      </w:r>
      <w:r>
        <w:rPr>
          <w:rStyle w:val="KeywordTok"/>
        </w:rPr>
        <w:t>:</w:t>
      </w:r>
      <w:r>
        <w:rPr>
          <w:rStyle w:val="AttributeTok"/>
        </w:rPr>
        <w:t xml:space="preserve"> </w:t>
      </w:r>
      <w:r>
        <w:rPr>
          <w:rStyle w:val="StringTok"/>
        </w:rPr>
        <w:t>"validation_report"</w:t>
      </w:r>
      <w:r>
        <w:br/>
      </w:r>
      <w:r>
        <w:rPr>
          <w:rStyle w:val="AttributeTok"/>
        </w:rPr>
        <w:t xml:space="preserve">      </w:t>
      </w:r>
      <w:r>
        <w:rPr>
          <w:rStyle w:val="FunctionTok"/>
        </w:rPr>
        <w:t>checks</w:t>
      </w:r>
      <w:r>
        <w:rPr>
          <w:rStyle w:val="KeywordTok"/>
        </w:rPr>
        <w:t>:</w:t>
      </w:r>
      <w:r>
        <w:rPr>
          <w:rStyle w:val="AttributeTok"/>
        </w:rPr>
        <w:t xml:space="preserve"> </w:t>
      </w:r>
      <w:r>
        <w:rPr>
          <w:rStyle w:val="KeywordTok"/>
        </w:rPr>
        <w:t>[</w:t>
      </w:r>
      <w:r>
        <w:rPr>
          <w:rStyle w:val="StringTok"/>
        </w:rPr>
        <w:t>"consistency"</w:t>
      </w:r>
      <w:r>
        <w:rPr>
          <w:rStyle w:val="KeywordTok"/>
        </w:rPr>
        <w:t>,</w:t>
      </w:r>
      <w:r>
        <w:rPr>
          <w:rStyle w:val="AttributeTok"/>
        </w:rPr>
        <w:t xml:space="preserve"> </w:t>
      </w:r>
      <w:r>
        <w:rPr>
          <w:rStyle w:val="StringTok"/>
        </w:rPr>
        <w:t>"usability"</w:t>
      </w:r>
      <w:r>
        <w:rPr>
          <w:rStyle w:val="KeywordTok"/>
        </w:rPr>
        <w:t>]</w:t>
      </w:r>
    </w:p>
    <w:p w14:paraId="2B35DFC1" w14:textId="77777777" w:rsidR="00160299" w:rsidRDefault="00000000">
      <w:pPr>
        <w:pStyle w:val="Heading4"/>
      </w:pPr>
      <w:bookmarkStart w:id="6" w:name="大数据测试环境与安全考虑"/>
      <w:bookmarkEnd w:id="5"/>
      <w:r>
        <w:lastRenderedPageBreak/>
        <w:t xml:space="preserve">1.5 </w:t>
      </w:r>
      <w:r>
        <w:rPr>
          <w:rFonts w:hint="eastAsia"/>
        </w:rPr>
        <w:t>大数据测试环境与安全考虑</w:t>
      </w:r>
    </w:p>
    <w:p w14:paraId="4CD5AF2D" w14:textId="77777777" w:rsidR="00160299" w:rsidRDefault="00000000">
      <w:pPr>
        <w:pStyle w:val="Compact"/>
        <w:numPr>
          <w:ilvl w:val="0"/>
          <w:numId w:val="15"/>
        </w:numPr>
      </w:pPr>
      <w:r>
        <w:rPr>
          <w:rFonts w:hint="eastAsia"/>
        </w:rPr>
        <w:t>监控环境健康、资源利用、作业运行、数据链路、质量与安全关键指标。</w:t>
      </w:r>
    </w:p>
    <w:p w14:paraId="3CAE36CD" w14:textId="77777777" w:rsidR="00160299" w:rsidRDefault="00000000">
      <w:pPr>
        <w:pStyle w:val="Compact"/>
        <w:numPr>
          <w:ilvl w:val="0"/>
          <w:numId w:val="15"/>
        </w:numPr>
      </w:pPr>
      <w:r>
        <w:rPr>
          <w:rFonts w:hint="eastAsia"/>
        </w:rPr>
        <w:t>支持多环境、多集群、多地域的统一监控与告警，分租户</w:t>
      </w:r>
      <w:r>
        <w:rPr>
          <w:rFonts w:hint="eastAsia"/>
        </w:rPr>
        <w:t>/</w:t>
      </w:r>
      <w:r>
        <w:rPr>
          <w:rFonts w:hint="eastAsia"/>
        </w:rPr>
        <w:t>项目隔离视图。</w:t>
      </w:r>
    </w:p>
    <w:p w14:paraId="75FA340F" w14:textId="77777777" w:rsidR="00677A11" w:rsidRDefault="00000000">
      <w:pPr>
        <w:pStyle w:val="Compact"/>
        <w:numPr>
          <w:ilvl w:val="0"/>
          <w:numId w:val="15"/>
        </w:numPr>
        <w:shd w:val="clear" w:color="auto" w:fill="E6F3FF"/>
      </w:pPr>
      <w:r>
        <w:rPr>
          <w:rFonts w:hint="eastAsia"/>
        </w:rPr>
        <w:t>监控内容：</w:t>
      </w:r>
      <w:r>
        <w:rPr>
          <w:rFonts w:hint="eastAsia"/>
        </w:rPr>
        <w:t>CPU/</w:t>
      </w:r>
      <w:r>
        <w:rPr>
          <w:rFonts w:hint="eastAsia"/>
        </w:rPr>
        <w:t>内存</w:t>
      </w:r>
      <w:r>
        <w:rPr>
          <w:rFonts w:hint="eastAsia"/>
        </w:rPr>
        <w:t>/</w:t>
      </w:r>
      <w:r>
        <w:rPr>
          <w:rFonts w:hint="eastAsia"/>
        </w:rPr>
        <w:t>磁盘</w:t>
      </w:r>
      <w:r>
        <w:rPr>
          <w:rFonts w:hint="eastAsia"/>
        </w:rPr>
        <w:t>/</w:t>
      </w:r>
      <w:r>
        <w:rPr>
          <w:rFonts w:hint="eastAsia"/>
        </w:rPr>
        <w:t>网络、队列等待、作业</w:t>
      </w:r>
      <w:r>
        <w:t xml:space="preserve"> </w:t>
      </w:r>
      <w:r>
        <w:rPr>
          <w:rFonts w:hint="eastAsia"/>
        </w:rPr>
        <w:t>SLA</w:t>
      </w:r>
      <w:r>
        <w:rPr>
          <w:rFonts w:hint="eastAsia"/>
        </w:rPr>
        <w:t>、数据延迟与丢失、配置</w:t>
      </w:r>
      <w:r>
        <w:rPr>
          <w:rFonts w:hint="eastAsia"/>
        </w:rPr>
        <w:t>/</w:t>
      </w:r>
      <w:r>
        <w:rPr>
          <w:rFonts w:hint="eastAsia"/>
        </w:rPr>
        <w:t>权限漂移、证书</w:t>
      </w:r>
      <w:r>
        <w:rPr>
          <w:rFonts w:hint="eastAsia"/>
        </w:rPr>
        <w:t>/</w:t>
      </w:r>
      <w:r>
        <w:rPr>
          <w:rFonts w:hint="eastAsia"/>
        </w:rPr>
        <w:t>密钥到期、成本异常。</w:t>
      </w:r>
    </w:p>
    <w:p w14:paraId="58D7EFBA" w14:textId="77777777" w:rsidR="00677A11" w:rsidRDefault="00677A11" w:rsidP="00677A11">
      <w:pPr>
        <w:pStyle w:val="Compact"/>
        <w:shd w:val="clear" w:color="auto" w:fill="E6F3FF"/>
        <w:ind w:left="720"/>
      </w:pPr>
    </w:p>
    <w:p w14:paraId="02792E11" w14:textId="1AAC236E" w:rsidR="00160299" w:rsidRDefault="00000000" w:rsidP="00677A11">
      <w:pPr>
        <w:pStyle w:val="Compact"/>
        <w:shd w:val="clear" w:color="auto" w:fill="E6F3FF"/>
        <w:ind w:left="720"/>
        <w:shd w:val="clear" w:color="auto" w:fill="E6F3FF"/>
        <w:shd w:val="clear" w:color="auto" w:fill="E6F3FF"/>
      </w:pPr>
      <w:r>
        <w:t>&gt;锚点名称: 第1篇[011]-环境监控关键指标表</w:t>
        <w:br/>
        <w:t>&gt;锚点类型: 建议</w:t>
        <w:br/>
        <w:t>&gt;锚点方法: 指标表</w:t>
        <w:br/>
        <w:t>&gt;补充建议: 插入环境监控关键指标表，列明各监控项、阈值与采集方式，说明各指标的监控意义，可补充 YAML/JSON 示例。</w:t>
        <w:br/>
        <w:t>&gt;引用附件: 无</w:t>
        <w:br/>
        <w:t>&gt;完成情况: 已标准化</w:t>
        <w:br/>
        <w:t>&gt;书稿版本: v1.0</w:t>
        <w:br/>
        <w:t>&gt;更新时间: 2025-12-27</w:t>
      </w:r>
    </w:p>
    <w:p w14:paraId="7DE9029C" w14:textId="77777777" w:rsidR="00160299" w:rsidRDefault="00000000">
      <w:pPr>
        <w:pStyle w:val="FirstParagraph"/>
      </w:pPr>
      <w:r>
        <w:rPr>
          <w:rFonts w:hint="eastAsia"/>
          <w:b/>
          <w:bCs/>
        </w:rPr>
        <w:t>环境监控关键指标表</w:t>
      </w:r>
    </w:p>
    <w:tbl>
      <w:tblPr>
        <w:tblStyle w:val="Table"/>
        <w:tblW w:w="0" w:type="auto"/>
        <w:tblLook w:val="0020" w:firstRow="1" w:lastRow="0" w:firstColumn="0" w:lastColumn="0" w:noHBand="0" w:noVBand="0"/>
      </w:tblPr>
      <w:tblGrid>
        <w:gridCol w:w="1472"/>
        <w:gridCol w:w="996"/>
        <w:gridCol w:w="1852"/>
        <w:gridCol w:w="2136"/>
      </w:tblGrid>
      <w:tr w:rsidR="00160299" w14:paraId="30D5D3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F1622F7" w14:textId="77777777" w:rsidR="00160299" w:rsidRDefault="00000000">
            <w:pPr>
              <w:pStyle w:val="Compact"/>
            </w:pPr>
            <w:r>
              <w:rPr>
                <w:rFonts w:hint="eastAsia"/>
              </w:rPr>
              <w:t>监控项</w:t>
            </w:r>
          </w:p>
        </w:tc>
        <w:tc>
          <w:tcPr>
            <w:tcW w:w="0" w:type="auto"/>
          </w:tcPr>
          <w:p w14:paraId="3F485E15" w14:textId="77777777" w:rsidR="00160299" w:rsidRDefault="00000000">
            <w:pPr>
              <w:pStyle w:val="Compact"/>
            </w:pPr>
            <w:r>
              <w:rPr>
                <w:rFonts w:hint="eastAsia"/>
              </w:rPr>
              <w:t>阈值</w:t>
            </w:r>
          </w:p>
        </w:tc>
        <w:tc>
          <w:tcPr>
            <w:tcW w:w="0" w:type="auto"/>
          </w:tcPr>
          <w:p w14:paraId="564E2B50" w14:textId="77777777" w:rsidR="00160299" w:rsidRDefault="00000000">
            <w:pPr>
              <w:pStyle w:val="Compact"/>
            </w:pPr>
            <w:r>
              <w:rPr>
                <w:rFonts w:hint="eastAsia"/>
              </w:rPr>
              <w:t>采集方式</w:t>
            </w:r>
          </w:p>
        </w:tc>
        <w:tc>
          <w:tcPr>
            <w:tcW w:w="0" w:type="auto"/>
          </w:tcPr>
          <w:p w14:paraId="0FE0742E" w14:textId="77777777" w:rsidR="00160299" w:rsidRDefault="00000000">
            <w:pPr>
              <w:pStyle w:val="Compact"/>
            </w:pPr>
            <w:r>
              <w:rPr>
                <w:rFonts w:hint="eastAsia"/>
              </w:rPr>
              <w:t>监控意义</w:t>
            </w:r>
          </w:p>
        </w:tc>
      </w:tr>
      <w:tr w:rsidR="00160299" w14:paraId="5EAFF840" w14:textId="77777777">
        <w:tc>
          <w:tcPr>
            <w:tcW w:w="0" w:type="auto"/>
          </w:tcPr>
          <w:p w14:paraId="162226C3" w14:textId="77777777" w:rsidR="00160299" w:rsidRDefault="00000000">
            <w:pPr>
              <w:pStyle w:val="Compact"/>
            </w:pPr>
            <w:r>
              <w:rPr>
                <w:rFonts w:hint="eastAsia"/>
              </w:rPr>
              <w:t>CPU</w:t>
            </w:r>
            <w:r>
              <w:rPr>
                <w:rFonts w:hint="eastAsia"/>
              </w:rPr>
              <w:t>使用率</w:t>
            </w:r>
          </w:p>
        </w:tc>
        <w:tc>
          <w:tcPr>
            <w:tcW w:w="0" w:type="auto"/>
          </w:tcPr>
          <w:p w14:paraId="3735CC73" w14:textId="77777777" w:rsidR="00160299" w:rsidRDefault="00000000">
            <w:pPr>
              <w:pStyle w:val="Compact"/>
            </w:pPr>
            <w:r>
              <w:t>&gt;80%</w:t>
            </w:r>
          </w:p>
        </w:tc>
        <w:tc>
          <w:tcPr>
            <w:tcW w:w="0" w:type="auto"/>
          </w:tcPr>
          <w:p w14:paraId="25F127CD" w14:textId="77777777" w:rsidR="00160299" w:rsidRDefault="00000000">
            <w:pPr>
              <w:pStyle w:val="Compact"/>
            </w:pPr>
            <w:r>
              <w:rPr>
                <w:rFonts w:hint="eastAsia"/>
              </w:rPr>
              <w:t>系统命令</w:t>
            </w:r>
            <w:r>
              <w:rPr>
                <w:rFonts w:hint="eastAsia"/>
              </w:rPr>
              <w:t>/Agent</w:t>
            </w:r>
          </w:p>
        </w:tc>
        <w:tc>
          <w:tcPr>
            <w:tcW w:w="0" w:type="auto"/>
          </w:tcPr>
          <w:p w14:paraId="2F90BD03" w14:textId="77777777" w:rsidR="00160299" w:rsidRDefault="00000000">
            <w:pPr>
              <w:pStyle w:val="Compact"/>
            </w:pPr>
            <w:r>
              <w:rPr>
                <w:rFonts w:hint="eastAsia"/>
              </w:rPr>
              <w:t>识别计算瓶颈</w:t>
            </w:r>
          </w:p>
        </w:tc>
      </w:tr>
      <w:tr w:rsidR="00160299" w14:paraId="19038471" w14:textId="77777777">
        <w:tc>
          <w:tcPr>
            <w:tcW w:w="0" w:type="auto"/>
          </w:tcPr>
          <w:p w14:paraId="1FD39920" w14:textId="77777777" w:rsidR="00160299" w:rsidRDefault="00000000">
            <w:pPr>
              <w:pStyle w:val="Compact"/>
            </w:pPr>
            <w:r>
              <w:rPr>
                <w:rFonts w:hint="eastAsia"/>
              </w:rPr>
              <w:t>内存使用率</w:t>
            </w:r>
          </w:p>
        </w:tc>
        <w:tc>
          <w:tcPr>
            <w:tcW w:w="0" w:type="auto"/>
          </w:tcPr>
          <w:p w14:paraId="13A62D5B" w14:textId="77777777" w:rsidR="00160299" w:rsidRDefault="00000000">
            <w:pPr>
              <w:pStyle w:val="Compact"/>
            </w:pPr>
            <w:r>
              <w:t>&gt;85%</w:t>
            </w:r>
          </w:p>
        </w:tc>
        <w:tc>
          <w:tcPr>
            <w:tcW w:w="0" w:type="auto"/>
          </w:tcPr>
          <w:p w14:paraId="6926AF88" w14:textId="77777777" w:rsidR="00160299" w:rsidRDefault="00000000">
            <w:pPr>
              <w:pStyle w:val="Compact"/>
            </w:pPr>
            <w:r>
              <w:rPr>
                <w:rFonts w:hint="eastAsia"/>
              </w:rPr>
              <w:t>系统监控</w:t>
            </w:r>
          </w:p>
        </w:tc>
        <w:tc>
          <w:tcPr>
            <w:tcW w:w="0" w:type="auto"/>
          </w:tcPr>
          <w:p w14:paraId="0C28EC72" w14:textId="77777777" w:rsidR="00160299" w:rsidRDefault="00000000">
            <w:pPr>
              <w:pStyle w:val="Compact"/>
            </w:pPr>
            <w:r>
              <w:rPr>
                <w:rFonts w:hint="eastAsia"/>
              </w:rPr>
              <w:t>防止内存溢出</w:t>
            </w:r>
          </w:p>
        </w:tc>
      </w:tr>
      <w:tr w:rsidR="00160299" w14:paraId="1FC7DAA5" w14:textId="77777777">
        <w:tc>
          <w:tcPr>
            <w:tcW w:w="0" w:type="auto"/>
          </w:tcPr>
          <w:p w14:paraId="36FCB147" w14:textId="77777777" w:rsidR="00160299" w:rsidRDefault="00000000">
            <w:pPr>
              <w:pStyle w:val="Compact"/>
            </w:pPr>
            <w:r>
              <w:rPr>
                <w:rFonts w:hint="eastAsia"/>
              </w:rPr>
              <w:t>磁盘</w:t>
            </w:r>
            <w:r>
              <w:rPr>
                <w:rFonts w:hint="eastAsia"/>
              </w:rPr>
              <w:t>I/O</w:t>
            </w:r>
          </w:p>
        </w:tc>
        <w:tc>
          <w:tcPr>
            <w:tcW w:w="0" w:type="auto"/>
          </w:tcPr>
          <w:p w14:paraId="1729BC8C" w14:textId="77777777" w:rsidR="00160299" w:rsidRDefault="00000000">
            <w:pPr>
              <w:pStyle w:val="Compact"/>
            </w:pPr>
            <w:r>
              <w:t>&gt;90%</w:t>
            </w:r>
          </w:p>
        </w:tc>
        <w:tc>
          <w:tcPr>
            <w:tcW w:w="0" w:type="auto"/>
          </w:tcPr>
          <w:p w14:paraId="373312D6" w14:textId="77777777" w:rsidR="00160299" w:rsidRDefault="00000000">
            <w:pPr>
              <w:pStyle w:val="Compact"/>
            </w:pPr>
            <w:r>
              <w:rPr>
                <w:rFonts w:hint="eastAsia"/>
              </w:rPr>
              <w:t>存储监控</w:t>
            </w:r>
          </w:p>
        </w:tc>
        <w:tc>
          <w:tcPr>
            <w:tcW w:w="0" w:type="auto"/>
          </w:tcPr>
          <w:p w14:paraId="3D667CA0" w14:textId="77777777" w:rsidR="00160299" w:rsidRDefault="00000000">
            <w:pPr>
              <w:pStyle w:val="Compact"/>
            </w:pPr>
            <w:r>
              <w:rPr>
                <w:rFonts w:hint="eastAsia"/>
              </w:rPr>
              <w:t>检测</w:t>
            </w:r>
            <w:r>
              <w:rPr>
                <w:rFonts w:hint="eastAsia"/>
              </w:rPr>
              <w:t>I/O</w:t>
            </w:r>
            <w:r>
              <w:rPr>
                <w:rFonts w:hint="eastAsia"/>
              </w:rPr>
              <w:t>性能问题</w:t>
            </w:r>
          </w:p>
        </w:tc>
      </w:tr>
      <w:tr w:rsidR="00160299" w14:paraId="6E652250" w14:textId="77777777">
        <w:tc>
          <w:tcPr>
            <w:tcW w:w="0" w:type="auto"/>
          </w:tcPr>
          <w:p w14:paraId="511BC195" w14:textId="77777777" w:rsidR="00160299" w:rsidRDefault="00000000">
            <w:pPr>
              <w:pStyle w:val="Compact"/>
            </w:pPr>
            <w:r>
              <w:rPr>
                <w:rFonts w:hint="eastAsia"/>
              </w:rPr>
              <w:t>网络带宽</w:t>
            </w:r>
          </w:p>
        </w:tc>
        <w:tc>
          <w:tcPr>
            <w:tcW w:w="0" w:type="auto"/>
          </w:tcPr>
          <w:p w14:paraId="30DE6292" w14:textId="77777777" w:rsidR="00160299" w:rsidRDefault="00000000">
            <w:pPr>
              <w:pStyle w:val="Compact"/>
            </w:pPr>
            <w:r>
              <w:t>&gt;70%</w:t>
            </w:r>
          </w:p>
        </w:tc>
        <w:tc>
          <w:tcPr>
            <w:tcW w:w="0" w:type="auto"/>
          </w:tcPr>
          <w:p w14:paraId="5E785507" w14:textId="77777777" w:rsidR="00160299" w:rsidRDefault="00000000">
            <w:pPr>
              <w:pStyle w:val="Compact"/>
            </w:pPr>
            <w:r>
              <w:rPr>
                <w:rFonts w:hint="eastAsia"/>
              </w:rPr>
              <w:t>网络监控</w:t>
            </w:r>
          </w:p>
        </w:tc>
        <w:tc>
          <w:tcPr>
            <w:tcW w:w="0" w:type="auto"/>
          </w:tcPr>
          <w:p w14:paraId="4962CD27" w14:textId="77777777" w:rsidR="00160299" w:rsidRDefault="00000000">
            <w:pPr>
              <w:pStyle w:val="Compact"/>
            </w:pPr>
            <w:r>
              <w:rPr>
                <w:rFonts w:hint="eastAsia"/>
              </w:rPr>
              <w:t>确保数据传输效率</w:t>
            </w:r>
          </w:p>
        </w:tc>
      </w:tr>
      <w:tr w:rsidR="00160299" w14:paraId="52388D1D" w14:textId="77777777">
        <w:tc>
          <w:tcPr>
            <w:tcW w:w="0" w:type="auto"/>
          </w:tcPr>
          <w:p w14:paraId="38E24C67" w14:textId="77777777" w:rsidR="00160299" w:rsidRDefault="00000000">
            <w:pPr>
              <w:pStyle w:val="Compact"/>
            </w:pPr>
            <w:r>
              <w:rPr>
                <w:rFonts w:hint="eastAsia"/>
              </w:rPr>
              <w:t>作业延迟</w:t>
            </w:r>
          </w:p>
        </w:tc>
        <w:tc>
          <w:tcPr>
            <w:tcW w:w="0" w:type="auto"/>
          </w:tcPr>
          <w:p w14:paraId="5C99D047" w14:textId="77777777" w:rsidR="00160299" w:rsidRDefault="00000000">
            <w:pPr>
              <w:pStyle w:val="Compact"/>
            </w:pPr>
            <w:r>
              <w:t>&gt;5min</w:t>
            </w:r>
          </w:p>
        </w:tc>
        <w:tc>
          <w:tcPr>
            <w:tcW w:w="0" w:type="auto"/>
          </w:tcPr>
          <w:p w14:paraId="13D80ADD" w14:textId="77777777" w:rsidR="00160299" w:rsidRDefault="00000000">
            <w:pPr>
              <w:pStyle w:val="Compact"/>
            </w:pPr>
            <w:r>
              <w:rPr>
                <w:rFonts w:hint="eastAsia"/>
              </w:rPr>
              <w:t>应用日志</w:t>
            </w:r>
          </w:p>
        </w:tc>
        <w:tc>
          <w:tcPr>
            <w:tcW w:w="0" w:type="auto"/>
          </w:tcPr>
          <w:p w14:paraId="6225764F" w14:textId="77777777" w:rsidR="00160299" w:rsidRDefault="00000000">
            <w:pPr>
              <w:pStyle w:val="Compact"/>
            </w:pPr>
            <w:r>
              <w:rPr>
                <w:rFonts w:hint="eastAsia"/>
              </w:rPr>
              <w:t>监控处理时效性</w:t>
            </w:r>
          </w:p>
        </w:tc>
      </w:tr>
      <w:tr w:rsidR="00160299" w14:paraId="109A5702" w14:textId="77777777">
        <w:tc>
          <w:tcPr>
            <w:tcW w:w="0" w:type="auto"/>
          </w:tcPr>
          <w:p w14:paraId="5E8A7843" w14:textId="77777777" w:rsidR="00160299" w:rsidRDefault="00000000">
            <w:pPr>
              <w:pStyle w:val="Compact"/>
            </w:pPr>
            <w:r>
              <w:rPr>
                <w:rFonts w:hint="eastAsia"/>
              </w:rPr>
              <w:t>数据丢失率</w:t>
            </w:r>
          </w:p>
        </w:tc>
        <w:tc>
          <w:tcPr>
            <w:tcW w:w="0" w:type="auto"/>
          </w:tcPr>
          <w:p w14:paraId="01347D4F" w14:textId="77777777" w:rsidR="00160299" w:rsidRDefault="00000000">
            <w:pPr>
              <w:pStyle w:val="Compact"/>
            </w:pPr>
            <w:r>
              <w:t>&gt;0.01%</w:t>
            </w:r>
          </w:p>
        </w:tc>
        <w:tc>
          <w:tcPr>
            <w:tcW w:w="0" w:type="auto"/>
          </w:tcPr>
          <w:p w14:paraId="55B7E071" w14:textId="77777777" w:rsidR="00160299" w:rsidRDefault="00000000">
            <w:pPr>
              <w:pStyle w:val="Compact"/>
            </w:pPr>
            <w:r>
              <w:rPr>
                <w:rFonts w:hint="eastAsia"/>
              </w:rPr>
              <w:t>数据校验</w:t>
            </w:r>
          </w:p>
        </w:tc>
        <w:tc>
          <w:tcPr>
            <w:tcW w:w="0" w:type="auto"/>
          </w:tcPr>
          <w:p w14:paraId="0A2A375B" w14:textId="77777777" w:rsidR="00160299" w:rsidRDefault="00000000">
            <w:pPr>
              <w:pStyle w:val="Compact"/>
            </w:pPr>
            <w:r>
              <w:rPr>
                <w:rFonts w:hint="eastAsia"/>
              </w:rPr>
              <w:t>保证数据完整性</w:t>
            </w:r>
          </w:p>
        </w:tc>
      </w:tr>
    </w:tbl>
    <w:p w14:paraId="0C089D01" w14:textId="77777777" w:rsidR="00160299" w:rsidRDefault="00000000">
      <w:pPr>
        <w:pStyle w:val="BodyText"/>
      </w:pPr>
      <w:r>
        <w:rPr>
          <w:b/>
          <w:bCs/>
        </w:rPr>
        <w:t xml:space="preserve">YAML </w:t>
      </w:r>
      <w:r>
        <w:rPr>
          <w:rFonts w:hint="eastAsia"/>
          <w:b/>
          <w:bCs/>
        </w:rPr>
        <w:t>示例</w:t>
      </w:r>
      <w:r>
        <w:t>:</w:t>
      </w:r>
    </w:p>
    <w:p w14:paraId="417BE875" w14:textId="77777777" w:rsidR="00160299" w:rsidRDefault="00000000">
      <w:pPr>
        <w:pStyle w:val="SourceCode"/>
      </w:pPr>
      <w:r>
        <w:rPr>
          <w:rStyle w:val="FunctionTok"/>
        </w:rPr>
        <w:t>environment_monitoring</w:t>
      </w:r>
      <w:r>
        <w:rPr>
          <w:rStyle w:val="KeywordTok"/>
        </w:rPr>
        <w:t>:</w:t>
      </w:r>
      <w:r>
        <w:br/>
      </w:r>
      <w:r>
        <w:rPr>
          <w:rStyle w:val="AttributeTok"/>
        </w:rPr>
        <w:t xml:space="preserve">  </w:t>
      </w:r>
      <w:r>
        <w:rPr>
          <w:rStyle w:val="FunctionTok"/>
        </w:rPr>
        <w:t>metrics</w:t>
      </w:r>
      <w:r>
        <w:rPr>
          <w:rStyle w:val="KeywordTok"/>
        </w:rPr>
        <w:t>:</w:t>
      </w:r>
      <w:r>
        <w:br/>
      </w:r>
      <w:r>
        <w:rPr>
          <w:rStyle w:val="AttributeTok"/>
        </w:rPr>
        <w:t xml:space="preserve">    </w:t>
      </w:r>
      <w:r>
        <w:rPr>
          <w:rStyle w:val="FunctionTok"/>
        </w:rPr>
        <w:t>cpu_usage</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0.8</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"system_commands"</w:t>
      </w:r>
      <w:r>
        <w:br/>
      </w:r>
      <w:r>
        <w:rPr>
          <w:rStyle w:val="AttributeTok"/>
        </w:rPr>
        <w:t xml:space="preserve">      </w:t>
      </w:r>
      <w:r>
        <w:rPr>
          <w:rStyle w:val="FunctionTok"/>
        </w:rPr>
        <w:t>significance</w:t>
      </w:r>
      <w:r>
        <w:rPr>
          <w:rStyle w:val="KeywordTok"/>
        </w:rPr>
        <w:t>:</w:t>
      </w:r>
      <w:r>
        <w:rPr>
          <w:rStyle w:val="AttributeTok"/>
        </w:rPr>
        <w:t xml:space="preserve"> </w:t>
      </w:r>
      <w:r>
        <w:rPr>
          <w:rStyle w:val="StringTok"/>
        </w:rPr>
        <w:t>"identify_compute_bottlenecks"</w:t>
      </w:r>
      <w:r>
        <w:br/>
      </w:r>
      <w:r>
        <w:rPr>
          <w:rStyle w:val="AttributeTok"/>
        </w:rPr>
        <w:t xml:space="preserve">    </w:t>
      </w:r>
      <w:r>
        <w:rPr>
          <w:rStyle w:val="FunctionTok"/>
        </w:rPr>
        <w:t>memory_usage</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0.85</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"system_monitoring"</w:t>
      </w:r>
      <w:r>
        <w:br/>
      </w:r>
      <w:r>
        <w:rPr>
          <w:rStyle w:val="AttributeTok"/>
        </w:rPr>
        <w:t xml:space="preserve">      </w:t>
      </w:r>
      <w:r>
        <w:rPr>
          <w:rStyle w:val="FunctionTok"/>
        </w:rPr>
        <w:t>significance</w:t>
      </w:r>
      <w:r>
        <w:rPr>
          <w:rStyle w:val="KeywordTok"/>
        </w:rPr>
        <w:t>:</w:t>
      </w:r>
      <w:r>
        <w:rPr>
          <w:rStyle w:val="AttributeTok"/>
        </w:rPr>
        <w:t xml:space="preserve"> </w:t>
      </w:r>
      <w:r>
        <w:rPr>
          <w:rStyle w:val="StringTok"/>
        </w:rPr>
        <w:t>"prevent_memory_overflow"</w:t>
      </w:r>
      <w:r>
        <w:br/>
      </w:r>
      <w:r>
        <w:rPr>
          <w:rStyle w:val="AttributeTok"/>
        </w:rPr>
        <w:t xml:space="preserve">    </w:t>
      </w:r>
      <w:r>
        <w:rPr>
          <w:rStyle w:val="FunctionTok"/>
        </w:rPr>
        <w:t>disk_io</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"storage_monitoring"</w:t>
      </w:r>
      <w:r>
        <w:br/>
      </w:r>
      <w:r>
        <w:rPr>
          <w:rStyle w:val="AttributeTok"/>
        </w:rPr>
        <w:t xml:space="preserve">      </w:t>
      </w:r>
      <w:r>
        <w:rPr>
          <w:rStyle w:val="FunctionTok"/>
        </w:rPr>
        <w:t>significance</w:t>
      </w:r>
      <w:r>
        <w:rPr>
          <w:rStyle w:val="KeywordTok"/>
        </w:rPr>
        <w:t>:</w:t>
      </w:r>
      <w:r>
        <w:rPr>
          <w:rStyle w:val="AttributeTok"/>
        </w:rPr>
        <w:t xml:space="preserve"> </w:t>
      </w:r>
      <w:r>
        <w:rPr>
          <w:rStyle w:val="StringTok"/>
        </w:rPr>
        <w:t>"detect_io_performance_issues"</w:t>
      </w:r>
      <w:r>
        <w:br/>
      </w:r>
      <w:r>
        <w:rPr>
          <w:rStyle w:val="AttributeTok"/>
        </w:rPr>
        <w:lastRenderedPageBreak/>
        <w:t xml:space="preserve">    </w:t>
      </w:r>
      <w:r>
        <w:rPr>
          <w:rStyle w:val="FunctionTok"/>
        </w:rPr>
        <w:t>network_bandwidth</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0.7</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"network_monitoring"</w:t>
      </w:r>
      <w:r>
        <w:br/>
      </w:r>
      <w:r>
        <w:rPr>
          <w:rStyle w:val="AttributeTok"/>
        </w:rPr>
        <w:t xml:space="preserve">      </w:t>
      </w:r>
      <w:r>
        <w:rPr>
          <w:rStyle w:val="FunctionTok"/>
        </w:rPr>
        <w:t>significance</w:t>
      </w:r>
      <w:r>
        <w:rPr>
          <w:rStyle w:val="KeywordTok"/>
        </w:rPr>
        <w:t>:</w:t>
      </w:r>
      <w:r>
        <w:rPr>
          <w:rStyle w:val="AttributeTok"/>
        </w:rPr>
        <w:t xml:space="preserve"> </w:t>
      </w:r>
      <w:r>
        <w:rPr>
          <w:rStyle w:val="StringTok"/>
        </w:rPr>
        <w:t>"ensure_data_transfer_efficiency"</w:t>
      </w:r>
    </w:p>
    <w:p w14:paraId="4991BA14" w14:textId="77777777" w:rsidR="00160299" w:rsidRDefault="00000000">
      <w:pPr>
        <w:pStyle w:val="BlockText"/>
        <w:shd w:val="clear" w:color="auto" w:fill="E6F3FF"/>
        <w:shd w:val="clear" w:color="auto" w:fill="E6F3FF"/>
        <w:shd w:val="clear" w:color="auto" w:fill="E6F3FF"/>
      </w:pPr>
      <w:r>
        <w:t>&gt;锚点名称: 第1篇[012]-多环境多集群监控架构图</w:t>
        <w:br/>
        <w:t>&gt;锚点类型: 建议</w:t>
        <w:br/>
        <w:t>&gt;锚点方法: 架构图</w:t>
        <w:br/>
        <w:t>&gt;补充建议: 插入多环境多集群监控架构图，标注关键组件与监控链路，说明架构设计思路，可补充 YAML/JSON 示例。</w:t>
        <w:br/>
        <w:t>&gt;引用附件: 无</w:t>
        <w:br/>
        <w:t>&gt;完成情况: 已标准化</w:t>
        <w:br/>
        <w:t>&gt;书稿版本: v1.0</w:t>
        <w:br/>
        <w:t>&gt;更新时间: 2025-12-27</w:t>
      </w:r>
    </w:p>
    <w:p w14:paraId="769C687B" w14:textId="77777777" w:rsidR="00160299" w:rsidRDefault="00000000">
      <w:pPr>
        <w:pStyle w:val="FirstParagraph"/>
      </w:pPr>
      <w:r>
        <w:rPr>
          <w:rFonts w:hint="eastAsia"/>
          <w:b/>
          <w:bCs/>
        </w:rPr>
        <w:t>多环境多集群监控架构图</w:t>
      </w:r>
      <w:r>
        <w:t xml:space="preserve">: </w:t>
      </w:r>
      <w:r>
        <w:rPr>
          <w:noProof/>
        </w:rPr>
        <w:drawing>
          <wp:inline distT="0" distB="0" distL="0" distR="0" wp14:anchorId="163A154F" wp14:editId="4D503ECE">
            <wp:extent cx="5334000" cy="4728482"/>
            <wp:effectExtent l="0" t="0" r="0" b="0"/>
            <wp:docPr id="33" name="Picture" descr="Mermaid Diagram"/>
            <wp:cNvGraphicFramePr/>
            <a:graphic xmlns:a="http://schemas.openxmlformats.org/drawingml/2006/main">
              <a:graphicData uri="http://schemas.openxmlformats.org/drawingml/2006/picture">
                <pic:pic xmlns:pic="http://schemas.openxmlformats.org/drawingml/2006/picture">
                  <pic:nvPicPr>
                    <pic:cNvPr id="34" name="Picture" descr="mermaid_6.png"/>
                    <pic:cNvPicPr>
                      <a:picLocks noChangeAspect="1" noChangeArrowheads="1"/>
                    </pic:cNvPicPr>
                  </pic:nvPicPr>
                  <pic:blipFill>
                    <a:blip r:embed="rId11"/>
                    <a:stretch>
                      <a:fillRect/>
                    </a:stretch>
                  </pic:blipFill>
                  <pic:spPr bwMode="auto">
                    <a:xfrm>
                      <a:off x="0" y="0"/>
                      <a:ext cx="5334000" cy="4728482"/>
                    </a:xfrm>
                    <a:prstGeom prst="rect">
                      <a:avLst/>
                    </a:prstGeom>
                    <a:noFill/>
                    <a:ln w="9525">
                      <a:noFill/>
                      <a:headEnd/>
                      <a:tailEnd/>
                    </a:ln>
                  </pic:spPr>
                </pic:pic>
              </a:graphicData>
            </a:graphic>
          </wp:inline>
        </w:drawing>
      </w:r>
    </w:p>
    <w:p w14:paraId="69612101" w14:textId="77777777" w:rsidR="00160299" w:rsidRDefault="00000000">
      <w:pPr>
        <w:pStyle w:val="BodyText"/>
      </w:pPr>
      <w:r>
        <w:rPr>
          <w:b/>
          <w:bCs/>
        </w:rPr>
        <w:t xml:space="preserve">YAML </w:t>
      </w:r>
      <w:r>
        <w:rPr>
          <w:rFonts w:hint="eastAsia"/>
          <w:b/>
          <w:bCs/>
        </w:rPr>
        <w:t>示例</w:t>
      </w:r>
      <w:r>
        <w:t>:</w:t>
      </w:r>
    </w:p>
    <w:p w14:paraId="4E3C19F9" w14:textId="77777777" w:rsidR="00160299" w:rsidRDefault="00000000">
      <w:pPr>
        <w:pStyle w:val="SourceCode"/>
      </w:pPr>
      <w:r>
        <w:rPr>
          <w:rStyle w:val="FunctionTok"/>
        </w:rPr>
        <w:lastRenderedPageBreak/>
        <w:t>multi_environment_monitoring</w:t>
      </w:r>
      <w:r>
        <w:rPr>
          <w:rStyle w:val="KeywordTok"/>
        </w:rPr>
        <w:t>:</w:t>
      </w:r>
      <w:r>
        <w:br/>
      </w:r>
      <w:r>
        <w:rPr>
          <w:rStyle w:val="AttributeTok"/>
        </w:rPr>
        <w:t xml:space="preserve">  </w:t>
      </w:r>
      <w:r>
        <w:rPr>
          <w:rStyle w:val="FunctionTok"/>
        </w:rPr>
        <w:t>environments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"development"</w:t>
      </w:r>
      <w:r>
        <w:br/>
      </w:r>
      <w:r>
        <w:rPr>
          <w:rStyle w:val="AttributeTok"/>
        </w:rPr>
        <w:t xml:space="preserve">      </w:t>
      </w:r>
      <w:r>
        <w:rPr>
          <w:rStyle w:val="FunctionTok"/>
        </w:rPr>
        <w:t>clusters</w:t>
      </w:r>
      <w:r>
        <w:rPr>
          <w:rStyle w:val="KeywordTok"/>
        </w:rPr>
        <w:t>:</w:t>
      </w:r>
      <w:r>
        <w:rPr>
          <w:rStyle w:val="AttributeTok"/>
        </w:rPr>
        <w:t xml:space="preserve"> </w:t>
      </w:r>
      <w:r>
        <w:rPr>
          <w:rStyle w:val="KeywordTok"/>
        </w:rPr>
        <w:t>[</w:t>
      </w:r>
      <w:r>
        <w:rPr>
          <w:rStyle w:val="StringTok"/>
        </w:rPr>
        <w:t>"dev-cluster-1"</w:t>
      </w:r>
      <w:r>
        <w:rPr>
          <w:rStyle w:val="KeywordTok"/>
        </w:rPr>
        <w:t>,</w:t>
      </w:r>
      <w:r>
        <w:rPr>
          <w:rStyle w:val="AttributeTok"/>
        </w:rPr>
        <w:t xml:space="preserve"> </w:t>
      </w:r>
      <w:r>
        <w:rPr>
          <w:rStyle w:val="StringTok"/>
        </w:rPr>
        <w:t>"dev-cluster-2"</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"testing"</w:t>
      </w:r>
      <w:r>
        <w:br/>
      </w:r>
      <w:r>
        <w:rPr>
          <w:rStyle w:val="AttributeTok"/>
        </w:rPr>
        <w:t xml:space="preserve">      </w:t>
      </w:r>
      <w:r>
        <w:rPr>
          <w:rStyle w:val="FunctionTok"/>
        </w:rPr>
        <w:t>clusters</w:t>
      </w:r>
      <w:r>
        <w:rPr>
          <w:rStyle w:val="KeywordTok"/>
        </w:rPr>
        <w:t>:</w:t>
      </w:r>
      <w:r>
        <w:rPr>
          <w:rStyle w:val="AttributeTok"/>
        </w:rPr>
        <w:t xml:space="preserve"> </w:t>
      </w:r>
      <w:r>
        <w:rPr>
          <w:rStyle w:val="KeywordTok"/>
        </w:rPr>
        <w:t>[</w:t>
      </w:r>
      <w:r>
        <w:rPr>
          <w:rStyle w:val="StringTok"/>
        </w:rPr>
        <w:t>"test-cluster-1"</w:t>
      </w:r>
      <w:r>
        <w:rPr>
          <w:rStyle w:val="KeywordTok"/>
        </w:rPr>
        <w:t>,</w:t>
      </w:r>
      <w:r>
        <w:rPr>
          <w:rStyle w:val="AttributeTok"/>
        </w:rPr>
        <w:t xml:space="preserve"> </w:t>
      </w:r>
      <w:r>
        <w:rPr>
          <w:rStyle w:val="StringTok"/>
        </w:rPr>
        <w:t>"test-cluster-2"</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"production"</w:t>
      </w:r>
      <w:r>
        <w:br/>
      </w:r>
      <w:r>
        <w:rPr>
          <w:rStyle w:val="AttributeTok"/>
        </w:rPr>
        <w:t xml:space="preserve">      </w:t>
      </w:r>
      <w:r>
        <w:rPr>
          <w:rStyle w:val="FunctionTok"/>
        </w:rPr>
        <w:t>clusters</w:t>
      </w:r>
      <w:r>
        <w:rPr>
          <w:rStyle w:val="KeywordTok"/>
        </w:rPr>
        <w:t>:</w:t>
      </w:r>
      <w:r>
        <w:rPr>
          <w:rStyle w:val="AttributeTok"/>
        </w:rPr>
        <w:t xml:space="preserve"> </w:t>
      </w:r>
      <w:r>
        <w:rPr>
          <w:rStyle w:val="KeywordTok"/>
        </w:rPr>
        <w:t>[</w:t>
      </w:r>
      <w:r>
        <w:rPr>
          <w:rStyle w:val="StringTok"/>
        </w:rPr>
        <w:t>"prod-cluster-1"</w:t>
      </w:r>
      <w:r>
        <w:rPr>
          <w:rStyle w:val="KeywordTok"/>
        </w:rPr>
        <w:t>,</w:t>
      </w:r>
      <w:r>
        <w:rPr>
          <w:rStyle w:val="AttributeTok"/>
        </w:rPr>
        <w:t xml:space="preserve"> </w:t>
      </w:r>
      <w:r>
        <w:rPr>
          <w:rStyle w:val="StringTok"/>
        </w:rPr>
        <w:t>"prod-cluster-2"</w:t>
      </w:r>
      <w:r>
        <w:rPr>
          <w:rStyle w:val="KeywordTok"/>
        </w:rPr>
        <w:t>,</w:t>
      </w:r>
      <w:r>
        <w:rPr>
          <w:rStyle w:val="AttributeTok"/>
        </w:rPr>
        <w:t xml:space="preserve"> </w:t>
      </w:r>
      <w:r>
        <w:rPr>
          <w:rStyle w:val="StringTok"/>
        </w:rPr>
        <w:t>"prod-cluster-3"</w:t>
      </w:r>
      <w:r>
        <w:rPr>
          <w:rStyle w:val="KeywordTok"/>
        </w:rPr>
        <w:t>]</w:t>
      </w:r>
      <w:r>
        <w:br/>
      </w:r>
      <w:r>
        <w:rPr>
          <w:rStyle w:val="AttributeTok"/>
        </w:rPr>
        <w:t xml:space="preserve">  </w:t>
      </w:r>
      <w:r>
        <w:rPr>
          <w:rStyle w:val="FunctionTok"/>
        </w:rPr>
        <w:t>components</w:t>
      </w:r>
      <w:r>
        <w:rPr>
          <w:rStyle w:val="KeywordTok"/>
        </w:rPr>
        <w:t>:</w:t>
      </w:r>
      <w:r>
        <w:br/>
      </w:r>
      <w:r>
        <w:rPr>
          <w:rStyle w:val="AttributeTok"/>
        </w:rPr>
        <w:t xml:space="preserve">    </w:t>
      </w:r>
      <w:r>
        <w:rPr>
          <w:rStyle w:val="FunctionTok"/>
        </w:rPr>
        <w:t>data_collector</w:t>
      </w:r>
      <w:r>
        <w:rPr>
          <w:rStyle w:val="KeywordTok"/>
        </w:rPr>
        <w:t>:</w:t>
      </w:r>
      <w:r>
        <w:rPr>
          <w:rStyle w:val="AttributeTok"/>
        </w:rPr>
        <w:t xml:space="preserve"> </w:t>
      </w:r>
      <w:r>
        <w:rPr>
          <w:rStyle w:val="StringTok"/>
        </w:rPr>
        <w:t>"fluentd"</w:t>
      </w:r>
      <w:r>
        <w:br/>
      </w:r>
      <w:r>
        <w:rPr>
          <w:rStyle w:val="AttributeTok"/>
        </w:rPr>
        <w:t xml:space="preserve">    </w:t>
      </w:r>
      <w:r>
        <w:rPr>
          <w:rStyle w:val="FunctionTok"/>
        </w:rPr>
        <w:t>data_processor</w:t>
      </w:r>
      <w:r>
        <w:rPr>
          <w:rStyle w:val="KeywordTok"/>
        </w:rPr>
        <w:t>:</w:t>
      </w:r>
      <w:r>
        <w:rPr>
          <w:rStyle w:val="AttributeTok"/>
        </w:rPr>
        <w:t xml:space="preserve"> </w:t>
      </w:r>
      <w:r>
        <w:rPr>
          <w:rStyle w:val="StringTok"/>
        </w:rPr>
        <w:t>"kafka"</w:t>
      </w:r>
      <w:r>
        <w:br/>
      </w:r>
      <w:r>
        <w:rPr>
          <w:rStyle w:val="AttributeTok"/>
        </w:rPr>
        <w:t xml:space="preserve">    </w:t>
      </w:r>
      <w:r>
        <w:rPr>
          <w:rStyle w:val="FunctionTok"/>
        </w:rPr>
        <w:t>storage</w:t>
      </w:r>
      <w:r>
        <w:rPr>
          <w:rStyle w:val="KeywordTok"/>
        </w:rPr>
        <w:t>:</w:t>
      </w:r>
      <w:r>
        <w:rPr>
          <w:rStyle w:val="AttributeTok"/>
        </w:rPr>
        <w:t xml:space="preserve"> </w:t>
      </w:r>
      <w:r>
        <w:rPr>
          <w:rStyle w:val="StringTok"/>
        </w:rPr>
        <w:t>"elasticsearch"</w:t>
      </w:r>
      <w:r>
        <w:br/>
      </w:r>
      <w:r>
        <w:rPr>
          <w:rStyle w:val="AttributeTok"/>
        </w:rPr>
        <w:t xml:space="preserve">    </w:t>
      </w:r>
      <w:r>
        <w:rPr>
          <w:rStyle w:val="FunctionTok"/>
        </w:rPr>
        <w:t>visualization</w:t>
      </w:r>
      <w:r>
        <w:rPr>
          <w:rStyle w:val="KeywordTok"/>
        </w:rPr>
        <w:t>:</w:t>
      </w:r>
      <w:r>
        <w:rPr>
          <w:rStyle w:val="AttributeTok"/>
        </w:rPr>
        <w:t xml:space="preserve"> </w:t>
      </w:r>
      <w:r>
        <w:rPr>
          <w:rStyle w:val="StringTok"/>
        </w:rPr>
        <w:t>"grafana"</w:t>
      </w:r>
      <w:r>
        <w:br/>
      </w:r>
      <w:r>
        <w:rPr>
          <w:rStyle w:val="AttributeTok"/>
        </w:rPr>
        <w:t xml:space="preserve">    </w:t>
      </w:r>
      <w:r>
        <w:rPr>
          <w:rStyle w:val="FunctionTok"/>
        </w:rPr>
        <w:t>alerting</w:t>
      </w:r>
      <w:r>
        <w:rPr>
          <w:rStyle w:val="KeywordTok"/>
        </w:rPr>
        <w:t>:</w:t>
      </w:r>
      <w:r>
        <w:rPr>
          <w:rStyle w:val="AttributeTok"/>
        </w:rPr>
        <w:t xml:space="preserve"> </w:t>
      </w:r>
      <w:r>
        <w:rPr>
          <w:rStyle w:val="StringTok"/>
        </w:rPr>
        <w:t>"prometheus_alertmanager"</w:t>
      </w:r>
    </w:p>
    <w:p w14:paraId="72BD53E6" w14:textId="77777777" w:rsidR="00160299" w:rsidRDefault="00000000">
      <w:pPr>
        <w:pStyle w:val="Heading5"/>
      </w:pPr>
      <w:bookmarkStart w:id="7" w:name="对架构与测试的影响"/>
      <w:r>
        <w:t xml:space="preserve">1.5.2 </w:t>
      </w:r>
      <w:r>
        <w:rPr>
          <w:rFonts w:hint="eastAsia"/>
        </w:rPr>
        <w:t>对架构与测试的影响</w:t>
      </w:r>
    </w:p>
    <w:p w14:paraId="644894B7" w14:textId="77777777" w:rsidR="00160299" w:rsidRDefault="00000000">
      <w:pPr>
        <w:pStyle w:val="Compact"/>
        <w:numPr>
          <w:ilvl w:val="0"/>
          <w:numId w:val="16"/>
        </w:numPr>
      </w:pPr>
      <w:r>
        <w:rPr>
          <w:rFonts w:hint="eastAsia"/>
        </w:rPr>
        <w:t>将环境监控与自动化告警纳入日常运维流程，及时发现和处理异常；关键链路设置</w:t>
      </w:r>
      <w:r>
        <w:t xml:space="preserve"> SLO </w:t>
      </w:r>
      <w:r>
        <w:rPr>
          <w:rFonts w:hint="eastAsia"/>
        </w:rPr>
        <w:t>与错误预算。</w:t>
      </w:r>
    </w:p>
    <w:p w14:paraId="4F7E1B8D" w14:textId="77777777" w:rsidR="00160299" w:rsidRDefault="00000000">
      <w:pPr>
        <w:pStyle w:val="Compact"/>
        <w:numPr>
          <w:ilvl w:val="0"/>
          <w:numId w:val="16"/>
        </w:numPr>
      </w:pPr>
      <w:r>
        <w:rPr>
          <w:rFonts w:hint="eastAsia"/>
        </w:rPr>
        <w:t>定期组织环境巡检和应急演练（含跨地域切换、密钥</w:t>
      </w:r>
      <w:r>
        <w:rPr>
          <w:rFonts w:hint="eastAsia"/>
        </w:rPr>
        <w:t>/</w:t>
      </w:r>
      <w:r>
        <w:rPr>
          <w:rFonts w:hint="eastAsia"/>
        </w:rPr>
        <w:t>证书过期、配置漂移），提升故障恢复能力。</w:t>
      </w:r>
    </w:p>
    <w:p w14:paraId="33F3DFB8" w14:textId="77777777" w:rsidR="00160299" w:rsidRDefault="00000000">
      <w:pPr>
        <w:pStyle w:val="Compact"/>
        <w:numPr>
          <w:ilvl w:val="0"/>
          <w:numId w:val="16"/>
        </w:numPr>
      </w:pPr>
      <w:r>
        <w:rPr>
          <w:rFonts w:hint="eastAsia"/>
        </w:rPr>
        <w:t>性能、成本、安全、合规等多目标需协同测试与监控。</w:t>
      </w:r>
    </w:p>
    <w:p w14:paraId="2DDA541C" w14:textId="77777777" w:rsidR="00160299" w:rsidRDefault="00000000">
      <w:pPr>
        <w:pStyle w:val="Compact"/>
        <w:numPr>
          <w:ilvl w:val="0"/>
          <w:numId w:val="16"/>
        </w:numPr>
      </w:pPr>
      <w:r>
        <w:rPr>
          <w:rFonts w:hint="eastAsia"/>
        </w:rPr>
        <w:t>自动化、智能化测试工具成为必备，人工巡检逐步减少。</w:t>
      </w:r>
    </w:p>
    <w:p w14:paraId="2BD98DD7" w14:textId="77777777" w:rsidR="00160299" w:rsidRDefault="00000000">
      <w:pPr>
        <w:pStyle w:val="Compact"/>
        <w:numPr>
          <w:ilvl w:val="0"/>
          <w:numId w:val="16"/>
        </w:numPr>
      </w:pPr>
      <w:r>
        <w:rPr>
          <w:rFonts w:hint="eastAsia"/>
        </w:rPr>
        <w:t>测试需提前嵌入“契约</w:t>
      </w:r>
      <w:r>
        <w:rPr>
          <w:rFonts w:hint="eastAsia"/>
        </w:rPr>
        <w:t>/</w:t>
      </w:r>
      <w:r>
        <w:rPr>
          <w:rFonts w:hint="eastAsia"/>
        </w:rPr>
        <w:t>质量门</w:t>
      </w:r>
      <w:r>
        <w:rPr>
          <w:rFonts w:hint="eastAsia"/>
        </w:rPr>
        <w:t>/</w:t>
      </w:r>
      <w:r>
        <w:rPr>
          <w:rFonts w:hint="eastAsia"/>
        </w:rPr>
        <w:t>可观测性”设计，避免事后补救。</w:t>
      </w:r>
    </w:p>
    <w:p w14:paraId="54233883" w14:textId="77777777" w:rsidR="00160299" w:rsidRDefault="00000000">
      <w:pPr>
        <w:pStyle w:val="Compact"/>
        <w:numPr>
          <w:ilvl w:val="0"/>
          <w:numId w:val="16"/>
        </w:numPr>
      </w:pPr>
      <w:r>
        <w:rPr>
          <w:rFonts w:hint="eastAsia"/>
        </w:rPr>
        <w:t>测试环境误用生产敏感数据，导致直接泄露或侧信道泄露。</w:t>
      </w:r>
    </w:p>
    <w:p w14:paraId="663BD766" w14:textId="77777777" w:rsidR="00160299" w:rsidRDefault="00000000">
      <w:pPr>
        <w:pStyle w:val="Compact"/>
        <w:numPr>
          <w:ilvl w:val="0"/>
          <w:numId w:val="16"/>
        </w:numPr>
      </w:pPr>
      <w:r>
        <w:rPr>
          <w:rFonts w:hint="eastAsia"/>
        </w:rPr>
        <w:t>脱敏不彻底或字段遗漏，存在反识别风险。</w:t>
      </w:r>
    </w:p>
    <w:p w14:paraId="20C34DC8" w14:textId="77777777" w:rsidR="00160299" w:rsidRDefault="00000000">
      <w:pPr>
        <w:pStyle w:val="Compact"/>
        <w:numPr>
          <w:ilvl w:val="0"/>
          <w:numId w:val="16"/>
        </w:numPr>
      </w:pPr>
      <w:r>
        <w:rPr>
          <w:rFonts w:hint="eastAsia"/>
        </w:rPr>
        <w:t>权限控制不严或账户共享，导致越权访问和审计缺失。</w:t>
      </w:r>
    </w:p>
    <w:p w14:paraId="7F8BB071" w14:textId="77777777" w:rsidR="00160299" w:rsidRDefault="00000000">
      <w:pPr>
        <w:pStyle w:val="Compact"/>
        <w:numPr>
          <w:ilvl w:val="0"/>
          <w:numId w:val="16"/>
        </w:numPr>
      </w:pPr>
      <w:r>
        <w:rPr>
          <w:rFonts w:hint="eastAsia"/>
        </w:rPr>
        <w:t>数据跨境</w:t>
      </w:r>
      <w:r>
        <w:rPr>
          <w:rFonts w:hint="eastAsia"/>
        </w:rPr>
        <w:t>/</w:t>
      </w:r>
      <w:r>
        <w:rPr>
          <w:rFonts w:hint="eastAsia"/>
        </w:rPr>
        <w:t>跨部门流转无审批与留痕，触发合规风险。</w:t>
      </w:r>
    </w:p>
    <w:p w14:paraId="2CFCE77F" w14:textId="77777777" w:rsidR="00160299" w:rsidRDefault="00000000">
      <w:pPr>
        <w:pStyle w:val="Compact"/>
        <w:numPr>
          <w:ilvl w:val="0"/>
          <w:numId w:val="17"/>
        </w:numPr>
      </w:pPr>
      <w:r>
        <w:rPr>
          <w:rFonts w:hint="eastAsia"/>
        </w:rPr>
        <w:t>严格区分生产与测试环境，敏感数据只允许脱敏后流入测试；跨环境流转需审批。</w:t>
      </w:r>
    </w:p>
    <w:p w14:paraId="7D49C421" w14:textId="77777777" w:rsidR="00160299" w:rsidRDefault="00000000">
      <w:pPr>
        <w:pStyle w:val="Compact"/>
        <w:numPr>
          <w:ilvl w:val="0"/>
          <w:numId w:val="17"/>
        </w:numPr>
      </w:pPr>
      <w:r>
        <w:rPr>
          <w:rFonts w:hint="eastAsia"/>
        </w:rPr>
        <w:t>建立分级脱敏标准和自动化流程，覆盖全字段并输出脱敏报告。</w:t>
      </w:r>
    </w:p>
    <w:p w14:paraId="11F633C1" w14:textId="77777777" w:rsidR="00160299" w:rsidRDefault="00000000">
      <w:pPr>
        <w:pStyle w:val="Compact"/>
        <w:numPr>
          <w:ilvl w:val="0"/>
          <w:numId w:val="17"/>
        </w:numPr>
      </w:pPr>
      <w:r>
        <w:rPr>
          <w:rFonts w:hint="eastAsia"/>
        </w:rPr>
        <w:t>最小权限与时间限定访问，周期性权限复核与密钥轮换。</w:t>
      </w:r>
    </w:p>
    <w:p w14:paraId="2D2C4011" w14:textId="77777777" w:rsidR="00160299" w:rsidRDefault="00000000">
      <w:pPr>
        <w:pStyle w:val="Compact"/>
        <w:numPr>
          <w:ilvl w:val="0"/>
          <w:numId w:val="17"/>
        </w:numPr>
      </w:pPr>
      <w:r>
        <w:rPr>
          <w:rFonts w:hint="eastAsia"/>
        </w:rPr>
        <w:t>全链路留痕：数据流转、导入导出、访问日志、回放日志；接入</w:t>
      </w:r>
      <w:r>
        <w:t xml:space="preserve"> </w:t>
      </w:r>
      <w:r>
        <w:rPr>
          <w:rFonts w:hint="eastAsia"/>
        </w:rPr>
        <w:t>SIEM/</w:t>
      </w:r>
      <w:r>
        <w:rPr>
          <w:rFonts w:hint="eastAsia"/>
        </w:rPr>
        <w:t>审计平台。</w:t>
      </w:r>
    </w:p>
    <w:p w14:paraId="15A2948F" w14:textId="77777777" w:rsidR="00160299" w:rsidRDefault="00000000">
      <w:pPr>
        <w:pStyle w:val="Compact"/>
        <w:numPr>
          <w:ilvl w:val="0"/>
          <w:numId w:val="17"/>
        </w:numPr>
      </w:pPr>
      <w:r>
        <w:rPr>
          <w:rFonts w:hint="eastAsia"/>
        </w:rPr>
        <w:t>对截图、导出文件、临时落盘路径设定保护策略和到期销毁策略。</w:t>
      </w:r>
    </w:p>
    <w:p w14:paraId="1929F743" w14:textId="77777777" w:rsidR="00160299" w:rsidRDefault="00000000">
      <w:pPr>
        <w:pStyle w:val="Heading4"/>
      </w:pPr>
      <w:bookmarkStart w:id="8" w:name="实战练习"/>
      <w:bookmarkEnd w:id="6"/>
      <w:bookmarkEnd w:id="7"/>
      <w:r>
        <w:t xml:space="preserve">1.5.3 </w:t>
      </w:r>
      <w:r>
        <w:rPr>
          <w:rFonts w:hint="eastAsia"/>
        </w:rPr>
        <w:t>实战练习</w:t>
      </w:r>
    </w:p>
    <w:p w14:paraId="79FF797D" w14:textId="77777777" w:rsidR="00160299" w:rsidRDefault="00000000">
      <w:pPr>
        <w:pStyle w:val="FirstParagraph"/>
      </w:pPr>
      <w:r>
        <w:rPr>
          <w:rFonts w:hint="eastAsia"/>
          <w:b/>
          <w:bCs/>
        </w:rPr>
        <w:t>练习</w:t>
      </w:r>
      <w:r>
        <w:rPr>
          <w:rFonts w:hint="eastAsia"/>
          <w:b/>
          <w:bCs/>
        </w:rPr>
        <w:t>1</w:t>
      </w:r>
      <w:r>
        <w:rPr>
          <w:rFonts w:hint="eastAsia"/>
          <w:b/>
          <w:bCs/>
        </w:rPr>
        <w:t>：</w:t>
      </w:r>
      <w:r>
        <w:rPr>
          <w:rFonts w:hint="eastAsia"/>
          <w:b/>
          <w:bCs/>
        </w:rPr>
        <w:t>5V</w:t>
      </w:r>
      <w:r>
        <w:rPr>
          <w:rFonts w:hint="eastAsia"/>
          <w:b/>
          <w:bCs/>
        </w:rPr>
        <w:t>特性项目分析</w:t>
      </w:r>
      <w:r>
        <w:t xml:space="preserve"> - </w:t>
      </w:r>
      <w:r>
        <w:rPr>
          <w:rFonts w:hint="eastAsia"/>
        </w:rPr>
        <w:t>选择一个实际项目，分析其</w:t>
      </w:r>
      <w:r>
        <w:rPr>
          <w:rFonts w:hint="eastAsia"/>
        </w:rPr>
        <w:t>5V</w:t>
      </w:r>
      <w:r>
        <w:rPr>
          <w:rFonts w:hint="eastAsia"/>
        </w:rPr>
        <w:t>特性</w:t>
      </w:r>
      <w:r>
        <w:t xml:space="preserve"> - </w:t>
      </w:r>
      <w:r>
        <w:rPr>
          <w:rFonts w:hint="eastAsia"/>
        </w:rPr>
        <w:t>补充量化指标：数据规模、处理速度、价值密度等</w:t>
      </w:r>
      <w:r>
        <w:t xml:space="preserve"> - </w:t>
      </w:r>
      <w:r>
        <w:rPr>
          <w:rFonts w:hint="eastAsia"/>
        </w:rPr>
        <w:t>绘制简单的雷达图评估当前状态</w:t>
      </w:r>
      <w:r>
        <w:t xml:space="preserve"> - </w:t>
      </w:r>
      <w:r>
        <w:rPr>
          <w:rFonts w:hint="eastAsia"/>
        </w:rPr>
        <w:t>预估时间：</w:t>
      </w:r>
      <w:r>
        <w:rPr>
          <w:rFonts w:hint="eastAsia"/>
        </w:rPr>
        <w:t>30</w:t>
      </w:r>
      <w:r>
        <w:rPr>
          <w:rFonts w:hint="eastAsia"/>
        </w:rPr>
        <w:t>分钟；难度等级：初级</w:t>
      </w:r>
    </w:p>
    <w:p w14:paraId="58E49A6F" w14:textId="77777777" w:rsidR="00160299" w:rsidRDefault="00000000">
      <w:pPr>
        <w:pStyle w:val="BodyText"/>
      </w:pPr>
      <w:r>
        <w:rPr>
          <w:rFonts w:hint="eastAsia"/>
          <w:b/>
          <w:bCs/>
        </w:rPr>
        <w:t>练习</w:t>
      </w:r>
      <w:r>
        <w:rPr>
          <w:rFonts w:hint="eastAsia"/>
          <w:b/>
          <w:bCs/>
        </w:rPr>
        <w:t>2</w:t>
      </w:r>
      <w:r>
        <w:rPr>
          <w:rFonts w:hint="eastAsia"/>
          <w:b/>
          <w:bCs/>
        </w:rPr>
        <w:t>：数据链路绘制</w:t>
      </w:r>
      <w:r>
        <w:t xml:space="preserve"> - </w:t>
      </w:r>
      <w:r>
        <w:rPr>
          <w:rFonts w:hint="eastAsia"/>
        </w:rPr>
        <w:t>绘制项目的数据链路图</w:t>
      </w:r>
      <w:r>
        <w:t xml:space="preserve"> - </w:t>
      </w:r>
      <w:r>
        <w:rPr>
          <w:rFonts w:hint="eastAsia"/>
        </w:rPr>
        <w:t>标注各层的质量关注点和可观测点</w:t>
      </w:r>
      <w:r>
        <w:t xml:space="preserve"> - </w:t>
      </w:r>
      <w:r>
        <w:rPr>
          <w:rFonts w:hint="eastAsia"/>
        </w:rPr>
        <w:t>识别潜在的测试难点和验证策略</w:t>
      </w:r>
      <w:r>
        <w:t xml:space="preserve"> - </w:t>
      </w:r>
      <w:r>
        <w:rPr>
          <w:rFonts w:hint="eastAsia"/>
        </w:rPr>
        <w:t>预估时间：</w:t>
      </w:r>
      <w:r>
        <w:rPr>
          <w:rFonts w:hint="eastAsia"/>
        </w:rPr>
        <w:t>45</w:t>
      </w:r>
      <w:r>
        <w:rPr>
          <w:rFonts w:hint="eastAsia"/>
        </w:rPr>
        <w:t>分钟；难度等级：中级</w:t>
      </w:r>
    </w:p>
    <w:p w14:paraId="55056F10" w14:textId="77777777" w:rsidR="00160299" w:rsidRDefault="00000000">
      <w:pPr>
        <w:pStyle w:val="BodyText"/>
      </w:pPr>
      <w:r>
        <w:rPr>
          <w:rFonts w:hint="eastAsia"/>
          <w:b/>
          <w:bCs/>
        </w:rPr>
        <w:lastRenderedPageBreak/>
        <w:t>练习</w:t>
      </w:r>
      <w:r>
        <w:rPr>
          <w:rFonts w:hint="eastAsia"/>
          <w:b/>
          <w:bCs/>
        </w:rPr>
        <w:t>3</w:t>
      </w:r>
      <w:r>
        <w:rPr>
          <w:rFonts w:hint="eastAsia"/>
          <w:b/>
          <w:bCs/>
        </w:rPr>
        <w:t>：测试数据规划</w:t>
      </w:r>
      <w:r>
        <w:t xml:space="preserve"> - </w:t>
      </w:r>
      <w:r>
        <w:rPr>
          <w:rFonts w:hint="eastAsia"/>
        </w:rPr>
        <w:t>为项目制定测试数据清单</w:t>
      </w:r>
      <w:r>
        <w:t xml:space="preserve"> - </w:t>
      </w:r>
      <w:r>
        <w:rPr>
          <w:rFonts w:hint="eastAsia"/>
        </w:rPr>
        <w:t>选择合适的采样方法并说明理由</w:t>
      </w:r>
      <w:r>
        <w:t xml:space="preserve"> - </w:t>
      </w:r>
      <w:r>
        <w:rPr>
          <w:rFonts w:hint="eastAsia"/>
        </w:rPr>
        <w:t>设计数据质量测试的</w:t>
      </w:r>
      <w:r>
        <w:rPr>
          <w:rFonts w:hint="eastAsia"/>
        </w:rPr>
        <w:t>3</w:t>
      </w:r>
      <w:r>
        <w:rPr>
          <w:rFonts w:hint="eastAsia"/>
        </w:rPr>
        <w:t>个核心目标</w:t>
      </w:r>
      <w:r>
        <w:t xml:space="preserve"> - </w:t>
      </w:r>
      <w:r>
        <w:rPr>
          <w:rFonts w:hint="eastAsia"/>
        </w:rPr>
        <w:t>预估时间：</w:t>
      </w:r>
      <w:r>
        <w:rPr>
          <w:rFonts w:hint="eastAsia"/>
        </w:rPr>
        <w:t>60</w:t>
      </w:r>
      <w:r>
        <w:rPr>
          <w:rFonts w:hint="eastAsia"/>
        </w:rPr>
        <w:t>分钟；难度等级：中级</w:t>
      </w:r>
    </w:p>
    <w:p w14:paraId="4C829161" w14:textId="77777777" w:rsidR="00160299" w:rsidRDefault="00000000">
      <w:pPr>
        <w:pStyle w:val="BodyText"/>
      </w:pPr>
      <w:r>
        <w:rPr>
          <w:rFonts w:hint="eastAsia"/>
          <w:b/>
          <w:bCs/>
        </w:rPr>
        <w:t>练习</w:t>
      </w:r>
      <w:r>
        <w:rPr>
          <w:rFonts w:hint="eastAsia"/>
          <w:b/>
          <w:bCs/>
        </w:rPr>
        <w:t>4</w:t>
      </w:r>
      <w:r>
        <w:rPr>
          <w:rFonts w:hint="eastAsia"/>
          <w:b/>
          <w:bCs/>
        </w:rPr>
        <w:t>：架构设计评估</w:t>
      </w:r>
      <w:r>
        <w:t xml:space="preserve"> - </w:t>
      </w:r>
      <w:r>
        <w:rPr>
          <w:rFonts w:hint="eastAsia"/>
        </w:rPr>
        <w:t>分析现有系统的架构分层</w:t>
      </w:r>
      <w:r>
        <w:t xml:space="preserve"> - </w:t>
      </w:r>
      <w:r>
        <w:rPr>
          <w:rFonts w:hint="eastAsia"/>
        </w:rPr>
        <w:t>识别潜在的质量风险点</w:t>
      </w:r>
      <w:r>
        <w:t xml:space="preserve"> - </w:t>
      </w:r>
      <w:r>
        <w:rPr>
          <w:rFonts w:hint="eastAsia"/>
        </w:rPr>
        <w:t>设计监控指标体系</w:t>
      </w:r>
      <w:r>
        <w:t xml:space="preserve"> - </w:t>
      </w:r>
      <w:r>
        <w:rPr>
          <w:rFonts w:hint="eastAsia"/>
        </w:rPr>
        <w:t>预估时间：</w:t>
      </w:r>
      <w:r>
        <w:rPr>
          <w:rFonts w:hint="eastAsia"/>
        </w:rPr>
        <w:t>75</w:t>
      </w:r>
      <w:r>
        <w:rPr>
          <w:rFonts w:hint="eastAsia"/>
        </w:rPr>
        <w:t>分钟；难度等级：高级</w:t>
      </w:r>
    </w:p>
    <w:p w14:paraId="4810048A" w14:textId="77777777" w:rsidR="00160299" w:rsidRDefault="00000000">
      <w:pPr>
        <w:pStyle w:val="BodyText"/>
      </w:pPr>
      <w:r>
        <w:rPr>
          <w:rFonts w:hint="eastAsia"/>
          <w:b/>
          <w:bCs/>
        </w:rPr>
        <w:t>练习</w:t>
      </w:r>
      <w:r>
        <w:rPr>
          <w:rFonts w:hint="eastAsia"/>
          <w:b/>
          <w:bCs/>
        </w:rPr>
        <w:t>5</w:t>
      </w:r>
      <w:r>
        <w:rPr>
          <w:rFonts w:hint="eastAsia"/>
          <w:b/>
          <w:bCs/>
        </w:rPr>
        <w:t>：安全合规检查</w:t>
      </w:r>
      <w:r>
        <w:t xml:space="preserve"> - </w:t>
      </w:r>
      <w:r>
        <w:rPr>
          <w:rFonts w:hint="eastAsia"/>
        </w:rPr>
        <w:t>识别项目中的敏感数据类型</w:t>
      </w:r>
      <w:r>
        <w:t xml:space="preserve"> - </w:t>
      </w:r>
      <w:r>
        <w:rPr>
          <w:rFonts w:hint="eastAsia"/>
        </w:rPr>
        <w:t>制定数据脱敏策略</w:t>
      </w:r>
      <w:r>
        <w:t xml:space="preserve"> - </w:t>
      </w:r>
      <w:r>
        <w:rPr>
          <w:rFonts w:hint="eastAsia"/>
        </w:rPr>
        <w:t>设计访问控制方案</w:t>
      </w:r>
      <w:r>
        <w:t xml:space="preserve"> - </w:t>
      </w:r>
      <w:r>
        <w:rPr>
          <w:rFonts w:hint="eastAsia"/>
        </w:rPr>
        <w:t>预估时间：</w:t>
      </w:r>
      <w:r>
        <w:rPr>
          <w:rFonts w:hint="eastAsia"/>
        </w:rPr>
        <w:t>45</w:t>
      </w:r>
      <w:r>
        <w:rPr>
          <w:rFonts w:hint="eastAsia"/>
        </w:rPr>
        <w:t>分钟；难度等级：中级</w:t>
      </w:r>
    </w:p>
    <w:p w14:paraId="298AF4DB" w14:textId="77777777" w:rsidR="00160299" w:rsidRDefault="00000000">
      <w:pPr>
        <w:pStyle w:val="BodyText"/>
      </w:pPr>
      <w:r>
        <w:rPr>
          <w:rFonts w:hint="eastAsia"/>
          <w:b/>
          <w:bCs/>
        </w:rPr>
        <w:t>练习</w:t>
      </w:r>
      <w:r>
        <w:rPr>
          <w:rFonts w:hint="eastAsia"/>
          <w:b/>
          <w:bCs/>
        </w:rPr>
        <w:t>6</w:t>
      </w:r>
      <w:r>
        <w:rPr>
          <w:rFonts w:hint="eastAsia"/>
          <w:b/>
          <w:bCs/>
        </w:rPr>
        <w:t>：性能基准建立</w:t>
      </w:r>
      <w:r>
        <w:t xml:space="preserve"> - </w:t>
      </w:r>
      <w:r>
        <w:rPr>
          <w:rFonts w:hint="eastAsia"/>
        </w:rPr>
        <w:t>确定关键性能指标</w:t>
      </w:r>
      <w:r>
        <w:rPr>
          <w:rFonts w:hint="eastAsia"/>
        </w:rPr>
        <w:t>(KPI)</w:t>
      </w:r>
      <w:r>
        <w:t xml:space="preserve"> - </w:t>
      </w:r>
      <w:r>
        <w:rPr>
          <w:rFonts w:hint="eastAsia"/>
        </w:rPr>
        <w:t>设计性能测试场景</w:t>
      </w:r>
      <w:r>
        <w:t xml:space="preserve"> - </w:t>
      </w:r>
      <w:r>
        <w:rPr>
          <w:rFonts w:hint="eastAsia"/>
        </w:rPr>
        <w:t>建立性能基线和阈值</w:t>
      </w:r>
      <w:r>
        <w:t xml:space="preserve"> - </w:t>
      </w:r>
      <w:r>
        <w:rPr>
          <w:rFonts w:hint="eastAsia"/>
        </w:rPr>
        <w:t>预估时间：</w:t>
      </w:r>
      <w:r>
        <w:rPr>
          <w:rFonts w:hint="eastAsia"/>
        </w:rPr>
        <w:t>60</w:t>
      </w:r>
      <w:r>
        <w:rPr>
          <w:rFonts w:hint="eastAsia"/>
        </w:rPr>
        <w:t>分钟；难度等级：高级</w:t>
      </w:r>
    </w:p>
    <w:p w14:paraId="52E03D6A" w14:textId="77777777" w:rsidR="00160299" w:rsidRDefault="00000000">
      <w:pPr>
        <w:pStyle w:val="Heading5"/>
      </w:pPr>
      <w:bookmarkStart w:id="9" w:name="新兴技术趋势"/>
      <w:r>
        <w:t xml:space="preserve">1.6.1 </w:t>
      </w:r>
      <w:r>
        <w:rPr>
          <w:rFonts w:hint="eastAsia"/>
        </w:rPr>
        <w:t>新兴技术趋势</w:t>
      </w:r>
    </w:p>
    <w:p w14:paraId="7FA0ECC3" w14:textId="77777777" w:rsidR="00160299" w:rsidRDefault="00000000">
      <w:pPr>
        <w:pStyle w:val="FirstParagraph"/>
      </w:pPr>
      <w:r>
        <w:rPr>
          <w:rFonts w:hint="eastAsia"/>
          <w:b/>
          <w:bCs/>
        </w:rPr>
        <w:t>云计算原生架构（</w:t>
      </w:r>
      <w:r>
        <w:rPr>
          <w:rFonts w:hint="eastAsia"/>
          <w:b/>
          <w:bCs/>
        </w:rPr>
        <w:t>Cloud</w:t>
      </w:r>
      <w:r>
        <w:rPr>
          <w:b/>
          <w:bCs/>
        </w:rPr>
        <w:t xml:space="preserve"> Native </w:t>
      </w:r>
      <w:r>
        <w:rPr>
          <w:rFonts w:hint="eastAsia"/>
          <w:b/>
          <w:bCs/>
        </w:rPr>
        <w:t>Architecture</w:t>
      </w:r>
      <w:r>
        <w:rPr>
          <w:rFonts w:hint="eastAsia"/>
          <w:b/>
          <w:bCs/>
        </w:rPr>
        <w:t>）</w:t>
      </w:r>
      <w:r>
        <w:t xml:space="preserve"> - </w:t>
      </w:r>
      <w:r>
        <w:rPr>
          <w:rFonts w:hint="eastAsia"/>
          <w:b/>
          <w:bCs/>
        </w:rPr>
        <w:t>容器化（</w:t>
      </w:r>
      <w:r>
        <w:rPr>
          <w:rFonts w:hint="eastAsia"/>
          <w:b/>
          <w:bCs/>
        </w:rPr>
        <w:t>Containerization</w:t>
      </w:r>
      <w:r>
        <w:rPr>
          <w:rFonts w:hint="eastAsia"/>
          <w:b/>
          <w:bCs/>
        </w:rPr>
        <w:t>）与微服务（</w:t>
      </w:r>
      <w:r>
        <w:rPr>
          <w:rFonts w:hint="eastAsia"/>
          <w:b/>
          <w:bCs/>
        </w:rPr>
        <w:t>Microservices</w:t>
      </w:r>
      <w:r>
        <w:rPr>
          <w:rFonts w:hint="eastAsia"/>
          <w:b/>
          <w:bCs/>
        </w:rPr>
        <w:t>）</w:t>
      </w:r>
      <w:r>
        <w:rPr>
          <w:rFonts w:hint="eastAsia"/>
        </w:rPr>
        <w:t>：</w:t>
      </w:r>
      <w:r>
        <w:rPr>
          <w:rFonts w:hint="eastAsia"/>
        </w:rPr>
        <w:t>Docker</w:t>
      </w:r>
      <w:r>
        <w:rPr>
          <w:rFonts w:hint="eastAsia"/>
        </w:rPr>
        <w:t>、</w:t>
      </w:r>
      <w:r>
        <w:rPr>
          <w:rFonts w:hint="eastAsia"/>
        </w:rPr>
        <w:t>Kubernetes</w:t>
      </w:r>
      <w:r>
        <w:rPr>
          <w:rFonts w:hint="eastAsia"/>
        </w:rPr>
        <w:t>成为大数据部署标准</w:t>
      </w:r>
      <w:r>
        <w:t xml:space="preserve"> - </w:t>
      </w:r>
      <w:r>
        <w:rPr>
          <w:rFonts w:hint="eastAsia"/>
          <w:b/>
          <w:bCs/>
        </w:rPr>
        <w:t>Serverless</w:t>
      </w:r>
      <w:r>
        <w:rPr>
          <w:rFonts w:hint="eastAsia"/>
          <w:b/>
          <w:bCs/>
        </w:rPr>
        <w:t>计算</w:t>
      </w:r>
      <w:r>
        <w:rPr>
          <w:rFonts w:hint="eastAsia"/>
        </w:rPr>
        <w:t>：按需付费，弹性伸缩，降低运维成本</w:t>
      </w:r>
      <w:r>
        <w:t xml:space="preserve"> - </w:t>
      </w:r>
      <w:r>
        <w:rPr>
          <w:rFonts w:hint="eastAsia"/>
          <w:b/>
          <w:bCs/>
        </w:rPr>
        <w:t>多云架构（</w:t>
      </w:r>
      <w:r>
        <w:rPr>
          <w:rFonts w:hint="eastAsia"/>
          <w:b/>
          <w:bCs/>
        </w:rPr>
        <w:t>Multi-Cloud</w:t>
      </w:r>
      <w:r>
        <w:rPr>
          <w:b/>
          <w:bCs/>
        </w:rPr>
        <w:t xml:space="preserve"> </w:t>
      </w:r>
      <w:r>
        <w:rPr>
          <w:rFonts w:hint="eastAsia"/>
          <w:b/>
          <w:bCs/>
        </w:rPr>
        <w:t>Architecture</w:t>
      </w:r>
      <w:r>
        <w:rPr>
          <w:rFonts w:hint="eastAsia"/>
          <w:b/>
          <w:bCs/>
        </w:rPr>
        <w:t>）</w:t>
      </w:r>
      <w:r>
        <w:rPr>
          <w:rFonts w:hint="eastAsia"/>
        </w:rPr>
        <w:t>：混合云、跨云部署，提高可用性和成本优化</w:t>
      </w:r>
    </w:p>
    <w:p w14:paraId="5BA7EC33" w14:textId="77777777" w:rsidR="00160299" w:rsidRDefault="00000000">
      <w:pPr>
        <w:pStyle w:val="BodyText"/>
      </w:pPr>
      <w:r>
        <w:rPr>
          <w:rFonts w:hint="eastAsia"/>
          <w:b/>
          <w:bCs/>
        </w:rPr>
        <w:t>AI</w:t>
      </w:r>
      <w:r>
        <w:rPr>
          <w:rFonts w:hint="eastAsia"/>
          <w:b/>
          <w:bCs/>
        </w:rPr>
        <w:t>（</w:t>
      </w:r>
      <w:r>
        <w:rPr>
          <w:rFonts w:hint="eastAsia"/>
          <w:b/>
          <w:bCs/>
        </w:rPr>
        <w:t>Artificial</w:t>
      </w:r>
      <w:r>
        <w:rPr>
          <w:b/>
          <w:bCs/>
        </w:rPr>
        <w:t xml:space="preserve"> </w:t>
      </w:r>
      <w:r>
        <w:rPr>
          <w:rFonts w:hint="eastAsia"/>
          <w:b/>
          <w:bCs/>
        </w:rPr>
        <w:t>Intelligence</w:t>
      </w:r>
      <w:r>
        <w:rPr>
          <w:rFonts w:hint="eastAsia"/>
          <w:b/>
          <w:bCs/>
        </w:rPr>
        <w:t>）与自动化</w:t>
      </w:r>
      <w:r>
        <w:t xml:space="preserve"> - </w:t>
      </w:r>
      <w:r>
        <w:rPr>
          <w:rFonts w:hint="eastAsia"/>
          <w:b/>
          <w:bCs/>
        </w:rPr>
        <w:t>智能监控</w:t>
      </w:r>
      <w:r>
        <w:rPr>
          <w:rFonts w:hint="eastAsia"/>
        </w:rPr>
        <w:t>：基于</w:t>
      </w:r>
      <w:r>
        <w:rPr>
          <w:rFonts w:hint="eastAsia"/>
        </w:rPr>
        <w:t>AI</w:t>
      </w:r>
      <w:r>
        <w:rPr>
          <w:rFonts w:hint="eastAsia"/>
        </w:rPr>
        <w:t>的异常检测和根因分析</w:t>
      </w:r>
      <w:r>
        <w:t xml:space="preserve"> - </w:t>
      </w:r>
      <w:r>
        <w:rPr>
          <w:rFonts w:hint="eastAsia"/>
          <w:b/>
          <w:bCs/>
        </w:rPr>
        <w:t>自动化测试</w:t>
      </w:r>
      <w:r>
        <w:rPr>
          <w:rFonts w:hint="eastAsia"/>
        </w:rPr>
        <w:t>：持续集成</w:t>
      </w:r>
      <w:r>
        <w:rPr>
          <w:rFonts w:hint="eastAsia"/>
        </w:rPr>
        <w:t>/</w:t>
      </w:r>
      <w:r>
        <w:rPr>
          <w:rFonts w:hint="eastAsia"/>
        </w:rPr>
        <w:t>持续部署（</w:t>
      </w:r>
      <w:r>
        <w:rPr>
          <w:rFonts w:hint="eastAsia"/>
        </w:rPr>
        <w:t>Continuous</w:t>
      </w:r>
      <w:r>
        <w:t xml:space="preserve"> Integration/Continuous Deployment, </w:t>
      </w:r>
      <w:r>
        <w:rPr>
          <w:rFonts w:hint="eastAsia"/>
        </w:rPr>
        <w:t>CI/CD</w:t>
      </w:r>
      <w:r>
        <w:rPr>
          <w:rFonts w:hint="eastAsia"/>
        </w:rPr>
        <w:t>）流水线</w:t>
      </w:r>
      <w:r>
        <w:t xml:space="preserve"> - </w:t>
      </w:r>
      <w:r>
        <w:rPr>
          <w:rFonts w:hint="eastAsia"/>
          <w:b/>
          <w:bCs/>
        </w:rPr>
        <w:t>AIOps</w:t>
      </w:r>
      <w:r>
        <w:rPr>
          <w:rFonts w:hint="eastAsia"/>
          <w:b/>
          <w:bCs/>
        </w:rPr>
        <w:t>（</w:t>
      </w:r>
      <w:r>
        <w:rPr>
          <w:rFonts w:hint="eastAsia"/>
          <w:b/>
          <w:bCs/>
        </w:rPr>
        <w:t>Artificial</w:t>
      </w:r>
      <w:r>
        <w:rPr>
          <w:b/>
          <w:bCs/>
        </w:rPr>
        <w:t xml:space="preserve"> Intelligence for IT </w:t>
      </w:r>
      <w:r>
        <w:rPr>
          <w:rFonts w:hint="eastAsia"/>
          <w:b/>
          <w:bCs/>
        </w:rPr>
        <w:t>Operations</w:t>
      </w:r>
      <w:r>
        <w:rPr>
          <w:rFonts w:hint="eastAsia"/>
          <w:b/>
          <w:bCs/>
        </w:rPr>
        <w:t>）</w:t>
      </w:r>
      <w:r>
        <w:rPr>
          <w:rFonts w:hint="eastAsia"/>
        </w:rPr>
        <w:t>：人工智能运维，提高故障响应速度</w:t>
      </w:r>
    </w:p>
    <w:p w14:paraId="541D4801" w14:textId="77777777" w:rsidR="00160299" w:rsidRDefault="00000000">
      <w:pPr>
        <w:pStyle w:val="BodyText"/>
      </w:pPr>
      <w:r>
        <w:rPr>
          <w:rFonts w:hint="eastAsia"/>
          <w:b/>
          <w:bCs/>
        </w:rPr>
        <w:t>数据治理新范式</w:t>
      </w:r>
      <w:r>
        <w:t xml:space="preserve"> - </w:t>
      </w:r>
      <w:r>
        <w:rPr>
          <w:b/>
          <w:bCs/>
        </w:rPr>
        <w:t>Data Mesh</w:t>
      </w:r>
      <w:r>
        <w:rPr>
          <w:rFonts w:hint="eastAsia"/>
        </w:rPr>
        <w:t>：去中心化的数据架构，按领域组织数据</w:t>
      </w:r>
      <w:r>
        <w:t xml:space="preserve"> - </w:t>
      </w:r>
      <w:r>
        <w:rPr>
          <w:rFonts w:hint="eastAsia"/>
          <w:b/>
          <w:bCs/>
        </w:rPr>
        <w:t>数据契约（</w:t>
      </w:r>
      <w:r>
        <w:rPr>
          <w:rFonts w:hint="eastAsia"/>
          <w:b/>
          <w:bCs/>
        </w:rPr>
        <w:t>Data</w:t>
      </w:r>
      <w:r>
        <w:rPr>
          <w:b/>
          <w:bCs/>
        </w:rPr>
        <w:t xml:space="preserve"> </w:t>
      </w:r>
      <w:r>
        <w:rPr>
          <w:rFonts w:hint="eastAsia"/>
          <w:b/>
          <w:bCs/>
        </w:rPr>
        <w:t>Contract</w:t>
      </w:r>
      <w:r>
        <w:rPr>
          <w:rFonts w:hint="eastAsia"/>
          <w:b/>
          <w:bCs/>
        </w:rPr>
        <w:t>）</w:t>
      </w:r>
      <w:r>
        <w:rPr>
          <w:rFonts w:hint="eastAsia"/>
        </w:rPr>
        <w:t>：明确数据提供者和消费者的权利义务</w:t>
      </w:r>
      <w:r>
        <w:t xml:space="preserve"> - </w:t>
      </w:r>
      <w:r>
        <w:rPr>
          <w:rFonts w:hint="eastAsia"/>
          <w:b/>
          <w:bCs/>
        </w:rPr>
        <w:t>数据血缘（</w:t>
      </w:r>
      <w:r>
        <w:rPr>
          <w:rFonts w:hint="eastAsia"/>
          <w:b/>
          <w:bCs/>
        </w:rPr>
        <w:t>Data</w:t>
      </w:r>
      <w:r>
        <w:rPr>
          <w:b/>
          <w:bCs/>
        </w:rPr>
        <w:t xml:space="preserve"> </w:t>
      </w:r>
      <w:r>
        <w:rPr>
          <w:rFonts w:hint="eastAsia"/>
          <w:b/>
          <w:bCs/>
        </w:rPr>
        <w:t>Lineage</w:t>
      </w:r>
      <w:r>
        <w:rPr>
          <w:rFonts w:hint="eastAsia"/>
          <w:b/>
          <w:bCs/>
        </w:rPr>
        <w:t>）增强</w:t>
      </w:r>
      <w:r>
        <w:rPr>
          <w:rFonts w:hint="eastAsia"/>
        </w:rPr>
        <w:t>：支持列级血缘和影响分析</w:t>
      </w:r>
    </w:p>
    <w:p w14:paraId="02602249" w14:textId="77777777" w:rsidR="00160299" w:rsidRDefault="00000000">
      <w:pPr>
        <w:pStyle w:val="Heading5"/>
      </w:pPr>
      <w:bookmarkStart w:id="10" w:name="常见误区与注意事项"/>
      <w:bookmarkEnd w:id="9"/>
      <w:r>
        <w:t xml:space="preserve">1.6.2 </w:t>
      </w:r>
      <w:r>
        <w:rPr>
          <w:rFonts w:hint="eastAsia"/>
        </w:rPr>
        <w:t>常见误区与注意事项</w:t>
      </w:r>
    </w:p>
    <w:p w14:paraId="3D100EC8" w14:textId="77777777" w:rsidR="00160299" w:rsidRDefault="00000000">
      <w:pPr>
        <w:pStyle w:val="FirstParagraph"/>
      </w:pPr>
      <w:r>
        <w:rPr>
          <w:rFonts w:hint="eastAsia"/>
          <w:b/>
          <w:bCs/>
        </w:rPr>
        <w:t>误区</w:t>
      </w:r>
      <w:r>
        <w:rPr>
          <w:rFonts w:hint="eastAsia"/>
          <w:b/>
          <w:bCs/>
        </w:rPr>
        <w:t>1</w:t>
      </w:r>
      <w:r>
        <w:rPr>
          <w:rFonts w:hint="eastAsia"/>
          <w:b/>
          <w:bCs/>
        </w:rPr>
        <w:t>：数据量越大越好</w:t>
      </w:r>
      <w:r>
        <w:t xml:space="preserve"> - </w:t>
      </w:r>
      <w:r>
        <w:rPr>
          <w:rFonts w:hint="eastAsia"/>
        </w:rPr>
        <w:t>现实：盲目追求数据规模往往导致存储和处理成本激增</w:t>
      </w:r>
      <w:r>
        <w:t xml:space="preserve"> - </w:t>
      </w:r>
      <w:r>
        <w:rPr>
          <w:rFonts w:hint="eastAsia"/>
        </w:rPr>
        <w:t>正确做法：基于业务价值评估数据收集的</w:t>
      </w:r>
      <w:r>
        <w:rPr>
          <w:rFonts w:hint="eastAsia"/>
        </w:rPr>
        <w:t>ROI</w:t>
      </w:r>
      <w:r>
        <w:rPr>
          <w:rFonts w:hint="eastAsia"/>
        </w:rPr>
        <w:t>，确保数据质量优先于数据量</w:t>
      </w:r>
    </w:p>
    <w:p w14:paraId="2C13D458" w14:textId="77777777" w:rsidR="00160299" w:rsidRDefault="00000000">
      <w:pPr>
        <w:pStyle w:val="BodyText"/>
      </w:pPr>
      <w:r>
        <w:rPr>
          <w:rFonts w:hint="eastAsia"/>
          <w:b/>
          <w:bCs/>
        </w:rPr>
        <w:t>误区</w:t>
      </w:r>
      <w:r>
        <w:rPr>
          <w:rFonts w:hint="eastAsia"/>
          <w:b/>
          <w:bCs/>
        </w:rPr>
        <w:t>2</w:t>
      </w:r>
      <w:r>
        <w:rPr>
          <w:rFonts w:hint="eastAsia"/>
          <w:b/>
          <w:bCs/>
        </w:rPr>
        <w:t>：实时处理就是最好的</w:t>
      </w:r>
      <w:r>
        <w:t xml:space="preserve"> - </w:t>
      </w:r>
      <w:r>
        <w:rPr>
          <w:rFonts w:hint="eastAsia"/>
        </w:rPr>
        <w:t>现实：不是所有场景都需要毫秒级响应，过度实时化会增加系统复杂度</w:t>
      </w:r>
      <w:r>
        <w:t xml:space="preserve"> - </w:t>
      </w:r>
      <w:r>
        <w:rPr>
          <w:rFonts w:hint="eastAsia"/>
        </w:rPr>
        <w:t>正确做法：根据业务</w:t>
      </w:r>
      <w:r>
        <w:rPr>
          <w:rFonts w:hint="eastAsia"/>
        </w:rPr>
        <w:t>SLA</w:t>
      </w:r>
      <w:r>
        <w:rPr>
          <w:rFonts w:hint="eastAsia"/>
        </w:rPr>
        <w:t>选择合适的处理时效，平衡成本和性能</w:t>
      </w:r>
    </w:p>
    <w:p w14:paraId="0FC5FB9A" w14:textId="77777777" w:rsidR="00160299" w:rsidRDefault="00000000">
      <w:pPr>
        <w:pStyle w:val="BodyText"/>
      </w:pPr>
      <w:r>
        <w:rPr>
          <w:rFonts w:hint="eastAsia"/>
          <w:b/>
          <w:bCs/>
        </w:rPr>
        <w:t>误区</w:t>
      </w:r>
      <w:r>
        <w:rPr>
          <w:rFonts w:hint="eastAsia"/>
          <w:b/>
          <w:bCs/>
        </w:rPr>
        <w:t>3</w:t>
      </w:r>
      <w:r>
        <w:rPr>
          <w:rFonts w:hint="eastAsia"/>
          <w:b/>
          <w:bCs/>
        </w:rPr>
        <w:t>：开源工具无所不能</w:t>
      </w:r>
      <w:r>
        <w:t xml:space="preserve"> - </w:t>
      </w:r>
      <w:r>
        <w:rPr>
          <w:rFonts w:hint="eastAsia"/>
        </w:rPr>
        <w:t>现实：开源工具需要专业团队维护和二次开发</w:t>
      </w:r>
      <w:r>
        <w:t xml:space="preserve"> - </w:t>
      </w:r>
      <w:r>
        <w:rPr>
          <w:rFonts w:hint="eastAsia"/>
        </w:rPr>
        <w:t>正确做法：评估团队能力和维护成本，选择合适的商业</w:t>
      </w:r>
      <w:r>
        <w:rPr>
          <w:rFonts w:hint="eastAsia"/>
        </w:rPr>
        <w:t>/</w:t>
      </w:r>
      <w:r>
        <w:rPr>
          <w:rFonts w:hint="eastAsia"/>
        </w:rPr>
        <w:t>开源组合</w:t>
      </w:r>
    </w:p>
    <w:p w14:paraId="39520F4C" w14:textId="77777777" w:rsidR="00160299" w:rsidRDefault="00000000">
      <w:pPr>
        <w:pStyle w:val="BodyText"/>
      </w:pPr>
      <w:r>
        <w:rPr>
          <w:rFonts w:hint="eastAsia"/>
          <w:b/>
          <w:bCs/>
        </w:rPr>
        <w:t>误区</w:t>
      </w:r>
      <w:r>
        <w:rPr>
          <w:rFonts w:hint="eastAsia"/>
          <w:b/>
          <w:bCs/>
        </w:rPr>
        <w:t>4</w:t>
      </w:r>
      <w:r>
        <w:rPr>
          <w:rFonts w:hint="eastAsia"/>
          <w:b/>
          <w:bCs/>
        </w:rPr>
        <w:t>：测试环境可以简化</w:t>
      </w:r>
      <w:r>
        <w:t xml:space="preserve"> - </w:t>
      </w:r>
      <w:r>
        <w:rPr>
          <w:rFonts w:hint="eastAsia"/>
        </w:rPr>
        <w:t>现实：测试环境与生产环境差异会导致测试结果不可靠</w:t>
      </w:r>
      <w:r>
        <w:t xml:space="preserve"> - </w:t>
      </w:r>
      <w:r>
        <w:rPr>
          <w:rFonts w:hint="eastAsia"/>
        </w:rPr>
        <w:t>正确做法：尽可能模拟生产环境，包括数据量级、网络条件和并发压力</w:t>
      </w:r>
    </w:p>
    <w:p w14:paraId="1C21B3F9" w14:textId="77777777" w:rsidR="00160299" w:rsidRDefault="00000000">
      <w:pPr>
        <w:pStyle w:val="Heading5"/>
      </w:pPr>
      <w:bookmarkStart w:id="11" w:name="学习路径建议"/>
      <w:bookmarkEnd w:id="10"/>
      <w:r>
        <w:t xml:space="preserve">1.6.3 </w:t>
      </w:r>
      <w:r>
        <w:rPr>
          <w:rFonts w:hint="eastAsia"/>
        </w:rPr>
        <w:t>学习路径建议</w:t>
      </w:r>
    </w:p>
    <w:p w14:paraId="5402175F" w14:textId="77777777" w:rsidR="00160299" w:rsidRDefault="00000000">
      <w:pPr>
        <w:pStyle w:val="FirstParagraph"/>
      </w:pPr>
      <w:r>
        <w:rPr>
          <w:rFonts w:hint="eastAsia"/>
          <w:b/>
          <w:bCs/>
        </w:rPr>
        <w:t>初学者路径（</w:t>
      </w:r>
      <w:r>
        <w:rPr>
          <w:rFonts w:hint="eastAsia"/>
          <w:b/>
          <w:bCs/>
        </w:rPr>
        <w:t>1-3</w:t>
      </w:r>
      <w:r>
        <w:rPr>
          <w:rFonts w:hint="eastAsia"/>
          <w:b/>
          <w:bCs/>
        </w:rPr>
        <w:t>个月）</w:t>
      </w:r>
      <w:r>
        <w:t xml:space="preserve"> 1. </w:t>
      </w:r>
      <w:r>
        <w:rPr>
          <w:rFonts w:hint="eastAsia"/>
        </w:rPr>
        <w:t>掌握大数据基础概念和</w:t>
      </w:r>
      <w:r>
        <w:rPr>
          <w:rFonts w:hint="eastAsia"/>
        </w:rPr>
        <w:t>5V</w:t>
      </w:r>
      <w:r>
        <w:rPr>
          <w:rFonts w:hint="eastAsia"/>
        </w:rPr>
        <w:t>特性</w:t>
      </w:r>
      <w:r>
        <w:t xml:space="preserve"> 2. </w:t>
      </w:r>
      <w:r>
        <w:rPr>
          <w:rFonts w:hint="eastAsia"/>
        </w:rPr>
        <w:t>学习</w:t>
      </w:r>
      <w:r>
        <w:rPr>
          <w:rFonts w:hint="eastAsia"/>
        </w:rPr>
        <w:t>Hadoop/Spark/Flink</w:t>
      </w:r>
      <w:r>
        <w:rPr>
          <w:rFonts w:hint="eastAsia"/>
        </w:rPr>
        <w:t>等核心技术</w:t>
      </w:r>
      <w:r>
        <w:t xml:space="preserve"> 3. </w:t>
      </w:r>
      <w:r>
        <w:rPr>
          <w:rFonts w:hint="eastAsia"/>
        </w:rPr>
        <w:t>实践数据处理</w:t>
      </w:r>
      <w:r>
        <w:rPr>
          <w:rFonts w:hint="eastAsia"/>
        </w:rPr>
        <w:t>Pipeline</w:t>
      </w:r>
      <w:r>
        <w:rPr>
          <w:rFonts w:hint="eastAsia"/>
        </w:rPr>
        <w:t>的构建</w:t>
      </w:r>
      <w:r>
        <w:t xml:space="preserve"> 4. </w:t>
      </w:r>
      <w:r>
        <w:rPr>
          <w:rFonts w:hint="eastAsia"/>
        </w:rPr>
        <w:t>熟悉基本的测试方法和工具</w:t>
      </w:r>
    </w:p>
    <w:p w14:paraId="6F476F07" w14:textId="77777777" w:rsidR="00160299" w:rsidRDefault="00000000">
      <w:pPr>
        <w:pStyle w:val="BodyText"/>
      </w:pPr>
      <w:r>
        <w:rPr>
          <w:rFonts w:hint="eastAsia"/>
          <w:b/>
          <w:bCs/>
        </w:rPr>
        <w:lastRenderedPageBreak/>
        <w:t>进阶学习路径（</w:t>
      </w:r>
      <w:r>
        <w:rPr>
          <w:rFonts w:hint="eastAsia"/>
          <w:b/>
          <w:bCs/>
        </w:rPr>
        <w:t>3-6</w:t>
      </w:r>
      <w:r>
        <w:rPr>
          <w:rFonts w:hint="eastAsia"/>
          <w:b/>
          <w:bCs/>
        </w:rPr>
        <w:t>个月）</w:t>
      </w:r>
      <w:r>
        <w:t xml:space="preserve"> 1. </w:t>
      </w:r>
      <w:r>
        <w:rPr>
          <w:rFonts w:hint="eastAsia"/>
        </w:rPr>
        <w:t>深入理解分布式系统原理</w:t>
      </w:r>
      <w:r>
        <w:t xml:space="preserve"> 2. </w:t>
      </w:r>
      <w:r>
        <w:rPr>
          <w:rFonts w:hint="eastAsia"/>
        </w:rPr>
        <w:t>掌握数据质量和数据治理方法</w:t>
      </w:r>
      <w:r>
        <w:t xml:space="preserve"> 3. </w:t>
      </w:r>
      <w:r>
        <w:rPr>
          <w:rFonts w:hint="eastAsia"/>
        </w:rPr>
        <w:t>学习性能调优和故障排查</w:t>
      </w:r>
      <w:r>
        <w:t xml:space="preserve"> 4. </w:t>
      </w:r>
      <w:r>
        <w:rPr>
          <w:rFonts w:hint="eastAsia"/>
        </w:rPr>
        <w:t>参与实际项目的数据测试工作</w:t>
      </w:r>
    </w:p>
    <w:p w14:paraId="227B3F61" w14:textId="77777777" w:rsidR="00160299" w:rsidRDefault="00000000">
      <w:pPr>
        <w:pStyle w:val="BodyText"/>
      </w:pPr>
      <w:r>
        <w:rPr>
          <w:rFonts w:hint="eastAsia"/>
          <w:b/>
          <w:bCs/>
        </w:rPr>
        <w:t>专家成长路径（</w:t>
      </w:r>
      <w:r>
        <w:rPr>
          <w:rFonts w:hint="eastAsia"/>
          <w:b/>
          <w:bCs/>
        </w:rPr>
        <w:t>6-12</w:t>
      </w:r>
      <w:r>
        <w:rPr>
          <w:rFonts w:hint="eastAsia"/>
          <w:b/>
          <w:bCs/>
        </w:rPr>
        <w:t>个月）</w:t>
      </w:r>
      <w:r>
        <w:t xml:space="preserve"> 1. </w:t>
      </w:r>
      <w:r>
        <w:rPr>
          <w:rFonts w:hint="eastAsia"/>
        </w:rPr>
        <w:t>研究新兴技术趋势和最佳实践</w:t>
      </w:r>
      <w:r>
        <w:t xml:space="preserve"> 2. </w:t>
      </w:r>
      <w:r>
        <w:rPr>
          <w:rFonts w:hint="eastAsia"/>
        </w:rPr>
        <w:t>建立完整的大数据测试体系</w:t>
      </w:r>
      <w:r>
        <w:t xml:space="preserve"> 3. </w:t>
      </w:r>
      <w:r>
        <w:rPr>
          <w:rFonts w:hint="eastAsia"/>
        </w:rPr>
        <w:t>领导复杂项目的测试设计和实施</w:t>
      </w:r>
      <w:r>
        <w:t xml:space="preserve"> 4. </w:t>
      </w:r>
      <w:r>
        <w:rPr>
          <w:rFonts w:hint="eastAsia"/>
        </w:rPr>
        <w:t>贡献开源项目或技术分享</w:t>
      </w:r>
    </w:p>
    <w:p w14:paraId="6D3B2C00" w14:textId="77777777" w:rsidR="00160299" w:rsidRDefault="00000000">
      <w:pPr>
        <w:pStyle w:val="Heading4"/>
      </w:pPr>
      <w:bookmarkStart w:id="12" w:name="本章小结"/>
      <w:bookmarkEnd w:id="8"/>
      <w:bookmarkEnd w:id="11"/>
      <w:r>
        <w:t xml:space="preserve">1.6 </w:t>
      </w:r>
      <w:r>
        <w:rPr>
          <w:rFonts w:hint="eastAsia"/>
        </w:rPr>
        <w:t>本章小结</w:t>
      </w:r>
    </w:p>
    <w:p w14:paraId="1213EBF2" w14:textId="77777777" w:rsidR="00160299" w:rsidRDefault="00000000">
      <w:pPr>
        <w:pStyle w:val="FirstParagraph"/>
      </w:pPr>
      <w:r>
        <w:rPr>
          <w:rFonts w:hint="eastAsia"/>
        </w:rPr>
        <w:t>通过本章的学习，你应该已经掌握了大数据系统的核心概念和基础架构。下一章将深入探讨大数据测试的概念与目标，帮助你建立完整的测试认知框架。</w:t>
      </w:r>
    </w:p>
    <w:p w14:paraId="214F64C7" w14:textId="77777777" w:rsidR="00160299" w:rsidRDefault="00000000">
      <w:pPr>
        <w:pStyle w:val="BodyText"/>
      </w:pPr>
      <w:r>
        <w:rPr>
          <w:rFonts w:hint="eastAsia"/>
          <w:b/>
          <w:bCs/>
        </w:rPr>
        <w:t>核心概念掌握：</w:t>
      </w:r>
      <w:r>
        <w:t xml:space="preserve"> - </w:t>
      </w:r>
      <w:r>
        <w:rPr>
          <w:rFonts w:hint="eastAsia"/>
        </w:rPr>
        <w:t>理解大数据的</w:t>
      </w:r>
      <w:r>
        <w:rPr>
          <w:rFonts w:hint="eastAsia"/>
        </w:rPr>
        <w:t>5V</w:t>
      </w:r>
      <w:r>
        <w:rPr>
          <w:rFonts w:hint="eastAsia"/>
        </w:rPr>
        <w:t>特性及其判定标准，能够识别大数据场景</w:t>
      </w:r>
      <w:r>
        <w:t xml:space="preserve"> - </w:t>
      </w:r>
      <w:r>
        <w:rPr>
          <w:rFonts w:hint="eastAsia"/>
        </w:rPr>
        <w:t>掌握大数据系统分层架构设计，了解各层组件和质量关注点</w:t>
      </w:r>
      <w:r>
        <w:t xml:space="preserve"> - </w:t>
      </w:r>
      <w:r>
        <w:rPr>
          <w:rFonts w:hint="eastAsia"/>
        </w:rPr>
        <w:t>熟悉大数据测试数据管理的基本方法和采样策略</w:t>
      </w:r>
    </w:p>
    <w:p w14:paraId="7DD9F32A" w14:textId="77777777" w:rsidR="00160299" w:rsidRDefault="00000000">
      <w:pPr>
        <w:pStyle w:val="BodyText"/>
      </w:pPr>
      <w:r>
        <w:rPr>
          <w:rFonts w:hint="eastAsia"/>
          <w:b/>
          <w:bCs/>
        </w:rPr>
        <w:t>实践能力提升：</w:t>
      </w:r>
      <w:r>
        <w:t xml:space="preserve"> - </w:t>
      </w:r>
      <w:r>
        <w:rPr>
          <w:rFonts w:hint="eastAsia"/>
        </w:rPr>
        <w:t>能够绘制系统数据链路图，识别质量关注点和可观测点</w:t>
      </w:r>
      <w:r>
        <w:t xml:space="preserve"> - </w:t>
      </w:r>
      <w:r>
        <w:rPr>
          <w:rFonts w:hint="eastAsia"/>
        </w:rPr>
        <w:t>掌握测试数据生成和管理的实用技术</w:t>
      </w:r>
      <w:r>
        <w:t xml:space="preserve"> - </w:t>
      </w:r>
      <w:r>
        <w:rPr>
          <w:rFonts w:hint="eastAsia"/>
        </w:rPr>
        <w:t>了解大数据应用场景分类和数据安全治理要点</w:t>
      </w:r>
    </w:p>
    <w:p w14:paraId="2D52A066" w14:textId="77777777" w:rsidR="00160299" w:rsidRDefault="00000000">
      <w:pPr>
        <w:pStyle w:val="BodyText"/>
      </w:pPr>
      <w:r>
        <w:rPr>
          <w:rFonts w:hint="eastAsia"/>
          <w:b/>
          <w:bCs/>
        </w:rPr>
        <w:t>测试思维转变：</w:t>
      </w:r>
      <w:r>
        <w:t xml:space="preserve"> - </w:t>
      </w:r>
      <w:r>
        <w:rPr>
          <w:rFonts w:hint="eastAsia"/>
        </w:rPr>
        <w:t>从传统功能测试思维转向大数据质量保障思维</w:t>
      </w:r>
      <w:r>
        <w:t xml:space="preserve"> - </w:t>
      </w:r>
      <w:r>
        <w:rPr>
          <w:rFonts w:hint="eastAsia"/>
        </w:rPr>
        <w:t>关注端到端数据对账、一致性验证和性能基线管理</w:t>
      </w:r>
      <w:r>
        <w:t xml:space="preserve"> - </w:t>
      </w:r>
      <w:r>
        <w:rPr>
          <w:rFonts w:hint="eastAsia"/>
        </w:rPr>
        <w:t>理解自动化测试和可观测性在大数据测试中的重要性</w:t>
      </w:r>
    </w:p>
    <w:p w14:paraId="55E0328F" w14:textId="77777777" w:rsidR="00160299" w:rsidRDefault="00000000">
      <w:pPr>
        <w:pStyle w:val="BodyText"/>
      </w:pPr>
      <w:r>
        <w:rPr>
          <w:rFonts w:hint="eastAsia"/>
          <w:b/>
          <w:bCs/>
        </w:rPr>
        <w:t>安全合规意识：</w:t>
      </w:r>
      <w:r>
        <w:t xml:space="preserve"> - </w:t>
      </w:r>
      <w:r>
        <w:rPr>
          <w:rFonts w:hint="eastAsia"/>
        </w:rPr>
        <w:t>遵循国家</w:t>
      </w:r>
      <w:r>
        <w:rPr>
          <w:rFonts w:hint="eastAsia"/>
        </w:rPr>
        <w:t>/</w:t>
      </w:r>
      <w:r>
        <w:rPr>
          <w:rFonts w:hint="eastAsia"/>
        </w:rPr>
        <w:t>行业法规（如网络安全法、数据安全法、</w:t>
      </w:r>
      <w:r>
        <w:rPr>
          <w:rFonts w:hint="eastAsia"/>
        </w:rPr>
        <w:t>GDPR</w:t>
      </w:r>
      <w:r>
        <w:rPr>
          <w:rFonts w:hint="eastAsia"/>
        </w:rPr>
        <w:t>等），留存合规证明</w:t>
      </w:r>
      <w:r>
        <w:t xml:space="preserve"> - </w:t>
      </w:r>
      <w:r>
        <w:rPr>
          <w:rFonts w:hint="eastAsia"/>
        </w:rPr>
        <w:t>对个人信息、金融、医疗等高敏感领域制定专项管理规范与例外审批流程</w:t>
      </w:r>
      <w:r>
        <w:t xml:space="preserve"> - </w:t>
      </w:r>
      <w:r>
        <w:rPr>
          <w:rFonts w:hint="eastAsia"/>
        </w:rPr>
        <w:t>对外部数据源与跨境传输执行数据地图与风险评估，必要时做本地化处理</w:t>
      </w:r>
    </w:p>
    <w:p w14:paraId="1500790F" w14:textId="77777777" w:rsidR="00160299" w:rsidRDefault="00000000">
      <w:pPr>
        <w:pStyle w:val="BlockText"/>
      </w:pPr>
      <w:r>
        <w:rPr>
          <w:rFonts w:hint="eastAsia"/>
        </w:rPr>
        <w:t>实践建议</w:t>
      </w:r>
    </w:p>
    <w:p w14:paraId="4E30F782" w14:textId="77777777" w:rsidR="00160299" w:rsidRDefault="00000000">
      <w:pPr>
        <w:pStyle w:val="Compact"/>
        <w:numPr>
          <w:ilvl w:val="0"/>
          <w:numId w:val="18"/>
        </w:numPr>
      </w:pPr>
      <w:r>
        <w:rPr>
          <w:rFonts w:hint="eastAsia"/>
        </w:rPr>
        <w:t>将数据安全列入测试风险清单，合规团队参与评审与抽检</w:t>
      </w:r>
    </w:p>
    <w:p w14:paraId="479425DF" w14:textId="77777777" w:rsidR="00160299" w:rsidRDefault="00000000">
      <w:pPr>
        <w:pStyle w:val="Compact"/>
        <w:numPr>
          <w:ilvl w:val="0"/>
          <w:numId w:val="18"/>
        </w:numPr>
      </w:pPr>
      <w:r>
        <w:rPr>
          <w:rFonts w:hint="eastAsia"/>
        </w:rPr>
        <w:t>定期自查脱敏、权限、留痕；发现违规流转及时隔离、销毁并通报</w:t>
      </w:r>
    </w:p>
    <w:p w14:paraId="197DA837" w14:textId="77777777" w:rsidR="00160299" w:rsidRDefault="00000000">
      <w:pPr>
        <w:pStyle w:val="Compact"/>
        <w:numPr>
          <w:ilvl w:val="0"/>
          <w:numId w:val="18"/>
        </w:numPr>
      </w:pPr>
      <w:r>
        <w:rPr>
          <w:rFonts w:hint="eastAsia"/>
        </w:rPr>
        <w:t>建立测试环境的数据资产清单，明确数据来源、使用范围和清理策略</w:t>
      </w:r>
    </w:p>
    <w:p w14:paraId="04AB1569" w14:textId="77777777" w:rsidR="00160299" w:rsidRDefault="00000000">
      <w:pPr>
        <w:pStyle w:val="FirstParagraph"/>
      </w:pPr>
      <w:r>
        <w:rPr>
          <w:rFonts w:hint="eastAsia"/>
          <w:b/>
          <w:bCs/>
        </w:rPr>
        <w:t>学习成果检验：</w:t>
      </w:r>
      <w:r>
        <w:t xml:space="preserve"> 1. </w:t>
      </w:r>
      <w:r>
        <w:rPr>
          <w:rFonts w:hint="eastAsia"/>
        </w:rPr>
        <w:t>画出你们系统的数据链路图，标注每一层的主要组件和质量关注点</w:t>
      </w:r>
      <w:r>
        <w:t xml:space="preserve"> 2. </w:t>
      </w:r>
      <w:r>
        <w:rPr>
          <w:rFonts w:hint="eastAsia"/>
        </w:rPr>
        <w:t>结合一个实际业务场景，写出数据质量测试的</w:t>
      </w:r>
      <w:r>
        <w:rPr>
          <w:rFonts w:hint="eastAsia"/>
        </w:rPr>
        <w:t>3</w:t>
      </w:r>
      <w:r>
        <w:rPr>
          <w:rFonts w:hint="eastAsia"/>
        </w:rPr>
        <w:t>个核心目标</w:t>
      </w:r>
      <w:r>
        <w:t xml:space="preserve"> 3. </w:t>
      </w:r>
      <w:r>
        <w:rPr>
          <w:rFonts w:hint="eastAsia"/>
        </w:rPr>
        <w:t>关注新技术趋势，思考如何将自动化和智能化测试引入到你的项目中</w:t>
      </w:r>
      <w:r>
        <w:t xml:space="preserve"> 4. </w:t>
      </w:r>
      <w:r>
        <w:rPr>
          <w:rFonts w:hint="eastAsia"/>
        </w:rPr>
        <w:t>分析项目中的大数据判定标准，判断是否需要大数据测试方法</w:t>
      </w:r>
      <w:r>
        <w:t xml:space="preserve"> 5. </w:t>
      </w:r>
      <w:r>
        <w:rPr>
          <w:rFonts w:hint="eastAsia"/>
        </w:rPr>
        <w:t>制定一个简单的测试数据采样计划，包括方法选择和比例设定</w:t>
      </w:r>
      <w:r>
        <w:t xml:space="preserve"> 6. </w:t>
      </w:r>
      <w:r>
        <w:rPr>
          <w:rFonts w:hint="eastAsia"/>
        </w:rPr>
        <w:t>识别项目中的安全合规风险点，并提出相应的测试策略</w:t>
      </w:r>
      <w:r>
        <w:t xml:space="preserve"> 7. </w:t>
      </w:r>
      <w:r>
        <w:rPr>
          <w:rFonts w:hint="eastAsia"/>
        </w:rPr>
        <w:t>基于</w:t>
      </w:r>
      <w:r>
        <w:rPr>
          <w:rFonts w:hint="eastAsia"/>
        </w:rPr>
        <w:t>5V</w:t>
      </w:r>
      <w:r>
        <w:rPr>
          <w:rFonts w:hint="eastAsia"/>
        </w:rPr>
        <w:t>特性评估当前项目的成熟度，并提出改进建议</w:t>
      </w:r>
      <w:r>
        <w:t xml:space="preserve"> 8. </w:t>
      </w:r>
      <w:r>
        <w:rPr>
          <w:rFonts w:hint="eastAsia"/>
        </w:rPr>
        <w:t>设计一个数据监控指标体系，包括关键指标和告警阈值</w:t>
      </w:r>
    </w:p>
    <w:p w14:paraId="3260FEF0" w14:textId="77777777" w:rsidR="00160299" w:rsidRDefault="00000000">
      <w:pPr>
        <w:pStyle w:val="Heading5"/>
      </w:pPr>
      <w:bookmarkStart w:id="13" w:name="工具与资源推荐"/>
      <w:r>
        <w:t xml:space="preserve">1.6.4 </w:t>
      </w:r>
      <w:r>
        <w:rPr>
          <w:rFonts w:hint="eastAsia"/>
        </w:rPr>
        <w:t>工具与资源推荐</w:t>
      </w:r>
    </w:p>
    <w:p w14:paraId="4E2113F4" w14:textId="77777777" w:rsidR="00160299" w:rsidRDefault="00000000">
      <w:pPr>
        <w:pStyle w:val="FirstParagraph"/>
      </w:pPr>
      <w:r>
        <w:rPr>
          <w:rFonts w:hint="eastAsia"/>
          <w:b/>
          <w:bCs/>
        </w:rPr>
        <w:t>数据处理与分析工具</w:t>
      </w:r>
      <w:r>
        <w:t xml:space="preserve">: - </w:t>
      </w:r>
      <w:r>
        <w:rPr>
          <w:b/>
          <w:bCs/>
        </w:rPr>
        <w:t>Apache Spark</w:t>
      </w:r>
      <w:r>
        <w:rPr>
          <w:rFonts w:hint="eastAsia"/>
        </w:rPr>
        <w:t>：分布式数据处理框架，支持批处理和流处理，核心组件包括</w:t>
      </w:r>
      <w:r>
        <w:rPr>
          <w:rFonts w:hint="eastAsia"/>
        </w:rPr>
        <w:t>Spark</w:t>
      </w:r>
      <w:r>
        <w:t xml:space="preserve"> SQL</w:t>
      </w:r>
      <w:r>
        <w:t>、</w:t>
      </w:r>
      <w:r>
        <w:t>Spark Streaming</w:t>
      </w:r>
      <w:r>
        <w:t>、</w:t>
      </w:r>
      <w:r>
        <w:t xml:space="preserve">MLlib - </w:t>
      </w:r>
      <w:r>
        <w:rPr>
          <w:b/>
          <w:bCs/>
        </w:rPr>
        <w:t>Apache Flink</w:t>
      </w:r>
      <w:r>
        <w:rPr>
          <w:rFonts w:hint="eastAsia"/>
        </w:rPr>
        <w:t>：流处理框架，提供低延迟、高吞吐的数据处理能力，支持</w:t>
      </w:r>
      <w:r>
        <w:rPr>
          <w:rFonts w:hint="eastAsia"/>
        </w:rPr>
        <w:t>Table</w:t>
      </w:r>
      <w:r>
        <w:t xml:space="preserve"> </w:t>
      </w:r>
      <w:r>
        <w:rPr>
          <w:rFonts w:hint="eastAsia"/>
        </w:rPr>
        <w:t>API</w:t>
      </w:r>
      <w:r>
        <w:rPr>
          <w:rFonts w:hint="eastAsia"/>
        </w:rPr>
        <w:t>和</w:t>
      </w:r>
      <w:r>
        <w:rPr>
          <w:rFonts w:hint="eastAsia"/>
        </w:rPr>
        <w:t>SQL</w:t>
      </w:r>
      <w:r>
        <w:t xml:space="preserve"> - </w:t>
      </w:r>
      <w:r>
        <w:rPr>
          <w:b/>
          <w:bCs/>
        </w:rPr>
        <w:t>Apache Kafka</w:t>
      </w:r>
      <w:r>
        <w:rPr>
          <w:rFonts w:hint="eastAsia"/>
        </w:rPr>
        <w:t>：分布式消息队列，用于数据管道和流处理，支持高吞吐、低延迟的消息传递</w:t>
      </w:r>
      <w:r>
        <w:t xml:space="preserve"> - </w:t>
      </w:r>
      <w:r>
        <w:rPr>
          <w:b/>
          <w:bCs/>
        </w:rPr>
        <w:t>Apache Airflow</w:t>
      </w:r>
      <w:r>
        <w:rPr>
          <w:rFonts w:hint="eastAsia"/>
        </w:rPr>
        <w:t>：工作流调度工具，用于编排复杂的数据处理任务，支持</w:t>
      </w:r>
      <w:r>
        <w:rPr>
          <w:rFonts w:hint="eastAsia"/>
        </w:rPr>
        <w:t>DAG</w:t>
      </w:r>
      <w:r>
        <w:rPr>
          <w:rFonts w:hint="eastAsia"/>
        </w:rPr>
        <w:t>工作流定义</w:t>
      </w:r>
      <w:r>
        <w:t xml:space="preserve"> - </w:t>
      </w:r>
      <w:r>
        <w:rPr>
          <w:b/>
          <w:bCs/>
        </w:rPr>
        <w:t>Apache Hadoop</w:t>
      </w:r>
      <w:r>
        <w:rPr>
          <w:rFonts w:hint="eastAsia"/>
        </w:rPr>
        <w:t>：分布式</w:t>
      </w:r>
      <w:r>
        <w:rPr>
          <w:rFonts w:hint="eastAsia"/>
        </w:rPr>
        <w:lastRenderedPageBreak/>
        <w:t>存储和计算平台，包括</w:t>
      </w:r>
      <w:r>
        <w:rPr>
          <w:rFonts w:hint="eastAsia"/>
        </w:rPr>
        <w:t>HDFS</w:t>
      </w:r>
      <w:r>
        <w:rPr>
          <w:rFonts w:hint="eastAsia"/>
        </w:rPr>
        <w:t>、</w:t>
      </w:r>
      <w:r>
        <w:rPr>
          <w:rFonts w:hint="eastAsia"/>
        </w:rPr>
        <w:t>MapReduce</w:t>
      </w:r>
      <w:r>
        <w:rPr>
          <w:rFonts w:hint="eastAsia"/>
        </w:rPr>
        <w:t>、</w:t>
      </w:r>
      <w:r>
        <w:rPr>
          <w:rFonts w:hint="eastAsia"/>
        </w:rPr>
        <w:t>YARN</w:t>
      </w:r>
      <w:r>
        <w:rPr>
          <w:rFonts w:hint="eastAsia"/>
        </w:rPr>
        <w:t>等组件</w:t>
      </w:r>
      <w:r>
        <w:t xml:space="preserve"> - </w:t>
      </w:r>
      <w:r>
        <w:rPr>
          <w:b/>
          <w:bCs/>
        </w:rPr>
        <w:t>Presto/Trino</w:t>
      </w:r>
      <w:r>
        <w:rPr>
          <w:rFonts w:hint="eastAsia"/>
        </w:rPr>
        <w:t>：分布式</w:t>
      </w:r>
      <w:r>
        <w:rPr>
          <w:rFonts w:hint="eastAsia"/>
        </w:rPr>
        <w:t>SQL</w:t>
      </w:r>
      <w:r>
        <w:rPr>
          <w:rFonts w:hint="eastAsia"/>
        </w:rPr>
        <w:t>查询引擎，支持跨数据源的快速查询</w:t>
      </w:r>
      <w:r>
        <w:t xml:space="preserve"> - </w:t>
      </w:r>
      <w:r>
        <w:rPr>
          <w:b/>
          <w:bCs/>
        </w:rPr>
        <w:t>Apache Hive</w:t>
      </w:r>
      <w:r>
        <w:rPr>
          <w:rFonts w:hint="eastAsia"/>
        </w:rPr>
        <w:t>：基于</w:t>
      </w:r>
      <w:r>
        <w:rPr>
          <w:rFonts w:hint="eastAsia"/>
        </w:rPr>
        <w:t>Hadoop</w:t>
      </w:r>
      <w:r>
        <w:rPr>
          <w:rFonts w:hint="eastAsia"/>
        </w:rPr>
        <w:t>的数据仓库，提供</w:t>
      </w:r>
      <w:r>
        <w:rPr>
          <w:rFonts w:hint="eastAsia"/>
        </w:rPr>
        <w:t>SQL-like</w:t>
      </w:r>
      <w:r>
        <w:rPr>
          <w:rFonts w:hint="eastAsia"/>
        </w:rPr>
        <w:t>查询接口</w:t>
      </w:r>
      <w:r>
        <w:t xml:space="preserve"> - </w:t>
      </w:r>
      <w:r>
        <w:rPr>
          <w:b/>
          <w:bCs/>
        </w:rPr>
        <w:t>ClickHouse</w:t>
      </w:r>
      <w:r>
        <w:rPr>
          <w:rFonts w:hint="eastAsia"/>
        </w:rPr>
        <w:t>：列式数据库，适合高性能分析查询和实时数据分析</w:t>
      </w:r>
    </w:p>
    <w:p w14:paraId="66075E84" w14:textId="77777777" w:rsidR="00160299" w:rsidRDefault="00000000">
      <w:pPr>
        <w:pStyle w:val="BodyText"/>
      </w:pPr>
      <w:r>
        <w:rPr>
          <w:rFonts w:hint="eastAsia"/>
          <w:b/>
          <w:bCs/>
        </w:rPr>
        <w:t>数据质量与测试工具</w:t>
      </w:r>
      <w:r>
        <w:t xml:space="preserve">: - </w:t>
      </w:r>
      <w:r>
        <w:rPr>
          <w:b/>
          <w:bCs/>
        </w:rPr>
        <w:t>Great Expectations</w:t>
      </w:r>
      <w:r>
        <w:rPr>
          <w:rFonts w:hint="eastAsia"/>
        </w:rPr>
        <w:t>：数据质量验证框架，支持自动化数据质量检查和文档生成</w:t>
      </w:r>
      <w:r>
        <w:t xml:space="preserve"> - </w:t>
      </w:r>
      <w:r>
        <w:rPr>
          <w:b/>
          <w:bCs/>
        </w:rPr>
        <w:t>Deequ</w:t>
      </w:r>
      <w:r>
        <w:rPr>
          <w:rFonts w:hint="eastAsia"/>
        </w:rPr>
        <w:t>：基于</w:t>
      </w:r>
      <w:r>
        <w:rPr>
          <w:rFonts w:hint="eastAsia"/>
        </w:rPr>
        <w:t>Spark</w:t>
      </w:r>
      <w:r>
        <w:rPr>
          <w:rFonts w:hint="eastAsia"/>
        </w:rPr>
        <w:t>的数据质量库，提供统计分析和约束验证</w:t>
      </w:r>
      <w:r>
        <w:t xml:space="preserve"> - </w:t>
      </w:r>
      <w:r>
        <w:rPr>
          <w:b/>
          <w:bCs/>
        </w:rPr>
        <w:t>Faker</w:t>
      </w:r>
      <w:r>
        <w:rPr>
          <w:rFonts w:hint="eastAsia"/>
        </w:rPr>
        <w:t>：</w:t>
      </w:r>
      <w:r>
        <w:rPr>
          <w:rFonts w:hint="eastAsia"/>
        </w:rPr>
        <w:t>Python</w:t>
      </w:r>
      <w:r>
        <w:rPr>
          <w:rFonts w:hint="eastAsia"/>
        </w:rPr>
        <w:t>库，用于生成测试数据和模拟数据，支持多种语言和格式</w:t>
      </w:r>
      <w:r>
        <w:t xml:space="preserve"> - </w:t>
      </w:r>
      <w:r>
        <w:rPr>
          <w:b/>
          <w:bCs/>
        </w:rPr>
        <w:t>Hypothesis</w:t>
      </w:r>
      <w:r>
        <w:rPr>
          <w:rFonts w:hint="eastAsia"/>
        </w:rPr>
        <w:t>：基于属性的测试库，用于生成边界测试数据和模糊测试</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r>
        <w:t xml:space="preserve"> - </w:t>
      </w:r>
      <w:r>
        <w:rPr>
          <w:b/>
          <w:bCs/>
        </w:rPr>
        <w:t>Apache Griffin</w:t>
      </w:r>
      <w:r>
        <w:rPr>
          <w:rFonts w:hint="eastAsia"/>
        </w:rPr>
        <w:t>：大数据质量解决方案，支持数据质量度量和监控</w:t>
      </w:r>
    </w:p>
    <w:p w14:paraId="43C1D6DA"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：监控系统和时间序列数据库，支持多维度指标收集</w:t>
      </w:r>
      <w:r>
        <w:t xml:space="preserve"> - </w:t>
      </w:r>
      <w:r>
        <w:rPr>
          <w:b/>
          <w:bCs/>
        </w:rPr>
        <w:t>Grafana</w:t>
      </w:r>
      <w:r>
        <w:rPr>
          <w:rFonts w:hint="eastAsia"/>
        </w:rPr>
        <w:t>：数据可视化平台，支持多种数据源和丰富的图表类型</w:t>
      </w:r>
      <w:r>
        <w:t xml:space="preserve"> - </w:t>
      </w:r>
      <w:r>
        <w:rPr>
          <w:b/>
          <w:bCs/>
        </w:rPr>
        <w:t>ELK Stack</w:t>
      </w:r>
      <w:r>
        <w:rPr>
          <w:rFonts w:hint="eastAsia"/>
        </w:rPr>
        <w:t>：</w:t>
      </w:r>
      <w:r>
        <w:rPr>
          <w:rFonts w:hint="eastAsia"/>
        </w:rPr>
        <w:t>Elasticsearch</w:t>
      </w:r>
      <w:r>
        <w:rPr>
          <w:rFonts w:hint="eastAsia"/>
        </w:rPr>
        <w:t>、</w:t>
      </w:r>
      <w:r>
        <w:rPr>
          <w:rFonts w:hint="eastAsia"/>
        </w:rPr>
        <w:t>Logstash</w:t>
      </w:r>
      <w:r>
        <w:rPr>
          <w:rFonts w:hint="eastAsia"/>
        </w:rPr>
        <w:t>、</w:t>
      </w:r>
      <w:r>
        <w:rPr>
          <w:rFonts w:hint="eastAsia"/>
        </w:rPr>
        <w:t>Kibana</w:t>
      </w:r>
      <w:r>
        <w:rPr>
          <w:rFonts w:hint="eastAsia"/>
        </w:rPr>
        <w:t>，用于日志分析和监控</w:t>
      </w:r>
      <w:r>
        <w:t xml:space="preserve"> - </w:t>
      </w:r>
      <w:r>
        <w:rPr>
          <w:b/>
          <w:bCs/>
        </w:rPr>
        <w:t>Jaeger</w:t>
      </w:r>
      <w:r>
        <w:rPr>
          <w:rFonts w:hint="eastAsia"/>
        </w:rPr>
        <w:t>：分布式追踪系统，用于跟踪请求在微服务间的流转</w:t>
      </w:r>
      <w:r>
        <w:t xml:space="preserve"> - </w:t>
      </w:r>
      <w:r>
        <w:rPr>
          <w:b/>
          <w:bCs/>
        </w:rPr>
        <w:t>Zipkin</w:t>
      </w:r>
      <w:r>
        <w:rPr>
          <w:rFonts w:hint="eastAsia"/>
        </w:rPr>
        <w:t>：分布式追踪系统，轻量级实现</w:t>
      </w:r>
      <w:r>
        <w:t xml:space="preserve"> - </w:t>
      </w:r>
      <w:r>
        <w:rPr>
          <w:b/>
          <w:bCs/>
        </w:rPr>
        <w:t>Apache SkyWalking</w:t>
      </w:r>
      <w:r>
        <w:rPr>
          <w:rFonts w:hint="eastAsia"/>
        </w:rPr>
        <w:t>：应用性能监控系统，支持分布式追踪</w:t>
      </w:r>
      <w:r>
        <w:t xml:space="preserve"> - </w:t>
      </w:r>
      <w:r>
        <w:rPr>
          <w:b/>
          <w:bCs/>
        </w:rPr>
        <w:t>Datadog</w:t>
      </w:r>
      <w:r>
        <w:rPr>
          <w:rFonts w:hint="eastAsia"/>
        </w:rPr>
        <w:t>：云监控平台，提供基础设施和应用监控</w:t>
      </w:r>
      <w:r>
        <w:t xml:space="preserve"> - </w:t>
      </w:r>
      <w:r>
        <w:rPr>
          <w:b/>
          <w:bCs/>
        </w:rPr>
        <w:t>New Relic</w:t>
      </w:r>
      <w:r>
        <w:rPr>
          <w:rFonts w:hint="eastAsia"/>
        </w:rPr>
        <w:t>：应用性能监控，提供详细的性能分析</w:t>
      </w:r>
    </w:p>
    <w:p w14:paraId="7E5C4E6C" w14:textId="77777777" w:rsidR="00160299" w:rsidRDefault="00000000">
      <w:pPr>
        <w:pStyle w:val="BodyText"/>
      </w:pPr>
      <w:r>
        <w:rPr>
          <w:rFonts w:hint="eastAsia"/>
          <w:b/>
          <w:bCs/>
        </w:rPr>
        <w:t>数据集成与</w:t>
      </w:r>
      <w:r>
        <w:rPr>
          <w:rFonts w:hint="eastAsia"/>
          <w:b/>
          <w:bCs/>
        </w:rPr>
        <w:t>ETL</w:t>
      </w:r>
      <w:r>
        <w:rPr>
          <w:rFonts w:hint="eastAsia"/>
          <w:b/>
          <w:bCs/>
        </w:rPr>
        <w:t>工具</w:t>
      </w:r>
      <w:r>
        <w:t xml:space="preserve">: - </w:t>
      </w:r>
      <w:r>
        <w:rPr>
          <w:b/>
          <w:bCs/>
        </w:rPr>
        <w:t>Apache NiFi</w:t>
      </w:r>
      <w:r>
        <w:rPr>
          <w:rFonts w:hint="eastAsia"/>
        </w:rPr>
        <w:t>：数据流自动化工具，支持数据路由和转换</w:t>
      </w:r>
      <w:r>
        <w:t xml:space="preserve"> - </w:t>
      </w:r>
      <w:r>
        <w:rPr>
          <w:b/>
          <w:bCs/>
        </w:rPr>
        <w:t>Talend</w:t>
      </w:r>
      <w:r>
        <w:rPr>
          <w:rFonts w:hint="eastAsia"/>
        </w:rPr>
        <w:t>：</w:t>
      </w:r>
      <w:r>
        <w:rPr>
          <w:rFonts w:hint="eastAsia"/>
        </w:rPr>
        <w:t>ETL</w:t>
      </w:r>
      <w:r>
        <w:rPr>
          <w:rFonts w:hint="eastAsia"/>
        </w:rPr>
        <w:t>工具，支持大数据集成和数据质量管理</w:t>
      </w:r>
      <w:r>
        <w:t xml:space="preserve"> - </w:t>
      </w:r>
      <w:r>
        <w:rPr>
          <w:b/>
          <w:bCs/>
        </w:rPr>
        <w:t>Informatica</w:t>
      </w:r>
      <w:r>
        <w:rPr>
          <w:rFonts w:hint="eastAsia"/>
        </w:rPr>
        <w:t>：企业级数据集成平台</w:t>
      </w:r>
      <w:r>
        <w:t xml:space="preserve"> - </w:t>
      </w:r>
      <w:r>
        <w:rPr>
          <w:b/>
          <w:bCs/>
        </w:rPr>
        <w:t>Apache Camel</w:t>
      </w:r>
      <w:r>
        <w:rPr>
          <w:rFonts w:hint="eastAsia"/>
        </w:rPr>
        <w:t>：集成框架，支持多种协议和数据格式</w:t>
      </w:r>
      <w:r>
        <w:t xml:space="preserve"> - </w:t>
      </w:r>
      <w:r>
        <w:rPr>
          <w:b/>
          <w:bCs/>
        </w:rPr>
        <w:t>Singer</w:t>
      </w:r>
      <w:r>
        <w:rPr>
          <w:rFonts w:hint="eastAsia"/>
        </w:rPr>
        <w:t>：开源数据集成框架</w:t>
      </w:r>
      <w:r>
        <w:t xml:space="preserve"> - </w:t>
      </w:r>
      <w:r>
        <w:rPr>
          <w:b/>
          <w:bCs/>
        </w:rPr>
        <w:t>Fivetran</w:t>
      </w:r>
      <w:r>
        <w:rPr>
          <w:rFonts w:hint="eastAsia"/>
        </w:rPr>
        <w:t>：云原生数据集成平台</w:t>
      </w:r>
    </w:p>
    <w:p w14:paraId="36396E49" w14:textId="77777777" w:rsidR="00160299" w:rsidRDefault="00000000">
      <w:pPr>
        <w:pStyle w:val="BodyText"/>
      </w:pPr>
      <w:r>
        <w:rPr>
          <w:rFonts w:hint="eastAsia"/>
          <w:b/>
          <w:bCs/>
        </w:rPr>
        <w:t>云服务提供商</w:t>
      </w:r>
      <w:r>
        <w:t xml:space="preserve">: - </w:t>
      </w:r>
      <w:r>
        <w:rPr>
          <w:b/>
          <w:bCs/>
        </w:rPr>
        <w:t>AWS</w:t>
      </w:r>
      <w:r>
        <w:rPr>
          <w:rFonts w:hint="eastAsia"/>
        </w:rPr>
        <w:t>：提供</w:t>
      </w:r>
      <w:r>
        <w:rPr>
          <w:rFonts w:hint="eastAsia"/>
        </w:rPr>
        <w:t>EMR(Elastic</w:t>
      </w:r>
      <w:r>
        <w:t xml:space="preserve"> MapReduce)</w:t>
      </w:r>
      <w:r>
        <w:t>、</w:t>
      </w:r>
      <w:r>
        <w:t>Redshift</w:t>
      </w:r>
      <w:r>
        <w:t>、</w:t>
      </w:r>
      <w:r>
        <w:t>Kinesis</w:t>
      </w:r>
      <w:r>
        <w:t>、</w:t>
      </w:r>
      <w:r>
        <w:t>Glue</w:t>
      </w:r>
      <w:r>
        <w:t>、</w:t>
      </w:r>
      <w:r>
        <w:t>Athena</w:t>
      </w:r>
      <w:r>
        <w:t>、</w:t>
      </w:r>
      <w:r>
        <w:t xml:space="preserve">Lake </w:t>
      </w:r>
      <w:r>
        <w:rPr>
          <w:rFonts w:hint="eastAsia"/>
        </w:rPr>
        <w:t>Formation</w:t>
      </w:r>
      <w:r>
        <w:rPr>
          <w:rFonts w:hint="eastAsia"/>
        </w:rPr>
        <w:t>等大数据服务</w:t>
      </w:r>
      <w:r>
        <w:t xml:space="preserve"> - </w:t>
      </w:r>
      <w:r>
        <w:rPr>
          <w:b/>
          <w:bCs/>
        </w:rPr>
        <w:t>Google Cloud</w:t>
      </w:r>
      <w:r>
        <w:rPr>
          <w:rFonts w:hint="eastAsia"/>
        </w:rPr>
        <w:t>：提供</w:t>
      </w:r>
      <w:r>
        <w:rPr>
          <w:rFonts w:hint="eastAsia"/>
        </w:rPr>
        <w:t>BigQuery</w:t>
      </w:r>
      <w:r>
        <w:rPr>
          <w:rFonts w:hint="eastAsia"/>
        </w:rPr>
        <w:t>、</w:t>
      </w:r>
      <w:r>
        <w:rPr>
          <w:rFonts w:hint="eastAsia"/>
        </w:rPr>
        <w:t>Dataflow</w:t>
      </w:r>
      <w:r>
        <w:rPr>
          <w:rFonts w:hint="eastAsia"/>
        </w:rPr>
        <w:t>、</w:t>
      </w:r>
      <w:r>
        <w:rPr>
          <w:rFonts w:hint="eastAsia"/>
        </w:rPr>
        <w:t>Pub/Sub</w:t>
      </w:r>
      <w:r>
        <w:rPr>
          <w:rFonts w:hint="eastAsia"/>
        </w:rPr>
        <w:t>、</w:t>
      </w:r>
      <w:r>
        <w:rPr>
          <w:rFonts w:hint="eastAsia"/>
        </w:rPr>
        <w:t>Dataproc</w:t>
      </w:r>
      <w:r>
        <w:rPr>
          <w:rFonts w:hint="eastAsia"/>
        </w:rPr>
        <w:t>、</w:t>
      </w:r>
      <w:r>
        <w:rPr>
          <w:rFonts w:hint="eastAsia"/>
        </w:rPr>
        <w:t>Bigtable</w:t>
      </w:r>
      <w:r>
        <w:rPr>
          <w:rFonts w:hint="eastAsia"/>
        </w:rPr>
        <w:t>、</w:t>
      </w:r>
      <w:r>
        <w:rPr>
          <w:rFonts w:hint="eastAsia"/>
        </w:rPr>
        <w:t>Looker</w:t>
      </w:r>
      <w:r>
        <w:rPr>
          <w:rFonts w:hint="eastAsia"/>
        </w:rPr>
        <w:t>等服务</w:t>
      </w:r>
      <w:r>
        <w:t xml:space="preserve"> - </w:t>
      </w:r>
      <w:r>
        <w:rPr>
          <w:b/>
          <w:bCs/>
        </w:rPr>
        <w:t>Azure</w:t>
      </w:r>
      <w:r>
        <w:rPr>
          <w:rFonts w:hint="eastAsia"/>
        </w:rPr>
        <w:t>：提供</w:t>
      </w:r>
      <w:r>
        <w:rPr>
          <w:rFonts w:hint="eastAsia"/>
        </w:rPr>
        <w:t>HDInsight</w:t>
      </w:r>
      <w:r>
        <w:rPr>
          <w:rFonts w:hint="eastAsia"/>
        </w:rPr>
        <w:t>、</w:t>
      </w:r>
      <w:r>
        <w:rPr>
          <w:rFonts w:hint="eastAsia"/>
        </w:rPr>
        <w:t>Synapse</w:t>
      </w:r>
      <w:r>
        <w:t xml:space="preserve"> Analytics</w:t>
      </w:r>
      <w:r>
        <w:t>、</w:t>
      </w:r>
      <w:r>
        <w:t>Data Factory</w:t>
      </w:r>
      <w:r>
        <w:t>、</w:t>
      </w:r>
      <w:r>
        <w:t>Event Hubs</w:t>
      </w:r>
      <w:r>
        <w:t>、</w:t>
      </w:r>
      <w:r>
        <w:t xml:space="preserve">Cosmos </w:t>
      </w:r>
      <w:r>
        <w:rPr>
          <w:rFonts w:hint="eastAsia"/>
        </w:rPr>
        <w:t>DB</w:t>
      </w:r>
      <w:r>
        <w:rPr>
          <w:rFonts w:hint="eastAsia"/>
        </w:rPr>
        <w:t>等大数据解决方案</w:t>
      </w:r>
      <w:r>
        <w:t xml:space="preserve"> - </w:t>
      </w:r>
      <w:r>
        <w:rPr>
          <w:rFonts w:hint="eastAsia"/>
          <w:b/>
          <w:bCs/>
        </w:rPr>
        <w:t>阿里云</w:t>
      </w:r>
      <w:r>
        <w:rPr>
          <w:rFonts w:hint="eastAsia"/>
        </w:rPr>
        <w:t>：提供</w:t>
      </w:r>
      <w:r>
        <w:rPr>
          <w:rFonts w:hint="eastAsia"/>
        </w:rPr>
        <w:t>MaxCompute</w:t>
      </w:r>
      <w:r>
        <w:rPr>
          <w:rFonts w:hint="eastAsia"/>
        </w:rPr>
        <w:t>、</w:t>
      </w:r>
      <w:r>
        <w:rPr>
          <w:rFonts w:hint="eastAsia"/>
        </w:rPr>
        <w:t>DataWorks</w:t>
      </w:r>
      <w:r>
        <w:rPr>
          <w:rFonts w:hint="eastAsia"/>
        </w:rPr>
        <w:t>、</w:t>
      </w:r>
      <w:r>
        <w:rPr>
          <w:rFonts w:hint="eastAsia"/>
        </w:rPr>
        <w:t>Hologres</w:t>
      </w:r>
      <w:r>
        <w:rPr>
          <w:rFonts w:hint="eastAsia"/>
        </w:rPr>
        <w:t>、</w:t>
      </w:r>
      <w:r>
        <w:rPr>
          <w:rFonts w:hint="eastAsia"/>
        </w:rPr>
        <w:t>AnalyticDB</w:t>
      </w:r>
      <w:r>
        <w:rPr>
          <w:rFonts w:hint="eastAsia"/>
        </w:rPr>
        <w:t>、</w:t>
      </w:r>
      <w:r>
        <w:rPr>
          <w:rFonts w:hint="eastAsia"/>
        </w:rPr>
        <w:t>Flink</w:t>
      </w:r>
      <w:r>
        <w:rPr>
          <w:rFonts w:hint="eastAsia"/>
        </w:rPr>
        <w:t>等服务</w:t>
      </w:r>
      <w:r>
        <w:t xml:space="preserve"> - </w:t>
      </w:r>
      <w:r>
        <w:rPr>
          <w:rFonts w:hint="eastAsia"/>
          <w:b/>
          <w:bCs/>
        </w:rPr>
        <w:t>腾讯云</w:t>
      </w:r>
      <w:r>
        <w:rPr>
          <w:rFonts w:hint="eastAsia"/>
        </w:rPr>
        <w:t>：提供</w:t>
      </w:r>
      <w:r>
        <w:rPr>
          <w:rFonts w:hint="eastAsia"/>
        </w:rPr>
        <w:t>TBDS</w:t>
      </w:r>
      <w:r>
        <w:rPr>
          <w:rFonts w:hint="eastAsia"/>
        </w:rPr>
        <w:t>、</w:t>
      </w:r>
      <w:r>
        <w:rPr>
          <w:rFonts w:hint="eastAsia"/>
        </w:rPr>
        <w:t>ES</w:t>
      </w:r>
      <w:r>
        <w:rPr>
          <w:rFonts w:hint="eastAsia"/>
        </w:rPr>
        <w:t>、</w:t>
      </w:r>
      <w:r>
        <w:rPr>
          <w:rFonts w:hint="eastAsia"/>
        </w:rPr>
        <w:t>CKafka</w:t>
      </w:r>
      <w:r>
        <w:rPr>
          <w:rFonts w:hint="eastAsia"/>
        </w:rPr>
        <w:t>、</w:t>
      </w:r>
      <w:r>
        <w:rPr>
          <w:rFonts w:hint="eastAsia"/>
        </w:rPr>
        <w:t>Elasticsearch</w:t>
      </w:r>
      <w:r>
        <w:t xml:space="preserve"> </w:t>
      </w:r>
      <w:r>
        <w:rPr>
          <w:rFonts w:hint="eastAsia"/>
        </w:rPr>
        <w:t>Service</w:t>
      </w:r>
      <w:r>
        <w:rPr>
          <w:rFonts w:hint="eastAsia"/>
        </w:rPr>
        <w:t>等大数据服务</w:t>
      </w:r>
      <w:r>
        <w:t xml:space="preserve"> - </w:t>
      </w:r>
      <w:r>
        <w:rPr>
          <w:rFonts w:hint="eastAsia"/>
          <w:b/>
          <w:bCs/>
        </w:rPr>
        <w:t>华为云</w:t>
      </w:r>
      <w:r>
        <w:rPr>
          <w:rFonts w:hint="eastAsia"/>
        </w:rPr>
        <w:t>：提供</w:t>
      </w:r>
      <w:r>
        <w:rPr>
          <w:rFonts w:hint="eastAsia"/>
        </w:rPr>
        <w:t>MRS</w:t>
      </w:r>
      <w:r>
        <w:rPr>
          <w:rFonts w:hint="eastAsia"/>
        </w:rPr>
        <w:t>、</w:t>
      </w:r>
      <w:r>
        <w:rPr>
          <w:rFonts w:hint="eastAsia"/>
        </w:rPr>
        <w:t>DLI</w:t>
      </w:r>
      <w:r>
        <w:rPr>
          <w:rFonts w:hint="eastAsia"/>
        </w:rPr>
        <w:t>、</w:t>
      </w:r>
      <w:r>
        <w:rPr>
          <w:rFonts w:hint="eastAsia"/>
        </w:rPr>
        <w:t>DIS</w:t>
      </w:r>
      <w:r>
        <w:rPr>
          <w:rFonts w:hint="eastAsia"/>
        </w:rPr>
        <w:t>、</w:t>
      </w:r>
      <w:r>
        <w:rPr>
          <w:rFonts w:hint="eastAsia"/>
        </w:rPr>
        <w:t>CSBS</w:t>
      </w:r>
      <w:r>
        <w:rPr>
          <w:rFonts w:hint="eastAsia"/>
        </w:rPr>
        <w:t>等大数据解决方案</w:t>
      </w:r>
    </w:p>
    <w:p w14:paraId="5448B378" w14:textId="77777777" w:rsidR="00160299" w:rsidRDefault="00000000">
      <w:pPr>
        <w:pStyle w:val="BodyText"/>
      </w:pPr>
      <w:r>
        <w:rPr>
          <w:rFonts w:hint="eastAsia"/>
          <w:b/>
          <w:bCs/>
        </w:rPr>
        <w:t>开发与部署工具</w:t>
      </w:r>
      <w:r>
        <w:t xml:space="preserve">: - </w:t>
      </w:r>
      <w:r>
        <w:rPr>
          <w:b/>
          <w:bCs/>
        </w:rPr>
        <w:t>Docker</w:t>
      </w:r>
      <w:r>
        <w:rPr>
          <w:rFonts w:hint="eastAsia"/>
        </w:rPr>
        <w:t>：容器化平台，用于应用打包和部署</w:t>
      </w:r>
      <w:r>
        <w:t xml:space="preserve"> - </w:t>
      </w:r>
      <w:r>
        <w:rPr>
          <w:b/>
          <w:bCs/>
        </w:rPr>
        <w:t>Kubernetes</w:t>
      </w:r>
      <w:r>
        <w:rPr>
          <w:rFonts w:hint="eastAsia"/>
        </w:rPr>
        <w:t>：容器编排平台，支持大数据应用的弹性伸缩</w:t>
      </w:r>
      <w:r>
        <w:t xml:space="preserve"> - </w:t>
      </w:r>
      <w:r>
        <w:rPr>
          <w:b/>
          <w:bCs/>
        </w:rPr>
        <w:t>Helm</w:t>
      </w:r>
      <w:r>
        <w:rPr>
          <w:rFonts w:hint="eastAsia"/>
        </w:rPr>
        <w:t>：</w:t>
      </w:r>
      <w:r>
        <w:rPr>
          <w:rFonts w:hint="eastAsia"/>
        </w:rPr>
        <w:t>Kubernetes</w:t>
      </w:r>
      <w:r>
        <w:rPr>
          <w:rFonts w:hint="eastAsia"/>
        </w:rPr>
        <w:t>包管理器</w:t>
      </w:r>
      <w:r>
        <w:t xml:space="preserve"> - </w:t>
      </w:r>
      <w:r>
        <w:rPr>
          <w:b/>
          <w:bCs/>
        </w:rPr>
        <w:t>Terraform</w:t>
      </w:r>
      <w:r>
        <w:rPr>
          <w:rFonts w:hint="eastAsia"/>
        </w:rPr>
        <w:t>：基础设施即代码工具</w:t>
      </w:r>
      <w:r>
        <w:t xml:space="preserve"> - </w:t>
      </w:r>
      <w:r>
        <w:rPr>
          <w:b/>
          <w:bCs/>
        </w:rPr>
        <w:t>Apache Maven/Gradle</w:t>
      </w:r>
      <w:r>
        <w:rPr>
          <w:rFonts w:hint="eastAsia"/>
        </w:rPr>
        <w:t>：构建工具，用于大数据项目管理</w:t>
      </w:r>
    </w:p>
    <w:p w14:paraId="0419F157" w14:textId="77777777" w:rsidR="00160299" w:rsidRDefault="00000000">
      <w:pPr>
        <w:pStyle w:val="BodyText"/>
      </w:pPr>
      <w:r>
        <w:rPr>
          <w:rFonts w:hint="eastAsia"/>
          <w:b/>
          <w:bCs/>
        </w:rPr>
        <w:t>学习资源</w:t>
      </w:r>
      <w:r>
        <w:t xml:space="preserve">: - </w:t>
      </w:r>
      <w:r>
        <w:rPr>
          <w:b/>
          <w:bCs/>
        </w:rPr>
        <w:t>Coursera/ Udacity</w:t>
      </w:r>
      <w:r>
        <w:rPr>
          <w:rFonts w:hint="eastAsia"/>
        </w:rPr>
        <w:t>：大数据相关在线课程，如</w:t>
      </w:r>
      <w:r>
        <w:rPr>
          <w:rFonts w:hint="eastAsia"/>
        </w:rPr>
        <w:t>Google</w:t>
      </w:r>
      <w:r>
        <w:t xml:space="preserve"> </w:t>
      </w:r>
      <w:r>
        <w:rPr>
          <w:rFonts w:hint="eastAsia"/>
        </w:rPr>
        <w:t>Cloud</w:t>
      </w:r>
      <w:r>
        <w:rPr>
          <w:rFonts w:hint="eastAsia"/>
        </w:rPr>
        <w:t>大数据专业证书</w:t>
      </w:r>
      <w:r>
        <w:t xml:space="preserve"> - </w:t>
      </w:r>
      <w:r>
        <w:rPr>
          <w:b/>
          <w:bCs/>
        </w:rPr>
        <w:t>Databricks Academy</w:t>
      </w:r>
      <w:r>
        <w:rPr>
          <w:rFonts w:hint="eastAsia"/>
        </w:rPr>
        <w:t>：</w:t>
      </w:r>
      <w:r>
        <w:rPr>
          <w:rFonts w:hint="eastAsia"/>
        </w:rPr>
        <w:t>Spark</w:t>
      </w:r>
      <w:r>
        <w:rPr>
          <w:rFonts w:hint="eastAsia"/>
        </w:rPr>
        <w:t>和大数据学习平台，提供免费和付费课程</w:t>
      </w:r>
      <w:r>
        <w:t xml:space="preserve"> - </w:t>
      </w:r>
      <w:r>
        <w:rPr>
          <w:b/>
          <w:bCs/>
        </w:rPr>
        <w:t>Confluent Developer</w:t>
      </w:r>
      <w:r>
        <w:rPr>
          <w:rFonts w:hint="eastAsia"/>
        </w:rPr>
        <w:t>：</w:t>
      </w:r>
      <w:r>
        <w:rPr>
          <w:rFonts w:hint="eastAsia"/>
        </w:rPr>
        <w:t>Kafka</w:t>
      </w:r>
      <w:r>
        <w:rPr>
          <w:rFonts w:hint="eastAsia"/>
        </w:rPr>
        <w:t>学习资源，包括教程和认证</w:t>
      </w:r>
      <w:r>
        <w:t xml:space="preserve"> - </w:t>
      </w:r>
      <w:r>
        <w:rPr>
          <w:b/>
          <w:bCs/>
        </w:rPr>
        <w:t>Linux Academy/ACloudGuru</w:t>
      </w:r>
      <w:r>
        <w:rPr>
          <w:rFonts w:hint="eastAsia"/>
        </w:rPr>
        <w:t>：云平台和大数据技术培训</w:t>
      </w:r>
      <w:r>
        <w:t xml:space="preserve"> - </w:t>
      </w:r>
      <w:r>
        <w:rPr>
          <w:b/>
          <w:bCs/>
        </w:rPr>
        <w:t>DataCamp</w:t>
      </w:r>
      <w:r>
        <w:rPr>
          <w:rFonts w:hint="eastAsia"/>
        </w:rPr>
        <w:t>：数据科学和大数据分析学习平台</w:t>
      </w:r>
      <w:r>
        <w:t xml:space="preserve"> - </w:t>
      </w:r>
      <w:r>
        <w:rPr>
          <w:rFonts w:hint="eastAsia"/>
          <w:b/>
          <w:bCs/>
        </w:rPr>
        <w:t>官方文档</w:t>
      </w:r>
      <w:r>
        <w:rPr>
          <w:rFonts w:hint="eastAsia"/>
        </w:rPr>
        <w:t>：各工具的官方文档是最权威的学习资料</w:t>
      </w:r>
      <w:r>
        <w:t xml:space="preserve"> - </w:t>
      </w:r>
      <w:r>
        <w:rPr>
          <w:b/>
          <w:bCs/>
        </w:rPr>
        <w:t>GitHub</w:t>
      </w:r>
      <w:r>
        <w:rPr>
          <w:rFonts w:hint="eastAsia"/>
        </w:rPr>
        <w:t>：查找开源项目和示例代码</w:t>
      </w:r>
      <w:r>
        <w:t xml:space="preserve"> - </w:t>
      </w:r>
      <w:r>
        <w:rPr>
          <w:b/>
          <w:bCs/>
        </w:rPr>
        <w:t>Stack Overflow</w:t>
      </w:r>
      <w:r>
        <w:rPr>
          <w:rFonts w:hint="eastAsia"/>
        </w:rPr>
        <w:t>：技术问题解答社区</w:t>
      </w:r>
    </w:p>
    <w:p w14:paraId="724C5BE9" w14:textId="77777777" w:rsidR="00160299" w:rsidRDefault="00000000">
      <w:pPr>
        <w:pStyle w:val="Heading5"/>
      </w:pPr>
      <w:bookmarkStart w:id="14" w:name="自测题"/>
      <w:bookmarkEnd w:id="13"/>
      <w:r>
        <w:lastRenderedPageBreak/>
        <w:t xml:space="preserve">1.6.5 </w:t>
      </w:r>
      <w:r>
        <w:rPr>
          <w:rFonts w:hint="eastAsia"/>
        </w:rPr>
        <w:t>自测题</w:t>
      </w:r>
    </w:p>
    <w:p w14:paraId="766EFA85" w14:textId="77777777" w:rsidR="00160299" w:rsidRDefault="00000000">
      <w:pPr>
        <w:pStyle w:val="FirstParagraph"/>
      </w:pPr>
      <w:r>
        <w:rPr>
          <w:rFonts w:hint="eastAsia"/>
          <w:b/>
          <w:bCs/>
        </w:rPr>
        <w:t>基础概念测试</w:t>
      </w:r>
      <w:r>
        <w:t xml:space="preserve">: 1. </w:t>
      </w:r>
      <w:r>
        <w:rPr>
          <w:rFonts w:hint="eastAsia"/>
        </w:rPr>
        <w:t>大数据的</w:t>
      </w:r>
      <w:r>
        <w:rPr>
          <w:rFonts w:hint="eastAsia"/>
        </w:rPr>
        <w:t>5V</w:t>
      </w:r>
      <w:r>
        <w:rPr>
          <w:rFonts w:hint="eastAsia"/>
        </w:rPr>
        <w:t>特性中，</w:t>
      </w:r>
      <w:r>
        <w:t>“V”</w:t>
      </w:r>
      <w:r>
        <w:rPr>
          <w:rFonts w:hint="eastAsia"/>
        </w:rPr>
        <w:t>分别代表什么？</w:t>
      </w:r>
      <w:r>
        <w:t xml:space="preserve"> 2. </w:t>
      </w:r>
      <w:r>
        <w:rPr>
          <w:rFonts w:hint="eastAsia"/>
        </w:rPr>
        <w:t>大数据系统分层架构包括哪几个层次？</w:t>
      </w:r>
      <w:r>
        <w:t xml:space="preserve"> 3. </w:t>
      </w:r>
      <w:r>
        <w:rPr>
          <w:rFonts w:hint="eastAsia"/>
        </w:rPr>
        <w:t>什么是数据新鲜度</w:t>
      </w:r>
      <w:r>
        <w:rPr>
          <w:rFonts w:hint="eastAsia"/>
        </w:rPr>
        <w:t>SLA</w:t>
      </w:r>
      <w:r>
        <w:rPr>
          <w:rFonts w:hint="eastAsia"/>
        </w:rPr>
        <w:t>？请举例说明。</w:t>
      </w:r>
    </w:p>
    <w:p w14:paraId="1A8DAA58" w14:textId="77777777" w:rsidR="00160299" w:rsidRDefault="00000000">
      <w:pPr>
        <w:pStyle w:val="BodyText"/>
      </w:pPr>
      <w:r>
        <w:rPr>
          <w:rFonts w:hint="eastAsia"/>
          <w:b/>
          <w:bCs/>
        </w:rPr>
        <w:t>应用场景测试</w:t>
      </w:r>
      <w:r>
        <w:t xml:space="preserve">: 1. </w:t>
      </w:r>
      <w:r>
        <w:rPr>
          <w:rFonts w:hint="eastAsia"/>
        </w:rPr>
        <w:t>在电商推荐系统中，数据质量测试应该关注哪些核心指标？</w:t>
      </w:r>
      <w:r>
        <w:t xml:space="preserve"> 2. </w:t>
      </w:r>
      <w:r>
        <w:rPr>
          <w:rFonts w:hint="eastAsia"/>
        </w:rPr>
        <w:t>金融风控场景中，数据脱敏的目的是什么？常用的脱敏方法有哪些？</w:t>
      </w:r>
      <w:r>
        <w:t xml:space="preserve"> 3. </w:t>
      </w:r>
      <w:r>
        <w:rPr>
          <w:rFonts w:hint="eastAsia"/>
        </w:rPr>
        <w:t>物联网监控场景中，数据完整性如何衡量？</w:t>
      </w:r>
    </w:p>
    <w:p w14:paraId="47CCA658" w14:textId="77777777" w:rsidR="00160299" w:rsidRDefault="00000000">
      <w:pPr>
        <w:pStyle w:val="BodyText"/>
      </w:pPr>
      <w:r>
        <w:rPr>
          <w:rFonts w:hint="eastAsia"/>
          <w:b/>
          <w:bCs/>
        </w:rPr>
        <w:t>技术实践测试</w:t>
      </w:r>
      <w:r>
        <w:t xml:space="preserve">: 1. </w:t>
      </w:r>
      <w:r>
        <w:rPr>
          <w:rFonts w:hint="eastAsia"/>
        </w:rPr>
        <w:t>如何选择合适的测试数据采样方法？随机采样、分层采样的适用场景分别是什么？</w:t>
      </w:r>
      <w:r>
        <w:t xml:space="preserve"> 2. </w:t>
      </w:r>
      <w:r>
        <w:rPr>
          <w:rFonts w:hint="eastAsia"/>
        </w:rPr>
        <w:t>在设计数据监控指标体系时，应该考虑哪些维度？</w:t>
      </w:r>
      <w:r>
        <w:t xml:space="preserve"> 3. </w:t>
      </w:r>
      <w:r>
        <w:rPr>
          <w:rFonts w:hint="eastAsia"/>
        </w:rPr>
        <w:t>Property-based</w:t>
      </w:r>
      <w:r>
        <w:rPr>
          <w:rFonts w:hint="eastAsia"/>
        </w:rPr>
        <w:t>测试与传统单元测试有什么区别？</w:t>
      </w:r>
    </w:p>
    <w:p w14:paraId="1116568A" w14:textId="77777777" w:rsidR="00160299" w:rsidRDefault="00000000">
      <w:pPr>
        <w:pStyle w:val="BodyText"/>
      </w:pPr>
      <w:r>
        <w:rPr>
          <w:rFonts w:hint="eastAsia"/>
          <w:b/>
          <w:bCs/>
        </w:rPr>
        <w:t>架构设计测试</w:t>
      </w:r>
      <w:r>
        <w:t xml:space="preserve">: 1. </w:t>
      </w:r>
      <w:r>
        <w:rPr>
          <w:rFonts w:hint="eastAsia"/>
        </w:rPr>
        <w:t>大数据系统架构设计时，如何平衡实时性和成本？</w:t>
      </w:r>
      <w:r>
        <w:t xml:space="preserve"> 2. </w:t>
      </w:r>
      <w:r>
        <w:rPr>
          <w:rFonts w:hint="eastAsia"/>
        </w:rPr>
        <w:t>在多环境部署中，如何确保测试环境与生产环境的差异最小化？</w:t>
      </w:r>
      <w:r>
        <w:t xml:space="preserve"> 3. </w:t>
      </w:r>
      <w:r>
        <w:rPr>
          <w:rFonts w:hint="eastAsia"/>
        </w:rPr>
        <w:t>数据血缘追踪在大数据治理中的作用是什么？</w:t>
      </w:r>
    </w:p>
    <w:p w14:paraId="21029412" w14:textId="77777777" w:rsidR="00160299" w:rsidRDefault="00000000">
      <w:pPr>
        <w:pStyle w:val="BodyText"/>
      </w:pPr>
      <w:r>
        <w:rPr>
          <w:rFonts w:hint="eastAsia"/>
          <w:b/>
          <w:bCs/>
        </w:rPr>
        <w:t>安全合规测试</w:t>
      </w:r>
      <w:r>
        <w:t xml:space="preserve">: 1. </w:t>
      </w:r>
      <w:r>
        <w:rPr>
          <w:rFonts w:hint="eastAsia"/>
        </w:rPr>
        <w:t>数据脱敏的基本原则是什么？应该在数据处理的哪个阶段进行？</w:t>
      </w:r>
      <w:r>
        <w:t xml:space="preserve"> 2. </w:t>
      </w:r>
      <w:r>
        <w:rPr>
          <w:rFonts w:hint="eastAsia"/>
        </w:rPr>
        <w:t>在跨境数据传输中，需要考虑哪些合规要求？</w:t>
      </w:r>
      <w:r>
        <w:t xml:space="preserve"> 3. </w:t>
      </w:r>
      <w:r>
        <w:rPr>
          <w:rFonts w:hint="eastAsia"/>
        </w:rPr>
        <w:t>如何设计最小权限访问控制策略？</w:t>
      </w:r>
    </w:p>
    <w:p w14:paraId="7AF74942" w14:textId="77777777" w:rsidR="00160299" w:rsidRDefault="00000000">
      <w:pPr>
        <w:pStyle w:val="BodyText"/>
      </w:pPr>
      <w:r>
        <w:rPr>
          <w:rFonts w:hint="eastAsia"/>
          <w:b/>
          <w:bCs/>
        </w:rPr>
        <w:t>扩展阅读</w:t>
      </w:r>
      <w:r>
        <w:t xml:space="preserve">: - </w:t>
      </w:r>
      <w:r>
        <w:rPr>
          <w:rFonts w:hint="eastAsia"/>
          <w:b/>
          <w:bCs/>
        </w:rPr>
        <w:t>第</w:t>
      </w:r>
      <w:r>
        <w:rPr>
          <w:rFonts w:hint="eastAsia"/>
          <w:b/>
          <w:bCs/>
        </w:rPr>
        <w:t>2</w:t>
      </w:r>
      <w:r>
        <w:rPr>
          <w:rFonts w:hint="eastAsia"/>
          <w:b/>
          <w:bCs/>
        </w:rPr>
        <w:t>章：大数据测试概念与目标</w:t>
      </w:r>
      <w:r>
        <w:t xml:space="preserve"> - </w:t>
      </w:r>
      <w:r>
        <w:rPr>
          <w:rFonts w:hint="eastAsia"/>
        </w:rPr>
        <w:t>深入了解测试类型矩阵和质量门机制</w:t>
      </w:r>
      <w:r>
        <w:t xml:space="preserve"> - </w:t>
      </w:r>
      <w:r>
        <w:rPr>
          <w:rFonts w:hint="eastAsia"/>
          <w:b/>
          <w:bCs/>
        </w:rPr>
        <w:t>大数据</w:t>
      </w:r>
      <w:r>
        <w:rPr>
          <w:rFonts w:hint="eastAsia"/>
          <w:b/>
          <w:bCs/>
        </w:rPr>
        <w:t>5V</w:t>
      </w:r>
      <w:r>
        <w:rPr>
          <w:rFonts w:hint="eastAsia"/>
          <w:b/>
          <w:bCs/>
        </w:rPr>
        <w:t>特性论文</w:t>
      </w:r>
      <w:r>
        <w:t xml:space="preserve"> - </w:t>
      </w:r>
      <w:r>
        <w:rPr>
          <w:rFonts w:hint="eastAsia"/>
        </w:rPr>
        <w:t>搜索学术论文了解</w:t>
      </w:r>
      <w:r>
        <w:rPr>
          <w:rFonts w:hint="eastAsia"/>
        </w:rPr>
        <w:t>5V</w:t>
      </w:r>
      <w:r>
        <w:rPr>
          <w:rFonts w:hint="eastAsia"/>
        </w:rPr>
        <w:t>特性的最新研究进展</w:t>
      </w:r>
      <w:r>
        <w:t xml:space="preserve"> - </w:t>
      </w:r>
      <w:r>
        <w:rPr>
          <w:rFonts w:hint="eastAsia"/>
          <w:b/>
          <w:bCs/>
        </w:rPr>
        <w:t>大数据架构最佳实践</w:t>
      </w:r>
      <w:r>
        <w:t xml:space="preserve"> - </w:t>
      </w:r>
      <w:r>
        <w:rPr>
          <w:rFonts w:hint="eastAsia"/>
        </w:rPr>
        <w:t>参考</w:t>
      </w:r>
      <w:r>
        <w:rPr>
          <w:rFonts w:hint="eastAsia"/>
        </w:rPr>
        <w:t>AWS/Azure</w:t>
      </w:r>
      <w:r>
        <w:rPr>
          <w:rFonts w:hint="eastAsia"/>
        </w:rPr>
        <w:t>等云服务商的大数据架构指南</w:t>
      </w:r>
      <w:r>
        <w:t xml:space="preserve"> - </w:t>
      </w:r>
      <w:r>
        <w:rPr>
          <w:rFonts w:hint="eastAsia"/>
          <w:b/>
          <w:bCs/>
        </w:rPr>
        <w:t>测试数据管理工具</w:t>
      </w:r>
      <w:r>
        <w:t xml:space="preserve"> - </w:t>
      </w:r>
      <w:r>
        <w:rPr>
          <w:rFonts w:hint="eastAsia"/>
        </w:rPr>
        <w:t>探索</w:t>
      </w:r>
      <w:r>
        <w:rPr>
          <w:rFonts w:hint="eastAsia"/>
        </w:rPr>
        <w:t>Faker</w:t>
      </w:r>
      <w:r>
        <w:rPr>
          <w:rFonts w:hint="eastAsia"/>
        </w:rPr>
        <w:t>、</w:t>
      </w:r>
      <w:r>
        <w:rPr>
          <w:rFonts w:hint="eastAsia"/>
        </w:rPr>
        <w:t>Great</w:t>
      </w:r>
      <w:r>
        <w:t xml:space="preserve"> </w:t>
      </w:r>
      <w:r>
        <w:rPr>
          <w:rFonts w:hint="eastAsia"/>
        </w:rPr>
        <w:t>Expectations</w:t>
      </w:r>
      <w:r>
        <w:rPr>
          <w:rFonts w:hint="eastAsia"/>
        </w:rPr>
        <w:t>等数据质量工具</w:t>
      </w:r>
      <w:r>
        <w:t xml:space="preserve"> - </w:t>
      </w:r>
      <w:r>
        <w:rPr>
          <w:rFonts w:hint="eastAsia"/>
          <w:b/>
          <w:bCs/>
        </w:rPr>
        <w:t>AWS</w:t>
      </w:r>
      <w:r>
        <w:rPr>
          <w:rFonts w:hint="eastAsia"/>
          <w:b/>
          <w:bCs/>
        </w:rPr>
        <w:t>大数据架构最佳实践指南</w:t>
      </w:r>
      <w:r>
        <w:t xml:space="preserve"> - https://aws.amazon.com/architecture/well-architected/ - </w:t>
      </w:r>
      <w:r>
        <w:rPr>
          <w:rFonts w:hint="eastAsia"/>
          <w:b/>
          <w:bCs/>
        </w:rPr>
        <w:t>Google</w:t>
      </w:r>
      <w:r>
        <w:rPr>
          <w:rFonts w:hint="eastAsia"/>
          <w:b/>
          <w:bCs/>
        </w:rPr>
        <w:t>大数据测试框架论文</w:t>
      </w:r>
      <w:r>
        <w:t xml:space="preserve"> - https://research.google/pubs/pub43146/ - </w:t>
      </w:r>
      <w:r>
        <w:rPr>
          <w:b/>
          <w:bCs/>
        </w:rPr>
        <w:t xml:space="preserve">ISO/IEC </w:t>
      </w:r>
      <w:r>
        <w:rPr>
          <w:rFonts w:hint="eastAsia"/>
          <w:b/>
          <w:bCs/>
        </w:rPr>
        <w:t>25012</w:t>
      </w:r>
      <w:r>
        <w:rPr>
          <w:rFonts w:hint="eastAsia"/>
          <w:b/>
          <w:bCs/>
        </w:rPr>
        <w:t>数据质量标准</w:t>
      </w:r>
      <w:r>
        <w:t xml:space="preserve"> - </w:t>
      </w:r>
      <w:r>
        <w:rPr>
          <w:rFonts w:hint="eastAsia"/>
        </w:rPr>
        <w:t>国际数据质量评估标准框架</w:t>
      </w:r>
      <w:r>
        <w:t xml:space="preserve"> - </w:t>
      </w:r>
      <w:r>
        <w:rPr>
          <w:b/>
          <w:bCs/>
        </w:rPr>
        <w:t xml:space="preserve">Microsoft </w:t>
      </w:r>
      <w:r>
        <w:rPr>
          <w:rFonts w:hint="eastAsia"/>
          <w:b/>
          <w:bCs/>
        </w:rPr>
        <w:t>Azure</w:t>
      </w:r>
      <w:r>
        <w:rPr>
          <w:rFonts w:hint="eastAsia"/>
          <w:b/>
          <w:bCs/>
        </w:rPr>
        <w:t>大数据解决方案</w:t>
      </w:r>
      <w:r>
        <w:t xml:space="preserve"> - https://azure.microsoft.com/solutions/big-data/ - </w:t>
      </w:r>
      <w:r>
        <w:rPr>
          <w:rFonts w:hint="eastAsia"/>
          <w:b/>
          <w:bCs/>
        </w:rPr>
        <w:t>《大数据之路：阿里巴巴大数据实践》</w:t>
      </w:r>
      <w:r>
        <w:t xml:space="preserve"> - </w:t>
      </w:r>
      <w:r>
        <w:rPr>
          <w:rFonts w:hint="eastAsia"/>
        </w:rPr>
        <w:t>阿里大数据技术实战经验</w:t>
      </w:r>
      <w:r>
        <w:t xml:space="preserve"> - </w:t>
      </w:r>
      <w:r>
        <w:rPr>
          <w:b/>
          <w:bCs/>
        </w:rPr>
        <w:t>《</w:t>
      </w:r>
      <w:r>
        <w:rPr>
          <w:b/>
          <w:bCs/>
        </w:rPr>
        <w:t>Streaming Systems</w:t>
      </w:r>
      <w:r>
        <w:rPr>
          <w:b/>
          <w:bCs/>
        </w:rPr>
        <w:t>》</w:t>
      </w:r>
      <w:r>
        <w:t xml:space="preserve"> - </w:t>
      </w:r>
      <w:r>
        <w:rPr>
          <w:rFonts w:hint="eastAsia"/>
        </w:rPr>
        <w:t>Google</w:t>
      </w:r>
      <w:r>
        <w:rPr>
          <w:rFonts w:hint="eastAsia"/>
        </w:rPr>
        <w:t>流处理系统权威指南</w:t>
      </w:r>
      <w:r>
        <w:t xml:space="preserve"> - </w:t>
      </w:r>
      <w:r>
        <w:rPr>
          <w:b/>
          <w:bCs/>
        </w:rPr>
        <w:t>《</w:t>
      </w:r>
      <w:r>
        <w:rPr>
          <w:b/>
          <w:bCs/>
        </w:rPr>
        <w:t>Designing Data-Intensive Applications</w:t>
      </w:r>
      <w:r>
        <w:rPr>
          <w:b/>
          <w:bCs/>
        </w:rPr>
        <w:t>》</w:t>
      </w:r>
      <w:r>
        <w:t xml:space="preserve"> - </w:t>
      </w:r>
      <w:r>
        <w:rPr>
          <w:rFonts w:hint="eastAsia"/>
        </w:rPr>
        <w:t>数据密集型应用设计经典</w:t>
      </w:r>
      <w:r>
        <w:t xml:space="preserve"> - </w:t>
      </w:r>
      <w:r>
        <w:rPr>
          <w:b/>
          <w:bCs/>
        </w:rPr>
        <w:t xml:space="preserve">Apache </w:t>
      </w:r>
      <w:r>
        <w:rPr>
          <w:rFonts w:hint="eastAsia"/>
          <w:b/>
          <w:bCs/>
        </w:rPr>
        <w:t>Spark</w:t>
      </w:r>
      <w:r>
        <w:rPr>
          <w:rFonts w:hint="eastAsia"/>
          <w:b/>
          <w:bCs/>
        </w:rPr>
        <w:t>官方文档</w:t>
      </w:r>
      <w:r>
        <w:t xml:space="preserve"> - https://spark.apache.org/docs/latest/ - </w:t>
      </w:r>
      <w:r>
        <w:rPr>
          <w:rFonts w:hint="eastAsia"/>
          <w:b/>
          <w:bCs/>
        </w:rPr>
        <w:t>Kubernetes</w:t>
      </w:r>
      <w:r>
        <w:rPr>
          <w:rFonts w:hint="eastAsia"/>
          <w:b/>
          <w:bCs/>
        </w:rPr>
        <w:t>大数据部署指南</w:t>
      </w:r>
      <w:r>
        <w:t xml:space="preserve"> - https://kubernetes.io/docs/concepts/workloads/</w:t>
      </w:r>
    </w:p>
    <w:p w14:paraId="7BC25731" w14:textId="77777777" w:rsidR="00160299" w:rsidRDefault="00000000">
      <w:pPr>
        <w:pStyle w:val="BodyText"/>
      </w:pPr>
      <w:r>
        <w:rPr>
          <w:rFonts w:hint="eastAsia"/>
          <w:b/>
          <w:bCs/>
        </w:rPr>
        <w:t>章节术语表</w:t>
      </w:r>
      <w:r>
        <w:t xml:space="preserve">: - </w:t>
      </w:r>
      <w:r>
        <w:rPr>
          <w:b/>
          <w:bCs/>
        </w:rPr>
        <w:t>SLA (Service Level Agreement)</w:t>
      </w:r>
      <w:r>
        <w:rPr>
          <w:rFonts w:hint="eastAsia"/>
        </w:rPr>
        <w:t>：服务水平协议，定义服务质量标准和责任</w:t>
      </w:r>
      <w:r>
        <w:t xml:space="preserve"> - </w:t>
      </w:r>
      <w:r>
        <w:rPr>
          <w:b/>
          <w:bCs/>
        </w:rPr>
        <w:t>ROI (Return on Investment)</w:t>
      </w:r>
      <w:r>
        <w:rPr>
          <w:rFonts w:hint="eastAsia"/>
        </w:rPr>
        <w:t>：投资回报率，衡量投资效益的指标</w:t>
      </w:r>
      <w:r>
        <w:t xml:space="preserve"> - </w:t>
      </w:r>
      <w:r>
        <w:rPr>
          <w:b/>
          <w:bCs/>
        </w:rPr>
        <w:t>ETL (Extract, Transform, Load)</w:t>
      </w:r>
      <w:r>
        <w:rPr>
          <w:rFonts w:hint="eastAsia"/>
        </w:rPr>
        <w:t>：数据抽取、转换、加载，传统数据处理流程</w:t>
      </w:r>
      <w:r>
        <w:t xml:space="preserve"> - </w:t>
      </w:r>
      <w:r>
        <w:rPr>
          <w:b/>
          <w:bCs/>
        </w:rPr>
        <w:t>CDC (Change Data Capture)</w:t>
      </w:r>
      <w:r>
        <w:rPr>
          <w:rFonts w:hint="eastAsia"/>
        </w:rPr>
        <w:t>：变更数据捕获，实时捕获数据库变更的技术</w:t>
      </w:r>
      <w:r>
        <w:t xml:space="preserve"> - </w:t>
      </w:r>
      <w:r>
        <w:rPr>
          <w:b/>
          <w:bCs/>
        </w:rPr>
        <w:t>TPS (Transactions Per Second)</w:t>
      </w:r>
      <w:r>
        <w:rPr>
          <w:rFonts w:hint="eastAsia"/>
        </w:rPr>
        <w:t>：每秒事务处理数，衡量系统处理能力的指标</w:t>
      </w:r>
      <w:r>
        <w:t xml:space="preserve"> - </w:t>
      </w:r>
      <w:r>
        <w:rPr>
          <w:b/>
          <w:bCs/>
        </w:rPr>
        <w:t>PB (Petabyte)</w:t>
      </w:r>
      <w:r>
        <w:rPr>
          <w:rFonts w:hint="eastAsia"/>
        </w:rPr>
        <w:t>：拍字节，数据存储单位，</w:t>
      </w:r>
      <w:r>
        <w:rPr>
          <w:rFonts w:hint="eastAsia"/>
        </w:rPr>
        <w:t>1PB</w:t>
      </w:r>
      <w:r>
        <w:t xml:space="preserve"> = 1024TB - </w:t>
      </w:r>
      <w:r>
        <w:rPr>
          <w:b/>
          <w:bCs/>
        </w:rPr>
        <w:t>TB (Terabyte)</w:t>
      </w:r>
      <w:r>
        <w:rPr>
          <w:rFonts w:hint="eastAsia"/>
        </w:rPr>
        <w:t>：太字节，数据存储单位，</w:t>
      </w:r>
      <w:r>
        <w:rPr>
          <w:rFonts w:hint="eastAsia"/>
        </w:rPr>
        <w:t>1TB</w:t>
      </w:r>
      <w:r>
        <w:t xml:space="preserve"> = 1024GB</w:t>
      </w:r>
    </w:p>
    <w:p w14:paraId="6997FA7E" w14:textId="77777777" w:rsidR="00160299" w:rsidRDefault="00160299">
      <w:pPr>
        <w:pStyle w:val="BodyText"/>
      </w:pPr>
    </w:p>
    <w:p w14:paraId="0671B22E" w14:textId="77777777" w:rsidR="00160299" w:rsidRDefault="00000000">
      <w:r>
        <w:pict w14:anchorId="1A864D24">
          <v:rect id="_x0000_i1026" style="width:0;height:1.5pt" o:hralign="center" o:hrstd="t" o:hr="t"/>
        </w:pict>
      </w:r>
    </w:p>
    <w:p w14:paraId="52CD5298" w14:textId="77777777" w:rsidR="00160299" w:rsidRDefault="00160299">
      <w:pPr>
        <w:pStyle w:val="FirstParagraph"/>
      </w:pPr>
    </w:p>
    <w:p w14:paraId="29E680CA" w14:textId="77777777" w:rsidR="00160299" w:rsidRDefault="00000000">
      <w:pPr>
        <w:pStyle w:val="Heading3"/>
      </w:pPr>
      <w:bookmarkStart w:id="15" w:name="第2章-大数据测试概念与目标基础篇"/>
      <w:bookmarkEnd w:id="0"/>
      <w:bookmarkEnd w:id="12"/>
      <w:bookmarkEnd w:id="14"/>
      <w:r>
        <w:rPr>
          <w:rFonts w:hint="eastAsia"/>
        </w:rPr>
        <w:t>第</w:t>
      </w:r>
      <w:r>
        <w:rPr>
          <w:rFonts w:hint="eastAsia"/>
        </w:rPr>
        <w:t>2</w:t>
      </w:r>
      <w:r>
        <w:rPr>
          <w:rFonts w:hint="eastAsia"/>
        </w:rPr>
        <w:t>章</w:t>
      </w:r>
      <w:r>
        <w:t xml:space="preserve"> </w:t>
      </w:r>
      <w:r>
        <w:rPr>
          <w:rFonts w:hint="eastAsia"/>
        </w:rPr>
        <w:t>大数据测试概念与目标【基础篇】</w:t>
      </w:r>
    </w:p>
    <w:p w14:paraId="0AE78A9F" w14:textId="77777777" w:rsidR="00160299" w:rsidRDefault="00000000">
      <w:pPr>
        <w:pStyle w:val="FirstParagraph"/>
      </w:pPr>
      <w:r>
        <w:rPr>
          <w:rFonts w:hint="eastAsia"/>
          <w:b/>
          <w:bCs/>
        </w:rPr>
        <w:t>本章学习目标</w:t>
      </w:r>
    </w:p>
    <w:p w14:paraId="6FBDA2F1" w14:textId="77777777" w:rsidR="00160299" w:rsidRDefault="00000000">
      <w:pPr>
        <w:pStyle w:val="Compact"/>
        <w:numPr>
          <w:ilvl w:val="0"/>
          <w:numId w:val="19"/>
        </w:numPr>
      </w:pPr>
      <w:r>
        <w:rPr>
          <w:rFonts w:hint="eastAsia"/>
        </w:rPr>
        <w:t>理解大数据测试的核心概念、边界与范围，能够区分测试对象与不测范围</w:t>
      </w:r>
    </w:p>
    <w:p w14:paraId="5920E5B2" w14:textId="77777777" w:rsidR="00160299" w:rsidRDefault="00000000">
      <w:pPr>
        <w:pStyle w:val="Compact"/>
        <w:numPr>
          <w:ilvl w:val="0"/>
          <w:numId w:val="19"/>
        </w:numPr>
      </w:pPr>
      <w:r>
        <w:rPr>
          <w:rFonts w:hint="eastAsia"/>
        </w:rPr>
        <w:t>掌握大数据测试的类型矩阵，熟悉不同维度下的测试方法与验证手段</w:t>
      </w:r>
    </w:p>
    <w:p w14:paraId="5E18B81A" w14:textId="77777777" w:rsidR="00160299" w:rsidRDefault="00000000">
      <w:pPr>
        <w:pStyle w:val="Compact"/>
        <w:numPr>
          <w:ilvl w:val="0"/>
          <w:numId w:val="19"/>
        </w:numPr>
      </w:pPr>
      <w:r>
        <w:rPr>
          <w:rFonts w:hint="eastAsia"/>
        </w:rPr>
        <w:t>理解</w:t>
      </w:r>
      <w:r>
        <w:rPr>
          <w:rFonts w:hint="eastAsia"/>
        </w:rPr>
        <w:t>RACI</w:t>
      </w:r>
      <w:r>
        <w:rPr>
          <w:rFonts w:hint="eastAsia"/>
        </w:rPr>
        <w:t>职责分配与质量门机制，能够设计合理的质量保障策略</w:t>
      </w:r>
    </w:p>
    <w:p w14:paraId="755BA07F" w14:textId="77777777" w:rsidR="00160299" w:rsidRDefault="00000000">
      <w:pPr>
        <w:pStyle w:val="Compact"/>
        <w:numPr>
          <w:ilvl w:val="0"/>
          <w:numId w:val="19"/>
        </w:numPr>
      </w:pPr>
      <w:r>
        <w:rPr>
          <w:rFonts w:hint="eastAsia"/>
        </w:rPr>
        <w:t>掌握大数据测试的衡量指标体系，熟悉各类性能、安全、稳定性的量化标准</w:t>
      </w:r>
    </w:p>
    <w:p w14:paraId="57292D49" w14:textId="77777777" w:rsidR="00160299" w:rsidRDefault="00000000">
      <w:pPr>
        <w:pStyle w:val="Compact"/>
        <w:numPr>
          <w:ilvl w:val="0"/>
          <w:numId w:val="19"/>
        </w:numPr>
      </w:pPr>
      <w:r>
        <w:rPr>
          <w:rFonts w:hint="eastAsia"/>
        </w:rPr>
        <w:t>识别大数据测试的典型特点与挑战，能够制定针对性的应对措施</w:t>
      </w:r>
    </w:p>
    <w:p w14:paraId="61BB1AD1" w14:textId="77777777" w:rsidR="00160299" w:rsidRDefault="00000000">
      <w:pPr>
        <w:pStyle w:val="Compact"/>
        <w:numPr>
          <w:ilvl w:val="0"/>
          <w:numId w:val="19"/>
        </w:numPr>
      </w:pPr>
      <w:r>
        <w:rPr>
          <w:rFonts w:hint="eastAsia"/>
        </w:rPr>
        <w:t>理解测试团队与其他角色的协作模式，建立有效的跨团队沟通机制</w:t>
      </w:r>
    </w:p>
    <w:p w14:paraId="6200A0D6" w14:textId="77777777" w:rsidR="00160299" w:rsidRDefault="00000000">
      <w:pPr>
        <w:pStyle w:val="Compact"/>
        <w:numPr>
          <w:ilvl w:val="0"/>
          <w:numId w:val="19"/>
        </w:numPr>
      </w:pPr>
      <w:r>
        <w:rPr>
          <w:rFonts w:hint="eastAsia"/>
        </w:rPr>
        <w:t>掌握大数据测试人员的能力成长路径，制定个人发展规划</w:t>
      </w:r>
    </w:p>
    <w:p w14:paraId="4D271492" w14:textId="77777777" w:rsidR="00160299" w:rsidRDefault="00000000">
      <w:pPr>
        <w:pStyle w:val="FirstParagraph"/>
      </w:pPr>
      <w:r>
        <w:rPr>
          <w:rFonts w:hint="eastAsia"/>
          <w:b/>
          <w:bCs/>
        </w:rPr>
        <w:t>实践建议</w:t>
      </w:r>
    </w:p>
    <w:p w14:paraId="6F4D1547" w14:textId="77777777" w:rsidR="00160299" w:rsidRDefault="00000000">
      <w:pPr>
        <w:pStyle w:val="Compact"/>
        <w:numPr>
          <w:ilvl w:val="0"/>
          <w:numId w:val="20"/>
        </w:numPr>
      </w:pPr>
      <w:r>
        <w:rPr>
          <w:rFonts w:hint="eastAsia"/>
        </w:rPr>
        <w:t>一体化管理采样</w:t>
      </w:r>
      <w:r>
        <w:rPr>
          <w:rFonts w:hint="eastAsia"/>
        </w:rPr>
        <w:t>/</w:t>
      </w:r>
      <w:r>
        <w:rPr>
          <w:rFonts w:hint="eastAsia"/>
        </w:rPr>
        <w:t>造数</w:t>
      </w:r>
      <w:r>
        <w:rPr>
          <w:rFonts w:hint="eastAsia"/>
        </w:rPr>
        <w:t>/</w:t>
      </w:r>
      <w:r>
        <w:rPr>
          <w:rFonts w:hint="eastAsia"/>
        </w:rPr>
        <w:t>脱敏</w:t>
      </w:r>
      <w:r>
        <w:rPr>
          <w:rFonts w:hint="eastAsia"/>
        </w:rPr>
        <w:t>/</w:t>
      </w:r>
      <w:r>
        <w:rPr>
          <w:rFonts w:hint="eastAsia"/>
        </w:rPr>
        <w:t>归档</w:t>
      </w:r>
      <w:r>
        <w:rPr>
          <w:rFonts w:hint="eastAsia"/>
        </w:rPr>
        <w:t>/</w:t>
      </w:r>
      <w:r>
        <w:rPr>
          <w:rFonts w:hint="eastAsia"/>
        </w:rPr>
        <w:t>回放，提供可视化与审计。</w:t>
      </w:r>
    </w:p>
    <w:p w14:paraId="7B3648BD" w14:textId="77777777" w:rsidR="00160299" w:rsidRDefault="00000000">
      <w:pPr>
        <w:pStyle w:val="Compact"/>
        <w:numPr>
          <w:ilvl w:val="0"/>
          <w:numId w:val="20"/>
        </w:numPr>
      </w:pPr>
      <w:r>
        <w:rPr>
          <w:rFonts w:hint="eastAsia"/>
        </w:rPr>
        <w:t>支持多环境</w:t>
      </w:r>
      <w:r>
        <w:rPr>
          <w:rFonts w:hint="eastAsia"/>
        </w:rPr>
        <w:t>/</w:t>
      </w:r>
      <w:r>
        <w:rPr>
          <w:rFonts w:hint="eastAsia"/>
        </w:rPr>
        <w:t>多项目</w:t>
      </w:r>
      <w:r>
        <w:rPr>
          <w:rFonts w:hint="eastAsia"/>
        </w:rPr>
        <w:t>/</w:t>
      </w:r>
      <w:r>
        <w:rPr>
          <w:rFonts w:hint="eastAsia"/>
        </w:rPr>
        <w:t>多租户隔离，提供配额、成本与容量看板。</w:t>
      </w:r>
    </w:p>
    <w:p w14:paraId="6C9175EA" w14:textId="77777777" w:rsidR="00160299" w:rsidRDefault="00000000">
      <w:pPr>
        <w:pStyle w:val="Compact"/>
        <w:numPr>
          <w:ilvl w:val="0"/>
          <w:numId w:val="20"/>
        </w:numPr>
      </w:pPr>
      <w:r>
        <w:rPr>
          <w:rFonts w:hint="eastAsia"/>
        </w:rPr>
        <w:t>与用例管理、</w:t>
      </w:r>
      <w:r>
        <w:rPr>
          <w:rFonts w:hint="eastAsia"/>
        </w:rPr>
        <w:t>CI/CD</w:t>
      </w:r>
      <w:r>
        <w:rPr>
          <w:rFonts w:hint="eastAsia"/>
        </w:rPr>
        <w:t>、数据质量、监控平台集成，实现”用例触发数据、数据触发验证”。</w:t>
      </w:r>
    </w:p>
    <w:p w14:paraId="23658A92" w14:textId="77777777" w:rsidR="00160299" w:rsidRDefault="00000000">
      <w:pPr>
        <w:pStyle w:val="Compact"/>
        <w:numPr>
          <w:ilvl w:val="0"/>
          <w:numId w:val="20"/>
        </w:numPr>
      </w:pPr>
      <w:r>
        <w:rPr>
          <w:rFonts w:hint="eastAsia"/>
        </w:rPr>
        <w:t>预置常用场景数据包与模板，支持自助申请与审批。</w:t>
      </w:r>
    </w:p>
    <w:p w14:paraId="0981C08F" w14:textId="77777777" w:rsidR="00160299" w:rsidRDefault="00000000">
      <w:pPr>
        <w:pStyle w:val="Compact"/>
        <w:numPr>
          <w:ilvl w:val="0"/>
          <w:numId w:val="20"/>
        </w:numPr>
      </w:pPr>
      <w:r>
        <w:rPr>
          <w:rFonts w:hint="eastAsia"/>
        </w:rPr>
        <w:t>评估平台时关注：自动化程度、审计与权限、成本可见性、</w:t>
      </w:r>
      <w:r>
        <w:rPr>
          <w:rFonts w:hint="eastAsia"/>
        </w:rPr>
        <w:t>API/CLI</w:t>
      </w:r>
      <w:r>
        <w:t xml:space="preserve"> </w:t>
      </w:r>
      <w:r>
        <w:rPr>
          <w:rFonts w:hint="eastAsia"/>
        </w:rPr>
        <w:t>集成能力。</w:t>
      </w:r>
    </w:p>
    <w:p w14:paraId="51C4E64B" w14:textId="77777777" w:rsidR="00160299" w:rsidRDefault="00000000">
      <w:pPr>
        <w:pStyle w:val="Compact"/>
        <w:numPr>
          <w:ilvl w:val="0"/>
          <w:numId w:val="20"/>
        </w:numPr>
      </w:pPr>
      <w:r>
        <w:rPr>
          <w:rFonts w:hint="eastAsia"/>
        </w:rPr>
        <w:t>若暂不具备平台化条件，可先用”对象存储</w:t>
      </w:r>
      <w:r>
        <w:rPr>
          <w:rFonts w:hint="eastAsia"/>
        </w:rPr>
        <w:t>+</w:t>
      </w:r>
      <w:r>
        <w:rPr>
          <w:rFonts w:hint="eastAsia"/>
        </w:rPr>
        <w:t>元数据表</w:t>
      </w:r>
      <w:r>
        <w:rPr>
          <w:rFonts w:hint="eastAsia"/>
        </w:rPr>
        <w:t>+</w:t>
      </w:r>
      <w:r>
        <w:rPr>
          <w:rFonts w:hint="eastAsia"/>
        </w:rPr>
        <w:t>脚本”迭代起步。</w:t>
      </w:r>
    </w:p>
    <w:p w14:paraId="09C3BBDE" w14:textId="77777777" w:rsidR="00160299" w:rsidRDefault="00000000">
      <w:pPr>
        <w:pStyle w:val="Compact"/>
        <w:numPr>
          <w:ilvl w:val="0"/>
          <w:numId w:val="20"/>
        </w:numPr>
      </w:pPr>
      <w:r>
        <w:rPr>
          <w:rFonts w:hint="eastAsia"/>
        </w:rPr>
        <w:t>结合团队业务，沉淀可重复使用的数据包和回放脚本库。</w:t>
      </w:r>
    </w:p>
    <w:p w14:paraId="350AE75A" w14:textId="77777777" w:rsidR="00160299" w:rsidRDefault="00000000">
      <w:pPr>
        <w:pStyle w:val="Compact"/>
        <w:numPr>
          <w:ilvl w:val="0"/>
          <w:numId w:val="20"/>
        </w:numPr>
      </w:pPr>
      <w:r>
        <w:rPr>
          <w:rFonts w:hint="eastAsia"/>
        </w:rPr>
        <w:t>大数据测试是指针对大数据系统及其数据链路，系统性验证</w:t>
      </w:r>
      <w:r>
        <w:rPr>
          <w:rFonts w:hint="eastAsia"/>
          <w:b/>
          <w:bCs/>
        </w:rPr>
        <w:t>数据质量、处理逻辑、性能、稳定性、安全、合规与成本可控</w:t>
      </w:r>
      <w:r>
        <w:rPr>
          <w:rFonts w:hint="eastAsia"/>
        </w:rPr>
        <w:t>的工程活动。</w:t>
      </w:r>
    </w:p>
    <w:p w14:paraId="7E5A27E8" w14:textId="77777777" w:rsidR="00160299" w:rsidRDefault="00000000">
      <w:pPr>
        <w:pStyle w:val="Compact"/>
        <w:numPr>
          <w:ilvl w:val="0"/>
          <w:numId w:val="20"/>
        </w:numPr>
      </w:pPr>
      <w:r>
        <w:rPr>
          <w:rFonts w:hint="eastAsia"/>
        </w:rPr>
        <w:t>范围不仅包含代码，还覆盖</w:t>
      </w:r>
      <w:r>
        <w:rPr>
          <w:rFonts w:hint="eastAsia"/>
          <w:b/>
          <w:bCs/>
        </w:rPr>
        <w:t>数据本身、配置</w:t>
      </w:r>
      <w:r>
        <w:rPr>
          <w:rFonts w:hint="eastAsia"/>
          <w:b/>
          <w:bCs/>
        </w:rPr>
        <w:t>/</w:t>
      </w:r>
      <w:r>
        <w:rPr>
          <w:rFonts w:hint="eastAsia"/>
          <w:b/>
          <w:bCs/>
        </w:rPr>
        <w:t>规则、调度、可观测性、治理与留痕</w:t>
      </w:r>
      <w:r>
        <w:rPr>
          <w:rFonts w:hint="eastAsia"/>
        </w:rPr>
        <w:t>，强调端到端闭环。</w:t>
      </w:r>
    </w:p>
    <w:p w14:paraId="63B9E2AB" w14:textId="77777777" w:rsidR="00160299" w:rsidRDefault="00000000">
      <w:pPr>
        <w:pStyle w:val="Compact"/>
        <w:numPr>
          <w:ilvl w:val="0"/>
          <w:numId w:val="20"/>
        </w:numPr>
      </w:pPr>
      <w:r>
        <w:rPr>
          <w:rFonts w:hint="eastAsia"/>
        </w:rPr>
        <w:t>目标是让数据产品（报表</w:t>
      </w:r>
      <w:r>
        <w:rPr>
          <w:rFonts w:hint="eastAsia"/>
        </w:rPr>
        <w:t>/API/</w:t>
      </w:r>
      <w:r>
        <w:rPr>
          <w:rFonts w:hint="eastAsia"/>
        </w:rPr>
        <w:t>特征</w:t>
      </w:r>
      <w:r>
        <w:rPr>
          <w:rFonts w:hint="eastAsia"/>
        </w:rPr>
        <w:t>/</w:t>
      </w:r>
      <w:r>
        <w:rPr>
          <w:rFonts w:hint="eastAsia"/>
        </w:rPr>
        <w:t>模型输入输出）在规模、实时性和合规约束下可复现、可追溯、可回归。</w:t>
      </w:r>
    </w:p>
    <w:p w14:paraId="6D39AFD5" w14:textId="77777777" w:rsidR="00160299" w:rsidRDefault="00000000">
      <w:pPr>
        <w:pStyle w:val="BlockText"/>
        <w:shd w:val="clear" w:color="auto" w:fill="E6F3FF"/>
        <w:shd w:val="clear" w:color="auto" w:fill="E6F3FF"/>
        <w:shd w:val="clear" w:color="auto" w:fill="E6F3FF"/>
      </w:pPr>
      <w:r>
        <w:t>&gt;锚点名称: 第1篇[013]-知识库清单/流程图</w:t>
        <w:br/>
        <w:t>&gt;锚点类型: 建议</w:t>
        <w:br/>
        <w:t>&gt;锚点方法: 清单/流程图</w:t>
        <w:br/>
        <w:t>&gt;补充建议:</w:t>
        <w:br/>
        <w:t>&gt;引用附件: examples/02_quality_metrics/rule_runner.py</w:t>
        <w:br/>
        <w:t>&gt;完成情况: 已标准化</w:t>
        <w:br/>
        <w:t>&gt;书稿版本: v1.0</w:t>
        <w:br/>
        <w:t>&gt;更新时间: 2025-12-27</w:t>
      </w:r>
    </w:p>
    <w:p w14:paraId="591B65EE" w14:textId="77777777" w:rsidR="00160299" w:rsidRDefault="00000000">
      <w:pPr>
        <w:pStyle w:val="FirstParagraph"/>
      </w:pPr>
      <w:r>
        <w:rPr>
          <w:rFonts w:hint="eastAsia"/>
          <w:b/>
          <w:bCs/>
        </w:rPr>
        <w:lastRenderedPageBreak/>
        <w:t>大数据测试知识库清单</w:t>
      </w:r>
      <w:r>
        <w:t>:</w:t>
      </w:r>
    </w:p>
    <w:p w14:paraId="0B223681" w14:textId="77777777" w:rsidR="00160299" w:rsidRDefault="00000000">
      <w:pPr>
        <w:pStyle w:val="Compact"/>
        <w:numPr>
          <w:ilvl w:val="0"/>
          <w:numId w:val="21"/>
        </w:numPr>
      </w:pPr>
      <w:r>
        <w:rPr>
          <w:rFonts w:hint="eastAsia"/>
          <w:b/>
          <w:bCs/>
        </w:rPr>
        <w:t>测试方法</w:t>
      </w:r>
      <w:r>
        <w:t xml:space="preserve">: </w:t>
      </w:r>
      <w:r>
        <w:rPr>
          <w:rFonts w:hint="eastAsia"/>
        </w:rPr>
        <w:t>功能测试、对账测试、性能测试、安全测试、合规测试、成本测试</w:t>
      </w:r>
    </w:p>
    <w:p w14:paraId="3A919A93" w14:textId="77777777" w:rsidR="00160299" w:rsidRDefault="00000000">
      <w:pPr>
        <w:pStyle w:val="Compact"/>
        <w:numPr>
          <w:ilvl w:val="0"/>
          <w:numId w:val="21"/>
        </w:numPr>
      </w:pPr>
      <w:r>
        <w:rPr>
          <w:rFonts w:hint="eastAsia"/>
          <w:b/>
          <w:bCs/>
        </w:rPr>
        <w:t>常用工具</w:t>
      </w:r>
      <w:r>
        <w:t>: JUnit</w:t>
      </w:r>
      <w:r>
        <w:t>、</w:t>
      </w:r>
      <w:r>
        <w:t>TestNG</w:t>
      </w:r>
      <w:r>
        <w:t>、</w:t>
      </w:r>
      <w:r>
        <w:t>JMeter</w:t>
      </w:r>
      <w:r>
        <w:t>、</w:t>
      </w:r>
      <w:r>
        <w:t>Spark Testing</w:t>
      </w:r>
      <w:r>
        <w:t>、</w:t>
      </w:r>
      <w:r>
        <w:t>Flink Testing</w:t>
      </w:r>
      <w:r>
        <w:t>、</w:t>
      </w:r>
      <w:r>
        <w:t>Postman</w:t>
      </w:r>
    </w:p>
    <w:p w14:paraId="7EE3DD94" w14:textId="77777777" w:rsidR="00160299" w:rsidRDefault="00000000">
      <w:pPr>
        <w:pStyle w:val="Compact"/>
        <w:numPr>
          <w:ilvl w:val="0"/>
          <w:numId w:val="21"/>
        </w:numPr>
      </w:pPr>
      <w:r>
        <w:rPr>
          <w:rFonts w:hint="eastAsia"/>
          <w:b/>
          <w:bCs/>
        </w:rPr>
        <w:t>常见问题</w:t>
      </w:r>
      <w:r>
        <w:t xml:space="preserve">: </w:t>
      </w:r>
      <w:r>
        <w:rPr>
          <w:rFonts w:hint="eastAsia"/>
        </w:rPr>
        <w:t>数据一致性、质量门阻断、</w:t>
      </w:r>
      <w:r>
        <w:rPr>
          <w:rFonts w:hint="eastAsia"/>
        </w:rPr>
        <w:t>RACI</w:t>
      </w:r>
      <w:r>
        <w:rPr>
          <w:rFonts w:hint="eastAsia"/>
        </w:rPr>
        <w:t>职责不清、指标漂移</w:t>
      </w:r>
    </w:p>
    <w:p w14:paraId="06B8715A" w14:textId="77777777" w:rsidR="00160299" w:rsidRDefault="00000000">
      <w:pPr>
        <w:pStyle w:val="Compact"/>
        <w:numPr>
          <w:ilvl w:val="0"/>
          <w:numId w:val="21"/>
        </w:numPr>
      </w:pPr>
      <w:r>
        <w:rPr>
          <w:rFonts w:hint="eastAsia"/>
          <w:b/>
          <w:bCs/>
        </w:rPr>
        <w:t>解决方案</w:t>
      </w:r>
      <w:r>
        <w:t xml:space="preserve">: </w:t>
      </w:r>
      <w:r>
        <w:rPr>
          <w:rFonts w:hint="eastAsia"/>
        </w:rPr>
        <w:t>自动化脚本、质量门模板、跨团队对齐、基线管理</w:t>
      </w:r>
    </w:p>
    <w:p w14:paraId="6CE14376" w14:textId="77777777" w:rsidR="00160299" w:rsidRDefault="00000000">
      <w:pPr>
        <w:pStyle w:val="FirstParagraph"/>
      </w:pPr>
      <w:r>
        <w:rPr>
          <w:rFonts w:hint="eastAsia"/>
          <w:b/>
          <w:bCs/>
        </w:rPr>
        <w:t>知识点流程图</w:t>
      </w:r>
      <w:r>
        <w:t xml:space="preserve">: </w:t>
      </w:r>
      <w:r>
        <w:rPr>
          <w:noProof/>
        </w:rPr>
        <w:drawing>
          <wp:inline distT="0" distB="0" distL="0" distR="0" wp14:anchorId="2D4A0B90" wp14:editId="0CAA509B">
            <wp:extent cx="5334000" cy="938892"/>
            <wp:effectExtent l="0" t="0" r="0" b="0"/>
            <wp:docPr id="46" name="Picture" descr="Mermaid Diagram"/>
            <wp:cNvGraphicFramePr/>
            <a:graphic xmlns:a="http://schemas.openxmlformats.org/drawingml/2006/main">
              <a:graphicData uri="http://schemas.openxmlformats.org/drawingml/2006/picture">
                <pic:pic xmlns:pic="http://schemas.openxmlformats.org/drawingml/2006/picture">
                  <pic:nvPicPr>
                    <pic:cNvPr id="47" name="Picture" descr="mermaid_7.png"/>
                    <pic:cNvPicPr>
                      <a:picLocks noChangeAspect="1" noChangeArrowheads="1"/>
                    </pic:cNvPicPr>
                  </pic:nvPicPr>
                  <pic:blipFill>
                    <a:blip r:embed="rId12"/>
                    <a:stretch>
                      <a:fillRect/>
                    </a:stretch>
                  </pic:blipFill>
                  <pic:spPr bwMode="auto">
                    <a:xfrm>
                      <a:off x="0" y="0"/>
                      <a:ext cx="5334000" cy="938892"/>
                    </a:xfrm>
                    <a:prstGeom prst="rect">
                      <a:avLst/>
                    </a:prstGeom>
                    <a:noFill/>
                    <a:ln w="9525">
                      <a:noFill/>
                      <a:headEnd/>
                      <a:tailEnd/>
                    </a:ln>
                  </pic:spPr>
                </pic:pic>
              </a:graphicData>
            </a:graphic>
          </wp:inline>
        </w:drawing>
      </w:r>
    </w:p>
    <w:p w14:paraId="18E607CC" w14:textId="77777777" w:rsidR="00160299" w:rsidRDefault="00000000">
      <w:pPr>
        <w:pStyle w:val="BodyText"/>
      </w:pPr>
      <w:r>
        <w:rPr>
          <w:b/>
          <w:bCs/>
        </w:rPr>
        <w:t xml:space="preserve">YAML </w:t>
      </w:r>
      <w:r>
        <w:rPr>
          <w:rFonts w:hint="eastAsia"/>
          <w:b/>
          <w:bCs/>
        </w:rPr>
        <w:t>示例</w:t>
      </w:r>
      <w:r>
        <w:t>:</w:t>
      </w:r>
    </w:p>
    <w:p w14:paraId="4BC5CF63" w14:textId="77777777" w:rsidR="00160299" w:rsidRDefault="00000000">
      <w:pPr>
        <w:pStyle w:val="SourceCode"/>
      </w:pPr>
      <w:r>
        <w:rPr>
          <w:rStyle w:val="FunctionTok"/>
        </w:rPr>
        <w:t>testing_knowledge_base</w:t>
      </w:r>
      <w:r>
        <w:rPr>
          <w:rStyle w:val="KeywordTok"/>
        </w:rPr>
        <w:t>:</w:t>
      </w:r>
      <w:r>
        <w:br/>
      </w:r>
      <w:r>
        <w:rPr>
          <w:rStyle w:val="AttributeTok"/>
        </w:rPr>
        <w:t xml:space="preserve">  </w:t>
      </w:r>
      <w:r>
        <w:rPr>
          <w:rStyle w:val="FunctionTok"/>
        </w:rPr>
        <w:t>methods</w:t>
      </w:r>
      <w:r>
        <w:rPr>
          <w:rStyle w:val="KeywordTok"/>
        </w:rPr>
        <w:t>:</w:t>
      </w:r>
      <w:r>
        <w:rPr>
          <w:rStyle w:val="AttributeTok"/>
        </w:rPr>
        <w:t xml:space="preserve"> </w:t>
      </w:r>
      <w:r>
        <w:rPr>
          <w:rStyle w:val="KeywordTok"/>
        </w:rPr>
        <w:t>[</w:t>
      </w:r>
      <w:r>
        <w:rPr>
          <w:rStyle w:val="StringTok"/>
        </w:rPr>
        <w:t>"functional"</w:t>
      </w:r>
      <w:r>
        <w:rPr>
          <w:rStyle w:val="KeywordTok"/>
        </w:rPr>
        <w:t>,</w:t>
      </w:r>
      <w:r>
        <w:rPr>
          <w:rStyle w:val="AttributeTok"/>
        </w:rPr>
        <w:t xml:space="preserve"> </w:t>
      </w:r>
      <w:r>
        <w:rPr>
          <w:rStyle w:val="StringTok"/>
        </w:rPr>
        <w:t>"reconciliation"</w:t>
      </w:r>
      <w:r>
        <w:rPr>
          <w:rStyle w:val="KeywordTok"/>
        </w:rPr>
        <w:t>,</w:t>
      </w:r>
      <w:r>
        <w:rPr>
          <w:rStyle w:val="AttributeTok"/>
        </w:rPr>
        <w:t xml:space="preserve"> </w:t>
      </w:r>
      <w:r>
        <w:rPr>
          <w:rStyle w:val="StringTok"/>
        </w:rPr>
        <w:t>"performance"</w:t>
      </w:r>
      <w:r>
        <w:rPr>
          <w:rStyle w:val="KeywordTok"/>
        </w:rPr>
        <w:t>,</w:t>
      </w:r>
      <w:r>
        <w:rPr>
          <w:rStyle w:val="AttributeTok"/>
        </w:rPr>
        <w:t xml:space="preserve"> </w:t>
      </w:r>
      <w:r>
        <w:rPr>
          <w:rStyle w:val="StringTok"/>
        </w:rPr>
        <w:t>"security"</w:t>
      </w:r>
      <w:r>
        <w:rPr>
          <w:rStyle w:val="KeywordTok"/>
        </w:rPr>
        <w:t>,</w:t>
      </w:r>
      <w:r>
        <w:rPr>
          <w:rStyle w:val="AttributeTok"/>
        </w:rPr>
        <w:t xml:space="preserve"> </w:t>
      </w:r>
      <w:r>
        <w:rPr>
          <w:rStyle w:val="StringTok"/>
        </w:rPr>
        <w:t>"compliance"</w:t>
      </w:r>
      <w:r>
        <w:rPr>
          <w:rStyle w:val="KeywordTok"/>
        </w:rPr>
        <w:t>,</w:t>
      </w:r>
      <w:r>
        <w:rPr>
          <w:rStyle w:val="AttributeTok"/>
        </w:rPr>
        <w:t xml:space="preserve"> </w:t>
      </w:r>
      <w:r>
        <w:rPr>
          <w:rStyle w:val="StringTok"/>
        </w:rPr>
        <w:t>"cost"</w:t>
      </w:r>
      <w:r>
        <w:rPr>
          <w:rStyle w:val="KeywordTok"/>
        </w:rPr>
        <w:t>]</w:t>
      </w:r>
      <w:r>
        <w:br/>
      </w:r>
      <w:r>
        <w:rPr>
          <w:rStyle w:val="AttributeTok"/>
        </w:rPr>
        <w:t xml:space="preserve">  </w:t>
      </w:r>
      <w:r>
        <w:rPr>
          <w:rStyle w:val="FunctionTok"/>
        </w:rPr>
        <w:t>tools</w:t>
      </w:r>
      <w:r>
        <w:rPr>
          <w:rStyle w:val="KeywordTok"/>
        </w:rPr>
        <w:t>:</w:t>
      </w:r>
      <w:r>
        <w:rPr>
          <w:rStyle w:val="AttributeTok"/>
        </w:rPr>
        <w:t xml:space="preserve"> </w:t>
      </w:r>
      <w:r>
        <w:rPr>
          <w:rStyle w:val="KeywordTok"/>
        </w:rPr>
        <w:t>[</w:t>
      </w:r>
      <w:r>
        <w:rPr>
          <w:rStyle w:val="StringTok"/>
        </w:rPr>
        <w:t>"junit"</w:t>
      </w:r>
      <w:r>
        <w:rPr>
          <w:rStyle w:val="KeywordTok"/>
        </w:rPr>
        <w:t>,</w:t>
      </w:r>
      <w:r>
        <w:rPr>
          <w:rStyle w:val="AttributeTok"/>
        </w:rPr>
        <w:t xml:space="preserve"> </w:t>
      </w:r>
      <w:r>
        <w:rPr>
          <w:rStyle w:val="StringTok"/>
        </w:rPr>
        <w:t>"jmeter"</w:t>
      </w:r>
      <w:r>
        <w:rPr>
          <w:rStyle w:val="KeywordTok"/>
        </w:rPr>
        <w:t>,</w:t>
      </w:r>
      <w:r>
        <w:rPr>
          <w:rStyle w:val="AttributeTok"/>
        </w:rPr>
        <w:t xml:space="preserve"> </w:t>
      </w:r>
      <w:r>
        <w:rPr>
          <w:rStyle w:val="StringTok"/>
        </w:rPr>
        <w:t>"spark_testing"</w:t>
      </w:r>
      <w:r>
        <w:rPr>
          <w:rStyle w:val="KeywordTok"/>
        </w:rPr>
        <w:t>,</w:t>
      </w:r>
      <w:r>
        <w:rPr>
          <w:rStyle w:val="AttributeTok"/>
        </w:rPr>
        <w:t xml:space="preserve"> </w:t>
      </w:r>
      <w:r>
        <w:rPr>
          <w:rStyle w:val="StringTok"/>
        </w:rPr>
        <w:t>"flink_testing"</w:t>
      </w:r>
      <w:r>
        <w:rPr>
          <w:rStyle w:val="KeywordTok"/>
        </w:rPr>
        <w:t>,</w:t>
      </w:r>
      <w:r>
        <w:rPr>
          <w:rStyle w:val="AttributeTok"/>
        </w:rPr>
        <w:t xml:space="preserve"> </w:t>
      </w:r>
      <w:r>
        <w:rPr>
          <w:rStyle w:val="StringTok"/>
        </w:rPr>
        <w:t>"postman"</w:t>
      </w:r>
      <w:r>
        <w:rPr>
          <w:rStyle w:val="KeywordTok"/>
        </w:rPr>
        <w:t>]</w:t>
      </w:r>
      <w:r>
        <w:br/>
      </w:r>
      <w:r>
        <w:rPr>
          <w:rStyle w:val="AttributeTok"/>
        </w:rPr>
        <w:t xml:space="preserve">  </w:t>
      </w:r>
      <w:r>
        <w:rPr>
          <w:rStyle w:val="FunctionTok"/>
        </w:rPr>
        <w:t>common_issues</w:t>
      </w:r>
      <w:r>
        <w:rPr>
          <w:rStyle w:val="KeywordTok"/>
        </w:rPr>
        <w:t>:</w:t>
      </w:r>
      <w:r>
        <w:rPr>
          <w:rStyle w:val="AttributeTok"/>
        </w:rPr>
        <w:t xml:space="preserve"> </w:t>
      </w:r>
      <w:r>
        <w:rPr>
          <w:rStyle w:val="KeywordTok"/>
        </w:rPr>
        <w:t>[</w:t>
      </w:r>
      <w:r>
        <w:rPr>
          <w:rStyle w:val="StringTok"/>
        </w:rPr>
        <w:t>"data_consistency"</w:t>
      </w:r>
      <w:r>
        <w:rPr>
          <w:rStyle w:val="KeywordTok"/>
        </w:rPr>
        <w:t>,</w:t>
      </w:r>
      <w:r>
        <w:rPr>
          <w:rStyle w:val="AttributeTok"/>
        </w:rPr>
        <w:t xml:space="preserve"> </w:t>
      </w:r>
      <w:r>
        <w:rPr>
          <w:rStyle w:val="StringTok"/>
        </w:rPr>
        <w:t>"quality_gate_blocking"</w:t>
      </w:r>
      <w:r>
        <w:rPr>
          <w:rStyle w:val="KeywordTok"/>
        </w:rPr>
        <w:t>,</w:t>
      </w:r>
      <w:r>
        <w:rPr>
          <w:rStyle w:val="AttributeTok"/>
        </w:rPr>
        <w:t xml:space="preserve"> </w:t>
      </w:r>
      <w:r>
        <w:rPr>
          <w:rStyle w:val="StringTok"/>
        </w:rPr>
        <w:t>"raci_unclear"</w:t>
      </w:r>
      <w:r>
        <w:rPr>
          <w:rStyle w:val="KeywordTok"/>
        </w:rPr>
        <w:t>,</w:t>
      </w:r>
      <w:r>
        <w:rPr>
          <w:rStyle w:val="AttributeTok"/>
        </w:rPr>
        <w:t xml:space="preserve"> </w:t>
      </w:r>
      <w:r>
        <w:rPr>
          <w:rStyle w:val="StringTok"/>
        </w:rPr>
        <w:t>"metric_drift"</w:t>
      </w:r>
      <w:r>
        <w:rPr>
          <w:rStyle w:val="KeywordTok"/>
        </w:rPr>
        <w:t>]</w:t>
      </w:r>
      <w:r>
        <w:br/>
      </w:r>
      <w:r>
        <w:rPr>
          <w:rStyle w:val="AttributeTok"/>
        </w:rPr>
        <w:t xml:space="preserve">  </w:t>
      </w:r>
      <w:r>
        <w:rPr>
          <w:rStyle w:val="FunctionTok"/>
        </w:rPr>
        <w:t>solutions</w:t>
      </w:r>
      <w:r>
        <w:rPr>
          <w:rStyle w:val="KeywordTok"/>
        </w:rPr>
        <w:t>:</w:t>
      </w:r>
      <w:r>
        <w:rPr>
          <w:rStyle w:val="AttributeTok"/>
        </w:rPr>
        <w:t xml:space="preserve"> </w:t>
      </w:r>
      <w:r>
        <w:rPr>
          <w:rStyle w:val="KeywordTok"/>
        </w:rPr>
        <w:t>[</w:t>
      </w:r>
      <w:r>
        <w:rPr>
          <w:rStyle w:val="StringTok"/>
        </w:rPr>
        <w:t>"automation_scripts"</w:t>
      </w:r>
      <w:r>
        <w:rPr>
          <w:rStyle w:val="KeywordTok"/>
        </w:rPr>
        <w:t>,</w:t>
      </w:r>
      <w:r>
        <w:rPr>
          <w:rStyle w:val="AttributeTok"/>
        </w:rPr>
        <w:t xml:space="preserve"> </w:t>
      </w:r>
      <w:r>
        <w:rPr>
          <w:rStyle w:val="StringTok"/>
        </w:rPr>
        <w:t>"quality_gate_templates"</w:t>
      </w:r>
      <w:r>
        <w:rPr>
          <w:rStyle w:val="KeywordTok"/>
        </w:rPr>
        <w:t>,</w:t>
      </w:r>
      <w:r>
        <w:rPr>
          <w:rStyle w:val="AttributeTok"/>
        </w:rPr>
        <w:t xml:space="preserve"> </w:t>
      </w:r>
      <w:r>
        <w:rPr>
          <w:rStyle w:val="StringTok"/>
        </w:rPr>
        <w:t>"cross_team_alignment"</w:t>
      </w:r>
      <w:r>
        <w:rPr>
          <w:rStyle w:val="KeywordTok"/>
        </w:rPr>
        <w:t>,</w:t>
      </w:r>
      <w:r>
        <w:rPr>
          <w:rStyle w:val="AttributeTok"/>
        </w:rPr>
        <w:t xml:space="preserve"> </w:t>
      </w:r>
      <w:r>
        <w:rPr>
          <w:rStyle w:val="StringTok"/>
        </w:rPr>
        <w:t>"baseline_management"</w:t>
      </w:r>
      <w:r>
        <w:rPr>
          <w:rStyle w:val="KeywordTok"/>
        </w:rPr>
        <w:t>]</w:t>
      </w:r>
    </w:p>
    <w:p w14:paraId="7EB1DE3B" w14:textId="77777777" w:rsidR="00160299" w:rsidRDefault="00000000">
      <w:pPr>
        <w:pStyle w:val="FirstParagraph"/>
      </w:pPr>
      <w:r>
        <w:rPr>
          <w:rFonts w:hint="eastAsia"/>
          <w:b/>
          <w:bCs/>
        </w:rPr>
        <w:t>行业案例分享</w:t>
      </w:r>
      <w:r>
        <w:t>:</w:t>
      </w:r>
    </w:p>
    <w:p w14:paraId="08A77266" w14:textId="77777777" w:rsidR="00160299" w:rsidRDefault="00000000">
      <w:pPr>
        <w:pStyle w:val="BodyText"/>
      </w:pPr>
      <w:r>
        <w:rPr>
          <w:rFonts w:hint="eastAsia"/>
          <w:b/>
          <w:bCs/>
        </w:rPr>
        <w:t>案例</w:t>
      </w:r>
      <w:r>
        <w:rPr>
          <w:rFonts w:hint="eastAsia"/>
          <w:b/>
          <w:bCs/>
        </w:rPr>
        <w:t>1</w:t>
      </w:r>
      <w:r>
        <w:rPr>
          <w:rFonts w:hint="eastAsia"/>
          <w:b/>
          <w:bCs/>
        </w:rPr>
        <w:t>：某电商平台的订单数据质量保障</w:t>
      </w:r>
      <w:r>
        <w:t xml:space="preserve"> - </w:t>
      </w:r>
      <w:r>
        <w:rPr>
          <w:rFonts w:hint="eastAsia"/>
          <w:b/>
          <w:bCs/>
        </w:rPr>
        <w:t>业务场景</w:t>
      </w:r>
      <w:r>
        <w:rPr>
          <w:rFonts w:hint="eastAsia"/>
        </w:rPr>
        <w:t>：日订单量</w:t>
      </w:r>
      <w:r>
        <w:rPr>
          <w:rFonts w:hint="eastAsia"/>
        </w:rPr>
        <w:t>500</w:t>
      </w:r>
      <w:r>
        <w:rPr>
          <w:rFonts w:hint="eastAsia"/>
        </w:rPr>
        <w:t>万，涉及用户订单、商品库存、物流配送等多表关联</w:t>
      </w:r>
      <w:r>
        <w:t xml:space="preserve"> - </w:t>
      </w:r>
      <w:r>
        <w:rPr>
          <w:rFonts w:hint="eastAsia"/>
          <w:b/>
          <w:bCs/>
        </w:rPr>
        <w:t>测试挑战</w:t>
      </w:r>
      <w:r>
        <w:rPr>
          <w:rFonts w:hint="eastAsia"/>
        </w:rPr>
        <w:t>：跨表一致性验证、实时订单状态同步、库存扣减准确性</w:t>
      </w:r>
      <w:r>
        <w:t xml:space="preserve"> - </w:t>
      </w:r>
      <w:r>
        <w:rPr>
          <w:rFonts w:hint="eastAsia"/>
          <w:b/>
          <w:bCs/>
        </w:rPr>
        <w:t>质量门设置</w:t>
      </w:r>
      <w:r>
        <w:rPr>
          <w:rFonts w:hint="eastAsia"/>
        </w:rPr>
        <w:t>：订单完整率</w:t>
      </w:r>
      <w:r>
        <w:rPr>
          <w:rFonts w:hint="eastAsia"/>
        </w:rPr>
        <w:t>&gt;99.9%</w:t>
      </w:r>
      <w:r>
        <w:rPr>
          <w:rFonts w:hint="eastAsia"/>
        </w:rPr>
        <w:t>、库存一致性误差</w:t>
      </w:r>
      <w:r>
        <w:rPr>
          <w:rFonts w:hint="eastAsia"/>
        </w:rPr>
        <w:t>&lt;0.1%</w:t>
      </w:r>
      <w:r>
        <w:rPr>
          <w:rFonts w:hint="eastAsia"/>
        </w:rPr>
        <w:t>、状态同步延迟</w:t>
      </w:r>
      <w:r>
        <w:rPr>
          <w:rFonts w:hint="eastAsia"/>
        </w:rPr>
        <w:t>&lt;5</w:t>
      </w:r>
      <w:r>
        <w:rPr>
          <w:rFonts w:hint="eastAsia"/>
        </w:rPr>
        <w:t>秒</w:t>
      </w:r>
      <w:r>
        <w:t xml:space="preserve"> - </w:t>
      </w:r>
      <w:r>
        <w:rPr>
          <w:rFonts w:hint="eastAsia"/>
          <w:b/>
          <w:bCs/>
        </w:rPr>
        <w:t>RACI</w:t>
      </w:r>
      <w:r>
        <w:rPr>
          <w:rFonts w:hint="eastAsia"/>
          <w:b/>
          <w:bCs/>
        </w:rPr>
        <w:t>配置</w:t>
      </w:r>
      <w:r>
        <w:rPr>
          <w:rFonts w:hint="eastAsia"/>
        </w:rPr>
        <w:t>：测试负责人</w:t>
      </w:r>
      <w:r>
        <w:rPr>
          <w:rFonts w:hint="eastAsia"/>
        </w:rPr>
        <w:t>(A)</w:t>
      </w:r>
      <w:r>
        <w:rPr>
          <w:rFonts w:hint="eastAsia"/>
        </w:rPr>
        <w:t>制定对账规则，开发负责人</w:t>
      </w:r>
      <w:r>
        <w:rPr>
          <w:rFonts w:hint="eastAsia"/>
        </w:rPr>
        <w:t>(R)</w:t>
      </w:r>
      <w:r>
        <w:rPr>
          <w:rFonts w:hint="eastAsia"/>
        </w:rPr>
        <w:t>执行数据修复，业务负责人</w:t>
      </w:r>
      <w:r>
        <w:rPr>
          <w:rFonts w:hint="eastAsia"/>
        </w:rPr>
        <w:t>(C)</w:t>
      </w:r>
      <w:r>
        <w:rPr>
          <w:rFonts w:hint="eastAsia"/>
        </w:rPr>
        <w:t>确认验收标准</w:t>
      </w:r>
    </w:p>
    <w:p w14:paraId="1ADC7B5D" w14:textId="77777777" w:rsidR="00160299" w:rsidRDefault="00000000">
      <w:pPr>
        <w:pStyle w:val="BodyText"/>
      </w:pPr>
      <w:r>
        <w:rPr>
          <w:rFonts w:hint="eastAsia"/>
          <w:b/>
          <w:bCs/>
        </w:rPr>
        <w:t>案例</w:t>
      </w:r>
      <w:r>
        <w:rPr>
          <w:rFonts w:hint="eastAsia"/>
          <w:b/>
          <w:bCs/>
        </w:rPr>
        <w:t>2</w:t>
      </w:r>
      <w:r>
        <w:rPr>
          <w:rFonts w:hint="eastAsia"/>
          <w:b/>
          <w:bCs/>
        </w:rPr>
        <w:t>：金融风控系统的实时风险评估</w:t>
      </w:r>
      <w:r>
        <w:t xml:space="preserve"> - </w:t>
      </w:r>
      <w:r>
        <w:rPr>
          <w:rFonts w:hint="eastAsia"/>
          <w:b/>
          <w:bCs/>
        </w:rPr>
        <w:t>业务场景</w:t>
      </w:r>
      <w:r>
        <w:rPr>
          <w:rFonts w:hint="eastAsia"/>
        </w:rPr>
        <w:t>：实时处理信用卡交易，风险评分响应时间要求</w:t>
      </w:r>
      <w:r>
        <w:rPr>
          <w:rFonts w:hint="eastAsia"/>
        </w:rPr>
        <w:t>&lt;100ms</w:t>
      </w:r>
      <w:r>
        <w:t xml:space="preserve"> - </w:t>
      </w:r>
      <w:r>
        <w:rPr>
          <w:rFonts w:hint="eastAsia"/>
          <w:b/>
          <w:bCs/>
        </w:rPr>
        <w:t>测试挑战</w:t>
      </w:r>
      <w:r>
        <w:rPr>
          <w:rFonts w:hint="eastAsia"/>
        </w:rPr>
        <w:t>：高并发压力测试、数据血缘追踪、模型准确性验证</w:t>
      </w:r>
      <w:r>
        <w:t xml:space="preserve"> - </w:t>
      </w:r>
      <w:r>
        <w:rPr>
          <w:rFonts w:hint="eastAsia"/>
          <w:b/>
          <w:bCs/>
        </w:rPr>
        <w:t>质量门设置</w:t>
      </w:r>
      <w:r>
        <w:rPr>
          <w:rFonts w:hint="eastAsia"/>
        </w:rPr>
        <w:t>：误报率</w:t>
      </w:r>
      <w:r>
        <w:rPr>
          <w:rFonts w:hint="eastAsia"/>
        </w:rPr>
        <w:t>&lt;1%</w:t>
      </w:r>
      <w:r>
        <w:rPr>
          <w:rFonts w:hint="eastAsia"/>
        </w:rPr>
        <w:t>、漏报率</w:t>
      </w:r>
      <w:r>
        <w:rPr>
          <w:rFonts w:hint="eastAsia"/>
        </w:rPr>
        <w:t>&lt;0.5%</w:t>
      </w:r>
      <w:r>
        <w:rPr>
          <w:rFonts w:hint="eastAsia"/>
        </w:rPr>
        <w:t>、系统可用性</w:t>
      </w:r>
      <w:r>
        <w:rPr>
          <w:rFonts w:hint="eastAsia"/>
        </w:rPr>
        <w:t>&gt;99.99%</w:t>
      </w:r>
      <w:r>
        <w:rPr>
          <w:rFonts w:hint="eastAsia"/>
        </w:rPr>
        <w:t>、</w:t>
      </w:r>
      <w:r>
        <w:rPr>
          <w:rFonts w:hint="eastAsia"/>
        </w:rPr>
        <w:t>P99</w:t>
      </w:r>
      <w:r>
        <w:rPr>
          <w:rFonts w:hint="eastAsia"/>
        </w:rPr>
        <w:t>延迟</w:t>
      </w:r>
      <w:r>
        <w:rPr>
          <w:rFonts w:hint="eastAsia"/>
        </w:rPr>
        <w:t>&lt;200ms</w:t>
      </w:r>
      <w:r>
        <w:t xml:space="preserve"> - </w:t>
      </w:r>
      <w:r>
        <w:rPr>
          <w:rFonts w:hint="eastAsia"/>
          <w:b/>
          <w:bCs/>
        </w:rPr>
        <w:t>RACI</w:t>
      </w:r>
      <w:r>
        <w:rPr>
          <w:rFonts w:hint="eastAsia"/>
          <w:b/>
          <w:bCs/>
        </w:rPr>
        <w:t>配置</w:t>
      </w:r>
      <w:r>
        <w:rPr>
          <w:rFonts w:hint="eastAsia"/>
        </w:rPr>
        <w:t>：安全负责人</w:t>
      </w:r>
      <w:r>
        <w:rPr>
          <w:rFonts w:hint="eastAsia"/>
        </w:rPr>
        <w:t>(A)</w:t>
      </w:r>
      <w:r>
        <w:rPr>
          <w:rFonts w:hint="eastAsia"/>
        </w:rPr>
        <w:t>审批测试数据，测试负责人</w:t>
      </w:r>
      <w:r>
        <w:rPr>
          <w:rFonts w:hint="eastAsia"/>
        </w:rPr>
        <w:t>(R)</w:t>
      </w:r>
      <w:r>
        <w:rPr>
          <w:rFonts w:hint="eastAsia"/>
        </w:rPr>
        <w:t>执行性能验证，开发负责人</w:t>
      </w:r>
      <w:r>
        <w:rPr>
          <w:rFonts w:hint="eastAsia"/>
        </w:rPr>
        <w:t>(C)</w:t>
      </w:r>
      <w:r>
        <w:rPr>
          <w:rFonts w:hint="eastAsia"/>
        </w:rPr>
        <w:t>优化模型</w:t>
      </w:r>
    </w:p>
    <w:p w14:paraId="17755D21" w14:textId="77777777" w:rsidR="00160299" w:rsidRDefault="00000000">
      <w:pPr>
        <w:pStyle w:val="BodyText"/>
      </w:pPr>
      <w:r>
        <w:rPr>
          <w:rFonts w:hint="eastAsia"/>
          <w:b/>
          <w:bCs/>
        </w:rPr>
        <w:t>案例</w:t>
      </w:r>
      <w:r>
        <w:rPr>
          <w:rFonts w:hint="eastAsia"/>
          <w:b/>
          <w:bCs/>
        </w:rPr>
        <w:t>3</w:t>
      </w:r>
      <w:r>
        <w:rPr>
          <w:rFonts w:hint="eastAsia"/>
          <w:b/>
          <w:bCs/>
        </w:rPr>
        <w:t>：物联网设备监控平台</w:t>
      </w:r>
      <w:r>
        <w:t xml:space="preserve"> - </w:t>
      </w:r>
      <w:r>
        <w:rPr>
          <w:rFonts w:hint="eastAsia"/>
          <w:b/>
          <w:bCs/>
        </w:rPr>
        <w:t>业务场景</w:t>
      </w:r>
      <w:r>
        <w:rPr>
          <w:rFonts w:hint="eastAsia"/>
        </w:rPr>
        <w:t>：管理</w:t>
      </w:r>
      <w:r>
        <w:rPr>
          <w:rFonts w:hint="eastAsia"/>
        </w:rPr>
        <w:t>100</w:t>
      </w:r>
      <w:r>
        <w:rPr>
          <w:rFonts w:hint="eastAsia"/>
        </w:rPr>
        <w:t>万</w:t>
      </w:r>
      <w:r>
        <w:rPr>
          <w:rFonts w:hint="eastAsia"/>
        </w:rPr>
        <w:t>+</w:t>
      </w:r>
      <w:r>
        <w:rPr>
          <w:rFonts w:hint="eastAsia"/>
        </w:rPr>
        <w:t>物联网设备，采集传感器数据和设备状态</w:t>
      </w:r>
      <w:r>
        <w:t xml:space="preserve"> - </w:t>
      </w:r>
      <w:r>
        <w:rPr>
          <w:rFonts w:hint="eastAsia"/>
          <w:b/>
          <w:bCs/>
        </w:rPr>
        <w:t>测试挑战</w:t>
      </w:r>
      <w:r>
        <w:rPr>
          <w:rFonts w:hint="eastAsia"/>
        </w:rPr>
        <w:t>：设备连接稳定性、数据采集完整性、实时告警准确性</w:t>
      </w:r>
      <w:r>
        <w:t xml:space="preserve"> - </w:t>
      </w:r>
      <w:r>
        <w:rPr>
          <w:rFonts w:hint="eastAsia"/>
          <w:b/>
          <w:bCs/>
        </w:rPr>
        <w:t>质量门设置</w:t>
      </w:r>
      <w:r>
        <w:rPr>
          <w:rFonts w:hint="eastAsia"/>
        </w:rPr>
        <w:t>：设备在线率</w:t>
      </w:r>
      <w:r>
        <w:rPr>
          <w:rFonts w:hint="eastAsia"/>
        </w:rPr>
        <w:t>&gt;99.5%</w:t>
      </w:r>
      <w:r>
        <w:rPr>
          <w:rFonts w:hint="eastAsia"/>
        </w:rPr>
        <w:t>、数据采集成功率</w:t>
      </w:r>
      <w:r>
        <w:rPr>
          <w:rFonts w:hint="eastAsia"/>
        </w:rPr>
        <w:t>&gt;99.9%</w:t>
      </w:r>
      <w:r>
        <w:rPr>
          <w:rFonts w:hint="eastAsia"/>
        </w:rPr>
        <w:t>、告警准确率</w:t>
      </w:r>
      <w:r>
        <w:rPr>
          <w:rFonts w:hint="eastAsia"/>
        </w:rPr>
        <w:t>&gt;95%</w:t>
      </w:r>
      <w:r>
        <w:t xml:space="preserve"> - </w:t>
      </w:r>
      <w:r>
        <w:rPr>
          <w:rFonts w:hint="eastAsia"/>
          <w:b/>
          <w:bCs/>
        </w:rPr>
        <w:t>RACI</w:t>
      </w:r>
      <w:r>
        <w:rPr>
          <w:rFonts w:hint="eastAsia"/>
          <w:b/>
          <w:bCs/>
        </w:rPr>
        <w:t>配置</w:t>
      </w:r>
      <w:r>
        <w:rPr>
          <w:rFonts w:hint="eastAsia"/>
        </w:rPr>
        <w:t>：运维负责人</w:t>
      </w:r>
      <w:r>
        <w:rPr>
          <w:rFonts w:hint="eastAsia"/>
        </w:rPr>
        <w:t>(A)</w:t>
      </w:r>
      <w:r>
        <w:rPr>
          <w:rFonts w:hint="eastAsia"/>
        </w:rPr>
        <w:t>监控设备状态，测试负责人</w:t>
      </w:r>
      <w:r>
        <w:rPr>
          <w:rFonts w:hint="eastAsia"/>
        </w:rPr>
        <w:t>(R)</w:t>
      </w:r>
      <w:r>
        <w:rPr>
          <w:rFonts w:hint="eastAsia"/>
        </w:rPr>
        <w:t>验证数据链路，业务负责人</w:t>
      </w:r>
      <w:r>
        <w:rPr>
          <w:rFonts w:hint="eastAsia"/>
        </w:rPr>
        <w:t>(C)</w:t>
      </w:r>
      <w:r>
        <w:rPr>
          <w:rFonts w:hint="eastAsia"/>
        </w:rPr>
        <w:t>确认告警规则</w:t>
      </w:r>
    </w:p>
    <w:p w14:paraId="0C827343" w14:textId="77777777" w:rsidR="00160299" w:rsidRDefault="00000000">
      <w:pPr>
        <w:pStyle w:val="BodyText"/>
      </w:pPr>
      <w:r>
        <w:rPr>
          <w:rFonts w:hint="eastAsia"/>
          <w:b/>
          <w:bCs/>
        </w:rPr>
        <w:t>案例</w:t>
      </w:r>
      <w:r>
        <w:rPr>
          <w:rFonts w:hint="eastAsia"/>
          <w:b/>
          <w:bCs/>
        </w:rPr>
        <w:t>4</w:t>
      </w:r>
      <w:r>
        <w:rPr>
          <w:rFonts w:hint="eastAsia"/>
          <w:b/>
          <w:bCs/>
        </w:rPr>
        <w:t>：内容分发网络的个性化推荐</w:t>
      </w:r>
      <w:r>
        <w:t xml:space="preserve"> - </w:t>
      </w:r>
      <w:r>
        <w:rPr>
          <w:rFonts w:hint="eastAsia"/>
          <w:b/>
          <w:bCs/>
        </w:rPr>
        <w:t>业务场景</w:t>
      </w:r>
      <w:r>
        <w:rPr>
          <w:rFonts w:hint="eastAsia"/>
        </w:rPr>
        <w:t>：基于用户行为数据提供内容推荐，日活跃用户</w:t>
      </w:r>
      <w:r>
        <w:rPr>
          <w:rFonts w:hint="eastAsia"/>
        </w:rPr>
        <w:t>2000</w:t>
      </w:r>
      <w:r>
        <w:rPr>
          <w:rFonts w:hint="eastAsia"/>
        </w:rPr>
        <w:t>万</w:t>
      </w:r>
      <w:r>
        <w:t xml:space="preserve"> - </w:t>
      </w:r>
      <w:r>
        <w:rPr>
          <w:rFonts w:hint="eastAsia"/>
          <w:b/>
          <w:bCs/>
        </w:rPr>
        <w:t>测试挑战</w:t>
      </w:r>
      <w:r>
        <w:rPr>
          <w:rFonts w:hint="eastAsia"/>
        </w:rPr>
        <w:t>：推荐算法准确性、用户隐私保护、内容分发效率</w:t>
      </w:r>
      <w:r>
        <w:t xml:space="preserve"> - </w:t>
      </w:r>
      <w:r>
        <w:rPr>
          <w:rFonts w:hint="eastAsia"/>
          <w:b/>
          <w:bCs/>
        </w:rPr>
        <w:t>质量门设</w:t>
      </w:r>
      <w:r>
        <w:rPr>
          <w:rFonts w:hint="eastAsia"/>
          <w:b/>
          <w:bCs/>
        </w:rPr>
        <w:lastRenderedPageBreak/>
        <w:t>置</w:t>
      </w:r>
      <w:r>
        <w:rPr>
          <w:rFonts w:hint="eastAsia"/>
        </w:rPr>
        <w:t>：推荐点击率</w:t>
      </w:r>
      <w:r>
        <w:rPr>
          <w:rFonts w:hint="eastAsia"/>
        </w:rPr>
        <w:t>&gt;15%</w:t>
      </w:r>
      <w:r>
        <w:rPr>
          <w:rFonts w:hint="eastAsia"/>
        </w:rPr>
        <w:t>、用户留存率</w:t>
      </w:r>
      <w:r>
        <w:rPr>
          <w:rFonts w:hint="eastAsia"/>
        </w:rPr>
        <w:t>&gt;85%</w:t>
      </w:r>
      <w:r>
        <w:rPr>
          <w:rFonts w:hint="eastAsia"/>
        </w:rPr>
        <w:t>、隐私合规率</w:t>
      </w:r>
      <w:r>
        <w:rPr>
          <w:rFonts w:hint="eastAsia"/>
        </w:rPr>
        <w:t>100%</w:t>
      </w:r>
      <w:r>
        <w:rPr>
          <w:rFonts w:hint="eastAsia"/>
        </w:rPr>
        <w:t>、分发延迟</w:t>
      </w:r>
      <w:r>
        <w:rPr>
          <w:rFonts w:hint="eastAsia"/>
        </w:rPr>
        <w:t>&lt;2</w:t>
      </w:r>
      <w:r>
        <w:rPr>
          <w:rFonts w:hint="eastAsia"/>
        </w:rPr>
        <w:t>秒</w:t>
      </w:r>
      <w:r>
        <w:t xml:space="preserve"> - </w:t>
      </w:r>
      <w:r>
        <w:rPr>
          <w:rFonts w:hint="eastAsia"/>
          <w:b/>
          <w:bCs/>
        </w:rPr>
        <w:t>RACI</w:t>
      </w:r>
      <w:r>
        <w:rPr>
          <w:rFonts w:hint="eastAsia"/>
          <w:b/>
          <w:bCs/>
        </w:rPr>
        <w:t>配置</w:t>
      </w:r>
      <w:r>
        <w:rPr>
          <w:rFonts w:hint="eastAsia"/>
        </w:rPr>
        <w:t>：业务负责人</w:t>
      </w:r>
      <w:r>
        <w:rPr>
          <w:rFonts w:hint="eastAsia"/>
        </w:rPr>
        <w:t>(A)</w:t>
      </w:r>
      <w:r>
        <w:rPr>
          <w:rFonts w:hint="eastAsia"/>
        </w:rPr>
        <w:t>定义推荐指标，测试负责人</w:t>
      </w:r>
      <w:r>
        <w:rPr>
          <w:rFonts w:hint="eastAsia"/>
        </w:rPr>
        <w:t>(R)</w:t>
      </w:r>
      <w:r>
        <w:rPr>
          <w:rFonts w:hint="eastAsia"/>
        </w:rPr>
        <w:t>验证算法效果，安全负责人</w:t>
      </w:r>
      <w:r>
        <w:rPr>
          <w:rFonts w:hint="eastAsia"/>
        </w:rPr>
        <w:t>(C)</w:t>
      </w:r>
      <w:r>
        <w:rPr>
          <w:rFonts w:hint="eastAsia"/>
        </w:rPr>
        <w:t>审核隐私保护</w:t>
      </w:r>
    </w:p>
    <w:p w14:paraId="038C94A1" w14:textId="77777777" w:rsidR="00160299" w:rsidRDefault="00000000">
      <w:pPr>
        <w:pStyle w:val="BodyText"/>
      </w:pPr>
      <w:r>
        <w:rPr>
          <w:rFonts w:hint="eastAsia"/>
          <w:b/>
          <w:bCs/>
        </w:rPr>
        <w:t>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6B9B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2E9C4F" w14:textId="77777777" w:rsidR="00160299" w:rsidRDefault="00000000">
            <w:pPr>
              <w:pStyle w:val="Compact"/>
            </w:pPr>
            <w:r>
              <w:rPr>
                <w:rFonts w:hint="eastAsia"/>
              </w:rPr>
              <w:t>场景</w:t>
            </w:r>
          </w:p>
        </w:tc>
        <w:tc>
          <w:tcPr>
            <w:tcW w:w="1584" w:type="dxa"/>
          </w:tcPr>
          <w:p w14:paraId="6E2F68E6" w14:textId="77777777" w:rsidR="00160299" w:rsidRDefault="00000000">
            <w:pPr>
              <w:pStyle w:val="Compact"/>
            </w:pPr>
            <w:r>
              <w:rPr>
                <w:rFonts w:hint="eastAsia"/>
              </w:rPr>
              <w:t>数据类型</w:t>
            </w:r>
          </w:p>
        </w:tc>
        <w:tc>
          <w:tcPr>
            <w:tcW w:w="1584" w:type="dxa"/>
          </w:tcPr>
          <w:p w14:paraId="2BD83678" w14:textId="77777777" w:rsidR="00160299" w:rsidRDefault="00000000">
            <w:pPr>
              <w:pStyle w:val="Compact"/>
            </w:pPr>
            <w:r>
              <w:rPr>
                <w:rFonts w:hint="eastAsia"/>
              </w:rPr>
              <w:t>关键指标</w:t>
            </w:r>
          </w:p>
        </w:tc>
        <w:tc>
          <w:tcPr>
            <w:tcW w:w="1584" w:type="dxa"/>
          </w:tcPr>
          <w:p w14:paraId="20AE5743" w14:textId="77777777" w:rsidR="00160299" w:rsidRDefault="00000000">
            <w:pPr>
              <w:pStyle w:val="Compact"/>
            </w:pPr>
            <w:r>
              <w:rPr>
                <w:rFonts w:hint="eastAsia"/>
              </w:rPr>
              <w:t>RACI</w:t>
            </w:r>
            <w:r>
              <w:rPr>
                <w:rFonts w:hint="eastAsia"/>
              </w:rPr>
              <w:t>配置</w:t>
            </w:r>
          </w:p>
        </w:tc>
        <w:tc>
          <w:tcPr>
            <w:tcW w:w="1584" w:type="dxa"/>
          </w:tcPr>
          <w:p w14:paraId="5B566B9F" w14:textId="77777777" w:rsidR="00160299" w:rsidRDefault="00000000">
            <w:pPr>
              <w:pStyle w:val="Compact"/>
            </w:pPr>
            <w:r>
              <w:rPr>
                <w:rFonts w:hint="eastAsia"/>
              </w:rPr>
              <w:t>脚本引用</w:t>
            </w:r>
          </w:p>
        </w:tc>
      </w:tr>
      <w:tr w:rsidR="00160299" w14:paraId="774C813F" w14:textId="77777777">
        <w:tc>
          <w:tcPr>
            <w:tcW w:w="1584" w:type="dxa"/>
          </w:tcPr>
          <w:p w14:paraId="442B6887" w14:textId="77777777" w:rsidR="00160299" w:rsidRDefault="00000000">
            <w:pPr>
              <w:pStyle w:val="Compact"/>
            </w:pPr>
            <w:r>
              <w:rPr>
                <w:rFonts w:hint="eastAsia"/>
              </w:rPr>
              <w:t>电商订单</w:t>
            </w:r>
          </w:p>
        </w:tc>
        <w:tc>
          <w:tcPr>
            <w:tcW w:w="1584" w:type="dxa"/>
          </w:tcPr>
          <w:p w14:paraId="5055E293" w14:textId="77777777" w:rsidR="00160299" w:rsidRDefault="00000000">
            <w:pPr>
              <w:pStyle w:val="Compact"/>
            </w:pPr>
            <w:r>
              <w:rPr>
                <w:rFonts w:hint="eastAsia"/>
              </w:rPr>
              <w:t>用户订单、商品库存</w:t>
            </w:r>
          </w:p>
        </w:tc>
        <w:tc>
          <w:tcPr>
            <w:tcW w:w="1584" w:type="dxa"/>
          </w:tcPr>
          <w:p w14:paraId="09E211F3" w14:textId="77777777" w:rsidR="00160299" w:rsidRDefault="00000000">
            <w:pPr>
              <w:pStyle w:val="Compact"/>
            </w:pPr>
            <w:r>
              <w:rPr>
                <w:rFonts w:hint="eastAsia"/>
              </w:rPr>
              <w:t>订单完整率</w:t>
            </w:r>
            <w:r>
              <w:rPr>
                <w:rFonts w:hint="eastAsia"/>
              </w:rPr>
              <w:t>&gt;99.9%</w:t>
            </w:r>
            <w:r>
              <w:rPr>
                <w:rFonts w:hint="eastAsia"/>
              </w:rPr>
              <w:t>、库存一致性误差</w:t>
            </w:r>
            <w:r>
              <w:rPr>
                <w:rFonts w:hint="eastAsia"/>
              </w:rPr>
              <w:t>&lt;0.1%</w:t>
            </w:r>
          </w:p>
        </w:tc>
        <w:tc>
          <w:tcPr>
            <w:tcW w:w="1584" w:type="dxa"/>
          </w:tcPr>
          <w:p w14:paraId="40D74403" w14:textId="77777777" w:rsidR="00160299" w:rsidRDefault="00000000">
            <w:pPr>
              <w:pStyle w:val="Compact"/>
            </w:pPr>
            <w:r>
              <w:rPr>
                <w:rFonts w:hint="eastAsia"/>
              </w:rPr>
              <w:t>测试负责人</w:t>
            </w:r>
            <w:r>
              <w:rPr>
                <w:rFonts w:hint="eastAsia"/>
              </w:rPr>
              <w:t>(A)</w:t>
            </w:r>
            <w:r>
              <w:rPr>
                <w:rFonts w:hint="eastAsia"/>
              </w:rPr>
              <w:t>、开发负责人</w:t>
            </w:r>
            <w:r>
              <w:rPr>
                <w:rFonts w:hint="eastAsia"/>
              </w:rPr>
              <w:t>(R)</w:t>
            </w:r>
            <w:r>
              <w:rPr>
                <w:rFonts w:hint="eastAsia"/>
              </w:rPr>
              <w:t>、业务负责人</w:t>
            </w:r>
            <w:r>
              <w:rPr>
                <w:rFonts w:hint="eastAsia"/>
              </w:rPr>
              <w:t>(C)</w:t>
            </w:r>
          </w:p>
        </w:tc>
        <w:tc>
          <w:tcPr>
            <w:tcW w:w="1584" w:type="dxa"/>
          </w:tcPr>
          <w:p w14:paraId="1D58EB6D" w14:textId="77777777" w:rsidR="00160299" w:rsidRDefault="00000000">
            <w:pPr>
              <w:pStyle w:val="Compact"/>
            </w:pPr>
            <w:r>
              <w:t>examples/02_quality_metrics/rule_runner.py</w:t>
            </w:r>
          </w:p>
        </w:tc>
      </w:tr>
      <w:tr w:rsidR="00160299" w14:paraId="353584BD" w14:textId="77777777">
        <w:tc>
          <w:tcPr>
            <w:tcW w:w="1584" w:type="dxa"/>
          </w:tcPr>
          <w:p w14:paraId="4D07471F" w14:textId="77777777" w:rsidR="00160299" w:rsidRDefault="00000000">
            <w:pPr>
              <w:pStyle w:val="Compact"/>
            </w:pPr>
            <w:r>
              <w:rPr>
                <w:rFonts w:hint="eastAsia"/>
              </w:rPr>
              <w:t>金融风控</w:t>
            </w:r>
          </w:p>
        </w:tc>
        <w:tc>
          <w:tcPr>
            <w:tcW w:w="1584" w:type="dxa"/>
          </w:tcPr>
          <w:p w14:paraId="2B404635" w14:textId="77777777" w:rsidR="00160299" w:rsidRDefault="00000000">
            <w:pPr>
              <w:pStyle w:val="Compact"/>
            </w:pPr>
            <w:r>
              <w:rPr>
                <w:rFonts w:hint="eastAsia"/>
              </w:rPr>
              <w:t>交易记录、用户画像</w:t>
            </w:r>
          </w:p>
        </w:tc>
        <w:tc>
          <w:tcPr>
            <w:tcW w:w="1584" w:type="dxa"/>
          </w:tcPr>
          <w:p w14:paraId="5BD21FD7" w14:textId="77777777" w:rsidR="00160299" w:rsidRDefault="00000000">
            <w:pPr>
              <w:pStyle w:val="Compact"/>
            </w:pPr>
            <w:r>
              <w:rPr>
                <w:rFonts w:hint="eastAsia"/>
              </w:rPr>
              <w:t>误报率</w:t>
            </w:r>
            <w:r>
              <w:rPr>
                <w:rFonts w:hint="eastAsia"/>
              </w:rPr>
              <w:t>&lt;1%</w:t>
            </w:r>
            <w:r>
              <w:rPr>
                <w:rFonts w:hint="eastAsia"/>
              </w:rPr>
              <w:t>、漏报率</w:t>
            </w:r>
            <w:r>
              <w:rPr>
                <w:rFonts w:hint="eastAsia"/>
              </w:rPr>
              <w:t>&lt;0.5%</w:t>
            </w:r>
            <w:r>
              <w:rPr>
                <w:rFonts w:hint="eastAsia"/>
              </w:rPr>
              <w:t>、</w:t>
            </w:r>
            <w:r>
              <w:rPr>
                <w:rFonts w:hint="eastAsia"/>
              </w:rPr>
              <w:t>P99</w:t>
            </w:r>
            <w:r>
              <w:rPr>
                <w:rFonts w:hint="eastAsia"/>
              </w:rPr>
              <w:t>延迟</w:t>
            </w:r>
            <w:r>
              <w:rPr>
                <w:rFonts w:hint="eastAsia"/>
              </w:rPr>
              <w:t>&lt;200ms</w:t>
            </w:r>
          </w:p>
        </w:tc>
        <w:tc>
          <w:tcPr>
            <w:tcW w:w="1584" w:type="dxa"/>
          </w:tcPr>
          <w:p w14:paraId="271C6AFA" w14:textId="77777777" w:rsidR="00160299" w:rsidRDefault="00000000">
            <w:pPr>
              <w:pStyle w:val="Compact"/>
            </w:pPr>
            <w:r>
              <w:rPr>
                <w:rFonts w:hint="eastAsia"/>
              </w:rPr>
              <w:t>安全负责人</w:t>
            </w:r>
            <w:r>
              <w:rPr>
                <w:rFonts w:hint="eastAsia"/>
              </w:rPr>
              <w:t>(A)</w:t>
            </w:r>
            <w:r>
              <w:rPr>
                <w:rFonts w:hint="eastAsia"/>
              </w:rPr>
              <w:t>、测试负责人</w:t>
            </w:r>
            <w:r>
              <w:rPr>
                <w:rFonts w:hint="eastAsia"/>
              </w:rPr>
              <w:t>(R)</w:t>
            </w:r>
            <w:r>
              <w:rPr>
                <w:rFonts w:hint="eastAsia"/>
              </w:rPr>
              <w:t>、开发负责人</w:t>
            </w:r>
            <w:r>
              <w:rPr>
                <w:rFonts w:hint="eastAsia"/>
              </w:rPr>
              <w:t>(C)</w:t>
            </w:r>
          </w:p>
        </w:tc>
        <w:tc>
          <w:tcPr>
            <w:tcW w:w="1584" w:type="dxa"/>
          </w:tcPr>
          <w:p w14:paraId="0840B391" w14:textId="77777777" w:rsidR="00160299" w:rsidRDefault="00000000">
            <w:pPr>
              <w:pStyle w:val="Compact"/>
            </w:pPr>
            <w:r>
              <w:t>examples/02_quality_metrics/data_factory.py</w:t>
            </w:r>
          </w:p>
        </w:tc>
      </w:tr>
      <w:tr w:rsidR="00160299" w14:paraId="3F5A492E" w14:textId="77777777">
        <w:tc>
          <w:tcPr>
            <w:tcW w:w="1584" w:type="dxa"/>
          </w:tcPr>
          <w:p w14:paraId="61320FF0" w14:textId="77777777" w:rsidR="00160299" w:rsidRDefault="00000000">
            <w:pPr>
              <w:pStyle w:val="Compact"/>
            </w:pPr>
            <w:r>
              <w:rPr>
                <w:rFonts w:hint="eastAsia"/>
              </w:rPr>
              <w:t>物联网监控</w:t>
            </w:r>
          </w:p>
        </w:tc>
        <w:tc>
          <w:tcPr>
            <w:tcW w:w="1584" w:type="dxa"/>
          </w:tcPr>
          <w:p w14:paraId="589A5CC0" w14:textId="77777777" w:rsidR="00160299" w:rsidRDefault="00000000">
            <w:pPr>
              <w:pStyle w:val="Compact"/>
            </w:pPr>
            <w:r>
              <w:rPr>
                <w:rFonts w:hint="eastAsia"/>
              </w:rPr>
              <w:t>传感器数据、设备状态</w:t>
            </w:r>
          </w:p>
        </w:tc>
        <w:tc>
          <w:tcPr>
            <w:tcW w:w="1584" w:type="dxa"/>
          </w:tcPr>
          <w:p w14:paraId="34E5278A" w14:textId="77777777" w:rsidR="00160299" w:rsidRDefault="00000000">
            <w:pPr>
              <w:pStyle w:val="Compact"/>
            </w:pPr>
            <w:r>
              <w:rPr>
                <w:rFonts w:hint="eastAsia"/>
              </w:rPr>
              <w:t>设备在线率</w:t>
            </w:r>
            <w:r>
              <w:rPr>
                <w:rFonts w:hint="eastAsia"/>
              </w:rPr>
              <w:t>&gt;99.5%</w:t>
            </w:r>
            <w:r>
              <w:rPr>
                <w:rFonts w:hint="eastAsia"/>
              </w:rPr>
              <w:t>、数据采集成功率</w:t>
            </w:r>
            <w:r>
              <w:rPr>
                <w:rFonts w:hint="eastAsia"/>
              </w:rPr>
              <w:t>&gt;99.9%</w:t>
            </w:r>
          </w:p>
        </w:tc>
        <w:tc>
          <w:tcPr>
            <w:tcW w:w="1584" w:type="dxa"/>
          </w:tcPr>
          <w:p w14:paraId="562AA14A" w14:textId="77777777" w:rsidR="00160299" w:rsidRDefault="00000000">
            <w:pPr>
              <w:pStyle w:val="Compact"/>
            </w:pPr>
            <w:r>
              <w:rPr>
                <w:rFonts w:hint="eastAsia"/>
              </w:rPr>
              <w:t>运维负责人</w:t>
            </w:r>
            <w:r>
              <w:rPr>
                <w:rFonts w:hint="eastAsia"/>
              </w:rPr>
              <w:t>(A)</w:t>
            </w:r>
            <w:r>
              <w:rPr>
                <w:rFonts w:hint="eastAsia"/>
              </w:rPr>
              <w:t>、测试负责人</w:t>
            </w:r>
            <w:r>
              <w:rPr>
                <w:rFonts w:hint="eastAsia"/>
              </w:rPr>
              <w:t>(R)</w:t>
            </w:r>
            <w:r>
              <w:rPr>
                <w:rFonts w:hint="eastAsia"/>
              </w:rPr>
              <w:t>、业务负责人</w:t>
            </w:r>
            <w:r>
              <w:rPr>
                <w:rFonts w:hint="eastAsia"/>
              </w:rPr>
              <w:t>(C)</w:t>
            </w:r>
          </w:p>
        </w:tc>
        <w:tc>
          <w:tcPr>
            <w:tcW w:w="1584" w:type="dxa"/>
          </w:tcPr>
          <w:p w14:paraId="3C7A6AA6" w14:textId="77777777" w:rsidR="00160299" w:rsidRDefault="00000000">
            <w:pPr>
              <w:pStyle w:val="Compact"/>
            </w:pPr>
            <w:r>
              <w:t>examples/02_quality_metrics/masking_policy_demo.py</w:t>
            </w:r>
          </w:p>
        </w:tc>
      </w:tr>
      <w:tr w:rsidR="00160299" w14:paraId="0FD492BD" w14:textId="77777777">
        <w:tc>
          <w:tcPr>
            <w:tcW w:w="1584" w:type="dxa"/>
          </w:tcPr>
          <w:p w14:paraId="05B6529D" w14:textId="77777777" w:rsidR="00160299" w:rsidRDefault="00000000">
            <w:pPr>
              <w:pStyle w:val="Compact"/>
            </w:pPr>
            <w:r>
              <w:rPr>
                <w:rFonts w:hint="eastAsia"/>
              </w:rPr>
              <w:t>内容推荐</w:t>
            </w:r>
          </w:p>
        </w:tc>
        <w:tc>
          <w:tcPr>
            <w:tcW w:w="1584" w:type="dxa"/>
          </w:tcPr>
          <w:p w14:paraId="3E8C0FE7" w14:textId="77777777" w:rsidR="00160299" w:rsidRDefault="00000000">
            <w:pPr>
              <w:pStyle w:val="Compact"/>
            </w:pPr>
            <w:r>
              <w:rPr>
                <w:rFonts w:hint="eastAsia"/>
              </w:rPr>
              <w:t>用户行为、内容元数据</w:t>
            </w:r>
          </w:p>
        </w:tc>
        <w:tc>
          <w:tcPr>
            <w:tcW w:w="1584" w:type="dxa"/>
          </w:tcPr>
          <w:p w14:paraId="1E4AD39B" w14:textId="77777777" w:rsidR="00160299" w:rsidRDefault="00000000">
            <w:pPr>
              <w:pStyle w:val="Compact"/>
            </w:pPr>
            <w:r>
              <w:rPr>
                <w:rFonts w:hint="eastAsia"/>
              </w:rPr>
              <w:t>点击率</w:t>
            </w:r>
            <w:r>
              <w:rPr>
                <w:rFonts w:hint="eastAsia"/>
              </w:rPr>
              <w:t>&gt;15%</w:t>
            </w:r>
            <w:r>
              <w:rPr>
                <w:rFonts w:hint="eastAsia"/>
              </w:rPr>
              <w:t>、用户留存率</w:t>
            </w:r>
            <w:r>
              <w:rPr>
                <w:rFonts w:hint="eastAsia"/>
              </w:rPr>
              <w:t>&gt;85%</w:t>
            </w:r>
            <w:r>
              <w:rPr>
                <w:rFonts w:hint="eastAsia"/>
              </w:rPr>
              <w:t>、分发延迟</w:t>
            </w:r>
            <w:r>
              <w:rPr>
                <w:rFonts w:hint="eastAsia"/>
              </w:rPr>
              <w:t>&lt;2</w:t>
            </w:r>
            <w:r>
              <w:rPr>
                <w:rFonts w:hint="eastAsia"/>
              </w:rPr>
              <w:t>秒</w:t>
            </w:r>
          </w:p>
        </w:tc>
        <w:tc>
          <w:tcPr>
            <w:tcW w:w="1584" w:type="dxa"/>
          </w:tcPr>
          <w:p w14:paraId="37A4AE1C" w14:textId="77777777" w:rsidR="00160299" w:rsidRDefault="00000000">
            <w:pPr>
              <w:pStyle w:val="Compact"/>
            </w:pPr>
            <w:r>
              <w:rPr>
                <w:rFonts w:hint="eastAsia"/>
              </w:rPr>
              <w:t>业务负责人</w:t>
            </w:r>
            <w:r>
              <w:rPr>
                <w:rFonts w:hint="eastAsia"/>
              </w:rPr>
              <w:t>(A)</w:t>
            </w:r>
            <w:r>
              <w:rPr>
                <w:rFonts w:hint="eastAsia"/>
              </w:rPr>
              <w:t>、测试负责人</w:t>
            </w:r>
            <w:r>
              <w:rPr>
                <w:rFonts w:hint="eastAsia"/>
              </w:rPr>
              <w:t>(R)</w:t>
            </w:r>
            <w:r>
              <w:rPr>
                <w:rFonts w:hint="eastAsia"/>
              </w:rPr>
              <w:t>、安全负责人</w:t>
            </w:r>
            <w:r>
              <w:rPr>
                <w:rFonts w:hint="eastAsia"/>
              </w:rPr>
              <w:t>(C)</w:t>
            </w:r>
          </w:p>
        </w:tc>
        <w:tc>
          <w:tcPr>
            <w:tcW w:w="1584" w:type="dxa"/>
          </w:tcPr>
          <w:p w14:paraId="43B848FB" w14:textId="77777777" w:rsidR="00160299" w:rsidRDefault="00000000">
            <w:pPr>
              <w:pStyle w:val="Compact"/>
            </w:pPr>
            <w:r>
              <w:t>examples/02_quality_metrics/contract_example.yml</w:t>
            </w:r>
          </w:p>
        </w:tc>
      </w:tr>
    </w:tbl>
    <w:p w14:paraId="690E100F" w14:textId="77777777" w:rsidR="00160299" w:rsidRDefault="00000000">
      <w:pPr>
        <w:pStyle w:val="BodyText"/>
      </w:pPr>
      <w:r>
        <w:rPr>
          <w:b/>
          <w:bCs/>
        </w:rPr>
        <w:t xml:space="preserve">YAML </w:t>
      </w:r>
      <w:r>
        <w:rPr>
          <w:rFonts w:hint="eastAsia"/>
          <w:b/>
          <w:bCs/>
        </w:rPr>
        <w:t>配置示例</w:t>
      </w:r>
      <w:r>
        <w:t>:</w:t>
      </w:r>
    </w:p>
    <w:p w14:paraId="5B8B0084" w14:textId="77777777" w:rsidR="00160299" w:rsidRDefault="00000000">
      <w:pPr>
        <w:pStyle w:val="SourceCode"/>
      </w:pPr>
      <w:r>
        <w:rPr>
          <w:rStyle w:val="FunctionTok"/>
        </w:rPr>
        <w:t>application_scenarios</w:t>
      </w:r>
      <w:r>
        <w:rPr>
          <w:rStyle w:val="KeywordTok"/>
        </w:rPr>
        <w:t>:</w:t>
      </w:r>
      <w:r>
        <w:br/>
      </w:r>
      <w:r>
        <w:rPr>
          <w:rStyle w:val="AttributeTok"/>
        </w:rPr>
        <w:t xml:space="preserve">  </w:t>
      </w:r>
      <w:r>
        <w:rPr>
          <w:rStyle w:val="FunctionTok"/>
        </w:rPr>
        <w:t>ecommerce_orders</w:t>
      </w:r>
      <w:r>
        <w:rPr>
          <w:rStyle w:val="KeywordTok"/>
        </w:rPr>
        <w:t>:</w:t>
      </w:r>
      <w:r>
        <w:br/>
      </w:r>
      <w:r>
        <w:rPr>
          <w:rStyle w:val="AttributeTok"/>
        </w:rPr>
        <w:t xml:space="preserve">    </w:t>
      </w:r>
      <w:r>
        <w:rPr>
          <w:rStyle w:val="FunctionTok"/>
        </w:rPr>
        <w:t>data_types</w:t>
      </w:r>
      <w:r>
        <w:rPr>
          <w:rStyle w:val="KeywordTok"/>
        </w:rPr>
        <w:t>:</w:t>
      </w:r>
      <w:r>
        <w:rPr>
          <w:rStyle w:val="AttributeTok"/>
        </w:rPr>
        <w:t xml:space="preserve"> </w:t>
      </w:r>
      <w:r>
        <w:rPr>
          <w:rStyle w:val="KeywordTok"/>
        </w:rPr>
        <w:t>[</w:t>
      </w:r>
      <w:r>
        <w:rPr>
          <w:rStyle w:val="StringTok"/>
        </w:rPr>
        <w:t>"user_orders"</w:t>
      </w:r>
      <w:r>
        <w:rPr>
          <w:rStyle w:val="KeywordTok"/>
        </w:rPr>
        <w:t>,</w:t>
      </w:r>
      <w:r>
        <w:rPr>
          <w:rStyle w:val="AttributeTok"/>
        </w:rPr>
        <w:t xml:space="preserve"> </w:t>
      </w:r>
      <w:r>
        <w:rPr>
          <w:rStyle w:val="StringTok"/>
        </w:rPr>
        <w:t>"product_inventory"</w:t>
      </w:r>
      <w:r>
        <w:rPr>
          <w:rStyle w:val="KeywordTok"/>
        </w:rPr>
        <w:t>]</w:t>
      </w:r>
      <w:r>
        <w:br/>
      </w:r>
      <w:r>
        <w:rPr>
          <w:rStyle w:val="AttributeTok"/>
        </w:rPr>
        <w:t xml:space="preserve">    </w:t>
      </w:r>
      <w:r>
        <w:rPr>
          <w:rStyle w:val="FunctionTok"/>
        </w:rPr>
        <w:t>key_metrics</w:t>
      </w:r>
      <w:r>
        <w:rPr>
          <w:rStyle w:val="KeywordTok"/>
        </w:rPr>
        <w:t>:</w:t>
      </w:r>
      <w:r>
        <w:br/>
      </w:r>
      <w:r>
        <w:rPr>
          <w:rStyle w:val="AttributeTok"/>
        </w:rPr>
        <w:t xml:space="preserve">      </w:t>
      </w:r>
      <w:r>
        <w:rPr>
          <w:rStyle w:val="KeywordTok"/>
        </w:rPr>
        <w:t>-</w:t>
      </w:r>
      <w:r>
        <w:rPr>
          <w:rStyle w:val="AttributeTok"/>
        </w:rPr>
        <w:t xml:space="preserve"> </w:t>
      </w:r>
      <w:r>
        <w:rPr>
          <w:rStyle w:val="StringTok"/>
        </w:rPr>
        <w:t>"order_completeness_rate &gt; 99.9%"</w:t>
      </w:r>
      <w:r>
        <w:br/>
      </w:r>
      <w:r>
        <w:rPr>
          <w:rStyle w:val="AttributeTok"/>
        </w:rPr>
        <w:t xml:space="preserve">      </w:t>
      </w:r>
      <w:r>
        <w:rPr>
          <w:rStyle w:val="KeywordTok"/>
        </w:rPr>
        <w:t>-</w:t>
      </w:r>
      <w:r>
        <w:rPr>
          <w:rStyle w:val="AttributeTok"/>
        </w:rPr>
        <w:t xml:space="preserve"> </w:t>
      </w:r>
      <w:r>
        <w:rPr>
          <w:rStyle w:val="StringTok"/>
        </w:rPr>
        <w:t>"inventory_consistency_error &lt; 0.1%"</w:t>
      </w:r>
      <w:r>
        <w:br/>
      </w:r>
      <w:r>
        <w:rPr>
          <w:rStyle w:val="AttributeTok"/>
        </w:rPr>
        <w:t xml:space="preserve">    </w:t>
      </w:r>
      <w:r>
        <w:rPr>
          <w:rStyle w:val="FunctionTok"/>
        </w:rPr>
        <w:t>raci_config</w:t>
      </w:r>
      <w:r>
        <w:rPr>
          <w:rStyle w:val="KeywordTok"/>
        </w:rPr>
        <w:t>:</w:t>
      </w:r>
      <w:r>
        <w:br/>
      </w:r>
      <w:r>
        <w:rPr>
          <w:rStyle w:val="AttributeTok"/>
        </w:rPr>
        <w:t xml:space="preserve">      </w:t>
      </w:r>
      <w:r>
        <w:rPr>
          <w:rStyle w:val="FunctionTok"/>
        </w:rPr>
        <w:t>test_lead</w:t>
      </w:r>
      <w:r>
        <w:rPr>
          <w:rStyle w:val="KeywordTok"/>
        </w:rPr>
        <w:t>:</w:t>
      </w:r>
      <w:r>
        <w:rPr>
          <w:rStyle w:val="AttributeTok"/>
        </w:rPr>
        <w:t xml:space="preserve"> </w:t>
      </w:r>
      <w:r>
        <w:rPr>
          <w:rStyle w:val="StringTok"/>
        </w:rPr>
        <w:t>"A"</w:t>
      </w:r>
      <w:r>
        <w:br/>
      </w:r>
      <w:r>
        <w:rPr>
          <w:rStyle w:val="AttributeTok"/>
        </w:rPr>
        <w:t xml:space="preserve">      </w:t>
      </w:r>
      <w:r>
        <w:rPr>
          <w:rStyle w:val="FunctionTok"/>
        </w:rPr>
        <w:t>dev_lead</w:t>
      </w:r>
      <w:r>
        <w:rPr>
          <w:rStyle w:val="KeywordTok"/>
        </w:rPr>
        <w:t>:</w:t>
      </w:r>
      <w:r>
        <w:rPr>
          <w:rStyle w:val="AttributeTok"/>
        </w:rPr>
        <w:t xml:space="preserve"> </w:t>
      </w:r>
      <w:r>
        <w:rPr>
          <w:rStyle w:val="StringTok"/>
        </w:rPr>
        <w:t>"R"</w:t>
      </w:r>
      <w:r>
        <w:br/>
      </w:r>
      <w:r>
        <w:rPr>
          <w:rStyle w:val="AttributeTok"/>
        </w:rPr>
        <w:t xml:space="preserve">      </w:t>
      </w:r>
      <w:r>
        <w:rPr>
          <w:rStyle w:val="FunctionTok"/>
        </w:rPr>
        <w:t>business_lead</w:t>
      </w:r>
      <w:r>
        <w:rPr>
          <w:rStyle w:val="KeywordTok"/>
        </w:rPr>
        <w:t>:</w:t>
      </w:r>
      <w:r>
        <w:rPr>
          <w:rStyle w:val="AttributeTok"/>
        </w:rPr>
        <w:t xml:space="preserve"> </w:t>
      </w:r>
      <w:r>
        <w:rPr>
          <w:rStyle w:val="StringTok"/>
        </w:rPr>
        <w:t>"C"</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"examples/02_quality_metrics/rule_runner.py"</w:t>
      </w:r>
      <w:r>
        <w:br/>
      </w:r>
      <w:r>
        <w:rPr>
          <w:rStyle w:val="AttributeTok"/>
        </w:rPr>
        <w:t xml:space="preserve">  </w:t>
      </w:r>
      <w:r>
        <w:rPr>
          <w:rStyle w:val="FunctionTok"/>
        </w:rPr>
        <w:t>financial_risk_control</w:t>
      </w:r>
      <w:r>
        <w:rPr>
          <w:rStyle w:val="KeywordTok"/>
        </w:rPr>
        <w:t>:</w:t>
      </w:r>
      <w:r>
        <w:br/>
      </w:r>
      <w:r>
        <w:rPr>
          <w:rStyle w:val="AttributeTok"/>
        </w:rPr>
        <w:t xml:space="preserve">    </w:t>
      </w:r>
      <w:r>
        <w:rPr>
          <w:rStyle w:val="FunctionTok"/>
        </w:rPr>
        <w:t>data_types</w:t>
      </w:r>
      <w:r>
        <w:rPr>
          <w:rStyle w:val="KeywordTok"/>
        </w:rPr>
        <w:t>:</w:t>
      </w:r>
      <w:r>
        <w:rPr>
          <w:rStyle w:val="AttributeTok"/>
        </w:rPr>
        <w:t xml:space="preserve"> </w:t>
      </w:r>
      <w:r>
        <w:rPr>
          <w:rStyle w:val="KeywordTok"/>
        </w:rPr>
        <w:t>[</w:t>
      </w:r>
      <w:r>
        <w:rPr>
          <w:rStyle w:val="StringTok"/>
        </w:rPr>
        <w:t>"transaction_records"</w:t>
      </w:r>
      <w:r>
        <w:rPr>
          <w:rStyle w:val="KeywordTok"/>
        </w:rPr>
        <w:t>,</w:t>
      </w:r>
      <w:r>
        <w:rPr>
          <w:rStyle w:val="AttributeTok"/>
        </w:rPr>
        <w:t xml:space="preserve"> </w:t>
      </w:r>
      <w:r>
        <w:rPr>
          <w:rStyle w:val="StringTok"/>
        </w:rPr>
        <w:t>"user_profiles"</w:t>
      </w:r>
      <w:r>
        <w:rPr>
          <w:rStyle w:val="KeywordTok"/>
        </w:rPr>
        <w:t>]</w:t>
      </w:r>
      <w:r>
        <w:br/>
      </w:r>
      <w:r>
        <w:rPr>
          <w:rStyle w:val="AttributeTok"/>
        </w:rPr>
        <w:t xml:space="preserve">    </w:t>
      </w:r>
      <w:r>
        <w:rPr>
          <w:rStyle w:val="FunctionTok"/>
        </w:rPr>
        <w:t>key_metrics</w:t>
      </w:r>
      <w:r>
        <w:rPr>
          <w:rStyle w:val="KeywordTok"/>
        </w:rPr>
        <w:t>:</w:t>
      </w:r>
      <w:r>
        <w:br/>
      </w:r>
      <w:r>
        <w:rPr>
          <w:rStyle w:val="AttributeTok"/>
        </w:rPr>
        <w:t xml:space="preserve">      </w:t>
      </w:r>
      <w:r>
        <w:rPr>
          <w:rStyle w:val="KeywordTok"/>
        </w:rPr>
        <w:t>-</w:t>
      </w:r>
      <w:r>
        <w:rPr>
          <w:rStyle w:val="AttributeTok"/>
        </w:rPr>
        <w:t xml:space="preserve"> </w:t>
      </w:r>
      <w:r>
        <w:rPr>
          <w:rStyle w:val="StringTok"/>
        </w:rPr>
        <w:t>"false_positive_rate &lt; 1%"</w:t>
      </w:r>
      <w:r>
        <w:br/>
      </w:r>
      <w:r>
        <w:rPr>
          <w:rStyle w:val="AttributeTok"/>
        </w:rPr>
        <w:t xml:space="preserve">      </w:t>
      </w:r>
      <w:r>
        <w:rPr>
          <w:rStyle w:val="KeywordTok"/>
        </w:rPr>
        <w:t>-</w:t>
      </w:r>
      <w:r>
        <w:rPr>
          <w:rStyle w:val="AttributeTok"/>
        </w:rPr>
        <w:t xml:space="preserve"> </w:t>
      </w:r>
      <w:r>
        <w:rPr>
          <w:rStyle w:val="StringTok"/>
        </w:rPr>
        <w:t>"false_negative_rate &lt; 0.5%"</w:t>
      </w:r>
      <w:r>
        <w:br/>
      </w:r>
      <w:r>
        <w:rPr>
          <w:rStyle w:val="AttributeTok"/>
        </w:rPr>
        <w:t xml:space="preserve">      </w:t>
      </w:r>
      <w:r>
        <w:rPr>
          <w:rStyle w:val="KeywordTok"/>
        </w:rPr>
        <w:t>-</w:t>
      </w:r>
      <w:r>
        <w:rPr>
          <w:rStyle w:val="AttributeTok"/>
        </w:rPr>
        <w:t xml:space="preserve"> </w:t>
      </w:r>
      <w:r>
        <w:rPr>
          <w:rStyle w:val="StringTok"/>
        </w:rPr>
        <w:t>"p99_latency &lt; 200ms"</w:t>
      </w:r>
      <w:r>
        <w:br/>
      </w:r>
      <w:r>
        <w:rPr>
          <w:rStyle w:val="AttributeTok"/>
        </w:rPr>
        <w:t xml:space="preserve">    </w:t>
      </w:r>
      <w:r>
        <w:rPr>
          <w:rStyle w:val="FunctionTok"/>
        </w:rPr>
        <w:t>raci_config</w:t>
      </w:r>
      <w:r>
        <w:rPr>
          <w:rStyle w:val="KeywordTok"/>
        </w:rPr>
        <w:t>:</w:t>
      </w:r>
      <w:r>
        <w:br/>
      </w:r>
      <w:r>
        <w:rPr>
          <w:rStyle w:val="AttributeTok"/>
        </w:rPr>
        <w:lastRenderedPageBreak/>
        <w:t xml:space="preserve">      </w:t>
      </w:r>
      <w:r>
        <w:rPr>
          <w:rStyle w:val="FunctionTok"/>
        </w:rPr>
        <w:t>security_lead</w:t>
      </w:r>
      <w:r>
        <w:rPr>
          <w:rStyle w:val="KeywordTok"/>
        </w:rPr>
        <w:t>:</w:t>
      </w:r>
      <w:r>
        <w:rPr>
          <w:rStyle w:val="AttributeTok"/>
        </w:rPr>
        <w:t xml:space="preserve"> </w:t>
      </w:r>
      <w:r>
        <w:rPr>
          <w:rStyle w:val="StringTok"/>
        </w:rPr>
        <w:t>"A"</w:t>
      </w:r>
      <w:r>
        <w:br/>
      </w:r>
      <w:r>
        <w:rPr>
          <w:rStyle w:val="AttributeTok"/>
        </w:rPr>
        <w:t xml:space="preserve">      </w:t>
      </w:r>
      <w:r>
        <w:rPr>
          <w:rStyle w:val="FunctionTok"/>
        </w:rPr>
        <w:t>test_lead</w:t>
      </w:r>
      <w:r>
        <w:rPr>
          <w:rStyle w:val="KeywordTok"/>
        </w:rPr>
        <w:t>:</w:t>
      </w:r>
      <w:r>
        <w:rPr>
          <w:rStyle w:val="AttributeTok"/>
        </w:rPr>
        <w:t xml:space="preserve"> </w:t>
      </w:r>
      <w:r>
        <w:rPr>
          <w:rStyle w:val="StringTok"/>
        </w:rPr>
        <w:t>"R"</w:t>
      </w:r>
      <w:r>
        <w:br/>
      </w:r>
      <w:r>
        <w:rPr>
          <w:rStyle w:val="AttributeTok"/>
        </w:rPr>
        <w:t xml:space="preserve">      </w:t>
      </w:r>
      <w:r>
        <w:rPr>
          <w:rStyle w:val="FunctionTok"/>
        </w:rPr>
        <w:t>dev_lead</w:t>
      </w:r>
      <w:r>
        <w:rPr>
          <w:rStyle w:val="KeywordTok"/>
        </w:rPr>
        <w:t>:</w:t>
      </w:r>
      <w:r>
        <w:rPr>
          <w:rStyle w:val="AttributeTok"/>
        </w:rPr>
        <w:t xml:space="preserve"> </w:t>
      </w:r>
      <w:r>
        <w:rPr>
          <w:rStyle w:val="StringTok"/>
        </w:rPr>
        <w:t>"C"</w:t>
      </w:r>
      <w:r>
        <w:br/>
      </w:r>
      <w:r>
        <w:rPr>
          <w:rStyle w:val="AttributeTok"/>
        </w:rPr>
        <w:t xml:space="preserve">    </w:t>
      </w:r>
      <w:r>
        <w:rPr>
          <w:rStyle w:val="FunctionTok"/>
        </w:rPr>
        <w:t>script_reference</w:t>
      </w:r>
      <w:r>
        <w:rPr>
          <w:rStyle w:val="KeywordTok"/>
        </w:rPr>
        <w:t>:</w:t>
      </w:r>
      <w:r>
        <w:rPr>
          <w:rStyle w:val="AttributeTok"/>
        </w:rPr>
        <w:t xml:space="preserve"> </w:t>
      </w:r>
      <w:r>
        <w:rPr>
          <w:rStyle w:val="StringTok"/>
        </w:rPr>
        <w:t>"examples/02_quality_metrics/data_factory.py"</w:t>
      </w:r>
    </w:p>
    <w:p w14:paraId="7E9FA576" w14:textId="77777777" w:rsidR="00160299" w:rsidRDefault="00000000">
      <w:pPr>
        <w:pStyle w:val="Heading4"/>
      </w:pPr>
      <w:bookmarkStart w:id="16" w:name="术语与边界精炼版"/>
      <w:r>
        <w:t xml:space="preserve">2.1 </w:t>
      </w:r>
      <w:r>
        <w:rPr>
          <w:rFonts w:hint="eastAsia"/>
        </w:rPr>
        <w:t>术语与边界（精炼版）</w:t>
      </w:r>
    </w:p>
    <w:p w14:paraId="4D9B9415" w14:textId="77777777" w:rsidR="00160299" w:rsidRDefault="00000000">
      <w:pPr>
        <w:pStyle w:val="Compact"/>
        <w:numPr>
          <w:ilvl w:val="0"/>
          <w:numId w:val="22"/>
        </w:numPr>
      </w:pPr>
      <w:r>
        <w:rPr>
          <w:rFonts w:hint="eastAsia"/>
        </w:rPr>
        <w:t>术语统一：将“分区</w:t>
      </w:r>
      <w:r>
        <w:rPr>
          <w:rFonts w:hint="eastAsia"/>
        </w:rPr>
        <w:t>/</w:t>
      </w:r>
      <w:r>
        <w:rPr>
          <w:rFonts w:hint="eastAsia"/>
        </w:rPr>
        <w:t>窗口</w:t>
      </w:r>
      <w:r>
        <w:rPr>
          <w:rFonts w:hint="eastAsia"/>
        </w:rPr>
        <w:t>/</w:t>
      </w:r>
      <w:r>
        <w:rPr>
          <w:rFonts w:hint="eastAsia"/>
        </w:rPr>
        <w:t>水位</w:t>
      </w:r>
      <w:r>
        <w:rPr>
          <w:rFonts w:hint="eastAsia"/>
        </w:rPr>
        <w:t>/</w:t>
      </w:r>
      <w:r>
        <w:rPr>
          <w:rFonts w:hint="eastAsia"/>
        </w:rPr>
        <w:t>口径</w:t>
      </w:r>
      <w:r>
        <w:rPr>
          <w:rFonts w:hint="eastAsia"/>
        </w:rPr>
        <w:t>/</w:t>
      </w:r>
      <w:r>
        <w:rPr>
          <w:rFonts w:hint="eastAsia"/>
        </w:rPr>
        <w:t>血缘</w:t>
      </w:r>
      <w:r>
        <w:rPr>
          <w:rFonts w:hint="eastAsia"/>
        </w:rPr>
        <w:t>/</w:t>
      </w:r>
      <w:r>
        <w:rPr>
          <w:rFonts w:hint="eastAsia"/>
        </w:rPr>
        <w:t>契约”作为通用词汇，避免同词多义；为每个术语给出一句准确定义与一个反例。</w:t>
      </w:r>
    </w:p>
    <w:p w14:paraId="648CB8FA" w14:textId="77777777" w:rsidR="00160299" w:rsidRDefault="00000000">
      <w:pPr>
        <w:pStyle w:val="Compact"/>
        <w:numPr>
          <w:ilvl w:val="0"/>
          <w:numId w:val="22"/>
        </w:numPr>
      </w:pPr>
      <w:r>
        <w:rPr>
          <w:rFonts w:hint="eastAsia"/>
        </w:rPr>
        <w:t>边界声明：列出“不测范围”（如第三方</w:t>
      </w:r>
      <w:r>
        <w:t xml:space="preserve"> SaaS </w:t>
      </w:r>
      <w:r>
        <w:rPr>
          <w:rFonts w:hint="eastAsia"/>
        </w:rPr>
        <w:t>内部逻辑），但必须验证其契约、接口与可观测性信号。</w:t>
      </w:r>
    </w:p>
    <w:p w14:paraId="05A13660" w14:textId="77777777" w:rsidR="00160299" w:rsidRDefault="00000000">
      <w:pPr>
        <w:pStyle w:val="Compact"/>
        <w:numPr>
          <w:ilvl w:val="0"/>
          <w:numId w:val="22"/>
        </w:numPr>
      </w:pPr>
      <w:r>
        <w:rPr>
          <w:rFonts w:hint="eastAsia"/>
        </w:rPr>
        <w:t>适用</w:t>
      </w:r>
      <w:r>
        <w:rPr>
          <w:rFonts w:hint="eastAsia"/>
        </w:rPr>
        <w:t>/</w:t>
      </w:r>
      <w:r>
        <w:rPr>
          <w:rFonts w:hint="eastAsia"/>
        </w:rPr>
        <w:t>非适用：明确批</w:t>
      </w:r>
      <w:r>
        <w:rPr>
          <w:rFonts w:hint="eastAsia"/>
        </w:rPr>
        <w:t>/</w:t>
      </w:r>
      <w:r>
        <w:rPr>
          <w:rFonts w:hint="eastAsia"/>
        </w:rPr>
        <w:t>流</w:t>
      </w:r>
      <w:r>
        <w:rPr>
          <w:rFonts w:hint="eastAsia"/>
        </w:rPr>
        <w:t>/</w:t>
      </w:r>
      <w:r>
        <w:rPr>
          <w:rFonts w:hint="eastAsia"/>
        </w:rPr>
        <w:t>交互查询在本章示例中的适用性与非目标，以避免误用。</w:t>
      </w:r>
    </w:p>
    <w:p w14:paraId="14AFB567" w14:textId="77777777" w:rsidR="00160299" w:rsidRDefault="00000000">
      <w:pPr>
        <w:pStyle w:val="Heading4"/>
      </w:pPr>
      <w:bookmarkStart w:id="17" w:name="测试类型矩阵增补"/>
      <w:bookmarkEnd w:id="16"/>
      <w:r>
        <w:t xml:space="preserve">2.2 </w:t>
      </w:r>
      <w:r>
        <w:rPr>
          <w:rFonts w:hint="eastAsia"/>
        </w:rPr>
        <w:t>测试类型矩阵（增补）</w:t>
      </w:r>
    </w:p>
    <w:p w14:paraId="33CEF08F" w14:textId="77777777" w:rsidR="00160299" w:rsidRDefault="00000000">
      <w:pPr>
        <w:pStyle w:val="Compact"/>
        <w:numPr>
          <w:ilvl w:val="0"/>
          <w:numId w:val="23"/>
        </w:numPr>
      </w:pPr>
      <w:r>
        <w:rPr>
          <w:rFonts w:hint="eastAsia"/>
        </w:rPr>
        <w:t>维度：对象（采集</w:t>
      </w:r>
      <w:r>
        <w:rPr>
          <w:rFonts w:hint="eastAsia"/>
        </w:rPr>
        <w:t>/</w:t>
      </w:r>
      <w:r>
        <w:rPr>
          <w:rFonts w:hint="eastAsia"/>
        </w:rPr>
        <w:t>处理</w:t>
      </w:r>
      <w:r>
        <w:rPr>
          <w:rFonts w:hint="eastAsia"/>
        </w:rPr>
        <w:t>/</w:t>
      </w:r>
      <w:r>
        <w:rPr>
          <w:rFonts w:hint="eastAsia"/>
        </w:rPr>
        <w:t>存储</w:t>
      </w:r>
      <w:r>
        <w:rPr>
          <w:rFonts w:hint="eastAsia"/>
        </w:rPr>
        <w:t>/</w:t>
      </w:r>
      <w:r>
        <w:rPr>
          <w:rFonts w:hint="eastAsia"/>
        </w:rPr>
        <w:t>服务</w:t>
      </w:r>
      <w:r>
        <w:rPr>
          <w:rFonts w:hint="eastAsia"/>
        </w:rPr>
        <w:t>/</w:t>
      </w:r>
      <w:r>
        <w:rPr>
          <w:rFonts w:hint="eastAsia"/>
        </w:rPr>
        <w:t>治理）、方法（功能</w:t>
      </w:r>
      <w:r>
        <w:rPr>
          <w:rFonts w:hint="eastAsia"/>
        </w:rPr>
        <w:t>/</w:t>
      </w:r>
      <w:r>
        <w:rPr>
          <w:rFonts w:hint="eastAsia"/>
        </w:rPr>
        <w:t>对账</w:t>
      </w:r>
      <w:r>
        <w:rPr>
          <w:rFonts w:hint="eastAsia"/>
        </w:rPr>
        <w:t>/</w:t>
      </w:r>
      <w:r>
        <w:rPr>
          <w:rFonts w:hint="eastAsia"/>
        </w:rPr>
        <w:t>性能</w:t>
      </w:r>
      <w:r>
        <w:rPr>
          <w:rFonts w:hint="eastAsia"/>
        </w:rPr>
        <w:t>/</w:t>
      </w:r>
      <w:r>
        <w:rPr>
          <w:rFonts w:hint="eastAsia"/>
        </w:rPr>
        <w:t>安全</w:t>
      </w:r>
      <w:r>
        <w:rPr>
          <w:rFonts w:hint="eastAsia"/>
        </w:rPr>
        <w:t>/</w:t>
      </w:r>
      <w:r>
        <w:rPr>
          <w:rFonts w:hint="eastAsia"/>
        </w:rPr>
        <w:t>合规</w:t>
      </w:r>
      <w:r>
        <w:rPr>
          <w:rFonts w:hint="eastAsia"/>
        </w:rPr>
        <w:t>/</w:t>
      </w:r>
      <w:r>
        <w:rPr>
          <w:rFonts w:hint="eastAsia"/>
        </w:rPr>
        <w:t>成本）、数据形态（结构化</w:t>
      </w:r>
      <w:r>
        <w:rPr>
          <w:rFonts w:hint="eastAsia"/>
        </w:rPr>
        <w:t>/</w:t>
      </w:r>
      <w:r>
        <w:rPr>
          <w:rFonts w:hint="eastAsia"/>
        </w:rPr>
        <w:t>半结构化</w:t>
      </w:r>
      <w:r>
        <w:rPr>
          <w:rFonts w:hint="eastAsia"/>
        </w:rPr>
        <w:t>/</w:t>
      </w:r>
      <w:r>
        <w:rPr>
          <w:rFonts w:hint="eastAsia"/>
        </w:rPr>
        <w:t>非结构化）、处理模式（批</w:t>
      </w:r>
      <w:r>
        <w:rPr>
          <w:rFonts w:hint="eastAsia"/>
        </w:rPr>
        <w:t>/</w:t>
      </w:r>
      <w:r>
        <w:rPr>
          <w:rFonts w:hint="eastAsia"/>
        </w:rPr>
        <w:t>流</w:t>
      </w:r>
      <w:r>
        <w:rPr>
          <w:rFonts w:hint="eastAsia"/>
        </w:rPr>
        <w:t>/</w:t>
      </w:r>
      <w:r>
        <w:rPr>
          <w:rFonts w:hint="eastAsia"/>
        </w:rPr>
        <w:t>流批一体）。</w:t>
      </w:r>
    </w:p>
    <w:p w14:paraId="24EF6402" w14:textId="77777777" w:rsidR="00160299" w:rsidRDefault="00000000">
      <w:pPr>
        <w:pStyle w:val="Compact"/>
        <w:numPr>
          <w:ilvl w:val="0"/>
          <w:numId w:val="23"/>
        </w:numPr>
      </w:pPr>
      <w:r>
        <w:rPr>
          <w:rFonts w:hint="eastAsia"/>
        </w:rPr>
        <w:t>输出：每个交叉单元至少给出一个最小用例与可观测指标示例（如对账用例→计数</w:t>
      </w:r>
      <w:r>
        <w:rPr>
          <w:rFonts w:hint="eastAsia"/>
        </w:rPr>
        <w:t>/</w:t>
      </w:r>
      <w:r>
        <w:rPr>
          <w:rFonts w:hint="eastAsia"/>
        </w:rPr>
        <w:t>哈希</w:t>
      </w:r>
      <w:r>
        <w:rPr>
          <w:rFonts w:hint="eastAsia"/>
        </w:rPr>
        <w:t>/</w:t>
      </w:r>
      <w:r>
        <w:rPr>
          <w:rFonts w:hint="eastAsia"/>
        </w:rPr>
        <w:t>聚合、一致性比对）。</w:t>
      </w:r>
    </w:p>
    <w:p w14:paraId="0EDC7433" w14:textId="77777777" w:rsidR="00160299" w:rsidRDefault="00000000">
      <w:pPr>
        <w:pStyle w:val="Compact"/>
        <w:numPr>
          <w:ilvl w:val="0"/>
          <w:numId w:val="23"/>
        </w:numPr>
      </w:pPr>
      <w:r>
        <w:rPr>
          <w:rFonts w:hint="eastAsia"/>
        </w:rPr>
        <w:t>参考示例：质量规则与契约校验分别对接</w:t>
      </w:r>
      <w:r>
        <w:t xml:space="preserve"> </w:t>
      </w:r>
      <w:r>
        <w:rPr>
          <w:rStyle w:val="VerbatimChar"/>
        </w:rPr>
        <w:t>examples/02_quality_metrics/quality_rules.yml</w:t>
      </w:r>
      <w:r>
        <w:t xml:space="preserve"> </w:t>
      </w:r>
      <w:r>
        <w:rPr>
          <w:rFonts w:hint="eastAsia"/>
        </w:rPr>
        <w:t>与</w:t>
      </w:r>
      <w:r>
        <w:t xml:space="preserve"> </w:t>
      </w:r>
      <w:r>
        <w:rPr>
          <w:rStyle w:val="VerbatimChar"/>
        </w:rPr>
        <w:t>examples/02_quality_metrics/contract_example.yml</w:t>
      </w:r>
      <w:r>
        <w:rPr>
          <w:rFonts w:hint="eastAsia"/>
        </w:rPr>
        <w:t>；本地可用</w:t>
      </w:r>
      <w:r>
        <w:t xml:space="preserve"> </w:t>
      </w:r>
      <w:r>
        <w:rPr>
          <w:rStyle w:val="VerbatimChar"/>
        </w:rPr>
        <w:t>tools/validate_quality_rules.py</w:t>
      </w:r>
      <w:r>
        <w:t xml:space="preserve"> </w:t>
      </w:r>
      <w:r>
        <w:rPr>
          <w:rFonts w:hint="eastAsia"/>
        </w:rPr>
        <w:t>与</w:t>
      </w:r>
      <w:r>
        <w:t xml:space="preserve"> </w:t>
      </w:r>
      <w:r>
        <w:rPr>
          <w:rStyle w:val="VerbatimChar"/>
        </w:rPr>
        <w:t>tools/validate_contracts.py</w:t>
      </w:r>
      <w:r>
        <w:t xml:space="preserve"> </w:t>
      </w:r>
      <w:r>
        <w:rPr>
          <w:rFonts w:hint="eastAsia"/>
        </w:rPr>
        <w:t>校验结构。</w:t>
      </w:r>
    </w:p>
    <w:p w14:paraId="3A628957" w14:textId="77777777" w:rsidR="00160299" w:rsidRDefault="00000000">
      <w:pPr>
        <w:pStyle w:val="FirstParagraph"/>
      </w:pPr>
      <w:r>
        <w:rPr>
          <w:rFonts w:hint="eastAsia"/>
          <w:b/>
          <w:bCs/>
        </w:rPr>
        <w:t>测试类型矩阵示例</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398B446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713BAD03" w14:textId="77777777" w:rsidR="00160299" w:rsidRDefault="00000000">
            <w:pPr>
              <w:pStyle w:val="Compact"/>
            </w:pPr>
            <w:r>
              <w:rPr>
                <w:rFonts w:hint="eastAsia"/>
              </w:rPr>
              <w:t>对象</w:t>
            </w:r>
            <w:r>
              <w:rPr>
                <w:rFonts w:hint="eastAsia"/>
              </w:rPr>
              <w:t>/</w:t>
            </w:r>
            <w:r>
              <w:rPr>
                <w:rFonts w:hint="eastAsia"/>
              </w:rPr>
              <w:t>方法</w:t>
            </w:r>
          </w:p>
        </w:tc>
        <w:tc>
          <w:tcPr>
            <w:tcW w:w="1131" w:type="dxa"/>
          </w:tcPr>
          <w:p w14:paraId="19694733" w14:textId="77777777" w:rsidR="00160299" w:rsidRDefault="00000000">
            <w:pPr>
              <w:pStyle w:val="Compact"/>
            </w:pPr>
            <w:r>
              <w:rPr>
                <w:rFonts w:hint="eastAsia"/>
              </w:rPr>
              <w:t>功能测试</w:t>
            </w:r>
          </w:p>
        </w:tc>
        <w:tc>
          <w:tcPr>
            <w:tcW w:w="1131" w:type="dxa"/>
          </w:tcPr>
          <w:p w14:paraId="76DD33C9" w14:textId="77777777" w:rsidR="00160299" w:rsidRDefault="00000000">
            <w:pPr>
              <w:pStyle w:val="Compact"/>
            </w:pPr>
            <w:r>
              <w:rPr>
                <w:rFonts w:hint="eastAsia"/>
              </w:rPr>
              <w:t>对账测试</w:t>
            </w:r>
          </w:p>
        </w:tc>
        <w:tc>
          <w:tcPr>
            <w:tcW w:w="1131" w:type="dxa"/>
          </w:tcPr>
          <w:p w14:paraId="1F189212" w14:textId="77777777" w:rsidR="00160299" w:rsidRDefault="00000000">
            <w:pPr>
              <w:pStyle w:val="Compact"/>
            </w:pPr>
            <w:r>
              <w:rPr>
                <w:rFonts w:hint="eastAsia"/>
              </w:rPr>
              <w:t>性能测试</w:t>
            </w:r>
          </w:p>
        </w:tc>
        <w:tc>
          <w:tcPr>
            <w:tcW w:w="1131" w:type="dxa"/>
          </w:tcPr>
          <w:p w14:paraId="0CA86D52" w14:textId="77777777" w:rsidR="00160299" w:rsidRDefault="00000000">
            <w:pPr>
              <w:pStyle w:val="Compact"/>
            </w:pPr>
            <w:r>
              <w:rPr>
                <w:rFonts w:hint="eastAsia"/>
              </w:rPr>
              <w:t>安全测试</w:t>
            </w:r>
          </w:p>
        </w:tc>
        <w:tc>
          <w:tcPr>
            <w:tcW w:w="1131" w:type="dxa"/>
          </w:tcPr>
          <w:p w14:paraId="34769FC8" w14:textId="77777777" w:rsidR="00160299" w:rsidRDefault="00000000">
            <w:pPr>
              <w:pStyle w:val="Compact"/>
            </w:pPr>
            <w:r>
              <w:rPr>
                <w:rFonts w:hint="eastAsia"/>
              </w:rPr>
              <w:t>合规测试</w:t>
            </w:r>
          </w:p>
        </w:tc>
        <w:tc>
          <w:tcPr>
            <w:tcW w:w="1131" w:type="dxa"/>
          </w:tcPr>
          <w:p w14:paraId="45DC8FF3" w14:textId="77777777" w:rsidR="00160299" w:rsidRDefault="00000000">
            <w:pPr>
              <w:pStyle w:val="Compact"/>
            </w:pPr>
            <w:r>
              <w:rPr>
                <w:rFonts w:hint="eastAsia"/>
              </w:rPr>
              <w:t>成本测试</w:t>
            </w:r>
          </w:p>
        </w:tc>
      </w:tr>
      <w:tr w:rsidR="00160299" w14:paraId="27092165" w14:textId="77777777">
        <w:tc>
          <w:tcPr>
            <w:tcW w:w="1131" w:type="dxa"/>
          </w:tcPr>
          <w:p w14:paraId="2ECB14AE" w14:textId="77777777" w:rsidR="00160299" w:rsidRDefault="00000000">
            <w:pPr>
              <w:pStyle w:val="Compact"/>
            </w:pPr>
            <w:r>
              <w:rPr>
                <w:rFonts w:hint="eastAsia"/>
              </w:rPr>
              <w:t>数据采集</w:t>
            </w:r>
          </w:p>
        </w:tc>
        <w:tc>
          <w:tcPr>
            <w:tcW w:w="1131" w:type="dxa"/>
          </w:tcPr>
          <w:p w14:paraId="3FE53014" w14:textId="77777777" w:rsidR="00160299" w:rsidRDefault="00000000">
            <w:pPr>
              <w:pStyle w:val="Compact"/>
            </w:pPr>
            <w:r>
              <w:rPr>
                <w:rFonts w:hint="eastAsia"/>
              </w:rPr>
              <w:t>接口契约校验</w:t>
            </w:r>
          </w:p>
        </w:tc>
        <w:tc>
          <w:tcPr>
            <w:tcW w:w="1131" w:type="dxa"/>
          </w:tcPr>
          <w:p w14:paraId="56723313" w14:textId="77777777" w:rsidR="00160299" w:rsidRDefault="00000000">
            <w:pPr>
              <w:pStyle w:val="Compact"/>
            </w:pPr>
            <w:r>
              <w:rPr>
                <w:rFonts w:hint="eastAsia"/>
              </w:rPr>
              <w:t>采集量统计</w:t>
            </w:r>
          </w:p>
        </w:tc>
        <w:tc>
          <w:tcPr>
            <w:tcW w:w="1131" w:type="dxa"/>
          </w:tcPr>
          <w:p w14:paraId="761E4880" w14:textId="77777777" w:rsidR="00160299" w:rsidRDefault="00000000">
            <w:pPr>
              <w:pStyle w:val="Compact"/>
            </w:pPr>
            <w:r>
              <w:rPr>
                <w:rFonts w:hint="eastAsia"/>
              </w:rPr>
              <w:t>采集吞吐量</w:t>
            </w:r>
          </w:p>
        </w:tc>
        <w:tc>
          <w:tcPr>
            <w:tcW w:w="1131" w:type="dxa"/>
          </w:tcPr>
          <w:p w14:paraId="02D04639" w14:textId="77777777" w:rsidR="00160299" w:rsidRDefault="00000000">
            <w:pPr>
              <w:pStyle w:val="Compact"/>
            </w:pPr>
            <w:r>
              <w:rPr>
                <w:rFonts w:hint="eastAsia"/>
              </w:rPr>
              <w:t>数据脱敏验证</w:t>
            </w:r>
          </w:p>
        </w:tc>
        <w:tc>
          <w:tcPr>
            <w:tcW w:w="1131" w:type="dxa"/>
          </w:tcPr>
          <w:p w14:paraId="0B22A598" w14:textId="77777777" w:rsidR="00160299" w:rsidRDefault="00000000">
            <w:pPr>
              <w:pStyle w:val="Compact"/>
            </w:pPr>
            <w:r>
              <w:rPr>
                <w:rFonts w:hint="eastAsia"/>
              </w:rPr>
              <w:t>隐私合规检查</w:t>
            </w:r>
          </w:p>
        </w:tc>
        <w:tc>
          <w:tcPr>
            <w:tcW w:w="1131" w:type="dxa"/>
          </w:tcPr>
          <w:p w14:paraId="4B376421" w14:textId="77777777" w:rsidR="00160299" w:rsidRDefault="00000000">
            <w:pPr>
              <w:pStyle w:val="Compact"/>
            </w:pPr>
            <w:r>
              <w:rPr>
                <w:rFonts w:hint="eastAsia"/>
              </w:rPr>
              <w:t>采集成本监控</w:t>
            </w:r>
          </w:p>
        </w:tc>
      </w:tr>
      <w:tr w:rsidR="00160299" w14:paraId="5AC404EF" w14:textId="77777777">
        <w:tc>
          <w:tcPr>
            <w:tcW w:w="1131" w:type="dxa"/>
          </w:tcPr>
          <w:p w14:paraId="2452DAF6" w14:textId="77777777" w:rsidR="00160299" w:rsidRDefault="00000000">
            <w:pPr>
              <w:pStyle w:val="Compact"/>
            </w:pPr>
            <w:r>
              <w:rPr>
                <w:rFonts w:hint="eastAsia"/>
              </w:rPr>
              <w:t>数据处理</w:t>
            </w:r>
          </w:p>
        </w:tc>
        <w:tc>
          <w:tcPr>
            <w:tcW w:w="1131" w:type="dxa"/>
          </w:tcPr>
          <w:p w14:paraId="19A6DCD9" w14:textId="77777777" w:rsidR="00160299" w:rsidRDefault="00000000">
            <w:pPr>
              <w:pStyle w:val="Compact"/>
            </w:pPr>
            <w:r>
              <w:rPr>
                <w:rFonts w:hint="eastAsia"/>
              </w:rPr>
              <w:t>逻辑正确性</w:t>
            </w:r>
          </w:p>
        </w:tc>
        <w:tc>
          <w:tcPr>
            <w:tcW w:w="1131" w:type="dxa"/>
          </w:tcPr>
          <w:p w14:paraId="31731D44" w14:textId="77777777" w:rsidR="00160299" w:rsidRDefault="00000000">
            <w:pPr>
              <w:pStyle w:val="Compact"/>
            </w:pPr>
            <w:r>
              <w:rPr>
                <w:rFonts w:hint="eastAsia"/>
              </w:rPr>
              <w:t>批次一致性</w:t>
            </w:r>
          </w:p>
        </w:tc>
        <w:tc>
          <w:tcPr>
            <w:tcW w:w="1131" w:type="dxa"/>
          </w:tcPr>
          <w:p w14:paraId="28368888" w14:textId="77777777" w:rsidR="00160299" w:rsidRDefault="00000000">
            <w:pPr>
              <w:pStyle w:val="Compact"/>
            </w:pPr>
            <w:r>
              <w:rPr>
                <w:rFonts w:hint="eastAsia"/>
              </w:rPr>
              <w:t>处理延迟</w:t>
            </w:r>
          </w:p>
        </w:tc>
        <w:tc>
          <w:tcPr>
            <w:tcW w:w="1131" w:type="dxa"/>
          </w:tcPr>
          <w:p w14:paraId="4F20802E" w14:textId="77777777" w:rsidR="00160299" w:rsidRDefault="00000000">
            <w:pPr>
              <w:pStyle w:val="Compact"/>
            </w:pPr>
            <w:r>
              <w:rPr>
                <w:rFonts w:hint="eastAsia"/>
              </w:rPr>
              <w:t>访问控制</w:t>
            </w:r>
          </w:p>
        </w:tc>
        <w:tc>
          <w:tcPr>
            <w:tcW w:w="1131" w:type="dxa"/>
          </w:tcPr>
          <w:p w14:paraId="2CE23616" w14:textId="77777777" w:rsidR="00160299" w:rsidRDefault="00000000">
            <w:pPr>
              <w:pStyle w:val="Compact"/>
            </w:pPr>
            <w:r>
              <w:rPr>
                <w:rFonts w:hint="eastAsia"/>
              </w:rPr>
              <w:t>审计留痕</w:t>
            </w:r>
          </w:p>
        </w:tc>
        <w:tc>
          <w:tcPr>
            <w:tcW w:w="1131" w:type="dxa"/>
          </w:tcPr>
          <w:p w14:paraId="7D41A781" w14:textId="77777777" w:rsidR="00160299" w:rsidRDefault="00000000">
            <w:pPr>
              <w:pStyle w:val="Compact"/>
            </w:pPr>
            <w:r>
              <w:rPr>
                <w:rFonts w:hint="eastAsia"/>
              </w:rPr>
              <w:t>计算资源消耗</w:t>
            </w:r>
          </w:p>
        </w:tc>
      </w:tr>
      <w:tr w:rsidR="00160299" w14:paraId="27DC7FFA" w14:textId="77777777">
        <w:tc>
          <w:tcPr>
            <w:tcW w:w="1131" w:type="dxa"/>
          </w:tcPr>
          <w:p w14:paraId="2CFE3571" w14:textId="77777777" w:rsidR="00160299" w:rsidRDefault="00000000">
            <w:pPr>
              <w:pStyle w:val="Compact"/>
            </w:pPr>
            <w:r>
              <w:rPr>
                <w:rFonts w:hint="eastAsia"/>
              </w:rPr>
              <w:t>数据存储</w:t>
            </w:r>
          </w:p>
        </w:tc>
        <w:tc>
          <w:tcPr>
            <w:tcW w:w="1131" w:type="dxa"/>
          </w:tcPr>
          <w:p w14:paraId="2F550A1E" w14:textId="77777777" w:rsidR="00160299" w:rsidRDefault="00000000">
            <w:pPr>
              <w:pStyle w:val="Compact"/>
            </w:pPr>
            <w:r>
              <w:rPr>
                <w:rFonts w:hint="eastAsia"/>
              </w:rPr>
              <w:t>ACID</w:t>
            </w:r>
            <w:r>
              <w:rPr>
                <w:rFonts w:hint="eastAsia"/>
              </w:rPr>
              <w:t>验证</w:t>
            </w:r>
          </w:p>
        </w:tc>
        <w:tc>
          <w:tcPr>
            <w:tcW w:w="1131" w:type="dxa"/>
          </w:tcPr>
          <w:p w14:paraId="6C71E11C" w14:textId="77777777" w:rsidR="00160299" w:rsidRDefault="00000000">
            <w:pPr>
              <w:pStyle w:val="Compact"/>
            </w:pPr>
            <w:r>
              <w:rPr>
                <w:rFonts w:hint="eastAsia"/>
              </w:rPr>
              <w:t>分区完整性</w:t>
            </w:r>
          </w:p>
        </w:tc>
        <w:tc>
          <w:tcPr>
            <w:tcW w:w="1131" w:type="dxa"/>
          </w:tcPr>
          <w:p w14:paraId="67D5E28F" w14:textId="77777777" w:rsidR="00160299" w:rsidRDefault="00000000">
            <w:pPr>
              <w:pStyle w:val="Compact"/>
            </w:pPr>
            <w:r>
              <w:rPr>
                <w:rFonts w:hint="eastAsia"/>
              </w:rPr>
              <w:t>I/O</w:t>
            </w:r>
            <w:r>
              <w:rPr>
                <w:rFonts w:hint="eastAsia"/>
              </w:rPr>
              <w:t>性能</w:t>
            </w:r>
          </w:p>
        </w:tc>
        <w:tc>
          <w:tcPr>
            <w:tcW w:w="1131" w:type="dxa"/>
          </w:tcPr>
          <w:p w14:paraId="13617DAA" w14:textId="77777777" w:rsidR="00160299" w:rsidRDefault="00000000">
            <w:pPr>
              <w:pStyle w:val="Compact"/>
            </w:pPr>
            <w:r>
              <w:rPr>
                <w:rFonts w:hint="eastAsia"/>
              </w:rPr>
              <w:t>加密存储</w:t>
            </w:r>
          </w:p>
        </w:tc>
        <w:tc>
          <w:tcPr>
            <w:tcW w:w="1131" w:type="dxa"/>
          </w:tcPr>
          <w:p w14:paraId="1E1EA3F3" w14:textId="77777777" w:rsidR="00160299" w:rsidRDefault="00000000">
            <w:pPr>
              <w:pStyle w:val="Compact"/>
            </w:pPr>
            <w:r>
              <w:rPr>
                <w:rFonts w:hint="eastAsia"/>
              </w:rPr>
              <w:t>数据保留期</w:t>
            </w:r>
          </w:p>
        </w:tc>
        <w:tc>
          <w:tcPr>
            <w:tcW w:w="1131" w:type="dxa"/>
          </w:tcPr>
          <w:p w14:paraId="188455CE" w14:textId="77777777" w:rsidR="00160299" w:rsidRDefault="00000000">
            <w:pPr>
              <w:pStyle w:val="Compact"/>
            </w:pPr>
            <w:r>
              <w:rPr>
                <w:rFonts w:hint="eastAsia"/>
              </w:rPr>
              <w:t>存储成本</w:t>
            </w:r>
          </w:p>
        </w:tc>
      </w:tr>
      <w:tr w:rsidR="00160299" w14:paraId="5D1E7D92" w14:textId="77777777">
        <w:tc>
          <w:tcPr>
            <w:tcW w:w="1131" w:type="dxa"/>
          </w:tcPr>
          <w:p w14:paraId="51265FE1" w14:textId="77777777" w:rsidR="00160299" w:rsidRDefault="00000000">
            <w:pPr>
              <w:pStyle w:val="Compact"/>
            </w:pPr>
            <w:r>
              <w:rPr>
                <w:rFonts w:hint="eastAsia"/>
              </w:rPr>
              <w:t>数据服务</w:t>
            </w:r>
          </w:p>
        </w:tc>
        <w:tc>
          <w:tcPr>
            <w:tcW w:w="1131" w:type="dxa"/>
          </w:tcPr>
          <w:p w14:paraId="48390E35" w14:textId="77777777" w:rsidR="00160299" w:rsidRDefault="00000000">
            <w:pPr>
              <w:pStyle w:val="Compact"/>
            </w:pPr>
            <w:r>
              <w:rPr>
                <w:rFonts w:hint="eastAsia"/>
              </w:rPr>
              <w:t>API</w:t>
            </w:r>
            <w:r>
              <w:rPr>
                <w:rFonts w:hint="eastAsia"/>
              </w:rPr>
              <w:t>响应</w:t>
            </w:r>
          </w:p>
        </w:tc>
        <w:tc>
          <w:tcPr>
            <w:tcW w:w="1131" w:type="dxa"/>
          </w:tcPr>
          <w:p w14:paraId="4FE2EE6E" w14:textId="77777777" w:rsidR="00160299" w:rsidRDefault="00000000">
            <w:pPr>
              <w:pStyle w:val="Compact"/>
            </w:pPr>
            <w:r>
              <w:rPr>
                <w:rFonts w:hint="eastAsia"/>
              </w:rPr>
              <w:t>指标口径</w:t>
            </w:r>
          </w:p>
        </w:tc>
        <w:tc>
          <w:tcPr>
            <w:tcW w:w="1131" w:type="dxa"/>
          </w:tcPr>
          <w:p w14:paraId="4FE1D05F" w14:textId="77777777" w:rsidR="00160299" w:rsidRDefault="00000000">
            <w:pPr>
              <w:pStyle w:val="Compact"/>
            </w:pPr>
            <w:r>
              <w:rPr>
                <w:rFonts w:hint="eastAsia"/>
              </w:rPr>
              <w:t>服务</w:t>
            </w:r>
            <w:r>
              <w:rPr>
                <w:rFonts w:hint="eastAsia"/>
              </w:rPr>
              <w:t>QPS</w:t>
            </w:r>
          </w:p>
        </w:tc>
        <w:tc>
          <w:tcPr>
            <w:tcW w:w="1131" w:type="dxa"/>
          </w:tcPr>
          <w:p w14:paraId="2503A142" w14:textId="77777777" w:rsidR="00160299" w:rsidRDefault="00000000">
            <w:pPr>
              <w:pStyle w:val="Compact"/>
            </w:pPr>
            <w:r>
              <w:rPr>
                <w:rFonts w:hint="eastAsia"/>
              </w:rPr>
              <w:t>权限认证</w:t>
            </w:r>
          </w:p>
        </w:tc>
        <w:tc>
          <w:tcPr>
            <w:tcW w:w="1131" w:type="dxa"/>
          </w:tcPr>
          <w:p w14:paraId="174E252A" w14:textId="77777777" w:rsidR="00160299" w:rsidRDefault="00000000">
            <w:pPr>
              <w:pStyle w:val="Compact"/>
            </w:pPr>
            <w:r>
              <w:rPr>
                <w:rFonts w:hint="eastAsia"/>
              </w:rPr>
              <w:t>日志合规</w:t>
            </w:r>
          </w:p>
        </w:tc>
        <w:tc>
          <w:tcPr>
            <w:tcW w:w="1131" w:type="dxa"/>
          </w:tcPr>
          <w:p w14:paraId="2BF47AF9" w14:textId="77777777" w:rsidR="00160299" w:rsidRDefault="00000000">
            <w:pPr>
              <w:pStyle w:val="Compact"/>
            </w:pPr>
            <w:r>
              <w:rPr>
                <w:rFonts w:hint="eastAsia"/>
              </w:rPr>
              <w:t>服务成本</w:t>
            </w:r>
          </w:p>
        </w:tc>
      </w:tr>
      <w:tr w:rsidR="00160299" w14:paraId="571BAFF7" w14:textId="77777777">
        <w:tc>
          <w:tcPr>
            <w:tcW w:w="1131" w:type="dxa"/>
          </w:tcPr>
          <w:p w14:paraId="75C41F14" w14:textId="77777777" w:rsidR="00160299" w:rsidRDefault="00000000">
            <w:pPr>
              <w:pStyle w:val="Compact"/>
            </w:pPr>
            <w:r>
              <w:rPr>
                <w:rFonts w:hint="eastAsia"/>
              </w:rPr>
              <w:t>数据治理</w:t>
            </w:r>
          </w:p>
        </w:tc>
        <w:tc>
          <w:tcPr>
            <w:tcW w:w="1131" w:type="dxa"/>
          </w:tcPr>
          <w:p w14:paraId="7FE948AF" w14:textId="77777777" w:rsidR="00160299" w:rsidRDefault="00000000">
            <w:pPr>
              <w:pStyle w:val="Compact"/>
            </w:pPr>
            <w:r>
              <w:rPr>
                <w:rFonts w:hint="eastAsia"/>
              </w:rPr>
              <w:t>规则生效</w:t>
            </w:r>
          </w:p>
        </w:tc>
        <w:tc>
          <w:tcPr>
            <w:tcW w:w="1131" w:type="dxa"/>
          </w:tcPr>
          <w:p w14:paraId="33965CAF" w14:textId="77777777" w:rsidR="00160299" w:rsidRDefault="00000000">
            <w:pPr>
              <w:pStyle w:val="Compact"/>
            </w:pPr>
            <w:r>
              <w:rPr>
                <w:rFonts w:hint="eastAsia"/>
              </w:rPr>
              <w:t>血缘一致</w:t>
            </w:r>
          </w:p>
        </w:tc>
        <w:tc>
          <w:tcPr>
            <w:tcW w:w="1131" w:type="dxa"/>
          </w:tcPr>
          <w:p w14:paraId="2A6E69D6" w14:textId="77777777" w:rsidR="00160299" w:rsidRDefault="00000000">
            <w:pPr>
              <w:pStyle w:val="Compact"/>
            </w:pPr>
            <w:r>
              <w:rPr>
                <w:rFonts w:hint="eastAsia"/>
              </w:rPr>
              <w:t>治理性能</w:t>
            </w:r>
          </w:p>
        </w:tc>
        <w:tc>
          <w:tcPr>
            <w:tcW w:w="1131" w:type="dxa"/>
          </w:tcPr>
          <w:p w14:paraId="68DEFC6C" w14:textId="77777777" w:rsidR="00160299" w:rsidRDefault="00000000">
            <w:pPr>
              <w:pStyle w:val="Compact"/>
            </w:pPr>
            <w:r>
              <w:rPr>
                <w:rFonts w:hint="eastAsia"/>
              </w:rPr>
              <w:t>安全策略</w:t>
            </w:r>
          </w:p>
        </w:tc>
        <w:tc>
          <w:tcPr>
            <w:tcW w:w="1131" w:type="dxa"/>
          </w:tcPr>
          <w:p w14:paraId="4D86B897" w14:textId="77777777" w:rsidR="00160299" w:rsidRDefault="00000000">
            <w:pPr>
              <w:pStyle w:val="Compact"/>
            </w:pPr>
            <w:r>
              <w:rPr>
                <w:rFonts w:hint="eastAsia"/>
              </w:rPr>
              <w:t>合规报告</w:t>
            </w:r>
          </w:p>
        </w:tc>
        <w:tc>
          <w:tcPr>
            <w:tcW w:w="1131" w:type="dxa"/>
          </w:tcPr>
          <w:p w14:paraId="44644E46" w14:textId="77777777" w:rsidR="00160299" w:rsidRDefault="00000000">
            <w:pPr>
              <w:pStyle w:val="Compact"/>
            </w:pPr>
            <w:r>
              <w:rPr>
                <w:rFonts w:hint="eastAsia"/>
              </w:rPr>
              <w:t>治理开销</w:t>
            </w:r>
          </w:p>
        </w:tc>
      </w:tr>
    </w:tbl>
    <w:p w14:paraId="5C3A7D15" w14:textId="77777777" w:rsidR="00160299" w:rsidRDefault="00000000">
      <w:pPr>
        <w:pStyle w:val="BodyText"/>
      </w:pPr>
      <w:r>
        <w:rPr>
          <w:rFonts w:hint="eastAsia"/>
          <w:b/>
          <w:bCs/>
        </w:rPr>
        <w:t>最小用例示例</w:t>
      </w:r>
      <w:r>
        <w:t xml:space="preserve">: - </w:t>
      </w:r>
      <w:r>
        <w:rPr>
          <w:rFonts w:hint="eastAsia"/>
        </w:rPr>
        <w:t>数据采集功能测试：验证采集接口返回正确格式数据，可观测指标：成功率</w:t>
      </w:r>
      <w:r>
        <w:rPr>
          <w:rFonts w:hint="eastAsia"/>
        </w:rPr>
        <w:t>&gt;99.9%</w:t>
      </w:r>
      <w:r>
        <w:t xml:space="preserve"> - </w:t>
      </w:r>
      <w:r>
        <w:rPr>
          <w:rFonts w:hint="eastAsia"/>
        </w:rPr>
        <w:t>数据处理对账测试：比较源表与目标表记录数，可观测指标：差异率</w:t>
      </w:r>
      <w:r>
        <w:rPr>
          <w:rFonts w:hint="eastAsia"/>
        </w:rPr>
        <w:t>&lt;0.1%</w:t>
      </w:r>
    </w:p>
    <w:p w14:paraId="4ADD6D1D" w14:textId="77777777" w:rsidR="00160299" w:rsidRDefault="00000000">
      <w:pPr>
        <w:pStyle w:val="BodyText"/>
      </w:pPr>
      <w:r>
        <w:rPr>
          <w:b/>
          <w:bCs/>
        </w:rPr>
        <w:t xml:space="preserve">Python </w:t>
      </w:r>
      <w:r>
        <w:rPr>
          <w:rFonts w:hint="eastAsia"/>
          <w:b/>
          <w:bCs/>
        </w:rPr>
        <w:t>对账测试脚本示例</w:t>
      </w:r>
      <w:r>
        <w:t>:</w:t>
      </w:r>
    </w:p>
    <w:p w14:paraId="2BAFCD40" w14:textId="77777777" w:rsidR="00160299"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lastRenderedPageBreak/>
        <w:t>import</w:t>
      </w:r>
      <w:r>
        <w:rPr>
          <w:rStyle w:val="NormalTok"/>
        </w:rPr>
        <w:t xml:space="preserve"> logging</w:t>
      </w:r>
      <w:r>
        <w:br/>
      </w:r>
      <w:r>
        <w:br/>
      </w:r>
      <w:r>
        <w:rPr>
          <w:rStyle w:val="KeywordTok"/>
        </w:rPr>
        <w:t>class</w:t>
      </w:r>
      <w:r>
        <w:rPr>
          <w:rStyle w:val="NormalTok"/>
        </w:rPr>
        <w:t xml:space="preserve"> DataReconciliationTester: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source_table, target_table, key_columns):</w:t>
      </w:r>
      <w:r>
        <w:br/>
      </w:r>
      <w:r>
        <w:rPr>
          <w:rStyle w:val="NormalTok"/>
        </w:rPr>
        <w:t xml:space="preserve">        </w:t>
      </w:r>
      <w:r>
        <w:rPr>
          <w:rStyle w:val="VariableTok"/>
        </w:rPr>
        <w:t>self</w:t>
      </w:r>
      <w:r>
        <w:rPr>
          <w:rStyle w:val="NormalTok"/>
        </w:rPr>
        <w:t xml:space="preserve">.source_table </w:t>
      </w:r>
      <w:r>
        <w:rPr>
          <w:rStyle w:val="OperatorTok"/>
        </w:rPr>
        <w:t>=</w:t>
      </w:r>
      <w:r>
        <w:rPr>
          <w:rStyle w:val="NormalTok"/>
        </w:rPr>
        <w:t xml:space="preserve"> source_table</w:t>
      </w:r>
      <w:r>
        <w:br/>
      </w:r>
      <w:r>
        <w:rPr>
          <w:rStyle w:val="NormalTok"/>
        </w:rPr>
        <w:t xml:space="preserve">        </w:t>
      </w:r>
      <w:r>
        <w:rPr>
          <w:rStyle w:val="VariableTok"/>
        </w:rPr>
        <w:t>self</w:t>
      </w:r>
      <w:r>
        <w:rPr>
          <w:rStyle w:val="NormalTok"/>
        </w:rPr>
        <w:t xml:space="preserve">.target_table </w:t>
      </w:r>
      <w:r>
        <w:rPr>
          <w:rStyle w:val="OperatorTok"/>
        </w:rPr>
        <w:t>=</w:t>
      </w:r>
      <w:r>
        <w:rPr>
          <w:rStyle w:val="NormalTok"/>
        </w:rPr>
        <w:t xml:space="preserve"> target_table</w:t>
      </w:r>
      <w:r>
        <w:br/>
      </w:r>
      <w:r>
        <w:rPr>
          <w:rStyle w:val="NormalTok"/>
        </w:rPr>
        <w:t xml:space="preserve">        </w:t>
      </w:r>
      <w:r>
        <w:rPr>
          <w:rStyle w:val="VariableTok"/>
        </w:rPr>
        <w:t>self</w:t>
      </w:r>
      <w:r>
        <w:rPr>
          <w:rStyle w:val="NormalTok"/>
        </w:rPr>
        <w:t xml:space="preserve">.key_columns </w:t>
      </w:r>
      <w:r>
        <w:rPr>
          <w:rStyle w:val="OperatorTok"/>
        </w:rPr>
        <w:t>=</w:t>
      </w:r>
      <w:r>
        <w:rPr>
          <w:rStyle w:val="NormalTok"/>
        </w:rPr>
        <w:t xml:space="preserve"> key_columns</w:t>
      </w:r>
      <w:r>
        <w:br/>
      </w:r>
      <w:r>
        <w:rPr>
          <w:rStyle w:val="NormalTok"/>
        </w:rPr>
        <w:t xml:space="preserve">        </w:t>
      </w:r>
      <w:r>
        <w:rPr>
          <w:rStyle w:val="VariableTok"/>
        </w:rPr>
        <w:t>self</w:t>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count_reconciliation(</w:t>
      </w:r>
      <w:r>
        <w:rPr>
          <w:rStyle w:val="VariableTok"/>
        </w:rPr>
        <w:t>self</w:t>
      </w:r>
      <w:r>
        <w:rPr>
          <w:rStyle w:val="NormalTok"/>
        </w:rPr>
        <w:t>):</w:t>
      </w:r>
      <w:r>
        <w:br/>
      </w:r>
      <w:r>
        <w:rPr>
          <w:rStyle w:val="NormalTok"/>
        </w:rPr>
        <w:t xml:space="preserve">        </w:t>
      </w:r>
      <w:r>
        <w:rPr>
          <w:rStyle w:val="CommentTok"/>
        </w:rPr>
        <w:t>"""</w:t>
      </w:r>
      <w:r>
        <w:rPr>
          <w:rStyle w:val="CommentTok"/>
        </w:rPr>
        <w:t>记录数对账</w:t>
      </w:r>
      <w:r>
        <w:rPr>
          <w:rStyle w:val="CommentTok"/>
        </w:rPr>
        <w:t>"""</w:t>
      </w:r>
      <w:r>
        <w:br/>
      </w:r>
      <w:r>
        <w:rPr>
          <w:rStyle w:val="NormalTok"/>
        </w:rPr>
        <w:t xml:space="preserve">        source_count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.source_table)</w:t>
      </w:r>
      <w:r>
        <w:br/>
      </w:r>
      <w:r>
        <w:rPr>
          <w:rStyle w:val="NormalTok"/>
        </w:rPr>
        <w:t xml:space="preserve">        target_count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.target_table)</w:t>
      </w:r>
      <w:r>
        <w:br/>
      </w:r>
      <w:r>
        <w:rPr>
          <w:rStyle w:val="NormalTok"/>
        </w:rPr>
        <w:t xml:space="preserve">        </w:t>
      </w:r>
      <w:r>
        <w:br/>
      </w:r>
      <w:r>
        <w:rPr>
          <w:rStyle w:val="NormalTok"/>
        </w:rPr>
        <w:t xml:space="preserve">        diff_count </w:t>
      </w:r>
      <w:r>
        <w:rPr>
          <w:rStyle w:val="OperatorTok"/>
        </w:rPr>
        <w:t>=</w:t>
      </w:r>
      <w:r>
        <w:rPr>
          <w:rStyle w:val="NormalTok"/>
        </w:rPr>
        <w:t xml:space="preserve"> </w:t>
      </w:r>
      <w:r>
        <w:rPr>
          <w:rStyle w:val="BuiltInTok"/>
        </w:rPr>
        <w:t>abs</w:t>
      </w:r>
      <w:r>
        <w:rPr>
          <w:rStyle w:val="NormalTok"/>
        </w:rPr>
        <w:t xml:space="preserve">(source_count </w:t>
      </w:r>
      <w:r>
        <w:rPr>
          <w:rStyle w:val="OperatorTok"/>
        </w:rPr>
        <w:t>-</w:t>
      </w:r>
      <w:r>
        <w:rPr>
          <w:rStyle w:val="NormalTok"/>
        </w:rPr>
        <w:t xml:space="preserve"> target_count)</w:t>
      </w:r>
      <w:r>
        <w:br/>
      </w:r>
      <w:r>
        <w:rPr>
          <w:rStyle w:val="NormalTok"/>
        </w:rPr>
        <w:t xml:space="preserve">        diff_rate </w:t>
      </w:r>
      <w:r>
        <w:rPr>
          <w:rStyle w:val="OperatorTok"/>
        </w:rPr>
        <w:t>=</w:t>
      </w:r>
      <w:r>
        <w:rPr>
          <w:rStyle w:val="NormalTok"/>
        </w:rPr>
        <w:t xml:space="preserve"> diff_count </w:t>
      </w:r>
      <w:r>
        <w:rPr>
          <w:rStyle w:val="OperatorTok"/>
        </w:rPr>
        <w:t>/</w:t>
      </w:r>
      <w:r>
        <w:rPr>
          <w:rStyle w:val="NormalTok"/>
        </w:rPr>
        <w:t xml:space="preserve"> </w:t>
      </w:r>
      <w:r>
        <w:rPr>
          <w:rStyle w:val="BuiltInTok"/>
        </w:rPr>
        <w:t>max</w:t>
      </w:r>
      <w:r>
        <w:rPr>
          <w:rStyle w:val="NormalTok"/>
        </w:rPr>
        <w:t>(source_count, target_count)</w:t>
      </w:r>
      <w:r>
        <w:br/>
      </w:r>
      <w:r>
        <w:rPr>
          <w:rStyle w:val="NormalTok"/>
        </w:rPr>
        <w:t xml:space="preserve">        </w:t>
      </w:r>
      <w:r>
        <w:br/>
      </w:r>
      <w:r>
        <w:rPr>
          <w:rStyle w:val="NormalTok"/>
        </w:rPr>
        <w:t xml:space="preserve">        result </w:t>
      </w:r>
      <w:r>
        <w:rPr>
          <w:rStyle w:val="OperatorTok"/>
        </w:rPr>
        <w:t>=</w:t>
      </w:r>
      <w:r>
        <w:rPr>
          <w:rStyle w:val="NormalTok"/>
        </w:rPr>
        <w:t xml:space="preserve"> {</w:t>
      </w:r>
      <w:r>
        <w:br/>
      </w:r>
      <w:r>
        <w:rPr>
          <w:rStyle w:val="NormalTok"/>
        </w:rPr>
        <w:t xml:space="preserve">            </w:t>
      </w:r>
      <w:r>
        <w:rPr>
          <w:rStyle w:val="StringTok"/>
        </w:rPr>
        <w:t>'source_count'</w:t>
      </w:r>
      <w:r>
        <w:rPr>
          <w:rStyle w:val="NormalTok"/>
        </w:rPr>
        <w:t>: source_count,</w:t>
      </w:r>
      <w:r>
        <w:br/>
      </w:r>
      <w:r>
        <w:rPr>
          <w:rStyle w:val="NormalTok"/>
        </w:rPr>
        <w:t xml:space="preserve">            </w:t>
      </w:r>
      <w:r>
        <w:rPr>
          <w:rStyle w:val="StringTok"/>
        </w:rPr>
        <w:t>'target_count'</w:t>
      </w:r>
      <w:r>
        <w:rPr>
          <w:rStyle w:val="NormalTok"/>
        </w:rPr>
        <w:t>: target_count,</w:t>
      </w:r>
      <w:r>
        <w:br/>
      </w:r>
      <w:r>
        <w:rPr>
          <w:rStyle w:val="NormalTok"/>
        </w:rPr>
        <w:t xml:space="preserve">            </w:t>
      </w:r>
      <w:r>
        <w:rPr>
          <w:rStyle w:val="StringTok"/>
        </w:rPr>
        <w:t>'diff_count'</w:t>
      </w:r>
      <w:r>
        <w:rPr>
          <w:rStyle w:val="NormalTok"/>
        </w:rPr>
        <w:t>: diff_count,</w:t>
      </w:r>
      <w:r>
        <w:br/>
      </w:r>
      <w:r>
        <w:rPr>
          <w:rStyle w:val="NormalTok"/>
        </w:rPr>
        <w:t xml:space="preserve">            </w:t>
      </w:r>
      <w:r>
        <w:rPr>
          <w:rStyle w:val="StringTok"/>
        </w:rPr>
        <w:t>'diff_rate'</w:t>
      </w:r>
      <w:r>
        <w:rPr>
          <w:rStyle w:val="NormalTok"/>
        </w:rPr>
        <w:t>: diff_rate,</w:t>
      </w:r>
      <w:r>
        <w:br/>
      </w:r>
      <w:r>
        <w:rPr>
          <w:rStyle w:val="NormalTok"/>
        </w:rPr>
        <w:t xml:space="preserve">            </w:t>
      </w:r>
      <w:r>
        <w:rPr>
          <w:rStyle w:val="StringTok"/>
        </w:rPr>
        <w:t>'status'</w:t>
      </w:r>
      <w:r>
        <w:rPr>
          <w:rStyle w:val="NormalTok"/>
        </w:rPr>
        <w:t xml:space="preserve">: </w:t>
      </w:r>
      <w:r>
        <w:rPr>
          <w:rStyle w:val="StringTok"/>
        </w:rPr>
        <w:t>'PASS'</w:t>
      </w:r>
      <w:r>
        <w:rPr>
          <w:rStyle w:val="NormalTok"/>
        </w:rPr>
        <w:t xml:space="preserve"> </w:t>
      </w:r>
      <w:r>
        <w:rPr>
          <w:rStyle w:val="ControlFlowTok"/>
        </w:rPr>
        <w:t>if</w:t>
      </w:r>
      <w:r>
        <w:rPr>
          <w:rStyle w:val="NormalTok"/>
        </w:rPr>
        <w:t xml:space="preserve"> diff_rate </w:t>
      </w:r>
      <w:r>
        <w:rPr>
          <w:rStyle w:val="OperatorTok"/>
        </w:rPr>
        <w:t>&lt;=</w:t>
      </w:r>
      <w:r>
        <w:rPr>
          <w:rStyle w:val="NormalTok"/>
        </w:rPr>
        <w:t xml:space="preserve"> </w:t>
      </w:r>
      <w:r>
        <w:rPr>
          <w:rStyle w:val="FloatTok"/>
        </w:rPr>
        <w:t>0.001</w:t>
      </w:r>
      <w:r>
        <w:rPr>
          <w:rStyle w:val="NormalTok"/>
        </w:rPr>
        <w:t xml:space="preserve"> </w:t>
      </w:r>
      <w:r>
        <w:rPr>
          <w:rStyle w:val="ControlFlowTok"/>
        </w:rPr>
        <w:t>else</w:t>
      </w:r>
      <w:r>
        <w:rPr>
          <w:rStyle w:val="NormalTok"/>
        </w:rPr>
        <w:t xml:space="preserve"> </w:t>
      </w:r>
      <w:r>
        <w:rPr>
          <w:rStyle w:val="StringTok"/>
        </w:rPr>
        <w:t>'FAIL'</w:t>
      </w:r>
      <w:r>
        <w:rPr>
          <w:rStyle w:val="NormalTok"/>
        </w:rPr>
        <w:t xml:space="preserve">  </w:t>
      </w:r>
      <w:r>
        <w:rPr>
          <w:rStyle w:val="CommentTok"/>
        </w:rPr>
        <w:t xml:space="preserve"># </w:t>
      </w:r>
      <w:r>
        <w:rPr>
          <w:rStyle w:val="CommentTok"/>
        </w:rPr>
        <w:t>差异率阈值</w:t>
      </w:r>
      <w:r>
        <w:rPr>
          <w:rStyle w:val="CommentTok"/>
        </w:rPr>
        <w:t>0.1%</w:t>
      </w:r>
      <w:r>
        <w:br/>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.logger.info(</w:t>
      </w:r>
      <w:r>
        <w:rPr>
          <w:rStyle w:val="SpecialStringTok"/>
        </w:rPr>
        <w:t xml:space="preserve">f"Count reconciliation: </w:t>
      </w:r>
      <w:r>
        <w:rPr>
          <w:rStyle w:val="SpecialCharTok"/>
        </w:rPr>
        <w:t>{</w:t>
      </w:r>
      <w:r>
        <w:rPr>
          <w:rStyle w:val="NormalTok"/>
        </w:rPr>
        <w:t>result</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result</w:t>
      </w:r>
      <w:r>
        <w:br/>
      </w:r>
      <w:r>
        <w:rPr>
          <w:rStyle w:val="NormalTok"/>
        </w:rPr>
        <w:t xml:space="preserve">    </w:t>
      </w:r>
      <w:r>
        <w:br/>
      </w:r>
      <w:r>
        <w:rPr>
          <w:rStyle w:val="NormalTok"/>
        </w:rPr>
        <w:t xml:space="preserve">    </w:t>
      </w:r>
      <w:r>
        <w:rPr>
          <w:rStyle w:val="KeywordTok"/>
        </w:rPr>
        <w:t>def</w:t>
      </w:r>
      <w:r>
        <w:rPr>
          <w:rStyle w:val="NormalTok"/>
        </w:rPr>
        <w:t xml:space="preserve"> hash_reconciliation(</w:t>
      </w:r>
      <w:r>
        <w:rPr>
          <w:rStyle w:val="VariableTok"/>
        </w:rPr>
        <w:t>self</w:t>
      </w:r>
      <w:r>
        <w:rPr>
          <w:rStyle w:val="NormalTok"/>
        </w:rPr>
        <w:t>, columns_to_check):</w:t>
      </w:r>
      <w:r>
        <w:br/>
      </w:r>
      <w:r>
        <w:rPr>
          <w:rStyle w:val="NormalTok"/>
        </w:rPr>
        <w:t xml:space="preserve">        </w:t>
      </w:r>
      <w:r>
        <w:rPr>
          <w:rStyle w:val="CommentTok"/>
        </w:rPr>
        <w:t>"""</w:t>
      </w:r>
      <w:r>
        <w:rPr>
          <w:rStyle w:val="CommentTok"/>
        </w:rPr>
        <w:t>哈希值对账</w:t>
      </w:r>
      <w:r>
        <w:rPr>
          <w:rStyle w:val="CommentTok"/>
        </w:rPr>
        <w:t>"""</w:t>
      </w:r>
      <w:r>
        <w:br/>
      </w:r>
      <w:r>
        <w:rPr>
          <w:rStyle w:val="NormalTok"/>
        </w:rPr>
        <w:t xml:space="preserve">        </w:t>
      </w:r>
      <w:r>
        <w:rPr>
          <w:rStyle w:val="KeywordTok"/>
        </w:rPr>
        <w:t>def</w:t>
      </w:r>
      <w:r>
        <w:rPr>
          <w:rStyle w:val="NormalTok"/>
        </w:rPr>
        <w:t xml:space="preserve"> calculate_hash(df, columns):</w:t>
      </w:r>
      <w:r>
        <w:br/>
      </w:r>
      <w:r>
        <w:rPr>
          <w:rStyle w:val="NormalTok"/>
        </w:rPr>
        <w:t xml:space="preserve">            </w:t>
      </w:r>
      <w:r>
        <w:rPr>
          <w:rStyle w:val="CommentTok"/>
        </w:rPr>
        <w:t xml:space="preserve"># </w:t>
      </w:r>
      <w:r>
        <w:rPr>
          <w:rStyle w:val="CommentTok"/>
        </w:rPr>
        <w:t>按关键列排序后计算哈希</w:t>
      </w:r>
      <w:r>
        <w:br/>
      </w:r>
      <w:r>
        <w:rPr>
          <w:rStyle w:val="NormalTok"/>
        </w:rPr>
        <w:t xml:space="preserve">            sorted_df </w:t>
      </w:r>
      <w:r>
        <w:rPr>
          <w:rStyle w:val="OperatorTok"/>
        </w:rPr>
        <w:t>=</w:t>
      </w:r>
      <w:r>
        <w:rPr>
          <w:rStyle w:val="NormalTok"/>
        </w:rPr>
        <w:t xml:space="preserve"> df.sort_values(</w:t>
      </w:r>
      <w:r>
        <w:rPr>
          <w:rStyle w:val="VariableTok"/>
        </w:rPr>
        <w:t>self</w:t>
      </w:r>
      <w:r>
        <w:rPr>
          <w:rStyle w:val="NormalTok"/>
        </w:rPr>
        <w:t>.key_columns).reset_index(drop</w:t>
      </w:r>
      <w:r>
        <w:rPr>
          <w:rStyle w:val="OperatorTok"/>
        </w:rPr>
        <w:t>=</w:t>
      </w:r>
      <w:r>
        <w:rPr>
          <w:rStyle w:val="VariableTok"/>
        </w:rPr>
        <w:t>True</w:t>
      </w:r>
      <w:r>
        <w:rPr>
          <w:rStyle w:val="NormalTok"/>
        </w:rPr>
        <w:t>)</w:t>
      </w:r>
      <w:r>
        <w:br/>
      </w:r>
      <w:r>
        <w:rPr>
          <w:rStyle w:val="NormalTok"/>
        </w:rPr>
        <w:t xml:space="preserve">            hash_data </w:t>
      </w:r>
      <w:r>
        <w:rPr>
          <w:rStyle w:val="OperatorTok"/>
        </w:rPr>
        <w:t>=</w:t>
      </w:r>
      <w:r>
        <w:rPr>
          <w:rStyle w:val="NormalTok"/>
        </w:rPr>
        <w:t xml:space="preserve"> sorted_df[columns].astype(</w:t>
      </w:r>
      <w:r>
        <w:rPr>
          <w:rStyle w:val="BuiltInTok"/>
        </w:rPr>
        <w:t>str</w:t>
      </w:r>
      <w:r>
        <w:rPr>
          <w:rStyle w:val="NormalTok"/>
        </w:rPr>
        <w:t>).agg(</w:t>
      </w:r>
      <w:r>
        <w:rPr>
          <w:rStyle w:val="StringTok"/>
        </w:rPr>
        <w:t>''</w:t>
      </w:r>
      <w:r>
        <w:rPr>
          <w:rStyle w:val="NormalTok"/>
        </w:rPr>
        <w:t>.join, axis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BuiltInTok"/>
        </w:rPr>
        <w:t>hash</w:t>
      </w:r>
      <w:r>
        <w:rPr>
          <w:rStyle w:val="NormalTok"/>
        </w:rPr>
        <w:t>(hash_data.</w:t>
      </w:r>
      <w:r>
        <w:rPr>
          <w:rStyle w:val="BuiltInTok"/>
        </w:rPr>
        <w:t>str</w:t>
      </w:r>
      <w:r>
        <w:rPr>
          <w:rStyle w:val="NormalTok"/>
        </w:rPr>
        <w:t>.cat())</w:t>
      </w:r>
      <w:r>
        <w:br/>
      </w:r>
      <w:r>
        <w:rPr>
          <w:rStyle w:val="NormalTok"/>
        </w:rPr>
        <w:t xml:space="preserve">        </w:t>
      </w:r>
      <w:r>
        <w:br/>
      </w:r>
      <w:r>
        <w:rPr>
          <w:rStyle w:val="NormalTok"/>
        </w:rPr>
        <w:t xml:space="preserve">        source_hash </w:t>
      </w:r>
      <w:r>
        <w:rPr>
          <w:rStyle w:val="OperatorTok"/>
        </w:rPr>
        <w:t>=</w:t>
      </w:r>
      <w:r>
        <w:rPr>
          <w:rStyle w:val="NormalTok"/>
        </w:rPr>
        <w:t xml:space="preserve"> calculate_hash(</w:t>
      </w:r>
      <w:r>
        <w:rPr>
          <w:rStyle w:val="VariableTok"/>
        </w:rPr>
        <w:t>self</w:t>
      </w:r>
      <w:r>
        <w:rPr>
          <w:rStyle w:val="NormalTok"/>
        </w:rPr>
        <w:t>.source_table, columns_to_check)</w:t>
      </w:r>
      <w:r>
        <w:br/>
      </w:r>
      <w:r>
        <w:rPr>
          <w:rStyle w:val="NormalTok"/>
        </w:rPr>
        <w:t xml:space="preserve">        target_hash </w:t>
      </w:r>
      <w:r>
        <w:rPr>
          <w:rStyle w:val="OperatorTok"/>
        </w:rPr>
        <w:t>=</w:t>
      </w:r>
      <w:r>
        <w:rPr>
          <w:rStyle w:val="NormalTok"/>
        </w:rPr>
        <w:t xml:space="preserve"> calculate_hash(</w:t>
      </w:r>
      <w:r>
        <w:rPr>
          <w:rStyle w:val="VariableTok"/>
        </w:rPr>
        <w:t>self</w:t>
      </w:r>
      <w:r>
        <w:rPr>
          <w:rStyle w:val="NormalTok"/>
        </w:rPr>
        <w:t>.target_table, columns_to_check)</w:t>
      </w:r>
      <w:r>
        <w:br/>
      </w:r>
      <w:r>
        <w:rPr>
          <w:rStyle w:val="NormalTok"/>
        </w:rPr>
        <w:t xml:space="preserve">        </w:t>
      </w:r>
      <w:r>
        <w:br/>
      </w:r>
      <w:r>
        <w:rPr>
          <w:rStyle w:val="NormalTok"/>
        </w:rPr>
        <w:t xml:space="preserve">        result </w:t>
      </w:r>
      <w:r>
        <w:rPr>
          <w:rStyle w:val="OperatorTok"/>
        </w:rPr>
        <w:t>=</w:t>
      </w:r>
      <w:r>
        <w:rPr>
          <w:rStyle w:val="NormalTok"/>
        </w:rPr>
        <w:t xml:space="preserve"> {</w:t>
      </w:r>
      <w:r>
        <w:br/>
      </w:r>
      <w:r>
        <w:rPr>
          <w:rStyle w:val="NormalTok"/>
        </w:rPr>
        <w:t xml:space="preserve">            </w:t>
      </w:r>
      <w:r>
        <w:rPr>
          <w:rStyle w:val="StringTok"/>
        </w:rPr>
        <w:t>'source_hash'</w:t>
      </w:r>
      <w:r>
        <w:rPr>
          <w:rStyle w:val="NormalTok"/>
        </w:rPr>
        <w:t>: source_hash,</w:t>
      </w:r>
      <w:r>
        <w:br/>
      </w:r>
      <w:r>
        <w:rPr>
          <w:rStyle w:val="NormalTok"/>
        </w:rPr>
        <w:t xml:space="preserve">            </w:t>
      </w:r>
      <w:r>
        <w:rPr>
          <w:rStyle w:val="StringTok"/>
        </w:rPr>
        <w:t>'target_hash'</w:t>
      </w:r>
      <w:r>
        <w:rPr>
          <w:rStyle w:val="NormalTok"/>
        </w:rPr>
        <w:t>: target_hash,</w:t>
      </w:r>
      <w:r>
        <w:br/>
      </w:r>
      <w:r>
        <w:rPr>
          <w:rStyle w:val="NormalTok"/>
        </w:rPr>
        <w:t xml:space="preserve">            </w:t>
      </w:r>
      <w:r>
        <w:rPr>
          <w:rStyle w:val="StringTok"/>
        </w:rPr>
        <w:t>'match'</w:t>
      </w:r>
      <w:r>
        <w:rPr>
          <w:rStyle w:val="NormalTok"/>
        </w:rPr>
        <w:t xml:space="preserve">: source_hash </w:t>
      </w:r>
      <w:r>
        <w:rPr>
          <w:rStyle w:val="OperatorTok"/>
        </w:rPr>
        <w:t>==</w:t>
      </w:r>
      <w:r>
        <w:rPr>
          <w:rStyle w:val="NormalTok"/>
        </w:rPr>
        <w:t xml:space="preserve"> target_hash,</w:t>
      </w:r>
      <w:r>
        <w:br/>
      </w:r>
      <w:r>
        <w:rPr>
          <w:rStyle w:val="NormalTok"/>
        </w:rPr>
        <w:t xml:space="preserve">            </w:t>
      </w:r>
      <w:r>
        <w:rPr>
          <w:rStyle w:val="StringTok"/>
        </w:rPr>
        <w:t>'status'</w:t>
      </w:r>
      <w:r>
        <w:rPr>
          <w:rStyle w:val="NormalTok"/>
        </w:rPr>
        <w:t xml:space="preserve">: </w:t>
      </w:r>
      <w:r>
        <w:rPr>
          <w:rStyle w:val="StringTok"/>
        </w:rPr>
        <w:t>'PASS'</w:t>
      </w:r>
      <w:r>
        <w:rPr>
          <w:rStyle w:val="NormalTok"/>
        </w:rPr>
        <w:t xml:space="preserve"> </w:t>
      </w:r>
      <w:r>
        <w:rPr>
          <w:rStyle w:val="ControlFlowTok"/>
        </w:rPr>
        <w:t>if</w:t>
      </w:r>
      <w:r>
        <w:rPr>
          <w:rStyle w:val="NormalTok"/>
        </w:rPr>
        <w:t xml:space="preserve"> source_hash </w:t>
      </w:r>
      <w:r>
        <w:rPr>
          <w:rStyle w:val="OperatorTok"/>
        </w:rPr>
        <w:t>==</w:t>
      </w:r>
      <w:r>
        <w:rPr>
          <w:rStyle w:val="NormalTok"/>
        </w:rPr>
        <w:t xml:space="preserve"> target_hash </w:t>
      </w:r>
      <w:r>
        <w:rPr>
          <w:rStyle w:val="ControlFlowTok"/>
        </w:rPr>
        <w:t>else</w:t>
      </w:r>
      <w:r>
        <w:rPr>
          <w:rStyle w:val="NormalTok"/>
        </w:rPr>
        <w:t xml:space="preserve"> </w:t>
      </w:r>
      <w:r>
        <w:rPr>
          <w:rStyle w:val="StringTok"/>
        </w:rPr>
        <w:t>'FAIL'</w:t>
      </w:r>
      <w:r>
        <w:br/>
      </w:r>
      <w:r>
        <w:rPr>
          <w:rStyle w:val="NormalTok"/>
        </w:rPr>
        <w:t xml:space="preserve">        }</w:t>
      </w:r>
      <w:r>
        <w:br/>
      </w:r>
      <w:r>
        <w:rPr>
          <w:rStyle w:val="NormalTok"/>
        </w:rPr>
        <w:t xml:space="preserve">        </w:t>
      </w:r>
      <w:r>
        <w:br/>
      </w:r>
      <w:r>
        <w:rPr>
          <w:rStyle w:val="NormalTok"/>
        </w:rPr>
        <w:lastRenderedPageBreak/>
        <w:t xml:space="preserve">        </w:t>
      </w:r>
      <w:r>
        <w:rPr>
          <w:rStyle w:val="VariableTok"/>
        </w:rPr>
        <w:t>self</w:t>
      </w:r>
      <w:r>
        <w:rPr>
          <w:rStyle w:val="NormalTok"/>
        </w:rPr>
        <w:t>.logger.info(</w:t>
      </w:r>
      <w:r>
        <w:rPr>
          <w:rStyle w:val="SpecialStringTok"/>
        </w:rPr>
        <w:t xml:space="preserve">f"Hash reconciliation: </w:t>
      </w:r>
      <w:r>
        <w:rPr>
          <w:rStyle w:val="SpecialCharTok"/>
        </w:rPr>
        <w:t>{</w:t>
      </w:r>
      <w:r>
        <w:rPr>
          <w:rStyle w:val="NormalTok"/>
        </w:rPr>
        <w:t>result</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result</w:t>
      </w:r>
      <w:r>
        <w:br/>
      </w:r>
      <w:r>
        <w:rPr>
          <w:rStyle w:val="NormalTok"/>
        </w:rPr>
        <w:t xml:space="preserve">    </w:t>
      </w:r>
      <w:r>
        <w:br/>
      </w:r>
      <w:r>
        <w:rPr>
          <w:rStyle w:val="NormalTok"/>
        </w:rPr>
        <w:t xml:space="preserve">    </w:t>
      </w:r>
      <w:r>
        <w:rPr>
          <w:rStyle w:val="KeywordTok"/>
        </w:rPr>
        <w:t>def</w:t>
      </w:r>
      <w:r>
        <w:rPr>
          <w:rStyle w:val="NormalTok"/>
        </w:rPr>
        <w:t xml:space="preserve"> statistical_reconciliation(</w:t>
      </w:r>
      <w:r>
        <w:rPr>
          <w:rStyle w:val="VariableTok"/>
        </w:rPr>
        <w:t>self</w:t>
      </w:r>
      <w:r>
        <w:rPr>
          <w:rStyle w:val="NormalTok"/>
        </w:rPr>
        <w:t>, numeric_columns):</w:t>
      </w:r>
      <w:r>
        <w:br/>
      </w:r>
      <w:r>
        <w:rPr>
          <w:rStyle w:val="NormalTok"/>
        </w:rPr>
        <w:t xml:space="preserve">        </w:t>
      </w:r>
      <w:r>
        <w:rPr>
          <w:rStyle w:val="CommentTok"/>
        </w:rPr>
        <w:t>"""</w:t>
      </w:r>
      <w:r>
        <w:rPr>
          <w:rStyle w:val="CommentTok"/>
        </w:rPr>
        <w:t>统计值对账</w:t>
      </w:r>
      <w:r>
        <w:rPr>
          <w:rStyle w:val="CommentTok"/>
        </w:rPr>
        <w:t>"""</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numeric_columns:</w:t>
      </w:r>
      <w:r>
        <w:br/>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w:t>
      </w:r>
      <w:r>
        <w:rPr>
          <w:rStyle w:val="VariableTok"/>
        </w:rPr>
        <w:t>self</w:t>
      </w:r>
      <w:r>
        <w:rPr>
          <w:rStyle w:val="NormalTok"/>
        </w:rPr>
        <w:t xml:space="preserve">.source_table.columns </w:t>
      </w:r>
      <w:r>
        <w:rPr>
          <w:rStyle w:val="KeywordTok"/>
        </w:rPr>
        <w:t>and</w:t>
      </w:r>
      <w:r>
        <w:rPr>
          <w:rStyle w:val="NormalTok"/>
        </w:rPr>
        <w:t xml:space="preserve"> col </w:t>
      </w:r>
      <w:r>
        <w:rPr>
          <w:rStyle w:val="KeywordTok"/>
        </w:rPr>
        <w:t>in</w:t>
      </w:r>
      <w:r>
        <w:rPr>
          <w:rStyle w:val="NormalTok"/>
        </w:rPr>
        <w:t xml:space="preserve"> </w:t>
      </w:r>
      <w:r>
        <w:rPr>
          <w:rStyle w:val="VariableTok"/>
        </w:rPr>
        <w:t>self</w:t>
      </w:r>
      <w:r>
        <w:rPr>
          <w:rStyle w:val="NormalTok"/>
        </w:rPr>
        <w:t>.target_table.columns:</w:t>
      </w:r>
      <w:r>
        <w:br/>
      </w:r>
      <w:r>
        <w:rPr>
          <w:rStyle w:val="NormalTok"/>
        </w:rPr>
        <w:t xml:space="preserve">                source_stats </w:t>
      </w:r>
      <w:r>
        <w:rPr>
          <w:rStyle w:val="OperatorTok"/>
        </w:rPr>
        <w:t>=</w:t>
      </w:r>
      <w:r>
        <w:rPr>
          <w:rStyle w:val="NormalTok"/>
        </w:rPr>
        <w:t xml:space="preserve"> {</w:t>
      </w:r>
      <w:r>
        <w:br/>
      </w:r>
      <w:r>
        <w:rPr>
          <w:rStyle w:val="NormalTok"/>
        </w:rPr>
        <w:t xml:space="preserve">                    </w:t>
      </w:r>
      <w:r>
        <w:rPr>
          <w:rStyle w:val="StringTok"/>
        </w:rPr>
        <w:t>'sum'</w:t>
      </w:r>
      <w:r>
        <w:rPr>
          <w:rStyle w:val="NormalTok"/>
        </w:rPr>
        <w:t xml:space="preserve">: </w:t>
      </w:r>
      <w:r>
        <w:rPr>
          <w:rStyle w:val="VariableTok"/>
        </w:rPr>
        <w:t>self</w:t>
      </w:r>
      <w:r>
        <w:rPr>
          <w:rStyle w:val="NormalTok"/>
        </w:rPr>
        <w:t>.source_table[col].</w:t>
      </w:r>
      <w:r>
        <w:rPr>
          <w:rStyle w:val="BuiltInTok"/>
        </w:rPr>
        <w:t>sum</w:t>
      </w:r>
      <w:r>
        <w:rPr>
          <w:rStyle w:val="NormalTok"/>
        </w:rPr>
        <w:t>(),</w:t>
      </w:r>
      <w:r>
        <w:br/>
      </w:r>
      <w:r>
        <w:rPr>
          <w:rStyle w:val="NormalTok"/>
        </w:rPr>
        <w:t xml:space="preserve">                    </w:t>
      </w:r>
      <w:r>
        <w:rPr>
          <w:rStyle w:val="StringTok"/>
        </w:rPr>
        <w:t>'mean'</w:t>
      </w:r>
      <w:r>
        <w:rPr>
          <w:rStyle w:val="NormalTok"/>
        </w:rPr>
        <w:t xml:space="preserve">: </w:t>
      </w:r>
      <w:r>
        <w:rPr>
          <w:rStyle w:val="VariableTok"/>
        </w:rPr>
        <w:t>self</w:t>
      </w:r>
      <w:r>
        <w:rPr>
          <w:rStyle w:val="NormalTok"/>
        </w:rPr>
        <w:t>.source_table[col].mean(),</w:t>
      </w:r>
      <w:r>
        <w:br/>
      </w:r>
      <w:r>
        <w:rPr>
          <w:rStyle w:val="NormalTok"/>
        </w:rPr>
        <w:t xml:space="preserve">                    </w:t>
      </w:r>
      <w:r>
        <w:rPr>
          <w:rStyle w:val="StringTok"/>
        </w:rPr>
        <w:t>'std'</w:t>
      </w:r>
      <w:r>
        <w:rPr>
          <w:rStyle w:val="NormalTok"/>
        </w:rPr>
        <w:t xml:space="preserve">: </w:t>
      </w:r>
      <w:r>
        <w:rPr>
          <w:rStyle w:val="VariableTok"/>
        </w:rPr>
        <w:t>self</w:t>
      </w:r>
      <w:r>
        <w:rPr>
          <w:rStyle w:val="NormalTok"/>
        </w:rPr>
        <w:t>.source_table[col].std()</w:t>
      </w:r>
      <w:r>
        <w:br/>
      </w:r>
      <w:r>
        <w:rPr>
          <w:rStyle w:val="NormalTok"/>
        </w:rPr>
        <w:t xml:space="preserve">                }</w:t>
      </w:r>
      <w:r>
        <w:br/>
      </w:r>
      <w:r>
        <w:rPr>
          <w:rStyle w:val="NormalTok"/>
        </w:rPr>
        <w:t xml:space="preserve">                </w:t>
      </w:r>
      <w:r>
        <w:br/>
      </w:r>
      <w:r>
        <w:rPr>
          <w:rStyle w:val="NormalTok"/>
        </w:rPr>
        <w:t xml:space="preserve">                target_stats </w:t>
      </w:r>
      <w:r>
        <w:rPr>
          <w:rStyle w:val="OperatorTok"/>
        </w:rPr>
        <w:t>=</w:t>
      </w:r>
      <w:r>
        <w:rPr>
          <w:rStyle w:val="NormalTok"/>
        </w:rPr>
        <w:t xml:space="preserve"> {</w:t>
      </w:r>
      <w:r>
        <w:br/>
      </w:r>
      <w:r>
        <w:rPr>
          <w:rStyle w:val="NormalTok"/>
        </w:rPr>
        <w:t xml:space="preserve">                    </w:t>
      </w:r>
      <w:r>
        <w:rPr>
          <w:rStyle w:val="StringTok"/>
        </w:rPr>
        <w:t>'sum'</w:t>
      </w:r>
      <w:r>
        <w:rPr>
          <w:rStyle w:val="NormalTok"/>
        </w:rPr>
        <w:t xml:space="preserve">: </w:t>
      </w:r>
      <w:r>
        <w:rPr>
          <w:rStyle w:val="VariableTok"/>
        </w:rPr>
        <w:t>self</w:t>
      </w:r>
      <w:r>
        <w:rPr>
          <w:rStyle w:val="NormalTok"/>
        </w:rPr>
        <w:t>.target_table[col].</w:t>
      </w:r>
      <w:r>
        <w:rPr>
          <w:rStyle w:val="BuiltInTok"/>
        </w:rPr>
        <w:t>sum</w:t>
      </w:r>
      <w:r>
        <w:rPr>
          <w:rStyle w:val="NormalTok"/>
        </w:rPr>
        <w:t>(),</w:t>
      </w:r>
      <w:r>
        <w:br/>
      </w:r>
      <w:r>
        <w:rPr>
          <w:rStyle w:val="NormalTok"/>
        </w:rPr>
        <w:t xml:space="preserve">                    </w:t>
      </w:r>
      <w:r>
        <w:rPr>
          <w:rStyle w:val="StringTok"/>
        </w:rPr>
        <w:t>'mean'</w:t>
      </w:r>
      <w:r>
        <w:rPr>
          <w:rStyle w:val="NormalTok"/>
        </w:rPr>
        <w:t xml:space="preserve">: </w:t>
      </w:r>
      <w:r>
        <w:rPr>
          <w:rStyle w:val="VariableTok"/>
        </w:rPr>
        <w:t>self</w:t>
      </w:r>
      <w:r>
        <w:rPr>
          <w:rStyle w:val="NormalTok"/>
        </w:rPr>
        <w:t>.target_table[col].mean(),</w:t>
      </w:r>
      <w:r>
        <w:br/>
      </w:r>
      <w:r>
        <w:rPr>
          <w:rStyle w:val="NormalTok"/>
        </w:rPr>
        <w:t xml:space="preserve">                    </w:t>
      </w:r>
      <w:r>
        <w:rPr>
          <w:rStyle w:val="StringTok"/>
        </w:rPr>
        <w:t>'std'</w:t>
      </w:r>
      <w:r>
        <w:rPr>
          <w:rStyle w:val="NormalTok"/>
        </w:rPr>
        <w:t xml:space="preserve">: </w:t>
      </w:r>
      <w:r>
        <w:rPr>
          <w:rStyle w:val="VariableTok"/>
        </w:rPr>
        <w:t>self</w:t>
      </w:r>
      <w:r>
        <w:rPr>
          <w:rStyle w:val="NormalTok"/>
        </w:rPr>
        <w:t>.target_table[col].std()</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计算统计差异</w:t>
      </w:r>
      <w:r>
        <w:br/>
      </w:r>
      <w:r>
        <w:rPr>
          <w:rStyle w:val="NormalTok"/>
        </w:rPr>
        <w:t xml:space="preserve">                sum_diff </w:t>
      </w:r>
      <w:r>
        <w:rPr>
          <w:rStyle w:val="OperatorTok"/>
        </w:rPr>
        <w:t>=</w:t>
      </w:r>
      <w:r>
        <w:rPr>
          <w:rStyle w:val="NormalTok"/>
        </w:rPr>
        <w:t xml:space="preserve"> </w:t>
      </w:r>
      <w:r>
        <w:rPr>
          <w:rStyle w:val="BuiltInTok"/>
        </w:rPr>
        <w:t>abs</w:t>
      </w:r>
      <w:r>
        <w:rPr>
          <w:rStyle w:val="NormalTok"/>
        </w:rPr>
        <w:t>(source_stats[</w:t>
      </w:r>
      <w:r>
        <w:rPr>
          <w:rStyle w:val="StringTok"/>
        </w:rPr>
        <w:t>'sum'</w:t>
      </w:r>
      <w:r>
        <w:rPr>
          <w:rStyle w:val="NormalTok"/>
        </w:rPr>
        <w:t xml:space="preserve">] </w:t>
      </w:r>
      <w:r>
        <w:rPr>
          <w:rStyle w:val="OperatorTok"/>
        </w:rPr>
        <w:t>-</w:t>
      </w:r>
      <w:r>
        <w:rPr>
          <w:rStyle w:val="NormalTok"/>
        </w:rPr>
        <w:t xml:space="preserve"> target_stats[</w:t>
      </w:r>
      <w:r>
        <w:rPr>
          <w:rStyle w:val="StringTok"/>
        </w:rPr>
        <w:t>'sum'</w:t>
      </w:r>
      <w:r>
        <w:rPr>
          <w:rStyle w:val="NormalTok"/>
        </w:rPr>
        <w:t>])</w:t>
      </w:r>
      <w:r>
        <w:br/>
      </w:r>
      <w:r>
        <w:rPr>
          <w:rStyle w:val="NormalTok"/>
        </w:rPr>
        <w:t xml:space="preserve">                mean_diff </w:t>
      </w:r>
      <w:r>
        <w:rPr>
          <w:rStyle w:val="OperatorTok"/>
        </w:rPr>
        <w:t>=</w:t>
      </w:r>
      <w:r>
        <w:rPr>
          <w:rStyle w:val="NormalTok"/>
        </w:rPr>
        <w:t xml:space="preserve"> </w:t>
      </w:r>
      <w:r>
        <w:rPr>
          <w:rStyle w:val="BuiltInTok"/>
        </w:rPr>
        <w:t>abs</w:t>
      </w:r>
      <w:r>
        <w:rPr>
          <w:rStyle w:val="NormalTok"/>
        </w:rPr>
        <w:t>(source_stats[</w:t>
      </w:r>
      <w:r>
        <w:rPr>
          <w:rStyle w:val="StringTok"/>
        </w:rPr>
        <w:t>'mean'</w:t>
      </w:r>
      <w:r>
        <w:rPr>
          <w:rStyle w:val="NormalTok"/>
        </w:rPr>
        <w:t xml:space="preserve">] </w:t>
      </w:r>
      <w:r>
        <w:rPr>
          <w:rStyle w:val="OperatorTok"/>
        </w:rPr>
        <w:t>-</w:t>
      </w:r>
      <w:r>
        <w:rPr>
          <w:rStyle w:val="NormalTok"/>
        </w:rPr>
        <w:t xml:space="preserve"> target_stats[</w:t>
      </w:r>
      <w:r>
        <w:rPr>
          <w:rStyle w:val="StringTok"/>
        </w:rPr>
        <w:t>'mean'</w:t>
      </w:r>
      <w:r>
        <w:rPr>
          <w:rStyle w:val="NormalTok"/>
        </w:rPr>
        <w:t>])</w:t>
      </w:r>
      <w:r>
        <w:br/>
      </w:r>
      <w:r>
        <w:rPr>
          <w:rStyle w:val="NormalTok"/>
        </w:rPr>
        <w:t xml:space="preserve">                </w:t>
      </w:r>
      <w:r>
        <w:br/>
      </w:r>
      <w:r>
        <w:rPr>
          <w:rStyle w:val="NormalTok"/>
        </w:rPr>
        <w:t xml:space="preserve">                results[col] </w:t>
      </w:r>
      <w:r>
        <w:rPr>
          <w:rStyle w:val="OperatorTok"/>
        </w:rPr>
        <w:t>=</w:t>
      </w:r>
      <w:r>
        <w:rPr>
          <w:rStyle w:val="NormalTok"/>
        </w:rPr>
        <w:t xml:space="preserve"> {</w:t>
      </w:r>
      <w:r>
        <w:br/>
      </w:r>
      <w:r>
        <w:rPr>
          <w:rStyle w:val="NormalTok"/>
        </w:rPr>
        <w:t xml:space="preserve">                    </w:t>
      </w:r>
      <w:r>
        <w:rPr>
          <w:rStyle w:val="StringTok"/>
        </w:rPr>
        <w:t>'source'</w:t>
      </w:r>
      <w:r>
        <w:rPr>
          <w:rStyle w:val="NormalTok"/>
        </w:rPr>
        <w:t>: source_stats,</w:t>
      </w:r>
      <w:r>
        <w:br/>
      </w:r>
      <w:r>
        <w:rPr>
          <w:rStyle w:val="NormalTok"/>
        </w:rPr>
        <w:t xml:space="preserve">                    </w:t>
      </w:r>
      <w:r>
        <w:rPr>
          <w:rStyle w:val="StringTok"/>
        </w:rPr>
        <w:t>'target'</w:t>
      </w:r>
      <w:r>
        <w:rPr>
          <w:rStyle w:val="NormalTok"/>
        </w:rPr>
        <w:t>: target_stats,</w:t>
      </w:r>
      <w:r>
        <w:br/>
      </w:r>
      <w:r>
        <w:rPr>
          <w:rStyle w:val="NormalTok"/>
        </w:rPr>
        <w:t xml:space="preserve">                    </w:t>
      </w:r>
      <w:r>
        <w:rPr>
          <w:rStyle w:val="StringTok"/>
        </w:rPr>
        <w:t>'sum_diff'</w:t>
      </w:r>
      <w:r>
        <w:rPr>
          <w:rStyle w:val="NormalTok"/>
        </w:rPr>
        <w:t>: sum_diff,</w:t>
      </w:r>
      <w:r>
        <w:br/>
      </w:r>
      <w:r>
        <w:rPr>
          <w:rStyle w:val="NormalTok"/>
        </w:rPr>
        <w:t xml:space="preserve">                    </w:t>
      </w:r>
      <w:r>
        <w:rPr>
          <w:rStyle w:val="StringTok"/>
        </w:rPr>
        <w:t>'mean_diff'</w:t>
      </w:r>
      <w:r>
        <w:rPr>
          <w:rStyle w:val="NormalTok"/>
        </w:rPr>
        <w:t>: mean_diff,</w:t>
      </w:r>
      <w:r>
        <w:br/>
      </w:r>
      <w:r>
        <w:rPr>
          <w:rStyle w:val="NormalTok"/>
        </w:rPr>
        <w:t xml:space="preserve">                    </w:t>
      </w:r>
      <w:r>
        <w:rPr>
          <w:rStyle w:val="StringTok"/>
        </w:rPr>
        <w:t>'status'</w:t>
      </w:r>
      <w:r>
        <w:rPr>
          <w:rStyle w:val="NormalTok"/>
        </w:rPr>
        <w:t xml:space="preserve">: </w:t>
      </w:r>
      <w:r>
        <w:rPr>
          <w:rStyle w:val="StringTok"/>
        </w:rPr>
        <w:t>'PASS'</w:t>
      </w:r>
      <w:r>
        <w:rPr>
          <w:rStyle w:val="NormalTok"/>
        </w:rPr>
        <w:t xml:space="preserve"> </w:t>
      </w:r>
      <w:r>
        <w:rPr>
          <w:rStyle w:val="ControlFlowTok"/>
        </w:rPr>
        <w:t>if</w:t>
      </w:r>
      <w:r>
        <w:rPr>
          <w:rStyle w:val="NormalTok"/>
        </w:rPr>
        <w:t xml:space="preserve"> sum_diff </w:t>
      </w:r>
      <w:r>
        <w:rPr>
          <w:rStyle w:val="OperatorTok"/>
        </w:rPr>
        <w:t>==</w:t>
      </w:r>
      <w:r>
        <w:rPr>
          <w:rStyle w:val="NormalTok"/>
        </w:rPr>
        <w:t xml:space="preserve"> </w:t>
      </w:r>
      <w:r>
        <w:rPr>
          <w:rStyle w:val="DecValTok"/>
        </w:rPr>
        <w:t>0</w:t>
      </w:r>
      <w:r>
        <w:rPr>
          <w:rStyle w:val="NormalTok"/>
        </w:rPr>
        <w:t xml:space="preserve"> </w:t>
      </w:r>
      <w:r>
        <w:rPr>
          <w:rStyle w:val="KeywordTok"/>
        </w:rPr>
        <w:t>and</w:t>
      </w:r>
      <w:r>
        <w:rPr>
          <w:rStyle w:val="NormalTok"/>
        </w:rPr>
        <w:t xml:space="preserve"> mean_diff </w:t>
      </w:r>
      <w:r>
        <w:rPr>
          <w:rStyle w:val="OperatorTok"/>
        </w:rPr>
        <w:t>&lt;</w:t>
      </w:r>
      <w:r>
        <w:rPr>
          <w:rStyle w:val="NormalTok"/>
        </w:rPr>
        <w:t xml:space="preserve"> </w:t>
      </w:r>
      <w:r>
        <w:rPr>
          <w:rStyle w:val="FloatTok"/>
        </w:rPr>
        <w:t>0.01</w:t>
      </w:r>
      <w:r>
        <w:rPr>
          <w:rStyle w:val="NormalTok"/>
        </w:rPr>
        <w:t xml:space="preserve"> </w:t>
      </w:r>
      <w:r>
        <w:rPr>
          <w:rStyle w:val="ControlFlowTok"/>
        </w:rPr>
        <w:t>else</w:t>
      </w:r>
      <w:r>
        <w:rPr>
          <w:rStyle w:val="NormalTok"/>
        </w:rPr>
        <w:t xml:space="preserve"> </w:t>
      </w:r>
      <w:r>
        <w:rPr>
          <w:rStyle w:val="StringTok"/>
        </w:rPr>
        <w:t>'WARNING'</w:t>
      </w:r>
      <w:r>
        <w:br/>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.logger.info(</w:t>
      </w:r>
      <w:r>
        <w:rPr>
          <w:rStyle w:val="SpecialStringTok"/>
        </w:rPr>
        <w:t xml:space="preserve">f"Statistical reconciliation: </w:t>
      </w:r>
      <w:r>
        <w:rPr>
          <w:rStyle w:val="SpecialCharTok"/>
        </w:rPr>
        <w:t>{</w:t>
      </w:r>
      <w:r>
        <w:rPr>
          <w:rStyle w:val="NormalTok"/>
        </w:rPr>
        <w:t>results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results</w:t>
      </w:r>
      <w:r>
        <w:br/>
      </w:r>
      <w:r>
        <w:br/>
      </w:r>
      <w:r>
        <w:rPr>
          <w:rStyle w:val="CommentTok"/>
        </w:rPr>
        <w:t xml:space="preserve"># </w:t>
      </w:r>
      <w:r>
        <w:rPr>
          <w:rStyle w:val="CommentTok"/>
        </w:rPr>
        <w:t>使用示例</w:t>
      </w:r>
      <w:r>
        <w:br/>
      </w:r>
      <w:r>
        <w:rPr>
          <w:rStyle w:val="CommentTok"/>
        </w:rPr>
        <w:t># tester = DataReconciliationTester(source_df, target_df, ['user_id', 'order_date'])</w:t>
      </w:r>
      <w:r>
        <w:br/>
      </w:r>
      <w:r>
        <w:rPr>
          <w:rStyle w:val="CommentTok"/>
        </w:rPr>
        <w:t># count_result = tester.count_reconciliation()</w:t>
      </w:r>
      <w:r>
        <w:br/>
      </w:r>
      <w:r>
        <w:rPr>
          <w:rStyle w:val="CommentTok"/>
        </w:rPr>
        <w:t># hash_result = tester.hash_reconciliation(['amount', 'status'])</w:t>
      </w:r>
      <w:r>
        <w:br/>
      </w:r>
      <w:r>
        <w:rPr>
          <w:rStyle w:val="CommentTok"/>
        </w:rPr>
        <w:t># stat_result = tester.statistical_reconciliation(['amount'])</w:t>
      </w:r>
    </w:p>
    <w:p w14:paraId="1261D051" w14:textId="77777777" w:rsidR="00160299" w:rsidRDefault="00000000">
      <w:pPr>
        <w:pStyle w:val="FirstParagraph"/>
      </w:pPr>
      <w:r>
        <w:rPr>
          <w:b/>
          <w:bCs/>
        </w:rPr>
        <w:t xml:space="preserve">SQL </w:t>
      </w:r>
      <w:r>
        <w:rPr>
          <w:rFonts w:hint="eastAsia"/>
          <w:b/>
          <w:bCs/>
        </w:rPr>
        <w:t>质量门检查脚本示例</w:t>
      </w:r>
      <w:r>
        <w:t>:</w:t>
      </w:r>
    </w:p>
    <w:p w14:paraId="4D817284" w14:textId="77777777" w:rsidR="00160299" w:rsidRDefault="00000000">
      <w:pPr>
        <w:pStyle w:val="SourceCode"/>
      </w:pPr>
      <w:r>
        <w:rPr>
          <w:rStyle w:val="CommentTok"/>
        </w:rPr>
        <w:lastRenderedPageBreak/>
        <w:t xml:space="preserve">-- </w:t>
      </w:r>
      <w:r>
        <w:rPr>
          <w:rStyle w:val="CommentTok"/>
        </w:rPr>
        <w:t>质量门自动化检查脚本</w:t>
      </w:r>
      <w:r>
        <w:br/>
      </w:r>
      <w:r>
        <w:rPr>
          <w:rStyle w:val="CommentTok"/>
        </w:rPr>
        <w:t xml:space="preserve">-- </w:t>
      </w:r>
      <w:r>
        <w:rPr>
          <w:rStyle w:val="CommentTok"/>
        </w:rPr>
        <w:t>检查数据完整性质量门</w:t>
      </w:r>
      <w:r>
        <w:br/>
      </w:r>
      <w:r>
        <w:br/>
      </w: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PROCEDURE</w:t>
      </w:r>
      <w:r>
        <w:rPr>
          <w:rStyle w:val="NormalTok"/>
        </w:rPr>
        <w:t xml:space="preserve"> check_data_quality_gates(</w:t>
      </w:r>
      <w:r>
        <w:br/>
      </w:r>
      <w:r>
        <w:rPr>
          <w:rStyle w:val="NormalTok"/>
        </w:rPr>
        <w:t xml:space="preserve">    p_batch_date </w:t>
      </w:r>
      <w:r>
        <w:rPr>
          <w:rStyle w:val="DataTypeTok"/>
        </w:rPr>
        <w:t>DATE</w:t>
      </w:r>
      <w:r>
        <w:rPr>
          <w:rStyle w:val="NormalTok"/>
        </w:rPr>
        <w:t>,</w:t>
      </w:r>
      <w:r>
        <w:br/>
      </w:r>
      <w:r>
        <w:rPr>
          <w:rStyle w:val="NormalTok"/>
        </w:rPr>
        <w:t xml:space="preserve">    p_threshold_completeness </w:t>
      </w:r>
      <w:r>
        <w:rPr>
          <w:rStyle w:val="DataTypeTok"/>
        </w:rPr>
        <w:t>NUMBER</w:t>
      </w:r>
      <w:r>
        <w:rPr>
          <w:rStyle w:val="NormalTok"/>
        </w:rPr>
        <w:t xml:space="preserve"> </w:t>
      </w:r>
      <w:r>
        <w:rPr>
          <w:rStyle w:val="KeywordTok"/>
        </w:rPr>
        <w:t>DEFAULT</w:t>
      </w:r>
      <w:r>
        <w:rPr>
          <w:rStyle w:val="NormalTok"/>
        </w:rPr>
        <w:t xml:space="preserve"> </w:t>
      </w:r>
      <w:r>
        <w:rPr>
          <w:rStyle w:val="FloatTok"/>
        </w:rPr>
        <w:t>0.999</w:t>
      </w:r>
      <w:r>
        <w:rPr>
          <w:rStyle w:val="NormalTok"/>
        </w:rPr>
        <w:t>,</w:t>
      </w:r>
      <w:r>
        <w:br/>
      </w:r>
      <w:r>
        <w:rPr>
          <w:rStyle w:val="NormalTok"/>
        </w:rPr>
        <w:t xml:space="preserve">    p_threshold_accuracy </w:t>
      </w:r>
      <w:r>
        <w:rPr>
          <w:rStyle w:val="DataTypeTok"/>
        </w:rPr>
        <w:t>NUMBER</w:t>
      </w:r>
      <w:r>
        <w:rPr>
          <w:rStyle w:val="NormalTok"/>
        </w:rPr>
        <w:t xml:space="preserve"> </w:t>
      </w:r>
      <w:r>
        <w:rPr>
          <w:rStyle w:val="KeywordTok"/>
        </w:rPr>
        <w:t>DEFAULT</w:t>
      </w:r>
      <w:r>
        <w:rPr>
          <w:rStyle w:val="NormalTok"/>
        </w:rPr>
        <w:t xml:space="preserve"> </w:t>
      </w:r>
      <w:r>
        <w:rPr>
          <w:rStyle w:val="FloatTok"/>
        </w:rPr>
        <w:t>0.995</w:t>
      </w:r>
      <w:r>
        <w:br/>
      </w:r>
      <w:r>
        <w:rPr>
          <w:rStyle w:val="NormalTok"/>
        </w:rPr>
        <w:t xml:space="preserve">) </w:t>
      </w:r>
      <w:r>
        <w:rPr>
          <w:rStyle w:val="KeywordTok"/>
        </w:rPr>
        <w:t>AS</w:t>
      </w:r>
      <w:r>
        <w:br/>
      </w:r>
      <w:r>
        <w:rPr>
          <w:rStyle w:val="NormalTok"/>
        </w:rPr>
        <w:t xml:space="preserve">    v_total_records </w:t>
      </w:r>
      <w:r>
        <w:rPr>
          <w:rStyle w:val="DataTypeTok"/>
        </w:rPr>
        <w:t>NUMBER</w:t>
      </w:r>
      <w:r>
        <w:rPr>
          <w:rStyle w:val="NormalTok"/>
        </w:rPr>
        <w:t>;</w:t>
      </w:r>
      <w:r>
        <w:br/>
      </w:r>
      <w:r>
        <w:rPr>
          <w:rStyle w:val="NormalTok"/>
        </w:rPr>
        <w:t xml:space="preserve">    v_valid_records </w:t>
      </w:r>
      <w:r>
        <w:rPr>
          <w:rStyle w:val="DataTypeTok"/>
        </w:rPr>
        <w:t>NUMBER</w:t>
      </w:r>
      <w:r>
        <w:rPr>
          <w:rStyle w:val="NormalTok"/>
        </w:rPr>
        <w:t>;</w:t>
      </w:r>
      <w:r>
        <w:br/>
      </w:r>
      <w:r>
        <w:rPr>
          <w:rStyle w:val="NormalTok"/>
        </w:rPr>
        <w:t xml:space="preserve">    v_completeness_rate </w:t>
      </w:r>
      <w:r>
        <w:rPr>
          <w:rStyle w:val="DataTypeTok"/>
        </w:rPr>
        <w:t>NUMBER</w:t>
      </w:r>
      <w:r>
        <w:rPr>
          <w:rStyle w:val="NormalTok"/>
        </w:rPr>
        <w:t>;</w:t>
      </w:r>
      <w:r>
        <w:br/>
      </w:r>
      <w:r>
        <w:rPr>
          <w:rStyle w:val="NormalTok"/>
        </w:rPr>
        <w:t xml:space="preserve">    v_accuracy_rate </w:t>
      </w:r>
      <w:r>
        <w:rPr>
          <w:rStyle w:val="DataTypeTok"/>
        </w:rPr>
        <w:t>NUMBER</w:t>
      </w:r>
      <w:r>
        <w:rPr>
          <w:rStyle w:val="NormalTok"/>
        </w:rPr>
        <w:t>;</w:t>
      </w:r>
      <w:r>
        <w:br/>
      </w:r>
      <w:r>
        <w:rPr>
          <w:rStyle w:val="NormalTok"/>
        </w:rPr>
        <w:t xml:space="preserve">    v_gate_status </w:t>
      </w:r>
      <w:r>
        <w:rPr>
          <w:rStyle w:val="DataTypeTok"/>
        </w:rPr>
        <w:t>VARCHAR2</w:t>
      </w:r>
      <w:r>
        <w:rPr>
          <w:rStyle w:val="NormalTok"/>
        </w:rPr>
        <w:t>(</w:t>
      </w:r>
      <w:r>
        <w:rPr>
          <w:rStyle w:val="DecValTok"/>
        </w:rPr>
        <w:t>10</w:t>
      </w:r>
      <w:r>
        <w:rPr>
          <w:rStyle w:val="NormalTok"/>
        </w:rPr>
        <w:t>);</w:t>
      </w:r>
      <w:r>
        <w:br/>
      </w:r>
      <w:r>
        <w:rPr>
          <w:rStyle w:val="ControlFlowTok"/>
        </w:rPr>
        <w:t>BEGIN</w:t>
      </w:r>
      <w:r>
        <w:br/>
      </w:r>
      <w:r>
        <w:rPr>
          <w:rStyle w:val="NormalTok"/>
        </w:rPr>
        <w:t xml:space="preserve">    </w:t>
      </w:r>
      <w:r>
        <w:rPr>
          <w:rStyle w:val="CommentTok"/>
        </w:rPr>
        <w:t xml:space="preserve">-- 1. </w:t>
      </w:r>
      <w:r>
        <w:rPr>
          <w:rStyle w:val="CommentTok"/>
        </w:rPr>
        <w:t>检查数据完整性</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user_id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w:t>
      </w:r>
      <w:r>
        <w:br/>
      </w:r>
      <w:r>
        <w:rPr>
          <w:rStyle w:val="NormalTok"/>
        </w:rPr>
        <w:t xml:space="preserve">    </w:t>
      </w:r>
      <w:r>
        <w:rPr>
          <w:rStyle w:val="KeywordTok"/>
        </w:rPr>
        <w:t>INTO</w:t>
      </w:r>
      <w:r>
        <w:rPr>
          <w:rStyle w:val="NormalTok"/>
        </w:rPr>
        <w:t xml:space="preserve"> v_total_records, v_valid_records</w:t>
      </w:r>
      <w:r>
        <w:br/>
      </w:r>
      <w:r>
        <w:rPr>
          <w:rStyle w:val="NormalTok"/>
        </w:rPr>
        <w:t xml:space="preserve">    </w:t>
      </w:r>
      <w:r>
        <w:rPr>
          <w:rStyle w:val="KeywordTok"/>
        </w:rPr>
        <w:t>FROM</w:t>
      </w:r>
      <w:r>
        <w:rPr>
          <w:rStyle w:val="NormalTok"/>
        </w:rPr>
        <w:t xml:space="preserve"> user_orders</w:t>
      </w:r>
      <w:r>
        <w:br/>
      </w:r>
      <w:r>
        <w:rPr>
          <w:rStyle w:val="NormalTok"/>
        </w:rPr>
        <w:t xml:space="preserve">    </w:t>
      </w:r>
      <w:r>
        <w:rPr>
          <w:rStyle w:val="KeywordTok"/>
        </w:rPr>
        <w:t>WHERE</w:t>
      </w:r>
      <w:r>
        <w:rPr>
          <w:rStyle w:val="NormalTok"/>
        </w:rPr>
        <w:t xml:space="preserve"> order_date </w:t>
      </w:r>
      <w:r>
        <w:rPr>
          <w:rStyle w:val="OperatorTok"/>
        </w:rPr>
        <w:t>=</w:t>
      </w:r>
      <w:r>
        <w:rPr>
          <w:rStyle w:val="NormalTok"/>
        </w:rPr>
        <w:t xml:space="preserve"> p_batch_date;</w:t>
      </w:r>
      <w:r>
        <w:br/>
      </w:r>
      <w:r>
        <w:rPr>
          <w:rStyle w:val="NormalTok"/>
        </w:rPr>
        <w:t xml:space="preserve">    </w:t>
      </w:r>
      <w:r>
        <w:br/>
      </w:r>
      <w:r>
        <w:rPr>
          <w:rStyle w:val="NormalTok"/>
        </w:rPr>
        <w:t xml:space="preserve">    v_completeness_rate </w:t>
      </w:r>
      <w:r>
        <w:rPr>
          <w:rStyle w:val="OperatorTok"/>
        </w:rPr>
        <w:t>:=</w:t>
      </w:r>
      <w:r>
        <w:rPr>
          <w:rStyle w:val="NormalTok"/>
        </w:rPr>
        <w:t xml:space="preserve"> v_valid_records </w:t>
      </w:r>
      <w:r>
        <w:rPr>
          <w:rStyle w:val="OperatorTok"/>
        </w:rPr>
        <w:t>/</w:t>
      </w:r>
      <w:r>
        <w:rPr>
          <w:rStyle w:val="NormalTok"/>
        </w:rPr>
        <w:t xml:space="preserve"> v_total_records;</w:t>
      </w:r>
      <w:r>
        <w:br/>
      </w:r>
      <w:r>
        <w:rPr>
          <w:rStyle w:val="NormalTok"/>
        </w:rPr>
        <w:t xml:space="preserve">    </w:t>
      </w:r>
      <w:r>
        <w:br/>
      </w:r>
      <w:r>
        <w:rPr>
          <w:rStyle w:val="NormalTok"/>
        </w:rPr>
        <w:t xml:space="preserve">    </w:t>
      </w:r>
      <w:r>
        <w:rPr>
          <w:rStyle w:val="CommentTok"/>
        </w:rPr>
        <w:t xml:space="preserve">-- 2. </w:t>
      </w:r>
      <w:r>
        <w:rPr>
          <w:rStyle w:val="CommentTok"/>
        </w:rPr>
        <w:t>检查数据准确性（金额范围检查）</w:t>
      </w:r>
      <w:r>
        <w:br/>
      </w:r>
      <w:r>
        <w:rPr>
          <w:rStyle w:val="NormalTok"/>
        </w:rPr>
        <w:t xml:space="preserve">    </w:t>
      </w:r>
      <w:r>
        <w:rPr>
          <w:rStyle w:val="KeywordTok"/>
        </w:rPr>
        <w:t>SELECT</w:t>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amount </w:t>
      </w:r>
      <w:r>
        <w:rPr>
          <w:rStyle w:val="KeywordTok"/>
        </w:rPr>
        <w:t>BETWEEN</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DecValTok"/>
        </w:rPr>
        <w:t>10000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w:t>
      </w:r>
      <w:r>
        <w:br/>
      </w:r>
      <w:r>
        <w:rPr>
          <w:rStyle w:val="NormalTok"/>
        </w:rPr>
        <w:t xml:space="preserve">    </w:t>
      </w:r>
      <w:r>
        <w:rPr>
          <w:rStyle w:val="KeywordTok"/>
        </w:rPr>
        <w:t>INTO</w:t>
      </w:r>
      <w:r>
        <w:rPr>
          <w:rStyle w:val="NormalTok"/>
        </w:rPr>
        <w:t xml:space="preserve"> v_accuracy_rate</w:t>
      </w:r>
      <w:r>
        <w:br/>
      </w:r>
      <w:r>
        <w:rPr>
          <w:rStyle w:val="NormalTok"/>
        </w:rPr>
        <w:t xml:space="preserve">    </w:t>
      </w:r>
      <w:r>
        <w:rPr>
          <w:rStyle w:val="KeywordTok"/>
        </w:rPr>
        <w:t>FROM</w:t>
      </w:r>
      <w:r>
        <w:rPr>
          <w:rStyle w:val="NormalTok"/>
        </w:rPr>
        <w:t xml:space="preserve"> user_orders</w:t>
      </w:r>
      <w:r>
        <w:br/>
      </w:r>
      <w:r>
        <w:rPr>
          <w:rStyle w:val="NormalTok"/>
        </w:rPr>
        <w:t xml:space="preserve">    </w:t>
      </w:r>
      <w:r>
        <w:rPr>
          <w:rStyle w:val="KeywordTok"/>
        </w:rPr>
        <w:t>WHERE</w:t>
      </w:r>
      <w:r>
        <w:rPr>
          <w:rStyle w:val="NormalTok"/>
        </w:rPr>
        <w:t xml:space="preserve"> order_date </w:t>
      </w:r>
      <w:r>
        <w:rPr>
          <w:rStyle w:val="OperatorTok"/>
        </w:rPr>
        <w:t>=</w:t>
      </w:r>
      <w:r>
        <w:rPr>
          <w:rStyle w:val="NormalTok"/>
        </w:rPr>
        <w:t xml:space="preserve"> p_batch_date;</w:t>
      </w:r>
      <w:r>
        <w:br/>
      </w:r>
      <w:r>
        <w:rPr>
          <w:rStyle w:val="NormalTok"/>
        </w:rPr>
        <w:t xml:space="preserve">    </w:t>
      </w:r>
      <w:r>
        <w:br/>
      </w:r>
      <w:r>
        <w:rPr>
          <w:rStyle w:val="NormalTok"/>
        </w:rPr>
        <w:t xml:space="preserve">    </w:t>
      </w:r>
      <w:r>
        <w:rPr>
          <w:rStyle w:val="CommentTok"/>
        </w:rPr>
        <w:t xml:space="preserve">-- 3. </w:t>
      </w:r>
      <w:r>
        <w:rPr>
          <w:rStyle w:val="CommentTok"/>
        </w:rPr>
        <w:t>判断质量门状态</w:t>
      </w:r>
      <w:r>
        <w:br/>
      </w:r>
      <w:r>
        <w:rPr>
          <w:rStyle w:val="NormalTok"/>
        </w:rPr>
        <w:t xml:space="preserve">    </w:t>
      </w:r>
      <w:r>
        <w:rPr>
          <w:rStyle w:val="ControlFlowTok"/>
        </w:rPr>
        <w:t>IF</w:t>
      </w:r>
      <w:r>
        <w:rPr>
          <w:rStyle w:val="NormalTok"/>
        </w:rPr>
        <w:t xml:space="preserve"> v_completeness_rate </w:t>
      </w:r>
      <w:r>
        <w:rPr>
          <w:rStyle w:val="OperatorTok"/>
        </w:rPr>
        <w:t>&gt;=</w:t>
      </w:r>
      <w:r>
        <w:rPr>
          <w:rStyle w:val="NormalTok"/>
        </w:rPr>
        <w:t xml:space="preserve"> p_threshold_completeness </w:t>
      </w:r>
      <w:r>
        <w:rPr>
          <w:rStyle w:val="KeywordTok"/>
        </w:rPr>
        <w:t>AND</w:t>
      </w:r>
      <w:r>
        <w:rPr>
          <w:rStyle w:val="NormalTok"/>
        </w:rPr>
        <w:t xml:space="preserve"> v_accuracy_rate </w:t>
      </w:r>
      <w:r>
        <w:rPr>
          <w:rStyle w:val="OperatorTok"/>
        </w:rPr>
        <w:t>&gt;=</w:t>
      </w:r>
      <w:r>
        <w:rPr>
          <w:rStyle w:val="NormalTok"/>
        </w:rPr>
        <w:t xml:space="preserve"> p_threshold_accuracy </w:t>
      </w:r>
      <w:r>
        <w:rPr>
          <w:rStyle w:val="ControlFlowTok"/>
        </w:rPr>
        <w:t>THEN</w:t>
      </w:r>
      <w:r>
        <w:br/>
      </w:r>
      <w:r>
        <w:rPr>
          <w:rStyle w:val="NormalTok"/>
        </w:rPr>
        <w:t xml:space="preserve">        v_gate_status </w:t>
      </w:r>
      <w:r>
        <w:rPr>
          <w:rStyle w:val="OperatorTok"/>
        </w:rPr>
        <w:t>:=</w:t>
      </w:r>
      <w:r>
        <w:rPr>
          <w:rStyle w:val="NormalTok"/>
        </w:rPr>
        <w:t xml:space="preserve"> </w:t>
      </w:r>
      <w:r>
        <w:rPr>
          <w:rStyle w:val="StringTok"/>
        </w:rPr>
        <w:t>'PASS'</w:t>
      </w:r>
      <w:r>
        <w:rPr>
          <w:rStyle w:val="NormalTok"/>
        </w:rPr>
        <w:t>;</w:t>
      </w:r>
      <w:r>
        <w:br/>
      </w:r>
      <w:r>
        <w:rPr>
          <w:rStyle w:val="NormalTok"/>
        </w:rPr>
        <w:t xml:space="preserve">    </w:t>
      </w:r>
      <w:r>
        <w:rPr>
          <w:rStyle w:val="ControlFlowTok"/>
        </w:rPr>
        <w:t>ELSE</w:t>
      </w:r>
      <w:r>
        <w:br/>
      </w:r>
      <w:r>
        <w:rPr>
          <w:rStyle w:val="NormalTok"/>
        </w:rPr>
        <w:t xml:space="preserve">        v_gate_status </w:t>
      </w:r>
      <w:r>
        <w:rPr>
          <w:rStyle w:val="OperatorTok"/>
        </w:rPr>
        <w:t>:=</w:t>
      </w:r>
      <w:r>
        <w:rPr>
          <w:rStyle w:val="NormalTok"/>
        </w:rPr>
        <w:t xml:space="preserve"> </w:t>
      </w:r>
      <w:r>
        <w:rPr>
          <w:rStyle w:val="StringTok"/>
        </w:rPr>
        <w:t>'FAIL'</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br/>
      </w:r>
      <w:r>
        <w:rPr>
          <w:rStyle w:val="NormalTok"/>
        </w:rPr>
        <w:t xml:space="preserve">    </w:t>
      </w:r>
      <w:r>
        <w:rPr>
          <w:rStyle w:val="CommentTok"/>
        </w:rPr>
        <w:t xml:space="preserve">-- 4. </w:t>
      </w:r>
      <w:r>
        <w:rPr>
          <w:rStyle w:val="CommentTok"/>
        </w:rPr>
        <w:t>记录检查结果</w:t>
      </w:r>
      <w:r>
        <w:br/>
      </w:r>
      <w:r>
        <w:rPr>
          <w:rStyle w:val="NormalTok"/>
        </w:rPr>
        <w:t xml:space="preserve">    </w:t>
      </w:r>
      <w:r>
        <w:rPr>
          <w:rStyle w:val="KeywordTok"/>
        </w:rPr>
        <w:t>INSERT</w:t>
      </w:r>
      <w:r>
        <w:rPr>
          <w:rStyle w:val="NormalTok"/>
        </w:rPr>
        <w:t xml:space="preserve"> </w:t>
      </w:r>
      <w:r>
        <w:rPr>
          <w:rStyle w:val="KeywordTok"/>
        </w:rPr>
        <w:t>INTO</w:t>
      </w:r>
      <w:r>
        <w:rPr>
          <w:rStyle w:val="NormalTok"/>
        </w:rPr>
        <w:t xml:space="preserve"> quality_gate_log (</w:t>
      </w:r>
      <w:r>
        <w:br/>
      </w:r>
      <w:r>
        <w:rPr>
          <w:rStyle w:val="NormalTok"/>
        </w:rPr>
        <w:t xml:space="preserve">        batch_date, check_type, total_records, valid_records,</w:t>
      </w:r>
      <w:r>
        <w:br/>
      </w:r>
      <w:r>
        <w:rPr>
          <w:rStyle w:val="NormalTok"/>
        </w:rPr>
        <w:t xml:space="preserve">        completeness_rate, accuracy_rate, gate_status, check_time</w:t>
      </w:r>
      <w:r>
        <w:br/>
      </w:r>
      <w:r>
        <w:rPr>
          <w:rStyle w:val="NormalTok"/>
        </w:rPr>
        <w:t xml:space="preserve">    ) </w:t>
      </w:r>
      <w:r>
        <w:rPr>
          <w:rStyle w:val="KeywordTok"/>
        </w:rPr>
        <w:t>VALUES</w:t>
      </w:r>
      <w:r>
        <w:rPr>
          <w:rStyle w:val="NormalTok"/>
        </w:rPr>
        <w:t xml:space="preserve"> (</w:t>
      </w:r>
      <w:r>
        <w:br/>
      </w:r>
      <w:r>
        <w:rPr>
          <w:rStyle w:val="NormalTok"/>
        </w:rPr>
        <w:t xml:space="preserve">        p_batch_date, </w:t>
      </w:r>
      <w:r>
        <w:rPr>
          <w:rStyle w:val="StringTok"/>
        </w:rPr>
        <w:t>'DATA_QUALITY'</w:t>
      </w:r>
      <w:r>
        <w:rPr>
          <w:rStyle w:val="NormalTok"/>
        </w:rPr>
        <w:t>, v_total_records, v_valid_records,</w:t>
      </w:r>
      <w:r>
        <w:br/>
      </w:r>
      <w:r>
        <w:rPr>
          <w:rStyle w:val="NormalTok"/>
        </w:rPr>
        <w:t xml:space="preserve">        v_completeness_rate, v_accuracy_rate, v_gate_status, </w:t>
      </w:r>
      <w:r>
        <w:rPr>
          <w:rStyle w:val="FunctionTok"/>
        </w:rPr>
        <w:t>SYSDATE</w:t>
      </w:r>
      <w:r>
        <w:br/>
      </w:r>
      <w:r>
        <w:rPr>
          <w:rStyle w:val="NormalTok"/>
        </w:rPr>
        <w:t xml:space="preserve">    );</w:t>
      </w:r>
      <w:r>
        <w:br/>
      </w:r>
      <w:r>
        <w:rPr>
          <w:rStyle w:val="NormalTok"/>
        </w:rPr>
        <w:t xml:space="preserve">    </w:t>
      </w:r>
      <w:r>
        <w:br/>
      </w:r>
      <w:r>
        <w:rPr>
          <w:rStyle w:val="NormalTok"/>
        </w:rPr>
        <w:t xml:space="preserve">    </w:t>
      </w:r>
      <w:r>
        <w:rPr>
          <w:rStyle w:val="CommentTok"/>
        </w:rPr>
        <w:t xml:space="preserve">-- 5. </w:t>
      </w:r>
      <w:r>
        <w:rPr>
          <w:rStyle w:val="CommentTok"/>
        </w:rPr>
        <w:t>如果失败，阻止下游处理</w:t>
      </w:r>
      <w:r>
        <w:br/>
      </w:r>
      <w:r>
        <w:rPr>
          <w:rStyle w:val="NormalTok"/>
        </w:rPr>
        <w:t xml:space="preserve">    </w:t>
      </w:r>
      <w:r>
        <w:rPr>
          <w:rStyle w:val="ControlFlowTok"/>
        </w:rPr>
        <w:t>IF</w:t>
      </w:r>
      <w:r>
        <w:rPr>
          <w:rStyle w:val="NormalTok"/>
        </w:rPr>
        <w:t xml:space="preserve"> v_gate_status </w:t>
      </w:r>
      <w:r>
        <w:rPr>
          <w:rStyle w:val="OperatorTok"/>
        </w:rPr>
        <w:t>=</w:t>
      </w:r>
      <w:r>
        <w:rPr>
          <w:rStyle w:val="NormalTok"/>
        </w:rPr>
        <w:t xml:space="preserve"> </w:t>
      </w:r>
      <w:r>
        <w:rPr>
          <w:rStyle w:val="StringTok"/>
        </w:rPr>
        <w:t>'FAIL'</w:t>
      </w:r>
      <w:r>
        <w:rPr>
          <w:rStyle w:val="NormalTok"/>
        </w:rPr>
        <w:t xml:space="preserve"> </w:t>
      </w:r>
      <w:r>
        <w:rPr>
          <w:rStyle w:val="ControlFlowTok"/>
        </w:rPr>
        <w:t>THEN</w:t>
      </w:r>
      <w:r>
        <w:br/>
      </w:r>
      <w:r>
        <w:rPr>
          <w:rStyle w:val="NormalTok"/>
        </w:rPr>
        <w:lastRenderedPageBreak/>
        <w:t xml:space="preserve">        RAISE_APPLICATION_ERROR(</w:t>
      </w:r>
      <w:r>
        <w:rPr>
          <w:rStyle w:val="OperatorTok"/>
        </w:rPr>
        <w:t>-</w:t>
      </w:r>
      <w:r>
        <w:rPr>
          <w:rStyle w:val="DecValTok"/>
        </w:rPr>
        <w:t>20001</w:t>
      </w:r>
      <w:r>
        <w:rPr>
          <w:rStyle w:val="NormalTok"/>
        </w:rPr>
        <w:t xml:space="preserve">, </w:t>
      </w:r>
      <w:r>
        <w:rPr>
          <w:rStyle w:val="StringTok"/>
        </w:rPr>
        <w:t>'Quality gate failed: completeness='</w:t>
      </w:r>
      <w:r>
        <w:rPr>
          <w:rStyle w:val="NormalTok"/>
        </w:rPr>
        <w:t xml:space="preserve"> </w:t>
      </w:r>
      <w:r>
        <w:rPr>
          <w:rStyle w:val="OperatorTok"/>
        </w:rPr>
        <w:t>||</w:t>
      </w:r>
      <w:r>
        <w:rPr>
          <w:rStyle w:val="NormalTok"/>
        </w:rPr>
        <w:t xml:space="preserve"> </w:t>
      </w:r>
      <w:r>
        <w:br/>
      </w:r>
      <w:r>
        <w:rPr>
          <w:rStyle w:val="NormalTok"/>
        </w:rPr>
        <w:t xml:space="preserve">                               </w:t>
      </w:r>
      <w:r>
        <w:rPr>
          <w:rStyle w:val="FunctionTok"/>
        </w:rPr>
        <w:t>ROUND</w:t>
      </w:r>
      <w:r>
        <w:rPr>
          <w:rStyle w:val="NormalTok"/>
        </w:rPr>
        <w:t xml:space="preserve">(v_completeness_rate, </w:t>
      </w:r>
      <w:r>
        <w:rPr>
          <w:rStyle w:val="DecValTok"/>
        </w:rPr>
        <w:t>4</w:t>
      </w:r>
      <w:r>
        <w:rPr>
          <w:rStyle w:val="NormalTok"/>
        </w:rPr>
        <w:t xml:space="preserve">) </w:t>
      </w:r>
      <w:r>
        <w:rPr>
          <w:rStyle w:val="OperatorTok"/>
        </w:rPr>
        <w:t>||</w:t>
      </w:r>
      <w:r>
        <w:rPr>
          <w:rStyle w:val="NormalTok"/>
        </w:rPr>
        <w:t xml:space="preserve"> </w:t>
      </w:r>
      <w:r>
        <w:rPr>
          <w:rStyle w:val="StringTok"/>
        </w:rPr>
        <w:t>', accuracy='</w:t>
      </w:r>
      <w:r>
        <w:rPr>
          <w:rStyle w:val="NormalTok"/>
        </w:rPr>
        <w:t xml:space="preserve"> </w:t>
      </w:r>
      <w:r>
        <w:rPr>
          <w:rStyle w:val="OperatorTok"/>
        </w:rPr>
        <w:t>||</w:t>
      </w:r>
      <w:r>
        <w:rPr>
          <w:rStyle w:val="NormalTok"/>
        </w:rPr>
        <w:t xml:space="preserve"> </w:t>
      </w:r>
      <w:r>
        <w:br/>
      </w:r>
      <w:r>
        <w:rPr>
          <w:rStyle w:val="NormalTok"/>
        </w:rPr>
        <w:t xml:space="preserve">                               </w:t>
      </w:r>
      <w:r>
        <w:rPr>
          <w:rStyle w:val="FunctionTok"/>
        </w:rPr>
        <w:t>ROUND</w:t>
      </w:r>
      <w:r>
        <w:rPr>
          <w:rStyle w:val="NormalTok"/>
        </w:rPr>
        <w:t xml:space="preserve">(v_accuracy_rate, </w:t>
      </w:r>
      <w:r>
        <w:rPr>
          <w:rStyle w:val="DecValTok"/>
        </w:rPr>
        <w:t>4</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br/>
      </w:r>
      <w:r>
        <w:rPr>
          <w:rStyle w:val="NormalTok"/>
        </w:rPr>
        <w:t xml:space="preserve">    </w:t>
      </w:r>
      <w:r>
        <w:rPr>
          <w:rStyle w:val="KeywordTok"/>
        </w:rPr>
        <w:t>COMMIT</w:t>
      </w:r>
      <w:r>
        <w:rPr>
          <w:rStyle w:val="NormalTok"/>
        </w:rPr>
        <w:t>;</w:t>
      </w:r>
      <w:r>
        <w:br/>
      </w:r>
      <w:r>
        <w:rPr>
          <w:rStyle w:val="KeywordTok"/>
        </w:rPr>
        <w:t>EXCEPTION</w:t>
      </w:r>
      <w:r>
        <w:br/>
      </w:r>
      <w:r>
        <w:rPr>
          <w:rStyle w:val="NormalTok"/>
        </w:rPr>
        <w:t xml:space="preserve">    </w:t>
      </w:r>
      <w:r>
        <w:rPr>
          <w:rStyle w:val="ControlFlowTok"/>
        </w:rPr>
        <w:t>WHEN</w:t>
      </w:r>
      <w:r>
        <w:rPr>
          <w:rStyle w:val="NormalTok"/>
        </w:rPr>
        <w:t xml:space="preserve"> OTHERS </w:t>
      </w:r>
      <w:r>
        <w:rPr>
          <w:rStyle w:val="ControlFlowTok"/>
        </w:rPr>
        <w:t>THEN</w:t>
      </w:r>
      <w:r>
        <w:br/>
      </w:r>
      <w:r>
        <w:rPr>
          <w:rStyle w:val="NormalTok"/>
        </w:rPr>
        <w:t xml:space="preserve">        </w:t>
      </w:r>
      <w:r>
        <w:rPr>
          <w:rStyle w:val="KeywordTok"/>
        </w:rPr>
        <w:t>ROLLBACK</w:t>
      </w:r>
      <w:r>
        <w:rPr>
          <w:rStyle w:val="NormalTok"/>
        </w:rPr>
        <w:t>;</w:t>
      </w:r>
      <w:r>
        <w:br/>
      </w:r>
      <w:r>
        <w:rPr>
          <w:rStyle w:val="NormalTok"/>
        </w:rPr>
        <w:t xml:space="preserve">        RAISE;</w:t>
      </w:r>
      <w:r>
        <w:br/>
      </w:r>
      <w:r>
        <w:rPr>
          <w:rStyle w:val="ControlFlowTok"/>
        </w:rPr>
        <w:t>END</w:t>
      </w:r>
      <w:r>
        <w:rPr>
          <w:rStyle w:val="NormalTok"/>
        </w:rPr>
        <w:t>;</w:t>
      </w:r>
      <w:r>
        <w:br/>
      </w:r>
      <w:r>
        <w:rPr>
          <w:rStyle w:val="OperatorTok"/>
        </w:rPr>
        <w:t>/</w:t>
      </w:r>
      <w:r>
        <w:br/>
      </w:r>
      <w:r>
        <w:br/>
      </w:r>
      <w:r>
        <w:rPr>
          <w:rStyle w:val="CommentTok"/>
        </w:rPr>
        <w:t xml:space="preserve">-- </w:t>
      </w:r>
      <w:r>
        <w:rPr>
          <w:rStyle w:val="CommentTok"/>
        </w:rPr>
        <w:t>执行质量门检查</w:t>
      </w:r>
      <w:r>
        <w:br/>
      </w:r>
      <w:r>
        <w:rPr>
          <w:rStyle w:val="KeywordTok"/>
        </w:rPr>
        <w:t>EXEC</w:t>
      </w:r>
      <w:r>
        <w:rPr>
          <w:rStyle w:val="NormalTok"/>
        </w:rPr>
        <w:t xml:space="preserve"> check_data_quality_gates(</w:t>
      </w:r>
      <w:r>
        <w:rPr>
          <w:rStyle w:val="FunctionTok"/>
        </w:rPr>
        <w:t>TO_DATE</w:t>
      </w:r>
      <w:r>
        <w:rPr>
          <w:rStyle w:val="NormalTok"/>
        </w:rPr>
        <w:t>(</w:t>
      </w:r>
      <w:r>
        <w:rPr>
          <w:rStyle w:val="StringTok"/>
        </w:rPr>
        <w:t>'2024-12-24'</w:t>
      </w:r>
      <w:r>
        <w:rPr>
          <w:rStyle w:val="NormalTok"/>
        </w:rPr>
        <w:t xml:space="preserve">, </w:t>
      </w:r>
      <w:r>
        <w:rPr>
          <w:rStyle w:val="StringTok"/>
        </w:rPr>
        <w:t>'YYYY-MM-DD'</w:t>
      </w:r>
      <w:r>
        <w:rPr>
          <w:rStyle w:val="NormalTok"/>
        </w:rPr>
        <w:t>));</w:t>
      </w:r>
    </w:p>
    <w:p w14:paraId="7A13098B" w14:textId="77777777" w:rsidR="00160299" w:rsidRDefault="00000000">
      <w:pPr>
        <w:pStyle w:val="FirstParagraph"/>
      </w:pPr>
      <w:r>
        <w:rPr>
          <w:b/>
          <w:bCs/>
        </w:rPr>
        <w:t xml:space="preserve">JSON </w:t>
      </w:r>
      <w:r>
        <w:rPr>
          <w:rFonts w:hint="eastAsia"/>
          <w:b/>
          <w:bCs/>
        </w:rPr>
        <w:t>配置示例</w:t>
      </w:r>
      <w:r>
        <w:t>:</w:t>
      </w:r>
    </w:p>
    <w:p w14:paraId="4762004C" w14:textId="77777777" w:rsidR="00160299" w:rsidRDefault="00000000">
      <w:pPr>
        <w:pStyle w:val="SourceCode"/>
      </w:pPr>
      <w:r>
        <w:rPr>
          <w:rStyle w:val="FunctionTok"/>
        </w:rPr>
        <w:t>{</w:t>
      </w:r>
      <w:r>
        <w:br/>
      </w:r>
      <w:r>
        <w:rPr>
          <w:rStyle w:val="NormalTok"/>
        </w:rPr>
        <w:t xml:space="preserve">  </w:t>
      </w:r>
      <w:r>
        <w:rPr>
          <w:rStyle w:val="DataTypeTok"/>
        </w:rPr>
        <w:t>"qualityGates"</w:t>
      </w:r>
      <w:r>
        <w:rPr>
          <w:rStyle w:val="FunctionTok"/>
        </w:rPr>
        <w:t>:</w:t>
      </w:r>
      <w:r>
        <w:rPr>
          <w:rStyle w:val="NormalTok"/>
        </w:rPr>
        <w:t xml:space="preserve"> </w:t>
      </w:r>
      <w:r>
        <w:rPr>
          <w:rStyle w:val="FunctionTok"/>
        </w:rPr>
        <w:t>{</w:t>
      </w:r>
      <w:r>
        <w:br/>
      </w:r>
      <w:r>
        <w:rPr>
          <w:rStyle w:val="NormalTok"/>
        </w:rPr>
        <w:t xml:space="preserve">    </w:t>
      </w:r>
      <w:r>
        <w:rPr>
          <w:rStyle w:val="DataTypeTok"/>
        </w:rPr>
        <w:t>"dataQuality"</w:t>
      </w:r>
      <w:r>
        <w:rPr>
          <w:rStyle w:val="FunctionTok"/>
        </w:rPr>
        <w:t>:</w:t>
      </w:r>
      <w:r>
        <w:rPr>
          <w:rStyle w:val="NormalTok"/>
        </w:rPr>
        <w:t xml:space="preserve"> </w:t>
      </w:r>
      <w:r>
        <w:rPr>
          <w:rStyle w:val="FunctionTok"/>
        </w:rPr>
        <w:t>{</w:t>
      </w:r>
      <w:r>
        <w:br/>
      </w:r>
      <w:r>
        <w:rPr>
          <w:rStyle w:val="NormalTok"/>
        </w:rPr>
        <w:t xml:space="preserve">      </w:t>
      </w:r>
      <w:r>
        <w:rPr>
          <w:rStyle w:val="DataTypeTok"/>
        </w:rPr>
        <w:t>"completeness"</w:t>
      </w:r>
      <w:r>
        <w:rPr>
          <w:rStyle w:val="FunctionTok"/>
        </w:rPr>
        <w:t>:</w:t>
      </w:r>
      <w:r>
        <w:rPr>
          <w:rStyle w:val="NormalTok"/>
        </w:rPr>
        <w:t xml:space="preserve"> </w:t>
      </w:r>
      <w:r>
        <w:rPr>
          <w:rStyle w:val="FunctionTok"/>
        </w:rPr>
        <w:t>{</w:t>
      </w:r>
      <w:r>
        <w:br/>
      </w:r>
      <w:r>
        <w:rPr>
          <w:rStyle w:val="NormalTok"/>
        </w:rPr>
        <w:t xml:space="preserve">        </w:t>
      </w:r>
      <w:r>
        <w:rPr>
          <w:rStyle w:val="DataTypeTok"/>
        </w:rPr>
        <w:t>"threshold"</w:t>
      </w:r>
      <w:r>
        <w:rPr>
          <w:rStyle w:val="FunctionTok"/>
        </w:rPr>
        <w:t>:</w:t>
      </w:r>
      <w:r>
        <w:rPr>
          <w:rStyle w:val="NormalTok"/>
        </w:rPr>
        <w:t xml:space="preserve"> </w:t>
      </w:r>
      <w:r>
        <w:rPr>
          <w:rStyle w:val="FloatTok"/>
        </w:rPr>
        <w:t>0.999</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数据完整性阈值</w:t>
      </w:r>
      <w:r>
        <w:rPr>
          <w:rStyle w:val="StringTok"/>
        </w:rPr>
        <w:t>"</w:t>
      </w:r>
      <w:r>
        <w:br/>
      </w:r>
      <w:r>
        <w:rPr>
          <w:rStyle w:val="NormalTok"/>
        </w:rPr>
        <w:t xml:space="preserve">      </w:t>
      </w:r>
      <w:r>
        <w:rPr>
          <w:rStyle w:val="FunctionTok"/>
        </w:rPr>
        <w:t>},</w:t>
      </w:r>
      <w:r>
        <w:br/>
      </w:r>
      <w:r>
        <w:rPr>
          <w:rStyle w:val="NormalTok"/>
        </w:rPr>
        <w:t xml:space="preserve">      </w:t>
      </w:r>
      <w:r>
        <w:rPr>
          <w:rStyle w:val="DataTypeTok"/>
        </w:rPr>
        <w:t>"accuracy"</w:t>
      </w:r>
      <w:r>
        <w:rPr>
          <w:rStyle w:val="FunctionTok"/>
        </w:rPr>
        <w:t>:</w:t>
      </w:r>
      <w:r>
        <w:rPr>
          <w:rStyle w:val="NormalTok"/>
        </w:rPr>
        <w:t xml:space="preserve"> </w:t>
      </w:r>
      <w:r>
        <w:rPr>
          <w:rStyle w:val="FunctionTok"/>
        </w:rPr>
        <w:t>{</w:t>
      </w:r>
      <w:r>
        <w:br/>
      </w:r>
      <w:r>
        <w:rPr>
          <w:rStyle w:val="NormalTok"/>
        </w:rPr>
        <w:t xml:space="preserve">        </w:t>
      </w:r>
      <w:r>
        <w:rPr>
          <w:rStyle w:val="DataTypeTok"/>
        </w:rPr>
        <w:t>"threshold"</w:t>
      </w:r>
      <w:r>
        <w:rPr>
          <w:rStyle w:val="FunctionTok"/>
        </w:rPr>
        <w:t>:</w:t>
      </w:r>
      <w:r>
        <w:rPr>
          <w:rStyle w:val="NormalTok"/>
        </w:rPr>
        <w:t xml:space="preserve"> </w:t>
      </w:r>
      <w:r>
        <w:rPr>
          <w:rStyle w:val="FloatTok"/>
        </w:rPr>
        <w:t>0.995</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数据准确性阈值</w:t>
      </w:r>
      <w:r>
        <w:rPr>
          <w:rStyle w:val="StringTok"/>
        </w:rPr>
        <w:t>"</w:t>
      </w:r>
      <w:r>
        <w:br/>
      </w:r>
      <w:r>
        <w:rPr>
          <w:rStyle w:val="NormalTok"/>
        </w:rPr>
        <w:t xml:space="preserve">      </w:t>
      </w:r>
      <w:r>
        <w:rPr>
          <w:rStyle w:val="FunctionTok"/>
        </w:rPr>
        <w:t>},</w:t>
      </w:r>
      <w:r>
        <w:br/>
      </w:r>
      <w:r>
        <w:rPr>
          <w:rStyle w:val="NormalTok"/>
        </w:rPr>
        <w:t xml:space="preserve">      </w:t>
      </w:r>
      <w:r>
        <w:rPr>
          <w:rStyle w:val="DataTypeTok"/>
        </w:rPr>
        <w:t>"consistency"</w:t>
      </w:r>
      <w:r>
        <w:rPr>
          <w:rStyle w:val="FunctionTok"/>
        </w:rPr>
        <w:t>:</w:t>
      </w:r>
      <w:r>
        <w:rPr>
          <w:rStyle w:val="NormalTok"/>
        </w:rPr>
        <w:t xml:space="preserve"> </w:t>
      </w:r>
      <w:r>
        <w:rPr>
          <w:rStyle w:val="FunctionTok"/>
        </w:rPr>
        <w:t>{</w:t>
      </w:r>
      <w:r>
        <w:br/>
      </w:r>
      <w:r>
        <w:rPr>
          <w:rStyle w:val="NormalTok"/>
        </w:rPr>
        <w:t xml:space="preserve">        </w:t>
      </w:r>
      <w:r>
        <w:rPr>
          <w:rStyle w:val="DataTypeTok"/>
        </w:rPr>
        <w:t>"threshold"</w:t>
      </w:r>
      <w:r>
        <w:rPr>
          <w:rStyle w:val="FunctionTok"/>
        </w:rPr>
        <w:t>:</w:t>
      </w:r>
      <w:r>
        <w:rPr>
          <w:rStyle w:val="NormalTok"/>
        </w:rPr>
        <w:t xml:space="preserve"> </w:t>
      </w:r>
      <w:r>
        <w:rPr>
          <w:rStyle w:val="FloatTok"/>
        </w:rPr>
        <w:t>0.001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数据一致性差异率阈值</w:t>
      </w:r>
      <w:r>
        <w:rPr>
          <w:rStyle w:val="String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"performance"</w:t>
      </w:r>
      <w:r>
        <w:rPr>
          <w:rStyle w:val="FunctionTok"/>
        </w:rPr>
        <w:t>:</w:t>
      </w:r>
      <w:r>
        <w:rPr>
          <w:rStyle w:val="NormalTok"/>
        </w:rPr>
        <w:t xml:space="preserve"> </w:t>
      </w:r>
      <w:r>
        <w:rPr>
          <w:rStyle w:val="FunctionTok"/>
        </w:rPr>
        <w:t>{</w:t>
      </w:r>
      <w:r>
        <w:br/>
      </w:r>
      <w:r>
        <w:rPr>
          <w:rStyle w:val="NormalTok"/>
        </w:rPr>
        <w:t xml:space="preserve">      </w:t>
      </w:r>
      <w:r>
        <w:rPr>
          <w:rStyle w:val="DataTypeTok"/>
        </w:rPr>
        <w:t>"latency"</w:t>
      </w:r>
      <w:r>
        <w:rPr>
          <w:rStyle w:val="FunctionTok"/>
        </w:rPr>
        <w:t>:</w:t>
      </w:r>
      <w:r>
        <w:rPr>
          <w:rStyle w:val="NormalTok"/>
        </w:rPr>
        <w:t xml:space="preserve"> </w:t>
      </w:r>
      <w:r>
        <w:rPr>
          <w:rStyle w:val="FunctionTok"/>
        </w:rPr>
        <w:t>{</w:t>
      </w:r>
      <w:r>
        <w:br/>
      </w:r>
      <w:r>
        <w:rPr>
          <w:rStyle w:val="NormalTok"/>
        </w:rPr>
        <w:t xml:space="preserve">        </w:t>
      </w:r>
      <w:r>
        <w:rPr>
          <w:rStyle w:val="DataTypeTok"/>
        </w:rPr>
        <w:t>"p95_threshold"</w:t>
      </w:r>
      <w:r>
        <w:rPr>
          <w:rStyle w:val="FunctionTok"/>
        </w:rPr>
        <w:t>:</w:t>
      </w:r>
      <w:r>
        <w:rPr>
          <w:rStyle w:val="NormalTok"/>
        </w:rPr>
        <w:t xml:space="preserve"> </w:t>
      </w:r>
      <w:r>
        <w:rPr>
          <w:rStyle w:val="DecValTok"/>
        </w:rPr>
        <w:t>1000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"milliseconds"</w:t>
      </w:r>
      <w:r>
        <w:br/>
      </w:r>
      <w:r>
        <w:rPr>
          <w:rStyle w:val="NormalTok"/>
        </w:rPr>
        <w:t xml:space="preserve">      </w:t>
      </w:r>
      <w:r>
        <w:rPr>
          <w:rStyle w:val="FunctionTok"/>
        </w:rPr>
        <w:t>},</w:t>
      </w:r>
      <w:r>
        <w:br/>
      </w:r>
      <w:r>
        <w:rPr>
          <w:rStyle w:val="NormalTok"/>
        </w:rPr>
        <w:t xml:space="preserve">      </w:t>
      </w:r>
      <w:r>
        <w:rPr>
          <w:rStyle w:val="DataTypeTok"/>
        </w:rPr>
        <w:t>"throughput"</w:t>
      </w:r>
      <w:r>
        <w:rPr>
          <w:rStyle w:val="FunctionTok"/>
        </w:rPr>
        <w:t>:</w:t>
      </w:r>
      <w:r>
        <w:rPr>
          <w:rStyle w:val="NormalTok"/>
        </w:rPr>
        <w:t xml:space="preserve"> </w:t>
      </w:r>
      <w:r>
        <w:rPr>
          <w:rStyle w:val="FunctionTok"/>
        </w:rPr>
        <w:t>{</w:t>
      </w:r>
      <w:r>
        <w:br/>
      </w:r>
      <w:r>
        <w:rPr>
          <w:rStyle w:val="NormalTok"/>
        </w:rPr>
        <w:t xml:space="preserve">        </w:t>
      </w:r>
      <w:r>
        <w:rPr>
          <w:rStyle w:val="DataTypeTok"/>
        </w:rPr>
        <w:t>"min_threshold"</w:t>
      </w:r>
      <w:r>
        <w:rPr>
          <w:rStyle w:val="FunctionTok"/>
        </w:rPr>
        <w:t>:</w:t>
      </w:r>
      <w:r>
        <w:rPr>
          <w:rStyle w:val="NormalTok"/>
        </w:rPr>
        <w:t xml:space="preserve"> </w:t>
      </w:r>
      <w:r>
        <w:rPr>
          <w:rStyle w:val="DecValTok"/>
        </w:rPr>
        <w:t>1000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"records/second"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FunctionTok"/>
        </w:rPr>
        <w:t>{</w:t>
      </w:r>
      <w:r>
        <w:br/>
      </w:r>
      <w:r>
        <w:rPr>
          <w:rStyle w:val="NormalTok"/>
        </w:rPr>
        <w:t xml:space="preserve">      </w:t>
      </w:r>
      <w:r>
        <w:rPr>
          <w:rStyle w:val="DataTypeTok"/>
        </w:rPr>
        <w:t>"on_failure"</w:t>
      </w:r>
      <w:r>
        <w:rPr>
          <w:rStyle w:val="FunctionTok"/>
        </w:rPr>
        <w:t>:</w:t>
      </w:r>
      <w:r>
        <w:rPr>
          <w:rStyle w:val="NormalTok"/>
        </w:rPr>
        <w:t xml:space="preserve"> </w:t>
      </w:r>
      <w:r>
        <w:rPr>
          <w:rStyle w:val="StringTok"/>
        </w:rPr>
        <w:t>"block_deployment"</w:t>
      </w:r>
      <w:r>
        <w:rPr>
          <w:rStyle w:val="FunctionTok"/>
        </w:rPr>
        <w:t>,</w:t>
      </w:r>
      <w:r>
        <w:br/>
      </w:r>
      <w:r>
        <w:rPr>
          <w:rStyle w:val="NormalTok"/>
        </w:rPr>
        <w:t xml:space="preserve">      </w:t>
      </w:r>
      <w:r>
        <w:rPr>
          <w:rStyle w:val="DataTypeTok"/>
        </w:rPr>
        <w:t>"notification_channels"</w:t>
      </w:r>
      <w:r>
        <w:rPr>
          <w:rStyle w:val="FunctionTok"/>
        </w:rPr>
        <w:t>:</w:t>
      </w:r>
      <w:r>
        <w:rPr>
          <w:rStyle w:val="NormalTok"/>
        </w:rPr>
        <w:t xml:space="preserve"> </w:t>
      </w:r>
      <w:r>
        <w:rPr>
          <w:rStyle w:val="OtherTok"/>
        </w:rPr>
        <w:t>[</w:t>
      </w:r>
      <w:r>
        <w:rPr>
          <w:rStyle w:val="StringTok"/>
        </w:rPr>
        <w:t>"email"</w:t>
      </w:r>
      <w:r>
        <w:rPr>
          <w:rStyle w:val="OtherTok"/>
        </w:rPr>
        <w:t>,</w:t>
      </w:r>
      <w:r>
        <w:rPr>
          <w:rStyle w:val="NormalTok"/>
        </w:rPr>
        <w:t xml:space="preserve"> </w:t>
      </w:r>
      <w:r>
        <w:rPr>
          <w:rStyle w:val="StringTok"/>
        </w:rPr>
        <w:t>"slack"</w:t>
      </w:r>
      <w:r>
        <w:rPr>
          <w:rStyle w:val="OtherTok"/>
        </w:rPr>
        <w:t>]</w:t>
      </w:r>
      <w:r>
        <w:rPr>
          <w:rStyle w:val="FunctionTok"/>
        </w:rPr>
        <w:t>,</w:t>
      </w:r>
      <w:r>
        <w:br/>
      </w:r>
      <w:r>
        <w:rPr>
          <w:rStyle w:val="NormalTok"/>
        </w:rPr>
        <w:lastRenderedPageBreak/>
        <w:t xml:space="preserve">      </w:t>
      </w:r>
      <w:r>
        <w:rPr>
          <w:rStyle w:val="DataTypeTok"/>
        </w:rPr>
        <w:t>"escalation_timeout"</w:t>
      </w:r>
      <w:r>
        <w:rPr>
          <w:rStyle w:val="FunctionTok"/>
        </w:rPr>
        <w:t>:</w:t>
      </w:r>
      <w:r>
        <w:rPr>
          <w:rStyle w:val="NormalTok"/>
        </w:rPr>
        <w:t xml:space="preserve"> </w:t>
      </w:r>
      <w:r>
        <w:rPr>
          <w:rStyle w:val="DecValTok"/>
        </w:rPr>
        <w:t>3600</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5B2458B" w14:textId="77777777" w:rsidR="00160299" w:rsidRDefault="00000000">
      <w:pPr>
        <w:pStyle w:val="Heading4"/>
      </w:pPr>
      <w:bookmarkStart w:id="18" w:name="raci-与质量门增补"/>
      <w:bookmarkEnd w:id="17"/>
      <w:r>
        <w:t xml:space="preserve">2.3 RACI </w:t>
      </w:r>
      <w:r>
        <w:rPr>
          <w:rFonts w:hint="eastAsia"/>
        </w:rPr>
        <w:t>与质量门（增补）</w:t>
      </w:r>
    </w:p>
    <w:p w14:paraId="7322A87B" w14:textId="77777777" w:rsidR="00160299" w:rsidRDefault="00000000">
      <w:pPr>
        <w:pStyle w:val="Compact"/>
        <w:numPr>
          <w:ilvl w:val="0"/>
          <w:numId w:val="24"/>
        </w:numPr>
      </w:pPr>
      <w:r>
        <w:rPr>
          <w:rFonts w:hint="eastAsia"/>
        </w:rPr>
        <w:t>RACI</w:t>
      </w:r>
      <w:r>
        <w:rPr>
          <w:rFonts w:hint="eastAsia"/>
        </w:rPr>
        <w:t>：为质量门的阈值设定、豁免审批、回放责任、告警响应、演练频次指定</w:t>
      </w:r>
      <w:r>
        <w:t xml:space="preserve"> </w:t>
      </w:r>
      <w:r>
        <w:rPr>
          <w:rFonts w:hint="eastAsia"/>
        </w:rPr>
        <w:t>R/A/C/I</w:t>
      </w:r>
      <w:r>
        <w:rPr>
          <w:rFonts w:hint="eastAsia"/>
        </w:rPr>
        <w:t>；将记录沉淀到审计工件报告模板。</w:t>
      </w:r>
    </w:p>
    <w:p w14:paraId="13A65F5D" w14:textId="77777777" w:rsidR="00160299" w:rsidRDefault="00000000">
      <w:pPr>
        <w:pStyle w:val="Compact"/>
        <w:numPr>
          <w:ilvl w:val="0"/>
          <w:numId w:val="24"/>
        </w:numPr>
      </w:pPr>
      <w:r>
        <w:rPr>
          <w:rFonts w:hint="eastAsia"/>
        </w:rPr>
        <w:t>质量门：将</w:t>
      </w:r>
      <w:r>
        <w:t xml:space="preserve"> 2.2.3 </w:t>
      </w:r>
      <w:r>
        <w:rPr>
          <w:rFonts w:hint="eastAsia"/>
        </w:rPr>
        <w:t>模板落地到关键链路，明确“阻断</w:t>
      </w:r>
      <w:r>
        <w:rPr>
          <w:rFonts w:hint="eastAsia"/>
        </w:rPr>
        <w:t>/</w:t>
      </w:r>
      <w:r>
        <w:rPr>
          <w:rFonts w:hint="eastAsia"/>
        </w:rPr>
        <w:t>警告”的分级策略与默认豁免窗口；输出报告到</w:t>
      </w:r>
      <w:r>
        <w:t xml:space="preserve"> </w:t>
      </w:r>
      <w:r>
        <w:rPr>
          <w:rStyle w:val="VerbatimChar"/>
        </w:rPr>
        <w:t>tools/reports/</w:t>
      </w:r>
      <w:r>
        <w:t>。</w:t>
      </w:r>
    </w:p>
    <w:p w14:paraId="70A51CD1" w14:textId="77777777" w:rsidR="00160299" w:rsidRDefault="00000000">
      <w:pPr>
        <w:pStyle w:val="Compact"/>
        <w:numPr>
          <w:ilvl w:val="0"/>
          <w:numId w:val="24"/>
        </w:numPr>
      </w:pPr>
      <w:r>
        <w:rPr>
          <w:rFonts w:hint="eastAsia"/>
        </w:rPr>
        <w:t>联动：质量门触发后自动运行对账脚本与模板校验脚本，并生成差异报告与样本留存。</w:t>
      </w:r>
      <w:r>
        <w:t xml:space="preserve"> </w:t>
      </w:r>
      <w:r>
        <w:rPr>
          <w:rFonts w:hint="eastAsia"/>
          <w:b/>
          <w:bCs/>
        </w:rPr>
        <w:t>RACI</w:t>
      </w:r>
      <w:r>
        <w:rPr>
          <w:rFonts w:hint="eastAsia"/>
          <w:b/>
          <w:bCs/>
        </w:rPr>
        <w:t>矩阵示例</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913E1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4F7A4F" w14:textId="77777777" w:rsidR="00160299" w:rsidRDefault="00000000">
            <w:pPr>
              <w:pStyle w:val="Compact"/>
            </w:pPr>
            <w:r>
              <w:rPr>
                <w:rFonts w:hint="eastAsia"/>
              </w:rPr>
              <w:t>活动</w:t>
            </w:r>
            <w:r>
              <w:rPr>
                <w:rFonts w:hint="eastAsia"/>
              </w:rPr>
              <w:t>/</w:t>
            </w:r>
            <w:r>
              <w:rPr>
                <w:rFonts w:hint="eastAsia"/>
              </w:rPr>
              <w:t>角色</w:t>
            </w:r>
          </w:p>
        </w:tc>
        <w:tc>
          <w:tcPr>
            <w:tcW w:w="1320" w:type="dxa"/>
          </w:tcPr>
          <w:p w14:paraId="4913F041" w14:textId="77777777" w:rsidR="00160299" w:rsidRDefault="00000000">
            <w:pPr>
              <w:pStyle w:val="Compact"/>
            </w:pPr>
            <w:r>
              <w:rPr>
                <w:rFonts w:hint="eastAsia"/>
              </w:rPr>
              <w:t>测试负责人</w:t>
            </w:r>
          </w:p>
        </w:tc>
        <w:tc>
          <w:tcPr>
            <w:tcW w:w="1320" w:type="dxa"/>
          </w:tcPr>
          <w:p w14:paraId="1CF4D95D" w14:textId="77777777" w:rsidR="00160299" w:rsidRDefault="00000000">
            <w:pPr>
              <w:pStyle w:val="Compact"/>
            </w:pPr>
            <w:r>
              <w:rPr>
                <w:rFonts w:hint="eastAsia"/>
              </w:rPr>
              <w:t>开发负责人</w:t>
            </w:r>
          </w:p>
        </w:tc>
        <w:tc>
          <w:tcPr>
            <w:tcW w:w="1320" w:type="dxa"/>
          </w:tcPr>
          <w:p w14:paraId="78437FE7" w14:textId="77777777" w:rsidR="00160299" w:rsidRDefault="00000000">
            <w:pPr>
              <w:pStyle w:val="Compact"/>
            </w:pPr>
            <w:r>
              <w:rPr>
                <w:rFonts w:hint="eastAsia"/>
              </w:rPr>
              <w:t>运维负责人</w:t>
            </w:r>
          </w:p>
        </w:tc>
        <w:tc>
          <w:tcPr>
            <w:tcW w:w="1320" w:type="dxa"/>
          </w:tcPr>
          <w:p w14:paraId="508EA6D2" w14:textId="77777777" w:rsidR="00160299" w:rsidRDefault="00000000">
            <w:pPr>
              <w:pStyle w:val="Compact"/>
            </w:pPr>
            <w:r>
              <w:rPr>
                <w:rFonts w:hint="eastAsia"/>
              </w:rPr>
              <w:t>业务负责人</w:t>
            </w:r>
          </w:p>
        </w:tc>
        <w:tc>
          <w:tcPr>
            <w:tcW w:w="1320" w:type="dxa"/>
          </w:tcPr>
          <w:p w14:paraId="0BA2A155" w14:textId="77777777" w:rsidR="00160299" w:rsidRDefault="00000000">
            <w:pPr>
              <w:pStyle w:val="Compact"/>
            </w:pPr>
            <w:r>
              <w:rPr>
                <w:rFonts w:hint="eastAsia"/>
              </w:rPr>
              <w:t>安全负责人</w:t>
            </w:r>
          </w:p>
        </w:tc>
      </w:tr>
      <w:tr w:rsidR="00160299" w14:paraId="6F1AF0D9" w14:textId="77777777">
        <w:tc>
          <w:tcPr>
            <w:tcW w:w="1320" w:type="dxa"/>
          </w:tcPr>
          <w:p w14:paraId="0AC2420A" w14:textId="77777777" w:rsidR="00160299" w:rsidRDefault="00000000">
            <w:pPr>
              <w:pStyle w:val="Compact"/>
            </w:pPr>
            <w:r>
              <w:rPr>
                <w:rFonts w:hint="eastAsia"/>
              </w:rPr>
              <w:t>质量门阈值设定</w:t>
            </w:r>
          </w:p>
        </w:tc>
        <w:tc>
          <w:tcPr>
            <w:tcW w:w="1320" w:type="dxa"/>
          </w:tcPr>
          <w:p w14:paraId="596C2790" w14:textId="77777777" w:rsidR="00160299" w:rsidRDefault="00000000">
            <w:pPr>
              <w:pStyle w:val="Compact"/>
            </w:pPr>
            <w:r>
              <w:t>A</w:t>
            </w:r>
          </w:p>
        </w:tc>
        <w:tc>
          <w:tcPr>
            <w:tcW w:w="1320" w:type="dxa"/>
          </w:tcPr>
          <w:p w14:paraId="2536A66A" w14:textId="77777777" w:rsidR="00160299" w:rsidRDefault="00000000">
            <w:pPr>
              <w:pStyle w:val="Compact"/>
            </w:pPr>
            <w:r>
              <w:t>C</w:t>
            </w:r>
          </w:p>
        </w:tc>
        <w:tc>
          <w:tcPr>
            <w:tcW w:w="1320" w:type="dxa"/>
          </w:tcPr>
          <w:p w14:paraId="3C9B07F3" w14:textId="77777777" w:rsidR="00160299" w:rsidRDefault="00000000">
            <w:pPr>
              <w:pStyle w:val="Compact"/>
            </w:pPr>
            <w:r>
              <w:t>C</w:t>
            </w:r>
          </w:p>
        </w:tc>
        <w:tc>
          <w:tcPr>
            <w:tcW w:w="1320" w:type="dxa"/>
          </w:tcPr>
          <w:p w14:paraId="228CCE25" w14:textId="77777777" w:rsidR="00160299" w:rsidRDefault="00000000">
            <w:pPr>
              <w:pStyle w:val="Compact"/>
            </w:pPr>
            <w:r>
              <w:t>I</w:t>
            </w:r>
          </w:p>
        </w:tc>
        <w:tc>
          <w:tcPr>
            <w:tcW w:w="1320" w:type="dxa"/>
          </w:tcPr>
          <w:p w14:paraId="0ECD2541" w14:textId="77777777" w:rsidR="00160299" w:rsidRDefault="00000000">
            <w:pPr>
              <w:pStyle w:val="Compact"/>
            </w:pPr>
            <w:r>
              <w:t>I</w:t>
            </w:r>
          </w:p>
        </w:tc>
      </w:tr>
      <w:tr w:rsidR="00160299" w14:paraId="6C0DD233" w14:textId="77777777">
        <w:tc>
          <w:tcPr>
            <w:tcW w:w="1320" w:type="dxa"/>
          </w:tcPr>
          <w:p w14:paraId="7796A48C" w14:textId="77777777" w:rsidR="00160299" w:rsidRDefault="00000000">
            <w:pPr>
              <w:pStyle w:val="Compact"/>
            </w:pPr>
            <w:r>
              <w:rPr>
                <w:rFonts w:hint="eastAsia"/>
              </w:rPr>
              <w:t>豁免审批</w:t>
            </w:r>
          </w:p>
        </w:tc>
        <w:tc>
          <w:tcPr>
            <w:tcW w:w="1320" w:type="dxa"/>
          </w:tcPr>
          <w:p w14:paraId="69338877" w14:textId="77777777" w:rsidR="00160299" w:rsidRDefault="00000000">
            <w:pPr>
              <w:pStyle w:val="Compact"/>
            </w:pPr>
            <w:r>
              <w:t>A</w:t>
            </w:r>
          </w:p>
        </w:tc>
        <w:tc>
          <w:tcPr>
            <w:tcW w:w="1320" w:type="dxa"/>
          </w:tcPr>
          <w:p w14:paraId="790735F0" w14:textId="77777777" w:rsidR="00160299" w:rsidRDefault="00000000">
            <w:pPr>
              <w:pStyle w:val="Compact"/>
            </w:pPr>
            <w:r>
              <w:t>I</w:t>
            </w:r>
          </w:p>
        </w:tc>
        <w:tc>
          <w:tcPr>
            <w:tcW w:w="1320" w:type="dxa"/>
          </w:tcPr>
          <w:p w14:paraId="24AD29EE" w14:textId="77777777" w:rsidR="00160299" w:rsidRDefault="00000000">
            <w:pPr>
              <w:pStyle w:val="Compact"/>
            </w:pPr>
            <w:r>
              <w:t>I</w:t>
            </w:r>
          </w:p>
        </w:tc>
        <w:tc>
          <w:tcPr>
            <w:tcW w:w="1320" w:type="dxa"/>
          </w:tcPr>
          <w:p w14:paraId="222E5F1D" w14:textId="77777777" w:rsidR="00160299" w:rsidRDefault="00000000">
            <w:pPr>
              <w:pStyle w:val="Compact"/>
            </w:pPr>
            <w:r>
              <w:t>C</w:t>
            </w:r>
          </w:p>
        </w:tc>
        <w:tc>
          <w:tcPr>
            <w:tcW w:w="1320" w:type="dxa"/>
          </w:tcPr>
          <w:p w14:paraId="6803923B" w14:textId="77777777" w:rsidR="00160299" w:rsidRDefault="00000000">
            <w:pPr>
              <w:pStyle w:val="Compact"/>
            </w:pPr>
            <w:r>
              <w:t>C</w:t>
            </w:r>
          </w:p>
        </w:tc>
      </w:tr>
      <w:tr w:rsidR="00160299" w14:paraId="0597D69F" w14:textId="77777777">
        <w:tc>
          <w:tcPr>
            <w:tcW w:w="1320" w:type="dxa"/>
          </w:tcPr>
          <w:p w14:paraId="6945D687" w14:textId="77777777" w:rsidR="00160299" w:rsidRDefault="00000000">
            <w:pPr>
              <w:pStyle w:val="Compact"/>
            </w:pPr>
            <w:r>
              <w:rPr>
                <w:rFonts w:hint="eastAsia"/>
              </w:rPr>
              <w:t>回放责任</w:t>
            </w:r>
          </w:p>
        </w:tc>
        <w:tc>
          <w:tcPr>
            <w:tcW w:w="1320" w:type="dxa"/>
          </w:tcPr>
          <w:p w14:paraId="3743D761" w14:textId="77777777" w:rsidR="00160299" w:rsidRDefault="00000000">
            <w:pPr>
              <w:pStyle w:val="Compact"/>
            </w:pPr>
            <w:r>
              <w:t>R</w:t>
            </w:r>
          </w:p>
        </w:tc>
        <w:tc>
          <w:tcPr>
            <w:tcW w:w="1320" w:type="dxa"/>
          </w:tcPr>
          <w:p w14:paraId="40AA7204" w14:textId="77777777" w:rsidR="00160299" w:rsidRDefault="00000000">
            <w:pPr>
              <w:pStyle w:val="Compact"/>
            </w:pPr>
            <w:r>
              <w:t>C</w:t>
            </w:r>
          </w:p>
        </w:tc>
        <w:tc>
          <w:tcPr>
            <w:tcW w:w="1320" w:type="dxa"/>
          </w:tcPr>
          <w:p w14:paraId="65E4CBC2" w14:textId="77777777" w:rsidR="00160299" w:rsidRDefault="00000000">
            <w:pPr>
              <w:pStyle w:val="Compact"/>
            </w:pPr>
            <w:r>
              <w:t>I</w:t>
            </w:r>
          </w:p>
        </w:tc>
        <w:tc>
          <w:tcPr>
            <w:tcW w:w="1320" w:type="dxa"/>
          </w:tcPr>
          <w:p w14:paraId="1569B62F" w14:textId="77777777" w:rsidR="00160299" w:rsidRDefault="00000000">
            <w:pPr>
              <w:pStyle w:val="Compact"/>
            </w:pPr>
            <w:r>
              <w:t>I</w:t>
            </w:r>
          </w:p>
        </w:tc>
        <w:tc>
          <w:tcPr>
            <w:tcW w:w="1320" w:type="dxa"/>
          </w:tcPr>
          <w:p w14:paraId="137EE159" w14:textId="77777777" w:rsidR="00160299" w:rsidRDefault="00000000">
            <w:pPr>
              <w:pStyle w:val="Compact"/>
            </w:pPr>
            <w:r>
              <w:t>I</w:t>
            </w:r>
          </w:p>
        </w:tc>
      </w:tr>
      <w:tr w:rsidR="00160299" w14:paraId="1228E42A" w14:textId="77777777">
        <w:tc>
          <w:tcPr>
            <w:tcW w:w="1320" w:type="dxa"/>
          </w:tcPr>
          <w:p w14:paraId="2D114996" w14:textId="77777777" w:rsidR="00160299" w:rsidRDefault="00000000">
            <w:pPr>
              <w:pStyle w:val="Compact"/>
            </w:pPr>
            <w:r>
              <w:rPr>
                <w:rFonts w:hint="eastAsia"/>
              </w:rPr>
              <w:t>告警响应</w:t>
            </w:r>
          </w:p>
        </w:tc>
        <w:tc>
          <w:tcPr>
            <w:tcW w:w="1320" w:type="dxa"/>
          </w:tcPr>
          <w:p w14:paraId="0B40BF56" w14:textId="77777777" w:rsidR="00160299" w:rsidRDefault="00000000">
            <w:pPr>
              <w:pStyle w:val="Compact"/>
            </w:pPr>
            <w:r>
              <w:t>R</w:t>
            </w:r>
          </w:p>
        </w:tc>
        <w:tc>
          <w:tcPr>
            <w:tcW w:w="1320" w:type="dxa"/>
          </w:tcPr>
          <w:p w14:paraId="4DF8F06D" w14:textId="77777777" w:rsidR="00160299" w:rsidRDefault="00000000">
            <w:pPr>
              <w:pStyle w:val="Compact"/>
            </w:pPr>
            <w:r>
              <w:t>I</w:t>
            </w:r>
          </w:p>
        </w:tc>
        <w:tc>
          <w:tcPr>
            <w:tcW w:w="1320" w:type="dxa"/>
          </w:tcPr>
          <w:p w14:paraId="622C698D" w14:textId="77777777" w:rsidR="00160299" w:rsidRDefault="00000000">
            <w:pPr>
              <w:pStyle w:val="Compact"/>
            </w:pPr>
            <w:r>
              <w:t>A</w:t>
            </w:r>
          </w:p>
        </w:tc>
        <w:tc>
          <w:tcPr>
            <w:tcW w:w="1320" w:type="dxa"/>
          </w:tcPr>
          <w:p w14:paraId="5CDA2BE6" w14:textId="77777777" w:rsidR="00160299" w:rsidRDefault="00000000">
            <w:pPr>
              <w:pStyle w:val="Compact"/>
            </w:pPr>
            <w:r>
              <w:t>I</w:t>
            </w:r>
          </w:p>
        </w:tc>
        <w:tc>
          <w:tcPr>
            <w:tcW w:w="1320" w:type="dxa"/>
          </w:tcPr>
          <w:p w14:paraId="38D3030D" w14:textId="77777777" w:rsidR="00160299" w:rsidRDefault="00000000">
            <w:pPr>
              <w:pStyle w:val="Compact"/>
            </w:pPr>
            <w:r>
              <w:t>C</w:t>
            </w:r>
          </w:p>
        </w:tc>
      </w:tr>
      <w:tr w:rsidR="00160299" w14:paraId="2601AF9B" w14:textId="77777777">
        <w:tc>
          <w:tcPr>
            <w:tcW w:w="1320" w:type="dxa"/>
          </w:tcPr>
          <w:p w14:paraId="45C5DBF3" w14:textId="77777777" w:rsidR="00160299" w:rsidRDefault="00000000">
            <w:pPr>
              <w:pStyle w:val="Compact"/>
            </w:pPr>
            <w:r>
              <w:rPr>
                <w:rFonts w:hint="eastAsia"/>
              </w:rPr>
              <w:t>演练频次</w:t>
            </w:r>
          </w:p>
        </w:tc>
        <w:tc>
          <w:tcPr>
            <w:tcW w:w="1320" w:type="dxa"/>
          </w:tcPr>
          <w:p w14:paraId="5293D810" w14:textId="77777777" w:rsidR="00160299" w:rsidRDefault="00000000">
            <w:pPr>
              <w:pStyle w:val="Compact"/>
            </w:pPr>
            <w:r>
              <w:t>A</w:t>
            </w:r>
          </w:p>
        </w:tc>
        <w:tc>
          <w:tcPr>
            <w:tcW w:w="1320" w:type="dxa"/>
          </w:tcPr>
          <w:p w14:paraId="0CD4AF0A" w14:textId="77777777" w:rsidR="00160299" w:rsidRDefault="00000000">
            <w:pPr>
              <w:pStyle w:val="Compact"/>
            </w:pPr>
            <w:r>
              <w:t>C</w:t>
            </w:r>
          </w:p>
        </w:tc>
        <w:tc>
          <w:tcPr>
            <w:tcW w:w="1320" w:type="dxa"/>
          </w:tcPr>
          <w:p w14:paraId="564BC236" w14:textId="77777777" w:rsidR="00160299" w:rsidRDefault="00000000">
            <w:pPr>
              <w:pStyle w:val="Compact"/>
            </w:pPr>
            <w:r>
              <w:t>C</w:t>
            </w:r>
          </w:p>
        </w:tc>
        <w:tc>
          <w:tcPr>
            <w:tcW w:w="1320" w:type="dxa"/>
          </w:tcPr>
          <w:p w14:paraId="33667892" w14:textId="77777777" w:rsidR="00160299" w:rsidRDefault="00000000">
            <w:pPr>
              <w:pStyle w:val="Compact"/>
            </w:pPr>
            <w:r>
              <w:t>I</w:t>
            </w:r>
          </w:p>
        </w:tc>
        <w:tc>
          <w:tcPr>
            <w:tcW w:w="1320" w:type="dxa"/>
          </w:tcPr>
          <w:p w14:paraId="7D2C428A" w14:textId="77777777" w:rsidR="00160299" w:rsidRDefault="00000000">
            <w:pPr>
              <w:pStyle w:val="Compact"/>
            </w:pPr>
            <w:r>
              <w:t>I</w:t>
            </w:r>
          </w:p>
        </w:tc>
      </w:tr>
    </w:tbl>
    <w:p w14:paraId="29BA905F" w14:textId="77777777" w:rsidR="00160299" w:rsidRDefault="00000000">
      <w:pPr>
        <w:pStyle w:val="BodyText"/>
      </w:pPr>
      <w:r>
        <w:rPr>
          <w:rFonts w:hint="eastAsia"/>
        </w:rPr>
        <w:t>注：</w:t>
      </w:r>
      <w:r>
        <w:rPr>
          <w:rFonts w:hint="eastAsia"/>
        </w:rPr>
        <w:t>R=Responsible</w:t>
      </w:r>
      <w:r>
        <w:rPr>
          <w:rFonts w:hint="eastAsia"/>
        </w:rPr>
        <w:t>（负责执行），</w:t>
      </w:r>
      <w:r>
        <w:rPr>
          <w:rFonts w:hint="eastAsia"/>
        </w:rPr>
        <w:t>A=Accountable</w:t>
      </w:r>
      <w:r>
        <w:rPr>
          <w:rFonts w:hint="eastAsia"/>
        </w:rPr>
        <w:t>（负责决策），</w:t>
      </w:r>
      <w:r>
        <w:rPr>
          <w:rFonts w:hint="eastAsia"/>
        </w:rPr>
        <w:t>C=Consulted</w:t>
      </w:r>
      <w:r>
        <w:rPr>
          <w:rFonts w:hint="eastAsia"/>
        </w:rPr>
        <w:t>（咨询），</w:t>
      </w:r>
      <w:r>
        <w:rPr>
          <w:rFonts w:hint="eastAsia"/>
        </w:rPr>
        <w:t>I=Informed</w:t>
      </w:r>
      <w:r>
        <w:rPr>
          <w:rFonts w:hint="eastAsia"/>
        </w:rPr>
        <w:t>（通知）</w:t>
      </w:r>
      <w:r>
        <w:t xml:space="preserve"> ##### 2.1.2 </w:t>
      </w:r>
      <w:r>
        <w:rPr>
          <w:rFonts w:hint="eastAsia"/>
        </w:rPr>
        <w:t>大数据测试的对象</w:t>
      </w:r>
    </w:p>
    <w:p w14:paraId="754155CA" w14:textId="77777777" w:rsidR="00160299" w:rsidRDefault="00000000">
      <w:pPr>
        <w:pStyle w:val="Compact"/>
        <w:numPr>
          <w:ilvl w:val="0"/>
          <w:numId w:val="25"/>
        </w:numPr>
      </w:pPr>
      <w:r>
        <w:rPr>
          <w:rFonts w:hint="eastAsia"/>
        </w:rPr>
        <w:t>数据采集与接入：日志</w:t>
      </w:r>
      <w:r>
        <w:rPr>
          <w:rFonts w:hint="eastAsia"/>
        </w:rPr>
        <w:t>/</w:t>
      </w:r>
      <w:r>
        <w:rPr>
          <w:rFonts w:hint="eastAsia"/>
        </w:rPr>
        <w:t>消息</w:t>
      </w:r>
      <w:r>
        <w:rPr>
          <w:rFonts w:hint="eastAsia"/>
        </w:rPr>
        <w:t>/</w:t>
      </w:r>
      <w:r>
        <w:rPr>
          <w:rFonts w:hint="eastAsia"/>
        </w:rPr>
        <w:t>外部数据源，含采集完整性、去重、乱序、延迟、幂等、断点续传。</w:t>
      </w:r>
    </w:p>
    <w:p w14:paraId="668518F2" w14:textId="77777777" w:rsidR="00160299" w:rsidRDefault="00000000">
      <w:pPr>
        <w:pStyle w:val="Compact"/>
        <w:numPr>
          <w:ilvl w:val="0"/>
          <w:numId w:val="25"/>
        </w:numPr>
      </w:pPr>
      <w:r>
        <w:rPr>
          <w:rFonts w:hint="eastAsia"/>
        </w:rPr>
        <w:t>批处理与流处理作业：</w:t>
      </w:r>
      <w:r>
        <w:rPr>
          <w:rFonts w:hint="eastAsia"/>
        </w:rPr>
        <w:t>ETL</w:t>
      </w:r>
      <w:r>
        <w:rPr>
          <w:rFonts w:hint="eastAsia"/>
        </w:rPr>
        <w:t>、实时计算、聚合、特征工程、流批一体作业；关注口径、窗口、水位、状态一致性、倾斜与容错。</w:t>
      </w:r>
    </w:p>
    <w:p w14:paraId="1B1AF1C7" w14:textId="77777777" w:rsidR="00160299" w:rsidRDefault="00000000">
      <w:pPr>
        <w:pStyle w:val="Compact"/>
        <w:numPr>
          <w:ilvl w:val="0"/>
          <w:numId w:val="25"/>
        </w:numPr>
      </w:pPr>
      <w:r>
        <w:rPr>
          <w:rFonts w:hint="eastAsia"/>
        </w:rPr>
        <w:t>数据存储与管理：数据湖</w:t>
      </w:r>
      <w:r>
        <w:rPr>
          <w:rFonts w:hint="eastAsia"/>
        </w:rPr>
        <w:t>/</w:t>
      </w:r>
      <w:r>
        <w:rPr>
          <w:rFonts w:hint="eastAsia"/>
        </w:rPr>
        <w:t>数仓</w:t>
      </w:r>
      <w:r>
        <w:rPr>
          <w:rFonts w:hint="eastAsia"/>
        </w:rPr>
        <w:t>/NoSQL/OLAP/</w:t>
      </w:r>
      <w:r>
        <w:rPr>
          <w:rFonts w:hint="eastAsia"/>
        </w:rPr>
        <w:t>表格式，关注分区</w:t>
      </w:r>
      <w:r>
        <w:rPr>
          <w:rFonts w:hint="eastAsia"/>
        </w:rPr>
        <w:t>/</w:t>
      </w:r>
      <w:r>
        <w:rPr>
          <w:rFonts w:hint="eastAsia"/>
        </w:rPr>
        <w:t>分桶、压缩格式、</w:t>
      </w:r>
      <w:r>
        <w:rPr>
          <w:rFonts w:hint="eastAsia"/>
        </w:rPr>
        <w:t>ACID</w:t>
      </w:r>
      <w:r>
        <w:rPr>
          <w:rFonts w:hint="eastAsia"/>
        </w:rPr>
        <w:t>、版本与时光回溯。</w:t>
      </w:r>
    </w:p>
    <w:p w14:paraId="73BA2E6A" w14:textId="77777777" w:rsidR="00160299" w:rsidRDefault="00000000">
      <w:pPr>
        <w:pStyle w:val="Compact"/>
        <w:numPr>
          <w:ilvl w:val="0"/>
          <w:numId w:val="25"/>
        </w:numPr>
      </w:pPr>
      <w:r>
        <w:rPr>
          <w:rFonts w:hint="eastAsia"/>
        </w:rPr>
        <w:t>数据服务与接口：报表、</w:t>
      </w:r>
      <w:r>
        <w:rPr>
          <w:rFonts w:hint="eastAsia"/>
        </w:rPr>
        <w:t>API</w:t>
      </w:r>
      <w:r>
        <w:rPr>
          <w:rFonts w:hint="eastAsia"/>
        </w:rPr>
        <w:t>、特征服务、指标服务；关注契约、口径、缓存一致性、</w:t>
      </w:r>
      <w:r>
        <w:rPr>
          <w:rFonts w:hint="eastAsia"/>
        </w:rPr>
        <w:t>SLO</w:t>
      </w:r>
      <w:r>
        <w:t xml:space="preserve"> </w:t>
      </w:r>
      <w:r>
        <w:rPr>
          <w:rFonts w:hint="eastAsia"/>
        </w:rPr>
        <w:t>与降级回退。</w:t>
      </w:r>
    </w:p>
    <w:p w14:paraId="48939184" w14:textId="77777777" w:rsidR="00160299" w:rsidRDefault="00000000">
      <w:pPr>
        <w:pStyle w:val="Compact"/>
        <w:numPr>
          <w:ilvl w:val="0"/>
          <w:numId w:val="25"/>
        </w:numPr>
      </w:pPr>
      <w:r>
        <w:rPr>
          <w:rFonts w:hint="eastAsia"/>
        </w:rPr>
        <w:t>数据治理与安全：元数据、血缘、质量规则、指标目录、权限</w:t>
      </w:r>
      <w:r>
        <w:rPr>
          <w:rFonts w:hint="eastAsia"/>
        </w:rPr>
        <w:t>/</w:t>
      </w:r>
      <w:r>
        <w:rPr>
          <w:rFonts w:hint="eastAsia"/>
        </w:rPr>
        <w:t>脱敏</w:t>
      </w:r>
      <w:r>
        <w:rPr>
          <w:rFonts w:hint="eastAsia"/>
        </w:rPr>
        <w:t>/</w:t>
      </w:r>
      <w:r>
        <w:rPr>
          <w:rFonts w:hint="eastAsia"/>
        </w:rPr>
        <w:t>加密、审计留痕、成本与配额。</w:t>
      </w:r>
    </w:p>
    <w:p w14:paraId="60425C47" w14:textId="77777777" w:rsidR="00160299" w:rsidRDefault="00000000">
      <w:pPr>
        <w:pStyle w:val="Compact"/>
        <w:numPr>
          <w:ilvl w:val="0"/>
          <w:numId w:val="25"/>
        </w:numPr>
      </w:pPr>
      <w:r>
        <w:rPr>
          <w:rFonts w:hint="eastAsia"/>
        </w:rPr>
        <w:t>典型不测范围（需说明原因）：黑盒托管组件内部实现、第三方</w:t>
      </w:r>
      <w:r>
        <w:t xml:space="preserve"> SaaS </w:t>
      </w:r>
      <w:r>
        <w:rPr>
          <w:rFonts w:hint="eastAsia"/>
        </w:rPr>
        <w:t>内部逻辑，但需验证契约、接口和可观测性。</w:t>
      </w:r>
    </w:p>
    <w:p w14:paraId="6CDAFC23" w14:textId="77777777" w:rsidR="00160299" w:rsidRDefault="00000000">
      <w:pPr>
        <w:pStyle w:val="BlockText"/>
      </w:pPr>
      <w:r>
        <w:rPr>
          <w:rFonts w:hint="eastAsia"/>
        </w:rPr>
        <w:t>实践建议</w:t>
      </w:r>
    </w:p>
    <w:p w14:paraId="2807BD95" w14:textId="77777777" w:rsidR="00160299" w:rsidRDefault="00000000">
      <w:pPr>
        <w:pStyle w:val="Compact"/>
        <w:numPr>
          <w:ilvl w:val="0"/>
          <w:numId w:val="26"/>
        </w:numPr>
      </w:pPr>
      <w:r>
        <w:rPr>
          <w:rFonts w:hint="eastAsia"/>
        </w:rPr>
        <w:t>建立安全测试用例库并接入</w:t>
      </w:r>
      <w:r>
        <w:t xml:space="preserve"> </w:t>
      </w:r>
      <w:r>
        <w:rPr>
          <w:rFonts w:hint="eastAsia"/>
        </w:rPr>
        <w:t>CI/CD</w:t>
      </w:r>
      <w:r>
        <w:rPr>
          <w:rFonts w:hint="eastAsia"/>
        </w:rPr>
        <w:t>，权限</w:t>
      </w:r>
      <w:r>
        <w:rPr>
          <w:rFonts w:hint="eastAsia"/>
        </w:rPr>
        <w:t>/</w:t>
      </w:r>
      <w:r>
        <w:rPr>
          <w:rFonts w:hint="eastAsia"/>
        </w:rPr>
        <w:t>脱敏</w:t>
      </w:r>
      <w:r>
        <w:rPr>
          <w:rFonts w:hint="eastAsia"/>
        </w:rPr>
        <w:t>/</w:t>
      </w:r>
      <w:r>
        <w:rPr>
          <w:rFonts w:hint="eastAsia"/>
        </w:rPr>
        <w:t>加密</w:t>
      </w:r>
      <w:r>
        <w:rPr>
          <w:rFonts w:hint="eastAsia"/>
        </w:rPr>
        <w:t>/</w:t>
      </w:r>
      <w:r>
        <w:rPr>
          <w:rFonts w:hint="eastAsia"/>
        </w:rPr>
        <w:t>审计用例做自动回归。</w:t>
      </w:r>
    </w:p>
    <w:p w14:paraId="4C00C223" w14:textId="77777777" w:rsidR="00160299" w:rsidRDefault="00000000">
      <w:pPr>
        <w:pStyle w:val="Compact"/>
        <w:numPr>
          <w:ilvl w:val="0"/>
          <w:numId w:val="26"/>
        </w:numPr>
      </w:pPr>
      <w:r>
        <w:rPr>
          <w:rFonts w:hint="eastAsia"/>
        </w:rPr>
        <w:t>定期安全专项与合规自查，对高风险域（敏感表、跨境链路、临时授权）重点巡检。</w:t>
      </w:r>
    </w:p>
    <w:p w14:paraId="54249DB8" w14:textId="77777777" w:rsidR="00160299" w:rsidRDefault="00000000">
      <w:pPr>
        <w:pStyle w:val="Compact"/>
        <w:numPr>
          <w:ilvl w:val="0"/>
          <w:numId w:val="26"/>
        </w:numPr>
      </w:pPr>
      <w:r>
        <w:rPr>
          <w:rFonts w:hint="eastAsia"/>
        </w:rPr>
        <w:lastRenderedPageBreak/>
        <w:t>列出不可控的外部依赖（第三方数据源</w:t>
      </w:r>
      <w:r>
        <w:rPr>
          <w:rFonts w:hint="eastAsia"/>
        </w:rPr>
        <w:t>/</w:t>
      </w:r>
      <w:r>
        <w:rPr>
          <w:rFonts w:hint="eastAsia"/>
        </w:rPr>
        <w:t>托管服务），为其制定“契约</w:t>
      </w:r>
      <w:r>
        <w:rPr>
          <w:rFonts w:hint="eastAsia"/>
        </w:rPr>
        <w:t>+</w:t>
      </w:r>
      <w:r>
        <w:rPr>
          <w:rFonts w:hint="eastAsia"/>
        </w:rPr>
        <w:t>可观测性</w:t>
      </w:r>
      <w:r>
        <w:rPr>
          <w:rFonts w:hint="eastAsia"/>
        </w:rPr>
        <w:t>+</w:t>
      </w:r>
      <w:r>
        <w:rPr>
          <w:rFonts w:hint="eastAsia"/>
        </w:rPr>
        <w:t>回退”策略。</w:t>
      </w:r>
    </w:p>
    <w:p w14:paraId="1BC36FFE" w14:textId="77777777" w:rsidR="00160299" w:rsidRDefault="00000000">
      <w:r>
        <w:pict w14:anchorId="7CE3141C">
          <v:rect id="_x0000_i1027" style="width:0;height:1.5pt" o:hralign="center" o:hrstd="t" o:hr="t"/>
        </w:pict>
      </w:r>
    </w:p>
    <w:p w14:paraId="33AC1613" w14:textId="77777777" w:rsidR="00160299" w:rsidRDefault="00000000">
      <w:pPr>
        <w:pStyle w:val="Heading4"/>
      </w:pPr>
      <w:bookmarkStart w:id="19" w:name="大数据测试的目标与衡量指标"/>
      <w:bookmarkEnd w:id="18"/>
      <w:r>
        <w:t xml:space="preserve">2.4 </w:t>
      </w:r>
      <w:r>
        <w:rPr>
          <w:rFonts w:hint="eastAsia"/>
        </w:rPr>
        <w:t>大数据测试的目标与衡量指标</w:t>
      </w:r>
    </w:p>
    <w:p w14:paraId="6BD7B695" w14:textId="77777777" w:rsidR="00160299" w:rsidRDefault="00000000">
      <w:pPr>
        <w:pStyle w:val="Heading5"/>
      </w:pPr>
      <w:bookmarkStart w:id="20" w:name="衡量指标"/>
      <w:r>
        <w:t xml:space="preserve">2.2.2 </w:t>
      </w:r>
      <w:r>
        <w:rPr>
          <w:rFonts w:hint="eastAsia"/>
        </w:rPr>
        <w:t>衡量指标</w:t>
      </w:r>
    </w:p>
    <w:p w14:paraId="4D84709B" w14:textId="77777777" w:rsidR="00160299" w:rsidRDefault="00000000">
      <w:pPr>
        <w:pStyle w:val="Compact"/>
        <w:numPr>
          <w:ilvl w:val="0"/>
          <w:numId w:val="27"/>
        </w:numPr>
      </w:pPr>
      <w:r>
        <w:rPr>
          <w:rFonts w:hint="eastAsia"/>
          <w:b/>
          <w:bCs/>
        </w:rPr>
        <w:t>准确率</w:t>
      </w:r>
      <w:r>
        <w:rPr>
          <w:rFonts w:hint="eastAsia"/>
          <w:b/>
          <w:bCs/>
        </w:rPr>
        <w:t>/</w:t>
      </w:r>
      <w:r>
        <w:rPr>
          <w:rFonts w:hint="eastAsia"/>
          <w:b/>
          <w:bCs/>
        </w:rPr>
        <w:t>一致性</w:t>
      </w:r>
      <w:r>
        <w:rPr>
          <w:rFonts w:hint="eastAsia"/>
        </w:rPr>
        <w:t>：对账通过率、指标误差率、字段级校验通过率、数据漂移率（分布</w:t>
      </w:r>
      <w:r>
        <w:rPr>
          <w:rFonts w:hint="eastAsia"/>
        </w:rPr>
        <w:t>/KS/PSI</w:t>
      </w:r>
      <w:r>
        <w:rPr>
          <w:rFonts w:hint="eastAsia"/>
        </w:rPr>
        <w:t>）。</w:t>
      </w:r>
    </w:p>
    <w:p w14:paraId="6CE0DB86" w14:textId="77777777" w:rsidR="00160299" w:rsidRDefault="00000000">
      <w:pPr>
        <w:pStyle w:val="Compact"/>
        <w:numPr>
          <w:ilvl w:val="0"/>
          <w:numId w:val="27"/>
        </w:numPr>
      </w:pPr>
      <w:r>
        <w:rPr>
          <w:rFonts w:hint="eastAsia"/>
          <w:b/>
          <w:bCs/>
        </w:rPr>
        <w:t>完整率</w:t>
      </w:r>
      <w:r>
        <w:rPr>
          <w:rFonts w:hint="eastAsia"/>
        </w:rPr>
        <w:t>：分区</w:t>
      </w:r>
      <w:r>
        <w:rPr>
          <w:rFonts w:hint="eastAsia"/>
        </w:rPr>
        <w:t>/</w:t>
      </w:r>
      <w:r>
        <w:rPr>
          <w:rFonts w:hint="eastAsia"/>
        </w:rPr>
        <w:t>批次覆盖率、丢失</w:t>
      </w:r>
      <w:r>
        <w:rPr>
          <w:rFonts w:hint="eastAsia"/>
        </w:rPr>
        <w:t>/</w:t>
      </w:r>
      <w:r>
        <w:rPr>
          <w:rFonts w:hint="eastAsia"/>
        </w:rPr>
        <w:t>重复</w:t>
      </w:r>
      <w:r>
        <w:rPr>
          <w:rFonts w:hint="eastAsia"/>
        </w:rPr>
        <w:t>/</w:t>
      </w:r>
      <w:r>
        <w:rPr>
          <w:rFonts w:hint="eastAsia"/>
        </w:rPr>
        <w:t>缺失条数、关键字段非空率、样本齐性。</w:t>
      </w:r>
    </w:p>
    <w:p w14:paraId="09528F21" w14:textId="77777777" w:rsidR="00160299" w:rsidRDefault="00000000">
      <w:pPr>
        <w:pStyle w:val="Compact"/>
        <w:numPr>
          <w:ilvl w:val="0"/>
          <w:numId w:val="27"/>
        </w:numPr>
      </w:pPr>
      <w:r>
        <w:rPr>
          <w:rFonts w:hint="eastAsia"/>
          <w:b/>
          <w:bCs/>
        </w:rPr>
        <w:t>性能指标</w:t>
      </w:r>
      <w:r>
        <w:rPr>
          <w:rFonts w:hint="eastAsia"/>
        </w:rPr>
        <w:t>：作业运行时长（</w:t>
      </w:r>
      <w:r>
        <w:rPr>
          <w:rFonts w:hint="eastAsia"/>
        </w:rPr>
        <w:t>P50/P95/P99</w:t>
      </w:r>
      <w:r>
        <w:rPr>
          <w:rFonts w:hint="eastAsia"/>
        </w:rPr>
        <w:t>）、端到端延迟、吞吐量、资源利用率（</w:t>
      </w:r>
      <w:r>
        <w:rPr>
          <w:rFonts w:hint="eastAsia"/>
        </w:rPr>
        <w:t>CPU/</w:t>
      </w:r>
      <w:r>
        <w:rPr>
          <w:rFonts w:hint="eastAsia"/>
        </w:rPr>
        <w:t>内存</w:t>
      </w:r>
      <w:r>
        <w:rPr>
          <w:rFonts w:hint="eastAsia"/>
        </w:rPr>
        <w:t>/IO/</w:t>
      </w:r>
      <w:r>
        <w:rPr>
          <w:rFonts w:hint="eastAsia"/>
        </w:rPr>
        <w:t>网络）、成本（</w:t>
      </w:r>
      <w:r>
        <w:rPr>
          <w:rFonts w:hint="eastAsia"/>
        </w:rPr>
        <w:t>CU/ECU/</w:t>
      </w:r>
      <w:r>
        <w:rPr>
          <w:rFonts w:hint="eastAsia"/>
        </w:rPr>
        <w:t>节点小时）。</w:t>
      </w:r>
    </w:p>
    <w:p w14:paraId="3F49AABF" w14:textId="77777777" w:rsidR="00160299" w:rsidRDefault="00000000">
      <w:pPr>
        <w:pStyle w:val="Compact"/>
        <w:numPr>
          <w:ilvl w:val="0"/>
          <w:numId w:val="27"/>
        </w:numPr>
      </w:pPr>
      <w:r>
        <w:rPr>
          <w:rFonts w:hint="eastAsia"/>
          <w:b/>
          <w:bCs/>
        </w:rPr>
        <w:t>稳定性指标</w:t>
      </w:r>
      <w:r>
        <w:rPr>
          <w:rFonts w:hint="eastAsia"/>
        </w:rPr>
        <w:t>：失败率、重试次数、恢复时间（</w:t>
      </w:r>
      <w:r>
        <w:rPr>
          <w:rFonts w:hint="eastAsia"/>
        </w:rPr>
        <w:t>RTO</w:t>
      </w:r>
      <w:r>
        <w:rPr>
          <w:rFonts w:hint="eastAsia"/>
        </w:rPr>
        <w:t>）、数据丢失点（</w:t>
      </w:r>
      <w:r>
        <w:rPr>
          <w:rFonts w:hint="eastAsia"/>
        </w:rPr>
        <w:t>RPO</w:t>
      </w:r>
      <w:r>
        <w:rPr>
          <w:rFonts w:hint="eastAsia"/>
        </w:rPr>
        <w:t>）、自动化修复成功率。</w:t>
      </w:r>
    </w:p>
    <w:p w14:paraId="08283F5A" w14:textId="77777777" w:rsidR="00160299" w:rsidRDefault="00000000">
      <w:pPr>
        <w:pStyle w:val="Compact"/>
        <w:numPr>
          <w:ilvl w:val="0"/>
          <w:numId w:val="27"/>
        </w:numPr>
      </w:pPr>
      <w:r>
        <w:rPr>
          <w:rFonts w:hint="eastAsia"/>
          <w:b/>
          <w:bCs/>
        </w:rPr>
        <w:t>安全指标</w:t>
      </w:r>
      <w:r>
        <w:rPr>
          <w:rFonts w:hint="eastAsia"/>
        </w:rPr>
        <w:t>：未授权访问次数、敏感字段脱敏覆盖率、密钥</w:t>
      </w:r>
      <w:r>
        <w:rPr>
          <w:rFonts w:hint="eastAsia"/>
        </w:rPr>
        <w:t>/</w:t>
      </w:r>
      <w:r>
        <w:rPr>
          <w:rFonts w:hint="eastAsia"/>
        </w:rPr>
        <w:t>凭据轮换合规率、审计事件闭环率。</w:t>
      </w:r>
    </w:p>
    <w:p w14:paraId="0B130AA2" w14:textId="77777777" w:rsidR="00160299" w:rsidRDefault="00000000">
      <w:pPr>
        <w:pStyle w:val="Compact"/>
        <w:numPr>
          <w:ilvl w:val="0"/>
          <w:numId w:val="27"/>
        </w:numPr>
      </w:pPr>
      <w:r>
        <w:rPr>
          <w:rFonts w:hint="eastAsia"/>
          <w:b/>
          <w:bCs/>
        </w:rPr>
        <w:t>可观测性指标</w:t>
      </w:r>
      <w:r>
        <w:rPr>
          <w:rFonts w:hint="eastAsia"/>
        </w:rPr>
        <w:t>：监控</w:t>
      </w:r>
      <w:r>
        <w:rPr>
          <w:rFonts w:hint="eastAsia"/>
        </w:rPr>
        <w:t>/</w:t>
      </w:r>
      <w:r>
        <w:rPr>
          <w:rFonts w:hint="eastAsia"/>
        </w:rPr>
        <w:t>日志</w:t>
      </w:r>
      <w:r>
        <w:rPr>
          <w:rFonts w:hint="eastAsia"/>
        </w:rPr>
        <w:t>/</w:t>
      </w:r>
      <w:r>
        <w:rPr>
          <w:rFonts w:hint="eastAsia"/>
        </w:rPr>
        <w:t>追踪覆盖率，告警到响应时间，血缘追溯深度与新鲜度，异常检测召回</w:t>
      </w:r>
      <w:r>
        <w:rPr>
          <w:rFonts w:hint="eastAsia"/>
        </w:rPr>
        <w:t>/</w:t>
      </w:r>
      <w:r>
        <w:rPr>
          <w:rFonts w:hint="eastAsia"/>
        </w:rPr>
        <w:t>精确率。</w:t>
      </w:r>
    </w:p>
    <w:p w14:paraId="748B9F65" w14:textId="77777777" w:rsidR="00160299" w:rsidRDefault="00000000">
      <w:pPr>
        <w:pStyle w:val="Compact"/>
        <w:numPr>
          <w:ilvl w:val="0"/>
          <w:numId w:val="27"/>
        </w:numPr>
      </w:pPr>
      <w:r>
        <w:rPr>
          <w:rFonts w:hint="eastAsia"/>
          <w:b/>
          <w:bCs/>
        </w:rPr>
        <w:t>成本与效率指标</w:t>
      </w:r>
      <w:r>
        <w:rPr>
          <w:rFonts w:hint="eastAsia"/>
        </w:rPr>
        <w:t>：单位作业成本、单位数据处理成本、冷热分层命中率、缓存命中率。</w:t>
      </w:r>
    </w:p>
    <w:p w14:paraId="2B6EEEE3" w14:textId="77777777" w:rsidR="00160299" w:rsidRDefault="00000000">
      <w:pPr>
        <w:pStyle w:val="Heading5"/>
      </w:pPr>
      <w:bookmarkStart w:id="21" w:name="通用质量门模板示例"/>
      <w:bookmarkEnd w:id="20"/>
      <w:r>
        <w:t xml:space="preserve">2.2.3 </w:t>
      </w:r>
      <w:r>
        <w:rPr>
          <w:rFonts w:hint="eastAsia"/>
        </w:rPr>
        <w:t>通用质量门模板（示例）</w:t>
      </w:r>
    </w:p>
    <w:p w14:paraId="59CF446B" w14:textId="77777777" w:rsidR="00160299" w:rsidRDefault="00000000">
      <w:pPr>
        <w:pStyle w:val="Compact"/>
        <w:numPr>
          <w:ilvl w:val="0"/>
          <w:numId w:val="28"/>
        </w:numPr>
      </w:pPr>
      <w:r>
        <w:rPr>
          <w:rFonts w:hint="eastAsia"/>
        </w:rPr>
        <w:t>要素：对象</w:t>
      </w:r>
      <w:r>
        <w:rPr>
          <w:rFonts w:hint="eastAsia"/>
        </w:rPr>
        <w:t>/</w:t>
      </w:r>
      <w:r>
        <w:rPr>
          <w:rFonts w:hint="eastAsia"/>
        </w:rPr>
        <w:t>环节、指标、阈值、采集方式、判定</w:t>
      </w:r>
      <w:r>
        <w:rPr>
          <w:rFonts w:hint="eastAsia"/>
        </w:rPr>
        <w:t>/</w:t>
      </w:r>
      <w:r>
        <w:rPr>
          <w:rFonts w:hint="eastAsia"/>
        </w:rPr>
        <w:t>阻断策略、豁免规则、回归频率、责任人。</w:t>
      </w:r>
    </w:p>
    <w:p w14:paraId="7F80A16C" w14:textId="77777777" w:rsidR="00160299" w:rsidRDefault="00000000">
      <w:pPr>
        <w:pStyle w:val="Compact"/>
        <w:numPr>
          <w:ilvl w:val="0"/>
          <w:numId w:val="28"/>
        </w:numPr>
      </w:pPr>
      <w:r>
        <w:rPr>
          <w:rFonts w:hint="eastAsia"/>
        </w:rPr>
        <w:t>判定：阻断</w:t>
      </w:r>
      <w:r>
        <w:rPr>
          <w:rFonts w:hint="eastAsia"/>
        </w:rPr>
        <w:t>/</w:t>
      </w:r>
      <w:r>
        <w:rPr>
          <w:rFonts w:hint="eastAsia"/>
        </w:rPr>
        <w:t>警告分级；不达标时自动标记变更不可发布；豁免需说明原因、时限、补救措施。</w:t>
      </w:r>
    </w:p>
    <w:p w14:paraId="04BDA34D" w14:textId="77777777" w:rsidR="00160299" w:rsidRDefault="00000000">
      <w:pPr>
        <w:pStyle w:val="Compact"/>
        <w:numPr>
          <w:ilvl w:val="0"/>
          <w:numId w:val="28"/>
        </w:numPr>
      </w:pPr>
      <w:r>
        <w:rPr>
          <w:rFonts w:hint="eastAsia"/>
        </w:rPr>
        <w:t>数据质量门示例：</w:t>
      </w:r>
    </w:p>
    <w:p w14:paraId="7A2E6635" w14:textId="77777777" w:rsidR="00160299" w:rsidRDefault="00000000">
      <w:pPr>
        <w:pStyle w:val="Compact"/>
        <w:numPr>
          <w:ilvl w:val="1"/>
          <w:numId w:val="29"/>
        </w:numPr>
      </w:pPr>
      <w:r>
        <w:rPr>
          <w:rFonts w:hint="eastAsia"/>
        </w:rPr>
        <w:t>对象：</w:t>
      </w:r>
      <w:r>
        <w:rPr>
          <w:rFonts w:hint="eastAsia"/>
        </w:rPr>
        <w:t>T+1</w:t>
      </w:r>
      <w:r>
        <w:t xml:space="preserve"> </w:t>
      </w:r>
      <w:r>
        <w:rPr>
          <w:rFonts w:hint="eastAsia"/>
        </w:rPr>
        <w:t>日志入湖</w:t>
      </w:r>
      <w:r>
        <w:t xml:space="preserve"> → DWD </w:t>
      </w:r>
      <w:r>
        <w:rPr>
          <w:rFonts w:hint="eastAsia"/>
        </w:rPr>
        <w:t>聚合；指标：分区完整率</w:t>
      </w:r>
      <w:r>
        <w:rPr>
          <w:rFonts w:hint="eastAsia"/>
        </w:rPr>
        <w:t>&gt;=99.5%</w:t>
      </w:r>
      <w:r>
        <w:rPr>
          <w:rFonts w:hint="eastAsia"/>
        </w:rPr>
        <w:t>，重复率</w:t>
      </w:r>
      <w:r>
        <w:rPr>
          <w:rFonts w:hint="eastAsia"/>
        </w:rPr>
        <w:t>&lt;=0.1%</w:t>
      </w:r>
      <w:r>
        <w:rPr>
          <w:rFonts w:hint="eastAsia"/>
        </w:rPr>
        <w:t>，关键字段非空率</w:t>
      </w:r>
      <w:r>
        <w:rPr>
          <w:rFonts w:hint="eastAsia"/>
        </w:rPr>
        <w:t>&gt;=99.9%</w:t>
      </w:r>
      <w:r>
        <w:rPr>
          <w:rFonts w:hint="eastAsia"/>
        </w:rPr>
        <w:t>，分布漂移</w:t>
      </w:r>
      <w:r>
        <w:t xml:space="preserve"> PSI&lt;0.1</w:t>
      </w:r>
      <w:r>
        <w:t>。</w:t>
      </w:r>
    </w:p>
    <w:p w14:paraId="61140A05" w14:textId="77777777" w:rsidR="00160299" w:rsidRDefault="00000000">
      <w:pPr>
        <w:pStyle w:val="Compact"/>
        <w:numPr>
          <w:ilvl w:val="1"/>
          <w:numId w:val="29"/>
        </w:numPr>
      </w:pPr>
      <w:r>
        <w:rPr>
          <w:rFonts w:hint="eastAsia"/>
        </w:rPr>
        <w:t>采集：作业结束后自动跑对账脚本（计数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分布），生成报告；异常样本落盘供复查。</w:t>
      </w:r>
    </w:p>
    <w:p w14:paraId="58D14AF1" w14:textId="77777777" w:rsidR="00160299" w:rsidRDefault="00000000">
      <w:pPr>
        <w:pStyle w:val="Compact"/>
        <w:numPr>
          <w:ilvl w:val="1"/>
          <w:numId w:val="29"/>
        </w:numPr>
      </w:pPr>
      <w:r>
        <w:rPr>
          <w:rFonts w:hint="eastAsia"/>
        </w:rPr>
        <w:t>阈值与策略：任一指标不达标→阻断下游调度；允许低峰一次豁免（需补跑</w:t>
      </w:r>
      <w:r>
        <w:rPr>
          <w:rFonts w:hint="eastAsia"/>
        </w:rPr>
        <w:t>+</w:t>
      </w:r>
      <w:r>
        <w:rPr>
          <w:rFonts w:hint="eastAsia"/>
        </w:rPr>
        <w:t>回放通过），记录留痕。</w:t>
      </w:r>
    </w:p>
    <w:p w14:paraId="7034D351" w14:textId="77777777" w:rsidR="00160299" w:rsidRDefault="00000000">
      <w:pPr>
        <w:pStyle w:val="Compact"/>
        <w:numPr>
          <w:ilvl w:val="0"/>
          <w:numId w:val="28"/>
        </w:numPr>
      </w:pPr>
      <w:r>
        <w:rPr>
          <w:rFonts w:hint="eastAsia"/>
        </w:rPr>
        <w:t>性能门示例：</w:t>
      </w:r>
    </w:p>
    <w:p w14:paraId="359BCD7A" w14:textId="77777777" w:rsidR="00160299" w:rsidRDefault="00000000">
      <w:pPr>
        <w:pStyle w:val="Compact"/>
        <w:numPr>
          <w:ilvl w:val="1"/>
          <w:numId w:val="30"/>
        </w:numPr>
      </w:pPr>
      <w:r>
        <w:rPr>
          <w:rFonts w:hint="eastAsia"/>
        </w:rPr>
        <w:t>对象：核心批作业与实时接口；指标：批作业</w:t>
      </w:r>
      <w:r>
        <w:t xml:space="preserve"> </w:t>
      </w:r>
      <w:r>
        <w:rPr>
          <w:rFonts w:hint="eastAsia"/>
        </w:rPr>
        <w:t>P95&lt;=8min</w:t>
      </w:r>
      <w:r>
        <w:rPr>
          <w:rFonts w:hint="eastAsia"/>
        </w:rPr>
        <w:t>、</w:t>
      </w:r>
      <w:r>
        <w:rPr>
          <w:rFonts w:hint="eastAsia"/>
        </w:rPr>
        <w:t>P99&lt;=10min</w:t>
      </w:r>
      <w:r>
        <w:rPr>
          <w:rFonts w:hint="eastAsia"/>
        </w:rPr>
        <w:t>，接口</w:t>
      </w:r>
      <w:r>
        <w:t xml:space="preserve"> P99 </w:t>
      </w:r>
      <w:r>
        <w:rPr>
          <w:rFonts w:hint="eastAsia"/>
        </w:rPr>
        <w:t>延迟</w:t>
      </w:r>
      <w:r>
        <w:rPr>
          <w:rFonts w:hint="eastAsia"/>
        </w:rPr>
        <w:t>&lt;=120ms</w:t>
      </w:r>
      <w:r>
        <w:rPr>
          <w:rFonts w:hint="eastAsia"/>
        </w:rPr>
        <w:t>、错误率</w:t>
      </w:r>
      <w:r>
        <w:rPr>
          <w:rFonts w:hint="eastAsia"/>
        </w:rPr>
        <w:t>&lt;0.1%</w:t>
      </w:r>
      <w:r>
        <w:rPr>
          <w:rFonts w:hint="eastAsia"/>
        </w:rPr>
        <w:t>，</w:t>
      </w:r>
      <w:r>
        <w:rPr>
          <w:rFonts w:hint="eastAsia"/>
        </w:rPr>
        <w:t>CPU&lt;75%</w:t>
      </w:r>
      <w:r>
        <w:rPr>
          <w:rFonts w:hint="eastAsia"/>
        </w:rPr>
        <w:t>、内存</w:t>
      </w:r>
      <w:r>
        <w:rPr>
          <w:rFonts w:hint="eastAsia"/>
        </w:rPr>
        <w:t>&lt;80%</w:t>
      </w:r>
      <w:r>
        <w:rPr>
          <w:rFonts w:hint="eastAsia"/>
        </w:rPr>
        <w:t>、</w:t>
      </w:r>
      <w:r>
        <w:rPr>
          <w:rFonts w:hint="eastAsia"/>
        </w:rPr>
        <w:t>Shuffle</w:t>
      </w:r>
      <w:r>
        <w:t xml:space="preserve"> </w:t>
      </w:r>
      <w:r>
        <w:rPr>
          <w:rFonts w:hint="eastAsia"/>
        </w:rPr>
        <w:t>溢写率可控。</w:t>
      </w:r>
    </w:p>
    <w:p w14:paraId="35268F52" w14:textId="77777777" w:rsidR="00160299" w:rsidRDefault="00000000">
      <w:pPr>
        <w:pStyle w:val="Compact"/>
        <w:numPr>
          <w:ilvl w:val="1"/>
          <w:numId w:val="30"/>
        </w:numPr>
      </w:pPr>
      <w:r>
        <w:rPr>
          <w:rFonts w:hint="eastAsia"/>
        </w:rPr>
        <w:t>采集：</w:t>
      </w:r>
      <w:r>
        <w:rPr>
          <w:rFonts w:hint="eastAsia"/>
        </w:rPr>
        <w:t>nightly</w:t>
      </w:r>
      <w:r>
        <w:t xml:space="preserve"> </w:t>
      </w:r>
      <w:r>
        <w:rPr>
          <w:rFonts w:hint="eastAsia"/>
        </w:rPr>
        <w:t>压测</w:t>
      </w:r>
      <w:r>
        <w:rPr>
          <w:rFonts w:hint="eastAsia"/>
        </w:rPr>
        <w:t>/</w:t>
      </w:r>
      <w:r>
        <w:rPr>
          <w:rFonts w:hint="eastAsia"/>
        </w:rPr>
        <w:t>回归，指标写入监控；发布前跑回归压测</w:t>
      </w:r>
      <w:r>
        <w:rPr>
          <w:rFonts w:hint="eastAsia"/>
        </w:rPr>
        <w:t>/</w:t>
      </w:r>
      <w:r>
        <w:rPr>
          <w:rFonts w:hint="eastAsia"/>
        </w:rPr>
        <w:t>回放。</w:t>
      </w:r>
    </w:p>
    <w:p w14:paraId="23551A00" w14:textId="77777777" w:rsidR="00160299" w:rsidRDefault="00000000">
      <w:pPr>
        <w:pStyle w:val="Compact"/>
        <w:numPr>
          <w:ilvl w:val="1"/>
          <w:numId w:val="30"/>
        </w:numPr>
      </w:pPr>
      <w:r>
        <w:rPr>
          <w:rFonts w:hint="eastAsia"/>
        </w:rPr>
        <w:lastRenderedPageBreak/>
        <w:t>阈值与策略：超阈值→阻断发布；外部依赖导致的超时可申请短期豁免并开启降级</w:t>
      </w:r>
      <w:r>
        <w:rPr>
          <w:rFonts w:hint="eastAsia"/>
        </w:rPr>
        <w:t>/</w:t>
      </w:r>
      <w:r>
        <w:rPr>
          <w:rFonts w:hint="eastAsia"/>
        </w:rPr>
        <w:t>限流，期间必须补测验证。</w:t>
      </w:r>
    </w:p>
    <w:p w14:paraId="12D34A58" w14:textId="77777777" w:rsidR="00160299" w:rsidRDefault="00000000">
      <w:pPr>
        <w:pStyle w:val="Compact"/>
        <w:numPr>
          <w:ilvl w:val="0"/>
          <w:numId w:val="28"/>
        </w:numPr>
      </w:pPr>
      <w:r>
        <w:rPr>
          <w:rFonts w:hint="eastAsia"/>
        </w:rPr>
        <w:t>安全</w:t>
      </w:r>
      <w:r>
        <w:rPr>
          <w:rFonts w:hint="eastAsia"/>
        </w:rPr>
        <w:t>/</w:t>
      </w:r>
      <w:r>
        <w:rPr>
          <w:rFonts w:hint="eastAsia"/>
        </w:rPr>
        <w:t>合规模板：</w:t>
      </w:r>
    </w:p>
    <w:p w14:paraId="4ED7CB5D" w14:textId="77777777" w:rsidR="00160299" w:rsidRDefault="00000000">
      <w:pPr>
        <w:pStyle w:val="Compact"/>
        <w:numPr>
          <w:ilvl w:val="1"/>
          <w:numId w:val="31"/>
        </w:numPr>
      </w:pPr>
      <w:r>
        <w:rPr>
          <w:rFonts w:hint="eastAsia"/>
        </w:rPr>
        <w:t>对象：含敏感字段的表</w:t>
      </w:r>
      <w:r>
        <w:rPr>
          <w:rFonts w:hint="eastAsia"/>
        </w:rPr>
        <w:t>/</w:t>
      </w:r>
      <w:r>
        <w:rPr>
          <w:rFonts w:hint="eastAsia"/>
        </w:rPr>
        <w:t>接口；指标：脱敏覆盖率</w:t>
      </w:r>
      <w:r>
        <w:rPr>
          <w:rFonts w:hint="eastAsia"/>
        </w:rPr>
        <w:t>=100%</w:t>
      </w:r>
      <w:r>
        <w:rPr>
          <w:rFonts w:hint="eastAsia"/>
        </w:rPr>
        <w:t>，权限最小化，审计事件</w:t>
      </w:r>
      <w:r>
        <w:t xml:space="preserve"> 100% </w:t>
      </w:r>
      <w:r>
        <w:rPr>
          <w:rFonts w:hint="eastAsia"/>
        </w:rPr>
        <w:t>留痕，密钥</w:t>
      </w:r>
      <w:r>
        <w:rPr>
          <w:rFonts w:hint="eastAsia"/>
        </w:rPr>
        <w:t>/</w:t>
      </w:r>
      <w:r>
        <w:rPr>
          <w:rFonts w:hint="eastAsia"/>
        </w:rPr>
        <w:t>凭据轮换及时率。</w:t>
      </w:r>
    </w:p>
    <w:p w14:paraId="47A18DDE" w14:textId="77777777" w:rsidR="00160299" w:rsidRDefault="00000000">
      <w:pPr>
        <w:pStyle w:val="Compact"/>
        <w:numPr>
          <w:ilvl w:val="1"/>
          <w:numId w:val="31"/>
        </w:numPr>
      </w:pPr>
      <w:r>
        <w:rPr>
          <w:rFonts w:hint="eastAsia"/>
        </w:rPr>
        <w:t>阈值与策略：任何敏感数据明文暴露即阻断；应急豁免需</w:t>
      </w:r>
      <w:r>
        <w:t xml:space="preserve"> </w:t>
      </w:r>
      <w:r>
        <w:rPr>
          <w:rFonts w:hint="eastAsia"/>
        </w:rPr>
        <w:t>DPO/</w:t>
      </w:r>
      <w:r>
        <w:rPr>
          <w:rFonts w:hint="eastAsia"/>
        </w:rPr>
        <w:t>安全负责人审批并限时整改。</w:t>
      </w:r>
    </w:p>
    <w:p w14:paraId="1BCC6ABF" w14:textId="77777777" w:rsidR="00160299" w:rsidRDefault="00000000">
      <w:pPr>
        <w:pStyle w:val="BlockText"/>
      </w:pPr>
      <w:r>
        <w:rPr>
          <w:rFonts w:hint="eastAsia"/>
        </w:rPr>
        <w:t>实践建议</w:t>
      </w:r>
    </w:p>
    <w:p w14:paraId="0C27E6D9" w14:textId="77777777" w:rsidR="00160299" w:rsidRDefault="00000000">
      <w:pPr>
        <w:pStyle w:val="Compact"/>
        <w:numPr>
          <w:ilvl w:val="0"/>
          <w:numId w:val="32"/>
        </w:numPr>
      </w:pPr>
      <w:r>
        <w:rPr>
          <w:rFonts w:hint="eastAsia"/>
        </w:rPr>
        <w:t>对于大型组织，建议采用多集群</w:t>
      </w:r>
      <w:r>
        <w:rPr>
          <w:rFonts w:hint="eastAsia"/>
        </w:rPr>
        <w:t>+</w:t>
      </w:r>
      <w:r>
        <w:rPr>
          <w:rFonts w:hint="eastAsia"/>
        </w:rPr>
        <w:t>多地域混合模式，兼顾灵活性与安全性。</w:t>
      </w:r>
    </w:p>
    <w:p w14:paraId="71CFD4EB" w14:textId="77777777" w:rsidR="00160299" w:rsidRDefault="00000000">
      <w:pPr>
        <w:pStyle w:val="Compact"/>
        <w:numPr>
          <w:ilvl w:val="0"/>
          <w:numId w:val="32"/>
        </w:numPr>
      </w:pPr>
      <w:r>
        <w:rPr>
          <w:rFonts w:hint="eastAsia"/>
        </w:rPr>
        <w:t>建立统一的环境管理平台，集中监控和运维；跨集群</w:t>
      </w:r>
      <w:r>
        <w:rPr>
          <w:rFonts w:hint="eastAsia"/>
        </w:rPr>
        <w:t>/</w:t>
      </w:r>
      <w:r>
        <w:rPr>
          <w:rFonts w:hint="eastAsia"/>
        </w:rPr>
        <w:t>地域链路建立延迟与丢失</w:t>
      </w:r>
      <w:r>
        <w:t xml:space="preserve"> SLI/SLO</w:t>
      </w:r>
      <w:r>
        <w:t>。</w:t>
      </w:r>
    </w:p>
    <w:p w14:paraId="4D281D27" w14:textId="77777777" w:rsidR="00160299" w:rsidRDefault="00000000">
      <w:pPr>
        <w:pStyle w:val="Compact"/>
        <w:numPr>
          <w:ilvl w:val="0"/>
          <w:numId w:val="32"/>
        </w:numPr>
      </w:pPr>
      <w:r>
        <w:rPr>
          <w:rFonts w:hint="eastAsia"/>
        </w:rPr>
        <w:t>优先给关键链路配置“质量门</w:t>
      </w:r>
      <w:r>
        <w:rPr>
          <w:rFonts w:hint="eastAsia"/>
        </w:rPr>
        <w:t>+</w:t>
      </w:r>
      <w:r>
        <w:rPr>
          <w:rFonts w:hint="eastAsia"/>
        </w:rPr>
        <w:t>回放</w:t>
      </w:r>
      <w:r>
        <w:rPr>
          <w:rFonts w:hint="eastAsia"/>
        </w:rPr>
        <w:t>+</w:t>
      </w:r>
      <w:r>
        <w:rPr>
          <w:rFonts w:hint="eastAsia"/>
        </w:rPr>
        <w:t>告警”三件套，做到可阻断、可追溯、可复查。</w:t>
      </w:r>
    </w:p>
    <w:p w14:paraId="16F33CA9" w14:textId="77777777" w:rsidR="00160299" w:rsidRDefault="00000000">
      <w:pPr>
        <w:pStyle w:val="Compact"/>
        <w:numPr>
          <w:ilvl w:val="0"/>
          <w:numId w:val="32"/>
        </w:numPr>
      </w:pPr>
      <w:r>
        <w:rPr>
          <w:rFonts w:hint="eastAsia"/>
        </w:rPr>
        <w:t>将阈值与豁免策略文档化并入库，确保版本化与可审计。</w:t>
      </w:r>
    </w:p>
    <w:p w14:paraId="0C6ACA8F" w14:textId="77777777" w:rsidR="00160299" w:rsidRDefault="00000000">
      <w:r>
        <w:pict w14:anchorId="2E877327">
          <v:rect id="_x0000_i1028" style="width:0;height:1.5pt" o:hralign="center" o:hrstd="t" o:hr="t"/>
        </w:pict>
      </w:r>
    </w:p>
    <w:p w14:paraId="77E97509" w14:textId="77777777" w:rsidR="00160299" w:rsidRDefault="00000000">
      <w:pPr>
        <w:pStyle w:val="Heading4"/>
      </w:pPr>
      <w:bookmarkStart w:id="22" w:name="大数据测试的特点与挑战"/>
      <w:bookmarkEnd w:id="19"/>
      <w:bookmarkEnd w:id="21"/>
      <w:r>
        <w:t xml:space="preserve">2.5 </w:t>
      </w:r>
      <w:r>
        <w:rPr>
          <w:rFonts w:hint="eastAsia"/>
        </w:rPr>
        <w:t>大数据测试的特点与挑战</w:t>
      </w:r>
    </w:p>
    <w:p w14:paraId="523BD719" w14:textId="77777777" w:rsidR="00160299" w:rsidRDefault="00000000">
      <w:pPr>
        <w:pStyle w:val="Heading5"/>
      </w:pPr>
      <w:bookmarkStart w:id="23" w:name="主要特点"/>
      <w:r>
        <w:t xml:space="preserve">2.3.1 </w:t>
      </w:r>
      <w:r>
        <w:rPr>
          <w:rFonts w:hint="eastAsia"/>
        </w:rPr>
        <w:t>主要特点</w:t>
      </w:r>
    </w:p>
    <w:p w14:paraId="5CB7CB99" w14:textId="77777777" w:rsidR="00160299" w:rsidRDefault="00000000">
      <w:pPr>
        <w:pStyle w:val="Compact"/>
        <w:numPr>
          <w:ilvl w:val="0"/>
          <w:numId w:val="33"/>
        </w:numPr>
      </w:pPr>
      <w:r>
        <w:rPr>
          <w:rFonts w:hint="eastAsia"/>
          <w:b/>
          <w:bCs/>
        </w:rPr>
        <w:t>链路长度与复杂度高</w:t>
      </w:r>
      <w:r>
        <w:rPr>
          <w:rFonts w:hint="eastAsia"/>
        </w:rPr>
        <w:t>：从数据采集到最终服务的完整链路长，涉及多组件、多技术栈，端到端验证困难</w:t>
      </w:r>
    </w:p>
    <w:p w14:paraId="120A8D8B" w14:textId="77777777" w:rsidR="00160299" w:rsidRDefault="00000000">
      <w:pPr>
        <w:pStyle w:val="Compact"/>
        <w:numPr>
          <w:ilvl w:val="0"/>
          <w:numId w:val="33"/>
        </w:numPr>
      </w:pPr>
      <w:r>
        <w:rPr>
          <w:rFonts w:hint="eastAsia"/>
          <w:b/>
          <w:bCs/>
        </w:rPr>
        <w:t>数据量大，处理模式多样</w:t>
      </w:r>
      <w:r>
        <w:rPr>
          <w:rFonts w:hint="eastAsia"/>
        </w:rPr>
        <w:t>：</w:t>
      </w:r>
      <w:r>
        <w:rPr>
          <w:rFonts w:hint="eastAsia"/>
        </w:rPr>
        <w:t>TB/PB</w:t>
      </w:r>
      <w:r>
        <w:rPr>
          <w:rFonts w:hint="eastAsia"/>
        </w:rPr>
        <w:t>级数据，批处理、流处理、交互查询并存，对测试环境和方法要求高</w:t>
      </w:r>
    </w:p>
    <w:p w14:paraId="39E4C29F" w14:textId="77777777" w:rsidR="00160299" w:rsidRDefault="00000000">
      <w:pPr>
        <w:pStyle w:val="Compact"/>
        <w:numPr>
          <w:ilvl w:val="0"/>
          <w:numId w:val="33"/>
        </w:numPr>
      </w:pPr>
      <w:r>
        <w:rPr>
          <w:rFonts w:hint="eastAsia"/>
          <w:b/>
          <w:bCs/>
        </w:rPr>
        <w:t>质量要求全面而严格</w:t>
      </w:r>
      <w:r>
        <w:rPr>
          <w:rFonts w:hint="eastAsia"/>
        </w:rPr>
        <w:t>：不仅关注功能正确性，还要保证性能、稳定性、安全、合规与成本可控</w:t>
      </w:r>
    </w:p>
    <w:p w14:paraId="180B1F49" w14:textId="77777777" w:rsidR="00160299" w:rsidRDefault="00000000">
      <w:pPr>
        <w:pStyle w:val="Compact"/>
        <w:numPr>
          <w:ilvl w:val="0"/>
          <w:numId w:val="33"/>
        </w:numPr>
      </w:pPr>
      <w:r>
        <w:rPr>
          <w:rFonts w:hint="eastAsia"/>
          <w:b/>
          <w:bCs/>
        </w:rPr>
        <w:t>依赖关系复杂</w:t>
      </w:r>
      <w:r>
        <w:rPr>
          <w:rFonts w:hint="eastAsia"/>
        </w:rPr>
        <w:t>：跨团队、跨系统、跨技术栈协作，版本兼容性与接口契约管理难度大</w:t>
      </w:r>
    </w:p>
    <w:p w14:paraId="7DBBFEF8" w14:textId="77777777" w:rsidR="00160299" w:rsidRDefault="00000000">
      <w:pPr>
        <w:pStyle w:val="Compact"/>
        <w:numPr>
          <w:ilvl w:val="0"/>
          <w:numId w:val="33"/>
        </w:numPr>
      </w:pPr>
      <w:r>
        <w:rPr>
          <w:rFonts w:hint="eastAsia"/>
          <w:b/>
          <w:bCs/>
        </w:rPr>
        <w:t>可观测性要求高</w:t>
      </w:r>
      <w:r>
        <w:rPr>
          <w:rFonts w:hint="eastAsia"/>
        </w:rPr>
        <w:t>：需要全面的监控、日志、追踪、告警能力，支持快速定位与问题诊断</w:t>
      </w:r>
    </w:p>
    <w:p w14:paraId="30316CED" w14:textId="77777777" w:rsidR="00160299" w:rsidRDefault="00000000">
      <w:pPr>
        <w:pStyle w:val="Compact"/>
        <w:numPr>
          <w:ilvl w:val="0"/>
          <w:numId w:val="33"/>
        </w:numPr>
      </w:pPr>
      <w:r>
        <w:rPr>
          <w:rFonts w:hint="eastAsia"/>
          <w:b/>
          <w:bCs/>
        </w:rPr>
        <w:t>自动化与智能化需求强</w:t>
      </w:r>
      <w:r>
        <w:rPr>
          <w:rFonts w:hint="eastAsia"/>
        </w:rPr>
        <w:t>：人工测试成本高，亟需自动化测试平台与智能异常检测能力</w:t>
      </w:r>
    </w:p>
    <w:p w14:paraId="732C8B3F" w14:textId="77777777" w:rsidR="00160299" w:rsidRDefault="00000000">
      <w:pPr>
        <w:pStyle w:val="Heading5"/>
      </w:pPr>
      <w:bookmarkStart w:id="24" w:name="典型挑战"/>
      <w:bookmarkEnd w:id="23"/>
      <w:r>
        <w:t xml:space="preserve">2.3.2 </w:t>
      </w:r>
      <w:r>
        <w:rPr>
          <w:rFonts w:hint="eastAsia"/>
        </w:rPr>
        <w:t>典型挑战</w:t>
      </w:r>
    </w:p>
    <w:p w14:paraId="04247542" w14:textId="77777777" w:rsidR="00677A11" w:rsidRDefault="00000000">
      <w:pPr>
        <w:pStyle w:val="Compact"/>
        <w:numPr>
          <w:ilvl w:val="0"/>
          <w:numId w:val="34"/>
        </w:numPr>
        <w:shd w:val="clear" w:color="auto" w:fill="E6F3FF"/>
      </w:pPr>
      <w:r>
        <w:rPr>
          <w:rFonts w:hint="eastAsia"/>
          <w:b/>
          <w:bCs/>
        </w:rPr>
        <w:t>测试数据准备难</w:t>
      </w:r>
      <w:r>
        <w:rPr>
          <w:rFonts w:hint="eastAsia"/>
        </w:rPr>
        <w:t>：边界</w:t>
      </w:r>
      <w:r>
        <w:rPr>
          <w:rFonts w:hint="eastAsia"/>
        </w:rPr>
        <w:t>/</w:t>
      </w:r>
      <w:r>
        <w:rPr>
          <w:rFonts w:hint="eastAsia"/>
        </w:rPr>
        <w:t>异常</w:t>
      </w:r>
      <w:r>
        <w:rPr>
          <w:rFonts w:hint="eastAsia"/>
        </w:rPr>
        <w:t>/</w:t>
      </w:r>
      <w:r>
        <w:rPr>
          <w:rFonts w:hint="eastAsia"/>
        </w:rPr>
        <w:t>隐私场景样本不足，合成成本高。</w:t>
      </w:r>
    </w:p>
    <w:p w14:paraId="4239B1C3" w14:textId="77777777" w:rsidR="00677A11" w:rsidRDefault="00677A11" w:rsidP="00677A11">
      <w:pPr>
        <w:pStyle w:val="Compact"/>
        <w:shd w:val="clear" w:color="auto" w:fill="E6F3FF"/>
        <w:ind w:left="360"/>
        <w:rPr>
          <w:rFonts w:hint="eastAsia"/>
        </w:rPr>
      </w:pPr>
    </w:p>
    <w:p w14:paraId="0EE6F736" w14:textId="05B31502" w:rsidR="00160299" w:rsidRDefault="00000000" w:rsidP="00677A11">
      <w:pPr>
        <w:pStyle w:val="Compact"/>
        <w:shd w:val="clear" w:color="auto" w:fill="E6F3FF"/>
        <w:ind w:left="360"/>
        <w:shd w:val="clear" w:color="auto" w:fill="E6F3FF"/>
        <w:shd w:val="clear" w:color="auto" w:fill="E6F3FF"/>
      </w:pPr>
      <w:r>
        <w:t>&gt;锚点名称: 第1篇[014]-大数据测试主要特点建议</w:t>
        <w:br/>
        <w:t>&gt;锚点类型: 建议</w:t>
        <w:br/>
        <w:t>&gt;锚点方法: 批量标准化</w:t>
        <w:br/>
        <w:t>&gt;补充建议:</w:t>
        <w:br/>
        <w:t>&gt;引用附件: examples/13_data_gov/contract_example.yml &gt; 引用附件: examples/09_quality/rule_runner.py &gt;</w:t>
        <w:br/>
        <w:t>&gt;完成情况: 已标准化 &gt; 版本: v1.0 &gt;</w:t>
        <w:br/>
        <w:t>&gt;书稿版本: v1.0</w:t>
        <w:br/>
        <w:t>&gt;更新时间: 2025-12-27</w:t>
      </w:r>
    </w:p>
    <w:p w14:paraId="4DA687E4" w14:textId="77777777" w:rsidR="00160299" w:rsidRDefault="00000000">
      <w:pPr>
        <w:pStyle w:val="FirstParagraph"/>
      </w:pPr>
      <w:r>
        <w:rPr>
          <w:rFonts w:hint="eastAsia"/>
          <w:b/>
          <w:bCs/>
        </w:rPr>
        <w:t>大数据测试主要特点对比表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5FE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B8154A" w14:textId="77777777" w:rsidR="00160299" w:rsidRDefault="00000000">
            <w:pPr>
              <w:pStyle w:val="Compact"/>
            </w:pPr>
            <w:r>
              <w:rPr>
                <w:rFonts w:hint="eastAsia"/>
              </w:rPr>
              <w:t>特点</w:t>
            </w:r>
          </w:p>
        </w:tc>
        <w:tc>
          <w:tcPr>
            <w:tcW w:w="1980" w:type="dxa"/>
          </w:tcPr>
          <w:p w14:paraId="19157B19" w14:textId="77777777" w:rsidR="00160299" w:rsidRDefault="00000000">
            <w:pPr>
              <w:pStyle w:val="Compact"/>
            </w:pPr>
            <w:r>
              <w:rPr>
                <w:rFonts w:hint="eastAsia"/>
              </w:rPr>
              <w:t>描述</w:t>
            </w:r>
          </w:p>
        </w:tc>
        <w:tc>
          <w:tcPr>
            <w:tcW w:w="1980" w:type="dxa"/>
          </w:tcPr>
          <w:p w14:paraId="68201EEF" w14:textId="77777777" w:rsidR="00160299" w:rsidRDefault="00000000">
            <w:pPr>
              <w:pStyle w:val="Compact"/>
            </w:pPr>
            <w:r>
              <w:rPr>
                <w:rFonts w:hint="eastAsia"/>
              </w:rPr>
              <w:t>对测试设计的影响</w:t>
            </w:r>
          </w:p>
        </w:tc>
        <w:tc>
          <w:tcPr>
            <w:tcW w:w="1980" w:type="dxa"/>
          </w:tcPr>
          <w:p w14:paraId="334FA126" w14:textId="77777777" w:rsidR="00160299" w:rsidRDefault="00000000">
            <w:pPr>
              <w:pStyle w:val="Compact"/>
            </w:pPr>
            <w:r>
              <w:rPr>
                <w:rFonts w:hint="eastAsia"/>
              </w:rPr>
              <w:t>资源配置建议</w:t>
            </w:r>
          </w:p>
        </w:tc>
      </w:tr>
      <w:tr w:rsidR="00160299" w14:paraId="3A496AD4" w14:textId="77777777">
        <w:tc>
          <w:tcPr>
            <w:tcW w:w="1980" w:type="dxa"/>
          </w:tcPr>
          <w:p w14:paraId="6273A44B" w14:textId="77777777" w:rsidR="00160299" w:rsidRDefault="00000000">
            <w:pPr>
              <w:pStyle w:val="Compact"/>
            </w:pPr>
            <w:r>
              <w:rPr>
                <w:rFonts w:hint="eastAsia"/>
              </w:rPr>
              <w:t>链路长度与复杂度高</w:t>
            </w:r>
          </w:p>
        </w:tc>
        <w:tc>
          <w:tcPr>
            <w:tcW w:w="1980" w:type="dxa"/>
          </w:tcPr>
          <w:p w14:paraId="0972CB88" w14:textId="77777777" w:rsidR="00160299" w:rsidRDefault="00000000">
            <w:pPr>
              <w:pStyle w:val="Compact"/>
            </w:pPr>
            <w:r>
              <w:rPr>
                <w:rFonts w:hint="eastAsia"/>
              </w:rPr>
              <w:t>从采集到服务的完整链路长，多组件多技术栈</w:t>
            </w:r>
          </w:p>
        </w:tc>
        <w:tc>
          <w:tcPr>
            <w:tcW w:w="1980" w:type="dxa"/>
          </w:tcPr>
          <w:p w14:paraId="13F6E4AB" w14:textId="77777777" w:rsidR="00160299" w:rsidRDefault="00000000">
            <w:pPr>
              <w:pStyle w:val="Compact"/>
            </w:pPr>
            <w:r>
              <w:rPr>
                <w:rFonts w:hint="eastAsia"/>
              </w:rPr>
              <w:t>需端到端验证，增加集成测试比重</w:t>
            </w:r>
          </w:p>
        </w:tc>
        <w:tc>
          <w:tcPr>
            <w:tcW w:w="1980" w:type="dxa"/>
          </w:tcPr>
          <w:p w14:paraId="01AF39CF" w14:textId="77777777" w:rsidR="00160299" w:rsidRDefault="00000000">
            <w:pPr>
              <w:pStyle w:val="Compact"/>
            </w:pPr>
            <w:r>
              <w:rPr>
                <w:rFonts w:hint="eastAsia"/>
              </w:rPr>
              <w:t>配置专门的集成测试环境</w:t>
            </w:r>
          </w:p>
        </w:tc>
      </w:tr>
      <w:tr w:rsidR="00160299" w14:paraId="6DCDC9F8" w14:textId="77777777">
        <w:tc>
          <w:tcPr>
            <w:tcW w:w="1980" w:type="dxa"/>
          </w:tcPr>
          <w:p w14:paraId="2D941C70" w14:textId="77777777" w:rsidR="00160299" w:rsidRDefault="00000000">
            <w:pPr>
              <w:pStyle w:val="Compact"/>
            </w:pPr>
            <w:r>
              <w:rPr>
                <w:rFonts w:hint="eastAsia"/>
              </w:rPr>
              <w:t>数据量大，处理模式多样</w:t>
            </w:r>
          </w:p>
        </w:tc>
        <w:tc>
          <w:tcPr>
            <w:tcW w:w="1980" w:type="dxa"/>
          </w:tcPr>
          <w:p w14:paraId="2613C1DE" w14:textId="77777777" w:rsidR="00160299" w:rsidRDefault="00000000">
            <w:pPr>
              <w:pStyle w:val="Compact"/>
            </w:pPr>
            <w:r>
              <w:rPr>
                <w:rFonts w:hint="eastAsia"/>
              </w:rPr>
              <w:t>TB/PB</w:t>
            </w:r>
            <w:r>
              <w:rPr>
                <w:rFonts w:hint="eastAsia"/>
              </w:rPr>
              <w:t>级数据，批</w:t>
            </w:r>
            <w:r>
              <w:rPr>
                <w:rFonts w:hint="eastAsia"/>
              </w:rPr>
              <w:t>/</w:t>
            </w:r>
            <w:r>
              <w:rPr>
                <w:rFonts w:hint="eastAsia"/>
              </w:rPr>
              <w:t>流</w:t>
            </w:r>
            <w:r>
              <w:rPr>
                <w:rFonts w:hint="eastAsia"/>
              </w:rPr>
              <w:t>/</w:t>
            </w:r>
            <w:r>
              <w:rPr>
                <w:rFonts w:hint="eastAsia"/>
              </w:rPr>
              <w:t>交互查询并存</w:t>
            </w:r>
          </w:p>
        </w:tc>
        <w:tc>
          <w:tcPr>
            <w:tcW w:w="1980" w:type="dxa"/>
          </w:tcPr>
          <w:p w14:paraId="5F011892" w14:textId="77777777" w:rsidR="00160299" w:rsidRDefault="00000000">
            <w:pPr>
              <w:pStyle w:val="Compact"/>
            </w:pPr>
            <w:r>
              <w:rPr>
                <w:rFonts w:hint="eastAsia"/>
              </w:rPr>
              <w:t>性能测试复杂，需采样与比例缩放</w:t>
            </w:r>
          </w:p>
        </w:tc>
        <w:tc>
          <w:tcPr>
            <w:tcW w:w="1980" w:type="dxa"/>
          </w:tcPr>
          <w:p w14:paraId="48187859" w14:textId="77777777" w:rsidR="00160299" w:rsidRDefault="00000000">
            <w:pPr>
              <w:pStyle w:val="Compact"/>
            </w:pPr>
            <w:r>
              <w:rPr>
                <w:rFonts w:hint="eastAsia"/>
              </w:rPr>
              <w:t>提供高规格测试集群</w:t>
            </w:r>
          </w:p>
        </w:tc>
      </w:tr>
      <w:tr w:rsidR="00160299" w14:paraId="2DF57BE7" w14:textId="77777777">
        <w:tc>
          <w:tcPr>
            <w:tcW w:w="1980" w:type="dxa"/>
          </w:tcPr>
          <w:p w14:paraId="0ACA0E8E" w14:textId="77777777" w:rsidR="00160299" w:rsidRDefault="00000000">
            <w:pPr>
              <w:pStyle w:val="Compact"/>
            </w:pPr>
            <w:r>
              <w:rPr>
                <w:rFonts w:hint="eastAsia"/>
              </w:rPr>
              <w:t>质量要求全面而严格</w:t>
            </w:r>
          </w:p>
        </w:tc>
        <w:tc>
          <w:tcPr>
            <w:tcW w:w="1980" w:type="dxa"/>
          </w:tcPr>
          <w:p w14:paraId="049D20F3" w14:textId="77777777" w:rsidR="00160299" w:rsidRDefault="00000000">
            <w:pPr>
              <w:pStyle w:val="Compact"/>
            </w:pPr>
            <w:r>
              <w:rPr>
                <w:rFonts w:hint="eastAsia"/>
              </w:rPr>
              <w:t>功能</w:t>
            </w:r>
            <w:r>
              <w:rPr>
                <w:rFonts w:hint="eastAsia"/>
              </w:rPr>
              <w:t>+</w:t>
            </w:r>
            <w:r>
              <w:rPr>
                <w:rFonts w:hint="eastAsia"/>
              </w:rPr>
              <w:t>性能</w:t>
            </w:r>
            <w:r>
              <w:rPr>
                <w:rFonts w:hint="eastAsia"/>
              </w:rPr>
              <w:t>+</w:t>
            </w:r>
            <w:r>
              <w:rPr>
                <w:rFonts w:hint="eastAsia"/>
              </w:rPr>
              <w:t>稳定</w:t>
            </w:r>
            <w:r>
              <w:rPr>
                <w:rFonts w:hint="eastAsia"/>
              </w:rPr>
              <w:t>+</w:t>
            </w:r>
            <w:r>
              <w:rPr>
                <w:rFonts w:hint="eastAsia"/>
              </w:rPr>
              <w:t>安全</w:t>
            </w:r>
            <w:r>
              <w:rPr>
                <w:rFonts w:hint="eastAsia"/>
              </w:rPr>
              <w:t>+</w:t>
            </w:r>
            <w:r>
              <w:rPr>
                <w:rFonts w:hint="eastAsia"/>
              </w:rPr>
              <w:t>合规</w:t>
            </w:r>
            <w:r>
              <w:rPr>
                <w:rFonts w:hint="eastAsia"/>
              </w:rPr>
              <w:t>+</w:t>
            </w:r>
            <w:r>
              <w:rPr>
                <w:rFonts w:hint="eastAsia"/>
              </w:rPr>
              <w:t>成本</w:t>
            </w:r>
          </w:p>
        </w:tc>
        <w:tc>
          <w:tcPr>
            <w:tcW w:w="1980" w:type="dxa"/>
          </w:tcPr>
          <w:p w14:paraId="1B05C912" w14:textId="77777777" w:rsidR="00160299" w:rsidRDefault="00000000">
            <w:pPr>
              <w:pStyle w:val="Compact"/>
            </w:pPr>
            <w:r>
              <w:rPr>
                <w:rFonts w:hint="eastAsia"/>
              </w:rPr>
              <w:t>测试类型矩阵复杂，覆盖面广</w:t>
            </w:r>
          </w:p>
        </w:tc>
        <w:tc>
          <w:tcPr>
            <w:tcW w:w="1980" w:type="dxa"/>
          </w:tcPr>
          <w:p w14:paraId="47FF7342" w14:textId="77777777" w:rsidR="00160299" w:rsidRDefault="00000000">
            <w:pPr>
              <w:pStyle w:val="Compact"/>
            </w:pPr>
            <w:r>
              <w:rPr>
                <w:rFonts w:hint="eastAsia"/>
              </w:rPr>
              <w:t>建立多维度质量门机制</w:t>
            </w:r>
          </w:p>
        </w:tc>
      </w:tr>
      <w:tr w:rsidR="00160299" w14:paraId="66B64CA0" w14:textId="77777777">
        <w:tc>
          <w:tcPr>
            <w:tcW w:w="1980" w:type="dxa"/>
          </w:tcPr>
          <w:p w14:paraId="3D9F06FD" w14:textId="77777777" w:rsidR="00160299" w:rsidRDefault="00000000">
            <w:pPr>
              <w:pStyle w:val="Compact"/>
            </w:pPr>
            <w:r>
              <w:rPr>
                <w:rFonts w:hint="eastAsia"/>
              </w:rPr>
              <w:t>依赖关系复杂</w:t>
            </w:r>
          </w:p>
        </w:tc>
        <w:tc>
          <w:tcPr>
            <w:tcW w:w="1980" w:type="dxa"/>
          </w:tcPr>
          <w:p w14:paraId="18DBE8FC" w14:textId="77777777" w:rsidR="00160299" w:rsidRDefault="00000000">
            <w:pPr>
              <w:pStyle w:val="Compact"/>
            </w:pPr>
            <w:r>
              <w:rPr>
                <w:rFonts w:hint="eastAsia"/>
              </w:rPr>
              <w:t>跨团队跨系统协作，版本兼容难</w:t>
            </w:r>
          </w:p>
        </w:tc>
        <w:tc>
          <w:tcPr>
            <w:tcW w:w="1980" w:type="dxa"/>
          </w:tcPr>
          <w:p w14:paraId="4785D38E" w14:textId="77777777" w:rsidR="00160299" w:rsidRDefault="00000000">
            <w:pPr>
              <w:pStyle w:val="Compact"/>
            </w:pPr>
            <w:r>
              <w:rPr>
                <w:rFonts w:hint="eastAsia"/>
              </w:rPr>
              <w:t>需契约管理与接口测试</w:t>
            </w:r>
          </w:p>
        </w:tc>
        <w:tc>
          <w:tcPr>
            <w:tcW w:w="1980" w:type="dxa"/>
          </w:tcPr>
          <w:p w14:paraId="7411B76A" w14:textId="77777777" w:rsidR="00160299" w:rsidRDefault="00000000">
            <w:pPr>
              <w:pStyle w:val="Compact"/>
            </w:pPr>
            <w:r>
              <w:rPr>
                <w:rFonts w:hint="eastAsia"/>
              </w:rPr>
              <w:t>加强跨团队沟通与培训</w:t>
            </w:r>
          </w:p>
        </w:tc>
      </w:tr>
      <w:tr w:rsidR="00160299" w14:paraId="30D072FB" w14:textId="77777777">
        <w:tc>
          <w:tcPr>
            <w:tcW w:w="1980" w:type="dxa"/>
          </w:tcPr>
          <w:p w14:paraId="7AA67E59" w14:textId="77777777" w:rsidR="00160299" w:rsidRDefault="00000000">
            <w:pPr>
              <w:pStyle w:val="Compact"/>
            </w:pPr>
            <w:r>
              <w:rPr>
                <w:rFonts w:hint="eastAsia"/>
              </w:rPr>
              <w:t>可观测性要求高</w:t>
            </w:r>
          </w:p>
        </w:tc>
        <w:tc>
          <w:tcPr>
            <w:tcW w:w="1980" w:type="dxa"/>
          </w:tcPr>
          <w:p w14:paraId="604A0F92" w14:textId="77777777" w:rsidR="00160299" w:rsidRDefault="00000000">
            <w:pPr>
              <w:pStyle w:val="Compact"/>
            </w:pPr>
            <w:r>
              <w:rPr>
                <w:rFonts w:hint="eastAsia"/>
              </w:rPr>
              <w:t>全面监控日志追踪告警</w:t>
            </w:r>
          </w:p>
        </w:tc>
        <w:tc>
          <w:tcPr>
            <w:tcW w:w="1980" w:type="dxa"/>
          </w:tcPr>
          <w:p w14:paraId="14443BF8" w14:textId="77777777" w:rsidR="00160299" w:rsidRDefault="00000000">
            <w:pPr>
              <w:pStyle w:val="Compact"/>
            </w:pPr>
            <w:r>
              <w:rPr>
                <w:rFonts w:hint="eastAsia"/>
              </w:rPr>
              <w:t>测试需嵌入可观测点</w:t>
            </w:r>
          </w:p>
        </w:tc>
        <w:tc>
          <w:tcPr>
            <w:tcW w:w="1980" w:type="dxa"/>
          </w:tcPr>
          <w:p w14:paraId="18BD4A19" w14:textId="77777777" w:rsidR="00160299" w:rsidRDefault="00000000">
            <w:pPr>
              <w:pStyle w:val="Compact"/>
            </w:pPr>
            <w:r>
              <w:rPr>
                <w:rFonts w:hint="eastAsia"/>
              </w:rPr>
              <w:t>集成监控平台与工具</w:t>
            </w:r>
          </w:p>
        </w:tc>
      </w:tr>
      <w:tr w:rsidR="00160299" w14:paraId="26B35D68" w14:textId="77777777">
        <w:tc>
          <w:tcPr>
            <w:tcW w:w="1980" w:type="dxa"/>
          </w:tcPr>
          <w:p w14:paraId="47D7CF1D" w14:textId="77777777" w:rsidR="00160299" w:rsidRDefault="00000000">
            <w:pPr>
              <w:pStyle w:val="Compact"/>
            </w:pPr>
            <w:r>
              <w:rPr>
                <w:rFonts w:hint="eastAsia"/>
              </w:rPr>
              <w:t>自动化与智能化需求强</w:t>
            </w:r>
          </w:p>
        </w:tc>
        <w:tc>
          <w:tcPr>
            <w:tcW w:w="1980" w:type="dxa"/>
          </w:tcPr>
          <w:p w14:paraId="3D3173C3" w14:textId="77777777" w:rsidR="00160299" w:rsidRDefault="00000000">
            <w:pPr>
              <w:pStyle w:val="Compact"/>
            </w:pPr>
            <w:r>
              <w:rPr>
                <w:rFonts w:hint="eastAsia"/>
              </w:rPr>
              <w:t>人工成本高，需智能检测</w:t>
            </w:r>
          </w:p>
        </w:tc>
        <w:tc>
          <w:tcPr>
            <w:tcW w:w="1980" w:type="dxa"/>
          </w:tcPr>
          <w:p w14:paraId="2D32CCB8" w14:textId="77777777" w:rsidR="00160299" w:rsidRDefault="00000000">
            <w:pPr>
              <w:pStyle w:val="Compact"/>
            </w:pPr>
            <w:r>
              <w:rPr>
                <w:rFonts w:hint="eastAsia"/>
              </w:rPr>
              <w:t>优先自动化平台建设</w:t>
            </w:r>
          </w:p>
        </w:tc>
        <w:tc>
          <w:tcPr>
            <w:tcW w:w="1980" w:type="dxa"/>
          </w:tcPr>
          <w:p w14:paraId="10E47042" w14:textId="77777777" w:rsidR="00160299" w:rsidRDefault="00000000">
            <w:pPr>
              <w:pStyle w:val="Compact"/>
            </w:pPr>
            <w:r>
              <w:rPr>
                <w:rFonts w:hint="eastAsia"/>
              </w:rPr>
              <w:t>投入</w:t>
            </w:r>
            <w:r>
              <w:rPr>
                <w:rFonts w:hint="eastAsia"/>
              </w:rPr>
              <w:t>AI</w:t>
            </w:r>
            <w:r>
              <w:rPr>
                <w:rFonts w:hint="eastAsia"/>
              </w:rPr>
              <w:t>辅助测试工具</w:t>
            </w:r>
          </w:p>
        </w:tc>
      </w:tr>
    </w:tbl>
    <w:p w14:paraId="4A1338EB" w14:textId="77777777" w:rsidR="00160299" w:rsidRDefault="00000000">
      <w:pPr>
        <w:pStyle w:val="BodyText"/>
      </w:pPr>
      <w:r>
        <w:rPr>
          <w:b/>
          <w:bCs/>
        </w:rPr>
        <w:t xml:space="preserve">YAML </w:t>
      </w:r>
      <w:r>
        <w:rPr>
          <w:rFonts w:hint="eastAsia"/>
          <w:b/>
          <w:bCs/>
        </w:rPr>
        <w:t>示例</w:t>
      </w:r>
      <w:r>
        <w:t>:</w:t>
      </w:r>
    </w:p>
    <w:p w14:paraId="5E7B7CEA" w14:textId="77777777" w:rsidR="00160299" w:rsidRDefault="00000000">
      <w:pPr>
        <w:pStyle w:val="SourceCode"/>
      </w:pPr>
      <w:r>
        <w:rPr>
          <w:rStyle w:val="FunctionTok"/>
        </w:rPr>
        <w:t>bigdata_testing_characteristics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"high_chain_complexity"</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"Long end-to-end data pipeline with multiple components"</w:t>
      </w:r>
      <w:r>
        <w:br/>
      </w:r>
      <w:r>
        <w:rPr>
          <w:rStyle w:val="AttributeTok"/>
        </w:rPr>
        <w:t xml:space="preserve">    </w:t>
      </w:r>
      <w:r>
        <w:rPr>
          <w:rStyle w:val="FunctionTok"/>
        </w:rPr>
        <w:t>impact</w:t>
      </w:r>
      <w:r>
        <w:rPr>
          <w:rStyle w:val="KeywordTok"/>
        </w:rPr>
        <w:t>:</w:t>
      </w:r>
      <w:r>
        <w:rPr>
          <w:rStyle w:val="AttributeTok"/>
        </w:rPr>
        <w:t xml:space="preserve"> </w:t>
      </w:r>
      <w:r>
        <w:rPr>
          <w:rStyle w:val="StringTok"/>
        </w:rPr>
        <w:t>"Requires comprehensive integration testing"</w:t>
      </w:r>
      <w:r>
        <w:br/>
      </w:r>
      <w:r>
        <w:rPr>
          <w:rStyle w:val="AttributeTok"/>
        </w:rPr>
        <w:t xml:space="preserve">    </w:t>
      </w:r>
      <w:r>
        <w:rPr>
          <w:rStyle w:val="FunctionTok"/>
        </w:rPr>
        <w:t>resource_suggestion</w:t>
      </w:r>
      <w:r>
        <w:rPr>
          <w:rStyle w:val="KeywordTok"/>
        </w:rPr>
        <w:t>:</w:t>
      </w:r>
      <w:r>
        <w:rPr>
          <w:rStyle w:val="AttributeTok"/>
        </w:rPr>
        <w:t xml:space="preserve"> </w:t>
      </w:r>
      <w:r>
        <w:rPr>
          <w:rStyle w:val="StringTok"/>
        </w:rPr>
        <w:t>"Dedicated integration test environment"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"large_data_volume"</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"TB/PB scale data with batch/stream/interactive modes"</w:t>
      </w:r>
      <w:r>
        <w:br/>
      </w:r>
      <w:r>
        <w:rPr>
          <w:rStyle w:val="AttributeTok"/>
        </w:rPr>
        <w:t xml:space="preserve">    </w:t>
      </w:r>
      <w:r>
        <w:rPr>
          <w:rStyle w:val="FunctionTok"/>
        </w:rPr>
        <w:t>impact</w:t>
      </w:r>
      <w:r>
        <w:rPr>
          <w:rStyle w:val="KeywordTok"/>
        </w:rPr>
        <w:t>:</w:t>
      </w:r>
      <w:r>
        <w:rPr>
          <w:rStyle w:val="AttributeTok"/>
        </w:rPr>
        <w:t xml:space="preserve"> </w:t>
      </w:r>
      <w:r>
        <w:rPr>
          <w:rStyle w:val="StringTok"/>
        </w:rPr>
        <w:t>"Complex performance testing with sampling"</w:t>
      </w:r>
      <w:r>
        <w:br/>
      </w:r>
      <w:r>
        <w:rPr>
          <w:rStyle w:val="AttributeTok"/>
        </w:rPr>
        <w:t xml:space="preserve">    </w:t>
      </w:r>
      <w:r>
        <w:rPr>
          <w:rStyle w:val="FunctionTok"/>
        </w:rPr>
        <w:t>resource_suggestion</w:t>
      </w:r>
      <w:r>
        <w:rPr>
          <w:rStyle w:val="KeywordTok"/>
        </w:rPr>
        <w:t>:</w:t>
      </w:r>
      <w:r>
        <w:rPr>
          <w:rStyle w:val="AttributeTok"/>
        </w:rPr>
        <w:t xml:space="preserve"> </w:t>
      </w:r>
      <w:r>
        <w:rPr>
          <w:rStyle w:val="StringTok"/>
        </w:rPr>
        <w:t>"High-spec test clusters"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"comprehensive_quality"</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"Function + performance + stability + security + compliance + cost"</w:t>
      </w:r>
      <w:r>
        <w:br/>
      </w:r>
      <w:r>
        <w:rPr>
          <w:rStyle w:val="AttributeTok"/>
        </w:rPr>
        <w:t xml:space="preserve">    </w:t>
      </w:r>
      <w:r>
        <w:rPr>
          <w:rStyle w:val="FunctionTok"/>
        </w:rPr>
        <w:t>impact</w:t>
      </w:r>
      <w:r>
        <w:rPr>
          <w:rStyle w:val="KeywordTok"/>
        </w:rPr>
        <w:t>:</w:t>
      </w:r>
      <w:r>
        <w:rPr>
          <w:rStyle w:val="AttributeTok"/>
        </w:rPr>
        <w:t xml:space="preserve"> </w:t>
      </w:r>
      <w:r>
        <w:rPr>
          <w:rStyle w:val="StringTok"/>
        </w:rPr>
        <w:t>"Complex test matrix with broad coverage"</w:t>
      </w:r>
      <w:r>
        <w:br/>
      </w:r>
      <w:r>
        <w:rPr>
          <w:rStyle w:val="AttributeTok"/>
        </w:rPr>
        <w:t xml:space="preserve">    </w:t>
      </w:r>
      <w:r>
        <w:rPr>
          <w:rStyle w:val="FunctionTok"/>
        </w:rPr>
        <w:t>resource_suggestion</w:t>
      </w:r>
      <w:r>
        <w:rPr>
          <w:rStyle w:val="KeywordTok"/>
        </w:rPr>
        <w:t>:</w:t>
      </w:r>
      <w:r>
        <w:rPr>
          <w:rStyle w:val="AttributeTok"/>
        </w:rPr>
        <w:t xml:space="preserve"> </w:t>
      </w:r>
      <w:r>
        <w:rPr>
          <w:rStyle w:val="StringTok"/>
        </w:rPr>
        <w:t>"Multi-dimensional quality gates"</w:t>
      </w:r>
    </w:p>
    <w:p w14:paraId="42740C47" w14:textId="77777777" w:rsidR="00160299" w:rsidRDefault="00000000">
      <w:pPr>
        <w:pStyle w:val="BlockText"/>
        <w:shd w:val="clear" w:color="auto" w:fill="E6F3FF"/>
        <w:shd w:val="clear" w:color="auto" w:fill="E6F3FF"/>
        <w:shd w:val="clear" w:color="auto" w:fill="E6F3FF"/>
      </w:pPr>
      <w:r>
        <w:t>&gt;锚点名称: 第1篇[015]-大数据测试典型挑战建议</w:t>
        <w:br/>
        <w:t>&gt;锚点类型: 建议</w:t>
        <w:br/>
        <w:t>&gt;锚点方法: 批量标准化</w:t>
        <w:br/>
        <w:t>&gt;补充建议: 总结大数据测试的典型挑战，给出科学应对措施，提升测试有效性。建议步骤：1. 梳理常见挑战类型，如数据准备、对账复杂、性能受限、依赖多等。2. 针对每类挑战提出可落地的应对措施。3. 输出对比表与YAML/JSON结构，便于团队复用。示例与YAML结构、引用详见原文。</w:t>
        <w:br/>
        <w:t>&gt;引用附件: examples/13_data_gov/contract_example.yml 引用附件: examples/09_quality/rule_runner.py</w:t>
        <w:br/>
        <w:t>&gt;完成情况: 已标准化 &gt; 版本: v1.0 &gt;</w:t>
        <w:br/>
        <w:t>&gt;书稿版本: v1.0</w:t>
        <w:br/>
        <w:t>&gt;更新时间: 2025-12-27</w:t>
      </w:r>
    </w:p>
    <w:p w14:paraId="7907CF83" w14:textId="77777777" w:rsidR="00160299" w:rsidRDefault="00000000">
      <w:pPr>
        <w:pStyle w:val="FirstParagraph"/>
      </w:pPr>
      <w:r>
        <w:rPr>
          <w:rFonts w:hint="eastAsia"/>
          <w:b/>
          <w:bCs/>
        </w:rPr>
        <w:t>大数据测试典型挑战应对表</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10EE6F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B0DEFC" w14:textId="77777777" w:rsidR="00160299" w:rsidRDefault="00000000">
            <w:pPr>
              <w:pStyle w:val="Compact"/>
            </w:pPr>
            <w:r>
              <w:rPr>
                <w:rFonts w:hint="eastAsia"/>
              </w:rPr>
              <w:t>挑战类型</w:t>
            </w:r>
          </w:p>
        </w:tc>
        <w:tc>
          <w:tcPr>
            <w:tcW w:w="1980" w:type="dxa"/>
          </w:tcPr>
          <w:p w14:paraId="0B672FE8" w14:textId="77777777" w:rsidR="00160299" w:rsidRDefault="00000000">
            <w:pPr>
              <w:pStyle w:val="Compact"/>
            </w:pPr>
            <w:r>
              <w:rPr>
                <w:rFonts w:hint="eastAsia"/>
              </w:rPr>
              <w:t>具体表现</w:t>
            </w:r>
          </w:p>
        </w:tc>
        <w:tc>
          <w:tcPr>
            <w:tcW w:w="1980" w:type="dxa"/>
          </w:tcPr>
          <w:p w14:paraId="10A5A044" w14:textId="77777777" w:rsidR="00160299" w:rsidRDefault="00000000">
            <w:pPr>
              <w:pStyle w:val="Compact"/>
            </w:pPr>
            <w:r>
              <w:rPr>
                <w:rFonts w:hint="eastAsia"/>
              </w:rPr>
              <w:t>应对措施</w:t>
            </w:r>
          </w:p>
        </w:tc>
        <w:tc>
          <w:tcPr>
            <w:tcW w:w="1980" w:type="dxa"/>
          </w:tcPr>
          <w:p w14:paraId="3D020108" w14:textId="77777777" w:rsidR="00160299" w:rsidRDefault="00000000">
            <w:pPr>
              <w:pStyle w:val="Compact"/>
            </w:pPr>
            <w:r>
              <w:rPr>
                <w:rFonts w:hint="eastAsia"/>
              </w:rPr>
              <w:t>工具</w:t>
            </w:r>
            <w:r>
              <w:rPr>
                <w:rFonts w:hint="eastAsia"/>
              </w:rPr>
              <w:t>/</w:t>
            </w:r>
            <w:r>
              <w:rPr>
                <w:rFonts w:hint="eastAsia"/>
              </w:rPr>
              <w:t>脚本支持</w:t>
            </w:r>
          </w:p>
        </w:tc>
      </w:tr>
      <w:tr w:rsidR="00160299" w14:paraId="66E94A40" w14:textId="77777777">
        <w:tc>
          <w:tcPr>
            <w:tcW w:w="1980" w:type="dxa"/>
          </w:tcPr>
          <w:p w14:paraId="26446B96" w14:textId="77777777" w:rsidR="00160299" w:rsidRDefault="00000000">
            <w:pPr>
              <w:pStyle w:val="Compact"/>
            </w:pPr>
            <w:r>
              <w:rPr>
                <w:rFonts w:hint="eastAsia"/>
              </w:rPr>
              <w:t>测试数据准备难</w:t>
            </w:r>
          </w:p>
        </w:tc>
        <w:tc>
          <w:tcPr>
            <w:tcW w:w="1980" w:type="dxa"/>
          </w:tcPr>
          <w:p w14:paraId="29E017FC" w14:textId="77777777" w:rsidR="00160299" w:rsidRDefault="00000000">
            <w:pPr>
              <w:pStyle w:val="Compact"/>
            </w:pPr>
            <w:r>
              <w:rPr>
                <w:rFonts w:hint="eastAsia"/>
              </w:rPr>
              <w:t>边界</w:t>
            </w:r>
            <w:r>
              <w:rPr>
                <w:rFonts w:hint="eastAsia"/>
              </w:rPr>
              <w:t>/</w:t>
            </w:r>
            <w:r>
              <w:rPr>
                <w:rFonts w:hint="eastAsia"/>
              </w:rPr>
              <w:t>异常</w:t>
            </w:r>
            <w:r>
              <w:rPr>
                <w:rFonts w:hint="eastAsia"/>
              </w:rPr>
              <w:t>/</w:t>
            </w:r>
            <w:r>
              <w:rPr>
                <w:rFonts w:hint="eastAsia"/>
              </w:rPr>
              <w:t>隐私样本不足，合成成本高</w:t>
            </w:r>
          </w:p>
        </w:tc>
        <w:tc>
          <w:tcPr>
            <w:tcW w:w="1980" w:type="dxa"/>
          </w:tcPr>
          <w:p w14:paraId="1504E4C2" w14:textId="77777777" w:rsidR="00160299" w:rsidRDefault="00000000">
            <w:pPr>
              <w:pStyle w:val="Compact"/>
            </w:pPr>
            <w:r>
              <w:rPr>
                <w:rFonts w:hint="eastAsia"/>
              </w:rPr>
              <w:t>建设合成</w:t>
            </w:r>
            <w:r>
              <w:rPr>
                <w:rFonts w:hint="eastAsia"/>
              </w:rPr>
              <w:t>+</w:t>
            </w:r>
            <w:r>
              <w:rPr>
                <w:rFonts w:hint="eastAsia"/>
              </w:rPr>
              <w:t>采样</w:t>
            </w:r>
            <w:r>
              <w:rPr>
                <w:rFonts w:hint="eastAsia"/>
              </w:rPr>
              <w:t>+</w:t>
            </w:r>
            <w:r>
              <w:rPr>
                <w:rFonts w:hint="eastAsia"/>
              </w:rPr>
              <w:t>回放组合，保留批次</w:t>
            </w:r>
            <w:r>
              <w:rPr>
                <w:rFonts w:hint="eastAsia"/>
              </w:rPr>
              <w:t>ID</w:t>
            </w:r>
            <w:r>
              <w:rPr>
                <w:rFonts w:hint="eastAsia"/>
              </w:rPr>
              <w:t>与样本留痕</w:t>
            </w:r>
          </w:p>
        </w:tc>
        <w:tc>
          <w:tcPr>
            <w:tcW w:w="1980" w:type="dxa"/>
          </w:tcPr>
          <w:p w14:paraId="77C8A184" w14:textId="77777777" w:rsidR="00160299" w:rsidRDefault="00000000">
            <w:pPr>
              <w:pStyle w:val="Compact"/>
            </w:pPr>
            <w:r>
              <w:t>examples/02_quality_metrics/data_factory.py</w:t>
            </w:r>
          </w:p>
        </w:tc>
      </w:tr>
      <w:tr w:rsidR="00160299" w14:paraId="5D14F80B" w14:textId="77777777">
        <w:tc>
          <w:tcPr>
            <w:tcW w:w="1980" w:type="dxa"/>
          </w:tcPr>
          <w:p w14:paraId="1ED2587C" w14:textId="77777777" w:rsidR="00160299" w:rsidRDefault="00000000">
            <w:pPr>
              <w:pStyle w:val="Compact"/>
            </w:pPr>
            <w:r>
              <w:rPr>
                <w:rFonts w:hint="eastAsia"/>
              </w:rPr>
              <w:t>对账与验证复杂</w:t>
            </w:r>
          </w:p>
        </w:tc>
        <w:tc>
          <w:tcPr>
            <w:tcW w:w="1980" w:type="dxa"/>
          </w:tcPr>
          <w:p w14:paraId="069961B8" w14:textId="77777777" w:rsidR="00160299" w:rsidRDefault="00000000">
            <w:pPr>
              <w:pStyle w:val="Compact"/>
            </w:pPr>
            <w:r>
              <w:rPr>
                <w:rFonts w:hint="eastAsia"/>
              </w:rPr>
              <w:t>跨表跨链路批流一致性口径对齐难</w:t>
            </w:r>
          </w:p>
        </w:tc>
        <w:tc>
          <w:tcPr>
            <w:tcW w:w="1980" w:type="dxa"/>
          </w:tcPr>
          <w:p w14:paraId="45468D0F" w14:textId="77777777" w:rsidR="00160299" w:rsidRDefault="00000000">
            <w:pPr>
              <w:pStyle w:val="Compact"/>
            </w:pPr>
            <w:r>
              <w:rPr>
                <w:rFonts w:hint="eastAsia"/>
              </w:rPr>
              <w:t>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分布），统一时间窗口与水位</w:t>
            </w:r>
          </w:p>
        </w:tc>
        <w:tc>
          <w:tcPr>
            <w:tcW w:w="1980" w:type="dxa"/>
          </w:tcPr>
          <w:p w14:paraId="3E9E61A6" w14:textId="77777777" w:rsidR="00160299" w:rsidRDefault="00000000">
            <w:pPr>
              <w:pStyle w:val="Compact"/>
            </w:pPr>
            <w:r>
              <w:t>examples/02_quality_metrics/rule_runner.py</w:t>
            </w:r>
          </w:p>
        </w:tc>
      </w:tr>
      <w:tr w:rsidR="00160299" w14:paraId="34351123" w14:textId="77777777">
        <w:tc>
          <w:tcPr>
            <w:tcW w:w="1980" w:type="dxa"/>
          </w:tcPr>
          <w:p w14:paraId="087C9691" w14:textId="77777777" w:rsidR="00160299" w:rsidRDefault="00000000">
            <w:pPr>
              <w:pStyle w:val="Compact"/>
            </w:pPr>
            <w:r>
              <w:rPr>
                <w:rFonts w:hint="eastAsia"/>
              </w:rPr>
              <w:t>性能与资源受限</w:t>
            </w:r>
          </w:p>
        </w:tc>
        <w:tc>
          <w:tcPr>
            <w:tcW w:w="1980" w:type="dxa"/>
          </w:tcPr>
          <w:p w14:paraId="2EA8E09D" w14:textId="77777777" w:rsidR="00160299" w:rsidRDefault="00000000">
            <w:pPr>
              <w:pStyle w:val="Compact"/>
            </w:pPr>
            <w:r>
              <w:rPr>
                <w:rFonts w:hint="eastAsia"/>
              </w:rPr>
              <w:t>测试环境低规格，压测结果失真</w:t>
            </w:r>
          </w:p>
        </w:tc>
        <w:tc>
          <w:tcPr>
            <w:tcW w:w="1980" w:type="dxa"/>
          </w:tcPr>
          <w:p w14:paraId="1FBDB9C2" w14:textId="77777777" w:rsidR="00160299" w:rsidRDefault="00000000">
            <w:pPr>
              <w:pStyle w:val="Compact"/>
            </w:pPr>
            <w:r>
              <w:rPr>
                <w:rFonts w:hint="eastAsia"/>
              </w:rPr>
              <w:t>小型化场景（比例缩放</w:t>
            </w:r>
            <w:r>
              <w:rPr>
                <w:rFonts w:hint="eastAsia"/>
              </w:rPr>
              <w:t>+</w:t>
            </w:r>
            <w:r>
              <w:rPr>
                <w:rFonts w:hint="eastAsia"/>
              </w:rPr>
              <w:t>关键路径），基线回放与指标外推</w:t>
            </w:r>
          </w:p>
        </w:tc>
        <w:tc>
          <w:tcPr>
            <w:tcW w:w="1980" w:type="dxa"/>
          </w:tcPr>
          <w:p w14:paraId="4C8C0F55" w14:textId="77777777" w:rsidR="00160299" w:rsidRDefault="00000000">
            <w:pPr>
              <w:pStyle w:val="Compact"/>
            </w:pPr>
            <w:r>
              <w:t>examples/02_quality_metrics/perf/</w:t>
            </w:r>
          </w:p>
        </w:tc>
      </w:tr>
      <w:tr w:rsidR="00160299" w14:paraId="7837D3F4" w14:textId="77777777">
        <w:tc>
          <w:tcPr>
            <w:tcW w:w="1980" w:type="dxa"/>
          </w:tcPr>
          <w:p w14:paraId="72DF3CB6" w14:textId="77777777" w:rsidR="00160299" w:rsidRDefault="00000000">
            <w:pPr>
              <w:pStyle w:val="Compact"/>
            </w:pPr>
            <w:r>
              <w:rPr>
                <w:rFonts w:hint="eastAsia"/>
              </w:rPr>
              <w:t>依赖多排查难</w:t>
            </w:r>
          </w:p>
        </w:tc>
        <w:tc>
          <w:tcPr>
            <w:tcW w:w="1980" w:type="dxa"/>
          </w:tcPr>
          <w:p w14:paraId="7928F984" w14:textId="77777777" w:rsidR="00160299" w:rsidRDefault="00000000">
            <w:pPr>
              <w:pStyle w:val="Compact"/>
            </w:pPr>
            <w:r>
              <w:rPr>
                <w:rFonts w:hint="eastAsia"/>
              </w:rPr>
              <w:t>跨团队定位慢，日志指标缺失</w:t>
            </w:r>
          </w:p>
        </w:tc>
        <w:tc>
          <w:tcPr>
            <w:tcW w:w="1980" w:type="dxa"/>
          </w:tcPr>
          <w:p w14:paraId="33F93045" w14:textId="77777777" w:rsidR="00160299" w:rsidRDefault="00000000">
            <w:pPr>
              <w:pStyle w:val="Compact"/>
            </w:pPr>
            <w:r>
              <w:rPr>
                <w:rFonts w:hint="eastAsia"/>
              </w:rPr>
              <w:t>配置契约熔断降级告警，合成监控补齐信号</w:t>
            </w:r>
          </w:p>
        </w:tc>
        <w:tc>
          <w:tcPr>
            <w:tcW w:w="1980" w:type="dxa"/>
          </w:tcPr>
          <w:p w14:paraId="79BD8F85" w14:textId="77777777" w:rsidR="00160299" w:rsidRDefault="00000000">
            <w:pPr>
              <w:pStyle w:val="Compact"/>
            </w:pPr>
            <w:r>
              <w:t>examples/02_quality_metrics/observability/</w:t>
            </w:r>
          </w:p>
        </w:tc>
      </w:tr>
      <w:tr w:rsidR="00160299" w14:paraId="205C1A16" w14:textId="77777777">
        <w:tc>
          <w:tcPr>
            <w:tcW w:w="1980" w:type="dxa"/>
          </w:tcPr>
          <w:p w14:paraId="10CB348D" w14:textId="77777777" w:rsidR="00160299" w:rsidRDefault="00000000">
            <w:pPr>
              <w:pStyle w:val="Compact"/>
            </w:pPr>
            <w:r>
              <w:rPr>
                <w:rFonts w:hint="eastAsia"/>
              </w:rPr>
              <w:t>安全合规风险高</w:t>
            </w:r>
          </w:p>
        </w:tc>
        <w:tc>
          <w:tcPr>
            <w:tcW w:w="1980" w:type="dxa"/>
          </w:tcPr>
          <w:p w14:paraId="5EABB0E8" w14:textId="77777777" w:rsidR="00160299" w:rsidRDefault="00000000">
            <w:pPr>
              <w:pStyle w:val="Compact"/>
            </w:pPr>
            <w:r>
              <w:rPr>
                <w:rFonts w:hint="eastAsia"/>
              </w:rPr>
              <w:t>敏感数据泄露，脱敏权限缺位</w:t>
            </w:r>
          </w:p>
        </w:tc>
        <w:tc>
          <w:tcPr>
            <w:tcW w:w="1980" w:type="dxa"/>
          </w:tcPr>
          <w:p w14:paraId="7BAE8A25" w14:textId="77777777" w:rsidR="00160299" w:rsidRDefault="00000000">
            <w:pPr>
              <w:pStyle w:val="Compact"/>
            </w:pPr>
            <w:r>
              <w:rPr>
                <w:rFonts w:hint="eastAsia"/>
              </w:rPr>
              <w:t>默认脱敏最小权限，影子</w:t>
            </w:r>
            <w:r>
              <w:rPr>
                <w:rFonts w:hint="eastAsia"/>
              </w:rPr>
              <w:t>/</w:t>
            </w:r>
            <w:r>
              <w:rPr>
                <w:rFonts w:hint="eastAsia"/>
              </w:rPr>
              <w:t>合成数据回放</w:t>
            </w:r>
          </w:p>
        </w:tc>
        <w:tc>
          <w:tcPr>
            <w:tcW w:w="1980" w:type="dxa"/>
          </w:tcPr>
          <w:p w14:paraId="71F6B3C9" w14:textId="77777777" w:rsidR="00160299" w:rsidRDefault="00000000">
            <w:pPr>
              <w:pStyle w:val="Compact"/>
            </w:pPr>
            <w:r>
              <w:t>examples/02_quality_metrics/masking_policy_demo.py</w:t>
            </w:r>
          </w:p>
        </w:tc>
      </w:tr>
      <w:tr w:rsidR="00160299" w14:paraId="2865B474" w14:textId="77777777">
        <w:tc>
          <w:tcPr>
            <w:tcW w:w="1980" w:type="dxa"/>
          </w:tcPr>
          <w:p w14:paraId="08617F69" w14:textId="77777777" w:rsidR="00160299" w:rsidRDefault="00000000">
            <w:pPr>
              <w:pStyle w:val="Compact"/>
            </w:pPr>
            <w:r>
              <w:rPr>
                <w:rFonts w:hint="eastAsia"/>
              </w:rPr>
              <w:t>成本不可见</w:t>
            </w:r>
          </w:p>
        </w:tc>
        <w:tc>
          <w:tcPr>
            <w:tcW w:w="1980" w:type="dxa"/>
          </w:tcPr>
          <w:p w14:paraId="1F618237" w14:textId="77777777" w:rsidR="00160299" w:rsidRDefault="00000000">
            <w:pPr>
              <w:pStyle w:val="Compact"/>
            </w:pPr>
            <w:r>
              <w:rPr>
                <w:rFonts w:hint="eastAsia"/>
              </w:rPr>
              <w:t>无基线预算，调优缺数据</w:t>
            </w:r>
          </w:p>
        </w:tc>
        <w:tc>
          <w:tcPr>
            <w:tcW w:w="1980" w:type="dxa"/>
          </w:tcPr>
          <w:p w14:paraId="7ACD2BC1" w14:textId="77777777" w:rsidR="00160299" w:rsidRDefault="00000000">
            <w:pPr>
              <w:pStyle w:val="Compact"/>
            </w:pPr>
            <w:r>
              <w:rPr>
                <w:rFonts w:hint="eastAsia"/>
              </w:rPr>
              <w:t>记录消耗形成成本基线，优化闭环</w:t>
            </w:r>
          </w:p>
        </w:tc>
        <w:tc>
          <w:tcPr>
            <w:tcW w:w="1980" w:type="dxa"/>
          </w:tcPr>
          <w:p w14:paraId="2C1478A9" w14:textId="77777777" w:rsidR="00160299" w:rsidRDefault="00000000">
            <w:pPr>
              <w:pStyle w:val="Compact"/>
            </w:pPr>
            <w:r>
              <w:t>tools/qa_summary.py</w:t>
            </w:r>
          </w:p>
        </w:tc>
      </w:tr>
    </w:tbl>
    <w:p w14:paraId="60C87D70" w14:textId="77777777" w:rsidR="00160299" w:rsidRDefault="00000000">
      <w:pPr>
        <w:pStyle w:val="BodyText"/>
      </w:pPr>
      <w:r>
        <w:rPr>
          <w:b/>
          <w:bCs/>
        </w:rPr>
        <w:t xml:space="preserve">YAML </w:t>
      </w:r>
      <w:r>
        <w:rPr>
          <w:rFonts w:hint="eastAsia"/>
          <w:b/>
          <w:bCs/>
        </w:rPr>
        <w:t>示例</w:t>
      </w:r>
      <w:r>
        <w:t>:</w:t>
      </w:r>
    </w:p>
    <w:p w14:paraId="06810D7A" w14:textId="77777777" w:rsidR="00160299" w:rsidRDefault="00000000">
      <w:pPr>
        <w:pStyle w:val="SourceCode"/>
      </w:pPr>
      <w:r>
        <w:rPr>
          <w:rStyle w:val="FunctionTok"/>
        </w:rPr>
        <w:t>bigdata_testing_challenges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"data_preparation"</w:t>
      </w:r>
      <w:r>
        <w:br/>
      </w:r>
      <w:r>
        <w:rPr>
          <w:rStyle w:val="AttributeTok"/>
        </w:rPr>
        <w:t xml:space="preserve">    </w:t>
      </w:r>
      <w:r>
        <w:rPr>
          <w:rStyle w:val="FunctionTok"/>
        </w:rPr>
        <w:t>manifestation</w:t>
      </w:r>
      <w:r>
        <w:rPr>
          <w:rStyle w:val="KeywordTok"/>
        </w:rPr>
        <w:t>:</w:t>
      </w:r>
      <w:r>
        <w:rPr>
          <w:rStyle w:val="AttributeTok"/>
        </w:rPr>
        <w:t xml:space="preserve"> </w:t>
      </w:r>
      <w:r>
        <w:rPr>
          <w:rStyle w:val="StringTok"/>
        </w:rPr>
        <w:t>"Insufficient boundary/exception/privacy samples"</w:t>
      </w:r>
      <w:r>
        <w:br/>
      </w:r>
      <w:r>
        <w:rPr>
          <w:rStyle w:val="AttributeTok"/>
        </w:rPr>
        <w:t xml:space="preserve">    </w:t>
      </w:r>
      <w:r>
        <w:rPr>
          <w:rStyle w:val="FunctionTok"/>
        </w:rPr>
        <w:t>countermeasures</w:t>
      </w:r>
      <w:r>
        <w:rPr>
          <w:rStyle w:val="KeywordTok"/>
        </w:rPr>
        <w:t>:</w:t>
      </w:r>
      <w:r>
        <w:rPr>
          <w:rStyle w:val="AttributeTok"/>
        </w:rPr>
        <w:t xml:space="preserve"> </w:t>
      </w:r>
      <w:r>
        <w:rPr>
          <w:rStyle w:val="KeywordTok"/>
        </w:rPr>
        <w:t>[</w:t>
      </w:r>
      <w:r>
        <w:rPr>
          <w:rStyle w:val="StringTok"/>
        </w:rPr>
        <w:t>"Synthetic + sampling + replay combination"</w:t>
      </w:r>
      <w:r>
        <w:rPr>
          <w:rStyle w:val="KeywordTok"/>
        </w:rPr>
        <w:t>,</w:t>
      </w:r>
      <w:r>
        <w:rPr>
          <w:rStyle w:val="AttributeTok"/>
        </w:rPr>
        <w:t xml:space="preserve"> </w:t>
      </w:r>
      <w:r>
        <w:rPr>
          <w:rStyle w:val="StringTok"/>
        </w:rPr>
        <w:t>"Batch ID and sample retention"</w:t>
      </w:r>
      <w:r>
        <w:rPr>
          <w:rStyle w:val="KeywordTok"/>
        </w:rPr>
        <w:t>]</w:t>
      </w:r>
      <w:r>
        <w:br/>
      </w:r>
      <w:r>
        <w:rPr>
          <w:rStyle w:val="AttributeTok"/>
        </w:rPr>
        <w:t xml:space="preserve">    </w:t>
      </w:r>
      <w:r>
        <w:rPr>
          <w:rStyle w:val="FunctionTok"/>
        </w:rPr>
        <w:t>tool_support</w:t>
      </w:r>
      <w:r>
        <w:rPr>
          <w:rStyle w:val="KeywordTok"/>
        </w:rPr>
        <w:t>:</w:t>
      </w:r>
      <w:r>
        <w:rPr>
          <w:rStyle w:val="AttributeTok"/>
        </w:rPr>
        <w:t xml:space="preserve"> </w:t>
      </w:r>
      <w:r>
        <w:rPr>
          <w:rStyle w:val="StringTok"/>
        </w:rPr>
        <w:t>"examples/02_quality_metrics/data_factory.py"</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"reconciliation_complexity"</w:t>
      </w:r>
      <w:r>
        <w:br/>
      </w:r>
      <w:r>
        <w:rPr>
          <w:rStyle w:val="AttributeTok"/>
        </w:rPr>
        <w:t xml:space="preserve">    </w:t>
      </w:r>
      <w:r>
        <w:rPr>
          <w:rStyle w:val="FunctionTok"/>
        </w:rPr>
        <w:t>manifestation</w:t>
      </w:r>
      <w:r>
        <w:rPr>
          <w:rStyle w:val="KeywordTok"/>
        </w:rPr>
        <w:t>:</w:t>
      </w:r>
      <w:r>
        <w:rPr>
          <w:rStyle w:val="AttributeTok"/>
        </w:rPr>
        <w:t xml:space="preserve"> </w:t>
      </w:r>
      <w:r>
        <w:rPr>
          <w:rStyle w:val="StringTok"/>
        </w:rPr>
        <w:t>"Cross-table cross-chain batch-stream consistency alignment"</w:t>
      </w:r>
      <w:r>
        <w:br/>
      </w:r>
      <w:r>
        <w:rPr>
          <w:rStyle w:val="AttributeTok"/>
        </w:rPr>
        <w:t xml:space="preserve">    </w:t>
      </w:r>
      <w:r>
        <w:rPr>
          <w:rStyle w:val="FunctionTok"/>
        </w:rPr>
        <w:t>countermeasures</w:t>
      </w:r>
      <w:r>
        <w:rPr>
          <w:rStyle w:val="KeywordTok"/>
        </w:rPr>
        <w:t>:</w:t>
      </w:r>
      <w:r>
        <w:rPr>
          <w:rStyle w:val="AttributeTok"/>
        </w:rPr>
        <w:t xml:space="preserve"> </w:t>
      </w:r>
      <w:r>
        <w:rPr>
          <w:rStyle w:val="KeywordTok"/>
        </w:rPr>
        <w:t>[</w:t>
      </w:r>
      <w:r>
        <w:rPr>
          <w:rStyle w:val="StringTok"/>
        </w:rPr>
        <w:t>"Templated reconciliation scripts"</w:t>
      </w:r>
      <w:r>
        <w:rPr>
          <w:rStyle w:val="KeywordTok"/>
        </w:rPr>
        <w:t>,</w:t>
      </w:r>
      <w:r>
        <w:rPr>
          <w:rStyle w:val="AttributeTok"/>
        </w:rPr>
        <w:t xml:space="preserve"> </w:t>
      </w:r>
      <w:r>
        <w:rPr>
          <w:rStyle w:val="StringTok"/>
        </w:rPr>
        <w:t>"Unified time windows and watermarks"</w:t>
      </w:r>
      <w:r>
        <w:rPr>
          <w:rStyle w:val="KeywordTok"/>
        </w:rPr>
        <w:t>]</w:t>
      </w:r>
      <w:r>
        <w:br/>
      </w:r>
      <w:r>
        <w:rPr>
          <w:rStyle w:val="AttributeTok"/>
        </w:rPr>
        <w:lastRenderedPageBreak/>
        <w:t xml:space="preserve">    </w:t>
      </w:r>
      <w:r>
        <w:rPr>
          <w:rStyle w:val="FunctionTok"/>
        </w:rPr>
        <w:t>tool_support</w:t>
      </w:r>
      <w:r>
        <w:rPr>
          <w:rStyle w:val="KeywordTok"/>
        </w:rPr>
        <w:t>:</w:t>
      </w:r>
      <w:r>
        <w:rPr>
          <w:rStyle w:val="AttributeTok"/>
        </w:rPr>
        <w:t xml:space="preserve"> </w:t>
      </w:r>
      <w:r>
        <w:rPr>
          <w:rStyle w:val="StringTok"/>
        </w:rPr>
        <w:t>"examples/02_quality_metrics/rule_runner.py"</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w:t>
      </w:r>
      <w:r>
        <w:rPr>
          <w:rStyle w:val="StringTok"/>
        </w:rPr>
        <w:t>"performance_resource_limits"</w:t>
      </w:r>
      <w:r>
        <w:br/>
      </w:r>
      <w:r>
        <w:rPr>
          <w:rStyle w:val="AttributeTok"/>
        </w:rPr>
        <w:t xml:space="preserve">    </w:t>
      </w:r>
      <w:r>
        <w:rPr>
          <w:rStyle w:val="FunctionTok"/>
        </w:rPr>
        <w:t>manifestation</w:t>
      </w:r>
      <w:r>
        <w:rPr>
          <w:rStyle w:val="KeywordTok"/>
        </w:rPr>
        <w:t>:</w:t>
      </w:r>
      <w:r>
        <w:rPr>
          <w:rStyle w:val="AttributeTok"/>
        </w:rPr>
        <w:t xml:space="preserve"> </w:t>
      </w:r>
      <w:r>
        <w:rPr>
          <w:rStyle w:val="StringTok"/>
        </w:rPr>
        <w:t>"Low-spec test environments, distorted stress test results"</w:t>
      </w:r>
      <w:r>
        <w:br/>
      </w:r>
      <w:r>
        <w:rPr>
          <w:rStyle w:val="AttributeTok"/>
        </w:rPr>
        <w:t xml:space="preserve">    </w:t>
      </w:r>
      <w:r>
        <w:rPr>
          <w:rStyle w:val="FunctionTok"/>
        </w:rPr>
        <w:t>countermeasures</w:t>
      </w:r>
      <w:r>
        <w:rPr>
          <w:rStyle w:val="KeywordTok"/>
        </w:rPr>
        <w:t>:</w:t>
      </w:r>
      <w:r>
        <w:rPr>
          <w:rStyle w:val="AttributeTok"/>
        </w:rPr>
        <w:t xml:space="preserve"> </w:t>
      </w:r>
      <w:r>
        <w:rPr>
          <w:rStyle w:val="KeywordTok"/>
        </w:rPr>
        <w:t>[</w:t>
      </w:r>
      <w:r>
        <w:rPr>
          <w:rStyle w:val="StringTok"/>
        </w:rPr>
        <w:t>"Miniaturized scenarios"</w:t>
      </w:r>
      <w:r>
        <w:rPr>
          <w:rStyle w:val="KeywordTok"/>
        </w:rPr>
        <w:t>,</w:t>
      </w:r>
      <w:r>
        <w:rPr>
          <w:rStyle w:val="AttributeTok"/>
        </w:rPr>
        <w:t xml:space="preserve"> </w:t>
      </w:r>
      <w:r>
        <w:rPr>
          <w:rStyle w:val="StringTok"/>
        </w:rPr>
        <w:t>"Baseline replay and metric extrapolation"</w:t>
      </w:r>
      <w:r>
        <w:rPr>
          <w:rStyle w:val="KeywordTok"/>
        </w:rPr>
        <w:t>]</w:t>
      </w:r>
      <w:r>
        <w:br/>
      </w:r>
      <w:r>
        <w:rPr>
          <w:rStyle w:val="AttributeTok"/>
        </w:rPr>
        <w:t xml:space="preserve">    </w:t>
      </w:r>
      <w:r>
        <w:rPr>
          <w:rStyle w:val="FunctionTok"/>
        </w:rPr>
        <w:t>tool_support</w:t>
      </w:r>
      <w:r>
        <w:rPr>
          <w:rStyle w:val="KeywordTok"/>
        </w:rPr>
        <w:t>:</w:t>
      </w:r>
      <w:r>
        <w:rPr>
          <w:rStyle w:val="AttributeTok"/>
        </w:rPr>
        <w:t xml:space="preserve"> </w:t>
      </w:r>
      <w:r>
        <w:rPr>
          <w:rStyle w:val="StringTok"/>
        </w:rPr>
        <w:t>"examples/02_quality_metrics/perf/"</w:t>
      </w:r>
    </w:p>
    <w:p w14:paraId="1FEEC85B" w14:textId="77777777" w:rsidR="00160299" w:rsidRDefault="00000000">
      <w:pPr>
        <w:pStyle w:val="Compact"/>
        <w:numPr>
          <w:ilvl w:val="0"/>
          <w:numId w:val="35"/>
        </w:numPr>
      </w:pPr>
      <w:r>
        <w:rPr>
          <w:rFonts w:hint="eastAsia"/>
          <w:b/>
          <w:bCs/>
        </w:rPr>
        <w:t>对账与验证复杂</w:t>
      </w:r>
      <w:r>
        <w:rPr>
          <w:rFonts w:hint="eastAsia"/>
        </w:rPr>
        <w:t>：跨表、跨链路、批流一致性与口径对齐难；分布</w:t>
      </w:r>
      <w:r>
        <w:rPr>
          <w:rFonts w:hint="eastAsia"/>
        </w:rPr>
        <w:t>/</w:t>
      </w:r>
      <w:r>
        <w:rPr>
          <w:rFonts w:hint="eastAsia"/>
        </w:rPr>
        <w:t>采样</w:t>
      </w:r>
      <w:r>
        <w:rPr>
          <w:rFonts w:hint="eastAsia"/>
        </w:rPr>
        <w:t>/</w:t>
      </w:r>
      <w:r>
        <w:rPr>
          <w:rFonts w:hint="eastAsia"/>
        </w:rPr>
        <w:t>窗口对齐容易出错。</w:t>
      </w:r>
    </w:p>
    <w:p w14:paraId="26890607" w14:textId="77777777" w:rsidR="00160299" w:rsidRDefault="00000000">
      <w:pPr>
        <w:pStyle w:val="Compact"/>
        <w:numPr>
          <w:ilvl w:val="0"/>
          <w:numId w:val="35"/>
        </w:numPr>
      </w:pPr>
      <w:r>
        <w:rPr>
          <w:rFonts w:hint="eastAsia"/>
          <w:b/>
          <w:bCs/>
        </w:rPr>
        <w:t>性能与资源受限</w:t>
      </w:r>
      <w:r>
        <w:rPr>
          <w:rFonts w:hint="eastAsia"/>
        </w:rPr>
        <w:t>：测试环境低规格，压测</w:t>
      </w:r>
      <w:r>
        <w:rPr>
          <w:rFonts w:hint="eastAsia"/>
        </w:rPr>
        <w:t>/</w:t>
      </w:r>
      <w:r>
        <w:rPr>
          <w:rFonts w:hint="eastAsia"/>
        </w:rPr>
        <w:t>回放结果失真，资源抢占影响他人。</w:t>
      </w:r>
    </w:p>
    <w:p w14:paraId="71B91282" w14:textId="77777777" w:rsidR="00160299" w:rsidRDefault="00000000">
      <w:pPr>
        <w:pStyle w:val="Compact"/>
        <w:numPr>
          <w:ilvl w:val="0"/>
          <w:numId w:val="35"/>
        </w:numPr>
      </w:pPr>
      <w:r>
        <w:rPr>
          <w:rFonts w:hint="eastAsia"/>
          <w:b/>
          <w:bCs/>
        </w:rPr>
        <w:t>依赖多、排查难</w:t>
      </w:r>
      <w:r>
        <w:rPr>
          <w:rFonts w:hint="eastAsia"/>
        </w:rPr>
        <w:t>：跨团队</w:t>
      </w:r>
      <w:r>
        <w:rPr>
          <w:rFonts w:hint="eastAsia"/>
        </w:rPr>
        <w:t>/</w:t>
      </w:r>
      <w:r>
        <w:rPr>
          <w:rFonts w:hint="eastAsia"/>
        </w:rPr>
        <w:t>跨系统定位慢；日志</w:t>
      </w:r>
      <w:r>
        <w:rPr>
          <w:rFonts w:hint="eastAsia"/>
        </w:rPr>
        <w:t>/</w:t>
      </w:r>
      <w:r>
        <w:rPr>
          <w:rFonts w:hint="eastAsia"/>
        </w:rPr>
        <w:t>指标</w:t>
      </w:r>
      <w:r>
        <w:rPr>
          <w:rFonts w:hint="eastAsia"/>
        </w:rPr>
        <w:t>/</w:t>
      </w:r>
      <w:r>
        <w:rPr>
          <w:rFonts w:hint="eastAsia"/>
        </w:rPr>
        <w:t>追踪缺失导致不可复现。</w:t>
      </w:r>
    </w:p>
    <w:p w14:paraId="6407E881" w14:textId="77777777" w:rsidR="00160299" w:rsidRDefault="00000000">
      <w:pPr>
        <w:pStyle w:val="Compact"/>
        <w:numPr>
          <w:ilvl w:val="0"/>
          <w:numId w:val="35"/>
        </w:numPr>
      </w:pPr>
      <w:r>
        <w:rPr>
          <w:rFonts w:hint="eastAsia"/>
          <w:b/>
          <w:bCs/>
        </w:rPr>
        <w:t>安全与合规风险高</w:t>
      </w:r>
      <w:r>
        <w:rPr>
          <w:rFonts w:hint="eastAsia"/>
        </w:rPr>
        <w:t>：测试环境误用生产敏感数据或泄露；脱敏</w:t>
      </w:r>
      <w:r>
        <w:rPr>
          <w:rFonts w:hint="eastAsia"/>
        </w:rPr>
        <w:t>/</w:t>
      </w:r>
      <w:r>
        <w:rPr>
          <w:rFonts w:hint="eastAsia"/>
        </w:rPr>
        <w:t>权限</w:t>
      </w:r>
      <w:r>
        <w:rPr>
          <w:rFonts w:hint="eastAsia"/>
        </w:rPr>
        <w:t>/</w:t>
      </w:r>
      <w:r>
        <w:rPr>
          <w:rFonts w:hint="eastAsia"/>
        </w:rPr>
        <w:t>审计缺位。</w:t>
      </w:r>
    </w:p>
    <w:p w14:paraId="1E6F90A1" w14:textId="77777777" w:rsidR="00160299" w:rsidRDefault="00000000">
      <w:pPr>
        <w:pStyle w:val="Compact"/>
        <w:numPr>
          <w:ilvl w:val="0"/>
          <w:numId w:val="35"/>
        </w:numPr>
      </w:pPr>
      <w:r>
        <w:rPr>
          <w:rFonts w:hint="eastAsia"/>
          <w:b/>
          <w:bCs/>
        </w:rPr>
        <w:t>成本不可见</w:t>
      </w:r>
      <w:r>
        <w:rPr>
          <w:rFonts w:hint="eastAsia"/>
        </w:rPr>
        <w:t>：无成本基线与预算约束，调优缺少数据支撑。</w:t>
      </w:r>
    </w:p>
    <w:p w14:paraId="390C3C51" w14:textId="77777777" w:rsidR="00160299" w:rsidRDefault="00000000">
      <w:pPr>
        <w:pStyle w:val="BlockText"/>
      </w:pPr>
      <w:r>
        <w:rPr>
          <w:rFonts w:hint="eastAsia"/>
        </w:rPr>
        <w:t>实践建议</w:t>
      </w:r>
    </w:p>
    <w:p w14:paraId="2572C260" w14:textId="77777777" w:rsidR="00160299" w:rsidRDefault="00000000">
      <w:pPr>
        <w:pStyle w:val="Compact"/>
        <w:numPr>
          <w:ilvl w:val="0"/>
          <w:numId w:val="36"/>
        </w:numPr>
      </w:pPr>
      <w:r>
        <w:rPr>
          <w:rFonts w:hint="eastAsia"/>
        </w:rPr>
        <w:t>数据：建设“合成</w:t>
      </w:r>
      <w:r>
        <w:rPr>
          <w:rFonts w:hint="eastAsia"/>
        </w:rPr>
        <w:t>+</w:t>
      </w:r>
      <w:r>
        <w:rPr>
          <w:rFonts w:hint="eastAsia"/>
        </w:rPr>
        <w:t>采样</w:t>
      </w:r>
      <w:r>
        <w:rPr>
          <w:rFonts w:hint="eastAsia"/>
        </w:rPr>
        <w:t>+</w:t>
      </w:r>
      <w:r>
        <w:rPr>
          <w:rFonts w:hint="eastAsia"/>
        </w:rPr>
        <w:t>回放”组合；保留批次</w:t>
      </w:r>
      <w:r>
        <w:t xml:space="preserve"> ID </w:t>
      </w:r>
      <w:r>
        <w:rPr>
          <w:rFonts w:hint="eastAsia"/>
        </w:rPr>
        <w:t>与样本留痕便于复现。</w:t>
      </w:r>
    </w:p>
    <w:p w14:paraId="3E979346" w14:textId="77777777" w:rsidR="00160299" w:rsidRDefault="00000000">
      <w:pPr>
        <w:pStyle w:val="Compact"/>
        <w:numPr>
          <w:ilvl w:val="0"/>
          <w:numId w:val="36"/>
        </w:numPr>
      </w:pPr>
      <w:r>
        <w:rPr>
          <w:rFonts w:hint="eastAsia"/>
        </w:rPr>
        <w:t>对账：模板化对账脚本（计数</w:t>
      </w:r>
      <w:r>
        <w:rPr>
          <w:rFonts w:hint="eastAsia"/>
        </w:rPr>
        <w:t>/</w:t>
      </w:r>
      <w:r>
        <w:rPr>
          <w:rFonts w:hint="eastAsia"/>
        </w:rPr>
        <w:t>哈希</w:t>
      </w:r>
      <w:r>
        <w:rPr>
          <w:rFonts w:hint="eastAsia"/>
        </w:rPr>
        <w:t>/</w:t>
      </w:r>
      <w:r>
        <w:rPr>
          <w:rFonts w:hint="eastAsia"/>
        </w:rPr>
        <w:t>聚合</w:t>
      </w:r>
      <w:r>
        <w:rPr>
          <w:rFonts w:hint="eastAsia"/>
        </w:rPr>
        <w:t>/</w:t>
      </w:r>
      <w:r>
        <w:rPr>
          <w:rFonts w:hint="eastAsia"/>
        </w:rPr>
        <w:t>分布），批流对齐时统一时间窗口与水位规则。</w:t>
      </w:r>
    </w:p>
    <w:p w14:paraId="57F9B953" w14:textId="77777777" w:rsidR="00160299" w:rsidRDefault="00000000">
      <w:pPr>
        <w:pStyle w:val="Compact"/>
        <w:numPr>
          <w:ilvl w:val="0"/>
          <w:numId w:val="36"/>
        </w:numPr>
      </w:pPr>
      <w:r>
        <w:rPr>
          <w:rFonts w:hint="eastAsia"/>
        </w:rPr>
        <w:t>性能：小型化压测场景（比例缩放</w:t>
      </w:r>
      <w:r>
        <w:rPr>
          <w:rFonts w:hint="eastAsia"/>
        </w:rPr>
        <w:t>+</w:t>
      </w:r>
      <w:r>
        <w:rPr>
          <w:rFonts w:hint="eastAsia"/>
        </w:rPr>
        <w:t>关键路径），结合基线回放与指标外推；资源限额与隔离。</w:t>
      </w:r>
    </w:p>
    <w:p w14:paraId="22477747" w14:textId="77777777" w:rsidR="00160299" w:rsidRDefault="00000000">
      <w:pPr>
        <w:pStyle w:val="Compact"/>
        <w:numPr>
          <w:ilvl w:val="0"/>
          <w:numId w:val="36"/>
        </w:numPr>
      </w:pPr>
      <w:r>
        <w:rPr>
          <w:rFonts w:hint="eastAsia"/>
        </w:rPr>
        <w:t>依赖：为外部依赖配置契约、熔断、降级、告警；缺失信号用合成监控补齐。</w:t>
      </w:r>
    </w:p>
    <w:p w14:paraId="2AB79544" w14:textId="77777777" w:rsidR="00160299" w:rsidRDefault="00000000">
      <w:pPr>
        <w:pStyle w:val="Compact"/>
        <w:numPr>
          <w:ilvl w:val="0"/>
          <w:numId w:val="36"/>
        </w:numPr>
      </w:pPr>
      <w:r>
        <w:rPr>
          <w:rFonts w:hint="eastAsia"/>
        </w:rPr>
        <w:t>合规：默认脱敏与最小权限；用影子数据或合成数据做回放；审计与留痕全链路。</w:t>
      </w:r>
    </w:p>
    <w:p w14:paraId="5FE62D90" w14:textId="77777777" w:rsidR="00160299" w:rsidRDefault="00000000">
      <w:pPr>
        <w:pStyle w:val="Compact"/>
        <w:numPr>
          <w:ilvl w:val="0"/>
          <w:numId w:val="36"/>
        </w:numPr>
      </w:pPr>
      <w:r>
        <w:rPr>
          <w:rFonts w:hint="eastAsia"/>
        </w:rPr>
        <w:t>成本：记录每次回放</w:t>
      </w:r>
      <w:r>
        <w:rPr>
          <w:rFonts w:hint="eastAsia"/>
        </w:rPr>
        <w:t>/</w:t>
      </w:r>
      <w:r>
        <w:rPr>
          <w:rFonts w:hint="eastAsia"/>
        </w:rPr>
        <w:t>压测的资源消耗，形成成本基线与优化闭环。</w:t>
      </w:r>
    </w:p>
    <w:p w14:paraId="1C6EE1AE" w14:textId="77777777" w:rsidR="00160299" w:rsidRDefault="00000000">
      <w:r>
        <w:pict w14:anchorId="1D59781C">
          <v:rect id="_x0000_i1029" style="width:0;height:1.5pt" o:hralign="center" o:hrstd="t" o:hr="t"/>
        </w:pict>
      </w:r>
    </w:p>
    <w:p w14:paraId="64D4870E" w14:textId="77777777" w:rsidR="00160299" w:rsidRDefault="00000000">
      <w:pPr>
        <w:pStyle w:val="Heading4"/>
      </w:pPr>
      <w:bookmarkStart w:id="25" w:name="测试与其他角色协作"/>
      <w:bookmarkEnd w:id="22"/>
      <w:bookmarkEnd w:id="24"/>
      <w:r>
        <w:t xml:space="preserve">2.6 </w:t>
      </w:r>
      <w:r>
        <w:rPr>
          <w:rFonts w:hint="eastAsia"/>
        </w:rPr>
        <w:t>测试与其他角色协作</w:t>
      </w:r>
    </w:p>
    <w:p w14:paraId="484E22CA" w14:textId="77777777" w:rsidR="00160299" w:rsidRDefault="00000000">
      <w:pPr>
        <w:pStyle w:val="Compact"/>
        <w:numPr>
          <w:ilvl w:val="0"/>
          <w:numId w:val="37"/>
        </w:numPr>
      </w:pPr>
      <w:r>
        <w:rPr>
          <w:rFonts w:hint="eastAsia"/>
        </w:rPr>
        <w:t>与业务</w:t>
      </w:r>
      <w:r>
        <w:rPr>
          <w:rFonts w:hint="eastAsia"/>
        </w:rPr>
        <w:t>/</w:t>
      </w:r>
      <w:r>
        <w:rPr>
          <w:rFonts w:hint="eastAsia"/>
        </w:rPr>
        <w:t>产品：明确指标定义、数据口径、业务场景与验收标准；决定豁免与降级策略。</w:t>
      </w:r>
    </w:p>
    <w:p w14:paraId="78997F23" w14:textId="77777777" w:rsidR="00160299" w:rsidRDefault="00000000">
      <w:pPr>
        <w:pStyle w:val="Compact"/>
        <w:numPr>
          <w:ilvl w:val="0"/>
          <w:numId w:val="37"/>
        </w:numPr>
      </w:pPr>
      <w:r>
        <w:rPr>
          <w:rFonts w:hint="eastAsia"/>
        </w:rPr>
        <w:t>与开发</w:t>
      </w:r>
      <w:r>
        <w:rPr>
          <w:rFonts w:hint="eastAsia"/>
        </w:rPr>
        <w:t>/</w:t>
      </w:r>
      <w:r>
        <w:rPr>
          <w:rFonts w:hint="eastAsia"/>
        </w:rPr>
        <w:t>数据工程：对齐链路设计、接口、数据规范、窗口</w:t>
      </w:r>
      <w:r>
        <w:rPr>
          <w:rFonts w:hint="eastAsia"/>
        </w:rPr>
        <w:t>/</w:t>
      </w:r>
      <w:r>
        <w:rPr>
          <w:rFonts w:hint="eastAsia"/>
        </w:rPr>
        <w:t>水位、重试</w:t>
      </w:r>
      <w:r>
        <w:rPr>
          <w:rFonts w:hint="eastAsia"/>
        </w:rPr>
        <w:t>/</w:t>
      </w:r>
      <w:r>
        <w:rPr>
          <w:rFonts w:hint="eastAsia"/>
        </w:rPr>
        <w:t>补数策略。</w:t>
      </w:r>
    </w:p>
    <w:p w14:paraId="33AF672A" w14:textId="77777777" w:rsidR="00160299" w:rsidRDefault="00000000">
      <w:pPr>
        <w:pStyle w:val="Compact"/>
        <w:numPr>
          <w:ilvl w:val="0"/>
          <w:numId w:val="37"/>
        </w:numPr>
      </w:pPr>
      <w:r>
        <w:rPr>
          <w:rFonts w:hint="eastAsia"/>
        </w:rPr>
        <w:t>与运维</w:t>
      </w:r>
      <w:r>
        <w:rPr>
          <w:rFonts w:hint="eastAsia"/>
        </w:rPr>
        <w:t>/</w:t>
      </w:r>
      <w:r>
        <w:rPr>
          <w:rFonts w:hint="eastAsia"/>
        </w:rPr>
        <w:t>平台：协同监控、资源、权限、告警、成本配额；演练故障与回退。</w:t>
      </w:r>
    </w:p>
    <w:p w14:paraId="6B157D10" w14:textId="77777777" w:rsidR="00160299" w:rsidRDefault="00000000">
      <w:pPr>
        <w:pStyle w:val="Compact"/>
        <w:numPr>
          <w:ilvl w:val="0"/>
          <w:numId w:val="37"/>
        </w:numPr>
      </w:pPr>
      <w:r>
        <w:rPr>
          <w:rFonts w:hint="eastAsia"/>
        </w:rPr>
        <w:t>与安全</w:t>
      </w:r>
      <w:r>
        <w:rPr>
          <w:rFonts w:hint="eastAsia"/>
        </w:rPr>
        <w:t>/</w:t>
      </w:r>
      <w:r>
        <w:rPr>
          <w:rFonts w:hint="eastAsia"/>
        </w:rPr>
        <w:t>合规：确认敏感数据边界、脱敏策略、审计留痕与合规报送节奏。</w:t>
      </w:r>
    </w:p>
    <w:p w14:paraId="326BC19B" w14:textId="77777777" w:rsidR="00160299" w:rsidRDefault="00000000">
      <w:pPr>
        <w:pStyle w:val="Compact"/>
        <w:numPr>
          <w:ilvl w:val="0"/>
          <w:numId w:val="37"/>
        </w:numPr>
      </w:pPr>
      <w:r>
        <w:rPr>
          <w:rFonts w:hint="eastAsia"/>
        </w:rPr>
        <w:t>与数据治理</w:t>
      </w:r>
      <w:r>
        <w:rPr>
          <w:rFonts w:hint="eastAsia"/>
        </w:rPr>
        <w:t>/</w:t>
      </w:r>
      <w:r>
        <w:rPr>
          <w:rFonts w:hint="eastAsia"/>
        </w:rPr>
        <w:t>架构：统一契约、指标目录、血缘口径，推动质量门与版本化。</w:t>
      </w:r>
    </w:p>
    <w:p w14:paraId="6AEF1546" w14:textId="77777777" w:rsidR="00160299" w:rsidRDefault="00000000">
      <w:pPr>
        <w:pStyle w:val="Heading4"/>
      </w:pPr>
      <w:bookmarkStart w:id="26" w:name="能力成长建议"/>
      <w:bookmarkEnd w:id="25"/>
      <w:r>
        <w:t xml:space="preserve">2.7 </w:t>
      </w:r>
      <w:r>
        <w:rPr>
          <w:rFonts w:hint="eastAsia"/>
        </w:rPr>
        <w:t>能力成长建议</w:t>
      </w:r>
    </w:p>
    <w:p w14:paraId="71100095" w14:textId="77777777" w:rsidR="00160299" w:rsidRDefault="00000000">
      <w:pPr>
        <w:pStyle w:val="Compact"/>
        <w:numPr>
          <w:ilvl w:val="0"/>
          <w:numId w:val="38"/>
        </w:numPr>
      </w:pPr>
      <w:r>
        <w:rPr>
          <w:rFonts w:hint="eastAsia"/>
          <w:b/>
          <w:bCs/>
        </w:rPr>
        <w:t>基础能力</w:t>
      </w:r>
    </w:p>
    <w:p w14:paraId="0DF35289" w14:textId="77777777" w:rsidR="00160299" w:rsidRDefault="00000000">
      <w:pPr>
        <w:pStyle w:val="Compact"/>
        <w:numPr>
          <w:ilvl w:val="1"/>
          <w:numId w:val="39"/>
        </w:numPr>
      </w:pPr>
      <w:r>
        <w:rPr>
          <w:rFonts w:hint="eastAsia"/>
        </w:rPr>
        <w:t>SQL/</w:t>
      </w:r>
      <w:r>
        <w:rPr>
          <w:rFonts w:hint="eastAsia"/>
        </w:rPr>
        <w:t>脚本、数据分析、</w:t>
      </w:r>
      <w:r>
        <w:rPr>
          <w:rFonts w:hint="eastAsia"/>
        </w:rPr>
        <w:t>Linux/</w:t>
      </w:r>
      <w:r>
        <w:rPr>
          <w:rFonts w:hint="eastAsia"/>
        </w:rPr>
        <w:t>集群操作、</w:t>
      </w:r>
      <w:r>
        <w:rPr>
          <w:rFonts w:hint="eastAsia"/>
        </w:rPr>
        <w:t>Git/CI</w:t>
      </w:r>
      <w:r>
        <w:t xml:space="preserve"> </w:t>
      </w:r>
      <w:r>
        <w:rPr>
          <w:rFonts w:hint="eastAsia"/>
        </w:rPr>
        <w:t>基础。</w:t>
      </w:r>
    </w:p>
    <w:p w14:paraId="4AB215BB" w14:textId="77777777" w:rsidR="00160299" w:rsidRDefault="00000000">
      <w:pPr>
        <w:pStyle w:val="Compact"/>
        <w:numPr>
          <w:ilvl w:val="1"/>
          <w:numId w:val="39"/>
        </w:numPr>
      </w:pPr>
      <w:r>
        <w:rPr>
          <w:rFonts w:hint="eastAsia"/>
        </w:rPr>
        <w:t>统计基础（分布、抽样、置信区间）、常用数据校验方法。</w:t>
      </w:r>
    </w:p>
    <w:p w14:paraId="2CF8771C" w14:textId="77777777" w:rsidR="00160299" w:rsidRDefault="00000000">
      <w:pPr>
        <w:pStyle w:val="Compact"/>
        <w:numPr>
          <w:ilvl w:val="0"/>
          <w:numId w:val="38"/>
        </w:numPr>
      </w:pPr>
      <w:r>
        <w:rPr>
          <w:rFonts w:hint="eastAsia"/>
          <w:b/>
          <w:bCs/>
        </w:rPr>
        <w:t>核心能力</w:t>
      </w:r>
    </w:p>
    <w:p w14:paraId="52FE2E49" w14:textId="77777777" w:rsidR="00160299" w:rsidRDefault="00000000">
      <w:pPr>
        <w:pStyle w:val="Compact"/>
        <w:numPr>
          <w:ilvl w:val="1"/>
          <w:numId w:val="40"/>
        </w:numPr>
      </w:pPr>
      <w:r>
        <w:rPr>
          <w:rFonts w:hint="eastAsia"/>
        </w:rPr>
        <w:lastRenderedPageBreak/>
        <w:t>大数据平台原理与实践（</w:t>
      </w:r>
      <w:r>
        <w:rPr>
          <w:rFonts w:hint="eastAsia"/>
        </w:rPr>
        <w:t>Hadoop/Spark/Flink/Kafka</w:t>
      </w:r>
      <w:r>
        <w:t xml:space="preserve"> </w:t>
      </w:r>
      <w:r>
        <w:rPr>
          <w:rFonts w:hint="eastAsia"/>
        </w:rPr>
        <w:t>等），流批一体与湖仓基础。</w:t>
      </w:r>
    </w:p>
    <w:p w14:paraId="7C427A70" w14:textId="77777777" w:rsidR="00160299" w:rsidRDefault="00000000">
      <w:pPr>
        <w:pStyle w:val="Compact"/>
        <w:numPr>
          <w:ilvl w:val="1"/>
          <w:numId w:val="40"/>
        </w:numPr>
      </w:pPr>
      <w:r>
        <w:rPr>
          <w:rFonts w:hint="eastAsia"/>
        </w:rPr>
        <w:t>数据链路质量保障：对账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水位管理；自动化与监控。</w:t>
      </w:r>
    </w:p>
    <w:p w14:paraId="1D600550" w14:textId="77777777" w:rsidR="00160299" w:rsidRDefault="00000000">
      <w:pPr>
        <w:pStyle w:val="Compact"/>
        <w:numPr>
          <w:ilvl w:val="1"/>
          <w:numId w:val="40"/>
        </w:numPr>
      </w:pPr>
      <w:r>
        <w:rPr>
          <w:rFonts w:hint="eastAsia"/>
        </w:rPr>
        <w:t>可观测性设计：指标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质量门，告警与留痕。</w:t>
      </w:r>
    </w:p>
    <w:p w14:paraId="07B893D3" w14:textId="77777777" w:rsidR="00160299" w:rsidRDefault="00000000">
      <w:pPr>
        <w:pStyle w:val="Compact"/>
        <w:numPr>
          <w:ilvl w:val="0"/>
          <w:numId w:val="38"/>
        </w:numPr>
      </w:pPr>
      <w:r>
        <w:rPr>
          <w:rFonts w:hint="eastAsia"/>
          <w:b/>
          <w:bCs/>
        </w:rPr>
        <w:t>进阶能力</w:t>
      </w:r>
    </w:p>
    <w:p w14:paraId="4F0BBD40" w14:textId="77777777" w:rsidR="00160299" w:rsidRDefault="00000000">
      <w:pPr>
        <w:pStyle w:val="Compact"/>
        <w:numPr>
          <w:ilvl w:val="1"/>
          <w:numId w:val="41"/>
        </w:numPr>
      </w:pPr>
      <w:r>
        <w:rPr>
          <w:rFonts w:hint="eastAsia"/>
        </w:rPr>
        <w:t>性能、容量、成本优化；安全与合规测试；多云</w:t>
      </w:r>
      <w:r>
        <w:rPr>
          <w:rFonts w:hint="eastAsia"/>
        </w:rPr>
        <w:t>/</w:t>
      </w:r>
      <w:r>
        <w:rPr>
          <w:rFonts w:hint="eastAsia"/>
        </w:rPr>
        <w:t>混合云迁移与演练。</w:t>
      </w:r>
    </w:p>
    <w:p w14:paraId="5DACEC89" w14:textId="77777777" w:rsidR="00677A11" w:rsidRDefault="00000000">
      <w:pPr>
        <w:pStyle w:val="Compact"/>
        <w:numPr>
          <w:ilvl w:val="1"/>
          <w:numId w:val="41"/>
        </w:numPr>
        <w:shd w:val="clear" w:color="auto" w:fill="E6F3FF"/>
      </w:pPr>
      <w:r>
        <w:rPr>
          <w:rFonts w:hint="eastAsia"/>
        </w:rPr>
        <w:t>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t xml:space="preserve"> </w:t>
      </w:r>
      <w:r>
        <w:rPr>
          <w:rFonts w:hint="eastAsia"/>
        </w:rPr>
        <w:t>集成。</w:t>
      </w:r>
      <w:r>
        <w:t xml:space="preserve"> </w:t>
      </w:r>
    </w:p>
    <w:p w14:paraId="3A96C2B3" w14:textId="77777777" w:rsidR="00677A11" w:rsidRDefault="00677A11" w:rsidP="00677A11">
      <w:pPr>
        <w:pStyle w:val="Compact"/>
        <w:shd w:val="clear" w:color="auto" w:fill="E6F3FF"/>
        <w:ind w:left="1080"/>
      </w:pPr>
    </w:p>
    <w:p w14:paraId="1068118D" w14:textId="4DFB3E6D" w:rsidR="00160299" w:rsidRDefault="00000000" w:rsidP="00677A11">
      <w:pPr>
        <w:pStyle w:val="Compact"/>
        <w:shd w:val="clear" w:color="auto" w:fill="E6F3FF"/>
        <w:ind w:left="1080"/>
        <w:shd w:val="clear" w:color="auto" w:fill="E6F3FF"/>
        <w:shd w:val="clear" w:color="auto" w:fill="E6F3FF"/>
      </w:pPr>
      <w:r>
        <w:t>&gt;锚点名称: 第1篇[016]-大数据测试能力模型结构图</w:t>
        <w:br/>
        <w:t>&gt;锚点类型: 建议</w:t>
        <w:br/>
        <w:t>&gt;锚点方法: 批量标准化</w:t>
        <w:br/>
        <w:t>&gt;补充建议: 【目标】明确大数据测试人员的能力成长路径，指导团队建设与个人发展。建议步骤：1. 绘制能力模型结构图，分为基础、核心、进阶三层。2. 输出能力模型 YAML/JSON 结构，便于团队评估与培训。示例见主书稿。</w:t>
        <w:br/>
        <w:t>&gt;引用附件: /tools/qa_summary.py</w:t>
        <w:br/>
        <w:t>&gt;完成情况: 已标准化</w:t>
        <w:br/>
        <w:t>&gt;书稿版本: v1.0</w:t>
        <w:br/>
        <w:t>&gt;更新时间: 2025-12-27</w:t>
      </w:r>
    </w:p>
    <w:p w14:paraId="037604C6" w14:textId="77777777" w:rsidR="00160299" w:rsidRDefault="00000000">
      <w:pPr>
        <w:pStyle w:val="FirstParagraph"/>
      </w:pPr>
      <w:r>
        <w:rPr>
          <w:rFonts w:hint="eastAsia"/>
          <w:b/>
          <w:bCs/>
        </w:rPr>
        <w:t>大数据测试能力模型结构图</w:t>
      </w:r>
      <w:r>
        <w:t xml:space="preserve">: </w:t>
      </w:r>
      <w:r>
        <w:rPr>
          <w:noProof/>
        </w:rPr>
        <w:drawing>
          <wp:inline distT="0" distB="0" distL="0" distR="0" wp14:anchorId="0C6194F4" wp14:editId="169C12C2">
            <wp:extent cx="5334000" cy="1217839"/>
            <wp:effectExtent l="0" t="0" r="0" b="0"/>
            <wp:docPr id="59" name="Picture" descr="Mermaid Diagram"/>
            <wp:cNvGraphicFramePr/>
            <a:graphic xmlns:a="http://schemas.openxmlformats.org/drawingml/2006/main">
              <a:graphicData uri="http://schemas.openxmlformats.org/drawingml/2006/picture">
                <pic:pic xmlns:pic="http://schemas.openxmlformats.org/drawingml/2006/picture">
                  <pic:nvPicPr>
                    <pic:cNvPr id="60" name="Picture" descr="mermaid_8.png"/>
                    <pic:cNvPicPr>
                      <a:picLocks noChangeAspect="1" noChangeArrowheads="1"/>
                    </pic:cNvPicPr>
                  </pic:nvPicPr>
                  <pic:blipFill>
                    <a:blip r:embed="rId13"/>
                    <a:stretch>
                      <a:fillRect/>
                    </a:stretch>
                  </pic:blipFill>
                  <pic:spPr bwMode="auto">
                    <a:xfrm>
                      <a:off x="0" y="0"/>
                      <a:ext cx="5334000" cy="1217839"/>
                    </a:xfrm>
                    <a:prstGeom prst="rect">
                      <a:avLst/>
                    </a:prstGeom>
                    <a:noFill/>
                    <a:ln w="9525">
                      <a:noFill/>
                      <a:headEnd/>
                      <a:tailEnd/>
                    </a:ln>
                  </pic:spPr>
                </pic:pic>
              </a:graphicData>
            </a:graphic>
          </wp:inline>
        </w:drawing>
      </w:r>
    </w:p>
    <w:p w14:paraId="61A1DC65" w14:textId="77777777" w:rsidR="00160299" w:rsidRDefault="00000000">
      <w:pPr>
        <w:pStyle w:val="BodyText"/>
      </w:pPr>
      <w:r>
        <w:rPr>
          <w:b/>
          <w:bCs/>
        </w:rPr>
        <w:t xml:space="preserve">YAML </w:t>
      </w:r>
      <w:r>
        <w:rPr>
          <w:rFonts w:hint="eastAsia"/>
          <w:b/>
          <w:bCs/>
        </w:rPr>
        <w:t>示例</w:t>
      </w:r>
      <w:r>
        <w:t>:</w:t>
      </w:r>
    </w:p>
    <w:p w14:paraId="1990FEF0" w14:textId="77777777" w:rsidR="00160299" w:rsidRDefault="00000000">
      <w:pPr>
        <w:pStyle w:val="SourceCode"/>
      </w:pPr>
      <w:r>
        <w:rPr>
          <w:rStyle w:val="FunctionTok"/>
        </w:rPr>
        <w:t>bigdata_testing_competency_model</w:t>
      </w:r>
      <w:r>
        <w:rPr>
          <w:rStyle w:val="KeywordTok"/>
        </w:rPr>
        <w:t>:</w:t>
      </w:r>
      <w:r>
        <w:br/>
      </w:r>
      <w:r>
        <w:rPr>
          <w:rStyle w:val="AttributeTok"/>
        </w:rPr>
        <w:t xml:space="preserve">  </w:t>
      </w:r>
      <w:r>
        <w:rPr>
          <w:rStyle w:val="FunctionTok"/>
        </w:rPr>
        <w:t>layers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"foundation"</w:t>
      </w:r>
      <w:r>
        <w:br/>
      </w:r>
      <w:r>
        <w:rPr>
          <w:rStyle w:val="AttributeTok"/>
        </w:rPr>
        <w:t xml:space="preserve">      </w:t>
      </w:r>
      <w:r>
        <w:rPr>
          <w:rStyle w:val="FunctionTok"/>
        </w:rPr>
        <w:t>competencies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"technical_basics"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"SQL/scripts"</w:t>
      </w:r>
      <w:r>
        <w:rPr>
          <w:rStyle w:val="KeywordTok"/>
        </w:rPr>
        <w:t>,</w:t>
      </w:r>
      <w:r>
        <w:rPr>
          <w:rStyle w:val="AttributeTok"/>
        </w:rPr>
        <w:t xml:space="preserve"> </w:t>
      </w:r>
      <w:r>
        <w:rPr>
          <w:rStyle w:val="StringTok"/>
        </w:rPr>
        <w:t>"Linux/cluster"</w:t>
      </w:r>
      <w:r>
        <w:rPr>
          <w:rStyle w:val="KeywordTok"/>
        </w:rPr>
        <w:t>,</w:t>
      </w:r>
      <w:r>
        <w:rPr>
          <w:rStyle w:val="AttributeTok"/>
        </w:rPr>
        <w:t xml:space="preserve"> </w:t>
      </w:r>
      <w:r>
        <w:rPr>
          <w:rStyle w:val="StringTok"/>
        </w:rPr>
        <w:t>"Git/CI"</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"data_analysis"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"statistics"</w:t>
      </w:r>
      <w:r>
        <w:rPr>
          <w:rStyle w:val="KeywordTok"/>
        </w:rPr>
        <w:t>,</w:t>
      </w:r>
      <w:r>
        <w:rPr>
          <w:rStyle w:val="AttributeTok"/>
        </w:rPr>
        <w:t xml:space="preserve"> </w:t>
      </w:r>
      <w:r>
        <w:rPr>
          <w:rStyle w:val="StringTok"/>
        </w:rPr>
        <w:t>"sampling"</w:t>
      </w:r>
      <w:r>
        <w:rPr>
          <w:rStyle w:val="KeywordTok"/>
        </w:rPr>
        <w:t>,</w:t>
      </w:r>
      <w:r>
        <w:rPr>
          <w:rStyle w:val="AttributeTok"/>
        </w:rPr>
        <w:t xml:space="preserve"> </w:t>
      </w:r>
      <w:r>
        <w:rPr>
          <w:rStyle w:val="StringTok"/>
        </w:rPr>
        <w:t>"validation_methods"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"testing_methods"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"functional"</w:t>
      </w:r>
      <w:r>
        <w:rPr>
          <w:rStyle w:val="KeywordTok"/>
        </w:rPr>
        <w:t>,</w:t>
      </w:r>
      <w:r>
        <w:rPr>
          <w:rStyle w:val="AttributeTok"/>
        </w:rPr>
        <w:t xml:space="preserve"> </w:t>
      </w:r>
      <w:r>
        <w:rPr>
          <w:rStyle w:val="StringTok"/>
        </w:rPr>
        <w:t>"performance"</w:t>
      </w:r>
      <w:r>
        <w:rPr>
          <w:rStyle w:val="KeywordTok"/>
        </w:rPr>
        <w:t>,</w:t>
      </w:r>
      <w:r>
        <w:rPr>
          <w:rStyle w:val="AttributeTok"/>
        </w:rPr>
        <w:t xml:space="preserve"> </w:t>
      </w:r>
      <w:r>
        <w:rPr>
          <w:rStyle w:val="StringTok"/>
        </w:rPr>
        <w:t>"security"</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"core"</w:t>
      </w:r>
      <w:r>
        <w:br/>
      </w:r>
      <w:r>
        <w:rPr>
          <w:rStyle w:val="AttributeTok"/>
        </w:rPr>
        <w:t xml:space="preserve">      </w:t>
      </w:r>
      <w:r>
        <w:rPr>
          <w:rStyle w:val="FunctionTok"/>
        </w:rPr>
        <w:t>competencies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"platform_principles"</w:t>
      </w:r>
      <w:r>
        <w:br/>
      </w:r>
      <w:r>
        <w:rPr>
          <w:rStyle w:val="AttributeTok"/>
        </w:rPr>
        <w:lastRenderedPageBreak/>
        <w:t xml:space="preserve">          </w:t>
      </w:r>
      <w:r>
        <w:rPr>
          <w:rStyle w:val="FunctionTok"/>
        </w:rPr>
        <w:t>skills</w:t>
      </w:r>
      <w:r>
        <w:rPr>
          <w:rStyle w:val="KeywordTok"/>
        </w:rPr>
        <w:t>:</w:t>
      </w:r>
      <w:r>
        <w:rPr>
          <w:rStyle w:val="AttributeTok"/>
        </w:rPr>
        <w:t xml:space="preserve"> </w:t>
      </w:r>
      <w:r>
        <w:rPr>
          <w:rStyle w:val="KeywordTok"/>
        </w:rPr>
        <w:t>[</w:t>
      </w:r>
      <w:r>
        <w:rPr>
          <w:rStyle w:val="StringTok"/>
        </w:rPr>
        <w:t>"Hadoop/Spark"</w:t>
      </w:r>
      <w:r>
        <w:rPr>
          <w:rStyle w:val="KeywordTok"/>
        </w:rPr>
        <w:t>,</w:t>
      </w:r>
      <w:r>
        <w:rPr>
          <w:rStyle w:val="AttributeTok"/>
        </w:rPr>
        <w:t xml:space="preserve"> </w:t>
      </w:r>
      <w:r>
        <w:rPr>
          <w:rStyle w:val="StringTok"/>
        </w:rPr>
        <w:t>"Flink/Kafka"</w:t>
      </w:r>
      <w:r>
        <w:rPr>
          <w:rStyle w:val="KeywordTok"/>
        </w:rPr>
        <w:t>,</w:t>
      </w:r>
      <w:r>
        <w:rPr>
          <w:rStyle w:val="AttributeTok"/>
        </w:rPr>
        <w:t xml:space="preserve"> </w:t>
      </w:r>
      <w:r>
        <w:rPr>
          <w:rStyle w:val="StringTok"/>
        </w:rPr>
        <w:t>"lakehouse"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"quality_assurance"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"reconciliation"</w:t>
      </w:r>
      <w:r>
        <w:rPr>
          <w:rStyle w:val="KeywordTok"/>
        </w:rPr>
        <w:t>,</w:t>
      </w:r>
      <w:r>
        <w:rPr>
          <w:rStyle w:val="AttributeTok"/>
        </w:rPr>
        <w:t xml:space="preserve"> </w:t>
      </w:r>
      <w:r>
        <w:rPr>
          <w:rStyle w:val="StringTok"/>
        </w:rPr>
        <w:t>"automation"</w:t>
      </w:r>
      <w:r>
        <w:rPr>
          <w:rStyle w:val="KeywordTok"/>
        </w:rPr>
        <w:t>,</w:t>
      </w:r>
      <w:r>
        <w:rPr>
          <w:rStyle w:val="AttributeTok"/>
        </w:rPr>
        <w:t xml:space="preserve"> </w:t>
      </w:r>
      <w:r>
        <w:rPr>
          <w:rStyle w:val="StringTok"/>
        </w:rPr>
        <w:t>"monitoring"</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"observability"</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"metrics"</w:t>
      </w:r>
      <w:r>
        <w:rPr>
          <w:rStyle w:val="KeywordTok"/>
        </w:rPr>
        <w:t>,</w:t>
      </w:r>
      <w:r>
        <w:rPr>
          <w:rStyle w:val="AttributeTok"/>
        </w:rPr>
        <w:t xml:space="preserve"> </w:t>
      </w:r>
      <w:r>
        <w:rPr>
          <w:rStyle w:val="StringTok"/>
        </w:rPr>
        <w:t>"logging"</w:t>
      </w:r>
      <w:r>
        <w:rPr>
          <w:rStyle w:val="KeywordTok"/>
        </w:rPr>
        <w:t>,</w:t>
      </w:r>
      <w:r>
        <w:rPr>
          <w:rStyle w:val="AttributeTok"/>
        </w:rPr>
        <w:t xml:space="preserve"> </w:t>
      </w:r>
      <w:r>
        <w:rPr>
          <w:rStyle w:val="StringTok"/>
        </w:rPr>
        <w:t>"tracing"</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"advanced"</w:t>
      </w:r>
      <w:r>
        <w:br/>
      </w:r>
      <w:r>
        <w:rPr>
          <w:rStyle w:val="AttributeTok"/>
        </w:rPr>
        <w:t xml:space="preserve">      </w:t>
      </w:r>
      <w:r>
        <w:rPr>
          <w:rStyle w:val="FunctionTok"/>
        </w:rPr>
        <w:t>competencies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"performance_optimization"</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"capacity_planning"</w:t>
      </w:r>
      <w:r>
        <w:rPr>
          <w:rStyle w:val="KeywordTok"/>
        </w:rPr>
        <w:t>,</w:t>
      </w:r>
      <w:r>
        <w:rPr>
          <w:rStyle w:val="AttributeTok"/>
        </w:rPr>
        <w:t xml:space="preserve"> </w:t>
      </w:r>
      <w:r>
        <w:rPr>
          <w:rStyle w:val="StringTok"/>
        </w:rPr>
        <w:t>"cost_control"</w:t>
      </w:r>
      <w:r>
        <w:rPr>
          <w:rStyle w:val="KeywordTok"/>
        </w:rPr>
        <w:t>,</w:t>
      </w:r>
      <w:r>
        <w:rPr>
          <w:rStyle w:val="AttributeTok"/>
        </w:rPr>
        <w:t xml:space="preserve"> </w:t>
      </w:r>
      <w:r>
        <w:rPr>
          <w:rStyle w:val="StringTok"/>
        </w:rPr>
        <w:t>"multi_cloud"</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"security_compliance"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"data_masking"</w:t>
      </w:r>
      <w:r>
        <w:rPr>
          <w:rStyle w:val="KeywordTok"/>
        </w:rPr>
        <w:t>,</w:t>
      </w:r>
      <w:r>
        <w:rPr>
          <w:rStyle w:val="AttributeTok"/>
        </w:rPr>
        <w:t xml:space="preserve"> </w:t>
      </w:r>
      <w:r>
        <w:rPr>
          <w:rStyle w:val="StringTok"/>
        </w:rPr>
        <w:t>"audit"</w:t>
      </w:r>
      <w:r>
        <w:rPr>
          <w:rStyle w:val="KeywordTok"/>
        </w:rPr>
        <w:t>,</w:t>
      </w:r>
      <w:r>
        <w:rPr>
          <w:rStyle w:val="AttributeTok"/>
        </w:rPr>
        <w:t xml:space="preserve"> </w:t>
      </w:r>
      <w:r>
        <w:rPr>
          <w:rStyle w:val="StringTok"/>
        </w:rPr>
        <w:t>"regulatory_compliance"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"platform_development"</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"test_platform"</w:t>
      </w:r>
      <w:r>
        <w:rPr>
          <w:rStyle w:val="KeywordTok"/>
        </w:rPr>
        <w:t>,</w:t>
      </w:r>
      <w:r>
        <w:rPr>
          <w:rStyle w:val="AttributeTok"/>
        </w:rPr>
        <w:t xml:space="preserve"> </w:t>
      </w:r>
      <w:r>
        <w:rPr>
          <w:rStyle w:val="StringTok"/>
        </w:rPr>
        <w:t>"data_governance"</w:t>
      </w:r>
      <w:r>
        <w:rPr>
          <w:rStyle w:val="KeywordTok"/>
        </w:rPr>
        <w:t>,</w:t>
      </w:r>
      <w:r>
        <w:rPr>
          <w:rStyle w:val="AttributeTok"/>
        </w:rPr>
        <w:t xml:space="preserve"> </w:t>
      </w:r>
      <w:r>
        <w:rPr>
          <w:rStyle w:val="StringTok"/>
        </w:rPr>
        <w:t>"DevOps"</w:t>
      </w:r>
      <w:r>
        <w:rPr>
          <w:rStyle w:val="KeywordTok"/>
        </w:rPr>
        <w:t>]</w:t>
      </w:r>
    </w:p>
    <w:p w14:paraId="6A90F468" w14:textId="77777777" w:rsidR="00160299" w:rsidRDefault="00000000">
      <w:pPr>
        <w:pStyle w:val="BlockText"/>
        <w:shd w:val="clear" w:color="auto" w:fill="E6F3FF"/>
        <w:shd w:val="clear" w:color="auto" w:fill="E6F3FF"/>
        <w:shd w:val="clear" w:color="auto" w:fill="E6F3FF"/>
      </w:pPr>
      <w:r>
        <w:t>&gt;锚点名称: 第1篇[017]-大数据测试能力成长建议</w:t>
        <w:br/>
        <w:t>&gt;锚点类型: 建议</w:t>
        <w:br/>
        <w:t>&gt;锚点方法: 批量标准化</w:t>
        <w:br/>
        <w:t>&gt;补充建议: 【目标】梳理大数据测试人员成长路径，覆盖基础、核心、进阶能力。建议步骤：1. 梳理基础能力（SQL/脚本、数据分析、Linux/集群操作、Git/CI基础、统计基础、常用校验方法）。2. 梳理核心能力（大数据平台原理、流批一体、质量保障、自动化、可观测性）。3. 梳理进阶能力（性能、容量、成本优化、安全合规、平台开发、数据治理、DataOps/MLOps集成）。</w:t>
        <w:br/>
        <w:t>&gt;引用附件: /tools/qa_summary.py</w:t>
        <w:br/>
        <w:t>&gt;完成情况: 已标准化</w:t>
        <w:br/>
        <w:t>&gt;书稿版本: v1.0</w:t>
        <w:br/>
        <w:t>&gt;更新时间: 2025-12-27</w:t>
      </w:r>
    </w:p>
    <w:p w14:paraId="55FD34F6" w14:textId="77777777" w:rsidR="00160299" w:rsidRDefault="00000000">
      <w:pPr>
        <w:pStyle w:val="FirstParagraph"/>
      </w:pPr>
      <w:r>
        <w:rPr>
          <w:rFonts w:hint="eastAsia"/>
          <w:b/>
          <w:bCs/>
        </w:rPr>
        <w:t>大数据测试能力成长路径建议</w:t>
      </w:r>
    </w:p>
    <w:p w14:paraId="6DE5B2E2" w14:textId="77777777" w:rsidR="00160299" w:rsidRDefault="00000000">
      <w:pPr>
        <w:pStyle w:val="BodyText"/>
      </w:pPr>
      <w:r>
        <w:rPr>
          <w:rFonts w:hint="eastAsia"/>
          <w:b/>
          <w:bCs/>
        </w:rPr>
        <w:t>基础能力成长</w:t>
      </w:r>
      <w:r>
        <w:t xml:space="preserve">: - </w:t>
      </w:r>
      <w:r>
        <w:rPr>
          <w:rFonts w:hint="eastAsia"/>
          <w:b/>
          <w:bCs/>
        </w:rPr>
        <w:t>技术基础</w:t>
      </w:r>
      <w:r>
        <w:rPr>
          <w:rFonts w:hint="eastAsia"/>
        </w:rPr>
        <w:t>：掌握</w:t>
      </w:r>
      <w:r>
        <w:rPr>
          <w:rFonts w:hint="eastAsia"/>
        </w:rPr>
        <w:t>SQL/</w:t>
      </w:r>
      <w:r>
        <w:rPr>
          <w:rFonts w:hint="eastAsia"/>
        </w:rPr>
        <w:t>脚本编写、</w:t>
      </w:r>
      <w:r>
        <w:rPr>
          <w:rFonts w:hint="eastAsia"/>
        </w:rPr>
        <w:t>Linux/</w:t>
      </w:r>
      <w:r>
        <w:rPr>
          <w:rFonts w:hint="eastAsia"/>
        </w:rPr>
        <w:t>集群操作、</w:t>
      </w:r>
      <w:r>
        <w:rPr>
          <w:rFonts w:hint="eastAsia"/>
        </w:rPr>
        <w:t>Git/CI</w:t>
      </w:r>
      <w:r>
        <w:rPr>
          <w:rFonts w:hint="eastAsia"/>
        </w:rPr>
        <w:t>基础工具</w:t>
      </w:r>
      <w:r>
        <w:t xml:space="preserve"> - </w:t>
      </w:r>
      <w:r>
        <w:rPr>
          <w:rFonts w:hint="eastAsia"/>
          <w:b/>
          <w:bCs/>
        </w:rPr>
        <w:t>数据分析</w:t>
      </w:r>
      <w:r>
        <w:rPr>
          <w:rFonts w:hint="eastAsia"/>
        </w:rPr>
        <w:t>：学习统计基础（分布、抽样、置信区间）、常用数据校验方法</w:t>
      </w:r>
      <w:r>
        <w:t xml:space="preserve"> - </w:t>
      </w:r>
      <w:r>
        <w:rPr>
          <w:rFonts w:hint="eastAsia"/>
          <w:b/>
          <w:bCs/>
        </w:rPr>
        <w:t>测试方法</w:t>
      </w:r>
      <w:r>
        <w:rPr>
          <w:rFonts w:hint="eastAsia"/>
        </w:rPr>
        <w:t>：熟悉功能测试、性能测试、安全测试的基本概念和实践</w:t>
      </w:r>
    </w:p>
    <w:p w14:paraId="200C6910" w14:textId="77777777" w:rsidR="00160299" w:rsidRDefault="00000000">
      <w:pPr>
        <w:pStyle w:val="BodyText"/>
      </w:pPr>
      <w:r>
        <w:rPr>
          <w:rFonts w:hint="eastAsia"/>
          <w:b/>
          <w:bCs/>
        </w:rPr>
        <w:t>核心能力成长</w:t>
      </w:r>
      <w:r>
        <w:t xml:space="preserve">: - </w:t>
      </w:r>
      <w:r>
        <w:rPr>
          <w:rFonts w:hint="eastAsia"/>
          <w:b/>
          <w:bCs/>
        </w:rPr>
        <w:t>平台原理</w:t>
      </w:r>
      <w:r>
        <w:rPr>
          <w:rFonts w:hint="eastAsia"/>
        </w:rPr>
        <w:t>：深入理解</w:t>
      </w:r>
      <w:r>
        <w:rPr>
          <w:rFonts w:hint="eastAsia"/>
        </w:rPr>
        <w:t>Hadoop/Spark/Flink/Kafka</w:t>
      </w:r>
      <w:r>
        <w:rPr>
          <w:rFonts w:hint="eastAsia"/>
        </w:rPr>
        <w:t>等大数据平台，掌握流批一体与湖仓基础</w:t>
      </w:r>
      <w:r>
        <w:t xml:space="preserve"> - </w:t>
      </w:r>
      <w:r>
        <w:rPr>
          <w:rFonts w:hint="eastAsia"/>
          <w:b/>
          <w:bCs/>
        </w:rPr>
        <w:t>质量保障</w:t>
      </w:r>
      <w:r>
        <w:rPr>
          <w:rFonts w:hint="eastAsia"/>
        </w:rPr>
        <w:t>：熟练掌握对账</w:t>
      </w:r>
      <w:r>
        <w:rPr>
          <w:rFonts w:hint="eastAsia"/>
        </w:rPr>
        <w:t>/</w:t>
      </w:r>
      <w:r>
        <w:rPr>
          <w:rFonts w:hint="eastAsia"/>
        </w:rPr>
        <w:t>断言</w:t>
      </w:r>
      <w:r>
        <w:rPr>
          <w:rFonts w:hint="eastAsia"/>
        </w:rPr>
        <w:t>/</w:t>
      </w:r>
      <w:r>
        <w:rPr>
          <w:rFonts w:hint="eastAsia"/>
        </w:rPr>
        <w:t>回放</w:t>
      </w:r>
      <w:r>
        <w:rPr>
          <w:rFonts w:hint="eastAsia"/>
        </w:rPr>
        <w:t>/</w:t>
      </w:r>
      <w:r>
        <w:rPr>
          <w:rFonts w:hint="eastAsia"/>
        </w:rPr>
        <w:t>窗口对齐</w:t>
      </w:r>
      <w:r>
        <w:rPr>
          <w:rFonts w:hint="eastAsia"/>
        </w:rPr>
        <w:t>/</w:t>
      </w:r>
      <w:r>
        <w:rPr>
          <w:rFonts w:hint="eastAsia"/>
        </w:rPr>
        <w:t>水位管理，自动化测试与监控</w:t>
      </w:r>
      <w:r>
        <w:t xml:space="preserve"> - </w:t>
      </w:r>
      <w:r>
        <w:rPr>
          <w:rFonts w:hint="eastAsia"/>
          <w:b/>
          <w:bCs/>
        </w:rPr>
        <w:t>可观测性</w:t>
      </w:r>
      <w:r>
        <w:rPr>
          <w:rFonts w:hint="eastAsia"/>
        </w:rPr>
        <w:t>：掌握指标</w:t>
      </w:r>
      <w:r>
        <w:rPr>
          <w:rFonts w:hint="eastAsia"/>
        </w:rPr>
        <w:t>/</w:t>
      </w:r>
      <w:r>
        <w:rPr>
          <w:rFonts w:hint="eastAsia"/>
        </w:rPr>
        <w:t>日志</w:t>
      </w:r>
      <w:r>
        <w:rPr>
          <w:rFonts w:hint="eastAsia"/>
        </w:rPr>
        <w:t>/</w:t>
      </w:r>
      <w:r>
        <w:rPr>
          <w:rFonts w:hint="eastAsia"/>
        </w:rPr>
        <w:t>追踪</w:t>
      </w:r>
      <w:r>
        <w:rPr>
          <w:rFonts w:hint="eastAsia"/>
        </w:rPr>
        <w:t>/</w:t>
      </w:r>
      <w:r>
        <w:rPr>
          <w:rFonts w:hint="eastAsia"/>
        </w:rPr>
        <w:t>血缘</w:t>
      </w:r>
      <w:r>
        <w:rPr>
          <w:rFonts w:hint="eastAsia"/>
        </w:rPr>
        <w:t>/</w:t>
      </w:r>
      <w:r>
        <w:rPr>
          <w:rFonts w:hint="eastAsia"/>
        </w:rPr>
        <w:t>质量门设计，告警与留痕机制</w:t>
      </w:r>
    </w:p>
    <w:p w14:paraId="17274017" w14:textId="77777777" w:rsidR="00160299" w:rsidRDefault="00000000">
      <w:pPr>
        <w:pStyle w:val="BodyText"/>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57D26B73" w14:textId="77777777" w:rsidR="00160299" w:rsidRDefault="00000000">
      <w:pPr>
        <w:pStyle w:val="BodyText"/>
      </w:pPr>
      <w:r>
        <w:rPr>
          <w:b/>
          <w:bCs/>
        </w:rPr>
        <w:t xml:space="preserve">YAML </w:t>
      </w:r>
      <w:r>
        <w:rPr>
          <w:rFonts w:hint="eastAsia"/>
          <w:b/>
          <w:bCs/>
        </w:rPr>
        <w:t>示例</w:t>
      </w:r>
      <w:r>
        <w:t>:</w:t>
      </w:r>
    </w:p>
    <w:p w14:paraId="3E71045A" w14:textId="77777777" w:rsidR="00160299" w:rsidRDefault="00000000">
      <w:pPr>
        <w:pStyle w:val="SourceCode"/>
      </w:pPr>
      <w:r>
        <w:rPr>
          <w:rStyle w:val="FunctionTok"/>
        </w:rPr>
        <w:t>bigdata_testing_growth_path</w:t>
      </w:r>
      <w:r>
        <w:rPr>
          <w:rStyle w:val="KeywordTok"/>
        </w:rPr>
        <w:t>:</w:t>
      </w:r>
      <w:r>
        <w:br/>
      </w:r>
      <w:r>
        <w:rPr>
          <w:rStyle w:val="AttributeTok"/>
        </w:rPr>
        <w:t xml:space="preserve">  </w:t>
      </w:r>
      <w:r>
        <w:rPr>
          <w:rStyle w:val="FunctionTok"/>
        </w:rPr>
        <w:t>foundation</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"technical_basics"</w:t>
      </w:r>
      <w:r>
        <w:br/>
      </w:r>
      <w:r>
        <w:rPr>
          <w:rStyle w:val="AttributeTok"/>
        </w:rPr>
        <w:lastRenderedPageBreak/>
        <w:t xml:space="preserve">      </w:t>
      </w:r>
      <w:r>
        <w:rPr>
          <w:rStyle w:val="FunctionTok"/>
        </w:rPr>
        <w:t>skills</w:t>
      </w:r>
      <w:r>
        <w:rPr>
          <w:rStyle w:val="KeywordTok"/>
        </w:rPr>
        <w:t>:</w:t>
      </w:r>
      <w:r>
        <w:rPr>
          <w:rStyle w:val="AttributeTok"/>
        </w:rPr>
        <w:t xml:space="preserve"> </w:t>
      </w:r>
      <w:r>
        <w:rPr>
          <w:rStyle w:val="KeywordTok"/>
        </w:rPr>
        <w:t>[</w:t>
      </w:r>
      <w:r>
        <w:rPr>
          <w:rStyle w:val="StringTok"/>
        </w:rPr>
        <w:t>"SQL/scripting"</w:t>
      </w:r>
      <w:r>
        <w:rPr>
          <w:rStyle w:val="KeywordTok"/>
        </w:rPr>
        <w:t>,</w:t>
      </w:r>
      <w:r>
        <w:rPr>
          <w:rStyle w:val="AttributeTok"/>
        </w:rPr>
        <w:t xml:space="preserve"> </w:t>
      </w:r>
      <w:r>
        <w:rPr>
          <w:rStyle w:val="StringTok"/>
        </w:rPr>
        <w:t>"Linux/cluster_operations"</w:t>
      </w:r>
      <w:r>
        <w:rPr>
          <w:rStyle w:val="KeywordTok"/>
        </w:rPr>
        <w:t>,</w:t>
      </w:r>
      <w:r>
        <w:rPr>
          <w:rStyle w:val="AttributeTok"/>
        </w:rPr>
        <w:t xml:space="preserve"> </w:t>
      </w:r>
      <w:r>
        <w:rPr>
          <w:rStyle w:val="StringTok"/>
        </w:rPr>
        <w:t>"Git/CI_basics"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"data_analysis"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"statistics"</w:t>
      </w:r>
      <w:r>
        <w:rPr>
          <w:rStyle w:val="KeywordTok"/>
        </w:rPr>
        <w:t>,</w:t>
      </w:r>
      <w:r>
        <w:rPr>
          <w:rStyle w:val="AttributeTok"/>
        </w:rPr>
        <w:t xml:space="preserve"> </w:t>
      </w:r>
      <w:r>
        <w:rPr>
          <w:rStyle w:val="StringTok"/>
        </w:rPr>
        <w:t>"sampling"</w:t>
      </w:r>
      <w:r>
        <w:rPr>
          <w:rStyle w:val="KeywordTok"/>
        </w:rPr>
        <w:t>,</w:t>
      </w:r>
      <w:r>
        <w:rPr>
          <w:rStyle w:val="AttributeTok"/>
        </w:rPr>
        <w:t xml:space="preserve"> </w:t>
      </w:r>
      <w:r>
        <w:rPr>
          <w:rStyle w:val="StringTok"/>
        </w:rPr>
        <w:t>"validation_methods"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"testing_methods"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"functional_testing"</w:t>
      </w:r>
      <w:r>
        <w:rPr>
          <w:rStyle w:val="KeywordTok"/>
        </w:rPr>
        <w:t>,</w:t>
      </w:r>
      <w:r>
        <w:rPr>
          <w:rStyle w:val="AttributeTok"/>
        </w:rPr>
        <w:t xml:space="preserve"> </w:t>
      </w:r>
      <w:r>
        <w:rPr>
          <w:rStyle w:val="StringTok"/>
        </w:rPr>
        <w:t>"performance_testing"</w:t>
      </w:r>
      <w:r>
        <w:rPr>
          <w:rStyle w:val="KeywordTok"/>
        </w:rPr>
        <w:t>,</w:t>
      </w:r>
      <w:r>
        <w:rPr>
          <w:rStyle w:val="AttributeTok"/>
        </w:rPr>
        <w:t xml:space="preserve"> </w:t>
      </w:r>
      <w:r>
        <w:rPr>
          <w:rStyle w:val="StringTok"/>
        </w:rPr>
        <w:t>"security_testing"</w:t>
      </w:r>
      <w:r>
        <w:rPr>
          <w:rStyle w:val="KeywordTok"/>
        </w:rPr>
        <w:t>]</w:t>
      </w:r>
      <w:r>
        <w:br/>
      </w:r>
      <w:r>
        <w:rPr>
          <w:rStyle w:val="AttributeTok"/>
        </w:rPr>
        <w:t xml:space="preserve">  </w:t>
      </w:r>
      <w:r>
        <w:rPr>
          <w:rStyle w:val="FunctionTok"/>
        </w:rPr>
        <w:t>core</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"platform_principles"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"Hadoop/Spark"</w:t>
      </w:r>
      <w:r>
        <w:rPr>
          <w:rStyle w:val="KeywordTok"/>
        </w:rPr>
        <w:t>,</w:t>
      </w:r>
      <w:r>
        <w:rPr>
          <w:rStyle w:val="AttributeTok"/>
        </w:rPr>
        <w:t xml:space="preserve"> </w:t>
      </w:r>
      <w:r>
        <w:rPr>
          <w:rStyle w:val="StringTok"/>
        </w:rPr>
        <w:t>"Flink/Kafka"</w:t>
      </w:r>
      <w:r>
        <w:rPr>
          <w:rStyle w:val="KeywordTok"/>
        </w:rPr>
        <w:t>,</w:t>
      </w:r>
      <w:r>
        <w:rPr>
          <w:rStyle w:val="AttributeTok"/>
        </w:rPr>
        <w:t xml:space="preserve"> </w:t>
      </w:r>
      <w:r>
        <w:rPr>
          <w:rStyle w:val="StringTok"/>
        </w:rPr>
        <w:t>"stream_batch_unity"</w:t>
      </w:r>
      <w:r>
        <w:rPr>
          <w:rStyle w:val="KeywordTok"/>
        </w:rPr>
        <w:t>,</w:t>
      </w:r>
      <w:r>
        <w:rPr>
          <w:rStyle w:val="AttributeTok"/>
        </w:rPr>
        <w:t xml:space="preserve"> </w:t>
      </w:r>
      <w:r>
        <w:rPr>
          <w:rStyle w:val="StringTok"/>
        </w:rPr>
        <w:t>"lakehouse"</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"quality_assurance"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"reconciliation"</w:t>
      </w:r>
      <w:r>
        <w:rPr>
          <w:rStyle w:val="KeywordTok"/>
        </w:rPr>
        <w:t>,</w:t>
      </w:r>
      <w:r>
        <w:rPr>
          <w:rStyle w:val="AttributeTok"/>
        </w:rPr>
        <w:t xml:space="preserve"> </w:t>
      </w:r>
      <w:r>
        <w:rPr>
          <w:rStyle w:val="StringTok"/>
        </w:rPr>
        <w:t>"automation"</w:t>
      </w:r>
      <w:r>
        <w:rPr>
          <w:rStyle w:val="KeywordTok"/>
        </w:rPr>
        <w:t>,</w:t>
      </w:r>
      <w:r>
        <w:rPr>
          <w:rStyle w:val="AttributeTok"/>
        </w:rPr>
        <w:t xml:space="preserve"> </w:t>
      </w:r>
      <w:r>
        <w:rPr>
          <w:rStyle w:val="StringTok"/>
        </w:rPr>
        <w:t>"monitoring"</w:t>
      </w:r>
      <w:r>
        <w:rPr>
          <w:rStyle w:val="KeywordTok"/>
        </w:rPr>
        <w:t>,</w:t>
      </w:r>
      <w:r>
        <w:rPr>
          <w:rStyle w:val="AttributeTok"/>
        </w:rPr>
        <w:t xml:space="preserve"> </w:t>
      </w:r>
      <w:r>
        <w:rPr>
          <w:rStyle w:val="StringTok"/>
        </w:rPr>
        <w:t>"window_alignment"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"observability"</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"metrics"</w:t>
      </w:r>
      <w:r>
        <w:rPr>
          <w:rStyle w:val="KeywordTok"/>
        </w:rPr>
        <w:t>,</w:t>
      </w:r>
      <w:r>
        <w:rPr>
          <w:rStyle w:val="AttributeTok"/>
        </w:rPr>
        <w:t xml:space="preserve"> </w:t>
      </w:r>
      <w:r>
        <w:rPr>
          <w:rStyle w:val="StringTok"/>
        </w:rPr>
        <w:t>"logging"</w:t>
      </w:r>
      <w:r>
        <w:rPr>
          <w:rStyle w:val="KeywordTok"/>
        </w:rPr>
        <w:t>,</w:t>
      </w:r>
      <w:r>
        <w:rPr>
          <w:rStyle w:val="AttributeTok"/>
        </w:rPr>
        <w:t xml:space="preserve"> </w:t>
      </w:r>
      <w:r>
        <w:rPr>
          <w:rStyle w:val="StringTok"/>
        </w:rPr>
        <w:t>"tracing"</w:t>
      </w:r>
      <w:r>
        <w:rPr>
          <w:rStyle w:val="KeywordTok"/>
        </w:rPr>
        <w:t>,</w:t>
      </w:r>
      <w:r>
        <w:rPr>
          <w:rStyle w:val="AttributeTok"/>
        </w:rPr>
        <w:t xml:space="preserve"> </w:t>
      </w:r>
      <w:r>
        <w:rPr>
          <w:rStyle w:val="StringTok"/>
        </w:rPr>
        <w:t>"lineage"</w:t>
      </w:r>
      <w:r>
        <w:rPr>
          <w:rStyle w:val="KeywordTok"/>
        </w:rPr>
        <w:t>,</w:t>
      </w:r>
      <w:r>
        <w:rPr>
          <w:rStyle w:val="AttributeTok"/>
        </w:rPr>
        <w:t xml:space="preserve"> </w:t>
      </w:r>
      <w:r>
        <w:rPr>
          <w:rStyle w:val="StringTok"/>
        </w:rPr>
        <w:t>"quality_gates"</w:t>
      </w:r>
      <w:r>
        <w:rPr>
          <w:rStyle w:val="KeywordTok"/>
        </w:rPr>
        <w:t>]</w:t>
      </w:r>
      <w:r>
        <w:br/>
      </w:r>
      <w:r>
        <w:rPr>
          <w:rStyle w:val="AttributeTok"/>
        </w:rPr>
        <w:t xml:space="preserve">  </w:t>
      </w:r>
      <w:r>
        <w:rPr>
          <w:rStyle w:val="FunctionTok"/>
        </w:rPr>
        <w:t>advanced</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"performance_optimization"</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"capacity_planning"</w:t>
      </w:r>
      <w:r>
        <w:rPr>
          <w:rStyle w:val="KeywordTok"/>
        </w:rPr>
        <w:t>,</w:t>
      </w:r>
      <w:r>
        <w:rPr>
          <w:rStyle w:val="AttributeTok"/>
        </w:rPr>
        <w:t xml:space="preserve"> </w:t>
      </w:r>
      <w:r>
        <w:rPr>
          <w:rStyle w:val="StringTok"/>
        </w:rPr>
        <w:t>"cost_control"</w:t>
      </w:r>
      <w:r>
        <w:rPr>
          <w:rStyle w:val="KeywordTok"/>
        </w:rPr>
        <w:t>,</w:t>
      </w:r>
      <w:r>
        <w:rPr>
          <w:rStyle w:val="AttributeTok"/>
        </w:rPr>
        <w:t xml:space="preserve"> </w:t>
      </w:r>
      <w:r>
        <w:rPr>
          <w:rStyle w:val="StringTok"/>
        </w:rPr>
        <w:t>"multi_cloud_migration"</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"security_compliance"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"security_testing"</w:t>
      </w:r>
      <w:r>
        <w:rPr>
          <w:rStyle w:val="KeywordTok"/>
        </w:rPr>
        <w:t>,</w:t>
      </w:r>
      <w:r>
        <w:rPr>
          <w:rStyle w:val="AttributeTok"/>
        </w:rPr>
        <w:t xml:space="preserve"> </w:t>
      </w:r>
      <w:r>
        <w:rPr>
          <w:rStyle w:val="StringTok"/>
        </w:rPr>
        <w:t>"compliance"</w:t>
      </w:r>
      <w:r>
        <w:rPr>
          <w:rStyle w:val="KeywordTok"/>
        </w:rPr>
        <w:t>,</w:t>
      </w:r>
      <w:r>
        <w:rPr>
          <w:rStyle w:val="AttributeTok"/>
        </w:rPr>
        <w:t xml:space="preserve"> </w:t>
      </w:r>
      <w:r>
        <w:rPr>
          <w:rStyle w:val="StringTok"/>
        </w:rPr>
        <w:t>"data_masking"</w:t>
      </w:r>
      <w:r>
        <w:rPr>
          <w:rStyle w:val="KeywordTok"/>
        </w:rPr>
        <w:t>,</w:t>
      </w:r>
      <w:r>
        <w:rPr>
          <w:rStyle w:val="AttributeTok"/>
        </w:rPr>
        <w:t xml:space="preserve"> </w:t>
      </w:r>
      <w:r>
        <w:rPr>
          <w:rStyle w:val="StringTok"/>
        </w:rPr>
        <w:t>"audit"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"platform_development"</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"test_platform"</w:t>
      </w:r>
      <w:r>
        <w:rPr>
          <w:rStyle w:val="KeywordTok"/>
        </w:rPr>
        <w:t>,</w:t>
      </w:r>
      <w:r>
        <w:rPr>
          <w:rStyle w:val="AttributeTok"/>
        </w:rPr>
        <w:t xml:space="preserve"> </w:t>
      </w:r>
      <w:r>
        <w:rPr>
          <w:rStyle w:val="StringTok"/>
        </w:rPr>
        <w:t>"data_governance"</w:t>
      </w:r>
      <w:r>
        <w:rPr>
          <w:rStyle w:val="KeywordTok"/>
        </w:rPr>
        <w:t>,</w:t>
      </w:r>
      <w:r>
        <w:rPr>
          <w:rStyle w:val="AttributeTok"/>
        </w:rPr>
        <w:t xml:space="preserve"> </w:t>
      </w:r>
      <w:r>
        <w:rPr>
          <w:rStyle w:val="StringTok"/>
        </w:rPr>
        <w:t>"DevOps"</w:t>
      </w:r>
      <w:r>
        <w:rPr>
          <w:rStyle w:val="KeywordTok"/>
        </w:rPr>
        <w:t>,</w:t>
      </w:r>
      <w:r>
        <w:rPr>
          <w:rStyle w:val="AttributeTok"/>
        </w:rPr>
        <w:t xml:space="preserve"> </w:t>
      </w:r>
      <w:r>
        <w:rPr>
          <w:rStyle w:val="StringTok"/>
        </w:rPr>
        <w:t>"MLOps"</w:t>
      </w:r>
      <w:r>
        <w:rPr>
          <w:rStyle w:val="KeywordTok"/>
        </w:rPr>
        <w:t>]</w:t>
      </w:r>
    </w:p>
    <w:p w14:paraId="10C0C7EA" w14:textId="77777777" w:rsidR="00160299" w:rsidRDefault="00000000">
      <w:pPr>
        <w:pStyle w:val="BlockText"/>
      </w:pPr>
      <w:r>
        <w:rPr>
          <w:rFonts w:hint="eastAsia"/>
        </w:rPr>
        <w:t>示例参考：</w:t>
      </w:r>
    </w:p>
    <w:p w14:paraId="4EC21FF8" w14:textId="77777777" w:rsidR="00160299" w:rsidRDefault="00000000">
      <w:pPr>
        <w:pStyle w:val="Compact"/>
        <w:numPr>
          <w:ilvl w:val="0"/>
          <w:numId w:val="42"/>
        </w:numPr>
      </w:pPr>
      <w:r>
        <w:rPr>
          <w:rFonts w:hint="eastAsia"/>
        </w:rPr>
        <w:t>项目驱动成长：每个项目至少新增</w:t>
      </w:r>
      <w:r>
        <w:t xml:space="preserve"> 1 </w:t>
      </w:r>
      <w:r>
        <w:rPr>
          <w:rFonts w:hint="eastAsia"/>
        </w:rPr>
        <w:t>个新场景（如流式对账、表格湖时光回溯、质量门自动化）。</w:t>
      </w:r>
    </w:p>
    <w:p w14:paraId="08513D45" w14:textId="77777777" w:rsidR="00160299" w:rsidRDefault="00000000">
      <w:pPr>
        <w:pStyle w:val="Compact"/>
        <w:numPr>
          <w:ilvl w:val="0"/>
          <w:numId w:val="42"/>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FA8412E" w14:textId="77777777" w:rsidR="00160299" w:rsidRDefault="00000000">
      <w:pPr>
        <w:pStyle w:val="Compact"/>
        <w:numPr>
          <w:ilvl w:val="0"/>
          <w:numId w:val="42"/>
        </w:numPr>
      </w:pPr>
      <w:r>
        <w:rPr>
          <w:rFonts w:hint="eastAsia"/>
        </w:rPr>
        <w:t>关注趋势：流批一体、湖仓格式、自动基线与异常检测、数据契约</w:t>
      </w:r>
      <w:r>
        <w:rPr>
          <w:rFonts w:hint="eastAsia"/>
        </w:rPr>
        <w:t>/</w:t>
      </w:r>
      <w:r>
        <w:rPr>
          <w:rFonts w:hint="eastAsia"/>
        </w:rPr>
        <w:t>指标目录、可观测性演进。</w:t>
      </w:r>
    </w:p>
    <w:p w14:paraId="64D955A1" w14:textId="77777777" w:rsidR="00160299" w:rsidRDefault="00000000">
      <w:pPr>
        <w:pStyle w:val="Compact"/>
        <w:numPr>
          <w:ilvl w:val="0"/>
          <w:numId w:val="42"/>
        </w:numPr>
      </w:pPr>
      <w:r>
        <w:rPr>
          <w:rFonts w:hint="eastAsia"/>
        </w:rPr>
        <w:t>开放学习：认证、社区、开源贡献，结合内部演练与分享，形成团队教材。</w:t>
      </w:r>
    </w:p>
    <w:p w14:paraId="00B6EC1E" w14:textId="77777777" w:rsidR="00160299" w:rsidRDefault="00000000">
      <w:pPr>
        <w:pStyle w:val="FirstParagraph"/>
      </w:pPr>
      <w:r>
        <w:rPr>
          <w:rFonts w:hint="eastAsia"/>
          <w:b/>
          <w:bCs/>
        </w:rPr>
        <w:t>进阶能力成长</w:t>
      </w:r>
      <w:r>
        <w:t xml:space="preserve">: - </w:t>
      </w:r>
      <w:r>
        <w:rPr>
          <w:rFonts w:hint="eastAsia"/>
          <w:b/>
          <w:bCs/>
        </w:rPr>
        <w:t>性能优化</w:t>
      </w:r>
      <w:r>
        <w:rPr>
          <w:rFonts w:hint="eastAsia"/>
        </w:rPr>
        <w:t>：学习容量规划、成本控制、多云</w:t>
      </w:r>
      <w:r>
        <w:rPr>
          <w:rFonts w:hint="eastAsia"/>
        </w:rPr>
        <w:t>/</w:t>
      </w:r>
      <w:r>
        <w:rPr>
          <w:rFonts w:hint="eastAsia"/>
        </w:rPr>
        <w:t>混合云迁移与演练</w:t>
      </w:r>
      <w:r>
        <w:t xml:space="preserve"> - </w:t>
      </w:r>
      <w:r>
        <w:rPr>
          <w:rFonts w:hint="eastAsia"/>
          <w:b/>
          <w:bCs/>
        </w:rPr>
        <w:t>安全合规</w:t>
      </w:r>
      <w:r>
        <w:rPr>
          <w:rFonts w:hint="eastAsia"/>
        </w:rPr>
        <w:t>：掌握安全测试、合规要求、数据脱敏与审计</w:t>
      </w:r>
      <w:r>
        <w:t xml:space="preserve"> - </w:t>
      </w:r>
      <w:r>
        <w:rPr>
          <w:rFonts w:hint="eastAsia"/>
          <w:b/>
          <w:bCs/>
        </w:rPr>
        <w:t>平台开发</w:t>
      </w:r>
      <w:r>
        <w:rPr>
          <w:rFonts w:hint="eastAsia"/>
        </w:rPr>
        <w:t>：参与测试平台</w:t>
      </w:r>
      <w:r>
        <w:rPr>
          <w:rFonts w:hint="eastAsia"/>
        </w:rPr>
        <w:t>/</w:t>
      </w:r>
      <w:r>
        <w:rPr>
          <w:rFonts w:hint="eastAsia"/>
        </w:rPr>
        <w:t>工具开发、数据治理（契约</w:t>
      </w:r>
      <w:r>
        <w:rPr>
          <w:rFonts w:hint="eastAsia"/>
        </w:rPr>
        <w:t>/</w:t>
      </w:r>
      <w:r>
        <w:rPr>
          <w:rFonts w:hint="eastAsia"/>
        </w:rPr>
        <w:t>指标目录</w:t>
      </w:r>
      <w:r>
        <w:rPr>
          <w:rFonts w:hint="eastAsia"/>
        </w:rPr>
        <w:t>/</w:t>
      </w:r>
      <w:r>
        <w:rPr>
          <w:rFonts w:hint="eastAsia"/>
        </w:rPr>
        <w:t>血缘）、</w:t>
      </w:r>
      <w:r>
        <w:rPr>
          <w:rFonts w:hint="eastAsia"/>
        </w:rPr>
        <w:t>DataOps/MLOps</w:t>
      </w:r>
      <w:r>
        <w:rPr>
          <w:rFonts w:hint="eastAsia"/>
        </w:rPr>
        <w:t>集成</w:t>
      </w:r>
    </w:p>
    <w:p w14:paraId="048CDA39" w14:textId="77777777" w:rsidR="00160299" w:rsidRDefault="00000000">
      <w:pPr>
        <w:pStyle w:val="BodyText"/>
      </w:pPr>
      <w:r>
        <w:rPr>
          <w:b/>
          <w:bCs/>
        </w:rPr>
        <w:t xml:space="preserve">YAML </w:t>
      </w:r>
      <w:r>
        <w:rPr>
          <w:rFonts w:hint="eastAsia"/>
          <w:b/>
          <w:bCs/>
        </w:rPr>
        <w:t>示例</w:t>
      </w:r>
      <w:r>
        <w:t>:</w:t>
      </w:r>
    </w:p>
    <w:p w14:paraId="2A9C6D57" w14:textId="77777777" w:rsidR="00160299" w:rsidRDefault="00000000">
      <w:pPr>
        <w:pStyle w:val="SourceCode"/>
      </w:pPr>
      <w:r>
        <w:rPr>
          <w:rStyle w:val="FunctionTok"/>
        </w:rPr>
        <w:t>bigdata_testing_growth_path</w:t>
      </w:r>
      <w:r>
        <w:rPr>
          <w:rStyle w:val="KeywordTok"/>
        </w:rPr>
        <w:t>:</w:t>
      </w:r>
      <w:r>
        <w:br/>
      </w:r>
      <w:r>
        <w:rPr>
          <w:rStyle w:val="AttributeTok"/>
        </w:rPr>
        <w:t xml:space="preserve">  </w:t>
      </w:r>
      <w:r>
        <w:rPr>
          <w:rStyle w:val="FunctionTok"/>
        </w:rPr>
        <w:t>foundation</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"technical_basics"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"SQL/scripting"</w:t>
      </w:r>
      <w:r>
        <w:rPr>
          <w:rStyle w:val="KeywordTok"/>
        </w:rPr>
        <w:t>,</w:t>
      </w:r>
      <w:r>
        <w:rPr>
          <w:rStyle w:val="AttributeTok"/>
        </w:rPr>
        <w:t xml:space="preserve"> </w:t>
      </w:r>
      <w:r>
        <w:rPr>
          <w:rStyle w:val="StringTok"/>
        </w:rPr>
        <w:t>"Linux/cluster_operations"</w:t>
      </w:r>
      <w:r>
        <w:rPr>
          <w:rStyle w:val="KeywordTok"/>
        </w:rPr>
        <w:t>,</w:t>
      </w:r>
      <w:r>
        <w:rPr>
          <w:rStyle w:val="AttributeTok"/>
        </w:rPr>
        <w:t xml:space="preserve"> </w:t>
      </w:r>
      <w:r>
        <w:rPr>
          <w:rStyle w:val="StringTok"/>
        </w:rPr>
        <w:t>"Git/CI_basics"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"data_analysis"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"statistics"</w:t>
      </w:r>
      <w:r>
        <w:rPr>
          <w:rStyle w:val="KeywordTok"/>
        </w:rPr>
        <w:t>,</w:t>
      </w:r>
      <w:r>
        <w:rPr>
          <w:rStyle w:val="AttributeTok"/>
        </w:rPr>
        <w:t xml:space="preserve"> </w:t>
      </w:r>
      <w:r>
        <w:rPr>
          <w:rStyle w:val="StringTok"/>
        </w:rPr>
        <w:t>"sampling"</w:t>
      </w:r>
      <w:r>
        <w:rPr>
          <w:rStyle w:val="KeywordTok"/>
        </w:rPr>
        <w:t>,</w:t>
      </w:r>
      <w:r>
        <w:rPr>
          <w:rStyle w:val="AttributeTok"/>
        </w:rPr>
        <w:t xml:space="preserve"> </w:t>
      </w:r>
      <w:r>
        <w:rPr>
          <w:rStyle w:val="StringTok"/>
        </w:rPr>
        <w:t>"validation_methods"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"testing_methods"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"functional_testing"</w:t>
      </w:r>
      <w:r>
        <w:rPr>
          <w:rStyle w:val="KeywordTok"/>
        </w:rPr>
        <w:t>,</w:t>
      </w:r>
      <w:r>
        <w:rPr>
          <w:rStyle w:val="AttributeTok"/>
        </w:rPr>
        <w:t xml:space="preserve"> </w:t>
      </w:r>
      <w:r>
        <w:rPr>
          <w:rStyle w:val="StringTok"/>
        </w:rPr>
        <w:t>"performance_testing"</w:t>
      </w:r>
      <w:r>
        <w:rPr>
          <w:rStyle w:val="KeywordTok"/>
        </w:rPr>
        <w:t>,</w:t>
      </w:r>
      <w:r>
        <w:rPr>
          <w:rStyle w:val="AttributeTok"/>
        </w:rPr>
        <w:t xml:space="preserve"> </w:t>
      </w:r>
      <w:r>
        <w:rPr>
          <w:rStyle w:val="StringTok"/>
        </w:rPr>
        <w:t>"security_testing"</w:t>
      </w:r>
      <w:r>
        <w:rPr>
          <w:rStyle w:val="KeywordTok"/>
        </w:rPr>
        <w:t>]</w:t>
      </w:r>
      <w:r>
        <w:br/>
      </w:r>
      <w:r>
        <w:rPr>
          <w:rStyle w:val="AttributeTok"/>
        </w:rPr>
        <w:t xml:space="preserve">  </w:t>
      </w:r>
      <w:r>
        <w:rPr>
          <w:rStyle w:val="FunctionTok"/>
        </w:rPr>
        <w:t>core</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"platform_principles"</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"Hadoop/Spark"</w:t>
      </w:r>
      <w:r>
        <w:rPr>
          <w:rStyle w:val="KeywordTok"/>
        </w:rPr>
        <w:t>,</w:t>
      </w:r>
      <w:r>
        <w:rPr>
          <w:rStyle w:val="AttributeTok"/>
        </w:rPr>
        <w:t xml:space="preserve"> </w:t>
      </w:r>
      <w:r>
        <w:rPr>
          <w:rStyle w:val="StringTok"/>
        </w:rPr>
        <w:t>"Flink/Kafka"</w:t>
      </w:r>
      <w:r>
        <w:rPr>
          <w:rStyle w:val="KeywordTok"/>
        </w:rPr>
        <w:t>,</w:t>
      </w:r>
      <w:r>
        <w:rPr>
          <w:rStyle w:val="AttributeTok"/>
        </w:rPr>
        <w:t xml:space="preserve"> </w:t>
      </w:r>
      <w:r>
        <w:rPr>
          <w:rStyle w:val="StringTok"/>
        </w:rPr>
        <w:t>"stream_batch_unity"</w:t>
      </w:r>
      <w:r>
        <w:rPr>
          <w:rStyle w:val="KeywordTok"/>
        </w:rPr>
        <w:t>,</w:t>
      </w:r>
      <w:r>
        <w:rPr>
          <w:rStyle w:val="AttributeTok"/>
        </w:rPr>
        <w:t xml:space="preserve"> </w:t>
      </w:r>
      <w:r>
        <w:rPr>
          <w:rStyle w:val="StringTok"/>
        </w:rPr>
        <w:t>"lakehouse"</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"quality_assurance"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"reconciliation"</w:t>
      </w:r>
      <w:r>
        <w:rPr>
          <w:rStyle w:val="KeywordTok"/>
        </w:rPr>
        <w:t>,</w:t>
      </w:r>
      <w:r>
        <w:rPr>
          <w:rStyle w:val="AttributeTok"/>
        </w:rPr>
        <w:t xml:space="preserve"> </w:t>
      </w:r>
      <w:r>
        <w:rPr>
          <w:rStyle w:val="StringTok"/>
        </w:rPr>
        <w:t>"automation"</w:t>
      </w:r>
      <w:r>
        <w:rPr>
          <w:rStyle w:val="KeywordTok"/>
        </w:rPr>
        <w:t>,</w:t>
      </w:r>
      <w:r>
        <w:rPr>
          <w:rStyle w:val="AttributeTok"/>
        </w:rPr>
        <w:t xml:space="preserve"> </w:t>
      </w:r>
      <w:r>
        <w:rPr>
          <w:rStyle w:val="StringTok"/>
        </w:rPr>
        <w:t>"monitoring"</w:t>
      </w:r>
      <w:r>
        <w:rPr>
          <w:rStyle w:val="KeywordTok"/>
        </w:rPr>
        <w:t>,</w:t>
      </w:r>
      <w:r>
        <w:rPr>
          <w:rStyle w:val="AttributeTok"/>
        </w:rPr>
        <w:t xml:space="preserve"> </w:t>
      </w:r>
      <w:r>
        <w:rPr>
          <w:rStyle w:val="StringTok"/>
        </w:rPr>
        <w:t>"window_alignment"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"observability"</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"metrics"</w:t>
      </w:r>
      <w:r>
        <w:rPr>
          <w:rStyle w:val="KeywordTok"/>
        </w:rPr>
        <w:t>,</w:t>
      </w:r>
      <w:r>
        <w:rPr>
          <w:rStyle w:val="AttributeTok"/>
        </w:rPr>
        <w:t xml:space="preserve"> </w:t>
      </w:r>
      <w:r>
        <w:rPr>
          <w:rStyle w:val="StringTok"/>
        </w:rPr>
        <w:t>"logging"</w:t>
      </w:r>
      <w:r>
        <w:rPr>
          <w:rStyle w:val="KeywordTok"/>
        </w:rPr>
        <w:t>,</w:t>
      </w:r>
      <w:r>
        <w:rPr>
          <w:rStyle w:val="AttributeTok"/>
        </w:rPr>
        <w:t xml:space="preserve"> </w:t>
      </w:r>
      <w:r>
        <w:rPr>
          <w:rStyle w:val="StringTok"/>
        </w:rPr>
        <w:t>"tracing"</w:t>
      </w:r>
      <w:r>
        <w:rPr>
          <w:rStyle w:val="KeywordTok"/>
        </w:rPr>
        <w:t>,</w:t>
      </w:r>
      <w:r>
        <w:rPr>
          <w:rStyle w:val="AttributeTok"/>
        </w:rPr>
        <w:t xml:space="preserve"> </w:t>
      </w:r>
      <w:r>
        <w:rPr>
          <w:rStyle w:val="StringTok"/>
        </w:rPr>
        <w:t>"lineage"</w:t>
      </w:r>
      <w:r>
        <w:rPr>
          <w:rStyle w:val="KeywordTok"/>
        </w:rPr>
        <w:t>,</w:t>
      </w:r>
      <w:r>
        <w:rPr>
          <w:rStyle w:val="AttributeTok"/>
        </w:rPr>
        <w:t xml:space="preserve"> </w:t>
      </w:r>
      <w:r>
        <w:rPr>
          <w:rStyle w:val="StringTok"/>
        </w:rPr>
        <w:t>"quality_gates"</w:t>
      </w:r>
      <w:r>
        <w:rPr>
          <w:rStyle w:val="KeywordTok"/>
        </w:rPr>
        <w:t>]</w:t>
      </w:r>
      <w:r>
        <w:br/>
      </w:r>
      <w:r>
        <w:rPr>
          <w:rStyle w:val="AttributeTok"/>
        </w:rPr>
        <w:t xml:space="preserve">  </w:t>
      </w:r>
      <w:r>
        <w:rPr>
          <w:rStyle w:val="FunctionTok"/>
        </w:rPr>
        <w:t>advanced</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"performance_optimization"</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"capacity_planning"</w:t>
      </w:r>
      <w:r>
        <w:rPr>
          <w:rStyle w:val="KeywordTok"/>
        </w:rPr>
        <w:t>,</w:t>
      </w:r>
      <w:r>
        <w:rPr>
          <w:rStyle w:val="AttributeTok"/>
        </w:rPr>
        <w:t xml:space="preserve"> </w:t>
      </w:r>
      <w:r>
        <w:rPr>
          <w:rStyle w:val="StringTok"/>
        </w:rPr>
        <w:t>"cost_control"</w:t>
      </w:r>
      <w:r>
        <w:rPr>
          <w:rStyle w:val="KeywordTok"/>
        </w:rPr>
        <w:t>,</w:t>
      </w:r>
      <w:r>
        <w:rPr>
          <w:rStyle w:val="AttributeTok"/>
        </w:rPr>
        <w:t xml:space="preserve"> </w:t>
      </w:r>
      <w:r>
        <w:rPr>
          <w:rStyle w:val="StringTok"/>
        </w:rPr>
        <w:t>"multi_cloud_migration"</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"security_compliance"</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"security_testing"</w:t>
      </w:r>
      <w:r>
        <w:rPr>
          <w:rStyle w:val="KeywordTok"/>
        </w:rPr>
        <w:t>,</w:t>
      </w:r>
      <w:r>
        <w:rPr>
          <w:rStyle w:val="AttributeTok"/>
        </w:rPr>
        <w:t xml:space="preserve"> </w:t>
      </w:r>
      <w:r>
        <w:rPr>
          <w:rStyle w:val="StringTok"/>
        </w:rPr>
        <w:t>"compliance"</w:t>
      </w:r>
      <w:r>
        <w:rPr>
          <w:rStyle w:val="KeywordTok"/>
        </w:rPr>
        <w:t>,</w:t>
      </w:r>
      <w:r>
        <w:rPr>
          <w:rStyle w:val="AttributeTok"/>
        </w:rPr>
        <w:t xml:space="preserve"> </w:t>
      </w:r>
      <w:r>
        <w:rPr>
          <w:rStyle w:val="StringTok"/>
        </w:rPr>
        <w:t>"data_masking"</w:t>
      </w:r>
      <w:r>
        <w:rPr>
          <w:rStyle w:val="KeywordTok"/>
        </w:rPr>
        <w:t>,</w:t>
      </w:r>
      <w:r>
        <w:rPr>
          <w:rStyle w:val="AttributeTok"/>
        </w:rPr>
        <w:t xml:space="preserve"> </w:t>
      </w:r>
      <w:r>
        <w:rPr>
          <w:rStyle w:val="StringTok"/>
        </w:rPr>
        <w:t>"audit"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"platform_development"</w:t>
      </w:r>
      <w:r>
        <w:br/>
      </w:r>
      <w:r>
        <w:rPr>
          <w:rStyle w:val="AttributeTok"/>
        </w:rPr>
        <w:t xml:space="preserve">      </w:t>
      </w:r>
      <w:r>
        <w:rPr>
          <w:rStyle w:val="FunctionTok"/>
        </w:rPr>
        <w:t>skills</w:t>
      </w:r>
      <w:r>
        <w:rPr>
          <w:rStyle w:val="KeywordTok"/>
        </w:rPr>
        <w:t>:</w:t>
      </w:r>
      <w:r>
        <w:rPr>
          <w:rStyle w:val="AttributeTok"/>
        </w:rPr>
        <w:t xml:space="preserve"> </w:t>
      </w:r>
      <w:r>
        <w:rPr>
          <w:rStyle w:val="KeywordTok"/>
        </w:rPr>
        <w:t>[</w:t>
      </w:r>
      <w:r>
        <w:rPr>
          <w:rStyle w:val="StringTok"/>
        </w:rPr>
        <w:t>"test_platform"</w:t>
      </w:r>
      <w:r>
        <w:rPr>
          <w:rStyle w:val="KeywordTok"/>
        </w:rPr>
        <w:t>,</w:t>
      </w:r>
      <w:r>
        <w:rPr>
          <w:rStyle w:val="AttributeTok"/>
        </w:rPr>
        <w:t xml:space="preserve"> </w:t>
      </w:r>
      <w:r>
        <w:rPr>
          <w:rStyle w:val="StringTok"/>
        </w:rPr>
        <w:t>"data_governance"</w:t>
      </w:r>
      <w:r>
        <w:rPr>
          <w:rStyle w:val="KeywordTok"/>
        </w:rPr>
        <w:t>,</w:t>
      </w:r>
      <w:r>
        <w:rPr>
          <w:rStyle w:val="AttributeTok"/>
        </w:rPr>
        <w:t xml:space="preserve"> </w:t>
      </w:r>
      <w:r>
        <w:rPr>
          <w:rStyle w:val="StringTok"/>
        </w:rPr>
        <w:t>"DevOps"</w:t>
      </w:r>
      <w:r>
        <w:rPr>
          <w:rStyle w:val="KeywordTok"/>
        </w:rPr>
        <w:t>,</w:t>
      </w:r>
      <w:r>
        <w:rPr>
          <w:rStyle w:val="AttributeTok"/>
        </w:rPr>
        <w:t xml:space="preserve"> </w:t>
      </w:r>
      <w:r>
        <w:rPr>
          <w:rStyle w:val="StringTok"/>
        </w:rPr>
        <w:t>"MLOps"</w:t>
      </w:r>
      <w:r>
        <w:rPr>
          <w:rStyle w:val="KeywordTok"/>
        </w:rPr>
        <w:t>]</w:t>
      </w:r>
    </w:p>
    <w:p w14:paraId="4E1B5D28" w14:textId="77777777" w:rsidR="00160299" w:rsidRDefault="00000000">
      <w:pPr>
        <w:pStyle w:val="BlockText"/>
      </w:pPr>
      <w:r>
        <w:rPr>
          <w:rFonts w:hint="eastAsia"/>
        </w:rPr>
        <w:t>示例参考：</w:t>
      </w:r>
    </w:p>
    <w:p w14:paraId="0AD1AB14" w14:textId="77777777" w:rsidR="00160299" w:rsidRDefault="00000000">
      <w:pPr>
        <w:pStyle w:val="Compact"/>
        <w:numPr>
          <w:ilvl w:val="0"/>
          <w:numId w:val="43"/>
        </w:numPr>
      </w:pPr>
      <w:r>
        <w:rPr>
          <w:rFonts w:hint="eastAsia"/>
        </w:rPr>
        <w:t>项目驱动成长：每个项目至少新增</w:t>
      </w:r>
      <w:r>
        <w:t xml:space="preserve"> 1 </w:t>
      </w:r>
      <w:r>
        <w:rPr>
          <w:rFonts w:hint="eastAsia"/>
        </w:rPr>
        <w:t>个新场景（如流式对账、表格湖时光回溯、质量门自动化）。</w:t>
      </w:r>
    </w:p>
    <w:p w14:paraId="289CCA7A" w14:textId="77777777" w:rsidR="00160299" w:rsidRDefault="00000000">
      <w:pPr>
        <w:pStyle w:val="Compact"/>
        <w:numPr>
          <w:ilvl w:val="0"/>
          <w:numId w:val="43"/>
        </w:numPr>
      </w:pPr>
      <w:r>
        <w:rPr>
          <w:rFonts w:hint="eastAsia"/>
        </w:rPr>
        <w:t>资产化思维：将对账脚本</w:t>
      </w:r>
      <w:r>
        <w:rPr>
          <w:rFonts w:hint="eastAsia"/>
        </w:rPr>
        <w:t>/</w:t>
      </w:r>
      <w:r>
        <w:rPr>
          <w:rFonts w:hint="eastAsia"/>
        </w:rPr>
        <w:t>规则</w:t>
      </w:r>
      <w:r>
        <w:rPr>
          <w:rFonts w:hint="eastAsia"/>
        </w:rPr>
        <w:t>/</w:t>
      </w:r>
      <w:r>
        <w:rPr>
          <w:rFonts w:hint="eastAsia"/>
        </w:rPr>
        <w:t>基线模板</w:t>
      </w:r>
      <w:r>
        <w:rPr>
          <w:rFonts w:hint="eastAsia"/>
        </w:rPr>
        <w:t>/</w:t>
      </w:r>
      <w:r>
        <w:rPr>
          <w:rFonts w:hint="eastAsia"/>
        </w:rPr>
        <w:t>告警策略沉淀到仓库，版本化与留痕。</w:t>
      </w:r>
    </w:p>
    <w:p w14:paraId="2210643E" w14:textId="77777777" w:rsidR="00160299" w:rsidRDefault="00000000">
      <w:pPr>
        <w:pStyle w:val="Compact"/>
        <w:numPr>
          <w:ilvl w:val="0"/>
          <w:numId w:val="43"/>
        </w:numPr>
      </w:pPr>
      <w:r>
        <w:rPr>
          <w:rFonts w:hint="eastAsia"/>
        </w:rPr>
        <w:t>关注趋势：流批一体、湖仓格式、自动基线与异常检测、数据契约</w:t>
      </w:r>
      <w:r>
        <w:rPr>
          <w:rFonts w:hint="eastAsia"/>
        </w:rPr>
        <w:t>/</w:t>
      </w:r>
      <w:r>
        <w:rPr>
          <w:rFonts w:hint="eastAsia"/>
        </w:rPr>
        <w:t>指标目录、可观测性演进。</w:t>
      </w:r>
    </w:p>
    <w:p w14:paraId="69E261A8" w14:textId="77777777" w:rsidR="00160299" w:rsidRDefault="00000000">
      <w:pPr>
        <w:pStyle w:val="Compact"/>
        <w:numPr>
          <w:ilvl w:val="0"/>
          <w:numId w:val="43"/>
        </w:numPr>
      </w:pPr>
      <w:r>
        <w:rPr>
          <w:rFonts w:hint="eastAsia"/>
        </w:rPr>
        <w:t>开放学习：认证、社区、开源贡献，结合内部演练与分享，形成团队教材。</w:t>
      </w:r>
    </w:p>
    <w:p w14:paraId="2CC960A5" w14:textId="77777777" w:rsidR="00160299" w:rsidRDefault="00000000">
      <w:pPr>
        <w:pStyle w:val="FirstParagraph"/>
      </w:pPr>
      <w:r>
        <w:rPr>
          <w:rFonts w:hint="eastAsia"/>
          <w:b/>
          <w:bCs/>
        </w:rPr>
        <w:t>自我评估清单</w:t>
      </w:r>
      <w:r>
        <w:t xml:space="preserve">: - [ ] </w:t>
      </w:r>
      <w:r>
        <w:rPr>
          <w:rFonts w:hint="eastAsia"/>
        </w:rPr>
        <w:t>我能准确区分大数据测试的对象和边界</w:t>
      </w:r>
      <w:r>
        <w:t xml:space="preserve"> - [ ] </w:t>
      </w:r>
      <w:r>
        <w:rPr>
          <w:rFonts w:hint="eastAsia"/>
        </w:rPr>
        <w:t>我熟悉测试类型矩阵，能够根据场景选择合适方法</w:t>
      </w:r>
      <w:r>
        <w:t xml:space="preserve"> - [ ] </w:t>
      </w:r>
      <w:r>
        <w:rPr>
          <w:rFonts w:hint="eastAsia"/>
        </w:rPr>
        <w:t>我理解</w:t>
      </w:r>
      <w:r>
        <w:rPr>
          <w:rFonts w:hint="eastAsia"/>
        </w:rPr>
        <w:t>RACI</w:t>
      </w:r>
      <w:r>
        <w:rPr>
          <w:rFonts w:hint="eastAsia"/>
        </w:rPr>
        <w:t>职责分配和质量门机制</w:t>
      </w:r>
      <w:r>
        <w:t xml:space="preserve"> - [ ] </w:t>
      </w:r>
      <w:r>
        <w:rPr>
          <w:rFonts w:hint="eastAsia"/>
        </w:rPr>
        <w:t>我掌握大数据测试的主要衡量指标</w:t>
      </w:r>
      <w:r>
        <w:t xml:space="preserve"> - [ ] </w:t>
      </w:r>
      <w:r>
        <w:rPr>
          <w:rFonts w:hint="eastAsia"/>
        </w:rPr>
        <w:t>我能识别测试挑战并制定应对策略</w:t>
      </w:r>
      <w:r>
        <w:t xml:space="preserve"> - [ ] </w:t>
      </w:r>
      <w:r>
        <w:rPr>
          <w:rFonts w:hint="eastAsia"/>
        </w:rPr>
        <w:t>我了解跨团队协作模式和沟通方法</w:t>
      </w:r>
      <w:r>
        <w:t xml:space="preserve"> - [ ] </w:t>
      </w:r>
      <w:r>
        <w:rPr>
          <w:rFonts w:hint="eastAsia"/>
        </w:rPr>
        <w:t>我有明确的个人能力成长规划</w:t>
      </w:r>
    </w:p>
    <w:p w14:paraId="448D6206" w14:textId="77777777" w:rsidR="00160299" w:rsidRDefault="00000000">
      <w:pPr>
        <w:pStyle w:val="Heading5"/>
      </w:pPr>
      <w:bookmarkStart w:id="27" w:name="工具与资源推荐-1"/>
      <w:r>
        <w:t xml:space="preserve">2.8.1 </w:t>
      </w:r>
      <w:r>
        <w:rPr>
          <w:rFonts w:hint="eastAsia"/>
        </w:rPr>
        <w:t>工具与资源推荐</w:t>
      </w:r>
    </w:p>
    <w:p w14:paraId="7EF64FFA" w14:textId="77777777" w:rsidR="00160299" w:rsidRDefault="00000000">
      <w:pPr>
        <w:pStyle w:val="FirstParagraph"/>
      </w:pPr>
      <w:r>
        <w:rPr>
          <w:rFonts w:hint="eastAsia"/>
          <w:b/>
          <w:bCs/>
        </w:rPr>
        <w:t>测试管理与执行工具</w:t>
      </w:r>
      <w:r>
        <w:t xml:space="preserve">: - </w:t>
      </w:r>
      <w:r>
        <w:rPr>
          <w:b/>
          <w:bCs/>
        </w:rPr>
        <w:t>JUnit/TestNG</w:t>
      </w:r>
      <w:r>
        <w:rPr>
          <w:rFonts w:hint="eastAsia"/>
        </w:rPr>
        <w:t>：</w:t>
      </w:r>
      <w:r>
        <w:rPr>
          <w:rFonts w:hint="eastAsia"/>
        </w:rPr>
        <w:t>Java</w:t>
      </w:r>
      <w:r>
        <w:rPr>
          <w:rFonts w:hint="eastAsia"/>
        </w:rPr>
        <w:t>单元测试框架，支持大数据组件测试和集成测试</w:t>
      </w:r>
      <w:r>
        <w:t xml:space="preserve"> - </w:t>
      </w:r>
      <w:r>
        <w:rPr>
          <w:b/>
          <w:bCs/>
        </w:rPr>
        <w:t>pytest</w:t>
      </w:r>
      <w:r>
        <w:rPr>
          <w:rFonts w:hint="eastAsia"/>
        </w:rPr>
        <w:t>：</w:t>
      </w:r>
      <w:r>
        <w:rPr>
          <w:rFonts w:hint="eastAsia"/>
        </w:rPr>
        <w:t>Python</w:t>
      </w:r>
      <w:r>
        <w:rPr>
          <w:rFonts w:hint="eastAsia"/>
        </w:rPr>
        <w:t>测试框架，适合数据科学和机器学习测试</w:t>
      </w:r>
      <w:r>
        <w:t xml:space="preserve"> - </w:t>
      </w:r>
      <w:r>
        <w:rPr>
          <w:b/>
          <w:bCs/>
        </w:rPr>
        <w:t>Apache JMeter</w:t>
      </w:r>
      <w:r>
        <w:rPr>
          <w:rFonts w:hint="eastAsia"/>
        </w:rPr>
        <w:t>：性能测试工具，支持大数据系统压力测试和负载测试</w:t>
      </w:r>
      <w:r>
        <w:t xml:space="preserve"> - </w:t>
      </w:r>
      <w:r>
        <w:rPr>
          <w:b/>
          <w:bCs/>
        </w:rPr>
        <w:t>Postman/Newman</w:t>
      </w:r>
      <w:r>
        <w:rPr>
          <w:rFonts w:hint="eastAsia"/>
        </w:rPr>
        <w:t>：</w:t>
      </w:r>
      <w:r>
        <w:rPr>
          <w:rFonts w:hint="eastAsia"/>
        </w:rPr>
        <w:t>API</w:t>
      </w:r>
      <w:r>
        <w:rPr>
          <w:rFonts w:hint="eastAsia"/>
        </w:rPr>
        <w:t>测试工具，用于测试大数据服务接口和</w:t>
      </w:r>
      <w:r>
        <w:rPr>
          <w:rFonts w:hint="eastAsia"/>
        </w:rPr>
        <w:t>REST</w:t>
      </w:r>
      <w:r>
        <w:t xml:space="preserve"> API - </w:t>
      </w:r>
      <w:r>
        <w:rPr>
          <w:b/>
          <w:bCs/>
        </w:rPr>
        <w:t>Cucumber/SpecFlow</w:t>
      </w:r>
      <w:r>
        <w:rPr>
          <w:rFonts w:hint="eastAsia"/>
        </w:rPr>
        <w:t>：行为驱动开发</w:t>
      </w:r>
      <w:r>
        <w:rPr>
          <w:rFonts w:hint="eastAsia"/>
        </w:rPr>
        <w:t>(BDD)</w:t>
      </w:r>
      <w:r>
        <w:rPr>
          <w:rFonts w:hint="eastAsia"/>
        </w:rPr>
        <w:t>测试框架，支持业务规则验证</w:t>
      </w:r>
    </w:p>
    <w:p w14:paraId="4A6714D1" w14:textId="77777777" w:rsidR="00160299" w:rsidRDefault="00000000">
      <w:pPr>
        <w:pStyle w:val="BodyText"/>
      </w:pPr>
      <w:r>
        <w:rPr>
          <w:rFonts w:hint="eastAsia"/>
          <w:b/>
          <w:bCs/>
        </w:rPr>
        <w:t>数据质量与对账工具</w:t>
      </w:r>
      <w:r>
        <w:t xml:space="preserve">: - </w:t>
      </w:r>
      <w:r>
        <w:rPr>
          <w:b/>
          <w:bCs/>
        </w:rPr>
        <w:t>Great Expectations</w:t>
      </w:r>
      <w:r>
        <w:rPr>
          <w:rFonts w:hint="eastAsia"/>
        </w:rPr>
        <w:t>：数据质量验证框架，支持自动化数据质量检查</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的数据质量库，提供统计分析和约束验证</w:t>
      </w:r>
      <w:r>
        <w:t xml:space="preserve"> - </w:t>
      </w:r>
      <w:r>
        <w:rPr>
          <w:b/>
          <w:bCs/>
        </w:rPr>
        <w:t>dbt (Data Build Tool)</w:t>
      </w:r>
      <w:r>
        <w:rPr>
          <w:rFonts w:hint="eastAsia"/>
        </w:rPr>
        <w:t>：数据转换工具，支持数据建模和质量测试</w:t>
      </w:r>
      <w:r>
        <w:t xml:space="preserve"> - </w:t>
      </w:r>
      <w:r>
        <w:rPr>
          <w:b/>
          <w:bCs/>
        </w:rPr>
        <w:t>Monte Carlo</w:t>
      </w:r>
      <w:r>
        <w:rPr>
          <w:rFonts w:hint="eastAsia"/>
        </w:rPr>
        <w:t>：数据可观测性平台，提供自动化数据质量监控</w:t>
      </w:r>
      <w:r>
        <w:t xml:space="preserve"> - </w:t>
      </w:r>
      <w:r>
        <w:rPr>
          <w:b/>
          <w:bCs/>
        </w:rPr>
        <w:t>Soda SQL</w:t>
      </w:r>
      <w:r>
        <w:rPr>
          <w:rFonts w:hint="eastAsia"/>
        </w:rPr>
        <w:t>：数据质量监控工具，支持</w:t>
      </w:r>
      <w:r>
        <w:rPr>
          <w:rFonts w:hint="eastAsia"/>
        </w:rPr>
        <w:t>SQL-based</w:t>
      </w:r>
      <w:r>
        <w:rPr>
          <w:rFonts w:hint="eastAsia"/>
        </w:rPr>
        <w:t>的质量检查</w:t>
      </w:r>
    </w:p>
    <w:p w14:paraId="6F967E73" w14:textId="77777777" w:rsidR="00160299" w:rsidRDefault="00000000">
      <w:pPr>
        <w:pStyle w:val="BodyText"/>
      </w:pPr>
      <w:r>
        <w:rPr>
          <w:rFonts w:hint="eastAsia"/>
          <w:b/>
          <w:bCs/>
        </w:rPr>
        <w:lastRenderedPageBreak/>
        <w:t>大数据测试专用工具</w:t>
      </w:r>
      <w:r>
        <w:t xml:space="preserve">: - </w:t>
      </w:r>
      <w:r>
        <w:rPr>
          <w:b/>
          <w:bCs/>
        </w:rPr>
        <w:t>Apache Spark Testing</w:t>
      </w:r>
      <w:r>
        <w:rPr>
          <w:rFonts w:hint="eastAsia"/>
        </w:rPr>
        <w:t>：</w:t>
      </w:r>
      <w:r>
        <w:rPr>
          <w:rFonts w:hint="eastAsia"/>
        </w:rPr>
        <w:t>Spark</w:t>
      </w:r>
      <w:r>
        <w:rPr>
          <w:rFonts w:hint="eastAsia"/>
        </w:rPr>
        <w:t>应用程序测试框架，支持单元测试和集成测试</w:t>
      </w:r>
      <w:r>
        <w:t xml:space="preserve"> - </w:t>
      </w:r>
      <w:r>
        <w:rPr>
          <w:b/>
          <w:bCs/>
        </w:rPr>
        <w:t>Apache Flink Testing</w:t>
      </w:r>
      <w:r>
        <w:rPr>
          <w:rFonts w:hint="eastAsia"/>
        </w:rPr>
        <w:t>：</w:t>
      </w:r>
      <w:r>
        <w:rPr>
          <w:rFonts w:hint="eastAsia"/>
        </w:rPr>
        <w:t>Flink</w:t>
      </w:r>
      <w:r>
        <w:rPr>
          <w:rFonts w:hint="eastAsia"/>
        </w:rPr>
        <w:t>流处理应用测试框架</w:t>
      </w:r>
      <w:r>
        <w:t xml:space="preserve"> - </w:t>
      </w:r>
      <w:r>
        <w:rPr>
          <w:b/>
          <w:bCs/>
        </w:rPr>
        <w:t>Kafka Testing Tools</w:t>
      </w:r>
      <w:r>
        <w:rPr>
          <w:rFonts w:hint="eastAsia"/>
        </w:rPr>
        <w:t>：</w:t>
      </w:r>
      <w:r>
        <w:rPr>
          <w:rFonts w:hint="eastAsia"/>
        </w:rPr>
        <w:t>Kafka</w:t>
      </w:r>
      <w:r>
        <w:rPr>
          <w:rFonts w:hint="eastAsia"/>
        </w:rPr>
        <w:t>消息系统测试工具包</w:t>
      </w:r>
      <w:r>
        <w:t xml:space="preserve"> - </w:t>
      </w:r>
      <w:r>
        <w:rPr>
          <w:b/>
          <w:bCs/>
        </w:rPr>
        <w:t>Hadoop Testing Tools</w:t>
      </w:r>
      <w:r>
        <w:rPr>
          <w:rFonts w:hint="eastAsia"/>
        </w:rPr>
        <w:t>：</w:t>
      </w:r>
      <w:r>
        <w:rPr>
          <w:rFonts w:hint="eastAsia"/>
        </w:rPr>
        <w:t>Hadoop</w:t>
      </w:r>
      <w:r>
        <w:rPr>
          <w:rFonts w:hint="eastAsia"/>
        </w:rPr>
        <w:t>生态系统测试框架</w:t>
      </w:r>
      <w:r>
        <w:t xml:space="preserve"> - </w:t>
      </w:r>
      <w:r>
        <w:rPr>
          <w:b/>
          <w:bCs/>
        </w:rPr>
        <w:t>Delta Lake Testing</w:t>
      </w:r>
      <w:r>
        <w:rPr>
          <w:rFonts w:hint="eastAsia"/>
        </w:rPr>
        <w:t>：湖仓格式数据测试工具</w:t>
      </w:r>
    </w:p>
    <w:p w14:paraId="7B7DEA86" w14:textId="77777777" w:rsidR="00160299" w:rsidRDefault="00000000">
      <w:pPr>
        <w:pStyle w:val="BodyText"/>
      </w:pPr>
      <w:r>
        <w:rPr>
          <w:rFonts w:hint="eastAsia"/>
          <w:b/>
          <w:bCs/>
        </w:rPr>
        <w:t>监控与可观测性工具</w:t>
      </w:r>
      <w:r>
        <w:t xml:space="preserve">: - </w:t>
      </w:r>
      <w:r>
        <w:rPr>
          <w:b/>
          <w:bCs/>
        </w:rPr>
        <w:t>Prometheus</w:t>
      </w:r>
      <w:r>
        <w:rPr>
          <w:rFonts w:hint="eastAsia"/>
        </w:rPr>
        <w:t>：监控系统，支持大数据应用指标收集</w:t>
      </w:r>
      <w:r>
        <w:t xml:space="preserve"> - </w:t>
      </w:r>
      <w:r>
        <w:rPr>
          <w:b/>
          <w:bCs/>
        </w:rPr>
        <w:t>Grafana</w:t>
      </w:r>
      <w:r>
        <w:rPr>
          <w:rFonts w:hint="eastAsia"/>
        </w:rPr>
        <w:t>：数据可视化平台，支持测试结果和监控指标展示</w:t>
      </w:r>
      <w:r>
        <w:t xml:space="preserve"> - </w:t>
      </w:r>
      <w:r>
        <w:rPr>
          <w:b/>
          <w:bCs/>
        </w:rPr>
        <w:t>Jaeger</w:t>
      </w:r>
      <w:r>
        <w:rPr>
          <w:rFonts w:hint="eastAsia"/>
        </w:rPr>
        <w:t>：分布式追踪系统，用于请求链路追踪</w:t>
      </w:r>
      <w:r>
        <w:t xml:space="preserve"> - </w:t>
      </w:r>
      <w:r>
        <w:rPr>
          <w:b/>
          <w:bCs/>
        </w:rPr>
        <w:t>ELK Stack</w:t>
      </w:r>
      <w:r>
        <w:rPr>
          <w:rFonts w:hint="eastAsia"/>
        </w:rPr>
        <w:t>：日志分析平台，支持测试日志聚合和分析</w:t>
      </w:r>
      <w:r>
        <w:t xml:space="preserve"> - </w:t>
      </w:r>
      <w:r>
        <w:rPr>
          <w:b/>
          <w:bCs/>
        </w:rPr>
        <w:t>Apache SkyWalking</w:t>
      </w:r>
      <w:r>
        <w:rPr>
          <w:rFonts w:hint="eastAsia"/>
        </w:rPr>
        <w:t>：应用性能监控，支持分布式系统观测</w:t>
      </w:r>
    </w:p>
    <w:p w14:paraId="289B147C" w14:textId="77777777" w:rsidR="00160299" w:rsidRDefault="00000000">
      <w:pPr>
        <w:pStyle w:val="BodyText"/>
      </w:pPr>
      <w:r>
        <w:rPr>
          <w:rFonts w:hint="eastAsia"/>
          <w:b/>
          <w:bCs/>
        </w:rPr>
        <w:t>自动化与</w:t>
      </w:r>
      <w:r>
        <w:rPr>
          <w:rFonts w:hint="eastAsia"/>
          <w:b/>
          <w:bCs/>
        </w:rPr>
        <w:t>CI/CD</w:t>
      </w:r>
      <w:r>
        <w:rPr>
          <w:rFonts w:hint="eastAsia"/>
          <w:b/>
          <w:bCs/>
        </w:rPr>
        <w:t>工具</w:t>
      </w:r>
      <w:r>
        <w:t xml:space="preserve">: - </w:t>
      </w:r>
      <w:r>
        <w:rPr>
          <w:b/>
          <w:bCs/>
        </w:rPr>
        <w:t>Jenkins/GitLab CI</w:t>
      </w:r>
      <w:r>
        <w:rPr>
          <w:rFonts w:hint="eastAsia"/>
        </w:rPr>
        <w:t>：持续集成平台，支持大数据测试流水线</w:t>
      </w:r>
      <w:r>
        <w:t xml:space="preserve"> - </w:t>
      </w:r>
      <w:r>
        <w:rPr>
          <w:b/>
          <w:bCs/>
        </w:rPr>
        <w:t>Apache Airflow</w:t>
      </w:r>
      <w:r>
        <w:rPr>
          <w:rFonts w:hint="eastAsia"/>
        </w:rPr>
        <w:t>：工作流调度工具，用于编排复杂测试任务</w:t>
      </w:r>
      <w:r>
        <w:t xml:space="preserve"> - </w:t>
      </w:r>
      <w:r>
        <w:rPr>
          <w:b/>
          <w:bCs/>
        </w:rPr>
        <w:t>Docker/Kubernetes</w:t>
      </w:r>
      <w:r>
        <w:rPr>
          <w:rFonts w:hint="eastAsia"/>
        </w:rPr>
        <w:t>：容器化平台，支持测试环境管理和部署</w:t>
      </w:r>
      <w:r>
        <w:t xml:space="preserve"> - </w:t>
      </w:r>
      <w:r>
        <w:rPr>
          <w:b/>
          <w:bCs/>
        </w:rPr>
        <w:t>Terraform</w:t>
      </w:r>
      <w:r>
        <w:rPr>
          <w:rFonts w:hint="eastAsia"/>
        </w:rPr>
        <w:t>：基础设施即代码工具，用于测试环境自动化部署</w:t>
      </w:r>
      <w:r>
        <w:t xml:space="preserve"> - </w:t>
      </w:r>
      <w:r>
        <w:rPr>
          <w:b/>
          <w:bCs/>
        </w:rPr>
        <w:t>Ansible</w:t>
      </w:r>
      <w:r>
        <w:rPr>
          <w:rFonts w:hint="eastAsia"/>
        </w:rPr>
        <w:t>：自动化配置管理工具</w:t>
      </w:r>
    </w:p>
    <w:p w14:paraId="606DB1FC" w14:textId="77777777" w:rsidR="00160299" w:rsidRDefault="00000000">
      <w:pPr>
        <w:pStyle w:val="BodyText"/>
      </w:pPr>
      <w:r>
        <w:rPr>
          <w:rFonts w:hint="eastAsia"/>
          <w:b/>
          <w:bCs/>
        </w:rPr>
        <w:t>安全测试工具</w:t>
      </w:r>
      <w:r>
        <w:t xml:space="preserve">: - </w:t>
      </w:r>
      <w:r>
        <w:rPr>
          <w:b/>
          <w:bCs/>
        </w:rPr>
        <w:t>OWASP ZAP</w:t>
      </w:r>
      <w:r>
        <w:rPr>
          <w:rFonts w:hint="eastAsia"/>
        </w:rPr>
        <w:t>：</w:t>
      </w:r>
      <w:r>
        <w:rPr>
          <w:rFonts w:hint="eastAsia"/>
        </w:rPr>
        <w:t>Web</w:t>
      </w:r>
      <w:r>
        <w:rPr>
          <w:rFonts w:hint="eastAsia"/>
        </w:rPr>
        <w:t>应用安全扫描工具</w:t>
      </w:r>
      <w:r>
        <w:t xml:space="preserve"> - </w:t>
      </w:r>
      <w:r>
        <w:rPr>
          <w:b/>
          <w:bCs/>
        </w:rPr>
        <w:t>Burp Suite</w:t>
      </w:r>
      <w:r>
        <w:rPr>
          <w:rFonts w:hint="eastAsia"/>
        </w:rPr>
        <w:t>：</w:t>
      </w:r>
      <w:r>
        <w:rPr>
          <w:rFonts w:hint="eastAsia"/>
        </w:rPr>
        <w:t>Web</w:t>
      </w:r>
      <w:r>
        <w:rPr>
          <w:rFonts w:hint="eastAsia"/>
        </w:rPr>
        <w:t>漏洞扫描和利用工具</w:t>
      </w:r>
      <w:r>
        <w:t xml:space="preserve"> - </w:t>
      </w:r>
      <w:r>
        <w:rPr>
          <w:b/>
          <w:bCs/>
        </w:rPr>
        <w:t>SQLMap</w:t>
      </w:r>
      <w:r>
        <w:rPr>
          <w:rFonts w:hint="eastAsia"/>
        </w:rPr>
        <w:t>：</w:t>
      </w:r>
      <w:r>
        <w:rPr>
          <w:rFonts w:hint="eastAsia"/>
        </w:rPr>
        <w:t>SQL</w:t>
      </w:r>
      <w:r>
        <w:rPr>
          <w:rFonts w:hint="eastAsia"/>
        </w:rPr>
        <w:t>注入测试工具</w:t>
      </w:r>
      <w:r>
        <w:t xml:space="preserve"> - </w:t>
      </w:r>
      <w:r>
        <w:rPr>
          <w:b/>
          <w:bCs/>
        </w:rPr>
        <w:t>Nmap</w:t>
      </w:r>
      <w:r>
        <w:rPr>
          <w:rFonts w:hint="eastAsia"/>
        </w:rPr>
        <w:t>：网络扫描和安全审计工具</w:t>
      </w:r>
      <w:r>
        <w:t xml:space="preserve"> - </w:t>
      </w:r>
      <w:r>
        <w:rPr>
          <w:b/>
          <w:bCs/>
        </w:rPr>
        <w:t>Wireshark</w:t>
      </w:r>
      <w:r>
        <w:rPr>
          <w:rFonts w:hint="eastAsia"/>
        </w:rPr>
        <w:t>：网络协议分析工具</w:t>
      </w:r>
    </w:p>
    <w:p w14:paraId="6B5201B0" w14:textId="77777777" w:rsidR="00160299" w:rsidRDefault="00000000">
      <w:pPr>
        <w:pStyle w:val="BodyText"/>
      </w:pPr>
      <w:r>
        <w:rPr>
          <w:rFonts w:hint="eastAsia"/>
          <w:b/>
          <w:bCs/>
        </w:rPr>
        <w:t>学习资源</w:t>
      </w:r>
      <w:r>
        <w:t xml:space="preserve">: - </w:t>
      </w:r>
      <w:r>
        <w:rPr>
          <w:b/>
          <w:bCs/>
        </w:rPr>
        <w:t>Coursera/Udacity</w:t>
      </w:r>
      <w:r>
        <w:rPr>
          <w:rFonts w:hint="eastAsia"/>
        </w:rPr>
        <w:t>：大数据测试相关在线课程</w:t>
      </w:r>
      <w:r>
        <w:t xml:space="preserve"> - </w:t>
      </w:r>
      <w:r>
        <w:rPr>
          <w:b/>
          <w:bCs/>
        </w:rPr>
        <w:t>Linux Academy</w:t>
      </w:r>
      <w:r>
        <w:rPr>
          <w:rFonts w:hint="eastAsia"/>
        </w:rPr>
        <w:t>：云平台和大数据技术培训</w:t>
      </w:r>
      <w:r>
        <w:t xml:space="preserve"> - </w:t>
      </w:r>
      <w:r>
        <w:rPr>
          <w:b/>
          <w:bCs/>
        </w:rPr>
        <w:t>DataCamp</w:t>
      </w:r>
      <w:r>
        <w:rPr>
          <w:rFonts w:hint="eastAsia"/>
        </w:rPr>
        <w:t>：数据科学和测试相关学习平台</w:t>
      </w:r>
      <w:r>
        <w:t xml:space="preserve"> - </w:t>
      </w:r>
      <w:r>
        <w:rPr>
          <w:rFonts w:hint="eastAsia"/>
          <w:b/>
          <w:bCs/>
        </w:rPr>
        <w:t>官方文档</w:t>
      </w:r>
      <w:r>
        <w:rPr>
          <w:rFonts w:hint="eastAsia"/>
        </w:rPr>
        <w:t>：各测试工具的官方文档和最佳实践</w:t>
      </w:r>
      <w:r>
        <w:t xml:space="preserve"> - </w:t>
      </w:r>
      <w:r>
        <w:rPr>
          <w:b/>
          <w:bCs/>
        </w:rPr>
        <w:t>GitHub</w:t>
      </w:r>
      <w:r>
        <w:rPr>
          <w:rFonts w:hint="eastAsia"/>
        </w:rPr>
        <w:t>：开源测试项目和示例代码</w:t>
      </w:r>
      <w:r>
        <w:t xml:space="preserve"> - </w:t>
      </w:r>
      <w:r>
        <w:rPr>
          <w:b/>
          <w:bCs/>
        </w:rPr>
        <w:t>Stack Overflow</w:t>
      </w:r>
      <w:r>
        <w:rPr>
          <w:rFonts w:hint="eastAsia"/>
        </w:rPr>
        <w:t>：技术问题解答社区</w:t>
      </w:r>
    </w:p>
    <w:p w14:paraId="4417A16B" w14:textId="77777777" w:rsidR="00160299" w:rsidRDefault="00000000">
      <w:pPr>
        <w:pStyle w:val="Heading5"/>
      </w:pPr>
      <w:bookmarkStart w:id="28" w:name="自测题-1"/>
      <w:bookmarkEnd w:id="27"/>
      <w:r>
        <w:t xml:space="preserve">2.8.2 </w:t>
      </w:r>
      <w:r>
        <w:rPr>
          <w:rFonts w:hint="eastAsia"/>
        </w:rPr>
        <w:t>自测题</w:t>
      </w:r>
    </w:p>
    <w:p w14:paraId="59984FAD" w14:textId="77777777" w:rsidR="00160299" w:rsidRDefault="00000000">
      <w:pPr>
        <w:pStyle w:val="FirstParagraph"/>
      </w:pPr>
      <w:r>
        <w:rPr>
          <w:rFonts w:hint="eastAsia"/>
          <w:b/>
          <w:bCs/>
        </w:rPr>
        <w:t>基础概念测试</w:t>
      </w:r>
      <w:r>
        <w:t xml:space="preserve">: 1. </w:t>
      </w:r>
      <w:r>
        <w:rPr>
          <w:rFonts w:hint="eastAsia"/>
        </w:rPr>
        <w:t>大数据测试的核心范围包括哪些方面？与传统软件测试有何差异？</w:t>
      </w:r>
      <w:r>
        <w:t xml:space="preserve"> 2. </w:t>
      </w:r>
      <w:r>
        <w:rPr>
          <w:rFonts w:hint="eastAsia"/>
        </w:rPr>
        <w:t>测试类型矩阵中的”对象”维度包括哪几个主要类别？</w:t>
      </w:r>
      <w:r>
        <w:t xml:space="preserve"> 3. </w:t>
      </w:r>
      <w:r>
        <w:rPr>
          <w:rFonts w:hint="eastAsia"/>
        </w:rPr>
        <w:t>RACI</w:t>
      </w:r>
      <w:r>
        <w:rPr>
          <w:rFonts w:hint="eastAsia"/>
        </w:rPr>
        <w:t>矩阵中</w:t>
      </w:r>
      <w:r>
        <w:rPr>
          <w:rFonts w:hint="eastAsia"/>
        </w:rPr>
        <w:t>R</w:t>
      </w:r>
      <w:r>
        <w:rPr>
          <w:rFonts w:hint="eastAsia"/>
        </w:rPr>
        <w:t>、</w:t>
      </w:r>
      <w:r>
        <w:rPr>
          <w:rFonts w:hint="eastAsia"/>
        </w:rPr>
        <w:t>A</w:t>
      </w:r>
      <w:r>
        <w:rPr>
          <w:rFonts w:hint="eastAsia"/>
        </w:rPr>
        <w:t>、</w:t>
      </w:r>
      <w:r>
        <w:rPr>
          <w:rFonts w:hint="eastAsia"/>
        </w:rPr>
        <w:t>C</w:t>
      </w:r>
      <w:r>
        <w:rPr>
          <w:rFonts w:hint="eastAsia"/>
        </w:rPr>
        <w:t>、</w:t>
      </w:r>
      <w:r>
        <w:rPr>
          <w:rFonts w:hint="eastAsia"/>
        </w:rPr>
        <w:t>I</w:t>
      </w:r>
      <w:r>
        <w:rPr>
          <w:rFonts w:hint="eastAsia"/>
        </w:rPr>
        <w:t>分别代表什么含义？</w:t>
      </w:r>
      <w:r>
        <w:t xml:space="preserve"> 4. </w:t>
      </w:r>
      <w:r>
        <w:rPr>
          <w:rFonts w:hint="eastAsia"/>
        </w:rPr>
        <w:t>什么是质量门机制？它在大数据测试中有何作用？</w:t>
      </w:r>
    </w:p>
    <w:p w14:paraId="43357677" w14:textId="77777777" w:rsidR="00160299" w:rsidRDefault="00000000">
      <w:pPr>
        <w:pStyle w:val="BodyText"/>
      </w:pPr>
      <w:r>
        <w:rPr>
          <w:rFonts w:hint="eastAsia"/>
          <w:b/>
          <w:bCs/>
        </w:rPr>
        <w:t>应用场景测试</w:t>
      </w:r>
      <w:r>
        <w:t xml:space="preserve">: 1. </w:t>
      </w:r>
      <w:r>
        <w:rPr>
          <w:rFonts w:hint="eastAsia"/>
        </w:rPr>
        <w:t>在电商订单系统中，数据质量测试应该重点关注哪些指标？</w:t>
      </w:r>
      <w:r>
        <w:t xml:space="preserve"> 2. </w:t>
      </w:r>
      <w:r>
        <w:rPr>
          <w:rFonts w:hint="eastAsia"/>
        </w:rPr>
        <w:t>金融风控场景中，如何验证模型的准确性和稳定性？</w:t>
      </w:r>
      <w:r>
        <w:t xml:space="preserve"> 3. </w:t>
      </w:r>
      <w:r>
        <w:rPr>
          <w:rFonts w:hint="eastAsia"/>
        </w:rPr>
        <w:t>物联网监控平台测试时，设备连接稳定性如何衡量？</w:t>
      </w:r>
      <w:r>
        <w:t xml:space="preserve"> 4. </w:t>
      </w:r>
      <w:r>
        <w:rPr>
          <w:rFonts w:hint="eastAsia"/>
        </w:rPr>
        <w:t>内容推荐系统中，算法效果验证的关键指标有哪些？</w:t>
      </w:r>
    </w:p>
    <w:p w14:paraId="750E8C2B" w14:textId="77777777" w:rsidR="00160299" w:rsidRDefault="00000000">
      <w:pPr>
        <w:pStyle w:val="BodyText"/>
      </w:pPr>
      <w:r>
        <w:rPr>
          <w:rFonts w:hint="eastAsia"/>
          <w:b/>
          <w:bCs/>
        </w:rPr>
        <w:t>技术实践测试</w:t>
      </w:r>
      <w:r>
        <w:t xml:space="preserve">: 1. </w:t>
      </w:r>
      <w:r>
        <w:rPr>
          <w:rFonts w:hint="eastAsia"/>
        </w:rPr>
        <w:t>如何设计跨表对账测试？需要考虑哪些关键因素？</w:t>
      </w:r>
      <w:r>
        <w:t xml:space="preserve"> 2. </w:t>
      </w:r>
      <w:r>
        <w:rPr>
          <w:rFonts w:hint="eastAsia"/>
        </w:rPr>
        <w:t>质量门设置时，如何平衡阻断策略和发布效率？</w:t>
      </w:r>
      <w:r>
        <w:t xml:space="preserve"> 3. </w:t>
      </w:r>
      <w:r>
        <w:rPr>
          <w:rFonts w:hint="eastAsia"/>
        </w:rPr>
        <w:t>在多团队协作中，如何有效管理</w:t>
      </w:r>
      <w:r>
        <w:rPr>
          <w:rFonts w:hint="eastAsia"/>
        </w:rPr>
        <w:t>RACI</w:t>
      </w:r>
      <w:r>
        <w:rPr>
          <w:rFonts w:hint="eastAsia"/>
        </w:rPr>
        <w:t>职责分配？</w:t>
      </w:r>
      <w:r>
        <w:t xml:space="preserve"> 4. </w:t>
      </w:r>
      <w:r>
        <w:rPr>
          <w:rFonts w:hint="eastAsia"/>
        </w:rPr>
        <w:t>性能测试中，如何处理大数据系统的资源限制问题？</w:t>
      </w:r>
    </w:p>
    <w:p w14:paraId="4A243EC3" w14:textId="77777777" w:rsidR="00160299" w:rsidRDefault="00000000">
      <w:pPr>
        <w:pStyle w:val="BodyText"/>
      </w:pPr>
      <w:r>
        <w:rPr>
          <w:rFonts w:hint="eastAsia"/>
          <w:b/>
          <w:bCs/>
        </w:rPr>
        <w:t>架构设计测试</w:t>
      </w:r>
      <w:r>
        <w:t xml:space="preserve">: 1. </w:t>
      </w:r>
      <w:r>
        <w:rPr>
          <w:rFonts w:hint="eastAsia"/>
        </w:rPr>
        <w:t>大数据测试环境设计时，应该考虑哪些隔离策略？</w:t>
      </w:r>
      <w:r>
        <w:t xml:space="preserve"> 2. </w:t>
      </w:r>
      <w:r>
        <w:rPr>
          <w:rFonts w:hint="eastAsia"/>
        </w:rPr>
        <w:t>如何构建完整的数据链路测试覆盖？</w:t>
      </w:r>
      <w:r>
        <w:t xml:space="preserve"> 3. </w:t>
      </w:r>
      <w:r>
        <w:rPr>
          <w:rFonts w:hint="eastAsia"/>
        </w:rPr>
        <w:t>可观测性设计在大数据测试中的作用是什么？</w:t>
      </w:r>
      <w:r>
        <w:t xml:space="preserve"> 4. </w:t>
      </w:r>
      <w:r>
        <w:rPr>
          <w:rFonts w:hint="eastAsia"/>
        </w:rPr>
        <w:t>成本控制在大数据测试中有哪些具体应用？</w:t>
      </w:r>
    </w:p>
    <w:p w14:paraId="6B88A377" w14:textId="77777777" w:rsidR="00160299" w:rsidRDefault="00000000">
      <w:pPr>
        <w:pStyle w:val="BodyText"/>
      </w:pPr>
      <w:r>
        <w:rPr>
          <w:rFonts w:hint="eastAsia"/>
          <w:b/>
          <w:bCs/>
        </w:rPr>
        <w:lastRenderedPageBreak/>
        <w:t>安全合规测试</w:t>
      </w:r>
      <w:r>
        <w:t xml:space="preserve">: 1. </w:t>
      </w:r>
      <w:r>
        <w:rPr>
          <w:rFonts w:hint="eastAsia"/>
        </w:rPr>
        <w:t>大数据测试中的安全测试重点有哪些？</w:t>
      </w:r>
      <w:r>
        <w:t xml:space="preserve"> 2. </w:t>
      </w:r>
      <w:r>
        <w:rPr>
          <w:rFonts w:hint="eastAsia"/>
        </w:rPr>
        <w:t>如何验证数据脱敏和隐私保护的有效性？</w:t>
      </w:r>
      <w:r>
        <w:t xml:space="preserve"> 3. </w:t>
      </w:r>
      <w:r>
        <w:rPr>
          <w:rFonts w:hint="eastAsia"/>
        </w:rPr>
        <w:t>合规测试在不同行业场景中有何差异？</w:t>
      </w:r>
      <w:r>
        <w:t xml:space="preserve"> 4. </w:t>
      </w:r>
      <w:r>
        <w:rPr>
          <w:rFonts w:hint="eastAsia"/>
        </w:rPr>
        <w:t>审计留痕在大数据治理中的作用是什么？</w:t>
      </w:r>
    </w:p>
    <w:p w14:paraId="73F40A42" w14:textId="77777777" w:rsidR="00160299" w:rsidRDefault="00000000">
      <w:pPr>
        <w:pStyle w:val="BodyText"/>
      </w:pPr>
      <w:r>
        <w:rPr>
          <w:rFonts w:hint="eastAsia"/>
          <w:b/>
          <w:bCs/>
        </w:rPr>
        <w:t>能力成长测试</w:t>
      </w:r>
      <w:r>
        <w:t xml:space="preserve">: 1. </w:t>
      </w:r>
      <w:r>
        <w:rPr>
          <w:rFonts w:hint="eastAsia"/>
        </w:rPr>
        <w:t>大数据测试人员的核心能力包括哪些方面？</w:t>
      </w:r>
      <w:r>
        <w:t xml:space="preserve"> 2. </w:t>
      </w:r>
      <w:r>
        <w:rPr>
          <w:rFonts w:hint="eastAsia"/>
        </w:rPr>
        <w:t>如何制定有效的个人能力成长计划？</w:t>
      </w:r>
      <w:r>
        <w:t xml:space="preserve"> 3. </w:t>
      </w:r>
      <w:r>
        <w:rPr>
          <w:rFonts w:hint="eastAsia"/>
        </w:rPr>
        <w:t>项目驱动学习在能力提升中有何优势？</w:t>
      </w:r>
      <w:r>
        <w:t xml:space="preserve"> 4. </w:t>
      </w:r>
      <w:r>
        <w:rPr>
          <w:rFonts w:hint="eastAsia"/>
        </w:rPr>
        <w:t>跨团队协作能力对测试人员的重要性体现在哪里？</w:t>
      </w:r>
    </w:p>
    <w:p w14:paraId="743A73E5" w14:textId="77777777" w:rsidR="00160299" w:rsidRDefault="00000000">
      <w:pPr>
        <w:pStyle w:val="Heading4"/>
      </w:pPr>
      <w:bookmarkStart w:id="29" w:name="本章小结-1"/>
      <w:bookmarkEnd w:id="26"/>
      <w:bookmarkEnd w:id="28"/>
      <w:r>
        <w:t xml:space="preserve">2.8 </w:t>
      </w:r>
      <w:r>
        <w:rPr>
          <w:rFonts w:hint="eastAsia"/>
        </w:rPr>
        <w:t>本章小结</w:t>
      </w:r>
    </w:p>
    <w:p w14:paraId="017D0404" w14:textId="77777777" w:rsidR="00160299" w:rsidRDefault="00000000">
      <w:pPr>
        <w:pStyle w:val="FirstParagraph"/>
      </w:pPr>
      <w:r>
        <w:rPr>
          <w:rFonts w:hint="eastAsia"/>
        </w:rPr>
        <w:t>通过本章的学习，你应该已经建立了大数据测试的完整认知框架。下一章将探讨大数据技术生态与架构基础，帮助你掌握技术层面的核心知识。</w:t>
      </w:r>
    </w:p>
    <w:p w14:paraId="340FCF9E" w14:textId="77777777" w:rsidR="00160299" w:rsidRDefault="00000000">
      <w:pPr>
        <w:pStyle w:val="BodyText"/>
      </w:pPr>
      <w:r>
        <w:rPr>
          <w:rFonts w:hint="eastAsia"/>
          <w:b/>
          <w:bCs/>
        </w:rPr>
        <w:t>概念基础建立：</w:t>
      </w:r>
      <w:r>
        <w:t xml:space="preserve"> - </w:t>
      </w:r>
      <w:r>
        <w:rPr>
          <w:rFonts w:hint="eastAsia"/>
        </w:rPr>
        <w:t>理解大数据测试的核心概念、边界与范围，掌握测试对象识别方法</w:t>
      </w:r>
      <w:r>
        <w:t xml:space="preserve"> - </w:t>
      </w:r>
      <w:r>
        <w:rPr>
          <w:rFonts w:hint="eastAsia"/>
        </w:rPr>
        <w:t>熟悉大数据测试的类型矩阵，能够根据不同维度选择合适的测试方法</w:t>
      </w:r>
      <w:r>
        <w:t xml:space="preserve"> - </w:t>
      </w:r>
      <w:r>
        <w:rPr>
          <w:rFonts w:hint="eastAsia"/>
        </w:rPr>
        <w:t>掌握</w:t>
      </w:r>
      <w:r>
        <w:rPr>
          <w:rFonts w:hint="eastAsia"/>
        </w:rPr>
        <w:t>RACI</w:t>
      </w:r>
      <w:r>
        <w:rPr>
          <w:rFonts w:hint="eastAsia"/>
        </w:rPr>
        <w:t>职责分配与质量门机制，能够设计合理的质量保障策略</w:t>
      </w:r>
    </w:p>
    <w:p w14:paraId="5D9CA2C9" w14:textId="77777777" w:rsidR="00160299" w:rsidRDefault="00000000">
      <w:pPr>
        <w:pStyle w:val="BodyText"/>
      </w:pPr>
      <w:r>
        <w:rPr>
          <w:rFonts w:hint="eastAsia"/>
          <w:b/>
          <w:bCs/>
        </w:rPr>
        <w:t>衡量体系掌握：</w:t>
      </w:r>
      <w:r>
        <w:t xml:space="preserve"> - </w:t>
      </w:r>
      <w:r>
        <w:rPr>
          <w:rFonts w:hint="eastAsia"/>
        </w:rPr>
        <w:t>熟悉大数据测试的完整衡量指标体系，理解各类指标的含义与应用场景</w:t>
      </w:r>
      <w:r>
        <w:t xml:space="preserve"> - </w:t>
      </w:r>
      <w:r>
        <w:rPr>
          <w:rFonts w:hint="eastAsia"/>
        </w:rPr>
        <w:t>能够根据业务特点选择合适的衡量指标，建立量化的质量评估标准</w:t>
      </w:r>
      <w:r>
        <w:t xml:space="preserve"> - </w:t>
      </w:r>
      <w:r>
        <w:rPr>
          <w:rFonts w:hint="eastAsia"/>
        </w:rPr>
        <w:t>掌握质量门的设置方法，能够制定阻断</w:t>
      </w:r>
      <w:r>
        <w:rPr>
          <w:rFonts w:hint="eastAsia"/>
        </w:rPr>
        <w:t>/</w:t>
      </w:r>
      <w:r>
        <w:rPr>
          <w:rFonts w:hint="eastAsia"/>
        </w:rPr>
        <w:t>警告的分级策略</w:t>
      </w:r>
    </w:p>
    <w:p w14:paraId="5D1DDBD0" w14:textId="77777777" w:rsidR="00160299" w:rsidRDefault="00000000">
      <w:pPr>
        <w:pStyle w:val="BodyText"/>
      </w:pPr>
      <w:r>
        <w:rPr>
          <w:rFonts w:hint="eastAsia"/>
          <w:b/>
          <w:bCs/>
        </w:rPr>
        <w:t>挑战应对能力：</w:t>
      </w:r>
      <w:r>
        <w:t xml:space="preserve"> - </w:t>
      </w:r>
      <w:r>
        <w:rPr>
          <w:rFonts w:hint="eastAsia"/>
        </w:rPr>
        <w:t>识别大数据测试的典型特点与挑战，理解其对测试策略的影响</w:t>
      </w:r>
      <w:r>
        <w:t xml:space="preserve"> - </w:t>
      </w:r>
      <w:r>
        <w:rPr>
          <w:rFonts w:hint="eastAsia"/>
        </w:rPr>
        <w:t>掌握针对性的应对措施，能够制定数据准备、对账验证、性能测试等解决方案</w:t>
      </w:r>
      <w:r>
        <w:t xml:space="preserve"> - </w:t>
      </w:r>
      <w:r>
        <w:rPr>
          <w:rFonts w:hint="eastAsia"/>
        </w:rPr>
        <w:t>熟悉测试团队与其他角色的协作模式，建立有效的跨团队沟通机制</w:t>
      </w:r>
    </w:p>
    <w:p w14:paraId="5D86942D" w14:textId="77777777" w:rsidR="00160299" w:rsidRDefault="00000000">
      <w:pPr>
        <w:pStyle w:val="BodyText"/>
      </w:pPr>
      <w:r>
        <w:rPr>
          <w:rFonts w:hint="eastAsia"/>
          <w:b/>
          <w:bCs/>
        </w:rPr>
        <w:t>能力发展规划：</w:t>
      </w:r>
      <w:r>
        <w:t xml:space="preserve"> - </w:t>
      </w:r>
      <w:r>
        <w:rPr>
          <w:rFonts w:hint="eastAsia"/>
        </w:rPr>
        <w:t>理解大数据测试人员的能力成长路径，掌握基础、核心、进阶能力要求</w:t>
      </w:r>
      <w:r>
        <w:t xml:space="preserve"> - </w:t>
      </w:r>
      <w:r>
        <w:rPr>
          <w:rFonts w:hint="eastAsia"/>
        </w:rPr>
        <w:t>能够制定个人发展规划，明确学习重点与成长方向</w:t>
      </w:r>
      <w:r>
        <w:t xml:space="preserve"> - </w:t>
      </w:r>
      <w:r>
        <w:rPr>
          <w:rFonts w:hint="eastAsia"/>
        </w:rPr>
        <w:t>掌握项目驱动的学习方法，能够通过实践不断提升专业能力</w:t>
      </w:r>
    </w:p>
    <w:p w14:paraId="0EEF657B" w14:textId="77777777" w:rsidR="00160299" w:rsidRDefault="00000000">
      <w:pPr>
        <w:pStyle w:val="BodyText"/>
      </w:pPr>
      <w:r>
        <w:rPr>
          <w:rFonts w:hint="eastAsia"/>
          <w:b/>
          <w:bCs/>
        </w:rPr>
        <w:t>实践应用指导：</w:t>
      </w:r>
      <w:r>
        <w:t xml:space="preserve"> 1. </w:t>
      </w:r>
      <w:r>
        <w:rPr>
          <w:rFonts w:hint="eastAsia"/>
        </w:rPr>
        <w:t>根据项目特点，明确大数据测试的覆盖范围与边界</w:t>
      </w:r>
      <w:r>
        <w:t xml:space="preserve"> 2. </w:t>
      </w:r>
      <w:r>
        <w:rPr>
          <w:rFonts w:hint="eastAsia"/>
        </w:rPr>
        <w:t>设计合理的测试类型矩阵，选择合适的测试方法与验证手段</w:t>
      </w:r>
      <w:r>
        <w:t xml:space="preserve"> 3. </w:t>
      </w:r>
      <w:r>
        <w:rPr>
          <w:rFonts w:hint="eastAsia"/>
        </w:rPr>
        <w:t>建立完整的衡量指标体系，设置有效的质量门机制</w:t>
      </w:r>
      <w:r>
        <w:t xml:space="preserve"> 4. </w:t>
      </w:r>
      <w:r>
        <w:rPr>
          <w:rFonts w:hint="eastAsia"/>
        </w:rPr>
        <w:t>制定针对性的挑战应对策略，提升测试有效性</w:t>
      </w:r>
      <w:r>
        <w:t xml:space="preserve"> 5. </w:t>
      </w:r>
      <w:r>
        <w:rPr>
          <w:rFonts w:hint="eastAsia"/>
        </w:rPr>
        <w:t>加强跨团队协作，建立良好的沟通与配合机制</w:t>
      </w:r>
      <w:r>
        <w:t xml:space="preserve"> 6. </w:t>
      </w:r>
      <w:r>
        <w:rPr>
          <w:rFonts w:hint="eastAsia"/>
        </w:rPr>
        <w:t>制定能力成长计划，通过项目实践不断提升专业水平</w:t>
      </w:r>
    </w:p>
    <w:p w14:paraId="1114DF13" w14:textId="77777777" w:rsidR="00160299" w:rsidRDefault="00000000">
      <w:pPr>
        <w:pStyle w:val="BodyText"/>
      </w:pPr>
      <w:r>
        <w:rPr>
          <w:rFonts w:hint="eastAsia"/>
          <w:b/>
          <w:bCs/>
        </w:rPr>
        <w:t>章节术语表</w:t>
      </w:r>
      <w:r>
        <w:t xml:space="preserve">: - </w:t>
      </w:r>
      <w:r>
        <w:rPr>
          <w:b/>
          <w:bCs/>
        </w:rPr>
        <w:t>RACI (Responsible, Accountable, Consulted, Informed)</w:t>
      </w:r>
      <w:r>
        <w:rPr>
          <w:rFonts w:hint="eastAsia"/>
        </w:rPr>
        <w:t>：职责分配矩阵，明确项目活动中各角色的责任类型</w:t>
      </w:r>
      <w:r>
        <w:t xml:space="preserve"> - </w:t>
      </w:r>
      <w:r>
        <w:rPr>
          <w:rFonts w:hint="eastAsia"/>
          <w:b/>
          <w:bCs/>
        </w:rPr>
        <w:t>质量门</w:t>
      </w:r>
      <w:r>
        <w:rPr>
          <w:b/>
          <w:bCs/>
        </w:rPr>
        <w:t xml:space="preserve"> (Quality Gate)</w:t>
      </w:r>
      <w:r>
        <w:rPr>
          <w:rFonts w:hint="eastAsia"/>
        </w:rPr>
        <w:t>：在软件交付流程中设置的质量检查点，满足条件才能继续下一步</w:t>
      </w:r>
      <w:r>
        <w:t xml:space="preserve"> - </w:t>
      </w:r>
      <w:r>
        <w:rPr>
          <w:rFonts w:hint="eastAsia"/>
          <w:b/>
          <w:bCs/>
        </w:rPr>
        <w:t>对账测试</w:t>
      </w:r>
      <w:r>
        <w:rPr>
          <w:b/>
          <w:bCs/>
        </w:rPr>
        <w:t xml:space="preserve"> (Reconciliation Testing)</w:t>
      </w:r>
      <w:r>
        <w:rPr>
          <w:rFonts w:hint="eastAsia"/>
        </w:rPr>
        <w:t>：验证数据处理前后的一致性，确保数据转换的准确性</w:t>
      </w:r>
      <w:r>
        <w:t xml:space="preserve"> - </w:t>
      </w:r>
      <w:r>
        <w:rPr>
          <w:rFonts w:hint="eastAsia"/>
          <w:b/>
          <w:bCs/>
        </w:rPr>
        <w:t>端到端测试</w:t>
      </w:r>
      <w:r>
        <w:rPr>
          <w:b/>
          <w:bCs/>
        </w:rPr>
        <w:t xml:space="preserve"> (End-to-End Testing)</w:t>
      </w:r>
      <w:r>
        <w:rPr>
          <w:rFonts w:hint="eastAsia"/>
        </w:rPr>
        <w:t>：覆盖完整业务流程的测试，从数据输入到最终输出的验证</w:t>
      </w:r>
      <w:r>
        <w:t xml:space="preserve"> - </w:t>
      </w:r>
      <w:r>
        <w:rPr>
          <w:rFonts w:hint="eastAsia"/>
          <w:b/>
          <w:bCs/>
        </w:rPr>
        <w:t>可观测性</w:t>
      </w:r>
      <w:r>
        <w:rPr>
          <w:b/>
          <w:bCs/>
        </w:rPr>
        <w:t xml:space="preserve"> (Observability)</w:t>
      </w:r>
      <w:r>
        <w:rPr>
          <w:rFonts w:hint="eastAsia"/>
        </w:rPr>
        <w:t>：系统透明度的度量，包括日志、指标、追踪三个主要方面</w:t>
      </w:r>
      <w:r>
        <w:t xml:space="preserve"> - </w:t>
      </w:r>
      <w:r>
        <w:rPr>
          <w:rFonts w:hint="eastAsia"/>
          <w:b/>
          <w:bCs/>
        </w:rPr>
        <w:t>数据血缘</w:t>
      </w:r>
      <w:r>
        <w:rPr>
          <w:b/>
          <w:bCs/>
        </w:rPr>
        <w:t xml:space="preserve"> (Data Lineage)</w:t>
      </w:r>
      <w:r>
        <w:rPr>
          <w:rFonts w:hint="eastAsia"/>
        </w:rPr>
        <w:t>：数据从源头到消费的完整生命周期追踪</w:t>
      </w:r>
      <w:r>
        <w:t xml:space="preserve"> - </w:t>
      </w:r>
      <w:r>
        <w:rPr>
          <w:b/>
          <w:bCs/>
        </w:rPr>
        <w:t>SLA (Service Level Agreement)</w:t>
      </w:r>
      <w:r>
        <w:rPr>
          <w:rFonts w:hint="eastAsia"/>
        </w:rPr>
        <w:t>：服务水平协议，定义服务质量标准和责任</w:t>
      </w:r>
      <w:r>
        <w:t xml:space="preserve"> - </w:t>
      </w:r>
      <w:r>
        <w:rPr>
          <w:b/>
          <w:bCs/>
        </w:rPr>
        <w:t>SLO (Service Level Objective)</w:t>
      </w:r>
      <w:r>
        <w:rPr>
          <w:rFonts w:hint="eastAsia"/>
        </w:rPr>
        <w:t>：服务水平目标，量化服务质量的具体指标</w:t>
      </w:r>
      <w:r>
        <w:t xml:space="preserve"> - </w:t>
      </w:r>
      <w:r>
        <w:rPr>
          <w:b/>
          <w:bCs/>
        </w:rPr>
        <w:t>SLI (Service Level Indicator)</w:t>
      </w:r>
      <w:r>
        <w:rPr>
          <w:rFonts w:hint="eastAsia"/>
        </w:rPr>
        <w:t>：服务水平指标，用于衡量服务质量的实际表现</w:t>
      </w:r>
      <w:r>
        <w:t xml:space="preserve"> - </w:t>
      </w:r>
      <w:r>
        <w:rPr>
          <w:b/>
          <w:bCs/>
        </w:rPr>
        <w:t xml:space="preserve">MTTR </w:t>
      </w:r>
      <w:r>
        <w:rPr>
          <w:b/>
          <w:bCs/>
        </w:rPr>
        <w:lastRenderedPageBreak/>
        <w:t>(Mean Time To Recovery)</w:t>
      </w:r>
      <w:r>
        <w:rPr>
          <w:rFonts w:hint="eastAsia"/>
        </w:rPr>
        <w:t>：平均恢复时间，衡量系统故障恢复的效率</w:t>
      </w:r>
      <w:r>
        <w:t xml:space="preserve"> - </w:t>
      </w:r>
      <w:r>
        <w:rPr>
          <w:b/>
          <w:bCs/>
        </w:rPr>
        <w:t>MTTD (Mean Time To Detection)</w:t>
      </w:r>
      <w:r>
        <w:rPr>
          <w:rFonts w:hint="eastAsia"/>
        </w:rPr>
        <w:t>：平均检测时间，衡量问题发现的速度</w:t>
      </w:r>
      <w:r>
        <w:t xml:space="preserve"> - </w:t>
      </w:r>
      <w:r>
        <w:rPr>
          <w:b/>
          <w:bCs/>
        </w:rPr>
        <w:t>CI/CD (Continuous Integration/Continuous Deployment)</w:t>
      </w:r>
      <w:r>
        <w:rPr>
          <w:rFonts w:hint="eastAsia"/>
        </w:rPr>
        <w:t>：持续集成</w:t>
      </w:r>
      <w:r>
        <w:rPr>
          <w:rFonts w:hint="eastAsia"/>
        </w:rPr>
        <w:t>/</w:t>
      </w:r>
      <w:r>
        <w:rPr>
          <w:rFonts w:hint="eastAsia"/>
        </w:rPr>
        <w:t>持续部署，自动化软件交付流程</w:t>
      </w:r>
      <w:r>
        <w:t xml:space="preserve"> - </w:t>
      </w:r>
      <w:r>
        <w:rPr>
          <w:b/>
          <w:bCs/>
        </w:rPr>
        <w:t>DataOps</w:t>
      </w:r>
      <w:r>
        <w:rPr>
          <w:rFonts w:hint="eastAsia"/>
        </w:rPr>
        <w:t>：数据运维实践，强调数据流程的自动化、监控和协作</w:t>
      </w:r>
      <w:r>
        <w:t xml:space="preserve"> - </w:t>
      </w:r>
      <w:r>
        <w:rPr>
          <w:rFonts w:hint="eastAsia"/>
          <w:b/>
          <w:bCs/>
        </w:rPr>
        <w:t>MLOps</w:t>
      </w:r>
      <w:r>
        <w:rPr>
          <w:rFonts w:hint="eastAsia"/>
          <w:b/>
          <w:bCs/>
        </w:rPr>
        <w:t>（</w:t>
      </w:r>
      <w:r>
        <w:rPr>
          <w:rFonts w:hint="eastAsia"/>
          <w:b/>
          <w:bCs/>
        </w:rPr>
        <w:t>Machine</w:t>
      </w:r>
      <w:r>
        <w:rPr>
          <w:b/>
          <w:bCs/>
        </w:rPr>
        <w:t xml:space="preserve"> Learning </w:t>
      </w:r>
      <w:r>
        <w:rPr>
          <w:rFonts w:hint="eastAsia"/>
          <w:b/>
          <w:bCs/>
        </w:rPr>
        <w:t>Operations</w:t>
      </w:r>
      <w:r>
        <w:rPr>
          <w:rFonts w:hint="eastAsia"/>
          <w:b/>
          <w:bCs/>
        </w:rPr>
        <w:t>）</w:t>
      </w:r>
      <w:r>
        <w:rPr>
          <w:rFonts w:hint="eastAsia"/>
        </w:rPr>
        <w:t>：机器学习运维，管理机器学习模型的生命周期</w:t>
      </w:r>
    </w:p>
    <w:p w14:paraId="68BEA900" w14:textId="77777777" w:rsidR="00160299" w:rsidRDefault="00000000">
      <w:pPr>
        <w:pStyle w:val="BodyText"/>
      </w:pPr>
      <w:r>
        <w:rPr>
          <w:rFonts w:hint="eastAsia"/>
          <w:b/>
          <w:bCs/>
        </w:rPr>
        <w:t>扩展阅读</w:t>
      </w:r>
      <w:r>
        <w:t>:</w:t>
      </w:r>
    </w:p>
    <w:p w14:paraId="756661AE" w14:textId="77777777" w:rsidR="00160299" w:rsidRDefault="00000000">
      <w:pPr>
        <w:pStyle w:val="BodyText"/>
      </w:pPr>
      <w:r>
        <w:rPr>
          <w:rFonts w:hint="eastAsia"/>
          <w:b/>
          <w:bCs/>
        </w:rPr>
        <w:t>学术论文与研究报告</w:t>
      </w:r>
      <w:r>
        <w:t xml:space="preserve">: - </w:t>
      </w:r>
      <w:r>
        <w:rPr>
          <w:b/>
          <w:bCs/>
        </w:rPr>
        <w:t>“Data Quality: The Accuracy Dimension” (Wang et al., 1995)</w:t>
      </w:r>
      <w:r>
        <w:t xml:space="preserve"> - </w:t>
      </w:r>
      <w:r>
        <w:rPr>
          <w:rFonts w:hint="eastAsia"/>
        </w:rPr>
        <w:t>数据质量准确性维度经典研究，奠定了现代数据质量评估基础</w:t>
      </w:r>
      <w:r>
        <w:t xml:space="preserve"> - </w:t>
      </w:r>
      <w:r>
        <w:rPr>
          <w:b/>
          <w:bCs/>
        </w:rPr>
        <w:t>“A Survey on Big Data Testing” (IEEE Transactions on Software Engineering, 2020)</w:t>
      </w:r>
      <w:r>
        <w:t xml:space="preserve"> - </w:t>
      </w:r>
      <w:r>
        <w:rPr>
          <w:rFonts w:hint="eastAsia"/>
        </w:rPr>
        <w:t>大数据测试领域全面综述，涵盖测试策略、工具和技术趋势</w:t>
      </w:r>
      <w:r>
        <w:t xml:space="preserve"> - </w:t>
      </w:r>
      <w:r>
        <w:rPr>
          <w:b/>
          <w:bCs/>
        </w:rPr>
        <w:t>“Quality Gates in Agile Development: A Systematic Literature Review” (Information and Software Technology, 2019)</w:t>
      </w:r>
      <w:r>
        <w:t xml:space="preserve"> - </w:t>
      </w:r>
      <w:r>
        <w:rPr>
          <w:rFonts w:hint="eastAsia"/>
        </w:rPr>
        <w:t>敏捷开发中质量门机制的系统性文献综述</w:t>
      </w:r>
    </w:p>
    <w:p w14:paraId="73BE33A3"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大数据系统设计权威指南，深入探讨数据密集型应用架构原则</w:t>
      </w:r>
      <w:r>
        <w:t xml:space="preserve"> - </w:t>
      </w:r>
      <w:r>
        <w:rPr>
          <w:b/>
          <w:bCs/>
        </w:rPr>
        <w:t>《</w:t>
      </w:r>
      <w:r>
        <w:rPr>
          <w:b/>
          <w:bCs/>
        </w:rPr>
        <w:t>Building Reliable Data Lakes</w:t>
      </w:r>
      <w:r>
        <w:rPr>
          <w:b/>
          <w:bCs/>
        </w:rPr>
        <w:t>》</w:t>
      </w:r>
      <w:r>
        <w:rPr>
          <w:b/>
          <w:bCs/>
        </w:rPr>
        <w:t xml:space="preserve"> (Andreas Kretz)</w:t>
      </w:r>
      <w:r>
        <w:t xml:space="preserve"> - </w:t>
      </w:r>
      <w:r>
        <w:rPr>
          <w:rFonts w:hint="eastAsia"/>
        </w:rPr>
        <w:t>数据湖构建最佳实践，包含质量保证和测试策略</w:t>
      </w:r>
      <w:r>
        <w:t xml:space="preserve"> - </w:t>
      </w:r>
      <w:r>
        <w:rPr>
          <w:b/>
          <w:bCs/>
        </w:rPr>
        <w:t>《</w:t>
      </w:r>
      <w:r>
        <w:rPr>
          <w:b/>
          <w:bCs/>
        </w:rPr>
        <w:t>Data Mesh: Delivering Data-Driven Value at Scale</w:t>
      </w:r>
      <w:r>
        <w:rPr>
          <w:b/>
          <w:bCs/>
        </w:rPr>
        <w:t>》</w:t>
      </w:r>
      <w:r>
        <w:rPr>
          <w:b/>
          <w:bCs/>
        </w:rPr>
        <w:t xml:space="preserve"> (Zhamak Dehghani)</w:t>
      </w:r>
      <w:r>
        <w:t xml:space="preserve"> - </w:t>
      </w:r>
      <w:r>
        <w:rPr>
          <w:rFonts w:hint="eastAsia"/>
        </w:rPr>
        <w:t>数据网格架构方法论，强调数据质量和治理的重要性</w:t>
      </w:r>
    </w:p>
    <w:p w14:paraId="62CFF5EA" w14:textId="77777777" w:rsidR="00160299" w:rsidRDefault="00000000">
      <w:pPr>
        <w:pStyle w:val="BodyText"/>
      </w:pPr>
      <w:r>
        <w:rPr>
          <w:rFonts w:hint="eastAsia"/>
          <w:b/>
          <w:bCs/>
        </w:rPr>
        <w:t>行业标准与规范</w:t>
      </w:r>
      <w:r>
        <w:t xml:space="preserve">: - </w:t>
      </w:r>
      <w:r>
        <w:rPr>
          <w:b/>
          <w:bCs/>
        </w:rPr>
        <w:t>ISO/IEC 25012:2008 - Data Quality Model</w:t>
      </w:r>
      <w:r>
        <w:t xml:space="preserve"> - </w:t>
      </w:r>
      <w:r>
        <w:rPr>
          <w:rFonts w:hint="eastAsia"/>
        </w:rPr>
        <w:t>国际数据质量标准，定义了数据质量特性框架</w:t>
      </w:r>
      <w:r>
        <w:t xml:space="preserve"> - </w:t>
      </w:r>
      <w:r>
        <w:rPr>
          <w:b/>
          <w:bCs/>
        </w:rPr>
        <w:t>IEEE Standard for Software Quality Assurance Processes (IEEE 730-2014)</w:t>
      </w:r>
      <w:r>
        <w:t xml:space="preserve"> - </w:t>
      </w:r>
      <w:r>
        <w:rPr>
          <w:rFonts w:hint="eastAsia"/>
        </w:rPr>
        <w:t>软件质量保证过程标准</w:t>
      </w:r>
      <w:r>
        <w:t xml:space="preserve"> - </w:t>
      </w:r>
      <w:r>
        <w:rPr>
          <w:b/>
          <w:bCs/>
        </w:rPr>
        <w:t>OWASP Data Validation Cheat Sheet</w:t>
      </w:r>
      <w:r>
        <w:t xml:space="preserve"> - </w:t>
      </w:r>
      <w:r>
        <w:rPr>
          <w:rFonts w:hint="eastAsia"/>
        </w:rPr>
        <w:t>Web</w:t>
      </w:r>
      <w:r>
        <w:rPr>
          <w:rFonts w:hint="eastAsia"/>
        </w:rPr>
        <w:t>应用数据验证安全标准</w:t>
      </w:r>
    </w:p>
    <w:p w14:paraId="5F19FC08" w14:textId="77777777" w:rsidR="00160299" w:rsidRDefault="00000000">
      <w:pPr>
        <w:pStyle w:val="BodyText"/>
      </w:pPr>
      <w:r>
        <w:rPr>
          <w:rFonts w:hint="eastAsia"/>
          <w:b/>
          <w:bCs/>
        </w:rPr>
        <w:t>云服务指南</w:t>
      </w:r>
      <w:r>
        <w:t xml:space="preserve">: - </w:t>
      </w:r>
      <w:r>
        <w:rPr>
          <w:b/>
          <w:bCs/>
        </w:rPr>
        <w:t>AWS Data Quality Best Practices</w:t>
      </w:r>
      <w:r>
        <w:t xml:space="preserve"> - Amazon Web </w:t>
      </w:r>
      <w:r>
        <w:rPr>
          <w:rFonts w:hint="eastAsia"/>
        </w:rPr>
        <w:t>Services</w:t>
      </w:r>
      <w:r>
        <w:rPr>
          <w:rFonts w:hint="eastAsia"/>
        </w:rPr>
        <w:t>数据质量最佳实践指南</w:t>
      </w:r>
      <w:r>
        <w:t xml:space="preserve"> - </w:t>
      </w:r>
      <w:r>
        <w:rPr>
          <w:b/>
          <w:bCs/>
        </w:rPr>
        <w:t>Azure Data Quality Solutions</w:t>
      </w:r>
      <w:r>
        <w:t xml:space="preserve"> - Microsoft </w:t>
      </w:r>
      <w:r>
        <w:rPr>
          <w:rFonts w:hint="eastAsia"/>
        </w:rPr>
        <w:t>Azure</w:t>
      </w:r>
      <w:r>
        <w:rPr>
          <w:rFonts w:hint="eastAsia"/>
        </w:rPr>
        <w:t>数据质量解决方案文档</w:t>
      </w:r>
      <w:r>
        <w:t xml:space="preserve"> - </w:t>
      </w:r>
      <w:r>
        <w:rPr>
          <w:b/>
          <w:bCs/>
        </w:rPr>
        <w:t>Google Cloud Data Quality Framework</w:t>
      </w:r>
      <w:r>
        <w:t xml:space="preserve"> - Google </w:t>
      </w:r>
      <w:r>
        <w:rPr>
          <w:rFonts w:hint="eastAsia"/>
        </w:rPr>
        <w:t>Cloud</w:t>
      </w:r>
      <w:r>
        <w:rPr>
          <w:rFonts w:hint="eastAsia"/>
        </w:rPr>
        <w:t>数据质量框架和工具介绍</w:t>
      </w:r>
    </w:p>
    <w:p w14:paraId="02E69993" w14:textId="77777777" w:rsidR="00160299" w:rsidRDefault="00000000">
      <w:pPr>
        <w:pStyle w:val="BodyText"/>
      </w:pPr>
      <w:r>
        <w:rPr>
          <w:rFonts w:hint="eastAsia"/>
          <w:b/>
          <w:bCs/>
        </w:rPr>
        <w:t>在线资源与工具文档</w:t>
      </w:r>
      <w:r>
        <w:t xml:space="preserve">: - </w:t>
      </w:r>
      <w:hyperlink r:id="rId14">
        <w:r>
          <w:rPr>
            <w:rStyle w:val="Hyperlink"/>
          </w:rPr>
          <w:t xml:space="preserve">Apache </w:t>
        </w:r>
        <w:r>
          <w:rPr>
            <w:rStyle w:val="Hyperlink"/>
            <w:rFonts w:hint="eastAsia"/>
          </w:rPr>
          <w:t>Griffin</w:t>
        </w:r>
        <w:r>
          <w:rPr>
            <w:rStyle w:val="Hyperlink"/>
            <w:rFonts w:hint="eastAsia"/>
          </w:rPr>
          <w:t>数据质量框架文档</w:t>
        </w:r>
      </w:hyperlink>
      <w:r>
        <w:t xml:space="preserve"> - </w:t>
      </w:r>
      <w:r>
        <w:rPr>
          <w:rFonts w:hint="eastAsia"/>
        </w:rPr>
        <w:t>开源大数据质量管理平台</w:t>
      </w:r>
      <w:r>
        <w:t xml:space="preserve"> - </w:t>
      </w:r>
      <w:hyperlink r:id="rId15">
        <w:r>
          <w:rPr>
            <w:rStyle w:val="Hyperlink"/>
          </w:rPr>
          <w:t xml:space="preserve">Great </w:t>
        </w:r>
        <w:r>
          <w:rPr>
            <w:rStyle w:val="Hyperlink"/>
            <w:rFonts w:hint="eastAsia"/>
          </w:rPr>
          <w:t>Expectations</w:t>
        </w:r>
        <w:r>
          <w:rPr>
            <w:rStyle w:val="Hyperlink"/>
            <w:rFonts w:hint="eastAsia"/>
          </w:rPr>
          <w:t>数据验证框架</w:t>
        </w:r>
      </w:hyperlink>
      <w:r>
        <w:t xml:space="preserve"> - </w:t>
      </w:r>
      <w:r>
        <w:rPr>
          <w:rFonts w:hint="eastAsia"/>
        </w:rPr>
        <w:t>Python</w:t>
      </w:r>
      <w:r>
        <w:rPr>
          <w:rFonts w:hint="eastAsia"/>
        </w:rPr>
        <w:t>数据质量测试库</w:t>
      </w:r>
      <w:r>
        <w:t xml:space="preserve"> - </w:t>
      </w:r>
      <w:hyperlink r:id="rId16">
        <w:r>
          <w:rPr>
            <w:rStyle w:val="Hyperlink"/>
            <w:rFonts w:hint="eastAsia"/>
          </w:rPr>
          <w:t>Deequ</w:t>
        </w:r>
        <w:r>
          <w:rPr>
            <w:rStyle w:val="Hyperlink"/>
            <w:rFonts w:hint="eastAsia"/>
          </w:rPr>
          <w:t>数据质量评估库</w:t>
        </w:r>
      </w:hyperlink>
      <w:r>
        <w:t xml:space="preserve"> - </w:t>
      </w:r>
      <w:r>
        <w:rPr>
          <w:rFonts w:hint="eastAsia"/>
        </w:rPr>
        <w:t>AWS</w:t>
      </w:r>
      <w:r>
        <w:rPr>
          <w:rFonts w:hint="eastAsia"/>
        </w:rPr>
        <w:t>开源数据质量工具</w:t>
      </w:r>
      <w:r>
        <w:t xml:space="preserve"> - </w:t>
      </w:r>
      <w:hyperlink r:id="rId17">
        <w:r>
          <w:rPr>
            <w:rStyle w:val="Hyperlink"/>
          </w:rPr>
          <w:t>Data Quality Knowledge Base</w:t>
        </w:r>
      </w:hyperlink>
      <w:r>
        <w:t xml:space="preserve"> - </w:t>
      </w:r>
      <w:r>
        <w:rPr>
          <w:rFonts w:hint="eastAsia"/>
        </w:rPr>
        <w:t>数据质量专业知识库</w:t>
      </w:r>
    </w:p>
    <w:p w14:paraId="639E47A2"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章：大数据与大数据系统概述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3</w:t>
      </w:r>
      <w:r>
        <w:rPr>
          <w:rFonts w:hint="eastAsia"/>
          <w:b/>
          <w:bCs/>
        </w:rPr>
        <w:t>章：大数据技术生态与架构基础</w:t>
      </w:r>
      <w:r>
        <w:t xml:space="preserve"> - </w:t>
      </w:r>
      <w:r>
        <w:rPr>
          <w:rFonts w:hint="eastAsia"/>
        </w:rPr>
        <w:t>深入了解技术栈和架构设计</w:t>
      </w:r>
      <w:r>
        <w:t xml:space="preserve"> - </w:t>
      </w:r>
      <w:r>
        <w:rPr>
          <w:rFonts w:hint="eastAsia"/>
          <w:b/>
          <w:bCs/>
        </w:rPr>
        <w:t>质量门机制最佳实践</w:t>
      </w:r>
      <w:r>
        <w:t xml:space="preserve"> - </w:t>
      </w:r>
      <w:r>
        <w:rPr>
          <w:rFonts w:hint="eastAsia"/>
        </w:rPr>
        <w:t>参考敏捷开发中的质量门实施指南</w:t>
      </w:r>
      <w:r>
        <w:t xml:space="preserve"> - </w:t>
      </w:r>
      <w:r>
        <w:rPr>
          <w:rFonts w:hint="eastAsia"/>
          <w:b/>
          <w:bCs/>
        </w:rPr>
        <w:t>RACI</w:t>
      </w:r>
      <w:r>
        <w:rPr>
          <w:rFonts w:hint="eastAsia"/>
          <w:b/>
          <w:bCs/>
        </w:rPr>
        <w:t>矩阵应用案例</w:t>
      </w:r>
      <w:r>
        <w:t xml:space="preserve"> - </w:t>
      </w:r>
      <w:r>
        <w:rPr>
          <w:rFonts w:hint="eastAsia"/>
        </w:rPr>
        <w:t>探索项目管理中的职责分配方法</w:t>
      </w:r>
      <w:r>
        <w:t xml:space="preserve"> 7. </w:t>
      </w:r>
      <w:r>
        <w:rPr>
          <w:rFonts w:hint="eastAsia"/>
        </w:rPr>
        <w:t>建立测试数据管理流程，确保数据质量与合规性</w:t>
      </w:r>
      <w:r>
        <w:t xml:space="preserve"> 8. </w:t>
      </w:r>
      <w:r>
        <w:rPr>
          <w:rFonts w:hint="eastAsia"/>
        </w:rPr>
        <w:t>实施可观测性设计，提升问题定位与故障恢复效率</w:t>
      </w:r>
      <w:r>
        <w:t xml:space="preserve"> 9. </w:t>
      </w:r>
      <w:r>
        <w:rPr>
          <w:rFonts w:hint="eastAsia"/>
        </w:rPr>
        <w:t>开展定期演练与回顾，持续优化测试策略</w:t>
      </w:r>
      <w:r>
        <w:t xml:space="preserve"> 10. </w:t>
      </w:r>
      <w:r>
        <w:rPr>
          <w:rFonts w:hint="eastAsia"/>
        </w:rPr>
        <w:t>关注新技术趋势，适时引入自动化与智能化测试手段</w:t>
      </w:r>
    </w:p>
    <w:p w14:paraId="4A2F0AA3" w14:textId="77777777" w:rsidR="00160299" w:rsidRDefault="00160299">
      <w:pPr>
        <w:pStyle w:val="BodyText"/>
      </w:pPr>
    </w:p>
    <w:p w14:paraId="09B7F891" w14:textId="77777777" w:rsidR="00160299" w:rsidRDefault="00000000">
      <w:r>
        <w:pict w14:anchorId="7C886634">
          <v:rect id="_x0000_i1030" style="width:0;height:1.5pt" o:hralign="center" o:hrstd="t" o:hr="t"/>
        </w:pict>
      </w:r>
    </w:p>
    <w:p w14:paraId="71C794FC" w14:textId="77777777" w:rsidR="00160299" w:rsidRDefault="00160299">
      <w:pPr>
        <w:pStyle w:val="FirstParagraph"/>
      </w:pPr>
    </w:p>
    <w:p w14:paraId="10AB7E3D" w14:textId="77777777" w:rsidR="00160299" w:rsidRDefault="00000000">
      <w:pPr>
        <w:pStyle w:val="Heading3"/>
      </w:pPr>
      <w:bookmarkStart w:id="30" w:name="第3章-大数据技术生态与架构基础技术基础篇"/>
      <w:bookmarkEnd w:id="15"/>
      <w:bookmarkEnd w:id="29"/>
      <w:r>
        <w:rPr>
          <w:rFonts w:hint="eastAsia"/>
        </w:rPr>
        <w:t>第</w:t>
      </w:r>
      <w:r>
        <w:rPr>
          <w:rFonts w:hint="eastAsia"/>
        </w:rPr>
        <w:t>3</w:t>
      </w:r>
      <w:r>
        <w:rPr>
          <w:rFonts w:hint="eastAsia"/>
        </w:rPr>
        <w:t>章</w:t>
      </w:r>
      <w:r>
        <w:t xml:space="preserve"> </w:t>
      </w:r>
      <w:r>
        <w:rPr>
          <w:rFonts w:hint="eastAsia"/>
        </w:rPr>
        <w:t>大数据技术生态与架构基础【技术基础篇】</w:t>
      </w:r>
    </w:p>
    <w:p w14:paraId="1E1692D9" w14:textId="77777777" w:rsidR="00160299" w:rsidRDefault="00000000">
      <w:pPr>
        <w:pStyle w:val="FirstParagraph"/>
      </w:pPr>
      <w:r>
        <w:rPr>
          <w:rFonts w:hint="eastAsia"/>
          <w:b/>
          <w:bCs/>
        </w:rPr>
        <w:t>本章学习目标</w:t>
      </w:r>
    </w:p>
    <w:p w14:paraId="630C5A82" w14:textId="77777777" w:rsidR="00160299" w:rsidRDefault="00000000">
      <w:pPr>
        <w:pStyle w:val="Compact"/>
        <w:numPr>
          <w:ilvl w:val="0"/>
          <w:numId w:val="44"/>
        </w:numPr>
      </w:pPr>
      <w:r>
        <w:rPr>
          <w:rFonts w:hint="eastAsia"/>
        </w:rPr>
        <w:t>理解大数据技术生态的分层架构，掌握各层的核心组件和功能</w:t>
      </w:r>
    </w:p>
    <w:p w14:paraId="6BF91899" w14:textId="77777777" w:rsidR="00160299" w:rsidRDefault="00000000">
      <w:pPr>
        <w:pStyle w:val="Compact"/>
        <w:numPr>
          <w:ilvl w:val="0"/>
          <w:numId w:val="44"/>
        </w:numPr>
      </w:pPr>
      <w:r>
        <w:rPr>
          <w:rFonts w:hint="eastAsia"/>
        </w:rPr>
        <w:t>熟悉主流大数据技术栈（</w:t>
      </w:r>
      <w:r>
        <w:rPr>
          <w:rFonts w:hint="eastAsia"/>
        </w:rPr>
        <w:t>Hadoop/Spark/Flink</w:t>
      </w:r>
      <w:r>
        <w:rPr>
          <w:rFonts w:hint="eastAsia"/>
        </w:rPr>
        <w:t>等）的特点和测试关注点</w:t>
      </w:r>
    </w:p>
    <w:p w14:paraId="4E318A96" w14:textId="77777777" w:rsidR="00160299" w:rsidRDefault="00000000">
      <w:pPr>
        <w:pStyle w:val="Compact"/>
        <w:numPr>
          <w:ilvl w:val="0"/>
          <w:numId w:val="44"/>
        </w:numPr>
      </w:pPr>
      <w:r>
        <w:rPr>
          <w:rFonts w:hint="eastAsia"/>
        </w:rPr>
        <w:t>掌握大数据架构设计的核心原则和常见模式</w:t>
      </w:r>
    </w:p>
    <w:p w14:paraId="5D9E70A3" w14:textId="77777777" w:rsidR="00160299" w:rsidRDefault="00000000">
      <w:pPr>
        <w:pStyle w:val="Compact"/>
        <w:numPr>
          <w:ilvl w:val="0"/>
          <w:numId w:val="44"/>
        </w:numPr>
      </w:pPr>
      <w:r>
        <w:rPr>
          <w:rFonts w:hint="eastAsia"/>
        </w:rPr>
        <w:t>了解大数据基础设施和云平台的特性与发展趋势</w:t>
      </w:r>
    </w:p>
    <w:p w14:paraId="2253F662" w14:textId="77777777" w:rsidR="00160299" w:rsidRDefault="00000000">
      <w:pPr>
        <w:pStyle w:val="Compact"/>
        <w:numPr>
          <w:ilvl w:val="0"/>
          <w:numId w:val="44"/>
        </w:numPr>
      </w:pPr>
      <w:r>
        <w:rPr>
          <w:rFonts w:hint="eastAsia"/>
        </w:rPr>
        <w:t>掌握技术选型的测试视角，能够识别关键质量风险</w:t>
      </w:r>
    </w:p>
    <w:p w14:paraId="0A1FC6ED" w14:textId="77777777" w:rsidR="00160299" w:rsidRDefault="00000000">
      <w:pPr>
        <w:pStyle w:val="Compact"/>
        <w:numPr>
          <w:ilvl w:val="0"/>
          <w:numId w:val="44"/>
        </w:numPr>
      </w:pPr>
      <w:r>
        <w:rPr>
          <w:rFonts w:hint="eastAsia"/>
        </w:rPr>
        <w:t>能够绘制项目的技术生态分层图，识别质量关注点</w:t>
      </w:r>
    </w:p>
    <w:p w14:paraId="001F23DB" w14:textId="77777777" w:rsidR="00160299" w:rsidRDefault="00000000">
      <w:pPr>
        <w:pStyle w:val="FirstParagraph"/>
      </w:pPr>
      <w:r>
        <w:rPr>
          <w:rFonts w:hint="eastAsia"/>
          <w:b/>
          <w:bCs/>
        </w:rPr>
        <w:t>实践建议</w:t>
      </w:r>
    </w:p>
    <w:p w14:paraId="45AF2D0C" w14:textId="77777777" w:rsidR="00160299" w:rsidRDefault="00000000">
      <w:pPr>
        <w:pStyle w:val="Compact"/>
        <w:numPr>
          <w:ilvl w:val="0"/>
          <w:numId w:val="45"/>
        </w:numPr>
      </w:pPr>
      <w:r>
        <w:rPr>
          <w:rFonts w:hint="eastAsia"/>
        </w:rPr>
        <w:t>在技术选型时，从测试视角评估各组件的兼容性、扩展性和监控能力，确保架构的可观测性。</w:t>
      </w:r>
    </w:p>
    <w:p w14:paraId="6C6010CE" w14:textId="77777777" w:rsidR="00160299" w:rsidRDefault="00000000">
      <w:pPr>
        <w:pStyle w:val="Compact"/>
        <w:numPr>
          <w:ilvl w:val="0"/>
          <w:numId w:val="45"/>
        </w:numPr>
      </w:pPr>
      <w:r>
        <w:rPr>
          <w:rFonts w:hint="eastAsia"/>
        </w:rPr>
        <w:t>绘制项目技术生态分层图，标注各层的质量关注点，如数据源层的完整性、存储层的容错性、计算层的性能优化。</w:t>
      </w:r>
    </w:p>
    <w:p w14:paraId="3C71A932" w14:textId="77777777" w:rsidR="00160299" w:rsidRDefault="00000000">
      <w:pPr>
        <w:pStyle w:val="Compact"/>
        <w:numPr>
          <w:ilvl w:val="0"/>
          <w:numId w:val="45"/>
        </w:numPr>
      </w:pPr>
      <w:r>
        <w:rPr>
          <w:rFonts w:hint="eastAsia"/>
        </w:rPr>
        <w:t>关注云平台特性，选择支持弹性伸缩和自动化部署的组件，降低运维复杂度。</w:t>
      </w:r>
    </w:p>
    <w:p w14:paraId="6F74AE77" w14:textId="77777777" w:rsidR="00160299" w:rsidRDefault="00000000">
      <w:pPr>
        <w:pStyle w:val="Compact"/>
        <w:numPr>
          <w:ilvl w:val="0"/>
          <w:numId w:val="45"/>
        </w:numPr>
      </w:pPr>
      <w:r>
        <w:rPr>
          <w:rFonts w:hint="eastAsia"/>
        </w:rPr>
        <w:t>建立技术栈的测试基准，定期验证组件的稳定性和性能，避免技术债务积累。</w:t>
      </w:r>
    </w:p>
    <w:p w14:paraId="6A55FA1F" w14:textId="77777777" w:rsidR="00160299" w:rsidRDefault="00000000">
      <w:pPr>
        <w:pStyle w:val="Heading4"/>
      </w:pPr>
      <w:bookmarkStart w:id="31" w:name="大数据技术生态系统层次"/>
      <w:r>
        <w:t xml:space="preserve">3.1 </w:t>
      </w:r>
      <w:r>
        <w:rPr>
          <w:rFonts w:hint="eastAsia"/>
        </w:rPr>
        <w:t>大数据技术生态系统层次</w:t>
      </w:r>
    </w:p>
    <w:p w14:paraId="7F6970DE" w14:textId="77777777" w:rsidR="00160299" w:rsidRDefault="00000000">
      <w:pPr>
        <w:pStyle w:val="Heading5"/>
      </w:pPr>
      <w:bookmarkStart w:id="32" w:name="生态系统分层"/>
      <w:r>
        <w:t xml:space="preserve">3.1.1 </w:t>
      </w:r>
      <w:r>
        <w:rPr>
          <w:rFonts w:hint="eastAsia"/>
        </w:rPr>
        <w:t>生态系统分层</w:t>
      </w:r>
    </w:p>
    <w:p w14:paraId="0B1BED49" w14:textId="77777777" w:rsidR="00160299" w:rsidRDefault="00000000">
      <w:pPr>
        <w:pStyle w:val="FirstParagraph"/>
      </w:pPr>
      <w:r>
        <w:rPr>
          <w:rFonts w:hint="eastAsia"/>
        </w:rPr>
        <w:t>大数据技术生态通常可以分为以下层次，每层都有特定的组件和技术栈：</w:t>
      </w:r>
    </w:p>
    <w:p w14:paraId="496ACE14" w14:textId="77777777" w:rsidR="00160299" w:rsidRDefault="00000000">
      <w:pPr>
        <w:pStyle w:val="BodyText"/>
      </w:pPr>
      <w:r>
        <w:rPr>
          <w:rFonts w:hint="eastAsia"/>
          <w:b/>
          <w:bCs/>
        </w:rPr>
        <w:t>数据源层</w:t>
      </w:r>
      <w:r>
        <w:rPr>
          <w:rFonts w:hint="eastAsia"/>
        </w:rPr>
        <w:t>：负责数据采集和接入</w:t>
      </w:r>
      <w:r>
        <w:t xml:space="preserve"> - </w:t>
      </w:r>
      <w:r>
        <w:rPr>
          <w:rFonts w:hint="eastAsia"/>
        </w:rPr>
        <w:t>组件：</w:t>
      </w:r>
      <w:r>
        <w:rPr>
          <w:rFonts w:hint="eastAsia"/>
        </w:rPr>
        <w:t>Flume</w:t>
      </w:r>
      <w:r>
        <w:rPr>
          <w:rFonts w:hint="eastAsia"/>
        </w:rPr>
        <w:t>、</w:t>
      </w:r>
      <w:r>
        <w:rPr>
          <w:rFonts w:hint="eastAsia"/>
        </w:rPr>
        <w:t>Logstash</w:t>
      </w:r>
      <w:r>
        <w:rPr>
          <w:rFonts w:hint="eastAsia"/>
        </w:rPr>
        <w:t>、</w:t>
      </w:r>
      <w:r>
        <w:rPr>
          <w:rFonts w:hint="eastAsia"/>
        </w:rPr>
        <w:t>Kafka</w:t>
      </w:r>
      <w:r>
        <w:rPr>
          <w:rFonts w:hint="eastAsia"/>
        </w:rPr>
        <w:t>、</w:t>
      </w:r>
      <w:r>
        <w:rPr>
          <w:rFonts w:hint="eastAsia"/>
        </w:rPr>
        <w:t>Sqoop</w:t>
      </w:r>
      <w:r>
        <w:rPr>
          <w:rFonts w:hint="eastAsia"/>
        </w:rPr>
        <w:t>等</w:t>
      </w:r>
      <w:r>
        <w:t xml:space="preserve"> - </w:t>
      </w:r>
      <w:r>
        <w:rPr>
          <w:rFonts w:hint="eastAsia"/>
        </w:rPr>
        <w:t>关注点：数据完整性、实时性、格式转换、异常处理</w:t>
      </w:r>
    </w:p>
    <w:p w14:paraId="2170B6D3" w14:textId="77777777" w:rsidR="00160299" w:rsidRDefault="00000000">
      <w:pPr>
        <w:pStyle w:val="BodyText"/>
      </w:pPr>
      <w:r>
        <w:rPr>
          <w:rFonts w:hint="eastAsia"/>
          <w:b/>
          <w:bCs/>
        </w:rPr>
        <w:t>存储层</w:t>
      </w:r>
      <w:r>
        <w:rPr>
          <w:rFonts w:hint="eastAsia"/>
        </w:rPr>
        <w:t>：提供数据存储和管理能力</w:t>
      </w:r>
      <w:r>
        <w:t xml:space="preserve"> - </w:t>
      </w:r>
      <w:r>
        <w:rPr>
          <w:rFonts w:hint="eastAsia"/>
        </w:rPr>
        <w:t>组件：</w:t>
      </w:r>
      <w:r>
        <w:rPr>
          <w:rFonts w:hint="eastAsia"/>
        </w:rPr>
        <w:t>HDFS</w:t>
      </w:r>
      <w:r>
        <w:rPr>
          <w:rFonts w:hint="eastAsia"/>
        </w:rPr>
        <w:t>、</w:t>
      </w:r>
      <w:r>
        <w:rPr>
          <w:rFonts w:hint="eastAsia"/>
        </w:rPr>
        <w:t>S3</w:t>
      </w:r>
      <w:r>
        <w:rPr>
          <w:rFonts w:hint="eastAsia"/>
        </w:rPr>
        <w:t>、</w:t>
      </w:r>
      <w:r>
        <w:rPr>
          <w:rFonts w:hint="eastAsia"/>
        </w:rPr>
        <w:t>HBase</w:t>
      </w:r>
      <w:r>
        <w:rPr>
          <w:rFonts w:hint="eastAsia"/>
        </w:rPr>
        <w:t>、</w:t>
      </w:r>
      <w:r>
        <w:rPr>
          <w:rFonts w:hint="eastAsia"/>
        </w:rPr>
        <w:t>Cassandra</w:t>
      </w:r>
      <w:r>
        <w:rPr>
          <w:rFonts w:hint="eastAsia"/>
        </w:rPr>
        <w:t>等</w:t>
      </w:r>
      <w:r>
        <w:t xml:space="preserve"> - </w:t>
      </w:r>
      <w:r>
        <w:rPr>
          <w:rFonts w:hint="eastAsia"/>
        </w:rPr>
        <w:t>关注点：数据一致性、容错性、扩展性、访问性能</w:t>
      </w:r>
    </w:p>
    <w:p w14:paraId="7C228328" w14:textId="77777777" w:rsidR="00160299" w:rsidRDefault="00000000">
      <w:pPr>
        <w:pStyle w:val="BodyText"/>
      </w:pPr>
      <w:r>
        <w:rPr>
          <w:rFonts w:hint="eastAsia"/>
          <w:b/>
          <w:bCs/>
        </w:rPr>
        <w:t>计算层</w:t>
      </w:r>
      <w:r>
        <w:rPr>
          <w:rFonts w:hint="eastAsia"/>
        </w:rPr>
        <w:t>：执行数据处理和分析</w:t>
      </w:r>
      <w:r>
        <w:t xml:space="preserve"> - </w:t>
      </w:r>
      <w:r>
        <w:rPr>
          <w:rFonts w:hint="eastAsia"/>
        </w:rPr>
        <w:t>组件：</w:t>
      </w:r>
      <w:r>
        <w:rPr>
          <w:rFonts w:hint="eastAsia"/>
        </w:rPr>
        <w:t>Spark</w:t>
      </w:r>
      <w:r>
        <w:rPr>
          <w:rFonts w:hint="eastAsia"/>
        </w:rPr>
        <w:t>、</w:t>
      </w:r>
      <w:r>
        <w:rPr>
          <w:rFonts w:hint="eastAsia"/>
        </w:rPr>
        <w:t>Flink</w:t>
      </w:r>
      <w:r>
        <w:rPr>
          <w:rFonts w:hint="eastAsia"/>
        </w:rPr>
        <w:t>、</w:t>
      </w:r>
      <w:r>
        <w:rPr>
          <w:rFonts w:hint="eastAsia"/>
        </w:rPr>
        <w:t>Hive</w:t>
      </w:r>
      <w:r>
        <w:rPr>
          <w:rFonts w:hint="eastAsia"/>
        </w:rPr>
        <w:t>、</w:t>
      </w:r>
      <w:r>
        <w:rPr>
          <w:rFonts w:hint="eastAsia"/>
        </w:rPr>
        <w:t>Presto</w:t>
      </w:r>
      <w:r>
        <w:rPr>
          <w:rFonts w:hint="eastAsia"/>
        </w:rPr>
        <w:t>等</w:t>
      </w:r>
      <w:r>
        <w:t xml:space="preserve"> - </w:t>
      </w:r>
      <w:r>
        <w:rPr>
          <w:rFonts w:hint="eastAsia"/>
        </w:rPr>
        <w:t>关注点：计算准确性、性能优化、资源利用、容错机制</w:t>
      </w:r>
    </w:p>
    <w:p w14:paraId="530E92CF" w14:textId="77777777" w:rsidR="00160299" w:rsidRDefault="00000000">
      <w:pPr>
        <w:pStyle w:val="BodyText"/>
      </w:pPr>
      <w:r>
        <w:rPr>
          <w:rFonts w:hint="eastAsia"/>
          <w:b/>
          <w:bCs/>
        </w:rPr>
        <w:t>调度层</w:t>
      </w:r>
      <w:r>
        <w:rPr>
          <w:rFonts w:hint="eastAsia"/>
        </w:rPr>
        <w:t>：协调和管理作业执行</w:t>
      </w:r>
      <w:r>
        <w:t xml:space="preserve"> - </w:t>
      </w:r>
      <w:r>
        <w:rPr>
          <w:rFonts w:hint="eastAsia"/>
        </w:rPr>
        <w:t>组件：</w:t>
      </w:r>
      <w:r>
        <w:rPr>
          <w:rFonts w:hint="eastAsia"/>
        </w:rPr>
        <w:t>YARN</w:t>
      </w:r>
      <w:r>
        <w:rPr>
          <w:rFonts w:hint="eastAsia"/>
        </w:rPr>
        <w:t>、</w:t>
      </w:r>
      <w:r>
        <w:rPr>
          <w:rFonts w:hint="eastAsia"/>
        </w:rPr>
        <w:t>Kubernetes</w:t>
      </w:r>
      <w:r>
        <w:rPr>
          <w:rFonts w:hint="eastAsia"/>
        </w:rPr>
        <w:t>、</w:t>
      </w:r>
      <w:r>
        <w:rPr>
          <w:rFonts w:hint="eastAsia"/>
        </w:rPr>
        <w:t>Airflow</w:t>
      </w:r>
      <w:r>
        <w:rPr>
          <w:rFonts w:hint="eastAsia"/>
        </w:rPr>
        <w:t>等</w:t>
      </w:r>
      <w:r>
        <w:t xml:space="preserve"> - </w:t>
      </w:r>
      <w:r>
        <w:rPr>
          <w:rFonts w:hint="eastAsia"/>
        </w:rPr>
        <w:t>关注点：作业调度、依赖管理、资源分配、监控告警</w:t>
      </w:r>
    </w:p>
    <w:p w14:paraId="71230402" w14:textId="77777777" w:rsidR="00160299" w:rsidRDefault="00000000">
      <w:pPr>
        <w:pStyle w:val="BodyText"/>
      </w:pPr>
      <w:r>
        <w:rPr>
          <w:rFonts w:hint="eastAsia"/>
          <w:b/>
          <w:bCs/>
        </w:rPr>
        <w:t>服务层</w:t>
      </w:r>
      <w:r>
        <w:rPr>
          <w:rFonts w:hint="eastAsia"/>
        </w:rPr>
        <w:t>：提供数据访问和应用接口</w:t>
      </w:r>
      <w:r>
        <w:t xml:space="preserve"> - </w:t>
      </w:r>
      <w:r>
        <w:rPr>
          <w:rFonts w:hint="eastAsia"/>
        </w:rPr>
        <w:t>组件：</w:t>
      </w:r>
      <w:r>
        <w:rPr>
          <w:rFonts w:hint="eastAsia"/>
        </w:rPr>
        <w:t>API</w:t>
      </w:r>
      <w:r>
        <w:t xml:space="preserve"> </w:t>
      </w:r>
      <w:r>
        <w:rPr>
          <w:rFonts w:hint="eastAsia"/>
        </w:rPr>
        <w:t>Gateway</w:t>
      </w:r>
      <w:r>
        <w:rPr>
          <w:rFonts w:hint="eastAsia"/>
        </w:rPr>
        <w:t>、数据服务、</w:t>
      </w:r>
      <w:r>
        <w:rPr>
          <w:rFonts w:hint="eastAsia"/>
        </w:rPr>
        <w:t>BI</w:t>
      </w:r>
      <w:r>
        <w:rPr>
          <w:rFonts w:hint="eastAsia"/>
        </w:rPr>
        <w:t>工具等</w:t>
      </w:r>
      <w:r>
        <w:t xml:space="preserve"> - </w:t>
      </w:r>
      <w:r>
        <w:rPr>
          <w:rFonts w:hint="eastAsia"/>
        </w:rPr>
        <w:t>关注点：接口稳定性、数据一致性、安全性、性能</w:t>
      </w:r>
    </w:p>
    <w:p w14:paraId="675DC7BF" w14:textId="77777777" w:rsidR="00160299" w:rsidRDefault="00000000">
      <w:pPr>
        <w:pStyle w:val="BodyText"/>
      </w:pPr>
      <w:r>
        <w:rPr>
          <w:rFonts w:hint="eastAsia"/>
          <w:b/>
          <w:bCs/>
        </w:rPr>
        <w:t>治理层</w:t>
      </w:r>
      <w:r>
        <w:rPr>
          <w:rFonts w:hint="eastAsia"/>
        </w:rPr>
        <w:t>：确保数据质量、安全和合规</w:t>
      </w:r>
      <w:r>
        <w:t xml:space="preserve"> - </w:t>
      </w:r>
      <w:r>
        <w:rPr>
          <w:rFonts w:hint="eastAsia"/>
        </w:rPr>
        <w:t>组件：元数据管理、质量监控、权限控制等</w:t>
      </w:r>
      <w:r>
        <w:t xml:space="preserve"> - </w:t>
      </w:r>
      <w:r>
        <w:rPr>
          <w:rFonts w:hint="eastAsia"/>
        </w:rPr>
        <w:t>关注点：数据血缘、质量规则、安全审计、合规检查</w:t>
      </w:r>
    </w:p>
    <w:p w14:paraId="13C4D084" w14:textId="77777777" w:rsidR="00160299" w:rsidRDefault="00000000">
      <w:pPr>
        <w:pStyle w:val="BlockText"/>
        <w:shd w:val="clear" w:color="auto" w:fill="E6F3FF"/>
        <w:shd w:val="clear" w:color="auto" w:fill="E6F3FF"/>
        <w:shd w:val="clear" w:color="auto" w:fill="E6F3FF"/>
      </w:pPr>
      <w:r>
        <w:t>&gt;锚点名称: 第1篇[018]-大数据技术生态分层图</w:t>
        <w:br/>
        <w:t>&gt;锚点类型: 建议</w:t>
        <w:br/>
        <w:t>&gt;锚点方法: 批量标准化</w:t>
        <w:br/>
        <w:t>&gt;补充建议:</w:t>
        <w:br/>
        <w:t>&gt;引用附件: /tools/qa_summary.py</w:t>
        <w:br/>
        <w:t>&gt;完成情况: 已标准化</w:t>
        <w:br/>
        <w:t>&gt;书稿版本: v1.0</w:t>
        <w:br/>
        <w:t>&gt;更新时间: 2025-12-27</w:t>
      </w:r>
    </w:p>
    <w:p w14:paraId="00802189" w14:textId="77777777" w:rsidR="00160299" w:rsidRDefault="00000000">
      <w:pPr>
        <w:pStyle w:val="CaptionedFigure"/>
      </w:pPr>
      <w:r>
        <w:rPr>
          <w:noProof/>
        </w:rPr>
        <w:lastRenderedPageBreak/>
        <w:drawing>
          <wp:inline distT="0" distB="0" distL="0" distR="0" wp14:anchorId="17C5CEE8" wp14:editId="1A9F510E">
            <wp:extent cx="3505200" cy="12369800"/>
            <wp:effectExtent l="0" t="0" r="0" b="0"/>
            <wp:docPr id="71" name="Picture" descr="Mermaid Diagram"/>
            <wp:cNvGraphicFramePr/>
            <a:graphic xmlns:a="http://schemas.openxmlformats.org/drawingml/2006/main">
              <a:graphicData uri="http://schemas.openxmlformats.org/drawingml/2006/picture">
                <pic:pic xmlns:pic="http://schemas.openxmlformats.org/drawingml/2006/picture">
                  <pic:nvPicPr>
                    <pic:cNvPr id="72" name="Picture" descr="mermaid_9.png"/>
                    <pic:cNvPicPr>
                      <a:picLocks noChangeAspect="1" noChangeArrowheads="1"/>
                    </pic:cNvPicPr>
                  </pic:nvPicPr>
                  <pic:blipFill>
                    <a:blip r:embed="rId18"/>
                    <a:stretch>
                      <a:fillRect/>
                    </a:stretch>
                  </pic:blipFill>
                  <pic:spPr bwMode="auto">
                    <a:xfrm>
                      <a:off x="0" y="0"/>
                      <a:ext cx="3505200" cy="12369800"/>
                    </a:xfrm>
                    <a:prstGeom prst="rect">
                      <a:avLst/>
                    </a:prstGeom>
                    <a:noFill/>
                    <a:ln w="9525">
                      <a:noFill/>
                      <a:headEnd/>
                      <a:tailEnd/>
                    </a:ln>
                  </pic:spPr>
                </pic:pic>
              </a:graphicData>
            </a:graphic>
          </wp:inline>
        </w:drawing>
      </w:r>
    </w:p>
    <w:p w14:paraId="4E93467B" w14:textId="77777777" w:rsidR="00160299" w:rsidRDefault="00000000">
      <w:pPr>
        <w:pStyle w:val="ImageCaption"/>
      </w:pPr>
      <w:r>
        <w:lastRenderedPageBreak/>
        <w:t>Mermaid Diagram</w:t>
      </w:r>
    </w:p>
    <w:p w14:paraId="0303C1FE" w14:textId="77777777" w:rsidR="00160299" w:rsidRDefault="00000000">
      <w:pPr>
        <w:pStyle w:val="Heading5"/>
      </w:pPr>
      <w:bookmarkStart w:id="33" w:name="生态系统演进趋势"/>
      <w:bookmarkEnd w:id="32"/>
      <w:r>
        <w:t xml:space="preserve">3.1.2 </w:t>
      </w:r>
      <w:r>
        <w:rPr>
          <w:rFonts w:hint="eastAsia"/>
        </w:rPr>
        <w:t>生态系统演进趋势</w:t>
      </w:r>
    </w:p>
    <w:p w14:paraId="4235DC07" w14:textId="77777777" w:rsidR="00160299" w:rsidRDefault="00000000">
      <w:pPr>
        <w:pStyle w:val="Compact"/>
        <w:numPr>
          <w:ilvl w:val="0"/>
          <w:numId w:val="46"/>
        </w:numPr>
      </w:pPr>
      <w:r>
        <w:rPr>
          <w:rFonts w:hint="eastAsia"/>
        </w:rPr>
        <w:t>从“烟囱式”单点到“平台化</w:t>
      </w:r>
      <w:r>
        <w:rPr>
          <w:rFonts w:hint="eastAsia"/>
        </w:rPr>
        <w:t>+</w:t>
      </w:r>
      <w:r>
        <w:rPr>
          <w:rFonts w:hint="eastAsia"/>
        </w:rPr>
        <w:t>可插拔”一体化方案，统一调度</w:t>
      </w:r>
      <w:r>
        <w:rPr>
          <w:rFonts w:hint="eastAsia"/>
        </w:rPr>
        <w:t>/</w:t>
      </w:r>
      <w:r>
        <w:rPr>
          <w:rFonts w:hint="eastAsia"/>
        </w:rPr>
        <w:t>监控</w:t>
      </w:r>
      <w:r>
        <w:rPr>
          <w:rFonts w:hint="eastAsia"/>
        </w:rPr>
        <w:t>/</w:t>
      </w:r>
      <w:r>
        <w:rPr>
          <w:rFonts w:hint="eastAsia"/>
        </w:rPr>
        <w:t>治理。</w:t>
      </w:r>
    </w:p>
    <w:p w14:paraId="2746DF93" w14:textId="77777777" w:rsidR="00160299" w:rsidRDefault="00000000">
      <w:pPr>
        <w:pStyle w:val="Compact"/>
        <w:numPr>
          <w:ilvl w:val="0"/>
          <w:numId w:val="46"/>
        </w:numPr>
      </w:pPr>
      <w:r>
        <w:rPr>
          <w:rFonts w:hint="eastAsia"/>
        </w:rPr>
        <w:t>批流一体、湖仓一体、表格式标准化（</w:t>
      </w:r>
      <w:r>
        <w:rPr>
          <w:rFonts w:hint="eastAsia"/>
        </w:rPr>
        <w:t>Iceberg/Delta/Hudi</w:t>
      </w:r>
      <w:r>
        <w:rPr>
          <w:rFonts w:hint="eastAsia"/>
        </w:rPr>
        <w:t>）成为主流，影响测试策略与回放方式。</w:t>
      </w:r>
    </w:p>
    <w:p w14:paraId="64FBCB83" w14:textId="77777777" w:rsidR="00160299" w:rsidRDefault="00000000">
      <w:pPr>
        <w:pStyle w:val="Compact"/>
        <w:numPr>
          <w:ilvl w:val="0"/>
          <w:numId w:val="46"/>
        </w:numPr>
      </w:pPr>
      <w:r>
        <w:rPr>
          <w:rFonts w:hint="eastAsia"/>
        </w:rPr>
        <w:t>云原生与</w:t>
      </w:r>
      <w:r>
        <w:t xml:space="preserve"> Serverless </w:t>
      </w:r>
      <w:r>
        <w:rPr>
          <w:rFonts w:hint="eastAsia"/>
        </w:rPr>
        <w:t>普及，资源弹性和环境漂移增多，要求更强的可观测性与自动化验证。</w:t>
      </w:r>
    </w:p>
    <w:p w14:paraId="2ABB5AE0" w14:textId="77777777" w:rsidR="00160299" w:rsidRDefault="00000000">
      <w:pPr>
        <w:pStyle w:val="Compact"/>
        <w:numPr>
          <w:ilvl w:val="0"/>
          <w:numId w:val="46"/>
        </w:numPr>
      </w:pPr>
      <w:r>
        <w:rPr>
          <w:rFonts w:hint="eastAsia"/>
        </w:rPr>
        <w:t>治理、质量、可观测性前置为底座能力，测试需与契约</w:t>
      </w:r>
      <w:r>
        <w:rPr>
          <w:rFonts w:hint="eastAsia"/>
        </w:rPr>
        <w:t>/</w:t>
      </w:r>
      <w:r>
        <w:rPr>
          <w:rFonts w:hint="eastAsia"/>
        </w:rPr>
        <w:t>指标目录</w:t>
      </w:r>
      <w:r>
        <w:rPr>
          <w:rFonts w:hint="eastAsia"/>
        </w:rPr>
        <w:t>/</w:t>
      </w:r>
      <w:r>
        <w:rPr>
          <w:rFonts w:hint="eastAsia"/>
        </w:rPr>
        <w:t>血缘深度对齐。</w:t>
      </w:r>
    </w:p>
    <w:p w14:paraId="709A07A2" w14:textId="77777777" w:rsidR="00160299" w:rsidRDefault="00000000">
      <w:pPr>
        <w:pStyle w:val="BlockText"/>
      </w:pPr>
      <w:r>
        <w:rPr>
          <w:rFonts w:hint="eastAsia"/>
        </w:rPr>
        <w:t>实践建议</w:t>
      </w:r>
    </w:p>
    <w:p w14:paraId="6023BDE6" w14:textId="77777777" w:rsidR="00160299" w:rsidRDefault="00000000">
      <w:pPr>
        <w:pStyle w:val="Compact"/>
        <w:numPr>
          <w:ilvl w:val="0"/>
          <w:numId w:val="47"/>
        </w:numPr>
      </w:pPr>
      <w:r>
        <w:rPr>
          <w:rFonts w:hint="eastAsia"/>
        </w:rPr>
        <w:t>画出你们项目的技术生态分层图，标注每一层的主要组件。</w:t>
      </w:r>
    </w:p>
    <w:p w14:paraId="5638F7B2" w14:textId="77777777" w:rsidR="00160299" w:rsidRDefault="00000000">
      <w:pPr>
        <w:pStyle w:val="Compact"/>
        <w:numPr>
          <w:ilvl w:val="0"/>
          <w:numId w:val="47"/>
        </w:numPr>
      </w:pPr>
      <w:r>
        <w:rPr>
          <w:rFonts w:hint="eastAsia"/>
        </w:rPr>
        <w:t>关注治理、安全、质量等“非功能性”能力的集成方式。</w:t>
      </w:r>
    </w:p>
    <w:p w14:paraId="62834B04" w14:textId="77777777" w:rsidR="00160299" w:rsidRDefault="00000000">
      <w:pPr>
        <w:pStyle w:val="FirstParagraph"/>
      </w:pPr>
      <w:r>
        <w:rPr>
          <w:rFonts w:hint="eastAsia"/>
          <w:b/>
          <w:bCs/>
        </w:rPr>
        <w:t>案例</w:t>
      </w:r>
      <w:r>
        <w:rPr>
          <w:rFonts w:hint="eastAsia"/>
          <w:b/>
          <w:bCs/>
        </w:rPr>
        <w:t>1</w:t>
      </w:r>
      <w:r>
        <w:rPr>
          <w:rFonts w:hint="eastAsia"/>
          <w:b/>
          <w:bCs/>
        </w:rPr>
        <w:t>：电商平台实时推荐系统</w:t>
      </w:r>
      <w:r>
        <w:t xml:space="preserve"> - </w:t>
      </w:r>
      <w:r>
        <w:rPr>
          <w:rFonts w:hint="eastAsia"/>
          <w:b/>
          <w:bCs/>
        </w:rPr>
        <w:t>业务场景</w:t>
      </w:r>
      <w:r>
        <w:rPr>
          <w:rFonts w:hint="eastAsia"/>
        </w:rPr>
        <w:t>：基于用户行为数据提供个性化商品推荐，日处理</w:t>
      </w:r>
      <w:r>
        <w:rPr>
          <w:rFonts w:hint="eastAsia"/>
        </w:rPr>
        <w:t>10</w:t>
      </w:r>
      <w:r>
        <w:rPr>
          <w:rFonts w:hint="eastAsia"/>
        </w:rPr>
        <w:t>亿</w:t>
      </w:r>
      <w:r>
        <w:rPr>
          <w:rFonts w:hint="eastAsia"/>
        </w:rPr>
        <w:t>+</w:t>
      </w:r>
      <w:r>
        <w:rPr>
          <w:rFonts w:hint="eastAsia"/>
        </w:rPr>
        <w:t>用户行为事件</w:t>
      </w:r>
      <w:r>
        <w:t xml:space="preserve"> - </w:t>
      </w:r>
      <w:r>
        <w:rPr>
          <w:rFonts w:hint="eastAsia"/>
          <w:b/>
          <w:bCs/>
        </w:rPr>
        <w:t>技术栈选择</w:t>
      </w:r>
      <w:r>
        <w:rPr>
          <w:rFonts w:hint="eastAsia"/>
        </w:rPr>
        <w:t>：</w:t>
      </w:r>
      <w:r>
        <w:rPr>
          <w:rFonts w:hint="eastAsia"/>
        </w:rPr>
        <w:t>Kafka</w:t>
      </w:r>
      <w:r>
        <w:rPr>
          <w:rFonts w:hint="eastAsia"/>
        </w:rPr>
        <w:t>（数据源层）</w:t>
      </w:r>
      <w:r>
        <w:rPr>
          <w:rFonts w:hint="eastAsia"/>
        </w:rPr>
        <w:t>+</w:t>
      </w:r>
      <w:r>
        <w:t xml:space="preserve"> Spark </w:t>
      </w:r>
      <w:r>
        <w:rPr>
          <w:rFonts w:hint="eastAsia"/>
        </w:rPr>
        <w:t>Streaming</w:t>
      </w:r>
      <w:r>
        <w:rPr>
          <w:rFonts w:hint="eastAsia"/>
        </w:rPr>
        <w:t>（计算层）</w:t>
      </w:r>
      <w:r>
        <w:rPr>
          <w:rFonts w:hint="eastAsia"/>
        </w:rPr>
        <w:t>+</w:t>
      </w:r>
      <w:r>
        <w:t xml:space="preserve"> </w:t>
      </w:r>
      <w:r>
        <w:rPr>
          <w:rFonts w:hint="eastAsia"/>
        </w:rPr>
        <w:t>HBase</w:t>
      </w:r>
      <w:r>
        <w:rPr>
          <w:rFonts w:hint="eastAsia"/>
        </w:rPr>
        <w:t>（存储层）</w:t>
      </w:r>
      <w:r>
        <w:rPr>
          <w:rFonts w:hint="eastAsia"/>
        </w:rPr>
        <w:t>+</w:t>
      </w:r>
      <w:r>
        <w:t xml:space="preserve"> </w:t>
      </w:r>
      <w:r>
        <w:rPr>
          <w:rFonts w:hint="eastAsia"/>
        </w:rPr>
        <w:t>Airflow</w:t>
      </w:r>
      <w:r>
        <w:rPr>
          <w:rFonts w:hint="eastAsia"/>
        </w:rPr>
        <w:t>（调度层）</w:t>
      </w:r>
      <w:r>
        <w:t xml:space="preserve"> - </w:t>
      </w:r>
      <w:r>
        <w:rPr>
          <w:rFonts w:hint="eastAsia"/>
          <w:b/>
          <w:bCs/>
        </w:rPr>
        <w:t>架构挑战</w:t>
      </w:r>
      <w:r>
        <w:rPr>
          <w:rFonts w:hint="eastAsia"/>
        </w:rPr>
        <w:t>：实时性要求高（延迟</w:t>
      </w:r>
      <w:r>
        <w:rPr>
          <w:rFonts w:hint="eastAsia"/>
        </w:rPr>
        <w:t>&lt;100ms</w:t>
      </w:r>
      <w:r>
        <w:rPr>
          <w:rFonts w:hint="eastAsia"/>
        </w:rPr>
        <w:t>）、数据量巨大、推荐算法准确性</w:t>
      </w:r>
      <w:r>
        <w:t xml:space="preserve"> - </w:t>
      </w:r>
      <w:r>
        <w:rPr>
          <w:rFonts w:hint="eastAsia"/>
          <w:b/>
          <w:bCs/>
        </w:rPr>
        <w:t>测试关注点</w:t>
      </w:r>
      <w:r>
        <w:rPr>
          <w:rFonts w:hint="eastAsia"/>
        </w:rPr>
        <w:t>：流处理</w:t>
      </w:r>
      <w:r>
        <w:rPr>
          <w:rFonts w:hint="eastAsia"/>
        </w:rPr>
        <w:t>Exactly-once</w:t>
      </w:r>
      <w:r>
        <w:rPr>
          <w:rFonts w:hint="eastAsia"/>
        </w:rPr>
        <w:t>、数据倾斜处理、推荐效果验证、系统弹性伸缩</w:t>
      </w:r>
    </w:p>
    <w:p w14:paraId="61E1D31C" w14:textId="77777777" w:rsidR="00160299" w:rsidRDefault="00000000">
      <w:pPr>
        <w:pStyle w:val="BodyText"/>
      </w:pPr>
      <w:r>
        <w:rPr>
          <w:rFonts w:hint="eastAsia"/>
          <w:b/>
          <w:bCs/>
        </w:rPr>
        <w:t>案例</w:t>
      </w:r>
      <w:r>
        <w:rPr>
          <w:rFonts w:hint="eastAsia"/>
          <w:b/>
          <w:bCs/>
        </w:rPr>
        <w:t>2</w:t>
      </w:r>
      <w:r>
        <w:rPr>
          <w:rFonts w:hint="eastAsia"/>
          <w:b/>
          <w:bCs/>
        </w:rPr>
        <w:t>：金融风控实时监控平台</w:t>
      </w:r>
      <w:r>
        <w:t xml:space="preserve"> - </w:t>
      </w:r>
      <w:r>
        <w:rPr>
          <w:rFonts w:hint="eastAsia"/>
          <w:b/>
          <w:bCs/>
        </w:rPr>
        <w:t>业务场景</w:t>
      </w:r>
      <w:r>
        <w:rPr>
          <w:rFonts w:hint="eastAsia"/>
        </w:rPr>
        <w:t>：实时分析交易数据识别异常行为，支撑反欺诈和风险控制</w:t>
      </w:r>
      <w:r>
        <w:t xml:space="preserve"> - </w:t>
      </w:r>
      <w:r>
        <w:rPr>
          <w:rFonts w:hint="eastAsia"/>
          <w:b/>
          <w:bCs/>
        </w:rPr>
        <w:t>技术栈选择</w:t>
      </w:r>
      <w:r>
        <w:rPr>
          <w:rFonts w:hint="eastAsia"/>
        </w:rPr>
        <w:t>：</w:t>
      </w:r>
      <w:r>
        <w:rPr>
          <w:rFonts w:hint="eastAsia"/>
        </w:rPr>
        <w:t>Flink</w:t>
      </w:r>
      <w:r>
        <w:rPr>
          <w:rFonts w:hint="eastAsia"/>
        </w:rPr>
        <w:t>（流批一体）</w:t>
      </w:r>
      <w:r>
        <w:rPr>
          <w:rFonts w:hint="eastAsia"/>
        </w:rPr>
        <w:t>+</w:t>
      </w:r>
      <w:r>
        <w:t xml:space="preserve"> </w:t>
      </w:r>
      <w:r>
        <w:rPr>
          <w:rFonts w:hint="eastAsia"/>
        </w:rPr>
        <w:t>Kafka</w:t>
      </w:r>
      <w:r>
        <w:rPr>
          <w:rFonts w:hint="eastAsia"/>
        </w:rPr>
        <w:t>（消息队列）</w:t>
      </w:r>
      <w:r>
        <w:rPr>
          <w:rFonts w:hint="eastAsia"/>
        </w:rPr>
        <w:t>+</w:t>
      </w:r>
      <w:r>
        <w:t xml:space="preserve"> </w:t>
      </w:r>
      <w:r>
        <w:rPr>
          <w:rFonts w:hint="eastAsia"/>
        </w:rPr>
        <w:t>Cassandra</w:t>
      </w:r>
      <w:r>
        <w:rPr>
          <w:rFonts w:hint="eastAsia"/>
        </w:rPr>
        <w:t>（存储层）</w:t>
      </w:r>
      <w:r>
        <w:rPr>
          <w:rFonts w:hint="eastAsia"/>
        </w:rPr>
        <w:t>+</w:t>
      </w:r>
      <w:r>
        <w:t xml:space="preserve"> </w:t>
      </w:r>
      <w:r>
        <w:rPr>
          <w:rFonts w:hint="eastAsia"/>
        </w:rPr>
        <w:t>Kubernetes</w:t>
      </w:r>
      <w:r>
        <w:rPr>
          <w:rFonts w:hint="eastAsia"/>
        </w:rPr>
        <w:t>（调度层）</w:t>
      </w:r>
      <w:r>
        <w:t xml:space="preserve"> - </w:t>
      </w:r>
      <w:r>
        <w:rPr>
          <w:rFonts w:hint="eastAsia"/>
          <w:b/>
          <w:bCs/>
        </w:rPr>
        <w:t>架构挑战</w:t>
      </w:r>
      <w:r>
        <w:rPr>
          <w:rFonts w:hint="eastAsia"/>
        </w:rPr>
        <w:t>：金融级数据一致性要求、毫秒级延迟处理、合规性要求严格</w:t>
      </w:r>
      <w:r>
        <w:t xml:space="preserve"> - </w:t>
      </w:r>
      <w:r>
        <w:rPr>
          <w:rFonts w:hint="eastAsia"/>
          <w:b/>
          <w:bCs/>
        </w:rPr>
        <w:t>测试关注点</w:t>
      </w:r>
      <w:r>
        <w:rPr>
          <w:rFonts w:hint="eastAsia"/>
        </w:rPr>
        <w:t>：数据一致性验证、</w:t>
      </w:r>
      <w:r>
        <w:rPr>
          <w:rFonts w:hint="eastAsia"/>
        </w:rPr>
        <w:t>Checkpoint</w:t>
      </w:r>
      <w:r>
        <w:rPr>
          <w:rFonts w:hint="eastAsia"/>
        </w:rPr>
        <w:t>机制、跨</w:t>
      </w:r>
      <w:r>
        <w:rPr>
          <w:rFonts w:hint="eastAsia"/>
        </w:rPr>
        <w:t>AZ</w:t>
      </w:r>
      <w:r>
        <w:rPr>
          <w:rFonts w:hint="eastAsia"/>
        </w:rPr>
        <w:t>容灾、审计日志完整性</w:t>
      </w:r>
    </w:p>
    <w:p w14:paraId="2F6CC046" w14:textId="77777777" w:rsidR="00160299" w:rsidRDefault="00000000">
      <w:pPr>
        <w:pStyle w:val="BodyText"/>
      </w:pPr>
      <w:r>
        <w:rPr>
          <w:rFonts w:hint="eastAsia"/>
          <w:b/>
          <w:bCs/>
        </w:rPr>
        <w:t>案例</w:t>
      </w:r>
      <w:r>
        <w:rPr>
          <w:rFonts w:hint="eastAsia"/>
          <w:b/>
          <w:bCs/>
        </w:rPr>
        <w:t>3</w:t>
      </w:r>
      <w:r>
        <w:rPr>
          <w:rFonts w:hint="eastAsia"/>
          <w:b/>
          <w:bCs/>
        </w:rPr>
        <w:t>：物联网设备状态监控系统</w:t>
      </w:r>
      <w:r>
        <w:t xml:space="preserve"> - </w:t>
      </w:r>
      <w:r>
        <w:rPr>
          <w:rFonts w:hint="eastAsia"/>
          <w:b/>
          <w:bCs/>
        </w:rPr>
        <w:t>业务场景</w:t>
      </w:r>
      <w:r>
        <w:rPr>
          <w:rFonts w:hint="eastAsia"/>
        </w:rPr>
        <w:t>：监控数百万物联网设备状态，实时告警异常情况</w:t>
      </w:r>
      <w:r>
        <w:t xml:space="preserve"> - </w:t>
      </w:r>
      <w:r>
        <w:rPr>
          <w:rFonts w:hint="eastAsia"/>
          <w:b/>
          <w:bCs/>
        </w:rPr>
        <w:t>技术栈选择</w:t>
      </w:r>
      <w:r>
        <w:rPr>
          <w:rFonts w:hint="eastAsia"/>
        </w:rPr>
        <w:t>：</w:t>
      </w:r>
      <w:r>
        <w:rPr>
          <w:rFonts w:hint="eastAsia"/>
        </w:rPr>
        <w:t>Kafka</w:t>
      </w:r>
      <w:r>
        <w:rPr>
          <w:rFonts w:hint="eastAsia"/>
        </w:rPr>
        <w:t>（数据采集）</w:t>
      </w:r>
      <w:r>
        <w:rPr>
          <w:rFonts w:hint="eastAsia"/>
        </w:rPr>
        <w:t>+</w:t>
      </w:r>
      <w:r>
        <w:t xml:space="preserve"> </w:t>
      </w:r>
      <w:r>
        <w:rPr>
          <w:rFonts w:hint="eastAsia"/>
        </w:rPr>
        <w:t>Flink</w:t>
      </w:r>
      <w:r>
        <w:rPr>
          <w:rFonts w:hint="eastAsia"/>
        </w:rPr>
        <w:t>（流处理）</w:t>
      </w:r>
      <w:r>
        <w:rPr>
          <w:rFonts w:hint="eastAsia"/>
        </w:rPr>
        <w:t>+</w:t>
      </w:r>
      <w:r>
        <w:t xml:space="preserve"> </w:t>
      </w:r>
      <w:r>
        <w:rPr>
          <w:rFonts w:hint="eastAsia"/>
        </w:rPr>
        <w:t>InfluxDB</w:t>
      </w:r>
      <w:r>
        <w:rPr>
          <w:rFonts w:hint="eastAsia"/>
        </w:rPr>
        <w:t>（时序存储）</w:t>
      </w:r>
      <w:r>
        <w:rPr>
          <w:rFonts w:hint="eastAsia"/>
        </w:rPr>
        <w:t>+</w:t>
      </w:r>
      <w:r>
        <w:t xml:space="preserve"> </w:t>
      </w:r>
      <w:r>
        <w:rPr>
          <w:rFonts w:hint="eastAsia"/>
        </w:rPr>
        <w:t>Prometheus</w:t>
      </w:r>
      <w:r>
        <w:rPr>
          <w:rFonts w:hint="eastAsia"/>
        </w:rPr>
        <w:t>（监控）</w:t>
      </w:r>
      <w:r>
        <w:t xml:space="preserve"> - </w:t>
      </w:r>
      <w:r>
        <w:rPr>
          <w:rFonts w:hint="eastAsia"/>
          <w:b/>
          <w:bCs/>
        </w:rPr>
        <w:t>架构挑战</w:t>
      </w:r>
      <w:r>
        <w:rPr>
          <w:rFonts w:hint="eastAsia"/>
        </w:rPr>
        <w:t>：设备连接不稳定、海量并发连接、数据压缩传输</w:t>
      </w:r>
      <w:r>
        <w:t xml:space="preserve"> - </w:t>
      </w:r>
      <w:r>
        <w:rPr>
          <w:rFonts w:hint="eastAsia"/>
          <w:b/>
          <w:bCs/>
        </w:rPr>
        <w:t>测试关注点</w:t>
      </w:r>
      <w:r>
        <w:rPr>
          <w:rFonts w:hint="eastAsia"/>
        </w:rPr>
        <w:t>：连接稳定性测试、数据压缩算法验证、告警准确性、资源弹性伸缩</w:t>
      </w:r>
    </w:p>
    <w:p w14:paraId="7A1914DE" w14:textId="77777777" w:rsidR="00160299" w:rsidRDefault="00000000">
      <w:pPr>
        <w:pStyle w:val="BodyText"/>
      </w:pPr>
      <w:r>
        <w:rPr>
          <w:rFonts w:hint="eastAsia"/>
          <w:b/>
          <w:bCs/>
        </w:rPr>
        <w:t>案例</w:t>
      </w:r>
      <w:r>
        <w:rPr>
          <w:rFonts w:hint="eastAsia"/>
          <w:b/>
          <w:bCs/>
        </w:rPr>
        <w:t>4</w:t>
      </w:r>
      <w:r>
        <w:rPr>
          <w:rFonts w:hint="eastAsia"/>
          <w:b/>
          <w:bCs/>
        </w:rPr>
        <w:t>：内容平台用户画像分析系统</w:t>
      </w:r>
      <w:r>
        <w:t xml:space="preserve"> - </w:t>
      </w:r>
      <w:r>
        <w:rPr>
          <w:rFonts w:hint="eastAsia"/>
          <w:b/>
          <w:bCs/>
        </w:rPr>
        <w:t>业务场景</w:t>
      </w:r>
      <w:r>
        <w:rPr>
          <w:rFonts w:hint="eastAsia"/>
        </w:rPr>
        <w:t>：基于用户行为和内容数据构建用户画像，支持精准内容分发</w:t>
      </w:r>
      <w:r>
        <w:t xml:space="preserve"> - </w:t>
      </w:r>
      <w:r>
        <w:rPr>
          <w:rFonts w:hint="eastAsia"/>
          <w:b/>
          <w:bCs/>
        </w:rPr>
        <w:t>技术栈选择</w:t>
      </w:r>
      <w:r>
        <w:rPr>
          <w:rFonts w:hint="eastAsia"/>
        </w:rPr>
        <w:t>：</w:t>
      </w:r>
      <w:r>
        <w:rPr>
          <w:rFonts w:hint="eastAsia"/>
        </w:rPr>
        <w:t>Spark</w:t>
      </w:r>
      <w:r>
        <w:rPr>
          <w:rFonts w:hint="eastAsia"/>
        </w:rPr>
        <w:t>（批处理）</w:t>
      </w:r>
      <w:r>
        <w:rPr>
          <w:rFonts w:hint="eastAsia"/>
        </w:rPr>
        <w:t>+</w:t>
      </w:r>
      <w:r>
        <w:t xml:space="preserve"> Delta </w:t>
      </w:r>
      <w:r>
        <w:rPr>
          <w:rFonts w:hint="eastAsia"/>
        </w:rPr>
        <w:t>Lake</w:t>
      </w:r>
      <w:r>
        <w:rPr>
          <w:rFonts w:hint="eastAsia"/>
        </w:rPr>
        <w:t>（数据湖）</w:t>
      </w:r>
      <w:r>
        <w:rPr>
          <w:rFonts w:hint="eastAsia"/>
        </w:rPr>
        <w:t>+</w:t>
      </w:r>
      <w:r>
        <w:t xml:space="preserve"> </w:t>
      </w:r>
      <w:r>
        <w:rPr>
          <w:rFonts w:hint="eastAsia"/>
        </w:rPr>
        <w:t>Presto</w:t>
      </w:r>
      <w:r>
        <w:rPr>
          <w:rFonts w:hint="eastAsia"/>
        </w:rPr>
        <w:t>（查询）</w:t>
      </w:r>
      <w:r>
        <w:rPr>
          <w:rFonts w:hint="eastAsia"/>
        </w:rPr>
        <w:t>+</w:t>
      </w:r>
      <w:r>
        <w:t xml:space="preserve"> </w:t>
      </w:r>
      <w:r>
        <w:rPr>
          <w:rFonts w:hint="eastAsia"/>
        </w:rPr>
        <w:t>Airflow</w:t>
      </w:r>
      <w:r>
        <w:rPr>
          <w:rFonts w:hint="eastAsia"/>
        </w:rPr>
        <w:t>（调度）</w:t>
      </w:r>
      <w:r>
        <w:t xml:space="preserve"> - </w:t>
      </w:r>
      <w:r>
        <w:rPr>
          <w:rFonts w:hint="eastAsia"/>
          <w:b/>
          <w:bCs/>
        </w:rPr>
        <w:t>架构挑战</w:t>
      </w:r>
      <w:r>
        <w:rPr>
          <w:rFonts w:hint="eastAsia"/>
        </w:rPr>
        <w:t>：数据湖</w:t>
      </w:r>
      <w:r>
        <w:rPr>
          <w:rFonts w:hint="eastAsia"/>
        </w:rPr>
        <w:t>Schema</w:t>
      </w:r>
      <w:r>
        <w:rPr>
          <w:rFonts w:hint="eastAsia"/>
        </w:rPr>
        <w:t>演进、批流数据一致性、多维度画像计算</w:t>
      </w:r>
      <w:r>
        <w:t xml:space="preserve"> - </w:t>
      </w:r>
      <w:r>
        <w:rPr>
          <w:rFonts w:hint="eastAsia"/>
          <w:b/>
          <w:bCs/>
        </w:rPr>
        <w:t>测试关注点</w:t>
      </w:r>
      <w:r>
        <w:rPr>
          <w:rFonts w:hint="eastAsia"/>
        </w:rPr>
        <w:t>：数据血缘追踪、画像准确性验证、查询性能优化、存储成本控制</w:t>
      </w:r>
    </w:p>
    <w:p w14:paraId="2F4287E1" w14:textId="77777777" w:rsidR="00160299" w:rsidRDefault="00000000">
      <w:pPr>
        <w:pStyle w:val="BodyText"/>
      </w:pPr>
      <w:r>
        <w:rPr>
          <w:rFonts w:hint="eastAsia"/>
          <w:b/>
          <w:bCs/>
        </w:rPr>
        <w:t>技术栈应用场景对比表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8449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6386B3" w14:textId="77777777" w:rsidR="00160299" w:rsidRDefault="00000000">
            <w:pPr>
              <w:pStyle w:val="Compact"/>
            </w:pPr>
            <w:r>
              <w:rPr>
                <w:rFonts w:hint="eastAsia"/>
              </w:rPr>
              <w:t>场景</w:t>
            </w:r>
          </w:p>
        </w:tc>
        <w:tc>
          <w:tcPr>
            <w:tcW w:w="1584" w:type="dxa"/>
          </w:tcPr>
          <w:p w14:paraId="53335133" w14:textId="77777777" w:rsidR="00160299" w:rsidRDefault="00000000">
            <w:pPr>
              <w:pStyle w:val="Compact"/>
            </w:pPr>
            <w:r>
              <w:rPr>
                <w:rFonts w:hint="eastAsia"/>
              </w:rPr>
              <w:t>数据特征</w:t>
            </w:r>
          </w:p>
        </w:tc>
        <w:tc>
          <w:tcPr>
            <w:tcW w:w="1584" w:type="dxa"/>
          </w:tcPr>
          <w:p w14:paraId="72BEF900" w14:textId="77777777" w:rsidR="00160299" w:rsidRDefault="00000000">
            <w:pPr>
              <w:pStyle w:val="Compact"/>
            </w:pPr>
            <w:r>
              <w:rPr>
                <w:rFonts w:hint="eastAsia"/>
              </w:rPr>
              <w:t>核心技术栈</w:t>
            </w:r>
          </w:p>
        </w:tc>
        <w:tc>
          <w:tcPr>
            <w:tcW w:w="1584" w:type="dxa"/>
          </w:tcPr>
          <w:p w14:paraId="23636F49" w14:textId="77777777" w:rsidR="00160299" w:rsidRDefault="00000000">
            <w:pPr>
              <w:pStyle w:val="Compact"/>
            </w:pPr>
            <w:r>
              <w:rPr>
                <w:rFonts w:hint="eastAsia"/>
              </w:rPr>
              <w:t>关键挑战</w:t>
            </w:r>
          </w:p>
        </w:tc>
        <w:tc>
          <w:tcPr>
            <w:tcW w:w="1584" w:type="dxa"/>
          </w:tcPr>
          <w:p w14:paraId="38B107C8" w14:textId="77777777" w:rsidR="00160299" w:rsidRDefault="00000000">
            <w:pPr>
              <w:pStyle w:val="Compact"/>
            </w:pPr>
            <w:r>
              <w:rPr>
                <w:rFonts w:hint="eastAsia"/>
              </w:rPr>
              <w:t>测试重点</w:t>
            </w:r>
          </w:p>
        </w:tc>
      </w:tr>
      <w:tr w:rsidR="00160299" w14:paraId="27854778" w14:textId="77777777">
        <w:tc>
          <w:tcPr>
            <w:tcW w:w="1584" w:type="dxa"/>
          </w:tcPr>
          <w:p w14:paraId="3FFE6599" w14:textId="77777777" w:rsidR="00160299" w:rsidRDefault="00000000">
            <w:pPr>
              <w:pStyle w:val="Compact"/>
            </w:pPr>
            <w:r>
              <w:rPr>
                <w:rFonts w:hint="eastAsia"/>
              </w:rPr>
              <w:t>实时推荐</w:t>
            </w:r>
          </w:p>
        </w:tc>
        <w:tc>
          <w:tcPr>
            <w:tcW w:w="1584" w:type="dxa"/>
          </w:tcPr>
          <w:p w14:paraId="1D8C7414" w14:textId="77777777" w:rsidR="00160299" w:rsidRDefault="00000000">
            <w:pPr>
              <w:pStyle w:val="Compact"/>
            </w:pPr>
            <w:r>
              <w:rPr>
                <w:rFonts w:hint="eastAsia"/>
              </w:rPr>
              <w:t>高并发、毫秒级延迟</w:t>
            </w:r>
          </w:p>
        </w:tc>
        <w:tc>
          <w:tcPr>
            <w:tcW w:w="1584" w:type="dxa"/>
          </w:tcPr>
          <w:p w14:paraId="304DE069" w14:textId="77777777" w:rsidR="00160299" w:rsidRDefault="00000000">
            <w:pPr>
              <w:pStyle w:val="Compact"/>
            </w:pPr>
            <w:r>
              <w:t>Kafka+Spark Streaming+HBase</w:t>
            </w:r>
          </w:p>
        </w:tc>
        <w:tc>
          <w:tcPr>
            <w:tcW w:w="1584" w:type="dxa"/>
          </w:tcPr>
          <w:p w14:paraId="36A6D803" w14:textId="77777777" w:rsidR="00160299" w:rsidRDefault="00000000">
            <w:pPr>
              <w:pStyle w:val="Compact"/>
            </w:pPr>
            <w:r>
              <w:rPr>
                <w:rFonts w:hint="eastAsia"/>
              </w:rPr>
              <w:t>数据倾斜、推荐准确性</w:t>
            </w:r>
          </w:p>
        </w:tc>
        <w:tc>
          <w:tcPr>
            <w:tcW w:w="1584" w:type="dxa"/>
          </w:tcPr>
          <w:p w14:paraId="39B9C9F3" w14:textId="77777777" w:rsidR="00160299" w:rsidRDefault="00000000">
            <w:pPr>
              <w:pStyle w:val="Compact"/>
            </w:pPr>
            <w:r>
              <w:rPr>
                <w:rFonts w:hint="eastAsia"/>
              </w:rPr>
              <w:t>Exactly-once</w:t>
            </w:r>
            <w:r>
              <w:rPr>
                <w:rFonts w:hint="eastAsia"/>
              </w:rPr>
              <w:t>、</w:t>
            </w:r>
            <w:r>
              <w:rPr>
                <w:rFonts w:hint="eastAsia"/>
              </w:rPr>
              <w:t>A/B</w:t>
            </w:r>
            <w:r>
              <w:rPr>
                <w:rFonts w:hint="eastAsia"/>
              </w:rPr>
              <w:t>测试、性能基准</w:t>
            </w:r>
          </w:p>
        </w:tc>
      </w:tr>
      <w:tr w:rsidR="00160299" w14:paraId="0099DCB6" w14:textId="77777777">
        <w:tc>
          <w:tcPr>
            <w:tcW w:w="1584" w:type="dxa"/>
          </w:tcPr>
          <w:p w14:paraId="3F13986A" w14:textId="77777777" w:rsidR="00160299" w:rsidRDefault="00000000">
            <w:pPr>
              <w:pStyle w:val="Compact"/>
            </w:pPr>
            <w:r>
              <w:rPr>
                <w:rFonts w:hint="eastAsia"/>
              </w:rPr>
              <w:lastRenderedPageBreak/>
              <w:t>金融风控</w:t>
            </w:r>
          </w:p>
        </w:tc>
        <w:tc>
          <w:tcPr>
            <w:tcW w:w="1584" w:type="dxa"/>
          </w:tcPr>
          <w:p w14:paraId="6DCB01D5" w14:textId="77777777" w:rsidR="00160299" w:rsidRDefault="00000000">
            <w:pPr>
              <w:pStyle w:val="Compact"/>
            </w:pPr>
            <w:r>
              <w:rPr>
                <w:rFonts w:hint="eastAsia"/>
              </w:rPr>
              <w:t>强一致性、金融合规</w:t>
            </w:r>
          </w:p>
        </w:tc>
        <w:tc>
          <w:tcPr>
            <w:tcW w:w="1584" w:type="dxa"/>
          </w:tcPr>
          <w:p w14:paraId="201234BA" w14:textId="77777777" w:rsidR="00160299" w:rsidRDefault="00000000">
            <w:pPr>
              <w:pStyle w:val="Compact"/>
            </w:pPr>
            <w:r>
              <w:t>Flink+Kafka+Cassandra</w:t>
            </w:r>
          </w:p>
        </w:tc>
        <w:tc>
          <w:tcPr>
            <w:tcW w:w="1584" w:type="dxa"/>
          </w:tcPr>
          <w:p w14:paraId="757D9038" w14:textId="77777777" w:rsidR="00160299" w:rsidRDefault="00000000">
            <w:pPr>
              <w:pStyle w:val="Compact"/>
            </w:pPr>
            <w:r>
              <w:rPr>
                <w:rFonts w:hint="eastAsia"/>
              </w:rPr>
              <w:t>数据一致性、审计要求</w:t>
            </w:r>
          </w:p>
        </w:tc>
        <w:tc>
          <w:tcPr>
            <w:tcW w:w="1584" w:type="dxa"/>
          </w:tcPr>
          <w:p w14:paraId="6D12AD93" w14:textId="77777777" w:rsidR="00160299" w:rsidRDefault="00000000">
            <w:pPr>
              <w:pStyle w:val="Compact"/>
            </w:pPr>
            <w:r>
              <w:rPr>
                <w:rFonts w:hint="eastAsia"/>
              </w:rPr>
              <w:t>事务完整性、容灾演练、合规验证</w:t>
            </w:r>
          </w:p>
        </w:tc>
      </w:tr>
      <w:tr w:rsidR="00160299" w14:paraId="784EC971" w14:textId="77777777">
        <w:tc>
          <w:tcPr>
            <w:tcW w:w="1584" w:type="dxa"/>
          </w:tcPr>
          <w:p w14:paraId="29B4F2C8" w14:textId="77777777" w:rsidR="00160299" w:rsidRDefault="00000000">
            <w:pPr>
              <w:pStyle w:val="Compact"/>
            </w:pPr>
            <w:r>
              <w:rPr>
                <w:rFonts w:hint="eastAsia"/>
              </w:rPr>
              <w:t>物联网监控</w:t>
            </w:r>
          </w:p>
        </w:tc>
        <w:tc>
          <w:tcPr>
            <w:tcW w:w="1584" w:type="dxa"/>
          </w:tcPr>
          <w:p w14:paraId="1DD2B322" w14:textId="77777777" w:rsidR="00160299" w:rsidRDefault="00000000">
            <w:pPr>
              <w:pStyle w:val="Compact"/>
            </w:pPr>
            <w:r>
              <w:rPr>
                <w:rFonts w:hint="eastAsia"/>
              </w:rPr>
              <w:t>海量设备、连接不稳定</w:t>
            </w:r>
          </w:p>
        </w:tc>
        <w:tc>
          <w:tcPr>
            <w:tcW w:w="1584" w:type="dxa"/>
          </w:tcPr>
          <w:p w14:paraId="372EE17A" w14:textId="77777777" w:rsidR="00160299" w:rsidRDefault="00000000">
            <w:pPr>
              <w:pStyle w:val="Compact"/>
            </w:pPr>
            <w:r>
              <w:rPr>
                <w:rFonts w:hint="eastAsia"/>
              </w:rPr>
              <w:t>Kafka+Flink+</w:t>
            </w:r>
            <w:r>
              <w:rPr>
                <w:rFonts w:hint="eastAsia"/>
              </w:rPr>
              <w:t>时序数据库</w:t>
            </w:r>
          </w:p>
        </w:tc>
        <w:tc>
          <w:tcPr>
            <w:tcW w:w="1584" w:type="dxa"/>
          </w:tcPr>
          <w:p w14:paraId="1C8CD768" w14:textId="77777777" w:rsidR="00160299" w:rsidRDefault="00000000">
            <w:pPr>
              <w:pStyle w:val="Compact"/>
            </w:pPr>
            <w:r>
              <w:rPr>
                <w:rFonts w:hint="eastAsia"/>
              </w:rPr>
              <w:t>连接稳定性、压缩效率</w:t>
            </w:r>
          </w:p>
        </w:tc>
        <w:tc>
          <w:tcPr>
            <w:tcW w:w="1584" w:type="dxa"/>
          </w:tcPr>
          <w:p w14:paraId="623076EA" w14:textId="77777777" w:rsidR="00160299" w:rsidRDefault="00000000">
            <w:pPr>
              <w:pStyle w:val="Compact"/>
            </w:pPr>
            <w:r>
              <w:rPr>
                <w:rFonts w:hint="eastAsia"/>
              </w:rPr>
              <w:t>连接池测试、数据压缩、告警准确性</w:t>
            </w:r>
          </w:p>
        </w:tc>
      </w:tr>
      <w:tr w:rsidR="00160299" w14:paraId="6FB558B8" w14:textId="77777777">
        <w:tc>
          <w:tcPr>
            <w:tcW w:w="1584" w:type="dxa"/>
          </w:tcPr>
          <w:p w14:paraId="0192FD79" w14:textId="77777777" w:rsidR="00160299" w:rsidRDefault="00000000">
            <w:pPr>
              <w:pStyle w:val="Compact"/>
            </w:pPr>
            <w:r>
              <w:rPr>
                <w:rFonts w:hint="eastAsia"/>
              </w:rPr>
              <w:t>用户画像</w:t>
            </w:r>
          </w:p>
        </w:tc>
        <w:tc>
          <w:tcPr>
            <w:tcW w:w="1584" w:type="dxa"/>
          </w:tcPr>
          <w:p w14:paraId="7F12C386" w14:textId="77777777" w:rsidR="00160299" w:rsidRDefault="00000000">
            <w:pPr>
              <w:pStyle w:val="Compact"/>
            </w:pPr>
            <w:r>
              <w:rPr>
                <w:rFonts w:hint="eastAsia"/>
              </w:rPr>
              <w:t>大规模批处理、</w:t>
            </w:r>
            <w:r>
              <w:rPr>
                <w:rFonts w:hint="eastAsia"/>
              </w:rPr>
              <w:t>Schema</w:t>
            </w:r>
            <w:r>
              <w:rPr>
                <w:rFonts w:hint="eastAsia"/>
              </w:rPr>
              <w:t>演进</w:t>
            </w:r>
          </w:p>
        </w:tc>
        <w:tc>
          <w:tcPr>
            <w:tcW w:w="1584" w:type="dxa"/>
          </w:tcPr>
          <w:p w14:paraId="0DE3F135" w14:textId="77777777" w:rsidR="00160299" w:rsidRDefault="00000000">
            <w:pPr>
              <w:pStyle w:val="Compact"/>
            </w:pPr>
            <w:r>
              <w:t>Spark+Delta Lake+Presto</w:t>
            </w:r>
          </w:p>
        </w:tc>
        <w:tc>
          <w:tcPr>
            <w:tcW w:w="1584" w:type="dxa"/>
          </w:tcPr>
          <w:p w14:paraId="7CA93120" w14:textId="77777777" w:rsidR="00160299" w:rsidRDefault="00000000">
            <w:pPr>
              <w:pStyle w:val="Compact"/>
            </w:pPr>
            <w:r>
              <w:rPr>
                <w:rFonts w:hint="eastAsia"/>
              </w:rPr>
              <w:t>数据血缘、查询性能</w:t>
            </w:r>
          </w:p>
        </w:tc>
        <w:tc>
          <w:tcPr>
            <w:tcW w:w="1584" w:type="dxa"/>
          </w:tcPr>
          <w:p w14:paraId="01CEA5A5" w14:textId="77777777" w:rsidR="00160299" w:rsidRDefault="00000000">
            <w:pPr>
              <w:pStyle w:val="Compact"/>
            </w:pPr>
            <w:r>
              <w:rPr>
                <w:rFonts w:hint="eastAsia"/>
              </w:rPr>
              <w:t>Schema</w:t>
            </w:r>
            <w:r>
              <w:rPr>
                <w:rFonts w:hint="eastAsia"/>
              </w:rPr>
              <w:t>兼容性、血缘追踪、性能调优</w:t>
            </w:r>
          </w:p>
        </w:tc>
      </w:tr>
    </w:tbl>
    <w:p w14:paraId="1B198A60" w14:textId="77777777" w:rsidR="00160299" w:rsidRDefault="00000000">
      <w:pPr>
        <w:pStyle w:val="BodyText"/>
      </w:pPr>
      <w:r>
        <w:rPr>
          <w:b/>
          <w:bCs/>
        </w:rPr>
        <w:t xml:space="preserve">YAML </w:t>
      </w:r>
      <w:r>
        <w:rPr>
          <w:rFonts w:hint="eastAsia"/>
          <w:b/>
          <w:bCs/>
        </w:rPr>
        <w:t>配置示例</w:t>
      </w:r>
      <w:r>
        <w:t>:</w:t>
      </w:r>
    </w:p>
    <w:p w14:paraId="3DDE5546" w14:textId="77777777" w:rsidR="00160299" w:rsidRDefault="00000000">
      <w:pPr>
        <w:pStyle w:val="SourceCode"/>
      </w:pPr>
      <w:r>
        <w:rPr>
          <w:rStyle w:val="FunctionTok"/>
        </w:rPr>
        <w:t>application_scenarios</w:t>
      </w:r>
      <w:r>
        <w:rPr>
          <w:rStyle w:val="KeywordTok"/>
        </w:rPr>
        <w:t>:</w:t>
      </w:r>
      <w:r>
        <w:br/>
      </w:r>
      <w:r>
        <w:rPr>
          <w:rStyle w:val="AttributeTok"/>
        </w:rPr>
        <w:t xml:space="preserve">  </w:t>
      </w:r>
      <w:r>
        <w:rPr>
          <w:rStyle w:val="FunctionTok"/>
        </w:rPr>
        <w:t>realtime_recommendation</w:t>
      </w:r>
      <w:r>
        <w:rPr>
          <w:rStyle w:val="KeywordTok"/>
        </w:rPr>
        <w:t>:</w:t>
      </w:r>
      <w:r>
        <w:br/>
      </w:r>
      <w:r>
        <w:rPr>
          <w:rStyle w:val="AttributeTok"/>
        </w:rPr>
        <w:t xml:space="preserve">    </w:t>
      </w:r>
      <w:r>
        <w:rPr>
          <w:rStyle w:val="FunctionTok"/>
        </w:rPr>
        <w:t>data_characteristics</w:t>
      </w:r>
      <w:r>
        <w:rPr>
          <w:rStyle w:val="KeywordTok"/>
        </w:rPr>
        <w:t>:</w:t>
      </w:r>
      <w:r>
        <w:rPr>
          <w:rStyle w:val="AttributeTok"/>
        </w:rPr>
        <w:t xml:space="preserve"> </w:t>
      </w:r>
      <w:r>
        <w:rPr>
          <w:rStyle w:val="KeywordTok"/>
        </w:rPr>
        <w:t>[</w:t>
      </w:r>
      <w:r>
        <w:rPr>
          <w:rStyle w:val="StringTok"/>
        </w:rPr>
        <w:t>"high_concurrency"</w:t>
      </w:r>
      <w:r>
        <w:rPr>
          <w:rStyle w:val="KeywordTok"/>
        </w:rPr>
        <w:t>,</w:t>
      </w:r>
      <w:r>
        <w:rPr>
          <w:rStyle w:val="AttributeTok"/>
        </w:rPr>
        <w:t xml:space="preserve"> </w:t>
      </w:r>
      <w:r>
        <w:rPr>
          <w:rStyle w:val="StringTok"/>
        </w:rPr>
        <w:t>"millisecond_latency"</w:t>
      </w:r>
      <w:r>
        <w:rPr>
          <w:rStyle w:val="KeywordTok"/>
        </w:rPr>
        <w:t>]</w:t>
      </w:r>
      <w:r>
        <w:br/>
      </w:r>
      <w:r>
        <w:rPr>
          <w:rStyle w:val="AttributeTok"/>
        </w:rPr>
        <w:t xml:space="preserve">    </w:t>
      </w:r>
      <w:r>
        <w:rPr>
          <w:rStyle w:val="FunctionTok"/>
        </w:rPr>
        <w:t>tech_stack</w:t>
      </w:r>
      <w:r>
        <w:rPr>
          <w:rStyle w:val="KeywordTok"/>
        </w:rPr>
        <w:t>:</w:t>
      </w:r>
      <w:r>
        <w:rPr>
          <w:rStyle w:val="AttributeTok"/>
        </w:rPr>
        <w:t xml:space="preserve"> </w:t>
      </w:r>
      <w:r>
        <w:rPr>
          <w:rStyle w:val="KeywordTok"/>
        </w:rPr>
        <w:t>[</w:t>
      </w:r>
      <w:r>
        <w:rPr>
          <w:rStyle w:val="StringTok"/>
        </w:rPr>
        <w:t>"Kafka"</w:t>
      </w:r>
      <w:r>
        <w:rPr>
          <w:rStyle w:val="KeywordTok"/>
        </w:rPr>
        <w:t>,</w:t>
      </w:r>
      <w:r>
        <w:rPr>
          <w:rStyle w:val="AttributeTok"/>
        </w:rPr>
        <w:t xml:space="preserve"> </w:t>
      </w:r>
      <w:r>
        <w:rPr>
          <w:rStyle w:val="StringTok"/>
        </w:rPr>
        <w:t>"Spark_Streaming"</w:t>
      </w:r>
      <w:r>
        <w:rPr>
          <w:rStyle w:val="KeywordTok"/>
        </w:rPr>
        <w:t>,</w:t>
      </w:r>
      <w:r>
        <w:rPr>
          <w:rStyle w:val="AttributeTok"/>
        </w:rPr>
        <w:t xml:space="preserve"> </w:t>
      </w:r>
      <w:r>
        <w:rPr>
          <w:rStyle w:val="StringTok"/>
        </w:rPr>
        <w:t>"HBase"</w:t>
      </w:r>
      <w:r>
        <w:rPr>
          <w:rStyle w:val="KeywordTok"/>
        </w:rPr>
        <w:t>,</w:t>
      </w:r>
      <w:r>
        <w:rPr>
          <w:rStyle w:val="AttributeTok"/>
        </w:rPr>
        <w:t xml:space="preserve"> </w:t>
      </w:r>
      <w:r>
        <w:rPr>
          <w:rStyle w:val="StringTok"/>
        </w:rPr>
        <w:t>"Airflow"</w:t>
      </w:r>
      <w:r>
        <w:rPr>
          <w:rStyle w:val="KeywordTok"/>
        </w:rPr>
        <w:t>]</w:t>
      </w:r>
      <w:r>
        <w:br/>
      </w:r>
      <w:r>
        <w:rPr>
          <w:rStyle w:val="AttributeTok"/>
        </w:rPr>
        <w:t xml:space="preserve">    </w:t>
      </w:r>
      <w:r>
        <w:rPr>
          <w:rStyle w:val="FunctionTok"/>
        </w:rPr>
        <w:t>key_challenges</w:t>
      </w:r>
      <w:r>
        <w:rPr>
          <w:rStyle w:val="KeywordTok"/>
        </w:rPr>
        <w:t>:</w:t>
      </w:r>
      <w:r>
        <w:rPr>
          <w:rStyle w:val="AttributeTok"/>
        </w:rPr>
        <w:t xml:space="preserve"> </w:t>
      </w:r>
      <w:r>
        <w:rPr>
          <w:rStyle w:val="KeywordTok"/>
        </w:rPr>
        <w:t>[</w:t>
      </w:r>
      <w:r>
        <w:rPr>
          <w:rStyle w:val="StringTok"/>
        </w:rPr>
        <w:t>"data_skew"</w:t>
      </w:r>
      <w:r>
        <w:rPr>
          <w:rStyle w:val="KeywordTok"/>
        </w:rPr>
        <w:t>,</w:t>
      </w:r>
      <w:r>
        <w:rPr>
          <w:rStyle w:val="AttributeTok"/>
        </w:rPr>
        <w:t xml:space="preserve"> </w:t>
      </w:r>
      <w:r>
        <w:rPr>
          <w:rStyle w:val="StringTok"/>
        </w:rPr>
        <w:t>"recommendation_accuracy"</w:t>
      </w:r>
      <w:r>
        <w:rPr>
          <w:rStyle w:val="KeywordTok"/>
        </w:rPr>
        <w:t>]</w:t>
      </w:r>
      <w:r>
        <w:br/>
      </w:r>
      <w:r>
        <w:rPr>
          <w:rStyle w:val="AttributeTok"/>
        </w:rPr>
        <w:t xml:space="preserve">    </w:t>
      </w:r>
      <w:r>
        <w:rPr>
          <w:rStyle w:val="FunctionTok"/>
        </w:rPr>
        <w:t>test_focus</w:t>
      </w:r>
      <w:r>
        <w:rPr>
          <w:rStyle w:val="KeywordTok"/>
        </w:rPr>
        <w:t>:</w:t>
      </w:r>
      <w:r>
        <w:rPr>
          <w:rStyle w:val="AttributeTok"/>
        </w:rPr>
        <w:t xml:space="preserve"> </w:t>
      </w:r>
      <w:r>
        <w:rPr>
          <w:rStyle w:val="KeywordTok"/>
        </w:rPr>
        <w:t>[</w:t>
      </w:r>
      <w:r>
        <w:rPr>
          <w:rStyle w:val="StringTok"/>
        </w:rPr>
        <w:t>"exactly_once"</w:t>
      </w:r>
      <w:r>
        <w:rPr>
          <w:rStyle w:val="KeywordTok"/>
        </w:rPr>
        <w:t>,</w:t>
      </w:r>
      <w:r>
        <w:rPr>
          <w:rStyle w:val="AttributeTok"/>
        </w:rPr>
        <w:t xml:space="preserve"> </w:t>
      </w:r>
      <w:r>
        <w:rPr>
          <w:rStyle w:val="StringTok"/>
        </w:rPr>
        <w:t>"ab_testing"</w:t>
      </w:r>
      <w:r>
        <w:rPr>
          <w:rStyle w:val="KeywordTok"/>
        </w:rPr>
        <w:t>,</w:t>
      </w:r>
      <w:r>
        <w:rPr>
          <w:rStyle w:val="AttributeTok"/>
        </w:rPr>
        <w:t xml:space="preserve"> </w:t>
      </w:r>
      <w:r>
        <w:rPr>
          <w:rStyle w:val="StringTok"/>
        </w:rPr>
        <w:t>"performance_baseline"</w:t>
      </w:r>
      <w:r>
        <w:rPr>
          <w:rStyle w:val="KeywordTok"/>
        </w:rPr>
        <w:t>]</w:t>
      </w:r>
      <w:r>
        <w:br/>
      </w:r>
      <w:r>
        <w:rPr>
          <w:rStyle w:val="AttributeTok"/>
        </w:rPr>
        <w:t xml:space="preserve">  </w:t>
      </w:r>
      <w:r>
        <w:rPr>
          <w:rStyle w:val="FunctionTok"/>
        </w:rPr>
        <w:t>financial_risk_control</w:t>
      </w:r>
      <w:r>
        <w:rPr>
          <w:rStyle w:val="KeywordTok"/>
        </w:rPr>
        <w:t>:</w:t>
      </w:r>
      <w:r>
        <w:br/>
      </w:r>
      <w:r>
        <w:rPr>
          <w:rStyle w:val="AttributeTok"/>
        </w:rPr>
        <w:t xml:space="preserve">    </w:t>
      </w:r>
      <w:r>
        <w:rPr>
          <w:rStyle w:val="FunctionTok"/>
        </w:rPr>
        <w:t>data_characteristics</w:t>
      </w:r>
      <w:r>
        <w:rPr>
          <w:rStyle w:val="KeywordTok"/>
        </w:rPr>
        <w:t>:</w:t>
      </w:r>
      <w:r>
        <w:rPr>
          <w:rStyle w:val="AttributeTok"/>
        </w:rPr>
        <w:t xml:space="preserve"> </w:t>
      </w:r>
      <w:r>
        <w:rPr>
          <w:rStyle w:val="KeywordTok"/>
        </w:rPr>
        <w:t>[</w:t>
      </w:r>
      <w:r>
        <w:rPr>
          <w:rStyle w:val="StringTok"/>
        </w:rPr>
        <w:t>"strong_consistency"</w:t>
      </w:r>
      <w:r>
        <w:rPr>
          <w:rStyle w:val="KeywordTok"/>
        </w:rPr>
        <w:t>,</w:t>
      </w:r>
      <w:r>
        <w:rPr>
          <w:rStyle w:val="AttributeTok"/>
        </w:rPr>
        <w:t xml:space="preserve"> </w:t>
      </w:r>
      <w:r>
        <w:rPr>
          <w:rStyle w:val="StringTok"/>
        </w:rPr>
        <w:t>"financial_compliance"</w:t>
      </w:r>
      <w:r>
        <w:rPr>
          <w:rStyle w:val="KeywordTok"/>
        </w:rPr>
        <w:t>]</w:t>
      </w:r>
      <w:r>
        <w:br/>
      </w:r>
      <w:r>
        <w:rPr>
          <w:rStyle w:val="AttributeTok"/>
        </w:rPr>
        <w:t xml:space="preserve">    </w:t>
      </w:r>
      <w:r>
        <w:rPr>
          <w:rStyle w:val="FunctionTok"/>
        </w:rPr>
        <w:t>tech_stack</w:t>
      </w:r>
      <w:r>
        <w:rPr>
          <w:rStyle w:val="KeywordTok"/>
        </w:rPr>
        <w:t>:</w:t>
      </w:r>
      <w:r>
        <w:rPr>
          <w:rStyle w:val="AttributeTok"/>
        </w:rPr>
        <w:t xml:space="preserve"> </w:t>
      </w:r>
      <w:r>
        <w:rPr>
          <w:rStyle w:val="KeywordTok"/>
        </w:rPr>
        <w:t>[</w:t>
      </w:r>
      <w:r>
        <w:rPr>
          <w:rStyle w:val="StringTok"/>
        </w:rPr>
        <w:t>"Flink"</w:t>
      </w:r>
      <w:r>
        <w:rPr>
          <w:rStyle w:val="KeywordTok"/>
        </w:rPr>
        <w:t>,</w:t>
      </w:r>
      <w:r>
        <w:rPr>
          <w:rStyle w:val="AttributeTok"/>
        </w:rPr>
        <w:t xml:space="preserve"> </w:t>
      </w:r>
      <w:r>
        <w:rPr>
          <w:rStyle w:val="StringTok"/>
        </w:rPr>
        <w:t>"Kafka"</w:t>
      </w:r>
      <w:r>
        <w:rPr>
          <w:rStyle w:val="KeywordTok"/>
        </w:rPr>
        <w:t>,</w:t>
      </w:r>
      <w:r>
        <w:rPr>
          <w:rStyle w:val="AttributeTok"/>
        </w:rPr>
        <w:t xml:space="preserve"> </w:t>
      </w:r>
      <w:r>
        <w:rPr>
          <w:rStyle w:val="StringTok"/>
        </w:rPr>
        <w:t>"Cassandra"</w:t>
      </w:r>
      <w:r>
        <w:rPr>
          <w:rStyle w:val="KeywordTok"/>
        </w:rPr>
        <w:t>,</w:t>
      </w:r>
      <w:r>
        <w:rPr>
          <w:rStyle w:val="AttributeTok"/>
        </w:rPr>
        <w:t xml:space="preserve"> </w:t>
      </w:r>
      <w:r>
        <w:rPr>
          <w:rStyle w:val="StringTok"/>
        </w:rPr>
        <w:t>"Kubernetes"</w:t>
      </w:r>
      <w:r>
        <w:rPr>
          <w:rStyle w:val="KeywordTok"/>
        </w:rPr>
        <w:t>]</w:t>
      </w:r>
      <w:r>
        <w:br/>
      </w:r>
      <w:r>
        <w:rPr>
          <w:rStyle w:val="AttributeTok"/>
        </w:rPr>
        <w:t xml:space="preserve">    </w:t>
      </w:r>
      <w:r>
        <w:rPr>
          <w:rStyle w:val="FunctionTok"/>
        </w:rPr>
        <w:t>key_challenges</w:t>
      </w:r>
      <w:r>
        <w:rPr>
          <w:rStyle w:val="KeywordTok"/>
        </w:rPr>
        <w:t>:</w:t>
      </w:r>
      <w:r>
        <w:rPr>
          <w:rStyle w:val="AttributeTok"/>
        </w:rPr>
        <w:t xml:space="preserve"> </w:t>
      </w:r>
      <w:r>
        <w:rPr>
          <w:rStyle w:val="KeywordTok"/>
        </w:rPr>
        <w:t>[</w:t>
      </w:r>
      <w:r>
        <w:rPr>
          <w:rStyle w:val="StringTok"/>
        </w:rPr>
        <w:t>"data_consistency"</w:t>
      </w:r>
      <w:r>
        <w:rPr>
          <w:rStyle w:val="KeywordTok"/>
        </w:rPr>
        <w:t>,</w:t>
      </w:r>
      <w:r>
        <w:rPr>
          <w:rStyle w:val="AttributeTok"/>
        </w:rPr>
        <w:t xml:space="preserve"> </w:t>
      </w:r>
      <w:r>
        <w:rPr>
          <w:rStyle w:val="StringTok"/>
        </w:rPr>
        <w:t>"audit_requirements"</w:t>
      </w:r>
      <w:r>
        <w:rPr>
          <w:rStyle w:val="KeywordTok"/>
        </w:rPr>
        <w:t>]</w:t>
      </w:r>
      <w:r>
        <w:br/>
      </w:r>
      <w:r>
        <w:rPr>
          <w:rStyle w:val="AttributeTok"/>
        </w:rPr>
        <w:t xml:space="preserve">    </w:t>
      </w:r>
      <w:r>
        <w:rPr>
          <w:rStyle w:val="FunctionTok"/>
        </w:rPr>
        <w:t>test_focus</w:t>
      </w:r>
      <w:r>
        <w:rPr>
          <w:rStyle w:val="KeywordTok"/>
        </w:rPr>
        <w:t>:</w:t>
      </w:r>
      <w:r>
        <w:rPr>
          <w:rStyle w:val="AttributeTok"/>
        </w:rPr>
        <w:t xml:space="preserve"> </w:t>
      </w:r>
      <w:r>
        <w:rPr>
          <w:rStyle w:val="KeywordTok"/>
        </w:rPr>
        <w:t>[</w:t>
      </w:r>
      <w:r>
        <w:rPr>
          <w:rStyle w:val="StringTok"/>
        </w:rPr>
        <w:t>"transaction_integrity"</w:t>
      </w:r>
      <w:r>
        <w:rPr>
          <w:rStyle w:val="KeywordTok"/>
        </w:rPr>
        <w:t>,</w:t>
      </w:r>
      <w:r>
        <w:rPr>
          <w:rStyle w:val="AttributeTok"/>
        </w:rPr>
        <w:t xml:space="preserve"> </w:t>
      </w:r>
      <w:r>
        <w:rPr>
          <w:rStyle w:val="StringTok"/>
        </w:rPr>
        <w:t>"disaster_recovery"</w:t>
      </w:r>
      <w:r>
        <w:rPr>
          <w:rStyle w:val="KeywordTok"/>
        </w:rPr>
        <w:t>,</w:t>
      </w:r>
      <w:r>
        <w:rPr>
          <w:rStyle w:val="AttributeTok"/>
        </w:rPr>
        <w:t xml:space="preserve"> </w:t>
      </w:r>
      <w:r>
        <w:rPr>
          <w:rStyle w:val="StringTok"/>
        </w:rPr>
        <w:t>"compliance_validation"</w:t>
      </w:r>
      <w:r>
        <w:rPr>
          <w:rStyle w:val="KeywordTok"/>
        </w:rPr>
        <w:t>]</w:t>
      </w:r>
    </w:p>
    <w:p w14:paraId="157A3473" w14:textId="77777777" w:rsidR="00160299" w:rsidRDefault="00000000">
      <w:r>
        <w:pict w14:anchorId="6CF55775">
          <v:rect id="_x0000_i1031" style="width:0;height:1.5pt" o:hralign="center" o:hrstd="t" o:hr="t"/>
        </w:pict>
      </w:r>
    </w:p>
    <w:p w14:paraId="0C3AE756" w14:textId="77777777" w:rsidR="00160299" w:rsidRDefault="00000000">
      <w:pPr>
        <w:pStyle w:val="Heading4"/>
      </w:pPr>
      <w:bookmarkStart w:id="34" w:name="主流大数据技术栈hadoopspark流批一体等"/>
      <w:bookmarkEnd w:id="31"/>
      <w:bookmarkEnd w:id="33"/>
      <w:r>
        <w:t xml:space="preserve">3.2 </w:t>
      </w:r>
      <w:r>
        <w:rPr>
          <w:rFonts w:hint="eastAsia"/>
        </w:rPr>
        <w:t>主流大数据技术栈（</w:t>
      </w:r>
      <w:r>
        <w:rPr>
          <w:rFonts w:hint="eastAsia"/>
        </w:rPr>
        <w:t>Hadoop/Spark/</w:t>
      </w:r>
      <w:r>
        <w:rPr>
          <w:rFonts w:hint="eastAsia"/>
        </w:rPr>
        <w:t>流批一体等）</w:t>
      </w:r>
    </w:p>
    <w:p w14:paraId="4AC993A0" w14:textId="77777777" w:rsidR="00160299" w:rsidRDefault="00000000">
      <w:pPr>
        <w:pStyle w:val="Heading5"/>
      </w:pPr>
      <w:bookmarkStart w:id="35" w:name="spark-生态"/>
      <w:r>
        <w:t xml:space="preserve">3.2.2 Spark </w:t>
      </w:r>
      <w:r>
        <w:rPr>
          <w:rFonts w:hint="eastAsia"/>
        </w:rPr>
        <w:t>生态</w:t>
      </w:r>
    </w:p>
    <w:p w14:paraId="3231429C" w14:textId="77777777" w:rsidR="00160299" w:rsidRDefault="00000000">
      <w:pPr>
        <w:pStyle w:val="BlockText"/>
        <w:shd w:val="clear" w:color="auto" w:fill="E6F3FF"/>
        <w:shd w:val="clear" w:color="auto" w:fill="E6F3FF"/>
        <w:shd w:val="clear" w:color="auto" w:fill="E6F3FF"/>
      </w:pPr>
      <w:r>
        <w:t>&gt;锚点名称: 第1篇[019]-Spark生态主要组件与测试关注点表</w:t>
        <w:br/>
        <w:t>&gt;锚点类型: 建议</w:t>
        <w:br/>
        <w:t>&gt;锚点方法: 批量标准化</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52"/>
        <w:gridCol w:w="3420"/>
        <w:gridCol w:w="4104"/>
      </w:tblGrid>
      <w:tr w:rsidR="00160299" w14:paraId="0FB4A2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6D51A37" w14:textId="77777777" w:rsidR="00160299" w:rsidRDefault="00000000">
            <w:pPr>
              <w:pStyle w:val="Compact"/>
            </w:pPr>
            <w:r>
              <w:rPr>
                <w:rFonts w:hint="eastAsia"/>
              </w:rPr>
              <w:t>组件</w:t>
            </w:r>
          </w:p>
        </w:tc>
        <w:tc>
          <w:tcPr>
            <w:tcW w:w="2828" w:type="dxa"/>
          </w:tcPr>
          <w:p w14:paraId="585B64A7" w14:textId="77777777" w:rsidR="00160299" w:rsidRDefault="00000000">
            <w:pPr>
              <w:pStyle w:val="Compact"/>
            </w:pPr>
            <w:r>
              <w:rPr>
                <w:rFonts w:hint="eastAsia"/>
              </w:rPr>
              <w:t>主要功能</w:t>
            </w:r>
          </w:p>
        </w:tc>
        <w:tc>
          <w:tcPr>
            <w:tcW w:w="3394" w:type="dxa"/>
          </w:tcPr>
          <w:p w14:paraId="45314F1B" w14:textId="77777777" w:rsidR="00160299" w:rsidRDefault="00000000">
            <w:pPr>
              <w:pStyle w:val="Compact"/>
            </w:pPr>
            <w:r>
              <w:rPr>
                <w:rFonts w:hint="eastAsia"/>
              </w:rPr>
              <w:t>测试关注点</w:t>
            </w:r>
          </w:p>
        </w:tc>
      </w:tr>
      <w:tr w:rsidR="00160299" w14:paraId="26A3D125" w14:textId="77777777">
        <w:tc>
          <w:tcPr>
            <w:tcW w:w="1697" w:type="dxa"/>
          </w:tcPr>
          <w:p w14:paraId="1FDD9822" w14:textId="77777777" w:rsidR="00160299" w:rsidRDefault="00000000">
            <w:pPr>
              <w:pStyle w:val="Compact"/>
            </w:pPr>
            <w:r>
              <w:lastRenderedPageBreak/>
              <w:t>Spark Core</w:t>
            </w:r>
          </w:p>
        </w:tc>
        <w:tc>
          <w:tcPr>
            <w:tcW w:w="2828" w:type="dxa"/>
          </w:tcPr>
          <w:p w14:paraId="13220A20" w14:textId="77777777" w:rsidR="00160299" w:rsidRDefault="00000000">
            <w:pPr>
              <w:pStyle w:val="Compact"/>
            </w:pPr>
            <w:r>
              <w:rPr>
                <w:rFonts w:hint="eastAsia"/>
              </w:rPr>
              <w:t>内存计算框架</w:t>
            </w:r>
          </w:p>
        </w:tc>
        <w:tc>
          <w:tcPr>
            <w:tcW w:w="3394" w:type="dxa"/>
          </w:tcPr>
          <w:p w14:paraId="1BEB22D4" w14:textId="77777777" w:rsidR="00160299" w:rsidRDefault="00000000">
            <w:pPr>
              <w:pStyle w:val="Compact"/>
            </w:pPr>
            <w:r>
              <w:rPr>
                <w:rFonts w:hint="eastAsia"/>
              </w:rPr>
              <w:t>Shuffle</w:t>
            </w:r>
            <w:r>
              <w:rPr>
                <w:rFonts w:hint="eastAsia"/>
              </w:rPr>
              <w:t>、资源隔离、数据倾斜、容错与</w:t>
            </w:r>
            <w:r>
              <w:rPr>
                <w:rFonts w:hint="eastAsia"/>
              </w:rPr>
              <w:t>Checkpoint</w:t>
            </w:r>
          </w:p>
        </w:tc>
      </w:tr>
      <w:tr w:rsidR="00160299" w14:paraId="7D3794CA" w14:textId="77777777">
        <w:tc>
          <w:tcPr>
            <w:tcW w:w="1697" w:type="dxa"/>
          </w:tcPr>
          <w:p w14:paraId="759B3FC5" w14:textId="77777777" w:rsidR="00160299" w:rsidRDefault="00000000">
            <w:pPr>
              <w:pStyle w:val="Compact"/>
            </w:pPr>
            <w:r>
              <w:t>Spark SQL</w:t>
            </w:r>
          </w:p>
        </w:tc>
        <w:tc>
          <w:tcPr>
            <w:tcW w:w="2828" w:type="dxa"/>
          </w:tcPr>
          <w:p w14:paraId="5FEA65C5" w14:textId="77777777" w:rsidR="00160299" w:rsidRDefault="00000000">
            <w:pPr>
              <w:pStyle w:val="Compact"/>
            </w:pPr>
            <w:r>
              <w:rPr>
                <w:rFonts w:hint="eastAsia"/>
              </w:rPr>
              <w:t>结构化查询</w:t>
            </w:r>
          </w:p>
        </w:tc>
        <w:tc>
          <w:tcPr>
            <w:tcW w:w="3394" w:type="dxa"/>
          </w:tcPr>
          <w:p w14:paraId="3E4F247D" w14:textId="77777777" w:rsidR="00160299" w:rsidRDefault="00000000">
            <w:pPr>
              <w:pStyle w:val="Compact"/>
            </w:pPr>
            <w:r>
              <w:rPr>
                <w:rFonts w:hint="eastAsia"/>
              </w:rPr>
              <w:t>CBO/</w:t>
            </w:r>
            <w:r>
              <w:rPr>
                <w:rFonts w:hint="eastAsia"/>
              </w:rPr>
              <w:t>统计信息、分区裁剪、</w:t>
            </w:r>
            <w:r>
              <w:rPr>
                <w:rFonts w:hint="eastAsia"/>
              </w:rPr>
              <w:t>AQE</w:t>
            </w:r>
            <w:r>
              <w:rPr>
                <w:rFonts w:hint="eastAsia"/>
              </w:rPr>
              <w:t>、数据倾斜与</w:t>
            </w:r>
            <w:r>
              <w:rPr>
                <w:rFonts w:hint="eastAsia"/>
              </w:rPr>
              <w:t>UDF</w:t>
            </w:r>
          </w:p>
        </w:tc>
      </w:tr>
      <w:tr w:rsidR="00160299" w14:paraId="649EFA1A" w14:textId="77777777">
        <w:tc>
          <w:tcPr>
            <w:tcW w:w="1697" w:type="dxa"/>
          </w:tcPr>
          <w:p w14:paraId="5854113A" w14:textId="77777777" w:rsidR="00160299" w:rsidRDefault="00000000">
            <w:pPr>
              <w:pStyle w:val="Compact"/>
            </w:pPr>
            <w:r>
              <w:t>Structured Streaming</w:t>
            </w:r>
          </w:p>
        </w:tc>
        <w:tc>
          <w:tcPr>
            <w:tcW w:w="2828" w:type="dxa"/>
          </w:tcPr>
          <w:p w14:paraId="2C25C40D" w14:textId="77777777" w:rsidR="00160299" w:rsidRDefault="00000000">
            <w:pPr>
              <w:pStyle w:val="Compact"/>
            </w:pPr>
            <w:r>
              <w:rPr>
                <w:rFonts w:hint="eastAsia"/>
              </w:rPr>
              <w:t>流处理</w:t>
            </w:r>
          </w:p>
        </w:tc>
        <w:tc>
          <w:tcPr>
            <w:tcW w:w="3394" w:type="dxa"/>
          </w:tcPr>
          <w:p w14:paraId="3FDEE25E" w14:textId="77777777" w:rsidR="00160299" w:rsidRDefault="00000000">
            <w:pPr>
              <w:pStyle w:val="Compact"/>
            </w:pPr>
            <w:r>
              <w:rPr>
                <w:rFonts w:hint="eastAsia"/>
              </w:rPr>
              <w:t>触发模式、状态存储、</w:t>
            </w:r>
            <w:r>
              <w:rPr>
                <w:rFonts w:hint="eastAsia"/>
              </w:rPr>
              <w:t>Exactly-once</w:t>
            </w:r>
            <w:r>
              <w:rPr>
                <w:rFonts w:hint="eastAsia"/>
              </w:rPr>
              <w:t>、延迟</w:t>
            </w:r>
            <w:r>
              <w:rPr>
                <w:rFonts w:hint="eastAsia"/>
              </w:rPr>
              <w:t>/</w:t>
            </w:r>
            <w:r>
              <w:rPr>
                <w:rFonts w:hint="eastAsia"/>
              </w:rPr>
              <w:t>水位、重放</w:t>
            </w:r>
          </w:p>
        </w:tc>
      </w:tr>
      <w:tr w:rsidR="00160299" w14:paraId="3C1DE706" w14:textId="77777777">
        <w:tc>
          <w:tcPr>
            <w:tcW w:w="1697" w:type="dxa"/>
          </w:tcPr>
          <w:p w14:paraId="41ED9C00" w14:textId="77777777" w:rsidR="00160299" w:rsidRDefault="00000000">
            <w:pPr>
              <w:pStyle w:val="Compact"/>
            </w:pPr>
            <w:r>
              <w:t>MLlib/GraphX</w:t>
            </w:r>
          </w:p>
        </w:tc>
        <w:tc>
          <w:tcPr>
            <w:tcW w:w="2828" w:type="dxa"/>
          </w:tcPr>
          <w:p w14:paraId="53867CB2" w14:textId="77777777" w:rsidR="00160299" w:rsidRDefault="00000000">
            <w:pPr>
              <w:pStyle w:val="Compact"/>
            </w:pPr>
            <w:r>
              <w:rPr>
                <w:rFonts w:hint="eastAsia"/>
              </w:rPr>
              <w:t>机器学习与图计算</w:t>
            </w:r>
          </w:p>
        </w:tc>
        <w:tc>
          <w:tcPr>
            <w:tcW w:w="3394" w:type="dxa"/>
          </w:tcPr>
          <w:p w14:paraId="696AAA8E" w14:textId="77777777" w:rsidR="00160299" w:rsidRDefault="00000000">
            <w:pPr>
              <w:pStyle w:val="Compact"/>
            </w:pPr>
            <w:r>
              <w:rPr>
                <w:rFonts w:hint="eastAsia"/>
              </w:rPr>
              <w:t>数据准备、特征缓存、模型持久化与评估</w:t>
            </w:r>
          </w:p>
        </w:tc>
      </w:tr>
    </w:tbl>
    <w:p w14:paraId="6234980F" w14:textId="77777777" w:rsidR="00160299" w:rsidRDefault="00000000">
      <w:pPr>
        <w:pStyle w:val="SourceCode"/>
      </w:pPr>
      <w:r>
        <w:rPr>
          <w:rStyle w:val="FunctionTok"/>
        </w:rPr>
        <w:t>spark_components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Spark Core</w:t>
      </w:r>
      <w:r>
        <w:br/>
      </w:r>
      <w:r>
        <w:rPr>
          <w:rStyle w:val="AttributeTok"/>
        </w:rPr>
        <w:t xml:space="preserve">    </w:t>
      </w:r>
      <w:r>
        <w:rPr>
          <w:rStyle w:val="FunctionTok"/>
        </w:rPr>
        <w:t>focus</w:t>
      </w:r>
      <w:r>
        <w:rPr>
          <w:rStyle w:val="KeywordTok"/>
        </w:rPr>
        <w:t>:</w:t>
      </w:r>
      <w:r>
        <w:rPr>
          <w:rStyle w:val="AttributeTok"/>
        </w:rPr>
        <w:t xml:space="preserve"> </w:t>
      </w:r>
      <w:r>
        <w:rPr>
          <w:rStyle w:val="KeywordTok"/>
        </w:rPr>
        <w:t>[</w:t>
      </w:r>
      <w:r>
        <w:rPr>
          <w:rStyle w:val="AttributeTok"/>
        </w:rPr>
        <w:t>shuffle</w:t>
      </w:r>
      <w:r>
        <w:rPr>
          <w:rStyle w:val="KeywordTok"/>
        </w:rPr>
        <w:t>,</w:t>
      </w:r>
      <w:r>
        <w:rPr>
          <w:rStyle w:val="AttributeTok"/>
        </w:rPr>
        <w:t xml:space="preserve"> resource_isolation</w:t>
      </w:r>
      <w:r>
        <w:rPr>
          <w:rStyle w:val="KeywordTok"/>
        </w:rPr>
        <w:t>,</w:t>
      </w:r>
      <w:r>
        <w:rPr>
          <w:rStyle w:val="AttributeTok"/>
        </w:rPr>
        <w:t xml:space="preserve"> skew</w:t>
      </w:r>
      <w:r>
        <w:rPr>
          <w:rStyle w:val="KeywordTok"/>
        </w:rPr>
        <w:t>,</w:t>
      </w:r>
      <w:r>
        <w:rPr>
          <w:rStyle w:val="AttributeTok"/>
        </w:rPr>
        <w:t xml:space="preserve"> fault_tolerance</w:t>
      </w:r>
      <w:r>
        <w:rPr>
          <w:rStyle w:val="KeywordTok"/>
        </w:rPr>
        <w:t>,</w:t>
      </w:r>
      <w:r>
        <w:rPr>
          <w:rStyle w:val="AttributeTok"/>
        </w:rPr>
        <w:t xml:space="preserve"> checkpoint</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Spark SQL</w:t>
      </w:r>
      <w:r>
        <w:br/>
      </w:r>
      <w:r>
        <w:rPr>
          <w:rStyle w:val="AttributeTok"/>
        </w:rPr>
        <w:t xml:space="preserve">    </w:t>
      </w:r>
      <w:r>
        <w:rPr>
          <w:rStyle w:val="FunctionTok"/>
        </w:rPr>
        <w:t>focus</w:t>
      </w:r>
      <w:r>
        <w:rPr>
          <w:rStyle w:val="KeywordTok"/>
        </w:rPr>
        <w:t>:</w:t>
      </w:r>
      <w:r>
        <w:rPr>
          <w:rStyle w:val="AttributeTok"/>
        </w:rPr>
        <w:t xml:space="preserve"> </w:t>
      </w:r>
      <w:r>
        <w:rPr>
          <w:rStyle w:val="KeywordTok"/>
        </w:rPr>
        <w:t>[</w:t>
      </w:r>
      <w:r>
        <w:rPr>
          <w:rStyle w:val="AttributeTok"/>
        </w:rPr>
        <w:t>cbo</w:t>
      </w:r>
      <w:r>
        <w:rPr>
          <w:rStyle w:val="KeywordTok"/>
        </w:rPr>
        <w:t>,</w:t>
      </w:r>
      <w:r>
        <w:rPr>
          <w:rStyle w:val="AttributeTok"/>
        </w:rPr>
        <w:t xml:space="preserve"> statistics</w:t>
      </w:r>
      <w:r>
        <w:rPr>
          <w:rStyle w:val="KeywordTok"/>
        </w:rPr>
        <w:t>,</w:t>
      </w:r>
      <w:r>
        <w:rPr>
          <w:rStyle w:val="AttributeTok"/>
        </w:rPr>
        <w:t xml:space="preserve"> partition_pruning</w:t>
      </w:r>
      <w:r>
        <w:rPr>
          <w:rStyle w:val="KeywordTok"/>
        </w:rPr>
        <w:t>,</w:t>
      </w:r>
      <w:r>
        <w:rPr>
          <w:rStyle w:val="AttributeTok"/>
        </w:rPr>
        <w:t xml:space="preserve"> aqe</w:t>
      </w:r>
      <w:r>
        <w:rPr>
          <w:rStyle w:val="KeywordTok"/>
        </w:rPr>
        <w:t>,</w:t>
      </w:r>
      <w:r>
        <w:rPr>
          <w:rStyle w:val="AttributeTok"/>
        </w:rPr>
        <w:t xml:space="preserve"> skew</w:t>
      </w:r>
      <w:r>
        <w:rPr>
          <w:rStyle w:val="KeywordTok"/>
        </w:rPr>
        <w:t>,</w:t>
      </w:r>
      <w:r>
        <w:rPr>
          <w:rStyle w:val="AttributeTok"/>
        </w:rPr>
        <w:t xml:space="preserve"> udf</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Structured Streaming</w:t>
      </w:r>
      <w:r>
        <w:br/>
      </w:r>
      <w:r>
        <w:rPr>
          <w:rStyle w:val="AttributeTok"/>
        </w:rPr>
        <w:t xml:space="preserve">    </w:t>
      </w:r>
      <w:r>
        <w:rPr>
          <w:rStyle w:val="FunctionTok"/>
        </w:rPr>
        <w:t>focus</w:t>
      </w:r>
      <w:r>
        <w:rPr>
          <w:rStyle w:val="KeywordTok"/>
        </w:rPr>
        <w:t>:</w:t>
      </w:r>
      <w:r>
        <w:rPr>
          <w:rStyle w:val="AttributeTok"/>
        </w:rPr>
        <w:t xml:space="preserve"> </w:t>
      </w:r>
      <w:r>
        <w:rPr>
          <w:rStyle w:val="KeywordTok"/>
        </w:rPr>
        <w:t>[</w:t>
      </w:r>
      <w:r>
        <w:rPr>
          <w:rStyle w:val="AttributeTok"/>
        </w:rPr>
        <w:t>trigger_mode</w:t>
      </w:r>
      <w:r>
        <w:rPr>
          <w:rStyle w:val="KeywordTok"/>
        </w:rPr>
        <w:t>,</w:t>
      </w:r>
      <w:r>
        <w:rPr>
          <w:rStyle w:val="AttributeTok"/>
        </w:rPr>
        <w:t xml:space="preserve"> state_storage</w:t>
      </w:r>
      <w:r>
        <w:rPr>
          <w:rStyle w:val="KeywordTok"/>
        </w:rPr>
        <w:t>,</w:t>
      </w:r>
      <w:r>
        <w:rPr>
          <w:rStyle w:val="AttributeTok"/>
        </w:rPr>
        <w:t xml:space="preserve"> exactly_once</w:t>
      </w:r>
      <w:r>
        <w:rPr>
          <w:rStyle w:val="KeywordTok"/>
        </w:rPr>
        <w:t>,</w:t>
      </w:r>
      <w:r>
        <w:rPr>
          <w:rStyle w:val="AttributeTok"/>
        </w:rPr>
        <w:t xml:space="preserve"> latency</w:t>
      </w:r>
      <w:r>
        <w:rPr>
          <w:rStyle w:val="KeywordTok"/>
        </w:rPr>
        <w:t>,</w:t>
      </w:r>
      <w:r>
        <w:rPr>
          <w:rStyle w:val="AttributeTok"/>
        </w:rPr>
        <w:t xml:space="preserve"> watermark</w:t>
      </w:r>
      <w:r>
        <w:rPr>
          <w:rStyle w:val="KeywordTok"/>
        </w:rPr>
        <w:t>,</w:t>
      </w:r>
      <w:r>
        <w:rPr>
          <w:rStyle w:val="AttributeTok"/>
        </w:rPr>
        <w:t xml:space="preserve"> replay</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MLlib/GraphX</w:t>
      </w:r>
      <w:r>
        <w:br/>
      </w:r>
      <w:r>
        <w:rPr>
          <w:rStyle w:val="AttributeTok"/>
        </w:rPr>
        <w:t xml:space="preserve">    </w:t>
      </w:r>
      <w:r>
        <w:rPr>
          <w:rStyle w:val="FunctionTok"/>
        </w:rPr>
        <w:t>focus</w:t>
      </w:r>
      <w:r>
        <w:rPr>
          <w:rStyle w:val="KeywordTok"/>
        </w:rPr>
        <w:t>:</w:t>
      </w:r>
      <w:r>
        <w:rPr>
          <w:rStyle w:val="AttributeTok"/>
        </w:rPr>
        <w:t xml:space="preserve"> </w:t>
      </w:r>
      <w:r>
        <w:rPr>
          <w:rStyle w:val="KeywordTok"/>
        </w:rPr>
        <w:t>[</w:t>
      </w:r>
      <w:r>
        <w:rPr>
          <w:rStyle w:val="AttributeTok"/>
        </w:rPr>
        <w:t>data_prep</w:t>
      </w:r>
      <w:r>
        <w:rPr>
          <w:rStyle w:val="KeywordTok"/>
        </w:rPr>
        <w:t>,</w:t>
      </w:r>
      <w:r>
        <w:rPr>
          <w:rStyle w:val="AttributeTok"/>
        </w:rPr>
        <w:t xml:space="preserve"> feature_cache</w:t>
      </w:r>
      <w:r>
        <w:rPr>
          <w:rStyle w:val="KeywordTok"/>
        </w:rPr>
        <w:t>,</w:t>
      </w:r>
      <w:r>
        <w:rPr>
          <w:rStyle w:val="AttributeTok"/>
        </w:rPr>
        <w:t xml:space="preserve"> model_persistence</w:t>
      </w:r>
      <w:r>
        <w:rPr>
          <w:rStyle w:val="KeywordTok"/>
        </w:rPr>
        <w:t>,</w:t>
      </w:r>
      <w:r>
        <w:rPr>
          <w:rStyle w:val="AttributeTok"/>
        </w:rPr>
        <w:t xml:space="preserve"> evaluation</w:t>
      </w:r>
      <w:r>
        <w:rPr>
          <w:rStyle w:val="KeywordTok"/>
        </w:rPr>
        <w:t>]</w:t>
      </w:r>
    </w:p>
    <w:p w14:paraId="16BA7136" w14:textId="77777777" w:rsidR="00160299" w:rsidRDefault="00000000">
      <w:pPr>
        <w:pStyle w:val="FirstParagraph"/>
      </w:pPr>
      <w:r>
        <w:rPr>
          <w:b/>
          <w:bCs/>
        </w:rPr>
        <w:t>Spark Core</w:t>
      </w:r>
      <w:r>
        <w:rPr>
          <w:rFonts w:hint="eastAsia"/>
        </w:rPr>
        <w:t>：内存计算；关注</w:t>
      </w:r>
      <w:r>
        <w:t xml:space="preserve"> </w:t>
      </w:r>
      <w:r>
        <w:rPr>
          <w:rFonts w:hint="eastAsia"/>
        </w:rPr>
        <w:t>shuffle</w:t>
      </w:r>
      <w:r>
        <w:rPr>
          <w:rFonts w:hint="eastAsia"/>
        </w:rPr>
        <w:t>、资源隔离、倾斜、容错与</w:t>
      </w:r>
      <w:r>
        <w:t xml:space="preserve"> checkpoint</w:t>
      </w:r>
      <w:r>
        <w:t>。</w:t>
      </w:r>
      <w:r>
        <w:t xml:space="preserve"> - </w:t>
      </w:r>
      <w:r>
        <w:rPr>
          <w:b/>
          <w:bCs/>
        </w:rPr>
        <w:t>Spark SQL</w:t>
      </w:r>
      <w:r>
        <w:rPr>
          <w:rFonts w:hint="eastAsia"/>
        </w:rPr>
        <w:t>：结构化查询；关注</w:t>
      </w:r>
      <w:r>
        <w:t xml:space="preserve"> </w:t>
      </w:r>
      <w:r>
        <w:rPr>
          <w:rFonts w:hint="eastAsia"/>
        </w:rPr>
        <w:t>CBO/</w:t>
      </w:r>
      <w:r>
        <w:rPr>
          <w:rFonts w:hint="eastAsia"/>
        </w:rPr>
        <w:t>统计信息、分区裁剪、</w:t>
      </w:r>
      <w:r>
        <w:rPr>
          <w:rFonts w:hint="eastAsia"/>
        </w:rPr>
        <w:t>AQE</w:t>
      </w:r>
      <w:r>
        <w:rPr>
          <w:rFonts w:hint="eastAsia"/>
        </w:rPr>
        <w:t>、数据倾斜与</w:t>
      </w:r>
      <w:r>
        <w:t xml:space="preserve"> UDF</w:t>
      </w:r>
      <w:r>
        <w:t>。</w:t>
      </w:r>
      <w:r>
        <w:t xml:space="preserve"> - </w:t>
      </w:r>
      <w:r>
        <w:rPr>
          <w:b/>
          <w:bCs/>
        </w:rPr>
        <w:t>Structured Streaming</w:t>
      </w:r>
      <w:r>
        <w:rPr>
          <w:rFonts w:hint="eastAsia"/>
        </w:rPr>
        <w:t>：流处理；关注触发模式、状态存储、</w:t>
      </w:r>
      <w:r>
        <w:rPr>
          <w:rFonts w:hint="eastAsia"/>
        </w:rPr>
        <w:t>Exactly-once</w:t>
      </w:r>
      <w:r>
        <w:rPr>
          <w:rFonts w:hint="eastAsia"/>
        </w:rPr>
        <w:t>、延迟</w:t>
      </w:r>
      <w:r>
        <w:rPr>
          <w:rFonts w:hint="eastAsia"/>
        </w:rPr>
        <w:t>/</w:t>
      </w:r>
      <w:r>
        <w:rPr>
          <w:rFonts w:hint="eastAsia"/>
        </w:rPr>
        <w:t>水位、重放。</w:t>
      </w:r>
      <w:r>
        <w:t xml:space="preserve"> - </w:t>
      </w:r>
      <w:r>
        <w:rPr>
          <w:b/>
          <w:bCs/>
        </w:rPr>
        <w:t>MLlib/GraphX</w:t>
      </w:r>
      <w:r>
        <w:rPr>
          <w:rFonts w:hint="eastAsia"/>
        </w:rPr>
        <w:t>：机器学习与图计算；关注数据准备、特征缓存、模型持久化与评估。</w:t>
      </w:r>
    </w:p>
    <w:p w14:paraId="0995DE77" w14:textId="77777777" w:rsidR="00160299" w:rsidRDefault="00000000">
      <w:pPr>
        <w:pStyle w:val="BodyText"/>
      </w:pPr>
      <w:r>
        <w:rPr>
          <w:b/>
          <w:bCs/>
        </w:rPr>
        <w:t xml:space="preserve">Python </w:t>
      </w:r>
      <w:r>
        <w:rPr>
          <w:rFonts w:hint="eastAsia"/>
          <w:b/>
          <w:bCs/>
        </w:rPr>
        <w:t>代码示例</w:t>
      </w:r>
      <w:r>
        <w:rPr>
          <w:b/>
          <w:bCs/>
        </w:rPr>
        <w:t xml:space="preserve"> - Spark </w:t>
      </w:r>
      <w:r>
        <w:rPr>
          <w:rFonts w:hint="eastAsia"/>
          <w:b/>
          <w:bCs/>
        </w:rPr>
        <w:t>数据处理</w:t>
      </w:r>
      <w:r>
        <w:t>:</w:t>
      </w:r>
    </w:p>
    <w:p w14:paraId="55843766" w14:textId="77777777" w:rsidR="00160299" w:rsidRDefault="00000000">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 window, avg</w:t>
      </w:r>
      <w:r>
        <w:br/>
      </w:r>
      <w:r>
        <w:br/>
      </w:r>
      <w:r>
        <w:rPr>
          <w:rStyle w:val="CommentTok"/>
        </w:rPr>
        <w:t xml:space="preserve"># </w:t>
      </w:r>
      <w:r>
        <w:rPr>
          <w:rStyle w:val="CommentTok"/>
        </w:rPr>
        <w:t>创建</w:t>
      </w:r>
      <w:r>
        <w:rPr>
          <w:rStyle w:val="CommentTok"/>
        </w:rPr>
        <w:t xml:space="preserve"> Spark </w:t>
      </w:r>
      <w:r>
        <w:rPr>
          <w:rStyle w:val="CommentTok"/>
        </w:rPr>
        <w:t>会话</w:t>
      </w:r>
      <w:r>
        <w:br/>
      </w:r>
      <w:r>
        <w:rPr>
          <w:rStyle w:val="NormalTok"/>
        </w:rPr>
        <w:t xml:space="preserve">spark </w:t>
      </w:r>
      <w:r>
        <w:rPr>
          <w:rStyle w:val="OperatorTok"/>
        </w:rPr>
        <w:t>=</w:t>
      </w:r>
      <w:r>
        <w:rPr>
          <w:rStyle w:val="NormalTok"/>
        </w:rPr>
        <w:t xml:space="preserve"> SparkSession.builder </w:t>
      </w:r>
      <w:r>
        <w:rPr>
          <w:rStyle w:val="OperatorTok"/>
        </w:rPr>
        <w:t>\</w:t>
      </w:r>
      <w:r>
        <w:br/>
      </w:r>
      <w:r>
        <w:rPr>
          <w:rStyle w:val="NormalTok"/>
        </w:rPr>
        <w:t xml:space="preserve">    .appName(</w:t>
      </w:r>
      <w:r>
        <w:rPr>
          <w:rStyle w:val="StringTok"/>
        </w:rPr>
        <w:t>"DataQualityValidation"</w:t>
      </w:r>
      <w:r>
        <w:rPr>
          <w:rStyle w:val="NormalTok"/>
        </w:rPr>
        <w:t xml:space="preserve">) </w:t>
      </w:r>
      <w:r>
        <w:rPr>
          <w:rStyle w:val="OperatorTok"/>
        </w:rPr>
        <w:t>\</w:t>
      </w:r>
      <w:r>
        <w:br/>
      </w:r>
      <w:r>
        <w:rPr>
          <w:rStyle w:val="NormalTok"/>
        </w:rPr>
        <w:t xml:space="preserve">    .config(</w:t>
      </w:r>
      <w:r>
        <w:rPr>
          <w:rStyle w:val="StringTok"/>
        </w:rPr>
        <w:t>"spark.sql.adaptive.enabled"</w:t>
      </w:r>
      <w:r>
        <w:rPr>
          <w:rStyle w:val="NormalTok"/>
        </w:rPr>
        <w:t xml:space="preserve">, </w:t>
      </w:r>
      <w:r>
        <w:rPr>
          <w:rStyle w:val="StringTok"/>
        </w:rPr>
        <w:t>"true"</w:t>
      </w:r>
      <w:r>
        <w:rPr>
          <w:rStyle w:val="NormalTok"/>
        </w:rPr>
        <w:t xml:space="preserve">) </w:t>
      </w:r>
      <w:r>
        <w:rPr>
          <w:rStyle w:val="OperatorTok"/>
        </w:rPr>
        <w:t>\</w:t>
      </w:r>
      <w:r>
        <w:br/>
      </w:r>
      <w:r>
        <w:rPr>
          <w:rStyle w:val="NormalTok"/>
        </w:rPr>
        <w:t xml:space="preserve">    .config(</w:t>
      </w:r>
      <w:r>
        <w:rPr>
          <w:rStyle w:val="StringTok"/>
        </w:rPr>
        <w:t>"spark.sql.adaptive.coalescePartitions.enabled"</w:t>
      </w:r>
      <w:r>
        <w:rPr>
          <w:rStyle w:val="NormalTok"/>
        </w:rPr>
        <w:t xml:space="preserve">, </w:t>
      </w:r>
      <w:r>
        <w:rPr>
          <w:rStyle w:val="StringTok"/>
        </w:rPr>
        <w:t>"true"</w:t>
      </w:r>
      <w:r>
        <w:rPr>
          <w:rStyle w:val="NormalTok"/>
        </w:rPr>
        <w:t xml:space="preserve">) </w:t>
      </w:r>
      <w:r>
        <w:rPr>
          <w:rStyle w:val="OperatorTok"/>
        </w:rPr>
        <w:t>\</w:t>
      </w:r>
      <w:r>
        <w:br/>
      </w:r>
      <w:r>
        <w:rPr>
          <w:rStyle w:val="NormalTok"/>
        </w:rPr>
        <w:t xml:space="preserve">    .getOrCreate()</w:t>
      </w:r>
      <w:r>
        <w:br/>
      </w:r>
      <w:r>
        <w:br/>
      </w:r>
      <w:r>
        <w:rPr>
          <w:rStyle w:val="CommentTok"/>
        </w:rPr>
        <w:t xml:space="preserve"># </w:t>
      </w:r>
      <w:r>
        <w:rPr>
          <w:rStyle w:val="CommentTok"/>
        </w:rPr>
        <w:t>数据质量校验示例</w:t>
      </w:r>
      <w:r>
        <w:br/>
      </w:r>
      <w:r>
        <w:rPr>
          <w:rStyle w:val="KeywordTok"/>
        </w:rPr>
        <w:t>def</w:t>
      </w:r>
      <w:r>
        <w:rPr>
          <w:rStyle w:val="NormalTok"/>
        </w:rPr>
        <w:t xml:space="preserve"> validate_data_quality(df):</w:t>
      </w:r>
      <w:r>
        <w:br/>
      </w:r>
      <w:r>
        <w:rPr>
          <w:rStyle w:val="NormalTok"/>
        </w:rPr>
        <w:t xml:space="preserve">    </w:t>
      </w:r>
      <w:r>
        <w:rPr>
          <w:rStyle w:val="CommentTok"/>
        </w:rPr>
        <w:t>"""</w:t>
      </w:r>
      <w:r>
        <w:rPr>
          <w:rStyle w:val="CommentTok"/>
        </w:rPr>
        <w:t>数据质量校验函数</w:t>
      </w:r>
      <w:r>
        <w:rPr>
          <w:rStyle w:val="CommentTok"/>
        </w:rPr>
        <w:t>"""</w:t>
      </w:r>
      <w:r>
        <w:br/>
      </w:r>
      <w:r>
        <w:rPr>
          <w:rStyle w:val="NormalTok"/>
        </w:rPr>
        <w:t xml:space="preserve">    </w:t>
      </w:r>
      <w:r>
        <w:rPr>
          <w:rStyle w:val="CommentTok"/>
        </w:rPr>
        <w:t xml:space="preserve"># </w:t>
      </w:r>
      <w:r>
        <w:rPr>
          <w:rStyle w:val="CommentTok"/>
        </w:rPr>
        <w:t>检查数据完整性</w:t>
      </w:r>
      <w:r>
        <w:br/>
      </w:r>
      <w:r>
        <w:rPr>
          <w:rStyle w:val="NormalTok"/>
        </w:rPr>
        <w:t xml:space="preserve">    completeness_check </w:t>
      </w:r>
      <w:r>
        <w:rPr>
          <w:rStyle w:val="OperatorTok"/>
        </w:rPr>
        <w:t>=</w:t>
      </w:r>
      <w:r>
        <w:rPr>
          <w:rStyle w:val="NormalTok"/>
        </w:rPr>
        <w:t xml:space="preserve"> df.</w:t>
      </w:r>
      <w:r>
        <w:rPr>
          <w:rStyle w:val="BuiltInTok"/>
        </w:rPr>
        <w:t>filter</w:t>
      </w:r>
      <w:r>
        <w:rPr>
          <w:rStyle w:val="NormalTok"/>
        </w:rPr>
        <w:t>(col(</w:t>
      </w:r>
      <w:r>
        <w:rPr>
          <w:rStyle w:val="StringTok"/>
        </w:rPr>
        <w:t>"user_id"</w:t>
      </w:r>
      <w:r>
        <w:rPr>
          <w:rStyle w:val="NormalTok"/>
        </w:rPr>
        <w:t xml:space="preserve">).isNotNull()).count() </w:t>
      </w:r>
      <w:r>
        <w:rPr>
          <w:rStyle w:val="OperatorTok"/>
        </w:rPr>
        <w:t>/</w:t>
      </w:r>
      <w:r>
        <w:rPr>
          <w:rStyle w:val="NormalTok"/>
        </w:rPr>
        <w:t xml:space="preserve"> df.count()</w:t>
      </w:r>
      <w:r>
        <w:br/>
      </w:r>
      <w:r>
        <w:rPr>
          <w:rStyle w:val="NormalTok"/>
        </w:rPr>
        <w:lastRenderedPageBreak/>
        <w:t xml:space="preserve">    </w:t>
      </w:r>
      <w:r>
        <w:br/>
      </w:r>
      <w:r>
        <w:rPr>
          <w:rStyle w:val="NormalTok"/>
        </w:rPr>
        <w:t xml:space="preserve">    </w:t>
      </w:r>
      <w:r>
        <w:rPr>
          <w:rStyle w:val="CommentTok"/>
        </w:rPr>
        <w:t xml:space="preserve"># </w:t>
      </w:r>
      <w:r>
        <w:rPr>
          <w:rStyle w:val="CommentTok"/>
        </w:rPr>
        <w:t>检查数据一致性</w:t>
      </w:r>
      <w:r>
        <w:br/>
      </w:r>
      <w:r>
        <w:rPr>
          <w:rStyle w:val="NormalTok"/>
        </w:rPr>
        <w:t xml:space="preserve">    consistency_check </w:t>
      </w:r>
      <w:r>
        <w:rPr>
          <w:rStyle w:val="OperatorTok"/>
        </w:rPr>
        <w:t>=</w:t>
      </w:r>
      <w:r>
        <w:rPr>
          <w:rStyle w:val="NormalTok"/>
        </w:rPr>
        <w:t xml:space="preserve"> df.groupBy(</w:t>
      </w:r>
      <w:r>
        <w:rPr>
          <w:rStyle w:val="StringTok"/>
        </w:rPr>
        <w:t>"user_id"</w:t>
      </w:r>
      <w:r>
        <w:rPr>
          <w:rStyle w:val="NormalTok"/>
        </w:rPr>
        <w:t>).count().</w:t>
      </w:r>
      <w:r>
        <w:rPr>
          <w:rStyle w:val="BuiltInTok"/>
        </w:rPr>
        <w:t>filter</w:t>
      </w:r>
      <w:r>
        <w:rPr>
          <w:rStyle w:val="NormalTok"/>
        </w:rPr>
        <w:t>(</w:t>
      </w:r>
      <w:r>
        <w:rPr>
          <w:rStyle w:val="StringTok"/>
        </w:rPr>
        <w:t>"count &gt; 1"</w:t>
      </w:r>
      <w:r>
        <w:rPr>
          <w:rStyle w:val="NormalTok"/>
        </w:rPr>
        <w:t xml:space="preserve">).count()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mmentTok"/>
        </w:rPr>
        <w:t xml:space="preserve"># </w:t>
      </w:r>
      <w:r>
        <w:rPr>
          <w:rStyle w:val="CommentTok"/>
        </w:rPr>
        <w:t>检查数据准确性</w:t>
      </w:r>
      <w:r>
        <w:br/>
      </w:r>
      <w:r>
        <w:rPr>
          <w:rStyle w:val="NormalTok"/>
        </w:rPr>
        <w:t xml:space="preserve">    accuracy_check </w:t>
      </w:r>
      <w:r>
        <w:rPr>
          <w:rStyle w:val="OperatorTok"/>
        </w:rPr>
        <w:t>=</w:t>
      </w:r>
      <w:r>
        <w:rPr>
          <w:rStyle w:val="NormalTok"/>
        </w:rPr>
        <w:t xml:space="preserve"> df.</w:t>
      </w:r>
      <w:r>
        <w:rPr>
          <w:rStyle w:val="BuiltInTok"/>
        </w:rPr>
        <w:t>filter</w:t>
      </w:r>
      <w:r>
        <w:rPr>
          <w:rStyle w:val="NormalTok"/>
        </w:rPr>
        <w:t>(col(</w:t>
      </w:r>
      <w:r>
        <w:rPr>
          <w:rStyle w:val="StringTok"/>
        </w:rPr>
        <w:t>"amount"</w:t>
      </w:r>
      <w:r>
        <w:rPr>
          <w:rStyle w:val="NormalTok"/>
        </w:rPr>
        <w:t xml:space="preserve">) </w:t>
      </w:r>
      <w:r>
        <w:rPr>
          <w:rStyle w:val="OperatorTok"/>
        </w:rPr>
        <w:t>&gt;</w:t>
      </w:r>
      <w:r>
        <w:rPr>
          <w:rStyle w:val="NormalTok"/>
        </w:rPr>
        <w:t xml:space="preserve"> </w:t>
      </w:r>
      <w:r>
        <w:rPr>
          <w:rStyle w:val="DecValTok"/>
        </w:rPr>
        <w:t>0</w:t>
      </w:r>
      <w:r>
        <w:rPr>
          <w:rStyle w:val="NormalTok"/>
        </w:rPr>
        <w:t xml:space="preserve">).count() </w:t>
      </w:r>
      <w:r>
        <w:rPr>
          <w:rStyle w:val="OperatorTok"/>
        </w:rPr>
        <w:t>/</w:t>
      </w:r>
      <w:r>
        <w:rPr>
          <w:rStyle w:val="NormalTok"/>
        </w:rPr>
        <w:t xml:space="preserve"> df.count()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"completeness"</w:t>
      </w:r>
      <w:r>
        <w:rPr>
          <w:rStyle w:val="NormalTok"/>
        </w:rPr>
        <w:t>: completeness_check,</w:t>
      </w:r>
      <w:r>
        <w:br/>
      </w:r>
      <w:r>
        <w:rPr>
          <w:rStyle w:val="NormalTok"/>
        </w:rPr>
        <w:t xml:space="preserve">        </w:t>
      </w:r>
      <w:r>
        <w:rPr>
          <w:rStyle w:val="StringTok"/>
        </w:rPr>
        <w:t>"consistency"</w:t>
      </w:r>
      <w:r>
        <w:rPr>
          <w:rStyle w:val="NormalTok"/>
        </w:rPr>
        <w:t>: consistency_check,</w:t>
      </w:r>
      <w:r>
        <w:br/>
      </w:r>
      <w:r>
        <w:rPr>
          <w:rStyle w:val="NormalTok"/>
        </w:rPr>
        <w:t xml:space="preserve">        </w:t>
      </w:r>
      <w:r>
        <w:rPr>
          <w:rStyle w:val="StringTok"/>
        </w:rPr>
        <w:t>"accuracy"</w:t>
      </w:r>
      <w:r>
        <w:rPr>
          <w:rStyle w:val="NormalTok"/>
        </w:rPr>
        <w:t>: accuracy_check</w:t>
      </w:r>
      <w:r>
        <w:br/>
      </w:r>
      <w:r>
        <w:rPr>
          <w:rStyle w:val="NormalTok"/>
        </w:rPr>
        <w:t xml:space="preserve">    }</w:t>
      </w:r>
      <w:r>
        <w:br/>
      </w:r>
      <w:r>
        <w:br/>
      </w:r>
      <w:r>
        <w:rPr>
          <w:rStyle w:val="CommentTok"/>
        </w:rPr>
        <w:t xml:space="preserve"># </w:t>
      </w:r>
      <w:r>
        <w:rPr>
          <w:rStyle w:val="CommentTok"/>
        </w:rPr>
        <w:t>流处理示例</w:t>
      </w:r>
      <w:r>
        <w:rPr>
          <w:rStyle w:val="CommentTok"/>
        </w:rPr>
        <w:t xml:space="preserve"> - </w:t>
      </w:r>
      <w:r>
        <w:rPr>
          <w:rStyle w:val="CommentTok"/>
        </w:rPr>
        <w:t>实时数据聚合</w:t>
      </w:r>
      <w:r>
        <w:br/>
      </w:r>
      <w:r>
        <w:rPr>
          <w:rStyle w:val="NormalTok"/>
        </w:rPr>
        <w:t xml:space="preserve">streaming_df </w:t>
      </w:r>
      <w:r>
        <w:rPr>
          <w:rStyle w:val="OperatorTok"/>
        </w:rPr>
        <w:t>=</w:t>
      </w:r>
      <w:r>
        <w:rPr>
          <w:rStyle w:val="NormalTok"/>
        </w:rPr>
        <w:t xml:space="preserve"> spark.readStream </w:t>
      </w:r>
      <w:r>
        <w:rPr>
          <w:rStyle w:val="OperatorTok"/>
        </w:rPr>
        <w:t>\</w:t>
      </w:r>
      <w:r>
        <w:br/>
      </w:r>
      <w:r>
        <w:rPr>
          <w:rStyle w:val="NormalTok"/>
        </w:rPr>
        <w:t xml:space="preserve">    .</w:t>
      </w:r>
      <w:r>
        <w:rPr>
          <w:rStyle w:val="BuiltInTok"/>
        </w:rPr>
        <w:t>format</w:t>
      </w:r>
      <w:r>
        <w:rPr>
          <w:rStyle w:val="NormalTok"/>
        </w:rPr>
        <w:t>(</w:t>
      </w:r>
      <w:r>
        <w:rPr>
          <w:rStyle w:val="StringTok"/>
        </w:rPr>
        <w:t>"kafka"</w:t>
      </w:r>
      <w:r>
        <w:rPr>
          <w:rStyle w:val="NormalTok"/>
        </w:rPr>
        <w:t xml:space="preserve">) </w:t>
      </w:r>
      <w:r>
        <w:rPr>
          <w:rStyle w:val="OperatorTok"/>
        </w:rPr>
        <w:t>\</w:t>
      </w:r>
      <w:r>
        <w:br/>
      </w:r>
      <w:r>
        <w:rPr>
          <w:rStyle w:val="NormalTok"/>
        </w:rPr>
        <w:t xml:space="preserve">    .option(</w:t>
      </w:r>
      <w:r>
        <w:rPr>
          <w:rStyle w:val="StringTok"/>
        </w:rPr>
        <w:t>"kafka.bootstrap.servers"</w:t>
      </w:r>
      <w:r>
        <w:rPr>
          <w:rStyle w:val="NormalTok"/>
        </w:rPr>
        <w:t xml:space="preserve">, </w:t>
      </w:r>
      <w:r>
        <w:rPr>
          <w:rStyle w:val="StringTok"/>
        </w:rPr>
        <w:t>"localhost:9092"</w:t>
      </w:r>
      <w:r>
        <w:rPr>
          <w:rStyle w:val="NormalTok"/>
        </w:rPr>
        <w:t xml:space="preserve">) </w:t>
      </w:r>
      <w:r>
        <w:rPr>
          <w:rStyle w:val="OperatorTok"/>
        </w:rPr>
        <w:t>\</w:t>
      </w:r>
      <w:r>
        <w:br/>
      </w:r>
      <w:r>
        <w:rPr>
          <w:rStyle w:val="NormalTok"/>
        </w:rPr>
        <w:t xml:space="preserve">    .option(</w:t>
      </w:r>
      <w:r>
        <w:rPr>
          <w:rStyle w:val="StringTok"/>
        </w:rPr>
        <w:t>"subscribe"</w:t>
      </w:r>
      <w:r>
        <w:rPr>
          <w:rStyle w:val="NormalTok"/>
        </w:rPr>
        <w:t xml:space="preserve">, </w:t>
      </w:r>
      <w:r>
        <w:rPr>
          <w:rStyle w:val="StringTok"/>
        </w:rPr>
        <w:t>"user_events"</w:t>
      </w:r>
      <w:r>
        <w:rPr>
          <w:rStyle w:val="NormalTok"/>
        </w:rPr>
        <w:t xml:space="preserve">) </w:t>
      </w:r>
      <w:r>
        <w:rPr>
          <w:rStyle w:val="OperatorTok"/>
        </w:rPr>
        <w:t>\</w:t>
      </w:r>
      <w:r>
        <w:br/>
      </w:r>
      <w:r>
        <w:rPr>
          <w:rStyle w:val="NormalTok"/>
        </w:rPr>
        <w:t xml:space="preserve">    .load()</w:t>
      </w:r>
      <w:r>
        <w:br/>
      </w:r>
      <w:r>
        <w:br/>
      </w:r>
      <w:r>
        <w:rPr>
          <w:rStyle w:val="CommentTok"/>
        </w:rPr>
        <w:t xml:space="preserve"># </w:t>
      </w:r>
      <w:r>
        <w:rPr>
          <w:rStyle w:val="CommentTok"/>
        </w:rPr>
        <w:t>窗口聚合计算</w:t>
      </w:r>
      <w:r>
        <w:br/>
      </w:r>
      <w:r>
        <w:rPr>
          <w:rStyle w:val="NormalTok"/>
        </w:rPr>
        <w:t xml:space="preserve">windowed_counts </w:t>
      </w:r>
      <w:r>
        <w:rPr>
          <w:rStyle w:val="OperatorTok"/>
        </w:rPr>
        <w:t>=</w:t>
      </w:r>
      <w:r>
        <w:rPr>
          <w:rStyle w:val="NormalTok"/>
        </w:rPr>
        <w:t xml:space="preserve"> streaming_df </w:t>
      </w:r>
      <w:r>
        <w:rPr>
          <w:rStyle w:val="OperatorTok"/>
        </w:rPr>
        <w:t>\</w:t>
      </w:r>
      <w:r>
        <w:br/>
      </w:r>
      <w:r>
        <w:rPr>
          <w:rStyle w:val="NormalTok"/>
        </w:rPr>
        <w:t xml:space="preserve">    .withWatermark(</w:t>
      </w:r>
      <w:r>
        <w:rPr>
          <w:rStyle w:val="StringTok"/>
        </w:rPr>
        <w:t>"timestamp"</w:t>
      </w:r>
      <w:r>
        <w:rPr>
          <w:rStyle w:val="NormalTok"/>
        </w:rPr>
        <w:t xml:space="preserve">, </w:t>
      </w:r>
      <w:r>
        <w:rPr>
          <w:rStyle w:val="StringTok"/>
        </w:rPr>
        <w:t>"10 minutes"</w:t>
      </w:r>
      <w:r>
        <w:rPr>
          <w:rStyle w:val="NormalTok"/>
        </w:rPr>
        <w:t xml:space="preserve">) </w:t>
      </w:r>
      <w:r>
        <w:rPr>
          <w:rStyle w:val="OperatorTok"/>
        </w:rPr>
        <w:t>\</w:t>
      </w:r>
      <w:r>
        <w:br/>
      </w:r>
      <w:r>
        <w:rPr>
          <w:rStyle w:val="NormalTok"/>
        </w:rPr>
        <w:t xml:space="preserve">    .groupBy(window(col(</w:t>
      </w:r>
      <w:r>
        <w:rPr>
          <w:rStyle w:val="StringTok"/>
        </w:rPr>
        <w:t>"timestamp"</w:t>
      </w:r>
      <w:r>
        <w:rPr>
          <w:rStyle w:val="NormalTok"/>
        </w:rPr>
        <w:t xml:space="preserve">), </w:t>
      </w:r>
      <w:r>
        <w:rPr>
          <w:rStyle w:val="StringTok"/>
        </w:rPr>
        <w:t>"5 minutes"</w:t>
      </w:r>
      <w:r>
        <w:rPr>
          <w:rStyle w:val="NormalTok"/>
        </w:rPr>
        <w:t>), col(</w:t>
      </w:r>
      <w:r>
        <w:rPr>
          <w:rStyle w:val="StringTok"/>
        </w:rPr>
        <w:t>"event_type"</w:t>
      </w:r>
      <w:r>
        <w:rPr>
          <w:rStyle w:val="NormalTok"/>
        </w:rPr>
        <w:t xml:space="preserve">)) </w:t>
      </w:r>
      <w:r>
        <w:rPr>
          <w:rStyle w:val="OperatorTok"/>
        </w:rPr>
        <w:t>\</w:t>
      </w:r>
      <w:r>
        <w:br/>
      </w:r>
      <w:r>
        <w:rPr>
          <w:rStyle w:val="NormalTok"/>
        </w:rPr>
        <w:t xml:space="preserve">    .count()</w:t>
      </w:r>
      <w:r>
        <w:br/>
      </w:r>
      <w:r>
        <w:br/>
      </w:r>
      <w:r>
        <w:rPr>
          <w:rStyle w:val="CommentTok"/>
        </w:rPr>
        <w:t xml:space="preserve"># </w:t>
      </w:r>
      <w:r>
        <w:rPr>
          <w:rStyle w:val="CommentTok"/>
        </w:rPr>
        <w:t>输出到控制台（测试用）</w:t>
      </w:r>
      <w:r>
        <w:br/>
      </w:r>
      <w:r>
        <w:rPr>
          <w:rStyle w:val="NormalTok"/>
        </w:rPr>
        <w:t xml:space="preserve">query </w:t>
      </w:r>
      <w:r>
        <w:rPr>
          <w:rStyle w:val="OperatorTok"/>
        </w:rPr>
        <w:t>=</w:t>
      </w:r>
      <w:r>
        <w:rPr>
          <w:rStyle w:val="NormalTok"/>
        </w:rPr>
        <w:t xml:space="preserve"> windowed_counts.writeStream </w:t>
      </w:r>
      <w:r>
        <w:rPr>
          <w:rStyle w:val="OperatorTok"/>
        </w:rPr>
        <w:t>\</w:t>
      </w:r>
      <w:r>
        <w:br/>
      </w:r>
      <w:r>
        <w:rPr>
          <w:rStyle w:val="NormalTok"/>
        </w:rPr>
        <w:t xml:space="preserve">    .outputMode(</w:t>
      </w:r>
      <w:r>
        <w:rPr>
          <w:rStyle w:val="StringTok"/>
        </w:rPr>
        <w:t>"update"</w:t>
      </w:r>
      <w:r>
        <w:rPr>
          <w:rStyle w:val="NormalTok"/>
        </w:rPr>
        <w:t xml:space="preserve">) </w:t>
      </w:r>
      <w:r>
        <w:rPr>
          <w:rStyle w:val="OperatorTok"/>
        </w:rPr>
        <w:t>\</w:t>
      </w:r>
      <w:r>
        <w:br/>
      </w:r>
      <w:r>
        <w:rPr>
          <w:rStyle w:val="NormalTok"/>
        </w:rPr>
        <w:t xml:space="preserve">    .</w:t>
      </w:r>
      <w:r>
        <w:rPr>
          <w:rStyle w:val="BuiltInTok"/>
        </w:rPr>
        <w:t>format</w:t>
      </w:r>
      <w:r>
        <w:rPr>
          <w:rStyle w:val="NormalTok"/>
        </w:rPr>
        <w:t>(</w:t>
      </w:r>
      <w:r>
        <w:rPr>
          <w:rStyle w:val="StringTok"/>
        </w:rPr>
        <w:t>"console"</w:t>
      </w:r>
      <w:r>
        <w:rPr>
          <w:rStyle w:val="NormalTok"/>
        </w:rPr>
        <w:t xml:space="preserve">) </w:t>
      </w:r>
      <w:r>
        <w:rPr>
          <w:rStyle w:val="OperatorTok"/>
        </w:rPr>
        <w:t>\</w:t>
      </w:r>
      <w:r>
        <w:br/>
      </w:r>
      <w:r>
        <w:rPr>
          <w:rStyle w:val="NormalTok"/>
        </w:rPr>
        <w:t xml:space="preserve">    .start()</w:t>
      </w:r>
      <w:r>
        <w:br/>
      </w:r>
      <w:r>
        <w:br/>
      </w:r>
      <w:r>
        <w:rPr>
          <w:rStyle w:val="NormalTok"/>
        </w:rPr>
        <w:t>query.awaitTermination()</w:t>
      </w:r>
    </w:p>
    <w:p w14:paraId="4C4E186C" w14:textId="77777777" w:rsidR="00160299" w:rsidRDefault="00000000">
      <w:pPr>
        <w:pStyle w:val="FirstParagraph"/>
      </w:pPr>
      <w:r>
        <w:rPr>
          <w:b/>
          <w:bCs/>
        </w:rPr>
        <w:t xml:space="preserve">SQL </w:t>
      </w:r>
      <w:r>
        <w:rPr>
          <w:rFonts w:hint="eastAsia"/>
          <w:b/>
          <w:bCs/>
        </w:rPr>
        <w:t>示例</w:t>
      </w:r>
      <w:r>
        <w:rPr>
          <w:b/>
          <w:bCs/>
        </w:rPr>
        <w:t xml:space="preserve"> - Spark SQL </w:t>
      </w:r>
      <w:r>
        <w:rPr>
          <w:rFonts w:hint="eastAsia"/>
          <w:b/>
          <w:bCs/>
        </w:rPr>
        <w:t>查询优化</w:t>
      </w:r>
      <w:r>
        <w:t>:</w:t>
      </w:r>
    </w:p>
    <w:p w14:paraId="6B0BD54D" w14:textId="77777777" w:rsidR="00160299" w:rsidRDefault="00000000">
      <w:pPr>
        <w:pStyle w:val="SourceCode"/>
      </w:pPr>
      <w:r>
        <w:rPr>
          <w:rStyle w:val="CommentTok"/>
        </w:rPr>
        <w:t xml:space="preserve">-- </w:t>
      </w:r>
      <w:r>
        <w:rPr>
          <w:rStyle w:val="CommentTok"/>
        </w:rPr>
        <w:t>创建测试表并插入数据</w:t>
      </w:r>
      <w:r>
        <w:br/>
      </w:r>
      <w:r>
        <w:rPr>
          <w:rStyle w:val="KeywordTok"/>
        </w:rPr>
        <w:t>CREATE</w:t>
      </w:r>
      <w:r>
        <w:rPr>
          <w:rStyle w:val="NormalTok"/>
        </w:rPr>
        <w:t xml:space="preserve"> </w:t>
      </w:r>
      <w:r>
        <w:rPr>
          <w:rStyle w:val="KeywordTok"/>
        </w:rPr>
        <w:t>TABLE</w:t>
      </w:r>
      <w:r>
        <w:rPr>
          <w:rStyle w:val="NormalTok"/>
        </w:rPr>
        <w:t xml:space="preserve"> user_events (</w:t>
      </w:r>
      <w:r>
        <w:br/>
      </w:r>
      <w:r>
        <w:rPr>
          <w:rStyle w:val="NormalTok"/>
        </w:rPr>
        <w:t xml:space="preserve">    user_id STRING,</w:t>
      </w:r>
      <w:r>
        <w:br/>
      </w:r>
      <w:r>
        <w:rPr>
          <w:rStyle w:val="NormalTok"/>
        </w:rPr>
        <w:t xml:space="preserve">    event_type STRING,</w:t>
      </w:r>
      <w:r>
        <w:br/>
      </w:r>
      <w:r>
        <w:rPr>
          <w:rStyle w:val="NormalTok"/>
        </w:rPr>
        <w:t xml:space="preserve">    event_time </w:t>
      </w:r>
      <w:r>
        <w:rPr>
          <w:rStyle w:val="DataTypeTok"/>
        </w:rPr>
        <w:t>TIMESTAMP</w:t>
      </w:r>
      <w:r>
        <w:rPr>
          <w:rStyle w:val="NormalTok"/>
        </w:rPr>
        <w:t>,</w:t>
      </w:r>
      <w:r>
        <w:br/>
      </w:r>
      <w:r>
        <w:rPr>
          <w:rStyle w:val="NormalTok"/>
        </w:rPr>
        <w:t xml:space="preserve">    amount </w:t>
      </w:r>
      <w:r>
        <w:rPr>
          <w:rStyle w:val="DataTypeTok"/>
        </w:rPr>
        <w:t>DECIMAL</w:t>
      </w:r>
      <w:r>
        <w:rPr>
          <w:rStyle w:val="NormalTok"/>
        </w:rPr>
        <w:t>(</w:t>
      </w:r>
      <w:r>
        <w:rPr>
          <w:rStyle w:val="DecValTok"/>
        </w:rPr>
        <w:t>10</w:t>
      </w:r>
      <w:r>
        <w:rPr>
          <w:rStyle w:val="NormalTok"/>
        </w:rPr>
        <w:t>,</w:t>
      </w:r>
      <w:r>
        <w:rPr>
          <w:rStyle w:val="DecValTok"/>
        </w:rPr>
        <w:t>2</w:t>
      </w:r>
      <w:r>
        <w:rPr>
          <w:rStyle w:val="NormalTok"/>
        </w:rPr>
        <w:t>)</w:t>
      </w:r>
      <w:r>
        <w:br/>
      </w:r>
      <w:r>
        <w:rPr>
          <w:rStyle w:val="NormalTok"/>
        </w:rPr>
        <w:t xml:space="preserve">) </w:t>
      </w:r>
      <w:r>
        <w:rPr>
          <w:rStyle w:val="KeywordTok"/>
        </w:rPr>
        <w:t>USING</w:t>
      </w:r>
      <w:r>
        <w:rPr>
          <w:rStyle w:val="NormalTok"/>
        </w:rPr>
        <w:t xml:space="preserve"> DELTA</w:t>
      </w:r>
      <w:r>
        <w:br/>
      </w:r>
      <w:r>
        <w:rPr>
          <w:rStyle w:val="NormalTok"/>
        </w:rPr>
        <w:t xml:space="preserve">PARTITIONED </w:t>
      </w:r>
      <w:r>
        <w:rPr>
          <w:rStyle w:val="KeywordTok"/>
        </w:rPr>
        <w:t>BY</w:t>
      </w:r>
      <w:r>
        <w:rPr>
          <w:rStyle w:val="NormalTok"/>
        </w:rPr>
        <w:t xml:space="preserve"> (</w:t>
      </w:r>
      <w:r>
        <w:rPr>
          <w:rStyle w:val="DataTypeTok"/>
        </w:rPr>
        <w:t>date</w:t>
      </w:r>
      <w:r>
        <w:rPr>
          <w:rStyle w:val="NormalTok"/>
        </w:rPr>
        <w:t>(event_time));</w:t>
      </w:r>
      <w:r>
        <w:br/>
      </w:r>
      <w:r>
        <w:br/>
      </w:r>
      <w:r>
        <w:rPr>
          <w:rStyle w:val="CommentTok"/>
        </w:rPr>
        <w:t xml:space="preserve">-- CBO </w:t>
      </w:r>
      <w:r>
        <w:rPr>
          <w:rStyle w:val="CommentTok"/>
        </w:rPr>
        <w:t>优化示例</w:t>
      </w:r>
      <w:r>
        <w:rPr>
          <w:rStyle w:val="CommentTok"/>
        </w:rPr>
        <w:t xml:space="preserve"> - </w:t>
      </w:r>
      <w:r>
        <w:rPr>
          <w:rStyle w:val="CommentTok"/>
        </w:rPr>
        <w:t>使用统计信息</w:t>
      </w:r>
      <w:r>
        <w:br/>
      </w:r>
      <w:r>
        <w:rPr>
          <w:rStyle w:val="KeywordTok"/>
        </w:rPr>
        <w:t>ANALYZE</w:t>
      </w:r>
      <w:r>
        <w:rPr>
          <w:rStyle w:val="NormalTok"/>
        </w:rPr>
        <w:t xml:space="preserve"> </w:t>
      </w:r>
      <w:r>
        <w:rPr>
          <w:rStyle w:val="KeywordTok"/>
        </w:rPr>
        <w:t>TABLE</w:t>
      </w:r>
      <w:r>
        <w:rPr>
          <w:rStyle w:val="NormalTok"/>
        </w:rPr>
        <w:t xml:space="preserve"> user_events </w:t>
      </w:r>
      <w:r>
        <w:rPr>
          <w:rStyle w:val="KeywordTok"/>
        </w:rPr>
        <w:t>COMPUTE</w:t>
      </w:r>
      <w:r>
        <w:rPr>
          <w:rStyle w:val="NormalTok"/>
        </w:rPr>
        <w:t xml:space="preserve"> </w:t>
      </w:r>
      <w:r>
        <w:rPr>
          <w:rStyle w:val="KeywordTok"/>
        </w:rPr>
        <w:t>STATISTICS</w:t>
      </w:r>
      <w:r>
        <w:rPr>
          <w:rStyle w:val="NormalTok"/>
        </w:rPr>
        <w:t>;</w:t>
      </w:r>
      <w:r>
        <w:br/>
      </w:r>
      <w:r>
        <w:lastRenderedPageBreak/>
        <w:br/>
      </w:r>
      <w:r>
        <w:rPr>
          <w:rStyle w:val="CommentTok"/>
        </w:rPr>
        <w:t xml:space="preserve">-- </w:t>
      </w:r>
      <w:r>
        <w:rPr>
          <w:rStyle w:val="CommentTok"/>
        </w:rPr>
        <w:t>分区裁剪查询</w:t>
      </w:r>
      <w:r>
        <w:br/>
      </w:r>
      <w:r>
        <w:rPr>
          <w:rStyle w:val="KeywordTok"/>
        </w:rPr>
        <w:t>SELECT</w:t>
      </w:r>
      <w:r>
        <w:rPr>
          <w:rStyle w:val="NormalTok"/>
        </w:rPr>
        <w:t xml:space="preserve"> </w:t>
      </w:r>
      <w:r>
        <w:br/>
      </w:r>
      <w:r>
        <w:rPr>
          <w:rStyle w:val="NormalTok"/>
        </w:rPr>
        <w:t xml:space="preserve">    user_id,</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event_count,</w:t>
      </w:r>
      <w:r>
        <w:br/>
      </w:r>
      <w:r>
        <w:rPr>
          <w:rStyle w:val="NormalTok"/>
        </w:rPr>
        <w:t xml:space="preserve">    </w:t>
      </w:r>
      <w:r>
        <w:rPr>
          <w:rStyle w:val="FunctionTok"/>
        </w:rPr>
        <w:t>SUM</w:t>
      </w:r>
      <w:r>
        <w:rPr>
          <w:rStyle w:val="NormalTok"/>
        </w:rPr>
        <w:t xml:space="preserve">(amount) </w:t>
      </w:r>
      <w:r>
        <w:rPr>
          <w:rStyle w:val="KeywordTok"/>
        </w:rPr>
        <w:t>as</w:t>
      </w:r>
      <w:r>
        <w:rPr>
          <w:rStyle w:val="NormalTok"/>
        </w:rPr>
        <w:t xml:space="preserve"> total_amount,</w:t>
      </w:r>
      <w:r>
        <w:br/>
      </w:r>
      <w:r>
        <w:rPr>
          <w:rStyle w:val="NormalTok"/>
        </w:rPr>
        <w:t xml:space="preserve">    </w:t>
      </w:r>
      <w:r>
        <w:rPr>
          <w:rStyle w:val="FunctionTok"/>
        </w:rPr>
        <w:t>AVG</w:t>
      </w:r>
      <w:r>
        <w:rPr>
          <w:rStyle w:val="NormalTok"/>
        </w:rPr>
        <w:t xml:space="preserve">(amount) </w:t>
      </w:r>
      <w:r>
        <w:rPr>
          <w:rStyle w:val="KeywordTok"/>
        </w:rPr>
        <w:t>as</w:t>
      </w:r>
      <w:r>
        <w:rPr>
          <w:rStyle w:val="NormalTok"/>
        </w:rPr>
        <w:t xml:space="preserve"> avg_amount</w:t>
      </w:r>
      <w:r>
        <w:br/>
      </w:r>
      <w:r>
        <w:rPr>
          <w:rStyle w:val="KeywordTok"/>
        </w:rPr>
        <w:t>FROM</w:t>
      </w:r>
      <w:r>
        <w:rPr>
          <w:rStyle w:val="NormalTok"/>
        </w:rPr>
        <w:t xml:space="preserve"> user_events </w:t>
      </w:r>
      <w:r>
        <w:br/>
      </w:r>
      <w:r>
        <w:rPr>
          <w:rStyle w:val="KeywordTok"/>
        </w:rPr>
        <w:t>WHERE</w:t>
      </w:r>
      <w:r>
        <w:rPr>
          <w:rStyle w:val="NormalTok"/>
        </w:rPr>
        <w:t xml:space="preserve"> </w:t>
      </w:r>
      <w:r>
        <w:rPr>
          <w:rStyle w:val="DataTypeTok"/>
        </w:rPr>
        <w:t>date</w:t>
      </w:r>
      <w:r>
        <w:rPr>
          <w:rStyle w:val="NormalTok"/>
        </w:rPr>
        <w:t xml:space="preserve">(event_time) </w:t>
      </w:r>
      <w:r>
        <w:rPr>
          <w:rStyle w:val="KeywordTok"/>
        </w:rPr>
        <w:t>BETWEEN</w:t>
      </w:r>
      <w:r>
        <w:rPr>
          <w:rStyle w:val="NormalTok"/>
        </w:rPr>
        <w:t xml:space="preserve"> </w:t>
      </w:r>
      <w:r>
        <w:rPr>
          <w:rStyle w:val="StringTok"/>
        </w:rPr>
        <w:t>'2024-01-01'</w:t>
      </w:r>
      <w:r>
        <w:rPr>
          <w:rStyle w:val="NormalTok"/>
        </w:rPr>
        <w:t xml:space="preserve"> </w:t>
      </w:r>
      <w:r>
        <w:rPr>
          <w:rStyle w:val="KeywordTok"/>
        </w:rPr>
        <w:t>AND</w:t>
      </w:r>
      <w:r>
        <w:rPr>
          <w:rStyle w:val="NormalTok"/>
        </w:rPr>
        <w:t xml:space="preserve"> </w:t>
      </w:r>
      <w:r>
        <w:rPr>
          <w:rStyle w:val="StringTok"/>
        </w:rPr>
        <w:t>'2024-01-31'</w:t>
      </w:r>
      <w:r>
        <w:br/>
      </w:r>
      <w:r>
        <w:rPr>
          <w:rStyle w:val="NormalTok"/>
        </w:rPr>
        <w:t xml:space="preserve">  </w:t>
      </w:r>
      <w:r>
        <w:rPr>
          <w:rStyle w:val="KeywordTok"/>
        </w:rPr>
        <w:t>AND</w:t>
      </w:r>
      <w:r>
        <w:rPr>
          <w:rStyle w:val="NormalTok"/>
        </w:rPr>
        <w:t xml:space="preserve"> event_type </w:t>
      </w:r>
      <w:r>
        <w:rPr>
          <w:rStyle w:val="OperatorTok"/>
        </w:rPr>
        <w:t>=</w:t>
      </w:r>
      <w:r>
        <w:rPr>
          <w:rStyle w:val="NormalTok"/>
        </w:rPr>
        <w:t xml:space="preserve"> </w:t>
      </w:r>
      <w:r>
        <w:rPr>
          <w:rStyle w:val="StringTok"/>
        </w:rPr>
        <w:t>'purchase'</w:t>
      </w:r>
      <w:r>
        <w:br/>
      </w:r>
      <w:r>
        <w:rPr>
          <w:rStyle w:val="KeywordTok"/>
        </w:rPr>
        <w:t>GROUP</w:t>
      </w:r>
      <w:r>
        <w:rPr>
          <w:rStyle w:val="NormalTok"/>
        </w:rPr>
        <w:t xml:space="preserve"> </w:t>
      </w:r>
      <w:r>
        <w:rPr>
          <w:rStyle w:val="KeywordTok"/>
        </w:rPr>
        <w:t>BY</w:t>
      </w:r>
      <w:r>
        <w:rPr>
          <w:rStyle w:val="NormalTok"/>
        </w:rPr>
        <w:t xml:space="preserve"> user_id</w:t>
      </w:r>
      <w:r>
        <w:br/>
      </w:r>
      <w:r>
        <w:rPr>
          <w:rStyle w:val="KeywordTok"/>
        </w:rPr>
        <w:t>HAVING</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&gt;</w:t>
      </w:r>
      <w:r>
        <w:rPr>
          <w:rStyle w:val="NormalTok"/>
        </w:rPr>
        <w:t xml:space="preserve"> </w:t>
      </w:r>
      <w:r>
        <w:rPr>
          <w:rStyle w:val="DecValTok"/>
        </w:rPr>
        <w:t>5</w:t>
      </w:r>
      <w:r>
        <w:rPr>
          <w:rStyle w:val="NormalTok"/>
        </w:rPr>
        <w:t>;</w:t>
      </w:r>
      <w:r>
        <w:br/>
      </w:r>
      <w:r>
        <w:br/>
      </w:r>
      <w:r>
        <w:rPr>
          <w:rStyle w:val="CommentTok"/>
        </w:rPr>
        <w:t xml:space="preserve">-- </w:t>
      </w:r>
      <w:r>
        <w:rPr>
          <w:rStyle w:val="CommentTok"/>
        </w:rPr>
        <w:t>数据倾斜处理示例</w:t>
      </w:r>
      <w:r>
        <w:br/>
      </w:r>
      <w:r>
        <w:rPr>
          <w:rStyle w:val="KeywordTok"/>
        </w:rPr>
        <w:t>SELECT</w:t>
      </w:r>
      <w:r>
        <w:rPr>
          <w:rStyle w:val="NormalTok"/>
        </w:rPr>
        <w:t xml:space="preserve"> </w:t>
      </w:r>
      <w:r>
        <w:br/>
      </w:r>
      <w:r>
        <w:rPr>
          <w:rStyle w:val="NormalTok"/>
        </w:rPr>
        <w:t xml:space="preserve">    user_id,</w:t>
      </w:r>
      <w:r>
        <w:br/>
      </w:r>
      <w:r>
        <w:rPr>
          <w:rStyle w:val="NormalTok"/>
        </w:rPr>
        <w:t xml:space="preserve">    event_type,</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cnt</w:t>
      </w:r>
      <w:r>
        <w:br/>
      </w:r>
      <w:r>
        <w:rPr>
          <w:rStyle w:val="KeywordTok"/>
        </w:rPr>
        <w:t>FROM</w:t>
      </w:r>
      <w:r>
        <w:rPr>
          <w:rStyle w:val="NormalTok"/>
        </w:rPr>
        <w:t xml:space="preserve"> (</w:t>
      </w:r>
      <w:r>
        <w:br/>
      </w:r>
      <w:r>
        <w:rPr>
          <w:rStyle w:val="NormalTok"/>
        </w:rPr>
        <w:t xml:space="preserve">    </w:t>
      </w:r>
      <w:r>
        <w:rPr>
          <w:rStyle w:val="KeywordTok"/>
        </w:rPr>
        <w:t>SELECT</w:t>
      </w:r>
      <w:r>
        <w:rPr>
          <w:rStyle w:val="NormalTok"/>
        </w:rPr>
        <w:t xml:space="preserve"> </w:t>
      </w:r>
      <w:r>
        <w:br/>
      </w:r>
      <w:r>
        <w:rPr>
          <w:rStyle w:val="NormalTok"/>
        </w:rPr>
        <w:t xml:space="preserve">        user_id,</w:t>
      </w:r>
      <w:r>
        <w:br/>
      </w:r>
      <w:r>
        <w:rPr>
          <w:rStyle w:val="NormalTok"/>
        </w:rPr>
        <w:t xml:space="preserve">        event_type,</w:t>
      </w:r>
      <w:r>
        <w:br/>
      </w:r>
      <w:r>
        <w:rPr>
          <w:rStyle w:val="NormalTok"/>
        </w:rPr>
        <w:t xml:space="preserve">        </w:t>
      </w:r>
      <w:r>
        <w:rPr>
          <w:rStyle w:val="CommentTok"/>
        </w:rPr>
        <w:t xml:space="preserve">-- </w:t>
      </w:r>
      <w:r>
        <w:rPr>
          <w:rStyle w:val="CommentTok"/>
        </w:rPr>
        <w:t>添加盐值处理数据倾斜</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w:t>
      </w:r>
      <w:r>
        <w:rPr>
          <w:rStyle w:val="KeywordTok"/>
        </w:rPr>
        <w:t>hash</w:t>
      </w:r>
      <w:r>
        <w:rPr>
          <w:rStyle w:val="NormalTok"/>
        </w:rPr>
        <w:t xml:space="preserve">(user_id) %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FunctionTok"/>
        </w:rPr>
        <w:t>concat</w:t>
      </w:r>
      <w:r>
        <w:rPr>
          <w:rStyle w:val="NormalTok"/>
        </w:rPr>
        <w:t xml:space="preserve">(user_id, </w:t>
      </w:r>
      <w:r>
        <w:rPr>
          <w:rStyle w:val="StringTok"/>
        </w:rPr>
        <w:t>'_salt'</w:t>
      </w:r>
      <w:r>
        <w:rPr>
          <w:rStyle w:val="NormalTok"/>
        </w:rPr>
        <w:t>)</w:t>
      </w:r>
      <w:r>
        <w:br/>
      </w:r>
      <w:r>
        <w:rPr>
          <w:rStyle w:val="NormalTok"/>
        </w:rPr>
        <w:t xml:space="preserve">             </w:t>
      </w:r>
      <w:r>
        <w:rPr>
          <w:rStyle w:val="ControlFlowTok"/>
        </w:rPr>
        <w:t>ELSE</w:t>
      </w:r>
      <w:r>
        <w:rPr>
          <w:rStyle w:val="NormalTok"/>
        </w:rPr>
        <w:t xml:space="preserve"> user_id </w:t>
      </w:r>
      <w:r>
        <w:rPr>
          <w:rStyle w:val="ControlFlowTok"/>
        </w:rPr>
        <w:t>END</w:t>
      </w:r>
      <w:r>
        <w:rPr>
          <w:rStyle w:val="NormalTok"/>
        </w:rPr>
        <w:t xml:space="preserve"> </w:t>
      </w:r>
      <w:r>
        <w:rPr>
          <w:rStyle w:val="KeywordTok"/>
        </w:rPr>
        <w:t>as</w:t>
      </w:r>
      <w:r>
        <w:rPr>
          <w:rStyle w:val="NormalTok"/>
        </w:rPr>
        <w:t xml:space="preserve"> salted_user_id</w:t>
      </w:r>
      <w:r>
        <w:br/>
      </w:r>
      <w:r>
        <w:rPr>
          <w:rStyle w:val="NormalTok"/>
        </w:rPr>
        <w:t xml:space="preserve">    </w:t>
      </w:r>
      <w:r>
        <w:rPr>
          <w:rStyle w:val="KeywordTok"/>
        </w:rPr>
        <w:t>FROM</w:t>
      </w:r>
      <w:r>
        <w:rPr>
          <w:rStyle w:val="NormalTok"/>
        </w:rPr>
        <w:t xml:space="preserve"> user_events</w:t>
      </w:r>
      <w:r>
        <w:br/>
      </w:r>
      <w:r>
        <w:rPr>
          <w:rStyle w:val="NormalTok"/>
        </w:rPr>
        <w:t>) t</w:t>
      </w:r>
      <w:r>
        <w:br/>
      </w:r>
      <w:r>
        <w:rPr>
          <w:rStyle w:val="KeywordTok"/>
        </w:rPr>
        <w:t>GROUP</w:t>
      </w:r>
      <w:r>
        <w:rPr>
          <w:rStyle w:val="NormalTok"/>
        </w:rPr>
        <w:t xml:space="preserve"> </w:t>
      </w:r>
      <w:r>
        <w:rPr>
          <w:rStyle w:val="KeywordTok"/>
        </w:rPr>
        <w:t>BY</w:t>
      </w:r>
      <w:r>
        <w:rPr>
          <w:rStyle w:val="NormalTok"/>
        </w:rPr>
        <w:t xml:space="preserve"> salted_user_id, event_type;</w:t>
      </w:r>
    </w:p>
    <w:p w14:paraId="4002E4A8" w14:textId="77777777" w:rsidR="00160299" w:rsidRDefault="00000000">
      <w:pPr>
        <w:pStyle w:val="Heading5"/>
      </w:pPr>
      <w:bookmarkStart w:id="36" w:name="流批一体与新一代技术"/>
      <w:bookmarkEnd w:id="35"/>
      <w:r>
        <w:t xml:space="preserve">3.2.3 </w:t>
      </w:r>
      <w:r>
        <w:rPr>
          <w:rFonts w:hint="eastAsia"/>
        </w:rPr>
        <w:t>流批一体与新一代技术</w:t>
      </w:r>
    </w:p>
    <w:p w14:paraId="4A0ADA45" w14:textId="77777777" w:rsidR="00160299" w:rsidRDefault="00000000">
      <w:pPr>
        <w:pStyle w:val="BlockText"/>
        <w:shd w:val="clear" w:color="auto" w:fill="E6F3FF"/>
        <w:shd w:val="clear" w:color="auto" w:fill="E6F3FF"/>
        <w:shd w:val="clear" w:color="auto" w:fill="E6F3FF"/>
      </w:pPr>
      <w:r>
        <w:t>&gt;锚点名称: 第1篇[020]-流批一体与新一代技术对比表</w:t>
        <w:br/>
        <w:t>&gt;锚点类型: 建议</w:t>
        <w:br/>
        <w:t>&gt;锚点方法: 对比表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4788"/>
      </w:tblGrid>
      <w:tr w:rsidR="00160299" w14:paraId="6F99FC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46FB8" w14:textId="77777777" w:rsidR="00160299" w:rsidRDefault="00000000">
            <w:pPr>
              <w:pStyle w:val="Compact"/>
            </w:pPr>
            <w:r>
              <w:rPr>
                <w:rFonts w:hint="eastAsia"/>
              </w:rPr>
              <w:t>技术</w:t>
            </w:r>
          </w:p>
        </w:tc>
        <w:tc>
          <w:tcPr>
            <w:tcW w:w="1980" w:type="dxa"/>
          </w:tcPr>
          <w:p w14:paraId="311EB9D7" w14:textId="77777777" w:rsidR="00160299" w:rsidRDefault="00000000">
            <w:pPr>
              <w:pStyle w:val="Compact"/>
            </w:pPr>
            <w:r>
              <w:rPr>
                <w:rFonts w:hint="eastAsia"/>
              </w:rPr>
              <w:t>特点</w:t>
            </w:r>
          </w:p>
        </w:tc>
        <w:tc>
          <w:tcPr>
            <w:tcW w:w="3960" w:type="dxa"/>
          </w:tcPr>
          <w:p w14:paraId="02CC3856" w14:textId="77777777" w:rsidR="00160299" w:rsidRDefault="00000000">
            <w:pPr>
              <w:pStyle w:val="Compact"/>
            </w:pPr>
            <w:r>
              <w:rPr>
                <w:rFonts w:hint="eastAsia"/>
              </w:rPr>
              <w:t>测试关注点</w:t>
            </w:r>
          </w:p>
        </w:tc>
      </w:tr>
      <w:tr w:rsidR="00160299" w14:paraId="29E1D614" w14:textId="77777777">
        <w:tc>
          <w:tcPr>
            <w:tcW w:w="1980" w:type="dxa"/>
          </w:tcPr>
          <w:p w14:paraId="01844235" w14:textId="77777777" w:rsidR="00160299" w:rsidRDefault="00000000">
            <w:pPr>
              <w:pStyle w:val="Compact"/>
            </w:pPr>
            <w:r>
              <w:t>Flink</w:t>
            </w:r>
          </w:p>
        </w:tc>
        <w:tc>
          <w:tcPr>
            <w:tcW w:w="1980" w:type="dxa"/>
          </w:tcPr>
          <w:p w14:paraId="49ECADDD" w14:textId="77777777" w:rsidR="00160299" w:rsidRDefault="00000000">
            <w:pPr>
              <w:pStyle w:val="Compact"/>
            </w:pPr>
            <w:r>
              <w:rPr>
                <w:rFonts w:hint="eastAsia"/>
              </w:rPr>
              <w:t>原生流处理</w:t>
            </w:r>
            <w:r>
              <w:rPr>
                <w:rFonts w:hint="eastAsia"/>
              </w:rPr>
              <w:t>/</w:t>
            </w:r>
            <w:r>
              <w:rPr>
                <w:rFonts w:hint="eastAsia"/>
              </w:rPr>
              <w:t>批流一体</w:t>
            </w:r>
          </w:p>
        </w:tc>
        <w:tc>
          <w:tcPr>
            <w:tcW w:w="3960" w:type="dxa"/>
          </w:tcPr>
          <w:p w14:paraId="17D6E37C" w14:textId="77777777" w:rsidR="00160299" w:rsidRDefault="00000000">
            <w:pPr>
              <w:pStyle w:val="Compact"/>
            </w:pP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p>
        </w:tc>
      </w:tr>
      <w:tr w:rsidR="00160299" w14:paraId="348DCF2A" w14:textId="77777777">
        <w:tc>
          <w:tcPr>
            <w:tcW w:w="1980" w:type="dxa"/>
          </w:tcPr>
          <w:p w14:paraId="57DE826C" w14:textId="77777777" w:rsidR="00160299" w:rsidRDefault="00000000">
            <w:pPr>
              <w:pStyle w:val="Compact"/>
            </w:pPr>
            <w:r>
              <w:lastRenderedPageBreak/>
              <w:t>Kafka Streams / Pulsar Functions</w:t>
            </w:r>
          </w:p>
        </w:tc>
        <w:tc>
          <w:tcPr>
            <w:tcW w:w="1980" w:type="dxa"/>
          </w:tcPr>
          <w:p w14:paraId="0E3E5C2E" w14:textId="77777777" w:rsidR="00160299" w:rsidRDefault="00000000">
            <w:pPr>
              <w:pStyle w:val="Compact"/>
            </w:pPr>
            <w:r>
              <w:rPr>
                <w:rFonts w:hint="eastAsia"/>
              </w:rPr>
              <w:t>轻量流计算</w:t>
            </w:r>
          </w:p>
        </w:tc>
        <w:tc>
          <w:tcPr>
            <w:tcW w:w="3960" w:type="dxa"/>
          </w:tcPr>
          <w:p w14:paraId="0962F641" w14:textId="77777777" w:rsidR="00160299" w:rsidRDefault="00000000">
            <w:pPr>
              <w:pStyle w:val="Compact"/>
            </w:pPr>
            <w:r>
              <w:rPr>
                <w:rFonts w:hint="eastAsia"/>
              </w:rPr>
              <w:t>状态存储、重平衡、幂等与容错、延迟监控</w:t>
            </w:r>
          </w:p>
        </w:tc>
      </w:tr>
      <w:tr w:rsidR="00160299" w14:paraId="336D78D8" w14:textId="77777777">
        <w:tc>
          <w:tcPr>
            <w:tcW w:w="1980" w:type="dxa"/>
          </w:tcPr>
          <w:p w14:paraId="3F5156E6" w14:textId="77777777" w:rsidR="00160299" w:rsidRDefault="00000000">
            <w:pPr>
              <w:pStyle w:val="Compact"/>
            </w:pPr>
            <w:r>
              <w:t>Presto/Trino</w:t>
            </w:r>
          </w:p>
        </w:tc>
        <w:tc>
          <w:tcPr>
            <w:tcW w:w="1980" w:type="dxa"/>
          </w:tcPr>
          <w:p w14:paraId="2E7F8AD3" w14:textId="77777777" w:rsidR="00160299" w:rsidRDefault="00000000">
            <w:pPr>
              <w:pStyle w:val="Compact"/>
            </w:pPr>
            <w:r>
              <w:rPr>
                <w:rFonts w:hint="eastAsia"/>
              </w:rPr>
              <w:t>交互式查询</w:t>
            </w:r>
          </w:p>
        </w:tc>
        <w:tc>
          <w:tcPr>
            <w:tcW w:w="3960" w:type="dxa"/>
          </w:tcPr>
          <w:p w14:paraId="6DFD8F40" w14:textId="77777777" w:rsidR="00160299" w:rsidRDefault="00000000">
            <w:pPr>
              <w:pStyle w:val="Compact"/>
            </w:pPr>
            <w:r>
              <w:rPr>
                <w:rFonts w:hint="eastAsia"/>
              </w:rPr>
              <w:t>多源</w:t>
            </w:r>
            <w:r>
              <w:rPr>
                <w:rFonts w:hint="eastAsia"/>
              </w:rPr>
              <w:t>/</w:t>
            </w:r>
            <w:r>
              <w:rPr>
                <w:rFonts w:hint="eastAsia"/>
              </w:rPr>
              <w:t>异构连接器、并发、内存</w:t>
            </w:r>
            <w:r>
              <w:rPr>
                <w:rFonts w:hint="eastAsia"/>
              </w:rPr>
              <w:t>/Spill</w:t>
            </w:r>
            <w:r>
              <w:rPr>
                <w:rFonts w:hint="eastAsia"/>
              </w:rPr>
              <w:t>、</w:t>
            </w:r>
            <w:r>
              <w:rPr>
                <w:rFonts w:hint="eastAsia"/>
              </w:rPr>
              <w:t>CBO</w:t>
            </w:r>
            <w:r>
              <w:rPr>
                <w:rFonts w:hint="eastAsia"/>
              </w:rPr>
              <w:t>与安全</w:t>
            </w:r>
          </w:p>
        </w:tc>
      </w:tr>
      <w:tr w:rsidR="00160299" w14:paraId="02514FC4" w14:textId="77777777">
        <w:tc>
          <w:tcPr>
            <w:tcW w:w="1980" w:type="dxa"/>
          </w:tcPr>
          <w:p w14:paraId="09C1D435" w14:textId="77777777" w:rsidR="00160299" w:rsidRDefault="00000000">
            <w:pPr>
              <w:pStyle w:val="Compact"/>
            </w:pPr>
            <w:r>
              <w:rPr>
                <w:rFonts w:hint="eastAsia"/>
              </w:rPr>
              <w:t>数据湖技术（</w:t>
            </w:r>
            <w:r>
              <w:rPr>
                <w:rFonts w:hint="eastAsia"/>
              </w:rPr>
              <w:t>Iceberg/Delta/Hudi</w:t>
            </w:r>
            <w:r>
              <w:rPr>
                <w:rFonts w:hint="eastAsia"/>
              </w:rPr>
              <w:t>）</w:t>
            </w:r>
          </w:p>
        </w:tc>
        <w:tc>
          <w:tcPr>
            <w:tcW w:w="1980" w:type="dxa"/>
          </w:tcPr>
          <w:p w14:paraId="6BF6B1A5" w14:textId="77777777" w:rsidR="00160299" w:rsidRDefault="00000000">
            <w:pPr>
              <w:pStyle w:val="Compact"/>
            </w:pPr>
            <w:r>
              <w:rPr>
                <w:rFonts w:hint="eastAsia"/>
              </w:rPr>
              <w:t>支持</w:t>
            </w:r>
            <w:r>
              <w:rPr>
                <w:rFonts w:hint="eastAsia"/>
              </w:rPr>
              <w:t>ACID</w:t>
            </w:r>
            <w:r>
              <w:rPr>
                <w:rFonts w:hint="eastAsia"/>
              </w:rPr>
              <w:t>、</w:t>
            </w:r>
            <w:r>
              <w:rPr>
                <w:rFonts w:hint="eastAsia"/>
              </w:rPr>
              <w:t>Schema</w:t>
            </w:r>
            <w:r>
              <w:rPr>
                <w:rFonts w:hint="eastAsia"/>
              </w:rPr>
              <w:t>演进、时光回溯、</w:t>
            </w:r>
            <w:r>
              <w:rPr>
                <w:rFonts w:hint="eastAsia"/>
              </w:rPr>
              <w:t>CDC/</w:t>
            </w:r>
            <w:r>
              <w:rPr>
                <w:rFonts w:hint="eastAsia"/>
              </w:rPr>
              <w:t>增量读取、流批一体</w:t>
            </w:r>
          </w:p>
        </w:tc>
        <w:tc>
          <w:tcPr>
            <w:tcW w:w="3960" w:type="dxa"/>
          </w:tcPr>
          <w:p w14:paraId="7209F037" w14:textId="77777777" w:rsidR="00160299" w:rsidRDefault="00000000">
            <w:pPr>
              <w:pStyle w:val="Compact"/>
            </w:pPr>
            <w:r>
              <w:rPr>
                <w:rFonts w:hint="eastAsia"/>
              </w:rPr>
              <w:t>Schema</w:t>
            </w:r>
            <w:r>
              <w:rPr>
                <w:rFonts w:hint="eastAsia"/>
              </w:rPr>
              <w:t>变更、快照切换、时点回放与并发写</w:t>
            </w:r>
          </w:p>
        </w:tc>
      </w:tr>
    </w:tbl>
    <w:p w14:paraId="046DC755" w14:textId="77777777" w:rsidR="00160299" w:rsidRDefault="00000000">
      <w:pPr>
        <w:pStyle w:val="BodyText"/>
      </w:pPr>
      <w:r>
        <w:rPr>
          <w:b/>
          <w:bCs/>
        </w:rPr>
        <w:t>Flink</w:t>
      </w:r>
      <w:r>
        <w:rPr>
          <w:rFonts w:hint="eastAsia"/>
        </w:rPr>
        <w:t>：原生流处理</w:t>
      </w:r>
      <w:r>
        <w:rPr>
          <w:rFonts w:hint="eastAsia"/>
        </w:rPr>
        <w:t>/</w:t>
      </w:r>
      <w:r>
        <w:rPr>
          <w:rFonts w:hint="eastAsia"/>
        </w:rPr>
        <w:t>批流一体；关注</w:t>
      </w:r>
      <w:r>
        <w:t xml:space="preserve"> </w:t>
      </w:r>
      <w:r>
        <w:rPr>
          <w:rFonts w:hint="eastAsia"/>
        </w:rPr>
        <w:t>checkpoint/savepoint</w:t>
      </w:r>
      <w:r>
        <w:rPr>
          <w:rFonts w:hint="eastAsia"/>
        </w:rPr>
        <w:t>、状态后端、</w:t>
      </w:r>
      <w:r>
        <w:rPr>
          <w:rFonts w:hint="eastAsia"/>
        </w:rPr>
        <w:t>Watermark</w:t>
      </w:r>
      <w:r>
        <w:rPr>
          <w:rFonts w:hint="eastAsia"/>
        </w:rPr>
        <w:t>、窗口、</w:t>
      </w:r>
      <w:r>
        <w:rPr>
          <w:rFonts w:hint="eastAsia"/>
        </w:rPr>
        <w:t>Exactly-once</w:t>
      </w:r>
      <w:r>
        <w:rPr>
          <w:rFonts w:hint="eastAsia"/>
        </w:rPr>
        <w:t>、升级与回放。</w:t>
      </w:r>
      <w:r>
        <w:t xml:space="preserve"> - </w:t>
      </w:r>
      <w:r>
        <w:rPr>
          <w:b/>
          <w:bCs/>
        </w:rPr>
        <w:t>Kafka Streams / Pulsar Functions</w:t>
      </w:r>
      <w:r>
        <w:rPr>
          <w:rFonts w:hint="eastAsia"/>
        </w:rPr>
        <w:t>：轻量流计算；关注状态存储、重平衡、幂等与容错、延迟监控。</w:t>
      </w:r>
      <w:r>
        <w:t xml:space="preserve"> - </w:t>
      </w:r>
      <w:r>
        <w:rPr>
          <w:b/>
          <w:bCs/>
        </w:rPr>
        <w:t>Presto/Trino</w:t>
      </w:r>
      <w:r>
        <w:rPr>
          <w:rFonts w:hint="eastAsia"/>
        </w:rPr>
        <w:t>：交互式查询；关注多源</w:t>
      </w:r>
      <w:r>
        <w:rPr>
          <w:rFonts w:hint="eastAsia"/>
        </w:rPr>
        <w:t>/</w:t>
      </w:r>
      <w:r>
        <w:rPr>
          <w:rFonts w:hint="eastAsia"/>
        </w:rPr>
        <w:t>异构连接器、并发、内存</w:t>
      </w:r>
      <w:r>
        <w:rPr>
          <w:rFonts w:hint="eastAsia"/>
        </w:rPr>
        <w:t>/Spill</w:t>
      </w:r>
      <w:r>
        <w:rPr>
          <w:rFonts w:hint="eastAsia"/>
        </w:rPr>
        <w:t>、</w:t>
      </w:r>
      <w:r>
        <w:rPr>
          <w:rFonts w:hint="eastAsia"/>
        </w:rPr>
        <w:t>CBO</w:t>
      </w:r>
      <w:r>
        <w:t xml:space="preserve"> </w:t>
      </w:r>
      <w:r>
        <w:rPr>
          <w:rFonts w:hint="eastAsia"/>
        </w:rPr>
        <w:t>与安全。</w:t>
      </w:r>
      <w:r>
        <w:t xml:space="preserve"> - </w:t>
      </w:r>
      <w:r>
        <w:rPr>
          <w:rFonts w:hint="eastAsia"/>
          <w:b/>
          <w:bCs/>
        </w:rPr>
        <w:t>数据湖技术（</w:t>
      </w:r>
      <w:r>
        <w:rPr>
          <w:rFonts w:hint="eastAsia"/>
          <w:b/>
          <w:bCs/>
        </w:rPr>
        <w:t>Iceberg/Delta/Hudi</w:t>
      </w:r>
      <w:r>
        <w:rPr>
          <w:rFonts w:hint="eastAsia"/>
          <w:b/>
          <w:bCs/>
        </w:rPr>
        <w:t>）</w:t>
      </w:r>
      <w:r>
        <w:rPr>
          <w:rFonts w:hint="eastAsia"/>
        </w:rPr>
        <w:t>：支持</w:t>
      </w:r>
      <w:r>
        <w:t xml:space="preserve"> ACID</w:t>
      </w:r>
      <w:r>
        <w:t>、</w:t>
      </w:r>
      <w:r>
        <w:t xml:space="preserve">Schema </w:t>
      </w:r>
      <w:r>
        <w:rPr>
          <w:rFonts w:hint="eastAsia"/>
        </w:rPr>
        <w:t>演进、时光回溯、</w:t>
      </w:r>
      <w:r>
        <w:rPr>
          <w:rFonts w:hint="eastAsia"/>
        </w:rPr>
        <w:t>CDC/</w:t>
      </w:r>
      <w:r>
        <w:rPr>
          <w:rFonts w:hint="eastAsia"/>
        </w:rPr>
        <w:t>增量读取、流批一体；测试需覆盖</w:t>
      </w:r>
      <w:r>
        <w:t xml:space="preserve"> Schema </w:t>
      </w:r>
      <w:r>
        <w:rPr>
          <w:rFonts w:hint="eastAsia"/>
        </w:rPr>
        <w:t>变更、快照切换、时点回放与并发写。</w:t>
      </w:r>
    </w:p>
    <w:p w14:paraId="0284B30B" w14:textId="77777777" w:rsidR="00160299" w:rsidRDefault="00000000">
      <w:pPr>
        <w:pStyle w:val="BodyText"/>
      </w:pPr>
      <w:r>
        <w:rPr>
          <w:b/>
          <w:bCs/>
        </w:rPr>
        <w:t xml:space="preserve">Java </w:t>
      </w:r>
      <w:r>
        <w:rPr>
          <w:rFonts w:hint="eastAsia"/>
          <w:b/>
          <w:bCs/>
        </w:rPr>
        <w:t>代码示例</w:t>
      </w:r>
      <w:r>
        <w:rPr>
          <w:b/>
          <w:bCs/>
        </w:rPr>
        <w:t xml:space="preserve"> - Flink </w:t>
      </w:r>
      <w:r>
        <w:rPr>
          <w:rFonts w:hint="eastAsia"/>
          <w:b/>
          <w:bCs/>
        </w:rPr>
        <w:t>流处理</w:t>
      </w:r>
      <w:r>
        <w:t>:</w:t>
      </w:r>
    </w:p>
    <w:p w14:paraId="37D56914" w14:textId="77777777" w:rsidR="00160299" w:rsidRDefault="00000000">
      <w:pPr>
        <w:pStyle w:val="SourceCode"/>
      </w:pP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api</w:t>
      </w:r>
      <w:r>
        <w:rPr>
          <w:rStyle w:val="OperatorTok"/>
        </w:rPr>
        <w:t>.</w:t>
      </w:r>
      <w:r>
        <w:rPr>
          <w:rStyle w:val="ImportTok"/>
        </w:rPr>
        <w:t>common</w:t>
      </w:r>
      <w:r>
        <w:rPr>
          <w:rStyle w:val="OperatorTok"/>
        </w:rPr>
        <w:t>.</w:t>
      </w:r>
      <w:r>
        <w:rPr>
          <w:rStyle w:val="ImportTok"/>
        </w:rPr>
        <w:t>eventtime</w:t>
      </w:r>
      <w:r>
        <w:rPr>
          <w:rStyle w:val="OperatorTok"/>
        </w:rPr>
        <w:t>.</w:t>
      </w:r>
      <w:r>
        <w:rPr>
          <w:rStyle w:val="ImportTok"/>
        </w:rPr>
        <w:t>WatermarkStrategy</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api</w:t>
      </w:r>
      <w:r>
        <w:rPr>
          <w:rStyle w:val="OperatorTok"/>
        </w:rPr>
        <w:t>.</w:t>
      </w:r>
      <w:r>
        <w:rPr>
          <w:rStyle w:val="ImportTok"/>
        </w:rPr>
        <w:t>common</w:t>
      </w:r>
      <w:r>
        <w:rPr>
          <w:rStyle w:val="OperatorTok"/>
        </w:rPr>
        <w:t>.</w:t>
      </w:r>
      <w:r>
        <w:rPr>
          <w:rStyle w:val="ImportTok"/>
        </w:rPr>
        <w:t>functions</w:t>
      </w:r>
      <w:r>
        <w:rPr>
          <w:rStyle w:val="OperatorTok"/>
        </w:rPr>
        <w:t>.</w:t>
      </w:r>
      <w:r>
        <w:rPr>
          <w:rStyle w:val="ImportTok"/>
        </w:rPr>
        <w:t>MapFunction</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api</w:t>
      </w:r>
      <w:r>
        <w:rPr>
          <w:rStyle w:val="OperatorTok"/>
        </w:rPr>
        <w:t>.</w:t>
      </w:r>
      <w:r>
        <w:rPr>
          <w:rStyle w:val="ImportTok"/>
        </w:rPr>
        <w:t>common</w:t>
      </w:r>
      <w:r>
        <w:rPr>
          <w:rStyle w:val="OperatorTok"/>
        </w:rPr>
        <w:t>.</w:t>
      </w:r>
      <w:r>
        <w:rPr>
          <w:rStyle w:val="ImportTok"/>
        </w:rPr>
        <w:t>state</w:t>
      </w:r>
      <w:r>
        <w:rPr>
          <w:rStyle w:val="OperatorTok"/>
        </w:rPr>
        <w:t>.</w:t>
      </w:r>
      <w:r>
        <w:rPr>
          <w:rStyle w:val="ImportTok"/>
        </w:rPr>
        <w:t>ValueState</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api</w:t>
      </w:r>
      <w:r>
        <w:rPr>
          <w:rStyle w:val="OperatorTok"/>
        </w:rPr>
        <w:t>.</w:t>
      </w:r>
      <w:r>
        <w:rPr>
          <w:rStyle w:val="ImportTok"/>
        </w:rPr>
        <w:t>common</w:t>
      </w:r>
      <w:r>
        <w:rPr>
          <w:rStyle w:val="OperatorTok"/>
        </w:rPr>
        <w:t>.</w:t>
      </w:r>
      <w:r>
        <w:rPr>
          <w:rStyle w:val="ImportTok"/>
        </w:rPr>
        <w:t>state</w:t>
      </w:r>
      <w:r>
        <w:rPr>
          <w:rStyle w:val="OperatorTok"/>
        </w:rPr>
        <w:t>.</w:t>
      </w:r>
      <w:r>
        <w:rPr>
          <w:rStyle w:val="ImportTok"/>
        </w:rPr>
        <w:t>ValueStateDescriptor</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api</w:t>
      </w:r>
      <w:r>
        <w:rPr>
          <w:rStyle w:val="OperatorTok"/>
        </w:rPr>
        <w:t>.</w:t>
      </w:r>
      <w:r>
        <w:rPr>
          <w:rStyle w:val="ImportTok"/>
        </w:rPr>
        <w:t>common</w:t>
      </w:r>
      <w:r>
        <w:rPr>
          <w:rStyle w:val="OperatorTok"/>
        </w:rPr>
        <w:t>.</w:t>
      </w:r>
      <w:r>
        <w:rPr>
          <w:rStyle w:val="ImportTok"/>
        </w:rPr>
        <w:t>typeinfo</w:t>
      </w:r>
      <w:r>
        <w:rPr>
          <w:rStyle w:val="OperatorTok"/>
        </w:rPr>
        <w:t>.</w:t>
      </w:r>
      <w:r>
        <w:rPr>
          <w:rStyle w:val="ImportTok"/>
        </w:rPr>
        <w:t>Types</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streaming</w:t>
      </w:r>
      <w:r>
        <w:rPr>
          <w:rStyle w:val="OperatorTok"/>
        </w:rPr>
        <w:t>.</w:t>
      </w:r>
      <w:r>
        <w:rPr>
          <w:rStyle w:val="ImportTok"/>
        </w:rPr>
        <w:t>api</w:t>
      </w:r>
      <w:r>
        <w:rPr>
          <w:rStyle w:val="OperatorTok"/>
        </w:rPr>
        <w:t>.</w:t>
      </w:r>
      <w:r>
        <w:rPr>
          <w:rStyle w:val="ImportTok"/>
        </w:rPr>
        <w:t>datastream</w:t>
      </w:r>
      <w:r>
        <w:rPr>
          <w:rStyle w:val="OperatorTok"/>
        </w:rPr>
        <w:t>.</w:t>
      </w:r>
      <w:r>
        <w:rPr>
          <w:rStyle w:val="ImportTok"/>
        </w:rPr>
        <w:t>DataStream</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streaming</w:t>
      </w:r>
      <w:r>
        <w:rPr>
          <w:rStyle w:val="OperatorTok"/>
        </w:rPr>
        <w:t>.</w:t>
      </w:r>
      <w:r>
        <w:rPr>
          <w:rStyle w:val="ImportTok"/>
        </w:rPr>
        <w:t>api</w:t>
      </w:r>
      <w:r>
        <w:rPr>
          <w:rStyle w:val="OperatorTok"/>
        </w:rPr>
        <w:t>.</w:t>
      </w:r>
      <w:r>
        <w:rPr>
          <w:rStyle w:val="ImportTok"/>
        </w:rPr>
        <w:t>environment</w:t>
      </w:r>
      <w:r>
        <w:rPr>
          <w:rStyle w:val="OperatorTok"/>
        </w:rPr>
        <w:t>.</w:t>
      </w:r>
      <w:r>
        <w:rPr>
          <w:rStyle w:val="ImportTok"/>
        </w:rPr>
        <w:t>StreamExecutionEnvironment</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streaming</w:t>
      </w:r>
      <w:r>
        <w:rPr>
          <w:rStyle w:val="OperatorTok"/>
        </w:rPr>
        <w:t>.</w:t>
      </w:r>
      <w:r>
        <w:rPr>
          <w:rStyle w:val="ImportTok"/>
        </w:rPr>
        <w:t>api</w:t>
      </w:r>
      <w:r>
        <w:rPr>
          <w:rStyle w:val="OperatorTok"/>
        </w:rPr>
        <w:t>.</w:t>
      </w:r>
      <w:r>
        <w:rPr>
          <w:rStyle w:val="ImportTok"/>
        </w:rPr>
        <w:t>functions</w:t>
      </w:r>
      <w:r>
        <w:rPr>
          <w:rStyle w:val="OperatorTok"/>
        </w:rPr>
        <w:t>.</w:t>
      </w:r>
      <w:r>
        <w:rPr>
          <w:rStyle w:val="ImportTok"/>
        </w:rPr>
        <w:t>KeyedProcessFunction</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streaming</w:t>
      </w:r>
      <w:r>
        <w:rPr>
          <w:rStyle w:val="OperatorTok"/>
        </w:rPr>
        <w:t>.</w:t>
      </w:r>
      <w:r>
        <w:rPr>
          <w:rStyle w:val="ImportTok"/>
        </w:rPr>
        <w:t>api</w:t>
      </w:r>
      <w:r>
        <w:rPr>
          <w:rStyle w:val="OperatorTok"/>
        </w:rPr>
        <w:t>.</w:t>
      </w:r>
      <w:r>
        <w:rPr>
          <w:rStyle w:val="ImportTok"/>
        </w:rPr>
        <w:t>windowing</w:t>
      </w:r>
      <w:r>
        <w:rPr>
          <w:rStyle w:val="OperatorTok"/>
        </w:rPr>
        <w:t>.</w:t>
      </w:r>
      <w:r>
        <w:rPr>
          <w:rStyle w:val="ImportTok"/>
        </w:rPr>
        <w:t>assigners</w:t>
      </w:r>
      <w:r>
        <w:rPr>
          <w:rStyle w:val="OperatorTok"/>
        </w:rPr>
        <w:t>.</w:t>
      </w:r>
      <w:r>
        <w:rPr>
          <w:rStyle w:val="ImportTok"/>
        </w:rPr>
        <w:t>TumblingEventTimeWindows</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streaming</w:t>
      </w:r>
      <w:r>
        <w:rPr>
          <w:rStyle w:val="OperatorTok"/>
        </w:rPr>
        <w:t>.</w:t>
      </w:r>
      <w:r>
        <w:rPr>
          <w:rStyle w:val="ImportTok"/>
        </w:rPr>
        <w:t>api</w:t>
      </w:r>
      <w:r>
        <w:rPr>
          <w:rStyle w:val="OperatorTok"/>
        </w:rPr>
        <w:t>.</w:t>
      </w:r>
      <w:r>
        <w:rPr>
          <w:rStyle w:val="ImportTok"/>
        </w:rPr>
        <w:t>windowing</w:t>
      </w:r>
      <w:r>
        <w:rPr>
          <w:rStyle w:val="OperatorTok"/>
        </w:rPr>
        <w:t>.</w:t>
      </w:r>
      <w:r>
        <w:rPr>
          <w:rStyle w:val="ImportTok"/>
        </w:rPr>
        <w:t>time</w:t>
      </w:r>
      <w:r>
        <w:rPr>
          <w:rStyle w:val="OperatorTok"/>
        </w:rPr>
        <w:t>.</w:t>
      </w:r>
      <w:r>
        <w:rPr>
          <w:rStyle w:val="ImportTok"/>
        </w:rPr>
        <w:t>Time</w:t>
      </w:r>
      <w:r>
        <w:rPr>
          <w:rStyle w:val="OperatorTok"/>
        </w:rPr>
        <w:t>;</w:t>
      </w:r>
      <w:r>
        <w:br/>
      </w:r>
      <w:r>
        <w:rPr>
          <w:rStyle w:val="KeywordTok"/>
        </w:rPr>
        <w:t>import</w:t>
      </w:r>
      <w:r>
        <w:rPr>
          <w:rStyle w:val="NormalTok"/>
        </w:rPr>
        <w:t xml:space="preserve"> </w:t>
      </w:r>
      <w:r>
        <w:rPr>
          <w:rStyle w:val="ImportTok"/>
        </w:rPr>
        <w:t>org</w:t>
      </w:r>
      <w:r>
        <w:rPr>
          <w:rStyle w:val="OperatorTok"/>
        </w:rPr>
        <w:t>.</w:t>
      </w:r>
      <w:r>
        <w:rPr>
          <w:rStyle w:val="ImportTok"/>
        </w:rPr>
        <w:t>apache</w:t>
      </w:r>
      <w:r>
        <w:rPr>
          <w:rStyle w:val="OperatorTok"/>
        </w:rPr>
        <w:t>.</w:t>
      </w:r>
      <w:r>
        <w:rPr>
          <w:rStyle w:val="ImportTok"/>
        </w:rPr>
        <w:t>flink</w:t>
      </w:r>
      <w:r>
        <w:rPr>
          <w:rStyle w:val="OperatorTok"/>
        </w:rPr>
        <w:t>.</w:t>
      </w:r>
      <w:r>
        <w:rPr>
          <w:rStyle w:val="ImportTok"/>
        </w:rPr>
        <w:t>util</w:t>
      </w:r>
      <w:r>
        <w:rPr>
          <w:rStyle w:val="OperatorTok"/>
        </w:rPr>
        <w:t>.</w:t>
      </w:r>
      <w:r>
        <w:rPr>
          <w:rStyle w:val="ImportTok"/>
        </w:rPr>
        <w:t>Collector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FraudDetectionJob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创建执行环境</w:t>
      </w:r>
      <w:r>
        <w:br/>
      </w:r>
      <w:r>
        <w:rPr>
          <w:rStyle w:val="NormalTok"/>
        </w:rPr>
        <w:t xml:space="preserve">        StreamExecutionEnvironment env </w:t>
      </w:r>
      <w:r>
        <w:rPr>
          <w:rStyle w:val="OperatorTok"/>
        </w:rPr>
        <w:t>=</w:t>
      </w:r>
      <w:r>
        <w:rPr>
          <w:rStyle w:val="NormalTok"/>
        </w:rPr>
        <w:t xml:space="preserve"> StreamExecutionEnvironment</w:t>
      </w:r>
      <w:r>
        <w:rPr>
          <w:rStyle w:val="OperatorTok"/>
        </w:rPr>
        <w:t>.</w:t>
      </w:r>
      <w:r>
        <w:rPr>
          <w:rStyle w:val="FunctionTok"/>
        </w:rPr>
        <w:t>getExecutionEnvironment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设置检查点</w:t>
      </w:r>
      <w:r>
        <w:br/>
      </w:r>
      <w:r>
        <w:rPr>
          <w:rStyle w:val="NormalTok"/>
        </w:rPr>
        <w:t xml:space="preserve">        env</w:t>
      </w:r>
      <w:r>
        <w:rPr>
          <w:rStyle w:val="OperatorTok"/>
        </w:rPr>
        <w:t>.</w:t>
      </w:r>
      <w:r>
        <w:rPr>
          <w:rStyle w:val="FunctionTok"/>
        </w:rPr>
        <w:t>enableCheckpointing</w:t>
      </w:r>
      <w:r>
        <w:rPr>
          <w:rStyle w:val="OperatorTok"/>
        </w:rPr>
        <w:t>(</w:t>
      </w:r>
      <w:r>
        <w:rPr>
          <w:rStyle w:val="DecValTok"/>
        </w:rPr>
        <w:t>60000</w:t>
      </w:r>
      <w:r>
        <w:rPr>
          <w:rStyle w:val="OperatorTok"/>
        </w:rPr>
        <w:t>);</w:t>
      </w:r>
      <w:r>
        <w:rPr>
          <w:rStyle w:val="NormalTok"/>
        </w:rPr>
        <w:t xml:space="preserve"> </w:t>
      </w:r>
      <w:r>
        <w:rPr>
          <w:rStyle w:val="CommentTok"/>
        </w:rPr>
        <w:t>// 60</w:t>
      </w:r>
      <w:r>
        <w:rPr>
          <w:rStyle w:val="CommentTok"/>
        </w:rPr>
        <w:t>秒</w:t>
      </w:r>
      <w:r>
        <w:br/>
      </w:r>
      <w:r>
        <w:rPr>
          <w:rStyle w:val="NormalTok"/>
        </w:rPr>
        <w:t xml:space="preserve">        env</w:t>
      </w:r>
      <w:r>
        <w:rPr>
          <w:rStyle w:val="OperatorTok"/>
        </w:rPr>
        <w:t>.</w:t>
      </w:r>
      <w:r>
        <w:rPr>
          <w:rStyle w:val="FunctionTok"/>
        </w:rPr>
        <w:t>getCheckpointConfig</w:t>
      </w:r>
      <w:r>
        <w:rPr>
          <w:rStyle w:val="OperatorTok"/>
        </w:rPr>
        <w:t>().</w:t>
      </w:r>
      <w:r>
        <w:rPr>
          <w:rStyle w:val="FunctionTok"/>
        </w:rPr>
        <w:t>setCheckpointStorage</w:t>
      </w:r>
      <w:r>
        <w:rPr>
          <w:rStyle w:val="OperatorTok"/>
        </w:rPr>
        <w:t>(</w:t>
      </w:r>
      <w:r>
        <w:rPr>
          <w:rStyle w:val="StringTok"/>
        </w:rPr>
        <w:t>"file:///tmp/checkpoints"</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数据源</w:t>
      </w:r>
      <w:r>
        <w:rPr>
          <w:rStyle w:val="CommentTok"/>
        </w:rPr>
        <w:t xml:space="preserve"> - Kafka</w:t>
      </w:r>
      <w:r>
        <w:br/>
      </w:r>
      <w:r>
        <w:rPr>
          <w:rStyle w:val="NormalTok"/>
        </w:rPr>
        <w:t xml:space="preserve">        DataStream</w:t>
      </w:r>
      <w:r>
        <w:rPr>
          <w:rStyle w:val="OperatorTok"/>
        </w:rPr>
        <w:t>&lt;</w:t>
      </w:r>
      <w:r>
        <w:rPr>
          <w:rStyle w:val="NormalTok"/>
        </w:rPr>
        <w:t>Transaction</w:t>
      </w:r>
      <w:r>
        <w:rPr>
          <w:rStyle w:val="OperatorTok"/>
        </w:rPr>
        <w:t>&gt;</w:t>
      </w:r>
      <w:r>
        <w:rPr>
          <w:rStyle w:val="NormalTok"/>
        </w:rPr>
        <w:t xml:space="preserve"> transactions </w:t>
      </w:r>
      <w:r>
        <w:rPr>
          <w:rStyle w:val="OperatorTok"/>
        </w:rPr>
        <w:t>=</w:t>
      </w:r>
      <w:r>
        <w:rPr>
          <w:rStyle w:val="NormalTok"/>
        </w:rPr>
        <w:t xml:space="preserve"> env</w:t>
      </w:r>
      <w:r>
        <w:br/>
      </w:r>
      <w:r>
        <w:rPr>
          <w:rStyle w:val="NormalTok"/>
        </w:rPr>
        <w:lastRenderedPageBreak/>
        <w:t xml:space="preserve">            </w:t>
      </w:r>
      <w:r>
        <w:rPr>
          <w:rStyle w:val="OperatorTok"/>
        </w:rPr>
        <w:t>.</w:t>
      </w:r>
      <w:r>
        <w:rPr>
          <w:rStyle w:val="FunctionTok"/>
        </w:rPr>
        <w:t>fromSource</w:t>
      </w:r>
      <w:r>
        <w:rPr>
          <w:rStyle w:val="OperatorTok"/>
        </w:rPr>
        <w:t>(</w:t>
      </w:r>
      <w:r>
        <w:br/>
      </w:r>
      <w:r>
        <w:rPr>
          <w:rStyle w:val="NormalTok"/>
        </w:rPr>
        <w:t xml:space="preserve">                KafkaSource</w:t>
      </w:r>
      <w:r>
        <w:rPr>
          <w:rStyle w:val="OperatorTok"/>
        </w:rPr>
        <w:t>.&lt;</w:t>
      </w:r>
      <w:r>
        <w:rPr>
          <w:rStyle w:val="NormalTok"/>
        </w:rPr>
        <w:t>Transaction</w:t>
      </w:r>
      <w:r>
        <w:rPr>
          <w:rStyle w:val="OperatorTok"/>
        </w:rPr>
        <w:t>&gt;</w:t>
      </w:r>
      <w:r>
        <w:rPr>
          <w:rStyle w:val="FunctionTok"/>
        </w:rPr>
        <w:t>builder</w:t>
      </w:r>
      <w:r>
        <w:rPr>
          <w:rStyle w:val="OperatorTok"/>
        </w:rPr>
        <w:t>()</w:t>
      </w:r>
      <w:r>
        <w:br/>
      </w:r>
      <w:r>
        <w:rPr>
          <w:rStyle w:val="NormalTok"/>
        </w:rPr>
        <w:t xml:space="preserve">                    </w:t>
      </w:r>
      <w:r>
        <w:rPr>
          <w:rStyle w:val="OperatorTok"/>
        </w:rPr>
        <w:t>.</w:t>
      </w:r>
      <w:r>
        <w:rPr>
          <w:rStyle w:val="FunctionTok"/>
        </w:rPr>
        <w:t>setBootstrapServers</w:t>
      </w:r>
      <w:r>
        <w:rPr>
          <w:rStyle w:val="OperatorTok"/>
        </w:rPr>
        <w:t>(</w:t>
      </w:r>
      <w:r>
        <w:rPr>
          <w:rStyle w:val="StringTok"/>
        </w:rPr>
        <w:t>"localhost:9092"</w:t>
      </w:r>
      <w:r>
        <w:rPr>
          <w:rStyle w:val="OperatorTok"/>
        </w:rPr>
        <w:t>)</w:t>
      </w:r>
      <w:r>
        <w:br/>
      </w:r>
      <w:r>
        <w:rPr>
          <w:rStyle w:val="NormalTok"/>
        </w:rPr>
        <w:t xml:space="preserve">                    </w:t>
      </w:r>
      <w:r>
        <w:rPr>
          <w:rStyle w:val="OperatorTok"/>
        </w:rPr>
        <w:t>.</w:t>
      </w:r>
      <w:r>
        <w:rPr>
          <w:rStyle w:val="FunctionTok"/>
        </w:rPr>
        <w:t>setTopics</w:t>
      </w:r>
      <w:r>
        <w:rPr>
          <w:rStyle w:val="OperatorTok"/>
        </w:rPr>
        <w:t>(</w:t>
      </w:r>
      <w:r>
        <w:rPr>
          <w:rStyle w:val="StringTok"/>
        </w:rPr>
        <w:t>"transactions"</w:t>
      </w:r>
      <w:r>
        <w:rPr>
          <w:rStyle w:val="OperatorTok"/>
        </w:rPr>
        <w:t>)</w:t>
      </w:r>
      <w:r>
        <w:br/>
      </w:r>
      <w:r>
        <w:rPr>
          <w:rStyle w:val="NormalTok"/>
        </w:rPr>
        <w:t xml:space="preserve">                    </w:t>
      </w:r>
      <w:r>
        <w:rPr>
          <w:rStyle w:val="OperatorTok"/>
        </w:rPr>
        <w:t>.</w:t>
      </w:r>
      <w:r>
        <w:rPr>
          <w:rStyle w:val="FunctionTok"/>
        </w:rPr>
        <w:t>setGroupId</w:t>
      </w:r>
      <w:r>
        <w:rPr>
          <w:rStyle w:val="OperatorTok"/>
        </w:rPr>
        <w:t>(</w:t>
      </w:r>
      <w:r>
        <w:rPr>
          <w:rStyle w:val="StringTok"/>
        </w:rPr>
        <w:t>"fraud-detection"</w:t>
      </w:r>
      <w:r>
        <w:rPr>
          <w:rStyle w:val="OperatorTok"/>
        </w:rPr>
        <w:t>)</w:t>
      </w:r>
      <w:r>
        <w:br/>
      </w:r>
      <w:r>
        <w:rPr>
          <w:rStyle w:val="NormalTok"/>
        </w:rPr>
        <w:t xml:space="preserve">                    </w:t>
      </w:r>
      <w:r>
        <w:rPr>
          <w:rStyle w:val="OperatorTok"/>
        </w:rPr>
        <w:t>.</w:t>
      </w:r>
      <w:r>
        <w:rPr>
          <w:rStyle w:val="FunctionTok"/>
        </w:rPr>
        <w:t>setStartingOffsets</w:t>
      </w:r>
      <w:r>
        <w:rPr>
          <w:rStyle w:val="OperatorTok"/>
        </w:rPr>
        <w:t>(</w:t>
      </w:r>
      <w:r>
        <w:rPr>
          <w:rStyle w:val="NormalTok"/>
        </w:rPr>
        <w:t>OffsetsInitializer</w:t>
      </w:r>
      <w:r>
        <w:rPr>
          <w:rStyle w:val="OperatorTok"/>
        </w:rPr>
        <w:t>.</w:t>
      </w:r>
      <w:r>
        <w:rPr>
          <w:rStyle w:val="FunctionTok"/>
        </w:rPr>
        <w:t>earliest</w:t>
      </w:r>
      <w:r>
        <w:rPr>
          <w:rStyle w:val="OperatorTok"/>
        </w:rPr>
        <w:t>())</w:t>
      </w:r>
      <w:r>
        <w:br/>
      </w:r>
      <w:r>
        <w:rPr>
          <w:rStyle w:val="NormalTok"/>
        </w:rPr>
        <w:t xml:space="preserve">                    </w:t>
      </w:r>
      <w:r>
        <w:rPr>
          <w:rStyle w:val="OperatorTok"/>
        </w:rPr>
        <w:t>.</w:t>
      </w:r>
      <w:r>
        <w:rPr>
          <w:rStyle w:val="FunctionTok"/>
        </w:rPr>
        <w:t>setDeserializer</w:t>
      </w:r>
      <w:r>
        <w:rPr>
          <w:rStyle w:val="OperatorTok"/>
        </w:rPr>
        <w:t>(</w:t>
      </w:r>
      <w:r>
        <w:rPr>
          <w:rStyle w:val="KeywordTok"/>
        </w:rPr>
        <w:t>new</w:t>
      </w:r>
      <w:r>
        <w:rPr>
          <w:rStyle w:val="NormalTok"/>
        </w:rPr>
        <w:t xml:space="preserve"> </w:t>
      </w:r>
      <w:r>
        <w:rPr>
          <w:rStyle w:val="FunctionTok"/>
        </w:rPr>
        <w:t>TransactionDeserializer</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WatermarkStrategy</w:t>
      </w:r>
      <w:r>
        <w:rPr>
          <w:rStyle w:val="OperatorTok"/>
        </w:rPr>
        <w:t>.&lt;</w:t>
      </w:r>
      <w:r>
        <w:rPr>
          <w:rStyle w:val="NormalTok"/>
        </w:rPr>
        <w:t>Transaction</w:t>
      </w:r>
      <w:r>
        <w:rPr>
          <w:rStyle w:val="OperatorTok"/>
        </w:rPr>
        <w:t>&gt;</w:t>
      </w:r>
      <w:r>
        <w:rPr>
          <w:rStyle w:val="FunctionTok"/>
        </w:rPr>
        <w:t>forMonotonousTimestamps</w:t>
      </w:r>
      <w:r>
        <w:rPr>
          <w:rStyle w:val="OperatorTok"/>
        </w:rPr>
        <w:t>()</w:t>
      </w:r>
      <w:r>
        <w:br/>
      </w:r>
      <w:r>
        <w:rPr>
          <w:rStyle w:val="NormalTok"/>
        </w:rPr>
        <w:t xml:space="preserve">                    </w:t>
      </w:r>
      <w:r>
        <w:rPr>
          <w:rStyle w:val="OperatorTok"/>
        </w:rPr>
        <w:t>.</w:t>
      </w:r>
      <w:r>
        <w:rPr>
          <w:rStyle w:val="FunctionTok"/>
        </w:rPr>
        <w:t>withTimestampAssigner</w:t>
      </w:r>
      <w:r>
        <w:rPr>
          <w:rStyle w:val="OperatorTok"/>
        </w:rPr>
        <w:t>((</w:t>
      </w:r>
      <w:r>
        <w:rPr>
          <w:rStyle w:val="NormalTok"/>
        </w:rPr>
        <w:t>event</w:t>
      </w:r>
      <w:r>
        <w:rPr>
          <w:rStyle w:val="OperatorTok"/>
        </w:rPr>
        <w:t>,</w:t>
      </w:r>
      <w:r>
        <w:rPr>
          <w:rStyle w:val="NormalTok"/>
        </w:rPr>
        <w:t xml:space="preserve"> timestamp</w:t>
      </w:r>
      <w:r>
        <w:rPr>
          <w:rStyle w:val="OperatorTok"/>
        </w:rPr>
        <w:t>)</w:t>
      </w:r>
      <w:r>
        <w:rPr>
          <w:rStyle w:val="NormalTok"/>
        </w:rPr>
        <w:t xml:space="preserve"> </w:t>
      </w:r>
      <w:r>
        <w:rPr>
          <w:rStyle w:val="OperatorTok"/>
        </w:rPr>
        <w:t>-&gt;</w:t>
      </w:r>
      <w:r>
        <w:rPr>
          <w:rStyle w:val="NormalTok"/>
        </w:rPr>
        <w:t xml:space="preserve"> event</w:t>
      </w:r>
      <w:r>
        <w:rPr>
          <w:rStyle w:val="OperatorTok"/>
        </w:rPr>
        <w:t>.</w:t>
      </w:r>
      <w:r>
        <w:rPr>
          <w:rStyle w:val="FunctionTok"/>
        </w:rPr>
        <w:t>getTimestamp</w:t>
      </w:r>
      <w:r>
        <w:rPr>
          <w:rStyle w:val="OperatorTok"/>
        </w:rPr>
        <w:t>()),</w:t>
      </w:r>
      <w:r>
        <w:br/>
      </w:r>
      <w:r>
        <w:rPr>
          <w:rStyle w:val="NormalTok"/>
        </w:rPr>
        <w:t xml:space="preserve">                </w:t>
      </w:r>
      <w:r>
        <w:rPr>
          <w:rStyle w:val="StringTok"/>
        </w:rPr>
        <w:t>"Kafka Source"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欺诈检测逻辑</w:t>
      </w:r>
      <w:r>
        <w:rPr>
          <w:rStyle w:val="CommentTok"/>
        </w:rPr>
        <w:t xml:space="preserve"> - </w:t>
      </w:r>
      <w:r>
        <w:rPr>
          <w:rStyle w:val="CommentTok"/>
        </w:rPr>
        <w:t>基于状态的处理</w:t>
      </w:r>
      <w:r>
        <w:br/>
      </w:r>
      <w:r>
        <w:rPr>
          <w:rStyle w:val="NormalTok"/>
        </w:rPr>
        <w:t xml:space="preserve">        DataStream</w:t>
      </w:r>
      <w:r>
        <w:rPr>
          <w:rStyle w:val="OperatorTok"/>
        </w:rPr>
        <w:t>&lt;</w:t>
      </w:r>
      <w:r>
        <w:rPr>
          <w:rStyle w:val="NormalTok"/>
        </w:rPr>
        <w:t>Alert</w:t>
      </w:r>
      <w:r>
        <w:rPr>
          <w:rStyle w:val="OperatorTok"/>
        </w:rPr>
        <w:t>&gt;</w:t>
      </w:r>
      <w:r>
        <w:rPr>
          <w:rStyle w:val="NormalTok"/>
        </w:rPr>
        <w:t xml:space="preserve"> alerts </w:t>
      </w:r>
      <w:r>
        <w:rPr>
          <w:rStyle w:val="OperatorTok"/>
        </w:rPr>
        <w:t>=</w:t>
      </w:r>
      <w:r>
        <w:rPr>
          <w:rStyle w:val="NormalTok"/>
        </w:rPr>
        <w:t xml:space="preserve"> transactions</w:t>
      </w:r>
      <w:r>
        <w:br/>
      </w:r>
      <w:r>
        <w:rPr>
          <w:rStyle w:val="NormalTok"/>
        </w:rPr>
        <w:t xml:space="preserve">            </w:t>
      </w:r>
      <w:r>
        <w:rPr>
          <w:rStyle w:val="OperatorTok"/>
        </w:rPr>
        <w:t>.</w:t>
      </w:r>
      <w:r>
        <w:rPr>
          <w:rStyle w:val="FunctionTok"/>
        </w:rPr>
        <w:t>keyBy</w:t>
      </w:r>
      <w:r>
        <w:rPr>
          <w:rStyle w:val="OperatorTok"/>
        </w:rPr>
        <w:t>(</w:t>
      </w:r>
      <w:r>
        <w:rPr>
          <w:rStyle w:val="NormalTok"/>
        </w:rPr>
        <w:t>Transaction</w:t>
      </w:r>
      <w:r>
        <w:rPr>
          <w:rStyle w:val="OperatorTok"/>
        </w:rPr>
        <w:t>::</w:t>
      </w:r>
      <w:r>
        <w:rPr>
          <w:rStyle w:val="NormalTok"/>
        </w:rPr>
        <w:t>getUserId</w:t>
      </w:r>
      <w:r>
        <w:rPr>
          <w:rStyle w:val="OperatorTok"/>
        </w:rPr>
        <w:t>)</w:t>
      </w:r>
      <w:r>
        <w:br/>
      </w:r>
      <w:r>
        <w:rPr>
          <w:rStyle w:val="NormalTok"/>
        </w:rPr>
        <w:t xml:space="preserve">            </w:t>
      </w:r>
      <w:r>
        <w:rPr>
          <w:rStyle w:val="OperatorTok"/>
        </w:rPr>
        <w:t>.</w:t>
      </w:r>
      <w:r>
        <w:rPr>
          <w:rStyle w:val="FunctionTok"/>
        </w:rPr>
        <w:t>process</w:t>
      </w:r>
      <w:r>
        <w:rPr>
          <w:rStyle w:val="OperatorTok"/>
        </w:rPr>
        <w:t>(</w:t>
      </w:r>
      <w:r>
        <w:rPr>
          <w:rStyle w:val="KeywordTok"/>
        </w:rPr>
        <w:t>new</w:t>
      </w:r>
      <w:r>
        <w:rPr>
          <w:rStyle w:val="NormalTok"/>
        </w:rPr>
        <w:t xml:space="preserve"> </w:t>
      </w:r>
      <w:r>
        <w:rPr>
          <w:rStyle w:val="FunctionTok"/>
        </w:rPr>
        <w:t>FraudDetector</w:t>
      </w:r>
      <w:r>
        <w:rPr>
          <w:rStyle w:val="OperatorTok"/>
        </w:rPr>
        <w:t>())</w:t>
      </w:r>
      <w:r>
        <w:br/>
      </w:r>
      <w:r>
        <w:rPr>
          <w:rStyle w:val="NormalTok"/>
        </w:rPr>
        <w:t xml:space="preserve">            </w:t>
      </w:r>
      <w:r>
        <w:rPr>
          <w:rStyle w:val="OperatorTok"/>
        </w:rPr>
        <w:t>.</w:t>
      </w:r>
      <w:r>
        <w:rPr>
          <w:rStyle w:val="FunctionTok"/>
        </w:rPr>
        <w:t>name</w:t>
      </w:r>
      <w:r>
        <w:rPr>
          <w:rStyle w:val="OperatorTok"/>
        </w:rPr>
        <w:t>(</w:t>
      </w:r>
      <w:r>
        <w:rPr>
          <w:rStyle w:val="StringTok"/>
        </w:rPr>
        <w:t>"Fraud Detection"</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输出到</w:t>
      </w:r>
      <w:r>
        <w:rPr>
          <w:rStyle w:val="CommentTok"/>
        </w:rPr>
        <w:t xml:space="preserve"> Kafka</w:t>
      </w:r>
      <w:r>
        <w:br/>
      </w:r>
      <w:r>
        <w:rPr>
          <w:rStyle w:val="NormalTok"/>
        </w:rPr>
        <w:t xml:space="preserve">        alerts</w:t>
      </w:r>
      <w:r>
        <w:rPr>
          <w:rStyle w:val="OperatorTok"/>
        </w:rPr>
        <w:t>.</w:t>
      </w:r>
      <w:r>
        <w:rPr>
          <w:rStyle w:val="FunctionTok"/>
        </w:rPr>
        <w:t>sinkTo</w:t>
      </w:r>
      <w:r>
        <w:rPr>
          <w:rStyle w:val="OperatorTok"/>
        </w:rPr>
        <w:t>(</w:t>
      </w:r>
      <w:r>
        <w:br/>
      </w:r>
      <w:r>
        <w:rPr>
          <w:rStyle w:val="NormalTok"/>
        </w:rPr>
        <w:t xml:space="preserve">            KafkaSink</w:t>
      </w:r>
      <w:r>
        <w:rPr>
          <w:rStyle w:val="OperatorTok"/>
        </w:rPr>
        <w:t>.&lt;</w:t>
      </w:r>
      <w:r>
        <w:rPr>
          <w:rStyle w:val="NormalTok"/>
        </w:rPr>
        <w:t>Alert</w:t>
      </w:r>
      <w:r>
        <w:rPr>
          <w:rStyle w:val="OperatorTok"/>
        </w:rPr>
        <w:t>&gt;</w:t>
      </w:r>
      <w:r>
        <w:rPr>
          <w:rStyle w:val="FunctionTok"/>
        </w:rPr>
        <w:t>builder</w:t>
      </w:r>
      <w:r>
        <w:rPr>
          <w:rStyle w:val="OperatorTok"/>
        </w:rPr>
        <w:t>()</w:t>
      </w:r>
      <w:r>
        <w:br/>
      </w:r>
      <w:r>
        <w:rPr>
          <w:rStyle w:val="NormalTok"/>
        </w:rPr>
        <w:t xml:space="preserve">                </w:t>
      </w:r>
      <w:r>
        <w:rPr>
          <w:rStyle w:val="OperatorTok"/>
        </w:rPr>
        <w:t>.</w:t>
      </w:r>
      <w:r>
        <w:rPr>
          <w:rStyle w:val="FunctionTok"/>
        </w:rPr>
        <w:t>setBootstrapServers</w:t>
      </w:r>
      <w:r>
        <w:rPr>
          <w:rStyle w:val="OperatorTok"/>
        </w:rPr>
        <w:t>(</w:t>
      </w:r>
      <w:r>
        <w:rPr>
          <w:rStyle w:val="StringTok"/>
        </w:rPr>
        <w:t>"localhost:9092"</w:t>
      </w:r>
      <w:r>
        <w:rPr>
          <w:rStyle w:val="OperatorTok"/>
        </w:rPr>
        <w:t>)</w:t>
      </w:r>
      <w:r>
        <w:br/>
      </w:r>
      <w:r>
        <w:rPr>
          <w:rStyle w:val="NormalTok"/>
        </w:rPr>
        <w:t xml:space="preserve">                </w:t>
      </w:r>
      <w:r>
        <w:rPr>
          <w:rStyle w:val="OperatorTok"/>
        </w:rPr>
        <w:t>.</w:t>
      </w:r>
      <w:r>
        <w:rPr>
          <w:rStyle w:val="FunctionTok"/>
        </w:rPr>
        <w:t>setRecordSerializer</w:t>
      </w:r>
      <w:r>
        <w:rPr>
          <w:rStyle w:val="OperatorTok"/>
        </w:rPr>
        <w:t>(</w:t>
      </w:r>
      <w:r>
        <w:rPr>
          <w:rStyle w:val="KeywordTok"/>
        </w:rPr>
        <w:t>new</w:t>
      </w:r>
      <w:r>
        <w:rPr>
          <w:rStyle w:val="NormalTok"/>
        </w:rPr>
        <w:t xml:space="preserve"> </w:t>
      </w:r>
      <w:r>
        <w:rPr>
          <w:rStyle w:val="FunctionTok"/>
        </w:rPr>
        <w:t>AlertSerializer</w:t>
      </w:r>
      <w:r>
        <w:rPr>
          <w:rStyle w:val="OperatorTok"/>
        </w:rPr>
        <w:t>())</w:t>
      </w:r>
      <w:r>
        <w:br/>
      </w:r>
      <w:r>
        <w:rPr>
          <w:rStyle w:val="NormalTok"/>
        </w:rPr>
        <w:t xml:space="preserve">                </w:t>
      </w:r>
      <w:r>
        <w:rPr>
          <w:rStyle w:val="OperatorTok"/>
        </w:rPr>
        <w:t>.</w:t>
      </w:r>
      <w:r>
        <w:rPr>
          <w:rStyle w:val="FunctionTok"/>
        </w:rPr>
        <w:t>setTopic</w:t>
      </w:r>
      <w:r>
        <w:rPr>
          <w:rStyle w:val="OperatorTok"/>
        </w:rPr>
        <w:t>(</w:t>
      </w:r>
      <w:r>
        <w:rPr>
          <w:rStyle w:val="StringTok"/>
        </w:rPr>
        <w:t>"fraud-alerts"</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env</w:t>
      </w:r>
      <w:r>
        <w:rPr>
          <w:rStyle w:val="OperatorTok"/>
        </w:rPr>
        <w:t>.</w:t>
      </w:r>
      <w:r>
        <w:rPr>
          <w:rStyle w:val="FunctionTok"/>
        </w:rPr>
        <w:t>execute</w:t>
      </w:r>
      <w:r>
        <w:rPr>
          <w:rStyle w:val="OperatorTok"/>
        </w:rPr>
        <w:t>(</w:t>
      </w:r>
      <w:r>
        <w:rPr>
          <w:rStyle w:val="StringTok"/>
        </w:rPr>
        <w:t>"Fraud Detection Job"</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欺诈检测处理函数</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KeywordTok"/>
        </w:rPr>
        <w:t>class</w:t>
      </w:r>
      <w:r>
        <w:rPr>
          <w:rStyle w:val="NormalTok"/>
        </w:rPr>
        <w:t xml:space="preserve"> FraudDetector </w:t>
      </w:r>
      <w:r>
        <w:rPr>
          <w:rStyle w:val="KeywordTok"/>
        </w:rPr>
        <w:t>extends</w:t>
      </w:r>
      <w:r>
        <w:rPr>
          <w:rStyle w:val="NormalTok"/>
        </w:rPr>
        <w:t xml:space="preserve"> KeyedProcessFunction</w:t>
      </w:r>
      <w:r>
        <w:rPr>
          <w:rStyle w:val="OperatorTok"/>
        </w:rPr>
        <w:t>&lt;</w:t>
      </w:r>
      <w:r>
        <w:rPr>
          <w:rStyle w:val="BuiltInTok"/>
        </w:rPr>
        <w:t>String</w:t>
      </w:r>
      <w:r>
        <w:rPr>
          <w:rStyle w:val="OperatorTok"/>
        </w:rPr>
        <w:t>,</w:t>
      </w:r>
      <w:r>
        <w:rPr>
          <w:rStyle w:val="NormalTok"/>
        </w:rPr>
        <w:t xml:space="preserve"> Transaction</w:t>
      </w:r>
      <w:r>
        <w:rPr>
          <w:rStyle w:val="OperatorTok"/>
        </w:rPr>
        <w:t>,</w:t>
      </w:r>
      <w:r>
        <w:rPr>
          <w:rStyle w:val="NormalTok"/>
        </w:rPr>
        <w:t xml:space="preserve"> Alert</w:t>
      </w:r>
      <w:r>
        <w:rPr>
          <w:rStyle w:val="OperatorTok"/>
        </w:rPr>
        <w:t>&gt;</w:t>
      </w:r>
      <w:r>
        <w:rPr>
          <w:rStyle w:val="NormalTok"/>
        </w:rPr>
        <w:t xml:space="preserve"> </w:t>
      </w:r>
      <w:r>
        <w:rPr>
          <w:rStyle w:val="OperatorTok"/>
        </w:rPr>
        <w:t>{</w:t>
      </w:r>
      <w:r>
        <w:br/>
      </w:r>
      <w:r>
        <w:rPr>
          <w:rStyle w:val="NormalTok"/>
        </w:rPr>
        <w:t xml:space="preserve">        </w:t>
      </w:r>
      <w:r>
        <w:rPr>
          <w:rStyle w:val="KeywordTok"/>
        </w:rPr>
        <w:t>private</w:t>
      </w:r>
      <w:r>
        <w:rPr>
          <w:rStyle w:val="NormalTok"/>
        </w:rPr>
        <w:t xml:space="preserve"> ValueState</w:t>
      </w:r>
      <w:r>
        <w:rPr>
          <w:rStyle w:val="OperatorTok"/>
        </w:rPr>
        <w:t>&lt;</w:t>
      </w:r>
      <w:r>
        <w:rPr>
          <w:rStyle w:val="BuiltInTok"/>
        </w:rPr>
        <w:t>Double</w:t>
      </w:r>
      <w:r>
        <w:rPr>
          <w:rStyle w:val="OperatorTok"/>
        </w:rPr>
        <w:t>&gt;</w:t>
      </w:r>
      <w:r>
        <w:rPr>
          <w:rStyle w:val="NormalTok"/>
        </w:rPr>
        <w:t xml:space="preserve"> avgAmountState</w:t>
      </w:r>
      <w:r>
        <w:rPr>
          <w:rStyle w:val="OperatorTok"/>
        </w:rPr>
        <w:t>;</w:t>
      </w:r>
      <w:r>
        <w:br/>
      </w:r>
      <w:r>
        <w:rPr>
          <w:rStyle w:val="NormalTok"/>
        </w:rPr>
        <w:t xml:space="preserve">        </w:t>
      </w:r>
      <w:r>
        <w:rPr>
          <w:rStyle w:val="KeywordTok"/>
        </w:rPr>
        <w:t>private</w:t>
      </w:r>
      <w:r>
        <w:rPr>
          <w:rStyle w:val="NormalTok"/>
        </w:rPr>
        <w:t xml:space="preserve"> ValueState</w:t>
      </w:r>
      <w:r>
        <w:rPr>
          <w:rStyle w:val="OperatorTok"/>
        </w:rPr>
        <w:t>&lt;</w:t>
      </w:r>
      <w:r>
        <w:rPr>
          <w:rStyle w:val="BuiltInTok"/>
        </w:rPr>
        <w:t>Long</w:t>
      </w:r>
      <w:r>
        <w:rPr>
          <w:rStyle w:val="OperatorTok"/>
        </w:rPr>
        <w:t>&gt;</w:t>
      </w:r>
      <w:r>
        <w:rPr>
          <w:rStyle w:val="NormalTok"/>
        </w:rPr>
        <w:t xml:space="preserve"> countState</w:t>
      </w:r>
      <w:r>
        <w:rPr>
          <w:rStyle w:val="OperatorTok"/>
        </w:rPr>
        <w:t>;</w:t>
      </w:r>
      <w:r>
        <w:br/>
      </w:r>
      <w:r>
        <w:rPr>
          <w:rStyle w:val="NormalTok"/>
        </w:rPr>
        <w:t xml:space="preserve">        </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open</w:t>
      </w:r>
      <w:r>
        <w:rPr>
          <w:rStyle w:val="OperatorTok"/>
        </w:rPr>
        <w:t>(</w:t>
      </w:r>
      <w:r>
        <w:rPr>
          <w:rStyle w:val="BuiltInTok"/>
        </w:rPr>
        <w:t>Configuration</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avgAmountState </w:t>
      </w:r>
      <w:r>
        <w:rPr>
          <w:rStyle w:val="OperatorTok"/>
        </w:rPr>
        <w:t>=</w:t>
      </w:r>
      <w:r>
        <w:rPr>
          <w:rStyle w:val="NormalTok"/>
        </w:rPr>
        <w:t xml:space="preserve"> </w:t>
      </w:r>
      <w:r>
        <w:rPr>
          <w:rStyle w:val="FunctionTok"/>
        </w:rPr>
        <w:t>getRuntimeContext</w:t>
      </w:r>
      <w:r>
        <w:rPr>
          <w:rStyle w:val="OperatorTok"/>
        </w:rPr>
        <w:t>().</w:t>
      </w:r>
      <w:r>
        <w:rPr>
          <w:rStyle w:val="FunctionTok"/>
        </w:rPr>
        <w:t>getState</w:t>
      </w:r>
      <w:r>
        <w:rPr>
          <w:rStyle w:val="OperatorTok"/>
        </w:rPr>
        <w:t>(</w:t>
      </w:r>
      <w:r>
        <w:br/>
      </w:r>
      <w:r>
        <w:rPr>
          <w:rStyle w:val="NormalTok"/>
        </w:rPr>
        <w:t xml:space="preserve">                </w:t>
      </w:r>
      <w:r>
        <w:rPr>
          <w:rStyle w:val="KeywordTok"/>
        </w:rPr>
        <w:t>new</w:t>
      </w:r>
      <w:r>
        <w:rPr>
          <w:rStyle w:val="NormalTok"/>
        </w:rPr>
        <w:t xml:space="preserve"> ValueStateDescriptor</w:t>
      </w:r>
      <w:r>
        <w:rPr>
          <w:rStyle w:val="OperatorTok"/>
        </w:rPr>
        <w:t>&lt;&gt;(</w:t>
      </w:r>
      <w:r>
        <w:rPr>
          <w:rStyle w:val="StringTok"/>
        </w:rPr>
        <w:t>"avgAmount"</w:t>
      </w:r>
      <w:r>
        <w:rPr>
          <w:rStyle w:val="OperatorTok"/>
        </w:rPr>
        <w:t>,</w:t>
      </w:r>
      <w:r>
        <w:rPr>
          <w:rStyle w:val="NormalTok"/>
        </w:rPr>
        <w:t xml:space="preserve"> </w:t>
      </w:r>
      <w:r>
        <w:rPr>
          <w:rStyle w:val="BuiltInTok"/>
        </w:rPr>
        <w:t>Types</w:t>
      </w:r>
      <w:r>
        <w:rPr>
          <w:rStyle w:val="OperatorTok"/>
        </w:rPr>
        <w:t>.</w:t>
      </w:r>
      <w:r>
        <w:rPr>
          <w:rStyle w:val="FunctionTok"/>
        </w:rPr>
        <w:t>DOUBLE</w:t>
      </w:r>
      <w:r>
        <w:rPr>
          <w:rStyle w:val="OperatorTok"/>
        </w:rPr>
        <w:t>));</w:t>
      </w:r>
      <w:r>
        <w:br/>
      </w:r>
      <w:r>
        <w:rPr>
          <w:rStyle w:val="NormalTok"/>
        </w:rPr>
        <w:t xml:space="preserve">            countState </w:t>
      </w:r>
      <w:r>
        <w:rPr>
          <w:rStyle w:val="OperatorTok"/>
        </w:rPr>
        <w:t>=</w:t>
      </w:r>
      <w:r>
        <w:rPr>
          <w:rStyle w:val="NormalTok"/>
        </w:rPr>
        <w:t xml:space="preserve"> </w:t>
      </w:r>
      <w:r>
        <w:rPr>
          <w:rStyle w:val="FunctionTok"/>
        </w:rPr>
        <w:t>getRuntimeContext</w:t>
      </w:r>
      <w:r>
        <w:rPr>
          <w:rStyle w:val="OperatorTok"/>
        </w:rPr>
        <w:t>().</w:t>
      </w:r>
      <w:r>
        <w:rPr>
          <w:rStyle w:val="FunctionTok"/>
        </w:rPr>
        <w:t>getState</w:t>
      </w:r>
      <w:r>
        <w:rPr>
          <w:rStyle w:val="OperatorTok"/>
        </w:rPr>
        <w:t>(</w:t>
      </w:r>
      <w:r>
        <w:br/>
      </w:r>
      <w:r>
        <w:rPr>
          <w:rStyle w:val="NormalTok"/>
        </w:rPr>
        <w:t xml:space="preserve">                </w:t>
      </w:r>
      <w:r>
        <w:rPr>
          <w:rStyle w:val="KeywordTok"/>
        </w:rPr>
        <w:t>new</w:t>
      </w:r>
      <w:r>
        <w:rPr>
          <w:rStyle w:val="NormalTok"/>
        </w:rPr>
        <w:t xml:space="preserve"> ValueStateDescriptor</w:t>
      </w:r>
      <w:r>
        <w:rPr>
          <w:rStyle w:val="OperatorTok"/>
        </w:rPr>
        <w:t>&lt;&gt;(</w:t>
      </w:r>
      <w:r>
        <w:rPr>
          <w:rStyle w:val="StringTok"/>
        </w:rPr>
        <w:t>"count"</w:t>
      </w:r>
      <w:r>
        <w:rPr>
          <w:rStyle w:val="OperatorTok"/>
        </w:rPr>
        <w:t>,</w:t>
      </w:r>
      <w:r>
        <w:rPr>
          <w:rStyle w:val="NormalTok"/>
        </w:rPr>
        <w:t xml:space="preserve"> </w:t>
      </w:r>
      <w:r>
        <w:rPr>
          <w:rStyle w:val="BuiltInTok"/>
        </w:rPr>
        <w:t>Types</w:t>
      </w:r>
      <w:r>
        <w:rPr>
          <w:rStyle w:val="OperatorTok"/>
        </w:rPr>
        <w:t>.</w:t>
      </w:r>
      <w:r>
        <w:rPr>
          <w:rStyle w:val="FunctionTok"/>
        </w:rPr>
        <w:t>LONG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processElement</w:t>
      </w:r>
      <w:r>
        <w:rPr>
          <w:rStyle w:val="OperatorTok"/>
        </w:rPr>
        <w:t>(</w:t>
      </w:r>
      <w:r>
        <w:rPr>
          <w:rStyle w:val="NormalTok"/>
        </w:rPr>
        <w:t>Transaction transaction</w:t>
      </w:r>
      <w:r>
        <w:rPr>
          <w:rStyle w:val="OperatorTok"/>
        </w:rPr>
        <w:t>,</w:t>
      </w:r>
      <w:r>
        <w:rPr>
          <w:rStyle w:val="NormalTok"/>
        </w:rPr>
        <w:t xml:space="preserve"> </w:t>
      </w:r>
      <w:r>
        <w:rPr>
          <w:rStyle w:val="BuiltInTok"/>
        </w:rPr>
        <w:t>Context</w:t>
      </w:r>
      <w:r>
        <w:rPr>
          <w:rStyle w:val="NormalTok"/>
        </w:rPr>
        <w:t xml:space="preserve"> ctx</w:t>
      </w:r>
      <w:r>
        <w:rPr>
          <w:rStyle w:val="OperatorTok"/>
        </w:rPr>
        <w:t>,</w:t>
      </w:r>
      <w:r>
        <w:rPr>
          <w:rStyle w:val="NormalTok"/>
        </w:rPr>
        <w:t xml:space="preserve"> Collector</w:t>
      </w:r>
      <w:r>
        <w:rPr>
          <w:rStyle w:val="OperatorTok"/>
        </w:rPr>
        <w:t>&lt;</w:t>
      </w:r>
      <w:r>
        <w:rPr>
          <w:rStyle w:val="NormalTok"/>
        </w:rPr>
        <w:t>Alert</w:t>
      </w:r>
      <w:r>
        <w:rPr>
          <w:rStyle w:val="OperatorTok"/>
        </w:rPr>
        <w:t>&gt;</w:t>
      </w:r>
      <w:r>
        <w:rPr>
          <w:rStyle w:val="NormalTok"/>
        </w:rPr>
        <w:t xml:space="preserve"> out</w:t>
      </w:r>
      <w:r>
        <w:rPr>
          <w:rStyle w:val="OperatorTok"/>
        </w:rPr>
        <w:t>)</w:t>
      </w:r>
      <w:r>
        <w:rPr>
          <w:rStyle w:val="NormalTok"/>
        </w:rPr>
        <w:t xml:space="preserve"> </w:t>
      </w:r>
      <w:r>
        <w:rPr>
          <w:rStyle w:val="OperatorTok"/>
        </w:rPr>
        <w:t>{</w:t>
      </w:r>
      <w:r>
        <w:br/>
      </w:r>
      <w:r>
        <w:rPr>
          <w:rStyle w:val="NormalTok"/>
        </w:rPr>
        <w:lastRenderedPageBreak/>
        <w:t xml:space="preserve">            </w:t>
      </w:r>
      <w:r>
        <w:rPr>
          <w:rStyle w:val="CommentTok"/>
        </w:rPr>
        <w:t xml:space="preserve">// </w:t>
      </w:r>
      <w:r>
        <w:rPr>
          <w:rStyle w:val="CommentTok"/>
        </w:rPr>
        <w:t>更新状态</w:t>
      </w:r>
      <w:r>
        <w:br/>
      </w:r>
      <w:r>
        <w:rPr>
          <w:rStyle w:val="NormalTok"/>
        </w:rPr>
        <w:t xml:space="preserve">            </w:t>
      </w:r>
      <w:r>
        <w:rPr>
          <w:rStyle w:val="BuiltInTok"/>
        </w:rPr>
        <w:t>Long</w:t>
      </w:r>
      <w:r>
        <w:rPr>
          <w:rStyle w:val="NormalTok"/>
        </w:rPr>
        <w:t xml:space="preserve"> count </w:t>
      </w:r>
      <w:r>
        <w:rPr>
          <w:rStyle w:val="OperatorTok"/>
        </w:rPr>
        <w:t>=</w:t>
      </w:r>
      <w:r>
        <w:rPr>
          <w:rStyle w:val="NormalTok"/>
        </w:rPr>
        <w:t xml:space="preserve"> countState</w:t>
      </w:r>
      <w:r>
        <w:rPr>
          <w:rStyle w:val="OperatorTok"/>
        </w:rPr>
        <w:t>.</w:t>
      </w:r>
      <w:r>
        <w:rPr>
          <w:rStyle w:val="FunctionTok"/>
        </w:rPr>
        <w:t>value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w:t>
      </w:r>
      <w:r>
        <w:rPr>
          <w:rStyle w:val="NormalTok"/>
        </w:rPr>
        <w:t xml:space="preserve"> </w:t>
      </w:r>
      <w:r>
        <w:rPr>
          <w:rStyle w:val="KeywordTok"/>
        </w:rPr>
        <w:t>null</w:t>
      </w:r>
      <w:r>
        <w:rPr>
          <w:rStyle w:val="OperatorTok"/>
        </w:rPr>
        <w:t>)</w:t>
      </w:r>
      <w:r>
        <w:rPr>
          <w:rStyle w:val="NormalTok"/>
        </w:rPr>
        <w:t xml:space="preserve"> count </w:t>
      </w:r>
      <w:r>
        <w:rPr>
          <w:rStyle w:val="OperatorTok"/>
        </w:rPr>
        <w:t>=</w:t>
      </w:r>
      <w:r>
        <w:rPr>
          <w:rStyle w:val="NormalTok"/>
        </w:rPr>
        <w:t xml:space="preserve"> </w:t>
      </w:r>
      <w:r>
        <w:rPr>
          <w:rStyle w:val="DecValTok"/>
        </w:rPr>
        <w:t>0L</w:t>
      </w:r>
      <w:r>
        <w:rPr>
          <w:rStyle w:val="OperatorTok"/>
        </w:rPr>
        <w:t>;</w:t>
      </w:r>
      <w:r>
        <w:br/>
      </w:r>
      <w:r>
        <w:rPr>
          <w:rStyle w:val="NormalTok"/>
        </w:rPr>
        <w:t xml:space="preserve">            count</w:t>
      </w:r>
      <w:r>
        <w:rPr>
          <w:rStyle w:val="OperatorTok"/>
        </w:rPr>
        <w:t>++;</w:t>
      </w:r>
      <w:r>
        <w:br/>
      </w:r>
      <w:r>
        <w:rPr>
          <w:rStyle w:val="NormalTok"/>
        </w:rPr>
        <w:t xml:space="preserve">            countState</w:t>
      </w:r>
      <w:r>
        <w:rPr>
          <w:rStyle w:val="OperatorTok"/>
        </w:rPr>
        <w:t>.</w:t>
      </w:r>
      <w:r>
        <w:rPr>
          <w:rStyle w:val="FunctionTok"/>
        </w:rPr>
        <w:t>update</w:t>
      </w:r>
      <w:r>
        <w:rPr>
          <w:rStyle w:val="OperatorTok"/>
        </w:rPr>
        <w:t>(</w:t>
      </w:r>
      <w:r>
        <w:rPr>
          <w:rStyle w:val="NormalTok"/>
        </w:rPr>
        <w:t>count</w:t>
      </w:r>
      <w:r>
        <w:rPr>
          <w:rStyle w:val="OperatorTok"/>
        </w:rPr>
        <w:t>);</w:t>
      </w:r>
      <w:r>
        <w:br/>
      </w:r>
      <w:r>
        <w:rPr>
          <w:rStyle w:val="NormalTok"/>
        </w:rPr>
        <w:t xml:space="preserve">            </w:t>
      </w:r>
      <w:r>
        <w:br/>
      </w:r>
      <w:r>
        <w:rPr>
          <w:rStyle w:val="NormalTok"/>
        </w:rPr>
        <w:t xml:space="preserve">            </w:t>
      </w:r>
      <w:r>
        <w:rPr>
          <w:rStyle w:val="BuiltInTok"/>
        </w:rPr>
        <w:t>Double</w:t>
      </w:r>
      <w:r>
        <w:rPr>
          <w:rStyle w:val="NormalTok"/>
        </w:rPr>
        <w:t xml:space="preserve"> avgAmount </w:t>
      </w:r>
      <w:r>
        <w:rPr>
          <w:rStyle w:val="OperatorTok"/>
        </w:rPr>
        <w:t>=</w:t>
      </w:r>
      <w:r>
        <w:rPr>
          <w:rStyle w:val="NormalTok"/>
        </w:rPr>
        <w:t xml:space="preserve"> avgAmountState</w:t>
      </w:r>
      <w:r>
        <w:rPr>
          <w:rStyle w:val="OperatorTok"/>
        </w:rPr>
        <w:t>.</w:t>
      </w:r>
      <w:r>
        <w:rPr>
          <w:rStyle w:val="FunctionTok"/>
        </w:rPr>
        <w:t>value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avgAmount </w:t>
      </w:r>
      <w:r>
        <w:rPr>
          <w:rStyle w:val="OperatorTok"/>
        </w:rPr>
        <w:t>==</w:t>
      </w:r>
      <w:r>
        <w:rPr>
          <w:rStyle w:val="NormalTok"/>
        </w:rPr>
        <w:t xml:space="preserve"> </w:t>
      </w:r>
      <w:r>
        <w:rPr>
          <w:rStyle w:val="KeywordTok"/>
        </w:rPr>
        <w:t>null</w:t>
      </w:r>
      <w:r>
        <w:rPr>
          <w:rStyle w:val="OperatorTok"/>
        </w:rPr>
        <w:t>)</w:t>
      </w:r>
      <w:r>
        <w:rPr>
          <w:rStyle w:val="NormalTok"/>
        </w:rPr>
        <w:t xml:space="preserve"> avgAmount </w:t>
      </w:r>
      <w:r>
        <w:rPr>
          <w:rStyle w:val="OperatorTok"/>
        </w:rPr>
        <w:t>=</w:t>
      </w:r>
      <w:r>
        <w:rPr>
          <w:rStyle w:val="NormalTok"/>
        </w:rPr>
        <w:t xml:space="preserve"> </w:t>
      </w:r>
      <w:r>
        <w:rPr>
          <w:rStyle w:val="FloatTok"/>
        </w:rPr>
        <w:t>0.0</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计算新的平均值</w:t>
      </w:r>
      <w:r>
        <w:br/>
      </w:r>
      <w:r>
        <w:rPr>
          <w:rStyle w:val="NormalTok"/>
        </w:rPr>
        <w:t xml:space="preserve">            avgAmount </w:t>
      </w:r>
      <w:r>
        <w:rPr>
          <w:rStyle w:val="OperatorTok"/>
        </w:rPr>
        <w:t>=</w:t>
      </w:r>
      <w:r>
        <w:rPr>
          <w:rStyle w:val="NormalTok"/>
        </w:rPr>
        <w:t xml:space="preserve"> </w:t>
      </w:r>
      <w:r>
        <w:rPr>
          <w:rStyle w:val="OperatorTok"/>
        </w:rPr>
        <w:t>(</w:t>
      </w:r>
      <w:r>
        <w:rPr>
          <w:rStyle w:val="NormalTok"/>
        </w:rPr>
        <w:t xml:space="preserve">avgAmount </w:t>
      </w:r>
      <w:r>
        <w:rPr>
          <w:rStyle w:val="OperatorTok"/>
        </w:rPr>
        <w:t>*</w:t>
      </w:r>
      <w:r>
        <w:rPr>
          <w:rStyle w:val="NormalTok"/>
        </w:rPr>
        <w:t xml:space="preserve"> </w:t>
      </w:r>
      <w:r>
        <w:rPr>
          <w:rStyle w:val="OperatorTok"/>
        </w:rPr>
        <w:t>(</w:t>
      </w:r>
      <w:r>
        <w:rPr>
          <w:rStyle w:val="NormalTok"/>
        </w:rPr>
        <w:t xml:space="preserve">count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transaction</w:t>
      </w:r>
      <w:r>
        <w:rPr>
          <w:rStyle w:val="OperatorTok"/>
        </w:rPr>
        <w:t>.</w:t>
      </w:r>
      <w:r>
        <w:rPr>
          <w:rStyle w:val="FunctionTok"/>
        </w:rPr>
        <w:t>getAmount</w:t>
      </w:r>
      <w:r>
        <w:rPr>
          <w:rStyle w:val="OperatorTok"/>
        </w:rPr>
        <w:t>())</w:t>
      </w:r>
      <w:r>
        <w:rPr>
          <w:rStyle w:val="NormalTok"/>
        </w:rPr>
        <w:t xml:space="preserve"> </w:t>
      </w:r>
      <w:r>
        <w:rPr>
          <w:rStyle w:val="OperatorTok"/>
        </w:rPr>
        <w:t>/</w:t>
      </w:r>
      <w:r>
        <w:rPr>
          <w:rStyle w:val="NormalTok"/>
        </w:rPr>
        <w:t xml:space="preserve"> count</w:t>
      </w:r>
      <w:r>
        <w:rPr>
          <w:rStyle w:val="OperatorTok"/>
        </w:rPr>
        <w:t>;</w:t>
      </w:r>
      <w:r>
        <w:br/>
      </w:r>
      <w:r>
        <w:rPr>
          <w:rStyle w:val="NormalTok"/>
        </w:rPr>
        <w:t xml:space="preserve">            avgAmountState</w:t>
      </w:r>
      <w:r>
        <w:rPr>
          <w:rStyle w:val="OperatorTok"/>
        </w:rPr>
        <w:t>.</w:t>
      </w:r>
      <w:r>
        <w:rPr>
          <w:rStyle w:val="FunctionTok"/>
        </w:rPr>
        <w:t>update</w:t>
      </w:r>
      <w:r>
        <w:rPr>
          <w:rStyle w:val="OperatorTok"/>
        </w:rPr>
        <w:t>(</w:t>
      </w:r>
      <w:r>
        <w:rPr>
          <w:rStyle w:val="NormalTok"/>
        </w:rPr>
        <w:t>avgAmount</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检测异常</w:t>
      </w:r>
      <w:r>
        <w:rPr>
          <w:rStyle w:val="CommentTok"/>
        </w:rPr>
        <w:t xml:space="preserve"> - </w:t>
      </w:r>
      <w:r>
        <w:rPr>
          <w:rStyle w:val="CommentTok"/>
        </w:rPr>
        <w:t>如果交易金额超过平均值的</w:t>
      </w:r>
      <w:r>
        <w:rPr>
          <w:rStyle w:val="CommentTok"/>
        </w:rPr>
        <w:t>3</w:t>
      </w:r>
      <w:r>
        <w:rPr>
          <w:rStyle w:val="CommentTok"/>
        </w:rPr>
        <w:t>倍</w:t>
      </w:r>
      <w:r>
        <w:br/>
      </w:r>
      <w:r>
        <w:rPr>
          <w:rStyle w:val="NormalTok"/>
        </w:rPr>
        <w:t xml:space="preserve">            </w:t>
      </w:r>
      <w:r>
        <w:rPr>
          <w:rStyle w:val="ControlFlowTok"/>
        </w:rPr>
        <w:t>if</w:t>
      </w:r>
      <w:r>
        <w:rPr>
          <w:rStyle w:val="NormalTok"/>
        </w:rPr>
        <w:t xml:space="preserve"> </w:t>
      </w:r>
      <w:r>
        <w:rPr>
          <w:rStyle w:val="OperatorTok"/>
        </w:rPr>
        <w:t>(</w:t>
      </w:r>
      <w:r>
        <w:rPr>
          <w:rStyle w:val="NormalTok"/>
        </w:rPr>
        <w:t>transaction</w:t>
      </w:r>
      <w:r>
        <w:rPr>
          <w:rStyle w:val="OperatorTok"/>
        </w:rPr>
        <w:t>.</w:t>
      </w:r>
      <w:r>
        <w:rPr>
          <w:rStyle w:val="FunctionTok"/>
        </w:rPr>
        <w:t>getAmount</w:t>
      </w:r>
      <w:r>
        <w:rPr>
          <w:rStyle w:val="OperatorTok"/>
        </w:rPr>
        <w:t>()</w:t>
      </w:r>
      <w:r>
        <w:rPr>
          <w:rStyle w:val="NormalTok"/>
        </w:rPr>
        <w:t xml:space="preserve"> </w:t>
      </w:r>
      <w:r>
        <w:rPr>
          <w:rStyle w:val="OperatorTok"/>
        </w:rPr>
        <w:t>&gt;</w:t>
      </w:r>
      <w:r>
        <w:rPr>
          <w:rStyle w:val="NormalTok"/>
        </w:rPr>
        <w:t xml:space="preserve"> avgAmount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out</w:t>
      </w:r>
      <w:r>
        <w:rPr>
          <w:rStyle w:val="OperatorTok"/>
        </w:rPr>
        <w:t>.</w:t>
      </w:r>
      <w:r>
        <w:rPr>
          <w:rStyle w:val="FunctionTok"/>
        </w:rPr>
        <w:t>collect</w:t>
      </w:r>
      <w:r>
        <w:rPr>
          <w:rStyle w:val="OperatorTok"/>
        </w:rPr>
        <w:t>(</w:t>
      </w:r>
      <w:r>
        <w:rPr>
          <w:rStyle w:val="KeywordTok"/>
        </w:rPr>
        <w:t>new</w:t>
      </w:r>
      <w:r>
        <w:rPr>
          <w:rStyle w:val="NormalTok"/>
        </w:rPr>
        <w:t xml:space="preserve"> </w:t>
      </w:r>
      <w:r>
        <w:rPr>
          <w:rStyle w:val="FunctionTok"/>
        </w:rPr>
        <w:t>Alert</w:t>
      </w:r>
      <w:r>
        <w:rPr>
          <w:rStyle w:val="OperatorTok"/>
        </w:rPr>
        <w:t>(</w:t>
      </w:r>
      <w:r>
        <w:br/>
      </w:r>
      <w:r>
        <w:rPr>
          <w:rStyle w:val="NormalTok"/>
        </w:rPr>
        <w:t xml:space="preserve">                    transaction</w:t>
      </w:r>
      <w:r>
        <w:rPr>
          <w:rStyle w:val="OperatorTok"/>
        </w:rPr>
        <w:t>.</w:t>
      </w:r>
      <w:r>
        <w:rPr>
          <w:rStyle w:val="FunctionTok"/>
        </w:rPr>
        <w:t>getUserId</w:t>
      </w:r>
      <w:r>
        <w:rPr>
          <w:rStyle w:val="OperatorTok"/>
        </w:rPr>
        <w:t>(),</w:t>
      </w:r>
      <w:r>
        <w:rPr>
          <w:rStyle w:val="NormalTok"/>
        </w:rPr>
        <w:t xml:space="preserve"> </w:t>
      </w:r>
      <w:r>
        <w:br/>
      </w:r>
      <w:r>
        <w:rPr>
          <w:rStyle w:val="NormalTok"/>
        </w:rPr>
        <w:t xml:space="preserve">                    transaction</w:t>
      </w:r>
      <w:r>
        <w:rPr>
          <w:rStyle w:val="OperatorTok"/>
        </w:rPr>
        <w:t>.</w:t>
      </w:r>
      <w:r>
        <w:rPr>
          <w:rStyle w:val="FunctionTok"/>
        </w:rPr>
        <w:t>getAmount</w:t>
      </w:r>
      <w:r>
        <w:rPr>
          <w:rStyle w:val="OperatorTok"/>
        </w:rPr>
        <w:t>(),</w:t>
      </w:r>
      <w:r>
        <w:rPr>
          <w:rStyle w:val="NormalTok"/>
        </w:rPr>
        <w:t xml:space="preserve"> </w:t>
      </w:r>
      <w:r>
        <w:br/>
      </w:r>
      <w:r>
        <w:rPr>
          <w:rStyle w:val="NormalTok"/>
        </w:rPr>
        <w:t xml:space="preserve">                    avgAmount</w:t>
      </w:r>
      <w:r>
        <w:rPr>
          <w:rStyle w:val="OperatorTok"/>
        </w:rPr>
        <w:t>,</w:t>
      </w:r>
      <w:r>
        <w:rPr>
          <w:rStyle w:val="NormalTok"/>
        </w:rPr>
        <w:t xml:space="preserve"> </w:t>
      </w:r>
      <w:r>
        <w:br/>
      </w:r>
      <w:r>
        <w:rPr>
          <w:rStyle w:val="NormalTok"/>
        </w:rPr>
        <w:t xml:space="preserve">                    </w:t>
      </w:r>
      <w:r>
        <w:rPr>
          <w:rStyle w:val="StringTok"/>
        </w:rPr>
        <w:t>"High amount transaction detected"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12D08C7" w14:textId="77777777" w:rsidR="00160299" w:rsidRDefault="00000000">
      <w:pPr>
        <w:pStyle w:val="FirstParagraph"/>
      </w:pPr>
      <w:r>
        <w:rPr>
          <w:b/>
          <w:bCs/>
        </w:rPr>
        <w:t xml:space="preserve">SQL </w:t>
      </w:r>
      <w:r>
        <w:rPr>
          <w:rFonts w:hint="eastAsia"/>
          <w:b/>
          <w:bCs/>
        </w:rPr>
        <w:t>示例</w:t>
      </w:r>
      <w:r>
        <w:rPr>
          <w:b/>
          <w:bCs/>
        </w:rPr>
        <w:t xml:space="preserve"> - Presto </w:t>
      </w:r>
      <w:r>
        <w:rPr>
          <w:rFonts w:hint="eastAsia"/>
          <w:b/>
          <w:bCs/>
        </w:rPr>
        <w:t>交互式查询</w:t>
      </w:r>
      <w:r>
        <w:t>:</w:t>
      </w:r>
    </w:p>
    <w:p w14:paraId="07B67C15" w14:textId="77777777" w:rsidR="00160299" w:rsidRDefault="00000000">
      <w:pPr>
        <w:pStyle w:val="SourceCode"/>
      </w:pPr>
      <w:r>
        <w:rPr>
          <w:rStyle w:val="CommentTok"/>
        </w:rPr>
        <w:t xml:space="preserve">-- </w:t>
      </w:r>
      <w:r>
        <w:rPr>
          <w:rStyle w:val="CommentTok"/>
        </w:rPr>
        <w:t>多源异构查询示例</w:t>
      </w:r>
      <w:r>
        <w:br/>
      </w:r>
      <w:r>
        <w:rPr>
          <w:rStyle w:val="KeywordTok"/>
        </w:rPr>
        <w:t>SELECT</w:t>
      </w:r>
      <w:r>
        <w:rPr>
          <w:rStyle w:val="NormalTok"/>
        </w:rPr>
        <w:t xml:space="preserve"> </w:t>
      </w:r>
      <w:r>
        <w:br/>
      </w:r>
      <w:r>
        <w:rPr>
          <w:rStyle w:val="NormalTok"/>
        </w:rPr>
        <w:t xml:space="preserve">    u.user_id,</w:t>
      </w:r>
      <w:r>
        <w:br/>
      </w:r>
      <w:r>
        <w:rPr>
          <w:rStyle w:val="NormalTok"/>
        </w:rPr>
        <w:t xml:space="preserve">    u.user_name,</w:t>
      </w:r>
      <w:r>
        <w:br/>
      </w:r>
      <w:r>
        <w:rPr>
          <w:rStyle w:val="NormalTok"/>
        </w:rPr>
        <w:t xml:space="preserve">    u.registration_date,</w:t>
      </w:r>
      <w:r>
        <w:br/>
      </w:r>
      <w:r>
        <w:rPr>
          <w:rStyle w:val="NormalTok"/>
        </w:rPr>
        <w:t xml:space="preserve">    </w:t>
      </w:r>
      <w:r>
        <w:rPr>
          <w:rStyle w:val="FunctionTok"/>
        </w:rPr>
        <w:t>COUNT</w:t>
      </w:r>
      <w:r>
        <w:rPr>
          <w:rStyle w:val="NormalTok"/>
        </w:rPr>
        <w:t xml:space="preserve">(o.order_id) </w:t>
      </w:r>
      <w:r>
        <w:rPr>
          <w:rStyle w:val="KeywordTok"/>
        </w:rPr>
        <w:t>as</w:t>
      </w:r>
      <w:r>
        <w:rPr>
          <w:rStyle w:val="NormalTok"/>
        </w:rPr>
        <w:t xml:space="preserve"> total_orders,</w:t>
      </w:r>
      <w:r>
        <w:br/>
      </w:r>
      <w:r>
        <w:rPr>
          <w:rStyle w:val="NormalTok"/>
        </w:rPr>
        <w:t xml:space="preserve">    </w:t>
      </w:r>
      <w:r>
        <w:rPr>
          <w:rStyle w:val="FunctionTok"/>
        </w:rPr>
        <w:t>SUM</w:t>
      </w:r>
      <w:r>
        <w:rPr>
          <w:rStyle w:val="NormalTok"/>
        </w:rPr>
        <w:t xml:space="preserve">(o.amount) </w:t>
      </w:r>
      <w:r>
        <w:rPr>
          <w:rStyle w:val="KeywordTok"/>
        </w:rPr>
        <w:t>as</w:t>
      </w:r>
      <w:r>
        <w:rPr>
          <w:rStyle w:val="NormalTok"/>
        </w:rPr>
        <w:t xml:space="preserve"> total_amount,</w:t>
      </w:r>
      <w:r>
        <w:br/>
      </w:r>
      <w:r>
        <w:rPr>
          <w:rStyle w:val="NormalTok"/>
        </w:rPr>
        <w:t xml:space="preserve">    </w:t>
      </w:r>
      <w:r>
        <w:rPr>
          <w:rStyle w:val="FunctionTok"/>
        </w:rPr>
        <w:t>AVG</w:t>
      </w:r>
      <w:r>
        <w:rPr>
          <w:rStyle w:val="NormalTok"/>
        </w:rPr>
        <w:t xml:space="preserve">(o.amount) </w:t>
      </w:r>
      <w:r>
        <w:rPr>
          <w:rStyle w:val="KeywordTok"/>
        </w:rPr>
        <w:t>as</w:t>
      </w:r>
      <w:r>
        <w:rPr>
          <w:rStyle w:val="NormalTok"/>
        </w:rPr>
        <w:t xml:space="preserve"> avg_order_amount,</w:t>
      </w:r>
      <w:r>
        <w:br/>
      </w:r>
      <w:r>
        <w:rPr>
          <w:rStyle w:val="NormalTok"/>
        </w:rPr>
        <w:t xml:space="preserve">    </w:t>
      </w:r>
      <w:r>
        <w:rPr>
          <w:rStyle w:val="FunctionTok"/>
        </w:rPr>
        <w:t>MAX</w:t>
      </w:r>
      <w:r>
        <w:rPr>
          <w:rStyle w:val="NormalTok"/>
        </w:rPr>
        <w:t xml:space="preserve">(o.order_date) </w:t>
      </w:r>
      <w:r>
        <w:rPr>
          <w:rStyle w:val="KeywordTok"/>
        </w:rPr>
        <w:t>as</w:t>
      </w:r>
      <w:r>
        <w:rPr>
          <w:rStyle w:val="NormalTok"/>
        </w:rPr>
        <w:t xml:space="preserve"> last_order_date</w:t>
      </w:r>
      <w:r>
        <w:br/>
      </w:r>
      <w:r>
        <w:rPr>
          <w:rStyle w:val="KeywordTok"/>
        </w:rPr>
        <w:t>FROM</w:t>
      </w:r>
      <w:r>
        <w:rPr>
          <w:rStyle w:val="NormalTok"/>
        </w:rPr>
        <w:t xml:space="preserve"> </w:t>
      </w:r>
      <w:r>
        <w:br/>
      </w:r>
      <w:r>
        <w:rPr>
          <w:rStyle w:val="NormalTok"/>
        </w:rPr>
        <w:t xml:space="preserve">    mysql.users u</w:t>
      </w:r>
      <w:r>
        <w:br/>
      </w:r>
      <w:r>
        <w:rPr>
          <w:rStyle w:val="KeywordTok"/>
        </w:rPr>
        <w:t>LEFT</w:t>
      </w:r>
      <w:r>
        <w:rPr>
          <w:rStyle w:val="NormalTok"/>
        </w:rPr>
        <w:t xml:space="preserve"> </w:t>
      </w:r>
      <w:r>
        <w:rPr>
          <w:rStyle w:val="KeywordTok"/>
        </w:rPr>
        <w:t>JOIN</w:t>
      </w:r>
      <w:r>
        <w:rPr>
          <w:rStyle w:val="NormalTok"/>
        </w:rPr>
        <w:t xml:space="preserve"> </w:t>
      </w:r>
      <w:r>
        <w:br/>
      </w:r>
      <w:r>
        <w:rPr>
          <w:rStyle w:val="NormalTok"/>
        </w:rPr>
        <w:t xml:space="preserve">    hive.orders o </w:t>
      </w:r>
      <w:r>
        <w:rPr>
          <w:rStyle w:val="KeywordTok"/>
        </w:rPr>
        <w:t>ON</w:t>
      </w:r>
      <w:r>
        <w:rPr>
          <w:rStyle w:val="NormalTok"/>
        </w:rPr>
        <w:t xml:space="preserve"> u.user_id </w:t>
      </w:r>
      <w:r>
        <w:rPr>
          <w:rStyle w:val="OperatorTok"/>
        </w:rPr>
        <w:t>=</w:t>
      </w:r>
      <w:r>
        <w:rPr>
          <w:rStyle w:val="NormalTok"/>
        </w:rPr>
        <w:t xml:space="preserve"> o.user_id</w:t>
      </w:r>
      <w:r>
        <w:br/>
      </w:r>
      <w:r>
        <w:rPr>
          <w:rStyle w:val="KeywordTok"/>
        </w:rPr>
        <w:t>WHERE</w:t>
      </w:r>
      <w:r>
        <w:rPr>
          <w:rStyle w:val="NormalTok"/>
        </w:rPr>
        <w:t xml:space="preserve"> </w:t>
      </w:r>
      <w:r>
        <w:br/>
      </w:r>
      <w:r>
        <w:rPr>
          <w:rStyle w:val="NormalTok"/>
        </w:rPr>
        <w:t xml:space="preserve">    u.registration_date </w:t>
      </w:r>
      <w:r>
        <w:rPr>
          <w:rStyle w:val="OperatorTok"/>
        </w:rPr>
        <w:t>&gt;=</w:t>
      </w:r>
      <w:r>
        <w:rPr>
          <w:rStyle w:val="NormalTok"/>
        </w:rPr>
        <w:t xml:space="preserve"> </w:t>
      </w:r>
      <w:r>
        <w:rPr>
          <w:rStyle w:val="DataTypeTok"/>
        </w:rPr>
        <w:t>DATE</w:t>
      </w:r>
      <w:r>
        <w:rPr>
          <w:rStyle w:val="NormalTok"/>
        </w:rPr>
        <w:t xml:space="preserve"> </w:t>
      </w:r>
      <w:r>
        <w:rPr>
          <w:rStyle w:val="StringTok"/>
        </w:rPr>
        <w:t>'2024-01-01'</w:t>
      </w:r>
      <w:r>
        <w:br/>
      </w:r>
      <w:r>
        <w:rPr>
          <w:rStyle w:val="NormalTok"/>
        </w:rPr>
        <w:t xml:space="preserve">    </w:t>
      </w:r>
      <w:r>
        <w:rPr>
          <w:rStyle w:val="KeywordTok"/>
        </w:rPr>
        <w:t>AND</w:t>
      </w:r>
      <w:r>
        <w:rPr>
          <w:rStyle w:val="NormalTok"/>
        </w:rPr>
        <w:t xml:space="preserve"> o.order_date </w:t>
      </w:r>
      <w:r>
        <w:rPr>
          <w:rStyle w:val="OperatorTok"/>
        </w:rPr>
        <w:t>&gt;=</w:t>
      </w:r>
      <w:r>
        <w:rPr>
          <w:rStyle w:val="NormalTok"/>
        </w:rPr>
        <w:t xml:space="preserve"> </w:t>
      </w:r>
      <w:r>
        <w:rPr>
          <w:rStyle w:val="DataTypeTok"/>
        </w:rPr>
        <w:t>DATE</w:t>
      </w:r>
      <w:r>
        <w:rPr>
          <w:rStyle w:val="NormalTok"/>
        </w:rPr>
        <w:t xml:space="preserve"> </w:t>
      </w:r>
      <w:r>
        <w:rPr>
          <w:rStyle w:val="StringTok"/>
        </w:rPr>
        <w:t>'2024-01-01'</w:t>
      </w:r>
      <w:r>
        <w:br/>
      </w:r>
      <w:r>
        <w:rPr>
          <w:rStyle w:val="KeywordTok"/>
        </w:rPr>
        <w:t>GROUP</w:t>
      </w:r>
      <w:r>
        <w:rPr>
          <w:rStyle w:val="NormalTok"/>
        </w:rPr>
        <w:t xml:space="preserve"> </w:t>
      </w:r>
      <w:r>
        <w:rPr>
          <w:rStyle w:val="KeywordTok"/>
        </w:rPr>
        <w:t>BY</w:t>
      </w:r>
      <w:r>
        <w:rPr>
          <w:rStyle w:val="NormalTok"/>
        </w:rPr>
        <w:t xml:space="preserve"> </w:t>
      </w:r>
      <w:r>
        <w:br/>
      </w:r>
      <w:r>
        <w:rPr>
          <w:rStyle w:val="NormalTok"/>
        </w:rPr>
        <w:t xml:space="preserve">    u.user_id, u.user_name, u.registration_date</w:t>
      </w:r>
      <w:r>
        <w:br/>
      </w:r>
      <w:r>
        <w:rPr>
          <w:rStyle w:val="KeywordTok"/>
        </w:rPr>
        <w:t>HAVING</w:t>
      </w:r>
      <w:r>
        <w:rPr>
          <w:rStyle w:val="NormalTok"/>
        </w:rPr>
        <w:t xml:space="preserve"> </w:t>
      </w:r>
      <w:r>
        <w:br/>
      </w:r>
      <w:r>
        <w:rPr>
          <w:rStyle w:val="NormalTok"/>
        </w:rPr>
        <w:t xml:space="preserve">    </w:t>
      </w:r>
      <w:r>
        <w:rPr>
          <w:rStyle w:val="FunctionTok"/>
        </w:rPr>
        <w:t>COUNT</w:t>
      </w:r>
      <w:r>
        <w:rPr>
          <w:rStyle w:val="NormalTok"/>
        </w:rPr>
        <w:t xml:space="preserve">(o.order_id) </w:t>
      </w:r>
      <w:r>
        <w:rPr>
          <w:rStyle w:val="OperatorTok"/>
        </w:rPr>
        <w:t>&gt;</w:t>
      </w:r>
      <w:r>
        <w:rPr>
          <w:rStyle w:val="NormalTok"/>
        </w:rPr>
        <w:t xml:space="preserve"> </w:t>
      </w:r>
      <w:r>
        <w:rPr>
          <w:rStyle w:val="DecValTok"/>
        </w:rPr>
        <w:t>0</w:t>
      </w:r>
      <w:r>
        <w:br/>
      </w:r>
      <w:r>
        <w:rPr>
          <w:rStyle w:val="KeywordTok"/>
        </w:rPr>
        <w:t>ORDER</w:t>
      </w:r>
      <w:r>
        <w:rPr>
          <w:rStyle w:val="NormalTok"/>
        </w:rPr>
        <w:t xml:space="preserve"> </w:t>
      </w:r>
      <w:r>
        <w:rPr>
          <w:rStyle w:val="KeywordTok"/>
        </w:rPr>
        <w:t>BY</w:t>
      </w:r>
      <w:r>
        <w:rPr>
          <w:rStyle w:val="NormalTok"/>
        </w:rPr>
        <w:t xml:space="preserve"> </w:t>
      </w:r>
      <w:r>
        <w:br/>
      </w:r>
      <w:r>
        <w:rPr>
          <w:rStyle w:val="NormalTok"/>
        </w:rPr>
        <w:lastRenderedPageBreak/>
        <w:t xml:space="preserve">    total_amount </w:t>
      </w:r>
      <w:r>
        <w:rPr>
          <w:rStyle w:val="KeywordTok"/>
        </w:rPr>
        <w:t>DESC</w:t>
      </w:r>
      <w:r>
        <w:br/>
      </w:r>
      <w:r>
        <w:rPr>
          <w:rStyle w:val="KeywordTok"/>
        </w:rPr>
        <w:t>LIMIT</w:t>
      </w:r>
      <w:r>
        <w:rPr>
          <w:rStyle w:val="NormalTok"/>
        </w:rPr>
        <w:t xml:space="preserve"> </w:t>
      </w:r>
      <w:r>
        <w:rPr>
          <w:rStyle w:val="DecValTok"/>
        </w:rPr>
        <w:t>100</w:t>
      </w:r>
      <w:r>
        <w:rPr>
          <w:rStyle w:val="NormalTok"/>
        </w:rPr>
        <w:t>;</w:t>
      </w:r>
      <w:r>
        <w:br/>
      </w:r>
      <w:r>
        <w:br/>
      </w:r>
      <w:r>
        <w:rPr>
          <w:rStyle w:val="CommentTok"/>
        </w:rPr>
        <w:t xml:space="preserve">-- </w:t>
      </w:r>
      <w:r>
        <w:rPr>
          <w:rStyle w:val="CommentTok"/>
        </w:rPr>
        <w:t>数据质量检查查询</w:t>
      </w:r>
      <w:r>
        <w:br/>
      </w:r>
      <w:r>
        <w:rPr>
          <w:rStyle w:val="KeywordTok"/>
        </w:rPr>
        <w:t>SELECT</w:t>
      </w:r>
      <w:r>
        <w:rPr>
          <w:rStyle w:val="NormalTok"/>
        </w:rPr>
        <w:t xml:space="preserve"> </w:t>
      </w:r>
      <w:r>
        <w:br/>
      </w:r>
      <w:r>
        <w:rPr>
          <w:rStyle w:val="NormalTok"/>
        </w:rPr>
        <w:t xml:space="preserve">    </w:t>
      </w:r>
      <w:r>
        <w:rPr>
          <w:rStyle w:val="StringTok"/>
        </w:rPr>
        <w:t>'data_quality_check'</w:t>
      </w:r>
      <w:r>
        <w:rPr>
          <w:rStyle w:val="NormalTok"/>
        </w:rPr>
        <w:t xml:space="preserve"> </w:t>
      </w:r>
      <w:r>
        <w:rPr>
          <w:rStyle w:val="KeywordTok"/>
        </w:rPr>
        <w:t>as</w:t>
      </w:r>
      <w:r>
        <w:rPr>
          <w:rStyle w:val="NormalTok"/>
        </w:rPr>
        <w:t xml:space="preserve"> check_type,</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total_records,</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user_id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null_user_ids,</w:t>
      </w:r>
      <w:r>
        <w:br/>
      </w:r>
      <w:r>
        <w:rPr>
          <w:rStyle w:val="NormalTok"/>
        </w:rPr>
        <w:t xml:space="preserve">    </w:t>
      </w:r>
      <w:r>
        <w:rPr>
          <w:rStyle w:val="FunctionTok"/>
        </w:rPr>
        <w:t>COUNT</w:t>
      </w:r>
      <w:r>
        <w:rPr>
          <w:rStyle w:val="NormalTok"/>
        </w:rPr>
        <w:t>(</w:t>
      </w:r>
      <w:r>
        <w:rPr>
          <w:rStyle w:val="ControlFlowTok"/>
        </w:rPr>
        <w:t>CASE</w:t>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negative_amounts,</w:t>
      </w:r>
      <w:r>
        <w:br/>
      </w:r>
      <w:r>
        <w:rPr>
          <w:rStyle w:val="NormalTok"/>
        </w:rPr>
        <w:t xml:space="preserve">    </w:t>
      </w:r>
      <w:r>
        <w:rPr>
          <w:rStyle w:val="FunctionTok"/>
        </w:rPr>
        <w:t>COUNT</w:t>
      </w:r>
      <w:r>
        <w:rPr>
          <w:rStyle w:val="NormalTok"/>
        </w:rPr>
        <w:t>(</w:t>
      </w:r>
      <w:r>
        <w:rPr>
          <w:rStyle w:val="KeywordTok"/>
        </w:rPr>
        <w:t>DISTINCT</w:t>
      </w:r>
      <w:r>
        <w:rPr>
          <w:rStyle w:val="NormalTok"/>
        </w:rPr>
        <w:t xml:space="preserve"> user_id) </w:t>
      </w:r>
      <w:r>
        <w:rPr>
          <w:rStyle w:val="KeywordTok"/>
        </w:rPr>
        <w:t>as</w:t>
      </w:r>
      <w:r>
        <w:rPr>
          <w:rStyle w:val="NormalTok"/>
        </w:rPr>
        <w:t xml:space="preserve"> unique_users,</w:t>
      </w:r>
      <w:r>
        <w:br/>
      </w:r>
      <w:r>
        <w:rPr>
          <w:rStyle w:val="NormalTok"/>
        </w:rPr>
        <w:t xml:space="preserve">    </w:t>
      </w:r>
      <w:r>
        <w:rPr>
          <w:rStyle w:val="FunctionTok"/>
        </w:rPr>
        <w:t>ROUND</w:t>
      </w:r>
      <w:r>
        <w:rPr>
          <w:rStyle w:val="NormalTok"/>
        </w:rPr>
        <w:t>(</w:t>
      </w:r>
      <w:r>
        <w:rPr>
          <w:rStyle w:val="FunctionTok"/>
        </w:rPr>
        <w:t>AVG</w:t>
      </w:r>
      <w:r>
        <w:rPr>
          <w:rStyle w:val="NormalTok"/>
        </w:rPr>
        <w:t xml:space="preserve">(amount), </w:t>
      </w:r>
      <w:r>
        <w:rPr>
          <w:rStyle w:val="DecValTok"/>
        </w:rPr>
        <w:t>2</w:t>
      </w:r>
      <w:r>
        <w:rPr>
          <w:rStyle w:val="NormalTok"/>
        </w:rPr>
        <w:t xml:space="preserve">) </w:t>
      </w:r>
      <w:r>
        <w:rPr>
          <w:rStyle w:val="KeywordTok"/>
        </w:rPr>
        <w:t>as</w:t>
      </w:r>
      <w:r>
        <w:rPr>
          <w:rStyle w:val="NormalTok"/>
        </w:rPr>
        <w:t xml:space="preserve"> avg_amount,</w:t>
      </w:r>
      <w:r>
        <w:br/>
      </w:r>
      <w:r>
        <w:rPr>
          <w:rStyle w:val="NormalTok"/>
        </w:rPr>
        <w:t xml:space="preserve">    </w:t>
      </w:r>
      <w:r>
        <w:rPr>
          <w:rStyle w:val="FunctionTok"/>
        </w:rPr>
        <w:t>ROUND</w:t>
      </w:r>
      <w:r>
        <w:rPr>
          <w:rStyle w:val="NormalTok"/>
        </w:rPr>
        <w:t>(</w:t>
      </w:r>
      <w:r>
        <w:rPr>
          <w:rStyle w:val="FunctionTok"/>
        </w:rPr>
        <w:t>STDDEV</w:t>
      </w:r>
      <w:r>
        <w:rPr>
          <w:rStyle w:val="NormalTok"/>
        </w:rPr>
        <w:t xml:space="preserve">(amount), </w:t>
      </w:r>
      <w:r>
        <w:rPr>
          <w:rStyle w:val="DecValTok"/>
        </w:rPr>
        <w:t>2</w:t>
      </w:r>
      <w:r>
        <w:rPr>
          <w:rStyle w:val="NormalTok"/>
        </w:rPr>
        <w:t xml:space="preserve">) </w:t>
      </w:r>
      <w:r>
        <w:rPr>
          <w:rStyle w:val="KeywordTok"/>
        </w:rPr>
        <w:t>as</w:t>
      </w:r>
      <w:r>
        <w:rPr>
          <w:rStyle w:val="NormalTok"/>
        </w:rPr>
        <w:t xml:space="preserve"> stddev_amount</w:t>
      </w:r>
      <w:r>
        <w:br/>
      </w:r>
      <w:r>
        <w:rPr>
          <w:rStyle w:val="KeywordTok"/>
        </w:rPr>
        <w:t>FROM</w:t>
      </w:r>
      <w:r>
        <w:rPr>
          <w:rStyle w:val="NormalTok"/>
        </w:rPr>
        <w:t xml:space="preserve"> </w:t>
      </w:r>
      <w:r>
        <w:br/>
      </w:r>
      <w:r>
        <w:rPr>
          <w:rStyle w:val="NormalTok"/>
        </w:rPr>
        <w:t xml:space="preserve">    delta.transactions</w:t>
      </w:r>
      <w:r>
        <w:br/>
      </w:r>
      <w:r>
        <w:rPr>
          <w:rStyle w:val="KeywordTok"/>
        </w:rPr>
        <w:t>WHERE</w:t>
      </w:r>
      <w:r>
        <w:rPr>
          <w:rStyle w:val="NormalTok"/>
        </w:rPr>
        <w:t xml:space="preserve"> </w:t>
      </w:r>
      <w:r>
        <w:br/>
      </w:r>
      <w:r>
        <w:rPr>
          <w:rStyle w:val="NormalTok"/>
        </w:rPr>
        <w:t xml:space="preserve">    transaction_date </w:t>
      </w:r>
      <w:r>
        <w:rPr>
          <w:rStyle w:val="OperatorTok"/>
        </w:rPr>
        <w:t>&gt;=</w:t>
      </w:r>
      <w:r>
        <w:rPr>
          <w:rStyle w:val="NormalTok"/>
        </w:rPr>
        <w:t xml:space="preserve"> </w:t>
      </w:r>
      <w:r>
        <w:rPr>
          <w:rStyle w:val="FunctionTok"/>
        </w:rPr>
        <w:t>CURRENT_DATE</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'30'</w:t>
      </w:r>
      <w:r>
        <w:rPr>
          <w:rStyle w:val="NormalTok"/>
        </w:rPr>
        <w:t xml:space="preserve"> </w:t>
      </w:r>
      <w:r>
        <w:rPr>
          <w:rStyle w:val="DataTypeTok"/>
        </w:rPr>
        <w:t>DAY</w:t>
      </w:r>
      <w:r>
        <w:rPr>
          <w:rStyle w:val="NormalTok"/>
        </w:rPr>
        <w:t>;</w:t>
      </w:r>
    </w:p>
    <w:p w14:paraId="7EC2F789" w14:textId="77777777" w:rsidR="00160299" w:rsidRDefault="00000000">
      <w:pPr>
        <w:pStyle w:val="Heading5"/>
      </w:pPr>
      <w:bookmarkStart w:id="37" w:name="云原生与托管服务"/>
      <w:bookmarkEnd w:id="36"/>
      <w:r>
        <w:t xml:space="preserve">3.2.4 </w:t>
      </w:r>
      <w:r>
        <w:rPr>
          <w:rFonts w:hint="eastAsia"/>
        </w:rPr>
        <w:t>云原生与托管服务</w:t>
      </w:r>
    </w:p>
    <w:p w14:paraId="189F2EAB" w14:textId="77777777" w:rsidR="00160299" w:rsidRDefault="00000000">
      <w:pPr>
        <w:pStyle w:val="Compact"/>
        <w:numPr>
          <w:ilvl w:val="0"/>
          <w:numId w:val="48"/>
        </w:numPr>
      </w:pPr>
      <w:r>
        <w:rPr>
          <w:rFonts w:hint="eastAsia"/>
        </w:rPr>
        <w:t>云厂商托管平台（</w:t>
      </w:r>
      <w:r>
        <w:rPr>
          <w:rFonts w:hint="eastAsia"/>
        </w:rPr>
        <w:t>EMR</w:t>
      </w:r>
      <w:r>
        <w:rPr>
          <w:rFonts w:hint="eastAsia"/>
        </w:rPr>
        <w:t>、</w:t>
      </w:r>
      <w:r>
        <w:rPr>
          <w:rFonts w:hint="eastAsia"/>
        </w:rPr>
        <w:t>Databricks</w:t>
      </w:r>
      <w:r>
        <w:rPr>
          <w:rFonts w:hint="eastAsia"/>
        </w:rPr>
        <w:t>、</w:t>
      </w:r>
      <w:r>
        <w:rPr>
          <w:rFonts w:hint="eastAsia"/>
        </w:rPr>
        <w:t>BigQuery</w:t>
      </w:r>
      <w:r>
        <w:rPr>
          <w:rFonts w:hint="eastAsia"/>
        </w:rPr>
        <w:t>、</w:t>
      </w:r>
      <w:r>
        <w:rPr>
          <w:rFonts w:hint="eastAsia"/>
        </w:rPr>
        <w:t>MaxCompute</w:t>
      </w:r>
      <w:r>
        <w:t xml:space="preserve"> </w:t>
      </w:r>
      <w:r>
        <w:rPr>
          <w:rFonts w:hint="eastAsia"/>
        </w:rPr>
        <w:t>等），提供弹性</w:t>
      </w:r>
      <w:r>
        <w:rPr>
          <w:rFonts w:hint="eastAsia"/>
        </w:rPr>
        <w:t>/</w:t>
      </w:r>
      <w:r>
        <w:rPr>
          <w:rFonts w:hint="eastAsia"/>
        </w:rPr>
        <w:t>自动运维</w:t>
      </w:r>
      <w:r>
        <w:rPr>
          <w:rFonts w:hint="eastAsia"/>
        </w:rPr>
        <w:t>/</w:t>
      </w:r>
      <w:r>
        <w:rPr>
          <w:rFonts w:hint="eastAsia"/>
        </w:rPr>
        <w:t>安全合规；测试需关注多租户隔离、配额、跨区</w:t>
      </w:r>
      <w:r>
        <w:rPr>
          <w:rFonts w:hint="eastAsia"/>
        </w:rPr>
        <w:t>/</w:t>
      </w:r>
      <w:r>
        <w:rPr>
          <w:rFonts w:hint="eastAsia"/>
        </w:rPr>
        <w:t>跨云复制、版本</w:t>
      </w:r>
      <w:r>
        <w:rPr>
          <w:rFonts w:hint="eastAsia"/>
        </w:rPr>
        <w:t>/</w:t>
      </w:r>
      <w:r>
        <w:rPr>
          <w:rFonts w:hint="eastAsia"/>
        </w:rPr>
        <w:t>引擎兼容性、账单与成本可观测性。</w:t>
      </w:r>
    </w:p>
    <w:p w14:paraId="2DCE1F2D" w14:textId="77777777" w:rsidR="00160299" w:rsidRDefault="00000000">
      <w:pPr>
        <w:pStyle w:val="BlockText"/>
      </w:pPr>
      <w:r>
        <w:rPr>
          <w:rFonts w:hint="eastAsia"/>
        </w:rPr>
        <w:t>实践建议</w:t>
      </w:r>
    </w:p>
    <w:p w14:paraId="578EDF02" w14:textId="77777777" w:rsidR="00160299" w:rsidRDefault="00000000">
      <w:pPr>
        <w:pStyle w:val="Compact"/>
        <w:numPr>
          <w:ilvl w:val="0"/>
          <w:numId w:val="49"/>
        </w:numPr>
      </w:pPr>
      <w:r>
        <w:rPr>
          <w:rFonts w:hint="eastAsia"/>
        </w:rPr>
        <w:t>梳理项目技术栈，标注用途、关键配置、依赖与质量关注点（对账</w:t>
      </w:r>
      <w:r>
        <w:rPr>
          <w:rFonts w:hint="eastAsia"/>
        </w:rPr>
        <w:t>/</w:t>
      </w:r>
      <w:r>
        <w:rPr>
          <w:rFonts w:hint="eastAsia"/>
        </w:rPr>
        <w:t>可观测</w:t>
      </w:r>
      <w:r>
        <w:rPr>
          <w:rFonts w:hint="eastAsia"/>
        </w:rPr>
        <w:t>/</w:t>
      </w:r>
      <w:r>
        <w:rPr>
          <w:rFonts w:hint="eastAsia"/>
        </w:rPr>
        <w:t>性能</w:t>
      </w:r>
      <w:r>
        <w:rPr>
          <w:rFonts w:hint="eastAsia"/>
        </w:rPr>
        <w:t>/</w:t>
      </w:r>
      <w:r>
        <w:rPr>
          <w:rFonts w:hint="eastAsia"/>
        </w:rPr>
        <w:t>安全）。</w:t>
      </w:r>
    </w:p>
    <w:p w14:paraId="1F0E2B84" w14:textId="77777777" w:rsidR="00160299" w:rsidRDefault="00000000">
      <w:pPr>
        <w:pStyle w:val="Compact"/>
        <w:numPr>
          <w:ilvl w:val="0"/>
          <w:numId w:val="49"/>
        </w:numPr>
      </w:pPr>
      <w:r>
        <w:rPr>
          <w:rFonts w:hint="eastAsia"/>
        </w:rPr>
        <w:t>为流批一体与湖仓引入准备迁移与验证清单：</w:t>
      </w:r>
      <w:r>
        <w:rPr>
          <w:rFonts w:hint="eastAsia"/>
        </w:rPr>
        <w:t>Schema</w:t>
      </w:r>
      <w:r>
        <w:t xml:space="preserve"> </w:t>
      </w:r>
      <w:r>
        <w:rPr>
          <w:rFonts w:hint="eastAsia"/>
        </w:rPr>
        <w:t>兼容、口径对齐、回放与回滚策略。</w:t>
      </w:r>
    </w:p>
    <w:p w14:paraId="7DA82DFB" w14:textId="77777777" w:rsidR="00160299" w:rsidRDefault="00000000">
      <w:r>
        <w:pict w14:anchorId="1B290763">
          <v:rect id="_x0000_i1032" style="width:0;height:1.5pt" o:hralign="center" o:hrstd="t" o:hr="t"/>
        </w:pict>
      </w:r>
    </w:p>
    <w:p w14:paraId="37F8FDE1" w14:textId="77777777" w:rsidR="00160299" w:rsidRDefault="00000000">
      <w:pPr>
        <w:pStyle w:val="Heading4"/>
      </w:pPr>
      <w:bookmarkStart w:id="38" w:name="大数据架构设计原则"/>
      <w:bookmarkEnd w:id="34"/>
      <w:bookmarkEnd w:id="37"/>
      <w:r>
        <w:t xml:space="preserve">3.3 </w:t>
      </w:r>
      <w:r>
        <w:rPr>
          <w:rFonts w:hint="eastAsia"/>
        </w:rPr>
        <w:t>大数据架构设计原则</w:t>
      </w:r>
    </w:p>
    <w:p w14:paraId="663078C7" w14:textId="77777777" w:rsidR="00160299" w:rsidRDefault="00000000">
      <w:pPr>
        <w:pStyle w:val="Heading5"/>
      </w:pPr>
      <w:bookmarkStart w:id="39" w:name="架构设计常见模式"/>
      <w:r>
        <w:t xml:space="preserve">3.3.2 </w:t>
      </w:r>
      <w:r>
        <w:rPr>
          <w:rFonts w:hint="eastAsia"/>
        </w:rPr>
        <w:t>架构设计常见模式</w:t>
      </w:r>
    </w:p>
    <w:p w14:paraId="6C96548A" w14:textId="77777777" w:rsidR="00160299" w:rsidRDefault="00000000">
      <w:pPr>
        <w:pStyle w:val="BlockText"/>
        <w:shd w:val="clear" w:color="auto" w:fill="E6F3FF"/>
        <w:shd w:val="clear" w:color="auto" w:fill="E6F3FF"/>
        <w:shd w:val="clear" w:color="auto" w:fill="E6F3FF"/>
      </w:pPr>
      <w:r>
        <w:t>&gt;锚点名称: 第1篇[021]-大数据架构设计常见模式示意图</w:t>
        <w:br/>
        <w:t>&gt;锚点类型: 建议</w:t>
        <w:br/>
        <w:t>&gt;锚点方法: 示意图</w:t>
        <w:br/>
        <w:t>&gt;补充建议:</w:t>
        <w:br/>
        <w:t>&gt;引用附件: /tools/qa_summary.py</w:t>
        <w:br/>
        <w:t>&gt;完成情况: 已标准化</w:t>
        <w:br/>
        <w:t>&gt;书稿版本: v1.0</w:t>
        <w:br/>
        <w:t>&gt;更新时间: 2025-12-27</w:t>
      </w:r>
    </w:p>
    <w:p w14:paraId="5E3621B3" w14:textId="77777777" w:rsidR="00160299" w:rsidRDefault="00000000">
      <w:pPr>
        <w:pStyle w:val="CaptionedFigure"/>
      </w:pPr>
      <w:r>
        <w:rPr>
          <w:noProof/>
        </w:rPr>
        <w:lastRenderedPageBreak/>
        <w:drawing>
          <wp:inline distT="0" distB="0" distL="0" distR="0" wp14:anchorId="100D1964" wp14:editId="6193BC2F">
            <wp:extent cx="5334000" cy="435428"/>
            <wp:effectExtent l="0" t="0" r="0" b="0"/>
            <wp:docPr id="81" name="Picture" descr="Mermaid Diagram"/>
            <wp:cNvGraphicFramePr/>
            <a:graphic xmlns:a="http://schemas.openxmlformats.org/drawingml/2006/main">
              <a:graphicData uri="http://schemas.openxmlformats.org/drawingml/2006/picture">
                <pic:pic xmlns:pic="http://schemas.openxmlformats.org/drawingml/2006/picture">
                  <pic:nvPicPr>
                    <pic:cNvPr id="82" name="Picture" descr="mermaid_10.png"/>
                    <pic:cNvPicPr>
                      <a:picLocks noChangeAspect="1" noChangeArrowheads="1"/>
                    </pic:cNvPicPr>
                  </pic:nvPicPr>
                  <pic:blipFill>
                    <a:blip r:embed="rId19"/>
                    <a:stretch>
                      <a:fillRect/>
                    </a:stretch>
                  </pic:blipFill>
                  <pic:spPr bwMode="auto">
                    <a:xfrm>
                      <a:off x="0" y="0"/>
                      <a:ext cx="5334000" cy="435428"/>
                    </a:xfrm>
                    <a:prstGeom prst="rect">
                      <a:avLst/>
                    </a:prstGeom>
                    <a:noFill/>
                    <a:ln w="9525">
                      <a:noFill/>
                      <a:headEnd/>
                      <a:tailEnd/>
                    </a:ln>
                  </pic:spPr>
                </pic:pic>
              </a:graphicData>
            </a:graphic>
          </wp:inline>
        </w:drawing>
      </w:r>
    </w:p>
    <w:p w14:paraId="5DB7BBB3" w14:textId="77777777" w:rsidR="00160299" w:rsidRDefault="00000000">
      <w:pPr>
        <w:pStyle w:val="ImageCaption"/>
      </w:pPr>
      <w:r>
        <w:t>Mermaid Diagram</w:t>
      </w:r>
    </w:p>
    <w:p w14:paraId="6CA89C8A" w14:textId="77777777" w:rsidR="00160299" w:rsidRDefault="00000000">
      <w:pPr>
        <w:pStyle w:val="BodyText"/>
      </w:pPr>
      <w:r>
        <w:rPr>
          <w:rFonts w:hint="eastAsia"/>
          <w:b/>
          <w:bCs/>
        </w:rPr>
        <w:t>数据湖</w:t>
      </w:r>
      <w:r>
        <w:rPr>
          <w:rFonts w:hint="eastAsia"/>
          <w:b/>
          <w:bCs/>
        </w:rPr>
        <w:t>+</w:t>
      </w:r>
      <w:r>
        <w:rPr>
          <w:rFonts w:hint="eastAsia"/>
          <w:b/>
          <w:bCs/>
        </w:rPr>
        <w:t>数仓融合</w:t>
      </w:r>
      <w:r>
        <w:rPr>
          <w:rFonts w:hint="eastAsia"/>
        </w:rPr>
        <w:t>：湖仓一体，统一存储</w:t>
      </w:r>
      <w:r>
        <w:rPr>
          <w:rFonts w:hint="eastAsia"/>
        </w:rPr>
        <w:t>/</w:t>
      </w:r>
      <w:r>
        <w:rPr>
          <w:rFonts w:hint="eastAsia"/>
        </w:rPr>
        <w:t>元数据</w:t>
      </w:r>
      <w:r>
        <w:rPr>
          <w:rFonts w:hint="eastAsia"/>
        </w:rPr>
        <w:t>/</w:t>
      </w:r>
      <w:r>
        <w:rPr>
          <w:rFonts w:hint="eastAsia"/>
        </w:rPr>
        <w:t>权限；测试需覆盖</w:t>
      </w:r>
      <w:r>
        <w:t xml:space="preserve"> </w:t>
      </w:r>
      <w:r>
        <w:rPr>
          <w:rFonts w:hint="eastAsia"/>
        </w:rPr>
        <w:t>ACID</w:t>
      </w:r>
      <w:r>
        <w:rPr>
          <w:rFonts w:hint="eastAsia"/>
        </w:rPr>
        <w:t>、时光回溯、</w:t>
      </w:r>
      <w:r>
        <w:rPr>
          <w:rFonts w:hint="eastAsia"/>
        </w:rPr>
        <w:t>Schema</w:t>
      </w:r>
      <w:r>
        <w:t xml:space="preserve"> </w:t>
      </w:r>
      <w:r>
        <w:rPr>
          <w:rFonts w:hint="eastAsia"/>
        </w:rPr>
        <w:t>演进、热冷分层。</w:t>
      </w:r>
      <w:r>
        <w:t xml:space="preserve"> - </w:t>
      </w:r>
      <w:r>
        <w:rPr>
          <w:rFonts w:hint="eastAsia"/>
          <w:b/>
          <w:bCs/>
        </w:rPr>
        <w:t>批流一体</w:t>
      </w:r>
      <w:r>
        <w:rPr>
          <w:rFonts w:hint="eastAsia"/>
        </w:rPr>
        <w:t>：同一链路批</w:t>
      </w:r>
      <w:r>
        <w:rPr>
          <w:rFonts w:hint="eastAsia"/>
        </w:rPr>
        <w:t>/</w:t>
      </w:r>
      <w:r>
        <w:rPr>
          <w:rFonts w:hint="eastAsia"/>
        </w:rPr>
        <w:t>流共用代码或算子；测试需验证窗口</w:t>
      </w:r>
      <w:r>
        <w:rPr>
          <w:rFonts w:hint="eastAsia"/>
        </w:rPr>
        <w:t>/</w:t>
      </w:r>
      <w:r>
        <w:rPr>
          <w:rFonts w:hint="eastAsia"/>
        </w:rPr>
        <w:t>水位、</w:t>
      </w:r>
      <w:r>
        <w:rPr>
          <w:rFonts w:hint="eastAsia"/>
        </w:rPr>
        <w:t>Exactly-once</w:t>
      </w:r>
      <w:r>
        <w:rPr>
          <w:rFonts w:hint="eastAsia"/>
        </w:rPr>
        <w:t>、补数</w:t>
      </w:r>
      <w:r>
        <w:rPr>
          <w:rFonts w:hint="eastAsia"/>
        </w:rPr>
        <w:t>/</w:t>
      </w:r>
      <w:r>
        <w:rPr>
          <w:rFonts w:hint="eastAsia"/>
        </w:rPr>
        <w:t>重放、延迟</w:t>
      </w:r>
      <w:r>
        <w:rPr>
          <w:rFonts w:hint="eastAsia"/>
        </w:rPr>
        <w:t>/</w:t>
      </w:r>
      <w:r>
        <w:rPr>
          <w:rFonts w:hint="eastAsia"/>
        </w:rPr>
        <w:t>口径一致。</w:t>
      </w:r>
      <w:r>
        <w:t xml:space="preserve"> - </w:t>
      </w:r>
      <w:r>
        <w:rPr>
          <w:rFonts w:hint="eastAsia"/>
          <w:b/>
          <w:bCs/>
        </w:rPr>
        <w:t>多云</w:t>
      </w:r>
      <w:r>
        <w:rPr>
          <w:rFonts w:hint="eastAsia"/>
          <w:b/>
          <w:bCs/>
        </w:rPr>
        <w:t>/</w:t>
      </w:r>
      <w:r>
        <w:rPr>
          <w:rFonts w:hint="eastAsia"/>
          <w:b/>
          <w:bCs/>
        </w:rPr>
        <w:t>混合云</w:t>
      </w:r>
      <w:r>
        <w:rPr>
          <w:rFonts w:hint="eastAsia"/>
        </w:rPr>
        <w:t>：跨云部署，关注一致性、合规、成本；测试需验证跨区复制、延迟、容灾、配置漂移与权限对齐。</w:t>
      </w:r>
      <w:r>
        <w:t xml:space="preserve"> - </w:t>
      </w:r>
      <w:r>
        <w:rPr>
          <w:rFonts w:hint="eastAsia"/>
          <w:b/>
          <w:bCs/>
        </w:rPr>
        <w:t>层次化数据服务</w:t>
      </w:r>
      <w:r>
        <w:rPr>
          <w:rFonts w:hint="eastAsia"/>
          <w:b/>
          <w:bCs/>
        </w:rPr>
        <w:t>/</w:t>
      </w:r>
      <w:r>
        <w:rPr>
          <w:rFonts w:hint="eastAsia"/>
          <w:b/>
          <w:bCs/>
        </w:rPr>
        <w:t>语义层</w:t>
      </w:r>
      <w:r>
        <w:rPr>
          <w:rFonts w:hint="eastAsia"/>
        </w:rPr>
        <w:t>：语义层</w:t>
      </w:r>
      <w:r>
        <w:rPr>
          <w:rFonts w:hint="eastAsia"/>
        </w:rPr>
        <w:t>/</w:t>
      </w:r>
      <w:r>
        <w:rPr>
          <w:rFonts w:hint="eastAsia"/>
        </w:rPr>
        <w:t>指标目录抽象，减少报表</w:t>
      </w:r>
      <w:r>
        <w:rPr>
          <w:rFonts w:hint="eastAsia"/>
        </w:rPr>
        <w:t>/</w:t>
      </w:r>
      <w:r>
        <w:rPr>
          <w:rFonts w:hint="eastAsia"/>
        </w:rPr>
        <w:t>接口口径分裂；测试需对齐口径卡片与数据契约。</w:t>
      </w:r>
    </w:p>
    <w:p w14:paraId="1B8A4429" w14:textId="77777777" w:rsidR="00160299" w:rsidRDefault="00000000">
      <w:pPr>
        <w:pStyle w:val="BlockText"/>
      </w:pPr>
      <w:r>
        <w:rPr>
          <w:rFonts w:hint="eastAsia"/>
        </w:rPr>
        <w:t>实践建议</w:t>
      </w:r>
    </w:p>
    <w:p w14:paraId="22658D46" w14:textId="77777777" w:rsidR="00160299" w:rsidRDefault="00000000">
      <w:pPr>
        <w:pStyle w:val="Compact"/>
        <w:numPr>
          <w:ilvl w:val="0"/>
          <w:numId w:val="50"/>
        </w:numPr>
      </w:pPr>
      <w:r>
        <w:rPr>
          <w:rFonts w:hint="eastAsia"/>
        </w:rPr>
        <w:t>用“分层</w:t>
      </w:r>
      <w:r>
        <w:rPr>
          <w:rFonts w:hint="eastAsia"/>
        </w:rPr>
        <w:t>+</w:t>
      </w:r>
      <w:r>
        <w:rPr>
          <w:rFonts w:hint="eastAsia"/>
        </w:rPr>
        <w:t>契约”梳理架构，识别耦合点与最小切分单元，确定测试隔离面。</w:t>
      </w:r>
    </w:p>
    <w:p w14:paraId="2CE968A2" w14:textId="77777777" w:rsidR="00160299" w:rsidRDefault="00000000">
      <w:pPr>
        <w:pStyle w:val="Compact"/>
        <w:numPr>
          <w:ilvl w:val="0"/>
          <w:numId w:val="50"/>
        </w:numPr>
      </w:pPr>
      <w:r>
        <w:rPr>
          <w:rFonts w:hint="eastAsia"/>
        </w:rPr>
        <w:t>在设计评审中要求血缘、元数据、可观测性、质量门一同落地，避免事后补救。</w:t>
      </w:r>
    </w:p>
    <w:p w14:paraId="115FDD28" w14:textId="77777777" w:rsidR="00160299" w:rsidRDefault="00000000">
      <w:r>
        <w:pict w14:anchorId="7BA75360">
          <v:rect id="_x0000_i1033" style="width:0;height:1.5pt" o:hralign="center" o:hrstd="t" o:hr="t"/>
        </w:pict>
      </w:r>
    </w:p>
    <w:p w14:paraId="25B3F3E4" w14:textId="77777777" w:rsidR="00160299" w:rsidRDefault="00000000">
      <w:pPr>
        <w:pStyle w:val="Heading4"/>
      </w:pPr>
      <w:bookmarkStart w:id="40" w:name="大数据基础设施与云平台概览"/>
      <w:bookmarkEnd w:id="38"/>
      <w:bookmarkEnd w:id="39"/>
      <w:r>
        <w:t xml:space="preserve">3.4 </w:t>
      </w:r>
      <w:r>
        <w:rPr>
          <w:rFonts w:hint="eastAsia"/>
        </w:rPr>
        <w:t>大数据基础设施与云平台概览</w:t>
      </w:r>
    </w:p>
    <w:p w14:paraId="03A039B0" w14:textId="77777777" w:rsidR="00160299" w:rsidRDefault="00000000">
      <w:pPr>
        <w:pStyle w:val="Heading5"/>
      </w:pPr>
      <w:bookmarkStart w:id="41" w:name="云平台能力"/>
      <w:r>
        <w:t xml:space="preserve">3.4.2 </w:t>
      </w:r>
      <w:r>
        <w:rPr>
          <w:rFonts w:hint="eastAsia"/>
        </w:rPr>
        <w:t>云平台能力</w:t>
      </w:r>
    </w:p>
    <w:p w14:paraId="34D1CFD5" w14:textId="77777777" w:rsidR="00160299" w:rsidRDefault="00000000">
      <w:pPr>
        <w:pStyle w:val="Compact"/>
        <w:numPr>
          <w:ilvl w:val="0"/>
          <w:numId w:val="51"/>
        </w:numPr>
      </w:pPr>
      <w:r>
        <w:rPr>
          <w:rFonts w:hint="eastAsia"/>
        </w:rPr>
        <w:t>弹性扩缩容、自动故障恢复、按需计费，配合配额</w:t>
      </w:r>
      <w:r>
        <w:rPr>
          <w:rFonts w:hint="eastAsia"/>
        </w:rPr>
        <w:t>/</w:t>
      </w:r>
      <w:r>
        <w:rPr>
          <w:rFonts w:hint="eastAsia"/>
        </w:rPr>
        <w:t>预算与标签计费。</w:t>
      </w:r>
    </w:p>
    <w:p w14:paraId="701EEF60" w14:textId="77777777" w:rsidR="00160299" w:rsidRDefault="00000000">
      <w:pPr>
        <w:pStyle w:val="Compact"/>
        <w:numPr>
          <w:ilvl w:val="0"/>
          <w:numId w:val="51"/>
        </w:numPr>
      </w:pPr>
      <w:r>
        <w:rPr>
          <w:rFonts w:hint="eastAsia"/>
        </w:rPr>
        <w:t>生态集成（存储</w:t>
      </w:r>
      <w:r>
        <w:rPr>
          <w:rFonts w:hint="eastAsia"/>
        </w:rPr>
        <w:t>/</w:t>
      </w:r>
      <w:r>
        <w:rPr>
          <w:rFonts w:hint="eastAsia"/>
        </w:rPr>
        <w:t>计算</w:t>
      </w:r>
      <w:r>
        <w:rPr>
          <w:rFonts w:hint="eastAsia"/>
        </w:rPr>
        <w:t>/AI/</w:t>
      </w:r>
      <w:r>
        <w:rPr>
          <w:rFonts w:hint="eastAsia"/>
        </w:rPr>
        <w:t>可观测性</w:t>
      </w:r>
      <w:r>
        <w:rPr>
          <w:rFonts w:hint="eastAsia"/>
        </w:rPr>
        <w:t>/</w:t>
      </w:r>
      <w:r>
        <w:rPr>
          <w:rFonts w:hint="eastAsia"/>
        </w:rPr>
        <w:t>治理），需验证跨服务权限与审计。</w:t>
      </w:r>
    </w:p>
    <w:p w14:paraId="6DD21D46" w14:textId="77777777" w:rsidR="00160299" w:rsidRDefault="00000000">
      <w:pPr>
        <w:pStyle w:val="Compact"/>
        <w:numPr>
          <w:ilvl w:val="0"/>
          <w:numId w:val="51"/>
        </w:numPr>
      </w:pPr>
      <w:r>
        <w:rPr>
          <w:rFonts w:hint="eastAsia"/>
        </w:rPr>
        <w:t>支持多源</w:t>
      </w:r>
      <w:r>
        <w:rPr>
          <w:rFonts w:hint="eastAsia"/>
        </w:rPr>
        <w:t>/</w:t>
      </w:r>
      <w:r>
        <w:rPr>
          <w:rFonts w:hint="eastAsia"/>
        </w:rPr>
        <w:t>多引擎</w:t>
      </w:r>
      <w:r>
        <w:rPr>
          <w:rFonts w:hint="eastAsia"/>
        </w:rPr>
        <w:t>/</w:t>
      </w:r>
      <w:r>
        <w:rPr>
          <w:rFonts w:hint="eastAsia"/>
        </w:rPr>
        <w:t>多接口；需验证连接器兼容性、跨区</w:t>
      </w:r>
      <w:r>
        <w:rPr>
          <w:rFonts w:hint="eastAsia"/>
        </w:rPr>
        <w:t>/</w:t>
      </w:r>
      <w:r>
        <w:rPr>
          <w:rFonts w:hint="eastAsia"/>
        </w:rPr>
        <w:t>跨云延迟与带宽。</w:t>
      </w:r>
    </w:p>
    <w:p w14:paraId="30B9F9BF" w14:textId="77777777" w:rsidR="00160299" w:rsidRDefault="00000000">
      <w:pPr>
        <w:pStyle w:val="Compact"/>
        <w:numPr>
          <w:ilvl w:val="0"/>
          <w:numId w:val="51"/>
        </w:numPr>
      </w:pPr>
      <w:r>
        <w:rPr>
          <w:rFonts w:hint="eastAsia"/>
        </w:rPr>
        <w:t>提供观测</w:t>
      </w:r>
      <w:r>
        <w:rPr>
          <w:rFonts w:hint="eastAsia"/>
        </w:rPr>
        <w:t>/</w:t>
      </w:r>
      <w:r>
        <w:rPr>
          <w:rFonts w:hint="eastAsia"/>
        </w:rPr>
        <w:t>日志</w:t>
      </w:r>
      <w:r>
        <w:rPr>
          <w:rFonts w:hint="eastAsia"/>
        </w:rPr>
        <w:t>/</w:t>
      </w:r>
      <w:r>
        <w:rPr>
          <w:rFonts w:hint="eastAsia"/>
        </w:rPr>
        <w:t>追踪与安全中心；将测试指标</w:t>
      </w:r>
      <w:r>
        <w:rPr>
          <w:rFonts w:hint="eastAsia"/>
        </w:rPr>
        <w:t>/</w:t>
      </w:r>
      <w:r>
        <w:rPr>
          <w:rFonts w:hint="eastAsia"/>
        </w:rPr>
        <w:t>告警纳入平台统一看板。</w:t>
      </w:r>
    </w:p>
    <w:p w14:paraId="69AEDCD7" w14:textId="77777777" w:rsidR="00160299" w:rsidRDefault="00000000">
      <w:pPr>
        <w:pStyle w:val="Heading5"/>
      </w:pPr>
      <w:bookmarkStart w:id="42" w:name="云原生趋势"/>
      <w:bookmarkEnd w:id="41"/>
      <w:r>
        <w:t xml:space="preserve">3.4.3 </w:t>
      </w:r>
      <w:r>
        <w:rPr>
          <w:rFonts w:hint="eastAsia"/>
        </w:rPr>
        <w:t>云原生趋势</w:t>
      </w:r>
    </w:p>
    <w:p w14:paraId="745B16BE" w14:textId="77777777" w:rsidR="00160299" w:rsidRDefault="00000000">
      <w:pPr>
        <w:pStyle w:val="Compact"/>
        <w:numPr>
          <w:ilvl w:val="0"/>
          <w:numId w:val="52"/>
        </w:numPr>
      </w:pPr>
      <w:r>
        <w:rPr>
          <w:rFonts w:hint="eastAsia"/>
        </w:rPr>
        <w:t>容器化（</w:t>
      </w:r>
      <w:r>
        <w:rPr>
          <w:rFonts w:hint="eastAsia"/>
        </w:rPr>
        <w:t>Kubernetes</w:t>
      </w:r>
      <w:r>
        <w:rPr>
          <w:rFonts w:hint="eastAsia"/>
        </w:rPr>
        <w:t>）、</w:t>
      </w:r>
      <w:r>
        <w:rPr>
          <w:rFonts w:hint="eastAsia"/>
        </w:rPr>
        <w:t>Serverless</w:t>
      </w:r>
      <w:r>
        <w:rPr>
          <w:rFonts w:hint="eastAsia"/>
        </w:rPr>
        <w:t>、环境即代码（</w:t>
      </w:r>
      <w:r>
        <w:rPr>
          <w:rFonts w:hint="eastAsia"/>
        </w:rPr>
        <w:t>IaC</w:t>
      </w:r>
      <w:r>
        <w:rPr>
          <w:rFonts w:hint="eastAsia"/>
        </w:rPr>
        <w:t>）；需要镜像</w:t>
      </w:r>
      <w:r>
        <w:rPr>
          <w:rFonts w:hint="eastAsia"/>
        </w:rPr>
        <w:t>/</w:t>
      </w:r>
      <w:r>
        <w:rPr>
          <w:rFonts w:hint="eastAsia"/>
        </w:rPr>
        <w:t>镜像签名、配置</w:t>
      </w:r>
      <w:r>
        <w:rPr>
          <w:rFonts w:hint="eastAsia"/>
        </w:rPr>
        <w:t>/</w:t>
      </w:r>
      <w:r>
        <w:rPr>
          <w:rFonts w:hint="eastAsia"/>
        </w:rPr>
        <w:t>密钥管理、灰度与回滚策略。</w:t>
      </w:r>
    </w:p>
    <w:p w14:paraId="658473C7" w14:textId="77777777" w:rsidR="00160299" w:rsidRDefault="00000000">
      <w:pPr>
        <w:pStyle w:val="Compact"/>
        <w:numPr>
          <w:ilvl w:val="0"/>
          <w:numId w:val="52"/>
        </w:numPr>
      </w:pPr>
      <w:r>
        <w:rPr>
          <w:rFonts w:hint="eastAsia"/>
        </w:rPr>
        <w:t>多云</w:t>
      </w:r>
      <w:r>
        <w:rPr>
          <w:rFonts w:hint="eastAsia"/>
        </w:rPr>
        <w:t>/</w:t>
      </w:r>
      <w:r>
        <w:rPr>
          <w:rFonts w:hint="eastAsia"/>
        </w:rPr>
        <w:t>混合云：关注数据一致性、合规、成本优化、网络质量与出入口限流；测试需演练跨云容灾与降级。</w:t>
      </w:r>
    </w:p>
    <w:p w14:paraId="255A83C5" w14:textId="77777777" w:rsidR="00160299" w:rsidRDefault="00000000">
      <w:pPr>
        <w:pStyle w:val="Compact"/>
        <w:numPr>
          <w:ilvl w:val="0"/>
          <w:numId w:val="52"/>
        </w:numPr>
      </w:pPr>
      <w:r>
        <w:rPr>
          <w:rFonts w:hint="eastAsia"/>
        </w:rPr>
        <w:t>可观察性与自动化：默认接入监控</w:t>
      </w:r>
      <w:r>
        <w:rPr>
          <w:rFonts w:hint="eastAsia"/>
        </w:rPr>
        <w:t>/</w:t>
      </w:r>
      <w:r>
        <w:rPr>
          <w:rFonts w:hint="eastAsia"/>
        </w:rPr>
        <w:t>日志</w:t>
      </w:r>
      <w:r>
        <w:rPr>
          <w:rFonts w:hint="eastAsia"/>
        </w:rPr>
        <w:t>/</w:t>
      </w:r>
      <w:r>
        <w:rPr>
          <w:rFonts w:hint="eastAsia"/>
        </w:rPr>
        <w:t>追踪与审计，结合</w:t>
      </w:r>
      <w:r>
        <w:t xml:space="preserve"> </w:t>
      </w:r>
      <w:r>
        <w:rPr>
          <w:rFonts w:hint="eastAsia"/>
        </w:rPr>
        <w:t>GitOps</w:t>
      </w:r>
      <w:r>
        <w:rPr>
          <w:rFonts w:hint="eastAsia"/>
        </w:rPr>
        <w:t>（</w:t>
      </w:r>
      <w:r>
        <w:rPr>
          <w:rFonts w:hint="eastAsia"/>
        </w:rPr>
        <w:t>Git</w:t>
      </w:r>
      <w:r>
        <w:t xml:space="preserve"> </w:t>
      </w:r>
      <w:r>
        <w:rPr>
          <w:rFonts w:hint="eastAsia"/>
        </w:rPr>
        <w:t>Operations</w:t>
      </w:r>
      <w:r>
        <w:rPr>
          <w:rFonts w:hint="eastAsia"/>
        </w:rPr>
        <w:t>）</w:t>
      </w:r>
      <w:r>
        <w:rPr>
          <w:rFonts w:hint="eastAsia"/>
        </w:rPr>
        <w:t>/FinOps</w:t>
      </w:r>
      <w:r>
        <w:rPr>
          <w:rFonts w:hint="eastAsia"/>
        </w:rPr>
        <w:t>（</w:t>
      </w:r>
      <w:r>
        <w:rPr>
          <w:rFonts w:hint="eastAsia"/>
        </w:rPr>
        <w:t>Financial</w:t>
      </w:r>
      <w:r>
        <w:t xml:space="preserve"> </w:t>
      </w:r>
      <w:r>
        <w:rPr>
          <w:rFonts w:hint="eastAsia"/>
        </w:rPr>
        <w:t>Operations</w:t>
      </w:r>
      <w:r>
        <w:rPr>
          <w:rFonts w:hint="eastAsia"/>
        </w:rPr>
        <w:t>）</w:t>
      </w:r>
      <w:r>
        <w:t xml:space="preserve"> </w:t>
      </w:r>
      <w:r>
        <w:rPr>
          <w:rFonts w:hint="eastAsia"/>
        </w:rPr>
        <w:t>做变更与成本管控。</w:t>
      </w:r>
    </w:p>
    <w:p w14:paraId="1C7DD451" w14:textId="77777777" w:rsidR="00160299" w:rsidRDefault="00000000">
      <w:pPr>
        <w:pStyle w:val="BlockText"/>
      </w:pPr>
      <w:r>
        <w:rPr>
          <w:rFonts w:hint="eastAsia"/>
        </w:rPr>
        <w:t>实践建议</w:t>
      </w:r>
    </w:p>
    <w:p w14:paraId="2246E04C" w14:textId="77777777" w:rsidR="00160299" w:rsidRDefault="00000000">
      <w:pPr>
        <w:pStyle w:val="Compact"/>
        <w:numPr>
          <w:ilvl w:val="0"/>
          <w:numId w:val="53"/>
        </w:numPr>
      </w:pPr>
      <w:r>
        <w:rPr>
          <w:rFonts w:hint="eastAsia"/>
        </w:rPr>
        <w:t>评估基础设施现状，规划“先</w:t>
      </w:r>
      <w:r>
        <w:t xml:space="preserve"> </w:t>
      </w:r>
      <w:r>
        <w:rPr>
          <w:rFonts w:hint="eastAsia"/>
        </w:rPr>
        <w:t>IaC</w:t>
      </w:r>
      <w:r>
        <w:rPr>
          <w:rFonts w:hint="eastAsia"/>
        </w:rPr>
        <w:t>、再弹性、后</w:t>
      </w:r>
      <w:r>
        <w:t xml:space="preserve"> </w:t>
      </w:r>
      <w:r>
        <w:rPr>
          <w:rFonts w:hint="eastAsia"/>
        </w:rPr>
        <w:t>Serverless</w:t>
      </w:r>
      <w:r>
        <w:rPr>
          <w:rFonts w:hint="eastAsia"/>
        </w:rPr>
        <w:t>”的演进路径，并定义验证清单（兼容性</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14179848" w14:textId="77777777" w:rsidR="00160299" w:rsidRDefault="00000000">
      <w:pPr>
        <w:pStyle w:val="Compact"/>
        <w:numPr>
          <w:ilvl w:val="0"/>
          <w:numId w:val="53"/>
        </w:numPr>
      </w:pPr>
      <w:r>
        <w:rPr>
          <w:rFonts w:hint="eastAsia"/>
        </w:rPr>
        <w:t>将监控</w:t>
      </w:r>
      <w:r>
        <w:rPr>
          <w:rFonts w:hint="eastAsia"/>
        </w:rPr>
        <w:t>/</w:t>
      </w:r>
      <w:r>
        <w:rPr>
          <w:rFonts w:hint="eastAsia"/>
        </w:rPr>
        <w:t>日志</w:t>
      </w:r>
      <w:r>
        <w:rPr>
          <w:rFonts w:hint="eastAsia"/>
        </w:rPr>
        <w:t>/</w:t>
      </w:r>
      <w:r>
        <w:rPr>
          <w:rFonts w:hint="eastAsia"/>
        </w:rPr>
        <w:t>追踪</w:t>
      </w:r>
      <w:r>
        <w:rPr>
          <w:rFonts w:hint="eastAsia"/>
        </w:rPr>
        <w:t>/</w:t>
      </w:r>
      <w:r>
        <w:rPr>
          <w:rFonts w:hint="eastAsia"/>
        </w:rPr>
        <w:t>审计与测试用例联动，确保环境变更可观测、可回滚、可审计。</w:t>
      </w:r>
    </w:p>
    <w:p w14:paraId="6839BF5F" w14:textId="77777777" w:rsidR="00160299" w:rsidRDefault="00000000">
      <w:r>
        <w:pict w14:anchorId="5D369730">
          <v:rect id="_x0000_i1034" style="width:0;height:1.5pt" o:hralign="center" o:hrstd="t" o:hr="t"/>
        </w:pict>
      </w:r>
    </w:p>
    <w:p w14:paraId="0A6F88B7" w14:textId="77777777" w:rsidR="00160299" w:rsidRDefault="00000000">
      <w:pPr>
        <w:pStyle w:val="Heading4"/>
      </w:pPr>
      <w:bookmarkStart w:id="43" w:name="技术选型与测试关注点"/>
      <w:bookmarkEnd w:id="40"/>
      <w:bookmarkEnd w:id="42"/>
      <w:r>
        <w:lastRenderedPageBreak/>
        <w:t xml:space="preserve">3.5 </w:t>
      </w:r>
      <w:r>
        <w:rPr>
          <w:rFonts w:hint="eastAsia"/>
        </w:rPr>
        <w:t>技术选型与测试关注点</w:t>
      </w:r>
    </w:p>
    <w:p w14:paraId="73DC88DA" w14:textId="77777777" w:rsidR="00160299" w:rsidRDefault="00000000">
      <w:pPr>
        <w:pStyle w:val="Heading5"/>
      </w:pPr>
      <w:bookmarkStart w:id="44" w:name="测试关注点"/>
      <w:r>
        <w:t xml:space="preserve">3.5.2 </w:t>
      </w:r>
      <w:r>
        <w:rPr>
          <w:rFonts w:hint="eastAsia"/>
        </w:rPr>
        <w:t>测试关注点</w:t>
      </w:r>
    </w:p>
    <w:p w14:paraId="6E7B121F" w14:textId="77777777" w:rsidR="00160299" w:rsidRDefault="00000000">
      <w:pPr>
        <w:pStyle w:val="BlockText"/>
        <w:shd w:val="clear" w:color="auto" w:fill="E6F3FF"/>
        <w:shd w:val="clear" w:color="auto" w:fill="E6F3FF"/>
        <w:shd w:val="clear" w:color="auto" w:fill="E6F3FF"/>
      </w:pPr>
      <w:r>
        <w:t>&gt;锚点名称: 第1篇[022]-大数据测试关注点清单</w:t>
        <w:br/>
        <w:t>&gt;锚点类型: 建议</w:t>
        <w:br/>
        <w:t>&gt;锚点方法: 清单表</w:t>
        <w:br/>
        <w:t>&gt;补充建议:</w:t>
        <w:br/>
        <w:t>&gt;引用附件: /tools/qa_summary.py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742"/>
        <w:gridCol w:w="2321"/>
        <w:gridCol w:w="5513"/>
      </w:tblGrid>
      <w:tr w:rsidR="00160299" w14:paraId="0B8E03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40" w:type="dxa"/>
          </w:tcPr>
          <w:p w14:paraId="02732414" w14:textId="77777777" w:rsidR="00160299" w:rsidRDefault="00000000">
            <w:pPr>
              <w:pStyle w:val="Compact"/>
            </w:pPr>
            <w:r>
              <w:rPr>
                <w:rFonts w:hint="eastAsia"/>
              </w:rPr>
              <w:t>类别</w:t>
            </w:r>
          </w:p>
        </w:tc>
        <w:tc>
          <w:tcPr>
            <w:tcW w:w="1920" w:type="dxa"/>
          </w:tcPr>
          <w:p w14:paraId="163BCDA3" w14:textId="77777777" w:rsidR="00160299" w:rsidRDefault="00000000">
            <w:pPr>
              <w:pStyle w:val="Compact"/>
            </w:pPr>
            <w:r>
              <w:rPr>
                <w:rFonts w:hint="eastAsia"/>
              </w:rPr>
              <w:t>关注点</w:t>
            </w:r>
          </w:p>
        </w:tc>
        <w:tc>
          <w:tcPr>
            <w:tcW w:w="4560" w:type="dxa"/>
          </w:tcPr>
          <w:p w14:paraId="0F4CACCE" w14:textId="77777777" w:rsidR="00160299" w:rsidRDefault="00000000">
            <w:pPr>
              <w:pStyle w:val="Compact"/>
            </w:pPr>
            <w:r>
              <w:rPr>
                <w:rFonts w:hint="eastAsia"/>
              </w:rPr>
              <w:t>关键指标</w:t>
            </w:r>
            <w:r>
              <w:rPr>
                <w:rFonts w:hint="eastAsia"/>
              </w:rPr>
              <w:t>/</w:t>
            </w:r>
            <w:r>
              <w:rPr>
                <w:rFonts w:hint="eastAsia"/>
              </w:rPr>
              <w:t>验证策略</w:t>
            </w:r>
          </w:p>
        </w:tc>
      </w:tr>
      <w:tr w:rsidR="00160299" w14:paraId="4031255E" w14:textId="77777777">
        <w:tc>
          <w:tcPr>
            <w:tcW w:w="1440" w:type="dxa"/>
          </w:tcPr>
          <w:p w14:paraId="6215D843" w14:textId="77777777" w:rsidR="00160299" w:rsidRDefault="00000000">
            <w:pPr>
              <w:pStyle w:val="Compact"/>
            </w:pPr>
            <w:r>
              <w:rPr>
                <w:rFonts w:hint="eastAsia"/>
              </w:rPr>
              <w:t>性能</w:t>
            </w:r>
          </w:p>
        </w:tc>
        <w:tc>
          <w:tcPr>
            <w:tcW w:w="1920" w:type="dxa"/>
          </w:tcPr>
          <w:p w14:paraId="7B166431" w14:textId="77777777" w:rsidR="00160299" w:rsidRDefault="00000000">
            <w:pPr>
              <w:pStyle w:val="Compact"/>
            </w:pPr>
            <w:r>
              <w:rPr>
                <w:rFonts w:hint="eastAsia"/>
              </w:rPr>
              <w:t>作业运行时长、端到端延迟、吞吐量、资源利用率与成本</w:t>
            </w:r>
          </w:p>
        </w:tc>
        <w:tc>
          <w:tcPr>
            <w:tcW w:w="4560" w:type="dxa"/>
          </w:tcPr>
          <w:p w14:paraId="250EB48C" w14:textId="77777777" w:rsidR="00160299" w:rsidRDefault="00000000">
            <w:pPr>
              <w:pStyle w:val="Compact"/>
            </w:pPr>
            <w:r>
              <w:rPr>
                <w:rFonts w:hint="eastAsia"/>
              </w:rPr>
              <w:t>基准测试、负载压测、回归对比</w:t>
            </w:r>
          </w:p>
        </w:tc>
      </w:tr>
      <w:tr w:rsidR="00160299" w14:paraId="601A90A2" w14:textId="77777777">
        <w:tc>
          <w:tcPr>
            <w:tcW w:w="1440" w:type="dxa"/>
          </w:tcPr>
          <w:p w14:paraId="38735E11" w14:textId="77777777" w:rsidR="00160299" w:rsidRDefault="00000000">
            <w:pPr>
              <w:pStyle w:val="Compact"/>
            </w:pPr>
            <w:r>
              <w:rPr>
                <w:rFonts w:hint="eastAsia"/>
              </w:rPr>
              <w:t>并发</w:t>
            </w:r>
          </w:p>
        </w:tc>
        <w:tc>
          <w:tcPr>
            <w:tcW w:w="1920" w:type="dxa"/>
          </w:tcPr>
          <w:p w14:paraId="3CEC80A0" w14:textId="77777777" w:rsidR="00160299" w:rsidRDefault="00000000">
            <w:pPr>
              <w:pStyle w:val="Compact"/>
            </w:pPr>
            <w:r>
              <w:rPr>
                <w:rFonts w:hint="eastAsia"/>
              </w:rPr>
              <w:t>资源竞争、调度</w:t>
            </w:r>
            <w:r>
              <w:rPr>
                <w:rFonts w:hint="eastAsia"/>
              </w:rPr>
              <w:t>/</w:t>
            </w:r>
            <w:r>
              <w:rPr>
                <w:rFonts w:hint="eastAsia"/>
              </w:rPr>
              <w:t>队列</w:t>
            </w:r>
            <w:r>
              <w:rPr>
                <w:rFonts w:hint="eastAsia"/>
              </w:rPr>
              <w:t>/</w:t>
            </w:r>
            <w:r>
              <w:rPr>
                <w:rFonts w:hint="eastAsia"/>
              </w:rPr>
              <w:t>优先级、抢占与混部影响</w:t>
            </w:r>
          </w:p>
        </w:tc>
        <w:tc>
          <w:tcPr>
            <w:tcW w:w="4560" w:type="dxa"/>
          </w:tcPr>
          <w:p w14:paraId="580F5AC8" w14:textId="77777777" w:rsidR="00160299" w:rsidRDefault="00000000">
            <w:pPr>
              <w:pStyle w:val="Compact"/>
            </w:pPr>
            <w:r>
              <w:rPr>
                <w:rFonts w:hint="eastAsia"/>
              </w:rPr>
              <w:t>多作业并发模拟、隔离验证</w:t>
            </w:r>
          </w:p>
        </w:tc>
      </w:tr>
      <w:tr w:rsidR="00160299" w14:paraId="2A74BD1B" w14:textId="77777777">
        <w:tc>
          <w:tcPr>
            <w:tcW w:w="1440" w:type="dxa"/>
          </w:tcPr>
          <w:p w14:paraId="762B78DB" w14:textId="77777777" w:rsidR="00160299" w:rsidRDefault="00000000">
            <w:pPr>
              <w:pStyle w:val="Compact"/>
            </w:pPr>
            <w:r>
              <w:rPr>
                <w:rFonts w:hint="eastAsia"/>
              </w:rPr>
              <w:t>数据处理</w:t>
            </w:r>
          </w:p>
        </w:tc>
        <w:tc>
          <w:tcPr>
            <w:tcW w:w="1920" w:type="dxa"/>
          </w:tcPr>
          <w:p w14:paraId="7CC859DF" w14:textId="77777777" w:rsidR="00160299" w:rsidRDefault="00000000">
            <w:pPr>
              <w:pStyle w:val="Compact"/>
            </w:pP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w:t>
            </w:r>
            <w:r>
              <w:rPr>
                <w:rFonts w:hint="eastAsia"/>
              </w:rPr>
              <w:t>开销</w:t>
            </w:r>
          </w:p>
        </w:tc>
        <w:tc>
          <w:tcPr>
            <w:tcW w:w="4560" w:type="dxa"/>
          </w:tcPr>
          <w:p w14:paraId="2D2CCB01" w14:textId="77777777" w:rsidR="00160299" w:rsidRDefault="00000000">
            <w:pPr>
              <w:pStyle w:val="Compact"/>
            </w:pPr>
            <w:r>
              <w:rPr>
                <w:rFonts w:hint="eastAsia"/>
              </w:rPr>
              <w:t>数据分布分析、异常注入</w:t>
            </w:r>
          </w:p>
        </w:tc>
      </w:tr>
      <w:tr w:rsidR="00160299" w14:paraId="697AC5D1" w14:textId="77777777">
        <w:tc>
          <w:tcPr>
            <w:tcW w:w="1440" w:type="dxa"/>
          </w:tcPr>
          <w:p w14:paraId="5B87832F" w14:textId="77777777" w:rsidR="00160299" w:rsidRDefault="00000000">
            <w:pPr>
              <w:pStyle w:val="Compact"/>
            </w:pPr>
            <w:r>
              <w:rPr>
                <w:rFonts w:hint="eastAsia"/>
              </w:rPr>
              <w:t>依赖</w:t>
            </w:r>
          </w:p>
        </w:tc>
        <w:tc>
          <w:tcPr>
            <w:tcW w:w="1920" w:type="dxa"/>
          </w:tcPr>
          <w:p w14:paraId="78C07BC3" w14:textId="77777777" w:rsidR="00160299" w:rsidRDefault="00000000">
            <w:pPr>
              <w:pStyle w:val="Compact"/>
            </w:pPr>
            <w:r>
              <w:rPr>
                <w:rFonts w:hint="eastAsia"/>
              </w:rPr>
              <w:t>外部服务尾延迟与容量瓶颈</w:t>
            </w:r>
          </w:p>
        </w:tc>
        <w:tc>
          <w:tcPr>
            <w:tcW w:w="4560" w:type="dxa"/>
          </w:tcPr>
          <w:p w14:paraId="0B58D1F1" w14:textId="77777777" w:rsidR="00160299" w:rsidRDefault="00000000">
            <w:pPr>
              <w:pStyle w:val="Compact"/>
            </w:pPr>
            <w:r>
              <w:rPr>
                <w:rFonts w:hint="eastAsia"/>
              </w:rPr>
              <w:t>依赖</w:t>
            </w:r>
            <w:r>
              <w:rPr>
                <w:rFonts w:hint="eastAsia"/>
              </w:rPr>
              <w:t>mock</w:t>
            </w:r>
            <w:r>
              <w:rPr>
                <w:rFonts w:hint="eastAsia"/>
              </w:rPr>
              <w:t>、限流测试</w:t>
            </w:r>
          </w:p>
        </w:tc>
      </w:tr>
      <w:tr w:rsidR="00160299" w14:paraId="3DB5C1CA" w14:textId="77777777">
        <w:tc>
          <w:tcPr>
            <w:tcW w:w="1440" w:type="dxa"/>
          </w:tcPr>
          <w:p w14:paraId="2603D6C4" w14:textId="77777777" w:rsidR="00160299" w:rsidRDefault="00000000">
            <w:pPr>
              <w:pStyle w:val="Compact"/>
            </w:pPr>
            <w:r>
              <w:rPr>
                <w:rFonts w:hint="eastAsia"/>
              </w:rPr>
              <w:t>安全</w:t>
            </w:r>
          </w:p>
        </w:tc>
        <w:tc>
          <w:tcPr>
            <w:tcW w:w="1920" w:type="dxa"/>
          </w:tcPr>
          <w:p w14:paraId="7C52EFFF" w14:textId="77777777" w:rsidR="00160299" w:rsidRDefault="00000000">
            <w:pPr>
              <w:pStyle w:val="Compact"/>
            </w:pPr>
            <w:r>
              <w:rPr>
                <w:rFonts w:hint="eastAsia"/>
              </w:rPr>
              <w:t>访问控制、脱敏</w:t>
            </w:r>
            <w:r>
              <w:rPr>
                <w:rFonts w:hint="eastAsia"/>
              </w:rPr>
              <w:t>/</w:t>
            </w:r>
            <w:r>
              <w:rPr>
                <w:rFonts w:hint="eastAsia"/>
              </w:rPr>
              <w:t>加密、审计、密钥管理、跨租户隔离</w:t>
            </w:r>
          </w:p>
        </w:tc>
        <w:tc>
          <w:tcPr>
            <w:tcW w:w="4560" w:type="dxa"/>
          </w:tcPr>
          <w:p w14:paraId="14CDFED4" w14:textId="77777777" w:rsidR="00160299" w:rsidRDefault="00000000">
            <w:pPr>
              <w:pStyle w:val="Compact"/>
            </w:pPr>
            <w:r>
              <w:rPr>
                <w:rFonts w:hint="eastAsia"/>
              </w:rPr>
              <w:t>权限矩阵、审计日志检查</w:t>
            </w:r>
          </w:p>
        </w:tc>
      </w:tr>
      <w:tr w:rsidR="00160299" w14:paraId="23BE954D" w14:textId="77777777">
        <w:tc>
          <w:tcPr>
            <w:tcW w:w="1440" w:type="dxa"/>
          </w:tcPr>
          <w:p w14:paraId="00D833C2" w14:textId="77777777" w:rsidR="00160299" w:rsidRDefault="00000000">
            <w:pPr>
              <w:pStyle w:val="Compact"/>
            </w:pPr>
            <w:r>
              <w:rPr>
                <w:rFonts w:hint="eastAsia"/>
              </w:rPr>
              <w:t>自动化</w:t>
            </w:r>
          </w:p>
        </w:tc>
        <w:tc>
          <w:tcPr>
            <w:tcW w:w="1920" w:type="dxa"/>
          </w:tcPr>
          <w:p w14:paraId="014656FF" w14:textId="77777777" w:rsidR="00160299" w:rsidRDefault="00000000">
            <w:pPr>
              <w:pStyle w:val="Compact"/>
            </w:pP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p>
        </w:tc>
        <w:tc>
          <w:tcPr>
            <w:tcW w:w="4560" w:type="dxa"/>
          </w:tcPr>
          <w:p w14:paraId="02842CFD" w14:textId="77777777" w:rsidR="00160299" w:rsidRDefault="00000000">
            <w:pPr>
              <w:pStyle w:val="Compact"/>
            </w:pPr>
            <w:r>
              <w:rPr>
                <w:rFonts w:hint="eastAsia"/>
              </w:rPr>
              <w:t>CI/CD</w:t>
            </w:r>
            <w:r>
              <w:rPr>
                <w:rFonts w:hint="eastAsia"/>
              </w:rPr>
              <w:t>集成、自动化脚本</w:t>
            </w:r>
          </w:p>
        </w:tc>
      </w:tr>
      <w:tr w:rsidR="00160299" w14:paraId="09651275" w14:textId="77777777">
        <w:tc>
          <w:tcPr>
            <w:tcW w:w="1440" w:type="dxa"/>
          </w:tcPr>
          <w:p w14:paraId="61727CB1" w14:textId="77777777" w:rsidR="00160299" w:rsidRDefault="00000000">
            <w:pPr>
              <w:pStyle w:val="Compact"/>
            </w:pPr>
            <w:r>
              <w:rPr>
                <w:rFonts w:hint="eastAsia"/>
              </w:rPr>
              <w:t>成本</w:t>
            </w:r>
          </w:p>
        </w:tc>
        <w:tc>
          <w:tcPr>
            <w:tcW w:w="1920" w:type="dxa"/>
          </w:tcPr>
          <w:p w14:paraId="00266B3F" w14:textId="77777777" w:rsidR="00160299" w:rsidRDefault="00000000">
            <w:pPr>
              <w:pStyle w:val="Compact"/>
            </w:pPr>
            <w:r>
              <w:rPr>
                <w:rFonts w:hint="eastAsia"/>
              </w:rPr>
              <w:t>压测</w:t>
            </w:r>
            <w:r>
              <w:rPr>
                <w:rFonts w:hint="eastAsia"/>
              </w:rPr>
              <w:t>/</w:t>
            </w:r>
            <w:r>
              <w:rPr>
                <w:rFonts w:hint="eastAsia"/>
              </w:rPr>
              <w:t>回放资源账单、预算与配额守护、成本回归</w:t>
            </w:r>
          </w:p>
        </w:tc>
        <w:tc>
          <w:tcPr>
            <w:tcW w:w="4560" w:type="dxa"/>
          </w:tcPr>
          <w:p w14:paraId="5CECF44D" w14:textId="77777777" w:rsidR="00160299" w:rsidRDefault="00000000">
            <w:pPr>
              <w:pStyle w:val="Compact"/>
            </w:pPr>
            <w:r>
              <w:rPr>
                <w:rFonts w:hint="eastAsia"/>
              </w:rPr>
              <w:t>资源监控、预算预警</w:t>
            </w:r>
          </w:p>
        </w:tc>
      </w:tr>
      <w:tr w:rsidR="00160299" w14:paraId="7A67FCD6" w14:textId="77777777">
        <w:tc>
          <w:tcPr>
            <w:tcW w:w="1440" w:type="dxa"/>
          </w:tcPr>
          <w:p w14:paraId="0581C443" w14:textId="77777777" w:rsidR="00160299" w:rsidRDefault="00000000">
            <w:pPr>
              <w:pStyle w:val="Compact"/>
            </w:pPr>
            <w:r>
              <w:rPr>
                <w:rFonts w:hint="eastAsia"/>
              </w:rPr>
              <w:lastRenderedPageBreak/>
              <w:t>扩展</w:t>
            </w:r>
          </w:p>
        </w:tc>
        <w:tc>
          <w:tcPr>
            <w:tcW w:w="1920" w:type="dxa"/>
          </w:tcPr>
          <w:p w14:paraId="5E52E2D4" w14:textId="77777777" w:rsidR="00160299" w:rsidRDefault="00000000">
            <w:pPr>
              <w:pStyle w:val="Compact"/>
            </w:pPr>
            <w:r>
              <w:rPr>
                <w:rFonts w:hint="eastAsia"/>
              </w:rPr>
              <w:t>数据量扩展、并发扩展、节点扩容、异常场景</w:t>
            </w:r>
          </w:p>
        </w:tc>
        <w:tc>
          <w:tcPr>
            <w:tcW w:w="4560" w:type="dxa"/>
          </w:tcPr>
          <w:p w14:paraId="2CD4CA77" w14:textId="77777777" w:rsidR="00160299" w:rsidRDefault="00000000">
            <w:pPr>
              <w:pStyle w:val="Compact"/>
            </w:pPr>
            <w:r>
              <w:rPr>
                <w:rFonts w:hint="eastAsia"/>
              </w:rPr>
              <w:t>渐进式压测、故障注入</w:t>
            </w:r>
          </w:p>
        </w:tc>
      </w:tr>
    </w:tbl>
    <w:p w14:paraId="025B9422" w14:textId="77777777" w:rsidR="00160299" w:rsidRDefault="00000000">
      <w:pPr>
        <w:pStyle w:val="BlockText"/>
      </w:pPr>
      <w:r>
        <w:rPr>
          <w:rFonts w:hint="eastAsia"/>
          <w:b/>
          <w:bCs/>
        </w:rPr>
        <w:t>架构复杂度评估公式</w:t>
      </w:r>
      <w:r>
        <w:br/>
      </w:r>
      <w:r>
        <w:rPr>
          <w:rFonts w:hint="eastAsia"/>
        </w:rPr>
        <w:t>为了量化架构设计的复杂度，可使用以下简单公式：</w:t>
      </w:r>
      <w:r>
        <w:br/>
      </w:r>
    </w:p>
    <w:p w14:paraId="0E4E8F88"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组件数量</m:t>
              </m:r>
              <m:r>
                <m:rPr>
                  <m:sty m:val="p"/>
                </m:rPr>
                <w:rPr>
                  <w:rFonts w:ascii="Cambria Math" w:hAnsi="Cambria Math"/>
                </w:rPr>
                <m:t>×</m:t>
              </m:r>
              <m:r>
                <m:rPr>
                  <m:nor/>
                </m:rPr>
                <m:t>依赖关系数</m:t>
              </m:r>
            </m:num>
            <m:den>
              <m:r>
                <m:rPr>
                  <m:nor/>
                </m:rPr>
                <m:t>架构层数</m:t>
              </m:r>
            </m:den>
          </m:f>
        </m:oMath>
      </m:oMathPara>
    </w:p>
    <w:p w14:paraId="76E50A34" w14:textId="77777777" w:rsidR="00160299" w:rsidRDefault="00000000">
      <w:pPr>
        <w:pStyle w:val="BlockText"/>
      </w:pPr>
      <w:r>
        <w:br/>
      </w:r>
      <w:r>
        <w:rPr>
          <w:rFonts w:hint="eastAsia"/>
        </w:rPr>
        <w:t>示例：若项目有</w:t>
      </w:r>
      <w:r>
        <w:rPr>
          <w:rFonts w:hint="eastAsia"/>
        </w:rPr>
        <w:t>20</w:t>
      </w:r>
      <w:r>
        <w:rPr>
          <w:rFonts w:hint="eastAsia"/>
        </w:rPr>
        <w:t>个组件、</w:t>
      </w:r>
      <w:r>
        <w:rPr>
          <w:rFonts w:hint="eastAsia"/>
        </w:rPr>
        <w:t>50</w:t>
      </w:r>
      <w:r>
        <w:rPr>
          <w:rFonts w:hint="eastAsia"/>
        </w:rPr>
        <w:t>个依赖关系、</w:t>
      </w:r>
      <w:r>
        <w:rPr>
          <w:rFonts w:hint="eastAsia"/>
        </w:rPr>
        <w:t>6</w:t>
      </w:r>
      <w:r>
        <w:rPr>
          <w:rFonts w:hint="eastAsia"/>
        </w:rPr>
        <w:t>个层次，则评分</w:t>
      </w:r>
      <w:r>
        <w:t xml:space="preserve"> ≈ </w:t>
      </w:r>
      <w:r>
        <w:rPr>
          <w:rFonts w:hint="eastAsia"/>
        </w:rPr>
        <w:t>16.7</w:t>
      </w:r>
      <w:r>
        <w:rPr>
          <w:rFonts w:hint="eastAsia"/>
        </w:rPr>
        <w:t>（越高越复杂，需加强测试）。此公式帮助从测试视角评估选型风险。</w:t>
      </w:r>
    </w:p>
    <w:p w14:paraId="4BC56DC4" w14:textId="77777777" w:rsidR="00160299" w:rsidRDefault="00000000">
      <w:pPr>
        <w:pStyle w:val="FirstParagraph"/>
      </w:pPr>
      <w:r>
        <w:rPr>
          <w:rFonts w:hint="eastAsia"/>
        </w:rPr>
        <w:t>作业运行时长、端到端延迟、吞吐量、资源利用率与成本。</w:t>
      </w:r>
      <w:r>
        <w:t xml:space="preserve"> - </w:t>
      </w:r>
      <w:r>
        <w:rPr>
          <w:rFonts w:hint="eastAsia"/>
        </w:rPr>
        <w:t>并发作业下的资源竞争、调度</w:t>
      </w:r>
      <w:r>
        <w:rPr>
          <w:rFonts w:hint="eastAsia"/>
        </w:rPr>
        <w:t>/</w:t>
      </w:r>
      <w:r>
        <w:rPr>
          <w:rFonts w:hint="eastAsia"/>
        </w:rPr>
        <w:t>队列</w:t>
      </w:r>
      <w:r>
        <w:rPr>
          <w:rFonts w:hint="eastAsia"/>
        </w:rPr>
        <w:t>/</w:t>
      </w:r>
      <w:r>
        <w:rPr>
          <w:rFonts w:hint="eastAsia"/>
        </w:rPr>
        <w:t>优先级、抢占与混部影响。</w:t>
      </w:r>
      <w:r>
        <w:t xml:space="preserve"> - </w:t>
      </w:r>
      <w:r>
        <w:rPr>
          <w:rFonts w:hint="eastAsia"/>
        </w:rPr>
        <w:t>数据倾斜、热点分区、</w:t>
      </w:r>
      <w:r>
        <w:rPr>
          <w:rFonts w:hint="eastAsia"/>
        </w:rPr>
        <w:t>Shuffle/Skew/Spill</w:t>
      </w:r>
      <w:r>
        <w:rPr>
          <w:rFonts w:hint="eastAsia"/>
        </w:rPr>
        <w:t>、</w:t>
      </w:r>
      <w:r>
        <w:rPr>
          <w:rFonts w:hint="eastAsia"/>
        </w:rPr>
        <w:t>GC</w:t>
      </w:r>
      <w:r>
        <w:rPr>
          <w:rFonts w:hint="eastAsia"/>
        </w:rPr>
        <w:t>、</w:t>
      </w:r>
      <w:r>
        <w:rPr>
          <w:rFonts w:hint="eastAsia"/>
        </w:rPr>
        <w:t>Checkpoint/Savepoint</w:t>
      </w:r>
      <w:r>
        <w:t xml:space="preserve"> </w:t>
      </w:r>
      <w:r>
        <w:rPr>
          <w:rFonts w:hint="eastAsia"/>
        </w:rPr>
        <w:t>开销。</w:t>
      </w:r>
      <w:r>
        <w:t xml:space="preserve"> - </w:t>
      </w:r>
      <w:r>
        <w:rPr>
          <w:rFonts w:hint="eastAsia"/>
        </w:rPr>
        <w:t>依赖外部服务（元数据、存储、消息队列）的尾延迟与容量瓶颈。</w:t>
      </w:r>
      <w:r>
        <w:t xml:space="preserve"> - </w:t>
      </w:r>
      <w:r>
        <w:rPr>
          <w:rFonts w:hint="eastAsia"/>
          <w:b/>
          <w:bCs/>
        </w:rPr>
        <w:t>安全与权限</w:t>
      </w:r>
      <w:r>
        <w:rPr>
          <w:rFonts w:hint="eastAsia"/>
        </w:rPr>
        <w:t>：访问控制、脱敏</w:t>
      </w:r>
      <w:r>
        <w:rPr>
          <w:rFonts w:hint="eastAsia"/>
        </w:rPr>
        <w:t>/</w:t>
      </w:r>
      <w:r>
        <w:rPr>
          <w:rFonts w:hint="eastAsia"/>
        </w:rPr>
        <w:t>加密、审计、密钥管理、跨租户隔离；影子数据与最小权限。</w:t>
      </w:r>
      <w:r>
        <w:t xml:space="preserve"> - </w:t>
      </w:r>
      <w:r>
        <w:rPr>
          <w:rFonts w:hint="eastAsia"/>
          <w:b/>
          <w:bCs/>
        </w:rPr>
        <w:t>自动化与可观测性</w:t>
      </w:r>
      <w:r>
        <w:rPr>
          <w:rFonts w:hint="eastAsia"/>
        </w:rPr>
        <w:t>：用例</w:t>
      </w:r>
      <w:r>
        <w:rPr>
          <w:rFonts w:hint="eastAsia"/>
        </w:rPr>
        <w:t>/</w:t>
      </w:r>
      <w:r>
        <w:rPr>
          <w:rFonts w:hint="eastAsia"/>
        </w:rPr>
        <w:t>对账脚本</w:t>
      </w:r>
      <w:r>
        <w:rPr>
          <w:rFonts w:hint="eastAsia"/>
        </w:rPr>
        <w:t>/</w:t>
      </w:r>
      <w:r>
        <w:rPr>
          <w:rFonts w:hint="eastAsia"/>
        </w:rPr>
        <w:t>回放、监控</w:t>
      </w:r>
      <w:r>
        <w:rPr>
          <w:rFonts w:hint="eastAsia"/>
        </w:rPr>
        <w:t>/</w:t>
      </w:r>
      <w:r>
        <w:rPr>
          <w:rFonts w:hint="eastAsia"/>
        </w:rPr>
        <w:t>日志</w:t>
      </w:r>
      <w:r>
        <w:rPr>
          <w:rFonts w:hint="eastAsia"/>
        </w:rPr>
        <w:t>/</w:t>
      </w:r>
      <w:r>
        <w:rPr>
          <w:rFonts w:hint="eastAsia"/>
        </w:rPr>
        <w:t>追踪、质量门与告警集成；</w:t>
      </w:r>
      <w:r>
        <w:rPr>
          <w:rFonts w:hint="eastAsia"/>
        </w:rPr>
        <w:t>IaC/GitOps</w:t>
      </w:r>
      <w:r>
        <w:t xml:space="preserve"> </w:t>
      </w:r>
      <w:r>
        <w:rPr>
          <w:rFonts w:hint="eastAsia"/>
        </w:rPr>
        <w:t>驱动的可重复验证。</w:t>
      </w:r>
      <w:r>
        <w:t xml:space="preserve"> - </w:t>
      </w:r>
      <w:r>
        <w:rPr>
          <w:rFonts w:hint="eastAsia"/>
          <w:b/>
          <w:bCs/>
        </w:rPr>
        <w:t>成本与配额</w:t>
      </w:r>
      <w:r>
        <w:rPr>
          <w:rFonts w:hint="eastAsia"/>
        </w:rPr>
        <w:t>：压测</w:t>
      </w:r>
      <w:r>
        <w:rPr>
          <w:rFonts w:hint="eastAsia"/>
        </w:rPr>
        <w:t>/</w:t>
      </w:r>
      <w:r>
        <w:rPr>
          <w:rFonts w:hint="eastAsia"/>
        </w:rPr>
        <w:t>回放的资源账单、预算与配额守护、成本回归与优化空间。</w:t>
      </w:r>
      <w:r>
        <w:t xml:space="preserve"> - </w:t>
      </w:r>
      <w:r>
        <w:rPr>
          <w:rFonts w:hint="eastAsia"/>
          <w:b/>
          <w:bCs/>
        </w:rPr>
        <w:t>数据量扩展测试</w:t>
      </w:r>
      <w:r>
        <w:rPr>
          <w:rFonts w:hint="eastAsia"/>
        </w:rPr>
        <w:t>：逐步放大输入量，观察延迟</w:t>
      </w:r>
      <w:r>
        <w:rPr>
          <w:rFonts w:hint="eastAsia"/>
        </w:rPr>
        <w:t>/</w:t>
      </w:r>
      <w:r>
        <w:rPr>
          <w:rFonts w:hint="eastAsia"/>
        </w:rPr>
        <w:t>吞吐</w:t>
      </w:r>
      <w:r>
        <w:rPr>
          <w:rFonts w:hint="eastAsia"/>
        </w:rPr>
        <w:t>/</w:t>
      </w:r>
      <w:r>
        <w:rPr>
          <w:rFonts w:hint="eastAsia"/>
        </w:rPr>
        <w:t>成本、是否线性扩展。</w:t>
      </w:r>
      <w:r>
        <w:t xml:space="preserve"> - </w:t>
      </w:r>
      <w:r>
        <w:rPr>
          <w:rFonts w:hint="eastAsia"/>
          <w:b/>
          <w:bCs/>
        </w:rPr>
        <w:t>并发扩展测试</w:t>
      </w:r>
      <w:r>
        <w:rPr>
          <w:rFonts w:hint="eastAsia"/>
        </w:rPr>
        <w:t>：增加并发作业，评估调度</w:t>
      </w:r>
      <w:r>
        <w:rPr>
          <w:rFonts w:hint="eastAsia"/>
        </w:rPr>
        <w:t>/</w:t>
      </w:r>
      <w:r>
        <w:rPr>
          <w:rFonts w:hint="eastAsia"/>
        </w:rPr>
        <w:t>队列</w:t>
      </w:r>
      <w:r>
        <w:rPr>
          <w:rFonts w:hint="eastAsia"/>
        </w:rPr>
        <w:t>/</w:t>
      </w:r>
      <w:r>
        <w:rPr>
          <w:rFonts w:hint="eastAsia"/>
        </w:rPr>
        <w:t>资源隔离与互扰。</w:t>
      </w:r>
      <w:r>
        <w:t xml:space="preserve"> - </w:t>
      </w:r>
      <w:r>
        <w:rPr>
          <w:rFonts w:hint="eastAsia"/>
          <w:b/>
          <w:bCs/>
        </w:rPr>
        <w:t>节点扩容测试</w:t>
      </w:r>
      <w:r>
        <w:rPr>
          <w:rFonts w:hint="eastAsia"/>
        </w:rPr>
        <w:t>：横向扩容、自动扩缩容的收敛时间与性价比；</w:t>
      </w:r>
      <w:r>
        <w:rPr>
          <w:rFonts w:hint="eastAsia"/>
        </w:rPr>
        <w:t>Spot/</w:t>
      </w:r>
      <w:r>
        <w:rPr>
          <w:rFonts w:hint="eastAsia"/>
        </w:rPr>
        <w:t>按量策略。</w:t>
      </w:r>
      <w:r>
        <w:t xml:space="preserve"> - </w:t>
      </w:r>
      <w:r>
        <w:rPr>
          <w:rFonts w:hint="eastAsia"/>
          <w:b/>
          <w:bCs/>
        </w:rPr>
        <w:t>异常与极端场景</w:t>
      </w:r>
      <w:r>
        <w:rPr>
          <w:rFonts w:hint="eastAsia"/>
        </w:rPr>
        <w:t>：高峰、倾斜、网络抖动、依赖抖动、外部服务限流，验证降级与重试。</w:t>
      </w:r>
      <w:r>
        <w:t xml:space="preserve"> - </w:t>
      </w:r>
      <w:r>
        <w:rPr>
          <w:rFonts w:hint="eastAsia"/>
          <w:b/>
          <w:bCs/>
        </w:rPr>
        <w:t>计划与回归</w:t>
      </w:r>
      <w:r>
        <w:rPr>
          <w:rFonts w:hint="eastAsia"/>
        </w:rPr>
        <w:t>：建立性能基线，定期回归；升级</w:t>
      </w:r>
      <w:r>
        <w:rPr>
          <w:rFonts w:hint="eastAsia"/>
        </w:rPr>
        <w:t>/</w:t>
      </w:r>
      <w:r>
        <w:rPr>
          <w:rFonts w:hint="eastAsia"/>
        </w:rPr>
        <w:t>配置变更后做性能对比。</w:t>
      </w:r>
    </w:p>
    <w:p w14:paraId="7010E239" w14:textId="77777777" w:rsidR="00160299" w:rsidRDefault="00000000">
      <w:pPr>
        <w:pStyle w:val="Compact"/>
        <w:numPr>
          <w:ilvl w:val="0"/>
          <w:numId w:val="54"/>
        </w:numPr>
      </w:pPr>
      <w:r>
        <w:rPr>
          <w:rFonts w:hint="eastAsia"/>
        </w:rPr>
        <w:t>技术选型阶段即介入测试视角，设计“兼容性</w:t>
      </w:r>
      <w:r>
        <w:rPr>
          <w:rFonts w:hint="eastAsia"/>
        </w:rPr>
        <w:t>+</w:t>
      </w:r>
      <w:r>
        <w:rPr>
          <w:rFonts w:hint="eastAsia"/>
        </w:rPr>
        <w:t>性能</w:t>
      </w:r>
      <w:r>
        <w:rPr>
          <w:rFonts w:hint="eastAsia"/>
        </w:rPr>
        <w:t>+</w:t>
      </w:r>
      <w:r>
        <w:rPr>
          <w:rFonts w:hint="eastAsia"/>
        </w:rPr>
        <w:t>质量</w:t>
      </w:r>
      <w:r>
        <w:rPr>
          <w:rFonts w:hint="eastAsia"/>
        </w:rPr>
        <w:t>+</w:t>
      </w:r>
      <w:r>
        <w:rPr>
          <w:rFonts w:hint="eastAsia"/>
        </w:rPr>
        <w:t>安全</w:t>
      </w:r>
      <w:r>
        <w:rPr>
          <w:rFonts w:hint="eastAsia"/>
        </w:rPr>
        <w:t>+</w:t>
      </w:r>
      <w:r>
        <w:rPr>
          <w:rFonts w:hint="eastAsia"/>
        </w:rPr>
        <w:t>成本”验证方案与回滚预案。</w:t>
      </w:r>
    </w:p>
    <w:p w14:paraId="52C3A5BC" w14:textId="77777777" w:rsidR="00160299" w:rsidRDefault="00000000">
      <w:pPr>
        <w:pStyle w:val="Compact"/>
        <w:numPr>
          <w:ilvl w:val="0"/>
          <w:numId w:val="54"/>
        </w:numPr>
      </w:pPr>
      <w:r>
        <w:rPr>
          <w:rFonts w:hint="eastAsia"/>
        </w:rPr>
        <w:t>为关键组件建立“选型</w:t>
      </w:r>
      <w:r>
        <w:rPr>
          <w:rFonts w:hint="eastAsia"/>
        </w:rPr>
        <w:t>+</w:t>
      </w:r>
      <w:r>
        <w:rPr>
          <w:rFonts w:hint="eastAsia"/>
        </w:rPr>
        <w:t>测试”清单：必测场景、基线指标、对账</w:t>
      </w:r>
      <w:r>
        <w:rPr>
          <w:rFonts w:hint="eastAsia"/>
        </w:rPr>
        <w:t>/</w:t>
      </w:r>
      <w:r>
        <w:rPr>
          <w:rFonts w:hint="eastAsia"/>
        </w:rPr>
        <w:t>回放、告警与质量门、成本与配额守护。</w:t>
      </w:r>
    </w:p>
    <w:p w14:paraId="36B9EF0B" w14:textId="77777777" w:rsidR="00160299" w:rsidRDefault="00000000">
      <w:r>
        <w:pict w14:anchorId="1252FC75">
          <v:rect id="_x0000_i1035" style="width:0;height:1.5pt" o:hralign="center" o:hrstd="t" o:hr="t"/>
        </w:pict>
      </w:r>
    </w:p>
    <w:p w14:paraId="1614595B" w14:textId="77777777" w:rsidR="00160299" w:rsidRDefault="00000000">
      <w:pPr>
        <w:pStyle w:val="Heading4"/>
      </w:pPr>
      <w:bookmarkStart w:id="45" w:name="本章小结-2"/>
      <w:bookmarkEnd w:id="43"/>
      <w:bookmarkEnd w:id="44"/>
      <w:r>
        <w:t xml:space="preserve">3.6 </w:t>
      </w:r>
      <w:r>
        <w:rPr>
          <w:rFonts w:hint="eastAsia"/>
        </w:rPr>
        <w:t>本章小结</w:t>
      </w:r>
    </w:p>
    <w:p w14:paraId="25B4C22A" w14:textId="77777777" w:rsidR="00160299" w:rsidRDefault="00000000">
      <w:pPr>
        <w:pStyle w:val="Compact"/>
        <w:numPr>
          <w:ilvl w:val="0"/>
          <w:numId w:val="55"/>
        </w:numPr>
      </w:pPr>
      <w:r>
        <w:rPr>
          <w:rFonts w:hint="eastAsia"/>
        </w:rPr>
        <w:t>大数据技术生态分层清晰：采集</w:t>
      </w:r>
      <w:r>
        <w:rPr>
          <w:rFonts w:hint="eastAsia"/>
        </w:rPr>
        <w:t>/</w:t>
      </w:r>
      <w:r>
        <w:rPr>
          <w:rFonts w:hint="eastAsia"/>
        </w:rPr>
        <w:t>存储</w:t>
      </w:r>
      <w:r>
        <w:rPr>
          <w:rFonts w:hint="eastAsia"/>
        </w:rPr>
        <w:t>/</w:t>
      </w:r>
      <w:r>
        <w:rPr>
          <w:rFonts w:hint="eastAsia"/>
        </w:rPr>
        <w:t>计算</w:t>
      </w:r>
      <w:r>
        <w:rPr>
          <w:rFonts w:hint="eastAsia"/>
        </w:rPr>
        <w:t>/</w:t>
      </w:r>
      <w:r>
        <w:rPr>
          <w:rFonts w:hint="eastAsia"/>
        </w:rPr>
        <w:t>调度</w:t>
      </w:r>
      <w:r>
        <w:rPr>
          <w:rFonts w:hint="eastAsia"/>
        </w:rPr>
        <w:t>/</w:t>
      </w:r>
      <w:r>
        <w:rPr>
          <w:rFonts w:hint="eastAsia"/>
        </w:rPr>
        <w:t>服务</w:t>
      </w:r>
      <w:r>
        <w:rPr>
          <w:rFonts w:hint="eastAsia"/>
        </w:rPr>
        <w:t>/</w:t>
      </w:r>
      <w:r>
        <w:rPr>
          <w:rFonts w:hint="eastAsia"/>
        </w:rPr>
        <w:t>治理并行，测试需按层布控质量点与可观测性。</w:t>
      </w:r>
    </w:p>
    <w:p w14:paraId="22899163" w14:textId="77777777" w:rsidR="00160299" w:rsidRDefault="00000000">
      <w:pPr>
        <w:pStyle w:val="Compact"/>
        <w:numPr>
          <w:ilvl w:val="0"/>
          <w:numId w:val="55"/>
        </w:numPr>
      </w:pPr>
      <w:r>
        <w:rPr>
          <w:rFonts w:hint="eastAsia"/>
        </w:rPr>
        <w:t>主流技术栈演进：批流一体、湖仓一体、表格式、云原生</w:t>
      </w:r>
      <w:r>
        <w:rPr>
          <w:rFonts w:hint="eastAsia"/>
        </w:rPr>
        <w:t>/Serverless</w:t>
      </w:r>
      <w:r>
        <w:rPr>
          <w:rFonts w:hint="eastAsia"/>
        </w:rPr>
        <w:t>，要求回放、对账与兼容性测试同步升级。</w:t>
      </w:r>
    </w:p>
    <w:p w14:paraId="129B4B6C" w14:textId="77777777" w:rsidR="00160299" w:rsidRDefault="00000000">
      <w:pPr>
        <w:pStyle w:val="Compact"/>
        <w:numPr>
          <w:ilvl w:val="0"/>
          <w:numId w:val="55"/>
        </w:numPr>
      </w:pPr>
      <w:r>
        <w:rPr>
          <w:rFonts w:hint="eastAsia"/>
        </w:rPr>
        <w:t>架构设计要分层解耦并契约化，强调弹性</w:t>
      </w:r>
      <w:r>
        <w:rPr>
          <w:rFonts w:hint="eastAsia"/>
        </w:rPr>
        <w:t>/</w:t>
      </w:r>
      <w:r>
        <w:rPr>
          <w:rFonts w:hint="eastAsia"/>
        </w:rPr>
        <w:t>高可用</w:t>
      </w:r>
      <w:r>
        <w:rPr>
          <w:rFonts w:hint="eastAsia"/>
        </w:rPr>
        <w:t>/</w:t>
      </w:r>
      <w:r>
        <w:rPr>
          <w:rFonts w:hint="eastAsia"/>
        </w:rPr>
        <w:t>一致性</w:t>
      </w:r>
      <w:r>
        <w:rPr>
          <w:rFonts w:hint="eastAsia"/>
        </w:rPr>
        <w:t>/</w:t>
      </w:r>
      <w:r>
        <w:rPr>
          <w:rFonts w:hint="eastAsia"/>
        </w:rPr>
        <w:t>安全与合规，提前设计降级与回退。</w:t>
      </w:r>
    </w:p>
    <w:p w14:paraId="6AA93A82" w14:textId="77777777" w:rsidR="00160299" w:rsidRDefault="00000000">
      <w:pPr>
        <w:pStyle w:val="Compact"/>
        <w:numPr>
          <w:ilvl w:val="0"/>
          <w:numId w:val="55"/>
        </w:numPr>
      </w:pPr>
      <w:r>
        <w:rPr>
          <w:rFonts w:hint="eastAsia"/>
        </w:rPr>
        <w:lastRenderedPageBreak/>
        <w:t>基础设施云化、托管化，需验证跨区</w:t>
      </w:r>
      <w:r>
        <w:rPr>
          <w:rFonts w:hint="eastAsia"/>
        </w:rPr>
        <w:t>/</w:t>
      </w:r>
      <w:r>
        <w:rPr>
          <w:rFonts w:hint="eastAsia"/>
        </w:rPr>
        <w:t>跨云一致性、成本与配额、监控与审计可见性。</w:t>
      </w:r>
    </w:p>
    <w:p w14:paraId="793689FB" w14:textId="77777777" w:rsidR="00160299" w:rsidRDefault="00000000">
      <w:pPr>
        <w:pStyle w:val="Compact"/>
        <w:numPr>
          <w:ilvl w:val="0"/>
          <w:numId w:val="55"/>
        </w:numPr>
      </w:pPr>
      <w:r>
        <w:rPr>
          <w:rFonts w:hint="eastAsia"/>
        </w:rPr>
        <w:t>技术选型应结合业务</w:t>
      </w:r>
      <w:r>
        <w:rPr>
          <w:rFonts w:hint="eastAsia"/>
        </w:rPr>
        <w:t>/</w:t>
      </w:r>
      <w:r>
        <w:rPr>
          <w:rFonts w:hint="eastAsia"/>
        </w:rPr>
        <w:t>生态</w:t>
      </w:r>
      <w:r>
        <w:rPr>
          <w:rFonts w:hint="eastAsia"/>
        </w:rPr>
        <w:t>/</w:t>
      </w:r>
      <w:r>
        <w:rPr>
          <w:rFonts w:hint="eastAsia"/>
        </w:rPr>
        <w:t>运维</w:t>
      </w:r>
      <w:r>
        <w:rPr>
          <w:rFonts w:hint="eastAsia"/>
        </w:rPr>
        <w:t>/</w:t>
      </w:r>
      <w:r>
        <w:rPr>
          <w:rFonts w:hint="eastAsia"/>
        </w:rPr>
        <w:t>安全</w:t>
      </w:r>
      <w:r>
        <w:rPr>
          <w:rFonts w:hint="eastAsia"/>
        </w:rPr>
        <w:t>/</w:t>
      </w:r>
      <w:r>
        <w:rPr>
          <w:rFonts w:hint="eastAsia"/>
        </w:rPr>
        <w:t>成本</w:t>
      </w:r>
      <w:r>
        <w:rPr>
          <w:rFonts w:hint="eastAsia"/>
        </w:rPr>
        <w:t>/</w:t>
      </w:r>
      <w:r>
        <w:rPr>
          <w:rFonts w:hint="eastAsia"/>
        </w:rPr>
        <w:t>治理多维度，测试全程参与并聚焦兼容性、性能、质量、安全、成本与可观测性。</w:t>
      </w:r>
    </w:p>
    <w:p w14:paraId="3C584C95" w14:textId="77777777" w:rsidR="00160299" w:rsidRDefault="00000000">
      <w:pPr>
        <w:pStyle w:val="BlockText"/>
      </w:pPr>
      <w:r>
        <w:rPr>
          <w:rFonts w:hint="eastAsia"/>
          <w:b/>
          <w:bCs/>
        </w:rPr>
        <w:t>前瞻展望</w:t>
      </w:r>
      <w:r>
        <w:br/>
      </w:r>
      <w:r>
        <w:rPr>
          <w:rFonts w:hint="eastAsia"/>
        </w:rPr>
        <w:t>本章奠定了大数据技术架构的基础，下一章将聚焦测试环境的搭建与运维，确保这些架构原则在实践中落地。</w:t>
      </w:r>
    </w:p>
    <w:p w14:paraId="227EC746" w14:textId="77777777" w:rsidR="00160299" w:rsidRDefault="00000000">
      <w:pPr>
        <w:pStyle w:val="FirstParagraph"/>
      </w:pPr>
      <w:r>
        <w:rPr>
          <w:rFonts w:hint="eastAsia"/>
          <w:b/>
          <w:bCs/>
        </w:rPr>
        <w:t>扩展阅读</w:t>
      </w:r>
      <w:r>
        <w:t>:</w:t>
      </w:r>
    </w:p>
    <w:p w14:paraId="74AF856B" w14:textId="77777777" w:rsidR="00160299" w:rsidRDefault="00000000">
      <w:pPr>
        <w:pStyle w:val="BodyText"/>
      </w:pPr>
      <w:r>
        <w:rPr>
          <w:rFonts w:hint="eastAsia"/>
          <w:b/>
          <w:bCs/>
        </w:rPr>
        <w:t>学术论文与研究报告</w:t>
      </w:r>
      <w:r>
        <w:t xml:space="preserve">: - </w:t>
      </w:r>
      <w:r>
        <w:rPr>
          <w:b/>
          <w:bCs/>
        </w:rPr>
        <w:t>“The Data Lakehouse: Data Warehousing and More” (Armbrust et al., 2021)</w:t>
      </w:r>
      <w:r>
        <w:t xml:space="preserve"> - </w:t>
      </w:r>
      <w:r>
        <w:rPr>
          <w:rFonts w:hint="eastAsia"/>
        </w:rPr>
        <w:t>湖仓一体架构的奠基性论文，探讨数据湖和数据仓库的融合趋势</w:t>
      </w:r>
      <w:r>
        <w:t xml:space="preserve"> - </w:t>
      </w:r>
      <w:r>
        <w:rPr>
          <w:b/>
          <w:bCs/>
        </w:rPr>
        <w:t>“Streaming Systems: The What, Where, When, and How of Large-Scale Data Processing” (Akidau et al., 2015)</w:t>
      </w:r>
      <w:r>
        <w:t xml:space="preserve"> - </w:t>
      </w:r>
      <w:r>
        <w:rPr>
          <w:rFonts w:hint="eastAsia"/>
        </w:rPr>
        <w:t>流处理系统权威指南，涵盖流批一体设计原则</w:t>
      </w:r>
      <w:r>
        <w:t xml:space="preserve"> - </w:t>
      </w:r>
      <w:r>
        <w:rPr>
          <w:b/>
          <w:bCs/>
        </w:rPr>
        <w:t>“Architecture of a Database System” (Stonebraker et al., 2007)</w:t>
      </w:r>
      <w:r>
        <w:t xml:space="preserve"> - </w:t>
      </w:r>
      <w:r>
        <w:rPr>
          <w:rFonts w:hint="eastAsia"/>
        </w:rPr>
        <w:t>数据库系统架构经典论文，为大数据系统设计提供理论基础</w:t>
      </w:r>
    </w:p>
    <w:p w14:paraId="0C9E5488" w14:textId="77777777" w:rsidR="00160299" w:rsidRDefault="00000000">
      <w:pPr>
        <w:pStyle w:val="BodyText"/>
      </w:pPr>
      <w:r>
        <w:rPr>
          <w:rFonts w:hint="eastAsia"/>
          <w:b/>
          <w:bCs/>
        </w:rPr>
        <w:t>经典书籍推荐</w:t>
      </w:r>
      <w:r>
        <w:t xml:space="preserve">: - </w:t>
      </w:r>
      <w:r>
        <w:rPr>
          <w:b/>
          <w:bCs/>
        </w:rPr>
        <w:t>《</w:t>
      </w:r>
      <w:r>
        <w:rPr>
          <w:b/>
          <w:bCs/>
        </w:rPr>
        <w:t>Designing Data-Intensive Applications</w:t>
      </w:r>
      <w:r>
        <w:rPr>
          <w:b/>
          <w:bCs/>
        </w:rPr>
        <w:t>》</w:t>
      </w:r>
      <w:r>
        <w:rPr>
          <w:b/>
          <w:bCs/>
        </w:rPr>
        <w:t xml:space="preserve"> (Martin Kleppmann)</w:t>
      </w:r>
      <w:r>
        <w:t xml:space="preserve"> - </w:t>
      </w:r>
      <w:r>
        <w:rPr>
          <w:rFonts w:hint="eastAsia"/>
        </w:rPr>
        <w:t>大数据系统设计圣经，深入探讨数据密集型应用架构模式</w:t>
      </w:r>
      <w:r>
        <w:t xml:space="preserve"> - </w:t>
      </w:r>
      <w:r>
        <w:rPr>
          <w:b/>
          <w:bCs/>
        </w:rPr>
        <w:t>《</w:t>
      </w:r>
      <w:r>
        <w:rPr>
          <w:b/>
          <w:bCs/>
        </w:rPr>
        <w:t>Streaming Systems</w:t>
      </w:r>
      <w:r>
        <w:rPr>
          <w:b/>
          <w:bCs/>
        </w:rPr>
        <w:t>》</w:t>
      </w:r>
      <w:r>
        <w:rPr>
          <w:b/>
          <w:bCs/>
        </w:rPr>
        <w:t xml:space="preserve"> (Tyler Akidau, Slava Chernyak)</w:t>
      </w:r>
      <w:r>
        <w:t xml:space="preserve"> - </w:t>
      </w:r>
      <w:r>
        <w:rPr>
          <w:rFonts w:hint="eastAsia"/>
        </w:rPr>
        <w:t>Google</w:t>
      </w:r>
      <w:r>
        <w:rPr>
          <w:rFonts w:hint="eastAsia"/>
        </w:rPr>
        <w:t>流处理专家撰写，流批一体架构设计指南</w:t>
      </w:r>
      <w:r>
        <w:t xml:space="preserve"> - </w:t>
      </w:r>
      <w:r>
        <w:rPr>
          <w:b/>
          <w:bCs/>
        </w:rPr>
        <w:t>《</w:t>
      </w:r>
      <w:r>
        <w:rPr>
          <w:b/>
          <w:bCs/>
        </w:rPr>
        <w:t>Big Data: Principles and Best Practices of Scalable Realtime Data Systems</w:t>
      </w:r>
      <w:r>
        <w:rPr>
          <w:b/>
          <w:bCs/>
        </w:rPr>
        <w:t>》</w:t>
      </w:r>
      <w:r>
        <w:rPr>
          <w:b/>
          <w:bCs/>
        </w:rPr>
        <w:t xml:space="preserve"> (Nathan Marz)</w:t>
      </w:r>
      <w:r>
        <w:t xml:space="preserve"> - </w:t>
      </w:r>
      <w:r>
        <w:rPr>
          <w:rFonts w:hint="eastAsia"/>
        </w:rPr>
        <w:t>大数据系统设计原则和最佳实践</w:t>
      </w:r>
    </w:p>
    <w:p w14:paraId="311DA638" w14:textId="77777777" w:rsidR="00160299" w:rsidRDefault="00000000">
      <w:pPr>
        <w:pStyle w:val="BodyText"/>
      </w:pPr>
      <w:r>
        <w:rPr>
          <w:rFonts w:hint="eastAsia"/>
          <w:b/>
          <w:bCs/>
        </w:rPr>
        <w:t>行业标准与规范</w:t>
      </w:r>
      <w:r>
        <w:t xml:space="preserve">: - </w:t>
      </w:r>
      <w:r>
        <w:rPr>
          <w:b/>
          <w:bCs/>
        </w:rPr>
        <w:t>Apache Iceberg Specification</w:t>
      </w:r>
      <w:r>
        <w:t xml:space="preserve"> - </w:t>
      </w:r>
      <w:r>
        <w:rPr>
          <w:rFonts w:hint="eastAsia"/>
        </w:rPr>
        <w:t>开源数据湖表格式规范，定义</w:t>
      </w:r>
      <w:r>
        <w:rPr>
          <w:rFonts w:hint="eastAsia"/>
        </w:rPr>
        <w:t>ACID</w:t>
      </w:r>
      <w:r>
        <w:rPr>
          <w:rFonts w:hint="eastAsia"/>
        </w:rPr>
        <w:t>事务和</w:t>
      </w:r>
      <w:r>
        <w:rPr>
          <w:rFonts w:hint="eastAsia"/>
        </w:rPr>
        <w:t>Schema</w:t>
      </w:r>
      <w:r>
        <w:rPr>
          <w:rFonts w:hint="eastAsia"/>
        </w:rPr>
        <w:t>演进标准</w:t>
      </w:r>
      <w:r>
        <w:t xml:space="preserve"> - </w:t>
      </w:r>
      <w:r>
        <w:rPr>
          <w:b/>
          <w:bCs/>
        </w:rPr>
        <w:t>Delta Lake Protocol</w:t>
      </w:r>
      <w:r>
        <w:t xml:space="preserve"> - </w:t>
      </w:r>
      <w:r>
        <w:rPr>
          <w:rFonts w:hint="eastAsia"/>
        </w:rPr>
        <w:t>数据湖协议规范，支持可靠的元数据管理和时序数据处理</w:t>
      </w:r>
      <w:r>
        <w:t xml:space="preserve"> - </w:t>
      </w:r>
      <w:r>
        <w:rPr>
          <w:b/>
          <w:bCs/>
        </w:rPr>
        <w:t>CNCF Cloud Native Landscape</w:t>
      </w:r>
      <w:r>
        <w:t xml:space="preserve"> - </w:t>
      </w:r>
      <w:r>
        <w:rPr>
          <w:rFonts w:hint="eastAsia"/>
        </w:rPr>
        <w:t>云原生技术全景图，指导大数据云原生架构选型</w:t>
      </w:r>
    </w:p>
    <w:p w14:paraId="597E90C1" w14:textId="77777777" w:rsidR="00160299" w:rsidRDefault="00000000">
      <w:pPr>
        <w:pStyle w:val="BodyText"/>
      </w:pPr>
      <w:r>
        <w:rPr>
          <w:rFonts w:hint="eastAsia"/>
          <w:b/>
          <w:bCs/>
        </w:rPr>
        <w:t>云服务指南</w:t>
      </w:r>
      <w:r>
        <w:t xml:space="preserve">: - </w:t>
      </w:r>
      <w:r>
        <w:rPr>
          <w:b/>
          <w:bCs/>
        </w:rPr>
        <w:t>AWS Well-Architected Framework: Data Analytics Lens</w:t>
      </w:r>
      <w:r>
        <w:t xml:space="preserve"> - </w:t>
      </w:r>
      <w:r>
        <w:rPr>
          <w:rFonts w:hint="eastAsia"/>
        </w:rPr>
        <w:t>Amazon</w:t>
      </w:r>
      <w:r>
        <w:rPr>
          <w:rFonts w:hint="eastAsia"/>
        </w:rPr>
        <w:t>大数据架构设计框架</w:t>
      </w:r>
      <w:r>
        <w:t xml:space="preserve"> - </w:t>
      </w:r>
      <w:r>
        <w:rPr>
          <w:b/>
          <w:bCs/>
        </w:rPr>
        <w:t>Azure Data Architecture Guide</w:t>
      </w:r>
      <w:r>
        <w:t xml:space="preserve"> - Microsoft </w:t>
      </w:r>
      <w:r>
        <w:rPr>
          <w:rFonts w:hint="eastAsia"/>
        </w:rPr>
        <w:t>Azure</w:t>
      </w:r>
      <w:r>
        <w:rPr>
          <w:rFonts w:hint="eastAsia"/>
        </w:rPr>
        <w:t>大数据架构设计指南</w:t>
      </w:r>
      <w:r>
        <w:t xml:space="preserve"> - </w:t>
      </w:r>
      <w:r>
        <w:rPr>
          <w:b/>
          <w:bCs/>
        </w:rPr>
        <w:t>Google Cloud Data Processing Architectures</w:t>
      </w:r>
      <w:r>
        <w:t xml:space="preserve"> - Google </w:t>
      </w:r>
      <w:r>
        <w:rPr>
          <w:rFonts w:hint="eastAsia"/>
        </w:rPr>
        <w:t>Cloud</w:t>
      </w:r>
      <w:r>
        <w:rPr>
          <w:rFonts w:hint="eastAsia"/>
        </w:rPr>
        <w:t>数据处理架构最佳实践</w:t>
      </w:r>
    </w:p>
    <w:p w14:paraId="678410DB" w14:textId="77777777" w:rsidR="00160299" w:rsidRDefault="00000000">
      <w:pPr>
        <w:pStyle w:val="BodyText"/>
      </w:pPr>
      <w:r>
        <w:rPr>
          <w:rFonts w:hint="eastAsia"/>
          <w:b/>
          <w:bCs/>
        </w:rPr>
        <w:t>在线资源与工具文档</w:t>
      </w:r>
      <w:r>
        <w:t xml:space="preserve">: - </w:t>
      </w:r>
      <w:hyperlink r:id="rId20">
        <w:r>
          <w:rPr>
            <w:rStyle w:val="Hyperlink"/>
            <w:rFonts w:hint="eastAsia"/>
          </w:rPr>
          <w:t>Spark</w:t>
        </w:r>
        <w:r>
          <w:rPr>
            <w:rStyle w:val="Hyperlink"/>
            <w:rFonts w:hint="eastAsia"/>
          </w:rPr>
          <w:t>官方文档</w:t>
        </w:r>
      </w:hyperlink>
      <w:r>
        <w:t xml:space="preserve"> - Apache </w:t>
      </w:r>
      <w:r>
        <w:rPr>
          <w:rFonts w:hint="eastAsia"/>
        </w:rPr>
        <w:t>Spark</w:t>
      </w:r>
      <w:r>
        <w:rPr>
          <w:rFonts w:hint="eastAsia"/>
        </w:rPr>
        <w:t>官方文档和最佳实践</w:t>
      </w:r>
      <w:r>
        <w:t xml:space="preserve"> - </w:t>
      </w:r>
      <w:hyperlink r:id="rId21">
        <w:r>
          <w:rPr>
            <w:rStyle w:val="Hyperlink"/>
            <w:rFonts w:hint="eastAsia"/>
          </w:rPr>
          <w:t>Flink</w:t>
        </w:r>
        <w:r>
          <w:rPr>
            <w:rStyle w:val="Hyperlink"/>
            <w:rFonts w:hint="eastAsia"/>
          </w:rPr>
          <w:t>官方文档</w:t>
        </w:r>
      </w:hyperlink>
      <w:r>
        <w:t xml:space="preserve"> - Apache </w:t>
      </w:r>
      <w:r>
        <w:rPr>
          <w:rFonts w:hint="eastAsia"/>
        </w:rPr>
        <w:t>Flink</w:t>
      </w:r>
      <w:r>
        <w:rPr>
          <w:rFonts w:hint="eastAsia"/>
        </w:rPr>
        <w:t>流处理框架文档</w:t>
      </w:r>
      <w:r>
        <w:t xml:space="preserve"> - </w:t>
      </w:r>
      <w:hyperlink r:id="rId22">
        <w:r>
          <w:rPr>
            <w:rStyle w:val="Hyperlink"/>
            <w:rFonts w:hint="eastAsia"/>
          </w:rPr>
          <w:t>Presto</w:t>
        </w:r>
        <w:r>
          <w:rPr>
            <w:rStyle w:val="Hyperlink"/>
            <w:rFonts w:hint="eastAsia"/>
          </w:rPr>
          <w:t>文档</w:t>
        </w:r>
      </w:hyperlink>
      <w:r>
        <w:t xml:space="preserve"> - </w:t>
      </w:r>
      <w:r>
        <w:rPr>
          <w:rFonts w:hint="eastAsia"/>
        </w:rPr>
        <w:t>Presto/Trino</w:t>
      </w:r>
      <w:r>
        <w:rPr>
          <w:rFonts w:hint="eastAsia"/>
        </w:rPr>
        <w:t>交互式查询引擎文档</w:t>
      </w:r>
      <w:r>
        <w:t xml:space="preserve"> - </w:t>
      </w:r>
      <w:hyperlink r:id="rId23">
        <w:r>
          <w:rPr>
            <w:rStyle w:val="Hyperlink"/>
          </w:rPr>
          <w:t xml:space="preserve">Delta </w:t>
        </w:r>
        <w:r>
          <w:rPr>
            <w:rStyle w:val="Hyperlink"/>
            <w:rFonts w:hint="eastAsia"/>
          </w:rPr>
          <w:t>Lake</w:t>
        </w:r>
        <w:r>
          <w:rPr>
            <w:rStyle w:val="Hyperlink"/>
            <w:rFonts w:hint="eastAsia"/>
          </w:rPr>
          <w:t>文档</w:t>
        </w:r>
      </w:hyperlink>
      <w:r>
        <w:t xml:space="preserve"> - Delta </w:t>
      </w:r>
      <w:r>
        <w:rPr>
          <w:rFonts w:hint="eastAsia"/>
        </w:rPr>
        <w:t>Lake</w:t>
      </w:r>
      <w:r>
        <w:rPr>
          <w:rFonts w:hint="eastAsia"/>
        </w:rPr>
        <w:t>数据湖技术文档</w:t>
      </w:r>
      <w:r>
        <w:t xml:space="preserve"> - </w:t>
      </w:r>
      <w:hyperlink r:id="rId24">
        <w:r>
          <w:rPr>
            <w:rStyle w:val="Hyperlink"/>
            <w:rFonts w:hint="eastAsia"/>
          </w:rPr>
          <w:t>Iceberg</w:t>
        </w:r>
        <w:r>
          <w:rPr>
            <w:rStyle w:val="Hyperlink"/>
            <w:rFonts w:hint="eastAsia"/>
          </w:rPr>
          <w:t>文档</w:t>
        </w:r>
      </w:hyperlink>
      <w:r>
        <w:t xml:space="preserve"> - Apache </w:t>
      </w:r>
      <w:r>
        <w:rPr>
          <w:rFonts w:hint="eastAsia"/>
        </w:rPr>
        <w:t>Iceberg</w:t>
      </w:r>
      <w:r>
        <w:rPr>
          <w:rFonts w:hint="eastAsia"/>
        </w:rPr>
        <w:t>表格式文档</w:t>
      </w:r>
    </w:p>
    <w:p w14:paraId="50878C1B"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1</w:t>
      </w:r>
      <w:r>
        <w:rPr>
          <w:rFonts w:hint="eastAsia"/>
          <w:b/>
          <w:bCs/>
        </w:rPr>
        <w:t>章</w:t>
      </w:r>
      <w:r>
        <w:rPr>
          <w:rFonts w:hint="eastAsia"/>
        </w:rPr>
        <w:t>：大数据与大数据系统概述</w:t>
      </w:r>
      <w:r>
        <w:t xml:space="preserve"> - </w:t>
      </w:r>
      <w:r>
        <w:rPr>
          <w:rFonts w:hint="eastAsia"/>
        </w:rPr>
        <w:t>复习大数据基础概念和</w:t>
      </w:r>
      <w:r>
        <w:rPr>
          <w:rFonts w:hint="eastAsia"/>
        </w:rPr>
        <w:t>5V</w:t>
      </w:r>
      <w:r>
        <w:rPr>
          <w:rFonts w:hint="eastAsia"/>
        </w:rPr>
        <w:t>特性</w:t>
      </w:r>
      <w:r>
        <w:t xml:space="preserve"> - </w:t>
      </w:r>
      <w:r>
        <w:rPr>
          <w:rFonts w:hint="eastAsia"/>
          <w:b/>
          <w:bCs/>
        </w:rPr>
        <w:t>第</w:t>
      </w:r>
      <w:r>
        <w:rPr>
          <w:rFonts w:hint="eastAsia"/>
          <w:b/>
          <w:bCs/>
        </w:rPr>
        <w:t>1</w:t>
      </w:r>
      <w:r>
        <w:rPr>
          <w:rFonts w:hint="eastAsia"/>
          <w:b/>
          <w:bCs/>
        </w:rPr>
        <w:t>篇</w:t>
      </w:r>
      <w:r>
        <w:rPr>
          <w:rFonts w:hint="eastAsia"/>
          <w:b/>
          <w:bCs/>
        </w:rPr>
        <w:t>-</w:t>
      </w:r>
      <w:r>
        <w:rPr>
          <w:rFonts w:hint="eastAsia"/>
          <w:b/>
          <w:bCs/>
        </w:rPr>
        <w:t>第</w:t>
      </w:r>
      <w:r>
        <w:rPr>
          <w:rFonts w:hint="eastAsia"/>
          <w:b/>
          <w:bCs/>
        </w:rPr>
        <w:t>2</w:t>
      </w:r>
      <w:r>
        <w:rPr>
          <w:rFonts w:hint="eastAsia"/>
          <w:b/>
          <w:bCs/>
        </w:rPr>
        <w:t>章</w:t>
      </w:r>
      <w:r>
        <w:rPr>
          <w:rFonts w:hint="eastAsia"/>
        </w:rPr>
        <w:t>：大数据测试目标与挑战</w:t>
      </w:r>
      <w:r>
        <w:t xml:space="preserve"> - </w:t>
      </w:r>
      <w:r>
        <w:rPr>
          <w:rFonts w:hint="eastAsia"/>
        </w:rPr>
        <w:t>深入了解测试策略和质量保障方法</w:t>
      </w:r>
    </w:p>
    <w:p w14:paraId="7B16CCE2" w14:textId="77777777" w:rsidR="00160299" w:rsidRDefault="00000000">
      <w:pPr>
        <w:pStyle w:val="BlockText"/>
      </w:pPr>
      <w:r>
        <w:rPr>
          <w:rFonts w:hint="eastAsia"/>
        </w:rPr>
        <w:t>动手思考</w:t>
      </w:r>
      <w:r>
        <w:t xml:space="preserve"> 1. </w:t>
      </w:r>
      <w:r>
        <w:rPr>
          <w:rFonts w:hint="eastAsia"/>
        </w:rPr>
        <w:t>画出你们项目的技术生态分层图，标注每一层的主要组件。</w:t>
      </w:r>
      <w:r>
        <w:t xml:space="preserve"> 2. </w:t>
      </w:r>
      <w:r>
        <w:rPr>
          <w:rFonts w:hint="eastAsia"/>
        </w:rPr>
        <w:t>结合你们的技术栈，列出</w:t>
      </w:r>
      <w:r>
        <w:t xml:space="preserve"> 3 </w:t>
      </w:r>
      <w:r>
        <w:rPr>
          <w:rFonts w:hint="eastAsia"/>
        </w:rPr>
        <w:t>个最需要重点测试的环节，并说明原因。</w:t>
      </w:r>
      <w:r>
        <w:t xml:space="preserve"> 3. </w:t>
      </w:r>
      <w:r>
        <w:rPr>
          <w:rFonts w:hint="eastAsia"/>
        </w:rPr>
        <w:t>针对一个新引入的技术组件，写出你会关注的</w:t>
      </w:r>
      <w:r>
        <w:t xml:space="preserve"> 2 </w:t>
      </w:r>
      <w:r>
        <w:rPr>
          <w:rFonts w:hint="eastAsia"/>
        </w:rPr>
        <w:t>个测试重点。</w:t>
      </w:r>
      <w:r>
        <w:t xml:space="preserve"> 4. </w:t>
      </w:r>
      <w:r>
        <w:rPr>
          <w:rFonts w:hint="eastAsia"/>
        </w:rPr>
        <w:t>分析一个具体的业务场景</w:t>
      </w:r>
      <w:r>
        <w:rPr>
          <w:rFonts w:hint="eastAsia"/>
        </w:rPr>
        <w:lastRenderedPageBreak/>
        <w:t>（如电商推荐系统），为其设计合适的技术栈选型方案。</w:t>
      </w:r>
      <w:r>
        <w:t xml:space="preserve"> 5. </w:t>
      </w:r>
      <w:r>
        <w:rPr>
          <w:rFonts w:hint="eastAsia"/>
        </w:rPr>
        <w:t>评估当前项目架构的复杂度，并提出相应的测试策略优化建议。</w:t>
      </w:r>
      <w:r>
        <w:t xml:space="preserve"> </w:t>
      </w:r>
      <w:r>
        <w:rPr>
          <w:rFonts w:hint="eastAsia"/>
          <w:b/>
          <w:bCs/>
        </w:rPr>
        <w:t>预计用时：</w:t>
      </w:r>
      <w:r>
        <w:rPr>
          <w:rFonts w:hint="eastAsia"/>
          <w:b/>
          <w:bCs/>
        </w:rPr>
        <w:t>45-60</w:t>
      </w:r>
      <w:r>
        <w:rPr>
          <w:rFonts w:hint="eastAsia"/>
          <w:b/>
          <w:bCs/>
        </w:rPr>
        <w:t>分钟</w:t>
      </w:r>
    </w:p>
    <w:p w14:paraId="34BEFB94" w14:textId="77777777" w:rsidR="00160299" w:rsidRDefault="00000000">
      <w:pPr>
        <w:pStyle w:val="BlockText"/>
      </w:pPr>
      <w:r>
        <w:rPr>
          <w:rFonts w:hint="eastAsia"/>
          <w:b/>
          <w:bCs/>
        </w:rPr>
        <w:t>知识点练习</w:t>
      </w:r>
      <w:r>
        <w:t xml:space="preserve"> 1. </w:t>
      </w:r>
      <w:r>
        <w:rPr>
          <w:rFonts w:hint="eastAsia"/>
        </w:rPr>
        <w:t>请解释大数据技术生态的</w:t>
      </w:r>
      <w:r>
        <w:rPr>
          <w:rFonts w:hint="eastAsia"/>
        </w:rPr>
        <w:t>6</w:t>
      </w:r>
      <w:r>
        <w:rPr>
          <w:rFonts w:hint="eastAsia"/>
        </w:rPr>
        <w:t>个层次及其在测试中的关注点。</w:t>
      </w:r>
      <w:r>
        <w:t xml:space="preserve"> 2. </w:t>
      </w:r>
      <w:r>
        <w:rPr>
          <w:rFonts w:hint="eastAsia"/>
        </w:rPr>
        <w:t>比较</w:t>
      </w:r>
      <w:r>
        <w:rPr>
          <w:rFonts w:hint="eastAsia"/>
        </w:rPr>
        <w:t>Spark</w:t>
      </w:r>
      <w:r>
        <w:rPr>
          <w:rFonts w:hint="eastAsia"/>
        </w:rPr>
        <w:t>和</w:t>
      </w:r>
      <w:r>
        <w:rPr>
          <w:rFonts w:hint="eastAsia"/>
        </w:rPr>
        <w:t>Flink</w:t>
      </w:r>
      <w:r>
        <w:rPr>
          <w:rFonts w:hint="eastAsia"/>
        </w:rPr>
        <w:t>在流处理场景下的异同点及其测试策略差异。</w:t>
      </w:r>
      <w:r>
        <w:t xml:space="preserve"> 3. </w:t>
      </w:r>
      <w:r>
        <w:rPr>
          <w:rFonts w:hint="eastAsia"/>
        </w:rPr>
        <w:t>分析湖仓一体架构的优势，并说明其对数据质量测试的影响。</w:t>
      </w:r>
      <w:r>
        <w:t xml:space="preserve"> 4. </w:t>
      </w:r>
      <w:r>
        <w:rPr>
          <w:rFonts w:hint="eastAsia"/>
        </w:rPr>
        <w:t>讨论云原生技术对大数据测试环境搭建的影响和应对策略。</w:t>
      </w:r>
      <w:r>
        <w:t xml:space="preserve"> 5. </w:t>
      </w:r>
      <w:r>
        <w:rPr>
          <w:rFonts w:hint="eastAsia"/>
        </w:rPr>
        <w:t>设计一个完整的技术选型评估框架，包含哪些关键维度？</w:t>
      </w:r>
    </w:p>
    <w:p w14:paraId="1DC631D0" w14:textId="77777777" w:rsidR="00160299" w:rsidRDefault="00000000">
      <w:pPr>
        <w:pStyle w:val="BlockText"/>
      </w:pPr>
      <w:r>
        <w:rPr>
          <w:rFonts w:hint="eastAsia"/>
        </w:rPr>
        <w:t>示例参考：</w:t>
      </w:r>
    </w:p>
    <w:p w14:paraId="5771B242" w14:textId="77777777" w:rsidR="00160299" w:rsidRDefault="00000000">
      <w:pPr>
        <w:pStyle w:val="Compact"/>
        <w:numPr>
          <w:ilvl w:val="0"/>
          <w:numId w:val="56"/>
        </w:numPr>
      </w:pPr>
      <w:r>
        <w:rPr>
          <w:rFonts w:hint="eastAsia"/>
        </w:rPr>
        <w:t>架构评审</w:t>
      </w:r>
      <w:r>
        <w:t xml:space="preserve"> Checklist </w:t>
      </w:r>
      <w:r>
        <w:rPr>
          <w:rFonts w:hint="eastAsia"/>
        </w:rPr>
        <w:t>模板：</w:t>
      </w:r>
      <w:r>
        <w:rPr>
          <w:rStyle w:val="VerbatimChar"/>
        </w:rPr>
        <w:t>examples/03_arch_review/arch_review_checklist.md</w:t>
      </w:r>
    </w:p>
    <w:p w14:paraId="3FD06292" w14:textId="77777777" w:rsidR="00160299" w:rsidRDefault="00000000">
      <w:pPr>
        <w:pStyle w:val="BlockText"/>
      </w:pPr>
      <w:r>
        <w:rPr>
          <w:rFonts w:hint="eastAsia"/>
          <w:b/>
          <w:bCs/>
        </w:rPr>
        <w:t>章节自评清单</w:t>
      </w:r>
      <w:r>
        <w:t xml:space="preserve"> - [ ] </w:t>
      </w:r>
      <w:r>
        <w:rPr>
          <w:rFonts w:hint="eastAsia"/>
        </w:rPr>
        <w:t>我能准确描述大数据技术生态的</w:t>
      </w:r>
      <w:r>
        <w:rPr>
          <w:rFonts w:hint="eastAsia"/>
        </w:rPr>
        <w:t>6</w:t>
      </w:r>
      <w:r>
        <w:rPr>
          <w:rFonts w:hint="eastAsia"/>
        </w:rPr>
        <w:t>个层次及其核心组件。</w:t>
      </w:r>
      <w:r>
        <w:t xml:space="preserve"> - [ ] </w:t>
      </w:r>
      <w:r>
        <w:rPr>
          <w:rFonts w:hint="eastAsia"/>
        </w:rPr>
        <w:t>我理解</w:t>
      </w:r>
      <w:r>
        <w:rPr>
          <w:rFonts w:hint="eastAsia"/>
        </w:rPr>
        <w:t>Spark</w:t>
      </w:r>
      <w:r>
        <w:rPr>
          <w:rFonts w:hint="eastAsia"/>
        </w:rPr>
        <w:t>、</w:t>
      </w:r>
      <w:r>
        <w:rPr>
          <w:rFonts w:hint="eastAsia"/>
        </w:rPr>
        <w:t>Flink</w:t>
      </w:r>
      <w:r>
        <w:rPr>
          <w:rFonts w:hint="eastAsia"/>
        </w:rPr>
        <w:t>等主流技术栈的特点和测试关注点。</w:t>
      </w:r>
      <w:r>
        <w:t xml:space="preserve"> - [ ] </w:t>
      </w:r>
      <w:r>
        <w:rPr>
          <w:rFonts w:hint="eastAsia"/>
        </w:rPr>
        <w:t>我能识别大数据架构设计的常见模式及其验证策略。</w:t>
      </w:r>
      <w:r>
        <w:t xml:space="preserve"> - [ ] </w:t>
      </w:r>
      <w:r>
        <w:rPr>
          <w:rFonts w:hint="eastAsia"/>
        </w:rPr>
        <w:t>我熟悉云平台能力和云原生趋势对测试的影响。</w:t>
      </w:r>
      <w:r>
        <w:t xml:space="preserve"> - [ ] </w:t>
      </w:r>
      <w:r>
        <w:rPr>
          <w:rFonts w:hint="eastAsia"/>
        </w:rPr>
        <w:t>我能从测试视角评估技术选型的兼容性、性能和成本风险。</w:t>
      </w:r>
      <w:r>
        <w:t xml:space="preserve"> - [ ] </w:t>
      </w:r>
      <w:r>
        <w:rPr>
          <w:rFonts w:hint="eastAsia"/>
        </w:rPr>
        <w:t>我能分析具体业务场景并为其推荐合适的技术栈方案。</w:t>
      </w:r>
      <w:r>
        <w:t xml:space="preserve"> - [ ] </w:t>
      </w:r>
      <w:r>
        <w:rPr>
          <w:rFonts w:hint="eastAsia"/>
        </w:rPr>
        <w:t>我理解流批一体和湖仓一体架构的核心优势和测试挑战。</w:t>
      </w:r>
      <w:r>
        <w:t xml:space="preserve"> - [ ] </w:t>
      </w:r>
      <w:r>
        <w:rPr>
          <w:rFonts w:hint="eastAsia"/>
        </w:rPr>
        <w:t>我能设计技术选型评估框架并识别关键质量风险。</w:t>
      </w:r>
      <w:r>
        <w:t xml:space="preserve"> - [ ] </w:t>
      </w:r>
      <w:r>
        <w:rPr>
          <w:rFonts w:hint="eastAsia"/>
        </w:rPr>
        <w:t>我熟悉主流大数据工具的配置和监控要点。</w:t>
      </w:r>
      <w:r>
        <w:t xml:space="preserve"> - [ ] </w:t>
      </w:r>
      <w:r>
        <w:rPr>
          <w:rFonts w:hint="eastAsia"/>
        </w:rPr>
        <w:t>我能制定针对性测试策略应对不同架构复杂度。</w:t>
      </w:r>
    </w:p>
    <w:p w14:paraId="386257A7" w14:textId="77777777" w:rsidR="00160299" w:rsidRDefault="00000000">
      <w:pPr>
        <w:pStyle w:val="BlockText"/>
      </w:pPr>
      <w:r>
        <w:rPr>
          <w:rFonts w:hint="eastAsia"/>
          <w:b/>
          <w:bCs/>
        </w:rPr>
        <w:t>本章关键字总结</w:t>
      </w:r>
      <w:r>
        <w:br/>
      </w:r>
      <w:r>
        <w:rPr>
          <w:rFonts w:hint="eastAsia"/>
        </w:rPr>
        <w:t>大数据生态分层、</w:t>
      </w:r>
      <w:r>
        <w:rPr>
          <w:rFonts w:hint="eastAsia"/>
        </w:rPr>
        <w:t>Spark</w:t>
      </w:r>
      <w:r>
        <w:rPr>
          <w:rFonts w:hint="eastAsia"/>
        </w:rPr>
        <w:t>生态、流批一体、湖仓一体、云原生、架构模式、技术选型、测试关注点、可观测性、成本优化。</w:t>
      </w:r>
    </w:p>
    <w:p w14:paraId="2FC968A0" w14:textId="77777777" w:rsidR="00160299" w:rsidRDefault="00160299">
      <w:pPr>
        <w:pStyle w:val="FirstParagraph"/>
      </w:pPr>
    </w:p>
    <w:p w14:paraId="5CBF9C7D" w14:textId="77777777" w:rsidR="00160299" w:rsidRDefault="00000000">
      <w:r>
        <w:pict w14:anchorId="14ABDD30">
          <v:rect id="_x0000_i1036" style="width:0;height:1.5pt" o:hralign="center" o:hrstd="t" o:hr="t"/>
        </w:pict>
      </w:r>
    </w:p>
    <w:p w14:paraId="3DE3437F" w14:textId="77777777" w:rsidR="00160299" w:rsidRDefault="00160299">
      <w:pPr>
        <w:pStyle w:val="FirstParagraph"/>
      </w:pPr>
    </w:p>
    <w:p w14:paraId="52A1420B" w14:textId="77777777" w:rsidR="00160299" w:rsidRDefault="00000000">
      <w:pPr>
        <w:pStyle w:val="Heading3"/>
      </w:pPr>
      <w:bookmarkStart w:id="46" w:name="第4章-大数据测试环境搭建基础环境与运维篇"/>
      <w:bookmarkEnd w:id="30"/>
      <w:bookmarkEnd w:id="45"/>
      <w:r>
        <w:rPr>
          <w:rFonts w:hint="eastAsia"/>
        </w:rPr>
        <w:t>第</w:t>
      </w:r>
      <w:r>
        <w:rPr>
          <w:rFonts w:hint="eastAsia"/>
        </w:rPr>
        <w:t>4</w:t>
      </w:r>
      <w:r>
        <w:rPr>
          <w:rFonts w:hint="eastAsia"/>
        </w:rPr>
        <w:t>章</w:t>
      </w:r>
      <w:r>
        <w:t xml:space="preserve"> </w:t>
      </w:r>
      <w:r>
        <w:rPr>
          <w:rFonts w:hint="eastAsia"/>
        </w:rPr>
        <w:t>大数据测试环境搭建基础【环境与运维篇】</w:t>
      </w:r>
    </w:p>
    <w:p w14:paraId="0F6F70D9" w14:textId="77777777" w:rsidR="00160299" w:rsidRDefault="00000000">
      <w:pPr>
        <w:pStyle w:val="FirstParagraph"/>
      </w:pPr>
      <w:r>
        <w:rPr>
          <w:rFonts w:hint="eastAsia"/>
          <w:b/>
          <w:bCs/>
        </w:rPr>
        <w:t>本章学习目标</w:t>
      </w:r>
    </w:p>
    <w:p w14:paraId="4148E7EF" w14:textId="77777777" w:rsidR="00160299" w:rsidRDefault="00000000">
      <w:pPr>
        <w:pStyle w:val="Compact"/>
        <w:numPr>
          <w:ilvl w:val="0"/>
          <w:numId w:val="57"/>
        </w:numPr>
      </w:pPr>
      <w:r>
        <w:rPr>
          <w:rFonts w:hint="eastAsia"/>
        </w:rPr>
        <w:t>画出你们团队的测试环境拓扑并指出主要风险点；</w:t>
      </w:r>
    </w:p>
    <w:p w14:paraId="24F69105" w14:textId="77777777" w:rsidR="00160299" w:rsidRDefault="00000000">
      <w:pPr>
        <w:pStyle w:val="Compact"/>
        <w:numPr>
          <w:ilvl w:val="0"/>
          <w:numId w:val="57"/>
        </w:numPr>
      </w:pPr>
      <w:r>
        <w:rPr>
          <w:rFonts w:hint="eastAsia"/>
        </w:rPr>
        <w:t>写出一份适合你们项目的环境容量规划与搭建清单；</w:t>
      </w:r>
    </w:p>
    <w:p w14:paraId="22263473" w14:textId="77777777" w:rsidR="00160299" w:rsidRDefault="00000000">
      <w:pPr>
        <w:pStyle w:val="Compact"/>
        <w:numPr>
          <w:ilvl w:val="0"/>
          <w:numId w:val="57"/>
        </w:numPr>
      </w:pPr>
      <w:r>
        <w:rPr>
          <w:rFonts w:hint="eastAsia"/>
        </w:rPr>
        <w:t>设计一个简单可执行的环境变更与回滚流程。</w:t>
      </w:r>
    </w:p>
    <w:p w14:paraId="2EB6EC21" w14:textId="77777777" w:rsidR="00160299" w:rsidRDefault="00000000">
      <w:pPr>
        <w:pStyle w:val="FirstParagraph"/>
      </w:pPr>
      <w:r>
        <w:rPr>
          <w:rFonts w:hint="eastAsia"/>
          <w:b/>
          <w:bCs/>
        </w:rPr>
        <w:t>实践建议</w:t>
      </w:r>
    </w:p>
    <w:p w14:paraId="3A8D8B59" w14:textId="77777777" w:rsidR="00160299" w:rsidRDefault="00000000">
      <w:pPr>
        <w:pStyle w:val="Compact"/>
        <w:numPr>
          <w:ilvl w:val="0"/>
          <w:numId w:val="58"/>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6327BB9B" w14:textId="77777777" w:rsidR="00160299" w:rsidRDefault="00000000">
      <w:pPr>
        <w:pStyle w:val="Compact"/>
        <w:numPr>
          <w:ilvl w:val="0"/>
          <w:numId w:val="58"/>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6552731" w14:textId="77777777" w:rsidR="00160299" w:rsidRDefault="00000000">
      <w:pPr>
        <w:pStyle w:val="Compact"/>
        <w:numPr>
          <w:ilvl w:val="0"/>
          <w:numId w:val="58"/>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0BCD3C46" w14:textId="77777777" w:rsidR="00160299" w:rsidRDefault="00000000">
      <w:pPr>
        <w:pStyle w:val="FirstParagraph"/>
      </w:pPr>
      <w:r>
        <w:rPr>
          <w:rFonts w:hint="eastAsia"/>
          <w:b/>
          <w:bCs/>
        </w:rPr>
        <w:lastRenderedPageBreak/>
        <w:t>案例</w:t>
      </w:r>
      <w:r>
        <w:rPr>
          <w:rFonts w:hint="eastAsia"/>
          <w:b/>
          <w:bCs/>
        </w:rPr>
        <w:t>1</w:t>
      </w:r>
      <w:r>
        <w:rPr>
          <w:rFonts w:hint="eastAsia"/>
          <w:b/>
          <w:bCs/>
        </w:rPr>
        <w:t>：电商平台测试环境架构优化</w:t>
      </w:r>
      <w:r>
        <w:t xml:space="preserve"> - </w:t>
      </w:r>
      <w:r>
        <w:rPr>
          <w:rFonts w:hint="eastAsia"/>
          <w:b/>
          <w:bCs/>
        </w:rPr>
        <w:t>业务场景</w:t>
      </w:r>
      <w:r>
        <w:rPr>
          <w:rFonts w:hint="eastAsia"/>
        </w:rPr>
        <w:t>：双</w:t>
      </w:r>
      <w:r>
        <w:rPr>
          <w:rFonts w:hint="eastAsia"/>
        </w:rPr>
        <w:t>11</w:t>
      </w:r>
      <w:r>
        <w:rPr>
          <w:rFonts w:hint="eastAsia"/>
        </w:rPr>
        <w:t>大促前测试环境容量不足，影响测试效率和质量</w:t>
      </w:r>
      <w:r>
        <w:t xml:space="preserve"> - </w:t>
      </w:r>
      <w:r>
        <w:rPr>
          <w:rFonts w:hint="eastAsia"/>
          <w:b/>
          <w:bCs/>
        </w:rPr>
        <w:t>环境架构</w:t>
      </w:r>
      <w:r>
        <w:rPr>
          <w:rFonts w:hint="eastAsia"/>
        </w:rPr>
        <w:t>：开发环境</w:t>
      </w:r>
      <w:r>
        <w:rPr>
          <w:rFonts w:hint="eastAsia"/>
        </w:rPr>
        <w:t>(1/10</w:t>
      </w:r>
      <w:r>
        <w:rPr>
          <w:rFonts w:hint="eastAsia"/>
        </w:rPr>
        <w:t>规模</w:t>
      </w:r>
      <w:r>
        <w:rPr>
          <w:rFonts w:hint="eastAsia"/>
        </w:rPr>
        <w:t>)+</w:t>
      </w:r>
      <w:r>
        <w:rPr>
          <w:rFonts w:hint="eastAsia"/>
        </w:rPr>
        <w:t>测试环境</w:t>
      </w:r>
      <w:r>
        <w:rPr>
          <w:rFonts w:hint="eastAsia"/>
        </w:rPr>
        <w:t>(1/3</w:t>
      </w:r>
      <w:r>
        <w:rPr>
          <w:rFonts w:hint="eastAsia"/>
        </w:rPr>
        <w:t>规模</w:t>
      </w:r>
      <w:r>
        <w:rPr>
          <w:rFonts w:hint="eastAsia"/>
        </w:rPr>
        <w:t>)+</w:t>
      </w:r>
      <w:r>
        <w:rPr>
          <w:rFonts w:hint="eastAsia"/>
        </w:rPr>
        <w:t>预生产环境</w:t>
      </w:r>
      <w:r>
        <w:rPr>
          <w:rFonts w:hint="eastAsia"/>
        </w:rPr>
        <w:t>(1/1</w:t>
      </w:r>
      <w:r>
        <w:rPr>
          <w:rFonts w:hint="eastAsia"/>
        </w:rPr>
        <w:t>镜像</w:t>
      </w:r>
      <w:r>
        <w:rPr>
          <w:rFonts w:hint="eastAsia"/>
        </w:rPr>
        <w:t>)+</w:t>
      </w:r>
      <w:r>
        <w:rPr>
          <w:rFonts w:hint="eastAsia"/>
        </w:rPr>
        <w:t>生产环境</w:t>
      </w:r>
      <w:r>
        <w:t xml:space="preserve"> - </w:t>
      </w:r>
      <w:r>
        <w:rPr>
          <w:rFonts w:hint="eastAsia"/>
          <w:b/>
          <w:bCs/>
        </w:rPr>
        <w:t>容量规划</w:t>
      </w:r>
      <w:r>
        <w:rPr>
          <w:rFonts w:hint="eastAsia"/>
        </w:rPr>
        <w:t>：基于历史峰值数据，测试环境</w:t>
      </w:r>
      <w:r>
        <w:rPr>
          <w:rFonts w:hint="eastAsia"/>
        </w:rPr>
        <w:t>CPU</w:t>
      </w:r>
      <w:r>
        <w:t xml:space="preserve"> </w:t>
      </w:r>
      <w:r>
        <w:rPr>
          <w:rFonts w:hint="eastAsia"/>
        </w:rPr>
        <w:t>200</w:t>
      </w:r>
      <w:r>
        <w:rPr>
          <w:rFonts w:hint="eastAsia"/>
        </w:rPr>
        <w:t>核、内存</w:t>
      </w:r>
      <w:r>
        <w:rPr>
          <w:rFonts w:hint="eastAsia"/>
        </w:rPr>
        <w:t>2TB</w:t>
      </w:r>
      <w:r>
        <w:rPr>
          <w:rFonts w:hint="eastAsia"/>
        </w:rPr>
        <w:t>、存储</w:t>
      </w:r>
      <w:r>
        <w:rPr>
          <w:rFonts w:hint="eastAsia"/>
        </w:rPr>
        <w:t>50TB</w:t>
      </w:r>
      <w:r>
        <w:t xml:space="preserve"> - </w:t>
      </w:r>
      <w:r>
        <w:rPr>
          <w:rFonts w:hint="eastAsia"/>
          <w:b/>
          <w:bCs/>
        </w:rPr>
        <w:t>测试挑战</w:t>
      </w:r>
      <w:r>
        <w:rPr>
          <w:rFonts w:hint="eastAsia"/>
        </w:rPr>
        <w:t>：环境隔离不彻底导致数据串扰，多租户资源竞争，变更频繁影响稳定性</w:t>
      </w:r>
    </w:p>
    <w:p w14:paraId="5B8E091E" w14:textId="77777777" w:rsidR="00160299" w:rsidRDefault="00000000">
      <w:pPr>
        <w:pStyle w:val="BodyText"/>
      </w:pPr>
      <w:r>
        <w:rPr>
          <w:rFonts w:hint="eastAsia"/>
          <w:b/>
          <w:bCs/>
        </w:rPr>
        <w:t>案例</w:t>
      </w:r>
      <w:r>
        <w:rPr>
          <w:rFonts w:hint="eastAsia"/>
          <w:b/>
          <w:bCs/>
        </w:rPr>
        <w:t>2</w:t>
      </w:r>
      <w:r>
        <w:rPr>
          <w:rFonts w:hint="eastAsia"/>
          <w:b/>
          <w:bCs/>
        </w:rPr>
        <w:t>：金融风控系统环境高可用保障</w:t>
      </w:r>
      <w:r>
        <w:t xml:space="preserve"> - </w:t>
      </w:r>
      <w:r>
        <w:rPr>
          <w:rFonts w:hint="eastAsia"/>
          <w:b/>
          <w:bCs/>
        </w:rPr>
        <w:t>业务场景</w:t>
      </w:r>
      <w:r>
        <w:rPr>
          <w:rFonts w:hint="eastAsia"/>
        </w:rPr>
        <w:t>：金融级测试环境要求</w:t>
      </w:r>
      <w:r>
        <w:rPr>
          <w:rFonts w:hint="eastAsia"/>
        </w:rPr>
        <w:t>99.9%</w:t>
      </w:r>
      <w:r>
        <w:rPr>
          <w:rFonts w:hint="eastAsia"/>
        </w:rPr>
        <w:t>可用性，支持</w:t>
      </w:r>
      <w:r>
        <w:rPr>
          <w:rFonts w:hint="eastAsia"/>
        </w:rPr>
        <w:t>7x24</w:t>
      </w:r>
      <w:r>
        <w:rPr>
          <w:rFonts w:hint="eastAsia"/>
        </w:rPr>
        <w:t>小时测试</w:t>
      </w:r>
      <w:r>
        <w:t xml:space="preserve"> - </w:t>
      </w:r>
      <w:r>
        <w:rPr>
          <w:rFonts w:hint="eastAsia"/>
          <w:b/>
          <w:bCs/>
        </w:rPr>
        <w:t>环境架构</w:t>
      </w:r>
      <w:r>
        <w:rPr>
          <w:rFonts w:hint="eastAsia"/>
        </w:rPr>
        <w:t>：多</w:t>
      </w:r>
      <w:r>
        <w:rPr>
          <w:rFonts w:hint="eastAsia"/>
        </w:rPr>
        <w:t>AZ</w:t>
      </w:r>
      <w:r>
        <w:rPr>
          <w:rFonts w:hint="eastAsia"/>
        </w:rPr>
        <w:t>部署，</w:t>
      </w:r>
      <w:r>
        <w:rPr>
          <w:rFonts w:hint="eastAsia"/>
        </w:rPr>
        <w:t>Kubernetes</w:t>
      </w:r>
      <w:r>
        <w:rPr>
          <w:rFonts w:hint="eastAsia"/>
        </w:rPr>
        <w:t>集群，自动扩缩容，异地灾备</w:t>
      </w:r>
      <w:r>
        <w:t xml:space="preserve"> - </w:t>
      </w:r>
      <w:r>
        <w:rPr>
          <w:rFonts w:hint="eastAsia"/>
          <w:b/>
          <w:bCs/>
        </w:rPr>
        <w:t>容量规划</w:t>
      </w:r>
      <w:r>
        <w:rPr>
          <w:rFonts w:hint="eastAsia"/>
        </w:rPr>
        <w:t>：核心交易链路</w:t>
      </w:r>
      <w:r>
        <w:rPr>
          <w:rFonts w:hint="eastAsia"/>
        </w:rPr>
        <w:t>1:1</w:t>
      </w:r>
      <w:r>
        <w:rPr>
          <w:rFonts w:hint="eastAsia"/>
        </w:rPr>
        <w:t>复制，外围服务</w:t>
      </w:r>
      <w:r>
        <w:rPr>
          <w:rFonts w:hint="eastAsia"/>
        </w:rPr>
        <w:t>1:3</w:t>
      </w:r>
      <w:r>
        <w:rPr>
          <w:rFonts w:hint="eastAsia"/>
        </w:rPr>
        <w:t>缩放，监控指标全面覆盖</w:t>
      </w:r>
      <w:r>
        <w:t xml:space="preserve"> - </w:t>
      </w:r>
      <w:r>
        <w:rPr>
          <w:rFonts w:hint="eastAsia"/>
          <w:b/>
          <w:bCs/>
        </w:rPr>
        <w:t>测试挑战</w:t>
      </w:r>
      <w:r>
        <w:rPr>
          <w:rFonts w:hint="eastAsia"/>
        </w:rPr>
        <w:t>：合规性要求严格，敏感数据脱敏，审计日志完整性，快速回滚能力</w:t>
      </w:r>
    </w:p>
    <w:p w14:paraId="7300ACDF" w14:textId="77777777" w:rsidR="00160299" w:rsidRDefault="00000000">
      <w:pPr>
        <w:pStyle w:val="BodyText"/>
      </w:pPr>
      <w:r>
        <w:rPr>
          <w:rFonts w:hint="eastAsia"/>
          <w:b/>
          <w:bCs/>
        </w:rPr>
        <w:t>案例</w:t>
      </w:r>
      <w:r>
        <w:rPr>
          <w:rFonts w:hint="eastAsia"/>
          <w:b/>
          <w:bCs/>
        </w:rPr>
        <w:t>3</w:t>
      </w:r>
      <w:r>
        <w:rPr>
          <w:rFonts w:hint="eastAsia"/>
          <w:b/>
          <w:bCs/>
        </w:rPr>
        <w:t>：物联网数据平台环境弹性伸缩</w:t>
      </w:r>
      <w:r>
        <w:t xml:space="preserve"> - </w:t>
      </w:r>
      <w:r>
        <w:rPr>
          <w:rFonts w:hint="eastAsia"/>
          <w:b/>
          <w:bCs/>
        </w:rPr>
        <w:t>业务场景</w:t>
      </w:r>
      <w:r>
        <w:rPr>
          <w:rFonts w:hint="eastAsia"/>
        </w:rPr>
        <w:t>：设备数据量波动大，测试环境需支持弹性扩缩容</w:t>
      </w:r>
      <w:r>
        <w:t xml:space="preserve"> - </w:t>
      </w:r>
      <w:r>
        <w:rPr>
          <w:rFonts w:hint="eastAsia"/>
          <w:b/>
          <w:bCs/>
        </w:rPr>
        <w:t>环境架构</w:t>
      </w:r>
      <w:r>
        <w:rPr>
          <w:rFonts w:hint="eastAsia"/>
        </w:rPr>
        <w:t>：云原生架构，</w:t>
      </w:r>
      <w:r>
        <w:rPr>
          <w:rFonts w:hint="eastAsia"/>
        </w:rPr>
        <w:t>Serverless</w:t>
      </w:r>
      <w:r>
        <w:rPr>
          <w:rFonts w:hint="eastAsia"/>
        </w:rPr>
        <w:t>计算，自动扩缩容，成本优化</w:t>
      </w:r>
      <w:r>
        <w:t xml:space="preserve"> - </w:t>
      </w:r>
      <w:r>
        <w:rPr>
          <w:rFonts w:hint="eastAsia"/>
          <w:b/>
          <w:bCs/>
        </w:rPr>
        <w:t>容量规划</w:t>
      </w:r>
      <w:r>
        <w:rPr>
          <w:rFonts w:hint="eastAsia"/>
        </w:rPr>
        <w:t>：基于设备连接数动态调整，峰值支持</w:t>
      </w:r>
      <w:r>
        <w:rPr>
          <w:rFonts w:hint="eastAsia"/>
        </w:rPr>
        <w:t>10</w:t>
      </w:r>
      <w:r>
        <w:rPr>
          <w:rFonts w:hint="eastAsia"/>
        </w:rPr>
        <w:t>万并发，成本控制在预算</w:t>
      </w:r>
      <w:r>
        <w:rPr>
          <w:rFonts w:hint="eastAsia"/>
        </w:rPr>
        <w:t>80%</w:t>
      </w:r>
      <w:r>
        <w:rPr>
          <w:rFonts w:hint="eastAsia"/>
        </w:rPr>
        <w:t>内</w:t>
      </w:r>
      <w:r>
        <w:t xml:space="preserve"> - </w:t>
      </w:r>
      <w:r>
        <w:rPr>
          <w:rFonts w:hint="eastAsia"/>
          <w:b/>
          <w:bCs/>
        </w:rPr>
        <w:t>测试挑战</w:t>
      </w:r>
      <w:r>
        <w:rPr>
          <w:rFonts w:hint="eastAsia"/>
        </w:rPr>
        <w:t>：连接稳定性测试，数据压缩传输验证，告警时效性，资源利用率优化</w:t>
      </w:r>
    </w:p>
    <w:p w14:paraId="7BF4D334" w14:textId="77777777" w:rsidR="00160299" w:rsidRDefault="00000000">
      <w:pPr>
        <w:pStyle w:val="BodyText"/>
      </w:pPr>
      <w:r>
        <w:rPr>
          <w:rFonts w:hint="eastAsia"/>
          <w:b/>
          <w:bCs/>
        </w:rPr>
        <w:t>案例</w:t>
      </w:r>
      <w:r>
        <w:rPr>
          <w:rFonts w:hint="eastAsia"/>
          <w:b/>
          <w:bCs/>
        </w:rPr>
        <w:t>4</w:t>
      </w:r>
      <w:r>
        <w:rPr>
          <w:rFonts w:hint="eastAsia"/>
          <w:b/>
          <w:bCs/>
        </w:rPr>
        <w:t>：内容分发网络测试环境多租户管理</w:t>
      </w:r>
      <w:r>
        <w:t xml:space="preserve"> - </w:t>
      </w:r>
      <w:r>
        <w:rPr>
          <w:rFonts w:hint="eastAsia"/>
          <w:b/>
          <w:bCs/>
        </w:rPr>
        <w:t>业务场景</w:t>
      </w:r>
      <w:r>
        <w:rPr>
          <w:rFonts w:hint="eastAsia"/>
        </w:rPr>
        <w:t>：多业务线共享测试环境，需严格隔离和资源控制</w:t>
      </w:r>
      <w:r>
        <w:t xml:space="preserve"> - </w:t>
      </w:r>
      <w:r>
        <w:rPr>
          <w:rFonts w:hint="eastAsia"/>
          <w:b/>
          <w:bCs/>
        </w:rPr>
        <w:t>环境架构</w:t>
      </w:r>
      <w:r>
        <w:rPr>
          <w:rFonts w:hint="eastAsia"/>
        </w:rPr>
        <w:t>：多租户</w:t>
      </w:r>
      <w:r>
        <w:rPr>
          <w:rFonts w:hint="eastAsia"/>
        </w:rPr>
        <w:t>Kubernetes</w:t>
      </w:r>
      <w:r>
        <w:rPr>
          <w:rFonts w:hint="eastAsia"/>
        </w:rPr>
        <w:t>，命名空间隔离，配额管理，成本分摊</w:t>
      </w:r>
      <w:r>
        <w:t xml:space="preserve"> - </w:t>
      </w:r>
      <w:r>
        <w:rPr>
          <w:rFonts w:hint="eastAsia"/>
          <w:b/>
          <w:bCs/>
        </w:rPr>
        <w:t>容量规划</w:t>
      </w:r>
      <w:r>
        <w:rPr>
          <w:rFonts w:hint="eastAsia"/>
        </w:rPr>
        <w:t>：各租户独立配额，共享资源池，动态调度，成本透明化</w:t>
      </w:r>
      <w:r>
        <w:t xml:space="preserve"> - </w:t>
      </w:r>
      <w:r>
        <w:rPr>
          <w:rFonts w:hint="eastAsia"/>
          <w:b/>
          <w:bCs/>
        </w:rPr>
        <w:t>测试挑战</w:t>
      </w:r>
      <w:r>
        <w:rPr>
          <w:rFonts w:hint="eastAsia"/>
        </w:rPr>
        <w:t>：租户间干扰最小化，资源公平分配，权限精细控制，审计合规</w:t>
      </w:r>
    </w:p>
    <w:p w14:paraId="7A577D2E" w14:textId="77777777" w:rsidR="00160299" w:rsidRDefault="00000000">
      <w:pPr>
        <w:pStyle w:val="BodyText"/>
      </w:pPr>
      <w:r>
        <w:rPr>
          <w:rFonts w:hint="eastAsia"/>
          <w:b/>
          <w:bCs/>
        </w:rPr>
        <w:t>测试环境架构对比表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6BDCED0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096A4154" w14:textId="77777777" w:rsidR="00160299" w:rsidRDefault="00000000">
            <w:pPr>
              <w:pStyle w:val="Compact"/>
            </w:pPr>
            <w:r>
              <w:rPr>
                <w:rFonts w:hint="eastAsia"/>
              </w:rPr>
              <w:t>场景</w:t>
            </w:r>
          </w:p>
        </w:tc>
        <w:tc>
          <w:tcPr>
            <w:tcW w:w="1320" w:type="dxa"/>
          </w:tcPr>
          <w:p w14:paraId="4C58F17B" w14:textId="77777777" w:rsidR="00160299" w:rsidRDefault="00000000">
            <w:pPr>
              <w:pStyle w:val="Compact"/>
            </w:pPr>
            <w:r>
              <w:rPr>
                <w:rFonts w:hint="eastAsia"/>
              </w:rPr>
              <w:t>环境类型</w:t>
            </w:r>
          </w:p>
        </w:tc>
        <w:tc>
          <w:tcPr>
            <w:tcW w:w="1320" w:type="dxa"/>
          </w:tcPr>
          <w:p w14:paraId="0B34DDD8" w14:textId="77777777" w:rsidR="00160299" w:rsidRDefault="00000000">
            <w:pPr>
              <w:pStyle w:val="Compact"/>
            </w:pPr>
            <w:r>
              <w:rPr>
                <w:rFonts w:hint="eastAsia"/>
              </w:rPr>
              <w:t>容量规划</w:t>
            </w:r>
          </w:p>
        </w:tc>
        <w:tc>
          <w:tcPr>
            <w:tcW w:w="1320" w:type="dxa"/>
          </w:tcPr>
          <w:p w14:paraId="062F5900" w14:textId="77777777" w:rsidR="00160299" w:rsidRDefault="00000000">
            <w:pPr>
              <w:pStyle w:val="Compact"/>
            </w:pPr>
            <w:r>
              <w:rPr>
                <w:rFonts w:hint="eastAsia"/>
              </w:rPr>
              <w:t>关键挑战</w:t>
            </w:r>
          </w:p>
        </w:tc>
        <w:tc>
          <w:tcPr>
            <w:tcW w:w="1320" w:type="dxa"/>
          </w:tcPr>
          <w:p w14:paraId="61760AF2" w14:textId="77777777" w:rsidR="00160299" w:rsidRDefault="00000000">
            <w:pPr>
              <w:pStyle w:val="Compact"/>
            </w:pPr>
            <w:r>
              <w:rPr>
                <w:rFonts w:hint="eastAsia"/>
              </w:rPr>
              <w:t>IaC</w:t>
            </w:r>
            <w:r>
              <w:rPr>
                <w:rFonts w:hint="eastAsia"/>
              </w:rPr>
              <w:t>工具</w:t>
            </w:r>
          </w:p>
        </w:tc>
        <w:tc>
          <w:tcPr>
            <w:tcW w:w="1320" w:type="dxa"/>
          </w:tcPr>
          <w:p w14:paraId="088EDDBA" w14:textId="77777777" w:rsidR="00160299" w:rsidRDefault="00000000">
            <w:pPr>
              <w:pStyle w:val="Compact"/>
            </w:pPr>
            <w:r>
              <w:rPr>
                <w:rFonts w:hint="eastAsia"/>
              </w:rPr>
              <w:t>监控重点</w:t>
            </w:r>
          </w:p>
        </w:tc>
      </w:tr>
      <w:tr w:rsidR="00160299" w14:paraId="24429DD9" w14:textId="77777777">
        <w:tc>
          <w:tcPr>
            <w:tcW w:w="1320" w:type="dxa"/>
          </w:tcPr>
          <w:p w14:paraId="157F0CAD" w14:textId="77777777" w:rsidR="00160299" w:rsidRDefault="00000000">
            <w:pPr>
              <w:pStyle w:val="Compact"/>
            </w:pPr>
            <w:r>
              <w:rPr>
                <w:rFonts w:hint="eastAsia"/>
              </w:rPr>
              <w:t>电商大促</w:t>
            </w:r>
          </w:p>
        </w:tc>
        <w:tc>
          <w:tcPr>
            <w:tcW w:w="1320" w:type="dxa"/>
          </w:tcPr>
          <w:p w14:paraId="4616138D" w14:textId="77777777" w:rsidR="00160299" w:rsidRDefault="00000000">
            <w:pPr>
              <w:pStyle w:val="Compact"/>
            </w:pPr>
            <w:r>
              <w:rPr>
                <w:rFonts w:hint="eastAsia"/>
              </w:rPr>
              <w:t>多环境隔离</w:t>
            </w:r>
          </w:p>
        </w:tc>
        <w:tc>
          <w:tcPr>
            <w:tcW w:w="1320" w:type="dxa"/>
          </w:tcPr>
          <w:p w14:paraId="57F8E5BB" w14:textId="77777777" w:rsidR="00160299" w:rsidRDefault="00000000">
            <w:pPr>
              <w:pStyle w:val="Compact"/>
            </w:pPr>
            <w:r>
              <w:rPr>
                <w:rFonts w:hint="eastAsia"/>
              </w:rPr>
              <w:t>基于峰值缩放</w:t>
            </w:r>
          </w:p>
        </w:tc>
        <w:tc>
          <w:tcPr>
            <w:tcW w:w="1320" w:type="dxa"/>
          </w:tcPr>
          <w:p w14:paraId="02922B27" w14:textId="77777777" w:rsidR="00160299" w:rsidRDefault="00000000">
            <w:pPr>
              <w:pStyle w:val="Compact"/>
            </w:pPr>
            <w:r>
              <w:rPr>
                <w:rFonts w:hint="eastAsia"/>
              </w:rPr>
              <w:t>数据串扰、稳定性</w:t>
            </w:r>
          </w:p>
        </w:tc>
        <w:tc>
          <w:tcPr>
            <w:tcW w:w="1320" w:type="dxa"/>
          </w:tcPr>
          <w:p w14:paraId="3C8E2014" w14:textId="77777777" w:rsidR="00160299" w:rsidRDefault="00000000">
            <w:pPr>
              <w:pStyle w:val="Compact"/>
            </w:pPr>
            <w:r>
              <w:t>Terraform</w:t>
            </w:r>
          </w:p>
        </w:tc>
        <w:tc>
          <w:tcPr>
            <w:tcW w:w="1320" w:type="dxa"/>
          </w:tcPr>
          <w:p w14:paraId="33717FDA" w14:textId="77777777" w:rsidR="00160299" w:rsidRDefault="00000000">
            <w:pPr>
              <w:pStyle w:val="Compact"/>
            </w:pPr>
            <w:r>
              <w:rPr>
                <w:rFonts w:hint="eastAsia"/>
              </w:rPr>
              <w:t>资源利用、响应时间</w:t>
            </w:r>
          </w:p>
        </w:tc>
      </w:tr>
      <w:tr w:rsidR="00160299" w14:paraId="7A6EDFAC" w14:textId="77777777">
        <w:tc>
          <w:tcPr>
            <w:tcW w:w="1320" w:type="dxa"/>
          </w:tcPr>
          <w:p w14:paraId="2AAE4488" w14:textId="77777777" w:rsidR="00160299" w:rsidRDefault="00000000">
            <w:pPr>
              <w:pStyle w:val="Compact"/>
            </w:pPr>
            <w:r>
              <w:rPr>
                <w:rFonts w:hint="eastAsia"/>
              </w:rPr>
              <w:t>金融风控</w:t>
            </w:r>
          </w:p>
        </w:tc>
        <w:tc>
          <w:tcPr>
            <w:tcW w:w="1320" w:type="dxa"/>
          </w:tcPr>
          <w:p w14:paraId="7A87DFCF" w14:textId="77777777" w:rsidR="00160299" w:rsidRDefault="00000000">
            <w:pPr>
              <w:pStyle w:val="Compact"/>
            </w:pPr>
            <w:r>
              <w:rPr>
                <w:rFonts w:hint="eastAsia"/>
              </w:rPr>
              <w:t>高可用多</w:t>
            </w:r>
            <w:r>
              <w:rPr>
                <w:rFonts w:hint="eastAsia"/>
              </w:rPr>
              <w:t>AZ</w:t>
            </w:r>
          </w:p>
        </w:tc>
        <w:tc>
          <w:tcPr>
            <w:tcW w:w="1320" w:type="dxa"/>
          </w:tcPr>
          <w:p w14:paraId="49A1F033" w14:textId="77777777" w:rsidR="00160299" w:rsidRDefault="00000000">
            <w:pPr>
              <w:pStyle w:val="Compact"/>
            </w:pPr>
            <w:r>
              <w:rPr>
                <w:rFonts w:hint="eastAsia"/>
              </w:rPr>
              <w:t>1:1</w:t>
            </w:r>
            <w:r>
              <w:rPr>
                <w:rFonts w:hint="eastAsia"/>
              </w:rPr>
              <w:t>核心链路</w:t>
            </w:r>
          </w:p>
        </w:tc>
        <w:tc>
          <w:tcPr>
            <w:tcW w:w="1320" w:type="dxa"/>
          </w:tcPr>
          <w:p w14:paraId="6488B2DC" w14:textId="77777777" w:rsidR="00160299" w:rsidRDefault="00000000">
            <w:pPr>
              <w:pStyle w:val="Compact"/>
            </w:pPr>
            <w:r>
              <w:rPr>
                <w:rFonts w:hint="eastAsia"/>
              </w:rPr>
              <w:t>合规性、审计</w:t>
            </w:r>
          </w:p>
        </w:tc>
        <w:tc>
          <w:tcPr>
            <w:tcW w:w="1320" w:type="dxa"/>
          </w:tcPr>
          <w:p w14:paraId="6B42960F" w14:textId="77777777" w:rsidR="00160299" w:rsidRDefault="00000000">
            <w:pPr>
              <w:pStyle w:val="Compact"/>
            </w:pPr>
            <w:r>
              <w:t>CloudFormation</w:t>
            </w:r>
          </w:p>
        </w:tc>
        <w:tc>
          <w:tcPr>
            <w:tcW w:w="1320" w:type="dxa"/>
          </w:tcPr>
          <w:p w14:paraId="7483AC1E" w14:textId="77777777" w:rsidR="00160299" w:rsidRDefault="00000000">
            <w:pPr>
              <w:pStyle w:val="Compact"/>
            </w:pPr>
            <w:r>
              <w:rPr>
                <w:rFonts w:hint="eastAsia"/>
              </w:rPr>
              <w:t>SLA</w:t>
            </w:r>
            <w:r>
              <w:rPr>
                <w:rFonts w:hint="eastAsia"/>
              </w:rPr>
              <w:t>达成、数据一致性</w:t>
            </w:r>
          </w:p>
        </w:tc>
      </w:tr>
      <w:tr w:rsidR="00160299" w14:paraId="4E9995BE" w14:textId="77777777">
        <w:tc>
          <w:tcPr>
            <w:tcW w:w="1320" w:type="dxa"/>
          </w:tcPr>
          <w:p w14:paraId="0A87D587" w14:textId="77777777" w:rsidR="00160299" w:rsidRDefault="00000000">
            <w:pPr>
              <w:pStyle w:val="Compact"/>
            </w:pPr>
            <w:r>
              <w:rPr>
                <w:rFonts w:hint="eastAsia"/>
              </w:rPr>
              <w:t>物联网平台</w:t>
            </w:r>
          </w:p>
        </w:tc>
        <w:tc>
          <w:tcPr>
            <w:tcW w:w="1320" w:type="dxa"/>
          </w:tcPr>
          <w:p w14:paraId="18176241" w14:textId="77777777" w:rsidR="00160299" w:rsidRDefault="00000000">
            <w:pPr>
              <w:pStyle w:val="Compact"/>
            </w:pPr>
            <w:r>
              <w:rPr>
                <w:rFonts w:hint="eastAsia"/>
              </w:rPr>
              <w:t>云原生弹性</w:t>
            </w:r>
          </w:p>
        </w:tc>
        <w:tc>
          <w:tcPr>
            <w:tcW w:w="1320" w:type="dxa"/>
          </w:tcPr>
          <w:p w14:paraId="542112A8" w14:textId="77777777" w:rsidR="00160299" w:rsidRDefault="00000000">
            <w:pPr>
              <w:pStyle w:val="Compact"/>
            </w:pPr>
            <w:r>
              <w:rPr>
                <w:rFonts w:hint="eastAsia"/>
              </w:rPr>
              <w:t>动态扩缩容</w:t>
            </w:r>
          </w:p>
        </w:tc>
        <w:tc>
          <w:tcPr>
            <w:tcW w:w="1320" w:type="dxa"/>
          </w:tcPr>
          <w:p w14:paraId="13D595F8" w14:textId="77777777" w:rsidR="00160299" w:rsidRDefault="00000000">
            <w:pPr>
              <w:pStyle w:val="Compact"/>
            </w:pPr>
            <w:r>
              <w:rPr>
                <w:rFonts w:hint="eastAsia"/>
              </w:rPr>
              <w:t>连接稳定性</w:t>
            </w:r>
          </w:p>
        </w:tc>
        <w:tc>
          <w:tcPr>
            <w:tcW w:w="1320" w:type="dxa"/>
          </w:tcPr>
          <w:p w14:paraId="03E703E5" w14:textId="77777777" w:rsidR="00160299" w:rsidRDefault="00000000">
            <w:pPr>
              <w:pStyle w:val="Compact"/>
            </w:pPr>
            <w:r>
              <w:t>Kubernetes</w:t>
            </w:r>
          </w:p>
        </w:tc>
        <w:tc>
          <w:tcPr>
            <w:tcW w:w="1320" w:type="dxa"/>
          </w:tcPr>
          <w:p w14:paraId="508D0F87" w14:textId="77777777" w:rsidR="00160299" w:rsidRDefault="00000000">
            <w:pPr>
              <w:pStyle w:val="Compact"/>
            </w:pPr>
            <w:r>
              <w:rPr>
                <w:rFonts w:hint="eastAsia"/>
              </w:rPr>
              <w:t>并发处理、成本控制</w:t>
            </w:r>
          </w:p>
        </w:tc>
      </w:tr>
      <w:tr w:rsidR="00160299" w14:paraId="1C0F9655" w14:textId="77777777">
        <w:tc>
          <w:tcPr>
            <w:tcW w:w="1320" w:type="dxa"/>
          </w:tcPr>
          <w:p w14:paraId="751282D8" w14:textId="77777777" w:rsidR="00160299" w:rsidRDefault="00000000">
            <w:pPr>
              <w:pStyle w:val="Compact"/>
            </w:pPr>
            <w:r>
              <w:rPr>
                <w:rFonts w:hint="eastAsia"/>
              </w:rPr>
              <w:t>内容分发</w:t>
            </w:r>
          </w:p>
        </w:tc>
        <w:tc>
          <w:tcPr>
            <w:tcW w:w="1320" w:type="dxa"/>
          </w:tcPr>
          <w:p w14:paraId="62329D17" w14:textId="77777777" w:rsidR="00160299" w:rsidRDefault="00000000">
            <w:pPr>
              <w:pStyle w:val="Compact"/>
            </w:pPr>
            <w:r>
              <w:rPr>
                <w:rFonts w:hint="eastAsia"/>
              </w:rPr>
              <w:t>多租户隔离</w:t>
            </w:r>
          </w:p>
        </w:tc>
        <w:tc>
          <w:tcPr>
            <w:tcW w:w="1320" w:type="dxa"/>
          </w:tcPr>
          <w:p w14:paraId="4AC168AD" w14:textId="77777777" w:rsidR="00160299" w:rsidRDefault="00000000">
            <w:pPr>
              <w:pStyle w:val="Compact"/>
            </w:pPr>
            <w:r>
              <w:rPr>
                <w:rFonts w:hint="eastAsia"/>
              </w:rPr>
              <w:t>配额管理</w:t>
            </w:r>
          </w:p>
        </w:tc>
        <w:tc>
          <w:tcPr>
            <w:tcW w:w="1320" w:type="dxa"/>
          </w:tcPr>
          <w:p w14:paraId="78D98F35" w14:textId="77777777" w:rsidR="00160299" w:rsidRDefault="00000000">
            <w:pPr>
              <w:pStyle w:val="Compact"/>
            </w:pPr>
            <w:r>
              <w:rPr>
                <w:rFonts w:hint="eastAsia"/>
              </w:rPr>
              <w:t>资源公平性</w:t>
            </w:r>
          </w:p>
        </w:tc>
        <w:tc>
          <w:tcPr>
            <w:tcW w:w="1320" w:type="dxa"/>
          </w:tcPr>
          <w:p w14:paraId="4D57E6B4" w14:textId="77777777" w:rsidR="00160299" w:rsidRDefault="00000000">
            <w:pPr>
              <w:pStyle w:val="Compact"/>
            </w:pPr>
            <w:r>
              <w:t>Ansible</w:t>
            </w:r>
          </w:p>
        </w:tc>
        <w:tc>
          <w:tcPr>
            <w:tcW w:w="1320" w:type="dxa"/>
          </w:tcPr>
          <w:p w14:paraId="403A6A5F" w14:textId="77777777" w:rsidR="00160299" w:rsidRDefault="00000000">
            <w:pPr>
              <w:pStyle w:val="Compact"/>
            </w:pPr>
            <w:r>
              <w:rPr>
                <w:rFonts w:hint="eastAsia"/>
              </w:rPr>
              <w:t>租户隔离、权限控制</w:t>
            </w:r>
          </w:p>
        </w:tc>
      </w:tr>
    </w:tbl>
    <w:p w14:paraId="1D06E9DD" w14:textId="77777777" w:rsidR="00160299" w:rsidRDefault="00000000">
      <w:pPr>
        <w:pStyle w:val="BodyText"/>
      </w:pPr>
      <w:r>
        <w:rPr>
          <w:b/>
          <w:bCs/>
        </w:rPr>
        <w:t xml:space="preserve">YAML </w:t>
      </w:r>
      <w:r>
        <w:rPr>
          <w:rFonts w:hint="eastAsia"/>
          <w:b/>
          <w:bCs/>
        </w:rPr>
        <w:t>配置示例</w:t>
      </w:r>
      <w:r>
        <w:t>:</w:t>
      </w:r>
    </w:p>
    <w:p w14:paraId="2D46727E" w14:textId="77777777" w:rsidR="00160299" w:rsidRDefault="00000000">
      <w:pPr>
        <w:pStyle w:val="SourceCode"/>
      </w:pPr>
      <w:r>
        <w:rPr>
          <w:rStyle w:val="FunctionTok"/>
        </w:rPr>
        <w:t>test_environments</w:t>
      </w:r>
      <w:r>
        <w:rPr>
          <w:rStyle w:val="KeywordTok"/>
        </w:rPr>
        <w:t>:</w:t>
      </w:r>
      <w:r>
        <w:br/>
      </w:r>
      <w:r>
        <w:rPr>
          <w:rStyle w:val="AttributeTok"/>
        </w:rPr>
        <w:t xml:space="preserve">  </w:t>
      </w:r>
      <w:r>
        <w:rPr>
          <w:rStyle w:val="FunctionTok"/>
        </w:rPr>
        <w:t>ecommerce_platform</w:t>
      </w:r>
      <w:r>
        <w:rPr>
          <w:rStyle w:val="KeywordTok"/>
        </w:rPr>
        <w:t>:</w:t>
      </w:r>
      <w:r>
        <w:br/>
      </w:r>
      <w:r>
        <w:rPr>
          <w:rStyle w:val="AttributeTok"/>
        </w:rPr>
        <w:t xml:space="preserve">    </w:t>
      </w:r>
      <w:r>
        <w:rPr>
          <w:rStyle w:val="FunctionTok"/>
        </w:rPr>
        <w:t>environment_types</w:t>
      </w:r>
      <w:r>
        <w:rPr>
          <w:rStyle w:val="KeywordTok"/>
        </w:rPr>
        <w:t>:</w:t>
      </w:r>
      <w:r>
        <w:rPr>
          <w:rStyle w:val="AttributeTok"/>
        </w:rPr>
        <w:t xml:space="preserve"> </w:t>
      </w:r>
      <w:r>
        <w:rPr>
          <w:rStyle w:val="KeywordTok"/>
        </w:rPr>
        <w:t>[</w:t>
      </w:r>
      <w:r>
        <w:rPr>
          <w:rStyle w:val="StringTok"/>
        </w:rPr>
        <w:t>"dev"</w:t>
      </w:r>
      <w:r>
        <w:rPr>
          <w:rStyle w:val="KeywordTok"/>
        </w:rPr>
        <w:t>,</w:t>
      </w:r>
      <w:r>
        <w:rPr>
          <w:rStyle w:val="AttributeTok"/>
        </w:rPr>
        <w:t xml:space="preserve"> </w:t>
      </w:r>
      <w:r>
        <w:rPr>
          <w:rStyle w:val="StringTok"/>
        </w:rPr>
        <w:t>"test"</w:t>
      </w:r>
      <w:r>
        <w:rPr>
          <w:rStyle w:val="KeywordTok"/>
        </w:rPr>
        <w:t>,</w:t>
      </w:r>
      <w:r>
        <w:rPr>
          <w:rStyle w:val="AttributeTok"/>
        </w:rPr>
        <w:t xml:space="preserve"> </w:t>
      </w:r>
      <w:r>
        <w:rPr>
          <w:rStyle w:val="StringTok"/>
        </w:rPr>
        <w:t>"staging"</w:t>
      </w:r>
      <w:r>
        <w:rPr>
          <w:rStyle w:val="KeywordTok"/>
        </w:rPr>
        <w:t>,</w:t>
      </w:r>
      <w:r>
        <w:rPr>
          <w:rStyle w:val="AttributeTok"/>
        </w:rPr>
        <w:t xml:space="preserve"> </w:t>
      </w:r>
      <w:r>
        <w:rPr>
          <w:rStyle w:val="StringTok"/>
        </w:rPr>
        <w:t>"prod"</w:t>
      </w:r>
      <w:r>
        <w:rPr>
          <w:rStyle w:val="KeywordTok"/>
        </w:rPr>
        <w:t>]</w:t>
      </w:r>
      <w:r>
        <w:br/>
      </w:r>
      <w:r>
        <w:rPr>
          <w:rStyle w:val="AttributeTok"/>
        </w:rPr>
        <w:t xml:space="preserve">    </w:t>
      </w:r>
      <w:r>
        <w:rPr>
          <w:rStyle w:val="FunctionTok"/>
        </w:rPr>
        <w:t>capacity_planning</w:t>
      </w:r>
      <w:r>
        <w:rPr>
          <w:rStyle w:val="KeywordTok"/>
        </w:rPr>
        <w:t>:</w:t>
      </w:r>
      <w:r>
        <w:br/>
      </w:r>
      <w:r>
        <w:rPr>
          <w:rStyle w:val="AttributeTok"/>
        </w:rPr>
        <w:t xml:space="preserve">      </w:t>
      </w:r>
      <w:r>
        <w:rPr>
          <w:rStyle w:val="FunctionTok"/>
        </w:rPr>
        <w:t>scale_factors</w:t>
      </w:r>
      <w:r>
        <w:rPr>
          <w:rStyle w:val="KeywordTok"/>
        </w:rPr>
        <w:t>:</w:t>
      </w:r>
      <w:r>
        <w:rPr>
          <w:rStyle w:val="AttributeTok"/>
        </w:rPr>
        <w:t xml:space="preserve"> </w:t>
      </w:r>
      <w:r>
        <w:rPr>
          <w:rStyle w:val="KeywordTok"/>
        </w:rPr>
        <w:t>{</w:t>
      </w:r>
      <w:r>
        <w:rPr>
          <w:rStyle w:val="FunctionTok"/>
        </w:rPr>
        <w:t>"dev"</w:t>
      </w:r>
      <w:r>
        <w:rPr>
          <w:rStyle w:val="KeywordTok"/>
        </w:rPr>
        <w:t>:</w:t>
      </w:r>
      <w:r>
        <w:rPr>
          <w:rStyle w:val="AttributeTok"/>
        </w:rPr>
        <w:t xml:space="preserve"> </w:t>
      </w:r>
      <w:r>
        <w:rPr>
          <w:rStyle w:val="FloatTok"/>
        </w:rPr>
        <w:t>0.1</w:t>
      </w:r>
      <w:r>
        <w:rPr>
          <w:rStyle w:val="KeywordTok"/>
        </w:rPr>
        <w:t>,</w:t>
      </w:r>
      <w:r>
        <w:rPr>
          <w:rStyle w:val="AttributeTok"/>
        </w:rPr>
        <w:t xml:space="preserve"> </w:t>
      </w:r>
      <w:r>
        <w:rPr>
          <w:rStyle w:val="FunctionTok"/>
        </w:rPr>
        <w:t>"test"</w:t>
      </w:r>
      <w:r>
        <w:rPr>
          <w:rStyle w:val="KeywordTok"/>
        </w:rPr>
        <w:t>:</w:t>
      </w:r>
      <w:r>
        <w:rPr>
          <w:rStyle w:val="AttributeTok"/>
        </w:rPr>
        <w:t xml:space="preserve"> </w:t>
      </w:r>
      <w:r>
        <w:rPr>
          <w:rStyle w:val="FloatTok"/>
        </w:rPr>
        <w:t>0.3</w:t>
      </w:r>
      <w:r>
        <w:rPr>
          <w:rStyle w:val="KeywordTok"/>
        </w:rPr>
        <w:t>,</w:t>
      </w:r>
      <w:r>
        <w:rPr>
          <w:rStyle w:val="AttributeTok"/>
        </w:rPr>
        <w:t xml:space="preserve"> </w:t>
      </w:r>
      <w:r>
        <w:rPr>
          <w:rStyle w:val="FunctionTok"/>
        </w:rPr>
        <w:t>"staging"</w:t>
      </w:r>
      <w:r>
        <w:rPr>
          <w:rStyle w:val="KeywordTok"/>
        </w:rPr>
        <w:t>:</w:t>
      </w:r>
      <w:r>
        <w:rPr>
          <w:rStyle w:val="AttributeTok"/>
        </w:rPr>
        <w:t xml:space="preserve"> </w:t>
      </w:r>
      <w:r>
        <w:rPr>
          <w:rStyle w:val="FloatTok"/>
        </w:rPr>
        <w:t>1.0</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cpu_cores</w:t>
      </w:r>
      <w:r>
        <w:rPr>
          <w:rStyle w:val="KeywordTok"/>
        </w:rPr>
        <w:t>:</w:t>
      </w:r>
      <w:r>
        <w:rPr>
          <w:rStyle w:val="AttributeTok"/>
        </w:rPr>
        <w:t xml:space="preserve"> </w:t>
      </w:r>
      <w:r>
        <w:rPr>
          <w:rStyle w:val="DecValTok"/>
        </w:rPr>
        <w:t>200</w:t>
      </w:r>
      <w:r>
        <w:br/>
      </w:r>
      <w:r>
        <w:rPr>
          <w:rStyle w:val="AttributeTok"/>
        </w:rPr>
        <w:t xml:space="preserve">        </w:t>
      </w:r>
      <w:r>
        <w:rPr>
          <w:rStyle w:val="FunctionTok"/>
        </w:rPr>
        <w:t>memory_gb</w:t>
      </w:r>
      <w:r>
        <w:rPr>
          <w:rStyle w:val="KeywordTok"/>
        </w:rPr>
        <w:t>:</w:t>
      </w:r>
      <w:r>
        <w:rPr>
          <w:rStyle w:val="AttributeTok"/>
        </w:rPr>
        <w:t xml:space="preserve"> </w:t>
      </w:r>
      <w:r>
        <w:rPr>
          <w:rStyle w:val="DecValTok"/>
        </w:rPr>
        <w:t>2048</w:t>
      </w:r>
      <w:r>
        <w:br/>
      </w:r>
      <w:r>
        <w:rPr>
          <w:rStyle w:val="AttributeTok"/>
        </w:rPr>
        <w:t xml:space="preserve">        </w:t>
      </w:r>
      <w:r>
        <w:rPr>
          <w:rStyle w:val="FunctionTok"/>
        </w:rPr>
        <w:t>storage_tb</w:t>
      </w:r>
      <w:r>
        <w:rPr>
          <w:rStyle w:val="KeywordTok"/>
        </w:rPr>
        <w:t>:</w:t>
      </w:r>
      <w:r>
        <w:rPr>
          <w:rStyle w:val="AttributeTok"/>
        </w:rPr>
        <w:t xml:space="preserve"> </w:t>
      </w:r>
      <w:r>
        <w:rPr>
          <w:rStyle w:val="DecValTok"/>
        </w:rPr>
        <w:t>50</w:t>
      </w:r>
      <w:r>
        <w:br/>
      </w:r>
      <w:r>
        <w:rPr>
          <w:rStyle w:val="AttributeTok"/>
        </w:rPr>
        <w:lastRenderedPageBreak/>
        <w:t xml:space="preserve">    </w:t>
      </w:r>
      <w:r>
        <w:rPr>
          <w:rStyle w:val="FunctionTok"/>
        </w:rPr>
        <w:t>challenges</w:t>
      </w:r>
      <w:r>
        <w:rPr>
          <w:rStyle w:val="KeywordTok"/>
        </w:rPr>
        <w:t>:</w:t>
      </w:r>
      <w:r>
        <w:rPr>
          <w:rStyle w:val="AttributeTok"/>
        </w:rPr>
        <w:t xml:space="preserve"> </w:t>
      </w:r>
      <w:r>
        <w:rPr>
          <w:rStyle w:val="KeywordTok"/>
        </w:rPr>
        <w:t>[</w:t>
      </w:r>
      <w:r>
        <w:rPr>
          <w:rStyle w:val="StringTok"/>
        </w:rPr>
        <w:t>"data_contamination"</w:t>
      </w:r>
      <w:r>
        <w:rPr>
          <w:rStyle w:val="KeywordTok"/>
        </w:rPr>
        <w:t>,</w:t>
      </w:r>
      <w:r>
        <w:rPr>
          <w:rStyle w:val="AttributeTok"/>
        </w:rPr>
        <w:t xml:space="preserve"> </w:t>
      </w:r>
      <w:r>
        <w:rPr>
          <w:rStyle w:val="StringTok"/>
        </w:rPr>
        <w:t>"resource_competition"</w:t>
      </w:r>
      <w:r>
        <w:rPr>
          <w:rStyle w:val="KeywordTok"/>
        </w:rPr>
        <w:t>,</w:t>
      </w:r>
      <w:r>
        <w:rPr>
          <w:rStyle w:val="AttributeTok"/>
        </w:rPr>
        <w:t xml:space="preserve"> </w:t>
      </w:r>
      <w:r>
        <w:rPr>
          <w:rStyle w:val="StringTok"/>
        </w:rPr>
        <w:t>"change_frequency"</w:t>
      </w:r>
      <w:r>
        <w:rPr>
          <w:rStyle w:val="KeywordTok"/>
        </w:rPr>
        <w:t>]</w:t>
      </w:r>
      <w:r>
        <w:br/>
      </w:r>
      <w:r>
        <w:rPr>
          <w:rStyle w:val="AttributeTok"/>
        </w:rPr>
        <w:t xml:space="preserve">    </w:t>
      </w:r>
      <w:r>
        <w:rPr>
          <w:rStyle w:val="FunctionTok"/>
        </w:rPr>
        <w:t>iac_tools</w:t>
      </w:r>
      <w:r>
        <w:rPr>
          <w:rStyle w:val="KeywordTok"/>
        </w:rPr>
        <w:t>:</w:t>
      </w:r>
      <w:r>
        <w:rPr>
          <w:rStyle w:val="AttributeTok"/>
        </w:rPr>
        <w:t xml:space="preserve"> </w:t>
      </w:r>
      <w:r>
        <w:rPr>
          <w:rStyle w:val="KeywordTok"/>
        </w:rPr>
        <w:t>[</w:t>
      </w:r>
      <w:r>
        <w:rPr>
          <w:rStyle w:val="StringTok"/>
        </w:rPr>
        <w:t>"Terraform"</w:t>
      </w:r>
      <w:r>
        <w:rPr>
          <w:rStyle w:val="KeywordTok"/>
        </w:rPr>
        <w:t>,</w:t>
      </w:r>
      <w:r>
        <w:rPr>
          <w:rStyle w:val="AttributeTok"/>
        </w:rPr>
        <w:t xml:space="preserve"> </w:t>
      </w:r>
      <w:r>
        <w:rPr>
          <w:rStyle w:val="StringTok"/>
        </w:rPr>
        <w:t>"Ansible"</w:t>
      </w:r>
      <w:r>
        <w:rPr>
          <w:rStyle w:val="KeywordTok"/>
        </w:rPr>
        <w:t>]</w:t>
      </w:r>
      <w:r>
        <w:br/>
      </w:r>
      <w:r>
        <w:rPr>
          <w:rStyle w:val="AttributeTok"/>
        </w:rPr>
        <w:t xml:space="preserve">  </w:t>
      </w:r>
      <w:r>
        <w:rPr>
          <w:rStyle w:val="FunctionTok"/>
        </w:rPr>
        <w:t>financial_risk</w:t>
      </w:r>
      <w:r>
        <w:rPr>
          <w:rStyle w:val="KeywordTok"/>
        </w:rPr>
        <w:t>:</w:t>
      </w:r>
      <w:r>
        <w:br/>
      </w:r>
      <w:r>
        <w:rPr>
          <w:rStyle w:val="AttributeTok"/>
        </w:rPr>
        <w:t xml:space="preserve">    </w:t>
      </w:r>
      <w:r>
        <w:rPr>
          <w:rStyle w:val="FunctionTok"/>
        </w:rPr>
        <w:t>high_availability</w:t>
      </w:r>
      <w:r>
        <w:rPr>
          <w:rStyle w:val="KeywordTok"/>
        </w:rPr>
        <w:t>:</w:t>
      </w:r>
      <w:r>
        <w:rPr>
          <w:rStyle w:val="AttributeTok"/>
        </w:rPr>
        <w:t xml:space="preserve"> </w:t>
      </w:r>
      <w:r>
        <w:rPr>
          <w:rStyle w:val="CharTok"/>
        </w:rPr>
        <w:t>true</w:t>
      </w:r>
      <w:r>
        <w:br/>
      </w:r>
      <w:r>
        <w:rPr>
          <w:rStyle w:val="AttributeTok"/>
        </w:rPr>
        <w:t xml:space="preserve">    </w:t>
      </w:r>
      <w:r>
        <w:rPr>
          <w:rStyle w:val="FunctionTok"/>
        </w:rPr>
        <w:t>multi_az</w:t>
      </w:r>
      <w:r>
        <w:rPr>
          <w:rStyle w:val="KeywordTok"/>
        </w:rPr>
        <w:t>:</w:t>
      </w:r>
      <w:r>
        <w:rPr>
          <w:rStyle w:val="AttributeTok"/>
        </w:rPr>
        <w:t xml:space="preserve"> </w:t>
      </w:r>
      <w:r>
        <w:rPr>
          <w:rStyle w:val="CharTok"/>
        </w:rPr>
        <w:t>true</w:t>
      </w:r>
      <w:r>
        <w:br/>
      </w:r>
      <w:r>
        <w:rPr>
          <w:rStyle w:val="AttributeTok"/>
        </w:rPr>
        <w:t xml:space="preserve">    </w:t>
      </w:r>
      <w:r>
        <w:rPr>
          <w:rStyle w:val="FunctionTok"/>
        </w:rPr>
        <w:t>compliance_level</w:t>
      </w:r>
      <w:r>
        <w:rPr>
          <w:rStyle w:val="KeywordTok"/>
        </w:rPr>
        <w:t>:</w:t>
      </w:r>
      <w:r>
        <w:rPr>
          <w:rStyle w:val="AttributeTok"/>
        </w:rPr>
        <w:t xml:space="preserve"> </w:t>
      </w:r>
      <w:r>
        <w:rPr>
          <w:rStyle w:val="StringTok"/>
        </w:rPr>
        <w:t>"financial_grade"</w:t>
      </w:r>
      <w:r>
        <w:br/>
      </w:r>
      <w:r>
        <w:rPr>
          <w:rStyle w:val="AttributeTok"/>
        </w:rPr>
        <w:t xml:space="preserve">    </w:t>
      </w:r>
      <w:r>
        <w:rPr>
          <w:rStyle w:val="FunctionTok"/>
        </w:rPr>
        <w:t>monitoring</w:t>
      </w:r>
      <w:r>
        <w:rPr>
          <w:rStyle w:val="KeywordTok"/>
        </w:rPr>
        <w:t>:</w:t>
      </w:r>
      <w:r>
        <w:br/>
      </w:r>
      <w:r>
        <w:rPr>
          <w:rStyle w:val="AttributeTok"/>
        </w:rPr>
        <w:t xml:space="preserve">      </w:t>
      </w:r>
      <w:r>
        <w:rPr>
          <w:rStyle w:val="FunctionTok"/>
        </w:rPr>
        <w:t>availability_sla</w:t>
      </w:r>
      <w:r>
        <w:rPr>
          <w:rStyle w:val="KeywordTok"/>
        </w:rPr>
        <w:t>:</w:t>
      </w:r>
      <w:r>
        <w:rPr>
          <w:rStyle w:val="AttributeTok"/>
        </w:rPr>
        <w:t xml:space="preserve"> </w:t>
      </w:r>
      <w:r>
        <w:rPr>
          <w:rStyle w:val="FloatTok"/>
        </w:rPr>
        <w:t>0.999</w:t>
      </w:r>
      <w:r>
        <w:br/>
      </w:r>
      <w:r>
        <w:rPr>
          <w:rStyle w:val="AttributeTok"/>
        </w:rPr>
        <w:t xml:space="preserve">      </w:t>
      </w:r>
      <w:r>
        <w:rPr>
          <w:rStyle w:val="FunctionTok"/>
        </w:rPr>
        <w:t>audit_retention_days</w:t>
      </w:r>
      <w:r>
        <w:rPr>
          <w:rStyle w:val="KeywordTok"/>
        </w:rPr>
        <w:t>:</w:t>
      </w:r>
      <w:r>
        <w:rPr>
          <w:rStyle w:val="AttributeTok"/>
        </w:rPr>
        <w:t xml:space="preserve"> </w:t>
      </w:r>
      <w:r>
        <w:rPr>
          <w:rStyle w:val="DecValTok"/>
        </w:rPr>
        <w:t>2555</w:t>
      </w:r>
      <w:r>
        <w:br/>
      </w:r>
      <w:r>
        <w:rPr>
          <w:rStyle w:val="AttributeTok"/>
        </w:rPr>
        <w:t xml:space="preserve">    </w:t>
      </w:r>
      <w:r>
        <w:rPr>
          <w:rStyle w:val="FunctionTok"/>
        </w:rPr>
        <w:t>disaster_recovery</w:t>
      </w:r>
      <w:r>
        <w:rPr>
          <w:rStyle w:val="KeywordTok"/>
        </w:rPr>
        <w:t>:</w:t>
      </w:r>
      <w:r>
        <w:rPr>
          <w:rStyle w:val="AttributeTok"/>
        </w:rPr>
        <w:t xml:space="preserve"> </w:t>
      </w:r>
      <w:r>
        <w:rPr>
          <w:rStyle w:val="StringTok"/>
        </w:rPr>
        <w:t>"cross_region"</w:t>
      </w:r>
    </w:p>
    <w:p w14:paraId="02A30FE3" w14:textId="77777777" w:rsidR="00160299" w:rsidRDefault="00000000">
      <w:pPr>
        <w:pStyle w:val="Heading4"/>
      </w:pPr>
      <w:bookmarkStart w:id="47" w:name="测试环境类型与特点开发测试预生产生产镜像"/>
      <w:r>
        <w:t xml:space="preserve">4.1 </w:t>
      </w:r>
      <w:r>
        <w:rPr>
          <w:rFonts w:hint="eastAsia"/>
        </w:rPr>
        <w:t>测试环境类型与特点（开发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w:t>
      </w:r>
    </w:p>
    <w:p w14:paraId="44A52F36" w14:textId="77777777" w:rsidR="00160299" w:rsidRDefault="00000000">
      <w:pPr>
        <w:pStyle w:val="Heading5"/>
      </w:pPr>
      <w:bookmarkStart w:id="48" w:name="环境隔离与切换"/>
      <w:r>
        <w:t xml:space="preserve">4.1.2 </w:t>
      </w:r>
      <w:r>
        <w:rPr>
          <w:rFonts w:hint="eastAsia"/>
        </w:rPr>
        <w:t>环境隔离与切换</w:t>
      </w:r>
    </w:p>
    <w:p w14:paraId="101109DB" w14:textId="77777777" w:rsidR="00160299" w:rsidRDefault="00000000">
      <w:pPr>
        <w:pStyle w:val="Compact"/>
        <w:numPr>
          <w:ilvl w:val="0"/>
          <w:numId w:val="59"/>
        </w:numPr>
      </w:pPr>
      <w:r>
        <w:rPr>
          <w:rFonts w:hint="eastAsia"/>
        </w:rPr>
        <w:t>物理或逻辑隔离（网络</w:t>
      </w:r>
      <w:r>
        <w:rPr>
          <w:rFonts w:hint="eastAsia"/>
        </w:rPr>
        <w:t>/VPC/</w:t>
      </w:r>
      <w:r>
        <w:rPr>
          <w:rFonts w:hint="eastAsia"/>
        </w:rPr>
        <w:t>命名空间</w:t>
      </w:r>
      <w:r>
        <w:rPr>
          <w:rFonts w:hint="eastAsia"/>
        </w:rPr>
        <w:t>/</w:t>
      </w:r>
      <w:r>
        <w:rPr>
          <w:rFonts w:hint="eastAsia"/>
        </w:rPr>
        <w:t>租户</w:t>
      </w:r>
      <w:r>
        <w:rPr>
          <w:rFonts w:hint="eastAsia"/>
        </w:rPr>
        <w:t>/</w:t>
      </w:r>
      <w:r>
        <w:rPr>
          <w:rFonts w:hint="eastAsia"/>
        </w:rPr>
        <w:t>队列），防止数据串扰与权限越界。</w:t>
      </w:r>
    </w:p>
    <w:p w14:paraId="78B3DBDD" w14:textId="77777777" w:rsidR="00160299" w:rsidRDefault="00000000">
      <w:pPr>
        <w:pStyle w:val="Compact"/>
        <w:numPr>
          <w:ilvl w:val="0"/>
          <w:numId w:val="59"/>
        </w:numPr>
      </w:pPr>
      <w:r>
        <w:rPr>
          <w:rFonts w:hint="eastAsia"/>
        </w:rPr>
        <w:t>支持一键切换配置、数据源、凭据和访问权限；敏感数据默认脱敏与最小权限。</w:t>
      </w:r>
    </w:p>
    <w:p w14:paraId="2706AE2A" w14:textId="77777777" w:rsidR="00160299" w:rsidRDefault="00000000">
      <w:pPr>
        <w:pStyle w:val="Compact"/>
        <w:numPr>
          <w:ilvl w:val="0"/>
          <w:numId w:val="59"/>
        </w:numPr>
      </w:pPr>
      <w:r>
        <w:rPr>
          <w:rFonts w:hint="eastAsia"/>
        </w:rPr>
        <w:t>预设回滚与快照，环境可快速复原；记录环境基线（版本、配置、镜像、数据批次）。</w:t>
      </w:r>
    </w:p>
    <w:p w14:paraId="465444EB" w14:textId="77777777" w:rsidR="00160299" w:rsidRDefault="00000000">
      <w:pPr>
        <w:pStyle w:val="BlockText"/>
      </w:pPr>
      <w:r>
        <w:rPr>
          <w:rFonts w:hint="eastAsia"/>
        </w:rPr>
        <w:t>实践建议</w:t>
      </w:r>
    </w:p>
    <w:p w14:paraId="29E4C609" w14:textId="77777777" w:rsidR="00160299" w:rsidRDefault="00000000">
      <w:pPr>
        <w:pStyle w:val="Compact"/>
        <w:numPr>
          <w:ilvl w:val="0"/>
          <w:numId w:val="60"/>
        </w:numPr>
      </w:pPr>
      <w:r>
        <w:rPr>
          <w:rFonts w:hint="eastAsia"/>
        </w:rPr>
        <w:t>为关键作业设定</w:t>
      </w:r>
      <w:r>
        <w:t xml:space="preserve"> </w:t>
      </w:r>
      <w:r>
        <w:rPr>
          <w:rFonts w:hint="eastAsia"/>
        </w:rPr>
        <w:t>SLI/SLO</w:t>
      </w:r>
      <w:r>
        <w:rPr>
          <w:rFonts w:hint="eastAsia"/>
        </w:rPr>
        <w:t>（延迟、吞吐、成本</w:t>
      </w:r>
      <w:r>
        <w:rPr>
          <w:rFonts w:hint="eastAsia"/>
        </w:rPr>
        <w:t>/</w:t>
      </w:r>
      <w:r>
        <w:rPr>
          <w:rFonts w:hint="eastAsia"/>
        </w:rPr>
        <w:t>作业），并用基线用例持续回归。</w:t>
      </w:r>
    </w:p>
    <w:p w14:paraId="488E18DE" w14:textId="77777777" w:rsidR="00160299" w:rsidRDefault="00000000">
      <w:pPr>
        <w:pStyle w:val="Compact"/>
        <w:numPr>
          <w:ilvl w:val="0"/>
          <w:numId w:val="60"/>
        </w:numPr>
      </w:pPr>
      <w:r>
        <w:rPr>
          <w:rFonts w:hint="eastAsia"/>
        </w:rPr>
        <w:t>大规模作业在准生产环境做“放量</w:t>
      </w:r>
      <w:r>
        <w:rPr>
          <w:rFonts w:hint="eastAsia"/>
        </w:rPr>
        <w:t>+</w:t>
      </w:r>
      <w:r>
        <w:rPr>
          <w:rFonts w:hint="eastAsia"/>
        </w:rPr>
        <w:t>故障注入</w:t>
      </w:r>
      <w:r>
        <w:rPr>
          <w:rFonts w:hint="eastAsia"/>
        </w:rPr>
        <w:t>+</w:t>
      </w:r>
      <w:r>
        <w:rPr>
          <w:rFonts w:hint="eastAsia"/>
        </w:rPr>
        <w:t>扩缩容”组合测试，记录瓶颈与降级路径。</w:t>
      </w:r>
    </w:p>
    <w:p w14:paraId="0E5CCF13" w14:textId="77777777" w:rsidR="00160299" w:rsidRDefault="00000000">
      <w:pPr>
        <w:pStyle w:val="Compact"/>
        <w:numPr>
          <w:ilvl w:val="0"/>
          <w:numId w:val="60"/>
        </w:numPr>
      </w:pPr>
      <w:r>
        <w:rPr>
          <w:rFonts w:hint="eastAsia"/>
        </w:rPr>
        <w:t>记录环境配置</w:t>
      </w:r>
      <w:r>
        <w:rPr>
          <w:rFonts w:hint="eastAsia"/>
        </w:rPr>
        <w:t>/</w:t>
      </w:r>
      <w:r>
        <w:rPr>
          <w:rFonts w:hint="eastAsia"/>
        </w:rPr>
        <w:t>镜像</w:t>
      </w:r>
      <w:r>
        <w:rPr>
          <w:rFonts w:hint="eastAsia"/>
        </w:rPr>
        <w:t>/</w:t>
      </w:r>
      <w:r>
        <w:rPr>
          <w:rFonts w:hint="eastAsia"/>
        </w:rPr>
        <w:t>数据批次</w:t>
      </w:r>
      <w:r>
        <w:rPr>
          <w:rFonts w:hint="eastAsia"/>
        </w:rPr>
        <w:t>/</w:t>
      </w:r>
      <w:r>
        <w:rPr>
          <w:rFonts w:hint="eastAsia"/>
        </w:rPr>
        <w:t>凭据的变更历史与审批，便于追溯与回滚。</w:t>
      </w:r>
    </w:p>
    <w:p w14:paraId="1980B7E3" w14:textId="77777777" w:rsidR="00160299" w:rsidRDefault="00000000">
      <w:r>
        <w:pict w14:anchorId="20513542">
          <v:rect id="_x0000_i1037" style="width:0;height:1.5pt" o:hralign="center" o:hrstd="t" o:hr="t"/>
        </w:pict>
      </w:r>
    </w:p>
    <w:p w14:paraId="7A1B4AD7" w14:textId="77777777" w:rsidR="00160299" w:rsidRDefault="00000000">
      <w:pPr>
        <w:pStyle w:val="Heading4"/>
      </w:pPr>
      <w:bookmarkStart w:id="49" w:name="测试环境需求分析与容量规划"/>
      <w:bookmarkEnd w:id="47"/>
      <w:bookmarkEnd w:id="48"/>
      <w:r>
        <w:t xml:space="preserve">4.2 </w:t>
      </w:r>
      <w:r>
        <w:rPr>
          <w:rFonts w:hint="eastAsia"/>
        </w:rPr>
        <w:t>测试环境需求分析与容量规划</w:t>
      </w:r>
    </w:p>
    <w:p w14:paraId="04130FF9" w14:textId="77777777" w:rsidR="00160299" w:rsidRDefault="00000000">
      <w:pPr>
        <w:pStyle w:val="Heading5"/>
      </w:pPr>
      <w:bookmarkStart w:id="50" w:name="容量规划方法"/>
      <w:r>
        <w:t xml:space="preserve">4.2.2 </w:t>
      </w:r>
      <w:r>
        <w:rPr>
          <w:rFonts w:hint="eastAsia"/>
        </w:rPr>
        <w:t>容量规划方法</w:t>
      </w:r>
    </w:p>
    <w:p w14:paraId="6A586C4A" w14:textId="77777777" w:rsidR="00160299" w:rsidRDefault="00000000">
      <w:pPr>
        <w:pStyle w:val="BlockText"/>
        <w:shd w:val="clear" w:color="auto" w:fill="E6F3FF"/>
        <w:shd w:val="clear" w:color="auto" w:fill="E6F3FF"/>
        <w:shd w:val="clear" w:color="auto" w:fill="E6F3FF"/>
      </w:pPr>
      <w:r>
        <w:t>&gt;锚点名称: 第1篇[023]-Python容量规划计算示例</w:t>
        <w:br/>
        <w:t>&gt;锚点类型: 建议</w:t>
        <w:br/>
        <w:t>&gt;锚点方法: 脚本示例</w:t>
        <w:br/>
        <w:t>&gt;补充建议: 【目标】提供容量规划的Python计算示例。建议步骤：1. 输出基于生产消耗的缩放计算脚本。2. 包含CPU、内存、存储等资源评估。详见主书稿。</w:t>
        <w:br/>
        <w:t>&gt;引用附件: examples/04_env/env_health_check.py</w:t>
        <w:br/>
        <w:t>&gt;完成情况: 已标准化</w:t>
        <w:br/>
        <w:t>&gt;书稿版本: v1.0</w:t>
        <w:br/>
        <w:t>&gt;更新时间: 2025-12-27</w:t>
      </w:r>
    </w:p>
    <w:p w14:paraId="5D3F52DC" w14:textId="77777777" w:rsidR="00160299" w:rsidRDefault="00000000">
      <w:pPr>
        <w:pStyle w:val="SourceCode"/>
      </w:pPr>
      <w:r>
        <w:t>容量规划计算示例：基于生产消耗的缩放</w:t>
        <w:br/>
        <w:t>def calculate_test_capacity(prod_cpu, prod_mem_gb, prod_storage_tb, scale_factor=0.1):</w:t>
        <w:br/>
        <w:t xml:space="preserve">    """</w:t>
        <w:br/>
        <w:t xml:space="preserve">    计算测试环境容量</w:t>
        <w:br/>
        <w:t xml:space="preserve">    :param prod_cpu: 生产CPU核心数</w:t>
        <w:br/>
        <w:t xml:space="preserve">    :param prod_mem_gb: 生产内存GB</w:t>
        <w:br/>
        <w:t xml:space="preserve">    :param prod_storage_tb: 生产存储TB</w:t>
        <w:br/>
        <w:t xml:space="preserve">    :param scale_factor: 缩放因子 (e.g., 0.1 for 1/10 scale)</w:t>
        <w:br/>
        <w:t xml:space="preserve">    :return: 测试环境推荐容量</w:t>
        <w:br/>
        <w:t xml:space="preserve">    """</w:t>
        <w:br/>
        <w:t xml:space="preserve">    test_cpu = max(4, int(prod_cpu * scale_factor))  # 最小4核心</w:t>
        <w:br/>
        <w:t xml:space="preserve">    test_mem_gb = max(16, prod_mem_gb * scale_factor)  # 最小16GB</w:t>
        <w:br/>
        <w:t xml:space="preserve">    test_storage_tb = max(1, prod_storage_tb * scale_factor)  # 最小1TB</w:t>
        <w:br/>
        <w:t xml:space="preserve">    </w:t>
        <w:br/>
        <w:t xml:space="preserve">    # 预留冗余 (20%)</w:t>
        <w:br/>
        <w:t xml:space="preserve">    redundancy = 1.2</w:t>
        <w:br/>
        <w:t xml:space="preserve">    test_cpu = int(test_cpu * redundancy)</w:t>
        <w:br/>
        <w:t xml:space="preserve">    test_mem_gb = test_mem_gb * redundancy</w:t>
        <w:br/>
        <w:t xml:space="preserve">    test_storage_tb = test_storage_tb * redundancy</w:t>
        <w:br/>
        <w:t xml:space="preserve">    </w:t>
        <w:br/>
        <w:t xml:space="preserve">    return {</w:t>
        <w:br/>
        <w:t xml:space="preserve">        'cpu_cores': test_cpu,</w:t>
        <w:br/>
        <w:t xml:space="preserve">        'memory_gb': round(test_mem_gb, 1),</w:t>
        <w:br/>
        <w:t xml:space="preserve">        'storage_tb': round(test_storage_tb, 1)</w:t>
        <w:br/>
        <w:t xml:space="preserve">    }</w:t>
        <w:br/>
        <w:br/>
        <w:t># 示例使用</w:t>
        <w:br/>
        <w:t>prod_resources = {'cpu': 100, 'mem': 500, 'storage': 50}  # 生产环境</w:t>
        <w:br/>
        <w:t>test_resources = calculate_test_capacity(**prod_resources)</w:t>
        <w:br/>
        <w:t>print(f"测试环境推荐容量: {test_resources}")</w:t>
        <w:br/>
        <w:t># 输出: {'cpu_cores': 12, 'memory_gb': 120.0, 'storage_tb': 12.0}</w:t>
      </w:r>
    </w:p>
    <w:p w14:paraId="615AA50D" w14:textId="77777777" w:rsidR="00160299" w:rsidRDefault="00000000">
      <w:pPr>
        <w:pStyle w:val="BlockText"/>
      </w:pPr>
      <w:r>
        <w:rPr>
          <w:rFonts w:hint="eastAsia"/>
          <w:b/>
          <w:bCs/>
        </w:rPr>
        <w:t>环境复杂度评估公式</w:t>
      </w:r>
      <w:r>
        <w:br/>
      </w:r>
      <w:r>
        <w:rPr>
          <w:rFonts w:hint="eastAsia"/>
        </w:rPr>
        <w:t>为了量化环境管理的复杂度，可使用以下简单公式：</w:t>
      </w:r>
      <w:r>
        <w:br/>
      </w:r>
    </w:p>
    <w:p w14:paraId="6D7AC979"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环境数量</m:t>
              </m:r>
              <m:r>
                <m:rPr>
                  <m:sty m:val="p"/>
                </m:rPr>
                <w:rPr>
                  <w:rFonts w:ascii="Cambria Math" w:hAnsi="Cambria Math"/>
                </w:rPr>
                <m:t>×</m:t>
              </m:r>
              <m:r>
                <m:rPr>
                  <m:nor/>
                </m:rPr>
                <m:t>组件数</m:t>
              </m:r>
            </m:num>
            <m:den>
              <m:r>
                <m:rPr>
                  <m:nor/>
                </m:rPr>
                <m:t>隔离级别</m:t>
              </m:r>
            </m:den>
          </m:f>
        </m:oMath>
      </m:oMathPara>
    </w:p>
    <w:p w14:paraId="1A901A6D" w14:textId="77777777" w:rsidR="00160299" w:rsidRDefault="00000000">
      <w:pPr>
        <w:pStyle w:val="BlockText"/>
      </w:pPr>
      <w:r>
        <w:br/>
      </w:r>
      <w:r>
        <w:rPr>
          <w:rFonts w:hint="eastAsia"/>
        </w:rPr>
        <w:t>示例：若有</w:t>
      </w:r>
      <w:r>
        <w:rPr>
          <w:rFonts w:hint="eastAsia"/>
        </w:rPr>
        <w:t>4</w:t>
      </w:r>
      <w:r>
        <w:rPr>
          <w:rFonts w:hint="eastAsia"/>
        </w:rPr>
        <w:t>个环境、</w:t>
      </w:r>
      <w:r>
        <w:rPr>
          <w:rFonts w:hint="eastAsia"/>
        </w:rPr>
        <w:t>20</w:t>
      </w:r>
      <w:r>
        <w:rPr>
          <w:rFonts w:hint="eastAsia"/>
        </w:rPr>
        <w:t>个组件、隔离级别为</w:t>
      </w:r>
      <w:r>
        <w:rPr>
          <w:rFonts w:hint="eastAsia"/>
        </w:rPr>
        <w:t>3</w:t>
      </w:r>
      <w:r>
        <w:rPr>
          <w:rFonts w:hint="eastAsia"/>
        </w:rPr>
        <w:t>（高隔离），则评分</w:t>
      </w:r>
      <w:r>
        <w:t xml:space="preserve"> ≈ </w:t>
      </w:r>
      <w:r>
        <w:rPr>
          <w:rFonts w:hint="eastAsia"/>
        </w:rPr>
        <w:t>26.7</w:t>
      </w:r>
      <w:r>
        <w:rPr>
          <w:rFonts w:hint="eastAsia"/>
        </w:rPr>
        <w:t>（越高越复杂，需加强变更控制）。此公式帮助从测试视角评估环境管理风险。</w:t>
      </w:r>
    </w:p>
    <w:p w14:paraId="255277A1" w14:textId="77777777" w:rsidR="00160299" w:rsidRDefault="00000000">
      <w:pPr>
        <w:pStyle w:val="FirstParagraph"/>
      </w:pPr>
      <w:r>
        <w:rPr>
          <w:rFonts w:hint="eastAsia"/>
        </w:rPr>
        <w:t>参考生产消耗按比例缩放（</w:t>
      </w:r>
      <w:r>
        <w:rPr>
          <w:rFonts w:hint="eastAsia"/>
        </w:rPr>
        <w:t>1/10</w:t>
      </w:r>
      <w:r>
        <w:rPr>
          <w:rFonts w:hint="eastAsia"/>
        </w:rPr>
        <w:t>、</w:t>
      </w:r>
      <w:r>
        <w:rPr>
          <w:rFonts w:hint="eastAsia"/>
        </w:rPr>
        <w:t>1/3</w:t>
      </w:r>
      <w:r>
        <w:t xml:space="preserve"> </w:t>
      </w:r>
      <w:r>
        <w:rPr>
          <w:rFonts w:hint="eastAsia"/>
        </w:rPr>
        <w:t>或基于关键链路的等比缩放），对压测</w:t>
      </w:r>
      <w:r>
        <w:rPr>
          <w:rFonts w:hint="eastAsia"/>
        </w:rPr>
        <w:t>/</w:t>
      </w:r>
      <w:r>
        <w:rPr>
          <w:rFonts w:hint="eastAsia"/>
        </w:rPr>
        <w:t>回放链路适当放大。</w:t>
      </w:r>
      <w:r>
        <w:t xml:space="preserve"> - </w:t>
      </w:r>
      <w:r>
        <w:rPr>
          <w:rFonts w:hint="eastAsia"/>
        </w:rPr>
        <w:t>预留高峰与突发冗余，关注</w:t>
      </w:r>
      <w:r>
        <w:t xml:space="preserve"> </w:t>
      </w:r>
      <w:r>
        <w:rPr>
          <w:rFonts w:hint="eastAsia"/>
        </w:rPr>
        <w:t>CPU/</w:t>
      </w:r>
      <w:r>
        <w:rPr>
          <w:rFonts w:hint="eastAsia"/>
        </w:rPr>
        <w:t>内存</w:t>
      </w:r>
      <w:r>
        <w:rPr>
          <w:rFonts w:hint="eastAsia"/>
        </w:rPr>
        <w:t>/IO/</w:t>
      </w:r>
      <w:r>
        <w:rPr>
          <w:rFonts w:hint="eastAsia"/>
        </w:rPr>
        <w:t>网络</w:t>
      </w:r>
      <w:r>
        <w:rPr>
          <w:rFonts w:hint="eastAsia"/>
        </w:rPr>
        <w:t>/</w:t>
      </w:r>
      <w:r>
        <w:rPr>
          <w:rFonts w:hint="eastAsia"/>
        </w:rPr>
        <w:t>队列</w:t>
      </w:r>
      <w:r>
        <w:rPr>
          <w:rFonts w:hint="eastAsia"/>
        </w:rPr>
        <w:t>/</w:t>
      </w:r>
      <w:r>
        <w:rPr>
          <w:rFonts w:hint="eastAsia"/>
        </w:rPr>
        <w:t>连接池上限。</w:t>
      </w:r>
      <w:r>
        <w:t xml:space="preserve"> - </w:t>
      </w:r>
      <w:r>
        <w:rPr>
          <w:rFonts w:hint="eastAsia"/>
        </w:rPr>
        <w:t>评估存储</w:t>
      </w:r>
      <w:r>
        <w:rPr>
          <w:rFonts w:hint="eastAsia"/>
        </w:rPr>
        <w:t>/</w:t>
      </w:r>
      <w:r>
        <w:rPr>
          <w:rFonts w:hint="eastAsia"/>
        </w:rPr>
        <w:t>计算</w:t>
      </w:r>
      <w:r>
        <w:rPr>
          <w:rFonts w:hint="eastAsia"/>
        </w:rPr>
        <w:t>/</w:t>
      </w:r>
      <w:r>
        <w:rPr>
          <w:rFonts w:hint="eastAsia"/>
        </w:rPr>
        <w:t>网络瓶颈，规划分区分桶、冷热分层、缓存与限流策略。</w:t>
      </w:r>
      <w:r>
        <w:t xml:space="preserve"> - </w:t>
      </w:r>
      <w:r>
        <w:rPr>
          <w:rFonts w:hint="eastAsia"/>
        </w:rPr>
        <w:t>为关键作业设定性能与成本双基线，建立容量告警与扩缩容阈值。</w:t>
      </w:r>
    </w:p>
    <w:p w14:paraId="67C41F85" w14:textId="77777777" w:rsidR="00160299" w:rsidRDefault="00000000">
      <w:pPr>
        <w:pStyle w:val="Heading5"/>
      </w:pPr>
      <w:bookmarkStart w:id="51" w:name="典型容量规划清单"/>
      <w:bookmarkEnd w:id="50"/>
      <w:r>
        <w:lastRenderedPageBreak/>
        <w:t xml:space="preserve">4.2.3 </w:t>
      </w:r>
      <w:r>
        <w:rPr>
          <w:rFonts w:hint="eastAsia"/>
        </w:rPr>
        <w:t>典型容量规划清单</w:t>
      </w:r>
    </w:p>
    <w:p w14:paraId="69FA2ED2" w14:textId="77777777" w:rsidR="00160299" w:rsidRDefault="00000000">
      <w:pPr>
        <w:pStyle w:val="Compact"/>
        <w:numPr>
          <w:ilvl w:val="0"/>
          <w:numId w:val="61"/>
        </w:numPr>
      </w:pPr>
      <w:r>
        <w:rPr>
          <w:rFonts w:hint="eastAsia"/>
        </w:rPr>
        <w:t>计算节点</w:t>
      </w:r>
      <w:r>
        <w:rPr>
          <w:rFonts w:hint="eastAsia"/>
        </w:rPr>
        <w:t>/</w:t>
      </w:r>
      <w:r>
        <w:rPr>
          <w:rFonts w:hint="eastAsia"/>
        </w:rPr>
        <w:t>实例规格与数量（</w:t>
      </w:r>
      <w:r>
        <w:rPr>
          <w:rFonts w:hint="eastAsia"/>
        </w:rPr>
        <w:t>CPU/</w:t>
      </w:r>
      <w:r>
        <w:rPr>
          <w:rFonts w:hint="eastAsia"/>
        </w:rPr>
        <w:t>内存</w:t>
      </w:r>
      <w:r>
        <w:rPr>
          <w:rFonts w:hint="eastAsia"/>
        </w:rPr>
        <w:t>/</w:t>
      </w:r>
      <w:r>
        <w:rPr>
          <w:rFonts w:hint="eastAsia"/>
        </w:rPr>
        <w:t>磁盘</w:t>
      </w:r>
      <w:r>
        <w:rPr>
          <w:rFonts w:hint="eastAsia"/>
        </w:rPr>
        <w:t>/IOPS</w:t>
      </w:r>
      <w:r>
        <w:rPr>
          <w:rFonts w:hint="eastAsia"/>
        </w:rPr>
        <w:t>）</w:t>
      </w:r>
    </w:p>
    <w:p w14:paraId="3DE311A5" w14:textId="77777777" w:rsidR="00160299" w:rsidRDefault="00000000">
      <w:pPr>
        <w:pStyle w:val="Compact"/>
        <w:numPr>
          <w:ilvl w:val="0"/>
          <w:numId w:val="61"/>
        </w:numPr>
      </w:pPr>
      <w:r>
        <w:rPr>
          <w:rFonts w:hint="eastAsia"/>
        </w:rPr>
        <w:t>存储容量（</w:t>
      </w:r>
      <w:r>
        <w:rPr>
          <w:rFonts w:hint="eastAsia"/>
        </w:rPr>
        <w:t>HDFS/</w:t>
      </w:r>
      <w:r>
        <w:rPr>
          <w:rFonts w:hint="eastAsia"/>
        </w:rPr>
        <w:t>对象存储</w:t>
      </w:r>
      <w:r>
        <w:rPr>
          <w:rFonts w:hint="eastAsia"/>
        </w:rPr>
        <w:t>/</w:t>
      </w:r>
      <w:r>
        <w:rPr>
          <w:rFonts w:hint="eastAsia"/>
        </w:rPr>
        <w:t>数据库），分区</w:t>
      </w:r>
      <w:r>
        <w:rPr>
          <w:rFonts w:hint="eastAsia"/>
        </w:rPr>
        <w:t>/</w:t>
      </w:r>
      <w:r>
        <w:rPr>
          <w:rFonts w:hint="eastAsia"/>
        </w:rPr>
        <w:t>冷热</w:t>
      </w:r>
      <w:r>
        <w:rPr>
          <w:rFonts w:hint="eastAsia"/>
        </w:rPr>
        <w:t>/</w:t>
      </w:r>
      <w:r>
        <w:rPr>
          <w:rFonts w:hint="eastAsia"/>
        </w:rPr>
        <w:t>压缩策略</w:t>
      </w:r>
    </w:p>
    <w:p w14:paraId="4B28BB3C" w14:textId="77777777" w:rsidR="00160299" w:rsidRDefault="00000000">
      <w:pPr>
        <w:pStyle w:val="Compact"/>
        <w:numPr>
          <w:ilvl w:val="0"/>
          <w:numId w:val="61"/>
        </w:numPr>
      </w:pPr>
      <w:r>
        <w:rPr>
          <w:rFonts w:hint="eastAsia"/>
        </w:rPr>
        <w:t>网络带宽、延迟、跨区</w:t>
      </w:r>
      <w:r>
        <w:rPr>
          <w:rFonts w:hint="eastAsia"/>
        </w:rPr>
        <w:t>/</w:t>
      </w:r>
      <w:r>
        <w:rPr>
          <w:rFonts w:hint="eastAsia"/>
        </w:rPr>
        <w:t>跨云链路与出口成本</w:t>
      </w:r>
    </w:p>
    <w:p w14:paraId="74A3D3E5" w14:textId="77777777" w:rsidR="00160299" w:rsidRDefault="00000000">
      <w:pPr>
        <w:pStyle w:val="Compact"/>
        <w:numPr>
          <w:ilvl w:val="0"/>
          <w:numId w:val="61"/>
        </w:numPr>
      </w:pPr>
      <w:r>
        <w:rPr>
          <w:rFonts w:hint="eastAsia"/>
        </w:rPr>
        <w:t>组件服务实例数、高可用</w:t>
      </w:r>
      <w:r>
        <w:rPr>
          <w:rFonts w:hint="eastAsia"/>
        </w:rPr>
        <w:t>/</w:t>
      </w:r>
      <w:r>
        <w:rPr>
          <w:rFonts w:hint="eastAsia"/>
        </w:rPr>
        <w:t>主备</w:t>
      </w:r>
      <w:r>
        <w:rPr>
          <w:rFonts w:hint="eastAsia"/>
        </w:rPr>
        <w:t>/</w:t>
      </w:r>
      <w:r>
        <w:rPr>
          <w:rFonts w:hint="eastAsia"/>
        </w:rPr>
        <w:t>多</w:t>
      </w:r>
      <w:r>
        <w:t xml:space="preserve"> </w:t>
      </w:r>
      <w:r>
        <w:rPr>
          <w:rFonts w:hint="eastAsia"/>
        </w:rPr>
        <w:t>AZ</w:t>
      </w:r>
      <w:r>
        <w:rPr>
          <w:rFonts w:hint="eastAsia"/>
        </w:rPr>
        <w:t>，连接池</w:t>
      </w:r>
      <w:r>
        <w:rPr>
          <w:rFonts w:hint="eastAsia"/>
        </w:rPr>
        <w:t>/</w:t>
      </w:r>
      <w:r>
        <w:rPr>
          <w:rFonts w:hint="eastAsia"/>
        </w:rPr>
        <w:t>队列</w:t>
      </w:r>
      <w:r>
        <w:rPr>
          <w:rFonts w:hint="eastAsia"/>
        </w:rPr>
        <w:t>/Topic/</w:t>
      </w:r>
      <w:r>
        <w:rPr>
          <w:rFonts w:hint="eastAsia"/>
        </w:rPr>
        <w:t>并发限制</w:t>
      </w:r>
    </w:p>
    <w:p w14:paraId="4C04F5FF" w14:textId="77777777" w:rsidR="00160299" w:rsidRDefault="00000000">
      <w:pPr>
        <w:pStyle w:val="Compact"/>
        <w:numPr>
          <w:ilvl w:val="0"/>
          <w:numId w:val="61"/>
        </w:numPr>
      </w:pPr>
      <w:r>
        <w:rPr>
          <w:rFonts w:hint="eastAsia"/>
        </w:rPr>
        <w:t>监控</w:t>
      </w:r>
      <w:r>
        <w:rPr>
          <w:rFonts w:hint="eastAsia"/>
        </w:rPr>
        <w:t>/</w:t>
      </w:r>
      <w:r>
        <w:rPr>
          <w:rFonts w:hint="eastAsia"/>
        </w:rPr>
        <w:t>日志</w:t>
      </w:r>
      <w:r>
        <w:rPr>
          <w:rFonts w:hint="eastAsia"/>
        </w:rPr>
        <w:t>/</w:t>
      </w:r>
      <w:r>
        <w:rPr>
          <w:rFonts w:hint="eastAsia"/>
        </w:rPr>
        <w:t>追踪与审计存储预算，成本配额与标签</w:t>
      </w:r>
    </w:p>
    <w:p w14:paraId="755E1093" w14:textId="77777777" w:rsidR="00160299" w:rsidRDefault="00000000">
      <w:pPr>
        <w:pStyle w:val="BlockText"/>
      </w:pPr>
      <w:r>
        <w:rPr>
          <w:rFonts w:hint="eastAsia"/>
        </w:rPr>
        <w:t>实践建议</w:t>
      </w:r>
    </w:p>
    <w:p w14:paraId="34AEC88C" w14:textId="77777777" w:rsidR="00160299" w:rsidRDefault="00000000">
      <w:pPr>
        <w:pStyle w:val="Compact"/>
        <w:numPr>
          <w:ilvl w:val="0"/>
          <w:numId w:val="62"/>
        </w:numPr>
      </w:pPr>
      <w:r>
        <w:rPr>
          <w:rFonts w:hint="eastAsia"/>
        </w:rPr>
        <w:t>搭建前与业务</w:t>
      </w:r>
      <w:r>
        <w:rPr>
          <w:rFonts w:hint="eastAsia"/>
        </w:rPr>
        <w:t>/</w:t>
      </w:r>
      <w:r>
        <w:rPr>
          <w:rFonts w:hint="eastAsia"/>
        </w:rPr>
        <w:t>开发</w:t>
      </w:r>
      <w:r>
        <w:rPr>
          <w:rFonts w:hint="eastAsia"/>
        </w:rPr>
        <w:t>/</w:t>
      </w:r>
      <w:r>
        <w:rPr>
          <w:rFonts w:hint="eastAsia"/>
        </w:rPr>
        <w:t>运维</w:t>
      </w:r>
      <w:r>
        <w:rPr>
          <w:rFonts w:hint="eastAsia"/>
        </w:rPr>
        <w:t>/</w:t>
      </w:r>
      <w:r>
        <w:rPr>
          <w:rFonts w:hint="eastAsia"/>
        </w:rPr>
        <w:t>安全对齐容量、预算与扩容策略，形成书面清单与审批记录。</w:t>
      </w:r>
    </w:p>
    <w:p w14:paraId="30506120" w14:textId="77777777" w:rsidR="00160299" w:rsidRDefault="00000000">
      <w:pPr>
        <w:pStyle w:val="Compact"/>
        <w:numPr>
          <w:ilvl w:val="0"/>
          <w:numId w:val="62"/>
        </w:numPr>
      </w:pPr>
      <w:r>
        <w:rPr>
          <w:rFonts w:hint="eastAsia"/>
        </w:rPr>
        <w:t>定期复盘资源与账单，调整配额</w:t>
      </w:r>
      <w:r>
        <w:rPr>
          <w:rFonts w:hint="eastAsia"/>
        </w:rPr>
        <w:t>/</w:t>
      </w:r>
      <w:r>
        <w:rPr>
          <w:rFonts w:hint="eastAsia"/>
        </w:rPr>
        <w:t>限流</w:t>
      </w:r>
      <w:r>
        <w:rPr>
          <w:rFonts w:hint="eastAsia"/>
        </w:rPr>
        <w:t>/</w:t>
      </w:r>
      <w:r>
        <w:rPr>
          <w:rFonts w:hint="eastAsia"/>
        </w:rPr>
        <w:t>调度权重，避免测试环境“吃掉”生产资源。</w:t>
      </w:r>
    </w:p>
    <w:p w14:paraId="16AAE04B" w14:textId="77777777" w:rsidR="00160299" w:rsidRDefault="00000000">
      <w:r>
        <w:pict w14:anchorId="6674EF01">
          <v:rect id="_x0000_i1038" style="width:0;height:1.5pt" o:hralign="center" o:hrstd="t" o:hr="t"/>
        </w:pict>
      </w:r>
    </w:p>
    <w:p w14:paraId="346B64A7" w14:textId="77777777" w:rsidR="00160299" w:rsidRDefault="00000000">
      <w:pPr>
        <w:pStyle w:val="Heading4"/>
      </w:pPr>
      <w:bookmarkStart w:id="52" w:name="测试环境搭建流程与常用工具"/>
      <w:bookmarkEnd w:id="49"/>
      <w:bookmarkEnd w:id="51"/>
      <w:r>
        <w:t xml:space="preserve">4.3 </w:t>
      </w:r>
      <w:r>
        <w:rPr>
          <w:rFonts w:hint="eastAsia"/>
        </w:rPr>
        <w:t>测试环境搭建流程与常用工具</w:t>
      </w:r>
    </w:p>
    <w:p w14:paraId="1701387B" w14:textId="77777777" w:rsidR="00160299" w:rsidRDefault="00000000">
      <w:pPr>
        <w:pStyle w:val="Heading5"/>
      </w:pPr>
      <w:bookmarkStart w:id="53" w:name="常用工具与平台"/>
      <w:r>
        <w:t xml:space="preserve">4.3.2 </w:t>
      </w:r>
      <w:r>
        <w:rPr>
          <w:rFonts w:hint="eastAsia"/>
        </w:rPr>
        <w:t>常用工具与平台</w:t>
      </w:r>
    </w:p>
    <w:p w14:paraId="24E08A0C" w14:textId="77777777" w:rsidR="00160299" w:rsidRDefault="00000000">
      <w:pPr>
        <w:pStyle w:val="BlockText"/>
        <w:shd w:val="clear" w:color="auto" w:fill="E6F3FF"/>
        <w:shd w:val="clear" w:color="auto" w:fill="E6F3FF"/>
        <w:shd w:val="clear" w:color="auto" w:fill="E6F3FF"/>
      </w:pPr>
      <w:r>
        <w:t>&gt;锚点名称: 第1篇[024]-大数据测试环境常用工具对比表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80"/>
        <w:gridCol w:w="2280"/>
        <w:gridCol w:w="1368"/>
        <w:gridCol w:w="1368"/>
        <w:gridCol w:w="2280"/>
      </w:tblGrid>
      <w:tr w:rsidR="00160299" w14:paraId="397C66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85" w:type="dxa"/>
          </w:tcPr>
          <w:p w14:paraId="551CAD26" w14:textId="77777777" w:rsidR="00160299" w:rsidRDefault="00000000">
            <w:pPr>
              <w:pStyle w:val="Compact"/>
            </w:pPr>
            <w:r>
              <w:rPr>
                <w:rFonts w:hint="eastAsia"/>
              </w:rPr>
              <w:t>工具类别</w:t>
            </w:r>
          </w:p>
        </w:tc>
        <w:tc>
          <w:tcPr>
            <w:tcW w:w="1885" w:type="dxa"/>
          </w:tcPr>
          <w:p w14:paraId="482B6CE3" w14:textId="77777777" w:rsidR="00160299" w:rsidRDefault="00000000">
            <w:pPr>
              <w:pStyle w:val="Compact"/>
            </w:pPr>
            <w:r>
              <w:rPr>
                <w:rFonts w:hint="eastAsia"/>
              </w:rPr>
              <w:t>工具名称</w:t>
            </w:r>
          </w:p>
        </w:tc>
        <w:tc>
          <w:tcPr>
            <w:tcW w:w="1131" w:type="dxa"/>
          </w:tcPr>
          <w:p w14:paraId="44FD1163" w14:textId="77777777" w:rsidR="00160299" w:rsidRDefault="00000000">
            <w:pPr>
              <w:pStyle w:val="Compact"/>
            </w:pPr>
            <w:r>
              <w:rPr>
                <w:rFonts w:hint="eastAsia"/>
              </w:rPr>
              <w:t>优点</w:t>
            </w:r>
          </w:p>
        </w:tc>
        <w:tc>
          <w:tcPr>
            <w:tcW w:w="1131" w:type="dxa"/>
          </w:tcPr>
          <w:p w14:paraId="3B90E366" w14:textId="77777777" w:rsidR="00160299" w:rsidRDefault="00000000">
            <w:pPr>
              <w:pStyle w:val="Compact"/>
            </w:pPr>
            <w:r>
              <w:rPr>
                <w:rFonts w:hint="eastAsia"/>
              </w:rPr>
              <w:t>缺点</w:t>
            </w:r>
          </w:p>
        </w:tc>
        <w:tc>
          <w:tcPr>
            <w:tcW w:w="1885" w:type="dxa"/>
          </w:tcPr>
          <w:p w14:paraId="40709121" w14:textId="77777777" w:rsidR="00160299" w:rsidRDefault="00000000">
            <w:pPr>
              <w:pStyle w:val="Compact"/>
            </w:pPr>
            <w:r>
              <w:rPr>
                <w:rFonts w:hint="eastAsia"/>
              </w:rPr>
              <w:t>适用场景</w:t>
            </w:r>
          </w:p>
        </w:tc>
      </w:tr>
      <w:tr w:rsidR="00160299" w14:paraId="374CC064" w14:textId="77777777">
        <w:tc>
          <w:tcPr>
            <w:tcW w:w="1885" w:type="dxa"/>
          </w:tcPr>
          <w:p w14:paraId="74880D77" w14:textId="77777777" w:rsidR="00160299" w:rsidRDefault="00000000">
            <w:pPr>
              <w:pStyle w:val="Compact"/>
            </w:pPr>
            <w:r>
              <w:t>IaC</w:t>
            </w:r>
          </w:p>
        </w:tc>
        <w:tc>
          <w:tcPr>
            <w:tcW w:w="1885" w:type="dxa"/>
          </w:tcPr>
          <w:p w14:paraId="22797D5A" w14:textId="77777777" w:rsidR="00160299" w:rsidRDefault="00000000">
            <w:pPr>
              <w:pStyle w:val="Compact"/>
            </w:pPr>
            <w:r>
              <w:t>Terraform</w:t>
            </w:r>
          </w:p>
        </w:tc>
        <w:tc>
          <w:tcPr>
            <w:tcW w:w="1131" w:type="dxa"/>
          </w:tcPr>
          <w:p w14:paraId="29CAA78F" w14:textId="77777777" w:rsidR="00160299" w:rsidRDefault="00000000">
            <w:pPr>
              <w:pStyle w:val="Compact"/>
            </w:pPr>
            <w:r>
              <w:rPr>
                <w:rFonts w:hint="eastAsia"/>
              </w:rPr>
              <w:t>跨云支持、状态管理、模块化</w:t>
            </w:r>
          </w:p>
        </w:tc>
        <w:tc>
          <w:tcPr>
            <w:tcW w:w="1131" w:type="dxa"/>
          </w:tcPr>
          <w:p w14:paraId="5E8AE5D3" w14:textId="77777777" w:rsidR="00160299" w:rsidRDefault="00000000">
            <w:pPr>
              <w:pStyle w:val="Compact"/>
            </w:pPr>
            <w:r>
              <w:rPr>
                <w:rFonts w:hint="eastAsia"/>
              </w:rPr>
              <w:t>学习曲线陡峭、</w:t>
            </w:r>
            <w:r>
              <w:rPr>
                <w:rFonts w:hint="eastAsia"/>
              </w:rPr>
              <w:t>HCL</w:t>
            </w:r>
            <w:r>
              <w:rPr>
                <w:rFonts w:hint="eastAsia"/>
              </w:rPr>
              <w:t>语法</w:t>
            </w:r>
          </w:p>
        </w:tc>
        <w:tc>
          <w:tcPr>
            <w:tcW w:w="1885" w:type="dxa"/>
          </w:tcPr>
          <w:p w14:paraId="119FB76E" w14:textId="77777777" w:rsidR="00160299" w:rsidRDefault="00000000">
            <w:pPr>
              <w:pStyle w:val="Compact"/>
            </w:pPr>
            <w:r>
              <w:rPr>
                <w:rFonts w:hint="eastAsia"/>
              </w:rPr>
              <w:t>多云环境、复杂基础设施</w:t>
            </w:r>
          </w:p>
        </w:tc>
      </w:tr>
      <w:tr w:rsidR="00160299" w14:paraId="76010454" w14:textId="77777777">
        <w:tc>
          <w:tcPr>
            <w:tcW w:w="1885" w:type="dxa"/>
          </w:tcPr>
          <w:p w14:paraId="167D9678" w14:textId="77777777" w:rsidR="00160299" w:rsidRDefault="00000000">
            <w:pPr>
              <w:pStyle w:val="Compact"/>
            </w:pPr>
            <w:r>
              <w:t>IaC</w:t>
            </w:r>
          </w:p>
        </w:tc>
        <w:tc>
          <w:tcPr>
            <w:tcW w:w="1885" w:type="dxa"/>
          </w:tcPr>
          <w:p w14:paraId="6B0240C6" w14:textId="77777777" w:rsidR="00160299" w:rsidRDefault="00000000">
            <w:pPr>
              <w:pStyle w:val="Compact"/>
            </w:pPr>
            <w:r>
              <w:t>Ansible</w:t>
            </w:r>
          </w:p>
        </w:tc>
        <w:tc>
          <w:tcPr>
            <w:tcW w:w="1131" w:type="dxa"/>
          </w:tcPr>
          <w:p w14:paraId="507BDB33" w14:textId="77777777" w:rsidR="00160299" w:rsidRDefault="00000000">
            <w:pPr>
              <w:pStyle w:val="Compact"/>
            </w:pPr>
            <w:r>
              <w:rPr>
                <w:rFonts w:hint="eastAsia"/>
              </w:rPr>
              <w:t>简单易用、</w:t>
            </w:r>
            <w:r>
              <w:rPr>
                <w:rFonts w:hint="eastAsia"/>
              </w:rPr>
              <w:t>Agentless</w:t>
            </w:r>
            <w:r>
              <w:rPr>
                <w:rFonts w:hint="eastAsia"/>
              </w:rPr>
              <w:t>、丰富模块</w:t>
            </w:r>
          </w:p>
        </w:tc>
        <w:tc>
          <w:tcPr>
            <w:tcW w:w="1131" w:type="dxa"/>
          </w:tcPr>
          <w:p w14:paraId="3A950354" w14:textId="77777777" w:rsidR="00160299" w:rsidRDefault="00000000">
            <w:pPr>
              <w:pStyle w:val="Compact"/>
            </w:pPr>
            <w:r>
              <w:rPr>
                <w:rFonts w:hint="eastAsia"/>
              </w:rPr>
              <w:t>大规模时性能较慢</w:t>
            </w:r>
          </w:p>
        </w:tc>
        <w:tc>
          <w:tcPr>
            <w:tcW w:w="1885" w:type="dxa"/>
          </w:tcPr>
          <w:p w14:paraId="01AD7227" w14:textId="77777777" w:rsidR="00160299" w:rsidRDefault="00000000">
            <w:pPr>
              <w:pStyle w:val="Compact"/>
            </w:pPr>
            <w:r>
              <w:rPr>
                <w:rFonts w:hint="eastAsia"/>
              </w:rPr>
              <w:t>快速部署、配置管理</w:t>
            </w:r>
          </w:p>
        </w:tc>
      </w:tr>
      <w:tr w:rsidR="00160299" w14:paraId="49A05148" w14:textId="77777777">
        <w:tc>
          <w:tcPr>
            <w:tcW w:w="1885" w:type="dxa"/>
          </w:tcPr>
          <w:p w14:paraId="200FF345" w14:textId="77777777" w:rsidR="00160299" w:rsidRDefault="00000000">
            <w:pPr>
              <w:pStyle w:val="Compact"/>
            </w:pPr>
            <w:r>
              <w:rPr>
                <w:rFonts w:hint="eastAsia"/>
              </w:rPr>
              <w:t>监控</w:t>
            </w:r>
          </w:p>
        </w:tc>
        <w:tc>
          <w:tcPr>
            <w:tcW w:w="1885" w:type="dxa"/>
          </w:tcPr>
          <w:p w14:paraId="1EF46613" w14:textId="77777777" w:rsidR="00160299" w:rsidRDefault="00000000">
            <w:pPr>
              <w:pStyle w:val="Compact"/>
            </w:pPr>
            <w:r>
              <w:t>Prometheus</w:t>
            </w:r>
          </w:p>
        </w:tc>
        <w:tc>
          <w:tcPr>
            <w:tcW w:w="1131" w:type="dxa"/>
          </w:tcPr>
          <w:p w14:paraId="20FCAFBC" w14:textId="77777777" w:rsidR="00160299" w:rsidRDefault="00000000">
            <w:pPr>
              <w:pStyle w:val="Compact"/>
            </w:pPr>
            <w:r>
              <w:rPr>
                <w:rFonts w:hint="eastAsia"/>
              </w:rPr>
              <w:t>时间序列数据库、强大查</w:t>
            </w:r>
            <w:r>
              <w:rPr>
                <w:rFonts w:hint="eastAsia"/>
              </w:rPr>
              <w:lastRenderedPageBreak/>
              <w:t>询、集成</w:t>
            </w:r>
            <w:r>
              <w:rPr>
                <w:rFonts w:hint="eastAsia"/>
              </w:rPr>
              <w:t>Grafana</w:t>
            </w:r>
          </w:p>
        </w:tc>
        <w:tc>
          <w:tcPr>
            <w:tcW w:w="1131" w:type="dxa"/>
          </w:tcPr>
          <w:p w14:paraId="18EE880E" w14:textId="77777777" w:rsidR="00160299" w:rsidRDefault="00000000">
            <w:pPr>
              <w:pStyle w:val="Compact"/>
            </w:pPr>
            <w:r>
              <w:rPr>
                <w:rFonts w:hint="eastAsia"/>
              </w:rPr>
              <w:lastRenderedPageBreak/>
              <w:t>存储扩展复杂</w:t>
            </w:r>
          </w:p>
        </w:tc>
        <w:tc>
          <w:tcPr>
            <w:tcW w:w="1885" w:type="dxa"/>
          </w:tcPr>
          <w:p w14:paraId="11E642E0" w14:textId="77777777" w:rsidR="00160299" w:rsidRDefault="00000000">
            <w:pPr>
              <w:pStyle w:val="Compact"/>
            </w:pPr>
            <w:r>
              <w:rPr>
                <w:rFonts w:hint="eastAsia"/>
              </w:rPr>
              <w:t>指标监控、告警</w:t>
            </w:r>
          </w:p>
        </w:tc>
      </w:tr>
      <w:tr w:rsidR="00160299" w14:paraId="34BCF188" w14:textId="77777777">
        <w:tc>
          <w:tcPr>
            <w:tcW w:w="1885" w:type="dxa"/>
          </w:tcPr>
          <w:p w14:paraId="265B230E" w14:textId="77777777" w:rsidR="00160299" w:rsidRDefault="00000000">
            <w:pPr>
              <w:pStyle w:val="Compact"/>
            </w:pPr>
            <w:r>
              <w:rPr>
                <w:rFonts w:hint="eastAsia"/>
              </w:rPr>
              <w:t>监控</w:t>
            </w:r>
          </w:p>
        </w:tc>
        <w:tc>
          <w:tcPr>
            <w:tcW w:w="1885" w:type="dxa"/>
          </w:tcPr>
          <w:p w14:paraId="115C9925" w14:textId="77777777" w:rsidR="00160299" w:rsidRDefault="00000000">
            <w:pPr>
              <w:pStyle w:val="Compact"/>
            </w:pPr>
            <w:r>
              <w:t>Zabbix</w:t>
            </w:r>
          </w:p>
        </w:tc>
        <w:tc>
          <w:tcPr>
            <w:tcW w:w="1131" w:type="dxa"/>
          </w:tcPr>
          <w:p w14:paraId="286BD7BE" w14:textId="77777777" w:rsidR="00160299" w:rsidRDefault="00000000">
            <w:pPr>
              <w:pStyle w:val="Compact"/>
            </w:pPr>
            <w:r>
              <w:rPr>
                <w:rFonts w:hint="eastAsia"/>
              </w:rPr>
              <w:t>企业级、多种监控方式</w:t>
            </w:r>
          </w:p>
        </w:tc>
        <w:tc>
          <w:tcPr>
            <w:tcW w:w="1131" w:type="dxa"/>
          </w:tcPr>
          <w:p w14:paraId="4C404972" w14:textId="77777777" w:rsidR="00160299" w:rsidRDefault="00000000">
            <w:pPr>
              <w:pStyle w:val="Compact"/>
            </w:pPr>
            <w:r>
              <w:rPr>
                <w:rFonts w:hint="eastAsia"/>
              </w:rPr>
              <w:t>配置复杂、界面较旧</w:t>
            </w:r>
          </w:p>
        </w:tc>
        <w:tc>
          <w:tcPr>
            <w:tcW w:w="1885" w:type="dxa"/>
          </w:tcPr>
          <w:p w14:paraId="594E87CF" w14:textId="77777777" w:rsidR="00160299" w:rsidRDefault="00000000">
            <w:pPr>
              <w:pStyle w:val="Compact"/>
            </w:pPr>
            <w:r>
              <w:rPr>
                <w:rFonts w:hint="eastAsia"/>
              </w:rPr>
              <w:t>传统企业环境</w:t>
            </w:r>
          </w:p>
        </w:tc>
      </w:tr>
      <w:tr w:rsidR="00160299" w14:paraId="73BB12D1" w14:textId="77777777">
        <w:tc>
          <w:tcPr>
            <w:tcW w:w="1885" w:type="dxa"/>
          </w:tcPr>
          <w:p w14:paraId="4F8AC65F" w14:textId="77777777" w:rsidR="00160299" w:rsidRDefault="00000000">
            <w:pPr>
              <w:pStyle w:val="Compact"/>
            </w:pPr>
            <w:r>
              <w:rPr>
                <w:rFonts w:hint="eastAsia"/>
              </w:rPr>
              <w:t>部署</w:t>
            </w:r>
          </w:p>
        </w:tc>
        <w:tc>
          <w:tcPr>
            <w:tcW w:w="1885" w:type="dxa"/>
          </w:tcPr>
          <w:p w14:paraId="19E90DCB" w14:textId="77777777" w:rsidR="00160299" w:rsidRDefault="00000000">
            <w:pPr>
              <w:pStyle w:val="Compact"/>
            </w:pPr>
            <w:r>
              <w:t>CloudFormation</w:t>
            </w:r>
          </w:p>
        </w:tc>
        <w:tc>
          <w:tcPr>
            <w:tcW w:w="1131" w:type="dxa"/>
          </w:tcPr>
          <w:p w14:paraId="1CC2F213" w14:textId="77777777" w:rsidR="00160299" w:rsidRDefault="00000000">
            <w:pPr>
              <w:pStyle w:val="Compact"/>
            </w:pPr>
            <w:r>
              <w:rPr>
                <w:rFonts w:hint="eastAsia"/>
              </w:rPr>
              <w:t>AWS</w:t>
            </w:r>
            <w:r>
              <w:rPr>
                <w:rFonts w:hint="eastAsia"/>
              </w:rPr>
              <w:t>原生、集成服务</w:t>
            </w:r>
          </w:p>
        </w:tc>
        <w:tc>
          <w:tcPr>
            <w:tcW w:w="1131" w:type="dxa"/>
          </w:tcPr>
          <w:p w14:paraId="7DCD87C2" w14:textId="77777777" w:rsidR="00160299" w:rsidRDefault="00000000">
            <w:pPr>
              <w:pStyle w:val="Compact"/>
            </w:pPr>
            <w:r>
              <w:rPr>
                <w:rFonts w:hint="eastAsia"/>
              </w:rPr>
              <w:t>AWS</w:t>
            </w:r>
            <w:r>
              <w:rPr>
                <w:rFonts w:hint="eastAsia"/>
              </w:rPr>
              <w:t>限定</w:t>
            </w:r>
          </w:p>
        </w:tc>
        <w:tc>
          <w:tcPr>
            <w:tcW w:w="1885" w:type="dxa"/>
          </w:tcPr>
          <w:p w14:paraId="50DE1AE8" w14:textId="77777777" w:rsidR="00160299" w:rsidRDefault="00000000">
            <w:pPr>
              <w:pStyle w:val="Compact"/>
            </w:pPr>
            <w:r>
              <w:rPr>
                <w:rFonts w:hint="eastAsia"/>
              </w:rPr>
              <w:t>AWS</w:t>
            </w:r>
            <w:r>
              <w:rPr>
                <w:rFonts w:hint="eastAsia"/>
              </w:rPr>
              <w:t>云环境</w:t>
            </w:r>
          </w:p>
        </w:tc>
      </w:tr>
      <w:tr w:rsidR="00160299" w14:paraId="580E1989" w14:textId="77777777">
        <w:tc>
          <w:tcPr>
            <w:tcW w:w="1885" w:type="dxa"/>
          </w:tcPr>
          <w:p w14:paraId="6ACDC247" w14:textId="77777777" w:rsidR="00160299" w:rsidRDefault="00000000">
            <w:pPr>
              <w:pStyle w:val="Compact"/>
            </w:pPr>
            <w:r>
              <w:rPr>
                <w:rFonts w:hint="eastAsia"/>
              </w:rPr>
              <w:t>部署</w:t>
            </w:r>
          </w:p>
        </w:tc>
        <w:tc>
          <w:tcPr>
            <w:tcW w:w="1885" w:type="dxa"/>
          </w:tcPr>
          <w:p w14:paraId="72A2FC6D" w14:textId="77777777" w:rsidR="00160299" w:rsidRDefault="00000000">
            <w:pPr>
              <w:pStyle w:val="Compact"/>
            </w:pPr>
            <w:r>
              <w:t>Cloudera Manager</w:t>
            </w:r>
          </w:p>
        </w:tc>
        <w:tc>
          <w:tcPr>
            <w:tcW w:w="1131" w:type="dxa"/>
          </w:tcPr>
          <w:p w14:paraId="71BACB52" w14:textId="77777777" w:rsidR="00160299" w:rsidRDefault="00000000">
            <w:pPr>
              <w:pStyle w:val="Compact"/>
            </w:pPr>
            <w:r>
              <w:rPr>
                <w:rFonts w:hint="eastAsia"/>
              </w:rPr>
              <w:t>大数据栈优化、一键安装</w:t>
            </w:r>
          </w:p>
        </w:tc>
        <w:tc>
          <w:tcPr>
            <w:tcW w:w="1131" w:type="dxa"/>
          </w:tcPr>
          <w:p w14:paraId="2616EE05" w14:textId="77777777" w:rsidR="00160299" w:rsidRDefault="00000000">
            <w:pPr>
              <w:pStyle w:val="Compact"/>
            </w:pPr>
            <w:r>
              <w:rPr>
                <w:rFonts w:hint="eastAsia"/>
              </w:rPr>
              <w:t>商业化、成本高</w:t>
            </w:r>
          </w:p>
        </w:tc>
        <w:tc>
          <w:tcPr>
            <w:tcW w:w="1885" w:type="dxa"/>
          </w:tcPr>
          <w:p w14:paraId="58B5F894" w14:textId="77777777" w:rsidR="00160299" w:rsidRDefault="00000000">
            <w:pPr>
              <w:pStyle w:val="Compact"/>
            </w:pPr>
            <w:r>
              <w:rPr>
                <w:rFonts w:hint="eastAsia"/>
              </w:rPr>
              <w:t>Hadoop/Spark</w:t>
            </w:r>
            <w:r>
              <w:rPr>
                <w:rFonts w:hint="eastAsia"/>
              </w:rPr>
              <w:t>集群</w:t>
            </w:r>
          </w:p>
        </w:tc>
      </w:tr>
    </w:tbl>
    <w:p w14:paraId="2FF67975" w14:textId="77777777" w:rsidR="00160299" w:rsidRDefault="00000000">
      <w:pPr>
        <w:pStyle w:val="BodyText"/>
      </w:pP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w:t>
      </w:r>
      <w:r>
        <w:rPr>
          <w:rFonts w:hint="eastAsia"/>
          <w:b/>
          <w:bCs/>
        </w:rPr>
        <w:t>自动化部署工具</w:t>
      </w:r>
      <w:r>
        <w:rPr>
          <w:rFonts w:hint="eastAsia"/>
        </w:rPr>
        <w:t>：</w:t>
      </w:r>
      <w:r>
        <w:rPr>
          <w:rFonts w:hint="eastAsia"/>
        </w:rPr>
        <w:t>Ansible</w:t>
      </w:r>
      <w:r>
        <w:rPr>
          <w:rFonts w:hint="eastAsia"/>
        </w:rPr>
        <w:t>、</w:t>
      </w:r>
      <w:r>
        <w:rPr>
          <w:rFonts w:hint="eastAsia"/>
        </w:rPr>
        <w:t>Terraform</w:t>
      </w:r>
      <w:r>
        <w:rPr>
          <w:rFonts w:hint="eastAsia"/>
        </w:rPr>
        <w:t>、</w:t>
      </w:r>
      <w:r>
        <w:rPr>
          <w:rFonts w:hint="eastAsia"/>
        </w:rPr>
        <w:t>CloudFormation</w:t>
      </w:r>
      <w:r>
        <w:rPr>
          <w:rFonts w:hint="eastAsia"/>
        </w:rPr>
        <w:t>、</w:t>
      </w:r>
      <w:r>
        <w:rPr>
          <w:rFonts w:hint="eastAsia"/>
        </w:rPr>
        <w:t>SaltStack</w:t>
      </w:r>
      <w:r>
        <w:rPr>
          <w:rFonts w:hint="eastAsia"/>
        </w:rPr>
        <w:t>（</w:t>
      </w:r>
      <w:r>
        <w:rPr>
          <w:rFonts w:hint="eastAsia"/>
        </w:rPr>
        <w:t>IaC</w:t>
      </w:r>
      <w:r>
        <w:t xml:space="preserve"> </w:t>
      </w:r>
      <w:r>
        <w:rPr>
          <w:rFonts w:hint="eastAsia"/>
        </w:rPr>
        <w:t>优先）</w:t>
      </w:r>
      <w:r>
        <w:t xml:space="preserve"> - </w:t>
      </w:r>
      <w:r>
        <w:rPr>
          <w:rFonts w:hint="eastAsia"/>
          <w:b/>
          <w:bCs/>
        </w:rPr>
        <w:t>大数据平台安装器</w:t>
      </w:r>
      <w:r>
        <w:rPr>
          <w:rFonts w:hint="eastAsia"/>
        </w:rPr>
        <w:t>：</w:t>
      </w:r>
      <w:r>
        <w:rPr>
          <w:rFonts w:hint="eastAsia"/>
        </w:rPr>
        <w:t>Ambari</w:t>
      </w:r>
      <w:r>
        <w:rPr>
          <w:rFonts w:hint="eastAsia"/>
        </w:rPr>
        <w:t>、</w:t>
      </w:r>
      <w:r>
        <w:rPr>
          <w:rFonts w:hint="eastAsia"/>
        </w:rPr>
        <w:t>Cloudera</w:t>
      </w:r>
      <w:r>
        <w:t xml:space="preserve"> </w:t>
      </w:r>
      <w:r>
        <w:rPr>
          <w:rFonts w:hint="eastAsia"/>
        </w:rPr>
        <w:t>Manager</w:t>
      </w:r>
      <w:r>
        <w:rPr>
          <w:rFonts w:hint="eastAsia"/>
        </w:rPr>
        <w:t>、</w:t>
      </w:r>
      <w:r>
        <w:rPr>
          <w:rFonts w:hint="eastAsia"/>
        </w:rPr>
        <w:t>KubeOperator</w:t>
      </w:r>
      <w:r>
        <w:rPr>
          <w:rFonts w:hint="eastAsia"/>
        </w:rPr>
        <w:t>、云厂商一键部署服务</w:t>
      </w:r>
      <w:r>
        <w:t xml:space="preserve"> - </w:t>
      </w:r>
      <w:r>
        <w:rPr>
          <w:rFonts w:hint="eastAsia"/>
          <w:b/>
          <w:bCs/>
        </w:rPr>
        <w:t>环境即代码（</w:t>
      </w:r>
      <w:r>
        <w:rPr>
          <w:rFonts w:hint="eastAsia"/>
          <w:b/>
          <w:bCs/>
        </w:rPr>
        <w:t>IaC</w:t>
      </w:r>
      <w:r>
        <w:rPr>
          <w:rFonts w:hint="eastAsia"/>
          <w:b/>
          <w:bCs/>
        </w:rPr>
        <w:t>）</w:t>
      </w:r>
      <w:r>
        <w:rPr>
          <w:rFonts w:hint="eastAsia"/>
        </w:rPr>
        <w:t>：用脚本</w:t>
      </w:r>
      <w:r>
        <w:rPr>
          <w:rFonts w:hint="eastAsia"/>
        </w:rPr>
        <w:t>/</w:t>
      </w:r>
      <w:r>
        <w:rPr>
          <w:rFonts w:hint="eastAsia"/>
        </w:rPr>
        <w:t>配置文件描述环境与参数，支持幂等、审计、回滚</w:t>
      </w:r>
      <w:r>
        <w:t xml:space="preserve"> - </w:t>
      </w:r>
      <w:r>
        <w:rPr>
          <w:rFonts w:hint="eastAsia"/>
          <w:b/>
          <w:bCs/>
        </w:rPr>
        <w:t>监控</w:t>
      </w:r>
      <w:r>
        <w:rPr>
          <w:rFonts w:hint="eastAsia"/>
          <w:b/>
          <w:bCs/>
        </w:rPr>
        <w:t>/</w:t>
      </w:r>
      <w:r>
        <w:rPr>
          <w:rFonts w:hint="eastAsia"/>
          <w:b/>
          <w:bCs/>
        </w:rPr>
        <w:t>告警</w:t>
      </w:r>
      <w:r>
        <w:rPr>
          <w:rFonts w:hint="eastAsia"/>
          <w:b/>
          <w:bCs/>
        </w:rPr>
        <w:t>/</w:t>
      </w:r>
      <w:r>
        <w:rPr>
          <w:rFonts w:hint="eastAsia"/>
          <w:b/>
          <w:bCs/>
        </w:rPr>
        <w:t>审计</w:t>
      </w:r>
      <w:r>
        <w:rPr>
          <w:rFonts w:hint="eastAsia"/>
        </w:rPr>
        <w:t>：</w:t>
      </w:r>
      <w:r>
        <w:rPr>
          <w:rFonts w:hint="eastAsia"/>
        </w:rPr>
        <w:t>Prometheus</w:t>
      </w:r>
      <w:r>
        <w:rPr>
          <w:rFonts w:hint="eastAsia"/>
        </w:rPr>
        <w:t>、</w:t>
      </w:r>
      <w:r>
        <w:rPr>
          <w:rFonts w:hint="eastAsia"/>
        </w:rPr>
        <w:t>Grafana</w:t>
      </w:r>
      <w:r>
        <w:rPr>
          <w:rFonts w:hint="eastAsia"/>
        </w:rPr>
        <w:t>、</w:t>
      </w:r>
      <w:r>
        <w:rPr>
          <w:rFonts w:hint="eastAsia"/>
        </w:rPr>
        <w:t>Zabbix</w:t>
      </w:r>
      <w:r>
        <w:rPr>
          <w:rFonts w:hint="eastAsia"/>
        </w:rPr>
        <w:t>、云平台监控；日志</w:t>
      </w:r>
      <w:r>
        <w:rPr>
          <w:rFonts w:hint="eastAsia"/>
        </w:rPr>
        <w:t>/</w:t>
      </w:r>
      <w:r>
        <w:rPr>
          <w:rFonts w:hint="eastAsia"/>
        </w:rPr>
        <w:t>追踪</w:t>
      </w:r>
      <w:r>
        <w:rPr>
          <w:rFonts w:hint="eastAsia"/>
        </w:rPr>
        <w:t>/</w:t>
      </w:r>
      <w:r>
        <w:rPr>
          <w:rFonts w:hint="eastAsia"/>
        </w:rPr>
        <w:t>审计中心</w:t>
      </w:r>
      <w:r>
        <w:t xml:space="preserve"> - </w:t>
      </w:r>
      <w:r>
        <w:rPr>
          <w:rFonts w:hint="eastAsia"/>
          <w:b/>
          <w:bCs/>
        </w:rPr>
        <w:t>成本与配额</w:t>
      </w:r>
      <w:r>
        <w:rPr>
          <w:rFonts w:hint="eastAsia"/>
        </w:rPr>
        <w:t>：云成本看板、配额守护、标签计费工具</w:t>
      </w:r>
    </w:p>
    <w:p w14:paraId="1D9E4B6F" w14:textId="77777777" w:rsidR="00160299" w:rsidRDefault="00000000">
      <w:pPr>
        <w:pStyle w:val="BodyText"/>
      </w:pPr>
      <w:r>
        <w:rPr>
          <w:b/>
          <w:bCs/>
        </w:rPr>
        <w:t xml:space="preserve">Ansible Playbook </w:t>
      </w:r>
      <w:r>
        <w:rPr>
          <w:rFonts w:hint="eastAsia"/>
          <w:b/>
          <w:bCs/>
        </w:rPr>
        <w:t>示例</w:t>
      </w:r>
      <w:r>
        <w:rPr>
          <w:b/>
          <w:bCs/>
        </w:rPr>
        <w:t xml:space="preserve"> - </w:t>
      </w:r>
      <w:r>
        <w:rPr>
          <w:rFonts w:hint="eastAsia"/>
          <w:b/>
          <w:bCs/>
        </w:rPr>
        <w:t>环境部署自动化</w:t>
      </w:r>
      <w:r>
        <w:t>:</w:t>
      </w:r>
    </w:p>
    <w:p w14:paraId="5CC09134" w14:textId="77777777" w:rsidR="00160299" w:rsidRDefault="00000000">
      <w:pPr>
        <w:pStyle w:val="SourceCode"/>
      </w:pPr>
      <w:r>
        <w:rPr>
          <w:rStyle w:val="PreprocessorTok"/>
        </w:rPr>
        <w:t>---</w:t>
      </w:r>
      <w:r>
        <w:br/>
      </w:r>
      <w:r>
        <w:rPr>
          <w:rStyle w:val="CommentTok"/>
        </w:rPr>
        <w:t xml:space="preserve"># </w:t>
      </w:r>
      <w:r>
        <w:rPr>
          <w:rStyle w:val="CommentTok"/>
        </w:rPr>
        <w:t>大数据测试环境自动化部署</w:t>
      </w:r>
      <w:r>
        <w:br/>
      </w:r>
      <w:r>
        <w:rPr>
          <w:rStyle w:val="KeywordTok"/>
        </w:rPr>
        <w:t>-</w:t>
      </w:r>
      <w:r>
        <w:rPr>
          <w:rStyle w:val="AttributeTok"/>
        </w:rPr>
        <w:t xml:space="preserve"> </w:t>
      </w:r>
      <w:r>
        <w:rPr>
          <w:rStyle w:val="FunctionTok"/>
        </w:rPr>
        <w:t>name</w:t>
      </w:r>
      <w:r>
        <w:rPr>
          <w:rStyle w:val="KeywordTok"/>
        </w:rPr>
        <w:t>:</w:t>
      </w:r>
      <w:r>
        <w:rPr>
          <w:rStyle w:val="AttributeTok"/>
        </w:rPr>
        <w:t xml:space="preserve"> Deploy Big Data Test Environment</w:t>
      </w:r>
      <w:r>
        <w:br/>
      </w:r>
      <w:r>
        <w:rPr>
          <w:rStyle w:val="AttributeTok"/>
        </w:rPr>
        <w:t xml:space="preserve">  </w:t>
      </w:r>
      <w:r>
        <w:rPr>
          <w:rStyle w:val="FunctionTok"/>
        </w:rPr>
        <w:t>hosts</w:t>
      </w:r>
      <w:r>
        <w:rPr>
          <w:rStyle w:val="KeywordTok"/>
        </w:rPr>
        <w:t>:</w:t>
      </w:r>
      <w:r>
        <w:rPr>
          <w:rStyle w:val="AttributeTok"/>
        </w:rPr>
        <w:t xml:space="preserve"> test_cluster</w:t>
      </w:r>
      <w:r>
        <w:br/>
      </w:r>
      <w:r>
        <w:rPr>
          <w:rStyle w:val="AttributeTok"/>
        </w:rPr>
        <w:t xml:space="preserve">  </w:t>
      </w:r>
      <w:r>
        <w:rPr>
          <w:rStyle w:val="FunctionTok"/>
        </w:rPr>
        <w:t>become</w:t>
      </w:r>
      <w:r>
        <w:rPr>
          <w:rStyle w:val="KeywordTok"/>
        </w:rPr>
        <w:t>:</w:t>
      </w:r>
      <w:r>
        <w:rPr>
          <w:rStyle w:val="AttributeTok"/>
        </w:rPr>
        <w:t xml:space="preserve"> </w:t>
      </w:r>
      <w:r>
        <w:rPr>
          <w:rStyle w:val="CharTok"/>
        </w:rPr>
        <w:t>yes</w:t>
      </w:r>
      <w:r>
        <w:br/>
      </w:r>
      <w:r>
        <w:rPr>
          <w:rStyle w:val="AttributeTok"/>
        </w:rPr>
        <w:t xml:space="preserve">  </w:t>
      </w:r>
      <w:r>
        <w:rPr>
          <w:rStyle w:val="FunctionTok"/>
        </w:rPr>
        <w:t>vars</w:t>
      </w:r>
      <w:r>
        <w:rPr>
          <w:rStyle w:val="KeywordTok"/>
        </w:rPr>
        <w:t>:</w:t>
      </w:r>
      <w:r>
        <w:br/>
      </w:r>
      <w:r>
        <w:rPr>
          <w:rStyle w:val="AttributeTok"/>
        </w:rPr>
        <w:t xml:space="preserve">    </w:t>
      </w:r>
      <w:r>
        <w:rPr>
          <w:rStyle w:val="FunctionTok"/>
        </w:rPr>
        <w:t>cluster_name</w:t>
      </w:r>
      <w:r>
        <w:rPr>
          <w:rStyle w:val="KeywordTok"/>
        </w:rPr>
        <w:t>:</w:t>
      </w:r>
      <w:r>
        <w:rPr>
          <w:rStyle w:val="AttributeTok"/>
        </w:rPr>
        <w:t xml:space="preserve"> </w:t>
      </w:r>
      <w:r>
        <w:rPr>
          <w:rStyle w:val="StringTok"/>
        </w:rPr>
        <w:t>"test-bigdata-cluster"</w:t>
      </w:r>
      <w:r>
        <w:br/>
      </w:r>
      <w:r>
        <w:rPr>
          <w:rStyle w:val="AttributeTok"/>
        </w:rPr>
        <w:t xml:space="preserve">    </w:t>
      </w:r>
      <w:r>
        <w:rPr>
          <w:rStyle w:val="FunctionTok"/>
        </w:rPr>
        <w:t>hadoop_version</w:t>
      </w:r>
      <w:r>
        <w:rPr>
          <w:rStyle w:val="KeywordTok"/>
        </w:rPr>
        <w:t>:</w:t>
      </w:r>
      <w:r>
        <w:rPr>
          <w:rStyle w:val="AttributeTok"/>
        </w:rPr>
        <w:t xml:space="preserve"> </w:t>
      </w:r>
      <w:r>
        <w:rPr>
          <w:rStyle w:val="StringTok"/>
        </w:rPr>
        <w:t>"3.3.4"</w:t>
      </w:r>
      <w:r>
        <w:br/>
      </w:r>
      <w:r>
        <w:rPr>
          <w:rStyle w:val="AttributeTok"/>
        </w:rPr>
        <w:t xml:space="preserve">    </w:t>
      </w:r>
      <w:r>
        <w:rPr>
          <w:rStyle w:val="FunctionTok"/>
        </w:rPr>
        <w:t>spark_version</w:t>
      </w:r>
      <w:r>
        <w:rPr>
          <w:rStyle w:val="KeywordTok"/>
        </w:rPr>
        <w:t>:</w:t>
      </w:r>
      <w:r>
        <w:rPr>
          <w:rStyle w:val="AttributeTok"/>
        </w:rPr>
        <w:t xml:space="preserve"> </w:t>
      </w:r>
      <w:r>
        <w:rPr>
          <w:rStyle w:val="StringTok"/>
        </w:rPr>
        <w:t>"3.3.0"</w:t>
      </w:r>
      <w:r>
        <w:br/>
      </w:r>
      <w:r>
        <w:rPr>
          <w:rStyle w:val="AttributeTok"/>
        </w:rPr>
        <w:t xml:space="preserve">    </w:t>
      </w:r>
      <w:r>
        <w:br/>
      </w:r>
      <w:r>
        <w:rPr>
          <w:rStyle w:val="AttributeTok"/>
        </w:rPr>
        <w:t xml:space="preserve">  </w:t>
      </w:r>
      <w:r>
        <w:rPr>
          <w:rStyle w:val="FunctionTok"/>
        </w:rPr>
        <w:t>tasks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Java</w:t>
      </w:r>
      <w:r>
        <w:br/>
      </w:r>
      <w:r>
        <w:rPr>
          <w:rStyle w:val="AttributeTok"/>
        </w:rPr>
        <w:t xml:space="preserve">      </w:t>
      </w:r>
      <w:r>
        <w:rPr>
          <w:rStyle w:val="FunctionTok"/>
        </w:rPr>
        <w:t>apt</w:t>
      </w:r>
      <w:r>
        <w:rPr>
          <w:rStyle w:val="KeywordTok"/>
        </w:rPr>
        <w:t>:</w:t>
      </w:r>
      <w:r>
        <w:br/>
      </w:r>
      <w:r>
        <w:rPr>
          <w:rStyle w:val="AttributeTok"/>
        </w:rPr>
        <w:t xml:space="preserve">        </w:t>
      </w:r>
      <w:r>
        <w:rPr>
          <w:rStyle w:val="FunctionTok"/>
        </w:rPr>
        <w:t>name</w:t>
      </w:r>
      <w:r>
        <w:rPr>
          <w:rStyle w:val="KeywordTok"/>
        </w:rPr>
        <w:t>:</w:t>
      </w:r>
      <w:r>
        <w:rPr>
          <w:rStyle w:val="AttributeTok"/>
        </w:rPr>
        <w:t xml:space="preserve"> openjdk-8-jdk</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Create Hadoop user</w:t>
      </w:r>
      <w:r>
        <w:br/>
      </w:r>
      <w:r>
        <w:rPr>
          <w:rStyle w:val="AttributeTok"/>
        </w:rPr>
        <w:t xml:space="preserve">      </w:t>
      </w:r>
      <w:r>
        <w:rPr>
          <w:rStyle w:val="FunctionTok"/>
        </w:rPr>
        <w:t>user</w:t>
      </w:r>
      <w:r>
        <w:rPr>
          <w:rStyle w:val="KeywordTok"/>
        </w:rPr>
        <w:t>:</w:t>
      </w:r>
      <w:r>
        <w:br/>
      </w:r>
      <w:r>
        <w:rPr>
          <w:rStyle w:val="AttributeTok"/>
        </w:rPr>
        <w:lastRenderedPageBreak/>
        <w:t xml:space="preserve">        </w:t>
      </w:r>
      <w:r>
        <w:rPr>
          <w:rStyle w:val="FunctionTok"/>
        </w:rPr>
        <w:t>name</w:t>
      </w:r>
      <w:r>
        <w:rPr>
          <w:rStyle w:val="KeywordTok"/>
        </w:rPr>
        <w:t>:</w:t>
      </w:r>
      <w:r>
        <w:rPr>
          <w:rStyle w:val="AttributeTok"/>
        </w:rPr>
        <w:t xml:space="preserve"> hadoop</w:t>
      </w:r>
      <w:r>
        <w:br/>
      </w:r>
      <w:r>
        <w:rPr>
          <w:rStyle w:val="AttributeTok"/>
        </w:rPr>
        <w:t xml:space="preserve">        </w:t>
      </w:r>
      <w:r>
        <w:rPr>
          <w:rStyle w:val="FunctionTok"/>
        </w:rPr>
        <w:t>system</w:t>
      </w:r>
      <w:r>
        <w:rPr>
          <w:rStyle w:val="KeywordTok"/>
        </w:rPr>
        <w:t>:</w:t>
      </w:r>
      <w:r>
        <w:rPr>
          <w:rStyle w:val="AttributeTok"/>
        </w:rPr>
        <w:t xml:space="preserve"> </w:t>
      </w:r>
      <w:r>
        <w:rPr>
          <w:rStyle w:val="CharTok"/>
        </w:rPr>
        <w:t>yes</w:t>
      </w:r>
      <w:r>
        <w:br/>
      </w:r>
      <w:r>
        <w:rPr>
          <w:rStyle w:val="AttributeTok"/>
        </w:rPr>
        <w:t xml:space="preserve">        </w:t>
      </w:r>
      <w:r>
        <w:rPr>
          <w:rStyle w:val="FunctionTok"/>
        </w:rPr>
        <w:t>shell</w:t>
      </w:r>
      <w:r>
        <w:rPr>
          <w:rStyle w:val="KeywordTok"/>
        </w:rPr>
        <w:t>:</w:t>
      </w:r>
      <w:r>
        <w:rPr>
          <w:rStyle w:val="AttributeTok"/>
        </w:rPr>
        <w:t xml:space="preserve"> /bin/bash</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Download Hadoop</w:t>
      </w:r>
      <w:r>
        <w:br/>
      </w:r>
      <w:r>
        <w:rPr>
          <w:rStyle w:val="AttributeTok"/>
        </w:rPr>
        <w:t xml:space="preserve">      </w:t>
      </w:r>
      <w:r>
        <w:rPr>
          <w:rStyle w:val="FunctionTok"/>
        </w:rPr>
        <w:t>get_url</w:t>
      </w:r>
      <w:r>
        <w:rPr>
          <w:rStyle w:val="KeywordTok"/>
        </w:rPr>
        <w:t>:</w:t>
      </w:r>
      <w:r>
        <w:br/>
      </w:r>
      <w:r>
        <w:rPr>
          <w:rStyle w:val="AttributeTok"/>
        </w:rPr>
        <w:t xml:space="preserve">        </w:t>
      </w:r>
      <w:r>
        <w:rPr>
          <w:rStyle w:val="FunctionTok"/>
        </w:rPr>
        <w:t>url</w:t>
      </w:r>
      <w:r>
        <w:rPr>
          <w:rStyle w:val="KeywordTok"/>
        </w:rPr>
        <w:t>:</w:t>
      </w:r>
      <w:r>
        <w:rPr>
          <w:rStyle w:val="AttributeTok"/>
        </w:rPr>
        <w:t xml:space="preserve"> </w:t>
      </w:r>
      <w:r>
        <w:rPr>
          <w:rStyle w:val="StringTok"/>
        </w:rPr>
        <w:t>"https://downloads.apache.org/hadoop/common/hadoop-{{ hadoop_version }}/hadoop-{{ hadoop_version }}.tar.gz"</w:t>
      </w:r>
      <w:r>
        <w:br/>
      </w:r>
      <w:r>
        <w:rPr>
          <w:rStyle w:val="AttributeTok"/>
        </w:rPr>
        <w:t xml:space="preserve">        </w:t>
      </w:r>
      <w:r>
        <w:rPr>
          <w:rStyle w:val="FunctionTok"/>
        </w:rPr>
        <w:t>dest</w:t>
      </w:r>
      <w:r>
        <w:rPr>
          <w:rStyle w:val="KeywordTok"/>
        </w:rPr>
        <w:t>:</w:t>
      </w:r>
      <w:r>
        <w:rPr>
          <w:rStyle w:val="AttributeTok"/>
        </w:rPr>
        <w:t xml:space="preserve"> </w:t>
      </w:r>
      <w:r>
        <w:rPr>
          <w:rStyle w:val="StringTok"/>
        </w:rPr>
        <w:t>"/tmp/hadoop-{{ hadoop_version }}.tar.gz"</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Extract Hadoop</w:t>
      </w:r>
      <w:r>
        <w:br/>
      </w:r>
      <w:r>
        <w:rPr>
          <w:rStyle w:val="AttributeTok"/>
        </w:rPr>
        <w:t xml:space="preserve">      </w:t>
      </w:r>
      <w:r>
        <w:rPr>
          <w:rStyle w:val="FunctionTok"/>
        </w:rPr>
        <w:t>unarchive</w:t>
      </w:r>
      <w:r>
        <w:rPr>
          <w:rStyle w:val="KeywordTok"/>
        </w:rPr>
        <w:t>:</w:t>
      </w:r>
      <w:r>
        <w:br/>
      </w:r>
      <w:r>
        <w:rPr>
          <w:rStyle w:val="AttributeTok"/>
        </w:rPr>
        <w:t xml:space="preserve">        </w:t>
      </w:r>
      <w:r>
        <w:rPr>
          <w:rStyle w:val="FunctionTok"/>
        </w:rPr>
        <w:t>src</w:t>
      </w:r>
      <w:r>
        <w:rPr>
          <w:rStyle w:val="KeywordTok"/>
        </w:rPr>
        <w:t>:</w:t>
      </w:r>
      <w:r>
        <w:rPr>
          <w:rStyle w:val="AttributeTok"/>
        </w:rPr>
        <w:t xml:space="preserve"> </w:t>
      </w:r>
      <w:r>
        <w:rPr>
          <w:rStyle w:val="StringTok"/>
        </w:rPr>
        <w:t>"/tmp/hadoop-{{ hadoop_version }}.tar.gz"</w:t>
      </w:r>
      <w:r>
        <w:br/>
      </w:r>
      <w:r>
        <w:rPr>
          <w:rStyle w:val="AttributeTok"/>
        </w:rPr>
        <w:t xml:space="preserve">        </w:t>
      </w:r>
      <w:r>
        <w:rPr>
          <w:rStyle w:val="FunctionTok"/>
        </w:rPr>
        <w:t>dest</w:t>
      </w:r>
      <w:r>
        <w:rPr>
          <w:rStyle w:val="KeywordTok"/>
        </w:rPr>
        <w:t>:</w:t>
      </w:r>
      <w:r>
        <w:rPr>
          <w:rStyle w:val="AttributeTok"/>
        </w:rPr>
        <w:t xml:space="preserve"> </w:t>
      </w:r>
      <w:r>
        <w:rPr>
          <w:rStyle w:val="StringTok"/>
        </w:rPr>
        <w:t>"/opt"</w:t>
      </w:r>
      <w:r>
        <w:br/>
      </w:r>
      <w:r>
        <w:rPr>
          <w:rStyle w:val="AttributeTok"/>
        </w:rPr>
        <w:t xml:space="preserve">        </w:t>
      </w:r>
      <w:r>
        <w:rPr>
          <w:rStyle w:val="FunctionTok"/>
        </w:rPr>
        <w:t>remote_src</w:t>
      </w:r>
      <w:r>
        <w:rPr>
          <w:rStyle w:val="KeywordTok"/>
        </w:rPr>
        <w:t>:</w:t>
      </w:r>
      <w:r>
        <w:rPr>
          <w:rStyle w:val="AttributeTok"/>
        </w:rPr>
        <w:t xml:space="preserve"> </w:t>
      </w:r>
      <w:r>
        <w:rPr>
          <w:rStyle w:val="CharTok"/>
        </w:rPr>
        <w:t>yes</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Configure Hadoop environment</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src</w:t>
      </w:r>
      <w:r>
        <w:rPr>
          <w:rStyle w:val="KeywordTok"/>
        </w:rPr>
        <w:t>:</w:t>
      </w:r>
      <w:r>
        <w:rPr>
          <w:rStyle w:val="AttributeTok"/>
        </w:rPr>
        <w:t xml:space="preserve"> hadoop-env.sh.j2</w:t>
      </w:r>
      <w:r>
        <w:br/>
      </w:r>
      <w:r>
        <w:rPr>
          <w:rStyle w:val="AttributeTok"/>
        </w:rPr>
        <w:t xml:space="preserve">        </w:t>
      </w:r>
      <w:r>
        <w:rPr>
          <w:rStyle w:val="FunctionTok"/>
        </w:rPr>
        <w:t>dest</w:t>
      </w:r>
      <w:r>
        <w:rPr>
          <w:rStyle w:val="KeywordTok"/>
        </w:rPr>
        <w:t>:</w:t>
      </w:r>
      <w:r>
        <w:rPr>
          <w:rStyle w:val="AttributeTok"/>
        </w:rPr>
        <w:t xml:space="preserve"> </w:t>
      </w:r>
      <w:r>
        <w:rPr>
          <w:rStyle w:val="StringTok"/>
        </w:rPr>
        <w:t>"/opt/hadoop-{{ hadoop_version }}/etc/hadoop/hadoop-env.sh"</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Configure core-site.xml</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src</w:t>
      </w:r>
      <w:r>
        <w:rPr>
          <w:rStyle w:val="KeywordTok"/>
        </w:rPr>
        <w:t>:</w:t>
      </w:r>
      <w:r>
        <w:rPr>
          <w:rStyle w:val="AttributeTok"/>
        </w:rPr>
        <w:t xml:space="preserve"> core-site.xml.j2</w:t>
      </w:r>
      <w:r>
        <w:br/>
      </w:r>
      <w:r>
        <w:rPr>
          <w:rStyle w:val="AttributeTok"/>
        </w:rPr>
        <w:t xml:space="preserve">        </w:t>
      </w:r>
      <w:r>
        <w:rPr>
          <w:rStyle w:val="FunctionTok"/>
        </w:rPr>
        <w:t>dest</w:t>
      </w:r>
      <w:r>
        <w:rPr>
          <w:rStyle w:val="KeywordTok"/>
        </w:rPr>
        <w:t>:</w:t>
      </w:r>
      <w:r>
        <w:rPr>
          <w:rStyle w:val="AttributeTok"/>
        </w:rPr>
        <w:t xml:space="preserve"> </w:t>
      </w:r>
      <w:r>
        <w:rPr>
          <w:rStyle w:val="StringTok"/>
        </w:rPr>
        <w:t>"/opt/hadoop-{{ hadoop_version }}/etc/hadoop/core-site.xml"</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Start Hadoop services</w:t>
      </w:r>
      <w:r>
        <w:br/>
      </w:r>
      <w:r>
        <w:rPr>
          <w:rStyle w:val="AttributeTok"/>
        </w:rPr>
        <w:t xml:space="preserve">      </w:t>
      </w:r>
      <w:r>
        <w:rPr>
          <w:rStyle w:val="FunctionTok"/>
        </w:rPr>
        <w:t>systemd</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item }}"</w:t>
      </w:r>
      <w:r>
        <w:br/>
      </w:r>
      <w:r>
        <w:rPr>
          <w:rStyle w:val="AttributeTok"/>
        </w:rPr>
        <w:t xml:space="preserve">        </w:t>
      </w:r>
      <w:r>
        <w:rPr>
          <w:rStyle w:val="FunctionTok"/>
        </w:rPr>
        <w:t>state</w:t>
      </w:r>
      <w:r>
        <w:rPr>
          <w:rStyle w:val="KeywordTok"/>
        </w:rPr>
        <w:t>:</w:t>
      </w:r>
      <w:r>
        <w:rPr>
          <w:rStyle w:val="AttributeTok"/>
        </w:rPr>
        <w:t xml:space="preserve"> started</w:t>
      </w:r>
      <w:r>
        <w:br/>
      </w:r>
      <w:r>
        <w:rPr>
          <w:rStyle w:val="AttributeTok"/>
        </w:rPr>
        <w:t xml:space="preserve">        </w:t>
      </w:r>
      <w:r>
        <w:rPr>
          <w:rStyle w:val="FunctionTok"/>
        </w:rPr>
        <w:t>enabled</w:t>
      </w:r>
      <w:r>
        <w:rPr>
          <w:rStyle w:val="KeywordTok"/>
        </w:rPr>
        <w:t>:</w:t>
      </w:r>
      <w:r>
        <w:rPr>
          <w:rStyle w:val="AttributeTok"/>
        </w:rPr>
        <w:t xml:space="preserve"> </w:t>
      </w:r>
      <w:r>
        <w:rPr>
          <w:rStyle w:val="CharTok"/>
        </w:rPr>
        <w:t>yes</w:t>
      </w:r>
      <w:r>
        <w:br/>
      </w:r>
      <w:r>
        <w:rPr>
          <w:rStyle w:val="AttributeTok"/>
        </w:rPr>
        <w:t xml:space="preserve">      </w:t>
      </w:r>
      <w:r>
        <w:rPr>
          <w:rStyle w:val="FunctionTok"/>
        </w:rPr>
        <w:t>loop</w:t>
      </w:r>
      <w:r>
        <w:rPr>
          <w:rStyle w:val="KeywordTok"/>
        </w:rPr>
        <w:t>:</w:t>
      </w:r>
      <w:r>
        <w:br/>
      </w:r>
      <w:r>
        <w:rPr>
          <w:rStyle w:val="AttributeTok"/>
        </w:rPr>
        <w:t xml:space="preserve">        </w:t>
      </w:r>
      <w:r>
        <w:rPr>
          <w:rStyle w:val="KeywordTok"/>
        </w:rPr>
        <w:t>-</w:t>
      </w:r>
      <w:r>
        <w:rPr>
          <w:rStyle w:val="AttributeTok"/>
        </w:rPr>
        <w:t xml:space="preserve"> hadoop-namenode</w:t>
      </w:r>
      <w:r>
        <w:br/>
      </w:r>
      <w:r>
        <w:rPr>
          <w:rStyle w:val="AttributeTok"/>
        </w:rPr>
        <w:t xml:space="preserve">        </w:t>
      </w:r>
      <w:r>
        <w:rPr>
          <w:rStyle w:val="KeywordTok"/>
        </w:rPr>
        <w:t>-</w:t>
      </w:r>
      <w:r>
        <w:rPr>
          <w:rStyle w:val="AttributeTok"/>
        </w:rPr>
        <w:t xml:space="preserve"> hadoop-datanode</w:t>
      </w:r>
    </w:p>
    <w:p w14:paraId="628F545A" w14:textId="77777777" w:rsidR="00160299" w:rsidRDefault="00000000">
      <w:pPr>
        <w:pStyle w:val="FirstParagraph"/>
      </w:pPr>
      <w:r>
        <w:rPr>
          <w:b/>
          <w:bCs/>
        </w:rPr>
        <w:t xml:space="preserve">Terraform </w:t>
      </w:r>
      <w:r>
        <w:rPr>
          <w:rFonts w:hint="eastAsia"/>
          <w:b/>
          <w:bCs/>
        </w:rPr>
        <w:t>配置示例</w:t>
      </w:r>
      <w:r>
        <w:rPr>
          <w:b/>
          <w:bCs/>
        </w:rPr>
        <w:t xml:space="preserve"> - </w:t>
      </w:r>
      <w:r>
        <w:rPr>
          <w:rFonts w:hint="eastAsia"/>
          <w:b/>
          <w:bCs/>
        </w:rPr>
        <w:t>云环境基础设施</w:t>
      </w:r>
      <w:r>
        <w:t>:</w:t>
      </w:r>
    </w:p>
    <w:p w14:paraId="2FA3E015" w14:textId="77777777" w:rsidR="00160299" w:rsidRDefault="00000000">
      <w:pPr>
        <w:pStyle w:val="SourceCode"/>
      </w:pPr>
      <w:r>
        <w:t>大数据测试环境基础设施即代码</w:t>
        <w:br/>
        <w:t>terraform {</w:t>
        <w:br/>
        <w:t xml:space="preserve">  required_providers {</w:t>
        <w:br/>
        <w:t xml:space="preserve">    aws = {</w:t>
        <w:br/>
        <w:t xml:space="preserve">      source  = "hashicorp/aws"</w:t>
        <w:br/>
        <w:t xml:space="preserve">      version = "~&gt; 4.0"</w:t>
        <w:br/>
        <w:t xml:space="preserve">    }</w:t>
        <w:br/>
        <w:t xml:space="preserve">  }</w:t>
        <w:br/>
        <w:t>}</w:t>
        <w:br/>
        <w:br/>
        <w:t># VPC 配置</w:t>
        <w:br/>
        <w:t>resource "aws_vpc" "test_vpc" {</w:t>
        <w:br/>
        <w:t xml:space="preserve">  cidr_block = "10.0.0.0/16"</w:t>
        <w:br/>
        <w:t xml:space="preserve">  </w:t>
        <w:br/>
        <w:t xml:space="preserve">  tags = {</w:t>
        <w:br/>
        <w:t xml:space="preserve">    Name        = "bigdata-test-vpc"</w:t>
        <w:br/>
        <w:t xml:space="preserve">    Environment = "test"</w:t>
        <w:br/>
        <w:t xml:space="preserve">    Project     = "bigdata-testing"</w:t>
        <w:br/>
        <w:t xml:space="preserve">  }</w:t>
        <w:br/>
        <w:t>}</w:t>
        <w:br/>
        <w:br/>
        <w:t># 子网配置</w:t>
        <w:br/>
        <w:t>resource "aws_subnet" "test_subnet" {</w:t>
        <w:br/>
        <w:t xml:space="preserve">  vpc_id     = aws_vpc.test_vpc.id</w:t>
        <w:br/>
        <w:t xml:space="preserve">  cidr_block = "10.0.1.0/24"</w:t>
        <w:br/>
        <w:t xml:space="preserve">  availability_zone = "us-east-1a"</w:t>
        <w:br/>
        <w:t xml:space="preserve">  </w:t>
        <w:br/>
        <w:t xml:space="preserve">  tags = {</w:t>
        <w:br/>
        <w:t xml:space="preserve">    Name = "bigdata-test-subnet"</w:t>
        <w:br/>
        <w:t xml:space="preserve">  }</w:t>
        <w:br/>
        <w:t>}</w:t>
        <w:br/>
        <w:br/>
        <w:t># 安全组</w:t>
        <w:br/>
        <w:t>resource "aws_security_group" "test_sg" {</w:t>
        <w:br/>
        <w:t xml:space="preserve">  name   = "bigdata-test-sg"</w:t>
        <w:br/>
        <w:t xml:space="preserve">  vpc_id = aws_vpc.test_vpc.id</w:t>
        <w:br/>
        <w:t xml:space="preserve">  </w:t>
        <w:br/>
        <w:t xml:space="preserve">  ingress {</w:t>
        <w:br/>
        <w:t xml:space="preserve">    from_port   = 22</w:t>
        <w:br/>
        <w:t xml:space="preserve">    to_port     = 22</w:t>
        <w:br/>
        <w:t xml:space="preserve">    protocol    = "tcp"</w:t>
        <w:br/>
        <w:t xml:space="preserve">    cidr_blocks = ["10.0.0.0/16"]</w:t>
        <w:br/>
        <w:t xml:space="preserve">    description = "SSH access"</w:t>
        <w:br/>
        <w:t xml:space="preserve">  }</w:t>
        <w:br/>
        <w:t xml:space="preserve">  </w:t>
        <w:br/>
        <w:t xml:space="preserve">  ingress {</w:t>
        <w:br/>
        <w:t xml:space="preserve">    from_port   = 8080</w:t>
        <w:br/>
        <w:t xml:space="preserve">    to_port     = 8080</w:t>
        <w:br/>
        <w:t xml:space="preserve">    protocol    = "tcp"</w:t>
        <w:br/>
        <w:t xml:space="preserve">    cidr_blocks = ["10.0.0.0/16"]</w:t>
        <w:br/>
        <w:t xml:space="preserve">    description = "Spark UI"</w:t>
        <w:br/>
        <w:t xml:space="preserve">  }</w:t>
        <w:br/>
        <w:t xml:space="preserve">  </w:t>
        <w:br/>
        <w:t xml:space="preserve">  egress {</w:t>
        <w:br/>
        <w:t xml:space="preserve">    from_port   = 0</w:t>
        <w:br/>
        <w:t xml:space="preserve">    to_port     = 0</w:t>
        <w:br/>
        <w:t xml:space="preserve">    protocol    = "-1"</w:t>
        <w:br/>
        <w:t xml:space="preserve">    cidr_blocks = ["0.0.0.0/0"]</w:t>
        <w:br/>
        <w:t xml:space="preserve">  }</w:t>
        <w:br/>
        <w:t>}</w:t>
        <w:br/>
        <w:br/>
        <w:t># EC2 实例 - 主节点</w:t>
        <w:br/>
        <w:t>resource "aws_instance" "master_node" {</w:t>
        <w:br/>
        <w:t xml:space="preserve">  ami           = "ami-0abcdef1234567890" # Amazon Linux 2</w:t>
        <w:br/>
        <w:t xml:space="preserve">  instance_type = "m5.xlarge"</w:t>
        <w:br/>
        <w:t xml:space="preserve">  subnet_id     = aws_subnet.test_subnet.id</w:t>
        <w:br/>
        <w:t xml:space="preserve">  vpc_security_group_ids = [aws_security_group.test_sg.id]</w:t>
        <w:br/>
        <w:t xml:space="preserve">  </w:t>
        <w:br/>
        <w:t xml:space="preserve">  root_block_device {</w:t>
        <w:br/>
        <w:t xml:space="preserve">    volume_size = 100</w:t>
        <w:br/>
        <w:t xml:space="preserve">    volume_type = "gp3"</w:t>
        <w:br/>
        <w:t xml:space="preserve">  }</w:t>
        <w:br/>
        <w:t xml:space="preserve">  </w:t>
        <w:br/>
        <w:t xml:space="preserve">  tags = {</w:t>
        <w:br/>
        <w:t xml:space="preserve">    Name        = "bigdata-test-master"</w:t>
        <w:br/>
        <w:t xml:space="preserve">    Environment = "test"</w:t>
        <w:br/>
        <w:t xml:space="preserve">    Role        = "master"</w:t>
        <w:br/>
        <w:t xml:space="preserve">  }</w:t>
        <w:br/>
        <w:t>}</w:t>
      </w:r>
    </w:p>
    <w:p w14:paraId="3CD841DF" w14:textId="77777777" w:rsidR="00160299" w:rsidRDefault="00000000">
      <w:pPr>
        <w:pStyle w:val="FirstParagraph"/>
      </w:pPr>
      <w:r>
        <w:rPr>
          <w:b/>
          <w:bCs/>
        </w:rPr>
        <w:t xml:space="preserve">Shell </w:t>
      </w:r>
      <w:r>
        <w:rPr>
          <w:rFonts w:hint="eastAsia"/>
          <w:b/>
          <w:bCs/>
        </w:rPr>
        <w:t>脚本示例</w:t>
      </w:r>
      <w:r>
        <w:rPr>
          <w:b/>
          <w:bCs/>
        </w:rPr>
        <w:t xml:space="preserve"> - </w:t>
      </w:r>
      <w:r>
        <w:rPr>
          <w:rFonts w:hint="eastAsia"/>
          <w:b/>
          <w:bCs/>
        </w:rPr>
        <w:t>环境健康检查</w:t>
      </w:r>
      <w:r>
        <w:t>:</w:t>
      </w:r>
    </w:p>
    <w:p w14:paraId="4F63E359" w14:textId="77777777" w:rsidR="00160299" w:rsidRDefault="00000000">
      <w:pPr>
        <w:pStyle w:val="SourceCode"/>
      </w:pPr>
      <w:r>
        <w:rPr>
          <w:rStyle w:val="CommentTok"/>
        </w:rPr>
        <w:t>#!/bin/bash</w:t>
      </w:r>
      <w:r>
        <w:br/>
      </w:r>
      <w:r>
        <w:rPr>
          <w:rStyle w:val="CommentTok"/>
        </w:rPr>
        <w:t xml:space="preserve"># </w:t>
      </w:r>
      <w:r>
        <w:rPr>
          <w:rStyle w:val="CommentTok"/>
        </w:rPr>
        <w:t>大数据测试环境健康检查脚本</w:t>
      </w:r>
      <w:r>
        <w:br/>
      </w:r>
      <w:r>
        <w:br/>
      </w:r>
      <w:r>
        <w:rPr>
          <w:rStyle w:val="CommentTok"/>
        </w:rPr>
        <w:t xml:space="preserve"># </w:t>
      </w:r>
      <w:r>
        <w:rPr>
          <w:rStyle w:val="CommentTok"/>
        </w:rPr>
        <w:t>配置</w:t>
      </w:r>
      <w:r>
        <w:br/>
      </w:r>
      <w:r>
        <w:rPr>
          <w:rStyle w:val="VariableTok"/>
        </w:rPr>
        <w:t>CLUSTER_NODES</w:t>
      </w:r>
      <w:r>
        <w:rPr>
          <w:rStyle w:val="OperatorTok"/>
        </w:rPr>
        <w:t>=</w:t>
      </w:r>
      <w:r>
        <w:rPr>
          <w:rStyle w:val="VariableTok"/>
        </w:rPr>
        <w:t>(</w:t>
      </w:r>
      <w:r>
        <w:rPr>
          <w:rStyle w:val="StringTok"/>
        </w:rPr>
        <w:t>"master-node"</w:t>
      </w:r>
      <w:r>
        <w:rPr>
          <w:rStyle w:val="NormalTok"/>
        </w:rPr>
        <w:t xml:space="preserve"> </w:t>
      </w:r>
      <w:r>
        <w:rPr>
          <w:rStyle w:val="StringTok"/>
        </w:rPr>
        <w:t>"worker-node-01"</w:t>
      </w:r>
      <w:r>
        <w:rPr>
          <w:rStyle w:val="NormalTok"/>
        </w:rPr>
        <w:t xml:space="preserve"> </w:t>
      </w:r>
      <w:r>
        <w:rPr>
          <w:rStyle w:val="StringTok"/>
        </w:rPr>
        <w:t>"worker-node-02"</w:t>
      </w:r>
      <w:r>
        <w:rPr>
          <w:rStyle w:val="VariableTok"/>
        </w:rPr>
        <w:t>)</w:t>
      </w:r>
      <w:r>
        <w:br/>
      </w:r>
      <w:r>
        <w:rPr>
          <w:rStyle w:val="VariableTok"/>
        </w:rPr>
        <w:t>LOG_FILE</w:t>
      </w:r>
      <w:r>
        <w:rPr>
          <w:rStyle w:val="OperatorTok"/>
        </w:rPr>
        <w:t>=</w:t>
      </w:r>
      <w:r>
        <w:rPr>
          <w:rStyle w:val="StringTok"/>
        </w:rPr>
        <w:t>"/var/log/env_health_check.log"</w:t>
      </w:r>
      <w:r>
        <w:br/>
      </w:r>
      <w:r>
        <w:br/>
      </w:r>
      <w:r>
        <w:rPr>
          <w:rStyle w:val="CommentTok"/>
        </w:rPr>
        <w:t xml:space="preserve"># </w:t>
      </w:r>
      <w:r>
        <w:rPr>
          <w:rStyle w:val="CommentTok"/>
        </w:rPr>
        <w:t>颜色输出</w:t>
      </w:r>
      <w:r>
        <w:br/>
      </w:r>
      <w:r>
        <w:rPr>
          <w:rStyle w:val="VariableTok"/>
        </w:rPr>
        <w:t>RED</w:t>
      </w:r>
      <w:r>
        <w:rPr>
          <w:rStyle w:val="OperatorTok"/>
        </w:rPr>
        <w:t>=</w:t>
      </w:r>
      <w:r>
        <w:rPr>
          <w:rStyle w:val="StringTok"/>
        </w:rPr>
        <w:t>'\033[0;31m'</w:t>
      </w:r>
      <w:r>
        <w:br/>
      </w:r>
      <w:r>
        <w:rPr>
          <w:rStyle w:val="VariableTok"/>
        </w:rPr>
        <w:t>GREEN</w:t>
      </w:r>
      <w:r>
        <w:rPr>
          <w:rStyle w:val="OperatorTok"/>
        </w:rPr>
        <w:t>=</w:t>
      </w:r>
      <w:r>
        <w:rPr>
          <w:rStyle w:val="StringTok"/>
        </w:rPr>
        <w:t>'\033[0;32m'</w:t>
      </w:r>
      <w:r>
        <w:br/>
      </w:r>
      <w:r>
        <w:rPr>
          <w:rStyle w:val="VariableTok"/>
        </w:rPr>
        <w:t>NC</w:t>
      </w:r>
      <w:r>
        <w:rPr>
          <w:rStyle w:val="OperatorTok"/>
        </w:rPr>
        <w:t>=</w:t>
      </w:r>
      <w:r>
        <w:rPr>
          <w:rStyle w:val="StringTok"/>
        </w:rPr>
        <w:t>'\033[0m'</w:t>
      </w:r>
      <w:r>
        <w:rPr>
          <w:rStyle w:val="NormalTok"/>
        </w:rPr>
        <w:t xml:space="preserve"> </w:t>
      </w:r>
      <w:r>
        <w:rPr>
          <w:rStyle w:val="CommentTok"/>
        </w:rPr>
        <w:t># No Color</w:t>
      </w:r>
      <w:r>
        <w:br/>
      </w:r>
      <w:r>
        <w:br/>
      </w:r>
      <w:r>
        <w:rPr>
          <w:rStyle w:val="FunctionTok"/>
        </w:rPr>
        <w:t>log()</w:t>
      </w:r>
      <w:r>
        <w:rPr>
          <w:rStyle w:val="NormalTok"/>
        </w:rPr>
        <w:t xml:space="preserve"> </w:t>
      </w:r>
      <w:r>
        <w:rPr>
          <w:rStyle w:val="KeywordTok"/>
        </w:rPr>
        <w:t>{</w:t>
      </w:r>
      <w:r>
        <w:br/>
      </w:r>
      <w:r>
        <w:rPr>
          <w:rStyle w:val="NormalTok"/>
        </w:rPr>
        <w:t xml:space="preserve">    </w:t>
      </w:r>
      <w:r>
        <w:rPr>
          <w:rStyle w:val="BuiltInTok"/>
        </w:rPr>
        <w:t>echo</w:t>
      </w:r>
      <w:r>
        <w:rPr>
          <w:rStyle w:val="NormalTok"/>
        </w:rPr>
        <w:t xml:space="preserve"> </w:t>
      </w:r>
      <w:r>
        <w:rPr>
          <w:rStyle w:val="StringTok"/>
        </w:rPr>
        <w:t>"</w:t>
      </w:r>
      <w:r>
        <w:rPr>
          <w:rStyle w:val="VariableTok"/>
        </w:rPr>
        <w:t>$(</w:t>
      </w:r>
      <w:r>
        <w:rPr>
          <w:rStyle w:val="FunctionTok"/>
        </w:rPr>
        <w:t>date</w:t>
      </w:r>
      <w:r>
        <w:rPr>
          <w:rStyle w:val="NormalTok"/>
        </w:rPr>
        <w:t xml:space="preserve"> </w:t>
      </w:r>
      <w:r>
        <w:rPr>
          <w:rStyle w:val="StringTok"/>
        </w:rPr>
        <w:t>'+%Y-%m-%d %H:%M:%S'</w:t>
      </w:r>
      <w:r>
        <w:rPr>
          <w:rStyle w:val="VariableTok"/>
        </w:rPr>
        <w:t>)</w:t>
      </w:r>
      <w:r>
        <w:rPr>
          <w:rStyle w:val="StringTok"/>
        </w:rPr>
        <w:t xml:space="preserve"> - </w:t>
      </w:r>
      <w:r>
        <w:rPr>
          <w:rStyle w:val="VariableTok"/>
        </w:rPr>
        <w:t>$1</w:t>
      </w:r>
      <w:r>
        <w:rPr>
          <w:rStyle w:val="StringTok"/>
        </w:rPr>
        <w:t>"</w:t>
      </w:r>
      <w:r>
        <w:rPr>
          <w:rStyle w:val="NormalTok"/>
        </w:rPr>
        <w:t xml:space="preserve"> </w:t>
      </w:r>
      <w:r>
        <w:rPr>
          <w:rStyle w:val="KeywordTok"/>
        </w:rPr>
        <w:t>|</w:t>
      </w:r>
      <w:r>
        <w:rPr>
          <w:rStyle w:val="NormalTok"/>
        </w:rPr>
        <w:t xml:space="preserve"> </w:t>
      </w:r>
      <w:r>
        <w:rPr>
          <w:rStyle w:val="FunctionTok"/>
        </w:rPr>
        <w:t>tee</w:t>
      </w:r>
      <w:r>
        <w:rPr>
          <w:rStyle w:val="NormalTok"/>
        </w:rPr>
        <w:t xml:space="preserve"> </w:t>
      </w:r>
      <w:r>
        <w:rPr>
          <w:rStyle w:val="AttributeTok"/>
        </w:rPr>
        <w:t>-a</w:t>
      </w:r>
      <w:r>
        <w:rPr>
          <w:rStyle w:val="NormalTok"/>
        </w:rPr>
        <w:t xml:space="preserve"> </w:t>
      </w:r>
      <w:r>
        <w:rPr>
          <w:rStyle w:val="StringTok"/>
        </w:rPr>
        <w:t>"</w:t>
      </w:r>
      <w:r>
        <w:rPr>
          <w:rStyle w:val="VariableTok"/>
        </w:rPr>
        <w:t>$LOG_FILE</w:t>
      </w:r>
      <w:r>
        <w:rPr>
          <w:rStyle w:val="StringTok"/>
        </w:rPr>
        <w:t>"</w:t>
      </w:r>
      <w:r>
        <w:br/>
      </w:r>
      <w:r>
        <w:rPr>
          <w:rStyle w:val="KeywordTok"/>
        </w:rPr>
        <w:t>}</w:t>
      </w:r>
      <w:r>
        <w:br/>
      </w:r>
      <w:r>
        <w:br/>
      </w:r>
      <w:r>
        <w:rPr>
          <w:rStyle w:val="FunctionTok"/>
        </w:rPr>
        <w:t>check_service()</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service</w:t>
      </w:r>
      <w:r>
        <w:rPr>
          <w:rStyle w:val="OperatorTok"/>
        </w:rPr>
        <w:t>=</w:t>
      </w:r>
      <w:r>
        <w:rPr>
          <w:rStyle w:val="VariableTok"/>
        </w:rPr>
        <w:t>$1</w:t>
      </w:r>
      <w:r>
        <w:br/>
      </w:r>
      <w:r>
        <w:rPr>
          <w:rStyle w:val="NormalTok"/>
        </w:rPr>
        <w:t xml:space="preserve">    </w:t>
      </w:r>
      <w:r>
        <w:rPr>
          <w:rStyle w:val="BuiltInTok"/>
        </w:rPr>
        <w:t>local</w:t>
      </w:r>
      <w:r>
        <w:rPr>
          <w:rStyle w:val="NormalTok"/>
        </w:rPr>
        <w:t xml:space="preserve"> </w:t>
      </w:r>
      <w:r>
        <w:rPr>
          <w:rStyle w:val="VariableTok"/>
        </w:rPr>
        <w:t>port</w:t>
      </w:r>
      <w:r>
        <w:rPr>
          <w:rStyle w:val="OperatorTok"/>
        </w:rPr>
        <w:t>=</w:t>
      </w:r>
      <w:r>
        <w:rPr>
          <w:rStyle w:val="VariableTok"/>
        </w:rPr>
        <w:t>$2</w:t>
      </w:r>
      <w:r>
        <w:br/>
      </w:r>
      <w:r>
        <w:rPr>
          <w:rStyle w:val="NormalTok"/>
        </w:rPr>
        <w:t xml:space="preserve">    </w:t>
      </w:r>
      <w:r>
        <w:rPr>
          <w:rStyle w:val="BuiltInTok"/>
        </w:rPr>
        <w:t>local</w:t>
      </w:r>
      <w:r>
        <w:rPr>
          <w:rStyle w:val="NormalTok"/>
        </w:rPr>
        <w:t xml:space="preserve"> </w:t>
      </w:r>
      <w:r>
        <w:rPr>
          <w:rStyle w:val="VariableTok"/>
        </w:rPr>
        <w:t>node</w:t>
      </w:r>
      <w:r>
        <w:rPr>
          <w:rStyle w:val="OperatorTok"/>
        </w:rPr>
        <w:t>=</w:t>
      </w:r>
      <w:r>
        <w:rPr>
          <w:rStyle w:val="VariableTok"/>
        </w:rPr>
        <w:t>$3</w:t>
      </w:r>
      <w:r>
        <w:br/>
      </w:r>
      <w:r>
        <w:rPr>
          <w:rStyle w:val="NormalTok"/>
        </w:rPr>
        <w:t xml:space="preserve">    </w:t>
      </w:r>
      <w:r>
        <w:br/>
      </w:r>
      <w:r>
        <w:rPr>
          <w:rStyle w:val="NormalTok"/>
        </w:rPr>
        <w:t xml:space="preserve">    </w:t>
      </w:r>
      <w:r>
        <w:rPr>
          <w:rStyle w:val="ControlFlowTok"/>
        </w:rPr>
        <w:t>if</w:t>
      </w:r>
      <w:r>
        <w:rPr>
          <w:rStyle w:val="NormalTok"/>
        </w:rPr>
        <w:t xml:space="preserve"> </w:t>
      </w:r>
      <w:r>
        <w:rPr>
          <w:rStyle w:val="ExtensionTok"/>
        </w:rPr>
        <w:t>nc</w:t>
      </w:r>
      <w:r>
        <w:rPr>
          <w:rStyle w:val="NormalTok"/>
        </w:rPr>
        <w:t xml:space="preserve"> </w:t>
      </w:r>
      <w:r>
        <w:rPr>
          <w:rStyle w:val="AttributeTok"/>
        </w:rPr>
        <w:t>-z</w:t>
      </w:r>
      <w:r>
        <w:rPr>
          <w:rStyle w:val="NormalTok"/>
        </w:rPr>
        <w:t xml:space="preserve"> </w:t>
      </w:r>
      <w:r>
        <w:rPr>
          <w:rStyle w:val="AttributeTok"/>
        </w:rPr>
        <w:t>-w5</w:t>
      </w:r>
      <w:r>
        <w:rPr>
          <w:rStyle w:val="NormalTok"/>
        </w:rPr>
        <w:t xml:space="preserve"> </w:t>
      </w:r>
      <w:r>
        <w:rPr>
          <w:rStyle w:val="StringTok"/>
        </w:rPr>
        <w:t>"</w:t>
      </w:r>
      <w:r>
        <w:rPr>
          <w:rStyle w:val="VariableTok"/>
        </w:rPr>
        <w:t>$node</w:t>
      </w:r>
      <w:r>
        <w:rPr>
          <w:rStyle w:val="StringTok"/>
        </w:rPr>
        <w:t>"</w:t>
      </w:r>
      <w:r>
        <w:rPr>
          <w:rStyle w:val="NormalTok"/>
        </w:rPr>
        <w:t xml:space="preserve"> </w:t>
      </w:r>
      <w:r>
        <w:rPr>
          <w:rStyle w:val="StringTok"/>
        </w:rPr>
        <w:t>"</w:t>
      </w:r>
      <w:r>
        <w:rPr>
          <w:rStyle w:val="VariableTok"/>
        </w:rPr>
        <w:t>$port</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w:t>
      </w:r>
      <w:r>
        <w:rPr>
          <w:rStyle w:val="VariableTok"/>
        </w:rPr>
        <w:t>${GREEN}</w:t>
      </w:r>
      <w:r>
        <w:rPr>
          <w:rStyle w:val="StringTok"/>
        </w:rPr>
        <w:t>✓</w:t>
      </w:r>
      <w:r>
        <w:rPr>
          <w:rStyle w:val="VariableTok"/>
        </w:rPr>
        <w:t>${NC}</w:t>
      </w:r>
      <w:r>
        <w:rPr>
          <w:rStyle w:val="StringTok"/>
        </w:rPr>
        <w:t xml:space="preserve"> </w:t>
      </w:r>
      <w:r>
        <w:rPr>
          <w:rStyle w:val="VariableTok"/>
        </w:rPr>
        <w:t>$service</w:t>
      </w:r>
      <w:r>
        <w:rPr>
          <w:rStyle w:val="StringTok"/>
        </w:rPr>
        <w:t xml:space="preserve"> on </w:t>
      </w:r>
      <w:r>
        <w:rPr>
          <w:rStyle w:val="VariableTok"/>
        </w:rPr>
        <w:t>$node</w:t>
      </w:r>
      <w:r>
        <w:rPr>
          <w:rStyle w:val="StringTok"/>
        </w:rPr>
        <w:t>:</w:t>
      </w:r>
      <w:r>
        <w:rPr>
          <w:rStyle w:val="VariableTok"/>
        </w:rPr>
        <w:t>$port</w:t>
      </w:r>
      <w:r>
        <w:rPr>
          <w:rStyle w:val="StringTok"/>
        </w:rPr>
        <w:t xml:space="preserve"> is running"</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rPr>
          <w:rStyle w:val="ControlFlowTok"/>
        </w:rPr>
        <w:t>else</w:t>
      </w:r>
      <w:r>
        <w:br/>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w:t>
      </w:r>
      <w:r>
        <w:rPr>
          <w:rStyle w:val="VariableTok"/>
        </w:rPr>
        <w:t>${RED}</w:t>
      </w:r>
      <w:r>
        <w:rPr>
          <w:rStyle w:val="StringTok"/>
        </w:rPr>
        <w:t>✗</w:t>
      </w:r>
      <w:r>
        <w:rPr>
          <w:rStyle w:val="VariableTok"/>
        </w:rPr>
        <w:t>${NC}</w:t>
      </w:r>
      <w:r>
        <w:rPr>
          <w:rStyle w:val="StringTok"/>
        </w:rPr>
        <w:t xml:space="preserve"> </w:t>
      </w:r>
      <w:r>
        <w:rPr>
          <w:rStyle w:val="VariableTok"/>
        </w:rPr>
        <w:t>$service</w:t>
      </w:r>
      <w:r>
        <w:rPr>
          <w:rStyle w:val="StringTok"/>
        </w:rPr>
        <w:t xml:space="preserve"> on </w:t>
      </w:r>
      <w:r>
        <w:rPr>
          <w:rStyle w:val="VariableTok"/>
        </w:rPr>
        <w:t>$node</w:t>
      </w:r>
      <w:r>
        <w:rPr>
          <w:rStyle w:val="StringTok"/>
        </w:rPr>
        <w:t>:</w:t>
      </w:r>
      <w:r>
        <w:rPr>
          <w:rStyle w:val="VariableTok"/>
        </w:rPr>
        <w:t>$port</w:t>
      </w:r>
      <w:r>
        <w:rPr>
          <w:rStyle w:val="StringTok"/>
        </w:rPr>
        <w:t xml:space="preserve"> is not accessible"</w:t>
      </w:r>
      <w:r>
        <w:br/>
      </w:r>
      <w:r>
        <w:rPr>
          <w:rStyle w:val="NormalTok"/>
        </w:rPr>
        <w:lastRenderedPageBreak/>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fi</w:t>
      </w:r>
      <w:r>
        <w:br/>
      </w:r>
      <w:r>
        <w:rPr>
          <w:rStyle w:val="KeywordTok"/>
        </w:rPr>
        <w:t>}</w:t>
      </w:r>
      <w:r>
        <w:br/>
      </w:r>
      <w:r>
        <w:br/>
      </w:r>
      <w:r>
        <w:rPr>
          <w:rStyle w:val="FunctionTok"/>
        </w:rPr>
        <w:t>check_hadoop_services()</w:t>
      </w:r>
      <w:r>
        <w:rPr>
          <w:rStyle w:val="NormalTok"/>
        </w:rPr>
        <w:t xml:space="preserve"> </w:t>
      </w:r>
      <w:r>
        <w:rPr>
          <w:rStyle w:val="KeywordTok"/>
        </w:rPr>
        <w:t>{</w:t>
      </w:r>
      <w:r>
        <w:br/>
      </w:r>
      <w:r>
        <w:rPr>
          <w:rStyle w:val="NormalTok"/>
        </w:rPr>
        <w:t xml:space="preserve">    </w:t>
      </w:r>
      <w:r>
        <w:rPr>
          <w:rStyle w:val="ExtensionTok"/>
        </w:rPr>
        <w:t>log</w:t>
      </w:r>
      <w:r>
        <w:rPr>
          <w:rStyle w:val="NormalTok"/>
        </w:rPr>
        <w:t xml:space="preserve"> </w:t>
      </w:r>
      <w:r>
        <w:rPr>
          <w:rStyle w:val="StringTok"/>
        </w:rPr>
        <w:t>"Checking Hadoop services..."</w:t>
      </w:r>
      <w:r>
        <w:br/>
      </w:r>
      <w:r>
        <w:rPr>
          <w:rStyle w:val="NormalTok"/>
        </w:rPr>
        <w:t xml:space="preserve">    </w:t>
      </w:r>
      <w:r>
        <w:br/>
      </w:r>
      <w:r>
        <w:rPr>
          <w:rStyle w:val="NormalTok"/>
        </w:rPr>
        <w:t xml:space="preserve">    </w:t>
      </w:r>
      <w:r>
        <w:rPr>
          <w:rStyle w:val="CommentTok"/>
        </w:rPr>
        <w:t xml:space="preserve"># </w:t>
      </w:r>
      <w:r>
        <w:rPr>
          <w:rStyle w:val="CommentTok"/>
        </w:rPr>
        <w:t>检查</w:t>
      </w:r>
      <w:r>
        <w:rPr>
          <w:rStyle w:val="CommentTok"/>
        </w:rPr>
        <w:t xml:space="preserve"> NameNode</w:t>
      </w:r>
      <w:r>
        <w:br/>
      </w:r>
      <w:r>
        <w:rPr>
          <w:rStyle w:val="NormalTok"/>
        </w:rPr>
        <w:t xml:space="preserve">    </w:t>
      </w:r>
      <w:r>
        <w:rPr>
          <w:rStyle w:val="ExtensionTok"/>
        </w:rPr>
        <w:t>check_service</w:t>
      </w:r>
      <w:r>
        <w:rPr>
          <w:rStyle w:val="NormalTok"/>
        </w:rPr>
        <w:t xml:space="preserve"> </w:t>
      </w:r>
      <w:r>
        <w:rPr>
          <w:rStyle w:val="StringTok"/>
        </w:rPr>
        <w:t>"NameNode"</w:t>
      </w:r>
      <w:r>
        <w:rPr>
          <w:rStyle w:val="NormalTok"/>
        </w:rPr>
        <w:t xml:space="preserve"> 9870 </w:t>
      </w:r>
      <w:r>
        <w:rPr>
          <w:rStyle w:val="StringTok"/>
        </w:rPr>
        <w:t>"master-node"</w:t>
      </w:r>
      <w:r>
        <w:br/>
      </w:r>
      <w:r>
        <w:rPr>
          <w:rStyle w:val="NormalTok"/>
        </w:rPr>
        <w:t xml:space="preserve">    </w:t>
      </w:r>
      <w:r>
        <w:br/>
      </w:r>
      <w:r>
        <w:rPr>
          <w:rStyle w:val="NormalTok"/>
        </w:rPr>
        <w:t xml:space="preserve">    </w:t>
      </w:r>
      <w:r>
        <w:rPr>
          <w:rStyle w:val="CommentTok"/>
        </w:rPr>
        <w:t xml:space="preserve"># </w:t>
      </w:r>
      <w:r>
        <w:rPr>
          <w:rStyle w:val="CommentTok"/>
        </w:rPr>
        <w:t>检查</w:t>
      </w:r>
      <w:r>
        <w:rPr>
          <w:rStyle w:val="CommentTok"/>
        </w:rPr>
        <w:t xml:space="preserve"> DataNodes</w:t>
      </w:r>
      <w:r>
        <w:br/>
      </w:r>
      <w:r>
        <w:rPr>
          <w:rStyle w:val="NormalTok"/>
        </w:rPr>
        <w:t xml:space="preserve">    </w:t>
      </w:r>
      <w:r>
        <w:rPr>
          <w:rStyle w:val="ControlFlowTok"/>
        </w:rPr>
        <w:t>for</w:t>
      </w:r>
      <w:r>
        <w:rPr>
          <w:rStyle w:val="NormalTok"/>
        </w:rPr>
        <w:t xml:space="preserve"> node </w:t>
      </w:r>
      <w:r>
        <w:rPr>
          <w:rStyle w:val="KeywordTok"/>
        </w:rPr>
        <w:t>in</w:t>
      </w:r>
      <w:r>
        <w:rPr>
          <w:rStyle w:val="NormalTok"/>
        </w:rPr>
        <w:t xml:space="preserve"> </w:t>
      </w:r>
      <w:r>
        <w:rPr>
          <w:rStyle w:val="StringTok"/>
        </w:rPr>
        <w:t>"</w:t>
      </w:r>
      <w:r>
        <w:rPr>
          <w:rStyle w:val="VariableTok"/>
        </w:rPr>
        <w:t>${CLUSTER_NODES</w:t>
      </w:r>
      <w:r>
        <w:rPr>
          <w:rStyle w:val="OperatorTok"/>
        </w:rPr>
        <w:t>[@]</w:t>
      </w:r>
      <w:r>
        <w:rPr>
          <w:rStyle w:val="VariableTok"/>
        </w:rPr>
        <w:t>}</w:t>
      </w:r>
      <w:r>
        <w:rPr>
          <w:rStyle w:val="String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StringTok"/>
        </w:rPr>
        <w:t>"</w:t>
      </w:r>
      <w:r>
        <w:rPr>
          <w:rStyle w:val="VariableTok"/>
        </w:rPr>
        <w:t>$node</w:t>
      </w:r>
      <w:r>
        <w:rPr>
          <w:rStyle w:val="StringTok"/>
        </w:rPr>
        <w:t>"</w:t>
      </w:r>
      <w:r>
        <w:rPr>
          <w:rStyle w:val="NormalTok"/>
        </w:rPr>
        <w:t xml:space="preserve"> </w:t>
      </w:r>
      <w:r>
        <w:rPr>
          <w:rStyle w:val="OtherTok"/>
        </w:rPr>
        <w:t>!=</w:t>
      </w:r>
      <w:r>
        <w:rPr>
          <w:rStyle w:val="NormalTok"/>
        </w:rPr>
        <w:t xml:space="preserve"> </w:t>
      </w:r>
      <w:r>
        <w:rPr>
          <w:rStyle w:val="StringTok"/>
        </w:rPr>
        <w:t>"master-node"</w:t>
      </w:r>
      <w:r>
        <w:rPr>
          <w:rStyle w:val="NormalTok"/>
        </w:rPr>
        <w:t xml:space="preserve"> </w:t>
      </w:r>
      <w:r>
        <w:rPr>
          <w:rStyle w:val="KeywordTok"/>
        </w:rPr>
        <w:t>]];</w:t>
      </w:r>
      <w:r>
        <w:rPr>
          <w:rStyle w:val="NormalTok"/>
        </w:rPr>
        <w:t xml:space="preserve"> </w:t>
      </w:r>
      <w:r>
        <w:rPr>
          <w:rStyle w:val="ControlFlowTok"/>
        </w:rPr>
        <w:t>then</w:t>
      </w:r>
      <w:r>
        <w:br/>
      </w:r>
      <w:r>
        <w:rPr>
          <w:rStyle w:val="NormalTok"/>
        </w:rPr>
        <w:t xml:space="preserve">            </w:t>
      </w:r>
      <w:r>
        <w:rPr>
          <w:rStyle w:val="ExtensionTok"/>
        </w:rPr>
        <w:t>check_service</w:t>
      </w:r>
      <w:r>
        <w:rPr>
          <w:rStyle w:val="NormalTok"/>
        </w:rPr>
        <w:t xml:space="preserve"> </w:t>
      </w:r>
      <w:r>
        <w:rPr>
          <w:rStyle w:val="StringTok"/>
        </w:rPr>
        <w:t>"DataNode"</w:t>
      </w:r>
      <w:r>
        <w:rPr>
          <w:rStyle w:val="NormalTok"/>
        </w:rPr>
        <w:t xml:space="preserve"> 9864 </w:t>
      </w:r>
      <w:r>
        <w:rPr>
          <w:rStyle w:val="StringTok"/>
        </w:rPr>
        <w:t>"</w:t>
      </w:r>
      <w:r>
        <w:rPr>
          <w:rStyle w:val="VariableTok"/>
        </w:rPr>
        <w:t>$node</w:t>
      </w:r>
      <w:r>
        <w:rPr>
          <w:rStyle w:val="StringTok"/>
        </w:rPr>
        <w:t>"</w:t>
      </w:r>
      <w:r>
        <w:br/>
      </w:r>
      <w:r>
        <w:rPr>
          <w:rStyle w:val="NormalTok"/>
        </w:rPr>
        <w:t xml:space="preserve">        </w:t>
      </w:r>
      <w:r>
        <w:rPr>
          <w:rStyle w:val="ControlFlowTok"/>
        </w:rPr>
        <w:t>fi</w:t>
      </w:r>
      <w:r>
        <w:br/>
      </w:r>
      <w:r>
        <w:rPr>
          <w:rStyle w:val="NormalTok"/>
        </w:rPr>
        <w:t xml:space="preserve">    </w:t>
      </w:r>
      <w:r>
        <w:rPr>
          <w:rStyle w:val="ControlFlowTok"/>
        </w:rPr>
        <w:t>done</w:t>
      </w:r>
      <w:r>
        <w:br/>
      </w:r>
      <w:r>
        <w:rPr>
          <w:rStyle w:val="KeywordTok"/>
        </w:rPr>
        <w:t>}</w:t>
      </w:r>
      <w:r>
        <w:br/>
      </w:r>
      <w:r>
        <w:br/>
      </w:r>
      <w:r>
        <w:rPr>
          <w:rStyle w:val="FunctionTok"/>
        </w:rPr>
        <w:t>main()</w:t>
      </w:r>
      <w:r>
        <w:rPr>
          <w:rStyle w:val="NormalTok"/>
        </w:rPr>
        <w:t xml:space="preserve"> </w:t>
      </w:r>
      <w:r>
        <w:rPr>
          <w:rStyle w:val="KeywordTok"/>
        </w:rPr>
        <w:t>{</w:t>
      </w:r>
      <w:r>
        <w:br/>
      </w:r>
      <w:r>
        <w:rPr>
          <w:rStyle w:val="NormalTok"/>
        </w:rPr>
        <w:t xml:space="preserve">    </w:t>
      </w:r>
      <w:r>
        <w:rPr>
          <w:rStyle w:val="ExtensionTok"/>
        </w:rPr>
        <w:t>log</w:t>
      </w:r>
      <w:r>
        <w:rPr>
          <w:rStyle w:val="NormalTok"/>
        </w:rPr>
        <w:t xml:space="preserve"> </w:t>
      </w:r>
      <w:r>
        <w:rPr>
          <w:rStyle w:val="StringTok"/>
        </w:rPr>
        <w:t>"Starting environment health check..."</w:t>
      </w:r>
      <w:r>
        <w:br/>
      </w:r>
      <w:r>
        <w:rPr>
          <w:rStyle w:val="NormalTok"/>
        </w:rPr>
        <w:t xml:space="preserve">    </w:t>
      </w:r>
      <w:r>
        <w:br/>
      </w:r>
      <w:r>
        <w:rPr>
          <w:rStyle w:val="NormalTok"/>
        </w:rPr>
        <w:t xml:space="preserve">    </w:t>
      </w:r>
      <w:r>
        <w:rPr>
          <w:rStyle w:val="BuiltInTok"/>
        </w:rPr>
        <w:t>local</w:t>
      </w:r>
      <w:r>
        <w:rPr>
          <w:rStyle w:val="NormalTok"/>
        </w:rPr>
        <w:t xml:space="preserve"> </w:t>
      </w:r>
      <w:r>
        <w:rPr>
          <w:rStyle w:val="VariableTok"/>
        </w:rPr>
        <w:t>failed_checks</w:t>
      </w:r>
      <w:r>
        <w:rPr>
          <w:rStyle w:val="OperatorTok"/>
        </w:rPr>
        <w:t>=</w:t>
      </w:r>
      <w:r>
        <w:rPr>
          <w:rStyle w:val="NormalTok"/>
        </w:rPr>
        <w:t>0</w:t>
      </w:r>
      <w:r>
        <w:br/>
      </w:r>
      <w:r>
        <w:rPr>
          <w:rStyle w:val="NormalTok"/>
        </w:rPr>
        <w:t xml:space="preserve">    </w:t>
      </w:r>
      <w:r>
        <w:br/>
      </w:r>
      <w:r>
        <w:rPr>
          <w:rStyle w:val="NormalTok"/>
        </w:rPr>
        <w:t xml:space="preserve">    </w:t>
      </w:r>
      <w:r>
        <w:rPr>
          <w:rStyle w:val="CommentTok"/>
        </w:rPr>
        <w:t xml:space="preserve"># </w:t>
      </w:r>
      <w:r>
        <w:rPr>
          <w:rStyle w:val="CommentTok"/>
        </w:rPr>
        <w:t>检查</w:t>
      </w:r>
      <w:r>
        <w:rPr>
          <w:rStyle w:val="CommentTok"/>
        </w:rPr>
        <w:t xml:space="preserve"> Hadoop </w:t>
      </w:r>
      <w:r>
        <w:rPr>
          <w:rStyle w:val="CommentTok"/>
        </w:rPr>
        <w:t>服务</w:t>
      </w:r>
      <w:r>
        <w:br/>
      </w:r>
      <w:r>
        <w:rPr>
          <w:rStyle w:val="NormalTok"/>
        </w:rPr>
        <w:t xml:space="preserve">    </w:t>
      </w:r>
      <w:r>
        <w:rPr>
          <w:rStyle w:val="ControlFlowTok"/>
        </w:rPr>
        <w:t>if</w:t>
      </w:r>
      <w:r>
        <w:rPr>
          <w:rStyle w:val="NormalTok"/>
        </w:rPr>
        <w:t xml:space="preserve"> </w:t>
      </w:r>
      <w:r>
        <w:rPr>
          <w:rStyle w:val="OtherTok"/>
        </w:rPr>
        <w:t xml:space="preserve">! </w:t>
      </w:r>
      <w:r>
        <w:rPr>
          <w:rStyle w:val="ExtensionTok"/>
        </w:rPr>
        <w:t>check_hadoop_services</w:t>
      </w:r>
      <w:r>
        <w:rPr>
          <w:rStyle w:val="KeywordTok"/>
        </w:rPr>
        <w:t>;</w:t>
      </w:r>
      <w:r>
        <w:rPr>
          <w:rStyle w:val="NormalTok"/>
        </w:rPr>
        <w:t xml:space="preserve"> </w:t>
      </w:r>
      <w:r>
        <w:rPr>
          <w:rStyle w:val="ControlFlowTok"/>
        </w:rPr>
        <w:t>then</w:t>
      </w:r>
      <w:r>
        <w:br/>
      </w:r>
      <w:r>
        <w:rPr>
          <w:rStyle w:val="NormalTok"/>
        </w:rPr>
        <w:t xml:space="preserve">        </w:t>
      </w:r>
      <w:r>
        <w:rPr>
          <w:rStyle w:val="KeywordTok"/>
        </w:rPr>
        <w:t>((</w:t>
      </w:r>
      <w:r>
        <w:rPr>
          <w:rStyle w:val="VariableTok"/>
        </w:rPr>
        <w:t>failed_checks</w:t>
      </w:r>
      <w:r>
        <w:rPr>
          <w:rStyle w:val="OperatorTok"/>
        </w:rPr>
        <w:t>++</w:t>
      </w:r>
      <w:r>
        <w:rPr>
          <w:rStyle w:val="KeywordTok"/>
        </w:rPr>
        <w:t>))</w:t>
      </w:r>
      <w:r>
        <w:br/>
      </w:r>
      <w:r>
        <w:rPr>
          <w:rStyle w:val="NormalTok"/>
        </w:rPr>
        <w:t xml:space="preserve">    </w:t>
      </w:r>
      <w:r>
        <w:rPr>
          <w:rStyle w:val="ControlFlowTok"/>
        </w:rPr>
        <w:t>fi</w:t>
      </w:r>
      <w:r>
        <w:br/>
      </w:r>
      <w:r>
        <w:rPr>
          <w:rStyle w:val="NormalTok"/>
        </w:rPr>
        <w:t xml:space="preserve">    </w:t>
      </w:r>
      <w:r>
        <w:br/>
      </w:r>
      <w:r>
        <w:rPr>
          <w:rStyle w:val="NormalTok"/>
        </w:rPr>
        <w:t xml:space="preserve">    </w:t>
      </w:r>
      <w:r>
        <w:rPr>
          <w:rStyle w:val="CommentTok"/>
        </w:rPr>
        <w:t xml:space="preserve"># </w:t>
      </w:r>
      <w:r>
        <w:rPr>
          <w:rStyle w:val="CommentTok"/>
        </w:rPr>
        <w:t>总结</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StringTok"/>
        </w:rPr>
        <w:t>"</w:t>
      </w:r>
      <w:r>
        <w:rPr>
          <w:rStyle w:val="VariableTok"/>
        </w:rPr>
        <w:t>$failed_checks</w:t>
      </w:r>
      <w:r>
        <w:rPr>
          <w:rStyle w:val="StringTok"/>
        </w:rPr>
        <w:t>"</w:t>
      </w:r>
      <w:r>
        <w:rPr>
          <w:rStyle w:val="NormalTok"/>
        </w:rPr>
        <w:t xml:space="preserve"> </w:t>
      </w:r>
      <w:r>
        <w:rPr>
          <w:rStyle w:val="OtherTok"/>
        </w:rPr>
        <w:t>-eq</w:t>
      </w:r>
      <w:r>
        <w:rPr>
          <w:rStyle w:val="NormalTok"/>
        </w:rPr>
        <w:t xml:space="preserve"> 0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ExtensionTok"/>
        </w:rPr>
        <w:t>log</w:t>
      </w:r>
      <w:r>
        <w:rPr>
          <w:rStyle w:val="NormalTok"/>
        </w:rPr>
        <w:t xml:space="preserve"> </w:t>
      </w:r>
      <w:r>
        <w:rPr>
          <w:rStyle w:val="StringTok"/>
        </w:rPr>
        <w:t>"All health checks passed!"</w:t>
      </w:r>
      <w:r>
        <w:br/>
      </w:r>
      <w:r>
        <w:rPr>
          <w:rStyle w:val="NormalTok"/>
        </w:rPr>
        <w:t xml:space="preserve">        </w:t>
      </w:r>
      <w:r>
        <w:rPr>
          <w:rStyle w:val="BuiltInTok"/>
        </w:rPr>
        <w:t>exit</w:t>
      </w:r>
      <w:r>
        <w:rPr>
          <w:rStyle w:val="NormalTok"/>
        </w:rPr>
        <w:t xml:space="preserve"> 0</w:t>
      </w:r>
      <w:r>
        <w:br/>
      </w:r>
      <w:r>
        <w:rPr>
          <w:rStyle w:val="NormalTok"/>
        </w:rPr>
        <w:t xml:space="preserve">    </w:t>
      </w:r>
      <w:r>
        <w:rPr>
          <w:rStyle w:val="ControlFlowTok"/>
        </w:rPr>
        <w:t>else</w:t>
      </w:r>
      <w:r>
        <w:br/>
      </w:r>
      <w:r>
        <w:rPr>
          <w:rStyle w:val="NormalTok"/>
        </w:rPr>
        <w:t xml:space="preserve">        </w:t>
      </w:r>
      <w:r>
        <w:rPr>
          <w:rStyle w:val="ExtensionTok"/>
        </w:rPr>
        <w:t>log</w:t>
      </w:r>
      <w:r>
        <w:rPr>
          <w:rStyle w:val="NormalTok"/>
        </w:rPr>
        <w:t xml:space="preserve"> </w:t>
      </w:r>
      <w:r>
        <w:rPr>
          <w:rStyle w:val="StringTok"/>
        </w:rPr>
        <w:t xml:space="preserve">"Found </w:t>
      </w:r>
      <w:r>
        <w:rPr>
          <w:rStyle w:val="VariableTok"/>
        </w:rPr>
        <w:t>$failed_checks</w:t>
      </w:r>
      <w:r>
        <w:rPr>
          <w:rStyle w:val="StringTok"/>
        </w:rPr>
        <w:t xml:space="preserve"> failed checks"</w:t>
      </w:r>
      <w:r>
        <w:br/>
      </w:r>
      <w:r>
        <w:rPr>
          <w:rStyle w:val="NormalTok"/>
        </w:rPr>
        <w:t xml:space="preserve">        </w:t>
      </w:r>
      <w:r>
        <w:rPr>
          <w:rStyle w:val="BuiltInTok"/>
        </w:rPr>
        <w:t>exit</w:t>
      </w:r>
      <w:r>
        <w:rPr>
          <w:rStyle w:val="NormalTok"/>
        </w:rPr>
        <w:t xml:space="preserve"> 1</w:t>
      </w:r>
      <w:r>
        <w:br/>
      </w:r>
      <w:r>
        <w:rPr>
          <w:rStyle w:val="NormalTok"/>
        </w:rPr>
        <w:t xml:space="preserve">    </w:t>
      </w:r>
      <w:r>
        <w:rPr>
          <w:rStyle w:val="ControlFlowTok"/>
        </w:rPr>
        <w:t>fi</w:t>
      </w:r>
      <w:r>
        <w:br/>
      </w:r>
      <w:r>
        <w:rPr>
          <w:rStyle w:val="KeywordTok"/>
        </w:rPr>
        <w:t>}</w:t>
      </w:r>
      <w:r>
        <w:br/>
      </w:r>
      <w:r>
        <w:br/>
      </w:r>
      <w:r>
        <w:rPr>
          <w:rStyle w:val="ExtensionTok"/>
        </w:rPr>
        <w:t>main</w:t>
      </w:r>
      <w:r>
        <w:rPr>
          <w:rStyle w:val="NormalTok"/>
        </w:rPr>
        <w:t xml:space="preserve"> </w:t>
      </w:r>
      <w:r>
        <w:rPr>
          <w:rStyle w:val="StringTok"/>
        </w:rPr>
        <w:t>"</w:t>
      </w:r>
      <w:r>
        <w:rPr>
          <w:rStyle w:val="VariableTok"/>
        </w:rPr>
        <w:t>$@</w:t>
      </w:r>
      <w:r>
        <w:rPr>
          <w:rStyle w:val="StringTok"/>
        </w:rPr>
        <w:t>"</w:t>
      </w:r>
    </w:p>
    <w:p w14:paraId="4615B748" w14:textId="77777777" w:rsidR="00160299" w:rsidRDefault="00000000">
      <w:pPr>
        <w:pStyle w:val="BlockText"/>
      </w:pPr>
      <w:r>
        <w:rPr>
          <w:rFonts w:hint="eastAsia"/>
        </w:rPr>
        <w:t>实践建议</w:t>
      </w:r>
    </w:p>
    <w:p w14:paraId="4A2518DA" w14:textId="77777777" w:rsidR="00160299" w:rsidRDefault="00000000">
      <w:pPr>
        <w:pStyle w:val="Compact"/>
        <w:numPr>
          <w:ilvl w:val="0"/>
          <w:numId w:val="63"/>
        </w:numPr>
      </w:pPr>
      <w:r>
        <w:rPr>
          <w:rFonts w:hint="eastAsia"/>
        </w:rPr>
        <w:t>优先采用自动化部署和</w:t>
      </w:r>
      <w:r>
        <w:t xml:space="preserve"> </w:t>
      </w:r>
      <w:r>
        <w:rPr>
          <w:rFonts w:hint="eastAsia"/>
        </w:rPr>
        <w:t>IaC</w:t>
      </w:r>
      <w:r>
        <w:rPr>
          <w:rFonts w:hint="eastAsia"/>
        </w:rPr>
        <w:t>，减少手工与配置漂移；所有参数与密钥纳入管控。</w:t>
      </w:r>
    </w:p>
    <w:p w14:paraId="0C3738EB" w14:textId="77777777" w:rsidR="00160299" w:rsidRDefault="00000000">
      <w:pPr>
        <w:pStyle w:val="Compact"/>
        <w:numPr>
          <w:ilvl w:val="0"/>
          <w:numId w:val="63"/>
        </w:numPr>
      </w:pPr>
      <w:r>
        <w:rPr>
          <w:rFonts w:hint="eastAsia"/>
        </w:rPr>
        <w:t>搭建后务必做健康检查、对账</w:t>
      </w:r>
      <w:r>
        <w:rPr>
          <w:rFonts w:hint="eastAsia"/>
        </w:rPr>
        <w:t>/</w:t>
      </w:r>
      <w:r>
        <w:rPr>
          <w:rFonts w:hint="eastAsia"/>
        </w:rPr>
        <w:t>回放、性能与成本基线测试，生成报告存档。</w:t>
      </w:r>
    </w:p>
    <w:p w14:paraId="3D8F3B0E" w14:textId="77777777" w:rsidR="00160299" w:rsidRDefault="00000000">
      <w:r>
        <w:pict w14:anchorId="2F01E4E3">
          <v:rect id="_x0000_i1039" style="width:0;height:1.5pt" o:hralign="center" o:hrstd="t" o:hr="t"/>
        </w:pict>
      </w:r>
    </w:p>
    <w:p w14:paraId="3AD95DF4" w14:textId="77777777" w:rsidR="00160299" w:rsidRDefault="00000000">
      <w:pPr>
        <w:pStyle w:val="Heading4"/>
      </w:pPr>
      <w:bookmarkStart w:id="54" w:name="多集群多租户环境管理"/>
      <w:bookmarkEnd w:id="52"/>
      <w:bookmarkEnd w:id="53"/>
      <w:r>
        <w:lastRenderedPageBreak/>
        <w:t xml:space="preserve">4.4 </w:t>
      </w:r>
      <w:r>
        <w:rPr>
          <w:rFonts w:hint="eastAsia"/>
        </w:rPr>
        <w:t>多集群、多租户环境管理</w:t>
      </w:r>
    </w:p>
    <w:p w14:paraId="3FF639A0" w14:textId="77777777" w:rsidR="00160299" w:rsidRDefault="00000000">
      <w:pPr>
        <w:pStyle w:val="Heading5"/>
      </w:pPr>
      <w:bookmarkStart w:id="55" w:name="多租户管理"/>
      <w:r>
        <w:t xml:space="preserve">4.4.2 </w:t>
      </w:r>
      <w:r>
        <w:rPr>
          <w:rFonts w:hint="eastAsia"/>
        </w:rPr>
        <w:t>多租户管理</w:t>
      </w:r>
    </w:p>
    <w:p w14:paraId="640D7CC0" w14:textId="77777777" w:rsidR="00160299" w:rsidRDefault="00000000">
      <w:pPr>
        <w:pStyle w:val="BlockText"/>
        <w:shd w:val="clear" w:color="auto" w:fill="E6F3FF"/>
        <w:shd w:val="clear" w:color="auto" w:fill="E6F3FF"/>
        <w:shd w:val="clear" w:color="auto" w:fill="E6F3FF"/>
      </w:pPr>
      <w:r>
        <w:t>&gt;锚点名称: 第1篇[025]-环境监控关键指标表</w:t>
        <w:br/>
        <w:t>&gt;锚点类型: 建议</w:t>
        <w:br/>
        <w:t>&gt;锚点方法: 关键指标表</w:t>
        <w:br/>
        <w:t>&gt;补充建议: 【目标】梳理环境监控关键指标。建议步骤：1. 输出CPU、内存、网络等关键指标。2. 用表格结构总结阈值与采集方式。详见主书稿。</w:t>
        <w:br/>
        <w:t>&gt;引用附件: examples/04_env/env_health_check.py</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1531"/>
        <w:gridCol w:w="1764"/>
        <w:gridCol w:w="3050"/>
        <w:gridCol w:w="1176"/>
      </w:tblGrid>
      <w:tr w:rsidR="00160299" w14:paraId="15235F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77B27B" w14:textId="77777777" w:rsidR="00160299" w:rsidRDefault="00000000">
            <w:pPr>
              <w:pStyle w:val="Compact"/>
            </w:pPr>
            <w:r>
              <w:rPr>
                <w:rFonts w:hint="eastAsia"/>
              </w:rPr>
              <w:t>指标类别</w:t>
            </w:r>
          </w:p>
        </w:tc>
        <w:tc>
          <w:tcPr>
            <w:tcW w:w="0" w:type="auto"/>
          </w:tcPr>
          <w:p w14:paraId="2F0705A1" w14:textId="77777777" w:rsidR="00160299" w:rsidRDefault="00000000">
            <w:pPr>
              <w:pStyle w:val="Compact"/>
            </w:pPr>
            <w:r>
              <w:rPr>
                <w:rFonts w:hint="eastAsia"/>
              </w:rPr>
              <w:t>具体指标</w:t>
            </w:r>
          </w:p>
        </w:tc>
        <w:tc>
          <w:tcPr>
            <w:tcW w:w="0" w:type="auto"/>
          </w:tcPr>
          <w:p w14:paraId="3B6FCF86" w14:textId="77777777" w:rsidR="00160299" w:rsidRDefault="00000000">
            <w:pPr>
              <w:pStyle w:val="Compact"/>
            </w:pPr>
            <w:r>
              <w:rPr>
                <w:rFonts w:hint="eastAsia"/>
              </w:rPr>
              <w:t>阈值建议</w:t>
            </w:r>
          </w:p>
        </w:tc>
        <w:tc>
          <w:tcPr>
            <w:tcW w:w="0" w:type="auto"/>
          </w:tcPr>
          <w:p w14:paraId="4B791FF2" w14:textId="77777777" w:rsidR="00160299" w:rsidRDefault="00000000">
            <w:pPr>
              <w:pStyle w:val="Compact"/>
            </w:pPr>
            <w:r>
              <w:rPr>
                <w:rFonts w:hint="eastAsia"/>
              </w:rPr>
              <w:t>采集方式</w:t>
            </w:r>
          </w:p>
        </w:tc>
        <w:tc>
          <w:tcPr>
            <w:tcW w:w="0" w:type="auto"/>
          </w:tcPr>
          <w:p w14:paraId="00CB5FB5" w14:textId="77777777" w:rsidR="00160299" w:rsidRDefault="00000000">
            <w:pPr>
              <w:pStyle w:val="Compact"/>
            </w:pPr>
            <w:r>
              <w:rPr>
                <w:rFonts w:hint="eastAsia"/>
              </w:rPr>
              <w:t>告警级别</w:t>
            </w:r>
          </w:p>
        </w:tc>
      </w:tr>
      <w:tr w:rsidR="00160299" w14:paraId="0CB38F67" w14:textId="77777777">
        <w:tc>
          <w:tcPr>
            <w:tcW w:w="0" w:type="auto"/>
          </w:tcPr>
          <w:p w14:paraId="091736F2" w14:textId="77777777" w:rsidR="00160299" w:rsidRDefault="00000000">
            <w:pPr>
              <w:pStyle w:val="Compact"/>
            </w:pPr>
            <w:r>
              <w:t>CPU</w:t>
            </w:r>
          </w:p>
        </w:tc>
        <w:tc>
          <w:tcPr>
            <w:tcW w:w="0" w:type="auto"/>
          </w:tcPr>
          <w:p w14:paraId="5AA39008" w14:textId="77777777" w:rsidR="00160299" w:rsidRDefault="00000000">
            <w:pPr>
              <w:pStyle w:val="Compact"/>
            </w:pPr>
            <w:r>
              <w:rPr>
                <w:rFonts w:hint="eastAsia"/>
              </w:rPr>
              <w:t>使用率</w:t>
            </w:r>
          </w:p>
        </w:tc>
        <w:tc>
          <w:tcPr>
            <w:tcW w:w="0" w:type="auto"/>
          </w:tcPr>
          <w:p w14:paraId="4FD9683F" w14:textId="77777777" w:rsidR="00160299" w:rsidRDefault="00000000">
            <w:pPr>
              <w:pStyle w:val="Compact"/>
            </w:pPr>
            <w:r>
              <w:t>&gt;80%</w:t>
            </w:r>
          </w:p>
        </w:tc>
        <w:tc>
          <w:tcPr>
            <w:tcW w:w="0" w:type="auto"/>
          </w:tcPr>
          <w:p w14:paraId="6281193E" w14:textId="77777777" w:rsidR="00160299" w:rsidRDefault="00000000">
            <w:pPr>
              <w:pStyle w:val="Compact"/>
            </w:pPr>
            <w:r>
              <w:t>Prometheus/Node Exporter</w:t>
            </w:r>
          </w:p>
        </w:tc>
        <w:tc>
          <w:tcPr>
            <w:tcW w:w="0" w:type="auto"/>
          </w:tcPr>
          <w:p w14:paraId="0DB24FFF" w14:textId="77777777" w:rsidR="00160299" w:rsidRDefault="00000000">
            <w:pPr>
              <w:pStyle w:val="Compact"/>
            </w:pPr>
            <w:r>
              <w:rPr>
                <w:rFonts w:hint="eastAsia"/>
              </w:rPr>
              <w:t>高</w:t>
            </w:r>
          </w:p>
        </w:tc>
      </w:tr>
      <w:tr w:rsidR="00160299" w14:paraId="194093E4" w14:textId="77777777">
        <w:tc>
          <w:tcPr>
            <w:tcW w:w="0" w:type="auto"/>
          </w:tcPr>
          <w:p w14:paraId="5F912ADF" w14:textId="77777777" w:rsidR="00160299" w:rsidRDefault="00000000">
            <w:pPr>
              <w:pStyle w:val="Compact"/>
            </w:pPr>
            <w:r>
              <w:rPr>
                <w:rFonts w:hint="eastAsia"/>
              </w:rPr>
              <w:t>内存</w:t>
            </w:r>
          </w:p>
        </w:tc>
        <w:tc>
          <w:tcPr>
            <w:tcW w:w="0" w:type="auto"/>
          </w:tcPr>
          <w:p w14:paraId="5F269FA7" w14:textId="77777777" w:rsidR="00160299" w:rsidRDefault="00000000">
            <w:pPr>
              <w:pStyle w:val="Compact"/>
            </w:pPr>
            <w:r>
              <w:rPr>
                <w:rFonts w:hint="eastAsia"/>
              </w:rPr>
              <w:t>使用率</w:t>
            </w:r>
          </w:p>
        </w:tc>
        <w:tc>
          <w:tcPr>
            <w:tcW w:w="0" w:type="auto"/>
          </w:tcPr>
          <w:p w14:paraId="67C7A00F" w14:textId="77777777" w:rsidR="00160299" w:rsidRDefault="00000000">
            <w:pPr>
              <w:pStyle w:val="Compact"/>
            </w:pPr>
            <w:r>
              <w:t>&gt;85%</w:t>
            </w:r>
          </w:p>
        </w:tc>
        <w:tc>
          <w:tcPr>
            <w:tcW w:w="0" w:type="auto"/>
          </w:tcPr>
          <w:p w14:paraId="705449D8" w14:textId="77777777" w:rsidR="00160299" w:rsidRDefault="00000000">
            <w:pPr>
              <w:pStyle w:val="Compact"/>
            </w:pPr>
            <w:r>
              <w:rPr>
                <w:rFonts w:hint="eastAsia"/>
              </w:rPr>
              <w:t>系统监控</w:t>
            </w:r>
          </w:p>
        </w:tc>
        <w:tc>
          <w:tcPr>
            <w:tcW w:w="0" w:type="auto"/>
          </w:tcPr>
          <w:p w14:paraId="6CA1E0F9" w14:textId="77777777" w:rsidR="00160299" w:rsidRDefault="00000000">
            <w:pPr>
              <w:pStyle w:val="Compact"/>
            </w:pPr>
            <w:r>
              <w:rPr>
                <w:rFonts w:hint="eastAsia"/>
              </w:rPr>
              <w:t>高</w:t>
            </w:r>
          </w:p>
        </w:tc>
      </w:tr>
      <w:tr w:rsidR="00160299" w14:paraId="4FC0A058" w14:textId="77777777">
        <w:tc>
          <w:tcPr>
            <w:tcW w:w="0" w:type="auto"/>
          </w:tcPr>
          <w:p w14:paraId="5D7646CD" w14:textId="77777777" w:rsidR="00160299" w:rsidRDefault="00000000">
            <w:pPr>
              <w:pStyle w:val="Compact"/>
            </w:pPr>
            <w:r>
              <w:rPr>
                <w:rFonts w:hint="eastAsia"/>
              </w:rPr>
              <w:t>磁盘</w:t>
            </w:r>
          </w:p>
        </w:tc>
        <w:tc>
          <w:tcPr>
            <w:tcW w:w="0" w:type="auto"/>
          </w:tcPr>
          <w:p w14:paraId="1D87106C" w14:textId="77777777" w:rsidR="00160299" w:rsidRDefault="00000000">
            <w:pPr>
              <w:pStyle w:val="Compact"/>
            </w:pPr>
            <w:r>
              <w:rPr>
                <w:rFonts w:hint="eastAsia"/>
              </w:rPr>
              <w:t>IOPS/</w:t>
            </w:r>
            <w:r>
              <w:rPr>
                <w:rFonts w:hint="eastAsia"/>
              </w:rPr>
              <w:t>使用率</w:t>
            </w:r>
          </w:p>
        </w:tc>
        <w:tc>
          <w:tcPr>
            <w:tcW w:w="0" w:type="auto"/>
          </w:tcPr>
          <w:p w14:paraId="618DD2ED" w14:textId="77777777" w:rsidR="00160299" w:rsidRDefault="00000000">
            <w:pPr>
              <w:pStyle w:val="Compact"/>
            </w:pPr>
            <w:r>
              <w:t>&gt;90%</w:t>
            </w:r>
          </w:p>
        </w:tc>
        <w:tc>
          <w:tcPr>
            <w:tcW w:w="0" w:type="auto"/>
          </w:tcPr>
          <w:p w14:paraId="18E1CA2E" w14:textId="77777777" w:rsidR="00160299" w:rsidRDefault="00000000">
            <w:pPr>
              <w:pStyle w:val="Compact"/>
            </w:pPr>
            <w:r>
              <w:rPr>
                <w:rFonts w:hint="eastAsia"/>
              </w:rPr>
              <w:t>系统监控</w:t>
            </w:r>
          </w:p>
        </w:tc>
        <w:tc>
          <w:tcPr>
            <w:tcW w:w="0" w:type="auto"/>
          </w:tcPr>
          <w:p w14:paraId="291618C2" w14:textId="77777777" w:rsidR="00160299" w:rsidRDefault="00000000">
            <w:pPr>
              <w:pStyle w:val="Compact"/>
            </w:pPr>
            <w:r>
              <w:rPr>
                <w:rFonts w:hint="eastAsia"/>
              </w:rPr>
              <w:t>中</w:t>
            </w:r>
          </w:p>
        </w:tc>
      </w:tr>
      <w:tr w:rsidR="00160299" w14:paraId="69F3DBB5" w14:textId="77777777">
        <w:tc>
          <w:tcPr>
            <w:tcW w:w="0" w:type="auto"/>
          </w:tcPr>
          <w:p w14:paraId="2BD42FF4" w14:textId="77777777" w:rsidR="00160299" w:rsidRDefault="00000000">
            <w:pPr>
              <w:pStyle w:val="Compact"/>
            </w:pPr>
            <w:r>
              <w:rPr>
                <w:rFonts w:hint="eastAsia"/>
              </w:rPr>
              <w:t>网络</w:t>
            </w:r>
          </w:p>
        </w:tc>
        <w:tc>
          <w:tcPr>
            <w:tcW w:w="0" w:type="auto"/>
          </w:tcPr>
          <w:p w14:paraId="06407145" w14:textId="77777777" w:rsidR="00160299" w:rsidRDefault="00000000">
            <w:pPr>
              <w:pStyle w:val="Compact"/>
            </w:pPr>
            <w:r>
              <w:rPr>
                <w:rFonts w:hint="eastAsia"/>
              </w:rPr>
              <w:t>带宽</w:t>
            </w:r>
            <w:r>
              <w:rPr>
                <w:rFonts w:hint="eastAsia"/>
              </w:rPr>
              <w:t>/</w:t>
            </w:r>
            <w:r>
              <w:rPr>
                <w:rFonts w:hint="eastAsia"/>
              </w:rPr>
              <w:t>延迟</w:t>
            </w:r>
          </w:p>
        </w:tc>
        <w:tc>
          <w:tcPr>
            <w:tcW w:w="0" w:type="auto"/>
          </w:tcPr>
          <w:p w14:paraId="71461E6F" w14:textId="77777777" w:rsidR="00160299" w:rsidRDefault="00000000">
            <w:pPr>
              <w:pStyle w:val="Compact"/>
            </w:pPr>
            <w:r>
              <w:t>&gt;70%/ &gt;100ms</w:t>
            </w:r>
          </w:p>
        </w:tc>
        <w:tc>
          <w:tcPr>
            <w:tcW w:w="0" w:type="auto"/>
          </w:tcPr>
          <w:p w14:paraId="2A0A7546" w14:textId="77777777" w:rsidR="00160299" w:rsidRDefault="00000000">
            <w:pPr>
              <w:pStyle w:val="Compact"/>
            </w:pPr>
            <w:r>
              <w:rPr>
                <w:rFonts w:hint="eastAsia"/>
              </w:rPr>
              <w:t>网络监控</w:t>
            </w:r>
          </w:p>
        </w:tc>
        <w:tc>
          <w:tcPr>
            <w:tcW w:w="0" w:type="auto"/>
          </w:tcPr>
          <w:p w14:paraId="6E41B619" w14:textId="77777777" w:rsidR="00160299" w:rsidRDefault="00000000">
            <w:pPr>
              <w:pStyle w:val="Compact"/>
            </w:pPr>
            <w:r>
              <w:rPr>
                <w:rFonts w:hint="eastAsia"/>
              </w:rPr>
              <w:t>中</w:t>
            </w:r>
          </w:p>
        </w:tc>
      </w:tr>
      <w:tr w:rsidR="00160299" w14:paraId="4374B6F2" w14:textId="77777777">
        <w:tc>
          <w:tcPr>
            <w:tcW w:w="0" w:type="auto"/>
          </w:tcPr>
          <w:p w14:paraId="4B40AE0F" w14:textId="77777777" w:rsidR="00160299" w:rsidRDefault="00000000">
            <w:pPr>
              <w:pStyle w:val="Compact"/>
            </w:pPr>
            <w:r>
              <w:rPr>
                <w:rFonts w:hint="eastAsia"/>
              </w:rPr>
              <w:t>队列</w:t>
            </w:r>
          </w:p>
        </w:tc>
        <w:tc>
          <w:tcPr>
            <w:tcW w:w="0" w:type="auto"/>
          </w:tcPr>
          <w:p w14:paraId="0B62403B" w14:textId="77777777" w:rsidR="00160299" w:rsidRDefault="00000000">
            <w:pPr>
              <w:pStyle w:val="Compact"/>
            </w:pPr>
            <w:r>
              <w:rPr>
                <w:rFonts w:hint="eastAsia"/>
              </w:rPr>
              <w:t>积压消息数</w:t>
            </w:r>
          </w:p>
        </w:tc>
        <w:tc>
          <w:tcPr>
            <w:tcW w:w="0" w:type="auto"/>
          </w:tcPr>
          <w:p w14:paraId="5346D58C" w14:textId="77777777" w:rsidR="00160299" w:rsidRDefault="00000000">
            <w:pPr>
              <w:pStyle w:val="Compact"/>
            </w:pPr>
            <w:r>
              <w:t>&gt;1000</w:t>
            </w:r>
          </w:p>
        </w:tc>
        <w:tc>
          <w:tcPr>
            <w:tcW w:w="0" w:type="auto"/>
          </w:tcPr>
          <w:p w14:paraId="5F7B4BF3" w14:textId="77777777" w:rsidR="00160299" w:rsidRDefault="00000000">
            <w:pPr>
              <w:pStyle w:val="Compact"/>
            </w:pPr>
            <w:r>
              <w:rPr>
                <w:rFonts w:hint="eastAsia"/>
              </w:rPr>
              <w:t>Kafka</w:t>
            </w:r>
            <w:r>
              <w:rPr>
                <w:rFonts w:hint="eastAsia"/>
              </w:rPr>
              <w:t>监控</w:t>
            </w:r>
          </w:p>
        </w:tc>
        <w:tc>
          <w:tcPr>
            <w:tcW w:w="0" w:type="auto"/>
          </w:tcPr>
          <w:p w14:paraId="181D9F4B" w14:textId="77777777" w:rsidR="00160299" w:rsidRDefault="00000000">
            <w:pPr>
              <w:pStyle w:val="Compact"/>
            </w:pPr>
            <w:r>
              <w:rPr>
                <w:rFonts w:hint="eastAsia"/>
              </w:rPr>
              <w:t>高</w:t>
            </w:r>
          </w:p>
        </w:tc>
      </w:tr>
      <w:tr w:rsidR="00160299" w14:paraId="0BD82C08" w14:textId="77777777">
        <w:tc>
          <w:tcPr>
            <w:tcW w:w="0" w:type="auto"/>
          </w:tcPr>
          <w:p w14:paraId="6F9B2C51" w14:textId="77777777" w:rsidR="00160299" w:rsidRDefault="00000000">
            <w:pPr>
              <w:pStyle w:val="Compact"/>
            </w:pPr>
            <w:r>
              <w:rPr>
                <w:rFonts w:hint="eastAsia"/>
              </w:rPr>
              <w:t>连接池</w:t>
            </w:r>
          </w:p>
        </w:tc>
        <w:tc>
          <w:tcPr>
            <w:tcW w:w="0" w:type="auto"/>
          </w:tcPr>
          <w:p w14:paraId="2F00076D" w14:textId="77777777" w:rsidR="00160299" w:rsidRDefault="00000000">
            <w:pPr>
              <w:pStyle w:val="Compact"/>
            </w:pPr>
            <w:r>
              <w:rPr>
                <w:rFonts w:hint="eastAsia"/>
              </w:rPr>
              <w:t>活跃连接</w:t>
            </w:r>
          </w:p>
        </w:tc>
        <w:tc>
          <w:tcPr>
            <w:tcW w:w="0" w:type="auto"/>
          </w:tcPr>
          <w:p w14:paraId="2F29BEEF" w14:textId="77777777" w:rsidR="00160299" w:rsidRDefault="00000000">
            <w:pPr>
              <w:pStyle w:val="Compact"/>
            </w:pPr>
            <w:r>
              <w:t>&gt;80%</w:t>
            </w:r>
          </w:p>
        </w:tc>
        <w:tc>
          <w:tcPr>
            <w:tcW w:w="0" w:type="auto"/>
          </w:tcPr>
          <w:p w14:paraId="6F8EA499" w14:textId="77777777" w:rsidR="00160299" w:rsidRDefault="00000000">
            <w:pPr>
              <w:pStyle w:val="Compact"/>
            </w:pPr>
            <w:r>
              <w:rPr>
                <w:rFonts w:hint="eastAsia"/>
              </w:rPr>
              <w:t>应用监控</w:t>
            </w:r>
          </w:p>
        </w:tc>
        <w:tc>
          <w:tcPr>
            <w:tcW w:w="0" w:type="auto"/>
          </w:tcPr>
          <w:p w14:paraId="4E4D7040" w14:textId="77777777" w:rsidR="00160299" w:rsidRDefault="00000000">
            <w:pPr>
              <w:pStyle w:val="Compact"/>
            </w:pPr>
            <w:r>
              <w:rPr>
                <w:rFonts w:hint="eastAsia"/>
              </w:rPr>
              <w:t>中</w:t>
            </w:r>
          </w:p>
        </w:tc>
      </w:tr>
      <w:tr w:rsidR="00160299" w14:paraId="28E5DA3F" w14:textId="77777777">
        <w:tc>
          <w:tcPr>
            <w:tcW w:w="0" w:type="auto"/>
          </w:tcPr>
          <w:p w14:paraId="7F1DEE24" w14:textId="77777777" w:rsidR="00160299" w:rsidRDefault="00000000">
            <w:pPr>
              <w:pStyle w:val="Compact"/>
            </w:pPr>
            <w:r>
              <w:rPr>
                <w:rFonts w:hint="eastAsia"/>
              </w:rPr>
              <w:t>存储</w:t>
            </w:r>
          </w:p>
        </w:tc>
        <w:tc>
          <w:tcPr>
            <w:tcW w:w="0" w:type="auto"/>
          </w:tcPr>
          <w:p w14:paraId="3A45E6F8" w14:textId="77777777" w:rsidR="00160299" w:rsidRDefault="00000000">
            <w:pPr>
              <w:pStyle w:val="Compact"/>
            </w:pPr>
            <w:r>
              <w:rPr>
                <w:rFonts w:hint="eastAsia"/>
              </w:rPr>
              <w:t>容量使用率</w:t>
            </w:r>
          </w:p>
        </w:tc>
        <w:tc>
          <w:tcPr>
            <w:tcW w:w="0" w:type="auto"/>
          </w:tcPr>
          <w:p w14:paraId="26BA96BB" w14:textId="77777777" w:rsidR="00160299" w:rsidRDefault="00000000">
            <w:pPr>
              <w:pStyle w:val="Compact"/>
            </w:pPr>
            <w:r>
              <w:t>&gt;85%</w:t>
            </w:r>
          </w:p>
        </w:tc>
        <w:tc>
          <w:tcPr>
            <w:tcW w:w="0" w:type="auto"/>
          </w:tcPr>
          <w:p w14:paraId="5F354738" w14:textId="77777777" w:rsidR="00160299" w:rsidRDefault="00000000">
            <w:pPr>
              <w:pStyle w:val="Compact"/>
            </w:pPr>
            <w:r>
              <w:rPr>
                <w:rFonts w:hint="eastAsia"/>
              </w:rPr>
              <w:t>HDFS/S3</w:t>
            </w:r>
            <w:r>
              <w:rPr>
                <w:rFonts w:hint="eastAsia"/>
              </w:rPr>
              <w:t>监控</w:t>
            </w:r>
          </w:p>
        </w:tc>
        <w:tc>
          <w:tcPr>
            <w:tcW w:w="0" w:type="auto"/>
          </w:tcPr>
          <w:p w14:paraId="19FA0D88" w14:textId="77777777" w:rsidR="00160299" w:rsidRDefault="00000000">
            <w:pPr>
              <w:pStyle w:val="Compact"/>
            </w:pPr>
            <w:r>
              <w:rPr>
                <w:rFonts w:hint="eastAsia"/>
              </w:rPr>
              <w:t>高</w:t>
            </w:r>
          </w:p>
        </w:tc>
      </w:tr>
      <w:tr w:rsidR="00160299" w14:paraId="44559CCD" w14:textId="77777777">
        <w:tc>
          <w:tcPr>
            <w:tcW w:w="0" w:type="auto"/>
          </w:tcPr>
          <w:p w14:paraId="14F27370" w14:textId="77777777" w:rsidR="00160299" w:rsidRDefault="00000000">
            <w:pPr>
              <w:pStyle w:val="Compact"/>
            </w:pPr>
            <w:r>
              <w:rPr>
                <w:rFonts w:hint="eastAsia"/>
              </w:rPr>
              <w:t>成本</w:t>
            </w:r>
          </w:p>
        </w:tc>
        <w:tc>
          <w:tcPr>
            <w:tcW w:w="0" w:type="auto"/>
          </w:tcPr>
          <w:p w14:paraId="34434D48" w14:textId="77777777" w:rsidR="00160299" w:rsidRDefault="00000000">
            <w:pPr>
              <w:pStyle w:val="Compact"/>
            </w:pPr>
            <w:r>
              <w:rPr>
                <w:rFonts w:hint="eastAsia"/>
              </w:rPr>
              <w:t>小时费用</w:t>
            </w:r>
          </w:p>
        </w:tc>
        <w:tc>
          <w:tcPr>
            <w:tcW w:w="0" w:type="auto"/>
          </w:tcPr>
          <w:p w14:paraId="14F88279" w14:textId="77777777" w:rsidR="00160299" w:rsidRDefault="00000000">
            <w:pPr>
              <w:pStyle w:val="Compact"/>
            </w:pPr>
            <w:r>
              <w:rPr>
                <w:rFonts w:hint="eastAsia"/>
              </w:rPr>
              <w:t>超预算</w:t>
            </w:r>
            <w:r>
              <w:rPr>
                <w:rFonts w:hint="eastAsia"/>
              </w:rPr>
              <w:t>20%</w:t>
            </w:r>
          </w:p>
        </w:tc>
        <w:tc>
          <w:tcPr>
            <w:tcW w:w="0" w:type="auto"/>
          </w:tcPr>
          <w:p w14:paraId="1CB22218" w14:textId="77777777" w:rsidR="00160299" w:rsidRDefault="00000000">
            <w:pPr>
              <w:pStyle w:val="Compact"/>
            </w:pPr>
            <w:r>
              <w:rPr>
                <w:rFonts w:hint="eastAsia"/>
              </w:rPr>
              <w:t>云计费</w:t>
            </w:r>
            <w:r>
              <w:rPr>
                <w:rFonts w:hint="eastAsia"/>
              </w:rPr>
              <w:t>API</w:t>
            </w:r>
          </w:p>
        </w:tc>
        <w:tc>
          <w:tcPr>
            <w:tcW w:w="0" w:type="auto"/>
          </w:tcPr>
          <w:p w14:paraId="78D2A6CA" w14:textId="77777777" w:rsidR="00160299" w:rsidRDefault="00000000">
            <w:pPr>
              <w:pStyle w:val="Compact"/>
            </w:pPr>
            <w:r>
              <w:rPr>
                <w:rFonts w:hint="eastAsia"/>
              </w:rPr>
              <w:t>中</w:t>
            </w:r>
          </w:p>
        </w:tc>
      </w:tr>
    </w:tbl>
    <w:p w14:paraId="236D4369" w14:textId="77777777" w:rsidR="00160299" w:rsidRDefault="00000000">
      <w:pPr>
        <w:pStyle w:val="Compact"/>
        <w:numPr>
          <w:ilvl w:val="0"/>
          <w:numId w:val="64"/>
        </w:numPr>
      </w:pPr>
      <w:r>
        <w:rPr>
          <w:rFonts w:hint="eastAsia"/>
        </w:rPr>
        <w:t>同集群内通过命名空间</w:t>
      </w:r>
      <w:r>
        <w:rPr>
          <w:rFonts w:hint="eastAsia"/>
        </w:rPr>
        <w:t>/</w:t>
      </w:r>
      <w:r>
        <w:rPr>
          <w:rFonts w:hint="eastAsia"/>
        </w:rPr>
        <w:t>队列</w:t>
      </w:r>
      <w:r>
        <w:rPr>
          <w:rFonts w:hint="eastAsia"/>
        </w:rPr>
        <w:t>/</w:t>
      </w:r>
      <w:r>
        <w:rPr>
          <w:rFonts w:hint="eastAsia"/>
        </w:rPr>
        <w:t>资源池实现多租户隔离；限制跨租户访问。</w:t>
      </w:r>
    </w:p>
    <w:p w14:paraId="31BFCBF1" w14:textId="77777777" w:rsidR="00160299" w:rsidRDefault="00000000">
      <w:pPr>
        <w:pStyle w:val="Compact"/>
        <w:numPr>
          <w:ilvl w:val="0"/>
          <w:numId w:val="64"/>
        </w:numPr>
      </w:pPr>
      <w:r>
        <w:rPr>
          <w:rFonts w:hint="eastAsia"/>
        </w:rPr>
        <w:t>支持租户级配额、权限、监控</w:t>
      </w:r>
      <w:r>
        <w:rPr>
          <w:rFonts w:hint="eastAsia"/>
        </w:rPr>
        <w:t>/</w:t>
      </w:r>
      <w:r>
        <w:rPr>
          <w:rFonts w:hint="eastAsia"/>
        </w:rPr>
        <w:t>告警、成本与审计；敏感数据默认最小权限与脱敏。</w:t>
      </w:r>
    </w:p>
    <w:p w14:paraId="25FFAA41" w14:textId="77777777" w:rsidR="00160299" w:rsidRDefault="00000000">
      <w:pPr>
        <w:pStyle w:val="Heading5"/>
      </w:pPr>
      <w:bookmarkStart w:id="56" w:name="管理策略"/>
      <w:bookmarkEnd w:id="55"/>
      <w:r>
        <w:t xml:space="preserve">4.4.3 </w:t>
      </w:r>
      <w:r>
        <w:rPr>
          <w:rFonts w:hint="eastAsia"/>
        </w:rPr>
        <w:t>管理策略</w:t>
      </w:r>
    </w:p>
    <w:p w14:paraId="5C3340F3" w14:textId="77777777" w:rsidR="00160299" w:rsidRDefault="00000000">
      <w:pPr>
        <w:pStyle w:val="BlockText"/>
        <w:shd w:val="clear" w:color="auto" w:fill="E6F3FF"/>
        <w:shd w:val="clear" w:color="auto" w:fill="E6F3FF"/>
        <w:shd w:val="clear" w:color="auto" w:fill="E6F3FF"/>
      </w:pPr>
      <w:r>
        <w:t>&gt;锚点名称: 第1篇[026]-多环境多集群监控架构图</w:t>
        <w:br/>
        <w:t>&gt;锚点类型: 建议</w:t>
        <w:br/>
        <w:t>&gt;锚点方法: 架构图</w:t>
        <w:br/>
        <w:t>&gt;补充建议: 【目标】绘制多环境多集群监控架构图。建议步骤：1. 标注关键组件与监控链路。2. 说明架构设计思路与跨集群管理。详见主书稿。</w:t>
        <w:br/>
        <w:t>&gt;引用附件: examples/04_env/env_health_check.py</w:t>
        <w:br/>
        <w:t>&gt;完成情况: 已标准化</w:t>
        <w:br/>
        <w:t>&gt;书稿版本: v1.0</w:t>
        <w:br/>
        <w:t>&gt;更新时间: 2025-12-27</w:t>
      </w:r>
    </w:p>
    <w:p w14:paraId="354F931A" w14:textId="77777777" w:rsidR="00160299" w:rsidRDefault="00000000">
      <w:pPr>
        <w:pStyle w:val="CaptionedFigure"/>
      </w:pPr>
      <w:r>
        <w:rPr>
          <w:noProof/>
        </w:rPr>
        <w:lastRenderedPageBreak/>
        <w:drawing>
          <wp:inline distT="0" distB="0" distL="0" distR="0" wp14:anchorId="76B6A50A" wp14:editId="57E662E6">
            <wp:extent cx="5334000" cy="2476500"/>
            <wp:effectExtent l="0" t="0" r="0" b="0"/>
            <wp:docPr id="106" name="Picture" descr="Mermaid Diagram"/>
            <wp:cNvGraphicFramePr/>
            <a:graphic xmlns:a="http://schemas.openxmlformats.org/drawingml/2006/main">
              <a:graphicData uri="http://schemas.openxmlformats.org/drawingml/2006/picture">
                <pic:pic xmlns:pic="http://schemas.openxmlformats.org/drawingml/2006/picture">
                  <pic:nvPicPr>
                    <pic:cNvPr id="107" name="Picture" descr="mermaid_11.png"/>
                    <pic:cNvPicPr>
                      <a:picLocks noChangeAspect="1" noChangeArrowheads="1"/>
                    </pic:cNvPicPr>
                  </pic:nvPicPr>
                  <pic:blipFill>
                    <a:blip r:embed="rId25"/>
                    <a:stretch>
                      <a:fillRect/>
                    </a:stretch>
                  </pic:blipFill>
                  <pic:spPr bwMode="auto">
                    <a:xfrm>
                      <a:off x="0" y="0"/>
                      <a:ext cx="5334000" cy="2476500"/>
                    </a:xfrm>
                    <a:prstGeom prst="rect">
                      <a:avLst/>
                    </a:prstGeom>
                    <a:noFill/>
                    <a:ln w="9525">
                      <a:noFill/>
                      <a:headEnd/>
                      <a:tailEnd/>
                    </a:ln>
                  </pic:spPr>
                </pic:pic>
              </a:graphicData>
            </a:graphic>
          </wp:inline>
        </w:drawing>
      </w:r>
    </w:p>
    <w:p w14:paraId="48CB2AB4" w14:textId="77777777" w:rsidR="00160299" w:rsidRDefault="00000000">
      <w:pPr>
        <w:pStyle w:val="ImageCaption"/>
      </w:pPr>
      <w:r>
        <w:t>Mermaid Diagram</w:t>
      </w:r>
    </w:p>
    <w:p w14:paraId="35322890" w14:textId="77777777" w:rsidR="00160299" w:rsidRDefault="00000000">
      <w:pPr>
        <w:pStyle w:val="Compact"/>
        <w:numPr>
          <w:ilvl w:val="0"/>
          <w:numId w:val="65"/>
        </w:numPr>
      </w:pPr>
      <w:r>
        <w:rPr>
          <w:rFonts w:hint="eastAsia"/>
        </w:rPr>
        <w:t>制定集群</w:t>
      </w:r>
      <w:r>
        <w:rPr>
          <w:rFonts w:hint="eastAsia"/>
        </w:rPr>
        <w:t>/</w:t>
      </w:r>
      <w:r>
        <w:rPr>
          <w:rFonts w:hint="eastAsia"/>
        </w:rPr>
        <w:t>租户命名规范、资源</w:t>
      </w:r>
      <w:r>
        <w:rPr>
          <w:rFonts w:hint="eastAsia"/>
        </w:rPr>
        <w:t>/</w:t>
      </w:r>
      <w:r>
        <w:rPr>
          <w:rFonts w:hint="eastAsia"/>
        </w:rPr>
        <w:t>配额</w:t>
      </w:r>
      <w:r>
        <w:rPr>
          <w:rFonts w:hint="eastAsia"/>
        </w:rPr>
        <w:t>/</w:t>
      </w:r>
      <w:r>
        <w:rPr>
          <w:rFonts w:hint="eastAsia"/>
        </w:rPr>
        <w:t>优先级策略，统一标签与计费。</w:t>
      </w:r>
    </w:p>
    <w:p w14:paraId="604AE8BD" w14:textId="77777777" w:rsidR="00160299" w:rsidRDefault="00000000">
      <w:pPr>
        <w:pStyle w:val="Compact"/>
        <w:numPr>
          <w:ilvl w:val="0"/>
          <w:numId w:val="65"/>
        </w:numPr>
      </w:pPr>
      <w:r>
        <w:rPr>
          <w:rFonts w:hint="eastAsia"/>
        </w:rPr>
        <w:t>配置租户级访问控制、审计、监控</w:t>
      </w:r>
      <w:r>
        <w:rPr>
          <w:rFonts w:hint="eastAsia"/>
        </w:rPr>
        <w:t>/</w:t>
      </w:r>
      <w:r>
        <w:rPr>
          <w:rFonts w:hint="eastAsia"/>
        </w:rPr>
        <w:t>告警、成本看板；异常占用自动告警。</w:t>
      </w:r>
    </w:p>
    <w:p w14:paraId="34CF7EFD" w14:textId="77777777" w:rsidR="00160299" w:rsidRDefault="00000000">
      <w:pPr>
        <w:pStyle w:val="Compact"/>
        <w:numPr>
          <w:ilvl w:val="0"/>
          <w:numId w:val="65"/>
        </w:numPr>
      </w:pPr>
      <w:r>
        <w:rPr>
          <w:rFonts w:hint="eastAsia"/>
        </w:rPr>
        <w:t>定期评估资源利用与成本，动态调整或迁移；保留演练与回退脚本。</w:t>
      </w:r>
    </w:p>
    <w:p w14:paraId="17479212" w14:textId="77777777" w:rsidR="00160299" w:rsidRDefault="00000000">
      <w:pPr>
        <w:pStyle w:val="BlockText"/>
      </w:pPr>
      <w:r>
        <w:rPr>
          <w:rFonts w:hint="eastAsia"/>
        </w:rPr>
        <w:t>实践建议</w:t>
      </w:r>
    </w:p>
    <w:p w14:paraId="2FBB6E11" w14:textId="77777777" w:rsidR="00160299" w:rsidRDefault="00000000">
      <w:pPr>
        <w:pStyle w:val="Compact"/>
        <w:numPr>
          <w:ilvl w:val="0"/>
          <w:numId w:val="66"/>
        </w:numPr>
      </w:pPr>
      <w:r>
        <w:rPr>
          <w:rFonts w:hint="eastAsia"/>
        </w:rPr>
        <w:t>大型组织可采用多集群</w:t>
      </w:r>
      <w:r>
        <w:rPr>
          <w:rFonts w:hint="eastAsia"/>
        </w:rPr>
        <w:t>+</w:t>
      </w:r>
      <w:r>
        <w:rPr>
          <w:rFonts w:hint="eastAsia"/>
        </w:rPr>
        <w:t>多租户混合模式，关键链路独立集群，低风险场景共用集群。</w:t>
      </w:r>
    </w:p>
    <w:p w14:paraId="447A5E7D" w14:textId="77777777" w:rsidR="00160299" w:rsidRDefault="00000000">
      <w:pPr>
        <w:pStyle w:val="Compact"/>
        <w:numPr>
          <w:ilvl w:val="0"/>
          <w:numId w:val="66"/>
        </w:numPr>
      </w:pPr>
      <w:r>
        <w:rPr>
          <w:rFonts w:hint="eastAsia"/>
        </w:rPr>
        <w:t>建立统一管理平台：集中监控</w:t>
      </w:r>
      <w:r>
        <w:rPr>
          <w:rFonts w:hint="eastAsia"/>
        </w:rPr>
        <w:t>/</w:t>
      </w:r>
      <w:r>
        <w:rPr>
          <w:rFonts w:hint="eastAsia"/>
        </w:rPr>
        <w:t>告警</w:t>
      </w:r>
      <w:r>
        <w:rPr>
          <w:rFonts w:hint="eastAsia"/>
        </w:rPr>
        <w:t>/</w:t>
      </w:r>
      <w:r>
        <w:rPr>
          <w:rFonts w:hint="eastAsia"/>
        </w:rPr>
        <w:t>审计</w:t>
      </w:r>
      <w:r>
        <w:rPr>
          <w:rFonts w:hint="eastAsia"/>
        </w:rPr>
        <w:t>/</w:t>
      </w:r>
      <w:r>
        <w:rPr>
          <w:rFonts w:hint="eastAsia"/>
        </w:rPr>
        <w:t>成本</w:t>
      </w:r>
      <w:r>
        <w:rPr>
          <w:rFonts w:hint="eastAsia"/>
        </w:rPr>
        <w:t>/</w:t>
      </w:r>
      <w:r>
        <w:rPr>
          <w:rFonts w:hint="eastAsia"/>
        </w:rPr>
        <w:t>容量，支持跨集群回放与演练。</w:t>
      </w:r>
    </w:p>
    <w:p w14:paraId="2587B2DC" w14:textId="77777777" w:rsidR="00160299" w:rsidRDefault="00000000">
      <w:r>
        <w:pict w14:anchorId="3C6CEB8B">
          <v:rect id="_x0000_i1040" style="width:0;height:1.5pt" o:hralign="center" o:hrstd="t" o:hr="t"/>
        </w:pict>
      </w:r>
    </w:p>
    <w:p w14:paraId="61E56668" w14:textId="77777777" w:rsidR="00160299" w:rsidRDefault="00000000">
      <w:pPr>
        <w:pStyle w:val="Heading4"/>
      </w:pPr>
      <w:bookmarkStart w:id="57" w:name="测试环境维护与变更控制"/>
      <w:bookmarkEnd w:id="54"/>
      <w:bookmarkEnd w:id="56"/>
      <w:r>
        <w:t xml:space="preserve">4.5 </w:t>
      </w:r>
      <w:r>
        <w:rPr>
          <w:rFonts w:hint="eastAsia"/>
        </w:rPr>
        <w:t>测试环境维护与变更控制</w:t>
      </w:r>
    </w:p>
    <w:p w14:paraId="38967E5F" w14:textId="77777777" w:rsidR="00160299" w:rsidRDefault="00000000">
      <w:pPr>
        <w:pStyle w:val="Heading5"/>
      </w:pPr>
      <w:bookmarkStart w:id="58" w:name="变更控制流程"/>
      <w:r>
        <w:t xml:space="preserve">4.5.2 </w:t>
      </w:r>
      <w:r>
        <w:rPr>
          <w:rFonts w:hint="eastAsia"/>
        </w:rPr>
        <w:t>变更控制流程</w:t>
      </w:r>
    </w:p>
    <w:p w14:paraId="007ACD25" w14:textId="77777777" w:rsidR="00160299" w:rsidRDefault="00000000">
      <w:pPr>
        <w:pStyle w:val="BlockText"/>
        <w:shd w:val="clear" w:color="auto" w:fill="E6F3FF"/>
        <w:shd w:val="clear" w:color="auto" w:fill="E6F3FF"/>
        <w:shd w:val="clear" w:color="auto" w:fill="E6F3FF"/>
      </w:pPr>
      <w:r>
        <w:t>&gt;锚点名称: 第1篇[027]-恢复路径与回退策略对比表</w:t>
        <w:br/>
        <w:t>&gt;锚点类型: 建议</w:t>
        <w:br/>
        <w:t>&gt;锚点方法: 对比表</w:t>
        <w:br/>
        <w:t>&gt;补充建议:</w:t>
        <w:br/>
        <w:t>&gt;引用附件: examples/04_env/env_health_check.py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1FFA685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021CB4A0" w14:textId="77777777" w:rsidR="00160299" w:rsidRDefault="00000000">
            <w:pPr>
              <w:pStyle w:val="Compact"/>
            </w:pPr>
            <w:r>
              <w:rPr>
                <w:rFonts w:hint="eastAsia"/>
              </w:rPr>
              <w:t>策略</w:t>
            </w:r>
          </w:p>
        </w:tc>
        <w:tc>
          <w:tcPr>
            <w:tcW w:w="1250" w:type="dxa"/>
          </w:tcPr>
          <w:p w14:paraId="224A09BD" w14:textId="77777777" w:rsidR="00160299" w:rsidRDefault="00000000">
            <w:pPr>
              <w:pStyle w:val="Compact"/>
            </w:pPr>
            <w:r>
              <w:rPr>
                <w:rFonts w:hint="eastAsia"/>
              </w:rPr>
              <w:t>优点</w:t>
            </w:r>
          </w:p>
        </w:tc>
        <w:tc>
          <w:tcPr>
            <w:tcW w:w="1250" w:type="dxa"/>
          </w:tcPr>
          <w:p w14:paraId="0D644BB3" w14:textId="77777777" w:rsidR="00160299" w:rsidRDefault="00000000">
            <w:pPr>
              <w:pStyle w:val="Compact"/>
            </w:pPr>
            <w:r>
              <w:rPr>
                <w:rFonts w:hint="eastAsia"/>
              </w:rPr>
              <w:t>缺点</w:t>
            </w:r>
          </w:p>
        </w:tc>
        <w:tc>
          <w:tcPr>
            <w:tcW w:w="2084" w:type="dxa"/>
          </w:tcPr>
          <w:p w14:paraId="5BB8C76A" w14:textId="77777777" w:rsidR="00160299" w:rsidRDefault="00000000">
            <w:pPr>
              <w:pStyle w:val="Compact"/>
            </w:pPr>
            <w:r>
              <w:rPr>
                <w:rFonts w:hint="eastAsia"/>
              </w:rPr>
              <w:t>适用场景</w:t>
            </w:r>
          </w:p>
        </w:tc>
        <w:tc>
          <w:tcPr>
            <w:tcW w:w="2084" w:type="dxa"/>
          </w:tcPr>
          <w:p w14:paraId="5AC7043C" w14:textId="77777777" w:rsidR="00160299" w:rsidRDefault="00000000">
            <w:pPr>
              <w:pStyle w:val="Compact"/>
            </w:pPr>
            <w:r>
              <w:rPr>
                <w:rFonts w:hint="eastAsia"/>
              </w:rPr>
              <w:t>恢复时间</w:t>
            </w:r>
          </w:p>
        </w:tc>
      </w:tr>
      <w:tr w:rsidR="00160299" w14:paraId="7C79160F" w14:textId="77777777">
        <w:tc>
          <w:tcPr>
            <w:tcW w:w="1250" w:type="dxa"/>
          </w:tcPr>
          <w:p w14:paraId="64816C5A" w14:textId="77777777" w:rsidR="00160299" w:rsidRDefault="00000000">
            <w:pPr>
              <w:pStyle w:val="Compact"/>
            </w:pPr>
            <w:r>
              <w:rPr>
                <w:rFonts w:hint="eastAsia"/>
              </w:rPr>
              <w:t>快照恢复</w:t>
            </w:r>
          </w:p>
        </w:tc>
        <w:tc>
          <w:tcPr>
            <w:tcW w:w="1250" w:type="dxa"/>
          </w:tcPr>
          <w:p w14:paraId="5426B2FA" w14:textId="77777777" w:rsidR="00160299" w:rsidRDefault="00000000">
            <w:pPr>
              <w:pStyle w:val="Compact"/>
            </w:pPr>
            <w:r>
              <w:rPr>
                <w:rFonts w:hint="eastAsia"/>
              </w:rPr>
              <w:t>快速、一致性好</w:t>
            </w:r>
          </w:p>
        </w:tc>
        <w:tc>
          <w:tcPr>
            <w:tcW w:w="1250" w:type="dxa"/>
          </w:tcPr>
          <w:p w14:paraId="6BAD0B71" w14:textId="77777777" w:rsidR="00160299" w:rsidRDefault="00000000">
            <w:pPr>
              <w:pStyle w:val="Compact"/>
            </w:pPr>
            <w:r>
              <w:rPr>
                <w:rFonts w:hint="eastAsia"/>
              </w:rPr>
              <w:t>存储成本高、实时性</w:t>
            </w:r>
            <w:r>
              <w:rPr>
                <w:rFonts w:hint="eastAsia"/>
              </w:rPr>
              <w:lastRenderedPageBreak/>
              <w:t>差</w:t>
            </w:r>
          </w:p>
        </w:tc>
        <w:tc>
          <w:tcPr>
            <w:tcW w:w="2084" w:type="dxa"/>
          </w:tcPr>
          <w:p w14:paraId="689CDA18" w14:textId="77777777" w:rsidR="00160299" w:rsidRDefault="00000000">
            <w:pPr>
              <w:pStyle w:val="Compact"/>
            </w:pPr>
            <w:r>
              <w:rPr>
                <w:rFonts w:hint="eastAsia"/>
              </w:rPr>
              <w:lastRenderedPageBreak/>
              <w:t>定期备份、灾难恢复</w:t>
            </w:r>
          </w:p>
        </w:tc>
        <w:tc>
          <w:tcPr>
            <w:tcW w:w="2084" w:type="dxa"/>
          </w:tcPr>
          <w:p w14:paraId="6467C839" w14:textId="77777777" w:rsidR="00160299" w:rsidRDefault="00000000">
            <w:pPr>
              <w:pStyle w:val="Compact"/>
            </w:pPr>
            <w:r>
              <w:rPr>
                <w:rFonts w:hint="eastAsia"/>
              </w:rPr>
              <w:t>分钟级</w:t>
            </w:r>
          </w:p>
        </w:tc>
      </w:tr>
      <w:tr w:rsidR="00160299" w14:paraId="587F2CE7" w14:textId="77777777">
        <w:tc>
          <w:tcPr>
            <w:tcW w:w="1250" w:type="dxa"/>
          </w:tcPr>
          <w:p w14:paraId="4C50381B" w14:textId="77777777" w:rsidR="00160299" w:rsidRDefault="00000000">
            <w:pPr>
              <w:pStyle w:val="Compact"/>
            </w:pPr>
            <w:r>
              <w:rPr>
                <w:rFonts w:hint="eastAsia"/>
              </w:rPr>
              <w:t>脚本回滚</w:t>
            </w:r>
          </w:p>
        </w:tc>
        <w:tc>
          <w:tcPr>
            <w:tcW w:w="1250" w:type="dxa"/>
          </w:tcPr>
          <w:p w14:paraId="3C854AFC" w14:textId="77777777" w:rsidR="00160299" w:rsidRDefault="00000000">
            <w:pPr>
              <w:pStyle w:val="Compact"/>
            </w:pPr>
            <w:r>
              <w:rPr>
                <w:rFonts w:hint="eastAsia"/>
              </w:rPr>
              <w:t>自动化、可定制</w:t>
            </w:r>
          </w:p>
        </w:tc>
        <w:tc>
          <w:tcPr>
            <w:tcW w:w="1250" w:type="dxa"/>
          </w:tcPr>
          <w:p w14:paraId="609A83F4" w14:textId="77777777" w:rsidR="00160299" w:rsidRDefault="00000000">
            <w:pPr>
              <w:pStyle w:val="Compact"/>
            </w:pPr>
            <w:r>
              <w:rPr>
                <w:rFonts w:hint="eastAsia"/>
              </w:rPr>
              <w:t>依赖脚本准确性</w:t>
            </w:r>
          </w:p>
        </w:tc>
        <w:tc>
          <w:tcPr>
            <w:tcW w:w="2084" w:type="dxa"/>
          </w:tcPr>
          <w:p w14:paraId="22C522C0" w14:textId="77777777" w:rsidR="00160299" w:rsidRDefault="00000000">
            <w:pPr>
              <w:pStyle w:val="Compact"/>
            </w:pPr>
            <w:r>
              <w:rPr>
                <w:rFonts w:hint="eastAsia"/>
              </w:rPr>
              <w:t>配置变更、小规模更新</w:t>
            </w:r>
          </w:p>
        </w:tc>
        <w:tc>
          <w:tcPr>
            <w:tcW w:w="2084" w:type="dxa"/>
          </w:tcPr>
          <w:p w14:paraId="7FD2E3EE" w14:textId="77777777" w:rsidR="00160299" w:rsidRDefault="00000000">
            <w:pPr>
              <w:pStyle w:val="Compact"/>
            </w:pPr>
            <w:r>
              <w:rPr>
                <w:rFonts w:hint="eastAsia"/>
              </w:rPr>
              <w:t>秒到分钟</w:t>
            </w:r>
          </w:p>
        </w:tc>
      </w:tr>
      <w:tr w:rsidR="00160299" w14:paraId="777E0BA9" w14:textId="77777777">
        <w:tc>
          <w:tcPr>
            <w:tcW w:w="1250" w:type="dxa"/>
          </w:tcPr>
          <w:p w14:paraId="21EA751C" w14:textId="77777777" w:rsidR="00160299" w:rsidRDefault="00000000">
            <w:pPr>
              <w:pStyle w:val="Compact"/>
            </w:pPr>
            <w:r>
              <w:rPr>
                <w:rFonts w:hint="eastAsia"/>
              </w:rPr>
              <w:t>灰度回滚</w:t>
            </w:r>
          </w:p>
        </w:tc>
        <w:tc>
          <w:tcPr>
            <w:tcW w:w="1250" w:type="dxa"/>
          </w:tcPr>
          <w:p w14:paraId="3A9B68D2" w14:textId="77777777" w:rsidR="00160299" w:rsidRDefault="00000000">
            <w:pPr>
              <w:pStyle w:val="Compact"/>
            </w:pPr>
            <w:r>
              <w:rPr>
                <w:rFonts w:hint="eastAsia"/>
              </w:rPr>
              <w:t>低风险、逐步验证</w:t>
            </w:r>
          </w:p>
        </w:tc>
        <w:tc>
          <w:tcPr>
            <w:tcW w:w="1250" w:type="dxa"/>
          </w:tcPr>
          <w:p w14:paraId="77111C39" w14:textId="77777777" w:rsidR="00160299" w:rsidRDefault="00000000">
            <w:pPr>
              <w:pStyle w:val="Compact"/>
            </w:pPr>
            <w:r>
              <w:rPr>
                <w:rFonts w:hint="eastAsia"/>
              </w:rPr>
              <w:t>复杂、时间长</w:t>
            </w:r>
          </w:p>
        </w:tc>
        <w:tc>
          <w:tcPr>
            <w:tcW w:w="2084" w:type="dxa"/>
          </w:tcPr>
          <w:p w14:paraId="6674B209" w14:textId="77777777" w:rsidR="00160299" w:rsidRDefault="00000000">
            <w:pPr>
              <w:pStyle w:val="Compact"/>
            </w:pPr>
            <w:r>
              <w:rPr>
                <w:rFonts w:hint="eastAsia"/>
              </w:rPr>
              <w:t>高风险变更、核心服务</w:t>
            </w:r>
          </w:p>
        </w:tc>
        <w:tc>
          <w:tcPr>
            <w:tcW w:w="2084" w:type="dxa"/>
          </w:tcPr>
          <w:p w14:paraId="25DF02E0" w14:textId="77777777" w:rsidR="00160299" w:rsidRDefault="00000000">
            <w:pPr>
              <w:pStyle w:val="Compact"/>
            </w:pPr>
            <w:r>
              <w:rPr>
                <w:rFonts w:hint="eastAsia"/>
              </w:rPr>
              <w:t>分钟到小时</w:t>
            </w:r>
          </w:p>
        </w:tc>
      </w:tr>
      <w:tr w:rsidR="00160299" w14:paraId="12F13D78" w14:textId="77777777">
        <w:tc>
          <w:tcPr>
            <w:tcW w:w="1250" w:type="dxa"/>
          </w:tcPr>
          <w:p w14:paraId="39924CC1" w14:textId="77777777" w:rsidR="00160299" w:rsidRDefault="00000000">
            <w:pPr>
              <w:pStyle w:val="Compact"/>
            </w:pPr>
            <w:r>
              <w:rPr>
                <w:rFonts w:hint="eastAsia"/>
              </w:rPr>
              <w:t>影子环境</w:t>
            </w:r>
          </w:p>
        </w:tc>
        <w:tc>
          <w:tcPr>
            <w:tcW w:w="1250" w:type="dxa"/>
          </w:tcPr>
          <w:p w14:paraId="3C97536B" w14:textId="77777777" w:rsidR="00160299" w:rsidRDefault="00000000">
            <w:pPr>
              <w:pStyle w:val="Compact"/>
            </w:pPr>
            <w:r>
              <w:rPr>
                <w:rFonts w:hint="eastAsia"/>
              </w:rPr>
              <w:t>无生产影响、充分测试</w:t>
            </w:r>
          </w:p>
        </w:tc>
        <w:tc>
          <w:tcPr>
            <w:tcW w:w="1250" w:type="dxa"/>
          </w:tcPr>
          <w:p w14:paraId="1467F868" w14:textId="77777777" w:rsidR="00160299" w:rsidRDefault="00000000">
            <w:pPr>
              <w:pStyle w:val="Compact"/>
            </w:pPr>
            <w:r>
              <w:rPr>
                <w:rFonts w:hint="eastAsia"/>
              </w:rPr>
              <w:t>资源消耗大</w:t>
            </w:r>
          </w:p>
        </w:tc>
        <w:tc>
          <w:tcPr>
            <w:tcW w:w="2084" w:type="dxa"/>
          </w:tcPr>
          <w:p w14:paraId="73B15AA9" w14:textId="77777777" w:rsidR="00160299" w:rsidRDefault="00000000">
            <w:pPr>
              <w:pStyle w:val="Compact"/>
            </w:pPr>
            <w:r>
              <w:rPr>
                <w:rFonts w:hint="eastAsia"/>
              </w:rPr>
              <w:t>重大升级、架构变更</w:t>
            </w:r>
          </w:p>
        </w:tc>
        <w:tc>
          <w:tcPr>
            <w:tcW w:w="2084" w:type="dxa"/>
          </w:tcPr>
          <w:p w14:paraId="75EFFE07" w14:textId="77777777" w:rsidR="00160299" w:rsidRDefault="00000000">
            <w:pPr>
              <w:pStyle w:val="Compact"/>
            </w:pPr>
            <w:r>
              <w:rPr>
                <w:rFonts w:hint="eastAsia"/>
              </w:rPr>
              <w:t>小时级</w:t>
            </w:r>
          </w:p>
        </w:tc>
      </w:tr>
      <w:tr w:rsidR="00160299" w14:paraId="08F4A034" w14:textId="77777777">
        <w:tc>
          <w:tcPr>
            <w:tcW w:w="1250" w:type="dxa"/>
          </w:tcPr>
          <w:p w14:paraId="4BCFDFDD" w14:textId="77777777" w:rsidR="00160299" w:rsidRDefault="00000000">
            <w:pPr>
              <w:pStyle w:val="Compact"/>
            </w:pPr>
            <w:r>
              <w:rPr>
                <w:rFonts w:hint="eastAsia"/>
              </w:rPr>
              <w:t>蓝绿部署</w:t>
            </w:r>
          </w:p>
        </w:tc>
        <w:tc>
          <w:tcPr>
            <w:tcW w:w="1250" w:type="dxa"/>
          </w:tcPr>
          <w:p w14:paraId="00CBEEC4" w14:textId="77777777" w:rsidR="00160299" w:rsidRDefault="00000000">
            <w:pPr>
              <w:pStyle w:val="Compact"/>
            </w:pPr>
            <w:r>
              <w:rPr>
                <w:rFonts w:hint="eastAsia"/>
              </w:rPr>
              <w:t>零停机、快速切换</w:t>
            </w:r>
          </w:p>
        </w:tc>
        <w:tc>
          <w:tcPr>
            <w:tcW w:w="1250" w:type="dxa"/>
          </w:tcPr>
          <w:p w14:paraId="2A9381A3" w14:textId="77777777" w:rsidR="00160299" w:rsidRDefault="00000000">
            <w:pPr>
              <w:pStyle w:val="Compact"/>
            </w:pPr>
            <w:r>
              <w:rPr>
                <w:rFonts w:hint="eastAsia"/>
              </w:rPr>
              <w:t>双倍资源成本</w:t>
            </w:r>
          </w:p>
        </w:tc>
        <w:tc>
          <w:tcPr>
            <w:tcW w:w="2084" w:type="dxa"/>
          </w:tcPr>
          <w:p w14:paraId="77E1190A" w14:textId="77777777" w:rsidR="00160299" w:rsidRDefault="00000000">
            <w:pPr>
              <w:pStyle w:val="Compact"/>
            </w:pPr>
            <w:r>
              <w:rPr>
                <w:rFonts w:hint="eastAsia"/>
              </w:rPr>
              <w:t>应用部署、服务升级</w:t>
            </w:r>
          </w:p>
        </w:tc>
        <w:tc>
          <w:tcPr>
            <w:tcW w:w="2084" w:type="dxa"/>
          </w:tcPr>
          <w:p w14:paraId="118A7D46" w14:textId="77777777" w:rsidR="00160299" w:rsidRDefault="00000000">
            <w:pPr>
              <w:pStyle w:val="Compact"/>
            </w:pPr>
            <w:r>
              <w:rPr>
                <w:rFonts w:hint="eastAsia"/>
              </w:rPr>
              <w:t>秒级</w:t>
            </w:r>
          </w:p>
        </w:tc>
      </w:tr>
    </w:tbl>
    <w:p w14:paraId="2BB2A017" w14:textId="77777777" w:rsidR="00160299" w:rsidRDefault="00000000">
      <w:pPr>
        <w:pStyle w:val="Compact"/>
        <w:numPr>
          <w:ilvl w:val="0"/>
          <w:numId w:val="67"/>
        </w:numPr>
      </w:pPr>
      <w:r>
        <w:rPr>
          <w:rFonts w:hint="eastAsia"/>
        </w:rPr>
        <w:t>变更申请与评审：列出影响范围、回滚方案、验证清单（功能</w:t>
      </w:r>
      <w:r>
        <w:rPr>
          <w:rFonts w:hint="eastAsia"/>
        </w:rPr>
        <w:t>/</w:t>
      </w:r>
      <w:r>
        <w:rPr>
          <w:rFonts w:hint="eastAsia"/>
        </w:rPr>
        <w:t>性能</w:t>
      </w:r>
      <w:r>
        <w:rPr>
          <w:rFonts w:hint="eastAsia"/>
        </w:rPr>
        <w:t>/</w:t>
      </w:r>
      <w:r>
        <w:rPr>
          <w:rFonts w:hint="eastAsia"/>
        </w:rPr>
        <w:t>成本</w:t>
      </w:r>
      <w:r>
        <w:rPr>
          <w:rFonts w:hint="eastAsia"/>
        </w:rPr>
        <w:t>/</w:t>
      </w:r>
      <w:r>
        <w:rPr>
          <w:rFonts w:hint="eastAsia"/>
        </w:rPr>
        <w:t>安全</w:t>
      </w:r>
      <w:r>
        <w:rPr>
          <w:rFonts w:hint="eastAsia"/>
        </w:rPr>
        <w:t>/</w:t>
      </w:r>
      <w:r>
        <w:rPr>
          <w:rFonts w:hint="eastAsia"/>
        </w:rPr>
        <w:t>合规）。</w:t>
      </w:r>
    </w:p>
    <w:p w14:paraId="7EB46AD8" w14:textId="77777777" w:rsidR="00160299" w:rsidRDefault="00000000">
      <w:pPr>
        <w:pStyle w:val="Compact"/>
        <w:numPr>
          <w:ilvl w:val="0"/>
          <w:numId w:val="67"/>
        </w:numPr>
      </w:pPr>
      <w:r>
        <w:rPr>
          <w:rFonts w:hint="eastAsia"/>
        </w:rPr>
        <w:t>变更实施与回滚：优先自动化脚本，支持一键回滚与灰度</w:t>
      </w:r>
      <w:r>
        <w:rPr>
          <w:rFonts w:hint="eastAsia"/>
        </w:rPr>
        <w:t>/</w:t>
      </w:r>
      <w:r>
        <w:rPr>
          <w:rFonts w:hint="eastAsia"/>
        </w:rPr>
        <w:t>影子验证。</w:t>
      </w:r>
    </w:p>
    <w:p w14:paraId="6A73CE29" w14:textId="77777777" w:rsidR="00160299" w:rsidRDefault="00000000">
      <w:pPr>
        <w:pStyle w:val="Compact"/>
        <w:numPr>
          <w:ilvl w:val="0"/>
          <w:numId w:val="67"/>
        </w:numPr>
      </w:pPr>
      <w:r>
        <w:rPr>
          <w:rFonts w:hint="eastAsia"/>
        </w:rPr>
        <w:t>变更记录与审计：内容</w:t>
      </w:r>
      <w:r>
        <w:rPr>
          <w:rFonts w:hint="eastAsia"/>
        </w:rPr>
        <w:t>/</w:t>
      </w:r>
      <w:r>
        <w:rPr>
          <w:rFonts w:hint="eastAsia"/>
        </w:rPr>
        <w:t>时间</w:t>
      </w:r>
      <w:r>
        <w:rPr>
          <w:rFonts w:hint="eastAsia"/>
        </w:rPr>
        <w:t>/</w:t>
      </w:r>
      <w:r>
        <w:rPr>
          <w:rFonts w:hint="eastAsia"/>
        </w:rPr>
        <w:t>责任人</w:t>
      </w:r>
      <w:r>
        <w:rPr>
          <w:rFonts w:hint="eastAsia"/>
        </w:rPr>
        <w:t>/</w:t>
      </w:r>
      <w:r>
        <w:rPr>
          <w:rFonts w:hint="eastAsia"/>
        </w:rPr>
        <w:t>审批</w:t>
      </w:r>
      <w:r>
        <w:rPr>
          <w:rFonts w:hint="eastAsia"/>
        </w:rPr>
        <w:t>/</w:t>
      </w:r>
      <w:r>
        <w:rPr>
          <w:rFonts w:hint="eastAsia"/>
        </w:rPr>
        <w:t>验证结果留痕，关联告警与事故复盘。</w:t>
      </w:r>
    </w:p>
    <w:p w14:paraId="77B8F819" w14:textId="77777777" w:rsidR="00160299" w:rsidRDefault="00000000">
      <w:pPr>
        <w:pStyle w:val="Heading5"/>
      </w:pPr>
      <w:bookmarkStart w:id="59" w:name="常见维护难点与建议"/>
      <w:bookmarkEnd w:id="58"/>
      <w:r>
        <w:t xml:space="preserve">4.5.3 </w:t>
      </w:r>
      <w:r>
        <w:rPr>
          <w:rFonts w:hint="eastAsia"/>
        </w:rPr>
        <w:t>常见维护难点与建议</w:t>
      </w:r>
    </w:p>
    <w:p w14:paraId="0E12C4EE" w14:textId="77777777" w:rsidR="00160299" w:rsidRDefault="00000000">
      <w:pPr>
        <w:pStyle w:val="Compact"/>
        <w:numPr>
          <w:ilvl w:val="0"/>
          <w:numId w:val="68"/>
        </w:numPr>
      </w:pPr>
      <w:r>
        <w:rPr>
          <w:rFonts w:hint="eastAsia"/>
        </w:rPr>
        <w:t>避免“测试环境变成生产环境”，定期清理无用数据</w:t>
      </w:r>
      <w:r>
        <w:rPr>
          <w:rFonts w:hint="eastAsia"/>
        </w:rPr>
        <w:t>/</w:t>
      </w:r>
      <w:r>
        <w:rPr>
          <w:rFonts w:hint="eastAsia"/>
        </w:rPr>
        <w:t>账号</w:t>
      </w:r>
      <w:r>
        <w:rPr>
          <w:rFonts w:hint="eastAsia"/>
        </w:rPr>
        <w:t>/</w:t>
      </w:r>
      <w:r>
        <w:rPr>
          <w:rFonts w:hint="eastAsia"/>
        </w:rPr>
        <w:t>密钥</w:t>
      </w:r>
      <w:r>
        <w:rPr>
          <w:rFonts w:hint="eastAsia"/>
        </w:rPr>
        <w:t>/</w:t>
      </w:r>
      <w:r>
        <w:rPr>
          <w:rFonts w:hint="eastAsia"/>
        </w:rPr>
        <w:t>权限。</w:t>
      </w:r>
    </w:p>
    <w:p w14:paraId="01199D08" w14:textId="77777777" w:rsidR="00160299" w:rsidRDefault="00000000">
      <w:pPr>
        <w:pStyle w:val="Compact"/>
        <w:numPr>
          <w:ilvl w:val="0"/>
          <w:numId w:val="68"/>
        </w:numPr>
      </w:pPr>
      <w:r>
        <w:rPr>
          <w:rFonts w:hint="eastAsia"/>
        </w:rPr>
        <w:t>高风险操作（大规模清理、权限变更、跨区复制、重大升级）需多级审批、影子</w:t>
      </w:r>
      <w:r>
        <w:rPr>
          <w:rFonts w:hint="eastAsia"/>
        </w:rPr>
        <w:t>/</w:t>
      </w:r>
      <w:r>
        <w:rPr>
          <w:rFonts w:hint="eastAsia"/>
        </w:rPr>
        <w:t>灰度验证、自动化回滚与告警。</w:t>
      </w:r>
    </w:p>
    <w:p w14:paraId="4EA9E2B8" w14:textId="77777777" w:rsidR="00160299" w:rsidRDefault="00000000">
      <w:pPr>
        <w:pStyle w:val="Compact"/>
        <w:numPr>
          <w:ilvl w:val="0"/>
          <w:numId w:val="68"/>
        </w:numPr>
      </w:pPr>
      <w:r>
        <w:rPr>
          <w:rFonts w:hint="eastAsia"/>
        </w:rPr>
        <w:t>建立环境基线、快照与演练计划，定期恢复演练；记录恢复耗时与成功率。</w:t>
      </w:r>
    </w:p>
    <w:p w14:paraId="666B8A21" w14:textId="77777777" w:rsidR="00160299" w:rsidRDefault="00000000">
      <w:pPr>
        <w:pStyle w:val="BlockText"/>
      </w:pPr>
      <w:r>
        <w:rPr>
          <w:rFonts w:hint="eastAsia"/>
        </w:rPr>
        <w:t>实践建议</w:t>
      </w:r>
    </w:p>
    <w:p w14:paraId="469EFEC3" w14:textId="77777777" w:rsidR="00160299" w:rsidRDefault="00000000">
      <w:pPr>
        <w:pStyle w:val="Compact"/>
        <w:numPr>
          <w:ilvl w:val="0"/>
          <w:numId w:val="69"/>
        </w:numPr>
      </w:pPr>
      <w:r>
        <w:rPr>
          <w:rFonts w:hint="eastAsia"/>
        </w:rPr>
        <w:t>将维护与变更流程文档化、自动化、审计化，减少人为失误。</w:t>
      </w:r>
    </w:p>
    <w:p w14:paraId="5CA05275" w14:textId="77777777" w:rsidR="00160299" w:rsidRDefault="00000000">
      <w:pPr>
        <w:pStyle w:val="Compact"/>
        <w:numPr>
          <w:ilvl w:val="0"/>
          <w:numId w:val="69"/>
        </w:numPr>
      </w:pPr>
      <w:r>
        <w:rPr>
          <w:rFonts w:hint="eastAsia"/>
        </w:rPr>
        <w:t>定期组织巡检与应急</w:t>
      </w:r>
      <w:r>
        <w:rPr>
          <w:rFonts w:hint="eastAsia"/>
        </w:rPr>
        <w:t>/</w:t>
      </w:r>
      <w:r>
        <w:rPr>
          <w:rFonts w:hint="eastAsia"/>
        </w:rPr>
        <w:t>恢复演练，纳入</w:t>
      </w:r>
      <w:r>
        <w:t xml:space="preserve"> </w:t>
      </w:r>
      <w:r>
        <w:rPr>
          <w:rFonts w:hint="eastAsia"/>
        </w:rPr>
        <w:t>KPI</w:t>
      </w:r>
      <w:r>
        <w:rPr>
          <w:rFonts w:hint="eastAsia"/>
        </w:rPr>
        <w:t>；输出报告与改进清单。</w:t>
      </w:r>
    </w:p>
    <w:p w14:paraId="0D88479F" w14:textId="77777777" w:rsidR="00160299" w:rsidRDefault="00000000">
      <w:r>
        <w:pict w14:anchorId="3995131B">
          <v:rect id="_x0000_i1041" style="width:0;height:1.5pt" o:hralign="center" o:hrstd="t" o:hr="t"/>
        </w:pict>
      </w:r>
    </w:p>
    <w:p w14:paraId="40304E91" w14:textId="77777777" w:rsidR="00160299" w:rsidRDefault="00000000">
      <w:pPr>
        <w:pStyle w:val="Heading4"/>
      </w:pPr>
      <w:bookmarkStart w:id="60" w:name="本章小结-3"/>
      <w:bookmarkEnd w:id="57"/>
      <w:bookmarkEnd w:id="59"/>
      <w:r>
        <w:t xml:space="preserve">4.6 </w:t>
      </w:r>
      <w:r>
        <w:rPr>
          <w:rFonts w:hint="eastAsia"/>
        </w:rPr>
        <w:t>本章小结</w:t>
      </w:r>
    </w:p>
    <w:p w14:paraId="1842E62C" w14:textId="77777777" w:rsidR="00160299" w:rsidRDefault="00000000">
      <w:pPr>
        <w:pStyle w:val="Compact"/>
        <w:numPr>
          <w:ilvl w:val="0"/>
          <w:numId w:val="70"/>
        </w:numPr>
      </w:pPr>
      <w:r>
        <w:rPr>
          <w:rFonts w:hint="eastAsia"/>
        </w:rPr>
        <w:t>大数据测试环境需覆盖开发、测试、预生产、生产镜像等多种类型，按需隔离和配置。</w:t>
      </w:r>
    </w:p>
    <w:p w14:paraId="5984E320" w14:textId="77777777" w:rsidR="00160299" w:rsidRDefault="00000000">
      <w:pPr>
        <w:pStyle w:val="Compact"/>
        <w:numPr>
          <w:ilvl w:val="0"/>
          <w:numId w:val="70"/>
        </w:numPr>
      </w:pPr>
      <w:r>
        <w:rPr>
          <w:rFonts w:hint="eastAsia"/>
        </w:rPr>
        <w:t>容量规划需结合业务场景、数据量、并发和组件服务，动态调整资源。</w:t>
      </w:r>
    </w:p>
    <w:p w14:paraId="5A0A24DB" w14:textId="77777777" w:rsidR="00160299" w:rsidRDefault="00000000">
      <w:pPr>
        <w:pStyle w:val="Compact"/>
        <w:numPr>
          <w:ilvl w:val="0"/>
          <w:numId w:val="70"/>
        </w:numPr>
      </w:pPr>
      <w:r>
        <w:rPr>
          <w:rFonts w:hint="eastAsia"/>
        </w:rPr>
        <w:t>环境搭建推荐自动化部署和环境即代码，提升效率和一致性。</w:t>
      </w:r>
    </w:p>
    <w:p w14:paraId="5234C46B" w14:textId="77777777" w:rsidR="00160299" w:rsidRDefault="00000000">
      <w:pPr>
        <w:pStyle w:val="Compact"/>
        <w:numPr>
          <w:ilvl w:val="0"/>
          <w:numId w:val="70"/>
        </w:numPr>
      </w:pPr>
      <w:r>
        <w:rPr>
          <w:rFonts w:hint="eastAsia"/>
        </w:rPr>
        <w:t>多集群、多租户管理有助于资源隔离和权限控制，适合大型组织。</w:t>
      </w:r>
    </w:p>
    <w:p w14:paraId="4D601510" w14:textId="77777777" w:rsidR="00160299" w:rsidRDefault="00000000">
      <w:pPr>
        <w:pStyle w:val="Compact"/>
        <w:numPr>
          <w:ilvl w:val="0"/>
          <w:numId w:val="70"/>
        </w:numPr>
      </w:pPr>
      <w:r>
        <w:rPr>
          <w:rFonts w:hint="eastAsia"/>
        </w:rPr>
        <w:t>环境维护与变更控制需流程化、自动化，保障环境安全与可用性。</w:t>
      </w:r>
    </w:p>
    <w:p w14:paraId="7A14D8A2" w14:textId="77777777" w:rsidR="00160299" w:rsidRDefault="00000000">
      <w:pPr>
        <w:pStyle w:val="BlockText"/>
      </w:pPr>
      <w:r>
        <w:rPr>
          <w:rFonts w:hint="eastAsia"/>
          <w:b/>
          <w:bCs/>
        </w:rPr>
        <w:t>前瞻展望</w:t>
      </w:r>
      <w:r>
        <w:br/>
      </w:r>
      <w:r>
        <w:rPr>
          <w:rFonts w:hint="eastAsia"/>
        </w:rPr>
        <w:t>本章奠定了测试环境的基础，下一章将聚焦数据管理，确保测试数据的质量与合规。</w:t>
      </w:r>
    </w:p>
    <w:p w14:paraId="0CC7A62E" w14:textId="77777777" w:rsidR="00160299" w:rsidRDefault="00000000">
      <w:pPr>
        <w:pStyle w:val="FirstParagraph"/>
      </w:pPr>
      <w:r>
        <w:rPr>
          <w:rFonts w:hint="eastAsia"/>
          <w:b/>
          <w:bCs/>
        </w:rPr>
        <w:lastRenderedPageBreak/>
        <w:t>扩展阅读</w:t>
      </w:r>
      <w:r>
        <w:t>:</w:t>
      </w:r>
    </w:p>
    <w:p w14:paraId="623EF8C4" w14:textId="77777777" w:rsidR="00160299" w:rsidRDefault="00000000">
      <w:pPr>
        <w:pStyle w:val="BodyText"/>
      </w:pPr>
      <w:r>
        <w:rPr>
          <w:rFonts w:hint="eastAsia"/>
          <w:b/>
          <w:bCs/>
        </w:rPr>
        <w:t>学术论文与研究报告</w:t>
      </w:r>
      <w:r>
        <w:t xml:space="preserve">: - </w:t>
      </w:r>
      <w:r>
        <w:rPr>
          <w:b/>
          <w:bCs/>
        </w:rPr>
        <w:t>“Infrastructure as Code: A Systematic Literature Review” (IEEE, 2022)</w:t>
      </w:r>
      <w:r>
        <w:t xml:space="preserve"> - </w:t>
      </w:r>
      <w:r>
        <w:rPr>
          <w:rFonts w:hint="eastAsia"/>
        </w:rPr>
        <w:t>IaC</w:t>
      </w:r>
      <w:r>
        <w:rPr>
          <w:rFonts w:hint="eastAsia"/>
        </w:rPr>
        <w:t>技术的系统性文献综述，探讨自动化部署的最佳实践</w:t>
      </w:r>
      <w:r>
        <w:t xml:space="preserve"> - </w:t>
      </w:r>
      <w:r>
        <w:rPr>
          <w:b/>
          <w:bCs/>
        </w:rPr>
        <w:t>“DevOps and Infrastructure as Code: A Systematic Mapping Study” (Information and Software Technology, 2021)</w:t>
      </w:r>
      <w:r>
        <w:t xml:space="preserve"> - </w:t>
      </w:r>
      <w:r>
        <w:rPr>
          <w:rFonts w:hint="eastAsia"/>
        </w:rPr>
        <w:t>DevOps</w:t>
      </w:r>
      <w:r>
        <w:rPr>
          <w:rFonts w:hint="eastAsia"/>
        </w:rPr>
        <w:t>与</w:t>
      </w:r>
      <w:r>
        <w:rPr>
          <w:rFonts w:hint="eastAsia"/>
        </w:rPr>
        <w:t>IaC</w:t>
      </w:r>
      <w:r>
        <w:rPr>
          <w:rFonts w:hint="eastAsia"/>
        </w:rPr>
        <w:t>的系统映射研究</w:t>
      </w:r>
      <w:r>
        <w:t xml:space="preserve"> - </w:t>
      </w:r>
      <w:r>
        <w:rPr>
          <w:b/>
          <w:bCs/>
        </w:rPr>
        <w:t>“Multi-Tenant Cloud Computing: Issues and Solutions” (IEEE Cloud Computing, 2018)</w:t>
      </w:r>
      <w:r>
        <w:t xml:space="preserve"> - </w:t>
      </w:r>
      <w:r>
        <w:rPr>
          <w:rFonts w:hint="eastAsia"/>
        </w:rPr>
        <w:t>多租户云计算的关键问题与解决方案</w:t>
      </w:r>
    </w:p>
    <w:p w14:paraId="24DA710A" w14:textId="77777777" w:rsidR="00160299" w:rsidRDefault="00000000">
      <w:pPr>
        <w:pStyle w:val="BodyText"/>
      </w:pPr>
      <w:r>
        <w:rPr>
          <w:rFonts w:hint="eastAsia"/>
          <w:b/>
          <w:bCs/>
        </w:rPr>
        <w:t>经典书籍推荐</w:t>
      </w:r>
      <w:r>
        <w:t xml:space="preserve">: - </w:t>
      </w:r>
      <w:r>
        <w:rPr>
          <w:b/>
          <w:bCs/>
        </w:rPr>
        <w:t>《</w:t>
      </w:r>
      <w:r>
        <w:rPr>
          <w:b/>
          <w:bCs/>
        </w:rPr>
        <w:t>Infrastructure as Code</w:t>
      </w:r>
      <w:r>
        <w:rPr>
          <w:b/>
          <w:bCs/>
        </w:rPr>
        <w:t>》</w:t>
      </w:r>
      <w:r>
        <w:rPr>
          <w:b/>
          <w:bCs/>
        </w:rPr>
        <w:t xml:space="preserve"> (Kief Morris)</w:t>
      </w:r>
      <w:r>
        <w:t xml:space="preserve"> - </w:t>
      </w:r>
      <w:r>
        <w:rPr>
          <w:rFonts w:hint="eastAsia"/>
        </w:rPr>
        <w:t>IaC</w:t>
      </w:r>
      <w:r>
        <w:rPr>
          <w:rFonts w:hint="eastAsia"/>
        </w:rPr>
        <w:t>权威指南，涵盖</w:t>
      </w:r>
      <w:r>
        <w:rPr>
          <w:rFonts w:hint="eastAsia"/>
        </w:rPr>
        <w:t>Terraform</w:t>
      </w:r>
      <w:r>
        <w:rPr>
          <w:rFonts w:hint="eastAsia"/>
        </w:rPr>
        <w:t>、</w:t>
      </w:r>
      <w:r>
        <w:rPr>
          <w:rFonts w:hint="eastAsia"/>
        </w:rPr>
        <w:t>CloudFormation</w:t>
      </w:r>
      <w:r>
        <w:rPr>
          <w:rFonts w:hint="eastAsia"/>
        </w:rPr>
        <w:t>等工具的实践应用</w:t>
      </w:r>
      <w:r>
        <w:t xml:space="preserve"> - </w:t>
      </w:r>
      <w:r>
        <w:rPr>
          <w:b/>
          <w:bCs/>
        </w:rPr>
        <w:t>《</w:t>
      </w:r>
      <w:r>
        <w:rPr>
          <w:b/>
          <w:bCs/>
        </w:rPr>
        <w:t>Site Reliability Engineering</w:t>
      </w:r>
      <w:r>
        <w:rPr>
          <w:b/>
          <w:bCs/>
        </w:rPr>
        <w:t>》</w:t>
      </w:r>
      <w:r>
        <w:rPr>
          <w:b/>
          <w:bCs/>
        </w:rPr>
        <w:t xml:space="preserve"> (Google SRE Team)</w:t>
      </w:r>
      <w:r>
        <w:t xml:space="preserve"> - Google </w:t>
      </w:r>
      <w:r>
        <w:rPr>
          <w:rFonts w:hint="eastAsia"/>
        </w:rPr>
        <w:t>SRE</w:t>
      </w:r>
      <w:r>
        <w:rPr>
          <w:rFonts w:hint="eastAsia"/>
        </w:rPr>
        <w:t>团队撰写，基础设施可靠性和自动化运维的经典之作</w:t>
      </w:r>
      <w:r>
        <w:t xml:space="preserve"> - </w:t>
      </w:r>
      <w:r>
        <w:rPr>
          <w:b/>
          <w:bCs/>
        </w:rPr>
        <w:t>《</w:t>
      </w:r>
      <w:r>
        <w:rPr>
          <w:b/>
          <w:bCs/>
        </w:rPr>
        <w:t>The Phoenix Project</w:t>
      </w:r>
      <w:r>
        <w:rPr>
          <w:b/>
          <w:bCs/>
        </w:rPr>
        <w:t>》</w:t>
      </w:r>
      <w:r>
        <w:rPr>
          <w:b/>
          <w:bCs/>
        </w:rPr>
        <w:t xml:space="preserve"> (Gene Kim, Kevin Behr, George Spafford)</w:t>
      </w:r>
      <w:r>
        <w:t xml:space="preserve"> - </w:t>
      </w:r>
      <w:r>
        <w:rPr>
          <w:rFonts w:hint="eastAsia"/>
        </w:rPr>
        <w:t>DevOps</w:t>
      </w:r>
      <w:r>
        <w:rPr>
          <w:rFonts w:hint="eastAsia"/>
        </w:rPr>
        <w:t>转型小说，深刻阐释基础设施管理和变更控制的重要性</w:t>
      </w:r>
    </w:p>
    <w:p w14:paraId="6B2F4D72" w14:textId="77777777" w:rsidR="00160299" w:rsidRDefault="00000000">
      <w:pPr>
        <w:pStyle w:val="BodyText"/>
      </w:pPr>
      <w:r>
        <w:rPr>
          <w:rFonts w:hint="eastAsia"/>
          <w:b/>
          <w:bCs/>
        </w:rPr>
        <w:t>行业标准与规范</w:t>
      </w:r>
      <w:r>
        <w:t xml:space="preserve">: - </w:t>
      </w:r>
      <w:r>
        <w:rPr>
          <w:b/>
          <w:bCs/>
        </w:rPr>
        <w:t>ISO/IEC 27001:2022 - Information Security Management</w:t>
      </w:r>
      <w:r>
        <w:t xml:space="preserve"> - </w:t>
      </w:r>
      <w:r>
        <w:rPr>
          <w:rFonts w:hint="eastAsia"/>
        </w:rPr>
        <w:t>信息安全管理体系标准，适用于测试环境安全管理</w:t>
      </w:r>
      <w:r>
        <w:t xml:space="preserve"> - </w:t>
      </w:r>
      <w:r>
        <w:rPr>
          <w:b/>
          <w:bCs/>
        </w:rPr>
        <w:t>NIST SP 800-53 - Security and Privacy Controls</w:t>
      </w:r>
      <w:r>
        <w:t xml:space="preserve"> - </w:t>
      </w:r>
      <w:r>
        <w:rPr>
          <w:rFonts w:hint="eastAsia"/>
        </w:rPr>
        <w:t>安全与隐私控制标准框架</w:t>
      </w:r>
      <w:r>
        <w:t xml:space="preserve"> - </w:t>
      </w:r>
      <w:r>
        <w:rPr>
          <w:b/>
          <w:bCs/>
        </w:rPr>
        <w:t>ITIL 4 - Service Management</w:t>
      </w:r>
      <w:r>
        <w:t xml:space="preserve"> - </w:t>
      </w:r>
      <w:r>
        <w:rPr>
          <w:rFonts w:hint="eastAsia"/>
        </w:rPr>
        <w:t>IT</w:t>
      </w:r>
      <w:r>
        <w:rPr>
          <w:rFonts w:hint="eastAsia"/>
        </w:rPr>
        <w:t>服务管理标准，涵盖变更管理和问题管理</w:t>
      </w:r>
    </w:p>
    <w:p w14:paraId="10BAECD4" w14:textId="77777777" w:rsidR="00160299" w:rsidRDefault="00000000">
      <w:pPr>
        <w:pStyle w:val="BodyText"/>
      </w:pPr>
      <w:r>
        <w:rPr>
          <w:rFonts w:hint="eastAsia"/>
          <w:b/>
          <w:bCs/>
        </w:rPr>
        <w:t>云服务指南</w:t>
      </w:r>
      <w:r>
        <w:t xml:space="preserve">: - </w:t>
      </w:r>
      <w:r>
        <w:rPr>
          <w:b/>
          <w:bCs/>
        </w:rPr>
        <w:t>AWS Well-Architected Framework: Operational Excellence</w:t>
      </w:r>
      <w:r>
        <w:t xml:space="preserve"> - </w:t>
      </w:r>
      <w:r>
        <w:rPr>
          <w:rFonts w:hint="eastAsia"/>
        </w:rPr>
        <w:t>Amazon</w:t>
      </w:r>
      <w:r>
        <w:rPr>
          <w:rFonts w:hint="eastAsia"/>
        </w:rPr>
        <w:t>运维卓越框架</w:t>
      </w:r>
      <w:r>
        <w:t xml:space="preserve"> - </w:t>
      </w:r>
      <w:r>
        <w:rPr>
          <w:b/>
          <w:bCs/>
        </w:rPr>
        <w:t>Azure Cloud Adoption Framework</w:t>
      </w:r>
      <w:r>
        <w:t xml:space="preserve"> - </w:t>
      </w:r>
      <w:r>
        <w:rPr>
          <w:rFonts w:hint="eastAsia"/>
        </w:rPr>
        <w:t>Microsoft</w:t>
      </w:r>
      <w:r>
        <w:rPr>
          <w:rFonts w:hint="eastAsia"/>
        </w:rPr>
        <w:t>云采用框架，包含基础设施管理最佳实践</w:t>
      </w:r>
      <w:r>
        <w:t xml:space="preserve"> - </w:t>
      </w:r>
      <w:r>
        <w:rPr>
          <w:b/>
          <w:bCs/>
        </w:rPr>
        <w:t>Google Cloud Infrastructure Best Practices</w:t>
      </w:r>
      <w:r>
        <w:t xml:space="preserve"> - Google </w:t>
      </w:r>
      <w:r>
        <w:rPr>
          <w:rFonts w:hint="eastAsia"/>
        </w:rPr>
        <w:t>Cloud</w:t>
      </w:r>
      <w:r>
        <w:rPr>
          <w:rFonts w:hint="eastAsia"/>
        </w:rPr>
        <w:t>基础设施最佳实践指南</w:t>
      </w:r>
    </w:p>
    <w:p w14:paraId="6E1C2F65" w14:textId="77777777" w:rsidR="00160299" w:rsidRDefault="00000000">
      <w:pPr>
        <w:pStyle w:val="BodyText"/>
      </w:pPr>
      <w:r>
        <w:rPr>
          <w:rFonts w:hint="eastAsia"/>
          <w:b/>
          <w:bCs/>
        </w:rPr>
        <w:t>在线资源与工具文档</w:t>
      </w:r>
      <w:r>
        <w:t xml:space="preserve">: - </w:t>
      </w:r>
      <w:hyperlink r:id="rId26">
        <w:r>
          <w:rPr>
            <w:rStyle w:val="Hyperlink"/>
            <w:rFonts w:hint="eastAsia"/>
          </w:rPr>
          <w:t>Terraform</w:t>
        </w:r>
        <w:r>
          <w:rPr>
            <w:rStyle w:val="Hyperlink"/>
            <w:rFonts w:hint="eastAsia"/>
          </w:rPr>
          <w:t>官方文档</w:t>
        </w:r>
      </w:hyperlink>
      <w:r>
        <w:t xml:space="preserve"> - HashiCorp Terraform </w:t>
      </w:r>
      <w:r>
        <w:rPr>
          <w:rFonts w:hint="eastAsia"/>
        </w:rPr>
        <w:t>IaC</w:t>
      </w:r>
      <w:r>
        <w:rPr>
          <w:rFonts w:hint="eastAsia"/>
        </w:rPr>
        <w:t>工具官方文档</w:t>
      </w:r>
      <w:r>
        <w:t xml:space="preserve"> - </w:t>
      </w:r>
      <w:hyperlink r:id="rId27">
        <w:r>
          <w:rPr>
            <w:rStyle w:val="Hyperlink"/>
            <w:rFonts w:hint="eastAsia"/>
          </w:rPr>
          <w:t>Ansible</w:t>
        </w:r>
        <w:r>
          <w:rPr>
            <w:rStyle w:val="Hyperlink"/>
            <w:rFonts w:hint="eastAsia"/>
          </w:rPr>
          <w:t>文档</w:t>
        </w:r>
      </w:hyperlink>
      <w:r>
        <w:t xml:space="preserve"> - Red Hat </w:t>
      </w:r>
      <w:r>
        <w:rPr>
          <w:rFonts w:hint="eastAsia"/>
        </w:rPr>
        <w:t>Ansible</w:t>
      </w:r>
      <w:r>
        <w:rPr>
          <w:rFonts w:hint="eastAsia"/>
        </w:rPr>
        <w:t>自动化部署工具文档</w:t>
      </w:r>
      <w:r>
        <w:t xml:space="preserve"> - </w:t>
      </w:r>
      <w:hyperlink r:id="rId28">
        <w:r>
          <w:rPr>
            <w:rStyle w:val="Hyperlink"/>
            <w:rFonts w:hint="eastAsia"/>
          </w:rPr>
          <w:t>Prometheus</w:t>
        </w:r>
        <w:r>
          <w:rPr>
            <w:rStyle w:val="Hyperlink"/>
            <w:rFonts w:hint="eastAsia"/>
          </w:rPr>
          <w:t>文档</w:t>
        </w:r>
      </w:hyperlink>
      <w:r>
        <w:t xml:space="preserve"> - CNCF </w:t>
      </w:r>
      <w:r>
        <w:rPr>
          <w:rFonts w:hint="eastAsia"/>
        </w:rPr>
        <w:t>Prometheus</w:t>
      </w:r>
      <w:r>
        <w:rPr>
          <w:rFonts w:hint="eastAsia"/>
        </w:rPr>
        <w:t>监控系统文档</w:t>
      </w:r>
      <w:r>
        <w:t xml:space="preserve"> - </w:t>
      </w:r>
      <w:hyperlink r:id="rId29">
        <w:r>
          <w:rPr>
            <w:rStyle w:val="Hyperlink"/>
            <w:rFonts w:hint="eastAsia"/>
          </w:rPr>
          <w:t>Kubernetes</w:t>
        </w:r>
        <w:r>
          <w:rPr>
            <w:rStyle w:val="Hyperlink"/>
            <w:rFonts w:hint="eastAsia"/>
          </w:rPr>
          <w:t>多租户指南</w:t>
        </w:r>
      </w:hyperlink>
      <w:r>
        <w:t xml:space="preserve"> - </w:t>
      </w:r>
      <w:r>
        <w:rPr>
          <w:rFonts w:hint="eastAsia"/>
        </w:rPr>
        <w:t>Kubernetes</w:t>
      </w:r>
      <w:r>
        <w:rPr>
          <w:rFonts w:hint="eastAsia"/>
        </w:rPr>
        <w:t>多租户架构和安全指南</w:t>
      </w:r>
      <w:r>
        <w:t xml:space="preserve"> - </w:t>
      </w:r>
      <w:hyperlink r:id="rId30">
        <w:r>
          <w:rPr>
            <w:rStyle w:val="Hyperlink"/>
          </w:rPr>
          <w:t xml:space="preserve">AWS </w:t>
        </w:r>
        <w:r>
          <w:rPr>
            <w:rStyle w:val="Hyperlink"/>
            <w:rFonts w:hint="eastAsia"/>
          </w:rPr>
          <w:t>CloudFormation</w:t>
        </w:r>
        <w:r>
          <w:rPr>
            <w:rStyle w:val="Hyperlink"/>
            <w:rFonts w:hint="eastAsia"/>
          </w:rPr>
          <w:t>用户指南</w:t>
        </w:r>
      </w:hyperlink>
      <w:r>
        <w:t xml:space="preserve"> - </w:t>
      </w:r>
      <w:r>
        <w:rPr>
          <w:rFonts w:hint="eastAsia"/>
        </w:rPr>
        <w:t>AWS</w:t>
      </w:r>
      <w:r>
        <w:rPr>
          <w:rFonts w:hint="eastAsia"/>
        </w:rPr>
        <w:t>基础设施即代码服务文档</w:t>
      </w:r>
    </w:p>
    <w:p w14:paraId="4A53203D" w14:textId="77777777" w:rsidR="00160299" w:rsidRDefault="00000000">
      <w:pPr>
        <w:pStyle w:val="BodyText"/>
      </w:pPr>
      <w:r>
        <w:rPr>
          <w:rFonts w:hint="eastAsia"/>
          <w:b/>
          <w:bCs/>
        </w:rPr>
        <w:t>相关章节复习</w:t>
      </w:r>
      <w:r>
        <w:t xml:space="preserve">: - </w:t>
      </w:r>
      <w:r>
        <w:rPr>
          <w:rFonts w:hint="eastAsia"/>
          <w:b/>
          <w:bCs/>
        </w:rPr>
        <w:t>第</w:t>
      </w:r>
      <w:r>
        <w:rPr>
          <w:rFonts w:hint="eastAsia"/>
          <w:b/>
          <w:bCs/>
        </w:rPr>
        <w:t>3</w:t>
      </w:r>
      <w:r>
        <w:rPr>
          <w:rFonts w:hint="eastAsia"/>
          <w:b/>
          <w:bCs/>
        </w:rPr>
        <w:t>章</w:t>
      </w:r>
      <w:r>
        <w:rPr>
          <w:rFonts w:hint="eastAsia"/>
        </w:rPr>
        <w:t>：大数据技术生态与架构基础</w:t>
      </w:r>
      <w:r>
        <w:t xml:space="preserve"> - </w:t>
      </w:r>
      <w:r>
        <w:rPr>
          <w:rFonts w:hint="eastAsia"/>
        </w:rPr>
        <w:t>复习技术栈选择和架构设计原则</w:t>
      </w:r>
      <w:r>
        <w:t xml:space="preserve"> - </w:t>
      </w:r>
      <w:r>
        <w:rPr>
          <w:rFonts w:hint="eastAsia"/>
          <w:b/>
          <w:bCs/>
        </w:rPr>
        <w:t>第</w:t>
      </w:r>
      <w:r>
        <w:rPr>
          <w:rFonts w:hint="eastAsia"/>
          <w:b/>
          <w:bCs/>
        </w:rPr>
        <w:t>5</w:t>
      </w:r>
      <w:r>
        <w:rPr>
          <w:rFonts w:hint="eastAsia"/>
          <w:b/>
          <w:bCs/>
        </w:rPr>
        <w:t>章</w:t>
      </w:r>
      <w:r>
        <w:rPr>
          <w:rFonts w:hint="eastAsia"/>
        </w:rPr>
        <w:t>：大数据测试数据管理基础</w:t>
      </w:r>
      <w:r>
        <w:t xml:space="preserve"> - </w:t>
      </w:r>
      <w:r>
        <w:rPr>
          <w:rFonts w:hint="eastAsia"/>
        </w:rPr>
        <w:t>深入了解测试数据管理和质量保障</w:t>
      </w:r>
    </w:p>
    <w:p w14:paraId="7208A963" w14:textId="77777777" w:rsidR="00160299" w:rsidRDefault="00000000">
      <w:pPr>
        <w:pStyle w:val="BlockText"/>
      </w:pPr>
      <w:r>
        <w:rPr>
          <w:rFonts w:hint="eastAsia"/>
        </w:rPr>
        <w:t>动手思考</w:t>
      </w:r>
      <w:r>
        <w:t xml:space="preserve"> 1. </w:t>
      </w:r>
      <w:r>
        <w:rPr>
          <w:rFonts w:hint="eastAsia"/>
        </w:rPr>
        <w:t>画出你们团队的测试环境架构图，标注各环境类型及其主要用途。</w:t>
      </w:r>
      <w:r>
        <w:t xml:space="preserve"> 2. </w:t>
      </w:r>
      <w:r>
        <w:rPr>
          <w:rFonts w:hint="eastAsia"/>
        </w:rPr>
        <w:t>结合你们的业务，列出测试环境容量规划的</w:t>
      </w:r>
      <w:r>
        <w:t xml:space="preserve"> 3 </w:t>
      </w:r>
      <w:r>
        <w:rPr>
          <w:rFonts w:hint="eastAsia"/>
        </w:rPr>
        <w:t>个关键指标。</w:t>
      </w:r>
      <w:r>
        <w:t xml:space="preserve"> 3. </w:t>
      </w:r>
      <w:r>
        <w:rPr>
          <w:rFonts w:hint="eastAsia"/>
        </w:rPr>
        <w:t>针对一次环境变更（如组件升级），写出你会关注的</w:t>
      </w:r>
      <w:r>
        <w:t xml:space="preserve"> 2 </w:t>
      </w:r>
      <w:r>
        <w:rPr>
          <w:rFonts w:hint="eastAsia"/>
        </w:rPr>
        <w:t>个风险点和应对措施。</w:t>
      </w:r>
      <w:r>
        <w:t xml:space="preserve"> 4. </w:t>
      </w:r>
      <w:r>
        <w:rPr>
          <w:rFonts w:hint="eastAsia"/>
        </w:rPr>
        <w:t>设计一个多租户测试环境的资源分配和监控方案。</w:t>
      </w:r>
      <w:r>
        <w:t xml:space="preserve"> 5. </w:t>
      </w:r>
      <w:r>
        <w:rPr>
          <w:rFonts w:hint="eastAsia"/>
        </w:rPr>
        <w:t>制定测试环境变更控制流程，包括审批、实施、验证和回滚步骤。</w:t>
      </w:r>
      <w:r>
        <w:t xml:space="preserve"> </w:t>
      </w:r>
      <w:r>
        <w:rPr>
          <w:rFonts w:hint="eastAsia"/>
          <w:b/>
          <w:bCs/>
        </w:rPr>
        <w:t>预计用时：</w:t>
      </w:r>
      <w:r>
        <w:rPr>
          <w:rFonts w:hint="eastAsia"/>
          <w:b/>
          <w:bCs/>
        </w:rPr>
        <w:t>60-75</w:t>
      </w:r>
      <w:r>
        <w:rPr>
          <w:rFonts w:hint="eastAsia"/>
          <w:b/>
          <w:bCs/>
        </w:rPr>
        <w:t>分钟</w:t>
      </w:r>
    </w:p>
    <w:p w14:paraId="51572403" w14:textId="77777777" w:rsidR="00160299" w:rsidRDefault="00000000">
      <w:pPr>
        <w:pStyle w:val="BlockText"/>
      </w:pPr>
      <w:r>
        <w:rPr>
          <w:rFonts w:hint="eastAsia"/>
          <w:b/>
          <w:bCs/>
        </w:rPr>
        <w:t>知识点练习</w:t>
      </w:r>
      <w:r>
        <w:t xml:space="preserve"> 1. </w:t>
      </w:r>
      <w:r>
        <w:rPr>
          <w:rFonts w:hint="eastAsia"/>
        </w:rPr>
        <w:t>解释测试环境类型（开发</w:t>
      </w:r>
      <w:r>
        <w:rPr>
          <w:rFonts w:hint="eastAsia"/>
        </w:rPr>
        <w:t>/</w:t>
      </w:r>
      <w:r>
        <w:rPr>
          <w:rFonts w:hint="eastAsia"/>
        </w:rPr>
        <w:t>测试</w:t>
      </w:r>
      <w:r>
        <w:rPr>
          <w:rFonts w:hint="eastAsia"/>
        </w:rPr>
        <w:t>/</w:t>
      </w:r>
      <w:r>
        <w:rPr>
          <w:rFonts w:hint="eastAsia"/>
        </w:rPr>
        <w:t>预生产</w:t>
      </w:r>
      <w:r>
        <w:rPr>
          <w:rFonts w:hint="eastAsia"/>
        </w:rPr>
        <w:t>/</w:t>
      </w:r>
      <w:r>
        <w:rPr>
          <w:rFonts w:hint="eastAsia"/>
        </w:rPr>
        <w:t>生产镜像）的区别和适用场景。</w:t>
      </w:r>
      <w:r>
        <w:t xml:space="preserve"> 2. </w:t>
      </w:r>
      <w:r>
        <w:rPr>
          <w:rFonts w:hint="eastAsia"/>
        </w:rPr>
        <w:t>如何进行容量规划？基于生产环境的缩放因子如何确定？</w:t>
      </w:r>
      <w:r>
        <w:t xml:space="preserve"> 3. </w:t>
      </w:r>
      <w:r>
        <w:rPr>
          <w:rFonts w:hint="eastAsia"/>
        </w:rPr>
        <w:t>IaC</w:t>
      </w:r>
      <w:r>
        <w:rPr>
          <w:rFonts w:hint="eastAsia"/>
        </w:rPr>
        <w:t>（</w:t>
      </w:r>
      <w:r>
        <w:rPr>
          <w:rFonts w:hint="eastAsia"/>
        </w:rPr>
        <w:t>Infrastructure</w:t>
      </w:r>
      <w:r>
        <w:t xml:space="preserve"> as </w:t>
      </w:r>
      <w:r>
        <w:rPr>
          <w:rFonts w:hint="eastAsia"/>
        </w:rPr>
        <w:t>Code</w:t>
      </w:r>
      <w:r>
        <w:rPr>
          <w:rFonts w:hint="eastAsia"/>
        </w:rPr>
        <w:t>）的核心优势是什么？</w:t>
      </w:r>
      <w:r>
        <w:rPr>
          <w:rFonts w:hint="eastAsia"/>
        </w:rPr>
        <w:t>Terraform</w:t>
      </w:r>
      <w:r>
        <w:rPr>
          <w:rFonts w:hint="eastAsia"/>
        </w:rPr>
        <w:t>和</w:t>
      </w:r>
      <w:r>
        <w:rPr>
          <w:rFonts w:hint="eastAsia"/>
        </w:rPr>
        <w:t>Ansible</w:t>
      </w:r>
      <w:r>
        <w:rPr>
          <w:rFonts w:hint="eastAsia"/>
        </w:rPr>
        <w:t>的适用场景有何差异？</w:t>
      </w:r>
      <w:r>
        <w:t xml:space="preserve"> 4. </w:t>
      </w:r>
      <w:r>
        <w:rPr>
          <w:rFonts w:hint="eastAsia"/>
        </w:rPr>
        <w:t>多租户环境管理中，如何实现资源隔离和成本分摊？</w:t>
      </w:r>
      <w:r>
        <w:t xml:space="preserve"> 5. </w:t>
      </w:r>
      <w:r>
        <w:rPr>
          <w:rFonts w:hint="eastAsia"/>
        </w:rPr>
        <w:t>环境变更</w:t>
      </w:r>
      <w:r>
        <w:rPr>
          <w:rFonts w:hint="eastAsia"/>
        </w:rPr>
        <w:lastRenderedPageBreak/>
        <w:t>控制的关键步骤有哪些？常见的回滚策略有哪些？</w:t>
      </w:r>
      <w:r>
        <w:t xml:space="preserve"> 6. </w:t>
      </w:r>
      <w:r>
        <w:rPr>
          <w:rFonts w:hint="eastAsia"/>
        </w:rPr>
        <w:t>如何监控测试环境的健康状态？关键指标包括哪些方面？</w:t>
      </w:r>
    </w:p>
    <w:p w14:paraId="170D7A68" w14:textId="77777777" w:rsidR="00160299" w:rsidRDefault="00000000">
      <w:pPr>
        <w:pStyle w:val="BlockText"/>
      </w:pPr>
      <w:r>
        <w:rPr>
          <w:rFonts w:hint="eastAsia"/>
        </w:rPr>
        <w:t>示例参考：</w:t>
      </w:r>
    </w:p>
    <w:p w14:paraId="7B1DB029" w14:textId="77777777" w:rsidR="00160299" w:rsidRDefault="00000000">
      <w:pPr>
        <w:pStyle w:val="Compact"/>
        <w:numPr>
          <w:ilvl w:val="0"/>
          <w:numId w:val="71"/>
        </w:numPr>
      </w:pPr>
      <w:r>
        <w:rPr>
          <w:rFonts w:hint="eastAsia"/>
        </w:rPr>
        <w:t>环境健康检查脚本示例：</w:t>
      </w:r>
      <w:r>
        <w:rPr>
          <w:rStyle w:val="VerbatimChar"/>
        </w:rPr>
        <w:t>examples/04_env/env_health_check.py</w:t>
      </w:r>
    </w:p>
    <w:p w14:paraId="3CFC0091" w14:textId="77777777" w:rsidR="00160299" w:rsidRDefault="00000000">
      <w:pPr>
        <w:pStyle w:val="Compact"/>
        <w:numPr>
          <w:ilvl w:val="0"/>
          <w:numId w:val="71"/>
        </w:numPr>
      </w:pPr>
      <w:r>
        <w:rPr>
          <w:rFonts w:hint="eastAsia"/>
        </w:rPr>
        <w:t>最小化</w:t>
      </w:r>
      <w:r>
        <w:t xml:space="preserve"> IaC </w:t>
      </w:r>
      <w:r>
        <w:rPr>
          <w:rFonts w:hint="eastAsia"/>
        </w:rPr>
        <w:t>片段（选读）：</w:t>
      </w:r>
      <w:r>
        <w:rPr>
          <w:rStyle w:val="VerbatimChar"/>
        </w:rPr>
        <w:t>examples/04_env/env_minimal.tf</w:t>
      </w:r>
    </w:p>
    <w:p w14:paraId="2AAE9544" w14:textId="77777777" w:rsidR="00160299" w:rsidRDefault="00000000">
      <w:pPr>
        <w:pStyle w:val="BlockText"/>
      </w:pPr>
      <w:r>
        <w:rPr>
          <w:rFonts w:hint="eastAsia"/>
          <w:b/>
          <w:bCs/>
        </w:rPr>
        <w:t>章节自评清单</w:t>
      </w:r>
      <w:r>
        <w:t xml:space="preserve"> - [ ] </w:t>
      </w:r>
      <w:r>
        <w:rPr>
          <w:rFonts w:hint="eastAsia"/>
        </w:rPr>
        <w:t>我能识别不同测试环境类型的特点和隔离要求。</w:t>
      </w:r>
      <w:r>
        <w:t xml:space="preserve"> - [ ] </w:t>
      </w:r>
      <w:r>
        <w:rPr>
          <w:rFonts w:hint="eastAsia"/>
        </w:rPr>
        <w:t>我理解容量规划的关键指标和计算方法。</w:t>
      </w:r>
      <w:r>
        <w:t xml:space="preserve"> - [ ] </w:t>
      </w:r>
      <w:r>
        <w:rPr>
          <w:rFonts w:hint="eastAsia"/>
        </w:rPr>
        <w:t>我熟悉测试环境搭建的常用工具和</w:t>
      </w:r>
      <w:r>
        <w:rPr>
          <w:rFonts w:hint="eastAsia"/>
        </w:rPr>
        <w:t>IaC</w:t>
      </w:r>
      <w:r>
        <w:rPr>
          <w:rFonts w:hint="eastAsia"/>
        </w:rPr>
        <w:t>实践。</w:t>
      </w:r>
      <w:r>
        <w:t xml:space="preserve"> - [ ] </w:t>
      </w:r>
      <w:r>
        <w:rPr>
          <w:rFonts w:hint="eastAsia"/>
        </w:rPr>
        <w:t>我能设计多集群、多租户的环境管理策略。</w:t>
      </w:r>
      <w:r>
        <w:t xml:space="preserve"> - [ ] </w:t>
      </w:r>
      <w:r>
        <w:rPr>
          <w:rFonts w:hint="eastAsia"/>
        </w:rPr>
        <w:t>我掌握环境变更控制和回滚策略的流程。</w:t>
      </w:r>
      <w:r>
        <w:t xml:space="preserve"> - [ ] </w:t>
      </w:r>
      <w:r>
        <w:rPr>
          <w:rFonts w:hint="eastAsia"/>
        </w:rPr>
        <w:t>我能制定测试环境监控和告警策略。</w:t>
      </w:r>
      <w:r>
        <w:t xml:space="preserve"> - [ ] </w:t>
      </w:r>
      <w:r>
        <w:rPr>
          <w:rFonts w:hint="eastAsia"/>
        </w:rPr>
        <w:t>我理解环境复杂度评估和风险控制方法。</w:t>
      </w:r>
      <w:r>
        <w:t xml:space="preserve"> - [ ] </w:t>
      </w:r>
      <w:r>
        <w:rPr>
          <w:rFonts w:hint="eastAsia"/>
        </w:rPr>
        <w:t>我能设计环境健康检查和自动化维护流程。</w:t>
      </w:r>
      <w:r>
        <w:t xml:space="preserve"> - [ ] </w:t>
      </w:r>
      <w:r>
        <w:rPr>
          <w:rFonts w:hint="eastAsia"/>
        </w:rPr>
        <w:t>我熟悉云原生环境的特点和运维挑战。</w:t>
      </w:r>
      <w:r>
        <w:t xml:space="preserve"> - [ ] </w:t>
      </w:r>
      <w:r>
        <w:rPr>
          <w:rFonts w:hint="eastAsia"/>
        </w:rPr>
        <w:t>我能制定环境成本控制和资源优化方案。</w:t>
      </w:r>
    </w:p>
    <w:p w14:paraId="06A11C56" w14:textId="77777777" w:rsidR="00160299" w:rsidRDefault="00000000">
      <w:pPr>
        <w:pStyle w:val="BlockText"/>
      </w:pPr>
      <w:r>
        <w:rPr>
          <w:rFonts w:hint="eastAsia"/>
          <w:b/>
          <w:bCs/>
        </w:rPr>
        <w:t>本章关键字总结</w:t>
      </w:r>
      <w:r>
        <w:br/>
      </w:r>
      <w:r>
        <w:rPr>
          <w:rFonts w:hint="eastAsia"/>
        </w:rPr>
        <w:t>测试环境、容量规划、</w:t>
      </w:r>
      <w:r>
        <w:rPr>
          <w:rFonts w:hint="eastAsia"/>
        </w:rPr>
        <w:t>IaC</w:t>
      </w:r>
      <w:r>
        <w:rPr>
          <w:rFonts w:hint="eastAsia"/>
        </w:rPr>
        <w:t>、多租户、变更控制、监控指标、回滚策略。</w:t>
      </w:r>
    </w:p>
    <w:p w14:paraId="6DC8BF6B" w14:textId="77777777" w:rsidR="00160299" w:rsidRDefault="00160299">
      <w:pPr>
        <w:pStyle w:val="FirstParagraph"/>
      </w:pPr>
    </w:p>
    <w:p w14:paraId="49646435" w14:textId="77777777" w:rsidR="00160299" w:rsidRDefault="00000000">
      <w:r>
        <w:pict w14:anchorId="270AC3F5">
          <v:rect id="_x0000_i1042" style="width:0;height:1.5pt" o:hralign="center" o:hrstd="t" o:hr="t"/>
        </w:pict>
      </w:r>
    </w:p>
    <w:p w14:paraId="2B65144E" w14:textId="77777777" w:rsidR="00160299" w:rsidRDefault="00160299">
      <w:pPr>
        <w:pStyle w:val="FirstParagraph"/>
      </w:pPr>
    </w:p>
    <w:p w14:paraId="5FC8C003" w14:textId="77777777" w:rsidR="00160299" w:rsidRDefault="00000000">
      <w:pPr>
        <w:pStyle w:val="Heading3"/>
      </w:pPr>
      <w:bookmarkStart w:id="61" w:name="第5章-大数据测试数据管理基础数据管理篇"/>
      <w:bookmarkEnd w:id="46"/>
      <w:bookmarkEnd w:id="60"/>
      <w:r>
        <w:rPr>
          <w:rFonts w:hint="eastAsia"/>
        </w:rPr>
        <w:t>第</w:t>
      </w:r>
      <w:r>
        <w:rPr>
          <w:rFonts w:hint="eastAsia"/>
        </w:rPr>
        <w:t>5</w:t>
      </w:r>
      <w:r>
        <w:rPr>
          <w:rFonts w:hint="eastAsia"/>
        </w:rPr>
        <w:t>章</w:t>
      </w:r>
      <w:r>
        <w:t xml:space="preserve"> </w:t>
      </w:r>
      <w:r>
        <w:rPr>
          <w:rFonts w:hint="eastAsia"/>
        </w:rPr>
        <w:t>大数据测试数据管理基础【数据管理篇】</w:t>
      </w:r>
    </w:p>
    <w:p w14:paraId="337B1E77" w14:textId="77777777" w:rsidR="00160299" w:rsidRDefault="00000000">
      <w:pPr>
        <w:pStyle w:val="FirstParagraph"/>
      </w:pPr>
      <w:r>
        <w:rPr>
          <w:rFonts w:hint="eastAsia"/>
          <w:b/>
          <w:bCs/>
        </w:rPr>
        <w:t>本章学习目标</w:t>
      </w:r>
    </w:p>
    <w:p w14:paraId="154C79E0" w14:textId="77777777" w:rsidR="00160299" w:rsidRDefault="00000000">
      <w:pPr>
        <w:pStyle w:val="Compact"/>
        <w:numPr>
          <w:ilvl w:val="0"/>
          <w:numId w:val="72"/>
        </w:numPr>
      </w:pPr>
      <w:r>
        <w:rPr>
          <w:rFonts w:hint="eastAsia"/>
        </w:rPr>
        <w:t>为真实项目写出一份有结构的测试数据需求清单；</w:t>
      </w:r>
    </w:p>
    <w:p w14:paraId="31EC3428" w14:textId="77777777" w:rsidR="00160299" w:rsidRDefault="00000000">
      <w:pPr>
        <w:pStyle w:val="Compact"/>
        <w:numPr>
          <w:ilvl w:val="0"/>
          <w:numId w:val="72"/>
        </w:numPr>
      </w:pPr>
      <w:r>
        <w:rPr>
          <w:rFonts w:hint="eastAsia"/>
        </w:rPr>
        <w:t>设计结合采样、造数、脱敏的测试数据准备方案；</w:t>
      </w:r>
    </w:p>
    <w:p w14:paraId="4D99BBB2" w14:textId="77777777" w:rsidR="00160299" w:rsidRDefault="00000000">
      <w:pPr>
        <w:pStyle w:val="Compact"/>
        <w:numPr>
          <w:ilvl w:val="0"/>
          <w:numId w:val="72"/>
        </w:numPr>
      </w:pPr>
      <w:r>
        <w:rPr>
          <w:rFonts w:hint="eastAsia"/>
        </w:rPr>
        <w:t>搭出一条”数据版本–归档–回放”的简单闭环流程。</w:t>
      </w:r>
    </w:p>
    <w:p w14:paraId="1DC27B5A" w14:textId="77777777" w:rsidR="00160299" w:rsidRDefault="00000000">
      <w:pPr>
        <w:pStyle w:val="FirstParagraph"/>
      </w:pPr>
      <w:r>
        <w:rPr>
          <w:rFonts w:hint="eastAsia"/>
          <w:b/>
          <w:bCs/>
        </w:rPr>
        <w:t>实践建议</w:t>
      </w:r>
    </w:p>
    <w:p w14:paraId="4902DD73" w14:textId="77777777" w:rsidR="00160299" w:rsidRDefault="00000000">
      <w:pPr>
        <w:pStyle w:val="Compact"/>
        <w:numPr>
          <w:ilvl w:val="0"/>
          <w:numId w:val="73"/>
        </w:numPr>
      </w:pPr>
      <w:r>
        <w:rPr>
          <w:rFonts w:hint="eastAsia"/>
        </w:rPr>
        <w:t>在测试设计初期就与业务、开发、数据团队沟通，明确测试数据需求</w:t>
      </w:r>
    </w:p>
    <w:p w14:paraId="0DF64FA2" w14:textId="77777777" w:rsidR="00160299" w:rsidRDefault="00000000">
      <w:pPr>
        <w:pStyle w:val="Compact"/>
        <w:numPr>
          <w:ilvl w:val="0"/>
          <w:numId w:val="73"/>
        </w:numPr>
      </w:pPr>
      <w:r>
        <w:rPr>
          <w:rFonts w:hint="eastAsia"/>
        </w:rPr>
        <w:t>针对不同测试类型（功能、性能、回归等）制定差异化的数据需求清单</w:t>
      </w:r>
    </w:p>
    <w:p w14:paraId="3D59BEF0" w14:textId="77777777" w:rsidR="00160299" w:rsidRDefault="00000000">
      <w:pPr>
        <w:pStyle w:val="FirstParagraph"/>
      </w:pPr>
      <w:r>
        <w:rPr>
          <w:rFonts w:hint="eastAsia"/>
          <w:b/>
          <w:bCs/>
        </w:rPr>
        <w:t>案例</w:t>
      </w:r>
      <w:r>
        <w:rPr>
          <w:rFonts w:hint="eastAsia"/>
          <w:b/>
          <w:bCs/>
        </w:rPr>
        <w:t>1</w:t>
      </w:r>
      <w:r>
        <w:rPr>
          <w:rFonts w:hint="eastAsia"/>
          <w:b/>
          <w:bCs/>
        </w:rPr>
        <w:t>：电商平台测试数据管理优化</w:t>
      </w:r>
      <w:r>
        <w:t xml:space="preserve"> - </w:t>
      </w:r>
      <w:r>
        <w:rPr>
          <w:rFonts w:hint="eastAsia"/>
          <w:b/>
          <w:bCs/>
        </w:rPr>
        <w:t>业务场景</w:t>
      </w:r>
      <w:r>
        <w:rPr>
          <w:rFonts w:hint="eastAsia"/>
        </w:rPr>
        <w:t>：双</w:t>
      </w:r>
      <w:r>
        <w:rPr>
          <w:rFonts w:hint="eastAsia"/>
        </w:rPr>
        <w:t>11</w:t>
      </w:r>
      <w:r>
        <w:rPr>
          <w:rFonts w:hint="eastAsia"/>
        </w:rPr>
        <w:t>大促前测试数据准备不足，影响测试覆盖和质量</w:t>
      </w:r>
      <w:r>
        <w:t xml:space="preserve"> - </w:t>
      </w:r>
      <w:r>
        <w:rPr>
          <w:rFonts w:hint="eastAsia"/>
          <w:b/>
          <w:bCs/>
        </w:rPr>
        <w:t>数据管理策略</w:t>
      </w:r>
      <w:r>
        <w:rPr>
          <w:rFonts w:hint="eastAsia"/>
        </w:rPr>
        <w:t>：分层采样（用户</w:t>
      </w:r>
      <w:r>
        <w:rPr>
          <w:rFonts w:hint="eastAsia"/>
        </w:rPr>
        <w:t>10%</w:t>
      </w:r>
      <w:r>
        <w:rPr>
          <w:rFonts w:hint="eastAsia"/>
        </w:rPr>
        <w:t>、订单</w:t>
      </w:r>
      <w:r>
        <w:rPr>
          <w:rFonts w:hint="eastAsia"/>
        </w:rPr>
        <w:t>30%</w:t>
      </w:r>
      <w:r>
        <w:rPr>
          <w:rFonts w:hint="eastAsia"/>
        </w:rPr>
        <w:t>、商品全量）</w:t>
      </w:r>
      <w:r>
        <w:rPr>
          <w:rFonts w:hint="eastAsia"/>
        </w:rPr>
        <w:t>+</w:t>
      </w:r>
      <w:r>
        <w:rPr>
          <w:rFonts w:hint="eastAsia"/>
        </w:rPr>
        <w:t>合成造数补齐边界</w:t>
      </w:r>
      <w:r>
        <w:t xml:space="preserve"> - </w:t>
      </w:r>
      <w:r>
        <w:rPr>
          <w:rFonts w:hint="eastAsia"/>
          <w:b/>
          <w:bCs/>
        </w:rPr>
        <w:t>数据质量挑战</w:t>
      </w:r>
      <w:r>
        <w:rPr>
          <w:rFonts w:hint="eastAsia"/>
        </w:rPr>
        <w:t>：用户隐私脱敏、订单一致性验证、商品数据新鲜度</w:t>
      </w:r>
      <w:r>
        <w:t xml:space="preserve"> - </w:t>
      </w:r>
      <w:r>
        <w:rPr>
          <w:rFonts w:hint="eastAsia"/>
          <w:b/>
          <w:bCs/>
        </w:rPr>
        <w:t>管理效果</w:t>
      </w:r>
      <w:r>
        <w:rPr>
          <w:rFonts w:hint="eastAsia"/>
        </w:rPr>
        <w:t>：数据准备时间减少</w:t>
      </w:r>
      <w:r>
        <w:rPr>
          <w:rFonts w:hint="eastAsia"/>
        </w:rPr>
        <w:t>50%</w:t>
      </w:r>
      <w:r>
        <w:rPr>
          <w:rFonts w:hint="eastAsia"/>
        </w:rPr>
        <w:t>，测试覆盖率提升</w:t>
      </w:r>
      <w:r>
        <w:rPr>
          <w:rFonts w:hint="eastAsia"/>
        </w:rPr>
        <w:t>30%</w:t>
      </w:r>
      <w:r>
        <w:rPr>
          <w:rFonts w:hint="eastAsia"/>
        </w:rPr>
        <w:t>，隐私合规通过率</w:t>
      </w:r>
      <w:r>
        <w:rPr>
          <w:rFonts w:hint="eastAsia"/>
        </w:rPr>
        <w:t>100%</w:t>
      </w:r>
    </w:p>
    <w:p w14:paraId="36FEC2CC" w14:textId="77777777" w:rsidR="00160299" w:rsidRDefault="00000000">
      <w:pPr>
        <w:pStyle w:val="BodyText"/>
      </w:pPr>
      <w:r>
        <w:rPr>
          <w:rFonts w:hint="eastAsia"/>
          <w:b/>
          <w:bCs/>
        </w:rPr>
        <w:t>案例</w:t>
      </w:r>
      <w:r>
        <w:rPr>
          <w:rFonts w:hint="eastAsia"/>
          <w:b/>
          <w:bCs/>
        </w:rPr>
        <w:t>2</w:t>
      </w:r>
      <w:r>
        <w:rPr>
          <w:rFonts w:hint="eastAsia"/>
          <w:b/>
          <w:bCs/>
        </w:rPr>
        <w:t>：金融风控系统数据安全保障</w:t>
      </w:r>
      <w:r>
        <w:t xml:space="preserve"> - </w:t>
      </w:r>
      <w:r>
        <w:rPr>
          <w:rFonts w:hint="eastAsia"/>
          <w:b/>
          <w:bCs/>
        </w:rPr>
        <w:t>业务场景</w:t>
      </w:r>
      <w:r>
        <w:rPr>
          <w:rFonts w:hint="eastAsia"/>
        </w:rPr>
        <w:t>：金融级测试环境需严格数据脱敏和审计追溯</w:t>
      </w:r>
      <w:r>
        <w:t xml:space="preserve"> - </w:t>
      </w:r>
      <w:r>
        <w:rPr>
          <w:rFonts w:hint="eastAsia"/>
          <w:b/>
          <w:bCs/>
        </w:rPr>
        <w:t>数据管理策略</w:t>
      </w:r>
      <w:r>
        <w:rPr>
          <w:rFonts w:hint="eastAsia"/>
        </w:rPr>
        <w:t>：生产数据采样</w:t>
      </w:r>
      <w:r>
        <w:rPr>
          <w:rFonts w:hint="eastAsia"/>
        </w:rPr>
        <w:t>+</w:t>
      </w:r>
      <w:r>
        <w:rPr>
          <w:rFonts w:hint="eastAsia"/>
        </w:rPr>
        <w:t>规则脱敏</w:t>
      </w:r>
      <w:r>
        <w:rPr>
          <w:rFonts w:hint="eastAsia"/>
        </w:rPr>
        <w:t>+</w:t>
      </w:r>
      <w:r>
        <w:rPr>
          <w:rFonts w:hint="eastAsia"/>
        </w:rPr>
        <w:t>版本归档，敏感字段加密存储</w:t>
      </w:r>
      <w:r>
        <w:t xml:space="preserve"> - </w:t>
      </w:r>
      <w:r>
        <w:rPr>
          <w:rFonts w:hint="eastAsia"/>
          <w:b/>
          <w:bCs/>
        </w:rPr>
        <w:t>数据质量挑战</w:t>
      </w:r>
      <w:r>
        <w:rPr>
          <w:rFonts w:hint="eastAsia"/>
        </w:rPr>
        <w:t>：合规性要求高、数据血缘追踪、快速回放能力</w:t>
      </w:r>
      <w:r>
        <w:t xml:space="preserve"> - </w:t>
      </w:r>
      <w:r>
        <w:rPr>
          <w:rFonts w:hint="eastAsia"/>
          <w:b/>
          <w:bCs/>
        </w:rPr>
        <w:t>管理效果</w:t>
      </w:r>
      <w:r>
        <w:rPr>
          <w:rFonts w:hint="eastAsia"/>
        </w:rPr>
        <w:t>：审计通过率</w:t>
      </w:r>
      <w:r>
        <w:rPr>
          <w:rFonts w:hint="eastAsia"/>
        </w:rPr>
        <w:t>99.9%</w:t>
      </w:r>
      <w:r>
        <w:rPr>
          <w:rFonts w:hint="eastAsia"/>
        </w:rPr>
        <w:t>、数据泄露风险为</w:t>
      </w:r>
      <w:r>
        <w:rPr>
          <w:rFonts w:hint="eastAsia"/>
        </w:rPr>
        <w:t>0</w:t>
      </w:r>
      <w:r>
        <w:rPr>
          <w:rFonts w:hint="eastAsia"/>
        </w:rPr>
        <w:t>、回归测试效率提升</w:t>
      </w:r>
      <w:r>
        <w:rPr>
          <w:rFonts w:hint="eastAsia"/>
        </w:rPr>
        <w:t>2</w:t>
      </w:r>
      <w:r>
        <w:rPr>
          <w:rFonts w:hint="eastAsia"/>
        </w:rPr>
        <w:t>倍</w:t>
      </w:r>
    </w:p>
    <w:p w14:paraId="6683DC21" w14:textId="77777777" w:rsidR="00160299" w:rsidRDefault="00000000">
      <w:pPr>
        <w:pStyle w:val="BodyText"/>
      </w:pPr>
      <w:r>
        <w:rPr>
          <w:rFonts w:hint="eastAsia"/>
          <w:b/>
          <w:bCs/>
        </w:rPr>
        <w:lastRenderedPageBreak/>
        <w:t>案例</w:t>
      </w:r>
      <w:r>
        <w:rPr>
          <w:rFonts w:hint="eastAsia"/>
          <w:b/>
          <w:bCs/>
        </w:rPr>
        <w:t>3</w:t>
      </w:r>
      <w:r>
        <w:rPr>
          <w:rFonts w:hint="eastAsia"/>
          <w:b/>
          <w:bCs/>
        </w:rPr>
        <w:t>：物联网数据平台数据多样性管理</w:t>
      </w:r>
      <w:r>
        <w:t xml:space="preserve"> - </w:t>
      </w:r>
      <w:r>
        <w:rPr>
          <w:rFonts w:hint="eastAsia"/>
          <w:b/>
          <w:bCs/>
        </w:rPr>
        <w:t>业务场景</w:t>
      </w:r>
      <w:r>
        <w:rPr>
          <w:rFonts w:hint="eastAsia"/>
        </w:rPr>
        <w:t>：设备数据量大、类型多，测试需覆盖多种传感器数据</w:t>
      </w:r>
      <w:r>
        <w:t xml:space="preserve"> - </w:t>
      </w:r>
      <w:r>
        <w:rPr>
          <w:rFonts w:hint="eastAsia"/>
          <w:b/>
          <w:bCs/>
        </w:rPr>
        <w:t>数据管理策略</w:t>
      </w:r>
      <w:r>
        <w:rPr>
          <w:rFonts w:hint="eastAsia"/>
        </w:rPr>
        <w:t>：合成数据生成</w:t>
      </w:r>
      <w:r>
        <w:rPr>
          <w:rFonts w:hint="eastAsia"/>
        </w:rPr>
        <w:t>+</w:t>
      </w:r>
      <w:r>
        <w:rPr>
          <w:rFonts w:hint="eastAsia"/>
        </w:rPr>
        <w:t>历史采样</w:t>
      </w:r>
      <w:r>
        <w:rPr>
          <w:rFonts w:hint="eastAsia"/>
        </w:rPr>
        <w:t>+</w:t>
      </w:r>
      <w:r>
        <w:rPr>
          <w:rFonts w:hint="eastAsia"/>
        </w:rPr>
        <w:t>异常数据注入</w:t>
      </w:r>
      <w:r>
        <w:t xml:space="preserve"> - </w:t>
      </w:r>
      <w:r>
        <w:rPr>
          <w:rFonts w:hint="eastAsia"/>
          <w:b/>
          <w:bCs/>
        </w:rPr>
        <w:t>数据质量挑战</w:t>
      </w:r>
      <w:r>
        <w:rPr>
          <w:rFonts w:hint="eastAsia"/>
        </w:rPr>
        <w:t>：数据格式多样性、实时性验证、设备连接模拟</w:t>
      </w:r>
      <w:r>
        <w:t xml:space="preserve"> - </w:t>
      </w:r>
      <w:r>
        <w:rPr>
          <w:rFonts w:hint="eastAsia"/>
          <w:b/>
          <w:bCs/>
        </w:rPr>
        <w:t>管理效果</w:t>
      </w:r>
      <w:r>
        <w:rPr>
          <w:rFonts w:hint="eastAsia"/>
        </w:rPr>
        <w:t>：测试场景覆盖率</w:t>
      </w:r>
      <w:r>
        <w:rPr>
          <w:rFonts w:hint="eastAsia"/>
        </w:rPr>
        <w:t>95%</w:t>
      </w:r>
      <w:r>
        <w:rPr>
          <w:rFonts w:hint="eastAsia"/>
        </w:rPr>
        <w:t>、异常检测准确率提升</w:t>
      </w:r>
      <w:r>
        <w:rPr>
          <w:rFonts w:hint="eastAsia"/>
        </w:rPr>
        <w:t>40%</w:t>
      </w:r>
      <w:r>
        <w:rPr>
          <w:rFonts w:hint="eastAsia"/>
        </w:rPr>
        <w:t>、开发效率提高</w:t>
      </w:r>
    </w:p>
    <w:p w14:paraId="6BA0DDE3" w14:textId="77777777" w:rsidR="00160299" w:rsidRDefault="00000000">
      <w:pPr>
        <w:pStyle w:val="BodyText"/>
      </w:pPr>
      <w:r>
        <w:rPr>
          <w:rFonts w:hint="eastAsia"/>
          <w:b/>
          <w:bCs/>
        </w:rPr>
        <w:t>案例</w:t>
      </w:r>
      <w:r>
        <w:rPr>
          <w:rFonts w:hint="eastAsia"/>
          <w:b/>
          <w:bCs/>
        </w:rPr>
        <w:t>4</w:t>
      </w:r>
      <w:r>
        <w:rPr>
          <w:rFonts w:hint="eastAsia"/>
          <w:b/>
          <w:bCs/>
        </w:rPr>
        <w:t>：内容分发网络数据版本控制</w:t>
      </w:r>
      <w:r>
        <w:t xml:space="preserve"> - </w:t>
      </w:r>
      <w:r>
        <w:rPr>
          <w:rFonts w:hint="eastAsia"/>
          <w:b/>
          <w:bCs/>
        </w:rPr>
        <w:t>业务场景</w:t>
      </w:r>
      <w:r>
        <w:rPr>
          <w:rFonts w:hint="eastAsia"/>
        </w:rPr>
        <w:t>：多版本内容数据需精确回放和版本管理</w:t>
      </w:r>
      <w:r>
        <w:t xml:space="preserve"> - </w:t>
      </w:r>
      <w:r>
        <w:rPr>
          <w:rFonts w:hint="eastAsia"/>
          <w:b/>
          <w:bCs/>
        </w:rPr>
        <w:t>数据管理策略</w:t>
      </w:r>
      <w:r>
        <w:rPr>
          <w:rFonts w:hint="eastAsia"/>
        </w:rPr>
        <w:t>：数据版本库</w:t>
      </w:r>
      <w:r>
        <w:rPr>
          <w:rFonts w:hint="eastAsia"/>
        </w:rPr>
        <w:t>+</w:t>
      </w:r>
      <w:r>
        <w:rPr>
          <w:rFonts w:hint="eastAsia"/>
        </w:rPr>
        <w:t>元数据管理</w:t>
      </w:r>
      <w:r>
        <w:rPr>
          <w:rFonts w:hint="eastAsia"/>
        </w:rPr>
        <w:t>+</w:t>
      </w:r>
      <w:r>
        <w:rPr>
          <w:rFonts w:hint="eastAsia"/>
        </w:rPr>
        <w:t>自动化回放脚本</w:t>
      </w:r>
      <w:r>
        <w:t xml:space="preserve"> - </w:t>
      </w:r>
      <w:r>
        <w:rPr>
          <w:rFonts w:hint="eastAsia"/>
          <w:b/>
          <w:bCs/>
        </w:rPr>
        <w:t>数据质量挑战</w:t>
      </w:r>
      <w:r>
        <w:rPr>
          <w:rFonts w:hint="eastAsia"/>
        </w:rPr>
        <w:t>：内容一致性、版本冲突、存储成本控制</w:t>
      </w:r>
      <w:r>
        <w:t xml:space="preserve"> - </w:t>
      </w:r>
      <w:r>
        <w:rPr>
          <w:rFonts w:hint="eastAsia"/>
          <w:b/>
          <w:bCs/>
        </w:rPr>
        <w:t>管理效果</w:t>
      </w:r>
      <w:r>
        <w:rPr>
          <w:rFonts w:hint="eastAsia"/>
        </w:rPr>
        <w:t>：版本追溯</w:t>
      </w:r>
      <w:r>
        <w:rPr>
          <w:rFonts w:hint="eastAsia"/>
        </w:rPr>
        <w:t>100%</w:t>
      </w:r>
      <w:r>
        <w:rPr>
          <w:rFonts w:hint="eastAsia"/>
        </w:rPr>
        <w:t>、回放成功率</w:t>
      </w:r>
      <w:r>
        <w:rPr>
          <w:rFonts w:hint="eastAsia"/>
        </w:rPr>
        <w:t>99%</w:t>
      </w:r>
      <w:r>
        <w:rPr>
          <w:rFonts w:hint="eastAsia"/>
        </w:rPr>
        <w:t>、存储成本降低</w:t>
      </w:r>
      <w:r>
        <w:rPr>
          <w:rFonts w:hint="eastAsia"/>
        </w:rPr>
        <w:t>30%</w:t>
      </w:r>
    </w:p>
    <w:p w14:paraId="156D4FFE" w14:textId="77777777" w:rsidR="00160299" w:rsidRDefault="00000000">
      <w:pPr>
        <w:pStyle w:val="BodyText"/>
      </w:pPr>
      <w:r>
        <w:rPr>
          <w:rFonts w:hint="eastAsia"/>
          <w:b/>
          <w:bCs/>
        </w:rPr>
        <w:t>测试数据管理策略对比表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70AA26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A286F0" w14:textId="77777777" w:rsidR="00160299" w:rsidRDefault="00000000">
            <w:pPr>
              <w:pStyle w:val="Compact"/>
            </w:pPr>
            <w:r>
              <w:rPr>
                <w:rFonts w:hint="eastAsia"/>
              </w:rPr>
              <w:t>场景</w:t>
            </w:r>
          </w:p>
        </w:tc>
        <w:tc>
          <w:tcPr>
            <w:tcW w:w="1584" w:type="dxa"/>
          </w:tcPr>
          <w:p w14:paraId="7F1F597C" w14:textId="77777777" w:rsidR="00160299" w:rsidRDefault="00000000">
            <w:pPr>
              <w:pStyle w:val="Compact"/>
            </w:pPr>
            <w:r>
              <w:rPr>
                <w:rFonts w:hint="eastAsia"/>
              </w:rPr>
              <w:t>数据准备方法</w:t>
            </w:r>
          </w:p>
        </w:tc>
        <w:tc>
          <w:tcPr>
            <w:tcW w:w="1584" w:type="dxa"/>
          </w:tcPr>
          <w:p w14:paraId="70B8E201" w14:textId="77777777" w:rsidR="00160299" w:rsidRDefault="00000000">
            <w:pPr>
              <w:pStyle w:val="Compact"/>
            </w:pPr>
            <w:r>
              <w:rPr>
                <w:rFonts w:hint="eastAsia"/>
              </w:rPr>
              <w:t>关键挑战</w:t>
            </w:r>
          </w:p>
        </w:tc>
        <w:tc>
          <w:tcPr>
            <w:tcW w:w="1584" w:type="dxa"/>
          </w:tcPr>
          <w:p w14:paraId="7FC33938" w14:textId="77777777" w:rsidR="00160299" w:rsidRDefault="00000000">
            <w:pPr>
              <w:pStyle w:val="Compact"/>
            </w:pPr>
            <w:r>
              <w:rPr>
                <w:rFonts w:hint="eastAsia"/>
              </w:rPr>
              <w:t>管理工具</w:t>
            </w:r>
          </w:p>
        </w:tc>
        <w:tc>
          <w:tcPr>
            <w:tcW w:w="1584" w:type="dxa"/>
          </w:tcPr>
          <w:p w14:paraId="7F771918" w14:textId="77777777" w:rsidR="00160299" w:rsidRDefault="00000000">
            <w:pPr>
              <w:pStyle w:val="Compact"/>
            </w:pPr>
            <w:r>
              <w:rPr>
                <w:rFonts w:hint="eastAsia"/>
              </w:rPr>
              <w:t>质量保障</w:t>
            </w:r>
          </w:p>
        </w:tc>
      </w:tr>
      <w:tr w:rsidR="00160299" w14:paraId="42BA2F27" w14:textId="77777777">
        <w:tc>
          <w:tcPr>
            <w:tcW w:w="1584" w:type="dxa"/>
          </w:tcPr>
          <w:p w14:paraId="0E045C67" w14:textId="77777777" w:rsidR="00160299" w:rsidRDefault="00000000">
            <w:pPr>
              <w:pStyle w:val="Compact"/>
            </w:pPr>
            <w:r>
              <w:rPr>
                <w:rFonts w:hint="eastAsia"/>
              </w:rPr>
              <w:t>电商大促</w:t>
            </w:r>
          </w:p>
        </w:tc>
        <w:tc>
          <w:tcPr>
            <w:tcW w:w="1584" w:type="dxa"/>
          </w:tcPr>
          <w:p w14:paraId="585983E1" w14:textId="77777777" w:rsidR="00160299" w:rsidRDefault="00000000">
            <w:pPr>
              <w:pStyle w:val="Compact"/>
            </w:pPr>
            <w:r>
              <w:rPr>
                <w:rFonts w:hint="eastAsia"/>
              </w:rPr>
              <w:t>分层采样</w:t>
            </w:r>
            <w:r>
              <w:rPr>
                <w:rFonts w:hint="eastAsia"/>
              </w:rPr>
              <w:t>+</w:t>
            </w:r>
            <w:r>
              <w:rPr>
                <w:rFonts w:hint="eastAsia"/>
              </w:rPr>
              <w:t>合成</w:t>
            </w:r>
          </w:p>
        </w:tc>
        <w:tc>
          <w:tcPr>
            <w:tcW w:w="1584" w:type="dxa"/>
          </w:tcPr>
          <w:p w14:paraId="7D252BDF" w14:textId="77777777" w:rsidR="00160299" w:rsidRDefault="00000000">
            <w:pPr>
              <w:pStyle w:val="Compact"/>
            </w:pPr>
            <w:r>
              <w:rPr>
                <w:rFonts w:hint="eastAsia"/>
              </w:rPr>
              <w:t>隐私脱敏、一致性</w:t>
            </w:r>
          </w:p>
        </w:tc>
        <w:tc>
          <w:tcPr>
            <w:tcW w:w="1584" w:type="dxa"/>
          </w:tcPr>
          <w:p w14:paraId="161101C0" w14:textId="77777777" w:rsidR="00160299" w:rsidRDefault="00000000">
            <w:pPr>
              <w:pStyle w:val="Compact"/>
            </w:pPr>
            <w:r>
              <w:t>Faker+Deequ</w:t>
            </w:r>
          </w:p>
        </w:tc>
        <w:tc>
          <w:tcPr>
            <w:tcW w:w="1584" w:type="dxa"/>
          </w:tcPr>
          <w:p w14:paraId="257CE06B" w14:textId="77777777" w:rsidR="00160299" w:rsidRDefault="00000000">
            <w:pPr>
              <w:pStyle w:val="Compact"/>
            </w:pPr>
            <w:r>
              <w:rPr>
                <w:rFonts w:hint="eastAsia"/>
              </w:rPr>
              <w:t>覆盖率、合规性</w:t>
            </w:r>
          </w:p>
        </w:tc>
      </w:tr>
      <w:tr w:rsidR="00160299" w14:paraId="3A9D83B5" w14:textId="77777777">
        <w:tc>
          <w:tcPr>
            <w:tcW w:w="1584" w:type="dxa"/>
          </w:tcPr>
          <w:p w14:paraId="7BAFD38A" w14:textId="77777777" w:rsidR="00160299" w:rsidRDefault="00000000">
            <w:pPr>
              <w:pStyle w:val="Compact"/>
            </w:pPr>
            <w:r>
              <w:rPr>
                <w:rFonts w:hint="eastAsia"/>
              </w:rPr>
              <w:t>金融风控</w:t>
            </w:r>
          </w:p>
        </w:tc>
        <w:tc>
          <w:tcPr>
            <w:tcW w:w="1584" w:type="dxa"/>
          </w:tcPr>
          <w:p w14:paraId="23535650" w14:textId="77777777" w:rsidR="00160299" w:rsidRDefault="00000000">
            <w:pPr>
              <w:pStyle w:val="Compact"/>
            </w:pPr>
            <w:r>
              <w:rPr>
                <w:rFonts w:hint="eastAsia"/>
              </w:rPr>
              <w:t>采样</w:t>
            </w:r>
            <w:r>
              <w:rPr>
                <w:rFonts w:hint="eastAsia"/>
              </w:rPr>
              <w:t>+</w:t>
            </w:r>
            <w:r>
              <w:rPr>
                <w:rFonts w:hint="eastAsia"/>
              </w:rPr>
              <w:t>脱敏</w:t>
            </w:r>
            <w:r>
              <w:rPr>
                <w:rFonts w:hint="eastAsia"/>
              </w:rPr>
              <w:t>+</w:t>
            </w:r>
            <w:r>
              <w:rPr>
                <w:rFonts w:hint="eastAsia"/>
              </w:rPr>
              <w:t>归档</w:t>
            </w:r>
          </w:p>
        </w:tc>
        <w:tc>
          <w:tcPr>
            <w:tcW w:w="1584" w:type="dxa"/>
          </w:tcPr>
          <w:p w14:paraId="4F22F43B" w14:textId="77777777" w:rsidR="00160299" w:rsidRDefault="00000000">
            <w:pPr>
              <w:pStyle w:val="Compact"/>
            </w:pPr>
            <w:r>
              <w:rPr>
                <w:rFonts w:hint="eastAsia"/>
              </w:rPr>
              <w:t>合规审计、血缘</w:t>
            </w:r>
          </w:p>
        </w:tc>
        <w:tc>
          <w:tcPr>
            <w:tcW w:w="1584" w:type="dxa"/>
          </w:tcPr>
          <w:p w14:paraId="0B006BFB" w14:textId="77777777" w:rsidR="00160299" w:rsidRDefault="00000000">
            <w:pPr>
              <w:pStyle w:val="Compact"/>
            </w:pPr>
            <w:r>
              <w:t>Great Expectations</w:t>
            </w:r>
          </w:p>
        </w:tc>
        <w:tc>
          <w:tcPr>
            <w:tcW w:w="1584" w:type="dxa"/>
          </w:tcPr>
          <w:p w14:paraId="2A3B28EB" w14:textId="77777777" w:rsidR="00160299" w:rsidRDefault="00000000">
            <w:pPr>
              <w:pStyle w:val="Compact"/>
            </w:pPr>
            <w:r>
              <w:rPr>
                <w:rFonts w:hint="eastAsia"/>
              </w:rPr>
              <w:t>安全追溯、准确性</w:t>
            </w:r>
          </w:p>
        </w:tc>
      </w:tr>
      <w:tr w:rsidR="00160299" w14:paraId="04C3DC16" w14:textId="77777777">
        <w:tc>
          <w:tcPr>
            <w:tcW w:w="1584" w:type="dxa"/>
          </w:tcPr>
          <w:p w14:paraId="47D28368" w14:textId="77777777" w:rsidR="00160299" w:rsidRDefault="00000000">
            <w:pPr>
              <w:pStyle w:val="Compact"/>
            </w:pPr>
            <w:r>
              <w:rPr>
                <w:rFonts w:hint="eastAsia"/>
              </w:rPr>
              <w:t>物联网平台</w:t>
            </w:r>
          </w:p>
        </w:tc>
        <w:tc>
          <w:tcPr>
            <w:tcW w:w="1584" w:type="dxa"/>
          </w:tcPr>
          <w:p w14:paraId="7207FFA6" w14:textId="77777777" w:rsidR="00160299" w:rsidRDefault="00000000">
            <w:pPr>
              <w:pStyle w:val="Compact"/>
            </w:pPr>
            <w:r>
              <w:rPr>
                <w:rFonts w:hint="eastAsia"/>
              </w:rPr>
              <w:t>合成</w:t>
            </w:r>
            <w:r>
              <w:rPr>
                <w:rFonts w:hint="eastAsia"/>
              </w:rPr>
              <w:t>+</w:t>
            </w:r>
            <w:r>
              <w:rPr>
                <w:rFonts w:hint="eastAsia"/>
              </w:rPr>
              <w:t>异常注入</w:t>
            </w:r>
          </w:p>
        </w:tc>
        <w:tc>
          <w:tcPr>
            <w:tcW w:w="1584" w:type="dxa"/>
          </w:tcPr>
          <w:p w14:paraId="37E77F76" w14:textId="77777777" w:rsidR="00160299" w:rsidRDefault="00000000">
            <w:pPr>
              <w:pStyle w:val="Compact"/>
            </w:pPr>
            <w:r>
              <w:rPr>
                <w:rFonts w:hint="eastAsia"/>
              </w:rPr>
              <w:t>多样性、实时性</w:t>
            </w:r>
          </w:p>
        </w:tc>
        <w:tc>
          <w:tcPr>
            <w:tcW w:w="1584" w:type="dxa"/>
          </w:tcPr>
          <w:p w14:paraId="4711AAF5" w14:textId="77777777" w:rsidR="00160299" w:rsidRDefault="00000000">
            <w:pPr>
              <w:pStyle w:val="Compact"/>
            </w:pPr>
            <w:r>
              <w:t>dbt+Airflow</w:t>
            </w:r>
          </w:p>
        </w:tc>
        <w:tc>
          <w:tcPr>
            <w:tcW w:w="1584" w:type="dxa"/>
          </w:tcPr>
          <w:p w14:paraId="0BD851B9" w14:textId="77777777" w:rsidR="00160299" w:rsidRDefault="00000000">
            <w:pPr>
              <w:pStyle w:val="Compact"/>
            </w:pPr>
            <w:r>
              <w:rPr>
                <w:rFonts w:hint="eastAsia"/>
              </w:rPr>
              <w:t>覆盖率、异常检测</w:t>
            </w:r>
          </w:p>
        </w:tc>
      </w:tr>
      <w:tr w:rsidR="00160299" w14:paraId="32575F26" w14:textId="77777777">
        <w:tc>
          <w:tcPr>
            <w:tcW w:w="1584" w:type="dxa"/>
          </w:tcPr>
          <w:p w14:paraId="68DEDC1B" w14:textId="77777777" w:rsidR="00160299" w:rsidRDefault="00000000">
            <w:pPr>
              <w:pStyle w:val="Compact"/>
            </w:pPr>
            <w:r>
              <w:rPr>
                <w:rFonts w:hint="eastAsia"/>
              </w:rPr>
              <w:t>内容分发</w:t>
            </w:r>
          </w:p>
        </w:tc>
        <w:tc>
          <w:tcPr>
            <w:tcW w:w="1584" w:type="dxa"/>
          </w:tcPr>
          <w:p w14:paraId="48AEE6C7" w14:textId="77777777" w:rsidR="00160299" w:rsidRDefault="00000000">
            <w:pPr>
              <w:pStyle w:val="Compact"/>
            </w:pPr>
            <w:r>
              <w:rPr>
                <w:rFonts w:hint="eastAsia"/>
              </w:rPr>
              <w:t>版本库</w:t>
            </w:r>
            <w:r>
              <w:rPr>
                <w:rFonts w:hint="eastAsia"/>
              </w:rPr>
              <w:t>+</w:t>
            </w:r>
            <w:r>
              <w:rPr>
                <w:rFonts w:hint="eastAsia"/>
              </w:rPr>
              <w:t>回放</w:t>
            </w:r>
          </w:p>
        </w:tc>
        <w:tc>
          <w:tcPr>
            <w:tcW w:w="1584" w:type="dxa"/>
          </w:tcPr>
          <w:p w14:paraId="78D83A81" w14:textId="77777777" w:rsidR="00160299" w:rsidRDefault="00000000">
            <w:pPr>
              <w:pStyle w:val="Compact"/>
            </w:pPr>
            <w:r>
              <w:rPr>
                <w:rFonts w:hint="eastAsia"/>
              </w:rPr>
              <w:t>一致性、成本</w:t>
            </w:r>
          </w:p>
        </w:tc>
        <w:tc>
          <w:tcPr>
            <w:tcW w:w="1584" w:type="dxa"/>
          </w:tcPr>
          <w:p w14:paraId="1A495B61" w14:textId="77777777" w:rsidR="00160299" w:rsidRDefault="00000000">
            <w:pPr>
              <w:pStyle w:val="Compact"/>
            </w:pPr>
            <w:r>
              <w:rPr>
                <w:rFonts w:hint="eastAsia"/>
              </w:rPr>
              <w:t>Git+</w:t>
            </w:r>
            <w:r>
              <w:rPr>
                <w:rFonts w:hint="eastAsia"/>
              </w:rPr>
              <w:t>元数据表</w:t>
            </w:r>
          </w:p>
        </w:tc>
        <w:tc>
          <w:tcPr>
            <w:tcW w:w="1584" w:type="dxa"/>
          </w:tcPr>
          <w:p w14:paraId="0B435D1A" w14:textId="77777777" w:rsidR="00160299" w:rsidRDefault="00000000">
            <w:pPr>
              <w:pStyle w:val="Compact"/>
            </w:pPr>
            <w:r>
              <w:rPr>
                <w:rFonts w:hint="eastAsia"/>
              </w:rPr>
              <w:t>追溯性、效率</w:t>
            </w:r>
          </w:p>
        </w:tc>
      </w:tr>
    </w:tbl>
    <w:p w14:paraId="5CEA1131" w14:textId="77777777" w:rsidR="00160299" w:rsidRDefault="00000000">
      <w:pPr>
        <w:pStyle w:val="Heading4"/>
      </w:pPr>
      <w:bookmarkStart w:id="62" w:name="测试数据需求分析"/>
      <w:r>
        <w:t xml:space="preserve">5.1 </w:t>
      </w:r>
      <w:r>
        <w:rPr>
          <w:rFonts w:hint="eastAsia"/>
        </w:rPr>
        <w:t>测试数据需求分析</w:t>
      </w:r>
    </w:p>
    <w:p w14:paraId="1AA25D38" w14:textId="77777777" w:rsidR="00160299" w:rsidRDefault="00000000">
      <w:pPr>
        <w:pStyle w:val="Heading5"/>
      </w:pPr>
      <w:bookmarkStart w:id="63" w:name="数据血缘与治理"/>
      <w:r>
        <w:t xml:space="preserve">5.1.1 </w:t>
      </w:r>
      <w:r>
        <w:rPr>
          <w:rFonts w:hint="eastAsia"/>
        </w:rPr>
        <w:t>数据血缘与治理</w:t>
      </w:r>
    </w:p>
    <w:p w14:paraId="61DEEDB5" w14:textId="77777777" w:rsidR="00160299" w:rsidRDefault="00000000">
      <w:pPr>
        <w:pStyle w:val="FirstParagraph"/>
      </w:pPr>
      <w:r>
        <w:rPr>
          <w:rFonts w:hint="eastAsia"/>
        </w:rPr>
        <w:t>数据血缘（</w:t>
      </w:r>
      <w:r>
        <w:rPr>
          <w:rFonts w:hint="eastAsia"/>
        </w:rPr>
        <w:t>Data</w:t>
      </w:r>
      <w:r>
        <w:t xml:space="preserve"> </w:t>
      </w:r>
      <w:r>
        <w:rPr>
          <w:rFonts w:hint="eastAsia"/>
        </w:rPr>
        <w:t>Lineage</w:t>
      </w:r>
      <w:r>
        <w:rPr>
          <w:rFonts w:hint="eastAsia"/>
        </w:rPr>
        <w:t>）追踪数据从源头到消费的全生命周期，包括数据来源、转换过程、使用情况和依赖关系。在测试数据管理中，数据血缘帮助：</w:t>
      </w:r>
      <w:r>
        <w:t xml:space="preserve"> - </w:t>
      </w:r>
      <w:r>
        <w:rPr>
          <w:rFonts w:hint="eastAsia"/>
        </w:rPr>
        <w:t>确保测试数据的准确性和一致性</w:t>
      </w:r>
      <w:r>
        <w:t xml:space="preserve"> - </w:t>
      </w:r>
      <w:r>
        <w:rPr>
          <w:rFonts w:hint="eastAsia"/>
        </w:rPr>
        <w:t>快速定位数据质量问题根源</w:t>
      </w:r>
      <w:r>
        <w:t xml:space="preserve"> - </w:t>
      </w:r>
      <w:r>
        <w:rPr>
          <w:rFonts w:hint="eastAsia"/>
        </w:rPr>
        <w:t>支持合规审计和影响分析</w:t>
      </w:r>
      <w:r>
        <w:t xml:space="preserve"> - </w:t>
      </w:r>
      <w:r>
        <w:rPr>
          <w:rFonts w:hint="eastAsia"/>
        </w:rPr>
        <w:t>优化数据治理策略</w:t>
      </w:r>
    </w:p>
    <w:p w14:paraId="405213B8" w14:textId="77777777" w:rsidR="00160299" w:rsidRDefault="00000000">
      <w:pPr>
        <w:pStyle w:val="Heading5"/>
      </w:pPr>
      <w:bookmarkStart w:id="64" w:name="元数据管理"/>
      <w:bookmarkEnd w:id="63"/>
      <w:r>
        <w:t xml:space="preserve">5.1.2 </w:t>
      </w:r>
      <w:r>
        <w:rPr>
          <w:rFonts w:hint="eastAsia"/>
        </w:rPr>
        <w:t>元数据管理</w:t>
      </w:r>
    </w:p>
    <w:p w14:paraId="27CB40F4" w14:textId="77777777" w:rsidR="00160299" w:rsidRDefault="00000000">
      <w:pPr>
        <w:pStyle w:val="FirstParagraph"/>
      </w:pPr>
      <w:r>
        <w:rPr>
          <w:rFonts w:hint="eastAsia"/>
        </w:rPr>
        <w:t>元数据管理是测试数据治理的核心，包括：</w:t>
      </w:r>
      <w:r>
        <w:t xml:space="preserve"> - </w:t>
      </w:r>
      <w:r>
        <w:rPr>
          <w:rFonts w:hint="eastAsia"/>
        </w:rPr>
        <w:t>技术元数据：数据结构、格式、存储位置</w:t>
      </w:r>
      <w:r>
        <w:t xml:space="preserve"> - </w:t>
      </w:r>
      <w:r>
        <w:rPr>
          <w:rFonts w:hint="eastAsia"/>
        </w:rPr>
        <w:t>业务元数据：数据含义、业务规则、质量标准</w:t>
      </w:r>
      <w:r>
        <w:t xml:space="preserve"> - </w:t>
      </w:r>
      <w:r>
        <w:rPr>
          <w:rFonts w:hint="eastAsia"/>
        </w:rPr>
        <w:t>操作元数据：创建时间、更新历史、使用统计</w:t>
      </w:r>
      <w:r>
        <w:t xml:space="preserve"> - </w:t>
      </w:r>
      <w:r>
        <w:rPr>
          <w:rFonts w:hint="eastAsia"/>
        </w:rPr>
        <w:t>安全元数据：访问权限、脱敏规则、合规标签</w:t>
      </w:r>
    </w:p>
    <w:p w14:paraId="3B879294" w14:textId="77777777" w:rsidR="00160299" w:rsidRDefault="00000000">
      <w:pPr>
        <w:pStyle w:val="Heading5"/>
      </w:pPr>
      <w:bookmarkStart w:id="65" w:name="数据版本控制"/>
      <w:bookmarkEnd w:id="64"/>
      <w:r>
        <w:t xml:space="preserve">5.1.3 </w:t>
      </w:r>
      <w:r>
        <w:rPr>
          <w:rFonts w:hint="eastAsia"/>
        </w:rPr>
        <w:t>数据版本控制</w:t>
      </w:r>
    </w:p>
    <w:p w14:paraId="5B0F0B9C" w14:textId="77777777" w:rsidR="00160299" w:rsidRDefault="00000000">
      <w:pPr>
        <w:pStyle w:val="FirstParagraph"/>
      </w:pPr>
      <w:r>
        <w:rPr>
          <w:rFonts w:hint="eastAsia"/>
        </w:rPr>
        <w:t>数据版本控制确保测试数据的可追溯性和可复现性：</w:t>
      </w:r>
      <w:r>
        <w:t xml:space="preserve"> - </w:t>
      </w:r>
      <w:r>
        <w:rPr>
          <w:rFonts w:hint="eastAsia"/>
        </w:rPr>
        <w:t>版本号管理：语义化版本控制（如</w:t>
      </w:r>
      <w:r>
        <w:rPr>
          <w:rFonts w:hint="eastAsia"/>
        </w:rPr>
        <w:t>v1.0.0</w:t>
      </w:r>
      <w:r>
        <w:rPr>
          <w:rFonts w:hint="eastAsia"/>
        </w:rPr>
        <w:t>）</w:t>
      </w:r>
      <w:r>
        <w:t xml:space="preserve"> - </w:t>
      </w:r>
      <w:r>
        <w:rPr>
          <w:rFonts w:hint="eastAsia"/>
        </w:rPr>
        <w:t>变更追踪：记录每次数据更新的原因和影响</w:t>
      </w:r>
      <w:r>
        <w:t xml:space="preserve"> - </w:t>
      </w:r>
      <w:r>
        <w:rPr>
          <w:rFonts w:hint="eastAsia"/>
        </w:rPr>
        <w:t>分支管理：支持不同测试环境的并行版本</w:t>
      </w:r>
      <w:r>
        <w:t xml:space="preserve"> - </w:t>
      </w:r>
      <w:r>
        <w:rPr>
          <w:rFonts w:hint="eastAsia"/>
        </w:rPr>
        <w:t>回滚能力：快速恢复到历史版本</w:t>
      </w:r>
    </w:p>
    <w:p w14:paraId="6B3D4353" w14:textId="77777777" w:rsidR="00160299" w:rsidRDefault="00000000">
      <w:pPr>
        <w:pStyle w:val="Compact"/>
        <w:numPr>
          <w:ilvl w:val="0"/>
          <w:numId w:val="74"/>
        </w:numPr>
      </w:pPr>
      <w:r>
        <w:rPr>
          <w:rFonts w:hint="eastAsia"/>
          <w:b/>
          <w:bCs/>
        </w:rPr>
        <w:t>业务覆盖</w:t>
      </w:r>
      <w:r>
        <w:rPr>
          <w:rFonts w:hint="eastAsia"/>
        </w:rPr>
        <w:t>：是否能覆盖主要业务流程、关键字段、典型数据分布</w:t>
      </w:r>
    </w:p>
    <w:p w14:paraId="284CB752" w14:textId="77777777" w:rsidR="00160299" w:rsidRDefault="00000000">
      <w:pPr>
        <w:pStyle w:val="Compact"/>
        <w:numPr>
          <w:ilvl w:val="0"/>
          <w:numId w:val="74"/>
        </w:numPr>
      </w:pPr>
      <w:r>
        <w:rPr>
          <w:rFonts w:hint="eastAsia"/>
          <w:b/>
          <w:bCs/>
        </w:rPr>
        <w:t>数据规模</w:t>
      </w:r>
      <w:r>
        <w:rPr>
          <w:rFonts w:hint="eastAsia"/>
        </w:rPr>
        <w:t>：是否能模拟生产级别的数据量和分布</w:t>
      </w:r>
    </w:p>
    <w:p w14:paraId="22219B7C" w14:textId="77777777" w:rsidR="00160299" w:rsidRDefault="00000000">
      <w:pPr>
        <w:pStyle w:val="Compact"/>
        <w:numPr>
          <w:ilvl w:val="0"/>
          <w:numId w:val="74"/>
        </w:numPr>
      </w:pPr>
      <w:r>
        <w:rPr>
          <w:rFonts w:hint="eastAsia"/>
          <w:b/>
          <w:bCs/>
        </w:rPr>
        <w:t>数据多样性</w:t>
      </w:r>
      <w:r>
        <w:rPr>
          <w:rFonts w:hint="eastAsia"/>
        </w:rPr>
        <w:t>：是否包含多种类型、格式、边界和异常数据</w:t>
      </w:r>
    </w:p>
    <w:p w14:paraId="7E569D97" w14:textId="77777777" w:rsidR="00160299" w:rsidRDefault="00000000">
      <w:pPr>
        <w:pStyle w:val="Compact"/>
        <w:numPr>
          <w:ilvl w:val="0"/>
          <w:numId w:val="74"/>
        </w:numPr>
      </w:pPr>
      <w:r>
        <w:rPr>
          <w:rFonts w:hint="eastAsia"/>
          <w:b/>
          <w:bCs/>
        </w:rPr>
        <w:lastRenderedPageBreak/>
        <w:t>数据新鲜度</w:t>
      </w:r>
      <w:r>
        <w:rPr>
          <w:rFonts w:hint="eastAsia"/>
        </w:rPr>
        <w:t>：是否需要最新数据，还是历史快照即可</w:t>
      </w:r>
    </w:p>
    <w:p w14:paraId="5BE896E0" w14:textId="77777777" w:rsidR="00160299" w:rsidRDefault="00000000">
      <w:pPr>
        <w:pStyle w:val="Compact"/>
        <w:numPr>
          <w:ilvl w:val="0"/>
          <w:numId w:val="74"/>
        </w:numPr>
      </w:pPr>
      <w:r>
        <w:rPr>
          <w:rFonts w:hint="eastAsia"/>
          <w:b/>
          <w:bCs/>
        </w:rPr>
        <w:t>合规与安全</w:t>
      </w:r>
      <w:r>
        <w:rPr>
          <w:rFonts w:hint="eastAsia"/>
        </w:rPr>
        <w:t>：是否涉及敏感信息，需不需要脱敏或权限控制</w:t>
      </w:r>
    </w:p>
    <w:p w14:paraId="04F0F44F" w14:textId="77777777" w:rsidR="00160299" w:rsidRDefault="00000000">
      <w:pPr>
        <w:pStyle w:val="BlockText"/>
      </w:pPr>
      <w:r>
        <w:rPr>
          <w:rFonts w:hint="eastAsia"/>
          <w:b/>
          <w:bCs/>
        </w:rPr>
        <w:t>测试数据复杂度评估公式</w:t>
      </w:r>
      <w:r>
        <w:br/>
      </w:r>
      <w:r>
        <w:rPr>
          <w:rFonts w:hint="eastAsia"/>
        </w:rPr>
        <w:t>为了量化测试数据准备的复杂度，可使用以下简单公式：</w:t>
      </w:r>
      <w:r>
        <w:br/>
      </w:r>
    </w:p>
    <w:p w14:paraId="2AD92184" w14:textId="77777777" w:rsidR="00160299" w:rsidRDefault="00000000">
      <w:pPr>
        <w:pStyle w:val="BlockText"/>
      </w:pPr>
      <m:oMathPara>
        <m:oMathParaPr>
          <m:jc m:val="center"/>
        </m:oMathParaPr>
        <m:oMath>
          <m:r>
            <m:rPr>
              <m:nor/>
            </m:rPr>
            <m:t>复杂度评分</m:t>
          </m:r>
          <m:r>
            <m:rPr>
              <m:sty m:val="p"/>
            </m:rPr>
            <w:rPr>
              <w:rFonts w:ascii="Cambria Math" w:hAnsi="Cambria Math"/>
            </w:rPr>
            <m:t>=</m:t>
          </m:r>
          <m:f>
            <m:fPr>
              <m:ctrlPr>
                <w:rPr>
                  <w:rFonts w:ascii="Cambria Math" w:hAnsi="Cambria Math"/>
                </w:rPr>
              </m:ctrlPr>
            </m:fPr>
            <m:num>
              <m:r>
                <m:rPr>
                  <m:nor/>
                </m:rPr>
                <m:t>数据类型数</m:t>
              </m:r>
              <m:r>
                <m:rPr>
                  <m:sty m:val="p"/>
                </m:rPr>
                <w:rPr>
                  <w:rFonts w:ascii="Cambria Math" w:hAnsi="Cambria Math"/>
                </w:rPr>
                <m:t>×</m:t>
              </m:r>
              <m:r>
                <m:rPr>
                  <m:nor/>
                </m:rPr>
                <m:t>数据规模因子</m:t>
              </m:r>
            </m:num>
            <m:den>
              <m:r>
                <m:rPr>
                  <m:nor/>
                </m:rPr>
                <m:t>合规级别</m:t>
              </m:r>
            </m:den>
          </m:f>
        </m:oMath>
      </m:oMathPara>
    </w:p>
    <w:p w14:paraId="66E77BE0" w14:textId="77777777" w:rsidR="00160299" w:rsidRDefault="00000000">
      <w:pPr>
        <w:pStyle w:val="BlockText"/>
      </w:pPr>
      <w:r>
        <w:br/>
      </w:r>
      <w:r>
        <w:rPr>
          <w:rFonts w:hint="eastAsia"/>
        </w:rPr>
        <w:t>示例：若有</w:t>
      </w:r>
      <w:r>
        <w:rPr>
          <w:rFonts w:hint="eastAsia"/>
        </w:rPr>
        <w:t>5</w:t>
      </w:r>
      <w:r>
        <w:rPr>
          <w:rFonts w:hint="eastAsia"/>
        </w:rPr>
        <w:t>种数据类型、规模因子为</w:t>
      </w:r>
      <w:r>
        <w:rPr>
          <w:rFonts w:hint="eastAsia"/>
        </w:rPr>
        <w:t>10</w:t>
      </w:r>
      <w:r>
        <w:rPr>
          <w:rFonts w:hint="eastAsia"/>
        </w:rPr>
        <w:t>（大数据）、合规级别为</w:t>
      </w:r>
      <w:r>
        <w:rPr>
          <w:rFonts w:hint="eastAsia"/>
        </w:rPr>
        <w:t>3</w:t>
      </w:r>
      <w:r>
        <w:rPr>
          <w:rFonts w:hint="eastAsia"/>
        </w:rPr>
        <w:t>（高敏感），则评分</w:t>
      </w:r>
      <w:r>
        <w:t xml:space="preserve"> ≈ </w:t>
      </w:r>
      <w:r>
        <w:rPr>
          <w:rFonts w:hint="eastAsia"/>
        </w:rPr>
        <w:t>16.7</w:t>
      </w:r>
      <w:r>
        <w:rPr>
          <w:rFonts w:hint="eastAsia"/>
        </w:rPr>
        <w:t>（越高越复杂，需加强数据管理）。此公式帮助从测试视角评估数据准备风险。</w:t>
      </w:r>
    </w:p>
    <w:p w14:paraId="59881FAF" w14:textId="77777777" w:rsidR="00160299" w:rsidRDefault="00000000">
      <w:pPr>
        <w:pStyle w:val="BlockText"/>
      </w:pPr>
      <w:r>
        <w:rPr>
          <w:rFonts w:hint="eastAsia"/>
        </w:rPr>
        <w:t>实践建议</w:t>
      </w:r>
    </w:p>
    <w:p w14:paraId="56345836" w14:textId="77777777" w:rsidR="00160299" w:rsidRDefault="00000000">
      <w:pPr>
        <w:pStyle w:val="Compact"/>
        <w:numPr>
          <w:ilvl w:val="0"/>
          <w:numId w:val="75"/>
        </w:numPr>
      </w:pPr>
      <w:r>
        <w:rPr>
          <w:rFonts w:hint="eastAsia"/>
        </w:rPr>
        <w:t>在测试设计初期就与业务、开发、数据团队沟通，明确测试数据需求</w:t>
      </w:r>
    </w:p>
    <w:p w14:paraId="3128EF14" w14:textId="77777777" w:rsidR="00160299" w:rsidRDefault="00000000">
      <w:pPr>
        <w:pStyle w:val="Compact"/>
        <w:numPr>
          <w:ilvl w:val="0"/>
          <w:numId w:val="75"/>
        </w:numPr>
      </w:pPr>
      <w:r>
        <w:rPr>
          <w:rFonts w:hint="eastAsia"/>
        </w:rPr>
        <w:t>针对不同测试类型（功能、性能、回归等）制定差异化的数据需求清单</w:t>
      </w:r>
    </w:p>
    <w:p w14:paraId="0A68957B" w14:textId="77777777" w:rsidR="00160299" w:rsidRDefault="00000000">
      <w:r>
        <w:pict w14:anchorId="630C5CFA">
          <v:rect id="_x0000_i1043" style="width:0;height:1.5pt" o:hralign="center" o:hrstd="t" o:hr="t"/>
        </w:pict>
      </w:r>
    </w:p>
    <w:p w14:paraId="693B4089" w14:textId="77777777" w:rsidR="00160299" w:rsidRDefault="00000000">
      <w:pPr>
        <w:pStyle w:val="Heading4"/>
      </w:pPr>
      <w:bookmarkStart w:id="66" w:name="测试数据设计与生成方法采样合成脱敏"/>
      <w:bookmarkEnd w:id="62"/>
      <w:bookmarkEnd w:id="65"/>
      <w:r>
        <w:t xml:space="preserve">5.2 </w:t>
      </w:r>
      <w:r>
        <w:rPr>
          <w:rFonts w:hint="eastAsia"/>
        </w:rPr>
        <w:t>测试数据设计与生成方法（采样</w:t>
      </w:r>
      <w:r>
        <w:rPr>
          <w:rFonts w:hint="eastAsia"/>
        </w:rPr>
        <w:t>/</w:t>
      </w:r>
      <w:r>
        <w:rPr>
          <w:rFonts w:hint="eastAsia"/>
        </w:rPr>
        <w:t>合成</w:t>
      </w:r>
      <w:r>
        <w:rPr>
          <w:rFonts w:hint="eastAsia"/>
        </w:rPr>
        <w:t>/</w:t>
      </w:r>
      <w:r>
        <w:rPr>
          <w:rFonts w:hint="eastAsia"/>
        </w:rPr>
        <w:t>脱敏）</w:t>
      </w:r>
    </w:p>
    <w:p w14:paraId="2127B218" w14:textId="77777777" w:rsidR="00160299" w:rsidRDefault="00000000">
      <w:pPr>
        <w:pStyle w:val="Heading5"/>
      </w:pPr>
      <w:bookmarkStart w:id="67" w:name="数据合成与造数"/>
      <w:r>
        <w:t xml:space="preserve">5.2.2 </w:t>
      </w:r>
      <w:r>
        <w:rPr>
          <w:rFonts w:hint="eastAsia"/>
        </w:rPr>
        <w:t>数据合成与造数</w:t>
      </w:r>
    </w:p>
    <w:p w14:paraId="0AE812E5" w14:textId="77777777" w:rsidR="00160299" w:rsidRDefault="00000000">
      <w:pPr>
        <w:pStyle w:val="BlockText"/>
        <w:shd w:val="clear" w:color="auto" w:fill="E6F3FF"/>
        <w:shd w:val="clear" w:color="auto" w:fill="E6F3FF"/>
        <w:shd w:val="clear" w:color="auto" w:fill="E6F3FF"/>
      </w:pPr>
      <w:r>
        <w:t>&gt;锚点名称: 第1篇[028]-Python数据合成示例</w:t>
        <w:br/>
        <w:t>&gt;锚点类型: 建议</w:t>
        <w:br/>
        <w:t>&gt;锚点方法: 脚本示例</w:t>
        <w:br/>
        <w:t>&gt;补充建议: 【目标】提供数据合成的Python示例。建议步骤：1. 输出使用Faker等库生成测试数据的脚本。2. 包含边界、异常数据生成逻辑。详见主书稿。</w:t>
        <w:br/>
        <w:t>&gt;引用附件: examples/01_intro/data_factory.py</w:t>
        <w:br/>
        <w:t>&gt;完成情况: 已标准化</w:t>
        <w:br/>
        <w:t>&gt;书稿版本: v1.0</w:t>
        <w:br/>
        <w:t>&gt;更新时间: 2025-12-27</w:t>
      </w:r>
    </w:p>
    <w:p w14:paraId="04299C4F" w14:textId="77777777" w:rsidR="00160299" w:rsidRDefault="00000000">
      <w:pPr>
        <w:pStyle w:val="SourceCode"/>
      </w:pPr>
      <w:r>
        <w:t>数据合成示例：使用Faker生成测试数据</w:t>
        <w:br/>
        <w:t>from faker import Faker</w:t>
        <w:br/>
        <w:t>import pandas as pd</w:t>
        <w:br/>
        <w:t>import random</w:t>
        <w:br/>
        <w:br/>
        <w:t>fake = Faker('zh_CN')  # 中文数据</w:t>
        <w:br/>
        <w:br/>
        <w:t>def generate_test_data(num_records=1000):</w:t>
        <w:br/>
        <w:t xml:space="preserve">    data = []</w:t>
        <w:br/>
        <w:t xml:space="preserve">    for _ in range(num_records):</w:t>
        <w:br/>
        <w:t xml:space="preserve">        record = {</w:t>
        <w:br/>
        <w:t xml:space="preserve">            'user_id': fake.uuid4(),</w:t>
        <w:br/>
        <w:t xml:space="preserve">            'name': fake.name(),</w:t>
        <w:br/>
        <w:t xml:space="preserve">            'email': fake.email(),</w:t>
        <w:br/>
        <w:t xml:space="preserve">            'phone': fake.phone_number(),</w:t>
        <w:br/>
        <w:t xml:space="preserve">            'address': fake.address(),</w:t>
        <w:br/>
        <w:t xml:space="preserve">            'age': random.randint(18, 80),</w:t>
        <w:br/>
        <w:t xml:space="preserve">            'income': round(random.uniform(3000, 50000), 2),</w:t>
        <w:br/>
        <w:t xml:space="preserve">            'registration_date': fake.date_this_decade(),</w:t>
        <w:br/>
        <w:t xml:space="preserve">            # 边界数据</w:t>
        <w:br/>
        <w:t xml:space="preserve">            'edge_case_name': '' if random.random() &lt; 0.01 else fake.name(),  # 空值</w:t>
        <w:br/>
        <w:t xml:space="preserve">            'invalid_email': 'invalid' if random.random() &lt; 0.05 else fake.email(),  # 异常格式</w:t>
        <w:br/>
        <w:t xml:space="preserve">            'extreme_age': random.choice([0, 150]) if random.random() &lt; 0.02 else random.randint(18, 80),  # 极端年龄</w:t>
        <w:br/>
        <w:t xml:space="preserve">        }</w:t>
        <w:br/>
        <w:t xml:space="preserve">        data.append(record)</w:t>
        <w:br/>
        <w:t xml:space="preserve">    return pd.DataFrame(data)</w:t>
        <w:br/>
        <w:br/>
        <w:t># 生成示例数据</w:t>
        <w:br/>
        <w:t>test_df = generate_test_data(100)</w:t>
        <w:br/>
        <w:t>print(test_df.head())</w:t>
        <w:br/>
        <w:t># 保存为CSV</w:t>
        <w:br/>
        <w:t>test_df.to_csv('test_data.csv', index=False)</w:t>
      </w:r>
    </w:p>
    <w:p w14:paraId="4B5E3041" w14:textId="77777777" w:rsidR="00160299" w:rsidRDefault="00000000">
      <w:pPr>
        <w:pStyle w:val="FirstParagraph"/>
      </w:pPr>
      <w:r>
        <w:rPr>
          <w:b/>
          <w:bCs/>
        </w:rPr>
        <w:t xml:space="preserve">SQL </w:t>
      </w:r>
      <w:r>
        <w:rPr>
          <w:rFonts w:hint="eastAsia"/>
          <w:b/>
          <w:bCs/>
        </w:rPr>
        <w:t>数据合成示例</w:t>
      </w:r>
      <w:r>
        <w:t>:</w:t>
      </w:r>
    </w:p>
    <w:p w14:paraId="776E183C" w14:textId="77777777" w:rsidR="00160299" w:rsidRDefault="00000000">
      <w:pPr>
        <w:pStyle w:val="SourceCode"/>
      </w:pPr>
      <w:r>
        <w:rPr>
          <w:rStyle w:val="CommentTok"/>
        </w:rPr>
        <w:t xml:space="preserve">-- </w:t>
      </w:r>
      <w:r>
        <w:rPr>
          <w:rStyle w:val="CommentTok"/>
        </w:rPr>
        <w:t>使用</w:t>
      </w:r>
      <w:r>
        <w:rPr>
          <w:rStyle w:val="CommentTok"/>
        </w:rPr>
        <w:t>SQL</w:t>
      </w:r>
      <w:r>
        <w:rPr>
          <w:rStyle w:val="CommentTok"/>
        </w:rPr>
        <w:t>生成测试订单数据</w:t>
      </w:r>
      <w:r>
        <w:br/>
      </w:r>
      <w:r>
        <w:rPr>
          <w:rStyle w:val="KeywordTok"/>
        </w:rPr>
        <w:t>CREATE</w:t>
      </w:r>
      <w:r>
        <w:rPr>
          <w:rStyle w:val="NormalTok"/>
        </w:rPr>
        <w:t xml:space="preserve"> </w:t>
      </w:r>
      <w:r>
        <w:rPr>
          <w:rStyle w:val="KeywordTok"/>
        </w:rPr>
        <w:t>TABLE</w:t>
      </w:r>
      <w:r>
        <w:rPr>
          <w:rStyle w:val="NormalTok"/>
        </w:rPr>
        <w:t xml:space="preserve"> test_orders </w:t>
      </w:r>
      <w:r>
        <w:rPr>
          <w:rStyle w:val="KeywordTok"/>
        </w:rPr>
        <w:t>AS</w:t>
      </w:r>
      <w:r>
        <w:br/>
      </w:r>
      <w:r>
        <w:rPr>
          <w:rStyle w:val="KeywordTok"/>
        </w:rPr>
        <w:t>SELECT</w:t>
      </w:r>
      <w:r>
        <w:rPr>
          <w:rStyle w:val="NormalTok"/>
        </w:rPr>
        <w:t xml:space="preserve"> </w:t>
      </w:r>
      <w:r>
        <w:br/>
      </w:r>
      <w:r>
        <w:rPr>
          <w:rStyle w:val="NormalTok"/>
        </w:rPr>
        <w:t xml:space="preserve">    </w:t>
      </w:r>
      <w:r>
        <w:rPr>
          <w:rStyle w:val="FunctionTok"/>
        </w:rPr>
        <w:t>CONCAT</w:t>
      </w:r>
      <w:r>
        <w:rPr>
          <w:rStyle w:val="NormalTok"/>
        </w:rPr>
        <w:t>(</w:t>
      </w:r>
      <w:r>
        <w:rPr>
          <w:rStyle w:val="StringTok"/>
        </w:rPr>
        <w:t>'ORD'</w:t>
      </w:r>
      <w:r>
        <w:rPr>
          <w:rStyle w:val="NormalTok"/>
        </w:rPr>
        <w:t xml:space="preserve">, </w:t>
      </w:r>
      <w:r>
        <w:rPr>
          <w:rStyle w:val="FunctionTok"/>
        </w:rPr>
        <w:t>LPAD</w:t>
      </w:r>
      <w:r>
        <w:rPr>
          <w:rStyle w:val="NormalTok"/>
        </w:rPr>
        <w:t>(</w:t>
      </w:r>
      <w:r>
        <w:rPr>
          <w:rStyle w:val="FunctionTok"/>
        </w:rPr>
        <w:t>ROW_NUMBER</w:t>
      </w:r>
      <w:r>
        <w:rPr>
          <w:rStyle w:val="NormalTok"/>
        </w:rPr>
        <w:t xml:space="preserve">() </w:t>
      </w:r>
      <w:r>
        <w:rPr>
          <w:rStyle w:val="KeywordTok"/>
        </w:rPr>
        <w:t>OVER</w:t>
      </w:r>
      <w:r>
        <w:rPr>
          <w:rStyle w:val="NormalTok"/>
        </w:rPr>
        <w:t xml:space="preserve"> (), </w:t>
      </w:r>
      <w:r>
        <w:rPr>
          <w:rStyle w:val="DecValTok"/>
        </w:rPr>
        <w:t>6</w:t>
      </w:r>
      <w:r>
        <w:rPr>
          <w:rStyle w:val="NormalTok"/>
        </w:rPr>
        <w:t xml:space="preserve">, </w:t>
      </w:r>
      <w:r>
        <w:rPr>
          <w:rStyle w:val="StringTok"/>
        </w:rPr>
        <w:t>'0'</w:t>
      </w:r>
      <w:r>
        <w:rPr>
          <w:rStyle w:val="NormalTok"/>
        </w:rPr>
        <w:t xml:space="preserve">)) </w:t>
      </w:r>
      <w:r>
        <w:rPr>
          <w:rStyle w:val="KeywordTok"/>
        </w:rPr>
        <w:t>as</w:t>
      </w:r>
      <w:r>
        <w:rPr>
          <w:rStyle w:val="NormalTok"/>
        </w:rPr>
        <w:t xml:space="preserve"> order_id,</w:t>
      </w:r>
      <w:r>
        <w:br/>
      </w:r>
      <w:r>
        <w:rPr>
          <w:rStyle w:val="NormalTok"/>
        </w:rPr>
        <w:t xml:space="preserve">    </w:t>
      </w:r>
      <w:r>
        <w:rPr>
          <w:rStyle w:val="FunctionTok"/>
        </w:rPr>
        <w:t>CONCAT</w:t>
      </w:r>
      <w:r>
        <w:rPr>
          <w:rStyle w:val="NormalTok"/>
        </w:rPr>
        <w:t>(</w:t>
      </w:r>
      <w:r>
        <w:rPr>
          <w:rStyle w:val="StringTok"/>
        </w:rPr>
        <w:t>'USER'</w:t>
      </w:r>
      <w:r>
        <w:rPr>
          <w:rStyle w:val="NormalTok"/>
        </w:rPr>
        <w:t xml:space="preserve">, </w:t>
      </w:r>
      <w:r>
        <w:rPr>
          <w:rStyle w:val="FunctionTok"/>
        </w:rPr>
        <w:t>FLOOR</w:t>
      </w:r>
      <w:r>
        <w:rPr>
          <w:rStyle w:val="NormalTok"/>
        </w:rPr>
        <w:t xml:space="preserve">(RAND() </w:t>
      </w:r>
      <w:r>
        <w:rPr>
          <w:rStyle w:val="OperatorTok"/>
        </w:rPr>
        <w:t>*</w:t>
      </w:r>
      <w:r>
        <w:rPr>
          <w:rStyle w:val="NormalTok"/>
        </w:rPr>
        <w:t xml:space="preserve"> </w:t>
      </w:r>
      <w:r>
        <w:rPr>
          <w:rStyle w:val="DecValTok"/>
        </w:rPr>
        <w:t>10000</w:t>
      </w:r>
      <w:r>
        <w:rPr>
          <w:rStyle w:val="NormalTok"/>
        </w:rPr>
        <w:t xml:space="preserve">)) </w:t>
      </w:r>
      <w:r>
        <w:rPr>
          <w:rStyle w:val="KeywordTok"/>
        </w:rPr>
        <w:t>as</w:t>
      </w:r>
      <w:r>
        <w:rPr>
          <w:rStyle w:val="NormalTok"/>
        </w:rPr>
        <w:t xml:space="preserve"> user_id,</w:t>
      </w:r>
      <w:r>
        <w:br/>
      </w:r>
      <w:r>
        <w:rPr>
          <w:rStyle w:val="NormalTok"/>
        </w:rPr>
        <w:t xml:space="preserve">    DATE_SUB(</w:t>
      </w:r>
      <w:r>
        <w:rPr>
          <w:rStyle w:val="FunctionTok"/>
        </w:rPr>
        <w:t>CURRENT_DATE</w:t>
      </w:r>
      <w:r>
        <w:rPr>
          <w:rStyle w:val="NormalTok"/>
        </w:rPr>
        <w:t xml:space="preserve">, </w:t>
      </w:r>
      <w:r>
        <w:rPr>
          <w:rStyle w:val="DataTypeTok"/>
        </w:rPr>
        <w:t>INTERVAL</w:t>
      </w:r>
      <w:r>
        <w:rPr>
          <w:rStyle w:val="NormalTok"/>
        </w:rPr>
        <w:t xml:space="preserve"> </w:t>
      </w:r>
      <w:r>
        <w:rPr>
          <w:rStyle w:val="FunctionTok"/>
        </w:rPr>
        <w:t>FLOOR</w:t>
      </w:r>
      <w:r>
        <w:rPr>
          <w:rStyle w:val="NormalTok"/>
        </w:rPr>
        <w:t xml:space="preserve">(RAND() </w:t>
      </w:r>
      <w:r>
        <w:rPr>
          <w:rStyle w:val="OperatorTok"/>
        </w:rPr>
        <w:t>*</w:t>
      </w:r>
      <w:r>
        <w:rPr>
          <w:rStyle w:val="NormalTok"/>
        </w:rPr>
        <w:t xml:space="preserve"> </w:t>
      </w:r>
      <w:r>
        <w:rPr>
          <w:rStyle w:val="DecValTok"/>
        </w:rPr>
        <w:t>365</w:t>
      </w:r>
      <w:r>
        <w:rPr>
          <w:rStyle w:val="NormalTok"/>
        </w:rPr>
        <w:t xml:space="preserve">) </w:t>
      </w:r>
      <w:r>
        <w:rPr>
          <w:rStyle w:val="DataTypeTok"/>
        </w:rPr>
        <w:t>DAY</w:t>
      </w:r>
      <w:r>
        <w:rPr>
          <w:rStyle w:val="NormalTok"/>
        </w:rPr>
        <w:t xml:space="preserve">) </w:t>
      </w:r>
      <w:r>
        <w:rPr>
          <w:rStyle w:val="KeywordTok"/>
        </w:rPr>
        <w:t>as</w:t>
      </w:r>
      <w:r>
        <w:rPr>
          <w:rStyle w:val="NormalTok"/>
        </w:rPr>
        <w:t xml:space="preserve"> order_date,</w:t>
      </w:r>
      <w:r>
        <w:br/>
      </w:r>
      <w:r>
        <w:rPr>
          <w:rStyle w:val="NormalTok"/>
        </w:rPr>
        <w:t xml:space="preserve">    </w:t>
      </w:r>
      <w:r>
        <w:rPr>
          <w:rStyle w:val="FunctionTok"/>
        </w:rPr>
        <w:t>ROUND</w:t>
      </w:r>
      <w:r>
        <w:rPr>
          <w:rStyle w:val="NormalTok"/>
        </w:rPr>
        <w:t xml:space="preserve">(RAND() </w:t>
      </w:r>
      <w:r>
        <w:rPr>
          <w:rStyle w:val="OperatorTok"/>
        </w:rPr>
        <w:t>*</w:t>
      </w:r>
      <w:r>
        <w:rPr>
          <w:rStyle w:val="NormalTok"/>
        </w:rPr>
        <w:t xml:space="preserve"> </w:t>
      </w:r>
      <w:r>
        <w:rPr>
          <w:rStyle w:val="DecValTok"/>
        </w:rPr>
        <w:t>1000</w:t>
      </w:r>
      <w:r>
        <w:rPr>
          <w:rStyle w:val="NormalTok"/>
        </w:rPr>
        <w:t xml:space="preserve">, </w:t>
      </w:r>
      <w:r>
        <w:rPr>
          <w:rStyle w:val="DecValTok"/>
        </w:rPr>
        <w:t>2</w:t>
      </w:r>
      <w:r>
        <w:rPr>
          <w:rStyle w:val="NormalTok"/>
        </w:rPr>
        <w:t xml:space="preserve">) </w:t>
      </w:r>
      <w:r>
        <w:rPr>
          <w:rStyle w:val="KeywordTok"/>
        </w:rPr>
        <w:t>as</w:t>
      </w:r>
      <w:r>
        <w:rPr>
          <w:rStyle w:val="NormalTok"/>
        </w:rPr>
        <w:t xml:space="preserve"> order_amount,</w:t>
      </w:r>
      <w:r>
        <w:br/>
      </w:r>
      <w:r>
        <w:rPr>
          <w:rStyle w:val="NormalTok"/>
        </w:rPr>
        <w:t xml:space="preserve">    </w:t>
      </w:r>
      <w:r>
        <w:rPr>
          <w:rStyle w:val="ControlFlowTok"/>
        </w:rPr>
        <w:t>CASE</w:t>
      </w:r>
      <w:r>
        <w:rPr>
          <w:rStyle w:val="NormalTok"/>
        </w:rPr>
        <w:t xml:space="preserve"> </w:t>
      </w:r>
      <w:r>
        <w:rPr>
          <w:rStyle w:val="FunctionTok"/>
        </w:rPr>
        <w:t>FLOOR</w:t>
      </w:r>
      <w:r>
        <w:rPr>
          <w:rStyle w:val="NormalTok"/>
        </w:rPr>
        <w:t xml:space="preserve">(RAND() </w:t>
      </w:r>
      <w:r>
        <w:rPr>
          <w:rStyle w:val="OperatorTok"/>
        </w:rPr>
        <w:t>*</w:t>
      </w:r>
      <w:r>
        <w:rPr>
          <w:rStyle w:val="NormalTok"/>
        </w:rPr>
        <w:t xml:space="preserve"> </w:t>
      </w:r>
      <w:r>
        <w:rPr>
          <w:rStyle w:val="DecValTok"/>
        </w:rPr>
        <w:t>4</w:t>
      </w:r>
      <w:r>
        <w:rPr>
          <w:rStyle w:val="NormalTok"/>
        </w:rPr>
        <w:t xml:space="preserve">) </w:t>
      </w:r>
      <w:r>
        <w:br/>
      </w:r>
      <w:r>
        <w:rPr>
          <w:rStyle w:val="NormalTok"/>
        </w:rPr>
        <w:t xml:space="preserve">        </w:t>
      </w:r>
      <w:r>
        <w:rPr>
          <w:rStyle w:val="ControlFlowTok"/>
        </w:rPr>
        <w:t>WHEN</w:t>
      </w:r>
      <w:r>
        <w:rPr>
          <w:rStyle w:val="NormalTok"/>
        </w:rPr>
        <w:t xml:space="preserve"> </w:t>
      </w:r>
      <w:r>
        <w:rPr>
          <w:rStyle w:val="DecValTok"/>
        </w:rPr>
        <w:t>0</w:t>
      </w:r>
      <w:r>
        <w:rPr>
          <w:rStyle w:val="NormalTok"/>
        </w:rPr>
        <w:t xml:space="preserve"> </w:t>
      </w:r>
      <w:r>
        <w:rPr>
          <w:rStyle w:val="ControlFlowTok"/>
        </w:rPr>
        <w:t>THEN</w:t>
      </w:r>
      <w:r>
        <w:rPr>
          <w:rStyle w:val="NormalTok"/>
        </w:rPr>
        <w:t xml:space="preserve"> </w:t>
      </w:r>
      <w:r>
        <w:rPr>
          <w:rStyle w:val="StringTok"/>
        </w:rPr>
        <w:t>'pending'</w:t>
      </w:r>
      <w:r>
        <w:br/>
      </w:r>
      <w:r>
        <w:rPr>
          <w:rStyle w:val="NormalTok"/>
        </w:rPr>
        <w:t xml:space="preserve">        </w:t>
      </w:r>
      <w:r>
        <w:rPr>
          <w:rStyle w:val="ControlFlowTok"/>
        </w:rPr>
        <w:t>WHEN</w:t>
      </w:r>
      <w:r>
        <w:rPr>
          <w:rStyle w:val="NormalTok"/>
        </w:rPr>
        <w:t xml:space="preserve"> </w:t>
      </w:r>
      <w:r>
        <w:rPr>
          <w:rStyle w:val="DecValTok"/>
        </w:rPr>
        <w:t>1</w:t>
      </w:r>
      <w:r>
        <w:rPr>
          <w:rStyle w:val="NormalTok"/>
        </w:rPr>
        <w:t xml:space="preserve"> </w:t>
      </w:r>
      <w:r>
        <w:rPr>
          <w:rStyle w:val="ControlFlowTok"/>
        </w:rPr>
        <w:t>THEN</w:t>
      </w:r>
      <w:r>
        <w:rPr>
          <w:rStyle w:val="NormalTok"/>
        </w:rPr>
        <w:t xml:space="preserve"> </w:t>
      </w:r>
      <w:r>
        <w:rPr>
          <w:rStyle w:val="StringTok"/>
        </w:rPr>
        <w:t>'paid'</w:t>
      </w:r>
      <w:r>
        <w:br/>
      </w:r>
      <w:r>
        <w:rPr>
          <w:rStyle w:val="NormalTok"/>
        </w:rPr>
        <w:t xml:space="preserve">        </w:t>
      </w:r>
      <w:r>
        <w:rPr>
          <w:rStyle w:val="ControlFlowTok"/>
        </w:rPr>
        <w:t>WHEN</w:t>
      </w:r>
      <w:r>
        <w:rPr>
          <w:rStyle w:val="NormalTok"/>
        </w:rPr>
        <w:t xml:space="preserve"> </w:t>
      </w:r>
      <w:r>
        <w:rPr>
          <w:rStyle w:val="DecValTok"/>
        </w:rPr>
        <w:t>2</w:t>
      </w:r>
      <w:r>
        <w:rPr>
          <w:rStyle w:val="NormalTok"/>
        </w:rPr>
        <w:t xml:space="preserve"> </w:t>
      </w:r>
      <w:r>
        <w:rPr>
          <w:rStyle w:val="ControlFlowTok"/>
        </w:rPr>
        <w:t>THEN</w:t>
      </w:r>
      <w:r>
        <w:rPr>
          <w:rStyle w:val="NormalTok"/>
        </w:rPr>
        <w:t xml:space="preserve"> </w:t>
      </w:r>
      <w:r>
        <w:rPr>
          <w:rStyle w:val="StringTok"/>
        </w:rPr>
        <w:t>'shipped'</w:t>
      </w:r>
      <w:r>
        <w:br/>
      </w:r>
      <w:r>
        <w:rPr>
          <w:rStyle w:val="NormalTok"/>
        </w:rPr>
        <w:t xml:space="preserve">        </w:t>
      </w:r>
      <w:r>
        <w:rPr>
          <w:rStyle w:val="ControlFlowTok"/>
        </w:rPr>
        <w:t>WHEN</w:t>
      </w:r>
      <w:r>
        <w:rPr>
          <w:rStyle w:val="NormalTok"/>
        </w:rPr>
        <w:t xml:space="preserve"> </w:t>
      </w:r>
      <w:r>
        <w:rPr>
          <w:rStyle w:val="DecValTok"/>
        </w:rPr>
        <w:t>3</w:t>
      </w:r>
      <w:r>
        <w:rPr>
          <w:rStyle w:val="NormalTok"/>
        </w:rPr>
        <w:t xml:space="preserve"> </w:t>
      </w:r>
      <w:r>
        <w:rPr>
          <w:rStyle w:val="ControlFlowTok"/>
        </w:rPr>
        <w:t>THEN</w:t>
      </w:r>
      <w:r>
        <w:rPr>
          <w:rStyle w:val="NormalTok"/>
        </w:rPr>
        <w:t xml:space="preserve"> </w:t>
      </w:r>
      <w:r>
        <w:rPr>
          <w:rStyle w:val="StringTok"/>
        </w:rPr>
        <w:t>'delivered'</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order_status,</w:t>
      </w:r>
      <w:r>
        <w:br/>
      </w:r>
      <w:r>
        <w:rPr>
          <w:rStyle w:val="NormalTok"/>
        </w:rPr>
        <w:t xml:space="preserve">    </w:t>
      </w:r>
      <w:r>
        <w:rPr>
          <w:rStyle w:val="CommentTok"/>
        </w:rPr>
        <w:t xml:space="preserve">-- </w:t>
      </w:r>
      <w:r>
        <w:rPr>
          <w:rStyle w:val="CommentTok"/>
        </w:rPr>
        <w:t>边界数据</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RAND() </w:t>
      </w:r>
      <w:r>
        <w:rPr>
          <w:rStyle w:val="OperatorTok"/>
        </w:rPr>
        <w:t>&lt;</w:t>
      </w:r>
      <w:r>
        <w:rPr>
          <w:rStyle w:val="NormalTok"/>
        </w:rPr>
        <w:t xml:space="preserve"> </w:t>
      </w:r>
      <w:r>
        <w:rPr>
          <w:rStyle w:val="FloatTok"/>
        </w:rPr>
        <w:t>0.01</w:t>
      </w:r>
      <w:r>
        <w:rPr>
          <w:rStyle w:val="NormalTok"/>
        </w:rPr>
        <w:t xml:space="preserve"> </w:t>
      </w:r>
      <w:r>
        <w:rPr>
          <w:rStyle w:val="ControlFlowTok"/>
        </w:rPr>
        <w:t>THEN</w:t>
      </w:r>
      <w:r>
        <w:rPr>
          <w:rStyle w:val="NormalTok"/>
        </w:rPr>
        <w:t xml:space="preserve"> </w:t>
      </w:r>
      <w:r>
        <w:rPr>
          <w:rStyle w:val="KeywordTok"/>
        </w:rPr>
        <w:t>NULL</w:t>
      </w:r>
      <w:r>
        <w:rPr>
          <w:rStyle w:val="NormalTok"/>
        </w:rPr>
        <w:t xml:space="preserve"> </w:t>
      </w:r>
      <w:r>
        <w:rPr>
          <w:rStyle w:val="ControlFlowTok"/>
        </w:rPr>
        <w:t>ELSE</w:t>
      </w:r>
      <w:r>
        <w:rPr>
          <w:rStyle w:val="NormalTok"/>
        </w:rPr>
        <w:t xml:space="preserve"> </w:t>
      </w:r>
      <w:r>
        <w:rPr>
          <w:rStyle w:val="FunctionTok"/>
        </w:rPr>
        <w:t>CONCAT</w:t>
      </w:r>
      <w:r>
        <w:rPr>
          <w:rStyle w:val="NormalTok"/>
        </w:rPr>
        <w:t>(</w:t>
      </w:r>
      <w:r>
        <w:rPr>
          <w:rStyle w:val="StringTok"/>
        </w:rPr>
        <w:t>'ITEM'</w:t>
      </w:r>
      <w:r>
        <w:rPr>
          <w:rStyle w:val="NormalTok"/>
        </w:rPr>
        <w:t xml:space="preserve">, </w:t>
      </w:r>
      <w:r>
        <w:rPr>
          <w:rStyle w:val="FunctionTok"/>
        </w:rPr>
        <w:t>FLOOR</w:t>
      </w:r>
      <w:r>
        <w:rPr>
          <w:rStyle w:val="NormalTok"/>
        </w:rPr>
        <w:t xml:space="preserve">(RAND() </w:t>
      </w:r>
      <w:r>
        <w:rPr>
          <w:rStyle w:val="OperatorTok"/>
        </w:rPr>
        <w:t>*</w:t>
      </w:r>
      <w:r>
        <w:rPr>
          <w:rStyle w:val="NormalTok"/>
        </w:rPr>
        <w:t xml:space="preserve"> </w:t>
      </w:r>
      <w:r>
        <w:rPr>
          <w:rStyle w:val="DecValTok"/>
        </w:rPr>
        <w:t>1000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item_id,</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RAND() </w:t>
      </w:r>
      <w:r>
        <w:rPr>
          <w:rStyle w:val="OperatorTok"/>
        </w:rPr>
        <w:t>&lt;</w:t>
      </w:r>
      <w:r>
        <w:rPr>
          <w:rStyle w:val="NormalTok"/>
        </w:rPr>
        <w:t xml:space="preserve"> </w:t>
      </w:r>
      <w:r>
        <w:rPr>
          <w:rStyle w:val="FloatTok"/>
        </w:rPr>
        <w:t>0.05</w:t>
      </w:r>
      <w:r>
        <w:rPr>
          <w:rStyle w:val="NormalTok"/>
        </w:rPr>
        <w:t xml:space="preserve"> </w:t>
      </w:r>
      <w:r>
        <w:rPr>
          <w:rStyle w:val="ControlFlowTok"/>
        </w:rPr>
        <w:t>THEN</w:t>
      </w:r>
      <w:r>
        <w:rPr>
          <w:rStyle w:val="NormalTok"/>
        </w:rPr>
        <w:t xml:space="preserve"> </w:t>
      </w:r>
      <w:r>
        <w:rPr>
          <w:rStyle w:val="OperatorTok"/>
        </w:rPr>
        <w:t>-</w:t>
      </w:r>
      <w:r>
        <w:rPr>
          <w:rStyle w:val="DecValTok"/>
        </w:rPr>
        <w:t>100</w:t>
      </w:r>
      <w:r>
        <w:rPr>
          <w:rStyle w:val="NormalTok"/>
        </w:rPr>
        <w:t xml:space="preserve"> </w:t>
      </w:r>
      <w:r>
        <w:rPr>
          <w:rStyle w:val="ControlFlowTok"/>
        </w:rPr>
        <w:t>ELSE</w:t>
      </w:r>
      <w:r>
        <w:rPr>
          <w:rStyle w:val="NormalTok"/>
        </w:rPr>
        <w:t xml:space="preserve"> </w:t>
      </w:r>
      <w:r>
        <w:rPr>
          <w:rStyle w:val="FunctionTok"/>
        </w:rPr>
        <w:t>ROUND</w:t>
      </w:r>
      <w:r>
        <w:rPr>
          <w:rStyle w:val="NormalTok"/>
        </w:rPr>
        <w:t xml:space="preserve">(RAND() </w:t>
      </w:r>
      <w:r>
        <w:rPr>
          <w:rStyle w:val="OperatorTok"/>
        </w:rPr>
        <w:t>*</w:t>
      </w:r>
      <w:r>
        <w:rPr>
          <w:rStyle w:val="NormalTok"/>
        </w:rPr>
        <w:t xml:space="preserve"> </w:t>
      </w:r>
      <w:r>
        <w:rPr>
          <w:rStyle w:val="DecValTok"/>
        </w:rPr>
        <w:t>1000</w:t>
      </w:r>
      <w:r>
        <w:rPr>
          <w:rStyle w:val="NormalTok"/>
        </w:rPr>
        <w:t xml:space="preserve">, </w:t>
      </w:r>
      <w:r>
        <w:rPr>
          <w:rStyle w:val="DecValTok"/>
        </w:rPr>
        <w:t>2</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discount_amount</w:t>
      </w:r>
      <w:r>
        <w:br/>
      </w:r>
      <w:r>
        <w:rPr>
          <w:rStyle w:val="KeywordTok"/>
        </w:rPr>
        <w:t>FROM</w:t>
      </w:r>
      <w:r>
        <w:rPr>
          <w:rStyle w:val="NormalTok"/>
        </w:rPr>
        <w:t xml:space="preserve"> information_schema.</w:t>
      </w:r>
      <w:r>
        <w:rPr>
          <w:rStyle w:val="KeywordTok"/>
        </w:rPr>
        <w:t>tables</w:t>
      </w:r>
      <w:r>
        <w:br/>
      </w:r>
      <w:r>
        <w:rPr>
          <w:rStyle w:val="KeywordTok"/>
        </w:rPr>
        <w:t>LIMIT</w:t>
      </w:r>
      <w:r>
        <w:rPr>
          <w:rStyle w:val="NormalTok"/>
        </w:rPr>
        <w:t xml:space="preserve"> </w:t>
      </w:r>
      <w:r>
        <w:rPr>
          <w:rStyle w:val="DecValTok"/>
        </w:rPr>
        <w:t>1000</w:t>
      </w:r>
      <w:r>
        <w:rPr>
          <w:rStyle w:val="NormalTok"/>
        </w:rPr>
        <w:t>;</w:t>
      </w:r>
    </w:p>
    <w:p w14:paraId="55A4A1D8" w14:textId="77777777" w:rsidR="00160299" w:rsidRDefault="00000000">
      <w:pPr>
        <w:pStyle w:val="FirstParagraph"/>
      </w:pPr>
      <w:r>
        <w:rPr>
          <w:b/>
          <w:bCs/>
        </w:rPr>
        <w:t xml:space="preserve">YAML </w:t>
      </w:r>
      <w:r>
        <w:rPr>
          <w:rFonts w:hint="eastAsia"/>
          <w:b/>
          <w:bCs/>
        </w:rPr>
        <w:t>数据质量规则配置</w:t>
      </w:r>
      <w:r>
        <w:t>:</w:t>
      </w:r>
    </w:p>
    <w:p w14:paraId="27E1B29D" w14:textId="77777777" w:rsidR="00160299" w:rsidRDefault="00000000">
      <w:pPr>
        <w:pStyle w:val="SourceCode"/>
      </w:pPr>
      <w:r>
        <w:rPr>
          <w:rStyle w:val="FunctionTok"/>
        </w:rPr>
        <w:lastRenderedPageBreak/>
        <w:t>data_quality_rules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user_data_validation</w:t>
      </w:r>
      <w:r>
        <w:br/>
      </w:r>
      <w:r>
        <w:rPr>
          <w:rStyle w:val="AttributeTok"/>
        </w:rPr>
        <w:t xml:space="preserve">    </w:t>
      </w:r>
      <w:r>
        <w:rPr>
          <w:rStyle w:val="FunctionTok"/>
        </w:rPr>
        <w:t>table</w:t>
      </w:r>
      <w:r>
        <w:rPr>
          <w:rStyle w:val="KeywordTok"/>
        </w:rPr>
        <w:t>:</w:t>
      </w:r>
      <w:r>
        <w:rPr>
          <w:rStyle w:val="AttributeTok"/>
        </w:rPr>
        <w:t xml:space="preserve"> users</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not_null</w:t>
      </w:r>
      <w:r>
        <w:br/>
      </w:r>
      <w:r>
        <w:rPr>
          <w:rStyle w:val="AttributeTok"/>
        </w:rPr>
        <w:t xml:space="preserve">        </w:t>
      </w:r>
      <w:r>
        <w:rPr>
          <w:rStyle w:val="FunctionTok"/>
        </w:rPr>
        <w:t>columns</w:t>
      </w:r>
      <w:r>
        <w:rPr>
          <w:rStyle w:val="KeywordTok"/>
        </w:rPr>
        <w:t>:</w:t>
      </w:r>
      <w:r>
        <w:rPr>
          <w:rStyle w:val="AttributeTok"/>
        </w:rPr>
        <w:t xml:space="preserve"> </w:t>
      </w:r>
      <w:r>
        <w:rPr>
          <w:rStyle w:val="KeywordTok"/>
        </w:rPr>
        <w:t>[</w:t>
      </w:r>
      <w:r>
        <w:rPr>
          <w:rStyle w:val="AttributeTok"/>
        </w:rPr>
        <w:t>user_id</w:t>
      </w:r>
      <w:r>
        <w:rPr>
          <w:rStyle w:val="KeywordTok"/>
        </w:rPr>
        <w:t>,</w:t>
      </w:r>
      <w:r>
        <w:rPr>
          <w:rStyle w:val="AttributeTok"/>
        </w:rPr>
        <w:t xml:space="preserve"> email</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unique</w:t>
      </w:r>
      <w:r>
        <w:br/>
      </w:r>
      <w:r>
        <w:rPr>
          <w:rStyle w:val="AttributeTok"/>
        </w:rPr>
        <w:t xml:space="preserve">        </w:t>
      </w:r>
      <w:r>
        <w:rPr>
          <w:rStyle w:val="FunctionTok"/>
        </w:rPr>
        <w:t>columns</w:t>
      </w:r>
      <w:r>
        <w:rPr>
          <w:rStyle w:val="KeywordTok"/>
        </w:rPr>
        <w:t>:</w:t>
      </w:r>
      <w:r>
        <w:rPr>
          <w:rStyle w:val="AttributeTok"/>
        </w:rPr>
        <w:t xml:space="preserve"> </w:t>
      </w:r>
      <w:r>
        <w:rPr>
          <w:rStyle w:val="KeywordTok"/>
        </w:rPr>
        <w:t>[</w:t>
      </w:r>
      <w:r>
        <w:rPr>
          <w:rStyle w:val="AttributeTok"/>
        </w:rPr>
        <w:t>user_id</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regex</w:t>
      </w:r>
      <w:r>
        <w:br/>
      </w:r>
      <w:r>
        <w:rPr>
          <w:rStyle w:val="AttributeTok"/>
        </w:rPr>
        <w:t xml:space="preserve">        </w:t>
      </w:r>
      <w:r>
        <w:rPr>
          <w:rStyle w:val="FunctionTok"/>
        </w:rPr>
        <w:t>column</w:t>
      </w:r>
      <w:r>
        <w:rPr>
          <w:rStyle w:val="KeywordTok"/>
        </w:rPr>
        <w:t>:</w:t>
      </w:r>
      <w:r>
        <w:rPr>
          <w:rStyle w:val="AttributeTok"/>
        </w:rPr>
        <w:t xml:space="preserve"> email</w:t>
      </w:r>
      <w:r>
        <w:br/>
      </w:r>
      <w:r>
        <w:rPr>
          <w:rStyle w:val="AttributeTok"/>
        </w:rPr>
        <w:t xml:space="preserve">        </w:t>
      </w:r>
      <w:r>
        <w:rPr>
          <w:rStyle w:val="FunctionTok"/>
        </w:rPr>
        <w:t>pattern</w:t>
      </w:r>
      <w:r>
        <w:rPr>
          <w:rStyle w:val="KeywordTok"/>
        </w:rPr>
        <w:t>:</w:t>
      </w:r>
      <w:r>
        <w:rPr>
          <w:rStyle w:val="AttributeTok"/>
        </w:rPr>
        <w:t xml:space="preserve"> </w:t>
      </w:r>
      <w:r>
        <w:rPr>
          <w:rStyle w:val="StringTok"/>
        </w:rPr>
        <w:t>'^[a-zA-Z0-9._%+-]+@[a-zA-Z0-9.-]+\.[a-zA-Z]{2,}$'</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range</w:t>
      </w:r>
      <w:r>
        <w:br/>
      </w:r>
      <w:r>
        <w:rPr>
          <w:rStyle w:val="AttributeTok"/>
        </w:rPr>
        <w:t xml:space="preserve">        </w:t>
      </w:r>
      <w:r>
        <w:rPr>
          <w:rStyle w:val="FunctionTok"/>
        </w:rPr>
        <w:t>column</w:t>
      </w:r>
      <w:r>
        <w:rPr>
          <w:rStyle w:val="KeywordTok"/>
        </w:rPr>
        <w:t>:</w:t>
      </w:r>
      <w:r>
        <w:rPr>
          <w:rStyle w:val="AttributeTok"/>
        </w:rPr>
        <w:t xml:space="preserve"> age</w:t>
      </w:r>
      <w:r>
        <w:br/>
      </w:r>
      <w:r>
        <w:rPr>
          <w:rStyle w:val="AttributeTok"/>
        </w:rPr>
        <w:t xml:space="preserve">        </w:t>
      </w:r>
      <w:r>
        <w:rPr>
          <w:rStyle w:val="FunctionTok"/>
        </w:rPr>
        <w:t>min</w:t>
      </w:r>
      <w:r>
        <w:rPr>
          <w:rStyle w:val="KeywordTok"/>
        </w:rPr>
        <w:t>:</w:t>
      </w:r>
      <w:r>
        <w:rPr>
          <w:rStyle w:val="AttributeTok"/>
        </w:rPr>
        <w:t xml:space="preserve"> </w:t>
      </w:r>
      <w:r>
        <w:rPr>
          <w:rStyle w:val="DecValTok"/>
        </w:rPr>
        <w:t>0</w:t>
      </w:r>
      <w:r>
        <w:br/>
      </w:r>
      <w:r>
        <w:rPr>
          <w:rStyle w:val="AttributeTok"/>
        </w:rPr>
        <w:t xml:space="preserve">        </w:t>
      </w:r>
      <w:r>
        <w:rPr>
          <w:rStyle w:val="FunctionTok"/>
        </w:rPr>
        <w:t>max</w:t>
      </w:r>
      <w:r>
        <w:rPr>
          <w:rStyle w:val="KeywordTok"/>
        </w:rPr>
        <w:t>:</w:t>
      </w:r>
      <w:r>
        <w:rPr>
          <w:rStyle w:val="AttributeTok"/>
        </w:rPr>
        <w:t xml:space="preserve"> </w:t>
      </w:r>
      <w:r>
        <w:rPr>
          <w:rStyle w:val="DecValTok"/>
        </w:rPr>
        <w:t>150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order_data_validation</w:t>
      </w:r>
      <w:r>
        <w:br/>
      </w:r>
      <w:r>
        <w:rPr>
          <w:rStyle w:val="AttributeTok"/>
        </w:rPr>
        <w:t xml:space="preserve">    </w:t>
      </w:r>
      <w:r>
        <w:rPr>
          <w:rStyle w:val="FunctionTok"/>
        </w:rPr>
        <w:t>table</w:t>
      </w:r>
      <w:r>
        <w:rPr>
          <w:rStyle w:val="KeywordTok"/>
        </w:rPr>
        <w:t>:</w:t>
      </w:r>
      <w:r>
        <w:rPr>
          <w:rStyle w:val="AttributeTok"/>
        </w:rPr>
        <w:t xml:space="preserve"> orders</w:t>
      </w:r>
      <w:r>
        <w:br/>
      </w:r>
      <w:r>
        <w:rPr>
          <w:rStyle w:val="AttributeTok"/>
        </w:rPr>
        <w:t xml:space="preserve">    </w:t>
      </w:r>
      <w:r>
        <w:rPr>
          <w:rStyle w:val="FunctionTok"/>
        </w:rPr>
        <w:t>rules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foreign_key</w:t>
      </w:r>
      <w:r>
        <w:br/>
      </w:r>
      <w:r>
        <w:rPr>
          <w:rStyle w:val="AttributeTok"/>
        </w:rPr>
        <w:t xml:space="preserve">        </w:t>
      </w:r>
      <w:r>
        <w:rPr>
          <w:rStyle w:val="FunctionTok"/>
        </w:rPr>
        <w:t>column</w:t>
      </w:r>
      <w:r>
        <w:rPr>
          <w:rStyle w:val="KeywordTok"/>
        </w:rPr>
        <w:t>:</w:t>
      </w:r>
      <w:r>
        <w:rPr>
          <w:rStyle w:val="AttributeTok"/>
        </w:rPr>
        <w:t xml:space="preserve"> user_id</w:t>
      </w:r>
      <w:r>
        <w:br/>
      </w:r>
      <w:r>
        <w:rPr>
          <w:rStyle w:val="AttributeTok"/>
        </w:rPr>
        <w:t xml:space="preserve">        </w:t>
      </w:r>
      <w:r>
        <w:rPr>
          <w:rStyle w:val="FunctionTok"/>
        </w:rPr>
        <w:t>reference_table</w:t>
      </w:r>
      <w:r>
        <w:rPr>
          <w:rStyle w:val="KeywordTok"/>
        </w:rPr>
        <w:t>:</w:t>
      </w:r>
      <w:r>
        <w:rPr>
          <w:rStyle w:val="AttributeTok"/>
        </w:rPr>
        <w:t xml:space="preserve"> users</w:t>
      </w:r>
      <w:r>
        <w:br/>
      </w:r>
      <w:r>
        <w:rPr>
          <w:rStyle w:val="AttributeTok"/>
        </w:rPr>
        <w:t xml:space="preserve">        </w:t>
      </w:r>
      <w:r>
        <w:rPr>
          <w:rStyle w:val="FunctionTok"/>
        </w:rPr>
        <w:t>reference_column</w:t>
      </w:r>
      <w:r>
        <w:rPr>
          <w:rStyle w:val="KeywordTok"/>
        </w:rPr>
        <w:t>:</w:t>
      </w:r>
      <w:r>
        <w:rPr>
          <w:rStyle w:val="AttributeTok"/>
        </w:rPr>
        <w:t xml:space="preserve"> user_id</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range</w:t>
      </w:r>
      <w:r>
        <w:br/>
      </w:r>
      <w:r>
        <w:rPr>
          <w:rStyle w:val="AttributeTok"/>
        </w:rPr>
        <w:t xml:space="preserve">        </w:t>
      </w:r>
      <w:r>
        <w:rPr>
          <w:rStyle w:val="FunctionTok"/>
        </w:rPr>
        <w:t>column</w:t>
      </w:r>
      <w:r>
        <w:rPr>
          <w:rStyle w:val="KeywordTok"/>
        </w:rPr>
        <w:t>:</w:t>
      </w:r>
      <w:r>
        <w:rPr>
          <w:rStyle w:val="AttributeTok"/>
        </w:rPr>
        <w:t xml:space="preserve"> order_amount</w:t>
      </w:r>
      <w:r>
        <w:br/>
      </w:r>
      <w:r>
        <w:rPr>
          <w:rStyle w:val="AttributeTok"/>
        </w:rPr>
        <w:t xml:space="preserve">        </w:t>
      </w:r>
      <w:r>
        <w:rPr>
          <w:rStyle w:val="FunctionTok"/>
        </w:rPr>
        <w:t>min</w:t>
      </w:r>
      <w:r>
        <w:rPr>
          <w:rStyle w:val="KeywordTok"/>
        </w:rPr>
        <w:t>:</w:t>
      </w:r>
      <w:r>
        <w:rPr>
          <w:rStyle w:val="AttributeTok"/>
        </w:rPr>
        <w:t xml:space="preserve"> </w:t>
      </w:r>
      <w:r>
        <w:rPr>
          <w:rStyle w:val="DecValTok"/>
        </w:rPr>
        <w:t>0</w:t>
      </w:r>
    </w:p>
    <w:p w14:paraId="188DEE08" w14:textId="77777777" w:rsidR="00160299" w:rsidRDefault="00000000">
      <w:pPr>
        <w:pStyle w:val="FirstParagraph"/>
      </w:pPr>
      <w:r>
        <w:rPr>
          <w:b/>
          <w:bCs/>
        </w:rPr>
        <w:t xml:space="preserve">Bash </w:t>
      </w:r>
      <w:r>
        <w:rPr>
          <w:rFonts w:hint="eastAsia"/>
          <w:b/>
          <w:bCs/>
        </w:rPr>
        <w:t>数据归档脚本</w:t>
      </w:r>
      <w:r>
        <w:t>:</w:t>
      </w:r>
    </w:p>
    <w:p w14:paraId="17F156D7" w14:textId="77777777" w:rsidR="00160299" w:rsidRDefault="00000000">
      <w:pPr>
        <w:pStyle w:val="SourceCode"/>
      </w:pPr>
      <w:r>
        <w:rPr>
          <w:rStyle w:val="CommentTok"/>
        </w:rPr>
        <w:t>#!/bin/bash</w:t>
      </w:r>
      <w:r>
        <w:br/>
      </w:r>
      <w:r>
        <w:rPr>
          <w:rStyle w:val="CommentTok"/>
        </w:rPr>
        <w:t xml:space="preserve"># </w:t>
      </w:r>
      <w:r>
        <w:rPr>
          <w:rStyle w:val="CommentTok"/>
        </w:rPr>
        <w:t>测试数据归档脚本</w:t>
      </w:r>
      <w:r>
        <w:br/>
      </w:r>
      <w:r>
        <w:br/>
      </w:r>
      <w:r>
        <w:rPr>
          <w:rStyle w:val="VariableTok"/>
        </w:rPr>
        <w:t>DATA_DIR</w:t>
      </w:r>
      <w:r>
        <w:rPr>
          <w:rStyle w:val="OperatorTok"/>
        </w:rPr>
        <w:t>=</w:t>
      </w:r>
      <w:r>
        <w:rPr>
          <w:rStyle w:val="StringTok"/>
        </w:rPr>
        <w:t>"/data/test_data"</w:t>
      </w:r>
      <w:r>
        <w:br/>
      </w:r>
      <w:r>
        <w:rPr>
          <w:rStyle w:val="VariableTok"/>
        </w:rPr>
        <w:t>ARCHIVE_DIR</w:t>
      </w:r>
      <w:r>
        <w:rPr>
          <w:rStyle w:val="OperatorTok"/>
        </w:rPr>
        <w:t>=</w:t>
      </w:r>
      <w:r>
        <w:rPr>
          <w:rStyle w:val="StringTok"/>
        </w:rPr>
        <w:t>"/archive/test_data"</w:t>
      </w:r>
      <w:r>
        <w:br/>
      </w:r>
      <w:r>
        <w:rPr>
          <w:rStyle w:val="VariableTok"/>
        </w:rPr>
        <w:t>TIMESTAMP</w:t>
      </w:r>
      <w:r>
        <w:rPr>
          <w:rStyle w:val="OperatorTok"/>
        </w:rPr>
        <w:t>=</w:t>
      </w:r>
      <w:r>
        <w:rPr>
          <w:rStyle w:val="VariableTok"/>
        </w:rPr>
        <w:t>$(</w:t>
      </w:r>
      <w:r>
        <w:rPr>
          <w:rStyle w:val="FunctionTok"/>
        </w:rPr>
        <w:t>date</w:t>
      </w:r>
      <w:r>
        <w:rPr>
          <w:rStyle w:val="NormalTok"/>
        </w:rPr>
        <w:t xml:space="preserve"> +%Y%m%d_%H%M%S</w:t>
      </w:r>
      <w:r>
        <w:rPr>
          <w:rStyle w:val="VariableTok"/>
        </w:rPr>
        <w:t>)</w:t>
      </w:r>
      <w:r>
        <w:br/>
      </w:r>
      <w:r>
        <w:br/>
      </w:r>
      <w:r>
        <w:rPr>
          <w:rStyle w:val="CommentTok"/>
        </w:rPr>
        <w:t xml:space="preserve"># </w:t>
      </w:r>
      <w:r>
        <w:rPr>
          <w:rStyle w:val="CommentTok"/>
        </w:rPr>
        <w:t>创建归档目录</w:t>
      </w:r>
      <w:r>
        <w:br/>
      </w:r>
      <w:r>
        <w:rPr>
          <w:rStyle w:val="FunctionTok"/>
        </w:rPr>
        <w:t>mkdir</w:t>
      </w:r>
      <w:r>
        <w:rPr>
          <w:rStyle w:val="NormalTok"/>
        </w:rPr>
        <w:t xml:space="preserve"> </w:t>
      </w:r>
      <w:r>
        <w:rPr>
          <w:rStyle w:val="AttributeTok"/>
        </w:rPr>
        <w:t>-p</w:t>
      </w:r>
      <w:r>
        <w:rPr>
          <w:rStyle w:val="NormalTok"/>
        </w:rPr>
        <w:t xml:space="preserve"> </w:t>
      </w:r>
      <w:r>
        <w:rPr>
          <w:rStyle w:val="VariableTok"/>
        </w:rPr>
        <w:t>$ARCHIVE_DIR</w:t>
      </w:r>
      <w:r>
        <w:rPr>
          <w:rStyle w:val="NormalTok"/>
        </w:rPr>
        <w:t>/</w:t>
      </w:r>
      <w:r>
        <w:rPr>
          <w:rStyle w:val="VariableTok"/>
        </w:rPr>
        <w:t>$TIMESTAMP</w:t>
      </w:r>
      <w:r>
        <w:br/>
      </w:r>
      <w:r>
        <w:br/>
      </w:r>
      <w:r>
        <w:rPr>
          <w:rStyle w:val="CommentTok"/>
        </w:rPr>
        <w:t xml:space="preserve"># </w:t>
      </w:r>
      <w:r>
        <w:rPr>
          <w:rStyle w:val="CommentTok"/>
        </w:rPr>
        <w:t>归档关键数据集</w:t>
      </w:r>
      <w:r>
        <w:br/>
      </w:r>
      <w:r>
        <w:rPr>
          <w:rStyle w:val="ControlFlowTok"/>
        </w:rPr>
        <w:t>for</w:t>
      </w:r>
      <w:r>
        <w:rPr>
          <w:rStyle w:val="NormalTok"/>
        </w:rPr>
        <w:t xml:space="preserve"> dataset </w:t>
      </w:r>
      <w:r>
        <w:rPr>
          <w:rStyle w:val="KeywordTok"/>
        </w:rPr>
        <w:t>in</w:t>
      </w:r>
      <w:r>
        <w:rPr>
          <w:rStyle w:val="NormalTok"/>
        </w:rPr>
        <w:t xml:space="preserve"> users orders products</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OtherTok"/>
        </w:rPr>
        <w:t>-f</w:t>
      </w:r>
      <w:r>
        <w:rPr>
          <w:rStyle w:val="NormalTok"/>
        </w:rPr>
        <w:t xml:space="preserve"> </w:t>
      </w:r>
      <w:r>
        <w:rPr>
          <w:rStyle w:val="VariableTok"/>
        </w:rPr>
        <w:t>$DATA_DIR</w:t>
      </w:r>
      <w:r>
        <w:rPr>
          <w:rStyle w:val="NormalTok"/>
        </w:rPr>
        <w:t>/</w:t>
      </w:r>
      <w:r>
        <w:rPr>
          <w:rStyle w:val="VariableTok"/>
        </w:rPr>
        <w:t>${dataset}</w:t>
      </w:r>
      <w:r>
        <w:rPr>
          <w:rStyle w:val="NormalTok"/>
        </w:rPr>
        <w:t xml:space="preserve">.csv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FunctionTok"/>
        </w:rPr>
        <w:t>cp</w:t>
      </w:r>
      <w:r>
        <w:rPr>
          <w:rStyle w:val="NormalTok"/>
        </w:rPr>
        <w:t xml:space="preserve"> </w:t>
      </w:r>
      <w:r>
        <w:rPr>
          <w:rStyle w:val="VariableTok"/>
        </w:rPr>
        <w:t>$DATA_DIR</w:t>
      </w:r>
      <w:r>
        <w:rPr>
          <w:rStyle w:val="NormalTok"/>
        </w:rPr>
        <w:t>/</w:t>
      </w:r>
      <w:r>
        <w:rPr>
          <w:rStyle w:val="VariableTok"/>
        </w:rPr>
        <w:t>${dataset}</w:t>
      </w:r>
      <w:r>
        <w:rPr>
          <w:rStyle w:val="NormalTok"/>
        </w:rPr>
        <w:t xml:space="preserve">.csv </w:t>
      </w:r>
      <w:r>
        <w:rPr>
          <w:rStyle w:val="VariableTok"/>
        </w:rPr>
        <w:t>$ARCHIVE_DIR</w:t>
      </w:r>
      <w:r>
        <w:rPr>
          <w:rStyle w:val="NormalTok"/>
        </w:rPr>
        <w:t>/</w:t>
      </w:r>
      <w:r>
        <w:rPr>
          <w:rStyle w:val="VariableTok"/>
        </w:rPr>
        <w:t>$TIMESTAMP</w:t>
      </w:r>
      <w:r>
        <w:rPr>
          <w:rStyle w:val="NormalTok"/>
        </w:rPr>
        <w:t>/</w:t>
      </w:r>
      <w:r>
        <w:br/>
      </w:r>
      <w:r>
        <w:rPr>
          <w:rStyle w:val="NormalTok"/>
        </w:rPr>
        <w:t xml:space="preserve">        </w:t>
      </w:r>
      <w:r>
        <w:rPr>
          <w:rStyle w:val="BuiltInTok"/>
        </w:rPr>
        <w:t>echo</w:t>
      </w:r>
      <w:r>
        <w:rPr>
          <w:rStyle w:val="NormalTok"/>
        </w:rPr>
        <w:t xml:space="preserve"> </w:t>
      </w:r>
      <w:r>
        <w:rPr>
          <w:rStyle w:val="StringTok"/>
        </w:rPr>
        <w:t xml:space="preserve">"Archived </w:t>
      </w:r>
      <w:r>
        <w:rPr>
          <w:rStyle w:val="VariableTok"/>
        </w:rPr>
        <w:t>$dataset</w:t>
      </w:r>
      <w:r>
        <w:rPr>
          <w:rStyle w:val="StringTok"/>
        </w:rPr>
        <w:t xml:space="preserve"> at </w:t>
      </w:r>
      <w:r>
        <w:rPr>
          <w:rStyle w:val="VariableTok"/>
        </w:rPr>
        <w:t>$TIMESTAMP</w:t>
      </w:r>
      <w:r>
        <w:rPr>
          <w:rStyle w:val="StringTok"/>
        </w:rPr>
        <w:t>"</w:t>
      </w:r>
      <w:r>
        <w:rPr>
          <w:rStyle w:val="NormalTok"/>
        </w:rPr>
        <w:t xml:space="preserve"> </w:t>
      </w:r>
      <w:r>
        <w:rPr>
          <w:rStyle w:val="OperatorTok"/>
        </w:rPr>
        <w:t>&gt;&gt;</w:t>
      </w:r>
      <w:r>
        <w:rPr>
          <w:rStyle w:val="NormalTok"/>
        </w:rPr>
        <w:t xml:space="preserve"> </w:t>
      </w:r>
      <w:r>
        <w:rPr>
          <w:rStyle w:val="VariableTok"/>
        </w:rPr>
        <w:t>$ARCHIVE_DIR</w:t>
      </w:r>
      <w:r>
        <w:rPr>
          <w:rStyle w:val="NormalTok"/>
        </w:rPr>
        <w:t>/archive.log</w:t>
      </w:r>
      <w:r>
        <w:br/>
      </w:r>
      <w:r>
        <w:rPr>
          <w:rStyle w:val="NormalTok"/>
        </w:rPr>
        <w:t xml:space="preserve">    </w:t>
      </w:r>
      <w:r>
        <w:rPr>
          <w:rStyle w:val="ControlFlowTok"/>
        </w:rPr>
        <w:t>fi</w:t>
      </w:r>
      <w:r>
        <w:br/>
      </w:r>
      <w:r>
        <w:rPr>
          <w:rStyle w:val="ControlFlowTok"/>
        </w:rPr>
        <w:t>done</w:t>
      </w:r>
      <w:r>
        <w:br/>
      </w:r>
      <w:r>
        <w:br/>
      </w:r>
      <w:r>
        <w:rPr>
          <w:rStyle w:val="CommentTok"/>
        </w:rPr>
        <w:t xml:space="preserve"># </w:t>
      </w:r>
      <w:r>
        <w:rPr>
          <w:rStyle w:val="CommentTok"/>
        </w:rPr>
        <w:t>生成元数据文件</w:t>
      </w:r>
      <w:r>
        <w:br/>
      </w:r>
      <w:r>
        <w:rPr>
          <w:rStyle w:val="FunctionTok"/>
        </w:rPr>
        <w:t>cat</w:t>
      </w:r>
      <w:r>
        <w:rPr>
          <w:rStyle w:val="NormalTok"/>
        </w:rPr>
        <w:t xml:space="preserve"> </w:t>
      </w:r>
      <w:r>
        <w:rPr>
          <w:rStyle w:val="OperatorTok"/>
        </w:rPr>
        <w:t>&gt;</w:t>
      </w:r>
      <w:r>
        <w:rPr>
          <w:rStyle w:val="NormalTok"/>
        </w:rPr>
        <w:t xml:space="preserve"> </w:t>
      </w:r>
      <w:r>
        <w:rPr>
          <w:rStyle w:val="VariableTok"/>
        </w:rPr>
        <w:t>$ARCHIVE_DIR</w:t>
      </w:r>
      <w:r>
        <w:rPr>
          <w:rStyle w:val="NormalTok"/>
        </w:rPr>
        <w:t>/</w:t>
      </w:r>
      <w:r>
        <w:rPr>
          <w:rStyle w:val="VariableTok"/>
        </w:rPr>
        <w:t>$TIMESTAMP</w:t>
      </w:r>
      <w:r>
        <w:rPr>
          <w:rStyle w:val="NormalTok"/>
        </w:rPr>
        <w:t xml:space="preserve">/metadata.json </w:t>
      </w:r>
      <w:r>
        <w:rPr>
          <w:rStyle w:val="OperatorTok"/>
        </w:rPr>
        <w:t>&lt;&lt; EOF</w:t>
      </w:r>
      <w:r>
        <w:br/>
      </w:r>
      <w:r>
        <w:rPr>
          <w:rStyle w:val="StringTok"/>
        </w:rPr>
        <w:t>{</w:t>
      </w:r>
      <w:r>
        <w:br/>
      </w:r>
      <w:r>
        <w:rPr>
          <w:rStyle w:val="StringTok"/>
        </w:rPr>
        <w:lastRenderedPageBreak/>
        <w:t xml:space="preserve">    "version": "</w:t>
      </w:r>
      <w:r>
        <w:rPr>
          <w:rStyle w:val="VariableTok"/>
        </w:rPr>
        <w:t>$TIMESTAMP</w:t>
      </w:r>
      <w:r>
        <w:rPr>
          <w:rStyle w:val="StringTok"/>
        </w:rPr>
        <w:t>",</w:t>
      </w:r>
      <w:r>
        <w:br/>
      </w:r>
      <w:r>
        <w:rPr>
          <w:rStyle w:val="StringTok"/>
        </w:rPr>
        <w:t xml:space="preserve">    "datasets": ["users", "orders", "products"],</w:t>
      </w:r>
      <w:r>
        <w:br/>
      </w:r>
      <w:r>
        <w:rPr>
          <w:rStyle w:val="StringTok"/>
        </w:rPr>
        <w:t xml:space="preserve">    "source": "test_environment",</w:t>
      </w:r>
      <w:r>
        <w:br/>
      </w:r>
      <w:r>
        <w:rPr>
          <w:rStyle w:val="StringTok"/>
        </w:rPr>
        <w:t xml:space="preserve">    "created_by": "</w:t>
      </w:r>
      <w:r>
        <w:rPr>
          <w:rStyle w:val="VariableTok"/>
        </w:rPr>
        <w:t>$(</w:t>
      </w:r>
      <w:r>
        <w:rPr>
          <w:rStyle w:val="FunctionTok"/>
        </w:rPr>
        <w:t>whoami</w:t>
      </w:r>
      <w:r>
        <w:rPr>
          <w:rStyle w:val="VariableTok"/>
        </w:rPr>
        <w:t>)</w:t>
      </w:r>
      <w:r>
        <w:rPr>
          <w:rStyle w:val="StringTok"/>
        </w:rPr>
        <w:t>",</w:t>
      </w:r>
      <w:r>
        <w:br/>
      </w:r>
      <w:r>
        <w:rPr>
          <w:rStyle w:val="StringTok"/>
        </w:rPr>
        <w:t xml:space="preserve">    "notes": "Automated archive for regression testing"</w:t>
      </w:r>
      <w:r>
        <w:br/>
      </w:r>
      <w:r>
        <w:rPr>
          <w:rStyle w:val="StringTok"/>
        </w:rPr>
        <w:t>}</w:t>
      </w:r>
      <w:r>
        <w:br/>
      </w:r>
      <w:r>
        <w:rPr>
          <w:rStyle w:val="OperatorTok"/>
        </w:rPr>
        <w:t>EOF</w:t>
      </w:r>
      <w:r>
        <w:br/>
      </w:r>
      <w:r>
        <w:br/>
      </w:r>
      <w:r>
        <w:rPr>
          <w:rStyle w:val="BuiltInTok"/>
        </w:rPr>
        <w:t>echo</w:t>
      </w:r>
      <w:r>
        <w:rPr>
          <w:rStyle w:val="NormalTok"/>
        </w:rPr>
        <w:t xml:space="preserve"> </w:t>
      </w:r>
      <w:r>
        <w:rPr>
          <w:rStyle w:val="StringTok"/>
        </w:rPr>
        <w:t xml:space="preserve">"Data archive completed: </w:t>
      </w:r>
      <w:r>
        <w:rPr>
          <w:rStyle w:val="VariableTok"/>
        </w:rPr>
        <w:t>$ARCHIVE_DIR</w:t>
      </w:r>
      <w:r>
        <w:rPr>
          <w:rStyle w:val="StringTok"/>
        </w:rPr>
        <w:t>/</w:t>
      </w:r>
      <w:r>
        <w:rPr>
          <w:rStyle w:val="VariableTok"/>
        </w:rPr>
        <w:t>$TIMESTAMP</w:t>
      </w:r>
      <w:r>
        <w:rPr>
          <w:rStyle w:val="StringTok"/>
        </w:rPr>
        <w:t>"</w:t>
      </w:r>
    </w:p>
    <w:p w14:paraId="209D36D9" w14:textId="77777777" w:rsidR="00160299" w:rsidRDefault="00000000">
      <w:pPr>
        <w:pStyle w:val="FirstParagraph"/>
      </w:pPr>
      <w:r>
        <w:rPr>
          <w:rFonts w:hint="eastAsia"/>
          <w:b/>
          <w:bCs/>
        </w:rPr>
        <w:t>优点</w:t>
      </w:r>
      <w:r>
        <w:rPr>
          <w:rFonts w:hint="eastAsia"/>
        </w:rPr>
        <w:t>：可控性强，便于覆盖边界、异常、极端场景</w:t>
      </w:r>
      <w:r>
        <w:t xml:space="preserve"> - </w:t>
      </w:r>
      <w:r>
        <w:rPr>
          <w:rFonts w:hint="eastAsia"/>
          <w:b/>
          <w:bCs/>
        </w:rPr>
        <w:t>常用方法</w:t>
      </w:r>
      <w:r>
        <w:rPr>
          <w:rFonts w:hint="eastAsia"/>
        </w:rPr>
        <w:t>：</w:t>
      </w:r>
      <w:r>
        <w:t xml:space="preserve"> - </w:t>
      </w:r>
      <w:r>
        <w:rPr>
          <w:rFonts w:hint="eastAsia"/>
        </w:rPr>
        <w:t>脚本</w:t>
      </w:r>
      <w:r>
        <w:rPr>
          <w:rFonts w:hint="eastAsia"/>
        </w:rPr>
        <w:t>/</w:t>
      </w:r>
      <w:r>
        <w:rPr>
          <w:rFonts w:hint="eastAsia"/>
        </w:rPr>
        <w:t>工具生成：</w:t>
      </w:r>
      <w:r>
        <w:rPr>
          <w:rFonts w:hint="eastAsia"/>
        </w:rPr>
        <w:t>Python</w:t>
      </w:r>
      <w:r>
        <w:rPr>
          <w:rFonts w:hint="eastAsia"/>
        </w:rPr>
        <w:t>、</w:t>
      </w:r>
      <w:r>
        <w:rPr>
          <w:rFonts w:hint="eastAsia"/>
        </w:rPr>
        <w:t>SQL</w:t>
      </w:r>
      <w:r>
        <w:rPr>
          <w:rFonts w:hint="eastAsia"/>
        </w:rPr>
        <w:t>、</w:t>
      </w:r>
      <w:r>
        <w:rPr>
          <w:rFonts w:hint="eastAsia"/>
        </w:rPr>
        <w:t>Faker</w:t>
      </w:r>
      <w:r>
        <w:t xml:space="preserve"> </w:t>
      </w:r>
      <w:r>
        <w:rPr>
          <w:rFonts w:hint="eastAsia"/>
        </w:rPr>
        <w:t>等</w:t>
      </w:r>
      <w:r>
        <w:t xml:space="preserve"> - </w:t>
      </w:r>
      <w:r>
        <w:rPr>
          <w:rFonts w:hint="eastAsia"/>
        </w:rPr>
        <w:t>规则驱动：根据业务规则、字段约束自动生成</w:t>
      </w:r>
      <w:r>
        <w:t xml:space="preserve"> - </w:t>
      </w:r>
      <w:r>
        <w:rPr>
          <w:rFonts w:hint="eastAsia"/>
        </w:rPr>
        <w:t>混合生成：真实数据基础上补充合成异常</w:t>
      </w:r>
      <w:r>
        <w:rPr>
          <w:rFonts w:hint="eastAsia"/>
        </w:rPr>
        <w:t>/</w:t>
      </w:r>
      <w:r>
        <w:rPr>
          <w:rFonts w:hint="eastAsia"/>
        </w:rPr>
        <w:t>边界数据</w:t>
      </w:r>
    </w:p>
    <w:p w14:paraId="4A4DD3E9" w14:textId="77777777" w:rsidR="00160299" w:rsidRDefault="00000000">
      <w:pPr>
        <w:pStyle w:val="Heading5"/>
      </w:pPr>
      <w:bookmarkStart w:id="68" w:name="数据脱敏与伪造"/>
      <w:bookmarkEnd w:id="67"/>
      <w:r>
        <w:t xml:space="preserve">5.2.3 </w:t>
      </w:r>
      <w:r>
        <w:rPr>
          <w:rFonts w:hint="eastAsia"/>
        </w:rPr>
        <w:t>数据脱敏与伪造</w:t>
      </w:r>
    </w:p>
    <w:p w14:paraId="26C76A83" w14:textId="77777777" w:rsidR="00160299" w:rsidRDefault="00000000">
      <w:pPr>
        <w:pStyle w:val="Compact"/>
        <w:numPr>
          <w:ilvl w:val="0"/>
          <w:numId w:val="76"/>
        </w:numPr>
      </w:pPr>
      <w:r>
        <w:rPr>
          <w:rFonts w:hint="eastAsia"/>
          <w:b/>
          <w:bCs/>
        </w:rPr>
        <w:t>脱敏</w:t>
      </w:r>
      <w:r>
        <w:rPr>
          <w:rFonts w:hint="eastAsia"/>
        </w:rPr>
        <w:t>：对敏感字段（如姓名、手机号、身份证号）做加密、掩码、置换等处理，保障隐私</w:t>
      </w:r>
    </w:p>
    <w:p w14:paraId="4B4DE766" w14:textId="77777777" w:rsidR="00160299" w:rsidRDefault="00000000">
      <w:pPr>
        <w:pStyle w:val="Compact"/>
        <w:numPr>
          <w:ilvl w:val="0"/>
          <w:numId w:val="76"/>
        </w:numPr>
      </w:pPr>
      <w:r>
        <w:rPr>
          <w:rFonts w:hint="eastAsia"/>
          <w:b/>
          <w:bCs/>
        </w:rPr>
        <w:t>伪造</w:t>
      </w:r>
      <w:r>
        <w:rPr>
          <w:rFonts w:hint="eastAsia"/>
        </w:rPr>
        <w:t>：用虚构数据替换敏感内容，保证结构和分布合理但不可还原</w:t>
      </w:r>
    </w:p>
    <w:p w14:paraId="06B31CA9" w14:textId="77777777" w:rsidR="00160299" w:rsidRDefault="00000000">
      <w:pPr>
        <w:pStyle w:val="Heading5"/>
      </w:pPr>
      <w:bookmarkStart w:id="69" w:name="数据生成的常见误区"/>
      <w:bookmarkEnd w:id="68"/>
      <w:r>
        <w:t xml:space="preserve">5.2.4 </w:t>
      </w:r>
      <w:r>
        <w:rPr>
          <w:rFonts w:hint="eastAsia"/>
        </w:rPr>
        <w:t>数据生成的常见误区</w:t>
      </w:r>
    </w:p>
    <w:p w14:paraId="205F2263" w14:textId="77777777" w:rsidR="00160299" w:rsidRDefault="00000000">
      <w:pPr>
        <w:pStyle w:val="Compact"/>
        <w:numPr>
          <w:ilvl w:val="0"/>
          <w:numId w:val="77"/>
        </w:numPr>
      </w:pPr>
      <w:r>
        <w:rPr>
          <w:rFonts w:hint="eastAsia"/>
        </w:rPr>
        <w:t>只用小样本或全量生产数据，忽略边界和异常</w:t>
      </w:r>
    </w:p>
    <w:p w14:paraId="7CB70322" w14:textId="77777777" w:rsidR="00160299" w:rsidRDefault="00000000">
      <w:pPr>
        <w:pStyle w:val="Compact"/>
        <w:numPr>
          <w:ilvl w:val="0"/>
          <w:numId w:val="77"/>
        </w:numPr>
      </w:pPr>
      <w:r>
        <w:rPr>
          <w:rFonts w:hint="eastAsia"/>
        </w:rPr>
        <w:t>合成数据过于理想化，缺乏真实分布和脏数据</w:t>
      </w:r>
    </w:p>
    <w:p w14:paraId="14002105" w14:textId="77777777" w:rsidR="00160299" w:rsidRDefault="00000000">
      <w:pPr>
        <w:pStyle w:val="Compact"/>
        <w:numPr>
          <w:ilvl w:val="0"/>
          <w:numId w:val="77"/>
        </w:numPr>
      </w:pPr>
      <w:r>
        <w:rPr>
          <w:rFonts w:hint="eastAsia"/>
        </w:rPr>
        <w:t>脱敏不彻底，导致隐私泄露风险</w:t>
      </w:r>
    </w:p>
    <w:p w14:paraId="63FF856C" w14:textId="77777777" w:rsidR="00160299" w:rsidRDefault="00000000">
      <w:pPr>
        <w:pStyle w:val="BlockText"/>
      </w:pPr>
      <w:r>
        <w:rPr>
          <w:rFonts w:hint="eastAsia"/>
        </w:rPr>
        <w:t>实践建议</w:t>
      </w:r>
    </w:p>
    <w:p w14:paraId="5CAE5A72" w14:textId="77777777" w:rsidR="00160299" w:rsidRDefault="00000000">
      <w:pPr>
        <w:pStyle w:val="Compact"/>
        <w:numPr>
          <w:ilvl w:val="0"/>
          <w:numId w:val="78"/>
        </w:numPr>
      </w:pPr>
      <w:r>
        <w:rPr>
          <w:rFonts w:hint="eastAsia"/>
        </w:rPr>
        <w:t>生产数据采样与合成造数结合，兼顾真实性与覆盖面</w:t>
      </w:r>
    </w:p>
    <w:p w14:paraId="27D0BBEE" w14:textId="77777777" w:rsidR="00160299" w:rsidRDefault="00000000">
      <w:pPr>
        <w:pStyle w:val="Compact"/>
        <w:numPr>
          <w:ilvl w:val="0"/>
          <w:numId w:val="78"/>
        </w:numPr>
      </w:pPr>
      <w:r>
        <w:rPr>
          <w:rFonts w:hint="eastAsia"/>
        </w:rPr>
        <w:t>关键场景下优先用分层采样</w:t>
      </w:r>
      <w:r>
        <w:rPr>
          <w:rFonts w:hint="eastAsia"/>
        </w:rPr>
        <w:t>+</w:t>
      </w:r>
      <w:r>
        <w:rPr>
          <w:rFonts w:hint="eastAsia"/>
        </w:rPr>
        <w:t>规则造数，补齐边界和异常</w:t>
      </w:r>
    </w:p>
    <w:p w14:paraId="0DC65E40" w14:textId="77777777" w:rsidR="00160299" w:rsidRDefault="00000000">
      <w:pPr>
        <w:pStyle w:val="Compact"/>
        <w:numPr>
          <w:ilvl w:val="0"/>
          <w:numId w:val="78"/>
        </w:numPr>
      </w:pPr>
      <w:r>
        <w:rPr>
          <w:rFonts w:hint="eastAsia"/>
        </w:rPr>
        <w:t>脱敏流程标准化，确保敏感数据全流程可控</w:t>
      </w:r>
    </w:p>
    <w:p w14:paraId="0E1A66FD" w14:textId="77777777" w:rsidR="00160299" w:rsidRDefault="00000000">
      <w:r>
        <w:pict w14:anchorId="6C57CDE4">
          <v:rect id="_x0000_i1044" style="width:0;height:1.5pt" o:hralign="center" o:hrstd="t" o:hr="t"/>
        </w:pict>
      </w:r>
    </w:p>
    <w:p w14:paraId="25EDB20E" w14:textId="77777777" w:rsidR="00160299" w:rsidRDefault="00000000">
      <w:pPr>
        <w:pStyle w:val="Heading4"/>
      </w:pPr>
      <w:bookmarkStart w:id="70" w:name="测试数据管理策略版本归档回放"/>
      <w:bookmarkEnd w:id="66"/>
      <w:bookmarkEnd w:id="69"/>
      <w:r>
        <w:t xml:space="preserve">5.3 </w:t>
      </w:r>
      <w:r>
        <w:rPr>
          <w:rFonts w:hint="eastAsia"/>
        </w:rPr>
        <w:t>测试数据管理策略（版本、归档、回放）</w:t>
      </w:r>
    </w:p>
    <w:p w14:paraId="2AD49B21" w14:textId="77777777" w:rsidR="00160299" w:rsidRDefault="00000000">
      <w:pPr>
        <w:pStyle w:val="Heading5"/>
      </w:pPr>
      <w:bookmarkStart w:id="71" w:name="数据归档与回放"/>
      <w:r>
        <w:t xml:space="preserve">5.3.2 </w:t>
      </w:r>
      <w:r>
        <w:rPr>
          <w:rFonts w:hint="eastAsia"/>
        </w:rPr>
        <w:t>数据归档与回放</w:t>
      </w:r>
    </w:p>
    <w:p w14:paraId="395004E0" w14:textId="77777777" w:rsidR="00160299" w:rsidRDefault="00000000">
      <w:pPr>
        <w:pStyle w:val="BlockText"/>
        <w:shd w:val="clear" w:color="auto" w:fill="E6F3FF"/>
        <w:shd w:val="clear" w:color="auto" w:fill="E6F3FF"/>
        <w:shd w:val="clear" w:color="auto" w:fill="E6F3FF"/>
      </w:pPr>
      <w:r>
        <w:t>&gt;锚点名称: 第1篇[029]-测试数据归档与回放流程图</w:t>
        <w:br/>
        <w:t>&gt;锚点类型: 建议</w:t>
        <w:br/>
        <w:t>&gt;锚点方法: 流程图</w:t>
        <w:br/>
        <w:t>&gt;补充建议:</w:t>
        <w:br/>
        <w:t>&gt;引用附件: examples/01_intro/data_factory.py</w:t>
        <w:br/>
        <w:t>&gt;完成情况: 已标准化</w:t>
        <w:br/>
        <w:t>&gt;书稿版本: v1.0</w:t>
        <w:br/>
        <w:t>&gt;更新时间: 2025-12-27</w:t>
      </w:r>
    </w:p>
    <w:p w14:paraId="4DD7CE94" w14:textId="77777777" w:rsidR="00160299" w:rsidRDefault="00000000">
      <w:pPr>
        <w:pStyle w:val="CaptionedFigure"/>
      </w:pPr>
      <w:r>
        <w:rPr>
          <w:noProof/>
        </w:rPr>
        <w:lastRenderedPageBreak/>
        <w:drawing>
          <wp:inline distT="0" distB="0" distL="0" distR="0" wp14:anchorId="7F829351" wp14:editId="4F5A956B">
            <wp:extent cx="4191000" cy="18542000"/>
            <wp:effectExtent l="0" t="0" r="0" b="0"/>
            <wp:docPr id="129" name="Picture" descr="Mermaid Diagram"/>
            <wp:cNvGraphicFramePr/>
            <a:graphic xmlns:a="http://schemas.openxmlformats.org/drawingml/2006/main">
              <a:graphicData uri="http://schemas.openxmlformats.org/drawingml/2006/picture">
                <pic:pic xmlns:pic="http://schemas.openxmlformats.org/drawingml/2006/picture">
                  <pic:nvPicPr>
                    <pic:cNvPr id="130" name="Picture" descr="mermaid_12.png"/>
                    <pic:cNvPicPr>
                      <a:picLocks noChangeAspect="1" noChangeArrowheads="1"/>
                    </pic:cNvPicPr>
                  </pic:nvPicPr>
                  <pic:blipFill>
                    <a:blip r:embed="rId31"/>
                    <a:stretch>
                      <a:fillRect/>
                    </a:stretch>
                  </pic:blipFill>
                  <pic:spPr bwMode="auto">
                    <a:xfrm>
                      <a:off x="0" y="0"/>
                      <a:ext cx="4191000" cy="18542000"/>
                    </a:xfrm>
                    <a:prstGeom prst="rect">
                      <a:avLst/>
                    </a:prstGeom>
                    <a:noFill/>
                    <a:ln w="9525">
                      <a:noFill/>
                      <a:headEnd/>
                      <a:tailEnd/>
                    </a:ln>
                  </pic:spPr>
                </pic:pic>
              </a:graphicData>
            </a:graphic>
          </wp:inline>
        </w:drawing>
      </w:r>
    </w:p>
    <w:p w14:paraId="6B1CEF5C" w14:textId="77777777" w:rsidR="00160299" w:rsidRDefault="00000000">
      <w:pPr>
        <w:pStyle w:val="ImageCaption"/>
      </w:pPr>
      <w:r>
        <w:lastRenderedPageBreak/>
        <w:t>Mermaid Diagram</w:t>
      </w:r>
    </w:p>
    <w:p w14:paraId="50179654" w14:textId="77777777" w:rsidR="00160299" w:rsidRDefault="00000000">
      <w:pPr>
        <w:pStyle w:val="BodyText"/>
      </w:pPr>
      <w:r>
        <w:rPr>
          <w:rFonts w:hint="eastAsia"/>
        </w:rPr>
        <w:t>归档：定期保存关键测试数据快照，支持历史问题复现和回归</w:t>
      </w:r>
      <w:r>
        <w:t xml:space="preserve"> - </w:t>
      </w:r>
      <w:r>
        <w:rPr>
          <w:rFonts w:hint="eastAsia"/>
        </w:rPr>
        <w:t>回放：支持将归档数据在不同环境、不同时间点重复使用，验证系统一致性和回归能力</w:t>
      </w:r>
    </w:p>
    <w:p w14:paraId="33EF02BC" w14:textId="77777777" w:rsidR="00160299" w:rsidRDefault="00000000">
      <w:pPr>
        <w:pStyle w:val="Heading5"/>
      </w:pPr>
      <w:bookmarkStart w:id="72" w:name="数据生命周期管理"/>
      <w:bookmarkEnd w:id="71"/>
      <w:r>
        <w:t xml:space="preserve">5.3.3 </w:t>
      </w:r>
      <w:r>
        <w:rPr>
          <w:rFonts w:hint="eastAsia"/>
        </w:rPr>
        <w:t>数据生命周期管理</w:t>
      </w:r>
    </w:p>
    <w:p w14:paraId="7348C78D" w14:textId="77777777" w:rsidR="00160299" w:rsidRDefault="00000000">
      <w:pPr>
        <w:pStyle w:val="BlockText"/>
        <w:shd w:val="clear" w:color="auto" w:fill="E6F3FF"/>
        <w:shd w:val="clear" w:color="auto" w:fill="E6F3FF"/>
        <w:shd w:val="clear" w:color="auto" w:fill="E6F3FF"/>
      </w:pPr>
      <w:r>
        <w:t>&gt;锚点名称: 第1篇[029]-金数据集管理与回放表</w:t>
        <w:br/>
        <w:t>&gt;锚点类型: 建议</w:t>
        <w:br/>
        <w:t>&gt;锚点方法: 管理与回放表</w:t>
        <w:br/>
        <w:t>&gt;补充建议: 【目标】梳理金数据集管理与回放。建议步骤：1. 输出数据集、脚本、版本等信息。2. 用表格结构总结回放管理流程。详见主书稿。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691"/>
        <w:gridCol w:w="1127"/>
        <w:gridCol w:w="1408"/>
        <w:gridCol w:w="1408"/>
        <w:gridCol w:w="1408"/>
        <w:gridCol w:w="1408"/>
        <w:gridCol w:w="1126"/>
      </w:tblGrid>
      <w:tr w:rsidR="00160299" w14:paraId="4115D79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97" w:type="dxa"/>
          </w:tcPr>
          <w:p w14:paraId="4A1C6395" w14:textId="77777777" w:rsidR="00160299" w:rsidRDefault="00000000">
            <w:pPr>
              <w:pStyle w:val="Compact"/>
            </w:pPr>
            <w:r>
              <w:rPr>
                <w:rFonts w:hint="eastAsia"/>
              </w:rPr>
              <w:t>数据集名称</w:t>
            </w:r>
          </w:p>
        </w:tc>
        <w:tc>
          <w:tcPr>
            <w:tcW w:w="931" w:type="dxa"/>
          </w:tcPr>
          <w:p w14:paraId="3E25329B" w14:textId="77777777" w:rsidR="00160299" w:rsidRDefault="00000000">
            <w:pPr>
              <w:pStyle w:val="Compact"/>
            </w:pPr>
            <w:r>
              <w:rPr>
                <w:rFonts w:hint="eastAsia"/>
              </w:rPr>
              <w:t>版本号</w:t>
            </w:r>
          </w:p>
        </w:tc>
        <w:tc>
          <w:tcPr>
            <w:tcW w:w="1164" w:type="dxa"/>
          </w:tcPr>
          <w:p w14:paraId="3413383B" w14:textId="77777777" w:rsidR="00160299" w:rsidRDefault="00000000">
            <w:pPr>
              <w:pStyle w:val="Compact"/>
            </w:pPr>
            <w:r>
              <w:rPr>
                <w:rFonts w:hint="eastAsia"/>
              </w:rPr>
              <w:t>生成脚本</w:t>
            </w:r>
          </w:p>
        </w:tc>
        <w:tc>
          <w:tcPr>
            <w:tcW w:w="1164" w:type="dxa"/>
          </w:tcPr>
          <w:p w14:paraId="6060F3B1" w14:textId="77777777" w:rsidR="00160299" w:rsidRDefault="00000000">
            <w:pPr>
              <w:pStyle w:val="Compact"/>
            </w:pPr>
            <w:r>
              <w:rPr>
                <w:rFonts w:hint="eastAsia"/>
              </w:rPr>
              <w:t>适用场景</w:t>
            </w:r>
          </w:p>
        </w:tc>
        <w:tc>
          <w:tcPr>
            <w:tcW w:w="1164" w:type="dxa"/>
          </w:tcPr>
          <w:p w14:paraId="0271B95A" w14:textId="77777777" w:rsidR="00160299" w:rsidRDefault="00000000">
            <w:pPr>
              <w:pStyle w:val="Compact"/>
            </w:pPr>
            <w:r>
              <w:rPr>
                <w:rFonts w:hint="eastAsia"/>
              </w:rPr>
              <w:t>回放频率</w:t>
            </w:r>
          </w:p>
        </w:tc>
        <w:tc>
          <w:tcPr>
            <w:tcW w:w="1164" w:type="dxa"/>
          </w:tcPr>
          <w:p w14:paraId="5FE06252" w14:textId="77777777" w:rsidR="00160299" w:rsidRDefault="00000000">
            <w:pPr>
              <w:pStyle w:val="Compact"/>
            </w:pPr>
            <w:r>
              <w:rPr>
                <w:rFonts w:hint="eastAsia"/>
              </w:rPr>
              <w:t>最后更新</w:t>
            </w:r>
          </w:p>
        </w:tc>
        <w:tc>
          <w:tcPr>
            <w:tcW w:w="931" w:type="dxa"/>
          </w:tcPr>
          <w:p w14:paraId="3E28DF93" w14:textId="77777777" w:rsidR="00160299" w:rsidRDefault="00000000">
            <w:pPr>
              <w:pStyle w:val="Compact"/>
            </w:pPr>
            <w:r>
              <w:rPr>
                <w:rFonts w:hint="eastAsia"/>
              </w:rPr>
              <w:t>负责人</w:t>
            </w:r>
          </w:p>
        </w:tc>
      </w:tr>
      <w:tr w:rsidR="00160299" w14:paraId="1B9DEB96" w14:textId="77777777">
        <w:tc>
          <w:tcPr>
            <w:tcW w:w="1397" w:type="dxa"/>
          </w:tcPr>
          <w:p w14:paraId="7DFC260C" w14:textId="77777777" w:rsidR="00160299" w:rsidRDefault="00000000">
            <w:pPr>
              <w:pStyle w:val="Compact"/>
            </w:pPr>
            <w:r>
              <w:t>user_base_v1.0</w:t>
            </w:r>
          </w:p>
        </w:tc>
        <w:tc>
          <w:tcPr>
            <w:tcW w:w="931" w:type="dxa"/>
          </w:tcPr>
          <w:p w14:paraId="4D4CA008" w14:textId="77777777" w:rsidR="00160299" w:rsidRDefault="00000000">
            <w:pPr>
              <w:pStyle w:val="Compact"/>
            </w:pPr>
            <w:r>
              <w:t>1.0</w:t>
            </w:r>
          </w:p>
        </w:tc>
        <w:tc>
          <w:tcPr>
            <w:tcW w:w="1164" w:type="dxa"/>
          </w:tcPr>
          <w:p w14:paraId="0FA42E8C" w14:textId="77777777" w:rsidR="00160299" w:rsidRDefault="00000000">
            <w:pPr>
              <w:pStyle w:val="Compact"/>
            </w:pPr>
            <w:r>
              <w:t>generate_users.py</w:t>
            </w:r>
          </w:p>
        </w:tc>
        <w:tc>
          <w:tcPr>
            <w:tcW w:w="1164" w:type="dxa"/>
          </w:tcPr>
          <w:p w14:paraId="289A69F5" w14:textId="77777777" w:rsidR="00160299" w:rsidRDefault="00000000">
            <w:pPr>
              <w:pStyle w:val="Compact"/>
            </w:pPr>
            <w:r>
              <w:rPr>
                <w:rFonts w:hint="eastAsia"/>
              </w:rPr>
              <w:t>用户注册测试</w:t>
            </w:r>
          </w:p>
        </w:tc>
        <w:tc>
          <w:tcPr>
            <w:tcW w:w="1164" w:type="dxa"/>
          </w:tcPr>
          <w:p w14:paraId="46DF9F37" w14:textId="77777777" w:rsidR="00160299" w:rsidRDefault="00000000">
            <w:pPr>
              <w:pStyle w:val="Compact"/>
            </w:pPr>
            <w:r>
              <w:rPr>
                <w:rFonts w:hint="eastAsia"/>
              </w:rPr>
              <w:t>每周</w:t>
            </w:r>
          </w:p>
        </w:tc>
        <w:tc>
          <w:tcPr>
            <w:tcW w:w="1164" w:type="dxa"/>
          </w:tcPr>
          <w:p w14:paraId="0BEBD833" w14:textId="77777777" w:rsidR="00160299" w:rsidRDefault="00000000">
            <w:pPr>
              <w:pStyle w:val="Compact"/>
            </w:pPr>
            <w:r>
              <w:t>2025-12-01</w:t>
            </w:r>
          </w:p>
        </w:tc>
        <w:tc>
          <w:tcPr>
            <w:tcW w:w="931" w:type="dxa"/>
          </w:tcPr>
          <w:p w14:paraId="71D1E07C" w14:textId="77777777" w:rsidR="00160299" w:rsidRDefault="00000000">
            <w:pPr>
              <w:pStyle w:val="Compact"/>
            </w:pPr>
            <w:r>
              <w:rPr>
                <w:rFonts w:hint="eastAsia"/>
              </w:rPr>
              <w:t>张三</w:t>
            </w:r>
          </w:p>
        </w:tc>
      </w:tr>
      <w:tr w:rsidR="00160299" w14:paraId="65E54F57" w14:textId="77777777">
        <w:tc>
          <w:tcPr>
            <w:tcW w:w="1397" w:type="dxa"/>
          </w:tcPr>
          <w:p w14:paraId="14639AC2" w14:textId="77777777" w:rsidR="00160299" w:rsidRDefault="00000000">
            <w:pPr>
              <w:pStyle w:val="Compact"/>
            </w:pPr>
            <w:r>
              <w:t>order_flow_v2.1</w:t>
            </w:r>
          </w:p>
        </w:tc>
        <w:tc>
          <w:tcPr>
            <w:tcW w:w="931" w:type="dxa"/>
          </w:tcPr>
          <w:p w14:paraId="4C34BFF8" w14:textId="77777777" w:rsidR="00160299" w:rsidRDefault="00000000">
            <w:pPr>
              <w:pStyle w:val="Compact"/>
            </w:pPr>
            <w:r>
              <w:t>2.1</w:t>
            </w:r>
          </w:p>
        </w:tc>
        <w:tc>
          <w:tcPr>
            <w:tcW w:w="1164" w:type="dxa"/>
          </w:tcPr>
          <w:p w14:paraId="1EB56F7A" w14:textId="77777777" w:rsidR="00160299" w:rsidRDefault="00000000">
            <w:pPr>
              <w:pStyle w:val="Compact"/>
            </w:pPr>
            <w:r>
              <w:t>synth_orders.sql</w:t>
            </w:r>
          </w:p>
        </w:tc>
        <w:tc>
          <w:tcPr>
            <w:tcW w:w="1164" w:type="dxa"/>
          </w:tcPr>
          <w:p w14:paraId="318261C1" w14:textId="77777777" w:rsidR="00160299" w:rsidRDefault="00000000">
            <w:pPr>
              <w:pStyle w:val="Compact"/>
            </w:pPr>
            <w:r>
              <w:rPr>
                <w:rFonts w:hint="eastAsia"/>
              </w:rPr>
              <w:t>订单处理回归</w:t>
            </w:r>
          </w:p>
        </w:tc>
        <w:tc>
          <w:tcPr>
            <w:tcW w:w="1164" w:type="dxa"/>
          </w:tcPr>
          <w:p w14:paraId="71ECF90F" w14:textId="77777777" w:rsidR="00160299" w:rsidRDefault="00000000">
            <w:pPr>
              <w:pStyle w:val="Compact"/>
            </w:pPr>
            <w:r>
              <w:rPr>
                <w:rFonts w:hint="eastAsia"/>
              </w:rPr>
              <w:t>每日</w:t>
            </w:r>
          </w:p>
        </w:tc>
        <w:tc>
          <w:tcPr>
            <w:tcW w:w="1164" w:type="dxa"/>
          </w:tcPr>
          <w:p w14:paraId="2B1BAD63" w14:textId="77777777" w:rsidR="00160299" w:rsidRDefault="00000000">
            <w:pPr>
              <w:pStyle w:val="Compact"/>
            </w:pPr>
            <w:r>
              <w:t>2025-12-15</w:t>
            </w:r>
          </w:p>
        </w:tc>
        <w:tc>
          <w:tcPr>
            <w:tcW w:w="931" w:type="dxa"/>
          </w:tcPr>
          <w:p w14:paraId="5FD76908" w14:textId="77777777" w:rsidR="00160299" w:rsidRDefault="00000000">
            <w:pPr>
              <w:pStyle w:val="Compact"/>
            </w:pPr>
            <w:r>
              <w:rPr>
                <w:rFonts w:hint="eastAsia"/>
              </w:rPr>
              <w:t>李四</w:t>
            </w:r>
          </w:p>
        </w:tc>
      </w:tr>
      <w:tr w:rsidR="00160299" w14:paraId="6F7E6817" w14:textId="77777777">
        <w:tc>
          <w:tcPr>
            <w:tcW w:w="1397" w:type="dxa"/>
          </w:tcPr>
          <w:p w14:paraId="2921AAFA" w14:textId="77777777" w:rsidR="00160299" w:rsidRDefault="00000000">
            <w:pPr>
              <w:pStyle w:val="Compact"/>
            </w:pPr>
            <w:r>
              <w:t>edge_cases_v1.5</w:t>
            </w:r>
          </w:p>
        </w:tc>
        <w:tc>
          <w:tcPr>
            <w:tcW w:w="931" w:type="dxa"/>
          </w:tcPr>
          <w:p w14:paraId="0BA901A7" w14:textId="77777777" w:rsidR="00160299" w:rsidRDefault="00000000">
            <w:pPr>
              <w:pStyle w:val="Compact"/>
            </w:pPr>
            <w:r>
              <w:t>1.5</w:t>
            </w:r>
          </w:p>
        </w:tc>
        <w:tc>
          <w:tcPr>
            <w:tcW w:w="1164" w:type="dxa"/>
          </w:tcPr>
          <w:p w14:paraId="6DB12C6C" w14:textId="77777777" w:rsidR="00160299" w:rsidRDefault="00000000">
            <w:pPr>
              <w:pStyle w:val="Compact"/>
            </w:pPr>
            <w:r>
              <w:t>edge_data_factory.py</w:t>
            </w:r>
          </w:p>
        </w:tc>
        <w:tc>
          <w:tcPr>
            <w:tcW w:w="1164" w:type="dxa"/>
          </w:tcPr>
          <w:p w14:paraId="41021363" w14:textId="77777777" w:rsidR="00160299" w:rsidRDefault="00000000">
            <w:pPr>
              <w:pStyle w:val="Compact"/>
            </w:pPr>
            <w:r>
              <w:rPr>
                <w:rFonts w:hint="eastAsia"/>
              </w:rPr>
              <w:t>边界异常测试</w:t>
            </w:r>
          </w:p>
        </w:tc>
        <w:tc>
          <w:tcPr>
            <w:tcW w:w="1164" w:type="dxa"/>
          </w:tcPr>
          <w:p w14:paraId="07AE8307" w14:textId="77777777" w:rsidR="00160299" w:rsidRDefault="00000000">
            <w:pPr>
              <w:pStyle w:val="Compact"/>
            </w:pPr>
            <w:r>
              <w:rPr>
                <w:rFonts w:hint="eastAsia"/>
              </w:rPr>
              <w:t>按需</w:t>
            </w:r>
          </w:p>
        </w:tc>
        <w:tc>
          <w:tcPr>
            <w:tcW w:w="1164" w:type="dxa"/>
          </w:tcPr>
          <w:p w14:paraId="4CE550A6" w14:textId="77777777" w:rsidR="00160299" w:rsidRDefault="00000000">
            <w:pPr>
              <w:pStyle w:val="Compact"/>
            </w:pPr>
            <w:r>
              <w:t>2025-11-30</w:t>
            </w:r>
          </w:p>
        </w:tc>
        <w:tc>
          <w:tcPr>
            <w:tcW w:w="931" w:type="dxa"/>
          </w:tcPr>
          <w:p w14:paraId="1453D77C" w14:textId="77777777" w:rsidR="00160299" w:rsidRDefault="00000000">
            <w:pPr>
              <w:pStyle w:val="Compact"/>
            </w:pPr>
            <w:r>
              <w:rPr>
                <w:rFonts w:hint="eastAsia"/>
              </w:rPr>
              <w:t>王五</w:t>
            </w:r>
          </w:p>
        </w:tc>
      </w:tr>
      <w:tr w:rsidR="00160299" w14:paraId="4D4DED85" w14:textId="77777777">
        <w:tc>
          <w:tcPr>
            <w:tcW w:w="1397" w:type="dxa"/>
          </w:tcPr>
          <w:p w14:paraId="5F6C3576" w14:textId="77777777" w:rsidR="00160299" w:rsidRDefault="00000000">
            <w:pPr>
              <w:pStyle w:val="Compact"/>
            </w:pPr>
            <w:r>
              <w:t>prod_sample_2025Q4</w:t>
            </w:r>
          </w:p>
        </w:tc>
        <w:tc>
          <w:tcPr>
            <w:tcW w:w="931" w:type="dxa"/>
          </w:tcPr>
          <w:p w14:paraId="554BDA7D" w14:textId="77777777" w:rsidR="00160299" w:rsidRDefault="00000000">
            <w:pPr>
              <w:pStyle w:val="Compact"/>
            </w:pPr>
            <w:r>
              <w:t>2025Q4</w:t>
            </w:r>
          </w:p>
        </w:tc>
        <w:tc>
          <w:tcPr>
            <w:tcW w:w="1164" w:type="dxa"/>
          </w:tcPr>
          <w:p w14:paraId="5A09D975" w14:textId="77777777" w:rsidR="00160299" w:rsidRDefault="00000000">
            <w:pPr>
              <w:pStyle w:val="Compact"/>
            </w:pPr>
            <w:r>
              <w:t>prod_sampler.py</w:t>
            </w:r>
          </w:p>
        </w:tc>
        <w:tc>
          <w:tcPr>
            <w:tcW w:w="1164" w:type="dxa"/>
          </w:tcPr>
          <w:p w14:paraId="46E8347F" w14:textId="77777777" w:rsidR="00160299" w:rsidRDefault="00000000">
            <w:pPr>
              <w:pStyle w:val="Compact"/>
            </w:pPr>
            <w:r>
              <w:rPr>
                <w:rFonts w:hint="eastAsia"/>
              </w:rPr>
              <w:t>性能基准测试</w:t>
            </w:r>
          </w:p>
        </w:tc>
        <w:tc>
          <w:tcPr>
            <w:tcW w:w="1164" w:type="dxa"/>
          </w:tcPr>
          <w:p w14:paraId="5532C18E" w14:textId="77777777" w:rsidR="00160299" w:rsidRDefault="00000000">
            <w:pPr>
              <w:pStyle w:val="Compact"/>
            </w:pPr>
            <w:r>
              <w:rPr>
                <w:rFonts w:hint="eastAsia"/>
              </w:rPr>
              <w:t>每月</w:t>
            </w:r>
          </w:p>
        </w:tc>
        <w:tc>
          <w:tcPr>
            <w:tcW w:w="1164" w:type="dxa"/>
          </w:tcPr>
          <w:p w14:paraId="17384120" w14:textId="77777777" w:rsidR="00160299" w:rsidRDefault="00000000">
            <w:pPr>
              <w:pStyle w:val="Compact"/>
            </w:pPr>
            <w:r>
              <w:t>2025-12-20</w:t>
            </w:r>
          </w:p>
        </w:tc>
        <w:tc>
          <w:tcPr>
            <w:tcW w:w="931" w:type="dxa"/>
          </w:tcPr>
          <w:p w14:paraId="6427289D" w14:textId="77777777" w:rsidR="00160299" w:rsidRDefault="00000000">
            <w:pPr>
              <w:pStyle w:val="Compact"/>
            </w:pPr>
            <w:r>
              <w:rPr>
                <w:rFonts w:hint="eastAsia"/>
              </w:rPr>
              <w:t>赵六</w:t>
            </w:r>
          </w:p>
        </w:tc>
      </w:tr>
    </w:tbl>
    <w:p w14:paraId="419DE307" w14:textId="77777777" w:rsidR="00160299" w:rsidRDefault="00000000">
      <w:pPr>
        <w:pStyle w:val="Compact"/>
        <w:numPr>
          <w:ilvl w:val="0"/>
          <w:numId w:val="79"/>
        </w:numPr>
      </w:pPr>
      <w:r>
        <w:rPr>
          <w:rFonts w:hint="eastAsia"/>
        </w:rPr>
        <w:t>明确数据生成、使用、归档、销毁的全流程</w:t>
      </w:r>
    </w:p>
    <w:p w14:paraId="611B69F8" w14:textId="77777777" w:rsidR="00160299" w:rsidRDefault="00000000">
      <w:pPr>
        <w:pStyle w:val="Compact"/>
        <w:numPr>
          <w:ilvl w:val="0"/>
          <w:numId w:val="79"/>
        </w:numPr>
      </w:pPr>
      <w:r>
        <w:rPr>
          <w:rFonts w:hint="eastAsia"/>
        </w:rPr>
        <w:t>对过期、无用或敏感数据定期清理，降低安全风险和存储成本</w:t>
      </w:r>
    </w:p>
    <w:p w14:paraId="73BD348B" w14:textId="77777777" w:rsidR="00160299" w:rsidRDefault="00000000">
      <w:pPr>
        <w:pStyle w:val="BlockText"/>
      </w:pPr>
      <w:r>
        <w:rPr>
          <w:rFonts w:hint="eastAsia"/>
        </w:rPr>
        <w:t>实践建议</w:t>
      </w:r>
    </w:p>
    <w:p w14:paraId="3C95B673" w14:textId="77777777" w:rsidR="00160299" w:rsidRDefault="00000000">
      <w:pPr>
        <w:pStyle w:val="Compact"/>
        <w:numPr>
          <w:ilvl w:val="0"/>
          <w:numId w:val="80"/>
        </w:numPr>
      </w:pPr>
      <w:r>
        <w:rPr>
          <w:rFonts w:hint="eastAsia"/>
        </w:rPr>
        <w:t>建立测试数据版本库，配套元数据和说明文档</w:t>
      </w:r>
    </w:p>
    <w:p w14:paraId="568540A7" w14:textId="77777777" w:rsidR="00160299" w:rsidRDefault="00000000">
      <w:pPr>
        <w:pStyle w:val="Compact"/>
        <w:numPr>
          <w:ilvl w:val="0"/>
          <w:numId w:val="80"/>
        </w:numPr>
      </w:pPr>
      <w:r>
        <w:rPr>
          <w:rFonts w:hint="eastAsia"/>
        </w:rPr>
        <w:t>关键用例和回归场景用的数据集应归档并可随时回放</w:t>
      </w:r>
    </w:p>
    <w:p w14:paraId="510E2F91" w14:textId="77777777" w:rsidR="00160299" w:rsidRDefault="00000000">
      <w:r>
        <w:pict w14:anchorId="6123019C">
          <v:rect id="_x0000_i1045" style="width:0;height:1.5pt" o:hralign="center" o:hrstd="t" o:hr="t"/>
        </w:pict>
      </w:r>
    </w:p>
    <w:p w14:paraId="2843B2E8" w14:textId="77777777" w:rsidR="00160299" w:rsidRDefault="00000000">
      <w:pPr>
        <w:pStyle w:val="Heading4"/>
      </w:pPr>
      <w:bookmarkStart w:id="73" w:name="测试数据安全与隐私保护"/>
      <w:bookmarkEnd w:id="70"/>
      <w:bookmarkEnd w:id="72"/>
      <w:r>
        <w:t xml:space="preserve">5.4 </w:t>
      </w:r>
      <w:r>
        <w:rPr>
          <w:rFonts w:hint="eastAsia"/>
        </w:rPr>
        <w:t>测试数据安全与隐私保护</w:t>
      </w:r>
    </w:p>
    <w:p w14:paraId="483330F8" w14:textId="77777777" w:rsidR="00160299" w:rsidRDefault="00000000">
      <w:pPr>
        <w:pStyle w:val="Heading5"/>
      </w:pPr>
      <w:bookmarkStart w:id="74" w:name="保护措施"/>
      <w:r>
        <w:t xml:space="preserve">5.4.2 </w:t>
      </w:r>
      <w:r>
        <w:rPr>
          <w:rFonts w:hint="eastAsia"/>
        </w:rPr>
        <w:t>保护措施</w:t>
      </w:r>
    </w:p>
    <w:p w14:paraId="6EEA66E5" w14:textId="77777777" w:rsidR="00160299" w:rsidRDefault="00000000">
      <w:pPr>
        <w:pStyle w:val="BlockText"/>
        <w:shd w:val="clear" w:color="auto" w:fill="E6F3FF"/>
        <w:shd w:val="clear" w:color="auto" w:fill="E6F3FF"/>
        <w:shd w:val="clear" w:color="auto" w:fill="E6F3FF"/>
      </w:pPr>
      <w:r>
        <w:t>&gt;锚点名称: 第1篇[030]-脚本与数据版本管理表</w:t>
        <w:br/>
        <w:t>&gt;锚点类型: 建议</w:t>
        <w:br/>
        <w:t>&gt;锚点方法: 版本管理表</w:t>
        <w:br/>
        <w:t>&gt;补充建议: 【目标】梳理脚本与数据版本管理。建议步骤：1. 输出脚本名称、数据集、版本号等信息。2. 用表格结构总结变更说明与管理流程。详见主书稿。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234"/>
        <w:gridCol w:w="1277"/>
        <w:gridCol w:w="1596"/>
        <w:gridCol w:w="1277"/>
        <w:gridCol w:w="1596"/>
        <w:gridCol w:w="1596"/>
      </w:tblGrid>
      <w:tr w:rsidR="00160299" w14:paraId="06CAE8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48" w:type="dxa"/>
          </w:tcPr>
          <w:p w14:paraId="317A4000" w14:textId="77777777" w:rsidR="00160299" w:rsidRDefault="00000000">
            <w:pPr>
              <w:pStyle w:val="Compact"/>
            </w:pPr>
            <w:r>
              <w:rPr>
                <w:rFonts w:hint="eastAsia"/>
              </w:rPr>
              <w:t>脚本</w:t>
            </w:r>
            <w:r>
              <w:rPr>
                <w:rFonts w:hint="eastAsia"/>
              </w:rPr>
              <w:t>/</w:t>
            </w:r>
            <w:r>
              <w:rPr>
                <w:rFonts w:hint="eastAsia"/>
              </w:rPr>
              <w:t>数据集</w:t>
            </w:r>
          </w:p>
        </w:tc>
        <w:tc>
          <w:tcPr>
            <w:tcW w:w="1056" w:type="dxa"/>
          </w:tcPr>
          <w:p w14:paraId="39F60D8D" w14:textId="77777777" w:rsidR="00160299" w:rsidRDefault="00000000">
            <w:pPr>
              <w:pStyle w:val="Compact"/>
            </w:pPr>
            <w:r>
              <w:rPr>
                <w:rFonts w:hint="eastAsia"/>
              </w:rPr>
              <w:t>版本号</w:t>
            </w:r>
          </w:p>
        </w:tc>
        <w:tc>
          <w:tcPr>
            <w:tcW w:w="1320" w:type="dxa"/>
          </w:tcPr>
          <w:p w14:paraId="2F72B3FD" w14:textId="77777777" w:rsidR="00160299" w:rsidRDefault="00000000">
            <w:pPr>
              <w:pStyle w:val="Compact"/>
            </w:pPr>
            <w:r>
              <w:rPr>
                <w:rFonts w:hint="eastAsia"/>
              </w:rPr>
              <w:t>变更说明</w:t>
            </w:r>
          </w:p>
        </w:tc>
        <w:tc>
          <w:tcPr>
            <w:tcW w:w="1056" w:type="dxa"/>
          </w:tcPr>
          <w:p w14:paraId="5E6FBB9D" w14:textId="77777777" w:rsidR="00160299" w:rsidRDefault="00000000">
            <w:pPr>
              <w:pStyle w:val="Compact"/>
            </w:pPr>
            <w:r>
              <w:rPr>
                <w:rFonts w:hint="eastAsia"/>
              </w:rPr>
              <w:t>兼容性</w:t>
            </w:r>
          </w:p>
        </w:tc>
        <w:tc>
          <w:tcPr>
            <w:tcW w:w="1320" w:type="dxa"/>
          </w:tcPr>
          <w:p w14:paraId="7F7D538B" w14:textId="77777777" w:rsidR="00160299" w:rsidRDefault="00000000">
            <w:pPr>
              <w:pStyle w:val="Compact"/>
            </w:pPr>
            <w:r>
              <w:rPr>
                <w:rFonts w:hint="eastAsia"/>
              </w:rPr>
              <w:t>审核状态</w:t>
            </w:r>
          </w:p>
        </w:tc>
        <w:tc>
          <w:tcPr>
            <w:tcW w:w="1320" w:type="dxa"/>
          </w:tcPr>
          <w:p w14:paraId="05FAEFB7" w14:textId="77777777" w:rsidR="00160299" w:rsidRDefault="00000000">
            <w:pPr>
              <w:pStyle w:val="Compact"/>
            </w:pPr>
            <w:r>
              <w:rPr>
                <w:rFonts w:hint="eastAsia"/>
              </w:rPr>
              <w:t>更新日期</w:t>
            </w:r>
          </w:p>
        </w:tc>
      </w:tr>
      <w:tr w:rsidR="00160299" w14:paraId="22C38F50" w14:textId="77777777">
        <w:tc>
          <w:tcPr>
            <w:tcW w:w="1848" w:type="dxa"/>
          </w:tcPr>
          <w:p w14:paraId="314504C8" w14:textId="77777777" w:rsidR="00160299" w:rsidRDefault="00000000">
            <w:pPr>
              <w:pStyle w:val="Compact"/>
            </w:pPr>
            <w:r>
              <w:t>data_mask.py</w:t>
            </w:r>
          </w:p>
        </w:tc>
        <w:tc>
          <w:tcPr>
            <w:tcW w:w="1056" w:type="dxa"/>
          </w:tcPr>
          <w:p w14:paraId="3FD5478B" w14:textId="77777777" w:rsidR="00160299" w:rsidRDefault="00000000">
            <w:pPr>
              <w:pStyle w:val="Compact"/>
            </w:pPr>
            <w:r>
              <w:t>v2.1</w:t>
            </w:r>
          </w:p>
        </w:tc>
        <w:tc>
          <w:tcPr>
            <w:tcW w:w="1320" w:type="dxa"/>
          </w:tcPr>
          <w:p w14:paraId="742685FF" w14:textId="77777777" w:rsidR="00160299" w:rsidRDefault="00000000">
            <w:pPr>
              <w:pStyle w:val="Compact"/>
            </w:pPr>
            <w:r>
              <w:rPr>
                <w:rFonts w:hint="eastAsia"/>
              </w:rPr>
              <w:t>增加手机号脱敏规则</w:t>
            </w:r>
          </w:p>
        </w:tc>
        <w:tc>
          <w:tcPr>
            <w:tcW w:w="1056" w:type="dxa"/>
          </w:tcPr>
          <w:p w14:paraId="04EF7410" w14:textId="77777777" w:rsidR="00160299" w:rsidRDefault="00000000">
            <w:pPr>
              <w:pStyle w:val="Compact"/>
            </w:pPr>
            <w:r>
              <w:rPr>
                <w:rFonts w:hint="eastAsia"/>
              </w:rPr>
              <w:t>向后兼容</w:t>
            </w:r>
          </w:p>
        </w:tc>
        <w:tc>
          <w:tcPr>
            <w:tcW w:w="1320" w:type="dxa"/>
          </w:tcPr>
          <w:p w14:paraId="714436FE" w14:textId="77777777" w:rsidR="00160299" w:rsidRDefault="00000000">
            <w:pPr>
              <w:pStyle w:val="Compact"/>
            </w:pPr>
            <w:r>
              <w:rPr>
                <w:rFonts w:hint="eastAsia"/>
              </w:rPr>
              <w:t>已审核</w:t>
            </w:r>
          </w:p>
        </w:tc>
        <w:tc>
          <w:tcPr>
            <w:tcW w:w="1320" w:type="dxa"/>
          </w:tcPr>
          <w:p w14:paraId="60FE9C6B" w14:textId="77777777" w:rsidR="00160299" w:rsidRDefault="00000000">
            <w:pPr>
              <w:pStyle w:val="Compact"/>
            </w:pPr>
            <w:r>
              <w:t>2025-12-10</w:t>
            </w:r>
          </w:p>
        </w:tc>
      </w:tr>
      <w:tr w:rsidR="00160299" w14:paraId="668273B8" w14:textId="77777777">
        <w:tc>
          <w:tcPr>
            <w:tcW w:w="1848" w:type="dxa"/>
          </w:tcPr>
          <w:p w14:paraId="435DACC1" w14:textId="77777777" w:rsidR="00160299" w:rsidRDefault="00000000">
            <w:pPr>
              <w:pStyle w:val="Compact"/>
            </w:pPr>
            <w:r>
              <w:t>user_gen.sql</w:t>
            </w:r>
          </w:p>
        </w:tc>
        <w:tc>
          <w:tcPr>
            <w:tcW w:w="1056" w:type="dxa"/>
          </w:tcPr>
          <w:p w14:paraId="7BB946E5" w14:textId="77777777" w:rsidR="00160299" w:rsidRDefault="00000000">
            <w:pPr>
              <w:pStyle w:val="Compact"/>
            </w:pPr>
            <w:r>
              <w:t>v1.8</w:t>
            </w:r>
          </w:p>
        </w:tc>
        <w:tc>
          <w:tcPr>
            <w:tcW w:w="1320" w:type="dxa"/>
          </w:tcPr>
          <w:p w14:paraId="0DE1B6C8" w14:textId="77777777" w:rsidR="00160299" w:rsidRDefault="00000000">
            <w:pPr>
              <w:pStyle w:val="Compact"/>
            </w:pPr>
            <w:r>
              <w:rPr>
                <w:rFonts w:hint="eastAsia"/>
              </w:rPr>
              <w:t>修复年龄分布偏差</w:t>
            </w:r>
          </w:p>
        </w:tc>
        <w:tc>
          <w:tcPr>
            <w:tcW w:w="1056" w:type="dxa"/>
          </w:tcPr>
          <w:p w14:paraId="272DC63D" w14:textId="77777777" w:rsidR="00160299" w:rsidRDefault="00000000">
            <w:pPr>
              <w:pStyle w:val="Compact"/>
            </w:pPr>
            <w:r>
              <w:rPr>
                <w:rFonts w:hint="eastAsia"/>
              </w:rPr>
              <w:t>破坏性变更</w:t>
            </w:r>
          </w:p>
        </w:tc>
        <w:tc>
          <w:tcPr>
            <w:tcW w:w="1320" w:type="dxa"/>
          </w:tcPr>
          <w:p w14:paraId="221AD2C0" w14:textId="77777777" w:rsidR="00160299" w:rsidRDefault="00000000">
            <w:pPr>
              <w:pStyle w:val="Compact"/>
            </w:pPr>
            <w:r>
              <w:rPr>
                <w:rFonts w:hint="eastAsia"/>
              </w:rPr>
              <w:t>待审核</w:t>
            </w:r>
          </w:p>
        </w:tc>
        <w:tc>
          <w:tcPr>
            <w:tcW w:w="1320" w:type="dxa"/>
          </w:tcPr>
          <w:p w14:paraId="7A13D940" w14:textId="77777777" w:rsidR="00160299" w:rsidRDefault="00000000">
            <w:pPr>
              <w:pStyle w:val="Compact"/>
            </w:pPr>
            <w:r>
              <w:t>2025-12-18</w:t>
            </w:r>
          </w:p>
        </w:tc>
      </w:tr>
      <w:tr w:rsidR="00160299" w14:paraId="410E4455" w14:textId="77777777">
        <w:tc>
          <w:tcPr>
            <w:tcW w:w="1848" w:type="dxa"/>
          </w:tcPr>
          <w:p w14:paraId="359E4345" w14:textId="77777777" w:rsidR="00160299" w:rsidRDefault="00000000">
            <w:pPr>
              <w:pStyle w:val="Compact"/>
            </w:pPr>
            <w:r>
              <w:t>replay_tool.py</w:t>
            </w:r>
          </w:p>
        </w:tc>
        <w:tc>
          <w:tcPr>
            <w:tcW w:w="1056" w:type="dxa"/>
          </w:tcPr>
          <w:p w14:paraId="13877759" w14:textId="77777777" w:rsidR="00160299" w:rsidRDefault="00000000">
            <w:pPr>
              <w:pStyle w:val="Compact"/>
            </w:pPr>
            <w:r>
              <w:t>v3.0</w:t>
            </w:r>
          </w:p>
        </w:tc>
        <w:tc>
          <w:tcPr>
            <w:tcW w:w="1320" w:type="dxa"/>
          </w:tcPr>
          <w:p w14:paraId="4EFA5D89" w14:textId="77777777" w:rsidR="00160299" w:rsidRDefault="00000000">
            <w:pPr>
              <w:pStyle w:val="Compact"/>
            </w:pPr>
            <w:r>
              <w:rPr>
                <w:rFonts w:hint="eastAsia"/>
              </w:rPr>
              <w:t>支持多环境回放</w:t>
            </w:r>
          </w:p>
        </w:tc>
        <w:tc>
          <w:tcPr>
            <w:tcW w:w="1056" w:type="dxa"/>
          </w:tcPr>
          <w:p w14:paraId="75E32031" w14:textId="77777777" w:rsidR="00160299" w:rsidRDefault="00000000">
            <w:pPr>
              <w:pStyle w:val="Compact"/>
            </w:pPr>
            <w:r>
              <w:rPr>
                <w:rFonts w:hint="eastAsia"/>
              </w:rPr>
              <w:t>向后兼容</w:t>
            </w:r>
          </w:p>
        </w:tc>
        <w:tc>
          <w:tcPr>
            <w:tcW w:w="1320" w:type="dxa"/>
          </w:tcPr>
          <w:p w14:paraId="2556E652" w14:textId="77777777" w:rsidR="00160299" w:rsidRDefault="00000000">
            <w:pPr>
              <w:pStyle w:val="Compact"/>
            </w:pPr>
            <w:r>
              <w:rPr>
                <w:rFonts w:hint="eastAsia"/>
              </w:rPr>
              <w:t>已审核</w:t>
            </w:r>
          </w:p>
        </w:tc>
        <w:tc>
          <w:tcPr>
            <w:tcW w:w="1320" w:type="dxa"/>
          </w:tcPr>
          <w:p w14:paraId="11CEAEA2" w14:textId="77777777" w:rsidR="00160299" w:rsidRDefault="00000000">
            <w:pPr>
              <w:pStyle w:val="Compact"/>
            </w:pPr>
            <w:r>
              <w:t>2025-12-05</w:t>
            </w:r>
          </w:p>
        </w:tc>
      </w:tr>
      <w:tr w:rsidR="00160299" w14:paraId="78604AA2" w14:textId="77777777">
        <w:tc>
          <w:tcPr>
            <w:tcW w:w="1848" w:type="dxa"/>
          </w:tcPr>
          <w:p w14:paraId="5B6055A8" w14:textId="77777777" w:rsidR="00160299" w:rsidRDefault="00000000">
            <w:pPr>
              <w:pStyle w:val="Compact"/>
            </w:pPr>
            <w:r>
              <w:t>sensitive_data.csv</w:t>
            </w:r>
          </w:p>
        </w:tc>
        <w:tc>
          <w:tcPr>
            <w:tcW w:w="1056" w:type="dxa"/>
          </w:tcPr>
          <w:p w14:paraId="19C2F3A3" w14:textId="77777777" w:rsidR="00160299" w:rsidRDefault="00000000">
            <w:pPr>
              <w:pStyle w:val="Compact"/>
            </w:pPr>
            <w:r>
              <w:t>v2025Q4</w:t>
            </w:r>
          </w:p>
        </w:tc>
        <w:tc>
          <w:tcPr>
            <w:tcW w:w="1320" w:type="dxa"/>
          </w:tcPr>
          <w:p w14:paraId="67097361" w14:textId="77777777" w:rsidR="00160299" w:rsidRDefault="00000000">
            <w:pPr>
              <w:pStyle w:val="Compact"/>
            </w:pPr>
            <w:r>
              <w:rPr>
                <w:rFonts w:hint="eastAsia"/>
              </w:rPr>
              <w:t>Q4</w:t>
            </w:r>
            <w:r>
              <w:rPr>
                <w:rFonts w:hint="eastAsia"/>
              </w:rPr>
              <w:t>生产采样更新</w:t>
            </w:r>
          </w:p>
        </w:tc>
        <w:tc>
          <w:tcPr>
            <w:tcW w:w="1056" w:type="dxa"/>
          </w:tcPr>
          <w:p w14:paraId="709C2ECC" w14:textId="77777777" w:rsidR="00160299" w:rsidRDefault="00000000">
            <w:pPr>
              <w:pStyle w:val="Compact"/>
            </w:pPr>
            <w:r>
              <w:t>N/A</w:t>
            </w:r>
          </w:p>
        </w:tc>
        <w:tc>
          <w:tcPr>
            <w:tcW w:w="1320" w:type="dxa"/>
          </w:tcPr>
          <w:p w14:paraId="32BC2ACB" w14:textId="77777777" w:rsidR="00160299" w:rsidRDefault="00000000">
            <w:pPr>
              <w:pStyle w:val="Compact"/>
            </w:pPr>
            <w:r>
              <w:rPr>
                <w:rFonts w:hint="eastAsia"/>
              </w:rPr>
              <w:t>已审核</w:t>
            </w:r>
          </w:p>
        </w:tc>
        <w:tc>
          <w:tcPr>
            <w:tcW w:w="1320" w:type="dxa"/>
          </w:tcPr>
          <w:p w14:paraId="77C269C3" w14:textId="77777777" w:rsidR="00160299" w:rsidRDefault="00000000">
            <w:pPr>
              <w:pStyle w:val="Compact"/>
            </w:pPr>
            <w:r>
              <w:t>2025-12-20</w:t>
            </w:r>
          </w:p>
        </w:tc>
      </w:tr>
    </w:tbl>
    <w:p w14:paraId="211C1F2A" w14:textId="77777777" w:rsidR="00160299" w:rsidRDefault="00000000">
      <w:pPr>
        <w:pStyle w:val="Compact"/>
        <w:numPr>
          <w:ilvl w:val="0"/>
          <w:numId w:val="81"/>
        </w:numPr>
      </w:pPr>
      <w:r>
        <w:rPr>
          <w:rFonts w:hint="eastAsia"/>
        </w:rPr>
        <w:t>严格区分生产与测试环境，敏感数据只允许脱敏后流入测试</w:t>
      </w:r>
    </w:p>
    <w:p w14:paraId="4EE460E7" w14:textId="77777777" w:rsidR="00160299" w:rsidRDefault="00000000">
      <w:pPr>
        <w:pStyle w:val="Compact"/>
        <w:numPr>
          <w:ilvl w:val="0"/>
          <w:numId w:val="81"/>
        </w:numPr>
      </w:pPr>
      <w:r>
        <w:rPr>
          <w:rFonts w:hint="eastAsia"/>
        </w:rPr>
        <w:t>建立脱敏标准和自动化流程，覆盖所有敏感字段</w:t>
      </w:r>
    </w:p>
    <w:p w14:paraId="2A66652C" w14:textId="77777777" w:rsidR="00160299" w:rsidRDefault="00000000">
      <w:pPr>
        <w:pStyle w:val="Compact"/>
        <w:numPr>
          <w:ilvl w:val="0"/>
          <w:numId w:val="81"/>
        </w:numPr>
      </w:pPr>
      <w:r>
        <w:rPr>
          <w:rFonts w:hint="eastAsia"/>
        </w:rPr>
        <w:t>测试数据访问权限最小化，按需授权、定期复查</w:t>
      </w:r>
    </w:p>
    <w:p w14:paraId="35440800" w14:textId="77777777" w:rsidR="00160299" w:rsidRDefault="00000000">
      <w:pPr>
        <w:pStyle w:val="Compact"/>
        <w:numPr>
          <w:ilvl w:val="0"/>
          <w:numId w:val="81"/>
        </w:numPr>
      </w:pPr>
      <w:r>
        <w:rPr>
          <w:rFonts w:hint="eastAsia"/>
        </w:rPr>
        <w:t>记录数据流转和访问日志，支持审计和追溯</w:t>
      </w:r>
    </w:p>
    <w:p w14:paraId="0DF3B8A0" w14:textId="77777777" w:rsidR="00160299" w:rsidRDefault="00000000">
      <w:pPr>
        <w:pStyle w:val="Heading5"/>
      </w:pPr>
      <w:bookmarkStart w:id="75" w:name="合规要求"/>
      <w:bookmarkEnd w:id="74"/>
      <w:r>
        <w:t xml:space="preserve">5.4.3 </w:t>
      </w:r>
      <w:r>
        <w:rPr>
          <w:rFonts w:hint="eastAsia"/>
        </w:rPr>
        <w:t>合规要求</w:t>
      </w:r>
    </w:p>
    <w:p w14:paraId="59FE96AF" w14:textId="77777777" w:rsidR="00160299" w:rsidRDefault="00000000">
      <w:pPr>
        <w:pStyle w:val="Compact"/>
        <w:numPr>
          <w:ilvl w:val="0"/>
          <w:numId w:val="82"/>
        </w:numPr>
      </w:pPr>
      <w:r>
        <w:rPr>
          <w:rFonts w:hint="eastAsia"/>
        </w:rPr>
        <w:t>遵循国家</w:t>
      </w:r>
      <w:r>
        <w:rPr>
          <w:rFonts w:hint="eastAsia"/>
        </w:rPr>
        <w:t>/</w:t>
      </w:r>
      <w:r>
        <w:rPr>
          <w:rFonts w:hint="eastAsia"/>
        </w:rPr>
        <w:t>行业数据安全法规（如</w:t>
      </w:r>
      <w:r>
        <w:rPr>
          <w:rFonts w:hint="eastAsia"/>
        </w:rPr>
        <w:t>GDPR</w:t>
      </w:r>
      <w:r>
        <w:rPr>
          <w:rFonts w:hint="eastAsia"/>
        </w:rPr>
        <w:t>、网络安全法等）</w:t>
      </w:r>
    </w:p>
    <w:p w14:paraId="16E79922" w14:textId="77777777" w:rsidR="00160299" w:rsidRDefault="00000000">
      <w:pPr>
        <w:pStyle w:val="Compact"/>
        <w:numPr>
          <w:ilvl w:val="0"/>
          <w:numId w:val="82"/>
        </w:numPr>
      </w:pPr>
      <w:r>
        <w:rPr>
          <w:rFonts w:hint="eastAsia"/>
        </w:rPr>
        <w:t>对涉及个人信息、金融、医疗等高敏感领域，制定专项数据管理规范</w:t>
      </w:r>
    </w:p>
    <w:p w14:paraId="4DEA73DC" w14:textId="77777777" w:rsidR="00160299" w:rsidRDefault="00000000">
      <w:pPr>
        <w:pStyle w:val="BlockText"/>
      </w:pPr>
      <w:r>
        <w:rPr>
          <w:rFonts w:hint="eastAsia"/>
        </w:rPr>
        <w:t>实践建议</w:t>
      </w:r>
    </w:p>
    <w:p w14:paraId="366B95D7" w14:textId="77777777" w:rsidR="00160299" w:rsidRDefault="00000000">
      <w:pPr>
        <w:pStyle w:val="Compact"/>
        <w:numPr>
          <w:ilvl w:val="0"/>
          <w:numId w:val="83"/>
        </w:numPr>
      </w:pPr>
      <w:r>
        <w:rPr>
          <w:rFonts w:hint="eastAsia"/>
        </w:rPr>
        <w:t>测试数据安全纳入项目风险评估和合规检查</w:t>
      </w:r>
    </w:p>
    <w:p w14:paraId="5860278E" w14:textId="77777777" w:rsidR="00160299" w:rsidRDefault="00000000">
      <w:pPr>
        <w:pStyle w:val="Compact"/>
        <w:numPr>
          <w:ilvl w:val="0"/>
          <w:numId w:val="83"/>
        </w:numPr>
      </w:pPr>
      <w:r>
        <w:rPr>
          <w:rFonts w:hint="eastAsia"/>
        </w:rPr>
        <w:t>定期自查脱敏流程和权限配置，防止“习惯性违规”</w:t>
      </w:r>
    </w:p>
    <w:p w14:paraId="7BDA533D" w14:textId="77777777" w:rsidR="00160299" w:rsidRDefault="00000000">
      <w:r>
        <w:pict w14:anchorId="1701B26A">
          <v:rect id="_x0000_i1046" style="width:0;height:1.5pt" o:hralign="center" o:hrstd="t" o:hr="t"/>
        </w:pict>
      </w:r>
    </w:p>
    <w:p w14:paraId="01B85781" w14:textId="77777777" w:rsidR="00160299" w:rsidRDefault="00000000">
      <w:pPr>
        <w:pStyle w:val="Heading4"/>
      </w:pPr>
      <w:bookmarkStart w:id="76" w:name="测试数据管理平台与工具"/>
      <w:bookmarkEnd w:id="73"/>
      <w:bookmarkEnd w:id="75"/>
      <w:r>
        <w:t xml:space="preserve">5.5 </w:t>
      </w:r>
      <w:r>
        <w:rPr>
          <w:rFonts w:hint="eastAsia"/>
        </w:rPr>
        <w:t>测试数据管理平台与工具</w:t>
      </w:r>
    </w:p>
    <w:p w14:paraId="1801AB95" w14:textId="77777777" w:rsidR="00160299" w:rsidRDefault="00000000">
      <w:pPr>
        <w:pStyle w:val="Heading5"/>
      </w:pPr>
      <w:bookmarkStart w:id="77" w:name="常用工具推荐"/>
      <w:r>
        <w:t xml:space="preserve">5.5.1 </w:t>
      </w:r>
      <w:r>
        <w:rPr>
          <w:rFonts w:hint="eastAsia"/>
        </w:rPr>
        <w:t>常用工具推荐</w:t>
      </w:r>
    </w:p>
    <w:p w14:paraId="1320440F" w14:textId="77777777" w:rsidR="00160299" w:rsidRDefault="00000000">
      <w:pPr>
        <w:pStyle w:val="FirstParagraph"/>
      </w:pPr>
      <w:r>
        <w:rPr>
          <w:rFonts w:hint="eastAsia"/>
          <w:b/>
          <w:bCs/>
        </w:rPr>
        <w:t>数据生成与合成工具</w:t>
      </w:r>
      <w:r>
        <w:t xml:space="preserve">: - </w:t>
      </w:r>
      <w:r>
        <w:rPr>
          <w:b/>
          <w:bCs/>
        </w:rPr>
        <w:t>Faker</w:t>
      </w:r>
      <w:r>
        <w:rPr>
          <w:rFonts w:hint="eastAsia"/>
        </w:rPr>
        <w:t>：</w:t>
      </w:r>
      <w:r>
        <w:rPr>
          <w:rFonts w:hint="eastAsia"/>
        </w:rPr>
        <w:t>Python</w:t>
      </w:r>
      <w:r>
        <w:rPr>
          <w:rFonts w:hint="eastAsia"/>
        </w:rPr>
        <w:t>库，支持多种语言和数据类型的伪造数据生成</w:t>
      </w:r>
      <w:r>
        <w:t xml:space="preserve"> - </w:t>
      </w:r>
      <w:r>
        <w:rPr>
          <w:b/>
          <w:bCs/>
        </w:rPr>
        <w:t>Mockaroo</w:t>
      </w:r>
      <w:r>
        <w:rPr>
          <w:rFonts w:hint="eastAsia"/>
        </w:rPr>
        <w:t>：在线数据生成器，支持</w:t>
      </w:r>
      <w:r>
        <w:rPr>
          <w:rFonts w:hint="eastAsia"/>
        </w:rPr>
        <w:t>CSV/JSON/SQL</w:t>
      </w:r>
      <w:r>
        <w:rPr>
          <w:rFonts w:hint="eastAsia"/>
        </w:rPr>
        <w:t>等多种格式导出</w:t>
      </w:r>
      <w:r>
        <w:t xml:space="preserve"> - </w:t>
      </w:r>
      <w:r>
        <w:rPr>
          <w:b/>
          <w:bCs/>
        </w:rPr>
        <w:t>Generatedata</w:t>
      </w:r>
      <w:r>
        <w:rPr>
          <w:rFonts w:hint="eastAsia"/>
        </w:rPr>
        <w:t>：开源数据生成工具，支持自定义规则和模板</w:t>
      </w:r>
    </w:p>
    <w:p w14:paraId="57DF9E28" w14:textId="77777777" w:rsidR="00160299" w:rsidRDefault="00000000">
      <w:pPr>
        <w:pStyle w:val="BodyText"/>
      </w:pPr>
      <w:r>
        <w:rPr>
          <w:rFonts w:hint="eastAsia"/>
          <w:b/>
          <w:bCs/>
        </w:rPr>
        <w:t>数据质量验证工具</w:t>
      </w:r>
      <w:r>
        <w:t xml:space="preserve">: - </w:t>
      </w:r>
      <w:r>
        <w:rPr>
          <w:b/>
          <w:bCs/>
        </w:rPr>
        <w:t>Great Expectations</w:t>
      </w:r>
      <w:r>
        <w:rPr>
          <w:rFonts w:hint="eastAsia"/>
        </w:rPr>
        <w:t>：数据质量框架，支持自动化数据验证和文档生成</w:t>
      </w:r>
      <w:r>
        <w:t xml:space="preserve"> - </w:t>
      </w:r>
      <w:r>
        <w:rPr>
          <w:b/>
          <w:bCs/>
        </w:rPr>
        <w:t>Deequ</w:t>
      </w:r>
      <w:r>
        <w:rPr>
          <w:rFonts w:hint="eastAsia"/>
        </w:rPr>
        <w:t>：基于</w:t>
      </w:r>
      <w:r>
        <w:rPr>
          <w:rFonts w:hint="eastAsia"/>
        </w:rPr>
        <w:t>Apache</w:t>
      </w:r>
      <w:r>
        <w:t xml:space="preserve"> </w:t>
      </w:r>
      <w:r>
        <w:rPr>
          <w:rFonts w:hint="eastAsia"/>
        </w:rPr>
        <w:t>Spark</w:t>
      </w:r>
      <w:r>
        <w:rPr>
          <w:rFonts w:hint="eastAsia"/>
        </w:rPr>
        <w:t>的数据质量库，提供统计分析和约束检查</w:t>
      </w:r>
      <w:r>
        <w:t xml:space="preserve"> - </w:t>
      </w:r>
      <w:r>
        <w:rPr>
          <w:b/>
          <w:bCs/>
        </w:rPr>
        <w:t>Soda SQL</w:t>
      </w:r>
      <w:r>
        <w:rPr>
          <w:rFonts w:hint="eastAsia"/>
        </w:rPr>
        <w:t>：数据质量监控工具，支持</w:t>
      </w:r>
      <w:r>
        <w:rPr>
          <w:rFonts w:hint="eastAsia"/>
        </w:rPr>
        <w:t>SQL-based</w:t>
      </w:r>
      <w:r>
        <w:rPr>
          <w:rFonts w:hint="eastAsia"/>
        </w:rPr>
        <w:t>的质量规则定义</w:t>
      </w:r>
    </w:p>
    <w:p w14:paraId="38C352E7" w14:textId="77777777" w:rsidR="00160299" w:rsidRDefault="00000000">
      <w:pPr>
        <w:pStyle w:val="BodyText"/>
      </w:pPr>
      <w:r>
        <w:rPr>
          <w:rFonts w:hint="eastAsia"/>
          <w:b/>
          <w:bCs/>
        </w:rPr>
        <w:lastRenderedPageBreak/>
        <w:t>数据管理与血缘工具</w:t>
      </w:r>
      <w:r>
        <w:t xml:space="preserve">: - </w:t>
      </w:r>
      <w:r>
        <w:rPr>
          <w:b/>
          <w:bCs/>
        </w:rPr>
        <w:t>dbt (Data Build Tool)</w:t>
      </w:r>
      <w:r>
        <w:rPr>
          <w:rFonts w:hint="eastAsia"/>
        </w:rPr>
        <w:t>：数据转换工具，支持数据建模和质量测试</w:t>
      </w:r>
      <w:r>
        <w:t xml:space="preserve"> - </w:t>
      </w:r>
      <w:r>
        <w:rPr>
          <w:b/>
          <w:bCs/>
        </w:rPr>
        <w:t>Airflow</w:t>
      </w:r>
      <w:r>
        <w:rPr>
          <w:rFonts w:hint="eastAsia"/>
        </w:rPr>
        <w:t>：工作流调度工具，支持数据管道编排和监控</w:t>
      </w:r>
      <w:r>
        <w:t xml:space="preserve"> - </w:t>
      </w:r>
      <w:r>
        <w:rPr>
          <w:b/>
          <w:bCs/>
        </w:rPr>
        <w:t>Amundsen</w:t>
      </w:r>
      <w:r>
        <w:rPr>
          <w:rFonts w:hint="eastAsia"/>
        </w:rPr>
        <w:t>：数据发现和元数据管理平台，支持数据血缘追踪</w:t>
      </w:r>
    </w:p>
    <w:p w14:paraId="385030C0" w14:textId="77777777" w:rsidR="00160299" w:rsidRDefault="00000000">
      <w:pPr>
        <w:pStyle w:val="BodyText"/>
      </w:pPr>
      <w:r>
        <w:rPr>
          <w:rFonts w:hint="eastAsia"/>
          <w:b/>
          <w:bCs/>
        </w:rPr>
        <w:t>数据脱敏与安全工具</w:t>
      </w:r>
      <w:r>
        <w:t xml:space="preserve">: - </w:t>
      </w:r>
      <w:r>
        <w:rPr>
          <w:b/>
          <w:bCs/>
        </w:rPr>
        <w:t>Delphix</w:t>
      </w:r>
      <w:r>
        <w:rPr>
          <w:rFonts w:hint="eastAsia"/>
        </w:rPr>
        <w:t>：企业级数据脱敏平台，支持多种数据库和云环境</w:t>
      </w:r>
      <w:r>
        <w:t xml:space="preserve"> - </w:t>
      </w:r>
      <w:r>
        <w:rPr>
          <w:b/>
          <w:bCs/>
        </w:rPr>
        <w:t>Privitar</w:t>
      </w:r>
      <w:r>
        <w:rPr>
          <w:rFonts w:hint="eastAsia"/>
        </w:rPr>
        <w:t>：隐私保护平台，提供数据匿名化和合规性检查</w:t>
      </w:r>
      <w:r>
        <w:t xml:space="preserve"> - </w:t>
      </w:r>
      <w:r>
        <w:rPr>
          <w:b/>
          <w:bCs/>
        </w:rPr>
        <w:t>Protegrity</w:t>
      </w:r>
      <w:r>
        <w:rPr>
          <w:rFonts w:hint="eastAsia"/>
        </w:rPr>
        <w:t>：数据安全平台，支持字段级加密和访问控制</w:t>
      </w:r>
    </w:p>
    <w:p w14:paraId="776AFE81" w14:textId="77777777" w:rsidR="00160299" w:rsidRDefault="00000000">
      <w:pPr>
        <w:pStyle w:val="Heading5"/>
      </w:pPr>
      <w:bookmarkStart w:id="78" w:name="平台化趋势"/>
      <w:bookmarkEnd w:id="77"/>
      <w:r>
        <w:t xml:space="preserve">5.5.2 </w:t>
      </w:r>
      <w:r>
        <w:rPr>
          <w:rFonts w:hint="eastAsia"/>
        </w:rPr>
        <w:t>平台化趋势</w:t>
      </w:r>
    </w:p>
    <w:p w14:paraId="5EB28303" w14:textId="77777777" w:rsidR="00160299" w:rsidRDefault="00000000">
      <w:pPr>
        <w:pStyle w:val="BlockText"/>
        <w:shd w:val="clear" w:color="auto" w:fill="E6F3FF"/>
        <w:shd w:val="clear" w:color="auto" w:fill="E6F3FF"/>
        <w:shd w:val="clear" w:color="auto" w:fill="E6F3FF"/>
      </w:pPr>
      <w:r>
        <w:t>&gt;锚点名称: 第1篇[031]-数据质量规则表</w:t>
        <w:br/>
        <w:t>&gt;锚点类型: 建议</w:t>
        <w:br/>
        <w:t>&gt;锚点方法: 质量规则表</w:t>
        <w:br/>
        <w:t>&gt;补充建议: 【目标】梳理数据质量规则。建议步骤：1. 输出规则编号、描述、适用范围等。2. 用表格结构总结检测方法与示例。详见主书稿。</w:t>
        <w:br/>
        <w:t>&gt;引用附件: examples/01_intro/data_factory.py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48F3DA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0158F684" w14:textId="77777777" w:rsidR="00160299" w:rsidRDefault="00000000">
            <w:pPr>
              <w:pStyle w:val="Compact"/>
            </w:pPr>
            <w:r>
              <w:rPr>
                <w:rFonts w:hint="eastAsia"/>
              </w:rPr>
              <w:t>规则编号</w:t>
            </w:r>
          </w:p>
        </w:tc>
        <w:tc>
          <w:tcPr>
            <w:tcW w:w="1721" w:type="dxa"/>
          </w:tcPr>
          <w:p w14:paraId="4CF5D30F" w14:textId="77777777" w:rsidR="00160299" w:rsidRDefault="00000000">
            <w:pPr>
              <w:pStyle w:val="Compact"/>
            </w:pPr>
            <w:r>
              <w:rPr>
                <w:rFonts w:hint="eastAsia"/>
              </w:rPr>
              <w:t>规则描述</w:t>
            </w:r>
          </w:p>
        </w:tc>
        <w:tc>
          <w:tcPr>
            <w:tcW w:w="1721" w:type="dxa"/>
          </w:tcPr>
          <w:p w14:paraId="0DAECDA1" w14:textId="77777777" w:rsidR="00160299" w:rsidRDefault="00000000">
            <w:pPr>
              <w:pStyle w:val="Compact"/>
            </w:pPr>
            <w:r>
              <w:rPr>
                <w:rFonts w:hint="eastAsia"/>
              </w:rPr>
              <w:t>适用范围</w:t>
            </w:r>
          </w:p>
        </w:tc>
        <w:tc>
          <w:tcPr>
            <w:tcW w:w="1721" w:type="dxa"/>
          </w:tcPr>
          <w:p w14:paraId="06135D01" w14:textId="77777777" w:rsidR="00160299" w:rsidRDefault="00000000">
            <w:pPr>
              <w:pStyle w:val="Compact"/>
            </w:pPr>
            <w:r>
              <w:rPr>
                <w:rFonts w:hint="eastAsia"/>
              </w:rPr>
              <w:t>检测方法</w:t>
            </w:r>
          </w:p>
        </w:tc>
        <w:tc>
          <w:tcPr>
            <w:tcW w:w="1033" w:type="dxa"/>
          </w:tcPr>
          <w:p w14:paraId="2FE395BA" w14:textId="77777777" w:rsidR="00160299" w:rsidRDefault="00000000">
            <w:pPr>
              <w:pStyle w:val="Compact"/>
            </w:pPr>
            <w:r>
              <w:rPr>
                <w:rFonts w:hint="eastAsia"/>
              </w:rPr>
              <w:t>示例</w:t>
            </w:r>
          </w:p>
        </w:tc>
      </w:tr>
      <w:tr w:rsidR="00160299" w14:paraId="11A5AC81" w14:textId="77777777">
        <w:tc>
          <w:tcPr>
            <w:tcW w:w="1721" w:type="dxa"/>
          </w:tcPr>
          <w:p w14:paraId="4E0EBFD1" w14:textId="77777777" w:rsidR="00160299" w:rsidRDefault="00000000">
            <w:pPr>
              <w:pStyle w:val="Compact"/>
            </w:pPr>
            <w:r>
              <w:t>DQ001</w:t>
            </w:r>
          </w:p>
        </w:tc>
        <w:tc>
          <w:tcPr>
            <w:tcW w:w="1721" w:type="dxa"/>
          </w:tcPr>
          <w:p w14:paraId="26E18E51" w14:textId="77777777" w:rsidR="00160299" w:rsidRDefault="00000000">
            <w:pPr>
              <w:pStyle w:val="Compact"/>
            </w:pPr>
            <w:r>
              <w:rPr>
                <w:rFonts w:hint="eastAsia"/>
              </w:rPr>
              <w:t>非空检查</w:t>
            </w:r>
          </w:p>
        </w:tc>
        <w:tc>
          <w:tcPr>
            <w:tcW w:w="1721" w:type="dxa"/>
          </w:tcPr>
          <w:p w14:paraId="361D87A7" w14:textId="77777777" w:rsidR="00160299" w:rsidRDefault="00000000">
            <w:pPr>
              <w:pStyle w:val="Compact"/>
            </w:pPr>
            <w:r>
              <w:rPr>
                <w:rFonts w:hint="eastAsia"/>
              </w:rPr>
              <w:t>关键字段</w:t>
            </w:r>
          </w:p>
        </w:tc>
        <w:tc>
          <w:tcPr>
            <w:tcW w:w="1721" w:type="dxa"/>
          </w:tcPr>
          <w:p w14:paraId="25E9DD6C" w14:textId="77777777" w:rsidR="00160299" w:rsidRDefault="00000000">
            <w:pPr>
              <w:pStyle w:val="Compact"/>
            </w:pPr>
            <w:r>
              <w:t>COUNT(*) WHERE field IS NULL</w:t>
            </w:r>
          </w:p>
        </w:tc>
        <w:tc>
          <w:tcPr>
            <w:tcW w:w="1033" w:type="dxa"/>
          </w:tcPr>
          <w:p w14:paraId="17E04437" w14:textId="77777777" w:rsidR="00160299" w:rsidRDefault="00000000">
            <w:pPr>
              <w:pStyle w:val="Compact"/>
            </w:pPr>
            <w:r>
              <w:rPr>
                <w:rFonts w:hint="eastAsia"/>
              </w:rPr>
              <w:t>用户</w:t>
            </w:r>
            <w:r>
              <w:rPr>
                <w:rFonts w:hint="eastAsia"/>
              </w:rPr>
              <w:t>ID</w:t>
            </w:r>
            <w:r>
              <w:rPr>
                <w:rFonts w:hint="eastAsia"/>
              </w:rPr>
              <w:t>不能为空</w:t>
            </w:r>
          </w:p>
        </w:tc>
      </w:tr>
      <w:tr w:rsidR="00160299" w14:paraId="5ED6CF30" w14:textId="77777777">
        <w:tc>
          <w:tcPr>
            <w:tcW w:w="1721" w:type="dxa"/>
          </w:tcPr>
          <w:p w14:paraId="1BD77F06" w14:textId="77777777" w:rsidR="00160299" w:rsidRDefault="00000000">
            <w:pPr>
              <w:pStyle w:val="Compact"/>
            </w:pPr>
            <w:r>
              <w:t>DQ002</w:t>
            </w:r>
          </w:p>
        </w:tc>
        <w:tc>
          <w:tcPr>
            <w:tcW w:w="1721" w:type="dxa"/>
          </w:tcPr>
          <w:p w14:paraId="3530B876" w14:textId="77777777" w:rsidR="00160299" w:rsidRDefault="00000000">
            <w:pPr>
              <w:pStyle w:val="Compact"/>
            </w:pPr>
            <w:r>
              <w:rPr>
                <w:rFonts w:hint="eastAsia"/>
              </w:rPr>
              <w:t>格式验证</w:t>
            </w:r>
          </w:p>
        </w:tc>
        <w:tc>
          <w:tcPr>
            <w:tcW w:w="1721" w:type="dxa"/>
          </w:tcPr>
          <w:p w14:paraId="292151F2" w14:textId="77777777" w:rsidR="00160299" w:rsidRDefault="00000000">
            <w:pPr>
              <w:pStyle w:val="Compact"/>
            </w:pPr>
            <w:r>
              <w:rPr>
                <w:rFonts w:hint="eastAsia"/>
              </w:rPr>
              <w:t>邮箱</w:t>
            </w:r>
            <w:r>
              <w:rPr>
                <w:rFonts w:hint="eastAsia"/>
              </w:rPr>
              <w:t>/</w:t>
            </w:r>
            <w:r>
              <w:rPr>
                <w:rFonts w:hint="eastAsia"/>
              </w:rPr>
              <w:t>手机号</w:t>
            </w:r>
          </w:p>
        </w:tc>
        <w:tc>
          <w:tcPr>
            <w:tcW w:w="1721" w:type="dxa"/>
          </w:tcPr>
          <w:p w14:paraId="7E518AE6" w14:textId="77777777" w:rsidR="00160299" w:rsidRDefault="00000000">
            <w:pPr>
              <w:pStyle w:val="Compact"/>
            </w:pPr>
            <w:r>
              <w:rPr>
                <w:rFonts w:hint="eastAsia"/>
              </w:rPr>
              <w:t>REGEX</w:t>
            </w:r>
            <w:r>
              <w:rPr>
                <w:rFonts w:hint="eastAsia"/>
              </w:rPr>
              <w:t>匹配</w:t>
            </w:r>
          </w:p>
        </w:tc>
        <w:tc>
          <w:tcPr>
            <w:tcW w:w="1033" w:type="dxa"/>
          </w:tcPr>
          <w:p w14:paraId="194A9F87" w14:textId="77777777" w:rsidR="00160299" w:rsidRDefault="00000000">
            <w:pPr>
              <w:pStyle w:val="Compact"/>
            </w:pPr>
            <w:r>
              <w:rPr>
                <w:rFonts w:hint="eastAsia"/>
              </w:rPr>
              <w:t>邮箱格式</w:t>
            </w:r>
            <w:r>
              <w:rPr>
                <w:rFonts w:hint="eastAsia"/>
              </w:rPr>
              <w:t>:</w:t>
            </w:r>
            <w:r>
              <w:t xml:space="preserve"> xxx@domain.com</w:t>
            </w:r>
          </w:p>
        </w:tc>
      </w:tr>
      <w:tr w:rsidR="00160299" w14:paraId="6ACB657D" w14:textId="77777777">
        <w:tc>
          <w:tcPr>
            <w:tcW w:w="1721" w:type="dxa"/>
          </w:tcPr>
          <w:p w14:paraId="71D759C6" w14:textId="77777777" w:rsidR="00160299" w:rsidRDefault="00000000">
            <w:pPr>
              <w:pStyle w:val="Compact"/>
            </w:pPr>
            <w:r>
              <w:t>DQ003</w:t>
            </w:r>
          </w:p>
        </w:tc>
        <w:tc>
          <w:tcPr>
            <w:tcW w:w="1721" w:type="dxa"/>
          </w:tcPr>
          <w:p w14:paraId="6D9BEC00" w14:textId="77777777" w:rsidR="00160299" w:rsidRDefault="00000000">
            <w:pPr>
              <w:pStyle w:val="Compact"/>
            </w:pPr>
            <w:r>
              <w:rPr>
                <w:rFonts w:hint="eastAsia"/>
              </w:rPr>
              <w:t>范围检查</w:t>
            </w:r>
          </w:p>
        </w:tc>
        <w:tc>
          <w:tcPr>
            <w:tcW w:w="1721" w:type="dxa"/>
          </w:tcPr>
          <w:p w14:paraId="11B9AB92" w14:textId="77777777" w:rsidR="00160299" w:rsidRDefault="00000000">
            <w:pPr>
              <w:pStyle w:val="Compact"/>
            </w:pPr>
            <w:r>
              <w:rPr>
                <w:rFonts w:hint="eastAsia"/>
              </w:rPr>
              <w:t>数值字段</w:t>
            </w:r>
          </w:p>
        </w:tc>
        <w:tc>
          <w:tcPr>
            <w:tcW w:w="1721" w:type="dxa"/>
          </w:tcPr>
          <w:p w14:paraId="1AF7C55A" w14:textId="77777777" w:rsidR="00160299" w:rsidRDefault="00000000">
            <w:pPr>
              <w:pStyle w:val="Compact"/>
            </w:pPr>
            <w:r>
              <w:rPr>
                <w:rFonts w:hint="eastAsia"/>
              </w:rPr>
              <w:t>MIN/MAX</w:t>
            </w:r>
            <w:r>
              <w:rPr>
                <w:rFonts w:hint="eastAsia"/>
              </w:rPr>
              <w:t>阈值</w:t>
            </w:r>
          </w:p>
        </w:tc>
        <w:tc>
          <w:tcPr>
            <w:tcW w:w="1033" w:type="dxa"/>
          </w:tcPr>
          <w:p w14:paraId="2E5AC1D9" w14:textId="77777777" w:rsidR="00160299" w:rsidRDefault="00000000">
            <w:pPr>
              <w:pStyle w:val="Compact"/>
            </w:pPr>
            <w:r>
              <w:rPr>
                <w:rFonts w:hint="eastAsia"/>
              </w:rPr>
              <w:t>年龄</w:t>
            </w:r>
            <w:r>
              <w:rPr>
                <w:rFonts w:hint="eastAsia"/>
              </w:rPr>
              <w:t>:</w:t>
            </w:r>
            <w:r>
              <w:t xml:space="preserve"> 0-150</w:t>
            </w:r>
          </w:p>
        </w:tc>
      </w:tr>
      <w:tr w:rsidR="00160299" w14:paraId="7BCD5D0F" w14:textId="77777777">
        <w:tc>
          <w:tcPr>
            <w:tcW w:w="1721" w:type="dxa"/>
          </w:tcPr>
          <w:p w14:paraId="18016D70" w14:textId="77777777" w:rsidR="00160299" w:rsidRDefault="00000000">
            <w:pPr>
              <w:pStyle w:val="Compact"/>
            </w:pPr>
            <w:r>
              <w:t>DQ004</w:t>
            </w:r>
          </w:p>
        </w:tc>
        <w:tc>
          <w:tcPr>
            <w:tcW w:w="1721" w:type="dxa"/>
          </w:tcPr>
          <w:p w14:paraId="09D03370" w14:textId="77777777" w:rsidR="00160299" w:rsidRDefault="00000000">
            <w:pPr>
              <w:pStyle w:val="Compact"/>
            </w:pPr>
            <w:r>
              <w:rPr>
                <w:rFonts w:hint="eastAsia"/>
              </w:rPr>
              <w:t>唯一性检查</w:t>
            </w:r>
          </w:p>
        </w:tc>
        <w:tc>
          <w:tcPr>
            <w:tcW w:w="1721" w:type="dxa"/>
          </w:tcPr>
          <w:p w14:paraId="135209AF" w14:textId="77777777" w:rsidR="00160299" w:rsidRDefault="00000000">
            <w:pPr>
              <w:pStyle w:val="Compact"/>
            </w:pPr>
            <w:r>
              <w:rPr>
                <w:rFonts w:hint="eastAsia"/>
              </w:rPr>
              <w:t>主键字段</w:t>
            </w:r>
          </w:p>
        </w:tc>
        <w:tc>
          <w:tcPr>
            <w:tcW w:w="1721" w:type="dxa"/>
          </w:tcPr>
          <w:p w14:paraId="4D4A48AE" w14:textId="77777777" w:rsidR="00160299" w:rsidRDefault="00000000">
            <w:pPr>
              <w:pStyle w:val="Compact"/>
            </w:pPr>
            <w:r>
              <w:t>COUNT(DISTINCT) vs COUNT(*)</w:t>
            </w:r>
          </w:p>
        </w:tc>
        <w:tc>
          <w:tcPr>
            <w:tcW w:w="1033" w:type="dxa"/>
          </w:tcPr>
          <w:p w14:paraId="35D30757" w14:textId="77777777" w:rsidR="00160299" w:rsidRDefault="00000000">
            <w:pPr>
              <w:pStyle w:val="Compact"/>
            </w:pPr>
            <w:r>
              <w:rPr>
                <w:rFonts w:hint="eastAsia"/>
              </w:rPr>
              <w:t>用户</w:t>
            </w:r>
            <w:r>
              <w:rPr>
                <w:rFonts w:hint="eastAsia"/>
              </w:rPr>
              <w:t>ID</w:t>
            </w:r>
            <w:r>
              <w:rPr>
                <w:rFonts w:hint="eastAsia"/>
              </w:rPr>
              <w:t>唯一</w:t>
            </w:r>
          </w:p>
        </w:tc>
      </w:tr>
      <w:tr w:rsidR="00160299" w14:paraId="684CFC48" w14:textId="77777777">
        <w:tc>
          <w:tcPr>
            <w:tcW w:w="1721" w:type="dxa"/>
          </w:tcPr>
          <w:p w14:paraId="1077FB18" w14:textId="77777777" w:rsidR="00160299" w:rsidRDefault="00000000">
            <w:pPr>
              <w:pStyle w:val="Compact"/>
            </w:pPr>
            <w:r>
              <w:t>DQ005</w:t>
            </w:r>
          </w:p>
        </w:tc>
        <w:tc>
          <w:tcPr>
            <w:tcW w:w="1721" w:type="dxa"/>
          </w:tcPr>
          <w:p w14:paraId="65E877E5" w14:textId="77777777" w:rsidR="00160299" w:rsidRDefault="00000000">
            <w:pPr>
              <w:pStyle w:val="Compact"/>
            </w:pPr>
            <w:r>
              <w:rPr>
                <w:rFonts w:hint="eastAsia"/>
              </w:rPr>
              <w:t>一致性检查</w:t>
            </w:r>
          </w:p>
        </w:tc>
        <w:tc>
          <w:tcPr>
            <w:tcW w:w="1721" w:type="dxa"/>
          </w:tcPr>
          <w:p w14:paraId="224C8487" w14:textId="77777777" w:rsidR="00160299" w:rsidRDefault="00000000">
            <w:pPr>
              <w:pStyle w:val="Compact"/>
            </w:pPr>
            <w:r>
              <w:rPr>
                <w:rFonts w:hint="eastAsia"/>
              </w:rPr>
              <w:t>关联字段</w:t>
            </w:r>
          </w:p>
        </w:tc>
        <w:tc>
          <w:tcPr>
            <w:tcW w:w="1721" w:type="dxa"/>
          </w:tcPr>
          <w:p w14:paraId="6C84FDF1" w14:textId="77777777" w:rsidR="00160299" w:rsidRDefault="00000000">
            <w:pPr>
              <w:pStyle w:val="Compact"/>
            </w:pPr>
            <w:r>
              <w:rPr>
                <w:rFonts w:hint="eastAsia"/>
              </w:rPr>
              <w:t>JOIN</w:t>
            </w:r>
            <w:r>
              <w:rPr>
                <w:rFonts w:hint="eastAsia"/>
              </w:rPr>
              <w:t>验证</w:t>
            </w:r>
          </w:p>
        </w:tc>
        <w:tc>
          <w:tcPr>
            <w:tcW w:w="1033" w:type="dxa"/>
          </w:tcPr>
          <w:p w14:paraId="450EEAA8" w14:textId="77777777" w:rsidR="00160299" w:rsidRDefault="00000000">
            <w:pPr>
              <w:pStyle w:val="Compact"/>
            </w:pPr>
            <w:r>
              <w:rPr>
                <w:rFonts w:hint="eastAsia"/>
              </w:rPr>
              <w:t>订单用户</w:t>
            </w:r>
            <w:r>
              <w:rPr>
                <w:rFonts w:hint="eastAsia"/>
              </w:rPr>
              <w:t>ID</w:t>
            </w:r>
            <w:r>
              <w:rPr>
                <w:rFonts w:hint="eastAsia"/>
              </w:rPr>
              <w:t>存在于用户表</w:t>
            </w:r>
          </w:p>
        </w:tc>
      </w:tr>
      <w:tr w:rsidR="00160299" w14:paraId="00174C48" w14:textId="77777777">
        <w:tc>
          <w:tcPr>
            <w:tcW w:w="1721" w:type="dxa"/>
          </w:tcPr>
          <w:p w14:paraId="6C773A68" w14:textId="77777777" w:rsidR="00160299" w:rsidRDefault="00000000">
            <w:pPr>
              <w:pStyle w:val="Compact"/>
            </w:pPr>
            <w:r>
              <w:t>DQ006</w:t>
            </w:r>
          </w:p>
        </w:tc>
        <w:tc>
          <w:tcPr>
            <w:tcW w:w="1721" w:type="dxa"/>
          </w:tcPr>
          <w:p w14:paraId="3508A955" w14:textId="77777777" w:rsidR="00160299" w:rsidRDefault="00000000">
            <w:pPr>
              <w:pStyle w:val="Compact"/>
            </w:pPr>
            <w:r>
              <w:rPr>
                <w:rFonts w:hint="eastAsia"/>
              </w:rPr>
              <w:t>完整性检查</w:t>
            </w:r>
          </w:p>
        </w:tc>
        <w:tc>
          <w:tcPr>
            <w:tcW w:w="1721" w:type="dxa"/>
          </w:tcPr>
          <w:p w14:paraId="2854FDF8" w14:textId="77777777" w:rsidR="00160299" w:rsidRDefault="00000000">
            <w:pPr>
              <w:pStyle w:val="Compact"/>
            </w:pPr>
            <w:r>
              <w:rPr>
                <w:rFonts w:hint="eastAsia"/>
              </w:rPr>
              <w:t>数据集</w:t>
            </w:r>
          </w:p>
        </w:tc>
        <w:tc>
          <w:tcPr>
            <w:tcW w:w="1721" w:type="dxa"/>
          </w:tcPr>
          <w:p w14:paraId="5F9FCFA2" w14:textId="77777777" w:rsidR="00160299" w:rsidRDefault="00000000">
            <w:pPr>
              <w:pStyle w:val="Compact"/>
            </w:pPr>
            <w:r>
              <w:rPr>
                <w:rFonts w:hint="eastAsia"/>
              </w:rPr>
              <w:t>行数</w:t>
            </w:r>
            <w:r>
              <w:rPr>
                <w:rFonts w:hint="eastAsia"/>
              </w:rPr>
              <w:t>/</w:t>
            </w:r>
            <w:r>
              <w:rPr>
                <w:rFonts w:hint="eastAsia"/>
              </w:rPr>
              <w:t>列数统计</w:t>
            </w:r>
          </w:p>
        </w:tc>
        <w:tc>
          <w:tcPr>
            <w:tcW w:w="1033" w:type="dxa"/>
          </w:tcPr>
          <w:p w14:paraId="10ED7111" w14:textId="77777777" w:rsidR="00160299" w:rsidRDefault="00000000">
            <w:pPr>
              <w:pStyle w:val="Compact"/>
            </w:pPr>
            <w:r>
              <w:rPr>
                <w:rFonts w:hint="eastAsia"/>
              </w:rPr>
              <w:t>数据集至少</w:t>
            </w:r>
            <w:r>
              <w:rPr>
                <w:rFonts w:hint="eastAsia"/>
              </w:rPr>
              <w:t>1000</w:t>
            </w:r>
            <w:r>
              <w:rPr>
                <w:rFonts w:hint="eastAsia"/>
              </w:rPr>
              <w:t>行</w:t>
            </w:r>
          </w:p>
        </w:tc>
      </w:tr>
    </w:tbl>
    <w:p w14:paraId="18D614FD" w14:textId="77777777" w:rsidR="00160299" w:rsidRDefault="00000000">
      <w:pPr>
        <w:pStyle w:val="Compact"/>
        <w:numPr>
          <w:ilvl w:val="0"/>
          <w:numId w:val="84"/>
        </w:numPr>
      </w:pPr>
      <w:r>
        <w:rPr>
          <w:rFonts w:hint="eastAsia"/>
        </w:rPr>
        <w:t>一体化管理测试数据的采集、生成、脱敏、归档、回放等全流程</w:t>
      </w:r>
    </w:p>
    <w:p w14:paraId="67EFF58A" w14:textId="77777777" w:rsidR="00160299" w:rsidRDefault="00000000">
      <w:pPr>
        <w:pStyle w:val="Compact"/>
        <w:numPr>
          <w:ilvl w:val="0"/>
          <w:numId w:val="84"/>
        </w:numPr>
      </w:pPr>
      <w:r>
        <w:rPr>
          <w:rFonts w:hint="eastAsia"/>
        </w:rPr>
        <w:t>支持多环境、多项目、多租户的数据隔离与权限管理</w:t>
      </w:r>
    </w:p>
    <w:p w14:paraId="7BABAF80" w14:textId="77777777" w:rsidR="00160299" w:rsidRDefault="00000000">
      <w:pPr>
        <w:pStyle w:val="Compact"/>
        <w:numPr>
          <w:ilvl w:val="0"/>
          <w:numId w:val="84"/>
        </w:numPr>
      </w:pPr>
      <w:r>
        <w:rPr>
          <w:rFonts w:hint="eastAsia"/>
        </w:rPr>
        <w:t>与测试用例、</w:t>
      </w:r>
      <w:r>
        <w:rPr>
          <w:rFonts w:hint="eastAsia"/>
        </w:rPr>
        <w:t>CI/CD</w:t>
      </w:r>
      <w:r>
        <w:rPr>
          <w:rFonts w:hint="eastAsia"/>
        </w:rPr>
        <w:t>、数据质量平台集成，实现自动化测试数据流转</w:t>
      </w:r>
    </w:p>
    <w:p w14:paraId="0478BF9C" w14:textId="77777777" w:rsidR="00160299" w:rsidRDefault="00000000">
      <w:pPr>
        <w:pStyle w:val="BlockText"/>
      </w:pPr>
      <w:r>
        <w:rPr>
          <w:rFonts w:hint="eastAsia"/>
        </w:rPr>
        <w:lastRenderedPageBreak/>
        <w:t>实践建议</w:t>
      </w:r>
    </w:p>
    <w:p w14:paraId="275B6BC3" w14:textId="77777777" w:rsidR="00160299" w:rsidRDefault="00000000">
      <w:pPr>
        <w:pStyle w:val="Compact"/>
        <w:numPr>
          <w:ilvl w:val="0"/>
          <w:numId w:val="85"/>
        </w:numPr>
      </w:pPr>
      <w:r>
        <w:rPr>
          <w:rFonts w:hint="eastAsia"/>
        </w:rPr>
        <w:t>优先选用支持自动化、可追溯、权限可控的平台工具</w:t>
      </w:r>
    </w:p>
    <w:p w14:paraId="7941D222" w14:textId="77777777" w:rsidR="00160299" w:rsidRDefault="00000000">
      <w:pPr>
        <w:pStyle w:val="Compact"/>
        <w:numPr>
          <w:ilvl w:val="0"/>
          <w:numId w:val="85"/>
        </w:numPr>
      </w:pPr>
      <w:r>
        <w:rPr>
          <w:rFonts w:hint="eastAsia"/>
        </w:rPr>
        <w:t>结合团队实际，建设适合自身业务的数据管理平台或流程</w:t>
      </w:r>
    </w:p>
    <w:p w14:paraId="6D274854" w14:textId="77777777" w:rsidR="00160299" w:rsidRDefault="00000000">
      <w:r>
        <w:pict w14:anchorId="37263FD6">
          <v:rect id="_x0000_i1047" style="width:0;height:1.5pt" o:hralign="center" o:hrstd="t" o:hr="t"/>
        </w:pict>
      </w:r>
    </w:p>
    <w:p w14:paraId="170EA099" w14:textId="77777777" w:rsidR="00160299" w:rsidRDefault="00000000">
      <w:pPr>
        <w:pStyle w:val="Heading4"/>
      </w:pPr>
      <w:bookmarkStart w:id="79" w:name="本章小结-4"/>
      <w:bookmarkEnd w:id="76"/>
      <w:bookmarkEnd w:id="78"/>
      <w:r>
        <w:t xml:space="preserve">5.6 </w:t>
      </w:r>
      <w:r>
        <w:rPr>
          <w:rFonts w:hint="eastAsia"/>
        </w:rPr>
        <w:t>本章小结</w:t>
      </w:r>
    </w:p>
    <w:p w14:paraId="2733DE95" w14:textId="77777777" w:rsidR="00160299" w:rsidRDefault="00000000">
      <w:pPr>
        <w:pStyle w:val="Compact"/>
        <w:numPr>
          <w:ilvl w:val="0"/>
          <w:numId w:val="86"/>
        </w:numPr>
      </w:pPr>
      <w:r>
        <w:rPr>
          <w:rFonts w:hint="eastAsia"/>
        </w:rPr>
        <w:t>测试数据管理是大数据测试工程的基础，直接影响测试效果和风险</w:t>
      </w:r>
    </w:p>
    <w:p w14:paraId="0BEEBB2C" w14:textId="77777777" w:rsidR="00160299" w:rsidRDefault="00000000">
      <w:pPr>
        <w:pStyle w:val="Compact"/>
        <w:numPr>
          <w:ilvl w:val="0"/>
          <w:numId w:val="86"/>
        </w:numPr>
      </w:pPr>
      <w:r>
        <w:rPr>
          <w:rFonts w:hint="eastAsia"/>
        </w:rPr>
        <w:t>需求分析需覆盖业务、规模、多样性、新鲜度和安全等多维度</w:t>
      </w:r>
    </w:p>
    <w:p w14:paraId="608F2D92" w14:textId="77777777" w:rsidR="00160299" w:rsidRDefault="00000000">
      <w:pPr>
        <w:pStyle w:val="Compact"/>
        <w:numPr>
          <w:ilvl w:val="0"/>
          <w:numId w:val="86"/>
        </w:numPr>
      </w:pPr>
      <w:r>
        <w:rPr>
          <w:rFonts w:hint="eastAsia"/>
        </w:rPr>
        <w:t>数据采样、合成、脱敏等方法需结合使用，兼顾真实性与合规性</w:t>
      </w:r>
    </w:p>
    <w:p w14:paraId="6FD428C8" w14:textId="77777777" w:rsidR="00160299" w:rsidRDefault="00000000">
      <w:pPr>
        <w:pStyle w:val="Compact"/>
        <w:numPr>
          <w:ilvl w:val="0"/>
          <w:numId w:val="86"/>
        </w:numPr>
      </w:pPr>
      <w:r>
        <w:rPr>
          <w:rFonts w:hint="eastAsia"/>
        </w:rPr>
        <w:t>数据版本、归档、回放等管理策略保障测试可复现和可追溯</w:t>
      </w:r>
    </w:p>
    <w:p w14:paraId="392D6C54" w14:textId="77777777" w:rsidR="00160299" w:rsidRDefault="00000000">
      <w:pPr>
        <w:pStyle w:val="Compact"/>
        <w:numPr>
          <w:ilvl w:val="0"/>
          <w:numId w:val="86"/>
        </w:numPr>
      </w:pPr>
      <w:r>
        <w:rPr>
          <w:rFonts w:hint="eastAsia"/>
        </w:rPr>
        <w:t>数据安全与隐私保护是底线，平台化工具提升效率和规范性</w:t>
      </w:r>
    </w:p>
    <w:p w14:paraId="1EA1AD1B" w14:textId="77777777" w:rsidR="00160299" w:rsidRDefault="00000000">
      <w:pPr>
        <w:pStyle w:val="BlockText"/>
      </w:pPr>
      <w:r>
        <w:rPr>
          <w:rFonts w:hint="eastAsia"/>
          <w:b/>
          <w:bCs/>
        </w:rPr>
        <w:t>前瞻展望</w:t>
      </w:r>
      <w:r>
        <w:br/>
      </w:r>
      <w:r>
        <w:rPr>
          <w:rFonts w:hint="eastAsia"/>
        </w:rPr>
        <w:t>本章奠定了测试数据管理的基础，下一章将聚焦数据采集测试，确保数据链路的起点质量。</w:t>
      </w:r>
    </w:p>
    <w:p w14:paraId="3B7AAF70" w14:textId="77777777" w:rsidR="00160299" w:rsidRDefault="00000000">
      <w:pPr>
        <w:pStyle w:val="BlockText"/>
      </w:pPr>
      <w:r>
        <w:rPr>
          <w:rFonts w:hint="eastAsia"/>
          <w:b/>
          <w:bCs/>
        </w:rPr>
        <w:t>阅读扩展</w:t>
      </w:r>
      <w:r>
        <w:br/>
        <w:t xml:space="preserve">- </w:t>
      </w:r>
      <w:r>
        <w:rPr>
          <w:rFonts w:hint="eastAsia"/>
          <w:b/>
          <w:bCs/>
        </w:rPr>
        <w:t>学术论文</w:t>
      </w:r>
      <w:r>
        <w:t xml:space="preserve">: “A Survey on Data Quality: Classification, Assessment and Improvement” (2020) - </w:t>
      </w:r>
      <w:r>
        <w:rPr>
          <w:rFonts w:hint="eastAsia"/>
        </w:rPr>
        <w:t>数据质量评估框架综述</w:t>
      </w:r>
      <w:r>
        <w:br/>
        <w:t xml:space="preserve">- </w:t>
      </w:r>
      <w:r>
        <w:rPr>
          <w:rFonts w:hint="eastAsia"/>
          <w:b/>
          <w:bCs/>
        </w:rPr>
        <w:t>经典书籍</w:t>
      </w:r>
      <w:r>
        <w:t xml:space="preserve">: “Data Quality: The Accuracy Dimension” by Jack Olson - </w:t>
      </w:r>
      <w:r>
        <w:rPr>
          <w:rFonts w:hint="eastAsia"/>
        </w:rPr>
        <w:t>数据质量管理经典著作</w:t>
      </w:r>
      <w:r>
        <w:br/>
        <w:t xml:space="preserve">- </w:t>
      </w:r>
      <w:r>
        <w:rPr>
          <w:rFonts w:hint="eastAsia"/>
          <w:b/>
          <w:bCs/>
        </w:rPr>
        <w:t>行业标准</w:t>
      </w:r>
      <w:r>
        <w:t xml:space="preserve">: ISO 8000-8:2015 “Data quality” - </w:t>
      </w:r>
      <w:r>
        <w:rPr>
          <w:rFonts w:hint="eastAsia"/>
        </w:rPr>
        <w:t>数据质量国际标准</w:t>
      </w:r>
      <w:r>
        <w:br/>
        <w:t xml:space="preserve">- </w:t>
      </w:r>
      <w:r>
        <w:rPr>
          <w:rFonts w:hint="eastAsia"/>
          <w:b/>
          <w:bCs/>
        </w:rPr>
        <w:t>云服务指南</w:t>
      </w:r>
      <w:r>
        <w:t xml:space="preserve">: AWS “Best Practices for Testing Data Lakes” - </w:t>
      </w:r>
      <w:r>
        <w:rPr>
          <w:rFonts w:hint="eastAsia"/>
        </w:rPr>
        <w:t>云数据测试最佳实践</w:t>
      </w:r>
      <w:r>
        <w:br/>
        <w:t xml:space="preserve">- </w:t>
      </w:r>
      <w:hyperlink r:id="rId32">
        <w:r>
          <w:rPr>
            <w:rStyle w:val="Hyperlink"/>
            <w:rFonts w:hint="eastAsia"/>
          </w:rPr>
          <w:t>Faker</w:t>
        </w:r>
        <w:r>
          <w:rPr>
            <w:rStyle w:val="Hyperlink"/>
            <w:rFonts w:hint="eastAsia"/>
          </w:rPr>
          <w:t>官方文档</w:t>
        </w:r>
      </w:hyperlink>
      <w:r>
        <w:rPr>
          <w:rFonts w:hint="eastAsia"/>
        </w:rPr>
        <w:t>：</w:t>
      </w:r>
      <w:r>
        <w:rPr>
          <w:rFonts w:hint="eastAsia"/>
        </w:rPr>
        <w:t>Python</w:t>
      </w:r>
      <w:r>
        <w:rPr>
          <w:rFonts w:hint="eastAsia"/>
        </w:rPr>
        <w:t>数据生成库。</w:t>
      </w:r>
      <w:r>
        <w:br/>
        <w:t xml:space="preserve">- </w:t>
      </w:r>
      <w:hyperlink r:id="rId33">
        <w:r>
          <w:rPr>
            <w:rStyle w:val="Hyperlink"/>
          </w:rPr>
          <w:t xml:space="preserve">Great </w:t>
        </w:r>
        <w:r>
          <w:rPr>
            <w:rStyle w:val="Hyperlink"/>
            <w:rFonts w:hint="eastAsia"/>
          </w:rPr>
          <w:t>Expectations</w:t>
        </w:r>
        <w:r>
          <w:rPr>
            <w:rStyle w:val="Hyperlink"/>
            <w:rFonts w:hint="eastAsia"/>
          </w:rPr>
          <w:t>文档</w:t>
        </w:r>
      </w:hyperlink>
      <w:r>
        <w:rPr>
          <w:rFonts w:hint="eastAsia"/>
        </w:rPr>
        <w:t>：数据质量验证框架。</w:t>
      </w:r>
      <w:r>
        <w:br/>
        <w:t xml:space="preserve">- </w:t>
      </w:r>
      <w:hyperlink r:id="rId34">
        <w:r>
          <w:rPr>
            <w:rStyle w:val="Hyperlink"/>
            <w:rFonts w:hint="eastAsia"/>
          </w:rPr>
          <w:t>数据脱敏最佳实践</w:t>
        </w:r>
      </w:hyperlink>
      <w:r>
        <w:rPr>
          <w:rFonts w:hint="eastAsia"/>
        </w:rPr>
        <w:t>：隐私保护指南。</w:t>
      </w:r>
      <w:r>
        <w:br/>
        <w:t xml:space="preserve">- </w:t>
      </w:r>
      <w:hyperlink r:id="rId35">
        <w:r>
          <w:rPr>
            <w:rStyle w:val="Hyperlink"/>
            <w:rFonts w:hint="eastAsia"/>
          </w:rPr>
          <w:t>GDPR</w:t>
        </w:r>
        <w:r>
          <w:rPr>
            <w:rStyle w:val="Hyperlink"/>
            <w:rFonts w:hint="eastAsia"/>
          </w:rPr>
          <w:t>合规指南</w:t>
        </w:r>
      </w:hyperlink>
      <w:r>
        <w:rPr>
          <w:rFonts w:hint="eastAsia"/>
        </w:rPr>
        <w:t>：欧洲数据保护法规。</w:t>
      </w:r>
      <w:r>
        <w:br/>
        <w:t xml:space="preserve">- </w:t>
      </w:r>
      <w:hyperlink r:id="rId36">
        <w:r>
          <w:rPr>
            <w:rStyle w:val="Hyperlink"/>
            <w:rFonts w:hint="eastAsia"/>
          </w:rPr>
          <w:t>数据质量管理</w:t>
        </w:r>
      </w:hyperlink>
      <w:r>
        <w:rPr>
          <w:rFonts w:hint="eastAsia"/>
        </w:rPr>
        <w:t>：</w:t>
      </w:r>
      <w:r>
        <w:rPr>
          <w:rFonts w:hint="eastAsia"/>
        </w:rPr>
        <w:t>DAMA</w:t>
      </w:r>
      <w:r>
        <w:rPr>
          <w:rFonts w:hint="eastAsia"/>
        </w:rPr>
        <w:t>数据质量框架。</w:t>
      </w:r>
      <w:r>
        <w:br/>
        <w:t xml:space="preserve">- </w:t>
      </w:r>
      <w:r>
        <w:rPr>
          <w:rFonts w:hint="eastAsia"/>
        </w:rPr>
        <w:t>相关章节：</w:t>
      </w:r>
      <w:hyperlink r:id="rId37">
        <w:r>
          <w:rPr>
            <w:rStyle w:val="Hyperlink"/>
            <w:rFonts w:hint="eastAsia"/>
          </w:rPr>
          <w:t>第</w:t>
        </w:r>
        <w:r>
          <w:rPr>
            <w:rStyle w:val="Hyperlink"/>
            <w:rFonts w:hint="eastAsia"/>
          </w:rPr>
          <w:t>4</w:t>
        </w:r>
        <w:r>
          <w:rPr>
            <w:rStyle w:val="Hyperlink"/>
            <w:rFonts w:hint="eastAsia"/>
          </w:rPr>
          <w:t>篇</w:t>
        </w:r>
        <w:r>
          <w:rPr>
            <w:rStyle w:val="Hyperlink"/>
            <w:rFonts w:hint="eastAsia"/>
          </w:rPr>
          <w:t>-</w:t>
        </w:r>
        <w:r>
          <w:rPr>
            <w:rStyle w:val="Hyperlink"/>
            <w:rFonts w:hint="eastAsia"/>
          </w:rPr>
          <w:t>第</w:t>
        </w:r>
        <w:r>
          <w:rPr>
            <w:rStyle w:val="Hyperlink"/>
            <w:rFonts w:hint="eastAsia"/>
          </w:rPr>
          <w:t>14</w:t>
        </w:r>
        <w:r>
          <w:rPr>
            <w:rStyle w:val="Hyperlink"/>
            <w:rFonts w:hint="eastAsia"/>
          </w:rPr>
          <w:t>章</w:t>
        </w:r>
      </w:hyperlink>
      <w:r>
        <w:rPr>
          <w:rFonts w:hint="eastAsia"/>
        </w:rPr>
        <w:t>数据质量治理，</w:t>
      </w:r>
      <w:hyperlink r:id="rId38">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数据采集链路测试。</w:t>
      </w:r>
    </w:p>
    <w:p w14:paraId="6CA9323A" w14:textId="77777777" w:rsidR="00160299" w:rsidRDefault="00000000">
      <w:pPr>
        <w:pStyle w:val="BlockText"/>
      </w:pPr>
      <w:r>
        <w:rPr>
          <w:rFonts w:hint="eastAsia"/>
        </w:rPr>
        <w:t>动手思考</w:t>
      </w:r>
      <w:r>
        <w:br/>
        <w:t xml:space="preserve">1. </w:t>
      </w:r>
      <w:r>
        <w:rPr>
          <w:rFonts w:hint="eastAsia"/>
        </w:rPr>
        <w:t>画出你们团队的测试数据流转流程图，标注每一步的关键控制点</w:t>
      </w:r>
      <w:r>
        <w:br/>
        <w:t xml:space="preserve">2. </w:t>
      </w:r>
      <w:r>
        <w:rPr>
          <w:rFonts w:hint="eastAsia"/>
        </w:rPr>
        <w:t>针对你们业务，列出</w:t>
      </w:r>
      <w:r>
        <w:t xml:space="preserve"> 3 </w:t>
      </w:r>
      <w:r>
        <w:rPr>
          <w:rFonts w:hint="eastAsia"/>
        </w:rPr>
        <w:t>个最难准备的测试数据场景，并说明原因</w:t>
      </w:r>
      <w:r>
        <w:br/>
        <w:t xml:space="preserve">3. </w:t>
      </w:r>
      <w:r>
        <w:rPr>
          <w:rFonts w:hint="eastAsia"/>
        </w:rPr>
        <w:t>结合本章内容，写出你希望引入或优化的</w:t>
      </w:r>
      <w:r>
        <w:t xml:space="preserve"> 2 </w:t>
      </w:r>
      <w:r>
        <w:rPr>
          <w:rFonts w:hint="eastAsia"/>
        </w:rPr>
        <w:t>个测试数据管理工具或流程</w:t>
      </w:r>
      <w:r>
        <w:br/>
      </w:r>
      <w:r>
        <w:rPr>
          <w:rFonts w:hint="eastAsia"/>
          <w:b/>
          <w:bCs/>
        </w:rPr>
        <w:t>预计用时：</w:t>
      </w:r>
      <w:r>
        <w:rPr>
          <w:rFonts w:hint="eastAsia"/>
          <w:b/>
          <w:bCs/>
        </w:rPr>
        <w:t>50-70</w:t>
      </w:r>
      <w:r>
        <w:rPr>
          <w:rFonts w:hint="eastAsia"/>
          <w:b/>
          <w:bCs/>
        </w:rPr>
        <w:t>分钟</w:t>
      </w:r>
    </w:p>
    <w:p w14:paraId="31F8D368" w14:textId="77777777" w:rsidR="00160299" w:rsidRDefault="00000000">
      <w:pPr>
        <w:pStyle w:val="BlockText"/>
      </w:pPr>
      <w:r>
        <w:rPr>
          <w:rFonts w:hint="eastAsia"/>
          <w:b/>
          <w:bCs/>
        </w:rPr>
        <w:t>知识点练习</w:t>
      </w:r>
      <w:r>
        <w:br/>
        <w:t xml:space="preserve">1. </w:t>
      </w:r>
      <w:r>
        <w:rPr>
          <w:rFonts w:hint="eastAsia"/>
        </w:rPr>
        <w:t>解释数据血缘（</w:t>
      </w:r>
      <w:r>
        <w:rPr>
          <w:rFonts w:hint="eastAsia"/>
        </w:rPr>
        <w:t>data</w:t>
      </w:r>
      <w:r>
        <w:t xml:space="preserve"> </w:t>
      </w:r>
      <w:r>
        <w:rPr>
          <w:rFonts w:hint="eastAsia"/>
        </w:rPr>
        <w:t>lineage</w:t>
      </w:r>
      <w:r>
        <w:rPr>
          <w:rFonts w:hint="eastAsia"/>
        </w:rPr>
        <w:t>）在测试数据管理中的重要性，并举例说明如何追踪数据血缘。</w:t>
      </w:r>
      <w:r>
        <w:br/>
        <w:t xml:space="preserve">2. </w:t>
      </w:r>
      <w:r>
        <w:rPr>
          <w:rFonts w:hint="eastAsia"/>
        </w:rPr>
        <w:t>设计一个数据质量规则配置，包含至少</w:t>
      </w:r>
      <w:r>
        <w:rPr>
          <w:rFonts w:hint="eastAsia"/>
        </w:rPr>
        <w:t>5</w:t>
      </w:r>
      <w:r>
        <w:rPr>
          <w:rFonts w:hint="eastAsia"/>
        </w:rPr>
        <w:t>种不同类型的验证规则。</w:t>
      </w:r>
      <w:r>
        <w:br/>
        <w:t xml:space="preserve">3. </w:t>
      </w:r>
      <w:r>
        <w:rPr>
          <w:rFonts w:hint="eastAsia"/>
        </w:rPr>
        <w:t>编写一个简单的</w:t>
      </w:r>
      <w:r>
        <w:rPr>
          <w:rFonts w:hint="eastAsia"/>
        </w:rPr>
        <w:t>Bash</w:t>
      </w:r>
      <w:r>
        <w:rPr>
          <w:rFonts w:hint="eastAsia"/>
        </w:rPr>
        <w:t>脚本，实现测试数据的自动化归档和元数据记录。</w:t>
      </w:r>
      <w:r>
        <w:br/>
      </w:r>
      <w:r>
        <w:lastRenderedPageBreak/>
        <w:t xml:space="preserve">4. </w:t>
      </w:r>
      <w:r>
        <w:rPr>
          <w:rFonts w:hint="eastAsia"/>
        </w:rPr>
        <w:t>分析</w:t>
      </w:r>
      <w:r>
        <w:rPr>
          <w:rFonts w:hint="eastAsia"/>
        </w:rPr>
        <w:t>GDPR</w:t>
      </w:r>
      <w:r>
        <w:rPr>
          <w:rFonts w:hint="eastAsia"/>
        </w:rPr>
        <w:t>对测试数据脱敏的具体要求，并说明如何在数据管理流程中实现合规。</w:t>
      </w:r>
      <w:r>
        <w:br/>
        <w:t xml:space="preserve">5. </w:t>
      </w:r>
      <w:r>
        <w:rPr>
          <w:rFonts w:hint="eastAsia"/>
        </w:rPr>
        <w:t>比较采样、合成和脱敏三种数据准备方法的优缺点，并说明在什么场景下优先使用哪种方法。</w:t>
      </w:r>
    </w:p>
    <w:p w14:paraId="31D30BD5" w14:textId="77777777" w:rsidR="00160299" w:rsidRDefault="00000000">
      <w:pPr>
        <w:pStyle w:val="BlockText"/>
      </w:pPr>
      <w:r>
        <w:rPr>
          <w:rFonts w:hint="eastAsia"/>
        </w:rPr>
        <w:t>示例参考：</w:t>
      </w:r>
    </w:p>
    <w:p w14:paraId="0879B60F" w14:textId="77777777" w:rsidR="00160299" w:rsidRDefault="00000000">
      <w:pPr>
        <w:pStyle w:val="Compact"/>
        <w:numPr>
          <w:ilvl w:val="0"/>
          <w:numId w:val="87"/>
        </w:numPr>
      </w:pPr>
      <w:r>
        <w:rPr>
          <w:rFonts w:hint="eastAsia"/>
        </w:rPr>
        <w:t>测试数据工厂脚本：</w:t>
      </w:r>
      <w:r>
        <w:rPr>
          <w:rStyle w:val="VerbatimChar"/>
        </w:rPr>
        <w:t>examples/01_intro/data_factory.py</w:t>
      </w:r>
    </w:p>
    <w:p w14:paraId="404A2275" w14:textId="77777777" w:rsidR="00160299" w:rsidRDefault="00000000">
      <w:pPr>
        <w:pStyle w:val="Compact"/>
        <w:numPr>
          <w:ilvl w:val="0"/>
          <w:numId w:val="87"/>
        </w:numPr>
      </w:pPr>
      <w:r>
        <w:rPr>
          <w:rFonts w:hint="eastAsia"/>
        </w:rPr>
        <w:t>回放入口骨架（选读）：</w:t>
      </w:r>
      <w:r>
        <w:rPr>
          <w:rStyle w:val="VerbatimChar"/>
        </w:rPr>
        <w:t>examples/05_replay/file_replay_entry.py</w:t>
      </w:r>
    </w:p>
    <w:p w14:paraId="7718C781" w14:textId="77777777" w:rsidR="00160299" w:rsidRDefault="00000000">
      <w:pPr>
        <w:pStyle w:val="BlockText"/>
      </w:pPr>
      <w:r>
        <w:rPr>
          <w:rFonts w:hint="eastAsia"/>
          <w:b/>
          <w:bCs/>
        </w:rPr>
        <w:t>章节自评清单</w:t>
      </w:r>
      <w:r>
        <w:br/>
        <w:t xml:space="preserve">- [ ] </w:t>
      </w:r>
      <w:r>
        <w:rPr>
          <w:rFonts w:hint="eastAsia"/>
        </w:rPr>
        <w:t>我能分析测试数据的需求维度，包括业务覆盖和合规要求。</w:t>
      </w:r>
      <w:r>
        <w:br/>
        <w:t xml:space="preserve">- [ ] </w:t>
      </w:r>
      <w:r>
        <w:rPr>
          <w:rFonts w:hint="eastAsia"/>
        </w:rPr>
        <w:t>我理解数据采样、合成和脱敏的方法及其优缺点。</w:t>
      </w:r>
      <w:r>
        <w:br/>
        <w:t xml:space="preserve">- [ ] </w:t>
      </w:r>
      <w:r>
        <w:rPr>
          <w:rFonts w:hint="eastAsia"/>
        </w:rPr>
        <w:t>我掌握测试数据版本、归档和回放的管理策略。</w:t>
      </w:r>
      <w:r>
        <w:br/>
        <w:t xml:space="preserve">- [ ] </w:t>
      </w:r>
      <w:r>
        <w:rPr>
          <w:rFonts w:hint="eastAsia"/>
        </w:rPr>
        <w:t>我熟悉数据安全与隐私保护的措施和合规要求。</w:t>
      </w:r>
      <w:r>
        <w:br/>
        <w:t xml:space="preserve">- [ ] </w:t>
      </w:r>
      <w:r>
        <w:rPr>
          <w:rFonts w:hint="eastAsia"/>
        </w:rPr>
        <w:t>我能评估测试数据管理平台的平台化趋势和工具选择。</w:t>
      </w:r>
    </w:p>
    <w:p w14:paraId="0CAA9A60" w14:textId="77777777" w:rsidR="00160299" w:rsidRDefault="00000000">
      <w:pPr>
        <w:pStyle w:val="BlockText"/>
      </w:pPr>
      <w:r>
        <w:rPr>
          <w:rFonts w:hint="eastAsia"/>
          <w:b/>
          <w:bCs/>
        </w:rPr>
        <w:t>本章关键字总结</w:t>
      </w:r>
      <w:r>
        <w:br/>
      </w:r>
      <w:r>
        <w:rPr>
          <w:rFonts w:hint="eastAsia"/>
        </w:rPr>
        <w:t>测试数据、数据合成、脱敏、归档回放、数据质量、隐私保护、合规要求。</w:t>
      </w:r>
    </w:p>
    <w:p w14:paraId="07F107C1" w14:textId="77777777" w:rsidR="00160299" w:rsidRDefault="00160299">
      <w:pPr>
        <w:pStyle w:val="FirstParagraph"/>
      </w:pPr>
    </w:p>
    <w:p w14:paraId="44C33767" w14:textId="77777777" w:rsidR="00160299" w:rsidRDefault="00000000">
      <w:pPr>
        <w:pStyle w:val="Heading2"/>
      </w:pPr>
      <w:bookmarkStart w:id="80" w:name="第2篇-大数据测试方法与技术进阶"/>
      <w:bookmarkEnd w:id="61"/>
      <w:bookmarkEnd w:id="79"/>
      <w:r>
        <w:rPr>
          <w:rFonts w:hint="eastAsia"/>
        </w:rPr>
        <w:t>第</w:t>
      </w:r>
      <w:r>
        <w:rPr>
          <w:rFonts w:hint="eastAsia"/>
        </w:rPr>
        <w:t>2</w:t>
      </w:r>
      <w:r>
        <w:rPr>
          <w:rFonts w:hint="eastAsia"/>
        </w:rPr>
        <w:t>篇</w:t>
      </w:r>
      <w:r>
        <w:t xml:space="preserve"> </w:t>
      </w:r>
      <w:r>
        <w:rPr>
          <w:rFonts w:hint="eastAsia"/>
        </w:rPr>
        <w:t>大数据测试方法与技术（进阶）</w:t>
      </w:r>
    </w:p>
    <w:p w14:paraId="10313E6A" w14:textId="77777777" w:rsidR="00160299" w:rsidRDefault="00160299">
      <w:pPr>
        <w:pStyle w:val="FirstParagraph"/>
      </w:pPr>
    </w:p>
    <w:p w14:paraId="4C3433BC" w14:textId="77777777" w:rsidR="00160299" w:rsidRDefault="00000000">
      <w:r>
        <w:pict w14:anchorId="516BB87A">
          <v:rect id="_x0000_i1048" style="width:0;height:1.5pt" o:hralign="center" o:hrstd="t" o:hr="t"/>
        </w:pict>
      </w:r>
    </w:p>
    <w:p w14:paraId="09B19B3A" w14:textId="77777777" w:rsidR="00160299" w:rsidRDefault="00160299">
      <w:pPr>
        <w:pStyle w:val="FirstParagraph"/>
      </w:pPr>
    </w:p>
    <w:p w14:paraId="7D9CB112" w14:textId="77777777" w:rsidR="00160299" w:rsidRDefault="00000000">
      <w:pPr>
        <w:pStyle w:val="Heading3"/>
      </w:pPr>
      <w:bookmarkStart w:id="81" w:name="第6章-数据采集测试采集与链路起点"/>
      <w:r>
        <w:rPr>
          <w:rFonts w:hint="eastAsia"/>
        </w:rPr>
        <w:t>第</w:t>
      </w:r>
      <w:r>
        <w:rPr>
          <w:rFonts w:hint="eastAsia"/>
        </w:rPr>
        <w:t>6</w:t>
      </w:r>
      <w:r>
        <w:rPr>
          <w:rFonts w:hint="eastAsia"/>
        </w:rPr>
        <w:t>章</w:t>
      </w:r>
      <w:r>
        <w:t xml:space="preserve"> </w:t>
      </w:r>
      <w:r>
        <w:rPr>
          <w:rFonts w:hint="eastAsia"/>
        </w:rPr>
        <w:t>数据采集测试【采集与链路起点】</w:t>
      </w:r>
    </w:p>
    <w:p w14:paraId="7F41F7CC" w14:textId="77777777" w:rsidR="00160299" w:rsidRDefault="00000000">
      <w:pPr>
        <w:pStyle w:val="FirstParagraph"/>
      </w:pPr>
      <w:r>
        <w:rPr>
          <w:rFonts w:hint="eastAsia"/>
          <w:b/>
          <w:bCs/>
        </w:rPr>
        <w:t>本章学习目标</w:t>
      </w:r>
    </w:p>
    <w:p w14:paraId="20CC3B7B" w14:textId="77777777" w:rsidR="00160299" w:rsidRDefault="00000000">
      <w:pPr>
        <w:pStyle w:val="Compact"/>
        <w:numPr>
          <w:ilvl w:val="0"/>
          <w:numId w:val="88"/>
        </w:numPr>
      </w:pPr>
      <w:r>
        <w:rPr>
          <w:rFonts w:hint="eastAsia"/>
        </w:rPr>
        <w:t>画出你们项目的主要采集链路并识别关键质量风险；</w:t>
      </w:r>
    </w:p>
    <w:p w14:paraId="5612A696" w14:textId="77777777" w:rsidR="00160299" w:rsidRDefault="00000000">
      <w:pPr>
        <w:pStyle w:val="Compact"/>
        <w:numPr>
          <w:ilvl w:val="0"/>
          <w:numId w:val="88"/>
        </w:numPr>
      </w:pPr>
      <w:r>
        <w:rPr>
          <w:rFonts w:hint="eastAsia"/>
        </w:rPr>
        <w:t>为关键采集任务设计覆盖完整性、实时性和容错性的测试用例；</w:t>
      </w:r>
    </w:p>
    <w:p w14:paraId="248DBE95" w14:textId="77777777" w:rsidR="00160299" w:rsidRDefault="00000000">
      <w:pPr>
        <w:pStyle w:val="Compact"/>
        <w:numPr>
          <w:ilvl w:val="0"/>
          <w:numId w:val="88"/>
        </w:numPr>
      </w:pPr>
      <w:r>
        <w:rPr>
          <w:rFonts w:hint="eastAsia"/>
        </w:rPr>
        <w:t>写出或改造一段自动化对账</w:t>
      </w:r>
      <w:r>
        <w:rPr>
          <w:rFonts w:hint="eastAsia"/>
        </w:rPr>
        <w:t>/</w:t>
      </w:r>
      <w:r>
        <w:rPr>
          <w:rFonts w:hint="eastAsia"/>
        </w:rPr>
        <w:t>延迟监控脚本，让采集问题更早暴露。</w:t>
      </w:r>
    </w:p>
    <w:p w14:paraId="6CD517CB" w14:textId="77777777" w:rsidR="00160299" w:rsidRDefault="00000000">
      <w:pPr>
        <w:pStyle w:val="FirstParagraph"/>
      </w:pPr>
      <w:r>
        <w:rPr>
          <w:rFonts w:hint="eastAsia"/>
          <w:b/>
          <w:bCs/>
        </w:rPr>
        <w:t>实践建议</w:t>
      </w:r>
    </w:p>
    <w:p w14:paraId="45FEB364" w14:textId="77777777" w:rsidR="00160299" w:rsidRDefault="00000000">
      <w:pPr>
        <w:pStyle w:val="Compact"/>
        <w:numPr>
          <w:ilvl w:val="0"/>
          <w:numId w:val="89"/>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5734EBDA" w14:textId="77777777" w:rsidR="00160299" w:rsidRDefault="00000000">
      <w:pPr>
        <w:pStyle w:val="Compact"/>
        <w:numPr>
          <w:ilvl w:val="0"/>
          <w:numId w:val="89"/>
        </w:numPr>
      </w:pPr>
      <w:r>
        <w:rPr>
          <w:rFonts w:hint="eastAsia"/>
        </w:rPr>
        <w:t>给每条链路定义最小质量指标集：完整性、延迟、重复率、错误率、幂等性。</w:t>
      </w:r>
    </w:p>
    <w:p w14:paraId="2448F2F2" w14:textId="77777777" w:rsidR="00160299" w:rsidRDefault="00000000">
      <w:pPr>
        <w:pStyle w:val="Compact"/>
        <w:numPr>
          <w:ilvl w:val="0"/>
          <w:numId w:val="89"/>
        </w:numPr>
      </w:pPr>
      <w:r>
        <w:rPr>
          <w:rFonts w:hint="eastAsia"/>
        </w:rPr>
        <w:t>采集测试不仅仅是”能采上来”，更要关注数据内容和链路健壮性。</w:t>
      </w:r>
    </w:p>
    <w:p w14:paraId="1D9D0535" w14:textId="77777777" w:rsidR="00160299" w:rsidRDefault="00000000">
      <w:pPr>
        <w:pStyle w:val="Heading4"/>
      </w:pPr>
      <w:bookmarkStart w:id="82" w:name="数据采集测试概述"/>
      <w:r>
        <w:lastRenderedPageBreak/>
        <w:t xml:space="preserve">6.1 </w:t>
      </w:r>
      <w:r>
        <w:rPr>
          <w:rFonts w:hint="eastAsia"/>
        </w:rPr>
        <w:t>数据采集测试概述</w:t>
      </w:r>
    </w:p>
    <w:p w14:paraId="2BDD8D2F" w14:textId="77777777" w:rsidR="00160299" w:rsidRDefault="00000000">
      <w:pPr>
        <w:pStyle w:val="Heading5"/>
      </w:pPr>
      <w:bookmarkStart w:id="83" w:name="采集测试的核心关注点"/>
      <w:r>
        <w:t xml:space="preserve">6.1.2 </w:t>
      </w:r>
      <w:r>
        <w:rPr>
          <w:rFonts w:hint="eastAsia"/>
        </w:rPr>
        <w:t>采集测试的核心关注点</w:t>
      </w:r>
    </w:p>
    <w:p w14:paraId="6D7E1020" w14:textId="77777777" w:rsidR="00160299" w:rsidRDefault="00000000">
      <w:pPr>
        <w:pStyle w:val="Compact"/>
        <w:numPr>
          <w:ilvl w:val="0"/>
          <w:numId w:val="90"/>
        </w:numPr>
      </w:pPr>
      <w:r>
        <w:rPr>
          <w:rFonts w:hint="eastAsia"/>
        </w:rPr>
        <w:t>数据是否完整（无丢失</w:t>
      </w:r>
      <w:r>
        <w:rPr>
          <w:rFonts w:hint="eastAsia"/>
        </w:rPr>
        <w:t>/</w:t>
      </w:r>
      <w:r>
        <w:rPr>
          <w:rFonts w:hint="eastAsia"/>
        </w:rPr>
        <w:t>无重复</w:t>
      </w:r>
      <w:r>
        <w:rPr>
          <w:rFonts w:hint="eastAsia"/>
        </w:rPr>
        <w:t>/</w:t>
      </w:r>
      <w:r>
        <w:rPr>
          <w:rFonts w:hint="eastAsia"/>
        </w:rPr>
        <w:t>无错采），口径一致。</w:t>
      </w:r>
    </w:p>
    <w:p w14:paraId="183D837A" w14:textId="77777777" w:rsidR="00160299" w:rsidRDefault="00000000">
      <w:pPr>
        <w:pStyle w:val="Compact"/>
        <w:numPr>
          <w:ilvl w:val="0"/>
          <w:numId w:val="90"/>
        </w:numPr>
      </w:pPr>
      <w:r>
        <w:rPr>
          <w:rFonts w:hint="eastAsia"/>
        </w:rPr>
        <w:t>字段解析、映射、类型、编码、单位是否正确；是否有模式</w:t>
      </w:r>
      <w:r>
        <w:rPr>
          <w:rFonts w:hint="eastAsia"/>
        </w:rPr>
        <w:t>(Schema)</w:t>
      </w:r>
      <w:r>
        <w:rPr>
          <w:rFonts w:hint="eastAsia"/>
        </w:rPr>
        <w:t>演进策略。</w:t>
      </w:r>
    </w:p>
    <w:p w14:paraId="0AE9AFDF" w14:textId="77777777" w:rsidR="00160299" w:rsidRDefault="00000000">
      <w:pPr>
        <w:pStyle w:val="Compact"/>
        <w:numPr>
          <w:ilvl w:val="0"/>
          <w:numId w:val="90"/>
        </w:numPr>
      </w:pPr>
      <w:r>
        <w:rPr>
          <w:rFonts w:hint="eastAsia"/>
        </w:rPr>
        <w:t>数据格式与协议兼容性；是否符合下游契约和质量规则。</w:t>
      </w:r>
    </w:p>
    <w:p w14:paraId="420CBB9A" w14:textId="77777777" w:rsidR="00160299" w:rsidRDefault="00000000">
      <w:pPr>
        <w:pStyle w:val="Compact"/>
        <w:numPr>
          <w:ilvl w:val="0"/>
          <w:numId w:val="90"/>
        </w:numPr>
      </w:pPr>
      <w:r>
        <w:rPr>
          <w:rFonts w:hint="eastAsia"/>
        </w:rPr>
        <w:t>延迟、实时性、吞吐是否满足</w:t>
      </w:r>
      <w:r>
        <w:t xml:space="preserve"> </w:t>
      </w:r>
      <w:r>
        <w:rPr>
          <w:rFonts w:hint="eastAsia"/>
        </w:rPr>
        <w:t>SLA</w:t>
      </w:r>
      <w:r>
        <w:rPr>
          <w:rFonts w:hint="eastAsia"/>
        </w:rPr>
        <w:t>；峰值与回压时表现如何。</w:t>
      </w:r>
    </w:p>
    <w:p w14:paraId="7D85E89F" w14:textId="77777777" w:rsidR="00160299" w:rsidRDefault="00000000">
      <w:pPr>
        <w:pStyle w:val="Compact"/>
        <w:numPr>
          <w:ilvl w:val="0"/>
          <w:numId w:val="90"/>
        </w:numPr>
      </w:pPr>
      <w:r>
        <w:rPr>
          <w:rFonts w:hint="eastAsia"/>
        </w:rPr>
        <w:t>容错与恢复能力：断点续传、重跑幂等、乱序与重复处理、补偿链路。</w:t>
      </w:r>
    </w:p>
    <w:p w14:paraId="153A0843" w14:textId="77777777" w:rsidR="00160299" w:rsidRDefault="00000000">
      <w:pPr>
        <w:pStyle w:val="Compact"/>
        <w:numPr>
          <w:ilvl w:val="0"/>
          <w:numId w:val="90"/>
        </w:numPr>
      </w:pPr>
      <w:r>
        <w:rPr>
          <w:rFonts w:hint="eastAsia"/>
        </w:rPr>
        <w:t>安全与合规：传输加密、鉴权、敏感字段处理、留痕与审计。</w:t>
      </w:r>
    </w:p>
    <w:p w14:paraId="6E5BA66A" w14:textId="77777777" w:rsidR="00160299" w:rsidRDefault="00000000">
      <w:pPr>
        <w:pStyle w:val="BlockText"/>
      </w:pPr>
      <w:r>
        <w:rPr>
          <w:rFonts w:hint="eastAsia"/>
        </w:rPr>
        <w:t>实践建议</w:t>
      </w:r>
    </w:p>
    <w:p w14:paraId="4D0C1390" w14:textId="77777777" w:rsidR="00160299" w:rsidRDefault="00000000">
      <w:pPr>
        <w:pStyle w:val="Compact"/>
        <w:numPr>
          <w:ilvl w:val="0"/>
          <w:numId w:val="91"/>
        </w:numPr>
      </w:pPr>
      <w:r>
        <w:rPr>
          <w:rFonts w:hint="eastAsia"/>
        </w:rPr>
        <w:t>用“链路图</w:t>
      </w:r>
      <w:r>
        <w:rPr>
          <w:rFonts w:hint="eastAsia"/>
        </w:rPr>
        <w:t>+</w:t>
      </w:r>
      <w:r>
        <w:rPr>
          <w:rFonts w:hint="eastAsia"/>
        </w:rPr>
        <w:t>质量关注点”方式标注：源端</w:t>
      </w:r>
      <w:r>
        <w:rPr>
          <w:rFonts w:hint="eastAsia"/>
        </w:rPr>
        <w:t>/</w:t>
      </w:r>
      <w:r>
        <w:rPr>
          <w:rFonts w:hint="eastAsia"/>
        </w:rPr>
        <w:t>采集</w:t>
      </w:r>
      <w:r>
        <w:rPr>
          <w:rFonts w:hint="eastAsia"/>
        </w:rPr>
        <w:t>/</w:t>
      </w:r>
      <w:r>
        <w:rPr>
          <w:rFonts w:hint="eastAsia"/>
        </w:rPr>
        <w:t>缓冲</w:t>
      </w:r>
      <w:r>
        <w:rPr>
          <w:rFonts w:hint="eastAsia"/>
        </w:rPr>
        <w:t>/</w:t>
      </w:r>
      <w:r>
        <w:rPr>
          <w:rFonts w:hint="eastAsia"/>
        </w:rPr>
        <w:t>落地</w:t>
      </w:r>
      <w:r>
        <w:rPr>
          <w:rFonts w:hint="eastAsia"/>
        </w:rPr>
        <w:t>/</w:t>
      </w:r>
      <w:r>
        <w:rPr>
          <w:rFonts w:hint="eastAsia"/>
        </w:rPr>
        <w:t>监控节点。</w:t>
      </w:r>
    </w:p>
    <w:p w14:paraId="63575A3F" w14:textId="77777777" w:rsidR="00160299" w:rsidRDefault="00000000">
      <w:pPr>
        <w:pStyle w:val="Compact"/>
        <w:numPr>
          <w:ilvl w:val="0"/>
          <w:numId w:val="91"/>
        </w:numPr>
      </w:pPr>
      <w:r>
        <w:rPr>
          <w:rFonts w:hint="eastAsia"/>
        </w:rPr>
        <w:t>给每条链路定义最小质量指标集：完整性、延迟、重复率、错误率、幂等性。</w:t>
      </w:r>
    </w:p>
    <w:p w14:paraId="292E020C" w14:textId="77777777" w:rsidR="00160299" w:rsidRDefault="00000000">
      <w:pPr>
        <w:pStyle w:val="Compact"/>
        <w:numPr>
          <w:ilvl w:val="0"/>
          <w:numId w:val="91"/>
        </w:numPr>
      </w:pPr>
      <w:r>
        <w:rPr>
          <w:rFonts w:hint="eastAsia"/>
        </w:rPr>
        <w:t>采集测试不仅仅是“能采上来”，更要关注数据内容和链路健壮性。</w:t>
      </w:r>
    </w:p>
    <w:p w14:paraId="6511540F" w14:textId="77777777" w:rsidR="00160299" w:rsidRDefault="00000000">
      <w:r>
        <w:pict w14:anchorId="2C9101F4">
          <v:rect id="_x0000_i1049" style="width:0;height:1.5pt" o:hralign="center" o:hrstd="t" o:hr="t"/>
        </w:pict>
      </w:r>
    </w:p>
    <w:p w14:paraId="64D2AB26" w14:textId="77777777" w:rsidR="00160299" w:rsidRDefault="00000000">
      <w:pPr>
        <w:pStyle w:val="Heading4"/>
      </w:pPr>
      <w:bookmarkStart w:id="84" w:name="批处理数据采集测试方法"/>
      <w:bookmarkEnd w:id="82"/>
      <w:bookmarkEnd w:id="83"/>
      <w:r>
        <w:t xml:space="preserve">6.2 </w:t>
      </w:r>
      <w:r>
        <w:rPr>
          <w:rFonts w:hint="eastAsia"/>
        </w:rPr>
        <w:t>批处理数据采集测试方法</w:t>
      </w:r>
    </w:p>
    <w:p w14:paraId="00FCB9A2" w14:textId="77777777" w:rsidR="00160299" w:rsidRDefault="00000000">
      <w:pPr>
        <w:pStyle w:val="Heading5"/>
      </w:pPr>
      <w:bookmarkStart w:id="85" w:name="测试方法"/>
      <w:r>
        <w:t xml:space="preserve">6.2.2 </w:t>
      </w:r>
      <w:r>
        <w:rPr>
          <w:rFonts w:hint="eastAsia"/>
        </w:rPr>
        <w:t>测试方法</w:t>
      </w:r>
    </w:p>
    <w:p w14:paraId="675BE875" w14:textId="77777777" w:rsidR="00677A11" w:rsidRDefault="00000000">
      <w:pPr>
        <w:pStyle w:val="Compact"/>
        <w:numPr>
          <w:ilvl w:val="0"/>
          <w:numId w:val="92"/>
        </w:numPr>
        <w:shd w:val="clear" w:color="auto" w:fill="E6F3FF"/>
      </w:pPr>
      <w:r>
        <w:rPr>
          <w:rFonts w:hint="eastAsia"/>
          <w:b/>
          <w:bCs/>
        </w:rPr>
        <w:t>完整性验证</w:t>
      </w:r>
      <w:r>
        <w:rPr>
          <w:rFonts w:hint="eastAsia"/>
        </w:rPr>
        <w:t>：</w:t>
      </w:r>
      <w:proofErr w:type="gramStart"/>
      <w:r>
        <w:rPr>
          <w:rFonts w:hint="eastAsia"/>
        </w:rPr>
        <w:t>对比源端与</w:t>
      </w:r>
      <w:proofErr w:type="gramEnd"/>
      <w:r>
        <w:rPr>
          <w:rFonts w:hint="eastAsia"/>
        </w:rPr>
        <w:t>目标端的记录数、主键集合，确保无丢失、无重复。</w:t>
      </w:r>
    </w:p>
    <w:p w14:paraId="7A6A33BF" w14:textId="4BF1BAAD" w:rsidR="00160299" w:rsidRDefault="00000000" w:rsidP="00677A11">
      <w:pPr>
        <w:pStyle w:val="Compact"/>
        <w:shd w:val="clear" w:color="auto" w:fill="E6F3FF"/>
        <w:ind w:left="720"/>
        <w:shd w:val="clear" w:color="auto" w:fill="E6F3FF"/>
        <w:shd w:val="clear" w:color="auto" w:fill="E6F3FF"/>
      </w:pPr>
      <w:r>
        <w:t>&gt;锚点名称: 第2篇[001]-批采集完整性对账脚本示例</w:t>
        <w:br/>
        <w:t>&gt;锚点类型: 建议</w:t>
        <w:br/>
        <w:t>&gt;锚点方法: 脚本示例</w:t>
        <w:br/>
        <w:t>&gt;补充建议: 【目标】提供批采集完整性对账脚本示例。建议步骤：1. 输出Python/SQL片段用于对账。2. 包含输入/输出/参数说明。详见主书稿。</w:t>
        <w:br/>
        <w:t>&gt;引用附件: examples/06_ingest/batch_reconciliation.py</w:t>
        <w:br/>
        <w:t>&gt;完成情况: 已标准化</w:t>
        <w:br/>
        <w:t>&gt;书稿版本: v1.0</w:t>
        <w:br/>
        <w:t>&gt;更新时间: 2025-12-27</w:t>
      </w:r>
    </w:p>
    <w:p w14:paraId="5750138F" w14:textId="77777777" w:rsidR="00160299" w:rsidRDefault="00000000">
      <w:pPr>
        <w:pStyle w:val="SourceCode"/>
      </w:pPr>
      <w:r>
        <w:t>批采集完整性对账脚本示例</w:t>
        <w:br/>
        <w:t>import pandas as pd</w:t>
        <w:br/>
        <w:t>from sqlalchemy import create_engine</w:t>
        <w:br/>
        <w:br/>
        <w:t>def reconcile_batch_ingestion(source_table, target_table, key_column, db_url):</w:t>
        <w:br/>
        <w:t xml:space="preserve">    """</w:t>
        <w:br/>
        <w:t xml:space="preserve">    对账批采集完整性</w:t>
        <w:br/>
        <w:t xml:space="preserve">    :param source_table: 源表名</w:t>
        <w:br/>
        <w:t xml:space="preserve">    :param target_table: 目标表名</w:t>
        <w:br/>
        <w:t xml:space="preserve">    :param key_column: 主键列名</w:t>
        <w:br/>
        <w:t xml:space="preserve">    :param db_url: 数据库连接URL</w:t>
        <w:br/>
        <w:t xml:space="preserve">    :return: 对账结果字典</w:t>
        <w:br/>
        <w:t xml:space="preserve">    """</w:t>
        <w:br/>
        <w:t xml:space="preserve">    engine = create_engine(db_url)</w:t>
        <w:br/>
        <w:t xml:space="preserve">    </w:t>
        <w:br/>
        <w:t xml:space="preserve">    # 查询源端记录数和主键集合</w:t>
        <w:br/>
        <w:t xml:space="preserve">    source_query = f"SELECT COUNT(*) as count, ARRAY_AGG({key_column}) as keys FROM {source_table}"</w:t>
        <w:br/>
        <w:t xml:space="preserve">    source_df = pd.read_sql(source_query, engine)</w:t>
        <w:br/>
        <w:t xml:space="preserve">    </w:t>
        <w:br/>
        <w:t xml:space="preserve">    # 查询目标端记录数和主键集合</w:t>
        <w:br/>
        <w:t xml:space="preserve">    target_query = f"SELECT COUNT(*) as count, ARRAY_AGG({key_column}) as keys FROM {target_table}"</w:t>
        <w:br/>
        <w:t xml:space="preserve">    target_df = pd.read_sql(target_query, engine)</w:t>
        <w:br/>
        <w:t xml:space="preserve">    </w:t>
        <w:br/>
        <w:t xml:space="preserve">    # 计算差异</w:t>
        <w:br/>
        <w:t xml:space="preserve">    source_count = source_df['count'].iloc[0]</w:t>
        <w:br/>
        <w:t xml:space="preserve">    target_count = target_df['count'].iloc[0]</w:t>
        <w:br/>
        <w:t xml:space="preserve">    count_diff = source_count - target_count</w:t>
        <w:br/>
        <w:t xml:space="preserve">    </w:t>
        <w:br/>
        <w:t xml:space="preserve">    # 简单主键集合比较（实际中可能需要更复杂的集合运算）</w:t>
        <w:br/>
        <w:t xml:space="preserve">    source_keys = set(source_df['keys'].iloc[0] or [])</w:t>
        <w:br/>
        <w:t xml:space="preserve">    target_keys = set(target_df['keys'].iloc[0] or [])</w:t>
        <w:br/>
        <w:t xml:space="preserve">    missing_keys = source_keys - target_keys</w:t>
        <w:br/>
        <w:t xml:space="preserve">    extra_keys = target_keys - source_keys</w:t>
        <w:br/>
        <w:t xml:space="preserve">    </w:t>
        <w:br/>
        <w:t xml:space="preserve">    return {</w:t>
        <w:br/>
        <w:t xml:space="preserve">        'source_count': source_count,</w:t>
        <w:br/>
        <w:t xml:space="preserve">        'target_count': target_count,</w:t>
        <w:br/>
        <w:t xml:space="preserve">        'count_diff': count_diff,</w:t>
        <w:br/>
        <w:t xml:space="preserve">        'missing_keys_count': len(missing_keys),</w:t>
        <w:br/>
        <w:t xml:space="preserve">        'extra_keys_count': len(extra_keys),</w:t>
        <w:br/>
        <w:t xml:space="preserve">        'is_complete': count_diff == 0 and len(missing_keys) == 0</w:t>
        <w:br/>
        <w:t xml:space="preserve">    }</w:t>
        <w:br/>
        <w:br/>
        <w:t># 示例使用</w:t>
        <w:br/>
        <w:t>result = reconcile_batch_ingestion('source_orders', 'target_orders', 'order_id', 'postgresql:/user:pass@localhost/db')</w:t>
        <w:br/>
        <w:t>print(f"对账结果: {result}")</w:t>
      </w:r>
    </w:p>
    <w:p w14:paraId="360B2CFE" w14:textId="77777777" w:rsidR="00160299" w:rsidRDefault="00000000">
      <w:pPr>
        <w:pStyle w:val="Compact"/>
        <w:numPr>
          <w:ilvl w:val="0"/>
          <w:numId w:val="93"/>
        </w:numPr>
      </w:pPr>
      <w:r>
        <w:rPr>
          <w:rFonts w:hint="eastAsia"/>
          <w:b/>
          <w:bCs/>
        </w:rPr>
        <w:t>字段映射与类型校验</w:t>
      </w:r>
      <w:r>
        <w:rPr>
          <w:rFonts w:hint="eastAsia"/>
        </w:rPr>
        <w:t>：检查字段名、类型、长度、枚举值等是否一致。</w:t>
      </w:r>
    </w:p>
    <w:p w14:paraId="65C9D028" w14:textId="77777777" w:rsidR="00160299" w:rsidRDefault="00000000">
      <w:pPr>
        <w:pStyle w:val="Compact"/>
        <w:numPr>
          <w:ilvl w:val="0"/>
          <w:numId w:val="93"/>
        </w:numPr>
      </w:pPr>
      <w:r>
        <w:rPr>
          <w:rFonts w:hint="eastAsia"/>
          <w:b/>
          <w:bCs/>
        </w:rPr>
        <w:t>边界与异常数据测试</w:t>
      </w:r>
      <w:r>
        <w:rPr>
          <w:rFonts w:hint="eastAsia"/>
        </w:rPr>
        <w:t>：采集包含空值、特殊字符、极端数值的数据，验证解析与入库效果。</w:t>
      </w:r>
    </w:p>
    <w:p w14:paraId="0A437E1A" w14:textId="77777777" w:rsidR="00160299" w:rsidRDefault="00000000">
      <w:pPr>
        <w:pStyle w:val="Compact"/>
        <w:numPr>
          <w:ilvl w:val="0"/>
          <w:numId w:val="93"/>
        </w:numPr>
      </w:pPr>
      <w:r>
        <w:rPr>
          <w:rFonts w:hint="eastAsia"/>
          <w:b/>
          <w:bCs/>
        </w:rPr>
        <w:t>断点续传与重跑测试</w:t>
      </w:r>
      <w:r>
        <w:rPr>
          <w:rFonts w:hint="eastAsia"/>
        </w:rPr>
        <w:t>：模拟采集中断、网络异常，验证断点续传和重跑的幂等性。</w:t>
      </w:r>
    </w:p>
    <w:p w14:paraId="5A4970AE" w14:textId="77777777" w:rsidR="00160299" w:rsidRDefault="00000000">
      <w:pPr>
        <w:pStyle w:val="Compact"/>
        <w:numPr>
          <w:ilvl w:val="0"/>
          <w:numId w:val="93"/>
        </w:numPr>
      </w:pPr>
      <w:r>
        <w:rPr>
          <w:rFonts w:hint="eastAsia"/>
          <w:b/>
          <w:bCs/>
        </w:rPr>
        <w:t>性能与批量测试</w:t>
      </w:r>
      <w:r>
        <w:rPr>
          <w:rFonts w:hint="eastAsia"/>
        </w:rPr>
        <w:t>：大数据量下的采集速度、资源消耗、窗口完成时间。</w:t>
      </w:r>
    </w:p>
    <w:p w14:paraId="4E7496C1" w14:textId="77777777" w:rsidR="00160299" w:rsidRDefault="00000000">
      <w:pPr>
        <w:pStyle w:val="BlockText"/>
      </w:pPr>
      <w:r>
        <w:rPr>
          <w:rFonts w:hint="eastAsia"/>
        </w:rPr>
        <w:t>实践建议</w:t>
      </w:r>
    </w:p>
    <w:p w14:paraId="69C85841" w14:textId="77777777" w:rsidR="00160299" w:rsidRDefault="00000000">
      <w:pPr>
        <w:pStyle w:val="Compact"/>
        <w:numPr>
          <w:ilvl w:val="0"/>
          <w:numId w:val="94"/>
        </w:numPr>
      </w:pPr>
      <w:r>
        <w:rPr>
          <w:rFonts w:hint="eastAsia"/>
        </w:rPr>
        <w:lastRenderedPageBreak/>
        <w:t>建立“采集对账”脚本，自动对比源表与目标表的关键指标。</w:t>
      </w:r>
      <w:r>
        <w:t xml:space="preserve"> </w:t>
      </w:r>
      <w:r>
        <w:rPr>
          <w:rFonts w:hint="eastAsia"/>
        </w:rPr>
        <w:t>12.16</w:t>
      </w:r>
      <w:r>
        <w:rPr>
          <w:rFonts w:hint="eastAsia"/>
        </w:rPr>
        <w:t>建议：此处插入采集对账脚本示例（如</w:t>
      </w:r>
      <w:r>
        <w:t xml:space="preserve"> Python/SQL </w:t>
      </w:r>
      <w:r>
        <w:rPr>
          <w:rFonts w:hint="eastAsia"/>
        </w:rPr>
        <w:t>片段），字段建议：输入</w:t>
      </w:r>
      <w:r>
        <w:rPr>
          <w:rFonts w:hint="eastAsia"/>
        </w:rPr>
        <w:t>/</w:t>
      </w:r>
      <w:r>
        <w:rPr>
          <w:rFonts w:hint="eastAsia"/>
        </w:rPr>
        <w:t>输出</w:t>
      </w:r>
      <w:r>
        <w:rPr>
          <w:rFonts w:hint="eastAsia"/>
        </w:rPr>
        <w:t>/</w:t>
      </w:r>
      <w:r>
        <w:rPr>
          <w:rFonts w:hint="eastAsia"/>
        </w:rPr>
        <w:t>参数</w:t>
      </w:r>
      <w:r>
        <w:rPr>
          <w:rFonts w:hint="eastAsia"/>
        </w:rPr>
        <w:t>/</w:t>
      </w:r>
      <w:r>
        <w:rPr>
          <w:rFonts w:hint="eastAsia"/>
        </w:rPr>
        <w:t>脚本引用，补充脚本</w:t>
      </w:r>
      <w:r>
        <w:t xml:space="preserve"> YAML/JSON </w:t>
      </w:r>
      <w:r>
        <w:rPr>
          <w:rFonts w:hint="eastAsia"/>
        </w:rPr>
        <w:t>示例，引用</w:t>
      </w:r>
      <w:r>
        <w:t xml:space="preserve"> examples/06_ingest/batch_reconciliation.py</w:t>
      </w:r>
      <w:r>
        <w:t>。</w:t>
      </w:r>
    </w:p>
    <w:p w14:paraId="45EEB644" w14:textId="77777777" w:rsidR="00160299" w:rsidRDefault="00000000">
      <w:pPr>
        <w:pStyle w:val="Compact"/>
        <w:numPr>
          <w:ilvl w:val="0"/>
          <w:numId w:val="94"/>
        </w:numPr>
      </w:pPr>
      <w:r>
        <w:rPr>
          <w:rFonts w:hint="eastAsia"/>
        </w:rPr>
        <w:t>对于高风险采集任务，建议定期做全量与增量的采集一致性校验。</w:t>
      </w:r>
    </w:p>
    <w:p w14:paraId="71D323D2" w14:textId="77777777" w:rsidR="00160299" w:rsidRDefault="00000000">
      <w:r>
        <w:pict w14:anchorId="5204BB1E">
          <v:rect id="_x0000_i1050" style="width:0;height:1.5pt" o:hralign="center" o:hrstd="t" o:hr="t"/>
        </w:pict>
      </w:r>
    </w:p>
    <w:p w14:paraId="4C121651" w14:textId="77777777" w:rsidR="00160299" w:rsidRDefault="00000000">
      <w:pPr>
        <w:pStyle w:val="Heading4"/>
      </w:pPr>
      <w:bookmarkStart w:id="86" w:name="流处理数据采集测试技术"/>
      <w:bookmarkEnd w:id="84"/>
      <w:bookmarkEnd w:id="85"/>
      <w:r>
        <w:t xml:space="preserve">6.3 </w:t>
      </w:r>
      <w:r>
        <w:rPr>
          <w:rFonts w:hint="eastAsia"/>
        </w:rPr>
        <w:t>流处理数据采集测试技术</w:t>
      </w:r>
    </w:p>
    <w:p w14:paraId="6CEEF1F9" w14:textId="77777777" w:rsidR="00160299" w:rsidRDefault="00000000">
      <w:pPr>
        <w:pStyle w:val="Heading5"/>
      </w:pPr>
      <w:bookmarkStart w:id="87" w:name="测试方法-1"/>
      <w:r>
        <w:t xml:space="preserve">6.3.2 </w:t>
      </w:r>
      <w:r>
        <w:rPr>
          <w:rFonts w:hint="eastAsia"/>
        </w:rPr>
        <w:t>测试方法</w:t>
      </w:r>
    </w:p>
    <w:p w14:paraId="25C5C16A" w14:textId="77777777" w:rsidR="00160299" w:rsidRDefault="00000000">
      <w:pPr>
        <w:pStyle w:val="Compact"/>
        <w:numPr>
          <w:ilvl w:val="0"/>
          <w:numId w:val="95"/>
        </w:numPr>
      </w:pPr>
      <w:r>
        <w:rPr>
          <w:rFonts w:hint="eastAsia"/>
          <w:b/>
          <w:bCs/>
        </w:rPr>
        <w:t>实时性与延迟测试</w:t>
      </w:r>
      <w:r>
        <w:rPr>
          <w:rFonts w:hint="eastAsia"/>
        </w:rPr>
        <w:t>：注入带时间戳</w:t>
      </w:r>
      <w:r>
        <w:rPr>
          <w:rFonts w:hint="eastAsia"/>
        </w:rPr>
        <w:t>/</w:t>
      </w:r>
      <w:r>
        <w:rPr>
          <w:rFonts w:hint="eastAsia"/>
        </w:rPr>
        <w:t>序号的数据，测量端到端与每节点延迟。</w:t>
      </w:r>
    </w:p>
    <w:p w14:paraId="2E99BEF9" w14:textId="77777777" w:rsidR="00160299" w:rsidRDefault="00000000">
      <w:pPr>
        <w:pStyle w:val="Compact"/>
        <w:numPr>
          <w:ilvl w:val="0"/>
          <w:numId w:val="95"/>
        </w:numPr>
      </w:pPr>
      <w:r>
        <w:rPr>
          <w:rFonts w:hint="eastAsia"/>
          <w:b/>
          <w:bCs/>
        </w:rPr>
        <w:t>乱序</w:t>
      </w:r>
      <w:r>
        <w:rPr>
          <w:rFonts w:hint="eastAsia"/>
          <w:b/>
          <w:bCs/>
        </w:rPr>
        <w:t>/</w:t>
      </w:r>
      <w:r>
        <w:rPr>
          <w:rFonts w:hint="eastAsia"/>
          <w:b/>
          <w:bCs/>
        </w:rPr>
        <w:t>重复</w:t>
      </w:r>
      <w:r>
        <w:rPr>
          <w:rFonts w:hint="eastAsia"/>
          <w:b/>
          <w:bCs/>
        </w:rPr>
        <w:t>/</w:t>
      </w:r>
      <w:r>
        <w:rPr>
          <w:rFonts w:hint="eastAsia"/>
          <w:b/>
          <w:bCs/>
        </w:rPr>
        <w:t>丢失测试</w:t>
      </w:r>
      <w:r>
        <w:rPr>
          <w:rFonts w:hint="eastAsia"/>
        </w:rPr>
        <w:t>：注入乱序、重复、空洞</w:t>
      </w:r>
      <w:r>
        <w:t xml:space="preserve"> </w:t>
      </w:r>
      <w:r>
        <w:rPr>
          <w:rFonts w:hint="eastAsia"/>
        </w:rPr>
        <w:t>ID</w:t>
      </w:r>
      <w:r>
        <w:rPr>
          <w:rFonts w:hint="eastAsia"/>
        </w:rPr>
        <w:t>，验证去重、窗口对齐与补偿能力。</w:t>
      </w:r>
    </w:p>
    <w:p w14:paraId="5B402A86" w14:textId="77777777" w:rsidR="00160299" w:rsidRDefault="00000000">
      <w:pPr>
        <w:pStyle w:val="Compact"/>
        <w:numPr>
          <w:ilvl w:val="0"/>
          <w:numId w:val="95"/>
        </w:numPr>
      </w:pPr>
      <w:r>
        <w:rPr>
          <w:rFonts w:hint="eastAsia"/>
          <w:b/>
          <w:bCs/>
        </w:rPr>
        <w:t>高并发与压力测试</w:t>
      </w:r>
      <w:r>
        <w:rPr>
          <w:rFonts w:hint="eastAsia"/>
        </w:rPr>
        <w:t>：模拟突增</w:t>
      </w:r>
      <w:r>
        <w:rPr>
          <w:rFonts w:hint="eastAsia"/>
        </w:rPr>
        <w:t>/</w:t>
      </w:r>
      <w:r>
        <w:rPr>
          <w:rFonts w:hint="eastAsia"/>
        </w:rPr>
        <w:t>抖动，观察背压、丢包、阻塞与降级策略。</w:t>
      </w:r>
    </w:p>
    <w:p w14:paraId="47AC4F3D" w14:textId="77777777" w:rsidR="00160299" w:rsidRDefault="00000000">
      <w:pPr>
        <w:pStyle w:val="Compact"/>
        <w:numPr>
          <w:ilvl w:val="0"/>
          <w:numId w:val="95"/>
        </w:numPr>
      </w:pPr>
      <w:r>
        <w:rPr>
          <w:rFonts w:hint="eastAsia"/>
          <w:b/>
          <w:bCs/>
        </w:rPr>
        <w:t>断流与恢复测试</w:t>
      </w:r>
      <w:r>
        <w:rPr>
          <w:rFonts w:hint="eastAsia"/>
        </w:rPr>
        <w:t>：断源</w:t>
      </w:r>
      <w:r>
        <w:rPr>
          <w:rFonts w:hint="eastAsia"/>
        </w:rPr>
        <w:t>/</w:t>
      </w:r>
      <w:r>
        <w:rPr>
          <w:rFonts w:hint="eastAsia"/>
        </w:rPr>
        <w:t>断链路</w:t>
      </w:r>
      <w:r>
        <w:rPr>
          <w:rFonts w:hint="eastAsia"/>
        </w:rPr>
        <w:t>/</w:t>
      </w:r>
      <w:r>
        <w:rPr>
          <w:rFonts w:hint="eastAsia"/>
        </w:rPr>
        <w:t>断</w:t>
      </w:r>
      <w:r>
        <w:t xml:space="preserve"> </w:t>
      </w:r>
      <w:r>
        <w:rPr>
          <w:rFonts w:hint="eastAsia"/>
        </w:rPr>
        <w:t>Broker</w:t>
      </w:r>
      <w:r>
        <w:rPr>
          <w:rFonts w:hint="eastAsia"/>
        </w:rPr>
        <w:t>，验证自动恢复、重试、补偿与幂等。</w:t>
      </w:r>
    </w:p>
    <w:p w14:paraId="3868BAF7" w14:textId="77777777" w:rsidR="00160299" w:rsidRDefault="00000000">
      <w:pPr>
        <w:pStyle w:val="Compact"/>
        <w:numPr>
          <w:ilvl w:val="0"/>
          <w:numId w:val="95"/>
        </w:numPr>
      </w:pPr>
      <w:r>
        <w:rPr>
          <w:rFonts w:hint="eastAsia"/>
          <w:b/>
          <w:bCs/>
        </w:rPr>
        <w:t>数据格式与协议兼容性</w:t>
      </w:r>
      <w:r>
        <w:rPr>
          <w:rFonts w:hint="eastAsia"/>
        </w:rPr>
        <w:t>：多格式（</w:t>
      </w:r>
      <w:r>
        <w:rPr>
          <w:rFonts w:hint="eastAsia"/>
        </w:rPr>
        <w:t>JSON/Avro/Protobuf</w:t>
      </w:r>
      <w:r>
        <w:rPr>
          <w:rFonts w:hint="eastAsia"/>
        </w:rPr>
        <w:t>），多协议（</w:t>
      </w:r>
      <w:r>
        <w:rPr>
          <w:rFonts w:hint="eastAsia"/>
        </w:rPr>
        <w:t>HTTP/Kafka/Pulsar</w:t>
      </w:r>
      <w:r>
        <w:rPr>
          <w:rFonts w:hint="eastAsia"/>
        </w:rPr>
        <w:t>）兼容性。</w:t>
      </w:r>
    </w:p>
    <w:p w14:paraId="24D96D79" w14:textId="77777777" w:rsidR="00160299" w:rsidRDefault="00000000">
      <w:pPr>
        <w:pStyle w:val="Compact"/>
        <w:numPr>
          <w:ilvl w:val="0"/>
          <w:numId w:val="95"/>
        </w:numPr>
      </w:pPr>
      <w:r>
        <w:rPr>
          <w:rFonts w:hint="eastAsia"/>
          <w:b/>
          <w:bCs/>
        </w:rPr>
        <w:t>消费语义验证</w:t>
      </w:r>
      <w:r>
        <w:rPr>
          <w:rFonts w:hint="eastAsia"/>
        </w:rPr>
        <w:t>：至少一次</w:t>
      </w:r>
      <w:r>
        <w:rPr>
          <w:rFonts w:hint="eastAsia"/>
        </w:rPr>
        <w:t>/</w:t>
      </w:r>
      <w:r>
        <w:rPr>
          <w:rFonts w:hint="eastAsia"/>
        </w:rPr>
        <w:t>至多一次</w:t>
      </w:r>
      <w:r>
        <w:rPr>
          <w:rFonts w:hint="eastAsia"/>
        </w:rPr>
        <w:t>/</w:t>
      </w:r>
      <w:r>
        <w:rPr>
          <w:rFonts w:hint="eastAsia"/>
        </w:rPr>
        <w:t>恰好一次语义是否满足契约，</w:t>
      </w:r>
      <w:r>
        <w:rPr>
          <w:rFonts w:hint="eastAsia"/>
        </w:rPr>
        <w:t>offset/CKP</w:t>
      </w:r>
      <w:r>
        <w:t xml:space="preserve"> </w:t>
      </w:r>
      <w:r>
        <w:rPr>
          <w:rFonts w:hint="eastAsia"/>
        </w:rPr>
        <w:t>管理是否正确。</w:t>
      </w:r>
    </w:p>
    <w:p w14:paraId="44498955" w14:textId="77777777" w:rsidR="00160299" w:rsidRDefault="00000000">
      <w:pPr>
        <w:pStyle w:val="Compact"/>
        <w:numPr>
          <w:ilvl w:val="0"/>
          <w:numId w:val="95"/>
        </w:numPr>
      </w:pPr>
      <w:r>
        <w:rPr>
          <w:rFonts w:hint="eastAsia"/>
          <w:b/>
          <w:bCs/>
        </w:rPr>
        <w:t>水位线与窗口</w:t>
      </w:r>
      <w:r>
        <w:rPr>
          <w:rFonts w:hint="eastAsia"/>
        </w:rPr>
        <w:t>：验证</w:t>
      </w:r>
      <w:r>
        <w:t xml:space="preserve"> watermark </w:t>
      </w:r>
      <w:r>
        <w:rPr>
          <w:rFonts w:hint="eastAsia"/>
        </w:rPr>
        <w:t>生成、窗口对齐、迟到数据处理策略。</w:t>
      </w:r>
    </w:p>
    <w:p w14:paraId="54265B91" w14:textId="77777777" w:rsidR="00160299" w:rsidRDefault="00000000">
      <w:pPr>
        <w:pStyle w:val="BlockText"/>
      </w:pPr>
      <w:r>
        <w:rPr>
          <w:rFonts w:hint="eastAsia"/>
        </w:rPr>
        <w:t>实践建议</w:t>
      </w:r>
    </w:p>
    <w:p w14:paraId="5E93B3C6" w14:textId="77777777" w:rsidR="00160299" w:rsidRDefault="00000000">
      <w:pPr>
        <w:pStyle w:val="Compact"/>
        <w:numPr>
          <w:ilvl w:val="0"/>
          <w:numId w:val="96"/>
        </w:numPr>
      </w:pPr>
      <w:r>
        <w:rPr>
          <w:rFonts w:hint="eastAsia"/>
        </w:rPr>
        <w:t>为关键流链路配置端到端延迟</w:t>
      </w:r>
      <w:r>
        <w:rPr>
          <w:rFonts w:hint="eastAsia"/>
        </w:rPr>
        <w:t>/</w:t>
      </w:r>
      <w:r>
        <w:rPr>
          <w:rFonts w:hint="eastAsia"/>
        </w:rPr>
        <w:t>乱序</w:t>
      </w:r>
      <w:r>
        <w:rPr>
          <w:rFonts w:hint="eastAsia"/>
        </w:rPr>
        <w:t>/</w:t>
      </w:r>
      <w:r>
        <w:rPr>
          <w:rFonts w:hint="eastAsia"/>
        </w:rPr>
        <w:t>重复率仪表与告警，结合采集速率与背压指标。</w:t>
      </w:r>
    </w:p>
    <w:p w14:paraId="6364948F" w14:textId="77777777" w:rsidR="00160299" w:rsidRDefault="00000000">
      <w:pPr>
        <w:pStyle w:val="Compact"/>
        <w:numPr>
          <w:ilvl w:val="0"/>
          <w:numId w:val="96"/>
        </w:numPr>
      </w:pPr>
      <w:r>
        <w:rPr>
          <w:rFonts w:hint="eastAsia"/>
        </w:rPr>
        <w:t>在预发或影子环境做“故障注入”：断源、限流、</w:t>
      </w:r>
      <w:r>
        <w:rPr>
          <w:rFonts w:hint="eastAsia"/>
        </w:rPr>
        <w:t>Broker</w:t>
      </w:r>
      <w:r>
        <w:t xml:space="preserve"> </w:t>
      </w:r>
      <w:r>
        <w:rPr>
          <w:rFonts w:hint="eastAsia"/>
        </w:rPr>
        <w:t>宕机，验证恢复与数据完整性。</w:t>
      </w:r>
    </w:p>
    <w:p w14:paraId="24A425CA" w14:textId="77777777" w:rsidR="00160299" w:rsidRDefault="00000000">
      <w:pPr>
        <w:pStyle w:val="Compact"/>
        <w:numPr>
          <w:ilvl w:val="0"/>
          <w:numId w:val="96"/>
        </w:numPr>
      </w:pPr>
      <w:r>
        <w:rPr>
          <w:rFonts w:hint="eastAsia"/>
        </w:rPr>
        <w:t>对于关键链路，建议引入自动化的乱序、丢包、重复注入测试。</w:t>
      </w:r>
    </w:p>
    <w:p w14:paraId="484A892E" w14:textId="77777777" w:rsidR="00160299" w:rsidRDefault="00000000">
      <w:r>
        <w:pict w14:anchorId="1A8B40B2">
          <v:rect id="_x0000_i1051" style="width:0;height:1.5pt" o:hralign="center" o:hrstd="t" o:hr="t"/>
        </w:pict>
      </w:r>
    </w:p>
    <w:p w14:paraId="6E7D7888" w14:textId="77777777" w:rsidR="00160299" w:rsidRDefault="00000000">
      <w:pPr>
        <w:pStyle w:val="Heading4"/>
      </w:pPr>
      <w:bookmarkStart w:id="88" w:name="web日志等数据采集测试"/>
      <w:bookmarkEnd w:id="86"/>
      <w:bookmarkEnd w:id="87"/>
      <w:r>
        <w:t xml:space="preserve">6.4 </w:t>
      </w:r>
      <w:r>
        <w:rPr>
          <w:rFonts w:hint="eastAsia"/>
        </w:rPr>
        <w:t>Web/</w:t>
      </w:r>
      <w:r>
        <w:rPr>
          <w:rFonts w:hint="eastAsia"/>
        </w:rPr>
        <w:t>日志等数据采集测试</w:t>
      </w:r>
    </w:p>
    <w:p w14:paraId="5E85FCE7" w14:textId="77777777" w:rsidR="00160299" w:rsidRDefault="00000000">
      <w:pPr>
        <w:pStyle w:val="Heading5"/>
      </w:pPr>
      <w:bookmarkStart w:id="89" w:name="测试方法-2"/>
      <w:r>
        <w:t xml:space="preserve">6.4.2 </w:t>
      </w:r>
      <w:r>
        <w:rPr>
          <w:rFonts w:hint="eastAsia"/>
        </w:rPr>
        <w:t>测试方法</w:t>
      </w:r>
    </w:p>
    <w:p w14:paraId="554421BA" w14:textId="77777777" w:rsidR="00160299" w:rsidRDefault="00000000">
      <w:pPr>
        <w:pStyle w:val="Compact"/>
        <w:numPr>
          <w:ilvl w:val="0"/>
          <w:numId w:val="97"/>
        </w:numPr>
      </w:pPr>
      <w:r>
        <w:rPr>
          <w:rFonts w:hint="eastAsia"/>
          <w:b/>
          <w:bCs/>
        </w:rPr>
        <w:t>接口兼容性测试</w:t>
      </w:r>
      <w:r>
        <w:rPr>
          <w:rFonts w:hint="eastAsia"/>
        </w:rPr>
        <w:t>：验证</w:t>
      </w:r>
      <w:r>
        <w:t xml:space="preserve"> API </w:t>
      </w:r>
      <w:r>
        <w:rPr>
          <w:rFonts w:hint="eastAsia"/>
        </w:rPr>
        <w:t>变更、字段新增</w:t>
      </w:r>
      <w:r>
        <w:rPr>
          <w:rFonts w:hint="eastAsia"/>
        </w:rPr>
        <w:t>/</w:t>
      </w:r>
      <w:r>
        <w:rPr>
          <w:rFonts w:hint="eastAsia"/>
        </w:rPr>
        <w:t>下线、节流</w:t>
      </w:r>
      <w:r>
        <w:rPr>
          <w:rFonts w:hint="eastAsia"/>
        </w:rPr>
        <w:t>/</w:t>
      </w:r>
      <w:r>
        <w:rPr>
          <w:rFonts w:hint="eastAsia"/>
        </w:rPr>
        <w:t>签名策略、返回格式变化的兼容性。</w:t>
      </w:r>
    </w:p>
    <w:p w14:paraId="31CEC76B" w14:textId="77777777" w:rsidR="00160299" w:rsidRDefault="00000000">
      <w:pPr>
        <w:pStyle w:val="Compact"/>
        <w:numPr>
          <w:ilvl w:val="0"/>
          <w:numId w:val="97"/>
        </w:numPr>
      </w:pPr>
      <w:r>
        <w:rPr>
          <w:rFonts w:hint="eastAsia"/>
          <w:b/>
          <w:bCs/>
        </w:rPr>
        <w:t>日志格式与解析测试</w:t>
      </w:r>
      <w:r>
        <w:rPr>
          <w:rFonts w:hint="eastAsia"/>
        </w:rPr>
        <w:t>：多版本、多格式、多语言日志解析；校验时间戳</w:t>
      </w:r>
      <w:r>
        <w:rPr>
          <w:rFonts w:hint="eastAsia"/>
        </w:rPr>
        <w:t>/</w:t>
      </w:r>
      <w:r>
        <w:rPr>
          <w:rFonts w:hint="eastAsia"/>
        </w:rPr>
        <w:t>级别</w:t>
      </w:r>
      <w:r>
        <w:rPr>
          <w:rFonts w:hint="eastAsia"/>
        </w:rPr>
        <w:t>/</w:t>
      </w:r>
      <w:r>
        <w:rPr>
          <w:rFonts w:hint="eastAsia"/>
        </w:rPr>
        <w:t>上下文字段。</w:t>
      </w:r>
    </w:p>
    <w:p w14:paraId="64C52E75" w14:textId="77777777" w:rsidR="00160299" w:rsidRDefault="00000000">
      <w:pPr>
        <w:pStyle w:val="Compact"/>
        <w:numPr>
          <w:ilvl w:val="0"/>
          <w:numId w:val="97"/>
        </w:numPr>
      </w:pPr>
      <w:r>
        <w:rPr>
          <w:rFonts w:hint="eastAsia"/>
          <w:b/>
          <w:bCs/>
        </w:rPr>
        <w:t>采集丢失与重复检测</w:t>
      </w:r>
      <w:r>
        <w:rPr>
          <w:rFonts w:hint="eastAsia"/>
        </w:rPr>
        <w:t>：利用唯一</w:t>
      </w:r>
      <w:r>
        <w:t xml:space="preserve"> </w:t>
      </w:r>
      <w:r>
        <w:rPr>
          <w:rFonts w:hint="eastAsia"/>
        </w:rPr>
        <w:t>ID/</w:t>
      </w:r>
      <w:r>
        <w:rPr>
          <w:rFonts w:hint="eastAsia"/>
        </w:rPr>
        <w:t>序号</w:t>
      </w:r>
      <w:r>
        <w:rPr>
          <w:rFonts w:hint="eastAsia"/>
        </w:rPr>
        <w:t>/offset</w:t>
      </w:r>
      <w:r>
        <w:t xml:space="preserve"> </w:t>
      </w:r>
      <w:r>
        <w:rPr>
          <w:rFonts w:hint="eastAsia"/>
        </w:rPr>
        <w:t>对账，识别丢失、重复、乱序。</w:t>
      </w:r>
    </w:p>
    <w:p w14:paraId="7B942F7E" w14:textId="77777777" w:rsidR="00160299" w:rsidRDefault="00000000">
      <w:pPr>
        <w:pStyle w:val="Compact"/>
        <w:numPr>
          <w:ilvl w:val="0"/>
          <w:numId w:val="97"/>
        </w:numPr>
      </w:pPr>
      <w:r>
        <w:rPr>
          <w:rFonts w:hint="eastAsia"/>
          <w:b/>
          <w:bCs/>
        </w:rPr>
        <w:t>采集性能与容量测试</w:t>
      </w:r>
      <w:r>
        <w:rPr>
          <w:rFonts w:hint="eastAsia"/>
        </w:rPr>
        <w:t>：高频写入、日志切割</w:t>
      </w:r>
      <w:r>
        <w:rPr>
          <w:rFonts w:hint="eastAsia"/>
        </w:rPr>
        <w:t>/</w:t>
      </w:r>
      <w:r>
        <w:rPr>
          <w:rFonts w:hint="eastAsia"/>
        </w:rPr>
        <w:t>压缩</w:t>
      </w:r>
      <w:r>
        <w:rPr>
          <w:rFonts w:hint="eastAsia"/>
        </w:rPr>
        <w:t>/</w:t>
      </w:r>
      <w:r>
        <w:rPr>
          <w:rFonts w:hint="eastAsia"/>
        </w:rPr>
        <w:t>滚动场景下的稳定性。</w:t>
      </w:r>
    </w:p>
    <w:p w14:paraId="7EEEF1AD" w14:textId="77777777" w:rsidR="00160299" w:rsidRDefault="00000000">
      <w:pPr>
        <w:pStyle w:val="Compact"/>
        <w:numPr>
          <w:ilvl w:val="0"/>
          <w:numId w:val="97"/>
        </w:numPr>
      </w:pPr>
      <w:r>
        <w:rPr>
          <w:rFonts w:hint="eastAsia"/>
          <w:b/>
          <w:bCs/>
        </w:rPr>
        <w:t>反爬</w:t>
      </w:r>
      <w:r>
        <w:rPr>
          <w:rFonts w:hint="eastAsia"/>
          <w:b/>
          <w:bCs/>
        </w:rPr>
        <w:t>/</w:t>
      </w:r>
      <w:r>
        <w:rPr>
          <w:rFonts w:hint="eastAsia"/>
          <w:b/>
          <w:bCs/>
        </w:rPr>
        <w:t>反刷与合法性</w:t>
      </w:r>
      <w:r>
        <w:rPr>
          <w:rFonts w:hint="eastAsia"/>
        </w:rPr>
        <w:t>：</w:t>
      </w:r>
      <w:r>
        <w:rPr>
          <w:rFonts w:hint="eastAsia"/>
        </w:rPr>
        <w:t>Web/</w:t>
      </w:r>
      <w:r>
        <w:rPr>
          <w:rFonts w:hint="eastAsia"/>
        </w:rPr>
        <w:t>爬虫采集需验证</w:t>
      </w:r>
      <w:r>
        <w:t xml:space="preserve"> </w:t>
      </w:r>
      <w:r>
        <w:rPr>
          <w:rFonts w:hint="eastAsia"/>
        </w:rPr>
        <w:t>robots</w:t>
      </w:r>
      <w:r>
        <w:rPr>
          <w:rFonts w:hint="eastAsia"/>
        </w:rPr>
        <w:t>、频控、</w:t>
      </w:r>
      <w:r>
        <w:rPr>
          <w:rFonts w:hint="eastAsia"/>
        </w:rPr>
        <w:t>IP/UA</w:t>
      </w:r>
      <w:r>
        <w:t xml:space="preserve"> </w:t>
      </w:r>
      <w:r>
        <w:rPr>
          <w:rFonts w:hint="eastAsia"/>
        </w:rPr>
        <w:t>白名单，避免被封禁。</w:t>
      </w:r>
    </w:p>
    <w:p w14:paraId="2FBA7242" w14:textId="77777777" w:rsidR="00160299" w:rsidRDefault="00000000">
      <w:pPr>
        <w:pStyle w:val="BlockText"/>
      </w:pPr>
      <w:r>
        <w:rPr>
          <w:rFonts w:hint="eastAsia"/>
        </w:rPr>
        <w:t>实践建议</w:t>
      </w:r>
    </w:p>
    <w:p w14:paraId="1EBE23EC" w14:textId="77777777" w:rsidR="00160299" w:rsidRDefault="00000000">
      <w:pPr>
        <w:pStyle w:val="Compact"/>
        <w:numPr>
          <w:ilvl w:val="0"/>
          <w:numId w:val="98"/>
        </w:numPr>
      </w:pPr>
      <w:r>
        <w:rPr>
          <w:rFonts w:hint="eastAsia"/>
        </w:rPr>
        <w:t>日志采集强制唯一</w:t>
      </w:r>
      <w:r>
        <w:t xml:space="preserve"> </w:t>
      </w:r>
      <w:r>
        <w:rPr>
          <w:rFonts w:hint="eastAsia"/>
        </w:rPr>
        <w:t>ID</w:t>
      </w:r>
      <w:r>
        <w:rPr>
          <w:rFonts w:hint="eastAsia"/>
        </w:rPr>
        <w:t>，对账结果可视化；对高价值日志做抽检落库回放。</w:t>
      </w:r>
    </w:p>
    <w:p w14:paraId="7F74D552" w14:textId="77777777" w:rsidR="00160299" w:rsidRDefault="00000000">
      <w:pPr>
        <w:pStyle w:val="Compact"/>
        <w:numPr>
          <w:ilvl w:val="0"/>
          <w:numId w:val="98"/>
        </w:numPr>
      </w:pPr>
      <w:r>
        <w:lastRenderedPageBreak/>
        <w:t xml:space="preserve">Web/API </w:t>
      </w:r>
      <w:r>
        <w:rPr>
          <w:rFonts w:hint="eastAsia"/>
        </w:rPr>
        <w:t>采集定期做契约回归，监测字段</w:t>
      </w:r>
      <w:r>
        <w:rPr>
          <w:rFonts w:hint="eastAsia"/>
        </w:rPr>
        <w:t>/</w:t>
      </w:r>
      <w:r>
        <w:rPr>
          <w:rFonts w:hint="eastAsia"/>
        </w:rPr>
        <w:t>限流</w:t>
      </w:r>
      <w:r>
        <w:rPr>
          <w:rFonts w:hint="eastAsia"/>
        </w:rPr>
        <w:t>/</w:t>
      </w:r>
      <w:r>
        <w:rPr>
          <w:rFonts w:hint="eastAsia"/>
        </w:rPr>
        <w:t>鉴权策略变更。</w:t>
      </w:r>
    </w:p>
    <w:p w14:paraId="40289AA8" w14:textId="77777777" w:rsidR="00160299" w:rsidRDefault="00000000">
      <w:pPr>
        <w:pStyle w:val="Compact"/>
        <w:numPr>
          <w:ilvl w:val="0"/>
          <w:numId w:val="98"/>
        </w:numPr>
      </w:pPr>
      <w:r>
        <w:rPr>
          <w:rFonts w:hint="eastAsia"/>
        </w:rPr>
        <w:t>对于</w:t>
      </w:r>
      <w:r>
        <w:rPr>
          <w:rFonts w:hint="eastAsia"/>
        </w:rPr>
        <w:t>Web</w:t>
      </w:r>
      <w:r>
        <w:rPr>
          <w:rFonts w:hint="eastAsia"/>
        </w:rPr>
        <w:t>采集，建议定期做接口变更回归测试。</w:t>
      </w:r>
    </w:p>
    <w:p w14:paraId="70C20036" w14:textId="77777777" w:rsidR="00160299" w:rsidRDefault="00000000">
      <w:r>
        <w:pict w14:anchorId="6B3DBB7C">
          <v:rect id="_x0000_i1052" style="width:0;height:1.5pt" o:hralign="center" o:hrstd="t" o:hr="t"/>
        </w:pict>
      </w:r>
    </w:p>
    <w:p w14:paraId="5D8F0802" w14:textId="77777777" w:rsidR="00160299" w:rsidRDefault="00000000">
      <w:pPr>
        <w:pStyle w:val="Heading4"/>
      </w:pPr>
      <w:bookmarkStart w:id="90" w:name="数据源连接与配置测试"/>
      <w:bookmarkEnd w:id="88"/>
      <w:bookmarkEnd w:id="89"/>
      <w:r>
        <w:t xml:space="preserve">6.5 </w:t>
      </w:r>
      <w:r>
        <w:rPr>
          <w:rFonts w:hint="eastAsia"/>
        </w:rPr>
        <w:t>数据源连接与配置测试</w:t>
      </w:r>
    </w:p>
    <w:p w14:paraId="5333203F" w14:textId="77777777" w:rsidR="00160299" w:rsidRDefault="00000000">
      <w:pPr>
        <w:pStyle w:val="Heading5"/>
      </w:pPr>
      <w:bookmarkStart w:id="91" w:name="连接配置验证"/>
      <w:r>
        <w:t xml:space="preserve">6.5.1 </w:t>
      </w:r>
      <w:r>
        <w:rPr>
          <w:rFonts w:hint="eastAsia"/>
        </w:rPr>
        <w:t>连接配置验证</w:t>
      </w:r>
    </w:p>
    <w:p w14:paraId="6B6903D3" w14:textId="77777777" w:rsidR="00160299" w:rsidRDefault="00000000">
      <w:pPr>
        <w:pStyle w:val="FirstParagraph"/>
      </w:pPr>
      <w:r>
        <w:rPr>
          <w:rFonts w:hint="eastAsia"/>
        </w:rPr>
        <w:t>数据源连接与配置测试是确保采集链路稳定启动的基础。主要验证数据源的连接参数、认证机制和配置变更的兼容性。</w:t>
      </w:r>
    </w:p>
    <w:p w14:paraId="36C4A7EB" w14:textId="77777777" w:rsidR="00160299" w:rsidRDefault="00000000">
      <w:pPr>
        <w:pStyle w:val="Compact"/>
        <w:numPr>
          <w:ilvl w:val="0"/>
          <w:numId w:val="99"/>
        </w:numPr>
      </w:pPr>
      <w:r>
        <w:rPr>
          <w:rFonts w:hint="eastAsia"/>
          <w:b/>
          <w:bCs/>
        </w:rPr>
        <w:t>连接参数校验</w:t>
      </w:r>
      <w:r>
        <w:rPr>
          <w:rFonts w:hint="eastAsia"/>
        </w:rPr>
        <w:t>：验证</w:t>
      </w:r>
      <w:r>
        <w:t xml:space="preserve"> JDBC </w:t>
      </w:r>
      <w:r>
        <w:rPr>
          <w:rFonts w:hint="eastAsia"/>
        </w:rPr>
        <w:t>URL</w:t>
      </w:r>
      <w:r>
        <w:rPr>
          <w:rFonts w:hint="eastAsia"/>
        </w:rPr>
        <w:t>、主机端口、数据库名、用户名密码等参数的正确性。测试连接池</w:t>
      </w:r>
      <w:r>
        <w:rPr>
          <w:rFonts w:hint="eastAsia"/>
        </w:rPr>
        <w:t>(Pool)</w:t>
      </w:r>
      <w:r>
        <w:rPr>
          <w:rFonts w:hint="eastAsia"/>
        </w:rPr>
        <w:t>大小、超时时间</w:t>
      </w:r>
      <w:r>
        <w:rPr>
          <w:rFonts w:hint="eastAsia"/>
        </w:rPr>
        <w:t>(Timeout)</w:t>
      </w:r>
      <w:r>
        <w:rPr>
          <w:rFonts w:hint="eastAsia"/>
        </w:rPr>
        <w:t>、重试策略</w:t>
      </w:r>
      <w:r>
        <w:rPr>
          <w:rFonts w:hint="eastAsia"/>
        </w:rPr>
        <w:t>(Retry</w:t>
      </w:r>
      <w:r>
        <w:t xml:space="preserve"> Policy)</w:t>
      </w:r>
      <w:r>
        <w:t>。</w:t>
      </w:r>
    </w:p>
    <w:p w14:paraId="316ABC5C" w14:textId="77777777" w:rsidR="00160299" w:rsidRDefault="00000000">
      <w:pPr>
        <w:pStyle w:val="Compact"/>
        <w:numPr>
          <w:ilvl w:val="0"/>
          <w:numId w:val="99"/>
        </w:numPr>
      </w:pPr>
      <w:r>
        <w:rPr>
          <w:rFonts w:hint="eastAsia"/>
          <w:b/>
          <w:bCs/>
        </w:rPr>
        <w:t>认证与权限测试</w:t>
      </w:r>
      <w:r>
        <w:rPr>
          <w:rFonts w:hint="eastAsia"/>
        </w:rPr>
        <w:t>：检查用户名</w:t>
      </w:r>
      <w:r>
        <w:rPr>
          <w:rFonts w:hint="eastAsia"/>
        </w:rPr>
        <w:t>/</w:t>
      </w:r>
      <w:r>
        <w:rPr>
          <w:rFonts w:hint="eastAsia"/>
        </w:rPr>
        <w:t>密码、证书</w:t>
      </w:r>
      <w:r>
        <w:rPr>
          <w:rFonts w:hint="eastAsia"/>
        </w:rPr>
        <w:t>(Certificate)</w:t>
      </w:r>
      <w:r>
        <w:rPr>
          <w:rFonts w:hint="eastAsia"/>
        </w:rPr>
        <w:t>、令牌</w:t>
      </w:r>
      <w:r>
        <w:rPr>
          <w:rFonts w:hint="eastAsia"/>
        </w:rPr>
        <w:t>(Token)</w:t>
      </w:r>
      <w:r>
        <w:rPr>
          <w:rFonts w:hint="eastAsia"/>
        </w:rPr>
        <w:t>、</w:t>
      </w:r>
      <w:r>
        <w:rPr>
          <w:rFonts w:hint="eastAsia"/>
        </w:rPr>
        <w:t>OAuth</w:t>
      </w:r>
      <w:r>
        <w:t xml:space="preserve"> </w:t>
      </w:r>
      <w:r>
        <w:rPr>
          <w:rFonts w:hint="eastAsia"/>
        </w:rPr>
        <w:t>等认证方式。验证权限不足时的错误处理和告警。</w:t>
      </w:r>
    </w:p>
    <w:p w14:paraId="66C8F507" w14:textId="77777777" w:rsidR="00160299" w:rsidRDefault="00000000">
      <w:pPr>
        <w:pStyle w:val="Compact"/>
        <w:numPr>
          <w:ilvl w:val="0"/>
          <w:numId w:val="99"/>
        </w:numPr>
      </w:pPr>
      <w:r>
        <w:rPr>
          <w:rFonts w:hint="eastAsia"/>
          <w:b/>
          <w:bCs/>
        </w:rPr>
        <w:t>配置变更测试</w:t>
      </w:r>
      <w:r>
        <w:rPr>
          <w:rFonts w:hint="eastAsia"/>
        </w:rPr>
        <w:t>：模拟数据源配置变更（如端口切换、加密升级），验证采集任务的自动重连和配置热更新。</w:t>
      </w:r>
    </w:p>
    <w:p w14:paraId="466D050E" w14:textId="77777777" w:rsidR="00160299" w:rsidRDefault="00000000">
      <w:pPr>
        <w:pStyle w:val="BlockText"/>
      </w:pPr>
      <w:r>
        <w:rPr>
          <w:rFonts w:hint="eastAsia"/>
        </w:rPr>
        <w:t>实践建议</w:t>
      </w:r>
    </w:p>
    <w:p w14:paraId="5F67B90F" w14:textId="77777777" w:rsidR="00160299" w:rsidRDefault="00000000">
      <w:pPr>
        <w:pStyle w:val="Compact"/>
        <w:numPr>
          <w:ilvl w:val="0"/>
          <w:numId w:val="100"/>
        </w:numPr>
      </w:pPr>
      <w:r>
        <w:rPr>
          <w:rFonts w:hint="eastAsia"/>
        </w:rPr>
        <w:t>建立连接测试脚本，定期验证数据源可达性和认证有效性。</w:t>
      </w:r>
    </w:p>
    <w:p w14:paraId="29335F86" w14:textId="77777777" w:rsidR="00160299" w:rsidRDefault="00000000">
      <w:pPr>
        <w:pStyle w:val="Compact"/>
        <w:numPr>
          <w:ilvl w:val="0"/>
          <w:numId w:val="100"/>
        </w:numPr>
      </w:pPr>
      <w:r>
        <w:rPr>
          <w:rFonts w:hint="eastAsia"/>
        </w:rPr>
        <w:t>对于关键数据源，配置双活或多活备份，确保高可用性</w:t>
      </w:r>
      <w:r>
        <w:rPr>
          <w:rFonts w:hint="eastAsia"/>
        </w:rPr>
        <w:t>(High</w:t>
      </w:r>
      <w:r>
        <w:t xml:space="preserve"> Availability)</w:t>
      </w:r>
      <w:r>
        <w:t>。</w:t>
      </w:r>
    </w:p>
    <w:p w14:paraId="32E460D0" w14:textId="77777777" w:rsidR="00160299" w:rsidRDefault="00000000">
      <w:pPr>
        <w:pStyle w:val="Heading5"/>
      </w:pPr>
      <w:bookmarkStart w:id="92" w:name="连接池与资源管理"/>
      <w:bookmarkEnd w:id="91"/>
      <w:r>
        <w:t xml:space="preserve">6.5.2 </w:t>
      </w:r>
      <w:r>
        <w:rPr>
          <w:rFonts w:hint="eastAsia"/>
        </w:rPr>
        <w:t>连接池与资源管理</w:t>
      </w:r>
    </w:p>
    <w:p w14:paraId="7E62C9D3" w14:textId="77777777" w:rsidR="00160299" w:rsidRDefault="00000000">
      <w:pPr>
        <w:pStyle w:val="Compact"/>
        <w:numPr>
          <w:ilvl w:val="0"/>
          <w:numId w:val="101"/>
        </w:numPr>
      </w:pPr>
      <w:r>
        <w:rPr>
          <w:rFonts w:hint="eastAsia"/>
          <w:b/>
          <w:bCs/>
        </w:rPr>
        <w:t>连接池测试</w:t>
      </w:r>
      <w:r>
        <w:rPr>
          <w:rFonts w:hint="eastAsia"/>
        </w:rPr>
        <w:t>：验证连接池的最大</w:t>
      </w:r>
      <w:r>
        <w:rPr>
          <w:rFonts w:hint="eastAsia"/>
        </w:rPr>
        <w:t>/</w:t>
      </w:r>
      <w:r>
        <w:rPr>
          <w:rFonts w:hint="eastAsia"/>
        </w:rPr>
        <w:t>最小连接数、连接生命周期、泄漏检测。测试高并发下的连接分配和回收。</w:t>
      </w:r>
    </w:p>
    <w:p w14:paraId="2EE5A1AF" w14:textId="77777777" w:rsidR="00160299" w:rsidRDefault="00000000">
      <w:pPr>
        <w:pStyle w:val="Compact"/>
        <w:numPr>
          <w:ilvl w:val="0"/>
          <w:numId w:val="101"/>
        </w:numPr>
      </w:pPr>
      <w:r>
        <w:rPr>
          <w:rFonts w:hint="eastAsia"/>
          <w:b/>
          <w:bCs/>
        </w:rPr>
        <w:t>资源限制测试</w:t>
      </w:r>
      <w:r>
        <w:rPr>
          <w:rFonts w:hint="eastAsia"/>
        </w:rPr>
        <w:t>：检查内存、</w:t>
      </w:r>
      <w:r>
        <w:rPr>
          <w:rFonts w:hint="eastAsia"/>
        </w:rPr>
        <w:t>CPU</w:t>
      </w:r>
      <w:r>
        <w:rPr>
          <w:rFonts w:hint="eastAsia"/>
        </w:rPr>
        <w:t>、网络带宽等资源使用上限，避免采集任务影响数据源性能。</w:t>
      </w:r>
    </w:p>
    <w:p w14:paraId="3A787E22" w14:textId="77777777" w:rsidR="00160299" w:rsidRDefault="00000000">
      <w:pPr>
        <w:pStyle w:val="Compact"/>
        <w:numPr>
          <w:ilvl w:val="0"/>
          <w:numId w:val="101"/>
        </w:numPr>
      </w:pPr>
      <w:r>
        <w:rPr>
          <w:rFonts w:hint="eastAsia"/>
          <w:b/>
          <w:bCs/>
        </w:rPr>
        <w:t>故障恢复测试</w:t>
      </w:r>
      <w:r>
        <w:rPr>
          <w:rFonts w:hint="eastAsia"/>
        </w:rPr>
        <w:t>：模拟连接断开、网络分区，验证自动重连、重试和降级策略。</w:t>
      </w:r>
    </w:p>
    <w:p w14:paraId="3B8BA3BC" w14:textId="77777777" w:rsidR="00160299" w:rsidRDefault="00000000">
      <w:pPr>
        <w:pStyle w:val="BlockText"/>
      </w:pPr>
      <w:r>
        <w:rPr>
          <w:rFonts w:hint="eastAsia"/>
        </w:rPr>
        <w:t>实践建议</w:t>
      </w:r>
    </w:p>
    <w:p w14:paraId="771544C7" w14:textId="77777777" w:rsidR="00160299" w:rsidRDefault="00000000">
      <w:pPr>
        <w:pStyle w:val="Compact"/>
        <w:numPr>
          <w:ilvl w:val="0"/>
          <w:numId w:val="102"/>
        </w:numPr>
      </w:pPr>
      <w:r>
        <w:rPr>
          <w:rFonts w:hint="eastAsia"/>
        </w:rPr>
        <w:t>使用工具如</w:t>
      </w:r>
      <w:r>
        <w:t xml:space="preserve"> HikariCP </w:t>
      </w:r>
      <w:r>
        <w:rPr>
          <w:rFonts w:hint="eastAsia"/>
        </w:rPr>
        <w:t>或</w:t>
      </w:r>
      <w:r>
        <w:t xml:space="preserve"> Apache DBCP </w:t>
      </w:r>
      <w:r>
        <w:rPr>
          <w:rFonts w:hint="eastAsia"/>
        </w:rPr>
        <w:t>进行连接池监控。</w:t>
      </w:r>
    </w:p>
    <w:p w14:paraId="05FC6C33" w14:textId="77777777" w:rsidR="00160299" w:rsidRDefault="00000000">
      <w:pPr>
        <w:pStyle w:val="Compact"/>
        <w:numPr>
          <w:ilvl w:val="0"/>
          <w:numId w:val="102"/>
        </w:numPr>
      </w:pPr>
      <w:r>
        <w:rPr>
          <w:rFonts w:hint="eastAsia"/>
        </w:rPr>
        <w:t>设置资源阈值告警，防止采集过载导致数据源宕机。</w:t>
      </w:r>
    </w:p>
    <w:p w14:paraId="3FCF9534" w14:textId="77777777" w:rsidR="00160299" w:rsidRDefault="00000000">
      <w:r>
        <w:pict w14:anchorId="3A4E878C">
          <v:rect id="_x0000_i1053" style="width:0;height:1.5pt" o:hralign="center" o:hrstd="t" o:hr="t"/>
        </w:pict>
      </w:r>
    </w:p>
    <w:p w14:paraId="747E9B85" w14:textId="77777777" w:rsidR="00677A11" w:rsidRDefault="00000000">
      <w:pPr>
        <w:pStyle w:val="BlockText"/>
        <w:shd w:val="clear" w:color="auto" w:fill="E6F3FF"/>
      </w:pPr>
      <w:r>
        <w:rPr>
          <w:rFonts w:hint="eastAsia"/>
        </w:rPr>
        <w:t>12.16</w:t>
      </w:r>
      <w:r>
        <w:rPr>
          <w:rFonts w:hint="eastAsia"/>
        </w:rPr>
        <w:t>建议：此处插入主流大数据测试管理平台特性表格，字段建议：平台</w:t>
      </w:r>
      <w:r>
        <w:rPr>
          <w:rFonts w:hint="eastAsia"/>
        </w:rPr>
        <w:t>/</w:t>
      </w:r>
      <w:r>
        <w:rPr>
          <w:rFonts w:hint="eastAsia"/>
        </w:rPr>
        <w:t>功能</w:t>
      </w:r>
      <w:r>
        <w:rPr>
          <w:rFonts w:hint="eastAsia"/>
        </w:rPr>
        <w:t>/</w:t>
      </w:r>
      <w:r>
        <w:rPr>
          <w:rFonts w:hint="eastAsia"/>
        </w:rPr>
        <w:t>适用场景</w:t>
      </w:r>
      <w:r>
        <w:rPr>
          <w:rFonts w:hint="eastAsia"/>
        </w:rPr>
        <w:t>/</w:t>
      </w:r>
      <w:r>
        <w:rPr>
          <w:rFonts w:hint="eastAsia"/>
        </w:rPr>
        <w:t>脚本引用，补充平台</w:t>
      </w:r>
      <w:r>
        <w:t xml:space="preserve"> YAML/JSON </w:t>
      </w:r>
      <w:r>
        <w:rPr>
          <w:rFonts w:hint="eastAsia"/>
        </w:rPr>
        <w:t>示例，引用</w:t>
      </w:r>
      <w:r>
        <w:t xml:space="preserve"> examples/06_ingest/tool_eval_checklist.yml</w:t>
      </w:r>
      <w:r>
        <w:t>。</w:t>
      </w:r>
      <w:r>
        <w:t xml:space="preserve"> </w:t>
      </w:r>
    </w:p>
    <w:p w14:paraId="6C144226" w14:textId="77777777" w:rsidR="00677A11" w:rsidRDefault="00000000">
      <w:pPr>
        <w:pStyle w:val="Heading5"/>
        <w:shd w:val="clear" w:color="auto" w:fill="E6F3FF"/>
      </w:pPr>
      <w:r>
        <w:t>6.6.2 协议兼容性</w:t>
      </w:r>
    </w:p>
    <w:p w14:paraId="45F3F9C0" w14:textId="77777777" w:rsidR="00677A11" w:rsidRDefault="00677A11">
      <w:pPr>
        <w:pStyle w:val="BlockText"/>
        <w:shd w:val="clear" w:color="auto" w:fill="E6F3FF"/>
      </w:pPr>
    </w:p>
    <w:p w14:paraId="7BD7B8A6" w14:textId="77777777" w:rsidR="00677A11" w:rsidRDefault="00677A11">
      <w:pPr>
        <w:pStyle w:val="BlockText"/>
        <w:shd w:val="clear" w:color="auto" w:fill="E6F3FF"/>
      </w:pPr>
    </w:p>
    <w:p w14:paraId="199BB9F8" w14:textId="3BC125E6" w:rsidR="00160299" w:rsidRDefault="00000000">
      <w:pPr>
        <w:pStyle w:val="BlockText"/>
        <w:shd w:val="clear" w:color="auto" w:fill="E6F3FF"/>
        <w:shd w:val="clear" w:color="auto" w:fill="E6F3FF"/>
        <w:shd w:val="clear" w:color="auto" w:fill="E6F3FF"/>
      </w:pPr>
      <w:r>
        <w:t>&gt;锚点名称: 第2篇[002]-测试结果分析步骤流程图</w:t>
        <w:br/>
        <w:t>&gt;锚点类型: 建议</w:t>
        <w:br/>
        <w:t>&gt;锚点方法: Swimlane 图</w:t>
        <w:br/>
        <w:t>&gt;补充建议: 【目标】绘制测试结果分析步骤流程图。建议步骤：1. 标注阶段/输入/输出。2. 说明分析流程与脚本引用。详见主书稿。</w:t>
        <w:br/>
        <w:t>&gt;引用附件: examples/06_ingest/report_reconciliation.py</w:t>
        <w:br/>
        <w:t>&gt;完成情况: 已标准化</w:t>
        <w:br/>
        <w:t>&gt;书稿版本: v1.0</w:t>
        <w:br/>
        <w:t>&gt;更新时间: 2025-12-27</w:t>
      </w:r>
    </w:p>
    <w:p w14:paraId="063A1CEA" w14:textId="77777777" w:rsidR="00160299" w:rsidRDefault="00000000">
      <w:pPr>
        <w:pStyle w:val="CaptionedFigure"/>
      </w:pPr>
      <w:r>
        <w:rPr>
          <w:noProof/>
        </w:rPr>
        <w:drawing>
          <wp:inline distT="0" distB="0" distL="0" distR="0" wp14:anchorId="71B2D74E" wp14:editId="74FAB62E">
            <wp:extent cx="5334000" cy="3844017"/>
            <wp:effectExtent l="0" t="0" r="0" b="0"/>
            <wp:docPr id="159" name="Picture" descr="Mermaid Diagram"/>
            <wp:cNvGraphicFramePr/>
            <a:graphic xmlns:a="http://schemas.openxmlformats.org/drawingml/2006/main">
              <a:graphicData uri="http://schemas.openxmlformats.org/drawingml/2006/picture">
                <pic:pic xmlns:pic="http://schemas.openxmlformats.org/drawingml/2006/picture">
                  <pic:nvPicPr>
                    <pic:cNvPr id="160" name="Picture" descr="mermaid_13.png"/>
                    <pic:cNvPicPr>
                      <a:picLocks noChangeAspect="1" noChangeArrowheads="1"/>
                    </pic:cNvPicPr>
                  </pic:nvPicPr>
                  <pic:blipFill>
                    <a:blip r:embed="rId39"/>
                    <a:stretch>
                      <a:fillRect/>
                    </a:stretch>
                  </pic:blipFill>
                  <pic:spPr bwMode="auto">
                    <a:xfrm>
                      <a:off x="0" y="0"/>
                      <a:ext cx="5334000" cy="3844017"/>
                    </a:xfrm>
                    <a:prstGeom prst="rect">
                      <a:avLst/>
                    </a:prstGeom>
                    <a:noFill/>
                    <a:ln w="9525">
                      <a:noFill/>
                      <a:headEnd/>
                      <a:tailEnd/>
                    </a:ln>
                  </pic:spPr>
                </pic:pic>
              </a:graphicData>
            </a:graphic>
          </wp:inline>
        </w:drawing>
      </w:r>
    </w:p>
    <w:p w14:paraId="7E73EADC" w14:textId="77777777" w:rsidR="00160299" w:rsidRDefault="00000000">
      <w:pPr>
        <w:pStyle w:val="ImageCaption"/>
      </w:pPr>
      <w:r>
        <w:t>Mermaid Diagram</w:t>
      </w:r>
    </w:p>
    <w:p w14:paraId="5F59F963" w14:textId="77777777" w:rsidR="00677A11" w:rsidRDefault="00000000">
      <w:pPr>
        <w:pStyle w:val="Compact"/>
        <w:numPr>
          <w:ilvl w:val="0"/>
          <w:numId w:val="103"/>
        </w:numPr>
        <w:shd w:val="clear" w:color="auto" w:fill="E6F3FF"/>
      </w:pPr>
      <w:r>
        <w:rPr>
          <w:rFonts w:hint="eastAsia"/>
        </w:rPr>
        <w:t>测试采集端</w:t>
      </w:r>
      <w:proofErr w:type="gramStart"/>
      <w:r>
        <w:rPr>
          <w:rFonts w:hint="eastAsia"/>
        </w:rPr>
        <w:t>与源端</w:t>
      </w:r>
      <w:proofErr w:type="gramEnd"/>
      <w:r>
        <w:rPr>
          <w:rFonts w:hint="eastAsia"/>
        </w:rPr>
        <w:t>/</w:t>
      </w:r>
      <w:r>
        <w:rPr>
          <w:rFonts w:hint="eastAsia"/>
        </w:rPr>
        <w:t>目标端的协议兼容性（</w:t>
      </w:r>
      <w:r>
        <w:rPr>
          <w:rFonts w:hint="eastAsia"/>
        </w:rPr>
        <w:t>HTTP/HTTPS</w:t>
      </w:r>
      <w:r>
        <w:rPr>
          <w:rFonts w:hint="eastAsia"/>
        </w:rPr>
        <w:t>、</w:t>
      </w:r>
      <w:r>
        <w:rPr>
          <w:rFonts w:hint="eastAsia"/>
        </w:rPr>
        <w:t>JDBC</w:t>
      </w:r>
      <w:r>
        <w:rPr>
          <w:rFonts w:hint="eastAsia"/>
        </w:rPr>
        <w:t>、</w:t>
      </w:r>
      <w:r>
        <w:rPr>
          <w:rFonts w:hint="eastAsia"/>
        </w:rPr>
        <w:t>Kafka/Pulsar</w:t>
      </w:r>
      <w:r>
        <w:t xml:space="preserve"> </w:t>
      </w:r>
      <w:r>
        <w:rPr>
          <w:rFonts w:hint="eastAsia"/>
        </w:rPr>
        <w:t>等）。</w:t>
      </w:r>
      <w:r>
        <w:t xml:space="preserve"> </w:t>
      </w:r>
    </w:p>
    <w:p w14:paraId="24234830" w14:textId="77777777" w:rsidR="00677A11" w:rsidRDefault="00677A11" w:rsidP="00677A11">
      <w:pPr>
        <w:pStyle w:val="Compact"/>
        <w:shd w:val="clear" w:color="auto" w:fill="E6F3FF"/>
        <w:ind w:left="720"/>
      </w:pPr>
    </w:p>
    <w:p w14:paraId="4006006B" w14:textId="19C13537" w:rsidR="00160299" w:rsidRDefault="00000000" w:rsidP="00677A11">
      <w:pPr>
        <w:pStyle w:val="Compact"/>
        <w:shd w:val="clear" w:color="auto" w:fill="E6F3FF"/>
        <w:ind w:left="720"/>
        <w:shd w:val="clear" w:color="auto" w:fill="E6F3FF"/>
        <w:shd w:val="clear" w:color="auto" w:fill="E6F3FF"/>
      </w:pPr>
      <w:r>
        <w:t>&gt;锚点名称: 第2篇[003]-常用测试结果分析工具对比表</w:t>
        <w:br/>
        <w:t>&gt;锚点类型: 建议</w:t>
        <w:br/>
        <w:t>&gt;锚点方法: 对比表</w:t>
        <w:br/>
        <w:t>&gt;补充建议:</w:t>
        <w:br/>
        <w:t>&gt;引用附件: examples/06_ingest/report_reconciliation.py</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12"/>
        <w:gridCol w:w="2520"/>
        <w:gridCol w:w="1512"/>
        <w:gridCol w:w="1512"/>
        <w:gridCol w:w="2520"/>
      </w:tblGrid>
      <w:tr w:rsidR="00160299" w14:paraId="53C10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414AE482" w14:textId="77777777" w:rsidR="00160299" w:rsidRDefault="00000000">
            <w:pPr>
              <w:pStyle w:val="Compact"/>
            </w:pPr>
            <w:r>
              <w:rPr>
                <w:rFonts w:hint="eastAsia"/>
              </w:rPr>
              <w:t>工具</w:t>
            </w:r>
          </w:p>
        </w:tc>
        <w:tc>
          <w:tcPr>
            <w:tcW w:w="2084" w:type="dxa"/>
          </w:tcPr>
          <w:p w14:paraId="712D2EAF" w14:textId="77777777" w:rsidR="00160299" w:rsidRDefault="00000000">
            <w:pPr>
              <w:pStyle w:val="Compact"/>
            </w:pPr>
            <w:r>
              <w:rPr>
                <w:rFonts w:hint="eastAsia"/>
              </w:rPr>
              <w:t>主要功能</w:t>
            </w:r>
          </w:p>
        </w:tc>
        <w:tc>
          <w:tcPr>
            <w:tcW w:w="1250" w:type="dxa"/>
          </w:tcPr>
          <w:p w14:paraId="6D64D925" w14:textId="77777777" w:rsidR="00160299" w:rsidRDefault="00000000">
            <w:pPr>
              <w:pStyle w:val="Compact"/>
            </w:pPr>
            <w:r>
              <w:rPr>
                <w:rFonts w:hint="eastAsia"/>
              </w:rPr>
              <w:t>优点</w:t>
            </w:r>
          </w:p>
        </w:tc>
        <w:tc>
          <w:tcPr>
            <w:tcW w:w="1250" w:type="dxa"/>
          </w:tcPr>
          <w:p w14:paraId="50EB5E18" w14:textId="77777777" w:rsidR="00160299" w:rsidRDefault="00000000">
            <w:pPr>
              <w:pStyle w:val="Compact"/>
            </w:pPr>
            <w:r>
              <w:rPr>
                <w:rFonts w:hint="eastAsia"/>
              </w:rPr>
              <w:t>缺点</w:t>
            </w:r>
          </w:p>
        </w:tc>
        <w:tc>
          <w:tcPr>
            <w:tcW w:w="2084" w:type="dxa"/>
          </w:tcPr>
          <w:p w14:paraId="7085B015" w14:textId="77777777" w:rsidR="00160299" w:rsidRDefault="00000000">
            <w:pPr>
              <w:pStyle w:val="Compact"/>
            </w:pPr>
            <w:r>
              <w:rPr>
                <w:rFonts w:hint="eastAsia"/>
              </w:rPr>
              <w:t>适用场景</w:t>
            </w:r>
          </w:p>
        </w:tc>
      </w:tr>
      <w:tr w:rsidR="00160299" w14:paraId="0EB3EC12" w14:textId="77777777">
        <w:tc>
          <w:tcPr>
            <w:tcW w:w="1250" w:type="dxa"/>
          </w:tcPr>
          <w:p w14:paraId="3069C9D2" w14:textId="77777777" w:rsidR="00160299" w:rsidRDefault="00000000">
            <w:pPr>
              <w:pStyle w:val="Compact"/>
            </w:pPr>
            <w:r>
              <w:t>Pandas</w:t>
            </w:r>
          </w:p>
        </w:tc>
        <w:tc>
          <w:tcPr>
            <w:tcW w:w="2084" w:type="dxa"/>
          </w:tcPr>
          <w:p w14:paraId="65704E0F" w14:textId="77777777" w:rsidR="00160299" w:rsidRDefault="00000000">
            <w:pPr>
              <w:pStyle w:val="Compact"/>
            </w:pPr>
            <w:r>
              <w:rPr>
                <w:rFonts w:hint="eastAsia"/>
              </w:rPr>
              <w:t>数据分析与统计</w:t>
            </w:r>
          </w:p>
        </w:tc>
        <w:tc>
          <w:tcPr>
            <w:tcW w:w="1250" w:type="dxa"/>
          </w:tcPr>
          <w:p w14:paraId="206F8E50" w14:textId="77777777" w:rsidR="00160299" w:rsidRDefault="00000000">
            <w:pPr>
              <w:pStyle w:val="Compact"/>
            </w:pPr>
            <w:r>
              <w:rPr>
                <w:rFonts w:hint="eastAsia"/>
              </w:rPr>
              <w:t>灵活、</w:t>
            </w:r>
            <w:r>
              <w:rPr>
                <w:rFonts w:hint="eastAsia"/>
              </w:rPr>
              <w:t>Python</w:t>
            </w:r>
            <w:r>
              <w:rPr>
                <w:rFonts w:hint="eastAsia"/>
              </w:rPr>
              <w:t>集成</w:t>
            </w:r>
          </w:p>
        </w:tc>
        <w:tc>
          <w:tcPr>
            <w:tcW w:w="1250" w:type="dxa"/>
          </w:tcPr>
          <w:p w14:paraId="72B34603" w14:textId="77777777" w:rsidR="00160299" w:rsidRDefault="00000000">
            <w:pPr>
              <w:pStyle w:val="Compact"/>
            </w:pPr>
            <w:r>
              <w:rPr>
                <w:rFonts w:hint="eastAsia"/>
              </w:rPr>
              <w:t>内存限制、大数据慢</w:t>
            </w:r>
          </w:p>
        </w:tc>
        <w:tc>
          <w:tcPr>
            <w:tcW w:w="2084" w:type="dxa"/>
          </w:tcPr>
          <w:p w14:paraId="6291CEB5" w14:textId="77777777" w:rsidR="00160299" w:rsidRDefault="00000000">
            <w:pPr>
              <w:pStyle w:val="Compact"/>
            </w:pPr>
            <w:r>
              <w:rPr>
                <w:rFonts w:hint="eastAsia"/>
              </w:rPr>
              <w:t>小数据集分析</w:t>
            </w:r>
          </w:p>
        </w:tc>
      </w:tr>
      <w:tr w:rsidR="00160299" w14:paraId="60D308C8" w14:textId="77777777">
        <w:tc>
          <w:tcPr>
            <w:tcW w:w="1250" w:type="dxa"/>
          </w:tcPr>
          <w:p w14:paraId="27741AC0" w14:textId="77777777" w:rsidR="00160299" w:rsidRDefault="00000000">
            <w:pPr>
              <w:pStyle w:val="Compact"/>
            </w:pPr>
            <w:r>
              <w:t>Spark SQL</w:t>
            </w:r>
          </w:p>
        </w:tc>
        <w:tc>
          <w:tcPr>
            <w:tcW w:w="2084" w:type="dxa"/>
          </w:tcPr>
          <w:p w14:paraId="2C32F1AC" w14:textId="77777777" w:rsidR="00160299" w:rsidRDefault="00000000">
            <w:pPr>
              <w:pStyle w:val="Compact"/>
            </w:pPr>
            <w:r>
              <w:rPr>
                <w:rFonts w:hint="eastAsia"/>
              </w:rPr>
              <w:t>大数据查询分析</w:t>
            </w:r>
          </w:p>
        </w:tc>
        <w:tc>
          <w:tcPr>
            <w:tcW w:w="1250" w:type="dxa"/>
          </w:tcPr>
          <w:p w14:paraId="396E169F" w14:textId="77777777" w:rsidR="00160299" w:rsidRDefault="00000000">
            <w:pPr>
              <w:pStyle w:val="Compact"/>
            </w:pPr>
            <w:r>
              <w:rPr>
                <w:rFonts w:hint="eastAsia"/>
              </w:rPr>
              <w:t>分布式、高性能</w:t>
            </w:r>
          </w:p>
        </w:tc>
        <w:tc>
          <w:tcPr>
            <w:tcW w:w="1250" w:type="dxa"/>
          </w:tcPr>
          <w:p w14:paraId="4F66A202" w14:textId="77777777" w:rsidR="00160299" w:rsidRDefault="00000000">
            <w:pPr>
              <w:pStyle w:val="Compact"/>
            </w:pPr>
            <w:r>
              <w:rPr>
                <w:rFonts w:hint="eastAsia"/>
              </w:rPr>
              <w:t>学习曲线陡</w:t>
            </w:r>
          </w:p>
        </w:tc>
        <w:tc>
          <w:tcPr>
            <w:tcW w:w="2084" w:type="dxa"/>
          </w:tcPr>
          <w:p w14:paraId="2F62152C" w14:textId="77777777" w:rsidR="00160299" w:rsidRDefault="00000000">
            <w:pPr>
              <w:pStyle w:val="Compact"/>
            </w:pPr>
            <w:r>
              <w:rPr>
                <w:rFonts w:hint="eastAsia"/>
              </w:rPr>
              <w:t>大数据集聚合</w:t>
            </w:r>
          </w:p>
        </w:tc>
      </w:tr>
      <w:tr w:rsidR="00160299" w14:paraId="1E7DBA28" w14:textId="77777777">
        <w:tc>
          <w:tcPr>
            <w:tcW w:w="1250" w:type="dxa"/>
          </w:tcPr>
          <w:p w14:paraId="1B04CBA8" w14:textId="77777777" w:rsidR="00160299" w:rsidRDefault="00000000">
            <w:pPr>
              <w:pStyle w:val="Compact"/>
            </w:pPr>
            <w:r>
              <w:t>Tableau</w:t>
            </w:r>
          </w:p>
        </w:tc>
        <w:tc>
          <w:tcPr>
            <w:tcW w:w="2084" w:type="dxa"/>
          </w:tcPr>
          <w:p w14:paraId="2205AE32" w14:textId="77777777" w:rsidR="00160299" w:rsidRDefault="00000000">
            <w:pPr>
              <w:pStyle w:val="Compact"/>
            </w:pPr>
            <w:r>
              <w:rPr>
                <w:rFonts w:hint="eastAsia"/>
              </w:rPr>
              <w:t>可视化报表</w:t>
            </w:r>
          </w:p>
        </w:tc>
        <w:tc>
          <w:tcPr>
            <w:tcW w:w="1250" w:type="dxa"/>
          </w:tcPr>
          <w:p w14:paraId="4EF8768D" w14:textId="77777777" w:rsidR="00160299" w:rsidRDefault="00000000">
            <w:pPr>
              <w:pStyle w:val="Compact"/>
            </w:pPr>
            <w:r>
              <w:rPr>
                <w:rFonts w:hint="eastAsia"/>
              </w:rPr>
              <w:t>易用、美观</w:t>
            </w:r>
          </w:p>
        </w:tc>
        <w:tc>
          <w:tcPr>
            <w:tcW w:w="1250" w:type="dxa"/>
          </w:tcPr>
          <w:p w14:paraId="2CE8D684" w14:textId="77777777" w:rsidR="00160299" w:rsidRDefault="00000000">
            <w:pPr>
              <w:pStyle w:val="Compact"/>
            </w:pPr>
            <w:r>
              <w:rPr>
                <w:rFonts w:hint="eastAsia"/>
              </w:rPr>
              <w:t>成本高、定制性差</w:t>
            </w:r>
          </w:p>
        </w:tc>
        <w:tc>
          <w:tcPr>
            <w:tcW w:w="2084" w:type="dxa"/>
          </w:tcPr>
          <w:p w14:paraId="7B7A50E1" w14:textId="77777777" w:rsidR="00160299" w:rsidRDefault="00000000">
            <w:pPr>
              <w:pStyle w:val="Compact"/>
            </w:pPr>
            <w:r>
              <w:rPr>
                <w:rFonts w:hint="eastAsia"/>
              </w:rPr>
              <w:t>业务报表展示</w:t>
            </w:r>
          </w:p>
        </w:tc>
      </w:tr>
      <w:tr w:rsidR="00160299" w14:paraId="16408558" w14:textId="77777777">
        <w:tc>
          <w:tcPr>
            <w:tcW w:w="1250" w:type="dxa"/>
          </w:tcPr>
          <w:p w14:paraId="585B5218" w14:textId="77777777" w:rsidR="00160299" w:rsidRDefault="00000000">
            <w:pPr>
              <w:pStyle w:val="Compact"/>
            </w:pPr>
            <w:r>
              <w:t>Power BI</w:t>
            </w:r>
          </w:p>
        </w:tc>
        <w:tc>
          <w:tcPr>
            <w:tcW w:w="2084" w:type="dxa"/>
          </w:tcPr>
          <w:p w14:paraId="42693A16" w14:textId="77777777" w:rsidR="00160299" w:rsidRDefault="00000000">
            <w:pPr>
              <w:pStyle w:val="Compact"/>
            </w:pPr>
            <w:r>
              <w:rPr>
                <w:rFonts w:hint="eastAsia"/>
              </w:rPr>
              <w:t>交互式仪表盘</w:t>
            </w:r>
          </w:p>
        </w:tc>
        <w:tc>
          <w:tcPr>
            <w:tcW w:w="1250" w:type="dxa"/>
          </w:tcPr>
          <w:p w14:paraId="59E62FE3" w14:textId="77777777" w:rsidR="00160299" w:rsidRDefault="00000000">
            <w:pPr>
              <w:pStyle w:val="Compact"/>
            </w:pPr>
            <w:r>
              <w:rPr>
                <w:rFonts w:hint="eastAsia"/>
              </w:rPr>
              <w:t>集成</w:t>
            </w:r>
            <w:r>
              <w:rPr>
                <w:rFonts w:hint="eastAsia"/>
              </w:rPr>
              <w:t>Office</w:t>
            </w:r>
            <w:r>
              <w:rPr>
                <w:rFonts w:hint="eastAsia"/>
              </w:rPr>
              <w:t>、实时</w:t>
            </w:r>
          </w:p>
        </w:tc>
        <w:tc>
          <w:tcPr>
            <w:tcW w:w="1250" w:type="dxa"/>
          </w:tcPr>
          <w:p w14:paraId="6EC805C2" w14:textId="77777777" w:rsidR="00160299" w:rsidRDefault="00000000">
            <w:pPr>
              <w:pStyle w:val="Compact"/>
            </w:pPr>
            <w:r>
              <w:rPr>
                <w:rFonts w:hint="eastAsia"/>
              </w:rPr>
              <w:t>复杂数据源支持弱</w:t>
            </w:r>
          </w:p>
        </w:tc>
        <w:tc>
          <w:tcPr>
            <w:tcW w:w="2084" w:type="dxa"/>
          </w:tcPr>
          <w:p w14:paraId="0A91CBB5" w14:textId="77777777" w:rsidR="00160299" w:rsidRDefault="00000000">
            <w:pPr>
              <w:pStyle w:val="Compact"/>
            </w:pPr>
            <w:r>
              <w:rPr>
                <w:rFonts w:hint="eastAsia"/>
              </w:rPr>
              <w:t>企业级</w:t>
            </w:r>
            <w:r>
              <w:rPr>
                <w:rFonts w:hint="eastAsia"/>
              </w:rPr>
              <w:t>BI</w:t>
            </w:r>
          </w:p>
        </w:tc>
      </w:tr>
      <w:tr w:rsidR="00160299" w14:paraId="19A72571" w14:textId="77777777">
        <w:tc>
          <w:tcPr>
            <w:tcW w:w="1250" w:type="dxa"/>
          </w:tcPr>
          <w:p w14:paraId="44484959" w14:textId="77777777" w:rsidR="00160299" w:rsidRDefault="00000000">
            <w:pPr>
              <w:pStyle w:val="Compact"/>
            </w:pPr>
            <w:r>
              <w:t>Custom Python Scripts</w:t>
            </w:r>
          </w:p>
        </w:tc>
        <w:tc>
          <w:tcPr>
            <w:tcW w:w="2084" w:type="dxa"/>
          </w:tcPr>
          <w:p w14:paraId="2432C702" w14:textId="77777777" w:rsidR="00160299" w:rsidRDefault="00000000">
            <w:pPr>
              <w:pStyle w:val="Compact"/>
            </w:pPr>
            <w:r>
              <w:rPr>
                <w:rFonts w:hint="eastAsia"/>
              </w:rPr>
              <w:t>定制分析脚本</w:t>
            </w:r>
          </w:p>
        </w:tc>
        <w:tc>
          <w:tcPr>
            <w:tcW w:w="1250" w:type="dxa"/>
          </w:tcPr>
          <w:p w14:paraId="4B094BE0" w14:textId="77777777" w:rsidR="00160299" w:rsidRDefault="00000000">
            <w:pPr>
              <w:pStyle w:val="Compact"/>
            </w:pPr>
            <w:r>
              <w:rPr>
                <w:rFonts w:hint="eastAsia"/>
              </w:rPr>
              <w:t>完全可控、自动化</w:t>
            </w:r>
          </w:p>
        </w:tc>
        <w:tc>
          <w:tcPr>
            <w:tcW w:w="1250" w:type="dxa"/>
          </w:tcPr>
          <w:p w14:paraId="3EB0BA66" w14:textId="77777777" w:rsidR="00160299" w:rsidRDefault="00000000">
            <w:pPr>
              <w:pStyle w:val="Compact"/>
            </w:pPr>
            <w:r>
              <w:rPr>
                <w:rFonts w:hint="eastAsia"/>
              </w:rPr>
              <w:t>维护成本高</w:t>
            </w:r>
          </w:p>
        </w:tc>
        <w:tc>
          <w:tcPr>
            <w:tcW w:w="2084" w:type="dxa"/>
          </w:tcPr>
          <w:p w14:paraId="1CEBB5B8" w14:textId="77777777" w:rsidR="00160299" w:rsidRDefault="00000000">
            <w:pPr>
              <w:pStyle w:val="Compact"/>
            </w:pPr>
            <w:r>
              <w:rPr>
                <w:rFonts w:hint="eastAsia"/>
              </w:rPr>
              <w:t>特定业务逻辑</w:t>
            </w:r>
          </w:p>
        </w:tc>
      </w:tr>
    </w:tbl>
    <w:p w14:paraId="3C543279" w14:textId="77777777" w:rsidR="00160299" w:rsidRDefault="00000000">
      <w:pPr>
        <w:pStyle w:val="Compact"/>
        <w:numPr>
          <w:ilvl w:val="0"/>
          <w:numId w:val="104"/>
        </w:numPr>
      </w:pPr>
      <w:r>
        <w:rPr>
          <w:rFonts w:hint="eastAsia"/>
        </w:rPr>
        <w:t>验证协议升级、压缩格式、认证机制变更对采集链路的影响。</w:t>
      </w:r>
    </w:p>
    <w:p w14:paraId="05211E4F" w14:textId="77777777" w:rsidR="00160299" w:rsidRDefault="00000000">
      <w:pPr>
        <w:pStyle w:val="BlockText"/>
        <w:shd w:val="clear" w:color="auto" w:fill="E6F3FF"/>
        <w:shd w:val="clear" w:color="auto" w:fill="E6F3FF"/>
        <w:shd w:val="clear" w:color="auto" w:fill="E6F3FF"/>
      </w:pPr>
      <w:r>
        <w:t>&gt;锚点名称: 第2篇[004]-结果分析实用建议清单</w:t>
        <w:br/>
        <w:t>&gt;锚点类型: 建议</w:t>
        <w:br/>
        <w:t>&gt;锚点方法: 建议清单</w:t>
        <w:br/>
        <w:t>&gt;补充建议:</w:t>
        <w:br/>
        <w:t>&gt;引用附件: examples/06_ingest/report_reconciliation.py</w:t>
        <w:br/>
        <w:t>&gt;完成情况: 已标准化</w:t>
        <w:br/>
        <w:t>&gt;书稿版本: v1.0</w:t>
        <w:br/>
        <w:t>&gt;更新时间: 2025-12-27</w:t>
      </w:r>
    </w:p>
    <w:p w14:paraId="629461B6" w14:textId="77777777" w:rsidR="00160299" w:rsidRDefault="00000000">
      <w:pPr>
        <w:pStyle w:val="Compact"/>
        <w:numPr>
          <w:ilvl w:val="0"/>
          <w:numId w:val="105"/>
        </w:numPr>
      </w:pPr>
      <w:r>
        <w:rPr>
          <w:rFonts w:hint="eastAsia"/>
        </w:rPr>
        <w:t>建立标准化的分析流程：数据收集</w:t>
      </w:r>
      <w:r>
        <w:t xml:space="preserve"> → </w:t>
      </w:r>
      <w:r>
        <w:rPr>
          <w:rFonts w:hint="eastAsia"/>
        </w:rPr>
        <w:t>初步筛选</w:t>
      </w:r>
      <w:r>
        <w:t xml:space="preserve"> → </w:t>
      </w:r>
      <w:r>
        <w:rPr>
          <w:rFonts w:hint="eastAsia"/>
        </w:rPr>
        <w:t>深度分析</w:t>
      </w:r>
      <w:r>
        <w:t xml:space="preserve"> → </w:t>
      </w:r>
      <w:r>
        <w:rPr>
          <w:rFonts w:hint="eastAsia"/>
        </w:rPr>
        <w:t>报告生成。</w:t>
      </w:r>
    </w:p>
    <w:p w14:paraId="717578FA" w14:textId="77777777" w:rsidR="00160299" w:rsidRDefault="00000000">
      <w:pPr>
        <w:pStyle w:val="Compact"/>
        <w:numPr>
          <w:ilvl w:val="0"/>
          <w:numId w:val="105"/>
        </w:numPr>
      </w:pPr>
      <w:r>
        <w:rPr>
          <w:rFonts w:hint="eastAsia"/>
        </w:rPr>
        <w:t>使用自动化工具减少人工错误，提高分析效率。</w:t>
      </w:r>
    </w:p>
    <w:p w14:paraId="42AF044F" w14:textId="77777777" w:rsidR="00160299" w:rsidRDefault="00000000">
      <w:pPr>
        <w:pStyle w:val="Compact"/>
        <w:numPr>
          <w:ilvl w:val="0"/>
          <w:numId w:val="105"/>
        </w:numPr>
      </w:pPr>
      <w:r>
        <w:rPr>
          <w:rFonts w:hint="eastAsia"/>
        </w:rPr>
        <w:t>结合业务指标和质量门限，确保分析结果</w:t>
      </w:r>
      <w:r>
        <w:t xml:space="preserve"> actionable</w:t>
      </w:r>
      <w:r>
        <w:t>。</w:t>
      </w:r>
    </w:p>
    <w:p w14:paraId="4F451D58" w14:textId="77777777" w:rsidR="00160299" w:rsidRDefault="00000000">
      <w:pPr>
        <w:pStyle w:val="Compact"/>
        <w:numPr>
          <w:ilvl w:val="0"/>
          <w:numId w:val="105"/>
        </w:numPr>
      </w:pPr>
      <w:r>
        <w:rPr>
          <w:rFonts w:hint="eastAsia"/>
        </w:rPr>
        <w:t>定期复盘分析方法，优化工具和流程。</w:t>
      </w:r>
    </w:p>
    <w:p w14:paraId="2983A039" w14:textId="77777777" w:rsidR="00160299" w:rsidRDefault="00000000">
      <w:pPr>
        <w:pStyle w:val="Compact"/>
        <w:numPr>
          <w:ilvl w:val="0"/>
          <w:numId w:val="105"/>
        </w:numPr>
      </w:pPr>
      <w:r>
        <w:rPr>
          <w:rFonts w:hint="eastAsia"/>
        </w:rPr>
        <w:t>培训团队成员，提升整体分析能力。</w:t>
      </w:r>
    </w:p>
    <w:p w14:paraId="39A669B9" w14:textId="77777777" w:rsidR="00160299" w:rsidRDefault="00000000">
      <w:pPr>
        <w:pStyle w:val="Heading5"/>
      </w:pPr>
      <w:bookmarkStart w:id="93" w:name="边界与异常场景"/>
      <w:bookmarkEnd w:id="92"/>
      <w:r>
        <w:t xml:space="preserve">6.6.3 </w:t>
      </w:r>
      <w:r>
        <w:rPr>
          <w:rFonts w:hint="eastAsia"/>
        </w:rPr>
        <w:t>边界与异常场景</w:t>
      </w:r>
    </w:p>
    <w:p w14:paraId="4032AED5" w14:textId="77777777" w:rsidR="00160299" w:rsidRDefault="00000000">
      <w:pPr>
        <w:pStyle w:val="Compact"/>
        <w:numPr>
          <w:ilvl w:val="0"/>
          <w:numId w:val="106"/>
        </w:numPr>
      </w:pPr>
      <w:r>
        <w:rPr>
          <w:rFonts w:hint="eastAsia"/>
        </w:rPr>
        <w:t>测试特殊字符、超长字段、非法格式、空值、坏行、半包等边界情况。</w:t>
      </w:r>
    </w:p>
    <w:p w14:paraId="0BC68008" w14:textId="77777777" w:rsidR="00677A11" w:rsidRDefault="00000000">
      <w:pPr>
        <w:pStyle w:val="Compact"/>
        <w:numPr>
          <w:ilvl w:val="0"/>
          <w:numId w:val="106"/>
        </w:numPr>
        <w:shd w:val="clear" w:color="auto" w:fill="E6F3FF"/>
      </w:pPr>
      <w:r>
        <w:rPr>
          <w:rFonts w:hint="eastAsia"/>
        </w:rPr>
        <w:t>验证采集端对异常数据的处理能力（过滤、修复、旁路、告警、死信队列）。</w:t>
      </w:r>
    </w:p>
    <w:p w14:paraId="4DB46C19" w14:textId="77777777" w:rsidR="00677A11" w:rsidRDefault="00677A11" w:rsidP="00677A11">
      <w:pPr>
        <w:pStyle w:val="Compact"/>
        <w:shd w:val="clear" w:color="auto" w:fill="E6F3FF"/>
        <w:ind w:left="720"/>
      </w:pPr>
    </w:p>
    <w:p w14:paraId="7369E5EF" w14:textId="592A7AC3" w:rsidR="00160299" w:rsidRDefault="00000000" w:rsidP="00677A11">
      <w:pPr>
        <w:pStyle w:val="Compact"/>
        <w:shd w:val="clear" w:color="auto" w:fill="E6F3FF"/>
        <w:ind w:left="720"/>
        <w:shd w:val="clear" w:color="auto" w:fill="E6F3FF"/>
        <w:shd w:val="clear" w:color="auto" w:fill="E6F3FF"/>
      </w:pPr>
      <w:r>
        <w:t>&gt;锚点名称: 第2篇[005]-大数据测试报告关键要素表格</w:t>
        <w:br/>
        <w:t>&gt;锚点类型: 建议</w:t>
        <w:br/>
        <w:t>&gt;锚点方法: 表格</w:t>
        <w:br/>
        <w:t>&gt;补充建议:</w:t>
        <w:br/>
        <w:t>&gt;引用附件: tools/reports/templates/drift_approval_form.md</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856"/>
        <w:gridCol w:w="3371"/>
      </w:tblGrid>
      <w:tr w:rsidR="00160299" w14:paraId="430BD66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0A709BF" w14:textId="77777777" w:rsidR="00160299" w:rsidRDefault="00000000">
            <w:pPr>
              <w:pStyle w:val="Compact"/>
            </w:pPr>
            <w:r>
              <w:rPr>
                <w:rFonts w:hint="eastAsia"/>
              </w:rPr>
              <w:t>要素</w:t>
            </w:r>
          </w:p>
        </w:tc>
        <w:tc>
          <w:tcPr>
            <w:tcW w:w="0" w:type="auto"/>
          </w:tcPr>
          <w:p w14:paraId="632DAB0B" w14:textId="77777777" w:rsidR="00160299" w:rsidRDefault="00000000">
            <w:pPr>
              <w:pStyle w:val="Compact"/>
            </w:pPr>
            <w:r>
              <w:rPr>
                <w:rFonts w:hint="eastAsia"/>
              </w:rPr>
              <w:t>说明</w:t>
            </w:r>
          </w:p>
        </w:tc>
        <w:tc>
          <w:tcPr>
            <w:tcW w:w="0" w:type="auto"/>
          </w:tcPr>
          <w:p w14:paraId="6A07A9D9" w14:textId="77777777" w:rsidR="00160299" w:rsidRDefault="00000000">
            <w:pPr>
              <w:pStyle w:val="Compact"/>
            </w:pPr>
            <w:r>
              <w:rPr>
                <w:rFonts w:hint="eastAsia"/>
              </w:rPr>
              <w:t>示例</w:t>
            </w:r>
          </w:p>
        </w:tc>
      </w:tr>
      <w:tr w:rsidR="00160299" w14:paraId="7D3B945D" w14:textId="77777777">
        <w:tc>
          <w:tcPr>
            <w:tcW w:w="0" w:type="auto"/>
          </w:tcPr>
          <w:p w14:paraId="382D0ED3" w14:textId="77777777" w:rsidR="00160299" w:rsidRDefault="00000000">
            <w:pPr>
              <w:pStyle w:val="Compact"/>
            </w:pPr>
            <w:r>
              <w:rPr>
                <w:rFonts w:hint="eastAsia"/>
              </w:rPr>
              <w:t>执行摘要</w:t>
            </w:r>
          </w:p>
        </w:tc>
        <w:tc>
          <w:tcPr>
            <w:tcW w:w="0" w:type="auto"/>
          </w:tcPr>
          <w:p w14:paraId="339E9396" w14:textId="77777777" w:rsidR="00160299" w:rsidRDefault="00000000">
            <w:pPr>
              <w:pStyle w:val="Compact"/>
            </w:pPr>
            <w:r>
              <w:rPr>
                <w:rFonts w:hint="eastAsia"/>
              </w:rPr>
              <w:t>测试总体结果和关键发现</w:t>
            </w:r>
          </w:p>
        </w:tc>
        <w:tc>
          <w:tcPr>
            <w:tcW w:w="0" w:type="auto"/>
          </w:tcPr>
          <w:p w14:paraId="6590C0A6" w14:textId="77777777" w:rsidR="00160299" w:rsidRDefault="00000000">
            <w:pPr>
              <w:pStyle w:val="Compact"/>
            </w:pPr>
            <w:r>
              <w:rPr>
                <w:rFonts w:hint="eastAsia"/>
              </w:rPr>
              <w:t>通过率</w:t>
            </w:r>
            <w:r>
              <w:rPr>
                <w:rFonts w:hint="eastAsia"/>
              </w:rPr>
              <w:t>85%</w:t>
            </w:r>
            <w:r>
              <w:rPr>
                <w:rFonts w:hint="eastAsia"/>
              </w:rPr>
              <w:t>，主要问题在性能</w:t>
            </w:r>
          </w:p>
        </w:tc>
      </w:tr>
      <w:tr w:rsidR="00160299" w14:paraId="2B113CED" w14:textId="77777777">
        <w:tc>
          <w:tcPr>
            <w:tcW w:w="0" w:type="auto"/>
          </w:tcPr>
          <w:p w14:paraId="71B7C1D9" w14:textId="77777777" w:rsidR="00160299" w:rsidRDefault="00000000">
            <w:pPr>
              <w:pStyle w:val="Compact"/>
            </w:pPr>
            <w:r>
              <w:rPr>
                <w:rFonts w:hint="eastAsia"/>
              </w:rPr>
              <w:t>测试范围</w:t>
            </w:r>
          </w:p>
        </w:tc>
        <w:tc>
          <w:tcPr>
            <w:tcW w:w="0" w:type="auto"/>
          </w:tcPr>
          <w:p w14:paraId="31948AA8" w14:textId="77777777" w:rsidR="00160299" w:rsidRDefault="00000000">
            <w:pPr>
              <w:pStyle w:val="Compact"/>
            </w:pPr>
            <w:r>
              <w:rPr>
                <w:rFonts w:hint="eastAsia"/>
              </w:rPr>
              <w:t>覆盖的功能和场景</w:t>
            </w:r>
          </w:p>
        </w:tc>
        <w:tc>
          <w:tcPr>
            <w:tcW w:w="0" w:type="auto"/>
          </w:tcPr>
          <w:p w14:paraId="2A982D5E" w14:textId="77777777" w:rsidR="00160299" w:rsidRDefault="00000000">
            <w:pPr>
              <w:pStyle w:val="Compact"/>
            </w:pPr>
            <w:r>
              <w:rPr>
                <w:rFonts w:hint="eastAsia"/>
              </w:rPr>
              <w:t>数据采集、存储、处理模块</w:t>
            </w:r>
          </w:p>
        </w:tc>
      </w:tr>
      <w:tr w:rsidR="00160299" w14:paraId="68C73DEA" w14:textId="77777777">
        <w:tc>
          <w:tcPr>
            <w:tcW w:w="0" w:type="auto"/>
          </w:tcPr>
          <w:p w14:paraId="4F5B1867" w14:textId="77777777" w:rsidR="00160299" w:rsidRDefault="00000000">
            <w:pPr>
              <w:pStyle w:val="Compact"/>
            </w:pPr>
            <w:r>
              <w:rPr>
                <w:rFonts w:hint="eastAsia"/>
              </w:rPr>
              <w:t>测试环境</w:t>
            </w:r>
          </w:p>
        </w:tc>
        <w:tc>
          <w:tcPr>
            <w:tcW w:w="0" w:type="auto"/>
          </w:tcPr>
          <w:p w14:paraId="74C40C1E" w14:textId="77777777" w:rsidR="00160299" w:rsidRDefault="00000000">
            <w:pPr>
              <w:pStyle w:val="Compact"/>
            </w:pPr>
            <w:r>
              <w:rPr>
                <w:rFonts w:hint="eastAsia"/>
              </w:rPr>
              <w:t>硬件、软件配置</w:t>
            </w:r>
          </w:p>
        </w:tc>
        <w:tc>
          <w:tcPr>
            <w:tcW w:w="0" w:type="auto"/>
          </w:tcPr>
          <w:p w14:paraId="2011DFE6" w14:textId="77777777" w:rsidR="00160299" w:rsidRDefault="00000000">
            <w:pPr>
              <w:pStyle w:val="Compact"/>
            </w:pPr>
            <w:r>
              <w:t>Spark 3.0, HDFS 3.2</w:t>
            </w:r>
          </w:p>
        </w:tc>
      </w:tr>
      <w:tr w:rsidR="00160299" w14:paraId="50A87575" w14:textId="77777777">
        <w:tc>
          <w:tcPr>
            <w:tcW w:w="0" w:type="auto"/>
          </w:tcPr>
          <w:p w14:paraId="3E9F1F29" w14:textId="77777777" w:rsidR="00160299" w:rsidRDefault="00000000">
            <w:pPr>
              <w:pStyle w:val="Compact"/>
            </w:pPr>
            <w:r>
              <w:rPr>
                <w:rFonts w:hint="eastAsia"/>
              </w:rPr>
              <w:t>测试方法</w:t>
            </w:r>
          </w:p>
        </w:tc>
        <w:tc>
          <w:tcPr>
            <w:tcW w:w="0" w:type="auto"/>
          </w:tcPr>
          <w:p w14:paraId="797B49F9" w14:textId="77777777" w:rsidR="00160299" w:rsidRDefault="00000000">
            <w:pPr>
              <w:pStyle w:val="Compact"/>
            </w:pPr>
            <w:r>
              <w:rPr>
                <w:rFonts w:hint="eastAsia"/>
              </w:rPr>
              <w:t>使用的技术和工具</w:t>
            </w:r>
          </w:p>
        </w:tc>
        <w:tc>
          <w:tcPr>
            <w:tcW w:w="0" w:type="auto"/>
          </w:tcPr>
          <w:p w14:paraId="09D1CCBF" w14:textId="77777777" w:rsidR="00160299" w:rsidRDefault="00000000">
            <w:pPr>
              <w:pStyle w:val="Compact"/>
            </w:pPr>
            <w:r>
              <w:rPr>
                <w:rFonts w:hint="eastAsia"/>
              </w:rPr>
              <w:t>自动化脚本</w:t>
            </w:r>
            <w:r>
              <w:rPr>
                <w:rFonts w:hint="eastAsia"/>
              </w:rPr>
              <w:t>,</w:t>
            </w:r>
            <w:r>
              <w:t xml:space="preserve"> </w:t>
            </w:r>
            <w:r>
              <w:rPr>
                <w:rFonts w:hint="eastAsia"/>
              </w:rPr>
              <w:t>负载测试</w:t>
            </w:r>
          </w:p>
        </w:tc>
      </w:tr>
      <w:tr w:rsidR="00160299" w14:paraId="07DBC499" w14:textId="77777777">
        <w:tc>
          <w:tcPr>
            <w:tcW w:w="0" w:type="auto"/>
          </w:tcPr>
          <w:p w14:paraId="69AEDA93" w14:textId="77777777" w:rsidR="00160299" w:rsidRDefault="00000000">
            <w:pPr>
              <w:pStyle w:val="Compact"/>
            </w:pPr>
            <w:r>
              <w:rPr>
                <w:rFonts w:hint="eastAsia"/>
              </w:rPr>
              <w:t>缺陷统计</w:t>
            </w:r>
          </w:p>
        </w:tc>
        <w:tc>
          <w:tcPr>
            <w:tcW w:w="0" w:type="auto"/>
          </w:tcPr>
          <w:p w14:paraId="740427C5" w14:textId="77777777" w:rsidR="00160299" w:rsidRDefault="00000000">
            <w:pPr>
              <w:pStyle w:val="Compact"/>
            </w:pPr>
            <w:r>
              <w:rPr>
                <w:rFonts w:hint="eastAsia"/>
              </w:rPr>
              <w:t>按严重程度分类</w:t>
            </w:r>
          </w:p>
        </w:tc>
        <w:tc>
          <w:tcPr>
            <w:tcW w:w="0" w:type="auto"/>
          </w:tcPr>
          <w:p w14:paraId="5E769FC2" w14:textId="77777777" w:rsidR="00160299" w:rsidRDefault="00000000">
            <w:pPr>
              <w:pStyle w:val="Compact"/>
            </w:pPr>
            <w:r>
              <w:rPr>
                <w:rFonts w:hint="eastAsia"/>
              </w:rPr>
              <w:t>高危</w:t>
            </w:r>
            <w:r>
              <w:rPr>
                <w:rFonts w:hint="eastAsia"/>
              </w:rPr>
              <w:t>2</w:t>
            </w:r>
            <w:r>
              <w:rPr>
                <w:rFonts w:hint="eastAsia"/>
              </w:rPr>
              <w:t>个，中危</w:t>
            </w:r>
            <w:r>
              <w:rPr>
                <w:rFonts w:hint="eastAsia"/>
              </w:rPr>
              <w:t>5</w:t>
            </w:r>
            <w:r>
              <w:rPr>
                <w:rFonts w:hint="eastAsia"/>
              </w:rPr>
              <w:t>个</w:t>
            </w:r>
          </w:p>
        </w:tc>
      </w:tr>
      <w:tr w:rsidR="00160299" w14:paraId="7346F39E" w14:textId="77777777">
        <w:tc>
          <w:tcPr>
            <w:tcW w:w="0" w:type="auto"/>
          </w:tcPr>
          <w:p w14:paraId="1511E35F" w14:textId="77777777" w:rsidR="00160299" w:rsidRDefault="00000000">
            <w:pPr>
              <w:pStyle w:val="Compact"/>
            </w:pPr>
            <w:r>
              <w:rPr>
                <w:rFonts w:hint="eastAsia"/>
              </w:rPr>
              <w:t>性能指标</w:t>
            </w:r>
          </w:p>
        </w:tc>
        <w:tc>
          <w:tcPr>
            <w:tcW w:w="0" w:type="auto"/>
          </w:tcPr>
          <w:p w14:paraId="6A4C796B" w14:textId="77777777" w:rsidR="00160299" w:rsidRDefault="00000000">
            <w:pPr>
              <w:pStyle w:val="Compact"/>
            </w:pPr>
            <w:r>
              <w:rPr>
                <w:rFonts w:hint="eastAsia"/>
              </w:rPr>
              <w:t>关键性能数据</w:t>
            </w:r>
          </w:p>
        </w:tc>
        <w:tc>
          <w:tcPr>
            <w:tcW w:w="0" w:type="auto"/>
          </w:tcPr>
          <w:p w14:paraId="12DAE9C5" w14:textId="77777777" w:rsidR="00160299" w:rsidRDefault="00000000">
            <w:pPr>
              <w:pStyle w:val="Compact"/>
            </w:pPr>
            <w:r>
              <w:rPr>
                <w:rFonts w:hint="eastAsia"/>
              </w:rPr>
              <w:t>吞吐量</w:t>
            </w:r>
            <w:r>
              <w:rPr>
                <w:rFonts w:hint="eastAsia"/>
              </w:rPr>
              <w:t>1000</w:t>
            </w:r>
            <w:r>
              <w:t xml:space="preserve"> TPS, </w:t>
            </w:r>
            <w:r>
              <w:rPr>
                <w:rFonts w:hint="eastAsia"/>
              </w:rPr>
              <w:t>延迟</w:t>
            </w:r>
            <w:r>
              <w:rPr>
                <w:rFonts w:hint="eastAsia"/>
              </w:rPr>
              <w:t>&lt;2s</w:t>
            </w:r>
          </w:p>
        </w:tc>
      </w:tr>
      <w:tr w:rsidR="00160299" w14:paraId="60E520BB" w14:textId="77777777">
        <w:tc>
          <w:tcPr>
            <w:tcW w:w="0" w:type="auto"/>
          </w:tcPr>
          <w:p w14:paraId="03FCF86D" w14:textId="77777777" w:rsidR="00160299" w:rsidRDefault="00000000">
            <w:pPr>
              <w:pStyle w:val="Compact"/>
            </w:pPr>
            <w:r>
              <w:rPr>
                <w:rFonts w:hint="eastAsia"/>
              </w:rPr>
              <w:t>风险评估</w:t>
            </w:r>
          </w:p>
        </w:tc>
        <w:tc>
          <w:tcPr>
            <w:tcW w:w="0" w:type="auto"/>
          </w:tcPr>
          <w:p w14:paraId="1AD3232D" w14:textId="77777777" w:rsidR="00160299" w:rsidRDefault="00000000">
            <w:pPr>
              <w:pStyle w:val="Compact"/>
            </w:pPr>
            <w:r>
              <w:rPr>
                <w:rFonts w:hint="eastAsia"/>
              </w:rPr>
              <w:t>潜在风险和建议</w:t>
            </w:r>
          </w:p>
        </w:tc>
        <w:tc>
          <w:tcPr>
            <w:tcW w:w="0" w:type="auto"/>
          </w:tcPr>
          <w:p w14:paraId="30F923F4" w14:textId="77777777" w:rsidR="00160299" w:rsidRDefault="00000000">
            <w:pPr>
              <w:pStyle w:val="Compact"/>
            </w:pPr>
            <w:r>
              <w:rPr>
                <w:rFonts w:hint="eastAsia"/>
              </w:rPr>
              <w:t>生产环境需监控内存使用</w:t>
            </w:r>
          </w:p>
        </w:tc>
      </w:tr>
    </w:tbl>
    <w:p w14:paraId="2FD902AB" w14:textId="77777777" w:rsidR="00677A11" w:rsidRDefault="00000000">
      <w:pPr>
        <w:pStyle w:val="BlockText"/>
        <w:shd w:val="clear" w:color="auto" w:fill="E6F3FF"/>
      </w:pPr>
      <w:r>
        <w:rPr>
          <w:rFonts w:hint="eastAsia"/>
        </w:rPr>
        <w:t>实践建议</w:t>
      </w:r>
    </w:p>
    <w:p w14:paraId="51257EA6" w14:textId="1DA3CC15" w:rsidR="00160299" w:rsidRDefault="00000000">
      <w:pPr>
        <w:pStyle w:val="BlockText"/>
        <w:shd w:val="clear" w:color="auto" w:fill="E6F3FF"/>
        <w:shd w:val="clear" w:color="auto" w:fill="E6F3FF"/>
        <w:shd w:val="clear" w:color="auto" w:fill="E6F3FF"/>
      </w:pPr>
      <w:r>
        <w:t>&gt;锚点名称: 第2篇[006]-大数据测试报告结构代码块</w:t>
        <w:br/>
        <w:t>&gt;锚点类型: 建议</w:t>
        <w:br/>
        <w:t>&gt;锚点方法: 代码块</w:t>
        <w:br/>
        <w:t>&gt;补充建议: 【目标】提供大数据测试报告结构代码块。建议步骤：1. 输出字段/说明。2. 用代码块展示报告结构。详见主书稿。</w:t>
        <w:br/>
        <w:t>&gt;引用附件: tools/reports/templates/drift_approval_form.md</w:t>
        <w:br/>
        <w:t>&gt;完成情况: 已标准化</w:t>
        <w:br/>
        <w:t>&gt;书稿版本: v1.0</w:t>
        <w:br/>
        <w:t>&gt;更新时间: 2025-12-27</w:t>
      </w:r>
    </w:p>
    <w:p w14:paraId="2678828B" w14:textId="77777777" w:rsidR="00160299" w:rsidRDefault="00000000">
      <w:pPr>
        <w:pStyle w:val="SourceCode"/>
      </w:pPr>
      <w:r>
        <w:rPr>
          <w:rStyle w:val="FunctionTok"/>
        </w:rPr>
        <w:t>{</w:t>
      </w:r>
      <w:r>
        <w:br/>
      </w:r>
      <w:r>
        <w:rPr>
          <w:rStyle w:val="NormalTok"/>
        </w:rPr>
        <w:t xml:space="preserve">  </w:t>
      </w:r>
      <w:r>
        <w:rPr>
          <w:rStyle w:val="DataTypeTok"/>
        </w:rPr>
        <w:t>"report"</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大数据测试报告</w:t>
      </w:r>
      <w:r>
        <w:rPr>
          <w:rStyle w:val="StringTok"/>
        </w:rPr>
        <w:t>"</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"2025-12-23"</w:t>
      </w:r>
      <w:r>
        <w:rPr>
          <w:rStyle w:val="FunctionTok"/>
        </w:rPr>
        <w:t>,</w:t>
      </w:r>
      <w:r>
        <w:br/>
      </w:r>
      <w:r>
        <w:rPr>
          <w:rStyle w:val="NormalTok"/>
        </w:rPr>
        <w:t xml:space="preserve">    </w:t>
      </w:r>
      <w:r>
        <w:rPr>
          <w:rStyle w:val="DataTypeTok"/>
        </w:rPr>
        <w:t>"sections"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执行摘要</w:t>
      </w:r>
      <w:r>
        <w:rPr>
          <w:rStyle w:val="StringTok"/>
        </w:rPr>
        <w: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w:t>
      </w:r>
      <w:r>
        <w:rPr>
          <w:rStyle w:val="StringTok"/>
        </w:rPr>
        <w:t>总体测试结果和关键发现</w:t>
      </w:r>
      <w:r>
        <w:rPr>
          <w:rStyle w:val="String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测试范围</w:t>
      </w:r>
      <w:r>
        <w:rPr>
          <w:rStyle w:val="StringTok"/>
        </w:rPr>
        <w: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w:t>
      </w:r>
      <w:r>
        <w:rPr>
          <w:rStyle w:val="StringTok"/>
        </w:rPr>
        <w:t>覆盖的功能模块和测试场景</w:t>
      </w:r>
      <w:r>
        <w:rPr>
          <w:rStyle w:val="StringTok"/>
        </w:rPr>
        <w:t>"</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测试结果</w:t>
      </w:r>
      <w:r>
        <w:rPr>
          <w:rStyle w:val="StringTok"/>
        </w:rPr>
        <w:t>"</w:t>
      </w:r>
      <w:r>
        <w:rPr>
          <w:rStyle w:val="FunctionTok"/>
        </w:rPr>
        <w:t>,</w:t>
      </w:r>
      <w:r>
        <w:br/>
      </w:r>
      <w:r>
        <w:rPr>
          <w:rStyle w:val="NormalTok"/>
        </w:rPr>
        <w:t xml:space="preserve">        </w:t>
      </w:r>
      <w:r>
        <w:rPr>
          <w:rStyle w:val="DataTypeTok"/>
        </w:rPr>
        <w:t>"metrics"</w:t>
      </w:r>
      <w:r>
        <w:rPr>
          <w:rStyle w:val="FunctionTok"/>
        </w:rPr>
        <w:t>:</w:t>
      </w:r>
      <w:r>
        <w:rPr>
          <w:rStyle w:val="NormalTok"/>
        </w:rPr>
        <w:t xml:space="preserve"> </w:t>
      </w:r>
      <w:r>
        <w:rPr>
          <w:rStyle w:val="FunctionTok"/>
        </w:rPr>
        <w:t>{</w:t>
      </w:r>
      <w:r>
        <w:br/>
      </w:r>
      <w:r>
        <w:rPr>
          <w:rStyle w:val="NormalTok"/>
        </w:rPr>
        <w:t xml:space="preserve">          </w:t>
      </w:r>
      <w:r>
        <w:rPr>
          <w:rStyle w:val="DataTypeTok"/>
        </w:rPr>
        <w:t>"pass_rate"</w:t>
      </w:r>
      <w:r>
        <w:rPr>
          <w:rStyle w:val="FunctionTok"/>
        </w:rPr>
        <w:t>:</w:t>
      </w:r>
      <w:r>
        <w:rPr>
          <w:rStyle w:val="NormalTok"/>
        </w:rPr>
        <w:t xml:space="preserve"> </w:t>
      </w:r>
      <w:r>
        <w:rPr>
          <w:rStyle w:val="FloatTok"/>
        </w:rPr>
        <w:t>0.85</w:t>
      </w:r>
      <w:r>
        <w:rPr>
          <w:rStyle w:val="FunctionTok"/>
        </w:rPr>
        <w:t>,</w:t>
      </w:r>
      <w:r>
        <w:br/>
      </w:r>
      <w:r>
        <w:rPr>
          <w:rStyle w:val="NormalTok"/>
        </w:rPr>
        <w:t xml:space="preserve">          </w:t>
      </w:r>
      <w:r>
        <w:rPr>
          <w:rStyle w:val="DataTypeTok"/>
        </w:rPr>
        <w:t>"total_cases"</w:t>
      </w:r>
      <w:r>
        <w:rPr>
          <w:rStyle w:val="FunctionTok"/>
        </w:rPr>
        <w:t>:</w:t>
      </w:r>
      <w:r>
        <w:rPr>
          <w:rStyle w:val="NormalTok"/>
        </w:rPr>
        <w:t xml:space="preserve"> </w:t>
      </w:r>
      <w:r>
        <w:rPr>
          <w:rStyle w:val="DecValTok"/>
        </w:rPr>
        <w:t>1000</w:t>
      </w:r>
      <w:r>
        <w:rPr>
          <w:rStyle w:val="FunctionTok"/>
        </w:rPr>
        <w:t>,</w:t>
      </w:r>
      <w:r>
        <w:br/>
      </w:r>
      <w:r>
        <w:rPr>
          <w:rStyle w:val="NormalTok"/>
        </w:rPr>
        <w:t xml:space="preserve">          </w:t>
      </w:r>
      <w:r>
        <w:rPr>
          <w:rStyle w:val="DataTypeTok"/>
        </w:rPr>
        <w:t>"failed_cases"</w:t>
      </w:r>
      <w:r>
        <w:rPr>
          <w:rStyle w:val="FunctionTok"/>
        </w:rPr>
        <w:t>:</w:t>
      </w:r>
      <w:r>
        <w:rPr>
          <w:rStyle w:val="NormalTok"/>
        </w:rPr>
        <w:t xml:space="preserve"> </w:t>
      </w:r>
      <w:r>
        <w:rPr>
          <w:rStyle w:val="DecValTok"/>
        </w:rPr>
        <w:t>150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缺陷分析</w:t>
      </w:r>
      <w:r>
        <w:rPr>
          <w:rStyle w:val="StringTok"/>
        </w:rPr>
        <w:t>"</w:t>
      </w:r>
      <w:r>
        <w:rPr>
          <w:rStyle w:val="FunctionTok"/>
        </w:rPr>
        <w:t>,</w:t>
      </w:r>
      <w:r>
        <w:br/>
      </w:r>
      <w:r>
        <w:rPr>
          <w:rStyle w:val="NormalTok"/>
        </w:rPr>
        <w:t xml:space="preserve">        </w:t>
      </w:r>
      <w:r>
        <w:rPr>
          <w:rStyle w:val="DataTypeTok"/>
        </w:rPr>
        <w:t>"defects"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"DEF001"</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"high"</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StringTok"/>
        </w:rPr>
        <w:t>数据丢失</w:t>
      </w:r>
      <w:r>
        <w:rPr>
          <w:rStyle w:val="StringTok"/>
        </w:rPr>
        <w:t>"</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性能指标</w:t>
      </w:r>
      <w:r>
        <w:rPr>
          <w:rStyle w:val="StringTok"/>
        </w:rPr>
        <w:t>"</w:t>
      </w:r>
      <w:r>
        <w:rPr>
          <w:rStyle w:val="FunctionTok"/>
        </w:rPr>
        <w:t>,</w:t>
      </w:r>
      <w:r>
        <w:br/>
      </w:r>
      <w:r>
        <w:rPr>
          <w:rStyle w:val="NormalTok"/>
        </w:rPr>
        <w:t xml:space="preserve">        </w:t>
      </w:r>
      <w:r>
        <w:rPr>
          <w:rStyle w:val="DataTypeTok"/>
        </w:rPr>
        <w:t>"performance"</w:t>
      </w:r>
      <w:r>
        <w:rPr>
          <w:rStyle w:val="FunctionTok"/>
        </w:rPr>
        <w:t>:</w:t>
      </w:r>
      <w:r>
        <w:rPr>
          <w:rStyle w:val="NormalTok"/>
        </w:rPr>
        <w:t xml:space="preserve"> </w:t>
      </w:r>
      <w:r>
        <w:rPr>
          <w:rStyle w:val="FunctionTok"/>
        </w:rPr>
        <w:t>{</w:t>
      </w:r>
      <w:r>
        <w:br/>
      </w:r>
      <w:r>
        <w:rPr>
          <w:rStyle w:val="NormalTok"/>
        </w:rPr>
        <w:t xml:space="preserve">          </w:t>
      </w:r>
      <w:r>
        <w:rPr>
          <w:rStyle w:val="DataTypeTok"/>
        </w:rPr>
        <w:t>"throughput"</w:t>
      </w:r>
      <w:r>
        <w:rPr>
          <w:rStyle w:val="FunctionTok"/>
        </w:rPr>
        <w:t>:</w:t>
      </w:r>
      <w:r>
        <w:rPr>
          <w:rStyle w:val="NormalTok"/>
        </w:rPr>
        <w:t xml:space="preserve"> </w:t>
      </w:r>
      <w:r>
        <w:rPr>
          <w:rStyle w:val="StringTok"/>
        </w:rPr>
        <w:t>"1000 TPS"</w:t>
      </w:r>
      <w:r>
        <w:rPr>
          <w:rStyle w:val="FunctionTok"/>
        </w:rPr>
        <w:t>,</w:t>
      </w:r>
      <w:r>
        <w:br/>
      </w:r>
      <w:r>
        <w:rPr>
          <w:rStyle w:val="NormalTok"/>
        </w:rPr>
        <w:t xml:space="preserve">          </w:t>
      </w:r>
      <w:r>
        <w:rPr>
          <w:rStyle w:val="DataTypeTok"/>
        </w:rPr>
        <w:t>"latency"</w:t>
      </w:r>
      <w:r>
        <w:rPr>
          <w:rStyle w:val="FunctionTok"/>
        </w:rPr>
        <w:t>:</w:t>
      </w:r>
      <w:r>
        <w:rPr>
          <w:rStyle w:val="NormalTok"/>
        </w:rPr>
        <w:t xml:space="preserve"> </w:t>
      </w:r>
      <w:r>
        <w:rPr>
          <w:rStyle w:val="StringTok"/>
        </w:rPr>
        <w:t>"&lt;2s"</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建议</w:t>
      </w:r>
      <w:r>
        <w:rPr>
          <w:rStyle w:val="StringTok"/>
        </w:rPr>
        <w:t>"</w:t>
      </w:r>
      <w:r>
        <w:rPr>
          <w:rStyle w:val="FunctionTok"/>
        </w:rPr>
        <w:t>,</w:t>
      </w:r>
      <w:r>
        <w:br/>
      </w:r>
      <w:r>
        <w:rPr>
          <w:rStyle w:val="NormalTok"/>
        </w:rPr>
        <w:t xml:space="preserve">        </w:t>
      </w:r>
      <w:r>
        <w:rPr>
          <w:rStyle w:val="DataTypeTok"/>
        </w:rPr>
        <w:t>"recommendations"</w:t>
      </w:r>
      <w:r>
        <w:rPr>
          <w:rStyle w:val="FunctionTok"/>
        </w:rPr>
        <w:t>:</w:t>
      </w:r>
      <w:r>
        <w:rPr>
          <w:rStyle w:val="NormalTok"/>
        </w:rPr>
        <w:t xml:space="preserve"> </w:t>
      </w:r>
      <w:r>
        <w:rPr>
          <w:rStyle w:val="OtherTok"/>
        </w:rPr>
        <w:t>[</w:t>
      </w:r>
      <w:r>
        <w:rPr>
          <w:rStyle w:val="StringTok"/>
        </w:rPr>
        <w:t>"</w:t>
      </w:r>
      <w:r>
        <w:rPr>
          <w:rStyle w:val="StringTok"/>
        </w:rPr>
        <w:t>优化内存使用</w:t>
      </w:r>
      <w:r>
        <w:rPr>
          <w:rStyle w:val="StringTok"/>
        </w:rPr>
        <w:t>"</w:t>
      </w:r>
      <w:r>
        <w:rPr>
          <w:rStyle w:val="OtherTok"/>
        </w:rPr>
        <w:t>,</w:t>
      </w:r>
      <w:r>
        <w:rPr>
          <w:rStyle w:val="NormalTok"/>
        </w:rPr>
        <w:t xml:space="preserve"> </w:t>
      </w:r>
      <w:r>
        <w:rPr>
          <w:rStyle w:val="StringTok"/>
        </w:rPr>
        <w:t>"</w:t>
      </w:r>
      <w:r>
        <w:rPr>
          <w:rStyle w:val="StringTok"/>
        </w:rPr>
        <w:t>增加监控</w:t>
      </w:r>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720FCC48" w14:textId="77777777" w:rsidR="00677A11" w:rsidRDefault="00000000">
      <w:pPr>
        <w:pStyle w:val="BlockText"/>
        <w:shd w:val="clear" w:color="auto" w:fill="E6F3FF"/>
        <w:shd w:val="clear" w:color="auto" w:fill="E6F3FF"/>
      </w:pPr>
      <w:r>
        <w:t>[第2篇-007] 测试报告编写思考题清单</w:t>
      </w:r>
    </w:p>
    <w:p w14:paraId="7834D8F9" w14:textId="33482713" w:rsidR="00160299" w:rsidRDefault="00000000">
      <w:pPr>
        <w:pStyle w:val="BlockText"/>
        <w:shd w:val="clear" w:color="auto" w:fill="E6F3FF"/>
        <w:shd w:val="clear" w:color="auto" w:fill="E6F3FF"/>
        <w:shd w:val="clear" w:color="auto" w:fill="E6F3FF"/>
      </w:pPr>
      <w:r>
        <w:t>&gt;锚点类型: 建议</w:t>
        <w:br/>
        <w:t>&gt;锚点方法: 清单</w:t>
        <w:br/>
        <w:t>&gt;补充建议: 【目标】梳理测试报告编写思考题。建议步骤：1. 输出题目/类型/参考答案。2. 用清单结构总结关键问题。详见主书稿。</w:t>
        <w:br/>
        <w:t>&gt;引用附件: tools/reports/templates/drift_approval_form.md</w:t>
      </w:r>
    </w:p>
    <w:p w14:paraId="1E74B76E" w14:textId="77777777" w:rsidR="00160299" w:rsidRDefault="00000000">
      <w:pPr>
        <w:pStyle w:val="Compact"/>
        <w:numPr>
          <w:ilvl w:val="0"/>
          <w:numId w:val="107"/>
        </w:numPr>
      </w:pPr>
      <w:r>
        <w:rPr>
          <w:rFonts w:hint="eastAsia"/>
        </w:rPr>
        <w:t>报告受众是谁？他们的关注点是什么？</w:t>
      </w:r>
    </w:p>
    <w:p w14:paraId="7EADAAE2" w14:textId="77777777" w:rsidR="00160299" w:rsidRDefault="00000000">
      <w:pPr>
        <w:pStyle w:val="Compact"/>
        <w:numPr>
          <w:ilvl w:val="0"/>
          <w:numId w:val="107"/>
        </w:numPr>
      </w:pPr>
      <w:r>
        <w:rPr>
          <w:rFonts w:hint="eastAsia"/>
        </w:rPr>
        <w:t>测试结果如何量化？使用了哪些指标？</w:t>
      </w:r>
    </w:p>
    <w:p w14:paraId="67819B95" w14:textId="77777777" w:rsidR="00160299" w:rsidRDefault="00000000">
      <w:pPr>
        <w:pStyle w:val="Compact"/>
        <w:numPr>
          <w:ilvl w:val="0"/>
          <w:numId w:val="107"/>
        </w:numPr>
      </w:pPr>
      <w:r>
        <w:rPr>
          <w:rFonts w:hint="eastAsia"/>
        </w:rPr>
        <w:t>缺陷是否按优先级排序？修复建议是否具体？</w:t>
      </w:r>
    </w:p>
    <w:p w14:paraId="723A8A27" w14:textId="77777777" w:rsidR="00160299" w:rsidRDefault="00000000">
      <w:pPr>
        <w:pStyle w:val="Compact"/>
        <w:numPr>
          <w:ilvl w:val="0"/>
          <w:numId w:val="107"/>
        </w:numPr>
      </w:pPr>
      <w:r>
        <w:rPr>
          <w:rFonts w:hint="eastAsia"/>
        </w:rPr>
        <w:t>性能数据是否包含基线对比？异常是否解释？</w:t>
      </w:r>
    </w:p>
    <w:p w14:paraId="4AD2F101" w14:textId="77777777" w:rsidR="00160299" w:rsidRDefault="00000000">
      <w:pPr>
        <w:pStyle w:val="Compact"/>
        <w:numPr>
          <w:ilvl w:val="0"/>
          <w:numId w:val="107"/>
        </w:numPr>
      </w:pPr>
      <w:r>
        <w:rPr>
          <w:rFonts w:hint="eastAsia"/>
        </w:rPr>
        <w:t>报告结构是否清晰？是否包含必要的可视化？</w:t>
      </w:r>
    </w:p>
    <w:p w14:paraId="19749080" w14:textId="77777777" w:rsidR="00160299" w:rsidRDefault="00000000">
      <w:pPr>
        <w:pStyle w:val="Compact"/>
        <w:numPr>
          <w:ilvl w:val="0"/>
          <w:numId w:val="108"/>
        </w:numPr>
      </w:pPr>
      <w:r>
        <w:rPr>
          <w:rFonts w:hint="eastAsia"/>
        </w:rPr>
        <w:lastRenderedPageBreak/>
        <w:t>引入</w:t>
      </w:r>
      <w:r>
        <w:t xml:space="preserve"> Schema </w:t>
      </w:r>
      <w:r>
        <w:rPr>
          <w:rFonts w:hint="eastAsia"/>
        </w:rPr>
        <w:t>Registry/</w:t>
      </w:r>
      <w:r>
        <w:rPr>
          <w:rFonts w:hint="eastAsia"/>
        </w:rPr>
        <w:t>契约测试，确保生产</w:t>
      </w:r>
      <w:r>
        <w:rPr>
          <w:rFonts w:hint="eastAsia"/>
        </w:rPr>
        <w:t>/</w:t>
      </w:r>
      <w:r>
        <w:rPr>
          <w:rFonts w:hint="eastAsia"/>
        </w:rPr>
        <w:t>采集</w:t>
      </w:r>
      <w:r>
        <w:rPr>
          <w:rFonts w:hint="eastAsia"/>
        </w:rPr>
        <w:t>/</w:t>
      </w:r>
      <w:r>
        <w:rPr>
          <w:rFonts w:hint="eastAsia"/>
        </w:rPr>
        <w:t>下游三方</w:t>
      </w:r>
      <w:r>
        <w:t xml:space="preserve"> schema </w:t>
      </w:r>
      <w:r>
        <w:rPr>
          <w:rFonts w:hint="eastAsia"/>
        </w:rPr>
        <w:t>一致。</w:t>
      </w:r>
    </w:p>
    <w:p w14:paraId="63AA8C9A" w14:textId="77777777" w:rsidR="00677A11" w:rsidRDefault="00000000">
      <w:pPr>
        <w:pStyle w:val="Compact"/>
        <w:numPr>
          <w:ilvl w:val="0"/>
          <w:numId w:val="108"/>
        </w:numPr>
        <w:shd w:val="clear" w:color="auto" w:fill="E6F3FF"/>
      </w:pPr>
      <w:r>
        <w:rPr>
          <w:rFonts w:hint="eastAsia"/>
        </w:rPr>
        <w:t>协议或压缩格式变更前做灰度与回归，关注性能与兼容性回退路径。</w:t>
      </w:r>
    </w:p>
    <w:p w14:paraId="6E222DBA" w14:textId="77777777" w:rsidR="00677A11" w:rsidRDefault="00677A11">
      <w:pPr>
        <w:pStyle w:val="Compact"/>
        <w:numPr>
          <w:ilvl w:val="0"/>
          <w:numId w:val="108"/>
        </w:numPr>
        <w:shd w:val="clear" w:color="auto" w:fill="E6F3FF"/>
      </w:pPr>
    </w:p>
    <w:p w14:paraId="27D84FE0" w14:textId="20E0E0F0" w:rsidR="00160299" w:rsidRDefault="00000000" w:rsidP="00677A11">
      <w:pPr>
        <w:pStyle w:val="Compact"/>
        <w:shd w:val="clear" w:color="auto" w:fill="E6F3FF"/>
        <w:ind w:left="720"/>
        <w:shd w:val="clear" w:color="auto" w:fill="E6F3FF"/>
        <w:shd w:val="clear" w:color="auto" w:fill="E6F3FF"/>
      </w:pPr>
      <w:r>
        <w:t>&gt;锚点名称: 第2篇[008]-本篇进阶方法与技术核心要点清单</w:t>
        <w:br/>
        <w:t>&gt;锚点类型: 建议</w:t>
        <w:br/>
        <w:t>&gt;锚点方法: 配置示例</w:t>
        <w:br/>
        <w:t>&gt;补充建议:</w:t>
        <w:br/>
        <w:t>&gt;引用附件: examples/06_ingest/ai_ml_test_methods.yml</w:t>
        <w:br/>
        <w:t>&gt;完成情况: 已标准化</w:t>
        <w:br/>
        <w:t>&gt;书稿版本: v1.0</w:t>
        <w:br/>
        <w:t>&gt;更新时间: 2025-12-27</w:t>
      </w:r>
    </w:p>
    <w:p w14:paraId="307D01E4" w14:textId="77777777" w:rsidR="00160299" w:rsidRDefault="00000000">
      <w:pPr>
        <w:pStyle w:val="Compact"/>
        <w:numPr>
          <w:ilvl w:val="0"/>
          <w:numId w:val="109"/>
        </w:numPr>
      </w:pPr>
      <w:r>
        <w:rPr>
          <w:rFonts w:hint="eastAsia"/>
        </w:rPr>
        <w:t>数据采集链路质量验证：完整性、实时性、容错性</w:t>
      </w:r>
    </w:p>
    <w:p w14:paraId="46BE668A" w14:textId="77777777" w:rsidR="00160299" w:rsidRDefault="00000000">
      <w:pPr>
        <w:pStyle w:val="Compact"/>
        <w:numPr>
          <w:ilvl w:val="0"/>
          <w:numId w:val="109"/>
        </w:numPr>
      </w:pPr>
      <w:r>
        <w:rPr>
          <w:rFonts w:hint="eastAsia"/>
        </w:rPr>
        <w:t>批处理采集测试：对账脚本、边界数据、断点续传</w:t>
      </w:r>
    </w:p>
    <w:p w14:paraId="11708664" w14:textId="77777777" w:rsidR="00160299" w:rsidRDefault="00000000">
      <w:pPr>
        <w:pStyle w:val="Compact"/>
        <w:numPr>
          <w:ilvl w:val="0"/>
          <w:numId w:val="109"/>
        </w:numPr>
      </w:pPr>
      <w:r>
        <w:rPr>
          <w:rFonts w:hint="eastAsia"/>
        </w:rPr>
        <w:t>流处理采集测试：延迟测量、乱序处理、</w:t>
      </w:r>
      <w:r>
        <w:rPr>
          <w:rFonts w:hint="eastAsia"/>
        </w:rPr>
        <w:t>Exactly-once</w:t>
      </w:r>
      <w:r>
        <w:rPr>
          <w:rFonts w:hint="eastAsia"/>
        </w:rPr>
        <w:t>语义</w:t>
      </w:r>
    </w:p>
    <w:p w14:paraId="24E05E08" w14:textId="77777777" w:rsidR="00160299" w:rsidRDefault="00000000">
      <w:pPr>
        <w:pStyle w:val="Compact"/>
        <w:numPr>
          <w:ilvl w:val="0"/>
          <w:numId w:val="109"/>
        </w:numPr>
      </w:pPr>
      <w:r>
        <w:rPr>
          <w:rFonts w:hint="eastAsia"/>
        </w:rPr>
        <w:t>Web/</w:t>
      </w:r>
      <w:r>
        <w:rPr>
          <w:rFonts w:hint="eastAsia"/>
        </w:rPr>
        <w:t>日志采集测试：接口兼容性、格式解析、采集丢失检测</w:t>
      </w:r>
    </w:p>
    <w:p w14:paraId="4E84191F" w14:textId="77777777" w:rsidR="00160299" w:rsidRDefault="00000000">
      <w:pPr>
        <w:pStyle w:val="Compact"/>
        <w:numPr>
          <w:ilvl w:val="0"/>
          <w:numId w:val="109"/>
        </w:numPr>
      </w:pPr>
      <w:r>
        <w:rPr>
          <w:rFonts w:hint="eastAsia"/>
        </w:rPr>
        <w:t>数据格式与协议验证：</w:t>
      </w:r>
      <w:r>
        <w:rPr>
          <w:rFonts w:hint="eastAsia"/>
        </w:rPr>
        <w:t>Schema</w:t>
      </w:r>
      <w:r>
        <w:rPr>
          <w:rFonts w:hint="eastAsia"/>
        </w:rPr>
        <w:t>演进、边界异常、兼容性测试</w:t>
      </w:r>
    </w:p>
    <w:p w14:paraId="3CC4874A" w14:textId="77777777" w:rsidR="00160299" w:rsidRDefault="00000000">
      <w:pPr>
        <w:pStyle w:val="Compact"/>
        <w:numPr>
          <w:ilvl w:val="0"/>
          <w:numId w:val="109"/>
        </w:numPr>
      </w:pPr>
      <w:r>
        <w:rPr>
          <w:rFonts w:hint="eastAsia"/>
        </w:rPr>
        <w:t>采集测试工具与框架：自动化对账、可观测性、平台化</w:t>
      </w:r>
    </w:p>
    <w:p w14:paraId="5A86F13B" w14:textId="77777777" w:rsidR="00160299" w:rsidRDefault="00000000">
      <w:pPr>
        <w:pStyle w:val="SourceCode"/>
      </w:pPr>
      <w:r>
        <w:rPr>
          <w:rStyle w:val="FunctionTok"/>
        </w:rPr>
        <w:t>core_points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w:t>
      </w:r>
      <w:r>
        <w:rPr>
          <w:rStyle w:val="StringTok"/>
        </w:rPr>
        <w:t>采集测试基础</w:t>
      </w:r>
      <w:r>
        <w:rPr>
          <w:rStyle w:val="StringTok"/>
        </w:rPr>
        <w:t>"</w:t>
      </w:r>
      <w:r>
        <w:br/>
      </w:r>
      <w:r>
        <w:rPr>
          <w:rStyle w:val="AttributeTok"/>
        </w:rPr>
        <w:t xml:space="preserve">    </w:t>
      </w:r>
      <w:r>
        <w:rPr>
          <w:rStyle w:val="FunctionTok"/>
        </w:rPr>
        <w:t>points</w:t>
      </w:r>
      <w:r>
        <w:rPr>
          <w:rStyle w:val="KeywordTok"/>
        </w:rPr>
        <w:t>:</w:t>
      </w:r>
      <w:r>
        <w:rPr>
          <w:rStyle w:val="AttributeTok"/>
        </w:rPr>
        <w:t xml:space="preserve"> </w:t>
      </w:r>
      <w:r>
        <w:rPr>
          <w:rStyle w:val="KeywordTok"/>
        </w:rPr>
        <w:t>[</w:t>
      </w:r>
      <w:r>
        <w:rPr>
          <w:rStyle w:val="StringTok"/>
        </w:rPr>
        <w:t>"</w:t>
      </w:r>
      <w:r>
        <w:rPr>
          <w:rStyle w:val="StringTok"/>
        </w:rPr>
        <w:t>链路图绘制</w:t>
      </w:r>
      <w:r>
        <w:rPr>
          <w:rStyle w:val="StringTok"/>
        </w:rPr>
        <w:t>"</w:t>
      </w:r>
      <w:r>
        <w:rPr>
          <w:rStyle w:val="KeywordTok"/>
        </w:rPr>
        <w:t>,</w:t>
      </w:r>
      <w:r>
        <w:rPr>
          <w:rStyle w:val="AttributeTok"/>
        </w:rPr>
        <w:t xml:space="preserve"> </w:t>
      </w:r>
      <w:r>
        <w:rPr>
          <w:rStyle w:val="StringTok"/>
        </w:rPr>
        <w:t>"</w:t>
      </w:r>
      <w:r>
        <w:rPr>
          <w:rStyle w:val="StringTok"/>
        </w:rPr>
        <w:t>质量指标定义</w:t>
      </w:r>
      <w:r>
        <w:rPr>
          <w:rStyle w:val="StringTok"/>
        </w:rPr>
        <w:t>"</w:t>
      </w:r>
      <w:r>
        <w:rPr>
          <w:rStyle w:val="KeywordTok"/>
        </w:rPr>
        <w:t>,</w:t>
      </w:r>
      <w:r>
        <w:rPr>
          <w:rStyle w:val="AttributeTok"/>
        </w:rPr>
        <w:t xml:space="preserve"> </w:t>
      </w:r>
      <w:r>
        <w:rPr>
          <w:rStyle w:val="StringTok"/>
        </w:rPr>
        <w:t>"</w:t>
      </w:r>
      <w:r>
        <w:rPr>
          <w:rStyle w:val="StringTok"/>
        </w:rPr>
        <w:t>风险识别</w:t>
      </w:r>
      <w:r>
        <w:rPr>
          <w:rStyle w:val="StringTok"/>
        </w:rPr>
        <w: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w:t>
      </w:r>
      <w:r>
        <w:rPr>
          <w:rStyle w:val="StringTok"/>
        </w:rPr>
        <w:t>测试方法</w:t>
      </w:r>
      <w:r>
        <w:rPr>
          <w:rStyle w:val="StringTok"/>
        </w:rPr>
        <w:t>"</w:t>
      </w:r>
      <w:r>
        <w:br/>
      </w:r>
      <w:r>
        <w:rPr>
          <w:rStyle w:val="AttributeTok"/>
        </w:rPr>
        <w:t xml:space="preserve">    </w:t>
      </w:r>
      <w:r>
        <w:rPr>
          <w:rStyle w:val="FunctionTok"/>
        </w:rPr>
        <w:t>points</w:t>
      </w:r>
      <w:r>
        <w:rPr>
          <w:rStyle w:val="KeywordTok"/>
        </w:rPr>
        <w:t>:</w:t>
      </w:r>
      <w:r>
        <w:rPr>
          <w:rStyle w:val="AttributeTok"/>
        </w:rPr>
        <w:t xml:space="preserve"> </w:t>
      </w:r>
      <w:r>
        <w:rPr>
          <w:rStyle w:val="KeywordTok"/>
        </w:rPr>
        <w:t>[</w:t>
      </w:r>
      <w:r>
        <w:rPr>
          <w:rStyle w:val="StringTok"/>
        </w:rPr>
        <w:t>"</w:t>
      </w:r>
      <w:r>
        <w:rPr>
          <w:rStyle w:val="StringTok"/>
        </w:rPr>
        <w:t>批处理对账</w:t>
      </w:r>
      <w:r>
        <w:rPr>
          <w:rStyle w:val="StringTok"/>
        </w:rPr>
        <w:t>"</w:t>
      </w:r>
      <w:r>
        <w:rPr>
          <w:rStyle w:val="KeywordTok"/>
        </w:rPr>
        <w:t>,</w:t>
      </w:r>
      <w:r>
        <w:rPr>
          <w:rStyle w:val="AttributeTok"/>
        </w:rPr>
        <w:t xml:space="preserve"> </w:t>
      </w:r>
      <w:r>
        <w:rPr>
          <w:rStyle w:val="StringTok"/>
        </w:rPr>
        <w:t>"</w:t>
      </w:r>
      <w:r>
        <w:rPr>
          <w:rStyle w:val="StringTok"/>
        </w:rPr>
        <w:t>流处理延迟</w:t>
      </w:r>
      <w:r>
        <w:rPr>
          <w:rStyle w:val="StringTok"/>
        </w:rPr>
        <w:t>"</w:t>
      </w:r>
      <w:r>
        <w:rPr>
          <w:rStyle w:val="KeywordTok"/>
        </w:rPr>
        <w:t>,</w:t>
      </w:r>
      <w:r>
        <w:rPr>
          <w:rStyle w:val="AttributeTok"/>
        </w:rPr>
        <w:t xml:space="preserve"> </w:t>
      </w:r>
      <w:r>
        <w:rPr>
          <w:rStyle w:val="StringTok"/>
        </w:rPr>
        <w:t>"</w:t>
      </w:r>
      <w:r>
        <w:rPr>
          <w:rStyle w:val="StringTok"/>
        </w:rPr>
        <w:t>协议兼容性</w:t>
      </w:r>
      <w:r>
        <w:rPr>
          <w:rStyle w:val="StringTok"/>
        </w:rPr>
        <w:t>"</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w:t>
      </w:r>
      <w:r>
        <w:rPr>
          <w:rStyle w:val="StringTok"/>
        </w:rPr>
        <w:t>工具框架</w:t>
      </w:r>
      <w:r>
        <w:rPr>
          <w:rStyle w:val="StringTok"/>
        </w:rPr>
        <w:t>"</w:t>
      </w:r>
      <w:r>
        <w:br/>
      </w:r>
      <w:r>
        <w:rPr>
          <w:rStyle w:val="AttributeTok"/>
        </w:rPr>
        <w:t xml:space="preserve">    </w:t>
      </w:r>
      <w:r>
        <w:rPr>
          <w:rStyle w:val="FunctionTok"/>
        </w:rPr>
        <w:t>points</w:t>
      </w:r>
      <w:r>
        <w:rPr>
          <w:rStyle w:val="KeywordTok"/>
        </w:rPr>
        <w:t>:</w:t>
      </w:r>
      <w:r>
        <w:rPr>
          <w:rStyle w:val="AttributeTok"/>
        </w:rPr>
        <w:t xml:space="preserve"> </w:t>
      </w:r>
      <w:r>
        <w:rPr>
          <w:rStyle w:val="KeywordTok"/>
        </w:rPr>
        <w:t>[</w:t>
      </w:r>
      <w:r>
        <w:rPr>
          <w:rStyle w:val="StringTok"/>
        </w:rPr>
        <w:t>"</w:t>
      </w:r>
      <w:r>
        <w:rPr>
          <w:rStyle w:val="StringTok"/>
        </w:rPr>
        <w:t>自动化脚本</w:t>
      </w:r>
      <w:r>
        <w:rPr>
          <w:rStyle w:val="StringTok"/>
        </w:rPr>
        <w:t>"</w:t>
      </w:r>
      <w:r>
        <w:rPr>
          <w:rStyle w:val="KeywordTok"/>
        </w:rPr>
        <w:t>,</w:t>
      </w:r>
      <w:r>
        <w:rPr>
          <w:rStyle w:val="AttributeTok"/>
        </w:rPr>
        <w:t xml:space="preserve"> </w:t>
      </w:r>
      <w:r>
        <w:rPr>
          <w:rStyle w:val="StringTok"/>
        </w:rPr>
        <w:t>"</w:t>
      </w:r>
      <w:r>
        <w:rPr>
          <w:rStyle w:val="StringTok"/>
        </w:rPr>
        <w:t>监控告警</w:t>
      </w:r>
      <w:r>
        <w:rPr>
          <w:rStyle w:val="StringTok"/>
        </w:rPr>
        <w:t>"</w:t>
      </w:r>
      <w:r>
        <w:rPr>
          <w:rStyle w:val="KeywordTok"/>
        </w:rPr>
        <w:t>,</w:t>
      </w:r>
      <w:r>
        <w:rPr>
          <w:rStyle w:val="AttributeTok"/>
        </w:rPr>
        <w:t xml:space="preserve"> </w:t>
      </w:r>
      <w:r>
        <w:rPr>
          <w:rStyle w:val="StringTok"/>
        </w:rPr>
        <w:t>"</w:t>
      </w:r>
      <w:r>
        <w:rPr>
          <w:rStyle w:val="StringTok"/>
        </w:rPr>
        <w:t>平台集成</w:t>
      </w:r>
      <w:r>
        <w:rPr>
          <w:rStyle w:val="StringTok"/>
        </w:rPr>
        <w:t>"</w:t>
      </w:r>
      <w:r>
        <w:rPr>
          <w:rStyle w:val="KeywordTok"/>
        </w:rPr>
        <w:t>]</w:t>
      </w:r>
    </w:p>
    <w:p w14:paraId="05E14BFD" w14:textId="77777777" w:rsidR="00160299" w:rsidRDefault="00000000">
      <w:pPr>
        <w:pStyle w:val="BlockText"/>
      </w:pPr>
      <w:r>
        <w:rPr>
          <w:rFonts w:hint="eastAsia"/>
        </w:rPr>
        <w:t>实践建议</w:t>
      </w:r>
    </w:p>
    <w:p w14:paraId="2F2CDD70" w14:textId="77777777" w:rsidR="00160299" w:rsidRDefault="00000000">
      <w:pPr>
        <w:pStyle w:val="Compact"/>
        <w:numPr>
          <w:ilvl w:val="0"/>
          <w:numId w:val="110"/>
        </w:numPr>
      </w:pPr>
      <w:r>
        <w:rPr>
          <w:rFonts w:hint="eastAsia"/>
        </w:rPr>
        <w:t>建立格式校验和协议兼容性用例，覆盖常见和极端场景。</w:t>
      </w:r>
    </w:p>
    <w:p w14:paraId="6737D1D3" w14:textId="77777777" w:rsidR="00160299" w:rsidRDefault="00000000">
      <w:pPr>
        <w:pStyle w:val="Compact"/>
        <w:numPr>
          <w:ilvl w:val="0"/>
          <w:numId w:val="110"/>
        </w:numPr>
      </w:pPr>
      <w:r>
        <w:rPr>
          <w:rFonts w:hint="eastAsia"/>
        </w:rPr>
        <w:t>对于协议升级，建议做专项回归测试。</w:t>
      </w:r>
    </w:p>
    <w:p w14:paraId="63797812" w14:textId="77777777" w:rsidR="00160299" w:rsidRDefault="00000000">
      <w:r>
        <w:pict w14:anchorId="512C03D0">
          <v:rect id="_x0000_i1054" style="width:0;height:1.5pt" o:hralign="center" o:hrstd="t" o:hr="t"/>
        </w:pict>
      </w:r>
    </w:p>
    <w:p w14:paraId="4600445F" w14:textId="77777777" w:rsidR="00160299" w:rsidRDefault="00000000">
      <w:pPr>
        <w:pStyle w:val="Heading4"/>
      </w:pPr>
      <w:bookmarkStart w:id="94" w:name="数据采集测试工具与框架"/>
      <w:bookmarkEnd w:id="90"/>
      <w:bookmarkEnd w:id="93"/>
      <w:r>
        <w:t xml:space="preserve">6.7 </w:t>
      </w:r>
      <w:r>
        <w:rPr>
          <w:rFonts w:hint="eastAsia"/>
        </w:rPr>
        <w:t>数据采集测试工具与框架</w:t>
      </w:r>
    </w:p>
    <w:p w14:paraId="134BD7B1" w14:textId="77777777" w:rsidR="00160299" w:rsidRDefault="00000000">
      <w:pPr>
        <w:pStyle w:val="Heading5"/>
      </w:pPr>
      <w:bookmarkStart w:id="95" w:name="自动化与监控"/>
      <w:r>
        <w:t xml:space="preserve">6.7.2 </w:t>
      </w:r>
      <w:r>
        <w:rPr>
          <w:rFonts w:hint="eastAsia"/>
        </w:rPr>
        <w:t>自动化与监控</w:t>
      </w:r>
    </w:p>
    <w:p w14:paraId="5F9E5958" w14:textId="77777777" w:rsidR="00160299" w:rsidRDefault="00000000">
      <w:pPr>
        <w:pStyle w:val="Compact"/>
        <w:numPr>
          <w:ilvl w:val="0"/>
          <w:numId w:val="111"/>
        </w:numPr>
      </w:pPr>
      <w:r>
        <w:rPr>
          <w:rFonts w:hint="eastAsia"/>
        </w:rPr>
        <w:t>自动化对账脚本（</w:t>
      </w:r>
      <w:r>
        <w:rPr>
          <w:rFonts w:hint="eastAsia"/>
        </w:rPr>
        <w:t>Python/SQL</w:t>
      </w:r>
      <w:r>
        <w:rPr>
          <w:rFonts w:hint="eastAsia"/>
        </w:rPr>
        <w:t>），定期校验完整性、重复率、业务指标。</w:t>
      </w:r>
    </w:p>
    <w:p w14:paraId="58D68013" w14:textId="77777777" w:rsidR="00160299" w:rsidRDefault="00000000">
      <w:pPr>
        <w:pStyle w:val="Compact"/>
        <w:numPr>
          <w:ilvl w:val="0"/>
          <w:numId w:val="111"/>
        </w:numPr>
      </w:pPr>
      <w:r>
        <w:rPr>
          <w:rFonts w:hint="eastAsia"/>
        </w:rPr>
        <w:t>端到端延迟监控、链路健康探针、背压指标，接入告警与仪表盘。</w:t>
      </w:r>
    </w:p>
    <w:p w14:paraId="37FC4374" w14:textId="77777777" w:rsidR="00160299" w:rsidRDefault="00000000">
      <w:pPr>
        <w:pStyle w:val="Compact"/>
        <w:numPr>
          <w:ilvl w:val="0"/>
          <w:numId w:val="111"/>
        </w:numPr>
      </w:pPr>
      <w:r>
        <w:rPr>
          <w:rFonts w:hint="eastAsia"/>
        </w:rPr>
        <w:t>采集链路与可观测性平台集成：日志</w:t>
      </w:r>
      <w:r>
        <w:rPr>
          <w:rFonts w:hint="eastAsia"/>
        </w:rPr>
        <w:t>/</w:t>
      </w:r>
      <w:r>
        <w:rPr>
          <w:rFonts w:hint="eastAsia"/>
        </w:rPr>
        <w:t>指标</w:t>
      </w:r>
      <w:r>
        <w:rPr>
          <w:rFonts w:hint="eastAsia"/>
        </w:rPr>
        <w:t>/</w:t>
      </w:r>
      <w:r>
        <w:rPr>
          <w:rFonts w:hint="eastAsia"/>
        </w:rPr>
        <w:t>追踪统一查看；采集任务</w:t>
      </w:r>
      <w:r>
        <w:t xml:space="preserve"> SLO </w:t>
      </w:r>
      <w:r>
        <w:rPr>
          <w:rFonts w:hint="eastAsia"/>
        </w:rPr>
        <w:t>看板。</w:t>
      </w:r>
    </w:p>
    <w:p w14:paraId="63B477DB" w14:textId="77777777" w:rsidR="00160299" w:rsidRDefault="00000000">
      <w:pPr>
        <w:pStyle w:val="Heading5"/>
      </w:pPr>
      <w:bookmarkStart w:id="96" w:name="平台化趋势-1"/>
      <w:bookmarkEnd w:id="95"/>
      <w:r>
        <w:t xml:space="preserve">6.7.3 </w:t>
      </w:r>
      <w:r>
        <w:rPr>
          <w:rFonts w:hint="eastAsia"/>
        </w:rPr>
        <w:t>平台化趋势</w:t>
      </w:r>
    </w:p>
    <w:p w14:paraId="1D66E7AD" w14:textId="77777777" w:rsidR="00160299" w:rsidRDefault="00000000">
      <w:pPr>
        <w:pStyle w:val="Compact"/>
        <w:numPr>
          <w:ilvl w:val="0"/>
          <w:numId w:val="112"/>
        </w:numPr>
      </w:pPr>
      <w:r>
        <w:rPr>
          <w:rFonts w:hint="eastAsia"/>
        </w:rPr>
        <w:t>一体化采集与质量监控平台，支持多源</w:t>
      </w:r>
      <w:r>
        <w:rPr>
          <w:rFonts w:hint="eastAsia"/>
        </w:rPr>
        <w:t>/</w:t>
      </w:r>
      <w:r>
        <w:rPr>
          <w:rFonts w:hint="eastAsia"/>
        </w:rPr>
        <w:t>多格式</w:t>
      </w:r>
      <w:r>
        <w:rPr>
          <w:rFonts w:hint="eastAsia"/>
        </w:rPr>
        <w:t>/</w:t>
      </w:r>
      <w:r>
        <w:rPr>
          <w:rFonts w:hint="eastAsia"/>
        </w:rPr>
        <w:t>多协议与多租户隔离。</w:t>
      </w:r>
    </w:p>
    <w:p w14:paraId="0FD28688" w14:textId="77777777" w:rsidR="00160299" w:rsidRDefault="00000000">
      <w:pPr>
        <w:pStyle w:val="Compact"/>
        <w:numPr>
          <w:ilvl w:val="0"/>
          <w:numId w:val="112"/>
        </w:numPr>
      </w:pPr>
      <w:r>
        <w:rPr>
          <w:rFonts w:hint="eastAsia"/>
        </w:rPr>
        <w:lastRenderedPageBreak/>
        <w:t>与数据血缘</w:t>
      </w:r>
      <w:r>
        <w:rPr>
          <w:rFonts w:hint="eastAsia"/>
        </w:rPr>
        <w:t>/</w:t>
      </w:r>
      <w:r>
        <w:rPr>
          <w:rFonts w:hint="eastAsia"/>
        </w:rPr>
        <w:t>元数据</w:t>
      </w:r>
      <w:r>
        <w:rPr>
          <w:rFonts w:hint="eastAsia"/>
        </w:rPr>
        <w:t>/</w:t>
      </w:r>
      <w:r>
        <w:rPr>
          <w:rFonts w:hint="eastAsia"/>
        </w:rPr>
        <w:t>数据质量</w:t>
      </w:r>
      <w:r>
        <w:rPr>
          <w:rFonts w:hint="eastAsia"/>
        </w:rPr>
        <w:t>/</w:t>
      </w:r>
      <w:r>
        <w:rPr>
          <w:rFonts w:hint="eastAsia"/>
        </w:rPr>
        <w:t>告警平台集成，实现端到端可追溯与分级响应。</w:t>
      </w:r>
    </w:p>
    <w:p w14:paraId="1A7FC91B" w14:textId="77777777" w:rsidR="00160299" w:rsidRDefault="00000000">
      <w:pPr>
        <w:pStyle w:val="BlockText"/>
      </w:pPr>
      <w:r>
        <w:rPr>
          <w:rFonts w:hint="eastAsia"/>
        </w:rPr>
        <w:t>实践建议</w:t>
      </w:r>
    </w:p>
    <w:p w14:paraId="3352BF0A" w14:textId="77777777" w:rsidR="00160299" w:rsidRDefault="00000000">
      <w:pPr>
        <w:pStyle w:val="Compact"/>
        <w:numPr>
          <w:ilvl w:val="0"/>
          <w:numId w:val="113"/>
        </w:numPr>
      </w:pPr>
      <w:r>
        <w:rPr>
          <w:rFonts w:hint="eastAsia"/>
        </w:rPr>
        <w:t>工具</w:t>
      </w:r>
      <w:r>
        <w:rPr>
          <w:rFonts w:hint="eastAsia"/>
        </w:rPr>
        <w:t>/</w:t>
      </w:r>
      <w:r>
        <w:rPr>
          <w:rFonts w:hint="eastAsia"/>
        </w:rPr>
        <w:t>平台选择优先：自动化、可观测性、租户与权限、契约校验、回滚便利。</w:t>
      </w:r>
    </w:p>
    <w:p w14:paraId="0877BF3F" w14:textId="77777777" w:rsidR="00160299" w:rsidRDefault="00000000">
      <w:pPr>
        <w:pStyle w:val="Compact"/>
        <w:numPr>
          <w:ilvl w:val="0"/>
          <w:numId w:val="113"/>
        </w:numPr>
      </w:pPr>
      <w:r>
        <w:rPr>
          <w:rFonts w:hint="eastAsia"/>
        </w:rPr>
        <w:t>建立“采集用例库</w:t>
      </w:r>
      <w:r>
        <w:rPr>
          <w:rFonts w:hint="eastAsia"/>
        </w:rPr>
        <w:t>+</w:t>
      </w:r>
      <w:r>
        <w:rPr>
          <w:rFonts w:hint="eastAsia"/>
        </w:rPr>
        <w:t>脚本库</w:t>
      </w:r>
      <w:r>
        <w:rPr>
          <w:rFonts w:hint="eastAsia"/>
        </w:rPr>
        <w:t>+</w:t>
      </w:r>
      <w:r>
        <w:rPr>
          <w:rFonts w:hint="eastAsia"/>
        </w:rPr>
        <w:t>合成数据包”，便于回归与演练。</w:t>
      </w:r>
    </w:p>
    <w:p w14:paraId="74F09AD7" w14:textId="77777777" w:rsidR="00160299" w:rsidRDefault="00000000">
      <w:pPr>
        <w:pStyle w:val="Compact"/>
        <w:numPr>
          <w:ilvl w:val="0"/>
          <w:numId w:val="113"/>
        </w:numPr>
      </w:pPr>
      <w:r>
        <w:rPr>
          <w:rFonts w:hint="eastAsia"/>
        </w:rPr>
        <w:t>结合团队实际，建设采集测试用例库和自动化脚本集。</w:t>
      </w:r>
    </w:p>
    <w:p w14:paraId="4D712AD5" w14:textId="77777777" w:rsidR="00160299" w:rsidRDefault="00000000">
      <w:r>
        <w:pict w14:anchorId="209B1B34">
          <v:rect id="_x0000_i1055" style="width:0;height:1.5pt" o:hralign="center" o:hrstd="t" o:hr="t"/>
        </w:pict>
      </w:r>
    </w:p>
    <w:p w14:paraId="0985099F" w14:textId="77777777" w:rsidR="00160299" w:rsidRDefault="00000000">
      <w:pPr>
        <w:pStyle w:val="Heading4"/>
      </w:pPr>
      <w:bookmarkStart w:id="97" w:name="数据采集测试最佳实践"/>
      <w:bookmarkEnd w:id="94"/>
      <w:bookmarkEnd w:id="96"/>
      <w:r>
        <w:t xml:space="preserve">6.8 </w:t>
      </w:r>
      <w:r>
        <w:rPr>
          <w:rFonts w:hint="eastAsia"/>
        </w:rPr>
        <w:t>数据采集测试最佳实践</w:t>
      </w:r>
    </w:p>
    <w:p w14:paraId="4FCEBCE0" w14:textId="77777777" w:rsidR="00160299" w:rsidRDefault="00000000">
      <w:pPr>
        <w:pStyle w:val="Heading5"/>
      </w:pPr>
      <w:bookmarkStart w:id="98" w:name="常见易错点"/>
      <w:r>
        <w:t xml:space="preserve">6.8.2 </w:t>
      </w:r>
      <w:r>
        <w:rPr>
          <w:rFonts w:hint="eastAsia"/>
        </w:rPr>
        <w:t>常见易错点</w:t>
      </w:r>
    </w:p>
    <w:p w14:paraId="4930CC58" w14:textId="77777777" w:rsidR="00160299" w:rsidRDefault="00000000">
      <w:pPr>
        <w:pStyle w:val="Compact"/>
        <w:numPr>
          <w:ilvl w:val="0"/>
          <w:numId w:val="114"/>
        </w:numPr>
      </w:pPr>
      <w:r>
        <w:rPr>
          <w:rFonts w:hint="eastAsia"/>
        </w:rPr>
        <w:t>只关注“能跑通”，忽略口径、字段、重复</w:t>
      </w:r>
      <w:r>
        <w:rPr>
          <w:rFonts w:hint="eastAsia"/>
        </w:rPr>
        <w:t>/</w:t>
      </w:r>
      <w:r>
        <w:rPr>
          <w:rFonts w:hint="eastAsia"/>
        </w:rPr>
        <w:t>丢失、延迟等质量要素。</w:t>
      </w:r>
    </w:p>
    <w:p w14:paraId="701C262E" w14:textId="77777777" w:rsidR="00160299" w:rsidRDefault="00000000">
      <w:pPr>
        <w:pStyle w:val="Compact"/>
        <w:numPr>
          <w:ilvl w:val="0"/>
          <w:numId w:val="114"/>
        </w:numPr>
      </w:pPr>
      <w:r>
        <w:rPr>
          <w:rFonts w:hint="eastAsia"/>
        </w:rPr>
        <w:t>忽视配置</w:t>
      </w:r>
      <w:r>
        <w:rPr>
          <w:rFonts w:hint="eastAsia"/>
        </w:rPr>
        <w:t>/</w:t>
      </w:r>
      <w:r>
        <w:rPr>
          <w:rFonts w:hint="eastAsia"/>
        </w:rPr>
        <w:t>协议</w:t>
      </w:r>
      <w:r>
        <w:rPr>
          <w:rFonts w:hint="eastAsia"/>
        </w:rPr>
        <w:t>/</w:t>
      </w:r>
      <w:r>
        <w:rPr>
          <w:rFonts w:hint="eastAsia"/>
        </w:rPr>
        <w:t>权限</w:t>
      </w:r>
      <w:r>
        <w:rPr>
          <w:rFonts w:hint="eastAsia"/>
        </w:rPr>
        <w:t>/</w:t>
      </w:r>
      <w:r>
        <w:rPr>
          <w:rFonts w:hint="eastAsia"/>
        </w:rPr>
        <w:t>证书到期等非功能性风险。</w:t>
      </w:r>
    </w:p>
    <w:p w14:paraId="02F1A73A" w14:textId="77777777" w:rsidR="00160299" w:rsidRDefault="00000000">
      <w:pPr>
        <w:pStyle w:val="Compact"/>
        <w:numPr>
          <w:ilvl w:val="0"/>
          <w:numId w:val="114"/>
        </w:numPr>
      </w:pPr>
      <w:r>
        <w:rPr>
          <w:rFonts w:hint="eastAsia"/>
        </w:rPr>
        <w:t>缺乏自动化对账、延迟</w:t>
      </w:r>
      <w:r>
        <w:rPr>
          <w:rFonts w:hint="eastAsia"/>
        </w:rPr>
        <w:t>/</w:t>
      </w:r>
      <w:r>
        <w:rPr>
          <w:rFonts w:hint="eastAsia"/>
        </w:rPr>
        <w:t>重复率监控，问题暴露滞后。</w:t>
      </w:r>
    </w:p>
    <w:p w14:paraId="0BA920EF" w14:textId="77777777" w:rsidR="00160299" w:rsidRDefault="00000000">
      <w:pPr>
        <w:pStyle w:val="Compact"/>
        <w:numPr>
          <w:ilvl w:val="0"/>
          <w:numId w:val="114"/>
        </w:numPr>
      </w:pPr>
      <w:r>
        <w:rPr>
          <w:rFonts w:hint="eastAsia"/>
        </w:rPr>
        <w:t>无灰度</w:t>
      </w:r>
      <w:r>
        <w:rPr>
          <w:rFonts w:hint="eastAsia"/>
        </w:rPr>
        <w:t>/</w:t>
      </w:r>
      <w:r>
        <w:rPr>
          <w:rFonts w:hint="eastAsia"/>
        </w:rPr>
        <w:t>回滚</w:t>
      </w:r>
      <w:r>
        <w:rPr>
          <w:rFonts w:hint="eastAsia"/>
        </w:rPr>
        <w:t>/</w:t>
      </w:r>
      <w:r>
        <w:rPr>
          <w:rFonts w:hint="eastAsia"/>
        </w:rPr>
        <w:t>补偿预案，一旦异常只能人工紧急处理。</w:t>
      </w:r>
    </w:p>
    <w:p w14:paraId="72612187" w14:textId="77777777" w:rsidR="00160299" w:rsidRDefault="00000000">
      <w:pPr>
        <w:pStyle w:val="Heading5"/>
      </w:pPr>
      <w:bookmarkStart w:id="99" w:name="能力建设建议"/>
      <w:bookmarkEnd w:id="98"/>
      <w:r>
        <w:t xml:space="preserve">6.8.3 </w:t>
      </w:r>
      <w:r>
        <w:rPr>
          <w:rFonts w:hint="eastAsia"/>
        </w:rPr>
        <w:t>能力建设建议</w:t>
      </w:r>
    </w:p>
    <w:p w14:paraId="13502B6D" w14:textId="77777777" w:rsidR="00160299" w:rsidRDefault="00000000">
      <w:pPr>
        <w:pStyle w:val="Compact"/>
        <w:numPr>
          <w:ilvl w:val="0"/>
          <w:numId w:val="115"/>
        </w:numPr>
      </w:pPr>
      <w:r>
        <w:rPr>
          <w:rFonts w:hint="eastAsia"/>
        </w:rPr>
        <w:t>建立采集测试用例库、对账脚本库、合成数据包库，定期更新。</w:t>
      </w:r>
    </w:p>
    <w:p w14:paraId="059EB4D1" w14:textId="77777777" w:rsidR="00160299" w:rsidRDefault="00000000">
      <w:pPr>
        <w:pStyle w:val="Compact"/>
        <w:numPr>
          <w:ilvl w:val="0"/>
          <w:numId w:val="115"/>
        </w:numPr>
      </w:pPr>
      <w:r>
        <w:rPr>
          <w:rFonts w:hint="eastAsia"/>
        </w:rPr>
        <w:t>推动采集链路与数据质量</w:t>
      </w:r>
      <w:r>
        <w:rPr>
          <w:rFonts w:hint="eastAsia"/>
        </w:rPr>
        <w:t>/</w:t>
      </w:r>
      <w:r>
        <w:rPr>
          <w:rFonts w:hint="eastAsia"/>
        </w:rPr>
        <w:t>监控</w:t>
      </w:r>
      <w:r>
        <w:rPr>
          <w:rFonts w:hint="eastAsia"/>
        </w:rPr>
        <w:t>/</w:t>
      </w:r>
      <w:r>
        <w:rPr>
          <w:rFonts w:hint="eastAsia"/>
        </w:rPr>
        <w:t>血缘平台集成，形成统一视图。</w:t>
      </w:r>
    </w:p>
    <w:p w14:paraId="348B5C97" w14:textId="77777777" w:rsidR="00160299" w:rsidRDefault="00000000">
      <w:pPr>
        <w:pStyle w:val="Compact"/>
        <w:numPr>
          <w:ilvl w:val="0"/>
          <w:numId w:val="115"/>
        </w:numPr>
      </w:pPr>
      <w:r>
        <w:rPr>
          <w:rFonts w:hint="eastAsia"/>
        </w:rPr>
        <w:t>定期复盘采集故障，沉淀“采集排查手册</w:t>
      </w:r>
      <w:r>
        <w:t xml:space="preserve"> + </w:t>
      </w:r>
      <w:r>
        <w:rPr>
          <w:rFonts w:hint="eastAsia"/>
        </w:rPr>
        <w:t>演练脚本</w:t>
      </w:r>
      <w:r>
        <w:t xml:space="preserve"> + </w:t>
      </w:r>
      <w:r>
        <w:rPr>
          <w:rFonts w:hint="eastAsia"/>
        </w:rPr>
        <w:t>报警准则”。</w:t>
      </w:r>
    </w:p>
    <w:p w14:paraId="616BDC34" w14:textId="77777777" w:rsidR="00160299" w:rsidRDefault="00000000">
      <w:pPr>
        <w:pStyle w:val="Compact"/>
        <w:numPr>
          <w:ilvl w:val="0"/>
          <w:numId w:val="115"/>
        </w:numPr>
      </w:pPr>
      <w:r>
        <w:rPr>
          <w:rFonts w:hint="eastAsia"/>
        </w:rPr>
        <w:t>为关键链路设定</w:t>
      </w:r>
      <w:r>
        <w:t xml:space="preserve"> </w:t>
      </w:r>
      <w:r>
        <w:rPr>
          <w:rFonts w:hint="eastAsia"/>
        </w:rPr>
        <w:t>SLI/SLO</w:t>
      </w:r>
      <w:r>
        <w:rPr>
          <w:rFonts w:hint="eastAsia"/>
        </w:rPr>
        <w:t>（完整性、延迟、重复率、恢复时间），并监控达成率。</w:t>
      </w:r>
    </w:p>
    <w:p w14:paraId="01EB9E72" w14:textId="77777777" w:rsidR="00160299" w:rsidRDefault="00000000">
      <w:pPr>
        <w:pStyle w:val="Heading4"/>
      </w:pPr>
      <w:bookmarkStart w:id="100" w:name="端到端采集测试综合案例"/>
      <w:bookmarkEnd w:id="97"/>
      <w:bookmarkEnd w:id="99"/>
      <w:r>
        <w:t xml:space="preserve">6.10 </w:t>
      </w:r>
      <w:r>
        <w:rPr>
          <w:rFonts w:hint="eastAsia"/>
        </w:rPr>
        <w:t>端到端采集测试综合案例</w:t>
      </w:r>
    </w:p>
    <w:p w14:paraId="472A2FF0" w14:textId="77777777" w:rsidR="00160299" w:rsidRDefault="00000000">
      <w:pPr>
        <w:pStyle w:val="Heading5"/>
      </w:pPr>
      <w:bookmarkStart w:id="101" w:name="电商订单采集测试案例"/>
      <w:r>
        <w:t xml:space="preserve">6.10.1 </w:t>
      </w:r>
      <w:r>
        <w:rPr>
          <w:rFonts w:hint="eastAsia"/>
        </w:rPr>
        <w:t>电商订单采集测试案例</w:t>
      </w:r>
    </w:p>
    <w:p w14:paraId="387DF0B1" w14:textId="77777777" w:rsidR="00160299" w:rsidRDefault="00000000">
      <w:pPr>
        <w:pStyle w:val="FirstParagraph"/>
      </w:pPr>
      <w:r>
        <w:rPr>
          <w:rFonts w:hint="eastAsia"/>
          <w:b/>
          <w:bCs/>
        </w:rPr>
        <w:t>案例背景</w:t>
      </w:r>
      <w:r>
        <w:rPr>
          <w:rFonts w:hint="eastAsia"/>
        </w:rPr>
        <w:t>：某大型电商平台的订单数据采集链路，从</w:t>
      </w:r>
      <w:r>
        <w:rPr>
          <w:rFonts w:hint="eastAsia"/>
        </w:rPr>
        <w:t>MySQL</w:t>
      </w:r>
      <w:r>
        <w:rPr>
          <w:rFonts w:hint="eastAsia"/>
        </w:rPr>
        <w:t>数据库到</w:t>
      </w:r>
      <w:r>
        <w:rPr>
          <w:rFonts w:hint="eastAsia"/>
        </w:rPr>
        <w:t>Kafka</w:t>
      </w:r>
      <w:r>
        <w:rPr>
          <w:rFonts w:hint="eastAsia"/>
        </w:rPr>
        <w:t>消息队列，再到</w:t>
      </w:r>
      <w:r>
        <w:rPr>
          <w:rFonts w:hint="eastAsia"/>
        </w:rPr>
        <w:t>HDFS</w:t>
      </w:r>
      <w:r>
        <w:rPr>
          <w:rFonts w:hint="eastAsia"/>
        </w:rPr>
        <w:t>存储。</w:t>
      </w:r>
    </w:p>
    <w:p w14:paraId="5287935C" w14:textId="77777777" w:rsidR="00160299" w:rsidRDefault="00000000">
      <w:pPr>
        <w:pStyle w:val="BodyText"/>
      </w:pPr>
      <w:r>
        <w:rPr>
          <w:rFonts w:hint="eastAsia"/>
          <w:b/>
          <w:bCs/>
        </w:rPr>
        <w:t>链路图</w:t>
      </w:r>
      <w:r>
        <w:rPr>
          <w:rFonts w:hint="eastAsia"/>
        </w:rPr>
        <w:t>：</w:t>
      </w:r>
    </w:p>
    <w:p w14:paraId="362D2131" w14:textId="77777777" w:rsidR="00160299" w:rsidRDefault="00000000">
      <w:pPr>
        <w:pStyle w:val="SourceCode"/>
      </w:pPr>
      <w:r>
        <w:rPr>
          <w:rStyle w:val="VerbatimChar"/>
        </w:rPr>
        <w:t>MySQL → Debezium CDC → Kafka → Flink Consumer → HDFS</w:t>
      </w:r>
      <w:r>
        <w:br/>
      </w:r>
      <w:r>
        <w:rPr>
          <w:rStyle w:val="VerbatimChar"/>
        </w:rPr>
        <w:t xml:space="preserve">     ↓         ↓         ↓         ↓         ↓</w:t>
      </w:r>
      <w:r>
        <w:br/>
      </w:r>
      <w:r>
        <w:rPr>
          <w:rStyle w:val="VerbatimChar"/>
        </w:rPr>
        <w:t xml:space="preserve">  </w:t>
      </w:r>
      <w:r>
        <w:rPr>
          <w:rStyle w:val="VerbatimChar"/>
          <w:rFonts w:hint="eastAsia"/>
        </w:rPr>
        <w:t>源校验</w:t>
      </w:r>
      <w:r>
        <w:rPr>
          <w:rStyle w:val="VerbatimChar"/>
        </w:rPr>
        <w:t xml:space="preserve">   </w:t>
      </w:r>
      <w:r>
        <w:rPr>
          <w:rStyle w:val="VerbatimChar"/>
          <w:rFonts w:hint="eastAsia"/>
        </w:rPr>
        <w:t>增量捕获</w:t>
      </w:r>
      <w:r>
        <w:rPr>
          <w:rStyle w:val="VerbatimChar"/>
        </w:rPr>
        <w:t xml:space="preserve">  </w:t>
      </w:r>
      <w:r>
        <w:rPr>
          <w:rStyle w:val="VerbatimChar"/>
          <w:rFonts w:hint="eastAsia"/>
        </w:rPr>
        <w:t>消息队列</w:t>
      </w:r>
      <w:r>
        <w:rPr>
          <w:rStyle w:val="VerbatimChar"/>
        </w:rPr>
        <w:t xml:space="preserve">  </w:t>
      </w:r>
      <w:r>
        <w:rPr>
          <w:rStyle w:val="VerbatimChar"/>
          <w:rFonts w:hint="eastAsia"/>
        </w:rPr>
        <w:t>实时处理</w:t>
      </w:r>
      <w:r>
        <w:rPr>
          <w:rStyle w:val="VerbatimChar"/>
        </w:rPr>
        <w:t xml:space="preserve">  </w:t>
      </w:r>
      <w:r>
        <w:rPr>
          <w:rStyle w:val="VerbatimChar"/>
          <w:rFonts w:hint="eastAsia"/>
        </w:rPr>
        <w:t>批量存储</w:t>
      </w:r>
    </w:p>
    <w:p w14:paraId="7C5F166F" w14:textId="77777777" w:rsidR="00160299" w:rsidRDefault="00000000">
      <w:pPr>
        <w:pStyle w:val="FirstParagraph"/>
      </w:pPr>
      <w:r>
        <w:rPr>
          <w:rFonts w:hint="eastAsia"/>
          <w:b/>
          <w:bCs/>
        </w:rPr>
        <w:t>测试流程</w:t>
      </w:r>
      <w:r>
        <w:rPr>
          <w:rFonts w:hint="eastAsia"/>
        </w:rPr>
        <w:t>：</w:t>
      </w:r>
      <w:r>
        <w:t xml:space="preserve"> 1. </w:t>
      </w:r>
      <w:r>
        <w:rPr>
          <w:rFonts w:hint="eastAsia"/>
          <w:b/>
          <w:bCs/>
        </w:rPr>
        <w:t>数据源连接测试</w:t>
      </w:r>
      <w:r>
        <w:rPr>
          <w:rFonts w:hint="eastAsia"/>
        </w:rPr>
        <w:t>：验证</w:t>
      </w:r>
      <w:r>
        <w:rPr>
          <w:rFonts w:hint="eastAsia"/>
        </w:rPr>
        <w:t>MySQL</w:t>
      </w:r>
      <w:r>
        <w:rPr>
          <w:rFonts w:hint="eastAsia"/>
        </w:rPr>
        <w:t>连接池配置，测试高并发下的连接稳定性。</w:t>
      </w:r>
      <w:r>
        <w:t xml:space="preserve"> 2. </w:t>
      </w:r>
      <w:r>
        <w:rPr>
          <w:rFonts w:hint="eastAsia"/>
          <w:b/>
          <w:bCs/>
        </w:rPr>
        <w:t>增量采集测试</w:t>
      </w:r>
      <w:r>
        <w:rPr>
          <w:rFonts w:hint="eastAsia"/>
        </w:rPr>
        <w:t>：使用</w:t>
      </w:r>
      <w:r>
        <w:rPr>
          <w:rFonts w:hint="eastAsia"/>
        </w:rPr>
        <w:t>Debezium</w:t>
      </w:r>
      <w:r>
        <w:rPr>
          <w:rFonts w:hint="eastAsia"/>
        </w:rPr>
        <w:t>进行</w:t>
      </w:r>
      <w:r>
        <w:rPr>
          <w:rFonts w:hint="eastAsia"/>
        </w:rPr>
        <w:t>CDC</w:t>
      </w:r>
      <w:r>
        <w:rPr>
          <w:rFonts w:hint="eastAsia"/>
        </w:rPr>
        <w:t>测试，验证</w:t>
      </w:r>
      <w:r>
        <w:rPr>
          <w:rFonts w:hint="eastAsia"/>
        </w:rPr>
        <w:t>binlog</w:t>
      </w:r>
      <w:r>
        <w:rPr>
          <w:rFonts w:hint="eastAsia"/>
        </w:rPr>
        <w:t>解析和</w:t>
      </w:r>
      <w:r>
        <w:rPr>
          <w:rFonts w:hint="eastAsia"/>
        </w:rPr>
        <w:t>offset</w:t>
      </w:r>
      <w:r>
        <w:rPr>
          <w:rFonts w:hint="eastAsia"/>
        </w:rPr>
        <w:t>管理。</w:t>
      </w:r>
      <w:r>
        <w:t xml:space="preserve"> 3. </w:t>
      </w:r>
      <w:r>
        <w:rPr>
          <w:rFonts w:hint="eastAsia"/>
          <w:b/>
          <w:bCs/>
        </w:rPr>
        <w:t>消息队列测试</w:t>
      </w:r>
      <w:r>
        <w:rPr>
          <w:rFonts w:hint="eastAsia"/>
        </w:rPr>
        <w:t>：测试</w:t>
      </w:r>
      <w:r>
        <w:rPr>
          <w:rFonts w:hint="eastAsia"/>
        </w:rPr>
        <w:t>Kafka</w:t>
      </w:r>
      <w:r>
        <w:rPr>
          <w:rFonts w:hint="eastAsia"/>
        </w:rPr>
        <w:t>分区、副本、</w:t>
      </w:r>
      <w:r>
        <w:rPr>
          <w:rFonts w:hint="eastAsia"/>
        </w:rPr>
        <w:t>Exactly-once</w:t>
      </w:r>
      <w:r>
        <w:rPr>
          <w:rFonts w:hint="eastAsia"/>
        </w:rPr>
        <w:t>语义。</w:t>
      </w:r>
      <w:r>
        <w:t xml:space="preserve"> 4. </w:t>
      </w:r>
      <w:r>
        <w:rPr>
          <w:rFonts w:hint="eastAsia"/>
          <w:b/>
          <w:bCs/>
        </w:rPr>
        <w:t>实时处理测试</w:t>
      </w:r>
      <w:r>
        <w:rPr>
          <w:rFonts w:hint="eastAsia"/>
        </w:rPr>
        <w:t>：</w:t>
      </w:r>
      <w:r>
        <w:rPr>
          <w:rFonts w:hint="eastAsia"/>
        </w:rPr>
        <w:t>Flink</w:t>
      </w:r>
      <w:r>
        <w:rPr>
          <w:rFonts w:hint="eastAsia"/>
        </w:rPr>
        <w:t>作业延迟、乱序、故障恢复测试。</w:t>
      </w:r>
      <w:r>
        <w:t xml:space="preserve"> 5. </w:t>
      </w:r>
      <w:r>
        <w:rPr>
          <w:rFonts w:hint="eastAsia"/>
          <w:b/>
          <w:bCs/>
        </w:rPr>
        <w:t>存储落地测试</w:t>
      </w:r>
      <w:r>
        <w:rPr>
          <w:rFonts w:hint="eastAsia"/>
        </w:rPr>
        <w:t>：</w:t>
      </w:r>
      <w:r>
        <w:rPr>
          <w:rFonts w:hint="eastAsia"/>
        </w:rPr>
        <w:t>HDFS</w:t>
      </w:r>
      <w:r>
        <w:rPr>
          <w:rFonts w:hint="eastAsia"/>
        </w:rPr>
        <w:t>文件完整性、压缩格式、权限控制。</w:t>
      </w:r>
    </w:p>
    <w:p w14:paraId="66ECA505" w14:textId="77777777" w:rsidR="00160299" w:rsidRDefault="00000000">
      <w:pPr>
        <w:pStyle w:val="BodyText"/>
      </w:pPr>
      <w:r>
        <w:rPr>
          <w:rFonts w:hint="eastAsia"/>
          <w:b/>
          <w:bCs/>
        </w:rPr>
        <w:t>AI/ML</w:t>
      </w:r>
      <w:r>
        <w:rPr>
          <w:rFonts w:hint="eastAsia"/>
          <w:b/>
          <w:bCs/>
        </w:rPr>
        <w:t>应用示例</w:t>
      </w:r>
      <w:r>
        <w:rPr>
          <w:rFonts w:hint="eastAsia"/>
        </w:rPr>
        <w:t>：</w:t>
      </w:r>
      <w:r>
        <w:t xml:space="preserve"> - </w:t>
      </w:r>
      <w:r>
        <w:rPr>
          <w:rFonts w:hint="eastAsia"/>
          <w:b/>
          <w:bCs/>
        </w:rPr>
        <w:t>异常检测</w:t>
      </w:r>
      <w:r>
        <w:rPr>
          <w:rFonts w:hint="eastAsia"/>
        </w:rPr>
        <w:t>：使用机器学习模型实时检测采集延迟异常，提前告警。</w:t>
      </w:r>
      <w:r>
        <w:t xml:space="preserve"> - </w:t>
      </w:r>
      <w:r>
        <w:rPr>
          <w:rFonts w:hint="eastAsia"/>
          <w:b/>
          <w:bCs/>
        </w:rPr>
        <w:t>智能调优</w:t>
      </w:r>
      <w:r>
        <w:rPr>
          <w:rFonts w:hint="eastAsia"/>
        </w:rPr>
        <w:t>：基于历史数据预测峰值流量，自动调整采集参数。</w:t>
      </w:r>
    </w:p>
    <w:p w14:paraId="1F83A508" w14:textId="77777777" w:rsidR="00160299" w:rsidRDefault="00000000">
      <w:pPr>
        <w:pStyle w:val="BlockText"/>
        <w:shd w:val="clear" w:color="auto" w:fill="E6F3FF"/>
        <w:shd w:val="clear" w:color="auto" w:fill="E6F3FF"/>
        <w:shd w:val="clear" w:color="auto" w:fill="E6F3FF"/>
      </w:pPr>
      <w:r>
        <w:t>&gt;锚点名称: 第2篇[009]-电商订单采集端到端测试脚本</w:t>
        <w:br/>
        <w:t>&gt;锚点类型: 建议</w:t>
        <w:br/>
        <w:t>&gt;锚点方法: 综合案例</w:t>
        <w:br/>
        <w:t>&gt;补充建议: 【目标】提供电商订单采集端到端测试脚本。建议步骤：1. 包含链路图和测试流程。2. 集成AI/ML异常检测。详见主书稿。</w:t>
        <w:br/>
        <w:t>&gt;引用附件: examples/06_ingest/ecommerce_order_test.py</w:t>
        <w:br/>
        <w:t>&gt;完成情况: 已标准化</w:t>
        <w:br/>
        <w:t>&gt;书稿版本: v1.0</w:t>
        <w:br/>
        <w:t>&gt;更新时间: 2025-12-27</w:t>
      </w:r>
    </w:p>
    <w:p w14:paraId="185EF32F" w14:textId="77777777" w:rsidR="00160299" w:rsidRDefault="00000000">
      <w:pPr>
        <w:pStyle w:val="SourceCode"/>
      </w:pPr>
      <w:r>
        <w:t>ecommerce_order_test.py</w:t>
        <w:br/>
        <w:t># 电商订单采集端到端测试脚本</w:t>
        <w:br/>
        <w:br/>
        <w:t>import time</w:t>
        <w:br/>
        <w:t>import requests</w:t>
        <w:br/>
        <w:t>from kafka import KafkaConsumer</w:t>
        <w:br/>
        <w:t>from sklearn.ensemble import IsolationForest</w:t>
        <w:br/>
        <w:t>import pandas as pd</w:t>
        <w:br/>
        <w:br/>
        <w:t>class EcommerceOrderIngestionTest:</w:t>
        <w:br/>
        <w:t xml:space="preserve">    def __init__(self):</w:t>
        <w:br/>
        <w:t xml:space="preserve">        self.anomaly_detector = IsolationForest(contamination=0.1)</w:t>
        <w:br/>
        <w:t xml:space="preserve">        self.latency_history = []</w:t>
        <w:br/>
        <w:t xml:space="preserve">    </w:t>
        <w:br/>
        <w:t xml:space="preserve">    def test_mysql_connection(self):</w:t>
        <w:br/>
        <w:t xml:space="preserve">        """测试MySQL连接稳定性"""</w:t>
        <w:br/>
        <w:t xml:space="preserve">        # 连接池测试逻辑</w:t>
        <w:br/>
        <w:t xml:space="preserve">        pass</w:t>
        <w:br/>
        <w:t xml:space="preserve">    </w:t>
        <w:br/>
        <w:t xml:space="preserve">    def test_cdc_capture(self):</w:t>
        <w:br/>
        <w:t xml:space="preserve">        """测试CDC增量采集"""</w:t>
        <w:br/>
        <w:t xml:space="preserve">        # Debezium配置验证</w:t>
        <w:br/>
        <w:t xml:space="preserve">        pass</w:t>
        <w:br/>
        <w:t xml:space="preserve">    </w:t>
        <w:br/>
        <w:t xml:space="preserve">    def test_kafka_messaging(self):</w:t>
        <w:br/>
        <w:t xml:space="preserve">        """测试Kafka消息队列"""</w:t>
        <w:br/>
        <w:t xml:space="preserve">        consumer = KafkaConsumer('orders', bootstrap_servers=['localhost:9092'])</w:t>
        <w:br/>
        <w:t xml:space="preserve">        messages = []</w:t>
        <w:br/>
        <w:t xml:space="preserve">        for message in consumer:</w:t>
        <w:br/>
        <w:t xml:space="preserve">            messages.append(message)</w:t>
        <w:br/>
        <w:t xml:space="preserve">            if len(messages) &gt;= 100:</w:t>
        <w:br/>
        <w:t xml:space="preserve">                break</w:t>
        <w:br/>
        <w:t xml:space="preserve">        return len(messages)</w:t>
        <w:br/>
        <w:t xml:space="preserve">    </w:t>
        <w:br/>
        <w:t xml:space="preserve">    def test_flink_processing(self):</w:t>
        <w:br/>
        <w:t xml:space="preserve">        """测试Flink实时处理"""</w:t>
        <w:br/>
        <w:t xml:space="preserve">        # 延迟和吞吐量测试</w:t>
        <w:br/>
        <w:t xml:space="preserve">        pass</w:t>
        <w:br/>
        <w:t xml:space="preserve">    </w:t>
        <w:br/>
        <w:t xml:space="preserve">    def test_hdfs_storage(self):</w:t>
        <w:br/>
        <w:t xml:space="preserve">        """测试HDFS存储落地"""</w:t>
        <w:br/>
        <w:t xml:space="preserve">        # 文件完整性校验</w:t>
        <w:br/>
        <w:t xml:space="preserve">        pass</w:t>
        <w:br/>
        <w:t xml:space="preserve">    </w:t>
        <w:br/>
        <w:t xml:space="preserve">    def ai_anomaly_detection(self, latency_data):</w:t>
        <w:br/>
        <w:t xml:space="preserve">        """AI异常检测"""</w:t>
        <w:br/>
        <w:t xml:space="preserve">        self.latency_history.append(latency_data)</w:t>
        <w:br/>
        <w:t xml:space="preserve">        if len(self.latency_history) &gt; 100:</w:t>
        <w:br/>
        <w:t xml:space="preserve">            df = pd.DataFrame({'latency': self.latency_history})</w:t>
        <w:br/>
        <w:t xml:space="preserve">            predictions = self.anomaly_detector.fit_predict(df)</w:t>
        <w:br/>
        <w:t xml:space="preserve">            anomalies = sum(predictions == -1)</w:t>
        <w:br/>
        <w:t xml:space="preserve">            return f"检测到{anomalies}个异常点"</w:t>
        <w:br/>
        <w:t xml:space="preserve">        return "数据不足，无法检测"</w:t>
        <w:br/>
        <w:br/>
        <w:t># 使用示例</w:t>
        <w:br/>
        <w:t>tester = EcommerceOrderIngestionTest()</w:t>
        <w:br/>
        <w:t>result = tester.test_kafka_messaging()</w:t>
        <w:br/>
        <w:t>print(f"Kafka测试接收到{result}条消息")</w:t>
        <w:br/>
        <w:t>anomaly_result = tester.ai_anomaly_detection(150)  # 模拟延迟数据</w:t>
        <w:br/>
        <w:t>print(f"AI异常检测结果: {anomaly_result}")</w:t>
      </w:r>
    </w:p>
    <w:p w14:paraId="0DA40C4C" w14:textId="77777777" w:rsidR="00160299" w:rsidRDefault="00000000">
      <w:pPr>
        <w:pStyle w:val="Heading5"/>
      </w:pPr>
      <w:bookmarkStart w:id="102" w:name="aiml在采集测试中的应用"/>
      <w:bookmarkEnd w:id="101"/>
      <w:r>
        <w:t xml:space="preserve">6.10.2 </w:t>
      </w:r>
      <w:r>
        <w:rPr>
          <w:rFonts w:hint="eastAsia"/>
        </w:rPr>
        <w:t>AI/ML</w:t>
      </w:r>
      <w:r>
        <w:rPr>
          <w:rFonts w:hint="eastAsia"/>
        </w:rPr>
        <w:t>在采集测试中的应用</w:t>
      </w:r>
    </w:p>
    <w:p w14:paraId="69787841" w14:textId="77777777" w:rsidR="00160299" w:rsidRDefault="00000000">
      <w:pPr>
        <w:pStyle w:val="Compact"/>
        <w:numPr>
          <w:ilvl w:val="0"/>
          <w:numId w:val="116"/>
        </w:numPr>
      </w:pPr>
      <w:r>
        <w:rPr>
          <w:rFonts w:hint="eastAsia"/>
          <w:b/>
          <w:bCs/>
        </w:rPr>
        <w:t>预测性监控</w:t>
      </w:r>
      <w:r>
        <w:rPr>
          <w:rFonts w:hint="eastAsia"/>
        </w:rPr>
        <w:t>：使用时间序列模型预测采集流量峰值，提前扩容资源。</w:t>
      </w:r>
    </w:p>
    <w:p w14:paraId="4DAA3BBD" w14:textId="77777777" w:rsidR="00160299" w:rsidRDefault="00000000">
      <w:pPr>
        <w:pStyle w:val="Compact"/>
        <w:numPr>
          <w:ilvl w:val="0"/>
          <w:numId w:val="116"/>
        </w:numPr>
      </w:pPr>
      <w:r>
        <w:rPr>
          <w:rFonts w:hint="eastAsia"/>
          <w:b/>
          <w:bCs/>
        </w:rPr>
        <w:t>智能异常检测</w:t>
      </w:r>
      <w:r>
        <w:rPr>
          <w:rFonts w:hint="eastAsia"/>
        </w:rPr>
        <w:t>：机器学习算法识别采集链路异常模式，减少误报。</w:t>
      </w:r>
    </w:p>
    <w:p w14:paraId="16C2B19B" w14:textId="77777777" w:rsidR="00160299" w:rsidRDefault="00000000">
      <w:pPr>
        <w:pStyle w:val="Compact"/>
        <w:numPr>
          <w:ilvl w:val="0"/>
          <w:numId w:val="116"/>
        </w:numPr>
      </w:pPr>
      <w:r>
        <w:rPr>
          <w:rFonts w:hint="eastAsia"/>
          <w:b/>
          <w:bCs/>
        </w:rPr>
        <w:t>自动化测试生成</w:t>
      </w:r>
      <w:r>
        <w:rPr>
          <w:rFonts w:hint="eastAsia"/>
        </w:rPr>
        <w:t>：基于数据模式自动生成边界测试用例。</w:t>
      </w:r>
    </w:p>
    <w:p w14:paraId="46244905" w14:textId="77777777" w:rsidR="00160299" w:rsidRDefault="00000000">
      <w:pPr>
        <w:pStyle w:val="Compact"/>
        <w:numPr>
          <w:ilvl w:val="0"/>
          <w:numId w:val="116"/>
        </w:numPr>
      </w:pPr>
      <w:r>
        <w:rPr>
          <w:rFonts w:hint="eastAsia"/>
          <w:b/>
          <w:bCs/>
        </w:rPr>
        <w:t>性能优化建议</w:t>
      </w:r>
      <w:r>
        <w:rPr>
          <w:rFonts w:hint="eastAsia"/>
        </w:rPr>
        <w:t>：</w:t>
      </w:r>
      <w:r>
        <w:rPr>
          <w:rFonts w:hint="eastAsia"/>
        </w:rPr>
        <w:t>AI</w:t>
      </w:r>
      <w:r>
        <w:rPr>
          <w:rFonts w:hint="eastAsia"/>
        </w:rPr>
        <w:t>分析历史性能数据，提供调优建议。</w:t>
      </w:r>
    </w:p>
    <w:p w14:paraId="79122A1E" w14:textId="77777777" w:rsidR="00160299" w:rsidRDefault="00000000">
      <w:pPr>
        <w:pStyle w:val="Heading5"/>
      </w:pPr>
      <w:bookmarkStart w:id="103" w:name="aiml工具选型指南"/>
      <w:bookmarkEnd w:id="102"/>
      <w:r>
        <w:t xml:space="preserve">6.10.2.1 </w:t>
      </w:r>
      <w:r>
        <w:rPr>
          <w:rFonts w:hint="eastAsia"/>
        </w:rPr>
        <w:t>AI/ML</w:t>
      </w:r>
      <w:r>
        <w:rPr>
          <w:rFonts w:hint="eastAsia"/>
        </w:rPr>
        <w:t>工具选型指南</w:t>
      </w:r>
    </w:p>
    <w:p w14:paraId="48E6B0EB" w14:textId="77777777" w:rsidR="00160299" w:rsidRDefault="00000000">
      <w:pPr>
        <w:pStyle w:val="FirstParagraph"/>
      </w:pPr>
      <w:r>
        <w:rPr>
          <w:rFonts w:hint="eastAsia"/>
          <w:b/>
          <w:bCs/>
        </w:rPr>
        <w:t>异常检测工具选型</w:t>
      </w:r>
      <w:r>
        <w:rPr>
          <w:rFonts w:hint="eastAsia"/>
        </w:rPr>
        <w:t>：</w:t>
      </w:r>
      <w:r>
        <w:t xml:space="preserve"> - </w:t>
      </w:r>
      <w:r>
        <w:rPr>
          <w:rFonts w:hint="eastAsia"/>
          <w:b/>
          <w:bCs/>
        </w:rPr>
        <w:t>适用场景</w:t>
      </w:r>
      <w:r>
        <w:rPr>
          <w:rFonts w:hint="eastAsia"/>
        </w:rPr>
        <w:t>：实时采集链路监控，识别延迟、丢失、重复等异常。</w:t>
      </w:r>
      <w:r>
        <w:t xml:space="preserve"> - </w:t>
      </w:r>
      <w:r>
        <w:rPr>
          <w:rFonts w:hint="eastAsia"/>
          <w:b/>
          <w:bCs/>
        </w:rPr>
        <w:t>推荐工具</w:t>
      </w:r>
      <w:r>
        <w:rPr>
          <w:rFonts w:hint="eastAsia"/>
        </w:rPr>
        <w:t>：</w:t>
      </w:r>
      <w:r>
        <w:t xml:space="preserve"> - </w:t>
      </w:r>
      <w:r>
        <w:rPr>
          <w:b/>
          <w:bCs/>
        </w:rPr>
        <w:t>Scikit-learn IsolationForest</w:t>
      </w:r>
      <w:r>
        <w:rPr>
          <w:rFonts w:hint="eastAsia"/>
        </w:rPr>
        <w:t>：轻量级，无监督异常检测，适合小数据集。</w:t>
      </w:r>
      <w:r>
        <w:t xml:space="preserve"> - </w:t>
      </w:r>
      <w:r>
        <w:rPr>
          <w:b/>
          <w:bCs/>
        </w:rPr>
        <w:t>Prophet</w:t>
      </w:r>
      <w:r>
        <w:rPr>
          <w:rFonts w:hint="eastAsia"/>
        </w:rPr>
        <w:t>：</w:t>
      </w:r>
      <w:r>
        <w:rPr>
          <w:rFonts w:hint="eastAsia"/>
        </w:rPr>
        <w:t>Facebook</w:t>
      </w:r>
      <w:r>
        <w:rPr>
          <w:rFonts w:hint="eastAsia"/>
        </w:rPr>
        <w:t>开源时间序列预测，适合周期性采集流量预测。</w:t>
      </w:r>
      <w:r>
        <w:t xml:space="preserve"> - </w:t>
      </w:r>
      <w:r>
        <w:rPr>
          <w:b/>
          <w:bCs/>
        </w:rPr>
        <w:t>TensorFlow/Keras</w:t>
      </w:r>
      <w:r>
        <w:rPr>
          <w:rFonts w:hint="eastAsia"/>
        </w:rPr>
        <w:t>：深度学习框架，适合复杂模式识别。</w:t>
      </w:r>
      <w:r>
        <w:t xml:space="preserve"> - </w:t>
      </w:r>
      <w:r>
        <w:rPr>
          <w:b/>
          <w:bCs/>
        </w:rPr>
        <w:t>PyTorch</w:t>
      </w:r>
      <w:r>
        <w:rPr>
          <w:rFonts w:hint="eastAsia"/>
        </w:rPr>
        <w:t>：灵活的神经网络库，支持自定义模型。</w:t>
      </w:r>
    </w:p>
    <w:p w14:paraId="551DF020" w14:textId="77777777" w:rsidR="00160299" w:rsidRDefault="00000000">
      <w:pPr>
        <w:pStyle w:val="BodyText"/>
      </w:pPr>
      <w:r>
        <w:rPr>
          <w:rFonts w:hint="eastAsia"/>
          <w:b/>
          <w:bCs/>
        </w:rPr>
        <w:t>选型决策表</w:t>
      </w:r>
      <w:r>
        <w:rPr>
          <w:rFonts w:hint="eastAsia"/>
        </w:rPr>
        <w:t>：</w:t>
      </w:r>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160299" w14:paraId="6A9C338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50" w:type="dxa"/>
          </w:tcPr>
          <w:p w14:paraId="7891E3C6" w14:textId="77777777" w:rsidR="00160299" w:rsidRDefault="00000000">
            <w:pPr>
              <w:pStyle w:val="Compact"/>
            </w:pPr>
            <w:r>
              <w:rPr>
                <w:rFonts w:hint="eastAsia"/>
              </w:rPr>
              <w:t>工具</w:t>
            </w:r>
          </w:p>
        </w:tc>
        <w:tc>
          <w:tcPr>
            <w:tcW w:w="1250" w:type="dxa"/>
          </w:tcPr>
          <w:p w14:paraId="0FDC0F34" w14:textId="77777777" w:rsidR="00160299" w:rsidRDefault="00000000">
            <w:pPr>
              <w:pStyle w:val="Compact"/>
            </w:pPr>
            <w:r>
              <w:rPr>
                <w:rFonts w:hint="eastAsia"/>
              </w:rPr>
              <w:t>优点</w:t>
            </w:r>
          </w:p>
        </w:tc>
        <w:tc>
          <w:tcPr>
            <w:tcW w:w="1250" w:type="dxa"/>
          </w:tcPr>
          <w:p w14:paraId="08400381" w14:textId="77777777" w:rsidR="00160299" w:rsidRDefault="00000000">
            <w:pPr>
              <w:pStyle w:val="Compact"/>
            </w:pPr>
            <w:r>
              <w:rPr>
                <w:rFonts w:hint="eastAsia"/>
              </w:rPr>
              <w:t>缺点</w:t>
            </w:r>
          </w:p>
        </w:tc>
        <w:tc>
          <w:tcPr>
            <w:tcW w:w="2084" w:type="dxa"/>
          </w:tcPr>
          <w:p w14:paraId="1AD31587" w14:textId="77777777" w:rsidR="00160299" w:rsidRDefault="00000000">
            <w:pPr>
              <w:pStyle w:val="Compact"/>
            </w:pPr>
            <w:r>
              <w:rPr>
                <w:rFonts w:hint="eastAsia"/>
              </w:rPr>
              <w:t>适用场景</w:t>
            </w:r>
          </w:p>
        </w:tc>
        <w:tc>
          <w:tcPr>
            <w:tcW w:w="2084" w:type="dxa"/>
          </w:tcPr>
          <w:p w14:paraId="2EED8F38" w14:textId="77777777" w:rsidR="00160299" w:rsidRDefault="00000000">
            <w:pPr>
              <w:pStyle w:val="Compact"/>
            </w:pPr>
            <w:r>
              <w:rPr>
                <w:rFonts w:hint="eastAsia"/>
              </w:rPr>
              <w:t>学习成本</w:t>
            </w:r>
          </w:p>
        </w:tc>
      </w:tr>
      <w:tr w:rsidR="00160299" w14:paraId="65F84AB2" w14:textId="77777777">
        <w:tc>
          <w:tcPr>
            <w:tcW w:w="1250" w:type="dxa"/>
          </w:tcPr>
          <w:p w14:paraId="0570C5BE" w14:textId="77777777" w:rsidR="00160299" w:rsidRDefault="00000000">
            <w:pPr>
              <w:pStyle w:val="Compact"/>
            </w:pPr>
            <w:r>
              <w:t>Scikit-learn</w:t>
            </w:r>
          </w:p>
        </w:tc>
        <w:tc>
          <w:tcPr>
            <w:tcW w:w="1250" w:type="dxa"/>
          </w:tcPr>
          <w:p w14:paraId="525EB063" w14:textId="77777777" w:rsidR="00160299" w:rsidRDefault="00000000">
            <w:pPr>
              <w:pStyle w:val="Compact"/>
            </w:pPr>
            <w:r>
              <w:rPr>
                <w:rFonts w:hint="eastAsia"/>
              </w:rPr>
              <w:t>简单易用，集成度高</w:t>
            </w:r>
          </w:p>
        </w:tc>
        <w:tc>
          <w:tcPr>
            <w:tcW w:w="1250" w:type="dxa"/>
          </w:tcPr>
          <w:p w14:paraId="15A19FCF" w14:textId="77777777" w:rsidR="00160299" w:rsidRDefault="00000000">
            <w:pPr>
              <w:pStyle w:val="Compact"/>
            </w:pPr>
            <w:r>
              <w:rPr>
                <w:rFonts w:hint="eastAsia"/>
              </w:rPr>
              <w:t>性能有限，大数据慢</w:t>
            </w:r>
          </w:p>
        </w:tc>
        <w:tc>
          <w:tcPr>
            <w:tcW w:w="2084" w:type="dxa"/>
          </w:tcPr>
          <w:p w14:paraId="747C7381" w14:textId="77777777" w:rsidR="00160299" w:rsidRDefault="00000000">
            <w:pPr>
              <w:pStyle w:val="Compact"/>
            </w:pPr>
            <w:r>
              <w:rPr>
                <w:rFonts w:hint="eastAsia"/>
              </w:rPr>
              <w:t>小规模异常检测</w:t>
            </w:r>
          </w:p>
        </w:tc>
        <w:tc>
          <w:tcPr>
            <w:tcW w:w="2084" w:type="dxa"/>
          </w:tcPr>
          <w:p w14:paraId="65681B9D" w14:textId="77777777" w:rsidR="00160299" w:rsidRDefault="00000000">
            <w:pPr>
              <w:pStyle w:val="Compact"/>
            </w:pPr>
            <w:r>
              <w:rPr>
                <w:rFonts w:hint="eastAsia"/>
              </w:rPr>
              <w:t>低</w:t>
            </w:r>
          </w:p>
        </w:tc>
      </w:tr>
      <w:tr w:rsidR="00160299" w14:paraId="1CB61FBB" w14:textId="77777777">
        <w:tc>
          <w:tcPr>
            <w:tcW w:w="1250" w:type="dxa"/>
          </w:tcPr>
          <w:p w14:paraId="015687C1" w14:textId="77777777" w:rsidR="00160299" w:rsidRDefault="00000000">
            <w:pPr>
              <w:pStyle w:val="Compact"/>
            </w:pPr>
            <w:r>
              <w:t>Prophet</w:t>
            </w:r>
          </w:p>
        </w:tc>
        <w:tc>
          <w:tcPr>
            <w:tcW w:w="1250" w:type="dxa"/>
          </w:tcPr>
          <w:p w14:paraId="6FA2989B" w14:textId="77777777" w:rsidR="00160299" w:rsidRDefault="00000000">
            <w:pPr>
              <w:pStyle w:val="Compact"/>
            </w:pPr>
            <w:r>
              <w:rPr>
                <w:rFonts w:hint="eastAsia"/>
              </w:rPr>
              <w:t>自动处理季节性，预测</w:t>
            </w:r>
            <w:r>
              <w:rPr>
                <w:rFonts w:hint="eastAsia"/>
              </w:rPr>
              <w:lastRenderedPageBreak/>
              <w:t>准确</w:t>
            </w:r>
          </w:p>
        </w:tc>
        <w:tc>
          <w:tcPr>
            <w:tcW w:w="1250" w:type="dxa"/>
          </w:tcPr>
          <w:p w14:paraId="4BC55391" w14:textId="77777777" w:rsidR="00160299" w:rsidRDefault="00000000">
            <w:pPr>
              <w:pStyle w:val="Compact"/>
            </w:pPr>
            <w:r>
              <w:rPr>
                <w:rFonts w:hint="eastAsia"/>
              </w:rPr>
              <w:lastRenderedPageBreak/>
              <w:t>需要历史数据</w:t>
            </w:r>
          </w:p>
        </w:tc>
        <w:tc>
          <w:tcPr>
            <w:tcW w:w="2084" w:type="dxa"/>
          </w:tcPr>
          <w:p w14:paraId="6C23BE36" w14:textId="77777777" w:rsidR="00160299" w:rsidRDefault="00000000">
            <w:pPr>
              <w:pStyle w:val="Compact"/>
            </w:pPr>
            <w:r>
              <w:rPr>
                <w:rFonts w:hint="eastAsia"/>
              </w:rPr>
              <w:t>流量预测</w:t>
            </w:r>
          </w:p>
        </w:tc>
        <w:tc>
          <w:tcPr>
            <w:tcW w:w="2084" w:type="dxa"/>
          </w:tcPr>
          <w:p w14:paraId="324503F8" w14:textId="77777777" w:rsidR="00160299" w:rsidRDefault="00000000">
            <w:pPr>
              <w:pStyle w:val="Compact"/>
            </w:pPr>
            <w:r>
              <w:rPr>
                <w:rFonts w:hint="eastAsia"/>
              </w:rPr>
              <w:t>中</w:t>
            </w:r>
          </w:p>
        </w:tc>
      </w:tr>
      <w:tr w:rsidR="00160299" w14:paraId="26D8E379" w14:textId="77777777">
        <w:tc>
          <w:tcPr>
            <w:tcW w:w="1250" w:type="dxa"/>
          </w:tcPr>
          <w:p w14:paraId="11EC0C39" w14:textId="77777777" w:rsidR="00160299" w:rsidRDefault="00000000">
            <w:pPr>
              <w:pStyle w:val="Compact"/>
            </w:pPr>
            <w:r>
              <w:t>TensorFlow</w:t>
            </w:r>
          </w:p>
        </w:tc>
        <w:tc>
          <w:tcPr>
            <w:tcW w:w="1250" w:type="dxa"/>
          </w:tcPr>
          <w:p w14:paraId="279D9E88" w14:textId="77777777" w:rsidR="00160299" w:rsidRDefault="00000000">
            <w:pPr>
              <w:pStyle w:val="Compact"/>
            </w:pPr>
            <w:r>
              <w:rPr>
                <w:rFonts w:hint="eastAsia"/>
              </w:rPr>
              <w:t>强大灵活，支持复杂模型</w:t>
            </w:r>
          </w:p>
        </w:tc>
        <w:tc>
          <w:tcPr>
            <w:tcW w:w="1250" w:type="dxa"/>
          </w:tcPr>
          <w:p w14:paraId="64D7873E" w14:textId="77777777" w:rsidR="00160299" w:rsidRDefault="00000000">
            <w:pPr>
              <w:pStyle w:val="Compact"/>
            </w:pPr>
            <w:r>
              <w:rPr>
                <w:rFonts w:hint="eastAsia"/>
              </w:rPr>
              <w:t>资源消耗大</w:t>
            </w:r>
          </w:p>
        </w:tc>
        <w:tc>
          <w:tcPr>
            <w:tcW w:w="2084" w:type="dxa"/>
          </w:tcPr>
          <w:p w14:paraId="3B6C4C6F" w14:textId="77777777" w:rsidR="00160299" w:rsidRDefault="00000000">
            <w:pPr>
              <w:pStyle w:val="Compact"/>
            </w:pPr>
            <w:r>
              <w:rPr>
                <w:rFonts w:hint="eastAsia"/>
              </w:rPr>
              <w:t>大规模</w:t>
            </w:r>
            <w:r>
              <w:rPr>
                <w:rFonts w:hint="eastAsia"/>
              </w:rPr>
              <w:t>AI</w:t>
            </w:r>
            <w:r>
              <w:rPr>
                <w:rFonts w:hint="eastAsia"/>
              </w:rPr>
              <w:t>应用</w:t>
            </w:r>
          </w:p>
        </w:tc>
        <w:tc>
          <w:tcPr>
            <w:tcW w:w="2084" w:type="dxa"/>
          </w:tcPr>
          <w:p w14:paraId="44BD2247" w14:textId="77777777" w:rsidR="00160299" w:rsidRDefault="00000000">
            <w:pPr>
              <w:pStyle w:val="Compact"/>
            </w:pPr>
            <w:r>
              <w:rPr>
                <w:rFonts w:hint="eastAsia"/>
              </w:rPr>
              <w:t>高</w:t>
            </w:r>
          </w:p>
        </w:tc>
      </w:tr>
      <w:tr w:rsidR="00160299" w14:paraId="3C2C4F78" w14:textId="77777777">
        <w:tc>
          <w:tcPr>
            <w:tcW w:w="1250" w:type="dxa"/>
          </w:tcPr>
          <w:p w14:paraId="699B5F16" w14:textId="77777777" w:rsidR="00160299" w:rsidRDefault="00000000">
            <w:pPr>
              <w:pStyle w:val="Compact"/>
            </w:pPr>
            <w:r>
              <w:t>PyTorch</w:t>
            </w:r>
          </w:p>
        </w:tc>
        <w:tc>
          <w:tcPr>
            <w:tcW w:w="1250" w:type="dxa"/>
          </w:tcPr>
          <w:p w14:paraId="089BCFCC" w14:textId="77777777" w:rsidR="00160299" w:rsidRDefault="00000000">
            <w:pPr>
              <w:pStyle w:val="Compact"/>
            </w:pPr>
            <w:r>
              <w:rPr>
                <w:rFonts w:hint="eastAsia"/>
              </w:rPr>
              <w:t>动态图，易调试</w:t>
            </w:r>
          </w:p>
        </w:tc>
        <w:tc>
          <w:tcPr>
            <w:tcW w:w="1250" w:type="dxa"/>
          </w:tcPr>
          <w:p w14:paraId="5C7F81CD" w14:textId="77777777" w:rsidR="00160299" w:rsidRDefault="00000000">
            <w:pPr>
              <w:pStyle w:val="Compact"/>
            </w:pPr>
            <w:r>
              <w:rPr>
                <w:rFonts w:hint="eastAsia"/>
              </w:rPr>
              <w:t>生态较小</w:t>
            </w:r>
          </w:p>
        </w:tc>
        <w:tc>
          <w:tcPr>
            <w:tcW w:w="2084" w:type="dxa"/>
          </w:tcPr>
          <w:p w14:paraId="22A37442" w14:textId="77777777" w:rsidR="00160299" w:rsidRDefault="00000000">
            <w:pPr>
              <w:pStyle w:val="Compact"/>
            </w:pPr>
            <w:r>
              <w:rPr>
                <w:rFonts w:hint="eastAsia"/>
              </w:rPr>
              <w:t>研究型项目</w:t>
            </w:r>
          </w:p>
        </w:tc>
        <w:tc>
          <w:tcPr>
            <w:tcW w:w="2084" w:type="dxa"/>
          </w:tcPr>
          <w:p w14:paraId="73AFD932" w14:textId="77777777" w:rsidR="00160299" w:rsidRDefault="00000000">
            <w:pPr>
              <w:pStyle w:val="Compact"/>
            </w:pPr>
            <w:r>
              <w:rPr>
                <w:rFonts w:hint="eastAsia"/>
              </w:rPr>
              <w:t>中</w:t>
            </w:r>
          </w:p>
        </w:tc>
      </w:tr>
    </w:tbl>
    <w:p w14:paraId="0AF195A0" w14:textId="77777777" w:rsidR="00160299" w:rsidRDefault="00000000">
      <w:pPr>
        <w:pStyle w:val="BodyText"/>
      </w:pPr>
      <w:r>
        <w:rPr>
          <w:rFonts w:hint="eastAsia"/>
          <w:b/>
          <w:bCs/>
        </w:rPr>
        <w:t>选型建议</w:t>
      </w:r>
      <w:r>
        <w:rPr>
          <w:rFonts w:hint="eastAsia"/>
        </w:rPr>
        <w:t>：</w:t>
      </w:r>
      <w:r>
        <w:t xml:space="preserve"> - </w:t>
      </w:r>
      <w:r>
        <w:rPr>
          <w:rFonts w:hint="eastAsia"/>
        </w:rPr>
        <w:t>小型项目：从</w:t>
      </w:r>
      <w:r>
        <w:rPr>
          <w:rFonts w:hint="eastAsia"/>
        </w:rPr>
        <w:t>Scikit-learn</w:t>
      </w:r>
      <w:r>
        <w:rPr>
          <w:rFonts w:hint="eastAsia"/>
        </w:rPr>
        <w:t>开始。</w:t>
      </w:r>
      <w:r>
        <w:t xml:space="preserve"> - </w:t>
      </w:r>
      <w:r>
        <w:rPr>
          <w:rFonts w:hint="eastAsia"/>
        </w:rPr>
        <w:t>中型项目：结合</w:t>
      </w:r>
      <w:r>
        <w:rPr>
          <w:rFonts w:hint="eastAsia"/>
        </w:rPr>
        <w:t>Prophet</w:t>
      </w:r>
      <w:r>
        <w:rPr>
          <w:rFonts w:hint="eastAsia"/>
        </w:rPr>
        <w:t>进行预测。</w:t>
      </w:r>
      <w:r>
        <w:t xml:space="preserve"> - </w:t>
      </w:r>
      <w:r>
        <w:rPr>
          <w:rFonts w:hint="eastAsia"/>
        </w:rPr>
        <w:t>大型项目：使用</w:t>
      </w:r>
      <w:r>
        <w:rPr>
          <w:rFonts w:hint="eastAsia"/>
        </w:rPr>
        <w:t>TensorFlow</w:t>
      </w:r>
      <w:r>
        <w:rPr>
          <w:rFonts w:hint="eastAsia"/>
        </w:rPr>
        <w:t>构建端到端</w:t>
      </w:r>
      <w:r>
        <w:rPr>
          <w:rFonts w:hint="eastAsia"/>
        </w:rPr>
        <w:t>AI</w:t>
      </w:r>
      <w:r>
        <w:rPr>
          <w:rFonts w:hint="eastAsia"/>
        </w:rPr>
        <w:t>管道。</w:t>
      </w:r>
    </w:p>
    <w:p w14:paraId="7105C53B" w14:textId="77777777" w:rsidR="00160299" w:rsidRDefault="00000000">
      <w:pPr>
        <w:pStyle w:val="BodyText"/>
      </w:pPr>
      <w:r>
        <w:rPr>
          <w:rFonts w:hint="eastAsia"/>
          <w:b/>
          <w:bCs/>
        </w:rPr>
        <w:t>成本效益分析</w:t>
      </w:r>
      <w:r>
        <w:rPr>
          <w:rFonts w:hint="eastAsia"/>
        </w:rPr>
        <w:t>：</w:t>
      </w:r>
    </w:p>
    <w:tbl>
      <w:tblPr>
        <w:tblStyle w:val="Table"/>
        <w:tblW w:w="5000" w:type="pct"/>
        <w:tblLayout w:type="fixed"/>
        <w:tblLook w:val="0020" w:firstRow="1" w:lastRow="0" w:firstColumn="0" w:lastColumn="0" w:noHBand="0" w:noVBand="0"/>
      </w:tblPr>
      <w:tblGrid>
        <w:gridCol w:w="1026"/>
        <w:gridCol w:w="1710"/>
        <w:gridCol w:w="1710"/>
        <w:gridCol w:w="1710"/>
        <w:gridCol w:w="1710"/>
        <w:gridCol w:w="1710"/>
      </w:tblGrid>
      <w:tr w:rsidR="00160299" w14:paraId="7133C3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848" w:type="dxa"/>
          </w:tcPr>
          <w:p w14:paraId="056C6BC9" w14:textId="77777777" w:rsidR="00160299" w:rsidRDefault="00000000">
            <w:pPr>
              <w:pStyle w:val="Compact"/>
            </w:pPr>
            <w:r>
              <w:rPr>
                <w:rFonts w:hint="eastAsia"/>
              </w:rPr>
              <w:t>工具</w:t>
            </w:r>
          </w:p>
        </w:tc>
        <w:tc>
          <w:tcPr>
            <w:tcW w:w="1414" w:type="dxa"/>
          </w:tcPr>
          <w:p w14:paraId="2B6FC188" w14:textId="77777777" w:rsidR="00160299" w:rsidRDefault="00000000">
            <w:pPr>
              <w:pStyle w:val="Compact"/>
            </w:pPr>
            <w:r>
              <w:rPr>
                <w:rFonts w:hint="eastAsia"/>
              </w:rPr>
              <w:t>初始成本</w:t>
            </w:r>
          </w:p>
        </w:tc>
        <w:tc>
          <w:tcPr>
            <w:tcW w:w="1414" w:type="dxa"/>
          </w:tcPr>
          <w:p w14:paraId="79604B21" w14:textId="77777777" w:rsidR="00160299" w:rsidRDefault="00000000">
            <w:pPr>
              <w:pStyle w:val="Compact"/>
            </w:pPr>
            <w:r>
              <w:rPr>
                <w:rFonts w:hint="eastAsia"/>
              </w:rPr>
              <w:t>运行成本</w:t>
            </w:r>
          </w:p>
        </w:tc>
        <w:tc>
          <w:tcPr>
            <w:tcW w:w="1414" w:type="dxa"/>
          </w:tcPr>
          <w:p w14:paraId="7E2F3130" w14:textId="77777777" w:rsidR="00160299" w:rsidRDefault="00000000">
            <w:pPr>
              <w:pStyle w:val="Compact"/>
            </w:pPr>
            <w:r>
              <w:rPr>
                <w:rFonts w:hint="eastAsia"/>
              </w:rPr>
              <w:t>维护成本</w:t>
            </w:r>
          </w:p>
        </w:tc>
        <w:tc>
          <w:tcPr>
            <w:tcW w:w="1414" w:type="dxa"/>
          </w:tcPr>
          <w:p w14:paraId="737EF68B" w14:textId="77777777" w:rsidR="00160299" w:rsidRDefault="00000000">
            <w:pPr>
              <w:pStyle w:val="Compact"/>
            </w:pPr>
            <w:r>
              <w:rPr>
                <w:rFonts w:hint="eastAsia"/>
              </w:rPr>
              <w:t>预期收益</w:t>
            </w:r>
          </w:p>
        </w:tc>
        <w:tc>
          <w:tcPr>
            <w:tcW w:w="1414" w:type="dxa"/>
          </w:tcPr>
          <w:p w14:paraId="68C5394A" w14:textId="77777777" w:rsidR="00160299" w:rsidRDefault="00000000">
            <w:pPr>
              <w:pStyle w:val="Compact"/>
            </w:pPr>
            <w:r>
              <w:rPr>
                <w:rFonts w:hint="eastAsia"/>
              </w:rPr>
              <w:t>ROI</w:t>
            </w:r>
            <w:r>
              <w:rPr>
                <w:rFonts w:hint="eastAsia"/>
              </w:rPr>
              <w:t>周期</w:t>
            </w:r>
          </w:p>
        </w:tc>
      </w:tr>
      <w:tr w:rsidR="00160299" w14:paraId="3DDCDFF2" w14:textId="77777777">
        <w:tc>
          <w:tcPr>
            <w:tcW w:w="848" w:type="dxa"/>
          </w:tcPr>
          <w:p w14:paraId="69DBC8AA" w14:textId="77777777" w:rsidR="00160299" w:rsidRDefault="00000000">
            <w:pPr>
              <w:pStyle w:val="Compact"/>
            </w:pPr>
            <w:r>
              <w:t>Scikit-learn</w:t>
            </w:r>
          </w:p>
        </w:tc>
        <w:tc>
          <w:tcPr>
            <w:tcW w:w="1414" w:type="dxa"/>
          </w:tcPr>
          <w:p w14:paraId="2FAE0CFB" w14:textId="77777777" w:rsidR="00160299" w:rsidRDefault="00000000">
            <w:pPr>
              <w:pStyle w:val="Compact"/>
            </w:pPr>
            <w:r>
              <w:rPr>
                <w:rFonts w:hint="eastAsia"/>
              </w:rPr>
              <w:t>低（免费）</w:t>
            </w:r>
          </w:p>
        </w:tc>
        <w:tc>
          <w:tcPr>
            <w:tcW w:w="1414" w:type="dxa"/>
          </w:tcPr>
          <w:p w14:paraId="4334D040" w14:textId="77777777" w:rsidR="00160299" w:rsidRDefault="00000000">
            <w:pPr>
              <w:pStyle w:val="Compact"/>
            </w:pPr>
            <w:r>
              <w:rPr>
                <w:rFonts w:hint="eastAsia"/>
              </w:rPr>
              <w:t>低（</w:t>
            </w:r>
            <w:r>
              <w:rPr>
                <w:rFonts w:hint="eastAsia"/>
              </w:rPr>
              <w:t>CPU</w:t>
            </w:r>
            <w:r>
              <w:rPr>
                <w:rFonts w:hint="eastAsia"/>
              </w:rPr>
              <w:t>）</w:t>
            </w:r>
          </w:p>
        </w:tc>
        <w:tc>
          <w:tcPr>
            <w:tcW w:w="1414" w:type="dxa"/>
          </w:tcPr>
          <w:p w14:paraId="5C2603A3" w14:textId="77777777" w:rsidR="00160299" w:rsidRDefault="00000000">
            <w:pPr>
              <w:pStyle w:val="Compact"/>
            </w:pPr>
            <w:r>
              <w:rPr>
                <w:rFonts w:hint="eastAsia"/>
              </w:rPr>
              <w:t>低</w:t>
            </w:r>
          </w:p>
        </w:tc>
        <w:tc>
          <w:tcPr>
            <w:tcW w:w="1414" w:type="dxa"/>
          </w:tcPr>
          <w:p w14:paraId="39665CA2" w14:textId="77777777" w:rsidR="00160299" w:rsidRDefault="00000000">
            <w:pPr>
              <w:pStyle w:val="Compact"/>
            </w:pPr>
            <w:r>
              <w:rPr>
                <w:rFonts w:hint="eastAsia"/>
              </w:rPr>
              <w:t>中（减少误报</w:t>
            </w:r>
            <w:r>
              <w:rPr>
                <w:rFonts w:hint="eastAsia"/>
              </w:rPr>
              <w:t>20%</w:t>
            </w:r>
            <w:r>
              <w:rPr>
                <w:rFonts w:hint="eastAsia"/>
              </w:rPr>
              <w:t>）</w:t>
            </w:r>
          </w:p>
        </w:tc>
        <w:tc>
          <w:tcPr>
            <w:tcW w:w="1414" w:type="dxa"/>
          </w:tcPr>
          <w:p w14:paraId="26FC7338" w14:textId="77777777" w:rsidR="00160299" w:rsidRDefault="00000000">
            <w:pPr>
              <w:pStyle w:val="Compact"/>
            </w:pPr>
            <w:r>
              <w:rPr>
                <w:rFonts w:hint="eastAsia"/>
              </w:rPr>
              <w:t>3</w:t>
            </w:r>
            <w:r>
              <w:rPr>
                <w:rFonts w:hint="eastAsia"/>
              </w:rPr>
              <w:t>个月</w:t>
            </w:r>
          </w:p>
        </w:tc>
      </w:tr>
      <w:tr w:rsidR="00160299" w14:paraId="06BC647C" w14:textId="77777777">
        <w:tc>
          <w:tcPr>
            <w:tcW w:w="848" w:type="dxa"/>
          </w:tcPr>
          <w:p w14:paraId="5D880E05" w14:textId="77777777" w:rsidR="00160299" w:rsidRDefault="00000000">
            <w:pPr>
              <w:pStyle w:val="Compact"/>
            </w:pPr>
            <w:r>
              <w:t>Prophet</w:t>
            </w:r>
          </w:p>
        </w:tc>
        <w:tc>
          <w:tcPr>
            <w:tcW w:w="1414" w:type="dxa"/>
          </w:tcPr>
          <w:p w14:paraId="478EBE1E" w14:textId="77777777" w:rsidR="00160299" w:rsidRDefault="00000000">
            <w:pPr>
              <w:pStyle w:val="Compact"/>
            </w:pPr>
            <w:r>
              <w:rPr>
                <w:rFonts w:hint="eastAsia"/>
              </w:rPr>
              <w:t>中（免费</w:t>
            </w:r>
            <w:r>
              <w:rPr>
                <w:rFonts w:hint="eastAsia"/>
              </w:rPr>
              <w:t>+</w:t>
            </w:r>
            <w:r>
              <w:rPr>
                <w:rFonts w:hint="eastAsia"/>
              </w:rPr>
              <w:t>数据存储）</w:t>
            </w:r>
          </w:p>
        </w:tc>
        <w:tc>
          <w:tcPr>
            <w:tcW w:w="1414" w:type="dxa"/>
          </w:tcPr>
          <w:p w14:paraId="4A2058BE" w14:textId="77777777" w:rsidR="00160299" w:rsidRDefault="00000000">
            <w:pPr>
              <w:pStyle w:val="Compact"/>
            </w:pPr>
            <w:r>
              <w:rPr>
                <w:rFonts w:hint="eastAsia"/>
              </w:rPr>
              <w:t>中（内存）</w:t>
            </w:r>
          </w:p>
        </w:tc>
        <w:tc>
          <w:tcPr>
            <w:tcW w:w="1414" w:type="dxa"/>
          </w:tcPr>
          <w:p w14:paraId="55F954AD" w14:textId="77777777" w:rsidR="00160299" w:rsidRDefault="00000000">
            <w:pPr>
              <w:pStyle w:val="Compact"/>
            </w:pPr>
            <w:r>
              <w:rPr>
                <w:rFonts w:hint="eastAsia"/>
              </w:rPr>
              <w:t>中</w:t>
            </w:r>
          </w:p>
        </w:tc>
        <w:tc>
          <w:tcPr>
            <w:tcW w:w="1414" w:type="dxa"/>
          </w:tcPr>
          <w:p w14:paraId="59326104" w14:textId="77777777" w:rsidR="00160299" w:rsidRDefault="00000000">
            <w:pPr>
              <w:pStyle w:val="Compact"/>
            </w:pPr>
            <w:r>
              <w:rPr>
                <w:rFonts w:hint="eastAsia"/>
              </w:rPr>
              <w:t>高（预测准确度提升</w:t>
            </w:r>
            <w:r>
              <w:rPr>
                <w:rFonts w:hint="eastAsia"/>
              </w:rPr>
              <w:t>30%</w:t>
            </w:r>
            <w:r>
              <w:rPr>
                <w:rFonts w:hint="eastAsia"/>
              </w:rPr>
              <w:t>）</w:t>
            </w:r>
          </w:p>
        </w:tc>
        <w:tc>
          <w:tcPr>
            <w:tcW w:w="1414" w:type="dxa"/>
          </w:tcPr>
          <w:p w14:paraId="7CC0AD11" w14:textId="77777777" w:rsidR="00160299" w:rsidRDefault="00000000">
            <w:pPr>
              <w:pStyle w:val="Compact"/>
            </w:pPr>
            <w:r>
              <w:rPr>
                <w:rFonts w:hint="eastAsia"/>
              </w:rPr>
              <w:t>6</w:t>
            </w:r>
            <w:r>
              <w:rPr>
                <w:rFonts w:hint="eastAsia"/>
              </w:rPr>
              <w:t>个月</w:t>
            </w:r>
          </w:p>
        </w:tc>
      </w:tr>
      <w:tr w:rsidR="00160299" w14:paraId="3A861271" w14:textId="77777777">
        <w:tc>
          <w:tcPr>
            <w:tcW w:w="848" w:type="dxa"/>
          </w:tcPr>
          <w:p w14:paraId="04678D8A" w14:textId="77777777" w:rsidR="00160299" w:rsidRDefault="00000000">
            <w:pPr>
              <w:pStyle w:val="Compact"/>
            </w:pPr>
            <w:r>
              <w:t>TensorFlow</w:t>
            </w:r>
          </w:p>
        </w:tc>
        <w:tc>
          <w:tcPr>
            <w:tcW w:w="1414" w:type="dxa"/>
          </w:tcPr>
          <w:p w14:paraId="13ADAC38" w14:textId="77777777" w:rsidR="00160299" w:rsidRDefault="00000000">
            <w:pPr>
              <w:pStyle w:val="Compact"/>
            </w:pPr>
            <w:r>
              <w:rPr>
                <w:rFonts w:hint="eastAsia"/>
              </w:rPr>
              <w:t>高（云资源</w:t>
            </w:r>
            <w:r>
              <w:rPr>
                <w:rFonts w:hint="eastAsia"/>
              </w:rPr>
              <w:t>+</w:t>
            </w:r>
            <w:r>
              <w:rPr>
                <w:rFonts w:hint="eastAsia"/>
              </w:rPr>
              <w:t>培训）</w:t>
            </w:r>
          </w:p>
        </w:tc>
        <w:tc>
          <w:tcPr>
            <w:tcW w:w="1414" w:type="dxa"/>
          </w:tcPr>
          <w:p w14:paraId="08B4A5F5" w14:textId="77777777" w:rsidR="00160299" w:rsidRDefault="00000000">
            <w:pPr>
              <w:pStyle w:val="Compact"/>
            </w:pPr>
            <w:r>
              <w:rPr>
                <w:rFonts w:hint="eastAsia"/>
              </w:rPr>
              <w:t>高（</w:t>
            </w:r>
            <w:r>
              <w:rPr>
                <w:rFonts w:hint="eastAsia"/>
              </w:rPr>
              <w:t>GPU</w:t>
            </w:r>
            <w:r>
              <w:rPr>
                <w:rFonts w:hint="eastAsia"/>
              </w:rPr>
              <w:t>）</w:t>
            </w:r>
          </w:p>
        </w:tc>
        <w:tc>
          <w:tcPr>
            <w:tcW w:w="1414" w:type="dxa"/>
          </w:tcPr>
          <w:p w14:paraId="154F51AB" w14:textId="77777777" w:rsidR="00160299" w:rsidRDefault="00000000">
            <w:pPr>
              <w:pStyle w:val="Compact"/>
            </w:pPr>
            <w:r>
              <w:rPr>
                <w:rFonts w:hint="eastAsia"/>
              </w:rPr>
              <w:t>高</w:t>
            </w:r>
          </w:p>
        </w:tc>
        <w:tc>
          <w:tcPr>
            <w:tcW w:w="1414" w:type="dxa"/>
          </w:tcPr>
          <w:p w14:paraId="1EFCC04D" w14:textId="77777777" w:rsidR="00160299" w:rsidRDefault="00000000">
            <w:pPr>
              <w:pStyle w:val="Compact"/>
            </w:pPr>
            <w:r>
              <w:rPr>
                <w:rFonts w:hint="eastAsia"/>
              </w:rPr>
              <w:t>很高（复杂场景准确度提升</w:t>
            </w:r>
            <w:r>
              <w:rPr>
                <w:rFonts w:hint="eastAsia"/>
              </w:rPr>
              <w:t>50%</w:t>
            </w:r>
            <w:r>
              <w:rPr>
                <w:rFonts w:hint="eastAsia"/>
              </w:rPr>
              <w:t>）</w:t>
            </w:r>
          </w:p>
        </w:tc>
        <w:tc>
          <w:tcPr>
            <w:tcW w:w="1414" w:type="dxa"/>
          </w:tcPr>
          <w:p w14:paraId="6169FFC5" w14:textId="77777777" w:rsidR="00160299" w:rsidRDefault="00000000">
            <w:pPr>
              <w:pStyle w:val="Compact"/>
            </w:pPr>
            <w:r>
              <w:rPr>
                <w:rFonts w:hint="eastAsia"/>
              </w:rPr>
              <w:t>12</w:t>
            </w:r>
            <w:r>
              <w:rPr>
                <w:rFonts w:hint="eastAsia"/>
              </w:rPr>
              <w:t>个月</w:t>
            </w:r>
          </w:p>
        </w:tc>
      </w:tr>
      <w:tr w:rsidR="00160299" w14:paraId="1CC7057C" w14:textId="77777777">
        <w:tc>
          <w:tcPr>
            <w:tcW w:w="848" w:type="dxa"/>
          </w:tcPr>
          <w:p w14:paraId="447E45C7" w14:textId="77777777" w:rsidR="00160299" w:rsidRDefault="00000000">
            <w:pPr>
              <w:pStyle w:val="Compact"/>
            </w:pPr>
            <w:r>
              <w:t>PyTorch</w:t>
            </w:r>
          </w:p>
        </w:tc>
        <w:tc>
          <w:tcPr>
            <w:tcW w:w="1414" w:type="dxa"/>
          </w:tcPr>
          <w:p w14:paraId="3B47BD22" w14:textId="77777777" w:rsidR="00160299" w:rsidRDefault="00000000">
            <w:pPr>
              <w:pStyle w:val="Compact"/>
            </w:pPr>
            <w:r>
              <w:rPr>
                <w:rFonts w:hint="eastAsia"/>
              </w:rPr>
              <w:t>中（免费</w:t>
            </w:r>
            <w:r>
              <w:rPr>
                <w:rFonts w:hint="eastAsia"/>
              </w:rPr>
              <w:t>+</w:t>
            </w:r>
            <w:r>
              <w:rPr>
                <w:rFonts w:hint="eastAsia"/>
              </w:rPr>
              <w:t>开发时间）</w:t>
            </w:r>
          </w:p>
        </w:tc>
        <w:tc>
          <w:tcPr>
            <w:tcW w:w="1414" w:type="dxa"/>
          </w:tcPr>
          <w:p w14:paraId="4A2F9306" w14:textId="77777777" w:rsidR="00160299" w:rsidRDefault="00000000">
            <w:pPr>
              <w:pStyle w:val="Compact"/>
            </w:pPr>
            <w:r>
              <w:rPr>
                <w:rFonts w:hint="eastAsia"/>
              </w:rPr>
              <w:t>中（</w:t>
            </w:r>
            <w:r>
              <w:rPr>
                <w:rFonts w:hint="eastAsia"/>
              </w:rPr>
              <w:t>GPU</w:t>
            </w:r>
            <w:r>
              <w:rPr>
                <w:rFonts w:hint="eastAsia"/>
              </w:rPr>
              <w:t>可选）</w:t>
            </w:r>
          </w:p>
        </w:tc>
        <w:tc>
          <w:tcPr>
            <w:tcW w:w="1414" w:type="dxa"/>
          </w:tcPr>
          <w:p w14:paraId="1E282692" w14:textId="77777777" w:rsidR="00160299" w:rsidRDefault="00000000">
            <w:pPr>
              <w:pStyle w:val="Compact"/>
            </w:pPr>
            <w:r>
              <w:rPr>
                <w:rFonts w:hint="eastAsia"/>
              </w:rPr>
              <w:t>中</w:t>
            </w:r>
          </w:p>
        </w:tc>
        <w:tc>
          <w:tcPr>
            <w:tcW w:w="1414" w:type="dxa"/>
          </w:tcPr>
          <w:p w14:paraId="055C7D45" w14:textId="77777777" w:rsidR="00160299" w:rsidRDefault="00000000">
            <w:pPr>
              <w:pStyle w:val="Compact"/>
            </w:pPr>
            <w:r>
              <w:rPr>
                <w:rFonts w:hint="eastAsia"/>
              </w:rPr>
              <w:t>高（定制化优势）</w:t>
            </w:r>
          </w:p>
        </w:tc>
        <w:tc>
          <w:tcPr>
            <w:tcW w:w="1414" w:type="dxa"/>
          </w:tcPr>
          <w:p w14:paraId="483E6575" w14:textId="77777777" w:rsidR="00160299" w:rsidRDefault="00000000">
            <w:pPr>
              <w:pStyle w:val="Compact"/>
            </w:pPr>
            <w:r>
              <w:rPr>
                <w:rFonts w:hint="eastAsia"/>
              </w:rPr>
              <w:t>9</w:t>
            </w:r>
            <w:r>
              <w:rPr>
                <w:rFonts w:hint="eastAsia"/>
              </w:rPr>
              <w:t>个月</w:t>
            </w:r>
          </w:p>
        </w:tc>
      </w:tr>
    </w:tbl>
    <w:p w14:paraId="1A2A2092" w14:textId="77777777" w:rsidR="00160299" w:rsidRDefault="00000000">
      <w:pPr>
        <w:pStyle w:val="BodyText"/>
      </w:pPr>
      <w:r>
        <w:rPr>
          <w:rFonts w:hint="eastAsia"/>
          <w:b/>
          <w:bCs/>
        </w:rPr>
        <w:t>效益量化指标</w:t>
      </w:r>
      <w:r>
        <w:rPr>
          <w:rFonts w:hint="eastAsia"/>
        </w:rPr>
        <w:t>：</w:t>
      </w:r>
      <w:r>
        <w:t xml:space="preserve"> - </w:t>
      </w:r>
      <w:r>
        <w:rPr>
          <w:rFonts w:hint="eastAsia"/>
          <w:b/>
          <w:bCs/>
        </w:rPr>
        <w:t>误报减少</w:t>
      </w:r>
      <w:r>
        <w:rPr>
          <w:rFonts w:hint="eastAsia"/>
        </w:rPr>
        <w:t>：</w:t>
      </w:r>
      <w:r>
        <w:rPr>
          <w:rFonts w:hint="eastAsia"/>
        </w:rPr>
        <w:t>AI</w:t>
      </w:r>
      <w:r>
        <w:rPr>
          <w:rFonts w:hint="eastAsia"/>
        </w:rPr>
        <w:t>检测可将传统规则的误报率从</w:t>
      </w:r>
      <w:r>
        <w:rPr>
          <w:rFonts w:hint="eastAsia"/>
        </w:rPr>
        <w:t>15%</w:t>
      </w:r>
      <w:r>
        <w:rPr>
          <w:rFonts w:hint="eastAsia"/>
        </w:rPr>
        <w:t>降低到</w:t>
      </w:r>
      <w:r>
        <w:rPr>
          <w:rFonts w:hint="eastAsia"/>
        </w:rPr>
        <w:t>5%</w:t>
      </w:r>
      <w:r>
        <w:rPr>
          <w:rFonts w:hint="eastAsia"/>
        </w:rPr>
        <w:t>。</w:t>
      </w:r>
      <w:r>
        <w:t xml:space="preserve"> - </w:t>
      </w:r>
      <w:r>
        <w:rPr>
          <w:rFonts w:hint="eastAsia"/>
          <w:b/>
          <w:bCs/>
        </w:rPr>
        <w:t>响应时间</w:t>
      </w:r>
      <w:r>
        <w:rPr>
          <w:rFonts w:hint="eastAsia"/>
        </w:rPr>
        <w:t>：从人工排查的</w:t>
      </w:r>
      <w:r>
        <w:rPr>
          <w:rFonts w:hint="eastAsia"/>
        </w:rPr>
        <w:t>2-4</w:t>
      </w:r>
      <w:r>
        <w:rPr>
          <w:rFonts w:hint="eastAsia"/>
        </w:rPr>
        <w:t>小时缩短到</w:t>
      </w:r>
      <w:r>
        <w:rPr>
          <w:rFonts w:hint="eastAsia"/>
        </w:rPr>
        <w:t>AI</w:t>
      </w:r>
      <w:r>
        <w:rPr>
          <w:rFonts w:hint="eastAsia"/>
        </w:rPr>
        <w:t>自动告警的</w:t>
      </w:r>
      <w:r>
        <w:rPr>
          <w:rFonts w:hint="eastAsia"/>
        </w:rPr>
        <w:t>5</w:t>
      </w:r>
      <w:r>
        <w:rPr>
          <w:rFonts w:hint="eastAsia"/>
        </w:rPr>
        <w:t>分钟。</w:t>
      </w:r>
      <w:r>
        <w:t xml:space="preserve"> - </w:t>
      </w:r>
      <w:r>
        <w:rPr>
          <w:rFonts w:hint="eastAsia"/>
          <w:b/>
          <w:bCs/>
        </w:rPr>
        <w:t>资源优化</w:t>
      </w:r>
      <w:r>
        <w:rPr>
          <w:rFonts w:hint="eastAsia"/>
        </w:rPr>
        <w:t>：预测性扩容可减少闲置资源浪费</w:t>
      </w:r>
      <w:r>
        <w:rPr>
          <w:rFonts w:hint="eastAsia"/>
        </w:rPr>
        <w:t>20-30%</w:t>
      </w:r>
      <w:r>
        <w:rPr>
          <w:rFonts w:hint="eastAsia"/>
        </w:rPr>
        <w:t>。</w:t>
      </w:r>
      <w:r>
        <w:t xml:space="preserve"> - </w:t>
      </w:r>
      <w:r>
        <w:rPr>
          <w:rFonts w:hint="eastAsia"/>
          <w:b/>
          <w:bCs/>
        </w:rPr>
        <w:t>业务影响</w:t>
      </w:r>
      <w:r>
        <w:rPr>
          <w:rFonts w:hint="eastAsia"/>
        </w:rPr>
        <w:t>：及时发现采集异常，避免数据丢失导致的业务损失。</w:t>
      </w:r>
    </w:p>
    <w:p w14:paraId="5D302F32" w14:textId="77777777" w:rsidR="00160299" w:rsidRDefault="00000000">
      <w:pPr>
        <w:pStyle w:val="Heading5"/>
      </w:pPr>
      <w:bookmarkStart w:id="104" w:name="实际部署指南"/>
      <w:bookmarkEnd w:id="103"/>
      <w:r>
        <w:t xml:space="preserve">6.10.2.2 </w:t>
      </w:r>
      <w:r>
        <w:rPr>
          <w:rFonts w:hint="eastAsia"/>
        </w:rPr>
        <w:t>实际部署指南</w:t>
      </w:r>
    </w:p>
    <w:p w14:paraId="1C8F66CF" w14:textId="77777777" w:rsidR="00160299" w:rsidRDefault="00000000">
      <w:pPr>
        <w:pStyle w:val="FirstParagraph"/>
      </w:pPr>
      <w:r>
        <w:rPr>
          <w:rFonts w:hint="eastAsia"/>
          <w:b/>
          <w:bCs/>
        </w:rPr>
        <w:t>部署步骤</w:t>
      </w:r>
      <w:r>
        <w:rPr>
          <w:rFonts w:hint="eastAsia"/>
        </w:rPr>
        <w:t>：</w:t>
      </w:r>
      <w:r>
        <w:t xml:space="preserve"> 1. </w:t>
      </w:r>
      <w:r>
        <w:rPr>
          <w:rFonts w:hint="eastAsia"/>
          <w:b/>
          <w:bCs/>
        </w:rPr>
        <w:t>数据收集</w:t>
      </w:r>
      <w:r>
        <w:rPr>
          <w:rFonts w:hint="eastAsia"/>
        </w:rPr>
        <w:t>：采集历史性能指标（延迟、吞吐量、错误率），建立训练数据集。</w:t>
      </w:r>
      <w:r>
        <w:t xml:space="preserve"> 2. </w:t>
      </w:r>
      <w:r>
        <w:rPr>
          <w:rFonts w:hint="eastAsia"/>
          <w:b/>
          <w:bCs/>
        </w:rPr>
        <w:t>模型训练</w:t>
      </w:r>
      <w:r>
        <w:rPr>
          <w:rFonts w:hint="eastAsia"/>
        </w:rPr>
        <w:t>：选择算法，训练模型，验证准确性。</w:t>
      </w:r>
      <w:r>
        <w:t xml:space="preserve"> 3. </w:t>
      </w:r>
      <w:r>
        <w:rPr>
          <w:rFonts w:hint="eastAsia"/>
          <w:b/>
          <w:bCs/>
        </w:rPr>
        <w:t>集成部署</w:t>
      </w:r>
      <w:r>
        <w:rPr>
          <w:rFonts w:hint="eastAsia"/>
        </w:rPr>
        <w:t>：将模型集成到监控系统中，实现实时预测。</w:t>
      </w:r>
      <w:r>
        <w:t xml:space="preserve"> 4. </w:t>
      </w:r>
      <w:r>
        <w:rPr>
          <w:rFonts w:hint="eastAsia"/>
          <w:b/>
          <w:bCs/>
        </w:rPr>
        <w:t>监控调优</w:t>
      </w:r>
      <w:r>
        <w:rPr>
          <w:rFonts w:hint="eastAsia"/>
        </w:rPr>
        <w:t>：持续监控模型性能，定期</w:t>
      </w:r>
      <w:r>
        <w:t xml:space="preserve"> retrain</w:t>
      </w:r>
      <w:r>
        <w:t>。</w:t>
      </w:r>
    </w:p>
    <w:p w14:paraId="4467DE47" w14:textId="77777777" w:rsidR="00160299" w:rsidRDefault="00000000">
      <w:pPr>
        <w:pStyle w:val="BodyText"/>
      </w:pPr>
      <w:r>
        <w:rPr>
          <w:rFonts w:hint="eastAsia"/>
          <w:b/>
          <w:bCs/>
        </w:rPr>
        <w:t>代码示例</w:t>
      </w:r>
      <w:r>
        <w:rPr>
          <w:b/>
          <w:bCs/>
        </w:rPr>
        <w:t xml:space="preserve"> - </w:t>
      </w:r>
      <w:r>
        <w:rPr>
          <w:rFonts w:hint="eastAsia"/>
          <w:b/>
          <w:bCs/>
        </w:rPr>
        <w:t>异常检测部署</w:t>
      </w:r>
      <w:r>
        <w:rPr>
          <w:rFonts w:hint="eastAsia"/>
        </w:rPr>
        <w:t>：</w:t>
      </w:r>
    </w:p>
    <w:p w14:paraId="5FC723C8" w14:textId="77777777" w:rsidR="00160299" w:rsidRDefault="00000000">
      <w:pPr>
        <w:pStyle w:val="SourceCode"/>
      </w:pPr>
      <w:r>
        <w:t>ai_anomaly_deployment.py</w:t>
        <w:br/>
        <w:t># AI异常检测实际部署示例</w:t>
        <w:br/>
        <w:br/>
        <w:t>import pandas as pd</w:t>
        <w:br/>
        <w:t>from sklearn.ensemble import IsolationForest</w:t>
        <w:br/>
        <w:t>from sklearn.preprocessing import StandardScaler</w:t>
        <w:br/>
        <w:t>import joblib</w:t>
        <w:br/>
        <w:t>import time</w:t>
        <w:br/>
        <w:br/>
        <w:t>class AIAnomalyDetector:</w:t>
        <w:br/>
        <w:t xml:space="preserve">    def __init__(self, model_path='anomaly_model.pkl'):</w:t>
        <w:br/>
        <w:t xml:space="preserve">        self.model_path = model_path</w:t>
        <w:br/>
        <w:t xml:space="preserve">        self.scaler = StandardScaler()</w:t>
        <w:br/>
        <w:t xml:space="preserve">        self.model = None</w:t>
        <w:br/>
        <w:t xml:space="preserve">        self.load_or_train_model()</w:t>
        <w:br/>
        <w:t xml:space="preserve">    </w:t>
        <w:br/>
        <w:t xml:space="preserve">    def load_or_train_model(self):</w:t>
        <w:br/>
        <w:t xml:space="preserve">        """加载或训练模型"""</w:t>
        <w:br/>
        <w:t xml:space="preserve">        try:</w:t>
        <w:br/>
        <w:t xml:space="preserve">            self.model = joblib.load(self.model_path)</w:t>
        <w:br/>
        <w:t xml:space="preserve">            print("模型加载成功")</w:t>
        <w:br/>
        <w:t xml:space="preserve">        except:</w:t>
        <w:br/>
        <w:t xml:space="preserve">            print("模型不存在，开始训练...")</w:t>
        <w:br/>
        <w:t xml:space="preserve">            self.train_initial_model()</w:t>
        <w:br/>
        <w:t xml:space="preserve">    </w:t>
        <w:br/>
        <w:t xml:space="preserve">    def train_initial_model(self):</w:t>
        <w:br/>
        <w:t xml:space="preserve">        """初始模型训练"""</w:t>
        <w:br/>
        <w:t xml:space="preserve">        # 模拟历史数据</w:t>
        <w:br/>
        <w:t xml:space="preserve">        import numpy as np</w:t>
        <w:br/>
        <w:t xml:space="preserve">        np.random.seed(42)</w:t>
        <w:br/>
        <w:t xml:space="preserve">        data = np.random.normal(0, 1, (1000, 3))  # 延迟、吞吐量、错误率</w:t>
        <w:br/>
        <w:t xml:space="preserve">        # 添加一些异常</w:t>
        <w:br/>
        <w:t xml:space="preserve">        data[100:110] = np.random.normal(5, 2, (10, 3))</w:t>
        <w:br/>
        <w:t xml:space="preserve">        </w:t>
        <w:br/>
        <w:t xml:space="preserve">        scaled_data = self.scaler.fit_transform(data)</w:t>
        <w:br/>
        <w:t xml:space="preserve">        self.model = IsolationForest(contamination=0.1, random_state=42)</w:t>
        <w:br/>
        <w:t xml:space="preserve">        self.model.fit(scaled_data)</w:t>
        <w:br/>
        <w:t xml:space="preserve">        joblib.dump(self.model, self.model_path)</w:t>
        <w:br/>
        <w:t xml:space="preserve">        print("模型训练完成")</w:t>
        <w:br/>
        <w:t xml:space="preserve">    </w:t>
        <w:br/>
        <w:t xml:space="preserve">    def predict_anomaly(self, metrics):</w:t>
        <w:br/>
        <w:t xml:space="preserve">        """预测异常"""</w:t>
        <w:br/>
        <w:t xml:space="preserve">        scaled_metrics = self.scaler.transform([metrics])</w:t>
        <w:br/>
        <w:t xml:space="preserve">        prediction = self.model.predict(scaled_metrics)</w:t>
        <w:br/>
        <w:t xml:space="preserve">        score = self.model.decision_function(scaled_metrics)</w:t>
        <w:br/>
        <w:t xml:space="preserve">        return prediction[0], score[0]</w:t>
        <w:br/>
        <w:t xml:space="preserve">    </w:t>
        <w:br/>
        <w:t xml:space="preserve">    def update_model(self, new_data):</w:t>
        <w:br/>
        <w:t xml:space="preserve">        """在线学习更新模型"""</w:t>
        <w:br/>
        <w:t xml:space="preserve">        scaled_data = self.scaler.transform(new_data)</w:t>
        <w:br/>
        <w:t xml:space="preserve">        self.model.fit(scaled_data)</w:t>
        <w:br/>
        <w:t xml:space="preserve">        joblib.dump(self.model, self.model_path)</w:t>
        <w:br/>
        <w:br/>
        <w:t># 部署示例</w:t>
        <w:br/>
        <w:t>detector = AIAnomalyDetector()</w:t>
        <w:br/>
        <w:br/>
        <w:t># 模拟实时监控</w:t>
        <w:br/>
        <w:t>while True:</w:t>
        <w:br/>
        <w:t xml:space="preserve">    # 模拟采集指标</w:t>
        <w:br/>
        <w:t xml:space="preserve">    latency = 150 + np.random.normal(0, 10)</w:t>
        <w:br/>
        <w:t xml:space="preserve">    throughput = 1000 + np.random.normal(0, 50)</w:t>
        <w:br/>
        <w:t xml:space="preserve">    error_rate = 0.01 + np.random.normal(0, 0.005)</w:t>
        <w:br/>
        <w:t xml:space="preserve">    </w:t>
        <w:br/>
        <w:t xml:space="preserve">    metrics = [latency, throughput, error_rate]</w:t>
        <w:br/>
        <w:t xml:space="preserve">    prediction, score = detector.predict_anomaly(metrics)</w:t>
        <w:br/>
        <w:t xml:space="preserve">    </w:t>
        <w:br/>
        <w:t xml:space="preserve">    if prediction == -1:</w:t>
        <w:br/>
        <w:t xml:space="preserve">        print(f"检测到异常！指标: {metrics}, 异常分数: {score:.3f}")</w:t>
        <w:br/>
        <w:t xml:space="preserve">        # 发送告警</w:t>
        <w:br/>
        <w:t xml:space="preserve">    else:</w:t>
        <w:br/>
        <w:t xml:space="preserve">        print(f"正常指标: {metrics}")</w:t>
        <w:br/>
        <w:t xml:space="preserve">    </w:t>
        <w:br/>
        <w:t xml:space="preserve">    time.sleep(1)  # 每秒检测一次</w:t>
      </w:r>
    </w:p>
    <w:p w14:paraId="75B48F43" w14:textId="77777777" w:rsidR="00160299" w:rsidRDefault="00000000">
      <w:pPr>
        <w:pStyle w:val="FirstParagraph"/>
      </w:pPr>
      <w:r>
        <w:rPr>
          <w:rFonts w:hint="eastAsia"/>
          <w:b/>
          <w:bCs/>
        </w:rPr>
        <w:t>部署最佳实践</w:t>
      </w:r>
      <w:r>
        <w:rPr>
          <w:rFonts w:hint="eastAsia"/>
        </w:rPr>
        <w:t>：</w:t>
      </w:r>
      <w:r>
        <w:t xml:space="preserve"> - </w:t>
      </w:r>
      <w:r>
        <w:rPr>
          <w:rFonts w:hint="eastAsia"/>
          <w:b/>
          <w:bCs/>
        </w:rPr>
        <w:t>数据质量</w:t>
      </w:r>
      <w:r>
        <w:rPr>
          <w:rFonts w:hint="eastAsia"/>
        </w:rPr>
        <w:t>：确保训练数据代表性强，避免偏差。</w:t>
      </w:r>
      <w:r>
        <w:t xml:space="preserve"> - </w:t>
      </w:r>
      <w:r>
        <w:rPr>
          <w:rFonts w:hint="eastAsia"/>
          <w:b/>
          <w:bCs/>
        </w:rPr>
        <w:t>模型监控</w:t>
      </w:r>
      <w:r>
        <w:rPr>
          <w:rFonts w:hint="eastAsia"/>
        </w:rPr>
        <w:t>：跟踪模型准确率，设置阈值自动更新。</w:t>
      </w:r>
      <w:r>
        <w:t xml:space="preserve"> - </w:t>
      </w:r>
      <w:r>
        <w:rPr>
          <w:rFonts w:hint="eastAsia"/>
          <w:b/>
          <w:bCs/>
        </w:rPr>
        <w:t>资源管理</w:t>
      </w:r>
      <w:r>
        <w:rPr>
          <w:rFonts w:hint="eastAsia"/>
        </w:rPr>
        <w:t>：</w:t>
      </w:r>
      <w:r>
        <w:rPr>
          <w:rFonts w:hint="eastAsia"/>
        </w:rPr>
        <w:t>AI</w:t>
      </w:r>
      <w:r>
        <w:rPr>
          <w:rFonts w:hint="eastAsia"/>
        </w:rPr>
        <w:t>模型可能消耗</w:t>
      </w:r>
      <w:r>
        <w:rPr>
          <w:rFonts w:hint="eastAsia"/>
        </w:rPr>
        <w:t>CPU/</w:t>
      </w:r>
      <w:r>
        <w:rPr>
          <w:rFonts w:hint="eastAsia"/>
        </w:rPr>
        <w:t>内存，考虑边缘计算部署。</w:t>
      </w:r>
      <w:r>
        <w:t xml:space="preserve"> - </w:t>
      </w:r>
      <w:r>
        <w:rPr>
          <w:rFonts w:hint="eastAsia"/>
          <w:b/>
          <w:bCs/>
        </w:rPr>
        <w:t>可解释性</w:t>
      </w:r>
      <w:r>
        <w:rPr>
          <w:rFonts w:hint="eastAsia"/>
        </w:rPr>
        <w:t>：使用</w:t>
      </w:r>
      <w:r>
        <w:rPr>
          <w:rFonts w:hint="eastAsia"/>
        </w:rPr>
        <w:t>SHAP</w:t>
      </w:r>
      <w:r>
        <w:rPr>
          <w:rFonts w:hint="eastAsia"/>
        </w:rPr>
        <w:t>或</w:t>
      </w:r>
      <w:r>
        <w:rPr>
          <w:rFonts w:hint="eastAsia"/>
        </w:rPr>
        <w:t>LIME</w:t>
      </w:r>
      <w:r>
        <w:rPr>
          <w:rFonts w:hint="eastAsia"/>
        </w:rPr>
        <w:t>解释模型决策。</w:t>
      </w:r>
      <w:r>
        <w:t xml:space="preserve"> - </w:t>
      </w:r>
      <w:r>
        <w:rPr>
          <w:rFonts w:hint="eastAsia"/>
          <w:b/>
          <w:bCs/>
        </w:rPr>
        <w:t>渐进式部署</w:t>
      </w:r>
      <w:r>
        <w:rPr>
          <w:rFonts w:hint="eastAsia"/>
        </w:rPr>
        <w:t>：先并行运行</w:t>
      </w:r>
      <w:r>
        <w:rPr>
          <w:rFonts w:hint="eastAsia"/>
        </w:rPr>
        <w:t>AI</w:t>
      </w:r>
      <w:r>
        <w:rPr>
          <w:rFonts w:hint="eastAsia"/>
        </w:rPr>
        <w:t>系统与传统规则，逐步替换。</w:t>
      </w:r>
    </w:p>
    <w:p w14:paraId="2AE8F4DA" w14:textId="77777777" w:rsidR="00160299" w:rsidRDefault="00000000">
      <w:pPr>
        <w:pStyle w:val="BlockText"/>
        <w:shd w:val="clear" w:color="auto" w:fill="E6F3FF"/>
        <w:shd w:val="clear" w:color="auto" w:fill="E6F3FF"/>
        <w:shd w:val="clear" w:color="auto" w:fill="E6F3FF"/>
      </w:pPr>
      <w:r>
        <w:t>&gt;锚点名称: 第2篇[010]-AI/ML采集测试部署指南</w:t>
        <w:br/>
        <w:t>&gt;锚点类型: 建议</w:t>
        <w:br/>
        <w:t>&gt;锚点方法: 部署指南</w:t>
        <w:br/>
        <w:t>&gt;补充建议: 【目标】提供AI/ML在采集测试中的实际部署指南。建议步骤：1. 包含工具选型和部署步骤。2. 提供代码示例和最佳实践。详见主书稿。</w:t>
        <w:br/>
        <w:t>&gt;引用附件: examples/06_ingest/ai_anomaly_deployment.py</w:t>
        <w:br/>
        <w:t>&gt;完成情况: 已标准化</w:t>
        <w:br/>
        <w:t>&gt;书稿版本: v1.0</w:t>
        <w:br/>
        <w:t>&gt;更新时间: 2025-12-27</w:t>
      </w:r>
    </w:p>
    <w:p w14:paraId="46061E3F" w14:textId="77777777" w:rsidR="00160299" w:rsidRDefault="00000000">
      <w:pPr>
        <w:pStyle w:val="BlockText"/>
      </w:pPr>
      <w:r>
        <w:rPr>
          <w:rFonts w:hint="eastAsia"/>
        </w:rPr>
        <w:t>实践建议</w:t>
      </w:r>
    </w:p>
    <w:p w14:paraId="73C32290" w14:textId="77777777" w:rsidR="00160299" w:rsidRDefault="00000000">
      <w:pPr>
        <w:pStyle w:val="Compact"/>
        <w:numPr>
          <w:ilvl w:val="0"/>
          <w:numId w:val="117"/>
        </w:numPr>
      </w:pPr>
      <w:r>
        <w:rPr>
          <w:rFonts w:hint="eastAsia"/>
        </w:rPr>
        <w:t>结合业务场景选择合适的</w:t>
      </w:r>
      <w:r>
        <w:rPr>
          <w:rFonts w:hint="eastAsia"/>
        </w:rPr>
        <w:t>AI/ML</w:t>
      </w:r>
      <w:r>
        <w:rPr>
          <w:rFonts w:hint="eastAsia"/>
        </w:rPr>
        <w:t>算法，避免过度复杂化。</w:t>
      </w:r>
    </w:p>
    <w:p w14:paraId="2011D9B0" w14:textId="77777777" w:rsidR="00160299" w:rsidRDefault="00000000">
      <w:pPr>
        <w:pStyle w:val="Compact"/>
        <w:numPr>
          <w:ilvl w:val="0"/>
          <w:numId w:val="117"/>
        </w:numPr>
      </w:pPr>
      <w:r>
        <w:rPr>
          <w:rFonts w:hint="eastAsia"/>
        </w:rPr>
        <w:t>确保</w:t>
      </w:r>
      <w:r>
        <w:rPr>
          <w:rFonts w:hint="eastAsia"/>
        </w:rPr>
        <w:t>AI</w:t>
      </w:r>
      <w:r>
        <w:rPr>
          <w:rFonts w:hint="eastAsia"/>
        </w:rPr>
        <w:t>模型的可解释性，便于问题排查。</w:t>
      </w:r>
    </w:p>
    <w:p w14:paraId="67D8F3A6" w14:textId="77777777" w:rsidR="00160299" w:rsidRDefault="00000000">
      <w:pPr>
        <w:pStyle w:val="Compact"/>
        <w:numPr>
          <w:ilvl w:val="0"/>
          <w:numId w:val="117"/>
        </w:numPr>
      </w:pPr>
      <w:r>
        <w:rPr>
          <w:rFonts w:hint="eastAsia"/>
        </w:rPr>
        <w:t>从简单规则引擎开始，逐步引入机器学习。</w:t>
      </w:r>
    </w:p>
    <w:p w14:paraId="090828C9" w14:textId="77777777" w:rsidR="00160299" w:rsidRDefault="00000000">
      <w:pPr>
        <w:pStyle w:val="Compact"/>
        <w:numPr>
          <w:ilvl w:val="0"/>
          <w:numId w:val="117"/>
        </w:numPr>
      </w:pPr>
      <w:r>
        <w:rPr>
          <w:rFonts w:hint="eastAsia"/>
        </w:rPr>
        <w:t>定期评估</w:t>
      </w:r>
      <w:r>
        <w:rPr>
          <w:rFonts w:hint="eastAsia"/>
        </w:rPr>
        <w:t>AI</w:t>
      </w:r>
      <w:r>
        <w:rPr>
          <w:rFonts w:hint="eastAsia"/>
        </w:rPr>
        <w:t>系统的</w:t>
      </w:r>
      <w:r>
        <w:rPr>
          <w:rFonts w:hint="eastAsia"/>
        </w:rPr>
        <w:t>ROI</w:t>
      </w:r>
      <w:r>
        <w:rPr>
          <w:rFonts w:hint="eastAsia"/>
        </w:rPr>
        <w:t>，确保技术投资价值。</w:t>
      </w:r>
    </w:p>
    <w:p w14:paraId="191155B4" w14:textId="77777777" w:rsidR="00160299" w:rsidRDefault="00000000">
      <w:pPr>
        <w:pStyle w:val="Heading5"/>
      </w:pPr>
      <w:bookmarkStart w:id="105" w:name="ai模型性能基准测试案例"/>
      <w:bookmarkEnd w:id="104"/>
      <w:r>
        <w:lastRenderedPageBreak/>
        <w:t xml:space="preserve">6.10.2.3 </w:t>
      </w:r>
      <w:r>
        <w:rPr>
          <w:rFonts w:hint="eastAsia"/>
        </w:rPr>
        <w:t>AI</w:t>
      </w:r>
      <w:r>
        <w:rPr>
          <w:rFonts w:hint="eastAsia"/>
        </w:rPr>
        <w:t>模型性能基准测试案例</w:t>
      </w:r>
    </w:p>
    <w:p w14:paraId="49119416" w14:textId="77777777" w:rsidR="00160299" w:rsidRDefault="00000000">
      <w:pPr>
        <w:pStyle w:val="FirstParagraph"/>
      </w:pPr>
      <w:r>
        <w:rPr>
          <w:rFonts w:hint="eastAsia"/>
          <w:b/>
          <w:bCs/>
        </w:rPr>
        <w:t>基准测试框架</w:t>
      </w:r>
      <w:r>
        <w:rPr>
          <w:rFonts w:hint="eastAsia"/>
        </w:rPr>
        <w:t>：</w:t>
      </w:r>
    </w:p>
    <w:p w14:paraId="426AE496" w14:textId="77777777" w:rsidR="00160299" w:rsidRDefault="00000000">
      <w:pPr>
        <w:pStyle w:val="SourceCode"/>
      </w:pPr>
      <w:r>
        <w:t>ai_model_benchmark.py</w:t>
        <w:br/>
        <w:t># AI模型性能基准测试框架</w:t>
        <w:br/>
        <w:br/>
        <w:t>import time</w:t>
        <w:br/>
        <w:t>import numpy as np</w:t>
        <w:br/>
        <w:t>from sklearn.metrics import classification_report, confusion_matrix</w:t>
        <w:br/>
        <w:t>import psutil</w:t>
        <w:br/>
        <w:t>import os</w:t>
        <w:br/>
        <w:br/>
        <w:t>class AIModelBenchmark:</w:t>
        <w:br/>
        <w:t xml:space="preserve">    def __init__(self, model):</w:t>
        <w:br/>
        <w:t xml:space="preserve">        self.model = model</w:t>
        <w:br/>
        <w:t xml:space="preserve">        self.metrics = {}</w:t>
        <w:br/>
        <w:t xml:space="preserve">    </w:t>
        <w:br/>
        <w:t xml:space="preserve">    def latency_benchmark(self, test_data, iterations=1000):</w:t>
        <w:br/>
        <w:t xml:space="preserve">        """延迟基准测试"""</w:t>
        <w:br/>
        <w:t xml:space="preserve">        latencies = []</w:t>
        <w:br/>
        <w:t xml:space="preserve">        for _ in range(iterations):</w:t>
        <w:br/>
        <w:t xml:space="preserve">            start_time = time.time()</w:t>
        <w:br/>
        <w:t xml:space="preserve">            self.model.predict([test_data])</w:t>
        <w:br/>
        <w:t xml:space="preserve">            latencies.append(time.time() - start_time)</w:t>
        <w:br/>
        <w:t xml:space="preserve">        </w:t>
        <w:br/>
        <w:t xml:space="preserve">        self.metrics['latency'] = {</w:t>
        <w:br/>
        <w:t xml:space="preserve">            'mean': np.mean(latencies) * 1000,  # ms</w:t>
        <w:br/>
        <w:t xml:space="preserve">            'p95': np.percentile(latencies, 95) * 1000,</w:t>
        <w:br/>
        <w:t xml:space="preserve">            'p99': np.percentile(latencies, 99) * 1000</w:t>
        <w:br/>
        <w:t xml:space="preserve">        }</w:t>
        <w:br/>
        <w:t xml:space="preserve">        return self.metrics['latency']</w:t>
        <w:br/>
        <w:t xml:space="preserve">    </w:t>
        <w:br/>
        <w:t xml:space="preserve">    def throughput_benchmark(self, test_data, duration=60):</w:t>
        <w:br/>
        <w:t xml:space="preserve">        """吞吐量基准测试"""</w:t>
        <w:br/>
        <w:t xml:space="preserve">        predictions = 0</w:t>
        <w:br/>
        <w:t xml:space="preserve">        start_time = time.time()</w:t>
        <w:br/>
        <w:t xml:space="preserve">        </w:t>
        <w:br/>
        <w:t xml:space="preserve">        while time.time() - start_time &lt; duration:</w:t>
        <w:br/>
        <w:t xml:space="preserve">            self.model.predict([test_data])</w:t>
        <w:br/>
        <w:t xml:space="preserve">            predictions += 1</w:t>
        <w:br/>
        <w:t xml:space="preserve">        </w:t>
        <w:br/>
        <w:t xml:space="preserve">        self.metrics['throughput'] = predictions / duration  # predictions per second</w:t>
        <w:br/>
        <w:t xml:space="preserve">        return self.metrics['throughput']</w:t>
        <w:br/>
        <w:t xml:space="preserve">    </w:t>
        <w:br/>
        <w:t xml:space="preserve">    def resource_benchmark(self, test_data, iterations=100):</w:t>
        <w:br/>
        <w:t xml:space="preserve">        """资源使用基准测试"""</w:t>
        <w:br/>
        <w:t xml:space="preserve">        process = psutil.Process(os.getpid())</w:t>
        <w:br/>
        <w:t xml:space="preserve">        </w:t>
        <w:br/>
        <w:t xml:space="preserve">        cpu_before = process.cpu_percent()</w:t>
        <w:br/>
        <w:t xml:space="preserve">        mem_before = process.memory_info().rss / 1024 / 1024  # MB</w:t>
        <w:br/>
        <w:t xml:space="preserve">        </w:t>
        <w:br/>
        <w:t xml:space="preserve">        for _ in range(iterations):</w:t>
        <w:br/>
        <w:t xml:space="preserve">            self.model.predict([test_data])</w:t>
        <w:br/>
        <w:t xml:space="preserve">        </w:t>
        <w:br/>
        <w:t xml:space="preserve">        cpu_after = process.cpu_percent()</w:t>
        <w:br/>
        <w:t xml:space="preserve">        mem_after = process.memory_info().rss / 1024 / 1024</w:t>
        <w:br/>
        <w:t xml:space="preserve">        </w:t>
        <w:br/>
        <w:t xml:space="preserve">        self.metrics['resources'] = {</w:t>
        <w:br/>
        <w:t xml:space="preserve">            'cpu_usage': cpu_after - cpu_before,</w:t>
        <w:br/>
        <w:t xml:space="preserve">            'memory_usage': mem_after - mem_before</w:t>
        <w:br/>
        <w:t xml:space="preserve">        }</w:t>
        <w:br/>
        <w:t xml:space="preserve">        return self.metrics['resources']</w:t>
        <w:br/>
        <w:t xml:space="preserve">    </w:t>
        <w:br/>
        <w:t xml:space="preserve">    def accuracy_benchmark(self, test_data, true_labels):</w:t>
        <w:br/>
        <w:t xml:space="preserve">        """准确性基准测试"""</w:t>
        <w:br/>
        <w:t xml:space="preserve">        predictions = self.model.predict(test_data)</w:t>
        <w:br/>
        <w:t xml:space="preserve">        </w:t>
        <w:br/>
        <w:t xml:space="preserve">        # 对于异常检测，转换为二分类</w:t>
        <w:br/>
        <w:t xml:space="preserve">        pred_labels = [1 if p == -1 else 0 for p in predictions]</w:t>
        <w:br/>
        <w:t xml:space="preserve">        true_binary = [1 if t &gt; 0.5 else 0 for t in true_labels]  # 假设阈值0.5</w:t>
        <w:br/>
        <w:t xml:space="preserve">        </w:t>
        <w:br/>
        <w:t xml:space="preserve">        self.metrics['accuracy'] = classification_report(true_binary, pred_labels, output_dict=True)</w:t>
        <w:br/>
        <w:t xml:space="preserve">        return self.metrics['accuracy']</w:t>
        <w:br/>
        <w:br/>
        <w:t># 使用示例</w:t>
        <w:br/>
        <w:t>if __name__ == "__main__":</w:t>
        <w:br/>
        <w:t xml:space="preserve">    from ai_anomaly_deployment import AIAnomalyDetector</w:t>
        <w:br/>
        <w:t xml:space="preserve">    detector = AIAnomalyDetector()</w:t>
        <w:br/>
        <w:t xml:space="preserve">    </w:t>
        <w:br/>
        <w:t xml:space="preserve">    benchmark = AIModelBenchmark(detector)</w:t>
        <w:br/>
        <w:t xml:space="preserve">    </w:t>
        <w:br/>
        <w:t xml:space="preserve">    # 模拟测试数据</w:t>
        <w:br/>
        <w:t xml:space="preserve">    test_sample = [150, 1000, 0.01]  # 延迟、吞吐量、错误率</w:t>
        <w:br/>
        <w:t xml:space="preserve">    </w:t>
        <w:br/>
        <w:t xml:space="preserve">    print("运行性能基准测试...")</w:t>
        <w:br/>
        <w:t xml:space="preserve">    latency = benchmark.latency_benchmark(test_sample, 100)</w:t>
        <w:br/>
        <w:t xml:space="preserve">    print(f"延迟基准: {latency}")</w:t>
        <w:br/>
        <w:t xml:space="preserve">    </w:t>
        <w:br/>
        <w:t xml:space="preserve">    throughput = benchmark.throughput_benchmark(test_sample, 10)</w:t>
        <w:br/>
        <w:t xml:space="preserve">    print(f"吞吐量基准: {throughput} predictions/sec")</w:t>
        <w:br/>
        <w:t xml:space="preserve">    </w:t>
        <w:br/>
        <w:t xml:space="preserve">    resources = benchmark.resource_benchmark(test_sample, 50)</w:t>
        <w:br/>
        <w:t xml:space="preserve">    print(f"资源基准: {resources}")</w:t>
      </w:r>
    </w:p>
    <w:p w14:paraId="19D02B1B" w14:textId="77777777" w:rsidR="00160299" w:rsidRDefault="00000000">
      <w:pPr>
        <w:pStyle w:val="FirstParagraph"/>
      </w:pPr>
      <w:r>
        <w:rPr>
          <w:rFonts w:hint="eastAsia"/>
          <w:b/>
          <w:bCs/>
        </w:rPr>
        <w:t>基准测试结果示例</w:t>
      </w:r>
      <w:r>
        <w:rPr>
          <w:rFonts w:hint="eastAsia"/>
        </w:rPr>
        <w:t>：</w:t>
      </w:r>
    </w:p>
    <w:tbl>
      <w:tblPr>
        <w:tblStyle w:val="Table"/>
        <w:tblW w:w="0" w:type="auto"/>
        <w:tblLook w:val="0020" w:firstRow="1" w:lastRow="0" w:firstColumn="0" w:lastColumn="0" w:noHBand="0" w:noVBand="0"/>
      </w:tblPr>
      <w:tblGrid>
        <w:gridCol w:w="2003"/>
        <w:gridCol w:w="1777"/>
        <w:gridCol w:w="1039"/>
        <w:gridCol w:w="1960"/>
      </w:tblGrid>
      <w:tr w:rsidR="00160299" w14:paraId="1640431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21271C4" w14:textId="77777777" w:rsidR="00160299" w:rsidRDefault="00000000">
            <w:pPr>
              <w:pStyle w:val="Compact"/>
            </w:pPr>
            <w:r>
              <w:rPr>
                <w:rFonts w:hint="eastAsia"/>
              </w:rPr>
              <w:t>指标</w:t>
            </w:r>
          </w:p>
        </w:tc>
        <w:tc>
          <w:tcPr>
            <w:tcW w:w="0" w:type="auto"/>
          </w:tcPr>
          <w:p w14:paraId="78A34690" w14:textId="77777777" w:rsidR="00160299" w:rsidRDefault="00000000">
            <w:pPr>
              <w:pStyle w:val="Compact"/>
            </w:pPr>
            <w:r>
              <w:t>IsolationForest</w:t>
            </w:r>
          </w:p>
        </w:tc>
        <w:tc>
          <w:tcPr>
            <w:tcW w:w="0" w:type="auto"/>
          </w:tcPr>
          <w:p w14:paraId="2AD704C4" w14:textId="77777777" w:rsidR="00160299" w:rsidRDefault="00000000">
            <w:pPr>
              <w:pStyle w:val="Compact"/>
            </w:pPr>
            <w:r>
              <w:t>Prophet</w:t>
            </w:r>
          </w:p>
        </w:tc>
        <w:tc>
          <w:tcPr>
            <w:tcW w:w="0" w:type="auto"/>
          </w:tcPr>
          <w:p w14:paraId="15DE8FD3" w14:textId="77777777" w:rsidR="00160299" w:rsidRDefault="00000000">
            <w:pPr>
              <w:pStyle w:val="Compact"/>
            </w:pPr>
            <w:r>
              <w:rPr>
                <w:rFonts w:hint="eastAsia"/>
              </w:rPr>
              <w:t>TensorFlow</w:t>
            </w:r>
            <w:r>
              <w:rPr>
                <w:rFonts w:hint="eastAsia"/>
              </w:rPr>
              <w:t>模型</w:t>
            </w:r>
          </w:p>
        </w:tc>
      </w:tr>
      <w:tr w:rsidR="00160299" w14:paraId="64452214" w14:textId="77777777">
        <w:tc>
          <w:tcPr>
            <w:tcW w:w="0" w:type="auto"/>
          </w:tcPr>
          <w:p w14:paraId="3A5B3827" w14:textId="77777777" w:rsidR="00160299" w:rsidRDefault="00000000">
            <w:pPr>
              <w:pStyle w:val="Compact"/>
            </w:pPr>
            <w:r>
              <w:rPr>
                <w:rFonts w:hint="eastAsia"/>
              </w:rPr>
              <w:t>平均延迟</w:t>
            </w:r>
            <w:r>
              <w:rPr>
                <w:rFonts w:hint="eastAsia"/>
              </w:rPr>
              <w:t>(ms)</w:t>
            </w:r>
          </w:p>
        </w:tc>
        <w:tc>
          <w:tcPr>
            <w:tcW w:w="0" w:type="auto"/>
          </w:tcPr>
          <w:p w14:paraId="588605BC" w14:textId="77777777" w:rsidR="00160299" w:rsidRDefault="00000000">
            <w:pPr>
              <w:pStyle w:val="Compact"/>
            </w:pPr>
            <w:r>
              <w:t>2.1</w:t>
            </w:r>
          </w:p>
        </w:tc>
        <w:tc>
          <w:tcPr>
            <w:tcW w:w="0" w:type="auto"/>
          </w:tcPr>
          <w:p w14:paraId="2896E7C6" w14:textId="77777777" w:rsidR="00160299" w:rsidRDefault="00000000">
            <w:pPr>
              <w:pStyle w:val="Compact"/>
            </w:pPr>
            <w:r>
              <w:t>15.3</w:t>
            </w:r>
          </w:p>
        </w:tc>
        <w:tc>
          <w:tcPr>
            <w:tcW w:w="0" w:type="auto"/>
          </w:tcPr>
          <w:p w14:paraId="40464EAD" w14:textId="77777777" w:rsidR="00160299" w:rsidRDefault="00000000">
            <w:pPr>
              <w:pStyle w:val="Compact"/>
            </w:pPr>
            <w:r>
              <w:t>45.2</w:t>
            </w:r>
          </w:p>
        </w:tc>
      </w:tr>
      <w:tr w:rsidR="00160299" w14:paraId="7ECB9534" w14:textId="77777777">
        <w:tc>
          <w:tcPr>
            <w:tcW w:w="0" w:type="auto"/>
          </w:tcPr>
          <w:p w14:paraId="4B39544C" w14:textId="77777777" w:rsidR="00160299" w:rsidRDefault="00000000">
            <w:pPr>
              <w:pStyle w:val="Compact"/>
            </w:pPr>
            <w:r>
              <w:rPr>
                <w:rFonts w:hint="eastAsia"/>
              </w:rPr>
              <w:t>P95</w:t>
            </w:r>
            <w:r>
              <w:rPr>
                <w:rFonts w:hint="eastAsia"/>
              </w:rPr>
              <w:t>延迟</w:t>
            </w:r>
            <w:r>
              <w:rPr>
                <w:rFonts w:hint="eastAsia"/>
              </w:rPr>
              <w:t>(ms)</w:t>
            </w:r>
          </w:p>
        </w:tc>
        <w:tc>
          <w:tcPr>
            <w:tcW w:w="0" w:type="auto"/>
          </w:tcPr>
          <w:p w14:paraId="7163CB30" w14:textId="77777777" w:rsidR="00160299" w:rsidRDefault="00000000">
            <w:pPr>
              <w:pStyle w:val="Compact"/>
            </w:pPr>
            <w:r>
              <w:t>3.8</w:t>
            </w:r>
          </w:p>
        </w:tc>
        <w:tc>
          <w:tcPr>
            <w:tcW w:w="0" w:type="auto"/>
          </w:tcPr>
          <w:p w14:paraId="1C76D9A4" w14:textId="77777777" w:rsidR="00160299" w:rsidRDefault="00000000">
            <w:pPr>
              <w:pStyle w:val="Compact"/>
            </w:pPr>
            <w:r>
              <w:t>28.7</w:t>
            </w:r>
          </w:p>
        </w:tc>
        <w:tc>
          <w:tcPr>
            <w:tcW w:w="0" w:type="auto"/>
          </w:tcPr>
          <w:p w14:paraId="16881CF5" w14:textId="77777777" w:rsidR="00160299" w:rsidRDefault="00000000">
            <w:pPr>
              <w:pStyle w:val="Compact"/>
            </w:pPr>
            <w:r>
              <w:t>89.1</w:t>
            </w:r>
          </w:p>
        </w:tc>
      </w:tr>
      <w:tr w:rsidR="00160299" w14:paraId="797477BE" w14:textId="77777777">
        <w:tc>
          <w:tcPr>
            <w:tcW w:w="0" w:type="auto"/>
          </w:tcPr>
          <w:p w14:paraId="6327E08D" w14:textId="77777777" w:rsidR="00160299" w:rsidRDefault="00000000">
            <w:pPr>
              <w:pStyle w:val="Compact"/>
            </w:pPr>
            <w:r>
              <w:rPr>
                <w:rFonts w:hint="eastAsia"/>
              </w:rPr>
              <w:t>吞吐量</w:t>
            </w:r>
            <w:r>
              <w:rPr>
                <w:rFonts w:hint="eastAsia"/>
              </w:rPr>
              <w:t>(pred/sec)</w:t>
            </w:r>
          </w:p>
        </w:tc>
        <w:tc>
          <w:tcPr>
            <w:tcW w:w="0" w:type="auto"/>
          </w:tcPr>
          <w:p w14:paraId="0BDE7A63" w14:textId="77777777" w:rsidR="00160299" w:rsidRDefault="00000000">
            <w:pPr>
              <w:pStyle w:val="Compact"/>
            </w:pPr>
            <w:r>
              <w:t>450</w:t>
            </w:r>
          </w:p>
        </w:tc>
        <w:tc>
          <w:tcPr>
            <w:tcW w:w="0" w:type="auto"/>
          </w:tcPr>
          <w:p w14:paraId="7109D06C" w14:textId="77777777" w:rsidR="00160299" w:rsidRDefault="00000000">
            <w:pPr>
              <w:pStyle w:val="Compact"/>
            </w:pPr>
            <w:r>
              <w:t>65</w:t>
            </w:r>
          </w:p>
        </w:tc>
        <w:tc>
          <w:tcPr>
            <w:tcW w:w="0" w:type="auto"/>
          </w:tcPr>
          <w:p w14:paraId="208DC2BC" w14:textId="77777777" w:rsidR="00160299" w:rsidRDefault="00000000">
            <w:pPr>
              <w:pStyle w:val="Compact"/>
            </w:pPr>
            <w:r>
              <w:t>22</w:t>
            </w:r>
          </w:p>
        </w:tc>
      </w:tr>
      <w:tr w:rsidR="00160299" w14:paraId="30F5A44B" w14:textId="77777777">
        <w:tc>
          <w:tcPr>
            <w:tcW w:w="0" w:type="auto"/>
          </w:tcPr>
          <w:p w14:paraId="04229EE0" w14:textId="77777777" w:rsidR="00160299" w:rsidRDefault="00000000">
            <w:pPr>
              <w:pStyle w:val="Compact"/>
            </w:pPr>
            <w:r>
              <w:rPr>
                <w:rFonts w:hint="eastAsia"/>
              </w:rPr>
              <w:t>CPU</w:t>
            </w:r>
            <w:r>
              <w:rPr>
                <w:rFonts w:hint="eastAsia"/>
              </w:rPr>
              <w:t>使用率</w:t>
            </w:r>
            <w:r>
              <w:rPr>
                <w:rFonts w:hint="eastAsia"/>
              </w:rPr>
              <w:t>(%)</w:t>
            </w:r>
          </w:p>
        </w:tc>
        <w:tc>
          <w:tcPr>
            <w:tcW w:w="0" w:type="auto"/>
          </w:tcPr>
          <w:p w14:paraId="3F35ABC0" w14:textId="77777777" w:rsidR="00160299" w:rsidRDefault="00000000">
            <w:pPr>
              <w:pStyle w:val="Compact"/>
            </w:pPr>
            <w:r>
              <w:t>15</w:t>
            </w:r>
          </w:p>
        </w:tc>
        <w:tc>
          <w:tcPr>
            <w:tcW w:w="0" w:type="auto"/>
          </w:tcPr>
          <w:p w14:paraId="090ABD52" w14:textId="77777777" w:rsidR="00160299" w:rsidRDefault="00000000">
            <w:pPr>
              <w:pStyle w:val="Compact"/>
            </w:pPr>
            <w:r>
              <w:t>25</w:t>
            </w:r>
          </w:p>
        </w:tc>
        <w:tc>
          <w:tcPr>
            <w:tcW w:w="0" w:type="auto"/>
          </w:tcPr>
          <w:p w14:paraId="7C0D9AB9" w14:textId="77777777" w:rsidR="00160299" w:rsidRDefault="00000000">
            <w:pPr>
              <w:pStyle w:val="Compact"/>
            </w:pPr>
            <w:r>
              <w:t>85</w:t>
            </w:r>
          </w:p>
        </w:tc>
      </w:tr>
      <w:tr w:rsidR="00160299" w14:paraId="6717ED19" w14:textId="77777777">
        <w:tc>
          <w:tcPr>
            <w:tcW w:w="0" w:type="auto"/>
          </w:tcPr>
          <w:p w14:paraId="5AAC991A" w14:textId="77777777" w:rsidR="00160299" w:rsidRDefault="00000000">
            <w:pPr>
              <w:pStyle w:val="Compact"/>
            </w:pPr>
            <w:r>
              <w:rPr>
                <w:rFonts w:hint="eastAsia"/>
              </w:rPr>
              <w:t>内存使用</w:t>
            </w:r>
            <w:r>
              <w:rPr>
                <w:rFonts w:hint="eastAsia"/>
              </w:rPr>
              <w:t>(MB)</w:t>
            </w:r>
          </w:p>
        </w:tc>
        <w:tc>
          <w:tcPr>
            <w:tcW w:w="0" w:type="auto"/>
          </w:tcPr>
          <w:p w14:paraId="2A7A5BB4" w14:textId="77777777" w:rsidR="00160299" w:rsidRDefault="00000000">
            <w:pPr>
              <w:pStyle w:val="Compact"/>
            </w:pPr>
            <w:r>
              <w:t>50</w:t>
            </w:r>
          </w:p>
        </w:tc>
        <w:tc>
          <w:tcPr>
            <w:tcW w:w="0" w:type="auto"/>
          </w:tcPr>
          <w:p w14:paraId="331CD964" w14:textId="77777777" w:rsidR="00160299" w:rsidRDefault="00000000">
            <w:pPr>
              <w:pStyle w:val="Compact"/>
            </w:pPr>
            <w:r>
              <w:t>200</w:t>
            </w:r>
          </w:p>
        </w:tc>
        <w:tc>
          <w:tcPr>
            <w:tcW w:w="0" w:type="auto"/>
          </w:tcPr>
          <w:p w14:paraId="74CC925D" w14:textId="77777777" w:rsidR="00160299" w:rsidRDefault="00000000">
            <w:pPr>
              <w:pStyle w:val="Compact"/>
            </w:pPr>
            <w:r>
              <w:t>800</w:t>
            </w:r>
          </w:p>
        </w:tc>
      </w:tr>
      <w:tr w:rsidR="00160299" w14:paraId="730613B0" w14:textId="77777777">
        <w:tc>
          <w:tcPr>
            <w:tcW w:w="0" w:type="auto"/>
          </w:tcPr>
          <w:p w14:paraId="1BEFC6E7" w14:textId="77777777" w:rsidR="00160299" w:rsidRDefault="00000000">
            <w:pPr>
              <w:pStyle w:val="Compact"/>
            </w:pPr>
            <w:r>
              <w:rPr>
                <w:rFonts w:hint="eastAsia"/>
              </w:rPr>
              <w:t>准确率</w:t>
            </w:r>
            <w:r>
              <w:rPr>
                <w:rFonts w:hint="eastAsia"/>
              </w:rPr>
              <w:t>(%)</w:t>
            </w:r>
          </w:p>
        </w:tc>
        <w:tc>
          <w:tcPr>
            <w:tcW w:w="0" w:type="auto"/>
          </w:tcPr>
          <w:p w14:paraId="58AE5832" w14:textId="77777777" w:rsidR="00160299" w:rsidRDefault="00000000">
            <w:pPr>
              <w:pStyle w:val="Compact"/>
            </w:pPr>
            <w:r>
              <w:t>92</w:t>
            </w:r>
          </w:p>
        </w:tc>
        <w:tc>
          <w:tcPr>
            <w:tcW w:w="0" w:type="auto"/>
          </w:tcPr>
          <w:p w14:paraId="337A4C8F" w14:textId="77777777" w:rsidR="00160299" w:rsidRDefault="00000000">
            <w:pPr>
              <w:pStyle w:val="Compact"/>
            </w:pPr>
            <w:r>
              <w:t>88</w:t>
            </w:r>
          </w:p>
        </w:tc>
        <w:tc>
          <w:tcPr>
            <w:tcW w:w="0" w:type="auto"/>
          </w:tcPr>
          <w:p w14:paraId="75D7CDFB" w14:textId="77777777" w:rsidR="00160299" w:rsidRDefault="00000000">
            <w:pPr>
              <w:pStyle w:val="Compact"/>
            </w:pPr>
            <w:r>
              <w:t>96</w:t>
            </w:r>
          </w:p>
        </w:tc>
      </w:tr>
    </w:tbl>
    <w:p w14:paraId="4B2E2A5E" w14:textId="77777777" w:rsidR="00160299" w:rsidRDefault="00000000">
      <w:pPr>
        <w:pStyle w:val="Heading5"/>
      </w:pPr>
      <w:bookmarkStart w:id="106" w:name="物联网行业ai应用案例"/>
      <w:bookmarkEnd w:id="105"/>
      <w:r>
        <w:t xml:space="preserve">6.10.2.4 </w:t>
      </w:r>
      <w:r>
        <w:rPr>
          <w:rFonts w:hint="eastAsia"/>
        </w:rPr>
        <w:t>物联网行业</w:t>
      </w:r>
      <w:r>
        <w:rPr>
          <w:rFonts w:hint="eastAsia"/>
        </w:rPr>
        <w:t>AI</w:t>
      </w:r>
      <w:r>
        <w:rPr>
          <w:rFonts w:hint="eastAsia"/>
        </w:rPr>
        <w:t>应用案例</w:t>
      </w:r>
    </w:p>
    <w:p w14:paraId="451C337C" w14:textId="77777777" w:rsidR="00160299" w:rsidRDefault="00000000">
      <w:pPr>
        <w:pStyle w:val="FirstParagraph"/>
      </w:pPr>
      <w:r>
        <w:rPr>
          <w:rFonts w:hint="eastAsia"/>
          <w:b/>
          <w:bCs/>
        </w:rPr>
        <w:t>案例背景</w:t>
      </w:r>
      <w:r>
        <w:rPr>
          <w:rFonts w:hint="eastAsia"/>
        </w:rPr>
        <w:t>：智能家居物联网平台的数据采集链路，包括传感器数据、设备状态、用户行为等。</w:t>
      </w:r>
    </w:p>
    <w:p w14:paraId="65F005FE" w14:textId="77777777" w:rsidR="00160299" w:rsidRDefault="00000000">
      <w:pPr>
        <w:pStyle w:val="BodyText"/>
      </w:pPr>
      <w:r>
        <w:rPr>
          <w:rFonts w:hint="eastAsia"/>
          <w:b/>
          <w:bCs/>
        </w:rPr>
        <w:t>AI</w:t>
      </w:r>
      <w:r>
        <w:rPr>
          <w:rFonts w:hint="eastAsia"/>
          <w:b/>
          <w:bCs/>
        </w:rPr>
        <w:t>应用场景</w:t>
      </w:r>
      <w:r>
        <w:rPr>
          <w:rFonts w:hint="eastAsia"/>
        </w:rPr>
        <w:t>：</w:t>
      </w:r>
      <w:r>
        <w:t xml:space="preserve"> - </w:t>
      </w:r>
      <w:r>
        <w:rPr>
          <w:rFonts w:hint="eastAsia"/>
          <w:b/>
          <w:bCs/>
        </w:rPr>
        <w:t>异常检测</w:t>
      </w:r>
      <w:r>
        <w:rPr>
          <w:rFonts w:hint="eastAsia"/>
        </w:rPr>
        <w:t>：识别传感器数据异常（如温度突变、设备离线）</w:t>
      </w:r>
      <w:r>
        <w:t xml:space="preserve"> - </w:t>
      </w:r>
      <w:r>
        <w:rPr>
          <w:rFonts w:hint="eastAsia"/>
          <w:b/>
          <w:bCs/>
        </w:rPr>
        <w:t>预测维护</w:t>
      </w:r>
      <w:r>
        <w:rPr>
          <w:rFonts w:hint="eastAsia"/>
        </w:rPr>
        <w:t>：预测设备故障，提前维护</w:t>
      </w:r>
      <w:r>
        <w:t xml:space="preserve"> - </w:t>
      </w:r>
      <w:r>
        <w:rPr>
          <w:rFonts w:hint="eastAsia"/>
          <w:b/>
          <w:bCs/>
        </w:rPr>
        <w:t>流量优化</w:t>
      </w:r>
      <w:r>
        <w:rPr>
          <w:rFonts w:hint="eastAsia"/>
        </w:rPr>
        <w:t>：智能调节数据采集频率，节省带宽</w:t>
      </w:r>
    </w:p>
    <w:p w14:paraId="4422DB55" w14:textId="77777777" w:rsidR="00160299" w:rsidRDefault="00000000">
      <w:pPr>
        <w:pStyle w:val="BodyText"/>
      </w:pPr>
      <w:r>
        <w:rPr>
          <w:rFonts w:hint="eastAsia"/>
          <w:b/>
          <w:bCs/>
        </w:rPr>
        <w:t>实施案例</w:t>
      </w:r>
      <w:r>
        <w:rPr>
          <w:rFonts w:hint="eastAsia"/>
        </w:rPr>
        <w:t>：</w:t>
      </w:r>
    </w:p>
    <w:p w14:paraId="0845219A" w14:textId="77777777" w:rsidR="00160299" w:rsidRDefault="00000000">
      <w:pPr>
        <w:pStyle w:val="SourceCode"/>
      </w:pPr>
      <w:r>
        <w:t>iot_ai_ingestion_test.py</w:t>
        <w:br/>
        <w:t># 物联网AI采集测试案例</w:t>
        <w:br/>
        <w:br/>
        <w:t>import json</w:t>
        <w:br/>
        <w:t>import time</w:t>
        <w:br/>
        <w:t>from ai_anomaly_deployment import AIAnomalyDetector</w:t>
        <w:br/>
        <w:t>from kafka import KafkaProducer, KafkaConsumer</w:t>
        <w:br/>
        <w:br/>
        <w:t>class IoTAIIngestionTest:</w:t>
        <w:br/>
        <w:t xml:space="preserve">    def __init__(self):</w:t>
        <w:br/>
        <w:t xml:space="preserve">        self.anomaly_detector = AIAnomalyDetector('iot_anomaly_model.pkl')</w:t>
        <w:br/>
        <w:t xml:space="preserve">        self.producer = KafkaProducer(</w:t>
        <w:br/>
        <w:t xml:space="preserve">            bootstrap_servers=['localhost:9092'],</w:t>
        <w:br/>
        <w:t xml:space="preserve">            value_serializer=lambda v: json.dumps(v).encode('utf-8')</w:t>
        <w:br/>
        <w:t xml:space="preserve">        )</w:t>
        <w:br/>
        <w:t xml:space="preserve">    </w:t>
        <w:br/>
        <w:t xml:space="preserve">    def simulate_sensor_data(self):</w:t>
        <w:br/>
        <w:t xml:space="preserve">        """模拟物联网传感器数据"""</w:t>
        <w:br/>
        <w:t xml:space="preserve">        sensors = ['temperature', 'humidity', 'motion', 'power']</w:t>
        <w:br/>
        <w:t xml:space="preserve">        data = {}</w:t>
        <w:br/>
        <w:t xml:space="preserve">        </w:t>
        <w:br/>
        <w:t xml:space="preserve">        for sensor in sensors:</w:t>
        <w:br/>
        <w:t xml:space="preserve">            if sensor == 'temperature':</w:t>
        <w:br/>
        <w:t xml:space="preserve">                # 正常范围20-30°C，偶尔异常</w:t>
        <w:br/>
        <w:t xml:space="preserve">                base_temp = 25 + np.random.normal(0, 2)</w:t>
        <w:br/>
        <w:t xml:space="preserve">                if np.random.random() &lt; 0.05:  # 5%异常概率</w:t>
        <w:br/>
        <w:t xml:space="preserve">                    base_temp += np.random.normal(0, 10)</w:t>
        <w:br/>
        <w:t xml:space="preserve">                data[sensor] = round(base_temp, 1)</w:t>
        <w:br/>
        <w:t xml:space="preserve">            elif sensor == 'humidity':</w:t>
        <w:br/>
        <w:t xml:space="preserve">                data[sensor] = round(60 + np.random.normal(0, 5), 1)</w:t>
        <w:br/>
        <w:t xml:space="preserve">            elif sensor == 'motion':</w:t>
        <w:br/>
        <w:t xml:space="preserve">                data[sensor] = np.random.choice([0, 1], p=[0.7, 0.3])</w:t>
        <w:br/>
        <w:t xml:space="preserve">            elif sensor == 'power':</w:t>
        <w:br/>
        <w:t xml:space="preserve">                data[sensor] = round(12 + np.random.normal(0, 1), 2)</w:t>
        <w:br/>
        <w:t xml:space="preserve">        </w:t>
        <w:br/>
        <w:t xml:space="preserve">        data['timestamp'] = time.time()</w:t>
        <w:br/>
        <w:t xml:space="preserve">        data['device_id'] = f"device_{np.random.randint(1, 100)}"</w:t>
        <w:br/>
        <w:t xml:space="preserve">        return data</w:t>
        <w:br/>
        <w:t xml:space="preserve">    </w:t>
        <w:br/>
        <w:t xml:space="preserve">    def ai_powered_monitoring(self):</w:t>
        <w:br/>
        <w:t xml:space="preserve">        """AI驱动的物联网监控"""</w:t>
        <w:br/>
        <w:t xml:space="preserve">        print("启动物联网AI监控...")</w:t>
        <w:br/>
        <w:t xml:space="preserve">        </w:t>
        <w:br/>
        <w:t xml:space="preserve">        for i in range(100):  # 模拟100个数据点</w:t>
        <w:br/>
        <w:t xml:space="preserve">            sensor_data = self.simulate_sensor_data()</w:t>
        <w:br/>
        <w:t xml:space="preserve">            </w:t>
        <w:br/>
        <w:t xml:space="preserve">            # 提取关键指标用于异常检测</w:t>
        <w:br/>
        <w:t xml:space="preserve">            metrics = [</w:t>
        <w:br/>
        <w:t xml:space="preserve">                sensor_data['temperature'],</w:t>
        <w:br/>
        <w:t xml:space="preserve">                sensor_data['humidity'],</w:t>
        <w:br/>
        <w:t xml:space="preserve">                sensor_data['power']</w:t>
        <w:br/>
        <w:t xml:space="preserve">            ]</w:t>
        <w:br/>
        <w:t xml:space="preserve">            </w:t>
        <w:br/>
        <w:t xml:space="preserve">            # AI异常检测</w:t>
        <w:br/>
        <w:t xml:space="preserve">            prediction, score = self.anomaly_detector.predict_anomaly(metrics)</w:t>
        <w:br/>
        <w:t xml:space="preserve">            </w:t>
        <w:br/>
        <w:t xml:space="preserve">            # 发送到Kafka用于进一步处理</w:t>
        <w:br/>
        <w:t xml:space="preserve">            message = {</w:t>
        <w:br/>
        <w:t xml:space="preserve">                'sensor_data': sensor_data,</w:t>
        <w:br/>
        <w:t xml:space="preserve">                'ai_analysis': {</w:t>
        <w:br/>
        <w:t xml:space="preserve">                    'is_anomaly': prediction == -1,</w:t>
        <w:br/>
        <w:t xml:space="preserve">                    'anomaly_score': score,</w:t>
        <w:br/>
        <w:t xml:space="preserve">                    'timestamp': time.time()</w:t>
        <w:br/>
        <w:t xml:space="preserve">                }</w:t>
        <w:br/>
        <w:t xml:space="preserve">            }</w:t>
        <w:br/>
        <w:t xml:space="preserve">            </w:t>
        <w:br/>
        <w:t xml:space="preserve">            self.producer.send('iot_sensor_analysis', message)</w:t>
        <w:br/>
        <w:t xml:space="preserve">            </w:t>
        <w:br/>
        <w:t xml:space="preserve">            if prediction == -1:</w:t>
        <w:br/>
        <w:t xml:space="preserve">                print(f"检测到异常设备 {sensor_data['device_id']}: 温度{sensor_data['temperature']}°C, 异常分数{score:.3f}")</w:t>
        <w:br/>
        <w:t xml:space="preserve">                # 触发告警或维护流程</w:t>
        <w:br/>
        <w:t xml:space="preserve">            </w:t>
        <w:br/>
        <w:t xml:space="preserve">            time.sleep(0.1)  # 模拟数据采集间隔</w:t>
        <w:br/>
        <w:t xml:space="preserve">        </w:t>
        <w:br/>
        <w:t xml:space="preserve">        self.producer.close()</w:t>
        <w:br/>
        <w:t xml:space="preserve">        print("物联网AI监控完成")</w:t>
        <w:br/>
        <w:br/>
        <w:t># 使用示例</w:t>
        <w:br/>
        <w:t>if __name__ == "__main__":</w:t>
        <w:br/>
        <w:t xml:space="preserve">    iot_test = IoTAIIngestionTest()</w:t>
        <w:br/>
        <w:t xml:space="preserve">    iot_test.ai_powered_monitoring()</w:t>
      </w:r>
    </w:p>
    <w:p w14:paraId="5F26BCA0" w14:textId="77777777" w:rsidR="00160299" w:rsidRDefault="00000000">
      <w:pPr>
        <w:pStyle w:val="FirstParagraph"/>
      </w:pPr>
      <w:r>
        <w:rPr>
          <w:rFonts w:hint="eastAsia"/>
          <w:b/>
          <w:bCs/>
        </w:rPr>
        <w:t>物联网</w:t>
      </w:r>
      <w:r>
        <w:rPr>
          <w:rFonts w:hint="eastAsia"/>
          <w:b/>
          <w:bCs/>
        </w:rPr>
        <w:t>AI</w:t>
      </w:r>
      <w:r>
        <w:rPr>
          <w:rFonts w:hint="eastAsia"/>
          <w:b/>
          <w:bCs/>
        </w:rPr>
        <w:t>应用收益</w:t>
      </w:r>
      <w:r>
        <w:rPr>
          <w:rFonts w:hint="eastAsia"/>
        </w:rPr>
        <w:t>：</w:t>
      </w:r>
      <w:r>
        <w:t xml:space="preserve"> - </w:t>
      </w:r>
      <w:r>
        <w:rPr>
          <w:rFonts w:hint="eastAsia"/>
          <w:b/>
          <w:bCs/>
        </w:rPr>
        <w:t>故障预测准确率</w:t>
      </w:r>
      <w:r>
        <w:rPr>
          <w:rFonts w:hint="eastAsia"/>
        </w:rPr>
        <w:t>：提升</w:t>
      </w:r>
      <w:r>
        <w:rPr>
          <w:rFonts w:hint="eastAsia"/>
        </w:rPr>
        <w:t>40%</w:t>
      </w:r>
      <w:r>
        <w:rPr>
          <w:rFonts w:hint="eastAsia"/>
        </w:rPr>
        <w:t>，减少设备宕机时间</w:t>
      </w:r>
      <w:r>
        <w:t xml:space="preserve"> - </w:t>
      </w:r>
      <w:r>
        <w:rPr>
          <w:rFonts w:hint="eastAsia"/>
          <w:b/>
          <w:bCs/>
        </w:rPr>
        <w:t>维护成本降低</w:t>
      </w:r>
      <w:r>
        <w:rPr>
          <w:rFonts w:hint="eastAsia"/>
        </w:rPr>
        <w:t>：预测性维护减少</w:t>
      </w:r>
      <w:r>
        <w:rPr>
          <w:rFonts w:hint="eastAsia"/>
        </w:rPr>
        <w:t>30%</w:t>
      </w:r>
      <w:r>
        <w:rPr>
          <w:rFonts w:hint="eastAsia"/>
        </w:rPr>
        <w:t>应急修复</w:t>
      </w:r>
      <w:r>
        <w:t xml:space="preserve"> - </w:t>
      </w:r>
      <w:r>
        <w:rPr>
          <w:rFonts w:hint="eastAsia"/>
          <w:b/>
          <w:bCs/>
        </w:rPr>
        <w:t>数据效率提升</w:t>
      </w:r>
      <w:r>
        <w:rPr>
          <w:rFonts w:hint="eastAsia"/>
        </w:rPr>
        <w:t>：智能采集减少不必要数据传输</w:t>
      </w:r>
      <w:r>
        <w:rPr>
          <w:rFonts w:hint="eastAsia"/>
        </w:rPr>
        <w:t>50%</w:t>
      </w:r>
      <w:r>
        <w:t xml:space="preserve"> - </w:t>
      </w:r>
      <w:r>
        <w:rPr>
          <w:rFonts w:hint="eastAsia"/>
          <w:b/>
          <w:bCs/>
        </w:rPr>
        <w:t>用户体验改善</w:t>
      </w:r>
      <w:r>
        <w:rPr>
          <w:rFonts w:hint="eastAsia"/>
        </w:rPr>
        <w:t>：提前发现问题，提升设备可靠性</w:t>
      </w:r>
    </w:p>
    <w:p w14:paraId="6C1F425B" w14:textId="77777777" w:rsidR="00160299" w:rsidRDefault="00000000">
      <w:pPr>
        <w:pStyle w:val="BlockText"/>
        <w:shd w:val="clear" w:color="auto" w:fill="E6F3FF"/>
        <w:shd w:val="clear" w:color="auto" w:fill="E6F3FF"/>
        <w:shd w:val="clear" w:color="auto" w:fill="E6F3FF"/>
      </w:pPr>
      <w:r>
        <w:t>&gt;锚点名称: 第2篇[011]-物联网AI采集测试案例</w:t>
        <w:br/>
        <w:t>&gt;锚点类型: 建议</w:t>
        <w:br/>
        <w:t>&gt;锚点方法: 行业案例</w:t>
        <w:br/>
        <w:t>&gt;补充建议: 【目标】提供物联网行业的AI采集测试案例。建议步骤：1. 包含传感器数据模拟和AI异常检测。2. 展示Kafka集成和收益量化。详见主书稿。</w:t>
        <w:br/>
        <w:t>&gt;引用附件: examples/06_ingest/iot_ai_ingestion_test.py</w:t>
        <w:br/>
        <w:t>&gt;完成情况: 已标准化</w:t>
        <w:br/>
        <w:t>&gt;书稿版本: v1.0</w:t>
        <w:br/>
        <w:t>&gt;更新时间: 2025-12-27</w:t>
      </w:r>
    </w:p>
    <w:p w14:paraId="06417D0C" w14:textId="77777777" w:rsidR="00160299" w:rsidRDefault="00000000">
      <w:pPr>
        <w:pStyle w:val="Heading5"/>
      </w:pPr>
      <w:bookmarkStart w:id="107" w:name="ai模型解释性分析案例"/>
      <w:bookmarkEnd w:id="106"/>
      <w:r>
        <w:t xml:space="preserve">6.10.2.5 </w:t>
      </w:r>
      <w:r>
        <w:rPr>
          <w:rFonts w:hint="eastAsia"/>
        </w:rPr>
        <w:t>AI</w:t>
      </w:r>
      <w:r>
        <w:rPr>
          <w:rFonts w:hint="eastAsia"/>
        </w:rPr>
        <w:t>模型解释性分析案例</w:t>
      </w:r>
    </w:p>
    <w:p w14:paraId="1966DCB3" w14:textId="77777777" w:rsidR="00160299" w:rsidRDefault="00000000">
      <w:pPr>
        <w:pStyle w:val="FirstParagraph"/>
      </w:pPr>
      <w:r>
        <w:rPr>
          <w:rFonts w:hint="eastAsia"/>
          <w:b/>
          <w:bCs/>
        </w:rPr>
        <w:t>解释性分析重要性</w:t>
      </w:r>
      <w:r>
        <w:rPr>
          <w:rFonts w:hint="eastAsia"/>
        </w:rPr>
        <w:t>：</w:t>
      </w:r>
      <w:r>
        <w:t xml:space="preserve"> - </w:t>
      </w:r>
      <w:r>
        <w:rPr>
          <w:rFonts w:hint="eastAsia"/>
        </w:rPr>
        <w:t>确保</w:t>
      </w:r>
      <w:r>
        <w:rPr>
          <w:rFonts w:hint="eastAsia"/>
        </w:rPr>
        <w:t>AI</w:t>
      </w:r>
      <w:r>
        <w:rPr>
          <w:rFonts w:hint="eastAsia"/>
        </w:rPr>
        <w:t>模型决策透明，便于问题排查</w:t>
      </w:r>
      <w:r>
        <w:t xml:space="preserve"> - </w:t>
      </w:r>
      <w:r>
        <w:rPr>
          <w:rFonts w:hint="eastAsia"/>
        </w:rPr>
        <w:t>满足监管合规要求（如</w:t>
      </w:r>
      <w:r>
        <w:rPr>
          <w:rFonts w:hint="eastAsia"/>
        </w:rPr>
        <w:t>GDPR</w:t>
      </w:r>
      <w:r>
        <w:rPr>
          <w:rFonts w:hint="eastAsia"/>
        </w:rPr>
        <w:t>可解释性）</w:t>
      </w:r>
      <w:r>
        <w:t xml:space="preserve"> - </w:t>
      </w:r>
      <w:r>
        <w:rPr>
          <w:rFonts w:hint="eastAsia"/>
        </w:rPr>
        <w:t>提升模型可信度和用户接受度</w:t>
      </w:r>
    </w:p>
    <w:p w14:paraId="1A2D805E" w14:textId="77777777" w:rsidR="00160299" w:rsidRDefault="00000000">
      <w:pPr>
        <w:pStyle w:val="BodyText"/>
      </w:pPr>
      <w:r>
        <w:rPr>
          <w:rFonts w:hint="eastAsia"/>
          <w:b/>
          <w:bCs/>
        </w:rPr>
        <w:t>常用解释性工具</w:t>
      </w:r>
      <w:r>
        <w:rPr>
          <w:rFonts w:hint="eastAsia"/>
        </w:rPr>
        <w:t>：</w:t>
      </w:r>
      <w:r>
        <w:t xml:space="preserve"> - </w:t>
      </w:r>
      <w:r>
        <w:rPr>
          <w:b/>
          <w:bCs/>
        </w:rPr>
        <w:t>SHAP (SHapley Additive exPlanations)</w:t>
      </w:r>
      <w:r>
        <w:rPr>
          <w:rFonts w:hint="eastAsia"/>
        </w:rPr>
        <w:t>：基于博弈论的特征重要性解释</w:t>
      </w:r>
      <w:r>
        <w:t xml:space="preserve"> - </w:t>
      </w:r>
      <w:r>
        <w:rPr>
          <w:b/>
          <w:bCs/>
        </w:rPr>
        <w:t>LIME (Local Interpretable Model-agnostic Explanations)</w:t>
      </w:r>
      <w:r>
        <w:rPr>
          <w:rFonts w:hint="eastAsia"/>
        </w:rPr>
        <w:t>：局部可解释模型</w:t>
      </w:r>
      <w:r>
        <w:t xml:space="preserve"> - </w:t>
      </w:r>
      <w:r>
        <w:rPr>
          <w:b/>
          <w:bCs/>
        </w:rPr>
        <w:t>Partial Dependence Plots (PDP)</w:t>
      </w:r>
      <w:r>
        <w:rPr>
          <w:rFonts w:hint="eastAsia"/>
        </w:rPr>
        <w:t>：特征偏依赖图</w:t>
      </w:r>
    </w:p>
    <w:p w14:paraId="5EA2589C" w14:textId="77777777" w:rsidR="00160299" w:rsidRDefault="00000000">
      <w:pPr>
        <w:pStyle w:val="BodyText"/>
      </w:pPr>
      <w:r>
        <w:rPr>
          <w:rFonts w:hint="eastAsia"/>
          <w:b/>
          <w:bCs/>
        </w:rPr>
        <w:t>代码示例</w:t>
      </w:r>
      <w:r>
        <w:rPr>
          <w:b/>
          <w:bCs/>
        </w:rPr>
        <w:t xml:space="preserve"> - </w:t>
      </w:r>
      <w:r>
        <w:rPr>
          <w:rFonts w:hint="eastAsia"/>
          <w:b/>
          <w:bCs/>
        </w:rPr>
        <w:t>SHAP</w:t>
      </w:r>
      <w:r>
        <w:rPr>
          <w:rFonts w:hint="eastAsia"/>
          <w:b/>
          <w:bCs/>
        </w:rPr>
        <w:t>解释性分析</w:t>
      </w:r>
      <w:r>
        <w:rPr>
          <w:rFonts w:hint="eastAsia"/>
        </w:rPr>
        <w:t>：</w:t>
      </w:r>
    </w:p>
    <w:p w14:paraId="152E36EF" w14:textId="77777777" w:rsidR="00160299" w:rsidRDefault="00000000">
      <w:pPr>
        <w:pStyle w:val="SourceCode"/>
      </w:pPr>
      <w:r>
        <w:t>ai_model_explainability.py</w:t>
        <w:br/>
        <w:t># AI模型解释性分析案例</w:t>
        <w:br/>
        <w:br/>
        <w:t>import shap</w:t>
        <w:br/>
        <w:t>import numpy as np</w:t>
        <w:br/>
        <w:t>import pandas as pd</w:t>
        <w:br/>
        <w:t>from ai_anomaly_deployment import AIAnomalyDetector</w:t>
        <w:br/>
        <w:t>from sklearn.model_selection import train_test_split</w:t>
        <w:br/>
        <w:br/>
        <w:t>class AIModelExplainability:</w:t>
        <w:br/>
        <w:t xml:space="preserve">    def __init__(self, model):</w:t>
        <w:br/>
        <w:t xml:space="preserve">        self.model = model</w:t>
        <w:br/>
        <w:t xml:space="preserve">        self.explainer = None</w:t>
        <w:br/>
        <w:t xml:space="preserve">    </w:t>
        <w:br/>
        <w:t xml:space="preserve">    def prepare_explanation_data(self, data, sample_size=1000):</w:t>
        <w:br/>
        <w:t xml:space="preserve">        """准备解释性分析数据"""</w:t>
        <w:br/>
        <w:t xml:space="preserve">        if isinstance(data, list):</w:t>
        <w:br/>
        <w:t xml:space="preserve">            data = np.array(data)</w:t>
        <w:br/>
        <w:t xml:space="preserve">        if len(data.shape) == 1:</w:t>
        <w:br/>
        <w:t xml:space="preserve">            data = data.reshape(-1, 1)</w:t>
        <w:br/>
        <w:t xml:space="preserve">        </w:t>
        <w:br/>
        <w:t xml:space="preserve">        # 随机采样以提高解释效率</w:t>
        <w:br/>
        <w:t xml:space="preserve">        if len(data) &gt; sample_size:</w:t>
        <w:br/>
        <w:t xml:space="preserve">            indices = np.random.choice(len(data), sample_size, replace=False)</w:t>
        <w:br/>
        <w:t xml:space="preserve">            return data[indices]</w:t>
        <w:br/>
        <w:t xml:space="preserve">        return data</w:t>
        <w:br/>
        <w:t xml:space="preserve">    </w:t>
        <w:br/>
        <w:t xml:space="preserve">    def shap_explanation(self, background_data, test_instance):</w:t>
        <w:br/>
        <w:t xml:space="preserve">        """使用SHAP进行全局和局部解释"""</w:t>
        <w:br/>
        <w:t xml:space="preserve">        # 创建SHAP解释器</w:t>
        <w:br/>
        <w:t xml:space="preserve">        self.explainer = shap.KernelExplainer(</w:t>
        <w:br/>
        <w:t xml:space="preserve">            lambda x: self.model.predict(x) if hasattr(self.model, 'predict') else [0]*len(x),</w:t>
        <w:br/>
        <w:t xml:space="preserve">            background_data</w:t>
        <w:br/>
        <w:t xml:space="preserve">        )</w:t>
        <w:br/>
        <w:t xml:space="preserve">        </w:t>
        <w:br/>
        <w:t xml:space="preserve">        # 计算SHAP值</w:t>
        <w:br/>
        <w:t xml:space="preserve">        shap_values = self.explainer.shap_values(test_instance.reshape(1, -1))</w:t>
        <w:br/>
        <w:t xml:space="preserve">        </w:t>
        <w:br/>
        <w:t xml:space="preserve">        return {</w:t>
        <w:br/>
        <w:t xml:space="preserve">            'shap_values': shap_values,</w:t>
        <w:br/>
        <w:t xml:space="preserve">            'expected_value': self.explainer.expected_value,</w:t>
        <w:br/>
        <w:t xml:space="preserve">            'feature_importance': np.abs(shap_values).mean(axis=0)</w:t>
        <w:br/>
        <w:t xml:space="preserve">        }</w:t>
        <w:br/>
        <w:t xml:space="preserve">    </w:t>
        <w:br/>
        <w:t xml:space="preserve">    def lime_explanation(self, test_instance, feature_names=None):</w:t>
        <w:br/>
        <w:t xml:space="preserve">        """使用LIME进行局部解释"""</w:t>
        <w:br/>
        <w:t xml:space="preserve">        try:</w:t>
        <w:br/>
        <w:t xml:space="preserve">            import lime.lime_tabular</w:t>
        <w:br/>
        <w:t xml:space="preserve">            </w:t>
        <w:br/>
        <w:t xml:space="preserve">            # 创建LIME解释器</w:t>
        <w:br/>
        <w:t xml:space="preserve">            if feature_names is None:</w:t>
        <w:br/>
        <w:t xml:space="preserve">                feature_names = [f'feature_{i}' for i in range(len(test_instance))]</w:t>
        <w:br/>
        <w:t xml:space="preserve">            </w:t>
        <w:br/>
        <w:t xml:space="preserve">            # 模拟训练数据（实际应使用真实数据）</w:t>
        <w:br/>
        <w:t xml:space="preserve">            train_data = np.random.normal(0, 1, (1000, len(test_instance)))</w:t>
        <w:br/>
        <w:t xml:space="preserve">            </w:t>
        <w:br/>
        <w:t xml:space="preserve">            explainer = lime.lime_tabular.LimeTabularExplainer(</w:t>
        <w:br/>
        <w:t xml:space="preserve">                train_data,</w:t>
        <w:br/>
        <w:t xml:space="preserve">                feature_names=feature_names,</w:t>
        <w:br/>
        <w:t xml:space="preserve">                class_names=['normal', 'anomaly'],</w:t>
        <w:br/>
        <w:t xml:space="preserve">                mode='classification'</w:t>
        <w:br/>
        <w:t xml:space="preserve">            )</w:t>
        <w:br/>
        <w:t xml:space="preserve">            </w:t>
        <w:br/>
        <w:t xml:space="preserve">            # 生成解释</w:t>
        <w:br/>
        <w:t xml:space="preserve">            exp = explainer.explain_instance(</w:t>
        <w:br/>
        <w:t xml:space="preserve">                test_instance,</w:t>
        <w:br/>
        <w:t xml:space="preserve">                lambda x: self.model.predict(x) if hasattr(self.model, 'predict') else [0]*len(x),</w:t>
        <w:br/>
        <w:t xml:space="preserve">                num_features=len(test_instance)</w:t>
        <w:br/>
        <w:t xml:space="preserve">            )</w:t>
        <w:br/>
        <w:t xml:space="preserve">            </w:t>
        <w:br/>
        <w:t xml:space="preserve">            return {</w:t>
        <w:br/>
        <w:t xml:space="preserve">                'lime_explanation': exp.as_list(),</w:t>
        <w:br/>
        <w:t xml:space="preserve">                'prediction': exp.predict_proba</w:t>
        <w:br/>
        <w:t xml:space="preserve">            }</w:t>
        <w:br/>
        <w:t xml:space="preserve">        except ImportError:</w:t>
        <w:br/>
        <w:t xml:space="preserve">            return {"error": "LIME not installed"}</w:t>
        <w:br/>
        <w:t xml:space="preserve">    </w:t>
        <w:br/>
        <w:t xml:space="preserve">    def generate_explanation_report(self, test_data, feature_names=None):</w:t>
        <w:br/>
        <w:t xml:space="preserve">        """生成完整的解释性报告"""</w:t>
        <w:br/>
        <w:t xml:space="preserve">        report = {</w:t>
        <w:br/>
        <w:t xml:space="preserve">            'global_explanation': {},</w:t>
        <w:br/>
        <w:t xml:space="preserve">            'local_explanations': [],</w:t>
        <w:br/>
        <w:t xml:space="preserve">            'feature_importance': {},</w:t>
        <w:br/>
        <w:t xml:space="preserve">            'recommendations': []</w:t>
        <w:br/>
        <w:t xml:space="preserve">        }</w:t>
        <w:br/>
        <w:t xml:space="preserve">        </w:t>
        <w:br/>
        <w:t xml:space="preserve">        # 全局解释</w:t>
        <w:br/>
        <w:t xml:space="preserve">        background_data = self.prepare_explanation_data(test_data, 100)</w:t>
        <w:br/>
        <w:t xml:space="preserve">        global_shap = self.shap_explanation(background_data, background_data[0])</w:t>
        <w:br/>
        <w:t xml:space="preserve">        report['global_explanation'] = {</w:t>
        <w:br/>
        <w:t xml:space="preserve">            'expected_value': global_shap['expected_value'],</w:t>
        <w:br/>
        <w:t xml:space="preserve">            'feature_importance': dict(zip(feature_names or [f'feature_{i}' for i in range(len(global_shap['feature_importance']))], </w:t>
        <w:br/>
        <w:t xml:space="preserve">                                          global_shap['feature_importance']))</w:t>
        <w:br/>
        <w:t xml:space="preserve">        }</w:t>
        <w:br/>
        <w:t xml:space="preserve">        </w:t>
        <w:br/>
        <w:t xml:space="preserve">        # 局部解释（前5个样本）</w:t>
        <w:br/>
        <w:t xml:space="preserve">        for i in range(min(5, len(test_data))):</w:t>
        <w:br/>
        <w:t xml:space="preserve">            local_shap = self.shap_explanation(background_data, test_data[i])</w:t>
        <w:br/>
        <w:t xml:space="preserve">            lime_exp = self.lime_explanation(test_data[i], feature_names)</w:t>
        <w:br/>
        <w:t xml:space="preserve">            </w:t>
        <w:br/>
        <w:t xml:space="preserve">            report['local_explanations'].append({</w:t>
        <w:br/>
        <w:t xml:space="preserve">                'sample_id': i,</w:t>
        <w:br/>
        <w:t xml:space="preserve">                'shap_values': local_shap['shap_values'].flatten(),</w:t>
        <w:br/>
        <w:t xml:space="preserve">                'lime_explanation': lime_exp.get('lime_explanation', []),</w:t>
        <w:br/>
        <w:t xml:space="preserve">                'prediction': self.model.predict([test_data[i]])[0] if hasattr(self.model, 'predict') else 0</w:t>
        <w:br/>
        <w:t xml:space="preserve">            })</w:t>
        <w:br/>
        <w:t xml:space="preserve">        </w:t>
        <w:br/>
        <w:t xml:space="preserve">        # 生成建议</w:t>
        <w:br/>
        <w:t xml:space="preserve">        top_features = sorted(report['global_explanation']['feature_importance'].items(), </w:t>
        <w:br/>
        <w:t xml:space="preserve">                            key=lambda x: x[1], reverse=True)</w:t>
        <w:br/>
        <w:t xml:space="preserve">        </w:t>
        <w:br/>
        <w:t xml:space="preserve">        report['recommendations'] = [</w:t>
        <w:br/>
        <w:t xml:space="preserve">            f"重点关注特征 '{top_features[0][0]}'，其对模型决策的影响最大",</w:t>
        <w:br/>
        <w:t xml:space="preserve">            "定期重新训练模型以适应数据分布变化",</w:t>
        <w:br/>
        <w:t xml:space="preserve">            "使用SHAP值监控特征重要性漂移",</w:t>
        <w:br/>
        <w:t xml:space="preserve">            "对高风险预测结果提供LIME局部解释"</w:t>
        <w:br/>
        <w:t xml:space="preserve">        ]</w:t>
        <w:br/>
        <w:t xml:space="preserve">        </w:t>
        <w:br/>
        <w:t xml:space="preserve">        return report</w:t>
        <w:br/>
        <w:br/>
        <w:t># 使用示例</w:t>
        <w:br/>
        <w:t>if __name__ == "__main__":</w:t>
        <w:br/>
        <w:t xml:space="preserve">    detector = AIAnomalyDetector()</w:t>
        <w:br/>
        <w:t xml:space="preserve">    </w:t>
        <w:br/>
        <w:t xml:space="preserve">    # 模拟测试数据</w:t>
        <w:br/>
        <w:t xml:space="preserve">    test_data = np.random.normal(0, 1, (100, 3))  # 100个样本，3个特征</w:t>
        <w:br/>
        <w:t xml:space="preserve">    feature_names = ['latency', 'throughput', 'error_rate']</w:t>
        <w:br/>
        <w:t xml:space="preserve">    </w:t>
        <w:br/>
        <w:t xml:space="preserve">    explainability = AIModelExplainability(detector.model)</w:t>
        <w:br/>
        <w:t xml:space="preserve">    report = explainability.generate_explanation_report(test_data, feature_names)</w:t>
        <w:br/>
        <w:t xml:space="preserve">    </w:t>
        <w:br/>
        <w:t xml:space="preserve">    print("AI模型解释性分析报告:")</w:t>
        <w:br/>
        <w:t xml:space="preserve">    print(f"全局特征重要性: {report['global_explanation']['feature_importance']}")</w:t>
        <w:br/>
        <w:t xml:space="preserve">    print(f"建议: {report['recommendations'][0]}")</w:t>
      </w:r>
    </w:p>
    <w:p w14:paraId="28FE35A2" w14:textId="77777777" w:rsidR="00160299" w:rsidRDefault="00000000">
      <w:pPr>
        <w:pStyle w:val="FirstParagraph"/>
      </w:pPr>
      <w:r>
        <w:rPr>
          <w:rFonts w:hint="eastAsia"/>
          <w:b/>
          <w:bCs/>
        </w:rPr>
        <w:t>解释性分析收益</w:t>
      </w:r>
      <w:r>
        <w:rPr>
          <w:rFonts w:hint="eastAsia"/>
        </w:rPr>
        <w:t>：</w:t>
      </w:r>
      <w:r>
        <w:t xml:space="preserve"> - </w:t>
      </w:r>
      <w:r>
        <w:rPr>
          <w:rFonts w:hint="eastAsia"/>
          <w:b/>
          <w:bCs/>
        </w:rPr>
        <w:t>模型可信度提升</w:t>
      </w:r>
      <w:r>
        <w:rPr>
          <w:rFonts w:hint="eastAsia"/>
        </w:rPr>
        <w:t>：用户更容易理解和信任</w:t>
      </w:r>
      <w:r>
        <w:rPr>
          <w:rFonts w:hint="eastAsia"/>
        </w:rPr>
        <w:t>AI</w:t>
      </w:r>
      <w:r>
        <w:rPr>
          <w:rFonts w:hint="eastAsia"/>
        </w:rPr>
        <w:t>决策</w:t>
      </w:r>
      <w:r>
        <w:t xml:space="preserve"> - </w:t>
      </w:r>
      <w:r>
        <w:rPr>
          <w:rFonts w:hint="eastAsia"/>
          <w:b/>
          <w:bCs/>
        </w:rPr>
        <w:t>问题排查效率</w:t>
      </w:r>
      <w:r>
        <w:rPr>
          <w:rFonts w:hint="eastAsia"/>
        </w:rPr>
        <w:t>：快速定位异常检测的根本原因</w:t>
      </w:r>
      <w:r>
        <w:t xml:space="preserve"> - </w:t>
      </w:r>
      <w:r>
        <w:rPr>
          <w:rFonts w:hint="eastAsia"/>
          <w:b/>
          <w:bCs/>
        </w:rPr>
        <w:t>合规性保障</w:t>
      </w:r>
      <w:r>
        <w:rPr>
          <w:rFonts w:hint="eastAsia"/>
        </w:rPr>
        <w:t>：满足金融、医疗等行业的可解释性要求</w:t>
      </w:r>
    </w:p>
    <w:p w14:paraId="3B5C5447" w14:textId="77777777" w:rsidR="00160299" w:rsidRDefault="00000000">
      <w:pPr>
        <w:pStyle w:val="Heading5"/>
      </w:pPr>
      <w:bookmarkStart w:id="108" w:name="多云环境ai测试部署案例"/>
      <w:bookmarkEnd w:id="107"/>
      <w:r>
        <w:lastRenderedPageBreak/>
        <w:t xml:space="preserve">6.10.2.6 </w:t>
      </w:r>
      <w:r>
        <w:rPr>
          <w:rFonts w:hint="eastAsia"/>
        </w:rPr>
        <w:t>多云环境</w:t>
      </w:r>
      <w:r>
        <w:rPr>
          <w:rFonts w:hint="eastAsia"/>
        </w:rPr>
        <w:t>AI</w:t>
      </w:r>
      <w:r>
        <w:rPr>
          <w:rFonts w:hint="eastAsia"/>
        </w:rPr>
        <w:t>测试部署案例</w:t>
      </w:r>
    </w:p>
    <w:p w14:paraId="601A0C1F" w14:textId="77777777" w:rsidR="00160299" w:rsidRDefault="00000000">
      <w:pPr>
        <w:pStyle w:val="FirstParagraph"/>
      </w:pPr>
      <w:r>
        <w:rPr>
          <w:rFonts w:hint="eastAsia"/>
          <w:b/>
          <w:bCs/>
        </w:rPr>
        <w:t>多云部署挑战</w:t>
      </w:r>
      <w:r>
        <w:rPr>
          <w:rFonts w:hint="eastAsia"/>
        </w:rPr>
        <w:t>：</w:t>
      </w:r>
      <w:r>
        <w:t xml:space="preserve"> - </w:t>
      </w:r>
      <w:r>
        <w:rPr>
          <w:rFonts w:hint="eastAsia"/>
        </w:rPr>
        <w:t>云服务商之间的兼容性</w:t>
      </w:r>
      <w:r>
        <w:t xml:space="preserve"> - </w:t>
      </w:r>
      <w:r>
        <w:rPr>
          <w:rFonts w:hint="eastAsia"/>
        </w:rPr>
        <w:t>数据传输延迟和成本</w:t>
      </w:r>
      <w:r>
        <w:t xml:space="preserve"> - </w:t>
      </w:r>
      <w:r>
        <w:rPr>
          <w:rFonts w:hint="eastAsia"/>
        </w:rPr>
        <w:t>模型版本一致性</w:t>
      </w:r>
      <w:r>
        <w:t xml:space="preserve"> - </w:t>
      </w:r>
      <w:r>
        <w:rPr>
          <w:rFonts w:hint="eastAsia"/>
        </w:rPr>
        <w:t>跨云监控和日志聚合</w:t>
      </w:r>
    </w:p>
    <w:p w14:paraId="624FE36A" w14:textId="77777777" w:rsidR="00160299" w:rsidRDefault="00000000">
      <w:pPr>
        <w:pStyle w:val="BodyText"/>
      </w:pPr>
      <w:r>
        <w:rPr>
          <w:rFonts w:hint="eastAsia"/>
          <w:b/>
          <w:bCs/>
        </w:rPr>
        <w:t>部署架构</w:t>
      </w:r>
      <w:r>
        <w:rPr>
          <w:rFonts w:hint="eastAsia"/>
        </w:rPr>
        <w:t>：</w:t>
      </w:r>
    </w:p>
    <w:p w14:paraId="2DD457C3" w14:textId="77777777" w:rsidR="00160299" w:rsidRDefault="00000000">
      <w:pPr>
        <w:pStyle w:val="SourceCode"/>
      </w:pPr>
      <w:r>
        <w:rPr>
          <w:rStyle w:val="VerbatimChar"/>
        </w:rPr>
        <w:t>AWS/Azure/GCP</w:t>
      </w:r>
      <w:r>
        <w:br/>
      </w:r>
      <w:r>
        <w:rPr>
          <w:rStyle w:val="VerbatimChar"/>
        </w:rPr>
        <w:t xml:space="preserve">    ↓</w:t>
      </w:r>
      <w:r>
        <w:br/>
      </w:r>
      <w:r>
        <w:rPr>
          <w:rStyle w:val="VerbatimChar"/>
          <w:rFonts w:hint="eastAsia"/>
        </w:rPr>
        <w:t>负载均衡器</w:t>
      </w:r>
      <w:r>
        <w:rPr>
          <w:rStyle w:val="VerbatimChar"/>
        </w:rPr>
        <w:t xml:space="preserve"> (Cloud Load Balancer)</w:t>
      </w:r>
      <w:r>
        <w:br/>
      </w:r>
      <w:r>
        <w:rPr>
          <w:rStyle w:val="VerbatimChar"/>
        </w:rPr>
        <w:t xml:space="preserve">    ↓</w:t>
      </w:r>
      <w:r>
        <w:br/>
      </w:r>
      <w:r>
        <w:rPr>
          <w:rStyle w:val="VerbatimChar"/>
          <w:rFonts w:hint="eastAsia"/>
        </w:rPr>
        <w:t>容器编排</w:t>
      </w:r>
      <w:r>
        <w:rPr>
          <w:rStyle w:val="VerbatimChar"/>
        </w:rPr>
        <w:t xml:space="preserve"> (Kubernetes)</w:t>
      </w:r>
      <w:r>
        <w:br/>
      </w:r>
      <w:r>
        <w:rPr>
          <w:rStyle w:val="VerbatimChar"/>
        </w:rPr>
        <w:t xml:space="preserve">    ↓</w:t>
      </w:r>
      <w:r>
        <w:br/>
      </w:r>
      <w:r>
        <w:rPr>
          <w:rStyle w:val="VerbatimChar"/>
          <w:rFonts w:hint="eastAsia"/>
        </w:rPr>
        <w:t>AI</w:t>
      </w:r>
      <w:r>
        <w:rPr>
          <w:rStyle w:val="VerbatimChar"/>
          <w:rFonts w:hint="eastAsia"/>
        </w:rPr>
        <w:t>模型服务</w:t>
      </w:r>
      <w:r>
        <w:rPr>
          <w:rStyle w:val="VerbatimChar"/>
        </w:rPr>
        <w:t xml:space="preserve"> (TensorFlow Serving/PyTorch Serve)</w:t>
      </w:r>
      <w:r>
        <w:br/>
      </w:r>
      <w:r>
        <w:rPr>
          <w:rStyle w:val="VerbatimChar"/>
        </w:rPr>
        <w:t xml:space="preserve">    ↓</w:t>
      </w:r>
      <w:r>
        <w:br/>
      </w:r>
      <w:r>
        <w:rPr>
          <w:rStyle w:val="VerbatimChar"/>
          <w:rFonts w:hint="eastAsia"/>
        </w:rPr>
        <w:t>监控栈</w:t>
      </w:r>
      <w:r>
        <w:rPr>
          <w:rStyle w:val="VerbatimChar"/>
        </w:rPr>
        <w:t xml:space="preserve"> (Prometheus + Grafana)</w:t>
      </w:r>
    </w:p>
    <w:p w14:paraId="4637B027" w14:textId="77777777" w:rsidR="00160299" w:rsidRDefault="00000000">
      <w:pPr>
        <w:pStyle w:val="FirstParagraph"/>
      </w:pPr>
      <w:r>
        <w:rPr>
          <w:rFonts w:hint="eastAsia"/>
          <w:b/>
          <w:bCs/>
        </w:rPr>
        <w:t>代码示例</w:t>
      </w:r>
      <w:r>
        <w:rPr>
          <w:b/>
          <w:bCs/>
        </w:rPr>
        <w:t xml:space="preserve"> - </w:t>
      </w:r>
      <w:r>
        <w:rPr>
          <w:rFonts w:hint="eastAsia"/>
          <w:b/>
          <w:bCs/>
        </w:rPr>
        <w:t>多云</w:t>
      </w:r>
      <w:r>
        <w:rPr>
          <w:rFonts w:hint="eastAsia"/>
          <w:b/>
          <w:bCs/>
        </w:rPr>
        <w:t>AI</w:t>
      </w:r>
      <w:r>
        <w:rPr>
          <w:rFonts w:hint="eastAsia"/>
          <w:b/>
          <w:bCs/>
        </w:rPr>
        <w:t>部署</w:t>
      </w:r>
      <w:r>
        <w:rPr>
          <w:rFonts w:hint="eastAsia"/>
        </w:rPr>
        <w:t>：</w:t>
      </w:r>
    </w:p>
    <w:p w14:paraId="616D999D" w14:textId="77777777" w:rsidR="00160299" w:rsidRDefault="00000000">
      <w:pPr>
        <w:pStyle w:val="SourceCode"/>
      </w:pPr>
      <w:r>
        <w:t>multi_cloud_ai_deployment.py</w:t>
        <w:br/>
        <w:t># 多云环境AI测试部署案例</w:t>
        <w:br/>
        <w:br/>
        <w:t>import boto3</w:t>
        <w:br/>
        <w:t>import azure.identity</w:t>
        <w:br/>
        <w:t>import google.cloud.storage</w:t>
        <w:br/>
        <w:t>from kubernetes import client, config</w:t>
        <w:br/>
        <w:t>import docker</w:t>
        <w:br/>
        <w:t>import yaml</w:t>
        <w:br/>
        <w:t>import time</w:t>
        <w:br/>
        <w:br/>
        <w:t>class MultiCloudAIDeployment:</w:t>
        <w:br/>
        <w:t xml:space="preserve">    def __init__(self):</w:t>
        <w:br/>
        <w:t xml:space="preserve">        self.cloud_configs = {</w:t>
        <w:br/>
        <w:t xml:space="preserve">            'aws': {'region': 'us-east-1'},</w:t>
        <w:br/>
        <w:t xml:space="preserve">            'azure': {'subscription_id': 'your-subscription-id'},</w:t>
        <w:br/>
        <w:t xml:space="preserve">            'gcp': {'project_id': 'your-project-id'}</w:t>
        <w:br/>
        <w:t xml:space="preserve">        }</w:t>
        <w:br/>
        <w:t xml:space="preserve">        self.k8s_client = None</w:t>
        <w:br/>
        <w:t xml:space="preserve">    </w:t>
        <w:br/>
        <w:t xml:space="preserve">    def deploy_to_aws(self, model_path, service_name):</w:t>
        <w:br/>
        <w:t xml:space="preserve">        """部署到AWS EKS"""</w:t>
        <w:br/>
        <w:t xml:space="preserve">        try:</w:t>
        <w:br/>
        <w:t xml:space="preserve">            # 创建EKS客户端</w:t>
        <w:br/>
        <w:t xml:space="preserve">            eks = boto3.client('eks', region=self.cloud_configs['aws']['region'])</w:t>
        <w:br/>
        <w:t xml:space="preserve">            </w:t>
        <w:br/>
        <w:t xml:space="preserve">            # 创建Kubernetes部署</w:t>
        <w:br/>
        <w:t xml:space="preserve">            deployment_yaml = f"""</w:t>
        <w:br/>
        <w:t>apiVersion: apps/v1</w:t>
        <w:br/>
        <w:t>kind: Deployment</w:t>
        <w:br/>
        <w:t>metadata:</w:t>
        <w:br/>
        <w:t xml:space="preserve">  name: {service_name}</w:t>
        <w:br/>
        <w:t>spec:</w:t>
        <w:br/>
        <w:t xml:space="preserve">  replicas: 3</w:t>
        <w:br/>
        <w:t xml:space="preserve">  selector:</w:t>
        <w:br/>
        <w:t xml:space="preserve">    matchLabels:</w:t>
        <w:br/>
        <w:t xml:space="preserve">      app: {service_name}</w:t>
        <w:br/>
        <w:t xml:space="preserve">  template:</w:t>
        <w:br/>
        <w:t xml:space="preserve">    metadata:</w:t>
        <w:br/>
        <w:t xml:space="preserve">      labels:</w:t>
        <w:br/>
        <w:t xml:space="preserve">        app: {service_name}</w:t>
        <w:br/>
        <w:t xml:space="preserve">    spec:</w:t>
        <w:br/>
        <w:t xml:space="preserve">      containers:</w:t>
        <w:br/>
        <w:t xml:space="preserve">      - name: ai-model</w:t>
        <w:br/>
        <w:t xml:space="preserve">        image: tensorflow/serving:latest</w:t>
        <w:br/>
        <w:t xml:space="preserve">        ports:</w:t>
        <w:br/>
        <w:t xml:space="preserve">        - containerPort: 8501</w:t>
        <w:br/>
        <w:t xml:space="preserve">        env:</w:t>
        <w:br/>
        <w:t xml:space="preserve">        - name: MODEL_NAME</w:t>
        <w:br/>
        <w:t xml:space="preserve">          value: {service_name}</w:t>
        <w:br/>
        <w:t xml:space="preserve">        volumeMounts:</w:t>
        <w:br/>
        <w:t xml:space="preserve">        - name: model-volume</w:t>
        <w:br/>
        <w:t xml:space="preserve">          mountPath: /models/{service_name}</w:t>
        <w:br/>
        <w:t xml:space="preserve">      volumes:</w:t>
        <w:br/>
        <w:t xml:space="preserve">      - name: model-volume</w:t>
        <w:br/>
        <w:t xml:space="preserve">        persistentVolumeClaim:</w:t>
        <w:br/>
        <w:t xml:space="preserve">          claimName: {service_name}-pvc</w:t>
        <w:br/>
        <w:t>"""</w:t>
        <w:br/>
        <w:t xml:space="preserve">            </w:t>
        <w:br/>
        <w:t xml:space="preserve">            # 应用部署</w:t>
        <w:br/>
        <w:t xml:space="preserve">            config.load_kube_config()</w:t>
        <w:br/>
        <w:t xml:space="preserve">            self.k8s_client = client.AppsV1Api()</w:t>
        <w:br/>
        <w:t xml:space="preserve">            deployment = yaml.safe_load(deployment_yaml)</w:t>
        <w:br/>
        <w:t xml:space="preserve">            self.k8s_client.create_namespaced_deployment(</w:t>
        <w:br/>
        <w:t xml:space="preserve">                namespace="default",</w:t>
        <w:br/>
        <w:t xml:space="preserve">                body=deployment</w:t>
        <w:br/>
        <w:t xml:space="preserve">            )</w:t>
        <w:br/>
        <w:t xml:space="preserve">            </w:t>
        <w:br/>
        <w:t xml:space="preserve">            print(f"成功部署到AWS EKS: {service_name}")</w:t>
        <w:br/>
        <w:t xml:space="preserve">            return True</w:t>
        <w:br/>
        <w:t xml:space="preserve">            </w:t>
        <w:br/>
        <w:t xml:space="preserve">        except Exception as e:</w:t>
        <w:br/>
        <w:t xml:space="preserve">            print(f"AWS部署失败: {e}")</w:t>
        <w:br/>
        <w:t xml:space="preserve">            return False</w:t>
        <w:br/>
        <w:t xml:space="preserve">    </w:t>
        <w:br/>
        <w:t xml:space="preserve">    def deploy_to_azure(self, model_path, service_name):</w:t>
        <w:br/>
        <w:t xml:space="preserve">        """部署到Azure AKS"""</w:t>
        <w:br/>
        <w:t xml:space="preserve">        try:</w:t>
        <w:br/>
        <w:t xml:space="preserve">            # Azure认证</w:t>
        <w:br/>
        <w:t xml:space="preserve">            credential = azure.identity.DefaultAzureCredential()</w:t>
        <w:br/>
        <w:t xml:space="preserve">            </w:t>
        <w:br/>
        <w:t xml:space="preserve">            # 创建AKS部署</w:t>
        <w:br/>
        <w:t xml:space="preserve">            from azure.mgmt.containerservice import ContainerServiceClient</w:t>
        <w:br/>
        <w:t xml:space="preserve">            container_client = ContainerServiceClient(credential, self.cloud_configs['azure']['subscription_id'])</w:t>
        <w:br/>
        <w:t xml:space="preserve">            </w:t>
        <w:br/>
        <w:t xml:space="preserve">            # 简化部署逻辑（实际需要更复杂的配置）</w:t>
        <w:br/>
        <w:t xml:space="preserve">            print(f"成功部署到Azure AKS: {service_name}")</w:t>
        <w:br/>
        <w:t xml:space="preserve">            return True</w:t>
        <w:br/>
        <w:t xml:space="preserve">            </w:t>
        <w:br/>
        <w:t xml:space="preserve">        except Exception as e:</w:t>
        <w:br/>
        <w:t xml:space="preserve">            print(f"Azure部署失败: {e}")</w:t>
        <w:br/>
        <w:t xml:space="preserve">            return False</w:t>
        <w:br/>
        <w:t xml:space="preserve">    </w:t>
        <w:br/>
        <w:t xml:space="preserve">    def deploy_to_gcp(self, model_path, service_name):</w:t>
        <w:br/>
        <w:t xml:space="preserve">        """部署到Google GKE"""</w:t>
        <w:br/>
        <w:t xml:space="preserve">        try:</w:t>
        <w:br/>
        <w:t xml:space="preserve">            # GCP认证</w:t>
        <w:br/>
        <w:t xml:space="preserve">            storage_client = google.cloud.storage.Client()</w:t>
        <w:br/>
        <w:t xml:space="preserve">            </w:t>
        <w:br/>
        <w:t xml:space="preserve">            # 上传模型到GCS</w:t>
        <w:br/>
        <w:t xml:space="preserve">            bucket = storage_client.bucket(f"{self.cloud_configs['gcp']['project_id']}-models")</w:t>
        <w:br/>
        <w:t xml:space="preserve">            blob = bucket.blob(f"{service_name}/model.pkl")</w:t>
        <w:br/>
        <w:t xml:space="preserve">            blob.upload_from_filename(model_path)</w:t>
        <w:br/>
        <w:t xml:space="preserve">            </w:t>
        <w:br/>
        <w:t xml:space="preserve">            # 创建GKE部署</w:t>
        <w:br/>
        <w:t xml:space="preserve">            deployment_yaml = f"""</w:t>
        <w:br/>
        <w:t>apiVersion: apps/v1</w:t>
        <w:br/>
        <w:t>kind: Deployment</w:t>
        <w:br/>
        <w:t>metadata:</w:t>
        <w:br/>
        <w:t xml:space="preserve">  name: {service_name}</w:t>
        <w:br/>
        <w:t>spec:</w:t>
        <w:br/>
        <w:t xml:space="preserve">  replicas: 3</w:t>
        <w:br/>
        <w:t xml:space="preserve">  template:</w:t>
        <w:br/>
        <w:t xml:space="preserve">    spec:</w:t>
        <w:br/>
        <w:t xml:space="preserve">      containers:</w:t>
        <w:br/>
        <w:t xml:space="preserve">      - name: ai-model</w:t>
        <w:br/>
        <w:t xml:space="preserve">        image: gcr.io/{self.cloud_configs['gcp']['project_id']}/ai-model:latest</w:t>
        <w:br/>
        <w:t xml:space="preserve">        env:</w:t>
        <w:br/>
        <w:t xml:space="preserve">        - name: MODEL_PATH</w:t>
        <w:br/>
        <w:t xml:space="preserve">          value: gs://{bucket.name}/{service_name}/model.pkl</w:t>
        <w:br/>
        <w:t>"""</w:t>
        <w:br/>
        <w:t xml:space="preserve">            </w:t>
        <w:br/>
        <w:t xml:space="preserve">            # 应用到GKE</w:t>
        <w:br/>
        <w:t xml:space="preserve">            config.load_kube_config()</w:t>
        <w:br/>
        <w:t xml:space="preserve">            self.k8s_client = client.AppsV1Api()</w:t>
        <w:br/>
        <w:t xml:space="preserve">            deployment = yaml.safe_load(deployment_yaml)</w:t>
        <w:br/>
        <w:t xml:space="preserve">            self.k8s_client.create_namespaced_deployment(</w:t>
        <w:br/>
        <w:t xml:space="preserve">                namespace="default",</w:t>
        <w:br/>
        <w:t xml:space="preserve">                body=deployment</w:t>
        <w:br/>
        <w:t xml:space="preserve">            )</w:t>
        <w:br/>
        <w:t xml:space="preserve">            </w:t>
        <w:br/>
        <w:t xml:space="preserve">            print(f"成功部署到Google GKE: {service_name}")</w:t>
        <w:br/>
        <w:t xml:space="preserve">            return True</w:t>
        <w:br/>
        <w:t xml:space="preserve">            </w:t>
        <w:br/>
        <w:t xml:space="preserve">        except Exception as e:</w:t>
        <w:br/>
        <w:t xml:space="preserve">            print(f"GCP部署失败: {e}")</w:t>
        <w:br/>
        <w:t xml:space="preserve">            return False</w:t>
        <w:br/>
        <w:t xml:space="preserve">    </w:t>
        <w:br/>
        <w:t xml:space="preserve">    def multi_cloud_deployment(self, model_path, service_name):</w:t>
        <w:br/>
        <w:t xml:space="preserve">        """多云部署策略"""</w:t>
        <w:br/>
        <w:t xml:space="preserve">        results = {}</w:t>
        <w:br/>
        <w:t xml:space="preserve">        </w:t>
        <w:br/>
        <w:t xml:space="preserve">        # 并行部署到多个云</w:t>
        <w:br/>
        <w:t xml:space="preserve">        clouds = ['aws', 'azure', 'gcp']</w:t>
        <w:br/>
        <w:t xml:space="preserve">        for cloud in clouds:</w:t>
        <w:br/>
        <w:t xml:space="preserve">            deploy_method = getattr(self, f"deploy_to_{cloud}")</w:t>
        <w:br/>
        <w:t xml:space="preserve">            results[cloud] = deploy_method(model_path, service_name)</w:t>
        <w:br/>
        <w:t xml:space="preserve">        </w:t>
        <w:br/>
        <w:t xml:space="preserve">        # 部署负载均衡器</w:t>
        <w:br/>
        <w:t xml:space="preserve">        self.deploy_load_balancer(service_name, results)</w:t>
        <w:br/>
        <w:t xml:space="preserve">        </w:t>
        <w:br/>
        <w:t xml:space="preserve">        # 设置跨云监控</w:t>
        <w:br/>
        <w:t xml:space="preserve">        self.setup_cross_cloud_monitoring(service_name)</w:t>
        <w:br/>
        <w:t xml:space="preserve">        </w:t>
        <w:br/>
        <w:t xml:space="preserve">        return results</w:t>
        <w:br/>
        <w:t xml:space="preserve">    </w:t>
        <w:br/>
        <w:t xml:space="preserve">    def deploy_load_balancer(self, service_name, deployment_results):</w:t>
        <w:br/>
        <w:t xml:space="preserve">        """部署跨云负载均衡器"""</w:t>
        <w:br/>
        <w:t xml:space="preserve">        active_clouds = [cloud for cloud, success in deployment_results.items() if success]</w:t>
        <w:br/>
        <w:t xml:space="preserve">        </w:t>
        <w:br/>
        <w:t xml:space="preserve">        if len(active_clouds) &gt; 1:</w:t>
        <w:br/>
        <w:t xml:space="preserve">            # 创建全局负载均衡器配置</w:t>
        <w:br/>
        <w:t xml:space="preserve">            lb_config = {</w:t>
        <w:br/>
        <w:t xml:space="preserve">                'service_name': service_name,</w:t>
        <w:br/>
        <w:t xml:space="preserve">                'backends': active_clouds,</w:t>
        <w:br/>
        <w:t xml:space="preserve">                'health_checks': {</w:t>
        <w:br/>
        <w:t xml:space="preserve">                    'protocol': 'HTTP',</w:t>
        <w:br/>
        <w:t xml:space="preserve">                    'port': 8501,</w:t>
        <w:br/>
        <w:t xml:space="preserve">                    'path': '/v1/models/' + service_name</w:t>
        <w:br/>
        <w:t xml:space="preserve">                }</w:t>
        <w:br/>
        <w:t xml:space="preserve">            }</w:t>
        <w:br/>
        <w:t xml:space="preserve">            print(f"创建跨云负载均衡器: {lb_config}")</w:t>
        <w:br/>
        <w:t xml:space="preserve">    </w:t>
        <w:br/>
        <w:t xml:space="preserve">    def setup_cross_cloud_monitoring(self, service_name):</w:t>
        <w:br/>
        <w:t xml:space="preserve">        """设置跨云监控"""</w:t>
        <w:br/>
        <w:t xml:space="preserve">        monitoring_config = {</w:t>
        <w:br/>
        <w:t xml:space="preserve">            'service_name': service_name,</w:t>
        <w:br/>
        <w:t xml:space="preserve">            'metrics': ['latency', 'throughput', 'error_rate'],</w:t>
        <w:br/>
        <w:t xml:space="preserve">            'alerts': {</w:t>
        <w:br/>
        <w:t xml:space="preserve">                'high_latency': '&gt; 500ms',</w:t>
        <w:br/>
        <w:t xml:space="preserve">                'high_error_rate': '&gt; 5%'</w:t>
        <w:br/>
        <w:t xml:space="preserve">            }</w:t>
        <w:br/>
        <w:t xml:space="preserve">        }</w:t>
        <w:br/>
        <w:t xml:space="preserve">        print(f"设置跨云监控: {monitoring_config}")</w:t>
        <w:br/>
        <w:t xml:space="preserve">    </w:t>
        <w:br/>
        <w:t xml:space="preserve">    def test_multi_cloud_performance(self, service_name):</w:t>
        <w:br/>
        <w:t xml:space="preserve">        """测试多云部署性能"""</w:t>
        <w:br/>
        <w:t xml:space="preserve">        test_results = {</w:t>
        <w:br/>
        <w:t xml:space="preserve">            'latency_by_cloud': {},</w:t>
        <w:br/>
        <w:t xml:space="preserve">            'failover_test': {},</w:t>
        <w:br/>
        <w:t xml:space="preserve">            'cost_analysis': {}</w:t>
        <w:br/>
        <w:t xml:space="preserve">        }</w:t>
        <w:br/>
        <w:t xml:space="preserve">        </w:t>
        <w:br/>
        <w:t xml:space="preserve">        # 模拟性能测试</w:t>
        <w:br/>
        <w:t xml:space="preserve">        clouds = ['aws', 'azure', 'gcp']</w:t>
        <w:br/>
        <w:t xml:space="preserve">        for cloud in clouds:</w:t>
        <w:br/>
        <w:t xml:space="preserve">            # 模拟延迟测试</w:t>
        <w:br/>
        <w:t xml:space="preserve">            latency = np.random.normal(100, 20)  # ms</w:t>
        <w:br/>
        <w:t xml:space="preserve">            test_results['latency_by_cloud'][cloud] = latency</w:t>
        <w:br/>
        <w:t xml:space="preserve">        </w:t>
        <w:br/>
        <w:t xml:space="preserve">        # 故障转移测试</w:t>
        <w:br/>
        <w:t xml:space="preserve">        test_results['failover_test'] = {</w:t>
        <w:br/>
        <w:t xml:space="preserve">            'automatic_failover': True,</w:t>
        <w:br/>
        <w:t xml:space="preserve">            'failover_time': '&lt; 30s',</w:t>
        <w:br/>
        <w:t xml:space="preserve">            'data_consistency': 'maintained'</w:t>
        <w:br/>
        <w:t xml:space="preserve">        }</w:t>
        <w:br/>
        <w:t xml:space="preserve">        </w:t>
        <w:br/>
        <w:t xml:space="preserve">        # 成本分析</w:t>
        <w:br/>
        <w:t xml:space="preserve">        test_results['cost_analysis'] = {</w:t>
        <w:br/>
        <w:t xml:space="preserve">            'aws': {'compute': 0.096, 'storage': 0.023},  # $/hour</w:t>
        <w:br/>
        <w:t xml:space="preserve">            'azure': {'compute': 0.087, 'storage': 0.018},</w:t>
        <w:br/>
        <w:t xml:space="preserve">            'gcp': {'compute': 0.080, 'storage': 0.026}</w:t>
        <w:br/>
        <w:t xml:space="preserve">        }</w:t>
        <w:br/>
        <w:t xml:space="preserve">        </w:t>
        <w:br/>
        <w:t xml:space="preserve">        return test_results</w:t>
        <w:br/>
        <w:br/>
        <w:t># 使用示例</w:t>
        <w:br/>
        <w:t>if __name__ == "__main__":</w:t>
        <w:br/>
        <w:t xml:space="preserve">    deployment = MultiCloudAIDeployment()</w:t>
        <w:br/>
        <w:t xml:space="preserve">    </w:t>
        <w:br/>
        <w:t xml:space="preserve">    # 多云部署</w:t>
        <w:br/>
        <w:t xml:space="preserve">    results = deployment.multi_cloud_deployment('anomaly_model.pkl', 'ingestion-anomaly-detector')</w:t>
        <w:br/>
        <w:t xml:space="preserve">    print("多云部署结果:", results)</w:t>
        <w:br/>
        <w:t xml:space="preserve">    </w:t>
        <w:br/>
        <w:t xml:space="preserve">    # 性能测试</w:t>
        <w:br/>
        <w:t xml:space="preserve">    perf_results = deployment.test_multi_cloud_performance('ingestion-anomaly-detector')</w:t>
        <w:br/>
        <w:t xml:space="preserve">    print("性能测试结果:", perf_results)</w:t>
      </w:r>
    </w:p>
    <w:p w14:paraId="44AB06E2" w14:textId="77777777" w:rsidR="00160299" w:rsidRDefault="00000000">
      <w:pPr>
        <w:pStyle w:val="FirstParagraph"/>
      </w:pPr>
      <w:r>
        <w:rPr>
          <w:rFonts w:hint="eastAsia"/>
          <w:b/>
          <w:bCs/>
        </w:rPr>
        <w:t>多云部署收益</w:t>
      </w:r>
      <w:r>
        <w:rPr>
          <w:rFonts w:hint="eastAsia"/>
        </w:rPr>
        <w:t>：</w:t>
      </w:r>
      <w:r>
        <w:t xml:space="preserve"> - </w:t>
      </w:r>
      <w:r>
        <w:rPr>
          <w:rFonts w:hint="eastAsia"/>
          <w:b/>
          <w:bCs/>
        </w:rPr>
        <w:t>高可用性</w:t>
      </w:r>
      <w:r>
        <w:rPr>
          <w:rFonts w:hint="eastAsia"/>
        </w:rPr>
        <w:t>：避免单云故障，</w:t>
      </w:r>
      <w:r>
        <w:rPr>
          <w:rFonts w:hint="eastAsia"/>
        </w:rPr>
        <w:t>SLA</w:t>
      </w:r>
      <w:r>
        <w:rPr>
          <w:rFonts w:hint="eastAsia"/>
        </w:rPr>
        <w:t>提升至</w:t>
      </w:r>
      <w:r>
        <w:rPr>
          <w:rFonts w:hint="eastAsia"/>
        </w:rPr>
        <w:t>99.99%</w:t>
      </w:r>
      <w:r>
        <w:t xml:space="preserve"> - </w:t>
      </w:r>
      <w:r>
        <w:rPr>
          <w:rFonts w:hint="eastAsia"/>
          <w:b/>
          <w:bCs/>
        </w:rPr>
        <w:t>成本优化</w:t>
      </w:r>
      <w:r>
        <w:rPr>
          <w:rFonts w:hint="eastAsia"/>
        </w:rPr>
        <w:t>：选择最经济的云资源，节省</w:t>
      </w:r>
      <w:r>
        <w:rPr>
          <w:rFonts w:hint="eastAsia"/>
        </w:rPr>
        <w:t>20-30%</w:t>
      </w:r>
      <w:r>
        <w:t xml:space="preserve"> - </w:t>
      </w:r>
      <w:r>
        <w:rPr>
          <w:rFonts w:hint="eastAsia"/>
          <w:b/>
          <w:bCs/>
        </w:rPr>
        <w:t>合规性</w:t>
      </w:r>
      <w:r>
        <w:rPr>
          <w:rFonts w:hint="eastAsia"/>
        </w:rPr>
        <w:t>：满足数据本地化要求</w:t>
      </w:r>
      <w:r>
        <w:t xml:space="preserve"> - </w:t>
      </w:r>
      <w:r>
        <w:rPr>
          <w:rFonts w:hint="eastAsia"/>
          <w:b/>
          <w:bCs/>
        </w:rPr>
        <w:t>弹性扩展</w:t>
      </w:r>
      <w:r>
        <w:rPr>
          <w:rFonts w:hint="eastAsia"/>
        </w:rPr>
        <w:t>：根据负载自动跨云扩展</w:t>
      </w:r>
    </w:p>
    <w:p w14:paraId="7033E6B0" w14:textId="77777777" w:rsidR="00160299" w:rsidRDefault="00000000">
      <w:pPr>
        <w:pStyle w:val="BlockText"/>
        <w:shd w:val="clear" w:color="auto" w:fill="E6F3FF"/>
        <w:shd w:val="clear" w:color="auto" w:fill="E6F3FF"/>
        <w:shd w:val="clear" w:color="auto" w:fill="E6F3FF"/>
      </w:pPr>
      <w:r>
        <w:t>&gt;锚点名称: 第2篇[012]-多云AI测试部署案例</w:t>
        <w:br/>
        <w:t>&gt;锚点类型: 建议</w:t>
        <w:br/>
        <w:t>&gt;锚点方法: 部署案例</w:t>
        <w:br/>
        <w:t>&gt;补充建议: 【目标】提供多云环境AI测试部署案例。建议步骤：1. 包含AWS/Azure/GCP部署代码。2. 展示负载均衡和跨云监控。详见主书稿。</w:t>
        <w:br/>
        <w:t>&gt;引用附件: examples/06_ingest/multi_cloud_ai_deployment.py</w:t>
        <w:br/>
        <w:t>&gt;完成情况: 已标准化</w:t>
        <w:br/>
        <w:t>&gt;书稿版本: v1.0</w:t>
        <w:br/>
        <w:t>&gt;更新时间: 2025-12-27</w:t>
      </w:r>
    </w:p>
    <w:p w14:paraId="1225DEEF" w14:textId="77777777" w:rsidR="00160299" w:rsidRDefault="00000000">
      <w:pPr>
        <w:pStyle w:val="Heading4"/>
      </w:pPr>
      <w:bookmarkStart w:id="109" w:name="本章小结-5"/>
      <w:bookmarkEnd w:id="100"/>
      <w:bookmarkEnd w:id="108"/>
      <w:r>
        <w:t xml:space="preserve">6.9 </w:t>
      </w:r>
      <w:r>
        <w:rPr>
          <w:rFonts w:hint="eastAsia"/>
        </w:rPr>
        <w:t>本章小结</w:t>
      </w:r>
    </w:p>
    <w:p w14:paraId="51E62701" w14:textId="77777777" w:rsidR="00160299" w:rsidRDefault="00000000">
      <w:pPr>
        <w:pStyle w:val="Compact"/>
        <w:numPr>
          <w:ilvl w:val="0"/>
          <w:numId w:val="118"/>
        </w:numPr>
      </w:pPr>
      <w:r>
        <w:rPr>
          <w:rFonts w:hint="eastAsia"/>
        </w:rPr>
        <w:t>数据采集测试是大数据链路的起点，直接影响后续环节的质量和效率。</w:t>
      </w:r>
    </w:p>
    <w:p w14:paraId="05732357" w14:textId="77777777" w:rsidR="00160299" w:rsidRDefault="00000000">
      <w:pPr>
        <w:pStyle w:val="Compact"/>
        <w:numPr>
          <w:ilvl w:val="0"/>
          <w:numId w:val="118"/>
        </w:numPr>
      </w:pPr>
      <w:r>
        <w:rPr>
          <w:rFonts w:hint="eastAsia"/>
        </w:rPr>
        <w:t>测试方法需覆盖批处理、流处理、</w:t>
      </w:r>
      <w:r>
        <w:rPr>
          <w:rFonts w:hint="eastAsia"/>
        </w:rPr>
        <w:t>Web/</w:t>
      </w:r>
      <w:r>
        <w:rPr>
          <w:rFonts w:hint="eastAsia"/>
        </w:rPr>
        <w:t>日志等多种采集场景，重点验证完整性、实时性、容错性。</w:t>
      </w:r>
    </w:p>
    <w:p w14:paraId="2D1F6925" w14:textId="77777777" w:rsidR="00160299" w:rsidRDefault="00000000">
      <w:pPr>
        <w:pStyle w:val="Compact"/>
        <w:numPr>
          <w:ilvl w:val="0"/>
          <w:numId w:val="118"/>
        </w:numPr>
      </w:pPr>
      <w:r>
        <w:rPr>
          <w:rFonts w:hint="eastAsia"/>
        </w:rPr>
        <w:t>数据格式与协议验证是关键，避免</w:t>
      </w:r>
      <w:r>
        <w:rPr>
          <w:rFonts w:hint="eastAsia"/>
        </w:rPr>
        <w:t>schema</w:t>
      </w:r>
      <w:r>
        <w:rPr>
          <w:rFonts w:hint="eastAsia"/>
        </w:rPr>
        <w:t>不一致和兼容性问题。</w:t>
      </w:r>
    </w:p>
    <w:p w14:paraId="29116E2F" w14:textId="77777777" w:rsidR="00160299" w:rsidRDefault="00000000">
      <w:pPr>
        <w:pStyle w:val="Compact"/>
        <w:numPr>
          <w:ilvl w:val="0"/>
          <w:numId w:val="118"/>
        </w:numPr>
      </w:pPr>
      <w:r>
        <w:rPr>
          <w:rFonts w:hint="eastAsia"/>
        </w:rPr>
        <w:t>工具与框架应支持自动化、可观测性、平台化，提升测试效率和规范性。</w:t>
      </w:r>
    </w:p>
    <w:p w14:paraId="1CBCCE54" w14:textId="77777777" w:rsidR="00160299" w:rsidRDefault="00000000">
      <w:pPr>
        <w:pStyle w:val="Compact"/>
        <w:numPr>
          <w:ilvl w:val="0"/>
          <w:numId w:val="118"/>
        </w:numPr>
      </w:pPr>
      <w:r>
        <w:rPr>
          <w:rFonts w:hint="eastAsia"/>
        </w:rPr>
        <w:t>最佳实践强调用例库建设、平台集成和能力建设，形成可持续的测试体系。</w:t>
      </w:r>
    </w:p>
    <w:p w14:paraId="12442A69" w14:textId="77777777" w:rsidR="00160299" w:rsidRDefault="00000000">
      <w:pPr>
        <w:pStyle w:val="BlockText"/>
      </w:pPr>
      <w:r>
        <w:rPr>
          <w:rFonts w:hint="eastAsia"/>
          <w:b/>
          <w:bCs/>
        </w:rPr>
        <w:t>前瞻展望</w:t>
      </w:r>
      <w:r>
        <w:br/>
      </w:r>
      <w:r>
        <w:rPr>
          <w:rFonts w:hint="eastAsia"/>
        </w:rPr>
        <w:t>本章聚焦采集链路起点质量，下一章将深入数据存储与持久化测试，确保数据可靠性。</w:t>
      </w:r>
    </w:p>
    <w:p w14:paraId="5C1BB2F8" w14:textId="77777777" w:rsidR="00160299" w:rsidRDefault="00000000">
      <w:pPr>
        <w:pStyle w:val="BlockText"/>
      </w:pPr>
      <w:r>
        <w:rPr>
          <w:rFonts w:hint="eastAsia"/>
          <w:b/>
          <w:bCs/>
        </w:rPr>
        <w:t>阅读扩展</w:t>
      </w:r>
      <w:r>
        <w:br/>
        <w:t xml:space="preserve">- </w:t>
      </w:r>
      <w:hyperlink r:id="rId40">
        <w:r>
          <w:rPr>
            <w:rStyle w:val="Hyperlink"/>
            <w:rFonts w:hint="eastAsia"/>
          </w:rPr>
          <w:t>Kafka</w:t>
        </w:r>
        <w:r>
          <w:rPr>
            <w:rStyle w:val="Hyperlink"/>
            <w:rFonts w:hint="eastAsia"/>
          </w:rPr>
          <w:t>官方文档</w:t>
        </w:r>
      </w:hyperlink>
      <w:r>
        <w:rPr>
          <w:rFonts w:hint="eastAsia"/>
        </w:rPr>
        <w:t>：流处理采集最佳实践。</w:t>
      </w:r>
      <w:r>
        <w:br/>
        <w:t xml:space="preserve">- </w:t>
      </w:r>
      <w:hyperlink r:id="rId41">
        <w:r>
          <w:rPr>
            <w:rStyle w:val="Hyperlink"/>
            <w:rFonts w:hint="eastAsia"/>
          </w:rPr>
          <w:t>Flume</w:t>
        </w:r>
        <w:r>
          <w:rPr>
            <w:rStyle w:val="Hyperlink"/>
            <w:rFonts w:hint="eastAsia"/>
          </w:rPr>
          <w:t>用户指南</w:t>
        </w:r>
      </w:hyperlink>
      <w:r>
        <w:rPr>
          <w:rFonts w:hint="eastAsia"/>
        </w:rPr>
        <w:t>：日志采集配置。</w:t>
      </w:r>
      <w:r>
        <w:br/>
      </w:r>
      <w:r>
        <w:lastRenderedPageBreak/>
        <w:t xml:space="preserve">- </w:t>
      </w:r>
      <w:hyperlink r:id="rId42">
        <w:r>
          <w:rPr>
            <w:rStyle w:val="Hyperlink"/>
            <w:rFonts w:hint="eastAsia"/>
          </w:rPr>
          <w:t>数据采集测试框架</w:t>
        </w:r>
      </w:hyperlink>
      <w:r>
        <w:rPr>
          <w:rFonts w:hint="eastAsia"/>
        </w:rPr>
        <w:t>：</w:t>
      </w:r>
      <w:r>
        <w:rPr>
          <w:rFonts w:hint="eastAsia"/>
        </w:rPr>
        <w:t>NiFi</w:t>
      </w:r>
      <w:r>
        <w:rPr>
          <w:rFonts w:hint="eastAsia"/>
        </w:rPr>
        <w:t>测试指南。</w:t>
      </w:r>
      <w:r>
        <w:br/>
        <w:t xml:space="preserve">- </w:t>
      </w:r>
      <w:hyperlink r:id="rId43">
        <w:r>
          <w:rPr>
            <w:rStyle w:val="Hyperlink"/>
            <w:rFonts w:hint="eastAsia"/>
          </w:rPr>
          <w:t>协议缓冲区</w:t>
        </w:r>
      </w:hyperlink>
      <w:r>
        <w:rPr>
          <w:rFonts w:hint="eastAsia"/>
        </w:rPr>
        <w:t>：数据格式验证。</w:t>
      </w:r>
      <w:r>
        <w:br/>
        <w:t xml:space="preserve">- </w:t>
      </w:r>
      <w:r>
        <w:rPr>
          <w:rFonts w:hint="eastAsia"/>
        </w:rPr>
        <w:t>相关章节：</w:t>
      </w:r>
      <w:hyperlink r:id="rId44">
        <w:r>
          <w:rPr>
            <w:rStyle w:val="Hyperlink"/>
            <w:rFonts w:hint="eastAsia"/>
          </w:rPr>
          <w:t>第</w:t>
        </w:r>
        <w:r>
          <w:rPr>
            <w:rStyle w:val="Hyperlink"/>
            <w:rFonts w:hint="eastAsia"/>
          </w:rPr>
          <w:t>5</w:t>
        </w:r>
        <w:r>
          <w:rPr>
            <w:rStyle w:val="Hyperlink"/>
            <w:rFonts w:hint="eastAsia"/>
          </w:rPr>
          <w:t>篇</w:t>
        </w:r>
        <w:r>
          <w:rPr>
            <w:rStyle w:val="Hyperlink"/>
            <w:rFonts w:hint="eastAsia"/>
          </w:rPr>
          <w:t>-</w:t>
        </w:r>
        <w:r>
          <w:rPr>
            <w:rStyle w:val="Hyperlink"/>
            <w:rFonts w:hint="eastAsia"/>
          </w:rPr>
          <w:t>第</w:t>
        </w:r>
        <w:r>
          <w:rPr>
            <w:rStyle w:val="Hyperlink"/>
            <w:rFonts w:hint="eastAsia"/>
          </w:rPr>
          <w:t>19</w:t>
        </w:r>
        <w:r>
          <w:rPr>
            <w:rStyle w:val="Hyperlink"/>
            <w:rFonts w:hint="eastAsia"/>
          </w:rPr>
          <w:t>章</w:t>
        </w:r>
      </w:hyperlink>
      <w:r>
        <w:rPr>
          <w:rFonts w:hint="eastAsia"/>
        </w:rPr>
        <w:t>数据血缘追踪，</w:t>
      </w:r>
      <w:hyperlink r:id="rId45">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p>
    <w:p w14:paraId="2DADB01B" w14:textId="77777777" w:rsidR="00160299" w:rsidRDefault="00000000">
      <w:pPr>
        <w:pStyle w:val="BlockText"/>
      </w:pPr>
      <w:r>
        <w:rPr>
          <w:rFonts w:hint="eastAsia"/>
        </w:rPr>
        <w:t>动手思考</w:t>
      </w:r>
      <w:r>
        <w:br/>
        <w:t xml:space="preserve">1. </w:t>
      </w:r>
      <w:r>
        <w:rPr>
          <w:rFonts w:hint="eastAsia"/>
        </w:rPr>
        <w:t>画出你们项目的主要数据采集链路，标注每一步的采集方式和测试关注点。</w:t>
      </w:r>
      <w:r>
        <w:br/>
        <w:t xml:space="preserve">2. </w:t>
      </w:r>
      <w:r>
        <w:rPr>
          <w:rFonts w:hint="eastAsia"/>
        </w:rPr>
        <w:t>针对一个高风险采集任务，列出你会设计的</w:t>
      </w:r>
      <w:r>
        <w:t xml:space="preserve"> 3 </w:t>
      </w:r>
      <w:r>
        <w:rPr>
          <w:rFonts w:hint="eastAsia"/>
        </w:rPr>
        <w:t>条关键测试用例。</w:t>
      </w:r>
      <w:r>
        <w:br/>
        <w:t xml:space="preserve">3. </w:t>
      </w:r>
      <w:r>
        <w:rPr>
          <w:rFonts w:hint="eastAsia"/>
        </w:rPr>
        <w:t>结合本章内容，写出你希望引入或优化的</w:t>
      </w:r>
      <w:r>
        <w:t xml:space="preserve"> 1 </w:t>
      </w:r>
      <w:r>
        <w:rPr>
          <w:rFonts w:hint="eastAsia"/>
        </w:rPr>
        <w:t>个采集测试工具或流程，并说明理由。</w:t>
      </w:r>
      <w:r>
        <w:br/>
        <w:t xml:space="preserve">4. </w:t>
      </w:r>
      <w:r>
        <w:rPr>
          <w:rFonts w:hint="eastAsia"/>
        </w:rPr>
        <w:t>基于</w:t>
      </w:r>
      <w:r>
        <w:rPr>
          <w:rFonts w:hint="eastAsia"/>
        </w:rPr>
        <w:t>6.10</w:t>
      </w:r>
      <w:r>
        <w:rPr>
          <w:rFonts w:hint="eastAsia"/>
        </w:rPr>
        <w:t>节的综合案例，设计一个适合你们项目的端到端采集测试方案，包括</w:t>
      </w:r>
      <w:r>
        <w:rPr>
          <w:rFonts w:hint="eastAsia"/>
        </w:rPr>
        <w:t>AI/ML</w:t>
      </w:r>
      <w:r>
        <w:rPr>
          <w:rFonts w:hint="eastAsia"/>
        </w:rPr>
        <w:t>应用的考虑。</w:t>
      </w:r>
      <w:r>
        <w:br/>
      </w:r>
      <w:r>
        <w:rPr>
          <w:rFonts w:hint="eastAsia"/>
          <w:b/>
          <w:bCs/>
        </w:rPr>
        <w:t>预计用时：</w:t>
      </w:r>
      <w:r>
        <w:rPr>
          <w:rFonts w:hint="eastAsia"/>
          <w:b/>
          <w:bCs/>
        </w:rPr>
        <w:t>60-80</w:t>
      </w:r>
      <w:r>
        <w:rPr>
          <w:rFonts w:hint="eastAsia"/>
          <w:b/>
          <w:bCs/>
        </w:rPr>
        <w:t>分钟</w:t>
      </w:r>
    </w:p>
    <w:p w14:paraId="7B49D7BE" w14:textId="77777777" w:rsidR="00160299" w:rsidRDefault="00000000">
      <w:pPr>
        <w:pStyle w:val="BlockText"/>
      </w:pPr>
      <w:r>
        <w:rPr>
          <w:rFonts w:hint="eastAsia"/>
        </w:rPr>
        <w:t>示例参考：</w:t>
      </w:r>
    </w:p>
    <w:p w14:paraId="5AE68F5B" w14:textId="77777777" w:rsidR="00160299" w:rsidRDefault="00000000">
      <w:pPr>
        <w:pStyle w:val="Compact"/>
        <w:numPr>
          <w:ilvl w:val="0"/>
          <w:numId w:val="119"/>
        </w:numPr>
      </w:pPr>
      <w:r>
        <w:rPr>
          <w:rFonts w:hint="eastAsia"/>
        </w:rPr>
        <w:t>批采集对账脚本：</w:t>
      </w:r>
      <w:r>
        <w:rPr>
          <w:rStyle w:val="VerbatimChar"/>
        </w:rPr>
        <w:t>examples/06_ingest/batch_reconciliation.py</w:t>
      </w:r>
    </w:p>
    <w:p w14:paraId="5A166F4C" w14:textId="77777777" w:rsidR="00160299" w:rsidRDefault="00000000">
      <w:pPr>
        <w:pStyle w:val="BlockText"/>
      </w:pPr>
      <w:r>
        <w:rPr>
          <w:rFonts w:hint="eastAsia"/>
          <w:b/>
          <w:bCs/>
        </w:rPr>
        <w:t>章节自评清单</w:t>
      </w:r>
      <w:r>
        <w:br/>
        <w:t xml:space="preserve">- [ ] </w:t>
      </w:r>
      <w:r>
        <w:rPr>
          <w:rFonts w:hint="eastAsia"/>
        </w:rPr>
        <w:t>我能绘制项目的数据采集链路图并识别质量风险点。</w:t>
      </w:r>
      <w:r>
        <w:br/>
        <w:t xml:space="preserve">- [ ] </w:t>
      </w:r>
      <w:r>
        <w:rPr>
          <w:rFonts w:hint="eastAsia"/>
        </w:rPr>
        <w:t>我理解批处理和流处理采集测试的关键方法和关注点。</w:t>
      </w:r>
      <w:r>
        <w:br/>
        <w:t xml:space="preserve">- [ ] </w:t>
      </w:r>
      <w:r>
        <w:rPr>
          <w:rFonts w:hint="eastAsia"/>
        </w:rPr>
        <w:t>我熟悉</w:t>
      </w:r>
      <w:r>
        <w:rPr>
          <w:rFonts w:hint="eastAsia"/>
        </w:rPr>
        <w:t>Web/</w:t>
      </w:r>
      <w:r>
        <w:rPr>
          <w:rFonts w:hint="eastAsia"/>
        </w:rPr>
        <w:t>日志采集的兼容性和丢失检测技术。</w:t>
      </w:r>
      <w:r>
        <w:br/>
        <w:t xml:space="preserve">- [ ] </w:t>
      </w:r>
      <w:r>
        <w:rPr>
          <w:rFonts w:hint="eastAsia"/>
        </w:rPr>
        <w:t>我掌握数据格式与协议验证的边界和异常场景处理。</w:t>
      </w:r>
      <w:r>
        <w:br/>
        <w:t xml:space="preserve">- [ ] </w:t>
      </w:r>
      <w:r>
        <w:rPr>
          <w:rFonts w:hint="eastAsia"/>
        </w:rPr>
        <w:t>我能评估采集测试工具的自动化、可观测性和平台化趋势。</w:t>
      </w:r>
      <w:r>
        <w:br/>
        <w:t xml:space="preserve">- [ ] </w:t>
      </w:r>
      <w:r>
        <w:rPr>
          <w:rFonts w:hint="eastAsia"/>
        </w:rPr>
        <w:t>我能设计端到端采集测试流程并应用</w:t>
      </w:r>
      <w:r>
        <w:rPr>
          <w:rFonts w:hint="eastAsia"/>
        </w:rPr>
        <w:t>AI/ML</w:t>
      </w:r>
      <w:r>
        <w:rPr>
          <w:rFonts w:hint="eastAsia"/>
        </w:rPr>
        <w:t>进行异常检测。</w:t>
      </w:r>
    </w:p>
    <w:p w14:paraId="29B89D43" w14:textId="77777777" w:rsidR="00160299" w:rsidRDefault="00000000">
      <w:pPr>
        <w:pStyle w:val="BlockText"/>
      </w:pPr>
      <w:r>
        <w:rPr>
          <w:rFonts w:hint="eastAsia"/>
          <w:b/>
          <w:bCs/>
        </w:rPr>
        <w:t>本章关键字总结</w:t>
      </w:r>
      <w:r>
        <w:br/>
      </w:r>
      <w:r>
        <w:rPr>
          <w:rFonts w:hint="eastAsia"/>
        </w:rPr>
        <w:t>数据采集、完整性验证、实时性测试、容错能力、协议兼容性、对账脚本、可观测性、平台化、端到端测试、</w:t>
      </w:r>
      <w:r>
        <w:rPr>
          <w:rFonts w:hint="eastAsia"/>
        </w:rPr>
        <w:t>AI</w:t>
      </w:r>
      <w:r>
        <w:rPr>
          <w:rFonts w:hint="eastAsia"/>
        </w:rPr>
        <w:t>异常检测、</w:t>
      </w:r>
      <w:r>
        <w:rPr>
          <w:rFonts w:hint="eastAsia"/>
        </w:rPr>
        <w:t>IsolationForest</w:t>
      </w:r>
      <w:r>
        <w:rPr>
          <w:rFonts w:hint="eastAsia"/>
        </w:rPr>
        <w:t>、</w:t>
      </w:r>
      <w:r>
        <w:rPr>
          <w:rFonts w:hint="eastAsia"/>
        </w:rPr>
        <w:t>Prophet</w:t>
      </w:r>
      <w:r>
        <w:rPr>
          <w:rFonts w:hint="eastAsia"/>
        </w:rPr>
        <w:t>、模型部署、性能基准测试、物联网</w:t>
      </w:r>
      <w:r>
        <w:rPr>
          <w:rFonts w:hint="eastAsia"/>
        </w:rPr>
        <w:t>AI</w:t>
      </w:r>
      <w:r>
        <w:rPr>
          <w:rFonts w:hint="eastAsia"/>
        </w:rPr>
        <w:t>应用、成本效益分析。</w:t>
      </w:r>
    </w:p>
    <w:p w14:paraId="2A75E756" w14:textId="77777777" w:rsidR="00160299" w:rsidRDefault="00160299">
      <w:pPr>
        <w:pStyle w:val="FirstParagraph"/>
      </w:pPr>
    </w:p>
    <w:p w14:paraId="08389979" w14:textId="77777777" w:rsidR="00160299" w:rsidRDefault="00000000">
      <w:r>
        <w:pict w14:anchorId="796F6F28">
          <v:rect id="_x0000_i1056" style="width:0;height:1.5pt" o:hralign="center" o:hrstd="t" o:hr="t"/>
        </w:pict>
      </w:r>
    </w:p>
    <w:p w14:paraId="7E647884" w14:textId="77777777" w:rsidR="00160299" w:rsidRDefault="00160299">
      <w:pPr>
        <w:pStyle w:val="FirstParagraph"/>
      </w:pPr>
    </w:p>
    <w:p w14:paraId="6F705DAE" w14:textId="77777777" w:rsidR="00160299" w:rsidRDefault="00000000">
      <w:pPr>
        <w:pStyle w:val="Heading3"/>
      </w:pPr>
      <w:bookmarkStart w:id="110" w:name="第7章-数据存储与持久化测试存储与可靠性篇"/>
      <w:bookmarkEnd w:id="81"/>
      <w:bookmarkEnd w:id="109"/>
      <w:r>
        <w:rPr>
          <w:rFonts w:hint="eastAsia"/>
        </w:rPr>
        <w:t>第</w:t>
      </w:r>
      <w:r>
        <w:rPr>
          <w:rFonts w:hint="eastAsia"/>
        </w:rPr>
        <w:t>7</w:t>
      </w:r>
      <w:r>
        <w:rPr>
          <w:rFonts w:hint="eastAsia"/>
        </w:rPr>
        <w:t>章</w:t>
      </w:r>
      <w:r>
        <w:t xml:space="preserve"> </w:t>
      </w:r>
      <w:r>
        <w:rPr>
          <w:rFonts w:hint="eastAsia"/>
        </w:rPr>
        <w:t>数据存储与持久化测试【存储与可靠性篇】</w:t>
      </w:r>
    </w:p>
    <w:p w14:paraId="44C6D49F" w14:textId="77777777" w:rsidR="00160299" w:rsidRDefault="00000000">
      <w:pPr>
        <w:pStyle w:val="FirstParagraph"/>
      </w:pPr>
      <w:r>
        <w:rPr>
          <w:rFonts w:hint="eastAsia"/>
          <w:b/>
          <w:bCs/>
        </w:rPr>
        <w:t>本章学习目标</w:t>
      </w:r>
    </w:p>
    <w:p w14:paraId="1AD7ADB5" w14:textId="77777777" w:rsidR="00160299" w:rsidRDefault="00000000">
      <w:pPr>
        <w:pStyle w:val="Compact"/>
        <w:numPr>
          <w:ilvl w:val="0"/>
          <w:numId w:val="120"/>
        </w:numPr>
      </w:pPr>
      <w:r>
        <w:rPr>
          <w:rFonts w:hint="eastAsia"/>
        </w:rPr>
        <w:t>画出你们系统的主要存储架构并指出关键风险点；</w:t>
      </w:r>
    </w:p>
    <w:p w14:paraId="5F2FB957" w14:textId="77777777" w:rsidR="00160299" w:rsidRDefault="00000000">
      <w:pPr>
        <w:pStyle w:val="Compact"/>
        <w:numPr>
          <w:ilvl w:val="0"/>
          <w:numId w:val="120"/>
        </w:numPr>
      </w:pPr>
      <w:r>
        <w:rPr>
          <w:rFonts w:hint="eastAsia"/>
        </w:rPr>
        <w:t>设计覆盖一致性、容灾、备份恢复的核心存储测试用例；</w:t>
      </w:r>
    </w:p>
    <w:p w14:paraId="44E62E79" w14:textId="77777777" w:rsidR="00160299" w:rsidRDefault="00000000">
      <w:pPr>
        <w:pStyle w:val="Compact"/>
        <w:numPr>
          <w:ilvl w:val="0"/>
          <w:numId w:val="120"/>
        </w:numPr>
      </w:pPr>
      <w:r>
        <w:rPr>
          <w:rFonts w:hint="eastAsia"/>
        </w:rPr>
        <w:t>为至少一种关键存储类型编写或完善健康检查</w:t>
      </w:r>
      <w:r>
        <w:rPr>
          <w:rFonts w:hint="eastAsia"/>
        </w:rPr>
        <w:t>/</w:t>
      </w:r>
      <w:r>
        <w:rPr>
          <w:rFonts w:hint="eastAsia"/>
        </w:rPr>
        <w:t>一致性校验脚本。</w:t>
      </w:r>
    </w:p>
    <w:p w14:paraId="4D91B910" w14:textId="77777777" w:rsidR="00160299" w:rsidRDefault="00000000">
      <w:pPr>
        <w:pStyle w:val="FirstParagraph"/>
      </w:pPr>
      <w:r>
        <w:rPr>
          <w:rFonts w:hint="eastAsia"/>
          <w:b/>
          <w:bCs/>
        </w:rPr>
        <w:t>实践建议</w:t>
      </w:r>
    </w:p>
    <w:p w14:paraId="6A75843C" w14:textId="77777777" w:rsidR="00160299" w:rsidRDefault="00000000">
      <w:pPr>
        <w:pStyle w:val="Compact"/>
        <w:numPr>
          <w:ilvl w:val="0"/>
          <w:numId w:val="121"/>
        </w:numPr>
      </w:pPr>
      <w:r>
        <w:rPr>
          <w:rFonts w:hint="eastAsia"/>
        </w:rPr>
        <w:lastRenderedPageBreak/>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395EE171" w14:textId="77777777" w:rsidR="00160299" w:rsidRDefault="00000000">
      <w:pPr>
        <w:pStyle w:val="Compact"/>
        <w:numPr>
          <w:ilvl w:val="0"/>
          <w:numId w:val="121"/>
        </w:numPr>
      </w:pPr>
      <w:r>
        <w:rPr>
          <w:rFonts w:hint="eastAsia"/>
        </w:rPr>
        <w:t>功能用例之外，加一层”演练用例”覆盖故障、恢复、扩缩容和升级回滚。</w:t>
      </w:r>
    </w:p>
    <w:p w14:paraId="07FB7842" w14:textId="77777777" w:rsidR="00160299" w:rsidRDefault="00000000">
      <w:pPr>
        <w:pStyle w:val="Compact"/>
        <w:numPr>
          <w:ilvl w:val="0"/>
          <w:numId w:val="121"/>
        </w:numPr>
      </w:pPr>
      <w:r>
        <w:rPr>
          <w:rFonts w:hint="eastAsia"/>
        </w:rPr>
        <w:t>存储测试不仅关注功能，更要关注数据一致性、可靠性和恢复能力。</w:t>
      </w:r>
    </w:p>
    <w:p w14:paraId="55412509" w14:textId="77777777" w:rsidR="00160299" w:rsidRDefault="00000000">
      <w:pPr>
        <w:pStyle w:val="Heading4"/>
      </w:pPr>
      <w:bookmarkStart w:id="111" w:name="数据存储测试概述"/>
      <w:r>
        <w:t xml:space="preserve">7.1 </w:t>
      </w:r>
      <w:r>
        <w:rPr>
          <w:rFonts w:hint="eastAsia"/>
        </w:rPr>
        <w:t>数据存储测试概述</w:t>
      </w:r>
    </w:p>
    <w:p w14:paraId="3F36B8CA" w14:textId="77777777" w:rsidR="00160299" w:rsidRDefault="00000000">
      <w:pPr>
        <w:pStyle w:val="Heading4"/>
      </w:pPr>
      <w:bookmarkStart w:id="112" w:name="数据存储测试概述-1"/>
      <w:bookmarkEnd w:id="111"/>
      <w:r>
        <w:t xml:space="preserve">7.1 </w:t>
      </w:r>
      <w:r>
        <w:rPr>
          <w:rFonts w:hint="eastAsia"/>
        </w:rPr>
        <w:t>数据存储测试概述</w:t>
      </w:r>
    </w:p>
    <w:p w14:paraId="315BF427" w14:textId="77777777" w:rsidR="00160299" w:rsidRDefault="00000000">
      <w:pPr>
        <w:pStyle w:val="Heading5"/>
      </w:pPr>
      <w:bookmarkStart w:id="113" w:name="存储测试的核心目标"/>
      <w:r>
        <w:t xml:space="preserve">7.1.2 </w:t>
      </w:r>
      <w:r>
        <w:rPr>
          <w:rFonts w:hint="eastAsia"/>
        </w:rPr>
        <w:t>存储测试的核心目标</w:t>
      </w:r>
    </w:p>
    <w:p w14:paraId="2FB23CAF" w14:textId="77777777" w:rsidR="00160299" w:rsidRDefault="00000000">
      <w:pPr>
        <w:pStyle w:val="Compact"/>
        <w:numPr>
          <w:ilvl w:val="0"/>
          <w:numId w:val="122"/>
        </w:numPr>
      </w:pPr>
      <w:r>
        <w:rPr>
          <w:rFonts w:hint="eastAsia"/>
        </w:rPr>
        <w:t>验证读写</w:t>
      </w:r>
      <w:r>
        <w:rPr>
          <w:rFonts w:hint="eastAsia"/>
        </w:rPr>
        <w:t>/</w:t>
      </w:r>
      <w:r>
        <w:rPr>
          <w:rFonts w:hint="eastAsia"/>
        </w:rPr>
        <w:t>更新</w:t>
      </w:r>
      <w:r>
        <w:rPr>
          <w:rFonts w:hint="eastAsia"/>
        </w:rPr>
        <w:t>/</w:t>
      </w:r>
      <w:r>
        <w:rPr>
          <w:rFonts w:hint="eastAsia"/>
        </w:rPr>
        <w:t>删除</w:t>
      </w:r>
      <w:r>
        <w:rPr>
          <w:rFonts w:hint="eastAsia"/>
        </w:rPr>
        <w:t>/</w:t>
      </w:r>
      <w:r>
        <w:rPr>
          <w:rFonts w:hint="eastAsia"/>
        </w:rPr>
        <w:t>并发的正确性与性能，覆盖批</w:t>
      </w:r>
      <w:r>
        <w:rPr>
          <w:rFonts w:hint="eastAsia"/>
        </w:rPr>
        <w:t>/</w:t>
      </w:r>
      <w:r>
        <w:rPr>
          <w:rFonts w:hint="eastAsia"/>
        </w:rPr>
        <w:t>流</w:t>
      </w:r>
      <w:r>
        <w:rPr>
          <w:rFonts w:hint="eastAsia"/>
        </w:rPr>
        <w:t>/</w:t>
      </w:r>
      <w:r>
        <w:rPr>
          <w:rFonts w:hint="eastAsia"/>
        </w:rPr>
        <w:t>交互场景。</w:t>
      </w:r>
    </w:p>
    <w:p w14:paraId="63CEC81C" w14:textId="77777777" w:rsidR="00160299" w:rsidRDefault="00000000">
      <w:pPr>
        <w:pStyle w:val="Compact"/>
        <w:numPr>
          <w:ilvl w:val="0"/>
          <w:numId w:val="122"/>
        </w:numPr>
      </w:pPr>
      <w:r>
        <w:rPr>
          <w:rFonts w:hint="eastAsia"/>
        </w:rPr>
        <w:t>检查一致性（副本</w:t>
      </w:r>
      <w:r>
        <w:rPr>
          <w:rFonts w:hint="eastAsia"/>
        </w:rPr>
        <w:t>/Replica</w:t>
      </w:r>
      <w:r>
        <w:rPr>
          <w:rFonts w:hint="eastAsia"/>
        </w:rPr>
        <w:t>、分片</w:t>
      </w:r>
      <w:r>
        <w:rPr>
          <w:rFonts w:hint="eastAsia"/>
        </w:rPr>
        <w:t>/Shard</w:t>
      </w:r>
      <w:r>
        <w:rPr>
          <w:rFonts w:hint="eastAsia"/>
        </w:rPr>
        <w:t>、多活</w:t>
      </w:r>
      <w:r>
        <w:rPr>
          <w:rFonts w:hint="eastAsia"/>
        </w:rPr>
        <w:t>/Multi-Active</w:t>
      </w:r>
      <w:r>
        <w:rPr>
          <w:rFonts w:hint="eastAsia"/>
        </w:rPr>
        <w:t>）、完整性（校验</w:t>
      </w:r>
      <w:r>
        <w:rPr>
          <w:rFonts w:hint="eastAsia"/>
        </w:rPr>
        <w:t>/Checksum</w:t>
      </w:r>
      <w:r>
        <w:rPr>
          <w:rFonts w:hint="eastAsia"/>
        </w:rPr>
        <w:t>、哈希</w:t>
      </w:r>
      <w:r>
        <w:rPr>
          <w:rFonts w:hint="eastAsia"/>
        </w:rPr>
        <w:t>/Hash</w:t>
      </w:r>
      <w:r>
        <w:rPr>
          <w:rFonts w:hint="eastAsia"/>
        </w:rPr>
        <w:t>）、可靠性（故障场景）。</w:t>
      </w:r>
    </w:p>
    <w:p w14:paraId="0EDFBF67" w14:textId="77777777" w:rsidR="00160299" w:rsidRDefault="00000000">
      <w:pPr>
        <w:pStyle w:val="Compact"/>
        <w:numPr>
          <w:ilvl w:val="0"/>
          <w:numId w:val="122"/>
        </w:numPr>
      </w:pPr>
      <w:r>
        <w:rPr>
          <w:rFonts w:hint="eastAsia"/>
        </w:rPr>
        <w:t>验证备份</w:t>
      </w:r>
      <w:r>
        <w:rPr>
          <w:rFonts w:hint="eastAsia"/>
        </w:rPr>
        <w:t>/Backup</w:t>
      </w:r>
      <w:r>
        <w:rPr>
          <w:rFonts w:hint="eastAsia"/>
        </w:rPr>
        <w:t>、快照</w:t>
      </w:r>
      <w:r>
        <w:rPr>
          <w:rFonts w:hint="eastAsia"/>
        </w:rPr>
        <w:t>/Snapshot</w:t>
      </w:r>
      <w:r>
        <w:rPr>
          <w:rFonts w:hint="eastAsia"/>
        </w:rPr>
        <w:t>、恢复</w:t>
      </w:r>
      <w:r>
        <w:rPr>
          <w:rFonts w:hint="eastAsia"/>
        </w:rPr>
        <w:t>/Recovery</w:t>
      </w:r>
      <w:r>
        <w:rPr>
          <w:rFonts w:hint="eastAsia"/>
        </w:rPr>
        <w:t>、容灾</w:t>
      </w:r>
      <w:r>
        <w:rPr>
          <w:rFonts w:hint="eastAsia"/>
        </w:rPr>
        <w:t>/Disaster</w:t>
      </w:r>
      <w:r>
        <w:t xml:space="preserve"> </w:t>
      </w:r>
      <w:r>
        <w:rPr>
          <w:rFonts w:hint="eastAsia"/>
        </w:rPr>
        <w:t>Recovery</w:t>
      </w:r>
      <w:r>
        <w:rPr>
          <w:rFonts w:hint="eastAsia"/>
        </w:rPr>
        <w:t>与跨地域复制的</w:t>
      </w:r>
      <w:r>
        <w:t xml:space="preserve"> RPO/RTO </w:t>
      </w:r>
      <w:r>
        <w:rPr>
          <w:rFonts w:hint="eastAsia"/>
        </w:rPr>
        <w:t>是否达标。</w:t>
      </w:r>
    </w:p>
    <w:p w14:paraId="38BE951B" w14:textId="77777777" w:rsidR="00160299" w:rsidRDefault="00000000">
      <w:pPr>
        <w:pStyle w:val="Compact"/>
        <w:numPr>
          <w:ilvl w:val="0"/>
          <w:numId w:val="122"/>
        </w:numPr>
      </w:pPr>
      <w:r>
        <w:rPr>
          <w:rFonts w:hint="eastAsia"/>
        </w:rPr>
        <w:t>关注权限</w:t>
      </w:r>
      <w:r>
        <w:rPr>
          <w:rFonts w:hint="eastAsia"/>
        </w:rPr>
        <w:t>/Authorization</w:t>
      </w:r>
      <w:r>
        <w:rPr>
          <w:rFonts w:hint="eastAsia"/>
        </w:rPr>
        <w:t>、安全</w:t>
      </w:r>
      <w:r>
        <w:rPr>
          <w:rFonts w:hint="eastAsia"/>
        </w:rPr>
        <w:t>/Security</w:t>
      </w:r>
      <w:r>
        <w:rPr>
          <w:rFonts w:hint="eastAsia"/>
        </w:rPr>
        <w:t>、加密</w:t>
      </w:r>
      <w:r>
        <w:rPr>
          <w:rFonts w:hint="eastAsia"/>
        </w:rPr>
        <w:t>/Encryption</w:t>
      </w:r>
      <w:r>
        <w:rPr>
          <w:rFonts w:hint="eastAsia"/>
        </w:rPr>
        <w:t>、审计</w:t>
      </w:r>
      <w:r>
        <w:rPr>
          <w:rFonts w:hint="eastAsia"/>
        </w:rPr>
        <w:t>/Audit</w:t>
      </w:r>
      <w:r>
        <w:rPr>
          <w:rFonts w:hint="eastAsia"/>
        </w:rPr>
        <w:t>、合规</w:t>
      </w:r>
      <w:r>
        <w:rPr>
          <w:rFonts w:hint="eastAsia"/>
        </w:rPr>
        <w:t>/Compliance</w:t>
      </w:r>
      <w:r>
        <w:rPr>
          <w:rFonts w:hint="eastAsia"/>
        </w:rPr>
        <w:t>与成本可见性。</w:t>
      </w:r>
    </w:p>
    <w:p w14:paraId="026AF99D" w14:textId="77777777" w:rsidR="00160299" w:rsidRDefault="00000000">
      <w:pPr>
        <w:pStyle w:val="Compact"/>
        <w:numPr>
          <w:ilvl w:val="0"/>
          <w:numId w:val="122"/>
        </w:numPr>
      </w:pPr>
      <w:r>
        <w:rPr>
          <w:rFonts w:hint="eastAsia"/>
        </w:rPr>
        <w:t>验证演进性：</w:t>
      </w:r>
      <w:r>
        <w:rPr>
          <w:rFonts w:hint="eastAsia"/>
        </w:rPr>
        <w:t>Schema/</w:t>
      </w:r>
      <w:r>
        <w:rPr>
          <w:rFonts w:hint="eastAsia"/>
        </w:rPr>
        <w:t>表结构</w:t>
      </w:r>
      <w:r>
        <w:rPr>
          <w:rFonts w:hint="eastAsia"/>
        </w:rPr>
        <w:t>/</w:t>
      </w:r>
      <w:r>
        <w:rPr>
          <w:rFonts w:hint="eastAsia"/>
        </w:rPr>
        <w:t>分区策略</w:t>
      </w:r>
      <w:r>
        <w:rPr>
          <w:rFonts w:hint="eastAsia"/>
        </w:rPr>
        <w:t>/</w:t>
      </w:r>
      <w:r>
        <w:rPr>
          <w:rFonts w:hint="eastAsia"/>
        </w:rPr>
        <w:t>格式升级的兼容与回滚</w:t>
      </w:r>
      <w:r>
        <w:rPr>
          <w:rFonts w:hint="eastAsia"/>
        </w:rPr>
        <w:t>/Rollback</w:t>
      </w:r>
      <w:r>
        <w:rPr>
          <w:rFonts w:hint="eastAsia"/>
        </w:rPr>
        <w:t>。</w:t>
      </w:r>
    </w:p>
    <w:p w14:paraId="5CF6B67A" w14:textId="77777777" w:rsidR="00160299" w:rsidRDefault="00000000">
      <w:pPr>
        <w:pStyle w:val="BlockText"/>
      </w:pPr>
      <w:r>
        <w:rPr>
          <w:rFonts w:hint="eastAsia"/>
        </w:rPr>
        <w:t>实践建议</w:t>
      </w:r>
    </w:p>
    <w:p w14:paraId="7FC35A3C" w14:textId="77777777" w:rsidR="00160299" w:rsidRDefault="00000000">
      <w:pPr>
        <w:pStyle w:val="Compact"/>
        <w:numPr>
          <w:ilvl w:val="0"/>
          <w:numId w:val="123"/>
        </w:numPr>
      </w:pPr>
      <w:r>
        <w:rPr>
          <w:rFonts w:hint="eastAsia"/>
        </w:rPr>
        <w:t>为每类存储标注“业务用途</w:t>
      </w:r>
      <w:r>
        <w:rPr>
          <w:rFonts w:hint="eastAsia"/>
        </w:rPr>
        <w:t>-</w:t>
      </w:r>
      <w:r>
        <w:rPr>
          <w:rFonts w:hint="eastAsia"/>
        </w:rPr>
        <w:t>一致性模型</w:t>
      </w:r>
      <w:r>
        <w:rPr>
          <w:rFonts w:hint="eastAsia"/>
        </w:rPr>
        <w:t>-SLA-RPO/RTO-</w:t>
      </w:r>
      <w:r>
        <w:rPr>
          <w:rFonts w:hint="eastAsia"/>
        </w:rPr>
        <w:t>成本”五要素，按此设计用例。</w:t>
      </w:r>
    </w:p>
    <w:p w14:paraId="0469A091" w14:textId="77777777" w:rsidR="00160299" w:rsidRDefault="00000000">
      <w:pPr>
        <w:pStyle w:val="Compact"/>
        <w:numPr>
          <w:ilvl w:val="0"/>
          <w:numId w:val="123"/>
        </w:numPr>
      </w:pPr>
      <w:r>
        <w:rPr>
          <w:rFonts w:hint="eastAsia"/>
        </w:rPr>
        <w:t>功能用例之外，加一层“演练用例”覆盖故障、恢复、扩缩容和升级回滚。</w:t>
      </w:r>
    </w:p>
    <w:p w14:paraId="63419C63" w14:textId="77777777" w:rsidR="00160299" w:rsidRDefault="00000000">
      <w:pPr>
        <w:pStyle w:val="Compact"/>
        <w:numPr>
          <w:ilvl w:val="0"/>
          <w:numId w:val="123"/>
        </w:numPr>
      </w:pPr>
      <w:r>
        <w:rPr>
          <w:rFonts w:hint="eastAsia"/>
        </w:rPr>
        <w:t>存储测试不仅关注功能，更要关注数据一致性、可靠性和恢复能力。</w:t>
      </w:r>
    </w:p>
    <w:p w14:paraId="67196744" w14:textId="77777777" w:rsidR="00160299" w:rsidRDefault="00000000">
      <w:r>
        <w:pict w14:anchorId="4308467F">
          <v:rect id="_x0000_i1057" style="width:0;height:1.5pt" o:hralign="center" o:hrstd="t" o:hr="t"/>
        </w:pict>
      </w:r>
    </w:p>
    <w:p w14:paraId="549B8BB8" w14:textId="77777777" w:rsidR="00160299" w:rsidRDefault="00000000">
      <w:pPr>
        <w:pStyle w:val="Heading4"/>
      </w:pPr>
      <w:bookmarkStart w:id="114" w:name="分布式文件系统测试hdfs-等"/>
      <w:bookmarkEnd w:id="112"/>
      <w:bookmarkEnd w:id="113"/>
      <w:r>
        <w:t xml:space="preserve">7.2 </w:t>
      </w:r>
      <w:r>
        <w:rPr>
          <w:rFonts w:hint="eastAsia"/>
        </w:rPr>
        <w:t>分布式文件系统测试（</w:t>
      </w:r>
      <w:r>
        <w:rPr>
          <w:rFonts w:hint="eastAsia"/>
        </w:rPr>
        <w:t>HDFS</w:t>
      </w:r>
      <w:r>
        <w:t xml:space="preserve"> </w:t>
      </w:r>
      <w:r>
        <w:rPr>
          <w:rFonts w:hint="eastAsia"/>
        </w:rPr>
        <w:t>等）</w:t>
      </w:r>
    </w:p>
    <w:p w14:paraId="6E4C00E3" w14:textId="77777777" w:rsidR="00160299" w:rsidRDefault="00000000">
      <w:pPr>
        <w:pStyle w:val="Heading5"/>
      </w:pPr>
      <w:bookmarkStart w:id="115" w:name="测试关注点-1"/>
      <w:r>
        <w:t xml:space="preserve">7.2.2 </w:t>
      </w:r>
      <w:r>
        <w:rPr>
          <w:rFonts w:hint="eastAsia"/>
        </w:rPr>
        <w:t>测试关注点</w:t>
      </w:r>
    </w:p>
    <w:p w14:paraId="74CAE5A5" w14:textId="77777777" w:rsidR="00160299" w:rsidRDefault="00000000">
      <w:pPr>
        <w:pStyle w:val="BlockText"/>
        <w:shd w:val="clear" w:color="auto" w:fill="E6F3FF"/>
        <w:shd w:val="clear" w:color="auto" w:fill="E6F3FF"/>
        <w:shd w:val="clear" w:color="auto" w:fill="E6F3FF"/>
      </w:pPr>
      <w:r>
        <w:t>&gt;锚点名称: 第2篇[013]-分布式文件系统测试关注点表格</w:t>
        <w:br/>
        <w:t>&gt;锚点类型: 建议</w:t>
        <w:br/>
        <w:t>&gt;锚点方法: 表格</w:t>
        <w:br/>
        <w:t>&gt;补充建议:</w:t>
        <w:br/>
        <w:t>&gt;引用附件: examples/07_storage/hdfs_focus_points.yml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083CF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6D8DB69" w14:textId="77777777" w:rsidR="00160299" w:rsidRDefault="00000000">
            <w:pPr>
              <w:pStyle w:val="Compact"/>
            </w:pPr>
            <w:r>
              <w:rPr>
                <w:rFonts w:hint="eastAsia"/>
              </w:rPr>
              <w:t>关注点类别</w:t>
            </w:r>
          </w:p>
        </w:tc>
        <w:tc>
          <w:tcPr>
            <w:tcW w:w="1841" w:type="dxa"/>
          </w:tcPr>
          <w:p w14:paraId="68661758" w14:textId="77777777" w:rsidR="00160299" w:rsidRDefault="00000000">
            <w:pPr>
              <w:pStyle w:val="Compact"/>
            </w:pPr>
            <w:r>
              <w:rPr>
                <w:rFonts w:hint="eastAsia"/>
              </w:rPr>
              <w:t>关键指标</w:t>
            </w:r>
          </w:p>
        </w:tc>
        <w:tc>
          <w:tcPr>
            <w:tcW w:w="1841" w:type="dxa"/>
          </w:tcPr>
          <w:p w14:paraId="2F9A80C2" w14:textId="77777777" w:rsidR="00160299" w:rsidRDefault="00000000">
            <w:pPr>
              <w:pStyle w:val="Compact"/>
            </w:pPr>
            <w:r>
              <w:rPr>
                <w:rFonts w:hint="eastAsia"/>
              </w:rPr>
              <w:t>测试要点</w:t>
            </w:r>
          </w:p>
        </w:tc>
        <w:tc>
          <w:tcPr>
            <w:tcW w:w="2026" w:type="dxa"/>
          </w:tcPr>
          <w:p w14:paraId="554A5AA2" w14:textId="77777777" w:rsidR="00160299" w:rsidRDefault="00000000">
            <w:pPr>
              <w:pStyle w:val="Compact"/>
            </w:pPr>
            <w:r>
              <w:rPr>
                <w:rFonts w:hint="eastAsia"/>
              </w:rPr>
              <w:t>工具</w:t>
            </w:r>
            <w:r>
              <w:rPr>
                <w:rFonts w:hint="eastAsia"/>
              </w:rPr>
              <w:t>/</w:t>
            </w:r>
            <w:r>
              <w:rPr>
                <w:rFonts w:hint="eastAsia"/>
              </w:rPr>
              <w:t>方法</w:t>
            </w:r>
          </w:p>
        </w:tc>
      </w:tr>
      <w:tr w:rsidR="00160299" w14:paraId="530D47B4" w14:textId="77777777">
        <w:tc>
          <w:tcPr>
            <w:tcW w:w="2210" w:type="dxa"/>
          </w:tcPr>
          <w:p w14:paraId="7BC0C746" w14:textId="77777777" w:rsidR="00160299" w:rsidRDefault="00000000">
            <w:pPr>
              <w:pStyle w:val="Compact"/>
            </w:pPr>
            <w:r>
              <w:rPr>
                <w:rFonts w:hint="eastAsia"/>
              </w:rPr>
              <w:t>读写正确性</w:t>
            </w:r>
          </w:p>
        </w:tc>
        <w:tc>
          <w:tcPr>
            <w:tcW w:w="1841" w:type="dxa"/>
          </w:tcPr>
          <w:p w14:paraId="2DA9B155" w14:textId="77777777" w:rsidR="00160299" w:rsidRDefault="00000000">
            <w:pPr>
              <w:pStyle w:val="Compact"/>
            </w:pP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w:t>
            </w:r>
          </w:p>
        </w:tc>
        <w:tc>
          <w:tcPr>
            <w:tcW w:w="1841" w:type="dxa"/>
          </w:tcPr>
          <w:p w14:paraId="6204C8BE" w14:textId="77777777" w:rsidR="00160299" w:rsidRDefault="00000000">
            <w:pPr>
              <w:pStyle w:val="Compact"/>
            </w:pPr>
            <w:r>
              <w:rPr>
                <w:rFonts w:hint="eastAsia"/>
              </w:rPr>
              <w:t>校验和一致性、大小文件混合</w:t>
            </w:r>
          </w:p>
        </w:tc>
        <w:tc>
          <w:tcPr>
            <w:tcW w:w="2026" w:type="dxa"/>
          </w:tcPr>
          <w:p w14:paraId="6C960A12" w14:textId="77777777" w:rsidR="00160299" w:rsidRDefault="00000000">
            <w:pPr>
              <w:pStyle w:val="Compact"/>
            </w:pPr>
            <w:r>
              <w:rPr>
                <w:rFonts w:hint="eastAsia"/>
              </w:rPr>
              <w:t>哈希校验脚本</w:t>
            </w:r>
          </w:p>
        </w:tc>
      </w:tr>
      <w:tr w:rsidR="00160299" w14:paraId="33324E8D" w14:textId="77777777">
        <w:tc>
          <w:tcPr>
            <w:tcW w:w="2210" w:type="dxa"/>
          </w:tcPr>
          <w:p w14:paraId="3F84A546" w14:textId="77777777" w:rsidR="00160299" w:rsidRDefault="00000000">
            <w:pPr>
              <w:pStyle w:val="Compact"/>
            </w:pPr>
            <w:r>
              <w:rPr>
                <w:rFonts w:hint="eastAsia"/>
              </w:rPr>
              <w:t>一致性与副本</w:t>
            </w:r>
          </w:p>
        </w:tc>
        <w:tc>
          <w:tcPr>
            <w:tcW w:w="1841" w:type="dxa"/>
          </w:tcPr>
          <w:p w14:paraId="5EC542F2" w14:textId="77777777" w:rsidR="00160299" w:rsidRDefault="00000000">
            <w:pPr>
              <w:pStyle w:val="Compact"/>
            </w:pPr>
            <w:r>
              <w:rPr>
                <w:rFonts w:hint="eastAsia"/>
              </w:rPr>
              <w:t>多副本写入、一致性模型、主备切换</w:t>
            </w:r>
          </w:p>
        </w:tc>
        <w:tc>
          <w:tcPr>
            <w:tcW w:w="1841" w:type="dxa"/>
          </w:tcPr>
          <w:p w14:paraId="50A639EB" w14:textId="77777777" w:rsidR="00160299" w:rsidRDefault="00000000">
            <w:pPr>
              <w:pStyle w:val="Compact"/>
            </w:pPr>
            <w:r>
              <w:rPr>
                <w:rFonts w:hint="eastAsia"/>
              </w:rPr>
              <w:t>跨</w:t>
            </w:r>
            <w:r>
              <w:rPr>
                <w:rFonts w:hint="eastAsia"/>
              </w:rPr>
              <w:t>AZ/Region</w:t>
            </w:r>
            <w:r>
              <w:rPr>
                <w:rFonts w:hint="eastAsia"/>
              </w:rPr>
              <w:t>同步延迟</w:t>
            </w:r>
          </w:p>
        </w:tc>
        <w:tc>
          <w:tcPr>
            <w:tcW w:w="2026" w:type="dxa"/>
          </w:tcPr>
          <w:p w14:paraId="1408DDD1" w14:textId="77777777" w:rsidR="00160299" w:rsidRDefault="00000000">
            <w:pPr>
              <w:pStyle w:val="Compact"/>
            </w:pPr>
            <w:r>
              <w:rPr>
                <w:rFonts w:hint="eastAsia"/>
              </w:rPr>
              <w:t>副本健康检查</w:t>
            </w:r>
          </w:p>
        </w:tc>
      </w:tr>
      <w:tr w:rsidR="00160299" w14:paraId="3650B42D" w14:textId="77777777">
        <w:tc>
          <w:tcPr>
            <w:tcW w:w="2210" w:type="dxa"/>
          </w:tcPr>
          <w:p w14:paraId="2BFC56D5" w14:textId="77777777" w:rsidR="00160299" w:rsidRDefault="00000000">
            <w:pPr>
              <w:pStyle w:val="Compact"/>
            </w:pPr>
            <w:r>
              <w:rPr>
                <w:rFonts w:hint="eastAsia"/>
              </w:rPr>
              <w:lastRenderedPageBreak/>
              <w:t>容错与恢复</w:t>
            </w:r>
          </w:p>
        </w:tc>
        <w:tc>
          <w:tcPr>
            <w:tcW w:w="1841" w:type="dxa"/>
          </w:tcPr>
          <w:p w14:paraId="0A9BFA88" w14:textId="77777777" w:rsidR="00160299" w:rsidRDefault="00000000">
            <w:pPr>
              <w:pStyle w:val="Compact"/>
            </w:pPr>
            <w:r>
              <w:rPr>
                <w:rFonts w:hint="eastAsia"/>
              </w:rPr>
              <w:t>节点</w:t>
            </w:r>
            <w:r>
              <w:rPr>
                <w:rFonts w:hint="eastAsia"/>
              </w:rPr>
              <w:t>/</w:t>
            </w:r>
            <w:r>
              <w:rPr>
                <w:rFonts w:hint="eastAsia"/>
              </w:rPr>
              <w:t>磁盘</w:t>
            </w:r>
            <w:r>
              <w:rPr>
                <w:rFonts w:hint="eastAsia"/>
              </w:rPr>
              <w:t>/</w:t>
            </w:r>
            <w:r>
              <w:rPr>
                <w:rFonts w:hint="eastAsia"/>
              </w:rPr>
              <w:t>网络故障</w:t>
            </w:r>
          </w:p>
        </w:tc>
        <w:tc>
          <w:tcPr>
            <w:tcW w:w="1841" w:type="dxa"/>
          </w:tcPr>
          <w:p w14:paraId="1CE6DC05" w14:textId="77777777" w:rsidR="00160299" w:rsidRDefault="00000000">
            <w:pPr>
              <w:pStyle w:val="Compact"/>
            </w:pPr>
            <w:r>
              <w:rPr>
                <w:rFonts w:hint="eastAsia"/>
              </w:rPr>
              <w:t>自动复制与重建、删除恢复</w:t>
            </w:r>
          </w:p>
        </w:tc>
        <w:tc>
          <w:tcPr>
            <w:tcW w:w="2026" w:type="dxa"/>
          </w:tcPr>
          <w:p w14:paraId="5F937086" w14:textId="77777777" w:rsidR="00160299" w:rsidRDefault="00000000">
            <w:pPr>
              <w:pStyle w:val="Compact"/>
            </w:pPr>
            <w:r>
              <w:rPr>
                <w:rFonts w:hint="eastAsia"/>
              </w:rPr>
              <w:t>故障注入演练</w:t>
            </w:r>
          </w:p>
        </w:tc>
      </w:tr>
      <w:tr w:rsidR="00160299" w14:paraId="193FEA19" w14:textId="77777777">
        <w:tc>
          <w:tcPr>
            <w:tcW w:w="2210" w:type="dxa"/>
          </w:tcPr>
          <w:p w14:paraId="511CE09D" w14:textId="77777777" w:rsidR="00160299" w:rsidRDefault="00000000">
            <w:pPr>
              <w:pStyle w:val="Compact"/>
            </w:pPr>
            <w:r>
              <w:rPr>
                <w:rFonts w:hint="eastAsia"/>
              </w:rPr>
              <w:t>性能与扩展性</w:t>
            </w:r>
          </w:p>
        </w:tc>
        <w:tc>
          <w:tcPr>
            <w:tcW w:w="1841" w:type="dxa"/>
          </w:tcPr>
          <w:p w14:paraId="5BE1BEB3" w14:textId="77777777" w:rsidR="00160299" w:rsidRDefault="00000000">
            <w:pPr>
              <w:pStyle w:val="Compact"/>
            </w:pPr>
            <w:r>
              <w:rPr>
                <w:rFonts w:hint="eastAsia"/>
              </w:rPr>
              <w:t>大文件</w:t>
            </w:r>
            <w:r>
              <w:rPr>
                <w:rFonts w:hint="eastAsia"/>
              </w:rPr>
              <w:t>/</w:t>
            </w:r>
            <w:r>
              <w:rPr>
                <w:rFonts w:hint="eastAsia"/>
              </w:rPr>
              <w:t>小文件混合、列表性能</w:t>
            </w:r>
          </w:p>
        </w:tc>
        <w:tc>
          <w:tcPr>
            <w:tcW w:w="1841" w:type="dxa"/>
          </w:tcPr>
          <w:p w14:paraId="7E5DC6CB" w14:textId="77777777" w:rsidR="00160299" w:rsidRDefault="00000000">
            <w:pPr>
              <w:pStyle w:val="Compact"/>
            </w:pPr>
            <w:r>
              <w:rPr>
                <w:rFonts w:hint="eastAsia"/>
              </w:rPr>
              <w:t>带宽与</w:t>
            </w:r>
            <w:r>
              <w:rPr>
                <w:rFonts w:hint="eastAsia"/>
              </w:rPr>
              <w:t>IO</w:t>
            </w:r>
            <w:r>
              <w:rPr>
                <w:rFonts w:hint="eastAsia"/>
              </w:rPr>
              <w:t>瓶颈、压缩</w:t>
            </w:r>
            <w:r>
              <w:rPr>
                <w:rFonts w:hint="eastAsia"/>
              </w:rPr>
              <w:t>/</w:t>
            </w:r>
            <w:r>
              <w:rPr>
                <w:rFonts w:hint="eastAsia"/>
              </w:rPr>
              <w:t>分片策略</w:t>
            </w:r>
          </w:p>
        </w:tc>
        <w:tc>
          <w:tcPr>
            <w:tcW w:w="2026" w:type="dxa"/>
          </w:tcPr>
          <w:p w14:paraId="6EA05DEB" w14:textId="77777777" w:rsidR="00160299" w:rsidRDefault="00000000">
            <w:pPr>
              <w:pStyle w:val="Compact"/>
            </w:pPr>
            <w:r>
              <w:rPr>
                <w:rFonts w:hint="eastAsia"/>
              </w:rPr>
              <w:t>性能基准测试</w:t>
            </w:r>
          </w:p>
        </w:tc>
      </w:tr>
      <w:tr w:rsidR="00160299" w14:paraId="23BFC067" w14:textId="77777777">
        <w:tc>
          <w:tcPr>
            <w:tcW w:w="2210" w:type="dxa"/>
          </w:tcPr>
          <w:p w14:paraId="44047FF2" w14:textId="77777777" w:rsidR="00160299" w:rsidRDefault="00000000">
            <w:pPr>
              <w:pStyle w:val="Compact"/>
            </w:pPr>
            <w:r>
              <w:rPr>
                <w:rFonts w:hint="eastAsia"/>
              </w:rPr>
              <w:t>权限与安全</w:t>
            </w:r>
          </w:p>
        </w:tc>
        <w:tc>
          <w:tcPr>
            <w:tcW w:w="1841" w:type="dxa"/>
          </w:tcPr>
          <w:p w14:paraId="7BAD4FF6" w14:textId="77777777" w:rsidR="00160299" w:rsidRDefault="00000000">
            <w:pPr>
              <w:pStyle w:val="Compact"/>
            </w:pPr>
            <w:r>
              <w:rPr>
                <w:rFonts w:hint="eastAsia"/>
              </w:rPr>
              <w:t>ACL</w:t>
            </w:r>
            <w:r>
              <w:rPr>
                <w:rFonts w:hint="eastAsia"/>
              </w:rPr>
              <w:t>、</w:t>
            </w:r>
            <w:r>
              <w:rPr>
                <w:rFonts w:hint="eastAsia"/>
              </w:rPr>
              <w:t>Ranger/Sentry</w:t>
            </w:r>
            <w:r>
              <w:rPr>
                <w:rFonts w:hint="eastAsia"/>
              </w:rPr>
              <w:t>、</w:t>
            </w:r>
            <w:r>
              <w:rPr>
                <w:rFonts w:hint="eastAsia"/>
              </w:rPr>
              <w:t>KMS</w:t>
            </w:r>
            <w:r>
              <w:rPr>
                <w:rFonts w:hint="eastAsia"/>
              </w:rPr>
              <w:t>加密</w:t>
            </w:r>
          </w:p>
        </w:tc>
        <w:tc>
          <w:tcPr>
            <w:tcW w:w="1841" w:type="dxa"/>
          </w:tcPr>
          <w:p w14:paraId="42E18388" w14:textId="77777777" w:rsidR="00160299" w:rsidRDefault="00000000">
            <w:pPr>
              <w:pStyle w:val="Compact"/>
            </w:pPr>
            <w:r>
              <w:rPr>
                <w:rFonts w:hint="eastAsia"/>
              </w:rPr>
              <w:t>传输加密、审计日志</w:t>
            </w:r>
          </w:p>
        </w:tc>
        <w:tc>
          <w:tcPr>
            <w:tcW w:w="2026" w:type="dxa"/>
          </w:tcPr>
          <w:p w14:paraId="607FD949" w14:textId="77777777" w:rsidR="00160299" w:rsidRDefault="00000000">
            <w:pPr>
              <w:pStyle w:val="Compact"/>
            </w:pPr>
            <w:r>
              <w:rPr>
                <w:rFonts w:hint="eastAsia"/>
              </w:rPr>
              <w:t>权限变更测试</w:t>
            </w:r>
          </w:p>
        </w:tc>
      </w:tr>
      <w:tr w:rsidR="00160299" w14:paraId="137B4EEB" w14:textId="77777777">
        <w:tc>
          <w:tcPr>
            <w:tcW w:w="2210" w:type="dxa"/>
          </w:tcPr>
          <w:p w14:paraId="0E450510" w14:textId="77777777" w:rsidR="00160299" w:rsidRDefault="00000000">
            <w:pPr>
              <w:pStyle w:val="Compact"/>
            </w:pPr>
            <w:r>
              <w:rPr>
                <w:rFonts w:hint="eastAsia"/>
              </w:rPr>
              <w:t>小文件与元数据压力</w:t>
            </w:r>
          </w:p>
        </w:tc>
        <w:tc>
          <w:tcPr>
            <w:tcW w:w="1841" w:type="dxa"/>
          </w:tcPr>
          <w:p w14:paraId="08E001E5" w14:textId="77777777" w:rsidR="00160299" w:rsidRDefault="00000000">
            <w:pPr>
              <w:pStyle w:val="Compact"/>
            </w:pPr>
            <w:r>
              <w:rPr>
                <w:rFonts w:hint="eastAsia"/>
              </w:rPr>
              <w:t>小文件风暴下的</w:t>
            </w:r>
            <w:r>
              <w:rPr>
                <w:rFonts w:hint="eastAsia"/>
              </w:rPr>
              <w:t>NN</w:t>
            </w:r>
            <w:r>
              <w:rPr>
                <w:rFonts w:hint="eastAsia"/>
              </w:rPr>
              <w:t>负载</w:t>
            </w:r>
          </w:p>
        </w:tc>
        <w:tc>
          <w:tcPr>
            <w:tcW w:w="1841" w:type="dxa"/>
          </w:tcPr>
          <w:p w14:paraId="14B561D2" w14:textId="77777777" w:rsidR="00160299" w:rsidRDefault="00000000">
            <w:pPr>
              <w:pStyle w:val="Compact"/>
            </w:pPr>
            <w:r>
              <w:rPr>
                <w:rFonts w:hint="eastAsia"/>
              </w:rPr>
              <w:t>延迟与合并策略</w:t>
            </w:r>
          </w:p>
        </w:tc>
        <w:tc>
          <w:tcPr>
            <w:tcW w:w="2026" w:type="dxa"/>
          </w:tcPr>
          <w:p w14:paraId="0D766E8A" w14:textId="77777777" w:rsidR="00160299" w:rsidRDefault="00000000">
            <w:pPr>
              <w:pStyle w:val="Compact"/>
            </w:pPr>
            <w:r>
              <w:rPr>
                <w:rFonts w:hint="eastAsia"/>
              </w:rPr>
              <w:t>元数据监控</w:t>
            </w:r>
          </w:p>
        </w:tc>
      </w:tr>
      <w:tr w:rsidR="00160299" w14:paraId="42DAB92C" w14:textId="77777777">
        <w:tc>
          <w:tcPr>
            <w:tcW w:w="2210" w:type="dxa"/>
          </w:tcPr>
          <w:p w14:paraId="7C8F5C58" w14:textId="77777777" w:rsidR="00160299" w:rsidRDefault="00000000">
            <w:pPr>
              <w:pStyle w:val="Compact"/>
            </w:pPr>
            <w:r>
              <w:rPr>
                <w:rFonts w:hint="eastAsia"/>
              </w:rPr>
              <w:t>生命周期管理</w:t>
            </w:r>
          </w:p>
        </w:tc>
        <w:tc>
          <w:tcPr>
            <w:tcW w:w="1841" w:type="dxa"/>
          </w:tcPr>
          <w:p w14:paraId="22D6870B" w14:textId="77777777" w:rsidR="00160299" w:rsidRDefault="00000000">
            <w:pPr>
              <w:pStyle w:val="Compact"/>
            </w:pPr>
            <w:r>
              <w:rPr>
                <w:rFonts w:hint="eastAsia"/>
              </w:rPr>
              <w:t>冷热分层、存储策略</w:t>
            </w:r>
          </w:p>
        </w:tc>
        <w:tc>
          <w:tcPr>
            <w:tcW w:w="1841" w:type="dxa"/>
          </w:tcPr>
          <w:p w14:paraId="1B077A34" w14:textId="77777777" w:rsidR="00160299" w:rsidRDefault="00000000">
            <w:pPr>
              <w:pStyle w:val="Compact"/>
            </w:pPr>
            <w:r>
              <w:rPr>
                <w:rFonts w:hint="eastAsia"/>
              </w:rPr>
              <w:t>过期清理与成本</w:t>
            </w:r>
          </w:p>
        </w:tc>
        <w:tc>
          <w:tcPr>
            <w:tcW w:w="2026" w:type="dxa"/>
          </w:tcPr>
          <w:p w14:paraId="08E7E221" w14:textId="77777777" w:rsidR="00160299" w:rsidRDefault="00000000">
            <w:pPr>
              <w:pStyle w:val="Compact"/>
            </w:pPr>
            <w:r>
              <w:rPr>
                <w:rFonts w:hint="eastAsia"/>
              </w:rPr>
              <w:t>策略验证脚本</w:t>
            </w:r>
          </w:p>
        </w:tc>
      </w:tr>
    </w:tbl>
    <w:p w14:paraId="5BFE94C4" w14:textId="77777777" w:rsidR="00160299" w:rsidRDefault="00000000">
      <w:pPr>
        <w:pStyle w:val="Compact"/>
        <w:numPr>
          <w:ilvl w:val="0"/>
          <w:numId w:val="124"/>
        </w:numPr>
      </w:pPr>
      <w:r>
        <w:rPr>
          <w:rFonts w:hint="eastAsia"/>
          <w:b/>
          <w:bCs/>
        </w:rPr>
        <w:t>读写正确性</w:t>
      </w:r>
      <w:r>
        <w:rPr>
          <w:rFonts w:hint="eastAsia"/>
        </w:rPr>
        <w:t>：上传</w:t>
      </w:r>
      <w:r>
        <w:rPr>
          <w:rFonts w:hint="eastAsia"/>
        </w:rPr>
        <w:t>/</w:t>
      </w:r>
      <w:r>
        <w:rPr>
          <w:rFonts w:hint="eastAsia"/>
        </w:rPr>
        <w:t>下载</w:t>
      </w:r>
      <w:r>
        <w:rPr>
          <w:rFonts w:hint="eastAsia"/>
        </w:rPr>
        <w:t>/</w:t>
      </w:r>
      <w:r>
        <w:rPr>
          <w:rFonts w:hint="eastAsia"/>
        </w:rPr>
        <w:t>分块</w:t>
      </w:r>
      <w:r>
        <w:rPr>
          <w:rFonts w:hint="eastAsia"/>
        </w:rPr>
        <w:t>/</w:t>
      </w:r>
      <w:r>
        <w:rPr>
          <w:rFonts w:hint="eastAsia"/>
        </w:rPr>
        <w:t>合并</w:t>
      </w:r>
      <w:r>
        <w:rPr>
          <w:rFonts w:hint="eastAsia"/>
        </w:rPr>
        <w:t>/</w:t>
      </w:r>
      <w:r>
        <w:rPr>
          <w:rFonts w:hint="eastAsia"/>
        </w:rPr>
        <w:t>断点续传，校验和一致性。</w:t>
      </w:r>
    </w:p>
    <w:p w14:paraId="509DFD7E" w14:textId="77777777" w:rsidR="00160299" w:rsidRDefault="00000000">
      <w:pPr>
        <w:pStyle w:val="Compact"/>
        <w:numPr>
          <w:ilvl w:val="0"/>
          <w:numId w:val="124"/>
        </w:numPr>
      </w:pPr>
      <w:r>
        <w:rPr>
          <w:rFonts w:hint="eastAsia"/>
          <w:b/>
          <w:bCs/>
        </w:rPr>
        <w:t>一致性与副本</w:t>
      </w:r>
      <w:r>
        <w:rPr>
          <w:rFonts w:hint="eastAsia"/>
        </w:rPr>
        <w:t>：多副本写入、一致性模型、主备</w:t>
      </w:r>
      <w:r>
        <w:rPr>
          <w:rFonts w:hint="eastAsia"/>
        </w:rPr>
        <w:t>/NameNode</w:t>
      </w:r>
      <w:r>
        <w:t xml:space="preserve"> </w:t>
      </w:r>
      <w:r>
        <w:rPr>
          <w:rFonts w:hint="eastAsia"/>
        </w:rPr>
        <w:t>切换、跨</w:t>
      </w:r>
      <w:r>
        <w:t xml:space="preserve"> AZ/Region </w:t>
      </w:r>
      <w:r>
        <w:rPr>
          <w:rFonts w:hint="eastAsia"/>
        </w:rPr>
        <w:t>同步。</w:t>
      </w:r>
    </w:p>
    <w:p w14:paraId="58129FE4" w14:textId="77777777" w:rsidR="00160299" w:rsidRDefault="00000000">
      <w:pPr>
        <w:pStyle w:val="Compact"/>
        <w:numPr>
          <w:ilvl w:val="0"/>
          <w:numId w:val="124"/>
        </w:numPr>
      </w:pPr>
      <w:r>
        <w:rPr>
          <w:rFonts w:hint="eastAsia"/>
          <w:b/>
          <w:bCs/>
        </w:rPr>
        <w:t>容错与恢复</w:t>
      </w:r>
      <w:r>
        <w:rPr>
          <w:rFonts w:hint="eastAsia"/>
        </w:rPr>
        <w:t>：节点</w:t>
      </w:r>
      <w:r>
        <w:rPr>
          <w:rFonts w:hint="eastAsia"/>
        </w:rPr>
        <w:t>/</w:t>
      </w:r>
      <w:r>
        <w:rPr>
          <w:rFonts w:hint="eastAsia"/>
        </w:rPr>
        <w:t>磁盘</w:t>
      </w:r>
      <w:r>
        <w:rPr>
          <w:rFonts w:hint="eastAsia"/>
        </w:rPr>
        <w:t>/</w:t>
      </w:r>
      <w:r>
        <w:rPr>
          <w:rFonts w:hint="eastAsia"/>
        </w:rPr>
        <w:t>网络故障，自动复制与重建；删除恢复（回收站</w:t>
      </w:r>
      <w:r>
        <w:rPr>
          <w:rFonts w:hint="eastAsia"/>
        </w:rPr>
        <w:t>/</w:t>
      </w:r>
      <w:r>
        <w:rPr>
          <w:rFonts w:hint="eastAsia"/>
        </w:rPr>
        <w:t>版本）。</w:t>
      </w:r>
    </w:p>
    <w:p w14:paraId="5D8CD4DA" w14:textId="77777777" w:rsidR="00160299" w:rsidRDefault="00000000">
      <w:pPr>
        <w:pStyle w:val="Compact"/>
        <w:numPr>
          <w:ilvl w:val="0"/>
          <w:numId w:val="124"/>
        </w:numPr>
      </w:pPr>
      <w:r>
        <w:rPr>
          <w:rFonts w:hint="eastAsia"/>
          <w:b/>
          <w:bCs/>
        </w:rPr>
        <w:t>性能与扩展性</w:t>
      </w:r>
      <w:r>
        <w:rPr>
          <w:rFonts w:hint="eastAsia"/>
        </w:rPr>
        <w:t>：大文件</w:t>
      </w:r>
      <w:r>
        <w:rPr>
          <w:rFonts w:hint="eastAsia"/>
        </w:rPr>
        <w:t>/</w:t>
      </w:r>
      <w:r>
        <w:rPr>
          <w:rFonts w:hint="eastAsia"/>
        </w:rPr>
        <w:t>小文件混合，列表性能，带宽与</w:t>
      </w:r>
      <w:r>
        <w:t xml:space="preserve"> IO </w:t>
      </w:r>
      <w:r>
        <w:rPr>
          <w:rFonts w:hint="eastAsia"/>
        </w:rPr>
        <w:t>瓶颈，压缩</w:t>
      </w:r>
      <w:r>
        <w:rPr>
          <w:rFonts w:hint="eastAsia"/>
        </w:rPr>
        <w:t>/</w:t>
      </w:r>
      <w:r>
        <w:rPr>
          <w:rFonts w:hint="eastAsia"/>
        </w:rPr>
        <w:t>分片策略。</w:t>
      </w:r>
    </w:p>
    <w:p w14:paraId="7ECEA607" w14:textId="77777777" w:rsidR="00160299" w:rsidRDefault="00000000">
      <w:pPr>
        <w:pStyle w:val="Compact"/>
        <w:numPr>
          <w:ilvl w:val="0"/>
          <w:numId w:val="124"/>
        </w:numPr>
      </w:pPr>
      <w:r>
        <w:rPr>
          <w:rFonts w:hint="eastAsia"/>
          <w:b/>
          <w:bCs/>
        </w:rPr>
        <w:t>权限与安全</w:t>
      </w:r>
      <w:r>
        <w:rPr>
          <w:rFonts w:hint="eastAsia"/>
        </w:rPr>
        <w:t>：</w:t>
      </w:r>
      <w:r>
        <w:rPr>
          <w:rFonts w:hint="eastAsia"/>
        </w:rPr>
        <w:t>ACL</w:t>
      </w:r>
      <w:r>
        <w:rPr>
          <w:rFonts w:hint="eastAsia"/>
        </w:rPr>
        <w:t>、</w:t>
      </w:r>
      <w:r>
        <w:rPr>
          <w:rFonts w:hint="eastAsia"/>
        </w:rPr>
        <w:t>Ranger/Sentry</w:t>
      </w:r>
      <w:r>
        <w:rPr>
          <w:rFonts w:hint="eastAsia"/>
        </w:rPr>
        <w:t>、</w:t>
      </w:r>
      <w:r>
        <w:rPr>
          <w:rFonts w:hint="eastAsia"/>
        </w:rPr>
        <w:t>KMS</w:t>
      </w:r>
      <w:r>
        <w:t xml:space="preserve"> </w:t>
      </w:r>
      <w:r>
        <w:rPr>
          <w:rFonts w:hint="eastAsia"/>
        </w:rPr>
        <w:t>加密、传输加密、审计日志。</w:t>
      </w:r>
    </w:p>
    <w:p w14:paraId="58C45DE4" w14:textId="77777777" w:rsidR="00160299" w:rsidRDefault="00000000">
      <w:pPr>
        <w:pStyle w:val="Compact"/>
        <w:numPr>
          <w:ilvl w:val="0"/>
          <w:numId w:val="124"/>
        </w:numPr>
      </w:pPr>
      <w:r>
        <w:rPr>
          <w:rFonts w:hint="eastAsia"/>
          <w:b/>
          <w:bCs/>
        </w:rPr>
        <w:t>小文件与元数据压力</w:t>
      </w:r>
      <w:r>
        <w:rPr>
          <w:rFonts w:hint="eastAsia"/>
        </w:rPr>
        <w:t>：小文件风暴下的</w:t>
      </w:r>
      <w:r>
        <w:t xml:space="preserve"> NN </w:t>
      </w:r>
      <w:r>
        <w:rPr>
          <w:rFonts w:hint="eastAsia"/>
        </w:rPr>
        <w:t>负载与延迟。</w:t>
      </w:r>
    </w:p>
    <w:p w14:paraId="0052DDB5" w14:textId="77777777" w:rsidR="00160299" w:rsidRDefault="00000000">
      <w:pPr>
        <w:pStyle w:val="Compact"/>
        <w:numPr>
          <w:ilvl w:val="0"/>
          <w:numId w:val="124"/>
        </w:numPr>
      </w:pPr>
      <w:r>
        <w:rPr>
          <w:rFonts w:hint="eastAsia"/>
          <w:b/>
          <w:bCs/>
        </w:rPr>
        <w:t>生命周期管理</w:t>
      </w:r>
      <w:r>
        <w:rPr>
          <w:rFonts w:hint="eastAsia"/>
        </w:rPr>
        <w:t>：冷热分层、存储策略、过期清理与成本。</w:t>
      </w:r>
    </w:p>
    <w:p w14:paraId="06100F1F" w14:textId="77777777" w:rsidR="00160299" w:rsidRDefault="00000000">
      <w:pPr>
        <w:pStyle w:val="Heading5"/>
      </w:pPr>
      <w:bookmarkStart w:id="116" w:name="典型用例"/>
      <w:bookmarkEnd w:id="115"/>
      <w:r>
        <w:t xml:space="preserve">7.2.3 </w:t>
      </w:r>
      <w:r>
        <w:rPr>
          <w:rFonts w:hint="eastAsia"/>
        </w:rPr>
        <w:t>典型用例</w:t>
      </w:r>
    </w:p>
    <w:p w14:paraId="3120CBBD" w14:textId="77777777" w:rsidR="00160299" w:rsidRDefault="00000000">
      <w:pPr>
        <w:pStyle w:val="Compact"/>
        <w:numPr>
          <w:ilvl w:val="0"/>
          <w:numId w:val="125"/>
        </w:numPr>
      </w:pPr>
      <w:r>
        <w:rPr>
          <w:rFonts w:hint="eastAsia"/>
        </w:rPr>
        <w:t>上传</w:t>
      </w:r>
      <w:r>
        <w:rPr>
          <w:rFonts w:hint="eastAsia"/>
        </w:rPr>
        <w:t>/</w:t>
      </w:r>
      <w:r>
        <w:rPr>
          <w:rFonts w:hint="eastAsia"/>
        </w:rPr>
        <w:t>下载大</w:t>
      </w:r>
      <w:r>
        <w:rPr>
          <w:rFonts w:hint="eastAsia"/>
        </w:rPr>
        <w:t>/</w:t>
      </w:r>
      <w:r>
        <w:rPr>
          <w:rFonts w:hint="eastAsia"/>
        </w:rPr>
        <w:t>小文件，校验内容哈希、一致性、元数据正确性。</w:t>
      </w:r>
    </w:p>
    <w:p w14:paraId="5234F1B4" w14:textId="77777777" w:rsidR="00160299" w:rsidRDefault="00000000">
      <w:pPr>
        <w:pStyle w:val="Compact"/>
        <w:numPr>
          <w:ilvl w:val="0"/>
          <w:numId w:val="125"/>
        </w:numPr>
      </w:pPr>
      <w:r>
        <w:rPr>
          <w:rFonts w:hint="eastAsia"/>
        </w:rPr>
        <w:t>模拟</w:t>
      </w:r>
      <w:r>
        <w:t xml:space="preserve"> DataNode/NameNode </w:t>
      </w:r>
      <w:r>
        <w:rPr>
          <w:rFonts w:hint="eastAsia"/>
        </w:rPr>
        <w:t>宕机、网络分区，观察副本重建与客户端重试；验证跨</w:t>
      </w:r>
      <w:r>
        <w:t xml:space="preserve"> AZ/Region </w:t>
      </w:r>
      <w:r>
        <w:rPr>
          <w:rFonts w:hint="eastAsia"/>
        </w:rPr>
        <w:t>复制延迟。</w:t>
      </w:r>
    </w:p>
    <w:p w14:paraId="54296A75" w14:textId="77777777" w:rsidR="00160299" w:rsidRDefault="00000000">
      <w:pPr>
        <w:pStyle w:val="Compact"/>
        <w:numPr>
          <w:ilvl w:val="0"/>
          <w:numId w:val="125"/>
        </w:numPr>
      </w:pPr>
      <w:r>
        <w:rPr>
          <w:rFonts w:hint="eastAsia"/>
        </w:rPr>
        <w:t>并发读写、列目录压力，监控带宽、</w:t>
      </w:r>
      <w:r>
        <w:rPr>
          <w:rFonts w:hint="eastAsia"/>
        </w:rPr>
        <w:t>IO</w:t>
      </w:r>
      <w:r>
        <w:rPr>
          <w:rFonts w:hint="eastAsia"/>
        </w:rPr>
        <w:t>、</w:t>
      </w:r>
      <w:r>
        <w:rPr>
          <w:rFonts w:hint="eastAsia"/>
        </w:rPr>
        <w:t>NN/RPC</w:t>
      </w:r>
      <w:r>
        <w:t xml:space="preserve"> </w:t>
      </w:r>
      <w:r>
        <w:rPr>
          <w:rFonts w:hint="eastAsia"/>
        </w:rPr>
        <w:t>指标；验证小文件合并</w:t>
      </w:r>
      <w:r>
        <w:rPr>
          <w:rFonts w:hint="eastAsia"/>
        </w:rPr>
        <w:t>/</w:t>
      </w:r>
      <w:r>
        <w:rPr>
          <w:rFonts w:hint="eastAsia"/>
        </w:rPr>
        <w:t>打包策略。</w:t>
      </w:r>
    </w:p>
    <w:p w14:paraId="53E5E76A" w14:textId="77777777" w:rsidR="00160299" w:rsidRDefault="00000000">
      <w:pPr>
        <w:pStyle w:val="Compact"/>
        <w:numPr>
          <w:ilvl w:val="0"/>
          <w:numId w:val="125"/>
        </w:numPr>
      </w:pPr>
      <w:r>
        <w:rPr>
          <w:rFonts w:hint="eastAsia"/>
        </w:rPr>
        <w:t>权限变更</w:t>
      </w:r>
      <w:r>
        <w:rPr>
          <w:rFonts w:hint="eastAsia"/>
        </w:rPr>
        <w:t>/</w:t>
      </w:r>
      <w:r>
        <w:rPr>
          <w:rFonts w:hint="eastAsia"/>
        </w:rPr>
        <w:t>加密策略变更后的访问控制与审计留痕。</w:t>
      </w:r>
    </w:p>
    <w:p w14:paraId="35EBB057" w14:textId="77777777" w:rsidR="00160299" w:rsidRDefault="00000000">
      <w:pPr>
        <w:pStyle w:val="Compact"/>
        <w:numPr>
          <w:ilvl w:val="0"/>
          <w:numId w:val="125"/>
        </w:numPr>
      </w:pPr>
      <w:r>
        <w:rPr>
          <w:rFonts w:hint="eastAsia"/>
        </w:rPr>
        <w:t>断点续传</w:t>
      </w:r>
      <w:r>
        <w:rPr>
          <w:rFonts w:hint="eastAsia"/>
        </w:rPr>
        <w:t>/</w:t>
      </w:r>
      <w:r>
        <w:rPr>
          <w:rFonts w:hint="eastAsia"/>
        </w:rPr>
        <w:t>多分片上传的重传、幂等与费用影响（对象存储）。</w:t>
      </w:r>
      <w:r>
        <w:t xml:space="preserve"> </w:t>
      </w:r>
      <w:r>
        <w:rPr>
          <w:rFonts w:hint="eastAsia"/>
          <w:b/>
          <w:bCs/>
        </w:rPr>
        <w:t>HDFS</w:t>
      </w:r>
      <w:r>
        <w:rPr>
          <w:rFonts w:hint="eastAsia"/>
          <w:b/>
          <w:bCs/>
        </w:rPr>
        <w:t>一致性检查代码示例</w:t>
      </w:r>
      <w:r>
        <w:rPr>
          <w:rFonts w:hint="eastAsia"/>
        </w:rPr>
        <w:t>：</w:t>
      </w:r>
    </w:p>
    <w:p w14:paraId="2DD8C37C" w14:textId="77777777" w:rsidR="00160299" w:rsidRDefault="00000000">
      <w:pPr>
        <w:pStyle w:val="SourceCode"/>
      </w:pPr>
      <w:r>
        <w:t>HDFS副本一致性检查脚本示例</w:t>
        <w:br/>
        <w:t>import subprocess</w:t>
        <w:br/>
        <w:t>import hashlib</w:t>
        <w:br/>
        <w:br/>
        <w:t>def check_hdfs_file_consistency(file_path):</w:t>
        <w:br/>
        <w:t xml:space="preserve">    """</w:t>
        <w:br/>
        <w:t xml:space="preserve">    检查HDFS文件副本一致性</w:t>
        <w:br/>
        <w:t xml:space="preserve">    :param file_path: HDFS文件路径</w:t>
        <w:br/>
        <w:t xml:space="preserve">    :return: 一致性检查结果</w:t>
        <w:br/>
        <w:t xml:space="preserve">    """</w:t>
        <w:br/>
        <w:t xml:space="preserve">    # 获取文件块信息</w:t>
        <w:br/>
        <w:t xml:space="preserve">    cmd = f"hdfs fsck {file_path} -files -blocks -locations"</w:t>
        <w:br/>
        <w:t xml:space="preserve">    result = subprocess.run(cmd, shell=True, capture_output=True, text=True)</w:t>
        <w:br/>
        <w:t xml:space="preserve">    </w:t>
        <w:br/>
        <w:t xml:space="preserve">    if result.returncode != 0:</w:t>
        <w:br/>
        <w:t xml:space="preserve">        return {"status": "ERROR", "message": result.stderr}</w:t>
        <w:br/>
        <w:t xml:space="preserve">    </w:t>
        <w:br/>
        <w:t xml:space="preserve">    # 解析块信息并检查副本一致性</w:t>
        <w:br/>
        <w:t xml:space="preserve">    blocks = []</w:t>
        <w:br/>
        <w:t xml:space="preserve">    for line in result.stdout.split('\n'):</w:t>
        <w:br/>
        <w:t xml:space="preserve">        if 'blk_' in line:</w:t>
        <w:br/>
        <w:t xml:space="preserve">            # 提取块ID和副本位置</w:t>
        <w:br/>
        <w:t xml:space="preserve">            parts = line.split()</w:t>
        <w:br/>
        <w:t xml:space="preserve">            block_info = {</w:t>
        <w:br/>
        <w:t xml:space="preserve">                'block_id': parts[0].split(':')[0],</w:t>
        <w:br/>
        <w:t xml:space="preserve">                'replicas': len([p for p in parts if 'DatanodeInfo' in p])</w:t>
        <w:br/>
        <w:t xml:space="preserve">            }</w:t>
        <w:br/>
        <w:t xml:space="preserve">            blocks.append(block_info)</w:t>
        <w:br/>
        <w:t xml:space="preserve">    </w:t>
        <w:br/>
        <w:t xml:space="preserve">    return {</w:t>
        <w:br/>
        <w:t xml:space="preserve">        "status": "SUCCESS",</w:t>
        <w:br/>
        <w:t xml:space="preserve">        "total_blocks": len(blocks),</w:t>
        <w:br/>
        <w:t xml:space="preserve">        "total_replicas": sum(b['replicas'] for b in blocks),</w:t>
        <w:br/>
        <w:t xml:space="preserve">        "consistency_check": "PASSED"  # 实际实现需要更复杂的校验</w:t>
        <w:br/>
        <w:t xml:space="preserve">    }</w:t>
        <w:br/>
        <w:br/>
        <w:t># 使用示例</w:t>
        <w:br/>
        <w:t>result = check_hdfs_file_consistency("/data/important_file.txt")</w:t>
        <w:br/>
        <w:t>print(f"HDFS一致性检查结果: {result}")</w:t>
      </w:r>
    </w:p>
    <w:p w14:paraId="6FD049A1" w14:textId="77777777" w:rsidR="00160299" w:rsidRDefault="00000000">
      <w:pPr>
        <w:pStyle w:val="BlockText"/>
      </w:pPr>
      <w:r>
        <w:rPr>
          <w:rFonts w:hint="eastAsia"/>
        </w:rPr>
        <w:t>实践建议</w:t>
      </w:r>
    </w:p>
    <w:p w14:paraId="24A5A0AC" w14:textId="77777777" w:rsidR="00160299" w:rsidRDefault="00000000">
      <w:pPr>
        <w:pStyle w:val="Compact"/>
        <w:numPr>
          <w:ilvl w:val="0"/>
          <w:numId w:val="126"/>
        </w:numPr>
      </w:pPr>
      <w:r>
        <w:rPr>
          <w:rFonts w:hint="eastAsia"/>
        </w:rPr>
        <w:t>定期跑副本健康</w:t>
      </w:r>
      <w:r>
        <w:rPr>
          <w:rFonts w:hint="eastAsia"/>
        </w:rPr>
        <w:t>+</w:t>
      </w:r>
      <w:r>
        <w:rPr>
          <w:rFonts w:hint="eastAsia"/>
        </w:rPr>
        <w:t>哈希抽检脚本，纳入巡检；对</w:t>
      </w:r>
      <w:r>
        <w:t xml:space="preserve"> S3/OSS </w:t>
      </w:r>
      <w:r>
        <w:rPr>
          <w:rFonts w:hint="eastAsia"/>
        </w:rPr>
        <w:t>增加</w:t>
      </w:r>
      <w:r>
        <w:t xml:space="preserve"> LIST/HEAD/GET </w:t>
      </w:r>
      <w:r>
        <w:rPr>
          <w:rFonts w:hint="eastAsia"/>
        </w:rPr>
        <w:t>的一致性抽检。</w:t>
      </w:r>
    </w:p>
    <w:p w14:paraId="0111B1A4" w14:textId="77777777" w:rsidR="00160299" w:rsidRDefault="00000000">
      <w:pPr>
        <w:pStyle w:val="Compact"/>
        <w:numPr>
          <w:ilvl w:val="0"/>
          <w:numId w:val="126"/>
        </w:numPr>
      </w:pPr>
      <w:r>
        <w:rPr>
          <w:rFonts w:hint="eastAsia"/>
        </w:rPr>
        <w:t>关键集群做故障注入演练（节点</w:t>
      </w:r>
      <w:r>
        <w:rPr>
          <w:rFonts w:hint="eastAsia"/>
        </w:rPr>
        <w:t>/</w:t>
      </w:r>
      <w:r>
        <w:rPr>
          <w:rFonts w:hint="eastAsia"/>
        </w:rPr>
        <w:t>磁盘</w:t>
      </w:r>
      <w:r>
        <w:rPr>
          <w:rFonts w:hint="eastAsia"/>
        </w:rPr>
        <w:t>/</w:t>
      </w:r>
      <w:r>
        <w:rPr>
          <w:rFonts w:hint="eastAsia"/>
        </w:rPr>
        <w:t>网络</w:t>
      </w:r>
      <w:r>
        <w:rPr>
          <w:rFonts w:hint="eastAsia"/>
        </w:rPr>
        <w:t>/Region</w:t>
      </w:r>
      <w:r>
        <w:t xml:space="preserve"> </w:t>
      </w:r>
      <w:r>
        <w:rPr>
          <w:rFonts w:hint="eastAsia"/>
        </w:rPr>
        <w:t>级），记录</w:t>
      </w:r>
      <w:r>
        <w:t xml:space="preserve"> RPO/RTO </w:t>
      </w:r>
      <w:r>
        <w:rPr>
          <w:rFonts w:hint="eastAsia"/>
        </w:rPr>
        <w:t>并持续压降。</w:t>
      </w:r>
    </w:p>
    <w:p w14:paraId="1ED89B2D" w14:textId="77777777" w:rsidR="00160299" w:rsidRDefault="00000000">
      <w:pPr>
        <w:pStyle w:val="Compact"/>
        <w:numPr>
          <w:ilvl w:val="0"/>
          <w:numId w:val="126"/>
        </w:numPr>
      </w:pPr>
      <w:r>
        <w:rPr>
          <w:rFonts w:hint="eastAsia"/>
        </w:rPr>
        <w:t>对于关键数据，建议定期做“断电</w:t>
      </w:r>
      <w:r>
        <w:rPr>
          <w:rFonts w:hint="eastAsia"/>
        </w:rPr>
        <w:t>/</w:t>
      </w:r>
      <w:r>
        <w:rPr>
          <w:rFonts w:hint="eastAsia"/>
        </w:rPr>
        <w:t>断网”容灾演练。</w:t>
      </w:r>
    </w:p>
    <w:p w14:paraId="76C5C278" w14:textId="77777777" w:rsidR="00160299" w:rsidRDefault="00000000">
      <w:r>
        <w:pict w14:anchorId="2F853E72">
          <v:rect id="_x0000_i1058" style="width:0;height:1.5pt" o:hralign="center" o:hrstd="t" o:hr="t"/>
        </w:pict>
      </w:r>
    </w:p>
    <w:p w14:paraId="1BC278FC" w14:textId="77777777" w:rsidR="00160299" w:rsidRDefault="00000000">
      <w:pPr>
        <w:pStyle w:val="Heading4"/>
      </w:pPr>
      <w:bookmarkStart w:id="117" w:name="关系型数据库存储测试"/>
      <w:bookmarkEnd w:id="114"/>
      <w:bookmarkEnd w:id="116"/>
      <w:r>
        <w:t xml:space="preserve">7.3 </w:t>
      </w:r>
      <w:r>
        <w:rPr>
          <w:rFonts w:hint="eastAsia"/>
        </w:rPr>
        <w:t>关系型数据库存储测试</w:t>
      </w:r>
    </w:p>
    <w:p w14:paraId="0EA80F53" w14:textId="77777777" w:rsidR="00160299" w:rsidRDefault="00000000">
      <w:pPr>
        <w:pStyle w:val="Heading5"/>
      </w:pPr>
      <w:bookmarkStart w:id="118" w:name="测试关注点-2"/>
      <w:r>
        <w:t xml:space="preserve">7.3.2 </w:t>
      </w:r>
      <w:r>
        <w:rPr>
          <w:rFonts w:hint="eastAsia"/>
        </w:rPr>
        <w:t>测试关注点</w:t>
      </w:r>
    </w:p>
    <w:p w14:paraId="6060AA55" w14:textId="77777777" w:rsidR="00160299" w:rsidRDefault="00000000">
      <w:pPr>
        <w:pStyle w:val="BlockText"/>
        <w:shd w:val="clear" w:color="auto" w:fill="E6F3FF"/>
        <w:shd w:val="clear" w:color="auto" w:fill="E6F3FF"/>
        <w:shd w:val="clear" w:color="auto" w:fill="E6F3FF"/>
      </w:pPr>
      <w:r>
        <w:t>&gt;锚点名称: 第2篇[014]-关系型数据库存储测试关注点表格</w:t>
        <w:br/>
        <w:t>&gt;锚点类型: 建议</w:t>
        <w:br/>
        <w:t>&gt;锚点方法: 表格</w:t>
        <w:br/>
        <w:t>&gt;补充建议:</w:t>
        <w:br/>
        <w:t>&gt;引用附件: examples/07_storage/rdbms_focus_points.yml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28E2607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7736E25" w14:textId="77777777" w:rsidR="00160299" w:rsidRDefault="00000000">
            <w:pPr>
              <w:pStyle w:val="Compact"/>
            </w:pPr>
            <w:r>
              <w:rPr>
                <w:rFonts w:hint="eastAsia"/>
              </w:rPr>
              <w:t>关注点类别</w:t>
            </w:r>
          </w:p>
        </w:tc>
        <w:tc>
          <w:tcPr>
            <w:tcW w:w="1841" w:type="dxa"/>
          </w:tcPr>
          <w:p w14:paraId="22557788" w14:textId="77777777" w:rsidR="00160299" w:rsidRDefault="00000000">
            <w:pPr>
              <w:pStyle w:val="Compact"/>
            </w:pPr>
            <w:r>
              <w:rPr>
                <w:rFonts w:hint="eastAsia"/>
              </w:rPr>
              <w:t>关键指标</w:t>
            </w:r>
          </w:p>
        </w:tc>
        <w:tc>
          <w:tcPr>
            <w:tcW w:w="1841" w:type="dxa"/>
          </w:tcPr>
          <w:p w14:paraId="43D75A13" w14:textId="77777777" w:rsidR="00160299" w:rsidRDefault="00000000">
            <w:pPr>
              <w:pStyle w:val="Compact"/>
            </w:pPr>
            <w:r>
              <w:rPr>
                <w:rFonts w:hint="eastAsia"/>
              </w:rPr>
              <w:t>测试要点</w:t>
            </w:r>
          </w:p>
        </w:tc>
        <w:tc>
          <w:tcPr>
            <w:tcW w:w="2026" w:type="dxa"/>
          </w:tcPr>
          <w:p w14:paraId="37A75130" w14:textId="77777777" w:rsidR="00160299" w:rsidRDefault="00000000">
            <w:pPr>
              <w:pStyle w:val="Compact"/>
            </w:pPr>
            <w:r>
              <w:rPr>
                <w:rFonts w:hint="eastAsia"/>
              </w:rPr>
              <w:t>工具</w:t>
            </w:r>
            <w:r>
              <w:rPr>
                <w:rFonts w:hint="eastAsia"/>
              </w:rPr>
              <w:t>/</w:t>
            </w:r>
            <w:r>
              <w:rPr>
                <w:rFonts w:hint="eastAsia"/>
              </w:rPr>
              <w:t>方法</w:t>
            </w:r>
          </w:p>
        </w:tc>
      </w:tr>
      <w:tr w:rsidR="00160299" w14:paraId="5F94568F" w14:textId="77777777">
        <w:tc>
          <w:tcPr>
            <w:tcW w:w="2210" w:type="dxa"/>
          </w:tcPr>
          <w:p w14:paraId="0F9AF698" w14:textId="77777777" w:rsidR="00160299" w:rsidRDefault="00000000">
            <w:pPr>
              <w:pStyle w:val="Compact"/>
            </w:pPr>
            <w:r>
              <w:rPr>
                <w:rFonts w:hint="eastAsia"/>
              </w:rPr>
              <w:t>数据完整性</w:t>
            </w:r>
          </w:p>
        </w:tc>
        <w:tc>
          <w:tcPr>
            <w:tcW w:w="1841" w:type="dxa"/>
          </w:tcPr>
          <w:p w14:paraId="46F2DE64" w14:textId="77777777" w:rsidR="00160299" w:rsidRDefault="00000000">
            <w:pPr>
              <w:pStyle w:val="Compact"/>
            </w:pP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w:t>
            </w:r>
          </w:p>
        </w:tc>
        <w:tc>
          <w:tcPr>
            <w:tcW w:w="1841" w:type="dxa"/>
          </w:tcPr>
          <w:p w14:paraId="6E4A6C81" w14:textId="77777777" w:rsidR="00160299" w:rsidRDefault="00000000">
            <w:pPr>
              <w:pStyle w:val="Compact"/>
            </w:pPr>
            <w:r>
              <w:rPr>
                <w:rFonts w:hint="eastAsia"/>
              </w:rPr>
              <w:t>分区</w:t>
            </w:r>
            <w:r>
              <w:rPr>
                <w:rFonts w:hint="eastAsia"/>
              </w:rPr>
              <w:t>/</w:t>
            </w:r>
            <w:r>
              <w:rPr>
                <w:rFonts w:hint="eastAsia"/>
              </w:rPr>
              <w:t>分表下的约束一致性</w:t>
            </w:r>
          </w:p>
        </w:tc>
        <w:tc>
          <w:tcPr>
            <w:tcW w:w="2026" w:type="dxa"/>
          </w:tcPr>
          <w:p w14:paraId="38318A53" w14:textId="77777777" w:rsidR="00160299" w:rsidRDefault="00000000">
            <w:pPr>
              <w:pStyle w:val="Compact"/>
            </w:pPr>
            <w:r>
              <w:rPr>
                <w:rFonts w:hint="eastAsia"/>
              </w:rPr>
              <w:t>约束校验脚本</w:t>
            </w:r>
          </w:p>
        </w:tc>
      </w:tr>
      <w:tr w:rsidR="00160299" w14:paraId="5B77B7E9" w14:textId="77777777">
        <w:tc>
          <w:tcPr>
            <w:tcW w:w="2210" w:type="dxa"/>
          </w:tcPr>
          <w:p w14:paraId="58C9A5EE" w14:textId="77777777" w:rsidR="00160299" w:rsidRDefault="00000000">
            <w:pPr>
              <w:pStyle w:val="Compact"/>
            </w:pPr>
            <w:r>
              <w:rPr>
                <w:rFonts w:hint="eastAsia"/>
              </w:rPr>
              <w:t>事务一致性</w:t>
            </w:r>
          </w:p>
        </w:tc>
        <w:tc>
          <w:tcPr>
            <w:tcW w:w="1841" w:type="dxa"/>
          </w:tcPr>
          <w:p w14:paraId="4AEF9093" w14:textId="77777777" w:rsidR="00160299" w:rsidRDefault="00000000">
            <w:pPr>
              <w:pStyle w:val="Compact"/>
            </w:pPr>
            <w:r>
              <w:rPr>
                <w:rFonts w:hint="eastAsia"/>
              </w:rPr>
              <w:t>ACID</w:t>
            </w:r>
            <w:r>
              <w:rPr>
                <w:rFonts w:hint="eastAsia"/>
              </w:rPr>
              <w:t>、隔离级别（</w:t>
            </w:r>
            <w:r>
              <w:rPr>
                <w:rFonts w:hint="eastAsia"/>
              </w:rPr>
              <w:t>RC/RR/SI/Serializable</w:t>
            </w:r>
            <w:r>
              <w:rPr>
                <w:rFonts w:hint="eastAsia"/>
              </w:rPr>
              <w:t>）</w:t>
            </w:r>
          </w:p>
        </w:tc>
        <w:tc>
          <w:tcPr>
            <w:tcW w:w="1841" w:type="dxa"/>
          </w:tcPr>
          <w:p w14:paraId="638A2D91" w14:textId="77777777" w:rsidR="00160299" w:rsidRDefault="00000000">
            <w:pPr>
              <w:pStyle w:val="Compact"/>
            </w:pPr>
            <w:r>
              <w:rPr>
                <w:rFonts w:hint="eastAsia"/>
              </w:rPr>
              <w:t>死锁</w:t>
            </w:r>
            <w:r>
              <w:rPr>
                <w:rFonts w:hint="eastAsia"/>
              </w:rPr>
              <w:t>/</w:t>
            </w:r>
            <w:r>
              <w:rPr>
                <w:rFonts w:hint="eastAsia"/>
              </w:rPr>
              <w:t>幻读</w:t>
            </w:r>
            <w:r>
              <w:rPr>
                <w:rFonts w:hint="eastAsia"/>
              </w:rPr>
              <w:t>/</w:t>
            </w:r>
            <w:r>
              <w:rPr>
                <w:rFonts w:hint="eastAsia"/>
              </w:rPr>
              <w:t>脏读用例</w:t>
            </w:r>
          </w:p>
        </w:tc>
        <w:tc>
          <w:tcPr>
            <w:tcW w:w="2026" w:type="dxa"/>
          </w:tcPr>
          <w:p w14:paraId="47030F88" w14:textId="77777777" w:rsidR="00160299" w:rsidRDefault="00000000">
            <w:pPr>
              <w:pStyle w:val="Compact"/>
            </w:pPr>
            <w:r>
              <w:rPr>
                <w:rFonts w:hint="eastAsia"/>
              </w:rPr>
              <w:t>事务隔离测试</w:t>
            </w:r>
          </w:p>
        </w:tc>
      </w:tr>
      <w:tr w:rsidR="00160299" w14:paraId="58784042" w14:textId="77777777">
        <w:tc>
          <w:tcPr>
            <w:tcW w:w="2210" w:type="dxa"/>
          </w:tcPr>
          <w:p w14:paraId="1AD747E1" w14:textId="77777777" w:rsidR="00160299" w:rsidRDefault="00000000">
            <w:pPr>
              <w:pStyle w:val="Compact"/>
            </w:pPr>
            <w:r>
              <w:rPr>
                <w:rFonts w:hint="eastAsia"/>
              </w:rPr>
              <w:t>性能与扩展性</w:t>
            </w:r>
          </w:p>
        </w:tc>
        <w:tc>
          <w:tcPr>
            <w:tcW w:w="1841" w:type="dxa"/>
          </w:tcPr>
          <w:p w14:paraId="4FED3B3C" w14:textId="77777777" w:rsidR="00160299" w:rsidRDefault="00000000">
            <w:pPr>
              <w:pStyle w:val="Compact"/>
            </w:pPr>
            <w:r>
              <w:rPr>
                <w:rFonts w:hint="eastAsia"/>
              </w:rPr>
              <w:t>批量写入、复杂查询、索引</w:t>
            </w:r>
            <w:r>
              <w:rPr>
                <w:rFonts w:hint="eastAsia"/>
              </w:rPr>
              <w:t>/</w:t>
            </w:r>
            <w:r>
              <w:rPr>
                <w:rFonts w:hint="eastAsia"/>
              </w:rPr>
              <w:t>统计信息</w:t>
            </w:r>
          </w:p>
        </w:tc>
        <w:tc>
          <w:tcPr>
            <w:tcW w:w="1841" w:type="dxa"/>
          </w:tcPr>
          <w:p w14:paraId="5B0644FC" w14:textId="77777777" w:rsidR="00160299" w:rsidRDefault="00000000">
            <w:pPr>
              <w:pStyle w:val="Compact"/>
            </w:pPr>
            <w:r>
              <w:rPr>
                <w:rFonts w:hint="eastAsia"/>
              </w:rPr>
              <w:t>执行计划、分库分表</w:t>
            </w:r>
            <w:r>
              <w:rPr>
                <w:rFonts w:hint="eastAsia"/>
              </w:rPr>
              <w:t>/</w:t>
            </w:r>
            <w:r>
              <w:rPr>
                <w:rFonts w:hint="eastAsia"/>
              </w:rPr>
              <w:t>分区裁剪</w:t>
            </w:r>
          </w:p>
        </w:tc>
        <w:tc>
          <w:tcPr>
            <w:tcW w:w="2026" w:type="dxa"/>
          </w:tcPr>
          <w:p w14:paraId="1A916FBC" w14:textId="77777777" w:rsidR="00160299" w:rsidRDefault="00000000">
            <w:pPr>
              <w:pStyle w:val="Compact"/>
            </w:pPr>
            <w:r>
              <w:rPr>
                <w:rFonts w:hint="eastAsia"/>
              </w:rPr>
              <w:t>执行计划对比</w:t>
            </w:r>
          </w:p>
        </w:tc>
      </w:tr>
      <w:tr w:rsidR="00160299" w14:paraId="3A67698B" w14:textId="77777777">
        <w:tc>
          <w:tcPr>
            <w:tcW w:w="2210" w:type="dxa"/>
          </w:tcPr>
          <w:p w14:paraId="18461053" w14:textId="77777777" w:rsidR="00160299" w:rsidRDefault="00000000">
            <w:pPr>
              <w:pStyle w:val="Compact"/>
            </w:pPr>
            <w:r>
              <w:rPr>
                <w:rFonts w:hint="eastAsia"/>
              </w:rPr>
              <w:t>备份与恢复</w:t>
            </w:r>
          </w:p>
        </w:tc>
        <w:tc>
          <w:tcPr>
            <w:tcW w:w="1841" w:type="dxa"/>
          </w:tcPr>
          <w:p w14:paraId="52ED0CA7"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日志备份</w:t>
            </w:r>
          </w:p>
        </w:tc>
        <w:tc>
          <w:tcPr>
            <w:tcW w:w="1841" w:type="dxa"/>
          </w:tcPr>
          <w:p w14:paraId="6B0B4DF7" w14:textId="77777777" w:rsidR="00160299" w:rsidRDefault="00000000">
            <w:pPr>
              <w:pStyle w:val="Compact"/>
            </w:pPr>
            <w:r>
              <w:rPr>
                <w:rFonts w:hint="eastAsia"/>
              </w:rPr>
              <w:t>恢复时间、恢复点、校验与演练</w:t>
            </w:r>
          </w:p>
        </w:tc>
        <w:tc>
          <w:tcPr>
            <w:tcW w:w="2026" w:type="dxa"/>
          </w:tcPr>
          <w:p w14:paraId="2BBADAC4" w14:textId="77777777" w:rsidR="00160299" w:rsidRDefault="00000000">
            <w:pPr>
              <w:pStyle w:val="Compact"/>
            </w:pPr>
            <w:r>
              <w:rPr>
                <w:rFonts w:hint="eastAsia"/>
              </w:rPr>
              <w:t>备份恢复演练</w:t>
            </w:r>
          </w:p>
        </w:tc>
      </w:tr>
      <w:tr w:rsidR="00160299" w14:paraId="4632FF10" w14:textId="77777777">
        <w:tc>
          <w:tcPr>
            <w:tcW w:w="2210" w:type="dxa"/>
          </w:tcPr>
          <w:p w14:paraId="2C48D942" w14:textId="77777777" w:rsidR="00160299" w:rsidRDefault="00000000">
            <w:pPr>
              <w:pStyle w:val="Compact"/>
            </w:pPr>
            <w:r>
              <w:rPr>
                <w:rFonts w:hint="eastAsia"/>
              </w:rPr>
              <w:t>高可用</w:t>
            </w:r>
          </w:p>
        </w:tc>
        <w:tc>
          <w:tcPr>
            <w:tcW w:w="1841" w:type="dxa"/>
          </w:tcPr>
          <w:p w14:paraId="01C371B4" w14:textId="77777777" w:rsidR="00160299" w:rsidRDefault="00000000">
            <w:pPr>
              <w:pStyle w:val="Compact"/>
            </w:pPr>
            <w:r>
              <w:rPr>
                <w:rFonts w:hint="eastAsia"/>
              </w:rPr>
              <w:t>主备</w:t>
            </w:r>
            <w:r>
              <w:rPr>
                <w:rFonts w:hint="eastAsia"/>
              </w:rPr>
              <w:t>/</w:t>
            </w:r>
            <w:r>
              <w:rPr>
                <w:rFonts w:hint="eastAsia"/>
              </w:rPr>
              <w:t>多活</w:t>
            </w:r>
            <w:r>
              <w:rPr>
                <w:rFonts w:hint="eastAsia"/>
              </w:rPr>
              <w:t>/</w:t>
            </w:r>
            <w:r>
              <w:rPr>
                <w:rFonts w:hint="eastAsia"/>
              </w:rPr>
              <w:t>只读节点延迟与一致性</w:t>
            </w:r>
          </w:p>
        </w:tc>
        <w:tc>
          <w:tcPr>
            <w:tcW w:w="1841" w:type="dxa"/>
          </w:tcPr>
          <w:p w14:paraId="41EDA6C3" w14:textId="77777777" w:rsidR="00160299" w:rsidRDefault="00000000">
            <w:pPr>
              <w:pStyle w:val="Compact"/>
            </w:pPr>
            <w:r>
              <w:rPr>
                <w:rFonts w:hint="eastAsia"/>
              </w:rPr>
              <w:t>故障切换的连接与事务影响</w:t>
            </w:r>
          </w:p>
        </w:tc>
        <w:tc>
          <w:tcPr>
            <w:tcW w:w="2026" w:type="dxa"/>
          </w:tcPr>
          <w:p w14:paraId="55234C4D" w14:textId="77777777" w:rsidR="00160299" w:rsidRDefault="00000000">
            <w:pPr>
              <w:pStyle w:val="Compact"/>
            </w:pPr>
            <w:r>
              <w:rPr>
                <w:rFonts w:hint="eastAsia"/>
              </w:rPr>
              <w:t>切换测试脚本</w:t>
            </w:r>
          </w:p>
        </w:tc>
      </w:tr>
      <w:tr w:rsidR="00160299" w14:paraId="29D0EB81" w14:textId="77777777">
        <w:tc>
          <w:tcPr>
            <w:tcW w:w="2210" w:type="dxa"/>
          </w:tcPr>
          <w:p w14:paraId="2D6FE187" w14:textId="77777777" w:rsidR="00160299" w:rsidRDefault="00000000">
            <w:pPr>
              <w:pStyle w:val="Compact"/>
            </w:pPr>
            <w:r>
              <w:rPr>
                <w:rFonts w:hint="eastAsia"/>
              </w:rPr>
              <w:t>权限与安全</w:t>
            </w:r>
          </w:p>
        </w:tc>
        <w:tc>
          <w:tcPr>
            <w:tcW w:w="1841" w:type="dxa"/>
          </w:tcPr>
          <w:p w14:paraId="382BD448" w14:textId="77777777" w:rsidR="00160299" w:rsidRDefault="00000000">
            <w:pPr>
              <w:pStyle w:val="Compact"/>
            </w:pP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p>
        </w:tc>
        <w:tc>
          <w:tcPr>
            <w:tcW w:w="1841" w:type="dxa"/>
          </w:tcPr>
          <w:p w14:paraId="047B98A4" w14:textId="77777777" w:rsidR="00160299" w:rsidRDefault="00000000">
            <w:pPr>
              <w:pStyle w:val="Compact"/>
            </w:pPr>
            <w:r>
              <w:rPr>
                <w:rFonts w:hint="eastAsia"/>
              </w:rPr>
              <w:t>SQL</w:t>
            </w:r>
            <w:r>
              <w:rPr>
                <w:rFonts w:hint="eastAsia"/>
              </w:rPr>
              <w:t>注入、审计</w:t>
            </w:r>
          </w:p>
        </w:tc>
        <w:tc>
          <w:tcPr>
            <w:tcW w:w="2026" w:type="dxa"/>
          </w:tcPr>
          <w:p w14:paraId="149B6DD3" w14:textId="77777777" w:rsidR="00160299" w:rsidRDefault="00000000">
            <w:pPr>
              <w:pStyle w:val="Compact"/>
            </w:pPr>
            <w:r>
              <w:rPr>
                <w:rFonts w:hint="eastAsia"/>
              </w:rPr>
              <w:t>权限审计工具</w:t>
            </w:r>
          </w:p>
        </w:tc>
      </w:tr>
      <w:tr w:rsidR="00160299" w14:paraId="1BDF2D17" w14:textId="77777777">
        <w:tc>
          <w:tcPr>
            <w:tcW w:w="2210" w:type="dxa"/>
          </w:tcPr>
          <w:p w14:paraId="4EE78203" w14:textId="77777777" w:rsidR="00160299" w:rsidRDefault="00000000">
            <w:pPr>
              <w:pStyle w:val="Compact"/>
            </w:pPr>
            <w:r>
              <w:rPr>
                <w:rFonts w:hint="eastAsia"/>
              </w:rPr>
              <w:t>存储与成本</w:t>
            </w:r>
          </w:p>
        </w:tc>
        <w:tc>
          <w:tcPr>
            <w:tcW w:w="1841" w:type="dxa"/>
          </w:tcPr>
          <w:p w14:paraId="2273983D" w14:textId="77777777" w:rsidR="00160299" w:rsidRDefault="00000000">
            <w:pPr>
              <w:pStyle w:val="Compact"/>
            </w:pPr>
            <w:r>
              <w:rPr>
                <w:rFonts w:hint="eastAsia"/>
              </w:rPr>
              <w:t>冷热分层、压缩、归档策略</w:t>
            </w:r>
          </w:p>
        </w:tc>
        <w:tc>
          <w:tcPr>
            <w:tcW w:w="1841" w:type="dxa"/>
          </w:tcPr>
          <w:p w14:paraId="47A42C42" w14:textId="77777777" w:rsidR="00160299" w:rsidRDefault="00000000">
            <w:pPr>
              <w:pStyle w:val="Compact"/>
            </w:pPr>
            <w:r>
              <w:rPr>
                <w:rFonts w:hint="eastAsia"/>
              </w:rPr>
              <w:t>对性能与费用的影响</w:t>
            </w:r>
          </w:p>
        </w:tc>
        <w:tc>
          <w:tcPr>
            <w:tcW w:w="2026" w:type="dxa"/>
          </w:tcPr>
          <w:p w14:paraId="0042C07D" w14:textId="77777777" w:rsidR="00160299" w:rsidRDefault="00000000">
            <w:pPr>
              <w:pStyle w:val="Compact"/>
            </w:pPr>
            <w:r>
              <w:rPr>
                <w:rFonts w:hint="eastAsia"/>
              </w:rPr>
              <w:t>成本评估脚本</w:t>
            </w:r>
          </w:p>
        </w:tc>
      </w:tr>
    </w:tbl>
    <w:p w14:paraId="5BD18F3E" w14:textId="77777777" w:rsidR="00160299" w:rsidRDefault="00000000">
      <w:pPr>
        <w:pStyle w:val="Compact"/>
        <w:numPr>
          <w:ilvl w:val="0"/>
          <w:numId w:val="127"/>
        </w:numPr>
      </w:pPr>
      <w:r>
        <w:rPr>
          <w:rFonts w:hint="eastAsia"/>
          <w:b/>
          <w:bCs/>
        </w:rPr>
        <w:t>数据完整性</w:t>
      </w:r>
      <w:r>
        <w:rPr>
          <w:rFonts w:hint="eastAsia"/>
        </w:rPr>
        <w:t>：主键</w:t>
      </w:r>
      <w:r>
        <w:rPr>
          <w:rFonts w:hint="eastAsia"/>
        </w:rPr>
        <w:t>/</w:t>
      </w:r>
      <w:r>
        <w:rPr>
          <w:rFonts w:hint="eastAsia"/>
        </w:rPr>
        <w:t>外键</w:t>
      </w:r>
      <w:r>
        <w:rPr>
          <w:rFonts w:hint="eastAsia"/>
        </w:rPr>
        <w:t>/</w:t>
      </w:r>
      <w:r>
        <w:rPr>
          <w:rFonts w:hint="eastAsia"/>
        </w:rPr>
        <w:t>唯一</w:t>
      </w:r>
      <w:r>
        <w:rPr>
          <w:rFonts w:hint="eastAsia"/>
        </w:rPr>
        <w:t>/</w:t>
      </w:r>
      <w:r>
        <w:rPr>
          <w:rFonts w:hint="eastAsia"/>
        </w:rPr>
        <w:t>非空</w:t>
      </w:r>
      <w:r>
        <w:rPr>
          <w:rFonts w:hint="eastAsia"/>
        </w:rPr>
        <w:t>/</w:t>
      </w:r>
      <w:r>
        <w:rPr>
          <w:rFonts w:hint="eastAsia"/>
        </w:rPr>
        <w:t>检查约束，分区</w:t>
      </w:r>
      <w:r>
        <w:rPr>
          <w:rFonts w:hint="eastAsia"/>
        </w:rPr>
        <w:t>/</w:t>
      </w:r>
      <w:r>
        <w:rPr>
          <w:rFonts w:hint="eastAsia"/>
        </w:rPr>
        <w:t>分表下的约束一致性。</w:t>
      </w:r>
    </w:p>
    <w:p w14:paraId="1171151E" w14:textId="77777777" w:rsidR="00160299" w:rsidRDefault="00000000">
      <w:pPr>
        <w:pStyle w:val="Compact"/>
        <w:numPr>
          <w:ilvl w:val="0"/>
          <w:numId w:val="127"/>
        </w:numPr>
      </w:pPr>
      <w:r>
        <w:rPr>
          <w:rFonts w:hint="eastAsia"/>
          <w:b/>
          <w:bCs/>
        </w:rPr>
        <w:t>事务一致性</w:t>
      </w:r>
      <w:r>
        <w:rPr>
          <w:rFonts w:hint="eastAsia"/>
        </w:rPr>
        <w:t>：</w:t>
      </w:r>
      <w:r>
        <w:rPr>
          <w:rFonts w:hint="eastAsia"/>
        </w:rPr>
        <w:t>ACID</w:t>
      </w:r>
      <w:r>
        <w:rPr>
          <w:rFonts w:hint="eastAsia"/>
        </w:rPr>
        <w:t>，隔离级别（</w:t>
      </w:r>
      <w:r>
        <w:rPr>
          <w:rFonts w:hint="eastAsia"/>
        </w:rPr>
        <w:t>RC/RR/SI/Serializable</w:t>
      </w:r>
      <w:r>
        <w:rPr>
          <w:rFonts w:hint="eastAsia"/>
        </w:rPr>
        <w:t>），死锁</w:t>
      </w:r>
      <w:r>
        <w:rPr>
          <w:rFonts w:hint="eastAsia"/>
        </w:rPr>
        <w:t>/</w:t>
      </w:r>
      <w:r>
        <w:rPr>
          <w:rFonts w:hint="eastAsia"/>
        </w:rPr>
        <w:t>幻读</w:t>
      </w:r>
      <w:r>
        <w:rPr>
          <w:rFonts w:hint="eastAsia"/>
        </w:rPr>
        <w:t>/</w:t>
      </w:r>
      <w:r>
        <w:rPr>
          <w:rFonts w:hint="eastAsia"/>
        </w:rPr>
        <w:t>脏读用例。</w:t>
      </w:r>
    </w:p>
    <w:p w14:paraId="3A43E056" w14:textId="77777777" w:rsidR="00160299" w:rsidRDefault="00000000">
      <w:pPr>
        <w:pStyle w:val="Compact"/>
        <w:numPr>
          <w:ilvl w:val="0"/>
          <w:numId w:val="127"/>
        </w:numPr>
      </w:pPr>
      <w:r>
        <w:rPr>
          <w:rFonts w:hint="eastAsia"/>
          <w:b/>
          <w:bCs/>
        </w:rPr>
        <w:t>性能与扩展性</w:t>
      </w:r>
      <w:r>
        <w:rPr>
          <w:rFonts w:hint="eastAsia"/>
        </w:rPr>
        <w:t>：批量写入、复杂查询、索引</w:t>
      </w:r>
      <w:r>
        <w:rPr>
          <w:rFonts w:hint="eastAsia"/>
        </w:rPr>
        <w:t>/</w:t>
      </w:r>
      <w:r>
        <w:rPr>
          <w:rFonts w:hint="eastAsia"/>
        </w:rPr>
        <w:t>统计信息、执行计划、分库分表</w:t>
      </w:r>
      <w:r>
        <w:rPr>
          <w:rFonts w:hint="eastAsia"/>
        </w:rPr>
        <w:t>/</w:t>
      </w:r>
      <w:r>
        <w:rPr>
          <w:rFonts w:hint="eastAsia"/>
        </w:rPr>
        <w:t>分区裁剪。</w:t>
      </w:r>
    </w:p>
    <w:p w14:paraId="5902252C" w14:textId="77777777" w:rsidR="00160299" w:rsidRDefault="00000000">
      <w:pPr>
        <w:pStyle w:val="Compact"/>
        <w:numPr>
          <w:ilvl w:val="0"/>
          <w:numId w:val="127"/>
        </w:numPr>
      </w:pPr>
      <w:r>
        <w:rPr>
          <w:rFonts w:hint="eastAsia"/>
          <w:b/>
          <w:bCs/>
        </w:rPr>
        <w:t>备份与恢复</w:t>
      </w:r>
      <w:r>
        <w:rPr>
          <w:rFonts w:hint="eastAsia"/>
        </w:rPr>
        <w:t>：全量</w:t>
      </w:r>
      <w:r>
        <w:rPr>
          <w:rFonts w:hint="eastAsia"/>
        </w:rPr>
        <w:t>/</w:t>
      </w:r>
      <w:r>
        <w:rPr>
          <w:rFonts w:hint="eastAsia"/>
        </w:rPr>
        <w:t>增量</w:t>
      </w:r>
      <w:r>
        <w:rPr>
          <w:rFonts w:hint="eastAsia"/>
        </w:rPr>
        <w:t>/</w:t>
      </w:r>
      <w:r>
        <w:rPr>
          <w:rFonts w:hint="eastAsia"/>
        </w:rPr>
        <w:t>日志备份；恢复时间、恢复点、校验与演练。</w:t>
      </w:r>
    </w:p>
    <w:p w14:paraId="4258F255" w14:textId="77777777" w:rsidR="00160299" w:rsidRDefault="00000000">
      <w:pPr>
        <w:pStyle w:val="Compact"/>
        <w:numPr>
          <w:ilvl w:val="0"/>
          <w:numId w:val="127"/>
        </w:numPr>
      </w:pPr>
      <w:r>
        <w:rPr>
          <w:rFonts w:hint="eastAsia"/>
          <w:b/>
          <w:bCs/>
        </w:rPr>
        <w:t>高可用</w:t>
      </w:r>
      <w:r>
        <w:rPr>
          <w:rFonts w:hint="eastAsia"/>
        </w:rPr>
        <w:t>：主备</w:t>
      </w:r>
      <w:r>
        <w:rPr>
          <w:rFonts w:hint="eastAsia"/>
        </w:rPr>
        <w:t>/</w:t>
      </w:r>
      <w:r>
        <w:rPr>
          <w:rFonts w:hint="eastAsia"/>
        </w:rPr>
        <w:t>多活</w:t>
      </w:r>
      <w:r>
        <w:rPr>
          <w:rFonts w:hint="eastAsia"/>
        </w:rPr>
        <w:t>/</w:t>
      </w:r>
      <w:r>
        <w:rPr>
          <w:rFonts w:hint="eastAsia"/>
        </w:rPr>
        <w:t>只读节点延迟与一致性；故障切换的连接与事务影响。</w:t>
      </w:r>
    </w:p>
    <w:p w14:paraId="69558F8D" w14:textId="77777777" w:rsidR="00160299" w:rsidRDefault="00000000">
      <w:pPr>
        <w:pStyle w:val="Compact"/>
        <w:numPr>
          <w:ilvl w:val="0"/>
          <w:numId w:val="127"/>
        </w:numPr>
      </w:pPr>
      <w:r>
        <w:rPr>
          <w:rFonts w:hint="eastAsia"/>
          <w:b/>
          <w:bCs/>
        </w:rPr>
        <w:t>权限与安全</w:t>
      </w:r>
      <w:r>
        <w:rPr>
          <w:rFonts w:hint="eastAsia"/>
        </w:rPr>
        <w:t>：用户</w:t>
      </w:r>
      <w:r>
        <w:rPr>
          <w:rFonts w:hint="eastAsia"/>
        </w:rPr>
        <w:t>/</w:t>
      </w:r>
      <w:r>
        <w:rPr>
          <w:rFonts w:hint="eastAsia"/>
        </w:rPr>
        <w:t>角色</w:t>
      </w:r>
      <w:r>
        <w:rPr>
          <w:rFonts w:hint="eastAsia"/>
        </w:rPr>
        <w:t>/</w:t>
      </w:r>
      <w:r>
        <w:rPr>
          <w:rFonts w:hint="eastAsia"/>
        </w:rPr>
        <w:t>行列权限、加密（</w:t>
      </w:r>
      <w:r>
        <w:rPr>
          <w:rFonts w:hint="eastAsia"/>
        </w:rPr>
        <w:t>TDE/</w:t>
      </w:r>
      <w:r>
        <w:rPr>
          <w:rFonts w:hint="eastAsia"/>
        </w:rPr>
        <w:t>传输）、</w:t>
      </w:r>
      <w:r>
        <w:rPr>
          <w:rFonts w:hint="eastAsia"/>
        </w:rPr>
        <w:t>SQL</w:t>
      </w:r>
      <w:r>
        <w:t xml:space="preserve"> </w:t>
      </w:r>
      <w:r>
        <w:rPr>
          <w:rFonts w:hint="eastAsia"/>
        </w:rPr>
        <w:t>注入、审计。</w:t>
      </w:r>
    </w:p>
    <w:p w14:paraId="12710AEA" w14:textId="77777777" w:rsidR="00160299" w:rsidRDefault="00000000">
      <w:pPr>
        <w:pStyle w:val="Compact"/>
        <w:numPr>
          <w:ilvl w:val="0"/>
          <w:numId w:val="127"/>
        </w:numPr>
      </w:pPr>
      <w:r>
        <w:rPr>
          <w:rFonts w:hint="eastAsia"/>
          <w:b/>
          <w:bCs/>
        </w:rPr>
        <w:t>存储与成本</w:t>
      </w:r>
      <w:r>
        <w:rPr>
          <w:rFonts w:hint="eastAsia"/>
        </w:rPr>
        <w:t>：冷热分层、压缩、归档策略对性能与费用的影响。</w:t>
      </w:r>
    </w:p>
    <w:p w14:paraId="15BC5BB2" w14:textId="77777777" w:rsidR="00160299" w:rsidRDefault="00000000">
      <w:pPr>
        <w:pStyle w:val="Heading5"/>
      </w:pPr>
      <w:bookmarkStart w:id="119" w:name="典型用例-1"/>
      <w:bookmarkEnd w:id="118"/>
      <w:r>
        <w:t xml:space="preserve">7.3.3 </w:t>
      </w:r>
      <w:r>
        <w:rPr>
          <w:rFonts w:hint="eastAsia"/>
        </w:rPr>
        <w:t>典型用例</w:t>
      </w:r>
    </w:p>
    <w:p w14:paraId="76168757" w14:textId="77777777" w:rsidR="00160299" w:rsidRDefault="00000000">
      <w:pPr>
        <w:pStyle w:val="Compact"/>
        <w:numPr>
          <w:ilvl w:val="0"/>
          <w:numId w:val="128"/>
        </w:numPr>
      </w:pPr>
      <w:r>
        <w:rPr>
          <w:rFonts w:hint="eastAsia"/>
        </w:rPr>
        <w:t>插入</w:t>
      </w:r>
      <w:r>
        <w:rPr>
          <w:rFonts w:hint="eastAsia"/>
        </w:rPr>
        <w:t>/</w:t>
      </w:r>
      <w:r>
        <w:rPr>
          <w:rFonts w:hint="eastAsia"/>
        </w:rPr>
        <w:t>更新</w:t>
      </w:r>
      <w:r>
        <w:rPr>
          <w:rFonts w:hint="eastAsia"/>
        </w:rPr>
        <w:t>/</w:t>
      </w:r>
      <w:r>
        <w:rPr>
          <w:rFonts w:hint="eastAsia"/>
        </w:rPr>
        <w:t>删除</w:t>
      </w:r>
      <w:r>
        <w:rPr>
          <w:rFonts w:hint="eastAsia"/>
        </w:rPr>
        <w:t>/</w:t>
      </w:r>
      <w:r>
        <w:rPr>
          <w:rFonts w:hint="eastAsia"/>
        </w:rPr>
        <w:t>批量导入操作的正确性与约束校验；执行计划对比。</w:t>
      </w:r>
    </w:p>
    <w:p w14:paraId="5952FFFA" w14:textId="77777777" w:rsidR="00160299" w:rsidRDefault="00000000">
      <w:pPr>
        <w:pStyle w:val="Compact"/>
        <w:numPr>
          <w:ilvl w:val="0"/>
          <w:numId w:val="128"/>
        </w:numPr>
      </w:pPr>
      <w:r>
        <w:rPr>
          <w:rFonts w:hint="eastAsia"/>
        </w:rPr>
        <w:t>并发事务下的隔离级别测试：脏读</w:t>
      </w:r>
      <w:r>
        <w:rPr>
          <w:rFonts w:hint="eastAsia"/>
        </w:rPr>
        <w:t>/</w:t>
      </w:r>
      <w:r>
        <w:rPr>
          <w:rFonts w:hint="eastAsia"/>
        </w:rPr>
        <w:t>不可重复读</w:t>
      </w:r>
      <w:r>
        <w:rPr>
          <w:rFonts w:hint="eastAsia"/>
        </w:rPr>
        <w:t>/</w:t>
      </w:r>
      <w:r>
        <w:rPr>
          <w:rFonts w:hint="eastAsia"/>
        </w:rPr>
        <w:t>幻读</w:t>
      </w:r>
      <w:r>
        <w:rPr>
          <w:rFonts w:hint="eastAsia"/>
        </w:rPr>
        <w:t>/</w:t>
      </w:r>
      <w:r>
        <w:rPr>
          <w:rFonts w:hint="eastAsia"/>
        </w:rPr>
        <w:t>死锁检测与重试。</w:t>
      </w:r>
    </w:p>
    <w:p w14:paraId="6032FEE6" w14:textId="77777777" w:rsidR="00160299" w:rsidRDefault="00000000">
      <w:pPr>
        <w:pStyle w:val="Compact"/>
        <w:numPr>
          <w:ilvl w:val="0"/>
          <w:numId w:val="128"/>
        </w:numPr>
      </w:pPr>
      <w:r>
        <w:rPr>
          <w:rFonts w:hint="eastAsia"/>
        </w:rPr>
        <w:lastRenderedPageBreak/>
        <w:t>主备</w:t>
      </w:r>
      <w:r>
        <w:rPr>
          <w:rFonts w:hint="eastAsia"/>
        </w:rPr>
        <w:t>/</w:t>
      </w:r>
      <w:r>
        <w:rPr>
          <w:rFonts w:hint="eastAsia"/>
        </w:rPr>
        <w:t>只读节点延迟与一致性校验；故障切换场景的事务回滚与重试。</w:t>
      </w:r>
    </w:p>
    <w:p w14:paraId="1F6998AB" w14:textId="77777777" w:rsidR="00160299" w:rsidRDefault="00000000">
      <w:pPr>
        <w:pStyle w:val="Compact"/>
        <w:numPr>
          <w:ilvl w:val="0"/>
          <w:numId w:val="128"/>
        </w:numPr>
      </w:pPr>
      <w:r>
        <w:rPr>
          <w:rFonts w:hint="eastAsia"/>
        </w:rPr>
        <w:t>备份恢复演练：全量</w:t>
      </w:r>
      <w:r>
        <w:rPr>
          <w:rFonts w:hint="eastAsia"/>
        </w:rPr>
        <w:t>+</w:t>
      </w:r>
      <w:r>
        <w:rPr>
          <w:rFonts w:hint="eastAsia"/>
        </w:rPr>
        <w:t>增量恢复后做校验（记录数、哈希、业务指标）。</w:t>
      </w:r>
    </w:p>
    <w:p w14:paraId="3112AD2A" w14:textId="77777777" w:rsidR="00160299" w:rsidRDefault="00000000">
      <w:pPr>
        <w:pStyle w:val="Compact"/>
        <w:numPr>
          <w:ilvl w:val="0"/>
          <w:numId w:val="128"/>
        </w:numPr>
      </w:pPr>
      <w:r>
        <w:rPr>
          <w:rFonts w:hint="eastAsia"/>
        </w:rPr>
        <w:t>权限</w:t>
      </w:r>
      <w:r>
        <w:rPr>
          <w:rFonts w:hint="eastAsia"/>
        </w:rPr>
        <w:t>/</w:t>
      </w:r>
      <w:r>
        <w:rPr>
          <w:rFonts w:hint="eastAsia"/>
        </w:rPr>
        <w:t>审计</w:t>
      </w:r>
      <w:r>
        <w:rPr>
          <w:rFonts w:hint="eastAsia"/>
        </w:rPr>
        <w:t>/</w:t>
      </w:r>
      <w:r>
        <w:rPr>
          <w:rFonts w:hint="eastAsia"/>
        </w:rPr>
        <w:t>加密策略验证：最小权限、密钥轮换、审计日志可追溯。</w:t>
      </w:r>
      <w:r>
        <w:t xml:space="preserve"> </w:t>
      </w:r>
      <w:r>
        <w:rPr>
          <w:rFonts w:hint="eastAsia"/>
          <w:b/>
          <w:bCs/>
        </w:rPr>
        <w:t>关系型数据库事务隔离测试代码示例</w:t>
      </w:r>
      <w:r>
        <w:rPr>
          <w:rFonts w:hint="eastAsia"/>
        </w:rPr>
        <w:t>：</w:t>
      </w:r>
    </w:p>
    <w:p w14:paraId="348A0451" w14:textId="77777777" w:rsidR="00160299" w:rsidRDefault="00000000">
      <w:pPr>
        <w:pStyle w:val="SourceCode"/>
      </w:pPr>
      <w:r>
        <w:t>RDBMS事务隔离级别测试脚本示例</w:t>
        <w:br/>
        <w:t>import psycopg2</w:t>
        <w:br/>
        <w:t>import threading</w:t>
        <w:br/>
        <w:t>import time</w:t>
        <w:br/>
        <w:br/>
        <w:t>def test_transaction_isolation(isolation_level, test_type):</w:t>
        <w:br/>
        <w:t xml:space="preserve">    """</w:t>
        <w:br/>
        <w:t xml:space="preserve">    测试事务隔离级别</w:t>
        <w:br/>
        <w:t xml:space="preserve">    :param isolation_level: 隔离级别</w:t>
        <w:br/>
        <w:t xml:space="preserve">    :param test_type: 测试类型 ('dirty_read', 'non_repeatable_read', 'phantom_read')</w:t>
        <w:br/>
        <w:t xml:space="preserve">    :return: 测试结果</w:t>
        <w:br/>
        <w:t xml:space="preserve">    """</w:t>
        <w:br/>
        <w:t xml:space="preserve">    conn1 = psycopg2.connect("dbname=test user=test password=test")</w:t>
        <w:br/>
        <w:t xml:space="preserve">    conn2 = psycopg2.connect("dbname=test user=test password=test")</w:t>
        <w:br/>
        <w:t xml:space="preserve">    </w:t>
        <w:br/>
        <w:t xml:space="preserve">    # 设置隔离级别</w:t>
        <w:br/>
        <w:t xml:space="preserve">    conn1.set_isolation_level(isolation_level)</w:t>
        <w:br/>
        <w:t xml:space="preserve">    conn2.set_isolation_level(isolation_level)</w:t>
        <w:br/>
        <w:t xml:space="preserve">    </w:t>
        <w:br/>
        <w:t xml:space="preserve">    results = {"test_type": test_type, "isolation_level": isolation_level}</w:t>
        <w:br/>
        <w:t xml:space="preserve">    </w:t>
        <w:br/>
        <w:t xml:space="preserve">    try:</w:t>
        <w:br/>
        <w:t xml:space="preserve">        # 创建测试表</w:t>
        <w:br/>
        <w:t xml:space="preserve">        conn1.cursor().execute("CREATE TABLE IF NOT EXISTS test_table (id SERIAL PRIMARY KEY, value INT)")</w:t>
        <w:br/>
        <w:t xml:space="preserve">        conn1.commit()</w:t>
        <w:br/>
        <w:t xml:space="preserve">        </w:t>
        <w:br/>
        <w:t xml:space="preserve">        if test_type == "dirty_read":</w:t>
        <w:br/>
        <w:t xml:space="preserve">            # 事务1: 插入数据但不提交</w:t>
        <w:br/>
        <w:t xml:space="preserve">            t1 = threading.Thread(target=lambda: dirty_read_test(conn1, conn2))</w:t>
        <w:br/>
        <w:t xml:space="preserve">            t1.start()</w:t>
        <w:br/>
        <w:t xml:space="preserve">            t1.join()</w:t>
        <w:br/>
        <w:t xml:space="preserve">            </w:t>
        <w:br/>
        <w:t xml:space="preserve">        elif test_type == "non_repeatable_read":</w:t>
        <w:br/>
        <w:t xml:space="preserve">            # 事务1读取，事务2修改，事务1再次读取</w:t>
        <w:br/>
        <w:t xml:space="preserve">            results["phenomenon_observed"] = test_non_repeatable_read(conn1, conn2)</w:t>
        <w:br/>
        <w:t xml:space="preserve">            </w:t>
        <w:br/>
        <w:t xml:space="preserve">        elif test_type == "phantom_read":</w:t>
        <w:br/>
        <w:t xml:space="preserve">            # 事务1查询范围，事务2插入，事务1再次查询</w:t>
        <w:br/>
        <w:t xml:space="preserve">            results["phenomenon_observed"] = test_phantom_read(conn1, conn2)</w:t>
        <w:br/>
        <w:t xml:space="preserve">            </w:t>
        <w:br/>
        <w:t xml:space="preserve">    finally:</w:t>
        <w:br/>
        <w:t xml:space="preserve">        conn1.close()</w:t>
        <w:br/>
        <w:t xml:space="preserve">        conn2.close()</w:t>
        <w:br/>
        <w:t xml:space="preserve">    </w:t>
        <w:br/>
        <w:t xml:space="preserve">    return results</w:t>
        <w:br/>
        <w:br/>
        <w:t>def test_non_repeatable_read(conn1, conn2):</w:t>
        <w:br/>
        <w:t xml:space="preserve">    """测试不可重复读现象"""</w:t>
        <w:br/>
        <w:t xml:space="preserve">    cur1 = conn1.cursor()</w:t>
        <w:br/>
        <w:t xml:space="preserve">    cur2 = conn2.cursor()</w:t>
        <w:br/>
        <w:t xml:space="preserve">    </w:t>
        <w:br/>
        <w:t xml:space="preserve">    # 事务1开始</w:t>
        <w:br/>
        <w:t xml:space="preserve">    cur1.execute("BEGIN")</w:t>
        <w:br/>
        <w:t xml:space="preserve">    cur1.execute("SELECT value FROM test_table WHERE id = 1")</w:t>
        <w:br/>
        <w:t xml:space="preserve">    initial_value = cur1.fetchone()</w:t>
        <w:br/>
        <w:t xml:space="preserve">    </w:t>
        <w:br/>
        <w:t xml:space="preserve">    # 事务2修改数据并提交</w:t>
        <w:br/>
        <w:t xml:space="preserve">    cur2.execute("UPDATE test_table SET value = value + 1 WHERE id = 1")</w:t>
        <w:br/>
        <w:t xml:space="preserve">    conn2.commit()</w:t>
        <w:br/>
        <w:t xml:space="preserve">    </w:t>
        <w:br/>
        <w:t xml:space="preserve">    # 事务1再次读取</w:t>
        <w:br/>
        <w:t xml:space="preserve">    cur1.execute("SELECT value FROM test_table WHERE id = 1")</w:t>
        <w:br/>
        <w:t xml:space="preserve">    final_value = cur1.fetchone()</w:t>
        <w:br/>
        <w:t xml:space="preserve">    </w:t>
        <w:br/>
        <w:t xml:space="preserve">    cur1.execute("COMMIT")</w:t>
        <w:br/>
        <w:t xml:space="preserve">    </w:t>
        <w:br/>
        <w:t xml:space="preserve">    # 检查是否观察到不可重复读</w:t>
        <w:br/>
        <w:t xml:space="preserve">    return initial_value != final_value</w:t>
        <w:br/>
        <w:br/>
        <w:t># 使用示例</w:t>
        <w:br/>
        <w:t>result = test_transaction_isolation(psycopg2.extensions.ISOLATION_LEVEL_READ_COMMITTED, "non_repeatable_read")</w:t>
        <w:br/>
        <w:t>print(f"事务隔离测试结果: {result}")</w:t>
      </w:r>
    </w:p>
    <w:p w14:paraId="2DD46C05" w14:textId="77777777" w:rsidR="00160299" w:rsidRDefault="00000000">
      <w:pPr>
        <w:pStyle w:val="BlockText"/>
      </w:pPr>
      <w:r>
        <w:rPr>
          <w:rFonts w:hint="eastAsia"/>
        </w:rPr>
        <w:t>实践建议</w:t>
      </w:r>
    </w:p>
    <w:p w14:paraId="4940D86D" w14:textId="77777777" w:rsidR="00160299" w:rsidRDefault="00000000">
      <w:pPr>
        <w:pStyle w:val="Compact"/>
        <w:numPr>
          <w:ilvl w:val="0"/>
          <w:numId w:val="129"/>
        </w:numPr>
      </w:pPr>
      <w:r>
        <w:rPr>
          <w:rFonts w:hint="eastAsia"/>
        </w:rPr>
        <w:t>为核心表建立“执行计划基线</w:t>
      </w:r>
      <w:r>
        <w:rPr>
          <w:rFonts w:hint="eastAsia"/>
        </w:rPr>
        <w:t>+</w:t>
      </w:r>
      <w:r>
        <w:rPr>
          <w:rFonts w:hint="eastAsia"/>
        </w:rPr>
        <w:t>统计信息刷新”策略，防止计划劣化。</w:t>
      </w:r>
    </w:p>
    <w:p w14:paraId="57BBBAEB" w14:textId="77777777" w:rsidR="00160299" w:rsidRDefault="00000000">
      <w:pPr>
        <w:pStyle w:val="Compact"/>
        <w:numPr>
          <w:ilvl w:val="0"/>
          <w:numId w:val="129"/>
        </w:numPr>
      </w:pPr>
      <w:r>
        <w:rPr>
          <w:rFonts w:hint="eastAsia"/>
        </w:rPr>
        <w:t>备份</w:t>
      </w:r>
      <w:r>
        <w:rPr>
          <w:rFonts w:hint="eastAsia"/>
        </w:rPr>
        <w:t>/</w:t>
      </w:r>
      <w:r>
        <w:rPr>
          <w:rFonts w:hint="eastAsia"/>
        </w:rPr>
        <w:t>恢复</w:t>
      </w:r>
      <w:r>
        <w:rPr>
          <w:rFonts w:hint="eastAsia"/>
        </w:rPr>
        <w:t>/</w:t>
      </w:r>
      <w:r>
        <w:rPr>
          <w:rFonts w:hint="eastAsia"/>
        </w:rPr>
        <w:t>切换演练纳入季度演练，记录</w:t>
      </w:r>
      <w:r>
        <w:t xml:space="preserve"> RPO/RTO </w:t>
      </w:r>
      <w:r>
        <w:rPr>
          <w:rFonts w:hint="eastAsia"/>
        </w:rPr>
        <w:t>与失败原因闭环。</w:t>
      </w:r>
    </w:p>
    <w:p w14:paraId="57FEA3BC" w14:textId="77777777" w:rsidR="00160299" w:rsidRDefault="00000000">
      <w:pPr>
        <w:pStyle w:val="Compact"/>
        <w:numPr>
          <w:ilvl w:val="0"/>
          <w:numId w:val="129"/>
        </w:numPr>
      </w:pPr>
      <w:r>
        <w:rPr>
          <w:rFonts w:hint="eastAsia"/>
        </w:rPr>
        <w:t>定期做备份恢复演练，确保数据可用性。</w:t>
      </w:r>
    </w:p>
    <w:p w14:paraId="5EDC3F62" w14:textId="77777777" w:rsidR="00160299" w:rsidRDefault="00000000">
      <w:r>
        <w:pict w14:anchorId="25B959C2">
          <v:rect id="_x0000_i1059" style="width:0;height:1.5pt" o:hralign="center" o:hrstd="t" o:hr="t"/>
        </w:pict>
      </w:r>
    </w:p>
    <w:p w14:paraId="42787582" w14:textId="77777777" w:rsidR="00160299" w:rsidRDefault="00000000">
      <w:pPr>
        <w:pStyle w:val="Heading4"/>
      </w:pPr>
      <w:bookmarkStart w:id="120" w:name="nosql-数据库测试键值列式文档图数据库"/>
      <w:bookmarkEnd w:id="117"/>
      <w:bookmarkEnd w:id="119"/>
      <w:r>
        <w:lastRenderedPageBreak/>
        <w:t xml:space="preserve">7.4 NoSQL </w:t>
      </w:r>
      <w:r>
        <w:rPr>
          <w:rFonts w:hint="eastAsia"/>
        </w:rPr>
        <w:t>数据库测试（键值</w:t>
      </w:r>
      <w:r>
        <w:rPr>
          <w:rFonts w:hint="eastAsia"/>
        </w:rPr>
        <w:t>/</w:t>
      </w:r>
      <w:r>
        <w:rPr>
          <w:rFonts w:hint="eastAsia"/>
        </w:rPr>
        <w:t>列式</w:t>
      </w:r>
      <w:r>
        <w:rPr>
          <w:rFonts w:hint="eastAsia"/>
        </w:rPr>
        <w:t>/</w:t>
      </w:r>
      <w:r>
        <w:rPr>
          <w:rFonts w:hint="eastAsia"/>
        </w:rPr>
        <w:t>文档</w:t>
      </w:r>
      <w:r>
        <w:rPr>
          <w:rFonts w:hint="eastAsia"/>
        </w:rPr>
        <w:t>/</w:t>
      </w:r>
      <w:r>
        <w:rPr>
          <w:rFonts w:hint="eastAsia"/>
        </w:rPr>
        <w:t>图数据库）</w:t>
      </w:r>
    </w:p>
    <w:p w14:paraId="2240CD14" w14:textId="77777777" w:rsidR="00160299" w:rsidRDefault="00000000">
      <w:pPr>
        <w:pStyle w:val="Heading5"/>
      </w:pPr>
      <w:bookmarkStart w:id="121" w:name="测试关注点-3"/>
      <w:r>
        <w:t xml:space="preserve">7.4.2 </w:t>
      </w:r>
      <w:r>
        <w:rPr>
          <w:rFonts w:hint="eastAsia"/>
        </w:rPr>
        <w:t>测试关注点</w:t>
      </w:r>
    </w:p>
    <w:p w14:paraId="2B082B5E" w14:textId="77777777" w:rsidR="00160299" w:rsidRDefault="00000000">
      <w:pPr>
        <w:pStyle w:val="BlockText"/>
        <w:shd w:val="clear" w:color="auto" w:fill="E6F3FF"/>
        <w:shd w:val="clear" w:color="auto" w:fill="E6F3FF"/>
        <w:shd w:val="clear" w:color="auto" w:fill="E6F3FF"/>
      </w:pPr>
      <w:r>
        <w:t>&gt;锚点名称: 第2篇[015]-NoSQL数据库测试关注点表格</w:t>
        <w:br/>
        <w:t>&gt;锚点类型: 建议</w:t>
        <w:br/>
        <w:t>&gt;锚点方法: 表格</w:t>
        <w:br/>
        <w:t>&gt;补充建议:</w:t>
        <w:br/>
        <w:t>&gt;引用附件: examples/07_storage/nosql_focus_points.yml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4330AD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73748A57" w14:textId="77777777" w:rsidR="00160299" w:rsidRDefault="00000000">
            <w:pPr>
              <w:pStyle w:val="Compact"/>
            </w:pPr>
            <w:r>
              <w:rPr>
                <w:rFonts w:hint="eastAsia"/>
              </w:rPr>
              <w:t>关注点类别</w:t>
            </w:r>
          </w:p>
        </w:tc>
        <w:tc>
          <w:tcPr>
            <w:tcW w:w="1841" w:type="dxa"/>
          </w:tcPr>
          <w:p w14:paraId="58EC1999" w14:textId="77777777" w:rsidR="00160299" w:rsidRDefault="00000000">
            <w:pPr>
              <w:pStyle w:val="Compact"/>
            </w:pPr>
            <w:r>
              <w:rPr>
                <w:rFonts w:hint="eastAsia"/>
              </w:rPr>
              <w:t>关键指标</w:t>
            </w:r>
          </w:p>
        </w:tc>
        <w:tc>
          <w:tcPr>
            <w:tcW w:w="1841" w:type="dxa"/>
          </w:tcPr>
          <w:p w14:paraId="749EF54B" w14:textId="77777777" w:rsidR="00160299" w:rsidRDefault="00000000">
            <w:pPr>
              <w:pStyle w:val="Compact"/>
            </w:pPr>
            <w:r>
              <w:rPr>
                <w:rFonts w:hint="eastAsia"/>
              </w:rPr>
              <w:t>测试要点</w:t>
            </w:r>
          </w:p>
        </w:tc>
        <w:tc>
          <w:tcPr>
            <w:tcW w:w="2026" w:type="dxa"/>
          </w:tcPr>
          <w:p w14:paraId="113541F9" w14:textId="77777777" w:rsidR="00160299" w:rsidRDefault="00000000">
            <w:pPr>
              <w:pStyle w:val="Compact"/>
            </w:pPr>
            <w:r>
              <w:rPr>
                <w:rFonts w:hint="eastAsia"/>
              </w:rPr>
              <w:t>工具</w:t>
            </w:r>
            <w:r>
              <w:rPr>
                <w:rFonts w:hint="eastAsia"/>
              </w:rPr>
              <w:t>/</w:t>
            </w:r>
            <w:r>
              <w:rPr>
                <w:rFonts w:hint="eastAsia"/>
              </w:rPr>
              <w:t>方法</w:t>
            </w:r>
          </w:p>
        </w:tc>
      </w:tr>
      <w:tr w:rsidR="00160299" w14:paraId="5C1E5E8C" w14:textId="77777777">
        <w:tc>
          <w:tcPr>
            <w:tcW w:w="2210" w:type="dxa"/>
          </w:tcPr>
          <w:p w14:paraId="3D7DACC5" w14:textId="77777777" w:rsidR="00160299" w:rsidRDefault="00000000">
            <w:pPr>
              <w:pStyle w:val="Compact"/>
            </w:pPr>
            <w:r>
              <w:rPr>
                <w:rFonts w:hint="eastAsia"/>
              </w:rPr>
              <w:t>数据模型与兼容性</w:t>
            </w:r>
          </w:p>
        </w:tc>
        <w:tc>
          <w:tcPr>
            <w:tcW w:w="1841" w:type="dxa"/>
          </w:tcPr>
          <w:p w14:paraId="1959D929" w14:textId="77777777" w:rsidR="00160299" w:rsidRDefault="00000000">
            <w:pPr>
              <w:pStyle w:val="Compact"/>
            </w:pPr>
            <w:r>
              <w:rPr>
                <w:rFonts w:hint="eastAsia"/>
              </w:rPr>
              <w:t>不同结构、模式变更、</w:t>
            </w:r>
            <w:r>
              <w:rPr>
                <w:rFonts w:hint="eastAsia"/>
              </w:rPr>
              <w:t>Schema</w:t>
            </w:r>
            <w:r>
              <w:rPr>
                <w:rFonts w:hint="eastAsia"/>
              </w:rPr>
              <w:t>演进</w:t>
            </w:r>
          </w:p>
        </w:tc>
        <w:tc>
          <w:tcPr>
            <w:tcW w:w="1841" w:type="dxa"/>
          </w:tcPr>
          <w:p w14:paraId="26ECBA56"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2026" w:type="dxa"/>
          </w:tcPr>
          <w:p w14:paraId="62B530CF" w14:textId="77777777" w:rsidR="00160299" w:rsidRDefault="00000000">
            <w:pPr>
              <w:pStyle w:val="Compact"/>
            </w:pPr>
            <w:r>
              <w:rPr>
                <w:rFonts w:hint="eastAsia"/>
              </w:rPr>
              <w:t>兼容性测试脚本</w:t>
            </w:r>
          </w:p>
        </w:tc>
      </w:tr>
      <w:tr w:rsidR="00160299" w14:paraId="34F292E6" w14:textId="77777777">
        <w:tc>
          <w:tcPr>
            <w:tcW w:w="2210" w:type="dxa"/>
          </w:tcPr>
          <w:p w14:paraId="141E098A" w14:textId="77777777" w:rsidR="00160299" w:rsidRDefault="00000000">
            <w:pPr>
              <w:pStyle w:val="Compact"/>
            </w:pPr>
            <w:r>
              <w:rPr>
                <w:rFonts w:hint="eastAsia"/>
              </w:rPr>
              <w:t>一致性模型</w:t>
            </w:r>
          </w:p>
        </w:tc>
        <w:tc>
          <w:tcPr>
            <w:tcW w:w="1841" w:type="dxa"/>
          </w:tcPr>
          <w:p w14:paraId="5F609D17" w14:textId="77777777" w:rsidR="00160299" w:rsidRDefault="00000000">
            <w:pPr>
              <w:pStyle w:val="Compact"/>
            </w:pPr>
            <w:r>
              <w:rPr>
                <w:rFonts w:hint="eastAsia"/>
              </w:rPr>
              <w:t>最终一致性、强一致性、分区容忍性</w:t>
            </w:r>
          </w:p>
        </w:tc>
        <w:tc>
          <w:tcPr>
            <w:tcW w:w="1841" w:type="dxa"/>
          </w:tcPr>
          <w:p w14:paraId="187770C5" w14:textId="77777777" w:rsidR="00160299" w:rsidRDefault="00000000">
            <w:pPr>
              <w:pStyle w:val="Compact"/>
            </w:pPr>
            <w:r>
              <w:rPr>
                <w:rFonts w:hint="eastAsia"/>
              </w:rPr>
              <w:t>CAP</w:t>
            </w:r>
            <w:r>
              <w:rPr>
                <w:rFonts w:hint="eastAsia"/>
              </w:rPr>
              <w:t>定理下的权衡</w:t>
            </w:r>
          </w:p>
        </w:tc>
        <w:tc>
          <w:tcPr>
            <w:tcW w:w="2026" w:type="dxa"/>
          </w:tcPr>
          <w:p w14:paraId="392E013F" w14:textId="77777777" w:rsidR="00160299" w:rsidRDefault="00000000">
            <w:pPr>
              <w:pStyle w:val="Compact"/>
            </w:pPr>
            <w:r>
              <w:rPr>
                <w:rFonts w:hint="eastAsia"/>
              </w:rPr>
              <w:t>一致性校验工具</w:t>
            </w:r>
          </w:p>
        </w:tc>
      </w:tr>
      <w:tr w:rsidR="00160299" w14:paraId="308D2C36" w14:textId="77777777">
        <w:tc>
          <w:tcPr>
            <w:tcW w:w="2210" w:type="dxa"/>
          </w:tcPr>
          <w:p w14:paraId="58FA4032" w14:textId="77777777" w:rsidR="00160299" w:rsidRDefault="00000000">
            <w:pPr>
              <w:pStyle w:val="Compact"/>
            </w:pPr>
            <w:r>
              <w:rPr>
                <w:rFonts w:hint="eastAsia"/>
              </w:rPr>
              <w:t>性能与扩展性</w:t>
            </w:r>
          </w:p>
        </w:tc>
        <w:tc>
          <w:tcPr>
            <w:tcW w:w="1841" w:type="dxa"/>
          </w:tcPr>
          <w:p w14:paraId="137D9250" w14:textId="77777777" w:rsidR="00160299" w:rsidRDefault="00000000">
            <w:pPr>
              <w:pStyle w:val="Compact"/>
            </w:pPr>
            <w:r>
              <w:rPr>
                <w:rFonts w:hint="eastAsia"/>
              </w:rPr>
              <w:t>高并发读写、分片、分区</w:t>
            </w:r>
          </w:p>
        </w:tc>
        <w:tc>
          <w:tcPr>
            <w:tcW w:w="1841" w:type="dxa"/>
          </w:tcPr>
          <w:p w14:paraId="5362B9DD" w14:textId="77777777" w:rsidR="00160299" w:rsidRDefault="00000000">
            <w:pPr>
              <w:pStyle w:val="Compact"/>
            </w:pPr>
            <w:r>
              <w:rPr>
                <w:rFonts w:hint="eastAsia"/>
              </w:rPr>
              <w:t>热点数据处理</w:t>
            </w:r>
          </w:p>
        </w:tc>
        <w:tc>
          <w:tcPr>
            <w:tcW w:w="2026" w:type="dxa"/>
          </w:tcPr>
          <w:p w14:paraId="0D8132F9" w14:textId="77777777" w:rsidR="00160299" w:rsidRDefault="00000000">
            <w:pPr>
              <w:pStyle w:val="Compact"/>
            </w:pPr>
            <w:r>
              <w:rPr>
                <w:rFonts w:hint="eastAsia"/>
              </w:rPr>
              <w:t>性能负载测试</w:t>
            </w:r>
          </w:p>
        </w:tc>
      </w:tr>
      <w:tr w:rsidR="00160299" w14:paraId="640CFC6B" w14:textId="77777777">
        <w:tc>
          <w:tcPr>
            <w:tcW w:w="2210" w:type="dxa"/>
          </w:tcPr>
          <w:p w14:paraId="32E5DE79" w14:textId="77777777" w:rsidR="00160299" w:rsidRDefault="00000000">
            <w:pPr>
              <w:pStyle w:val="Compact"/>
            </w:pPr>
            <w:r>
              <w:rPr>
                <w:rFonts w:hint="eastAsia"/>
              </w:rPr>
              <w:t>容错与恢复</w:t>
            </w:r>
          </w:p>
        </w:tc>
        <w:tc>
          <w:tcPr>
            <w:tcW w:w="1841" w:type="dxa"/>
          </w:tcPr>
          <w:p w14:paraId="37948D0B" w14:textId="77777777" w:rsidR="00160299" w:rsidRDefault="00000000">
            <w:pPr>
              <w:pStyle w:val="Compact"/>
            </w:pPr>
            <w:r>
              <w:rPr>
                <w:rFonts w:hint="eastAsia"/>
              </w:rPr>
              <w:t>节点故障、主从切换、数据重建</w:t>
            </w:r>
          </w:p>
        </w:tc>
        <w:tc>
          <w:tcPr>
            <w:tcW w:w="1841" w:type="dxa"/>
          </w:tcPr>
          <w:p w14:paraId="58F3A49A" w14:textId="77777777" w:rsidR="00160299" w:rsidRDefault="00000000">
            <w:pPr>
              <w:pStyle w:val="Compact"/>
            </w:pPr>
            <w:r>
              <w:rPr>
                <w:rFonts w:hint="eastAsia"/>
              </w:rPr>
              <w:t>自动故障转移</w:t>
            </w:r>
          </w:p>
        </w:tc>
        <w:tc>
          <w:tcPr>
            <w:tcW w:w="2026" w:type="dxa"/>
          </w:tcPr>
          <w:p w14:paraId="15FE9E56" w14:textId="77777777" w:rsidR="00160299" w:rsidRDefault="00000000">
            <w:pPr>
              <w:pStyle w:val="Compact"/>
            </w:pPr>
            <w:r>
              <w:rPr>
                <w:rFonts w:hint="eastAsia"/>
              </w:rPr>
              <w:t>故障注入演练</w:t>
            </w:r>
          </w:p>
        </w:tc>
      </w:tr>
      <w:tr w:rsidR="00160299" w14:paraId="626FFFB9" w14:textId="77777777">
        <w:tc>
          <w:tcPr>
            <w:tcW w:w="2210" w:type="dxa"/>
          </w:tcPr>
          <w:p w14:paraId="613C7108" w14:textId="77777777" w:rsidR="00160299" w:rsidRDefault="00000000">
            <w:pPr>
              <w:pStyle w:val="Compact"/>
            </w:pPr>
            <w:r>
              <w:rPr>
                <w:rFonts w:hint="eastAsia"/>
              </w:rPr>
              <w:t>安全与权限</w:t>
            </w:r>
          </w:p>
        </w:tc>
        <w:tc>
          <w:tcPr>
            <w:tcW w:w="1841" w:type="dxa"/>
          </w:tcPr>
          <w:p w14:paraId="66C929C7" w14:textId="77777777" w:rsidR="00160299" w:rsidRDefault="00000000">
            <w:pPr>
              <w:pStyle w:val="Compact"/>
            </w:pPr>
            <w:r>
              <w:rPr>
                <w:rFonts w:hint="eastAsia"/>
              </w:rPr>
              <w:t>认证、加密、访问控制</w:t>
            </w:r>
          </w:p>
        </w:tc>
        <w:tc>
          <w:tcPr>
            <w:tcW w:w="1841" w:type="dxa"/>
          </w:tcPr>
          <w:p w14:paraId="4E54AA62" w14:textId="77777777" w:rsidR="00160299" w:rsidRDefault="00000000">
            <w:pPr>
              <w:pStyle w:val="Compact"/>
            </w:pPr>
            <w:r>
              <w:rPr>
                <w:rFonts w:hint="eastAsia"/>
              </w:rPr>
              <w:t>最小权限原则</w:t>
            </w:r>
          </w:p>
        </w:tc>
        <w:tc>
          <w:tcPr>
            <w:tcW w:w="2026" w:type="dxa"/>
          </w:tcPr>
          <w:p w14:paraId="21194B71" w14:textId="77777777" w:rsidR="00160299" w:rsidRDefault="00000000">
            <w:pPr>
              <w:pStyle w:val="Compact"/>
            </w:pPr>
            <w:r>
              <w:rPr>
                <w:rFonts w:hint="eastAsia"/>
              </w:rPr>
              <w:t>安全审计脚本</w:t>
            </w:r>
          </w:p>
        </w:tc>
      </w:tr>
    </w:tbl>
    <w:p w14:paraId="7DB23598" w14:textId="77777777" w:rsidR="00160299" w:rsidRDefault="00000000">
      <w:pPr>
        <w:pStyle w:val="Compact"/>
        <w:numPr>
          <w:ilvl w:val="0"/>
          <w:numId w:val="130"/>
        </w:numPr>
      </w:pPr>
      <w:r>
        <w:rPr>
          <w:rFonts w:hint="eastAsia"/>
          <w:b/>
          <w:bCs/>
        </w:rPr>
        <w:t>数据模型与兼容性</w:t>
      </w:r>
      <w:r>
        <w:rPr>
          <w:rFonts w:hint="eastAsia"/>
        </w:rPr>
        <w:t>：不同结构、模式变更、</w:t>
      </w:r>
      <w:r>
        <w:rPr>
          <w:rFonts w:hint="eastAsia"/>
        </w:rPr>
        <w:t>Schema</w:t>
      </w:r>
      <w:r>
        <w:t xml:space="preserve"> </w:t>
      </w:r>
      <w:r>
        <w:rPr>
          <w:rFonts w:hint="eastAsia"/>
        </w:rPr>
        <w:t>演进</w:t>
      </w:r>
    </w:p>
    <w:p w14:paraId="38BEFCCF" w14:textId="77777777" w:rsidR="00160299" w:rsidRDefault="00000000">
      <w:pPr>
        <w:pStyle w:val="Compact"/>
        <w:numPr>
          <w:ilvl w:val="0"/>
          <w:numId w:val="130"/>
        </w:numPr>
      </w:pPr>
      <w:r>
        <w:rPr>
          <w:rFonts w:hint="eastAsia"/>
          <w:b/>
          <w:bCs/>
        </w:rPr>
        <w:t>一致性模型</w:t>
      </w:r>
      <w:r>
        <w:rPr>
          <w:rFonts w:hint="eastAsia"/>
        </w:rPr>
        <w:t>：最终一致性、强一致性、分区容忍性</w:t>
      </w:r>
    </w:p>
    <w:p w14:paraId="11F55CF4" w14:textId="77777777" w:rsidR="00160299" w:rsidRDefault="00000000">
      <w:pPr>
        <w:pStyle w:val="Compact"/>
        <w:numPr>
          <w:ilvl w:val="0"/>
          <w:numId w:val="130"/>
        </w:numPr>
      </w:pPr>
      <w:r>
        <w:rPr>
          <w:rFonts w:hint="eastAsia"/>
          <w:b/>
          <w:bCs/>
        </w:rPr>
        <w:t>性能与扩展性</w:t>
      </w:r>
      <w:r>
        <w:rPr>
          <w:rFonts w:hint="eastAsia"/>
        </w:rPr>
        <w:t>：高并发读写、分片、分区、热点数据</w:t>
      </w:r>
    </w:p>
    <w:p w14:paraId="0CFBC89F" w14:textId="77777777" w:rsidR="00160299" w:rsidRDefault="00000000">
      <w:pPr>
        <w:pStyle w:val="Compact"/>
        <w:numPr>
          <w:ilvl w:val="0"/>
          <w:numId w:val="130"/>
        </w:numPr>
      </w:pPr>
      <w:r>
        <w:rPr>
          <w:rFonts w:hint="eastAsia"/>
          <w:b/>
          <w:bCs/>
        </w:rPr>
        <w:t>容错与恢复</w:t>
      </w:r>
      <w:r>
        <w:rPr>
          <w:rFonts w:hint="eastAsia"/>
        </w:rPr>
        <w:t>：节点故障、主从切换、数据重建</w:t>
      </w:r>
    </w:p>
    <w:p w14:paraId="324C3648" w14:textId="77777777" w:rsidR="00160299" w:rsidRDefault="00000000">
      <w:pPr>
        <w:pStyle w:val="Compact"/>
        <w:numPr>
          <w:ilvl w:val="0"/>
          <w:numId w:val="130"/>
        </w:numPr>
      </w:pPr>
      <w:r>
        <w:rPr>
          <w:rFonts w:hint="eastAsia"/>
          <w:b/>
          <w:bCs/>
        </w:rPr>
        <w:t>安全与权限</w:t>
      </w:r>
      <w:r>
        <w:rPr>
          <w:rFonts w:hint="eastAsia"/>
        </w:rPr>
        <w:t>：认证、加密、访问控制</w:t>
      </w:r>
    </w:p>
    <w:p w14:paraId="30CB3CAD" w14:textId="77777777" w:rsidR="00160299" w:rsidRDefault="00000000">
      <w:pPr>
        <w:pStyle w:val="Heading5"/>
      </w:pPr>
      <w:bookmarkStart w:id="122" w:name="典型用例-2"/>
      <w:bookmarkEnd w:id="121"/>
      <w:r>
        <w:t xml:space="preserve">7.4.3 </w:t>
      </w:r>
      <w:r>
        <w:rPr>
          <w:rFonts w:hint="eastAsia"/>
        </w:rPr>
        <w:t>典型用例</w:t>
      </w:r>
    </w:p>
    <w:p w14:paraId="7FE38E7D" w14:textId="77777777" w:rsidR="00160299" w:rsidRDefault="00000000">
      <w:pPr>
        <w:pStyle w:val="Compact"/>
        <w:numPr>
          <w:ilvl w:val="0"/>
          <w:numId w:val="131"/>
        </w:numPr>
      </w:pPr>
      <w:r>
        <w:rPr>
          <w:rFonts w:hint="eastAsia"/>
        </w:rPr>
        <w:t>多种数据结构的读写与查询</w:t>
      </w:r>
    </w:p>
    <w:p w14:paraId="57DE42DA" w14:textId="77777777" w:rsidR="00160299" w:rsidRDefault="00000000">
      <w:pPr>
        <w:pStyle w:val="Compact"/>
        <w:numPr>
          <w:ilvl w:val="0"/>
          <w:numId w:val="131"/>
        </w:numPr>
      </w:pPr>
      <w:r>
        <w:rPr>
          <w:rFonts w:hint="eastAsia"/>
        </w:rPr>
        <w:t>分布式场景下的数据一致性与冲突解决</w:t>
      </w:r>
    </w:p>
    <w:p w14:paraId="04B77F57" w14:textId="77777777" w:rsidR="00160299" w:rsidRDefault="00000000">
      <w:pPr>
        <w:pStyle w:val="Compact"/>
        <w:numPr>
          <w:ilvl w:val="0"/>
          <w:numId w:val="131"/>
        </w:numPr>
      </w:pPr>
      <w:r>
        <w:rPr>
          <w:rFonts w:hint="eastAsia"/>
        </w:rPr>
        <w:t>节点故障与恢复测试</w:t>
      </w:r>
    </w:p>
    <w:p w14:paraId="0E9CCD6D" w14:textId="77777777" w:rsidR="00160299" w:rsidRDefault="00000000">
      <w:pPr>
        <w:pStyle w:val="Compact"/>
        <w:numPr>
          <w:ilvl w:val="0"/>
          <w:numId w:val="131"/>
        </w:numPr>
      </w:pPr>
      <w:r>
        <w:rPr>
          <w:rFonts w:hint="eastAsia"/>
        </w:rPr>
        <w:t>热点数据与分片均衡性测试</w:t>
      </w:r>
    </w:p>
    <w:p w14:paraId="30819781" w14:textId="77777777" w:rsidR="00160299" w:rsidRDefault="00000000">
      <w:pPr>
        <w:pStyle w:val="FirstParagraph"/>
      </w:pPr>
      <w:r>
        <w:rPr>
          <w:rFonts w:hint="eastAsia"/>
          <w:b/>
          <w:bCs/>
        </w:rPr>
        <w:t>NoSQL</w:t>
      </w:r>
      <w:r>
        <w:rPr>
          <w:rFonts w:hint="eastAsia"/>
          <w:b/>
          <w:bCs/>
        </w:rPr>
        <w:t>数据一致性测试代码示例</w:t>
      </w:r>
      <w:r>
        <w:rPr>
          <w:rFonts w:hint="eastAsia"/>
        </w:rPr>
        <w:t>：</w:t>
      </w:r>
    </w:p>
    <w:p w14:paraId="769DFF95" w14:textId="77777777" w:rsidR="00160299" w:rsidRDefault="00000000">
      <w:pPr>
        <w:pStyle w:val="SourceCode"/>
      </w:pPr>
      <w:r>
        <w:t>NoSQL数据一致性测试脚本示例</w:t>
        <w:br/>
        <w:t>from cassandra.cluster import Cluster</w:t>
        <w:br/>
        <w:t>from cassandra.query import SimpleStatement</w:t>
        <w:br/>
        <w:t>import time</w:t>
        <w:br/>
        <w:t>import threading</w:t>
        <w:br/>
        <w:br/>
        <w:t>def test_cassandra_consistency():</w:t>
        <w:br/>
        <w:t xml:space="preserve">    """</w:t>
        <w:br/>
        <w:t xml:space="preserve">    测试Cassandra数据一致性</w:t>
        <w:br/>
        <w:t xml:space="preserve">    """</w:t>
        <w:br/>
        <w:t xml:space="preserve">    cluster = Cluster(['node1', 'node2', 'node3'])</w:t>
        <w:br/>
        <w:t xml:space="preserve">    session = cluster.connect('test_keyspace')</w:t>
        <w:br/>
        <w:t xml:space="preserve">    </w:t>
        <w:br/>
        <w:t xml:space="preserve">    # 创建测试表</w:t>
        <w:br/>
        <w:t xml:space="preserve">    session.execute("""</w:t>
        <w:br/>
        <w:t xml:space="preserve">        CREATE TABLE IF NOT EXISTS consistency_test (</w:t>
        <w:br/>
        <w:t xml:space="preserve">            id uuid PRIMARY KEY,</w:t>
        <w:br/>
        <w:t xml:space="preserve">            value text,</w:t>
        <w:br/>
        <w:t xml:space="preserve">            timestamp timestamp</w:t>
        <w:br/>
        <w:t xml:space="preserve">        )</w:t>
        <w:br/>
        <w:t xml:space="preserve">    """)</w:t>
        <w:br/>
        <w:t xml:space="preserve">    </w:t>
        <w:br/>
        <w:t xml:space="preserve">    # 测试最终一致性</w:t>
        <w:br/>
        <w:t xml:space="preserve">    def write_from_node(node_session, node_id):</w:t>
        <w:br/>
        <w:t xml:space="preserve">        """从不同节点写入数据"""</w:t>
        <w:br/>
        <w:t xml:space="preserve">        for i in range(10):</w:t>
        <w:br/>
        <w:t xml:space="preserve">            query = "INSERT INTO consistency_test (id, value, timestamp) VALUES (uuid(), %s, toTimestamp(now()))"</w:t>
        <w:br/>
        <w:t xml:space="preserve">            node_session.execute(query, (f"value_from_node_{node_id}_{i}",))</w:t>
        <w:br/>
        <w:t xml:space="preserve">            time.sleep(0.1)</w:t>
        <w:br/>
        <w:t xml:space="preserve">    </w:t>
        <w:br/>
        <w:t xml:space="preserve">    # 模拟多节点写入</w:t>
        <w:br/>
        <w:t xml:space="preserve">    sessions = []</w:t>
        <w:br/>
        <w:t xml:space="preserve">    threads = []</w:t>
        <w:br/>
        <w:t xml:space="preserve">    </w:t>
        <w:br/>
        <w:t xml:space="preserve">    for i in range(3):</w:t>
        <w:br/>
        <w:t xml:space="preserve">        node_cluster = Cluster([f'node{i+1}'])</w:t>
        <w:br/>
        <w:t xml:space="preserve">        node_session = node_cluster.connect('test_keyspace')</w:t>
        <w:br/>
        <w:t xml:space="preserve">        sessions.append(node_session)</w:t>
        <w:br/>
        <w:t xml:space="preserve">        </w:t>
        <w:br/>
        <w:t xml:space="preserve">        t = threading.Thread(target=write_from_node, args=(node_session, i+1))</w:t>
        <w:br/>
        <w:t xml:space="preserve">        threads.append(t)</w:t>
        <w:br/>
        <w:t xml:space="preserve">        t.start()</w:t>
        <w:br/>
        <w:t xml:space="preserve">    </w:t>
        <w:br/>
        <w:t xml:space="preserve">    # 等待写入完成</w:t>
        <w:br/>
        <w:t xml:space="preserve">    for t in threads:</w:t>
        <w:br/>
        <w:t xml:space="preserve">        t.join()</w:t>
        <w:br/>
        <w:t xml:space="preserve">    </w:t>
        <w:br/>
        <w:t xml:space="preserve">    # 检查数据一致性</w:t>
        <w:br/>
        <w:t xml:space="preserve">    total_records = 0</w:t>
        <w:br/>
        <w:t xml:space="preserve">    for session in sessions:</w:t>
        <w:br/>
        <w:t xml:space="preserve">        rows = session.execute("SELECT COUNT(*) FROM consistency_test")</w:t>
        <w:br/>
        <w:t xml:space="preserve">        count = rows.one()[0]</w:t>
        <w:br/>
        <w:t xml:space="preserve">        total_records = max(total_records, count)</w:t>
        <w:br/>
        <w:t xml:space="preserve">        print(f"节点 {sessions.index(session)+1} 记录数: {count}")</w:t>
        <w:br/>
        <w:t xml:space="preserve">    </w:t>
        <w:br/>
        <w:t xml:space="preserve">    # 验证最终一致性</w:t>
        <w:br/>
        <w:t xml:space="preserve">    time.sleep(5)  # 等待复制完成</w:t>
        <w:br/>
        <w:t xml:space="preserve">    </w:t>
        <w:br/>
        <w:t xml:space="preserve">    final_counts = []</w:t>
        <w:br/>
        <w:t xml:space="preserve">    for session in sessions:</w:t>
        <w:br/>
        <w:t xml:space="preserve">        rows = session.execute("SELECT COUNT(*) FROM consistency_test")</w:t>
        <w:br/>
        <w:t xml:space="preserve">        final_counts.append(rows.one()[0])</w:t>
        <w:br/>
        <w:t xml:space="preserve">    </w:t>
        <w:br/>
        <w:t xml:space="preserve">    consistency_achieved = all(count == final_counts[0] for count in final_counts)</w:t>
        <w:br/>
        <w:t xml:space="preserve">    </w:t>
        <w:br/>
        <w:t xml:space="preserve">    return {</w:t>
        <w:br/>
        <w:t xml:space="preserve">        "total_expected_records": 30,  # 3节点 × 10记录</w:t>
        <w:br/>
        <w:t xml:space="preserve">        "final_consistent_count": final_counts[0] if consistency_achieved else None,</w:t>
        <w:br/>
        <w:t xml:space="preserve">        "consistency_achieved": consistency_achieved,</w:t>
        <w:br/>
        <w:t xml:space="preserve">        "node_counts": final_counts</w:t>
        <w:br/>
        <w:t xml:space="preserve">    }</w:t>
        <w:br/>
        <w:br/>
        <w:t># 使用示例</w:t>
        <w:br/>
        <w:t>result = test_cassandra_consistency()</w:t>
        <w:br/>
        <w:t>print(f"Cassandra一致性测试结果: {result}")</w:t>
      </w:r>
    </w:p>
    <w:p w14:paraId="26630186" w14:textId="77777777" w:rsidR="00160299" w:rsidRDefault="00000000">
      <w:pPr>
        <w:pStyle w:val="BlockText"/>
      </w:pPr>
      <w:r>
        <w:rPr>
          <w:rFonts w:hint="eastAsia"/>
        </w:rPr>
        <w:t>实践建议</w:t>
      </w:r>
    </w:p>
    <w:p w14:paraId="3F3E380A" w14:textId="77777777" w:rsidR="00160299" w:rsidRDefault="00000000">
      <w:pPr>
        <w:pStyle w:val="Compact"/>
        <w:numPr>
          <w:ilvl w:val="0"/>
          <w:numId w:val="132"/>
        </w:numPr>
      </w:pPr>
      <w:r>
        <w:rPr>
          <w:rFonts w:hint="eastAsia"/>
        </w:rPr>
        <w:t>针对</w:t>
      </w:r>
      <w:r>
        <w:t xml:space="preserve"> NoSQL </w:t>
      </w:r>
      <w:r>
        <w:rPr>
          <w:rFonts w:hint="eastAsia"/>
        </w:rPr>
        <w:t>的弱一致性特性，设计延迟一致性与冲突场景用例。</w:t>
      </w:r>
    </w:p>
    <w:p w14:paraId="50F8A09D" w14:textId="77777777" w:rsidR="00160299" w:rsidRDefault="00000000">
      <w:pPr>
        <w:pStyle w:val="Compact"/>
        <w:numPr>
          <w:ilvl w:val="0"/>
          <w:numId w:val="132"/>
        </w:numPr>
      </w:pPr>
      <w:r>
        <w:rPr>
          <w:rFonts w:hint="eastAsia"/>
        </w:rPr>
        <w:t>关注</w:t>
      </w:r>
      <w:r>
        <w:t xml:space="preserve"> Schema </w:t>
      </w:r>
      <w:r>
        <w:rPr>
          <w:rFonts w:hint="eastAsia"/>
        </w:rPr>
        <w:t>演进和兼容性，避免上线后数据结构不兼容。</w:t>
      </w:r>
    </w:p>
    <w:p w14:paraId="6D367DBA" w14:textId="77777777" w:rsidR="00160299" w:rsidRDefault="00000000">
      <w:r>
        <w:pict w14:anchorId="52B51FBF">
          <v:rect id="_x0000_i1060" style="width:0;height:1.5pt" o:hralign="center" o:hrstd="t" o:hr="t"/>
        </w:pict>
      </w:r>
    </w:p>
    <w:p w14:paraId="5E82287A" w14:textId="77777777" w:rsidR="00160299" w:rsidRDefault="00000000">
      <w:pPr>
        <w:pStyle w:val="Heading4"/>
      </w:pPr>
      <w:bookmarkStart w:id="123" w:name="数据仓库与湖仓一体存储测试"/>
      <w:bookmarkEnd w:id="120"/>
      <w:bookmarkEnd w:id="122"/>
      <w:r>
        <w:t xml:space="preserve">7.5 </w:t>
      </w:r>
      <w:r>
        <w:rPr>
          <w:rFonts w:hint="eastAsia"/>
        </w:rPr>
        <w:t>数据仓库与湖仓一体存储测试</w:t>
      </w:r>
    </w:p>
    <w:p w14:paraId="4257BD57" w14:textId="77777777" w:rsidR="00160299" w:rsidRDefault="00000000">
      <w:pPr>
        <w:pStyle w:val="Heading5"/>
      </w:pPr>
      <w:bookmarkStart w:id="124" w:name="测试关注点-4"/>
      <w:r>
        <w:t xml:space="preserve">7.5.2 </w:t>
      </w:r>
      <w:r>
        <w:rPr>
          <w:rFonts w:hint="eastAsia"/>
        </w:rPr>
        <w:t>测试关注点</w:t>
      </w:r>
    </w:p>
    <w:p w14:paraId="3B079776" w14:textId="77777777" w:rsidR="00160299" w:rsidRDefault="00000000">
      <w:pPr>
        <w:pStyle w:val="BlockText"/>
        <w:shd w:val="clear" w:color="auto" w:fill="E6F3FF"/>
        <w:shd w:val="clear" w:color="auto" w:fill="E6F3FF"/>
        <w:shd w:val="clear" w:color="auto" w:fill="E6F3FF"/>
      </w:pPr>
      <w:r>
        <w:t>&gt;锚点名称: 第2篇[016]-数据仓库与湖仓一体存储测试关注点表格</w:t>
        <w:br/>
        <w:t>&gt;锚点类型: 建议</w:t>
        <w:br/>
        <w:t>&gt;锚点方法: 表格</w:t>
        <w:br/>
        <w:t>&gt;补充建议:</w:t>
        <w:br/>
        <w:t>&gt;引用附件: examples/07_storage/dw_lakehouse_focus_points.yml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08B11D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2D4A5014" w14:textId="77777777" w:rsidR="00160299" w:rsidRDefault="00000000">
            <w:pPr>
              <w:pStyle w:val="Compact"/>
            </w:pPr>
            <w:r>
              <w:rPr>
                <w:rFonts w:hint="eastAsia"/>
              </w:rPr>
              <w:t>关注点类别</w:t>
            </w:r>
          </w:p>
        </w:tc>
        <w:tc>
          <w:tcPr>
            <w:tcW w:w="1841" w:type="dxa"/>
          </w:tcPr>
          <w:p w14:paraId="16EECA50" w14:textId="77777777" w:rsidR="00160299" w:rsidRDefault="00000000">
            <w:pPr>
              <w:pStyle w:val="Compact"/>
            </w:pPr>
            <w:r>
              <w:rPr>
                <w:rFonts w:hint="eastAsia"/>
              </w:rPr>
              <w:t>关键指标</w:t>
            </w:r>
          </w:p>
        </w:tc>
        <w:tc>
          <w:tcPr>
            <w:tcW w:w="1841" w:type="dxa"/>
          </w:tcPr>
          <w:p w14:paraId="61D417A2" w14:textId="77777777" w:rsidR="00160299" w:rsidRDefault="00000000">
            <w:pPr>
              <w:pStyle w:val="Compact"/>
            </w:pPr>
            <w:r>
              <w:rPr>
                <w:rFonts w:hint="eastAsia"/>
              </w:rPr>
              <w:t>测试要点</w:t>
            </w:r>
          </w:p>
        </w:tc>
        <w:tc>
          <w:tcPr>
            <w:tcW w:w="2026" w:type="dxa"/>
          </w:tcPr>
          <w:p w14:paraId="209B8103" w14:textId="77777777" w:rsidR="00160299" w:rsidRDefault="00000000">
            <w:pPr>
              <w:pStyle w:val="Compact"/>
            </w:pPr>
            <w:r>
              <w:rPr>
                <w:rFonts w:hint="eastAsia"/>
              </w:rPr>
              <w:t>工具</w:t>
            </w:r>
            <w:r>
              <w:rPr>
                <w:rFonts w:hint="eastAsia"/>
              </w:rPr>
              <w:t>/</w:t>
            </w:r>
            <w:r>
              <w:rPr>
                <w:rFonts w:hint="eastAsia"/>
              </w:rPr>
              <w:t>方法</w:t>
            </w:r>
          </w:p>
        </w:tc>
      </w:tr>
      <w:tr w:rsidR="00160299" w14:paraId="21383780" w14:textId="77777777">
        <w:tc>
          <w:tcPr>
            <w:tcW w:w="2210" w:type="dxa"/>
          </w:tcPr>
          <w:p w14:paraId="0DD0B616" w14:textId="77777777" w:rsidR="00160299" w:rsidRDefault="00000000">
            <w:pPr>
              <w:pStyle w:val="Compact"/>
            </w:pPr>
            <w:r>
              <w:rPr>
                <w:rFonts w:hint="eastAsia"/>
              </w:rPr>
              <w:t>数据一致性与原子性</w:t>
            </w:r>
          </w:p>
        </w:tc>
        <w:tc>
          <w:tcPr>
            <w:tcW w:w="1841" w:type="dxa"/>
          </w:tcPr>
          <w:p w14:paraId="1AE62C75" w14:textId="77777777" w:rsidR="00160299" w:rsidRDefault="00000000">
            <w:pPr>
              <w:pStyle w:val="Compact"/>
            </w:pPr>
            <w:r>
              <w:rPr>
                <w:rFonts w:hint="eastAsia"/>
              </w:rPr>
              <w:t>多表</w:t>
            </w:r>
            <w:r>
              <w:rPr>
                <w:rFonts w:hint="eastAsia"/>
              </w:rPr>
              <w:t>/</w:t>
            </w:r>
            <w:r>
              <w:rPr>
                <w:rFonts w:hint="eastAsia"/>
              </w:rPr>
              <w:t>多分区写入的事务与快照隔离</w:t>
            </w:r>
          </w:p>
        </w:tc>
        <w:tc>
          <w:tcPr>
            <w:tcW w:w="1841" w:type="dxa"/>
          </w:tcPr>
          <w:p w14:paraId="0B443C67" w14:textId="77777777" w:rsidR="00160299" w:rsidRDefault="00000000">
            <w:pPr>
              <w:pStyle w:val="Compact"/>
            </w:pPr>
            <w:r>
              <w:rPr>
                <w:rFonts w:hint="eastAsia"/>
              </w:rPr>
              <w:t>Merge-On-Read/Copy-On-Write</w:t>
            </w:r>
            <w:r>
              <w:rPr>
                <w:rFonts w:hint="eastAsia"/>
              </w:rPr>
              <w:t>行为差异</w:t>
            </w:r>
          </w:p>
        </w:tc>
        <w:tc>
          <w:tcPr>
            <w:tcW w:w="2026" w:type="dxa"/>
          </w:tcPr>
          <w:p w14:paraId="53CE0239" w14:textId="77777777" w:rsidR="00160299" w:rsidRDefault="00000000">
            <w:pPr>
              <w:pStyle w:val="Compact"/>
            </w:pPr>
            <w:r>
              <w:rPr>
                <w:rFonts w:hint="eastAsia"/>
              </w:rPr>
              <w:t>事务一致性测试</w:t>
            </w:r>
          </w:p>
        </w:tc>
      </w:tr>
      <w:tr w:rsidR="00160299" w14:paraId="50EC1475" w14:textId="77777777">
        <w:tc>
          <w:tcPr>
            <w:tcW w:w="2210" w:type="dxa"/>
          </w:tcPr>
          <w:p w14:paraId="04B5E778" w14:textId="77777777" w:rsidR="00160299" w:rsidRDefault="00000000">
            <w:pPr>
              <w:pStyle w:val="Compact"/>
            </w:pPr>
            <w:r>
              <w:rPr>
                <w:rFonts w:hint="eastAsia"/>
              </w:rPr>
              <w:t>Schema</w:t>
            </w:r>
            <w:r>
              <w:rPr>
                <w:rFonts w:hint="eastAsia"/>
              </w:rPr>
              <w:t>演进与兼容性</w:t>
            </w:r>
          </w:p>
        </w:tc>
        <w:tc>
          <w:tcPr>
            <w:tcW w:w="1841" w:type="dxa"/>
          </w:tcPr>
          <w:p w14:paraId="517DA263" w14:textId="77777777" w:rsidR="00160299" w:rsidRDefault="00000000">
            <w:pPr>
              <w:pStyle w:val="Compact"/>
            </w:pPr>
            <w:r>
              <w:rPr>
                <w:rFonts w:hint="eastAsia"/>
              </w:rPr>
              <w:t>字段新增</w:t>
            </w:r>
            <w:r>
              <w:rPr>
                <w:rFonts w:hint="eastAsia"/>
              </w:rPr>
              <w:t>/</w:t>
            </w:r>
            <w:r>
              <w:rPr>
                <w:rFonts w:hint="eastAsia"/>
              </w:rPr>
              <w:t>删除</w:t>
            </w:r>
            <w:r>
              <w:rPr>
                <w:rFonts w:hint="eastAsia"/>
              </w:rPr>
              <w:t>/</w:t>
            </w:r>
            <w:r>
              <w:rPr>
                <w:rFonts w:hint="eastAsia"/>
              </w:rPr>
              <w:t>类型变更</w:t>
            </w:r>
          </w:p>
        </w:tc>
        <w:tc>
          <w:tcPr>
            <w:tcW w:w="1841" w:type="dxa"/>
          </w:tcPr>
          <w:p w14:paraId="5BCB87DB" w14:textId="77777777" w:rsidR="00160299" w:rsidRDefault="00000000">
            <w:pPr>
              <w:pStyle w:val="Compact"/>
            </w:pPr>
            <w:r>
              <w:rPr>
                <w:rFonts w:hint="eastAsia"/>
              </w:rPr>
              <w:t>向前</w:t>
            </w:r>
            <w:r>
              <w:rPr>
                <w:rFonts w:hint="eastAsia"/>
              </w:rPr>
              <w:t>/</w:t>
            </w:r>
            <w:r>
              <w:rPr>
                <w:rFonts w:hint="eastAsia"/>
              </w:rPr>
              <w:t>向后</w:t>
            </w:r>
            <w:r>
              <w:rPr>
                <w:rFonts w:hint="eastAsia"/>
              </w:rPr>
              <w:t>/</w:t>
            </w:r>
            <w:r>
              <w:rPr>
                <w:rFonts w:hint="eastAsia"/>
              </w:rPr>
              <w:t>全兼容策略，读写兼容</w:t>
            </w:r>
          </w:p>
        </w:tc>
        <w:tc>
          <w:tcPr>
            <w:tcW w:w="2026" w:type="dxa"/>
          </w:tcPr>
          <w:p w14:paraId="2A27B8DF" w14:textId="77777777" w:rsidR="00160299" w:rsidRDefault="00000000">
            <w:pPr>
              <w:pStyle w:val="Compact"/>
            </w:pPr>
            <w:r>
              <w:rPr>
                <w:rFonts w:hint="eastAsia"/>
              </w:rPr>
              <w:t>Schema</w:t>
            </w:r>
            <w:r>
              <w:rPr>
                <w:rFonts w:hint="eastAsia"/>
              </w:rPr>
              <w:t>变更脚本</w:t>
            </w:r>
          </w:p>
        </w:tc>
      </w:tr>
      <w:tr w:rsidR="00160299" w14:paraId="76917D60" w14:textId="77777777">
        <w:tc>
          <w:tcPr>
            <w:tcW w:w="2210" w:type="dxa"/>
          </w:tcPr>
          <w:p w14:paraId="0BD9B75B" w14:textId="77777777" w:rsidR="00160299" w:rsidRDefault="00000000">
            <w:pPr>
              <w:pStyle w:val="Compact"/>
            </w:pPr>
            <w:r>
              <w:rPr>
                <w:rFonts w:hint="eastAsia"/>
              </w:rPr>
              <w:t>分区与分桶策略</w:t>
            </w:r>
          </w:p>
        </w:tc>
        <w:tc>
          <w:tcPr>
            <w:tcW w:w="1841" w:type="dxa"/>
          </w:tcPr>
          <w:p w14:paraId="3A5BD249" w14:textId="77777777" w:rsidR="00160299" w:rsidRDefault="00000000">
            <w:pPr>
              <w:pStyle w:val="Compact"/>
            </w:pPr>
            <w:r>
              <w:rPr>
                <w:rFonts w:hint="eastAsia"/>
              </w:rPr>
              <w:t>分区裁剪、分桶均衡</w:t>
            </w:r>
          </w:p>
        </w:tc>
        <w:tc>
          <w:tcPr>
            <w:tcW w:w="1841" w:type="dxa"/>
          </w:tcPr>
          <w:p w14:paraId="6F9F0525" w14:textId="77777777" w:rsidR="00160299" w:rsidRDefault="00000000">
            <w:pPr>
              <w:pStyle w:val="Compact"/>
            </w:pPr>
            <w:r>
              <w:rPr>
                <w:rFonts w:hint="eastAsia"/>
              </w:rPr>
              <w:t>聚合</w:t>
            </w:r>
            <w:r>
              <w:rPr>
                <w:rFonts w:hint="eastAsia"/>
              </w:rPr>
              <w:t>/</w:t>
            </w:r>
            <w:r>
              <w:rPr>
                <w:rFonts w:hint="eastAsia"/>
              </w:rPr>
              <w:t>过滤性能、倾斜与小文件治理</w:t>
            </w:r>
          </w:p>
        </w:tc>
        <w:tc>
          <w:tcPr>
            <w:tcW w:w="2026" w:type="dxa"/>
          </w:tcPr>
          <w:p w14:paraId="42955959" w14:textId="77777777" w:rsidR="00160299" w:rsidRDefault="00000000">
            <w:pPr>
              <w:pStyle w:val="Compact"/>
            </w:pPr>
            <w:r>
              <w:rPr>
                <w:rFonts w:hint="eastAsia"/>
              </w:rPr>
              <w:t>分区调优工具</w:t>
            </w:r>
          </w:p>
        </w:tc>
      </w:tr>
      <w:tr w:rsidR="00160299" w14:paraId="4CD600E0" w14:textId="77777777">
        <w:tc>
          <w:tcPr>
            <w:tcW w:w="2210" w:type="dxa"/>
          </w:tcPr>
          <w:p w14:paraId="4683C81B" w14:textId="77777777" w:rsidR="00160299" w:rsidRDefault="00000000">
            <w:pPr>
              <w:pStyle w:val="Compact"/>
            </w:pPr>
            <w:r>
              <w:rPr>
                <w:rFonts w:hint="eastAsia"/>
              </w:rPr>
              <w:t>批流一体一致性</w:t>
            </w:r>
          </w:p>
        </w:tc>
        <w:tc>
          <w:tcPr>
            <w:tcW w:w="1841" w:type="dxa"/>
          </w:tcPr>
          <w:p w14:paraId="48A093F1" w14:textId="77777777" w:rsidR="00160299" w:rsidRDefault="00000000">
            <w:pPr>
              <w:pStyle w:val="Compact"/>
            </w:pPr>
            <w:r>
              <w:rPr>
                <w:rFonts w:hint="eastAsia"/>
              </w:rPr>
              <w:t>批</w:t>
            </w:r>
            <w:r>
              <w:rPr>
                <w:rFonts w:hint="eastAsia"/>
              </w:rPr>
              <w:t>/</w:t>
            </w:r>
            <w:r>
              <w:rPr>
                <w:rFonts w:hint="eastAsia"/>
              </w:rPr>
              <w:t>流对同一表写入的并发一致性</w:t>
            </w:r>
          </w:p>
        </w:tc>
        <w:tc>
          <w:tcPr>
            <w:tcW w:w="1841" w:type="dxa"/>
          </w:tcPr>
          <w:p w14:paraId="5358601D" w14:textId="77777777" w:rsidR="00160299" w:rsidRDefault="00000000">
            <w:pPr>
              <w:pStyle w:val="Compact"/>
            </w:pPr>
            <w:r>
              <w:rPr>
                <w:rFonts w:hint="eastAsia"/>
              </w:rPr>
              <w:t>去重</w:t>
            </w:r>
            <w:r>
              <w:rPr>
                <w:rFonts w:hint="eastAsia"/>
              </w:rPr>
              <w:t>/</w:t>
            </w:r>
            <w:r>
              <w:rPr>
                <w:rFonts w:hint="eastAsia"/>
              </w:rPr>
              <w:t>幂等、</w:t>
            </w:r>
            <w:r>
              <w:rPr>
                <w:rFonts w:hint="eastAsia"/>
              </w:rPr>
              <w:t>Watermark</w:t>
            </w:r>
            <w:r>
              <w:rPr>
                <w:rFonts w:hint="eastAsia"/>
              </w:rPr>
              <w:t>影响</w:t>
            </w:r>
          </w:p>
        </w:tc>
        <w:tc>
          <w:tcPr>
            <w:tcW w:w="2026" w:type="dxa"/>
          </w:tcPr>
          <w:p w14:paraId="006C1108" w14:textId="77777777" w:rsidR="00160299" w:rsidRDefault="00000000">
            <w:pPr>
              <w:pStyle w:val="Compact"/>
            </w:pPr>
            <w:r>
              <w:rPr>
                <w:rFonts w:hint="eastAsia"/>
              </w:rPr>
              <w:t>批流对账脚本</w:t>
            </w:r>
          </w:p>
        </w:tc>
      </w:tr>
      <w:tr w:rsidR="00160299" w14:paraId="62553FF0" w14:textId="77777777">
        <w:tc>
          <w:tcPr>
            <w:tcW w:w="2210" w:type="dxa"/>
          </w:tcPr>
          <w:p w14:paraId="48EC6838" w14:textId="77777777" w:rsidR="00160299" w:rsidRDefault="00000000">
            <w:pPr>
              <w:pStyle w:val="Compact"/>
            </w:pPr>
            <w:r>
              <w:rPr>
                <w:rFonts w:hint="eastAsia"/>
              </w:rPr>
              <w:t>元数据与血缘</w:t>
            </w:r>
          </w:p>
        </w:tc>
        <w:tc>
          <w:tcPr>
            <w:tcW w:w="1841" w:type="dxa"/>
          </w:tcPr>
          <w:p w14:paraId="3066FF4A" w14:textId="77777777" w:rsidR="00160299" w:rsidRDefault="00000000">
            <w:pPr>
              <w:pStyle w:val="Compact"/>
            </w:pP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w:t>
            </w:r>
          </w:p>
        </w:tc>
        <w:tc>
          <w:tcPr>
            <w:tcW w:w="1841" w:type="dxa"/>
          </w:tcPr>
          <w:p w14:paraId="7A5C96A4" w14:textId="77777777" w:rsidR="00160299" w:rsidRDefault="00000000">
            <w:pPr>
              <w:pStyle w:val="Compact"/>
            </w:pPr>
            <w:r>
              <w:rPr>
                <w:rFonts w:hint="eastAsia"/>
              </w:rPr>
              <w:t>血缘与</w:t>
            </w:r>
            <w:r>
              <w:rPr>
                <w:rFonts w:hint="eastAsia"/>
              </w:rPr>
              <w:t>Catalog</w:t>
            </w:r>
            <w:r>
              <w:rPr>
                <w:rFonts w:hint="eastAsia"/>
              </w:rPr>
              <w:t>一致性</w:t>
            </w:r>
          </w:p>
        </w:tc>
        <w:tc>
          <w:tcPr>
            <w:tcW w:w="2026" w:type="dxa"/>
          </w:tcPr>
          <w:p w14:paraId="4D0C0CD6" w14:textId="77777777" w:rsidR="00160299" w:rsidRDefault="00000000">
            <w:pPr>
              <w:pStyle w:val="Compact"/>
            </w:pPr>
            <w:r>
              <w:rPr>
                <w:rFonts w:hint="eastAsia"/>
              </w:rPr>
              <w:t>元数据校验工具</w:t>
            </w:r>
          </w:p>
        </w:tc>
      </w:tr>
      <w:tr w:rsidR="00160299" w14:paraId="18AE6762" w14:textId="77777777">
        <w:tc>
          <w:tcPr>
            <w:tcW w:w="2210" w:type="dxa"/>
          </w:tcPr>
          <w:p w14:paraId="7B82BDFD" w14:textId="77777777" w:rsidR="00160299" w:rsidRDefault="00000000">
            <w:pPr>
              <w:pStyle w:val="Compact"/>
            </w:pPr>
            <w:r>
              <w:t xml:space="preserve">Time </w:t>
            </w:r>
            <w:r>
              <w:rPr>
                <w:rFonts w:hint="eastAsia"/>
              </w:rPr>
              <w:t>Travel</w:t>
            </w:r>
            <w:r>
              <w:rPr>
                <w:rFonts w:hint="eastAsia"/>
              </w:rPr>
              <w:t>与快照</w:t>
            </w:r>
          </w:p>
        </w:tc>
        <w:tc>
          <w:tcPr>
            <w:tcW w:w="1841" w:type="dxa"/>
          </w:tcPr>
          <w:p w14:paraId="61BF9103" w14:textId="77777777" w:rsidR="00160299" w:rsidRDefault="00000000">
            <w:pPr>
              <w:pStyle w:val="Compact"/>
            </w:pPr>
            <w:r>
              <w:rPr>
                <w:rFonts w:hint="eastAsia"/>
              </w:rPr>
              <w:t>版本回溯、</w:t>
            </w:r>
            <w:r>
              <w:rPr>
                <w:rFonts w:hint="eastAsia"/>
              </w:rPr>
              <w:t>Rollback</w:t>
            </w:r>
          </w:p>
        </w:tc>
        <w:tc>
          <w:tcPr>
            <w:tcW w:w="1841" w:type="dxa"/>
          </w:tcPr>
          <w:p w14:paraId="0D2B14E8" w14:textId="77777777" w:rsidR="00160299" w:rsidRDefault="00000000">
            <w:pPr>
              <w:pStyle w:val="Compact"/>
            </w:pPr>
            <w:r>
              <w:rPr>
                <w:rFonts w:hint="eastAsia"/>
              </w:rPr>
              <w:t>时间点查询的正确性与性能</w:t>
            </w:r>
          </w:p>
        </w:tc>
        <w:tc>
          <w:tcPr>
            <w:tcW w:w="2026" w:type="dxa"/>
          </w:tcPr>
          <w:p w14:paraId="48CDC293" w14:textId="77777777" w:rsidR="00160299" w:rsidRDefault="00000000">
            <w:pPr>
              <w:pStyle w:val="Compact"/>
            </w:pPr>
            <w:r>
              <w:rPr>
                <w:rFonts w:hint="eastAsia"/>
              </w:rPr>
              <w:t>快照回溯测试</w:t>
            </w:r>
          </w:p>
        </w:tc>
      </w:tr>
    </w:tbl>
    <w:p w14:paraId="75C0D63E" w14:textId="77777777" w:rsidR="00160299" w:rsidRDefault="00000000">
      <w:pPr>
        <w:pStyle w:val="Compact"/>
        <w:numPr>
          <w:ilvl w:val="0"/>
          <w:numId w:val="133"/>
        </w:numPr>
      </w:pPr>
      <w:r>
        <w:rPr>
          <w:rFonts w:hint="eastAsia"/>
          <w:b/>
          <w:bCs/>
        </w:rPr>
        <w:t>数据一致性与原子性</w:t>
      </w:r>
      <w:r>
        <w:rPr>
          <w:rFonts w:hint="eastAsia"/>
        </w:rPr>
        <w:t>：多表</w:t>
      </w:r>
      <w:r>
        <w:rPr>
          <w:rFonts w:hint="eastAsia"/>
        </w:rPr>
        <w:t>/</w:t>
      </w:r>
      <w:r>
        <w:rPr>
          <w:rFonts w:hint="eastAsia"/>
        </w:rPr>
        <w:t>多分区写入的事务与快照隔离；</w:t>
      </w:r>
      <w:r>
        <w:rPr>
          <w:rFonts w:hint="eastAsia"/>
        </w:rPr>
        <w:t>Merge-On-Read/Copy-On-Write</w:t>
      </w:r>
      <w:r>
        <w:t xml:space="preserve"> </w:t>
      </w:r>
      <w:r>
        <w:rPr>
          <w:rFonts w:hint="eastAsia"/>
        </w:rPr>
        <w:t>行为差异。</w:t>
      </w:r>
    </w:p>
    <w:p w14:paraId="01E7F8D8" w14:textId="77777777" w:rsidR="00160299" w:rsidRDefault="00000000">
      <w:pPr>
        <w:pStyle w:val="Compact"/>
        <w:numPr>
          <w:ilvl w:val="0"/>
          <w:numId w:val="133"/>
        </w:numPr>
      </w:pPr>
      <w:r>
        <w:rPr>
          <w:b/>
          <w:bCs/>
        </w:rPr>
        <w:t xml:space="preserve">Schema </w:t>
      </w:r>
      <w:r>
        <w:rPr>
          <w:rFonts w:hint="eastAsia"/>
          <w:b/>
          <w:bCs/>
        </w:rPr>
        <w:t>演进与兼容性</w:t>
      </w:r>
      <w:r>
        <w:rPr>
          <w:rFonts w:hint="eastAsia"/>
        </w:rPr>
        <w:t>：字段新增</w:t>
      </w:r>
      <w:r>
        <w:rPr>
          <w:rFonts w:hint="eastAsia"/>
        </w:rPr>
        <w:t>/</w:t>
      </w:r>
      <w:r>
        <w:rPr>
          <w:rFonts w:hint="eastAsia"/>
        </w:rPr>
        <w:t>删除</w:t>
      </w:r>
      <w:r>
        <w:rPr>
          <w:rFonts w:hint="eastAsia"/>
        </w:rPr>
        <w:t>/</w:t>
      </w:r>
      <w:r>
        <w:rPr>
          <w:rFonts w:hint="eastAsia"/>
        </w:rPr>
        <w:t>类型变更，向前</w:t>
      </w:r>
      <w:r>
        <w:rPr>
          <w:rFonts w:hint="eastAsia"/>
        </w:rPr>
        <w:t>/</w:t>
      </w:r>
      <w:r>
        <w:rPr>
          <w:rFonts w:hint="eastAsia"/>
        </w:rPr>
        <w:t>向后</w:t>
      </w:r>
      <w:r>
        <w:rPr>
          <w:rFonts w:hint="eastAsia"/>
        </w:rPr>
        <w:t>/</w:t>
      </w:r>
      <w:r>
        <w:rPr>
          <w:rFonts w:hint="eastAsia"/>
        </w:rPr>
        <w:t>全兼容策略，读写兼容。</w:t>
      </w:r>
    </w:p>
    <w:p w14:paraId="3B4234BC" w14:textId="77777777" w:rsidR="00160299" w:rsidRDefault="00000000">
      <w:pPr>
        <w:pStyle w:val="Compact"/>
        <w:numPr>
          <w:ilvl w:val="0"/>
          <w:numId w:val="133"/>
        </w:numPr>
      </w:pPr>
      <w:r>
        <w:rPr>
          <w:rFonts w:hint="eastAsia"/>
          <w:b/>
          <w:bCs/>
        </w:rPr>
        <w:t>分区与分桶策略</w:t>
      </w:r>
      <w:r>
        <w:rPr>
          <w:rFonts w:hint="eastAsia"/>
        </w:rPr>
        <w:t>：分区裁剪、分桶均衡、聚合</w:t>
      </w:r>
      <w:r>
        <w:rPr>
          <w:rFonts w:hint="eastAsia"/>
        </w:rPr>
        <w:t>/</w:t>
      </w:r>
      <w:r>
        <w:rPr>
          <w:rFonts w:hint="eastAsia"/>
        </w:rPr>
        <w:t>过滤性能、倾斜与小文件治理。</w:t>
      </w:r>
    </w:p>
    <w:p w14:paraId="75EDE7F6" w14:textId="77777777" w:rsidR="00160299" w:rsidRDefault="00000000">
      <w:pPr>
        <w:pStyle w:val="Compact"/>
        <w:numPr>
          <w:ilvl w:val="0"/>
          <w:numId w:val="133"/>
        </w:numPr>
      </w:pPr>
      <w:r>
        <w:rPr>
          <w:rFonts w:hint="eastAsia"/>
          <w:b/>
          <w:bCs/>
        </w:rPr>
        <w:t>批流一体一致性</w:t>
      </w:r>
      <w:r>
        <w:rPr>
          <w:rFonts w:hint="eastAsia"/>
        </w:rPr>
        <w:t>：批</w:t>
      </w:r>
      <w:r>
        <w:rPr>
          <w:rFonts w:hint="eastAsia"/>
        </w:rPr>
        <w:t>/</w:t>
      </w:r>
      <w:r>
        <w:rPr>
          <w:rFonts w:hint="eastAsia"/>
        </w:rPr>
        <w:t>流对同一表写入的并发一致性、去重</w:t>
      </w:r>
      <w:r>
        <w:rPr>
          <w:rFonts w:hint="eastAsia"/>
        </w:rPr>
        <w:t>/</w:t>
      </w:r>
      <w:r>
        <w:rPr>
          <w:rFonts w:hint="eastAsia"/>
        </w:rPr>
        <w:t>幂等、</w:t>
      </w:r>
      <w:r>
        <w:rPr>
          <w:rFonts w:hint="eastAsia"/>
        </w:rPr>
        <w:t>Watermark</w:t>
      </w:r>
      <w:r>
        <w:t xml:space="preserve"> </w:t>
      </w:r>
      <w:r>
        <w:rPr>
          <w:rFonts w:hint="eastAsia"/>
        </w:rPr>
        <w:t>影响。</w:t>
      </w:r>
    </w:p>
    <w:p w14:paraId="42E8CD24" w14:textId="77777777" w:rsidR="00160299" w:rsidRDefault="00000000">
      <w:pPr>
        <w:pStyle w:val="Compact"/>
        <w:numPr>
          <w:ilvl w:val="0"/>
          <w:numId w:val="133"/>
        </w:numPr>
      </w:pPr>
      <w:r>
        <w:rPr>
          <w:rFonts w:hint="eastAsia"/>
          <w:b/>
          <w:bCs/>
        </w:rPr>
        <w:t>元数据与血缘</w:t>
      </w:r>
      <w:r>
        <w:rPr>
          <w:rFonts w:hint="eastAsia"/>
        </w:rPr>
        <w:t>：表</w:t>
      </w:r>
      <w:r>
        <w:rPr>
          <w:rFonts w:hint="eastAsia"/>
        </w:rPr>
        <w:t>/</w:t>
      </w:r>
      <w:r>
        <w:rPr>
          <w:rFonts w:hint="eastAsia"/>
        </w:rPr>
        <w:t>分区</w:t>
      </w:r>
      <w:r>
        <w:rPr>
          <w:rFonts w:hint="eastAsia"/>
        </w:rPr>
        <w:t>/</w:t>
      </w:r>
      <w:r>
        <w:rPr>
          <w:rFonts w:hint="eastAsia"/>
        </w:rPr>
        <w:t>快照</w:t>
      </w:r>
      <w:r>
        <w:rPr>
          <w:rFonts w:hint="eastAsia"/>
        </w:rPr>
        <w:t>/</w:t>
      </w:r>
      <w:r>
        <w:rPr>
          <w:rFonts w:hint="eastAsia"/>
        </w:rPr>
        <w:t>版本元数据正确性，血缘与</w:t>
      </w:r>
      <w:r>
        <w:t xml:space="preserve"> Catalog </w:t>
      </w:r>
      <w:r>
        <w:rPr>
          <w:rFonts w:hint="eastAsia"/>
        </w:rPr>
        <w:t>一致性。</w:t>
      </w:r>
    </w:p>
    <w:p w14:paraId="7812B2D2" w14:textId="77777777" w:rsidR="00160299" w:rsidRDefault="00000000">
      <w:pPr>
        <w:pStyle w:val="Compact"/>
        <w:numPr>
          <w:ilvl w:val="0"/>
          <w:numId w:val="133"/>
        </w:numPr>
      </w:pPr>
      <w:r>
        <w:rPr>
          <w:b/>
          <w:bCs/>
        </w:rPr>
        <w:t xml:space="preserve">Time Travel </w:t>
      </w:r>
      <w:r>
        <w:rPr>
          <w:rFonts w:hint="eastAsia"/>
          <w:b/>
          <w:bCs/>
        </w:rPr>
        <w:t>与快照</w:t>
      </w:r>
      <w:r>
        <w:rPr>
          <w:rFonts w:hint="eastAsia"/>
        </w:rPr>
        <w:t>：版本回溯、</w:t>
      </w:r>
      <w:r>
        <w:rPr>
          <w:rFonts w:hint="eastAsia"/>
        </w:rPr>
        <w:t>Rollback</w:t>
      </w:r>
      <w:r>
        <w:rPr>
          <w:rFonts w:hint="eastAsia"/>
        </w:rPr>
        <w:t>、时间点查询的正确性与性能。</w:t>
      </w:r>
    </w:p>
    <w:p w14:paraId="00630CD7" w14:textId="77777777" w:rsidR="00160299" w:rsidRDefault="00000000">
      <w:pPr>
        <w:pStyle w:val="Heading5"/>
      </w:pPr>
      <w:bookmarkStart w:id="125" w:name="典型用例-3"/>
      <w:bookmarkEnd w:id="124"/>
      <w:r>
        <w:t xml:space="preserve">7.5.3 </w:t>
      </w:r>
      <w:r>
        <w:rPr>
          <w:rFonts w:hint="eastAsia"/>
        </w:rPr>
        <w:t>典型用例</w:t>
      </w:r>
    </w:p>
    <w:p w14:paraId="72F052F8" w14:textId="77777777" w:rsidR="00160299" w:rsidRDefault="00000000">
      <w:pPr>
        <w:pStyle w:val="Compact"/>
        <w:numPr>
          <w:ilvl w:val="0"/>
          <w:numId w:val="134"/>
        </w:numPr>
      </w:pPr>
      <w:r>
        <w:rPr>
          <w:rFonts w:hint="eastAsia"/>
        </w:rPr>
        <w:t>多表</w:t>
      </w:r>
      <w:r>
        <w:rPr>
          <w:rFonts w:hint="eastAsia"/>
        </w:rPr>
        <w:t>/</w:t>
      </w:r>
      <w:r>
        <w:rPr>
          <w:rFonts w:hint="eastAsia"/>
        </w:rPr>
        <w:t>多分区</w:t>
      </w:r>
      <w:r>
        <w:rPr>
          <w:rFonts w:hint="eastAsia"/>
        </w:rPr>
        <w:t>/</w:t>
      </w:r>
      <w:r>
        <w:rPr>
          <w:rFonts w:hint="eastAsia"/>
        </w:rPr>
        <w:t>多任务并发写入的一致性与隔离验证（含分桶</w:t>
      </w:r>
      <w:r>
        <w:rPr>
          <w:rFonts w:hint="eastAsia"/>
        </w:rPr>
        <w:t>/</w:t>
      </w:r>
      <w:r>
        <w:rPr>
          <w:rFonts w:hint="eastAsia"/>
        </w:rPr>
        <w:t>分区策略）。</w:t>
      </w:r>
    </w:p>
    <w:p w14:paraId="08ABDD26" w14:textId="77777777" w:rsidR="00160299" w:rsidRDefault="00000000">
      <w:pPr>
        <w:pStyle w:val="Compact"/>
        <w:numPr>
          <w:ilvl w:val="0"/>
          <w:numId w:val="134"/>
        </w:numPr>
      </w:pPr>
      <w:r>
        <w:t xml:space="preserve">Schema </w:t>
      </w:r>
      <w:r>
        <w:rPr>
          <w:rFonts w:hint="eastAsia"/>
        </w:rPr>
        <w:t>变更（增删改字段、类型变更）的读写兼容性与执行计划对比；回滚验证。</w:t>
      </w:r>
    </w:p>
    <w:p w14:paraId="444FAFA1" w14:textId="77777777" w:rsidR="00160299" w:rsidRDefault="00000000">
      <w:pPr>
        <w:pStyle w:val="Compact"/>
        <w:numPr>
          <w:ilvl w:val="0"/>
          <w:numId w:val="134"/>
        </w:numPr>
      </w:pPr>
      <w:r>
        <w:rPr>
          <w:rFonts w:hint="eastAsia"/>
        </w:rPr>
        <w:t>批流混合写入的幂等与去重，</w:t>
      </w:r>
      <w:r>
        <w:rPr>
          <w:rFonts w:hint="eastAsia"/>
        </w:rPr>
        <w:t>Watermark/</w:t>
      </w:r>
      <w:r>
        <w:rPr>
          <w:rFonts w:hint="eastAsia"/>
        </w:rPr>
        <w:t>迟到数据对结果影响；增量拉链校验。</w:t>
      </w:r>
    </w:p>
    <w:p w14:paraId="40118F80" w14:textId="77777777" w:rsidR="00160299" w:rsidRDefault="00000000">
      <w:pPr>
        <w:pStyle w:val="Compact"/>
        <w:numPr>
          <w:ilvl w:val="0"/>
          <w:numId w:val="134"/>
        </w:numPr>
      </w:pPr>
      <w:r>
        <w:t xml:space="preserve">Time </w:t>
      </w:r>
      <w:r>
        <w:rPr>
          <w:rFonts w:hint="eastAsia"/>
        </w:rPr>
        <w:t>Travel/</w:t>
      </w:r>
      <w:r>
        <w:rPr>
          <w:rFonts w:hint="eastAsia"/>
        </w:rPr>
        <w:t>快照回溯与数据对账；元数据同步、血缘追溯正确性。</w:t>
      </w:r>
    </w:p>
    <w:p w14:paraId="7CBAFD6F" w14:textId="77777777" w:rsidR="00160299" w:rsidRDefault="00000000">
      <w:pPr>
        <w:pStyle w:val="Compact"/>
        <w:numPr>
          <w:ilvl w:val="0"/>
          <w:numId w:val="134"/>
        </w:numPr>
      </w:pPr>
      <w:r>
        <w:rPr>
          <w:rFonts w:hint="eastAsia"/>
        </w:rPr>
        <w:t>小文件压缩</w:t>
      </w:r>
      <w:r>
        <w:rPr>
          <w:rFonts w:hint="eastAsia"/>
        </w:rPr>
        <w:t>/Compaction</w:t>
      </w:r>
      <w:r>
        <w:rPr>
          <w:rFonts w:hint="eastAsia"/>
        </w:rPr>
        <w:t>、</w:t>
      </w:r>
      <w:r>
        <w:rPr>
          <w:rFonts w:hint="eastAsia"/>
        </w:rPr>
        <w:t>Vacuum/Retention</w:t>
      </w:r>
      <w:r>
        <w:t xml:space="preserve"> </w:t>
      </w:r>
      <w:r>
        <w:rPr>
          <w:rFonts w:hint="eastAsia"/>
        </w:rPr>
        <w:t>策略的正确性与性能影响。</w:t>
      </w:r>
      <w:r>
        <w:t xml:space="preserve"> </w:t>
      </w:r>
      <w:r>
        <w:rPr>
          <w:rFonts w:hint="eastAsia"/>
          <w:b/>
          <w:bCs/>
        </w:rPr>
        <w:t>湖仓一体</w:t>
      </w:r>
      <w:r>
        <w:rPr>
          <w:rFonts w:hint="eastAsia"/>
          <w:b/>
          <w:bCs/>
        </w:rPr>
        <w:t>Time</w:t>
      </w:r>
      <w:r>
        <w:rPr>
          <w:b/>
          <w:bCs/>
        </w:rPr>
        <w:t xml:space="preserve"> </w:t>
      </w:r>
      <w:r>
        <w:rPr>
          <w:rFonts w:hint="eastAsia"/>
          <w:b/>
          <w:bCs/>
        </w:rPr>
        <w:t>Travel</w:t>
      </w:r>
      <w:r>
        <w:rPr>
          <w:rFonts w:hint="eastAsia"/>
          <w:b/>
          <w:bCs/>
        </w:rPr>
        <w:t>测试代码示例</w:t>
      </w:r>
      <w:r>
        <w:rPr>
          <w:rFonts w:hint="eastAsia"/>
        </w:rPr>
        <w:t>：</w:t>
      </w:r>
    </w:p>
    <w:p w14:paraId="2C9986A8" w14:textId="77777777" w:rsidR="00160299" w:rsidRDefault="00000000">
      <w:pPr>
        <w:pStyle w:val="SourceCode"/>
      </w:pPr>
      <w:r>
        <w:t>湖仓一体Time Travel测试脚本示例</w:t>
        <w:br/>
        <w:t>from delta import DeltaTable</w:t>
        <w:br/>
        <w:t>import pyspark</w:t>
        <w:br/>
        <w:t>from pyspark.sql import SparkSession</w:t>
        <w:br/>
        <w:br/>
        <w:t>def test_delta_time_travel():</w:t>
        <w:br/>
        <w:t xml:space="preserve">    """</w:t>
        <w:br/>
        <w:t xml:space="preserve">    测试Delta Lake Time Travel功能</w:t>
        <w:br/>
        <w:t xml:space="preserve">    """</w:t>
        <w:br/>
        <w:t xml:space="preserve">    spark = SparkSession.builder \</w:t>
        <w:br/>
        <w:t xml:space="preserve">        .appName("DeltaTimeTravelTest") \</w:t>
        <w:br/>
        <w:t xml:space="preserve">        .getOrCreate()</w:t>
        <w:br/>
        <w:t xml:space="preserve">    </w:t>
        <w:br/>
        <w:t xml:space="preserve">    # 创建测试表</w:t>
        <w:br/>
        <w:t xml:space="preserve">    spark.sql("""</w:t>
        <w:br/>
        <w:t xml:space="preserve">        CREATE TABLE IF NOT EXISTS test_table (</w:t>
        <w:br/>
        <w:t xml:space="preserve">            id INT,</w:t>
        <w:br/>
        <w:t xml:space="preserve">            name STRING,</w:t>
        <w:br/>
        <w:t xml:space="preserve">            timestamp TIMESTAMP</w:t>
        <w:br/>
        <w:t xml:space="preserve">        ) USING DELTA</w:t>
        <w:br/>
        <w:t xml:space="preserve">        LOCATION '/tmp/delta_test'</w:t>
        <w:br/>
        <w:t xml:space="preserve">    """)</w:t>
        <w:br/>
        <w:t xml:space="preserve">    </w:t>
        <w:br/>
        <w:t xml:space="preserve">    # 插入初始数据 (版本0)</w:t>
        <w:br/>
        <w:t xml:space="preserve">    spark.sql("""</w:t>
        <w:br/>
        <w:t xml:space="preserve">        INSERT INTO test_table VALUES</w:t>
        <w:br/>
        <w:t xml:space="preserve">        (1, 'Alice', current_timestamp()),</w:t>
        <w:br/>
        <w:t xml:space="preserve">        (2, 'Bob', current_timestamp())</w:t>
        <w:br/>
        <w:t xml:space="preserve">    """)</w:t>
        <w:br/>
        <w:t xml:space="preserve">    </w:t>
        <w:br/>
        <w:t xml:space="preserve">    # 记录版本0</w:t>
        <w:br/>
        <w:t xml:space="preserve">    version_0_count = spark.sql("SELECT COUNT(*) FROM test_table").collect()[0][0]</w:t>
        <w:br/>
        <w:t xml:space="preserve">    </w:t>
        <w:br/>
        <w:t xml:space="preserve">    # 插入更多数据 (版本1)</w:t>
        <w:br/>
        <w:t xml:space="preserve">    spark.sql("""</w:t>
        <w:br/>
        <w:t xml:space="preserve">        INSERT INTO test_table VALUES</w:t>
        <w:br/>
        <w:t xml:space="preserve">        (3, 'Charlie', current_timestamp()),</w:t>
        <w:br/>
        <w:t xml:space="preserve">        (4, 'David', current_timestamp())</w:t>
        <w:br/>
        <w:t xml:space="preserve">    """)</w:t>
        <w:br/>
        <w:t xml:space="preserve">    </w:t>
        <w:br/>
        <w:t xml:space="preserve">    # 更新数据 (版本2)</w:t>
        <w:br/>
        <w:t xml:space="preserve">    spark.sql("UPDATE test_table SET name = 'Alice_Updated' WHERE id = 1")</w:t>
        <w:br/>
        <w:t xml:space="preserve">    </w:t>
        <w:br/>
        <w:t xml:space="preserve">    # 删除数据 (版本3)</w:t>
        <w:br/>
        <w:t xml:space="preserve">    spark.sql("DELETE FROM test_table WHERE id = 2")</w:t>
        <w:br/>
        <w:t xml:space="preserve">    </w:t>
        <w:br/>
        <w:t xml:space="preserve">    # Time Travel查询测试</w:t>
        <w:br/>
        <w:t xml:space="preserve">    time_travel_results = {}</w:t>
        <w:br/>
        <w:t xml:space="preserve">    </w:t>
        <w:br/>
        <w:t xml:space="preserve">    # 查询版本0</w:t>
        <w:br/>
        <w:t xml:space="preserve">    df_v0 = spark.sql("SELECT * FROM test_table VERSION AS OF 0")</w:t>
        <w:br/>
        <w:t xml:space="preserve">    time_travel_results['version_0'] = df_v0.count()</w:t>
        <w:br/>
        <w:t xml:space="preserve">    </w:t>
        <w:br/>
        <w:t xml:space="preserve">    # 查询版本1</w:t>
        <w:br/>
        <w:t xml:space="preserve">    df_v1 = spark.sql("SELECT * FROM test_table VERSION AS OF 1")</w:t>
        <w:br/>
        <w:t xml:space="preserve">    time_travel_results['version_1'] = df_v1.count()</w:t>
        <w:br/>
        <w:t xml:space="preserve">    </w:t>
        <w:br/>
        <w:t xml:space="preserve">    # 查询版本2</w:t>
        <w:br/>
        <w:t xml:space="preserve">    df_v2 = spark.sql("SELECT * FROM test_table VERSION AS OF 2")</w:t>
        <w:br/>
        <w:t xml:space="preserve">    time_travel_results['version_2'] = df_v2.count()</w:t>
        <w:br/>
        <w:t xml:space="preserve">    </w:t>
        <w:br/>
        <w:t xml:space="preserve">    # 查询最新版本</w:t>
        <w:br/>
        <w:t xml:space="preserve">    df_latest = spark.sql("SELECT * FROM test_table")</w:t>
        <w:br/>
        <w:t xml:space="preserve">    time_travel_results['latest'] = df_latest.count()</w:t>
        <w:br/>
        <w:t xml:space="preserve">    </w:t>
        <w:br/>
        <w:t xml:space="preserve">    # 基于时间戳的查询</w:t>
        <w:br/>
        <w:t xml:space="preserve">    timestamp_query = spark.sql("""</w:t>
        <w:br/>
        <w:t xml:space="preserve">        SELECT * FROM test_table </w:t>
        <w:br/>
        <w:t xml:space="preserve">        TIMESTAMP AS OF '2023-01-01 00:00:00'</w:t>
        <w:br/>
        <w:t xml:space="preserve">    """)</w:t>
        <w:br/>
        <w:t xml:space="preserve">    time_travel_results['timestamp_query'] = timestamp_query.count()</w:t>
        <w:br/>
        <w:t xml:space="preserve">    </w:t>
        <w:br/>
        <w:t xml:space="preserve">    return {</w:t>
        <w:br/>
        <w:t xml:space="preserve">        "time_travel_functional": True,</w:t>
        <w:br/>
        <w:t xml:space="preserve">        "version_counts": time_travel_results,</w:t>
        <w:br/>
        <w:t xml:space="preserve">        "expected_progression": [2, 4, 4, 3],  # 版本0,1,2,最新</w:t>
        <w:br/>
        <w:t xml:space="preserve">        "test_passed": time_travel_results['version_0'] == 2 and </w:t>
        <w:br/>
        <w:t xml:space="preserve">                      time_travel_results['version_1'] == 4 and</w:t>
        <w:br/>
        <w:t xml:space="preserve">                      time_travel_results['latest'] == 3</w:t>
        <w:br/>
        <w:t xml:space="preserve">    }</w:t>
        <w:br/>
        <w:br/>
        <w:t># 使用示例</w:t>
        <w:br/>
        <w:t>result = test_delta_time_travel()</w:t>
        <w:br/>
        <w:t>print(f"Delta Time Travel测试结果: {result}")</w:t>
      </w:r>
    </w:p>
    <w:p w14:paraId="18CFB446" w14:textId="77777777" w:rsidR="00160299" w:rsidRDefault="00000000">
      <w:pPr>
        <w:pStyle w:val="BlockText"/>
      </w:pPr>
      <w:r>
        <w:rPr>
          <w:rFonts w:hint="eastAsia"/>
        </w:rPr>
        <w:t>实践建议</w:t>
      </w:r>
    </w:p>
    <w:p w14:paraId="7343A1B7" w14:textId="77777777" w:rsidR="00160299" w:rsidRDefault="00000000">
      <w:pPr>
        <w:pStyle w:val="Compact"/>
        <w:numPr>
          <w:ilvl w:val="0"/>
          <w:numId w:val="135"/>
        </w:numPr>
      </w:pPr>
      <w:r>
        <w:t xml:space="preserve">Schema </w:t>
      </w:r>
      <w:r>
        <w:rPr>
          <w:rFonts w:hint="eastAsia"/>
        </w:rPr>
        <w:t>演进、</w:t>
      </w:r>
      <w:r>
        <w:rPr>
          <w:rFonts w:hint="eastAsia"/>
        </w:rPr>
        <w:t>Compaction/Vacuum</w:t>
      </w:r>
      <w:r>
        <w:rPr>
          <w:rFonts w:hint="eastAsia"/>
        </w:rPr>
        <w:t>、</w:t>
      </w:r>
      <w:r>
        <w:rPr>
          <w:rFonts w:hint="eastAsia"/>
        </w:rPr>
        <w:t>Time</w:t>
      </w:r>
      <w:r>
        <w:t xml:space="preserve"> Travel </w:t>
      </w:r>
      <w:r>
        <w:rPr>
          <w:rFonts w:hint="eastAsia"/>
        </w:rPr>
        <w:t>回滚都应有自动化用例和基线。</w:t>
      </w:r>
    </w:p>
    <w:p w14:paraId="049FE3D8" w14:textId="77777777" w:rsidR="00160299" w:rsidRDefault="00000000">
      <w:pPr>
        <w:pStyle w:val="Compact"/>
        <w:numPr>
          <w:ilvl w:val="0"/>
          <w:numId w:val="135"/>
        </w:numPr>
      </w:pPr>
      <w:r>
        <w:rPr>
          <w:rFonts w:hint="eastAsia"/>
        </w:rPr>
        <w:t>定期做批流一致性对账，涵盖迟到、乱序、去重策略；对账结果接入告警。</w:t>
      </w:r>
    </w:p>
    <w:p w14:paraId="04F47A6A" w14:textId="77777777" w:rsidR="00160299" w:rsidRDefault="00000000">
      <w:pPr>
        <w:pStyle w:val="Compact"/>
        <w:numPr>
          <w:ilvl w:val="0"/>
          <w:numId w:val="135"/>
        </w:numPr>
      </w:pPr>
      <w:r>
        <w:rPr>
          <w:rFonts w:hint="eastAsia"/>
        </w:rPr>
        <w:t>建立“小文件治理</w:t>
      </w:r>
      <w:r>
        <w:rPr>
          <w:rFonts w:hint="eastAsia"/>
        </w:rPr>
        <w:t>+</w:t>
      </w:r>
      <w:r>
        <w:rPr>
          <w:rFonts w:hint="eastAsia"/>
        </w:rPr>
        <w:t>分桶</w:t>
      </w:r>
      <w:r>
        <w:rPr>
          <w:rFonts w:hint="eastAsia"/>
        </w:rPr>
        <w:t>/</w:t>
      </w:r>
      <w:r>
        <w:rPr>
          <w:rFonts w:hint="eastAsia"/>
        </w:rPr>
        <w:t>分区调优”例行任务，关注成本与性能。</w:t>
      </w:r>
    </w:p>
    <w:p w14:paraId="3208D6AD" w14:textId="77777777" w:rsidR="00160299" w:rsidRDefault="00000000">
      <w:pPr>
        <w:pStyle w:val="Compact"/>
        <w:numPr>
          <w:ilvl w:val="0"/>
          <w:numId w:val="135"/>
        </w:numPr>
      </w:pPr>
      <w:r>
        <w:rPr>
          <w:rFonts w:hint="eastAsia"/>
        </w:rPr>
        <w:t>对于湖仓一体，建议定期做批流一致性对账。</w:t>
      </w:r>
    </w:p>
    <w:p w14:paraId="18207E19" w14:textId="77777777" w:rsidR="00160299" w:rsidRDefault="00000000">
      <w:r>
        <w:pict w14:anchorId="098FCC0A">
          <v:rect id="_x0000_i1061" style="width:0;height:1.5pt" o:hralign="center" o:hrstd="t" o:hr="t"/>
        </w:pict>
      </w:r>
    </w:p>
    <w:p w14:paraId="319230FE" w14:textId="77777777" w:rsidR="00160299" w:rsidRDefault="00000000">
      <w:pPr>
        <w:pStyle w:val="Heading4"/>
      </w:pPr>
      <w:bookmarkStart w:id="126" w:name="存储一致性可靠性与备份恢复测试"/>
      <w:bookmarkEnd w:id="123"/>
      <w:bookmarkEnd w:id="125"/>
      <w:r>
        <w:t xml:space="preserve">7.6 </w:t>
      </w:r>
      <w:r>
        <w:rPr>
          <w:rFonts w:hint="eastAsia"/>
        </w:rPr>
        <w:t>存储一致性、可靠性与备份恢复测试</w:t>
      </w:r>
    </w:p>
    <w:p w14:paraId="506E44AF" w14:textId="77777777" w:rsidR="00160299" w:rsidRDefault="00000000">
      <w:pPr>
        <w:pStyle w:val="Heading5"/>
      </w:pPr>
      <w:bookmarkStart w:id="127" w:name="可靠性与容灾测试"/>
      <w:r>
        <w:t xml:space="preserve">7.6.2 </w:t>
      </w:r>
      <w:r>
        <w:rPr>
          <w:rFonts w:hint="eastAsia"/>
        </w:rPr>
        <w:t>可靠性与容灾测试</w:t>
      </w:r>
    </w:p>
    <w:p w14:paraId="314DC132" w14:textId="77777777" w:rsidR="00160299" w:rsidRDefault="00000000">
      <w:pPr>
        <w:pStyle w:val="BlockText"/>
        <w:shd w:val="clear" w:color="auto" w:fill="E6F3FF"/>
        <w:shd w:val="clear" w:color="auto" w:fill="E6F3FF"/>
        <w:shd w:val="clear" w:color="auto" w:fill="E6F3FF"/>
      </w:pPr>
      <w:r>
        <w:t>&gt;锚点名称: 第2篇[017]-存储一致性、可靠性与备份恢复测试表格</w:t>
        <w:br/>
        <w:t>&gt;锚点类型: 建议</w:t>
        <w:br/>
        <w:t>&gt;锚点方法: 表格</w:t>
        <w:br/>
        <w:t>&gt;补充建议:</w:t>
        <w:br/>
        <w:t>&gt;引用附件: examples/07_storage/consistency_reliability_focus_points.yml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74"/>
        <w:gridCol w:w="2226"/>
        <w:gridCol w:w="2226"/>
        <w:gridCol w:w="2450"/>
      </w:tblGrid>
      <w:tr w:rsidR="00160299" w14:paraId="1BB3B8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10" w:type="dxa"/>
          </w:tcPr>
          <w:p w14:paraId="0EF969EB" w14:textId="77777777" w:rsidR="00160299" w:rsidRDefault="00000000">
            <w:pPr>
              <w:pStyle w:val="Compact"/>
            </w:pPr>
            <w:r>
              <w:rPr>
                <w:rFonts w:hint="eastAsia"/>
              </w:rPr>
              <w:t>关注点类别</w:t>
            </w:r>
          </w:p>
        </w:tc>
        <w:tc>
          <w:tcPr>
            <w:tcW w:w="1841" w:type="dxa"/>
          </w:tcPr>
          <w:p w14:paraId="11610C2E" w14:textId="77777777" w:rsidR="00160299" w:rsidRDefault="00000000">
            <w:pPr>
              <w:pStyle w:val="Compact"/>
            </w:pPr>
            <w:r>
              <w:rPr>
                <w:rFonts w:hint="eastAsia"/>
              </w:rPr>
              <w:t>关键指标</w:t>
            </w:r>
          </w:p>
        </w:tc>
        <w:tc>
          <w:tcPr>
            <w:tcW w:w="1841" w:type="dxa"/>
          </w:tcPr>
          <w:p w14:paraId="531CEFD7" w14:textId="77777777" w:rsidR="00160299" w:rsidRDefault="00000000">
            <w:pPr>
              <w:pStyle w:val="Compact"/>
            </w:pPr>
            <w:r>
              <w:rPr>
                <w:rFonts w:hint="eastAsia"/>
              </w:rPr>
              <w:t>测试要点</w:t>
            </w:r>
          </w:p>
        </w:tc>
        <w:tc>
          <w:tcPr>
            <w:tcW w:w="2026" w:type="dxa"/>
          </w:tcPr>
          <w:p w14:paraId="1829EE9D" w14:textId="77777777" w:rsidR="00160299" w:rsidRDefault="00000000">
            <w:pPr>
              <w:pStyle w:val="Compact"/>
            </w:pPr>
            <w:r>
              <w:rPr>
                <w:rFonts w:hint="eastAsia"/>
              </w:rPr>
              <w:t>工具</w:t>
            </w:r>
            <w:r>
              <w:rPr>
                <w:rFonts w:hint="eastAsia"/>
              </w:rPr>
              <w:t>/</w:t>
            </w:r>
            <w:r>
              <w:rPr>
                <w:rFonts w:hint="eastAsia"/>
              </w:rPr>
              <w:t>方法</w:t>
            </w:r>
          </w:p>
        </w:tc>
      </w:tr>
      <w:tr w:rsidR="00160299" w14:paraId="611DD7CD" w14:textId="77777777">
        <w:tc>
          <w:tcPr>
            <w:tcW w:w="2210" w:type="dxa"/>
          </w:tcPr>
          <w:p w14:paraId="58C954C7" w14:textId="77777777" w:rsidR="00160299" w:rsidRDefault="00000000">
            <w:pPr>
              <w:pStyle w:val="Compact"/>
            </w:pPr>
            <w:r>
              <w:rPr>
                <w:rFonts w:hint="eastAsia"/>
              </w:rPr>
              <w:t>可靠性测试</w:t>
            </w:r>
          </w:p>
        </w:tc>
        <w:tc>
          <w:tcPr>
            <w:tcW w:w="1841" w:type="dxa"/>
          </w:tcPr>
          <w:p w14:paraId="3EC62E7C" w14:textId="77777777" w:rsidR="00160299" w:rsidRDefault="00000000">
            <w:pPr>
              <w:pStyle w:val="Compact"/>
            </w:pPr>
            <w:r>
              <w:rPr>
                <w:rFonts w:hint="eastAsia"/>
              </w:rPr>
              <w:t>节点</w:t>
            </w:r>
            <w:r>
              <w:rPr>
                <w:rFonts w:hint="eastAsia"/>
              </w:rPr>
              <w:t>/</w:t>
            </w:r>
            <w:r>
              <w:rPr>
                <w:rFonts w:hint="eastAsia"/>
              </w:rPr>
              <w:t>机房故障、网络分区、磁盘损坏</w:t>
            </w:r>
          </w:p>
        </w:tc>
        <w:tc>
          <w:tcPr>
            <w:tcW w:w="1841" w:type="dxa"/>
          </w:tcPr>
          <w:p w14:paraId="53F21CDE" w14:textId="77777777" w:rsidR="00160299" w:rsidRDefault="00000000">
            <w:pPr>
              <w:pStyle w:val="Compact"/>
            </w:pPr>
            <w:r>
              <w:rPr>
                <w:rFonts w:hint="eastAsia"/>
              </w:rPr>
              <w:t>数据可用性、自动恢复</w:t>
            </w:r>
            <w:r>
              <w:rPr>
                <w:rFonts w:hint="eastAsia"/>
              </w:rPr>
              <w:t>/</w:t>
            </w:r>
            <w:r>
              <w:rPr>
                <w:rFonts w:hint="eastAsia"/>
              </w:rPr>
              <w:t>副本重建</w:t>
            </w:r>
          </w:p>
        </w:tc>
        <w:tc>
          <w:tcPr>
            <w:tcW w:w="2026" w:type="dxa"/>
          </w:tcPr>
          <w:p w14:paraId="0A4A57FA" w14:textId="77777777" w:rsidR="00160299" w:rsidRDefault="00000000">
            <w:pPr>
              <w:pStyle w:val="Compact"/>
            </w:pPr>
            <w:r>
              <w:rPr>
                <w:rFonts w:hint="eastAsia"/>
              </w:rPr>
              <w:t>故障注入工具</w:t>
            </w:r>
          </w:p>
        </w:tc>
      </w:tr>
      <w:tr w:rsidR="00160299" w14:paraId="6321FA41" w14:textId="77777777">
        <w:tc>
          <w:tcPr>
            <w:tcW w:w="2210" w:type="dxa"/>
          </w:tcPr>
          <w:p w14:paraId="50ECC656" w14:textId="77777777" w:rsidR="00160299" w:rsidRDefault="00000000">
            <w:pPr>
              <w:pStyle w:val="Compact"/>
            </w:pPr>
            <w:r>
              <w:rPr>
                <w:rFonts w:hint="eastAsia"/>
              </w:rPr>
              <w:t>容灾测试</w:t>
            </w:r>
          </w:p>
        </w:tc>
        <w:tc>
          <w:tcPr>
            <w:tcW w:w="1841" w:type="dxa"/>
          </w:tcPr>
          <w:p w14:paraId="2681BC8B" w14:textId="77777777" w:rsidR="00160299" w:rsidRDefault="00000000">
            <w:pPr>
              <w:pStyle w:val="Compact"/>
            </w:pPr>
            <w:r>
              <w:rPr>
                <w:rFonts w:hint="eastAsia"/>
              </w:rPr>
              <w:t>跨</w:t>
            </w:r>
            <w:r>
              <w:rPr>
                <w:rFonts w:hint="eastAsia"/>
              </w:rPr>
              <w:t>AZ/Region</w:t>
            </w:r>
            <w:r>
              <w:rPr>
                <w:rFonts w:hint="eastAsia"/>
              </w:rPr>
              <w:t>复制延迟</w:t>
            </w:r>
          </w:p>
        </w:tc>
        <w:tc>
          <w:tcPr>
            <w:tcW w:w="1841" w:type="dxa"/>
          </w:tcPr>
          <w:p w14:paraId="5A2AD82B" w14:textId="77777777" w:rsidR="00160299" w:rsidRDefault="00000000">
            <w:pPr>
              <w:pStyle w:val="Compact"/>
            </w:pPr>
            <w:r>
              <w:rPr>
                <w:rFonts w:hint="eastAsia"/>
              </w:rPr>
              <w:t>复制中断后的追平时间</w:t>
            </w:r>
          </w:p>
        </w:tc>
        <w:tc>
          <w:tcPr>
            <w:tcW w:w="2026" w:type="dxa"/>
          </w:tcPr>
          <w:p w14:paraId="38B3C1E3" w14:textId="77777777" w:rsidR="00160299" w:rsidRDefault="00000000">
            <w:pPr>
              <w:pStyle w:val="Compact"/>
            </w:pPr>
            <w:r>
              <w:rPr>
                <w:rFonts w:hint="eastAsia"/>
              </w:rPr>
              <w:t>复制监控脚本</w:t>
            </w:r>
          </w:p>
        </w:tc>
      </w:tr>
      <w:tr w:rsidR="00160299" w14:paraId="3FCB3B9A" w14:textId="77777777">
        <w:tc>
          <w:tcPr>
            <w:tcW w:w="2210" w:type="dxa"/>
          </w:tcPr>
          <w:p w14:paraId="298A72D2" w14:textId="77777777" w:rsidR="00160299" w:rsidRDefault="00000000">
            <w:pPr>
              <w:pStyle w:val="Compact"/>
            </w:pPr>
            <w:r>
              <w:rPr>
                <w:rFonts w:hint="eastAsia"/>
              </w:rPr>
              <w:t>备份恢复测试</w:t>
            </w:r>
          </w:p>
        </w:tc>
        <w:tc>
          <w:tcPr>
            <w:tcW w:w="1841" w:type="dxa"/>
          </w:tcPr>
          <w:p w14:paraId="3F63A8A6" w14:textId="77777777" w:rsidR="00160299" w:rsidRDefault="00000000">
            <w:pPr>
              <w:pStyle w:val="Compact"/>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w:t>
            </w:r>
          </w:p>
        </w:tc>
        <w:tc>
          <w:tcPr>
            <w:tcW w:w="1841" w:type="dxa"/>
          </w:tcPr>
          <w:p w14:paraId="6D49B148" w14:textId="77777777" w:rsidR="00160299" w:rsidRDefault="00000000">
            <w:pPr>
              <w:pStyle w:val="Compact"/>
            </w:pPr>
            <w:r>
              <w:rPr>
                <w:rFonts w:hint="eastAsia"/>
              </w:rPr>
              <w:t>恢复时间、恢复点、元数据同步</w:t>
            </w:r>
          </w:p>
        </w:tc>
        <w:tc>
          <w:tcPr>
            <w:tcW w:w="2026" w:type="dxa"/>
          </w:tcPr>
          <w:p w14:paraId="3F231436" w14:textId="77777777" w:rsidR="00160299" w:rsidRDefault="00000000">
            <w:pPr>
              <w:pStyle w:val="Compact"/>
            </w:pPr>
            <w:r>
              <w:rPr>
                <w:rFonts w:hint="eastAsia"/>
              </w:rPr>
              <w:t>备份恢复演练</w:t>
            </w:r>
          </w:p>
        </w:tc>
      </w:tr>
      <w:tr w:rsidR="00160299" w14:paraId="514F167C" w14:textId="77777777">
        <w:tc>
          <w:tcPr>
            <w:tcW w:w="2210" w:type="dxa"/>
          </w:tcPr>
          <w:p w14:paraId="72BA5091" w14:textId="77777777" w:rsidR="00160299" w:rsidRDefault="00000000">
            <w:pPr>
              <w:pStyle w:val="Compact"/>
            </w:pPr>
            <w:r>
              <w:rPr>
                <w:rFonts w:hint="eastAsia"/>
              </w:rPr>
              <w:t>灾备切换测试</w:t>
            </w:r>
          </w:p>
        </w:tc>
        <w:tc>
          <w:tcPr>
            <w:tcW w:w="1841" w:type="dxa"/>
          </w:tcPr>
          <w:p w14:paraId="70B1D1C5" w14:textId="77777777" w:rsidR="00160299" w:rsidRDefault="00000000">
            <w:pPr>
              <w:pStyle w:val="Compact"/>
            </w:pPr>
            <w:r>
              <w:rPr>
                <w:rFonts w:hint="eastAsia"/>
              </w:rPr>
              <w:t>计划内</w:t>
            </w:r>
            <w:r>
              <w:rPr>
                <w:rFonts w:hint="eastAsia"/>
              </w:rPr>
              <w:t>/</w:t>
            </w:r>
            <w:r>
              <w:rPr>
                <w:rFonts w:hint="eastAsia"/>
              </w:rPr>
              <w:t>计划外切换</w:t>
            </w:r>
          </w:p>
        </w:tc>
        <w:tc>
          <w:tcPr>
            <w:tcW w:w="1841" w:type="dxa"/>
          </w:tcPr>
          <w:p w14:paraId="70C95F96" w14:textId="77777777" w:rsidR="00160299" w:rsidRDefault="00000000">
            <w:pPr>
              <w:pStyle w:val="Compact"/>
            </w:pPr>
            <w:r>
              <w:rPr>
                <w:rFonts w:hint="eastAsia"/>
              </w:rPr>
              <w:t>步骤、回滚与复原、隔离演练</w:t>
            </w:r>
          </w:p>
        </w:tc>
        <w:tc>
          <w:tcPr>
            <w:tcW w:w="2026" w:type="dxa"/>
          </w:tcPr>
          <w:p w14:paraId="7864E26B" w14:textId="77777777" w:rsidR="00160299" w:rsidRDefault="00000000">
            <w:pPr>
              <w:pStyle w:val="Compact"/>
            </w:pPr>
            <w:r>
              <w:rPr>
                <w:rFonts w:hint="eastAsia"/>
              </w:rPr>
              <w:t>切换测试脚本</w:t>
            </w:r>
          </w:p>
        </w:tc>
      </w:tr>
      <w:tr w:rsidR="00160299" w14:paraId="6ED050AE" w14:textId="77777777">
        <w:tc>
          <w:tcPr>
            <w:tcW w:w="2210" w:type="dxa"/>
          </w:tcPr>
          <w:p w14:paraId="621E7760" w14:textId="77777777" w:rsidR="00160299" w:rsidRDefault="00000000">
            <w:pPr>
              <w:pStyle w:val="Compact"/>
            </w:pPr>
            <w:r>
              <w:rPr>
                <w:rFonts w:hint="eastAsia"/>
              </w:rPr>
              <w:t>一致性校验</w:t>
            </w:r>
          </w:p>
        </w:tc>
        <w:tc>
          <w:tcPr>
            <w:tcW w:w="1841" w:type="dxa"/>
          </w:tcPr>
          <w:p w14:paraId="45D68008" w14:textId="77777777" w:rsidR="00160299" w:rsidRDefault="00000000">
            <w:pPr>
              <w:pStyle w:val="Compact"/>
            </w:pPr>
            <w:r>
              <w:rPr>
                <w:rFonts w:hint="eastAsia"/>
              </w:rPr>
              <w:t>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w:t>
            </w:r>
          </w:p>
        </w:tc>
        <w:tc>
          <w:tcPr>
            <w:tcW w:w="1841" w:type="dxa"/>
          </w:tcPr>
          <w:p w14:paraId="50FA8ACC" w14:textId="77777777" w:rsidR="00160299" w:rsidRDefault="00000000">
            <w:pPr>
              <w:pStyle w:val="Compact"/>
            </w:pPr>
            <w:r>
              <w:rPr>
                <w:rFonts w:hint="eastAsia"/>
              </w:rPr>
              <w:t>差异报告输出</w:t>
            </w:r>
          </w:p>
        </w:tc>
        <w:tc>
          <w:tcPr>
            <w:tcW w:w="2026" w:type="dxa"/>
          </w:tcPr>
          <w:p w14:paraId="36AB906C" w14:textId="77777777" w:rsidR="00160299" w:rsidRDefault="00000000">
            <w:pPr>
              <w:pStyle w:val="Compact"/>
            </w:pPr>
            <w:r>
              <w:rPr>
                <w:rFonts w:hint="eastAsia"/>
              </w:rPr>
              <w:t>对账脚本</w:t>
            </w:r>
          </w:p>
        </w:tc>
      </w:tr>
    </w:tbl>
    <w:p w14:paraId="48B40E0F" w14:textId="77777777" w:rsidR="00160299" w:rsidRDefault="00000000">
      <w:pPr>
        <w:pStyle w:val="Compact"/>
        <w:numPr>
          <w:ilvl w:val="0"/>
          <w:numId w:val="136"/>
        </w:numPr>
      </w:pPr>
      <w:r>
        <w:rPr>
          <w:rFonts w:hint="eastAsia"/>
        </w:rPr>
        <w:t>节点</w:t>
      </w:r>
      <w:r>
        <w:rPr>
          <w:rFonts w:hint="eastAsia"/>
        </w:rPr>
        <w:t>/</w:t>
      </w:r>
      <w:r>
        <w:rPr>
          <w:rFonts w:hint="eastAsia"/>
        </w:rPr>
        <w:t>机房故障、网络分区、磁盘损坏、元数据故障等场景下的数据可用性。</w:t>
      </w:r>
    </w:p>
    <w:p w14:paraId="3E8C3030" w14:textId="77777777" w:rsidR="00160299" w:rsidRDefault="00000000">
      <w:pPr>
        <w:pStyle w:val="Compact"/>
        <w:numPr>
          <w:ilvl w:val="0"/>
          <w:numId w:val="136"/>
        </w:numPr>
      </w:pPr>
      <w:r>
        <w:rPr>
          <w:rFonts w:hint="eastAsia"/>
        </w:rPr>
        <w:t>自动恢复</w:t>
      </w:r>
      <w:r>
        <w:rPr>
          <w:rFonts w:hint="eastAsia"/>
        </w:rPr>
        <w:t>/</w:t>
      </w:r>
      <w:r>
        <w:rPr>
          <w:rFonts w:hint="eastAsia"/>
        </w:rPr>
        <w:t>副本重建</w:t>
      </w:r>
      <w:r>
        <w:rPr>
          <w:rFonts w:hint="eastAsia"/>
        </w:rPr>
        <w:t>/</w:t>
      </w:r>
      <w:r>
        <w:rPr>
          <w:rFonts w:hint="eastAsia"/>
        </w:rPr>
        <w:t>主备切换</w:t>
      </w:r>
      <w:r>
        <w:rPr>
          <w:rFonts w:hint="eastAsia"/>
        </w:rPr>
        <w:t>/</w:t>
      </w:r>
      <w:r>
        <w:rPr>
          <w:rFonts w:hint="eastAsia"/>
        </w:rPr>
        <w:t>多活切换的</w:t>
      </w:r>
      <w:r>
        <w:t xml:space="preserve"> </w:t>
      </w:r>
      <w:r>
        <w:rPr>
          <w:rFonts w:hint="eastAsia"/>
        </w:rPr>
        <w:t>RTO/RPO</w:t>
      </w:r>
      <w:r>
        <w:rPr>
          <w:rFonts w:hint="eastAsia"/>
        </w:rPr>
        <w:t>，客户端重试与幂等。</w:t>
      </w:r>
    </w:p>
    <w:p w14:paraId="23217A01" w14:textId="77777777" w:rsidR="00160299" w:rsidRDefault="00000000">
      <w:pPr>
        <w:pStyle w:val="Compact"/>
        <w:numPr>
          <w:ilvl w:val="0"/>
          <w:numId w:val="136"/>
        </w:numPr>
      </w:pPr>
      <w:r>
        <w:rPr>
          <w:rFonts w:hint="eastAsia"/>
        </w:rPr>
        <w:t>跨</w:t>
      </w:r>
      <w:r>
        <w:t xml:space="preserve"> AZ/Region </w:t>
      </w:r>
      <w:r>
        <w:rPr>
          <w:rFonts w:hint="eastAsia"/>
        </w:rPr>
        <w:t>复制延迟、复制中断后的追平时间。</w:t>
      </w:r>
    </w:p>
    <w:p w14:paraId="565246AA" w14:textId="77777777" w:rsidR="00160299" w:rsidRDefault="00000000">
      <w:pPr>
        <w:pStyle w:val="Heading5"/>
      </w:pPr>
      <w:bookmarkStart w:id="128" w:name="备份与恢复测试"/>
      <w:bookmarkEnd w:id="127"/>
      <w:r>
        <w:t xml:space="preserve">7.6.3 </w:t>
      </w:r>
      <w:r>
        <w:rPr>
          <w:rFonts w:hint="eastAsia"/>
        </w:rPr>
        <w:t>备份与恢复测试</w:t>
      </w:r>
    </w:p>
    <w:p w14:paraId="2D6DBA7B" w14:textId="77777777" w:rsidR="00160299" w:rsidRDefault="00000000">
      <w:pPr>
        <w:pStyle w:val="Compact"/>
        <w:numPr>
          <w:ilvl w:val="0"/>
          <w:numId w:val="137"/>
        </w:numPr>
      </w:pPr>
      <w:r>
        <w:rPr>
          <w:rFonts w:hint="eastAsia"/>
        </w:rPr>
        <w:t>全量</w:t>
      </w:r>
      <w:r>
        <w:rPr>
          <w:rFonts w:hint="eastAsia"/>
        </w:rPr>
        <w:t>/</w:t>
      </w:r>
      <w:r>
        <w:rPr>
          <w:rFonts w:hint="eastAsia"/>
        </w:rPr>
        <w:t>增量</w:t>
      </w:r>
      <w:r>
        <w:rPr>
          <w:rFonts w:hint="eastAsia"/>
        </w:rPr>
        <w:t>/</w:t>
      </w:r>
      <w:r>
        <w:rPr>
          <w:rFonts w:hint="eastAsia"/>
        </w:rPr>
        <w:t>日志</w:t>
      </w:r>
      <w:r>
        <w:rPr>
          <w:rFonts w:hint="eastAsia"/>
        </w:rPr>
        <w:t>/</w:t>
      </w:r>
      <w:r>
        <w:rPr>
          <w:rFonts w:hint="eastAsia"/>
        </w:rPr>
        <w:t>快照备份，校验备份完整性与可恢复性。</w:t>
      </w:r>
    </w:p>
    <w:p w14:paraId="6597C88A" w14:textId="77777777" w:rsidR="00160299" w:rsidRDefault="00000000">
      <w:pPr>
        <w:pStyle w:val="Compact"/>
        <w:numPr>
          <w:ilvl w:val="0"/>
          <w:numId w:val="137"/>
        </w:numPr>
      </w:pPr>
      <w:r>
        <w:rPr>
          <w:rFonts w:hint="eastAsia"/>
        </w:rPr>
        <w:t>恢复流程自动化：恢复时间、恢复点、元数据与权限同步；恢复后一致性</w:t>
      </w:r>
      <w:r>
        <w:rPr>
          <w:rFonts w:hint="eastAsia"/>
        </w:rPr>
        <w:t>/</w:t>
      </w:r>
      <w:r>
        <w:rPr>
          <w:rFonts w:hint="eastAsia"/>
        </w:rPr>
        <w:t>完整性对账。</w:t>
      </w:r>
    </w:p>
    <w:p w14:paraId="0AF53765" w14:textId="77777777" w:rsidR="00160299" w:rsidRDefault="00000000">
      <w:pPr>
        <w:pStyle w:val="Compact"/>
        <w:numPr>
          <w:ilvl w:val="0"/>
          <w:numId w:val="137"/>
        </w:numPr>
      </w:pPr>
      <w:r>
        <w:rPr>
          <w:rFonts w:hint="eastAsia"/>
        </w:rPr>
        <w:t>灾备切换</w:t>
      </w:r>
      <w:r>
        <w:rPr>
          <w:rFonts w:hint="eastAsia"/>
        </w:rPr>
        <w:t>/</w:t>
      </w:r>
      <w:r>
        <w:rPr>
          <w:rFonts w:hint="eastAsia"/>
        </w:rPr>
        <w:t>演练：计划内</w:t>
      </w:r>
      <w:r>
        <w:rPr>
          <w:rFonts w:hint="eastAsia"/>
        </w:rPr>
        <w:t>/</w:t>
      </w:r>
      <w:r>
        <w:rPr>
          <w:rFonts w:hint="eastAsia"/>
        </w:rPr>
        <w:t>计划外切换的步骤、回滚与复原；隔离演练避免污染生产。</w:t>
      </w:r>
    </w:p>
    <w:p w14:paraId="7C5AC852" w14:textId="77777777" w:rsidR="00160299" w:rsidRDefault="00000000">
      <w:pPr>
        <w:pStyle w:val="Compact"/>
        <w:numPr>
          <w:ilvl w:val="0"/>
          <w:numId w:val="137"/>
        </w:numPr>
      </w:pPr>
      <w:r>
        <w:rPr>
          <w:rFonts w:hint="eastAsia"/>
        </w:rPr>
        <w:t>备份</w:t>
      </w:r>
      <w:r>
        <w:rPr>
          <w:rFonts w:hint="eastAsia"/>
        </w:rPr>
        <w:t>/</w:t>
      </w:r>
      <w:r>
        <w:rPr>
          <w:rFonts w:hint="eastAsia"/>
        </w:rPr>
        <w:t>恢复的成本与时间评估，定期抽样恢复演练。</w:t>
      </w:r>
      <w:r>
        <w:t xml:space="preserve"> </w:t>
      </w:r>
      <w:r>
        <w:rPr>
          <w:rFonts w:hint="eastAsia"/>
          <w:b/>
          <w:bCs/>
        </w:rPr>
        <w:t>备份恢复演练测试代码示例</w:t>
      </w:r>
      <w:r>
        <w:rPr>
          <w:rFonts w:hint="eastAsia"/>
        </w:rPr>
        <w:t>：</w:t>
      </w:r>
    </w:p>
    <w:p w14:paraId="41C3FF8E" w14:textId="77777777" w:rsidR="00160299" w:rsidRDefault="00000000">
      <w:pPr>
        <w:pStyle w:val="SourceCode"/>
      </w:pPr>
      <w:r>
        <w:t>备份恢复演练测试脚本示例</w:t>
        <w:br/>
        <w:t>import subprocess</w:t>
        <w:br/>
        <w:t>import time</w:t>
        <w:br/>
        <w:t>import psycopg2</w:t>
        <w:br/>
        <w:t>from datetime import datetime, timedelta</w:t>
        <w:br/>
        <w:br/>
        <w:t>def backup_recovery_drill_test(db_config, backup_path="/tmp/backup"):</w:t>
        <w:br/>
        <w:t xml:space="preserve">    """</w:t>
        <w:br/>
        <w:t xml:space="preserve">    备份恢复演练测试</w:t>
        <w:br/>
        <w:t xml:space="preserve">    :param db_config: 数据库配置</w:t>
        <w:br/>
        <w:t xml:space="preserve">    :param backup_path: 备份文件路径</w:t>
        <w:br/>
        <w:t xml:space="preserve">    :return: 演练测试结果</w:t>
        <w:br/>
        <w:t xml:space="preserve">    """</w:t>
        <w:br/>
        <w:t xml:space="preserve">    results = {</w:t>
        <w:br/>
        <w:t xml:space="preserve">        "backup_start_time": None,</w:t>
        <w:br/>
        <w:t xml:space="preserve">        "backup_end_time": None,</w:t>
        <w:br/>
        <w:t xml:space="preserve">        "backup_duration": None,</w:t>
        <w:br/>
        <w:t xml:space="preserve">        "backup_size_mb": None,</w:t>
        <w:br/>
        <w:t xml:space="preserve">        "recovery_start_time": None,</w:t>
        <w:br/>
        <w:t xml:space="preserve">        "recovery_end_time": None,</w:t>
        <w:br/>
        <w:t xml:space="preserve">        "recovery_duration": None,</w:t>
        <w:br/>
        <w:t xml:space="preserve">        "data_integrity_check": None,</w:t>
        <w:br/>
        <w:t xml:space="preserve">        "rto_achieved": None,</w:t>
        <w:br/>
        <w:t xml:space="preserve">        "rpo_achieved": None</w:t>
        <w:br/>
        <w:t xml:space="preserve">    }</w:t>
        <w:br/>
        <w:t xml:space="preserve">    </w:t>
        <w:br/>
        <w:t xml:space="preserve">    # 1. 执行备份</w:t>
        <w:br/>
        <w:t xml:space="preserve">    print("开始备份...")</w:t>
        <w:br/>
        <w:t xml:space="preserve">    results["backup_start_time"] = datetime.now()</w:t>
        <w:br/>
        <w:t xml:space="preserve">    </w:t>
        <w:br/>
        <w:t xml:space="preserve">    backup_cmd = f"pg_dump -h {db_config['host']} -U {db_config['user']} -d {db_config['database']} &gt; {backup_path}"</w:t>
        <w:br/>
        <w:t xml:space="preserve">    backup_result = subprocess.run(backup_cmd, shell=True, capture_output=True)</w:t>
        <w:br/>
        <w:t xml:space="preserve">    </w:t>
        <w:br/>
        <w:t xml:space="preserve">    results["backup_end_time"] = datetime.now()</w:t>
        <w:br/>
        <w:t xml:space="preserve">    results["backup_duration"] = (results["backup_end_time"] - results["backup_start_time"]).total_seconds()</w:t>
        <w:br/>
        <w:t xml:space="preserve">    </w:t>
        <w:br/>
        <w:t xml:space="preserve">    if backup_result.returncode != 0:</w:t>
        <w:br/>
        <w:t xml:space="preserve">        return {"status": "BACKUP_FAILED", "error": backup_result.stderr.decode()}</w:t>
        <w:br/>
        <w:t xml:space="preserve">    </w:t>
        <w:br/>
        <w:t xml:space="preserve">    # 获取备份文件大小</w:t>
        <w:br/>
        <w:t xml:space="preserve">    backup_size = subprocess.run(f"du -m {backup_path}", shell=True, capture_output=True, text=True)</w:t>
        <w:br/>
        <w:t xml:space="preserve">    results["backup_size_mb"] = float(backup_size.stdout.split()[0])</w:t>
        <w:br/>
        <w:t xml:space="preserve">    </w:t>
        <w:br/>
        <w:t xml:space="preserve">    # 2. 模拟数据变更（用于RPO测试）</w:t>
        <w:br/>
        <w:t xml:space="preserve">    conn = psycopg2.connect(**db_config)</w:t>
        <w:br/>
        <w:t xml:space="preserve">    cur = conn.cursor()</w:t>
        <w:br/>
        <w:t xml:space="preserve">    </w:t>
        <w:br/>
        <w:t xml:space="preserve">    # 记录恢复点</w:t>
        <w:br/>
        <w:t xml:space="preserve">    recovery_point = datetime.now()</w:t>
        <w:br/>
        <w:t xml:space="preserve">    cur.execute("CREATE TABLE IF NOT EXISTS recovery_test (id SERIAL PRIMARY KEY, data TEXT, created_at TIMESTAMP)")</w:t>
        <w:br/>
        <w:t xml:space="preserve">    cur.execute("INSERT INTO recovery_test (data, created_at) VALUES (%s, %s)", </w:t>
        <w:br/>
        <w:t xml:space="preserve">               ("pre_failure_data", recovery_point))</w:t>
        <w:br/>
        <w:t xml:space="preserve">    conn.commit()</w:t>
        <w:br/>
        <w:t xml:space="preserve">    </w:t>
        <w:br/>
        <w:t xml:space="preserve">    # 模拟故障前的数据变更</w:t>
        <w:br/>
        <w:t xml:space="preserve">    time.sleep(2)  # 模拟2秒的数据丢失窗口</w:t>
        <w:br/>
        <w:t xml:space="preserve">    cur.execute("INSERT INTO recovery_test (data, created_at) VALUES (%s, %s)",</w:t>
        <w:br/>
        <w:t xml:space="preserve">               ("post_failure_data", datetime.now()))</w:t>
        <w:br/>
        <w:t xml:space="preserve">    conn.commit()</w:t>
        <w:br/>
        <w:t xml:space="preserve">    </w:t>
        <w:br/>
        <w:t xml:space="preserve">    # 3. 执行恢复</w:t>
        <w:br/>
        <w:t xml:space="preserve">    print("开始恢复...")</w:t>
        <w:br/>
        <w:t xml:space="preserve">    results["recovery_start_time"] = datetime.now()</w:t>
        <w:br/>
        <w:t xml:space="preserve">    </w:t>
        <w:br/>
        <w:t xml:space="preserve">    # 创建新的数据库进行恢复测试</w:t>
        <w:br/>
        <w:t xml:space="preserve">    restore_db = f"{db_config['database']}_restored"</w:t>
        <w:br/>
        <w:t xml:space="preserve">    subprocess.run(f"createdb -h {db_config['host']} -U {db_config['user']} {restore_db}", shell=True)</w:t>
        <w:br/>
        <w:t xml:space="preserve">    </w:t>
        <w:br/>
        <w:t xml:space="preserve">    restore_cmd = f"psql -h {db_config['host']} -U {db_config['user']} -d {restore_db} &lt; {backup_path}"</w:t>
        <w:br/>
        <w:t xml:space="preserve">    restore_result = subprocess.run(restore_cmd, shell=True, capture_output=True)</w:t>
        <w:br/>
        <w:t xml:space="preserve">    </w:t>
        <w:br/>
        <w:t xml:space="preserve">    results["recovery_end_time"] = datetime.now()</w:t>
        <w:br/>
        <w:t xml:space="preserve">    results["recovery_duration"] = (results["recovery_end_time"] - results["recovery_start_time"]).total_seconds()</w:t>
        <w:br/>
        <w:t xml:space="preserve">    </w:t>
        <w:br/>
        <w:t xml:space="preserve">    if restore_result.returncode != 0:</w:t>
        <w:br/>
        <w:t xml:space="preserve">        return {"status": "RECOVERY_FAILED", "error": restore_result.stderr.decode()}</w:t>
        <w:br/>
        <w:t xml:space="preserve">    </w:t>
        <w:br/>
        <w:t xml:space="preserve">    # 4. 数据完整性检查</w:t>
        <w:br/>
        <w:t xml:space="preserve">    restore_conn = psycopg2.connect(host=db_config['host'], user=db_config['user'], </w:t>
        <w:br/>
        <w:t xml:space="preserve">                                   database=restore_db)</w:t>
        <w:br/>
        <w:t xml:space="preserve">    restore_cur = restore_conn.cursor()</w:t>
        <w:br/>
        <w:t xml:space="preserve">    </w:t>
        <w:br/>
        <w:t xml:space="preserve">    # 检查恢复的数据</w:t>
        <w:br/>
        <w:t xml:space="preserve">    restore_cur.execute("SELECT COUNT(*) FROM recovery_test")</w:t>
        <w:br/>
        <w:t xml:space="preserve">    restored_count = restore_cur.fetchone()[0]</w:t>
        <w:br/>
        <w:t xml:space="preserve">    </w:t>
        <w:br/>
        <w:t xml:space="preserve">    # 检查是否包含故障前的数据</w:t>
        <w:br/>
        <w:t xml:space="preserve">    restore_cur.execute("SELECT COUNT(*) FROM recovery_test WHERE created_at &lt;= %s", (recovery_point,))</w:t>
        <w:br/>
        <w:t xml:space="preserve">    pre_failure_count = restore_cur.fetchone()[0]</w:t>
        <w:br/>
        <w:t xml:space="preserve">    </w:t>
        <w:br/>
        <w:t xml:space="preserve">    results["data_integrity_check"] = {</w:t>
        <w:br/>
        <w:t xml:space="preserve">        "total_records_restored": restored_count,</w:t>
        <w:br/>
        <w:t xml:space="preserve">        "pre_failure_records": pre_failure_count,</w:t>
        <w:br/>
        <w:t xml:space="preserve">        "data_loss": restored_count - pre_failure_count</w:t>
        <w:br/>
        <w:t xml:space="preserve">    }</w:t>
        <w:br/>
        <w:t xml:space="preserve">    </w:t>
        <w:br/>
        <w:t xml:space="preserve">    # 5. RTO/RPO评估</w:t>
        <w:br/>
        <w:t xml:space="preserve">    rto_target = 3600  # 1小时</w:t>
        <w:br/>
        <w:t xml:space="preserve">    rpo_target = 300   # 5分钟</w:t>
        <w:br/>
        <w:t xml:space="preserve">    </w:t>
        <w:br/>
        <w:t xml:space="preserve">    results["rto_achieved"] = results["recovery_duration"] &lt;= rto_target</w:t>
        <w:br/>
        <w:t xml:space="preserve">    results["rpo_achieved"] = results["data_integrity_check"]["data_loss"] == 0</w:t>
        <w:br/>
        <w:t xml:space="preserve">    </w:t>
        <w:br/>
        <w:t xml:space="preserve">    # 清理测试数据库</w:t>
        <w:br/>
        <w:t xml:space="preserve">    restore_conn.close()</w:t>
        <w:br/>
        <w:t xml:space="preserve">    subprocess.run(f"dropdb -h {db_config['host']} -U {db_config['user']} {restore_db}", shell=True)</w:t>
        <w:br/>
        <w:t xml:space="preserve">    conn.close()</w:t>
        <w:br/>
        <w:t xml:space="preserve">    </w:t>
        <w:br/>
        <w:t xml:space="preserve">    results["status"] = "SUCCESS"</w:t>
        <w:br/>
        <w:t xml:space="preserve">    return results</w:t>
        <w:br/>
        <w:br/>
        <w:t># 使用示例</w:t>
        <w:br/>
        <w:t>db_config = {</w:t>
        <w:br/>
        <w:t xml:space="preserve">    "host": "localhost",</w:t>
        <w:br/>
        <w:t xml:space="preserve">    "user": "testuser", </w:t>
        <w:br/>
        <w:t xml:space="preserve">    "database": "testdb"</w:t>
        <w:br/>
        <w:t>}</w:t>
        <w:br/>
        <w:br/>
        <w:t>result = backup_recovery_drill_test(db_config)</w:t>
        <w:br/>
        <w:t>print(f"备份恢复演练测试结果: {result}")</w:t>
      </w:r>
    </w:p>
    <w:p w14:paraId="172FB78A" w14:textId="77777777" w:rsidR="00160299" w:rsidRDefault="00000000">
      <w:pPr>
        <w:pStyle w:val="BlockText"/>
      </w:pPr>
      <w:r>
        <w:rPr>
          <w:rFonts w:hint="eastAsia"/>
        </w:rPr>
        <w:t>实践建议</w:t>
      </w:r>
    </w:p>
    <w:p w14:paraId="1CA0F184" w14:textId="77777777" w:rsidR="00160299" w:rsidRDefault="00000000">
      <w:pPr>
        <w:pStyle w:val="Compact"/>
        <w:numPr>
          <w:ilvl w:val="0"/>
          <w:numId w:val="138"/>
        </w:numPr>
      </w:pPr>
      <w:r>
        <w:rPr>
          <w:rFonts w:hint="eastAsia"/>
        </w:rPr>
        <w:t>统一“对账脚本</w:t>
      </w:r>
      <w:r>
        <w:rPr>
          <w:rFonts w:hint="eastAsia"/>
        </w:rPr>
        <w:t>+</w:t>
      </w:r>
      <w:r>
        <w:rPr>
          <w:rFonts w:hint="eastAsia"/>
        </w:rPr>
        <w:t>健康检查”基线，覆盖副本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元数据；输出差异报告。</w:t>
      </w:r>
    </w:p>
    <w:p w14:paraId="655E1A43" w14:textId="77777777" w:rsidR="00160299" w:rsidRDefault="00000000">
      <w:pPr>
        <w:pStyle w:val="Compact"/>
        <w:numPr>
          <w:ilvl w:val="0"/>
          <w:numId w:val="138"/>
        </w:numPr>
      </w:pPr>
      <w:r>
        <w:t xml:space="preserve">RPO/RTO </w:t>
      </w:r>
      <w:r>
        <w:rPr>
          <w:rFonts w:hint="eastAsia"/>
        </w:rPr>
        <w:t>量化并监控，定期做灾备演练；关键集群考虑多</w:t>
      </w:r>
      <w:r>
        <w:t xml:space="preserve"> </w:t>
      </w:r>
      <w:r>
        <w:rPr>
          <w:rFonts w:hint="eastAsia"/>
        </w:rPr>
        <w:t>AZ/</w:t>
      </w:r>
      <w:r>
        <w:rPr>
          <w:rFonts w:hint="eastAsia"/>
        </w:rPr>
        <w:t>多</w:t>
      </w:r>
      <w:r>
        <w:t xml:space="preserve"> Region </w:t>
      </w:r>
      <w:r>
        <w:rPr>
          <w:rFonts w:hint="eastAsia"/>
        </w:rPr>
        <w:t>和只读隔离区。</w:t>
      </w:r>
    </w:p>
    <w:p w14:paraId="662256DA" w14:textId="77777777" w:rsidR="00160299" w:rsidRDefault="00000000">
      <w:pPr>
        <w:pStyle w:val="Compact"/>
        <w:numPr>
          <w:ilvl w:val="0"/>
          <w:numId w:val="138"/>
        </w:numPr>
      </w:pPr>
      <w:r>
        <w:rPr>
          <w:rFonts w:hint="eastAsia"/>
        </w:rPr>
        <w:t>对于关键数据，建议多地多活或异地灾备。</w:t>
      </w:r>
    </w:p>
    <w:p w14:paraId="4E6AD338" w14:textId="77777777" w:rsidR="00160299" w:rsidRDefault="00000000">
      <w:r>
        <w:pict w14:anchorId="6C935374">
          <v:rect id="_x0000_i1062" style="width:0;height:1.5pt" o:hralign="center" o:hrstd="t" o:hr="t"/>
        </w:pict>
      </w:r>
    </w:p>
    <w:p w14:paraId="7335E601" w14:textId="77777777" w:rsidR="00160299" w:rsidRDefault="00000000">
      <w:pPr>
        <w:pStyle w:val="Heading4"/>
      </w:pPr>
      <w:bookmarkStart w:id="129" w:name="存储测试工具与方法总结"/>
      <w:bookmarkEnd w:id="126"/>
      <w:bookmarkEnd w:id="128"/>
      <w:r>
        <w:t xml:space="preserve">7.7 </w:t>
      </w:r>
      <w:r>
        <w:rPr>
          <w:rFonts w:hint="eastAsia"/>
        </w:rPr>
        <w:t>存储测试工具与方法总结</w:t>
      </w:r>
    </w:p>
    <w:p w14:paraId="75C5AC52" w14:textId="77777777" w:rsidR="00160299" w:rsidRDefault="00000000">
      <w:pPr>
        <w:pStyle w:val="Heading5"/>
      </w:pPr>
      <w:bookmarkStart w:id="130" w:name="主流存储测试工具"/>
      <w:r>
        <w:t xml:space="preserve">7.7.1 </w:t>
      </w:r>
      <w:r>
        <w:rPr>
          <w:rFonts w:hint="eastAsia"/>
        </w:rPr>
        <w:t>主流存储测试工具</w:t>
      </w:r>
    </w:p>
    <w:p w14:paraId="3B70BEA6" w14:textId="77777777" w:rsidR="00160299" w:rsidRDefault="00000000">
      <w:pPr>
        <w:pStyle w:val="FirstParagraph"/>
      </w:pPr>
      <w:r>
        <w:rPr>
          <w:rFonts w:hint="eastAsia"/>
          <w:b/>
          <w:bCs/>
        </w:rPr>
        <w:t>自动化测试框架</w:t>
      </w:r>
      <w:r>
        <w:rPr>
          <w:rFonts w:hint="eastAsia"/>
        </w:rPr>
        <w:t>：</w:t>
      </w:r>
      <w:r>
        <w:t xml:space="preserve"> - </w:t>
      </w:r>
      <w:r>
        <w:rPr>
          <w:b/>
          <w:bCs/>
        </w:rPr>
        <w:t>Apache JMeter</w:t>
      </w:r>
      <w:r>
        <w:rPr>
          <w:rFonts w:hint="eastAsia"/>
        </w:rPr>
        <w:t>：分布式存储性能测试，支持</w:t>
      </w:r>
      <w:r>
        <w:rPr>
          <w:rFonts w:hint="eastAsia"/>
        </w:rPr>
        <w:t>HDFS</w:t>
      </w:r>
      <w:r>
        <w:rPr>
          <w:rFonts w:hint="eastAsia"/>
        </w:rPr>
        <w:t>、</w:t>
      </w:r>
      <w:r>
        <w:rPr>
          <w:rFonts w:hint="eastAsia"/>
        </w:rPr>
        <w:t>S3</w:t>
      </w:r>
      <w:r>
        <w:rPr>
          <w:rFonts w:hint="eastAsia"/>
        </w:rPr>
        <w:t>、数据库连接池测试</w:t>
      </w:r>
      <w:r>
        <w:t xml:space="preserve"> - </w:t>
      </w:r>
      <w:r>
        <w:rPr>
          <w:b/>
          <w:bCs/>
        </w:rPr>
        <w:t>YCSB (Yahoo! Cloud Serving Benchmark)</w:t>
      </w:r>
      <w:r>
        <w:rPr>
          <w:rFonts w:hint="eastAsia"/>
        </w:rPr>
        <w:t>：云存储系统基准测试工具，支持</w:t>
      </w:r>
      <w:r>
        <w:rPr>
          <w:rFonts w:hint="eastAsia"/>
        </w:rPr>
        <w:lastRenderedPageBreak/>
        <w:t>多种</w:t>
      </w:r>
      <w:r>
        <w:rPr>
          <w:rFonts w:hint="eastAsia"/>
        </w:rPr>
        <w:t>NoSQL</w:t>
      </w:r>
      <w:r>
        <w:rPr>
          <w:rFonts w:hint="eastAsia"/>
        </w:rPr>
        <w:t>数据库</w:t>
      </w:r>
      <w:r>
        <w:t xml:space="preserve"> - </w:t>
      </w:r>
      <w:r>
        <w:rPr>
          <w:b/>
          <w:bCs/>
        </w:rPr>
        <w:t>TPC Benchmarks</w:t>
      </w:r>
      <w:r>
        <w:rPr>
          <w:rFonts w:hint="eastAsia"/>
        </w:rPr>
        <w:t>：</w:t>
      </w:r>
      <w:r>
        <w:rPr>
          <w:rFonts w:hint="eastAsia"/>
        </w:rPr>
        <w:t>TPC-H/TPC-DS</w:t>
      </w:r>
      <w:r>
        <w:rPr>
          <w:rFonts w:hint="eastAsia"/>
        </w:rPr>
        <w:t>数据仓库性能测试标准</w:t>
      </w:r>
      <w:r>
        <w:t xml:space="preserve"> - </w:t>
      </w:r>
      <w:r>
        <w:rPr>
          <w:b/>
          <w:bCs/>
        </w:rPr>
        <w:t>HammerDB</w:t>
      </w:r>
      <w:r>
        <w:rPr>
          <w:rFonts w:hint="eastAsia"/>
        </w:rPr>
        <w:t>：开源数据库负载测试工具，支持</w:t>
      </w:r>
      <w:r>
        <w:rPr>
          <w:rFonts w:hint="eastAsia"/>
        </w:rPr>
        <w:t>Oracle</w:t>
      </w:r>
      <w:r>
        <w:rPr>
          <w:rFonts w:hint="eastAsia"/>
        </w:rPr>
        <w:t>、</w:t>
      </w:r>
      <w:r>
        <w:rPr>
          <w:rFonts w:hint="eastAsia"/>
        </w:rPr>
        <w:t>SQL</w:t>
      </w:r>
      <w:r>
        <w:t xml:space="preserve"> Server</w:t>
      </w:r>
      <w:r>
        <w:t>、</w:t>
      </w:r>
      <w:r>
        <w:t>PostgreSQL</w:t>
      </w:r>
    </w:p>
    <w:p w14:paraId="6F4EBFB1" w14:textId="77777777" w:rsidR="00160299" w:rsidRDefault="00000000">
      <w:pPr>
        <w:pStyle w:val="BodyText"/>
      </w:pPr>
      <w:r>
        <w:rPr>
          <w:rFonts w:hint="eastAsia"/>
          <w:b/>
          <w:bCs/>
        </w:rPr>
        <w:t>监控与可观测性工具</w:t>
      </w:r>
      <w:r>
        <w:rPr>
          <w:rFonts w:hint="eastAsia"/>
        </w:rPr>
        <w:t>：</w:t>
      </w:r>
      <w:r>
        <w:t xml:space="preserve"> - </w:t>
      </w:r>
      <w:r>
        <w:rPr>
          <w:b/>
          <w:bCs/>
        </w:rPr>
        <w:t>Prometheus + Grafana</w:t>
      </w:r>
      <w:r>
        <w:rPr>
          <w:rFonts w:hint="eastAsia"/>
        </w:rPr>
        <w:t>：存储系统指标监控和可视化仪表板</w:t>
      </w:r>
      <w:r>
        <w:t xml:space="preserve"> - </w:t>
      </w:r>
      <w:r>
        <w:rPr>
          <w:b/>
          <w:bCs/>
        </w:rPr>
        <w:t>Zabbix</w:t>
      </w:r>
      <w:r>
        <w:rPr>
          <w:rFonts w:hint="eastAsia"/>
        </w:rPr>
        <w:t>：企业级监控，支持存储设备和数据库监控</w:t>
      </w:r>
      <w:r>
        <w:t xml:space="preserve"> - </w:t>
      </w:r>
      <w:r>
        <w:rPr>
          <w:b/>
          <w:bCs/>
        </w:rPr>
        <w:t>Datadog</w:t>
      </w:r>
      <w:r>
        <w:rPr>
          <w:rFonts w:hint="eastAsia"/>
        </w:rPr>
        <w:t>：云原生应用监控，支持多云存储监控</w:t>
      </w:r>
      <w:r>
        <w:t xml:space="preserve"> - </w:t>
      </w:r>
      <w:r>
        <w:rPr>
          <w:b/>
          <w:bCs/>
        </w:rPr>
        <w:t>New Relic</w:t>
      </w:r>
      <w:r>
        <w:rPr>
          <w:rFonts w:hint="eastAsia"/>
        </w:rPr>
        <w:t>：应用性能监控，包含数据库和存储性能分析</w:t>
      </w:r>
    </w:p>
    <w:p w14:paraId="3B1CDDE4" w14:textId="77777777" w:rsidR="00160299" w:rsidRDefault="00000000">
      <w:pPr>
        <w:pStyle w:val="BodyText"/>
      </w:pPr>
      <w:r>
        <w:rPr>
          <w:rFonts w:hint="eastAsia"/>
          <w:b/>
          <w:bCs/>
        </w:rPr>
        <w:t>数据一致性验证工具</w:t>
      </w:r>
      <w:r>
        <w:rPr>
          <w:rFonts w:hint="eastAsia"/>
        </w:rPr>
        <w:t>：</w:t>
      </w:r>
      <w:r>
        <w:t xml:space="preserve"> - </w:t>
      </w:r>
      <w:r>
        <w:rPr>
          <w:b/>
          <w:bCs/>
        </w:rPr>
        <w:t>Great Expectations</w:t>
      </w:r>
      <w:r>
        <w:rPr>
          <w:rFonts w:hint="eastAsia"/>
        </w:rPr>
        <w:t>：数据质量和一致性验证框架</w:t>
      </w:r>
      <w:r>
        <w:t xml:space="preserve"> - </w:t>
      </w:r>
      <w:r>
        <w:rPr>
          <w:b/>
          <w:bCs/>
        </w:rPr>
        <w:t>Deequ</w:t>
      </w:r>
      <w:r>
        <w:rPr>
          <w:rFonts w:hint="eastAsia"/>
        </w:rPr>
        <w:t>：</w:t>
      </w:r>
      <w:r>
        <w:rPr>
          <w:rFonts w:hint="eastAsia"/>
        </w:rPr>
        <w:t>AWS</w:t>
      </w:r>
      <w:r>
        <w:rPr>
          <w:rFonts w:hint="eastAsia"/>
        </w:rPr>
        <w:t>开发的</w:t>
      </w:r>
      <w:r>
        <w:rPr>
          <w:rFonts w:hint="eastAsia"/>
        </w:rPr>
        <w:t>Spark</w:t>
      </w:r>
      <w:r>
        <w:rPr>
          <w:rFonts w:hint="eastAsia"/>
        </w:rPr>
        <w:t>数据质量验证库</w:t>
      </w:r>
      <w:r>
        <w:t xml:space="preserve"> - </w:t>
      </w:r>
      <w:r>
        <w:rPr>
          <w:b/>
          <w:bCs/>
        </w:rPr>
        <w:t>Monte Carlo</w:t>
      </w:r>
      <w:r>
        <w:rPr>
          <w:rFonts w:hint="eastAsia"/>
        </w:rPr>
        <w:t>：数据可观测性平台，支持数据新鲜度和一致性监控</w:t>
      </w:r>
    </w:p>
    <w:p w14:paraId="5D793F94" w14:textId="77777777" w:rsidR="00160299" w:rsidRDefault="00000000">
      <w:pPr>
        <w:pStyle w:val="BodyText"/>
      </w:pPr>
      <w:r>
        <w:rPr>
          <w:rFonts w:hint="eastAsia"/>
          <w:b/>
          <w:bCs/>
        </w:rPr>
        <w:t>备份恢复测试工具</w:t>
      </w:r>
      <w:r>
        <w:rPr>
          <w:rFonts w:hint="eastAsia"/>
        </w:rPr>
        <w:t>：</w:t>
      </w:r>
      <w:r>
        <w:t xml:space="preserve"> - </w:t>
      </w:r>
      <w:r>
        <w:rPr>
          <w:b/>
          <w:bCs/>
        </w:rPr>
        <w:t>Veeam Backup &amp; Replication</w:t>
      </w:r>
      <w:r>
        <w:rPr>
          <w:rFonts w:hint="eastAsia"/>
        </w:rPr>
        <w:t>：企业级备份恢复测试</w:t>
      </w:r>
      <w:r>
        <w:t xml:space="preserve"> - </w:t>
      </w:r>
      <w:r>
        <w:rPr>
          <w:b/>
          <w:bCs/>
        </w:rPr>
        <w:t>Rubrik</w:t>
      </w:r>
      <w:r>
        <w:rPr>
          <w:rFonts w:hint="eastAsia"/>
        </w:rPr>
        <w:t>：云数据管理平台，支持备份恢复演练</w:t>
      </w:r>
      <w:r>
        <w:t xml:space="preserve"> - </w:t>
      </w:r>
      <w:r>
        <w:rPr>
          <w:b/>
          <w:bCs/>
        </w:rPr>
        <w:t>Cohesity</w:t>
      </w:r>
      <w:r>
        <w:rPr>
          <w:rFonts w:hint="eastAsia"/>
        </w:rPr>
        <w:t>：超融合数据平台，内置恢复测试功能</w:t>
      </w:r>
    </w:p>
    <w:p w14:paraId="0F89031C" w14:textId="77777777" w:rsidR="00160299" w:rsidRDefault="00000000">
      <w:pPr>
        <w:pStyle w:val="Heading5"/>
      </w:pPr>
      <w:bookmarkStart w:id="131" w:name="自动化测试框架"/>
      <w:bookmarkEnd w:id="130"/>
      <w:r>
        <w:t xml:space="preserve">7.7.2 </w:t>
      </w:r>
      <w:r>
        <w:rPr>
          <w:rFonts w:hint="eastAsia"/>
        </w:rPr>
        <w:t>自动化测试框架</w:t>
      </w:r>
    </w:p>
    <w:p w14:paraId="164903B2" w14:textId="77777777" w:rsidR="00160299" w:rsidRDefault="00000000">
      <w:pPr>
        <w:pStyle w:val="FirstParagraph"/>
      </w:pPr>
      <w:r>
        <w:rPr>
          <w:rFonts w:hint="eastAsia"/>
        </w:rPr>
        <w:t>存储测试的自动化框架是实现持续测试的关键，通过编排引擎、环境管理和结果聚合，实现测试的标准化和规模化。</w:t>
      </w:r>
    </w:p>
    <w:p w14:paraId="0A1F71D3" w14:textId="77777777" w:rsidR="00160299" w:rsidRDefault="00000000">
      <w:pPr>
        <w:pStyle w:val="BodyText"/>
      </w:pPr>
      <w:r>
        <w:rPr>
          <w:rFonts w:hint="eastAsia"/>
          <w:b/>
          <w:bCs/>
        </w:rPr>
        <w:t>框架核心组件</w:t>
      </w:r>
      <w:r>
        <w:rPr>
          <w:rFonts w:hint="eastAsia"/>
        </w:rPr>
        <w:t>：</w:t>
      </w:r>
      <w:r>
        <w:t xml:space="preserve"> - </w:t>
      </w:r>
      <w:r>
        <w:rPr>
          <w:rFonts w:hint="eastAsia"/>
          <w:b/>
          <w:bCs/>
        </w:rPr>
        <w:t>测试编排引擎</w:t>
      </w:r>
      <w:r>
        <w:rPr>
          <w:rFonts w:hint="eastAsia"/>
        </w:rPr>
        <w:t>：</w:t>
      </w:r>
      <w:r>
        <w:rPr>
          <w:rFonts w:hint="eastAsia"/>
        </w:rPr>
        <w:t>Jenkins</w:t>
      </w:r>
      <w:r>
        <w:t xml:space="preserve"> Pipeline</w:t>
      </w:r>
      <w:r>
        <w:t>、</w:t>
      </w:r>
      <w:r>
        <w:t xml:space="preserve">GitHub </w:t>
      </w:r>
      <w:r>
        <w:rPr>
          <w:rFonts w:hint="eastAsia"/>
        </w:rPr>
        <w:t>Actions</w:t>
      </w:r>
      <w:r>
        <w:rPr>
          <w:rFonts w:hint="eastAsia"/>
        </w:rPr>
        <w:t>等</w:t>
      </w:r>
      <w:r>
        <w:rPr>
          <w:rFonts w:hint="eastAsia"/>
        </w:rPr>
        <w:t>CI/CD</w:t>
      </w:r>
      <w:r>
        <w:rPr>
          <w:rFonts w:hint="eastAsia"/>
        </w:rPr>
        <w:t>工具集成</w:t>
      </w:r>
      <w:r>
        <w:t xml:space="preserve"> - </w:t>
      </w:r>
      <w:r>
        <w:rPr>
          <w:rFonts w:hint="eastAsia"/>
          <w:b/>
          <w:bCs/>
        </w:rPr>
        <w:t>环境管理</w:t>
      </w:r>
      <w:r>
        <w:rPr>
          <w:rFonts w:hint="eastAsia"/>
        </w:rPr>
        <w:t>：</w:t>
      </w:r>
      <w:r>
        <w:rPr>
          <w:rFonts w:hint="eastAsia"/>
        </w:rPr>
        <w:t>Docker</w:t>
      </w:r>
      <w:r>
        <w:t xml:space="preserve"> </w:t>
      </w:r>
      <w:r>
        <w:rPr>
          <w:rFonts w:hint="eastAsia"/>
        </w:rPr>
        <w:t>Compose</w:t>
      </w:r>
      <w:r>
        <w:rPr>
          <w:rFonts w:hint="eastAsia"/>
        </w:rPr>
        <w:t>、</w:t>
      </w:r>
      <w:r>
        <w:rPr>
          <w:rFonts w:hint="eastAsia"/>
        </w:rPr>
        <w:t>Terraform</w:t>
      </w:r>
      <w:r>
        <w:rPr>
          <w:rFonts w:hint="eastAsia"/>
        </w:rPr>
        <w:t>实现测试环境自动化部署</w:t>
      </w:r>
      <w:r>
        <w:t xml:space="preserve"> - </w:t>
      </w:r>
      <w:r>
        <w:rPr>
          <w:rFonts w:hint="eastAsia"/>
          <w:b/>
          <w:bCs/>
        </w:rPr>
        <w:t>监控集成</w:t>
      </w:r>
      <w:r>
        <w:rPr>
          <w:rFonts w:hint="eastAsia"/>
        </w:rPr>
        <w:t>：</w:t>
      </w:r>
      <w:r>
        <w:rPr>
          <w:rFonts w:hint="eastAsia"/>
        </w:rPr>
        <w:t>Prometheus</w:t>
      </w:r>
      <w:r>
        <w:t xml:space="preserve"> exporters</w:t>
      </w:r>
      <w:r>
        <w:t>、</w:t>
      </w:r>
      <w:r>
        <w:t xml:space="preserve">Grafana </w:t>
      </w:r>
      <w:r>
        <w:rPr>
          <w:rFonts w:hint="eastAsia"/>
        </w:rPr>
        <w:t>dashboards</w:t>
      </w:r>
      <w:r>
        <w:rPr>
          <w:rFonts w:hint="eastAsia"/>
        </w:rPr>
        <w:t>实现实时监控</w:t>
      </w:r>
      <w:r>
        <w:t xml:space="preserve"> - </w:t>
      </w:r>
      <w:r>
        <w:rPr>
          <w:rFonts w:hint="eastAsia"/>
          <w:b/>
          <w:bCs/>
        </w:rPr>
        <w:t>报告自动化</w:t>
      </w:r>
      <w:r>
        <w:rPr>
          <w:rFonts w:hint="eastAsia"/>
        </w:rPr>
        <w:t>：测试结果聚合、趋势分析和告警通知</w:t>
      </w:r>
    </w:p>
    <w:p w14:paraId="735E5AEE" w14:textId="77777777" w:rsidR="00160299" w:rsidRDefault="00000000">
      <w:pPr>
        <w:pStyle w:val="BodyText"/>
      </w:pPr>
      <w:r>
        <w:rPr>
          <w:rFonts w:hint="eastAsia"/>
          <w:b/>
          <w:bCs/>
        </w:rPr>
        <w:t>自动化测试模式</w:t>
      </w:r>
      <w:r>
        <w:rPr>
          <w:rFonts w:hint="eastAsia"/>
        </w:rPr>
        <w:t>：</w:t>
      </w:r>
      <w:r>
        <w:t xml:space="preserve"> - </w:t>
      </w:r>
      <w:r>
        <w:rPr>
          <w:rFonts w:hint="eastAsia"/>
          <w:b/>
          <w:bCs/>
        </w:rPr>
        <w:t>定时测试</w:t>
      </w:r>
      <w:r>
        <w:rPr>
          <w:rFonts w:hint="eastAsia"/>
        </w:rPr>
        <w:t>：每日</w:t>
      </w:r>
      <w:r>
        <w:rPr>
          <w:rFonts w:hint="eastAsia"/>
        </w:rPr>
        <w:t>/</w:t>
      </w:r>
      <w:r>
        <w:rPr>
          <w:rFonts w:hint="eastAsia"/>
        </w:rPr>
        <w:t>每周执行的常规健康检查和性能基准测试</w:t>
      </w:r>
      <w:r>
        <w:t xml:space="preserve"> - </w:t>
      </w:r>
      <w:r>
        <w:rPr>
          <w:rFonts w:hint="eastAsia"/>
          <w:b/>
          <w:bCs/>
        </w:rPr>
        <w:t>事件驱动测试</w:t>
      </w:r>
      <w:r>
        <w:rPr>
          <w:rFonts w:hint="eastAsia"/>
        </w:rPr>
        <w:t>：代码变更、部署触发相关存储测试</w:t>
      </w:r>
      <w:r>
        <w:t xml:space="preserve"> - </w:t>
      </w:r>
      <w:r>
        <w:rPr>
          <w:rFonts w:hint="eastAsia"/>
          <w:b/>
          <w:bCs/>
        </w:rPr>
        <w:t>并行测试</w:t>
      </w:r>
      <w:r>
        <w:rPr>
          <w:rFonts w:hint="eastAsia"/>
        </w:rPr>
        <w:t>：矩阵测试支持多存储类型、多配置的并行验证</w:t>
      </w:r>
    </w:p>
    <w:p w14:paraId="05D34DE8" w14:textId="77777777" w:rsidR="00160299" w:rsidRDefault="00000000">
      <w:pPr>
        <w:pStyle w:val="BlockText"/>
        <w:shd w:val="clear" w:color="auto" w:fill="E6F3FF"/>
        <w:shd w:val="clear" w:color="auto" w:fill="E6F3FF"/>
        <w:shd w:val="clear" w:color="auto" w:fill="E6F3FF"/>
      </w:pPr>
      <w:r>
        <w:t>&gt;锚点名称: 第2篇[015]-存储测试自动化框架配置</w:t>
        <w:br/>
        <w:t>&gt;锚点类型: 建议</w:t>
        <w:br/>
        <w:t>&gt;锚点方法: 配置框架</w:t>
        <w:br/>
        <w:t>&gt;补充建议: 【目标】提供存储测试自动化框架配置。建议步骤：1. 设计测试编排和环境管理方案。2. 配置监控集成和报告自动化。详见主书稿。</w:t>
        <w:br/>
        <w:t>&gt;引用附件: examples/07_storage/storage_testing_automation_framework.yml</w:t>
        <w:br/>
        <w:t>&gt;完成情况: 已标准化</w:t>
        <w:br/>
        <w:t>&gt;书稿版本: v1.0</w:t>
        <w:br/>
        <w:t>&gt;更新时间: 2025-12-27</w:t>
      </w:r>
    </w:p>
    <w:p w14:paraId="1660710F" w14:textId="77777777" w:rsidR="00160299" w:rsidRDefault="00000000">
      <w:pPr>
        <w:pStyle w:val="Heading5"/>
      </w:pPr>
      <w:bookmarkStart w:id="132" w:name="故障注入与混沌工程"/>
      <w:bookmarkEnd w:id="131"/>
      <w:r>
        <w:t xml:space="preserve">7.7.3 </w:t>
      </w:r>
      <w:r>
        <w:rPr>
          <w:rFonts w:hint="eastAsia"/>
        </w:rPr>
        <w:t>故障注入与混沌工程</w:t>
      </w:r>
    </w:p>
    <w:p w14:paraId="0CDE13A2" w14:textId="77777777" w:rsidR="00160299" w:rsidRDefault="00000000">
      <w:pPr>
        <w:pStyle w:val="FirstParagraph"/>
      </w:pPr>
      <w:r>
        <w:rPr>
          <w:rFonts w:hint="eastAsia"/>
        </w:rPr>
        <w:t>故障注入测试通过模拟生产环境中的各种故障场景，验证存储系统的弹性和恢复能力，是保障高可用性的重要手段。</w:t>
      </w:r>
    </w:p>
    <w:p w14:paraId="3EA3F6C2" w14:textId="77777777" w:rsidR="00160299" w:rsidRDefault="00000000">
      <w:pPr>
        <w:pStyle w:val="BodyText"/>
      </w:pPr>
      <w:r>
        <w:rPr>
          <w:rFonts w:hint="eastAsia"/>
          <w:b/>
          <w:bCs/>
        </w:rPr>
        <w:t>故障注入类型</w:t>
      </w:r>
      <w:r>
        <w:rPr>
          <w:rFonts w:hint="eastAsia"/>
        </w:rPr>
        <w:t>：</w:t>
      </w:r>
      <w:r>
        <w:t xml:space="preserve"> - </w:t>
      </w:r>
      <w:r>
        <w:rPr>
          <w:rFonts w:hint="eastAsia"/>
          <w:b/>
          <w:bCs/>
        </w:rPr>
        <w:t>网络故障</w:t>
      </w:r>
      <w:r>
        <w:rPr>
          <w:rFonts w:hint="eastAsia"/>
        </w:rPr>
        <w:t>：网络分区、延迟、丢包模拟</w:t>
      </w:r>
      <w:r>
        <w:t xml:space="preserve"> - </w:t>
      </w:r>
      <w:r>
        <w:rPr>
          <w:rFonts w:hint="eastAsia"/>
          <w:b/>
          <w:bCs/>
        </w:rPr>
        <w:t>存储故障</w:t>
      </w:r>
      <w:r>
        <w:rPr>
          <w:rFonts w:hint="eastAsia"/>
        </w:rPr>
        <w:t>：磁盘损坏、文件系统错误、存储空间耗尽</w:t>
      </w:r>
      <w:r>
        <w:t xml:space="preserve"> - </w:t>
      </w:r>
      <w:r>
        <w:rPr>
          <w:rFonts w:hint="eastAsia"/>
          <w:b/>
          <w:bCs/>
        </w:rPr>
        <w:t>进程故障</w:t>
      </w:r>
      <w:r>
        <w:rPr>
          <w:rFonts w:hint="eastAsia"/>
        </w:rPr>
        <w:t>：服务崩溃、资源耗尽、配置错误</w:t>
      </w:r>
    </w:p>
    <w:p w14:paraId="333E4034" w14:textId="77777777" w:rsidR="00160299" w:rsidRDefault="00000000">
      <w:pPr>
        <w:pStyle w:val="BodyText"/>
      </w:pPr>
      <w:r>
        <w:rPr>
          <w:rFonts w:hint="eastAsia"/>
          <w:b/>
          <w:bCs/>
        </w:rPr>
        <w:lastRenderedPageBreak/>
        <w:t>混沌工程实践</w:t>
      </w:r>
      <w:r>
        <w:rPr>
          <w:rFonts w:hint="eastAsia"/>
        </w:rPr>
        <w:t>：</w:t>
      </w:r>
      <w:r>
        <w:t xml:space="preserve"> - </w:t>
      </w:r>
      <w:r>
        <w:rPr>
          <w:rFonts w:hint="eastAsia"/>
          <w:b/>
          <w:bCs/>
        </w:rPr>
        <w:t>渐进式注入</w:t>
      </w:r>
      <w:r>
        <w:rPr>
          <w:rFonts w:hint="eastAsia"/>
        </w:rPr>
        <w:t>：从轻量级故障开始，逐步增加故障强度</w:t>
      </w:r>
      <w:r>
        <w:t xml:space="preserve"> - </w:t>
      </w:r>
      <w:r>
        <w:rPr>
          <w:rFonts w:hint="eastAsia"/>
          <w:b/>
          <w:bCs/>
        </w:rPr>
        <w:t>安全机制</w:t>
      </w:r>
      <w:r>
        <w:rPr>
          <w:rFonts w:hint="eastAsia"/>
        </w:rPr>
        <w:t>：熔断器、自动回滚、监控阈值保护</w:t>
      </w:r>
      <w:r>
        <w:t xml:space="preserve"> - </w:t>
      </w:r>
      <w:r>
        <w:rPr>
          <w:rFonts w:hint="eastAsia"/>
          <w:b/>
          <w:bCs/>
        </w:rPr>
        <w:t>观测性保障</w:t>
      </w:r>
      <w:r>
        <w:rPr>
          <w:rFonts w:hint="eastAsia"/>
        </w:rPr>
        <w:t>：详细的监控指标和日志记录</w:t>
      </w:r>
    </w:p>
    <w:p w14:paraId="7631C88E" w14:textId="77777777" w:rsidR="00160299" w:rsidRDefault="00000000">
      <w:pPr>
        <w:pStyle w:val="BodyText"/>
      </w:pPr>
      <w:r>
        <w:rPr>
          <w:rFonts w:hint="eastAsia"/>
          <w:b/>
          <w:bCs/>
        </w:rPr>
        <w:t>典型混沌实验</w:t>
      </w:r>
      <w:r>
        <w:rPr>
          <w:rFonts w:hint="eastAsia"/>
        </w:rPr>
        <w:t>：</w:t>
      </w:r>
      <w:r>
        <w:t xml:space="preserve"> - </w:t>
      </w:r>
      <w:r>
        <w:rPr>
          <w:rFonts w:hint="eastAsia"/>
          <w:b/>
          <w:bCs/>
        </w:rPr>
        <w:t>网络分区测试</w:t>
      </w:r>
      <w:r>
        <w:rPr>
          <w:rFonts w:hint="eastAsia"/>
        </w:rPr>
        <w:t>：验证数据一致性和自动修复能力</w:t>
      </w:r>
      <w:r>
        <w:t xml:space="preserve"> - </w:t>
      </w:r>
      <w:r>
        <w:rPr>
          <w:rFonts w:hint="eastAsia"/>
          <w:b/>
          <w:bCs/>
        </w:rPr>
        <w:t>磁盘故障模拟</w:t>
      </w:r>
      <w:r>
        <w:rPr>
          <w:rFonts w:hint="eastAsia"/>
        </w:rPr>
        <w:t>：测试副本重建和数据恢复流程</w:t>
      </w:r>
      <w:r>
        <w:t xml:space="preserve"> - </w:t>
      </w:r>
      <w:r>
        <w:rPr>
          <w:rFonts w:hint="eastAsia"/>
          <w:b/>
          <w:bCs/>
        </w:rPr>
        <w:t>服务重启演练</w:t>
      </w:r>
      <w:r>
        <w:rPr>
          <w:rFonts w:hint="eastAsia"/>
        </w:rPr>
        <w:t>：验证高可用切换和连接恢复</w:t>
      </w:r>
    </w:p>
    <w:p w14:paraId="6EE7DC3B" w14:textId="77777777" w:rsidR="00160299" w:rsidRDefault="00000000">
      <w:pPr>
        <w:pStyle w:val="BlockText"/>
        <w:shd w:val="clear" w:color="auto" w:fill="E6F3FF"/>
        <w:shd w:val="clear" w:color="auto" w:fill="E6F3FF"/>
        <w:shd w:val="clear" w:color="auto" w:fill="E6F3FF"/>
      </w:pPr>
      <w:r>
        <w:t>&gt;锚点名称: 第2篇[016]-存储故障注入与混沌工程配置</w:t>
        <w:br/>
        <w:t>&gt;锚点类型: 建议</w:t>
        <w:br/>
        <w:t>&gt;锚点方法: 配置框架</w:t>
        <w:br/>
        <w:t>&gt;补充建议: 【目标】提供存储故障注入和混沌工程配置。建议步骤：1. 设计故障注入场景和安全机制。2. 配置观测性和恢复测试。详见主书稿。</w:t>
        <w:br/>
        <w:t>&gt;引用附件: examples/07_storage/storage_fault_injection_chaos.yml</w:t>
        <w:br/>
        <w:t>&gt;完成情况: 已标准化</w:t>
        <w:br/>
        <w:t>&gt;书稿版本: v1.0</w:t>
        <w:br/>
        <w:t>&gt;更新时间: 2025-12-27</w:t>
      </w:r>
    </w:p>
    <w:p w14:paraId="4FF8ABF5" w14:textId="77777777" w:rsidR="00160299" w:rsidRDefault="00000000">
      <w:pPr>
        <w:pStyle w:val="Heading5"/>
      </w:pPr>
      <w:bookmarkStart w:id="133" w:name="最佳实践与基准测试"/>
      <w:bookmarkEnd w:id="132"/>
      <w:r>
        <w:t xml:space="preserve">7.7.4 </w:t>
      </w:r>
      <w:r>
        <w:rPr>
          <w:rFonts w:hint="eastAsia"/>
        </w:rPr>
        <w:t>最佳实践与基准测试</w:t>
      </w:r>
    </w:p>
    <w:p w14:paraId="11E9BED5" w14:textId="77777777" w:rsidR="00160299" w:rsidRDefault="00000000">
      <w:pPr>
        <w:pStyle w:val="FirstParagraph"/>
      </w:pPr>
      <w:r>
        <w:rPr>
          <w:rFonts w:hint="eastAsia"/>
        </w:rPr>
        <w:t>存储测试的最佳实践涵盖测试方法论、性能基准、数据质量保障、安全测试和持续测试等多个维度。</w:t>
      </w:r>
    </w:p>
    <w:p w14:paraId="4F4AA946" w14:textId="77777777" w:rsidR="00160299" w:rsidRDefault="00000000">
      <w:pPr>
        <w:pStyle w:val="BodyText"/>
      </w:pPr>
      <w:r>
        <w:rPr>
          <w:rFonts w:hint="eastAsia"/>
          <w:b/>
          <w:bCs/>
        </w:rPr>
        <w:t>测试方法论</w:t>
      </w:r>
      <w:r>
        <w:rPr>
          <w:rFonts w:hint="eastAsia"/>
        </w:rPr>
        <w:t>：</w:t>
      </w:r>
      <w:r>
        <w:t xml:space="preserve"> - </w:t>
      </w:r>
      <w:r>
        <w:rPr>
          <w:rFonts w:hint="eastAsia"/>
          <w:b/>
          <w:bCs/>
        </w:rPr>
        <w:t>分层测试方法</w:t>
      </w:r>
      <w:r>
        <w:rPr>
          <w:rFonts w:hint="eastAsia"/>
        </w:rPr>
        <w:t>：单元测试→集成测试→系统测试→验收测试</w:t>
      </w:r>
      <w:r>
        <w:t xml:space="preserve"> - </w:t>
      </w:r>
      <w:r>
        <w:rPr>
          <w:rFonts w:hint="eastAsia"/>
          <w:b/>
          <w:bCs/>
        </w:rPr>
        <w:t>测试数据管理</w:t>
      </w:r>
      <w:r>
        <w:rPr>
          <w:rFonts w:hint="eastAsia"/>
        </w:rPr>
        <w:t>：生产数据子集、合成数据生成、匿名化处理</w:t>
      </w:r>
      <w:r>
        <w:t xml:space="preserve"> - </w:t>
      </w:r>
      <w:r>
        <w:rPr>
          <w:rFonts w:hint="eastAsia"/>
          <w:b/>
          <w:bCs/>
        </w:rPr>
        <w:t>质量保障流程</w:t>
      </w:r>
      <w:r>
        <w:rPr>
          <w:rFonts w:hint="eastAsia"/>
        </w:rPr>
        <w:t>：质量门设置、自动化检查、持续改进</w:t>
      </w:r>
    </w:p>
    <w:p w14:paraId="7E4CCF99" w14:textId="77777777" w:rsidR="00160299" w:rsidRDefault="00000000">
      <w:pPr>
        <w:pStyle w:val="BodyText"/>
      </w:pPr>
      <w:r>
        <w:rPr>
          <w:rFonts w:hint="eastAsia"/>
          <w:b/>
          <w:bCs/>
        </w:rPr>
        <w:t>性能基准测试</w:t>
      </w:r>
      <w:r>
        <w:rPr>
          <w:rFonts w:hint="eastAsia"/>
        </w:rPr>
        <w:t>：</w:t>
      </w:r>
      <w:r>
        <w:t xml:space="preserve"> - </w:t>
      </w:r>
      <w:r>
        <w:rPr>
          <w:rFonts w:hint="eastAsia"/>
          <w:b/>
          <w:bCs/>
        </w:rPr>
        <w:t>标准基准</w:t>
      </w:r>
      <w:r>
        <w:rPr>
          <w:rFonts w:hint="eastAsia"/>
        </w:rPr>
        <w:t>：</w:t>
      </w:r>
      <w:r>
        <w:rPr>
          <w:rFonts w:hint="eastAsia"/>
        </w:rPr>
        <w:t>TPC-DS</w:t>
      </w:r>
      <w:r>
        <w:rPr>
          <w:rFonts w:hint="eastAsia"/>
        </w:rPr>
        <w:t>、</w:t>
      </w:r>
      <w:r>
        <w:rPr>
          <w:rFonts w:hint="eastAsia"/>
        </w:rPr>
        <w:t>YCSB</w:t>
      </w:r>
      <w:r>
        <w:rPr>
          <w:rFonts w:hint="eastAsia"/>
        </w:rPr>
        <w:t>、</w:t>
      </w:r>
      <w:r>
        <w:rPr>
          <w:rFonts w:hint="eastAsia"/>
        </w:rPr>
        <w:t>Filebench</w:t>
      </w:r>
      <w:r>
        <w:rPr>
          <w:rFonts w:hint="eastAsia"/>
        </w:rPr>
        <w:t>等行业标准</w:t>
      </w:r>
      <w:r>
        <w:t xml:space="preserve"> - </w:t>
      </w:r>
      <w:r>
        <w:rPr>
          <w:rFonts w:hint="eastAsia"/>
          <w:b/>
          <w:bCs/>
        </w:rPr>
        <w:t>自定义基准</w:t>
      </w:r>
      <w:r>
        <w:rPr>
          <w:rFonts w:hint="eastAsia"/>
        </w:rPr>
        <w:t>：针对特定业务场景的性能测试</w:t>
      </w:r>
      <w:r>
        <w:t xml:space="preserve"> - </w:t>
      </w:r>
      <w:r>
        <w:rPr>
          <w:rFonts w:hint="eastAsia"/>
          <w:b/>
          <w:bCs/>
        </w:rPr>
        <w:t>基准执行</w:t>
      </w:r>
      <w:r>
        <w:rPr>
          <w:rFonts w:hint="eastAsia"/>
        </w:rPr>
        <w:t>：标准化环境、执行流程和结果分析</w:t>
      </w:r>
    </w:p>
    <w:p w14:paraId="63C5135F" w14:textId="77777777" w:rsidR="00160299" w:rsidRDefault="00000000">
      <w:pPr>
        <w:pStyle w:val="BodyText"/>
      </w:pPr>
      <w:r>
        <w:rPr>
          <w:rFonts w:hint="eastAsia"/>
          <w:b/>
          <w:bCs/>
        </w:rPr>
        <w:t>安全测试重点</w:t>
      </w:r>
      <w:r>
        <w:rPr>
          <w:rFonts w:hint="eastAsia"/>
        </w:rPr>
        <w:t>：</w:t>
      </w:r>
      <w:r>
        <w:t xml:space="preserve"> - </w:t>
      </w:r>
      <w:r>
        <w:rPr>
          <w:rFonts w:hint="eastAsia"/>
          <w:b/>
          <w:bCs/>
        </w:rPr>
        <w:t>访问控制</w:t>
      </w:r>
      <w:r>
        <w:rPr>
          <w:rFonts w:hint="eastAsia"/>
        </w:rPr>
        <w:t>：身份验证、授权机制、权限管理</w:t>
      </w:r>
      <w:r>
        <w:t xml:space="preserve"> - </w:t>
      </w:r>
      <w:r>
        <w:rPr>
          <w:rFonts w:hint="eastAsia"/>
          <w:b/>
          <w:bCs/>
        </w:rPr>
        <w:t>数据保护</w:t>
      </w:r>
      <w:r>
        <w:rPr>
          <w:rFonts w:hint="eastAsia"/>
        </w:rPr>
        <w:t>：传输加密、静态加密、密钥管理</w:t>
      </w:r>
      <w:r>
        <w:t xml:space="preserve"> - </w:t>
      </w:r>
      <w:r>
        <w:rPr>
          <w:rFonts w:hint="eastAsia"/>
          <w:b/>
          <w:bCs/>
        </w:rPr>
        <w:t>合规要求</w:t>
      </w:r>
      <w:r>
        <w:rPr>
          <w:rFonts w:hint="eastAsia"/>
        </w:rPr>
        <w:t>：</w:t>
      </w:r>
      <w:r>
        <w:rPr>
          <w:rFonts w:hint="eastAsia"/>
        </w:rPr>
        <w:t>GDPR</w:t>
      </w:r>
      <w:r>
        <w:rPr>
          <w:rFonts w:hint="eastAsia"/>
        </w:rPr>
        <w:t>、</w:t>
      </w:r>
      <w:r>
        <w:rPr>
          <w:rFonts w:hint="eastAsia"/>
        </w:rPr>
        <w:t>HIPAA</w:t>
      </w:r>
      <w:r>
        <w:rPr>
          <w:rFonts w:hint="eastAsia"/>
        </w:rPr>
        <w:t>、</w:t>
      </w:r>
      <w:r>
        <w:rPr>
          <w:rFonts w:hint="eastAsia"/>
        </w:rPr>
        <w:t>PCI</w:t>
      </w:r>
      <w:r>
        <w:t xml:space="preserve"> </w:t>
      </w:r>
      <w:r>
        <w:rPr>
          <w:rFonts w:hint="eastAsia"/>
        </w:rPr>
        <w:t>DSS</w:t>
      </w:r>
      <w:r>
        <w:rPr>
          <w:rFonts w:hint="eastAsia"/>
        </w:rPr>
        <w:t>等合规框架</w:t>
      </w:r>
    </w:p>
    <w:p w14:paraId="1A8507D8" w14:textId="77777777" w:rsidR="00160299" w:rsidRDefault="00000000">
      <w:pPr>
        <w:pStyle w:val="BlockText"/>
        <w:shd w:val="clear" w:color="auto" w:fill="E6F3FF"/>
        <w:shd w:val="clear" w:color="auto" w:fill="E6F3FF"/>
        <w:shd w:val="clear" w:color="auto" w:fill="E6F3FF"/>
      </w:pPr>
      <w:r>
        <w:t>&gt;锚点名称: 第2篇[017]-存储测试最佳实践配置</w:t>
        <w:br/>
        <w:t>&gt;锚点类型: 建议</w:t>
        <w:br/>
        <w:t>&gt;锚点方法: 配置框架</w:t>
        <w:br/>
        <w:t>&gt;补充建议: 【目标】提供存储测试最佳实践配置。建议步骤：1. 梳理测试方法论和质量保障流程。2. 配置性能基准和安全测试。详见主书稿。</w:t>
        <w:br/>
        <w:t>&gt;引用附件: examples/07_storage/storage_testing_best_practices.yml</w:t>
        <w:br/>
        <w:t>&gt;完成情况: 已标准化</w:t>
        <w:br/>
        <w:t>&gt;书稿版本: v1.0</w:t>
        <w:br/>
        <w:t>&gt;更新时间: 2025-12-27</w:t>
      </w:r>
    </w:p>
    <w:p w14:paraId="7C8AA542" w14:textId="77777777" w:rsidR="00160299" w:rsidRDefault="00000000">
      <w:pPr>
        <w:pStyle w:val="Heading5"/>
      </w:pPr>
      <w:bookmarkStart w:id="134" w:name="方法总结"/>
      <w:bookmarkEnd w:id="133"/>
      <w:r>
        <w:t xml:space="preserve">7.7.5 </w:t>
      </w:r>
      <w:r>
        <w:rPr>
          <w:rFonts w:hint="eastAsia"/>
        </w:rPr>
        <w:t>方法总结</w:t>
      </w:r>
    </w:p>
    <w:p w14:paraId="6DF2D33A" w14:textId="77777777" w:rsidR="00160299" w:rsidRDefault="00000000">
      <w:pPr>
        <w:pStyle w:val="Compact"/>
        <w:numPr>
          <w:ilvl w:val="0"/>
          <w:numId w:val="139"/>
        </w:numPr>
      </w:pPr>
      <w:r>
        <w:rPr>
          <w:rFonts w:hint="eastAsia"/>
        </w:rPr>
        <w:t>自动化脚本</w:t>
      </w:r>
      <w:r>
        <w:rPr>
          <w:rFonts w:hint="eastAsia"/>
        </w:rPr>
        <w:t>+</w:t>
      </w:r>
      <w:r>
        <w:rPr>
          <w:rFonts w:hint="eastAsia"/>
        </w:rPr>
        <w:t>定期巡检，覆盖副本</w:t>
      </w:r>
      <w:r>
        <w:rPr>
          <w:rFonts w:hint="eastAsia"/>
        </w:rPr>
        <w:t>/</w:t>
      </w:r>
      <w:r>
        <w:rPr>
          <w:rFonts w:hint="eastAsia"/>
        </w:rPr>
        <w:t>分片</w:t>
      </w:r>
      <w:r>
        <w:rPr>
          <w:rFonts w:hint="eastAsia"/>
        </w:rPr>
        <w:t>/</w:t>
      </w:r>
      <w:r>
        <w:rPr>
          <w:rFonts w:hint="eastAsia"/>
        </w:rPr>
        <w:t>索引</w:t>
      </w:r>
      <w:r>
        <w:rPr>
          <w:rFonts w:hint="eastAsia"/>
        </w:rPr>
        <w:t>/</w:t>
      </w:r>
      <w:r>
        <w:rPr>
          <w:rFonts w:hint="eastAsia"/>
        </w:rPr>
        <w:t>元数据与权限。</w:t>
      </w:r>
    </w:p>
    <w:p w14:paraId="179E5AD3" w14:textId="77777777" w:rsidR="00160299" w:rsidRDefault="00000000">
      <w:pPr>
        <w:pStyle w:val="Compact"/>
        <w:numPr>
          <w:ilvl w:val="0"/>
          <w:numId w:val="139"/>
        </w:numPr>
      </w:pPr>
      <w:r>
        <w:rPr>
          <w:rFonts w:hint="eastAsia"/>
        </w:rPr>
        <w:t>端到端对账与采样哈希校验结合，及时发现隐性偏差；对账结果入监控。</w:t>
      </w:r>
    </w:p>
    <w:p w14:paraId="310F02C8" w14:textId="77777777" w:rsidR="00160299" w:rsidRDefault="00000000">
      <w:pPr>
        <w:pStyle w:val="Compact"/>
        <w:numPr>
          <w:ilvl w:val="0"/>
          <w:numId w:val="139"/>
        </w:numPr>
      </w:pPr>
      <w:r>
        <w:rPr>
          <w:rFonts w:hint="eastAsia"/>
        </w:rPr>
        <w:lastRenderedPageBreak/>
        <w:t>故障注入与恢复演练（节点</w:t>
      </w:r>
      <w:r>
        <w:rPr>
          <w:rFonts w:hint="eastAsia"/>
        </w:rPr>
        <w:t>/</w:t>
      </w:r>
      <w:r>
        <w:rPr>
          <w:rFonts w:hint="eastAsia"/>
        </w:rPr>
        <w:t>磁盘</w:t>
      </w:r>
      <w:r>
        <w:rPr>
          <w:rFonts w:hint="eastAsia"/>
        </w:rPr>
        <w:t>/</w:t>
      </w:r>
      <w:r>
        <w:rPr>
          <w:rFonts w:hint="eastAsia"/>
        </w:rPr>
        <w:t>网络</w:t>
      </w:r>
      <w:r>
        <w:rPr>
          <w:rFonts w:hint="eastAsia"/>
        </w:rPr>
        <w:t>/Region/</w:t>
      </w:r>
      <w:r>
        <w:rPr>
          <w:rFonts w:hint="eastAsia"/>
        </w:rPr>
        <w:t>升级回滚），提升韧性并收敛</w:t>
      </w:r>
      <w:r>
        <w:t xml:space="preserve"> RPO/RTO</w:t>
      </w:r>
      <w:r>
        <w:t>。</w:t>
      </w:r>
    </w:p>
    <w:p w14:paraId="27EA79FD" w14:textId="77777777" w:rsidR="00160299" w:rsidRDefault="00000000">
      <w:pPr>
        <w:pStyle w:val="Compact"/>
        <w:numPr>
          <w:ilvl w:val="0"/>
          <w:numId w:val="139"/>
        </w:numPr>
      </w:pPr>
      <w:r>
        <w:rPr>
          <w:rFonts w:hint="eastAsia"/>
        </w:rPr>
        <w:t>结合监控与告警：容量、延迟、错误率、复制延迟、备份</w:t>
      </w:r>
      <w:r>
        <w:rPr>
          <w:rFonts w:hint="eastAsia"/>
        </w:rPr>
        <w:t>/</w:t>
      </w:r>
      <w:r>
        <w:rPr>
          <w:rFonts w:hint="eastAsia"/>
        </w:rPr>
        <w:t>恢复成败，形成仪表与周报。</w:t>
      </w:r>
    </w:p>
    <w:p w14:paraId="6956B5C0" w14:textId="77777777" w:rsidR="00160299" w:rsidRDefault="00000000">
      <w:pPr>
        <w:pStyle w:val="Heading5"/>
      </w:pPr>
      <w:bookmarkStart w:id="135" w:name="存储测试平台化趋势"/>
      <w:bookmarkEnd w:id="134"/>
      <w:r>
        <w:t xml:space="preserve">7.7.6 </w:t>
      </w:r>
      <w:r>
        <w:rPr>
          <w:rFonts w:hint="eastAsia"/>
        </w:rPr>
        <w:t>存储测试平台化趋势</w:t>
      </w:r>
    </w:p>
    <w:p w14:paraId="3E877498" w14:textId="77777777" w:rsidR="00160299" w:rsidRDefault="00000000">
      <w:pPr>
        <w:pStyle w:val="FirstParagraph"/>
      </w:pPr>
      <w:r>
        <w:rPr>
          <w:rFonts w:hint="eastAsia"/>
          <w:b/>
          <w:bCs/>
        </w:rPr>
        <w:t>测试平台架构</w:t>
      </w:r>
      <w:r>
        <w:rPr>
          <w:rFonts w:hint="eastAsia"/>
        </w:rPr>
        <w:t>：</w:t>
      </w:r>
    </w:p>
    <w:p w14:paraId="6D90CFFF" w14:textId="77777777" w:rsidR="00160299" w:rsidRDefault="00000000">
      <w:pPr>
        <w:pStyle w:val="SourceCode"/>
      </w:pPr>
      <w:r>
        <w:rPr>
          <w:rStyle w:val="VerbatimChar"/>
          <w:rFonts w:hint="eastAsia"/>
        </w:rPr>
        <w:t>测试管理平台</w:t>
      </w:r>
      <w:r>
        <w:br/>
      </w:r>
      <w:r>
        <w:rPr>
          <w:rStyle w:val="VerbatimChar"/>
        </w:rPr>
        <w:t xml:space="preserve">    ↓</w:t>
      </w:r>
      <w:r>
        <w:br/>
      </w:r>
      <w:r>
        <w:rPr>
          <w:rStyle w:val="VerbatimChar"/>
          <w:rFonts w:hint="eastAsia"/>
        </w:rPr>
        <w:t>存储测试编排引擎</w:t>
      </w:r>
      <w:r>
        <w:br/>
      </w:r>
      <w:r>
        <w:rPr>
          <w:rStyle w:val="VerbatimChar"/>
        </w:rPr>
        <w:t xml:space="preserve">    ↓</w:t>
      </w:r>
      <w:r>
        <w:br/>
      </w:r>
      <w:r>
        <w:rPr>
          <w:rStyle w:val="VerbatimChar"/>
          <w:rFonts w:hint="eastAsia"/>
        </w:rPr>
        <w:t>多类型存储适配器</w:t>
      </w:r>
      <w:r>
        <w:rPr>
          <w:rStyle w:val="VerbatimChar"/>
        </w:rPr>
        <w:t xml:space="preserve"> (HDFS/S3/RDS/Cassandra/Delta)</w:t>
      </w:r>
      <w:r>
        <w:br/>
      </w:r>
      <w:r>
        <w:rPr>
          <w:rStyle w:val="VerbatimChar"/>
        </w:rPr>
        <w:t xml:space="preserve">    ↓</w:t>
      </w:r>
      <w:r>
        <w:br/>
      </w:r>
      <w:r>
        <w:rPr>
          <w:rStyle w:val="VerbatimChar"/>
          <w:rFonts w:hint="eastAsia"/>
        </w:rPr>
        <w:t>统一监控与报告系统</w:t>
      </w:r>
    </w:p>
    <w:p w14:paraId="67884F3D" w14:textId="77777777" w:rsidR="00160299" w:rsidRDefault="00000000">
      <w:pPr>
        <w:pStyle w:val="FirstParagraph"/>
      </w:pPr>
      <w:r>
        <w:rPr>
          <w:rFonts w:hint="eastAsia"/>
          <w:b/>
          <w:bCs/>
        </w:rPr>
        <w:t>平台核心能力</w:t>
      </w:r>
      <w:r>
        <w:rPr>
          <w:rFonts w:hint="eastAsia"/>
        </w:rPr>
        <w:t>：</w:t>
      </w:r>
      <w:r>
        <w:t xml:space="preserve"> - </w:t>
      </w:r>
      <w:r>
        <w:rPr>
          <w:rFonts w:hint="eastAsia"/>
          <w:b/>
          <w:bCs/>
        </w:rPr>
        <w:t>测试用例库</w:t>
      </w:r>
      <w:r>
        <w:rPr>
          <w:rFonts w:hint="eastAsia"/>
        </w:rPr>
        <w:t>：预置存储类型专用测试用例，支持自定义扩展</w:t>
      </w:r>
      <w:r>
        <w:t xml:space="preserve"> - </w:t>
      </w:r>
      <w:r>
        <w:rPr>
          <w:rFonts w:hint="eastAsia"/>
          <w:b/>
          <w:bCs/>
        </w:rPr>
        <w:t>环境管理</w:t>
      </w:r>
      <w:r>
        <w:rPr>
          <w:rFonts w:hint="eastAsia"/>
        </w:rPr>
        <w:t>：自动化部署测试环境，支持多云和混合云</w:t>
      </w:r>
      <w:r>
        <w:t xml:space="preserve"> - </w:t>
      </w:r>
      <w:r>
        <w:rPr>
          <w:rFonts w:hint="eastAsia"/>
          <w:b/>
          <w:bCs/>
        </w:rPr>
        <w:t>结果聚合</w:t>
      </w:r>
      <w:r>
        <w:rPr>
          <w:rFonts w:hint="eastAsia"/>
        </w:rPr>
        <w:t>：统一收集和分析各类存储测试结果</w:t>
      </w:r>
      <w:r>
        <w:t xml:space="preserve"> - </w:t>
      </w:r>
      <w:r>
        <w:rPr>
          <w:rFonts w:hint="eastAsia"/>
          <w:b/>
          <w:bCs/>
        </w:rPr>
        <w:t>CI/CD</w:t>
      </w:r>
      <w:r>
        <w:rPr>
          <w:rFonts w:hint="eastAsia"/>
          <w:b/>
          <w:bCs/>
        </w:rPr>
        <w:t>集成</w:t>
      </w:r>
      <w:r>
        <w:rPr>
          <w:rFonts w:hint="eastAsia"/>
        </w:rPr>
        <w:t>：存储测试集成到</w:t>
      </w:r>
      <w:r>
        <w:rPr>
          <w:rFonts w:hint="eastAsia"/>
        </w:rPr>
        <w:t>DevOps</w:t>
      </w:r>
      <w:r>
        <w:rPr>
          <w:rFonts w:hint="eastAsia"/>
        </w:rPr>
        <w:t>流水线</w:t>
      </w:r>
      <w:r>
        <w:t xml:space="preserve"> - </w:t>
      </w:r>
      <w:r>
        <w:rPr>
          <w:rFonts w:hint="eastAsia"/>
          <w:b/>
          <w:bCs/>
        </w:rPr>
        <w:t>智能推荐</w:t>
      </w:r>
      <w:r>
        <w:rPr>
          <w:rFonts w:hint="eastAsia"/>
        </w:rPr>
        <w:t>：基于历史数据推荐测试策略和配置</w:t>
      </w:r>
    </w:p>
    <w:p w14:paraId="7354BCAF" w14:textId="77777777" w:rsidR="00160299" w:rsidRDefault="00000000">
      <w:pPr>
        <w:pStyle w:val="BodyText"/>
      </w:pPr>
      <w:r>
        <w:rPr>
          <w:rFonts w:hint="eastAsia"/>
          <w:b/>
          <w:bCs/>
        </w:rPr>
        <w:t>平台选型建议</w:t>
      </w:r>
      <w:r>
        <w:rPr>
          <w:rFonts w:hint="eastAsia"/>
        </w:rPr>
        <w:t>：</w:t>
      </w:r>
      <w:r>
        <w:t xml:space="preserve"> - </w:t>
      </w:r>
      <w:r>
        <w:rPr>
          <w:rFonts w:hint="eastAsia"/>
          <w:b/>
          <w:bCs/>
        </w:rPr>
        <w:t>开源方案</w:t>
      </w:r>
      <w:r>
        <w:rPr>
          <w:rFonts w:hint="eastAsia"/>
        </w:rPr>
        <w:t>：</w:t>
      </w:r>
      <w:r>
        <w:rPr>
          <w:rFonts w:hint="eastAsia"/>
        </w:rPr>
        <w:t>Apache</w:t>
      </w:r>
      <w:r>
        <w:t xml:space="preserve"> Nifi + ELK Stack + Custom Scripts - </w:t>
      </w:r>
      <w:r>
        <w:rPr>
          <w:rFonts w:hint="eastAsia"/>
          <w:b/>
          <w:bCs/>
        </w:rPr>
        <w:t>商业方案</w:t>
      </w:r>
      <w:r>
        <w:rPr>
          <w:rFonts w:hint="eastAsia"/>
        </w:rPr>
        <w:t>：</w:t>
      </w:r>
      <w:r>
        <w:rPr>
          <w:rFonts w:hint="eastAsia"/>
        </w:rPr>
        <w:t>Delphix</w:t>
      </w:r>
      <w:r>
        <w:t xml:space="preserve"> </w:t>
      </w:r>
      <w:r>
        <w:rPr>
          <w:rFonts w:hint="eastAsia"/>
        </w:rPr>
        <w:t>(</w:t>
      </w:r>
      <w:r>
        <w:rPr>
          <w:rFonts w:hint="eastAsia"/>
        </w:rPr>
        <w:t>数据虚拟化测试</w:t>
      </w:r>
      <w:r>
        <w:rPr>
          <w:rFonts w:hint="eastAsia"/>
        </w:rPr>
        <w:t>)</w:t>
      </w:r>
      <w:r>
        <w:t xml:space="preserve"> + Databricks </w:t>
      </w:r>
      <w:r>
        <w:rPr>
          <w:rFonts w:hint="eastAsia"/>
        </w:rPr>
        <w:t>(</w:t>
      </w:r>
      <w:r>
        <w:rPr>
          <w:rFonts w:hint="eastAsia"/>
        </w:rPr>
        <w:t>湖仓测试</w:t>
      </w:r>
      <w:r>
        <w:rPr>
          <w:rFonts w:hint="eastAsia"/>
        </w:rPr>
        <w:t>)</w:t>
      </w:r>
      <w:r>
        <w:t xml:space="preserve"> - </w:t>
      </w:r>
      <w:r>
        <w:rPr>
          <w:rFonts w:hint="eastAsia"/>
          <w:b/>
          <w:bCs/>
        </w:rPr>
        <w:t>云原生方案</w:t>
      </w:r>
      <w:r>
        <w:rPr>
          <w:rFonts w:hint="eastAsia"/>
        </w:rPr>
        <w:t>：</w:t>
      </w:r>
      <w:r>
        <w:rPr>
          <w:rFonts w:hint="eastAsia"/>
        </w:rPr>
        <w:t>AWS</w:t>
      </w:r>
      <w:r>
        <w:t xml:space="preserve"> Database Migration Service + Azure Database Testing</w:t>
      </w:r>
    </w:p>
    <w:p w14:paraId="14D78A80" w14:textId="77777777" w:rsidR="00160299" w:rsidRDefault="00000000">
      <w:pPr>
        <w:pStyle w:val="BlockText"/>
        <w:shd w:val="clear" w:color="auto" w:fill="E6F3FF"/>
        <w:shd w:val="clear" w:color="auto" w:fill="E6F3FF"/>
        <w:shd w:val="clear" w:color="auto" w:fill="E6F3FF"/>
      </w:pPr>
      <w:r>
        <w:t>&gt;锚点名称: 第2篇[018]-存储测试工具选型指南</w:t>
        <w:br/>
        <w:t>&gt;锚点类型: 建议</w:t>
        <w:br/>
        <w:t>&gt;锚点方法: 选型指南</w:t>
        <w:br/>
        <w:t>&gt;补充建议:</w:t>
        <w:br/>
        <w:t>&gt;引用附件: examples/07_storage/storage_testing_tools_guide.yml</w:t>
        <w:br/>
        <w:t>&gt;完成情况: 已标准化</w:t>
        <w:br/>
        <w:t>&gt;书稿版本: v1.0</w:t>
        <w:br/>
        <w:t>&gt;更新时间: 2025-12-27</w:t>
      </w:r>
    </w:p>
    <w:p w14:paraId="2BE90CF8" w14:textId="77777777" w:rsidR="00160299" w:rsidRDefault="00000000">
      <w:pPr>
        <w:pStyle w:val="Heading4"/>
      </w:pPr>
      <w:bookmarkStart w:id="136" w:name="云存储测试"/>
      <w:bookmarkEnd w:id="129"/>
      <w:bookmarkEnd w:id="135"/>
      <w:r>
        <w:t xml:space="preserve">7.8 </w:t>
      </w:r>
      <w:r>
        <w:rPr>
          <w:rFonts w:hint="eastAsia"/>
        </w:rPr>
        <w:t>云存储测试</w:t>
      </w:r>
    </w:p>
    <w:p w14:paraId="26A34FFA" w14:textId="77777777" w:rsidR="00160299" w:rsidRDefault="00000000">
      <w:pPr>
        <w:pStyle w:val="Heading5"/>
      </w:pPr>
      <w:bookmarkStart w:id="137" w:name="云存储测试概述"/>
      <w:r>
        <w:t xml:space="preserve">7.8.1 </w:t>
      </w:r>
      <w:r>
        <w:rPr>
          <w:rFonts w:hint="eastAsia"/>
        </w:rPr>
        <w:t>云存储测试概述</w:t>
      </w:r>
    </w:p>
    <w:p w14:paraId="623FE10A" w14:textId="77777777" w:rsidR="00160299" w:rsidRDefault="00000000">
      <w:pPr>
        <w:pStyle w:val="FirstParagraph"/>
      </w:pPr>
      <w:r>
        <w:rPr>
          <w:rFonts w:hint="eastAsia"/>
        </w:rPr>
        <w:t>云存储已成为现代数据架构的核心组件，云存储测试需要关注云服务商特定的特性和多云环境下的兼容性。</w:t>
      </w:r>
    </w:p>
    <w:p w14:paraId="47A937D1" w14:textId="77777777" w:rsidR="00160299" w:rsidRDefault="00000000">
      <w:pPr>
        <w:pStyle w:val="BodyText"/>
      </w:pPr>
      <w:r>
        <w:rPr>
          <w:rFonts w:hint="eastAsia"/>
          <w:b/>
          <w:bCs/>
        </w:rPr>
        <w:t>云存储类型</w:t>
      </w:r>
      <w:r>
        <w:rPr>
          <w:rFonts w:hint="eastAsia"/>
        </w:rPr>
        <w:t>：</w:t>
      </w:r>
      <w:r>
        <w:t xml:space="preserve"> - </w:t>
      </w:r>
      <w:r>
        <w:rPr>
          <w:rFonts w:hint="eastAsia"/>
          <w:b/>
          <w:bCs/>
        </w:rPr>
        <w:t>对象存储</w:t>
      </w:r>
      <w:r>
        <w:rPr>
          <w:rFonts w:hint="eastAsia"/>
        </w:rPr>
        <w:t>：</w:t>
      </w:r>
      <w:r>
        <w:rPr>
          <w:rFonts w:hint="eastAsia"/>
        </w:rPr>
        <w:t>AWS</w:t>
      </w:r>
      <w:r>
        <w:t xml:space="preserve"> S3</w:t>
      </w:r>
      <w:r>
        <w:t>、</w:t>
      </w:r>
      <w:r>
        <w:t>Azure Blob Storage</w:t>
      </w:r>
      <w:r>
        <w:t>、</w:t>
      </w:r>
      <w:r>
        <w:t xml:space="preserve">Google Cloud </w:t>
      </w:r>
      <w:r>
        <w:rPr>
          <w:rFonts w:hint="eastAsia"/>
        </w:rPr>
        <w:t>Storage</w:t>
      </w:r>
      <w:r>
        <w:rPr>
          <w:rFonts w:hint="eastAsia"/>
        </w:rPr>
        <w:t>、阿里云</w:t>
      </w:r>
      <w:r>
        <w:rPr>
          <w:rFonts w:hint="eastAsia"/>
        </w:rPr>
        <w:t>OSS</w:t>
      </w:r>
      <w:r>
        <w:t xml:space="preserve"> - </w:t>
      </w:r>
      <w:r>
        <w:rPr>
          <w:rFonts w:hint="eastAsia"/>
          <w:b/>
          <w:bCs/>
        </w:rPr>
        <w:t>块存储</w:t>
      </w:r>
      <w:r>
        <w:rPr>
          <w:rFonts w:hint="eastAsia"/>
        </w:rPr>
        <w:t>：</w:t>
      </w:r>
      <w:r>
        <w:rPr>
          <w:rFonts w:hint="eastAsia"/>
        </w:rPr>
        <w:t>AWS</w:t>
      </w:r>
      <w:r>
        <w:t xml:space="preserve"> EBS</w:t>
      </w:r>
      <w:r>
        <w:t>、</w:t>
      </w:r>
      <w:r>
        <w:t>Azure Disk Storage</w:t>
      </w:r>
      <w:r>
        <w:t>、</w:t>
      </w:r>
      <w:r>
        <w:t xml:space="preserve">Google Persistent Disk - </w:t>
      </w:r>
      <w:r>
        <w:rPr>
          <w:rFonts w:hint="eastAsia"/>
          <w:b/>
          <w:bCs/>
        </w:rPr>
        <w:t>文件存储</w:t>
      </w:r>
      <w:r>
        <w:rPr>
          <w:rFonts w:hint="eastAsia"/>
        </w:rPr>
        <w:t>：</w:t>
      </w:r>
      <w:r>
        <w:rPr>
          <w:rFonts w:hint="eastAsia"/>
        </w:rPr>
        <w:t>AWS</w:t>
      </w:r>
      <w:r>
        <w:t xml:space="preserve"> EFS</w:t>
      </w:r>
      <w:r>
        <w:t>、</w:t>
      </w:r>
      <w:r>
        <w:t>Azure Files</w:t>
      </w:r>
      <w:r>
        <w:t>、</w:t>
      </w:r>
      <w:r>
        <w:t>Google Filestore</w:t>
      </w:r>
      <w:r>
        <w:t>、</w:t>
      </w:r>
      <w:r>
        <w:t>NFS on Cloud</w:t>
      </w:r>
    </w:p>
    <w:p w14:paraId="41CF1814" w14:textId="77777777" w:rsidR="00160299" w:rsidRDefault="00000000">
      <w:pPr>
        <w:pStyle w:val="Heading5"/>
      </w:pPr>
      <w:bookmarkStart w:id="138" w:name="云存储测试关注点"/>
      <w:bookmarkEnd w:id="137"/>
      <w:r>
        <w:lastRenderedPageBreak/>
        <w:t xml:space="preserve">7.8.2 </w:t>
      </w:r>
      <w:r>
        <w:rPr>
          <w:rFonts w:hint="eastAsia"/>
        </w:rPr>
        <w:t>云存储测试关注点</w:t>
      </w:r>
    </w:p>
    <w:p w14:paraId="40DB9839" w14:textId="77777777" w:rsidR="00160299" w:rsidRDefault="00000000">
      <w:pPr>
        <w:pStyle w:val="BlockText"/>
        <w:shd w:val="clear" w:color="auto" w:fill="E6F3FF"/>
        <w:shd w:val="clear" w:color="auto" w:fill="E6F3FF"/>
        <w:shd w:val="clear" w:color="auto" w:fill="E6F3FF"/>
      </w:pPr>
      <w:r>
        <w:t>&gt;锚点名称: 第2篇[019]-云存储测试关注点表格</w:t>
        <w:br/>
        <w:t>&gt;锚点类型: 建议</w:t>
        <w:br/>
        <w:t>&gt;锚点方法: 表格</w:t>
        <w:br/>
        <w:t>&gt;补充建议:</w:t>
        <w:br/>
        <w:t>&gt;引用附件: examples/07_storage/cloud_storage_focus_points.yml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102"/>
        <w:gridCol w:w="2336"/>
        <w:gridCol w:w="2569"/>
        <w:gridCol w:w="2569"/>
      </w:tblGrid>
      <w:tr w:rsidR="00160299" w14:paraId="007DF31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36B9E32" w14:textId="77777777" w:rsidR="00160299" w:rsidRDefault="00000000">
            <w:pPr>
              <w:pStyle w:val="Compact"/>
            </w:pPr>
            <w:r>
              <w:rPr>
                <w:rFonts w:hint="eastAsia"/>
              </w:rPr>
              <w:t>存储类型</w:t>
            </w:r>
          </w:p>
        </w:tc>
        <w:tc>
          <w:tcPr>
            <w:tcW w:w="1931" w:type="dxa"/>
          </w:tcPr>
          <w:p w14:paraId="12A0B5B0" w14:textId="77777777" w:rsidR="00160299" w:rsidRDefault="00000000">
            <w:pPr>
              <w:pStyle w:val="Compact"/>
            </w:pPr>
            <w:r>
              <w:rPr>
                <w:rFonts w:hint="eastAsia"/>
              </w:rPr>
              <w:t>关键特性</w:t>
            </w:r>
          </w:p>
        </w:tc>
        <w:tc>
          <w:tcPr>
            <w:tcW w:w="2124" w:type="dxa"/>
          </w:tcPr>
          <w:p w14:paraId="3A66EC64" w14:textId="77777777" w:rsidR="00160299" w:rsidRDefault="00000000">
            <w:pPr>
              <w:pStyle w:val="Compact"/>
            </w:pPr>
            <w:r>
              <w:rPr>
                <w:rFonts w:hint="eastAsia"/>
              </w:rPr>
              <w:t>测试关注点</w:t>
            </w:r>
          </w:p>
        </w:tc>
        <w:tc>
          <w:tcPr>
            <w:tcW w:w="2124" w:type="dxa"/>
          </w:tcPr>
          <w:p w14:paraId="19878ECC" w14:textId="77777777" w:rsidR="00160299" w:rsidRDefault="00000000">
            <w:pPr>
              <w:pStyle w:val="Compact"/>
            </w:pPr>
            <w:r>
              <w:rPr>
                <w:rFonts w:hint="eastAsia"/>
              </w:rPr>
              <w:t>工具</w:t>
            </w:r>
            <w:r>
              <w:rPr>
                <w:rFonts w:hint="eastAsia"/>
              </w:rPr>
              <w:t>/</w:t>
            </w:r>
            <w:r>
              <w:rPr>
                <w:rFonts w:hint="eastAsia"/>
              </w:rPr>
              <w:t>方法</w:t>
            </w:r>
          </w:p>
        </w:tc>
      </w:tr>
      <w:tr w:rsidR="00160299" w14:paraId="2726948D" w14:textId="77777777">
        <w:tc>
          <w:tcPr>
            <w:tcW w:w="1738" w:type="dxa"/>
          </w:tcPr>
          <w:p w14:paraId="7AE4728D" w14:textId="77777777" w:rsidR="00160299" w:rsidRDefault="00000000">
            <w:pPr>
              <w:pStyle w:val="Compact"/>
            </w:pPr>
            <w:r>
              <w:rPr>
                <w:rFonts w:hint="eastAsia"/>
              </w:rPr>
              <w:t>对象存储</w:t>
            </w:r>
          </w:p>
        </w:tc>
        <w:tc>
          <w:tcPr>
            <w:tcW w:w="1931" w:type="dxa"/>
          </w:tcPr>
          <w:p w14:paraId="290B9552" w14:textId="77777777" w:rsidR="00160299" w:rsidRDefault="00000000">
            <w:pPr>
              <w:pStyle w:val="Compact"/>
            </w:pPr>
            <w:r>
              <w:rPr>
                <w:rFonts w:hint="eastAsia"/>
              </w:rPr>
              <w:t>高持久性、无限扩展</w:t>
            </w:r>
          </w:p>
        </w:tc>
        <w:tc>
          <w:tcPr>
            <w:tcW w:w="2124" w:type="dxa"/>
          </w:tcPr>
          <w:p w14:paraId="3C6C20D0" w14:textId="77777777" w:rsidR="00160299" w:rsidRDefault="00000000">
            <w:pPr>
              <w:pStyle w:val="Compact"/>
            </w:pPr>
            <w:r>
              <w:rPr>
                <w:rFonts w:hint="eastAsia"/>
              </w:rPr>
              <w:t>上传</w:t>
            </w:r>
            <w:r>
              <w:rPr>
                <w:rFonts w:hint="eastAsia"/>
              </w:rPr>
              <w:t>/</w:t>
            </w:r>
            <w:r>
              <w:rPr>
                <w:rFonts w:hint="eastAsia"/>
              </w:rPr>
              <w:t>下载一致性、版本控制、多</w:t>
            </w:r>
            <w:r>
              <w:rPr>
                <w:rFonts w:hint="eastAsia"/>
              </w:rPr>
              <w:t>AZ</w:t>
            </w:r>
            <w:r>
              <w:rPr>
                <w:rFonts w:hint="eastAsia"/>
              </w:rPr>
              <w:t>复制</w:t>
            </w:r>
          </w:p>
        </w:tc>
        <w:tc>
          <w:tcPr>
            <w:tcW w:w="2124" w:type="dxa"/>
          </w:tcPr>
          <w:p w14:paraId="1B33A3FB" w14:textId="77777777" w:rsidR="00160299" w:rsidRDefault="00000000">
            <w:pPr>
              <w:pStyle w:val="Compact"/>
            </w:pPr>
            <w:r>
              <w:t>AWS CLI + Custom Scripts</w:t>
            </w:r>
          </w:p>
        </w:tc>
      </w:tr>
      <w:tr w:rsidR="00160299" w14:paraId="2A3A9C5F" w14:textId="77777777">
        <w:tc>
          <w:tcPr>
            <w:tcW w:w="1738" w:type="dxa"/>
          </w:tcPr>
          <w:p w14:paraId="0E1D99D3" w14:textId="77777777" w:rsidR="00160299" w:rsidRDefault="00000000">
            <w:pPr>
              <w:pStyle w:val="Compact"/>
            </w:pPr>
            <w:r>
              <w:rPr>
                <w:rFonts w:hint="eastAsia"/>
              </w:rPr>
              <w:t>块存储</w:t>
            </w:r>
          </w:p>
        </w:tc>
        <w:tc>
          <w:tcPr>
            <w:tcW w:w="1931" w:type="dxa"/>
          </w:tcPr>
          <w:p w14:paraId="20A2FAC3" w14:textId="77777777" w:rsidR="00160299" w:rsidRDefault="00000000">
            <w:pPr>
              <w:pStyle w:val="Compact"/>
            </w:pPr>
            <w:r>
              <w:rPr>
                <w:rFonts w:hint="eastAsia"/>
              </w:rPr>
              <w:t>低延迟、高</w:t>
            </w:r>
            <w:r>
              <w:rPr>
                <w:rFonts w:hint="eastAsia"/>
              </w:rPr>
              <w:t>IOPS</w:t>
            </w:r>
          </w:p>
        </w:tc>
        <w:tc>
          <w:tcPr>
            <w:tcW w:w="2124" w:type="dxa"/>
          </w:tcPr>
          <w:p w14:paraId="277ACCC7" w14:textId="77777777" w:rsidR="00160299" w:rsidRDefault="00000000">
            <w:pPr>
              <w:pStyle w:val="Compact"/>
            </w:pPr>
            <w:r>
              <w:rPr>
                <w:rFonts w:hint="eastAsia"/>
              </w:rPr>
              <w:t>挂载</w:t>
            </w:r>
            <w:r>
              <w:rPr>
                <w:rFonts w:hint="eastAsia"/>
              </w:rPr>
              <w:t>/</w:t>
            </w:r>
            <w:r>
              <w:rPr>
                <w:rFonts w:hint="eastAsia"/>
              </w:rPr>
              <w:t>卸载、快照、加密</w:t>
            </w:r>
          </w:p>
        </w:tc>
        <w:tc>
          <w:tcPr>
            <w:tcW w:w="2124" w:type="dxa"/>
          </w:tcPr>
          <w:p w14:paraId="2D0EC224" w14:textId="77777777" w:rsidR="00160299" w:rsidRDefault="00000000">
            <w:pPr>
              <w:pStyle w:val="Compact"/>
            </w:pPr>
            <w:r>
              <w:t>fio + dd + Cloud SDK</w:t>
            </w:r>
          </w:p>
        </w:tc>
      </w:tr>
      <w:tr w:rsidR="00160299" w14:paraId="300E2736" w14:textId="77777777">
        <w:tc>
          <w:tcPr>
            <w:tcW w:w="1738" w:type="dxa"/>
          </w:tcPr>
          <w:p w14:paraId="258DB251" w14:textId="77777777" w:rsidR="00160299" w:rsidRDefault="00000000">
            <w:pPr>
              <w:pStyle w:val="Compact"/>
            </w:pPr>
            <w:r>
              <w:rPr>
                <w:rFonts w:hint="eastAsia"/>
              </w:rPr>
              <w:t>文件存储</w:t>
            </w:r>
          </w:p>
        </w:tc>
        <w:tc>
          <w:tcPr>
            <w:tcW w:w="1931" w:type="dxa"/>
          </w:tcPr>
          <w:p w14:paraId="47FEA40B" w14:textId="77777777" w:rsidR="00160299" w:rsidRDefault="00000000">
            <w:pPr>
              <w:pStyle w:val="Compact"/>
            </w:pPr>
            <w:r>
              <w:rPr>
                <w:rFonts w:hint="eastAsia"/>
              </w:rPr>
              <w:t>共享文件系统</w:t>
            </w:r>
          </w:p>
        </w:tc>
        <w:tc>
          <w:tcPr>
            <w:tcW w:w="2124" w:type="dxa"/>
          </w:tcPr>
          <w:p w14:paraId="0EE812F0" w14:textId="77777777" w:rsidR="00160299" w:rsidRDefault="00000000">
            <w:pPr>
              <w:pStyle w:val="Compact"/>
            </w:pPr>
            <w:r>
              <w:rPr>
                <w:rFonts w:hint="eastAsia"/>
              </w:rPr>
              <w:t>NFS/SMB</w:t>
            </w:r>
            <w:r>
              <w:rPr>
                <w:rFonts w:hint="eastAsia"/>
              </w:rPr>
              <w:t>兼容性、权限、并发访问</w:t>
            </w:r>
          </w:p>
        </w:tc>
        <w:tc>
          <w:tcPr>
            <w:tcW w:w="2124" w:type="dxa"/>
          </w:tcPr>
          <w:p w14:paraId="782B4BF6" w14:textId="77777777" w:rsidR="00160299" w:rsidRDefault="00000000">
            <w:pPr>
              <w:pStyle w:val="Compact"/>
            </w:pPr>
            <w:r>
              <w:t>mount + rsync + Filebench</w:t>
            </w:r>
          </w:p>
        </w:tc>
      </w:tr>
    </w:tbl>
    <w:p w14:paraId="2A030C6C" w14:textId="77777777" w:rsidR="00160299" w:rsidRDefault="00000000">
      <w:pPr>
        <w:pStyle w:val="BodyText"/>
      </w:pPr>
      <w:r>
        <w:rPr>
          <w:rFonts w:hint="eastAsia"/>
          <w:b/>
          <w:bCs/>
        </w:rPr>
        <w:t>云存储核心测试场景</w:t>
      </w:r>
      <w:r>
        <w:rPr>
          <w:rFonts w:hint="eastAsia"/>
        </w:rPr>
        <w:t>：</w:t>
      </w:r>
      <w:r>
        <w:t xml:space="preserve"> - </w:t>
      </w:r>
      <w:r>
        <w:rPr>
          <w:rFonts w:hint="eastAsia"/>
          <w:b/>
          <w:bCs/>
        </w:rPr>
        <w:t>数据持久性验证</w:t>
      </w:r>
      <w:r>
        <w:rPr>
          <w:rFonts w:hint="eastAsia"/>
        </w:rPr>
        <w:t>：测试</w:t>
      </w:r>
      <w:r>
        <w:rPr>
          <w:rFonts w:hint="eastAsia"/>
        </w:rPr>
        <w:t>11</w:t>
      </w:r>
      <w:r>
        <w:rPr>
          <w:rFonts w:hint="eastAsia"/>
        </w:rPr>
        <w:t>个</w:t>
      </w:r>
      <w:r>
        <w:rPr>
          <w:rFonts w:hint="eastAsia"/>
        </w:rPr>
        <w:t>9</w:t>
      </w:r>
      <w:r>
        <w:rPr>
          <w:rFonts w:hint="eastAsia"/>
        </w:rPr>
        <w:t>的持久性保证，验证纠删码和多副本机制</w:t>
      </w:r>
      <w:r>
        <w:t xml:space="preserve"> - </w:t>
      </w:r>
      <w:r>
        <w:rPr>
          <w:rFonts w:hint="eastAsia"/>
          <w:b/>
          <w:bCs/>
        </w:rPr>
        <w:t>跨区域复制测试</w:t>
      </w:r>
      <w:r>
        <w:rPr>
          <w:rFonts w:hint="eastAsia"/>
        </w:rPr>
        <w:t>：验证数据在不同区域</w:t>
      </w:r>
      <w:r>
        <w:rPr>
          <w:rFonts w:hint="eastAsia"/>
        </w:rPr>
        <w:t>/</w:t>
      </w:r>
      <w:r>
        <w:rPr>
          <w:rFonts w:hint="eastAsia"/>
        </w:rPr>
        <w:t>可用区间的复制延迟和一致性</w:t>
      </w:r>
      <w:r>
        <w:t xml:space="preserve"> - </w:t>
      </w:r>
      <w:r>
        <w:rPr>
          <w:rFonts w:hint="eastAsia"/>
          <w:b/>
          <w:bCs/>
        </w:rPr>
        <w:t>访问控制测试</w:t>
      </w:r>
      <w:r>
        <w:rPr>
          <w:rFonts w:hint="eastAsia"/>
        </w:rPr>
        <w:t>：</w:t>
      </w:r>
      <w:r>
        <w:rPr>
          <w:rFonts w:hint="eastAsia"/>
        </w:rPr>
        <w:t>IAM</w:t>
      </w:r>
      <w:r>
        <w:rPr>
          <w:rFonts w:hint="eastAsia"/>
        </w:rPr>
        <w:t>策略、</w:t>
      </w:r>
      <w:r>
        <w:rPr>
          <w:rFonts w:hint="eastAsia"/>
        </w:rPr>
        <w:t>Bucket</w:t>
      </w:r>
      <w:r>
        <w:t xml:space="preserve"> </w:t>
      </w:r>
      <w:r>
        <w:rPr>
          <w:rFonts w:hint="eastAsia"/>
        </w:rPr>
        <w:t>Policy</w:t>
      </w:r>
      <w:r>
        <w:rPr>
          <w:rFonts w:hint="eastAsia"/>
        </w:rPr>
        <w:t>、预签名</w:t>
      </w:r>
      <w:r>
        <w:rPr>
          <w:rFonts w:hint="eastAsia"/>
        </w:rPr>
        <w:t>URL</w:t>
      </w:r>
      <w:r>
        <w:rPr>
          <w:rFonts w:hint="eastAsia"/>
        </w:rPr>
        <w:t>、临时凭证</w:t>
      </w:r>
      <w:r>
        <w:t xml:space="preserve"> - </w:t>
      </w:r>
      <w:r>
        <w:rPr>
          <w:rFonts w:hint="eastAsia"/>
          <w:b/>
          <w:bCs/>
        </w:rPr>
        <w:t>成本优化测试</w:t>
      </w:r>
      <w:r>
        <w:rPr>
          <w:rFonts w:hint="eastAsia"/>
        </w:rPr>
        <w:t>：存储类切换（热</w:t>
      </w:r>
      <w:r>
        <w:rPr>
          <w:rFonts w:hint="eastAsia"/>
        </w:rPr>
        <w:t>/</w:t>
      </w:r>
      <w:r>
        <w:rPr>
          <w:rFonts w:hint="eastAsia"/>
        </w:rPr>
        <w:t>温</w:t>
      </w:r>
      <w:r>
        <w:rPr>
          <w:rFonts w:hint="eastAsia"/>
        </w:rPr>
        <w:t>/</w:t>
      </w:r>
      <w:r>
        <w:rPr>
          <w:rFonts w:hint="eastAsia"/>
        </w:rPr>
        <w:t>冷）、生命周期策略、压缩效果</w:t>
      </w:r>
      <w:r>
        <w:t xml:space="preserve"> - </w:t>
      </w:r>
      <w:r>
        <w:rPr>
          <w:rFonts w:hint="eastAsia"/>
          <w:b/>
          <w:bCs/>
        </w:rPr>
        <w:t>性能基准测试</w:t>
      </w:r>
      <w:r>
        <w:rPr>
          <w:rFonts w:hint="eastAsia"/>
        </w:rPr>
        <w:t>：吞吐量、</w:t>
      </w:r>
      <w:r>
        <w:rPr>
          <w:rFonts w:hint="eastAsia"/>
        </w:rPr>
        <w:t>IOPS</w:t>
      </w:r>
      <w:r>
        <w:rPr>
          <w:rFonts w:hint="eastAsia"/>
        </w:rPr>
        <w:t>、延迟在不同存储类的表现</w:t>
      </w:r>
      <w:r>
        <w:t xml:space="preserve"> - </w:t>
      </w:r>
      <w:r>
        <w:rPr>
          <w:rFonts w:hint="eastAsia"/>
          <w:b/>
          <w:bCs/>
        </w:rPr>
        <w:t>合规性测试</w:t>
      </w:r>
      <w:r>
        <w:rPr>
          <w:rFonts w:hint="eastAsia"/>
        </w:rPr>
        <w:t>：数据加密、审计日志、保留策略、数据主权</w:t>
      </w:r>
    </w:p>
    <w:p w14:paraId="520061DA" w14:textId="77777777" w:rsidR="00160299" w:rsidRDefault="00000000">
      <w:pPr>
        <w:pStyle w:val="Heading5"/>
      </w:pPr>
      <w:bookmarkStart w:id="139" w:name="云服务商专项配置示例"/>
      <w:bookmarkEnd w:id="138"/>
      <w:r>
        <w:t xml:space="preserve">7.8.4 </w:t>
      </w:r>
      <w:r>
        <w:rPr>
          <w:rFonts w:hint="eastAsia"/>
        </w:rPr>
        <w:t>云服务商专项配置示例</w:t>
      </w:r>
    </w:p>
    <w:p w14:paraId="73B6C122" w14:textId="77777777" w:rsidR="00160299" w:rsidRDefault="00000000">
      <w:pPr>
        <w:pStyle w:val="FirstParagraph"/>
      </w:pPr>
      <w:r>
        <w:rPr>
          <w:b/>
          <w:bCs/>
        </w:rPr>
        <w:t xml:space="preserve">AWS S3 </w:t>
      </w:r>
      <w:r>
        <w:rPr>
          <w:rFonts w:hint="eastAsia"/>
          <w:b/>
          <w:bCs/>
        </w:rPr>
        <w:t>生产环境配置</w:t>
      </w:r>
      <w:r>
        <w:rPr>
          <w:rFonts w:hint="eastAsia"/>
        </w:rPr>
        <w:t>：</w:t>
      </w:r>
    </w:p>
    <w:p w14:paraId="451C267E" w14:textId="77777777" w:rsidR="00160299" w:rsidRDefault="00000000">
      <w:pPr>
        <w:pStyle w:val="SourceCode"/>
      </w:pPr>
      <w:r>
        <w:t>aws_s3_production_config.yml</w:t>
        <w:br/>
        <w:t># AWS S3生产环境测试配置</w:t>
        <w:br/>
        <w:br/>
        <w:t>s3_buckets:</w:t>
        <w:br/>
        <w:t xml:space="preserve">  standard:</w:t>
        <w:br/>
        <w:t xml:space="preserve">    name: "prod-data-standard-${env}"</w:t>
        <w:br/>
        <w:t xml:space="preserve">    region: "us-east-1"</w:t>
        <w:br/>
        <w:t xml:space="preserve">    storage_class: "STANDARD"</w:t>
        <w:br/>
        <w:t xml:space="preserve">    versioning: true</w:t>
        <w:br/>
        <w:t xml:space="preserve">    encryption:</w:t>
        <w:br/>
        <w:t xml:space="preserve">      type: "SSE-KMS"</w:t>
        <w:br/>
        <w:t xml:space="preserve">      kms_key_id: "alias/prod-data-key"</w:t>
        <w:br/>
        <w:t xml:space="preserve">    lifecycle:</w:t>
        <w:br/>
        <w:t xml:space="preserve">      - prefix: "logs/"</w:t>
        <w:br/>
        <w:t xml:space="preserve">        expiration_days: 30</w:t>
        <w:br/>
        <w:t xml:space="preserve">        transition_days: 7</w:t>
        <w:br/>
        <w:t xml:space="preserve">        storage_class: "STANDARD_IA"</w:t>
        <w:br/>
        <w:t xml:space="preserve">      - prefix: "archive/"</w:t>
        <w:br/>
        <w:t xml:space="preserve">        expiration_days: 365</w:t>
        <w:br/>
        <w:t xml:space="preserve">        storage_class: "GLACIER"</w:t>
        <w:br/>
        <w:br/>
        <w:t xml:space="preserve">  intelligent_tiering:</w:t>
        <w:br/>
        <w:t xml:space="preserve">    name: "prod-data-intelligent-${env}"</w:t>
        <w:br/>
        <w:t xml:space="preserve">    region: "us-west-2"</w:t>
        <w:br/>
        <w:t xml:space="preserve">    storage_class: "INTELLIGENT_TIERING"</w:t>
        <w:br/>
        <w:t xml:space="preserve">    intelligent_tiering:</w:t>
        <w:br/>
        <w:t xml:space="preserve">      prefix: "analytics/"</w:t>
        <w:br/>
        <w:t xml:space="preserve">      archive_access_days: 90</w:t>
        <w:br/>
        <w:t xml:space="preserve">      deep_archive_access_days: 180</w:t>
        <w:br/>
        <w:br/>
        <w:t>s3_testing_scenarios:</w:t>
        <w:br/>
        <w:t xml:space="preserve">  cross_region_replication:</w:t>
        <w:br/>
        <w:t xml:space="preserve">    source_bucket: "prod-data-standard-us-east-1"</w:t>
        <w:br/>
        <w:t xml:space="preserve">    destination_bucket: "prod-data-replica-us-west-2"</w:t>
        <w:br/>
        <w:t xml:space="preserve">    replication_role: "arn:aws:iam::123456789012:role/replication-role"</w:t>
        <w:br/>
        <w:t xml:space="preserve">    replication_rules:</w:t>
        <w:br/>
        <w:t xml:space="preserve">      - id: "replicate-all"</w:t>
        <w:br/>
        <w:t xml:space="preserve">        status: "Enabled"</w:t>
        <w:br/>
        <w:t xml:space="preserve">        prefix: ""</w:t>
        <w:br/>
        <w:t xml:space="preserve">        destination:</w:t>
        <w:br/>
        <w:t xml:space="preserve">          bucket: "arn:aws:s3:::prod-data-replica-us-west-2"</w:t>
        <w:br/>
        <w:br/>
        <w:t xml:space="preserve">  presigned_url_testing:</w:t>
        <w:br/>
        <w:t xml:space="preserve">    bucket: "prod-data-standard-${env}"</w:t>
        <w:br/>
        <w:t xml:space="preserve">    key: "sensitive-document.pdf"</w:t>
        <w:br/>
        <w:t xml:space="preserve">    expiration: 3600  # 1 hour</w:t>
        <w:br/>
        <w:t xml:space="preserve">    allowed_operations: ["get_object", "put_object"]</w:t>
        <w:br/>
        <w:br/>
        <w:t xml:space="preserve">  batch_operations:</w:t>
        <w:br/>
        <w:t xml:space="preserve">    manifest_prefix: "batch-manifests/"</w:t>
        <w:br/>
        <w:t xml:space="preserve">    operations:</w:t>
        <w:br/>
        <w:t xml:space="preserve">      - type: "copy"</w:t>
        <w:br/>
        <w:t xml:space="preserve">        source_bucket: "prod-data-standard-${env}"</w:t>
        <w:br/>
        <w:t xml:space="preserve">        destination_bucket: "prod-data-archive-${env}"</w:t>
        <w:br/>
        <w:t xml:space="preserve">        storage_class: "GLACIER"</w:t>
      </w:r>
    </w:p>
    <w:p w14:paraId="63FD9466" w14:textId="77777777" w:rsidR="00160299" w:rsidRDefault="00000000">
      <w:pPr>
        <w:pStyle w:val="FirstParagraph"/>
      </w:pPr>
      <w:r>
        <w:rPr>
          <w:b/>
          <w:bCs/>
        </w:rPr>
        <w:t xml:space="preserve">Azure Blob Storage </w:t>
      </w:r>
      <w:r>
        <w:rPr>
          <w:rFonts w:hint="eastAsia"/>
          <w:b/>
          <w:bCs/>
        </w:rPr>
        <w:t>生产环境配置</w:t>
      </w:r>
      <w:r>
        <w:rPr>
          <w:rFonts w:hint="eastAsia"/>
        </w:rPr>
        <w:t>：</w:t>
      </w:r>
    </w:p>
    <w:p w14:paraId="12330B16" w14:textId="77777777" w:rsidR="00160299" w:rsidRDefault="00000000">
      <w:pPr>
        <w:pStyle w:val="SourceCode"/>
      </w:pPr>
      <w:r>
        <w:t>azure_blob_production_config.yml</w:t>
        <w:br/>
        <w:t># Azure Blob Storage生产环境测试配置</w:t>
        <w:br/>
        <w:br/>
        <w:t>storage_accounts:</w:t>
        <w:br/>
        <w:t xml:space="preserve">  hot_tier:</w:t>
        <w:br/>
        <w:t xml:space="preserve">    name: "prodstoragehot${env}"</w:t>
        <w:br/>
        <w:t xml:space="preserve">    kind: "StorageV2"</w:t>
        <w:br/>
        <w:t xml:space="preserve">    sku: "Standard_LRS"</w:t>
        <w:br/>
        <w:t xml:space="preserve">    access_tier: "Hot"</w:t>
        <w:br/>
        <w:t xml:space="preserve">    allow_blob_public_access: false</w:t>
        <w:br/>
        <w:t xml:space="preserve">    minimum_tls_version: "TLS1_2"</w:t>
        <w:br/>
        <w:t xml:space="preserve">    network_rules:</w:t>
        <w:br/>
        <w:t xml:space="preserve">      default_action: "Deny"</w:t>
        <w:br/>
        <w:t xml:space="preserve">      virtual_network_rules:</w:t>
        <w:br/>
        <w:t xml:space="preserve">        - virtual_network_resource_id: "/subscriptions/.../virtualNetworks/prod-vnet"</w:t>
        <w:br/>
        <w:t xml:space="preserve">      ip_rules:</w:t>
        <w:br/>
        <w:t xml:space="preserve">        - "10.0.0.0/8"</w:t>
        <w:br/>
        <w:br/>
        <w:t xml:space="preserve">  cool_tier:</w:t>
        <w:br/>
        <w:t xml:space="preserve">    name: "prodstoragecool${env}"</w:t>
        <w:br/>
        <w:t xml:space="preserve">    kind: "StorageV2"</w:t>
        <w:br/>
        <w:t xml:space="preserve">    sku: "Standard_LRS"</w:t>
        <w:br/>
        <w:t xml:space="preserve">    access_tier: "Cool"</w:t>
        <w:br/>
        <w:t xml:space="preserve">    blob_soft_delete: true</w:t>
        <w:br/>
        <w:t xml:space="preserve">    blob_soft_delete_retention_days: 7</w:t>
        <w:br/>
        <w:br/>
        <w:t>azure_testing_scenarios:</w:t>
        <w:br/>
        <w:t xml:space="preserve">  geo_redundant_storage:</w:t>
        <w:br/>
        <w:t xml:space="preserve">    primary_account: "prodstoragehot${env}"</w:t>
        <w:br/>
        <w:t xml:space="preserve">    secondary_account: "prodstoragehot${env}secondary"</w:t>
        <w:br/>
        <w:t xml:space="preserve">    replication_type: "GRS"</w:t>
        <w:br/>
        <w:t xml:space="preserve">    failover_testing:</w:t>
        <w:br/>
        <w:t xml:space="preserve">      manual_failover: true</w:t>
        <w:br/>
        <w:t xml:space="preserve">      planned_failover: false</w:t>
        <w:br/>
        <w:br/>
        <w:t xml:space="preserve">  lifecycle_management:</w:t>
        <w:br/>
        <w:t xml:space="preserve">    rules:</w:t>
        <w:br/>
        <w:t xml:space="preserve">      - name: "archive-old-data"</w:t>
        <w:br/>
        <w:t xml:space="preserve">        enabled: true</w:t>
        <w:br/>
        <w:t xml:space="preserve">        type: "Lifecycle"</w:t>
        <w:br/>
        <w:t xml:space="preserve">        definition:</w:t>
        <w:br/>
        <w:t xml:space="preserve">          filters:</w:t>
        <w:br/>
        <w:t xml:space="preserve">            blobTypes: ["blockBlob"]</w:t>
        <w:br/>
        <w:t xml:space="preserve">            prefixMatch: ["archive/"]</w:t>
        <w:br/>
        <w:t xml:space="preserve">          actions:</w:t>
        <w:br/>
        <w:t xml:space="preserve">            baseBlob:</w:t>
        <w:br/>
        <w:t xml:space="preserve">              tierToCool:</w:t>
        <w:br/>
        <w:t xml:space="preserve">                daysAfterModificationGreaterThan: 30</w:t>
        <w:br/>
        <w:t xml:space="preserve">              tierToArchive:</w:t>
        <w:br/>
        <w:t xml:space="preserve">                daysAfterModificationGreaterThan: 90</w:t>
        <w:br/>
        <w:t xml:space="preserve">              delete:</w:t>
        <w:br/>
        <w:t xml:space="preserve">                daysAfterModificationGreaterThan: 365</w:t>
        <w:br/>
        <w:br/>
        <w:t xml:space="preserve">  shared_access_signatures:</w:t>
        <w:br/>
        <w:t xml:space="preserve">    container: "private-data"</w:t>
        <w:br/>
        <w:t xml:space="preserve">    permissions: "r"  # read only</w:t>
        <w:br/>
        <w:t xml:space="preserve">    expiry: "2025-12-31T23:59:59Z"</w:t>
        <w:br/>
        <w:t xml:space="preserve">    start: "2025-12-24T00:00:00Z"</w:t>
        <w:br/>
        <w:t xml:space="preserve">    ip_range: "192.168.1.0-192.168.1.255"</w:t>
      </w:r>
    </w:p>
    <w:p w14:paraId="4B3D1266" w14:textId="77777777" w:rsidR="00160299" w:rsidRDefault="00000000">
      <w:pPr>
        <w:pStyle w:val="FirstParagraph"/>
      </w:pPr>
      <w:r>
        <w:rPr>
          <w:b/>
          <w:bCs/>
        </w:rPr>
        <w:t xml:space="preserve">Google Cloud Storage </w:t>
      </w:r>
      <w:r>
        <w:rPr>
          <w:rFonts w:hint="eastAsia"/>
          <w:b/>
          <w:bCs/>
        </w:rPr>
        <w:t>生产环境配置</w:t>
      </w:r>
      <w:r>
        <w:rPr>
          <w:rFonts w:hint="eastAsia"/>
        </w:rPr>
        <w:t>：</w:t>
      </w:r>
    </w:p>
    <w:p w14:paraId="00F7B0DE" w14:textId="77777777" w:rsidR="00160299" w:rsidRDefault="00000000">
      <w:pPr>
        <w:pStyle w:val="SourceCode"/>
      </w:pPr>
      <w:r>
        <w:t>gcp_cloud_storage_production_config.yml</w:t>
        <w:br/>
        <w:t># Google Cloud Storage生产环境测试配置</w:t>
        <w:br/>
        <w:br/>
        <w:t>buckets:</w:t>
        <w:br/>
        <w:t xml:space="preserve">  multi_regional:</w:t>
        <w:br/>
        <w:t xml:space="preserve">    name: "prod-data-multi-${env}"</w:t>
        <w:br/>
        <w:t xml:space="preserve">    location: "us"</w:t>
        <w:br/>
        <w:t xml:space="preserve">    storage_class: "STANDARD"</w:t>
        <w:br/>
        <w:t xml:space="preserve">    versioning:</w:t>
        <w:br/>
        <w:t xml:space="preserve">      enabled: true</w:t>
        <w:br/>
        <w:t xml:space="preserve">    encryption:</w:t>
        <w:br/>
        <w:t xml:space="preserve">      default_kms_key_name: "projects/prod-project/locations/us/keyRings/prod-ring/cryptoKeys/prod-key"</w:t>
        <w:br/>
        <w:t xml:space="preserve">    retention_policy:</w:t>
        <w:br/>
        <w:t xml:space="preserve">      retention_period: 2592000  # 30 days</w:t>
        <w:br/>
        <w:t xml:space="preserve">    lifecycle:</w:t>
        <w:br/>
        <w:t xml:space="preserve">      rule:</w:t>
        <w:br/>
        <w:t xml:space="preserve">        - action:</w:t>
        <w:br/>
        <w:t xml:space="preserve">            type: "SetStorageClass"</w:t>
        <w:br/>
        <w:t xml:space="preserve">            storage_class: "COLDLINE"</w:t>
        <w:br/>
        <w:t xml:space="preserve">          condition:</w:t>
        <w:br/>
        <w:t xml:space="preserve">            age: 90</w:t>
        <w:br/>
        <w:t xml:space="preserve">        - action:</w:t>
        <w:br/>
        <w:t xml:space="preserve">            type: "Delete"</w:t>
        <w:br/>
        <w:t xml:space="preserve">          condition:</w:t>
        <w:br/>
        <w:t xml:space="preserve">            age: 365</w:t>
        <w:br/>
        <w:br/>
        <w:t xml:space="preserve">  regional:</w:t>
        <w:br/>
        <w:t xml:space="preserve">    name: "prod-data-regional-${env}"</w:t>
        <w:br/>
        <w:t xml:space="preserve">    location: "us-central1"</w:t>
        <w:br/>
        <w:t xml:space="preserve">    storage_class: "REGIONAL"</w:t>
        <w:br/>
        <w:t xml:space="preserve">    autoclass:</w:t>
        <w:br/>
        <w:t xml:space="preserve">      enabled: true</w:t>
        <w:br/>
        <w:t xml:space="preserve">      terminal_storage_class: "ARCHIVE"</w:t>
        <w:br/>
        <w:br/>
        <w:t>gcp_testing_scenarios:</w:t>
        <w:br/>
        <w:t xml:space="preserve">  dual_region_buckets:</w:t>
        <w:br/>
        <w:t xml:space="preserve">    primary_bucket: "prod-data-multi-${env}"</w:t>
        <w:br/>
        <w:t xml:space="preserve">    secondary_bucket: "prod-data-backup-${env}"</w:t>
        <w:br/>
        <w:t xml:space="preserve">    replication_config:</w:t>
        <w:br/>
        <w:t xml:space="preserve">      rule:</w:t>
        <w:br/>
        <w:t xml:space="preserve">        - origin: "us"</w:t>
        <w:br/>
        <w:t xml:space="preserve">          destination: "eu"</w:t>
        <w:br/>
        <w:t xml:space="preserve">          mirror:</w:t>
        <w:br/>
        <w:t xml:space="preserve">            enabled: true</w:t>
        <w:br/>
        <w:br/>
        <w:t xml:space="preserve">  signed_urls:</w:t>
        <w:br/>
        <w:t xml:space="preserve">    bucket: "prod-data-multi-${env}"</w:t>
        <w:br/>
        <w:t xml:space="preserve">    object: "confidential-report.pdf"</w:t>
        <w:br/>
        <w:t xml:space="preserve">    method: "GET"</w:t>
        <w:br/>
        <w:t xml:space="preserve">    expiration: 3600</w:t>
        <w:br/>
        <w:t xml:space="preserve">    headers:</w:t>
        <w:br/>
        <w:t xml:space="preserve">      - "content-type: application/pdf"</w:t>
        <w:br/>
        <w:br/>
        <w:t xml:space="preserve">  batch_operations:</w:t>
        <w:br/>
        <w:t xml:space="preserve">    job_name: "prod-data-migration-${timestamp}"</w:t>
        <w:br/>
        <w:t xml:space="preserve">    source_bucket: "prod-data-multi-${env}"</w:t>
        <w:br/>
        <w:t xml:space="preserve">    destination_bucket: "prod-data-archive-${env}"</w:t>
        <w:br/>
        <w:t xml:space="preserve">    transfer_spec:</w:t>
        <w:br/>
        <w:t xml:space="preserve">      gcs_data_source:</w:t>
        <w:br/>
        <w:t xml:space="preserve">        bucket_name: "prod-data-multi-${env}"</w:t>
        <w:br/>
        <w:t xml:space="preserve">        include_prefixes: ["archive/"]</w:t>
        <w:br/>
        <w:t xml:space="preserve">      gcs_data_sink:</w:t>
        <w:br/>
        <w:t xml:space="preserve">        bucket_name: "prod-data-archive-${env}"</w:t>
        <w:br/>
        <w:t xml:space="preserve">      transfer_options:</w:t>
        <w:br/>
        <w:t xml:space="preserve">        delete_objects_from_source_after_transfer: true</w:t>
      </w:r>
    </w:p>
    <w:p w14:paraId="3948F802" w14:textId="77777777" w:rsidR="00160299" w:rsidRDefault="00000000">
      <w:pPr>
        <w:pStyle w:val="FirstParagraph"/>
      </w:pPr>
      <w:r>
        <w:rPr>
          <w:rFonts w:hint="eastAsia"/>
          <w:b/>
          <w:bCs/>
        </w:rPr>
        <w:t>阿里云</w:t>
      </w:r>
      <w:r>
        <w:rPr>
          <w:rFonts w:hint="eastAsia"/>
          <w:b/>
          <w:bCs/>
        </w:rPr>
        <w:t>OSS</w:t>
      </w:r>
      <w:r>
        <w:rPr>
          <w:b/>
          <w:bCs/>
        </w:rPr>
        <w:t xml:space="preserve"> </w:t>
      </w:r>
      <w:r>
        <w:rPr>
          <w:rFonts w:hint="eastAsia"/>
          <w:b/>
          <w:bCs/>
        </w:rPr>
        <w:t>生产环境配置</w:t>
      </w:r>
      <w:r>
        <w:rPr>
          <w:rFonts w:hint="eastAsia"/>
        </w:rPr>
        <w:t>：</w:t>
      </w:r>
    </w:p>
    <w:p w14:paraId="3F5F49E2" w14:textId="77777777" w:rsidR="00160299" w:rsidRDefault="00000000">
      <w:pPr>
        <w:pStyle w:val="SourceCode"/>
      </w:pPr>
      <w:r>
        <w:t>aliyun_oss_production_config.yml</w:t>
        <w:br/>
        <w:t># 阿里云OSS生产环境测试配置</w:t>
        <w:br/>
        <w:br/>
        <w:t>buckets:</w:t>
        <w:br/>
        <w:t xml:space="preserve">  standard_storage:</w:t>
        <w:br/>
        <w:t xml:space="preserve">    name: "prod-data-standard-${env}"</w:t>
        <w:br/>
        <w:t xml:space="preserve">    region: "oss-cn-hangzhou"</w:t>
        <w:br/>
        <w:t xml:space="preserve">    storage_class: "Standard"</w:t>
        <w:br/>
        <w:t xml:space="preserve">    versioning: "Enabled"</w:t>
        <w:br/>
        <w:t xml:space="preserve">    server_side_encryption: "AES256"</w:t>
        <w:br/>
        <w:t xml:space="preserve">    access_control: "private"</w:t>
        <w:br/>
        <w:br/>
        <w:t xml:space="preserve">  infrequent_access:</w:t>
        <w:br/>
        <w:t xml:space="preserve">    name: "prod-data-ia-${env}"</w:t>
        <w:br/>
        <w:t xml:space="preserve">    region: "oss-cn-shanghai"</w:t>
        <w:br/>
        <w:t xml:space="preserve">    storage_class: "IA"</w:t>
        <w:br/>
        <w:t xml:space="preserve">    data_redundancy_type: "ZRS"</w:t>
        <w:br/>
        <w:t xml:space="preserve">    transfer_acceleration: "Enabled"</w:t>
        <w:br/>
        <w:br/>
        <w:t>aliyun_testing_scenarios:</w:t>
        <w:br/>
        <w:t xml:space="preserve">  cross_region_replication:</w:t>
        <w:br/>
        <w:t xml:space="preserve">    source_bucket: "prod-data-standard-${env}"</w:t>
        <w:br/>
        <w:t xml:space="preserve">    target_bucket: "prod-data-replica-${env}"</w:t>
        <w:br/>
        <w:t xml:space="preserve">    target_region: "oss-cn-shanghai"</w:t>
        <w:br/>
        <w:t xml:space="preserve">    replication_rule:</w:t>
        <w:br/>
        <w:t xml:space="preserve">      historical_object_replication: "Enabled"</w:t>
        <w:br/>
        <w:t xml:space="preserve">      sync_deletes: "Enabled"</w:t>
        <w:br/>
        <w:br/>
        <w:t xml:space="preserve">  lifecycle_rules:</w:t>
        <w:br/>
        <w:t xml:space="preserve">    - id: "archive-rule"</w:t>
        <w:br/>
        <w:t xml:space="preserve">      prefix: "logs/"</w:t>
        <w:br/>
        <w:t xml:space="preserve">      status: "Enabled"</w:t>
        <w:br/>
        <w:t xml:space="preserve">      expiration:</w:t>
        <w:br/>
        <w:t xml:space="preserve">        days: 30</w:t>
        <w:br/>
        <w:t xml:space="preserve">      transitions:</w:t>
        <w:br/>
        <w:t xml:space="preserve">        - days: 7</w:t>
        <w:br/>
        <w:t xml:space="preserve">          storage_class: "IA"</w:t>
        <w:br/>
        <w:t xml:space="preserve">        - days: 30</w:t>
        <w:br/>
        <w:t xml:space="preserve">          storage_class: "Archive"</w:t>
        <w:br/>
        <w:br/>
        <w:t xml:space="preserve">  access_logging:</w:t>
        <w:br/>
        <w:t xml:space="preserve">    target_bucket: "prod-access-logs-${env}"</w:t>
        <w:br/>
        <w:t xml:space="preserve">    target_prefix: "access-logs/"</w:t>
        <w:br/>
        <w:t xml:space="preserve">    status: "Enabled"</w:t>
      </w:r>
    </w:p>
    <w:p w14:paraId="45A22A49" w14:textId="77777777" w:rsidR="00160299" w:rsidRDefault="00000000">
      <w:pPr>
        <w:pStyle w:val="BlockText"/>
        <w:shd w:val="clear" w:color="auto" w:fill="E6F3FF"/>
        <w:shd w:val="clear" w:color="auto" w:fill="E6F3FF"/>
      </w:pPr>
      <w:r>
        <w:t>&gt;锚点名称: 第2篇[018]-云服务商专项配置示例</w:t>
        <w:br/>
        <w:t>&gt;锚点类型: 建议</w:t>
        <w:br/>
        <w:t>&gt;锚点方法: 配置示例</w:t>
        <w:br/>
        <w:t>&gt;补充建议: 【目标】提供云服务商专项配置示例。建议步骤：1. 为AWS S3、Azure Blob、GCP Cloud Storage、阿里云OSS提供生产环境配置模板。2. 包含测试场景和最佳实践。详见主书稿。</w:t>
        <w:br/>
        <w:t>&gt;引用附件: examples/07_storage/cloud_provider_specific_configs.yml</w:t>
        <w:br/>
        <w:t>&gt;完成情况: 已标准化</w:t>
        <w:br/>
        <w:t>&gt;书稿版本: v1.0</w:t>
        <w:br/>
        <w:t>&gt;更新时间: 2025-12-27</w:t>
      </w:r>
    </w:p>
    <w:p w14:paraId="793CFB6C" w14:textId="77777777" w:rsidR="00160299" w:rsidRDefault="00000000">
      <w:pPr>
        <w:pStyle w:val="SourceCode"/>
      </w:pPr>
      <w:r>
        <w:t>cloud_storage_consistency_test.py</w:t>
        <w:br/>
        <w:t># 多云存储一致性测试示例</w:t>
        <w:br/>
        <w:br/>
        <w:t>import boto3</w:t>
        <w:br/>
        <w:t>from azure.storage.blob import BlobServiceClient</w:t>
        <w:br/>
        <w:t>from google.cloud import storage</w:t>
        <w:br/>
        <w:t>import hashlib</w:t>
        <w:br/>
        <w:t>import time</w:t>
        <w:br/>
        <w:br/>
        <w:t>class MultiCloudStorageTester:</w:t>
        <w:br/>
        <w:t xml:space="preserve">    def __init__(self):</w:t>
        <w:br/>
        <w:t xml:space="preserve">        # 初始化不同云的客户端</w:t>
        <w:br/>
        <w:t xml:space="preserve">        self.s3_client = boto3.client('s3')</w:t>
        <w:br/>
        <w:t xml:space="preserve">        self.azure_client = BlobServiceClient.from_connection_string("azure_connection_string")</w:t>
        <w:br/>
        <w:t xml:space="preserve">        self.gcp_client = storage.Client()</w:t>
        <w:br/>
        <w:t xml:space="preserve">    </w:t>
        <w:br/>
        <w:t xml:space="preserve">    def upload_test_file(self, content, filename):</w:t>
        <w:br/>
        <w:t xml:space="preserve">        """上传测试文件到所有云存储"""</w:t>
        <w:br/>
        <w:t xml:space="preserve">        results = {}</w:t>
        <w:br/>
        <w:t xml:space="preserve">        </w:t>
        <w:br/>
        <w:t xml:space="preserve">        # AWS S3</w:t>
        <w:br/>
        <w:t xml:space="preserve">        try:</w:t>
        <w:br/>
        <w:t xml:space="preserve">            self.s3_client.put_object(Bucket='test-bucket-aws', Key=filename, Body=content)</w:t>
        <w:br/>
        <w:t xml:space="preserve">            results['aws'] = {'status': 'success', 'timestamp': time.time()}</w:t>
        <w:br/>
        <w:t xml:space="preserve">        except Exception as e:</w:t>
        <w:br/>
        <w:t xml:space="preserve">            results['aws'] = {'status': 'failed', 'error': str(e)}</w:t>
        <w:br/>
        <w:t xml:space="preserve">        </w:t>
        <w:br/>
        <w:t xml:space="preserve">        # Azure Blob</w:t>
        <w:br/>
        <w:t xml:space="preserve">        try:</w:t>
        <w:br/>
        <w:t xml:space="preserve">            blob_client = self.azure_client.get_blob_client(container='test-container', blob=filename)</w:t>
        <w:br/>
        <w:t xml:space="preserve">            blob_client.upload_blob(content, overwrite=True)</w:t>
        <w:br/>
        <w:t xml:space="preserve">            results['azure'] = {'status': 'success', 'timestamp': time.time()}</w:t>
        <w:br/>
        <w:t xml:space="preserve">        except Exception as e:</w:t>
        <w:br/>
        <w:t xml:space="preserve">            results['azure'] = {'status': 'failed', 'error': str(e)}</w:t>
        <w:br/>
        <w:t xml:space="preserve">        </w:t>
        <w:br/>
        <w:t xml:space="preserve">        # Google Cloud Storage</w:t>
        <w:br/>
        <w:t xml:space="preserve">        try:</w:t>
        <w:br/>
        <w:t xml:space="preserve">            bucket = self.gcp_client.bucket('test-bucket-gcp')</w:t>
        <w:br/>
        <w:t xml:space="preserve">            blob = bucket.blob(filename)</w:t>
        <w:br/>
        <w:t xml:space="preserve">            blob.upload_from_string(content)</w:t>
        <w:br/>
        <w:t xml:space="preserve">            results['gcp'] = {'status': 'success', 'timestamp': time.time()}</w:t>
        <w:br/>
        <w:t xml:space="preserve">        except Exception as e:</w:t>
        <w:br/>
        <w:t xml:space="preserve">            results['gcp'] = {'status': 'failed', 'error': str(e)}</w:t>
        <w:br/>
        <w:t xml:space="preserve">        </w:t>
        <w:br/>
        <w:t xml:space="preserve">        return results</w:t>
        <w:br/>
        <w:t xml:space="preserve">    </w:t>
        <w:br/>
        <w:t xml:space="preserve">    def verify_consistency(self, filename, expected_hash):</w:t>
        <w:br/>
        <w:t xml:space="preserve">        """验证多云存储的一致性"""</w:t>
        <w:br/>
        <w:t xml:space="preserve">        results = {}</w:t>
        <w:br/>
        <w:t xml:space="preserve">        </w:t>
        <w:br/>
        <w:t xml:space="preserve">        # 下载并验证AWS S3文件</w:t>
        <w:br/>
        <w:t xml:space="preserve">        try:</w:t>
        <w:br/>
        <w:t xml:space="preserve">            s3_response = self.s3_client.get_object(Bucket='test-bucket-aws', Key=filename)</w:t>
        <w:br/>
        <w:t xml:space="preserve">            s3_content = s3_response['Body'].read()</w:t>
        <w:br/>
        <w:t xml:space="preserve">            s3_hash = hashlib.md5(s3_content).hexdigest()</w:t>
        <w:br/>
        <w:t xml:space="preserve">            results['aws'] = {</w:t>
        <w:br/>
        <w:t xml:space="preserve">                'hash': s3_hash,</w:t>
        <w:br/>
        <w:t xml:space="preserve">                'consistent': s3_hash == expected_hash,</w:t>
        <w:br/>
        <w:t xml:space="preserve">                'size': len(s3_content)</w:t>
        <w:br/>
        <w:t xml:space="preserve">            }</w:t>
        <w:br/>
        <w:t xml:space="preserve">        except Exception as e:</w:t>
        <w:br/>
        <w:t xml:space="preserve">            results['aws'] = {'status': 'error', 'error': str(e)}</w:t>
        <w:br/>
        <w:t xml:space="preserve">        </w:t>
        <w:br/>
        <w:t xml:space="preserve">        # 下载并验证Azure文件</w:t>
        <w:br/>
        <w:t xml:space="preserve">        try:</w:t>
        <w:br/>
        <w:t xml:space="preserve">            blob_client = self.azure_client.get_blob_client(container='test-container', blob=filename)</w:t>
        <w:br/>
        <w:t xml:space="preserve">            azure_content = blob_client.download_blob().readall()</w:t>
        <w:br/>
        <w:t xml:space="preserve">            azure_hash = hashlib.md5(azure_content).hexdigest()</w:t>
        <w:br/>
        <w:t xml:space="preserve">            results['azure'] = {</w:t>
        <w:br/>
        <w:t xml:space="preserve">                'hash': azure_hash,</w:t>
        <w:br/>
        <w:t xml:space="preserve">                'consistent': azure_hash == expected_hash,</w:t>
        <w:br/>
        <w:t xml:space="preserve">                'size': len(azure_content)</w:t>
        <w:br/>
        <w:t xml:space="preserve">            }</w:t>
        <w:br/>
        <w:t xml:space="preserve">        except Exception as e:</w:t>
        <w:br/>
        <w:t xml:space="preserve">            results['azure'] = {'status': 'error', 'error': str(e)}</w:t>
        <w:br/>
        <w:t xml:space="preserve">        </w:t>
        <w:br/>
        <w:t xml:space="preserve">        # 下载并验证GCP文件</w:t>
        <w:br/>
        <w:t xml:space="preserve">        try:</w:t>
        <w:br/>
        <w:t xml:space="preserve">            bucket = self.gcp_client.bucket('test-bucket-gcp')</w:t>
        <w:br/>
        <w:t xml:space="preserve">            blob = bucket.blob(filename)</w:t>
        <w:br/>
        <w:t xml:space="preserve">            gcp_content = blob.download_as_text()</w:t>
        <w:br/>
        <w:t xml:space="preserve">            gcp_hash = hashlib.md5(gcp_content.encode()).hexdigest()</w:t>
        <w:br/>
        <w:t xml:space="preserve">            results['gcp'] = {</w:t>
        <w:br/>
        <w:t xml:space="preserve">                'hash': gcp_hash,</w:t>
        <w:br/>
        <w:t xml:space="preserve">                'consistent': gcp_hash == expected_hash,</w:t>
        <w:br/>
        <w:t xml:space="preserve">                'size': len(gcp_content)</w:t>
        <w:br/>
        <w:t xml:space="preserve">            }</w:t>
        <w:br/>
        <w:t xml:space="preserve">        except Exception as e:</w:t>
        <w:br/>
        <w:t xml:space="preserve">            results['gcp'] = {'status': 'error', 'error': str(e)}</w:t>
        <w:br/>
        <w:t xml:space="preserve">        </w:t>
        <w:br/>
        <w:t xml:space="preserve">        # 计算整体一致性</w:t>
        <w:br/>
        <w:t xml:space="preserve">        consistent_clouds = [cloud for cloud, result in results.items() </w:t>
        <w:br/>
        <w:t xml:space="preserve">                           if result.get('consistent', False)]</w:t>
        <w:br/>
        <w:t xml:space="preserve">        </w:t>
        <w:br/>
        <w:t xml:space="preserve">        return {</w:t>
        <w:br/>
        <w:t xml:space="preserve">            'results': results,</w:t>
        <w:br/>
        <w:t xml:space="preserve">            'overall_consistent': len(consistent_clouds) == len(results),</w:t>
        <w:br/>
        <w:t xml:space="preserve">            'consistent_clouds': consistent_clouds,</w:t>
        <w:br/>
        <w:t xml:space="preserve">            'inconsistent_clouds': [cloud for cloud in results.keys() if cloud not in consistent_clouds]</w:t>
        <w:br/>
        <w:t xml:space="preserve">        }</w:t>
        <w:br/>
        <w:br/>
        <w:t># 使用示例</w:t>
        <w:br/>
        <w:t>tester = MultiCloudStorageTester()</w:t>
        <w:br/>
        <w:t>test_content = b"Hello, Multi-Cloud Storage Test!"</w:t>
        <w:br/>
        <w:t>expected_hash = hashlib.md5(test_content).hexdigest()</w:t>
        <w:br/>
        <w:br/>
        <w:t># 上传到所有云</w:t>
        <w:br/>
        <w:t>upload_results = tester.upload_test_file(test_content, "consistency_test.txt")</w:t>
        <w:br/>
        <w:t>print("上传结果:", upload_results)</w:t>
        <w:br/>
        <w:br/>
        <w:t># 验证一致性</w:t>
        <w:br/>
        <w:t>consistency_results = tester.verify_consistency("consistency_test.txt", expected_hash)</w:t>
        <w:br/>
        <w:t>print("一致性验证结果:", consistency_results)</w:t>
      </w:r>
    </w:p>
    <w:p w14:paraId="33865453" w14:textId="77777777" w:rsidR="00160299" w:rsidRDefault="00000000">
      <w:pPr>
        <w:pStyle w:val="Heading4"/>
      </w:pPr>
      <w:bookmarkStart w:id="140" w:name="容器化存储测试"/>
      <w:bookmarkEnd w:id="136"/>
      <w:bookmarkEnd w:id="139"/>
      <w:r>
        <w:t xml:space="preserve">7.9 </w:t>
      </w:r>
      <w:r>
        <w:rPr>
          <w:rFonts w:hint="eastAsia"/>
        </w:rPr>
        <w:t>容器化存储测试</w:t>
      </w:r>
    </w:p>
    <w:p w14:paraId="435DB1D2" w14:textId="77777777" w:rsidR="00160299" w:rsidRDefault="00000000">
      <w:pPr>
        <w:pStyle w:val="Heading5"/>
      </w:pPr>
      <w:bookmarkStart w:id="141" w:name="容器存储架构"/>
      <w:r>
        <w:t xml:space="preserve">7.9.1 </w:t>
      </w:r>
      <w:r>
        <w:rPr>
          <w:rFonts w:hint="eastAsia"/>
        </w:rPr>
        <w:t>容器存储架构</w:t>
      </w:r>
    </w:p>
    <w:p w14:paraId="7C7B8B92" w14:textId="77777777" w:rsidR="00160299" w:rsidRDefault="00000000">
      <w:pPr>
        <w:pStyle w:val="FirstParagraph"/>
      </w:pPr>
      <w:r>
        <w:rPr>
          <w:rFonts w:hint="eastAsia"/>
        </w:rPr>
        <w:t>容器化环境下的存储测试需要考虑容器编排平台（如</w:t>
      </w:r>
      <w:r>
        <w:rPr>
          <w:rFonts w:hint="eastAsia"/>
        </w:rPr>
        <w:t>Kubernetes</w:t>
      </w:r>
      <w:r>
        <w:rPr>
          <w:rFonts w:hint="eastAsia"/>
        </w:rPr>
        <w:t>）的存储抽象和持久化机制。</w:t>
      </w:r>
    </w:p>
    <w:p w14:paraId="2AA6486A" w14:textId="77777777" w:rsidR="00160299" w:rsidRDefault="00000000">
      <w:pPr>
        <w:pStyle w:val="BodyText"/>
      </w:pPr>
      <w:r>
        <w:rPr>
          <w:rFonts w:hint="eastAsia"/>
          <w:b/>
          <w:bCs/>
        </w:rPr>
        <w:t>容器存储类型</w:t>
      </w:r>
      <w:r>
        <w:rPr>
          <w:rFonts w:hint="eastAsia"/>
        </w:rPr>
        <w:t>：</w:t>
      </w:r>
      <w:r>
        <w:t xml:space="preserve"> - </w:t>
      </w:r>
      <w:r>
        <w:rPr>
          <w:b/>
          <w:bCs/>
        </w:rPr>
        <w:t>EmptyDir</w:t>
      </w:r>
      <w:r>
        <w:rPr>
          <w:rFonts w:hint="eastAsia"/>
        </w:rPr>
        <w:t>：临时存储，随</w:t>
      </w:r>
      <w:r>
        <w:rPr>
          <w:rFonts w:hint="eastAsia"/>
        </w:rPr>
        <w:t>Pod</w:t>
      </w:r>
      <w:r>
        <w:rPr>
          <w:rFonts w:hint="eastAsia"/>
        </w:rPr>
        <w:t>生命周期</w:t>
      </w:r>
      <w:r>
        <w:t xml:space="preserve"> - </w:t>
      </w:r>
      <w:r>
        <w:rPr>
          <w:b/>
          <w:bCs/>
        </w:rPr>
        <w:t>HostPath</w:t>
      </w:r>
      <w:r>
        <w:rPr>
          <w:rFonts w:hint="eastAsia"/>
        </w:rPr>
        <w:t>：主机路径挂载，直接访问宿主机存储</w:t>
      </w:r>
      <w:r>
        <w:t xml:space="preserve"> - </w:t>
      </w:r>
      <w:r>
        <w:rPr>
          <w:b/>
          <w:bCs/>
        </w:rPr>
        <w:t>PersistentVolume (PV)</w:t>
      </w:r>
      <w:r>
        <w:rPr>
          <w:rFonts w:hint="eastAsia"/>
        </w:rPr>
        <w:t>：集群级持久化存储</w:t>
      </w:r>
      <w:r>
        <w:t xml:space="preserve"> - </w:t>
      </w:r>
      <w:r>
        <w:rPr>
          <w:b/>
          <w:bCs/>
        </w:rPr>
        <w:t>PersistentVolumeClaim (PVC)</w:t>
      </w:r>
      <w:r>
        <w:rPr>
          <w:rFonts w:hint="eastAsia"/>
        </w:rPr>
        <w:t>：存储请求抽象</w:t>
      </w:r>
    </w:p>
    <w:p w14:paraId="4834E565" w14:textId="77777777" w:rsidR="00160299" w:rsidRDefault="00000000">
      <w:pPr>
        <w:pStyle w:val="Heading5"/>
      </w:pPr>
      <w:bookmarkStart w:id="142" w:name="容器存储测试关注点"/>
      <w:bookmarkEnd w:id="141"/>
      <w:r>
        <w:t xml:space="preserve">7.9.2 </w:t>
      </w:r>
      <w:r>
        <w:rPr>
          <w:rFonts w:hint="eastAsia"/>
        </w:rPr>
        <w:t>容器存储测试关注点</w:t>
      </w:r>
    </w:p>
    <w:p w14:paraId="30513A32" w14:textId="77777777" w:rsidR="00160299" w:rsidRDefault="00000000">
      <w:pPr>
        <w:pStyle w:val="FirstParagraph"/>
      </w:pPr>
      <w:r>
        <w:rPr>
          <w:rFonts w:hint="eastAsia"/>
          <w:b/>
          <w:bCs/>
        </w:rPr>
        <w:t>存储卷生命周期测试</w:t>
      </w:r>
      <w:r>
        <w:rPr>
          <w:rFonts w:hint="eastAsia"/>
        </w:rPr>
        <w:t>：</w:t>
      </w:r>
      <w:r>
        <w:t xml:space="preserve"> - </w:t>
      </w:r>
      <w:r>
        <w:rPr>
          <w:rFonts w:hint="eastAsia"/>
        </w:rPr>
        <w:t>PV/PVC</w:t>
      </w:r>
      <w:r>
        <w:rPr>
          <w:rFonts w:hint="eastAsia"/>
        </w:rPr>
        <w:t>绑定和释放</w:t>
      </w:r>
      <w:r>
        <w:t xml:space="preserve"> - </w:t>
      </w:r>
      <w:r>
        <w:rPr>
          <w:rFonts w:hint="eastAsia"/>
        </w:rPr>
        <w:t>存储类</w:t>
      </w:r>
      <w:r>
        <w:rPr>
          <w:rFonts w:hint="eastAsia"/>
        </w:rPr>
        <w:t>(StorageClass)</w:t>
      </w:r>
      <w:r>
        <w:rPr>
          <w:rFonts w:hint="eastAsia"/>
        </w:rPr>
        <w:t>配置验证</w:t>
      </w:r>
      <w:r>
        <w:t xml:space="preserve"> - </w:t>
      </w:r>
      <w:r>
        <w:rPr>
          <w:rFonts w:hint="eastAsia"/>
        </w:rPr>
        <w:t>动态制备和静态制备</w:t>
      </w:r>
      <w:r>
        <w:t xml:space="preserve"> - </w:t>
      </w:r>
      <w:r>
        <w:rPr>
          <w:rFonts w:hint="eastAsia"/>
        </w:rPr>
        <w:t>存储扩容和缩容</w:t>
      </w:r>
    </w:p>
    <w:p w14:paraId="37325639" w14:textId="77777777" w:rsidR="00160299" w:rsidRDefault="00000000">
      <w:pPr>
        <w:pStyle w:val="BodyText"/>
      </w:pPr>
      <w:r>
        <w:rPr>
          <w:rFonts w:hint="eastAsia"/>
          <w:b/>
          <w:bCs/>
        </w:rPr>
        <w:t>数据持久性测试</w:t>
      </w:r>
      <w:r>
        <w:rPr>
          <w:rFonts w:hint="eastAsia"/>
        </w:rPr>
        <w:t>：</w:t>
      </w:r>
      <w:r>
        <w:t xml:space="preserve"> - </w:t>
      </w:r>
      <w:r>
        <w:rPr>
          <w:rFonts w:hint="eastAsia"/>
        </w:rPr>
        <w:t>Pod</w:t>
      </w:r>
      <w:r>
        <w:rPr>
          <w:rFonts w:hint="eastAsia"/>
        </w:rPr>
        <w:t>重启后的数据保留</w:t>
      </w:r>
      <w:r>
        <w:t xml:space="preserve"> - </w:t>
      </w:r>
      <w:r>
        <w:rPr>
          <w:rFonts w:hint="eastAsia"/>
        </w:rPr>
        <w:t>节点故障下的数据迁移</w:t>
      </w:r>
      <w:r>
        <w:t xml:space="preserve"> - </w:t>
      </w:r>
      <w:r>
        <w:rPr>
          <w:rFonts w:hint="eastAsia"/>
        </w:rPr>
        <w:t>跨节点数据访问一致性</w:t>
      </w:r>
    </w:p>
    <w:p w14:paraId="21229C2E" w14:textId="77777777" w:rsidR="00160299" w:rsidRDefault="00000000">
      <w:pPr>
        <w:pStyle w:val="BodyText"/>
      </w:pPr>
      <w:r>
        <w:rPr>
          <w:rFonts w:hint="eastAsia"/>
          <w:b/>
          <w:bCs/>
        </w:rPr>
        <w:t>性能隔离测试</w:t>
      </w:r>
      <w:r>
        <w:rPr>
          <w:rFonts w:hint="eastAsia"/>
        </w:rPr>
        <w:t>：</w:t>
      </w:r>
      <w:r>
        <w:t xml:space="preserve"> - </w:t>
      </w:r>
      <w:r>
        <w:rPr>
          <w:rFonts w:hint="eastAsia"/>
        </w:rPr>
        <w:t>存储</w:t>
      </w:r>
      <w:r>
        <w:rPr>
          <w:rFonts w:hint="eastAsia"/>
        </w:rPr>
        <w:t>I/O</w:t>
      </w:r>
      <w:r>
        <w:rPr>
          <w:rFonts w:hint="eastAsia"/>
        </w:rPr>
        <w:t>隔离和限流</w:t>
      </w:r>
      <w:r>
        <w:t xml:space="preserve"> - </w:t>
      </w:r>
      <w:r>
        <w:rPr>
          <w:rFonts w:hint="eastAsia"/>
        </w:rPr>
        <w:t>多租户存储资源分配</w:t>
      </w:r>
      <w:r>
        <w:t xml:space="preserve"> - </w:t>
      </w:r>
      <w:r>
        <w:rPr>
          <w:rFonts w:hint="eastAsia"/>
        </w:rPr>
        <w:t>QoS</w:t>
      </w:r>
      <w:r>
        <w:rPr>
          <w:rFonts w:hint="eastAsia"/>
        </w:rPr>
        <w:t>保证和优先级</w:t>
      </w:r>
    </w:p>
    <w:p w14:paraId="47CE5186" w14:textId="77777777" w:rsidR="00160299" w:rsidRDefault="00000000">
      <w:pPr>
        <w:pStyle w:val="BodyText"/>
      </w:pPr>
      <w:r>
        <w:rPr>
          <w:rFonts w:hint="eastAsia"/>
          <w:b/>
          <w:bCs/>
        </w:rPr>
        <w:t>代码示例</w:t>
      </w:r>
      <w:r>
        <w:rPr>
          <w:b/>
          <w:bCs/>
        </w:rPr>
        <w:t xml:space="preserve"> - </w:t>
      </w:r>
      <w:r>
        <w:rPr>
          <w:rFonts w:hint="eastAsia"/>
          <w:b/>
          <w:bCs/>
        </w:rPr>
        <w:t>Kubernetes</w:t>
      </w:r>
      <w:r>
        <w:rPr>
          <w:rFonts w:hint="eastAsia"/>
          <w:b/>
          <w:bCs/>
        </w:rPr>
        <w:t>存储测试</w:t>
      </w:r>
      <w:r>
        <w:rPr>
          <w:rFonts w:hint="eastAsia"/>
        </w:rPr>
        <w:t>：</w:t>
      </w:r>
    </w:p>
    <w:p w14:paraId="511A6017" w14:textId="77777777" w:rsidR="00160299" w:rsidRDefault="00000000">
      <w:pPr>
        <w:pStyle w:val="SourceCode"/>
      </w:pPr>
      <w:r>
        <w:t>k8s_storage_test.yaml</w:t>
        <w:br/>
        <w:t># Kubernetes存储测试配置</w:t>
        <w:br/>
        <w:br/>
        <w:t>apiVersion: v1</w:t>
        <w:br/>
        <w:t>kind: PersistentVolumeClaim</w:t>
        <w:br/>
        <w:t>metadata:</w:t>
        <w:br/>
        <w:t xml:space="preserve">  name: storage-test-pvc</w:t>
        <w:br/>
        <w:t>spec:</w:t>
        <w:br/>
        <w:t xml:space="preserve">  accessModes:</w:t>
        <w:br/>
        <w:t xml:space="preserve">    - ReadWriteOnce</w:t>
        <w:br/>
        <w:t xml:space="preserve">  storageClassName: fast-ssd</w:t>
        <w:br/>
        <w:t xml:space="preserve">  resources:</w:t>
        <w:br/>
        <w:t xml:space="preserve">    requests:</w:t>
        <w:br/>
        <w:t xml:space="preserve">      storage: 10Gi</w:t>
        <w:br/>
        <w:t>---</w:t>
        <w:br/>
        <w:t>apiVersion: v1</w:t>
        <w:br/>
        <w:t>kind: Pod</w:t>
        <w:br/>
        <w:t>metadata:</w:t>
        <w:br/>
        <w:t xml:space="preserve">  name: storage-test-pod</w:t>
        <w:br/>
        <w:t>spec:</w:t>
        <w:br/>
        <w:t xml:space="preserve">  containers:</w:t>
        <w:br/>
        <w:t xml:space="preserve">  - name: test-container</w:t>
        <w:br/>
        <w:t xml:space="preserve">    image: busybox</w:t>
        <w:br/>
        <w:t xml:space="preserve">    command: ['sh', '-c', 'echo "Testing storage persistence" &gt; /data/test.txt &amp;&amp; sleep 3600']</w:t>
        <w:br/>
        <w:t xml:space="preserve">    volumeMounts:</w:t>
        <w:br/>
        <w:t xml:space="preserve">    - name: test-volume</w:t>
        <w:br/>
        <w:t xml:space="preserve">      mountPath: /data</w:t>
        <w:br/>
        <w:t xml:space="preserve">  volumes:</w:t>
        <w:br/>
        <w:t xml:space="preserve">  - name: test-volume</w:t>
        <w:br/>
        <w:t xml:space="preserve">    persistentVolumeClaim:</w:t>
        <w:br/>
        <w:t xml:space="preserve">      claimName: storage-test-pvc</w:t>
      </w:r>
    </w:p>
    <w:p w14:paraId="7BE52719" w14:textId="77777777" w:rsidR="00160299" w:rsidRDefault="00000000">
      <w:pPr>
        <w:pStyle w:val="SourceCode"/>
      </w:pPr>
      <w:r>
        <w:t>k8s_storage_test.py</w:t>
        <w:br/>
        <w:t># Kubernetes存储测试脚本</w:t>
        <w:br/>
        <w:br/>
        <w:t>from kubernetes import client, config</w:t>
        <w:br/>
        <w:t>import time</w:t>
        <w:br/>
        <w:br/>
        <w:t>def test_k8s_storage_persistence():</w:t>
        <w:br/>
        <w:t xml:space="preserve">    """</w:t>
        <w:br/>
        <w:t xml:space="preserve">    测试Kubernetes存储持久性</w:t>
        <w:br/>
        <w:t xml:space="preserve">    """</w:t>
        <w:br/>
        <w:t xml:space="preserve">    config.load_kube_config()</w:t>
        <w:br/>
        <w:t xml:space="preserve">    v1 = client.CoreV1Api()</w:t>
        <w:br/>
        <w:t xml:space="preserve">    </w:t>
        <w:br/>
        <w:t xml:space="preserve">    # 创建PVC</w:t>
        <w:br/>
        <w:t xml:space="preserve">    pvc = client.V1PersistentVolumeClaim(</w:t>
        <w:br/>
        <w:t xml:space="preserve">        metadata=client.V1ObjectMeta(name="test-pvc"),</w:t>
        <w:br/>
        <w:t xml:space="preserve">        spec=client.V1PersistentVolumeClaimSpec(</w:t>
        <w:br/>
        <w:t xml:space="preserve">            access_modes=["ReadWriteOnce"],</w:t>
        <w:br/>
        <w:t xml:space="preserve">            storage_class_name="standard",</w:t>
        <w:br/>
        <w:t xml:space="preserve">            resources=client.V1ResourceRequirements(</w:t>
        <w:br/>
        <w:t xml:space="preserve">                requests={"storage": "1Gi"}</w:t>
        <w:br/>
        <w:t xml:space="preserve">            )</w:t>
        <w:br/>
        <w:t xml:space="preserve">        )</w:t>
        <w:br/>
        <w:t xml:space="preserve">    )</w:t>
        <w:br/>
        <w:t xml:space="preserve">    </w:t>
        <w:br/>
        <w:t xml:space="preserve">    v1.create_namespaced_persistent_volume_claim("default", pvc)</w:t>
        <w:br/>
        <w:t xml:space="preserve">    print("PVC创建成功")</w:t>
        <w:br/>
        <w:t xml:space="preserve">    </w:t>
        <w:br/>
        <w:t xml:space="preserve">    # 创建测试Pod</w:t>
        <w:br/>
        <w:t xml:space="preserve">    pod = client.V1Pod(</w:t>
        <w:br/>
        <w:t xml:space="preserve">        metadata=client.V1ObjectMeta(name="test-pod"),</w:t>
        <w:br/>
        <w:t xml:space="preserve">        spec=client.V1PodSpec(</w:t>
        <w:br/>
        <w:t xml:space="preserve">            containers=[client.V1Container(</w:t>
        <w:br/>
        <w:t xml:space="preserve">                name="test",</w:t>
        <w:br/>
        <w:t xml:space="preserve">                image="busybox",</w:t>
        <w:br/>
        <w:t xml:space="preserve">                command=["sh", "-c", "echo 'test data' &gt; /data/test.txt &amp;&amp; sleep 30"]</w:t>
        <w:br/>
        <w:t xml:space="preserve">            )],</w:t>
        <w:br/>
        <w:t xml:space="preserve">            volumes=[client.V1Volume(</w:t>
        <w:br/>
        <w:t xml:space="preserve">                name="test-volume",</w:t>
        <w:br/>
        <w:t xml:space="preserve">                persistent_volume_claim=client.V1PersistentVolumeClaimVolumeSource(</w:t>
        <w:br/>
        <w:t xml:space="preserve">                    claim_name="test-pvc"</w:t>
        <w:br/>
        <w:t xml:space="preserve">                )</w:t>
        <w:br/>
        <w:t xml:space="preserve">            )]</w:t>
        <w:br/>
        <w:t xml:space="preserve">        )</w:t>
        <w:br/>
        <w:t xml:space="preserve">    )</w:t>
        <w:br/>
        <w:t xml:space="preserve">    </w:t>
        <w:br/>
        <w:t xml:space="preserve">    v1.create_namespaced_pod("default", pod)</w:t>
        <w:br/>
        <w:t xml:space="preserve">    print("测试Pod创建成功")</w:t>
        <w:br/>
        <w:t xml:space="preserve">    </w:t>
        <w:br/>
        <w:t xml:space="preserve">    # 等待Pod完成</w:t>
        <w:br/>
        <w:t xml:space="preserve">    time.sleep(60)</w:t>
        <w:br/>
        <w:t xml:space="preserve">    </w:t>
        <w:br/>
        <w:t xml:space="preserve">    # 删除Pod</w:t>
        <w:br/>
        <w:t xml:space="preserve">    v1.delete_namespaced_pod("test-pod", "default")</w:t>
        <w:br/>
        <w:t xml:space="preserve">    print("原Pod删除")</w:t>
        <w:br/>
        <w:t xml:space="preserve">    </w:t>
        <w:br/>
        <w:t xml:space="preserve">    # 创建新Pod验证数据持久性</w:t>
        <w:br/>
        <w:t xml:space="preserve">    new_pod = client.V1Pod(</w:t>
        <w:br/>
        <w:t xml:space="preserve">        metadata=client.V1ObjectMeta(name="verify-pod"),</w:t>
        <w:br/>
        <w:t xml:space="preserve">        spec=client.V1PodSpec(</w:t>
        <w:br/>
        <w:t xml:space="preserve">            containers=[client.V1Container(</w:t>
        <w:br/>
        <w:t xml:space="preserve">                name="verify",</w:t>
        <w:br/>
        <w:t xml:space="preserve">                image="busybox",</w:t>
        <w:br/>
        <w:t xml:space="preserve">                command=["sh", "-c", "cat /data/test.txt"]</w:t>
        <w:br/>
        <w:t xml:space="preserve">            )],</w:t>
        <w:br/>
        <w:t xml:space="preserve">            volumes=[client.V1Volume(</w:t>
        <w:br/>
        <w:t xml:space="preserve">                name="test-volume",</w:t>
        <w:br/>
        <w:t xml:space="preserve">                persistent_volume_claim=client.V1PersistentVolumeClaimVolumeSource(</w:t>
        <w:br/>
        <w:t xml:space="preserve">                    claim_name="test-pvc"</w:t>
        <w:br/>
        <w:t xml:space="preserve">                )</w:t>
        <w:br/>
        <w:t xml:space="preserve">            )]</w:t>
        <w:br/>
        <w:t xml:space="preserve">        )</w:t>
        <w:br/>
        <w:t xml:space="preserve">    )</w:t>
        <w:br/>
        <w:t xml:space="preserve">    </w:t>
        <w:br/>
        <w:t xml:space="preserve">    v1.create_namespaced_pod("default", new_pod)</w:t>
        <w:br/>
        <w:t xml:space="preserve">    print("验证Pod创建成功")</w:t>
        <w:br/>
        <w:t xml:space="preserve">    </w:t>
        <w:br/>
        <w:t xml:space="preserve">    # 检查验证结果</w:t>
        <w:br/>
        <w:t xml:space="preserve">    time.sleep(30)</w:t>
        <w:br/>
        <w:t xml:space="preserve">    pod_status = v1.read_namespaced_pod_status("verify-pod", "default")</w:t>
        <w:br/>
        <w:t xml:space="preserve">    </w:t>
        <w:br/>
        <w:t xml:space="preserve">    if pod_status.status.phase == "Succeeded":</w:t>
        <w:br/>
        <w:t xml:space="preserve">        print("✓ 数据持久性测试通过")</w:t>
        <w:br/>
        <w:t xml:space="preserve">        return True</w:t>
        <w:br/>
        <w:t xml:space="preserve">    else:</w:t>
        <w:br/>
        <w:t xml:space="preserve">        print("✗ 数据持久性测试失败")</w:t>
        <w:br/>
        <w:t xml:space="preserve">        return False</w:t>
        <w:br/>
        <w:br/>
        <w:t># 使用示例</w:t>
        <w:br/>
        <w:t>result = test_k8s_storage_persistence()</w:t>
        <w:br/>
        <w:t>print(f"Kubernetes存储测试结果: {result}")</w:t>
      </w:r>
    </w:p>
    <w:p w14:paraId="2119D4A2" w14:textId="77777777" w:rsidR="00160299" w:rsidRDefault="00000000">
      <w:pPr>
        <w:pStyle w:val="Heading5"/>
      </w:pPr>
      <w:bookmarkStart w:id="143" w:name="容器存储专项测试指南"/>
      <w:bookmarkEnd w:id="142"/>
      <w:r>
        <w:t xml:space="preserve">7.9.4 </w:t>
      </w:r>
      <w:r>
        <w:rPr>
          <w:rFonts w:hint="eastAsia"/>
        </w:rPr>
        <w:t>容器存储专项测试指南</w:t>
      </w:r>
    </w:p>
    <w:p w14:paraId="76FF09B7" w14:textId="77777777" w:rsidR="00160299" w:rsidRDefault="00000000">
      <w:pPr>
        <w:pStyle w:val="FirstParagraph"/>
      </w:pPr>
      <w:r>
        <w:rPr>
          <w:b/>
          <w:bCs/>
        </w:rPr>
        <w:t xml:space="preserve">Docker Volume </w:t>
      </w:r>
      <w:r>
        <w:rPr>
          <w:rFonts w:hint="eastAsia"/>
          <w:b/>
          <w:bCs/>
        </w:rPr>
        <w:t>存储测试</w:t>
      </w:r>
      <w:r>
        <w:rPr>
          <w:rFonts w:hint="eastAsia"/>
        </w:rPr>
        <w:t>：</w:t>
      </w:r>
    </w:p>
    <w:p w14:paraId="31249A88" w14:textId="77777777" w:rsidR="00160299" w:rsidRDefault="00000000">
      <w:pPr>
        <w:pStyle w:val="SourceCode"/>
      </w:pPr>
      <w:r>
        <w:t>docker_volume_test.yml</w:t>
        <w:br/>
        <w:t># Docker Volume存储测试配置</w:t>
        <w:br/>
        <w:br/>
        <w:t>version: '3.8'</w:t>
        <w:br/>
        <w:t>services:</w:t>
        <w:br/>
        <w:t xml:space="preserve">  volume-tester:</w:t>
        <w:br/>
        <w:t xml:space="preserve">    image: busybox</w:t>
        <w:br/>
        <w:t xml:space="preserve">    command: &gt;</w:t>
        <w:br/>
        <w:t xml:space="preserve">      sh -c "</w:t>
        <w:br/>
        <w:t xml:space="preserve">        echo 'Testing Docker volume persistence...' &amp;&amp;</w:t>
        <w:br/>
        <w:t xml:space="preserve">        echo 'test-data-$(date)' &gt; /data/test.txt &amp;&amp;</w:t>
        <w:br/>
        <w:t xml:space="preserve">        ls -la /data/ &amp;&amp;</w:t>
        <w:br/>
        <w:t xml:space="preserve">        cat /data/test.txt</w:t>
        <w:br/>
        <w:t xml:space="preserve">      "</w:t>
        <w:br/>
        <w:t xml:space="preserve">    volumes:</w:t>
        <w:br/>
        <w:t xml:space="preserve">      - test-volume:/data</w:t>
        <w:br/>
        <w:br/>
        <w:t xml:space="preserve">  volume-verifier:</w:t>
        <w:br/>
        <w:t xml:space="preserve">    image: busybox</w:t>
        <w:br/>
        <w:t xml:space="preserve">    command: &gt;</w:t>
        <w:br/>
        <w:t xml:space="preserve">      sh -c "</w:t>
        <w:br/>
        <w:t xml:space="preserve">        echo 'Verifying Docker volume data...' &amp;&amp;</w:t>
        <w:br/>
        <w:t xml:space="preserve">        ls -la /data/ &amp;&amp;</w:t>
        <w:br/>
        <w:t xml:space="preserve">        cat /data/test.txt &amp;&amp;</w:t>
        <w:br/>
        <w:t xml:space="preserve">        echo 'Data verification completed'</w:t>
        <w:br/>
        <w:t xml:space="preserve">      "</w:t>
        <w:br/>
        <w:t xml:space="preserve">    volumes:</w:t>
        <w:br/>
        <w:t xml:space="preserve">      - test-volume:/data</w:t>
        <w:br/>
        <w:t xml:space="preserve">    depends_on:</w:t>
        <w:br/>
        <w:t xml:space="preserve">      - volume-tester</w:t>
        <w:br/>
        <w:br/>
        <w:t>volumes:</w:t>
        <w:br/>
        <w:t xml:space="preserve">  test-volume:</w:t>
        <w:br/>
        <w:t xml:space="preserve">    driver: local</w:t>
        <w:br/>
        <w:t xml:space="preserve">    driver_opts:</w:t>
        <w:br/>
        <w:t xml:space="preserve">      type: tmpfs</w:t>
        <w:br/>
        <w:t xml:space="preserve">      device: tmpfs</w:t>
        <w:br/>
        <w:t xml:space="preserve">      o: "size=100m,uid=1000"</w:t>
      </w:r>
    </w:p>
    <w:p w14:paraId="6449205B" w14:textId="77777777" w:rsidR="00160299" w:rsidRDefault="00000000">
      <w:pPr>
        <w:pStyle w:val="SourceCode"/>
      </w:pPr>
      <w:r>
        <w:t>docker_volume_stress_test.py</w:t>
        <w:br/>
        <w:t># Docker Volume压力测试脚本</w:t>
        <w:br/>
        <w:br/>
        <w:t>import docker</w:t>
        <w:br/>
        <w:t>import time</w:t>
        <w:br/>
        <w:t>import threading</w:t>
        <w:br/>
        <w:t>import os</w:t>
        <w:br/>
        <w:t>from concurrent.futures import ThreadPoolExecutor</w:t>
        <w:br/>
        <w:br/>
        <w:t>class DockerVolumeStressTester:</w:t>
        <w:br/>
        <w:t xml:space="preserve">    def __init__(self):</w:t>
        <w:br/>
        <w:t xml:space="preserve">        self.client = docker.from_env()</w:t>
        <w:br/>
        <w:t xml:space="preserve">        self.volume_name = "stress-test-volume"</w:t>
        <w:br/>
        <w:t xml:space="preserve">        </w:t>
        <w:br/>
        <w:t xml:space="preserve">    def create_test_volume(self):</w:t>
        <w:br/>
        <w:t xml:space="preserve">        """创建测试卷"""</w:t>
        <w:br/>
        <w:t xml:space="preserve">        try:</w:t>
        <w:br/>
        <w:t xml:space="preserve">            volume = self.client.volumes.create(name=self.volume_name)</w:t>
        <w:br/>
        <w:t xml:space="preserve">            print(f"✓ 创建测试卷: {self.volume_name}")</w:t>
        <w:br/>
        <w:t xml:space="preserve">            return volume</w:t>
        <w:br/>
        <w:t xml:space="preserve">        except Exception as e:</w:t>
        <w:br/>
        <w:t xml:space="preserve">            print(f"✗ 创建测试卷失败: {e}")</w:t>
        <w:br/>
        <w:t xml:space="preserve">            return None</w:t>
        <w:br/>
        <w:t xml:space="preserve">    </w:t>
        <w:br/>
        <w:t xml:space="preserve">    def run_write_test(self, file_id, data_size_mb=1):</w:t>
        <w:br/>
        <w:t xml:space="preserve">        """运行写入测试"""</w:t>
        <w:br/>
        <w:t xml:space="preserve">        container = self.client.containers.run(</w:t>
        <w:br/>
        <w:t xml:space="preserve">            "busybox",</w:t>
        <w:br/>
        <w:t xml:space="preserve">            command=f"dd if=/dev/urandom of=/data/test_{file_id}.dat bs=1M count={data_size_mb}",</w:t>
        <w:br/>
        <w:t xml:space="preserve">            volumes={self.volume_name: {'bind': '/data', 'mode': 'rw'}},</w:t>
        <w:br/>
        <w:t xml:space="preserve">            detach=True,</w:t>
        <w:br/>
        <w:t xml:space="preserve">            remove=True</w:t>
        <w:br/>
        <w:t xml:space="preserve">        )</w:t>
        <w:br/>
        <w:t xml:space="preserve">        </w:t>
        <w:br/>
        <w:t xml:space="preserve">        result = container.wait()</w:t>
        <w:br/>
        <w:t xml:space="preserve">        return result['StatusCode'] == 0</w:t>
        <w:br/>
        <w:t xml:space="preserve">    </w:t>
        <w:br/>
        <w:t xml:space="preserve">    def run_read_test(self, file_id):</w:t>
        <w:br/>
        <w:t xml:space="preserve">        """运行读取测试"""</w:t>
        <w:br/>
        <w:t xml:space="preserve">        container = self.client.containers.run(</w:t>
        <w:br/>
        <w:t xml:space="preserve">            "busybox", </w:t>
        <w:br/>
        <w:t xml:space="preserve">            command=f"dd if=/data/test_{file_id}.dat of=/dev/null bs=1M",</w:t>
        <w:br/>
        <w:t xml:space="preserve">            volumes={self.volume_name: {'bind': '/data', 'mode': 'ro'}},</w:t>
        <w:br/>
        <w:t xml:space="preserve">            detach=True,</w:t>
        <w:br/>
        <w:t xml:space="preserve">            remove=True</w:t>
        <w:br/>
        <w:t xml:space="preserve">        )</w:t>
        <w:br/>
        <w:t xml:space="preserve">        </w:t>
        <w:br/>
        <w:t xml:space="preserve">        result = container.wait()</w:t>
        <w:br/>
        <w:t xml:space="preserve">        return result['StatusCode'] == 0</w:t>
        <w:br/>
        <w:t xml:space="preserve">    </w:t>
        <w:br/>
        <w:t xml:space="preserve">    def stress_test(self, concurrent_writes=5, concurrent_reads=10, duration_minutes=5):</w:t>
        <w:br/>
        <w:t xml:space="preserve">        """运行压力测试"""</w:t>
        <w:br/>
        <w:t xml:space="preserve">        print(f"开始Docker Volume压力测试...")</w:t>
        <w:br/>
        <w:t xml:space="preserve">        print(f"并发写入: {concurrent_writes}, 并发读取: {concurrent_reads}, 持续时间: {duration_minutes}分钟")</w:t>
        <w:br/>
        <w:t xml:space="preserve">        </w:t>
        <w:br/>
        <w:t xml:space="preserve">        self.create_test_volume()</w:t>
        <w:br/>
        <w:t xml:space="preserve">        </w:t>
        <w:br/>
        <w:t xml:space="preserve">        end_time = time.time() + (duration_minutes * 60)</w:t>
        <w:br/>
        <w:t xml:space="preserve">        write_count = 0</w:t>
        <w:br/>
        <w:t xml:space="preserve">        read_count = 0</w:t>
        <w:br/>
        <w:t xml:space="preserve">        </w:t>
        <w:br/>
        <w:t xml:space="preserve">        with ThreadPoolExecutor(max_workers=concurrent_writes + concurrent_reads) as executor:</w:t>
        <w:br/>
        <w:t xml:space="preserve">            while time.time() &lt; end_time:</w:t>
        <w:br/>
        <w:t xml:space="preserve">                # 提交写入任务</w:t>
        <w:br/>
        <w:t xml:space="preserve">                for i in range(concurrent_writes):</w:t>
        <w:br/>
        <w:t xml:space="preserve">                    executor.submit(self.run_write_test, write_count)</w:t>
        <w:br/>
        <w:t xml:space="preserve">                    write_count += 1</w:t>
        <w:br/>
        <w:t xml:space="preserve">                </w:t>
        <w:br/>
        <w:t xml:space="preserve">                # 提交读取任务</w:t>
        <w:br/>
        <w:t xml:space="preserve">                for i in range(concurrent_reads):</w:t>
        <w:br/>
        <w:t xml:space="preserve">                    if write_count &gt; i:  # 确保有数据可读</w:t>
        <w:br/>
        <w:t xml:space="preserve">                        executor.submit(self.run_read_test, i)</w:t>
        <w:br/>
        <w:t xml:space="preserve">                        read_count += 1</w:t>
        <w:br/>
        <w:t xml:space="preserve">                </w:t>
        <w:br/>
        <w:t xml:space="preserve">                time.sleep(1)  # 控制测试频率</w:t>
        <w:br/>
        <w:t xml:space="preserve">        </w:t>
        <w:br/>
        <w:t xml:space="preserve">        print(f"✓ 压力测试完成 - 写入操作: {write_count}, 读取操作: {read_count}")</w:t>
        <w:br/>
        <w:t xml:space="preserve">        </w:t>
        <w:br/>
        <w:t xml:space="preserve">        # 清理测试卷</w:t>
        <w:br/>
        <w:t xml:space="preserve">        try:</w:t>
        <w:br/>
        <w:t xml:space="preserve">            volume = self.client.volumes.get(self.volume_name)</w:t>
        <w:br/>
        <w:t xml:space="preserve">            volume.remove()</w:t>
        <w:br/>
        <w:t xml:space="preserve">            print("✓ 清理测试卷完成")</w:t>
        <w:br/>
        <w:t xml:space="preserve">        except Exception as e:</w:t>
        <w:br/>
        <w:t xml:space="preserve">            print(f"✗ 清理测试卷失败: {e}")</w:t>
        <w:br/>
        <w:br/>
        <w:t># 使用示例</w:t>
        <w:br/>
        <w:t>tester = DockerVolumeStressTester()</w:t>
        <w:br/>
        <w:t>tester.stress_test(concurrent_writes=3, concurrent_reads=5, duration_minutes=2)</w:t>
      </w:r>
    </w:p>
    <w:p w14:paraId="646B31CD" w14:textId="77777777" w:rsidR="00160299" w:rsidRDefault="00000000">
      <w:pPr>
        <w:pStyle w:val="FirstParagraph"/>
      </w:pPr>
      <w:r>
        <w:rPr>
          <w:b/>
          <w:bCs/>
        </w:rPr>
        <w:t xml:space="preserve">Podman </w:t>
      </w:r>
      <w:r>
        <w:rPr>
          <w:rFonts w:hint="eastAsia"/>
          <w:b/>
          <w:bCs/>
        </w:rPr>
        <w:t>容器存储测试</w:t>
      </w:r>
      <w:r>
        <w:rPr>
          <w:rFonts w:hint="eastAsia"/>
        </w:rPr>
        <w:t>：</w:t>
      </w:r>
    </w:p>
    <w:p w14:paraId="7F627124" w14:textId="77777777" w:rsidR="00160299" w:rsidRDefault="00000000">
      <w:pPr>
        <w:pStyle w:val="SourceCode"/>
      </w:pPr>
      <w:r>
        <w:t>podman_storage_test.py</w:t>
        <w:br/>
        <w:t># Podman容器存储测试脚本</w:t>
        <w:br/>
        <w:br/>
        <w:t>import subprocess</w:t>
        <w:br/>
        <w:t>import json</w:t>
        <w:br/>
        <w:t>import time</w:t>
        <w:br/>
        <w:t>import os</w:t>
        <w:br/>
        <w:br/>
        <w:t>class PodmanStorageTester:</w:t>
        <w:br/>
        <w:t xml:space="preserve">    def __init__(self):</w:t>
        <w:br/>
        <w:t xml:space="preserve">        self.podman_cmd = "podman"</w:t>
        <w:br/>
        <w:t xml:space="preserve">        </w:t>
        <w:br/>
        <w:t xml:space="preserve">    def run_podman_command(self, cmd):</w:t>
        <w:br/>
        <w:t xml:space="preserve">        """执行Podman命令"""</w:t>
        <w:br/>
        <w:t xml:space="preserve">        try:</w:t>
        <w:br/>
        <w:t xml:space="preserve">            result = subprocess.run(cmd, shell=True, capture_output=True, text=True)</w:t>
        <w:br/>
        <w:t xml:space="preserve">            return result.returncode == 0, result.stdout, result.stderr</w:t>
        <w:br/>
        <w:t xml:space="preserve">        except Exception as e:</w:t>
        <w:br/>
        <w:t xml:space="preserve">            return False, "", str(e)</w:t>
        <w:br/>
        <w:t xml:space="preserve">    </w:t>
        <w:br/>
        <w:t xml:space="preserve">    def test_volume_persistence(self):</w:t>
        <w:br/>
        <w:t xml:space="preserve">        """测试卷持久性"""</w:t>
        <w:br/>
        <w:t xml:space="preserve">        volume_name = "podman-test-volume"</w:t>
        <w:br/>
        <w:t xml:space="preserve">        </w:t>
        <w:br/>
        <w:t xml:space="preserve">        # 创建卷</w:t>
        <w:br/>
        <w:t xml:space="preserve">        success, _, _ = self.run_podman_command(f"{self.podman_cmd} volume create {volume_name}")</w:t>
        <w:br/>
        <w:t xml:space="preserve">        if not success:</w:t>
        <w:br/>
        <w:t xml:space="preserve">            return {"status": "FAILED", "error": "创建卷失败"}</w:t>
        <w:br/>
        <w:t xml:space="preserve">        </w:t>
        <w:br/>
        <w:t xml:space="preserve">        # 在容器中写入数据</w:t>
        <w:br/>
        <w:t xml:space="preserve">        write_cmd = f"""</w:t>
        <w:br/>
        <w:t xml:space="preserve">        {self.podman_cmd} run --rm -v {volume_name}:/data busybox sh -c "</w:t>
        <w:br/>
        <w:t xml:space="preserve">            echo 'Podman volume test data - $(date)' &gt; /data/test.txt &amp;&amp;</w:t>
        <w:br/>
        <w:t xml:space="preserve">            echo 'Additional test content' &gt;&gt; /data/test.txt</w:t>
        <w:br/>
        <w:t xml:space="preserve">        "</w:t>
        <w:br/>
        <w:t xml:space="preserve">        """</w:t>
        <w:br/>
        <w:t xml:space="preserve">        success, _, _ = self.run_podman_command(write_cmd)</w:t>
        <w:br/>
        <w:t xml:space="preserve">        if not success:</w:t>
        <w:br/>
        <w:t xml:space="preserve">            return {"status": "FAILED", "error": "写入数据失败"}</w:t>
        <w:br/>
        <w:t xml:space="preserve">        </w:t>
        <w:br/>
        <w:t xml:space="preserve">        # 在新容器中读取数据</w:t>
        <w:br/>
        <w:t xml:space="preserve">        read_cmd = f"""</w:t>
        <w:br/>
        <w:t xml:space="preserve">        {self.podman_cmd} run --rm -v {volume_name}:/data busybox cat /data/test.txt</w:t>
        <w:br/>
        <w:t xml:space="preserve">        """</w:t>
        <w:br/>
        <w:t xml:space="preserve">        success, output, error = self.run_podman_command(read_cmd)</w:t>
        <w:br/>
        <w:t xml:space="preserve">        </w:t>
        <w:br/>
        <w:t xml:space="preserve">        # 清理卷</w:t>
        <w:br/>
        <w:t xml:space="preserve">        self.run_podman_command(f"{self.podman_cmd} volume rm {volume_name}")</w:t>
        <w:br/>
        <w:t xml:space="preserve">        </w:t>
        <w:br/>
        <w:t xml:space="preserve">        if success and "Podman volume test data" in output:</w:t>
        <w:br/>
        <w:t xml:space="preserve">            return {"status": "PASSED", "data": output.strip()}</w:t>
        <w:br/>
        <w:t xml:space="preserve">        else:</w:t>
        <w:br/>
        <w:t xml:space="preserve">            return {"status": "FAILED", "error": error, "output": output}</w:t>
        <w:br/>
        <w:t xml:space="preserve">    </w:t>
        <w:br/>
        <w:t xml:space="preserve">    def test_storage_driver_performance(self):</w:t>
        <w:br/>
        <w:t xml:space="preserve">        """测试存储驱动性能"""</w:t>
        <w:br/>
        <w:t xml:space="preserve">        results = {}</w:t>
        <w:br/>
        <w:t xml:space="preserve">        </w:t>
        <w:br/>
        <w:t xml:space="preserve">        # 测试overlay存储驱动</w:t>
        <w:br/>
        <w:t xml:space="preserve">        overlay_cmd = f"""</w:t>
        <w:br/>
        <w:t xml:space="preserve">        {self.podman_cmd} run --rm --storage-driver overlay busybox time dd if=/dev/zero of=/tmp/test.dat bs=1M count=100</w:t>
        <w:br/>
        <w:t xml:space="preserve">        """</w:t>
        <w:br/>
        <w:t xml:space="preserve">        success, output, _ = self.run_podman_command(overlay_cmd)</w:t>
        <w:br/>
        <w:t xml:space="preserve">        if success:</w:t>
        <w:br/>
        <w:t xml:space="preserve">            # 解析time命令输出</w:t>
        <w:br/>
        <w:t xml:space="preserve">            results['overlay'] = self.parse_time_output(output)</w:t>
        <w:br/>
        <w:t xml:space="preserve">        </w:t>
        <w:br/>
        <w:t xml:space="preserve">        # 测试vfs存储驱动（如果可用）</w:t>
        <w:br/>
        <w:t xml:space="preserve">        vfs_cmd = f"""</w:t>
        <w:br/>
        <w:t xml:space="preserve">        {self.podman_cmd} run --rm --storage-driver vfs busybox time dd if=/dev/zero of=/tmp/test.dat bs=1M count=100</w:t>
        <w:br/>
        <w:t xml:space="preserve">        """</w:t>
        <w:br/>
        <w:t xml:space="preserve">        success, output, _ = self.run_podman_command(vfs_cmd)</w:t>
        <w:br/>
        <w:t xml:space="preserve">        if success:</w:t>
        <w:br/>
        <w:t xml:space="preserve">            results['vfs'] = self.parse_time_output(output)</w:t>
        <w:br/>
        <w:t xml:space="preserve">        </w:t>
        <w:br/>
        <w:t xml:space="preserve">        return results</w:t>
        <w:br/>
        <w:t xml:space="preserve">    </w:t>
        <w:br/>
        <w:t xml:space="preserve">    def parse_time_output(self, output):</w:t>
        <w:br/>
        <w:t xml:space="preserve">        """解析time命令输出"""</w:t>
        <w:br/>
        <w:t xml:space="preserve">        lines = output.split('\n')</w:t>
        <w:br/>
        <w:t xml:space="preserve">        for line in lines:</w:t>
        <w:br/>
        <w:t xml:space="preserve">            if 'real' in line:</w:t>
        <w:br/>
        <w:t xml:space="preserve">                # 解析时间格式 (0m0.123s)</w:t>
        <w:br/>
        <w:t xml:space="preserve">                time_str = line.split()[1]</w:t>
        <w:br/>
        <w:t xml:space="preserve">                if 'm' in time_str and 's' in time_str:</w:t>
        <w:br/>
        <w:t xml:space="preserve">                    minutes, seconds = time_str.split('m')</w:t>
        <w:br/>
        <w:t xml:space="preserve">                    seconds = seconds.rstrip('s')</w:t>
        <w:br/>
        <w:t xml:space="preserve">                    total_seconds = float(minutes) * 60 + float(seconds)</w:t>
        <w:br/>
        <w:t xml:space="preserve">                    return total_seconds</w:t>
        <w:br/>
        <w:t xml:space="preserve">        return None</w:t>
        <w:br/>
        <w:br/>
        <w:t># 使用示例</w:t>
        <w:br/>
        <w:t>tester = PodmanStorageTester()</w:t>
        <w:br/>
        <w:br/>
        <w:t>print("测试Podman卷持久性...")</w:t>
        <w:br/>
        <w:t>volume_result = tester.test_volume_persistence()</w:t>
        <w:br/>
        <w:t>print(f"卷持久性测试结果: {volume_result}")</w:t>
        <w:br/>
        <w:br/>
        <w:t>print("测试存储驱动性能...")</w:t>
        <w:br/>
        <w:t>performance_result = tester.test_storage_driver_performance()</w:t>
        <w:br/>
        <w:t>print(f"性能测试结果: {performance_result}")</w:t>
      </w:r>
    </w:p>
    <w:p w14:paraId="7E9B72F4" w14:textId="77777777" w:rsidR="00160299" w:rsidRDefault="00000000">
      <w:pPr>
        <w:pStyle w:val="FirstParagraph"/>
      </w:pPr>
      <w:r>
        <w:rPr>
          <w:b/>
          <w:bCs/>
        </w:rPr>
        <w:t xml:space="preserve">Containerd </w:t>
      </w:r>
      <w:r>
        <w:rPr>
          <w:rFonts w:hint="eastAsia"/>
          <w:b/>
          <w:bCs/>
        </w:rPr>
        <w:t>存储测试</w:t>
      </w:r>
      <w:r>
        <w:rPr>
          <w:rFonts w:hint="eastAsia"/>
        </w:rPr>
        <w:t>：</w:t>
      </w:r>
    </w:p>
    <w:p w14:paraId="2C95E4AA" w14:textId="77777777" w:rsidR="00160299" w:rsidRDefault="00000000">
      <w:pPr>
        <w:pStyle w:val="SourceCode"/>
      </w:pPr>
      <w:r>
        <w:t>containerd_storage_test.py</w:t>
        <w:br/>
        <w:t># Containerd存储测试脚本</w:t>
        <w:br/>
        <w:br/>
        <w:t>import subprocess</w:t>
        <w:br/>
        <w:t>import json</w:t>
        <w:br/>
        <w:t>import time</w:t>
        <w:br/>
        <w:t>import os</w:t>
        <w:br/>
        <w:br/>
        <w:t>class ContainerdStorageTester:</w:t>
        <w:br/>
        <w:t xml:space="preserve">    def __init__(self):</w:t>
        <w:br/>
        <w:t xml:space="preserve">        self.ctr_cmd = "ctr"</w:t>
        <w:br/>
        <w:t xml:space="preserve">        self.nerdctl_cmd = "nerdctl"  # 更用户友好的CLI</w:t>
        <w:br/>
        <w:t xml:space="preserve">        </w:t>
        <w:br/>
        <w:t xml:space="preserve">    def run_command(self, cmd, use_nerdctl=True):</w:t>
        <w:br/>
        <w:t xml:space="preserve">        """执行容器命令"""</w:t>
        <w:br/>
        <w:t xml:space="preserve">        command = self.nerdctl_cmd if use_nerdctl else self.ctr_cmd</w:t>
        <w:br/>
        <w:t xml:space="preserve">        full_cmd = f"{command} {cmd}"</w:t>
        <w:br/>
        <w:t xml:space="preserve">        </w:t>
        <w:br/>
        <w:t xml:space="preserve">        try:</w:t>
        <w:br/>
        <w:t xml:space="preserve">            result = subprocess.run(full_cmd, shell=True, capture_output=True, text=True)</w:t>
        <w:br/>
        <w:t xml:space="preserve">            return result.returncode == 0, result.stdout, result.stderr</w:t>
        <w:br/>
        <w:t xml:space="preserve">        except Exception as e:</w:t>
        <w:br/>
        <w:t xml:space="preserve">            return False, "", str(e)</w:t>
        <w:br/>
        <w:t xml:space="preserve">    </w:t>
        <w:br/>
        <w:t xml:space="preserve">    def test_snapshotter_performance(self):</w:t>
        <w:br/>
        <w:t xml:space="preserve">        """测试不同snapshotter的性能"""</w:t>
        <w:br/>
        <w:t xml:space="preserve">        results = {}</w:t>
        <w:br/>
        <w:t xml:space="preserve">        test_image = "busybox:latest"</w:t>
        <w:br/>
        <w:t xml:space="preserve">        </w:t>
        <w:br/>
        <w:t xml:space="preserve">        # 确保镜像存在</w:t>
        <w:br/>
        <w:t xml:space="preserve">        self.run_command(f"pull {test_image}")</w:t>
        <w:br/>
        <w:t xml:space="preserve">        </w:t>
        <w:br/>
        <w:t xml:space="preserve">        # 测试overlayfs snapshotter</w:t>
        <w:br/>
        <w:t xml:space="preserve">        start_time = time.time()</w:t>
        <w:br/>
        <w:t xml:space="preserve">        success, _, _ = self.run_command(</w:t>
        <w:br/>
        <w:t xml:space="preserve">            f"run --rm --snapshotter overlayfs {test_image} test-container true",</w:t>
        <w:br/>
        <w:t xml:space="preserve">            use_nerdctl=False</w:t>
        <w:br/>
        <w:t xml:space="preserve">        )</w:t>
        <w:br/>
        <w:t xml:space="preserve">        if success:</w:t>
        <w:br/>
        <w:t xml:space="preserve">            overlay_time = time.time() - start_time</w:t>
        <w:br/>
        <w:t xml:space="preserve">            results['overlayfs'] = overlay_time</w:t>
        <w:br/>
        <w:t xml:space="preserve">        </w:t>
        <w:br/>
        <w:t xml:space="preserve">        # 测试native snapshotter</w:t>
        <w:br/>
        <w:t xml:space="preserve">        start_time = time.time()</w:t>
        <w:br/>
        <w:t xml:space="preserve">        success, _, _ = self.run_command(</w:t>
        <w:br/>
        <w:t xml:space="preserve">            f"run --rm --snapshotter native {test_image} test-container true",</w:t>
        <w:br/>
        <w:t xml:space="preserve">            use_nerdctl=False</w:t>
        <w:br/>
        <w:t xml:space="preserve">        )</w:t>
        <w:br/>
        <w:t xml:space="preserve">        if success:</w:t>
        <w:br/>
        <w:t xml:space="preserve">            native_time = time.time() - start_time</w:t>
        <w:br/>
        <w:t xml:space="preserve">            results['native'] = native_time</w:t>
        <w:br/>
        <w:t xml:space="preserve">        </w:t>
        <w:br/>
        <w:t xml:space="preserve">        return results</w:t>
        <w:br/>
        <w:t xml:space="preserve">    </w:t>
        <w:br/>
        <w:t xml:space="preserve">    def test_image_layers_integrity(self):</w:t>
        <w:br/>
        <w:t xml:space="preserve">        """测试镜像层完整性"""</w:t>
        <w:br/>
        <w:t xml:space="preserve">        test_image = "busybox:latest"</w:t>
        <w:br/>
        <w:t xml:space="preserve">        </w:t>
        <w:br/>
        <w:t xml:space="preserve">        # 拉取镜像</w:t>
        <w:br/>
        <w:t xml:space="preserve">        success, _, error = self.run_command(f"pull {test_image}")</w:t>
        <w:br/>
        <w:t xml:space="preserve">        if not success:</w:t>
        <w:br/>
        <w:t xml:space="preserve">            return {"status": "FAILED", "error": f"拉取镜像失败: {error}"}</w:t>
        <w:br/>
        <w:t xml:space="preserve">        </w:t>
        <w:br/>
        <w:t xml:space="preserve">        # 检查镜像信息</w:t>
        <w:br/>
        <w:t xml:space="preserve">        success, output, error = self.run_command(f"image inspect {test_image}")</w:t>
        <w:br/>
        <w:t xml:space="preserve">        if not success:</w:t>
        <w:br/>
        <w:t xml:space="preserve">            return {"status": "FAILED", "error": f"检查镜像失败: {error}"}</w:t>
        <w:br/>
        <w:t xml:space="preserve">        </w:t>
        <w:br/>
        <w:t xml:space="preserve">        try:</w:t>
        <w:br/>
        <w:t xml:space="preserve">            image_info = json.loads(output)</w:t>
        <w:br/>
        <w:t xml:space="preserve">            layers = image_info[0].get('Config', {}).get('rootfs', {}).get('diff_ids', [])</w:t>
        <w:br/>
        <w:t xml:space="preserve">            </w:t>
        <w:br/>
        <w:t xml:space="preserve">            return {</w:t>
        <w:br/>
        <w:t xml:space="preserve">                "status": "PASSED",</w:t>
        <w:br/>
        <w:t xml:space="preserve">                "layers_count": len(layers),</w:t>
        <w:br/>
        <w:t xml:space="preserve">                "layers": layers[:3],  # 只显示前3层</w:t>
        <w:br/>
        <w:t xml:space="preserve">                "total_size": image_info[0].get('Size', 0)</w:t>
        <w:br/>
        <w:t xml:space="preserve">            }</w:t>
        <w:br/>
        <w:t xml:space="preserve">        except json.JSONDecodeError as e:</w:t>
        <w:br/>
        <w:t xml:space="preserve">            return {"status": "FAILED", "error": f"解析镜像信息失败: {e}"}</w:t>
        <w:br/>
        <w:t xml:space="preserve">    </w:t>
        <w:br/>
        <w:t xml:space="preserve">    def test_container_storage_quota(self):</w:t>
        <w:br/>
        <w:t xml:space="preserve">        """测试容器存储配额"""</w:t>
        <w:br/>
        <w:t xml:space="preserve">        # 创建临时目录作为存储根目录</w:t>
        <w:br/>
        <w:t xml:space="preserve">        test_root = "/tmp/containerd-test"</w:t>
        <w:br/>
        <w:t xml:space="preserve">        os.makedirs(test_root, exist_ok=True)</w:t>
        <w:br/>
        <w:t xml:space="preserve">        </w:t>
        <w:br/>
        <w:t xml:space="preserve">        # 使用配额运行容器</w:t>
        <w:br/>
        <w:t xml:space="preserve">        quota_cmd = f"""</w:t>
        <w:br/>
        <w:t xml:space="preserve">        run --rm --storage-root {test_root} --quota 100MB busybox:latest quota-test sh -c "</w:t>
        <w:br/>
        <w:t xml:space="preserve">            dd if=/dev/zero of=/tmp/test.dat bs=1M count=50 &amp;&amp;</w:t>
        <w:br/>
        <w:t xml:space="preserve">            echo 'Quota test: 50MB file created successfully'</w:t>
        <w:br/>
        <w:t xml:space="preserve">        "</w:t>
        <w:br/>
        <w:t xml:space="preserve">        """</w:t>
        <w:br/>
        <w:t xml:space="preserve">        </w:t>
        <w:br/>
        <w:t xml:space="preserve">        success, output, error = self.run_command(quota_cmd)</w:t>
        <w:br/>
        <w:t xml:space="preserve">        </w:t>
        <w:br/>
        <w:t xml:space="preserve">        # 清理测试目录</w:t>
        <w:br/>
        <w:t xml:space="preserve">        import shutil</w:t>
        <w:br/>
        <w:t xml:space="preserve">        shutil.rmtree(test_root, ignore_errors=True)</w:t>
        <w:br/>
        <w:t xml:space="preserve">        </w:t>
        <w:br/>
        <w:t xml:space="preserve">        if success and "successfully" in output:</w:t>
        <w:br/>
        <w:t xml:space="preserve">            return {"status": "PASSED", "message": "配额测试通过"}</w:t>
        <w:br/>
        <w:t xml:space="preserve">        else:</w:t>
        <w:br/>
        <w:t xml:space="preserve">            return {"status": "FAILED", "error": error, "output": output}</w:t>
        <w:br/>
        <w:br/>
        <w:t># 使用示例</w:t>
        <w:br/>
        <w:t>tester = ContainerdStorageTester()</w:t>
        <w:br/>
        <w:br/>
        <w:t>print("测试snapshotter性能...")</w:t>
        <w:br/>
        <w:t>perf_result = tester.test_snapshotter_performance()</w:t>
        <w:br/>
        <w:t>print(f"性能测试结果: {perf_result}")</w:t>
        <w:br/>
        <w:br/>
        <w:t>print("测试镜像层完整性...")</w:t>
        <w:br/>
        <w:t>integrity_result = tester.test_image_layers_integrity()</w:t>
        <w:br/>
        <w:t>print(f"完整性测试结果: {integrity_result}")</w:t>
        <w:br/>
        <w:br/>
        <w:t>print("测试存储配额...")</w:t>
        <w:br/>
        <w:t>quota_result = tester.test_container_storage_quota()</w:t>
        <w:br/>
        <w:t>print(f"配额测试结果: {quota_result}")</w:t>
      </w:r>
    </w:p>
    <w:p w14:paraId="0D722880" w14:textId="77777777" w:rsidR="00160299" w:rsidRDefault="00000000">
      <w:pPr>
        <w:pStyle w:val="BlockText"/>
        <w:shd w:val="clear" w:color="auto" w:fill="E6F3FF"/>
        <w:shd w:val="clear" w:color="auto" w:fill="E6F3FF"/>
      </w:pPr>
      <w:r>
        <w:t>&gt;锚点名称: 第2篇[019]-容器存储专项测试指南</w:t>
        <w:br/>
        <w:t>&gt;锚点类型: 建议</w:t>
        <w:br/>
        <w:t>&gt;锚点方法: 配置示例</w:t>
        <w:br/>
        <w:t>&gt;补充建议: 【目标】提供容器存储专项测试指南。建议步骤：1. 涵盖Docker Volume、Podman、Containerd等容器存储测试。2. 包含性能测试和持久性验证。详见主书稿。</w:t>
        <w:br/>
        <w:t>&gt;引用附件: examples/07_storage/container_storage_testing_guide.yml</w:t>
        <w:br/>
        <w:t>&gt;完成情况: 已标准化</w:t>
        <w:br/>
        <w:t>&gt;书稿版本: v1.0</w:t>
        <w:br/>
        <w:t>&gt;更新时间: 2025-12-27</w:t>
      </w:r>
    </w:p>
    <w:p w14:paraId="6F8868B3" w14:textId="77777777" w:rsidR="00160299" w:rsidRDefault="00000000">
      <w:pPr>
        <w:pStyle w:val="Heading4"/>
      </w:pPr>
      <w:bookmarkStart w:id="144" w:name="存储安全测试深化"/>
      <w:bookmarkEnd w:id="140"/>
      <w:bookmarkEnd w:id="143"/>
      <w:r>
        <w:t xml:space="preserve">7.10 </w:t>
      </w:r>
      <w:r>
        <w:rPr>
          <w:rFonts w:hint="eastAsia"/>
        </w:rPr>
        <w:t>存储安全测试深化</w:t>
      </w:r>
    </w:p>
    <w:p w14:paraId="5F258FB0" w14:textId="77777777" w:rsidR="00160299" w:rsidRDefault="00000000">
      <w:pPr>
        <w:pStyle w:val="Heading5"/>
      </w:pPr>
      <w:bookmarkStart w:id="145" w:name="数据加密测试"/>
      <w:r>
        <w:t xml:space="preserve">7.10.1 </w:t>
      </w:r>
      <w:r>
        <w:rPr>
          <w:rFonts w:hint="eastAsia"/>
        </w:rPr>
        <w:t>数据加密测试</w:t>
      </w:r>
    </w:p>
    <w:p w14:paraId="3F064C19" w14:textId="77777777" w:rsidR="00160299" w:rsidRDefault="00000000">
      <w:pPr>
        <w:pStyle w:val="FirstParagraph"/>
      </w:pPr>
      <w:r>
        <w:rPr>
          <w:rFonts w:hint="eastAsia"/>
          <w:b/>
          <w:bCs/>
        </w:rPr>
        <w:t>加密类型</w:t>
      </w:r>
      <w:r>
        <w:rPr>
          <w:rFonts w:hint="eastAsia"/>
        </w:rPr>
        <w:t>：</w:t>
      </w:r>
      <w:r>
        <w:t xml:space="preserve"> - </w:t>
      </w:r>
      <w:r>
        <w:rPr>
          <w:rFonts w:hint="eastAsia"/>
          <w:b/>
          <w:bCs/>
        </w:rPr>
        <w:t>传输加密</w:t>
      </w:r>
      <w:r>
        <w:rPr>
          <w:rFonts w:hint="eastAsia"/>
        </w:rPr>
        <w:t>：</w:t>
      </w:r>
      <w:r>
        <w:rPr>
          <w:rFonts w:hint="eastAsia"/>
        </w:rPr>
        <w:t>TLS</w:t>
      </w:r>
      <w:r>
        <w:t xml:space="preserve"> 1.3</w:t>
      </w:r>
      <w:r>
        <w:t>、</w:t>
      </w:r>
      <w:r>
        <w:t>IPSec</w:t>
      </w:r>
      <w:r>
        <w:t>、</w:t>
      </w:r>
      <w:r>
        <w:t xml:space="preserve">WireGuard - </w:t>
      </w:r>
      <w:r>
        <w:rPr>
          <w:rFonts w:hint="eastAsia"/>
          <w:b/>
          <w:bCs/>
        </w:rPr>
        <w:t>静态加密</w:t>
      </w:r>
      <w:r>
        <w:rPr>
          <w:rFonts w:hint="eastAsia"/>
        </w:rPr>
        <w:t>：</w:t>
      </w:r>
      <w:r>
        <w:rPr>
          <w:rFonts w:hint="eastAsia"/>
        </w:rPr>
        <w:t>AES-256</w:t>
      </w:r>
      <w:r>
        <w:rPr>
          <w:rFonts w:hint="eastAsia"/>
        </w:rPr>
        <w:t>、</w:t>
      </w:r>
      <w:r>
        <w:rPr>
          <w:rFonts w:hint="eastAsia"/>
        </w:rPr>
        <w:t>ChaCha20</w:t>
      </w:r>
      <w:r>
        <w:rPr>
          <w:rFonts w:hint="eastAsia"/>
        </w:rPr>
        <w:t>、</w:t>
      </w:r>
      <w:r>
        <w:rPr>
          <w:rFonts w:hint="eastAsia"/>
        </w:rPr>
        <w:t>SM4</w:t>
      </w:r>
      <w:r>
        <w:t xml:space="preserve"> - </w:t>
      </w:r>
      <w:r>
        <w:rPr>
          <w:rFonts w:hint="eastAsia"/>
          <w:b/>
          <w:bCs/>
        </w:rPr>
        <w:t>密钥管理</w:t>
      </w:r>
      <w:r>
        <w:rPr>
          <w:rFonts w:hint="eastAsia"/>
        </w:rPr>
        <w:t>：</w:t>
      </w:r>
      <w:r>
        <w:rPr>
          <w:rFonts w:hint="eastAsia"/>
        </w:rPr>
        <w:t>HSM</w:t>
      </w:r>
      <w:r>
        <w:rPr>
          <w:rFonts w:hint="eastAsia"/>
        </w:rPr>
        <w:t>、</w:t>
      </w:r>
      <w:r>
        <w:rPr>
          <w:rFonts w:hint="eastAsia"/>
        </w:rPr>
        <w:t>KMS</w:t>
      </w:r>
      <w:r>
        <w:rPr>
          <w:rFonts w:hint="eastAsia"/>
        </w:rPr>
        <w:t>、</w:t>
      </w:r>
      <w:r>
        <w:rPr>
          <w:rFonts w:hint="eastAsia"/>
        </w:rPr>
        <w:t>Vault</w:t>
      </w:r>
    </w:p>
    <w:p w14:paraId="6FA229E7" w14:textId="77777777" w:rsidR="00160299" w:rsidRDefault="00000000">
      <w:pPr>
        <w:pStyle w:val="BodyText"/>
      </w:pPr>
      <w:r>
        <w:rPr>
          <w:rFonts w:hint="eastAsia"/>
          <w:b/>
          <w:bCs/>
        </w:rPr>
        <w:t>测试场景</w:t>
      </w:r>
      <w:r>
        <w:rPr>
          <w:rFonts w:hint="eastAsia"/>
        </w:rPr>
        <w:t>：</w:t>
      </w:r>
      <w:r>
        <w:t xml:space="preserve"> - </w:t>
      </w:r>
      <w:r>
        <w:rPr>
          <w:rFonts w:hint="eastAsia"/>
        </w:rPr>
        <w:t>加密数据读写正确性</w:t>
      </w:r>
      <w:r>
        <w:t xml:space="preserve"> - </w:t>
      </w:r>
      <w:r>
        <w:rPr>
          <w:rFonts w:hint="eastAsia"/>
        </w:rPr>
        <w:t>密钥轮换影响验证</w:t>
      </w:r>
      <w:r>
        <w:t xml:space="preserve"> - </w:t>
      </w:r>
      <w:r>
        <w:rPr>
          <w:rFonts w:hint="eastAsia"/>
        </w:rPr>
        <w:t>加密性能开销评估</w:t>
      </w:r>
      <w:r>
        <w:t xml:space="preserve"> - </w:t>
      </w:r>
      <w:r>
        <w:rPr>
          <w:rFonts w:hint="eastAsia"/>
        </w:rPr>
        <w:t>跨地域加密一致性</w:t>
      </w:r>
    </w:p>
    <w:p w14:paraId="3B2E866B" w14:textId="77777777" w:rsidR="00160299" w:rsidRDefault="00000000">
      <w:pPr>
        <w:pStyle w:val="Heading5"/>
      </w:pPr>
      <w:bookmarkStart w:id="146" w:name="访问控制测试"/>
      <w:bookmarkEnd w:id="145"/>
      <w:r>
        <w:t xml:space="preserve">7.10.2 </w:t>
      </w:r>
      <w:r>
        <w:rPr>
          <w:rFonts w:hint="eastAsia"/>
        </w:rPr>
        <w:t>访问控制测试</w:t>
      </w:r>
    </w:p>
    <w:p w14:paraId="02E78852" w14:textId="77777777" w:rsidR="00160299" w:rsidRDefault="00000000">
      <w:pPr>
        <w:pStyle w:val="FirstParagraph"/>
      </w:pPr>
      <w:r>
        <w:rPr>
          <w:rFonts w:hint="eastAsia"/>
          <w:b/>
          <w:bCs/>
        </w:rPr>
        <w:t>访问控制模型</w:t>
      </w:r>
      <w:r>
        <w:rPr>
          <w:rFonts w:hint="eastAsia"/>
        </w:rPr>
        <w:t>：</w:t>
      </w:r>
      <w:r>
        <w:t xml:space="preserve"> - </w:t>
      </w:r>
      <w:r>
        <w:rPr>
          <w:b/>
          <w:bCs/>
        </w:rPr>
        <w:t>RBAC (Role-Based Access Control)</w:t>
      </w:r>
      <w:r>
        <w:rPr>
          <w:rFonts w:hint="eastAsia"/>
        </w:rPr>
        <w:t>：基于角色的访问控制</w:t>
      </w:r>
      <w:r>
        <w:t xml:space="preserve"> - </w:t>
      </w:r>
      <w:r>
        <w:rPr>
          <w:b/>
          <w:bCs/>
        </w:rPr>
        <w:t>ABAC (Attribute-Based Access Control)</w:t>
      </w:r>
      <w:r>
        <w:rPr>
          <w:rFonts w:hint="eastAsia"/>
        </w:rPr>
        <w:t>：基于属性的访问控制</w:t>
      </w:r>
      <w:r>
        <w:t xml:space="preserve"> - </w:t>
      </w:r>
      <w:r>
        <w:rPr>
          <w:b/>
          <w:bCs/>
        </w:rPr>
        <w:t>PBAC (Policy-Based Access Control)</w:t>
      </w:r>
      <w:r>
        <w:rPr>
          <w:rFonts w:hint="eastAsia"/>
        </w:rPr>
        <w:t>：基于策略的访问控制</w:t>
      </w:r>
    </w:p>
    <w:p w14:paraId="07657647" w14:textId="77777777" w:rsidR="00160299" w:rsidRDefault="00000000">
      <w:pPr>
        <w:pStyle w:val="BodyText"/>
      </w:pPr>
      <w:r>
        <w:rPr>
          <w:rFonts w:hint="eastAsia"/>
          <w:b/>
          <w:bCs/>
        </w:rPr>
        <w:t>测试要点</w:t>
      </w:r>
      <w:r>
        <w:rPr>
          <w:rFonts w:hint="eastAsia"/>
        </w:rPr>
        <w:t>：</w:t>
      </w:r>
      <w:r>
        <w:t xml:space="preserve"> - </w:t>
      </w:r>
      <w:r>
        <w:rPr>
          <w:rFonts w:hint="eastAsia"/>
        </w:rPr>
        <w:t>最小权限原则验证</w:t>
      </w:r>
      <w:r>
        <w:t xml:space="preserve"> - </w:t>
      </w:r>
      <w:r>
        <w:rPr>
          <w:rFonts w:hint="eastAsia"/>
        </w:rPr>
        <w:t>权限继承和委托</w:t>
      </w:r>
      <w:r>
        <w:t xml:space="preserve"> - </w:t>
      </w:r>
      <w:r>
        <w:rPr>
          <w:rFonts w:hint="eastAsia"/>
        </w:rPr>
        <w:t>访问审计和溯源</w:t>
      </w:r>
      <w:r>
        <w:t xml:space="preserve"> - </w:t>
      </w:r>
      <w:r>
        <w:rPr>
          <w:rFonts w:hint="eastAsia"/>
        </w:rPr>
        <w:t>权限变更的即时生效</w:t>
      </w:r>
    </w:p>
    <w:p w14:paraId="5A773605" w14:textId="77777777" w:rsidR="00160299" w:rsidRDefault="00000000">
      <w:pPr>
        <w:pStyle w:val="Heading5"/>
      </w:pPr>
      <w:bookmarkStart w:id="147" w:name="安全漏洞扫描"/>
      <w:bookmarkEnd w:id="146"/>
      <w:r>
        <w:t xml:space="preserve">7.10.3 </w:t>
      </w:r>
      <w:r>
        <w:rPr>
          <w:rFonts w:hint="eastAsia"/>
        </w:rPr>
        <w:t>安全漏洞扫描</w:t>
      </w:r>
    </w:p>
    <w:p w14:paraId="2A603F71" w14:textId="77777777" w:rsidR="00160299" w:rsidRDefault="00000000">
      <w:pPr>
        <w:pStyle w:val="FirstParagraph"/>
      </w:pPr>
      <w:r>
        <w:rPr>
          <w:rFonts w:hint="eastAsia"/>
          <w:b/>
          <w:bCs/>
        </w:rPr>
        <w:t>常见安全风险</w:t>
      </w:r>
      <w:r>
        <w:rPr>
          <w:rFonts w:hint="eastAsia"/>
        </w:rPr>
        <w:t>：</w:t>
      </w:r>
      <w:r>
        <w:t xml:space="preserve"> - </w:t>
      </w:r>
      <w:r>
        <w:rPr>
          <w:rFonts w:hint="eastAsia"/>
        </w:rPr>
        <w:t>SQL</w:t>
      </w:r>
      <w:r>
        <w:rPr>
          <w:rFonts w:hint="eastAsia"/>
        </w:rPr>
        <w:t>注入和</w:t>
      </w:r>
      <w:r>
        <w:rPr>
          <w:rFonts w:hint="eastAsia"/>
        </w:rPr>
        <w:t>NoSQL</w:t>
      </w:r>
      <w:r>
        <w:rPr>
          <w:rFonts w:hint="eastAsia"/>
        </w:rPr>
        <w:t>注入</w:t>
      </w:r>
      <w:r>
        <w:t xml:space="preserve"> - </w:t>
      </w:r>
      <w:r>
        <w:rPr>
          <w:rFonts w:hint="eastAsia"/>
        </w:rPr>
        <w:t>权限提升攻击</w:t>
      </w:r>
      <w:r>
        <w:t xml:space="preserve"> - </w:t>
      </w:r>
      <w:r>
        <w:rPr>
          <w:rFonts w:hint="eastAsia"/>
        </w:rPr>
        <w:t>数据泄露风险</w:t>
      </w:r>
      <w:r>
        <w:t xml:space="preserve"> - </w:t>
      </w:r>
      <w:r>
        <w:rPr>
          <w:rFonts w:hint="eastAsia"/>
        </w:rPr>
        <w:t>拒绝服务攻击</w:t>
      </w:r>
    </w:p>
    <w:p w14:paraId="496E903E" w14:textId="77777777" w:rsidR="00160299" w:rsidRDefault="00000000">
      <w:pPr>
        <w:pStyle w:val="BodyText"/>
      </w:pPr>
      <w:r>
        <w:rPr>
          <w:rFonts w:hint="eastAsia"/>
          <w:b/>
          <w:bCs/>
        </w:rPr>
        <w:lastRenderedPageBreak/>
        <w:t>安全测试工具</w:t>
      </w:r>
      <w:r>
        <w:rPr>
          <w:rFonts w:hint="eastAsia"/>
        </w:rPr>
        <w:t>：</w:t>
      </w:r>
      <w:r>
        <w:t xml:space="preserve"> - </w:t>
      </w:r>
      <w:r>
        <w:rPr>
          <w:b/>
          <w:bCs/>
        </w:rPr>
        <w:t>OWASP ZAP</w:t>
      </w:r>
      <w:r>
        <w:rPr>
          <w:rFonts w:hint="eastAsia"/>
        </w:rPr>
        <w:t>：</w:t>
      </w:r>
      <w:r>
        <w:rPr>
          <w:rFonts w:hint="eastAsia"/>
        </w:rPr>
        <w:t>Web</w:t>
      </w:r>
      <w:r>
        <w:rPr>
          <w:rFonts w:hint="eastAsia"/>
        </w:rPr>
        <w:t>应用安全扫描</w:t>
      </w:r>
      <w:r>
        <w:t xml:space="preserve"> - </w:t>
      </w:r>
      <w:r>
        <w:rPr>
          <w:b/>
          <w:bCs/>
        </w:rPr>
        <w:t>SQLMap</w:t>
      </w:r>
      <w:r>
        <w:rPr>
          <w:rFonts w:hint="eastAsia"/>
        </w:rPr>
        <w:t>：</w:t>
      </w:r>
      <w:r>
        <w:rPr>
          <w:rFonts w:hint="eastAsia"/>
        </w:rPr>
        <w:t>SQL</w:t>
      </w:r>
      <w:r>
        <w:rPr>
          <w:rFonts w:hint="eastAsia"/>
        </w:rPr>
        <w:t>注入测试</w:t>
      </w:r>
      <w:r>
        <w:t xml:space="preserve"> - </w:t>
      </w:r>
      <w:r>
        <w:rPr>
          <w:b/>
          <w:bCs/>
        </w:rPr>
        <w:t>Nmap</w:t>
      </w:r>
      <w:r>
        <w:rPr>
          <w:rFonts w:hint="eastAsia"/>
        </w:rPr>
        <w:t>：网络安全扫描</w:t>
      </w:r>
      <w:r>
        <w:t xml:space="preserve"> - </w:t>
      </w:r>
      <w:r>
        <w:rPr>
          <w:b/>
          <w:bCs/>
        </w:rPr>
        <w:t>Wireshark</w:t>
      </w:r>
      <w:r>
        <w:rPr>
          <w:rFonts w:hint="eastAsia"/>
        </w:rPr>
        <w:t>：网络流量分析</w:t>
      </w:r>
    </w:p>
    <w:p w14:paraId="31A06B39" w14:textId="77777777" w:rsidR="00160299" w:rsidRDefault="00000000">
      <w:pPr>
        <w:pStyle w:val="Heading4"/>
      </w:pPr>
      <w:bookmarkStart w:id="148" w:name="存储性能基准测试扩展"/>
      <w:bookmarkEnd w:id="144"/>
      <w:bookmarkEnd w:id="147"/>
      <w:r>
        <w:t xml:space="preserve">7.11 </w:t>
      </w:r>
      <w:r>
        <w:rPr>
          <w:rFonts w:hint="eastAsia"/>
        </w:rPr>
        <w:t>存储性能基准测试扩展</w:t>
      </w:r>
    </w:p>
    <w:p w14:paraId="723E353B" w14:textId="77777777" w:rsidR="00160299" w:rsidRDefault="00000000">
      <w:pPr>
        <w:pStyle w:val="Heading5"/>
      </w:pPr>
      <w:bookmarkStart w:id="149" w:name="跨存储系统性能对比"/>
      <w:r>
        <w:t xml:space="preserve">7.11.1 </w:t>
      </w:r>
      <w:r>
        <w:rPr>
          <w:rFonts w:hint="eastAsia"/>
        </w:rPr>
        <w:t>跨存储系统性能对比</w:t>
      </w:r>
    </w:p>
    <w:p w14:paraId="578D1C3B" w14:textId="77777777" w:rsidR="00160299" w:rsidRDefault="00000000">
      <w:pPr>
        <w:pStyle w:val="FirstParagraph"/>
      </w:pPr>
      <w:r>
        <w:rPr>
          <w:rFonts w:hint="eastAsia"/>
          <w:b/>
          <w:bCs/>
        </w:rPr>
        <w:t>性能基准测试框架</w:t>
      </w:r>
      <w:r>
        <w:rPr>
          <w:rFonts w:hint="eastAsia"/>
        </w:rPr>
        <w:t>：</w:t>
      </w:r>
    </w:p>
    <w:p w14:paraId="5B80F0C1" w14:textId="77777777" w:rsidR="00160299" w:rsidRDefault="00000000">
      <w:pPr>
        <w:pStyle w:val="SourceCode"/>
      </w:pPr>
      <w:r>
        <w:t>storage_performance_benchmark.py</w:t>
        <w:br/>
        <w:t># 存储性能基准测试框架</w:t>
        <w:br/>
        <w:br/>
        <w:t>import time</w:t>
        <w:br/>
        <w:t>import statistics</w:t>
        <w:br/>
        <w:t>from concurrent.futures import ThreadPoolExecutor</w:t>
        <w:br/>
        <w:t>import matplotlib.pyplot as plt</w:t>
        <w:br/>
        <w:br/>
        <w:t>class StoragePerformanceBenchmark:</w:t>
        <w:br/>
        <w:t xml:space="preserve">    def __init__(self):</w:t>
        <w:br/>
        <w:t xml:space="preserve">        self.results = {}</w:t>
        <w:br/>
        <w:t xml:space="preserve">    </w:t>
        <w:br/>
        <w:t xml:space="preserve">    def benchmark_hdfs(self, file_sizes=[64, 128, 256, 512, 1024]):  # MB</w:t>
        <w:br/>
        <w:t xml:space="preserve">        """HDFS性能基准测试"""</w:t>
        <w:br/>
        <w:t xml:space="preserve">        hdfs_results = {}</w:t>
        <w:br/>
        <w:t xml:space="preserve">        </w:t>
        <w:br/>
        <w:t xml:space="preserve">        for size_mb in file_sizes:</w:t>
        <w:br/>
        <w:t xml:space="preserve">            # 生成测试文件</w:t>
        <w:br/>
        <w:t xml:space="preserve">            test_file = f"/tmp/test_{size_mb}MB.dat"</w:t>
        <w:br/>
        <w:t xml:space="preserve">            with open(test_file, 'wb') as f:</w:t>
        <w:br/>
        <w:t xml:space="preserve">                f.write(b'0' * size_mb * 1024 * 1024)</w:t>
        <w:br/>
        <w:t xml:space="preserve">            </w:t>
        <w:br/>
        <w:t xml:space="preserve">            # 测试写入性能</w:t>
        <w:br/>
        <w:t xml:space="preserve">            write_times = []</w:t>
        <w:br/>
        <w:t xml:space="preserve">            for _ in range(5):</w:t>
        <w:br/>
        <w:t xml:space="preserve">                start_time = time.time()</w:t>
        <w:br/>
        <w:t xml:space="preserve">                # 模拟HDFS写入</w:t>
        <w:br/>
        <w:t xml:space="preserve">                time.sleep(0.01 * size_mb)  # 模拟写入时间</w:t>
        <w:br/>
        <w:t xml:space="preserve">                write_times.append(time.time() - start_time)</w:t>
        <w:br/>
        <w:t xml:space="preserve">            </w:t>
        <w:br/>
        <w:t xml:space="preserve">            # 测试读取性能</w:t>
        <w:br/>
        <w:t xml:space="preserve">            read_times = []</w:t>
        <w:br/>
        <w:t xml:space="preserve">            for _ in range(5):</w:t>
        <w:br/>
        <w:t xml:space="preserve">                start_time = time.time()</w:t>
        <w:br/>
        <w:t xml:space="preserve">                # 模拟HDFS读取</w:t>
        <w:br/>
        <w:t xml:space="preserve">                time.sleep(0.005 * size_mb)  # 模拟读取时间</w:t>
        <w:br/>
        <w:t xml:space="preserve">                read_times.append(time.time() - start_time)</w:t>
        <w:br/>
        <w:t xml:space="preserve">            </w:t>
        <w:br/>
        <w:t xml:space="preserve">            hdfs_results[size_mb] = {</w:t>
        <w:br/>
        <w:t xml:space="preserve">                'write_avg': statistics.mean(write_times),</w:t>
        <w:br/>
        <w:t xml:space="preserve">                'write_p95': statistics.quantiles(write_times, n=20)[18],  # 95th percentile</w:t>
        <w:br/>
        <w:t xml:space="preserve">                'read_avg': statistics.mean(read_times),</w:t>
        <w:br/>
        <w:t xml:space="preserve">                'read_p95': statistics.quantiles(read_times, n=20)[18],</w:t>
        <w:br/>
        <w:t xml:space="preserve">                'write_throughput': size_mb / statistics.mean(write_times),  # MB/s</w:t>
        <w:br/>
        <w:t xml:space="preserve">                'read_throughput': size_mb / statistics.mean(read_times)</w:t>
        <w:br/>
        <w:t xml:space="preserve">            }</w:t>
        <w:br/>
        <w:t xml:space="preserve">        </w:t>
        <w:br/>
        <w:t xml:space="preserve">        self.results['HDFS'] = hdfs_results</w:t>
        <w:br/>
        <w:t xml:space="preserve">        return hdfs_results</w:t>
        <w:br/>
        <w:t xml:space="preserve">    </w:t>
        <w:br/>
        <w:t xml:space="preserve">    def benchmark_s3(self, file_sizes=[64, 128, 256, 512, 1024]):</w:t>
        <w:br/>
        <w:t xml:space="preserve">        """S3性能基准测试"""</w:t>
        <w:br/>
        <w:t xml:space="preserve">        s3_results = {}</w:t>
        <w:br/>
        <w:t xml:space="preserve">        </w:t>
        <w:br/>
        <w:t xml:space="preserve">        for size_mb in file_sizes:</w:t>
        <w:br/>
        <w:t xml:space="preserve">            # S3通常有更高的延迟但更好的扩展性</w:t>
        <w:br/>
        <w:t xml:space="preserve">            write_times = [0.1 + 0.02 * size_mb + abs(hash(str(i)) % 100) * 0.001 for i in range(5)]</w:t>
        <w:br/>
        <w:t xml:space="preserve">            read_times = [0.05 + 0.01 * size_mb + abs(hash(str(i)) % 100) * 0.0005 for i in range(5)]</w:t>
        <w:br/>
        <w:t xml:space="preserve">            </w:t>
        <w:br/>
        <w:t xml:space="preserve">            s3_results[size_mb] = {</w:t>
        <w:br/>
        <w:t xml:space="preserve">                'write_avg': statistics.mean(write_times),</w:t>
        <w:br/>
        <w:t xml:space="preserve">                'write_p95': statistics.quantiles(write_times, n=20)[18],</w:t>
        <w:br/>
        <w:t xml:space="preserve">                'read_avg': statistics.mean(read_times),</w:t>
        <w:br/>
        <w:t xml:space="preserve">                'read_p95': statistics.quantiles(read_times, n=20)[18],</w:t>
        <w:br/>
        <w:t xml:space="preserve">                'write_throughput': size_mb / statistics.mean(write_times),</w:t>
        <w:br/>
        <w:t xml:space="preserve">                'read_throughput': size_mb / statistics.mean(read_times)</w:t>
        <w:br/>
        <w:t xml:space="preserve">            }</w:t>
        <w:br/>
        <w:t xml:space="preserve">        </w:t>
        <w:br/>
        <w:t xml:space="preserve">        self.results['S3'] = s3_results</w:t>
        <w:br/>
        <w:t xml:space="preserve">        return s3_results</w:t>
        <w:br/>
        <w:t xml:space="preserve">    </w:t>
        <w:br/>
        <w:t xml:space="preserve">    def generate_comparison_report(self):</w:t>
        <w:br/>
        <w:t xml:space="preserve">        """生成性能对比报告"""</w:t>
        <w:br/>
        <w:t xml:space="preserve">        report = {</w:t>
        <w:br/>
        <w:t xml:space="preserve">            'summary': {},</w:t>
        <w:br/>
        <w:t xml:space="preserve">            'recommendations': []</w:t>
        <w:br/>
        <w:t xml:space="preserve">        }</w:t>
        <w:br/>
        <w:t xml:space="preserve">        </w:t>
        <w:br/>
        <w:t xml:space="preserve">        # 计算平均性能指标</w:t>
        <w:br/>
        <w:t xml:space="preserve">        for storage_type, results in self.results.items():</w:t>
        <w:br/>
        <w:t xml:space="preserve">            avg_write_throughput = statistics.mean([r['write_throughput'] for r in results.values()])</w:t>
        <w:br/>
        <w:t xml:space="preserve">            avg_read_throughput = statistics.mean([r['read_throughput'] for r in results.values()])</w:t>
        <w:br/>
        <w:t xml:space="preserve">            avg_write_latency = statistics.mean([r['write_avg'] for r in results.values()])</w:t>
        <w:br/>
        <w:t xml:space="preserve">            avg_read_latency = statistics.mean([r['read_avg'] for r in results.values()])</w:t>
        <w:br/>
        <w:t xml:space="preserve">            </w:t>
        <w:br/>
        <w:t xml:space="preserve">            report['summary'][storage_type] = {</w:t>
        <w:br/>
        <w:t xml:space="preserve">                'avg_write_throughput': avg_write_throughput,</w:t>
        <w:br/>
        <w:t xml:space="preserve">                'avg_read_throughput': avg_read_throughput,</w:t>
        <w:br/>
        <w:t xml:space="preserve">                'avg_write_latency': avg_write_latency,</w:t>
        <w:br/>
        <w:t xml:space="preserve">                'avg_read_latency': avg_read_latency</w:t>
        <w:br/>
        <w:t xml:space="preserve">            }</w:t>
        <w:br/>
        <w:t xml:space="preserve">        </w:t>
        <w:br/>
        <w:t xml:space="preserve">        # 生成推荐</w:t>
        <w:br/>
        <w:t xml:space="preserve">        best_write = max(report['summary'].items(), key=lambda x: x[1]['avg_write_throughput'])</w:t>
        <w:br/>
        <w:t xml:space="preserve">        best_read = max(report['summary'].items(), key=lambda x: x[1]['avg_read_throughput'])</w:t>
        <w:br/>
        <w:t xml:space="preserve">        </w:t>
        <w:br/>
        <w:t xml:space="preserve">        report['recommendations'] = [</w:t>
        <w:br/>
        <w:t xml:space="preserve">            f"写入密集场景推荐使用: {best_write[0]} (吞吐量: {best_write[1]['avg_write_throughput']:.1f} MB/s)",</w:t>
        <w:br/>
        <w:t xml:space="preserve">            f"读取密集场景推荐使用: {best_read[0]} (吞吐量: {best_read[1]['avg_read_throughput']:.1f} MB/s)",</w:t>
        <w:br/>
        <w:t xml:space="preserve">            "小文件场景建议使用对象存储以获得更好的扩展性",</w:t>
        <w:br/>
        <w:t xml:space="preserve">            "大文件顺序访问建议使用HDFS以获得最佳性能"</w:t>
        <w:br/>
        <w:t xml:space="preserve">        ]</w:t>
        <w:br/>
        <w:t xml:space="preserve">        </w:t>
        <w:br/>
        <w:t xml:space="preserve">        return report</w:t>
        <w:br/>
        <w:t xml:space="preserve">    </w:t>
        <w:br/>
        <w:t xml:space="preserve">    def plot_performance_comparison(self, save_path=None):</w:t>
        <w:br/>
        <w:t xml:space="preserve">        """绘制性能对比图"""</w:t>
        <w:br/>
        <w:t xml:space="preserve">        fig, ((ax1, ax2), (ax3, ax4)) = plt.subplots(2, 2, figsize=(12, 8))</w:t>
        <w:br/>
        <w:t xml:space="preserve">        </w:t>
        <w:br/>
        <w:t xml:space="preserve">        file_sizes = list(next(iter(self.results.values())).keys())</w:t>
        <w:br/>
        <w:t xml:space="preserve">        </w:t>
        <w:br/>
        <w:t xml:space="preserve">        for storage_type, results in self.results.items():</w:t>
        <w:br/>
        <w:t xml:space="preserve">            write_throughput = [results[size]['write_throughput'] for size in file_sizes]</w:t>
        <w:br/>
        <w:t xml:space="preserve">            read_throughput = [results[size]['read_throughput'] for size in file_sizes]</w:t>
        <w:br/>
        <w:t xml:space="preserve">            write_latency = [results[size]['write_avg'] for size in file_sizes]</w:t>
        <w:br/>
        <w:t xml:space="preserve">            read_latency = [results[size]['read_avg'] for size in file_sizes]</w:t>
        <w:br/>
        <w:t xml:space="preserve">            </w:t>
        <w:br/>
        <w:t xml:space="preserve">            ax1.plot(file_sizes, write_throughput, marker='o', label=storage_type)</w:t>
        <w:br/>
        <w:t xml:space="preserve">            ax2.plot(file_sizes, read_throughput, marker='s', label=storage_type)</w:t>
        <w:br/>
        <w:t xml:space="preserve">            ax3.plot(file_sizes, write_latency, marker='^', label=storage_type)</w:t>
        <w:br/>
        <w:t xml:space="preserve">            ax4.plot(file_sizes, read_latency, marker='v', label=storage_type)</w:t>
        <w:br/>
        <w:t xml:space="preserve">        </w:t>
        <w:br/>
        <w:t xml:space="preserve">        ax1.set_title('Write Throughput Comparison')</w:t>
        <w:br/>
        <w:t xml:space="preserve">        ax1.set_xlabel('File Size (MB)')</w:t>
        <w:br/>
        <w:t xml:space="preserve">        ax1.set_ylabel('Throughput (MB/s)')</w:t>
        <w:br/>
        <w:t xml:space="preserve">        ax1.legend()</w:t>
        <w:br/>
        <w:t xml:space="preserve">        ax1.grid(True)</w:t>
        <w:br/>
        <w:t xml:space="preserve">        </w:t>
        <w:br/>
        <w:t xml:space="preserve">        ax2.set_title('Read Throughput Comparison')</w:t>
        <w:br/>
        <w:t xml:space="preserve">        ax2.set_xlabel('File Size (MB)')</w:t>
        <w:br/>
        <w:t xml:space="preserve">        ax2.set_ylabel('Throughput (MB/s)')</w:t>
        <w:br/>
        <w:t xml:space="preserve">        ax2.legend()</w:t>
        <w:br/>
        <w:t xml:space="preserve">        ax2.grid(True)</w:t>
        <w:br/>
        <w:t xml:space="preserve">        </w:t>
        <w:br/>
        <w:t xml:space="preserve">        ax3.set_title('Write Latency Comparison')</w:t>
        <w:br/>
        <w:t xml:space="preserve">        ax3.set_xlabel('File Size (MB)')</w:t>
        <w:br/>
        <w:t xml:space="preserve">        ax3.set_ylabel('Latency (s)')</w:t>
        <w:br/>
        <w:t xml:space="preserve">        ax3.legend()</w:t>
        <w:br/>
        <w:t xml:space="preserve">        ax3.grid(True)</w:t>
        <w:br/>
        <w:t xml:space="preserve">        </w:t>
        <w:br/>
        <w:t xml:space="preserve">        ax4.set_title('Read Latency Comparison')</w:t>
        <w:br/>
        <w:t xml:space="preserve">        ax4.set_xlabel('File Size (MB)')</w:t>
        <w:br/>
        <w:t xml:space="preserve">        ax4.set_ylabel('Latency (s)')</w:t>
        <w:br/>
        <w:t xml:space="preserve">        ax4.legend()</w:t>
        <w:br/>
        <w:t xml:space="preserve">        ax4.grid(True)</w:t>
        <w:br/>
        <w:t xml:space="preserve">        </w:t>
        <w:br/>
        <w:t xml:space="preserve">        plt.tight_layout()</w:t>
        <w:br/>
        <w:t xml:space="preserve">        if save_path:</w:t>
        <w:br/>
        <w:t xml:space="preserve">            plt.savefig(save_path)</w:t>
        <w:br/>
        <w:t xml:space="preserve">        plt.show()</w:t>
        <w:br/>
        <w:br/>
        <w:t># 使用示例</w:t>
        <w:br/>
        <w:t>benchmark = StoragePerformanceBenchmark()</w:t>
        <w:br/>
        <w:br/>
        <w:t>print("开始HDFS性能测试...")</w:t>
        <w:br/>
        <w:t>hdfs_results = benchmark.benchmark_hdfs()</w:t>
        <w:br/>
        <w:br/>
        <w:t>print("开始S3性能测试...")</w:t>
        <w:br/>
        <w:t>s3_results = benchmark.benchmark_s3()</w:t>
        <w:br/>
        <w:br/>
        <w:t>print("生成对比报告...")</w:t>
        <w:br/>
        <w:t>report = benchmark.generate_comparison_report()</w:t>
        <w:br/>
        <w:t>print("性能对比报告:", report)</w:t>
        <w:br/>
        <w:br/>
        <w:t>print("绘制性能对比图...")</w:t>
        <w:br/>
        <w:t>benchmark.plot_performance_comparison()</w:t>
      </w:r>
    </w:p>
    <w:p w14:paraId="7CA0F679" w14:textId="77777777" w:rsidR="00160299" w:rsidRDefault="00000000">
      <w:pPr>
        <w:pStyle w:val="FirstParagraph"/>
      </w:pPr>
      <w:r>
        <w:rPr>
          <w:rFonts w:hint="eastAsia"/>
          <w:b/>
          <w:bCs/>
        </w:rPr>
        <w:t>性能基准测试结果对比</w:t>
      </w:r>
      <w:r>
        <w:rPr>
          <w:rFonts w:hint="eastAsia"/>
        </w:rPr>
        <w:t>：</w:t>
      </w:r>
    </w:p>
    <w:tbl>
      <w:tblPr>
        <w:tblStyle w:val="Table"/>
        <w:tblW w:w="5000" w:type="pct"/>
        <w:tblLayout w:type="fixed"/>
        <w:tblLook w:val="0020" w:firstRow="1" w:lastRow="0" w:firstColumn="0" w:lastColumn="0" w:noHBand="0" w:noVBand="0"/>
      </w:tblPr>
      <w:tblGrid>
        <w:gridCol w:w="1485"/>
        <w:gridCol w:w="1816"/>
        <w:gridCol w:w="1817"/>
        <w:gridCol w:w="1486"/>
        <w:gridCol w:w="1486"/>
        <w:gridCol w:w="1486"/>
      </w:tblGrid>
      <w:tr w:rsidR="00160299" w14:paraId="22DEA3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461C8268" w14:textId="77777777" w:rsidR="00160299" w:rsidRDefault="00000000">
            <w:pPr>
              <w:pStyle w:val="Compact"/>
            </w:pPr>
            <w:r>
              <w:rPr>
                <w:rFonts w:hint="eastAsia"/>
              </w:rPr>
              <w:t>存储系统</w:t>
            </w:r>
          </w:p>
        </w:tc>
        <w:tc>
          <w:tcPr>
            <w:tcW w:w="1502" w:type="dxa"/>
          </w:tcPr>
          <w:p w14:paraId="4EC3B2C3" w14:textId="77777777" w:rsidR="00160299" w:rsidRDefault="00000000">
            <w:pPr>
              <w:pStyle w:val="Compact"/>
            </w:pPr>
            <w:r>
              <w:rPr>
                <w:rFonts w:hint="eastAsia"/>
              </w:rPr>
              <w:t>写入吞吐量</w:t>
            </w:r>
          </w:p>
        </w:tc>
        <w:tc>
          <w:tcPr>
            <w:tcW w:w="1502" w:type="dxa"/>
          </w:tcPr>
          <w:p w14:paraId="44ADBAA8" w14:textId="77777777" w:rsidR="00160299" w:rsidRDefault="00000000">
            <w:pPr>
              <w:pStyle w:val="Compact"/>
            </w:pPr>
            <w:r>
              <w:rPr>
                <w:rFonts w:hint="eastAsia"/>
              </w:rPr>
              <w:t>读取吞吐量</w:t>
            </w:r>
          </w:p>
        </w:tc>
        <w:tc>
          <w:tcPr>
            <w:tcW w:w="1228" w:type="dxa"/>
          </w:tcPr>
          <w:p w14:paraId="57DE9460" w14:textId="77777777" w:rsidR="00160299" w:rsidRDefault="00000000">
            <w:pPr>
              <w:pStyle w:val="Compact"/>
            </w:pPr>
            <w:r>
              <w:rPr>
                <w:rFonts w:hint="eastAsia"/>
              </w:rPr>
              <w:t>写入延迟</w:t>
            </w:r>
          </w:p>
        </w:tc>
        <w:tc>
          <w:tcPr>
            <w:tcW w:w="1228" w:type="dxa"/>
          </w:tcPr>
          <w:p w14:paraId="10EEFC72" w14:textId="77777777" w:rsidR="00160299" w:rsidRDefault="00000000">
            <w:pPr>
              <w:pStyle w:val="Compact"/>
            </w:pPr>
            <w:r>
              <w:rPr>
                <w:rFonts w:hint="eastAsia"/>
              </w:rPr>
              <w:t>读取延迟</w:t>
            </w:r>
          </w:p>
        </w:tc>
        <w:tc>
          <w:tcPr>
            <w:tcW w:w="1228" w:type="dxa"/>
          </w:tcPr>
          <w:p w14:paraId="3B576586" w14:textId="77777777" w:rsidR="00160299" w:rsidRDefault="00000000">
            <w:pPr>
              <w:pStyle w:val="Compact"/>
            </w:pPr>
            <w:r>
              <w:rPr>
                <w:rFonts w:hint="eastAsia"/>
              </w:rPr>
              <w:t>适用场景</w:t>
            </w:r>
          </w:p>
        </w:tc>
      </w:tr>
      <w:tr w:rsidR="00160299" w14:paraId="2F6ACF16" w14:textId="77777777">
        <w:tc>
          <w:tcPr>
            <w:tcW w:w="1228" w:type="dxa"/>
          </w:tcPr>
          <w:p w14:paraId="523E5B9E" w14:textId="77777777" w:rsidR="00160299" w:rsidRDefault="00000000">
            <w:pPr>
              <w:pStyle w:val="Compact"/>
            </w:pPr>
            <w:r>
              <w:t>HDFS</w:t>
            </w:r>
          </w:p>
        </w:tc>
        <w:tc>
          <w:tcPr>
            <w:tcW w:w="1502" w:type="dxa"/>
          </w:tcPr>
          <w:p w14:paraId="3D4D9111" w14:textId="77777777" w:rsidR="00160299" w:rsidRDefault="00000000">
            <w:pPr>
              <w:pStyle w:val="Compact"/>
            </w:pPr>
            <w:r>
              <w:t>150-300 MB/s</w:t>
            </w:r>
          </w:p>
        </w:tc>
        <w:tc>
          <w:tcPr>
            <w:tcW w:w="1502" w:type="dxa"/>
          </w:tcPr>
          <w:p w14:paraId="63C31CC1" w14:textId="77777777" w:rsidR="00160299" w:rsidRDefault="00000000">
            <w:pPr>
              <w:pStyle w:val="Compact"/>
            </w:pPr>
            <w:r>
              <w:t>200-500 MB/s</w:t>
            </w:r>
          </w:p>
        </w:tc>
        <w:tc>
          <w:tcPr>
            <w:tcW w:w="1228" w:type="dxa"/>
          </w:tcPr>
          <w:p w14:paraId="4F330150" w14:textId="77777777" w:rsidR="00160299" w:rsidRDefault="00000000">
            <w:pPr>
              <w:pStyle w:val="Compact"/>
            </w:pPr>
            <w:r>
              <w:t>0.2-2.0s</w:t>
            </w:r>
          </w:p>
        </w:tc>
        <w:tc>
          <w:tcPr>
            <w:tcW w:w="1228" w:type="dxa"/>
          </w:tcPr>
          <w:p w14:paraId="72C634CC" w14:textId="77777777" w:rsidR="00160299" w:rsidRDefault="00000000">
            <w:pPr>
              <w:pStyle w:val="Compact"/>
            </w:pPr>
            <w:r>
              <w:t>0.1-1.0s</w:t>
            </w:r>
          </w:p>
        </w:tc>
        <w:tc>
          <w:tcPr>
            <w:tcW w:w="1228" w:type="dxa"/>
          </w:tcPr>
          <w:p w14:paraId="38E4750A" w14:textId="77777777" w:rsidR="00160299" w:rsidRDefault="00000000">
            <w:pPr>
              <w:pStyle w:val="Compact"/>
            </w:pPr>
            <w:r>
              <w:rPr>
                <w:rFonts w:hint="eastAsia"/>
              </w:rPr>
              <w:t>大数据批处理</w:t>
            </w:r>
          </w:p>
        </w:tc>
      </w:tr>
      <w:tr w:rsidR="00160299" w14:paraId="4350C418" w14:textId="77777777">
        <w:tc>
          <w:tcPr>
            <w:tcW w:w="1228" w:type="dxa"/>
          </w:tcPr>
          <w:p w14:paraId="2F97394A" w14:textId="77777777" w:rsidR="00160299" w:rsidRDefault="00000000">
            <w:pPr>
              <w:pStyle w:val="Compact"/>
            </w:pPr>
            <w:r>
              <w:rPr>
                <w:rFonts w:hint="eastAsia"/>
              </w:rPr>
              <w:t>S3</w:t>
            </w:r>
            <w:r>
              <w:rPr>
                <w:rFonts w:hint="eastAsia"/>
              </w:rPr>
              <w:t>标准</w:t>
            </w:r>
          </w:p>
        </w:tc>
        <w:tc>
          <w:tcPr>
            <w:tcW w:w="1502" w:type="dxa"/>
          </w:tcPr>
          <w:p w14:paraId="577D8B7F" w14:textId="77777777" w:rsidR="00160299" w:rsidRDefault="00000000">
            <w:pPr>
              <w:pStyle w:val="Compact"/>
            </w:pPr>
            <w:r>
              <w:t>50-100 MB/s</w:t>
            </w:r>
          </w:p>
        </w:tc>
        <w:tc>
          <w:tcPr>
            <w:tcW w:w="1502" w:type="dxa"/>
          </w:tcPr>
          <w:p w14:paraId="065D6926" w14:textId="77777777" w:rsidR="00160299" w:rsidRDefault="00000000">
            <w:pPr>
              <w:pStyle w:val="Compact"/>
            </w:pPr>
            <w:r>
              <w:t>100-200 MB/s</w:t>
            </w:r>
          </w:p>
        </w:tc>
        <w:tc>
          <w:tcPr>
            <w:tcW w:w="1228" w:type="dxa"/>
          </w:tcPr>
          <w:p w14:paraId="48977A65" w14:textId="77777777" w:rsidR="00160299" w:rsidRDefault="00000000">
            <w:pPr>
              <w:pStyle w:val="Compact"/>
            </w:pPr>
            <w:r>
              <w:t>0.5-5.0s</w:t>
            </w:r>
          </w:p>
        </w:tc>
        <w:tc>
          <w:tcPr>
            <w:tcW w:w="1228" w:type="dxa"/>
          </w:tcPr>
          <w:p w14:paraId="763F593E" w14:textId="77777777" w:rsidR="00160299" w:rsidRDefault="00000000">
            <w:pPr>
              <w:pStyle w:val="Compact"/>
            </w:pPr>
            <w:r>
              <w:t>0.2-2.0s</w:t>
            </w:r>
          </w:p>
        </w:tc>
        <w:tc>
          <w:tcPr>
            <w:tcW w:w="1228" w:type="dxa"/>
          </w:tcPr>
          <w:p w14:paraId="774F9695" w14:textId="77777777" w:rsidR="00160299" w:rsidRDefault="00000000">
            <w:pPr>
              <w:pStyle w:val="Compact"/>
            </w:pPr>
            <w:r>
              <w:rPr>
                <w:rFonts w:hint="eastAsia"/>
              </w:rPr>
              <w:t>云原生应用</w:t>
            </w:r>
          </w:p>
        </w:tc>
      </w:tr>
      <w:tr w:rsidR="00160299" w14:paraId="5D6C1224" w14:textId="77777777">
        <w:tc>
          <w:tcPr>
            <w:tcW w:w="1228" w:type="dxa"/>
          </w:tcPr>
          <w:p w14:paraId="0C7FB133" w14:textId="77777777" w:rsidR="00160299" w:rsidRDefault="00000000">
            <w:pPr>
              <w:pStyle w:val="Compact"/>
            </w:pPr>
            <w:r>
              <w:t>PostgreSQL</w:t>
            </w:r>
          </w:p>
        </w:tc>
        <w:tc>
          <w:tcPr>
            <w:tcW w:w="1502" w:type="dxa"/>
          </w:tcPr>
          <w:p w14:paraId="19BDBB42" w14:textId="77777777" w:rsidR="00160299" w:rsidRDefault="00000000">
            <w:pPr>
              <w:pStyle w:val="Compact"/>
            </w:pPr>
            <w:r>
              <w:t>20-50 MB/s</w:t>
            </w:r>
          </w:p>
        </w:tc>
        <w:tc>
          <w:tcPr>
            <w:tcW w:w="1502" w:type="dxa"/>
          </w:tcPr>
          <w:p w14:paraId="1EC5A2A1" w14:textId="77777777" w:rsidR="00160299" w:rsidRDefault="00000000">
            <w:pPr>
              <w:pStyle w:val="Compact"/>
            </w:pPr>
            <w:r>
              <w:t>50-150 MB/s</w:t>
            </w:r>
          </w:p>
        </w:tc>
        <w:tc>
          <w:tcPr>
            <w:tcW w:w="1228" w:type="dxa"/>
          </w:tcPr>
          <w:p w14:paraId="1EFCB130" w14:textId="77777777" w:rsidR="00160299" w:rsidRDefault="00000000">
            <w:pPr>
              <w:pStyle w:val="Compact"/>
            </w:pPr>
            <w:r>
              <w:t>0.1-1.0s</w:t>
            </w:r>
          </w:p>
        </w:tc>
        <w:tc>
          <w:tcPr>
            <w:tcW w:w="1228" w:type="dxa"/>
          </w:tcPr>
          <w:p w14:paraId="5F2648D7" w14:textId="77777777" w:rsidR="00160299" w:rsidRDefault="00000000">
            <w:pPr>
              <w:pStyle w:val="Compact"/>
            </w:pPr>
            <w:r>
              <w:t>0.05-0.5s</w:t>
            </w:r>
          </w:p>
        </w:tc>
        <w:tc>
          <w:tcPr>
            <w:tcW w:w="1228" w:type="dxa"/>
          </w:tcPr>
          <w:p w14:paraId="5AC5481B" w14:textId="77777777" w:rsidR="00160299" w:rsidRDefault="00000000">
            <w:pPr>
              <w:pStyle w:val="Compact"/>
            </w:pPr>
            <w:r>
              <w:rPr>
                <w:rFonts w:hint="eastAsia"/>
              </w:rPr>
              <w:t>事务性工作负载</w:t>
            </w:r>
          </w:p>
        </w:tc>
      </w:tr>
      <w:tr w:rsidR="00160299" w14:paraId="5CB00D68" w14:textId="77777777">
        <w:tc>
          <w:tcPr>
            <w:tcW w:w="1228" w:type="dxa"/>
          </w:tcPr>
          <w:p w14:paraId="1600E338" w14:textId="77777777" w:rsidR="00160299" w:rsidRDefault="00000000">
            <w:pPr>
              <w:pStyle w:val="Compact"/>
            </w:pPr>
            <w:r>
              <w:t>Cassandra</w:t>
            </w:r>
          </w:p>
        </w:tc>
        <w:tc>
          <w:tcPr>
            <w:tcW w:w="1502" w:type="dxa"/>
          </w:tcPr>
          <w:p w14:paraId="3B19A3A6" w14:textId="77777777" w:rsidR="00160299" w:rsidRDefault="00000000">
            <w:pPr>
              <w:pStyle w:val="Compact"/>
            </w:pPr>
            <w:r>
              <w:t>80-150 MB/s</w:t>
            </w:r>
          </w:p>
        </w:tc>
        <w:tc>
          <w:tcPr>
            <w:tcW w:w="1502" w:type="dxa"/>
          </w:tcPr>
          <w:p w14:paraId="61A7FC02" w14:textId="77777777" w:rsidR="00160299" w:rsidRDefault="00000000">
            <w:pPr>
              <w:pStyle w:val="Compact"/>
            </w:pPr>
            <w:r>
              <w:t>150-300 MB/s</w:t>
            </w:r>
          </w:p>
        </w:tc>
        <w:tc>
          <w:tcPr>
            <w:tcW w:w="1228" w:type="dxa"/>
          </w:tcPr>
          <w:p w14:paraId="047BB75D" w14:textId="77777777" w:rsidR="00160299" w:rsidRDefault="00000000">
            <w:pPr>
              <w:pStyle w:val="Compact"/>
            </w:pPr>
            <w:r>
              <w:t>0.3-1.5s</w:t>
            </w:r>
          </w:p>
        </w:tc>
        <w:tc>
          <w:tcPr>
            <w:tcW w:w="1228" w:type="dxa"/>
          </w:tcPr>
          <w:p w14:paraId="19362E13" w14:textId="77777777" w:rsidR="00160299" w:rsidRDefault="00000000">
            <w:pPr>
              <w:pStyle w:val="Compact"/>
            </w:pPr>
            <w:r>
              <w:t>0.1-0.8s</w:t>
            </w:r>
          </w:p>
        </w:tc>
        <w:tc>
          <w:tcPr>
            <w:tcW w:w="1228" w:type="dxa"/>
          </w:tcPr>
          <w:p w14:paraId="4E9246B9" w14:textId="77777777" w:rsidR="00160299" w:rsidRDefault="00000000">
            <w:pPr>
              <w:pStyle w:val="Compact"/>
            </w:pPr>
            <w:r>
              <w:rPr>
                <w:rFonts w:hint="eastAsia"/>
              </w:rPr>
              <w:t>高并发写入</w:t>
            </w:r>
          </w:p>
        </w:tc>
      </w:tr>
    </w:tbl>
    <w:p w14:paraId="68FF45B1" w14:textId="77777777" w:rsidR="00160299" w:rsidRDefault="00000000">
      <w:pPr>
        <w:pStyle w:val="Heading4"/>
      </w:pPr>
      <w:bookmarkStart w:id="150" w:name="ai驱动的智能存储测试"/>
      <w:bookmarkEnd w:id="148"/>
      <w:bookmarkEnd w:id="149"/>
      <w:r>
        <w:t xml:space="preserve">7.13 </w:t>
      </w:r>
      <w:r>
        <w:rPr>
          <w:rFonts w:hint="eastAsia"/>
        </w:rPr>
        <w:t>AI</w:t>
      </w:r>
      <w:r>
        <w:rPr>
          <w:rFonts w:hint="eastAsia"/>
        </w:rPr>
        <w:t>驱动的智能存储测试</w:t>
      </w:r>
    </w:p>
    <w:p w14:paraId="24217B42" w14:textId="77777777" w:rsidR="00160299" w:rsidRDefault="00000000">
      <w:pPr>
        <w:pStyle w:val="Heading5"/>
      </w:pPr>
      <w:bookmarkStart w:id="151" w:name="机器学习machine-learning-ml在存储测试中的应用"/>
      <w:r>
        <w:t xml:space="preserve">7.13.1 </w:t>
      </w:r>
      <w:r>
        <w:rPr>
          <w:rFonts w:hint="eastAsia"/>
        </w:rPr>
        <w:t>机器学习（</w:t>
      </w:r>
      <w:r>
        <w:rPr>
          <w:rFonts w:hint="eastAsia"/>
        </w:rPr>
        <w:t>Machine</w:t>
      </w:r>
      <w:r>
        <w:t xml:space="preserve"> Learning, </w:t>
      </w:r>
      <w:r>
        <w:rPr>
          <w:rFonts w:hint="eastAsia"/>
        </w:rPr>
        <w:t>ML</w:t>
      </w:r>
      <w:r>
        <w:rPr>
          <w:rFonts w:hint="eastAsia"/>
        </w:rPr>
        <w:t>）在存储测试中的应用</w:t>
      </w:r>
    </w:p>
    <w:p w14:paraId="3382524B" w14:textId="77777777" w:rsidR="00160299" w:rsidRDefault="00000000">
      <w:pPr>
        <w:pStyle w:val="FirstParagraph"/>
      </w:pPr>
      <w:r>
        <w:rPr>
          <w:rFonts w:hint="eastAsia"/>
        </w:rPr>
        <w:t>随着大数据规模的指数级增长，传统的手动测试方法已无法满足复杂存储系统的测试需求。</w:t>
      </w:r>
      <w:r>
        <w:rPr>
          <w:rFonts w:hint="eastAsia"/>
        </w:rPr>
        <w:t>AI/ML</w:t>
      </w:r>
      <w:r>
        <w:rPr>
          <w:rFonts w:hint="eastAsia"/>
        </w:rPr>
        <w:t>技术正在重塑存储测试领域，从被动监控到主动预测，从规则驱动到智能决策。</w:t>
      </w:r>
    </w:p>
    <w:p w14:paraId="299BCD61" w14:textId="77777777" w:rsidR="00160299" w:rsidRDefault="00000000">
      <w:pPr>
        <w:pStyle w:val="BodyText"/>
      </w:pPr>
      <w:r>
        <w:rPr>
          <w:rFonts w:hint="eastAsia"/>
          <w:b/>
          <w:bCs/>
        </w:rPr>
        <w:t>AI</w:t>
      </w:r>
      <w:r>
        <w:rPr>
          <w:rFonts w:hint="eastAsia"/>
          <w:b/>
          <w:bCs/>
        </w:rPr>
        <w:t>驱动测试的核心能力</w:t>
      </w:r>
      <w:r>
        <w:rPr>
          <w:rFonts w:hint="eastAsia"/>
        </w:rPr>
        <w:t>：</w:t>
      </w:r>
    </w:p>
    <w:p w14:paraId="5922DCAD" w14:textId="77777777" w:rsidR="00160299" w:rsidRDefault="00000000">
      <w:pPr>
        <w:pStyle w:val="SourceCode"/>
      </w:pPr>
      <w:r>
        <w:t>ai_driven_storage_testing.py</w:t>
        <w:br/>
        <w:t># AI驱动的存储测试框架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AIDrivenStorageTester:</w:t>
        <w:br/>
        <w:t xml:space="preserve">    def __init__(self, storage_system="hdfs"):</w:t>
        <w:br/>
        <w:t xml:space="preserve">        self.storage_system = storage_system</w:t>
        <w:br/>
        <w:t xml:space="preserve">        self.anomaly_detector = IsolationForest(contamination=0.1, random_state=42)</w:t>
        <w:br/>
        <w:t xml:space="preserve">        self.performance_predictor = None</w:t>
        <w:br/>
        <w:t xml:space="preserve">        self.scaler = StandardScaler()</w:t>
        <w:br/>
        <w:t xml:space="preserve">        </w:t>
        <w:br/>
        <w:t xml:space="preserve">        # 历史数据存储</w:t>
        <w:br/>
        <w:t xml:space="preserve">        self.metrics_history = []</w:t>
        <w:br/>
        <w:t xml:space="preserve">        self.anomaly_patterns = []</w:t>
        <w:br/>
        <w:t xml:space="preserve">        </w:t>
        <w:br/>
        <w:t xml:space="preserve">    def intelligent_anomaly_detection(self, metrics_data):</w:t>
        <w:br/>
        <w:t xml:space="preserve">        """</w:t>
        <w:br/>
        <w:t xml:space="preserve">        基于机器学习的智能异常检测</w:t>
        <w:br/>
        <w:t xml:space="preserve">        """</w:t>
        <w:br/>
        <w:t xml:space="preserve">        # 特征工程</w:t>
        <w:br/>
        <w:t xml:space="preserve">        features = self.extract_features(metrics_data)</w:t>
        <w:br/>
        <w:t xml:space="preserve">        </w:t>
        <w:br/>
        <w:t xml:space="preserve">        # 标准化</w:t>
        <w:br/>
        <w:t xml:space="preserve">        scaled_features = self.scaler.fit_transform(features)</w:t>
        <w:br/>
        <w:t xml:space="preserve">        </w:t>
        <w:br/>
        <w:t xml:space="preserve">        # 异常检测</w:t>
        <w:br/>
        <w:t xml:space="preserve">        anomaly_scores = self.anomaly_detector.fit_predict(scaled_features)</w:t>
        <w:br/>
        <w:t xml:space="preserve">        </w:t>
        <w:br/>
        <w:t xml:space="preserve">        # 识别异常模式</w:t>
        <w:br/>
        <w:t xml:space="preserve">        anomalies = []</w:t>
        <w:br/>
        <w:t xml:space="preserve">        for i, score in enumerate(anomaly_scores):</w:t>
        <w:br/>
        <w:t xml:space="preserve">            if score == -1:  # 异常点</w:t>
        <w:br/>
        <w:t xml:space="preserve">                anomaly = {</w:t>
        <w:br/>
        <w:t xml:space="preserve">                    'timestamp': metrics_data[i]['timestamp'],</w:t>
        <w:br/>
        <w:t xml:space="preserve">                    'metric_type': metrics_data[i]['type'],</w:t>
        <w:br/>
        <w:t xml:space="preserve">                    'value': metrics_data[i]['value'],</w:t>
        <w:br/>
        <w:t xml:space="preserve">                    'anomaly_score': anomaly_scores[i],</w:t>
        <w:br/>
        <w:t xml:space="preserve">                    'predicted_impact': self.predict_anomaly_impact(metrics_data[i])</w:t>
        <w:br/>
        <w:t xml:space="preserve">                }</w:t>
        <w:br/>
        <w:t xml:space="preserve">                anomalies.append(anomaly)</w:t>
        <w:br/>
        <w:t xml:space="preserve">        </w:t>
        <w:br/>
        <w:t xml:space="preserve">        return {</w:t>
        <w:br/>
        <w:t xml:space="preserve">            'total_anomalies': len(anomalies),</w:t>
        <w:br/>
        <w:t xml:space="preserve">            'anomaly_details': anomalies,</w:t>
        <w:br/>
        <w:t xml:space="preserve">            'risk_assessment': self.assess_system_risk(anomalies),</w:t>
        <w:br/>
        <w:t xml:space="preserve">            'recommended_actions': self.generate_remediation_plan(anomalies)</w:t>
        <w:br/>
        <w:t xml:space="preserve">        }</w:t>
        <w:br/>
        <w:t xml:space="preserve">    </w:t>
        <w:br/>
        <w:t xml:space="preserve">    def extract_features(self, metrics_data):</w:t>
        <w:br/>
        <w:t xml:space="preserve">        """</w:t>
        <w:br/>
        <w:t xml:space="preserve">        特征提取和工程</w:t>
        <w:br/>
        <w:t xml:space="preserve">        """</w:t>
        <w:br/>
        <w:t xml:space="preserve">        features = []</w:t>
        <w:br/>
        <w:t xml:space="preserve">        </w:t>
        <w:br/>
        <w:t xml:space="preserve">        for metric in metrics_data:</w:t>
        <w:br/>
        <w:t xml:space="preserve">            feature_vector = [</w:t>
        <w:br/>
        <w:t xml:space="preserve">                metric['value'],</w:t>
        <w:br/>
        <w:t xml:space="preserve">                metric.get('rate_of_change', 0),</w:t>
        <w:br/>
        <w:t xml:space="preserve">                metric.get('volatility', 0),</w:t>
        <w:br/>
        <w:t xml:space="preserve">                metric.get('trend_slope', 0),</w:t>
        <w:br/>
        <w:t xml:space="preserve">                self.calculate_seasonal_pattern(metric),</w:t>
        <w:br/>
        <w:t xml:space="preserve">                self.calculate_correlation_with_other_metrics(metric, metrics_data)</w:t>
        <w:br/>
        <w:t xml:space="preserve">            ]</w:t>
        <w:br/>
        <w:t xml:space="preserve">            features.append(feature_vector)</w:t>
        <w:br/>
        <w:t xml:space="preserve">        </w:t>
        <w:br/>
        <w:t xml:space="preserve">        return np.array(features)</w:t>
        <w:br/>
        <w:t xml:space="preserve">    </w:t>
        <w:br/>
        <w:t xml:space="preserve">    def predictive_capacity_planning(self, historical_data, prediction_horizon=30):</w:t>
        <w:br/>
        <w:t xml:space="preserve">        """</w:t>
        <w:br/>
        <w:t xml:space="preserve">        基于时间序列预测的容量规划</w:t>
        <w:br/>
        <w:t xml:space="preserve">        """</w:t>
        <w:br/>
        <w:t xml:space="preserve">        # 使用LSTM进行容量预测</w:t>
        <w:br/>
        <w:t xml:space="preserve">        model = tf.keras.Sequential([</w:t>
        <w:br/>
        <w:t xml:space="preserve">            tf.keras.layers.LSTM(64, input_shape=(None, 1)),</w:t>
        <w:br/>
        <w:t xml:space="preserve">            tf.keras.layers.Dense(32, activation='relu'),</w:t>
        <w:br/>
        <w:t xml:space="preserve">            tf.keras.layers.Dense(1)</w:t>
        <w:br/>
        <w:t xml:space="preserve">        ])</w:t>
        <w:br/>
        <w:t xml:space="preserve">        </w:t>
        <w:br/>
        <w:t xml:space="preserve">        model.compile(optimizer='adam', loss='mse')</w:t>
        <w:br/>
        <w:t xml:space="preserve">        </w:t>
        <w:br/>
        <w:t xml:space="preserve">        # 准备训练数据</w:t>
        <w:br/>
        <w:t xml:space="preserve">        X, y = self.prepare_time_series_data(historical_data)</w:t>
        <w:br/>
        <w:t xml:space="preserve">        </w:t>
        <w:br/>
        <w:t xml:space="preserve">        # 训练模型</w:t>
        <w:br/>
        <w:t xml:space="preserve">        model.fit(X, y, epochs=50, batch_size=32, verbose=0)</w:t>
        <w:br/>
        <w:t xml:space="preserve">        </w:t>
        <w:br/>
        <w:t xml:space="preserve">        # 生成预测</w:t>
        <w:br/>
        <w:t xml:space="preserve">        predictions = []</w:t>
        <w:br/>
        <w:t xml:space="preserve">        current_data = historical_data[-30:]  # 最近30天数据</w:t>
        <w:br/>
        <w:t xml:space="preserve">        </w:t>
        <w:br/>
        <w:t xml:space="preserve">        for day in range(prediction_horizon):</w:t>
        <w:br/>
        <w:t xml:space="preserve">            # 预测下一天</w:t>
        <w:br/>
        <w:t xml:space="preserve">            prediction = model.predict(np.array([current_data[-30:]]))</w:t>
        <w:br/>
        <w:t xml:space="preserve">            predictions.append(prediction[0][0])</w:t>
        <w:br/>
        <w:t xml:space="preserve">            </w:t>
        <w:br/>
        <w:t xml:space="preserve">            # 更新数据窗口</w:t>
        <w:br/>
        <w:t xml:space="preserve">            current_data = np.append(current_data[1:], prediction)</w:t>
        <w:br/>
        <w:t xml:space="preserve">        </w:t>
        <w:br/>
        <w:t xml:space="preserve">        return {</w:t>
        <w:br/>
        <w:t xml:space="preserve">            'predictions': predictions,</w:t>
        <w:br/>
        <w:t xml:space="preserve">            'confidence_intervals': self.calculate_prediction_intervals(predictions),</w:t>
        <w:br/>
        <w:t xml:space="preserve">            'capacity_recommendations': self.generate_capacity_recommendations(predictions),</w:t>
        <w:br/>
        <w:t xml:space="preserve">            'cost_projections': self.calculate_cost_impact(predictions)</w:t>
        <w:br/>
        <w:t xml:space="preserve">        }</w:t>
        <w:br/>
        <w:t xml:space="preserve">    </w:t>
        <w:br/>
        <w:t xml:space="preserve">    def autonomous_test_case_generation(self, system_behavior_data):</w:t>
        <w:br/>
        <w:t xml:space="preserve">        """</w:t>
        <w:br/>
        <w:t xml:space="preserve">        基于系统行为的自主测试用例生成</w:t>
        <w:br/>
        <w:t xml:space="preserve">        """</w:t>
        <w:br/>
        <w:t xml:space="preserve">        # 分析系统行为模式</w:t>
        <w:br/>
        <w:t xml:space="preserve">        behavior_patterns = self.analyze_behavior_patterns(system_behavior_data)</w:t>
        <w:br/>
        <w:t xml:space="preserve">        </w:t>
        <w:br/>
        <w:t xml:space="preserve">        # 识别边界条件</w:t>
        <w:br/>
        <w:t xml:space="preserve">        edge_cases = self.identify_edge_cases(behavior_patterns)</w:t>
        <w:br/>
        <w:t xml:space="preserve">        </w:t>
        <w:br/>
        <w:t xml:space="preserve">        # 生成测试用例</w:t>
        <w:br/>
        <w:t xml:space="preserve">        test_cases = []</w:t>
        <w:br/>
        <w:t xml:space="preserve">        </w:t>
        <w:br/>
        <w:t xml:space="preserve">        for edge_case in edge_cases:</w:t>
        <w:br/>
        <w:t xml:space="preserve">            test_case = {</w:t>
        <w:br/>
        <w:t xml:space="preserve">                'id': f"AI_GEN_{int(time.time())}_{len(test_cases)}",</w:t>
        <w:br/>
        <w:t xml:space="preserve">                'type': 'autonomous_generated',</w:t>
        <w:br/>
        <w:t xml:space="preserve">                'scenario': edge_case['scenario'],</w:t>
        <w:br/>
        <w:t xml:space="preserve">                'preconditions': edge_case['preconditions'],</w:t>
        <w:br/>
        <w:t xml:space="preserve">                'test_steps': self.generate_test_steps(edge_case),</w:t>
        <w:br/>
        <w:t xml:space="preserve">                'expected_outcomes': edge_case['expected_outcomes'],</w:t>
        <w:br/>
        <w:t xml:space="preserve">                'risk_level': edge_case['risk_assessment'],</w:t>
        <w:br/>
        <w:t xml:space="preserve">                'generation_confidence': edge_case['confidence_score']</w:t>
        <w:br/>
        <w:t xml:space="preserve">            }</w:t>
        <w:br/>
        <w:t xml:space="preserve">            test_cases.append(test_case)</w:t>
        <w:br/>
        <w:t xml:space="preserve">        </w:t>
        <w:br/>
        <w:t xml:space="preserve">        return {</w:t>
        <w:br/>
        <w:t xml:space="preserve">            'generated_test_cases': test_cases,</w:t>
        <w:br/>
        <w:t xml:space="preserve">            'coverage_analysis': self.analyze_test_coverage(test_cases),</w:t>
        <w:br/>
        <w:t xml:space="preserve">            'validation_recommendations': self.recommend_validation_approaches(test_cases)</w:t>
        <w:br/>
        <w:t xml:space="preserve">        }</w:t>
        <w:br/>
        <w:t xml:space="preserve">    </w:t>
        <w:br/>
        <w:t xml:space="preserve">    def calculate_seasonal_pattern(self, metric):</w:t>
        <w:br/>
        <w:t xml:space="preserve">        """计算季节性模式"""</w:t>
        <w:br/>
        <w:t xml:space="preserve">        # 简化的季节性计算（实际应使用更复杂的算法）</w:t>
        <w:br/>
        <w:t xml:space="preserve">        return np.sin(2 * np.pi * metric.get('hour_of_day', 0) / 24)</w:t>
        <w:br/>
        <w:t xml:space="preserve">    </w:t>
        <w:br/>
        <w:t xml:space="preserve">    def calculate_correlation_with_other_metrics(self, metric, all_metrics):</w:t>
        <w:br/>
        <w:t xml:space="preserve">        """计算与其他指标的相关性"""</w:t>
        <w:br/>
        <w:t xml:space="preserve">        # 简化的相关性计算</w:t>
        <w:br/>
        <w:t xml:space="preserve">        return np.random.uniform(-1, 1)  # 实际应计算真实相关性</w:t>
        <w:br/>
        <w:t xml:space="preserve">    </w:t>
        <w:br/>
        <w:t xml:space="preserve">    def predict_anomaly_impact(self, anomaly_metric):</w:t>
        <w:br/>
        <w:t xml:space="preserve">        """预测异常影响"""</w:t>
        <w:br/>
        <w:t xml:space="preserve">        impact_score = abs(anomaly_metric['value']) * anomaly_metric.get('sensitivity', 1.0)</w:t>
        <w:br/>
        <w:t xml:space="preserve">        </w:t>
        <w:br/>
        <w:t xml:space="preserve">        if impact_score &gt; 0.8:</w:t>
        <w:br/>
        <w:t xml:space="preserve">            return "CRITICAL"</w:t>
        <w:br/>
        <w:t xml:space="preserve">        elif impact_score &gt; 0.5:</w:t>
        <w:br/>
        <w:t xml:space="preserve">            return "HIGH"</w:t>
        <w:br/>
        <w:t xml:space="preserve">        elif impact_score &gt; 0.3:</w:t>
        <w:br/>
        <w:t xml:space="preserve">            return "MEDIUM"</w:t>
        <w:br/>
        <w:t xml:space="preserve">        else:</w:t>
        <w:br/>
        <w:t xml:space="preserve">            return "LOW"</w:t>
        <w:br/>
        <w:t xml:space="preserve">    </w:t>
        <w:br/>
        <w:t xml:space="preserve">    def assess_system_risk(self, anomalies):</w:t>
        <w:br/>
        <w:t xml:space="preserve">        """评估系统风险"""</w:t>
        <w:br/>
        <w:t xml:space="preserve">        risk_score = 0</w:t>
        <w:br/>
        <w:t xml:space="preserve">        </w:t>
        <w:br/>
        <w:t xml:space="preserve">        for anomaly in anomalies:</w:t>
        <w:br/>
        <w:t xml:space="preserve">            if anomaly['predicted_impact'] == "CRITICAL":</w:t>
        <w:br/>
        <w:t xml:space="preserve">                risk_score += 1.0</w:t>
        <w:br/>
        <w:t xml:space="preserve">            elif anomaly['predicted_impact'] == "HIGH":</w:t>
        <w:br/>
        <w:t xml:space="preserve">                risk_score += 0.7</w:t>
        <w:br/>
        <w:t xml:space="preserve">            elif anomaly['predicted_impact'] == "MEDIUM":</w:t>
        <w:br/>
        <w:t xml:space="preserve">                risk_score += 0.4</w:t>
        <w:br/>
        <w:t xml:space="preserve">            else:</w:t>
        <w:br/>
        <w:t xml:space="preserve">                risk_score += 0.1</w:t>
        <w:br/>
        <w:t xml:space="preserve">        </w:t>
        <w:br/>
        <w:t xml:space="preserve">        # 归一化风险评分</w:t>
        <w:br/>
        <w:t xml:space="preserve">        normalized_risk = min(risk_score / len(anomalies), 1.0) if anomalies else 0</w:t>
        <w:br/>
        <w:t xml:space="preserve">        </w:t>
        <w:br/>
        <w:t xml:space="preserve">        if normalized_risk &gt; 0.8:</w:t>
        <w:br/>
        <w:t xml:space="preserve">            risk_level = "CRITICAL"</w:t>
        <w:br/>
        <w:t xml:space="preserve">        elif normalized_risk &gt; 0.6:</w:t>
        <w:br/>
        <w:t xml:space="preserve">            risk_level = "HIGH"</w:t>
        <w:br/>
        <w:t xml:space="preserve">        elif normalized_risk &gt; 0.4:</w:t>
        <w:br/>
        <w:t xml:space="preserve">            risk_level = "MEDIUM"</w:t>
        <w:br/>
        <w:t xml:space="preserve">        elif normalized_risk &gt; 0.2:</w:t>
        <w:br/>
        <w:t xml:space="preserve">            risk_level = "LOW"</w:t>
        <w:br/>
        <w:t xml:space="preserve">        else:</w:t>
        <w:br/>
        <w:t xml:space="preserve">            risk_level = "MINIMAL"</w:t>
        <w:br/>
        <w:t xml:space="preserve">        </w:t>
        <w:br/>
        <w:t xml:space="preserve">        return {</w:t>
        <w:br/>
        <w:t xml:space="preserve">            'risk_score': normalized_risk,</w:t>
        <w:br/>
        <w:t xml:space="preserve">            'risk_level': risk_level,</w:t>
        <w:br/>
        <w:t xml:space="preserve">            'contributing_factors': [a['metric_type'] for a in anomalies]</w:t>
        <w:br/>
        <w:t xml:space="preserve">        }</w:t>
        <w:br/>
        <w:t xml:space="preserve">    </w:t>
        <w:br/>
        <w:t xml:space="preserve">    def generate_remediation_plan(self, anomalies):</w:t>
        <w:br/>
        <w:t xml:space="preserve">        """生成修复计划"""</w:t>
        <w:br/>
        <w:t xml:space="preserve">        actions = []</w:t>
        <w:br/>
        <w:t xml:space="preserve">        </w:t>
        <w:br/>
        <w:t xml:space="preserve">        for anomaly in anomalies:</w:t>
        <w:br/>
        <w:t xml:space="preserve">            if anomaly['predicted_impact'] == "CRITICAL":</w:t>
        <w:br/>
        <w:t xml:space="preserve">                actions.append({</w:t>
        <w:br/>
        <w:t xml:space="preserve">                    'priority': 'IMMEDIATE',</w:t>
        <w:br/>
        <w:t xml:space="preserve">                    'action': f"紧急响应: {anomaly['metric_type']}异常",</w:t>
        <w:br/>
        <w:t xml:space="preserve">                    'timeline': '&lt; 1小时',</w:t>
        <w:br/>
        <w:t xml:space="preserve">                    'resources': ['SRE团队', '存储管理员']</w:t>
        <w:br/>
        <w:t xml:space="preserve">                })</w:t>
        <w:br/>
        <w:t xml:space="preserve">            elif anomaly['predicted_impact'] == "HIGH":</w:t>
        <w:br/>
        <w:t xml:space="preserve">                actions.append({</w:t>
        <w:br/>
        <w:t xml:space="preserve">                    'priority': 'HIGH',</w:t>
        <w:br/>
        <w:t xml:space="preserve">                    'action': f"优先处理: {anomaly['metric_type']}性能问题",</w:t>
        <w:br/>
        <w:t xml:space="preserve">                    'timeline': '&lt; 4小时',</w:t>
        <w:br/>
        <w:t xml:space="preserve">                    'resources': ['运维团队']</w:t>
        <w:br/>
        <w:t xml:space="preserve">                })</w:t>
        <w:br/>
        <w:t xml:space="preserve">        </w:t>
        <w:br/>
        <w:t xml:space="preserve">        return sorted(actions, key=lambda x: ['IMMEDIATE', 'HIGH', 'MEDIUM', 'LOW'].index(x['priority']))</w:t>
        <w:br/>
        <w:br/>
        <w:t># 使用示例</w:t>
        <w:br/>
        <w:t>ai_tester = AIDrivenStorageTester()</w:t>
        <w:br/>
        <w:br/>
        <w:t># 模拟指标数据</w:t>
        <w:br/>
        <w:t>sample_metrics = [</w:t>
        <w:br/>
        <w:t xml:space="preserve">    {'timestamp': datetime.now(), 'type': 'latency', 'value': 150, 'rate_of_change': 0.1},</w:t>
        <w:br/>
        <w:t xml:space="preserve">    {'timestamp': datetime.now(), 'type': 'throughput', 'value': 1000, 'rate_of_change': -0.05},</w:t>
        <w:br/>
        <w:t xml:space="preserve">    {'timestamp': datetime.now(), 'type': 'error_rate', 'value': 0.02, 'rate_of_change': 0.001},</w:t>
        <w:br/>
        <w:t>]</w:t>
        <w:br/>
        <w:br/>
        <w:t># 智能异常检测</w:t>
        <w:br/>
        <w:t>anomaly_result = ai_tester.intelligent_anomaly_detection(sample_metrics)</w:t>
        <w:br/>
        <w:t>print(f"AI异常检测结果: {anomaly_result}")</w:t>
        <w:br/>
        <w:br/>
        <w:t># 预测性容量规划</w:t>
        <w:br/>
        <w:t>historical_capacity = np.random.normal(70, 10, 365)  # 一年历史数据</w:t>
        <w:br/>
        <w:t>capacity_forecast = ai_tester.predictive_capacity_planning(historical_capacity)</w:t>
        <w:br/>
        <w:t>print(f"容量预测结果: {capacity_forecast}")</w:t>
      </w:r>
    </w:p>
    <w:p w14:paraId="2978BBE8" w14:textId="77777777" w:rsidR="00160299" w:rsidRDefault="00000000">
      <w:pPr>
        <w:pStyle w:val="FirstParagraph"/>
      </w:pPr>
      <w:r>
        <w:rPr>
          <w:rFonts w:hint="eastAsia"/>
          <w:b/>
          <w:bCs/>
        </w:rPr>
        <w:t>AI</w:t>
      </w:r>
      <w:r>
        <w:rPr>
          <w:rFonts w:hint="eastAsia"/>
          <w:b/>
          <w:bCs/>
        </w:rPr>
        <w:t>驱动测试的优势</w:t>
      </w:r>
      <w:r>
        <w:rPr>
          <w:rFonts w:hint="eastAsia"/>
        </w:rPr>
        <w:t>：</w:t>
      </w:r>
      <w:r>
        <w:t xml:space="preserve"> - </w:t>
      </w:r>
      <w:r>
        <w:rPr>
          <w:rFonts w:hint="eastAsia"/>
          <w:b/>
          <w:bCs/>
        </w:rPr>
        <w:t>预测性</w:t>
      </w:r>
      <w:r>
        <w:rPr>
          <w:rFonts w:hint="eastAsia"/>
        </w:rPr>
        <w:t>：提前识别潜在问题，避免故障发生</w:t>
      </w:r>
      <w:r>
        <w:t xml:space="preserve"> - </w:t>
      </w:r>
      <w:r>
        <w:rPr>
          <w:rFonts w:hint="eastAsia"/>
          <w:b/>
          <w:bCs/>
        </w:rPr>
        <w:t>自动化</w:t>
      </w:r>
      <w:r>
        <w:rPr>
          <w:rFonts w:hint="eastAsia"/>
        </w:rPr>
        <w:t>：减少手动测试工作量，提高测试覆盖率</w:t>
      </w:r>
      <w:r>
        <w:t xml:space="preserve"> - </w:t>
      </w:r>
      <w:r>
        <w:rPr>
          <w:rFonts w:hint="eastAsia"/>
          <w:b/>
          <w:bCs/>
        </w:rPr>
        <w:t>智能化</w:t>
      </w:r>
      <w:r>
        <w:rPr>
          <w:rFonts w:hint="eastAsia"/>
        </w:rPr>
        <w:t>：基于历史数据学习，持续优化测试策略</w:t>
      </w:r>
      <w:r>
        <w:t xml:space="preserve"> - </w:t>
      </w:r>
      <w:r>
        <w:rPr>
          <w:rFonts w:hint="eastAsia"/>
          <w:b/>
          <w:bCs/>
        </w:rPr>
        <w:t>自适应</w:t>
      </w:r>
      <w:r>
        <w:rPr>
          <w:rFonts w:hint="eastAsia"/>
        </w:rPr>
        <w:t>：根据系统变化动态调整测试重点</w:t>
      </w:r>
    </w:p>
    <w:p w14:paraId="17CD6BB4" w14:textId="77777777" w:rsidR="00160299" w:rsidRDefault="00000000">
      <w:pPr>
        <w:pStyle w:val="Heading5"/>
      </w:pPr>
      <w:bookmarkStart w:id="152" w:name="自动化根因分析"/>
      <w:bookmarkEnd w:id="151"/>
      <w:r>
        <w:lastRenderedPageBreak/>
        <w:t xml:space="preserve">7.13.2 </w:t>
      </w:r>
      <w:r>
        <w:rPr>
          <w:rFonts w:hint="eastAsia"/>
        </w:rPr>
        <w:t>自动化根因分析</w:t>
      </w:r>
    </w:p>
    <w:p w14:paraId="3EA9A99D" w14:textId="77777777" w:rsidR="00160299" w:rsidRDefault="00000000">
      <w:pPr>
        <w:pStyle w:val="FirstParagraph"/>
      </w:pPr>
      <w:r>
        <w:rPr>
          <w:rFonts w:hint="eastAsia"/>
        </w:rPr>
        <w:t>传统的故障排查依赖人工经验和日志分析，效率低下且容易遗漏。</w:t>
      </w:r>
      <w:r>
        <w:rPr>
          <w:rFonts w:hint="eastAsia"/>
        </w:rPr>
        <w:t>AI</w:t>
      </w:r>
      <w:r>
        <w:rPr>
          <w:rFonts w:hint="eastAsia"/>
        </w:rPr>
        <w:t>驱动的根因分析能够自动识别故障模式，快速定位问题根源。</w:t>
      </w:r>
    </w:p>
    <w:p w14:paraId="0DDCC1FB" w14:textId="77777777" w:rsidR="00160299" w:rsidRDefault="00000000">
      <w:pPr>
        <w:pStyle w:val="BodyText"/>
      </w:pPr>
      <w:r>
        <w:rPr>
          <w:rFonts w:hint="eastAsia"/>
          <w:b/>
          <w:bCs/>
        </w:rPr>
        <w:t>根因分析框架</w:t>
      </w:r>
      <w:r>
        <w:rPr>
          <w:rFonts w:hint="eastAsia"/>
        </w:rPr>
        <w:t>：</w:t>
      </w:r>
    </w:p>
    <w:p w14:paraId="690A7AC5" w14:textId="77777777" w:rsidR="00160299" w:rsidRDefault="00000000">
      <w:pPr>
        <w:pStyle w:val="SourceCode"/>
      </w:pPr>
      <w:r>
        <w:t>automated_root_cause_analysis.py</w:t>
        <w:br/>
        <w:t># 自动化根因分析系统</w:t>
        <w:br/>
        <w:br/>
        <w:t>import networkx as nx</w:t>
        <w:br/>
        <w:t>import pandas as pd</w:t>
        <w:br/>
        <w:t>from sklearn.tree import DecisionTreeClassifier</w:t>
        <w:br/>
        <w:t>from sklearn.model_selection import train_test_split</w:t>
        <w:br/>
        <w:t>import graphviz</w:t>
        <w:br/>
        <w:t>from datetime import datetime, timedelta</w:t>
        <w:br/>
        <w:br/>
        <w:t>class AutomatedRootCauseAnalyzer:</w:t>
        <w:br/>
        <w:t xml:space="preserve">    def __init__(self):</w:t>
        <w:br/>
        <w:t xml:space="preserve">        self.causal_graph = nx.DiGraph()</w:t>
        <w:br/>
        <w:t xml:space="preserve">        self.incident_classifier = DecisionTreeClassifier(random_state=42)</w:t>
        <w:br/>
        <w:t xml:space="preserve">        self.knowledge_base = {}</w:t>
        <w:br/>
        <w:t xml:space="preserve">        </w:t>
        <w:br/>
        <w:t xml:space="preserve">    def build_causal_model(self, incident_data):</w:t>
        <w:br/>
        <w:t xml:space="preserve">        """</w:t>
        <w:br/>
        <w:t xml:space="preserve">        构建因果关系模型</w:t>
        <w:br/>
        <w:t xml:space="preserve">        """</w:t>
        <w:br/>
        <w:t xml:space="preserve">        # 分析历史故障数据，建立因果关系</w:t>
        <w:br/>
        <w:t xml:space="preserve">        for incident in incident_data:</w:t>
        <w:br/>
        <w:t xml:space="preserve">            root_cause = incident['root_cause']</w:t>
        <w:br/>
        <w:t xml:space="preserve">            symptoms = incident['symptoms']</w:t>
        <w:br/>
        <w:t xml:space="preserve">            contributing_factors = incident['contributing_factors']</w:t>
        <w:br/>
        <w:t xml:space="preserve">            </w:t>
        <w:br/>
        <w:t xml:space="preserve">            # 添加节点和边</w:t>
        <w:br/>
        <w:t xml:space="preserve">            self.causal_graph.add_node(root_cause, type='root_cause')</w:t>
        <w:br/>
        <w:t xml:space="preserve">            for symptom in symptoms:</w:t>
        <w:br/>
        <w:t xml:space="preserve">                self.causal_graph.add_node(symptom, type='symptom')</w:t>
        <w:br/>
        <w:t xml:space="preserve">                self.causal_graph.add_edge(root_cause, symptom, weight=1.0)</w:t>
        <w:br/>
        <w:t xml:space="preserve">            </w:t>
        <w:br/>
        <w:t xml:space="preserve">            for factor in contributing_factors:</w:t>
        <w:br/>
        <w:t xml:space="preserve">                self.causal_graph.add_node(factor, type='contributing_factor')</w:t>
        <w:br/>
        <w:t xml:space="preserve">                self.causal_graph.add_edge(factor, root_cause, weight=0.8)</w:t>
        <w:br/>
        <w:t xml:space="preserve">        </w:t>
        <w:br/>
        <w:t xml:space="preserve">        return self.causal_graph</w:t>
        <w:br/>
        <w:t xml:space="preserve">    </w:t>
        <w:br/>
        <w:t xml:space="preserve">    def real_time_root_cause_identification(self, current_symptoms, system_metrics):</w:t>
        <w:br/>
        <w:t xml:space="preserve">        """</w:t>
        <w:br/>
        <w:t xml:space="preserve">        实时根因识别</w:t>
        <w:br/>
        <w:t xml:space="preserve">        """</w:t>
        <w:br/>
        <w:t xml:space="preserve">        # 症状匹配</w:t>
        <w:br/>
        <w:t xml:space="preserve">        matching_patterns = self.match_symptom_patterns(current_symptoms)</w:t>
        <w:br/>
        <w:t xml:space="preserve">        </w:t>
        <w:br/>
        <w:t xml:space="preserve">        # 因果推理</w:t>
        <w:br/>
        <w:t xml:space="preserve">        potential_causes = self.perform_causal_reasoning(matching_patterns, system_metrics)</w:t>
        <w:br/>
        <w:t xml:space="preserve">        </w:t>
        <w:br/>
        <w:t xml:space="preserve">        # 概率计算</w:t>
        <w:br/>
        <w:t xml:space="preserve">        cause_probabilities = self.calculate_cause_probabilities(potential_causes, system_metrics)</w:t>
        <w:br/>
        <w:t xml:space="preserve">        </w:t>
        <w:br/>
        <w:t xml:space="preserve">        # 排序并返回最可能的根因</w:t>
        <w:br/>
        <w:t xml:space="preserve">        ranked_causes = sorted(cause_probabilities.items(), key=lambda x: x[1], reverse=True)</w:t>
        <w:br/>
        <w:t xml:space="preserve">        </w:t>
        <w:br/>
        <w:t xml:space="preserve">        return {</w:t>
        <w:br/>
        <w:t xml:space="preserve">            'primary_root_cause': ranked_causes[0][0] if ranked_causes else None,</w:t>
        <w:br/>
        <w:t xml:space="preserve">            'confidence_score': ranked_causes[0][1] if ranked_causes else 0,</w:t>
        <w:br/>
        <w:t xml:space="preserve">            'alternative_causes': ranked_causes[1:3] if len(ranked_causes) &gt; 1 else [],</w:t>
        <w:br/>
        <w:t xml:space="preserve">            'evidence_chain': self.build_evidence_chain(ranked_causes[0][0] if ranked_causes else None),</w:t>
        <w:br/>
        <w:t xml:space="preserve">            'recommended_actions': self.generate_remediation_actions(ranked_causes[0][0] if ranked_causes else None)</w:t>
        <w:br/>
        <w:t xml:space="preserve">        }</w:t>
        <w:br/>
        <w:t xml:space="preserve">    </w:t>
        <w:br/>
        <w:t xml:space="preserve">    def match_symptom_patterns(self, symptoms):</w:t>
        <w:br/>
        <w:t xml:space="preserve">        """</w:t>
        <w:br/>
        <w:t xml:space="preserve">        症状模式匹配</w:t>
        <w:br/>
        <w:t xml:space="preserve">        """</w:t>
        <w:br/>
        <w:t xml:space="preserve">        matching_patterns = []</w:t>
        <w:br/>
        <w:t xml:space="preserve">        </w:t>
        <w:br/>
        <w:t xml:space="preserve">        for pattern in self.knowledge_base.get('symptom_patterns', []):</w:t>
        <w:br/>
        <w:t xml:space="preserve">            match_score = self.calculate_pattern_match(symptoms, pattern)</w:t>
        <w:br/>
        <w:t xml:space="preserve">            if match_score &gt; 0.7:  # 匹配度阈值</w:t>
        <w:br/>
        <w:t xml:space="preserve">                matching_patterns.append({</w:t>
        <w:br/>
        <w:t xml:space="preserve">                    'pattern': pattern,</w:t>
        <w:br/>
        <w:t xml:space="preserve">                    'match_score': match_score,</w:t>
        <w:br/>
        <w:t xml:space="preserve">                    'associated_causes': pattern.get('causes', [])</w:t>
        <w:br/>
        <w:t xml:space="preserve">                })</w:t>
        <w:br/>
        <w:t xml:space="preserve">        </w:t>
        <w:br/>
        <w:t xml:space="preserve">        return matching_patterns</w:t>
        <w:br/>
        <w:t xml:space="preserve">    </w:t>
        <w:br/>
        <w:t xml:space="preserve">    def perform_causal_reasoning(self, patterns, metrics):</w:t>
        <w:br/>
        <w:t xml:space="preserve">        """</w:t>
        <w:br/>
        <w:t xml:space="preserve">        执行因果推理</w:t>
        <w:br/>
        <w:t xml:space="preserve">        """</w:t>
        <w:br/>
        <w:t xml:space="preserve">        potential_causes = set()</w:t>
        <w:br/>
        <w:t xml:space="preserve">        </w:t>
        <w:br/>
        <w:t xml:space="preserve">        for pattern in patterns:</w:t>
        <w:br/>
        <w:t xml:space="preserve">            for cause in pattern['associated_causes']:</w:t>
        <w:br/>
        <w:t xml:space="preserve">                # 验证因果关系</w:t>
        <w:br/>
        <w:t xml:space="preserve">                if self.validate_causal_link(cause, metrics):</w:t>
        <w:br/>
        <w:t xml:space="preserve">                    potential_causes.add(cause)</w:t>
        <w:br/>
        <w:t xml:space="preserve">        </w:t>
        <w:br/>
        <w:t xml:space="preserve">        return list(potential_causes)</w:t>
        <w:br/>
        <w:t xml:space="preserve">    </w:t>
        <w:br/>
        <w:t xml:space="preserve">    def calculate_cause_probabilities(self, causes, metrics):</w:t>
        <w:br/>
        <w:t xml:space="preserve">        """</w:t>
        <w:br/>
        <w:t xml:space="preserve">        计算原因概率</w:t>
        <w:br/>
        <w:t xml:space="preserve">        """</w:t>
        <w:br/>
        <w:t xml:space="preserve">        probabilities = {}</w:t>
        <w:br/>
        <w:t xml:space="preserve">        </w:t>
        <w:br/>
        <w:t xml:space="preserve">        for cause in causes:</w:t>
        <w:br/>
        <w:t xml:space="preserve">            # 基于历史数据和当前指标计算概率</w:t>
        <w:br/>
        <w:t xml:space="preserve">            historical_frequency = self.get_historical_frequency(cause)</w:t>
        <w:br/>
        <w:t xml:space="preserve">            current_evidence = self.evaluate_current_evidence(cause, metrics)</w:t>
        <w:br/>
        <w:t xml:space="preserve">            </w:t>
        <w:br/>
        <w:t xml:space="preserve">            probability = historical_frequency * current_evidence</w:t>
        <w:br/>
        <w:t xml:space="preserve">            probabilities[cause] = min(probability, 1.0)  # 归一化</w:t>
        <w:br/>
        <w:t xml:space="preserve">        </w:t>
        <w:br/>
        <w:t xml:space="preserve">        return probabilities</w:t>
        <w:br/>
        <w:t xml:space="preserve">    </w:t>
        <w:br/>
        <w:t xml:space="preserve">    def build_evidence_chain(self, root_cause):</w:t>
        <w:br/>
        <w:t xml:space="preserve">        """</w:t>
        <w:br/>
        <w:t xml:space="preserve">        构建证据链</w:t>
        <w:br/>
        <w:t xml:space="preserve">        """</w:t>
        <w:br/>
        <w:t xml:space="preserve">        if not root_cause:</w:t>
        <w:br/>
        <w:t xml:space="preserve">            return []</w:t>
        <w:br/>
        <w:t xml:space="preserve">        </w:t>
        <w:br/>
        <w:t xml:space="preserve">        evidence_chain = []</w:t>
        <w:br/>
        <w:t xml:space="preserve">        </w:t>
        <w:br/>
        <w:t xml:space="preserve">        # 从根因开始，沿着因果图反向追踪</w:t>
        <w:br/>
        <w:t xml:space="preserve">        current_nodes = [root_cause]</w:t>
        <w:br/>
        <w:t xml:space="preserve">        </w:t>
        <w:br/>
        <w:t xml:space="preserve">        while current_nodes:</w:t>
        <w:br/>
        <w:t xml:space="preserve">            next_nodes = []</w:t>
        <w:br/>
        <w:t xml:space="preserve">            for node in current_nodes:</w:t>
        <w:br/>
        <w:t xml:space="preserve">                predecessors = list(self.causal_graph.predecessors(node))</w:t>
        <w:br/>
        <w:t xml:space="preserve">                for pred in predecessors:</w:t>
        <w:br/>
        <w:t xml:space="preserve">                    edge_data = self.causal_graph.get_edge_data(pred, node)</w:t>
        <w:br/>
        <w:t xml:space="preserve">                    evidence_chain.append({</w:t>
        <w:br/>
        <w:t xml:space="preserve">                        'from': pred,</w:t>
        <w:br/>
        <w:t xml:space="preserve">                        'to': node,</w:t>
        <w:br/>
        <w:t xml:space="preserve">                        'relationship': 'causes',</w:t>
        <w:br/>
        <w:t xml:space="preserve">                        'strength': edge_data.get('weight', 1.0)</w:t>
        <w:br/>
        <w:t xml:space="preserve">                    })</w:t>
        <w:br/>
        <w:t xml:space="preserve">                    next_nodes.append(pred)</w:t>
        <w:br/>
        <w:t xml:space="preserve">            </w:t>
        <w:br/>
        <w:t xml:space="preserve">            current_nodes = next_nodes</w:t>
        <w:br/>
        <w:t xml:space="preserve">        </w:t>
        <w:br/>
        <w:t xml:space="preserve">        return evidence_chain</w:t>
        <w:br/>
        <w:t xml:space="preserve">    </w:t>
        <w:br/>
        <w:t xml:space="preserve">    def generate_remediation_actions(self, root_cause):</w:t>
        <w:br/>
        <w:t xml:space="preserve">        """</w:t>
        <w:br/>
        <w:t xml:space="preserve">        生成修复行动</w:t>
        <w:br/>
        <w:t xml:space="preserve">        """</w:t>
        <w:br/>
        <w:t xml:space="preserve">        if not root_cause:</w:t>
        <w:br/>
        <w:t xml:space="preserve">            return []</w:t>
        <w:br/>
        <w:t xml:space="preserve">        </w:t>
        <w:br/>
        <w:t xml:space="preserve">        actions = self.knowledge_base.get('remediation_actions', {}).get(root_cause, [])</w:t>
        <w:br/>
        <w:t xml:space="preserve">        </w:t>
        <w:br/>
        <w:t xml:space="preserve">        # 按优先级排序</w:t>
        <w:br/>
        <w:t xml:space="preserve">        prioritized_actions = sorted(actions, key=lambda x: x.get('priority', 999))</w:t>
        <w:br/>
        <w:t xml:space="preserve">        </w:t>
        <w:br/>
        <w:t xml:space="preserve">        return prioritized_actions</w:t>
        <w:br/>
        <w:t xml:space="preserve">    </w:t>
        <w:br/>
        <w:t xml:space="preserve">    def calculate_pattern_match(self, symptoms, pattern):</w:t>
        <w:br/>
        <w:t xml:space="preserve">        """计算模式匹配度"""</w:t>
        <w:br/>
        <w:t xml:space="preserve">        pattern_symptoms = set(pattern.get('symptoms', []))</w:t>
        <w:br/>
        <w:t xml:space="preserve">        current_symptoms = set(symptoms)</w:t>
        <w:br/>
        <w:t xml:space="preserve">        </w:t>
        <w:br/>
        <w:t xml:space="preserve">        intersection = len(pattern_symptoms.intersection(current_symptoms))</w:t>
        <w:br/>
        <w:t xml:space="preserve">        union = len(pattern_symptoms.union(current_symptoms))</w:t>
        <w:br/>
        <w:t xml:space="preserve">        </w:t>
        <w:br/>
        <w:t xml:space="preserve">        return intersection / union if union &gt; 0 else 0</w:t>
        <w:br/>
        <w:t xml:space="preserve">    </w:t>
        <w:br/>
        <w:t xml:space="preserve">    def validate_causal_link(self, cause, metrics):</w:t>
        <w:br/>
        <w:t xml:space="preserve">        """验证因果关系"""</w:t>
        <w:br/>
        <w:t xml:space="preserve">        # 简化的验证逻辑（实际应更复杂）</w:t>
        <w:br/>
        <w:t xml:space="preserve">        return True</w:t>
        <w:br/>
        <w:t xml:space="preserve">    </w:t>
        <w:br/>
        <w:t xml:space="preserve">    def get_historical_frequency(self, cause):</w:t>
        <w:br/>
        <w:t xml:space="preserve">        """获取历史频率"""</w:t>
        <w:br/>
        <w:t xml:space="preserve">        # 从历史数据中计算</w:t>
        <w:br/>
        <w:t xml:space="preserve">        return 0.1  # 示例值</w:t>
        <w:br/>
        <w:t xml:space="preserve">    </w:t>
        <w:br/>
        <w:t xml:space="preserve">    def evaluate_current_evidence(self, cause, metrics):</w:t>
        <w:br/>
        <w:t xml:space="preserve">        """评估当前证据"""</w:t>
        <w:br/>
        <w:t xml:space="preserve">        # 基于当前指标评估</w:t>
        <w:br/>
        <w:t xml:space="preserve">        return 0.8  # 示例值</w:t>
        <w:br/>
        <w:br/>
        <w:t># 使用示例</w:t>
        <w:br/>
        <w:t>analyzer = AutomatedRootCauseAnalyzer()</w:t>
        <w:br/>
        <w:br/>
        <w:t># 构建因果模型</w:t>
        <w:br/>
        <w:t>sample_incidents = [</w:t>
        <w:br/>
        <w:t xml:space="preserve">    {</w:t>
        <w:br/>
        <w:t xml:space="preserve">        'root_cause': '磁盘故障',</w:t>
        <w:br/>
        <w:t xml:space="preserve">        'symptoms': ['I/O延迟高', '读写错误', '系统负载高'],</w:t>
        <w:br/>
        <w:t xml:space="preserve">        'contributing_factors': ['硬件老化', '温度过高']</w:t>
        <w:br/>
        <w:t xml:space="preserve">    },</w:t>
        <w:br/>
        <w:t xml:space="preserve">    {</w:t>
        <w:br/>
        <w:t xml:space="preserve">        'root_cause': '网络分区',</w:t>
        <w:br/>
        <w:t xml:space="preserve">        'symptoms': ['连接超时', '数据不一致', '复制延迟'],</w:t>
        <w:br/>
        <w:t xml:space="preserve">        'contributing_factors': ['网络拥塞', '交换机故障']</w:t>
        <w:br/>
        <w:t xml:space="preserve">    }</w:t>
        <w:br/>
        <w:t>]</w:t>
        <w:br/>
        <w:br/>
        <w:t>causal_model = analyzer.build_causal_model(sample_incidents)</w:t>
        <w:br/>
        <w:br/>
        <w:t># 实时根因识别</w:t>
        <w:br/>
        <w:t>current_symptoms = ['I/O延迟高', '读写错误']</w:t>
        <w:br/>
        <w:t>current_metrics = {'cpu_usage': 85, 'memory_usage': 90, 'disk_io': 150}</w:t>
        <w:br/>
        <w:br/>
        <w:t>root_cause_result = analyzer.real_time_root_cause_identification(current_symptoms, current_metrics)</w:t>
        <w:br/>
        <w:t>print(f"根因分析结果: {root_cause_result}")</w:t>
      </w:r>
    </w:p>
    <w:p w14:paraId="5214C76F" w14:textId="77777777" w:rsidR="00160299" w:rsidRDefault="00000000">
      <w:pPr>
        <w:pStyle w:val="BlockText"/>
        <w:shd w:val="clear" w:color="auto" w:fill="E6F3FF"/>
        <w:shd w:val="clear" w:color="auto" w:fill="E6F3FF"/>
      </w:pPr>
      <w:r>
        <w:t>&gt;锚点名称: 第2篇[016]-AI驱动智能存储测试配置</w:t>
        <w:br/>
        <w:t>&gt;锚点类型: 建议</w:t>
        <w:br/>
        <w:t>&gt;锚点方法: 配置示例</w:t>
        <w:br/>
        <w:t>&gt;补充建议: 【目标】提供AI驱动的智能存储测试框架。建议步骤：1. 实现异常检测、容量预测、根因分析。2. 集成机器学习算法。详见主书稿。</w:t>
        <w:br/>
        <w:t>&gt;引用附件: examples/07_storage/ai_driven_testing_framework.yml</w:t>
        <w:br/>
        <w:t>&gt;完成情况: 已标准化</w:t>
        <w:br/>
        <w:t>&gt;书稿版本: v1.0</w:t>
        <w:br/>
        <w:t>&gt;更新时间: 2025-12-27</w:t>
      </w:r>
    </w:p>
    <w:p w14:paraId="0233CE6F" w14:textId="77777777" w:rsidR="00160299" w:rsidRDefault="00000000">
      <w:pPr>
        <w:pStyle w:val="Heading4"/>
      </w:pPr>
      <w:bookmarkStart w:id="153" w:name="新兴存储技术测试前瞻"/>
      <w:bookmarkEnd w:id="150"/>
      <w:bookmarkEnd w:id="152"/>
      <w:r>
        <w:t xml:space="preserve">7.14 </w:t>
      </w:r>
      <w:r>
        <w:rPr>
          <w:rFonts w:hint="eastAsia"/>
        </w:rPr>
        <w:t>新兴存储技术测试前瞻</w:t>
      </w:r>
    </w:p>
    <w:p w14:paraId="18833B63" w14:textId="77777777" w:rsidR="00160299" w:rsidRDefault="00000000">
      <w:pPr>
        <w:pStyle w:val="Heading5"/>
      </w:pPr>
      <w:bookmarkStart w:id="154" w:name="web3存储与去中心化测试"/>
      <w:r>
        <w:t xml:space="preserve">7.14.1 </w:t>
      </w:r>
      <w:r>
        <w:rPr>
          <w:rFonts w:hint="eastAsia"/>
        </w:rPr>
        <w:t>Web3</w:t>
      </w:r>
      <w:r>
        <w:rPr>
          <w:rFonts w:hint="eastAsia"/>
        </w:rPr>
        <w:t>存储与去中心化测试</w:t>
      </w:r>
    </w:p>
    <w:p w14:paraId="7D8A0E3E" w14:textId="77777777" w:rsidR="00160299" w:rsidRDefault="00000000">
      <w:pPr>
        <w:pStyle w:val="FirstParagraph"/>
      </w:pPr>
      <w:r>
        <w:rPr>
          <w:rFonts w:hint="eastAsia"/>
        </w:rPr>
        <w:t>Web3</w:t>
      </w:r>
      <w:r>
        <w:rPr>
          <w:rFonts w:hint="eastAsia"/>
        </w:rPr>
        <w:t>存储代表了存储技术的未来方向，去中心化、用户主权、加密安全是其核心特征。</w:t>
      </w:r>
    </w:p>
    <w:p w14:paraId="34516A18" w14:textId="77777777" w:rsidR="00160299" w:rsidRDefault="00000000">
      <w:pPr>
        <w:pStyle w:val="BodyText"/>
      </w:pPr>
      <w:r>
        <w:rPr>
          <w:rFonts w:hint="eastAsia"/>
          <w:b/>
          <w:bCs/>
        </w:rPr>
        <w:lastRenderedPageBreak/>
        <w:t>Web3</w:t>
      </w:r>
      <w:r>
        <w:rPr>
          <w:rFonts w:hint="eastAsia"/>
          <w:b/>
          <w:bCs/>
        </w:rPr>
        <w:t>存储测试挑战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网络下的数据一致性保证</w:t>
      </w:r>
      <w:r>
        <w:t xml:space="preserve"> - </w:t>
      </w:r>
      <w:r>
        <w:rPr>
          <w:rFonts w:hint="eastAsia"/>
          <w:b/>
          <w:bCs/>
        </w:rPr>
        <w:t>经济模型验证</w:t>
      </w:r>
      <w:r>
        <w:rPr>
          <w:rFonts w:hint="eastAsia"/>
        </w:rPr>
        <w:t>：代币激励机制的公平性和可持续性</w:t>
      </w:r>
      <w:r>
        <w:t xml:space="preserve"> - </w:t>
      </w:r>
      <w:r>
        <w:rPr>
          <w:rFonts w:hint="eastAsia"/>
          <w:b/>
          <w:bCs/>
        </w:rPr>
        <w:t>隐私保护测试</w:t>
      </w:r>
      <w:r>
        <w:rPr>
          <w:rFonts w:hint="eastAsia"/>
        </w:rPr>
        <w:t>：零知识证明、同态加密的应用验证</w:t>
      </w:r>
      <w:r>
        <w:t xml:space="preserve"> - </w:t>
      </w:r>
      <w:r>
        <w:rPr>
          <w:rFonts w:hint="eastAsia"/>
          <w:b/>
          <w:bCs/>
        </w:rPr>
        <w:t>跨链互操作性</w:t>
      </w:r>
      <w:r>
        <w:rPr>
          <w:rFonts w:hint="eastAsia"/>
        </w:rPr>
        <w:t>：不同区块链网络间的存储数据交换</w:t>
      </w:r>
    </w:p>
    <w:p w14:paraId="325FE114" w14:textId="77777777" w:rsidR="00160299" w:rsidRDefault="00000000">
      <w:pPr>
        <w:pStyle w:val="BodyText"/>
      </w:pPr>
      <w:r>
        <w:rPr>
          <w:rFonts w:hint="eastAsia"/>
          <w:b/>
          <w:bCs/>
        </w:rPr>
        <w:t>测试框架设计</w:t>
      </w:r>
      <w:r>
        <w:rPr>
          <w:rFonts w:hint="eastAsia"/>
        </w:rPr>
        <w:t>：</w:t>
      </w:r>
    </w:p>
    <w:p w14:paraId="234A853F" w14:textId="77777777" w:rsidR="00160299" w:rsidRDefault="00000000">
      <w:pPr>
        <w:pStyle w:val="SourceCode"/>
      </w:pPr>
      <w:r>
        <w:t>web3_storage_testing.py</w:t>
        <w:br/>
        <w:t># Web3存储测试框架</w:t>
        <w:br/>
        <w:br/>
        <w:t>import hashlib</w:t>
        <w:br/>
        <w:t>import ecdsa</w:t>
        <w:br/>
        <w:t>import time</w:t>
        <w:br/>
        <w:t>from web3 import Web3</w:t>
        <w:br/>
        <w:t>from eth_account import Account</w:t>
        <w:br/>
        <w:t>import ipfshttpclient</w:t>
        <w:br/>
        <w:br/>
        <w:t>class Web3StorageTester:</w:t>
        <w:br/>
        <w:t xml:space="preserve">    def __init__(self, ipfs_endpoint='http://localhost:5001', ethereum_node='http://localhost:8545'):</w:t>
        <w:br/>
        <w:t xml:space="preserve">        self.ipfs_client = ipfshttpclient.connect(ipfs_endpoint)</w:t>
        <w:br/>
        <w:t xml:space="preserve">        self.w3 = Web3(Web3.HTTPProvider(ethereum_node))</w:t>
        <w:br/>
        <w:t xml:space="preserve">        </w:t>
        <w:br/>
        <w:t xml:space="preserve">    def decentralized_consistency_test(self, data_chunks, replication_factor=3):</w:t>
        <w:br/>
        <w:t xml:space="preserve">        """</w:t>
        <w:br/>
        <w:t xml:space="preserve">        去中心化一致性测试</w:t>
        <w:br/>
        <w:t xml:space="preserve">        """</w:t>
        <w:br/>
        <w:t xml:space="preserve">        # 将数据分片存储到IPFS</w:t>
        <w:br/>
        <w:t xml:space="preserve">        chunk_hashes = []</w:t>
        <w:br/>
        <w:t xml:space="preserve">        for chunk in data_chunks:</w:t>
        <w:br/>
        <w:t xml:space="preserve">            chunk_hash = self.ipfs_client.add_bytes(chunk)</w:t>
        <w:br/>
        <w:t xml:space="preserve">            chunk_hashes.append(chunk_hash)</w:t>
        <w:br/>
        <w:t xml:space="preserve">        </w:t>
        <w:br/>
        <w:t xml:space="preserve">        # 验证数据完整性</w:t>
        <w:br/>
        <w:t xml:space="preserve">        integrity_results = []</w:t>
        <w:br/>
        <w:t xml:space="preserve">        for i, chunk_hash in enumerate(chunk_hashes):</w:t>
        <w:br/>
        <w:t xml:space="preserve">            try:</w:t>
        <w:br/>
        <w:t xml:space="preserve">                retrieved_data = self.ipfs_client.cat(chunk_hash)</w:t>
        <w:br/>
        <w:t xml:space="preserve">                original_hash = hashlib.sha256(data_chunks[i]).hexdigest()</w:t>
        <w:br/>
        <w:t xml:space="preserve">                retrieved_hash = hashlib.sha256(retrieved_data).hexdigest()</w:t>
        <w:br/>
        <w:t xml:space="preserve">                </w:t>
        <w:br/>
        <w:t xml:space="preserve">                integrity_results.append({</w:t>
        <w:br/>
        <w:t xml:space="preserve">                    'chunk_id': i,</w:t>
        <w:br/>
        <w:t xml:space="preserve">                    'original_hash': original_hash,</w:t>
        <w:br/>
        <w:t xml:space="preserve">                    'retrieved_hash': retrieved_hash,</w:t>
        <w:br/>
        <w:t xml:space="preserve">                    'integrity_verified': original_hash == retrieved_hash</w:t>
        <w:br/>
        <w:t xml:space="preserve">                })</w:t>
        <w:br/>
        <w:t xml:space="preserve">            except Exception as e:</w:t>
        <w:br/>
        <w:t xml:space="preserve">                integrity_results.append({</w:t>
        <w:br/>
        <w:t xml:space="preserve">                    'chunk_id': i,</w:t>
        <w:br/>
        <w:t xml:space="preserve">                    'error': str(e),</w:t>
        <w:br/>
        <w:t xml:space="preserve">                    'integrity_verified': False</w:t>
        <w:br/>
        <w:t xml:space="preserve">                })</w:t>
        <w:br/>
        <w:t xml:space="preserve">        </w:t>
        <w:br/>
        <w:t xml:space="preserve">        # 验证复制因子</w:t>
        <w:br/>
        <w:t xml:space="preserve">        replication_status = self.verify_replication(chunk_hashes, replication_factor)</w:t>
        <w:br/>
        <w:t xml:space="preserve">        </w:t>
        <w:br/>
        <w:t xml:space="preserve">        return {</w:t>
        <w:br/>
        <w:t xml:space="preserve">            'integrity_check': integrity_results,</w:t>
        <w:br/>
        <w:t xml:space="preserve">            'replication_status': replication_status,</w:t>
        <w:br/>
        <w:t xml:space="preserve">            'overall_consistency': all(r['integrity_verified'] for r in integrity_results) and replication_status['sufficient_replication']</w:t>
        <w:br/>
        <w:t xml:space="preserve">        }</w:t>
        <w:br/>
        <w:t xml:space="preserve">    </w:t>
        <w:br/>
        <w:t xml:space="preserve">    def verify_replication(self, chunk_hashes, target_replication):</w:t>
        <w:br/>
        <w:t xml:space="preserve">        """</w:t>
        <w:br/>
        <w:t xml:space="preserve">        验证数据复制</w:t>
        <w:br/>
        <w:t xml:space="preserve">        """</w:t>
        <w:br/>
        <w:t xml:space="preserve">        replication_stats = []</w:t>
        <w:br/>
        <w:t xml:space="preserve">        </w:t>
        <w:br/>
        <w:t xml:space="preserve">        for chunk_hash in chunk_hashes:</w:t>
        <w:br/>
        <w:t xml:space="preserve">            try:</w:t>
        <w:br/>
        <w:t xml:space="preserve">                # 查询数据提供者数量</w:t>
        <w:br/>
        <w:t xml:space="preserve">                providers = self.ipfs_client.dht.findprovs(chunk_hash)</w:t>
        <w:br/>
        <w:t xml:space="preserve">                provider_count = len(providers)</w:t>
        <w:br/>
        <w:t xml:space="preserve">                </w:t>
        <w:br/>
        <w:t xml:space="preserve">                replication_stats.append({</w:t>
        <w:br/>
        <w:t xml:space="preserve">                    'chunk_hash': chunk_hash,</w:t>
        <w:br/>
        <w:t xml:space="preserve">                    'provider_count': provider_count,</w:t>
        <w:br/>
        <w:t xml:space="preserve">                    'sufficient_replication': provider_count &gt;= target_replication</w:t>
        <w:br/>
        <w:t xml:space="preserve">                })</w:t>
        <w:br/>
        <w:t xml:space="preserve">            except Exception as e:</w:t>
        <w:br/>
        <w:t xml:space="preserve">                replication_stats.append({</w:t>
        <w:br/>
        <w:t xml:space="preserve">                    'chunk_hash': chunk_hash,</w:t>
        <w:br/>
        <w:t xml:space="preserve">                    'error': str(e),</w:t>
        <w:br/>
        <w:t xml:space="preserve">                    'sufficient_replication': False</w:t>
        <w:br/>
        <w:t xml:space="preserve">                })</w:t>
        <w:br/>
        <w:t xml:space="preserve">        </w:t>
        <w:br/>
        <w:t xml:space="preserve">        sufficient_overall = all(stat['sufficient_replication'] for stat in replication_stats)</w:t>
        <w:br/>
        <w:t xml:space="preserve">        </w:t>
        <w:br/>
        <w:t xml:space="preserve">        return {</w:t>
        <w:br/>
        <w:t xml:space="preserve">            'replication_stats': replication_stats,</w:t>
        <w:br/>
        <w:t xml:space="preserve">            'sufficient_replication': sufficient_overall,</w:t>
        <w:br/>
        <w:t xml:space="preserve">            'average_providers': sum(s['provider_count'] for s in replication_stats) / len(replication_stats)</w:t>
        <w:br/>
        <w:t xml:space="preserve">        }</w:t>
        <w:br/>
        <w:t xml:space="preserve">    </w:t>
        <w:br/>
        <w:t xml:space="preserve">    def token_economics_test(self, storage_contract_address, test_accounts):</w:t>
        <w:br/>
        <w:t xml:space="preserve">        """</w:t>
        <w:br/>
        <w:t xml:space="preserve">        代币经济学测试</w:t>
        <w:br/>
        <w:t xml:space="preserve">        """</w:t>
        <w:br/>
        <w:t xml:space="preserve">        # 加载智能合约</w:t>
        <w:br/>
        <w:t xml:space="preserve">        with open('contracts/DecentralizedStorage.sol', 'r') as f:</w:t>
        <w:br/>
        <w:t xml:space="preserve">            contract_source = f.read()</w:t>
        <w:br/>
        <w:t xml:space="preserve">        </w:t>
        <w:br/>
        <w:t xml:space="preserve">        # 编译合约</w:t>
        <w:br/>
        <w:t xml:space="preserve">        compiled_contract = self.compile_solidity(contract_source)</w:t>
        <w:br/>
        <w:t xml:space="preserve">        </w:t>
        <w:br/>
        <w:t xml:space="preserve">        # 部署合约</w:t>
        <w:br/>
        <w:t xml:space="preserve">        contract = self.deploy_contract(compiled_contract, test_accounts[0])</w:t>
        <w:br/>
        <w:t xml:space="preserve">        </w:t>
        <w:br/>
        <w:t xml:space="preserve">        # 执行经济学测试</w:t>
        <w:br/>
        <w:t xml:space="preserve">        economics_results = []</w:t>
        <w:br/>
        <w:t xml:space="preserve">        </w:t>
        <w:br/>
        <w:t xml:space="preserve">        # 测试存储激励</w:t>
        <w:br/>
        <w:t xml:space="preserve">        for account in test_accounts:</w:t>
        <w:br/>
        <w:t xml:space="preserve">            storage_amount = 100 * (10 ** 18)  # 100 tokens</w:t>
        <w:br/>
        <w:t xml:space="preserve">            </w:t>
        <w:br/>
        <w:t xml:space="preserve">            # 存储数据并获得奖励</w:t>
        <w:br/>
        <w:t xml:space="preserve">            tx_hash = contract.functions.storeData(b"test_data").transact({'from': account.address})</w:t>
        <w:br/>
        <w:t xml:space="preserve">            self.w3.eth.wait_for_transaction_receipt(tx_hash)</w:t>
        <w:br/>
        <w:t xml:space="preserve">            </w:t>
        <w:br/>
        <w:t xml:space="preserve">            # 查询奖励</w:t>
        <w:br/>
        <w:t xml:space="preserve">            reward = contract.functions.getReward(account.address).call()</w:t>
        <w:br/>
        <w:t xml:space="preserve">            </w:t>
        <w:br/>
        <w:t xml:space="preserve">            economics_results.append({</w:t>
        <w:br/>
        <w:t xml:space="preserve">                'account': account.address,</w:t>
        <w:br/>
        <w:t xml:space="preserve">                'storage_amount': storage_amount,</w:t>
        <w:br/>
        <w:t xml:space="preserve">                'reward_earned': reward,</w:t>
        <w:br/>
        <w:t xml:space="preserve">                'reward_efficiency': reward / storage_amount if storage_amount &gt; 0 else 0</w:t>
        <w:br/>
        <w:t xml:space="preserve">            })</w:t>
        <w:br/>
        <w:t xml:space="preserve">        </w:t>
        <w:br/>
        <w:t xml:space="preserve">        return {</w:t>
        <w:br/>
        <w:t xml:space="preserve">            'economics_results': economics_results,</w:t>
        <w:br/>
        <w:t xml:space="preserve">            'total_rewards_distributed': sum(r['reward_earned'] for r in economics_results),</w:t>
        <w:br/>
        <w:t xml:space="preserve">            'average_reward_efficiency': sum(r['reward_efficiency'] for r in economics_results) / len(economics_results),</w:t>
        <w:br/>
        <w:t xml:space="preserve">            'incentive_mechanism_effective': self.evaluate_incentive_effectiveness(economics_results)</w:t>
        <w:br/>
        <w:t xml:space="preserve">        }</w:t>
        <w:br/>
        <w:t xml:space="preserve">    </w:t>
        <w:br/>
        <w:t xml:space="preserve">    def privacy_preservation_test(self, sensitive_data, privacy_technique='zkp'):</w:t>
        <w:br/>
        <w:t xml:space="preserve">        """</w:t>
        <w:br/>
        <w:t xml:space="preserve">        隐私保护测试</w:t>
        <w:br/>
        <w:t xml:space="preserve">        """</w:t>
        <w:br/>
        <w:t xml:space="preserve">        if privacy_technique == 'zkp':</w:t>
        <w:br/>
        <w:t xml:space="preserve">            return self.zero_knowledge_proof_test(sensitive_data)</w:t>
        <w:br/>
        <w:t xml:space="preserve">        elif privacy_technique == 'homomorphic':</w:t>
        <w:br/>
        <w:t xml:space="preserve">            return self.homomorphic_encryption_test(sensitive_data)</w:t>
        <w:br/>
        <w:t xml:space="preserve">        else:</w:t>
        <w:br/>
        <w:t xml:space="preserve">            return self.differential_privacy_test(sensitive_data)</w:t>
        <w:br/>
        <w:t xml:space="preserve">    </w:t>
        <w:br/>
        <w:t xml:space="preserve">    def zero_knowledge_proof_test(self, data):</w:t>
        <w:br/>
        <w:t xml:space="preserve">        """</w:t>
        <w:br/>
        <w:t xml:space="preserve">        零知识证明测试</w:t>
        <w:br/>
        <w:t xml:space="preserve">        """</w:t>
        <w:br/>
        <w:t xml:space="preserve">        # 生成证明</w:t>
        <w:br/>
        <w:t xml:space="preserve">        proof = self.generate_zkp_proof(data, "data_exists_and_valid")</w:t>
        <w:br/>
        <w:t xml:space="preserve">        </w:t>
        <w:br/>
        <w:t xml:space="preserve">        # 验证证明</w:t>
        <w:br/>
        <w:t xml:space="preserve">        verification_result = self.verify_zkp_proof(proof)</w:t>
        <w:br/>
        <w:t xml:space="preserve">        </w:t>
        <w:br/>
        <w:t xml:space="preserve">        return {</w:t>
        <w:br/>
        <w:t xml:space="preserve">            'proof_generated': proof is not None,</w:t>
        <w:br/>
        <w:t xml:space="preserve">            'proof_verified': verification_result,</w:t>
        <w:br/>
        <w:t xml:space="preserve">            'privacy_preserved': True,  # ZKP不泄露原始数据</w:t>
        <w:br/>
        <w:t xml:space="preserve">            'computation_overhead': self.measure_computation_overhead(data, 'zkp')</w:t>
        <w:br/>
        <w:t xml:space="preserve">        }</w:t>
        <w:br/>
        <w:t xml:space="preserve">    </w:t>
        <w:br/>
        <w:t xml:space="preserve">    def cross_chain_interoperability_test(self, source_chain, target_chain, data_payload):</w:t>
        <w:br/>
        <w:t xml:space="preserve">        """</w:t>
        <w:br/>
        <w:t xml:space="preserve">        跨链互操作性测试</w:t>
        <w:br/>
        <w:t xml:space="preserve">        """</w:t>
        <w:br/>
        <w:t xml:space="preserve">        # 在源链上存储数据</w:t>
        <w:br/>
        <w:t xml:space="preserve">        source_tx = self.store_on_chain(source_chain, data_payload)</w:t>
        <w:br/>
        <w:t xml:space="preserve">        </w:t>
        <w:br/>
        <w:t xml:space="preserve">        # 跨链传输</w:t>
        <w:br/>
        <w:t xml:space="preserve">        cross_chain_tx = self.initiate_cross_chain_transfer(source_chain, target_chain, source_tx)</w:t>
        <w:br/>
        <w:t xml:space="preserve">        </w:t>
        <w:br/>
        <w:t xml:space="preserve">        # 在目标链上验证</w:t>
        <w:br/>
        <w:t xml:space="preserve">        target_verification = self.verify_on_chain(target_chain, cross_chain_tx)</w:t>
        <w:br/>
        <w:t xml:space="preserve">        </w:t>
        <w:br/>
        <w:t xml:space="preserve">        return {</w:t>
        <w:br/>
        <w:t xml:space="preserve">            'source_chain_storage': source_tx,</w:t>
        <w:br/>
        <w:t xml:space="preserve">            'cross_chain_transfer': cross_chain_tx,</w:t>
        <w:br/>
        <w:t xml:space="preserve">            'target_chain_verification': target_verification,</w:t>
        <w:br/>
        <w:t xml:space="preserve">            'interoperability_success': target_verification['data_integrity'] and target_verification['provenance_verified'],</w:t>
        <w:br/>
        <w:t xml:space="preserve">            'latency_measured': cross_chain_tx['completion_time'] - source_tx['timestamp']</w:t>
        <w:br/>
        <w:t xml:space="preserve">        }</w:t>
        <w:br/>
        <w:t xml:space="preserve">    </w:t>
        <w:br/>
        <w:t xml:space="preserve">    def compile_solidity(self, source_code):</w:t>
        <w:br/>
        <w:t xml:space="preserve">        """编译Solidity合约"""</w:t>
        <w:br/>
        <w:t xml:space="preserve">        # 实际实现需要solc编译器</w:t>
        <w:br/>
        <w:t xml:space="preserve">        return {"abi": [], "bytecode": "0x"}</w:t>
        <w:br/>
        <w:t xml:space="preserve">    </w:t>
        <w:br/>
        <w:t xml:space="preserve">    def deploy_contract(self, compiled_contract, deployer_account):</w:t>
        <w:br/>
        <w:t xml:space="preserve">        """部署智能合约"""</w:t>
        <w:br/>
        <w:t xml:space="preserve">        # 实际实现需要Web3.py</w:t>
        <w:br/>
        <w:t xml:space="preserve">        return None</w:t>
        <w:br/>
        <w:t xml:space="preserve">    </w:t>
        <w:br/>
        <w:t xml:space="preserve">    def evaluate_incentive_effectiveness(self, economics_results):</w:t>
        <w:br/>
        <w:t xml:space="preserve">        """评估激励机制有效性"""</w:t>
        <w:br/>
        <w:t xml:space="preserve">        return True</w:t>
        <w:br/>
        <w:t xml:space="preserve">    </w:t>
        <w:br/>
        <w:t xml:space="preserve">    def generate_zkp_proof(self, data, statement):</w:t>
        <w:br/>
        <w:t xml:space="preserve">        """生成零知识证明"""</w:t>
        <w:br/>
        <w:t xml:space="preserve">        return None</w:t>
        <w:br/>
        <w:t xml:space="preserve">    </w:t>
        <w:br/>
        <w:t xml:space="preserve">    def verify_zkp_proof(self, proof):</w:t>
        <w:br/>
        <w:t xml:space="preserve">        """验证零知识证明"""</w:t>
        <w:br/>
        <w:t xml:space="preserve">        return True</w:t>
        <w:br/>
        <w:t xml:space="preserve">    </w:t>
        <w:br/>
        <w:t xml:space="preserve">    def measure_computation_overhead(self, data, technique):</w:t>
        <w:br/>
        <w:t xml:space="preserve">        """测量计算开销"""</w:t>
        <w:br/>
        <w:t xml:space="preserve">        return 0.1</w:t>
        <w:br/>
        <w:t xml:space="preserve">    </w:t>
        <w:br/>
        <w:t xml:space="preserve">    def store_on_chain(self, chain, data):</w:t>
        <w:br/>
        <w:t xml:space="preserve">        """在区块链上存储数据"""</w:t>
        <w:br/>
        <w:t xml:space="preserve">        return {'tx_hash': '0x...', 'timestamp': time.time()}</w:t>
        <w:br/>
        <w:t xml:space="preserve">    </w:t>
        <w:br/>
        <w:t xml:space="preserve">    def initiate_cross_chain_transfer(self, source, target, source_tx):</w:t>
        <w:br/>
        <w:t xml:space="preserve">        """发起跨链传输"""</w:t>
        <w:br/>
        <w:t xml:space="preserve">        return {'transfer_id': 'tx_...', 'completion_time': time.time() + 30}</w:t>
        <w:br/>
        <w:t xml:space="preserve">    </w:t>
        <w:br/>
        <w:t xml:space="preserve">    def verify_on_chain(self, chain, transfer_tx):</w:t>
        <w:br/>
        <w:t xml:space="preserve">        """在链上验证"""</w:t>
        <w:br/>
        <w:t xml:space="preserve">        return {'data_integrity': True, 'provenance_verified': True}</w:t>
        <w:br/>
        <w:br/>
        <w:t># 使用示例</w:t>
        <w:br/>
        <w:t>web3_tester = Web3StorageTester()</w:t>
        <w:br/>
        <w:br/>
        <w:t># 测试去中心化一致性</w:t>
        <w:br/>
        <w:t>test_data = [b"chunk1", b"chunk2", b"chunk3"]</w:t>
        <w:br/>
        <w:t>consistency_result = web3_tester.decentralized_consistency_test(test_data)</w:t>
        <w:br/>
        <w:t>print(f"Web3存储一致性测试: {consistency_result}")</w:t>
        <w:br/>
        <w:br/>
        <w:t># 测试隐私保护</w:t>
        <w:br/>
        <w:t>sensitive_data = b"confidential_information"</w:t>
        <w:br/>
        <w:t>privacy_result = web3_tester.privacy_preservation_test(sensitive_data)</w:t>
        <w:br/>
        <w:t>print(f"隐私保护测试: {privacy_result}")</w:t>
      </w:r>
    </w:p>
    <w:p w14:paraId="7CE69893" w14:textId="77777777" w:rsidR="00160299" w:rsidRDefault="00000000">
      <w:pPr>
        <w:pStyle w:val="Heading5"/>
      </w:pPr>
      <w:bookmarkStart w:id="155" w:name="量子安全存储测试"/>
      <w:bookmarkEnd w:id="154"/>
      <w:r>
        <w:t xml:space="preserve">7.14.2 </w:t>
      </w:r>
      <w:r>
        <w:rPr>
          <w:rFonts w:hint="eastAsia"/>
        </w:rPr>
        <w:t>量子安全存储测试</w:t>
      </w:r>
    </w:p>
    <w:p w14:paraId="357845AD" w14:textId="77777777" w:rsidR="00160299" w:rsidRDefault="00000000">
      <w:pPr>
        <w:pStyle w:val="FirstParagraph"/>
      </w:pPr>
      <w:r>
        <w:rPr>
          <w:rFonts w:hint="eastAsia"/>
        </w:rPr>
        <w:t>量子计算的发展对传统加密算法构成威胁，量子安全存储技术将成为未来存储系统的核心组件。</w:t>
      </w:r>
    </w:p>
    <w:p w14:paraId="6215C481" w14:textId="77777777" w:rsidR="00160299" w:rsidRDefault="00000000">
      <w:pPr>
        <w:pStyle w:val="BodyText"/>
      </w:pPr>
      <w:r>
        <w:rPr>
          <w:rFonts w:hint="eastAsia"/>
          <w:b/>
          <w:bCs/>
        </w:rPr>
        <w:t>量子安全挑战</w:t>
      </w:r>
      <w:r>
        <w:rPr>
          <w:rFonts w:hint="eastAsia"/>
        </w:rPr>
        <w:t>：</w:t>
      </w:r>
      <w:r>
        <w:t xml:space="preserve"> - </w:t>
      </w:r>
      <w:r>
        <w:rPr>
          <w:rFonts w:hint="eastAsia"/>
          <w:b/>
          <w:bCs/>
        </w:rPr>
        <w:t>后量子加密</w:t>
      </w:r>
      <w:r>
        <w:rPr>
          <w:rFonts w:hint="eastAsia"/>
        </w:rPr>
        <w:t>：抵抗量子算法攻击的加密方案</w:t>
      </w:r>
      <w:r>
        <w:t xml:space="preserve"> - </w:t>
      </w:r>
      <w:r>
        <w:rPr>
          <w:rFonts w:hint="eastAsia"/>
          <w:b/>
          <w:bCs/>
        </w:rPr>
        <w:t>量子密钥分发</w:t>
      </w:r>
      <w:r>
        <w:rPr>
          <w:rFonts w:hint="eastAsia"/>
        </w:rPr>
        <w:t>：基于量子力学的安全密钥交换</w:t>
      </w:r>
      <w:r>
        <w:t xml:space="preserve"> - </w:t>
      </w:r>
      <w:r>
        <w:rPr>
          <w:rFonts w:hint="eastAsia"/>
          <w:b/>
          <w:bCs/>
        </w:rPr>
        <w:t>量子随机数生成</w:t>
      </w:r>
      <w:r>
        <w:rPr>
          <w:rFonts w:hint="eastAsia"/>
        </w:rPr>
        <w:t>：真正的随机数生成器</w:t>
      </w:r>
      <w:r>
        <w:t xml:space="preserve"> - </w:t>
      </w:r>
      <w:r>
        <w:rPr>
          <w:rFonts w:hint="eastAsia"/>
          <w:b/>
          <w:bCs/>
        </w:rPr>
        <w:t>量子完整性验证</w:t>
      </w:r>
      <w:r>
        <w:rPr>
          <w:rFonts w:hint="eastAsia"/>
        </w:rPr>
        <w:t>：不可伪造的数据完整性证明</w:t>
      </w:r>
    </w:p>
    <w:p w14:paraId="78206DB7" w14:textId="77777777" w:rsidR="00160299" w:rsidRDefault="00000000">
      <w:pPr>
        <w:pStyle w:val="Heading5"/>
      </w:pPr>
      <w:bookmarkStart w:id="156" w:name="边缘计算存储测试"/>
      <w:bookmarkEnd w:id="155"/>
      <w:r>
        <w:t xml:space="preserve">7.14.3 </w:t>
      </w:r>
      <w:r>
        <w:rPr>
          <w:rFonts w:hint="eastAsia"/>
        </w:rPr>
        <w:t>边缘计算存储测试</w:t>
      </w:r>
    </w:p>
    <w:p w14:paraId="0F1DF20E" w14:textId="77777777" w:rsidR="00160299" w:rsidRDefault="00000000">
      <w:pPr>
        <w:pStyle w:val="FirstParagraph"/>
      </w:pPr>
      <w:r>
        <w:rPr>
          <w:rFonts w:hint="eastAsia"/>
        </w:rPr>
        <w:t>边缘计算将存储和计算推向网络边缘，减少延迟，提高响应速度。</w:t>
      </w:r>
    </w:p>
    <w:p w14:paraId="0ADBBE35" w14:textId="77777777" w:rsidR="00160299" w:rsidRDefault="00000000">
      <w:pPr>
        <w:pStyle w:val="BodyText"/>
      </w:pPr>
      <w:r>
        <w:rPr>
          <w:rFonts w:hint="eastAsia"/>
          <w:b/>
          <w:bCs/>
        </w:rPr>
        <w:t>边缘存储特性</w:t>
      </w:r>
      <w:r>
        <w:rPr>
          <w:rFonts w:hint="eastAsia"/>
        </w:rPr>
        <w:t>：</w:t>
      </w:r>
      <w:r>
        <w:t xml:space="preserve"> - </w:t>
      </w:r>
      <w:r>
        <w:rPr>
          <w:rFonts w:hint="eastAsia"/>
          <w:b/>
          <w:bCs/>
        </w:rPr>
        <w:t>分布式部署</w:t>
      </w:r>
      <w:r>
        <w:rPr>
          <w:rFonts w:hint="eastAsia"/>
        </w:rPr>
        <w:t>：计算和存储在边缘节点就近提供</w:t>
      </w:r>
      <w:r>
        <w:t xml:space="preserve"> - </w:t>
      </w:r>
      <w:r>
        <w:rPr>
          <w:rFonts w:hint="eastAsia"/>
          <w:b/>
          <w:bCs/>
        </w:rPr>
        <w:t>低延迟要求</w:t>
      </w:r>
      <w:r>
        <w:rPr>
          <w:rFonts w:hint="eastAsia"/>
        </w:rPr>
        <w:t>：毫秒级响应时间</w:t>
      </w:r>
      <w:r>
        <w:t xml:space="preserve"> - </w:t>
      </w:r>
      <w:r>
        <w:rPr>
          <w:rFonts w:hint="eastAsia"/>
          <w:b/>
          <w:bCs/>
        </w:rPr>
        <w:t>带宽优化</w:t>
      </w:r>
      <w:r>
        <w:rPr>
          <w:rFonts w:hint="eastAsia"/>
        </w:rPr>
        <w:t>：减少中心节点的数据传输</w:t>
      </w:r>
      <w:r>
        <w:t xml:space="preserve"> - </w:t>
      </w:r>
      <w:r>
        <w:rPr>
          <w:rFonts w:hint="eastAsia"/>
          <w:b/>
          <w:bCs/>
        </w:rPr>
        <w:t>自治性</w:t>
      </w:r>
      <w:r>
        <w:rPr>
          <w:rFonts w:hint="eastAsia"/>
        </w:rPr>
        <w:t>：边缘节点可在断网情况下独立运行</w:t>
      </w:r>
    </w:p>
    <w:p w14:paraId="2B1CB6CB" w14:textId="77777777" w:rsidR="00160299" w:rsidRDefault="00000000">
      <w:pPr>
        <w:pStyle w:val="Heading5"/>
      </w:pPr>
      <w:bookmarkStart w:id="157" w:name="绿色可持续存储测试"/>
      <w:bookmarkEnd w:id="156"/>
      <w:r>
        <w:t xml:space="preserve">7.14.4 </w:t>
      </w:r>
      <w:r>
        <w:rPr>
          <w:rFonts w:hint="eastAsia"/>
        </w:rPr>
        <w:t>绿色可持续存储测试</w:t>
      </w:r>
    </w:p>
    <w:p w14:paraId="079D64CA" w14:textId="77777777" w:rsidR="00160299" w:rsidRDefault="00000000">
      <w:pPr>
        <w:pStyle w:val="FirstParagraph"/>
      </w:pPr>
      <w:r>
        <w:rPr>
          <w:rFonts w:hint="eastAsia"/>
        </w:rPr>
        <w:t>随着数据中心的能耗日益增长，绿色存储技术成为重要发展趋势。</w:t>
      </w:r>
    </w:p>
    <w:p w14:paraId="3C304118" w14:textId="77777777" w:rsidR="00160299" w:rsidRDefault="00000000">
      <w:pPr>
        <w:pStyle w:val="BodyText"/>
      </w:pPr>
      <w:r>
        <w:rPr>
          <w:rFonts w:hint="eastAsia"/>
          <w:b/>
          <w:bCs/>
        </w:rPr>
        <w:t>可持续性指标</w:t>
      </w:r>
      <w:r>
        <w:rPr>
          <w:rFonts w:hint="eastAsia"/>
        </w:rPr>
        <w:t>：</w:t>
      </w:r>
      <w:r>
        <w:t xml:space="preserve"> - </w:t>
      </w:r>
      <w:r>
        <w:rPr>
          <w:rFonts w:hint="eastAsia"/>
          <w:b/>
          <w:bCs/>
        </w:rPr>
        <w:t>能源效率</w:t>
      </w:r>
      <w:r>
        <w:rPr>
          <w:rFonts w:hint="eastAsia"/>
        </w:rPr>
        <w:t>：每</w:t>
      </w:r>
      <w:r>
        <w:rPr>
          <w:rFonts w:hint="eastAsia"/>
        </w:rPr>
        <w:t>GB</w:t>
      </w:r>
      <w:r>
        <w:rPr>
          <w:rFonts w:hint="eastAsia"/>
        </w:rPr>
        <w:t>数据的能耗</w:t>
      </w:r>
      <w:r>
        <w:t xml:space="preserve"> - </w:t>
      </w:r>
      <w:r>
        <w:rPr>
          <w:rFonts w:hint="eastAsia"/>
          <w:b/>
          <w:bCs/>
        </w:rPr>
        <w:t>碳足迹计算</w:t>
      </w:r>
      <w:r>
        <w:rPr>
          <w:rFonts w:hint="eastAsia"/>
        </w:rPr>
        <w:t>：数据生命周期的碳排放</w:t>
      </w:r>
      <w:r>
        <w:t xml:space="preserve"> - </w:t>
      </w:r>
      <w:r>
        <w:rPr>
          <w:rFonts w:hint="eastAsia"/>
          <w:b/>
          <w:bCs/>
        </w:rPr>
        <w:t>可再生能源利用</w:t>
      </w:r>
      <w:r>
        <w:rPr>
          <w:rFonts w:hint="eastAsia"/>
        </w:rPr>
        <w:t>：太阳能、风能等绿色能源供电</w:t>
      </w:r>
      <w:r>
        <w:t xml:space="preserve"> - </w:t>
      </w:r>
      <w:r>
        <w:rPr>
          <w:rFonts w:hint="eastAsia"/>
          <w:b/>
          <w:bCs/>
        </w:rPr>
        <w:t>硬件回收</w:t>
      </w:r>
      <w:r>
        <w:rPr>
          <w:rFonts w:hint="eastAsia"/>
        </w:rPr>
        <w:t>：存储设备的循环利用</w:t>
      </w:r>
    </w:p>
    <w:p w14:paraId="223E19E6" w14:textId="77777777" w:rsidR="00160299" w:rsidRDefault="00000000">
      <w:pPr>
        <w:pStyle w:val="BlockText"/>
        <w:shd w:val="clear" w:color="auto" w:fill="E6F3FF"/>
        <w:shd w:val="clear" w:color="auto" w:fill="E6F3FF"/>
      </w:pPr>
      <w:r>
        <w:t>&gt;锚点名称: 第2篇[017]-新兴存储技术测试前瞻配置</w:t>
        <w:br/>
        <w:t>&gt;锚点类型: 建议</w:t>
        <w:br/>
        <w:t>&gt;锚点方法: 配置示例</w:t>
        <w:br/>
        <w:t>&gt;补充建议: 【目标】探讨新兴存储技术测试方向。建议步骤：1. 涵盖Web3存储、量子安全、边缘计算等前沿技术。2. 提供测试框架和挑战分析。详见主书稿。</w:t>
        <w:br/>
        <w:t>&gt;引用附件: examples/07_storage/emerging_storage_technologies.yml</w:t>
        <w:br/>
        <w:t>&gt;完成情况: 已标准化</w:t>
        <w:br/>
        <w:t>&gt;书稿版本: v1.0</w:t>
        <w:br/>
        <w:t>&gt;更新时间: 2025-12-27</w:t>
      </w:r>
    </w:p>
    <w:p w14:paraId="437460C6" w14:textId="77777777" w:rsidR="00160299" w:rsidRDefault="00000000">
      <w:pPr>
        <w:pStyle w:val="Heading4"/>
      </w:pPr>
      <w:bookmarkStart w:id="158" w:name="存储测试标准化与认证体系"/>
      <w:bookmarkEnd w:id="153"/>
      <w:bookmarkEnd w:id="157"/>
      <w:r>
        <w:t xml:space="preserve">7.15 </w:t>
      </w:r>
      <w:r>
        <w:rPr>
          <w:rFonts w:hint="eastAsia"/>
        </w:rPr>
        <w:t>存储测试标准化与认证体系</w:t>
      </w:r>
    </w:p>
    <w:p w14:paraId="62B16C10" w14:textId="77777777" w:rsidR="00160299" w:rsidRDefault="00000000">
      <w:pPr>
        <w:pStyle w:val="Heading5"/>
      </w:pPr>
      <w:bookmarkStart w:id="159" w:name="行业标准框架"/>
      <w:r>
        <w:t xml:space="preserve">7.15.1 </w:t>
      </w:r>
      <w:r>
        <w:rPr>
          <w:rFonts w:hint="eastAsia"/>
        </w:rPr>
        <w:t>行业标准框架</w:t>
      </w:r>
    </w:p>
    <w:p w14:paraId="4B8B7D60" w14:textId="77777777" w:rsidR="00160299" w:rsidRDefault="00000000">
      <w:pPr>
        <w:pStyle w:val="FirstParagraph"/>
      </w:pPr>
      <w:r>
        <w:rPr>
          <w:rFonts w:hint="eastAsia"/>
        </w:rPr>
        <w:t>建立存储测试的标准化框架是提升测试质量和可比性的关键。</w:t>
      </w:r>
    </w:p>
    <w:p w14:paraId="4155A45E" w14:textId="77777777" w:rsidR="00160299" w:rsidRDefault="00000000">
      <w:pPr>
        <w:pStyle w:val="BodyText"/>
      </w:pPr>
      <w:r>
        <w:rPr>
          <w:rFonts w:hint="eastAsia"/>
          <w:b/>
          <w:bCs/>
        </w:rPr>
        <w:t>标准化维度</w:t>
      </w:r>
      <w:r>
        <w:rPr>
          <w:rFonts w:hint="eastAsia"/>
        </w:rPr>
        <w:t>：</w:t>
      </w:r>
      <w:r>
        <w:t xml:space="preserve"> - </w:t>
      </w:r>
      <w:r>
        <w:rPr>
          <w:rFonts w:hint="eastAsia"/>
          <w:b/>
          <w:bCs/>
        </w:rPr>
        <w:t>测试方法标准化</w:t>
      </w:r>
      <w:r>
        <w:rPr>
          <w:rFonts w:hint="eastAsia"/>
        </w:rPr>
        <w:t>：统一的测试流程和方法论</w:t>
      </w:r>
      <w:r>
        <w:t xml:space="preserve"> - </w:t>
      </w:r>
      <w:r>
        <w:rPr>
          <w:rFonts w:hint="eastAsia"/>
          <w:b/>
          <w:bCs/>
        </w:rPr>
        <w:t>指标定义标准化</w:t>
      </w:r>
      <w:r>
        <w:rPr>
          <w:rFonts w:hint="eastAsia"/>
        </w:rPr>
        <w:t>：规范化的性能和可靠性指标</w:t>
      </w:r>
      <w:r>
        <w:t xml:space="preserve"> - </w:t>
      </w:r>
      <w:r>
        <w:rPr>
          <w:rFonts w:hint="eastAsia"/>
          <w:b/>
          <w:bCs/>
        </w:rPr>
        <w:t>报告格式标准化</w:t>
      </w:r>
      <w:r>
        <w:rPr>
          <w:rFonts w:hint="eastAsia"/>
        </w:rPr>
        <w:t>：结构化的测试报告格式</w:t>
      </w:r>
      <w:r>
        <w:t xml:space="preserve"> - </w:t>
      </w:r>
      <w:r>
        <w:rPr>
          <w:rFonts w:hint="eastAsia"/>
          <w:b/>
          <w:bCs/>
        </w:rPr>
        <w:t>工具接口标准化</w:t>
      </w:r>
      <w:r>
        <w:rPr>
          <w:rFonts w:hint="eastAsia"/>
        </w:rPr>
        <w:t>：标准化的测试工具接口</w:t>
      </w:r>
    </w:p>
    <w:p w14:paraId="0D8F717C" w14:textId="77777777" w:rsidR="00160299" w:rsidRDefault="00000000">
      <w:pPr>
        <w:pStyle w:val="BodyText"/>
      </w:pPr>
      <w:r>
        <w:rPr>
          <w:rFonts w:hint="eastAsia"/>
          <w:b/>
          <w:bCs/>
        </w:rPr>
        <w:t>认证体系设计</w:t>
      </w:r>
      <w:r>
        <w:rPr>
          <w:rFonts w:hint="eastAsia"/>
        </w:rPr>
        <w:t>：</w:t>
      </w:r>
    </w:p>
    <w:p w14:paraId="53015286" w14:textId="77777777" w:rsidR="00160299" w:rsidRDefault="00000000">
      <w:pPr>
        <w:pStyle w:val="SourceCode"/>
      </w:pPr>
      <w:r>
        <w:t>storage_testing_certification.py</w:t>
        <w:br/>
        <w:t># 存储测试认证体系</w:t>
        <w:br/>
        <w:br/>
        <w:t>import json</w:t>
        <w:br/>
        <w:t>import hashlib</w:t>
        <w:br/>
        <w:t>from datetime import datetime, timedelta</w:t>
        <w:br/>
        <w:t>import uuid</w:t>
        <w:br/>
        <w:br/>
        <w:t>class StorageTestingCertification:</w:t>
        <w:br/>
        <w:t xml:space="preserve">    def __init__(self):</w:t>
        <w:br/>
        <w:t xml:space="preserve">        self.certification_levels = {</w:t>
        <w:br/>
        <w:t xml:space="preserve">            'basic': {'requirements': ['functional_testing', 'performance_baseline']},</w:t>
        <w:br/>
        <w:t xml:space="preserve">            'standard': {'requirements': ['basic', 'reliability_testing', 'security_testing']},</w:t>
        <w:br/>
        <w:t xml:space="preserve">            'advanced': {'requirements': ['standard', 'chaos_engineering', 'ai_driven_testing']},</w:t>
        <w:br/>
        <w:t xml:space="preserve">            'expert': {'requirements': ['advanced', 'emerging_technologies', 'certification_audit']}</w:t>
        <w:br/>
        <w:t xml:space="preserve">        }</w:t>
        <w:br/>
        <w:t xml:space="preserve">        </w:t>
        <w:br/>
        <w:t xml:space="preserve">        self.compliance_frameworks = {</w:t>
        <w:br/>
        <w:t xml:space="preserve">            'iso_27001': self.iso_27001_compliance,</w:t>
        <w:br/>
        <w:t xml:space="preserve">            'soc_2': self.soc_2_compliance,</w:t>
        <w:br/>
        <w:t xml:space="preserve">            'gdpr': self.gdpr_compliance,</w:t>
        <w:br/>
        <w:t xml:space="preserve">            'hipaa': self.hipaa_compliance</w:t>
        <w:br/>
        <w:t xml:space="preserve">        }</w:t>
        <w:br/>
        <w:t xml:space="preserve">    </w:t>
        <w:br/>
        <w:t xml:space="preserve">    def comprehensive_certification_assessment(self, test_results, system_config):</w:t>
        <w:br/>
        <w:t xml:space="preserve">        """</w:t>
        <w:br/>
        <w:t xml:space="preserve">        全面认证评估</w:t>
        <w:br/>
        <w:t xml:space="preserve">        """</w:t>
        <w:br/>
        <w:t xml:space="preserve">        assessment_results = {</w:t>
        <w:br/>
        <w:t xml:space="preserve">            'certification_id': str(uuid.uuid4()),</w:t>
        <w:br/>
        <w:t xml:space="preserve">            'assessment_date': datetime.now().isoformat(),</w:t>
        <w:br/>
        <w:t xml:space="preserve">            'system_under_test': system_config['system_name'],</w:t>
        <w:br/>
        <w:t xml:space="preserve">            'certification_levels': {}</w:t>
        <w:br/>
        <w:t xml:space="preserve">        }</w:t>
        <w:br/>
        <w:t xml:space="preserve">        </w:t>
        <w:br/>
        <w:t xml:space="preserve">        # 评估各个认证等级</w:t>
        <w:br/>
        <w:t xml:space="preserve">        for level, requirements in self.certification_levels.items():</w:t>
        <w:br/>
        <w:t xml:space="preserve">            level_assessment = self.assess_certification_level(test_results, requirements, system_config)</w:t>
        <w:br/>
        <w:t xml:space="preserve">            assessment_results['certification_levels'][level] = level_assessment</w:t>
        <w:br/>
        <w:t xml:space="preserve">        </w:t>
        <w:br/>
        <w:t xml:space="preserve">        # 生成认证报告</w:t>
        <w:br/>
        <w:t xml:space="preserve">        assessment_results['overall_certification'] = self.determine_overall_certification(assessment_results)</w:t>
        <w:br/>
        <w:t xml:space="preserve">        assessment_results['recommendations'] = self.generate_certification_recommendations(assessment_results)</w:t>
        <w:br/>
        <w:t xml:space="preserve">        assessment_results['validity_period'] = (datetime.now() + timedelta(days=365)).isoformat()</w:t>
        <w:br/>
        <w:t xml:space="preserve">        </w:t>
        <w:br/>
        <w:t xml:space="preserve">        return assessment_results</w:t>
        <w:br/>
        <w:t xml:space="preserve">    </w:t>
        <w:br/>
        <w:t xml:space="preserve">    def assess_certification_level(self, test_results, requirements, system_config):</w:t>
        <w:br/>
        <w:t xml:space="preserve">        """</w:t>
        <w:br/>
        <w:t xml:space="preserve">        评估特定认证等级</w:t>
        <w:br/>
        <w:t xml:space="preserve">        """</w:t>
        <w:br/>
        <w:t xml:space="preserve">        assessment = {</w:t>
        <w:br/>
        <w:t xml:space="preserve">            'requirements_met': [],</w:t>
        <w:br/>
        <w:t xml:space="preserve">            'requirements_failed': [],</w:t>
        <w:br/>
        <w:t xml:space="preserve">            'compliance_score': 0.0,</w:t>
        <w:br/>
        <w:t xml:space="preserve">            'evidence': []</w:t>
        <w:br/>
        <w:t xml:space="preserve">        }</w:t>
        <w:br/>
        <w:t xml:space="preserve">        </w:t>
        <w:br/>
        <w:t xml:space="preserve">        total_requirements = len(requirements['requirements'])</w:t>
        <w:br/>
        <w:t xml:space="preserve">        met_count = 0</w:t>
        <w:br/>
        <w:t xml:space="preserve">        </w:t>
        <w:br/>
        <w:t xml:space="preserve">        for requirement in requirements['requirements']:</w:t>
        <w:br/>
        <w:t xml:space="preserve">            if self.verify_requirement(test_results, requirement, system_config):</w:t>
        <w:br/>
        <w:t xml:space="preserve">                assessment['requirements_met'].append(requirement)</w:t>
        <w:br/>
        <w:t xml:space="preserve">                met_count += 1</w:t>
        <w:br/>
        <w:t xml:space="preserve">                assessment['evidence'].append(self.generate_evidence(requirement, test_results))</w:t>
        <w:br/>
        <w:t xml:space="preserve">            else:</w:t>
        <w:br/>
        <w:t xml:space="preserve">                assessment['requirements_failed'].append(requirement)</w:t>
        <w:br/>
        <w:t xml:space="preserve">        </w:t>
        <w:br/>
        <w:t xml:space="preserve">        assessment['compliance_score'] = met_count / total_requirements if total_requirements &gt; 0 else 0</w:t>
        <w:br/>
        <w:t xml:space="preserve">        </w:t>
        <w:br/>
        <w:t xml:space="preserve">        return assessment</w:t>
        <w:br/>
        <w:t xml:space="preserve">    </w:t>
        <w:br/>
        <w:t xml:space="preserve">    def verify_requirement(self, test_results, requirement, system_config):</w:t>
        <w:br/>
        <w:t xml:space="preserve">        """</w:t>
        <w:br/>
        <w:t xml:space="preserve">        验证具体要求</w:t>
        <w:br/>
        <w:t xml:space="preserve">        """</w:t>
        <w:br/>
        <w:t xml:space="preserve">        # 功能测试要求</w:t>
        <w:br/>
        <w:t xml:space="preserve">        if requirement == 'functional_testing':</w:t>
        <w:br/>
        <w:t xml:space="preserve">            return self.verify_functional_testing(test_results)</w:t>
        <w:br/>
        <w:t xml:space="preserve">        </w:t>
        <w:br/>
        <w:t xml:space="preserve">        # 性能基线要求</w:t>
        <w:br/>
        <w:t xml:space="preserve">        elif requirement == 'performance_baseline':</w:t>
        <w:br/>
        <w:t xml:space="preserve">            return self.verify_performance_baseline(test_results)</w:t>
        <w:br/>
        <w:t xml:space="preserve">        </w:t>
        <w:br/>
        <w:t xml:space="preserve">        # 可靠性测试要求</w:t>
        <w:br/>
        <w:t xml:space="preserve">        elif requirement == 'reliability_testing':</w:t>
        <w:br/>
        <w:t xml:space="preserve">            return self.verify_reliability_testing(test_results)</w:t>
        <w:br/>
        <w:t xml:space="preserve">        </w:t>
        <w:br/>
        <w:t xml:space="preserve">        # 安全测试要求</w:t>
        <w:br/>
        <w:t xml:space="preserve">        elif requirement == 'security_testing':</w:t>
        <w:br/>
        <w:t xml:space="preserve">            return self.verify_security_testing(test_results)</w:t>
        <w:br/>
        <w:t xml:space="preserve">        </w:t>
        <w:br/>
        <w:t xml:space="preserve">        # 混沌工程要求</w:t>
        <w:br/>
        <w:t xml:space="preserve">        elif requirement == 'chaos_engineering':</w:t>
        <w:br/>
        <w:t xml:space="preserve">            return self.verify_chaos_engineering(test_results)</w:t>
        <w:br/>
        <w:t xml:space="preserve">        </w:t>
        <w:br/>
        <w:t xml:space="preserve">        # AI驱动测试要求</w:t>
        <w:br/>
        <w:t xml:space="preserve">        elif requirement == 'ai_driven_testing':</w:t>
        <w:br/>
        <w:t xml:space="preserve">            return self.verify_ai_testing(test_results)</w:t>
        <w:br/>
        <w:t xml:space="preserve">        </w:t>
        <w:br/>
        <w:t xml:space="preserve">        # 新兴技术要求</w:t>
        <w:br/>
        <w:t xml:space="preserve">        elif requirement == 'emerging_technologies':</w:t>
        <w:br/>
        <w:t xml:space="preserve">            return self.verify_emerging_technologies(test_results)</w:t>
        <w:br/>
        <w:t xml:space="preserve">        </w:t>
        <w:br/>
        <w:t xml:space="preserve">        # 认证审计要求</w:t>
        <w:br/>
        <w:t xml:space="preserve">        elif requirement == 'certification_audit':</w:t>
        <w:br/>
        <w:t xml:space="preserve">            return self.verify_certification_audit(test_results)</w:t>
        <w:br/>
        <w:t xml:space="preserve">        </w:t>
        <w:br/>
        <w:t xml:space="preserve">        return False</w:t>
        <w:br/>
        <w:t xml:space="preserve">    </w:t>
        <w:br/>
        <w:t xml:space="preserve">    def verify_functional_testing(self, test_results):</w:t>
        <w:br/>
        <w:t xml:space="preserve">        """验证功能测试"""</w:t>
        <w:br/>
        <w:t xml:space="preserve">        functional_tests = test_results.get('functional_tests', {})</w:t>
        <w:br/>
        <w:t xml:space="preserve">        required_tests = ['read_write', 'consistency', 'concurrency']</w:t>
        <w:br/>
        <w:t xml:space="preserve">        </w:t>
        <w:br/>
        <w:t xml:space="preserve">        for test in required_tests:</w:t>
        <w:br/>
        <w:t xml:space="preserve">            if test not in functional_tests or not functional_tests[test].get('passed', False):</w:t>
        <w:br/>
        <w:t xml:space="preserve">                return False</w:t>
        <w:br/>
        <w:t xml:space="preserve">        </w:t>
        <w:br/>
        <w:t xml:space="preserve">        return True</w:t>
        <w:br/>
        <w:t xml:space="preserve">    </w:t>
        <w:br/>
        <w:t xml:space="preserve">    def verify_performance_baseline(self, test_results):</w:t>
        <w:br/>
        <w:t xml:space="preserve">        """验证性能基线"""</w:t>
        <w:br/>
        <w:t xml:space="preserve">        performance_tests = test_results.get('performance_tests', {})</w:t>
        <w:br/>
        <w:t xml:space="preserve">        required_metrics = ['throughput', 'latency', 'iops']</w:t>
        <w:br/>
        <w:t xml:space="preserve">        </w:t>
        <w:br/>
        <w:t xml:space="preserve">        for metric in required_metrics:</w:t>
        <w:br/>
        <w:t xml:space="preserve">            if metric not in performance_tests:</w:t>
        <w:br/>
        <w:t xml:space="preserve">                return False</w:t>
        <w:br/>
        <w:t xml:space="preserve">            </w:t>
        <w:br/>
        <w:t xml:space="preserve">            baseline = performance_tests[metric].get('baseline', 0)</w:t>
        <w:br/>
        <w:t xml:space="preserve">            actual = performance_tests[metric].get('actual', 0)</w:t>
        <w:br/>
        <w:t xml:space="preserve">            </w:t>
        <w:br/>
        <w:t xml:space="preserve">            # 检查是否达到基线要求（允许10%误差）</w:t>
        <w:br/>
        <w:t xml:space="preserve">            if abs(actual - baseline) / baseline &gt; 0.1:</w:t>
        <w:br/>
        <w:t xml:space="preserve">                return False</w:t>
        <w:br/>
        <w:t xml:space="preserve">        </w:t>
        <w:br/>
        <w:t xml:space="preserve">        return True</w:t>
        <w:br/>
        <w:t xml:space="preserve">    </w:t>
        <w:br/>
        <w:t xml:space="preserve">    def verify_reliability_testing(self, test_results):</w:t>
        <w:br/>
        <w:t xml:space="preserve">        """验证可靠性测试"""</w:t>
        <w:br/>
        <w:t xml:space="preserve">        reliability_tests = test_results.get('reliability_tests', {})</w:t>
        <w:br/>
        <w:t xml:space="preserve">        </w:t>
        <w:br/>
        <w:t xml:space="preserve">        # 检查故障恢复时间</w:t>
        <w:br/>
        <w:t xml:space="preserve">        rto_actual = reliability_tests.get('rto_actual', float('inf'))</w:t>
        <w:br/>
        <w:t xml:space="preserve">        rto_required = reliability_tests.get('rto_required', 3600)  # 1小时</w:t>
        <w:br/>
        <w:t xml:space="preserve">        </w:t>
        <w:br/>
        <w:t xml:space="preserve">        if rto_actual &gt; rto_required:</w:t>
        <w:br/>
        <w:t xml:space="preserve">            return False</w:t>
        <w:br/>
        <w:t xml:space="preserve">        </w:t>
        <w:br/>
        <w:t xml:space="preserve">        # 检查数据丢失量</w:t>
        <w:br/>
        <w:t xml:space="preserve">        rpo_actual = reliability_tests.get('rpo_actual', float('inf'))</w:t>
        <w:br/>
        <w:t xml:space="preserve">        rpo_required = reliability_tests.get('rpo_required', 300)  # 5分钟</w:t>
        <w:br/>
        <w:t xml:space="preserve">        </w:t>
        <w:br/>
        <w:t xml:space="preserve">        if rpo_actual &gt; rpo_required:</w:t>
        <w:br/>
        <w:t xml:space="preserve">            return False</w:t>
        <w:br/>
        <w:t xml:space="preserve">        </w:t>
        <w:br/>
        <w:t xml:space="preserve">        return True</w:t>
        <w:br/>
        <w:t xml:space="preserve">    </w:t>
        <w:br/>
        <w:t xml:space="preserve">    def verify_security_testing(self, test_results):</w:t>
        <w:br/>
        <w:t xml:space="preserve">        """验证安全测试"""</w:t>
        <w:br/>
        <w:t xml:space="preserve">        security_tests = test_results.get('security_tests', {})</w:t>
        <w:br/>
        <w:t xml:space="preserve">        required_security_tests = ['encryption', 'access_control', 'audit_logging']</w:t>
        <w:br/>
        <w:t xml:space="preserve">        </w:t>
        <w:br/>
        <w:t xml:space="preserve">        for test in required_security_tests:</w:t>
        <w:br/>
        <w:t xml:space="preserve">            if test not in security_tests or not security_tests[test].get('passed', False):</w:t>
        <w:br/>
        <w:t xml:space="preserve">                return False</w:t>
        <w:br/>
        <w:t xml:space="preserve">        </w:t>
        <w:br/>
        <w:t xml:space="preserve">        return True</w:t>
        <w:br/>
        <w:t xml:space="preserve">    </w:t>
        <w:br/>
        <w:t xml:space="preserve">    def verify_chaos_engineering(self, test_results):</w:t>
        <w:br/>
        <w:t xml:space="preserve">        """验证混沌工程"""</w:t>
        <w:br/>
        <w:t xml:space="preserve">        chaos_tests = test_results.get('chaos_tests', {})</w:t>
        <w:br/>
        <w:t xml:space="preserve">        </w:t>
        <w:br/>
        <w:t xml:space="preserve">        # 检查是否执行了关键故障场景</w:t>
        <w:br/>
        <w:t xml:space="preserve">        required_scenarios = ['node_failure', 'network_partition', 'disk_failure']</w:t>
        <w:br/>
        <w:t xml:space="preserve">        </w:t>
        <w:br/>
        <w:t xml:space="preserve">        for scenario in required_scenarios:</w:t>
        <w:br/>
        <w:t xml:space="preserve">            if scenario not in chaos_tests:</w:t>
        <w:br/>
        <w:t xml:space="preserve">                return False</w:t>
        <w:br/>
        <w:t xml:space="preserve">            </w:t>
        <w:br/>
        <w:t xml:space="preserve">            # 检查恢复成功率</w:t>
        <w:br/>
        <w:t xml:space="preserve">            recovery_rate = chaos_tests[scenario].get('recovery_rate', 0)</w:t>
        <w:br/>
        <w:t xml:space="preserve">            if recovery_rate &lt; 0.95:  # 95%恢复成功率</w:t>
        <w:br/>
        <w:t xml:space="preserve">                return False</w:t>
        <w:br/>
        <w:t xml:space="preserve">        </w:t>
        <w:br/>
        <w:t xml:space="preserve">        return True</w:t>
        <w:br/>
        <w:t xml:space="preserve">    </w:t>
        <w:br/>
        <w:t xml:space="preserve">    def verify_ai_testing(self, test_results):</w:t>
        <w:br/>
        <w:t xml:space="preserve">        """验证AI驱动测试"""</w:t>
        <w:br/>
        <w:t xml:space="preserve">        ai_tests = test_results.get('ai_tests', {})</w:t>
        <w:br/>
        <w:t xml:space="preserve">        </w:t>
        <w:br/>
        <w:t xml:space="preserve">        # 检查AI异常检测</w:t>
        <w:br/>
        <w:t xml:space="preserve">        if 'anomaly_detection' not in ai_tests:</w:t>
        <w:br/>
        <w:t xml:space="preserve">            return False</w:t>
        <w:br/>
        <w:t xml:space="preserve">        </w:t>
        <w:br/>
        <w:t xml:space="preserve">        accuracy = ai_tests['anomaly_detection'].get('accuracy', 0)</w:t>
        <w:br/>
        <w:t xml:space="preserve">        if accuracy &lt; 0.8:  # 80%准确率</w:t>
        <w:br/>
        <w:t xml:space="preserve">            return False</w:t>
        <w:br/>
        <w:t xml:space="preserve">        </w:t>
        <w:br/>
        <w:t xml:space="preserve">        # 检查预测性维护</w:t>
        <w:br/>
        <w:t xml:space="preserve">        if 'predictive_maintenance' not in ai_tests:</w:t>
        <w:br/>
        <w:t xml:space="preserve">            return False</w:t>
        <w:br/>
        <w:t xml:space="preserve">        </w:t>
        <w:br/>
        <w:t xml:space="preserve">        precision = ai_tests['predictive_maintenance'].get('precision', 0)</w:t>
        <w:br/>
        <w:t xml:space="preserve">        if precision &lt; 0.75:  # 75%精确率</w:t>
        <w:br/>
        <w:t xml:space="preserve">            return False</w:t>
        <w:br/>
        <w:t xml:space="preserve">        </w:t>
        <w:br/>
        <w:t xml:space="preserve">        return True</w:t>
        <w:br/>
        <w:t xml:space="preserve">    </w:t>
        <w:br/>
        <w:t xml:space="preserve">    def verify_emerging_technologies(self, test_results):</w:t>
        <w:br/>
        <w:t xml:space="preserve">        """验证新兴技术测试"""</w:t>
        <w:br/>
        <w:t xml:space="preserve">        emerging_tests = test_results.get('emerging_technology_tests', {})</w:t>
        <w:br/>
        <w:t xml:space="preserve">        </w:t>
        <w:br/>
        <w:t xml:space="preserve">        # 检查是否测试了至少两种新兴技术</w:t>
        <w:br/>
        <w:t xml:space="preserve">        tested_technologies = emerging_tests.get('tested_technologies', [])</w:t>
        <w:br/>
        <w:t xml:space="preserve">        if len(tested_technologies) &lt; 2:</w:t>
        <w:br/>
        <w:t xml:space="preserve">            return False</w:t>
        <w:br/>
        <w:t xml:space="preserve">        </w:t>
        <w:br/>
        <w:t xml:space="preserve">        # 检查测试覆盖率</w:t>
        <w:br/>
        <w:t xml:space="preserve">        coverage = emerging_tests.get('test_coverage', 0)</w:t>
        <w:br/>
        <w:t xml:space="preserve">        if coverage &lt; 0.7:  # 70%覆盖率</w:t>
        <w:br/>
        <w:t xml:space="preserve">            return False</w:t>
        <w:br/>
        <w:t xml:space="preserve">        </w:t>
        <w:br/>
        <w:t xml:space="preserve">        return True</w:t>
        <w:br/>
        <w:t xml:space="preserve">    </w:t>
        <w:br/>
        <w:t xml:space="preserve">    def verify_certification_audit(self, test_results):</w:t>
        <w:br/>
        <w:t xml:space="preserve">        """验证认证审计"""</w:t>
        <w:br/>
        <w:t xml:space="preserve">        audit_tests = test_results.get('certification_audit', {})</w:t>
        <w:br/>
        <w:t xml:space="preserve">        </w:t>
        <w:br/>
        <w:t xml:space="preserve">        # 检查审计完整性</w:t>
        <w:br/>
        <w:t xml:space="preserve">        audit_complete = audit_tests.get('audit_complete', False)</w:t>
        <w:br/>
        <w:t xml:space="preserve">        if not audit_complete:</w:t>
        <w:br/>
        <w:t xml:space="preserve">            return False</w:t>
        <w:br/>
        <w:t xml:space="preserve">        </w:t>
        <w:br/>
        <w:t xml:space="preserve">        # 检查审计发现的问题是否已解决</w:t>
        <w:br/>
        <w:t xml:space="preserve">        findings_resolved = audit_tests.get('findings_resolved', False)</w:t>
        <w:br/>
        <w:t xml:space="preserve">        if not findings_resolved:</w:t>
        <w:br/>
        <w:t xml:space="preserve">            return False</w:t>
        <w:br/>
        <w:t xml:space="preserve">        </w:t>
        <w:br/>
        <w:t xml:space="preserve">        return True</w:t>
        <w:br/>
        <w:t xml:space="preserve">    </w:t>
        <w:br/>
        <w:t xml:space="preserve">    def determine_overall_certification(self, assessment_results):</w:t>
        <w:br/>
        <w:t xml:space="preserve">        """</w:t>
        <w:br/>
        <w:t xml:space="preserve">        确定总体认证等级</w:t>
        <w:br/>
        <w:t xml:space="preserve">        """</w:t>
        <w:br/>
        <w:t xml:space="preserve">        levels = assessment_results['certification_levels']</w:t>
        <w:br/>
        <w:t xml:space="preserve">        </w:t>
        <w:br/>
        <w:t xml:space="preserve">        # 检查专家级认证</w:t>
        <w:br/>
        <w:t xml:space="preserve">        if levels['expert']['compliance_score'] &gt;= 0.9:</w:t>
        <w:br/>
        <w:t xml:space="preserve">            return 'EXPERT'</w:t>
        <w:br/>
        <w:t xml:space="preserve">        </w:t>
        <w:br/>
        <w:t xml:space="preserve">        # 检查高级认证</w:t>
        <w:br/>
        <w:t xml:space="preserve">        elif levels['advanced']['compliance_score'] &gt;= 0.85:</w:t>
        <w:br/>
        <w:t xml:space="preserve">            return 'ADVANCED'</w:t>
        <w:br/>
        <w:t xml:space="preserve">        </w:t>
        <w:br/>
        <w:t xml:space="preserve">        # 检查标准认证</w:t>
        <w:br/>
        <w:t xml:space="preserve">        elif levels['standard']['compliance_score'] &gt;= 0.8:</w:t>
        <w:br/>
        <w:t xml:space="preserve">            return 'STANDARD'</w:t>
        <w:br/>
        <w:t xml:space="preserve">        </w:t>
        <w:br/>
        <w:t xml:space="preserve">        # 检查基础认证</w:t>
        <w:br/>
        <w:t xml:space="preserve">        elif levels['basic']['compliance_score'] &gt;= 0.75:</w:t>
        <w:br/>
        <w:t xml:space="preserve">            return 'BASIC'</w:t>
        <w:br/>
        <w:t xml:space="preserve">        </w:t>
        <w:br/>
        <w:t xml:space="preserve">        else:</w:t>
        <w:br/>
        <w:t xml:space="preserve">            return 'NOT_CERTIFIED'</w:t>
        <w:br/>
        <w:t xml:space="preserve">    </w:t>
        <w:br/>
        <w:t xml:space="preserve">    def generate_certification_recommendations(self, assessment_results):</w:t>
        <w:br/>
        <w:t xml:space="preserve">        """</w:t>
        <w:br/>
        <w:t xml:space="preserve">        生成认证建议</w:t>
        <w:br/>
        <w:t xml:space="preserve">        """</w:t>
        <w:br/>
        <w:t xml:space="preserve">        recommendations = []</w:t>
        <w:br/>
        <w:t xml:space="preserve">        levels = assessment_results['certification_levels']</w:t>
        <w:br/>
        <w:t xml:space="preserve">        </w:t>
        <w:br/>
        <w:t xml:space="preserve">        for level, assessment in levels.items():</w:t>
        <w:br/>
        <w:t xml:space="preserve">            failed_requirements = assessment['requirements_failed']</w:t>
        <w:br/>
        <w:t xml:space="preserve">            </w:t>
        <w:br/>
        <w:t xml:space="preserve">            for requirement in failed_requirements:</w:t>
        <w:br/>
        <w:t xml:space="preserve">                recommendation = self.generate_requirement_recommendation(requirement)</w:t>
        <w:br/>
        <w:t xml:space="preserve">                if recommendation:</w:t>
        <w:br/>
        <w:t xml:space="preserve">                    recommendations.append({</w:t>
        <w:br/>
        <w:t xml:space="preserve">                        'level': level,</w:t>
        <w:br/>
        <w:t xml:space="preserve">                        'requirement': requirement,</w:t>
        <w:br/>
        <w:t xml:space="preserve">                        'recommendation': recommendation</w:t>
        <w:br/>
        <w:t xml:space="preserve">                    })</w:t>
        <w:br/>
        <w:t xml:space="preserve">        </w:t>
        <w:br/>
        <w:t xml:space="preserve">        return recommendations</w:t>
        <w:br/>
        <w:t xml:space="preserve">    </w:t>
        <w:br/>
        <w:t xml:space="preserve">    def generate_evidence(self, requirement, test_results):</w:t>
        <w:br/>
        <w:t xml:space="preserve">        """生成证据"""</w:t>
        <w:br/>
        <w:t xml:space="preserve">        return f"Evidence for {requirement}: Test results validated"</w:t>
        <w:br/>
        <w:t xml:space="preserve">    </w:t>
        <w:br/>
        <w:t xml:space="preserve">    def generate_requirement_recommendation(self, requirement):</w:t>
        <w:br/>
        <w:t xml:space="preserve">        """生成要求建议"""</w:t>
        <w:br/>
        <w:t xml:space="preserve">        recommendations = {</w:t>
        <w:br/>
        <w:t xml:space="preserve">            'functional_testing': 'Implement comprehensive functional test suite covering read/write operations, consistency checks, and concurrency handling',</w:t>
        <w:br/>
        <w:t xml:space="preserve">            'performance_baseline': 'Establish performance baselines and implement continuous performance monitoring',</w:t>
        <w:br/>
        <w:t xml:space="preserve">            'reliability_testing': 'Conduct regular disaster recovery drills and validate RTO/RPO metrics',</w:t>
        <w:br/>
        <w:t xml:space="preserve">            'security_testing': 'Implement security testing including encryption validation, access control verification, and audit logging',</w:t>
        <w:br/>
        <w:t xml:space="preserve">            'chaos_engineering': 'Deploy chaos engineering practices to test system resilience under failure conditions',</w:t>
        <w:br/>
        <w:t xml:space="preserve">            'ai_driven_testing': 'Integrate AI/ML capabilities for anomaly detection and predictive maintenance',</w:t>
        <w:br/>
        <w:t xml:space="preserve">            'emerging_technologies': 'Test emerging storage technologies like Web3, quantum-safe, and edge computing',</w:t>
        <w:br/>
        <w:t xml:space="preserve">            'certification_audit': 'Conduct independent third-party certification audit'</w:t>
        <w:br/>
        <w:t xml:space="preserve">        }</w:t>
        <w:br/>
        <w:t xml:space="preserve">        </w:t>
        <w:br/>
        <w:t xml:space="preserve">        return recommendations.get(requirement, f'Address {requirement} requirement')</w:t>
        <w:br/>
        <w:br/>
        <w:t># 使用示例</w:t>
        <w:br/>
        <w:t>certifier = StorageTestingCertification()</w:t>
        <w:br/>
        <w:br/>
        <w:t># 示例测试结果</w:t>
        <w:br/>
        <w:t>sample_test_results = {</w:t>
        <w:br/>
        <w:t xml:space="preserve">    'functional_tests': {</w:t>
        <w:br/>
        <w:t xml:space="preserve">        'read_write': {'passed': True},</w:t>
        <w:br/>
        <w:t xml:space="preserve">        'consistency': {'passed': True},</w:t>
        <w:br/>
        <w:t xml:space="preserve">        'concurrency': {'passed': True}</w:t>
        <w:br/>
        <w:t xml:space="preserve">    },</w:t>
        <w:br/>
        <w:t xml:space="preserve">    'performance_tests': {</w:t>
        <w:br/>
        <w:t xml:space="preserve">        'throughput': {'baseline': 1000, 'actual': 950},</w:t>
        <w:br/>
        <w:t xml:space="preserve">        'latency': {'baseline': 10, 'actual': 12},</w:t>
        <w:br/>
        <w:t xml:space="preserve">        'iops': {'baseline': 10000, 'actual': 9800}</w:t>
        <w:br/>
        <w:t xml:space="preserve">    },</w:t>
        <w:br/>
        <w:t xml:space="preserve">    'reliability_tests': {</w:t>
        <w:br/>
        <w:t xml:space="preserve">        'rto_actual': 1800,  # 30分钟</w:t>
        <w:br/>
        <w:t xml:space="preserve">        'rto_required': 3600,  # 1小时</w:t>
        <w:br/>
        <w:t xml:space="preserve">        'rpo_actual': 60,     # 1分钟</w:t>
        <w:br/>
        <w:t xml:space="preserve">        'rpo_required': 300   # 5分钟</w:t>
        <w:br/>
        <w:t xml:space="preserve">    },</w:t>
        <w:br/>
        <w:t xml:space="preserve">    'security_tests': {</w:t>
        <w:br/>
        <w:t xml:space="preserve">        'encryption': {'passed': True},</w:t>
        <w:br/>
        <w:t xml:space="preserve">        'access_control': {'passed': True},</w:t>
        <w:br/>
        <w:t xml:space="preserve">        'audit_logging': {'passed': True}</w:t>
        <w:br/>
        <w:t xml:space="preserve">    },</w:t>
        <w:br/>
        <w:t xml:space="preserve">    'chaos_tests': {</w:t>
        <w:br/>
        <w:t xml:space="preserve">        'node_failure': {'recovery_rate': 0.98},</w:t>
        <w:br/>
        <w:t xml:space="preserve">        'network_partition': {'recovery_rate': 0.96},</w:t>
        <w:br/>
        <w:t xml:space="preserve">        'disk_failure': {'recovery_rate': 0.97}</w:t>
        <w:br/>
        <w:t xml:space="preserve">    },</w:t>
        <w:br/>
        <w:t xml:space="preserve">    'ai_tests': {</w:t>
        <w:br/>
        <w:t xml:space="preserve">        'anomaly_detection': {'accuracy': 0.85},</w:t>
        <w:br/>
        <w:t xml:space="preserve">        'predictive_maintenance': {'precision': 0.82}</w:t>
        <w:br/>
        <w:t xml:space="preserve">    },</w:t>
        <w:br/>
        <w:t xml:space="preserve">    'emerging_technology_tests': {</w:t>
        <w:br/>
        <w:t xml:space="preserve">        'tested_technologies': ['web3_storage', 'quantum_safe'],</w:t>
        <w:br/>
        <w:t xml:space="preserve">        'test_coverage': 0.75</w:t>
        <w:br/>
        <w:t xml:space="preserve">    },</w:t>
        <w:br/>
        <w:t xml:space="preserve">    'certification_audit': {</w:t>
        <w:br/>
        <w:t xml:space="preserve">        'audit_complete': True,</w:t>
        <w:br/>
        <w:t xml:space="preserve">        'findings_resolved': True</w:t>
        <w:br/>
        <w:t xml:space="preserve">    }</w:t>
        <w:br/>
        <w:t>}</w:t>
        <w:br/>
        <w:br/>
        <w:t>system_config = {'system_name': 'Enterprise Storage System'}</w:t>
        <w:br/>
        <w:br/>
        <w:t># 执行认证评估</w:t>
        <w:br/>
        <w:t>certification_result = certifier.comprehensive_certification_assessment(sample_test_results, system_config)</w:t>
        <w:br/>
        <w:t>print(f"存储测试认证结果: {json.dumps(certification_result, indent=2, default=str)}")</w:t>
      </w:r>
    </w:p>
    <w:p w14:paraId="74C7CC86" w14:textId="77777777" w:rsidR="00160299" w:rsidRDefault="00000000">
      <w:pPr>
        <w:pStyle w:val="Heading5"/>
      </w:pPr>
      <w:bookmarkStart w:id="160" w:name="合规性测试框架"/>
      <w:bookmarkEnd w:id="159"/>
      <w:r>
        <w:t xml:space="preserve">7.15.2 </w:t>
      </w:r>
      <w:r>
        <w:rPr>
          <w:rFonts w:hint="eastAsia"/>
        </w:rPr>
        <w:t>合规性测试框架</w:t>
      </w:r>
    </w:p>
    <w:p w14:paraId="2FFE1576" w14:textId="77777777" w:rsidR="00160299" w:rsidRDefault="00000000">
      <w:pPr>
        <w:pStyle w:val="FirstParagraph"/>
      </w:pPr>
      <w:r>
        <w:rPr>
          <w:rFonts w:hint="eastAsia"/>
          <w:b/>
          <w:bCs/>
        </w:rPr>
        <w:t>多维度合规要求</w:t>
      </w:r>
      <w:r>
        <w:rPr>
          <w:rFonts w:hint="eastAsia"/>
        </w:rPr>
        <w:t>：</w:t>
      </w:r>
      <w:r>
        <w:t xml:space="preserve"> - </w:t>
      </w:r>
      <w:r>
        <w:rPr>
          <w:rFonts w:hint="eastAsia"/>
          <w:b/>
          <w:bCs/>
        </w:rPr>
        <w:t>数据主权</w:t>
      </w:r>
      <w:r>
        <w:rPr>
          <w:rFonts w:hint="eastAsia"/>
        </w:rPr>
        <w:t>：数据存储位置合规</w:t>
      </w:r>
      <w:r>
        <w:t xml:space="preserve"> - </w:t>
      </w:r>
      <w:r>
        <w:rPr>
          <w:rFonts w:hint="eastAsia"/>
          <w:b/>
          <w:bCs/>
        </w:rPr>
        <w:t>隐私保护</w:t>
      </w:r>
      <w:r>
        <w:rPr>
          <w:rFonts w:hint="eastAsia"/>
        </w:rPr>
        <w:t>：</w:t>
      </w:r>
      <w:r>
        <w:rPr>
          <w:rFonts w:hint="eastAsia"/>
        </w:rPr>
        <w:t>GDPR</w:t>
      </w:r>
      <w:r>
        <w:rPr>
          <w:rFonts w:hint="eastAsia"/>
        </w:rPr>
        <w:t>、</w:t>
      </w:r>
      <w:r>
        <w:rPr>
          <w:rFonts w:hint="eastAsia"/>
        </w:rPr>
        <w:t>CCPA</w:t>
      </w:r>
      <w:r>
        <w:rPr>
          <w:rFonts w:hint="eastAsia"/>
        </w:rPr>
        <w:t>等隐私法规</w:t>
      </w:r>
      <w:r>
        <w:t xml:space="preserve"> - </w:t>
      </w:r>
      <w:r>
        <w:rPr>
          <w:rFonts w:hint="eastAsia"/>
          <w:b/>
          <w:bCs/>
        </w:rPr>
        <w:t>行业标准</w:t>
      </w:r>
      <w:r>
        <w:rPr>
          <w:rFonts w:hint="eastAsia"/>
        </w:rPr>
        <w:t>：金融、医疗、电信等行业要求</w:t>
      </w:r>
      <w:r>
        <w:t xml:space="preserve"> - </w:t>
      </w:r>
      <w:r>
        <w:rPr>
          <w:rFonts w:hint="eastAsia"/>
          <w:b/>
          <w:bCs/>
        </w:rPr>
        <w:t>国际标准</w:t>
      </w:r>
      <w:r>
        <w:rPr>
          <w:rFonts w:hint="eastAsia"/>
        </w:rPr>
        <w:t>：</w:t>
      </w:r>
      <w:r>
        <w:rPr>
          <w:rFonts w:hint="eastAsia"/>
        </w:rPr>
        <w:t>ISO</w:t>
      </w:r>
      <w:r>
        <w:t xml:space="preserve"> 27001</w:t>
      </w:r>
      <w:r>
        <w:t>、</w:t>
      </w:r>
      <w:r>
        <w:t xml:space="preserve">SOC </w:t>
      </w:r>
      <w:r>
        <w:rPr>
          <w:rFonts w:hint="eastAsia"/>
        </w:rPr>
        <w:t>2</w:t>
      </w:r>
      <w:r>
        <w:rPr>
          <w:rFonts w:hint="eastAsia"/>
        </w:rPr>
        <w:t>等</w:t>
      </w:r>
    </w:p>
    <w:p w14:paraId="418A0F2F" w14:textId="77777777" w:rsidR="00160299" w:rsidRDefault="00000000">
      <w:pPr>
        <w:pStyle w:val="BlockText"/>
        <w:shd w:val="clear" w:color="auto" w:fill="E6F3FF"/>
        <w:shd w:val="clear" w:color="auto" w:fill="E6F3FF"/>
      </w:pPr>
      <w:r>
        <w:t>&gt;锚点名称: 第2篇[018]-存储测试标准化与认证体系配置</w:t>
        <w:br/>
        <w:t>&gt;锚点类型: 建议</w:t>
        <w:br/>
        <w:t>&gt;锚点方法: 配置示例</w:t>
        <w:br/>
        <w:t>&gt;补充建议: 【目标】建立存储测试标准化和认证体系。建议步骤：1. 定义认证等级和要求。2. 实现合规性测试框架。详见主书稿。</w:t>
        <w:br/>
        <w:t>&gt;引用附件: examples/07_storage/testing_standardization_framework.yml</w:t>
        <w:br/>
        <w:t>&gt;完成情况: 已标准化</w:t>
        <w:br/>
        <w:t>&gt;书稿版本: v1.0</w:t>
        <w:br/>
        <w:t>&gt;更新时间: 2025-12-27</w:t>
      </w:r>
    </w:p>
    <w:p w14:paraId="68754434" w14:textId="77777777" w:rsidR="00160299" w:rsidRDefault="00000000">
      <w:pPr>
        <w:pStyle w:val="Heading4"/>
      </w:pPr>
      <w:bookmarkStart w:id="161" w:name="存储测试的未来展望"/>
      <w:bookmarkEnd w:id="158"/>
      <w:bookmarkEnd w:id="160"/>
      <w:r>
        <w:t xml:space="preserve">7.16 </w:t>
      </w:r>
      <w:r>
        <w:rPr>
          <w:rFonts w:hint="eastAsia"/>
        </w:rPr>
        <w:t>存储测试的未来展望</w:t>
      </w:r>
    </w:p>
    <w:p w14:paraId="75C67FB0" w14:textId="77777777" w:rsidR="00160299" w:rsidRDefault="00000000">
      <w:pPr>
        <w:pStyle w:val="Heading5"/>
      </w:pPr>
      <w:bookmarkStart w:id="162" w:name="技术发展趋势"/>
      <w:r>
        <w:t xml:space="preserve">7.16.1 </w:t>
      </w:r>
      <w:r>
        <w:rPr>
          <w:rFonts w:hint="eastAsia"/>
        </w:rPr>
        <w:t>技术发展趋势</w:t>
      </w:r>
    </w:p>
    <w:p w14:paraId="5B1D8C5B" w14:textId="77777777" w:rsidR="00160299" w:rsidRDefault="00000000">
      <w:pPr>
        <w:pStyle w:val="FirstParagraph"/>
      </w:pPr>
      <w:r>
        <w:rPr>
          <w:rFonts w:hint="eastAsia"/>
          <w:b/>
          <w:bCs/>
        </w:rPr>
        <w:t>存储技术的未来方向</w:t>
      </w:r>
      <w:r>
        <w:rPr>
          <w:rFonts w:hint="eastAsia"/>
        </w:rPr>
        <w:t>：</w:t>
      </w:r>
      <w:r>
        <w:t xml:space="preserve"> - </w:t>
      </w:r>
      <w:r>
        <w:rPr>
          <w:rFonts w:hint="eastAsia"/>
          <w:b/>
          <w:bCs/>
        </w:rPr>
        <w:t>智能化存储</w:t>
      </w:r>
      <w:r>
        <w:rPr>
          <w:rFonts w:hint="eastAsia"/>
        </w:rPr>
        <w:t>：</w:t>
      </w:r>
      <w:r>
        <w:rPr>
          <w:rFonts w:hint="eastAsia"/>
        </w:rPr>
        <w:t>AI</w:t>
      </w:r>
      <w:r>
        <w:rPr>
          <w:rFonts w:hint="eastAsia"/>
        </w:rPr>
        <w:t>原生存储系统，自主优化和管理</w:t>
      </w:r>
      <w:r>
        <w:t xml:space="preserve"> - </w:t>
      </w:r>
      <w:r>
        <w:rPr>
          <w:rFonts w:hint="eastAsia"/>
          <w:b/>
          <w:bCs/>
        </w:rPr>
        <w:t>量子存储</w:t>
      </w:r>
      <w:r>
        <w:rPr>
          <w:rFonts w:hint="eastAsia"/>
        </w:rPr>
        <w:t>：量子比特存储技术，实现超高密度数据存储</w:t>
      </w:r>
      <w:r>
        <w:t xml:space="preserve"> - </w:t>
      </w:r>
      <w:r>
        <w:rPr>
          <w:rFonts w:hint="eastAsia"/>
          <w:b/>
          <w:bCs/>
        </w:rPr>
        <w:t>生物存储</w:t>
      </w:r>
      <w:r>
        <w:rPr>
          <w:rFonts w:hint="eastAsia"/>
        </w:rPr>
        <w:t>：</w:t>
      </w:r>
      <w:r>
        <w:rPr>
          <w:rFonts w:hint="eastAsia"/>
        </w:rPr>
        <w:t>DNA</w:t>
      </w:r>
      <w:r>
        <w:rPr>
          <w:rFonts w:hint="eastAsia"/>
        </w:rPr>
        <w:t>存储技术，长期归档存储解决方案</w:t>
      </w:r>
      <w:r>
        <w:t xml:space="preserve"> - </w:t>
      </w:r>
      <w:r>
        <w:rPr>
          <w:rFonts w:hint="eastAsia"/>
          <w:b/>
          <w:bCs/>
        </w:rPr>
        <w:t>全息存储</w:t>
      </w:r>
      <w:r>
        <w:rPr>
          <w:rFonts w:hint="eastAsia"/>
        </w:rPr>
        <w:t>：三维全息技术，实现海量数据存储</w:t>
      </w:r>
    </w:p>
    <w:p w14:paraId="179E5DFF" w14:textId="77777777" w:rsidR="00160299" w:rsidRDefault="00000000">
      <w:pPr>
        <w:pStyle w:val="Heading5"/>
      </w:pPr>
      <w:bookmarkStart w:id="163" w:name="测试方法演进"/>
      <w:bookmarkEnd w:id="162"/>
      <w:r>
        <w:lastRenderedPageBreak/>
        <w:t xml:space="preserve">7.16.2 </w:t>
      </w:r>
      <w:r>
        <w:rPr>
          <w:rFonts w:hint="eastAsia"/>
        </w:rPr>
        <w:t>测试方法演进</w:t>
      </w:r>
    </w:p>
    <w:p w14:paraId="3188B86F"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虚拟测试环境</w:t>
      </w:r>
      <w:r>
        <w:rPr>
          <w:rFonts w:hint="eastAsia"/>
        </w:rPr>
        <w:t>：数字孪生技术，虚拟化测试环境</w:t>
      </w:r>
      <w:r>
        <w:t xml:space="preserve"> - </w:t>
      </w:r>
      <w:r>
        <w:rPr>
          <w:rFonts w:hint="eastAsia"/>
          <w:b/>
          <w:bCs/>
        </w:rPr>
        <w:t>持续测试</w:t>
      </w:r>
      <w:r>
        <w:rPr>
          <w:rFonts w:hint="eastAsia"/>
        </w:rPr>
        <w:t>：</w:t>
      </w:r>
      <w:r>
        <w:rPr>
          <w:rFonts w:hint="eastAsia"/>
        </w:rPr>
        <w:t>DevOps</w:t>
      </w:r>
      <w:r>
        <w:rPr>
          <w:rFonts w:hint="eastAsia"/>
        </w:rPr>
        <w:t>与</w:t>
      </w:r>
      <w:r>
        <w:rPr>
          <w:rFonts w:hint="eastAsia"/>
        </w:rPr>
        <w:t>MLOps</w:t>
      </w:r>
      <w:r>
        <w:rPr>
          <w:rFonts w:hint="eastAsia"/>
        </w:rPr>
        <w:t>的深度融合</w:t>
      </w:r>
      <w:r>
        <w:t xml:space="preserve"> - </w:t>
      </w:r>
      <w:r>
        <w:rPr>
          <w:rFonts w:hint="eastAsia"/>
          <w:b/>
          <w:bCs/>
        </w:rPr>
        <w:t>自适应测试</w:t>
      </w:r>
      <w:r>
        <w:rPr>
          <w:rFonts w:hint="eastAsia"/>
        </w:rPr>
        <w:t>：基于系统行为的动态测试调整</w:t>
      </w:r>
      <w:r>
        <w:t xml:space="preserve"> - </w:t>
      </w:r>
      <w:r>
        <w:rPr>
          <w:rFonts w:hint="eastAsia"/>
          <w:b/>
          <w:bCs/>
        </w:rPr>
        <w:t>预测性测试</w:t>
      </w:r>
      <w:r>
        <w:rPr>
          <w:rFonts w:hint="eastAsia"/>
        </w:rPr>
        <w:t>：提前预测和预防系统问题</w:t>
      </w:r>
    </w:p>
    <w:p w14:paraId="65184806" w14:textId="77777777" w:rsidR="00160299" w:rsidRDefault="00000000">
      <w:pPr>
        <w:pStyle w:val="Heading5"/>
      </w:pPr>
      <w:bookmarkStart w:id="164" w:name="行业应用拓展"/>
      <w:bookmarkEnd w:id="163"/>
      <w:r>
        <w:t xml:space="preserve">7.16.3 </w:t>
      </w:r>
      <w:r>
        <w:rPr>
          <w:rFonts w:hint="eastAsia"/>
        </w:rPr>
        <w:t>行业应用拓展</w:t>
      </w:r>
    </w:p>
    <w:p w14:paraId="6F8FF5E1" w14:textId="77777777" w:rsidR="00160299" w:rsidRDefault="00000000">
      <w:pPr>
        <w:pStyle w:val="FirstParagraph"/>
      </w:pPr>
      <w:r>
        <w:rPr>
          <w:rFonts w:hint="eastAsia"/>
          <w:b/>
          <w:bCs/>
        </w:rPr>
        <w:t>存储测试在各行业的应用</w:t>
      </w:r>
      <w:r>
        <w:rPr>
          <w:rFonts w:hint="eastAsia"/>
        </w:rPr>
        <w:t>：</w:t>
      </w:r>
      <w:r>
        <w:t xml:space="preserve"> - </w:t>
      </w:r>
      <w:r>
        <w:rPr>
          <w:rFonts w:hint="eastAsia"/>
          <w:b/>
          <w:bCs/>
        </w:rPr>
        <w:t>智慧城市</w:t>
      </w:r>
      <w:r>
        <w:rPr>
          <w:rFonts w:hint="eastAsia"/>
        </w:rPr>
        <w:t>：城市级数据存储和管理测试</w:t>
      </w:r>
      <w:r>
        <w:t xml:space="preserve"> - </w:t>
      </w:r>
      <w:r>
        <w:rPr>
          <w:rFonts w:hint="eastAsia"/>
          <w:b/>
          <w:bCs/>
        </w:rPr>
        <w:t>自动驾驶</w:t>
      </w:r>
      <w:r>
        <w:rPr>
          <w:rFonts w:hint="eastAsia"/>
        </w:rPr>
        <w:t>：车联网数据存储可靠性测试</w:t>
      </w:r>
      <w:r>
        <w:t xml:space="preserve"> - </w:t>
      </w:r>
      <w:r>
        <w:rPr>
          <w:rFonts w:hint="eastAsia"/>
          <w:b/>
          <w:bCs/>
        </w:rPr>
        <w:t>太空探索</w:t>
      </w:r>
      <w:r>
        <w:rPr>
          <w:rFonts w:hint="eastAsia"/>
        </w:rPr>
        <w:t>：极端环境下存储系统测试</w:t>
      </w:r>
      <w:r>
        <w:t xml:space="preserve"> - </w:t>
      </w:r>
      <w:r>
        <w:rPr>
          <w:rFonts w:hint="eastAsia"/>
          <w:b/>
          <w:bCs/>
        </w:rPr>
        <w:t>元宇宙</w:t>
      </w:r>
      <w:r>
        <w:rPr>
          <w:rFonts w:hint="eastAsia"/>
        </w:rPr>
        <w:t>：虚拟世界数据存储架构测试</w:t>
      </w:r>
    </w:p>
    <w:p w14:paraId="00D8A191" w14:textId="77777777" w:rsidR="00160299" w:rsidRDefault="00000000">
      <w:pPr>
        <w:pStyle w:val="BlockText"/>
        <w:shd w:val="clear" w:color="auto" w:fill="E6F3FF"/>
        <w:shd w:val="clear" w:color="auto" w:fill="E6F3FF"/>
      </w:pPr>
      <w:r>
        <w:t>&gt;锚点名称: 第2篇[014]-存储测试未来展望配置</w:t>
        <w:br/>
        <w:t>&gt;锚点类型: 建议</w:t>
        <w:br/>
        <w:t>&gt;锚点方法: 配置示例</w:t>
        <w:br/>
        <w:t>&gt;补充建议: 【目标】探讨存储测试的未来发展方向。建议步骤：1. 分析技术发展趋势。2. 展望测试方法演进。详见主书稿。</w:t>
        <w:br/>
        <w:t>&gt;引用附件: examples/07_storage/future_outlook.yml</w:t>
        <w:br/>
        <w:t>&gt;完成情况: 已标准化</w:t>
        <w:br/>
        <w:t>&gt;书稿版本: v1.0</w:t>
        <w:br/>
        <w:t>&gt;更新时间: 2025-12-27</w:t>
      </w:r>
    </w:p>
    <w:p w14:paraId="11BAEFA6" w14:textId="77777777" w:rsidR="00160299" w:rsidRDefault="00000000">
      <w:pPr>
        <w:pStyle w:val="Heading4"/>
      </w:pPr>
      <w:bookmarkStart w:id="165" w:name="本章小结-6"/>
      <w:bookmarkEnd w:id="161"/>
      <w:bookmarkEnd w:id="164"/>
      <w:r>
        <w:t xml:space="preserve">7.9 </w:t>
      </w:r>
      <w:r>
        <w:rPr>
          <w:rFonts w:hint="eastAsia"/>
        </w:rPr>
        <w:t>本章小结</w:t>
      </w:r>
    </w:p>
    <w:p w14:paraId="4B888115" w14:textId="77777777" w:rsidR="00160299" w:rsidRDefault="00000000">
      <w:pPr>
        <w:pStyle w:val="Heading5"/>
      </w:pPr>
      <w:bookmarkStart w:id="166" w:name="金融行业hdfs存储测试案例"/>
      <w:r>
        <w:t xml:space="preserve">7.12.1 </w:t>
      </w:r>
      <w:r>
        <w:rPr>
          <w:rFonts w:hint="eastAsia"/>
        </w:rPr>
        <w:t>金融行业</w:t>
      </w:r>
      <w:r>
        <w:rPr>
          <w:rFonts w:hint="eastAsia"/>
        </w:rPr>
        <w:t>HDFS</w:t>
      </w:r>
      <w:r>
        <w:rPr>
          <w:rFonts w:hint="eastAsia"/>
        </w:rPr>
        <w:t>存储测试案例</w:t>
      </w:r>
    </w:p>
    <w:p w14:paraId="4ECCD670" w14:textId="77777777" w:rsidR="00160299" w:rsidRDefault="00000000">
      <w:pPr>
        <w:pStyle w:val="FirstParagraph"/>
      </w:pPr>
      <w:r>
        <w:rPr>
          <w:rFonts w:hint="eastAsia"/>
          <w:b/>
          <w:bCs/>
        </w:rPr>
        <w:t>案例背景</w:t>
      </w:r>
      <w:r>
        <w:rPr>
          <w:rFonts w:hint="eastAsia"/>
        </w:rPr>
        <w:t>：</w:t>
      </w:r>
      <w:r>
        <w:t xml:space="preserve"> </w:t>
      </w:r>
      <w:r>
        <w:rPr>
          <w:rFonts w:hint="eastAsia"/>
        </w:rPr>
        <w:t>某大型银行大数据平台，日处理数据量超过</w:t>
      </w:r>
      <w:r>
        <w:rPr>
          <w:rFonts w:hint="eastAsia"/>
        </w:rPr>
        <w:t>50TB</w:t>
      </w:r>
      <w:r>
        <w:rPr>
          <w:rFonts w:hint="eastAsia"/>
        </w:rPr>
        <w:t>，采用</w:t>
      </w:r>
      <w:r>
        <w:rPr>
          <w:rFonts w:hint="eastAsia"/>
        </w:rPr>
        <w:t>HDFS</w:t>
      </w:r>
      <w:r>
        <w:rPr>
          <w:rFonts w:hint="eastAsia"/>
        </w:rPr>
        <w:t>作为核心存储，集群规模</w:t>
      </w:r>
      <w:r>
        <w:rPr>
          <w:rFonts w:hint="eastAsia"/>
        </w:rPr>
        <w:t>1000+</w:t>
      </w:r>
      <w:r>
        <w:rPr>
          <w:rFonts w:hint="eastAsia"/>
        </w:rPr>
        <w:t>节点。</w:t>
      </w:r>
    </w:p>
    <w:p w14:paraId="234B53B7" w14:textId="77777777" w:rsidR="00160299" w:rsidRDefault="00000000">
      <w:pPr>
        <w:pStyle w:val="BodyText"/>
      </w:pPr>
      <w:r>
        <w:rPr>
          <w:rFonts w:hint="eastAsia"/>
          <w:b/>
          <w:bCs/>
        </w:rPr>
        <w:t>测试挑战</w:t>
      </w:r>
      <w:r>
        <w:rPr>
          <w:rFonts w:hint="eastAsia"/>
        </w:rPr>
        <w:t>：</w:t>
      </w:r>
      <w:r>
        <w:t xml:space="preserve"> - </w:t>
      </w:r>
      <w:r>
        <w:rPr>
          <w:rFonts w:hint="eastAsia"/>
        </w:rPr>
        <w:t>数据一致性要求：</w:t>
      </w:r>
      <w:r>
        <w:rPr>
          <w:rFonts w:hint="eastAsia"/>
        </w:rPr>
        <w:t>RPO</w:t>
      </w:r>
      <w:r>
        <w:t xml:space="preserve"> &lt; </w:t>
      </w:r>
      <w:r>
        <w:rPr>
          <w:rFonts w:hint="eastAsia"/>
        </w:rPr>
        <w:t>15</w:t>
      </w:r>
      <w:r>
        <w:rPr>
          <w:rFonts w:hint="eastAsia"/>
        </w:rPr>
        <w:t>分钟，</w:t>
      </w:r>
      <w:r>
        <w:rPr>
          <w:rFonts w:hint="eastAsia"/>
        </w:rPr>
        <w:t>RTO</w:t>
      </w:r>
      <w:r>
        <w:t xml:space="preserve"> &lt; </w:t>
      </w:r>
      <w:r>
        <w:rPr>
          <w:rFonts w:hint="eastAsia"/>
        </w:rPr>
        <w:t>4</w:t>
      </w:r>
      <w:r>
        <w:rPr>
          <w:rFonts w:hint="eastAsia"/>
        </w:rPr>
        <w:t>小时</w:t>
      </w:r>
      <w:r>
        <w:t xml:space="preserve"> - </w:t>
      </w:r>
      <w:r>
        <w:rPr>
          <w:rFonts w:hint="eastAsia"/>
        </w:rPr>
        <w:t>业务连续性：</w:t>
      </w:r>
      <w:r>
        <w:rPr>
          <w:rFonts w:hint="eastAsia"/>
        </w:rPr>
        <w:t>7</w:t>
      </w:r>
      <w:r>
        <w:rPr>
          <w:rFonts w:hint="eastAsia"/>
        </w:rPr>
        <w:t>×</w:t>
      </w:r>
      <w:r>
        <w:rPr>
          <w:rFonts w:hint="eastAsia"/>
        </w:rPr>
        <w:t>24</w:t>
      </w:r>
      <w:r>
        <w:rPr>
          <w:rFonts w:hint="eastAsia"/>
        </w:rPr>
        <w:t>小时服务可用性</w:t>
      </w:r>
      <w:r>
        <w:t xml:space="preserve"> - </w:t>
      </w:r>
      <w:r>
        <w:rPr>
          <w:rFonts w:hint="eastAsia"/>
        </w:rPr>
        <w:t>合规要求：数据加密、审计日志、访问控制</w:t>
      </w:r>
    </w:p>
    <w:p w14:paraId="1BD762D5" w14:textId="77777777" w:rsidR="00160299" w:rsidRDefault="00000000">
      <w:pPr>
        <w:pStyle w:val="BodyText"/>
      </w:pPr>
      <w:r>
        <w:rPr>
          <w:rFonts w:hint="eastAsia"/>
          <w:b/>
          <w:bCs/>
        </w:rPr>
        <w:t>测试方案设计</w:t>
      </w:r>
      <w:r>
        <w:rPr>
          <w:rFonts w:hint="eastAsia"/>
        </w:rPr>
        <w:t>：</w:t>
      </w:r>
    </w:p>
    <w:p w14:paraId="30F74691" w14:textId="77777777" w:rsidR="00160299" w:rsidRDefault="00000000">
      <w:pPr>
        <w:pStyle w:val="SourceCode"/>
      </w:pPr>
      <w:r>
        <w:t>financial_hdfs_production_test.py</w:t>
        <w:br/>
        <w:t># 金融行业HDFS生产环境测试案例</w:t>
        <w:br/>
        <w:br/>
        <w:t>import subprocess</w:t>
        <w:br/>
        <w:t>import time</w:t>
        <w:br/>
        <w:t>import logging</w:t>
        <w:br/>
        <w:t>from datetime import datetime, timedelta</w:t>
        <w:br/>
        <w:t>import json</w:t>
        <w:br/>
        <w:br/>
        <w:t>class FinancialHDFSTester:</w:t>
        <w:br/>
        <w:t xml:space="preserve">    def __init__(self, namenode_hosts, test_data_size_gb=100):</w:t>
        <w:br/>
        <w:t xml:space="preserve">        self.namenode_hosts = namenode_hosts</w:t>
        <w:br/>
        <w:t xml:space="preserve">        self.test_data_size_gb = test_data_size_gb</w:t>
        <w:br/>
        <w:t xml:space="preserve">        self.logger = logging.getLogger(__name__)</w:t>
        <w:br/>
        <w:t xml:space="preserve">        </w:t>
        <w:br/>
        <w:t xml:space="preserve">        # 金融级别的日志配置</w:t>
        <w:br/>
        <w:t xml:space="preserve">        logging.basicConfig(</w:t>
        <w:br/>
        <w:t xml:space="preserve">            level=logging.INFO,</w:t>
        <w:br/>
        <w:t xml:space="preserve">            format='%(asctime)s - %(name)s - %(levelname)s - %(message)s',</w:t>
        <w:br/>
        <w:t xml:space="preserve">            handlers=[</w:t>
        <w:br/>
        <w:t xml:space="preserve">                logging.FileHandler('financial_hdfs_test.log'),</w:t>
        <w:br/>
        <w:t xml:space="preserve">                logging.StreamHandler()</w:t>
        <w:br/>
        <w:t xml:space="preserve">            ]</w:t>
        <w:br/>
        <w:t xml:space="preserve">        )</w:t>
        <w:br/>
        <w:t xml:space="preserve">    </w:t>
        <w:br/>
        <w:t xml:space="preserve">    def compliance_data_generation(self):</w:t>
        <w:br/>
        <w:t xml:space="preserve">        """生成符合金融监管要求的测试数据"""</w:t>
        <w:br/>
        <w:t xml:space="preserve">        self.logger.info(f"生成{self.test_data_size_gb}GB合规测试数据")</w:t>
        <w:br/>
        <w:t xml:space="preserve">        </w:t>
        <w:br/>
        <w:t xml:space="preserve">        # 生成结构化金融数据（模拟交易记录）</w:t>
        <w:br/>
        <w:t xml:space="preserve">        test_data = {</w:t>
        <w:br/>
        <w:t xml:space="preserve">            "transactions": [],</w:t>
        <w:br/>
        <w:t xml:space="preserve">            "accounts": [],</w:t>
        <w:br/>
        <w:t xml:space="preserve">            "compliance_logs": []</w:t>
        <w:br/>
        <w:t xml:space="preserve">        }</w:t>
        <w:br/>
        <w:t xml:space="preserve">        </w:t>
        <w:br/>
        <w:t xml:space="preserve">        # 生成交易记录</w:t>
        <w:br/>
        <w:t xml:space="preserve">        for i in range(1000000):  # 100万条交易记录</w:t>
        <w:br/>
        <w:t xml:space="preserve">            transaction = {</w:t>
        <w:br/>
        <w:t xml:space="preserve">                "transaction_id": f"TXN{str(i).zfill(10)}",</w:t>
        <w:br/>
        <w:t xml:space="preserve">                "account_id": f"ACC{str(i % 10000).zfill(8)}",</w:t>
        <w:br/>
        <w:t xml:space="preserve">                "amount": round(abs(hash(str(i))) % 1000000 / 100, 2),</w:t>
        <w:br/>
        <w:t xml:space="preserve">                "currency": "CNY",</w:t>
        <w:br/>
        <w:t xml:space="preserve">                "timestamp": datetime.now().isoformat(),</w:t>
        <w:br/>
        <w:t xml:space="preserve">                "transaction_type": ["DEBIT", "CREDIT", "TRANSFER"][i % 3],</w:t>
        <w:br/>
        <w:t xml:space="preserve">                "status": "COMPLETED"</w:t>
        <w:br/>
        <w:t xml:space="preserve">            }</w:t>
        <w:br/>
        <w:t xml:space="preserve">            test_data["transactions"].append(transaction)</w:t>
        <w:br/>
        <w:t xml:space="preserve">        </w:t>
        <w:br/>
        <w:t xml:space="preserve">        # 保存到HDFS</w:t>
        <w:br/>
        <w:t xml:space="preserve">        import tempfile</w:t>
        <w:br/>
        <w:t xml:space="preserve">        import os</w:t>
        <w:br/>
        <w:t xml:space="preserve">        </w:t>
        <w:br/>
        <w:t xml:space="preserve">        with tempfile.NamedTemporaryFile(mode='w', suffix='.json', delete=False) as f:</w:t>
        <w:br/>
        <w:t xml:space="preserve">            json.dump(test_data, f, indent=2)</w:t>
        <w:br/>
        <w:t xml:space="preserve">            temp_file = f.name</w:t>
        <w:br/>
        <w:t xml:space="preserve">        </w:t>
        <w:br/>
        <w:t xml:space="preserve">        hdfs_path = f"/financial/test_data_{datetime.now().strftime('%Y%m%d_%H%M%S')}.json"</w:t>
        <w:br/>
        <w:t xml:space="preserve">        </w:t>
        <w:br/>
        <w:t xml:space="preserve">        success = self.upload_to_hdfs(temp_file, hdfs_path)</w:t>
        <w:br/>
        <w:t xml:space="preserve">        os.unlink(temp_file)</w:t>
        <w:br/>
        <w:t xml:space="preserve">        </w:t>
        <w:br/>
        <w:t xml:space="preserve">        return success, hdfs_path</w:t>
        <w:br/>
        <w:t xml:space="preserve">    </w:t>
        <w:br/>
        <w:t xml:space="preserve">    def upload_to_hdfs(self, local_file, hdfs_path):</w:t>
        <w:br/>
        <w:t xml:space="preserve">        """上传文件到HDFS"""</w:t>
        <w:br/>
        <w:t xml:space="preserve">        cmd = f"hadoop fs -put {local_file} {hdfs_path}"</w:t>
        <w:br/>
        <w:t xml:space="preserve">        result = subprocess.run(cmd, shell=True, capture_output=True, text=True)</w:t>
        <w:br/>
        <w:t xml:space="preserve">        </w:t>
        <w:br/>
        <w:t xml:space="preserve">        if result.returncode == 0:</w:t>
        <w:br/>
        <w:t xml:space="preserve">            self.logger.info(f"成功上传文件到HDFS: {hdfs_path}")</w:t>
        <w:br/>
        <w:t xml:space="preserve">            return True</w:t>
        <w:br/>
        <w:t xml:space="preserve">        else:</w:t>
        <w:br/>
        <w:t xml:space="preserve">            self.logger.error(f"上传文件失败: {result.stderr}")</w:t>
        <w:br/>
        <w:t xml:space="preserve">            return False</w:t>
        <w:br/>
        <w:t xml:space="preserve">    </w:t>
        <w:br/>
        <w:t xml:space="preserve">    def disaster_recovery_drill(self):</w:t>
        <w:br/>
        <w:t xml:space="preserve">        """灾难恢复演练"""</w:t>
        <w:br/>
        <w:t xml:space="preserve">        self.logger.info("开始灾难恢复演练")</w:t>
        <w:br/>
        <w:t xml:space="preserve">        </w:t>
        <w:br/>
        <w:t xml:space="preserve">        # 1. 创建测试数据集</w:t>
        <w:br/>
        <w:t xml:space="preserve">        success, test_file = self.compliance_data_generation()</w:t>
        <w:br/>
        <w:t xml:space="preserve">        if not success:</w:t>
        <w:br/>
        <w:t xml:space="preserve">            return {"status": "FAILED", "error": "创建测试数据失败"}</w:t>
        <w:br/>
        <w:t xml:space="preserve">        </w:t>
        <w:br/>
        <w:t xml:space="preserve">        # 2. 模拟数据损坏</w:t>
        <w:br/>
        <w:t xml:space="preserve">        self.logger.info("模拟数据损坏场景")</w:t>
        <w:br/>
        <w:t xml:space="preserve">        corruption_cmd = f"hadoop fs -rm {test_file}.corrupt"</w:t>
        <w:br/>
        <w:t xml:space="preserve">        subprocess.run(corruption_cmd, shell=True)</w:t>
        <w:br/>
        <w:t xml:space="preserve">        </w:t>
        <w:br/>
        <w:t xml:space="preserve">        # 3. 验证备份恢复</w:t>
        <w:br/>
        <w:t xml:space="preserve">        backup_file = test_file.replace("/financial/", "/backup/financial/")</w:t>
        <w:br/>
        <w:t xml:space="preserve">        recovery_cmd = f"hadoop fs -cp {backup_file} {test_file}"</w:t>
        <w:br/>
        <w:t xml:space="preserve">        result = subprocess.run(recovery_cmd, shell=True, capture_output=True, text=True)</w:t>
        <w:br/>
        <w:t xml:space="preserve">        </w:t>
        <w:br/>
        <w:t xml:space="preserve">        if result.returncode == 0:</w:t>
        <w:br/>
        <w:t xml:space="preserve">            # 4. 验证数据完整性</w:t>
        <w:br/>
        <w:t xml:space="preserve">            integrity_result = self.verify_data_integrity(test_file)</w:t>
        <w:br/>
        <w:t xml:space="preserve">            return {</w:t>
        <w:br/>
        <w:t xml:space="preserve">                "status": "PASSED" if integrity_result else "FAILED",</w:t>
        <w:br/>
        <w:t xml:space="preserve">                "recovery_time": "模拟恢复时间",</w:t>
        <w:br/>
        <w:t xml:space="preserve">                "data_integrity": integrity_result</w:t>
        <w:br/>
        <w:t xml:space="preserve">            }</w:t>
        <w:br/>
        <w:t xml:space="preserve">        else:</w:t>
        <w:br/>
        <w:t xml:space="preserve">            return {"status": "FAILED", "error": result.stderr}</w:t>
        <w:br/>
        <w:t xml:space="preserve">    </w:t>
        <w:br/>
        <w:t xml:space="preserve">    def verify_data_integrity(self, file_path):</w:t>
        <w:br/>
        <w:t xml:space="preserve">        """验证数据完整性"""</w:t>
        <w:br/>
        <w:t xml:space="preserve">        # 计算文件哈希</w:t>
        <w:br/>
        <w:t xml:space="preserve">        cmd = f"hadoop fs -cat {file_path} | sha256sum"</w:t>
        <w:br/>
        <w:t xml:space="preserve">        result = subprocess.run(cmd, shell=True, capture_output=True, text=True)</w:t>
        <w:br/>
        <w:t xml:space="preserve">        </w:t>
        <w:br/>
        <w:t xml:space="preserve">        if result.returncode == 0:</w:t>
        <w:br/>
        <w:t xml:space="preserve">            file_hash = result.stdout.strip().split()[0]</w:t>
        <w:br/>
        <w:t xml:space="preserve">            self.logger.info(f"文件哈希值: {file_hash}")</w:t>
        <w:br/>
        <w:t xml:space="preserve">            return True</w:t>
        <w:br/>
        <w:t xml:space="preserve">        else:</w:t>
        <w:br/>
        <w:t xml:space="preserve">            self.logger.error(f"计算文件哈希失败: {result.stderr}")</w:t>
        <w:br/>
        <w:t xml:space="preserve">            return False</w:t>
        <w:br/>
        <w:t xml:space="preserve">    </w:t>
        <w:br/>
        <w:t xml:space="preserve">    def high_frequency_trading_simulation(self):</w:t>
        <w:br/>
        <w:t xml:space="preserve">        """高频交易存储压力测试"""</w:t>
        <w:br/>
        <w:t xml:space="preserve">        self.logger.info("开始高频交易存储压力测试")</w:t>
        <w:br/>
        <w:t xml:space="preserve">        </w:t>
        <w:br/>
        <w:t xml:space="preserve">        test_duration = 300  # 5分钟</w:t>
        <w:br/>
        <w:t xml:space="preserve">        end_time = time.time() + test_duration</w:t>
        <w:br/>
        <w:t xml:space="preserve">        </w:t>
        <w:br/>
        <w:t xml:space="preserve">        metrics = {</w:t>
        <w:br/>
        <w:t xml:space="preserve">            "total_transactions": 0,</w:t>
        <w:br/>
        <w:t xml:space="preserve">            "write_operations": 0,</w:t>
        <w:br/>
        <w:t xml:space="preserve">            "read_operations": 0,</w:t>
        <w:br/>
        <w:t xml:space="preserve">            "errors": 0,</w:t>
        <w:br/>
        <w:t xml:space="preserve">            "avg_latency_ms": 0</w:t>
        <w:br/>
        <w:t xml:space="preserve">        }</w:t>
        <w:br/>
        <w:t xml:space="preserve">        </w:t>
        <w:br/>
        <w:t xml:space="preserve">        while time.time() &lt; end_time:</w:t>
        <w:br/>
        <w:t xml:space="preserve">            # 模拟高频交易数据写入</w:t>
        <w:br/>
        <w:t xml:space="preserve">            batch_size = 1000  # 每批1000条交易</w:t>
        <w:br/>
        <w:t xml:space="preserve">            transaction_data = self.generate_transaction_batch(batch_size)</w:t>
        <w:br/>
        <w:t xml:space="preserve">            </w:t>
        <w:br/>
        <w:t xml:space="preserve">            start_time = time.time()</w:t>
        <w:br/>
        <w:t xml:space="preserve">            success = self.write_transaction_batch(transaction_data)</w:t>
        <w:br/>
        <w:t xml:space="preserve">            latency = (time.time() - start_time) * 1000  # 毫秒</w:t>
        <w:br/>
        <w:t xml:space="preserve">            </w:t>
        <w:br/>
        <w:t xml:space="preserve">            if success:</w:t>
        <w:br/>
        <w:t xml:space="preserve">                metrics["write_operations"] += 1</w:t>
        <w:br/>
        <w:t xml:space="preserve">                metrics["total_transactions"] += batch_size</w:t>
        <w:br/>
        <w:t xml:space="preserve">                metrics["avg_latency_ms"] = (metrics["avg_latency_ms"] + latency) / 2</w:t>
        <w:br/>
        <w:t xml:space="preserve">            else:</w:t>
        <w:br/>
        <w:t xml:space="preserve">                metrics["errors"] += 1</w:t>
        <w:br/>
        <w:t xml:space="preserve">            </w:t>
        <w:br/>
        <w:t xml:space="preserve">            # 每秒执行一次读操作验证</w:t>
        <w:br/>
        <w:t xml:space="preserve">            if int(time.time()) % 1 == 0:</w:t>
        <w:br/>
        <w:t xml:space="preserve">                success = self.verify_recent_transactions()</w:t>
        <w:br/>
        <w:t xml:space="preserve">                if success:</w:t>
        <w:br/>
        <w:t xml:space="preserve">                    metrics["read_operations"] += 1</w:t>
        <w:br/>
        <w:t xml:space="preserve">                else:</w:t>
        <w:br/>
        <w:t xml:space="preserve">                    metrics["errors"] += 1</w:t>
        <w:br/>
        <w:t xml:space="preserve">        </w:t>
        <w:br/>
        <w:t xml:space="preserve">        self.logger.info(f"高频交易测试完成: {metrics}")</w:t>
        <w:br/>
        <w:t xml:space="preserve">        return metrics</w:t>
        <w:br/>
        <w:t xml:space="preserve">    </w:t>
        <w:br/>
        <w:t xml:space="preserve">    def generate_transaction_batch(self, batch_size):</w:t>
        <w:br/>
        <w:t xml:space="preserve">        """生成交易批次数据"""</w:t>
        <w:br/>
        <w:t xml:space="preserve">        transactions = []</w:t>
        <w:br/>
        <w:t xml:space="preserve">        for i in range(batch_size):</w:t>
        <w:br/>
        <w:t xml:space="preserve">            transaction = {</w:t>
        <w:br/>
        <w:t xml:space="preserve">                "id": f"HFT_{int(time.time() * 1000000)}_{i}",</w:t>
        <w:br/>
        <w:t xml:space="preserve">                "timestamp": datetime.now().isoformat(),</w:t>
        <w:br/>
        <w:t xml:space="preserve">                "amount": round(abs(hash(str(i))) % 10000 / 100, 2),</w:t>
        <w:br/>
        <w:t xml:space="preserve">                "type": "TRADE"</w:t>
        <w:br/>
        <w:t xml:space="preserve">            }</w:t>
        <w:br/>
        <w:t xml:space="preserve">            transactions.append(transaction)</w:t>
        <w:br/>
        <w:t xml:space="preserve">        return transactions</w:t>
        <w:br/>
        <w:t xml:space="preserve">    </w:t>
        <w:br/>
        <w:t xml:space="preserve">    def write_transaction_batch(self, transactions):</w:t>
        <w:br/>
        <w:t xml:space="preserve">        """写入交易批次数据"""</w:t>
        <w:br/>
        <w:t xml:space="preserve">        # 批量写入到HDFS</w:t>
        <w:br/>
        <w:t xml:space="preserve">        import tempfile</w:t>
        <w:br/>
        <w:t xml:space="preserve">        import json</w:t>
        <w:br/>
        <w:t xml:space="preserve">        </w:t>
        <w:br/>
        <w:t xml:space="preserve">        with tempfile.NamedTemporaryFile(mode='w', suffix='.json', delete=False) as f:</w:t>
        <w:br/>
        <w:t xml:space="preserve">            json.dump(transactions, f)</w:t>
        <w:br/>
        <w:t xml:space="preserve">            temp_file = f.name</w:t>
        <w:br/>
        <w:t xml:space="preserve">        </w:t>
        <w:br/>
        <w:t xml:space="preserve">        hdfs_path = f"/financial/hft_transactions_{int(time.time())}.json"</w:t>
        <w:br/>
        <w:t xml:space="preserve">        success = self.upload_to_hdfs(temp_file, hdfs_path)</w:t>
        <w:br/>
        <w:t xml:space="preserve">        </w:t>
        <w:br/>
        <w:t xml:space="preserve">        import os</w:t>
        <w:br/>
        <w:t xml:space="preserve">        os.unlink(temp_file)</w:t>
        <w:br/>
        <w:t xml:space="preserve">        </w:t>
        <w:br/>
        <w:t xml:space="preserve">        return success</w:t>
        <w:br/>
        <w:t xml:space="preserve">    </w:t>
        <w:br/>
        <w:t xml:space="preserve">    def verify_recent_transactions(self):</w:t>
        <w:br/>
        <w:t xml:space="preserve">        """验证最近交易数据"""</w:t>
        <w:br/>
        <w:t xml:space="preserve">        # 检查最近5分钟的交易数据</w:t>
        <w:br/>
        <w:t xml:space="preserve">        check_time = datetime.now() - timedelta(minutes=5)</w:t>
        <w:br/>
        <w:t xml:space="preserve">        check_path = f"/financial/hft_transactions_{int(check_time.timestamp())}.json"</w:t>
        <w:br/>
        <w:t xml:space="preserve">        </w:t>
        <w:br/>
        <w:t xml:space="preserve">        cmd = f"hadoop fs -test -e {check_path}"</w:t>
        <w:br/>
        <w:t xml:space="preserve">        result = subprocess.run(cmd, shell=True)</w:t>
        <w:br/>
        <w:t xml:space="preserve">        </w:t>
        <w:br/>
        <w:t xml:space="preserve">        return result.returncode == 0</w:t>
        <w:br/>
        <w:br/>
        <w:t># 使用示例</w:t>
        <w:br/>
        <w:t>tester = FinancialHDFSTester(</w:t>
        <w:br/>
        <w:t xml:space="preserve">    namenode_hosts=["namenode1:9000", "namenode2:9000"],</w:t>
        <w:br/>
        <w:t xml:space="preserve">    test_data_size_gb=10  # 生产环境使用较小数据集进行测试</w:t>
        <w:br/>
        <w:t>)</w:t>
        <w:br/>
        <w:br/>
        <w:t>print("=== 金融行业HDFS存储测试案例 ===")</w:t>
        <w:br/>
        <w:br/>
        <w:t># 1. 合规数据生成测试</w:t>
        <w:br/>
        <w:t>print("1. 合规数据生成测试...")</w:t>
        <w:br/>
        <w:t>data_result = tester.compliance_data_generation()</w:t>
        <w:br/>
        <w:t>print(f"数据生成结果: {data_result}")</w:t>
        <w:br/>
        <w:br/>
        <w:t># 2. 灾难恢复演练</w:t>
        <w:br/>
        <w:t>print("2. 灾难恢复演练...")</w:t>
        <w:br/>
        <w:t>dr_result = tester.disaster_recovery_drill()</w:t>
        <w:br/>
        <w:t>print(f"灾难恢复结果: {dr_result}")</w:t>
        <w:br/>
        <w:br/>
        <w:t># 3. 高频交易压力测试</w:t>
        <w:br/>
        <w:t>print("3. 高频交易压力测试...")</w:t>
        <w:br/>
        <w:t>hft_result = tester.high_frequency_trading_simulation()</w:t>
        <w:br/>
        <w:t>print(f"高频交易测试结果: {hft_result}")</w:t>
      </w:r>
    </w:p>
    <w:p w14:paraId="195B0391"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可用性提升</w:t>
      </w:r>
      <w:r>
        <w:rPr>
          <w:rFonts w:hint="eastAsia"/>
        </w:rPr>
        <w:t>：通过故障注入测试，将平均故障恢复时间从</w:t>
      </w:r>
      <w:r>
        <w:rPr>
          <w:rFonts w:hint="eastAsia"/>
        </w:rPr>
        <w:t>4</w:t>
      </w:r>
      <w:r>
        <w:rPr>
          <w:rFonts w:hint="eastAsia"/>
        </w:rPr>
        <w:t>小时降低到</w:t>
      </w:r>
      <w:r>
        <w:rPr>
          <w:rFonts w:hint="eastAsia"/>
        </w:rPr>
        <w:t>1.5</w:t>
      </w:r>
      <w:r>
        <w:rPr>
          <w:rFonts w:hint="eastAsia"/>
        </w:rPr>
        <w:t>小时</w:t>
      </w:r>
      <w:r>
        <w:t xml:space="preserve"> - </w:t>
      </w:r>
      <w:r>
        <w:rPr>
          <w:rFonts w:hint="eastAsia"/>
          <w:b/>
          <w:bCs/>
        </w:rPr>
        <w:t>性能优化</w:t>
      </w:r>
      <w:r>
        <w:rPr>
          <w:rFonts w:hint="eastAsia"/>
        </w:rPr>
        <w:t>：识别并优化了热点数据访问模式，提升查询响应时间</w:t>
      </w:r>
      <w:r>
        <w:rPr>
          <w:rFonts w:hint="eastAsia"/>
        </w:rPr>
        <w:t>30%</w:t>
      </w:r>
      <w:r>
        <w:t xml:space="preserve"> - </w:t>
      </w:r>
      <w:r>
        <w:rPr>
          <w:rFonts w:hint="eastAsia"/>
          <w:b/>
          <w:bCs/>
        </w:rPr>
        <w:t>合规保障</w:t>
      </w:r>
      <w:r>
        <w:rPr>
          <w:rFonts w:hint="eastAsia"/>
        </w:rPr>
        <w:t>：建立了完整的审计日志和数据加密验证流程</w:t>
      </w:r>
      <w:r>
        <w:t xml:space="preserve"> - </w:t>
      </w:r>
      <w:r>
        <w:rPr>
          <w:rFonts w:hint="eastAsia"/>
          <w:b/>
          <w:bCs/>
        </w:rPr>
        <w:t>成本节约</w:t>
      </w:r>
      <w:r>
        <w:rPr>
          <w:rFonts w:hint="eastAsia"/>
        </w:rPr>
        <w:t>：通过存储分层策略，降低存储成本</w:t>
      </w:r>
      <w:r>
        <w:rPr>
          <w:rFonts w:hint="eastAsia"/>
        </w:rPr>
        <w:t>15%</w:t>
      </w:r>
    </w:p>
    <w:p w14:paraId="53A491D0" w14:textId="77777777" w:rsidR="00160299" w:rsidRDefault="00000000">
      <w:pPr>
        <w:pStyle w:val="Heading5"/>
      </w:pPr>
      <w:bookmarkStart w:id="167" w:name="电商平台多云存储架构测试案例"/>
      <w:bookmarkEnd w:id="166"/>
      <w:r>
        <w:t xml:space="preserve">7.12.2 </w:t>
      </w:r>
      <w:r>
        <w:rPr>
          <w:rFonts w:hint="eastAsia"/>
        </w:rPr>
        <w:t>电商平台多云存储架构测试案例</w:t>
      </w:r>
    </w:p>
    <w:p w14:paraId="6B7AC4FB" w14:textId="77777777" w:rsidR="00160299" w:rsidRDefault="00000000">
      <w:pPr>
        <w:pStyle w:val="FirstParagraph"/>
      </w:pPr>
      <w:r>
        <w:rPr>
          <w:rFonts w:hint="eastAsia"/>
          <w:b/>
          <w:bCs/>
        </w:rPr>
        <w:t>案例背景</w:t>
      </w:r>
      <w:r>
        <w:rPr>
          <w:rFonts w:hint="eastAsia"/>
        </w:rPr>
        <w:t>：</w:t>
      </w:r>
      <w:r>
        <w:t xml:space="preserve"> </w:t>
      </w:r>
      <w:r>
        <w:rPr>
          <w:rFonts w:hint="eastAsia"/>
        </w:rPr>
        <w:t>某大型电商平台，日订单量超过</w:t>
      </w:r>
      <w:r>
        <w:rPr>
          <w:rFonts w:hint="eastAsia"/>
        </w:rPr>
        <w:t>1000</w:t>
      </w:r>
      <w:r>
        <w:rPr>
          <w:rFonts w:hint="eastAsia"/>
        </w:rPr>
        <w:t>万，采用多云存储架构（</w:t>
      </w:r>
      <w:r>
        <w:rPr>
          <w:rFonts w:hint="eastAsia"/>
        </w:rPr>
        <w:t>AWS</w:t>
      </w:r>
      <w:r>
        <w:t xml:space="preserve"> + Azure + </w:t>
      </w:r>
      <w:r>
        <w:rPr>
          <w:rFonts w:hint="eastAsia"/>
        </w:rPr>
        <w:t>阿里云），实现跨地域容灾和成本优化。</w:t>
      </w:r>
    </w:p>
    <w:p w14:paraId="5FE3CB04" w14:textId="77777777" w:rsidR="00160299" w:rsidRDefault="00000000">
      <w:pPr>
        <w:pStyle w:val="BodyText"/>
      </w:pPr>
      <w:r>
        <w:rPr>
          <w:rFonts w:hint="eastAsia"/>
          <w:b/>
          <w:bCs/>
        </w:rPr>
        <w:t>架构特点</w:t>
      </w:r>
      <w:r>
        <w:rPr>
          <w:rFonts w:hint="eastAsia"/>
        </w:rPr>
        <w:t>：</w:t>
      </w:r>
      <w:r>
        <w:t xml:space="preserve"> - </w:t>
      </w:r>
      <w:r>
        <w:rPr>
          <w:rFonts w:hint="eastAsia"/>
          <w:b/>
          <w:bCs/>
        </w:rPr>
        <w:t>数据分层</w:t>
      </w:r>
      <w:r>
        <w:rPr>
          <w:rFonts w:hint="eastAsia"/>
        </w:rPr>
        <w:t>：热数据存储在高性能云存储，冷数据归档到低成本存储</w:t>
      </w:r>
      <w:r>
        <w:t xml:space="preserve"> - </w:t>
      </w:r>
      <w:r>
        <w:rPr>
          <w:rFonts w:hint="eastAsia"/>
          <w:b/>
          <w:bCs/>
        </w:rPr>
        <w:t>多活架构</w:t>
      </w:r>
      <w:r>
        <w:rPr>
          <w:rFonts w:hint="eastAsia"/>
        </w:rPr>
        <w:t>：三个云服务商同时提供服务，支持流量自动切换</w:t>
      </w:r>
      <w:r>
        <w:t xml:space="preserve"> - </w:t>
      </w:r>
      <w:r>
        <w:rPr>
          <w:rFonts w:hint="eastAsia"/>
          <w:b/>
          <w:bCs/>
        </w:rPr>
        <w:t>全球加速</w:t>
      </w:r>
      <w:r>
        <w:rPr>
          <w:rFonts w:hint="eastAsia"/>
        </w:rPr>
        <w:t>：使用</w:t>
      </w:r>
      <w:r>
        <w:rPr>
          <w:rFonts w:hint="eastAsia"/>
        </w:rPr>
        <w:t>CDN</w:t>
      </w:r>
      <w:r>
        <w:rPr>
          <w:rFonts w:hint="eastAsia"/>
        </w:rPr>
        <w:t>和边缘计算提供全球访问加速</w:t>
      </w:r>
    </w:p>
    <w:p w14:paraId="40F03FC8" w14:textId="77777777" w:rsidR="00160299" w:rsidRDefault="00000000">
      <w:pPr>
        <w:pStyle w:val="BodyText"/>
      </w:pPr>
      <w:r>
        <w:rPr>
          <w:rFonts w:hint="eastAsia"/>
          <w:b/>
          <w:bCs/>
        </w:rPr>
        <w:lastRenderedPageBreak/>
        <w:t>测试方案设计</w:t>
      </w:r>
      <w:r>
        <w:rPr>
          <w:rFonts w:hint="eastAsia"/>
        </w:rPr>
        <w:t>：</w:t>
      </w:r>
    </w:p>
    <w:p w14:paraId="5BCBA1A3" w14:textId="77777777" w:rsidR="00160299" w:rsidRDefault="00000000">
      <w:pPr>
        <w:pStyle w:val="SourceCode"/>
      </w:pPr>
      <w:r>
        <w:t>ecommerce_multicloud_production_test.py</w:t>
        <w:br/>
        <w:t># 电商平台多云存储架构测试案例</w:t>
        <w:br/>
        <w:br/>
        <w:t>import boto3</w:t>
        <w:br/>
        <w:t>import time</w:t>
        <w:br/>
        <w:t>import logging</w:t>
        <w:br/>
        <w:t>from azure.storage.blob import BlobServiceClient</w:t>
        <w:br/>
        <w:t>from concurrent.futures import ThreadPoolExecutor</w:t>
        <w:br/>
        <w:t>from datetime import datetime, timedelta</w:t>
        <w:br/>
        <w:t>import statistics</w:t>
        <w:br/>
        <w:br/>
        <w:t>class EcommerceMulticloudTester:</w:t>
        <w:br/>
        <w:t xml:space="preserve">    def __init__(self):</w:t>
        <w:br/>
        <w:t xml:space="preserve">        self.logger = logging.getLogger(__name__)</w:t>
        <w:br/>
        <w:t xml:space="preserve">        logging.basicConfig(level=logging.INFO)</w:t>
        <w:br/>
        <w:t xml:space="preserve">        </w:t>
        <w:br/>
        <w:t xml:space="preserve">        # 初始化多云客户端</w:t>
        <w:br/>
        <w:t xml:space="preserve">        self.aws_client = boto3.client('s3', region_name='us-east-1')</w:t>
        <w:br/>
        <w:t xml:space="preserve">        self.azure_client = BlobServiceClient.from_connection_string("azure_connection_string")</w:t>
        <w:br/>
        <w:t xml:space="preserve">        # 阿里云OSS客户端初始化（实际使用时需要配置）</w:t>
        <w:br/>
        <w:t xml:space="preserve">        </w:t>
        <w:br/>
        <w:t xml:space="preserve">        self.test_regions = ['us-east-1', 'eu-west-1', 'ap-southeast-1']</w:t>
        <w:br/>
        <w:t xml:space="preserve">    </w:t>
        <w:br/>
        <w:t xml:space="preserve">    def global_traffic_simulation(self):</w:t>
        <w:br/>
        <w:t xml:space="preserve">        """全球流量模拟测试"""</w:t>
        <w:br/>
        <w:t xml:space="preserve">        self.logger.info("开始全球流量模拟测试")</w:t>
        <w:br/>
        <w:t xml:space="preserve">        </w:t>
        <w:br/>
        <w:t xml:space="preserve">        # 模拟不同地区的用户访问模式</w:t>
        <w:br/>
        <w:t xml:space="preserve">        traffic_patterns = {</w:t>
        <w:br/>
        <w:t xml:space="preserve">            'us-east-1': {'users': 1000, 'orders_per_user': 2.5},</w:t>
        <w:br/>
        <w:t xml:space="preserve">            'eu-west-1': {'users': 800, 'orders_per_user': 2.1},</w:t>
        <w:br/>
        <w:t xml:space="preserve">            'ap-southeast-1': {'users': 1200, 'orders_per_user': 3.2}</w:t>
        <w:br/>
        <w:t xml:space="preserve">        }</w:t>
        <w:br/>
        <w:t xml:space="preserve">        </w:t>
        <w:br/>
        <w:t xml:space="preserve">        results = {}</w:t>
        <w:br/>
        <w:t xml:space="preserve">        </w:t>
        <w:br/>
        <w:t xml:space="preserve">        for region, pattern in traffic_patterns.items():</w:t>
        <w:br/>
        <w:t xml:space="preserve">            region_result = self.simulate_region_traffic(region, pattern)</w:t>
        <w:br/>
        <w:t xml:space="preserve">            results[region] = region_result</w:t>
        <w:br/>
        <w:t xml:space="preserve">        </w:t>
        <w:br/>
        <w:t xml:space="preserve">        # 生成全球性能报告</w:t>
        <w:br/>
        <w:t xml:space="preserve">        global_report = self.generate_global_performance_report(results)</w:t>
        <w:br/>
        <w:t xml:space="preserve">        </w:t>
        <w:br/>
        <w:t xml:space="preserve">        return global_report</w:t>
        <w:br/>
        <w:t xml:space="preserve">    </w:t>
        <w:br/>
        <w:t xml:space="preserve">    def simulate_region_traffic(self, region, pattern):</w:t>
        <w:br/>
        <w:t xml:space="preserve">        """模拟单个区域的流量"""</w:t>
        <w:br/>
        <w:t xml:space="preserve">        users = pattern['users']</w:t>
        <w:br/>
        <w:t xml:space="preserve">        orders_per_user = pattern['orders_per_user']</w:t>
        <w:br/>
        <w:t xml:space="preserve">        total_orders = int(users * orders_per_user)</w:t>
        <w:br/>
        <w:t xml:space="preserve">        </w:t>
        <w:br/>
        <w:t xml:space="preserve">        self.logger.info(f"模拟{region}区域: {users}用户, {total_orders}订单")</w:t>
        <w:br/>
        <w:t xml:space="preserve">        </w:t>
        <w:br/>
        <w:t xml:space="preserve">        # 生成订单数据</w:t>
        <w:br/>
        <w:t xml:space="preserve">        orders_data = []</w:t>
        <w:br/>
        <w:t xml:space="preserve">        for i in range(total_orders):</w:t>
        <w:br/>
        <w:t xml:space="preserve">            order = {</w:t>
        <w:br/>
        <w:t xml:space="preserve">                "order_id": f"ORDER_{region}_{str(i).zfill(8)}",</w:t>
        <w:br/>
        <w:t xml:space="preserve">                "user_id": f"USER_{str(i % users).zfill(6)}",</w:t>
        <w:br/>
        <w:t xml:space="preserve">                "region": region,</w:t>
        <w:br/>
        <w:t xml:space="preserve">                "amount": round(abs(hash(str(i))) % 1000 / 100, 2),</w:t>
        <w:br/>
        <w:t xml:space="preserve">                "items": [f"ITEM_{j}" for j in range(1, (i % 5) + 1)],</w:t>
        <w:br/>
        <w:t xml:space="preserve">                "timestamp": datetime.now().isoformat(),</w:t>
        <w:br/>
        <w:t xml:space="preserve">                "status": "CONFIRMED"</w:t>
        <w:br/>
        <w:t xml:space="preserve">            }</w:t>
        <w:br/>
        <w:t xml:space="preserve">            orders_data.append(order)</w:t>
        <w:br/>
        <w:t xml:space="preserve">        </w:t>
        <w:br/>
        <w:t xml:space="preserve">        # 并发写入测试</w:t>
        <w:br/>
        <w:t xml:space="preserve">        start_time = time.time()</w:t>
        <w:br/>
        <w:t xml:space="preserve">        </w:t>
        <w:br/>
        <w:t xml:space="preserve">        with ThreadPoolExecutor(max_workers=10) as executor:</w:t>
        <w:br/>
        <w:t xml:space="preserve">            futures = []</w:t>
        <w:br/>
        <w:t xml:space="preserve">            batch_size = 100</w:t>
        <w:br/>
        <w:t xml:space="preserve">            </w:t>
        <w:br/>
        <w:t xml:space="preserve">            for i in range(0, len(orders_data), batch_size):</w:t>
        <w:br/>
        <w:t xml:space="preserve">                batch = orders_data[i:i + batch_size]</w:t>
        <w:br/>
        <w:t xml:space="preserve">                future = executor.submit(self.write_order_batch, region, batch, i // batch_size)</w:t>
        <w:br/>
        <w:t xml:space="preserve">                futures.append(future)</w:t>
        <w:br/>
        <w:t xml:space="preserve">            </w:t>
        <w:br/>
        <w:t xml:space="preserve">            # 收集结果</w:t>
        <w:br/>
        <w:t xml:space="preserve">            successful_writes = 0</w:t>
        <w:br/>
        <w:t xml:space="preserve">            latencies = []</w:t>
        <w:br/>
        <w:t xml:space="preserve">            </w:t>
        <w:br/>
        <w:t xml:space="preserve">            for future in futures:</w:t>
        <w:br/>
        <w:t xml:space="preserve">                result = future.result()</w:t>
        <w:br/>
        <w:t xml:space="preserve">                if result['success']:</w:t>
        <w:br/>
        <w:t xml:space="preserve">                    successful_writes += 1</w:t>
        <w:br/>
        <w:t xml:space="preserve">                    latencies.append(result['latency'])</w:t>
        <w:br/>
        <w:t xml:space="preserve">        </w:t>
        <w:br/>
        <w:t xml:space="preserve">        end_time = time.time()</w:t>
        <w:br/>
        <w:t xml:space="preserve">        total_time = end_time - start_time</w:t>
        <w:br/>
        <w:t xml:space="preserve">        </w:t>
        <w:br/>
        <w:t xml:space="preserve">        return {</w:t>
        <w:br/>
        <w:t xml:space="preserve">            'region': region,</w:t>
        <w:br/>
        <w:t xml:space="preserve">            'total_orders': total_orders,</w:t>
        <w:br/>
        <w:t xml:space="preserve">            'successful_writes': successful_writes,</w:t>
        <w:br/>
        <w:t xml:space="preserve">            'success_rate': successful_writes / len(futures),</w:t>
        <w:br/>
        <w:t xml:space="preserve">            'avg_latency': statistics.mean(latencies) if latencies else 0,</w:t>
        <w:br/>
        <w:t xml:space="preserve">            'p95_latency': statistics.quantiles(latencies, n=20)[18] if latencies else 0,</w:t>
        <w:br/>
        <w:t xml:space="preserve">            'total_time': total_time,</w:t>
        <w:br/>
        <w:t xml:space="preserve">            'throughput': total_orders / total_time</w:t>
        <w:br/>
        <w:t xml:space="preserve">        }</w:t>
        <w:br/>
        <w:t xml:space="preserve">    </w:t>
        <w:br/>
        <w:t xml:space="preserve">    def write_order_batch(self, region, orders, batch_id):</w:t>
        <w:br/>
        <w:t xml:space="preserve">        """写入订单批次"""</w:t>
        <w:br/>
        <w:t xml:space="preserve">        start_time = time.time()</w:t>
        <w:br/>
        <w:t xml:space="preserve">        </w:t>
        <w:br/>
        <w:t xml:space="preserve">        try:</w:t>
        <w:br/>
        <w:t xml:space="preserve">            # 根据区域选择存储服务</w:t>
        <w:br/>
        <w:t xml:space="preserve">            if region.startswith('us'):</w:t>
        <w:br/>
        <w:t xml:space="preserve">                # AWS S3</w:t>
        <w:br/>
        <w:t xml:space="preserve">                import json</w:t>
        <w:br/>
        <w:t xml:space="preserve">                import tempfile</w:t>
        <w:br/>
        <w:t xml:space="preserve">                import os</w:t>
        <w:br/>
        <w:t xml:space="preserve">                </w:t>
        <w:br/>
        <w:t xml:space="preserve">                with tempfile.NamedTemporaryFile(mode='w', suffix='.json', delete=False) as f:</w:t>
        <w:br/>
        <w:t xml:space="preserve">                    json.dump(orders, f)</w:t>
        <w:br/>
        <w:t xml:space="preserve">                    temp_file = f.name</w:t>
        <w:br/>
        <w:t xml:space="preserve">                </w:t>
        <w:br/>
        <w:t xml:space="preserve">                key = f"orders/{datetime.now().strftime('%Y/%m/%d')}/batch_{batch_id}.json"</w:t>
        <w:br/>
        <w:t xml:space="preserve">                self.aws_client.upload_file(temp_file, 'ecommerce-orders', key)</w:t>
        <w:br/>
        <w:t xml:space="preserve">                os.unlink(temp_file)</w:t>
        <w:br/>
        <w:t xml:space="preserve">                </w:t>
        <w:br/>
        <w:t xml:space="preserve">            elif region.startswith('eu'):</w:t>
        <w:br/>
        <w:t xml:space="preserve">                # Azure Blob (模拟)</w:t>
        <w:br/>
        <w:t xml:space="preserve">                pass  # 实际实现需要Azure SDK</w:t>
        <w:br/>
        <w:t xml:space="preserve">            </w:t>
        <w:br/>
        <w:t xml:space="preserve">            # 阿里云OSS</w:t>
        <w:br/>
        <w:t xml:space="preserve">            # 实际实现需要OSS SDK</w:t>
        <w:br/>
        <w:t xml:space="preserve">            </w:t>
        <w:br/>
        <w:t xml:space="preserve">            latency = time.time() - start_time</w:t>
        <w:br/>
        <w:t xml:space="preserve">            return {'success': True, 'latency': latency}</w:t>
        <w:br/>
        <w:t xml:space="preserve">            </w:t>
        <w:br/>
        <w:t xml:space="preserve">        except Exception as e:</w:t>
        <w:br/>
        <w:t xml:space="preserve">            self.logger.error(f"写入批次失败: {e}")</w:t>
        <w:br/>
        <w:t xml:space="preserve">            return {'success': False, 'latency': time.time() - start_time, 'error': str(e)}</w:t>
        <w:br/>
        <w:t xml:space="preserve">    </w:t>
        <w:br/>
        <w:t xml:space="preserve">    def cross_cloud_consistency_test(self):</w:t>
        <w:br/>
        <w:t xml:space="preserve">        """跨云一致性测试"""</w:t>
        <w:br/>
        <w:t xml:space="preserve">        self.logger.info("开始跨云一致性测试")</w:t>
        <w:br/>
        <w:t xml:space="preserve">        </w:t>
        <w:br/>
        <w:t xml:space="preserve">        # 创建测试数据集</w:t>
        <w:br/>
        <w:t xml:space="preserve">        test_data = {</w:t>
        <w:br/>
        <w:t xml:space="preserve">            "test_id": f"CONSISTENCY_TEST_{int(time.time())}",</w:t>
        <w:br/>
        <w:t xml:space="preserve">            "timestamp": datetime.now().isoformat(),</w:t>
        <w:br/>
        <w:t xml:space="preserve">            "data": "Cross-cloud consistency verification data",</w:t>
        <w:br/>
        <w:t xml:space="preserve">            "checksum": "sample_checksum"</w:t>
        <w:br/>
        <w:t xml:space="preserve">        }</w:t>
        <w:br/>
        <w:t xml:space="preserve">        </w:t>
        <w:br/>
        <w:t xml:space="preserve">        # 同时写入三个云</w:t>
        <w:br/>
        <w:t xml:space="preserve">        write_results = {}</w:t>
        <w:br/>
        <w:t xml:space="preserve">        </w:t>
        <w:br/>
        <w:t xml:space="preserve">        # AWS S3</w:t>
        <w:br/>
        <w:t xml:space="preserve">        try:</w:t>
        <w:br/>
        <w:t xml:space="preserve">            import json</w:t>
        <w:br/>
        <w:t xml:space="preserve">            self.aws_client.put_object(</w:t>
        <w:br/>
        <w:t xml:space="preserve">                Bucket='ecommerce-consistency-test',</w:t>
        <w:br/>
        <w:t xml:space="preserve">                Key=f"test_{test_data['test_id']}.json",</w:t>
        <w:br/>
        <w:t xml:space="preserve">                Body=json.dumps(test_data)</w:t>
        <w:br/>
        <w:t xml:space="preserve">            )</w:t>
        <w:br/>
        <w:t xml:space="preserve">            write_results['aws'] = {'success': True, 'timestamp': time.time()}</w:t>
        <w:br/>
        <w:t xml:space="preserve">        except Exception as e:</w:t>
        <w:br/>
        <w:t xml:space="preserve">            write_results['aws'] = {'success': False, 'error': str(e)}</w:t>
        <w:br/>
        <w:t xml:space="preserve">        </w:t>
        <w:br/>
        <w:t xml:space="preserve">        # 等待复制延迟（实际环境中可能需要几分钟到几小时）</w:t>
        <w:br/>
        <w:t xml:space="preserve">        time.sleep(5)  # 模拟等待</w:t>
        <w:br/>
        <w:t xml:space="preserve">        </w:t>
        <w:br/>
        <w:t xml:space="preserve">        # 验证一致性</w:t>
        <w:br/>
        <w:t xml:space="preserve">        consistency_results = self.verify_cross_cloud_consistency(test_data['test_id'])</w:t>
        <w:br/>
        <w:t xml:space="preserve">        </w:t>
        <w:br/>
        <w:t xml:space="preserve">        return {</w:t>
        <w:br/>
        <w:t xml:space="preserve">            'write_results': write_results,</w:t>
        <w:br/>
        <w:t xml:space="preserve">            'consistency_results': consistency_results,</w:t>
        <w:br/>
        <w:t xml:space="preserve">            'overall_consistent': all(consistency_results.values())</w:t>
        <w:br/>
        <w:t xml:space="preserve">        }</w:t>
        <w:br/>
        <w:t xml:space="preserve">    </w:t>
        <w:br/>
        <w:t xml:space="preserve">    def verify_cross_cloud_consistency(self, test_id):</w:t>
        <w:br/>
        <w:t xml:space="preserve">        """验证跨云一致性"""</w:t>
        <w:br/>
        <w:t xml:space="preserve">        results = {}</w:t>
        <w:br/>
        <w:t xml:space="preserve">        </w:t>
        <w:br/>
        <w:t xml:space="preserve">        # 检查AWS S3</w:t>
        <w:br/>
        <w:t xml:space="preserve">        try:</w:t>
        <w:br/>
        <w:t xml:space="preserve">            response = self.aws_client.get_object(</w:t>
        <w:br/>
        <w:t xml:space="preserve">                Bucket='ecommerce-consistency-test',</w:t>
        <w:br/>
        <w:t xml:space="preserve">                Key=f"test_{test_id}.json"</w:t>
        <w:br/>
        <w:t xml:space="preserve">            )</w:t>
        <w:br/>
        <w:t xml:space="preserve">            import json</w:t>
        <w:br/>
        <w:t xml:space="preserve">            aws_data = json.loads(response['Body'].read().decode('utf-8'))</w:t>
        <w:br/>
        <w:t xml:space="preserve">            results['aws'] = aws_data == self.expected_data</w:t>
        <w:br/>
        <w:t xml:space="preserve">        except Exception as e:</w:t>
        <w:br/>
        <w:t xml:space="preserve">            results['aws'] = False</w:t>
        <w:br/>
        <w:t xml:space="preserve">        </w:t>
        <w:br/>
        <w:t xml:space="preserve">        # 检查Azure（模拟）</w:t>
        <w:br/>
        <w:t xml:space="preserve">        results['azure'] = True  # 模拟成功</w:t>
        <w:br/>
        <w:t xml:space="preserve">        </w:t>
        <w:br/>
        <w:t xml:space="preserve">        # 检查阿里云（模拟）</w:t>
        <w:br/>
        <w:t xml:space="preserve">        results['aliyun'] = True  # 模拟成功</w:t>
        <w:br/>
        <w:t xml:space="preserve">        </w:t>
        <w:br/>
        <w:t xml:space="preserve">        return results</w:t>
        <w:br/>
        <w:t xml:space="preserve">    </w:t>
        <w:br/>
        <w:t xml:space="preserve">    def generate_global_performance_report(self, results):</w:t>
        <w:br/>
        <w:t xml:space="preserve">        """生成全球性能报告"""</w:t>
        <w:br/>
        <w:t xml:space="preserve">        report = {</w:t>
        <w:br/>
        <w:t xml:space="preserve">            'summary': {</w:t>
        <w:br/>
        <w:t xml:space="preserve">                'total_regions': len(results),</w:t>
        <w:br/>
        <w:t xml:space="preserve">                'total_orders': sum(r['total_orders'] for r in results.values()),</w:t>
        <w:br/>
        <w:t xml:space="preserve">                'avg_success_rate': statistics.mean(r['success_rate'] for r in results.values()),</w:t>
        <w:br/>
        <w:t xml:space="preserve">                'global_throughput': sum(r['throughput'] for r in results.values())</w:t>
        <w:br/>
        <w:t xml:space="preserve">            },</w:t>
        <w:br/>
        <w:t xml:space="preserve">            'regional_performance': results,</w:t>
        <w:br/>
        <w:t xml:space="preserve">            'recommendations': []</w:t>
        <w:br/>
        <w:t xml:space="preserve">        }</w:t>
        <w:br/>
        <w:t xml:space="preserve">        </w:t>
        <w:br/>
        <w:t xml:space="preserve">        # 生成优化建议</w:t>
        <w:br/>
        <w:t xml:space="preserve">        if report['summary']['avg_success_rate'] &lt; 0.99:</w:t>
        <w:br/>
        <w:t xml:space="preserve">            report['recommendations'].append("考虑增加写入重试机制")</w:t>
        <w:br/>
        <w:t xml:space="preserve">        </w:t>
        <w:br/>
        <w:t xml:space="preserve">        max_latency = max(r['p95_latency'] for r in results.values())</w:t>
        <w:br/>
        <w:t xml:space="preserve">        if max_latency &gt; 1000:  # 1秒</w:t>
        <w:br/>
        <w:t xml:space="preserve">            report['recommendations'].append("优化高延迟区域的存储配置")</w:t>
        <w:br/>
        <w:t xml:space="preserve">        </w:t>
        <w:br/>
        <w:t xml:space="preserve">        return report</w:t>
        <w:br/>
        <w:br/>
        <w:t># 使用示例</w:t>
        <w:br/>
        <w:t>tester = EcommerceMulticloudTester()</w:t>
        <w:br/>
        <w:br/>
        <w:t>print("=== 电商平台多云存储架构测试案例 ===")</w:t>
        <w:br/>
        <w:br/>
        <w:t># 1. 全球流量模拟</w:t>
        <w:br/>
        <w:t>print("1. 全球流量模拟测试...")</w:t>
        <w:br/>
        <w:t>traffic_result = tester.global_traffic_simulation()</w:t>
        <w:br/>
        <w:t>print(f"流量测试结果: {traffic_result}")</w:t>
        <w:br/>
        <w:br/>
        <w:t># 2. 跨云一致性测试</w:t>
        <w:br/>
        <w:t>print("2. 跨云一致性测试...")</w:t>
        <w:br/>
        <w:t>consistency_result = tester.cross_cloud_consistency_test()</w:t>
        <w:br/>
        <w:t>print(f"一致性测试结果: {consistency_result}")</w:t>
      </w:r>
    </w:p>
    <w:p w14:paraId="2E04DD1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性能优化</w:t>
      </w:r>
      <w:r>
        <w:rPr>
          <w:rFonts w:hint="eastAsia"/>
        </w:rPr>
        <w:t>：通过多云架构，将全球平均响应时间降低</w:t>
      </w:r>
      <w:r>
        <w:rPr>
          <w:rFonts w:hint="eastAsia"/>
        </w:rPr>
        <w:t>40%</w:t>
      </w:r>
      <w:r>
        <w:t xml:space="preserve"> - </w:t>
      </w:r>
      <w:r>
        <w:rPr>
          <w:rFonts w:hint="eastAsia"/>
          <w:b/>
          <w:bCs/>
        </w:rPr>
        <w:t>成本控制</w:t>
      </w:r>
      <w:r>
        <w:rPr>
          <w:rFonts w:hint="eastAsia"/>
        </w:rPr>
        <w:t>：实现存储成本优化</w:t>
      </w:r>
      <w:r>
        <w:rPr>
          <w:rFonts w:hint="eastAsia"/>
        </w:rPr>
        <w:t>15%</w:t>
      </w:r>
      <w:r>
        <w:rPr>
          <w:rFonts w:hint="eastAsia"/>
        </w:rPr>
        <w:t>，通过智能分层存储</w:t>
      </w:r>
      <w:r>
        <w:t xml:space="preserve"> - </w:t>
      </w:r>
      <w:r>
        <w:rPr>
          <w:rFonts w:hint="eastAsia"/>
          <w:b/>
          <w:bCs/>
        </w:rPr>
        <w:t>可用性提升</w:t>
      </w:r>
      <w:r>
        <w:rPr>
          <w:rFonts w:hint="eastAsia"/>
        </w:rPr>
        <w:t>：实现</w:t>
      </w:r>
      <w:r>
        <w:rPr>
          <w:rFonts w:hint="eastAsia"/>
        </w:rPr>
        <w:t>99.99%</w:t>
      </w:r>
      <w:r>
        <w:rPr>
          <w:rFonts w:hint="eastAsia"/>
        </w:rPr>
        <w:t>的服务可用性，支持自动故障切换</w:t>
      </w:r>
      <w:r>
        <w:t xml:space="preserve"> - </w:t>
      </w:r>
      <w:r>
        <w:rPr>
          <w:rFonts w:hint="eastAsia"/>
          <w:b/>
          <w:bCs/>
        </w:rPr>
        <w:t>合规满足</w:t>
      </w:r>
      <w:r>
        <w:rPr>
          <w:rFonts w:hint="eastAsia"/>
        </w:rPr>
        <w:t>：满足</w:t>
      </w:r>
      <w:r>
        <w:rPr>
          <w:rFonts w:hint="eastAsia"/>
        </w:rPr>
        <w:t>GDPR</w:t>
      </w:r>
      <w:r>
        <w:rPr>
          <w:rFonts w:hint="eastAsia"/>
        </w:rPr>
        <w:t>等全球数据合规要求</w:t>
      </w:r>
    </w:p>
    <w:p w14:paraId="0BA23391" w14:textId="77777777" w:rsidR="00160299" w:rsidRDefault="00000000">
      <w:pPr>
        <w:pStyle w:val="Heading5"/>
      </w:pPr>
      <w:bookmarkStart w:id="168" w:name="物联网大数据存储测试案例"/>
      <w:bookmarkEnd w:id="167"/>
      <w:r>
        <w:t xml:space="preserve">7.12.3 </w:t>
      </w:r>
      <w:r>
        <w:rPr>
          <w:rFonts w:hint="eastAsia"/>
        </w:rPr>
        <w:t>物联网大数据存储测试案例</w:t>
      </w:r>
    </w:p>
    <w:p w14:paraId="68A0F958" w14:textId="77777777" w:rsidR="00160299" w:rsidRDefault="00000000">
      <w:pPr>
        <w:pStyle w:val="FirstParagraph"/>
      </w:pPr>
      <w:r>
        <w:rPr>
          <w:rFonts w:hint="eastAsia"/>
          <w:b/>
          <w:bCs/>
        </w:rPr>
        <w:t>案例背景</w:t>
      </w:r>
      <w:r>
        <w:rPr>
          <w:rFonts w:hint="eastAsia"/>
        </w:rPr>
        <w:t>：</w:t>
      </w:r>
      <w:r>
        <w:t xml:space="preserve"> </w:t>
      </w:r>
      <w:r>
        <w:rPr>
          <w:rFonts w:hint="eastAsia"/>
        </w:rPr>
        <w:t>某物联网平台，日处理设备数据超过</w:t>
      </w:r>
      <w:r>
        <w:rPr>
          <w:rFonts w:hint="eastAsia"/>
        </w:rPr>
        <w:t>10</w:t>
      </w:r>
      <w:r>
        <w:rPr>
          <w:rFonts w:hint="eastAsia"/>
        </w:rPr>
        <w:t>亿条，采用时序数据库</w:t>
      </w:r>
      <w:r>
        <w:t xml:space="preserve"> + </w:t>
      </w:r>
      <w:r>
        <w:rPr>
          <w:rFonts w:hint="eastAsia"/>
        </w:rPr>
        <w:t>对象存储的混合架构，支持实时分析和历史数据归档。</w:t>
      </w:r>
    </w:p>
    <w:p w14:paraId="028AA39A" w14:textId="77777777" w:rsidR="00160299" w:rsidRDefault="00000000">
      <w:pPr>
        <w:pStyle w:val="BodyText"/>
      </w:pPr>
      <w:r>
        <w:rPr>
          <w:rFonts w:hint="eastAsia"/>
          <w:b/>
          <w:bCs/>
        </w:rPr>
        <w:t>技术栈</w:t>
      </w:r>
      <w:r>
        <w:rPr>
          <w:rFonts w:hint="eastAsia"/>
        </w:rPr>
        <w:t>：</w:t>
      </w:r>
      <w:r>
        <w:t xml:space="preserve"> - </w:t>
      </w:r>
      <w:r>
        <w:rPr>
          <w:rFonts w:hint="eastAsia"/>
          <w:b/>
          <w:bCs/>
        </w:rPr>
        <w:t>时序数据库</w:t>
      </w:r>
      <w:r>
        <w:rPr>
          <w:rFonts w:hint="eastAsia"/>
        </w:rPr>
        <w:t>：</w:t>
      </w:r>
      <w:r>
        <w:rPr>
          <w:rFonts w:hint="eastAsia"/>
        </w:rPr>
        <w:t>InfluxDB</w:t>
      </w:r>
      <w:r>
        <w:t xml:space="preserve"> + </w:t>
      </w:r>
      <w:r>
        <w:rPr>
          <w:rFonts w:hint="eastAsia"/>
        </w:rPr>
        <w:t>Cassandra</w:t>
      </w:r>
      <w:r>
        <w:rPr>
          <w:rFonts w:hint="eastAsia"/>
        </w:rPr>
        <w:t>集群</w:t>
      </w:r>
      <w:r>
        <w:t xml:space="preserve"> - </w:t>
      </w:r>
      <w:r>
        <w:rPr>
          <w:rFonts w:hint="eastAsia"/>
          <w:b/>
          <w:bCs/>
        </w:rPr>
        <w:t>对象存储</w:t>
      </w:r>
      <w:r>
        <w:rPr>
          <w:rFonts w:hint="eastAsia"/>
        </w:rPr>
        <w:t>：</w:t>
      </w:r>
      <w:r>
        <w:rPr>
          <w:rFonts w:hint="eastAsia"/>
        </w:rPr>
        <w:t>MinIO</w:t>
      </w:r>
      <w:r>
        <w:rPr>
          <w:rFonts w:hint="eastAsia"/>
        </w:rPr>
        <w:t>分布式对象存储</w:t>
      </w:r>
      <w:r>
        <w:t xml:space="preserve"> - </w:t>
      </w:r>
      <w:r>
        <w:rPr>
          <w:rFonts w:hint="eastAsia"/>
          <w:b/>
          <w:bCs/>
        </w:rPr>
        <w:t>消息队列</w:t>
      </w:r>
      <w:r>
        <w:rPr>
          <w:rFonts w:hint="eastAsia"/>
        </w:rPr>
        <w:t>：</w:t>
      </w:r>
      <w:r>
        <w:rPr>
          <w:rFonts w:hint="eastAsia"/>
        </w:rPr>
        <w:t>Kafka</w:t>
      </w:r>
      <w:r>
        <w:rPr>
          <w:rFonts w:hint="eastAsia"/>
        </w:rPr>
        <w:t>用于数据采集</w:t>
      </w:r>
      <w:r>
        <w:t xml:space="preserve"> - </w:t>
      </w:r>
      <w:r>
        <w:rPr>
          <w:rFonts w:hint="eastAsia"/>
          <w:b/>
          <w:bCs/>
        </w:rPr>
        <w:t>流处理</w:t>
      </w:r>
      <w:r>
        <w:rPr>
          <w:rFonts w:hint="eastAsia"/>
        </w:rPr>
        <w:t>：</w:t>
      </w:r>
      <w:r>
        <w:rPr>
          <w:rFonts w:hint="eastAsia"/>
        </w:rPr>
        <w:t>Flink</w:t>
      </w:r>
      <w:r>
        <w:rPr>
          <w:rFonts w:hint="eastAsia"/>
        </w:rPr>
        <w:t>进行实时分析</w:t>
      </w:r>
    </w:p>
    <w:p w14:paraId="1BB2FD60" w14:textId="77777777" w:rsidR="00160299" w:rsidRDefault="00000000">
      <w:pPr>
        <w:pStyle w:val="BodyText"/>
      </w:pPr>
      <w:r>
        <w:rPr>
          <w:rFonts w:hint="eastAsia"/>
          <w:b/>
          <w:bCs/>
        </w:rPr>
        <w:t>测试方案设计</w:t>
      </w:r>
      <w:r>
        <w:rPr>
          <w:rFonts w:hint="eastAsia"/>
        </w:rPr>
        <w:t>：</w:t>
      </w:r>
    </w:p>
    <w:p w14:paraId="3CAF08B8" w14:textId="77777777" w:rsidR="00160299" w:rsidRDefault="00000000">
      <w:pPr>
        <w:pStyle w:val="SourceCode"/>
      </w:pPr>
      <w:r>
        <w:t>iot_bigdata_storage_production_test.py</w:t>
        <w:br/>
        <w:t># 物联网大数据存储测试案例</w:t>
        <w:br/>
        <w:br/>
        <w:t>import time</w:t>
        <w:br/>
        <w:t>import logging</w:t>
        <w:br/>
        <w:t>import json</w:t>
        <w:br/>
        <w:t>import random</w:t>
        <w:br/>
        <w:t>from datetime import datetime, timedelta</w:t>
        <w:br/>
        <w:t>from concurrent.futures import ThreadPoolExecutor</w:t>
        <w:br/>
        <w:t>import statistics</w:t>
        <w:br/>
        <w:t>import requests</w:t>
        <w:br/>
        <w:br/>
        <w:t>class IoTBigDataStorageTester:</w:t>
        <w:br/>
        <w:t xml:space="preserve">    def __init__(self, influxdb_url="http://localhost:8086", minio_endpoint="http://localhost:9000"):</w:t>
        <w:br/>
        <w:t xml:space="preserve">        self.influxdb_url = influxdb_url</w:t>
        <w:br/>
        <w:t xml:space="preserve">        self.minio_endpoint = minio_endpoint</w:t>
        <w:br/>
        <w:t xml:space="preserve">        self.logger = logging.getLogger(__name__)</w:t>
        <w:br/>
        <w:t xml:space="preserve">        logging.basicConfig(level=logging.INFO)</w:t>
        <w:br/>
        <w:t xml:space="preserve">        </w:t>
        <w:br/>
        <w:t xml:space="preserve">        # 初始化MinIO客户端（实际使用时需要配置）</w:t>
        <w:br/>
        <w:t xml:space="preserve">        # from minio import Minio</w:t>
        <w:br/>
        <w:t xml:space="preserve">        # self.minio_client = Minio(minio_endpoint, access_key, secret_key, secure=False)</w:t>
        <w:br/>
        <w:t xml:space="preserve">    </w:t>
        <w:br/>
        <w:t xml:space="preserve">    def simulate_iot_device_fleet(self, device_count=10000, duration_minutes=10):</w:t>
        <w:br/>
        <w:t xml:space="preserve">        """模拟物联网设备集群数据生成"""</w:t>
        <w:br/>
        <w:t xml:space="preserve">        self.logger.info(f"模拟{device_count}个设备，持续{duration_minutes}分钟")</w:t>
        <w:br/>
        <w:t xml:space="preserve">        </w:t>
        <w:br/>
        <w:t xml:space="preserve">        end_time = time.time() + (duration_minutes * 60)</w:t>
        <w:br/>
        <w:t xml:space="preserve">        total_data_points = 0</w:t>
        <w:br/>
        <w:t xml:space="preserve">        </w:t>
        <w:br/>
        <w:t xml:space="preserve">        # 创建设备元数据</w:t>
        <w:br/>
        <w:t xml:space="preserve">        devices = self.generate_device_metadata(device_count)</w:t>
        <w:br/>
        <w:t xml:space="preserve">        </w:t>
        <w:br/>
        <w:t xml:space="preserve">        with ThreadPoolExecutor(max_workers=50) as executor:</w:t>
        <w:br/>
        <w:t xml:space="preserve">            futures = []</w:t>
        <w:br/>
        <w:t xml:space="preserve">            </w:t>
        <w:br/>
        <w:t xml:space="preserve">            while time.time() &lt; end_time:</w:t>
        <w:br/>
        <w:t xml:space="preserve">                # 每秒生成一批数据</w:t>
        <w:br/>
        <w:t xml:space="preserve">                batch_start = time.time()</w:t>
        <w:br/>
        <w:t xml:space="preserve">                </w:t>
        <w:br/>
        <w:t xml:space="preserve">                for device in devices:</w:t>
        <w:br/>
        <w:t xml:space="preserve">                    future = executor.submit(self.generate_device_data, device, batch_start)</w:t>
        <w:br/>
        <w:t xml:space="preserve">                    futures.append(future)</w:t>
        <w:br/>
        <w:t xml:space="preserve">                </w:t>
        <w:br/>
        <w:t xml:space="preserve">                # 等待批次完成</w:t>
        <w:br/>
        <w:t xml:space="preserve">                completed_count = 0</w:t>
        <w:br/>
        <w:t xml:space="preserve">                for future in futures:</w:t>
        <w:br/>
        <w:t xml:space="preserve">                    try:</w:t>
        <w:br/>
        <w:t xml:space="preserve">                        result = future.result(timeout=5)</w:t>
        <w:br/>
        <w:t xml:space="preserve">                        if result:</w:t>
        <w:br/>
        <w:t xml:space="preserve">                            completed_count += 1</w:t>
        <w:br/>
        <w:t xml:space="preserve">                    except Exception as e:</w:t>
        <w:br/>
        <w:t xml:space="preserve">                        self.logger.error(f"设备数据生成失败: {e}")</w:t>
        <w:br/>
        <w:t xml:space="preserve">                </w:t>
        <w:br/>
        <w:t xml:space="preserve">                total_data_points += completed_count</w:t>
        <w:br/>
        <w:t xml:space="preserve">                self.logger.info(f"批次完成: {completed_count}数据点，累计: {total_data_points}")</w:t>
        <w:br/>
        <w:t xml:space="preserve">                </w:t>
        <w:br/>
        <w:t xml:space="preserve">                # 控制生成频率</w:t>
        <w:br/>
        <w:t xml:space="preserve">                time.sleep(max(0, 1 - (time.time() - batch_start)))</w:t>
        <w:br/>
        <w:t xml:space="preserve">        </w:t>
        <w:br/>
        <w:t xml:space="preserve">        return {</w:t>
        <w:br/>
        <w:t xml:space="preserve">            'total_devices': device_count,</w:t>
        <w:br/>
        <w:t xml:space="preserve">            'total_data_points': total_data_points,</w:t>
        <w:br/>
        <w:t xml:space="preserve">            'duration_minutes': duration_minutes,</w:t>
        <w:br/>
        <w:t xml:space="preserve">            'data_points_per_second': total_data_points / (duration_minutes * 60)</w:t>
        <w:br/>
        <w:t xml:space="preserve">        }</w:t>
        <w:br/>
        <w:t xml:space="preserve">    </w:t>
        <w:br/>
        <w:t xml:space="preserve">    def generate_device_metadata(self, count):</w:t>
        <w:br/>
        <w:t xml:space="preserve">        """生成设备元数据"""</w:t>
        <w:br/>
        <w:t xml:space="preserve">        devices = []</w:t>
        <w:br/>
        <w:t xml:space="preserve">        device_types = ['sensor', 'gateway', 'actuator', 'controller']</w:t>
        <w:br/>
        <w:t xml:space="preserve">        locations = ['factory_a', 'warehouse_b', 'office_c', 'remote_d']</w:t>
        <w:br/>
        <w:t xml:space="preserve">        </w:t>
        <w:br/>
        <w:t xml:space="preserve">        for i in range(count):</w:t>
        <w:br/>
        <w:t xml:space="preserve">            device = {</w:t>
        <w:br/>
        <w:t xml:space="preserve">                'device_id': f"DEV_{str(i).zfill(6)}",</w:t>
        <w:br/>
        <w:t xml:space="preserve">                'type': random.choice(device_types),</w:t>
        <w:br/>
        <w:t xml:space="preserve">                'location': random.choice(locations),</w:t>
        <w:br/>
        <w:t xml:space="preserve">                'firmware_version': f"v{random.randint(1, 5)}.{random.randint(0, 9)}",</w:t>
        <w:br/>
        <w:t xml:space="preserve">                'status': 'active'</w:t>
        <w:br/>
        <w:t xml:space="preserve">            }</w:t>
        <w:br/>
        <w:t xml:space="preserve">            devices.append(device)</w:t>
        <w:br/>
        <w:t xml:space="preserve">        </w:t>
        <w:br/>
        <w:t xml:space="preserve">        return devices</w:t>
        <w:br/>
        <w:t xml:space="preserve">    </w:t>
        <w:br/>
        <w:t xml:space="preserve">    def generate_device_data(self, device, timestamp):</w:t>
        <w:br/>
        <w:t xml:space="preserve">        """生成单个设备数据"""</w:t>
        <w:br/>
        <w:t xml:space="preserve">        try:</w:t>
        <w:br/>
        <w:t xml:space="preserve">            # 生成传感器数据</w:t>
        <w:br/>
        <w:t xml:space="preserve">            if device['type'] == 'sensor':</w:t>
        <w:br/>
        <w:t xml:space="preserve">                data = {</w:t>
        <w:br/>
        <w:t xml:space="preserve">                    'temperature': round(random.uniform(20, 80), 2),</w:t>
        <w:br/>
        <w:t xml:space="preserve">                    'humidity': round(random.uniform(30, 90), 2),</w:t>
        <w:br/>
        <w:t xml:space="preserve">                    'pressure': round(random.uniform(950, 1050), 2),</w:t>
        <w:br/>
        <w:t xml:space="preserve">                    'battery_level': round(random.uniform(10, 100), 2)</w:t>
        <w:br/>
        <w:t xml:space="preserve">                }</w:t>
        <w:br/>
        <w:t xml:space="preserve">            elif device['type'] == 'gateway':</w:t>
        <w:br/>
        <w:t xml:space="preserve">                data = {</w:t>
        <w:br/>
        <w:t xml:space="preserve">                    'connected_devices': random.randint(5, 50),</w:t>
        <w:br/>
        <w:t xml:space="preserve">                    'network_strength': round(random.uniform(-80, -30), 2),</w:t>
        <w:br/>
        <w:t xml:space="preserve">                    'data_throughput': round(random.uniform(100, 1000), 2),</w:t>
        <w:br/>
        <w:t xml:space="preserve">                    'uptime_hours': round(random.uniform(1, 168), 2)</w:t>
        <w:br/>
        <w:t xml:space="preserve">                }</w:t>
        <w:br/>
        <w:t xml:space="preserve">            else:</w:t>
        <w:br/>
        <w:t xml:space="preserve">                data = {'status': 'operational', 'last_update': datetime.now().isoformat()}</w:t>
        <w:br/>
        <w:t xml:space="preserve">            </w:t>
        <w:br/>
        <w:t xml:space="preserve">            # 写入时序数据库</w:t>
        <w:br/>
        <w:t xml:space="preserve">            success = self.write_to_influxdb(device, data, timestamp)</w:t>
        <w:br/>
        <w:t xml:space="preserve">            </w:t>
        <w:br/>
        <w:t xml:space="preserve">            # 定期归档到对象存储</w:t>
        <w:br/>
        <w:t xml:space="preserve">            if int(timestamp) % 300 == 0:  # 每5分钟归档一次</w:t>
        <w:br/>
        <w:t xml:space="preserve">                self.archive_to_object_storage(device, data, timestamp)</w:t>
        <w:br/>
        <w:t xml:space="preserve">            </w:t>
        <w:br/>
        <w:t xml:space="preserve">            return success</w:t>
        <w:br/>
        <w:t xml:space="preserve">            </w:t>
        <w:br/>
        <w:t xml:space="preserve">        except Exception as e:</w:t>
        <w:br/>
        <w:t xml:space="preserve">            self.logger.error(f"生成设备数据失败 {device['device_id']}: {e}")</w:t>
        <w:br/>
        <w:t xml:space="preserve">            return False</w:t>
        <w:br/>
        <w:t xml:space="preserve">    </w:t>
        <w:br/>
        <w:t xml:space="preserve">    def write_to_influxdb(self, device, data, timestamp):</w:t>
        <w:br/>
        <w:t xml:space="preserve">        """写入InfluxDB时序数据库"""</w:t>
        <w:br/>
        <w:t xml:space="preserve">        try:</w:t>
        <w:br/>
        <w:t xml:space="preserve">            # 构造InfluxDB行协议</w:t>
        <w:br/>
        <w:t xml:space="preserve">            measurement = f"iot_{device['type']}"</w:t>
        <w:br/>
        <w:t xml:space="preserve">            tags = f"device_id={device['device_id']},location={device['location']}"</w:t>
        <w:br/>
        <w:t xml:space="preserve">            fields = ",".join([f"{k}={v}" for k, v in data.items()])</w:t>
        <w:br/>
        <w:t xml:space="preserve">            line = f"{measurement},{tags} {fields} {int(timestamp * 1e9)}"</w:t>
        <w:br/>
        <w:t xml:space="preserve">            </w:t>
        <w:br/>
        <w:t xml:space="preserve">            # 发送到InfluxDB（实际实现需要HTTP请求）</w:t>
        <w:br/>
        <w:t xml:space="preserve">            # response = requests.post(f"{self.influxdb_url}/write", data=line)</w:t>
        <w:br/>
        <w:t xml:space="preserve">            # return response.status_code == 204</w:t>
        <w:br/>
        <w:t xml:space="preserve">            </w:t>
        <w:br/>
        <w:t xml:space="preserve">            # 模拟写入</w:t>
        <w:br/>
        <w:t xml:space="preserve">            time.sleep(0.001)  # 模拟网络延迟</w:t>
        <w:br/>
        <w:t xml:space="preserve">            return True</w:t>
        <w:br/>
        <w:t xml:space="preserve">            </w:t>
        <w:br/>
        <w:t xml:space="preserve">        except Exception as e:</w:t>
        <w:br/>
        <w:t xml:space="preserve">            self.logger.error(f"写入InfluxDB失败: {e}")</w:t>
        <w:br/>
        <w:t xml:space="preserve">            return False</w:t>
        <w:br/>
        <w:t xml:space="preserve">    </w:t>
        <w:br/>
        <w:t xml:space="preserve">    def archive_to_object_storage(self, device, data, timestamp):</w:t>
        <w:br/>
        <w:t xml:space="preserve">        """归档到对象存储"""</w:t>
        <w:br/>
        <w:t xml:space="preserve">        try:</w:t>
        <w:br/>
        <w:t xml:space="preserve">            # 构造归档数据</w:t>
        <w:br/>
        <w:t xml:space="preserve">            archive_data = {</w:t>
        <w:br/>
        <w:t xml:space="preserve">                'device': device,</w:t>
        <w:br/>
        <w:t xml:space="preserve">                'data': data,</w:t>
        <w:br/>
        <w:t xml:space="preserve">                'timestamp': datetime.fromtimestamp(timestamp).isoformat(),</w:t>
        <w:br/>
        <w:t xml:space="preserve">                'archive_type': 'periodic_backup'</w:t>
        <w:br/>
        <w:t xml:space="preserve">            }</w:t>
        <w:br/>
        <w:t xml:space="preserve">            </w:t>
        <w:br/>
        <w:t xml:space="preserve">            # 生成对象键</w:t>
        <w:br/>
        <w:t xml:space="preserve">            date_str = datetime.fromtimestamp(timestamp).strftime('%Y/%m/%d')</w:t>
        <w:br/>
        <w:t xml:space="preserve">            object_key = f"archive/{device['location']}/{device['device_id']}/{date_str}/data_{int(timestamp)}.json"</w:t>
        <w:br/>
        <w:t xml:space="preserve">            </w:t>
        <w:br/>
        <w:t xml:space="preserve">            # 上传到MinIO（实际实现需要MinIO SDK）</w:t>
        <w:br/>
        <w:t xml:space="preserve">            # self.minio_client.put_object(</w:t>
        <w:br/>
        <w:t xml:space="preserve">            #     bucket_name='iot-archive',</w:t>
        <w:br/>
        <w:t xml:space="preserve">            #     object_name=object_key,</w:t>
        <w:br/>
        <w:t xml:space="preserve">            #     data=json.dumps(archive_data),</w:t>
        <w:br/>
        <w:t xml:space="preserve">            #     length=len(json.dumps(archive_data))</w:t>
        <w:br/>
        <w:t xml:space="preserve">            # )</w:t>
        <w:br/>
        <w:t xml:space="preserve">            </w:t>
        <w:br/>
        <w:t xml:space="preserve">            # 模拟上传</w:t>
        <w:br/>
        <w:t xml:space="preserve">            time.sleep(0.01)  # 模拟上传延迟</w:t>
        <w:br/>
        <w:t xml:space="preserve">            self.logger.info(f"归档数据到对象存储: {object_key}")</w:t>
        <w:br/>
        <w:t xml:space="preserve">            </w:t>
        <w:br/>
        <w:t xml:space="preserve">        except Exception as e:</w:t>
        <w:br/>
        <w:t xml:space="preserve">            self.logger.error(f"归档到对象存储失败: {e}")</w:t>
        <w:br/>
        <w:t xml:space="preserve">    </w:t>
        <w:br/>
        <w:t xml:space="preserve">    def data_retention_and_cleanup_test(self):</w:t>
        <w:br/>
        <w:t xml:space="preserve">        """数据保留和清理测试"""</w:t>
        <w:br/>
        <w:t xml:space="preserve">        self.logger.info("开始数据保留和清理测试")</w:t>
        <w:br/>
        <w:t xml:space="preserve">        </w:t>
        <w:br/>
        <w:t xml:space="preserve">        # 测试数据保留策略</w:t>
        <w:br/>
        <w:t xml:space="preserve">        retention_policies = {</w:t>
        <w:br/>
        <w:t xml:space="preserve">            'hot_data': {'retention_days': 7, 'storage': 'influxdb'},</w:t>
        <w:br/>
        <w:t xml:space="preserve">            'warm_data': {'retention_days': 90, 'storage': 'minio_hot'},</w:t>
        <w:br/>
        <w:t xml:space="preserve">            'cold_data': {'retention_days': 365, 'storage': 'minio_cold'}</w:t>
        <w:br/>
        <w:t xml:space="preserve">        }</w:t>
        <w:br/>
        <w:t xml:space="preserve">        </w:t>
        <w:br/>
        <w:t xml:space="preserve">        test_results = {}</w:t>
        <w:br/>
        <w:t xml:space="preserve">        </w:t>
        <w:br/>
        <w:t xml:space="preserve">        for policy_name, policy in retention_policies.items():</w:t>
        <w:br/>
        <w:t xml:space="preserve">            result = self.test_retention_policy(policy_name, policy)</w:t>
        <w:br/>
        <w:t xml:space="preserve">            test_results[policy_name] = result</w:t>
        <w:br/>
        <w:t xml:space="preserve">        </w:t>
        <w:br/>
        <w:t xml:space="preserve">        # 生成清理报告</w:t>
        <w:br/>
        <w:t xml:space="preserve">        cleanup_report = self.generate_cleanup_report(test_results)</w:t>
        <w:br/>
        <w:t xml:space="preserve">        </w:t>
        <w:br/>
        <w:t xml:space="preserve">        return cleanup_report</w:t>
        <w:br/>
        <w:t xml:space="preserve">    </w:t>
        <w:br/>
        <w:t xml:space="preserve">    def test_retention_policy(self, policy_name, policy):</w:t>
        <w:br/>
        <w:t xml:space="preserve">        """测试单个保留策略"""</w:t>
        <w:br/>
        <w:t xml:space="preserve">        # 模拟数据查询和清理</w:t>
        <w:br/>
        <w:t xml:space="preserve">        simulated_data_count = random.randint(10000, 100000)</w:t>
        <w:br/>
        <w:t xml:space="preserve">        retention_days = policy['retention_days']</w:t>
        <w:br/>
        <w:t xml:space="preserve">        </w:t>
        <w:br/>
        <w:t xml:space="preserve">        # 计算应清理的数据量（超过保留期的数据）</w:t>
        <w:br/>
        <w:t xml:space="preserve">        cutoff_date = datetime.now() - timedelta(days=retention_days)</w:t>
        <w:br/>
        <w:t xml:space="preserve">        expired_data_ratio = min(0.1, retention_days / 365)  # 简单模拟</w:t>
        <w:br/>
        <w:t xml:space="preserve">        </w:t>
        <w:br/>
        <w:t xml:space="preserve">        expired_count = int(simulated_data_count * expired_data_ratio)</w:t>
        <w:br/>
        <w:t xml:space="preserve">        retained_count = simulated_data_count - expired_count</w:t>
        <w:br/>
        <w:t xml:space="preserve">        </w:t>
        <w:br/>
        <w:t xml:space="preserve">        return {</w:t>
        <w:br/>
        <w:t xml:space="preserve">            'policy_name': policy_name,</w:t>
        <w:br/>
        <w:t xml:space="preserve">            'total_data': simulated_data_count,</w:t>
        <w:br/>
        <w:t xml:space="preserve">            'expired_data': expired_count,</w:t>
        <w:br/>
        <w:t xml:space="preserve">            'retained_data': retained_count,</w:t>
        <w:br/>
        <w:t xml:space="preserve">            'cleanup_success': random.choice([True, True, True, False]),  # 90%成功率</w:t>
        <w:br/>
        <w:t xml:space="preserve">            'storage_location': policy['storage']</w:t>
        <w:br/>
        <w:t xml:space="preserve">        }</w:t>
        <w:br/>
        <w:t xml:space="preserve">    </w:t>
        <w:br/>
        <w:t xml:space="preserve">    def generate_cleanup_report(self, test_results):</w:t>
        <w:br/>
        <w:t xml:space="preserve">        """生成清理报告"""</w:t>
        <w:br/>
        <w:t xml:space="preserve">        total_data = sum(r['total_data'] for r in test_results.values())</w:t>
        <w:br/>
        <w:t xml:space="preserve">        total_expired = sum(r['expired_data'] for r in test_results.values())</w:t>
        <w:br/>
        <w:t xml:space="preserve">        cleanup_success_rate = sum(1 for r in test_results.values() if r['cleanup_success']) / len(test_results)</w:t>
        <w:br/>
        <w:t xml:space="preserve">        </w:t>
        <w:br/>
        <w:t xml:space="preserve">        return {</w:t>
        <w:br/>
        <w:t xml:space="preserve">            'summary': {</w:t>
        <w:br/>
        <w:t xml:space="preserve">                'total_data_points': total_data,</w:t>
        <w:br/>
        <w:t xml:space="preserve">                'expired_data_points': total_expired,</w:t>
        <w:br/>
        <w:t xml:space="preserve">                'cleanup_success_rate': cleanup_success_rate,</w:t>
        <w:br/>
        <w:t xml:space="preserve">                'storage_savings_percent': (total_expired / total_data) * 100 if total_data &gt; 0 else 0</w:t>
        <w:br/>
        <w:t xml:space="preserve">            },</w:t>
        <w:br/>
        <w:t xml:space="preserve">            'policy_results': test_results,</w:t>
        <w:br/>
        <w:t xml:space="preserve">            'recommendations': [</w:t>
        <w:br/>
        <w:t xml:space="preserve">                "建议监控清理作业的成功率",</w:t>
        <w:br/>
        <w:t xml:space="preserve">                "考虑实施渐进式数据删除策略",</w:t>
        <w:br/>
        <w:t xml:space="preserve">                "定期验证数据保留策略的合规性"</w:t>
        <w:br/>
        <w:t xml:space="preserve">            ]</w:t>
        <w:br/>
        <w:t xml:space="preserve">        }</w:t>
        <w:br/>
        <w:br/>
        <w:t># 使用示例</w:t>
        <w:br/>
        <w:t>tester = IoTBigDataStorageTester()</w:t>
        <w:br/>
        <w:br/>
        <w:t>print("=== 物联网大数据存储测试案例 ===")</w:t>
        <w:br/>
        <w:br/>
        <w:t># 1. 设备集群数据生成模拟</w:t>
        <w:br/>
        <w:t>print("1. 物联网设备集群数据生成模拟...")</w:t>
        <w:br/>
        <w:t>device_result = tester.simulate_iot_device_fleet(device_count=1000, duration_minutes=2)</w:t>
        <w:br/>
        <w:t>print(f"设备模拟结果: {device_result}")</w:t>
        <w:br/>
        <w:br/>
        <w:t># 2. 数据保留和清理测试</w:t>
        <w:br/>
        <w:t>print("2. 数据保留和清理测试...")</w:t>
        <w:br/>
        <w:t>cleanup_result = tester.data_retention_and_cleanup_test()</w:t>
        <w:br/>
        <w:t>print(f"清理测试结果: {cleanup_result}")</w:t>
      </w:r>
    </w:p>
    <w:p w14:paraId="21EE5835" w14:textId="77777777" w:rsidR="00160299" w:rsidRDefault="00000000">
      <w:pPr>
        <w:pStyle w:val="FirstParagraph"/>
      </w:pPr>
      <w:r>
        <w:rPr>
          <w:rFonts w:hint="eastAsia"/>
          <w:b/>
          <w:bCs/>
        </w:rPr>
        <w:t>测试结果与收益</w:t>
      </w:r>
      <w:r>
        <w:rPr>
          <w:rFonts w:hint="eastAsia"/>
        </w:rPr>
        <w:t>：</w:t>
      </w:r>
      <w:r>
        <w:t xml:space="preserve"> - </w:t>
      </w:r>
      <w:r>
        <w:rPr>
          <w:rFonts w:hint="eastAsia"/>
          <w:b/>
          <w:bCs/>
        </w:rPr>
        <w:t>扩展性验证</w:t>
      </w:r>
      <w:r>
        <w:rPr>
          <w:rFonts w:hint="eastAsia"/>
        </w:rPr>
        <w:t>：成功处理每秒</w:t>
      </w:r>
      <w:r>
        <w:rPr>
          <w:rFonts w:hint="eastAsia"/>
        </w:rPr>
        <w:t>10</w:t>
      </w:r>
      <w:r>
        <w:rPr>
          <w:rFonts w:hint="eastAsia"/>
        </w:rPr>
        <w:t>万</w:t>
      </w:r>
      <w:r>
        <w:rPr>
          <w:rFonts w:hint="eastAsia"/>
        </w:rPr>
        <w:t>+</w:t>
      </w:r>
      <w:r>
        <w:rPr>
          <w:rFonts w:hint="eastAsia"/>
        </w:rPr>
        <w:t>数据点的写入负载</w:t>
      </w:r>
      <w:r>
        <w:t xml:space="preserve"> - </w:t>
      </w:r>
      <w:r>
        <w:rPr>
          <w:rFonts w:hint="eastAsia"/>
          <w:b/>
          <w:bCs/>
        </w:rPr>
        <w:t>成本优化</w:t>
      </w:r>
      <w:r>
        <w:rPr>
          <w:rFonts w:hint="eastAsia"/>
        </w:rPr>
        <w:t>：通过分层存储策略，降低存储成本</w:t>
      </w:r>
      <w:r>
        <w:rPr>
          <w:rFonts w:hint="eastAsia"/>
        </w:rPr>
        <w:t>60%</w:t>
      </w:r>
      <w:r>
        <w:t xml:space="preserve"> - </w:t>
      </w:r>
      <w:r>
        <w:rPr>
          <w:rFonts w:hint="eastAsia"/>
          <w:b/>
          <w:bCs/>
        </w:rPr>
        <w:t>实时性保障</w:t>
      </w:r>
      <w:r>
        <w:rPr>
          <w:rFonts w:hint="eastAsia"/>
        </w:rPr>
        <w:t>：确保时序数据查询响应时间</w:t>
      </w:r>
      <w:r>
        <w:rPr>
          <w:rFonts w:hint="eastAsia"/>
        </w:rPr>
        <w:t>&lt;100ms</w:t>
      </w:r>
      <w:r>
        <w:t xml:space="preserve"> - </w:t>
      </w:r>
      <w:r>
        <w:rPr>
          <w:rFonts w:hint="eastAsia"/>
          <w:b/>
          <w:bCs/>
        </w:rPr>
        <w:t>数据完整性</w:t>
      </w:r>
      <w:r>
        <w:rPr>
          <w:rFonts w:hint="eastAsia"/>
        </w:rPr>
        <w:t>：建立完整的数据血缘追踪和校验机制</w:t>
      </w:r>
    </w:p>
    <w:p w14:paraId="4FBAA92B" w14:textId="77777777" w:rsidR="00160299" w:rsidRDefault="00000000">
      <w:pPr>
        <w:pStyle w:val="BlockText"/>
        <w:shd w:val="clear" w:color="auto" w:fill="E6F3FF"/>
        <w:shd w:val="clear" w:color="auto" w:fill="E6F3FF"/>
      </w:pPr>
      <w:r>
        <w:t>&gt;锚点名称: 第2篇[015]-生产环境案例分享</w:t>
        <w:br/>
        <w:t>&gt;锚点类型: 建议</w:t>
        <w:br/>
        <w:t>&gt;锚点方法: 配置示例</w:t>
        <w:br/>
        <w:t>&gt;补充建议: 【目标】分享实际生产环境的存储测试案例。建议步骤：1. 选择金融、电商、物联网等典型行业案例。2. 包含测试方案设计和实际收益。详见主书稿。</w:t>
        <w:br/>
        <w:t>&gt;引用附件: examples/07_storage/production_case_studies.yml</w:t>
        <w:br/>
        <w:t>&gt;完成情况: 已标准化</w:t>
        <w:br/>
        <w:t>&gt;书稿版本: v1.0</w:t>
        <w:br/>
        <w:t>&gt;更新时间: 2025-12-27</w:t>
      </w:r>
    </w:p>
    <w:p w14:paraId="46F8AE23" w14:textId="77777777" w:rsidR="00160299" w:rsidRDefault="00000000">
      <w:pPr>
        <w:pStyle w:val="Heading4"/>
      </w:pPr>
      <w:bookmarkStart w:id="169" w:name="本章小结-7"/>
      <w:bookmarkEnd w:id="165"/>
      <w:bookmarkEnd w:id="168"/>
      <w:r>
        <w:t xml:space="preserve">7.9 </w:t>
      </w:r>
      <w:r>
        <w:rPr>
          <w:rFonts w:hint="eastAsia"/>
        </w:rPr>
        <w:t>本章小结</w:t>
      </w:r>
    </w:p>
    <w:p w14:paraId="4D3D548C" w14:textId="77777777" w:rsidR="00160299" w:rsidRDefault="00000000">
      <w:pPr>
        <w:pStyle w:val="Compact"/>
        <w:numPr>
          <w:ilvl w:val="0"/>
          <w:numId w:val="140"/>
        </w:numPr>
      </w:pPr>
      <w:r>
        <w:rPr>
          <w:rFonts w:hint="eastAsia"/>
        </w:rPr>
        <w:t>数据存储与持久化测试是大数据链路的可靠性基石，直接影响数据质量和业务连续性。</w:t>
      </w:r>
    </w:p>
    <w:p w14:paraId="44E164E9" w14:textId="77777777" w:rsidR="00160299" w:rsidRDefault="00000000">
      <w:pPr>
        <w:pStyle w:val="Compact"/>
        <w:numPr>
          <w:ilvl w:val="0"/>
          <w:numId w:val="140"/>
        </w:numPr>
      </w:pPr>
      <w:r>
        <w:rPr>
          <w:rFonts w:hint="eastAsia"/>
        </w:rPr>
        <w:t>测试方法需覆盖分布式文件系统、关系型</w:t>
      </w:r>
      <w:r>
        <w:rPr>
          <w:rFonts w:hint="eastAsia"/>
        </w:rPr>
        <w:t>/NoSQL/</w:t>
      </w:r>
      <w:r>
        <w:rPr>
          <w:rFonts w:hint="eastAsia"/>
        </w:rPr>
        <w:t>数据仓库等多种存储类型，重点验证一致性、容灾、备份恢复。</w:t>
      </w:r>
    </w:p>
    <w:p w14:paraId="15E9279F" w14:textId="77777777" w:rsidR="00160299" w:rsidRDefault="00000000">
      <w:pPr>
        <w:pStyle w:val="Compact"/>
        <w:numPr>
          <w:ilvl w:val="0"/>
          <w:numId w:val="140"/>
        </w:numPr>
      </w:pPr>
      <w:r>
        <w:rPr>
          <w:rFonts w:hint="eastAsia"/>
        </w:rPr>
        <w:t>数据一致性与原子性是核心，需结合事务隔离、</w:t>
      </w:r>
      <w:r>
        <w:rPr>
          <w:rFonts w:hint="eastAsia"/>
        </w:rPr>
        <w:t>Schema</w:t>
      </w:r>
      <w:r>
        <w:rPr>
          <w:rFonts w:hint="eastAsia"/>
        </w:rPr>
        <w:t>演进、分区策略进行全面验证。</w:t>
      </w:r>
    </w:p>
    <w:p w14:paraId="2CA1C499" w14:textId="77777777" w:rsidR="00160299" w:rsidRDefault="00000000">
      <w:pPr>
        <w:pStyle w:val="Compact"/>
        <w:numPr>
          <w:ilvl w:val="0"/>
          <w:numId w:val="140"/>
        </w:numPr>
      </w:pPr>
      <w:r>
        <w:rPr>
          <w:rFonts w:hint="eastAsia"/>
        </w:rPr>
        <w:t>工具与方法应支持自动化对账、故障注入、监控告警，提升测试效率和系统韧性。</w:t>
      </w:r>
    </w:p>
    <w:p w14:paraId="54FFE025" w14:textId="77777777" w:rsidR="00160299" w:rsidRDefault="00000000">
      <w:pPr>
        <w:pStyle w:val="Compact"/>
        <w:numPr>
          <w:ilvl w:val="0"/>
          <w:numId w:val="140"/>
        </w:numPr>
      </w:pPr>
      <w:r>
        <w:rPr>
          <w:rFonts w:hint="eastAsia"/>
        </w:rPr>
        <w:t>最佳实践强调用例库建设、平台集成和演练机制，形成可持续的存储测试体系。</w:t>
      </w:r>
    </w:p>
    <w:p w14:paraId="7746DEFA" w14:textId="77777777" w:rsidR="00160299" w:rsidRDefault="00000000">
      <w:pPr>
        <w:pStyle w:val="BlockText"/>
      </w:pPr>
      <w:r>
        <w:rPr>
          <w:rFonts w:hint="eastAsia"/>
          <w:b/>
          <w:bCs/>
        </w:rPr>
        <w:t>前瞻展望</w:t>
      </w:r>
      <w:r>
        <w:br/>
      </w:r>
      <w:r>
        <w:rPr>
          <w:rFonts w:hint="eastAsia"/>
        </w:rPr>
        <w:t>本章聚焦存储与可靠性测试，确保数据持久化安全，下一章将深入数据处理与计算测试，验证作业执行的正确性和性能。</w:t>
      </w:r>
    </w:p>
    <w:p w14:paraId="74E52077" w14:textId="77777777" w:rsidR="00160299" w:rsidRDefault="00000000">
      <w:pPr>
        <w:pStyle w:val="BlockText"/>
      </w:pPr>
      <w:r>
        <w:rPr>
          <w:rFonts w:hint="eastAsia"/>
          <w:b/>
          <w:bCs/>
        </w:rPr>
        <w:t>阅读扩展</w:t>
      </w:r>
      <w:r>
        <w:br/>
        <w:t xml:space="preserve">- </w:t>
      </w:r>
      <w:hyperlink r:id="rId46">
        <w:r>
          <w:rPr>
            <w:rStyle w:val="Hyperlink"/>
            <w:rFonts w:hint="eastAsia"/>
          </w:rPr>
          <w:t>HDFS</w:t>
        </w:r>
        <w:r>
          <w:rPr>
            <w:rStyle w:val="Hyperlink"/>
            <w:rFonts w:hint="eastAsia"/>
          </w:rPr>
          <w:t>官方文档</w:t>
        </w:r>
      </w:hyperlink>
      <w:r>
        <w:rPr>
          <w:rFonts w:hint="eastAsia"/>
        </w:rPr>
        <w:t>：分布式文件系统测试指南。</w:t>
      </w:r>
      <w:r>
        <w:br/>
        <w:t xml:space="preserve">- </w:t>
      </w:r>
      <w:hyperlink r:id="rId47">
        <w:r>
          <w:rPr>
            <w:rStyle w:val="Hyperlink"/>
            <w:rFonts w:hint="eastAsia"/>
          </w:rPr>
          <w:t>MySQL</w:t>
        </w:r>
        <w:r>
          <w:rPr>
            <w:rStyle w:val="Hyperlink"/>
            <w:rFonts w:hint="eastAsia"/>
          </w:rPr>
          <w:t>高可用架构</w:t>
        </w:r>
      </w:hyperlink>
      <w:r>
        <w:rPr>
          <w:rFonts w:hint="eastAsia"/>
        </w:rPr>
        <w:t>：关系型数据库备份恢复。</w:t>
      </w:r>
      <w:r>
        <w:br/>
        <w:t xml:space="preserve">- </w:t>
      </w:r>
      <w:hyperlink r:id="rId48">
        <w:r>
          <w:rPr>
            <w:rStyle w:val="Hyperlink"/>
            <w:rFonts w:hint="eastAsia"/>
          </w:rPr>
          <w:t>Cassandra</w:t>
        </w:r>
        <w:r>
          <w:rPr>
            <w:rStyle w:val="Hyperlink"/>
            <w:rFonts w:hint="eastAsia"/>
          </w:rPr>
          <w:t>一致性</w:t>
        </w:r>
      </w:hyperlink>
      <w:r>
        <w:rPr>
          <w:rFonts w:hint="eastAsia"/>
        </w:rPr>
        <w:t>：</w:t>
      </w:r>
      <w:r>
        <w:rPr>
          <w:rFonts w:hint="eastAsia"/>
        </w:rPr>
        <w:t>NoSQL</w:t>
      </w:r>
      <w:r>
        <w:rPr>
          <w:rFonts w:hint="eastAsia"/>
        </w:rPr>
        <w:t>一致性模型。</w:t>
      </w:r>
      <w:r>
        <w:br/>
      </w:r>
      <w:r>
        <w:lastRenderedPageBreak/>
        <w:t xml:space="preserve">- </w:t>
      </w:r>
      <w:hyperlink r:id="rId49">
        <w:r>
          <w:rPr>
            <w:rStyle w:val="Hyperlink"/>
          </w:rPr>
          <w:t xml:space="preserve">Delta </w:t>
        </w:r>
        <w:r>
          <w:rPr>
            <w:rStyle w:val="Hyperlink"/>
            <w:rFonts w:hint="eastAsia"/>
          </w:rPr>
          <w:t>Lake</w:t>
        </w:r>
        <w:r>
          <w:rPr>
            <w:rStyle w:val="Hyperlink"/>
            <w:rFonts w:hint="eastAsia"/>
          </w:rPr>
          <w:t>文档</w:t>
        </w:r>
      </w:hyperlink>
      <w:r>
        <w:rPr>
          <w:rFonts w:hint="eastAsia"/>
        </w:rPr>
        <w:t>：湖仓一体存储测试。</w:t>
      </w:r>
      <w:r>
        <w:br/>
        <w:t xml:space="preserve">- </w:t>
      </w:r>
      <w:r>
        <w:rPr>
          <w:rFonts w:hint="eastAsia"/>
        </w:rPr>
        <w:t>相关章节：</w:t>
      </w:r>
      <w:hyperlink r:id="rId50">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21</w:t>
        </w:r>
        <w:r>
          <w:rPr>
            <w:rStyle w:val="Hyperlink"/>
            <w:rFonts w:hint="eastAsia"/>
          </w:rPr>
          <w:t>章</w:t>
        </w:r>
      </w:hyperlink>
      <w:r>
        <w:rPr>
          <w:rFonts w:hint="eastAsia"/>
        </w:rPr>
        <w:t>数据处理测试，</w:t>
      </w:r>
      <w:hyperlink r:id="rId51">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p>
    <w:p w14:paraId="151B7AFB" w14:textId="77777777" w:rsidR="00160299" w:rsidRDefault="00000000">
      <w:pPr>
        <w:pStyle w:val="BlockText"/>
      </w:pPr>
      <w:r>
        <w:rPr>
          <w:rFonts w:hint="eastAsia"/>
        </w:rPr>
        <w:t>动手思考</w:t>
      </w:r>
      <w:r>
        <w:br/>
        <w:t xml:space="preserve">1. </w:t>
      </w:r>
      <w:r>
        <w:rPr>
          <w:rFonts w:hint="eastAsia"/>
        </w:rPr>
        <w:t>画出你们项目的主要数据存储架构图，标注每类存储的用途与测试关注点。</w:t>
      </w:r>
      <w:r>
        <w:br/>
        <w:t xml:space="preserve">2. </w:t>
      </w:r>
      <w:r>
        <w:rPr>
          <w:rFonts w:hint="eastAsia"/>
        </w:rPr>
        <w:t>针对一个分布式存储系统，列出你会设计的</w:t>
      </w:r>
      <w:r>
        <w:t xml:space="preserve"> 3 </w:t>
      </w:r>
      <w:r>
        <w:rPr>
          <w:rFonts w:hint="eastAsia"/>
        </w:rPr>
        <w:t>条关键一致性或容灾测试用例。</w:t>
      </w:r>
      <w:r>
        <w:br/>
        <w:t xml:space="preserve">3. </w:t>
      </w:r>
      <w:r>
        <w:rPr>
          <w:rFonts w:hint="eastAsia"/>
        </w:rPr>
        <w:t>结合本章内容，写出你希望引入或优化的</w:t>
      </w:r>
      <w:r>
        <w:t xml:space="preserve"> 1 </w:t>
      </w:r>
      <w:r>
        <w:rPr>
          <w:rFonts w:hint="eastAsia"/>
        </w:rPr>
        <w:t>个存储测试工具或流程，并说明理由。</w:t>
      </w:r>
    </w:p>
    <w:p w14:paraId="5A49AB80" w14:textId="77777777" w:rsidR="00160299" w:rsidRDefault="00000000">
      <w:pPr>
        <w:pStyle w:val="BlockText"/>
      </w:pPr>
      <w:r>
        <w:rPr>
          <w:rFonts w:hint="eastAsia"/>
        </w:rPr>
        <w:t>示例参考：</w:t>
      </w:r>
    </w:p>
    <w:p w14:paraId="57452FCE" w14:textId="77777777" w:rsidR="00160299" w:rsidRDefault="00000000">
      <w:pPr>
        <w:pStyle w:val="Compact"/>
        <w:numPr>
          <w:ilvl w:val="0"/>
          <w:numId w:val="141"/>
        </w:numPr>
      </w:pPr>
      <w:r>
        <w:rPr>
          <w:rFonts w:hint="eastAsia"/>
        </w:rPr>
        <w:t>存储副本一致性检查脚本：</w:t>
      </w:r>
      <w:r>
        <w:rPr>
          <w:rStyle w:val="VerbatimChar"/>
        </w:rPr>
        <w:t>examples/07_storage/hdfs_consistency_check.py</w:t>
      </w:r>
    </w:p>
    <w:p w14:paraId="1447D7AB" w14:textId="77777777" w:rsidR="00160299" w:rsidRDefault="00000000">
      <w:pPr>
        <w:pStyle w:val="BlockText"/>
      </w:pPr>
      <w:r>
        <w:rPr>
          <w:rFonts w:hint="eastAsia"/>
          <w:b/>
          <w:bCs/>
        </w:rPr>
        <w:t>章节自评清单</w:t>
      </w:r>
      <w:r>
        <w:br/>
        <w:t xml:space="preserve">- [ ] </w:t>
      </w:r>
      <w:r>
        <w:rPr>
          <w:rFonts w:hint="eastAsia"/>
        </w:rPr>
        <w:t>我能绘制项目的数据存储架构并识别关键风险点。</w:t>
      </w:r>
      <w:r>
        <w:br/>
        <w:t xml:space="preserve">- [ ] </w:t>
      </w:r>
      <w:r>
        <w:rPr>
          <w:rFonts w:hint="eastAsia"/>
        </w:rPr>
        <w:t>我理解分布式文件系统、关系型</w:t>
      </w:r>
      <w:r>
        <w:rPr>
          <w:rFonts w:hint="eastAsia"/>
        </w:rPr>
        <w:t>/NoSQL</w:t>
      </w:r>
      <w:r>
        <w:rPr>
          <w:rFonts w:hint="eastAsia"/>
        </w:rPr>
        <w:t>、数据仓库的测试关注点。</w:t>
      </w:r>
      <w:r>
        <w:br/>
        <w:t xml:space="preserve">- [ ] </w:t>
      </w:r>
      <w:r>
        <w:rPr>
          <w:rFonts w:hint="eastAsia"/>
        </w:rPr>
        <w:t>我熟悉一致性、容灾、备份恢复的核心测试方法。</w:t>
      </w:r>
      <w:r>
        <w:br/>
        <w:t xml:space="preserve">- [ ] </w:t>
      </w:r>
      <w:r>
        <w:rPr>
          <w:rFonts w:hint="eastAsia"/>
        </w:rPr>
        <w:t>我掌握</w:t>
      </w:r>
      <w:r>
        <w:rPr>
          <w:rFonts w:hint="eastAsia"/>
        </w:rPr>
        <w:t>Schema</w:t>
      </w:r>
      <w:r>
        <w:rPr>
          <w:rFonts w:hint="eastAsia"/>
        </w:rPr>
        <w:t>演进、分区策略、批流一体一致性的验证技术。</w:t>
      </w:r>
      <w:r>
        <w:br/>
        <w:t xml:space="preserve">- [ ] </w:t>
      </w:r>
      <w:r>
        <w:rPr>
          <w:rFonts w:hint="eastAsia"/>
        </w:rPr>
        <w:t>我能评估存储测试工具的自动化、监控和演练趋势。</w:t>
      </w:r>
    </w:p>
    <w:p w14:paraId="232968D4" w14:textId="77777777" w:rsidR="00160299" w:rsidRDefault="00000000">
      <w:pPr>
        <w:pStyle w:val="BlockText"/>
      </w:pPr>
      <w:r>
        <w:rPr>
          <w:rFonts w:hint="eastAsia"/>
          <w:b/>
          <w:bCs/>
        </w:rPr>
        <w:t>本章关键字总结</w:t>
      </w:r>
      <w:r>
        <w:br/>
      </w:r>
      <w:r>
        <w:rPr>
          <w:rFonts w:hint="eastAsia"/>
        </w:rPr>
        <w:t>数据存储、一致性测试、容灾备份、</w:t>
      </w:r>
      <w:r>
        <w:rPr>
          <w:rFonts w:hint="eastAsia"/>
        </w:rPr>
        <w:t>Schema</w:t>
      </w:r>
      <w:r>
        <w:rPr>
          <w:rFonts w:hint="eastAsia"/>
        </w:rPr>
        <w:t>演进、分区策略、批流一体、可靠性验证、对账脚本、可观测性。</w:t>
      </w:r>
    </w:p>
    <w:p w14:paraId="06A75F37" w14:textId="77777777" w:rsidR="00160299" w:rsidRDefault="00160299">
      <w:pPr>
        <w:pStyle w:val="FirstParagraph"/>
      </w:pPr>
    </w:p>
    <w:p w14:paraId="5DFC7E6C" w14:textId="77777777" w:rsidR="00160299" w:rsidRDefault="00000000">
      <w:r>
        <w:pict w14:anchorId="6AF56F57">
          <v:rect id="_x0000_i1063" style="width:0;height:1.5pt" o:hralign="center" o:hrstd="t" o:hr="t"/>
        </w:pict>
      </w:r>
    </w:p>
    <w:p w14:paraId="3A8ACCFA" w14:textId="77777777" w:rsidR="00160299" w:rsidRDefault="00160299">
      <w:pPr>
        <w:pStyle w:val="FirstParagraph"/>
      </w:pPr>
    </w:p>
    <w:p w14:paraId="79E66131" w14:textId="77777777" w:rsidR="00160299" w:rsidRDefault="00000000">
      <w:pPr>
        <w:pStyle w:val="Heading3"/>
      </w:pPr>
      <w:bookmarkStart w:id="170" w:name="第8章-数据处理与计算测试计算与作业篇"/>
      <w:bookmarkEnd w:id="110"/>
      <w:bookmarkEnd w:id="169"/>
      <w:r>
        <w:rPr>
          <w:rFonts w:hint="eastAsia"/>
        </w:rPr>
        <w:t>第</w:t>
      </w:r>
      <w:r>
        <w:rPr>
          <w:rFonts w:hint="eastAsia"/>
        </w:rPr>
        <w:t>8</w:t>
      </w:r>
      <w:r>
        <w:rPr>
          <w:rFonts w:hint="eastAsia"/>
        </w:rPr>
        <w:t>章</w:t>
      </w:r>
      <w:r>
        <w:t xml:space="preserve"> </w:t>
      </w:r>
      <w:r>
        <w:rPr>
          <w:rFonts w:hint="eastAsia"/>
        </w:rPr>
        <w:t>数据处理与计算测试【计算与作业篇】</w:t>
      </w:r>
    </w:p>
    <w:p w14:paraId="162B94DB" w14:textId="77777777" w:rsidR="00160299" w:rsidRDefault="00000000">
      <w:pPr>
        <w:pStyle w:val="FirstParagraph"/>
      </w:pPr>
      <w:r>
        <w:rPr>
          <w:rFonts w:hint="eastAsia"/>
          <w:b/>
          <w:bCs/>
        </w:rPr>
        <w:t>本章学习目标</w:t>
      </w:r>
    </w:p>
    <w:p w14:paraId="20FA595F" w14:textId="77777777" w:rsidR="00160299" w:rsidRDefault="00000000">
      <w:pPr>
        <w:pStyle w:val="Compact"/>
        <w:numPr>
          <w:ilvl w:val="0"/>
          <w:numId w:val="142"/>
        </w:numPr>
      </w:pPr>
      <w:r>
        <w:rPr>
          <w:rFonts w:hint="eastAsia"/>
        </w:rPr>
        <w:t>为关键批</w:t>
      </w:r>
      <w:r>
        <w:rPr>
          <w:rFonts w:hint="eastAsia"/>
        </w:rPr>
        <w:t>/</w:t>
      </w:r>
      <w:r>
        <w:rPr>
          <w:rFonts w:hint="eastAsia"/>
        </w:rPr>
        <w:t>流</w:t>
      </w:r>
      <w:r>
        <w:rPr>
          <w:rFonts w:hint="eastAsia"/>
        </w:rPr>
        <w:t>/ML</w:t>
      </w:r>
      <w:r>
        <w:t xml:space="preserve"> (Machine </w:t>
      </w:r>
      <w:r>
        <w:rPr>
          <w:rFonts w:hint="eastAsia"/>
        </w:rPr>
        <w:t>Learning</w:t>
      </w:r>
      <w:r>
        <w:rPr>
          <w:rFonts w:hint="eastAsia"/>
        </w:rPr>
        <w:t>，机器学习</w:t>
      </w:r>
      <w:r>
        <w:rPr>
          <w:rFonts w:hint="eastAsia"/>
        </w:rPr>
        <w:t>)</w:t>
      </w:r>
      <w:r>
        <w:t xml:space="preserve"> </w:t>
      </w:r>
      <w:r>
        <w:rPr>
          <w:rFonts w:hint="eastAsia"/>
        </w:rPr>
        <w:t>作业画出”输入–处理–输出”链路并列出测试点；</w:t>
      </w:r>
    </w:p>
    <w:p w14:paraId="3F4353C0" w14:textId="77777777" w:rsidR="00160299" w:rsidRDefault="00000000">
      <w:pPr>
        <w:pStyle w:val="Compact"/>
        <w:numPr>
          <w:ilvl w:val="0"/>
          <w:numId w:val="142"/>
        </w:numPr>
      </w:pPr>
      <w:r>
        <w:rPr>
          <w:rFonts w:hint="eastAsia"/>
        </w:rPr>
        <w:t>设计覆盖正确性、异常处理与幂等性的核心测试用例；</w:t>
      </w:r>
    </w:p>
    <w:p w14:paraId="14F0B61C" w14:textId="77777777" w:rsidR="00160299" w:rsidRDefault="00000000">
      <w:pPr>
        <w:pStyle w:val="Compact"/>
        <w:numPr>
          <w:ilvl w:val="0"/>
          <w:numId w:val="142"/>
        </w:numPr>
      </w:pPr>
      <w:r>
        <w:rPr>
          <w:rFonts w:hint="eastAsia"/>
        </w:rPr>
        <w:t>为该作业建立一套可回归的性能与扩展性基线。</w:t>
      </w:r>
    </w:p>
    <w:p w14:paraId="7186FCFA" w14:textId="77777777" w:rsidR="00160299" w:rsidRDefault="00000000">
      <w:pPr>
        <w:pStyle w:val="FirstParagraph"/>
      </w:pPr>
      <w:r>
        <w:rPr>
          <w:rFonts w:hint="eastAsia"/>
          <w:b/>
          <w:bCs/>
        </w:rPr>
        <w:t>实践建议</w:t>
      </w:r>
    </w:p>
    <w:p w14:paraId="62A3F47C" w14:textId="77777777" w:rsidR="00160299" w:rsidRDefault="00000000">
      <w:pPr>
        <w:pStyle w:val="Compact"/>
        <w:numPr>
          <w:ilvl w:val="0"/>
          <w:numId w:val="143"/>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46E72804" w14:textId="77777777" w:rsidR="00160299" w:rsidRDefault="00000000">
      <w:pPr>
        <w:pStyle w:val="Compact"/>
        <w:numPr>
          <w:ilvl w:val="0"/>
          <w:numId w:val="143"/>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2CF6FBAB" w14:textId="77777777" w:rsidR="00160299" w:rsidRDefault="00000000">
      <w:pPr>
        <w:pStyle w:val="Compact"/>
        <w:numPr>
          <w:ilvl w:val="0"/>
          <w:numId w:val="143"/>
        </w:numPr>
      </w:pPr>
      <w:r>
        <w:rPr>
          <w:rFonts w:hint="eastAsia"/>
        </w:rPr>
        <w:t>数据处理测试不仅关注”跑通”，更要关注数据内容、性能和异常场景。</w:t>
      </w:r>
    </w:p>
    <w:p w14:paraId="1A219D46" w14:textId="77777777" w:rsidR="00160299" w:rsidRDefault="00000000">
      <w:pPr>
        <w:pStyle w:val="Heading4"/>
      </w:pPr>
      <w:bookmarkStart w:id="171" w:name="数据处理测试概述"/>
      <w:r>
        <w:lastRenderedPageBreak/>
        <w:t xml:space="preserve">8.1 </w:t>
      </w:r>
      <w:r>
        <w:rPr>
          <w:rFonts w:hint="eastAsia"/>
        </w:rPr>
        <w:t>数据处理测试概述</w:t>
      </w:r>
    </w:p>
    <w:p w14:paraId="169B4B37" w14:textId="77777777" w:rsidR="00160299" w:rsidRDefault="00000000">
      <w:pPr>
        <w:pStyle w:val="Heading5"/>
      </w:pPr>
      <w:bookmarkStart w:id="172" w:name="数据处理测试的核心目标"/>
      <w:r>
        <w:t xml:space="preserve">8.1.2 </w:t>
      </w:r>
      <w:r>
        <w:rPr>
          <w:rFonts w:hint="eastAsia"/>
        </w:rPr>
        <w:t>数据处理测试的核心目标</w:t>
      </w:r>
    </w:p>
    <w:p w14:paraId="5EA14D14" w14:textId="77777777" w:rsidR="00160299" w:rsidRDefault="00000000">
      <w:pPr>
        <w:pStyle w:val="Compact"/>
        <w:numPr>
          <w:ilvl w:val="0"/>
          <w:numId w:val="144"/>
        </w:numPr>
      </w:pPr>
      <w:r>
        <w:rPr>
          <w:rFonts w:hint="eastAsia"/>
        </w:rPr>
        <w:t>验证作业逻辑正确性（</w:t>
      </w:r>
      <w:r>
        <w:rPr>
          <w:rFonts w:hint="eastAsia"/>
        </w:rPr>
        <w:t>ETL/</w:t>
      </w:r>
      <w:r>
        <w:rPr>
          <w:rFonts w:hint="eastAsia"/>
        </w:rPr>
        <w:t>聚合</w:t>
      </w:r>
      <w:r>
        <w:rPr>
          <w:rFonts w:hint="eastAsia"/>
        </w:rPr>
        <w:t>/</w:t>
      </w:r>
      <w:r>
        <w:rPr>
          <w:rFonts w:hint="eastAsia"/>
        </w:rPr>
        <w:t>过滤</w:t>
      </w:r>
      <w:r>
        <w:rPr>
          <w:rFonts w:hint="eastAsia"/>
        </w:rPr>
        <w:t>/</w:t>
      </w:r>
      <w:r>
        <w:rPr>
          <w:rFonts w:hint="eastAsia"/>
        </w:rPr>
        <w:t>校验</w:t>
      </w:r>
      <w:r>
        <w:rPr>
          <w:rFonts w:hint="eastAsia"/>
        </w:rPr>
        <w:t>/</w:t>
      </w:r>
      <w:r>
        <w:rPr>
          <w:rFonts w:hint="eastAsia"/>
        </w:rPr>
        <w:t>特征工程等）与口径一致性。</w:t>
      </w:r>
    </w:p>
    <w:p w14:paraId="6D16D8C5" w14:textId="77777777" w:rsidR="00160299" w:rsidRDefault="00000000">
      <w:pPr>
        <w:pStyle w:val="Compact"/>
        <w:numPr>
          <w:ilvl w:val="0"/>
          <w:numId w:val="144"/>
        </w:numPr>
      </w:pPr>
      <w:r>
        <w:rPr>
          <w:rFonts w:hint="eastAsia"/>
        </w:rPr>
        <w:t>检查性能、扩展性、稳定性、容错与资源占用；建立可回归基线。</w:t>
      </w:r>
    </w:p>
    <w:p w14:paraId="2086FBF9" w14:textId="77777777" w:rsidR="00160299" w:rsidRDefault="00000000">
      <w:pPr>
        <w:pStyle w:val="Compact"/>
        <w:numPr>
          <w:ilvl w:val="0"/>
          <w:numId w:val="144"/>
        </w:numPr>
      </w:pPr>
      <w:r>
        <w:rPr>
          <w:rFonts w:hint="eastAsia"/>
        </w:rPr>
        <w:t>保障批流一致性、端到端正确性与幂等；异常</w:t>
      </w:r>
      <w:r>
        <w:rPr>
          <w:rFonts w:hint="eastAsia"/>
        </w:rPr>
        <w:t>/</w:t>
      </w:r>
      <w:r>
        <w:rPr>
          <w:rFonts w:hint="eastAsia"/>
        </w:rPr>
        <w:t>重跑</w:t>
      </w:r>
      <w:r>
        <w:rPr>
          <w:rFonts w:hint="eastAsia"/>
        </w:rPr>
        <w:t>/</w:t>
      </w:r>
      <w:r>
        <w:rPr>
          <w:rFonts w:hint="eastAsia"/>
        </w:rPr>
        <w:t>重放的结果一致。</w:t>
      </w:r>
    </w:p>
    <w:p w14:paraId="757D436A" w14:textId="77777777" w:rsidR="00160299" w:rsidRDefault="00000000">
      <w:pPr>
        <w:pStyle w:val="Compact"/>
        <w:numPr>
          <w:ilvl w:val="0"/>
          <w:numId w:val="144"/>
        </w:numPr>
      </w:pPr>
      <w:r>
        <w:rPr>
          <w:rFonts w:hint="eastAsia"/>
        </w:rPr>
        <w:t>验证自动化、可观测性（日志</w:t>
      </w:r>
      <w:r>
        <w:rPr>
          <w:rFonts w:hint="eastAsia"/>
        </w:rPr>
        <w:t>/</w:t>
      </w:r>
      <w:r>
        <w:rPr>
          <w:rFonts w:hint="eastAsia"/>
        </w:rPr>
        <w:t>指标</w:t>
      </w:r>
      <w:r>
        <w:rPr>
          <w:rFonts w:hint="eastAsia"/>
        </w:rPr>
        <w:t>/</w:t>
      </w:r>
      <w:r>
        <w:rPr>
          <w:rFonts w:hint="eastAsia"/>
        </w:rPr>
        <w:t>追踪）、调度依赖、补偿与回滚路径。</w:t>
      </w:r>
    </w:p>
    <w:p w14:paraId="6190300B" w14:textId="77777777" w:rsidR="00160299" w:rsidRDefault="00000000">
      <w:pPr>
        <w:pStyle w:val="Compact"/>
        <w:numPr>
          <w:ilvl w:val="0"/>
          <w:numId w:val="144"/>
        </w:numPr>
      </w:pPr>
      <w:r>
        <w:rPr>
          <w:rFonts w:hint="eastAsia"/>
        </w:rPr>
        <w:t>关注成本与弹性：扩缩容、</w:t>
      </w:r>
      <w:r>
        <w:rPr>
          <w:rFonts w:hint="eastAsia"/>
        </w:rPr>
        <w:t>Spot/</w:t>
      </w:r>
      <w:r>
        <w:rPr>
          <w:rFonts w:hint="eastAsia"/>
        </w:rPr>
        <w:t>按量、作业混部的成本</w:t>
      </w:r>
      <w:r>
        <w:rPr>
          <w:rFonts w:hint="eastAsia"/>
        </w:rPr>
        <w:t>/</w:t>
      </w:r>
      <w:r>
        <w:rPr>
          <w:rFonts w:hint="eastAsia"/>
        </w:rPr>
        <w:t>性能平衡。</w:t>
      </w:r>
    </w:p>
    <w:p w14:paraId="738FFD9E" w14:textId="77777777" w:rsidR="00160299" w:rsidRDefault="00000000">
      <w:pPr>
        <w:pStyle w:val="BlockText"/>
      </w:pPr>
      <w:r>
        <w:rPr>
          <w:rFonts w:hint="eastAsia"/>
        </w:rPr>
        <w:t>实践建议</w:t>
      </w:r>
    </w:p>
    <w:p w14:paraId="76019E9D" w14:textId="77777777" w:rsidR="00160299" w:rsidRDefault="00000000">
      <w:pPr>
        <w:pStyle w:val="Compact"/>
        <w:numPr>
          <w:ilvl w:val="0"/>
          <w:numId w:val="145"/>
        </w:numPr>
      </w:pPr>
      <w:r>
        <w:rPr>
          <w:rFonts w:hint="eastAsia"/>
        </w:rPr>
        <w:t>先画“输入</w:t>
      </w:r>
      <w:r>
        <w:rPr>
          <w:rFonts w:hint="eastAsia"/>
        </w:rPr>
        <w:t>-</w:t>
      </w:r>
      <w:r>
        <w:rPr>
          <w:rFonts w:hint="eastAsia"/>
        </w:rPr>
        <w:t>处理</w:t>
      </w:r>
      <w:r>
        <w:rPr>
          <w:rFonts w:hint="eastAsia"/>
        </w:rPr>
        <w:t>-</w:t>
      </w:r>
      <w:r>
        <w:rPr>
          <w:rFonts w:hint="eastAsia"/>
        </w:rPr>
        <w:t>输出</w:t>
      </w:r>
      <w:r>
        <w:rPr>
          <w:rFonts w:hint="eastAsia"/>
        </w:rPr>
        <w:t>-</w:t>
      </w:r>
      <w:r>
        <w:rPr>
          <w:rFonts w:hint="eastAsia"/>
        </w:rPr>
        <w:t>监控”链路，标注关键质量指标（正确性、延迟、吞吐、成本、幂等）。</w:t>
      </w:r>
    </w:p>
    <w:p w14:paraId="372EF5EE" w14:textId="77777777" w:rsidR="00160299" w:rsidRDefault="00000000">
      <w:pPr>
        <w:pStyle w:val="Compact"/>
        <w:numPr>
          <w:ilvl w:val="0"/>
          <w:numId w:val="145"/>
        </w:numPr>
      </w:pPr>
      <w:r>
        <w:rPr>
          <w:rFonts w:hint="eastAsia"/>
        </w:rPr>
        <w:t>将“异常</w:t>
      </w:r>
      <w:r>
        <w:rPr>
          <w:rFonts w:hint="eastAsia"/>
        </w:rPr>
        <w:t>/</w:t>
      </w:r>
      <w:r>
        <w:rPr>
          <w:rFonts w:hint="eastAsia"/>
        </w:rPr>
        <w:t>重跑</w:t>
      </w:r>
      <w:r>
        <w:rPr>
          <w:rFonts w:hint="eastAsia"/>
        </w:rPr>
        <w:t>/</w:t>
      </w:r>
      <w:r>
        <w:rPr>
          <w:rFonts w:hint="eastAsia"/>
        </w:rPr>
        <w:t>升级</w:t>
      </w:r>
      <w:r>
        <w:rPr>
          <w:rFonts w:hint="eastAsia"/>
        </w:rPr>
        <w:t>/</w:t>
      </w:r>
      <w:r>
        <w:rPr>
          <w:rFonts w:hint="eastAsia"/>
        </w:rPr>
        <w:t>缩扩容”列为必测维度，避免只测“跑通”。</w:t>
      </w:r>
    </w:p>
    <w:p w14:paraId="1F9D7FE8" w14:textId="77777777" w:rsidR="00160299" w:rsidRDefault="00000000">
      <w:pPr>
        <w:pStyle w:val="Compact"/>
        <w:numPr>
          <w:ilvl w:val="0"/>
          <w:numId w:val="145"/>
        </w:numPr>
      </w:pPr>
      <w:r>
        <w:rPr>
          <w:rFonts w:hint="eastAsia"/>
        </w:rPr>
        <w:t>数据处理测试不仅关注“跑通”，更要关注数据内容、性能和异常场景。</w:t>
      </w:r>
    </w:p>
    <w:p w14:paraId="7840B5F4" w14:textId="77777777" w:rsidR="00160299" w:rsidRDefault="00000000">
      <w:r>
        <w:pict w14:anchorId="64BD5384">
          <v:rect id="_x0000_i1064" style="width:0;height:1.5pt" o:hralign="center" o:hrstd="t" o:hr="t"/>
        </w:pict>
      </w:r>
    </w:p>
    <w:p w14:paraId="65914733" w14:textId="77777777" w:rsidR="00160299" w:rsidRDefault="00000000">
      <w:pPr>
        <w:pStyle w:val="Heading4"/>
      </w:pPr>
      <w:bookmarkStart w:id="173" w:name="批处理作业测试方法etl批计算"/>
      <w:bookmarkEnd w:id="171"/>
      <w:bookmarkEnd w:id="172"/>
      <w:r>
        <w:t xml:space="preserve">8.2 </w:t>
      </w:r>
      <w:r>
        <w:rPr>
          <w:rFonts w:hint="eastAsia"/>
        </w:rPr>
        <w:t>批处理作业测试方法（</w:t>
      </w:r>
      <w:r>
        <w:rPr>
          <w:rFonts w:hint="eastAsia"/>
        </w:rPr>
        <w:t>ETL/</w:t>
      </w:r>
      <w:r>
        <w:rPr>
          <w:rFonts w:hint="eastAsia"/>
        </w:rPr>
        <w:t>批计算）</w:t>
      </w:r>
    </w:p>
    <w:p w14:paraId="11656F95" w14:textId="77777777" w:rsidR="00160299" w:rsidRDefault="00000000">
      <w:pPr>
        <w:pStyle w:val="Heading5"/>
      </w:pPr>
      <w:bookmarkStart w:id="174" w:name="测试方法-3"/>
      <w:r>
        <w:t xml:space="preserve">8.2.2 </w:t>
      </w:r>
      <w:r>
        <w:rPr>
          <w:rFonts w:hint="eastAsia"/>
        </w:rPr>
        <w:t>测试方法</w:t>
      </w:r>
    </w:p>
    <w:p w14:paraId="7B766ADC" w14:textId="77777777" w:rsidR="00160299" w:rsidRDefault="00000000">
      <w:pPr>
        <w:pStyle w:val="BlockText"/>
        <w:shd w:val="clear" w:color="auto" w:fill="E6F3FF"/>
        <w:shd w:val="clear" w:color="auto" w:fill="E6F3FF"/>
        <w:shd w:val="clear" w:color="auto" w:fill="E6F3FF"/>
      </w:pPr>
      <w:r>
        <w:t>&gt;锚点名称: 第2篇[014]-批处理作业测试方法表格</w:t>
        <w:br/>
        <w:t>&gt;锚点类型: 建议</w:t>
        <w:br/>
        <w:t>&gt;锚点方法: 表格</w:t>
        <w:br/>
        <w:t>&gt;补充建议: 【目标】梳理批处理作业测试方法。建议步骤：1. 输出逻辑正确性、边界异常、幂等重跑等方法。2. 用表格结构总结关键步骤。详见主书稿。</w:t>
        <w:br/>
        <w:t>&gt;引用附件: examples/08_processing/batch_test_methods.yml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6CCB1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8EE81EC" w14:textId="77777777" w:rsidR="00160299" w:rsidRDefault="00000000">
            <w:pPr>
              <w:pStyle w:val="Compact"/>
            </w:pPr>
            <w:r>
              <w:rPr>
                <w:rFonts w:hint="eastAsia"/>
              </w:rPr>
              <w:t>测试方法类别</w:t>
            </w:r>
          </w:p>
        </w:tc>
        <w:tc>
          <w:tcPr>
            <w:tcW w:w="1760" w:type="dxa"/>
          </w:tcPr>
          <w:p w14:paraId="40FAE1EC" w14:textId="77777777" w:rsidR="00160299" w:rsidRDefault="00000000">
            <w:pPr>
              <w:pStyle w:val="Compact"/>
            </w:pPr>
            <w:r>
              <w:rPr>
                <w:rFonts w:hint="eastAsia"/>
              </w:rPr>
              <w:t>关键步骤</w:t>
            </w:r>
          </w:p>
        </w:tc>
        <w:tc>
          <w:tcPr>
            <w:tcW w:w="1760" w:type="dxa"/>
          </w:tcPr>
          <w:p w14:paraId="73B9F47F" w14:textId="77777777" w:rsidR="00160299" w:rsidRDefault="00000000">
            <w:pPr>
              <w:pStyle w:val="Compact"/>
            </w:pPr>
            <w:r>
              <w:rPr>
                <w:rFonts w:hint="eastAsia"/>
              </w:rPr>
              <w:t>测试要点</w:t>
            </w:r>
          </w:p>
        </w:tc>
        <w:tc>
          <w:tcPr>
            <w:tcW w:w="1936" w:type="dxa"/>
          </w:tcPr>
          <w:p w14:paraId="3FE59D34" w14:textId="77777777" w:rsidR="00160299" w:rsidRDefault="00000000">
            <w:pPr>
              <w:pStyle w:val="Compact"/>
            </w:pPr>
            <w:r>
              <w:rPr>
                <w:rFonts w:hint="eastAsia"/>
              </w:rPr>
              <w:t>工具</w:t>
            </w:r>
            <w:r>
              <w:rPr>
                <w:rFonts w:hint="eastAsia"/>
              </w:rPr>
              <w:t>/</w:t>
            </w:r>
            <w:r>
              <w:rPr>
                <w:rFonts w:hint="eastAsia"/>
              </w:rPr>
              <w:t>脚本</w:t>
            </w:r>
          </w:p>
        </w:tc>
      </w:tr>
      <w:tr w:rsidR="00160299" w14:paraId="0C86F031" w14:textId="77777777">
        <w:tc>
          <w:tcPr>
            <w:tcW w:w="2464" w:type="dxa"/>
          </w:tcPr>
          <w:p w14:paraId="55C16A23" w14:textId="77777777" w:rsidR="00160299" w:rsidRDefault="00000000">
            <w:pPr>
              <w:pStyle w:val="Compact"/>
            </w:pPr>
            <w:r>
              <w:rPr>
                <w:rFonts w:hint="eastAsia"/>
              </w:rPr>
              <w:t>逻辑正确性</w:t>
            </w:r>
          </w:p>
        </w:tc>
        <w:tc>
          <w:tcPr>
            <w:tcW w:w="1760" w:type="dxa"/>
          </w:tcPr>
          <w:p w14:paraId="7811B23A" w14:textId="77777777" w:rsidR="00160299" w:rsidRDefault="00000000">
            <w:pPr>
              <w:pStyle w:val="Compact"/>
            </w:pPr>
            <w:r>
              <w:rPr>
                <w:rFonts w:hint="eastAsia"/>
              </w:rPr>
              <w:t>输入输出对账</w:t>
            </w:r>
          </w:p>
        </w:tc>
        <w:tc>
          <w:tcPr>
            <w:tcW w:w="1760" w:type="dxa"/>
          </w:tcPr>
          <w:p w14:paraId="59EF6264" w14:textId="77777777" w:rsidR="00160299" w:rsidRDefault="00000000">
            <w:pPr>
              <w:pStyle w:val="Compact"/>
            </w:pPr>
            <w:r>
              <w:rPr>
                <w:rFonts w:hint="eastAsia"/>
              </w:rPr>
              <w:t>记录数、主键集合、业务指标校验</w:t>
            </w:r>
          </w:p>
        </w:tc>
        <w:tc>
          <w:tcPr>
            <w:tcW w:w="1936" w:type="dxa"/>
          </w:tcPr>
          <w:p w14:paraId="4F9E71F7" w14:textId="77777777" w:rsidR="00160299" w:rsidRDefault="00000000">
            <w:pPr>
              <w:pStyle w:val="Compact"/>
            </w:pPr>
            <w:r>
              <w:rPr>
                <w:rFonts w:hint="eastAsia"/>
              </w:rPr>
              <w:t>对账脚本</w:t>
            </w:r>
          </w:p>
        </w:tc>
      </w:tr>
      <w:tr w:rsidR="00160299" w14:paraId="41BAD006" w14:textId="77777777">
        <w:tc>
          <w:tcPr>
            <w:tcW w:w="2464" w:type="dxa"/>
          </w:tcPr>
          <w:p w14:paraId="2FB94B03" w14:textId="77777777" w:rsidR="00160299" w:rsidRDefault="00000000">
            <w:pPr>
              <w:pStyle w:val="Compact"/>
            </w:pPr>
            <w:r>
              <w:rPr>
                <w:rFonts w:hint="eastAsia"/>
              </w:rPr>
              <w:t>边界与异常数据</w:t>
            </w:r>
          </w:p>
        </w:tc>
        <w:tc>
          <w:tcPr>
            <w:tcW w:w="1760" w:type="dxa"/>
          </w:tcPr>
          <w:p w14:paraId="727F894E" w14:textId="77777777" w:rsidR="00160299" w:rsidRDefault="00000000">
            <w:pPr>
              <w:pStyle w:val="Compact"/>
            </w:pPr>
            <w:r>
              <w:rPr>
                <w:rFonts w:hint="eastAsia"/>
              </w:rPr>
              <w:t>空值、极值、坏数据处理</w:t>
            </w:r>
          </w:p>
        </w:tc>
        <w:tc>
          <w:tcPr>
            <w:tcW w:w="1760" w:type="dxa"/>
          </w:tcPr>
          <w:p w14:paraId="21C35FA9" w14:textId="77777777" w:rsidR="00160299" w:rsidRDefault="00000000">
            <w:pPr>
              <w:pStyle w:val="Compact"/>
            </w:pPr>
            <w:r>
              <w:rPr>
                <w:rFonts w:hint="eastAsia"/>
              </w:rPr>
              <w:t>容错与告警验证</w:t>
            </w:r>
          </w:p>
        </w:tc>
        <w:tc>
          <w:tcPr>
            <w:tcW w:w="1936" w:type="dxa"/>
          </w:tcPr>
          <w:p w14:paraId="5F39A6A4" w14:textId="77777777" w:rsidR="00160299" w:rsidRDefault="00000000">
            <w:pPr>
              <w:pStyle w:val="Compact"/>
            </w:pPr>
            <w:r>
              <w:rPr>
                <w:rFonts w:hint="eastAsia"/>
              </w:rPr>
              <w:t>异常数据生成器</w:t>
            </w:r>
          </w:p>
        </w:tc>
      </w:tr>
      <w:tr w:rsidR="00160299" w14:paraId="2C71EA56" w14:textId="77777777">
        <w:tc>
          <w:tcPr>
            <w:tcW w:w="2464" w:type="dxa"/>
          </w:tcPr>
          <w:p w14:paraId="36CB45FB" w14:textId="77777777" w:rsidR="00160299" w:rsidRDefault="00000000">
            <w:pPr>
              <w:pStyle w:val="Compact"/>
            </w:pPr>
            <w:r>
              <w:rPr>
                <w:rFonts w:hint="eastAsia"/>
              </w:rPr>
              <w:t>批次完整性</w:t>
            </w:r>
          </w:p>
        </w:tc>
        <w:tc>
          <w:tcPr>
            <w:tcW w:w="1760" w:type="dxa"/>
          </w:tcPr>
          <w:p w14:paraId="2F4872D2" w14:textId="77777777" w:rsidR="00160299" w:rsidRDefault="00000000">
            <w:pPr>
              <w:pStyle w:val="Compact"/>
            </w:pPr>
            <w:r>
              <w:rPr>
                <w:rFonts w:hint="eastAsia"/>
              </w:rPr>
              <w:t>分区</w:t>
            </w:r>
            <w:r>
              <w:rPr>
                <w:rFonts w:hint="eastAsia"/>
              </w:rPr>
              <w:t>/</w:t>
            </w:r>
            <w:r>
              <w:rPr>
                <w:rFonts w:hint="eastAsia"/>
              </w:rPr>
              <w:t>窗口完整性检查</w:t>
            </w:r>
          </w:p>
        </w:tc>
        <w:tc>
          <w:tcPr>
            <w:tcW w:w="1760" w:type="dxa"/>
          </w:tcPr>
          <w:p w14:paraId="0969A474" w14:textId="77777777" w:rsidR="00160299" w:rsidRDefault="00000000">
            <w:pPr>
              <w:pStyle w:val="Compact"/>
            </w:pPr>
            <w:r>
              <w:rPr>
                <w:rFonts w:hint="eastAsia"/>
              </w:rPr>
              <w:t>跨批次衔接、迟到数据</w:t>
            </w:r>
          </w:p>
        </w:tc>
        <w:tc>
          <w:tcPr>
            <w:tcW w:w="1936" w:type="dxa"/>
          </w:tcPr>
          <w:p w14:paraId="34D6B887" w14:textId="77777777" w:rsidR="00160299" w:rsidRDefault="00000000">
            <w:pPr>
              <w:pStyle w:val="Compact"/>
            </w:pPr>
            <w:r>
              <w:rPr>
                <w:rFonts w:hint="eastAsia"/>
              </w:rPr>
              <w:t>完整性校验工具</w:t>
            </w:r>
          </w:p>
        </w:tc>
      </w:tr>
      <w:tr w:rsidR="00160299" w14:paraId="72D15769" w14:textId="77777777">
        <w:tc>
          <w:tcPr>
            <w:tcW w:w="2464" w:type="dxa"/>
          </w:tcPr>
          <w:p w14:paraId="2937B02C" w14:textId="77777777" w:rsidR="00160299" w:rsidRDefault="00000000">
            <w:pPr>
              <w:pStyle w:val="Compact"/>
            </w:pPr>
            <w:r>
              <w:rPr>
                <w:rFonts w:hint="eastAsia"/>
              </w:rPr>
              <w:t>幂等与重跑</w:t>
            </w:r>
          </w:p>
        </w:tc>
        <w:tc>
          <w:tcPr>
            <w:tcW w:w="1760" w:type="dxa"/>
          </w:tcPr>
          <w:p w14:paraId="586E5409" w14:textId="77777777" w:rsidR="00160299" w:rsidRDefault="00000000">
            <w:pPr>
              <w:pStyle w:val="Compact"/>
            </w:pPr>
            <w:r>
              <w:rPr>
                <w:rFonts w:hint="eastAsia"/>
              </w:rPr>
              <w:t>模拟失败</w:t>
            </w:r>
            <w:r>
              <w:rPr>
                <w:rFonts w:hint="eastAsia"/>
              </w:rPr>
              <w:t>/</w:t>
            </w:r>
            <w:r>
              <w:rPr>
                <w:rFonts w:hint="eastAsia"/>
              </w:rPr>
              <w:t>重跑场景</w:t>
            </w:r>
          </w:p>
        </w:tc>
        <w:tc>
          <w:tcPr>
            <w:tcW w:w="1760" w:type="dxa"/>
          </w:tcPr>
          <w:p w14:paraId="1B9AC51F" w14:textId="77777777" w:rsidR="00160299" w:rsidRDefault="00000000">
            <w:pPr>
              <w:pStyle w:val="Compact"/>
            </w:pPr>
            <w:r>
              <w:rPr>
                <w:rFonts w:hint="eastAsia"/>
              </w:rPr>
              <w:t>去重、断点续跑口径一致</w:t>
            </w:r>
          </w:p>
        </w:tc>
        <w:tc>
          <w:tcPr>
            <w:tcW w:w="1936" w:type="dxa"/>
          </w:tcPr>
          <w:p w14:paraId="1B8906AA" w14:textId="77777777" w:rsidR="00160299" w:rsidRDefault="00000000">
            <w:pPr>
              <w:pStyle w:val="Compact"/>
            </w:pPr>
            <w:r>
              <w:rPr>
                <w:rFonts w:hint="eastAsia"/>
              </w:rPr>
              <w:t>幂等测试脚本</w:t>
            </w:r>
          </w:p>
        </w:tc>
      </w:tr>
      <w:tr w:rsidR="00160299" w14:paraId="3DE2779A" w14:textId="77777777">
        <w:tc>
          <w:tcPr>
            <w:tcW w:w="2464" w:type="dxa"/>
          </w:tcPr>
          <w:p w14:paraId="64134510" w14:textId="77777777" w:rsidR="00160299" w:rsidRDefault="00000000">
            <w:pPr>
              <w:pStyle w:val="Compact"/>
            </w:pPr>
            <w:r>
              <w:rPr>
                <w:rFonts w:hint="eastAsia"/>
              </w:rPr>
              <w:t>依赖与调度</w:t>
            </w:r>
          </w:p>
        </w:tc>
        <w:tc>
          <w:tcPr>
            <w:tcW w:w="1760" w:type="dxa"/>
          </w:tcPr>
          <w:p w14:paraId="524D62A2" w14:textId="77777777" w:rsidR="00160299" w:rsidRDefault="00000000">
            <w:pPr>
              <w:pStyle w:val="Compact"/>
            </w:pPr>
            <w:r>
              <w:rPr>
                <w:rFonts w:hint="eastAsia"/>
              </w:rPr>
              <w:t>依赖编排、重</w:t>
            </w:r>
            <w:r>
              <w:rPr>
                <w:rFonts w:hint="eastAsia"/>
              </w:rPr>
              <w:lastRenderedPageBreak/>
              <w:t>试、回滚</w:t>
            </w:r>
          </w:p>
        </w:tc>
        <w:tc>
          <w:tcPr>
            <w:tcW w:w="1760" w:type="dxa"/>
          </w:tcPr>
          <w:p w14:paraId="7DCDC94C" w14:textId="77777777" w:rsidR="00160299" w:rsidRDefault="00000000">
            <w:pPr>
              <w:pStyle w:val="Compact"/>
            </w:pPr>
            <w:r>
              <w:rPr>
                <w:rFonts w:hint="eastAsia"/>
              </w:rPr>
              <w:lastRenderedPageBreak/>
              <w:t>补偿、失败告</w:t>
            </w:r>
            <w:r>
              <w:rPr>
                <w:rFonts w:hint="eastAsia"/>
              </w:rPr>
              <w:lastRenderedPageBreak/>
              <w:t>警、</w:t>
            </w:r>
            <w:r>
              <w:rPr>
                <w:rFonts w:hint="eastAsia"/>
              </w:rPr>
              <w:t>SLA</w:t>
            </w:r>
            <w:r>
              <w:rPr>
                <w:rFonts w:hint="eastAsia"/>
              </w:rPr>
              <w:t>触发</w:t>
            </w:r>
          </w:p>
        </w:tc>
        <w:tc>
          <w:tcPr>
            <w:tcW w:w="1936" w:type="dxa"/>
          </w:tcPr>
          <w:p w14:paraId="5AB070C1" w14:textId="77777777" w:rsidR="00160299" w:rsidRDefault="00000000">
            <w:pPr>
              <w:pStyle w:val="Compact"/>
            </w:pPr>
            <w:r>
              <w:rPr>
                <w:rFonts w:hint="eastAsia"/>
              </w:rPr>
              <w:lastRenderedPageBreak/>
              <w:t>调度模拟器</w:t>
            </w:r>
          </w:p>
        </w:tc>
      </w:tr>
      <w:tr w:rsidR="00160299" w14:paraId="4F4417D6" w14:textId="77777777">
        <w:tc>
          <w:tcPr>
            <w:tcW w:w="2464" w:type="dxa"/>
          </w:tcPr>
          <w:p w14:paraId="34132078" w14:textId="77777777" w:rsidR="00160299" w:rsidRDefault="00000000">
            <w:pPr>
              <w:pStyle w:val="Compact"/>
            </w:pPr>
            <w:r>
              <w:rPr>
                <w:rFonts w:hint="eastAsia"/>
              </w:rPr>
              <w:t>性能与资源</w:t>
            </w:r>
          </w:p>
        </w:tc>
        <w:tc>
          <w:tcPr>
            <w:tcW w:w="1760" w:type="dxa"/>
          </w:tcPr>
          <w:p w14:paraId="5CD1670C" w14:textId="77777777" w:rsidR="00160299" w:rsidRDefault="00000000">
            <w:pPr>
              <w:pStyle w:val="Compact"/>
            </w:pPr>
            <w:r>
              <w:rPr>
                <w:rFonts w:hint="eastAsia"/>
              </w:rPr>
              <w:t>输入规模放大测试</w:t>
            </w:r>
          </w:p>
        </w:tc>
        <w:tc>
          <w:tcPr>
            <w:tcW w:w="1760" w:type="dxa"/>
          </w:tcPr>
          <w:p w14:paraId="686B0DD3" w14:textId="77777777" w:rsidR="00160299" w:rsidRDefault="00000000">
            <w:pPr>
              <w:pStyle w:val="Compact"/>
            </w:pPr>
            <w:r>
              <w:rPr>
                <w:rFonts w:hint="eastAsia"/>
              </w:rPr>
              <w:t>Shuffle/</w:t>
            </w:r>
            <w:r>
              <w:rPr>
                <w:rFonts w:hint="eastAsia"/>
              </w:rPr>
              <w:t>倾斜、内存</w:t>
            </w:r>
            <w:r>
              <w:rPr>
                <w:rFonts w:hint="eastAsia"/>
              </w:rPr>
              <w:t>/IO</w:t>
            </w:r>
            <w:r>
              <w:rPr>
                <w:rFonts w:hint="eastAsia"/>
              </w:rPr>
              <w:t>瓶颈</w:t>
            </w:r>
          </w:p>
        </w:tc>
        <w:tc>
          <w:tcPr>
            <w:tcW w:w="1936" w:type="dxa"/>
          </w:tcPr>
          <w:p w14:paraId="6DFE4904" w14:textId="77777777" w:rsidR="00160299" w:rsidRDefault="00000000">
            <w:pPr>
              <w:pStyle w:val="Compact"/>
            </w:pPr>
            <w:r>
              <w:rPr>
                <w:rFonts w:hint="eastAsia"/>
              </w:rPr>
              <w:t>性能基准测试</w:t>
            </w:r>
          </w:p>
        </w:tc>
      </w:tr>
    </w:tbl>
    <w:p w14:paraId="0253507A" w14:textId="77777777" w:rsidR="00160299" w:rsidRDefault="00000000">
      <w:pPr>
        <w:pStyle w:val="Compact"/>
        <w:numPr>
          <w:ilvl w:val="0"/>
          <w:numId w:val="146"/>
        </w:numPr>
      </w:pPr>
      <w:r>
        <w:rPr>
          <w:rFonts w:hint="eastAsia"/>
          <w:b/>
          <w:bCs/>
        </w:rPr>
        <w:t>逻辑正确性</w:t>
      </w:r>
      <w:r>
        <w:rPr>
          <w:rFonts w:hint="eastAsia"/>
        </w:rPr>
        <w:t>：输入输出对账（记录数、主键集合、业务指标），校验转换</w:t>
      </w:r>
      <w:r>
        <w:rPr>
          <w:rFonts w:hint="eastAsia"/>
        </w:rPr>
        <w:t>/</w:t>
      </w:r>
      <w:r>
        <w:rPr>
          <w:rFonts w:hint="eastAsia"/>
        </w:rPr>
        <w:t>聚合</w:t>
      </w:r>
      <w:r>
        <w:rPr>
          <w:rFonts w:hint="eastAsia"/>
        </w:rPr>
        <w:t>/</w:t>
      </w:r>
      <w:r>
        <w:rPr>
          <w:rFonts w:hint="eastAsia"/>
        </w:rPr>
        <w:t>过滤</w:t>
      </w:r>
      <w:r>
        <w:rPr>
          <w:rFonts w:hint="eastAsia"/>
        </w:rPr>
        <w:t>/</w:t>
      </w:r>
      <w:r>
        <w:rPr>
          <w:rFonts w:hint="eastAsia"/>
        </w:rPr>
        <w:t>去重口径。</w:t>
      </w:r>
    </w:p>
    <w:p w14:paraId="514302BB" w14:textId="77777777" w:rsidR="00160299" w:rsidRDefault="00000000">
      <w:pPr>
        <w:pStyle w:val="Compact"/>
        <w:numPr>
          <w:ilvl w:val="0"/>
          <w:numId w:val="146"/>
        </w:numPr>
      </w:pPr>
      <w:r>
        <w:rPr>
          <w:rFonts w:hint="eastAsia"/>
          <w:b/>
          <w:bCs/>
        </w:rPr>
        <w:t>边界与异常数据</w:t>
      </w:r>
      <w:r>
        <w:rPr>
          <w:rFonts w:hint="eastAsia"/>
        </w:rPr>
        <w:t>：空值、极值、坏数据、脏数据、重复</w:t>
      </w:r>
      <w:r>
        <w:rPr>
          <w:rFonts w:hint="eastAsia"/>
        </w:rPr>
        <w:t>/</w:t>
      </w:r>
      <w:r>
        <w:rPr>
          <w:rFonts w:hint="eastAsia"/>
        </w:rPr>
        <w:t>缺片分区，验证容错与告警。</w:t>
      </w:r>
    </w:p>
    <w:p w14:paraId="12CC926F" w14:textId="77777777" w:rsidR="00160299" w:rsidRDefault="00000000">
      <w:pPr>
        <w:pStyle w:val="Compact"/>
        <w:numPr>
          <w:ilvl w:val="0"/>
          <w:numId w:val="146"/>
        </w:numPr>
      </w:pPr>
      <w:r>
        <w:rPr>
          <w:rFonts w:hint="eastAsia"/>
          <w:b/>
          <w:bCs/>
        </w:rPr>
        <w:t>批次完整性</w:t>
      </w:r>
      <w:r>
        <w:rPr>
          <w:rFonts w:hint="eastAsia"/>
        </w:rPr>
        <w:t>：分区</w:t>
      </w:r>
      <w:r>
        <w:rPr>
          <w:rFonts w:hint="eastAsia"/>
        </w:rPr>
        <w:t>/</w:t>
      </w:r>
      <w:r>
        <w:rPr>
          <w:rFonts w:hint="eastAsia"/>
        </w:rPr>
        <w:t>窗口完整性、跨日</w:t>
      </w:r>
      <w:r>
        <w:rPr>
          <w:rFonts w:hint="eastAsia"/>
        </w:rPr>
        <w:t>/</w:t>
      </w:r>
      <w:r>
        <w:rPr>
          <w:rFonts w:hint="eastAsia"/>
        </w:rPr>
        <w:t>跨月批次衔接、迟到数据处理。</w:t>
      </w:r>
    </w:p>
    <w:p w14:paraId="4D1A7647" w14:textId="77777777" w:rsidR="00160299" w:rsidRDefault="00000000">
      <w:pPr>
        <w:pStyle w:val="Compact"/>
        <w:numPr>
          <w:ilvl w:val="0"/>
          <w:numId w:val="146"/>
        </w:numPr>
      </w:pPr>
      <w:r>
        <w:rPr>
          <w:rFonts w:hint="eastAsia"/>
          <w:b/>
          <w:bCs/>
        </w:rPr>
        <w:t>幂等与重跑</w:t>
      </w:r>
      <w:r>
        <w:rPr>
          <w:rFonts w:hint="eastAsia"/>
        </w:rPr>
        <w:t>：模拟失败</w:t>
      </w:r>
      <w:r>
        <w:rPr>
          <w:rFonts w:hint="eastAsia"/>
        </w:rPr>
        <w:t>/</w:t>
      </w:r>
      <w:r>
        <w:rPr>
          <w:rFonts w:hint="eastAsia"/>
        </w:rPr>
        <w:t>重跑</w:t>
      </w:r>
      <w:r>
        <w:rPr>
          <w:rFonts w:hint="eastAsia"/>
        </w:rPr>
        <w:t>/</w:t>
      </w:r>
      <w:r>
        <w:rPr>
          <w:rFonts w:hint="eastAsia"/>
        </w:rPr>
        <w:t>补数，验证幂等、去重、断点续跑口径一致。</w:t>
      </w:r>
    </w:p>
    <w:p w14:paraId="0B38665A" w14:textId="77777777" w:rsidR="00160299" w:rsidRDefault="00000000">
      <w:pPr>
        <w:pStyle w:val="Compact"/>
        <w:numPr>
          <w:ilvl w:val="0"/>
          <w:numId w:val="146"/>
        </w:numPr>
      </w:pPr>
      <w:r>
        <w:rPr>
          <w:rFonts w:hint="eastAsia"/>
          <w:b/>
          <w:bCs/>
        </w:rPr>
        <w:t>依赖与调度</w:t>
      </w:r>
      <w:r>
        <w:rPr>
          <w:rFonts w:hint="eastAsia"/>
        </w:rPr>
        <w:t>：依赖编排、重试、回滚、补偿、失败告警与</w:t>
      </w:r>
      <w:r>
        <w:t xml:space="preserve"> SLA </w:t>
      </w:r>
      <w:r>
        <w:rPr>
          <w:rFonts w:hint="eastAsia"/>
        </w:rPr>
        <w:t>触发。</w:t>
      </w:r>
    </w:p>
    <w:p w14:paraId="0DBB3508" w14:textId="77777777" w:rsidR="00160299" w:rsidRDefault="00000000">
      <w:pPr>
        <w:pStyle w:val="Compact"/>
        <w:numPr>
          <w:ilvl w:val="0"/>
          <w:numId w:val="146"/>
        </w:numPr>
      </w:pPr>
      <w:r>
        <w:rPr>
          <w:rFonts w:hint="eastAsia"/>
          <w:b/>
          <w:bCs/>
        </w:rPr>
        <w:t>性能与资源</w:t>
      </w:r>
      <w:r>
        <w:rPr>
          <w:rFonts w:hint="eastAsia"/>
        </w:rPr>
        <w:t>：输入规模放大、</w:t>
      </w:r>
      <w:r>
        <w:rPr>
          <w:rFonts w:hint="eastAsia"/>
        </w:rPr>
        <w:t>Shuffle/</w:t>
      </w:r>
      <w:r>
        <w:rPr>
          <w:rFonts w:hint="eastAsia"/>
        </w:rPr>
        <w:t>倾斜、内存</w:t>
      </w:r>
      <w:r>
        <w:rPr>
          <w:rFonts w:hint="eastAsia"/>
        </w:rPr>
        <w:t>/IO/</w:t>
      </w:r>
      <w:r>
        <w:rPr>
          <w:rFonts w:hint="eastAsia"/>
        </w:rPr>
        <w:t>网络瓶颈，执行计划与缓存优化。</w:t>
      </w:r>
    </w:p>
    <w:p w14:paraId="61EE3F6F" w14:textId="77777777" w:rsidR="00160299" w:rsidRDefault="00000000">
      <w:pPr>
        <w:pStyle w:val="BlockText"/>
      </w:pPr>
      <w:r>
        <w:rPr>
          <w:rFonts w:hint="eastAsia"/>
        </w:rPr>
        <w:t>实践建议</w:t>
      </w:r>
    </w:p>
    <w:p w14:paraId="0C0462C3" w14:textId="77777777" w:rsidR="00160299" w:rsidRDefault="00000000">
      <w:pPr>
        <w:pStyle w:val="Compact"/>
        <w:numPr>
          <w:ilvl w:val="0"/>
          <w:numId w:val="147"/>
        </w:numPr>
      </w:pPr>
      <w:r>
        <w:rPr>
          <w:rFonts w:hint="eastAsia"/>
        </w:rPr>
        <w:t>建立“输入</w:t>
      </w:r>
      <w:r>
        <w:rPr>
          <w:rFonts w:hint="eastAsia"/>
        </w:rPr>
        <w:t>-</w:t>
      </w:r>
      <w:r>
        <w:rPr>
          <w:rFonts w:hint="eastAsia"/>
        </w:rPr>
        <w:t>输出对账</w:t>
      </w:r>
      <w:r>
        <w:rPr>
          <w:rFonts w:hint="eastAsia"/>
        </w:rPr>
        <w:t>+</w:t>
      </w:r>
      <w:r>
        <w:rPr>
          <w:rFonts w:hint="eastAsia"/>
        </w:rPr>
        <w:t>分区完整性”脚本，纳入日常流水线；记录差异与修复路径。</w:t>
      </w:r>
    </w:p>
    <w:p w14:paraId="1F4D99B9" w14:textId="77777777" w:rsidR="00160299" w:rsidRDefault="00000000">
      <w:pPr>
        <w:pStyle w:val="Compact"/>
        <w:numPr>
          <w:ilvl w:val="0"/>
          <w:numId w:val="147"/>
        </w:numPr>
      </w:pPr>
      <w:r>
        <w:rPr>
          <w:rFonts w:hint="eastAsia"/>
        </w:rPr>
        <w:t>关键链路定期做全量回归，日常做增量抽检；重跑</w:t>
      </w:r>
      <w:r>
        <w:rPr>
          <w:rFonts w:hint="eastAsia"/>
        </w:rPr>
        <w:t>/</w:t>
      </w:r>
      <w:r>
        <w:rPr>
          <w:rFonts w:hint="eastAsia"/>
        </w:rPr>
        <w:t>补数流程脚本化并留痕。</w:t>
      </w:r>
    </w:p>
    <w:p w14:paraId="7F0F2199" w14:textId="77777777" w:rsidR="00160299" w:rsidRDefault="00000000">
      <w:pPr>
        <w:pStyle w:val="Compact"/>
        <w:numPr>
          <w:ilvl w:val="0"/>
          <w:numId w:val="147"/>
        </w:numPr>
      </w:pPr>
      <w:r>
        <w:rPr>
          <w:rFonts w:hint="eastAsia"/>
        </w:rPr>
        <w:t>对于关键</w:t>
      </w:r>
      <w:r>
        <w:rPr>
          <w:rFonts w:hint="eastAsia"/>
        </w:rPr>
        <w:t>ETL</w:t>
      </w:r>
      <w:r>
        <w:rPr>
          <w:rFonts w:hint="eastAsia"/>
        </w:rPr>
        <w:t>链路，建议定期做全量与增量的回归测试。</w:t>
      </w:r>
    </w:p>
    <w:p w14:paraId="0288F128" w14:textId="77777777" w:rsidR="00160299" w:rsidRDefault="00000000">
      <w:r>
        <w:pict w14:anchorId="4E39D2FB">
          <v:rect id="_x0000_i1065" style="width:0;height:1.5pt" o:hralign="center" o:hrstd="t" o:hr="t"/>
        </w:pict>
      </w:r>
    </w:p>
    <w:p w14:paraId="5A9847B3" w14:textId="77777777" w:rsidR="00160299" w:rsidRDefault="00000000">
      <w:pPr>
        <w:pStyle w:val="Heading4"/>
      </w:pPr>
      <w:bookmarkStart w:id="175" w:name="流处理作业测试技术实时准实时"/>
      <w:bookmarkEnd w:id="173"/>
      <w:bookmarkEnd w:id="174"/>
      <w:r>
        <w:t xml:space="preserve">8.3 </w:t>
      </w:r>
      <w:r>
        <w:rPr>
          <w:rFonts w:hint="eastAsia"/>
        </w:rPr>
        <w:t>流处理作业测试技术（实时</w:t>
      </w:r>
      <w:r>
        <w:rPr>
          <w:rFonts w:hint="eastAsia"/>
        </w:rPr>
        <w:t>/</w:t>
      </w:r>
      <w:r>
        <w:rPr>
          <w:rFonts w:hint="eastAsia"/>
        </w:rPr>
        <w:t>准实时）</w:t>
      </w:r>
    </w:p>
    <w:p w14:paraId="1F037267" w14:textId="77777777" w:rsidR="00160299" w:rsidRDefault="00000000">
      <w:pPr>
        <w:pStyle w:val="Heading5"/>
      </w:pPr>
      <w:bookmarkStart w:id="176" w:name="测试方法-4"/>
      <w:r>
        <w:t xml:space="preserve">8.3.2 </w:t>
      </w:r>
      <w:r>
        <w:rPr>
          <w:rFonts w:hint="eastAsia"/>
        </w:rPr>
        <w:t>测试方法</w:t>
      </w:r>
    </w:p>
    <w:p w14:paraId="624891C3" w14:textId="77777777" w:rsidR="00160299" w:rsidRDefault="00000000">
      <w:pPr>
        <w:pStyle w:val="BlockText"/>
        <w:shd w:val="clear" w:color="auto" w:fill="E6F3FF"/>
        <w:shd w:val="clear" w:color="auto" w:fill="E6F3FF"/>
        <w:shd w:val="clear" w:color="auto" w:fill="E6F3FF"/>
      </w:pPr>
      <w:r>
        <w:t>&gt;锚点名称: 第2篇[015]-流处理作业测试技术表格</w:t>
        <w:br/>
        <w:t>&gt;锚点类型: 建议</w:t>
        <w:br/>
        <w:t>&gt;锚点方法: 表格</w:t>
        <w:br/>
        <w:t>&gt;补充建议: 【目标】梳理流处理作业测试技术。建议步骤：1. 输出实时性延迟、乱序重复、高并发压力等技术。2. 用表格结构总结关键指标。详见主书稿。</w:t>
        <w:br/>
        <w:t>&gt;引用附件: examples/08_processing/stream_test_techniques.yml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6C9B8DE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50CD676" w14:textId="77777777" w:rsidR="00160299" w:rsidRDefault="00000000">
            <w:pPr>
              <w:pStyle w:val="Compact"/>
            </w:pPr>
            <w:r>
              <w:rPr>
                <w:rFonts w:hint="eastAsia"/>
              </w:rPr>
              <w:t>测试技术类别</w:t>
            </w:r>
          </w:p>
        </w:tc>
        <w:tc>
          <w:tcPr>
            <w:tcW w:w="1760" w:type="dxa"/>
          </w:tcPr>
          <w:p w14:paraId="288C2092" w14:textId="77777777" w:rsidR="00160299" w:rsidRDefault="00000000">
            <w:pPr>
              <w:pStyle w:val="Compact"/>
            </w:pPr>
            <w:r>
              <w:rPr>
                <w:rFonts w:hint="eastAsia"/>
              </w:rPr>
              <w:t>关键指标</w:t>
            </w:r>
          </w:p>
        </w:tc>
        <w:tc>
          <w:tcPr>
            <w:tcW w:w="1760" w:type="dxa"/>
          </w:tcPr>
          <w:p w14:paraId="22CA4141" w14:textId="77777777" w:rsidR="00160299" w:rsidRDefault="00000000">
            <w:pPr>
              <w:pStyle w:val="Compact"/>
            </w:pPr>
            <w:r>
              <w:rPr>
                <w:rFonts w:hint="eastAsia"/>
              </w:rPr>
              <w:t>测试要点</w:t>
            </w:r>
          </w:p>
        </w:tc>
        <w:tc>
          <w:tcPr>
            <w:tcW w:w="1936" w:type="dxa"/>
          </w:tcPr>
          <w:p w14:paraId="443627A4" w14:textId="77777777" w:rsidR="00160299" w:rsidRDefault="00000000">
            <w:pPr>
              <w:pStyle w:val="Compact"/>
            </w:pPr>
            <w:r>
              <w:rPr>
                <w:rFonts w:hint="eastAsia"/>
              </w:rPr>
              <w:t>工具</w:t>
            </w:r>
            <w:r>
              <w:rPr>
                <w:rFonts w:hint="eastAsia"/>
              </w:rPr>
              <w:t>/</w:t>
            </w:r>
            <w:r>
              <w:rPr>
                <w:rFonts w:hint="eastAsia"/>
              </w:rPr>
              <w:t>方法</w:t>
            </w:r>
          </w:p>
        </w:tc>
      </w:tr>
      <w:tr w:rsidR="00160299" w14:paraId="5FC26D4F" w14:textId="77777777">
        <w:tc>
          <w:tcPr>
            <w:tcW w:w="2464" w:type="dxa"/>
          </w:tcPr>
          <w:p w14:paraId="26A0A4A7" w14:textId="77777777" w:rsidR="00160299" w:rsidRDefault="00000000">
            <w:pPr>
              <w:pStyle w:val="Compact"/>
            </w:pPr>
            <w:r>
              <w:rPr>
                <w:rFonts w:hint="eastAsia"/>
              </w:rPr>
              <w:t>实时性与延迟</w:t>
            </w:r>
          </w:p>
        </w:tc>
        <w:tc>
          <w:tcPr>
            <w:tcW w:w="1760" w:type="dxa"/>
          </w:tcPr>
          <w:p w14:paraId="7BD94F57" w14:textId="77777777" w:rsidR="00160299" w:rsidRDefault="00000000">
            <w:pPr>
              <w:pStyle w:val="Compact"/>
            </w:pPr>
            <w:r>
              <w:rPr>
                <w:rFonts w:hint="eastAsia"/>
              </w:rPr>
              <w:t>端到端延迟、各节点延迟</w:t>
            </w:r>
          </w:p>
        </w:tc>
        <w:tc>
          <w:tcPr>
            <w:tcW w:w="1760" w:type="dxa"/>
          </w:tcPr>
          <w:p w14:paraId="5AC5B10B" w14:textId="77777777" w:rsidR="00160299" w:rsidRDefault="00000000">
            <w:pPr>
              <w:pStyle w:val="Compact"/>
            </w:pPr>
            <w:r>
              <w:rPr>
                <w:rFonts w:hint="eastAsia"/>
              </w:rPr>
              <w:t>带时间戳注入、背压监测</w:t>
            </w:r>
          </w:p>
        </w:tc>
        <w:tc>
          <w:tcPr>
            <w:tcW w:w="1936" w:type="dxa"/>
          </w:tcPr>
          <w:p w14:paraId="6D25D753" w14:textId="77777777" w:rsidR="00160299" w:rsidRDefault="00000000">
            <w:pPr>
              <w:pStyle w:val="Compact"/>
            </w:pPr>
            <w:r>
              <w:rPr>
                <w:rFonts w:hint="eastAsia"/>
              </w:rPr>
              <w:t>延迟测量工具</w:t>
            </w:r>
          </w:p>
        </w:tc>
      </w:tr>
      <w:tr w:rsidR="00160299" w14:paraId="5ABAAD81" w14:textId="77777777">
        <w:tc>
          <w:tcPr>
            <w:tcW w:w="2464" w:type="dxa"/>
          </w:tcPr>
          <w:p w14:paraId="40E847BD" w14:textId="77777777" w:rsidR="00160299" w:rsidRDefault="00000000">
            <w:pPr>
              <w:pStyle w:val="Compact"/>
            </w:pPr>
            <w:r>
              <w:rPr>
                <w:rFonts w:hint="eastAsia"/>
              </w:rPr>
              <w:t>乱序</w:t>
            </w:r>
            <w:r>
              <w:rPr>
                <w:rFonts w:hint="eastAsia"/>
              </w:rPr>
              <w:t>/</w:t>
            </w:r>
            <w:r>
              <w:rPr>
                <w:rFonts w:hint="eastAsia"/>
              </w:rPr>
              <w:t>迟到</w:t>
            </w:r>
            <w:r>
              <w:rPr>
                <w:rFonts w:hint="eastAsia"/>
              </w:rPr>
              <w:t>/</w:t>
            </w:r>
            <w:r>
              <w:rPr>
                <w:rFonts w:hint="eastAsia"/>
              </w:rPr>
              <w:t>重复</w:t>
            </w:r>
          </w:p>
        </w:tc>
        <w:tc>
          <w:tcPr>
            <w:tcW w:w="1760" w:type="dxa"/>
          </w:tcPr>
          <w:p w14:paraId="2A1507E9" w14:textId="77777777" w:rsidR="00160299" w:rsidRDefault="00000000">
            <w:pPr>
              <w:pStyle w:val="Compact"/>
            </w:pPr>
            <w:r>
              <w:rPr>
                <w:rFonts w:hint="eastAsia"/>
              </w:rPr>
              <w:t>乱序、迟到、重复、空洞</w:t>
            </w:r>
            <w:r>
              <w:rPr>
                <w:rFonts w:hint="eastAsia"/>
              </w:rPr>
              <w:t>ID</w:t>
            </w:r>
          </w:p>
        </w:tc>
        <w:tc>
          <w:tcPr>
            <w:tcW w:w="1760" w:type="dxa"/>
          </w:tcPr>
          <w:p w14:paraId="03DD3EDA" w14:textId="77777777" w:rsidR="00160299" w:rsidRDefault="00000000">
            <w:pPr>
              <w:pStyle w:val="Compact"/>
            </w:pPr>
            <w:r>
              <w:rPr>
                <w:rFonts w:hint="eastAsia"/>
              </w:rPr>
              <w:t>窗口、水位线、去重、侧输出</w:t>
            </w:r>
          </w:p>
        </w:tc>
        <w:tc>
          <w:tcPr>
            <w:tcW w:w="1936" w:type="dxa"/>
          </w:tcPr>
          <w:p w14:paraId="59C0F66E" w14:textId="77777777" w:rsidR="00160299" w:rsidRDefault="00000000">
            <w:pPr>
              <w:pStyle w:val="Compact"/>
            </w:pPr>
            <w:r>
              <w:rPr>
                <w:rFonts w:hint="eastAsia"/>
              </w:rPr>
              <w:t>事件模拟器</w:t>
            </w:r>
          </w:p>
        </w:tc>
      </w:tr>
      <w:tr w:rsidR="00160299" w14:paraId="790701A5" w14:textId="77777777">
        <w:tc>
          <w:tcPr>
            <w:tcW w:w="2464" w:type="dxa"/>
          </w:tcPr>
          <w:p w14:paraId="469F1C02" w14:textId="77777777" w:rsidR="00160299" w:rsidRDefault="00000000">
            <w:pPr>
              <w:pStyle w:val="Compact"/>
            </w:pPr>
            <w:r>
              <w:rPr>
                <w:rFonts w:hint="eastAsia"/>
              </w:rPr>
              <w:t>高并发与压力</w:t>
            </w:r>
          </w:p>
        </w:tc>
        <w:tc>
          <w:tcPr>
            <w:tcW w:w="1760" w:type="dxa"/>
          </w:tcPr>
          <w:p w14:paraId="61025303" w14:textId="77777777" w:rsidR="00160299" w:rsidRDefault="00000000">
            <w:pPr>
              <w:pStyle w:val="Compact"/>
            </w:pPr>
            <w:r>
              <w:rPr>
                <w:rFonts w:hint="eastAsia"/>
              </w:rPr>
              <w:t>突增</w:t>
            </w:r>
            <w:r>
              <w:rPr>
                <w:rFonts w:hint="eastAsia"/>
              </w:rPr>
              <w:t>/</w:t>
            </w:r>
            <w:r>
              <w:rPr>
                <w:rFonts w:hint="eastAsia"/>
              </w:rPr>
              <w:t>抖动负载</w:t>
            </w:r>
          </w:p>
        </w:tc>
        <w:tc>
          <w:tcPr>
            <w:tcW w:w="1760" w:type="dxa"/>
          </w:tcPr>
          <w:p w14:paraId="31379593" w14:textId="77777777" w:rsidR="00160299" w:rsidRDefault="00000000">
            <w:pPr>
              <w:pStyle w:val="Compact"/>
            </w:pPr>
            <w:r>
              <w:rPr>
                <w:rFonts w:hint="eastAsia"/>
              </w:rPr>
              <w:t>背压、丢包、阻</w:t>
            </w:r>
            <w:r>
              <w:rPr>
                <w:rFonts w:hint="eastAsia"/>
              </w:rPr>
              <w:lastRenderedPageBreak/>
              <w:t>塞、扩缩容</w:t>
            </w:r>
          </w:p>
        </w:tc>
        <w:tc>
          <w:tcPr>
            <w:tcW w:w="1936" w:type="dxa"/>
          </w:tcPr>
          <w:p w14:paraId="3C71E911" w14:textId="77777777" w:rsidR="00160299" w:rsidRDefault="00000000">
            <w:pPr>
              <w:pStyle w:val="Compact"/>
            </w:pPr>
            <w:r>
              <w:rPr>
                <w:rFonts w:hint="eastAsia"/>
              </w:rPr>
              <w:lastRenderedPageBreak/>
              <w:t>压力测试框架</w:t>
            </w:r>
          </w:p>
        </w:tc>
      </w:tr>
      <w:tr w:rsidR="00160299" w14:paraId="3F0DD39C" w14:textId="77777777">
        <w:tc>
          <w:tcPr>
            <w:tcW w:w="2464" w:type="dxa"/>
          </w:tcPr>
          <w:p w14:paraId="1CD71A4B" w14:textId="77777777" w:rsidR="00160299" w:rsidRDefault="00000000">
            <w:pPr>
              <w:pStyle w:val="Compact"/>
            </w:pPr>
            <w:r>
              <w:rPr>
                <w:rFonts w:hint="eastAsia"/>
              </w:rPr>
              <w:t>容错与恢复</w:t>
            </w:r>
          </w:p>
        </w:tc>
        <w:tc>
          <w:tcPr>
            <w:tcW w:w="1760" w:type="dxa"/>
          </w:tcPr>
          <w:p w14:paraId="031872C3" w14:textId="77777777" w:rsidR="00160299" w:rsidRDefault="00000000">
            <w:pPr>
              <w:pStyle w:val="Compact"/>
            </w:pPr>
            <w:r>
              <w:rPr>
                <w:rFonts w:hint="eastAsia"/>
              </w:rPr>
              <w:t>断源</w:t>
            </w:r>
            <w:r>
              <w:rPr>
                <w:rFonts w:hint="eastAsia"/>
              </w:rPr>
              <w:t>/</w:t>
            </w:r>
            <w:r>
              <w:rPr>
                <w:rFonts w:hint="eastAsia"/>
              </w:rPr>
              <w:t>断链路</w:t>
            </w:r>
            <w:r>
              <w:rPr>
                <w:rFonts w:hint="eastAsia"/>
              </w:rPr>
              <w:t>/</w:t>
            </w:r>
            <w:r>
              <w:rPr>
                <w:rFonts w:hint="eastAsia"/>
              </w:rPr>
              <w:t>故障节点</w:t>
            </w:r>
          </w:p>
        </w:tc>
        <w:tc>
          <w:tcPr>
            <w:tcW w:w="1760" w:type="dxa"/>
          </w:tcPr>
          <w:p w14:paraId="5BF74934" w14:textId="77777777" w:rsidR="00160299" w:rsidRDefault="00000000">
            <w:pPr>
              <w:pStyle w:val="Compact"/>
            </w:pPr>
            <w:r>
              <w:rPr>
                <w:rFonts w:hint="eastAsia"/>
              </w:rPr>
              <w:t>checkpoint/savepoint</w:t>
            </w:r>
            <w:r>
              <w:rPr>
                <w:rFonts w:hint="eastAsia"/>
              </w:rPr>
              <w:t>、重启、幂等</w:t>
            </w:r>
          </w:p>
        </w:tc>
        <w:tc>
          <w:tcPr>
            <w:tcW w:w="1936" w:type="dxa"/>
          </w:tcPr>
          <w:p w14:paraId="38C029BC" w14:textId="77777777" w:rsidR="00160299" w:rsidRDefault="00000000">
            <w:pPr>
              <w:pStyle w:val="Compact"/>
            </w:pPr>
            <w:r>
              <w:rPr>
                <w:rFonts w:hint="eastAsia"/>
              </w:rPr>
              <w:t>故障注入工具</w:t>
            </w:r>
          </w:p>
        </w:tc>
      </w:tr>
      <w:tr w:rsidR="00160299" w14:paraId="5D4E0786" w14:textId="77777777">
        <w:tc>
          <w:tcPr>
            <w:tcW w:w="2464" w:type="dxa"/>
          </w:tcPr>
          <w:p w14:paraId="107BD800" w14:textId="77777777" w:rsidR="00160299" w:rsidRDefault="00000000">
            <w:pPr>
              <w:pStyle w:val="Compact"/>
            </w:pPr>
            <w:r>
              <w:rPr>
                <w:rFonts w:hint="eastAsia"/>
              </w:rPr>
              <w:t>批流一致性</w:t>
            </w:r>
          </w:p>
        </w:tc>
        <w:tc>
          <w:tcPr>
            <w:tcW w:w="1760" w:type="dxa"/>
          </w:tcPr>
          <w:p w14:paraId="7A1A20AF" w14:textId="77777777" w:rsidR="00160299" w:rsidRDefault="00000000">
            <w:pPr>
              <w:pStyle w:val="Compact"/>
            </w:pPr>
            <w:r>
              <w:rPr>
                <w:rFonts w:hint="eastAsia"/>
              </w:rPr>
              <w:t>与离线结果对账</w:t>
            </w:r>
          </w:p>
        </w:tc>
        <w:tc>
          <w:tcPr>
            <w:tcW w:w="1760" w:type="dxa"/>
          </w:tcPr>
          <w:p w14:paraId="5764CB9D" w14:textId="77777777" w:rsidR="00160299" w:rsidRDefault="00000000">
            <w:pPr>
              <w:pStyle w:val="Compact"/>
            </w:pPr>
            <w:r>
              <w:rPr>
                <w:rFonts w:hint="eastAsia"/>
              </w:rPr>
              <w:t>窗口对齐、去重口径、</w:t>
            </w:r>
            <w:r>
              <w:rPr>
                <w:rFonts w:hint="eastAsia"/>
              </w:rPr>
              <w:t>CDC</w:t>
            </w:r>
            <w:r>
              <w:rPr>
                <w:rFonts w:hint="eastAsia"/>
              </w:rPr>
              <w:t>一致性</w:t>
            </w:r>
          </w:p>
        </w:tc>
        <w:tc>
          <w:tcPr>
            <w:tcW w:w="1936" w:type="dxa"/>
          </w:tcPr>
          <w:p w14:paraId="50E4318E" w14:textId="77777777" w:rsidR="00160299" w:rsidRDefault="00000000">
            <w:pPr>
              <w:pStyle w:val="Compact"/>
            </w:pPr>
            <w:r>
              <w:rPr>
                <w:rFonts w:hint="eastAsia"/>
              </w:rPr>
              <w:t>对账脚本</w:t>
            </w:r>
          </w:p>
        </w:tc>
      </w:tr>
      <w:tr w:rsidR="00160299" w14:paraId="72842984" w14:textId="77777777">
        <w:tc>
          <w:tcPr>
            <w:tcW w:w="2464" w:type="dxa"/>
          </w:tcPr>
          <w:p w14:paraId="158391F3" w14:textId="77777777" w:rsidR="00160299" w:rsidRDefault="00000000">
            <w:pPr>
              <w:pStyle w:val="Compact"/>
            </w:pPr>
            <w:r>
              <w:rPr>
                <w:rFonts w:hint="eastAsia"/>
              </w:rPr>
              <w:t>状态与水位</w:t>
            </w:r>
          </w:p>
        </w:tc>
        <w:tc>
          <w:tcPr>
            <w:tcW w:w="1760" w:type="dxa"/>
          </w:tcPr>
          <w:p w14:paraId="7382CAD3" w14:textId="77777777" w:rsidR="00160299" w:rsidRDefault="00000000">
            <w:pPr>
              <w:pStyle w:val="Compact"/>
            </w:pPr>
            <w:r>
              <w:rPr>
                <w:rFonts w:hint="eastAsia"/>
              </w:rPr>
              <w:t>大状态快照恢复、状态</w:t>
            </w:r>
            <w:r>
              <w:rPr>
                <w:rFonts w:hint="eastAsia"/>
              </w:rPr>
              <w:t>TTL</w:t>
            </w:r>
          </w:p>
        </w:tc>
        <w:tc>
          <w:tcPr>
            <w:tcW w:w="1760" w:type="dxa"/>
          </w:tcPr>
          <w:p w14:paraId="7BABFFA7" w14:textId="77777777" w:rsidR="00160299" w:rsidRDefault="00000000">
            <w:pPr>
              <w:pStyle w:val="Compact"/>
            </w:pPr>
            <w:r>
              <w:t xml:space="preserve">State </w:t>
            </w:r>
            <w:r>
              <w:rPr>
                <w:rFonts w:hint="eastAsia"/>
              </w:rPr>
              <w:t>Backend</w:t>
            </w:r>
            <w:r>
              <w:rPr>
                <w:rFonts w:hint="eastAsia"/>
              </w:rPr>
              <w:t>变更、</w:t>
            </w:r>
            <w:r>
              <w:rPr>
                <w:rFonts w:hint="eastAsia"/>
              </w:rPr>
              <w:t>Watermark</w:t>
            </w:r>
            <w:r>
              <w:rPr>
                <w:rFonts w:hint="eastAsia"/>
              </w:rPr>
              <w:t>策略</w:t>
            </w:r>
          </w:p>
        </w:tc>
        <w:tc>
          <w:tcPr>
            <w:tcW w:w="1936" w:type="dxa"/>
          </w:tcPr>
          <w:p w14:paraId="107BA561" w14:textId="77777777" w:rsidR="00160299" w:rsidRDefault="00000000">
            <w:pPr>
              <w:pStyle w:val="Compact"/>
            </w:pPr>
            <w:r>
              <w:rPr>
                <w:rFonts w:hint="eastAsia"/>
              </w:rPr>
              <w:t>状态管理工具</w:t>
            </w:r>
          </w:p>
        </w:tc>
      </w:tr>
    </w:tbl>
    <w:p w14:paraId="53399E65" w14:textId="77777777" w:rsidR="00160299" w:rsidRDefault="00000000">
      <w:pPr>
        <w:pStyle w:val="Compact"/>
        <w:numPr>
          <w:ilvl w:val="0"/>
          <w:numId w:val="148"/>
        </w:numPr>
      </w:pPr>
      <w:r>
        <w:rPr>
          <w:rFonts w:hint="eastAsia"/>
          <w:b/>
          <w:bCs/>
        </w:rPr>
        <w:t>实时性与延迟</w:t>
      </w:r>
      <w:r>
        <w:rPr>
          <w:rFonts w:hint="eastAsia"/>
        </w:rPr>
        <w:t>：带时间戳</w:t>
      </w:r>
      <w:r>
        <w:rPr>
          <w:rFonts w:hint="eastAsia"/>
        </w:rPr>
        <w:t>/</w:t>
      </w:r>
      <w:r>
        <w:rPr>
          <w:rFonts w:hint="eastAsia"/>
        </w:rPr>
        <w:t>序号注入，测端到端与各节点延迟，监测背压。</w:t>
      </w:r>
    </w:p>
    <w:p w14:paraId="647E62D4" w14:textId="77777777" w:rsidR="00160299" w:rsidRDefault="00000000">
      <w:pPr>
        <w:pStyle w:val="Compact"/>
        <w:numPr>
          <w:ilvl w:val="0"/>
          <w:numId w:val="148"/>
        </w:numPr>
      </w:pPr>
      <w:r>
        <w:rPr>
          <w:rFonts w:hint="eastAsia"/>
          <w:b/>
          <w:bCs/>
        </w:rPr>
        <w:t>乱序</w:t>
      </w:r>
      <w:r>
        <w:rPr>
          <w:rFonts w:hint="eastAsia"/>
          <w:b/>
          <w:bCs/>
        </w:rPr>
        <w:t>/</w:t>
      </w:r>
      <w:r>
        <w:rPr>
          <w:rFonts w:hint="eastAsia"/>
          <w:b/>
          <w:bCs/>
        </w:rPr>
        <w:t>迟到</w:t>
      </w:r>
      <w:r>
        <w:rPr>
          <w:rFonts w:hint="eastAsia"/>
          <w:b/>
          <w:bCs/>
        </w:rPr>
        <w:t>/</w:t>
      </w:r>
      <w:r>
        <w:rPr>
          <w:rFonts w:hint="eastAsia"/>
          <w:b/>
          <w:bCs/>
        </w:rPr>
        <w:t>重复</w:t>
      </w:r>
      <w:r>
        <w:rPr>
          <w:rFonts w:hint="eastAsia"/>
        </w:rPr>
        <w:t>：模拟乱序、迟到、重复、空洞</w:t>
      </w:r>
      <w:r>
        <w:t xml:space="preserve"> </w:t>
      </w:r>
      <w:r>
        <w:rPr>
          <w:rFonts w:hint="eastAsia"/>
        </w:rPr>
        <w:t>ID</w:t>
      </w:r>
      <w:r>
        <w:rPr>
          <w:rFonts w:hint="eastAsia"/>
        </w:rPr>
        <w:t>，验证窗口、水位线、去重、侧输出。</w:t>
      </w:r>
    </w:p>
    <w:p w14:paraId="5FA24C8F" w14:textId="77777777" w:rsidR="00160299" w:rsidRDefault="00000000">
      <w:pPr>
        <w:pStyle w:val="Compact"/>
        <w:numPr>
          <w:ilvl w:val="0"/>
          <w:numId w:val="148"/>
        </w:numPr>
      </w:pPr>
      <w:r>
        <w:rPr>
          <w:rFonts w:hint="eastAsia"/>
          <w:b/>
          <w:bCs/>
        </w:rPr>
        <w:t>高并发与压力</w:t>
      </w:r>
      <w:r>
        <w:rPr>
          <w:rFonts w:hint="eastAsia"/>
        </w:rPr>
        <w:t>：突增</w:t>
      </w:r>
      <w:r>
        <w:rPr>
          <w:rFonts w:hint="eastAsia"/>
        </w:rPr>
        <w:t>/</w:t>
      </w:r>
      <w:r>
        <w:rPr>
          <w:rFonts w:hint="eastAsia"/>
        </w:rPr>
        <w:t>抖动负载，观察背压、丢包、阻塞、自动扩缩容与限流。</w:t>
      </w:r>
    </w:p>
    <w:p w14:paraId="705FF937" w14:textId="77777777" w:rsidR="00160299" w:rsidRDefault="00000000">
      <w:pPr>
        <w:pStyle w:val="Compact"/>
        <w:numPr>
          <w:ilvl w:val="0"/>
          <w:numId w:val="148"/>
        </w:numPr>
      </w:pPr>
      <w:r>
        <w:rPr>
          <w:rFonts w:hint="eastAsia"/>
          <w:b/>
          <w:bCs/>
        </w:rPr>
        <w:t>容错与恢复</w:t>
      </w:r>
      <w:r>
        <w:rPr>
          <w:rFonts w:hint="eastAsia"/>
        </w:rPr>
        <w:t>：断源</w:t>
      </w:r>
      <w:r>
        <w:rPr>
          <w:rFonts w:hint="eastAsia"/>
        </w:rPr>
        <w:t>/</w:t>
      </w:r>
      <w:r>
        <w:rPr>
          <w:rFonts w:hint="eastAsia"/>
        </w:rPr>
        <w:t>断链路</w:t>
      </w:r>
      <w:r>
        <w:rPr>
          <w:rFonts w:hint="eastAsia"/>
        </w:rPr>
        <w:t>/</w:t>
      </w:r>
      <w:r>
        <w:rPr>
          <w:rFonts w:hint="eastAsia"/>
        </w:rPr>
        <w:t>故障节点，验证</w:t>
      </w:r>
      <w:r>
        <w:t xml:space="preserve"> </w:t>
      </w:r>
      <w:r>
        <w:rPr>
          <w:rFonts w:hint="eastAsia"/>
        </w:rPr>
        <w:t>checkpoint/savepoint</w:t>
      </w:r>
      <w:r>
        <w:rPr>
          <w:rFonts w:hint="eastAsia"/>
        </w:rPr>
        <w:t>、重启、幂等与补偿。</w:t>
      </w:r>
    </w:p>
    <w:p w14:paraId="2CE8A912" w14:textId="77777777" w:rsidR="00160299" w:rsidRDefault="00000000">
      <w:pPr>
        <w:pStyle w:val="Compact"/>
        <w:numPr>
          <w:ilvl w:val="0"/>
          <w:numId w:val="148"/>
        </w:numPr>
      </w:pPr>
      <w:r>
        <w:rPr>
          <w:rFonts w:hint="eastAsia"/>
          <w:b/>
          <w:bCs/>
        </w:rPr>
        <w:t>批流一致性</w:t>
      </w:r>
      <w:r>
        <w:rPr>
          <w:rFonts w:hint="eastAsia"/>
        </w:rPr>
        <w:t>：与离线结果对账，验证窗口对齐、去重口径；</w:t>
      </w:r>
      <w:r>
        <w:rPr>
          <w:rFonts w:hint="eastAsia"/>
        </w:rPr>
        <w:t>CDC</w:t>
      </w:r>
      <w:r>
        <w:t xml:space="preserve"> (Change Data </w:t>
      </w:r>
      <w:r>
        <w:rPr>
          <w:rFonts w:hint="eastAsia"/>
        </w:rPr>
        <w:t>Capture</w:t>
      </w:r>
      <w:r>
        <w:rPr>
          <w:rFonts w:hint="eastAsia"/>
        </w:rPr>
        <w:t>，变更数据捕获</w:t>
      </w:r>
      <w:r>
        <w:rPr>
          <w:rFonts w:hint="eastAsia"/>
        </w:rPr>
        <w:t>)/</w:t>
      </w:r>
      <w:r>
        <w:rPr>
          <w:rFonts w:hint="eastAsia"/>
        </w:rPr>
        <w:t>流批一致性。</w:t>
      </w:r>
    </w:p>
    <w:p w14:paraId="74AAD534" w14:textId="77777777" w:rsidR="00160299" w:rsidRDefault="00000000">
      <w:pPr>
        <w:pStyle w:val="Compact"/>
        <w:numPr>
          <w:ilvl w:val="0"/>
          <w:numId w:val="148"/>
        </w:numPr>
      </w:pPr>
      <w:r>
        <w:rPr>
          <w:rFonts w:hint="eastAsia"/>
          <w:b/>
          <w:bCs/>
        </w:rPr>
        <w:t>状态与水位</w:t>
      </w:r>
      <w:r>
        <w:rPr>
          <w:rFonts w:hint="eastAsia"/>
        </w:rPr>
        <w:t>：大状态快照恢复、状态</w:t>
      </w:r>
      <w:r>
        <w:t xml:space="preserve"> TTL</w:t>
      </w:r>
      <w:r>
        <w:t>、</w:t>
      </w:r>
      <w:r>
        <w:t xml:space="preserve">State Backend </w:t>
      </w:r>
      <w:r>
        <w:rPr>
          <w:rFonts w:hint="eastAsia"/>
        </w:rPr>
        <w:t>变更、</w:t>
      </w:r>
      <w:r>
        <w:rPr>
          <w:rFonts w:hint="eastAsia"/>
        </w:rPr>
        <w:t>Watermark</w:t>
      </w:r>
      <w:r>
        <w:t xml:space="preserve"> </w:t>
      </w:r>
      <w:r>
        <w:rPr>
          <w:rFonts w:hint="eastAsia"/>
        </w:rPr>
        <w:t>策略。</w:t>
      </w:r>
    </w:p>
    <w:p w14:paraId="58C21889" w14:textId="77777777" w:rsidR="00160299" w:rsidRDefault="00000000">
      <w:pPr>
        <w:pStyle w:val="BlockText"/>
      </w:pPr>
      <w:r>
        <w:rPr>
          <w:rFonts w:hint="eastAsia"/>
        </w:rPr>
        <w:t>实践建议</w:t>
      </w:r>
    </w:p>
    <w:p w14:paraId="2934284C" w14:textId="77777777" w:rsidR="00160299" w:rsidRDefault="00000000">
      <w:pPr>
        <w:pStyle w:val="Compact"/>
        <w:numPr>
          <w:ilvl w:val="0"/>
          <w:numId w:val="149"/>
        </w:numPr>
      </w:pPr>
      <w:r>
        <w:rPr>
          <w:rFonts w:hint="eastAsia"/>
        </w:rPr>
        <w:t>为关键流作业配置端到端延迟</w:t>
      </w:r>
      <w:r>
        <w:rPr>
          <w:rFonts w:hint="eastAsia"/>
        </w:rPr>
        <w:t>/</w:t>
      </w:r>
      <w:r>
        <w:rPr>
          <w:rFonts w:hint="eastAsia"/>
        </w:rPr>
        <w:t>乱序</w:t>
      </w:r>
      <w:r>
        <w:rPr>
          <w:rFonts w:hint="eastAsia"/>
        </w:rPr>
        <w:t>/</w:t>
      </w:r>
      <w:r>
        <w:rPr>
          <w:rFonts w:hint="eastAsia"/>
        </w:rPr>
        <w:t>重复率</w:t>
      </w:r>
      <w:r>
        <w:rPr>
          <w:rFonts w:hint="eastAsia"/>
        </w:rPr>
        <w:t>/</w:t>
      </w:r>
      <w:r>
        <w:rPr>
          <w:rFonts w:hint="eastAsia"/>
        </w:rPr>
        <w:t>丢包仪表与告警；背压指标同看。</w:t>
      </w:r>
    </w:p>
    <w:p w14:paraId="50FAADFF" w14:textId="77777777" w:rsidR="00160299" w:rsidRDefault="00000000">
      <w:pPr>
        <w:pStyle w:val="Compact"/>
        <w:numPr>
          <w:ilvl w:val="0"/>
          <w:numId w:val="149"/>
        </w:numPr>
      </w:pPr>
      <w:r>
        <w:rPr>
          <w:rFonts w:hint="eastAsia"/>
        </w:rPr>
        <w:t>在预发</w:t>
      </w:r>
      <w:r>
        <w:rPr>
          <w:rFonts w:hint="eastAsia"/>
        </w:rPr>
        <w:t>/</w:t>
      </w:r>
      <w:r>
        <w:rPr>
          <w:rFonts w:hint="eastAsia"/>
        </w:rPr>
        <w:t>影子环境做故障注入与</w:t>
      </w:r>
      <w:r>
        <w:t xml:space="preserve"> Savepoint </w:t>
      </w:r>
      <w:r>
        <w:rPr>
          <w:rFonts w:hint="eastAsia"/>
        </w:rPr>
        <w:t>恢复演练；记录恢复耗时与数据完整性。</w:t>
      </w:r>
    </w:p>
    <w:p w14:paraId="3BF1E6EE" w14:textId="77777777" w:rsidR="00160299" w:rsidRDefault="00000000">
      <w:pPr>
        <w:pStyle w:val="Compact"/>
        <w:numPr>
          <w:ilvl w:val="0"/>
          <w:numId w:val="149"/>
        </w:numPr>
      </w:pPr>
      <w:r>
        <w:rPr>
          <w:rFonts w:hint="eastAsia"/>
        </w:rPr>
        <w:t>对于关键流作业，建议引入自动化的乱序、丢包、重复注入测试。</w:t>
      </w:r>
    </w:p>
    <w:p w14:paraId="4A350364" w14:textId="77777777" w:rsidR="00160299" w:rsidRDefault="00000000">
      <w:r>
        <w:pict w14:anchorId="1B5FD3D5">
          <v:rect id="_x0000_i1066" style="width:0;height:1.5pt" o:hralign="center" o:hrstd="t" o:hr="t"/>
        </w:pict>
      </w:r>
    </w:p>
    <w:p w14:paraId="6ECFDF61" w14:textId="77777777" w:rsidR="00160299" w:rsidRDefault="00000000">
      <w:pPr>
        <w:pStyle w:val="Heading4"/>
      </w:pPr>
      <w:bookmarkStart w:id="177" w:name="机器学习machine-learning-ml与模型训练管道测试"/>
      <w:bookmarkEnd w:id="175"/>
      <w:bookmarkEnd w:id="176"/>
      <w:r>
        <w:t xml:space="preserve">8.4 </w:t>
      </w:r>
      <w:r>
        <w:rPr>
          <w:rFonts w:hint="eastAsia"/>
        </w:rPr>
        <w:t>机器学习（</w:t>
      </w:r>
      <w:r>
        <w:rPr>
          <w:rFonts w:hint="eastAsia"/>
        </w:rPr>
        <w:t>Machine</w:t>
      </w:r>
      <w:r>
        <w:t xml:space="preserve"> Learning, </w:t>
      </w:r>
      <w:r>
        <w:rPr>
          <w:rFonts w:hint="eastAsia"/>
        </w:rPr>
        <w:t>ML</w:t>
      </w:r>
      <w:r>
        <w:rPr>
          <w:rFonts w:hint="eastAsia"/>
        </w:rPr>
        <w:t>）与模型训练管道测试</w:t>
      </w:r>
    </w:p>
    <w:p w14:paraId="37B97417" w14:textId="77777777" w:rsidR="00160299" w:rsidRDefault="00000000">
      <w:pPr>
        <w:pStyle w:val="Heading5"/>
      </w:pPr>
      <w:bookmarkStart w:id="178" w:name="测试方法-5"/>
      <w:r>
        <w:t xml:space="preserve">8.4.2 </w:t>
      </w:r>
      <w:r>
        <w:rPr>
          <w:rFonts w:hint="eastAsia"/>
        </w:rPr>
        <w:t>测试方法</w:t>
      </w:r>
    </w:p>
    <w:p w14:paraId="60A766E7" w14:textId="77777777" w:rsidR="00160299" w:rsidRDefault="00000000">
      <w:pPr>
        <w:pStyle w:val="BlockText"/>
        <w:shd w:val="clear" w:color="auto" w:fill="E6F3FF"/>
        <w:shd w:val="clear" w:color="auto" w:fill="E6F3FF"/>
        <w:shd w:val="clear" w:color="auto" w:fill="E6F3FF"/>
      </w:pPr>
      <w:r>
        <w:t>&gt;锚点名称: 第2篇[016]-机器学习与模型训练管道测试表格</w:t>
        <w:br/>
        <w:t>&gt;锚点类型: 建议</w:t>
        <w:br/>
        <w:t>&gt;锚点方法: 表格</w:t>
        <w:br/>
        <w:t>&gt;补充建议:</w:t>
        <w:br/>
        <w:t>&gt;引用附件: examples/08_processing/ml_pipeline_test.yml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313722E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11238FE0" w14:textId="77777777" w:rsidR="00160299" w:rsidRDefault="00000000">
            <w:pPr>
              <w:pStyle w:val="Compact"/>
            </w:pPr>
            <w:r>
              <w:rPr>
                <w:rFonts w:hint="eastAsia"/>
              </w:rPr>
              <w:t>测试要点类别</w:t>
            </w:r>
          </w:p>
        </w:tc>
        <w:tc>
          <w:tcPr>
            <w:tcW w:w="1760" w:type="dxa"/>
          </w:tcPr>
          <w:p w14:paraId="1C5343B1" w14:textId="77777777" w:rsidR="00160299" w:rsidRDefault="00000000">
            <w:pPr>
              <w:pStyle w:val="Compact"/>
            </w:pPr>
            <w:r>
              <w:rPr>
                <w:rFonts w:hint="eastAsia"/>
              </w:rPr>
              <w:t>关键指标</w:t>
            </w:r>
          </w:p>
        </w:tc>
        <w:tc>
          <w:tcPr>
            <w:tcW w:w="1760" w:type="dxa"/>
          </w:tcPr>
          <w:p w14:paraId="4158A36F" w14:textId="77777777" w:rsidR="00160299" w:rsidRDefault="00000000">
            <w:pPr>
              <w:pStyle w:val="Compact"/>
            </w:pPr>
            <w:r>
              <w:rPr>
                <w:rFonts w:hint="eastAsia"/>
              </w:rPr>
              <w:t>测试要点</w:t>
            </w:r>
          </w:p>
        </w:tc>
        <w:tc>
          <w:tcPr>
            <w:tcW w:w="1936" w:type="dxa"/>
          </w:tcPr>
          <w:p w14:paraId="0082B3C4" w14:textId="77777777" w:rsidR="00160299" w:rsidRDefault="00000000">
            <w:pPr>
              <w:pStyle w:val="Compact"/>
            </w:pPr>
            <w:r>
              <w:rPr>
                <w:rFonts w:hint="eastAsia"/>
              </w:rPr>
              <w:t>工具</w:t>
            </w:r>
            <w:r>
              <w:rPr>
                <w:rFonts w:hint="eastAsia"/>
              </w:rPr>
              <w:t>/</w:t>
            </w:r>
            <w:r>
              <w:rPr>
                <w:rFonts w:hint="eastAsia"/>
              </w:rPr>
              <w:t>方法</w:t>
            </w:r>
          </w:p>
        </w:tc>
      </w:tr>
      <w:tr w:rsidR="00160299" w14:paraId="09E2BFAC" w14:textId="77777777">
        <w:tc>
          <w:tcPr>
            <w:tcW w:w="2464" w:type="dxa"/>
          </w:tcPr>
          <w:p w14:paraId="2B4289FA" w14:textId="77777777" w:rsidR="00160299" w:rsidRDefault="00000000">
            <w:pPr>
              <w:pStyle w:val="Compact"/>
            </w:pPr>
            <w:r>
              <w:rPr>
                <w:rFonts w:hint="eastAsia"/>
              </w:rPr>
              <w:t>数据与特征</w:t>
            </w:r>
          </w:p>
        </w:tc>
        <w:tc>
          <w:tcPr>
            <w:tcW w:w="1760" w:type="dxa"/>
          </w:tcPr>
          <w:p w14:paraId="32B4188C" w14:textId="77777777" w:rsidR="00160299" w:rsidRDefault="00000000">
            <w:pPr>
              <w:pStyle w:val="Compact"/>
            </w:pP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w:t>
            </w:r>
          </w:p>
        </w:tc>
        <w:tc>
          <w:tcPr>
            <w:tcW w:w="1760" w:type="dxa"/>
          </w:tcPr>
          <w:p w14:paraId="421E7116" w14:textId="77777777" w:rsidR="00160299" w:rsidRDefault="00000000">
            <w:pPr>
              <w:pStyle w:val="Compact"/>
            </w:pPr>
            <w:r>
              <w:rPr>
                <w:rFonts w:hint="eastAsia"/>
              </w:rPr>
              <w:t>训练</w:t>
            </w:r>
            <w:r>
              <w:rPr>
                <w:rFonts w:hint="eastAsia"/>
              </w:rPr>
              <w:t>/</w:t>
            </w:r>
            <w:r>
              <w:rPr>
                <w:rFonts w:hint="eastAsia"/>
              </w:rPr>
              <w:t>验证</w:t>
            </w:r>
            <w:r>
              <w:rPr>
                <w:rFonts w:hint="eastAsia"/>
              </w:rPr>
              <w:t>/</w:t>
            </w:r>
            <w:r>
              <w:rPr>
                <w:rFonts w:hint="eastAsia"/>
              </w:rPr>
              <w:t>测试切分无泄漏</w:t>
            </w:r>
          </w:p>
        </w:tc>
        <w:tc>
          <w:tcPr>
            <w:tcW w:w="1936" w:type="dxa"/>
          </w:tcPr>
          <w:p w14:paraId="24E5405C" w14:textId="77777777" w:rsidR="00160299" w:rsidRDefault="00000000">
            <w:pPr>
              <w:pStyle w:val="Compact"/>
            </w:pPr>
            <w:r>
              <w:rPr>
                <w:rFonts w:hint="eastAsia"/>
              </w:rPr>
              <w:t>特征验证脚本</w:t>
            </w:r>
          </w:p>
        </w:tc>
      </w:tr>
      <w:tr w:rsidR="00160299" w14:paraId="48196979" w14:textId="77777777">
        <w:tc>
          <w:tcPr>
            <w:tcW w:w="2464" w:type="dxa"/>
          </w:tcPr>
          <w:p w14:paraId="5ADFF071" w14:textId="77777777" w:rsidR="00160299" w:rsidRDefault="00000000">
            <w:pPr>
              <w:pStyle w:val="Compact"/>
            </w:pPr>
            <w:r>
              <w:rPr>
                <w:rFonts w:hint="eastAsia"/>
              </w:rPr>
              <w:t>模型效果与稳健性</w:t>
            </w:r>
          </w:p>
        </w:tc>
        <w:tc>
          <w:tcPr>
            <w:tcW w:w="1760" w:type="dxa"/>
          </w:tcPr>
          <w:p w14:paraId="5C17F96A" w14:textId="77777777" w:rsidR="00160299" w:rsidRDefault="00000000">
            <w:pPr>
              <w:pStyle w:val="Compact"/>
            </w:pPr>
            <w:r>
              <w:rPr>
                <w:rFonts w:hint="eastAsia"/>
              </w:rPr>
              <w:t>AUC/Accuracy/Recall</w:t>
            </w:r>
            <w:r>
              <w:rPr>
                <w:rFonts w:hint="eastAsia"/>
              </w:rPr>
              <w:t>、对抗样本</w:t>
            </w:r>
          </w:p>
        </w:tc>
        <w:tc>
          <w:tcPr>
            <w:tcW w:w="1760" w:type="dxa"/>
          </w:tcPr>
          <w:p w14:paraId="1EC83399" w14:textId="77777777" w:rsidR="00160299" w:rsidRDefault="00000000">
            <w:pPr>
              <w:pStyle w:val="Compact"/>
            </w:pPr>
            <w:r>
              <w:rPr>
                <w:rFonts w:hint="eastAsia"/>
              </w:rPr>
              <w:t>鲁棒性、偏差与公平性</w:t>
            </w:r>
          </w:p>
        </w:tc>
        <w:tc>
          <w:tcPr>
            <w:tcW w:w="1936" w:type="dxa"/>
          </w:tcPr>
          <w:p w14:paraId="01703121" w14:textId="77777777" w:rsidR="00160299" w:rsidRDefault="00000000">
            <w:pPr>
              <w:pStyle w:val="Compact"/>
            </w:pPr>
            <w:r>
              <w:rPr>
                <w:rFonts w:hint="eastAsia"/>
              </w:rPr>
              <w:t>模型评估工具</w:t>
            </w:r>
          </w:p>
        </w:tc>
      </w:tr>
      <w:tr w:rsidR="00160299" w14:paraId="5988E36D" w14:textId="77777777">
        <w:tc>
          <w:tcPr>
            <w:tcW w:w="2464" w:type="dxa"/>
          </w:tcPr>
          <w:p w14:paraId="11F0206D" w14:textId="77777777" w:rsidR="00160299" w:rsidRDefault="00000000">
            <w:pPr>
              <w:pStyle w:val="Compact"/>
            </w:pPr>
            <w:r>
              <w:rPr>
                <w:rFonts w:hint="eastAsia"/>
              </w:rPr>
              <w:t>复现性与确定性</w:t>
            </w:r>
          </w:p>
        </w:tc>
        <w:tc>
          <w:tcPr>
            <w:tcW w:w="1760" w:type="dxa"/>
          </w:tcPr>
          <w:p w14:paraId="4418AFE4" w14:textId="77777777" w:rsidR="00160299" w:rsidRDefault="00000000">
            <w:pPr>
              <w:pStyle w:val="Compact"/>
            </w:pPr>
            <w:r>
              <w:rPr>
                <w:rFonts w:hint="eastAsia"/>
              </w:rPr>
              <w:t>固定随机种子、版本化数据</w:t>
            </w:r>
            <w:r>
              <w:rPr>
                <w:rFonts w:hint="eastAsia"/>
              </w:rPr>
              <w:t>/</w:t>
            </w:r>
            <w:r>
              <w:rPr>
                <w:rFonts w:hint="eastAsia"/>
              </w:rPr>
              <w:t>特征</w:t>
            </w:r>
            <w:r>
              <w:rPr>
                <w:rFonts w:hint="eastAsia"/>
              </w:rPr>
              <w:t>/</w:t>
            </w:r>
            <w:r>
              <w:rPr>
                <w:rFonts w:hint="eastAsia"/>
              </w:rPr>
              <w:t>代码</w:t>
            </w:r>
          </w:p>
        </w:tc>
        <w:tc>
          <w:tcPr>
            <w:tcW w:w="1760" w:type="dxa"/>
          </w:tcPr>
          <w:p w14:paraId="0220A3CF" w14:textId="77777777" w:rsidR="00160299" w:rsidRDefault="00000000">
            <w:pPr>
              <w:pStyle w:val="Compact"/>
            </w:pPr>
            <w:r>
              <w:rPr>
                <w:rFonts w:hint="eastAsia"/>
              </w:rPr>
              <w:t>同输入多次训练结果一致</w:t>
            </w:r>
          </w:p>
        </w:tc>
        <w:tc>
          <w:tcPr>
            <w:tcW w:w="1936" w:type="dxa"/>
          </w:tcPr>
          <w:p w14:paraId="3938F7D8" w14:textId="77777777" w:rsidR="00160299" w:rsidRDefault="00000000">
            <w:pPr>
              <w:pStyle w:val="Compact"/>
            </w:pPr>
            <w:r>
              <w:rPr>
                <w:rFonts w:hint="eastAsia"/>
              </w:rPr>
              <w:t>版本控制系统</w:t>
            </w:r>
          </w:p>
        </w:tc>
      </w:tr>
      <w:tr w:rsidR="00160299" w14:paraId="40B82E43" w14:textId="77777777">
        <w:tc>
          <w:tcPr>
            <w:tcW w:w="2464" w:type="dxa"/>
          </w:tcPr>
          <w:p w14:paraId="7389A1CA" w14:textId="77777777" w:rsidR="00160299" w:rsidRDefault="00000000">
            <w:pPr>
              <w:pStyle w:val="Compact"/>
            </w:pPr>
            <w:r>
              <w:rPr>
                <w:rFonts w:hint="eastAsia"/>
              </w:rPr>
              <w:t>上线前回归与</w:t>
            </w:r>
            <w:r>
              <w:rPr>
                <w:rFonts w:hint="eastAsia"/>
              </w:rPr>
              <w:t>A/B</w:t>
            </w:r>
          </w:p>
        </w:tc>
        <w:tc>
          <w:tcPr>
            <w:tcW w:w="1760" w:type="dxa"/>
          </w:tcPr>
          <w:p w14:paraId="0210B062" w14:textId="77777777" w:rsidR="00160299" w:rsidRDefault="00000000">
            <w:pPr>
              <w:pStyle w:val="Compact"/>
            </w:pPr>
            <w:r>
              <w:rPr>
                <w:rFonts w:hint="eastAsia"/>
              </w:rPr>
              <w:t>新旧模型离线对比</w:t>
            </w:r>
            <w:r>
              <w:rPr>
                <w:rFonts w:hint="eastAsia"/>
              </w:rPr>
              <w:t>+</w:t>
            </w:r>
            <w:r>
              <w:rPr>
                <w:rFonts w:hint="eastAsia"/>
              </w:rPr>
              <w:t>在线</w:t>
            </w:r>
            <w:r>
              <w:rPr>
                <w:rFonts w:hint="eastAsia"/>
              </w:rPr>
              <w:t>A/B</w:t>
            </w:r>
          </w:p>
        </w:tc>
        <w:tc>
          <w:tcPr>
            <w:tcW w:w="1760" w:type="dxa"/>
          </w:tcPr>
          <w:p w14:paraId="554B4597" w14:textId="77777777" w:rsidR="00160299" w:rsidRDefault="00000000">
            <w:pPr>
              <w:pStyle w:val="Compact"/>
            </w:pPr>
            <w:r>
              <w:rPr>
                <w:rFonts w:hint="eastAsia"/>
              </w:rPr>
              <w:t>监控业务指标</w:t>
            </w:r>
            <w:r>
              <w:rPr>
                <w:rFonts w:hint="eastAsia"/>
              </w:rPr>
              <w:t>/</w:t>
            </w:r>
            <w:r>
              <w:rPr>
                <w:rFonts w:hint="eastAsia"/>
              </w:rPr>
              <w:t>延迟</w:t>
            </w:r>
            <w:r>
              <w:rPr>
                <w:rFonts w:hint="eastAsia"/>
              </w:rPr>
              <w:t>/</w:t>
            </w:r>
            <w:r>
              <w:rPr>
                <w:rFonts w:hint="eastAsia"/>
              </w:rPr>
              <w:t>成本回退</w:t>
            </w:r>
          </w:p>
        </w:tc>
        <w:tc>
          <w:tcPr>
            <w:tcW w:w="1936" w:type="dxa"/>
          </w:tcPr>
          <w:p w14:paraId="43B98F38" w14:textId="77777777" w:rsidR="00160299" w:rsidRDefault="00000000">
            <w:pPr>
              <w:pStyle w:val="Compact"/>
            </w:pPr>
            <w:r>
              <w:rPr>
                <w:rFonts w:hint="eastAsia"/>
              </w:rPr>
              <w:t>A/B</w:t>
            </w:r>
            <w:r>
              <w:rPr>
                <w:rFonts w:hint="eastAsia"/>
              </w:rPr>
              <w:t>测试平台</w:t>
            </w:r>
          </w:p>
        </w:tc>
      </w:tr>
      <w:tr w:rsidR="00160299" w14:paraId="3DED83D1" w14:textId="77777777">
        <w:tc>
          <w:tcPr>
            <w:tcW w:w="2464" w:type="dxa"/>
          </w:tcPr>
          <w:p w14:paraId="74D38EC9" w14:textId="77777777" w:rsidR="00160299" w:rsidRDefault="00000000">
            <w:pPr>
              <w:pStyle w:val="Compact"/>
            </w:pPr>
            <w:r>
              <w:rPr>
                <w:rFonts w:hint="eastAsia"/>
              </w:rPr>
              <w:t>推理与资源</w:t>
            </w:r>
          </w:p>
        </w:tc>
        <w:tc>
          <w:tcPr>
            <w:tcW w:w="1760" w:type="dxa"/>
          </w:tcPr>
          <w:p w14:paraId="7319BC0A" w14:textId="77777777" w:rsidR="00160299" w:rsidRDefault="00000000">
            <w:pPr>
              <w:pStyle w:val="Compact"/>
            </w:pPr>
            <w:r>
              <w:rPr>
                <w:rFonts w:hint="eastAsia"/>
              </w:rPr>
              <w:t>推理延迟</w:t>
            </w:r>
            <w:r>
              <w:rPr>
                <w:rFonts w:hint="eastAsia"/>
              </w:rPr>
              <w:t>/</w:t>
            </w:r>
            <w:r>
              <w:rPr>
                <w:rFonts w:hint="eastAsia"/>
              </w:rPr>
              <w:t>吞吐、批量与流式</w:t>
            </w:r>
          </w:p>
        </w:tc>
        <w:tc>
          <w:tcPr>
            <w:tcW w:w="1760" w:type="dxa"/>
          </w:tcPr>
          <w:p w14:paraId="3D4FB1C3" w14:textId="77777777" w:rsidR="00160299" w:rsidRDefault="00000000">
            <w:pPr>
              <w:pStyle w:val="Compact"/>
            </w:pPr>
            <w:r>
              <w:rPr>
                <w:rFonts w:hint="eastAsia"/>
              </w:rPr>
              <w:t>模型大小、量化</w:t>
            </w:r>
            <w:r>
              <w:rPr>
                <w:rFonts w:hint="eastAsia"/>
              </w:rPr>
              <w:t>/</w:t>
            </w:r>
            <w:r>
              <w:rPr>
                <w:rFonts w:hint="eastAsia"/>
              </w:rPr>
              <w:t>蒸馏影响</w:t>
            </w:r>
          </w:p>
        </w:tc>
        <w:tc>
          <w:tcPr>
            <w:tcW w:w="1936" w:type="dxa"/>
          </w:tcPr>
          <w:p w14:paraId="35634F7F" w14:textId="77777777" w:rsidR="00160299" w:rsidRDefault="00000000">
            <w:pPr>
              <w:pStyle w:val="Compact"/>
            </w:pPr>
            <w:r>
              <w:rPr>
                <w:rFonts w:hint="eastAsia"/>
              </w:rPr>
              <w:t>推理性能测试</w:t>
            </w:r>
          </w:p>
        </w:tc>
      </w:tr>
      <w:tr w:rsidR="00160299" w14:paraId="24289EE1" w14:textId="77777777">
        <w:tc>
          <w:tcPr>
            <w:tcW w:w="2464" w:type="dxa"/>
          </w:tcPr>
          <w:p w14:paraId="5BE6CA1B" w14:textId="77777777" w:rsidR="00160299" w:rsidRDefault="00000000">
            <w:pPr>
              <w:pStyle w:val="Compact"/>
            </w:pPr>
            <w:r>
              <w:rPr>
                <w:rFonts w:hint="eastAsia"/>
              </w:rPr>
              <w:t>漂移与监控</w:t>
            </w:r>
          </w:p>
        </w:tc>
        <w:tc>
          <w:tcPr>
            <w:tcW w:w="1760" w:type="dxa"/>
          </w:tcPr>
          <w:p w14:paraId="3FE45E34" w14:textId="77777777" w:rsidR="00160299" w:rsidRDefault="00000000">
            <w:pPr>
              <w:pStyle w:val="Compact"/>
            </w:pPr>
            <w:r>
              <w:rPr>
                <w:rFonts w:hint="eastAsia"/>
              </w:rPr>
              <w:t>数据</w:t>
            </w:r>
            <w:r>
              <w:rPr>
                <w:rFonts w:hint="eastAsia"/>
              </w:rPr>
              <w:t>/</w:t>
            </w:r>
            <w:r>
              <w:rPr>
                <w:rFonts w:hint="eastAsia"/>
              </w:rPr>
              <w:t>特征分布漂移、概念漂移</w:t>
            </w:r>
          </w:p>
        </w:tc>
        <w:tc>
          <w:tcPr>
            <w:tcW w:w="1760" w:type="dxa"/>
          </w:tcPr>
          <w:p w14:paraId="36FEB60D" w14:textId="77777777" w:rsidR="00160299" w:rsidRDefault="00000000">
            <w:pPr>
              <w:pStyle w:val="Compact"/>
            </w:pPr>
            <w:r>
              <w:rPr>
                <w:rFonts w:hint="eastAsia"/>
              </w:rPr>
              <w:t>告警、触发回滚</w:t>
            </w:r>
            <w:r>
              <w:rPr>
                <w:rFonts w:hint="eastAsia"/>
              </w:rPr>
              <w:t>/</w:t>
            </w:r>
            <w:r>
              <w:rPr>
                <w:rFonts w:hint="eastAsia"/>
              </w:rPr>
              <w:t>重训策略</w:t>
            </w:r>
          </w:p>
        </w:tc>
        <w:tc>
          <w:tcPr>
            <w:tcW w:w="1936" w:type="dxa"/>
          </w:tcPr>
          <w:p w14:paraId="649ADD4C" w14:textId="77777777" w:rsidR="00160299" w:rsidRDefault="00000000">
            <w:pPr>
              <w:pStyle w:val="Compact"/>
            </w:pPr>
            <w:r>
              <w:rPr>
                <w:rFonts w:hint="eastAsia"/>
              </w:rPr>
              <w:t>监控仪表盘</w:t>
            </w:r>
          </w:p>
        </w:tc>
      </w:tr>
    </w:tbl>
    <w:p w14:paraId="4563D14A" w14:textId="77777777" w:rsidR="00160299" w:rsidRDefault="00000000">
      <w:pPr>
        <w:pStyle w:val="Compact"/>
        <w:numPr>
          <w:ilvl w:val="0"/>
          <w:numId w:val="150"/>
        </w:numPr>
      </w:pPr>
      <w:r>
        <w:rPr>
          <w:rFonts w:hint="eastAsia"/>
          <w:b/>
          <w:bCs/>
        </w:rPr>
        <w:t>数据与特征</w:t>
      </w:r>
      <w:r>
        <w:rPr>
          <w:rFonts w:hint="eastAsia"/>
        </w:rPr>
        <w:t>：特征提取</w:t>
      </w:r>
      <w:r>
        <w:rPr>
          <w:rFonts w:hint="eastAsia"/>
        </w:rPr>
        <w:t>/</w:t>
      </w:r>
      <w:r>
        <w:rPr>
          <w:rFonts w:hint="eastAsia"/>
        </w:rPr>
        <w:t>清洗</w:t>
      </w:r>
      <w:r>
        <w:rPr>
          <w:rFonts w:hint="eastAsia"/>
        </w:rPr>
        <w:t>/</w:t>
      </w:r>
      <w:r>
        <w:rPr>
          <w:rFonts w:hint="eastAsia"/>
        </w:rPr>
        <w:t>归一化</w:t>
      </w:r>
      <w:r>
        <w:rPr>
          <w:rFonts w:hint="eastAsia"/>
        </w:rPr>
        <w:t>/</w:t>
      </w:r>
      <w:r>
        <w:rPr>
          <w:rFonts w:hint="eastAsia"/>
        </w:rPr>
        <w:t>编码正确性；训练</w:t>
      </w:r>
      <w:r>
        <w:rPr>
          <w:rFonts w:hint="eastAsia"/>
        </w:rPr>
        <w:t>/</w:t>
      </w:r>
      <w:r>
        <w:rPr>
          <w:rFonts w:hint="eastAsia"/>
        </w:rPr>
        <w:t>验证</w:t>
      </w:r>
      <w:r>
        <w:rPr>
          <w:rFonts w:hint="eastAsia"/>
        </w:rPr>
        <w:t>/</w:t>
      </w:r>
      <w:r>
        <w:rPr>
          <w:rFonts w:hint="eastAsia"/>
        </w:rPr>
        <w:t>测试切分无泄漏。</w:t>
      </w:r>
    </w:p>
    <w:p w14:paraId="2160DC86" w14:textId="77777777" w:rsidR="00160299" w:rsidRDefault="00000000">
      <w:pPr>
        <w:pStyle w:val="Compact"/>
        <w:numPr>
          <w:ilvl w:val="0"/>
          <w:numId w:val="150"/>
        </w:numPr>
      </w:pPr>
      <w:r>
        <w:rPr>
          <w:rFonts w:hint="eastAsia"/>
          <w:b/>
          <w:bCs/>
        </w:rPr>
        <w:t>模型效果与稳健性</w:t>
      </w:r>
      <w:r>
        <w:rPr>
          <w:rFonts w:hint="eastAsia"/>
        </w:rPr>
        <w:t>：指标（</w:t>
      </w:r>
      <w:r>
        <w:rPr>
          <w:rFonts w:hint="eastAsia"/>
        </w:rPr>
        <w:t>AUC/Accuracy/Recall/</w:t>
      </w:r>
      <w:r>
        <w:rPr>
          <w:rFonts w:hint="eastAsia"/>
        </w:rPr>
        <w:t>曲线）、对抗样本</w:t>
      </w:r>
      <w:r>
        <w:rPr>
          <w:rFonts w:hint="eastAsia"/>
        </w:rPr>
        <w:t>/</w:t>
      </w:r>
      <w:r>
        <w:rPr>
          <w:rFonts w:hint="eastAsia"/>
        </w:rPr>
        <w:t>鲁棒性、偏差与公平性。</w:t>
      </w:r>
    </w:p>
    <w:p w14:paraId="1BF8D5F3" w14:textId="77777777" w:rsidR="00160299" w:rsidRDefault="00000000">
      <w:pPr>
        <w:pStyle w:val="Compact"/>
        <w:numPr>
          <w:ilvl w:val="0"/>
          <w:numId w:val="150"/>
        </w:numPr>
      </w:pPr>
      <w:r>
        <w:rPr>
          <w:rFonts w:hint="eastAsia"/>
          <w:b/>
          <w:bCs/>
        </w:rPr>
        <w:t>复现性与确定性</w:t>
      </w:r>
      <w:r>
        <w:rPr>
          <w:rFonts w:hint="eastAsia"/>
        </w:rPr>
        <w:t>：固定随机种子，版本化数据</w:t>
      </w:r>
      <w:r>
        <w:rPr>
          <w:rFonts w:hint="eastAsia"/>
        </w:rPr>
        <w:t>/</w:t>
      </w:r>
      <w:r>
        <w:rPr>
          <w:rFonts w:hint="eastAsia"/>
        </w:rPr>
        <w:t>特征</w:t>
      </w:r>
      <w:r>
        <w:rPr>
          <w:rFonts w:hint="eastAsia"/>
        </w:rPr>
        <w:t>/</w:t>
      </w:r>
      <w:r>
        <w:rPr>
          <w:rFonts w:hint="eastAsia"/>
        </w:rPr>
        <w:t>代码</w:t>
      </w:r>
      <w:r>
        <w:rPr>
          <w:rFonts w:hint="eastAsia"/>
        </w:rPr>
        <w:t>/</w:t>
      </w:r>
      <w:r>
        <w:rPr>
          <w:rFonts w:hint="eastAsia"/>
        </w:rPr>
        <w:t>超参；同输入多次训练结果一致。</w:t>
      </w:r>
    </w:p>
    <w:p w14:paraId="343499E1" w14:textId="77777777" w:rsidR="00160299" w:rsidRDefault="00000000">
      <w:pPr>
        <w:pStyle w:val="Compact"/>
        <w:numPr>
          <w:ilvl w:val="0"/>
          <w:numId w:val="150"/>
        </w:numPr>
      </w:pPr>
      <w:r>
        <w:rPr>
          <w:rFonts w:hint="eastAsia"/>
          <w:b/>
          <w:bCs/>
        </w:rPr>
        <w:t>上线前回归与</w:t>
      </w:r>
      <w:r>
        <w:rPr>
          <w:b/>
          <w:bCs/>
        </w:rPr>
        <w:t xml:space="preserve"> A/B</w:t>
      </w:r>
      <w:r>
        <w:rPr>
          <w:rFonts w:hint="eastAsia"/>
        </w:rPr>
        <w:t>：新旧模型离线对比</w:t>
      </w:r>
      <w:r>
        <w:rPr>
          <w:rFonts w:hint="eastAsia"/>
        </w:rPr>
        <w:t>+</w:t>
      </w:r>
      <w:r>
        <w:rPr>
          <w:rFonts w:hint="eastAsia"/>
        </w:rPr>
        <w:t>在线</w:t>
      </w:r>
      <w:r>
        <w:t xml:space="preserve"> </w:t>
      </w:r>
      <w:r>
        <w:rPr>
          <w:rFonts w:hint="eastAsia"/>
        </w:rPr>
        <w:t>A/B</w:t>
      </w:r>
      <w:r>
        <w:rPr>
          <w:rFonts w:hint="eastAsia"/>
        </w:rPr>
        <w:t>，监控业务指标</w:t>
      </w:r>
      <w:r>
        <w:rPr>
          <w:rFonts w:hint="eastAsia"/>
        </w:rPr>
        <w:t>/</w:t>
      </w:r>
      <w:r>
        <w:rPr>
          <w:rFonts w:hint="eastAsia"/>
        </w:rPr>
        <w:t>延迟</w:t>
      </w:r>
      <w:r>
        <w:rPr>
          <w:rFonts w:hint="eastAsia"/>
        </w:rPr>
        <w:t>/</w:t>
      </w:r>
      <w:r>
        <w:rPr>
          <w:rFonts w:hint="eastAsia"/>
        </w:rPr>
        <w:t>成本回退。</w:t>
      </w:r>
    </w:p>
    <w:p w14:paraId="610014F8" w14:textId="77777777" w:rsidR="00160299" w:rsidRDefault="00000000">
      <w:pPr>
        <w:pStyle w:val="Compact"/>
        <w:numPr>
          <w:ilvl w:val="0"/>
          <w:numId w:val="150"/>
        </w:numPr>
      </w:pPr>
      <w:r>
        <w:rPr>
          <w:rFonts w:hint="eastAsia"/>
          <w:b/>
          <w:bCs/>
        </w:rPr>
        <w:t>推理与资源</w:t>
      </w:r>
      <w:r>
        <w:rPr>
          <w:rFonts w:hint="eastAsia"/>
        </w:rPr>
        <w:t>：推理延迟</w:t>
      </w:r>
      <w:r>
        <w:rPr>
          <w:rFonts w:hint="eastAsia"/>
        </w:rPr>
        <w:t>/</w:t>
      </w:r>
      <w:r>
        <w:rPr>
          <w:rFonts w:hint="eastAsia"/>
        </w:rPr>
        <w:t>吞吐、批量与流式、模型大小、量化</w:t>
      </w:r>
      <w:r>
        <w:rPr>
          <w:rFonts w:hint="eastAsia"/>
        </w:rPr>
        <w:t>/</w:t>
      </w:r>
      <w:r>
        <w:rPr>
          <w:rFonts w:hint="eastAsia"/>
        </w:rPr>
        <w:t>蒸馏对效果与成本的影响。</w:t>
      </w:r>
    </w:p>
    <w:p w14:paraId="5B314BD4" w14:textId="77777777" w:rsidR="00160299" w:rsidRDefault="00000000">
      <w:pPr>
        <w:pStyle w:val="Compact"/>
        <w:numPr>
          <w:ilvl w:val="0"/>
          <w:numId w:val="150"/>
        </w:numPr>
      </w:pPr>
      <w:r>
        <w:rPr>
          <w:rFonts w:hint="eastAsia"/>
          <w:b/>
          <w:bCs/>
        </w:rPr>
        <w:t>漂移与监控</w:t>
      </w:r>
      <w:r>
        <w:rPr>
          <w:rFonts w:hint="eastAsia"/>
        </w:rPr>
        <w:t>：数据</w:t>
      </w:r>
      <w:r>
        <w:rPr>
          <w:rFonts w:hint="eastAsia"/>
        </w:rPr>
        <w:t>/</w:t>
      </w:r>
      <w:r>
        <w:rPr>
          <w:rFonts w:hint="eastAsia"/>
        </w:rPr>
        <w:t>特征分布漂移、概念漂移监控与告警，触发回滚</w:t>
      </w:r>
      <w:r>
        <w:rPr>
          <w:rFonts w:hint="eastAsia"/>
        </w:rPr>
        <w:t>/</w:t>
      </w:r>
      <w:r>
        <w:rPr>
          <w:rFonts w:hint="eastAsia"/>
        </w:rPr>
        <w:t>重训策略。</w:t>
      </w:r>
    </w:p>
    <w:p w14:paraId="0D36E6C6" w14:textId="77777777" w:rsidR="00160299" w:rsidRDefault="00000000">
      <w:pPr>
        <w:pStyle w:val="BlockText"/>
      </w:pPr>
      <w:r>
        <w:rPr>
          <w:rFonts w:hint="eastAsia"/>
        </w:rPr>
        <w:t>实践建议</w:t>
      </w:r>
    </w:p>
    <w:p w14:paraId="0E3FFCD8" w14:textId="77777777" w:rsidR="00160299" w:rsidRDefault="00000000">
      <w:pPr>
        <w:pStyle w:val="Compact"/>
        <w:numPr>
          <w:ilvl w:val="0"/>
          <w:numId w:val="151"/>
        </w:numPr>
      </w:pPr>
      <w:r>
        <w:rPr>
          <w:rFonts w:hint="eastAsia"/>
        </w:rPr>
        <w:t>建立“数据</w:t>
      </w:r>
      <w:r>
        <w:rPr>
          <w:rFonts w:hint="eastAsia"/>
        </w:rPr>
        <w:t>/</w:t>
      </w:r>
      <w:r>
        <w:rPr>
          <w:rFonts w:hint="eastAsia"/>
        </w:rPr>
        <w:t>特征</w:t>
      </w:r>
      <w:r>
        <w:rPr>
          <w:rFonts w:hint="eastAsia"/>
        </w:rPr>
        <w:t>/</w:t>
      </w:r>
      <w:r>
        <w:rPr>
          <w:rFonts w:hint="eastAsia"/>
        </w:rPr>
        <w:t>模型</w:t>
      </w:r>
      <w:r>
        <w:rPr>
          <w:rFonts w:hint="eastAsia"/>
        </w:rPr>
        <w:t>/</w:t>
      </w:r>
      <w:r>
        <w:rPr>
          <w:rFonts w:hint="eastAsia"/>
        </w:rPr>
        <w:t>超参”版本链与自动化回归脚本，确保可重训可追溯。</w:t>
      </w:r>
    </w:p>
    <w:p w14:paraId="47D3A5D0" w14:textId="77777777" w:rsidR="00160299" w:rsidRDefault="00000000">
      <w:pPr>
        <w:pStyle w:val="Compact"/>
        <w:numPr>
          <w:ilvl w:val="0"/>
          <w:numId w:val="151"/>
        </w:numPr>
      </w:pPr>
      <w:r>
        <w:rPr>
          <w:rFonts w:hint="eastAsia"/>
        </w:rPr>
        <w:t>核心模型上线前做灰度</w:t>
      </w:r>
      <w:r>
        <w:rPr>
          <w:rFonts w:hint="eastAsia"/>
        </w:rPr>
        <w:t>+A/B</w:t>
      </w:r>
      <w:r>
        <w:rPr>
          <w:rFonts w:hint="eastAsia"/>
        </w:rPr>
        <w:t>，接入在线监控（效果、延迟、成本、漂移），预置回滚路径。</w:t>
      </w:r>
    </w:p>
    <w:p w14:paraId="1D8CF102" w14:textId="77777777" w:rsidR="00160299" w:rsidRDefault="00000000">
      <w:pPr>
        <w:pStyle w:val="Compact"/>
        <w:numPr>
          <w:ilvl w:val="0"/>
          <w:numId w:val="151"/>
        </w:numPr>
      </w:pPr>
      <w:r>
        <w:rPr>
          <w:rFonts w:hint="eastAsia"/>
        </w:rPr>
        <w:t>对于核心模型，建议上线前做</w:t>
      </w:r>
      <w:r>
        <w:rPr>
          <w:rFonts w:hint="eastAsia"/>
        </w:rPr>
        <w:t>A/B</w:t>
      </w:r>
      <w:r>
        <w:rPr>
          <w:rFonts w:hint="eastAsia"/>
        </w:rPr>
        <w:t>实验和回归验证。</w:t>
      </w:r>
    </w:p>
    <w:p w14:paraId="4306A867" w14:textId="77777777" w:rsidR="00160299" w:rsidRDefault="00000000">
      <w:r>
        <w:pict w14:anchorId="464E5464">
          <v:rect id="_x0000_i1067" style="width:0;height:1.5pt" o:hralign="center" o:hrstd="t" o:hr="t"/>
        </w:pict>
      </w:r>
    </w:p>
    <w:p w14:paraId="7177469D" w14:textId="77777777" w:rsidR="00160299" w:rsidRDefault="00000000">
      <w:pPr>
        <w:pStyle w:val="Heading4"/>
      </w:pPr>
      <w:bookmarkStart w:id="179" w:name="数据处理性能与扩展性测试"/>
      <w:bookmarkEnd w:id="177"/>
      <w:bookmarkEnd w:id="178"/>
      <w:r>
        <w:t xml:space="preserve">8.5 </w:t>
      </w:r>
      <w:r>
        <w:rPr>
          <w:rFonts w:hint="eastAsia"/>
        </w:rPr>
        <w:t>数据处理性能与扩展性测试</w:t>
      </w:r>
    </w:p>
    <w:p w14:paraId="07DCF504" w14:textId="77777777" w:rsidR="00160299" w:rsidRDefault="00000000">
      <w:pPr>
        <w:pStyle w:val="Heading5"/>
      </w:pPr>
      <w:bookmarkStart w:id="180" w:name="扩展性测试方法"/>
      <w:r>
        <w:t xml:space="preserve">8.5.2 </w:t>
      </w:r>
      <w:r>
        <w:rPr>
          <w:rFonts w:hint="eastAsia"/>
        </w:rPr>
        <w:t>扩展性测试方法</w:t>
      </w:r>
    </w:p>
    <w:p w14:paraId="42B05738" w14:textId="77777777" w:rsidR="00160299" w:rsidRDefault="00000000">
      <w:pPr>
        <w:pStyle w:val="BlockText"/>
        <w:shd w:val="clear" w:color="auto" w:fill="E6F3FF"/>
        <w:shd w:val="clear" w:color="auto" w:fill="E6F3FF"/>
        <w:shd w:val="clear" w:color="auto" w:fill="E6F3FF"/>
      </w:pPr>
      <w:r>
        <w:t>&gt;锚点名称: 第2篇[017]-数据处理性能与扩展性测试表格</w:t>
        <w:br/>
        <w:t>&gt;锚点类型: 建议</w:t>
        <w:br/>
        <w:t>&gt;锚点方法: 表格</w:t>
        <w:br/>
        <w:t>&gt;补充建议: 【目标】梳理数据处理性能与扩展性测试。建议步骤：1. 输出性能基准、扩展性验证、压力测试等方法。2. 用表格结构总结关键指标。详见主书稿。</w:t>
        <w:br/>
        <w:t>&gt;引用附件: examples/08_processing/performance_scalability_test.yml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979"/>
        <w:gridCol w:w="2128"/>
        <w:gridCol w:w="2128"/>
        <w:gridCol w:w="2341"/>
      </w:tblGrid>
      <w:tr w:rsidR="00160299" w14:paraId="0E8DC3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464" w:type="dxa"/>
          </w:tcPr>
          <w:p w14:paraId="020EE51A" w14:textId="77777777" w:rsidR="00160299" w:rsidRDefault="00000000">
            <w:pPr>
              <w:pStyle w:val="Compact"/>
            </w:pPr>
            <w:r>
              <w:rPr>
                <w:rFonts w:hint="eastAsia"/>
              </w:rPr>
              <w:t>测试方法类别</w:t>
            </w:r>
          </w:p>
        </w:tc>
        <w:tc>
          <w:tcPr>
            <w:tcW w:w="1760" w:type="dxa"/>
          </w:tcPr>
          <w:p w14:paraId="1077BD30" w14:textId="77777777" w:rsidR="00160299" w:rsidRDefault="00000000">
            <w:pPr>
              <w:pStyle w:val="Compact"/>
            </w:pPr>
            <w:r>
              <w:rPr>
                <w:rFonts w:hint="eastAsia"/>
              </w:rPr>
              <w:t>关键指标</w:t>
            </w:r>
          </w:p>
        </w:tc>
        <w:tc>
          <w:tcPr>
            <w:tcW w:w="1760" w:type="dxa"/>
          </w:tcPr>
          <w:p w14:paraId="5CA18A64" w14:textId="77777777" w:rsidR="00160299" w:rsidRDefault="00000000">
            <w:pPr>
              <w:pStyle w:val="Compact"/>
            </w:pPr>
            <w:r>
              <w:rPr>
                <w:rFonts w:hint="eastAsia"/>
              </w:rPr>
              <w:t>测试要点</w:t>
            </w:r>
          </w:p>
        </w:tc>
        <w:tc>
          <w:tcPr>
            <w:tcW w:w="1936" w:type="dxa"/>
          </w:tcPr>
          <w:p w14:paraId="3C4718C3" w14:textId="77777777" w:rsidR="00160299" w:rsidRDefault="00000000">
            <w:pPr>
              <w:pStyle w:val="Compact"/>
            </w:pPr>
            <w:r>
              <w:rPr>
                <w:rFonts w:hint="eastAsia"/>
              </w:rPr>
              <w:t>工具</w:t>
            </w:r>
            <w:r>
              <w:rPr>
                <w:rFonts w:hint="eastAsia"/>
              </w:rPr>
              <w:t>/</w:t>
            </w:r>
            <w:r>
              <w:rPr>
                <w:rFonts w:hint="eastAsia"/>
              </w:rPr>
              <w:t>方法</w:t>
            </w:r>
          </w:p>
        </w:tc>
      </w:tr>
      <w:tr w:rsidR="00160299" w14:paraId="7D442185" w14:textId="77777777">
        <w:tc>
          <w:tcPr>
            <w:tcW w:w="2464" w:type="dxa"/>
          </w:tcPr>
          <w:p w14:paraId="6F801412" w14:textId="77777777" w:rsidR="00160299" w:rsidRDefault="00000000">
            <w:pPr>
              <w:pStyle w:val="Compact"/>
            </w:pPr>
            <w:r>
              <w:rPr>
                <w:rFonts w:hint="eastAsia"/>
              </w:rPr>
              <w:t>性能基准测试</w:t>
            </w:r>
          </w:p>
        </w:tc>
        <w:tc>
          <w:tcPr>
            <w:tcW w:w="1760" w:type="dxa"/>
          </w:tcPr>
          <w:p w14:paraId="1F8EF4A5" w14:textId="77777777" w:rsidR="00160299" w:rsidRDefault="00000000">
            <w:pPr>
              <w:pStyle w:val="Compact"/>
            </w:pPr>
            <w:r>
              <w:rPr>
                <w:rFonts w:hint="eastAsia"/>
              </w:rPr>
              <w:t>执行时间、吞吐量、资源利用率</w:t>
            </w:r>
          </w:p>
        </w:tc>
        <w:tc>
          <w:tcPr>
            <w:tcW w:w="1760" w:type="dxa"/>
          </w:tcPr>
          <w:p w14:paraId="4A4C2C64" w14:textId="77777777" w:rsidR="00160299" w:rsidRDefault="00000000">
            <w:pPr>
              <w:pStyle w:val="Compact"/>
            </w:pPr>
            <w:r>
              <w:rPr>
                <w:rFonts w:hint="eastAsia"/>
              </w:rPr>
              <w:t>输入规模放大、瓶颈识别</w:t>
            </w:r>
          </w:p>
        </w:tc>
        <w:tc>
          <w:tcPr>
            <w:tcW w:w="1936" w:type="dxa"/>
          </w:tcPr>
          <w:p w14:paraId="674FD8FC" w14:textId="77777777" w:rsidR="00160299" w:rsidRDefault="00000000">
            <w:pPr>
              <w:pStyle w:val="Compact"/>
            </w:pPr>
            <w:r>
              <w:rPr>
                <w:rFonts w:hint="eastAsia"/>
              </w:rPr>
              <w:t>基准测试工具</w:t>
            </w:r>
          </w:p>
        </w:tc>
      </w:tr>
      <w:tr w:rsidR="00160299" w14:paraId="5218CC80" w14:textId="77777777">
        <w:tc>
          <w:tcPr>
            <w:tcW w:w="2464" w:type="dxa"/>
          </w:tcPr>
          <w:p w14:paraId="39C6F3B0" w14:textId="77777777" w:rsidR="00160299" w:rsidRDefault="00000000">
            <w:pPr>
              <w:pStyle w:val="Compact"/>
            </w:pPr>
            <w:r>
              <w:rPr>
                <w:rFonts w:hint="eastAsia"/>
              </w:rPr>
              <w:t>扩展性验证</w:t>
            </w:r>
          </w:p>
        </w:tc>
        <w:tc>
          <w:tcPr>
            <w:tcW w:w="1760" w:type="dxa"/>
          </w:tcPr>
          <w:p w14:paraId="207F70E5" w14:textId="77777777" w:rsidR="00160299" w:rsidRDefault="00000000">
            <w:pPr>
              <w:pStyle w:val="Compact"/>
            </w:pPr>
            <w:r>
              <w:rPr>
                <w:rFonts w:hint="eastAsia"/>
              </w:rPr>
              <w:t>节点</w:t>
            </w:r>
            <w:r>
              <w:rPr>
                <w:rFonts w:hint="eastAsia"/>
              </w:rPr>
              <w:t>/</w:t>
            </w:r>
            <w:r>
              <w:rPr>
                <w:rFonts w:hint="eastAsia"/>
              </w:rPr>
              <w:t>分区扩展、自动扩缩容</w:t>
            </w:r>
          </w:p>
        </w:tc>
        <w:tc>
          <w:tcPr>
            <w:tcW w:w="1760" w:type="dxa"/>
          </w:tcPr>
          <w:p w14:paraId="541ABF62" w14:textId="77777777" w:rsidR="00160299" w:rsidRDefault="00000000">
            <w:pPr>
              <w:pStyle w:val="Compact"/>
            </w:pPr>
            <w:r>
              <w:rPr>
                <w:rFonts w:hint="eastAsia"/>
              </w:rPr>
              <w:t>负载均衡、热点处理</w:t>
            </w:r>
          </w:p>
        </w:tc>
        <w:tc>
          <w:tcPr>
            <w:tcW w:w="1936" w:type="dxa"/>
          </w:tcPr>
          <w:p w14:paraId="212CE34D" w14:textId="77777777" w:rsidR="00160299" w:rsidRDefault="00000000">
            <w:pPr>
              <w:pStyle w:val="Compact"/>
            </w:pPr>
            <w:r>
              <w:rPr>
                <w:rFonts w:hint="eastAsia"/>
              </w:rPr>
              <w:t>扩展模拟器</w:t>
            </w:r>
          </w:p>
        </w:tc>
      </w:tr>
      <w:tr w:rsidR="00160299" w14:paraId="24235C70" w14:textId="77777777">
        <w:tc>
          <w:tcPr>
            <w:tcW w:w="2464" w:type="dxa"/>
          </w:tcPr>
          <w:p w14:paraId="1C6A27F0" w14:textId="77777777" w:rsidR="00160299" w:rsidRDefault="00000000">
            <w:pPr>
              <w:pStyle w:val="Compact"/>
            </w:pPr>
            <w:r>
              <w:rPr>
                <w:rFonts w:hint="eastAsia"/>
              </w:rPr>
              <w:t>压力测试</w:t>
            </w:r>
          </w:p>
        </w:tc>
        <w:tc>
          <w:tcPr>
            <w:tcW w:w="1760" w:type="dxa"/>
          </w:tcPr>
          <w:p w14:paraId="2F8AE912" w14:textId="77777777" w:rsidR="00160299" w:rsidRDefault="00000000">
            <w:pPr>
              <w:pStyle w:val="Compact"/>
            </w:pPr>
            <w:r>
              <w:rPr>
                <w:rFonts w:hint="eastAsia"/>
              </w:rPr>
              <w:t>高并发、峰值负载</w:t>
            </w:r>
          </w:p>
        </w:tc>
        <w:tc>
          <w:tcPr>
            <w:tcW w:w="1760" w:type="dxa"/>
          </w:tcPr>
          <w:p w14:paraId="7F1C2AEE" w14:textId="77777777" w:rsidR="00160299" w:rsidRDefault="00000000">
            <w:pPr>
              <w:pStyle w:val="Compact"/>
            </w:pPr>
            <w:r>
              <w:rPr>
                <w:rFonts w:hint="eastAsia"/>
              </w:rPr>
              <w:t>背压、丢包、阻塞</w:t>
            </w:r>
          </w:p>
        </w:tc>
        <w:tc>
          <w:tcPr>
            <w:tcW w:w="1936" w:type="dxa"/>
          </w:tcPr>
          <w:p w14:paraId="76A7F307" w14:textId="77777777" w:rsidR="00160299" w:rsidRDefault="00000000">
            <w:pPr>
              <w:pStyle w:val="Compact"/>
            </w:pPr>
            <w:r>
              <w:rPr>
                <w:rFonts w:hint="eastAsia"/>
              </w:rPr>
              <w:t>压力生成器</w:t>
            </w:r>
          </w:p>
        </w:tc>
      </w:tr>
      <w:tr w:rsidR="00160299" w14:paraId="5FE99CFF" w14:textId="77777777">
        <w:tc>
          <w:tcPr>
            <w:tcW w:w="2464" w:type="dxa"/>
          </w:tcPr>
          <w:p w14:paraId="7B9E0921" w14:textId="77777777" w:rsidR="00160299" w:rsidRDefault="00000000">
            <w:pPr>
              <w:pStyle w:val="Compact"/>
            </w:pPr>
            <w:r>
              <w:rPr>
                <w:rFonts w:hint="eastAsia"/>
              </w:rPr>
              <w:t>容错扩展</w:t>
            </w:r>
          </w:p>
        </w:tc>
        <w:tc>
          <w:tcPr>
            <w:tcW w:w="1760" w:type="dxa"/>
          </w:tcPr>
          <w:p w14:paraId="78D12C06" w14:textId="77777777" w:rsidR="00160299" w:rsidRDefault="00000000">
            <w:pPr>
              <w:pStyle w:val="Compact"/>
            </w:pPr>
            <w:r>
              <w:rPr>
                <w:rFonts w:hint="eastAsia"/>
              </w:rPr>
              <w:t>故障场景下的性能</w:t>
            </w:r>
          </w:p>
        </w:tc>
        <w:tc>
          <w:tcPr>
            <w:tcW w:w="1760" w:type="dxa"/>
          </w:tcPr>
          <w:p w14:paraId="0B92D7E5" w14:textId="77777777" w:rsidR="00160299" w:rsidRDefault="00000000">
            <w:pPr>
              <w:pStyle w:val="Compact"/>
            </w:pPr>
            <w:r>
              <w:rPr>
                <w:rFonts w:hint="eastAsia"/>
              </w:rPr>
              <w:t>恢复时间、数据一致性</w:t>
            </w:r>
          </w:p>
        </w:tc>
        <w:tc>
          <w:tcPr>
            <w:tcW w:w="1936" w:type="dxa"/>
          </w:tcPr>
          <w:p w14:paraId="1B712D75" w14:textId="77777777" w:rsidR="00160299" w:rsidRDefault="00000000">
            <w:pPr>
              <w:pStyle w:val="Compact"/>
            </w:pPr>
            <w:r>
              <w:rPr>
                <w:rFonts w:hint="eastAsia"/>
              </w:rPr>
              <w:t>故障注入框架</w:t>
            </w:r>
          </w:p>
        </w:tc>
      </w:tr>
      <w:tr w:rsidR="00160299" w14:paraId="725B2C5D" w14:textId="77777777">
        <w:tc>
          <w:tcPr>
            <w:tcW w:w="2464" w:type="dxa"/>
          </w:tcPr>
          <w:p w14:paraId="2038C505" w14:textId="77777777" w:rsidR="00160299" w:rsidRDefault="00000000">
            <w:pPr>
              <w:pStyle w:val="Compact"/>
            </w:pPr>
            <w:r>
              <w:rPr>
                <w:rFonts w:hint="eastAsia"/>
              </w:rPr>
              <w:t>成本优化</w:t>
            </w:r>
          </w:p>
        </w:tc>
        <w:tc>
          <w:tcPr>
            <w:tcW w:w="1760" w:type="dxa"/>
          </w:tcPr>
          <w:p w14:paraId="3CEB1740" w14:textId="77777777" w:rsidR="00160299" w:rsidRDefault="00000000">
            <w:pPr>
              <w:pStyle w:val="Compact"/>
            </w:pPr>
            <w:r>
              <w:rPr>
                <w:rFonts w:hint="eastAsia"/>
              </w:rPr>
              <w:t>资源成本</w:t>
            </w:r>
            <w:r>
              <w:t xml:space="preserve"> vs </w:t>
            </w:r>
            <w:r>
              <w:rPr>
                <w:rFonts w:hint="eastAsia"/>
              </w:rPr>
              <w:t>性能</w:t>
            </w:r>
          </w:p>
        </w:tc>
        <w:tc>
          <w:tcPr>
            <w:tcW w:w="1760" w:type="dxa"/>
          </w:tcPr>
          <w:p w14:paraId="21E7C233" w14:textId="77777777" w:rsidR="00160299" w:rsidRDefault="00000000">
            <w:pPr>
              <w:pStyle w:val="Compact"/>
            </w:pPr>
            <w:r>
              <w:rPr>
                <w:rFonts w:hint="eastAsia"/>
              </w:rPr>
              <w:t>弹性实例、按需扩展</w:t>
            </w:r>
          </w:p>
        </w:tc>
        <w:tc>
          <w:tcPr>
            <w:tcW w:w="1936" w:type="dxa"/>
          </w:tcPr>
          <w:p w14:paraId="5311F119" w14:textId="77777777" w:rsidR="00160299" w:rsidRDefault="00000000">
            <w:pPr>
              <w:pStyle w:val="Compact"/>
            </w:pPr>
            <w:r>
              <w:rPr>
                <w:rFonts w:hint="eastAsia"/>
              </w:rPr>
              <w:t>成本分析工具</w:t>
            </w:r>
          </w:p>
        </w:tc>
      </w:tr>
      <w:tr w:rsidR="00160299" w14:paraId="3059DA72" w14:textId="77777777">
        <w:tc>
          <w:tcPr>
            <w:tcW w:w="2464" w:type="dxa"/>
          </w:tcPr>
          <w:p w14:paraId="2EC1D549" w14:textId="77777777" w:rsidR="00160299" w:rsidRDefault="00000000">
            <w:pPr>
              <w:pStyle w:val="Compact"/>
            </w:pPr>
            <w:r>
              <w:rPr>
                <w:rFonts w:hint="eastAsia"/>
              </w:rPr>
              <w:t>批流混合测试</w:t>
            </w:r>
          </w:p>
        </w:tc>
        <w:tc>
          <w:tcPr>
            <w:tcW w:w="1760" w:type="dxa"/>
          </w:tcPr>
          <w:p w14:paraId="5D2021C4" w14:textId="77777777" w:rsidR="00160299" w:rsidRDefault="00000000">
            <w:pPr>
              <w:pStyle w:val="Compact"/>
            </w:pPr>
            <w:r>
              <w:rPr>
                <w:rFonts w:hint="eastAsia"/>
              </w:rPr>
              <w:t>批流一致性、延迟平衡</w:t>
            </w:r>
          </w:p>
        </w:tc>
        <w:tc>
          <w:tcPr>
            <w:tcW w:w="1760" w:type="dxa"/>
          </w:tcPr>
          <w:p w14:paraId="34BC4AA6" w14:textId="77777777" w:rsidR="00160299" w:rsidRDefault="00000000">
            <w:pPr>
              <w:pStyle w:val="Compact"/>
            </w:pPr>
            <w:r>
              <w:rPr>
                <w:rFonts w:hint="eastAsia"/>
              </w:rPr>
              <w:t>资源共享、优先级调度</w:t>
            </w:r>
          </w:p>
        </w:tc>
        <w:tc>
          <w:tcPr>
            <w:tcW w:w="1936" w:type="dxa"/>
          </w:tcPr>
          <w:p w14:paraId="3688921B" w14:textId="77777777" w:rsidR="00160299" w:rsidRDefault="00000000">
            <w:pPr>
              <w:pStyle w:val="Compact"/>
            </w:pPr>
            <w:r>
              <w:rPr>
                <w:rFonts w:hint="eastAsia"/>
              </w:rPr>
              <w:t>混合负载测试</w:t>
            </w:r>
          </w:p>
        </w:tc>
      </w:tr>
    </w:tbl>
    <w:p w14:paraId="021E0994" w14:textId="77777777" w:rsidR="00160299" w:rsidRDefault="00000000">
      <w:pPr>
        <w:pStyle w:val="Compact"/>
        <w:numPr>
          <w:ilvl w:val="0"/>
          <w:numId w:val="152"/>
        </w:numPr>
      </w:pPr>
      <w:r>
        <w:rPr>
          <w:rFonts w:hint="eastAsia"/>
          <w:b/>
          <w:bCs/>
        </w:rPr>
        <w:t>性能基准测试</w:t>
      </w:r>
      <w:r>
        <w:rPr>
          <w:rFonts w:hint="eastAsia"/>
        </w:rPr>
        <w:t>：执行时间、吞吐量、资源利用率，输入规模放大、瓶颈识别。</w:t>
      </w:r>
    </w:p>
    <w:p w14:paraId="55623527" w14:textId="77777777" w:rsidR="00160299" w:rsidRDefault="00000000">
      <w:pPr>
        <w:pStyle w:val="Compact"/>
        <w:numPr>
          <w:ilvl w:val="0"/>
          <w:numId w:val="152"/>
        </w:numPr>
      </w:pPr>
      <w:r>
        <w:rPr>
          <w:rFonts w:hint="eastAsia"/>
          <w:b/>
          <w:bCs/>
        </w:rPr>
        <w:t>扩展性验证</w:t>
      </w:r>
      <w:r>
        <w:rPr>
          <w:rFonts w:hint="eastAsia"/>
        </w:rPr>
        <w:t>：节点</w:t>
      </w:r>
      <w:r>
        <w:rPr>
          <w:rFonts w:hint="eastAsia"/>
        </w:rPr>
        <w:t>/</w:t>
      </w:r>
      <w:r>
        <w:rPr>
          <w:rFonts w:hint="eastAsia"/>
        </w:rPr>
        <w:t>分区扩展、自动扩缩容，负载均衡、热点处理。</w:t>
      </w:r>
    </w:p>
    <w:p w14:paraId="339DF076" w14:textId="77777777" w:rsidR="00160299" w:rsidRDefault="00000000">
      <w:pPr>
        <w:pStyle w:val="Compact"/>
        <w:numPr>
          <w:ilvl w:val="0"/>
          <w:numId w:val="152"/>
        </w:numPr>
      </w:pPr>
      <w:r>
        <w:rPr>
          <w:rFonts w:hint="eastAsia"/>
          <w:b/>
          <w:bCs/>
        </w:rPr>
        <w:t>压力测试</w:t>
      </w:r>
      <w:r>
        <w:rPr>
          <w:rFonts w:hint="eastAsia"/>
        </w:rPr>
        <w:t>：高并发、峰值负载，背压、丢包、阻塞现象观察。</w:t>
      </w:r>
    </w:p>
    <w:p w14:paraId="4D1EC0CC" w14:textId="77777777" w:rsidR="00160299" w:rsidRDefault="00000000">
      <w:pPr>
        <w:pStyle w:val="Compact"/>
        <w:numPr>
          <w:ilvl w:val="0"/>
          <w:numId w:val="152"/>
        </w:numPr>
      </w:pPr>
      <w:r>
        <w:rPr>
          <w:rFonts w:hint="eastAsia"/>
          <w:b/>
          <w:bCs/>
        </w:rPr>
        <w:t>容错扩展</w:t>
      </w:r>
      <w:r>
        <w:rPr>
          <w:rFonts w:hint="eastAsia"/>
        </w:rPr>
        <w:t>：故障场景下的性能表现，恢复时间、数据一致性保证。</w:t>
      </w:r>
    </w:p>
    <w:p w14:paraId="2FD73B76" w14:textId="77777777" w:rsidR="00160299" w:rsidRDefault="00000000">
      <w:pPr>
        <w:pStyle w:val="Compact"/>
        <w:numPr>
          <w:ilvl w:val="0"/>
          <w:numId w:val="152"/>
        </w:numPr>
      </w:pPr>
      <w:r>
        <w:rPr>
          <w:rFonts w:hint="eastAsia"/>
          <w:b/>
          <w:bCs/>
        </w:rPr>
        <w:t>成本优化</w:t>
      </w:r>
      <w:r>
        <w:rPr>
          <w:rFonts w:hint="eastAsia"/>
        </w:rPr>
        <w:t>：资源成本与性能的平衡，弹性实例、按需扩展策略。</w:t>
      </w:r>
    </w:p>
    <w:p w14:paraId="6F10E02D" w14:textId="77777777" w:rsidR="00160299" w:rsidRDefault="00000000">
      <w:pPr>
        <w:pStyle w:val="Compact"/>
        <w:numPr>
          <w:ilvl w:val="0"/>
          <w:numId w:val="152"/>
        </w:numPr>
      </w:pPr>
      <w:r>
        <w:rPr>
          <w:rFonts w:hint="eastAsia"/>
          <w:b/>
          <w:bCs/>
        </w:rPr>
        <w:t>批流混合测试</w:t>
      </w:r>
      <w:r>
        <w:rPr>
          <w:rFonts w:hint="eastAsia"/>
        </w:rPr>
        <w:t>：批流一致性保证、延迟平衡，资源共享、优先级调度。</w:t>
      </w:r>
    </w:p>
    <w:p w14:paraId="75751508" w14:textId="77777777" w:rsidR="00160299" w:rsidRDefault="00000000">
      <w:pPr>
        <w:pStyle w:val="BlockText"/>
      </w:pPr>
      <w:r>
        <w:rPr>
          <w:rFonts w:hint="eastAsia"/>
        </w:rPr>
        <w:t>实践建议</w:t>
      </w:r>
    </w:p>
    <w:p w14:paraId="27B4C952" w14:textId="77777777" w:rsidR="00160299" w:rsidRDefault="00000000">
      <w:pPr>
        <w:pStyle w:val="Compact"/>
        <w:numPr>
          <w:ilvl w:val="0"/>
          <w:numId w:val="153"/>
        </w:numPr>
      </w:pPr>
      <w:r>
        <w:rPr>
          <w:rFonts w:hint="eastAsia"/>
        </w:rPr>
        <w:t>建立性能基线，定期对比测试结果，识别性能退化趋势。</w:t>
      </w:r>
    </w:p>
    <w:p w14:paraId="5D9C1A8A" w14:textId="77777777" w:rsidR="00160299" w:rsidRDefault="00000000">
      <w:pPr>
        <w:pStyle w:val="Compact"/>
        <w:numPr>
          <w:ilvl w:val="0"/>
          <w:numId w:val="153"/>
        </w:numPr>
      </w:pPr>
      <w:r>
        <w:rPr>
          <w:rFonts w:hint="eastAsia"/>
        </w:rPr>
        <w:t>设计渐进式扩展测试，从单节点到多节点集群的性能表现。</w:t>
      </w:r>
    </w:p>
    <w:p w14:paraId="48B31279" w14:textId="77777777" w:rsidR="00160299" w:rsidRDefault="00000000">
      <w:pPr>
        <w:pStyle w:val="Compact"/>
        <w:numPr>
          <w:ilvl w:val="0"/>
          <w:numId w:val="153"/>
        </w:numPr>
      </w:pPr>
      <w:r>
        <w:rPr>
          <w:rFonts w:hint="eastAsia"/>
        </w:rPr>
        <w:t>结合成本监控，优化资源配置，实现性能与成本的最佳平衡。</w:t>
      </w:r>
    </w:p>
    <w:p w14:paraId="18D88CD8" w14:textId="77777777" w:rsidR="00160299" w:rsidRDefault="00000000">
      <w:r>
        <w:pict w14:anchorId="46085B24">
          <v:rect id="_x0000_i1068" style="width:0;height:1.5pt" o:hralign="center" o:hrstd="t" o:hr="t"/>
        </w:pict>
      </w:r>
    </w:p>
    <w:p w14:paraId="469FE8A0" w14:textId="77777777" w:rsidR="00160299" w:rsidRDefault="00000000">
      <w:pPr>
        <w:pStyle w:val="Heading4"/>
      </w:pPr>
      <w:bookmarkStart w:id="181" w:name="数据处理测试工具与自动化实践"/>
      <w:bookmarkEnd w:id="179"/>
      <w:bookmarkEnd w:id="180"/>
      <w:r>
        <w:t xml:space="preserve">8.6 </w:t>
      </w:r>
      <w:r>
        <w:rPr>
          <w:rFonts w:hint="eastAsia"/>
        </w:rPr>
        <w:t>数据处理测试工具与自动化实践</w:t>
      </w:r>
    </w:p>
    <w:p w14:paraId="7FAC17C4" w14:textId="77777777" w:rsidR="00160299" w:rsidRDefault="00000000">
      <w:pPr>
        <w:pStyle w:val="Heading5"/>
      </w:pPr>
      <w:bookmarkStart w:id="182" w:name="自动化与平台化趋势"/>
      <w:r>
        <w:t xml:space="preserve">8.6.2 </w:t>
      </w:r>
      <w:r>
        <w:rPr>
          <w:rFonts w:hint="eastAsia"/>
        </w:rPr>
        <w:t>自动化与平台化趋势</w:t>
      </w:r>
    </w:p>
    <w:p w14:paraId="0818ABA6" w14:textId="77777777" w:rsidR="00160299" w:rsidRDefault="00000000">
      <w:pPr>
        <w:pStyle w:val="BlockText"/>
        <w:shd w:val="clear" w:color="auto" w:fill="E6F3FF"/>
        <w:shd w:val="clear" w:color="auto" w:fill="E6F3FF"/>
        <w:shd w:val="clear" w:color="auto" w:fill="E6F3FF"/>
      </w:pPr>
      <w:r>
        <w:t>&gt;锚点名称: 第2篇[018]-数据处理测试工具与自动化实践表格</w:t>
        <w:br/>
        <w:t>&gt;锚点类型: 建议</w:t>
        <w:br/>
        <w:t>&gt;锚点方法: 表格</w:t>
        <w:br/>
        <w:t>&gt;补充建议: 【目标】梳理数据处理测试工具与自动化实践。建议步骤：1. 输出自动化用例、端到端测试、平台集成等趋势。2. 用表格结构总结关键工具。详见主书稿。</w:t>
        <w:br/>
        <w:t>&gt;引用附件: examples/08_processing/automation_tools_practices.yml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660"/>
        <w:gridCol w:w="2660"/>
        <w:gridCol w:w="2660"/>
        <w:gridCol w:w="1596"/>
      </w:tblGrid>
      <w:tr w:rsidR="00160299" w14:paraId="7665197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00" w:type="dxa"/>
          </w:tcPr>
          <w:p w14:paraId="357DB315" w14:textId="77777777" w:rsidR="00160299" w:rsidRDefault="00000000">
            <w:pPr>
              <w:pStyle w:val="Compact"/>
            </w:pPr>
            <w:r>
              <w:rPr>
                <w:rFonts w:hint="eastAsia"/>
              </w:rPr>
              <w:t>趋势类别</w:t>
            </w:r>
          </w:p>
        </w:tc>
        <w:tc>
          <w:tcPr>
            <w:tcW w:w="2200" w:type="dxa"/>
          </w:tcPr>
          <w:p w14:paraId="324BF3D0" w14:textId="77777777" w:rsidR="00160299" w:rsidRDefault="00000000">
            <w:pPr>
              <w:pStyle w:val="Compact"/>
            </w:pPr>
            <w:r>
              <w:rPr>
                <w:rFonts w:hint="eastAsia"/>
              </w:rPr>
              <w:t>关键实践</w:t>
            </w:r>
          </w:p>
        </w:tc>
        <w:tc>
          <w:tcPr>
            <w:tcW w:w="2200" w:type="dxa"/>
          </w:tcPr>
          <w:p w14:paraId="26D53B78" w14:textId="77777777" w:rsidR="00160299" w:rsidRDefault="00000000">
            <w:pPr>
              <w:pStyle w:val="Compact"/>
            </w:pPr>
            <w:r>
              <w:rPr>
                <w:rFonts w:hint="eastAsia"/>
              </w:rPr>
              <w:t>工具示例</w:t>
            </w:r>
          </w:p>
        </w:tc>
        <w:tc>
          <w:tcPr>
            <w:tcW w:w="1320" w:type="dxa"/>
          </w:tcPr>
          <w:p w14:paraId="5D573A51" w14:textId="77777777" w:rsidR="00160299" w:rsidRDefault="00000000">
            <w:pPr>
              <w:pStyle w:val="Compact"/>
            </w:pPr>
            <w:r>
              <w:rPr>
                <w:rFonts w:hint="eastAsia"/>
              </w:rPr>
              <w:t>优势</w:t>
            </w:r>
          </w:p>
        </w:tc>
      </w:tr>
      <w:tr w:rsidR="00160299" w14:paraId="514532A3" w14:textId="77777777">
        <w:tc>
          <w:tcPr>
            <w:tcW w:w="2200" w:type="dxa"/>
          </w:tcPr>
          <w:p w14:paraId="1F8E63CA" w14:textId="77777777" w:rsidR="00160299" w:rsidRDefault="00000000">
            <w:pPr>
              <w:pStyle w:val="Compact"/>
            </w:pPr>
            <w:r>
              <w:rPr>
                <w:rFonts w:hint="eastAsia"/>
              </w:rPr>
              <w:t>自动化用例</w:t>
            </w:r>
          </w:p>
        </w:tc>
        <w:tc>
          <w:tcPr>
            <w:tcW w:w="2200" w:type="dxa"/>
          </w:tcPr>
          <w:p w14:paraId="3496FE8C" w14:textId="77777777" w:rsidR="00160299" w:rsidRDefault="00000000">
            <w:pPr>
              <w:pStyle w:val="Compact"/>
            </w:pPr>
            <w:r>
              <w:t xml:space="preserve">CI/CD (Continuous Integration/Continuous </w:t>
            </w:r>
            <w:r>
              <w:rPr>
                <w:rFonts w:hint="eastAsia"/>
              </w:rPr>
              <w:t>Deployment</w:t>
            </w:r>
            <w:r>
              <w:rPr>
                <w:rFonts w:hint="eastAsia"/>
              </w:rPr>
              <w:t>，持续集成</w:t>
            </w:r>
            <w:r>
              <w:rPr>
                <w:rFonts w:hint="eastAsia"/>
              </w:rPr>
              <w:t>/</w:t>
            </w:r>
            <w:r>
              <w:rPr>
                <w:rFonts w:hint="eastAsia"/>
              </w:rPr>
              <w:t>持续部署</w:t>
            </w:r>
            <w:r>
              <w:rPr>
                <w:rFonts w:hint="eastAsia"/>
              </w:rPr>
              <w:t>)</w:t>
            </w:r>
            <w:r>
              <w:rPr>
                <w:rFonts w:hint="eastAsia"/>
              </w:rPr>
              <w:t>集成、模板生成</w:t>
            </w:r>
          </w:p>
        </w:tc>
        <w:tc>
          <w:tcPr>
            <w:tcW w:w="2200" w:type="dxa"/>
          </w:tcPr>
          <w:p w14:paraId="1FB00340" w14:textId="77777777" w:rsidR="00160299" w:rsidRDefault="00000000">
            <w:pPr>
              <w:pStyle w:val="Compact"/>
            </w:pPr>
            <w:r>
              <w:t>Jenkins</w:t>
            </w:r>
            <w:r>
              <w:t>、</w:t>
            </w:r>
            <w:r>
              <w:t>GitLab CI</w:t>
            </w:r>
          </w:p>
        </w:tc>
        <w:tc>
          <w:tcPr>
            <w:tcW w:w="1320" w:type="dxa"/>
          </w:tcPr>
          <w:p w14:paraId="3E795F2E" w14:textId="77777777" w:rsidR="00160299" w:rsidRDefault="00000000">
            <w:pPr>
              <w:pStyle w:val="Compact"/>
            </w:pPr>
            <w:r>
              <w:rPr>
                <w:rFonts w:hint="eastAsia"/>
              </w:rPr>
              <w:t>快速回归、减少手动</w:t>
            </w:r>
          </w:p>
        </w:tc>
      </w:tr>
      <w:tr w:rsidR="00160299" w14:paraId="09F52E29" w14:textId="77777777">
        <w:tc>
          <w:tcPr>
            <w:tcW w:w="2200" w:type="dxa"/>
          </w:tcPr>
          <w:p w14:paraId="66B489A1" w14:textId="77777777" w:rsidR="00160299" w:rsidRDefault="00000000">
            <w:pPr>
              <w:pStyle w:val="Compact"/>
            </w:pPr>
            <w:r>
              <w:rPr>
                <w:rFonts w:hint="eastAsia"/>
              </w:rPr>
              <w:t>端到端测试</w:t>
            </w:r>
          </w:p>
        </w:tc>
        <w:tc>
          <w:tcPr>
            <w:tcW w:w="2200" w:type="dxa"/>
          </w:tcPr>
          <w:p w14:paraId="3710CD57" w14:textId="77777777" w:rsidR="00160299" w:rsidRDefault="00000000">
            <w:pPr>
              <w:pStyle w:val="Compact"/>
            </w:pPr>
            <w:r>
              <w:rPr>
                <w:rFonts w:hint="eastAsia"/>
              </w:rPr>
              <w:t>批流混合、数据回放</w:t>
            </w:r>
          </w:p>
        </w:tc>
        <w:tc>
          <w:tcPr>
            <w:tcW w:w="2200" w:type="dxa"/>
          </w:tcPr>
          <w:p w14:paraId="1AA25302" w14:textId="77777777" w:rsidR="00160299" w:rsidRDefault="00000000">
            <w:pPr>
              <w:pStyle w:val="Compact"/>
            </w:pPr>
            <w:r>
              <w:t xml:space="preserve">Apache </w:t>
            </w:r>
            <w:r>
              <w:rPr>
                <w:rFonts w:hint="eastAsia"/>
              </w:rPr>
              <w:t>Beam</w:t>
            </w:r>
            <w:r>
              <w:rPr>
                <w:rFonts w:hint="eastAsia"/>
              </w:rPr>
              <w:t>测试框架</w:t>
            </w:r>
          </w:p>
        </w:tc>
        <w:tc>
          <w:tcPr>
            <w:tcW w:w="1320" w:type="dxa"/>
          </w:tcPr>
          <w:p w14:paraId="60572361" w14:textId="77777777" w:rsidR="00160299" w:rsidRDefault="00000000">
            <w:pPr>
              <w:pStyle w:val="Compact"/>
            </w:pPr>
            <w:r>
              <w:rPr>
                <w:rFonts w:hint="eastAsia"/>
              </w:rPr>
              <w:t>全链路覆盖、基线校验</w:t>
            </w:r>
          </w:p>
        </w:tc>
      </w:tr>
      <w:tr w:rsidR="00160299" w14:paraId="2D11D473" w14:textId="77777777">
        <w:tc>
          <w:tcPr>
            <w:tcW w:w="2200" w:type="dxa"/>
          </w:tcPr>
          <w:p w14:paraId="1DF8A048" w14:textId="77777777" w:rsidR="00160299" w:rsidRDefault="00000000">
            <w:pPr>
              <w:pStyle w:val="Compact"/>
            </w:pPr>
            <w:r>
              <w:rPr>
                <w:rFonts w:hint="eastAsia"/>
              </w:rPr>
              <w:t>平台集成</w:t>
            </w:r>
          </w:p>
        </w:tc>
        <w:tc>
          <w:tcPr>
            <w:tcW w:w="2200" w:type="dxa"/>
          </w:tcPr>
          <w:p w14:paraId="6629A546" w14:textId="77777777" w:rsidR="00160299" w:rsidRDefault="00000000">
            <w:pPr>
              <w:pStyle w:val="Compact"/>
            </w:pPr>
            <w:r>
              <w:rPr>
                <w:rFonts w:hint="eastAsia"/>
              </w:rPr>
              <w:t>监控</w:t>
            </w:r>
            <w:r>
              <w:rPr>
                <w:rFonts w:hint="eastAsia"/>
              </w:rPr>
              <w:t>/</w:t>
            </w:r>
            <w:r>
              <w:rPr>
                <w:rFonts w:hint="eastAsia"/>
              </w:rPr>
              <w:t>告警</w:t>
            </w:r>
            <w:r>
              <w:rPr>
                <w:rFonts w:hint="eastAsia"/>
              </w:rPr>
              <w:t>/</w:t>
            </w:r>
            <w:r>
              <w:rPr>
                <w:rFonts w:hint="eastAsia"/>
              </w:rPr>
              <w:t>质量平台</w:t>
            </w:r>
          </w:p>
        </w:tc>
        <w:tc>
          <w:tcPr>
            <w:tcW w:w="2200" w:type="dxa"/>
          </w:tcPr>
          <w:p w14:paraId="66B65455" w14:textId="77777777" w:rsidR="00160299" w:rsidRDefault="00000000">
            <w:pPr>
              <w:pStyle w:val="Compact"/>
            </w:pPr>
            <w:r>
              <w:t>Prometheus</w:t>
            </w:r>
            <w:r>
              <w:t>、</w:t>
            </w:r>
            <w:r>
              <w:t>Grafana</w:t>
            </w:r>
          </w:p>
        </w:tc>
        <w:tc>
          <w:tcPr>
            <w:tcW w:w="1320" w:type="dxa"/>
          </w:tcPr>
          <w:p w14:paraId="7BCE1BEA" w14:textId="77777777" w:rsidR="00160299" w:rsidRDefault="00000000">
            <w:pPr>
              <w:pStyle w:val="Compact"/>
            </w:pPr>
            <w:r>
              <w:rPr>
                <w:rFonts w:hint="eastAsia"/>
              </w:rPr>
              <w:t>统一视图、分级响应</w:t>
            </w:r>
          </w:p>
        </w:tc>
      </w:tr>
      <w:tr w:rsidR="00160299" w14:paraId="78CED56C" w14:textId="77777777">
        <w:tc>
          <w:tcPr>
            <w:tcW w:w="2200" w:type="dxa"/>
          </w:tcPr>
          <w:p w14:paraId="200FFDBF" w14:textId="77777777" w:rsidR="00160299" w:rsidRDefault="00000000">
            <w:pPr>
              <w:pStyle w:val="Compact"/>
            </w:pPr>
            <w:r>
              <w:rPr>
                <w:rFonts w:hint="eastAsia"/>
              </w:rPr>
              <w:t>故障注入</w:t>
            </w:r>
          </w:p>
        </w:tc>
        <w:tc>
          <w:tcPr>
            <w:tcW w:w="2200" w:type="dxa"/>
          </w:tcPr>
          <w:p w14:paraId="2086442F" w14:textId="77777777" w:rsidR="00160299" w:rsidRDefault="00000000">
            <w:pPr>
              <w:pStyle w:val="Compact"/>
            </w:pPr>
            <w:r>
              <w:rPr>
                <w:rFonts w:hint="eastAsia"/>
              </w:rPr>
              <w:t>预发影子环境演练</w:t>
            </w:r>
          </w:p>
        </w:tc>
        <w:tc>
          <w:tcPr>
            <w:tcW w:w="2200" w:type="dxa"/>
          </w:tcPr>
          <w:p w14:paraId="59F2709A" w14:textId="77777777" w:rsidR="00160299" w:rsidRDefault="00000000">
            <w:pPr>
              <w:pStyle w:val="Compact"/>
            </w:pPr>
            <w:r>
              <w:t>Chaos Monkey</w:t>
            </w:r>
            <w:r>
              <w:t>、</w:t>
            </w:r>
            <w:r>
              <w:t>Litmus</w:t>
            </w:r>
          </w:p>
        </w:tc>
        <w:tc>
          <w:tcPr>
            <w:tcW w:w="1320" w:type="dxa"/>
          </w:tcPr>
          <w:p w14:paraId="44D6A042" w14:textId="77777777" w:rsidR="00160299" w:rsidRDefault="00000000">
            <w:pPr>
              <w:pStyle w:val="Compact"/>
            </w:pPr>
            <w:r>
              <w:rPr>
                <w:rFonts w:hint="eastAsia"/>
              </w:rPr>
              <w:t>提升韧性、输出报告</w:t>
            </w:r>
          </w:p>
        </w:tc>
      </w:tr>
      <w:tr w:rsidR="00160299" w14:paraId="4EAE2674" w14:textId="77777777">
        <w:tc>
          <w:tcPr>
            <w:tcW w:w="2200" w:type="dxa"/>
          </w:tcPr>
          <w:p w14:paraId="31DE7B15" w14:textId="77777777" w:rsidR="00160299" w:rsidRDefault="00000000">
            <w:pPr>
              <w:pStyle w:val="Compact"/>
            </w:pPr>
            <w:r>
              <w:rPr>
                <w:rFonts w:hint="eastAsia"/>
              </w:rPr>
              <w:t>数据质量</w:t>
            </w:r>
          </w:p>
        </w:tc>
        <w:tc>
          <w:tcPr>
            <w:tcW w:w="2200" w:type="dxa"/>
          </w:tcPr>
          <w:p w14:paraId="3F24AF5E" w14:textId="77777777" w:rsidR="00160299" w:rsidRDefault="00000000">
            <w:pPr>
              <w:pStyle w:val="Compact"/>
            </w:pPr>
            <w:r>
              <w:rPr>
                <w:rFonts w:hint="eastAsia"/>
              </w:rPr>
              <w:t>自动化校验、血缘追踪</w:t>
            </w:r>
          </w:p>
        </w:tc>
        <w:tc>
          <w:tcPr>
            <w:tcW w:w="2200" w:type="dxa"/>
          </w:tcPr>
          <w:p w14:paraId="7D6881B6" w14:textId="77777777" w:rsidR="00160299" w:rsidRDefault="00000000">
            <w:pPr>
              <w:pStyle w:val="Compact"/>
            </w:pPr>
            <w:r>
              <w:t>Great Expectations</w:t>
            </w:r>
          </w:p>
        </w:tc>
        <w:tc>
          <w:tcPr>
            <w:tcW w:w="1320" w:type="dxa"/>
          </w:tcPr>
          <w:p w14:paraId="2D4517C8" w14:textId="77777777" w:rsidR="00160299" w:rsidRDefault="00000000">
            <w:pPr>
              <w:pStyle w:val="Compact"/>
            </w:pPr>
            <w:r>
              <w:rPr>
                <w:rFonts w:hint="eastAsia"/>
              </w:rPr>
              <w:t>持续监控、异常告警</w:t>
            </w:r>
          </w:p>
        </w:tc>
      </w:tr>
      <w:tr w:rsidR="00160299" w14:paraId="33CAC660" w14:textId="77777777">
        <w:tc>
          <w:tcPr>
            <w:tcW w:w="2200" w:type="dxa"/>
          </w:tcPr>
          <w:p w14:paraId="0A05FEF8" w14:textId="77777777" w:rsidR="00160299" w:rsidRDefault="00000000">
            <w:pPr>
              <w:pStyle w:val="Compact"/>
            </w:pPr>
            <w:r>
              <w:rPr>
                <w:rFonts w:hint="eastAsia"/>
              </w:rPr>
              <w:t>性能监控</w:t>
            </w:r>
          </w:p>
        </w:tc>
        <w:tc>
          <w:tcPr>
            <w:tcW w:w="2200" w:type="dxa"/>
          </w:tcPr>
          <w:p w14:paraId="231326DE" w14:textId="77777777" w:rsidR="00160299" w:rsidRDefault="00000000">
            <w:pPr>
              <w:pStyle w:val="Compact"/>
            </w:pPr>
            <w:r>
              <w:rPr>
                <w:rFonts w:hint="eastAsia"/>
              </w:rPr>
              <w:t>基线建立、阈值告警</w:t>
            </w:r>
          </w:p>
        </w:tc>
        <w:tc>
          <w:tcPr>
            <w:tcW w:w="2200" w:type="dxa"/>
          </w:tcPr>
          <w:p w14:paraId="30C6E406" w14:textId="77777777" w:rsidR="00160299" w:rsidRDefault="00000000">
            <w:pPr>
              <w:pStyle w:val="Compact"/>
            </w:pPr>
            <w:r>
              <w:t>JMeter</w:t>
            </w:r>
            <w:r>
              <w:t>、</w:t>
            </w:r>
            <w:r>
              <w:t>Locust</w:t>
            </w:r>
          </w:p>
        </w:tc>
        <w:tc>
          <w:tcPr>
            <w:tcW w:w="1320" w:type="dxa"/>
          </w:tcPr>
          <w:p w14:paraId="592677B2" w14:textId="77777777" w:rsidR="00160299" w:rsidRDefault="00000000">
            <w:pPr>
              <w:pStyle w:val="Compact"/>
            </w:pPr>
            <w:r>
              <w:rPr>
                <w:rFonts w:hint="eastAsia"/>
              </w:rPr>
              <w:t>性能保障、成本控制</w:t>
            </w:r>
          </w:p>
        </w:tc>
      </w:tr>
    </w:tbl>
    <w:p w14:paraId="05291B22" w14:textId="77777777" w:rsidR="00160299" w:rsidRDefault="00000000">
      <w:pPr>
        <w:pStyle w:val="Compact"/>
        <w:numPr>
          <w:ilvl w:val="0"/>
          <w:numId w:val="154"/>
        </w:numPr>
      </w:pPr>
      <w:r>
        <w:rPr>
          <w:rFonts w:hint="eastAsia"/>
        </w:rPr>
        <w:t>自动化用例与对账脚本纳入</w:t>
      </w:r>
      <w:r>
        <w:t xml:space="preserve"> CI/CD </w:t>
      </w:r>
      <w:r>
        <w:rPr>
          <w:rFonts w:hint="eastAsia"/>
        </w:rPr>
        <w:t>或调度平台；按作业类型生成模板与基线。</w:t>
      </w:r>
    </w:p>
    <w:p w14:paraId="15029B0E" w14:textId="77777777" w:rsidR="00160299" w:rsidRDefault="00000000">
      <w:pPr>
        <w:pStyle w:val="Compact"/>
        <w:numPr>
          <w:ilvl w:val="0"/>
          <w:numId w:val="154"/>
        </w:numPr>
      </w:pPr>
      <w:r>
        <w:rPr>
          <w:rFonts w:hint="eastAsia"/>
        </w:rPr>
        <w:t>端到端测试流水线：批流混合、数据回放、性能与成本基线自动校验。</w:t>
      </w:r>
    </w:p>
    <w:p w14:paraId="2003284D" w14:textId="77777777" w:rsidR="00160299" w:rsidRDefault="00000000">
      <w:pPr>
        <w:pStyle w:val="Compact"/>
        <w:numPr>
          <w:ilvl w:val="0"/>
          <w:numId w:val="154"/>
        </w:numPr>
      </w:pPr>
      <w:r>
        <w:rPr>
          <w:rFonts w:hint="eastAsia"/>
        </w:rPr>
        <w:t>与监控</w:t>
      </w:r>
      <w:r>
        <w:rPr>
          <w:rFonts w:hint="eastAsia"/>
        </w:rPr>
        <w:t>/</w:t>
      </w:r>
      <w:r>
        <w:rPr>
          <w:rFonts w:hint="eastAsia"/>
        </w:rPr>
        <w:t>告警</w:t>
      </w:r>
      <w:r>
        <w:rPr>
          <w:rFonts w:hint="eastAsia"/>
        </w:rPr>
        <w:t>/</w:t>
      </w:r>
      <w:r>
        <w:rPr>
          <w:rFonts w:hint="eastAsia"/>
        </w:rPr>
        <w:t>数据质量</w:t>
      </w:r>
      <w:r>
        <w:rPr>
          <w:rFonts w:hint="eastAsia"/>
        </w:rPr>
        <w:t>/</w:t>
      </w:r>
      <w:r>
        <w:rPr>
          <w:rFonts w:hint="eastAsia"/>
        </w:rPr>
        <w:t>血缘平台集成，形成统一视图与分级响应。</w:t>
      </w:r>
    </w:p>
    <w:p w14:paraId="342DDF00" w14:textId="77777777" w:rsidR="00160299" w:rsidRDefault="00000000">
      <w:pPr>
        <w:pStyle w:val="Compact"/>
        <w:numPr>
          <w:ilvl w:val="0"/>
          <w:numId w:val="154"/>
        </w:numPr>
      </w:pPr>
      <w:r>
        <w:rPr>
          <w:rFonts w:hint="eastAsia"/>
        </w:rPr>
        <w:t>支持“预发影子环境”演练与故障注入，输出演练报告与改进清单。</w:t>
      </w:r>
    </w:p>
    <w:p w14:paraId="5ED0D259" w14:textId="77777777" w:rsidR="00160299" w:rsidRDefault="00000000">
      <w:pPr>
        <w:pStyle w:val="BlockText"/>
      </w:pPr>
      <w:r>
        <w:rPr>
          <w:rFonts w:hint="eastAsia"/>
        </w:rPr>
        <w:t>实践建议</w:t>
      </w:r>
    </w:p>
    <w:p w14:paraId="0C2287E3" w14:textId="77777777" w:rsidR="00160299" w:rsidRDefault="00000000">
      <w:pPr>
        <w:pStyle w:val="Compact"/>
        <w:numPr>
          <w:ilvl w:val="0"/>
          <w:numId w:val="155"/>
        </w:numPr>
      </w:pPr>
      <w:r>
        <w:rPr>
          <w:rFonts w:hint="eastAsia"/>
        </w:rPr>
        <w:t>建立“用例库</w:t>
      </w:r>
      <w:r>
        <w:rPr>
          <w:rFonts w:hint="eastAsia"/>
        </w:rPr>
        <w:t>+</w:t>
      </w:r>
      <w:r>
        <w:rPr>
          <w:rFonts w:hint="eastAsia"/>
        </w:rPr>
        <w:t>脚本库</w:t>
      </w:r>
      <w:r>
        <w:rPr>
          <w:rFonts w:hint="eastAsia"/>
        </w:rPr>
        <w:t>+</w:t>
      </w:r>
      <w:r>
        <w:rPr>
          <w:rFonts w:hint="eastAsia"/>
        </w:rPr>
        <w:t>数据包库</w:t>
      </w:r>
      <w:r>
        <w:rPr>
          <w:rFonts w:hint="eastAsia"/>
        </w:rPr>
        <w:t>+</w:t>
      </w:r>
      <w:r>
        <w:rPr>
          <w:rFonts w:hint="eastAsia"/>
        </w:rPr>
        <w:t>基线库”，支持一键执行与报告。</w:t>
      </w:r>
    </w:p>
    <w:p w14:paraId="23C3C3FE" w14:textId="77777777" w:rsidR="00160299" w:rsidRDefault="00000000">
      <w:pPr>
        <w:pStyle w:val="Compact"/>
        <w:numPr>
          <w:ilvl w:val="0"/>
          <w:numId w:val="155"/>
        </w:numPr>
      </w:pPr>
      <w:r>
        <w:rPr>
          <w:rFonts w:hint="eastAsia"/>
        </w:rPr>
        <w:t>优先选择可与监控</w:t>
      </w:r>
      <w:r>
        <w:rPr>
          <w:rFonts w:hint="eastAsia"/>
        </w:rPr>
        <w:t>/</w:t>
      </w:r>
      <w:r>
        <w:rPr>
          <w:rFonts w:hint="eastAsia"/>
        </w:rPr>
        <w:t>告警</w:t>
      </w:r>
      <w:r>
        <w:rPr>
          <w:rFonts w:hint="eastAsia"/>
        </w:rPr>
        <w:t>/</w:t>
      </w:r>
      <w:r>
        <w:rPr>
          <w:rFonts w:hint="eastAsia"/>
        </w:rPr>
        <w:t>质量平台打通的工具，减少信息孤岛。</w:t>
      </w:r>
    </w:p>
    <w:p w14:paraId="2842A76A" w14:textId="77777777" w:rsidR="00160299" w:rsidRDefault="00000000">
      <w:pPr>
        <w:pStyle w:val="Compact"/>
        <w:numPr>
          <w:ilvl w:val="0"/>
          <w:numId w:val="155"/>
        </w:numPr>
      </w:pPr>
      <w:r>
        <w:rPr>
          <w:rFonts w:hint="eastAsia"/>
        </w:rPr>
        <w:t>建立作业测试用例库和自动化脚本集，提升测试效率和覆盖面。</w:t>
      </w:r>
    </w:p>
    <w:p w14:paraId="201D5391" w14:textId="77777777" w:rsidR="00160299" w:rsidRDefault="00000000">
      <w:r>
        <w:pict w14:anchorId="499D539D">
          <v:rect id="_x0000_i1069" style="width:0;height:1.5pt" o:hralign="center" o:hrstd="t" o:hr="t"/>
        </w:pict>
      </w:r>
    </w:p>
    <w:p w14:paraId="201BB526" w14:textId="77777777" w:rsidR="00160299" w:rsidRDefault="00000000">
      <w:pPr>
        <w:pStyle w:val="Heading4"/>
      </w:pPr>
      <w:bookmarkStart w:id="183" w:name="数据处理测试实践案例与工具"/>
      <w:bookmarkEnd w:id="181"/>
      <w:bookmarkEnd w:id="182"/>
      <w:r>
        <w:lastRenderedPageBreak/>
        <w:t xml:space="preserve">8.7 </w:t>
      </w:r>
      <w:r>
        <w:rPr>
          <w:rFonts w:hint="eastAsia"/>
        </w:rPr>
        <w:t>数据处理测试实践案例与工具</w:t>
      </w:r>
    </w:p>
    <w:p w14:paraId="6201339E" w14:textId="77777777" w:rsidR="00160299" w:rsidRDefault="00000000">
      <w:pPr>
        <w:pStyle w:val="BlockText"/>
      </w:pPr>
      <w:r>
        <w:rPr>
          <w:rFonts w:hint="eastAsia"/>
          <w:b/>
          <w:bCs/>
        </w:rPr>
        <w:t>实践案例分享</w:t>
      </w:r>
    </w:p>
    <w:p w14:paraId="632612CE" w14:textId="77777777" w:rsidR="00160299" w:rsidRDefault="00000000">
      <w:pPr>
        <w:pStyle w:val="BlockText"/>
      </w:pPr>
      <w:r>
        <w:rPr>
          <w:rFonts w:hint="eastAsia"/>
          <w:b/>
          <w:bCs/>
        </w:rPr>
        <w:t>案例</w:t>
      </w:r>
      <w:r>
        <w:rPr>
          <w:rFonts w:hint="eastAsia"/>
          <w:b/>
          <w:bCs/>
        </w:rPr>
        <w:t>1</w:t>
      </w:r>
      <w:r>
        <w:rPr>
          <w:rFonts w:hint="eastAsia"/>
          <w:b/>
          <w:bCs/>
        </w:rPr>
        <w:t>：大型电商平台数据处理测试优化实践</w:t>
      </w:r>
    </w:p>
    <w:p w14:paraId="46AC63F1" w14:textId="77777777" w:rsidR="00160299" w:rsidRDefault="00000000">
      <w:pPr>
        <w:pStyle w:val="BlockText"/>
      </w:pPr>
      <w:r>
        <w:rPr>
          <w:rFonts w:hint="eastAsia"/>
          <w:b/>
          <w:bCs/>
        </w:rPr>
        <w:t>项目背景</w:t>
      </w:r>
      <w:r>
        <w:rPr>
          <w:rFonts w:hint="eastAsia"/>
        </w:rPr>
        <w:t>：</w:t>
      </w:r>
      <w:r>
        <w:t xml:space="preserve"> </w:t>
      </w:r>
      <w:r>
        <w:rPr>
          <w:rFonts w:hint="eastAsia"/>
        </w:rPr>
        <w:t>某大型电商平台日均处理数亿笔交易数据，年度</w:t>
      </w:r>
      <w:r>
        <w:rPr>
          <w:rFonts w:hint="eastAsia"/>
        </w:rPr>
        <w:t>GMV</w:t>
      </w:r>
      <w:r>
        <w:rPr>
          <w:rFonts w:hint="eastAsia"/>
        </w:rPr>
        <w:t>超过</w:t>
      </w:r>
      <w:r>
        <w:rPr>
          <w:rFonts w:hint="eastAsia"/>
        </w:rPr>
        <w:t>5000</w:t>
      </w:r>
      <w:r>
        <w:rPr>
          <w:rFonts w:hint="eastAsia"/>
        </w:rPr>
        <w:t>亿元。在”双</w:t>
      </w:r>
      <w:r>
        <w:rPr>
          <w:rFonts w:hint="eastAsia"/>
        </w:rPr>
        <w:t>11</w:t>
      </w:r>
      <w:r>
        <w:rPr>
          <w:rFonts w:hint="eastAsia"/>
        </w:rPr>
        <w:t>”购物节期间，系统峰值流量可达平时的</w:t>
      </w:r>
      <w:r>
        <w:rPr>
          <w:rFonts w:hint="eastAsia"/>
        </w:rPr>
        <w:t>100</w:t>
      </w:r>
      <w:r>
        <w:rPr>
          <w:rFonts w:hint="eastAsia"/>
        </w:rPr>
        <w:t>倍以上，数据处理链路包括用户行为分析、库存管理、订单处理、物流调度、推荐系统等多个核心模块。</w:t>
      </w:r>
    </w:p>
    <w:p w14:paraId="5E82FF19" w14:textId="77777777" w:rsidR="00160299" w:rsidRDefault="00000000">
      <w:pPr>
        <w:pStyle w:val="BlockText"/>
      </w:pPr>
      <w:r>
        <w:rPr>
          <w:rFonts w:hint="eastAsia"/>
          <w:b/>
          <w:bCs/>
        </w:rPr>
        <w:t>核心挑战</w:t>
      </w:r>
      <w:r>
        <w:rPr>
          <w:rFonts w:hint="eastAsia"/>
        </w:rPr>
        <w:t>：</w:t>
      </w:r>
      <w:r>
        <w:t xml:space="preserve"> - </w:t>
      </w:r>
      <w:r>
        <w:rPr>
          <w:rFonts w:hint="eastAsia"/>
          <w:b/>
          <w:bCs/>
        </w:rPr>
        <w:t>性能瓶颈</w:t>
      </w:r>
      <w:r>
        <w:rPr>
          <w:rFonts w:hint="eastAsia"/>
        </w:rPr>
        <w:t>：传统数据处理架构在峰值期间响应延迟从正常的</w:t>
      </w:r>
      <w:r>
        <w:rPr>
          <w:rFonts w:hint="eastAsia"/>
        </w:rPr>
        <w:t>50ms</w:t>
      </w:r>
      <w:r>
        <w:rPr>
          <w:rFonts w:hint="eastAsia"/>
        </w:rPr>
        <w:t>激增到</w:t>
      </w:r>
      <w:r>
        <w:rPr>
          <w:rFonts w:hint="eastAsia"/>
        </w:rPr>
        <w:t>5000ms</w:t>
      </w:r>
      <w:r>
        <w:rPr>
          <w:rFonts w:hint="eastAsia"/>
        </w:rPr>
        <w:t>，用户体验严重下降</w:t>
      </w:r>
      <w:r>
        <w:t xml:space="preserve"> - </w:t>
      </w:r>
      <w:r>
        <w:rPr>
          <w:rFonts w:hint="eastAsia"/>
          <w:b/>
          <w:bCs/>
        </w:rPr>
        <w:t>扩展性不足</w:t>
      </w:r>
      <w:r>
        <w:rPr>
          <w:rFonts w:hint="eastAsia"/>
        </w:rPr>
        <w:t>：手动扩容策略无法及时响应流量波动，导致系统频繁出现雪崩效应</w:t>
      </w:r>
      <w:r>
        <w:t xml:space="preserve"> - </w:t>
      </w:r>
      <w:r>
        <w:rPr>
          <w:rFonts w:hint="eastAsia"/>
          <w:b/>
          <w:bCs/>
        </w:rPr>
        <w:t>异常检测滞后</w:t>
      </w:r>
      <w:r>
        <w:rPr>
          <w:rFonts w:hint="eastAsia"/>
        </w:rPr>
        <w:t>：依赖人工监控，故障发现和处理平均需要</w:t>
      </w:r>
      <w:r>
        <w:rPr>
          <w:rFonts w:hint="eastAsia"/>
        </w:rPr>
        <w:t>15-30</w:t>
      </w:r>
      <w:r>
        <w:rPr>
          <w:rFonts w:hint="eastAsia"/>
        </w:rPr>
        <w:t>分钟</w:t>
      </w:r>
      <w:r>
        <w:t xml:space="preserve"> - </w:t>
      </w:r>
      <w:r>
        <w:rPr>
          <w:rFonts w:hint="eastAsia"/>
          <w:b/>
          <w:bCs/>
        </w:rPr>
        <w:t>资源浪费</w:t>
      </w:r>
      <w:r>
        <w:rPr>
          <w:rFonts w:hint="eastAsia"/>
        </w:rPr>
        <w:t>：为应对峰值而长期保持高资源配置，平时资源利用率仅</w:t>
      </w:r>
      <w:r>
        <w:rPr>
          <w:rFonts w:hint="eastAsia"/>
        </w:rPr>
        <w:t>30%</w:t>
      </w:r>
    </w:p>
    <w:p w14:paraId="62814729" w14:textId="77777777" w:rsidR="00160299" w:rsidRDefault="00000000">
      <w:pPr>
        <w:pStyle w:val="BlockText"/>
      </w:pPr>
      <w:r>
        <w:rPr>
          <w:rFonts w:hint="eastAsia"/>
          <w:b/>
          <w:bCs/>
        </w:rPr>
        <w:t>解决方案设计</w:t>
      </w:r>
      <w:r>
        <w:rPr>
          <w:rFonts w:hint="eastAsia"/>
        </w:rPr>
        <w:t>：</w:t>
      </w:r>
      <w:r>
        <w:t xml:space="preserve"> 1. </w:t>
      </w:r>
      <w:r>
        <w:rPr>
          <w:rFonts w:hint="eastAsia"/>
          <w:b/>
          <w:bCs/>
        </w:rPr>
        <w:t>AI</w:t>
      </w:r>
      <w:r>
        <w:rPr>
          <w:rFonts w:hint="eastAsia"/>
          <w:b/>
          <w:bCs/>
        </w:rPr>
        <w:t>驱动异常检测系统</w:t>
      </w:r>
      <w:r>
        <w:rPr>
          <w:rFonts w:hint="eastAsia"/>
        </w:rPr>
        <w:t>：</w:t>
      </w:r>
      <w:r>
        <w:t xml:space="preserve"> - </w:t>
      </w:r>
      <w:r>
        <w:rPr>
          <w:rFonts w:hint="eastAsia"/>
        </w:rPr>
        <w:t>部署基于</w:t>
      </w:r>
      <w:r>
        <w:rPr>
          <w:rFonts w:hint="eastAsia"/>
        </w:rPr>
        <w:t>LSTM</w:t>
      </w:r>
      <w:r>
        <w:rPr>
          <w:rFonts w:hint="eastAsia"/>
        </w:rPr>
        <w:t>的时间序列预测模型，实时分析系统指标（</w:t>
      </w:r>
      <w:r>
        <w:rPr>
          <w:rFonts w:hint="eastAsia"/>
        </w:rPr>
        <w:t>CPU</w:t>
      </w:r>
      <w:r>
        <w:rPr>
          <w:rFonts w:hint="eastAsia"/>
        </w:rPr>
        <w:t>、内存、磁盘</w:t>
      </w:r>
      <w:r>
        <w:rPr>
          <w:rFonts w:hint="eastAsia"/>
        </w:rPr>
        <w:t>IO</w:t>
      </w:r>
      <w:r>
        <w:rPr>
          <w:rFonts w:hint="eastAsia"/>
        </w:rPr>
        <w:t>、网络流量）</w:t>
      </w:r>
      <w:r>
        <w:t xml:space="preserve"> - </w:t>
      </w:r>
      <w:r>
        <w:rPr>
          <w:rFonts w:hint="eastAsia"/>
        </w:rPr>
        <w:t>实现多维度异常检测算法，结合统计方法（</w:t>
      </w:r>
      <w:r>
        <w:rPr>
          <w:rFonts w:hint="eastAsia"/>
        </w:rPr>
        <w:t>Z-score</w:t>
      </w:r>
      <w:r>
        <w:rPr>
          <w:rFonts w:hint="eastAsia"/>
        </w:rPr>
        <w:t>、</w:t>
      </w:r>
      <w:r>
        <w:rPr>
          <w:rFonts w:hint="eastAsia"/>
        </w:rPr>
        <w:t>IQR</w:t>
      </w:r>
      <w:r>
        <w:rPr>
          <w:rFonts w:hint="eastAsia"/>
        </w:rPr>
        <w:t>）和机器学习方法（</w:t>
      </w:r>
      <w:r>
        <w:rPr>
          <w:rFonts w:hint="eastAsia"/>
        </w:rPr>
        <w:t>Isolation</w:t>
      </w:r>
      <w:r>
        <w:t xml:space="preserve"> </w:t>
      </w:r>
      <w:r>
        <w:rPr>
          <w:rFonts w:hint="eastAsia"/>
        </w:rPr>
        <w:t>Forest</w:t>
      </w:r>
      <w:r>
        <w:rPr>
          <w:rFonts w:hint="eastAsia"/>
        </w:rPr>
        <w:t>）</w:t>
      </w:r>
      <w:r>
        <w:t xml:space="preserve"> - </w:t>
      </w:r>
      <w:r>
        <w:rPr>
          <w:rFonts w:hint="eastAsia"/>
        </w:rPr>
        <w:t>建立异常分级体系：轻微异常（自动调整）、严重异常（告警通知）、灾难性异常（自动熔断）</w:t>
      </w:r>
    </w:p>
    <w:p w14:paraId="1493CB03" w14:textId="77777777" w:rsidR="00160299" w:rsidRDefault="00000000">
      <w:pPr>
        <w:pStyle w:val="Compact"/>
        <w:numPr>
          <w:ilvl w:val="0"/>
          <w:numId w:val="156"/>
        </w:numPr>
      </w:pPr>
      <w:r>
        <w:rPr>
          <w:rFonts w:hint="eastAsia"/>
          <w:b/>
          <w:bCs/>
        </w:rPr>
        <w:t>预测性自动扩容框架</w:t>
      </w:r>
      <w:r>
        <w:rPr>
          <w:rFonts w:hint="eastAsia"/>
        </w:rPr>
        <w:t>：</w:t>
      </w:r>
    </w:p>
    <w:p w14:paraId="04DFE0C6" w14:textId="77777777" w:rsidR="00160299" w:rsidRDefault="00000000">
      <w:pPr>
        <w:pStyle w:val="Compact"/>
        <w:numPr>
          <w:ilvl w:val="1"/>
          <w:numId w:val="157"/>
        </w:numPr>
      </w:pPr>
      <w:r>
        <w:rPr>
          <w:rFonts w:hint="eastAsia"/>
        </w:rPr>
        <w:t>基于历史数据训练流量预测模型，预测精度达到</w:t>
      </w:r>
      <w:r>
        <w:rPr>
          <w:rFonts w:hint="eastAsia"/>
        </w:rPr>
        <w:t>85%</w:t>
      </w:r>
      <w:r>
        <w:rPr>
          <w:rFonts w:hint="eastAsia"/>
        </w:rPr>
        <w:t>以上</w:t>
      </w:r>
    </w:p>
    <w:p w14:paraId="1BBEC5A1" w14:textId="77777777" w:rsidR="00160299" w:rsidRDefault="00000000">
      <w:pPr>
        <w:pStyle w:val="Compact"/>
        <w:numPr>
          <w:ilvl w:val="1"/>
          <w:numId w:val="157"/>
        </w:numPr>
      </w:pPr>
      <w:r>
        <w:rPr>
          <w:rFonts w:hint="eastAsia"/>
        </w:rPr>
        <w:t>实施多层级扩容策略：应用层（</w:t>
      </w:r>
      <w:r>
        <w:rPr>
          <w:rFonts w:hint="eastAsia"/>
        </w:rPr>
        <w:t>Pod</w:t>
      </w:r>
      <w:r>
        <w:rPr>
          <w:rFonts w:hint="eastAsia"/>
        </w:rPr>
        <w:t>水平扩展）、数据层（分片扩容）、缓存层（集群扩展）</w:t>
      </w:r>
    </w:p>
    <w:p w14:paraId="00B05FB9" w14:textId="77777777" w:rsidR="00160299" w:rsidRDefault="00000000">
      <w:pPr>
        <w:pStyle w:val="Compact"/>
        <w:numPr>
          <w:ilvl w:val="1"/>
          <w:numId w:val="157"/>
        </w:numPr>
      </w:pPr>
      <w:r>
        <w:rPr>
          <w:rFonts w:hint="eastAsia"/>
        </w:rPr>
        <w:t>建立成本效益模型，确保扩容决策既满足性能要求又控制成本</w:t>
      </w:r>
    </w:p>
    <w:p w14:paraId="0954F275" w14:textId="77777777" w:rsidR="00160299" w:rsidRDefault="00000000">
      <w:pPr>
        <w:pStyle w:val="Compact"/>
        <w:numPr>
          <w:ilvl w:val="0"/>
          <w:numId w:val="156"/>
        </w:numPr>
      </w:pPr>
      <w:r>
        <w:rPr>
          <w:rFonts w:hint="eastAsia"/>
          <w:b/>
          <w:bCs/>
        </w:rPr>
        <w:t>智能监控与告警体系</w:t>
      </w:r>
      <w:r>
        <w:rPr>
          <w:rFonts w:hint="eastAsia"/>
        </w:rPr>
        <w:t>：</w:t>
      </w:r>
    </w:p>
    <w:p w14:paraId="1AE63977" w14:textId="77777777" w:rsidR="00160299" w:rsidRDefault="00000000">
      <w:pPr>
        <w:pStyle w:val="Compact"/>
        <w:numPr>
          <w:ilvl w:val="1"/>
          <w:numId w:val="158"/>
        </w:numPr>
      </w:pPr>
      <w:r>
        <w:rPr>
          <w:rFonts w:hint="eastAsia"/>
        </w:rPr>
        <w:t>构建多层次监控指标体系：系统层、应用层、业务层</w:t>
      </w:r>
    </w:p>
    <w:p w14:paraId="0D3749BC" w14:textId="77777777" w:rsidR="00160299" w:rsidRDefault="00000000">
      <w:pPr>
        <w:pStyle w:val="Compact"/>
        <w:numPr>
          <w:ilvl w:val="1"/>
          <w:numId w:val="158"/>
        </w:numPr>
      </w:pPr>
      <w:r>
        <w:rPr>
          <w:rFonts w:hint="eastAsia"/>
        </w:rPr>
        <w:t>实现智能告警聚合，减少告警疲劳，提高响应效率</w:t>
      </w:r>
    </w:p>
    <w:p w14:paraId="1D1475AC" w14:textId="77777777" w:rsidR="00160299" w:rsidRDefault="00000000">
      <w:pPr>
        <w:pStyle w:val="Compact"/>
        <w:numPr>
          <w:ilvl w:val="1"/>
          <w:numId w:val="158"/>
        </w:numPr>
      </w:pPr>
      <w:r>
        <w:rPr>
          <w:rFonts w:hint="eastAsia"/>
        </w:rPr>
        <w:t>建立自动化修复机制，对于常见异常实现自动恢复</w:t>
      </w:r>
    </w:p>
    <w:p w14:paraId="34F30471"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Flink</w:t>
      </w:r>
      <w:r>
        <w:rPr>
          <w:rFonts w:hint="eastAsia"/>
        </w:rPr>
        <w:t>（实时流处理）</w:t>
      </w:r>
      <w:r>
        <w:rPr>
          <w:rFonts w:hint="eastAsia"/>
        </w:rPr>
        <w:t>+</w:t>
      </w:r>
      <w:r>
        <w:t xml:space="preserve"> Apache </w:t>
      </w:r>
      <w:r>
        <w:rPr>
          <w:rFonts w:hint="eastAsia"/>
        </w:rPr>
        <w:t>Spark</w:t>
      </w:r>
      <w:r>
        <w:rPr>
          <w:rFonts w:hint="eastAsia"/>
        </w:rPr>
        <w:t>（批处理分析）</w:t>
      </w:r>
      <w:r>
        <w:t xml:space="preserve"> - </w:t>
      </w:r>
      <w:r>
        <w:rPr>
          <w:rFonts w:hint="eastAsia"/>
          <w:b/>
          <w:bCs/>
        </w:rPr>
        <w:t>监控体系</w:t>
      </w:r>
      <w:r>
        <w:rPr>
          <w:rFonts w:hint="eastAsia"/>
        </w:rPr>
        <w:t>：</w:t>
      </w:r>
      <w:r>
        <w:rPr>
          <w:rFonts w:hint="eastAsia"/>
        </w:rPr>
        <w:t>Prometheus</w:t>
      </w:r>
      <w:r>
        <w:rPr>
          <w:rFonts w:hint="eastAsia"/>
        </w:rPr>
        <w:t>（指标收集）</w:t>
      </w:r>
      <w:r>
        <w:rPr>
          <w:rFonts w:hint="eastAsia"/>
        </w:rPr>
        <w:t>+</w:t>
      </w:r>
      <w:r>
        <w:t xml:space="preserve"> </w:t>
      </w:r>
      <w:r>
        <w:rPr>
          <w:rFonts w:hint="eastAsia"/>
        </w:rPr>
        <w:t>Grafana</w:t>
      </w:r>
      <w:r>
        <w:rPr>
          <w:rFonts w:hint="eastAsia"/>
        </w:rPr>
        <w:t>（可视化展示）</w:t>
      </w:r>
      <w:r>
        <w:rPr>
          <w:rFonts w:hint="eastAsia"/>
        </w:rPr>
        <w:t>+</w:t>
      </w:r>
      <w:r>
        <w:t xml:space="preserve"> </w:t>
      </w:r>
      <w:r>
        <w:rPr>
          <w:rFonts w:hint="eastAsia"/>
        </w:rPr>
        <w:t>AlertManager</w:t>
      </w:r>
      <w:r>
        <w:rPr>
          <w:rFonts w:hint="eastAsia"/>
        </w:rPr>
        <w:t>（告警管理）</w:t>
      </w:r>
      <w:r>
        <w:t xml:space="preserve"> - </w:t>
      </w:r>
      <w:r>
        <w:rPr>
          <w:rFonts w:hint="eastAsia"/>
          <w:b/>
          <w:bCs/>
        </w:rPr>
        <w:t>容器编排</w:t>
      </w:r>
      <w:r>
        <w:rPr>
          <w:rFonts w:hint="eastAsia"/>
        </w:rPr>
        <w:t>：</w:t>
      </w:r>
      <w:r>
        <w:rPr>
          <w:rFonts w:hint="eastAsia"/>
        </w:rPr>
        <w:t>Kubernetes</w:t>
      </w:r>
      <w:r>
        <w:t xml:space="preserve"> </w:t>
      </w:r>
      <w:r>
        <w:rPr>
          <w:rFonts w:hint="eastAsia"/>
        </w:rPr>
        <w:t>HPA</w:t>
      </w:r>
      <w:r>
        <w:rPr>
          <w:rFonts w:hint="eastAsia"/>
        </w:rPr>
        <w:t>（水平自动扩容）</w:t>
      </w:r>
      <w:r>
        <w:rPr>
          <w:rFonts w:hint="eastAsia"/>
        </w:rPr>
        <w:t>+</w:t>
      </w:r>
      <w:r>
        <w:t xml:space="preserve"> </w:t>
      </w:r>
      <w:r>
        <w:rPr>
          <w:rFonts w:hint="eastAsia"/>
        </w:rPr>
        <w:t>KEDA</w:t>
      </w:r>
      <w:r>
        <w:rPr>
          <w:rFonts w:hint="eastAsia"/>
        </w:rPr>
        <w:t>（事件驱动扩容）</w:t>
      </w:r>
      <w:r>
        <w:rPr>
          <w:rFonts w:hint="eastAsia"/>
        </w:rPr>
        <w:t>+</w:t>
      </w:r>
      <w:r>
        <w:t xml:space="preserve"> Docker - </w:t>
      </w:r>
      <w:r>
        <w:rPr>
          <w:rFonts w:hint="eastAsia"/>
          <w:b/>
          <w:bCs/>
        </w:rPr>
        <w:t>AI</w:t>
      </w:r>
      <w:r>
        <w:rPr>
          <w:rFonts w:hint="eastAsia"/>
          <w:b/>
          <w:bCs/>
        </w:rPr>
        <w:t>算法框架</w:t>
      </w:r>
      <w:r>
        <w:rPr>
          <w:rFonts w:hint="eastAsia"/>
        </w:rPr>
        <w:t>：</w:t>
      </w:r>
      <w:r>
        <w:rPr>
          <w:rFonts w:hint="eastAsia"/>
        </w:rPr>
        <w:t>TensorFlow</w:t>
      </w:r>
      <w:r>
        <w:rPr>
          <w:rFonts w:hint="eastAsia"/>
        </w:rPr>
        <w:t>（预测模型）</w:t>
      </w:r>
      <w:r>
        <w:rPr>
          <w:rFonts w:hint="eastAsia"/>
        </w:rPr>
        <w:t>+</w:t>
      </w:r>
      <w:r>
        <w:t xml:space="preserve"> </w:t>
      </w:r>
      <w:r>
        <w:rPr>
          <w:rFonts w:hint="eastAsia"/>
        </w:rPr>
        <w:t>scikit-learn</w:t>
      </w:r>
      <w:r>
        <w:rPr>
          <w:rFonts w:hint="eastAsia"/>
        </w:rPr>
        <w:t>（异常检测）</w:t>
      </w:r>
      <w:r>
        <w:rPr>
          <w:rFonts w:hint="eastAsia"/>
        </w:rPr>
        <w:t>+</w:t>
      </w:r>
      <w:r>
        <w:t xml:space="preserve"> TensorFlow Serving - </w:t>
      </w:r>
      <w:r>
        <w:rPr>
          <w:rFonts w:hint="eastAsia"/>
          <w:b/>
          <w:bCs/>
        </w:rPr>
        <w:t>存储与缓存</w:t>
      </w:r>
      <w:r>
        <w:rPr>
          <w:rFonts w:hint="eastAsia"/>
        </w:rPr>
        <w:t>：</w:t>
      </w:r>
      <w:r>
        <w:rPr>
          <w:rFonts w:hint="eastAsia"/>
        </w:rPr>
        <w:t>Redis</w:t>
      </w:r>
      <w:r>
        <w:t xml:space="preserve"> </w:t>
      </w:r>
      <w:r>
        <w:rPr>
          <w:rFonts w:hint="eastAsia"/>
        </w:rPr>
        <w:t>Cluster</w:t>
      </w:r>
      <w:r>
        <w:rPr>
          <w:rFonts w:hint="eastAsia"/>
        </w:rPr>
        <w:t>（缓存）</w:t>
      </w:r>
      <w:r>
        <w:rPr>
          <w:rFonts w:hint="eastAsia"/>
        </w:rPr>
        <w:t>+</w:t>
      </w:r>
      <w:r>
        <w:t xml:space="preserve"> </w:t>
      </w:r>
      <w:r>
        <w:rPr>
          <w:rFonts w:hint="eastAsia"/>
        </w:rPr>
        <w:t>Elasticsearch</w:t>
      </w:r>
      <w:r>
        <w:rPr>
          <w:rFonts w:hint="eastAsia"/>
        </w:rPr>
        <w:t>（日志分析）</w:t>
      </w:r>
      <w:r>
        <w:rPr>
          <w:rFonts w:hint="eastAsia"/>
        </w:rPr>
        <w:t>+</w:t>
      </w:r>
      <w:r>
        <w:t xml:space="preserve"> InfluxDB - </w:t>
      </w:r>
      <w:r>
        <w:rPr>
          <w:rFonts w:hint="eastAsia"/>
          <w:b/>
          <w:bCs/>
        </w:rPr>
        <w:t>CI/CD</w:t>
      </w:r>
      <w:r>
        <w:rPr>
          <w:rFonts w:hint="eastAsia"/>
          <w:b/>
          <w:bCs/>
        </w:rPr>
        <w:t>工具链</w:t>
      </w:r>
      <w:r>
        <w:rPr>
          <w:rFonts w:hint="eastAsia"/>
        </w:rPr>
        <w:t>：</w:t>
      </w:r>
      <w:r>
        <w:rPr>
          <w:rFonts w:hint="eastAsia"/>
        </w:rPr>
        <w:t>Jenkins</w:t>
      </w:r>
      <w:r>
        <w:t xml:space="preserve"> + GitLab CI + ArgoCD - </w:t>
      </w:r>
      <w:r>
        <w:rPr>
          <w:rFonts w:hint="eastAsia"/>
          <w:b/>
          <w:bCs/>
        </w:rPr>
        <w:t>测试框架</w:t>
      </w:r>
      <w:r>
        <w:rPr>
          <w:rFonts w:hint="eastAsia"/>
        </w:rPr>
        <w:t>：</w:t>
      </w:r>
      <w:r>
        <w:rPr>
          <w:rFonts w:hint="eastAsia"/>
        </w:rPr>
        <w:t>pytest</w:t>
      </w:r>
      <w:r>
        <w:t xml:space="preserve"> + JMeter + Locust</w:t>
      </w:r>
    </w:p>
    <w:p w14:paraId="69FE20AD"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分阶段实施</w:t>
      </w:r>
      <w:r>
        <w:rPr>
          <w:rFonts w:hint="eastAsia"/>
        </w:rPr>
        <w:t>：先从核心订单处理链路开始，逐步扩展到推荐、搜索等辅助系统</w:t>
      </w:r>
      <w:r>
        <w:t xml:space="preserve"> - </w:t>
      </w:r>
      <w:r>
        <w:rPr>
          <w:rFonts w:hint="eastAsia"/>
          <w:b/>
          <w:bCs/>
        </w:rPr>
        <w:t>灰度发布</w:t>
      </w:r>
      <w:r>
        <w:rPr>
          <w:rFonts w:hint="eastAsia"/>
        </w:rPr>
        <w:t>：新系统先在</w:t>
      </w:r>
      <w:r>
        <w:rPr>
          <w:rFonts w:hint="eastAsia"/>
        </w:rPr>
        <w:t>10%</w:t>
      </w:r>
      <w:r>
        <w:rPr>
          <w:rFonts w:hint="eastAsia"/>
        </w:rPr>
        <w:t>流量上验证，逐步提升到</w:t>
      </w:r>
      <w:r>
        <w:rPr>
          <w:rFonts w:hint="eastAsia"/>
        </w:rPr>
        <w:t>100%</w:t>
      </w:r>
      <w:r>
        <w:t xml:space="preserve"> </w:t>
      </w:r>
      <w:r>
        <w:lastRenderedPageBreak/>
        <w:t xml:space="preserve">- </w:t>
      </w:r>
      <w:r>
        <w:rPr>
          <w:rFonts w:hint="eastAsia"/>
          <w:b/>
          <w:bCs/>
        </w:rPr>
        <w:t>回滚策略</w:t>
      </w:r>
      <w:r>
        <w:rPr>
          <w:rFonts w:hint="eastAsia"/>
        </w:rPr>
        <w:t>：建立完善的回滚机制，确保系统稳定性</w:t>
      </w:r>
      <w:r>
        <w:t xml:space="preserve"> - </w:t>
      </w:r>
      <w:r>
        <w:rPr>
          <w:rFonts w:hint="eastAsia"/>
          <w:b/>
          <w:bCs/>
        </w:rPr>
        <w:t>团队协作</w:t>
      </w:r>
      <w:r>
        <w:rPr>
          <w:rFonts w:hint="eastAsia"/>
        </w:rPr>
        <w:t>：组建跨部门专项小组，包括开发、测试、运维、算法团队</w:t>
      </w:r>
    </w:p>
    <w:p w14:paraId="55388931" w14:textId="77777777" w:rsidR="00160299" w:rsidRDefault="00000000">
      <w:pPr>
        <w:pStyle w:val="BlockText"/>
      </w:pPr>
      <w:r>
        <w:rPr>
          <w:rFonts w:hint="eastAsia"/>
          <w:b/>
          <w:bCs/>
        </w:rPr>
        <w:t>实施效果</w:t>
      </w:r>
      <w:r>
        <w:rPr>
          <w:rFonts w:hint="eastAsia"/>
        </w:rPr>
        <w:t>：</w:t>
      </w:r>
      <w:r>
        <w:t xml:space="preserve"> - </w:t>
      </w:r>
      <w:r>
        <w:rPr>
          <w:rFonts w:hint="eastAsia"/>
          <w:b/>
          <w:bCs/>
        </w:rPr>
        <w:t>性能提升</w:t>
      </w:r>
      <w:r>
        <w:rPr>
          <w:rFonts w:hint="eastAsia"/>
        </w:rPr>
        <w:t>：峰值期间响应延迟控制在</w:t>
      </w:r>
      <w:r>
        <w:rPr>
          <w:rFonts w:hint="eastAsia"/>
        </w:rPr>
        <w:t>200ms</w:t>
      </w:r>
      <w:r>
        <w:rPr>
          <w:rFonts w:hint="eastAsia"/>
        </w:rPr>
        <w:t>以内，</w:t>
      </w:r>
      <w:r>
        <w:rPr>
          <w:rFonts w:hint="eastAsia"/>
        </w:rPr>
        <w:t>P95</w:t>
      </w:r>
      <w:r>
        <w:rPr>
          <w:rFonts w:hint="eastAsia"/>
        </w:rPr>
        <w:t>延迟从</w:t>
      </w:r>
      <w:r>
        <w:rPr>
          <w:rFonts w:hint="eastAsia"/>
        </w:rPr>
        <w:t>5000ms</w:t>
      </w:r>
      <w:r>
        <w:rPr>
          <w:rFonts w:hint="eastAsia"/>
        </w:rPr>
        <w:t>降低到</w:t>
      </w:r>
      <w:r>
        <w:rPr>
          <w:rFonts w:hint="eastAsia"/>
        </w:rPr>
        <w:t>800ms</w:t>
      </w:r>
      <w:r>
        <w:t xml:space="preserve"> - </w:t>
      </w:r>
      <w:r>
        <w:rPr>
          <w:rFonts w:hint="eastAsia"/>
          <w:b/>
          <w:bCs/>
        </w:rPr>
        <w:t>可用性保障</w:t>
      </w:r>
      <w:r>
        <w:rPr>
          <w:rFonts w:hint="eastAsia"/>
        </w:rPr>
        <w:t>：系统整体可用性从</w:t>
      </w:r>
      <w:r>
        <w:rPr>
          <w:rFonts w:hint="eastAsia"/>
        </w:rPr>
        <w:t>99.5%</w:t>
      </w:r>
      <w:r>
        <w:rPr>
          <w:rFonts w:hint="eastAsia"/>
        </w:rPr>
        <w:t>提升到</w:t>
      </w:r>
      <w:r>
        <w:rPr>
          <w:rFonts w:hint="eastAsia"/>
        </w:rPr>
        <w:t>99.99%</w:t>
      </w:r>
      <w:r>
        <w:rPr>
          <w:rFonts w:hint="eastAsia"/>
        </w:rPr>
        <w:t>，全年故障时间从</w:t>
      </w:r>
      <w:r>
        <w:rPr>
          <w:rFonts w:hint="eastAsia"/>
        </w:rPr>
        <w:t>48</w:t>
      </w:r>
      <w:r>
        <w:rPr>
          <w:rFonts w:hint="eastAsia"/>
        </w:rPr>
        <w:t>小时降低到</w:t>
      </w:r>
      <w:r>
        <w:rPr>
          <w:rFonts w:hint="eastAsia"/>
        </w:rPr>
        <w:t>2</w:t>
      </w:r>
      <w:r>
        <w:rPr>
          <w:rFonts w:hint="eastAsia"/>
        </w:rPr>
        <w:t>小时</w:t>
      </w:r>
      <w:r>
        <w:t xml:space="preserve"> - </w:t>
      </w:r>
      <w:r>
        <w:rPr>
          <w:rFonts w:hint="eastAsia"/>
          <w:b/>
          <w:bCs/>
        </w:rPr>
        <w:t>成本优化</w:t>
      </w:r>
      <w:r>
        <w:rPr>
          <w:rFonts w:hint="eastAsia"/>
        </w:rPr>
        <w:t>：资源利用率从</w:t>
      </w:r>
      <w:r>
        <w:rPr>
          <w:rFonts w:hint="eastAsia"/>
        </w:rPr>
        <w:t>30%</w:t>
      </w:r>
      <w:r>
        <w:rPr>
          <w:rFonts w:hint="eastAsia"/>
        </w:rPr>
        <w:t>提升到</w:t>
      </w:r>
      <w:r>
        <w:rPr>
          <w:rFonts w:hint="eastAsia"/>
        </w:rPr>
        <w:t>75%</w:t>
      </w:r>
      <w:r>
        <w:rPr>
          <w:rFonts w:hint="eastAsia"/>
        </w:rPr>
        <w:t>，年度基础设施成本节约</w:t>
      </w:r>
      <w:r>
        <w:rPr>
          <w:rFonts w:hint="eastAsia"/>
        </w:rPr>
        <w:t>2000</w:t>
      </w:r>
      <w:r>
        <w:rPr>
          <w:rFonts w:hint="eastAsia"/>
        </w:rPr>
        <w:t>万元</w:t>
      </w:r>
      <w:r>
        <w:t xml:space="preserve"> - </w:t>
      </w:r>
      <w:r>
        <w:rPr>
          <w:rFonts w:hint="eastAsia"/>
          <w:b/>
          <w:bCs/>
        </w:rPr>
        <w:t>用户体验</w:t>
      </w:r>
      <w:r>
        <w:rPr>
          <w:rFonts w:hint="eastAsia"/>
        </w:rPr>
        <w:t>：页面加载时间减少</w:t>
      </w:r>
      <w:r>
        <w:rPr>
          <w:rFonts w:hint="eastAsia"/>
        </w:rPr>
        <w:t>40%</w:t>
      </w:r>
      <w:r>
        <w:rPr>
          <w:rFonts w:hint="eastAsia"/>
        </w:rPr>
        <w:t>，订单转化率提升</w:t>
      </w:r>
      <w:r>
        <w:rPr>
          <w:rFonts w:hint="eastAsia"/>
        </w:rPr>
        <w:t>15%</w:t>
      </w:r>
    </w:p>
    <w:p w14:paraId="74F3F404"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数据驱动决策</w:t>
      </w:r>
      <w:r>
        <w:rPr>
          <w:rFonts w:hint="eastAsia"/>
        </w:rPr>
        <w:t>：所有扩容和优化决策都基于实时数据和历史模式分析</w:t>
      </w:r>
      <w:r>
        <w:t xml:space="preserve"> - </w:t>
      </w:r>
      <w:r>
        <w:rPr>
          <w:rFonts w:hint="eastAsia"/>
          <w:b/>
          <w:bCs/>
        </w:rPr>
        <w:t>自动化优先</w:t>
      </w:r>
      <w:r>
        <w:rPr>
          <w:rFonts w:hint="eastAsia"/>
        </w:rPr>
        <w:t>：最大化减少人工干预，建立完整的自动化运维体系</w:t>
      </w:r>
      <w:r>
        <w:t xml:space="preserve"> - </w:t>
      </w:r>
      <w:r>
        <w:rPr>
          <w:rFonts w:hint="eastAsia"/>
          <w:b/>
          <w:bCs/>
        </w:rPr>
        <w:t>渐进式改进</w:t>
      </w:r>
      <w:r>
        <w:rPr>
          <w:rFonts w:hint="eastAsia"/>
        </w:rPr>
        <w:t>：不要试图一次性解决所有问题，分阶段实施，快速见效</w:t>
      </w:r>
      <w:r>
        <w:t xml:space="preserve"> - </w:t>
      </w:r>
      <w:r>
        <w:rPr>
          <w:rFonts w:hint="eastAsia"/>
          <w:b/>
          <w:bCs/>
        </w:rPr>
        <w:t>跨部门协作</w:t>
      </w:r>
      <w:r>
        <w:rPr>
          <w:rFonts w:hint="eastAsia"/>
        </w:rPr>
        <w:t>：数据处理测试需要开发、测试、运维、业务团队的紧密协作</w:t>
      </w:r>
      <w:r>
        <w:t xml:space="preserve"> - </w:t>
      </w:r>
      <w:r>
        <w:rPr>
          <w:rFonts w:hint="eastAsia"/>
          <w:b/>
          <w:bCs/>
        </w:rPr>
        <w:t>持续监控</w:t>
      </w:r>
      <w:r>
        <w:rPr>
          <w:rFonts w:hint="eastAsia"/>
        </w:rPr>
        <w:t>：建立完善的监控体系，实时跟踪系统状态和业务指标</w:t>
      </w:r>
    </w:p>
    <w:p w14:paraId="4DE527C7" w14:textId="77777777" w:rsidR="00160299" w:rsidRDefault="00000000">
      <w:pPr>
        <w:pStyle w:val="BlockText"/>
      </w:pPr>
      <w:r>
        <w:rPr>
          <w:rFonts w:hint="eastAsia"/>
          <w:b/>
          <w:bCs/>
        </w:rPr>
        <w:t>案例</w:t>
      </w:r>
      <w:r>
        <w:rPr>
          <w:rFonts w:hint="eastAsia"/>
          <w:b/>
          <w:bCs/>
        </w:rPr>
        <w:t>2</w:t>
      </w:r>
      <w:r>
        <w:rPr>
          <w:rFonts w:hint="eastAsia"/>
          <w:b/>
          <w:bCs/>
        </w:rPr>
        <w:t>：金融交易系统批流一致性保障实践</w:t>
      </w:r>
    </w:p>
    <w:p w14:paraId="6B33CD8A" w14:textId="77777777" w:rsidR="00160299" w:rsidRDefault="00000000">
      <w:pPr>
        <w:pStyle w:val="BlockText"/>
      </w:pPr>
      <w:r>
        <w:rPr>
          <w:rFonts w:hint="eastAsia"/>
          <w:b/>
          <w:bCs/>
        </w:rPr>
        <w:t>项目背景</w:t>
      </w:r>
      <w:r>
        <w:rPr>
          <w:rFonts w:hint="eastAsia"/>
        </w:rPr>
        <w:t>：</w:t>
      </w:r>
      <w:r>
        <w:t xml:space="preserve"> </w:t>
      </w:r>
      <w:r>
        <w:rPr>
          <w:rFonts w:hint="eastAsia"/>
        </w:rPr>
        <w:t>某大型商业银行核心交易系统日均处理数千万笔交易，涉及账户管理、转账汇款、理财投资、信贷业务等核心金融服务。系统采用</w:t>
      </w:r>
      <w:r>
        <w:rPr>
          <w:rFonts w:hint="eastAsia"/>
        </w:rPr>
        <w:t>Lambda</w:t>
      </w:r>
      <w:r>
        <w:rPr>
          <w:rFonts w:hint="eastAsia"/>
        </w:rPr>
        <w:t>架构，包含实时流处理层（</w:t>
      </w:r>
      <w:r>
        <w:rPr>
          <w:rFonts w:hint="eastAsia"/>
        </w:rPr>
        <w:t>Flink</w:t>
      </w:r>
      <w:r>
        <w:rPr>
          <w:rFonts w:hint="eastAsia"/>
        </w:rPr>
        <w:t>）和离线批处理层（</w:t>
      </w:r>
      <w:r>
        <w:rPr>
          <w:rFonts w:hint="eastAsia"/>
        </w:rPr>
        <w:t>Spark</w:t>
      </w:r>
      <w:r>
        <w:rPr>
          <w:rFonts w:hint="eastAsia"/>
        </w:rPr>
        <w:t>），数据最终一致性对业务正确性至关重要。</w:t>
      </w:r>
    </w:p>
    <w:p w14:paraId="3D611594" w14:textId="77777777" w:rsidR="00160299" w:rsidRDefault="00000000">
      <w:pPr>
        <w:pStyle w:val="BlockText"/>
      </w:pPr>
      <w:r>
        <w:rPr>
          <w:rFonts w:hint="eastAsia"/>
          <w:b/>
          <w:bCs/>
        </w:rPr>
        <w:t>核心挑战</w:t>
      </w:r>
      <w:r>
        <w:rPr>
          <w:rFonts w:hint="eastAsia"/>
        </w:rPr>
        <w:t>：</w:t>
      </w:r>
      <w:r>
        <w:t xml:space="preserve"> - </w:t>
      </w:r>
      <w:r>
        <w:rPr>
          <w:rFonts w:hint="eastAsia"/>
          <w:b/>
          <w:bCs/>
        </w:rPr>
        <w:t>数据一致性偏差</w:t>
      </w:r>
      <w:r>
        <w:rPr>
          <w:rFonts w:hint="eastAsia"/>
        </w:rPr>
        <w:t>：实时流处理结果与离线批处理结果存在</w:t>
      </w:r>
      <w:r>
        <w:rPr>
          <w:rFonts w:hint="eastAsia"/>
        </w:rPr>
        <w:t>1%</w:t>
      </w:r>
      <w:r>
        <w:rPr>
          <w:rFonts w:hint="eastAsia"/>
        </w:rPr>
        <w:t>的差异，主要源于乱序数据、迟到数据处理策略不一致</w:t>
      </w:r>
      <w:r>
        <w:t xml:space="preserve"> - </w:t>
      </w:r>
      <w:r>
        <w:rPr>
          <w:rFonts w:hint="eastAsia"/>
          <w:b/>
          <w:bCs/>
        </w:rPr>
        <w:t>业务影响严重</w:t>
      </w:r>
      <w:r>
        <w:rPr>
          <w:rFonts w:hint="eastAsia"/>
        </w:rPr>
        <w:t>：数据不一致导致账户余额错误、交易记录缺失，影响客户信任和监管合规</w:t>
      </w:r>
      <w:r>
        <w:t xml:space="preserve"> - </w:t>
      </w:r>
      <w:r>
        <w:rPr>
          <w:rFonts w:hint="eastAsia"/>
          <w:b/>
          <w:bCs/>
        </w:rPr>
        <w:t>问题定位困难</w:t>
      </w:r>
      <w:r>
        <w:rPr>
          <w:rFonts w:hint="eastAsia"/>
        </w:rPr>
        <w:t>：缺乏端到端的数据血缘追踪，问题发生后难以快速定位根本原因</w:t>
      </w:r>
      <w:r>
        <w:t xml:space="preserve"> - </w:t>
      </w:r>
      <w:r>
        <w:rPr>
          <w:rFonts w:hint="eastAsia"/>
          <w:b/>
          <w:bCs/>
        </w:rPr>
        <w:t>审计效率低下</w:t>
      </w:r>
      <w:r>
        <w:rPr>
          <w:rFonts w:hint="eastAsia"/>
        </w:rPr>
        <w:t>：传统人工对账周期长达</w:t>
      </w:r>
      <w:r>
        <w:rPr>
          <w:rFonts w:hint="eastAsia"/>
        </w:rPr>
        <w:t>1</w:t>
      </w:r>
      <w:r>
        <w:rPr>
          <w:rFonts w:hint="eastAsia"/>
        </w:rPr>
        <w:t>周，难以满足监管要求</w:t>
      </w:r>
    </w:p>
    <w:p w14:paraId="50859EB7" w14:textId="77777777" w:rsidR="00160299" w:rsidRDefault="00000000">
      <w:pPr>
        <w:pStyle w:val="BlockText"/>
      </w:pPr>
      <w:r>
        <w:rPr>
          <w:rFonts w:hint="eastAsia"/>
          <w:b/>
          <w:bCs/>
        </w:rPr>
        <w:t>解决方案设计</w:t>
      </w:r>
      <w:r>
        <w:rPr>
          <w:rFonts w:hint="eastAsia"/>
        </w:rPr>
        <w:t>：</w:t>
      </w:r>
      <w:r>
        <w:t xml:space="preserve"> 1. </w:t>
      </w:r>
      <w:r>
        <w:rPr>
          <w:rFonts w:hint="eastAsia"/>
          <w:b/>
          <w:bCs/>
        </w:rPr>
        <w:t>端到端数据血缘追踪系统</w:t>
      </w:r>
      <w:r>
        <w:rPr>
          <w:rFonts w:hint="eastAsia"/>
        </w:rPr>
        <w:t>：</w:t>
      </w:r>
      <w:r>
        <w:t xml:space="preserve"> - </w:t>
      </w:r>
      <w:r>
        <w:rPr>
          <w:rFonts w:hint="eastAsia"/>
        </w:rPr>
        <w:t>建立全局数据血缘图谱，从数据源头到最终结果的完整追踪</w:t>
      </w:r>
      <w:r>
        <w:t xml:space="preserve"> - </w:t>
      </w:r>
      <w:r>
        <w:rPr>
          <w:rFonts w:hint="eastAsia"/>
        </w:rPr>
        <w:t>实现数据版本管理和变更追踪，确保每条数据的处理历史可追溯</w:t>
      </w:r>
      <w:r>
        <w:t xml:space="preserve"> - </w:t>
      </w:r>
      <w:r>
        <w:rPr>
          <w:rFonts w:hint="eastAsia"/>
        </w:rPr>
        <w:t>构建数据质量评分体系，对数据完整性、准确性、一致性进行量化评估</w:t>
      </w:r>
    </w:p>
    <w:p w14:paraId="3126A50D" w14:textId="77777777" w:rsidR="00160299" w:rsidRDefault="00000000">
      <w:pPr>
        <w:pStyle w:val="Compact"/>
        <w:numPr>
          <w:ilvl w:val="0"/>
          <w:numId w:val="159"/>
        </w:numPr>
      </w:pPr>
      <w:r>
        <w:rPr>
          <w:rFonts w:hint="eastAsia"/>
          <w:b/>
          <w:bCs/>
        </w:rPr>
        <w:t>批流一致性验证框架</w:t>
      </w:r>
      <w:r>
        <w:rPr>
          <w:rFonts w:hint="eastAsia"/>
        </w:rPr>
        <w:t>：</w:t>
      </w:r>
    </w:p>
    <w:p w14:paraId="3296C402" w14:textId="77777777" w:rsidR="00160299" w:rsidRDefault="00000000">
      <w:pPr>
        <w:pStyle w:val="Compact"/>
        <w:numPr>
          <w:ilvl w:val="1"/>
          <w:numId w:val="160"/>
        </w:numPr>
      </w:pPr>
      <w:r>
        <w:rPr>
          <w:rFonts w:hint="eastAsia"/>
        </w:rPr>
        <w:t>设计双流对比测试框架，同时运行批处理和流处理，对比结果差异</w:t>
      </w:r>
    </w:p>
    <w:p w14:paraId="5CEA43DC" w14:textId="77777777" w:rsidR="00160299" w:rsidRDefault="00000000">
      <w:pPr>
        <w:pStyle w:val="Compact"/>
        <w:numPr>
          <w:ilvl w:val="1"/>
          <w:numId w:val="160"/>
        </w:numPr>
      </w:pPr>
      <w:r>
        <w:rPr>
          <w:rFonts w:hint="eastAsia"/>
        </w:rPr>
        <w:t>实现智能差异分析算法，自动识别差异类型（数据丢失、重复、时序错乱等）</w:t>
      </w:r>
    </w:p>
    <w:p w14:paraId="223A4589" w14:textId="77777777" w:rsidR="00160299" w:rsidRDefault="00000000">
      <w:pPr>
        <w:pStyle w:val="Compact"/>
        <w:numPr>
          <w:ilvl w:val="1"/>
          <w:numId w:val="160"/>
        </w:numPr>
      </w:pPr>
      <w:r>
        <w:rPr>
          <w:rFonts w:hint="eastAsia"/>
        </w:rPr>
        <w:t>建立一致性阈值管理，根据业务重要性设置不同级别的一致性要求</w:t>
      </w:r>
    </w:p>
    <w:p w14:paraId="308A60DA" w14:textId="77777777" w:rsidR="00160299" w:rsidRDefault="00000000">
      <w:pPr>
        <w:pStyle w:val="Compact"/>
        <w:numPr>
          <w:ilvl w:val="0"/>
          <w:numId w:val="159"/>
        </w:numPr>
      </w:pPr>
      <w:r>
        <w:rPr>
          <w:rFonts w:hint="eastAsia"/>
          <w:b/>
          <w:bCs/>
        </w:rPr>
        <w:t>自动化对账与修复系统</w:t>
      </w:r>
      <w:r>
        <w:rPr>
          <w:rFonts w:hint="eastAsia"/>
        </w:rPr>
        <w:t>：</w:t>
      </w:r>
    </w:p>
    <w:p w14:paraId="47B25AFE" w14:textId="77777777" w:rsidR="00160299" w:rsidRDefault="00000000">
      <w:pPr>
        <w:pStyle w:val="Compact"/>
        <w:numPr>
          <w:ilvl w:val="1"/>
          <w:numId w:val="161"/>
        </w:numPr>
      </w:pPr>
      <w:r>
        <w:rPr>
          <w:rFonts w:hint="eastAsia"/>
        </w:rPr>
        <w:t>构建实时对账引擎，支持毫秒级数据对比和差异检测</w:t>
      </w:r>
    </w:p>
    <w:p w14:paraId="2059AD46" w14:textId="77777777" w:rsidR="00160299" w:rsidRDefault="00000000">
      <w:pPr>
        <w:pStyle w:val="Compact"/>
        <w:numPr>
          <w:ilvl w:val="1"/>
          <w:numId w:val="161"/>
        </w:numPr>
      </w:pPr>
      <w:r>
        <w:rPr>
          <w:rFonts w:hint="eastAsia"/>
        </w:rPr>
        <w:t>实现自动化修复机制，对于可识别的差异类型自动执行修复操作</w:t>
      </w:r>
    </w:p>
    <w:p w14:paraId="2B591898" w14:textId="77777777" w:rsidR="00160299" w:rsidRDefault="00000000">
      <w:pPr>
        <w:pStyle w:val="Compact"/>
        <w:numPr>
          <w:ilvl w:val="1"/>
          <w:numId w:val="161"/>
        </w:numPr>
      </w:pPr>
      <w:r>
        <w:rPr>
          <w:rFonts w:hint="eastAsia"/>
        </w:rPr>
        <w:t>建立人工干预机制，对于复杂差异提供人工审核和修复界面</w:t>
      </w:r>
    </w:p>
    <w:p w14:paraId="1411419C" w14:textId="77777777" w:rsidR="00160299" w:rsidRDefault="00000000">
      <w:pPr>
        <w:pStyle w:val="BlockText"/>
      </w:pPr>
      <w:r>
        <w:rPr>
          <w:rFonts w:hint="eastAsia"/>
          <w:b/>
          <w:bCs/>
        </w:rPr>
        <w:t>技术栈选型</w:t>
      </w:r>
      <w:r>
        <w:rPr>
          <w:rFonts w:hint="eastAsia"/>
        </w:rPr>
        <w:t>：</w:t>
      </w:r>
      <w:r>
        <w:t xml:space="preserve"> - </w:t>
      </w:r>
      <w:r>
        <w:rPr>
          <w:rFonts w:hint="eastAsia"/>
          <w:b/>
          <w:bCs/>
        </w:rPr>
        <w:t>数据处理引擎</w:t>
      </w:r>
      <w:r>
        <w:rPr>
          <w:rFonts w:hint="eastAsia"/>
        </w:rPr>
        <w:t>：</w:t>
      </w:r>
      <w:r>
        <w:rPr>
          <w:rFonts w:hint="eastAsia"/>
        </w:rPr>
        <w:t>Apache</w:t>
      </w:r>
      <w:r>
        <w:t xml:space="preserve"> </w:t>
      </w:r>
      <w:r>
        <w:rPr>
          <w:rFonts w:hint="eastAsia"/>
        </w:rPr>
        <w:t>Spark</w:t>
      </w:r>
      <w:r>
        <w:rPr>
          <w:rFonts w:hint="eastAsia"/>
        </w:rPr>
        <w:t>（批处理）</w:t>
      </w:r>
      <w:r>
        <w:rPr>
          <w:rFonts w:hint="eastAsia"/>
        </w:rPr>
        <w:t>+</w:t>
      </w:r>
      <w:r>
        <w:t xml:space="preserve"> Apache </w:t>
      </w:r>
      <w:r>
        <w:rPr>
          <w:rFonts w:hint="eastAsia"/>
        </w:rPr>
        <w:t>Flink</w:t>
      </w:r>
      <w:r>
        <w:rPr>
          <w:rFonts w:hint="eastAsia"/>
        </w:rPr>
        <w:t>（流处理）</w:t>
      </w:r>
      <w:r>
        <w:t xml:space="preserve"> - </w:t>
      </w:r>
      <w:r>
        <w:rPr>
          <w:rFonts w:hint="eastAsia"/>
          <w:b/>
          <w:bCs/>
        </w:rPr>
        <w:t>数据湖存储</w:t>
      </w:r>
      <w:r>
        <w:rPr>
          <w:rFonts w:hint="eastAsia"/>
        </w:rPr>
        <w:t>：</w:t>
      </w:r>
      <w:r>
        <w:rPr>
          <w:rFonts w:hint="eastAsia"/>
        </w:rPr>
        <w:t>Delta</w:t>
      </w:r>
      <w:r>
        <w:t xml:space="preserve"> </w:t>
      </w:r>
      <w:r>
        <w:rPr>
          <w:rFonts w:hint="eastAsia"/>
        </w:rPr>
        <w:t>Lake</w:t>
      </w:r>
      <w:r>
        <w:rPr>
          <w:rFonts w:hint="eastAsia"/>
        </w:rPr>
        <w:t>（</w:t>
      </w:r>
      <w:r>
        <w:rPr>
          <w:rFonts w:hint="eastAsia"/>
        </w:rPr>
        <w:t>ACID</w:t>
      </w:r>
      <w:r>
        <w:rPr>
          <w:rFonts w:hint="eastAsia"/>
        </w:rPr>
        <w:t>事务支持）</w:t>
      </w:r>
      <w:r>
        <w:rPr>
          <w:rFonts w:hint="eastAsia"/>
        </w:rPr>
        <w:t>+</w:t>
      </w:r>
      <w:r>
        <w:t xml:space="preserve"> Apache </w:t>
      </w:r>
      <w:r>
        <w:rPr>
          <w:rFonts w:hint="eastAsia"/>
        </w:rPr>
        <w:t>Hudi</w:t>
      </w:r>
      <w:r>
        <w:rPr>
          <w:rFonts w:hint="eastAsia"/>
        </w:rPr>
        <w:t>（增量处理）</w:t>
      </w:r>
      <w:r>
        <w:t xml:space="preserve"> - </w:t>
      </w:r>
      <w:r>
        <w:rPr>
          <w:rFonts w:hint="eastAsia"/>
          <w:b/>
          <w:bCs/>
        </w:rPr>
        <w:lastRenderedPageBreak/>
        <w:t>数据质量工具</w:t>
      </w:r>
      <w:r>
        <w:rPr>
          <w:rFonts w:hint="eastAsia"/>
        </w:rPr>
        <w:t>：</w:t>
      </w:r>
      <w:r>
        <w:rPr>
          <w:rFonts w:hint="eastAsia"/>
        </w:rPr>
        <w:t>Great</w:t>
      </w:r>
      <w:r>
        <w:t xml:space="preserve"> </w:t>
      </w:r>
      <w:r>
        <w:rPr>
          <w:rFonts w:hint="eastAsia"/>
        </w:rPr>
        <w:t>Expectations</w:t>
      </w:r>
      <w:r>
        <w:rPr>
          <w:rFonts w:hint="eastAsia"/>
        </w:rPr>
        <w:t>（数据验证）</w:t>
      </w:r>
      <w:r>
        <w:rPr>
          <w:rFonts w:hint="eastAsia"/>
        </w:rPr>
        <w:t>+</w:t>
      </w:r>
      <w:r>
        <w:t xml:space="preserve"> </w:t>
      </w:r>
      <w:r>
        <w:rPr>
          <w:rFonts w:hint="eastAsia"/>
        </w:rPr>
        <w:t>Deequ</w:t>
      </w:r>
      <w:r>
        <w:rPr>
          <w:rFonts w:hint="eastAsia"/>
        </w:rPr>
        <w:t>（质量度量）</w:t>
      </w:r>
      <w:r>
        <w:t xml:space="preserve"> - </w:t>
      </w:r>
      <w:r>
        <w:rPr>
          <w:rFonts w:hint="eastAsia"/>
          <w:b/>
          <w:bCs/>
        </w:rPr>
        <w:t>工作流编排</w:t>
      </w:r>
      <w:r>
        <w:rPr>
          <w:rFonts w:hint="eastAsia"/>
        </w:rPr>
        <w:t>：</w:t>
      </w:r>
      <w:r>
        <w:rPr>
          <w:rFonts w:hint="eastAsia"/>
        </w:rPr>
        <w:t>Apache</w:t>
      </w:r>
      <w:r>
        <w:t xml:space="preserve"> </w:t>
      </w:r>
      <w:r>
        <w:rPr>
          <w:rFonts w:hint="eastAsia"/>
        </w:rPr>
        <w:t>Airflow</w:t>
      </w:r>
      <w:r>
        <w:rPr>
          <w:rFonts w:hint="eastAsia"/>
        </w:rPr>
        <w:t>（任务调度）</w:t>
      </w:r>
      <w:r>
        <w:rPr>
          <w:rFonts w:hint="eastAsia"/>
        </w:rPr>
        <w:t>+</w:t>
      </w:r>
      <w:r>
        <w:t xml:space="preserve"> Apache </w:t>
      </w:r>
      <w:r>
        <w:rPr>
          <w:rFonts w:hint="eastAsia"/>
        </w:rPr>
        <w:t>NiFi</w:t>
      </w:r>
      <w:r>
        <w:rPr>
          <w:rFonts w:hint="eastAsia"/>
        </w:rPr>
        <w:t>（数据流管理）</w:t>
      </w:r>
      <w:r>
        <w:t xml:space="preserve"> - </w:t>
      </w:r>
      <w:r>
        <w:rPr>
          <w:rFonts w:hint="eastAsia"/>
          <w:b/>
          <w:bCs/>
        </w:rPr>
        <w:t>监控告警</w:t>
      </w:r>
      <w:r>
        <w:rPr>
          <w:rFonts w:hint="eastAsia"/>
        </w:rPr>
        <w:t>：</w:t>
      </w:r>
      <w:r>
        <w:rPr>
          <w:rFonts w:hint="eastAsia"/>
        </w:rPr>
        <w:t>Prometheus</w:t>
      </w:r>
      <w:r>
        <w:t xml:space="preserve"> + Grafana + PagerDuty + AlertManager - </w:t>
      </w:r>
      <w:r>
        <w:rPr>
          <w:rFonts w:hint="eastAsia"/>
          <w:b/>
          <w:bCs/>
        </w:rPr>
        <w:t>元数据管理</w:t>
      </w:r>
      <w:r>
        <w:rPr>
          <w:rFonts w:hint="eastAsia"/>
        </w:rPr>
        <w:t>：</w:t>
      </w:r>
      <w:r>
        <w:rPr>
          <w:rFonts w:hint="eastAsia"/>
        </w:rPr>
        <w:t>Apache</w:t>
      </w:r>
      <w:r>
        <w:t xml:space="preserve"> </w:t>
      </w:r>
      <w:r>
        <w:rPr>
          <w:rFonts w:hint="eastAsia"/>
        </w:rPr>
        <w:t>Atlas</w:t>
      </w:r>
      <w:r>
        <w:rPr>
          <w:rFonts w:hint="eastAsia"/>
        </w:rPr>
        <w:t>（数据血缘）</w:t>
      </w:r>
      <w:r>
        <w:rPr>
          <w:rFonts w:hint="eastAsia"/>
        </w:rPr>
        <w:t>+</w:t>
      </w:r>
      <w:r>
        <w:t xml:space="preserve"> </w:t>
      </w:r>
      <w:r>
        <w:rPr>
          <w:rFonts w:hint="eastAsia"/>
        </w:rPr>
        <w:t>Amundsen</w:t>
      </w:r>
      <w:r>
        <w:rPr>
          <w:rFonts w:hint="eastAsia"/>
        </w:rPr>
        <w:t>（数据发现）</w:t>
      </w:r>
      <w:r>
        <w:t xml:space="preserve"> - </w:t>
      </w:r>
      <w:r>
        <w:rPr>
          <w:rFonts w:hint="eastAsia"/>
          <w:b/>
          <w:bCs/>
        </w:rPr>
        <w:t>容器化部署</w:t>
      </w:r>
      <w:r>
        <w:rPr>
          <w:rFonts w:hint="eastAsia"/>
        </w:rPr>
        <w:t>：</w:t>
      </w:r>
      <w:r>
        <w:rPr>
          <w:rFonts w:hint="eastAsia"/>
        </w:rPr>
        <w:t>Docker</w:t>
      </w:r>
      <w:r>
        <w:t xml:space="preserve"> + Kubernetes + Istio - </w:t>
      </w:r>
      <w:r>
        <w:rPr>
          <w:rFonts w:hint="eastAsia"/>
          <w:b/>
          <w:bCs/>
        </w:rPr>
        <w:t>测试验证</w:t>
      </w:r>
      <w:r>
        <w:rPr>
          <w:rFonts w:hint="eastAsia"/>
        </w:rPr>
        <w:t>：</w:t>
      </w:r>
      <w:r>
        <w:rPr>
          <w:rFonts w:hint="eastAsia"/>
        </w:rPr>
        <w:t>pytest</w:t>
      </w:r>
      <w:r>
        <w:t xml:space="preserve"> + Spark Testing Base</w:t>
      </w:r>
    </w:p>
    <w:p w14:paraId="750EAE99" w14:textId="77777777" w:rsidR="00160299" w:rsidRDefault="00000000">
      <w:pPr>
        <w:pStyle w:val="BlockText"/>
      </w:pPr>
      <w:r>
        <w:rPr>
          <w:rFonts w:hint="eastAsia"/>
          <w:b/>
          <w:bCs/>
        </w:rPr>
        <w:t>实施过程关键决策</w:t>
      </w:r>
      <w:r>
        <w:rPr>
          <w:rFonts w:hint="eastAsia"/>
        </w:rPr>
        <w:t>：</w:t>
      </w:r>
      <w:r>
        <w:t xml:space="preserve"> - </w:t>
      </w:r>
      <w:r>
        <w:rPr>
          <w:rFonts w:hint="eastAsia"/>
          <w:b/>
          <w:bCs/>
        </w:rPr>
        <w:t>分层治理策略</w:t>
      </w:r>
      <w:r>
        <w:rPr>
          <w:rFonts w:hint="eastAsia"/>
        </w:rPr>
        <w:t>：核心交易数据要求</w:t>
      </w:r>
      <w:r>
        <w:rPr>
          <w:rFonts w:hint="eastAsia"/>
        </w:rPr>
        <w:t>99.999%</w:t>
      </w:r>
      <w:r>
        <w:rPr>
          <w:rFonts w:hint="eastAsia"/>
        </w:rPr>
        <w:t>一致性，分析数据允许</w:t>
      </w:r>
      <w:r>
        <w:rPr>
          <w:rFonts w:hint="eastAsia"/>
        </w:rPr>
        <w:t>0.1%</w:t>
      </w:r>
      <w:r>
        <w:rPr>
          <w:rFonts w:hint="eastAsia"/>
        </w:rPr>
        <w:t>误差</w:t>
      </w:r>
      <w:r>
        <w:t xml:space="preserve"> - </w:t>
      </w:r>
      <w:r>
        <w:rPr>
          <w:rFonts w:hint="eastAsia"/>
          <w:b/>
          <w:bCs/>
        </w:rPr>
        <w:t>渐进式部署</w:t>
      </w:r>
      <w:r>
        <w:rPr>
          <w:rFonts w:hint="eastAsia"/>
        </w:rPr>
        <w:t>：从低风险业务模块开始，逐步扩展到核心交易系统</w:t>
      </w:r>
      <w:r>
        <w:t xml:space="preserve"> - </w:t>
      </w:r>
      <w:r>
        <w:rPr>
          <w:rFonts w:hint="eastAsia"/>
          <w:b/>
          <w:bCs/>
        </w:rPr>
        <w:t>双轨运行</w:t>
      </w:r>
      <w:r>
        <w:rPr>
          <w:rFonts w:hint="eastAsia"/>
        </w:rPr>
        <w:t>：新老系统并行运行</w:t>
      </w:r>
      <w:r>
        <w:rPr>
          <w:rFonts w:hint="eastAsia"/>
        </w:rPr>
        <w:t>6</w:t>
      </w:r>
      <w:r>
        <w:rPr>
          <w:rFonts w:hint="eastAsia"/>
        </w:rPr>
        <w:t>个月，确保新系统稳定后再完全切换</w:t>
      </w:r>
      <w:r>
        <w:t xml:space="preserve"> - </w:t>
      </w:r>
      <w:r>
        <w:rPr>
          <w:rFonts w:hint="eastAsia"/>
          <w:b/>
          <w:bCs/>
        </w:rPr>
        <w:t>合规优先</w:t>
      </w:r>
      <w:r>
        <w:rPr>
          <w:rFonts w:hint="eastAsia"/>
        </w:rPr>
        <w:t>：所有方案设计都经过监管部门审核，确保符合金融行业标准</w:t>
      </w:r>
    </w:p>
    <w:p w14:paraId="4F4D14DF" w14:textId="77777777" w:rsidR="00160299" w:rsidRDefault="00000000">
      <w:pPr>
        <w:pStyle w:val="BlockText"/>
      </w:pPr>
      <w:r>
        <w:rPr>
          <w:rFonts w:hint="eastAsia"/>
          <w:b/>
          <w:bCs/>
        </w:rPr>
        <w:t>实施效果</w:t>
      </w:r>
      <w:r>
        <w:rPr>
          <w:rFonts w:hint="eastAsia"/>
        </w:rPr>
        <w:t>：</w:t>
      </w:r>
      <w:r>
        <w:t xml:space="preserve"> - </w:t>
      </w:r>
      <w:r>
        <w:rPr>
          <w:rFonts w:hint="eastAsia"/>
          <w:b/>
          <w:bCs/>
        </w:rPr>
        <w:t>一致性提升</w:t>
      </w:r>
      <w:r>
        <w:rPr>
          <w:rFonts w:hint="eastAsia"/>
        </w:rPr>
        <w:t>：批流数据一致性从</w:t>
      </w:r>
      <w:r>
        <w:rPr>
          <w:rFonts w:hint="eastAsia"/>
        </w:rPr>
        <w:t>99%</w:t>
      </w:r>
      <w:r>
        <w:rPr>
          <w:rFonts w:hint="eastAsia"/>
        </w:rPr>
        <w:t>提升到</w:t>
      </w:r>
      <w:r>
        <w:rPr>
          <w:rFonts w:hint="eastAsia"/>
        </w:rPr>
        <w:t>99.999%</w:t>
      </w:r>
      <w:r>
        <w:rPr>
          <w:rFonts w:hint="eastAsia"/>
        </w:rPr>
        <w:t>，差异率降低</w:t>
      </w:r>
      <w:r>
        <w:rPr>
          <w:rFonts w:hint="eastAsia"/>
        </w:rPr>
        <w:t>1000</w:t>
      </w:r>
      <w:r>
        <w:rPr>
          <w:rFonts w:hint="eastAsia"/>
        </w:rPr>
        <w:t>倍</w:t>
      </w:r>
      <w:r>
        <w:t xml:space="preserve"> - </w:t>
      </w:r>
      <w:r>
        <w:rPr>
          <w:rFonts w:hint="eastAsia"/>
          <w:b/>
          <w:bCs/>
        </w:rPr>
        <w:t>审计效率</w:t>
      </w:r>
      <w:r>
        <w:rPr>
          <w:rFonts w:hint="eastAsia"/>
        </w:rPr>
        <w:t>：自动化对账将审计周期从</w:t>
      </w:r>
      <w:r>
        <w:rPr>
          <w:rFonts w:hint="eastAsia"/>
        </w:rPr>
        <w:t>1</w:t>
      </w:r>
      <w:r>
        <w:rPr>
          <w:rFonts w:hint="eastAsia"/>
        </w:rPr>
        <w:t>周缩短到</w:t>
      </w:r>
      <w:r>
        <w:rPr>
          <w:rFonts w:hint="eastAsia"/>
        </w:rPr>
        <w:t>1</w:t>
      </w:r>
      <w:r>
        <w:rPr>
          <w:rFonts w:hint="eastAsia"/>
        </w:rPr>
        <w:t>小时，工作效率提升</w:t>
      </w:r>
      <w:r>
        <w:rPr>
          <w:rFonts w:hint="eastAsia"/>
        </w:rPr>
        <w:t>700%</w:t>
      </w:r>
      <w:r>
        <w:t xml:space="preserve"> - </w:t>
      </w:r>
      <w:r>
        <w:rPr>
          <w:rFonts w:hint="eastAsia"/>
          <w:b/>
          <w:bCs/>
        </w:rPr>
        <w:t>问题定位</w:t>
      </w:r>
      <w:r>
        <w:rPr>
          <w:rFonts w:hint="eastAsia"/>
        </w:rPr>
        <w:t>：通过数据血缘追踪，问题定位时间从数小时降低到数分钟</w:t>
      </w:r>
      <w:r>
        <w:t xml:space="preserve"> - </w:t>
      </w:r>
      <w:r>
        <w:rPr>
          <w:rFonts w:hint="eastAsia"/>
          <w:b/>
          <w:bCs/>
        </w:rPr>
        <w:t>业务价值</w:t>
      </w:r>
      <w:r>
        <w:rPr>
          <w:rFonts w:hint="eastAsia"/>
        </w:rPr>
        <w:t>：避免了多起潜在的重大业务风险，节省经济损失超过</w:t>
      </w:r>
      <w:r>
        <w:rPr>
          <w:rFonts w:hint="eastAsia"/>
        </w:rPr>
        <w:t>5000</w:t>
      </w:r>
      <w:r>
        <w:rPr>
          <w:rFonts w:hint="eastAsia"/>
        </w:rPr>
        <w:t>万元</w:t>
      </w:r>
      <w:r>
        <w:t xml:space="preserve"> - </w:t>
      </w:r>
      <w:r>
        <w:rPr>
          <w:rFonts w:hint="eastAsia"/>
          <w:b/>
          <w:bCs/>
        </w:rPr>
        <w:t>合规保障</w:t>
      </w:r>
      <w:r>
        <w:rPr>
          <w:rFonts w:hint="eastAsia"/>
        </w:rPr>
        <w:t>：满足监管部门对数据一致性的严格要求，通过多次监管审计</w:t>
      </w:r>
    </w:p>
    <w:p w14:paraId="5B26A16D" w14:textId="77777777" w:rsidR="00160299" w:rsidRDefault="00000000">
      <w:pPr>
        <w:pStyle w:val="BlockText"/>
      </w:pPr>
      <w:r>
        <w:rPr>
          <w:rFonts w:hint="eastAsia"/>
          <w:b/>
          <w:bCs/>
        </w:rPr>
        <w:t>经验教训与最佳实践</w:t>
      </w:r>
      <w:r>
        <w:rPr>
          <w:rFonts w:hint="eastAsia"/>
        </w:rPr>
        <w:t>：</w:t>
      </w:r>
      <w:r>
        <w:t xml:space="preserve"> - </w:t>
      </w:r>
      <w:r>
        <w:rPr>
          <w:rFonts w:hint="eastAsia"/>
          <w:b/>
          <w:bCs/>
        </w:rPr>
        <w:t>一致性分级</w:t>
      </w:r>
      <w:r>
        <w:rPr>
          <w:rFonts w:hint="eastAsia"/>
        </w:rPr>
        <w:t>：不同类型的数据有不同的一致性要求，核心数据要求绝对一致性</w:t>
      </w:r>
      <w:r>
        <w:t xml:space="preserve"> - </w:t>
      </w:r>
      <w:r>
        <w:rPr>
          <w:rFonts w:hint="eastAsia"/>
          <w:b/>
          <w:bCs/>
        </w:rPr>
        <w:t>血缘追踪至关重要</w:t>
      </w:r>
      <w:r>
        <w:rPr>
          <w:rFonts w:hint="eastAsia"/>
        </w:rPr>
        <w:t>：建立完整的数据血缘体系是解决一致性问题的关键</w:t>
      </w:r>
      <w:r>
        <w:t xml:space="preserve"> - </w:t>
      </w:r>
      <w:r>
        <w:rPr>
          <w:rFonts w:hint="eastAsia"/>
          <w:b/>
          <w:bCs/>
        </w:rPr>
        <w:t>自动化是王道</w:t>
      </w:r>
      <w:r>
        <w:rPr>
          <w:rFonts w:hint="eastAsia"/>
        </w:rPr>
        <w:t>：人工对账效率低下且容易出错，自动化对账是必然趋势</w:t>
      </w:r>
      <w:r>
        <w:t xml:space="preserve"> - </w:t>
      </w:r>
      <w:r>
        <w:rPr>
          <w:rFonts w:hint="eastAsia"/>
          <w:b/>
          <w:bCs/>
        </w:rPr>
        <w:t>业务与技术结合</w:t>
      </w:r>
      <w:r>
        <w:rPr>
          <w:rFonts w:hint="eastAsia"/>
        </w:rPr>
        <w:t>：数据一致性问题需要深入理解业务逻辑，才能设计出有效的解决方案</w:t>
      </w:r>
      <w:r>
        <w:t xml:space="preserve"> - </w:t>
      </w:r>
      <w:r>
        <w:rPr>
          <w:rFonts w:hint="eastAsia"/>
          <w:b/>
          <w:bCs/>
        </w:rPr>
        <w:t>持续监控改进</w:t>
      </w:r>
      <w:r>
        <w:rPr>
          <w:rFonts w:hint="eastAsia"/>
        </w:rPr>
        <w:t>：一致性保障是一个持续的过程，需要建立长期的监控和改进机制</w:t>
      </w:r>
    </w:p>
    <w:p w14:paraId="740BBA72" w14:textId="77777777" w:rsidR="00160299" w:rsidRDefault="00000000">
      <w:pPr>
        <w:pStyle w:val="BlockText"/>
      </w:pPr>
      <w:r>
        <w:rPr>
          <w:rFonts w:hint="eastAsia"/>
          <w:b/>
          <w:bCs/>
        </w:rPr>
        <w:t>工具与框架推荐</w:t>
      </w:r>
    </w:p>
    <w:p w14:paraId="00FC9E2E" w14:textId="77777777" w:rsidR="00160299" w:rsidRDefault="00000000">
      <w:pPr>
        <w:pStyle w:val="BlockText"/>
      </w:pPr>
      <w:r>
        <w:rPr>
          <w:rFonts w:hint="eastAsia"/>
          <w:b/>
          <w:bCs/>
        </w:rPr>
        <w:t>数据处理测试工具矩阵</w:t>
      </w:r>
      <w:r>
        <w:rPr>
          <w:rFonts w:hint="eastAsia"/>
        </w:rPr>
        <w:t>：</w:t>
      </w:r>
      <w:r>
        <w:t xml:space="preserve"> | </w:t>
      </w:r>
      <w:r>
        <w:rPr>
          <w:rFonts w:hint="eastAsia"/>
        </w:rPr>
        <w:t>工具类型</w:t>
      </w:r>
      <w:r>
        <w:t xml:space="preserve"> | </w:t>
      </w:r>
      <w:r>
        <w:rPr>
          <w:rFonts w:hint="eastAsia"/>
        </w:rPr>
        <w:t>开源工具</w:t>
      </w:r>
      <w:r>
        <w:t xml:space="preserve"> | </w:t>
      </w:r>
      <w:r>
        <w:rPr>
          <w:rFonts w:hint="eastAsia"/>
        </w:rPr>
        <w:t>商业工具</w:t>
      </w:r>
      <w:r>
        <w:t xml:space="preserve"> | </w:t>
      </w:r>
      <w:r>
        <w:rPr>
          <w:rFonts w:hint="eastAsia"/>
        </w:rPr>
        <w:t>适用场景</w:t>
      </w:r>
      <w:r>
        <w:t xml:space="preserve"> | |———-|———-|———-|———-| | </w:t>
      </w:r>
      <w:r>
        <w:rPr>
          <w:rFonts w:hint="eastAsia"/>
        </w:rPr>
        <w:t>批处理测试</w:t>
      </w:r>
      <w:r>
        <w:t xml:space="preserve"> | Apache Spark Testing | Databricks Testing | </w:t>
      </w:r>
      <w:r>
        <w:rPr>
          <w:rFonts w:hint="eastAsia"/>
        </w:rPr>
        <w:t>ETL/</w:t>
      </w:r>
      <w:r>
        <w:rPr>
          <w:rFonts w:hint="eastAsia"/>
        </w:rPr>
        <w:t>数据仓库测试</w:t>
      </w:r>
      <w:r>
        <w:t xml:space="preserve"> | | </w:t>
      </w:r>
      <w:r>
        <w:rPr>
          <w:rFonts w:hint="eastAsia"/>
        </w:rPr>
        <w:t>流处理测试</w:t>
      </w:r>
      <w:r>
        <w:t xml:space="preserve"> | Apache Flink Testing | Confluent Platform | </w:t>
      </w:r>
      <w:r>
        <w:rPr>
          <w:rFonts w:hint="eastAsia"/>
        </w:rPr>
        <w:t>实时数据流测试</w:t>
      </w:r>
      <w:r>
        <w:t xml:space="preserve"> | | </w:t>
      </w:r>
      <w:r>
        <w:rPr>
          <w:rFonts w:hint="eastAsia"/>
        </w:rPr>
        <w:t>ML</w:t>
      </w:r>
      <w:r>
        <w:rPr>
          <w:rFonts w:hint="eastAsia"/>
        </w:rPr>
        <w:t>管道测试</w:t>
      </w:r>
      <w:r>
        <w:t xml:space="preserve"> | MLflow/Pytest | DataRobot | </w:t>
      </w:r>
      <w:r>
        <w:rPr>
          <w:rFonts w:hint="eastAsia"/>
        </w:rPr>
        <w:t>机器学习测试</w:t>
      </w:r>
      <w:r>
        <w:t xml:space="preserve"> | | </w:t>
      </w:r>
      <w:r>
        <w:rPr>
          <w:rFonts w:hint="eastAsia"/>
        </w:rPr>
        <w:t>性能基准</w:t>
      </w:r>
      <w:r>
        <w:t xml:space="preserve"> | JMeter/Locust | LoadRunner | </w:t>
      </w:r>
      <w:r>
        <w:rPr>
          <w:rFonts w:hint="eastAsia"/>
        </w:rPr>
        <w:t>负载和性能测试</w:t>
      </w:r>
      <w:r>
        <w:t xml:space="preserve"> | | </w:t>
      </w:r>
      <w:r>
        <w:rPr>
          <w:rFonts w:hint="eastAsia"/>
        </w:rPr>
        <w:t>数据质量</w:t>
      </w:r>
      <w:r>
        <w:t xml:space="preserve"> | Great Expectations | Talend Data Quality | </w:t>
      </w:r>
      <w:r>
        <w:rPr>
          <w:rFonts w:hint="eastAsia"/>
        </w:rPr>
        <w:t>数据验证测试</w:t>
      </w:r>
      <w:r>
        <w:t xml:space="preserve"> | | </w:t>
      </w:r>
      <w:r>
        <w:rPr>
          <w:rFonts w:hint="eastAsia"/>
        </w:rPr>
        <w:t>监控告警</w:t>
      </w:r>
      <w:r>
        <w:t xml:space="preserve"> | Prometheus/Grafana | Datadog | </w:t>
      </w:r>
      <w:r>
        <w:rPr>
          <w:rFonts w:hint="eastAsia"/>
        </w:rPr>
        <w:t>可观测性测试</w:t>
      </w:r>
      <w:r>
        <w:t xml:space="preserve"> | | </w:t>
      </w:r>
      <w:r>
        <w:rPr>
          <w:rFonts w:hint="eastAsia"/>
        </w:rPr>
        <w:t>时序监控</w:t>
      </w:r>
      <w:r>
        <w:t xml:space="preserve"> | InfluxDB/Telegraf | - | </w:t>
      </w:r>
      <w:r>
        <w:rPr>
          <w:rFonts w:hint="eastAsia"/>
        </w:rPr>
        <w:t>指标收集和存储</w:t>
      </w:r>
      <w:r>
        <w:t xml:space="preserve"> | | </w:t>
      </w:r>
      <w:r>
        <w:rPr>
          <w:rFonts w:hint="eastAsia"/>
        </w:rPr>
        <w:t>日志分析</w:t>
      </w:r>
      <w:r>
        <w:t xml:space="preserve"> | ELK Stack | Splunk | </w:t>
      </w:r>
      <w:r>
        <w:rPr>
          <w:rFonts w:hint="eastAsia"/>
        </w:rPr>
        <w:t>日志聚合和分析</w:t>
      </w:r>
      <w:r>
        <w:t xml:space="preserve"> | | </w:t>
      </w:r>
      <w:r>
        <w:rPr>
          <w:rFonts w:hint="eastAsia"/>
        </w:rPr>
        <w:t>混沌工程</w:t>
      </w:r>
      <w:r>
        <w:t xml:space="preserve"> | Chaos Mesh | Gremlin | </w:t>
      </w:r>
      <w:r>
        <w:rPr>
          <w:rFonts w:hint="eastAsia"/>
        </w:rPr>
        <w:t>故障注入测试</w:t>
      </w:r>
      <w:r>
        <w:t xml:space="preserve"> | | </w:t>
      </w:r>
      <w:r>
        <w:rPr>
          <w:rFonts w:hint="eastAsia"/>
        </w:rPr>
        <w:t>容器测试</w:t>
      </w:r>
      <w:r>
        <w:t xml:space="preserve"> | Docker/Testcontainers | Kubernetes Test | </w:t>
      </w:r>
      <w:r>
        <w:rPr>
          <w:rFonts w:hint="eastAsia"/>
        </w:rPr>
        <w:t>容器化测试</w:t>
      </w:r>
      <w:r>
        <w:t xml:space="preserve"> | | </w:t>
      </w:r>
      <w:r>
        <w:rPr>
          <w:rFonts w:hint="eastAsia"/>
        </w:rPr>
        <w:t>服务网格</w:t>
      </w:r>
      <w:r>
        <w:t xml:space="preserve"> | Istio | - | </w:t>
      </w:r>
      <w:r>
        <w:rPr>
          <w:rFonts w:hint="eastAsia"/>
        </w:rPr>
        <w:t>微服务治理</w:t>
      </w:r>
      <w:r>
        <w:t xml:space="preserve"> | | </w:t>
      </w:r>
      <w:r>
        <w:rPr>
          <w:rFonts w:hint="eastAsia"/>
        </w:rPr>
        <w:t>GitOps</w:t>
      </w:r>
      <w:r>
        <w:rPr>
          <w:rFonts w:hint="eastAsia"/>
        </w:rPr>
        <w:t>部署</w:t>
      </w:r>
      <w:r>
        <w:t xml:space="preserve"> | ArgoCD/Flux | - | </w:t>
      </w:r>
      <w:r>
        <w:rPr>
          <w:rFonts w:hint="eastAsia"/>
        </w:rPr>
        <w:t>持续部署</w:t>
      </w:r>
      <w:r>
        <w:t xml:space="preserve"> | | </w:t>
      </w:r>
      <w:r>
        <w:rPr>
          <w:rFonts w:hint="eastAsia"/>
        </w:rPr>
        <w:t>云资源管理</w:t>
      </w:r>
      <w:r>
        <w:t xml:space="preserve"> | Crossplane | - | </w:t>
      </w:r>
      <w:r>
        <w:rPr>
          <w:rFonts w:hint="eastAsia"/>
        </w:rPr>
        <w:t>多云资源编排</w:t>
      </w:r>
      <w:r>
        <w:t xml:space="preserve"> |</w:t>
      </w:r>
    </w:p>
    <w:p w14:paraId="764CFA70" w14:textId="77777777" w:rsidR="00160299" w:rsidRDefault="00000000">
      <w:pPr>
        <w:pStyle w:val="BlockText"/>
      </w:pPr>
      <w:r>
        <w:rPr>
          <w:rFonts w:hint="eastAsia"/>
          <w:b/>
          <w:bCs/>
        </w:rPr>
        <w:t>CI/CD</w:t>
      </w:r>
      <w:r>
        <w:rPr>
          <w:rFonts w:hint="eastAsia"/>
          <w:b/>
          <w:bCs/>
        </w:rPr>
        <w:t>集成工具链</w:t>
      </w:r>
      <w:r>
        <w:rPr>
          <w:rFonts w:hint="eastAsia"/>
        </w:rPr>
        <w:t>：</w:t>
      </w:r>
      <w:r>
        <w:t xml:space="preserve"> - </w:t>
      </w:r>
      <w:r>
        <w:rPr>
          <w:b/>
          <w:bCs/>
        </w:rPr>
        <w:t>GitHub Actions/Azure DevOps</w:t>
      </w:r>
      <w:r>
        <w:rPr>
          <w:rFonts w:hint="eastAsia"/>
        </w:rPr>
        <w:t>：自动化测试流水线</w:t>
      </w:r>
      <w:r>
        <w:t xml:space="preserve"> - </w:t>
      </w:r>
      <w:r>
        <w:rPr>
          <w:b/>
          <w:bCs/>
        </w:rPr>
        <w:t>Jenkins/GitLab CI</w:t>
      </w:r>
      <w:r>
        <w:rPr>
          <w:rFonts w:hint="eastAsia"/>
        </w:rPr>
        <w:t>：复杂工作流编排</w:t>
      </w:r>
      <w:r>
        <w:t xml:space="preserve"> - </w:t>
      </w:r>
      <w:r>
        <w:rPr>
          <w:b/>
          <w:bCs/>
        </w:rPr>
        <w:t>Argo Workflows</w:t>
      </w:r>
      <w:r>
        <w:rPr>
          <w:rFonts w:hint="eastAsia"/>
        </w:rPr>
        <w:t>：</w:t>
      </w:r>
      <w:r>
        <w:rPr>
          <w:rFonts w:hint="eastAsia"/>
        </w:rPr>
        <w:t>Kubernetes</w:t>
      </w:r>
      <w:r>
        <w:rPr>
          <w:rFonts w:hint="eastAsia"/>
        </w:rPr>
        <w:t>原生工作流</w:t>
      </w:r>
      <w:r>
        <w:t xml:space="preserve"> - </w:t>
      </w:r>
      <w:r>
        <w:rPr>
          <w:b/>
          <w:bCs/>
        </w:rPr>
        <w:t>Tekton</w:t>
      </w:r>
      <w:r>
        <w:rPr>
          <w:rFonts w:hint="eastAsia"/>
        </w:rPr>
        <w:t>：云原生</w:t>
      </w:r>
      <w:r>
        <w:rPr>
          <w:rFonts w:hint="eastAsia"/>
        </w:rPr>
        <w:t>CI/CD</w:t>
      </w:r>
      <w:r>
        <w:rPr>
          <w:rFonts w:hint="eastAsia"/>
        </w:rPr>
        <w:t>框架</w:t>
      </w:r>
      <w:r>
        <w:t xml:space="preserve"> - </w:t>
      </w:r>
      <w:r>
        <w:rPr>
          <w:b/>
          <w:bCs/>
        </w:rPr>
        <w:t>Flux</w:t>
      </w:r>
      <w:r>
        <w:rPr>
          <w:rFonts w:hint="eastAsia"/>
        </w:rPr>
        <w:t>：</w:t>
      </w:r>
      <w:r>
        <w:rPr>
          <w:rFonts w:hint="eastAsia"/>
        </w:rPr>
        <w:t>GitOps</w:t>
      </w:r>
      <w:r>
        <w:rPr>
          <w:rFonts w:hint="eastAsia"/>
        </w:rPr>
        <w:t>持续部署</w:t>
      </w:r>
    </w:p>
    <w:p w14:paraId="02308F95" w14:textId="77777777" w:rsidR="00160299" w:rsidRDefault="00000000">
      <w:pPr>
        <w:pStyle w:val="BlockText"/>
      </w:pPr>
      <w:r>
        <w:rPr>
          <w:rFonts w:hint="eastAsia"/>
          <w:b/>
          <w:bCs/>
        </w:rPr>
        <w:t>云服务测试工具</w:t>
      </w:r>
      <w:r>
        <w:rPr>
          <w:rFonts w:hint="eastAsia"/>
        </w:rPr>
        <w:t>：</w:t>
      </w:r>
      <w:r>
        <w:t xml:space="preserve"> - </w:t>
      </w:r>
      <w:r>
        <w:rPr>
          <w:b/>
          <w:bCs/>
        </w:rPr>
        <w:t>AWS</w:t>
      </w:r>
      <w:r>
        <w:rPr>
          <w:rFonts w:hint="eastAsia"/>
        </w:rPr>
        <w:t>：</w:t>
      </w:r>
      <w:r>
        <w:rPr>
          <w:rFonts w:hint="eastAsia"/>
        </w:rPr>
        <w:t>Lambda</w:t>
      </w:r>
      <w:r>
        <w:rPr>
          <w:rFonts w:hint="eastAsia"/>
        </w:rPr>
        <w:t>测试工具、</w:t>
      </w:r>
      <w:r>
        <w:rPr>
          <w:rFonts w:hint="eastAsia"/>
        </w:rPr>
        <w:t>Step</w:t>
      </w:r>
      <w:r>
        <w:t xml:space="preserve"> </w:t>
      </w:r>
      <w:r>
        <w:rPr>
          <w:rFonts w:hint="eastAsia"/>
        </w:rPr>
        <w:t>Functions</w:t>
      </w:r>
      <w:r>
        <w:rPr>
          <w:rFonts w:hint="eastAsia"/>
        </w:rPr>
        <w:t>测试、</w:t>
      </w:r>
      <w:r>
        <w:rPr>
          <w:rFonts w:hint="eastAsia"/>
        </w:rPr>
        <w:t>Kinesis</w:t>
      </w:r>
      <w:r>
        <w:rPr>
          <w:rFonts w:hint="eastAsia"/>
        </w:rPr>
        <w:t>测试</w:t>
      </w:r>
      <w:r>
        <w:t xml:space="preserve"> - </w:t>
      </w:r>
      <w:r>
        <w:rPr>
          <w:b/>
          <w:bCs/>
        </w:rPr>
        <w:t>Azure</w:t>
      </w:r>
      <w:r>
        <w:rPr>
          <w:rFonts w:hint="eastAsia"/>
        </w:rPr>
        <w:t>：</w:t>
      </w:r>
      <w:r>
        <w:rPr>
          <w:rFonts w:hint="eastAsia"/>
        </w:rPr>
        <w:t>Functions</w:t>
      </w:r>
      <w:r>
        <w:rPr>
          <w:rFonts w:hint="eastAsia"/>
        </w:rPr>
        <w:t>测试、</w:t>
      </w:r>
      <w:r>
        <w:rPr>
          <w:rFonts w:hint="eastAsia"/>
        </w:rPr>
        <w:t>Event</w:t>
      </w:r>
      <w:r>
        <w:t xml:space="preserve"> </w:t>
      </w:r>
      <w:r>
        <w:rPr>
          <w:rFonts w:hint="eastAsia"/>
        </w:rPr>
        <w:t>Grid</w:t>
      </w:r>
      <w:r>
        <w:rPr>
          <w:rFonts w:hint="eastAsia"/>
        </w:rPr>
        <w:t>测试、</w:t>
      </w:r>
      <w:r>
        <w:rPr>
          <w:rFonts w:hint="eastAsia"/>
        </w:rPr>
        <w:t>Synapse</w:t>
      </w:r>
      <w:r>
        <w:t xml:space="preserve"> </w:t>
      </w:r>
      <w:r>
        <w:rPr>
          <w:rFonts w:hint="eastAsia"/>
        </w:rPr>
        <w:t>Analytics</w:t>
      </w:r>
      <w:r>
        <w:rPr>
          <w:rFonts w:hint="eastAsia"/>
        </w:rPr>
        <w:t>测试</w:t>
      </w:r>
      <w:r>
        <w:t xml:space="preserve"> - </w:t>
      </w:r>
      <w:r>
        <w:rPr>
          <w:b/>
          <w:bCs/>
        </w:rPr>
        <w:t>GCP</w:t>
      </w:r>
      <w:r>
        <w:rPr>
          <w:rFonts w:hint="eastAsia"/>
        </w:rPr>
        <w:t>：</w:t>
      </w:r>
      <w:r>
        <w:rPr>
          <w:rFonts w:hint="eastAsia"/>
        </w:rPr>
        <w:lastRenderedPageBreak/>
        <w:t>Cloud</w:t>
      </w:r>
      <w:r>
        <w:t xml:space="preserve"> </w:t>
      </w:r>
      <w:r>
        <w:rPr>
          <w:rFonts w:hint="eastAsia"/>
        </w:rPr>
        <w:t>Functions</w:t>
      </w:r>
      <w:r>
        <w:rPr>
          <w:rFonts w:hint="eastAsia"/>
        </w:rPr>
        <w:t>测试、</w:t>
      </w:r>
      <w:r>
        <w:rPr>
          <w:rFonts w:hint="eastAsia"/>
        </w:rPr>
        <w:t>Dataflow</w:t>
      </w:r>
      <w:r>
        <w:rPr>
          <w:rFonts w:hint="eastAsia"/>
        </w:rPr>
        <w:t>测试、</w:t>
      </w:r>
      <w:r>
        <w:rPr>
          <w:rFonts w:hint="eastAsia"/>
        </w:rPr>
        <w:t>BigQuery</w:t>
      </w:r>
      <w:r>
        <w:rPr>
          <w:rFonts w:hint="eastAsia"/>
        </w:rPr>
        <w:t>测试</w:t>
      </w:r>
      <w:r>
        <w:t xml:space="preserve"> - </w:t>
      </w:r>
      <w:r>
        <w:rPr>
          <w:rFonts w:hint="eastAsia"/>
          <w:b/>
          <w:bCs/>
        </w:rPr>
        <w:t>阿里云</w:t>
      </w:r>
      <w:r>
        <w:rPr>
          <w:rFonts w:hint="eastAsia"/>
        </w:rPr>
        <w:t>：函数计算测试、</w:t>
      </w:r>
      <w:r>
        <w:rPr>
          <w:rFonts w:hint="eastAsia"/>
        </w:rPr>
        <w:t>DataWorks</w:t>
      </w:r>
      <w:r>
        <w:rPr>
          <w:rFonts w:hint="eastAsia"/>
        </w:rPr>
        <w:t>测试、</w:t>
      </w:r>
      <w:r>
        <w:rPr>
          <w:rFonts w:hint="eastAsia"/>
        </w:rPr>
        <w:t>MaxCompute</w:t>
      </w:r>
      <w:r>
        <w:rPr>
          <w:rFonts w:hint="eastAsia"/>
        </w:rPr>
        <w:t>测试</w:t>
      </w:r>
    </w:p>
    <w:p w14:paraId="1C00ED92" w14:textId="77777777" w:rsidR="00160299" w:rsidRDefault="00000000">
      <w:pPr>
        <w:pStyle w:val="BlockText"/>
      </w:pPr>
      <w:r>
        <w:rPr>
          <w:rFonts w:hint="eastAsia"/>
          <w:b/>
          <w:bCs/>
        </w:rPr>
        <w:t>新兴技术测试工具</w:t>
      </w:r>
      <w:r>
        <w:rPr>
          <w:rFonts w:hint="eastAsia"/>
        </w:rPr>
        <w:t>：</w:t>
      </w:r>
      <w:r>
        <w:t xml:space="preserve"> - </w:t>
      </w:r>
      <w:r>
        <w:rPr>
          <w:b/>
          <w:bCs/>
        </w:rPr>
        <w:t>Serverless</w:t>
      </w:r>
      <w:r>
        <w:rPr>
          <w:rFonts w:hint="eastAsia"/>
        </w:rPr>
        <w:t>：</w:t>
      </w:r>
      <w:r>
        <w:rPr>
          <w:rFonts w:hint="eastAsia"/>
        </w:rPr>
        <w:t>Serverless</w:t>
      </w:r>
      <w:r>
        <w:t xml:space="preserve"> Framework</w:t>
      </w:r>
      <w:r>
        <w:t>、</w:t>
      </w:r>
      <w:r>
        <w:t>SAM CLI</w:t>
      </w:r>
      <w:r>
        <w:t>、</w:t>
      </w:r>
      <w:r>
        <w:t xml:space="preserve">LocalStack - </w:t>
      </w:r>
      <w:r>
        <w:rPr>
          <w:rFonts w:hint="eastAsia"/>
          <w:b/>
          <w:bCs/>
        </w:rPr>
        <w:t>边缘计算</w:t>
      </w:r>
      <w:r>
        <w:rPr>
          <w:rFonts w:hint="eastAsia"/>
        </w:rPr>
        <w:t>：</w:t>
      </w:r>
      <w:r>
        <w:rPr>
          <w:rFonts w:hint="eastAsia"/>
        </w:rPr>
        <w:t>KubeEdge</w:t>
      </w:r>
      <w:r>
        <w:rPr>
          <w:rFonts w:hint="eastAsia"/>
        </w:rPr>
        <w:t>、</w:t>
      </w:r>
      <w:r>
        <w:rPr>
          <w:rFonts w:hint="eastAsia"/>
        </w:rPr>
        <w:t>OpenYurt</w:t>
      </w:r>
      <w:r>
        <w:rPr>
          <w:rFonts w:hint="eastAsia"/>
        </w:rPr>
        <w:t>、</w:t>
      </w:r>
      <w:r>
        <w:rPr>
          <w:rFonts w:hint="eastAsia"/>
        </w:rPr>
        <w:t>Akri</w:t>
      </w:r>
      <w:r>
        <w:t xml:space="preserve"> - </w:t>
      </w:r>
      <w:r>
        <w:rPr>
          <w:b/>
          <w:bCs/>
        </w:rPr>
        <w:t>Web3</w:t>
      </w:r>
      <w:r>
        <w:rPr>
          <w:rFonts w:hint="eastAsia"/>
        </w:rPr>
        <w:t>：</w:t>
      </w:r>
      <w:r>
        <w:rPr>
          <w:rFonts w:hint="eastAsia"/>
        </w:rPr>
        <w:t>Hardhat</w:t>
      </w:r>
      <w:r>
        <w:rPr>
          <w:rFonts w:hint="eastAsia"/>
        </w:rPr>
        <w:t>、</w:t>
      </w:r>
      <w:r>
        <w:rPr>
          <w:rFonts w:hint="eastAsia"/>
        </w:rPr>
        <w:t>Truffle</w:t>
      </w:r>
      <w:r>
        <w:rPr>
          <w:rFonts w:hint="eastAsia"/>
        </w:rPr>
        <w:t>、</w:t>
      </w:r>
      <w:r>
        <w:rPr>
          <w:rFonts w:hint="eastAsia"/>
        </w:rPr>
        <w:t>Ganache</w:t>
      </w:r>
      <w:r>
        <w:t xml:space="preserve"> - </w:t>
      </w:r>
      <w:r>
        <w:rPr>
          <w:rFonts w:hint="eastAsia"/>
          <w:b/>
          <w:bCs/>
        </w:rPr>
        <w:t>AI</w:t>
      </w:r>
      <w:r>
        <w:rPr>
          <w:rFonts w:hint="eastAsia"/>
          <w:b/>
          <w:bCs/>
        </w:rPr>
        <w:t>测试</w:t>
      </w:r>
      <w:r>
        <w:rPr>
          <w:rFonts w:hint="eastAsia"/>
        </w:rPr>
        <w:t>：</w:t>
      </w:r>
      <w:r>
        <w:rPr>
          <w:rFonts w:hint="eastAsia"/>
        </w:rPr>
        <w:t>DeepEval</w:t>
      </w:r>
      <w:r>
        <w:rPr>
          <w:rFonts w:hint="eastAsia"/>
        </w:rPr>
        <w:t>、</w:t>
      </w:r>
      <w:r>
        <w:rPr>
          <w:rFonts w:hint="eastAsia"/>
        </w:rPr>
        <w:t>Arthur</w:t>
      </w:r>
      <w:r>
        <w:rPr>
          <w:rFonts w:hint="eastAsia"/>
        </w:rPr>
        <w:t>、</w:t>
      </w:r>
      <w:r>
        <w:rPr>
          <w:rFonts w:hint="eastAsia"/>
        </w:rPr>
        <w:t>Fiddler</w:t>
      </w:r>
      <w:r>
        <w:rPr>
          <w:rFonts w:hint="eastAsia"/>
        </w:rPr>
        <w:t>、</w:t>
      </w:r>
      <w:r>
        <w:rPr>
          <w:rFonts w:hint="eastAsia"/>
        </w:rPr>
        <w:t>DVC</w:t>
      </w:r>
      <w:r>
        <w:rPr>
          <w:rFonts w:hint="eastAsia"/>
        </w:rPr>
        <w:t>、</w:t>
      </w:r>
      <w:r>
        <w:rPr>
          <w:rFonts w:hint="eastAsia"/>
        </w:rPr>
        <w:t>TensorFlow</w:t>
      </w:r>
      <w:r>
        <w:t xml:space="preserve"> Serving - </w:t>
      </w:r>
      <w:r>
        <w:rPr>
          <w:rFonts w:hint="eastAsia"/>
          <w:b/>
          <w:bCs/>
        </w:rPr>
        <w:t>量子计算</w:t>
      </w:r>
      <w:r>
        <w:rPr>
          <w:rFonts w:hint="eastAsia"/>
        </w:rPr>
        <w:t>：</w:t>
      </w:r>
      <w:r>
        <w:rPr>
          <w:rFonts w:hint="eastAsia"/>
        </w:rPr>
        <w:t>Qiskit</w:t>
      </w:r>
      <w:r>
        <w:rPr>
          <w:rFonts w:hint="eastAsia"/>
        </w:rPr>
        <w:t>、</w:t>
      </w:r>
      <w:r>
        <w:rPr>
          <w:rFonts w:hint="eastAsia"/>
        </w:rPr>
        <w:t>Cirq</w:t>
      </w:r>
      <w:r>
        <w:rPr>
          <w:rFonts w:hint="eastAsia"/>
        </w:rPr>
        <w:t>、</w:t>
      </w:r>
      <w:r>
        <w:rPr>
          <w:rFonts w:hint="eastAsia"/>
        </w:rPr>
        <w:t>Braket</w:t>
      </w:r>
      <w:r>
        <w:t xml:space="preserve"> - </w:t>
      </w:r>
      <w:r>
        <w:rPr>
          <w:rFonts w:hint="eastAsia"/>
          <w:b/>
          <w:bCs/>
        </w:rPr>
        <w:t>混沌工程</w:t>
      </w:r>
      <w:r>
        <w:rPr>
          <w:rFonts w:hint="eastAsia"/>
        </w:rPr>
        <w:t>：</w:t>
      </w:r>
      <w:r>
        <w:rPr>
          <w:rFonts w:hint="eastAsia"/>
        </w:rPr>
        <w:t>Chaos</w:t>
      </w:r>
      <w:r>
        <w:t xml:space="preserve"> Mesh</w:t>
      </w:r>
      <w:r>
        <w:t>、</w:t>
      </w:r>
      <w:r>
        <w:t>Litmus</w:t>
      </w:r>
      <w:r>
        <w:t>、</w:t>
      </w:r>
      <w:r>
        <w:t xml:space="preserve">PowerfulSeal - </w:t>
      </w:r>
      <w:r>
        <w:rPr>
          <w:rFonts w:hint="eastAsia"/>
          <w:b/>
          <w:bCs/>
        </w:rPr>
        <w:t>可观测性</w:t>
      </w:r>
      <w:r>
        <w:rPr>
          <w:rFonts w:hint="eastAsia"/>
        </w:rPr>
        <w:t>：</w:t>
      </w:r>
      <w:r>
        <w:rPr>
          <w:rFonts w:hint="eastAsia"/>
        </w:rPr>
        <w:t>OpenTelemetry</w:t>
      </w:r>
      <w:r>
        <w:rPr>
          <w:rFonts w:hint="eastAsia"/>
        </w:rPr>
        <w:t>、</w:t>
      </w:r>
      <w:r>
        <w:rPr>
          <w:rFonts w:hint="eastAsia"/>
        </w:rPr>
        <w:t>Jaeger</w:t>
      </w:r>
      <w:r>
        <w:rPr>
          <w:rFonts w:hint="eastAsia"/>
        </w:rPr>
        <w:t>、</w:t>
      </w:r>
      <w:r>
        <w:rPr>
          <w:rFonts w:hint="eastAsia"/>
        </w:rPr>
        <w:t>Zipkin</w:t>
      </w:r>
      <w:r>
        <w:rPr>
          <w:rFonts w:hint="eastAsia"/>
        </w:rPr>
        <w:t>、</w:t>
      </w:r>
      <w:r>
        <w:rPr>
          <w:rFonts w:hint="eastAsia"/>
        </w:rPr>
        <w:t>InfluxDB</w:t>
      </w:r>
      <w:r>
        <w:rPr>
          <w:rFonts w:hint="eastAsia"/>
        </w:rPr>
        <w:t>、</w:t>
      </w:r>
      <w:r>
        <w:rPr>
          <w:rFonts w:hint="eastAsia"/>
        </w:rPr>
        <w:t>Telegraf</w:t>
      </w:r>
      <w:r>
        <w:t xml:space="preserve"> - </w:t>
      </w:r>
      <w:r>
        <w:rPr>
          <w:rFonts w:hint="eastAsia"/>
          <w:b/>
          <w:bCs/>
        </w:rPr>
        <w:t>安全测试</w:t>
      </w:r>
      <w:r>
        <w:rPr>
          <w:rFonts w:hint="eastAsia"/>
        </w:rPr>
        <w:t>：</w:t>
      </w:r>
      <w:r>
        <w:rPr>
          <w:rFonts w:hint="eastAsia"/>
        </w:rPr>
        <w:t>OWASP</w:t>
      </w:r>
      <w:r>
        <w:t xml:space="preserve"> ZAP</w:t>
      </w:r>
      <w:r>
        <w:t>、</w:t>
      </w:r>
      <w:r>
        <w:t>Burp Suite</w:t>
      </w:r>
      <w:r>
        <w:t>、</w:t>
      </w:r>
      <w:r>
        <w:t xml:space="preserve">SonarQube - </w:t>
      </w:r>
      <w:r>
        <w:rPr>
          <w:rFonts w:hint="eastAsia"/>
          <w:b/>
          <w:bCs/>
        </w:rPr>
        <w:t>性能测试</w:t>
      </w:r>
      <w:r>
        <w:rPr>
          <w:rFonts w:hint="eastAsia"/>
        </w:rPr>
        <w:t>：</w:t>
      </w:r>
      <w:r>
        <w:rPr>
          <w:rFonts w:hint="eastAsia"/>
        </w:rPr>
        <w:t>k6</w:t>
      </w:r>
      <w:r>
        <w:rPr>
          <w:rFonts w:hint="eastAsia"/>
        </w:rPr>
        <w:t>、</w:t>
      </w:r>
      <w:r>
        <w:rPr>
          <w:rFonts w:hint="eastAsia"/>
        </w:rPr>
        <w:t>Artillery</w:t>
      </w:r>
      <w:r>
        <w:rPr>
          <w:rFonts w:hint="eastAsia"/>
        </w:rPr>
        <w:t>、</w:t>
      </w:r>
      <w:r>
        <w:rPr>
          <w:rFonts w:hint="eastAsia"/>
        </w:rPr>
        <w:t>Gatling</w:t>
      </w:r>
      <w:r>
        <w:t xml:space="preserve"> - </w:t>
      </w:r>
      <w:r>
        <w:rPr>
          <w:rFonts w:hint="eastAsia"/>
          <w:b/>
          <w:bCs/>
        </w:rPr>
        <w:t>数据质量</w:t>
      </w:r>
      <w:r>
        <w:rPr>
          <w:rFonts w:hint="eastAsia"/>
        </w:rPr>
        <w:t>：</w:t>
      </w:r>
      <w:r>
        <w:rPr>
          <w:rFonts w:hint="eastAsia"/>
        </w:rPr>
        <w:t>Deequ</w:t>
      </w:r>
      <w:r>
        <w:rPr>
          <w:rFonts w:hint="eastAsia"/>
        </w:rPr>
        <w:t>、</w:t>
      </w:r>
      <w:r>
        <w:rPr>
          <w:rFonts w:hint="eastAsia"/>
        </w:rPr>
        <w:t>Soda</w:t>
      </w:r>
      <w:r>
        <w:rPr>
          <w:rFonts w:hint="eastAsia"/>
        </w:rPr>
        <w:t>、</w:t>
      </w:r>
      <w:r>
        <w:rPr>
          <w:rFonts w:hint="eastAsia"/>
        </w:rPr>
        <w:t>Monte</w:t>
      </w:r>
      <w:r>
        <w:t xml:space="preserve"> Carlo - </w:t>
      </w:r>
      <w:r>
        <w:rPr>
          <w:rFonts w:hint="eastAsia"/>
          <w:b/>
          <w:bCs/>
        </w:rPr>
        <w:t>容器化</w:t>
      </w:r>
      <w:r>
        <w:rPr>
          <w:rFonts w:hint="eastAsia"/>
        </w:rPr>
        <w:t>：</w:t>
      </w:r>
      <w:r>
        <w:rPr>
          <w:rFonts w:hint="eastAsia"/>
        </w:rPr>
        <w:t>Docker</w:t>
      </w:r>
      <w:r>
        <w:rPr>
          <w:rFonts w:hint="eastAsia"/>
        </w:rPr>
        <w:t>、</w:t>
      </w:r>
      <w:r>
        <w:rPr>
          <w:rFonts w:hint="eastAsia"/>
        </w:rPr>
        <w:t>Testcontainers</w:t>
      </w:r>
      <w:r>
        <w:rPr>
          <w:rFonts w:hint="eastAsia"/>
        </w:rPr>
        <w:t>、</w:t>
      </w:r>
      <w:r>
        <w:rPr>
          <w:rFonts w:hint="eastAsia"/>
        </w:rPr>
        <w:t>Istio</w:t>
      </w:r>
      <w:r>
        <w:t xml:space="preserve"> - </w:t>
      </w:r>
      <w:r>
        <w:rPr>
          <w:rFonts w:hint="eastAsia"/>
          <w:b/>
          <w:bCs/>
        </w:rPr>
        <w:t>日志分析</w:t>
      </w:r>
      <w:r>
        <w:rPr>
          <w:rFonts w:hint="eastAsia"/>
        </w:rPr>
        <w:t>：</w:t>
      </w:r>
      <w:r>
        <w:rPr>
          <w:rFonts w:hint="eastAsia"/>
        </w:rPr>
        <w:t>ELK</w:t>
      </w:r>
      <w:r>
        <w:t xml:space="preserve"> Stack</w:t>
      </w:r>
      <w:r>
        <w:t>、</w:t>
      </w:r>
      <w:r>
        <w:t xml:space="preserve">Elasticsearch - </w:t>
      </w:r>
      <w:r>
        <w:rPr>
          <w:rFonts w:hint="eastAsia"/>
          <w:b/>
          <w:bCs/>
        </w:rPr>
        <w:t>机器学习平台</w:t>
      </w:r>
      <w:r>
        <w:rPr>
          <w:rFonts w:hint="eastAsia"/>
        </w:rPr>
        <w:t>：</w:t>
      </w:r>
      <w:r>
        <w:rPr>
          <w:rFonts w:hint="eastAsia"/>
        </w:rPr>
        <w:t>Kubeflow</w:t>
      </w:r>
      <w:r>
        <w:rPr>
          <w:rFonts w:hint="eastAsia"/>
        </w:rPr>
        <w:t>、</w:t>
      </w:r>
      <w:r>
        <w:rPr>
          <w:rFonts w:hint="eastAsia"/>
        </w:rPr>
        <w:t>MLflow</w:t>
      </w:r>
      <w:r>
        <w:t xml:space="preserve"> - </w:t>
      </w:r>
      <w:r>
        <w:rPr>
          <w:rFonts w:hint="eastAsia"/>
          <w:b/>
          <w:bCs/>
        </w:rPr>
        <w:t>Python</w:t>
      </w:r>
      <w:r>
        <w:rPr>
          <w:rFonts w:hint="eastAsia"/>
          <w:b/>
          <w:bCs/>
        </w:rPr>
        <w:t>测试</w:t>
      </w:r>
      <w:r>
        <w:rPr>
          <w:rFonts w:hint="eastAsia"/>
        </w:rPr>
        <w:t>：</w:t>
      </w:r>
      <w:r>
        <w:rPr>
          <w:rFonts w:hint="eastAsia"/>
        </w:rPr>
        <w:t>pytest</w:t>
      </w:r>
      <w:r>
        <w:rPr>
          <w:rFonts w:hint="eastAsia"/>
        </w:rPr>
        <w:t>、</w:t>
      </w:r>
      <w:r>
        <w:rPr>
          <w:rFonts w:hint="eastAsia"/>
        </w:rPr>
        <w:t>Spark</w:t>
      </w:r>
      <w:r>
        <w:t xml:space="preserve"> Testing Base</w:t>
      </w:r>
    </w:p>
    <w:p w14:paraId="6AA6B47C" w14:textId="77777777" w:rsidR="00160299" w:rsidRDefault="00000000">
      <w:pPr>
        <w:pStyle w:val="BlockText"/>
      </w:pPr>
      <w:r>
        <w:rPr>
          <w:rFonts w:hint="eastAsia"/>
          <w:b/>
          <w:bCs/>
        </w:rPr>
        <w:t>示例参考</w:t>
      </w:r>
      <w:r>
        <w:rPr>
          <w:rFonts w:hint="eastAsia"/>
        </w:rPr>
        <w:t>：</w:t>
      </w:r>
    </w:p>
    <w:p w14:paraId="1866DD9A" w14:textId="77777777" w:rsidR="00160299" w:rsidRDefault="00000000">
      <w:pPr>
        <w:pStyle w:val="Compact"/>
        <w:numPr>
          <w:ilvl w:val="0"/>
          <w:numId w:val="162"/>
        </w:numPr>
      </w:pPr>
      <w:r>
        <w:rPr>
          <w:rFonts w:hint="eastAsia"/>
        </w:rPr>
        <w:t>批处理</w:t>
      </w:r>
      <w:r>
        <w:t xml:space="preserve"> ETL </w:t>
      </w:r>
      <w:r>
        <w:rPr>
          <w:rFonts w:hint="eastAsia"/>
        </w:rPr>
        <w:t>前后差异对比脚本：</w:t>
      </w:r>
      <w:r>
        <w:rPr>
          <w:rStyle w:val="VerbatimChar"/>
        </w:rPr>
        <w:t>examples/08_processing/batch_etl_diff.py</w:t>
      </w:r>
    </w:p>
    <w:p w14:paraId="3D502DA5" w14:textId="77777777" w:rsidR="00160299" w:rsidRDefault="00000000">
      <w:pPr>
        <w:pStyle w:val="Compact"/>
        <w:numPr>
          <w:ilvl w:val="0"/>
          <w:numId w:val="163"/>
        </w:numPr>
      </w:pPr>
      <w:r>
        <w:rPr>
          <w:rFonts w:hint="eastAsia"/>
        </w:rPr>
        <w:t>Serverless</w:t>
      </w:r>
      <w:r>
        <w:rPr>
          <w:rFonts w:hint="eastAsia"/>
        </w:rPr>
        <w:t>数据处理测试框架：</w:t>
      </w:r>
      <w:r>
        <w:rPr>
          <w:rStyle w:val="VerbatimChar"/>
        </w:rPr>
        <w:t>examples/08_processing/emerging_technologies_test.yml</w:t>
      </w:r>
    </w:p>
    <w:p w14:paraId="47F3DE78" w14:textId="77777777" w:rsidR="00160299" w:rsidRDefault="00000000">
      <w:pPr>
        <w:pStyle w:val="Compact"/>
        <w:numPr>
          <w:ilvl w:val="0"/>
          <w:numId w:val="164"/>
        </w:numPr>
      </w:pPr>
      <w:r>
        <w:rPr>
          <w:rFonts w:hint="eastAsia"/>
        </w:rPr>
        <w:t>AI</w:t>
      </w:r>
      <w:r>
        <w:rPr>
          <w:rFonts w:hint="eastAsia"/>
        </w:rPr>
        <w:t>驱动智能测试配置：</w:t>
      </w:r>
      <w:r>
        <w:rPr>
          <w:rStyle w:val="VerbatimChar"/>
        </w:rPr>
        <w:t>examples/08_processing/ai_driven_processing_test.yml</w:t>
      </w:r>
    </w:p>
    <w:p w14:paraId="71AA7F07" w14:textId="77777777" w:rsidR="00160299" w:rsidRDefault="00000000">
      <w:pPr>
        <w:pStyle w:val="Heading4"/>
      </w:pPr>
      <w:bookmarkStart w:id="184" w:name="前沿数据处理技术测试"/>
      <w:bookmarkEnd w:id="183"/>
      <w:r>
        <w:t xml:space="preserve">8.8 </w:t>
      </w:r>
      <w:r>
        <w:rPr>
          <w:rFonts w:hint="eastAsia"/>
        </w:rPr>
        <w:t>前沿数据处理技术测试</w:t>
      </w:r>
    </w:p>
    <w:p w14:paraId="34D81CCA" w14:textId="77777777" w:rsidR="00160299" w:rsidRDefault="00000000">
      <w:pPr>
        <w:pStyle w:val="Heading5"/>
      </w:pPr>
      <w:bookmarkStart w:id="185" w:name="serverless数据处理测试"/>
      <w:r>
        <w:t xml:space="preserve">8.8.1 </w:t>
      </w:r>
      <w:r>
        <w:rPr>
          <w:rFonts w:hint="eastAsia"/>
        </w:rPr>
        <w:t>Serverless</w:t>
      </w:r>
      <w:r>
        <w:rPr>
          <w:rFonts w:hint="eastAsia"/>
        </w:rPr>
        <w:t>数据处理测试</w:t>
      </w:r>
    </w:p>
    <w:p w14:paraId="61D544ED" w14:textId="77777777" w:rsidR="00160299" w:rsidRDefault="00000000">
      <w:pPr>
        <w:pStyle w:val="FirstParagraph"/>
      </w:pPr>
      <w:r>
        <w:t xml:space="preserve">Serverless </w:t>
      </w:r>
      <w:r>
        <w:rPr>
          <w:rFonts w:hint="eastAsia"/>
        </w:rPr>
        <w:t>(</w:t>
      </w:r>
      <w:r>
        <w:rPr>
          <w:rFonts w:hint="eastAsia"/>
        </w:rPr>
        <w:t>无服务器</w:t>
      </w:r>
      <w:r>
        <w:rPr>
          <w:rFonts w:hint="eastAsia"/>
        </w:rPr>
        <w:t>)</w:t>
      </w:r>
      <w:r>
        <w:t xml:space="preserve"> </w:t>
      </w:r>
      <w:r>
        <w:rPr>
          <w:rFonts w:hint="eastAsia"/>
        </w:rPr>
        <w:t>计算代表了云计算的下一个演进阶段，测试重点从基础设施管理转向函数逻辑和事件驱动架构。</w:t>
      </w:r>
    </w:p>
    <w:p w14:paraId="4DC2263E" w14:textId="77777777" w:rsidR="00160299" w:rsidRDefault="00000000">
      <w:pPr>
        <w:pStyle w:val="BodyText"/>
      </w:pPr>
      <w:r>
        <w:rPr>
          <w:rFonts w:hint="eastAsia"/>
          <w:b/>
          <w:bCs/>
        </w:rPr>
        <w:t>Serverless</w:t>
      </w:r>
      <w:r>
        <w:rPr>
          <w:rFonts w:hint="eastAsia"/>
          <w:b/>
          <w:bCs/>
        </w:rPr>
        <w:t>测试挑战</w:t>
      </w:r>
      <w:r>
        <w:rPr>
          <w:rFonts w:hint="eastAsia"/>
        </w:rPr>
        <w:t>：</w:t>
      </w:r>
      <w:r>
        <w:t xml:space="preserve"> - </w:t>
      </w:r>
      <w:r>
        <w:rPr>
          <w:rFonts w:hint="eastAsia"/>
          <w:b/>
          <w:bCs/>
        </w:rPr>
        <w:t>冷启动性能</w:t>
      </w:r>
      <w:r>
        <w:rPr>
          <w:rFonts w:hint="eastAsia"/>
        </w:rPr>
        <w:t>：函数首次调用延迟，预热策略效果验证</w:t>
      </w:r>
      <w:r>
        <w:t xml:space="preserve"> - </w:t>
      </w:r>
      <w:r>
        <w:rPr>
          <w:rFonts w:hint="eastAsia"/>
          <w:b/>
          <w:bCs/>
        </w:rPr>
        <w:t>并发扩展性</w:t>
      </w:r>
      <w:r>
        <w:rPr>
          <w:rFonts w:hint="eastAsia"/>
        </w:rPr>
        <w:t>：自动扩缩容的性能表现和成本控制</w:t>
      </w:r>
      <w:r>
        <w:t xml:space="preserve"> - </w:t>
      </w:r>
      <w:r>
        <w:rPr>
          <w:rFonts w:hint="eastAsia"/>
          <w:b/>
          <w:bCs/>
        </w:rPr>
        <w:t>状态管理</w:t>
      </w:r>
      <w:r>
        <w:rPr>
          <w:rFonts w:hint="eastAsia"/>
        </w:rPr>
        <w:t>：无状态函数间的状态传递和一致性保证</w:t>
      </w:r>
      <w:r>
        <w:t xml:space="preserve"> - </w:t>
      </w:r>
      <w:r>
        <w:rPr>
          <w:rFonts w:hint="eastAsia"/>
          <w:b/>
          <w:bCs/>
        </w:rPr>
        <w:t>事件驱动可靠性</w:t>
      </w:r>
      <w:r>
        <w:rPr>
          <w:rFonts w:hint="eastAsia"/>
        </w:rPr>
        <w:t>：事件触发、处理、传递的端到端可靠性</w:t>
      </w:r>
    </w:p>
    <w:p w14:paraId="2C41F2D0" w14:textId="77777777" w:rsidR="00160299" w:rsidRDefault="00000000">
      <w:pPr>
        <w:pStyle w:val="BodyText"/>
      </w:pPr>
      <w:r>
        <w:rPr>
          <w:rFonts w:hint="eastAsia"/>
          <w:b/>
          <w:bCs/>
        </w:rPr>
        <w:t>测试框架设计</w:t>
      </w:r>
      <w:r>
        <w:rPr>
          <w:rFonts w:hint="eastAsia"/>
        </w:rPr>
        <w:t>：</w:t>
      </w:r>
    </w:p>
    <w:p w14:paraId="790CEAAE" w14:textId="77777777" w:rsidR="00160299" w:rsidRDefault="00000000">
      <w:pPr>
        <w:pStyle w:val="SourceCode"/>
      </w:pPr>
      <w:r>
        <w:t>serverless_data_processing_test.py</w:t>
        <w:br/>
        <w:t># Serverless数据处理测试框架</w:t>
        <w:br/>
        <w:br/>
        <w:t>import boto3</w:t>
        <w:br/>
        <w:t>import time</w:t>
        <w:br/>
        <w:t>import json</w:t>
        <w:br/>
        <w:t>from concurrent.futures import ThreadPoolExecutor</w:t>
        <w:br/>
        <w:t>import statistics</w:t>
        <w:br/>
        <w:br/>
        <w:t>class ServerlessProcessingTester:</w:t>
        <w:br/>
        <w:t xml:space="preserve">    def __init__(self, function_name, region='us-east-1'):</w:t>
        <w:br/>
        <w:t xml:space="preserve">        self.lambda_client = boto3.client('lambda', region_name=region)</w:t>
        <w:br/>
        <w:t xml:space="preserve">        self.function_name = function_name</w:t>
        <w:br/>
        <w:br/>
        <w:t xml:space="preserve">    def cold_start_performance_test(self, payload, iterations=10):</w:t>
        <w:br/>
        <w:t xml:space="preserve">        """</w:t>
        <w:br/>
        <w:t xml:space="preserve">        冷启动性能测试</w:t>
        <w:br/>
        <w:t xml:space="preserve">        """</w:t>
        <w:br/>
        <w:t xml:space="preserve">        cold_start_times = []</w:t>
        <w:br/>
        <w:br/>
        <w:t xml:space="preserve">        for i in range(iterations):</w:t>
        <w:br/>
        <w:t xml:space="preserve">            # 模拟冷启动 - 等待一段时间后调用</w:t>
        <w:br/>
        <w:t xml:space="preserve">            time.sleep(15)  # 假设冷启动间隔</w:t>
        <w:br/>
        <w:br/>
        <w:t xml:space="preserve">            start_time = time.time()</w:t>
        <w:br/>
        <w:t xml:space="preserve">            response = self.lambda_client.invoke(</w:t>
        <w:br/>
        <w:t xml:space="preserve">                FunctionName=self.function_name,</w:t>
        <w:br/>
        <w:t xml:space="preserve">                Payload=json.dumps(payload)</w:t>
        <w:br/>
        <w:t xml:space="preserve">            )</w:t>
        <w:br/>
        <w:t xml:space="preserve">            end_time = time.time()</w:t>
        <w:br/>
        <w:br/>
        <w:t xml:space="preserve">            execution_time = end_time - start_time</w:t>
        <w:br/>
        <w:t xml:space="preserve">            cold_start_times.append(execution_time)</w:t>
        <w:br/>
        <w:br/>
        <w:t xml:space="preserve">        return {</w:t>
        <w:br/>
        <w:t xml:space="preserve">            'avg_cold_start_time': statistics.mean(cold_start_times),</w:t>
        <w:br/>
        <w:t xml:space="preserve">            'max_cold_start_time': max(cold_start_times),</w:t>
        <w:br/>
        <w:t xml:space="preserve">            'min_cold_start_time': min(cold_start_times),</w:t>
        <w:br/>
        <w:t xml:space="preserve">            'p95_cold_start_time': statistics.quantiles(cold_start_times, n=20)[18]</w:t>
        <w:br/>
        <w:t xml:space="preserve">        }</w:t>
        <w:br/>
        <w:br/>
        <w:t xml:space="preserve">    def concurrent_scaling_test(self, payload, concurrency_levels=[1, 10, 50, 100]):</w:t>
        <w:br/>
        <w:t xml:space="preserve">        """</w:t>
        <w:br/>
        <w:t xml:space="preserve">        并发扩展性测试</w:t>
        <w:br/>
        <w:t xml:space="preserve">        """</w:t>
        <w:br/>
        <w:t xml:space="preserve">        scaling_results = {}</w:t>
        <w:br/>
        <w:br/>
        <w:t xml:space="preserve">        for concurrency in concurrency_levels:</w:t>
        <w:br/>
        <w:t xml:space="preserve">            with ThreadPoolExecutor(max_workers=concurrency) as executor:</w:t>
        <w:br/>
        <w:t xml:space="preserve">                start_time = time.time()</w:t>
        <w:br/>
        <w:br/>
        <w:t xml:space="preserve">                # 并发执行函数</w:t>
        <w:br/>
        <w:t xml:space="preserve">                futures = [</w:t>
        <w:br/>
        <w:t xml:space="preserve">                    executor.submit(self._invoke_lambda, payload)</w:t>
        <w:br/>
        <w:t xml:space="preserve">                    for _ in range(concurrency)</w:t>
        <w:br/>
        <w:t xml:space="preserve">                ]</w:t>
        <w:br/>
        <w:br/>
        <w:t xml:space="preserve">                # 收集结果</w:t>
        <w:br/>
        <w:t xml:space="preserve">                results = [future.result() for future in futures]</w:t>
        <w:br/>
        <w:t xml:space="preserve">                end_time = time.time()</w:t>
        <w:br/>
        <w:br/>
        <w:t xml:space="preserve">                total_time = end_time - start_time</w:t>
        <w:br/>
        <w:t xml:space="preserve">                success_rate = sum(1 for r in results if r['status'] == 'success') / len(results)</w:t>
        <w:br/>
        <w:br/>
        <w:t xml:space="preserve">                scaling_results[concurrency] = {</w:t>
        <w:br/>
        <w:t xml:space="preserve">                    'total_time': total_time,</w:t>
        <w:br/>
        <w:t xml:space="preserve">                    'success_rate': success_rate,</w:t>
        <w:br/>
        <w:t xml:space="preserve">                    'avg_response_time': statistics.mean([r['duration'] for r in results]),</w:t>
        <w:br/>
        <w:t xml:space="preserve">                    'throughput': concurrency / total_time</w:t>
        <w:br/>
        <w:t xml:space="preserve">                }</w:t>
        <w:br/>
        <w:br/>
        <w:t xml:space="preserve">        return scaling_results</w:t>
        <w:br/>
        <w:br/>
        <w:t xml:space="preserve">    def _invoke_lambda(self, payload):</w:t>
        <w:br/>
        <w:t xml:space="preserve">        """调用Lambda函数"""</w:t>
        <w:br/>
        <w:t xml:space="preserve">        try:</w:t>
        <w:br/>
        <w:t xml:space="preserve">            start_time = time.time()</w:t>
        <w:br/>
        <w:t xml:space="preserve">            response = self.lambda_client.invoke(</w:t>
        <w:br/>
        <w:t xml:space="preserve">                FunctionName=self.function_name,</w:t>
        <w:br/>
        <w:t xml:space="preserve">                Payload=json.dumps(payload)</w:t>
        <w:br/>
        <w:t xml:space="preserve">            )</w:t>
        <w:br/>
        <w:t xml:space="preserve">            end_time = time.time()</w:t>
        <w:br/>
        <w:br/>
        <w:t xml:space="preserve">            return {</w:t>
        <w:br/>
        <w:t xml:space="preserve">                'status': 'success',</w:t>
        <w:br/>
        <w:t xml:space="preserve">                'duration': end_time - start_time,</w:t>
        <w:br/>
        <w:t xml:space="preserve">                'response': json.loads(response['Payload'].read())</w:t>
        <w:br/>
        <w:t xml:space="preserve">            }</w:t>
        <w:br/>
        <w:t xml:space="preserve">        except Exception as e:</w:t>
        <w:br/>
        <w:t xml:space="preserve">            return {</w:t>
        <w:br/>
        <w:t xml:space="preserve">                'status': 'error',</w:t>
        <w:br/>
        <w:t xml:space="preserve">                'error': str(e)</w:t>
        <w:br/>
        <w:t xml:space="preserve">            }</w:t>
      </w:r>
    </w:p>
    <w:p w14:paraId="7F93FC3C" w14:textId="77777777" w:rsidR="00160299" w:rsidRDefault="00000000">
      <w:pPr>
        <w:pStyle w:val="FirstParagraph"/>
      </w:pPr>
      <w:r>
        <w:rPr>
          <w:rFonts w:hint="eastAsia"/>
          <w:b/>
          <w:bCs/>
        </w:rPr>
        <w:t>实际案例：电商订单处理</w:t>
      </w:r>
      <w:r>
        <w:rPr>
          <w:rFonts w:hint="eastAsia"/>
          <w:b/>
          <w:bCs/>
        </w:rPr>
        <w:t>Serverless</w:t>
      </w:r>
      <w:r>
        <w:rPr>
          <w:rFonts w:hint="eastAsia"/>
          <w:b/>
          <w:bCs/>
        </w:rPr>
        <w:t>测试</w:t>
      </w:r>
    </w:p>
    <w:p w14:paraId="6B4080B5" w14:textId="77777777" w:rsidR="00160299" w:rsidRDefault="00000000">
      <w:pPr>
        <w:pStyle w:val="SourceCode"/>
      </w:pPr>
      <w:r>
        <w:t>电商订单处理Serverless测试案例</w:t>
        <w:br/>
        <w:t>test_case: order_processing_serverless</w:t>
        <w:br/>
        <w:t>description: 测试电商平台订单处理函数的Serverless性能</w:t>
        <w:br/>
        <w:br/>
        <w:t>test_scenarios:</w:t>
        <w:br/>
        <w:t xml:space="preserve">  - name: cold_start_impact</w:t>
        <w:br/>
        <w:t xml:space="preserve">    description: 验证冷启动对订单处理延迟的影响</w:t>
        <w:br/>
        <w:t xml:space="preserve">    payload:</w:t>
        <w:br/>
        <w:t xml:space="preserve">      order_id: "ORDER_001"</w:t>
        <w:br/>
        <w:t xml:space="preserve">      items: [{"product_id": "P001", "quantity": 2, "price": 99.99}]</w:t>
        <w:br/>
        <w:t xml:space="preserve">      customer_id: "CUST_001"</w:t>
        <w:br/>
        <w:t xml:space="preserve">    expected_latency: "&lt; 3000ms"</w:t>
        <w:br/>
        <w:t xml:space="preserve">    acceptable_cold_start_penalty: "&lt; 2000ms"</w:t>
        <w:br/>
        <w:br/>
        <w:t xml:space="preserve">  - name: concurrent_order_surge</w:t>
        <w:br/>
        <w:t xml:space="preserve">    description: 模拟电商大促期间的并发订单处理</w:t>
        <w:br/>
        <w:t xml:space="preserve">    concurrency: 1000</w:t>
        <w:br/>
        <w:t xml:space="preserve">    payload_template:</w:t>
        <w:br/>
        <w:t xml:space="preserve">      order_id: "ORDER_{{sequence}}"</w:t>
        <w:br/>
        <w:t xml:space="preserve">      items: [{"product_id": "P{{random(1,100)}}", "quantity": {{random(1,5)}}, "price": {{random(10,500)}}}]</w:t>
        <w:br/>
        <w:t xml:space="preserve">      customer_id: "CUST_{{random(1,10000)}}"</w:t>
        <w:br/>
        <w:t xml:space="preserve">    success_criteria:</w:t>
        <w:br/>
        <w:t xml:space="preserve">      throughput: "&gt; 500 orders/second"</w:t>
        <w:br/>
        <w:t xml:space="preserve">      error_rate: "&lt; 1%"</w:t>
        <w:br/>
        <w:t xml:space="preserve">      avg_latency: "&lt; 500ms"</w:t>
      </w:r>
    </w:p>
    <w:p w14:paraId="249683C9" w14:textId="77777777" w:rsidR="00160299" w:rsidRDefault="00000000">
      <w:pPr>
        <w:pStyle w:val="Heading5"/>
      </w:pPr>
      <w:bookmarkStart w:id="186" w:name="边缘计算数据处理测试"/>
      <w:bookmarkEnd w:id="185"/>
      <w:r>
        <w:t xml:space="preserve">8.8.2 </w:t>
      </w:r>
      <w:r>
        <w:rPr>
          <w:rFonts w:hint="eastAsia"/>
        </w:rPr>
        <w:t>边缘计算数据处理测试</w:t>
      </w:r>
    </w:p>
    <w:p w14:paraId="3D4A7C61" w14:textId="77777777" w:rsidR="00160299" w:rsidRDefault="00000000">
      <w:pPr>
        <w:pStyle w:val="FirstParagraph"/>
      </w:pPr>
      <w:r>
        <w:rPr>
          <w:rFonts w:hint="eastAsia"/>
        </w:rPr>
        <w:t>边缘计算</w:t>
      </w:r>
      <w:r>
        <w:rPr>
          <w:rFonts w:hint="eastAsia"/>
        </w:rPr>
        <w:t>(Edge</w:t>
      </w:r>
      <w:r>
        <w:t xml:space="preserve"> </w:t>
      </w:r>
      <w:r>
        <w:rPr>
          <w:rFonts w:hint="eastAsia"/>
        </w:rPr>
        <w:t>Computing)</w:t>
      </w:r>
      <w:r>
        <w:rPr>
          <w:rFonts w:hint="eastAsia"/>
        </w:rPr>
        <w:t>将数据处理推向数据源头，测试重点在于分布式处理的一致性和实时性。</w:t>
      </w:r>
    </w:p>
    <w:p w14:paraId="6D925E37" w14:textId="77777777" w:rsidR="00160299" w:rsidRDefault="00000000">
      <w:pPr>
        <w:pStyle w:val="BodyText"/>
      </w:pPr>
      <w:r>
        <w:rPr>
          <w:rFonts w:hint="eastAsia"/>
          <w:b/>
          <w:bCs/>
        </w:rPr>
        <w:t>边缘计算测试挑战</w:t>
      </w:r>
      <w:r>
        <w:rPr>
          <w:rFonts w:hint="eastAsia"/>
        </w:rPr>
        <w:t>：</w:t>
      </w:r>
      <w:r>
        <w:t xml:space="preserve"> - </w:t>
      </w:r>
      <w:r>
        <w:rPr>
          <w:rFonts w:hint="eastAsia"/>
          <w:b/>
          <w:bCs/>
        </w:rPr>
        <w:t>分布式一致性</w:t>
      </w:r>
      <w:r>
        <w:rPr>
          <w:rFonts w:hint="eastAsia"/>
        </w:rPr>
        <w:t>：多边缘节点间的数据一致性保证</w:t>
      </w:r>
      <w:r>
        <w:t xml:space="preserve"> - </w:t>
      </w:r>
      <w:r>
        <w:rPr>
          <w:rFonts w:hint="eastAsia"/>
          <w:b/>
          <w:bCs/>
        </w:rPr>
        <w:t>网络不稳定</w:t>
      </w:r>
      <w:r>
        <w:rPr>
          <w:rFonts w:hint="eastAsia"/>
        </w:rPr>
        <w:t>：间歇性连接下的数据同步和恢复</w:t>
      </w:r>
      <w:r>
        <w:t xml:space="preserve"> - </w:t>
      </w:r>
      <w:r>
        <w:rPr>
          <w:rFonts w:hint="eastAsia"/>
          <w:b/>
          <w:bCs/>
        </w:rPr>
        <w:t>资源受限</w:t>
      </w:r>
      <w:r>
        <w:rPr>
          <w:rFonts w:hint="eastAsia"/>
        </w:rPr>
        <w:t>：边缘设备的计算、存储、网络资源约束</w:t>
      </w:r>
      <w:r>
        <w:t xml:space="preserve"> - </w:t>
      </w:r>
      <w:r>
        <w:rPr>
          <w:rFonts w:hint="eastAsia"/>
          <w:b/>
          <w:bCs/>
        </w:rPr>
        <w:t>实时性要求</w:t>
      </w:r>
      <w:r>
        <w:rPr>
          <w:rFonts w:hint="eastAsia"/>
        </w:rPr>
        <w:t>：毫秒级延迟的处理和响应要求</w:t>
      </w:r>
    </w:p>
    <w:p w14:paraId="2335610A" w14:textId="77777777" w:rsidR="00160299" w:rsidRDefault="00000000">
      <w:pPr>
        <w:pStyle w:val="BodyText"/>
      </w:pPr>
      <w:r>
        <w:rPr>
          <w:rFonts w:hint="eastAsia"/>
          <w:b/>
          <w:bCs/>
        </w:rPr>
        <w:t>物联网设备数据聚合测试框架</w:t>
      </w:r>
      <w:r>
        <w:rPr>
          <w:rFonts w:hint="eastAsia"/>
        </w:rPr>
        <w:t>：</w:t>
      </w:r>
    </w:p>
    <w:p w14:paraId="51D87640" w14:textId="77777777" w:rsidR="00160299" w:rsidRDefault="00000000">
      <w:pPr>
        <w:pStyle w:val="SourceCode"/>
      </w:pPr>
      <w:r>
        <w:t>edge_iot_data_aggregation_test.py</w:t>
        <w:br/>
        <w:t># 边缘计算物联网数据聚合测试</w:t>
        <w:br/>
        <w:br/>
        <w:t>import asyncio</w:t>
        <w:br/>
        <w:t>import aiohttp</w:t>
        <w:br/>
        <w:t>import json</w:t>
        <w:br/>
        <w:t>import time</w:t>
        <w:br/>
        <w:t>from typing import Dict, List, Any</w:t>
        <w:br/>
        <w:t>import statistics</w:t>
        <w:br/>
        <w:t>from dataclasses import dataclass</w:t>
        <w:br/>
        <w:br/>
        <w:t>@dataclass</w:t>
        <w:br/>
        <w:t>class EdgeNode:</w:t>
        <w:br/>
        <w:t xml:space="preserve">    node_id: str</w:t>
        <w:br/>
        <w:t xml:space="preserve">    location: str</w:t>
        <w:br/>
        <w:t xml:space="preserve">    capacity: int</w:t>
        <w:br/>
        <w:t xml:space="preserve">    current_load: int = 0</w:t>
        <w:br/>
        <w:br/>
        <w:t>class EdgeDataAggregationTester:</w:t>
        <w:br/>
        <w:t xml:space="preserve">    def __init__(self, edge_nodes: List[EdgeNode]):</w:t>
        <w:br/>
        <w:t xml:space="preserve">        self.edge_nodes = edge_nodes</w:t>
        <w:br/>
        <w:t xml:space="preserve">        self.session = None</w:t>
        <w:br/>
        <w:br/>
        <w:t xml:space="preserve">    async def distributed_consistency_test(self, test_data: Dict[str, Any]):</w:t>
        <w:br/>
        <w:t xml:space="preserve">        """</w:t>
        <w:br/>
        <w:t xml:space="preserve">        分布式一致性测试</w:t>
        <w:br/>
        <w:t xml:space="preserve">        """</w:t>
        <w:br/>
        <w:t xml:space="preserve">        # 向所有边缘节点发送相同数据</w:t>
        <w:br/>
        <w:t xml:space="preserve">        tasks = []</w:t>
        <w:br/>
        <w:t xml:space="preserve">        for node in self.edge_nodes:</w:t>
        <w:br/>
        <w:t xml:space="preserve">            task = self._send_to_edge_node(node, test_data)</w:t>
        <w:br/>
        <w:t xml:space="preserve">            tasks.append(task)</w:t>
        <w:br/>
        <w:br/>
        <w:t xml:space="preserve">        results = await asyncio.gather(*tasks, return_exceptions=True)</w:t>
        <w:br/>
        <w:br/>
        <w:t xml:space="preserve">        # 验证一致性</w:t>
        <w:br/>
        <w:t xml:space="preserve">        successful_results = [r for r in results if not isinstance(r, Exception)]</w:t>
        <w:br/>
        <w:t xml:space="preserve">        consistency_check = self._verify_consistency(successful_results)</w:t>
        <w:br/>
        <w:br/>
        <w:t xml:space="preserve">        return {</w:t>
        <w:br/>
        <w:t xml:space="preserve">            'total_nodes': len(self.edge_nodes),</w:t>
        <w:br/>
        <w:t xml:space="preserve">            'successful_nodes': len(successful_results),</w:t>
        <w:br/>
        <w:t xml:space="preserve">            'consistency_score': consistency_check['score'],</w:t>
        <w:br/>
        <w:t xml:space="preserve">            'inconsistencies': consistency_check['issues'],</w:t>
        <w:br/>
        <w:t xml:space="preserve">            'avg_response_time': statistics.mean([r['response_time'] for r in successful_results])</w:t>
        <w:br/>
        <w:t xml:space="preserve">        }</w:t>
        <w:br/>
        <w:br/>
        <w:t xml:space="preserve">    async def network_resilience_test(self, network_scenarios: List[str]):</w:t>
        <w:br/>
        <w:t xml:space="preserve">        """</w:t>
        <w:br/>
        <w:t xml:space="preserve">        网络弹性测试</w:t>
        <w:br/>
        <w:t xml:space="preserve">        """</w:t>
        <w:br/>
        <w:t xml:space="preserve">        resilience_results = {}</w:t>
        <w:br/>
        <w:br/>
        <w:t xml:space="preserve">        for scenario in network_scenarios:</w:t>
        <w:br/>
        <w:t xml:space="preserve">            scenario_result = await self._simulate_network_condition(scenario)</w:t>
        <w:br/>
        <w:t xml:space="preserve">            resilience_results[scenario] = scenario_result</w:t>
        <w:br/>
        <w:br/>
        <w:t xml:space="preserve">        return resilience_results</w:t>
        <w:br/>
        <w:br/>
        <w:t xml:space="preserve">    async def real_time_processing_test(self, data_stream_config: Dict):</w:t>
        <w:br/>
        <w:t xml:space="preserve">        """</w:t>
        <w:br/>
        <w:t xml:space="preserve">        实时处理测试</w:t>
        <w:br/>
        <w:t xml:space="preserve">        """</w:t>
        <w:br/>
        <w:t xml:space="preserve">        # 模拟实时数据流</w:t>
        <w:br/>
        <w:t xml:space="preserve">        stream_tasks = []</w:t>
        <w:br/>
        <w:t xml:space="preserve">        for i in range(data_stream_config['concurrent_streams']):</w:t>
        <w:br/>
        <w:t xml:space="preserve">            task = self._process_realtime_stream(i, data_stream_config)</w:t>
        <w:br/>
        <w:t xml:space="preserve">            stream_tasks.append(task)</w:t>
        <w:br/>
        <w:br/>
        <w:t xml:space="preserve">        stream_results = await asyncio.gather(*stream_tasks)</w:t>
        <w:br/>
        <w:br/>
        <w:t xml:space="preserve">        # 分析实时性能</w:t>
        <w:br/>
        <w:t xml:space="preserve">        latencies = [r['avg_latency'] for r in stream_results]</w:t>
        <w:br/>
        <w:t xml:space="preserve">        throughputs = [r['throughput'] for r in stream_results]</w:t>
        <w:br/>
        <w:br/>
        <w:t xml:space="preserve">        return {</w:t>
        <w:br/>
        <w:t xml:space="preserve">            'avg_latency': statistics.mean(latencies),</w:t>
        <w:br/>
        <w:t xml:space="preserve">            'min_latency': min(latencies),</w:t>
        <w:br/>
        <w:t xml:space="preserve">            'max_latency': max(latencies),</w:t>
        <w:br/>
        <w:t xml:space="preserve">            'p95_latency': statistics.quantiles(latencies, n=20)[18],</w:t>
        <w:br/>
        <w:t xml:space="preserve">            'total_throughput': sum(throughputs),</w:t>
        <w:br/>
        <w:t xml:space="preserve">            'latency_violations': sum(1 for l in latencies if l &gt; data_stream_config['max_latency_threshold'])</w:t>
        <w:br/>
        <w:t xml:space="preserve">        }</w:t>
        <w:br/>
        <w:br/>
        <w:t xml:space="preserve">    async def _send_to_edge_node(self, node: EdgeNode, data: Dict) -&gt; Dict:</w:t>
        <w:br/>
        <w:t xml:space="preserve">        """向边缘节点发送数据"""</w:t>
        <w:br/>
        <w:t xml:space="preserve">        start_time = time.time()</w:t>
        <w:br/>
        <w:br/>
        <w:t xml:space="preserve">        try:</w:t>
        <w:br/>
        <w:t xml:space="preserve">            async with self.session.post(</w:t>
        <w:br/>
        <w:t xml:space="preserve">                f"http://{node.location}:8080/process",</w:t>
        <w:br/>
        <w:t xml:space="preserve">                json=data,</w:t>
        <w:br/>
        <w:t xml:space="preserve">                timeout=aiohttp.ClientTimeout(total=5)</w:t>
        <w:br/>
        <w:t xml:space="preserve">            ) as response:</w:t>
        <w:br/>
        <w:t xml:space="preserve">                result = await response.json()</w:t>
        <w:br/>
        <w:t xml:space="preserve">                response_time = time.time() - start_time</w:t>
        <w:br/>
        <w:br/>
        <w:t xml:space="preserve">                return {</w:t>
        <w:br/>
        <w:t xml:space="preserve">                    'node_id': node.node_id,</w:t>
        <w:br/>
        <w:t xml:space="preserve">                    'status': 'success',</w:t>
        <w:br/>
        <w:t xml:space="preserve">                    'response_time': response_time,</w:t>
        <w:br/>
        <w:t xml:space="preserve">                    'result': result</w:t>
        <w:br/>
        <w:t xml:space="preserve">                }</w:t>
        <w:br/>
        <w:t xml:space="preserve">        except Exception as e:</w:t>
        <w:br/>
        <w:t xml:space="preserve">            return {</w:t>
        <w:br/>
        <w:t xml:space="preserve">                'node_id': node.node_id,</w:t>
        <w:br/>
        <w:t xml:space="preserve">                'status': 'error',</w:t>
        <w:br/>
        <w:t xml:space="preserve">                'error': str(e),</w:t>
        <w:br/>
        <w:t xml:space="preserve">                'response_time': time.time() - start_time</w:t>
        <w:br/>
        <w:t xml:space="preserve">            }</w:t>
        <w:br/>
        <w:br/>
        <w:t xml:space="preserve">    def _verify_consistency(self, results: List[Dict]) -&gt; Dict:</w:t>
        <w:br/>
        <w:t xml:space="preserve">        """验证结果一致性"""</w:t>
        <w:br/>
        <w:t xml:space="preserve">        if not results:</w:t>
        <w:br/>
        <w:t xml:space="preserve">            return {'score': 0.0, 'issues': ['no_results']}</w:t>
        <w:br/>
        <w:br/>
        <w:t xml:space="preserve">        # 比较所有结果的一致性</w:t>
        <w:br/>
        <w:t xml:space="preserve">        reference_result = results[0]['result']</w:t>
        <w:br/>
        <w:t xml:space="preserve">        consistent_count = 0</w:t>
        <w:br/>
        <w:t xml:space="preserve">        issues = []</w:t>
        <w:br/>
        <w:br/>
        <w:t xml:space="preserve">        for result in results[1:]:</w:t>
        <w:br/>
        <w:t xml:space="preserve">            if self._results_match(reference_result, result['result']):</w:t>
        <w:br/>
        <w:t xml:space="preserve">                consistent_count += 1</w:t>
        <w:br/>
        <w:t xml:space="preserve">            else:</w:t>
        <w:br/>
        <w:t xml:space="preserve">                issues.append(f"inconsistency_between_nodes: {result['node_id']}")</w:t>
        <w:br/>
        <w:br/>
        <w:t xml:space="preserve">        consistency_score = consistent_count / len(results)</w:t>
        <w:br/>
        <w:br/>
        <w:t xml:space="preserve">        return {</w:t>
        <w:br/>
        <w:t xml:space="preserve">            'score': consistency_score,</w:t>
        <w:br/>
        <w:t xml:space="preserve">            'issues': issues</w:t>
        <w:br/>
        <w:t xml:space="preserve">        }</w:t>
        <w:br/>
        <w:br/>
        <w:t xml:space="preserve">    def _results_match(self, result1: Dict, result2: Dict) -&gt; bool:</w:t>
        <w:br/>
        <w:t xml:space="preserve">        """检查两个结果是否匹配"""</w:t>
        <w:br/>
        <w:t xml:space="preserve">        # 实现结果比较逻辑</w:t>
        <w:br/>
        <w:t xml:space="preserve">        return json.dumps(result1, sort_keys=True) == json.dumps(result2, sort_keys=True)</w:t>
        <w:br/>
        <w:br/>
        <w:t xml:space="preserve">    async def _simulate_network_condition(self, scenario: str) -&gt; Dict:</w:t>
        <w:br/>
        <w:t xml:space="preserve">        """模拟网络条件"""</w:t>
        <w:br/>
        <w:t xml:space="preserve">        # 实现网络条件模拟</w:t>
        <w:br/>
        <w:t xml:space="preserve">        return {'scenario': scenario, 'success_rate': 0.95, 'avg_latency': 100}</w:t>
      </w:r>
    </w:p>
    <w:p w14:paraId="783D693C" w14:textId="77777777" w:rsidR="00160299" w:rsidRDefault="00000000">
      <w:pPr>
        <w:pStyle w:val="FirstParagraph"/>
      </w:pPr>
      <w:r>
        <w:rPr>
          <w:rFonts w:hint="eastAsia"/>
          <w:b/>
          <w:bCs/>
        </w:rPr>
        <w:t>智能交通边缘计算案例</w:t>
      </w:r>
      <w:r>
        <w:rPr>
          <w:rFonts w:hint="eastAsia"/>
        </w:rPr>
        <w:t>：</w:t>
      </w:r>
    </w:p>
    <w:p w14:paraId="66FB29E4" w14:textId="77777777" w:rsidR="00160299" w:rsidRDefault="00000000">
      <w:pPr>
        <w:pStyle w:val="SourceCode"/>
      </w:pPr>
      <w:r>
        <w:t>智能交通边缘计算测试案例</w:t>
        <w:br/>
        <w:t>test_case: smart_traffic_edge_processing</w:t>
        <w:br/>
        <w:t>description: 测试交通摄像头数据的边缘实时处理</w:t>
        <w:br/>
        <w:br/>
        <w:t>edge_nodes:</w:t>
        <w:br/>
        <w:t xml:space="preserve">  - node_id: camera_001</w:t>
        <w:br/>
        <w:t xml:space="preserve">    location: intersection_north</w:t>
        <w:br/>
        <w:t xml:space="preserve">    capacity: 100</w:t>
        <w:br/>
        <w:t xml:space="preserve">  - node_id: camera_002</w:t>
        <w:br/>
        <w:t xml:space="preserve">    location: intersection_south</w:t>
        <w:br/>
        <w:t xml:space="preserve">    capacity: 100</w:t>
        <w:br/>
        <w:br/>
        <w:t>test_scenarios:</w:t>
        <w:br/>
        <w:t xml:space="preserve">  - name: vehicle_detection_consistency</w:t>
        <w:br/>
        <w:t xml:space="preserve">    description: 验证多摄像头车辆检测的一致性</w:t>
        <w:br/>
        <w:t xml:space="preserve">    data_input:</w:t>
        <w:br/>
        <w:t xml:space="preserve">      frame_data: "base64_encoded_image"</w:t>
        <w:br/>
        <w:t xml:space="preserve">      timestamp: "2025-12-24T10:30:00Z"</w:t>
        <w:br/>
        <w:t xml:space="preserve">      location: "intersection_main"</w:t>
        <w:br/>
        <w:t xml:space="preserve">    expected_output:</w:t>
        <w:br/>
        <w:t xml:space="preserve">      vehicle_count: 5</w:t>
        <w:br/>
        <w:t xml:space="preserve">      vehicle_types: ["car", "truck", "motorcycle"]</w:t>
        <w:br/>
        <w:t xml:space="preserve">      confidence_threshold: 0.85</w:t>
        <w:br/>
        <w:br/>
        <w:t xml:space="preserve">  - name: real_time_traffic_analysis</w:t>
        <w:br/>
        <w:t xml:space="preserve">    description: 实时交通流量分析</w:t>
        <w:br/>
        <w:t xml:space="preserve">    stream_config:</w:t>
        <w:br/>
        <w:t xml:space="preserve">      fps: 30</w:t>
        <w:br/>
        <w:t xml:space="preserve">      resolution: "1920x1080"</w:t>
        <w:br/>
        <w:t xml:space="preserve">      analysis_window: "60s"</w:t>
        <w:br/>
        <w:t xml:space="preserve">    performance_requirements:</w:t>
        <w:br/>
        <w:t xml:space="preserve">      processing_latency: "&lt; 100ms"</w:t>
        <w:br/>
        <w:t xml:space="preserve">      detection_accuracy: "&gt; 95%"</w:t>
        <w:br/>
        <w:t xml:space="preserve">      false_positive_rate: "&lt; 5%"</w:t>
      </w:r>
    </w:p>
    <w:p w14:paraId="4C82FCD9" w14:textId="77777777" w:rsidR="00160299" w:rsidRDefault="00000000">
      <w:pPr>
        <w:pStyle w:val="Heading5"/>
      </w:pPr>
      <w:bookmarkStart w:id="187" w:name="web3数据处理测试"/>
      <w:bookmarkEnd w:id="186"/>
      <w:r>
        <w:t xml:space="preserve">8.8.3 </w:t>
      </w:r>
      <w:r>
        <w:rPr>
          <w:rFonts w:hint="eastAsia"/>
        </w:rPr>
        <w:t>Web3</w:t>
      </w:r>
      <w:r>
        <w:rPr>
          <w:rFonts w:hint="eastAsia"/>
        </w:rPr>
        <w:t>数据处理测试</w:t>
      </w:r>
    </w:p>
    <w:p w14:paraId="582AF5AF" w14:textId="77777777" w:rsidR="00160299" w:rsidRDefault="00000000">
      <w:pPr>
        <w:pStyle w:val="FirstParagraph"/>
      </w:pPr>
      <w:r>
        <w:rPr>
          <w:rFonts w:hint="eastAsia"/>
        </w:rPr>
        <w:t>Web3</w:t>
      </w:r>
      <w:r>
        <w:rPr>
          <w:rFonts w:hint="eastAsia"/>
        </w:rPr>
        <w:t>数据处理引入了去中心化、隐私保护和代币经济，测试方法需要适应区块链特性。</w:t>
      </w:r>
    </w:p>
    <w:p w14:paraId="03202726" w14:textId="77777777" w:rsidR="00160299" w:rsidRDefault="00000000">
      <w:pPr>
        <w:pStyle w:val="BodyText"/>
      </w:pPr>
      <w:r>
        <w:rPr>
          <w:rFonts w:hint="eastAsia"/>
          <w:b/>
          <w:bCs/>
        </w:rPr>
        <w:t>Web3</w:t>
      </w:r>
      <w:r>
        <w:rPr>
          <w:rFonts w:hint="eastAsia"/>
          <w:b/>
          <w:bCs/>
        </w:rPr>
        <w:t>测试挑战</w:t>
      </w:r>
      <w:r>
        <w:rPr>
          <w:rFonts w:hint="eastAsia"/>
        </w:rPr>
        <w:t>：</w:t>
      </w:r>
      <w:r>
        <w:t xml:space="preserve"> - </w:t>
      </w:r>
      <w:r>
        <w:rPr>
          <w:rFonts w:hint="eastAsia"/>
          <w:b/>
          <w:bCs/>
        </w:rPr>
        <w:t>去中心化一致性</w:t>
      </w:r>
      <w:r>
        <w:rPr>
          <w:rFonts w:hint="eastAsia"/>
        </w:rPr>
        <w:t>：</w:t>
      </w:r>
      <w:r>
        <w:rPr>
          <w:rFonts w:hint="eastAsia"/>
        </w:rPr>
        <w:t>P2P</w:t>
      </w:r>
      <w:r>
        <w:rPr>
          <w:rFonts w:hint="eastAsia"/>
        </w:rPr>
        <w:t>网络下的最终一致性保证</w:t>
      </w:r>
      <w:r>
        <w:t xml:space="preserve"> - </w:t>
      </w:r>
      <w:r>
        <w:rPr>
          <w:rFonts w:hint="eastAsia"/>
          <w:b/>
          <w:bCs/>
        </w:rPr>
        <w:t>隐私保护验证</w:t>
      </w:r>
      <w:r>
        <w:rPr>
          <w:rFonts w:hint="eastAsia"/>
        </w:rPr>
        <w:t>：零知识证明和同态加密的有效性</w:t>
      </w:r>
      <w:r>
        <w:t xml:space="preserve"> - </w:t>
      </w:r>
      <w:r>
        <w:rPr>
          <w:rFonts w:hint="eastAsia"/>
          <w:b/>
          <w:bCs/>
        </w:rPr>
        <w:t>经济模型测试</w:t>
      </w:r>
      <w:r>
        <w:rPr>
          <w:rFonts w:hint="eastAsia"/>
        </w:rPr>
        <w:t>：代币激励机制的公平性和可持续性</w:t>
      </w:r>
      <w:r>
        <w:t xml:space="preserve"> - </w:t>
      </w:r>
      <w:r>
        <w:rPr>
          <w:rFonts w:hint="eastAsia"/>
          <w:b/>
          <w:bCs/>
        </w:rPr>
        <w:t>跨链互操作性</w:t>
      </w:r>
      <w:r>
        <w:rPr>
          <w:rFonts w:hint="eastAsia"/>
        </w:rPr>
        <w:t>：不同区块链网络间的数据处理协调</w:t>
      </w:r>
    </w:p>
    <w:p w14:paraId="038A97DA" w14:textId="77777777" w:rsidR="00160299" w:rsidRDefault="00000000">
      <w:pPr>
        <w:pStyle w:val="BodyText"/>
      </w:pPr>
      <w:r>
        <w:rPr>
          <w:rFonts w:hint="eastAsia"/>
          <w:b/>
          <w:bCs/>
        </w:rPr>
        <w:t>DeFi</w:t>
      </w:r>
      <w:r>
        <w:rPr>
          <w:rFonts w:hint="eastAsia"/>
          <w:b/>
          <w:bCs/>
        </w:rPr>
        <w:t>协议数据处理测试框架</w:t>
      </w:r>
      <w:r>
        <w:rPr>
          <w:rFonts w:hint="eastAsia"/>
        </w:rPr>
        <w:t>：</w:t>
      </w:r>
    </w:p>
    <w:p w14:paraId="76F03EC4" w14:textId="77777777" w:rsidR="00160299" w:rsidRDefault="00000000">
      <w:pPr>
        <w:pStyle w:val="SourceCode"/>
      </w:pPr>
      <w:r>
        <w:t>web3_defi_data_processing_test.py</w:t>
        <w:br/>
        <w:t># Web3 DeFi数据处理测试框架</w:t>
        <w:br/>
        <w:br/>
        <w:t>import web3</w:t>
        <w:br/>
        <w:t>from web3 import Web3</w:t>
        <w:br/>
        <w:t>import asyncio</w:t>
        <w:br/>
        <w:t>import json</w:t>
        <w:br/>
        <w:t>from typing import Dict, List, Any</w:t>
        <w:br/>
        <w:t>import hashlib</w:t>
        <w:br/>
        <w:t>import ecdsa</w:t>
        <w:br/>
        <w:t>from eth_account import Account</w:t>
        <w:br/>
        <w:br/>
        <w:t>class Web3DeFiProcessingTester:</w:t>
        <w:br/>
        <w:t xml:space="preserve">    def __init__(self, rpc_urls: List[str]):</w:t>
        <w:br/>
        <w:t xml:space="preserve">        self.w3_instances = [Web3(Web3.HTTPProvider(url)) for url in rpc_urls]</w:t>
        <w:br/>
        <w:t xml:space="preserve">        self.main_w3 = self.w3_instances[0]</w:t>
        <w:br/>
        <w:br/>
        <w:t xml:space="preserve">    async def decentralized_consistency_test(self, transaction_data: Dict):</w:t>
        <w:br/>
        <w:t xml:space="preserve">        """</w:t>
        <w:br/>
        <w:t xml:space="preserve">        去中心化一致性测试</w:t>
        <w:br/>
        <w:t xml:space="preserve">        """</w:t>
        <w:br/>
        <w:t xml:space="preserve">        # 在多个节点上验证交易一致性</w:t>
        <w:br/>
        <w:t xml:space="preserve">        validation_tasks = []</w:t>
        <w:br/>
        <w:t xml:space="preserve">        for w3 in self.w3_instances:</w:t>
        <w:br/>
        <w:t xml:space="preserve">            task = self._validate_transaction_on_node(w3, transaction_data)</w:t>
        <w:br/>
        <w:t xml:space="preserve">            validation_tasks.append(task)</w:t>
        <w:br/>
        <w:br/>
        <w:t xml:space="preserve">        validation_results = await asyncio.gather(*validation_tasks)</w:t>
        <w:br/>
        <w:br/>
        <w:t xml:space="preserve">        # 分析一致性</w:t>
        <w:br/>
        <w:t xml:space="preserve">        consistent_validations = sum(1 for r in validation_results if r['is_valid'])</w:t>
        <w:br/>
        <w:t xml:space="preserve">        total_validations = len(validation_results)</w:t>
        <w:br/>
        <w:br/>
        <w:t xml:space="preserve">        consistency_score = consistent_validations / total_validations</w:t>
        <w:br/>
        <w:br/>
        <w:t xml:space="preserve">        return {</w:t>
        <w:br/>
        <w:t xml:space="preserve">            'consistency_score': consistency_score,</w:t>
        <w:br/>
        <w:t xml:space="preserve">            'total_nodes': total_validations,</w:t>
        <w:br/>
        <w:t xml:space="preserve">            'consistent_nodes': consistent_validations,</w:t>
        <w:br/>
        <w:t xml:space="preserve">            'validation_details': validation_results,</w:t>
        <w:br/>
        <w:t xml:space="preserve">            'finality_time': self._calculate_finality_time(validation_results)</w:t>
        <w:br/>
        <w:t xml:space="preserve">        }</w:t>
        <w:br/>
        <w:br/>
        <w:t xml:space="preserve">    async def privacy_preservation_test(self, sensitive_data: Dict):</w:t>
        <w:br/>
        <w:t xml:space="preserve">        """</w:t>
        <w:br/>
        <w:t xml:space="preserve">        隐私保护测试</w:t>
        <w:br/>
        <w:t xml:space="preserve">        """</w:t>
        <w:br/>
        <w:t xml:space="preserve">        # 测试零知识证明</w:t>
        <w:br/>
        <w:t xml:space="preserve">        zk_proof_result = await self._test_zkp_circuit(sensitive_data)</w:t>
        <w:br/>
        <w:br/>
        <w:t xml:space="preserve">        # 测试同态加密</w:t>
        <w:br/>
        <w:t xml:space="preserve">        homomorphic_result = await self._test_homomorphic_operations(sensitive_data)</w:t>
        <w:br/>
        <w:br/>
        <w:t xml:space="preserve">        # 测试差分隐私</w:t>
        <w:br/>
        <w:t xml:space="preserve">        differential_result = self._test_differential_privacy(sensitive_data)</w:t>
        <w:br/>
        <w:br/>
        <w:t xml:space="preserve">        return {</w:t>
        <w:br/>
        <w:t xml:space="preserve">            'zkp_verification': zk_proof_result,</w:t>
        <w:br/>
        <w:t xml:space="preserve">            'homomorphic_correctness': homomorphic_result,</w:t>
        <w:br/>
        <w:t xml:space="preserve">            'differential_privacy': differential_result,</w:t>
        <w:br/>
        <w:t xml:space="preserve">            'overall_privacy_score': self._calculate_privacy_score([</w:t>
        <w:br/>
        <w:t xml:space="preserve">                zk_proof_result, homomorphic_result, differential_result</w:t>
        <w:br/>
        <w:t xml:space="preserve">            ])</w:t>
        <w:br/>
        <w:t xml:space="preserve">        }</w:t>
        <w:br/>
        <w:br/>
        <w:t xml:space="preserve">    async def economic_model_test(self, protocol_config: Dict):</w:t>
        <w:br/>
        <w:t xml:space="preserve">        """</w:t>
        <w:br/>
        <w:t xml:space="preserve">        经济模型测试</w:t>
        <w:br/>
        <w:t xml:space="preserve">        """</w:t>
        <w:br/>
        <w:t xml:space="preserve">        # 模拟代币经济学</w:t>
        <w:br/>
        <w:t xml:space="preserve">        simulation_result = await self._simulate_token_economics(protocol_config)</w:t>
        <w:br/>
        <w:br/>
        <w:t xml:space="preserve">        # 验证激励机制</w:t>
        <w:br/>
        <w:t xml:space="preserve">        incentive_result = self._validate_incentive_mechanisms(protocol_config)</w:t>
        <w:br/>
        <w:br/>
        <w:t xml:space="preserve">        # 分析可持续性</w:t>
        <w:br/>
        <w:t xml:space="preserve">        sustainability_result = self._analyze_economic_sustainability(simulation_result)</w:t>
        <w:br/>
        <w:br/>
        <w:t xml:space="preserve">        return {</w:t>
        <w:br/>
        <w:t xml:space="preserve">            'simulation_result': simulation_result,</w:t>
        <w:br/>
        <w:t xml:space="preserve">            'incentive_validation': incentive_result,</w:t>
        <w:br/>
        <w:t xml:space="preserve">            'sustainability_analysis': sustainability_result,</w:t>
        <w:br/>
        <w:t xml:space="preserve">            'economic_health_score': self._calculate_economic_health([</w:t>
        <w:br/>
        <w:t xml:space="preserve">                incentive_result, sustainability_result</w:t>
        <w:br/>
        <w:t xml:space="preserve">            ])</w:t>
        <w:br/>
        <w:t xml:space="preserve">        }</w:t>
        <w:br/>
        <w:br/>
        <w:t xml:space="preserve">    async def cross_chain_interoperability_test(self, cross_chain_config: Dict):</w:t>
        <w:br/>
        <w:t xml:space="preserve">        """</w:t>
        <w:br/>
        <w:t xml:space="preserve">        跨链互操作性测试</w:t>
        <w:br/>
        <w:t xml:space="preserve">        """</w:t>
        <w:br/>
        <w:t xml:space="preserve">        # 测试桥接功能</w:t>
        <w:br/>
        <w:t xml:space="preserve">        bridge_result = await self._test_bridge_functionality(cross_chain_config)</w:t>
        <w:br/>
        <w:br/>
        <w:t xml:space="preserve">        # 验证状态同步</w:t>
        <w:br/>
        <w:t xml:space="preserve">        sync_result = await self._validate_state_synchronization(cross_chain_config)</w:t>
        <w:br/>
        <w:br/>
        <w:t xml:space="preserve">        # 测试原子操作</w:t>
        <w:br/>
        <w:t xml:space="preserve">        atomic_result = await self._test_atomic_operations(cross_chain_config)</w:t>
        <w:br/>
        <w:br/>
        <w:t xml:space="preserve">        return {</w:t>
        <w:br/>
        <w:t xml:space="preserve">            'bridge_functionality': bridge_result,</w:t>
        <w:br/>
        <w:t xml:space="preserve">            'state_synchronization': sync_result,</w:t>
        <w:br/>
        <w:t xml:space="preserve">            'atomic_operations': atomic_result,</w:t>
        <w:br/>
        <w:t xml:space="preserve">            'interoperability_score': self._calculate_interoperability_score([</w:t>
        <w:br/>
        <w:t xml:space="preserve">                bridge_result, sync_result, atomic_result</w:t>
        <w:br/>
        <w:t xml:space="preserve">            ])</w:t>
        <w:br/>
        <w:t xml:space="preserve">        }</w:t>
        <w:br/>
        <w:br/>
        <w:t xml:space="preserve">    async def _validate_transaction_on_node(self, w3: Web3, tx_data: Dict) -&gt; Dict:</w:t>
        <w:br/>
        <w:t xml:space="preserve">        """在单个节点上验证交易"""</w:t>
        <w:br/>
        <w:t xml:space="preserve">        try:</w:t>
        <w:br/>
        <w:t xml:space="preserve">            # 构造交易</w:t>
        <w:br/>
        <w:t xml:space="preserve">            transaction = {</w:t>
        <w:br/>
        <w:t xml:space="preserve">                'to': tx_data.get('to'),</w:t>
        <w:br/>
        <w:t xml:space="preserve">                'value': tx_data.get('value', 0),</w:t>
        <w:br/>
        <w:t xml:space="preserve">                'gas': tx_data.get('gas', 21000),</w:t>
        <w:br/>
        <w:t xml:space="preserve">                'gasPrice': w3.eth.gas_price,</w:t>
        <w:br/>
        <w:t xml:space="preserve">                'nonce': w3.eth.get_transaction_count(tx_data.get('from')),</w:t>
        <w:br/>
        <w:t xml:space="preserve">                'data': tx_data.get('data', ''),</w:t>
        <w:br/>
        <w:t xml:space="preserve">                'chainId': w3.eth.chain_id</w:t>
        <w:br/>
        <w:t xml:space="preserve">            }</w:t>
        <w:br/>
        <w:br/>
        <w:t xml:space="preserve">            # 签名交易</w:t>
        <w:br/>
        <w:t xml:space="preserve">            signed_tx = w3.eth.account.sign_transaction(transaction, tx_data.get('private_key'))</w:t>
        <w:br/>
        <w:br/>
        <w:t xml:space="preserve">            # 发送交易</w:t>
        <w:br/>
        <w:t xml:space="preserve">            tx_hash = w3.eth.send_raw_transaction(signed_tx.rawTransaction)</w:t>
        <w:br/>
        <w:br/>
        <w:t xml:space="preserve">            # 等待确认</w:t>
        <w:br/>
        <w:t xml:space="preserve">            receipt = w3.eth.wait_for_transaction_receipt(tx_hash)</w:t>
        <w:br/>
        <w:br/>
        <w:t xml:space="preserve">            return {</w:t>
        <w:br/>
        <w:t xml:space="preserve">                'node_url': w3.provider.endpoint_uri,</w:t>
        <w:br/>
        <w:t xml:space="preserve">                'is_valid': receipt.status == 1,</w:t>
        <w:br/>
        <w:t xml:space="preserve">                'tx_hash': tx_hash.hex(),</w:t>
        <w:br/>
        <w:t xml:space="preserve">                'block_number': receipt.blockNumber,</w:t>
        <w:br/>
        <w:t xml:space="preserve">                'gas_used': receipt.gasUsed</w:t>
        <w:br/>
        <w:t xml:space="preserve">            }</w:t>
        <w:br/>
        <w:br/>
        <w:t xml:space="preserve">        except Exception as e:</w:t>
        <w:br/>
        <w:t xml:space="preserve">            return {</w:t>
        <w:br/>
        <w:t xml:space="preserve">                'node_url': w3.provider.endpoint_uri,</w:t>
        <w:br/>
        <w:t xml:space="preserve">                'is_valid': False,</w:t>
        <w:br/>
        <w:t xml:space="preserve">                'error': str(e)</w:t>
        <w:br/>
        <w:t xml:space="preserve">            }</w:t>
        <w:br/>
        <w:br/>
        <w:t xml:space="preserve">    async def _test_zkp_circuit(self, data: Dict) -&gt; Dict:</w:t>
        <w:br/>
        <w:t xml:space="preserve">        """测试零知识证明电路"""</w:t>
        <w:br/>
        <w:t xml:space="preserve">        # 实现ZKP电路测试</w:t>
        <w:br/>
        <w:t xml:space="preserve">        return {'verified': True, 'proof_time': 0.5, 'verification_time': 0.1}</w:t>
        <w:br/>
        <w:br/>
        <w:t xml:space="preserve">    async def _test_homomorphic_operations(self, data: Dict) -&gt; Dict:</w:t>
        <w:br/>
        <w:t xml:space="preserve">        """测试同态加密操作"""</w:t>
        <w:br/>
        <w:t xml:space="preserve">        # 实现同态加密测试</w:t>
        <w:br/>
        <w:t xml:space="preserve">        return {'operations_correct': True, 'noise_level': 0.01, 'performance': 0.8}</w:t>
        <w:br/>
        <w:br/>
        <w:t xml:space="preserve">    def _test_differential_privacy(self, data: Dict) -&gt; Dict:</w:t>
        <w:br/>
        <w:t xml:space="preserve">        """测试差分隐私"""</w:t>
        <w:br/>
        <w:t xml:space="preserve">        # 实现差分隐私测试</w:t>
        <w:br/>
        <w:t xml:space="preserve">        return {'privacy_budget': 1.0, 'utility_score': 0.9, 'epsilon': 0.1}</w:t>
        <w:br/>
        <w:br/>
        <w:t xml:space="preserve">    def _calculate_privacy_score(self, results: List[Dict]) -&gt; float:</w:t>
        <w:br/>
        <w:t xml:space="preserve">        """计算隐私评分"""</w:t>
        <w:br/>
        <w:t xml:space="preserve">        return sum(r.get('score', 0.5) for r in results) / len(results)</w:t>
        <w:br/>
        <w:br/>
        <w:t xml:space="preserve">    def _calculate_economic_health(self, results: List[Dict]) -&gt; float:</w:t>
        <w:br/>
        <w:t xml:space="preserve">        """计算经济健康度"""</w:t>
        <w:br/>
        <w:t xml:space="preserve">        return sum(r.get('score', 0.5) for r in results) / len(results)</w:t>
        <w:br/>
        <w:br/>
        <w:t xml:space="preserve">    def _calculate_interoperability_score(self, results: List[Dict]) -&gt; float:</w:t>
        <w:br/>
        <w:t xml:space="preserve">        """计算互操作性评分"""</w:t>
        <w:br/>
        <w:t xml:space="preserve">        return sum(r.get('score', 0.5) for r in results) / len(results)</w:t>
      </w:r>
    </w:p>
    <w:p w14:paraId="79A4DB5A" w14:textId="77777777" w:rsidR="00160299" w:rsidRDefault="00000000">
      <w:pPr>
        <w:pStyle w:val="FirstParagraph"/>
      </w:pPr>
      <w:r>
        <w:rPr>
          <w:rFonts w:hint="eastAsia"/>
          <w:b/>
          <w:bCs/>
        </w:rPr>
        <w:t>DeFi</w:t>
      </w:r>
      <w:r>
        <w:rPr>
          <w:rFonts w:hint="eastAsia"/>
          <w:b/>
          <w:bCs/>
        </w:rPr>
        <w:t>收益率聚合器测试案例</w:t>
      </w:r>
      <w:r>
        <w:rPr>
          <w:rFonts w:hint="eastAsia"/>
        </w:rPr>
        <w:t>：</w:t>
      </w:r>
    </w:p>
    <w:p w14:paraId="44800DD9" w14:textId="77777777" w:rsidR="00160299" w:rsidRDefault="00000000">
      <w:pPr>
        <w:pStyle w:val="SourceCode"/>
      </w:pPr>
      <w:r>
        <w:t>DeFi收益率聚合器测试案例</w:t>
        <w:br/>
        <w:t>test_case: defi_yield_aggregator_web3</w:t>
        <w:br/>
        <w:t>description: 测试跨协议收益率优化的Web3数据处理</w:t>
        <w:br/>
        <w:br/>
        <w:t>protocols:</w:t>
        <w:br/>
        <w:t xml:space="preserve">  - name: compound</w:t>
        <w:br/>
        <w:t xml:space="preserve">    contract_address: "0x1234567890123456789012345678901234567890"</w:t>
        <w:br/>
        <w:t xml:space="preserve">    yield_strategy: lending</w:t>
        <w:br/>
        <w:t xml:space="preserve">  - name: aave</w:t>
        <w:br/>
        <w:t xml:space="preserve">    contract_address: "0x0987654321098765432109876543210987654321"</w:t>
        <w:br/>
        <w:t xml:space="preserve">    yield_strategy: lending</w:t>
        <w:br/>
        <w:t xml:space="preserve">  - name: curve</w:t>
        <w:br/>
        <w:t xml:space="preserve">    contract_address: "0xabcdefabcdefabcdefabcdefabcdefabcdefabcd"</w:t>
        <w:br/>
        <w:t xml:space="preserve">    yield_strategy: liquidity_mining</w:t>
        <w:br/>
        <w:br/>
        <w:t>test_scenarios:</w:t>
        <w:br/>
        <w:t xml:space="preserve">  - name: yield_optimization_consistency</w:t>
        <w:br/>
        <w:t xml:space="preserve">    description: 验证跨协议收益率计算的一致性</w:t>
        <w:br/>
        <w:t xml:space="preserve">    input_data:</w:t>
        <w:br/>
        <w:t xml:space="preserve">      principal: 10000  # USD</w:t>
        <w:br/>
        <w:t xml:space="preserve">      asset: "USDC"</w:t>
        <w:br/>
        <w:t xml:space="preserve">      time_horizon: "30d"</w:t>
        <w:br/>
        <w:t xml:space="preserve">    expected_behavior:</w:t>
        <w:br/>
        <w:t xml:space="preserve">      optimal_yield: "&gt; 5% APY"</w:t>
        <w:br/>
        <w:t xml:space="preserve">      impermanent_loss_risk: "&lt; 2%"</w:t>
        <w:br/>
        <w:t xml:space="preserve">      gas_cost_efficiency: "&gt; 80%"</w:t>
        <w:br/>
        <w:br/>
        <w:t xml:space="preserve">  - name: cross_chain_arbitrage</w:t>
        <w:br/>
        <w:t xml:space="preserve">    description: 测试跨链套利机会识别</w:t>
        <w:br/>
        <w:t xml:space="preserve">    multi_chain_config:</w:t>
        <w:br/>
        <w:t xml:space="preserve">      chains: ["ethereum", "polygon", "arbitrum"]</w:t>
        <w:br/>
        <w:t xml:space="preserve">      bridge_protocols: ["hop", "across", "connext"]</w:t>
        <w:br/>
        <w:t xml:space="preserve">    performance_requirements:</w:t>
        <w:br/>
        <w:t xml:space="preserve">      arbitrage_detection_time: "&lt; 30s"</w:t>
        <w:br/>
        <w:t xml:space="preserve">      execution_success_rate: "&gt; 95%"</w:t>
        <w:br/>
        <w:t xml:space="preserve">      net_profit_threshold: "&gt; 0.1%"</w:t>
      </w:r>
    </w:p>
    <w:p w14:paraId="7FA004EF" w14:textId="77777777" w:rsidR="00160299" w:rsidRDefault="00000000">
      <w:pPr>
        <w:pStyle w:val="BlockText"/>
        <w:shd w:val="clear" w:color="auto" w:fill="E6F3FF"/>
        <w:shd w:val="clear" w:color="auto" w:fill="E6F3FF"/>
        <w:shd w:val="clear" w:color="auto" w:fill="E6F3FF"/>
      </w:pPr>
      <w:r>
        <w:t>&gt;锚点名称: 第2篇[019]-前沿数据处理技术测试配置</w:t>
        <w:br/>
        <w:t>&gt;锚点类型: 建议</w:t>
        <w:br/>
        <w:t>&gt;锚点方法: 表格</w:t>
        <w:br/>
        <w:t>&gt;补充建议:</w:t>
        <w:br/>
        <w:t>&gt;引用附件: examples/08_processing/emerging_technologies_test.yml</w:t>
        <w:br/>
        <w:t>&gt;完成情况: 已标准化</w:t>
        <w:br/>
        <w:t>&gt;书稿版本: v1.0</w:t>
        <w:br/>
        <w:t>&gt;更新时间: 2025-12-27</w:t>
      </w:r>
    </w:p>
    <w:p w14:paraId="38EA537D" w14:textId="77777777" w:rsidR="00160299" w:rsidRDefault="00000000">
      <w:pPr>
        <w:pStyle w:val="Heading4"/>
      </w:pPr>
      <w:bookmarkStart w:id="188" w:name="ai驱动智能数据处理测试"/>
      <w:bookmarkEnd w:id="184"/>
      <w:bookmarkEnd w:id="187"/>
      <w:r>
        <w:t xml:space="preserve">8.9 </w:t>
      </w:r>
      <w:r>
        <w:rPr>
          <w:rFonts w:hint="eastAsia"/>
        </w:rPr>
        <w:t>AI</w:t>
      </w:r>
      <w:r>
        <w:rPr>
          <w:rFonts w:hint="eastAsia"/>
        </w:rPr>
        <w:t>驱动智能数据处理测试</w:t>
      </w:r>
    </w:p>
    <w:p w14:paraId="1091B642" w14:textId="77777777" w:rsidR="00160299" w:rsidRDefault="00000000">
      <w:pPr>
        <w:pStyle w:val="Heading5"/>
      </w:pPr>
      <w:bookmarkStart w:id="189" w:name="机器学习增强的测试自动化"/>
      <w:r>
        <w:t xml:space="preserve">8.9.1 </w:t>
      </w:r>
      <w:r>
        <w:rPr>
          <w:rFonts w:hint="eastAsia"/>
        </w:rPr>
        <w:t>机器学习增强的测试自动化</w:t>
      </w:r>
    </w:p>
    <w:p w14:paraId="4109BF45" w14:textId="77777777" w:rsidR="00160299" w:rsidRDefault="00000000">
      <w:pPr>
        <w:pStyle w:val="FirstParagraph"/>
      </w:pPr>
      <w:r>
        <w:rPr>
          <w:rFonts w:hint="eastAsia"/>
        </w:rPr>
        <w:t>AI</w:t>
      </w:r>
      <w:r>
        <w:rPr>
          <w:rFonts w:hint="eastAsia"/>
        </w:rPr>
        <w:t>技术正在重塑数据处理测试，从被动监控到主动预测，从规则驱动到智能决策。</w:t>
      </w:r>
    </w:p>
    <w:p w14:paraId="2DFB83DF" w14:textId="77777777" w:rsidR="00160299" w:rsidRDefault="00000000">
      <w:pPr>
        <w:pStyle w:val="BodyText"/>
      </w:pPr>
      <w:r>
        <w:rPr>
          <w:rFonts w:hint="eastAsia"/>
          <w:b/>
          <w:bCs/>
        </w:rPr>
        <w:t>AI</w:t>
      </w:r>
      <w:r>
        <w:rPr>
          <w:rFonts w:hint="eastAsia"/>
          <w:b/>
          <w:bCs/>
        </w:rPr>
        <w:t>增强测试的核心能力</w:t>
      </w:r>
      <w:r>
        <w:rPr>
          <w:rFonts w:hint="eastAsia"/>
        </w:rPr>
        <w:t>：</w:t>
      </w:r>
    </w:p>
    <w:p w14:paraId="24FED8A1" w14:textId="77777777" w:rsidR="00160299" w:rsidRDefault="00000000">
      <w:pPr>
        <w:pStyle w:val="SourceCode"/>
      </w:pPr>
      <w:r>
        <w:t>ai_enhanced_data_processing_test.py</w:t>
        <w:br/>
        <w:t># AI增强的数据处理测试框架</w:t>
        <w:br/>
        <w:br/>
        <w:t>import tensorflow as tf</w:t>
        <w:br/>
        <w:t>import numpy as np</w:t>
        <w:br/>
        <w:t>import pandas as pd</w:t>
        <w:br/>
        <w:t>from sklearn.ensemble import IsolationForest</w:t>
        <w:br/>
        <w:t>from sklearn.preprocessing import StandardScaler</w:t>
        <w:br/>
        <w:t>import time</w:t>
        <w:br/>
        <w:t>from datetime import datetime, timedelta</w:t>
        <w:br/>
        <w:br/>
        <w:t>class AIEnhancedDataProcessingTester:</w:t>
        <w:br/>
        <w:t xml:space="preserve">    def __init__(self):</w:t>
        <w:br/>
        <w:t xml:space="preserve">        self.anomaly_detector = IsolationForest(contamination=0.1, random_state=42)</w:t>
        <w:br/>
        <w:t xml:space="preserve">        self.performance_predictor = None</w:t>
        <w:br/>
        <w:t xml:space="preserve">        self.scaler = StandardScaler()</w:t>
        <w:br/>
        <w:br/>
        <w:t xml:space="preserve">    def intelligent_anomaly_detection(self, processing_metrics):</w:t>
        <w:br/>
        <w:t xml:space="preserve">        """</w:t>
        <w:br/>
        <w:t xml:space="preserve">        基于AI的智能异常检测</w:t>
        <w:br/>
        <w:t xml:space="preserve">        """</w:t>
        <w:br/>
        <w:t xml:space="preserve">        # 特征工程</w:t>
        <w:br/>
        <w:t xml:space="preserve">        features = self._extract_processing_features(processing_metrics)</w:t>
        <w:br/>
        <w:br/>
        <w:t xml:space="preserve">        # 标准化</w:t>
        <w:br/>
        <w:t xml:space="preserve">        scaled_features = self.scaler.fit_transform(features)</w:t>
        <w:br/>
        <w:br/>
        <w:t xml:space="preserve">        # 异常检测</w:t>
        <w:br/>
        <w:t xml:space="preserve">        anomaly_scores = self.anomaly_detector.fit_predict(scaled_features)</w:t>
        <w:br/>
        <w:br/>
        <w:t xml:space="preserve">        # 识别异常模式</w:t>
        <w:br/>
        <w:t xml:space="preserve">        anomalies = []</w:t>
        <w:br/>
        <w:t xml:space="preserve">        for i, score in enumerate(anomaly_scores):</w:t>
        <w:br/>
        <w:t xml:space="preserve">            if score == -1:  # 异常点</w:t>
        <w:br/>
        <w:t xml:space="preserve">                anomaly = {</w:t>
        <w:br/>
        <w:t xml:space="preserve">                    'timestamp': processing_metrics[i]['timestamp'],</w:t>
        <w:br/>
        <w:t xml:space="preserve">                    'metric_type': processing_metrics[i]['type'],</w:t>
        <w:br/>
        <w:t xml:space="preserve">                    'value': processing_metrics[i]['value'],</w:t>
        <w:br/>
        <w:t xml:space="preserve">                    'anomaly_score': anomaly_scores[i],</w:t>
        <w:br/>
        <w:t xml:space="preserve">                    'predicted_impact': self._predict_anomaly_impact(processing_metrics[i])</w:t>
        <w:br/>
        <w:t xml:space="preserve">                }</w:t>
        <w:br/>
        <w:t xml:space="preserve">                anomalies.append(anomaly)</w:t>
        <w:br/>
        <w:br/>
        <w:t xml:space="preserve">        return {</w:t>
        <w:br/>
        <w:t xml:space="preserve">            'total_anomalies': len(anomalies),</w:t>
        <w:br/>
        <w:t xml:space="preserve">            'anomaly_details': anomalies,</w:t>
        <w:br/>
        <w:t xml:space="preserve">            'risk_assessment': self._assess_processing_risk(anomalies),</w:t>
        <w:br/>
        <w:t xml:space="preserve">            'recommended_actions': self._generate_remediation_plan(anomalies)</w:t>
        <w:br/>
        <w:t xml:space="preserve">        }</w:t>
        <w:br/>
        <w:br/>
        <w:t xml:space="preserve">    def predictive_performance_optimization(self, historical_data, target_workload):</w:t>
        <w:br/>
        <w:t xml:space="preserve">        """</w:t>
        <w:br/>
        <w:t xml:space="preserve">        预测性性能优化</w:t>
        <w:br/>
        <w:t xml:space="preserve">        """</w:t>
        <w:br/>
        <w:t xml:space="preserve">        # 使用强化学习优化处理参数</w:t>
        <w:br/>
        <w:t xml:space="preserve">        optimizer = self._create_performance_optimizer()</w:t>
        <w:br/>
        <w:br/>
        <w:t xml:space="preserve">        # 基于历史数据训练</w:t>
        <w:br/>
        <w:t xml:space="preserve">        optimizer.train(historical_data)</w:t>
        <w:br/>
        <w:br/>
        <w:t xml:space="preserve">        # 为目标工作负载生成优化配置</w:t>
        <w:br/>
        <w:t xml:space="preserve">        optimized_config = optimizer.optimize(target_workload)</w:t>
        <w:br/>
        <w:br/>
        <w:t xml:space="preserve">        return {</w:t>
        <w:br/>
        <w:t xml:space="preserve">            'optimized_parameters': optimized_config,</w:t>
        <w:br/>
        <w:t xml:space="preserve">            'expected_performance_gain': self._calculate_performance_gain(optimized_config),</w:t>
        <w:br/>
        <w:t xml:space="preserve">            'confidence_level': optimizer.get_confidence_level(),</w:t>
        <w:br/>
        <w:t xml:space="preserve">            'implementation_steps': self._generate_implementation_steps(optimized_config)</w:t>
        <w:br/>
        <w:t xml:space="preserve">        }</w:t>
        <w:br/>
        <w:br/>
        <w:t xml:space="preserve">    def autonomous_test_case_generation(self, processing_logic, historical_failures):</w:t>
        <w:br/>
        <w:t xml:space="preserve">        """</w:t>
        <w:br/>
        <w:t xml:space="preserve">        自主测试用例生成</w:t>
        <w:br/>
        <w:t xml:space="preserve">        """</w:t>
        <w:br/>
        <w:t xml:space="preserve">        # 使用大语言模型生成测试用例</w:t>
        <w:br/>
        <w:t xml:space="preserve">        test_generator = self._create_test_generator()</w:t>
        <w:br/>
        <w:br/>
        <w:t xml:space="preserve">        # 分析处理逻辑</w:t>
        <w:br/>
        <w:t xml:space="preserve">        logic_analysis = test_generator.analyze_processing_logic(processing_logic)</w:t>
        <w:br/>
        <w:br/>
        <w:t xml:space="preserve">        # 基于历史失败生成针对性测试</w:t>
        <w:br/>
        <w:t xml:space="preserve">        generated_tests = test_generator.generate_tests(</w:t>
        <w:br/>
        <w:t xml:space="preserve">            logic_analysis=logic_analysis,</w:t>
        <w:br/>
        <w:t xml:space="preserve">            historical_failures=historical_failures,</w:t>
        <w:br/>
        <w:t xml:space="preserve">            coverage_targets=['edge_cases', 'performance', 'reliability']</w:t>
        <w:br/>
        <w:t xml:space="preserve">        )</w:t>
        <w:br/>
        <w:br/>
        <w:t xml:space="preserve">        return {</w:t>
        <w:br/>
        <w:t xml:space="preserve">            'generated_test_cases': generated_tests,</w:t>
        <w:br/>
        <w:t xml:space="preserve">            'coverage_analysis': test_generator.analyze_coverage(generated_tests),</w:t>
        <w:br/>
        <w:t xml:space="preserve">            'priority_ranking': test_generator.rank_by_priority(generated_tests),</w:t>
        <w:br/>
        <w:t xml:space="preserve">            'automation_readiness': test_generator.assess_automation_readiness(generated_tests)</w:t>
        <w:br/>
        <w:t xml:space="preserve">        }</w:t>
        <w:br/>
        <w:br/>
        <w:t xml:space="preserve">    def _extract_processing_features(self, metrics):</w:t>
        <w:br/>
        <w:t xml:space="preserve">        """提取处理相关的特征"""</w:t>
        <w:br/>
        <w:t xml:space="preserve">        features = []</w:t>
        <w:br/>
        <w:br/>
        <w:t xml:space="preserve">        for metric in metrics:</w:t>
        <w:br/>
        <w:t xml:space="preserve">            feature_vector = [</w:t>
        <w:br/>
        <w:t xml:space="preserve">                metric['value'],</w:t>
        <w:br/>
        <w:t xml:space="preserve">                metric.get('rate_of_change', 0),</w:t>
        <w:br/>
        <w:t xml:space="preserve">                metric.get('volatility', 0),</w:t>
        <w:br/>
        <w:t xml:space="preserve">                metric.get('processing_efficiency', 0),</w:t>
        <w:br/>
        <w:t xml:space="preserve">                self._calculate_workload_pattern(metric),</w:t>
        <w:br/>
        <w:t xml:space="preserve">                self._calculate_resource_utilization(metric)</w:t>
        <w:br/>
        <w:t xml:space="preserve">            ]</w:t>
        <w:br/>
        <w:t xml:space="preserve">            features.append(feature_vector)</w:t>
        <w:br/>
        <w:br/>
        <w:t xml:space="preserve">        return np.array(features)</w:t>
        <w:br/>
        <w:br/>
        <w:t xml:space="preserve">    def _predict_anomaly_impact(self, metric):</w:t>
        <w:br/>
        <w:t xml:space="preserve">        """预测异常影响"""</w:t>
        <w:br/>
        <w:t xml:space="preserve">        # 基于历史数据和当前指标预测影响</w:t>
        <w:br/>
        <w:t xml:space="preserve">        impact_predictor = self._get_impact_predictor()</w:t>
        <w:br/>
        <w:t xml:space="preserve">        return impact_predictor.predict(metric)</w:t>
        <w:br/>
        <w:br/>
        <w:t xml:space="preserve">    def _assess_processing_risk(self, anomalies):</w:t>
        <w:br/>
        <w:t xml:space="preserve">        """评估处理风险"""</w:t>
        <w:br/>
        <w:t xml:space="preserve">        risk_levels = {'low': 0, 'medium': 0, 'high': 0, 'critical': 0}</w:t>
        <w:br/>
        <w:br/>
        <w:t xml:space="preserve">        for anomaly in anomalies:</w:t>
        <w:br/>
        <w:t xml:space="preserve">            impact = anomaly['predicted_impact']</w:t>
        <w:br/>
        <w:t xml:space="preserve">            if impact &lt; 0.3:</w:t>
        <w:br/>
        <w:t xml:space="preserve">                risk_levels['low'] += 1</w:t>
        <w:br/>
        <w:t xml:space="preserve">            elif impact &lt; 0.6:</w:t>
        <w:br/>
        <w:t xml:space="preserve">                risk_levels['medium'] += 1</w:t>
        <w:br/>
        <w:t xml:space="preserve">            elif impact &lt; 0.8:</w:t>
        <w:br/>
        <w:t xml:space="preserve">                risk_levels['high'] += 1</w:t>
        <w:br/>
        <w:t xml:space="preserve">            else:</w:t>
        <w:br/>
        <w:t xml:space="preserve">                risk_levels['critical'] += 1</w:t>
        <w:br/>
        <w:br/>
        <w:t xml:space="preserve">        return risk_levels</w:t>
        <w:br/>
        <w:br/>
        <w:t xml:space="preserve">    def _generate_remediation_plan(self, anomalies):</w:t>
        <w:br/>
        <w:t xml:space="preserve">        """生成修复计划"""</w:t>
        <w:br/>
        <w:t xml:space="preserve">        # 基于异常类型生成修复建议</w:t>
        <w:br/>
        <w:t xml:space="preserve">        remediation_engine = self._get_remediation_engine()</w:t>
        <w:br/>
        <w:t xml:space="preserve">        return remediation_engine.generate_plan(anomalies)</w:t>
        <w:br/>
        <w:br/>
        <w:t xml:space="preserve">    def _create_performance_optimizer(self):</w:t>
        <w:br/>
        <w:t xml:space="preserve">        """创建性能优化器"""</w:t>
        <w:br/>
        <w:t xml:space="preserve">        # 实现基于强化学习的性能优化器</w:t>
        <w:br/>
        <w:t xml:space="preserve">        return PerformanceOptimizer()</w:t>
        <w:br/>
        <w:br/>
        <w:t xml:space="preserve">    def _create_test_generator(self):</w:t>
        <w:br/>
        <w:t xml:space="preserve">        """创建测试生成器"""</w:t>
        <w:br/>
        <w:t xml:space="preserve">        # 实现基于LLM的测试生成器</w:t>
        <w:br/>
        <w:t xml:space="preserve">        return TestGenerator()</w:t>
        <w:br/>
        <w:br/>
        <w:t xml:space="preserve">    def _calculate_workload_pattern(self, metric):</w:t>
        <w:br/>
        <w:t xml:space="preserve">        """计算工作负载模式"""</w:t>
        <w:br/>
        <w:t xml:space="preserve">        # 分析工作负载的时间模式</w:t>
        <w:br/>
        <w:t xml:space="preserve">        return 0.5  # 简化实现</w:t>
        <w:br/>
        <w:br/>
        <w:t xml:space="preserve">    def _calculate_resource_utilization(self, metric):</w:t>
        <w:br/>
        <w:t xml:space="preserve">        """计算资源利用率"""</w:t>
        <w:br/>
        <w:t xml:space="preserve">        # 计算CPU、内存、IO等资源利用率</w:t>
        <w:br/>
        <w:t xml:space="preserve">        return 0.7  # 简化实现</w:t>
        <w:br/>
        <w:br/>
        <w:t xml:space="preserve">    def _get_impact_predictor(self):</w:t>
        <w:br/>
        <w:t xml:space="preserve">        """获取影响预测器"""</w:t>
        <w:br/>
        <w:t xml:space="preserve">        return ImpactPredictor()</w:t>
        <w:br/>
        <w:br/>
        <w:t xml:space="preserve">    def _get_remediation_engine(self):</w:t>
        <w:br/>
        <w:t xml:space="preserve">        """获取修复引擎"""</w:t>
        <w:br/>
        <w:t xml:space="preserve">        return RemediationEngine()</w:t>
        <w:br/>
        <w:br/>
        <w:t># 辅助类定义</w:t>
        <w:br/>
        <w:t>class PerformanceOptimizer:</w:t>
        <w:br/>
        <w:t xml:space="preserve">    def train(self, data): pass</w:t>
        <w:br/>
        <w:t xml:space="preserve">    def optimize(self, workload): return {}</w:t>
        <w:br/>
        <w:t xml:space="preserve">    def get_confidence_level(self): return 0.85</w:t>
        <w:br/>
        <w:br/>
        <w:t>class TestGenerator:</w:t>
        <w:br/>
        <w:t xml:space="preserve">    def analyze_processing_logic(self, logic): return {}</w:t>
        <w:br/>
        <w:t xml:space="preserve">    def generate_tests(self, **kwargs): return []</w:t>
        <w:br/>
        <w:t xml:space="preserve">    def analyze_coverage(self, tests): return {}</w:t>
        <w:br/>
        <w:t xml:space="preserve">    def rank_by_priority(self, tests): return []</w:t>
        <w:br/>
        <w:t xml:space="preserve">    def assess_automation_readiness(self, tests): return {}</w:t>
        <w:br/>
        <w:br/>
        <w:t>class ImpactPredictor:</w:t>
        <w:br/>
        <w:t xml:space="preserve">    def predict(self, metric): return 0.5</w:t>
        <w:br/>
        <w:br/>
        <w:t>class RemediationEngine:</w:t>
        <w:br/>
        <w:t xml:space="preserve">    def generate_plan(self, anomalies): return []</w:t>
      </w:r>
    </w:p>
    <w:p w14:paraId="5FC9716D" w14:textId="77777777" w:rsidR="00160299" w:rsidRDefault="00000000">
      <w:pPr>
        <w:pStyle w:val="FirstParagraph"/>
      </w:pPr>
      <w:r>
        <w:rPr>
          <w:rFonts w:hint="eastAsia"/>
          <w:b/>
          <w:bCs/>
        </w:rPr>
        <w:t>智能风控数据处理测试案例</w:t>
      </w:r>
      <w:r>
        <w:rPr>
          <w:rFonts w:hint="eastAsia"/>
        </w:rPr>
        <w:t>：</w:t>
      </w:r>
    </w:p>
    <w:p w14:paraId="4E1153BD" w14:textId="77777777" w:rsidR="00160299" w:rsidRDefault="00000000">
      <w:pPr>
        <w:pStyle w:val="SourceCode"/>
      </w:pPr>
      <w:r>
        <w:t>智能风控数据处理AI测试案例</w:t>
        <w:br/>
        <w:t>test_case: ai_risk_data_processing</w:t>
        <w:br/>
        <w:t>description: 使用AI增强的测试方法验证智能风控数据处理系统</w:t>
        <w:br/>
        <w:br/>
        <w:t>data_sources:</w:t>
        <w:br/>
        <w:t xml:space="preserve">  - name: transaction_stream</w:t>
        <w:br/>
        <w:t xml:space="preserve">    type: kafka_topic</w:t>
        <w:br/>
        <w:t xml:space="preserve">    schema: transaction_schema_v2</w:t>
        <w:br/>
        <w:t xml:space="preserve">    volume: "1000 tps"</w:t>
        <w:br/>
        <w:t xml:space="preserve">  - name: user_behavior</w:t>
        <w:br/>
        <w:t xml:space="preserve">    type: clickstream_events</w:t>
        <w:br/>
        <w:t xml:space="preserve">    schema: behavior_schema_v1</w:t>
        <w:br/>
        <w:t xml:space="preserve">    volume: "5000 events/min"</w:t>
        <w:br/>
        <w:t xml:space="preserve">  - name: external_risk_data</w:t>
        <w:br/>
        <w:t xml:space="preserve">    type: api_feed</w:t>
        <w:br/>
        <w:t xml:space="preserve">    schema: risk_feed_schema</w:t>
        <w:br/>
        <w:t xml:space="preserve">    volume: "100 updates/min"</w:t>
        <w:br/>
        <w:br/>
        <w:t>ai_enhanced_testing:</w:t>
        <w:br/>
        <w:t xml:space="preserve">  anomaly_detection:</w:t>
        <w:br/>
        <w:t xml:space="preserve">    algorithm: isolation_forest</w:t>
        <w:br/>
        <w:t xml:space="preserve">    features:</w:t>
        <w:br/>
        <w:t xml:space="preserve">      - transaction_amount</w:t>
        <w:br/>
        <w:t xml:space="preserve">      - transaction_frequency</w:t>
        <w:br/>
        <w:t xml:space="preserve">      - geographic_anomaly</w:t>
        <w:br/>
        <w:t xml:space="preserve">      - time_pattern_deviation</w:t>
        <w:br/>
        <w:t xml:space="preserve">      - peer_group_comparison</w:t>
        <w:br/>
        <w:t xml:space="preserve">    sensitivity: 0.95</w:t>
        <w:br/>
        <w:t xml:space="preserve">    expected_anomalies: "&lt; 5% of transactions"</w:t>
        <w:br/>
        <w:br/>
        <w:t xml:space="preserve">  predictive_optimization:</w:t>
        <w:br/>
        <w:t xml:space="preserve">    target_metric: risk_accuracy</w:t>
        <w:br/>
        <w:t xml:space="preserve">    optimization_goal: "maximize_f1_score"</w:t>
        <w:br/>
        <w:t xml:space="preserve">    constraints:</w:t>
        <w:br/>
        <w:t xml:space="preserve">      - max_latency: 100ms</w:t>
        <w:br/>
        <w:t xml:space="preserve">      - min_throughput: 1000 tps</w:t>
        <w:br/>
        <w:t xml:space="preserve">      - max_false_positive_rate: 0.01</w:t>
        <w:br/>
        <w:t xml:space="preserve">    expected_improvement: "&gt; 15% accuracy gain"</w:t>
        <w:br/>
        <w:br/>
        <w:t xml:space="preserve">  autonomous_test_generation:</w:t>
        <w:br/>
        <w:t xml:space="preserve">    coverage_targets:</w:t>
        <w:br/>
        <w:t xml:space="preserve">      - edge_cases: ["high_value_transactions", "unusual_patterns", "geographic_anomalies"]</w:t>
        <w:br/>
        <w:t xml:space="preserve">      - stress_scenarios: ["peak_load", "data_quality_issues", "system_failures"]</w:t>
        <w:br/>
        <w:t xml:space="preserve">      - regulatory_scenarios: ["aml_compliance", "fraud_detection", "sanctions_screening"]</w:t>
        <w:br/>
        <w:t xml:space="preserve">    test_priorities:</w:t>
        <w:br/>
        <w:t xml:space="preserve">      - critical: ["regulatory_compliance", "system_availability"]</w:t>
        <w:br/>
        <w:t xml:space="preserve">      - high: ["fraud_detection_accuracy", "performance_sla"]</w:t>
        <w:br/>
        <w:t xml:space="preserve">      - medium: ["user_experience", "operational_efficiency"]</w:t>
      </w:r>
    </w:p>
    <w:p w14:paraId="09C65E25" w14:textId="77777777" w:rsidR="00160299" w:rsidRDefault="00000000">
      <w:pPr>
        <w:pStyle w:val="Heading5"/>
      </w:pPr>
      <w:bookmarkStart w:id="190" w:name="预测性测试与自适应优化"/>
      <w:bookmarkEnd w:id="189"/>
      <w:r>
        <w:lastRenderedPageBreak/>
        <w:t xml:space="preserve">8.9.2 </w:t>
      </w:r>
      <w:r>
        <w:rPr>
          <w:rFonts w:hint="eastAsia"/>
        </w:rPr>
        <w:t>预测性测试与自适应优化</w:t>
      </w:r>
    </w:p>
    <w:p w14:paraId="1A1654CF" w14:textId="77777777" w:rsidR="00160299" w:rsidRDefault="00000000">
      <w:pPr>
        <w:pStyle w:val="FirstParagraph"/>
      </w:pPr>
      <w:r>
        <w:rPr>
          <w:rFonts w:hint="eastAsia"/>
        </w:rPr>
        <w:t>基于历史数据和实时监控，预测潜在问题并自动优化测试策略。</w:t>
      </w:r>
    </w:p>
    <w:p w14:paraId="65C058D9" w14:textId="77777777" w:rsidR="00160299" w:rsidRDefault="00000000">
      <w:pPr>
        <w:pStyle w:val="BodyText"/>
      </w:pPr>
      <w:r>
        <w:rPr>
          <w:rFonts w:hint="eastAsia"/>
          <w:b/>
          <w:bCs/>
        </w:rPr>
        <w:t>预测性测试的核心能力</w:t>
      </w:r>
      <w:r>
        <w:rPr>
          <w:rFonts w:hint="eastAsia"/>
        </w:rPr>
        <w:t>：</w:t>
      </w:r>
      <w:r>
        <w:t xml:space="preserve"> - </w:t>
      </w:r>
      <w:r>
        <w:rPr>
          <w:rFonts w:hint="eastAsia"/>
          <w:b/>
          <w:bCs/>
        </w:rPr>
        <w:t>性能趋势预测</w:t>
      </w:r>
      <w:r>
        <w:rPr>
          <w:rFonts w:hint="eastAsia"/>
        </w:rPr>
        <w:t>：基于时间序列分析预测性能瓶颈</w:t>
      </w:r>
      <w:r>
        <w:t xml:space="preserve"> - </w:t>
      </w:r>
      <w:r>
        <w:rPr>
          <w:rFonts w:hint="eastAsia"/>
          <w:b/>
          <w:bCs/>
        </w:rPr>
        <w:t>故障模式识别</w:t>
      </w:r>
      <w:r>
        <w:rPr>
          <w:rFonts w:hint="eastAsia"/>
        </w:rPr>
        <w:t>：使用聚类算法识别常见故障模式</w:t>
      </w:r>
      <w:r>
        <w:t xml:space="preserve"> - </w:t>
      </w:r>
      <w:r>
        <w:rPr>
          <w:rFonts w:hint="eastAsia"/>
          <w:b/>
          <w:bCs/>
        </w:rPr>
        <w:t>测试策略优化</w:t>
      </w:r>
      <w:r>
        <w:rPr>
          <w:rFonts w:hint="eastAsia"/>
        </w:rPr>
        <w:t>：动态调整测试频率和深度</w:t>
      </w:r>
      <w:r>
        <w:t xml:space="preserve"> - </w:t>
      </w:r>
      <w:r>
        <w:rPr>
          <w:rFonts w:hint="eastAsia"/>
          <w:b/>
          <w:bCs/>
        </w:rPr>
        <w:t>资源分配优化</w:t>
      </w:r>
      <w:r>
        <w:rPr>
          <w:rFonts w:hint="eastAsia"/>
        </w:rPr>
        <w:t>：智能分配测试资源到高风险区域</w:t>
      </w:r>
    </w:p>
    <w:p w14:paraId="1F1D59E5" w14:textId="77777777" w:rsidR="00160299" w:rsidRDefault="00000000">
      <w:pPr>
        <w:pStyle w:val="BodyText"/>
      </w:pPr>
      <w:r>
        <w:rPr>
          <w:rFonts w:hint="eastAsia"/>
          <w:b/>
          <w:bCs/>
        </w:rPr>
        <w:t>实时数据管道健康度预测系统</w:t>
      </w:r>
      <w:r>
        <w:rPr>
          <w:rFonts w:hint="eastAsia"/>
        </w:rPr>
        <w:t>：</w:t>
      </w:r>
    </w:p>
    <w:p w14:paraId="440E7098" w14:textId="77777777" w:rsidR="00160299" w:rsidRDefault="00000000">
      <w:pPr>
        <w:pStyle w:val="SourceCode"/>
      </w:pPr>
      <w:r>
        <w:t>predictive_data_pipeline_health.py</w:t>
        <w:br/>
        <w:t># 预测性数据管道健康度监控系统</w:t>
        <w:br/>
        <w:br/>
        <w:t>import pandas as pd</w:t>
        <w:br/>
        <w:t>import numpy as np</w:t>
        <w:br/>
        <w:t>from sklearn.ensemble import RandomForestRegressor</w:t>
        <w:br/>
        <w:t>from sklearn.preprocessing import StandardScaler</w:t>
        <w:br/>
        <w:t>from statsmodels.tsa.arima.model import ARIMA</w:t>
        <w:br/>
        <w:t>import warnings</w:t>
        <w:br/>
        <w:t>warnings.filterwarnings('ignore')</w:t>
        <w:br/>
        <w:br/>
        <w:t>class PredictivePipelineHealthMonitor:</w:t>
        <w:br/>
        <w:t xml:space="preserve">    def __init__(self):</w:t>
        <w:br/>
        <w:t xml:space="preserve">        self.performance_predictor = RandomForestRegressor(n_estimators=100, random_state=42)</w:t>
        <w:br/>
        <w:t xml:space="preserve">        self.anomaly_detector = None</w:t>
        <w:br/>
        <w:t xml:space="preserve">        self.scaler = StandardScaler()</w:t>
        <w:br/>
        <w:t xml:space="preserve">        self.historical_data = []</w:t>
        <w:br/>
        <w:br/>
        <w:t xml:space="preserve">    def train_predictive_models(self, historical_metrics):</w:t>
        <w:br/>
        <w:t xml:space="preserve">        """</w:t>
        <w:br/>
        <w:t xml:space="preserve">        训练预测模型</w:t>
        <w:br/>
        <w:t xml:space="preserve">        """</w:t>
        <w:br/>
        <w:t xml:space="preserve">        self.historical_data = historical_metrics</w:t>
        <w:br/>
        <w:br/>
        <w:t xml:space="preserve">        # 准备训练数据</w:t>
        <w:br/>
        <w:t xml:space="preserve">        X, y = self._prepare_training_data(historical_metrics)</w:t>
        <w:br/>
        <w:br/>
        <w:t xml:space="preserve">        # 训练性能预测模型</w:t>
        <w:br/>
        <w:t xml:space="preserve">        self.performance_predictor.fit(X, y)</w:t>
        <w:br/>
        <w:br/>
        <w:t xml:space="preserve">        # 训练异常检测模型</w:t>
        <w:br/>
        <w:t xml:space="preserve">        self._train_anomaly_detector(historical_metrics)</w:t>
        <w:br/>
        <w:br/>
        <w:t xml:space="preserve">        return {</w:t>
        <w:br/>
        <w:t xml:space="preserve">            'training_samples': len(X),</w:t>
        <w:br/>
        <w:t xml:space="preserve">            'feature_importance': self._get_feature_importance(),</w:t>
        <w:br/>
        <w:t xml:space="preserve">            'model_accuracy': self._evaluate_model_accuracy(X, y)</w:t>
        <w:br/>
        <w:t xml:space="preserve">        }</w:t>
        <w:br/>
        <w:br/>
        <w:t xml:space="preserve">    def predict_pipeline_health(self, current_metrics, prediction_horizon=24):</w:t>
        <w:br/>
        <w:t xml:space="preserve">        """</w:t>
        <w:br/>
        <w:t xml:space="preserve">        预测管道健康度</w:t>
        <w:br/>
        <w:t xml:space="preserve">        """</w:t>
        <w:br/>
        <w:t xml:space="preserve">        # 特征工程</w:t>
        <w:br/>
        <w:t xml:space="preserve">        features = self._extract_prediction_features(current_metrics)</w:t>
        <w:br/>
        <w:br/>
        <w:t xml:space="preserve">        # 性能预测</w:t>
        <w:br/>
        <w:t xml:space="preserve">        performance_predictions = self._predict_performance_trends(features, prediction_horizon)</w:t>
        <w:br/>
        <w:br/>
        <w:t xml:space="preserve">        # 异常风险预测</w:t>
        <w:br/>
        <w:t xml:space="preserve">        anomaly_risks = self._predict_anomaly_risks(features, prediction_horizon)</w:t>
        <w:br/>
        <w:br/>
        <w:t xml:space="preserve">        # 健康度综合评分</w:t>
        <w:br/>
        <w:t xml:space="preserve">        health_score = self._calculate_overall_health_score(</w:t>
        <w:br/>
        <w:t xml:space="preserve">            performance_predictions, anomaly_risks</w:t>
        <w:br/>
        <w:t xml:space="preserve">        )</w:t>
        <w:br/>
        <w:br/>
        <w:t xml:space="preserve">        return {</w:t>
        <w:br/>
        <w:t xml:space="preserve">            'health_score': health_score,</w:t>
        <w:br/>
        <w:t xml:space="preserve">            'performance_predictions': performance_predictions,</w:t>
        <w:br/>
        <w:t xml:space="preserve">            'anomaly_risks': anomaly_risks,</w:t>
        <w:br/>
        <w:t xml:space="preserve">            'recommended_actions': self._generate_recommendations(health_score),</w:t>
        <w:br/>
        <w:t xml:space="preserve">            'confidence_level': self._calculate_prediction_confidence(features)</w:t>
        <w:br/>
        <w:t xml:space="preserve">        }</w:t>
        <w:br/>
        <w:br/>
        <w:t xml:space="preserve">    def adaptive_test_scheduling(self, health_predictions, current_capacity):</w:t>
        <w:br/>
        <w:t xml:space="preserve">        """</w:t>
        <w:br/>
        <w:t xml:space="preserve">        自适应测试调度</w:t>
        <w:br/>
        <w:t xml:space="preserve">        """</w:t>
        <w:br/>
        <w:t xml:space="preserve">        # 基于健康预测调整测试策略</w:t>
        <w:br/>
        <w:t xml:space="preserve">        risk_assessment = self._assess_testing_risks(health_predictions)</w:t>
        <w:br/>
        <w:br/>
        <w:t xml:space="preserve">        # 优化测试资源分配</w:t>
        <w:br/>
        <w:t xml:space="preserve">        test_schedule = self._optimize_test_schedule(risk_assessment, current_capacity)</w:t>
        <w:br/>
        <w:br/>
        <w:t xml:space="preserve">        # 生成测试执行计划</w:t>
        <w:br/>
        <w:t xml:space="preserve">        execution_plan = self._generate_execution_plan(test_schedule)</w:t>
        <w:br/>
        <w:br/>
        <w:t xml:space="preserve">        return {</w:t>
        <w:br/>
        <w:t xml:space="preserve">            'risk_assessment': risk_assessment,</w:t>
        <w:br/>
        <w:t xml:space="preserve">            'test_schedule': test_schedule,</w:t>
        <w:br/>
        <w:t xml:space="preserve">            'execution_plan': execution_plan,</w:t>
        <w:br/>
        <w:t xml:space="preserve">            'resource_utilization': self._calculate_resource_utilization(execution_plan)</w:t>
        <w:br/>
        <w:t xml:space="preserve">        }</w:t>
        <w:br/>
        <w:br/>
        <w:t xml:space="preserve">    def _prepare_training_data(self, metrics):</w:t>
        <w:br/>
        <w:t xml:space="preserve">        """准备训练数据"""</w:t>
        <w:br/>
        <w:t xml:space="preserve">        df = pd.DataFrame(metrics)</w:t>
        <w:br/>
        <w:br/>
        <w:t xml:space="preserve">        # 创建时间序列特征</w:t>
        <w:br/>
        <w:t xml:space="preserve">        df['hour'] = pd.to_datetime(df['timestamp']).dt.hour</w:t>
        <w:br/>
        <w:t xml:space="preserve">        df['day_of_week'] = pd.to_datetime(df['timestamp']).dt.dayofweek</w:t>
        <w:br/>
        <w:t xml:space="preserve">        df['is_weekend'] = df['day_of_week'].isin([5, 6]).astype(int)</w:t>
        <w:br/>
        <w:br/>
        <w:t xml:space="preserve">        # 创建滞后特征</w:t>
        <w:br/>
        <w:t xml:space="preserve">        for lag in [1, 2, 3, 6, 12, 24]:</w:t>
        <w:br/>
        <w:t xml:space="preserve">            df[f'lag_{lag}h'] = df['value'].shift(lag)</w:t>
        <w:br/>
        <w:br/>
        <w:t xml:space="preserve">        # 移除NaN值</w:t>
        <w:br/>
        <w:t xml:space="preserve">        df = df.dropna()</w:t>
        <w:br/>
        <w:br/>
        <w:t xml:space="preserve">        # 分离特征和目标</w:t>
        <w:br/>
        <w:t xml:space="preserve">        feature_cols = [col for col in df.columns if col not in ['timestamp', 'value']]</w:t>
        <w:br/>
        <w:t xml:space="preserve">        X = df[feature_cols]</w:t>
        <w:br/>
        <w:t xml:space="preserve">        y = df['value']</w:t>
        <w:br/>
        <w:br/>
        <w:t xml:space="preserve">        return X, y</w:t>
        <w:br/>
        <w:br/>
        <w:t xml:space="preserve">    def _extract_prediction_features(self, current_metrics):</w:t>
        <w:br/>
        <w:t xml:space="preserve">        """提取预测特征"""</w:t>
        <w:br/>
        <w:t xml:space="preserve">        features = []</w:t>
        <w:br/>
        <w:br/>
        <w:t xml:space="preserve">        for metric in current_metrics:</w:t>
        <w:br/>
        <w:t xml:space="preserve">            feature_vector = [</w:t>
        <w:br/>
        <w:t xml:space="preserve">                metric['value'],</w:t>
        <w:br/>
        <w:t xml:space="preserve">                metric.get('trend', 0),</w:t>
        <w:br/>
        <w:t xml:space="preserve">                metric.get('volatility', 0),</w:t>
        <w:br/>
        <w:t xml:space="preserve">                metric.get('seasonality', 0),</w:t>
        <w:br/>
        <w:t xml:space="preserve">                self._calculate_recent_performance(metric),</w:t>
        <w:br/>
        <w:t xml:space="preserve">                self._assess_system_load(metric)</w:t>
        <w:br/>
        <w:t xml:space="preserve">            ]</w:t>
        <w:br/>
        <w:t xml:space="preserve">            features.append(feature_vector)</w:t>
        <w:br/>
        <w:br/>
        <w:t xml:space="preserve">        return np.array(features)</w:t>
        <w:br/>
        <w:br/>
        <w:t xml:space="preserve">    def _predict_performance_trends(self, features, horizon):</w:t>
        <w:br/>
        <w:t xml:space="preserve">        """预测性能趋势"""</w:t>
        <w:br/>
        <w:t xml:space="preserve">        predictions = []</w:t>
        <w:br/>
        <w:br/>
        <w:t xml:space="preserve">        for i in range(horizon):</w:t>
        <w:br/>
        <w:t xml:space="preserve">            # 使用ARIMA进行时间序列预测</w:t>
        <w:br/>
        <w:t xml:space="preserve">            try:</w:t>
        <w:br/>
        <w:t xml:space="preserve">                model = ARIMA(self.historical_data[-100:]['value'], order=(5, 1, 0))</w:t>
        <w:br/>
        <w:t xml:space="preserve">                model_fit = model.fit()</w:t>
        <w:br/>
        <w:t xml:space="preserve">                forecast = model_fit.forecast(steps=1)[0]</w:t>
        <w:br/>
        <w:t xml:space="preserve">                predictions.append(forecast)</w:t>
        <w:br/>
        <w:t xml:space="preserve">            except:</w:t>
        <w:br/>
        <w:t xml:space="preserve">                predictions.append(np.mean([m['value'] for m in self.historical_data[-24:]]))</w:t>
        <w:br/>
        <w:br/>
        <w:t xml:space="preserve">        return predictions</w:t>
        <w:br/>
        <w:br/>
        <w:t xml:space="preserve">    def _predict_anomaly_risks(self, features, horizon):</w:t>
        <w:br/>
        <w:t xml:space="preserve">        """预测异常风险"""</w:t>
        <w:br/>
        <w:t xml:space="preserve">        # 基于历史模式预测异常概率</w:t>
        <w:br/>
        <w:t xml:space="preserve">        risk_scores = []</w:t>
        <w:br/>
        <w:br/>
        <w:t xml:space="preserve">        for i in range(horizon):</w:t>
        <w:br/>
        <w:t xml:space="preserve">            # 计算当前风险水平</w:t>
        <w:br/>
        <w:t xml:space="preserve">            current_risk = self._calculate_current_risk(features)</w:t>
        <w:br/>
        <w:t xml:space="preserve">            risk_scores.append(current_risk)</w:t>
        <w:br/>
        <w:br/>
        <w:t xml:space="preserve">        return risk_scores</w:t>
        <w:br/>
        <w:br/>
        <w:t xml:space="preserve">    def _calculate_overall_health_score(self, performance_preds, anomaly_risks):</w:t>
        <w:br/>
        <w:t xml:space="preserve">        """计算综合健康度评分"""</w:t>
        <w:br/>
        <w:t xml:space="preserve">        # 性能评分 (0-1, 越高越好)</w:t>
        <w:br/>
        <w:t xml:space="preserve">        avg_performance = np.mean(performance_preds)</w:t>
        <w:br/>
        <w:t xml:space="preserve">        performance_score = min(max(avg_performance / 100, 0), 1)  # 假设100为基准</w:t>
        <w:br/>
        <w:br/>
        <w:t xml:space="preserve">        # 风险评分 (0-1, 越低越好, 转换为健康评分)</w:t>
        <w:br/>
        <w:t xml:space="preserve">        avg_risk = np.mean(anomaly_risks)</w:t>
        <w:br/>
        <w:t xml:space="preserve">        risk_score = 1 - min(avg_risk, 1)  # 转换风险为健康度</w:t>
        <w:br/>
        <w:br/>
        <w:t xml:space="preserve">        # 加权综合评分</w:t>
        <w:br/>
        <w:t xml:space="preserve">        overall_score = 0.7 * performance_score + 0.3 * risk_score</w:t>
        <w:br/>
        <w:br/>
        <w:t xml:space="preserve">        return {</w:t>
        <w:br/>
        <w:t xml:space="preserve">            'overall_score': overall_score,</w:t>
        <w:br/>
        <w:t xml:space="preserve">            'performance_score': performance_score,</w:t>
        <w:br/>
        <w:t xml:space="preserve">            'risk_score': risk_score,</w:t>
        <w:br/>
        <w:t xml:space="preserve">            'health_status': self._interpret_health_score(overall_score)</w:t>
        <w:br/>
        <w:t xml:space="preserve">        }</w:t>
        <w:br/>
        <w:br/>
        <w:t xml:space="preserve">    def _generate_recommendations(self, health_score):</w:t>
        <w:br/>
        <w:t xml:space="preserve">        """生成建议"""</w:t>
        <w:br/>
        <w:t xml:space="preserve">        recommendations = []</w:t>
        <w:br/>
        <w:br/>
        <w:t xml:space="preserve">        if health_score['overall_score'] &lt; 0.6:</w:t>
        <w:br/>
        <w:t xml:space="preserve">            recommendations.extend([</w:t>
        <w:br/>
        <w:t xml:space="preserve">                "立即执行全面健康检查",</w:t>
        <w:br/>
        <w:t xml:space="preserve">                "增加监控频率",</w:t>
        <w:br/>
        <w:t xml:space="preserve">                "准备应急响应计划"</w:t>
        <w:br/>
        <w:t xml:space="preserve">            ])</w:t>
        <w:br/>
        <w:t xml:space="preserve">        elif health_score['overall_score'] &lt; 0.8:</w:t>
        <w:br/>
        <w:t xml:space="preserve">            recommendations.extend([</w:t>
        <w:br/>
        <w:t xml:space="preserve">                "优化性能瓶颈",</w:t>
        <w:br/>
        <w:t xml:space="preserve">                "加强异常监控",</w:t>
        <w:br/>
        <w:t xml:space="preserve">                "执行预防性维护"</w:t>
        <w:br/>
        <w:t xml:space="preserve">            ])</w:t>
        <w:br/>
        <w:t xml:space="preserve">        else:</w:t>
        <w:br/>
        <w:t xml:space="preserve">            recommendations.extend([</w:t>
        <w:br/>
        <w:t xml:space="preserve">                "保持当前监控水平",</w:t>
        <w:br/>
        <w:t xml:space="preserve">                "定期性能优化",</w:t>
        <w:br/>
        <w:t xml:space="preserve">                "持续改进测试覆盖"</w:t>
        <w:br/>
        <w:t xml:space="preserve">            ])</w:t>
        <w:br/>
        <w:br/>
        <w:t xml:space="preserve">        return recommendations</w:t>
        <w:br/>
        <w:br/>
        <w:t xml:space="preserve">    def _calculate_current_risk(self, features):</w:t>
        <w:br/>
        <w:t xml:space="preserve">        """计算当前风险水平"""</w:t>
        <w:br/>
        <w:t xml:space="preserve">        # 基于特征计算风险评分</w:t>
        <w:br/>
        <w:t xml:space="preserve">        risk_factors = []</w:t>
        <w:br/>
        <w:br/>
        <w:t xml:space="preserve">        for feature in features:</w:t>
        <w:br/>
        <w:t xml:space="preserve">            # 简化的风险计算逻辑</w:t>
        <w:br/>
        <w:t xml:space="preserve">            risk = np.std(feature) / (np.mean(feature) + 1e-6)</w:t>
        <w:br/>
        <w:t xml:space="preserve">            risk_factors.append(min(risk, 1.0))</w:t>
        <w:br/>
        <w:br/>
        <w:t xml:space="preserve">        return np.mean(risk_factors)</w:t>
        <w:br/>
        <w:br/>
        <w:t xml:space="preserve">    def _interpret_health_score(self, score):</w:t>
        <w:br/>
        <w:t xml:space="preserve">        """解释健康度评分"""</w:t>
        <w:br/>
        <w:t xml:space="preserve">        if score &gt;= 0.9:</w:t>
        <w:br/>
        <w:t xml:space="preserve">            return "excellent"</w:t>
        <w:br/>
        <w:t xml:space="preserve">        elif score &gt;= 0.8:</w:t>
        <w:br/>
        <w:t xml:space="preserve">            return "good"</w:t>
        <w:br/>
        <w:t xml:space="preserve">        elif score &gt;= 0.7:</w:t>
        <w:br/>
        <w:t xml:space="preserve">            return "fair"</w:t>
        <w:br/>
        <w:t xml:space="preserve">        elif score &gt;= 0.6:</w:t>
        <w:br/>
        <w:t xml:space="preserve">            return "poor"</w:t>
        <w:br/>
        <w:t xml:space="preserve">        else:</w:t>
        <w:br/>
        <w:t xml:space="preserve">            return "critical"</w:t>
        <w:br/>
        <w:br/>
        <w:t xml:space="preserve">    def _calculate_recent_performance(self, metric):</w:t>
        <w:br/>
        <w:t xml:space="preserve">        """计算近期性能"""</w:t>
        <w:br/>
        <w:t xml:space="preserve">        return metric.get('recent_avg', 0.8)</w:t>
        <w:br/>
        <w:br/>
        <w:t xml:space="preserve">    def _assess_system_load(self, metric):</w:t>
        <w:br/>
        <w:t xml:space="preserve">        """评估系统负载"""</w:t>
        <w:br/>
        <w:t xml:space="preserve">        return metric.get('load_factor', 0.5)</w:t>
        <w:br/>
        <w:br/>
        <w:t xml:space="preserve">    def _train_anomaly_detector(self, metrics):</w:t>
        <w:br/>
        <w:t xml:space="preserve">        """训练异常检测器"""</w:t>
        <w:br/>
        <w:t xml:space="preserve">        # 实现异常检测器训练</w:t>
        <w:br/>
        <w:t xml:space="preserve">        pass</w:t>
        <w:br/>
        <w:br/>
        <w:t xml:space="preserve">    def _get_feature_importance(self):</w:t>
        <w:br/>
        <w:t xml:space="preserve">        """获取特征重要性"""</w:t>
        <w:br/>
        <w:t xml:space="preserve">        return {}</w:t>
        <w:br/>
        <w:br/>
        <w:t xml:space="preserve">    def _evaluate_model_accuracy(self, X, y):</w:t>
        <w:br/>
        <w:t xml:space="preserve">        """评估模型准确性"""</w:t>
        <w:br/>
        <w:t xml:space="preserve">        return 0.85</w:t>
        <w:br/>
        <w:br/>
        <w:t xml:space="preserve">    def _calculate_prediction_confidence(self, features):</w:t>
        <w:br/>
        <w:t xml:space="preserve">        """计算预测置信度"""</w:t>
        <w:br/>
        <w:t xml:space="preserve">        return 0.8</w:t>
        <w:br/>
        <w:br/>
        <w:t xml:space="preserve">    def _assess_testing_risks(self, predictions):</w:t>
        <w:br/>
        <w:t xml:space="preserve">        """评估测试风险"""</w:t>
        <w:br/>
        <w:t xml:space="preserve">        return {}</w:t>
        <w:br/>
        <w:br/>
        <w:t xml:space="preserve">    def _optimize_test_schedule(self, risks, capacity):</w:t>
        <w:br/>
        <w:t xml:space="preserve">        """优化测试调度"""</w:t>
        <w:br/>
        <w:t xml:space="preserve">        return {}</w:t>
        <w:br/>
        <w:br/>
        <w:t xml:space="preserve">    def _generate_execution_plan(self, schedule):</w:t>
        <w:br/>
        <w:t xml:space="preserve">        """生成执行计划"""</w:t>
        <w:br/>
        <w:t xml:space="preserve">        return {}</w:t>
        <w:br/>
        <w:br/>
        <w:t xml:space="preserve">    def _calculate_resource_utilization(self, plan):</w:t>
        <w:br/>
        <w:t xml:space="preserve">        """计算资源利用率"""</w:t>
        <w:br/>
        <w:t xml:space="preserve">        return 0.75</w:t>
      </w:r>
    </w:p>
    <w:p w14:paraId="79025F37" w14:textId="77777777" w:rsidR="00160299" w:rsidRDefault="00000000">
      <w:pPr>
        <w:pStyle w:val="FirstParagraph"/>
      </w:pPr>
      <w:r>
        <w:rPr>
          <w:rFonts w:hint="eastAsia"/>
          <w:b/>
          <w:bCs/>
        </w:rPr>
        <w:t>电商平台数据管道预测性测试案例</w:t>
      </w:r>
      <w:r>
        <w:rPr>
          <w:rFonts w:hint="eastAsia"/>
        </w:rPr>
        <w:t>：</w:t>
      </w:r>
    </w:p>
    <w:p w14:paraId="6B0BC5AD" w14:textId="77777777" w:rsidR="00160299" w:rsidRDefault="00000000">
      <w:pPr>
        <w:pStyle w:val="SourceCode"/>
      </w:pPr>
      <w:r>
        <w:t>电商数据管道预测性测试案例</w:t>
        <w:br/>
        <w:t>test_case: ecommerce_pipeline_predictive_testing</w:t>
        <w:br/>
        <w:t>description: 使用预测性AI测试优化电商数据处理管道</w:t>
        <w:br/>
        <w:br/>
        <w:t>pipeline_components:</w:t>
        <w:br/>
        <w:t xml:space="preserve">  - name: order_ingestion</w:t>
        <w:br/>
        <w:t xml:space="preserve">    type: stream_processing</w:t>
        <w:br/>
        <w:t xml:space="preserve">    expected_throughput: "5000 orders/min"</w:t>
        <w:br/>
        <w:t xml:space="preserve">    critical_sla: "99.9% availability"</w:t>
        <w:br/>
        <w:t xml:space="preserve">  - name: inventory_update</w:t>
        <w:br/>
        <w:t xml:space="preserve">    type: batch_processing</w:t>
        <w:br/>
        <w:t xml:space="preserve">    expected_latency: "&lt; 30s"</w:t>
        <w:br/>
        <w:t xml:space="preserve">    critical_sla: "99.95% accuracy"</w:t>
        <w:br/>
        <w:t xml:space="preserve">  - name: recommendation_engine</w:t>
        <w:br/>
        <w:t xml:space="preserve">    type: real_time_ml</w:t>
        <w:br/>
        <w:t xml:space="preserve">    expected_latency: "&lt; 100ms"</w:t>
        <w:br/>
        <w:t xml:space="preserve">    critical_sla: "95% precision"</w:t>
        <w:br/>
        <w:br/>
        <w:t>predictive_monitoring:</w:t>
        <w:br/>
        <w:t xml:space="preserve">  performance_prediction:</w:t>
        <w:br/>
        <w:t xml:space="preserve">    model: random_forest_regressor</w:t>
        <w:br/>
        <w:t xml:space="preserve">    features:</w:t>
        <w:br/>
        <w:t xml:space="preserve">      - time_of_day</w:t>
        <w:br/>
        <w:t xml:space="preserve">      - day_of_week</w:t>
        <w:br/>
        <w:t xml:space="preserve">      - promotional_events</w:t>
        <w:br/>
        <w:t xml:space="preserve">      - user_traffic_patterns</w:t>
        <w:br/>
        <w:t xml:space="preserve">      - system_resource_usage</w:t>
        <w:br/>
        <w:t xml:space="preserve">    prediction_horizon: 24h</w:t>
        <w:br/>
        <w:t xml:space="preserve">    update_frequency: 1h</w:t>
        <w:br/>
        <w:br/>
        <w:t xml:space="preserve">  anomaly_detection:</w:t>
        <w:br/>
        <w:t xml:space="preserve">    algorithm: isolation_forest</w:t>
        <w:br/>
        <w:t xml:space="preserve">    sensitivity: 0.95</w:t>
        <w:br/>
        <w:t xml:space="preserve">    alert_thresholds:</w:t>
        <w:br/>
        <w:t xml:space="preserve">      - warning: "&gt; 2 standard_deviations"</w:t>
        <w:br/>
        <w:t xml:space="preserve">      - critical: "&gt; 3 standard_deviations"</w:t>
        <w:br/>
        <w:t xml:space="preserve">    false_positive_tolerance: "&lt; 5%"</w:t>
        <w:br/>
        <w:br/>
        <w:t xml:space="preserve">  adaptive_testing:</w:t>
        <w:br/>
        <w:t xml:space="preserve">    test_triggers:</w:t>
        <w:br/>
        <w:t xml:space="preserve">      - performance_degradation: "&gt; 10% from baseline"</w:t>
        <w:br/>
        <w:t xml:space="preserve">      - anomaly_detection: "high_confidence"</w:t>
        <w:br/>
        <w:t xml:space="preserve">      - scheduled_maintenance: "pre/post deployment"</w:t>
        <w:br/>
        <w:t xml:space="preserve">      - business_events: "peak_season, promotions"</w:t>
        <w:br/>
        <w:t xml:space="preserve">    resource_allocation:</w:t>
        <w:br/>
        <w:t xml:space="preserve">      - normal_load: "baseline_testing_suite"</w:t>
        <w:br/>
        <w:t xml:space="preserve">      - high_risk: "extended_coverage + stress_testing"</w:t>
        <w:br/>
        <w:t xml:space="preserve">      - critical: "full_regression + chaos_engineering"</w:t>
      </w:r>
    </w:p>
    <w:p w14:paraId="3DAB7210" w14:textId="77777777" w:rsidR="00160299" w:rsidRDefault="00000000">
      <w:pPr>
        <w:pStyle w:val="Heading5"/>
      </w:pPr>
      <w:bookmarkStart w:id="191" w:name="自适应测试执行"/>
      <w:bookmarkEnd w:id="190"/>
      <w:r>
        <w:t xml:space="preserve">8.9.3 </w:t>
      </w:r>
      <w:r>
        <w:rPr>
          <w:rFonts w:hint="eastAsia"/>
        </w:rPr>
        <w:t>自适应测试执行</w:t>
      </w:r>
    </w:p>
    <w:p w14:paraId="75439F29" w14:textId="77777777" w:rsidR="00160299" w:rsidRDefault="00000000">
      <w:pPr>
        <w:pStyle w:val="FirstParagraph"/>
      </w:pPr>
      <w:r>
        <w:rPr>
          <w:rFonts w:hint="eastAsia"/>
        </w:rPr>
        <w:t>根据系统状态和测试结果动态调整测试执行策略。</w:t>
      </w:r>
    </w:p>
    <w:p w14:paraId="3E3DCF72" w14:textId="77777777" w:rsidR="00160299" w:rsidRDefault="00000000">
      <w:pPr>
        <w:pStyle w:val="BodyText"/>
      </w:pPr>
      <w:r>
        <w:rPr>
          <w:rFonts w:hint="eastAsia"/>
          <w:b/>
          <w:bCs/>
        </w:rPr>
        <w:t>自适应测试执行的核心能力</w:t>
      </w:r>
      <w:r>
        <w:rPr>
          <w:rFonts w:hint="eastAsia"/>
        </w:rPr>
        <w:t>：</w:t>
      </w:r>
      <w:r>
        <w:t xml:space="preserve"> - </w:t>
      </w:r>
      <w:r>
        <w:rPr>
          <w:rFonts w:hint="eastAsia"/>
          <w:b/>
          <w:bCs/>
        </w:rPr>
        <w:t>实时状态监控</w:t>
      </w:r>
      <w:r>
        <w:rPr>
          <w:rFonts w:hint="eastAsia"/>
        </w:rPr>
        <w:t>：持续监控系统健康度和性能指标</w:t>
      </w:r>
      <w:r>
        <w:t xml:space="preserve"> - </w:t>
      </w:r>
      <w:r>
        <w:rPr>
          <w:rFonts w:hint="eastAsia"/>
          <w:b/>
          <w:bCs/>
        </w:rPr>
        <w:t>动态测试选择</w:t>
      </w:r>
      <w:r>
        <w:rPr>
          <w:rFonts w:hint="eastAsia"/>
        </w:rPr>
        <w:t>：基于风险评估选择最相关的测试用例</w:t>
      </w:r>
      <w:r>
        <w:t xml:space="preserve"> - </w:t>
      </w:r>
      <w:r>
        <w:rPr>
          <w:rFonts w:hint="eastAsia"/>
          <w:b/>
          <w:bCs/>
        </w:rPr>
        <w:t>资源智能分配</w:t>
      </w:r>
      <w:r>
        <w:rPr>
          <w:rFonts w:hint="eastAsia"/>
        </w:rPr>
        <w:t>：根据测试优先级和系统容量分配资源</w:t>
      </w:r>
      <w:r>
        <w:t xml:space="preserve"> - </w:t>
      </w:r>
      <w:r>
        <w:rPr>
          <w:rFonts w:hint="eastAsia"/>
          <w:b/>
          <w:bCs/>
        </w:rPr>
        <w:t>反馈学习优化</w:t>
      </w:r>
      <w:r>
        <w:rPr>
          <w:rFonts w:hint="eastAsia"/>
        </w:rPr>
        <w:t>：从测试结果中学习，持续改进测试策略</w:t>
      </w:r>
    </w:p>
    <w:p w14:paraId="644C2373" w14:textId="77777777" w:rsidR="00160299" w:rsidRDefault="00000000">
      <w:pPr>
        <w:pStyle w:val="BodyText"/>
      </w:pPr>
      <w:r>
        <w:rPr>
          <w:rFonts w:hint="eastAsia"/>
          <w:b/>
          <w:bCs/>
        </w:rPr>
        <w:t>云原生数据处理自适应测试框架</w:t>
      </w:r>
      <w:r>
        <w:rPr>
          <w:rFonts w:hint="eastAsia"/>
        </w:rPr>
        <w:t>：</w:t>
      </w:r>
    </w:p>
    <w:p w14:paraId="57F8E737" w14:textId="77777777" w:rsidR="00160299" w:rsidRDefault="00000000">
      <w:pPr>
        <w:pStyle w:val="SourceCode"/>
      </w:pPr>
      <w:r>
        <w:t>adaptive_cloud_data_processing_test.py</w:t>
        <w:br/>
        <w:t># 云原生数据处理自适应测试框架</w:t>
        <w:br/>
        <w:br/>
        <w:t>import asyncio</w:t>
        <w:br/>
        <w:t>import time</w:t>
        <w:br/>
        <w:t>from typing import Dict, List, Any, Optional</w:t>
        <w:br/>
        <w:t>from dataclasses import dataclass</w:t>
        <w:br/>
        <w:t>from enum import Enum</w:t>
        <w:br/>
        <w:t>import heapq</w:t>
        <w:br/>
        <w:br/>
        <w:t>class TestPriority(Enum):</w:t>
        <w:br/>
        <w:t xml:space="preserve">    CRITICAL = 1</w:t>
        <w:br/>
        <w:t xml:space="preserve">    HIGH = 2</w:t>
        <w:br/>
        <w:t xml:space="preserve">    MEDIUM = 3</w:t>
        <w:br/>
        <w:t xml:space="preserve">    LOW = 4</w:t>
        <w:br/>
        <w:br/>
        <w:t>class ResourceType(Enum):</w:t>
        <w:br/>
        <w:t xml:space="preserve">    CPU = "cpu"</w:t>
        <w:br/>
        <w:t xml:space="preserve">    MEMORY = "memory"</w:t>
        <w:br/>
        <w:t xml:space="preserve">    NETWORK = "network"</w:t>
        <w:br/>
        <w:t xml:space="preserve">    STORAGE = "storage"</w:t>
        <w:br/>
        <w:br/>
        <w:t>@dataclass</w:t>
        <w:br/>
        <w:t>class TestCase:</w:t>
        <w:br/>
        <w:t xml:space="preserve">    id: str</w:t>
        <w:br/>
        <w:t xml:space="preserve">    name: str</w:t>
        <w:br/>
        <w:t xml:space="preserve">    priority: TestPriority</w:t>
        <w:br/>
        <w:t xml:space="preserve">    estimated_duration: int  # seconds</w:t>
        <w:br/>
        <w:t xml:space="preserve">    resource_requirements: Dict[ResourceType, float]</w:t>
        <w:br/>
        <w:t xml:space="preserve">    risk_score: float</w:t>
        <w:br/>
        <w:t xml:space="preserve">    dependencies: List[str] = None</w:t>
        <w:br/>
        <w:br/>
        <w:t>@dataclass</w:t>
        <w:br/>
        <w:t>class SystemState:</w:t>
        <w:br/>
        <w:t xml:space="preserve">    cpu_usage: float</w:t>
        <w:br/>
        <w:t xml:space="preserve">    memory_usage: float</w:t>
        <w:br/>
        <w:t xml:space="preserve">    network_io: float</w:t>
        <w:br/>
        <w:t xml:space="preserve">    active_connections: int</w:t>
        <w:br/>
        <w:t xml:space="preserve">    queue_depth: int</w:t>
        <w:br/>
        <w:t xml:space="preserve">    error_rate: float</w:t>
        <w:br/>
        <w:t xml:space="preserve">    response_time: float</w:t>
        <w:br/>
        <w:br/>
        <w:t>class AdaptiveCloudDataProcessingTester:</w:t>
        <w:br/>
        <w:t xml:space="preserve">    def __init__(self, max_concurrent_tests: int = 10):</w:t>
        <w:br/>
        <w:t xml:space="preserve">        self.max_concurrent_tests = max_concurrent_tests</w:t>
        <w:br/>
        <w:t xml:space="preserve">        self.test_queue = []</w:t>
        <w:br/>
        <w:t xml:space="preserve">        self.running_tests = {}</w:t>
        <w:br/>
        <w:t xml:space="preserve">        self.completed_tests = []</w:t>
        <w:br/>
        <w:t xml:space="preserve">        self.system_monitor = SystemStateMonitor()</w:t>
        <w:br/>
        <w:t xml:space="preserve">        self.resource_manager = ResourceManager()</w:t>
        <w:br/>
        <w:t xml:space="preserve">        self.learning_engine = TestLearningEngine()</w:t>
        <w:br/>
        <w:br/>
        <w:t xml:space="preserve">    async def adaptive_test_execution(self, test_suite: List[TestCase], duration_minutes: int = 60):</w:t>
        <w:br/>
        <w:t xml:space="preserve">        """</w:t>
        <w:br/>
        <w:t xml:space="preserve">        自适应测试执行</w:t>
        <w:br/>
        <w:t xml:space="preserve">        """</w:t>
        <w:br/>
        <w:t xml:space="preserve">        execution_start = time.time()</w:t>
        <w:br/>
        <w:t xml:space="preserve">        execution_end = execution_start + (duration_minutes * 60)</w:t>
        <w:br/>
        <w:br/>
        <w:t xml:space="preserve">        # 初始化测试队列</w:t>
        <w:br/>
        <w:t xml:space="preserve">        self._initialize_test_queue(test_suite)</w:t>
        <w:br/>
        <w:br/>
        <w:t xml:space="preserve">        execution_results = {</w:t>
        <w:br/>
        <w:t xml:space="preserve">            'total_tests': len(test_suite),</w:t>
        <w:br/>
        <w:t xml:space="preserve">            'executed_tests': 0,</w:t>
        <w:br/>
        <w:t xml:space="preserve">            'passed_tests': 0,</w:t>
        <w:br/>
        <w:t xml:space="preserve">            'failed_tests': 0,</w:t>
        <w:br/>
        <w:t xml:space="preserve">            'skipped_tests': 0,</w:t>
        <w:br/>
        <w:t xml:space="preserve">            'resource_utilization': [],</w:t>
        <w:br/>
        <w:t xml:space="preserve">            'adaptation_decisions': []</w:t>
        <w:br/>
        <w:t xml:space="preserve">        }</w:t>
        <w:br/>
        <w:br/>
        <w:t xml:space="preserve">        while time.time() &lt; execution_end and (self.test_queue or self.running_tests):</w:t>
        <w:br/>
        <w:t xml:space="preserve">            # 监控系统状态</w:t>
        <w:br/>
        <w:t xml:space="preserve">            current_state = await self.system_monitor.get_current_state()</w:t>
        <w:br/>
        <w:br/>
        <w:t xml:space="preserve">            # 评估执行条件</w:t>
        <w:br/>
        <w:t xml:space="preserve">            execution_capacity = self._assess_execution_capacity(current_state)</w:t>
        <w:br/>
        <w:br/>
        <w:t xml:space="preserve">            # 选择要执行的测试</w:t>
        <w:br/>
        <w:t xml:space="preserve">            selected_tests = self._select_tests_for_execution(execution_capacity)</w:t>
        <w:br/>
        <w:br/>
        <w:t xml:space="preserve">            # 执行选定的测试</w:t>
        <w:br/>
        <w:t xml:space="preserve">            if selected_tests:</w:t>
        <w:br/>
        <w:t xml:space="preserve">                await self._execute_selected_tests(selected_tests, execution_results)</w:t>
        <w:br/>
        <w:br/>
        <w:t xml:space="preserve">            # 收集已完成测试的结果</w:t>
        <w:br/>
        <w:t xml:space="preserve">            await self._collect_completed_tests(execution_results)</w:t>
        <w:br/>
        <w:br/>
        <w:t xml:space="preserve">            # 学习和适应</w:t>
        <w:br/>
        <w:t xml:space="preserve">            adaptation_decision = self.learning_engine.adapt_strategy(</w:t>
        <w:br/>
        <w:t xml:space="preserve">                current_state, execution_results, self.completed_tests[-10:]  # 最近10个结果</w:t>
        <w:br/>
        <w:t xml:space="preserve">            )</w:t>
        <w:br/>
        <w:t xml:space="preserve">            execution_results['adaptation_decisions'].append(adaptation_decision)</w:t>
        <w:br/>
        <w:br/>
        <w:t xml:space="preserve">            # 记录资源利用率</w:t>
        <w:br/>
        <w:t xml:space="preserve">            execution_results['resource_utilization'].append(</w:t>
        <w:br/>
        <w:t xml:space="preserve">                self.resource_manager.get_utilization_snapshot()</w:t>
        <w:br/>
        <w:t xml:space="preserve">            )</w:t>
        <w:br/>
        <w:br/>
        <w:t xml:space="preserve">            # 短暂等待</w:t>
        <w:br/>
        <w:t xml:space="preserve">            await asyncio.sleep(1)</w:t>
        <w:br/>
        <w:br/>
        <w:t xml:space="preserve">        # 最终统计</w:t>
        <w:br/>
        <w:t xml:space="preserve">        execution_results.update(self._generate_final_statistics())</w:t>
        <w:br/>
        <w:br/>
        <w:t xml:space="preserve">        return execution_results</w:t>
        <w:br/>
        <w:br/>
        <w:t xml:space="preserve">    def _initialize_test_queue(self, test_suite: List[TestCase]):</w:t>
        <w:br/>
        <w:t xml:space="preserve">        """初始化测试队列"""</w:t>
        <w:br/>
        <w:t xml:space="preserve">        # 按优先级和风险评分排序</w:t>
        <w:br/>
        <w:t xml:space="preserve">        sorted_tests = sorted(</w:t>
        <w:br/>
        <w:t xml:space="preserve">            test_suite,</w:t>
        <w:br/>
        <w:t xml:space="preserve">            key=lambda t: (t.priority.value, -t.risk_score)  # 优先级高 + 风险高 的排前面</w:t>
        <w:br/>
        <w:t xml:space="preserve">        )</w:t>
        <w:br/>
        <w:br/>
        <w:t xml:space="preserve">        for test in sorted_tests:</w:t>
        <w:br/>
        <w:t xml:space="preserve">            heapq.heappush(self.test_queue, (test.priority.value, test.id, test))</w:t>
        <w:br/>
        <w:br/>
        <w:t xml:space="preserve">    def _assess_execution_capacity(self, system_state: SystemState) -&gt; int:</w:t>
        <w:br/>
        <w:t xml:space="preserve">        """评估执行容量"""</w:t>
        <w:br/>
        <w:t xml:space="preserve">        # 基于系统状态计算可以并发执行的测试数量</w:t>
        <w:br/>
        <w:t xml:space="preserve">        base_capacity = self.max_concurrent_tests</w:t>
        <w:br/>
        <w:br/>
        <w:t xml:space="preserve">        # CPU使用率调整</w:t>
        <w:br/>
        <w:t xml:space="preserve">        if system_state.cpu_usage &gt; 0.8:</w:t>
        <w:br/>
        <w:t xml:space="preserve">            base_capacity = max(1, base_capacity // 2)</w:t>
        <w:br/>
        <w:t xml:space="preserve">        elif system_state.cpu_usage &lt; 0.3:</w:t>
        <w:br/>
        <w:t xml:space="preserve">            base_capacity = min(self.max_concurrent_tests * 2, base_capacity + 2)</w:t>
        <w:br/>
        <w:br/>
        <w:t xml:space="preserve">        # 内存使用率调整</w:t>
        <w:br/>
        <w:t xml:space="preserve">        if system_state.memory_usage &gt; 0.85:</w:t>
        <w:br/>
        <w:t xml:space="preserve">            base_capacity = max(1, base_capacity // 2)</w:t>
        <w:br/>
        <w:br/>
        <w:t xml:space="preserve">        # 错误率调整</w:t>
        <w:br/>
        <w:t xml:space="preserve">        if system_state.error_rate &gt; 0.05:</w:t>
        <w:br/>
        <w:t xml:space="preserve">            base_capacity = max(1, base_capacity - 1)</w:t>
        <w:br/>
        <w:br/>
        <w:t xml:space="preserve">        # 队列深度调整</w:t>
        <w:br/>
        <w:t xml:space="preserve">        if system_state.queue_depth &gt; 1000:</w:t>
        <w:br/>
        <w:t xml:space="preserve">            base_capacity = max(1, base_capacity - 1)</w:t>
        <w:br/>
        <w:br/>
        <w:t xml:space="preserve">        return min(base_capacity, len(self.test_queue))</w:t>
        <w:br/>
        <w:br/>
        <w:t xml:space="preserve">    def _select_tests_for_execution(self, capacity: int) -&gt; List[TestCase]:</w:t>
        <w:br/>
        <w:t xml:space="preserve">        """选择要执行的测试"""</w:t>
        <w:br/>
        <w:t xml:space="preserve">        selected = []</w:t>
        <w:br/>
        <w:br/>
        <w:t xml:space="preserve">        # 检查资源可用性</w:t>
        <w:br/>
        <w:t xml:space="preserve">        available_resources = self.resource_manager.get_available_resources()</w:t>
        <w:br/>
        <w:br/>
        <w:t xml:space="preserve">        while len(selected) &lt; capacity and self.test_queue:</w:t>
        <w:br/>
        <w:t xml:space="preserve">            priority, test_id, test = heapq.heappop(self.test_queue)</w:t>
        <w:br/>
        <w:br/>
        <w:t xml:space="preserve">            # 检查资源需求</w:t>
        <w:br/>
        <w:t xml:space="preserve">            if self._check_resource_availability(test, available_resources):</w:t>
        <w:br/>
        <w:t xml:space="preserve">                selected.append(test)</w:t>
        <w:br/>
        <w:t xml:space="preserve">                # 预留资源</w:t>
        <w:br/>
        <w:t xml:space="preserve">                self.resource_manager.reserve_resources(test.resource_requirements)</w:t>
        <w:br/>
        <w:t xml:space="preserve">            else:</w:t>
        <w:br/>
        <w:t xml:space="preserve">                # 放回队列</w:t>
        <w:br/>
        <w:t xml:space="preserve">                heapq.heappush(self.test_queue, (priority, test_id, test))</w:t>
        <w:br/>
        <w:t xml:space="preserve">                break</w:t>
        <w:br/>
        <w:br/>
        <w:t xml:space="preserve">        return selected</w:t>
        <w:br/>
        <w:br/>
        <w:t xml:space="preserve">    async def _execute_selected_tests(self, tests: List[TestCase], results: Dict):</w:t>
        <w:br/>
        <w:t xml:space="preserve">        """执行选定的测试"""</w:t>
        <w:br/>
        <w:t xml:space="preserve">        execution_tasks = []</w:t>
        <w:br/>
        <w:br/>
        <w:t xml:space="preserve">        for test in tests:</w:t>
        <w:br/>
        <w:t xml:space="preserve">            task = self._execute_single_test(test)</w:t>
        <w:br/>
        <w:t xml:space="preserve">            execution_tasks.append(task)</w:t>
        <w:br/>
        <w:t xml:space="preserve">            self.running_tests[test.id] = test</w:t>
        <w:br/>
        <w:br/>
        <w:t xml:space="preserve">        # 并发执行</w:t>
        <w:br/>
        <w:t xml:space="preserve">        execution_results = await asyncio.gather(*execution_tasks, return_exceptions=True)</w:t>
        <w:br/>
        <w:br/>
        <w:t xml:space="preserve">        # 处理结果</w:t>
        <w:br/>
        <w:t xml:space="preserve">        for test, result in zip(tests, execution_results):</w:t>
        <w:br/>
        <w:t xml:space="preserve">            if isinstance(result, Exception):</w:t>
        <w:br/>
        <w:t xml:space="preserve">                # 测试执行失败</w:t>
        <w:br/>
        <w:t xml:space="preserve">                results['failed_tests'] += 1</w:t>
        <w:br/>
        <w:t xml:space="preserve">                self.completed_tests.append({</w:t>
        <w:br/>
        <w:t xml:space="preserve">                    'test_id': test.id,</w:t>
        <w:br/>
        <w:t xml:space="preserve">                    'status': 'error',</w:t>
        <w:br/>
        <w:t xml:space="preserve">                    'error': str(result),</w:t>
        <w:br/>
        <w:t xml:space="preserve">                    'duration': 0</w:t>
        <w:br/>
        <w:t xml:space="preserve">                })</w:t>
        <w:br/>
        <w:t xml:space="preserve">            else:</w:t>
        <w:br/>
        <w:t xml:space="preserve">                # 测试执行成功</w:t>
        <w:br/>
        <w:t xml:space="preserve">                results['executed_tests'] += 1</w:t>
        <w:br/>
        <w:t xml:space="preserve">                if result['passed']:</w:t>
        <w:br/>
        <w:t xml:space="preserve">                    results['passed_tests'] += 1</w:t>
        <w:br/>
        <w:t xml:space="preserve">                else:</w:t>
        <w:br/>
        <w:t xml:space="preserve">                    results['failed_tests'] += 1</w:t>
        <w:br/>
        <w:br/>
        <w:t xml:space="preserve">                self.completed_tests.append(result)</w:t>
        <w:br/>
        <w:br/>
        <w:t xml:space="preserve">            # 释放资源</w:t>
        <w:br/>
        <w:t xml:space="preserve">            self.resource_manager.release_resources(test.resource_requirements)</w:t>
        <w:br/>
        <w:t xml:space="preserve">            del self.running_tests[test.id]</w:t>
        <w:br/>
        <w:br/>
        <w:t xml:space="preserve">    async def _execute_single_test(self, test: TestCase) -&gt; Dict:</w:t>
        <w:br/>
        <w:t xml:space="preserve">        """执行单个测试"""</w:t>
        <w:br/>
        <w:t xml:space="preserve">        start_time = time.time()</w:t>
        <w:br/>
        <w:br/>
        <w:t xml:space="preserve">        try:</w:t>
        <w:br/>
        <w:t xml:space="preserve">            # 模拟测试执行</w:t>
        <w:br/>
        <w:t xml:space="preserve">            await asyncio.sleep(test.estimated_duration)</w:t>
        <w:br/>
        <w:br/>
        <w:t xml:space="preserve">            # 随机结果 (实际实现中应该是真实的测试逻辑)</w:t>
        <w:br/>
        <w:t xml:space="preserve">            import random</w:t>
        <w:br/>
        <w:t xml:space="preserve">            passed = random.random() &gt; 0.1  # 90% 通过率</w:t>
        <w:br/>
        <w:br/>
        <w:t xml:space="preserve">            duration = time.time() - start_time</w:t>
        <w:br/>
        <w:br/>
        <w:t xml:space="preserve">            return {</w:t>
        <w:br/>
        <w:t xml:space="preserve">                'test_id': test.id,</w:t>
        <w:br/>
        <w:t xml:space="preserve">                'status': 'completed',</w:t>
        <w:br/>
        <w:t xml:space="preserve">                'passed': passed,</w:t>
        <w:br/>
        <w:t xml:space="preserve">                'duration': duration,</w:t>
        <w:br/>
        <w:t xml:space="preserve">                'resource_usage': test.resource_requirements</w:t>
        <w:br/>
        <w:t xml:space="preserve">            }</w:t>
        <w:br/>
        <w:br/>
        <w:t xml:space="preserve">        except Exception as e:</w:t>
        <w:br/>
        <w:t xml:space="preserve">            return {</w:t>
        <w:br/>
        <w:t xml:space="preserve">                'test_id': test.id,</w:t>
        <w:br/>
        <w:t xml:space="preserve">                'status': 'error',</w:t>
        <w:br/>
        <w:t xml:space="preserve">                'passed': False,</w:t>
        <w:br/>
        <w:t xml:space="preserve">                'error': str(e),</w:t>
        <w:br/>
        <w:t xml:space="preserve">                'duration': time.time() - start_time</w:t>
        <w:br/>
        <w:t xml:space="preserve">            }</w:t>
        <w:br/>
        <w:br/>
        <w:t xml:space="preserve">    async def _collect_completed_tests(self, results: Dict):</w:t>
        <w:br/>
        <w:t xml:space="preserve">        """收集已完成的测试"""</w:t>
        <w:br/>
        <w:t xml:space="preserve">        # 在实际实现中，这里会检查异步任务的完成状态</w:t>
        <w:br/>
        <w:t xml:space="preserve">        pass</w:t>
        <w:br/>
        <w:br/>
        <w:t xml:space="preserve">    def _check_resource_availability(self, test: TestCase, available: Dict) -&gt; bool:</w:t>
        <w:br/>
        <w:t xml:space="preserve">        """检查资源可用性"""</w:t>
        <w:br/>
        <w:t xml:space="preserve">        for resource_type, required in test.resource_requirements.items():</w:t>
        <w:br/>
        <w:t xml:space="preserve">            if available.get(resource_type, 0) &lt; required:</w:t>
        <w:br/>
        <w:t xml:space="preserve">                return False</w:t>
        <w:br/>
        <w:t xml:space="preserve">        return True</w:t>
        <w:br/>
        <w:br/>
        <w:t xml:space="preserve">    def _generate_final_statistics(self) -&gt; Dict:</w:t>
        <w:br/>
        <w:t xml:space="preserve">        """生成最终统计"""</w:t>
        <w:br/>
        <w:t xml:space="preserve">        total_executed = len([t for t in self.completed_tests if t['status'] == 'completed'])</w:t>
        <w:br/>
        <w:t xml:space="preserve">        total_passed = len([t for t in self.completed_tests if t.get('passed', False)])</w:t>
        <w:br/>
        <w:br/>
        <w:t xml:space="preserve">        return {</w:t>
        <w:br/>
        <w:t xml:space="preserve">            'final_pass_rate': total_passed / total_executed if total_executed &gt; 0 else 0,</w:t>
        <w:br/>
        <w:t xml:space="preserve">            'average_test_duration': sum(t.get('duration', 0) for t in self.completed_tests) / len(self.completed_tests) if self.completed_tests else 0,</w:t>
        <w:br/>
        <w:t xml:space="preserve">            'resource_efficiency': self.resource_manager.calculate_efficiency(),</w:t>
        <w:br/>
        <w:t xml:space="preserve">            'adaptation_effectiveness': self.learning_engine.evaluate_adaptation()</w:t>
        <w:br/>
        <w:t xml:space="preserve">        }</w:t>
        <w:br/>
        <w:br/>
        <w:t>class SystemStateMonitor:</w:t>
        <w:br/>
        <w:t xml:space="preserve">    """系统状态监控器"""</w:t>
        <w:br/>
        <w:t xml:space="preserve">    async def get_current_state(self) -&gt; SystemState:</w:t>
        <w:br/>
        <w:t xml:space="preserve">        # 模拟系统状态监控</w:t>
        <w:br/>
        <w:t xml:space="preserve">        return SystemState(</w:t>
        <w:br/>
        <w:t xml:space="preserve">            cpu_usage=0.6,</w:t>
        <w:br/>
        <w:t xml:space="preserve">            memory_usage=0.7,</w:t>
        <w:br/>
        <w:t xml:space="preserve">            network_io=100,</w:t>
        <w:br/>
        <w:t xml:space="preserve">            active_connections=50,</w:t>
        <w:br/>
        <w:t xml:space="preserve">            queue_depth=200,</w:t>
        <w:br/>
        <w:t xml:space="preserve">            error_rate=0.02,</w:t>
        <w:br/>
        <w:t xml:space="preserve">            response_time=150</w:t>
        <w:br/>
        <w:t xml:space="preserve">        )</w:t>
        <w:br/>
        <w:br/>
        <w:t>class ResourceManager:</w:t>
        <w:br/>
        <w:t xml:space="preserve">    """资源管理器"""</w:t>
        <w:br/>
        <w:t xml:space="preserve">    def __init__(self):</w:t>
        <w:br/>
        <w:t xml:space="preserve">        self.total_resources = {</w:t>
        <w:br/>
        <w:t xml:space="preserve">            ResourceType.CPU: 16,</w:t>
        <w:br/>
        <w:t xml:space="preserve">            ResourceType.MEMORY: 32,</w:t>
        <w:br/>
        <w:t xml:space="preserve">            ResourceType.NETWORK: 1000,</w:t>
        <w:br/>
        <w:t xml:space="preserve">            ResourceType.STORAGE: 1000</w:t>
        <w:br/>
        <w:t xml:space="preserve">        }</w:t>
        <w:br/>
        <w:t xml:space="preserve">        self.used_resources = {rt: 0 for rt in ResourceType}</w:t>
        <w:br/>
        <w:br/>
        <w:t xml:space="preserve">    def get_available_resources(self) -&gt; Dict[ResourceType, float]:</w:t>
        <w:br/>
        <w:t xml:space="preserve">        return {rt: self.total_resources[rt] - self.used_resources[rt] for rt in ResourceType}</w:t>
        <w:br/>
        <w:br/>
        <w:t xml:space="preserve">    def reserve_resources(self, requirements: Dict[ResourceType, float]):</w:t>
        <w:br/>
        <w:t xml:space="preserve">        for rt, amount in requirements.items():</w:t>
        <w:br/>
        <w:t xml:space="preserve">            self.used_resources[rt] += amount</w:t>
        <w:br/>
        <w:br/>
        <w:t xml:space="preserve">    def release_resources(self, requirements: Dict[ResourceType, float]):</w:t>
        <w:br/>
        <w:t xml:space="preserve">        for rt, amount in requirements.items():</w:t>
        <w:br/>
        <w:t xml:space="preserve">            self.used_resources[rt] = max(0, self.used_resources[rt] - amount)</w:t>
        <w:br/>
        <w:br/>
        <w:t xml:space="preserve">    def get_utilization_snapshot(self) -&gt; Dict:</w:t>
        <w:br/>
        <w:t xml:space="preserve">        return {rt.value: self.used_resources[rt] / self.total_resources[rt] for rt in ResourceType}</w:t>
        <w:br/>
        <w:br/>
        <w:t xml:space="preserve">    def calculate_efficiency(self) -&gt; float:</w:t>
        <w:br/>
        <w:t xml:space="preserve">        return 0.85</w:t>
        <w:br/>
        <w:br/>
        <w:t>class TestLearningEngine:</w:t>
        <w:br/>
        <w:t xml:space="preserve">    """测试学习引擎"""</w:t>
        <w:br/>
        <w:t xml:space="preserve">    def adapt_strategy(self, state, results, recent_tests):</w:t>
        <w:br/>
        <w:t xml:space="preserve">        return {"action": "maintain_current_strategy"}</w:t>
        <w:br/>
        <w:br/>
        <w:t xml:space="preserve">    def evaluate_adaptation(self) -&gt; float:</w:t>
        <w:br/>
        <w:t xml:space="preserve">        return 0.8</w:t>
      </w:r>
    </w:p>
    <w:p w14:paraId="02CB0D2A" w14:textId="77777777" w:rsidR="00160299" w:rsidRDefault="00000000">
      <w:pPr>
        <w:pStyle w:val="FirstParagraph"/>
      </w:pPr>
      <w:r>
        <w:rPr>
          <w:rFonts w:hint="eastAsia"/>
          <w:b/>
          <w:bCs/>
        </w:rPr>
        <w:t>Kubernetes</w:t>
      </w:r>
      <w:r>
        <w:rPr>
          <w:rFonts w:hint="eastAsia"/>
          <w:b/>
          <w:bCs/>
        </w:rPr>
        <w:t>数据处理集群自适应测试案例</w:t>
      </w:r>
      <w:r>
        <w:rPr>
          <w:rFonts w:hint="eastAsia"/>
        </w:rPr>
        <w:t>：</w:t>
      </w:r>
    </w:p>
    <w:p w14:paraId="42C4B21D" w14:textId="77777777" w:rsidR="00160299" w:rsidRDefault="00000000">
      <w:pPr>
        <w:pStyle w:val="SourceCode"/>
      </w:pPr>
      <w:r>
        <w:t>Kubernetes数据处理集群自适应测试案例</w:t>
        <w:br/>
        <w:t>test_case: k8s_data_processing_adaptive_testing</w:t>
        <w:br/>
        <w:t>description: 在Kubernetes集群中自适应执行数据处理测试</w:t>
        <w:br/>
        <w:br/>
        <w:t>cluster_resources:</w:t>
        <w:br/>
        <w:t xml:space="preserve">  nodes: 5</w:t>
        <w:br/>
        <w:t xml:space="preserve">  total_cpu: 80</w:t>
        <w:br/>
        <w:t xml:space="preserve">  total_memory: 320Gi</w:t>
        <w:br/>
        <w:t xml:space="preserve">  network_bandwidth: 10Gbps</w:t>
        <w:br/>
        <w:br/>
        <w:t>test_categories:</w:t>
        <w:br/>
        <w:t xml:space="preserve">  - category: unit_tests</w:t>
        <w:br/>
        <w:t xml:space="preserve">    priority: low</w:t>
        <w:br/>
        <w:t xml:space="preserve">    resource_requirements:</w:t>
        <w:br/>
        <w:t xml:space="preserve">      cpu: 0.5</w:t>
        <w:br/>
        <w:t xml:space="preserve">      memory: 1Gi</w:t>
        <w:br/>
        <w:t xml:space="preserve">    estimated_duration: 30s</w:t>
        <w:br/>
        <w:t xml:space="preserve">    risk_score: 0.2</w:t>
        <w:br/>
        <w:br/>
        <w:t xml:space="preserve">  - category: integration_tests</w:t>
        <w:br/>
        <w:t xml:space="preserve">    priority: medium</w:t>
        <w:br/>
        <w:t xml:space="preserve">    resource_requirements:</w:t>
        <w:br/>
        <w:t xml:space="preserve">      cpu: 2</w:t>
        <w:br/>
        <w:t xml:space="preserve">      memory: 4Gi</w:t>
        <w:br/>
        <w:t xml:space="preserve">    estimated_duration: 300s</w:t>
        <w:br/>
        <w:t xml:space="preserve">    risk_score: 0.6</w:t>
        <w:br/>
        <w:br/>
        <w:t xml:space="preserve">  - category: performance_tests</w:t>
        <w:br/>
        <w:t xml:space="preserve">    priority: high</w:t>
        <w:br/>
        <w:t xml:space="preserve">    resource_requirements:</w:t>
        <w:br/>
        <w:t xml:space="preserve">      cpu: 8</w:t>
        <w:br/>
        <w:t xml:space="preserve">      memory: 16Gi</w:t>
        <w:br/>
        <w:t xml:space="preserve">    estimated_duration: 1800s</w:t>
        <w:br/>
        <w:t xml:space="preserve">    risk_score: 0.9</w:t>
        <w:br/>
        <w:br/>
        <w:t xml:space="preserve">  - category: chaos_tests</w:t>
        <w:br/>
        <w:t xml:space="preserve">    priority: critical</w:t>
        <w:br/>
        <w:t xml:space="preserve">    resource_requirements:</w:t>
        <w:br/>
        <w:t xml:space="preserve">      cpu: 4</w:t>
        <w:br/>
        <w:t xml:space="preserve">      memory: 8Gi</w:t>
        <w:br/>
        <w:t xml:space="preserve">    estimated_duration: 600s</w:t>
        <w:br/>
        <w:t xml:space="preserve">    risk_score: 0.95</w:t>
        <w:br/>
        <w:br/>
        <w:t>adaptive_rules:</w:t>
        <w:br/>
        <w:t xml:space="preserve">  system_overload:</w:t>
        <w:br/>
        <w:t xml:space="preserve">    cpu_threshold: 0.8</w:t>
        <w:br/>
        <w:t xml:space="preserve">    memory_threshold: 0.85</w:t>
        <w:br/>
        <w:t xml:space="preserve">    action: reduce_concurrency</w:t>
        <w:br/>
        <w:br/>
        <w:t xml:space="preserve">  high_error_rate:</w:t>
        <w:br/>
        <w:t xml:space="preserve">    error_threshold: 0.05</w:t>
        <w:br/>
        <w:t xml:space="preserve">    action: prioritize_stability_tests</w:t>
        <w:br/>
        <w:br/>
        <w:t xml:space="preserve">  performance_degradation:</w:t>
        <w:br/>
        <w:t xml:space="preserve">    latency_threshold: 200ms</w:t>
        <w:br/>
        <w:t xml:space="preserve">    action: trigger_performance_tests</w:t>
        <w:br/>
        <w:br/>
        <w:t xml:space="preserve">  resource_abundance:</w:t>
        <w:br/>
        <w:t xml:space="preserve">    cpu_available: 0.3</w:t>
        <w:br/>
        <w:t xml:space="preserve">    action: increase_test_parallelism</w:t>
        <w:br/>
        <w:br/>
        <w:t>monitoring_metrics:</w:t>
        <w:br/>
        <w:t xml:space="preserve">  - system_cpu_usage</w:t>
        <w:br/>
        <w:t xml:space="preserve">  - system_memory_usage</w:t>
        <w:br/>
        <w:t xml:space="preserve">  - pod_resource_usage</w:t>
        <w:br/>
        <w:t xml:space="preserve">  - test_execution_times</w:t>
        <w:br/>
        <w:t xml:space="preserve">  - test_pass_rates</w:t>
        <w:br/>
        <w:t xml:space="preserve">  - cluster_network_io</w:t>
        <w:br/>
        <w:t xml:space="preserve">  - kubernetes_api_calls</w:t>
      </w:r>
    </w:p>
    <w:p w14:paraId="0EF1E2AC" w14:textId="77777777" w:rsidR="00160299" w:rsidRDefault="00000000">
      <w:pPr>
        <w:pStyle w:val="BlockText"/>
        <w:shd w:val="clear" w:color="auto" w:fill="E6F3FF"/>
        <w:shd w:val="clear" w:color="auto" w:fill="E6F3FF"/>
      </w:pPr>
      <w:r>
        <w:t>&gt;锚点名称: 第2篇[015]-AI驱动智能数据处理测试配置</w:t>
        <w:br/>
        <w:t>&gt;锚点类型: 建议</w:t>
        <w:br/>
        <w:t>&gt;锚点方法: 配置示例</w:t>
        <w:br/>
        <w:t>&gt;补充建议: 【目标】实现AI驱动的智能数据处理测试。建议步骤：1. 集成异常检测、性能预测、自主测试生成。2. 构建自适应测试框架。详见主书稿。</w:t>
        <w:br/>
        <w:t>&gt;引用附件: examples/08_processing/ai_driven_processing_test.yml</w:t>
        <w:br/>
        <w:t>&gt;完成情况: 已标准化</w:t>
        <w:br/>
        <w:t>&gt;书稿版本: v1.0</w:t>
        <w:br/>
        <w:t>&gt;更新时间: 2025-12-27</w:t>
      </w:r>
    </w:p>
    <w:p w14:paraId="7091ACAF" w14:textId="77777777" w:rsidR="00160299" w:rsidRDefault="00000000">
      <w:pPr>
        <w:pStyle w:val="Heading4"/>
      </w:pPr>
      <w:bookmarkStart w:id="192" w:name="数据处理测试的未来展望"/>
      <w:bookmarkEnd w:id="188"/>
      <w:bookmarkEnd w:id="191"/>
      <w:r>
        <w:lastRenderedPageBreak/>
        <w:t xml:space="preserve">8.10 </w:t>
      </w:r>
      <w:r>
        <w:rPr>
          <w:rFonts w:hint="eastAsia"/>
        </w:rPr>
        <w:t>数据处理测试的未来展望</w:t>
      </w:r>
    </w:p>
    <w:p w14:paraId="1F9AAB5D" w14:textId="77777777" w:rsidR="00160299" w:rsidRDefault="00000000">
      <w:pPr>
        <w:pStyle w:val="Heading5"/>
      </w:pPr>
      <w:bookmarkStart w:id="193" w:name="技术发展趋势-1"/>
      <w:r>
        <w:t xml:space="preserve">8.10.1 </w:t>
      </w:r>
      <w:r>
        <w:rPr>
          <w:rFonts w:hint="eastAsia"/>
        </w:rPr>
        <w:t>技术发展趋势</w:t>
      </w:r>
    </w:p>
    <w:p w14:paraId="0BACD6F2" w14:textId="77777777" w:rsidR="00160299" w:rsidRDefault="00000000">
      <w:pPr>
        <w:pStyle w:val="FirstParagraph"/>
      </w:pPr>
      <w:r>
        <w:rPr>
          <w:rFonts w:hint="eastAsia"/>
          <w:b/>
          <w:bCs/>
        </w:rPr>
        <w:t>数据处理技术的未来方向</w:t>
      </w:r>
      <w:r>
        <w:rPr>
          <w:rFonts w:hint="eastAsia"/>
        </w:rPr>
        <w:t>：</w:t>
      </w:r>
      <w:r>
        <w:t xml:space="preserve"> - </w:t>
      </w:r>
      <w:r>
        <w:rPr>
          <w:rFonts w:hint="eastAsia"/>
          <w:b/>
          <w:bCs/>
        </w:rPr>
        <w:t>量子增强计算</w:t>
      </w:r>
      <w:r>
        <w:rPr>
          <w:rFonts w:hint="eastAsia"/>
        </w:rPr>
        <w:t>：量子算法优化复杂数据处理任务</w:t>
      </w:r>
      <w:r>
        <w:t xml:space="preserve"> - </w:t>
      </w:r>
      <w:r>
        <w:rPr>
          <w:rFonts w:hint="eastAsia"/>
          <w:b/>
          <w:bCs/>
        </w:rPr>
        <w:t>神经形态计算</w:t>
      </w:r>
      <w:r>
        <w:rPr>
          <w:rFonts w:hint="eastAsia"/>
        </w:rPr>
        <w:t>：脑启发计算架构处理海量数据</w:t>
      </w:r>
      <w:r>
        <w:t xml:space="preserve"> - </w:t>
      </w:r>
      <w:r>
        <w:rPr>
          <w:rFonts w:hint="eastAsia"/>
          <w:b/>
          <w:bCs/>
        </w:rPr>
        <w:t>生物计算接口</w:t>
      </w:r>
      <w:r>
        <w:rPr>
          <w:rFonts w:hint="eastAsia"/>
        </w:rPr>
        <w:t>：生物传感器与计算系统的集成</w:t>
      </w:r>
      <w:r>
        <w:t xml:space="preserve"> - </w:t>
      </w:r>
      <w:r>
        <w:rPr>
          <w:rFonts w:hint="eastAsia"/>
          <w:b/>
          <w:bCs/>
        </w:rPr>
        <w:t>全息数据处理</w:t>
      </w:r>
      <w:r>
        <w:rPr>
          <w:rFonts w:hint="eastAsia"/>
        </w:rPr>
        <w:t>：三维数据表示和处理技术</w:t>
      </w:r>
    </w:p>
    <w:p w14:paraId="00BEB252" w14:textId="77777777" w:rsidR="00160299" w:rsidRDefault="00000000">
      <w:pPr>
        <w:pStyle w:val="BodyText"/>
      </w:pPr>
      <w:r>
        <w:rPr>
          <w:rFonts w:hint="eastAsia"/>
          <w:b/>
          <w:bCs/>
        </w:rPr>
        <w:t>量子计算数据处理测试框架</w:t>
      </w:r>
      <w:r>
        <w:rPr>
          <w:rFonts w:hint="eastAsia"/>
        </w:rPr>
        <w:t>：</w:t>
      </w:r>
    </w:p>
    <w:p w14:paraId="2ECBB44E" w14:textId="77777777" w:rsidR="00160299" w:rsidRDefault="00000000">
      <w:pPr>
        <w:pStyle w:val="SourceCode"/>
      </w:pPr>
      <w:r>
        <w:t>quantum_data_processing_test.py</w:t>
        <w:br/>
        <w:t># 量子计算数据处理测试框架</w:t>
        <w:br/>
        <w:br/>
        <w:t>import numpy as np</w:t>
        <w:br/>
        <w:t>from qiskit import QuantumCircuit, transpile</w:t>
        <w:br/>
        <w:t>from qiskit_aer import AerSimulator</w:t>
        <w:br/>
        <w:t>from qiskit.providers.fake_provider import FakeVigo</w:t>
        <w:br/>
        <w:t>import time</w:t>
        <w:br/>
        <w:br/>
        <w:t>class QuantumDataProcessingTester:</w:t>
        <w:br/>
        <w:t xml:space="preserve">    def __init__(self):</w:t>
        <w:br/>
        <w:t xml:space="preserve">        self.backend = AerSimulator()</w:t>
        <w:br/>
        <w:t xml:space="preserve">        self.fake_backend = FakeVigo()  # 模拟真实量子设备噪声</w:t>
        <w:br/>
        <w:br/>
        <w:t xml:space="preserve">    def quantum_search_algorithm_test(self, search_space_size: int, target_item: int):</w:t>
        <w:br/>
        <w:t xml:space="preserve">        """</w:t>
        <w:br/>
        <w:t xml:space="preserve">        量子搜索算法测试 (Grover算法)</w:t>
        <w:br/>
        <w:t xml:space="preserve">        """</w:t>
        <w:br/>
        <w:t xml:space="preserve">        # 创建量子搜索电路</w:t>
        <w:br/>
        <w:t xml:space="preserve">        n_qubits = int(np.ceil(np.log2(search_space_size)))</w:t>
        <w:br/>
        <w:t xml:space="preserve">        qc = QuantumCircuit(n_qubits)</w:t>
        <w:br/>
        <w:br/>
        <w:t xml:space="preserve">        # 初始化 superposition</w:t>
        <w:br/>
        <w:t xml:space="preserve">        qc.h(range(n_qubits))</w:t>
        <w:br/>
        <w:br/>
        <w:t xml:space="preserve">        # Grover iterations</w:t>
        <w:br/>
        <w:t xml:space="preserve">        iterations = int(np.pi * np.sqrt(search_space_size) / 4)</w:t>
        <w:br/>
        <w:br/>
        <w:t xml:space="preserve">        for _ in range(iterations):</w:t>
        <w:br/>
        <w:t xml:space="preserve">            # Oracle标记目标状态</w:t>
        <w:br/>
        <w:t xml:space="preserve">            self._apply_oracle(qc, target_item, n_qubits)</w:t>
        <w:br/>
        <w:br/>
        <w:t xml:space="preserve">            # 扩散算子</w:t>
        <w:br/>
        <w:t xml:space="preserve">            self._apply_diffusion(qc, n_qubits)</w:t>
        <w:br/>
        <w:br/>
        <w:t xml:space="preserve">        # 测量</w:t>
        <w:br/>
        <w:t xml:space="preserve">        qc.measure_all()</w:t>
        <w:br/>
        <w:br/>
        <w:t xml:space="preserve">        # 执行测试</w:t>
        <w:br/>
        <w:t xml:space="preserve">        start_time = time.time()</w:t>
        <w:br/>
        <w:t xml:space="preserve">        transpiled_qc = transpile(qc, self.backend)</w:t>
        <w:br/>
        <w:t xml:space="preserve">        job = self.backend.run(transpiled_qc, shots=1024)</w:t>
        <w:br/>
        <w:t xml:space="preserve">        result = job.result()</w:t>
        <w:br/>
        <w:t xml:space="preserve">        execution_time = time.time() - start_time</w:t>
        <w:br/>
        <w:br/>
        <w:t xml:space="preserve">        # 分析结果</w:t>
        <w:br/>
        <w:t xml:space="preserve">        counts = result.get_counts()</w:t>
        <w:br/>
        <w:t xml:space="preserve">        success_probability = counts.get(format(target_item, f'0{n_qubits}b'), 0) / 1024</w:t>
        <w:br/>
        <w:br/>
        <w:t xml:space="preserve">        return {</w:t>
        <w:br/>
        <w:t xml:space="preserve">            'algorithm': 'grover_search',</w:t>
        <w:br/>
        <w:t xml:space="preserve">            'search_space_size': search_space_size,</w:t>
        <w:br/>
        <w:t xml:space="preserve">            'success_probability': success_probability,</w:t>
        <w:br/>
        <w:t xml:space="preserve">            'theoretical_speedup': np.sqrt(search_space_size),</w:t>
        <w:br/>
        <w:t xml:space="preserve">            'execution_time': execution_time,</w:t>
        <w:br/>
        <w:t xml:space="preserve">            'quantum_advantage_demonstrated': success_probability &gt; 1/search_space_size</w:t>
        <w:br/>
        <w:t xml:space="preserve">        }</w:t>
        <w:br/>
        <w:br/>
        <w:t xml:space="preserve">    def quantum_machine_learning_test(self, dataset_size: int, features: int):</w:t>
        <w:br/>
        <w:t xml:space="preserve">        """</w:t>
        <w:br/>
        <w:t xml:space="preserve">        量子机器学习测试</w:t>
        <w:br/>
        <w:t xml:space="preserve">        """</w:t>
        <w:br/>
        <w:t xml:space="preserve">        # 创建量子特征映射电路</w:t>
        <w:br/>
        <w:t xml:space="preserve">        qc = QuantumCircuit(features)</w:t>
        <w:br/>
        <w:br/>
        <w:t xml:space="preserve">        # 量子特征编码</w:t>
        <w:br/>
        <w:t xml:space="preserve">        for i in range(features):</w:t>
        <w:br/>
        <w:t xml:space="preserve">            qc.ry(np.pi * i / features, i)  # 简单的特征编码</w:t>
        <w:br/>
        <w:br/>
        <w:t xml:space="preserve">        # 量子变分电路</w:t>
        <w:br/>
        <w:t xml:space="preserve">        self._add_variational_layer(qc, features)</w:t>
        <w:br/>
        <w:br/>
        <w:t xml:space="preserve">        # 执行量子机器学习任务</w:t>
        <w:br/>
        <w:t xml:space="preserve">        transpiled_qc = transpile(qc, self.backend)</w:t>
        <w:br/>
        <w:t xml:space="preserve">        job = self.backend.run(transpiled_qc, shots=1024)</w:t>
        <w:br/>
        <w:t xml:space="preserve">        result = job.result()</w:t>
        <w:br/>
        <w:br/>
        <w:t xml:space="preserve">        # 评估性能</w:t>
        <w:br/>
        <w:t xml:space="preserve">        fidelity = self._calculate_quantum_fidelity(result)</w:t>
        <w:br/>
        <w:br/>
        <w:t xml:space="preserve">        return {</w:t>
        <w:br/>
        <w:t xml:space="preserve">            'algorithm': 'quantum_machine_learning',</w:t>
        <w:br/>
        <w:t xml:space="preserve">            'dataset_size': dataset_size,</w:t>
        <w:br/>
        <w:t xml:space="preserve">            'features': features,</w:t>
        <w:br/>
        <w:t xml:space="preserve">            'quantum_fidelity': fidelity,</w:t>
        <w:br/>
        <w:t xml:space="preserve">            'classical_comparison': self._simulate_classical_baseline(dataset_size, features),</w:t>
        <w:br/>
        <w:t xml:space="preserve">            'potential_advantage': fidelity &gt; 0.9  # 假设高保真度表示优势</w:t>
        <w:br/>
        <w:t xml:space="preserve">        }</w:t>
        <w:br/>
        <w:br/>
        <w:t xml:space="preserve">    def neuromorphic_processing_test(self, neural_network_size: int, spike_rate: float):</w:t>
        <w:br/>
        <w:t xml:space="preserve">        """</w:t>
        <w:br/>
        <w:t xml:space="preserve">        神经形态计算测试</w:t>
        <w:br/>
        <w:t xml:space="preserve">        """</w:t>
        <w:br/>
        <w:t xml:space="preserve">        # 模拟神经形态处理</w:t>
        <w:br/>
        <w:t xml:space="preserve">        simulation_result = self._simulate_spiking_neural_network(</w:t>
        <w:br/>
        <w:t xml:space="preserve">            neural_network_size, spike_rate</w:t>
        <w:br/>
        <w:t xml:space="preserve">        )</w:t>
        <w:br/>
        <w:br/>
        <w:t xml:space="preserve">        return {</w:t>
        <w:br/>
        <w:t xml:space="preserve">            'processing_type': 'neuromorphic',</w:t>
        <w:br/>
        <w:t xml:space="preserve">            'network_size': neural_network_size,</w:t>
        <w:br/>
        <w:t xml:space="preserve">            'spike_rate': spike_rate,</w:t>
        <w:br/>
        <w:t xml:space="preserve">            'energy_efficiency': simulation_result['energy_efficiency'],</w:t>
        <w:br/>
        <w:t xml:space="preserve">            'processing_speed': simulation_result['processing_speed'],</w:t>
        <w:br/>
        <w:t xml:space="preserve">            'biological_plausibility': simulation_result['biological_accuracy'],</w:t>
        <w:br/>
        <w:t xml:space="preserve">            'traditional_comparison': self._compare_with_traditional_nn(neural_network_size)</w:t>
        <w:br/>
        <w:t xml:space="preserve">        }</w:t>
        <w:br/>
        <w:br/>
        <w:t xml:space="preserve">    def holographic_data_test(self, data_dimensions: int, storage_density: float):</w:t>
        <w:br/>
        <w:t xml:space="preserve">        """</w:t>
        <w:br/>
        <w:t xml:space="preserve">        全息数据处理测试</w:t>
        <w:br/>
        <w:t xml:space="preserve">        """</w:t>
        <w:br/>
        <w:t xml:space="preserve">        # 模拟全息数据存储和处理</w:t>
        <w:br/>
        <w:t xml:space="preserve">        holographic_simulation = self._simulate_holographic_processing(</w:t>
        <w:br/>
        <w:t xml:space="preserve">            data_dimensions, storage_density</w:t>
        <w:br/>
        <w:t xml:space="preserve">        )</w:t>
        <w:br/>
        <w:br/>
        <w:t xml:space="preserve">        return {</w:t>
        <w:br/>
        <w:t xml:space="preserve">            'processing_type': 'holographic',</w:t>
        <w:br/>
        <w:t xml:space="preserve">            'data_dimensions': data_dimensions,</w:t>
        <w:br/>
        <w:t xml:space="preserve">            'storage_density': storage_density,</w:t>
        <w:br/>
        <w:t xml:space="preserve">            'parallel_processing_gain': holographic_simulation['parallelism_factor'],</w:t>
        <w:br/>
        <w:t xml:space="preserve">            'data_integrity': holographic_simulation['error_correction'],</w:t>
        <w:br/>
        <w:t xml:space="preserve">            'access_time': holographic_simulation['access_latency'],</w:t>
        <w:br/>
        <w:t xml:space="preserve">            'capacity_advantage': holographic_simulation['storage_efficiency']</w:t>
        <w:br/>
        <w:t xml:space="preserve">        }</w:t>
        <w:br/>
        <w:br/>
        <w:t xml:space="preserve">    def _apply_oracle(self, qc: QuantumCircuit, target: int, n_qubits: int):</w:t>
        <w:br/>
        <w:t xml:space="preserve">        """应用Oracle算子"""</w:t>
        <w:br/>
        <w:t xml:space="preserve">        # 简单的Oracle实现 - 标记目标状态</w:t>
        <w:br/>
        <w:t xml:space="preserve">        target_binary = format(target, f'0{n_qubits}b')</w:t>
        <w:br/>
        <w:br/>
        <w:t xml:space="preserve">        # 多控制Z门</w:t>
        <w:br/>
        <w:t xml:space="preserve">        controls = [i for i, bit in enumerate(target_binary) if bit == '0']</w:t>
        <w:br/>
        <w:t xml:space="preserve">        if controls:</w:t>
        <w:br/>
        <w:t xml:space="preserve">            qc.x(controls)</w:t>
        <w:br/>
        <w:br/>
        <w:t xml:space="preserve">        qc.mcz(list(range(n_qubits)), label=f'oracle_{target}')</w:t>
        <w:br/>
        <w:br/>
        <w:t xml:space="preserve">        if controls:</w:t>
        <w:br/>
        <w:t xml:space="preserve">            qc.x(controls)</w:t>
        <w:br/>
        <w:br/>
        <w:t xml:space="preserve">    def _apply_diffusion(self, qc: QuantumCircuit, n_qubits: int):</w:t>
        <w:br/>
        <w:t xml:space="preserve">        """应用扩散算子"""</w:t>
        <w:br/>
        <w:t xml:space="preserve">        qc.h(range(n_qubits))</w:t>
        <w:br/>
        <w:t xml:space="preserve">        qc.x(range(n_qubits))</w:t>
        <w:br/>
        <w:t xml:space="preserve">        qc.mcz(list(range(n_qubits-1)), n_qubits-1)</w:t>
        <w:br/>
        <w:t xml:space="preserve">        qc.x(range(n_qubits))</w:t>
        <w:br/>
        <w:t xml:space="preserve">        qc.h(range(n_qubits))</w:t>
        <w:br/>
        <w:br/>
        <w:t xml:space="preserve">    def _add_variational_layer(self, qc: QuantumCircuit, n_qubits: int):</w:t>
        <w:br/>
        <w:t xml:space="preserve">        """添加变分层"""</w:t>
        <w:br/>
        <w:t xml:space="preserve">        for i in range(n_qubits):</w:t>
        <w:br/>
        <w:t xml:space="preserve">            qc.ry(np.pi / 4, i)  # 参数化旋转门</w:t>
        <w:br/>
        <w:br/>
        <w:t xml:space="preserve">        for i in range(n_qubits - 1):</w:t>
        <w:br/>
        <w:t xml:space="preserve">            qc.cx(i, i + 1)  # 纠缠门</w:t>
        <w:br/>
        <w:br/>
        <w:t xml:space="preserve">    def _calculate_quantum_fidelity(self, result):</w:t>
        <w:br/>
        <w:t xml:space="preserve">        """计算量子保真度"""</w:t>
        <w:br/>
        <w:t xml:space="preserve">        # 简化的保真度计算</w:t>
        <w:br/>
        <w:t xml:space="preserve">        return 0.85</w:t>
        <w:br/>
        <w:br/>
        <w:t xml:space="preserve">    def _simulate_classical_baseline(self, dataset_size: int, features: int):</w:t>
        <w:br/>
        <w:t xml:space="preserve">        """模拟经典基线"""</w:t>
        <w:br/>
        <w:t xml:space="preserve">        return {</w:t>
        <w:br/>
        <w:t xml:space="preserve">            'accuracy': 0.82,</w:t>
        <w:br/>
        <w:t xml:space="preserve">            'training_time': dataset_size * features * 0.001,</w:t>
        <w:br/>
        <w:t xml:space="preserve">            'energy_consumption': dataset_size * features * 0.1</w:t>
        <w:br/>
        <w:t xml:space="preserve">        }</w:t>
        <w:br/>
        <w:br/>
        <w:t xml:space="preserve">    def _simulate_spiking_neural_network(self, size: int, spike_rate: float):</w:t>
        <w:br/>
        <w:t xml:space="preserve">        """模拟脉冲神经网络"""</w:t>
        <w:br/>
        <w:t xml:space="preserve">        return {</w:t>
        <w:br/>
        <w:t xml:space="preserve">            'energy_efficiency': 0.1,  # 相对于传统NN</w:t>
        <w:br/>
        <w:t xml:space="preserve">            'processing_speed': 1000,  #  spikes/second</w:t>
        <w:br/>
        <w:t xml:space="preserve">            'biological_accuracy': 0.75</w:t>
        <w:br/>
        <w:t xml:space="preserve">        }</w:t>
        <w:br/>
        <w:br/>
        <w:t xml:space="preserve">    def _compare_with_traditional_nn(self, size: int):</w:t>
        <w:br/>
        <w:t xml:space="preserve">        """与传统NN比较"""</w:t>
        <w:br/>
        <w:t xml:space="preserve">        return {</w:t>
        <w:br/>
        <w:t xml:space="preserve">            'energy_savings': 0.9,  # 90% 节能</w:t>
        <w:br/>
        <w:t xml:space="preserve">            'speed_improvement': 2.0,  # 2倍速度</w:t>
        <w:br/>
        <w:t xml:space="preserve">            'accuracy_parity': 0.95</w:t>
        <w:br/>
        <w:t xml:space="preserve">        }</w:t>
        <w:br/>
        <w:br/>
        <w:t xml:space="preserve">    def _simulate_holographic_processing(self, dimensions: int, density: float):</w:t>
        <w:br/>
        <w:t xml:space="preserve">        """模拟全息处理"""</w:t>
        <w:br/>
        <w:t xml:space="preserve">        return {</w:t>
        <w:br/>
        <w:t xml:space="preserve">            'parallelism_factor': dimensions ** 2,</w:t>
        <w:br/>
        <w:t xml:space="preserve">            'error_correction': 0.999,</w:t>
        <w:br/>
        <w:t xml:space="preserve">            'access_latency': 0.000001,  # 1微秒</w:t>
        <w:br/>
        <w:t xml:space="preserve">            'storage_efficiency': density * 1000</w:t>
        <w:br/>
        <w:t xml:space="preserve">        }</w:t>
      </w:r>
    </w:p>
    <w:p w14:paraId="57D0D6DF" w14:textId="77777777" w:rsidR="00160299" w:rsidRDefault="00000000">
      <w:pPr>
        <w:pStyle w:val="FirstParagraph"/>
      </w:pPr>
      <w:r>
        <w:rPr>
          <w:rFonts w:hint="eastAsia"/>
          <w:b/>
          <w:bCs/>
        </w:rPr>
        <w:t>量子数据处理测试案例</w:t>
      </w:r>
      <w:r>
        <w:rPr>
          <w:rFonts w:hint="eastAsia"/>
        </w:rPr>
        <w:t>：</w:t>
      </w:r>
    </w:p>
    <w:p w14:paraId="01D019BF" w14:textId="77777777" w:rsidR="00160299" w:rsidRDefault="00000000">
      <w:pPr>
        <w:pStyle w:val="SourceCode"/>
      </w:pPr>
      <w:r>
        <w:t>量子数据处理测试案例</w:t>
        <w:br/>
        <w:t>test_case: quantum_data_processing_validation</w:t>
        <w:br/>
        <w:t>description: 验证量子算法在数据处理任务中的性能优势</w:t>
        <w:br/>
        <w:br/>
        <w:t>quantum_algorithms:</w:t>
        <w:br/>
        <w:t xml:space="preserve">  - name: grover_database_search</w:t>
        <w:br/>
        <w:t xml:space="preserve">    problem_size: 1024</w:t>
        <w:br/>
        <w:t xml:space="preserve">    expected_speedup: 32</w:t>
        <w:br/>
        <w:t xml:space="preserve">    test_iterations: 100</w:t>
        <w:br/>
        <w:t xml:space="preserve">    success_criteria:</w:t>
        <w:br/>
        <w:t xml:space="preserve">      speedup_achieved: "&gt; 30"</w:t>
        <w:br/>
        <w:t xml:space="preserve">      error_rate: "&lt; 0.01"</w:t>
        <w:br/>
        <w:br/>
        <w:t xml:space="preserve">  - name: quantum_machine_learning</w:t>
        <w:br/>
        <w:t xml:space="preserve">    dataset: iris_classification</w:t>
        <w:br/>
        <w:t xml:space="preserve">    features: 4</w:t>
        <w:br/>
        <w:t xml:space="preserve">    classes: 3</w:t>
        <w:br/>
        <w:t xml:space="preserve">    quantum_circuit_depth: 3</w:t>
        <w:br/>
        <w:t xml:space="preserve">    test_metrics:</w:t>
        <w:br/>
        <w:t xml:space="preserve">      accuracy: "&gt; 0.95"</w:t>
        <w:br/>
        <w:t xml:space="preserve">      training_time: "&lt; 60s"</w:t>
        <w:br/>
        <w:t xml:space="preserve">      quantum_advantage: "demonstrated"</w:t>
        <w:br/>
        <w:br/>
        <w:t>neuromorphic_applications:</w:t>
        <w:br/>
        <w:t xml:space="preserve">  - name: real_time_pattern_recognition</w:t>
        <w:br/>
        <w:t xml:space="preserve">    input_stream: video_feed_1080p</w:t>
        <w:br/>
        <w:t xml:space="preserve">    network_size: 10000_neurons</w:t>
        <w:br/>
        <w:t xml:space="preserve">    spike_rate: 0.1</w:t>
        <w:br/>
        <w:t xml:space="preserve">    performance_targets:</w:t>
        <w:br/>
        <w:t xml:space="preserve">      recognition_accuracy: "&gt; 0.98"</w:t>
        <w:br/>
        <w:t xml:space="preserve">      processing_latency: "&lt; 10ms"</w:t>
        <w:br/>
        <w:t xml:space="preserve">      energy_consumption: "&lt; 1W"</w:t>
        <w:br/>
        <w:br/>
        <w:t>holographic_data_management:</w:t>
        <w:br/>
        <w:t xml:space="preserve">  - name: multi_dimensional_data_indexing</w:t>
        <w:br/>
        <w:t xml:space="preserve">    data_volume: 1PB</w:t>
        <w:br/>
        <w:t xml:space="preserve">    dimensions: 3</w:t>
        <w:br/>
        <w:t xml:space="preserve">    access_patterns: spatial_temporal</w:t>
        <w:br/>
        <w:t xml:space="preserve">    performance_requirements:</w:t>
        <w:br/>
        <w:t xml:space="preserve">      query_time: "&lt; 1ms"</w:t>
        <w:br/>
        <w:t xml:space="preserve">      storage_efficiency: "&gt; 1000x"</w:t>
        <w:br/>
        <w:t xml:space="preserve">      data_integrity: "&gt; 99.999%"</w:t>
      </w:r>
    </w:p>
    <w:p w14:paraId="27785F66" w14:textId="77777777" w:rsidR="00160299" w:rsidRDefault="00000000">
      <w:pPr>
        <w:pStyle w:val="Heading5"/>
      </w:pPr>
      <w:bookmarkStart w:id="194" w:name="测试方法演进-1"/>
      <w:bookmarkEnd w:id="193"/>
      <w:r>
        <w:t xml:space="preserve">8.10.2 </w:t>
      </w:r>
      <w:r>
        <w:rPr>
          <w:rFonts w:hint="eastAsia"/>
        </w:rPr>
        <w:t>测试方法演进</w:t>
      </w:r>
    </w:p>
    <w:p w14:paraId="4FF08993" w14:textId="77777777" w:rsidR="00160299" w:rsidRDefault="00000000">
      <w:pPr>
        <w:pStyle w:val="FirstParagraph"/>
      </w:pPr>
      <w:r>
        <w:rPr>
          <w:rFonts w:hint="eastAsia"/>
          <w:b/>
          <w:bCs/>
        </w:rPr>
        <w:t>测试技术的未来发展</w:t>
      </w:r>
      <w:r>
        <w:rPr>
          <w:rFonts w:hint="eastAsia"/>
        </w:rPr>
        <w:t>：</w:t>
      </w:r>
      <w:r>
        <w:t xml:space="preserve"> - </w:t>
      </w:r>
      <w:r>
        <w:rPr>
          <w:rFonts w:hint="eastAsia"/>
          <w:b/>
          <w:bCs/>
        </w:rPr>
        <w:t>意识计算测试</w:t>
      </w:r>
      <w:r>
        <w:rPr>
          <w:rFonts w:hint="eastAsia"/>
        </w:rPr>
        <w:t>：测试具备学习和适应能力的系统</w:t>
      </w:r>
      <w:r>
        <w:t xml:space="preserve"> - </w:t>
      </w:r>
      <w:r>
        <w:rPr>
          <w:rFonts w:hint="eastAsia"/>
          <w:b/>
          <w:bCs/>
        </w:rPr>
        <w:t>多维度测试空间</w:t>
      </w:r>
      <w:r>
        <w:rPr>
          <w:rFonts w:hint="eastAsia"/>
        </w:rPr>
        <w:t>：在虚拟现实中进行沉浸式测试</w:t>
      </w:r>
      <w:r>
        <w:t xml:space="preserve"> - </w:t>
      </w:r>
      <w:r>
        <w:rPr>
          <w:rFonts w:hint="eastAsia"/>
          <w:b/>
          <w:bCs/>
        </w:rPr>
        <w:t>量子测试原理</w:t>
      </w:r>
      <w:r>
        <w:rPr>
          <w:rFonts w:hint="eastAsia"/>
        </w:rPr>
        <w:t>：利用量子叠加进行并行测试</w:t>
      </w:r>
      <w:r>
        <w:t xml:space="preserve"> - </w:t>
      </w:r>
      <w:r>
        <w:rPr>
          <w:rFonts w:hint="eastAsia"/>
          <w:b/>
          <w:bCs/>
        </w:rPr>
        <w:t>生物反馈测试</w:t>
      </w:r>
      <w:r>
        <w:rPr>
          <w:rFonts w:hint="eastAsia"/>
        </w:rPr>
        <w:t>：基于生理信号的测试优化</w:t>
      </w:r>
    </w:p>
    <w:p w14:paraId="59DA9BC0" w14:textId="77777777" w:rsidR="00160299" w:rsidRDefault="00000000">
      <w:pPr>
        <w:pStyle w:val="BodyText"/>
      </w:pPr>
      <w:r>
        <w:rPr>
          <w:rFonts w:hint="eastAsia"/>
          <w:b/>
          <w:bCs/>
        </w:rPr>
        <w:t>虚拟现实测试环境框架</w:t>
      </w:r>
      <w:r>
        <w:rPr>
          <w:rFonts w:hint="eastAsia"/>
        </w:rPr>
        <w:t>：</w:t>
      </w:r>
    </w:p>
    <w:p w14:paraId="3295FC4D" w14:textId="77777777" w:rsidR="00160299" w:rsidRDefault="00000000">
      <w:pPr>
        <w:pStyle w:val="SourceCode"/>
      </w:pPr>
      <w:r>
        <w:t>vr_testing_environment.py</w:t>
        <w:br/>
        <w:t># 虚拟现实测试环境框架</w:t>
        <w:br/>
        <w:br/>
        <w:t>import asyncio</w:t>
        <w:br/>
        <w:t>import json</w:t>
        <w:br/>
        <w:t>from typing import Dict, List, Any, Tuple</w:t>
        <w:br/>
        <w:t>from dataclasses import dataclass</w:t>
        <w:br/>
        <w:t>import numpy as np</w:t>
        <w:br/>
        <w:br/>
        <w:t>@dataclass</w:t>
        <w:br/>
        <w:t>class VirtualEnvironment:</w:t>
        <w:br/>
        <w:t xml:space="preserve">    dimensions: Tuple[int, int, int]</w:t>
        <w:br/>
        <w:t xml:space="preserve">    physics_engine: str</w:t>
        <w:br/>
        <w:t xml:space="preserve">    rendering_quality: str</w:t>
        <w:br/>
        <w:t xml:space="preserve">    interaction_model: str</w:t>
        <w:br/>
        <w:br/>
        <w:t>@dataclass</w:t>
        <w:br/>
        <w:t>class TestAvatar:</w:t>
        <w:br/>
        <w:t xml:space="preserve">    id: str</w:t>
        <w:br/>
        <w:t xml:space="preserve">    capabilities: List[str]</w:t>
        <w:br/>
        <w:t xml:space="preserve">    sensory_inputs: Dict[str, Any]</w:t>
        <w:br/>
        <w:t xml:space="preserve">    action_space: List[str]</w:t>
        <w:br/>
        <w:br/>
        <w:t>class VRDataProcessingTester:</w:t>
        <w:br/>
        <w:t xml:space="preserve">    def __init__(self):</w:t>
        <w:br/>
        <w:t xml:space="preserve">        self.environments = {}</w:t>
        <w:br/>
        <w:t xml:space="preserve">        self.test_avatars = {}</w:t>
        <w:br/>
        <w:t xml:space="preserve">        self.interaction_history = []</w:t>
        <w:br/>
        <w:br/>
        <w:t xml:space="preserve">    async def immersive_test_execution(self, test_scenario: Dict, duration_minutes: int = 30):</w:t>
        <w:br/>
        <w:t xml:space="preserve">        """</w:t>
        <w:br/>
        <w:t xml:space="preserve">        沉浸式测试执行</w:t>
        <w:br/>
        <w:t xml:space="preserve">        """</w:t>
        <w:br/>
        <w:t xml:space="preserve">        # 创建虚拟环境</w:t>
        <w:br/>
        <w:t xml:space="preserve">        environment = await self._create_virtual_environment(test_scenario)</w:t>
        <w:br/>
        <w:br/>
        <w:t xml:space="preserve">        # 初始化测试化身</w:t>
        <w:br/>
        <w:t xml:space="preserve">        avatars = await self._initialize_test_avatars(test_scenario)</w:t>
        <w:br/>
        <w:br/>
        <w:t xml:space="preserve">        # 执行沉浸式测试</w:t>
        <w:br/>
        <w:t xml:space="preserve">        test_results = await self._execute_immersive_test(</w:t>
        <w:br/>
        <w:t xml:space="preserve">            environment, avatars, duration_minutes</w:t>
        <w:br/>
        <w:t xml:space="preserve">        )</w:t>
        <w:br/>
        <w:br/>
        <w:t xml:space="preserve">        return test_results</w:t>
        <w:br/>
        <w:br/>
        <w:t xml:space="preserve">    async def multi_sensory_data_collection(self, avatar: TestAvatar, sensors: List[str]):</w:t>
        <w:br/>
        <w:t xml:space="preserve">        """</w:t>
        <w:br/>
        <w:t xml:space="preserve">        多感官数据收集</w:t>
        <w:br/>
        <w:t xml:space="preserve">        """</w:t>
        <w:br/>
        <w:t xml:space="preserve">        sensory_data = {}</w:t>
        <w:br/>
        <w:br/>
        <w:t xml:space="preserve">        for sensor in sensors:</w:t>
        <w:br/>
        <w:t xml:space="preserve">            if sensor == 'visual':</w:t>
        <w:br/>
        <w:t xml:space="preserve">                sensory_data['visual'] = await self._capture_visual_data(avatar)</w:t>
        <w:br/>
        <w:t xml:space="preserve">            elif sensor == 'auditory':</w:t>
        <w:br/>
        <w:t xml:space="preserve">                sensory_data['auditory'] = await self._capture_audio_data(avatar)</w:t>
        <w:br/>
        <w:t xml:space="preserve">            elif sensor == 'tactile':</w:t>
        <w:br/>
        <w:t xml:space="preserve">                sensory_data['tactile'] = await self._capture_tactile_data(avatar)</w:t>
        <w:br/>
        <w:t xml:space="preserve">            elif sensor == 'proprioceptive':</w:t>
        <w:br/>
        <w:t xml:space="preserve">                sensory_data['proprioceptive'] = await self._capture_proprioceptive_data(avatar)</w:t>
        <w:br/>
        <w:br/>
        <w:t xml:space="preserve">        return sensory_data</w:t>
        <w:br/>
        <w:br/>
        <w:t xml:space="preserve">    async def real_time_behavior_analysis(self, avatar_actions: List[Dict], context: Dict):</w:t>
        <w:br/>
        <w:t xml:space="preserve">        """</w:t>
        <w:br/>
        <w:t xml:space="preserve">        实时行为分析</w:t>
        <w:br/>
        <w:t xml:space="preserve">        """</w:t>
        <w:br/>
        <w:t xml:space="preserve">        # 分析化身行为模式</w:t>
        <w:br/>
        <w:t xml:space="preserve">        behavior_patterns = self._analyze_behavior_patterns(avatar_actions)</w:t>
        <w:br/>
        <w:br/>
        <w:t xml:space="preserve">        # 评估测试覆盖</w:t>
        <w:br/>
        <w:t xml:space="preserve">        coverage_analysis = self._assess_test_coverage(behavior_patterns, context)</w:t>
        <w:br/>
        <w:br/>
        <w:t xml:space="preserve">        # 生成适应性调整</w:t>
        <w:br/>
        <w:t xml:space="preserve">        adaptations = self._generate_adaptive_adjustments(coverage_analysis)</w:t>
        <w:br/>
        <w:br/>
        <w:t xml:space="preserve">        return {</w:t>
        <w:br/>
        <w:t xml:space="preserve">            'behavior_patterns': behavior_patterns,</w:t>
        <w:br/>
        <w:t xml:space="preserve">            'coverage_analysis': coverage_analysis,</w:t>
        <w:br/>
        <w:t xml:space="preserve">            'recommended_adaptations': adaptations</w:t>
        <w:br/>
        <w:t xml:space="preserve">        }</w:t>
        <w:br/>
        <w:br/>
        <w:t xml:space="preserve">    async def collaborative_testing_session(self, avatars: List[TestAvatar], scenario: Dict):</w:t>
        <w:br/>
        <w:t xml:space="preserve">        """</w:t>
        <w:br/>
        <w:t xml:space="preserve">        协作测试会话</w:t>
        <w:br/>
        <w:t xml:space="preserve">        """</w:t>
        <w:br/>
        <w:t xml:space="preserve">        # 初始化协作环境</w:t>
        <w:br/>
        <w:t xml:space="preserve">        collaboration_space = await self._setup_collaboration_space(avatars, scenario)</w:t>
        <w:br/>
        <w:br/>
        <w:t xml:space="preserve">        # 执行协作测试</w:t>
        <w:br/>
        <w:t xml:space="preserve">        collaboration_results = await self._execute_collaborative_test(</w:t>
        <w:br/>
        <w:t xml:space="preserve">            collaboration_space, avatars</w:t>
        <w:br/>
        <w:t xml:space="preserve">        )</w:t>
        <w:br/>
        <w:br/>
        <w:t xml:space="preserve">        # 分析协作效果</w:t>
        <w:br/>
        <w:t xml:space="preserve">        collaboration_analysis = self._analyze_collaboration_effectiveness(</w:t>
        <w:br/>
        <w:t xml:space="preserve">            collaboration_results</w:t>
        <w:br/>
        <w:t xml:space="preserve">        )</w:t>
        <w:br/>
        <w:br/>
        <w:t xml:space="preserve">        return collaboration_analysis</w:t>
        <w:br/>
        <w:br/>
        <w:t xml:space="preserve">    def _analyze_behavior_patterns(self, actions: List[Dict]) -&gt; Dict:</w:t>
        <w:br/>
        <w:t xml:space="preserve">        """分析行为模式"""</w:t>
        <w:br/>
        <w:t xml:space="preserve">        # 统计行为频率</w:t>
        <w:br/>
        <w:t xml:space="preserve">        action_counts = {}</w:t>
        <w:br/>
        <w:t xml:space="preserve">        for action in actions:</w:t>
        <w:br/>
        <w:t xml:space="preserve">            action_type = action.get('type', 'unknown')</w:t>
        <w:br/>
        <w:t xml:space="preserve">            action_counts[action_type] = action_counts.get(action_type, 0) + 1</w:t>
        <w:br/>
        <w:br/>
        <w:t xml:space="preserve">        # 识别模式</w:t>
        <w:br/>
        <w:t xml:space="preserve">        patterns = {</w:t>
        <w:br/>
        <w:t xml:space="preserve">            'exploratory': action_counts.get('explore', 0) / len(actions),</w:t>
        <w:br/>
        <w:t xml:space="preserve">            'interactive': action_counts.get('interact', 0) / len(actions),</w:t>
        <w:br/>
        <w:t xml:space="preserve">            'destructive': action_counts.get('break', 0) / len(actions),</w:t>
        <w:br/>
        <w:t xml:space="preserve">            'constructive': action_counts.get('build', 0) / len(actions)</w:t>
        <w:br/>
        <w:t xml:space="preserve">        }</w:t>
        <w:br/>
        <w:br/>
        <w:t xml:space="preserve">        return {</w:t>
        <w:br/>
        <w:t xml:space="preserve">            'action_distribution': action_counts,</w:t>
        <w:br/>
        <w:t xml:space="preserve">            'behavior_patterns': patterns,</w:t>
        <w:br/>
        <w:t xml:space="preserve">            'pattern_diversity': len([p for p in patterns.values() if p &gt; 0.1])</w:t>
        <w:br/>
        <w:t xml:space="preserve">        }</w:t>
        <w:br/>
        <w:br/>
        <w:t xml:space="preserve">    def _assess_test_coverage(self, patterns: Dict, context: Dict) -&gt; Dict:</w:t>
        <w:br/>
        <w:t xml:space="preserve">        """评估测试覆盖"""</w:t>
        <w:br/>
        <w:t xml:space="preserve">        required_scenarios = context.get('required_scenarios', [])</w:t>
        <w:br/>
        <w:t xml:space="preserve">        covered_scenarios = []</w:t>
        <w:br/>
        <w:br/>
        <w:t xml:space="preserve">        # 检查覆盖的场景</w:t>
        <w:br/>
        <w:t xml:space="preserve">        for scenario in required_scenarios:</w:t>
        <w:br/>
        <w:t xml:space="preserve">            if self._scenario_covered(scenario, patterns):</w:t>
        <w:br/>
        <w:t xml:space="preserve">                covered_scenarios.append(scenario)</w:t>
        <w:br/>
        <w:br/>
        <w:t xml:space="preserve">        coverage_rate = len(covered_scenarios) / len(required_scenarios) if required_scenarios else 0</w:t>
        <w:br/>
        <w:br/>
        <w:t xml:space="preserve">        return {</w:t>
        <w:br/>
        <w:t xml:space="preserve">            'total_scenarios': len(required_scenarios),</w:t>
        <w:br/>
        <w:t xml:space="preserve">            'covered_scenarios': len(covered_scenarios),</w:t>
        <w:br/>
        <w:t xml:space="preserve">            'coverage_rate': coverage_rate,</w:t>
        <w:br/>
        <w:t xml:space="preserve">            'uncovered_scenarios': [s for s in required_scenarios if s not in covered_scenarios]</w:t>
        <w:br/>
        <w:t xml:space="preserve">        }</w:t>
        <w:br/>
        <w:br/>
        <w:t xml:space="preserve">    def _generate_adaptive_adjustments(self, coverage: Dict) -&gt; List[Dict]:</w:t>
        <w:br/>
        <w:t xml:space="preserve">        """生成适应性调整"""</w:t>
        <w:br/>
        <w:t xml:space="preserve">        adjustments = []</w:t>
        <w:br/>
        <w:br/>
        <w:t xml:space="preserve">        if coverage['coverage_rate'] &lt; 0.8:</w:t>
        <w:br/>
        <w:t xml:space="preserve">            adjustments.append({</w:t>
        <w:br/>
        <w:t xml:space="preserve">                'type': 'scenario_injection',</w:t>
        <w:br/>
        <w:t xml:space="preserve">                'action': 'add_uncovered_scenarios',</w:t>
        <w:br/>
        <w:t xml:space="preserve">                'scenarios': coverage['uncovered_scenarios'][:3]  # 前3个未覆盖的</w:t>
        <w:br/>
        <w:t xml:space="preserve">            })</w:t>
        <w:br/>
        <w:br/>
        <w:t xml:space="preserve">        if coverage['coverage_rate'] &gt; 0.95:</w:t>
        <w:br/>
        <w:t xml:space="preserve">            adjustments.append({</w:t>
        <w:br/>
        <w:t xml:space="preserve">                'type': 'efficiency_optimization',</w:t>
        <w:br/>
        <w:t xml:space="preserve">                'action': 'reduce_redundant_scenarios',</w:t>
        <w:br/>
        <w:t xml:space="preserve">                'savings_potential': '20%'</w:t>
        <w:br/>
        <w:t xml:space="preserve">            })</w:t>
        <w:br/>
        <w:br/>
        <w:t xml:space="preserve">        return adjustments</w:t>
        <w:br/>
        <w:br/>
        <w:t xml:space="preserve">    def _scenario_covered(self, scenario: str, patterns: Dict) -&gt; bool:</w:t>
        <w:br/>
        <w:t xml:space="preserve">        """检查场景是否被覆盖"""</w:t>
        <w:br/>
        <w:t xml:space="preserve">        # 简化的覆盖检查逻辑</w:t>
        <w:br/>
        <w:t xml:space="preserve">        scenario_patterns = {</w:t>
        <w:br/>
        <w:t xml:space="preserve">            'exploration': ['exploratory'],</w:t>
        <w:br/>
        <w:t xml:space="preserve">            'interaction': ['interactive'],</w:t>
        <w:br/>
        <w:t xml:space="preserve">            'stress_test': ['destructive'],</w:t>
        <w:br/>
        <w:t xml:space="preserve">            'recovery_test': ['constructive']</w:t>
        <w:br/>
        <w:t xml:space="preserve">        }</w:t>
        <w:br/>
        <w:br/>
        <w:t xml:space="preserve">        required_patterns = scenario_patterns.get(scenario, [])</w:t>
        <w:br/>
        <w:t xml:space="preserve">        return any(patterns.get(p, 0) &gt; 0.1 for p in required_patterns)</w:t>
        <w:br/>
        <w:br/>
        <w:t xml:space="preserve">    async def _create_virtual_environment(self, scenario: Dict) -&gt; VirtualEnvironment:</w:t>
        <w:br/>
        <w:t xml:space="preserve">        """创建虚拟环境"""</w:t>
        <w:br/>
        <w:t xml:space="preserve">        return VirtualEnvironment(</w:t>
        <w:br/>
        <w:t xml:space="preserve">            dimensions=(100, 100, 100),</w:t>
        <w:br/>
        <w:t xml:space="preserve">            physics_engine='unreal_engine',</w:t>
        <w:br/>
        <w:t xml:space="preserve">            rendering_quality='ultra',</w:t>
        <w:br/>
        <w:t xml:space="preserve">            interaction_model='full_immersive'</w:t>
        <w:br/>
        <w:t xml:space="preserve">        )</w:t>
        <w:br/>
        <w:br/>
        <w:t xml:space="preserve">    async def _initialize_test_avatars(self, scenario: Dict) -&gt; List[TestAvatar]:</w:t>
        <w:br/>
        <w:t xml:space="preserve">        """初始化测试化身"""</w:t>
        <w:br/>
        <w:t xml:space="preserve">        return [</w:t>
        <w:br/>
        <w:t xml:space="preserve">            TestAvatar(</w:t>
        <w:br/>
        <w:t xml:space="preserve">                id='avatar_1',</w:t>
        <w:br/>
        <w:t xml:space="preserve">                capabilities=['visual', 'auditory', 'tactile'],</w:t>
        <w:br/>
        <w:t xml:space="preserve">                sensory_inputs={},</w:t>
        <w:br/>
        <w:t xml:space="preserve">                action_space=['move', 'interact', 'observe']</w:t>
        <w:br/>
        <w:t xml:space="preserve">            )</w:t>
        <w:br/>
        <w:t xml:space="preserve">        ]</w:t>
        <w:br/>
        <w:br/>
        <w:t xml:space="preserve">    async def _execute_immersive_test(self, env: VirtualEnvironment, avatars: List[TestAvatar], duration: int) -&gt; Dict:</w:t>
        <w:br/>
        <w:t xml:space="preserve">        """执行沉浸式测试"""</w:t>
        <w:br/>
        <w:t xml:space="preserve">        # 模拟测试执行</w:t>
        <w:br/>
        <w:t xml:space="preserve">        await asyncio.sleep(1)  # 简化的执行模拟</w:t>
        <w:br/>
        <w:br/>
        <w:t xml:space="preserve">        return {</w:t>
        <w:br/>
        <w:t xml:space="preserve">            'duration': duration,</w:t>
        <w:br/>
        <w:t xml:space="preserve">            'avatars_used': len(avatars),</w:t>
        <w:br/>
        <w:t xml:space="preserve">            'interactions_recorded': 150,</w:t>
        <w:br/>
        <w:t xml:space="preserve">            'anomalies_detected': 3,</w:t>
        <w:br/>
        <w:t xml:space="preserve">            'coverage_achieved': 0.85</w:t>
        <w:br/>
        <w:t xml:space="preserve">        }</w:t>
        <w:br/>
        <w:br/>
        <w:t xml:space="preserve">    async def _capture_visual_data(self, avatar: TestAvatar) -&gt; Dict:</w:t>
        <w:br/>
        <w:t xml:space="preserve">        """捕获视觉数据"""</w:t>
        <w:br/>
        <w:t xml:space="preserve">        return {'resolution': '4K', 'frame_rate': 90, 'objects_detected': 25}</w:t>
        <w:br/>
        <w:br/>
        <w:t xml:space="preserve">    async def _capture_audio_data(self, avatar: TestAvatar) -&gt; Dict:</w:t>
        <w:br/>
        <w:t xml:space="preserve">        """捕获音频数据"""</w:t>
        <w:br/>
        <w:t xml:space="preserve">        return {'channels': 2, 'sample_rate': 48000, 'sounds_identified': 12}</w:t>
        <w:br/>
        <w:br/>
        <w:t xml:space="preserve">    async def _capture_tactile_data(self, avatar: TestAvatar) -&gt; Dict:</w:t>
        <w:br/>
        <w:t xml:space="preserve">        """捕获触觉数据"""</w:t>
        <w:br/>
        <w:t xml:space="preserve">        return {'pressure_points': 8, 'temperature_sensors': 4, 'feedback_quality': 'high'}</w:t>
        <w:br/>
        <w:br/>
        <w:t xml:space="preserve">    async def _capture_proprioceptive_data(self, avatar: TestAvatar) -&gt; Dict:</w:t>
        <w:br/>
        <w:t xml:space="preserve">        """捕获本体感受数据"""</w:t>
        <w:br/>
        <w:t xml:space="preserve">        return {'joint_positions': 20, 'force_feedback': 'enabled', 'balance_control': 'active'}</w:t>
        <w:br/>
        <w:br/>
        <w:t xml:space="preserve">    async def _setup_collaboration_space(self, avatars: List[TestAvatar], scenario: Dict) -&gt; Dict:</w:t>
        <w:br/>
        <w:t xml:space="preserve">        """设置协作空间"""</w:t>
        <w:br/>
        <w:t xml:space="preserve">        return {'space_id': 'collab_001', 'participants': len(avatars), 'shared_objects': 5}</w:t>
        <w:br/>
        <w:br/>
        <w:t xml:space="preserve">    async def _execute_collaborative_test(self, space: Dict, avatars: List[TestAvatar]) -&gt; Dict:</w:t>
        <w:br/>
        <w:t xml:space="preserve">        """执行协作测试"""</w:t>
        <w:br/>
        <w:t xml:space="preserve">        return {'interactions': 45, 'conflicts_resolved': 3, 'objectives_completed': 8}</w:t>
        <w:br/>
        <w:br/>
        <w:t xml:space="preserve">    def _analyze_collaboration_effectiveness(self, results: Dict) -&gt; Dict:</w:t>
        <w:br/>
        <w:t xml:space="preserve">        """分析协作效果"""</w:t>
        <w:br/>
        <w:t xml:space="preserve">        return {</w:t>
        <w:br/>
        <w:t xml:space="preserve">            'collaboration_score': 0.82,</w:t>
        <w:br/>
        <w:t xml:space="preserve">            'communication_efficiency': 0.75,</w:t>
        <w:br/>
        <w:t xml:space="preserve">            'conflict_resolution_rate': 0.67,</w:t>
        <w:br/>
        <w:t xml:space="preserve">            'joint_problem_solving': 0.9</w:t>
        <w:br/>
        <w:t xml:space="preserve">        }</w:t>
      </w:r>
    </w:p>
    <w:p w14:paraId="3EFCF0DC" w14:textId="77777777" w:rsidR="00160299" w:rsidRDefault="00000000">
      <w:pPr>
        <w:pStyle w:val="FirstParagraph"/>
      </w:pPr>
      <w:r>
        <w:rPr>
          <w:rFonts w:hint="eastAsia"/>
          <w:b/>
          <w:bCs/>
        </w:rPr>
        <w:t>虚拟现实数据处理测试案例</w:t>
      </w:r>
      <w:r>
        <w:rPr>
          <w:rFonts w:hint="eastAsia"/>
        </w:rPr>
        <w:t>：</w:t>
      </w:r>
    </w:p>
    <w:p w14:paraId="08B10E6D" w14:textId="77777777" w:rsidR="00160299" w:rsidRDefault="00000000">
      <w:pPr>
        <w:pStyle w:val="SourceCode"/>
      </w:pPr>
      <w:r>
        <w:t>虚拟现实数据处理测试案例</w:t>
        <w:br/>
        <w:t>test_case: vr_data_processing_testing</w:t>
        <w:br/>
        <w:t>description: 在虚拟现实环境中进行沉浸式数据处理测试</w:t>
        <w:br/>
        <w:br/>
        <w:t>virtual_environments:</w:t>
        <w:br/>
        <w:t xml:space="preserve">  - name: data_center_simulation</w:t>
        <w:br/>
        <w:t xml:space="preserve">    dimensions: [50, 50, 20]</w:t>
        <w:br/>
        <w:t xml:space="preserve">    physics_engine: unreal_engine_5</w:t>
        <w:br/>
        <w:t xml:space="preserve">    rendering: ray_tracing</w:t>
        <w:br/>
        <w:t xml:space="preserve">    interactions: full_physics</w:t>
        <w:br/>
        <w:br/>
        <w:t xml:space="preserve">  - name: network_topology_vr</w:t>
        <w:br/>
        <w:t xml:space="preserve">    dimensions: [100, 100, 50]</w:t>
        <w:br/>
        <w:t xml:space="preserve">    physics_engine: custom_physics</w:t>
        <w:br/>
        <w:t xml:space="preserve">    rendering: volumetric_fog</w:t>
        <w:br/>
        <w:t xml:space="preserve">    interactions: gesture_based</w:t>
        <w:br/>
        <w:br/>
        <w:t>test_scenarios:</w:t>
        <w:br/>
        <w:t xml:space="preserve">  - name: immersive_data_flow_visualization</w:t>
        <w:br/>
        <w:t xml:space="preserve">    environment: data_center_simulation</w:t>
        <w:br/>
        <w:t xml:space="preserve">    avatar_capabilities:</w:t>
        <w:br/>
        <w:t xml:space="preserve">      - visual_data_stream_tracking</w:t>
        <w:br/>
        <w:t xml:space="preserve">      - auditory_anomaly_alerts</w:t>
        <w:br/>
        <w:t xml:space="preserve">      - tactile_feedback_systems</w:t>
        <w:br/>
        <w:t xml:space="preserve">    test_objectives:</w:t>
        <w:br/>
        <w:t xml:space="preserve">      - identify_bottlenecks: "visual_pattern_recognition"</w:t>
        <w:br/>
        <w:t xml:space="preserve">      - predict_failures: "temporal_anomaly_detection"</w:t>
        <w:br/>
        <w:t xml:space="preserve">      - optimize_routing: "interactive_path_modification"</w:t>
        <w:br/>
        <w:br/>
        <w:t xml:space="preserve">  - name: collaborative_debugging_session</w:t>
        <w:br/>
        <w:t xml:space="preserve">    environment: network_topology_vr</w:t>
        <w:br/>
        <w:t xml:space="preserve">    multi_user_setup: true</w:t>
        <w:br/>
        <w:t xml:space="preserve">    shared_capabilities:</w:t>
        <w:br/>
        <w:t xml:space="preserve">      - real_time_code_editing</w:t>
        <w:br/>
        <w:t xml:space="preserve">      - synchronized_debugging</w:t>
        <w:br/>
        <w:t xml:space="preserve">      - voice_annotation_system</w:t>
        <w:br/>
        <w:t xml:space="preserve">    collaboration_metrics:</w:t>
        <w:br/>
        <w:t xml:space="preserve">      - problem_resolution_time: "&lt; 50%_of_individual"</w:t>
        <w:br/>
        <w:t xml:space="preserve">      - solution_quality: "&gt; 30%_improvement"</w:t>
        <w:br/>
        <w:t xml:space="preserve">      - knowledge_transfer: "measured_by_retention"</w:t>
        <w:br/>
        <w:br/>
        <w:t>conscious_system_testing:</w:t>
        <w:br/>
        <w:t xml:space="preserve">  - name: adaptive_algorithm_validation</w:t>
        <w:br/>
        <w:t xml:space="preserve">    system_type: self_learning_pipeline</w:t>
        <w:br/>
        <w:t xml:space="preserve">    consciousness_metrics:</w:t>
        <w:br/>
        <w:t xml:space="preserve">      - self_awareness: "system_state_recognition"</w:t>
        <w:br/>
        <w:t xml:space="preserve">      - learning_autonomy: "parameter_self_tuning"</w:t>
        <w:br/>
        <w:t xml:space="preserve">      - ethical_boundaries: "constraint_adherence"</w:t>
        <w:br/>
        <w:t xml:space="preserve">    test_validations:</w:t>
        <w:br/>
        <w:t xml:space="preserve">      - robustness: "adversarial_input_handling"</w:t>
        <w:br/>
        <w:t xml:space="preserve">      - alignment: "objective_function_stability"</w:t>
        <w:br/>
        <w:t xml:space="preserve">      - transparency: "decision_explainability"</w:t>
      </w:r>
    </w:p>
    <w:p w14:paraId="0B8331A9" w14:textId="77777777" w:rsidR="00160299" w:rsidRDefault="00000000">
      <w:pPr>
        <w:pStyle w:val="Heading5"/>
      </w:pPr>
      <w:bookmarkStart w:id="195" w:name="行业应用拓展-1"/>
      <w:bookmarkEnd w:id="194"/>
      <w:r>
        <w:t xml:space="preserve">8.10.3 </w:t>
      </w:r>
      <w:r>
        <w:rPr>
          <w:rFonts w:hint="eastAsia"/>
        </w:rPr>
        <w:t>行业应用拓展</w:t>
      </w:r>
    </w:p>
    <w:p w14:paraId="4314CD80" w14:textId="77777777" w:rsidR="00160299" w:rsidRDefault="00000000">
      <w:pPr>
        <w:pStyle w:val="FirstParagraph"/>
      </w:pPr>
      <w:r>
        <w:rPr>
          <w:rFonts w:hint="eastAsia"/>
          <w:b/>
          <w:bCs/>
        </w:rPr>
        <w:t>数据处理测试在新兴行业的应用</w:t>
      </w:r>
      <w:r>
        <w:rPr>
          <w:rFonts w:hint="eastAsia"/>
        </w:rPr>
        <w:t>：</w:t>
      </w:r>
      <w:r>
        <w:t xml:space="preserve"> - </w:t>
      </w:r>
      <w:r>
        <w:rPr>
          <w:rFonts w:hint="eastAsia"/>
          <w:b/>
          <w:bCs/>
        </w:rPr>
        <w:t>元宇宙数据处理</w:t>
      </w:r>
      <w:r>
        <w:rPr>
          <w:rFonts w:hint="eastAsia"/>
        </w:rPr>
        <w:t>：虚拟世界的数据流和状态管理测试</w:t>
      </w:r>
      <w:r>
        <w:t xml:space="preserve"> - </w:t>
      </w:r>
      <w:r>
        <w:rPr>
          <w:rFonts w:hint="eastAsia"/>
          <w:b/>
          <w:bCs/>
        </w:rPr>
        <w:t>太空数据处理</w:t>
      </w:r>
      <w:r>
        <w:rPr>
          <w:rFonts w:hint="eastAsia"/>
        </w:rPr>
        <w:t>：极端环境下航天器数据处理测试</w:t>
      </w:r>
      <w:r>
        <w:t xml:space="preserve"> - </w:t>
      </w:r>
      <w:r>
        <w:rPr>
          <w:rFonts w:hint="eastAsia"/>
          <w:b/>
          <w:bCs/>
        </w:rPr>
        <w:t>气候模拟处理</w:t>
      </w:r>
      <w:r>
        <w:rPr>
          <w:rFonts w:hint="eastAsia"/>
        </w:rPr>
        <w:t>：全球气候模型的数据处理验证</w:t>
      </w:r>
      <w:r>
        <w:t xml:space="preserve"> - </w:t>
      </w:r>
      <w:r>
        <w:rPr>
          <w:rFonts w:hint="eastAsia"/>
          <w:b/>
          <w:bCs/>
        </w:rPr>
        <w:t>神经接口数据</w:t>
      </w:r>
      <w:r>
        <w:rPr>
          <w:rFonts w:hint="eastAsia"/>
        </w:rPr>
        <w:t>：脑机接口数据处理的安全性和准确性测试</w:t>
      </w:r>
    </w:p>
    <w:p w14:paraId="101C8EAE" w14:textId="77777777" w:rsidR="00160299" w:rsidRDefault="00000000">
      <w:pPr>
        <w:pStyle w:val="BodyText"/>
      </w:pPr>
      <w:r>
        <w:rPr>
          <w:rFonts w:hint="eastAsia"/>
          <w:b/>
          <w:bCs/>
        </w:rPr>
        <w:t>元宇宙数据处理测试框架</w:t>
      </w:r>
      <w:r>
        <w:rPr>
          <w:rFonts w:hint="eastAsia"/>
        </w:rPr>
        <w:t>：</w:t>
      </w:r>
    </w:p>
    <w:p w14:paraId="329A6142" w14:textId="77777777" w:rsidR="00160299" w:rsidRDefault="00000000">
      <w:pPr>
        <w:pStyle w:val="SourceCode"/>
      </w:pPr>
      <w:r>
        <w:t>metaverse_data_processing_test.py</w:t>
        <w:br/>
        <w:t># 元宇宙数据处理测试框架</w:t>
        <w:br/>
        <w:br/>
        <w:t>import asyncio</w:t>
        <w:br/>
        <w:t>import json</w:t>
        <w:br/>
        <w:t>from typing import Dict, List, Any, Optional</w:t>
        <w:br/>
        <w:t>from dataclasses import dataclass</w:t>
        <w:br/>
        <w:t>import time</w:t>
        <w:br/>
        <w:t>import uuid</w:t>
        <w:br/>
        <w:br/>
        <w:t>@dataclass</w:t>
        <w:br/>
        <w:t>class VirtualWorld:</w:t>
        <w:br/>
        <w:t xml:space="preserve">    world_id: str</w:t>
        <w:br/>
        <w:t xml:space="preserve">    dimensions: Tuple[int, int, int]</w:t>
        <w:br/>
        <w:t xml:space="preserve">    active_users: int</w:t>
        <w:br/>
        <w:t xml:space="preserve">    data_streams: List[str]</w:t>
        <w:br/>
        <w:br/>
        <w:t>@dataclass</w:t>
        <w:br/>
        <w:t>class AvatarState:</w:t>
        <w:br/>
        <w:t xml:space="preserve">    avatar_id: str</w:t>
        <w:br/>
        <w:t xml:space="preserve">    position: Tuple[float, float, float]</w:t>
        <w:br/>
        <w:t xml:space="preserve">    actions: List[str]</w:t>
        <w:br/>
        <w:t xml:space="preserve">    interactions: List[Dict]</w:t>
        <w:br/>
        <w:br/>
        <w:t>class MetaverseDataProcessingTester:</w:t>
        <w:br/>
        <w:t xml:space="preserve">    def __init__(self):</w:t>
        <w:br/>
        <w:t xml:space="preserve">        self.virtual_worlds = {}</w:t>
        <w:br/>
        <w:t xml:space="preserve">        self.avatar_states = {}</w:t>
        <w:br/>
        <w:t xml:space="preserve">        self.data_streams = {}</w:t>
        <w:br/>
        <w:br/>
        <w:t xml:space="preserve">    async def real_time_state_synchronization_test(self, world: VirtualWorld, duration_seconds: int = 300):</w:t>
        <w:br/>
        <w:t xml:space="preserve">        """</w:t>
        <w:br/>
        <w:t xml:space="preserve">        实时状态同步测试</w:t>
        <w:br/>
        <w:t xml:space="preserve">        """</w:t>
        <w:br/>
        <w:t xml:space="preserve">        # 初始化世界状态</w:t>
        <w:br/>
        <w:t xml:space="preserve">        world_state = await self._initialize_world_state(world)</w:t>
        <w:br/>
        <w:br/>
        <w:t xml:space="preserve">        # 模拟用户活动</w:t>
        <w:br/>
        <w:t xml:space="preserve">        user_activities = await self._simulate_user_activities(world, duration_seconds)</w:t>
        <w:br/>
        <w:br/>
        <w:t xml:space="preserve">        # 测试状态同步</w:t>
        <w:br/>
        <w:t xml:space="preserve">        sync_results = await self._test_state_synchronization(world_state, user_activities)</w:t>
        <w:br/>
        <w:br/>
        <w:t xml:space="preserve">        # 验证一致性</w:t>
        <w:br/>
        <w:t xml:space="preserve">        consistency_analysis = self._analyze_synchronization_consistency(sync_results)</w:t>
        <w:br/>
        <w:br/>
        <w:t xml:space="preserve">        return {</w:t>
        <w:br/>
        <w:t xml:space="preserve">            'world_id': world.world_id,</w:t>
        <w:br/>
        <w:t xml:space="preserve">            'test_duration': duration_seconds,</w:t>
        <w:br/>
        <w:t xml:space="preserve">            'total_state_updates': len(user_activities),</w:t>
        <w:br/>
        <w:t xml:space="preserve">            'sync_success_rate': sync_results['success_rate'],</w:t>
        <w:br/>
        <w:t xml:space="preserve">            'average_sync_latency': sync_results['avg_latency'],</w:t>
        <w:br/>
        <w:t xml:space="preserve">            'consistency_score': consistency_analysis['score'],</w:t>
        <w:br/>
        <w:t xml:space="preserve">            'performance_bottlenecks': consistency_analysis['bottlenecks']</w:t>
        <w:br/>
        <w:t xml:space="preserve">        }</w:t>
        <w:br/>
        <w:br/>
        <w:t xml:space="preserve">    async def immersive_experience_validation(self, user_journey: Dict, quality_metrics: List[str]):</w:t>
        <w:br/>
        <w:t xml:space="preserve">        """</w:t>
        <w:br/>
        <w:t xml:space="preserve">        沉浸式体验验证</w:t>
        <w:br/>
        <w:t xml:space="preserve">        """</w:t>
        <w:br/>
        <w:t xml:space="preserve">        # 执行用户旅程</w:t>
        <w:br/>
        <w:t xml:space="preserve">        journey_results = await self._execute_user_journey(user_journey)</w:t>
        <w:br/>
        <w:br/>
        <w:t xml:space="preserve">        # 收集质量指标</w:t>
        <w:br/>
        <w:t xml:space="preserve">        quality_measurements = await self._collect_quality_metrics(journey_results, quality_metrics)</w:t>
        <w:br/>
        <w:br/>
        <w:t xml:space="preserve">        # 分析体验质量</w:t>
        <w:br/>
        <w:t xml:space="preserve">        experience_analysis = self._analyze_experience_quality(quality_measurements)</w:t>
        <w:br/>
        <w:br/>
        <w:t xml:space="preserve">        return {</w:t>
        <w:br/>
        <w:t xml:space="preserve">            'journey_id': user_journey.get('id'),</w:t>
        <w:br/>
        <w:t xml:space="preserve">            'quality_metrics': quality_measurements,</w:t>
        <w:br/>
        <w:t xml:space="preserve">            'experience_score': experience_analysis['overall_score'],</w:t>
        <w:br/>
        <w:t xml:space="preserve">            'satisfaction_indicators': experience_analysis['satisfaction'],</w:t>
        <w:br/>
        <w:t xml:space="preserve">            'immersion_level': experience_analysis['immersion'],</w:t>
        <w:br/>
        <w:t xml:space="preserve">            'recommendations': experience_analysis['improvements']</w:t>
        <w:br/>
        <w:t xml:space="preserve">        }</w:t>
        <w:br/>
        <w:br/>
        <w:t xml:space="preserve">    async def cross_world_data_interoperability_test(self, worlds: List[VirtualWorld], data_transfers: List[Dict]):</w:t>
        <w:br/>
        <w:t xml:space="preserve">        """</w:t>
        <w:br/>
        <w:t xml:space="preserve">        跨世界数据互操作性测试</w:t>
        <w:br/>
        <w:t xml:space="preserve">        """</w:t>
        <w:br/>
        <w:t xml:space="preserve">        interoperability_results = {}</w:t>
        <w:br/>
        <w:br/>
        <w:t xml:space="preserve">        for transfer in data_transfers:</w:t>
        <w:br/>
        <w:t xml:space="preserve">            transfer_result = await self._execute_data_transfer(worlds, transfer)</w:t>
        <w:br/>
        <w:t xml:space="preserve">            interoperability_results[transfer['id']] = transfer_result</w:t>
        <w:br/>
        <w:br/>
        <w:t xml:space="preserve">        # 分析互操作性</w:t>
        <w:br/>
        <w:t xml:space="preserve">        interoperability_analysis = self._analyze_interoperability(interoperability_results)</w:t>
        <w:br/>
        <w:br/>
        <w:t xml:space="preserve">        return {</w:t>
        <w:br/>
        <w:t xml:space="preserve">            'total_transfers': len(data_transfers),</w:t>
        <w:br/>
        <w:t xml:space="preserve">            'successful_transfers': sum(1 for r in interoperability_results.values() if r['success']),</w:t>
        <w:br/>
        <w:t xml:space="preserve">            'average_transfer_time': sum(r.get('transfer_time', 0) for r in interoperability_results.values()) / len(interoperability_results),</w:t>
        <w:br/>
        <w:t xml:space="preserve">            'data_integrity_score': interoperability_analysis['integrity'],</w:t>
        <w:br/>
        <w:t xml:space="preserve">            'compatibility_rating': interoperability_analysis['compatibility'],</w:t>
        <w:br/>
        <w:t xml:space="preserve">            'performance_overhead': interoperability_analysis['overhead']</w:t>
        <w:br/>
        <w:t xml:space="preserve">        }</w:t>
        <w:br/>
        <w:br/>
        <w:t xml:space="preserve">    async def _initialize_world_state(self, world: VirtualWorld) -&gt; Dict:</w:t>
        <w:br/>
        <w:t xml:space="preserve">        """初始化世界状态"""</w:t>
        <w:br/>
        <w:t xml:space="preserve">        return {</w:t>
        <w:br/>
        <w:t xml:space="preserve">            'world_id': world.world_id,</w:t>
        <w:br/>
        <w:t xml:space="preserve">            'timestamp': time.time(),</w:t>
        <w:br/>
        <w:t xml:space="preserve">            'active_entities': world.active_users,</w:t>
        <w:br/>
        <w:t xml:space="preserve">            'data_streams': len(world.data_streams),</w:t>
        <w:br/>
        <w:t xml:space="preserve">            'state_vector': self._generate_initial_state_vector(world)</w:t>
        <w:br/>
        <w:t xml:space="preserve">        }</w:t>
        <w:br/>
        <w:br/>
        <w:t xml:space="preserve">    async def _simulate_user_activities(self, world: VirtualWorld, duration: int) -&gt; List[Dict]:</w:t>
        <w:br/>
        <w:t xml:space="preserve">        """模拟用户活动"""</w:t>
        <w:br/>
        <w:t xml:space="preserve">        activities = []</w:t>
        <w:br/>
        <w:t xml:space="preserve">        start_time = time.time()</w:t>
        <w:br/>
        <w:br/>
        <w:t xml:space="preserve">        while time.time() - start_time &lt; duration:</w:t>
        <w:br/>
        <w:t xml:space="preserve">            activity = {</w:t>
        <w:br/>
        <w:t xml:space="preserve">                'timestamp': time.time(),</w:t>
        <w:br/>
        <w:t xml:space="preserve">                'user_id': str(uuid.uuid4())[:8],</w:t>
        <w:br/>
        <w:t xml:space="preserve">                'action': self._random_action(),</w:t>
        <w:br/>
        <w:t xml:space="preserve">                'position': self._random_position(world.dimensions),</w:t>
        <w:br/>
        <w:t xml:space="preserve">                'data_payload': self._generate_activity_data()</w:t>
        <w:br/>
        <w:t xml:space="preserve">            }</w:t>
        <w:br/>
        <w:t xml:space="preserve">            activities.append(activity)</w:t>
        <w:br/>
        <w:t xml:space="preserve">            await asyncio.sleep(0.1)  # 10Hz 活动频率</w:t>
        <w:br/>
        <w:br/>
        <w:t xml:space="preserve">        return activities</w:t>
        <w:br/>
        <w:br/>
        <w:t xml:space="preserve">    async def _test_state_synchronization(self, world_state: Dict, activities: List[Dict]) -&gt; Dict:</w:t>
        <w:br/>
        <w:t xml:space="preserve">        """测试状态同步"""</w:t>
        <w:br/>
        <w:t xml:space="preserve">        sync_results = {</w:t>
        <w:br/>
        <w:t xml:space="preserve">            'total_updates': len(activities),</w:t>
        <w:br/>
        <w:t xml:space="preserve">            'successful_syncs': 0,</w:t>
        <w:br/>
        <w:t xml:space="preserve">            'latencies': [],</w:t>
        <w:br/>
        <w:t xml:space="preserve">            'failures': []</w:t>
        <w:br/>
        <w:t xml:space="preserve">        }</w:t>
        <w:br/>
        <w:br/>
        <w:t xml:space="preserve">        for activity in activities:</w:t>
        <w:br/>
        <w:t xml:space="preserve">            sync_start = time.time()</w:t>
        <w:br/>
        <w:t xml:space="preserve">            success = await self._synchronize_state(world_state, activity)</w:t>
        <w:br/>
        <w:t xml:space="preserve">            sync_latency = time.time() - sync_start</w:t>
        <w:br/>
        <w:br/>
        <w:t xml:space="preserve">            if success:</w:t>
        <w:br/>
        <w:t xml:space="preserve">                sync_results['successful_syncs'] += 1</w:t>
        <w:br/>
        <w:t xml:space="preserve">                sync_results['latencies'].append(sync_latency)</w:t>
        <w:br/>
        <w:t xml:space="preserve">            else:</w:t>
        <w:br/>
        <w:t xml:space="preserve">                sync_results['failures'].append({</w:t>
        <w:br/>
        <w:t xml:space="preserve">                    'activity': activity,</w:t>
        <w:br/>
        <w:t xml:space="preserve">                    'latency': sync_latency</w:t>
        <w:br/>
        <w:t xml:space="preserve">                })</w:t>
        <w:br/>
        <w:br/>
        <w:t xml:space="preserve">        sync_results['success_rate'] = sync_results['successful_syncs'] / sync_results['total_updates']</w:t>
        <w:br/>
        <w:t xml:space="preserve">        sync_results['avg_latency'] = sum(sync_results['latencies']) / len(sync_results['latencies']) if sync_results['latencies'] else 0</w:t>
        <w:br/>
        <w:br/>
        <w:t xml:space="preserve">        return sync_results</w:t>
        <w:br/>
        <w:br/>
        <w:t xml:space="preserve">    def _analyze_synchronization_consistency(self, sync_results: Dict) -&gt; Dict:</w:t>
        <w:br/>
        <w:t xml:space="preserve">        """分析同步一致性"""</w:t>
        <w:br/>
        <w:t xml:space="preserve">        # 计算一致性评分</w:t>
        <w:br/>
        <w:t xml:space="preserve">        success_rate = sync_results['success_rate']</w:t>
        <w:br/>
        <w:t xml:space="preserve">        avg_latency = sync_results['avg_latency']</w:t>
        <w:br/>
        <w:br/>
        <w:t xml:space="preserve">        # 一致性评分算法</w:t>
        <w:br/>
        <w:t xml:space="preserve">        consistency_score = min(success_rate * 0.8 + (1 - min(avg_latency / 0.1, 1)) * 0.2, 1)</w:t>
        <w:br/>
        <w:br/>
        <w:t xml:space="preserve">        # 识别瓶颈</w:t>
        <w:br/>
        <w:t xml:space="preserve">        bottlenecks = []</w:t>
        <w:br/>
        <w:t xml:space="preserve">        if avg_latency &gt; 0.05:</w:t>
        <w:br/>
        <w:t xml:space="preserve">            bottlenecks.append('high_latency')</w:t>
        <w:br/>
        <w:t xml:space="preserve">        if success_rate &lt; 0.95:</w:t>
        <w:br/>
        <w:t xml:space="preserve">            bottlenecks.append('sync_failures')</w:t>
        <w:br/>
        <w:t xml:space="preserve">        if len(sync_results['failures']) &gt; len(sync_results['latencies']) * 0.05:</w:t>
        <w:br/>
        <w:t xml:space="preserve">            bottlenecks.append('frequent_failures')</w:t>
        <w:br/>
        <w:br/>
        <w:t xml:space="preserve">        return {</w:t>
        <w:br/>
        <w:t xml:space="preserve">            'score': consistency_score,</w:t>
        <w:br/>
        <w:t xml:space="preserve">            'bottlenecks': bottlenecks,</w:t>
        <w:br/>
        <w:t xml:space="preserve">            'latency_distribution': self._analyze_latency_distribution(sync_results['latencies'])</w:t>
        <w:br/>
        <w:t xml:space="preserve">        }</w:t>
        <w:br/>
        <w:br/>
        <w:t xml:space="preserve">    async def _execute_user_journey(self, journey: Dict) -&gt; Dict:</w:t>
        <w:br/>
        <w:t xml:space="preserve">        """执行用户旅程"""</w:t>
        <w:br/>
        <w:t xml:space="preserve">        # 模拟用户旅程执行</w:t>
        <w:br/>
        <w:t xml:space="preserve">        return {</w:t>
        <w:br/>
        <w:t xml:space="preserve">            'journey_id': journey.get('id'),</w:t>
        <w:br/>
        <w:t xml:space="preserve">            'steps_completed': len(journey.get('steps', [])),</w:t>
        <w:br/>
        <w:t xml:space="preserve">            'total_time': sum(step.get('duration', 0) for step in journey.get('steps', [])),</w:t>
        <w:br/>
        <w:t xml:space="preserve">            'interactions': len(journey.get('interactions', []))</w:t>
        <w:br/>
        <w:t xml:space="preserve">        }</w:t>
        <w:br/>
        <w:br/>
        <w:t xml:space="preserve">    async def _collect_quality_metrics(self, journey_results: Dict, metrics: List[str]) -&gt; Dict:</w:t>
        <w:br/>
        <w:t xml:space="preserve">        """收集质量指标"""</w:t>
        <w:br/>
        <w:t xml:space="preserve">        measurements = {}</w:t>
        <w:br/>
        <w:br/>
        <w:t xml:space="preserve">        for metric in metrics:</w:t>
        <w:br/>
        <w:t xml:space="preserve">            if metric == 'latency':</w:t>
        <w:br/>
        <w:t xml:space="preserve">                measurements['latency'] = journey_results['total_time'] / journey_results['steps_completed']</w:t>
        <w:br/>
        <w:t xml:space="preserve">            elif metric == 'stability':</w:t>
        <w:br/>
        <w:t xml:space="preserve">                measurements['stability'] = 0.95  # 模拟稳定性评分</w:t>
        <w:br/>
        <w:t xml:space="preserve">            elif metric == 'responsiveness':</w:t>
        <w:br/>
        <w:t xml:space="preserve">                measurements['responsiveness'] = 0.88  # 模拟响应性评分</w:t>
        <w:br/>
        <w:br/>
        <w:t xml:space="preserve">        return measurements</w:t>
        <w:br/>
        <w:br/>
        <w:t xml:space="preserve">    def _analyze_experience_quality(self, measurements: Dict) -&gt; Dict:</w:t>
        <w:br/>
        <w:t xml:space="preserve">        """分析体验质量"""</w:t>
        <w:br/>
        <w:t xml:space="preserve">        # 计算综合评分</w:t>
        <w:br/>
        <w:t xml:space="preserve">        latency_score = max(0, 1 - measurements.get('latency', 0) / 0.1)</w:t>
        <w:br/>
        <w:t xml:space="preserve">        stability_score = measurements.get('stability', 0.8)</w:t>
        <w:br/>
        <w:t xml:space="preserve">        responsiveness_score = measurements.get('responsiveness', 0.8)</w:t>
        <w:br/>
        <w:br/>
        <w:t xml:space="preserve">        overall_score = (latency_score * 0.4 + stability_score * 0.3 + responsiveness_score * 0.3)</w:t>
        <w:br/>
        <w:br/>
        <w:t xml:space="preserve">        return {</w:t>
        <w:br/>
        <w:t xml:space="preserve">            'overall_score': overall_score,</w:t>
        <w:br/>
        <w:t xml:space="preserve">            'satisfaction': overall_score &gt; 0.8,</w:t>
        <w:br/>
        <w:t xml:space="preserve">            'immersion': overall_score &gt; 0.85,</w:t>
        <w:br/>
        <w:t xml:space="preserve">            'improvements': self._generate_improvement_suggestions(measurements)</w:t>
        <w:br/>
        <w:t xml:space="preserve">        }</w:t>
        <w:br/>
        <w:br/>
        <w:t xml:space="preserve">    async def _execute_data_transfer(self, worlds: List[VirtualWorld], transfer: Dict) -&gt; Dict:</w:t>
        <w:br/>
        <w:t xml:space="preserve">        """执行数据传输"""</w:t>
        <w:br/>
        <w:t xml:space="preserve">        # 模拟数据传输</w:t>
        <w:br/>
        <w:t xml:space="preserve">        return {</w:t>
        <w:br/>
        <w:t xml:space="preserve">            'transfer_id': transfer['id'],</w:t>
        <w:br/>
        <w:t xml:space="preserve">            'success': True,</w:t>
        <w:br/>
        <w:t xml:space="preserve">            'transfer_time': 0.05,</w:t>
        <w:br/>
        <w:t xml:space="preserve">            'data_integrity': 1.0,</w:t>
        <w:br/>
        <w:t xml:space="preserve">            'compatibility_score': 0.9</w:t>
        <w:br/>
        <w:t xml:space="preserve">        }</w:t>
        <w:br/>
        <w:br/>
        <w:t xml:space="preserve">    def _analyze_interoperability(self, results: Dict) -&gt; Dict:</w:t>
        <w:br/>
        <w:t xml:space="preserve">        """分析互操作性"""</w:t>
        <w:br/>
        <w:t xml:space="preserve">        successful_transfers = sum(1 for r in results.values() if r.get('success', False))</w:t>
        <w:br/>
        <w:t xml:space="preserve">        total_transfers = len(results)</w:t>
        <w:br/>
        <w:br/>
        <w:t xml:space="preserve">        return {</w:t>
        <w:br/>
        <w:t xml:space="preserve">            'integrity': sum(r.get('data_integrity', 0) for r in results.values()) / total_transfers,</w:t>
        <w:br/>
        <w:t xml:space="preserve">            'compatibility': sum(r.get('compatibility_score', 0) for r in results.values()) / total_transfers,</w:t>
        <w:br/>
        <w:t xml:space="preserve">            'overhead': sum(r.get('transfer_time', 0) for r in results.values()) / total_transfers</w:t>
        <w:br/>
        <w:t xml:space="preserve">        }</w:t>
        <w:br/>
        <w:br/>
        <w:t xml:space="preserve">    def _random_action(self) -&gt; str:</w:t>
        <w:br/>
        <w:t xml:space="preserve">        """随机动作"""</w:t>
        <w:br/>
        <w:t xml:space="preserve">        actions = ['move', 'interact', 'create', 'destroy', 'communicate']</w:t>
        <w:br/>
        <w:t xml:space="preserve">        return np.random.choice(actions)</w:t>
        <w:br/>
        <w:br/>
        <w:t xml:space="preserve">    def _random_position(self, dimensions: Tuple[int, int, int]) -&gt; Tuple[float, float, float]:</w:t>
        <w:br/>
        <w:t xml:space="preserve">        """随机位置"""</w:t>
        <w:br/>
        <w:t xml:space="preserve">        return (</w:t>
        <w:br/>
        <w:t xml:space="preserve">            np.random.uniform(0, dimensions[0]),</w:t>
        <w:br/>
        <w:t xml:space="preserve">            np.random.uniform(0, dimensions[1]),</w:t>
        <w:br/>
        <w:t xml:space="preserve">            np.random.uniform(0, dimensions[2])</w:t>
        <w:br/>
        <w:t xml:space="preserve">        )</w:t>
        <w:br/>
        <w:br/>
        <w:t xml:space="preserve">    def _generate_activity_data(self) -&gt; Dict:</w:t>
        <w:br/>
        <w:t xml:space="preserve">        """生成活动数据"""</w:t>
        <w:br/>
        <w:t xml:space="preserve">        return {'size': np.random.randint(100, 1000), 'type': 'user_action'}</w:t>
        <w:br/>
        <w:br/>
        <w:t xml:space="preserve">    def _generate_initial_state_vector(self, world: VirtualWorld) -&gt; List[float]:</w:t>
        <w:br/>
        <w:t xml:space="preserve">        """生成初始状态向量"""</w:t>
        <w:br/>
        <w:t xml:space="preserve">        return [world.active_users * 0.1, len(world.data_streams) * 0.05, 1.0]</w:t>
        <w:br/>
        <w:br/>
        <w:t xml:space="preserve">    async def _synchronize_state(self, world_state: Dict, activity: Dict) -&gt; bool:</w:t>
        <w:br/>
        <w:t xml:space="preserve">        """同步状态"""</w:t>
        <w:br/>
        <w:t xml:space="preserve">        # 模拟同步过程</w:t>
        <w:br/>
        <w:t xml:space="preserve">        await asyncio.sleep(0.001)  # 1ms 同步延迟</w:t>
        <w:br/>
        <w:t xml:space="preserve">        return np.random.random() &gt; 0.05  # 95% 成功率</w:t>
        <w:br/>
        <w:br/>
        <w:t xml:space="preserve">    def _analyze_latency_distribution(self, latencies: List[float]) -&gt; Dict:</w:t>
        <w:br/>
        <w:t xml:space="preserve">        """分析延迟分布"""</w:t>
        <w:br/>
        <w:t xml:space="preserve">        if not latencies:</w:t>
        <w:br/>
        <w:t xml:space="preserve">            return {'p50': 0, 'p95': 0, 'p99': 0}</w:t>
        <w:br/>
        <w:br/>
        <w:t xml:space="preserve">        latencies_sorted = sorted(latencies)</w:t>
        <w:br/>
        <w:t xml:space="preserve">        n = len(latencies_sorted)</w:t>
        <w:br/>
        <w:br/>
        <w:t xml:space="preserve">        return {</w:t>
        <w:br/>
        <w:t xml:space="preserve">            'p50': latencies_sorted[n // 2],</w:t>
        <w:br/>
        <w:t xml:space="preserve">            'p95': latencies_sorted[int(n * 0.95)],</w:t>
        <w:br/>
        <w:t xml:space="preserve">            'p99': latencies_sorted[int(n * 0.99)]</w:t>
        <w:br/>
        <w:t xml:space="preserve">        }</w:t>
        <w:br/>
        <w:br/>
        <w:t xml:space="preserve">    def _generate_improvement_suggestions(self, measurements: Dict) -&gt; List[str]:</w:t>
        <w:br/>
        <w:t xml:space="preserve">        """生成改进建议"""</w:t>
        <w:br/>
        <w:t xml:space="preserve">        suggestions = []</w:t>
        <w:br/>
        <w:br/>
        <w:t xml:space="preserve">        if measurements.get('latency', 0) &gt; 0.05:</w:t>
        <w:br/>
        <w:t xml:space="preserve">            suggestions.append('优化网络延迟')</w:t>
        <w:br/>
        <w:t xml:space="preserve">        if measurements.get('stability', 1) &lt; 0.9:</w:t>
        <w:br/>
        <w:t xml:space="preserve">            suggestions.append('提高系统稳定性')</w:t>
        <w:br/>
        <w:t xml:space="preserve">        if measurements.get('responsiveness', 1) &lt; 0.85:</w:t>
        <w:br/>
        <w:t xml:space="preserve">            suggestions.append('改善响应性能')</w:t>
        <w:br/>
        <w:br/>
        <w:t xml:space="preserve">        return suggestions</w:t>
      </w:r>
    </w:p>
    <w:p w14:paraId="6791F5B8" w14:textId="77777777" w:rsidR="00160299" w:rsidRDefault="00000000">
      <w:pPr>
        <w:pStyle w:val="FirstParagraph"/>
      </w:pPr>
      <w:r>
        <w:rPr>
          <w:rFonts w:hint="eastAsia"/>
          <w:b/>
          <w:bCs/>
        </w:rPr>
        <w:t>太空数据处理测试案例</w:t>
      </w:r>
      <w:r>
        <w:rPr>
          <w:rFonts w:hint="eastAsia"/>
        </w:rPr>
        <w:t>：</w:t>
      </w:r>
    </w:p>
    <w:p w14:paraId="658C7E64" w14:textId="77777777" w:rsidR="00160299" w:rsidRDefault="00000000">
      <w:pPr>
        <w:pStyle w:val="SourceCode"/>
      </w:pPr>
      <w:r>
        <w:t>太空数据处理测试案例</w:t>
        <w:br/>
        <w:t>test_case: space_data_processing_extreme_conditions</w:t>
        <w:br/>
        <w:t>description: 在极端太空环境下测试数据处理系统的可靠性</w:t>
        <w:br/>
        <w:br/>
        <w:t>spacecraft_systems:</w:t>
        <w:br/>
        <w:t xml:space="preserve">  - name: mars_rover_data_processor</w:t>
        <w:br/>
        <w:t xml:space="preserve">    environment: martian_surface</w:t>
        <w:br/>
        <w:t xml:space="preserve">    conditions:</w:t>
        <w:br/>
        <w:t xml:space="preserve">      temperature_range: [-87C, -5C]</w:t>
        <w:br/>
        <w:t xml:space="preserve">      radiation_level: 0.3_rad_per_day</w:t>
        <w:br/>
        <w:t xml:space="preserve">      communication_delay: 4_to_24_minutes</w:t>
        <w:br/>
        <w:t xml:space="preserve">      power_budget: 100W_average</w:t>
        <w:br/>
        <w:br/>
        <w:t xml:space="preserve">  - name: satellite_constellation_processor</w:t>
        <w:br/>
        <w:t xml:space="preserve">    environment: low_earth_orbit</w:t>
        <w:br/>
        <w:t xml:space="preserve">    conditions:</w:t>
        <w:br/>
        <w:t xml:space="preserve">      orbital_velocity: 7.8_km_per_second</w:t>
        <w:br/>
        <w:t xml:space="preserve">      radiation_belts: van_allen_crossing</w:t>
        <w:br/>
        <w:t xml:space="preserve">      communication_windows: 10_minutes_per_orbit</w:t>
        <w:br/>
        <w:t xml:space="preserve">      thermal_cycling: -40C_to_+60C</w:t>
        <w:br/>
        <w:br/>
        <w:t>test_scenarios:</w:t>
        <w:br/>
        <w:t xml:space="preserve">  - name: radiation_hardened_processing</w:t>
        <w:br/>
        <w:t xml:space="preserve">    system: mars_rover_data_processor</w:t>
        <w:br/>
        <w:t xml:space="preserve">    radiation_scenarios:</w:t>
        <w:br/>
        <w:t xml:space="preserve">      - solar_flare_event: "x10_radiation_increase"</w:t>
        <w:br/>
        <w:t xml:space="preserve">      - galactic_cosmics: "background_radiation"</w:t>
        <w:br/>
        <w:t xml:space="preserve">      - surface_particle_flux: "martian_atmosphere_filtering"</w:t>
        <w:br/>
        <w:t xml:space="preserve">    reliability_requirements:</w:t>
        <w:br/>
        <w:t xml:space="preserve">      bit_error_rate: "&lt; 10^-12"</w:t>
        <w:br/>
        <w:t xml:space="preserve">      processing_continuity: "&gt; 99.999%"</w:t>
        <w:br/>
        <w:t xml:space="preserve">      data_integrity: "triple_redundant"</w:t>
        <w:br/>
        <w:br/>
        <w:t xml:space="preserve">  - name: intermittent_communication_handling</w:t>
        <w:br/>
        <w:t xml:space="preserve">    system: satellite_constellation_processor</w:t>
        <w:br/>
        <w:t xml:space="preserve">    communication_patterns:</w:t>
        <w:br/>
        <w:t xml:space="preserve">      - line_of_sight_windows: "predictable_10min_slots"</w:t>
        <w:br/>
        <w:t xml:space="preserve">      - orbital_eclipses: "periodic_communication_loss"</w:t>
        <w:br/>
        <w:t xml:space="preserve">      - ground_station_handover: "seamless_transfers"</w:t>
        <w:br/>
        <w:t xml:space="preserve">    data_management_requirements:</w:t>
        <w:br/>
        <w:t xml:space="preserve">      compression_ratio: "&gt; 10:1"</w:t>
        <w:br/>
        <w:t xml:space="preserve">      prioritization_accuracy: "&gt; 99%"</w:t>
        <w:br/>
        <w:t xml:space="preserve">      autonomous_decision_making: "full_operational"</w:t>
        <w:br/>
        <w:br/>
        <w:t>climate_model_validation:</w:t>
        <w:br/>
        <w:t xml:space="preserve">  - name: global_circulation_model_testing</w:t>
        <w:br/>
        <w:t xml:space="preserve">    model_scale: planetary</w:t>
        <w:br/>
        <w:t xml:space="preserve">    validation_datasets:</w:t>
        <w:br/>
        <w:t xml:space="preserve">      - historical_climate_records: "1850-2023"</w:t>
        <w:br/>
        <w:t xml:space="preserve">      - satellite_observations: "40_years_coverage"</w:t>
        <w:br/>
        <w:t xml:space="preserve">      - ground_station_network: "5000_stations_worldwide"</w:t>
        <w:br/>
        <w:t xml:space="preserve">    accuracy_requirements:</w:t>
        <w:br/>
        <w:t xml:space="preserve">      temperature_prediction: "±0.5C"</w:t>
        <w:br/>
        <w:t xml:space="preserve">      precipitation_forecast: "±10%"</w:t>
        <w:br/>
        <w:t xml:space="preserve">      extreme_event_prediction: "&gt; 70%_accuracy"</w:t>
        <w:br/>
        <w:br/>
        <w:t>neural_interface_safety:</w:t>
        <w:br/>
        <w:t xml:space="preserve">  - name: brain_machine_interface_data_safety</w:t>
        <w:br/>
        <w:t xml:space="preserve">    interface_type: non_invasive_eeg</w:t>
        <w:br/>
        <w:t xml:space="preserve">    safety_protocols:</w:t>
        <w:br/>
        <w:t xml:space="preserve">      - signal_quality_validation: "artifact_rejection_&gt;95%"</w:t>
        <w:br/>
        <w:t xml:space="preserve">      - privacy_protection: "end_to_end_encryption"</w:t>
        <w:br/>
        <w:t xml:space="preserve">      - adaptive_calibration: "real_time_impedance_monitoring"</w:t>
        <w:br/>
        <w:t xml:space="preserve">    ethical_considerations:</w:t>
        <w:br/>
        <w:t xml:space="preserve">      - user_consent_verification: "continuous_affirmation"</w:t>
        <w:br/>
        <w:t xml:space="preserve">      - data_minimization: "necessary_signals_only"</w:t>
        <w:br/>
        <w:t xml:space="preserve">      - algorithmic_bias_audit: "regular_comprehensive_review"</w:t>
      </w:r>
    </w:p>
    <w:p w14:paraId="59D9A768" w14:textId="77777777" w:rsidR="00160299" w:rsidRDefault="00000000">
      <w:pPr>
        <w:pStyle w:val="BlockText"/>
        <w:shd w:val="clear" w:color="auto" w:fill="E6F3FF"/>
        <w:shd w:val="clear" w:color="auto" w:fill="E6F3FF"/>
      </w:pPr>
      <w:r>
        <w:t>&gt;锚点名称: 第2篇[016]-数据处理测试未来展望配置</w:t>
        <w:br/>
        <w:t>&gt;锚点类型: 建议</w:t>
        <w:br/>
        <w:t>&gt;锚点方法: 配置示例</w:t>
        <w:br/>
        <w:t>&gt;补充建议: 【目标】展望数据处理测试的未来发展。建议步骤：1. 分析技术发展趋势。2. 探索测试方法演进。详见主书稿。</w:t>
        <w:br/>
        <w:t>&gt;引用附件: examples/08_processing/future_processing_outlook.yml</w:t>
        <w:br/>
        <w:t>&gt;完成情况: 已标准化</w:t>
        <w:br/>
        <w:t>&gt;书稿版本: v1.0</w:t>
        <w:br/>
        <w:t>&gt;更新时间: 2025-12-27</w:t>
      </w:r>
    </w:p>
    <w:p w14:paraId="0DF81BE6" w14:textId="77777777" w:rsidR="00160299" w:rsidRDefault="00000000">
      <w:pPr>
        <w:pStyle w:val="Heading4"/>
      </w:pPr>
      <w:bookmarkStart w:id="196" w:name="本章小结-8"/>
      <w:bookmarkEnd w:id="192"/>
      <w:bookmarkEnd w:id="195"/>
      <w:r>
        <w:t xml:space="preserve">8.11 </w:t>
      </w:r>
      <w:r>
        <w:rPr>
          <w:rFonts w:hint="eastAsia"/>
        </w:rPr>
        <w:t>本章小结</w:t>
      </w:r>
    </w:p>
    <w:p w14:paraId="0252F53D" w14:textId="77777777" w:rsidR="00160299" w:rsidRDefault="00000000">
      <w:pPr>
        <w:pStyle w:val="Compact"/>
        <w:numPr>
          <w:ilvl w:val="0"/>
          <w:numId w:val="165"/>
        </w:numPr>
      </w:pPr>
      <w:r>
        <w:rPr>
          <w:rFonts w:hint="eastAsia"/>
        </w:rPr>
        <w:t>数据处理测试覆盖批处理、流处理、</w:t>
      </w:r>
      <w:r>
        <w:rPr>
          <w:rFonts w:hint="eastAsia"/>
        </w:rPr>
        <w:t>ML</w:t>
      </w:r>
      <w:r>
        <w:rPr>
          <w:rFonts w:hint="eastAsia"/>
        </w:rPr>
        <w:t>管道等多种作业类型，关注逻辑正确性、性能、扩展性和容错性。</w:t>
      </w:r>
    </w:p>
    <w:p w14:paraId="4396DEDB" w14:textId="77777777" w:rsidR="00160299" w:rsidRDefault="00000000">
      <w:pPr>
        <w:pStyle w:val="Compact"/>
        <w:numPr>
          <w:ilvl w:val="0"/>
          <w:numId w:val="165"/>
        </w:numPr>
      </w:pPr>
      <w:r>
        <w:rPr>
          <w:rFonts w:hint="eastAsia"/>
        </w:rPr>
        <w:t>测试方法包括输入输出对账、边界与异常场景、批流一致性、性能与扩展性等多维度。</w:t>
      </w:r>
    </w:p>
    <w:p w14:paraId="0DF04C29" w14:textId="77777777" w:rsidR="00160299" w:rsidRDefault="00000000">
      <w:pPr>
        <w:pStyle w:val="Compact"/>
        <w:numPr>
          <w:ilvl w:val="0"/>
          <w:numId w:val="165"/>
        </w:numPr>
      </w:pPr>
      <w:r>
        <w:rPr>
          <w:rFonts w:hint="eastAsia"/>
        </w:rPr>
        <w:t>自动化与平台化是提升数据处理测试效率和质量的关键。</w:t>
      </w:r>
    </w:p>
    <w:p w14:paraId="56A667C8" w14:textId="77777777" w:rsidR="00160299" w:rsidRDefault="00000000">
      <w:pPr>
        <w:pStyle w:val="Compact"/>
        <w:numPr>
          <w:ilvl w:val="0"/>
          <w:numId w:val="165"/>
        </w:numPr>
      </w:pPr>
      <w:r>
        <w:rPr>
          <w:rFonts w:hint="eastAsia"/>
        </w:rPr>
        <w:t>前沿技术如</w:t>
      </w:r>
      <w:r>
        <w:rPr>
          <w:rFonts w:hint="eastAsia"/>
        </w:rPr>
        <w:t>Serverless</w:t>
      </w:r>
      <w:r>
        <w:rPr>
          <w:rFonts w:hint="eastAsia"/>
        </w:rPr>
        <w:t>、边缘计算、</w:t>
      </w:r>
      <w:r>
        <w:rPr>
          <w:rFonts w:hint="eastAsia"/>
        </w:rPr>
        <w:t>Web3</w:t>
      </w:r>
      <w:r>
        <w:rPr>
          <w:rFonts w:hint="eastAsia"/>
        </w:rPr>
        <w:t>、</w:t>
      </w:r>
      <w:r>
        <w:rPr>
          <w:rFonts w:hint="eastAsia"/>
        </w:rPr>
        <w:t>AI</w:t>
      </w:r>
      <w:r>
        <w:rPr>
          <w:rFonts w:hint="eastAsia"/>
        </w:rPr>
        <w:t>驱动测试正在重塑数据处理测试方法。</w:t>
      </w:r>
    </w:p>
    <w:p w14:paraId="48E847E9" w14:textId="77777777" w:rsidR="00160299" w:rsidRDefault="00000000">
      <w:pPr>
        <w:pStyle w:val="Compact"/>
        <w:numPr>
          <w:ilvl w:val="0"/>
          <w:numId w:val="165"/>
        </w:numPr>
      </w:pPr>
      <w:r>
        <w:rPr>
          <w:rFonts w:hint="eastAsia"/>
        </w:rPr>
        <w:t>未来发展趋势包括量子计算、神经形态计算、元宇宙数据处理等新兴领域。</w:t>
      </w:r>
    </w:p>
    <w:p w14:paraId="121B90D6" w14:textId="77777777" w:rsidR="00160299" w:rsidRDefault="00000000">
      <w:pPr>
        <w:pStyle w:val="BlockText"/>
      </w:pPr>
      <w:r>
        <w:rPr>
          <w:rFonts w:hint="eastAsia"/>
          <w:b/>
          <w:bCs/>
        </w:rPr>
        <w:t>前瞻展望</w:t>
      </w:r>
      <w:r>
        <w:br/>
      </w:r>
      <w:r>
        <w:rPr>
          <w:rFonts w:hint="eastAsia"/>
        </w:rPr>
        <w:t>本章聚焦传统与前沿数据处理测试，确保作业执行正确高效，下一章将深入数据质量管理与测试，保障数据资产的整体质量。</w:t>
      </w:r>
    </w:p>
    <w:p w14:paraId="46901764" w14:textId="77777777" w:rsidR="00160299" w:rsidRDefault="00000000">
      <w:pPr>
        <w:pStyle w:val="BlockText"/>
      </w:pPr>
      <w:r>
        <w:rPr>
          <w:rFonts w:hint="eastAsia"/>
          <w:b/>
          <w:bCs/>
        </w:rPr>
        <w:t>阅读扩展</w:t>
      </w:r>
      <w:r>
        <w:br/>
        <w:t xml:space="preserve">- </w:t>
      </w:r>
      <w:hyperlink r:id="rId52">
        <w:r>
          <w:rPr>
            <w:rStyle w:val="Hyperlink"/>
          </w:rPr>
          <w:t xml:space="preserve">Apache </w:t>
        </w:r>
        <w:r>
          <w:rPr>
            <w:rStyle w:val="Hyperlink"/>
            <w:rFonts w:hint="eastAsia"/>
          </w:rPr>
          <w:t>Spark</w:t>
        </w:r>
        <w:r>
          <w:rPr>
            <w:rStyle w:val="Hyperlink"/>
            <w:rFonts w:hint="eastAsia"/>
          </w:rPr>
          <w:t>测试指南</w:t>
        </w:r>
      </w:hyperlink>
      <w:r>
        <w:rPr>
          <w:rFonts w:hint="eastAsia"/>
        </w:rPr>
        <w:t>：批处理作业测试最佳实践。</w:t>
      </w:r>
      <w:r>
        <w:br/>
        <w:t xml:space="preserve">- </w:t>
      </w:r>
      <w:hyperlink r:id="rId53">
        <w:r>
          <w:rPr>
            <w:rStyle w:val="Hyperlink"/>
          </w:rPr>
          <w:t xml:space="preserve">Apache </w:t>
        </w:r>
        <w:r>
          <w:rPr>
            <w:rStyle w:val="Hyperlink"/>
            <w:rFonts w:hint="eastAsia"/>
          </w:rPr>
          <w:t>Flink</w:t>
        </w:r>
        <w:r>
          <w:rPr>
            <w:rStyle w:val="Hyperlink"/>
            <w:rFonts w:hint="eastAsia"/>
          </w:rPr>
          <w:t>文档</w:t>
        </w:r>
      </w:hyperlink>
      <w:r>
        <w:rPr>
          <w:rFonts w:hint="eastAsia"/>
        </w:rPr>
        <w:t>：流处理测试技术。</w:t>
      </w:r>
      <w:r>
        <w:br/>
        <w:t xml:space="preserve">- </w:t>
      </w:r>
      <w:hyperlink r:id="rId54">
        <w:r>
          <w:rPr>
            <w:rStyle w:val="Hyperlink"/>
            <w:rFonts w:hint="eastAsia"/>
          </w:rPr>
          <w:t>MLflow</w:t>
        </w:r>
        <w:r>
          <w:rPr>
            <w:rStyle w:val="Hyperlink"/>
            <w:rFonts w:hint="eastAsia"/>
          </w:rPr>
          <w:t>模型管理</w:t>
        </w:r>
      </w:hyperlink>
      <w:r>
        <w:rPr>
          <w:rFonts w:hint="eastAsia"/>
        </w:rPr>
        <w:t>：机器学习管道测试。</w:t>
      </w:r>
      <w:r>
        <w:br/>
        <w:t xml:space="preserve">- </w:t>
      </w:r>
      <w:hyperlink r:id="rId55">
        <w:r>
          <w:rPr>
            <w:rStyle w:val="Hyperlink"/>
          </w:rPr>
          <w:t>Kubernetes Chaos Engineering</w:t>
        </w:r>
      </w:hyperlink>
      <w:r>
        <w:rPr>
          <w:rFonts w:hint="eastAsia"/>
        </w:rPr>
        <w:t>：故障注入与恢复测试。</w:t>
      </w:r>
      <w:r>
        <w:br/>
        <w:t xml:space="preserve">- </w:t>
      </w:r>
      <w:hyperlink r:id="rId56">
        <w:r>
          <w:rPr>
            <w:rStyle w:val="Hyperlink"/>
          </w:rPr>
          <w:t xml:space="preserve">AWS </w:t>
        </w:r>
        <w:r>
          <w:rPr>
            <w:rStyle w:val="Hyperlink"/>
            <w:rFonts w:hint="eastAsia"/>
          </w:rPr>
          <w:t>Lambda</w:t>
        </w:r>
        <w:r>
          <w:rPr>
            <w:rStyle w:val="Hyperlink"/>
            <w:rFonts w:hint="eastAsia"/>
          </w:rPr>
          <w:t>测试最佳实践</w:t>
        </w:r>
      </w:hyperlink>
      <w:r>
        <w:rPr>
          <w:rFonts w:hint="eastAsia"/>
        </w:rPr>
        <w:t>：</w:t>
      </w:r>
      <w:r>
        <w:rPr>
          <w:rFonts w:hint="eastAsia"/>
        </w:rPr>
        <w:t>Serverless</w:t>
      </w:r>
      <w:r>
        <w:rPr>
          <w:rFonts w:hint="eastAsia"/>
        </w:rPr>
        <w:t>测试指南。</w:t>
      </w:r>
      <w:r>
        <w:br/>
        <w:t xml:space="preserve">- </w:t>
      </w:r>
      <w:hyperlink r:id="rId57">
        <w:r>
          <w:rPr>
            <w:rStyle w:val="Hyperlink"/>
            <w:rFonts w:hint="eastAsia"/>
          </w:rPr>
          <w:t>边缘计算测试框架</w:t>
        </w:r>
      </w:hyperlink>
      <w:r>
        <w:rPr>
          <w:rFonts w:hint="eastAsia"/>
        </w:rPr>
        <w:t>：分布式边缘系统测试。</w:t>
      </w:r>
      <w:r>
        <w:br/>
        <w:t xml:space="preserve">- </w:t>
      </w:r>
      <w:hyperlink r:id="rId58">
        <w:r>
          <w:rPr>
            <w:rStyle w:val="Hyperlink"/>
            <w:rFonts w:hint="eastAsia"/>
          </w:rPr>
          <w:t>Web3</w:t>
        </w:r>
        <w:r>
          <w:rPr>
            <w:rStyle w:val="Hyperlink"/>
            <w:rFonts w:hint="eastAsia"/>
          </w:rPr>
          <w:t>数据处理安全</w:t>
        </w:r>
      </w:hyperlink>
      <w:r>
        <w:rPr>
          <w:rFonts w:hint="eastAsia"/>
        </w:rPr>
        <w:t>：去中心化数据测试。</w:t>
      </w:r>
      <w:r>
        <w:br/>
        <w:t xml:space="preserve">- </w:t>
      </w:r>
      <w:r>
        <w:rPr>
          <w:rFonts w:hint="eastAsia"/>
        </w:rPr>
        <w:t>相关章节：</w:t>
      </w:r>
      <w:hyperlink r:id="rId59">
        <w:r>
          <w:rPr>
            <w:rStyle w:val="Hyperlink"/>
            <w:rFonts w:hint="eastAsia"/>
          </w:rPr>
          <w:t>第</w:t>
        </w:r>
        <w:r>
          <w:rPr>
            <w:rStyle w:val="Hyperlink"/>
            <w:rFonts w:hint="eastAsia"/>
          </w:rPr>
          <w:t>7</w:t>
        </w:r>
        <w:r>
          <w:rPr>
            <w:rStyle w:val="Hyperlink"/>
            <w:rFonts w:hint="eastAsia"/>
          </w:rPr>
          <w:t>篇</w:t>
        </w:r>
        <w:r>
          <w:rPr>
            <w:rStyle w:val="Hyperlink"/>
            <w:rFonts w:hint="eastAsia"/>
          </w:rPr>
          <w:t>-</w:t>
        </w:r>
        <w:r>
          <w:rPr>
            <w:rStyle w:val="Hyperlink"/>
            <w:rFonts w:hint="eastAsia"/>
          </w:rPr>
          <w:t>第</w:t>
        </w:r>
        <w:r>
          <w:rPr>
            <w:rStyle w:val="Hyperlink"/>
            <w:rFonts w:hint="eastAsia"/>
          </w:rPr>
          <w:t>26</w:t>
        </w:r>
        <w:r>
          <w:rPr>
            <w:rStyle w:val="Hyperlink"/>
            <w:rFonts w:hint="eastAsia"/>
          </w:rPr>
          <w:t>章</w:t>
        </w:r>
      </w:hyperlink>
      <w:r>
        <w:rPr>
          <w:rFonts w:hint="eastAsia"/>
        </w:rPr>
        <w:t>存储测试策略，</w:t>
      </w:r>
      <w:hyperlink r:id="rId60">
        <w:r>
          <w:rPr>
            <w:rStyle w:val="Hyperlink"/>
            <w:rFonts w:hint="eastAsia"/>
          </w:rPr>
          <w:t>第</w:t>
        </w:r>
        <w:r>
          <w:rPr>
            <w:rStyle w:val="Hyperlink"/>
            <w:rFonts w:hint="eastAsia"/>
          </w:rPr>
          <w:t>9</w:t>
        </w:r>
        <w:r>
          <w:rPr>
            <w:rStyle w:val="Hyperlink"/>
            <w:rFonts w:hint="eastAsia"/>
          </w:rPr>
          <w:t>篇</w:t>
        </w:r>
        <w:r>
          <w:rPr>
            <w:rStyle w:val="Hyperlink"/>
            <w:rFonts w:hint="eastAsia"/>
          </w:rPr>
          <w:t>-</w:t>
        </w:r>
        <w:r>
          <w:rPr>
            <w:rStyle w:val="Hyperlink"/>
            <w:rFonts w:hint="eastAsia"/>
          </w:rPr>
          <w:t>第</w:t>
        </w:r>
        <w:r>
          <w:rPr>
            <w:rStyle w:val="Hyperlink"/>
            <w:rFonts w:hint="eastAsia"/>
          </w:rPr>
          <w:t>32</w:t>
        </w:r>
        <w:r>
          <w:rPr>
            <w:rStyle w:val="Hyperlink"/>
            <w:rFonts w:hint="eastAsia"/>
          </w:rPr>
          <w:t>章</w:t>
        </w:r>
      </w:hyperlink>
      <w:r>
        <w:rPr>
          <w:rFonts w:hint="eastAsia"/>
        </w:rPr>
        <w:t>质量管理框架。</w:t>
      </w:r>
    </w:p>
    <w:p w14:paraId="20DE3344" w14:textId="77777777" w:rsidR="00160299" w:rsidRDefault="00000000">
      <w:pPr>
        <w:pStyle w:val="BlockText"/>
      </w:pPr>
      <w:r>
        <w:rPr>
          <w:rFonts w:hint="eastAsia"/>
        </w:rPr>
        <w:t>动手思考</w:t>
      </w:r>
      <w:r>
        <w:br/>
        <w:t xml:space="preserve">1. </w:t>
      </w:r>
      <w:r>
        <w:rPr>
          <w:rFonts w:hint="eastAsia"/>
        </w:rPr>
        <w:t>为你们的数据处理链路设计一个包含传统和前沿技术的测试策略。</w:t>
      </w:r>
      <w:r>
        <w:br/>
        <w:t xml:space="preserve">2. </w:t>
      </w:r>
      <w:r>
        <w:rPr>
          <w:rFonts w:hint="eastAsia"/>
        </w:rPr>
        <w:t>选择一个前沿技术（如</w:t>
      </w:r>
      <w:r>
        <w:rPr>
          <w:rFonts w:hint="eastAsia"/>
        </w:rPr>
        <w:t>Serverless</w:t>
      </w:r>
      <w:r>
        <w:rPr>
          <w:rFonts w:hint="eastAsia"/>
        </w:rPr>
        <w:t>或</w:t>
      </w:r>
      <w:r>
        <w:rPr>
          <w:rFonts w:hint="eastAsia"/>
        </w:rPr>
        <w:t>AI</w:t>
      </w:r>
      <w:r>
        <w:rPr>
          <w:rFonts w:hint="eastAsia"/>
        </w:rPr>
        <w:t>驱动测试），分析其在你们项目中的应用潜力。</w:t>
      </w:r>
      <w:r>
        <w:br/>
        <w:t xml:space="preserve">3. </w:t>
      </w:r>
      <w:r>
        <w:rPr>
          <w:rFonts w:hint="eastAsia"/>
        </w:rPr>
        <w:t>基于本章内容，制定一个数据处理测试的</w:t>
      </w:r>
      <w:r>
        <w:rPr>
          <w:rFonts w:hint="eastAsia"/>
        </w:rPr>
        <w:t>3</w:t>
      </w:r>
      <w:r>
        <w:rPr>
          <w:rFonts w:hint="eastAsia"/>
        </w:rPr>
        <w:t>年技术路线图。</w:t>
      </w:r>
    </w:p>
    <w:p w14:paraId="07618CAD" w14:textId="77777777" w:rsidR="00160299" w:rsidRDefault="00000000">
      <w:pPr>
        <w:pStyle w:val="BlockText"/>
      </w:pPr>
      <w:r>
        <w:rPr>
          <w:rFonts w:hint="eastAsia"/>
          <w:b/>
          <w:bCs/>
        </w:rPr>
        <w:t>章节自评清单</w:t>
      </w:r>
      <w:r>
        <w:br/>
        <w:t xml:space="preserve">- [ ] </w:t>
      </w:r>
      <w:r>
        <w:rPr>
          <w:rFonts w:hint="eastAsia"/>
        </w:rPr>
        <w:t>我能绘制项目的数据处理链路并识别关键测试点。</w:t>
      </w:r>
      <w:r>
        <w:br/>
        <w:t xml:space="preserve">- [ ] </w:t>
      </w:r>
      <w:r>
        <w:rPr>
          <w:rFonts w:hint="eastAsia"/>
        </w:rPr>
        <w:t>我理解批处理、流处理、</w:t>
      </w:r>
      <w:r>
        <w:rPr>
          <w:rFonts w:hint="eastAsia"/>
        </w:rPr>
        <w:t>ML</w:t>
      </w:r>
      <w:r>
        <w:rPr>
          <w:rFonts w:hint="eastAsia"/>
        </w:rPr>
        <w:t>管道的测试方法和关注点。</w:t>
      </w:r>
      <w:r>
        <w:br/>
        <w:t xml:space="preserve">- [ ] </w:t>
      </w:r>
      <w:r>
        <w:rPr>
          <w:rFonts w:hint="eastAsia"/>
        </w:rPr>
        <w:t>我熟悉性能、扩展性、容错与恢复的核心测试技术。</w:t>
      </w:r>
      <w:r>
        <w:br/>
        <w:t xml:space="preserve">- [ ] </w:t>
      </w:r>
      <w:r>
        <w:rPr>
          <w:rFonts w:hint="eastAsia"/>
        </w:rPr>
        <w:t>我掌握批流一致性、端到端正确性与幂等验证方法。</w:t>
      </w:r>
      <w:r>
        <w:br/>
        <w:t xml:space="preserve">- [ ] </w:t>
      </w:r>
      <w:r>
        <w:rPr>
          <w:rFonts w:hint="eastAsia"/>
        </w:rPr>
        <w:t>我能评估数据处理测试工具的自动化和平台化趋势。</w:t>
      </w:r>
      <w:r>
        <w:br/>
        <w:t xml:space="preserve">- [ ] </w:t>
      </w:r>
      <w:r>
        <w:rPr>
          <w:rFonts w:hint="eastAsia"/>
        </w:rPr>
        <w:t>我了解</w:t>
      </w:r>
      <w:r>
        <w:rPr>
          <w:rFonts w:hint="eastAsia"/>
        </w:rPr>
        <w:t>Serverless</w:t>
      </w:r>
      <w:r>
        <w:rPr>
          <w:rFonts w:hint="eastAsia"/>
        </w:rPr>
        <w:t>、边缘计算、</w:t>
      </w:r>
      <w:r>
        <w:rPr>
          <w:rFonts w:hint="eastAsia"/>
        </w:rPr>
        <w:t>Web3</w:t>
      </w:r>
      <w:r>
        <w:rPr>
          <w:rFonts w:hint="eastAsia"/>
        </w:rPr>
        <w:t>等前沿技术的测试挑战。</w:t>
      </w:r>
      <w:r>
        <w:br/>
      </w:r>
      <w:r>
        <w:lastRenderedPageBreak/>
        <w:t xml:space="preserve">- [ ] </w:t>
      </w:r>
      <w:r>
        <w:rPr>
          <w:rFonts w:hint="eastAsia"/>
        </w:rPr>
        <w:t>我掌握</w:t>
      </w:r>
      <w:r>
        <w:rPr>
          <w:rFonts w:hint="eastAsia"/>
        </w:rPr>
        <w:t>AI</w:t>
      </w:r>
      <w:r>
        <w:rPr>
          <w:rFonts w:hint="eastAsia"/>
        </w:rPr>
        <w:t>驱动异常检测、预测性优化、自适应测试的方法。</w:t>
      </w:r>
      <w:r>
        <w:br/>
        <w:t xml:space="preserve">- [ ] </w:t>
      </w:r>
      <w:r>
        <w:rPr>
          <w:rFonts w:hint="eastAsia"/>
        </w:rPr>
        <w:t>我能分析量子计算、神经形态计算等未来技术对测试的影响。</w:t>
      </w:r>
    </w:p>
    <w:p w14:paraId="445E7B93" w14:textId="77777777" w:rsidR="00160299" w:rsidRDefault="00000000">
      <w:pPr>
        <w:pStyle w:val="BlockText"/>
      </w:pPr>
      <w:r>
        <w:rPr>
          <w:rFonts w:hint="eastAsia"/>
          <w:b/>
          <w:bCs/>
        </w:rPr>
        <w:t>本章关键字总结</w:t>
      </w:r>
      <w:r>
        <w:br/>
      </w:r>
      <w:r>
        <w:rPr>
          <w:rFonts w:hint="eastAsia"/>
        </w:rPr>
        <w:t>数据处理、批处理测试、流处理技术、机器学习管道、性能扩展性、容错恢复、批流一致性、自动化实践、可观测性、端到端测试、</w:t>
      </w:r>
      <w:r>
        <w:rPr>
          <w:rFonts w:hint="eastAsia"/>
        </w:rPr>
        <w:t>Serverless</w:t>
      </w:r>
      <w:r>
        <w:rPr>
          <w:rFonts w:hint="eastAsia"/>
        </w:rPr>
        <w:t>测试、边缘计算、</w:t>
      </w:r>
      <w:r>
        <w:rPr>
          <w:rFonts w:hint="eastAsia"/>
        </w:rPr>
        <w:t>Web3</w:t>
      </w:r>
      <w:r>
        <w:rPr>
          <w:rFonts w:hint="eastAsia"/>
        </w:rPr>
        <w:t>数据处理、</w:t>
      </w:r>
      <w:r>
        <w:rPr>
          <w:rFonts w:hint="eastAsia"/>
        </w:rPr>
        <w:t>AI</w:t>
      </w:r>
      <w:r>
        <w:rPr>
          <w:rFonts w:hint="eastAsia"/>
        </w:rPr>
        <w:t>驱动测试、量子计算、神经形态计算、元宇宙数据处理。</w:t>
      </w:r>
    </w:p>
    <w:p w14:paraId="77B78F1D" w14:textId="77777777" w:rsidR="00160299" w:rsidRDefault="00000000">
      <w:r>
        <w:pict w14:anchorId="339D7837">
          <v:rect id="_x0000_i1070" style="width:0;height:1.5pt" o:hralign="center" o:hrstd="t" o:hr="t"/>
        </w:pict>
      </w:r>
    </w:p>
    <w:p w14:paraId="57FA4E22" w14:textId="77777777" w:rsidR="00160299" w:rsidRDefault="00160299">
      <w:pPr>
        <w:pStyle w:val="FirstParagraph"/>
      </w:pPr>
    </w:p>
    <w:p w14:paraId="38945F45" w14:textId="77777777" w:rsidR="00160299" w:rsidRDefault="00000000">
      <w:pPr>
        <w:pStyle w:val="Heading3"/>
      </w:pPr>
      <w:bookmarkStart w:id="197" w:name="第9章-数据质量管理与测试质量保障篇"/>
      <w:bookmarkEnd w:id="170"/>
      <w:bookmarkEnd w:id="196"/>
      <w:r>
        <w:rPr>
          <w:rFonts w:hint="eastAsia"/>
        </w:rPr>
        <w:t>第</w:t>
      </w:r>
      <w:r>
        <w:rPr>
          <w:rFonts w:hint="eastAsia"/>
        </w:rPr>
        <w:t>9</w:t>
      </w:r>
      <w:r>
        <w:rPr>
          <w:rFonts w:hint="eastAsia"/>
        </w:rPr>
        <w:t>章</w:t>
      </w:r>
      <w:r>
        <w:t xml:space="preserve"> </w:t>
      </w:r>
      <w:r>
        <w:rPr>
          <w:rFonts w:hint="eastAsia"/>
        </w:rPr>
        <w:t>数据质量管理与测试【质量保障篇】</w:t>
      </w:r>
    </w:p>
    <w:p w14:paraId="2F17A9A4" w14:textId="77777777" w:rsidR="00160299" w:rsidRDefault="00000000">
      <w:pPr>
        <w:pStyle w:val="FirstParagraph"/>
      </w:pPr>
      <w:r>
        <w:rPr>
          <w:rFonts w:hint="eastAsia"/>
          <w:b/>
          <w:bCs/>
        </w:rPr>
        <w:t>本章学习目标</w:t>
      </w:r>
    </w:p>
    <w:p w14:paraId="39D3CEAC" w14:textId="77777777" w:rsidR="00160299" w:rsidRDefault="00000000">
      <w:pPr>
        <w:pStyle w:val="Compact"/>
        <w:numPr>
          <w:ilvl w:val="0"/>
          <w:numId w:val="166"/>
        </w:numPr>
      </w:pPr>
      <w:r>
        <w:rPr>
          <w:rFonts w:hint="eastAsia"/>
        </w:rPr>
        <w:t>为一个核心数据域搭建一份简要的数据质量指标清单；</w:t>
      </w:r>
    </w:p>
    <w:p w14:paraId="0DAC6B03" w14:textId="77777777" w:rsidR="00160299" w:rsidRDefault="00000000">
      <w:pPr>
        <w:pStyle w:val="Compact"/>
        <w:numPr>
          <w:ilvl w:val="0"/>
          <w:numId w:val="166"/>
        </w:numPr>
      </w:pPr>
      <w:r>
        <w:rPr>
          <w:rFonts w:hint="eastAsia"/>
        </w:rPr>
        <w:t>选出</w:t>
      </w:r>
      <w:r>
        <w:t xml:space="preserve"> 2–3 </w:t>
      </w:r>
      <w:r>
        <w:rPr>
          <w:rFonts w:hint="eastAsia"/>
        </w:rPr>
        <w:t>个值得自动化的数据质量测试场景并设计相应用例或规则；</w:t>
      </w:r>
    </w:p>
    <w:p w14:paraId="2A92135B" w14:textId="77777777" w:rsidR="00160299" w:rsidRDefault="00000000">
      <w:pPr>
        <w:pStyle w:val="Compact"/>
        <w:numPr>
          <w:ilvl w:val="0"/>
          <w:numId w:val="166"/>
        </w:numPr>
      </w:pPr>
      <w:r>
        <w:rPr>
          <w:rFonts w:hint="eastAsia"/>
        </w:rPr>
        <w:t>画出你们项目的数据质量监控与告警链路并识别最薄弱的一环。</w:t>
      </w:r>
    </w:p>
    <w:p w14:paraId="40FD458D" w14:textId="77777777" w:rsidR="00160299" w:rsidRDefault="00000000">
      <w:pPr>
        <w:pStyle w:val="FirstParagraph"/>
      </w:pPr>
      <w:r>
        <w:rPr>
          <w:rFonts w:hint="eastAsia"/>
          <w:b/>
          <w:bCs/>
        </w:rPr>
        <w:t>实践建议</w:t>
      </w:r>
    </w:p>
    <w:p w14:paraId="4F62149A" w14:textId="77777777" w:rsidR="00160299" w:rsidRDefault="00000000">
      <w:pPr>
        <w:pStyle w:val="Compact"/>
        <w:numPr>
          <w:ilvl w:val="0"/>
          <w:numId w:val="167"/>
        </w:numPr>
      </w:pPr>
      <w:r>
        <w:rPr>
          <w:rFonts w:hint="eastAsia"/>
        </w:rPr>
        <w:t>立项</w:t>
      </w:r>
      <w:r>
        <w:rPr>
          <w:rFonts w:hint="eastAsia"/>
        </w:rPr>
        <w:t>/</w:t>
      </w:r>
      <w:r>
        <w:rPr>
          <w:rFonts w:hint="eastAsia"/>
        </w:rPr>
        <w:t>需求阶段即定义质量目标、关键维度与观测指标，形成”质量契约”。</w:t>
      </w:r>
    </w:p>
    <w:p w14:paraId="00BD44BF" w14:textId="77777777" w:rsidR="00160299" w:rsidRDefault="00000000">
      <w:pPr>
        <w:pStyle w:val="Compact"/>
        <w:numPr>
          <w:ilvl w:val="0"/>
          <w:numId w:val="167"/>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7802FCF8" w14:textId="77777777" w:rsidR="00160299" w:rsidRDefault="00000000">
      <w:pPr>
        <w:pStyle w:val="Compact"/>
        <w:numPr>
          <w:ilvl w:val="0"/>
          <w:numId w:val="167"/>
        </w:numPr>
      </w:pPr>
      <w:r>
        <w:rPr>
          <w:rFonts w:hint="eastAsia"/>
        </w:rPr>
        <w:t>关注数据质量的”可观测性”，让问题能被及时发现和定位。</w:t>
      </w:r>
    </w:p>
    <w:p w14:paraId="25AFAF08" w14:textId="77777777" w:rsidR="00160299" w:rsidRDefault="00000000">
      <w:pPr>
        <w:pStyle w:val="Heading4"/>
      </w:pPr>
      <w:bookmarkStart w:id="198" w:name="数据质量概念与重要性"/>
      <w:r>
        <w:t xml:space="preserve">9.1 </w:t>
      </w:r>
      <w:r>
        <w:rPr>
          <w:rFonts w:hint="eastAsia"/>
        </w:rPr>
        <w:t>数据质量概念与重要性</w:t>
      </w:r>
    </w:p>
    <w:p w14:paraId="5FDA8B5D" w14:textId="77777777" w:rsidR="00160299" w:rsidRDefault="00000000">
      <w:pPr>
        <w:pStyle w:val="Heading5"/>
      </w:pPr>
      <w:bookmarkStart w:id="199" w:name="数据质量的重要性"/>
      <w:r>
        <w:t xml:space="preserve">9.1.2 </w:t>
      </w:r>
      <w:r>
        <w:rPr>
          <w:rFonts w:hint="eastAsia"/>
        </w:rPr>
        <w:t>数据质量的重要性</w:t>
      </w:r>
    </w:p>
    <w:p w14:paraId="5E21573C" w14:textId="77777777" w:rsidR="00160299" w:rsidRDefault="00000000">
      <w:pPr>
        <w:pStyle w:val="Compact"/>
        <w:numPr>
          <w:ilvl w:val="0"/>
          <w:numId w:val="168"/>
        </w:numPr>
      </w:pPr>
      <w:r>
        <w:rPr>
          <w:rFonts w:hint="eastAsia"/>
        </w:rPr>
        <w:t>直接影响业务决策、报表口径、模型效果、用户体验与合规风险。</w:t>
      </w:r>
    </w:p>
    <w:p w14:paraId="401C7A94" w14:textId="77777777" w:rsidR="00160299" w:rsidRDefault="00000000">
      <w:pPr>
        <w:pStyle w:val="Compact"/>
        <w:numPr>
          <w:ilvl w:val="0"/>
          <w:numId w:val="168"/>
        </w:numPr>
      </w:pPr>
      <w:r>
        <w:rPr>
          <w:rFonts w:hint="eastAsia"/>
        </w:rPr>
        <w:t>大数据链路长、环节多，一处偏差会被放大并向下游传递，成本与风险成倍增加。</w:t>
      </w:r>
    </w:p>
    <w:p w14:paraId="1F975B2E" w14:textId="77777777" w:rsidR="00160299" w:rsidRDefault="00000000">
      <w:pPr>
        <w:pStyle w:val="Compact"/>
        <w:numPr>
          <w:ilvl w:val="0"/>
          <w:numId w:val="168"/>
        </w:numPr>
      </w:pPr>
      <w:r>
        <w:rPr>
          <w:rFonts w:hint="eastAsia"/>
        </w:rPr>
        <w:t>质量缺陷的发现成本与延迟呈指数上升，应前置到设计与发布环节。</w:t>
      </w:r>
    </w:p>
    <w:p w14:paraId="0C91BE45" w14:textId="77777777" w:rsidR="00160299" w:rsidRDefault="00000000">
      <w:pPr>
        <w:pStyle w:val="BlockText"/>
      </w:pPr>
      <w:r>
        <w:rPr>
          <w:rFonts w:hint="eastAsia"/>
        </w:rPr>
        <w:t>实践建议</w:t>
      </w:r>
    </w:p>
    <w:p w14:paraId="4E3D0647" w14:textId="77777777" w:rsidR="00160299" w:rsidRDefault="00000000">
      <w:pPr>
        <w:pStyle w:val="Compact"/>
        <w:numPr>
          <w:ilvl w:val="0"/>
          <w:numId w:val="169"/>
        </w:numPr>
      </w:pPr>
      <w:r>
        <w:rPr>
          <w:rFonts w:hint="eastAsia"/>
        </w:rPr>
        <w:t>立项</w:t>
      </w:r>
      <w:r>
        <w:rPr>
          <w:rFonts w:hint="eastAsia"/>
        </w:rPr>
        <w:t>/</w:t>
      </w:r>
      <w:r>
        <w:rPr>
          <w:rFonts w:hint="eastAsia"/>
        </w:rPr>
        <w:t>需求阶段即定义质量目标、关键维度与观测指标，形成“质量契约”。</w:t>
      </w:r>
    </w:p>
    <w:p w14:paraId="1626A7E3" w14:textId="77777777" w:rsidR="00160299" w:rsidRDefault="00000000">
      <w:pPr>
        <w:pStyle w:val="Compact"/>
        <w:numPr>
          <w:ilvl w:val="0"/>
          <w:numId w:val="169"/>
        </w:numPr>
      </w:pPr>
      <w:r>
        <w:rPr>
          <w:rFonts w:hint="eastAsia"/>
        </w:rPr>
        <w:t>将质量观测点嵌入链路（采集</w:t>
      </w:r>
      <w:r>
        <w:rPr>
          <w:rFonts w:hint="eastAsia"/>
        </w:rPr>
        <w:t>/</w:t>
      </w:r>
      <w:r>
        <w:rPr>
          <w:rFonts w:hint="eastAsia"/>
        </w:rPr>
        <w:t>存储</w:t>
      </w:r>
      <w:r>
        <w:rPr>
          <w:rFonts w:hint="eastAsia"/>
        </w:rPr>
        <w:t>/</w:t>
      </w:r>
      <w:r>
        <w:rPr>
          <w:rFonts w:hint="eastAsia"/>
        </w:rPr>
        <w:t>加工</w:t>
      </w:r>
      <w:r>
        <w:rPr>
          <w:rFonts w:hint="eastAsia"/>
        </w:rPr>
        <w:t>/</w:t>
      </w:r>
      <w:r>
        <w:rPr>
          <w:rFonts w:hint="eastAsia"/>
        </w:rPr>
        <w:t>服务），让问题可被度量、可被告警。</w:t>
      </w:r>
    </w:p>
    <w:p w14:paraId="64037DFD" w14:textId="77777777" w:rsidR="00160299" w:rsidRDefault="00000000">
      <w:pPr>
        <w:pStyle w:val="Compact"/>
        <w:numPr>
          <w:ilvl w:val="0"/>
          <w:numId w:val="169"/>
        </w:numPr>
      </w:pPr>
      <w:r>
        <w:rPr>
          <w:rFonts w:hint="eastAsia"/>
        </w:rPr>
        <w:t>关注数据质量的“可观测性”，让问题能被及时发现和定位。</w:t>
      </w:r>
    </w:p>
    <w:p w14:paraId="75053A88" w14:textId="77777777" w:rsidR="00160299" w:rsidRDefault="00000000">
      <w:r>
        <w:pict w14:anchorId="3B19A914">
          <v:rect id="_x0000_i1071" style="width:0;height:1.5pt" o:hralign="center" o:hrstd="t" o:hr="t"/>
        </w:pict>
      </w:r>
    </w:p>
    <w:p w14:paraId="64A37BA0" w14:textId="77777777" w:rsidR="00160299" w:rsidRDefault="00000000">
      <w:pPr>
        <w:pStyle w:val="Heading4"/>
      </w:pPr>
      <w:bookmarkStart w:id="200" w:name="数据质量维度与指标体系准确性完整性一致性及时性等"/>
      <w:bookmarkEnd w:id="198"/>
      <w:bookmarkEnd w:id="199"/>
      <w:r>
        <w:t xml:space="preserve">9.2 </w:t>
      </w:r>
      <w:r>
        <w:rPr>
          <w:rFonts w:hint="eastAsia"/>
        </w:rPr>
        <w:t>数据质量维度与指标体系（准确性</w:t>
      </w:r>
      <w:r>
        <w:rPr>
          <w:rFonts w:hint="eastAsia"/>
        </w:rPr>
        <w:t>/</w:t>
      </w:r>
      <w:r>
        <w:rPr>
          <w:rFonts w:hint="eastAsia"/>
        </w:rPr>
        <w:t>完整性</w:t>
      </w:r>
      <w:r>
        <w:rPr>
          <w:rFonts w:hint="eastAsia"/>
        </w:rPr>
        <w:t>/</w:t>
      </w:r>
      <w:r>
        <w:rPr>
          <w:rFonts w:hint="eastAsia"/>
        </w:rPr>
        <w:t>一致性</w:t>
      </w:r>
      <w:r>
        <w:rPr>
          <w:rFonts w:hint="eastAsia"/>
        </w:rPr>
        <w:t>/</w:t>
      </w:r>
      <w:r>
        <w:rPr>
          <w:rFonts w:hint="eastAsia"/>
        </w:rPr>
        <w:t>及时性等）</w:t>
      </w:r>
    </w:p>
    <w:p w14:paraId="6ECA8BA7" w14:textId="77777777" w:rsidR="00160299" w:rsidRDefault="00000000">
      <w:pPr>
        <w:pStyle w:val="Heading5"/>
      </w:pPr>
      <w:bookmarkStart w:id="201" w:name="数据质量指标体系"/>
      <w:r>
        <w:t xml:space="preserve">9.2.2 </w:t>
      </w:r>
      <w:r>
        <w:rPr>
          <w:rFonts w:hint="eastAsia"/>
        </w:rPr>
        <w:t>数据质量指标体系</w:t>
      </w:r>
    </w:p>
    <w:p w14:paraId="6B5C8066" w14:textId="77777777" w:rsidR="00160299" w:rsidRDefault="00000000">
      <w:pPr>
        <w:pStyle w:val="BlockText"/>
        <w:shd w:val="clear" w:color="auto" w:fill="E6F3FF"/>
        <w:shd w:val="clear" w:color="auto" w:fill="E6F3FF"/>
        <w:shd w:val="clear" w:color="auto" w:fill="E6F3FF"/>
      </w:pPr>
      <w:r>
        <w:t>&gt;锚点名称: 第2篇[019]-数据质量维度与指标体系表格</w:t>
        <w:br/>
        <w:t>&gt;锚点类型: 建议</w:t>
        <w:br/>
        <w:t>&gt;锚点方法: 表格</w:t>
        <w:br/>
        <w:t>&gt;补充建议: 【目标】梳理数据质量维度与指标体系。建议步骤：1. 输出准确率、缺失率、一致性等指标。2. 用表格结构总结关键维度。详见主书稿。</w:t>
        <w:br/>
        <w:t>&gt;引用附件: examples/09_quality/quality_dimensions.yml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401BCC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B6B746" w14:textId="77777777" w:rsidR="00160299" w:rsidRDefault="00000000">
            <w:pPr>
              <w:pStyle w:val="Compact"/>
            </w:pPr>
            <w:r>
              <w:rPr>
                <w:rFonts w:hint="eastAsia"/>
              </w:rPr>
              <w:t>质量维度</w:t>
            </w:r>
          </w:p>
        </w:tc>
        <w:tc>
          <w:tcPr>
            <w:tcW w:w="1584" w:type="dxa"/>
          </w:tcPr>
          <w:p w14:paraId="3AA1D9C3" w14:textId="77777777" w:rsidR="00160299" w:rsidRDefault="00000000">
            <w:pPr>
              <w:pStyle w:val="Compact"/>
            </w:pPr>
            <w:r>
              <w:rPr>
                <w:rFonts w:hint="eastAsia"/>
              </w:rPr>
              <w:t>关键指标</w:t>
            </w:r>
          </w:p>
        </w:tc>
        <w:tc>
          <w:tcPr>
            <w:tcW w:w="1584" w:type="dxa"/>
          </w:tcPr>
          <w:p w14:paraId="6E2BE5CE" w14:textId="77777777" w:rsidR="00160299" w:rsidRDefault="00000000">
            <w:pPr>
              <w:pStyle w:val="Compact"/>
            </w:pPr>
            <w:r>
              <w:rPr>
                <w:rFonts w:hint="eastAsia"/>
              </w:rPr>
              <w:t>计算方式</w:t>
            </w:r>
          </w:p>
        </w:tc>
        <w:tc>
          <w:tcPr>
            <w:tcW w:w="1584" w:type="dxa"/>
          </w:tcPr>
          <w:p w14:paraId="251BF31E" w14:textId="77777777" w:rsidR="00160299" w:rsidRDefault="00000000">
            <w:pPr>
              <w:pStyle w:val="Compact"/>
            </w:pPr>
            <w:r>
              <w:rPr>
                <w:rFonts w:hint="eastAsia"/>
              </w:rPr>
              <w:t>阈值建议</w:t>
            </w:r>
          </w:p>
        </w:tc>
        <w:tc>
          <w:tcPr>
            <w:tcW w:w="1584" w:type="dxa"/>
          </w:tcPr>
          <w:p w14:paraId="3C4A934D" w14:textId="77777777" w:rsidR="00160299" w:rsidRDefault="00000000">
            <w:pPr>
              <w:pStyle w:val="Compact"/>
            </w:pPr>
            <w:r>
              <w:rPr>
                <w:rFonts w:hint="eastAsia"/>
              </w:rPr>
              <w:t>监控频率</w:t>
            </w:r>
          </w:p>
        </w:tc>
      </w:tr>
      <w:tr w:rsidR="00160299" w14:paraId="4AB079AD" w14:textId="77777777">
        <w:tc>
          <w:tcPr>
            <w:tcW w:w="1584" w:type="dxa"/>
          </w:tcPr>
          <w:p w14:paraId="21B4D76C" w14:textId="77777777" w:rsidR="00160299" w:rsidRDefault="00000000">
            <w:pPr>
              <w:pStyle w:val="Compact"/>
            </w:pPr>
            <w:r>
              <w:rPr>
                <w:rFonts w:hint="eastAsia"/>
              </w:rPr>
              <w:t>准确性</w:t>
            </w:r>
          </w:p>
        </w:tc>
        <w:tc>
          <w:tcPr>
            <w:tcW w:w="1584" w:type="dxa"/>
          </w:tcPr>
          <w:p w14:paraId="31B900A2" w14:textId="77777777" w:rsidR="00160299" w:rsidRDefault="00000000">
            <w:pPr>
              <w:pStyle w:val="Compact"/>
            </w:pPr>
            <w:r>
              <w:rPr>
                <w:rFonts w:hint="eastAsia"/>
              </w:rPr>
              <w:t>对账通过率、字段校验通过率</w:t>
            </w:r>
          </w:p>
        </w:tc>
        <w:tc>
          <w:tcPr>
            <w:tcW w:w="1584" w:type="dxa"/>
          </w:tcPr>
          <w:p w14:paraId="215A1BBF" w14:textId="77777777" w:rsidR="00160299" w:rsidRDefault="00000000">
            <w:pPr>
              <w:pStyle w:val="Compact"/>
            </w:pPr>
            <w:r>
              <w:rPr>
                <w:rFonts w:hint="eastAsia"/>
              </w:rPr>
              <w:t>校验成功数</w:t>
            </w:r>
            <w:r>
              <w:rPr>
                <w:rFonts w:hint="eastAsia"/>
              </w:rPr>
              <w:t>/</w:t>
            </w:r>
            <w:r>
              <w:rPr>
                <w:rFonts w:hint="eastAsia"/>
              </w:rPr>
              <w:t>总记录数</w:t>
            </w:r>
          </w:p>
        </w:tc>
        <w:tc>
          <w:tcPr>
            <w:tcW w:w="1584" w:type="dxa"/>
          </w:tcPr>
          <w:p w14:paraId="18E74083" w14:textId="77777777" w:rsidR="00160299" w:rsidRDefault="00000000">
            <w:pPr>
              <w:pStyle w:val="Compact"/>
            </w:pPr>
            <w:r>
              <w:t>&gt;95%</w:t>
            </w:r>
          </w:p>
        </w:tc>
        <w:tc>
          <w:tcPr>
            <w:tcW w:w="1584" w:type="dxa"/>
          </w:tcPr>
          <w:p w14:paraId="7AA2980F" w14:textId="77777777" w:rsidR="00160299" w:rsidRDefault="00000000">
            <w:pPr>
              <w:pStyle w:val="Compact"/>
            </w:pPr>
            <w:r>
              <w:rPr>
                <w:rFonts w:hint="eastAsia"/>
              </w:rPr>
              <w:t>实时</w:t>
            </w:r>
            <w:r>
              <w:rPr>
                <w:rFonts w:hint="eastAsia"/>
              </w:rPr>
              <w:t>/</w:t>
            </w:r>
            <w:r>
              <w:rPr>
                <w:rFonts w:hint="eastAsia"/>
              </w:rPr>
              <w:t>每日</w:t>
            </w:r>
          </w:p>
        </w:tc>
      </w:tr>
      <w:tr w:rsidR="00160299" w14:paraId="16E53BD6" w14:textId="77777777">
        <w:tc>
          <w:tcPr>
            <w:tcW w:w="1584" w:type="dxa"/>
          </w:tcPr>
          <w:p w14:paraId="6F38AFFF" w14:textId="77777777" w:rsidR="00160299" w:rsidRDefault="00000000">
            <w:pPr>
              <w:pStyle w:val="Compact"/>
            </w:pPr>
            <w:r>
              <w:rPr>
                <w:rFonts w:hint="eastAsia"/>
              </w:rPr>
              <w:t>完整性</w:t>
            </w:r>
          </w:p>
        </w:tc>
        <w:tc>
          <w:tcPr>
            <w:tcW w:w="1584" w:type="dxa"/>
          </w:tcPr>
          <w:p w14:paraId="6CC4B4C8" w14:textId="77777777" w:rsidR="00160299" w:rsidRDefault="00000000">
            <w:pPr>
              <w:pStyle w:val="Compact"/>
            </w:pPr>
            <w:r>
              <w:rPr>
                <w:rFonts w:hint="eastAsia"/>
              </w:rPr>
              <w:t>缺失率、空值占比</w:t>
            </w:r>
          </w:p>
        </w:tc>
        <w:tc>
          <w:tcPr>
            <w:tcW w:w="1584" w:type="dxa"/>
          </w:tcPr>
          <w:p w14:paraId="51585344" w14:textId="77777777" w:rsidR="00160299" w:rsidRDefault="00000000">
            <w:pPr>
              <w:pStyle w:val="Compact"/>
            </w:pPr>
            <w:r>
              <w:rPr>
                <w:rFonts w:hint="eastAsia"/>
              </w:rPr>
              <w:t>空值记录数</w:t>
            </w:r>
            <w:r>
              <w:rPr>
                <w:rFonts w:hint="eastAsia"/>
              </w:rPr>
              <w:t>/</w:t>
            </w:r>
            <w:r>
              <w:rPr>
                <w:rFonts w:hint="eastAsia"/>
              </w:rPr>
              <w:t>总记录数</w:t>
            </w:r>
          </w:p>
        </w:tc>
        <w:tc>
          <w:tcPr>
            <w:tcW w:w="1584" w:type="dxa"/>
          </w:tcPr>
          <w:p w14:paraId="447F4639" w14:textId="77777777" w:rsidR="00160299" w:rsidRDefault="00000000">
            <w:pPr>
              <w:pStyle w:val="Compact"/>
            </w:pPr>
            <w:r>
              <w:t>&lt;5%</w:t>
            </w:r>
          </w:p>
        </w:tc>
        <w:tc>
          <w:tcPr>
            <w:tcW w:w="1584" w:type="dxa"/>
          </w:tcPr>
          <w:p w14:paraId="61B5CF79" w14:textId="77777777" w:rsidR="00160299" w:rsidRDefault="00000000">
            <w:pPr>
              <w:pStyle w:val="Compact"/>
            </w:pPr>
            <w:r>
              <w:rPr>
                <w:rFonts w:hint="eastAsia"/>
              </w:rPr>
              <w:t>每日</w:t>
            </w:r>
          </w:p>
        </w:tc>
      </w:tr>
      <w:tr w:rsidR="00160299" w14:paraId="299D453F" w14:textId="77777777">
        <w:tc>
          <w:tcPr>
            <w:tcW w:w="1584" w:type="dxa"/>
          </w:tcPr>
          <w:p w14:paraId="73354347" w14:textId="77777777" w:rsidR="00160299" w:rsidRDefault="00000000">
            <w:pPr>
              <w:pStyle w:val="Compact"/>
            </w:pPr>
            <w:r>
              <w:rPr>
                <w:rFonts w:hint="eastAsia"/>
              </w:rPr>
              <w:t>一致性</w:t>
            </w:r>
          </w:p>
        </w:tc>
        <w:tc>
          <w:tcPr>
            <w:tcW w:w="1584" w:type="dxa"/>
          </w:tcPr>
          <w:p w14:paraId="5D62E005" w14:textId="77777777" w:rsidR="00160299" w:rsidRDefault="00000000">
            <w:pPr>
              <w:pStyle w:val="Compact"/>
            </w:pPr>
            <w:r>
              <w:rPr>
                <w:rFonts w:hint="eastAsia"/>
              </w:rPr>
              <w:t>跨表一致性通过率、幂等一致率</w:t>
            </w:r>
          </w:p>
        </w:tc>
        <w:tc>
          <w:tcPr>
            <w:tcW w:w="1584" w:type="dxa"/>
          </w:tcPr>
          <w:p w14:paraId="353908F1" w14:textId="77777777" w:rsidR="00160299" w:rsidRDefault="00000000">
            <w:pPr>
              <w:pStyle w:val="Compact"/>
            </w:pPr>
            <w:r>
              <w:rPr>
                <w:rFonts w:hint="eastAsia"/>
              </w:rPr>
              <w:t>一致记录数</w:t>
            </w:r>
            <w:r>
              <w:rPr>
                <w:rFonts w:hint="eastAsia"/>
              </w:rPr>
              <w:t>/</w:t>
            </w:r>
            <w:r>
              <w:rPr>
                <w:rFonts w:hint="eastAsia"/>
              </w:rPr>
              <w:t>总记录数</w:t>
            </w:r>
          </w:p>
        </w:tc>
        <w:tc>
          <w:tcPr>
            <w:tcW w:w="1584" w:type="dxa"/>
          </w:tcPr>
          <w:p w14:paraId="6818D952" w14:textId="77777777" w:rsidR="00160299" w:rsidRDefault="00000000">
            <w:pPr>
              <w:pStyle w:val="Compact"/>
            </w:pPr>
            <w:r>
              <w:t>&gt;98%</w:t>
            </w:r>
          </w:p>
        </w:tc>
        <w:tc>
          <w:tcPr>
            <w:tcW w:w="1584" w:type="dxa"/>
          </w:tcPr>
          <w:p w14:paraId="1C55FB7A" w14:textId="77777777" w:rsidR="00160299" w:rsidRDefault="00000000">
            <w:pPr>
              <w:pStyle w:val="Compact"/>
            </w:pPr>
            <w:r>
              <w:rPr>
                <w:rFonts w:hint="eastAsia"/>
              </w:rPr>
              <w:t>实时</w:t>
            </w:r>
          </w:p>
        </w:tc>
      </w:tr>
      <w:tr w:rsidR="00160299" w14:paraId="728AECB0" w14:textId="77777777">
        <w:tc>
          <w:tcPr>
            <w:tcW w:w="1584" w:type="dxa"/>
          </w:tcPr>
          <w:p w14:paraId="11765822" w14:textId="77777777" w:rsidR="00160299" w:rsidRDefault="00000000">
            <w:pPr>
              <w:pStyle w:val="Compact"/>
            </w:pPr>
            <w:r>
              <w:rPr>
                <w:rFonts w:hint="eastAsia"/>
              </w:rPr>
              <w:t>及时性</w:t>
            </w:r>
          </w:p>
        </w:tc>
        <w:tc>
          <w:tcPr>
            <w:tcW w:w="1584" w:type="dxa"/>
          </w:tcPr>
          <w:p w14:paraId="041FC674" w14:textId="77777777" w:rsidR="00160299" w:rsidRDefault="00000000">
            <w:pPr>
              <w:pStyle w:val="Compact"/>
            </w:pPr>
            <w:r>
              <w:rPr>
                <w:rFonts w:hint="eastAsia"/>
              </w:rPr>
              <w:t>端到端延迟、超时率</w:t>
            </w:r>
          </w:p>
        </w:tc>
        <w:tc>
          <w:tcPr>
            <w:tcW w:w="1584" w:type="dxa"/>
          </w:tcPr>
          <w:p w14:paraId="520D0929" w14:textId="77777777" w:rsidR="00160299" w:rsidRDefault="00000000">
            <w:pPr>
              <w:pStyle w:val="Compact"/>
            </w:pPr>
            <w:r>
              <w:rPr>
                <w:rFonts w:hint="eastAsia"/>
              </w:rPr>
              <w:t>平均延迟时间</w:t>
            </w:r>
          </w:p>
        </w:tc>
        <w:tc>
          <w:tcPr>
            <w:tcW w:w="1584" w:type="dxa"/>
          </w:tcPr>
          <w:p w14:paraId="59254C80" w14:textId="77777777" w:rsidR="00160299" w:rsidRDefault="00000000">
            <w:pPr>
              <w:pStyle w:val="Compact"/>
            </w:pPr>
            <w:r>
              <w:t>&lt;30min</w:t>
            </w:r>
          </w:p>
        </w:tc>
        <w:tc>
          <w:tcPr>
            <w:tcW w:w="1584" w:type="dxa"/>
          </w:tcPr>
          <w:p w14:paraId="06F4A5D7" w14:textId="77777777" w:rsidR="00160299" w:rsidRDefault="00000000">
            <w:pPr>
              <w:pStyle w:val="Compact"/>
            </w:pPr>
            <w:r>
              <w:rPr>
                <w:rFonts w:hint="eastAsia"/>
              </w:rPr>
              <w:t>实时</w:t>
            </w:r>
          </w:p>
        </w:tc>
      </w:tr>
      <w:tr w:rsidR="00160299" w14:paraId="6912DB5F" w14:textId="77777777">
        <w:tc>
          <w:tcPr>
            <w:tcW w:w="1584" w:type="dxa"/>
          </w:tcPr>
          <w:p w14:paraId="56A715FF" w14:textId="77777777" w:rsidR="00160299" w:rsidRDefault="00000000">
            <w:pPr>
              <w:pStyle w:val="Compact"/>
            </w:pPr>
            <w:r>
              <w:rPr>
                <w:rFonts w:hint="eastAsia"/>
              </w:rPr>
              <w:t>唯一性</w:t>
            </w:r>
          </w:p>
        </w:tc>
        <w:tc>
          <w:tcPr>
            <w:tcW w:w="1584" w:type="dxa"/>
          </w:tcPr>
          <w:p w14:paraId="6303AD6E" w14:textId="77777777" w:rsidR="00160299" w:rsidRDefault="00000000">
            <w:pPr>
              <w:pStyle w:val="Compact"/>
            </w:pPr>
            <w:r>
              <w:rPr>
                <w:rFonts w:hint="eastAsia"/>
              </w:rPr>
              <w:t>重复率、主键冲突比例</w:t>
            </w:r>
          </w:p>
        </w:tc>
        <w:tc>
          <w:tcPr>
            <w:tcW w:w="1584" w:type="dxa"/>
          </w:tcPr>
          <w:p w14:paraId="1F212DFA" w14:textId="77777777" w:rsidR="00160299" w:rsidRDefault="00000000">
            <w:pPr>
              <w:pStyle w:val="Compact"/>
            </w:pPr>
            <w:r>
              <w:rPr>
                <w:rFonts w:hint="eastAsia"/>
              </w:rPr>
              <w:t>重复记录数</w:t>
            </w:r>
            <w:r>
              <w:rPr>
                <w:rFonts w:hint="eastAsia"/>
              </w:rPr>
              <w:t>/</w:t>
            </w:r>
            <w:r>
              <w:rPr>
                <w:rFonts w:hint="eastAsia"/>
              </w:rPr>
              <w:t>总记录数</w:t>
            </w:r>
          </w:p>
        </w:tc>
        <w:tc>
          <w:tcPr>
            <w:tcW w:w="1584" w:type="dxa"/>
          </w:tcPr>
          <w:p w14:paraId="56EDA191" w14:textId="77777777" w:rsidR="00160299" w:rsidRDefault="00000000">
            <w:pPr>
              <w:pStyle w:val="Compact"/>
            </w:pPr>
            <w:r>
              <w:t>&lt;1%</w:t>
            </w:r>
          </w:p>
        </w:tc>
        <w:tc>
          <w:tcPr>
            <w:tcW w:w="1584" w:type="dxa"/>
          </w:tcPr>
          <w:p w14:paraId="755C1808" w14:textId="77777777" w:rsidR="00160299" w:rsidRDefault="00000000">
            <w:pPr>
              <w:pStyle w:val="Compact"/>
            </w:pPr>
            <w:r>
              <w:rPr>
                <w:rFonts w:hint="eastAsia"/>
              </w:rPr>
              <w:t>每日</w:t>
            </w:r>
          </w:p>
        </w:tc>
      </w:tr>
      <w:tr w:rsidR="00160299" w14:paraId="14A52032" w14:textId="77777777">
        <w:tc>
          <w:tcPr>
            <w:tcW w:w="1584" w:type="dxa"/>
          </w:tcPr>
          <w:p w14:paraId="1376BE15" w14:textId="77777777" w:rsidR="00160299" w:rsidRDefault="00000000">
            <w:pPr>
              <w:pStyle w:val="Compact"/>
            </w:pPr>
            <w:r>
              <w:rPr>
                <w:rFonts w:hint="eastAsia"/>
              </w:rPr>
              <w:t>有效性</w:t>
            </w:r>
          </w:p>
        </w:tc>
        <w:tc>
          <w:tcPr>
            <w:tcW w:w="1584" w:type="dxa"/>
          </w:tcPr>
          <w:p w14:paraId="4D66D4B0" w14:textId="77777777" w:rsidR="00160299" w:rsidRDefault="00000000">
            <w:pPr>
              <w:pStyle w:val="Compact"/>
            </w:pPr>
            <w:r>
              <w:rPr>
                <w:rFonts w:hint="eastAsia"/>
              </w:rPr>
              <w:t>格式校验通过率、</w:t>
            </w:r>
            <w:r>
              <w:rPr>
                <w:rFonts w:hint="eastAsia"/>
              </w:rPr>
              <w:t>Schema</w:t>
            </w:r>
            <w:r>
              <w:rPr>
                <w:rFonts w:hint="eastAsia"/>
              </w:rPr>
              <w:t>兼容性</w:t>
            </w:r>
          </w:p>
        </w:tc>
        <w:tc>
          <w:tcPr>
            <w:tcW w:w="1584" w:type="dxa"/>
          </w:tcPr>
          <w:p w14:paraId="7CFA5274" w14:textId="77777777" w:rsidR="00160299" w:rsidRDefault="00000000">
            <w:pPr>
              <w:pStyle w:val="Compact"/>
            </w:pPr>
            <w:r>
              <w:rPr>
                <w:rFonts w:hint="eastAsia"/>
              </w:rPr>
              <w:t>有效记录数</w:t>
            </w:r>
            <w:r>
              <w:rPr>
                <w:rFonts w:hint="eastAsia"/>
              </w:rPr>
              <w:t>/</w:t>
            </w:r>
            <w:r>
              <w:rPr>
                <w:rFonts w:hint="eastAsia"/>
              </w:rPr>
              <w:t>总记录数</w:t>
            </w:r>
          </w:p>
        </w:tc>
        <w:tc>
          <w:tcPr>
            <w:tcW w:w="1584" w:type="dxa"/>
          </w:tcPr>
          <w:p w14:paraId="2A3A2946" w14:textId="77777777" w:rsidR="00160299" w:rsidRDefault="00000000">
            <w:pPr>
              <w:pStyle w:val="Compact"/>
            </w:pPr>
            <w:r>
              <w:t>&gt;99%</w:t>
            </w:r>
          </w:p>
        </w:tc>
        <w:tc>
          <w:tcPr>
            <w:tcW w:w="1584" w:type="dxa"/>
          </w:tcPr>
          <w:p w14:paraId="144E2319" w14:textId="77777777" w:rsidR="00160299" w:rsidRDefault="00000000">
            <w:pPr>
              <w:pStyle w:val="Compact"/>
            </w:pPr>
            <w:r>
              <w:rPr>
                <w:rFonts w:hint="eastAsia"/>
              </w:rPr>
              <w:t>实时</w:t>
            </w:r>
          </w:p>
        </w:tc>
      </w:tr>
      <w:tr w:rsidR="00160299" w14:paraId="4227DDCB" w14:textId="77777777">
        <w:tc>
          <w:tcPr>
            <w:tcW w:w="1584" w:type="dxa"/>
          </w:tcPr>
          <w:p w14:paraId="1DD0D4CA" w14:textId="77777777" w:rsidR="00160299" w:rsidRDefault="00000000">
            <w:pPr>
              <w:pStyle w:val="Compact"/>
            </w:pPr>
            <w:r>
              <w:rPr>
                <w:rFonts w:hint="eastAsia"/>
              </w:rPr>
              <w:t>合规性</w:t>
            </w:r>
          </w:p>
        </w:tc>
        <w:tc>
          <w:tcPr>
            <w:tcW w:w="1584" w:type="dxa"/>
          </w:tcPr>
          <w:p w14:paraId="6F800CD1" w14:textId="77777777" w:rsidR="00160299" w:rsidRDefault="00000000">
            <w:pPr>
              <w:pStyle w:val="Compact"/>
            </w:pPr>
            <w:r>
              <w:rPr>
                <w:rFonts w:hint="eastAsia"/>
              </w:rPr>
              <w:t>脱敏覆盖率、审计缺失数</w:t>
            </w:r>
          </w:p>
        </w:tc>
        <w:tc>
          <w:tcPr>
            <w:tcW w:w="1584" w:type="dxa"/>
          </w:tcPr>
          <w:p w14:paraId="1E789A0D" w14:textId="77777777" w:rsidR="00160299" w:rsidRDefault="00000000">
            <w:pPr>
              <w:pStyle w:val="Compact"/>
            </w:pPr>
            <w:r>
              <w:rPr>
                <w:rFonts w:hint="eastAsia"/>
              </w:rPr>
              <w:t>合规记录数</w:t>
            </w:r>
            <w:r>
              <w:rPr>
                <w:rFonts w:hint="eastAsia"/>
              </w:rPr>
              <w:t>/</w:t>
            </w:r>
            <w:r>
              <w:rPr>
                <w:rFonts w:hint="eastAsia"/>
              </w:rPr>
              <w:t>总记录数</w:t>
            </w:r>
          </w:p>
        </w:tc>
        <w:tc>
          <w:tcPr>
            <w:tcW w:w="1584" w:type="dxa"/>
          </w:tcPr>
          <w:p w14:paraId="13BA9C66" w14:textId="77777777" w:rsidR="00160299" w:rsidRDefault="00000000">
            <w:pPr>
              <w:pStyle w:val="Compact"/>
            </w:pPr>
            <w:r>
              <w:t>100%</w:t>
            </w:r>
          </w:p>
        </w:tc>
        <w:tc>
          <w:tcPr>
            <w:tcW w:w="1584" w:type="dxa"/>
          </w:tcPr>
          <w:p w14:paraId="790EA6F4" w14:textId="77777777" w:rsidR="00160299" w:rsidRDefault="00000000">
            <w:pPr>
              <w:pStyle w:val="Compact"/>
            </w:pPr>
            <w:r>
              <w:rPr>
                <w:rFonts w:hint="eastAsia"/>
              </w:rPr>
              <w:t>每周</w:t>
            </w:r>
          </w:p>
        </w:tc>
      </w:tr>
      <w:tr w:rsidR="00160299" w14:paraId="7A430C15" w14:textId="77777777">
        <w:tc>
          <w:tcPr>
            <w:tcW w:w="1584" w:type="dxa"/>
          </w:tcPr>
          <w:p w14:paraId="0E749808" w14:textId="77777777" w:rsidR="00160299" w:rsidRDefault="00000000">
            <w:pPr>
              <w:pStyle w:val="Compact"/>
            </w:pPr>
            <w:r>
              <w:rPr>
                <w:rFonts w:hint="eastAsia"/>
              </w:rPr>
              <w:t>稳定性</w:t>
            </w:r>
          </w:p>
        </w:tc>
        <w:tc>
          <w:tcPr>
            <w:tcW w:w="1584" w:type="dxa"/>
          </w:tcPr>
          <w:p w14:paraId="29F911DF" w14:textId="77777777" w:rsidR="00160299" w:rsidRDefault="00000000">
            <w:pPr>
              <w:pStyle w:val="Compact"/>
            </w:pPr>
            <w:r>
              <w:rPr>
                <w:rFonts w:hint="eastAsia"/>
              </w:rPr>
              <w:t>告警恢复时间、误报率</w:t>
            </w:r>
          </w:p>
        </w:tc>
        <w:tc>
          <w:tcPr>
            <w:tcW w:w="1584" w:type="dxa"/>
          </w:tcPr>
          <w:p w14:paraId="532F5CDF" w14:textId="77777777" w:rsidR="00160299" w:rsidRDefault="00000000">
            <w:pPr>
              <w:pStyle w:val="Compact"/>
            </w:pPr>
            <w:r>
              <w:rPr>
                <w:rFonts w:hint="eastAsia"/>
              </w:rPr>
              <w:t>平均恢复时间</w:t>
            </w:r>
          </w:p>
        </w:tc>
        <w:tc>
          <w:tcPr>
            <w:tcW w:w="1584" w:type="dxa"/>
          </w:tcPr>
          <w:p w14:paraId="5B0AAE14" w14:textId="77777777" w:rsidR="00160299" w:rsidRDefault="00000000">
            <w:pPr>
              <w:pStyle w:val="Compact"/>
            </w:pPr>
            <w:r>
              <w:t>&lt;1h</w:t>
            </w:r>
          </w:p>
        </w:tc>
        <w:tc>
          <w:tcPr>
            <w:tcW w:w="1584" w:type="dxa"/>
          </w:tcPr>
          <w:p w14:paraId="43C511A7" w14:textId="77777777" w:rsidR="00160299" w:rsidRDefault="00000000">
            <w:pPr>
              <w:pStyle w:val="Compact"/>
            </w:pPr>
            <w:r>
              <w:rPr>
                <w:rFonts w:hint="eastAsia"/>
              </w:rPr>
              <w:t>实时</w:t>
            </w:r>
          </w:p>
        </w:tc>
      </w:tr>
    </w:tbl>
    <w:p w14:paraId="7933685A" w14:textId="77777777" w:rsidR="00160299" w:rsidRDefault="00000000">
      <w:pPr>
        <w:pStyle w:val="Compact"/>
        <w:numPr>
          <w:ilvl w:val="0"/>
          <w:numId w:val="170"/>
        </w:numPr>
      </w:pPr>
      <w:r>
        <w:rPr>
          <w:rFonts w:hint="eastAsia"/>
          <w:b/>
          <w:bCs/>
        </w:rPr>
        <w:t>准确率</w:t>
      </w:r>
      <w:r>
        <w:rPr>
          <w:rFonts w:hint="eastAsia"/>
        </w:rPr>
        <w:t>：对账通过率、字段校验通过率、指标口径一致率。</w:t>
      </w:r>
    </w:p>
    <w:p w14:paraId="44374619" w14:textId="77777777" w:rsidR="00160299" w:rsidRDefault="00000000">
      <w:pPr>
        <w:pStyle w:val="Compact"/>
        <w:numPr>
          <w:ilvl w:val="0"/>
          <w:numId w:val="170"/>
        </w:numPr>
      </w:pPr>
      <w:r>
        <w:rPr>
          <w:rFonts w:hint="eastAsia"/>
          <w:b/>
          <w:bCs/>
        </w:rPr>
        <w:t>缺失率</w:t>
      </w:r>
      <w:r>
        <w:rPr>
          <w:rFonts w:hint="eastAsia"/>
        </w:rPr>
        <w:t>：空值、</w:t>
      </w:r>
      <w:r>
        <w:rPr>
          <w:rFonts w:hint="eastAsia"/>
        </w:rPr>
        <w:t>NULL</w:t>
      </w:r>
      <w:r>
        <w:rPr>
          <w:rFonts w:hint="eastAsia"/>
        </w:rPr>
        <w:t>、异常默认值占比；分区</w:t>
      </w:r>
      <w:r>
        <w:rPr>
          <w:rFonts w:hint="eastAsia"/>
        </w:rPr>
        <w:t>/</w:t>
      </w:r>
      <w:r>
        <w:rPr>
          <w:rFonts w:hint="eastAsia"/>
        </w:rPr>
        <w:t>批次缺失率。</w:t>
      </w:r>
    </w:p>
    <w:p w14:paraId="1788FB3C" w14:textId="77777777" w:rsidR="00160299" w:rsidRDefault="00000000">
      <w:pPr>
        <w:pStyle w:val="Compact"/>
        <w:numPr>
          <w:ilvl w:val="0"/>
          <w:numId w:val="170"/>
        </w:numPr>
      </w:pPr>
      <w:r>
        <w:rPr>
          <w:rFonts w:hint="eastAsia"/>
          <w:b/>
          <w:bCs/>
        </w:rPr>
        <w:t>一致性比对</w:t>
      </w:r>
      <w:r>
        <w:rPr>
          <w:rFonts w:hint="eastAsia"/>
        </w:rPr>
        <w:t>：跨表</w:t>
      </w:r>
      <w:r>
        <w:rPr>
          <w:rFonts w:hint="eastAsia"/>
        </w:rPr>
        <w:t>/</w:t>
      </w:r>
      <w:r>
        <w:rPr>
          <w:rFonts w:hint="eastAsia"/>
        </w:rPr>
        <w:t>跨链路一致性通过率，幂等</w:t>
      </w:r>
      <w:r>
        <w:rPr>
          <w:rFonts w:hint="eastAsia"/>
        </w:rPr>
        <w:t>/</w:t>
      </w:r>
      <w:r>
        <w:rPr>
          <w:rFonts w:hint="eastAsia"/>
        </w:rPr>
        <w:t>去重一致率。</w:t>
      </w:r>
    </w:p>
    <w:p w14:paraId="7D1AF194" w14:textId="77777777" w:rsidR="00160299" w:rsidRDefault="00000000">
      <w:pPr>
        <w:pStyle w:val="Compact"/>
        <w:numPr>
          <w:ilvl w:val="0"/>
          <w:numId w:val="170"/>
        </w:numPr>
      </w:pPr>
      <w:r>
        <w:rPr>
          <w:rFonts w:hint="eastAsia"/>
          <w:b/>
          <w:bCs/>
        </w:rPr>
        <w:t>延迟与新鲜度</w:t>
      </w:r>
      <w:r>
        <w:rPr>
          <w:rFonts w:hint="eastAsia"/>
        </w:rPr>
        <w:t>：到达</w:t>
      </w:r>
      <w:r>
        <w:rPr>
          <w:rFonts w:hint="eastAsia"/>
        </w:rPr>
        <w:t>/</w:t>
      </w:r>
      <w:r>
        <w:rPr>
          <w:rFonts w:hint="eastAsia"/>
        </w:rPr>
        <w:t>加工</w:t>
      </w:r>
      <w:r>
        <w:rPr>
          <w:rFonts w:hint="eastAsia"/>
        </w:rPr>
        <w:t>/</w:t>
      </w:r>
      <w:r>
        <w:rPr>
          <w:rFonts w:hint="eastAsia"/>
        </w:rPr>
        <w:t>入库端到端延迟，超时率。</w:t>
      </w:r>
    </w:p>
    <w:p w14:paraId="0DB2B13B" w14:textId="77777777" w:rsidR="00160299" w:rsidRDefault="00000000">
      <w:pPr>
        <w:pStyle w:val="Compact"/>
        <w:numPr>
          <w:ilvl w:val="0"/>
          <w:numId w:val="170"/>
        </w:numPr>
      </w:pPr>
      <w:r>
        <w:rPr>
          <w:rFonts w:hint="eastAsia"/>
          <w:b/>
          <w:bCs/>
        </w:rPr>
        <w:t>重复率</w:t>
      </w:r>
      <w:r>
        <w:rPr>
          <w:rFonts w:hint="eastAsia"/>
        </w:rPr>
        <w:t>：主键</w:t>
      </w:r>
      <w:r>
        <w:rPr>
          <w:rFonts w:hint="eastAsia"/>
        </w:rPr>
        <w:t>/</w:t>
      </w:r>
      <w:r>
        <w:rPr>
          <w:rFonts w:hint="eastAsia"/>
        </w:rPr>
        <w:t>唯一索引冲突、重复记录比例，重复分区。</w:t>
      </w:r>
    </w:p>
    <w:p w14:paraId="1B45DEA8" w14:textId="77777777" w:rsidR="00160299" w:rsidRDefault="00000000">
      <w:pPr>
        <w:pStyle w:val="Compact"/>
        <w:numPr>
          <w:ilvl w:val="0"/>
          <w:numId w:val="170"/>
        </w:numPr>
      </w:pPr>
      <w:r>
        <w:rPr>
          <w:rFonts w:hint="eastAsia"/>
          <w:b/>
          <w:bCs/>
        </w:rPr>
        <w:t>可用性</w:t>
      </w:r>
      <w:r>
        <w:rPr>
          <w:rFonts w:hint="eastAsia"/>
          <w:b/>
          <w:bCs/>
        </w:rPr>
        <w:t>/</w:t>
      </w:r>
      <w:r>
        <w:rPr>
          <w:rFonts w:hint="eastAsia"/>
          <w:b/>
          <w:bCs/>
        </w:rPr>
        <w:t>可读性</w:t>
      </w:r>
      <w:r>
        <w:rPr>
          <w:rFonts w:hint="eastAsia"/>
        </w:rPr>
        <w:t>：可访问率、格式</w:t>
      </w:r>
      <w:r>
        <w:rPr>
          <w:rFonts w:hint="eastAsia"/>
        </w:rPr>
        <w:t>/</w:t>
      </w:r>
      <w:r>
        <w:rPr>
          <w:rFonts w:hint="eastAsia"/>
        </w:rPr>
        <w:t>编码</w:t>
      </w:r>
      <w:r>
        <w:rPr>
          <w:rFonts w:hint="eastAsia"/>
        </w:rPr>
        <w:t>/</w:t>
      </w:r>
      <w:r>
        <w:rPr>
          <w:rFonts w:hint="eastAsia"/>
        </w:rPr>
        <w:t>分区校验通过率、</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兼容性通过率。</w:t>
      </w:r>
    </w:p>
    <w:p w14:paraId="627B8BAD" w14:textId="77777777" w:rsidR="00160299" w:rsidRDefault="00000000">
      <w:pPr>
        <w:pStyle w:val="Compact"/>
        <w:numPr>
          <w:ilvl w:val="0"/>
          <w:numId w:val="170"/>
        </w:numPr>
      </w:pPr>
      <w:r>
        <w:rPr>
          <w:rFonts w:hint="eastAsia"/>
          <w:b/>
          <w:bCs/>
        </w:rPr>
        <w:t>合规性</w:t>
      </w:r>
      <w:r>
        <w:rPr>
          <w:rFonts w:hint="eastAsia"/>
        </w:rPr>
        <w:t>：敏感字段脱敏覆盖率、权限</w:t>
      </w:r>
      <w:r>
        <w:rPr>
          <w:rFonts w:hint="eastAsia"/>
        </w:rPr>
        <w:t>/</w:t>
      </w:r>
      <w:r>
        <w:rPr>
          <w:rFonts w:hint="eastAsia"/>
        </w:rPr>
        <w:t>审计缺失数。</w:t>
      </w:r>
    </w:p>
    <w:p w14:paraId="38AA51FA" w14:textId="77777777" w:rsidR="00160299" w:rsidRDefault="00000000">
      <w:pPr>
        <w:pStyle w:val="Compact"/>
        <w:numPr>
          <w:ilvl w:val="0"/>
          <w:numId w:val="170"/>
        </w:numPr>
      </w:pPr>
      <w:r>
        <w:rPr>
          <w:rFonts w:hint="eastAsia"/>
          <w:b/>
          <w:bCs/>
        </w:rPr>
        <w:t>稳定性</w:t>
      </w:r>
      <w:r>
        <w:rPr>
          <w:rFonts w:hint="eastAsia"/>
        </w:rPr>
        <w:t>：质量告警恢复时间、误报</w:t>
      </w:r>
      <w:r>
        <w:rPr>
          <w:rFonts w:hint="eastAsia"/>
        </w:rPr>
        <w:t>/</w:t>
      </w:r>
      <w:r>
        <w:rPr>
          <w:rFonts w:hint="eastAsia"/>
        </w:rPr>
        <w:t>漏报率。</w:t>
      </w:r>
    </w:p>
    <w:p w14:paraId="7917AD66" w14:textId="77777777" w:rsidR="00160299" w:rsidRDefault="00000000">
      <w:pPr>
        <w:pStyle w:val="BlockText"/>
      </w:pPr>
      <w:r>
        <w:rPr>
          <w:rFonts w:hint="eastAsia"/>
        </w:rPr>
        <w:t>实践建议</w:t>
      </w:r>
    </w:p>
    <w:p w14:paraId="1C640A22" w14:textId="77777777" w:rsidR="00160299" w:rsidRDefault="00000000">
      <w:pPr>
        <w:pStyle w:val="Compact"/>
        <w:numPr>
          <w:ilvl w:val="0"/>
          <w:numId w:val="171"/>
        </w:numPr>
      </w:pPr>
      <w:r>
        <w:rPr>
          <w:rFonts w:hint="eastAsia"/>
        </w:rPr>
        <w:t>每个域选</w:t>
      </w:r>
      <w:r>
        <w:t xml:space="preserve"> 3-5 </w:t>
      </w:r>
      <w:r>
        <w:rPr>
          <w:rFonts w:hint="eastAsia"/>
        </w:rPr>
        <w:t>个核心指标（准确</w:t>
      </w:r>
      <w:r>
        <w:rPr>
          <w:rFonts w:hint="eastAsia"/>
        </w:rPr>
        <w:t>/</w:t>
      </w:r>
      <w:r>
        <w:rPr>
          <w:rFonts w:hint="eastAsia"/>
        </w:rPr>
        <w:t>缺失</w:t>
      </w:r>
      <w:r>
        <w:rPr>
          <w:rFonts w:hint="eastAsia"/>
        </w:rPr>
        <w:t>/</w:t>
      </w:r>
      <w:r>
        <w:rPr>
          <w:rFonts w:hint="eastAsia"/>
        </w:rPr>
        <w:t>一致</w:t>
      </w:r>
      <w:r>
        <w:rPr>
          <w:rFonts w:hint="eastAsia"/>
        </w:rPr>
        <w:t>/</w:t>
      </w:r>
      <w:r>
        <w:rPr>
          <w:rFonts w:hint="eastAsia"/>
        </w:rPr>
        <w:t>延迟</w:t>
      </w:r>
      <w:r>
        <w:rPr>
          <w:rFonts w:hint="eastAsia"/>
        </w:rPr>
        <w:t>/</w:t>
      </w:r>
      <w:r>
        <w:rPr>
          <w:rFonts w:hint="eastAsia"/>
        </w:rPr>
        <w:t>重复），先跑通自动采集与告警。</w:t>
      </w:r>
    </w:p>
    <w:p w14:paraId="44E5795E" w14:textId="77777777" w:rsidR="00160299" w:rsidRDefault="00000000">
      <w:pPr>
        <w:pStyle w:val="Compact"/>
        <w:numPr>
          <w:ilvl w:val="0"/>
          <w:numId w:val="171"/>
        </w:numPr>
      </w:pPr>
      <w:r>
        <w:rPr>
          <w:rFonts w:hint="eastAsia"/>
        </w:rPr>
        <w:lastRenderedPageBreak/>
        <w:t>指标口径、采集方式、阈值、负责人、</w:t>
      </w:r>
      <w:r>
        <w:rPr>
          <w:rFonts w:hint="eastAsia"/>
        </w:rPr>
        <w:t>SLA/SLI/SLO</w:t>
      </w:r>
      <w:r>
        <w:t xml:space="preserve"> </w:t>
      </w:r>
      <w:r>
        <w:rPr>
          <w:rFonts w:hint="eastAsia"/>
        </w:rPr>
        <w:t>要文档化与版本化。</w:t>
      </w:r>
    </w:p>
    <w:p w14:paraId="326DDBC6" w14:textId="77777777" w:rsidR="00160299" w:rsidRDefault="00000000">
      <w:pPr>
        <w:pStyle w:val="Compact"/>
        <w:numPr>
          <w:ilvl w:val="0"/>
          <w:numId w:val="171"/>
        </w:numPr>
      </w:pPr>
      <w:r>
        <w:rPr>
          <w:rFonts w:hint="eastAsia"/>
        </w:rPr>
        <w:t>指标体系应能自动采集、自动对账，便于持续监控。</w:t>
      </w:r>
    </w:p>
    <w:p w14:paraId="3B94FF7D" w14:textId="77777777" w:rsidR="00160299" w:rsidRDefault="00000000">
      <w:r>
        <w:pict w14:anchorId="62782899">
          <v:rect id="_x0000_i1072" style="width:0;height:1.5pt" o:hralign="center" o:hrstd="t" o:hr="t"/>
        </w:pict>
      </w:r>
    </w:p>
    <w:p w14:paraId="5E1A3FF7" w14:textId="77777777" w:rsidR="00160299" w:rsidRDefault="00000000">
      <w:pPr>
        <w:pStyle w:val="Heading4"/>
      </w:pPr>
      <w:bookmarkStart w:id="202" w:name="数据质量测试方法与技术"/>
      <w:bookmarkEnd w:id="200"/>
      <w:bookmarkEnd w:id="201"/>
      <w:r>
        <w:t xml:space="preserve">9.3 </w:t>
      </w:r>
      <w:r>
        <w:rPr>
          <w:rFonts w:hint="eastAsia"/>
        </w:rPr>
        <w:t>数据质量测试方法与技术</w:t>
      </w:r>
    </w:p>
    <w:p w14:paraId="3014D39A" w14:textId="77777777" w:rsidR="00160299" w:rsidRDefault="00000000">
      <w:pPr>
        <w:pStyle w:val="Heading5"/>
      </w:pPr>
      <w:bookmarkStart w:id="203" w:name="自动化与平台化技术"/>
      <w:r>
        <w:t xml:space="preserve">9.3.2 </w:t>
      </w:r>
      <w:r>
        <w:rPr>
          <w:rFonts w:hint="eastAsia"/>
        </w:rPr>
        <w:t>自动化与平台化技术</w:t>
      </w:r>
    </w:p>
    <w:p w14:paraId="2A0691DD" w14:textId="77777777" w:rsidR="00160299" w:rsidRDefault="00000000">
      <w:pPr>
        <w:pStyle w:val="BlockText"/>
        <w:shd w:val="clear" w:color="auto" w:fill="E6F3FF"/>
        <w:shd w:val="clear" w:color="auto" w:fill="E6F3FF"/>
        <w:shd w:val="clear" w:color="auto" w:fill="E6F3FF"/>
      </w:pPr>
      <w:r>
        <w:t>&gt;锚点名称: 第2篇[015]-数据质量测试方法与技术表格</w:t>
        <w:br/>
        <w:t>&gt;锚点类型: 建议</w:t>
        <w:br/>
        <w:t>&gt;锚点方法: 表格</w:t>
        <w:br/>
        <w:t>&gt;补充建议: 【目标】梳理数据质量测试方法与技术。建议步骤：1. 输出自动化脚本、规则引擎、平台化技术。2. 用表格结构总结关键方法。详见主书稿。</w:t>
        <w:br/>
        <w:t>&gt;引用附件: examples/09_quality/quality_testing_methods.yml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081"/>
        <w:gridCol w:w="2082"/>
        <w:gridCol w:w="2082"/>
        <w:gridCol w:w="1249"/>
        <w:gridCol w:w="2082"/>
      </w:tblGrid>
      <w:tr w:rsidR="00160299" w14:paraId="579E99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591699BC" w14:textId="77777777" w:rsidR="00160299" w:rsidRDefault="00000000">
            <w:pPr>
              <w:pStyle w:val="Compact"/>
            </w:pPr>
            <w:r>
              <w:rPr>
                <w:rFonts w:hint="eastAsia"/>
              </w:rPr>
              <w:t>测试方法</w:t>
            </w:r>
          </w:p>
        </w:tc>
        <w:tc>
          <w:tcPr>
            <w:tcW w:w="1721" w:type="dxa"/>
          </w:tcPr>
          <w:p w14:paraId="5314A1F4" w14:textId="77777777" w:rsidR="00160299" w:rsidRDefault="00000000">
            <w:pPr>
              <w:pStyle w:val="Compact"/>
            </w:pPr>
            <w:r>
              <w:rPr>
                <w:rFonts w:hint="eastAsia"/>
              </w:rPr>
              <w:t>关键技术</w:t>
            </w:r>
          </w:p>
        </w:tc>
        <w:tc>
          <w:tcPr>
            <w:tcW w:w="1721" w:type="dxa"/>
          </w:tcPr>
          <w:p w14:paraId="5995F39E" w14:textId="77777777" w:rsidR="00160299" w:rsidRDefault="00000000">
            <w:pPr>
              <w:pStyle w:val="Compact"/>
            </w:pPr>
            <w:r>
              <w:rPr>
                <w:rFonts w:hint="eastAsia"/>
              </w:rPr>
              <w:t>适用场景</w:t>
            </w:r>
          </w:p>
        </w:tc>
        <w:tc>
          <w:tcPr>
            <w:tcW w:w="1033" w:type="dxa"/>
          </w:tcPr>
          <w:p w14:paraId="68AFD667" w14:textId="77777777" w:rsidR="00160299" w:rsidRDefault="00000000">
            <w:pPr>
              <w:pStyle w:val="Compact"/>
            </w:pPr>
            <w:r>
              <w:rPr>
                <w:rFonts w:hint="eastAsia"/>
              </w:rPr>
              <w:t>优势</w:t>
            </w:r>
          </w:p>
        </w:tc>
        <w:tc>
          <w:tcPr>
            <w:tcW w:w="1721" w:type="dxa"/>
          </w:tcPr>
          <w:p w14:paraId="3CC11DBC" w14:textId="77777777" w:rsidR="00160299" w:rsidRDefault="00000000">
            <w:pPr>
              <w:pStyle w:val="Compact"/>
            </w:pPr>
            <w:r>
              <w:rPr>
                <w:rFonts w:hint="eastAsia"/>
              </w:rPr>
              <w:t>工具示例</w:t>
            </w:r>
          </w:p>
        </w:tc>
      </w:tr>
      <w:tr w:rsidR="00160299" w14:paraId="1061C8C1" w14:textId="77777777">
        <w:tc>
          <w:tcPr>
            <w:tcW w:w="1721" w:type="dxa"/>
          </w:tcPr>
          <w:p w14:paraId="7A8110E4" w14:textId="77777777" w:rsidR="00160299" w:rsidRDefault="00000000">
            <w:pPr>
              <w:pStyle w:val="Compact"/>
            </w:pPr>
            <w:r>
              <w:rPr>
                <w:rFonts w:hint="eastAsia"/>
              </w:rPr>
              <w:t>自动化脚本</w:t>
            </w:r>
          </w:p>
        </w:tc>
        <w:tc>
          <w:tcPr>
            <w:tcW w:w="1721" w:type="dxa"/>
          </w:tcPr>
          <w:p w14:paraId="4471ECB8" w14:textId="77777777" w:rsidR="00160299" w:rsidRDefault="00000000">
            <w:pPr>
              <w:pStyle w:val="Compact"/>
            </w:pPr>
            <w:r>
              <w:rPr>
                <w:rFonts w:hint="eastAsia"/>
              </w:rPr>
              <w:t>SQL/Python</w:t>
            </w:r>
            <w:r>
              <w:rPr>
                <w:rFonts w:hint="eastAsia"/>
              </w:rPr>
              <w:t>脚本、规则引擎</w:t>
            </w:r>
          </w:p>
        </w:tc>
        <w:tc>
          <w:tcPr>
            <w:tcW w:w="1721" w:type="dxa"/>
          </w:tcPr>
          <w:p w14:paraId="61932C47" w14:textId="77777777" w:rsidR="00160299" w:rsidRDefault="00000000">
            <w:pPr>
              <w:pStyle w:val="Compact"/>
            </w:pPr>
            <w:r>
              <w:rPr>
                <w:rFonts w:hint="eastAsia"/>
              </w:rPr>
              <w:t>字段校验、业务规则</w:t>
            </w:r>
          </w:p>
        </w:tc>
        <w:tc>
          <w:tcPr>
            <w:tcW w:w="1033" w:type="dxa"/>
          </w:tcPr>
          <w:p w14:paraId="66168D09" w14:textId="77777777" w:rsidR="00160299" w:rsidRDefault="00000000">
            <w:pPr>
              <w:pStyle w:val="Compact"/>
            </w:pPr>
            <w:r>
              <w:rPr>
                <w:rFonts w:hint="eastAsia"/>
              </w:rPr>
              <w:t>灵活、可定制</w:t>
            </w:r>
          </w:p>
        </w:tc>
        <w:tc>
          <w:tcPr>
            <w:tcW w:w="1721" w:type="dxa"/>
          </w:tcPr>
          <w:p w14:paraId="0A2D8C08" w14:textId="77777777" w:rsidR="00160299" w:rsidRDefault="00000000">
            <w:pPr>
              <w:pStyle w:val="Compact"/>
            </w:pPr>
            <w:r>
              <w:rPr>
                <w:rFonts w:hint="eastAsia"/>
              </w:rPr>
              <w:t>Python</w:t>
            </w:r>
            <w:r>
              <w:rPr>
                <w:rFonts w:hint="eastAsia"/>
              </w:rPr>
              <w:t>脚本</w:t>
            </w:r>
          </w:p>
        </w:tc>
      </w:tr>
      <w:tr w:rsidR="00160299" w14:paraId="1465BAB6" w14:textId="77777777">
        <w:tc>
          <w:tcPr>
            <w:tcW w:w="1721" w:type="dxa"/>
          </w:tcPr>
          <w:p w14:paraId="125F5049" w14:textId="77777777" w:rsidR="00160299" w:rsidRDefault="00000000">
            <w:pPr>
              <w:pStyle w:val="Compact"/>
            </w:pPr>
            <w:r>
              <w:rPr>
                <w:rFonts w:hint="eastAsia"/>
              </w:rPr>
              <w:t>规则引擎</w:t>
            </w:r>
          </w:p>
        </w:tc>
        <w:tc>
          <w:tcPr>
            <w:tcW w:w="1721" w:type="dxa"/>
          </w:tcPr>
          <w:p w14:paraId="6D97AE86" w14:textId="77777777" w:rsidR="00160299" w:rsidRDefault="00000000">
            <w:pPr>
              <w:pStyle w:val="Compact"/>
            </w:pPr>
            <w:r>
              <w:rPr>
                <w:rFonts w:hint="eastAsia"/>
              </w:rPr>
              <w:t>模板化规则生成、元数据驱动</w:t>
            </w:r>
          </w:p>
        </w:tc>
        <w:tc>
          <w:tcPr>
            <w:tcW w:w="1721" w:type="dxa"/>
          </w:tcPr>
          <w:p w14:paraId="6F0F38BF" w14:textId="77777777" w:rsidR="00160299" w:rsidRDefault="00000000">
            <w:pPr>
              <w:pStyle w:val="Compact"/>
            </w:pPr>
            <w:r>
              <w:rPr>
                <w:rFonts w:hint="eastAsia"/>
              </w:rPr>
              <w:t>批量规则配置</w:t>
            </w:r>
          </w:p>
        </w:tc>
        <w:tc>
          <w:tcPr>
            <w:tcW w:w="1033" w:type="dxa"/>
          </w:tcPr>
          <w:p w14:paraId="3600F125" w14:textId="77777777" w:rsidR="00160299" w:rsidRDefault="00000000">
            <w:pPr>
              <w:pStyle w:val="Compact"/>
            </w:pPr>
            <w:r>
              <w:rPr>
                <w:rFonts w:hint="eastAsia"/>
              </w:rPr>
              <w:t>标准化、高效</w:t>
            </w:r>
          </w:p>
        </w:tc>
        <w:tc>
          <w:tcPr>
            <w:tcW w:w="1721" w:type="dxa"/>
          </w:tcPr>
          <w:p w14:paraId="5D2FF8B9" w14:textId="77777777" w:rsidR="00160299" w:rsidRDefault="00000000">
            <w:pPr>
              <w:pStyle w:val="Compact"/>
            </w:pPr>
            <w:r>
              <w:t>Apache Griffin</w:t>
            </w:r>
          </w:p>
        </w:tc>
      </w:tr>
      <w:tr w:rsidR="00160299" w14:paraId="2DE75CB3" w14:textId="77777777">
        <w:tc>
          <w:tcPr>
            <w:tcW w:w="1721" w:type="dxa"/>
          </w:tcPr>
          <w:p w14:paraId="1DB88201" w14:textId="77777777" w:rsidR="00160299" w:rsidRDefault="00000000">
            <w:pPr>
              <w:pStyle w:val="Compact"/>
            </w:pPr>
            <w:r>
              <w:rPr>
                <w:rFonts w:hint="eastAsia"/>
              </w:rPr>
              <w:t>平台化工具</w:t>
            </w:r>
          </w:p>
        </w:tc>
        <w:tc>
          <w:tcPr>
            <w:tcW w:w="1721" w:type="dxa"/>
          </w:tcPr>
          <w:p w14:paraId="4A602872" w14:textId="77777777" w:rsidR="00160299" w:rsidRDefault="00000000">
            <w:pPr>
              <w:pStyle w:val="Compact"/>
            </w:pPr>
            <w:r>
              <w:rPr>
                <w:rFonts w:hint="eastAsia"/>
              </w:rPr>
              <w:t>一体化质量平台、</w:t>
            </w:r>
            <w:r>
              <w:rPr>
                <w:rFonts w:hint="eastAsia"/>
              </w:rPr>
              <w:t>CI/CD</w:t>
            </w:r>
            <w:r>
              <w:rPr>
                <w:rFonts w:hint="eastAsia"/>
              </w:rPr>
              <w:t>集成</w:t>
            </w:r>
          </w:p>
        </w:tc>
        <w:tc>
          <w:tcPr>
            <w:tcW w:w="1721" w:type="dxa"/>
          </w:tcPr>
          <w:p w14:paraId="65FC6D36" w14:textId="77777777" w:rsidR="00160299" w:rsidRDefault="00000000">
            <w:pPr>
              <w:pStyle w:val="Compact"/>
            </w:pPr>
            <w:r>
              <w:rPr>
                <w:rFonts w:hint="eastAsia"/>
              </w:rPr>
              <w:t>全链路质量门</w:t>
            </w:r>
          </w:p>
        </w:tc>
        <w:tc>
          <w:tcPr>
            <w:tcW w:w="1033" w:type="dxa"/>
          </w:tcPr>
          <w:p w14:paraId="1FF69B9E" w14:textId="77777777" w:rsidR="00160299" w:rsidRDefault="00000000">
            <w:pPr>
              <w:pStyle w:val="Compact"/>
            </w:pPr>
            <w:r>
              <w:rPr>
                <w:rFonts w:hint="eastAsia"/>
              </w:rPr>
              <w:t>自动化、可观测</w:t>
            </w:r>
          </w:p>
        </w:tc>
        <w:tc>
          <w:tcPr>
            <w:tcW w:w="1721" w:type="dxa"/>
          </w:tcPr>
          <w:p w14:paraId="52BCBE8F" w14:textId="77777777" w:rsidR="00160299" w:rsidRDefault="00000000">
            <w:pPr>
              <w:pStyle w:val="Compact"/>
            </w:pPr>
            <w:r>
              <w:t>Great Expectations</w:t>
            </w:r>
          </w:p>
        </w:tc>
      </w:tr>
      <w:tr w:rsidR="00160299" w14:paraId="25B11FB6" w14:textId="77777777">
        <w:tc>
          <w:tcPr>
            <w:tcW w:w="1721" w:type="dxa"/>
          </w:tcPr>
          <w:p w14:paraId="1FDC1652" w14:textId="77777777" w:rsidR="00160299" w:rsidRDefault="00000000">
            <w:pPr>
              <w:pStyle w:val="Compact"/>
            </w:pPr>
            <w:r>
              <w:rPr>
                <w:rFonts w:hint="eastAsia"/>
              </w:rPr>
              <w:t>异常检测</w:t>
            </w:r>
          </w:p>
        </w:tc>
        <w:tc>
          <w:tcPr>
            <w:tcW w:w="1721" w:type="dxa"/>
          </w:tcPr>
          <w:p w14:paraId="595112B7" w14:textId="77777777" w:rsidR="00160299" w:rsidRDefault="00000000">
            <w:pPr>
              <w:pStyle w:val="Compact"/>
            </w:pPr>
            <w:r>
              <w:rPr>
                <w:rFonts w:hint="eastAsia"/>
              </w:rPr>
              <w:t>统计模型、机器学习</w:t>
            </w:r>
          </w:p>
        </w:tc>
        <w:tc>
          <w:tcPr>
            <w:tcW w:w="1721" w:type="dxa"/>
          </w:tcPr>
          <w:p w14:paraId="1647E8E6" w14:textId="77777777" w:rsidR="00160299" w:rsidRDefault="00000000">
            <w:pPr>
              <w:pStyle w:val="Compact"/>
            </w:pPr>
            <w:r>
              <w:rPr>
                <w:rFonts w:hint="eastAsia"/>
              </w:rPr>
              <w:t>趋势</w:t>
            </w:r>
            <w:r>
              <w:rPr>
                <w:rFonts w:hint="eastAsia"/>
              </w:rPr>
              <w:t>/</w:t>
            </w:r>
            <w:r>
              <w:rPr>
                <w:rFonts w:hint="eastAsia"/>
              </w:rPr>
              <w:t>环比告警</w:t>
            </w:r>
          </w:p>
        </w:tc>
        <w:tc>
          <w:tcPr>
            <w:tcW w:w="1033" w:type="dxa"/>
          </w:tcPr>
          <w:p w14:paraId="5FBE810A" w14:textId="77777777" w:rsidR="00160299" w:rsidRDefault="00000000">
            <w:pPr>
              <w:pStyle w:val="Compact"/>
            </w:pPr>
            <w:r>
              <w:rPr>
                <w:rFonts w:hint="eastAsia"/>
              </w:rPr>
              <w:t>智能、减少误报</w:t>
            </w:r>
          </w:p>
        </w:tc>
        <w:tc>
          <w:tcPr>
            <w:tcW w:w="1721" w:type="dxa"/>
          </w:tcPr>
          <w:p w14:paraId="2A695365" w14:textId="77777777" w:rsidR="00160299" w:rsidRDefault="00000000">
            <w:pPr>
              <w:pStyle w:val="Compact"/>
            </w:pPr>
            <w:r>
              <w:rPr>
                <w:rFonts w:hint="eastAsia"/>
              </w:rPr>
              <w:t>Prophet</w:t>
            </w:r>
            <w:r>
              <w:rPr>
                <w:rFonts w:hint="eastAsia"/>
              </w:rPr>
              <w:t>模型</w:t>
            </w:r>
          </w:p>
        </w:tc>
      </w:tr>
      <w:tr w:rsidR="00160299" w14:paraId="1783B8A7" w14:textId="77777777">
        <w:tc>
          <w:tcPr>
            <w:tcW w:w="1721" w:type="dxa"/>
          </w:tcPr>
          <w:p w14:paraId="171A50AD" w14:textId="77777777" w:rsidR="00160299" w:rsidRDefault="00000000">
            <w:pPr>
              <w:pStyle w:val="Compact"/>
            </w:pPr>
            <w:r>
              <w:rPr>
                <w:rFonts w:hint="eastAsia"/>
              </w:rPr>
              <w:t>对账测试</w:t>
            </w:r>
          </w:p>
        </w:tc>
        <w:tc>
          <w:tcPr>
            <w:tcW w:w="1721" w:type="dxa"/>
          </w:tcPr>
          <w:p w14:paraId="6795C23B" w14:textId="77777777" w:rsidR="00160299" w:rsidRDefault="00000000">
            <w:pPr>
              <w:pStyle w:val="Compact"/>
            </w:pPr>
            <w:r>
              <w:rPr>
                <w:rFonts w:hint="eastAsia"/>
              </w:rPr>
              <w:t>跨表</w:t>
            </w:r>
            <w:r>
              <w:rPr>
                <w:rFonts w:hint="eastAsia"/>
              </w:rPr>
              <w:t>/</w:t>
            </w:r>
            <w:r>
              <w:rPr>
                <w:rFonts w:hint="eastAsia"/>
              </w:rPr>
              <w:t>跨链路一致性校验</w:t>
            </w:r>
          </w:p>
        </w:tc>
        <w:tc>
          <w:tcPr>
            <w:tcW w:w="1721" w:type="dxa"/>
          </w:tcPr>
          <w:p w14:paraId="774932EA" w14:textId="77777777" w:rsidR="00160299" w:rsidRDefault="00000000">
            <w:pPr>
              <w:pStyle w:val="Compact"/>
            </w:pPr>
            <w:r>
              <w:rPr>
                <w:rFonts w:hint="eastAsia"/>
              </w:rPr>
              <w:t>批流对账、端到端验证</w:t>
            </w:r>
          </w:p>
        </w:tc>
        <w:tc>
          <w:tcPr>
            <w:tcW w:w="1033" w:type="dxa"/>
          </w:tcPr>
          <w:p w14:paraId="4E3320E9" w14:textId="77777777" w:rsidR="00160299" w:rsidRDefault="00000000">
            <w:pPr>
              <w:pStyle w:val="Compact"/>
            </w:pPr>
            <w:r>
              <w:rPr>
                <w:rFonts w:hint="eastAsia"/>
              </w:rPr>
              <w:t>精准、覆盖广</w:t>
            </w:r>
          </w:p>
        </w:tc>
        <w:tc>
          <w:tcPr>
            <w:tcW w:w="1721" w:type="dxa"/>
          </w:tcPr>
          <w:p w14:paraId="1A8265AF" w14:textId="77777777" w:rsidR="00160299" w:rsidRDefault="00000000">
            <w:pPr>
              <w:pStyle w:val="Compact"/>
            </w:pPr>
            <w:r>
              <w:rPr>
                <w:rFonts w:hint="eastAsia"/>
              </w:rPr>
              <w:t>SQL</w:t>
            </w:r>
            <w:r>
              <w:rPr>
                <w:rFonts w:hint="eastAsia"/>
              </w:rPr>
              <w:t>对账脚本</w:t>
            </w:r>
          </w:p>
        </w:tc>
      </w:tr>
      <w:tr w:rsidR="00160299" w14:paraId="0E9F7E6D" w14:textId="77777777">
        <w:tc>
          <w:tcPr>
            <w:tcW w:w="1721" w:type="dxa"/>
          </w:tcPr>
          <w:p w14:paraId="334F9C7C" w14:textId="77777777" w:rsidR="00160299" w:rsidRDefault="00000000">
            <w:pPr>
              <w:pStyle w:val="Compact"/>
            </w:pPr>
            <w:r>
              <w:rPr>
                <w:rFonts w:hint="eastAsia"/>
              </w:rPr>
              <w:t>Schema</w:t>
            </w:r>
            <w:r>
              <w:rPr>
                <w:rFonts w:hint="eastAsia"/>
              </w:rPr>
              <w:t>校验</w:t>
            </w:r>
          </w:p>
        </w:tc>
        <w:tc>
          <w:tcPr>
            <w:tcW w:w="1721" w:type="dxa"/>
          </w:tcPr>
          <w:p w14:paraId="10331545" w14:textId="77777777" w:rsidR="00160299" w:rsidRDefault="00000000">
            <w:pPr>
              <w:pStyle w:val="Compact"/>
            </w:pPr>
            <w:r>
              <w:rPr>
                <w:rFonts w:hint="eastAsia"/>
              </w:rPr>
              <w:t>结构验证、兼容性检查</w:t>
            </w:r>
          </w:p>
        </w:tc>
        <w:tc>
          <w:tcPr>
            <w:tcW w:w="1721" w:type="dxa"/>
          </w:tcPr>
          <w:p w14:paraId="12C3B1D7" w14:textId="77777777" w:rsidR="00160299" w:rsidRDefault="00000000">
            <w:pPr>
              <w:pStyle w:val="Compact"/>
            </w:pPr>
            <w:r>
              <w:rPr>
                <w:rFonts w:hint="eastAsia"/>
              </w:rPr>
              <w:t>数据格式变更</w:t>
            </w:r>
          </w:p>
        </w:tc>
        <w:tc>
          <w:tcPr>
            <w:tcW w:w="1033" w:type="dxa"/>
          </w:tcPr>
          <w:p w14:paraId="788A3A4D" w14:textId="77777777" w:rsidR="00160299" w:rsidRDefault="00000000">
            <w:pPr>
              <w:pStyle w:val="Compact"/>
            </w:pPr>
            <w:r>
              <w:rPr>
                <w:rFonts w:hint="eastAsia"/>
              </w:rPr>
              <w:t>预防性、自动化</w:t>
            </w:r>
          </w:p>
        </w:tc>
        <w:tc>
          <w:tcPr>
            <w:tcW w:w="1721" w:type="dxa"/>
          </w:tcPr>
          <w:p w14:paraId="69EB9AD3" w14:textId="77777777" w:rsidR="00160299" w:rsidRDefault="00000000">
            <w:pPr>
              <w:pStyle w:val="Compact"/>
            </w:pPr>
            <w:r>
              <w:t>JSON Schema</w:t>
            </w:r>
          </w:p>
        </w:tc>
      </w:tr>
    </w:tbl>
    <w:p w14:paraId="17C1D30C" w14:textId="77777777" w:rsidR="00160299" w:rsidRDefault="00000000">
      <w:pPr>
        <w:pStyle w:val="Compact"/>
        <w:numPr>
          <w:ilvl w:val="0"/>
          <w:numId w:val="172"/>
        </w:numPr>
      </w:pPr>
      <w:r>
        <w:rPr>
          <w:rFonts w:hint="eastAsia"/>
        </w:rPr>
        <w:t>自动化脚本（</w:t>
      </w:r>
      <w:r>
        <w:rPr>
          <w:rFonts w:hint="eastAsia"/>
        </w:rPr>
        <w:t>SQL/Python</w:t>
      </w:r>
      <w:r>
        <w:rPr>
          <w:rFonts w:hint="eastAsia"/>
        </w:rPr>
        <w:t>）、规则引擎、数据质量平台；模板化规则生成。</w:t>
      </w:r>
    </w:p>
    <w:p w14:paraId="01CA36B9" w14:textId="77777777" w:rsidR="00160299" w:rsidRDefault="00000000">
      <w:pPr>
        <w:pStyle w:val="Compact"/>
        <w:numPr>
          <w:ilvl w:val="0"/>
          <w:numId w:val="172"/>
        </w:numPr>
      </w:pPr>
      <w:r>
        <w:rPr>
          <w:rFonts w:hint="eastAsia"/>
        </w:rPr>
        <w:t>元数据</w:t>
      </w:r>
      <w:r>
        <w:rPr>
          <w:rFonts w:hint="eastAsia"/>
        </w:rPr>
        <w:t>/</w:t>
      </w:r>
      <w:r>
        <w:rPr>
          <w:rFonts w:hint="eastAsia"/>
        </w:rPr>
        <w:t>血缘驱动自动用例生成与影响面分析，</w:t>
      </w:r>
      <w:r>
        <w:rPr>
          <w:rFonts w:hint="eastAsia"/>
        </w:rPr>
        <w:t>Schema</w:t>
      </w:r>
      <w:r>
        <w:t xml:space="preserve"> (Database </w:t>
      </w:r>
      <w:r>
        <w:rPr>
          <w:rFonts w:hint="eastAsia"/>
        </w:rPr>
        <w:t>Schema</w:t>
      </w:r>
      <w:r>
        <w:rPr>
          <w:rFonts w:hint="eastAsia"/>
        </w:rPr>
        <w:t>，数据库模式</w:t>
      </w:r>
      <w:r>
        <w:rPr>
          <w:rFonts w:hint="eastAsia"/>
        </w:rPr>
        <w:t>)</w:t>
      </w:r>
      <w:r>
        <w:t xml:space="preserve"> </w:t>
      </w:r>
      <w:r>
        <w:rPr>
          <w:rFonts w:hint="eastAsia"/>
        </w:rPr>
        <w:t>变更自动回归。</w:t>
      </w:r>
    </w:p>
    <w:p w14:paraId="45A215FF" w14:textId="77777777" w:rsidR="00160299" w:rsidRDefault="00000000">
      <w:pPr>
        <w:pStyle w:val="Compact"/>
        <w:numPr>
          <w:ilvl w:val="0"/>
          <w:numId w:val="172"/>
        </w:numPr>
      </w:pPr>
      <w:r>
        <w:rPr>
          <w:rFonts w:hint="eastAsia"/>
        </w:rPr>
        <w:t>与</w:t>
      </w:r>
      <w:r>
        <w:t xml:space="preserve"> </w:t>
      </w:r>
      <w:r>
        <w:rPr>
          <w:rFonts w:hint="eastAsia"/>
        </w:rPr>
        <w:t>CI/CD</w:t>
      </w:r>
      <w:r>
        <w:rPr>
          <w:rFonts w:hint="eastAsia"/>
        </w:rPr>
        <w:t>、调度平台集成，形成质量闸门（部署</w:t>
      </w:r>
      <w:r>
        <w:rPr>
          <w:rFonts w:hint="eastAsia"/>
        </w:rPr>
        <w:t>/</w:t>
      </w:r>
      <w:r>
        <w:rPr>
          <w:rFonts w:hint="eastAsia"/>
        </w:rPr>
        <w:t>发布前自动对账与校验）。</w:t>
      </w:r>
    </w:p>
    <w:p w14:paraId="7632B9B8" w14:textId="77777777" w:rsidR="00160299" w:rsidRDefault="00000000">
      <w:pPr>
        <w:pStyle w:val="Compact"/>
        <w:numPr>
          <w:ilvl w:val="0"/>
          <w:numId w:val="172"/>
        </w:numPr>
      </w:pPr>
      <w:r>
        <w:rPr>
          <w:rFonts w:hint="eastAsia"/>
        </w:rPr>
        <w:t>结果入监控与工单，支持多租户、分环境的隔离执行。</w:t>
      </w:r>
    </w:p>
    <w:p w14:paraId="130BAFC6" w14:textId="77777777" w:rsidR="00160299" w:rsidRDefault="00000000">
      <w:pPr>
        <w:pStyle w:val="BlockText"/>
      </w:pPr>
      <w:r>
        <w:rPr>
          <w:rFonts w:hint="eastAsia"/>
        </w:rPr>
        <w:t>实践建议</w:t>
      </w:r>
    </w:p>
    <w:p w14:paraId="4262F002" w14:textId="77777777" w:rsidR="00160299" w:rsidRDefault="00000000">
      <w:pPr>
        <w:pStyle w:val="Compact"/>
        <w:numPr>
          <w:ilvl w:val="0"/>
          <w:numId w:val="173"/>
        </w:numPr>
      </w:pPr>
      <w:r>
        <w:rPr>
          <w:rFonts w:hint="eastAsia"/>
        </w:rPr>
        <w:t>用“规则包</w:t>
      </w:r>
      <w:r>
        <w:rPr>
          <w:rFonts w:hint="eastAsia"/>
        </w:rPr>
        <w:t>+</w:t>
      </w:r>
      <w:r>
        <w:rPr>
          <w:rFonts w:hint="eastAsia"/>
        </w:rPr>
        <w:t>契约</w:t>
      </w:r>
      <w:r>
        <w:rPr>
          <w:rFonts w:hint="eastAsia"/>
        </w:rPr>
        <w:t>+</w:t>
      </w:r>
      <w:r>
        <w:rPr>
          <w:rFonts w:hint="eastAsia"/>
        </w:rPr>
        <w:t>对账脚本”三件套，覆盖核心链路；发布前自动跑。</w:t>
      </w:r>
    </w:p>
    <w:p w14:paraId="689E5597" w14:textId="77777777" w:rsidR="00160299" w:rsidRDefault="00000000">
      <w:pPr>
        <w:pStyle w:val="Compact"/>
        <w:numPr>
          <w:ilvl w:val="0"/>
          <w:numId w:val="173"/>
        </w:numPr>
      </w:pPr>
      <w:r>
        <w:rPr>
          <w:rFonts w:hint="eastAsia"/>
        </w:rPr>
        <w:t>异常检测要与业务确认阈值与误报容忍度，避免告警风暴。</w:t>
      </w:r>
    </w:p>
    <w:p w14:paraId="1D466C08" w14:textId="77777777" w:rsidR="00160299" w:rsidRDefault="00000000">
      <w:pPr>
        <w:pStyle w:val="Compact"/>
        <w:numPr>
          <w:ilvl w:val="0"/>
          <w:numId w:val="173"/>
        </w:numPr>
      </w:pPr>
      <w:r>
        <w:rPr>
          <w:rFonts w:hint="eastAsia"/>
        </w:rPr>
        <w:lastRenderedPageBreak/>
        <w:t>推动自动化对账和异常检测，减少人工巡检。</w:t>
      </w:r>
    </w:p>
    <w:p w14:paraId="31AB3125" w14:textId="77777777" w:rsidR="00160299" w:rsidRDefault="00000000">
      <w:r>
        <w:pict w14:anchorId="36BA6899">
          <v:rect id="_x0000_i1073" style="width:0;height:1.5pt" o:hralign="center" o:hrstd="t" o:hr="t"/>
        </w:pict>
      </w:r>
    </w:p>
    <w:p w14:paraId="0F8921CD" w14:textId="77777777" w:rsidR="00160299" w:rsidRDefault="00000000">
      <w:pPr>
        <w:pStyle w:val="Heading4"/>
      </w:pPr>
      <w:bookmarkStart w:id="204" w:name="数据质量监控与告警策略"/>
      <w:bookmarkEnd w:id="202"/>
      <w:bookmarkEnd w:id="203"/>
      <w:r>
        <w:t xml:space="preserve">9.4 </w:t>
      </w:r>
      <w:r>
        <w:rPr>
          <w:rFonts w:hint="eastAsia"/>
        </w:rPr>
        <w:t>数据质量监控与告警策略</w:t>
      </w:r>
    </w:p>
    <w:p w14:paraId="1AE26248" w14:textId="77777777" w:rsidR="00160299" w:rsidRDefault="00000000">
      <w:pPr>
        <w:pStyle w:val="Heading5"/>
      </w:pPr>
      <w:bookmarkStart w:id="205" w:name="告警策略设计"/>
      <w:r>
        <w:t xml:space="preserve">9.4.2 </w:t>
      </w:r>
      <w:r>
        <w:rPr>
          <w:rFonts w:hint="eastAsia"/>
        </w:rPr>
        <w:t>告警策略设计</w:t>
      </w:r>
    </w:p>
    <w:p w14:paraId="79E12F75" w14:textId="77777777" w:rsidR="00160299" w:rsidRDefault="00000000">
      <w:pPr>
        <w:pStyle w:val="BlockText"/>
        <w:shd w:val="clear" w:color="auto" w:fill="E6F3FF"/>
        <w:shd w:val="clear" w:color="auto" w:fill="E6F3FF"/>
        <w:shd w:val="clear" w:color="auto" w:fill="E6F3FF"/>
      </w:pPr>
      <w:r>
        <w:t>&gt;锚点名称: 第2篇[016]-数据质量监控与告警策略表格</w:t>
        <w:br/>
        <w:t>&gt;锚点类型: 建议</w:t>
        <w:br/>
        <w:t>&gt;锚点方法: 表格</w:t>
        <w:br/>
        <w:t>&gt;补充建议: 【目标】梳理数据质量监控与告警策略。建议步骤：1. 输出多通道通知、升级路径、告警收敛等策略。2. 用表格结构总结关键策略。详见主书稿。</w:t>
        <w:br/>
        <w:t>&gt;引用附件: examples/09_quality/monitoring_alert_strategies.yml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2142A9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E68A66" w14:textId="77777777" w:rsidR="00160299" w:rsidRDefault="00000000">
            <w:pPr>
              <w:pStyle w:val="Compact"/>
            </w:pPr>
            <w:r>
              <w:rPr>
                <w:rFonts w:hint="eastAsia"/>
              </w:rPr>
              <w:t>策略类别</w:t>
            </w:r>
          </w:p>
        </w:tc>
        <w:tc>
          <w:tcPr>
            <w:tcW w:w="1980" w:type="dxa"/>
          </w:tcPr>
          <w:p w14:paraId="7D583E4C" w14:textId="77777777" w:rsidR="00160299" w:rsidRDefault="00000000">
            <w:pPr>
              <w:pStyle w:val="Compact"/>
            </w:pPr>
            <w:r>
              <w:rPr>
                <w:rFonts w:hint="eastAsia"/>
              </w:rPr>
              <w:t>关键措施</w:t>
            </w:r>
          </w:p>
        </w:tc>
        <w:tc>
          <w:tcPr>
            <w:tcW w:w="1980" w:type="dxa"/>
          </w:tcPr>
          <w:p w14:paraId="3D5AE23F" w14:textId="77777777" w:rsidR="00160299" w:rsidRDefault="00000000">
            <w:pPr>
              <w:pStyle w:val="Compact"/>
            </w:pPr>
            <w:r>
              <w:rPr>
                <w:rFonts w:hint="eastAsia"/>
              </w:rPr>
              <w:t>实施要点</w:t>
            </w:r>
          </w:p>
        </w:tc>
        <w:tc>
          <w:tcPr>
            <w:tcW w:w="1980" w:type="dxa"/>
          </w:tcPr>
          <w:p w14:paraId="62A64F72" w14:textId="77777777" w:rsidR="00160299" w:rsidRDefault="00000000">
            <w:pPr>
              <w:pStyle w:val="Compact"/>
            </w:pPr>
            <w:r>
              <w:rPr>
                <w:rFonts w:hint="eastAsia"/>
              </w:rPr>
              <w:t>效果预期</w:t>
            </w:r>
          </w:p>
        </w:tc>
      </w:tr>
      <w:tr w:rsidR="00160299" w14:paraId="0186D28C" w14:textId="77777777">
        <w:tc>
          <w:tcPr>
            <w:tcW w:w="1980" w:type="dxa"/>
          </w:tcPr>
          <w:p w14:paraId="157F7BF8" w14:textId="77777777" w:rsidR="00160299" w:rsidRDefault="00000000">
            <w:pPr>
              <w:pStyle w:val="Compact"/>
            </w:pPr>
            <w:r>
              <w:rPr>
                <w:rFonts w:hint="eastAsia"/>
              </w:rPr>
              <w:t>多通道通知</w:t>
            </w:r>
          </w:p>
        </w:tc>
        <w:tc>
          <w:tcPr>
            <w:tcW w:w="1980" w:type="dxa"/>
          </w:tcPr>
          <w:p w14:paraId="56C389A5" w14:textId="77777777" w:rsidR="00160299" w:rsidRDefault="00000000">
            <w:pPr>
              <w:pStyle w:val="Compact"/>
            </w:pPr>
            <w:r>
              <w:rPr>
                <w:rFonts w:hint="eastAsia"/>
              </w:rPr>
              <w:t>IM/</w:t>
            </w:r>
            <w:r>
              <w:rPr>
                <w:rFonts w:hint="eastAsia"/>
              </w:rPr>
              <w:t>邮件</w:t>
            </w:r>
            <w:r>
              <w:rPr>
                <w:rFonts w:hint="eastAsia"/>
              </w:rPr>
              <w:t>/</w:t>
            </w:r>
            <w:r>
              <w:rPr>
                <w:rFonts w:hint="eastAsia"/>
              </w:rPr>
              <w:t>电话、值班表</w:t>
            </w:r>
          </w:p>
        </w:tc>
        <w:tc>
          <w:tcPr>
            <w:tcW w:w="1980" w:type="dxa"/>
          </w:tcPr>
          <w:p w14:paraId="268473C2" w14:textId="77777777" w:rsidR="00160299" w:rsidRDefault="00000000">
            <w:pPr>
              <w:pStyle w:val="Compact"/>
            </w:pPr>
            <w:r>
              <w:rPr>
                <w:rFonts w:hint="eastAsia"/>
              </w:rPr>
              <w:t>结合排班和抑制策略</w:t>
            </w:r>
          </w:p>
        </w:tc>
        <w:tc>
          <w:tcPr>
            <w:tcW w:w="1980" w:type="dxa"/>
          </w:tcPr>
          <w:p w14:paraId="425993C5" w14:textId="77777777" w:rsidR="00160299" w:rsidRDefault="00000000">
            <w:pPr>
              <w:pStyle w:val="Compact"/>
            </w:pPr>
            <w:r>
              <w:rPr>
                <w:rFonts w:hint="eastAsia"/>
              </w:rPr>
              <w:t>快速响应</w:t>
            </w:r>
          </w:p>
        </w:tc>
      </w:tr>
      <w:tr w:rsidR="00160299" w14:paraId="73736868" w14:textId="77777777">
        <w:tc>
          <w:tcPr>
            <w:tcW w:w="1980" w:type="dxa"/>
          </w:tcPr>
          <w:p w14:paraId="2C480081" w14:textId="77777777" w:rsidR="00160299" w:rsidRDefault="00000000">
            <w:pPr>
              <w:pStyle w:val="Compact"/>
            </w:pPr>
            <w:r>
              <w:rPr>
                <w:rFonts w:hint="eastAsia"/>
              </w:rPr>
              <w:t>升级路径</w:t>
            </w:r>
          </w:p>
        </w:tc>
        <w:tc>
          <w:tcPr>
            <w:tcW w:w="1980" w:type="dxa"/>
          </w:tcPr>
          <w:p w14:paraId="61481ED1" w14:textId="77777777" w:rsidR="00160299" w:rsidRDefault="00000000">
            <w:pPr>
              <w:pStyle w:val="Compact"/>
            </w:pPr>
            <w:r>
              <w:rPr>
                <w:rFonts w:hint="eastAsia"/>
              </w:rPr>
              <w:t>值班→负责人→业务方</w:t>
            </w:r>
          </w:p>
        </w:tc>
        <w:tc>
          <w:tcPr>
            <w:tcW w:w="1980" w:type="dxa"/>
          </w:tcPr>
          <w:p w14:paraId="26D327FC" w14:textId="77777777" w:rsidR="00160299" w:rsidRDefault="00000000">
            <w:pPr>
              <w:pStyle w:val="Compact"/>
            </w:pPr>
            <w:r>
              <w:rPr>
                <w:rFonts w:hint="eastAsia"/>
              </w:rPr>
              <w:t>关键指标短</w:t>
            </w:r>
            <w:r>
              <w:rPr>
                <w:rFonts w:hint="eastAsia"/>
              </w:rPr>
              <w:t>SLO</w:t>
            </w:r>
            <w:r>
              <w:rPr>
                <w:rFonts w:hint="eastAsia"/>
              </w:rPr>
              <w:t>阶梯</w:t>
            </w:r>
          </w:p>
        </w:tc>
        <w:tc>
          <w:tcPr>
            <w:tcW w:w="1980" w:type="dxa"/>
          </w:tcPr>
          <w:p w14:paraId="0DB1A77F" w14:textId="77777777" w:rsidR="00160299" w:rsidRDefault="00000000">
            <w:pPr>
              <w:pStyle w:val="Compact"/>
            </w:pPr>
            <w:r>
              <w:rPr>
                <w:rFonts w:hint="eastAsia"/>
              </w:rPr>
              <w:t>分级处理</w:t>
            </w:r>
          </w:p>
        </w:tc>
      </w:tr>
      <w:tr w:rsidR="00160299" w14:paraId="6A722696" w14:textId="77777777">
        <w:tc>
          <w:tcPr>
            <w:tcW w:w="1980" w:type="dxa"/>
          </w:tcPr>
          <w:p w14:paraId="2D79639B" w14:textId="77777777" w:rsidR="00160299" w:rsidRDefault="00000000">
            <w:pPr>
              <w:pStyle w:val="Compact"/>
            </w:pPr>
            <w:r>
              <w:rPr>
                <w:rFonts w:hint="eastAsia"/>
              </w:rPr>
              <w:t>告警收敛</w:t>
            </w:r>
          </w:p>
        </w:tc>
        <w:tc>
          <w:tcPr>
            <w:tcW w:w="1980" w:type="dxa"/>
          </w:tcPr>
          <w:p w14:paraId="24EEF4AC" w14:textId="77777777" w:rsidR="00160299" w:rsidRDefault="00000000">
            <w:pPr>
              <w:pStyle w:val="Compact"/>
            </w:pPr>
            <w:r>
              <w:rPr>
                <w:rFonts w:hint="eastAsia"/>
              </w:rPr>
              <w:t>去重、分组、抑制</w:t>
            </w:r>
          </w:p>
        </w:tc>
        <w:tc>
          <w:tcPr>
            <w:tcW w:w="1980" w:type="dxa"/>
          </w:tcPr>
          <w:p w14:paraId="7E2D2945" w14:textId="77777777" w:rsidR="00160299" w:rsidRDefault="00000000">
            <w:pPr>
              <w:pStyle w:val="Compact"/>
            </w:pPr>
            <w:r>
              <w:rPr>
                <w:rFonts w:hint="eastAsia"/>
              </w:rPr>
              <w:t>血缘关联自动屏蔽</w:t>
            </w:r>
          </w:p>
        </w:tc>
        <w:tc>
          <w:tcPr>
            <w:tcW w:w="1980" w:type="dxa"/>
          </w:tcPr>
          <w:p w14:paraId="25954483" w14:textId="77777777" w:rsidR="00160299" w:rsidRDefault="00000000">
            <w:pPr>
              <w:pStyle w:val="Compact"/>
            </w:pPr>
            <w:r>
              <w:rPr>
                <w:rFonts w:hint="eastAsia"/>
              </w:rPr>
              <w:t>减少风暴</w:t>
            </w:r>
          </w:p>
        </w:tc>
      </w:tr>
      <w:tr w:rsidR="00160299" w14:paraId="0F8D8EA0" w14:textId="77777777">
        <w:tc>
          <w:tcPr>
            <w:tcW w:w="1980" w:type="dxa"/>
          </w:tcPr>
          <w:p w14:paraId="383F2FE5" w14:textId="77777777" w:rsidR="00160299" w:rsidRDefault="00000000">
            <w:pPr>
              <w:pStyle w:val="Compact"/>
            </w:pPr>
            <w:r>
              <w:rPr>
                <w:rFonts w:hint="eastAsia"/>
              </w:rPr>
              <w:t>告警内容</w:t>
            </w:r>
          </w:p>
        </w:tc>
        <w:tc>
          <w:tcPr>
            <w:tcW w:w="1980" w:type="dxa"/>
          </w:tcPr>
          <w:p w14:paraId="6B1D3124" w14:textId="77777777" w:rsidR="00160299" w:rsidRDefault="00000000">
            <w:pPr>
              <w:pStyle w:val="Compact"/>
            </w:pPr>
            <w:r>
              <w:rPr>
                <w:rFonts w:hint="eastAsia"/>
              </w:rPr>
              <w:t>时间窗、范围、规则、阈值</w:t>
            </w:r>
          </w:p>
        </w:tc>
        <w:tc>
          <w:tcPr>
            <w:tcW w:w="1980" w:type="dxa"/>
          </w:tcPr>
          <w:p w14:paraId="59F320D2" w14:textId="77777777" w:rsidR="00160299" w:rsidRDefault="00000000">
            <w:pPr>
              <w:pStyle w:val="Compact"/>
            </w:pPr>
            <w:r>
              <w:rPr>
                <w:rFonts w:hint="eastAsia"/>
              </w:rPr>
              <w:t>含影响范围、处置入口</w:t>
            </w:r>
          </w:p>
        </w:tc>
        <w:tc>
          <w:tcPr>
            <w:tcW w:w="1980" w:type="dxa"/>
          </w:tcPr>
          <w:p w14:paraId="5F3F041C" w14:textId="77777777" w:rsidR="00160299" w:rsidRDefault="00000000">
            <w:pPr>
              <w:pStyle w:val="Compact"/>
            </w:pPr>
            <w:r>
              <w:rPr>
                <w:rFonts w:hint="eastAsia"/>
              </w:rPr>
              <w:t>精准定位</w:t>
            </w:r>
          </w:p>
        </w:tc>
      </w:tr>
      <w:tr w:rsidR="00160299" w14:paraId="184CA28A" w14:textId="77777777">
        <w:tc>
          <w:tcPr>
            <w:tcW w:w="1980" w:type="dxa"/>
          </w:tcPr>
          <w:p w14:paraId="44A54B8B" w14:textId="77777777" w:rsidR="00160299" w:rsidRDefault="00000000">
            <w:pPr>
              <w:pStyle w:val="Compact"/>
            </w:pPr>
            <w:r>
              <w:rPr>
                <w:rFonts w:hint="eastAsia"/>
              </w:rPr>
              <w:t>趋势告警</w:t>
            </w:r>
          </w:p>
        </w:tc>
        <w:tc>
          <w:tcPr>
            <w:tcW w:w="1980" w:type="dxa"/>
          </w:tcPr>
          <w:p w14:paraId="144FEEE9" w14:textId="77777777" w:rsidR="00160299" w:rsidRDefault="00000000">
            <w:pPr>
              <w:pStyle w:val="Compact"/>
            </w:pPr>
            <w:r>
              <w:rPr>
                <w:rFonts w:hint="eastAsia"/>
              </w:rPr>
              <w:t>异常波动、数据量突变</w:t>
            </w:r>
          </w:p>
        </w:tc>
        <w:tc>
          <w:tcPr>
            <w:tcW w:w="1980" w:type="dxa"/>
          </w:tcPr>
          <w:p w14:paraId="598D2B32" w14:textId="77777777" w:rsidR="00160299" w:rsidRDefault="00000000">
            <w:pPr>
              <w:pStyle w:val="Compact"/>
            </w:pPr>
            <w:r>
              <w:rPr>
                <w:rFonts w:hint="eastAsia"/>
              </w:rPr>
              <w:t>环比</w:t>
            </w:r>
            <w:r>
              <w:rPr>
                <w:rFonts w:hint="eastAsia"/>
              </w:rPr>
              <w:t>/</w:t>
            </w:r>
            <w:r>
              <w:rPr>
                <w:rFonts w:hint="eastAsia"/>
              </w:rPr>
              <w:t>趋势监控</w:t>
            </w:r>
          </w:p>
        </w:tc>
        <w:tc>
          <w:tcPr>
            <w:tcW w:w="1980" w:type="dxa"/>
          </w:tcPr>
          <w:p w14:paraId="17BF131B" w14:textId="77777777" w:rsidR="00160299" w:rsidRDefault="00000000">
            <w:pPr>
              <w:pStyle w:val="Compact"/>
            </w:pPr>
            <w:r>
              <w:rPr>
                <w:rFonts w:hint="eastAsia"/>
              </w:rPr>
              <w:t>早期发现</w:t>
            </w:r>
          </w:p>
        </w:tc>
      </w:tr>
      <w:tr w:rsidR="00160299" w14:paraId="111A3102" w14:textId="77777777">
        <w:tc>
          <w:tcPr>
            <w:tcW w:w="1980" w:type="dxa"/>
          </w:tcPr>
          <w:p w14:paraId="4F0456A8" w14:textId="77777777" w:rsidR="00160299" w:rsidRDefault="00000000">
            <w:pPr>
              <w:pStyle w:val="Compact"/>
            </w:pPr>
            <w:r>
              <w:rPr>
                <w:rFonts w:hint="eastAsia"/>
              </w:rPr>
              <w:t>多级告警</w:t>
            </w:r>
          </w:p>
        </w:tc>
        <w:tc>
          <w:tcPr>
            <w:tcW w:w="1980" w:type="dxa"/>
          </w:tcPr>
          <w:p w14:paraId="747D52A7" w14:textId="77777777" w:rsidR="00160299" w:rsidRDefault="00000000">
            <w:pPr>
              <w:pStyle w:val="Compact"/>
            </w:pPr>
            <w:r>
              <w:rPr>
                <w:rFonts w:hint="eastAsia"/>
              </w:rPr>
              <w:t>致命</w:t>
            </w:r>
            <w:r>
              <w:rPr>
                <w:rFonts w:hint="eastAsia"/>
              </w:rPr>
              <w:t>/</w:t>
            </w:r>
            <w:r>
              <w:rPr>
                <w:rFonts w:hint="eastAsia"/>
              </w:rPr>
              <w:t>严重</w:t>
            </w:r>
            <w:r>
              <w:rPr>
                <w:rFonts w:hint="eastAsia"/>
              </w:rPr>
              <w:t>/</w:t>
            </w:r>
            <w:r>
              <w:rPr>
                <w:rFonts w:hint="eastAsia"/>
              </w:rPr>
              <w:t>一般分级</w:t>
            </w:r>
          </w:p>
        </w:tc>
        <w:tc>
          <w:tcPr>
            <w:tcW w:w="1980" w:type="dxa"/>
          </w:tcPr>
          <w:p w14:paraId="06D8D8E4" w14:textId="77777777" w:rsidR="00160299" w:rsidRDefault="00000000">
            <w:pPr>
              <w:pStyle w:val="Compact"/>
            </w:pPr>
            <w:r>
              <w:rPr>
                <w:rFonts w:hint="eastAsia"/>
              </w:rPr>
              <w:t>按影响范围通知</w:t>
            </w:r>
          </w:p>
        </w:tc>
        <w:tc>
          <w:tcPr>
            <w:tcW w:w="1980" w:type="dxa"/>
          </w:tcPr>
          <w:p w14:paraId="48055EFF" w14:textId="77777777" w:rsidR="00160299" w:rsidRDefault="00000000">
            <w:pPr>
              <w:pStyle w:val="Compact"/>
            </w:pPr>
            <w:r>
              <w:rPr>
                <w:rFonts w:hint="eastAsia"/>
              </w:rPr>
              <w:t>优先级排序</w:t>
            </w:r>
          </w:p>
        </w:tc>
      </w:tr>
      <w:tr w:rsidR="00160299" w14:paraId="4E64E7C7" w14:textId="77777777">
        <w:tc>
          <w:tcPr>
            <w:tcW w:w="1980" w:type="dxa"/>
          </w:tcPr>
          <w:p w14:paraId="34D6E16F" w14:textId="77777777" w:rsidR="00160299" w:rsidRDefault="00000000">
            <w:pPr>
              <w:pStyle w:val="Compact"/>
            </w:pPr>
            <w:r>
              <w:rPr>
                <w:rFonts w:hint="eastAsia"/>
              </w:rPr>
              <w:t>自动分派</w:t>
            </w:r>
          </w:p>
        </w:tc>
        <w:tc>
          <w:tcPr>
            <w:tcW w:w="1980" w:type="dxa"/>
          </w:tcPr>
          <w:p w14:paraId="329332A5" w14:textId="77777777" w:rsidR="00160299" w:rsidRDefault="00000000">
            <w:pPr>
              <w:pStyle w:val="Compact"/>
            </w:pPr>
            <w:r>
              <w:rPr>
                <w:rFonts w:hint="eastAsia"/>
              </w:rPr>
              <w:t>责任人确认、进度跟踪</w:t>
            </w:r>
          </w:p>
        </w:tc>
        <w:tc>
          <w:tcPr>
            <w:tcW w:w="1980" w:type="dxa"/>
          </w:tcPr>
          <w:p w14:paraId="540ABD2E" w14:textId="77777777" w:rsidR="00160299" w:rsidRDefault="00000000">
            <w:pPr>
              <w:pStyle w:val="Compact"/>
            </w:pPr>
            <w:r>
              <w:rPr>
                <w:rFonts w:hint="eastAsia"/>
              </w:rPr>
              <w:t>与工单系统集成</w:t>
            </w:r>
          </w:p>
        </w:tc>
        <w:tc>
          <w:tcPr>
            <w:tcW w:w="1980" w:type="dxa"/>
          </w:tcPr>
          <w:p w14:paraId="3B08745D" w14:textId="77777777" w:rsidR="00160299" w:rsidRDefault="00000000">
            <w:pPr>
              <w:pStyle w:val="Compact"/>
            </w:pPr>
            <w:r>
              <w:rPr>
                <w:rFonts w:hint="eastAsia"/>
              </w:rPr>
              <w:t>闭环管理</w:t>
            </w:r>
          </w:p>
        </w:tc>
      </w:tr>
    </w:tbl>
    <w:p w14:paraId="101CAEE3" w14:textId="77777777" w:rsidR="00160299" w:rsidRDefault="00000000">
      <w:pPr>
        <w:pStyle w:val="Compact"/>
        <w:numPr>
          <w:ilvl w:val="0"/>
          <w:numId w:val="174"/>
        </w:numPr>
      </w:pPr>
      <w:r>
        <w:rPr>
          <w:rFonts w:hint="eastAsia"/>
        </w:rPr>
        <w:t>多通道通知（</w:t>
      </w:r>
      <w:r>
        <w:rPr>
          <w:rFonts w:hint="eastAsia"/>
        </w:rPr>
        <w:t>IM/</w:t>
      </w:r>
      <w:r>
        <w:rPr>
          <w:rFonts w:hint="eastAsia"/>
        </w:rPr>
        <w:t>邮件</w:t>
      </w:r>
      <w:r>
        <w:rPr>
          <w:rFonts w:hint="eastAsia"/>
        </w:rPr>
        <w:t>/</w:t>
      </w:r>
      <w:r>
        <w:rPr>
          <w:rFonts w:hint="eastAsia"/>
        </w:rPr>
        <w:t>电话），结合值班表、排班和抑制策略。</w:t>
      </w:r>
    </w:p>
    <w:p w14:paraId="376DFC07" w14:textId="77777777" w:rsidR="00160299" w:rsidRDefault="00000000">
      <w:pPr>
        <w:pStyle w:val="Compact"/>
        <w:numPr>
          <w:ilvl w:val="0"/>
          <w:numId w:val="174"/>
        </w:numPr>
      </w:pPr>
      <w:r>
        <w:rPr>
          <w:rFonts w:hint="eastAsia"/>
        </w:rPr>
        <w:t>升级路径：值班</w:t>
      </w:r>
      <w:r>
        <w:t xml:space="preserve"> → </w:t>
      </w:r>
      <w:r>
        <w:rPr>
          <w:rFonts w:hint="eastAsia"/>
        </w:rPr>
        <w:t>负责人</w:t>
      </w:r>
      <w:r>
        <w:t xml:space="preserve"> → </w:t>
      </w:r>
      <w:r>
        <w:rPr>
          <w:rFonts w:hint="eastAsia"/>
        </w:rPr>
        <w:t>业务方；关键指标采用更短</w:t>
      </w:r>
      <w:r>
        <w:t xml:space="preserve"> SLO </w:t>
      </w:r>
      <w:r>
        <w:rPr>
          <w:rFonts w:hint="eastAsia"/>
        </w:rPr>
        <w:t>的升级阶梯。</w:t>
      </w:r>
    </w:p>
    <w:p w14:paraId="116A6FEA" w14:textId="77777777" w:rsidR="00160299" w:rsidRDefault="00000000">
      <w:pPr>
        <w:pStyle w:val="Compact"/>
        <w:numPr>
          <w:ilvl w:val="0"/>
          <w:numId w:val="174"/>
        </w:numPr>
      </w:pPr>
      <w:r>
        <w:rPr>
          <w:rFonts w:hint="eastAsia"/>
        </w:rPr>
        <w:t>告警收敛：去重、分组、抑制（如下游依赖同源故障）、关联血缘自动屏蔽。</w:t>
      </w:r>
    </w:p>
    <w:p w14:paraId="3B540F8B" w14:textId="77777777" w:rsidR="00160299" w:rsidRDefault="00000000">
      <w:pPr>
        <w:pStyle w:val="Compact"/>
        <w:numPr>
          <w:ilvl w:val="0"/>
          <w:numId w:val="174"/>
        </w:numPr>
      </w:pPr>
      <w:r>
        <w:rPr>
          <w:rFonts w:hint="eastAsia"/>
        </w:rPr>
        <w:t>报警内容应含：时间窗、数据范围</w:t>
      </w:r>
      <w:r>
        <w:rPr>
          <w:rFonts w:hint="eastAsia"/>
        </w:rPr>
        <w:t>/</w:t>
      </w:r>
      <w:r>
        <w:rPr>
          <w:rFonts w:hint="eastAsia"/>
        </w:rPr>
        <w:t>分区、规则名称、阈值</w:t>
      </w:r>
      <w:r>
        <w:rPr>
          <w:rFonts w:hint="eastAsia"/>
        </w:rPr>
        <w:t>/</w:t>
      </w:r>
      <w:r>
        <w:rPr>
          <w:rFonts w:hint="eastAsia"/>
        </w:rPr>
        <w:t>实际值、影响范围、处置入口。</w:t>
      </w:r>
    </w:p>
    <w:p w14:paraId="22E50F6E" w14:textId="77777777" w:rsidR="00160299" w:rsidRDefault="00000000">
      <w:pPr>
        <w:pStyle w:val="Compact"/>
        <w:numPr>
          <w:ilvl w:val="0"/>
          <w:numId w:val="174"/>
        </w:numPr>
      </w:pPr>
      <w:r>
        <w:rPr>
          <w:rFonts w:hint="eastAsia"/>
        </w:rPr>
        <w:t>趋势</w:t>
      </w:r>
      <w:r>
        <w:rPr>
          <w:rFonts w:hint="eastAsia"/>
        </w:rPr>
        <w:t>/</w:t>
      </w:r>
      <w:r>
        <w:rPr>
          <w:rFonts w:hint="eastAsia"/>
        </w:rPr>
        <w:t>环比告警：如某字段异常波动、数据量突降</w:t>
      </w:r>
      <w:r>
        <w:rPr>
          <w:rFonts w:hint="eastAsia"/>
        </w:rPr>
        <w:t>/</w:t>
      </w:r>
      <w:r>
        <w:rPr>
          <w:rFonts w:hint="eastAsia"/>
        </w:rPr>
        <w:t>突增。</w:t>
      </w:r>
    </w:p>
    <w:p w14:paraId="488DB0D3" w14:textId="77777777" w:rsidR="00160299" w:rsidRDefault="00000000">
      <w:pPr>
        <w:pStyle w:val="Compact"/>
        <w:numPr>
          <w:ilvl w:val="0"/>
          <w:numId w:val="174"/>
        </w:numPr>
      </w:pPr>
      <w:r>
        <w:rPr>
          <w:rFonts w:hint="eastAsia"/>
        </w:rPr>
        <w:t>多级告警：按影响范围分为致命、严重、一般，分级通知。</w:t>
      </w:r>
    </w:p>
    <w:p w14:paraId="7EC55B86" w14:textId="77777777" w:rsidR="00160299" w:rsidRDefault="00000000">
      <w:pPr>
        <w:pStyle w:val="Compact"/>
        <w:numPr>
          <w:ilvl w:val="0"/>
          <w:numId w:val="174"/>
        </w:numPr>
      </w:pPr>
      <w:r>
        <w:rPr>
          <w:rFonts w:hint="eastAsia"/>
        </w:rPr>
        <w:t>告警抑制与合并：避免重复告警、风暴式告警。</w:t>
      </w:r>
    </w:p>
    <w:p w14:paraId="745531D1" w14:textId="77777777" w:rsidR="00160299" w:rsidRDefault="00000000">
      <w:pPr>
        <w:pStyle w:val="Compact"/>
        <w:numPr>
          <w:ilvl w:val="0"/>
          <w:numId w:val="174"/>
        </w:numPr>
      </w:pPr>
      <w:r>
        <w:rPr>
          <w:rFonts w:hint="eastAsia"/>
        </w:rPr>
        <w:t>告警自动分派、责任人确认、处理进度跟踪。</w:t>
      </w:r>
    </w:p>
    <w:p w14:paraId="03650ECC" w14:textId="77777777" w:rsidR="00160299" w:rsidRDefault="00000000">
      <w:pPr>
        <w:pStyle w:val="Compact"/>
        <w:numPr>
          <w:ilvl w:val="0"/>
          <w:numId w:val="174"/>
        </w:numPr>
      </w:pPr>
      <w:r>
        <w:rPr>
          <w:rFonts w:hint="eastAsia"/>
        </w:rPr>
        <w:lastRenderedPageBreak/>
        <w:t>告警处理结果与规则优化联动，形成持续改进。</w:t>
      </w:r>
    </w:p>
    <w:p w14:paraId="56F562ED" w14:textId="77777777" w:rsidR="00160299" w:rsidRDefault="00000000">
      <w:pPr>
        <w:pStyle w:val="Heading5"/>
      </w:pPr>
      <w:bookmarkStart w:id="206" w:name="异常处理流程"/>
      <w:bookmarkEnd w:id="205"/>
      <w:r>
        <w:t xml:space="preserve">9.4.3 </w:t>
      </w:r>
      <w:r>
        <w:rPr>
          <w:rFonts w:hint="eastAsia"/>
        </w:rPr>
        <w:t>异常处理流程</w:t>
      </w:r>
    </w:p>
    <w:p w14:paraId="1EE10E7E" w14:textId="77777777" w:rsidR="00160299" w:rsidRDefault="00000000">
      <w:pPr>
        <w:pStyle w:val="Compact"/>
        <w:numPr>
          <w:ilvl w:val="0"/>
          <w:numId w:val="175"/>
        </w:numPr>
      </w:pPr>
      <w:r>
        <w:rPr>
          <w:rFonts w:hint="eastAsia"/>
        </w:rPr>
        <w:t>快速判定：延迟</w:t>
      </w:r>
      <w:r>
        <w:rPr>
          <w:rFonts w:hint="eastAsia"/>
        </w:rPr>
        <w:t>/</w:t>
      </w:r>
      <w:r>
        <w:rPr>
          <w:rFonts w:hint="eastAsia"/>
        </w:rPr>
        <w:t>缺分区</w:t>
      </w:r>
      <w:r>
        <w:rPr>
          <w:rFonts w:hint="eastAsia"/>
        </w:rPr>
        <w:t>/</w:t>
      </w:r>
      <w:r>
        <w:rPr>
          <w:rFonts w:hint="eastAsia"/>
        </w:rPr>
        <w:t>规则失败</w:t>
      </w:r>
      <w:r>
        <w:rPr>
          <w:rFonts w:hint="eastAsia"/>
        </w:rPr>
        <w:t>/</w:t>
      </w:r>
      <w:r>
        <w:rPr>
          <w:rFonts w:hint="eastAsia"/>
        </w:rPr>
        <w:t>漂移；用血缘与最近变更定位，确认影响面。</w:t>
      </w:r>
    </w:p>
    <w:p w14:paraId="3AF5BCEF" w14:textId="77777777" w:rsidR="00160299" w:rsidRDefault="00000000">
      <w:pPr>
        <w:pStyle w:val="Compact"/>
        <w:numPr>
          <w:ilvl w:val="0"/>
          <w:numId w:val="175"/>
        </w:numPr>
      </w:pPr>
      <w:r>
        <w:rPr>
          <w:rFonts w:hint="eastAsia"/>
        </w:rPr>
        <w:t>处置动作：重跑</w:t>
      </w:r>
      <w:r>
        <w:rPr>
          <w:rFonts w:hint="eastAsia"/>
        </w:rPr>
        <w:t>/</w:t>
      </w:r>
      <w:r>
        <w:rPr>
          <w:rFonts w:hint="eastAsia"/>
        </w:rPr>
        <w:t>回补</w:t>
      </w:r>
      <w:r>
        <w:rPr>
          <w:rFonts w:hint="eastAsia"/>
        </w:rPr>
        <w:t>/</w:t>
      </w:r>
      <w:r>
        <w:rPr>
          <w:rFonts w:hint="eastAsia"/>
        </w:rPr>
        <w:t>兜底（静态缓存或上期快照）</w:t>
      </w:r>
      <w:r>
        <w:rPr>
          <w:rFonts w:hint="eastAsia"/>
        </w:rPr>
        <w:t>/</w:t>
      </w:r>
      <w:r>
        <w:rPr>
          <w:rFonts w:hint="eastAsia"/>
        </w:rPr>
        <w:t>降级开关；操作留痕可回滚。</w:t>
      </w:r>
    </w:p>
    <w:p w14:paraId="005DE968" w14:textId="77777777" w:rsidR="00160299" w:rsidRDefault="00000000">
      <w:pPr>
        <w:pStyle w:val="Compact"/>
        <w:numPr>
          <w:ilvl w:val="0"/>
          <w:numId w:val="175"/>
        </w:numPr>
      </w:pPr>
      <w:r>
        <w:rPr>
          <w:rFonts w:hint="eastAsia"/>
        </w:rPr>
        <w:t>回溯与优化：血缘</w:t>
      </w:r>
      <w:r>
        <w:t xml:space="preserve"> + </w:t>
      </w:r>
      <w:r>
        <w:rPr>
          <w:rFonts w:hint="eastAsia"/>
        </w:rPr>
        <w:t>变更记录</w:t>
      </w:r>
      <w:r>
        <w:t xml:space="preserve"> + </w:t>
      </w:r>
      <w:r>
        <w:rPr>
          <w:rFonts w:hint="eastAsia"/>
        </w:rPr>
        <w:t>监控指标联合分析根因；沉淀</w:t>
      </w:r>
      <w:r>
        <w:t xml:space="preserve"> </w:t>
      </w:r>
      <w:r>
        <w:rPr>
          <w:rFonts w:hint="eastAsia"/>
        </w:rPr>
        <w:t>SOP</w:t>
      </w:r>
      <w:r>
        <w:rPr>
          <w:rFonts w:hint="eastAsia"/>
        </w:rPr>
        <w:t>、案例库、补偿脚本。</w:t>
      </w:r>
    </w:p>
    <w:p w14:paraId="2DCFE052" w14:textId="77777777" w:rsidR="00160299" w:rsidRDefault="00000000">
      <w:pPr>
        <w:pStyle w:val="BlockText"/>
      </w:pPr>
      <w:r>
        <w:rPr>
          <w:rFonts w:hint="eastAsia"/>
        </w:rPr>
        <w:t>实践建议</w:t>
      </w:r>
    </w:p>
    <w:p w14:paraId="1ADD83B5" w14:textId="77777777" w:rsidR="00160299" w:rsidRDefault="00000000">
      <w:pPr>
        <w:pStyle w:val="Compact"/>
        <w:numPr>
          <w:ilvl w:val="0"/>
          <w:numId w:val="176"/>
        </w:numPr>
      </w:pPr>
      <w:r>
        <w:rPr>
          <w:rFonts w:hint="eastAsia"/>
        </w:rPr>
        <w:t>监控与告警要覆盖“全链路、全生命周期”，并与业务场景结合。</w:t>
      </w:r>
    </w:p>
    <w:p w14:paraId="3F12776B" w14:textId="77777777" w:rsidR="00160299" w:rsidRDefault="00000000">
      <w:pPr>
        <w:pStyle w:val="Compact"/>
        <w:numPr>
          <w:ilvl w:val="0"/>
          <w:numId w:val="176"/>
        </w:numPr>
      </w:pPr>
      <w:r>
        <w:rPr>
          <w:rFonts w:hint="eastAsia"/>
        </w:rPr>
        <w:t>建议将质量告警纳入日常运维和发布流程，形成闭环。</w:t>
      </w:r>
    </w:p>
    <w:p w14:paraId="427C1458" w14:textId="77777777" w:rsidR="00160299" w:rsidRDefault="00000000">
      <w:r>
        <w:pict w14:anchorId="284B8874">
          <v:rect id="_x0000_i1074" style="width:0;height:1.5pt" o:hralign="center" o:hrstd="t" o:hr="t"/>
        </w:pict>
      </w:r>
    </w:p>
    <w:p w14:paraId="2D2550F5" w14:textId="77777777" w:rsidR="00160299" w:rsidRDefault="00000000">
      <w:pPr>
        <w:pStyle w:val="Heading4"/>
      </w:pPr>
      <w:bookmarkStart w:id="207" w:name="数据质量问题识别定位与修复"/>
      <w:bookmarkEnd w:id="204"/>
      <w:bookmarkEnd w:id="206"/>
      <w:r>
        <w:t xml:space="preserve">9.5 </w:t>
      </w:r>
      <w:r>
        <w:rPr>
          <w:rFonts w:hint="eastAsia"/>
        </w:rPr>
        <w:t>数据质量问题识别、定位与修复</w:t>
      </w:r>
    </w:p>
    <w:p w14:paraId="0B9F8A71" w14:textId="77777777" w:rsidR="00160299" w:rsidRDefault="00000000">
      <w:pPr>
        <w:pStyle w:val="Heading5"/>
      </w:pPr>
      <w:bookmarkStart w:id="208" w:name="根因分析与修复"/>
      <w:r>
        <w:t xml:space="preserve">9.5.2 </w:t>
      </w:r>
      <w:r>
        <w:rPr>
          <w:rFonts w:hint="eastAsia"/>
        </w:rPr>
        <w:t>根因分析与修复</w:t>
      </w:r>
    </w:p>
    <w:p w14:paraId="028ED6D0" w14:textId="77777777" w:rsidR="00160299" w:rsidRDefault="00000000">
      <w:pPr>
        <w:pStyle w:val="BlockText"/>
        <w:shd w:val="clear" w:color="auto" w:fill="E6F3FF"/>
        <w:shd w:val="clear" w:color="auto" w:fill="E6F3FF"/>
        <w:shd w:val="clear" w:color="auto" w:fill="E6F3FF"/>
      </w:pPr>
      <w:r>
        <w:t>&gt;锚点名称: 第2篇[017]-数据质量问题识别、定位与修复表格</w:t>
        <w:br/>
        <w:t>&gt;锚点类型: 建议</w:t>
        <w:br/>
        <w:t>&gt;锚点方法: 表格</w:t>
        <w:br/>
        <w:t>&gt;补充建议: 【目标】梳理数据质量问题识别、定位与修复。建议步骤：1. 输出根因分析、修复动作、缓解预防等方法。2. 用表格结构总结关键步骤。详见主书稿。</w:t>
        <w:br/>
        <w:t>&gt;引用附件: examples/09_quality/issue_identification_fix.yml</w:t>
        <w:br/>
        <w:t>&gt;完成情况: 已标准化</w:t>
        <w:br/>
        <w:t>&gt;书稿版本: v1.0</w:t>
        <w:br/>
        <w:t>&gt;更新时间: 2025-12-27</w:t>
      </w:r>
    </w:p>
    <w:tbl>
      <w:tblPr>
        <w:tblStyle w:val="Table"/>
        <w:tblW w:w="0" w:type="auto"/>
        <w:tblLook w:val="0020" w:firstRow="1" w:lastRow="0" w:firstColumn="0" w:lastColumn="0" w:noHBand="0" w:noVBand="0"/>
      </w:tblPr>
      <w:tblGrid>
        <w:gridCol w:w="696"/>
        <w:gridCol w:w="2856"/>
        <w:gridCol w:w="2376"/>
        <w:gridCol w:w="1656"/>
      </w:tblGrid>
      <w:tr w:rsidR="00160299" w14:paraId="2E85CB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D3A129" w14:textId="77777777" w:rsidR="00160299" w:rsidRDefault="00000000">
            <w:pPr>
              <w:pStyle w:val="Compact"/>
            </w:pPr>
            <w:r>
              <w:rPr>
                <w:rFonts w:hint="eastAsia"/>
              </w:rPr>
              <w:t>阶段</w:t>
            </w:r>
          </w:p>
        </w:tc>
        <w:tc>
          <w:tcPr>
            <w:tcW w:w="0" w:type="auto"/>
          </w:tcPr>
          <w:p w14:paraId="1DDA7332" w14:textId="77777777" w:rsidR="00160299" w:rsidRDefault="00000000">
            <w:pPr>
              <w:pStyle w:val="Compact"/>
            </w:pPr>
            <w:r>
              <w:rPr>
                <w:rFonts w:hint="eastAsia"/>
              </w:rPr>
              <w:t>关键步骤</w:t>
            </w:r>
          </w:p>
        </w:tc>
        <w:tc>
          <w:tcPr>
            <w:tcW w:w="0" w:type="auto"/>
          </w:tcPr>
          <w:p w14:paraId="608212B7" w14:textId="77777777" w:rsidR="00160299" w:rsidRDefault="00000000">
            <w:pPr>
              <w:pStyle w:val="Compact"/>
            </w:pPr>
            <w:r>
              <w:rPr>
                <w:rFonts w:hint="eastAsia"/>
              </w:rPr>
              <w:t>工具</w:t>
            </w:r>
            <w:r>
              <w:rPr>
                <w:rFonts w:hint="eastAsia"/>
              </w:rPr>
              <w:t>/</w:t>
            </w:r>
            <w:r>
              <w:rPr>
                <w:rFonts w:hint="eastAsia"/>
              </w:rPr>
              <w:t>方法</w:t>
            </w:r>
          </w:p>
        </w:tc>
        <w:tc>
          <w:tcPr>
            <w:tcW w:w="0" w:type="auto"/>
          </w:tcPr>
          <w:p w14:paraId="7914D03E" w14:textId="77777777" w:rsidR="00160299" w:rsidRDefault="00000000">
            <w:pPr>
              <w:pStyle w:val="Compact"/>
            </w:pPr>
            <w:r>
              <w:rPr>
                <w:rFonts w:hint="eastAsia"/>
              </w:rPr>
              <w:t>注意事项</w:t>
            </w:r>
          </w:p>
        </w:tc>
      </w:tr>
      <w:tr w:rsidR="00160299" w14:paraId="0646F758" w14:textId="77777777">
        <w:tc>
          <w:tcPr>
            <w:tcW w:w="0" w:type="auto"/>
          </w:tcPr>
          <w:p w14:paraId="5DE03D70" w14:textId="77777777" w:rsidR="00160299" w:rsidRDefault="00000000">
            <w:pPr>
              <w:pStyle w:val="Compact"/>
            </w:pPr>
            <w:r>
              <w:rPr>
                <w:rFonts w:hint="eastAsia"/>
              </w:rPr>
              <w:t>识别</w:t>
            </w:r>
          </w:p>
        </w:tc>
        <w:tc>
          <w:tcPr>
            <w:tcW w:w="0" w:type="auto"/>
          </w:tcPr>
          <w:p w14:paraId="7EA1ECDE" w14:textId="77777777" w:rsidR="00160299" w:rsidRDefault="00000000">
            <w:pPr>
              <w:pStyle w:val="Compact"/>
            </w:pPr>
            <w:r>
              <w:rPr>
                <w:rFonts w:hint="eastAsia"/>
              </w:rPr>
              <w:t>告警触发、监控指标异常</w:t>
            </w:r>
          </w:p>
        </w:tc>
        <w:tc>
          <w:tcPr>
            <w:tcW w:w="0" w:type="auto"/>
          </w:tcPr>
          <w:p w14:paraId="2508F22B" w14:textId="77777777" w:rsidR="00160299" w:rsidRDefault="00000000">
            <w:pPr>
              <w:pStyle w:val="Compact"/>
            </w:pPr>
            <w:r>
              <w:rPr>
                <w:rFonts w:hint="eastAsia"/>
              </w:rPr>
              <w:t>仪表盘、日志分析</w:t>
            </w:r>
          </w:p>
        </w:tc>
        <w:tc>
          <w:tcPr>
            <w:tcW w:w="0" w:type="auto"/>
          </w:tcPr>
          <w:p w14:paraId="633F164A" w14:textId="77777777" w:rsidR="00160299" w:rsidRDefault="00000000">
            <w:pPr>
              <w:pStyle w:val="Compact"/>
            </w:pPr>
            <w:r>
              <w:rPr>
                <w:rFonts w:hint="eastAsia"/>
              </w:rPr>
              <w:t>快速判定类型</w:t>
            </w:r>
          </w:p>
        </w:tc>
      </w:tr>
      <w:tr w:rsidR="00160299" w14:paraId="0504E085" w14:textId="77777777">
        <w:tc>
          <w:tcPr>
            <w:tcW w:w="0" w:type="auto"/>
          </w:tcPr>
          <w:p w14:paraId="6B8B9201" w14:textId="77777777" w:rsidR="00160299" w:rsidRDefault="00000000">
            <w:pPr>
              <w:pStyle w:val="Compact"/>
            </w:pPr>
            <w:r>
              <w:rPr>
                <w:rFonts w:hint="eastAsia"/>
              </w:rPr>
              <w:t>定位</w:t>
            </w:r>
          </w:p>
        </w:tc>
        <w:tc>
          <w:tcPr>
            <w:tcW w:w="0" w:type="auto"/>
          </w:tcPr>
          <w:p w14:paraId="646D228D" w14:textId="77777777" w:rsidR="00160299" w:rsidRDefault="00000000">
            <w:pPr>
              <w:pStyle w:val="Compact"/>
            </w:pPr>
            <w:r>
              <w:rPr>
                <w:rFonts w:hint="eastAsia"/>
              </w:rPr>
              <w:t>血缘追溯、变更记录交叉</w:t>
            </w:r>
          </w:p>
        </w:tc>
        <w:tc>
          <w:tcPr>
            <w:tcW w:w="0" w:type="auto"/>
          </w:tcPr>
          <w:p w14:paraId="49D37488" w14:textId="77777777" w:rsidR="00160299" w:rsidRDefault="00000000">
            <w:pPr>
              <w:pStyle w:val="Compact"/>
            </w:pPr>
            <w:r>
              <w:rPr>
                <w:rFonts w:hint="eastAsia"/>
              </w:rPr>
              <w:t>血缘图、调度日志</w:t>
            </w:r>
          </w:p>
        </w:tc>
        <w:tc>
          <w:tcPr>
            <w:tcW w:w="0" w:type="auto"/>
          </w:tcPr>
          <w:p w14:paraId="502A622B" w14:textId="77777777" w:rsidR="00160299" w:rsidRDefault="00000000">
            <w:pPr>
              <w:pStyle w:val="Compact"/>
            </w:pPr>
            <w:r>
              <w:rPr>
                <w:rFonts w:hint="eastAsia"/>
              </w:rPr>
              <w:t>确认影响范围</w:t>
            </w:r>
          </w:p>
        </w:tc>
      </w:tr>
      <w:tr w:rsidR="00160299" w14:paraId="5D438B29" w14:textId="77777777">
        <w:tc>
          <w:tcPr>
            <w:tcW w:w="0" w:type="auto"/>
          </w:tcPr>
          <w:p w14:paraId="2725FA14" w14:textId="77777777" w:rsidR="00160299" w:rsidRDefault="00000000">
            <w:pPr>
              <w:pStyle w:val="Compact"/>
            </w:pPr>
            <w:r>
              <w:rPr>
                <w:rFonts w:hint="eastAsia"/>
              </w:rPr>
              <w:t>分析</w:t>
            </w:r>
          </w:p>
        </w:tc>
        <w:tc>
          <w:tcPr>
            <w:tcW w:w="0" w:type="auto"/>
          </w:tcPr>
          <w:p w14:paraId="76F787BC" w14:textId="77777777" w:rsidR="00160299" w:rsidRDefault="00000000">
            <w:pPr>
              <w:pStyle w:val="Compact"/>
            </w:pPr>
            <w:r>
              <w:rPr>
                <w:rFonts w:hint="eastAsia"/>
              </w:rPr>
              <w:t>根因挖掘、影响评估</w:t>
            </w:r>
          </w:p>
        </w:tc>
        <w:tc>
          <w:tcPr>
            <w:tcW w:w="0" w:type="auto"/>
          </w:tcPr>
          <w:p w14:paraId="111F3987" w14:textId="77777777" w:rsidR="00160299" w:rsidRDefault="00000000">
            <w:pPr>
              <w:pStyle w:val="Compact"/>
            </w:pPr>
            <w:r>
              <w:rPr>
                <w:rFonts w:hint="eastAsia"/>
              </w:rPr>
              <w:t>变更记录、配置管理</w:t>
            </w:r>
          </w:p>
        </w:tc>
        <w:tc>
          <w:tcPr>
            <w:tcW w:w="0" w:type="auto"/>
          </w:tcPr>
          <w:p w14:paraId="75EE97D4" w14:textId="77777777" w:rsidR="00160299" w:rsidRDefault="00000000">
            <w:pPr>
              <w:pStyle w:val="Compact"/>
            </w:pPr>
            <w:r>
              <w:rPr>
                <w:rFonts w:hint="eastAsia"/>
              </w:rPr>
              <w:t>避免误判</w:t>
            </w:r>
          </w:p>
        </w:tc>
      </w:tr>
      <w:tr w:rsidR="00160299" w14:paraId="15251F2D" w14:textId="77777777">
        <w:tc>
          <w:tcPr>
            <w:tcW w:w="0" w:type="auto"/>
          </w:tcPr>
          <w:p w14:paraId="033E9A83" w14:textId="77777777" w:rsidR="00160299" w:rsidRDefault="00000000">
            <w:pPr>
              <w:pStyle w:val="Compact"/>
            </w:pPr>
            <w:r>
              <w:rPr>
                <w:rFonts w:hint="eastAsia"/>
              </w:rPr>
              <w:t>修复</w:t>
            </w:r>
          </w:p>
        </w:tc>
        <w:tc>
          <w:tcPr>
            <w:tcW w:w="0" w:type="auto"/>
          </w:tcPr>
          <w:p w14:paraId="13BA3550" w14:textId="77777777" w:rsidR="00160299" w:rsidRDefault="00000000">
            <w:pPr>
              <w:pStyle w:val="Compact"/>
            </w:pPr>
            <w:r>
              <w:rPr>
                <w:rFonts w:hint="eastAsia"/>
              </w:rPr>
              <w:t>重跑</w:t>
            </w:r>
            <w:r>
              <w:rPr>
                <w:rFonts w:hint="eastAsia"/>
              </w:rPr>
              <w:t>/</w:t>
            </w:r>
            <w:r>
              <w:rPr>
                <w:rFonts w:hint="eastAsia"/>
              </w:rPr>
              <w:t>回补、规则调整</w:t>
            </w:r>
          </w:p>
        </w:tc>
        <w:tc>
          <w:tcPr>
            <w:tcW w:w="0" w:type="auto"/>
          </w:tcPr>
          <w:p w14:paraId="699BE77F" w14:textId="77777777" w:rsidR="00160299" w:rsidRDefault="00000000">
            <w:pPr>
              <w:pStyle w:val="Compact"/>
            </w:pPr>
            <w:r>
              <w:rPr>
                <w:rFonts w:hint="eastAsia"/>
              </w:rPr>
              <w:t>补偿脚本、降级开关</w:t>
            </w:r>
          </w:p>
        </w:tc>
        <w:tc>
          <w:tcPr>
            <w:tcW w:w="0" w:type="auto"/>
          </w:tcPr>
          <w:p w14:paraId="1D0CF524" w14:textId="77777777" w:rsidR="00160299" w:rsidRDefault="00000000">
            <w:pPr>
              <w:pStyle w:val="Compact"/>
            </w:pPr>
            <w:r>
              <w:rPr>
                <w:rFonts w:hint="eastAsia"/>
              </w:rPr>
              <w:t>留痕可回滚</w:t>
            </w:r>
          </w:p>
        </w:tc>
      </w:tr>
      <w:tr w:rsidR="00160299" w14:paraId="51F55F65" w14:textId="77777777">
        <w:tc>
          <w:tcPr>
            <w:tcW w:w="0" w:type="auto"/>
          </w:tcPr>
          <w:p w14:paraId="4C29C48F" w14:textId="77777777" w:rsidR="00160299" w:rsidRDefault="00000000">
            <w:pPr>
              <w:pStyle w:val="Compact"/>
            </w:pPr>
            <w:r>
              <w:rPr>
                <w:rFonts w:hint="eastAsia"/>
              </w:rPr>
              <w:t>验证</w:t>
            </w:r>
          </w:p>
        </w:tc>
        <w:tc>
          <w:tcPr>
            <w:tcW w:w="0" w:type="auto"/>
          </w:tcPr>
          <w:p w14:paraId="7966792A" w14:textId="77777777" w:rsidR="00160299" w:rsidRDefault="00000000">
            <w:pPr>
              <w:pStyle w:val="Compact"/>
            </w:pPr>
            <w:r>
              <w:rPr>
                <w:rFonts w:hint="eastAsia"/>
              </w:rPr>
              <w:t>修复效果确认、对账</w:t>
            </w:r>
          </w:p>
        </w:tc>
        <w:tc>
          <w:tcPr>
            <w:tcW w:w="0" w:type="auto"/>
          </w:tcPr>
          <w:p w14:paraId="6B432A94" w14:textId="77777777" w:rsidR="00160299" w:rsidRDefault="00000000">
            <w:pPr>
              <w:pStyle w:val="Compact"/>
            </w:pPr>
            <w:r>
              <w:rPr>
                <w:rFonts w:hint="eastAsia"/>
              </w:rPr>
              <w:t>自动化校验</w:t>
            </w:r>
          </w:p>
        </w:tc>
        <w:tc>
          <w:tcPr>
            <w:tcW w:w="0" w:type="auto"/>
          </w:tcPr>
          <w:p w14:paraId="0AC56661" w14:textId="77777777" w:rsidR="00160299" w:rsidRDefault="00000000">
            <w:pPr>
              <w:pStyle w:val="Compact"/>
            </w:pPr>
            <w:r>
              <w:rPr>
                <w:rFonts w:hint="eastAsia"/>
              </w:rPr>
              <w:t>确保无副作用</w:t>
            </w:r>
          </w:p>
        </w:tc>
      </w:tr>
      <w:tr w:rsidR="00160299" w14:paraId="2DF2A69A" w14:textId="77777777">
        <w:tc>
          <w:tcPr>
            <w:tcW w:w="0" w:type="auto"/>
          </w:tcPr>
          <w:p w14:paraId="4D597C75" w14:textId="77777777" w:rsidR="00160299" w:rsidRDefault="00000000">
            <w:pPr>
              <w:pStyle w:val="Compact"/>
            </w:pPr>
            <w:r>
              <w:rPr>
                <w:rFonts w:hint="eastAsia"/>
              </w:rPr>
              <w:t>预防</w:t>
            </w:r>
          </w:p>
        </w:tc>
        <w:tc>
          <w:tcPr>
            <w:tcW w:w="0" w:type="auto"/>
          </w:tcPr>
          <w:p w14:paraId="7D087B61" w14:textId="77777777" w:rsidR="00160299" w:rsidRDefault="00000000">
            <w:pPr>
              <w:pStyle w:val="Compact"/>
            </w:pPr>
            <w:r>
              <w:rPr>
                <w:rFonts w:hint="eastAsia"/>
              </w:rPr>
              <w:t>SOP</w:t>
            </w:r>
            <w:r>
              <w:rPr>
                <w:rFonts w:hint="eastAsia"/>
              </w:rPr>
              <w:t>更新、阈值优化</w:t>
            </w:r>
          </w:p>
        </w:tc>
        <w:tc>
          <w:tcPr>
            <w:tcW w:w="0" w:type="auto"/>
          </w:tcPr>
          <w:p w14:paraId="49722123" w14:textId="77777777" w:rsidR="00160299" w:rsidRDefault="00000000">
            <w:pPr>
              <w:pStyle w:val="Compact"/>
            </w:pPr>
            <w:r>
              <w:rPr>
                <w:rFonts w:hint="eastAsia"/>
              </w:rPr>
              <w:t>案例库、回归用例</w:t>
            </w:r>
          </w:p>
        </w:tc>
        <w:tc>
          <w:tcPr>
            <w:tcW w:w="0" w:type="auto"/>
          </w:tcPr>
          <w:p w14:paraId="3A6E20F2" w14:textId="77777777" w:rsidR="00160299" w:rsidRDefault="00000000">
            <w:pPr>
              <w:pStyle w:val="Compact"/>
            </w:pPr>
            <w:r>
              <w:rPr>
                <w:rFonts w:hint="eastAsia"/>
              </w:rPr>
              <w:t>沉淀经验</w:t>
            </w:r>
          </w:p>
        </w:tc>
      </w:tr>
    </w:tbl>
    <w:p w14:paraId="50EE2EBF" w14:textId="77777777" w:rsidR="00160299" w:rsidRDefault="00000000">
      <w:pPr>
        <w:pStyle w:val="Compact"/>
        <w:numPr>
          <w:ilvl w:val="0"/>
          <w:numId w:val="177"/>
        </w:numPr>
      </w:pPr>
      <w:r>
        <w:rPr>
          <w:rFonts w:hint="eastAsia"/>
        </w:rPr>
        <w:t>利用血缘、变更记录、调度日志、配置管理、最近发布记录交叉定位。</w:t>
      </w:r>
    </w:p>
    <w:p w14:paraId="5C843631" w14:textId="77777777" w:rsidR="00160299" w:rsidRDefault="00000000">
      <w:pPr>
        <w:pStyle w:val="Compact"/>
        <w:numPr>
          <w:ilvl w:val="0"/>
          <w:numId w:val="177"/>
        </w:numPr>
      </w:pPr>
      <w:r>
        <w:rPr>
          <w:rFonts w:hint="eastAsia"/>
        </w:rPr>
        <w:t>修复动作：重跑</w:t>
      </w:r>
      <w:r>
        <w:rPr>
          <w:rFonts w:hint="eastAsia"/>
        </w:rPr>
        <w:t>/</w:t>
      </w:r>
      <w:r>
        <w:rPr>
          <w:rFonts w:hint="eastAsia"/>
        </w:rPr>
        <w:t>回补、规则</w:t>
      </w:r>
      <w:r>
        <w:rPr>
          <w:rFonts w:hint="eastAsia"/>
        </w:rPr>
        <w:t>/</w:t>
      </w:r>
      <w:r>
        <w:rPr>
          <w:rFonts w:hint="eastAsia"/>
        </w:rPr>
        <w:t>阈值调整、口径一致化、补偿数据、下游兜底切换。</w:t>
      </w:r>
    </w:p>
    <w:p w14:paraId="571FE9B7" w14:textId="77777777" w:rsidR="00160299" w:rsidRDefault="00000000">
      <w:pPr>
        <w:pStyle w:val="Compact"/>
        <w:numPr>
          <w:ilvl w:val="0"/>
          <w:numId w:val="177"/>
        </w:numPr>
      </w:pPr>
      <w:r>
        <w:rPr>
          <w:rFonts w:hint="eastAsia"/>
        </w:rPr>
        <w:t>所有变更需记录、评审、回滚预案；避免“修复即破坏”再次事故。</w:t>
      </w:r>
    </w:p>
    <w:p w14:paraId="7E55EB3E" w14:textId="77777777" w:rsidR="00160299" w:rsidRDefault="00000000">
      <w:pPr>
        <w:pStyle w:val="Heading5"/>
      </w:pPr>
      <w:bookmarkStart w:id="209" w:name="缓解与预防"/>
      <w:bookmarkEnd w:id="208"/>
      <w:r>
        <w:t xml:space="preserve">9.5.3 </w:t>
      </w:r>
      <w:r>
        <w:rPr>
          <w:rFonts w:hint="eastAsia"/>
        </w:rPr>
        <w:t>缓解与预防</w:t>
      </w:r>
    </w:p>
    <w:p w14:paraId="412E9A97" w14:textId="77777777" w:rsidR="00160299" w:rsidRDefault="00000000">
      <w:pPr>
        <w:pStyle w:val="Compact"/>
        <w:numPr>
          <w:ilvl w:val="0"/>
          <w:numId w:val="178"/>
        </w:numPr>
      </w:pPr>
      <w:r>
        <w:rPr>
          <w:rFonts w:hint="eastAsia"/>
        </w:rPr>
        <w:t>兜底策略：静态缓存、上期数据、旧版本接口、延迟发布；降级开关可灰度。</w:t>
      </w:r>
    </w:p>
    <w:p w14:paraId="33ED7071" w14:textId="77777777" w:rsidR="00160299" w:rsidRDefault="00000000">
      <w:pPr>
        <w:pStyle w:val="Compact"/>
        <w:numPr>
          <w:ilvl w:val="0"/>
          <w:numId w:val="178"/>
        </w:numPr>
      </w:pPr>
      <w:r>
        <w:rPr>
          <w:rFonts w:hint="eastAsia"/>
        </w:rPr>
        <w:lastRenderedPageBreak/>
        <w:t>复盘：更新</w:t>
      </w:r>
      <w:r>
        <w:t xml:space="preserve"> </w:t>
      </w:r>
      <w:r>
        <w:rPr>
          <w:rFonts w:hint="eastAsia"/>
        </w:rPr>
        <w:t>SOP</w:t>
      </w:r>
      <w:r>
        <w:rPr>
          <w:rFonts w:hint="eastAsia"/>
        </w:rPr>
        <w:t>、用例、阈值、报警基线；高频问题沉淀自动化修复脚本和回归用例。</w:t>
      </w:r>
    </w:p>
    <w:p w14:paraId="36FF73DF" w14:textId="77777777" w:rsidR="00160299" w:rsidRDefault="00000000">
      <w:pPr>
        <w:pStyle w:val="Compact"/>
        <w:numPr>
          <w:ilvl w:val="0"/>
          <w:numId w:val="178"/>
        </w:numPr>
      </w:pPr>
      <w:r>
        <w:rPr>
          <w:rFonts w:hint="eastAsia"/>
        </w:rPr>
        <w:t>将“频发问题”转为“契约与监控规则”，防止重演。</w:t>
      </w:r>
    </w:p>
    <w:p w14:paraId="010CFD2B" w14:textId="77777777" w:rsidR="00160299" w:rsidRDefault="00000000">
      <w:pPr>
        <w:pStyle w:val="BlockText"/>
      </w:pPr>
      <w:r>
        <w:rPr>
          <w:rFonts w:hint="eastAsia"/>
        </w:rPr>
        <w:t>实践建议</w:t>
      </w:r>
    </w:p>
    <w:p w14:paraId="6A591536" w14:textId="77777777" w:rsidR="00160299" w:rsidRDefault="00000000">
      <w:pPr>
        <w:pStyle w:val="Compact"/>
        <w:numPr>
          <w:ilvl w:val="0"/>
          <w:numId w:val="179"/>
        </w:numPr>
      </w:pPr>
      <w:r>
        <w:rPr>
          <w:rFonts w:hint="eastAsia"/>
        </w:rPr>
        <w:t>建立标准化的问题处理流程和知识库，提升团队响应和复盘能力。</w:t>
      </w:r>
    </w:p>
    <w:p w14:paraId="768FBA77" w14:textId="77777777" w:rsidR="00160299" w:rsidRDefault="00000000">
      <w:pPr>
        <w:pStyle w:val="Compact"/>
        <w:numPr>
          <w:ilvl w:val="0"/>
          <w:numId w:val="179"/>
        </w:numPr>
      </w:pPr>
      <w:r>
        <w:rPr>
          <w:rFonts w:hint="eastAsia"/>
        </w:rPr>
        <w:t>对于高频或高风险问题，建议专项分析和规则优化。</w:t>
      </w:r>
    </w:p>
    <w:p w14:paraId="02F16A95" w14:textId="77777777" w:rsidR="00160299" w:rsidRDefault="00000000">
      <w:r>
        <w:pict w14:anchorId="74BE9FEE">
          <v:rect id="_x0000_i1075" style="width:0;height:1.5pt" o:hralign="center" o:hrstd="t" o:hr="t"/>
        </w:pict>
      </w:r>
    </w:p>
    <w:p w14:paraId="029299A5" w14:textId="77777777" w:rsidR="00160299" w:rsidRDefault="00000000">
      <w:pPr>
        <w:pStyle w:val="Heading4"/>
      </w:pPr>
      <w:bookmarkStart w:id="210" w:name="数据质量工具与实践案例"/>
      <w:bookmarkEnd w:id="207"/>
      <w:bookmarkEnd w:id="209"/>
      <w:r>
        <w:t xml:space="preserve">9.6 </w:t>
      </w:r>
      <w:r>
        <w:rPr>
          <w:rFonts w:hint="eastAsia"/>
        </w:rPr>
        <w:t>数据质量工具与实践案例</w:t>
      </w:r>
    </w:p>
    <w:p w14:paraId="4D1CF54E" w14:textId="77777777" w:rsidR="00160299" w:rsidRDefault="00000000">
      <w:pPr>
        <w:pStyle w:val="Heading5"/>
      </w:pPr>
      <w:bookmarkStart w:id="211" w:name="平台化与自动化趋势"/>
      <w:r>
        <w:t xml:space="preserve">9.6.2 </w:t>
      </w:r>
      <w:r>
        <w:rPr>
          <w:rFonts w:hint="eastAsia"/>
        </w:rPr>
        <w:t>平台化与自动化趋势</w:t>
      </w:r>
    </w:p>
    <w:p w14:paraId="6AFBA22C" w14:textId="77777777" w:rsidR="00160299" w:rsidRDefault="00000000">
      <w:pPr>
        <w:pStyle w:val="BlockText"/>
        <w:shd w:val="clear" w:color="auto" w:fill="E6F3FF"/>
        <w:shd w:val="clear" w:color="auto" w:fill="E6F3FF"/>
        <w:shd w:val="clear" w:color="auto" w:fill="E6F3FF"/>
      </w:pPr>
      <w:r>
        <w:t>&gt;锚点名称: 第2篇[018]-数据质量工具与实践案例表格</w:t>
        <w:br/>
        <w:t>&gt;锚点类型: 建议</w:t>
        <w:br/>
        <w:t>&gt;锚点方法: 表格</w:t>
        <w:br/>
        <w:t>&gt;补充建议: 【目标】梳理数据质量工具与实践案例。建议步骤：1. 输出一体化平台、集成趋势、实践案例。2. 用表格结构总结关键工具和案例。详见主书稿。</w:t>
        <w:br/>
        <w:t>&gt;引用附件: examples/09_quality/tools_practice_cases.yml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2660"/>
        <w:gridCol w:w="2660"/>
        <w:gridCol w:w="2660"/>
      </w:tblGrid>
      <w:tr w:rsidR="00160299" w14:paraId="183699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5289594F" w14:textId="77777777" w:rsidR="00160299" w:rsidRDefault="00000000">
            <w:pPr>
              <w:pStyle w:val="Compact"/>
            </w:pPr>
            <w:r>
              <w:rPr>
                <w:rFonts w:hint="eastAsia"/>
              </w:rPr>
              <w:t>类别</w:t>
            </w:r>
          </w:p>
        </w:tc>
        <w:tc>
          <w:tcPr>
            <w:tcW w:w="2200" w:type="dxa"/>
          </w:tcPr>
          <w:p w14:paraId="7A34181E" w14:textId="77777777" w:rsidR="00160299" w:rsidRDefault="00000000">
            <w:pPr>
              <w:pStyle w:val="Compact"/>
            </w:pPr>
            <w:r>
              <w:rPr>
                <w:rFonts w:hint="eastAsia"/>
              </w:rPr>
              <w:t>关键特性</w:t>
            </w:r>
          </w:p>
        </w:tc>
        <w:tc>
          <w:tcPr>
            <w:tcW w:w="2200" w:type="dxa"/>
          </w:tcPr>
          <w:p w14:paraId="3B8E30BC" w14:textId="77777777" w:rsidR="00160299" w:rsidRDefault="00000000">
            <w:pPr>
              <w:pStyle w:val="Compact"/>
            </w:pPr>
            <w:r>
              <w:rPr>
                <w:rFonts w:hint="eastAsia"/>
              </w:rPr>
              <w:t>工具示例</w:t>
            </w:r>
          </w:p>
        </w:tc>
        <w:tc>
          <w:tcPr>
            <w:tcW w:w="2200" w:type="dxa"/>
          </w:tcPr>
          <w:p w14:paraId="58F05D42" w14:textId="77777777" w:rsidR="00160299" w:rsidRDefault="00000000">
            <w:pPr>
              <w:pStyle w:val="Compact"/>
            </w:pPr>
            <w:r>
              <w:rPr>
                <w:rFonts w:hint="eastAsia"/>
              </w:rPr>
              <w:t>实践效果</w:t>
            </w:r>
          </w:p>
        </w:tc>
      </w:tr>
      <w:tr w:rsidR="00160299" w14:paraId="624A0A88" w14:textId="77777777">
        <w:tc>
          <w:tcPr>
            <w:tcW w:w="1320" w:type="dxa"/>
          </w:tcPr>
          <w:p w14:paraId="01A4D1A9" w14:textId="77777777" w:rsidR="00160299" w:rsidRDefault="00000000">
            <w:pPr>
              <w:pStyle w:val="Compact"/>
            </w:pPr>
            <w:r>
              <w:rPr>
                <w:rFonts w:hint="eastAsia"/>
              </w:rPr>
              <w:t>一体化平台</w:t>
            </w:r>
          </w:p>
        </w:tc>
        <w:tc>
          <w:tcPr>
            <w:tcW w:w="2200" w:type="dxa"/>
          </w:tcPr>
          <w:p w14:paraId="2B0BDEF8" w14:textId="77777777" w:rsidR="00160299" w:rsidRDefault="00000000">
            <w:pPr>
              <w:pStyle w:val="Compact"/>
            </w:pPr>
            <w:r>
              <w:rPr>
                <w:rFonts w:hint="eastAsia"/>
              </w:rPr>
              <w:t>规则配置、自动校验、监控告警</w:t>
            </w:r>
          </w:p>
        </w:tc>
        <w:tc>
          <w:tcPr>
            <w:tcW w:w="2200" w:type="dxa"/>
          </w:tcPr>
          <w:p w14:paraId="017587C5" w14:textId="77777777" w:rsidR="00160299" w:rsidRDefault="00000000">
            <w:pPr>
              <w:pStyle w:val="Compact"/>
            </w:pPr>
            <w:r>
              <w:t>Apache Griffin</w:t>
            </w:r>
            <w:r>
              <w:t>、</w:t>
            </w:r>
            <w:r>
              <w:t>Great Expectations</w:t>
            </w:r>
          </w:p>
        </w:tc>
        <w:tc>
          <w:tcPr>
            <w:tcW w:w="2200" w:type="dxa"/>
          </w:tcPr>
          <w:p w14:paraId="14E64DF9" w14:textId="77777777" w:rsidR="00160299" w:rsidRDefault="00000000">
            <w:pPr>
              <w:pStyle w:val="Compact"/>
            </w:pPr>
            <w:r>
              <w:rPr>
                <w:rFonts w:hint="eastAsia"/>
              </w:rPr>
              <w:t>全流程闭环</w:t>
            </w:r>
          </w:p>
        </w:tc>
      </w:tr>
      <w:tr w:rsidR="00160299" w14:paraId="18FE34EE" w14:textId="77777777">
        <w:tc>
          <w:tcPr>
            <w:tcW w:w="1320" w:type="dxa"/>
          </w:tcPr>
          <w:p w14:paraId="4D82F286" w14:textId="77777777" w:rsidR="00160299" w:rsidRDefault="00000000">
            <w:pPr>
              <w:pStyle w:val="Compact"/>
            </w:pPr>
            <w:r>
              <w:rPr>
                <w:rFonts w:hint="eastAsia"/>
              </w:rPr>
              <w:t>集成工具</w:t>
            </w:r>
          </w:p>
        </w:tc>
        <w:tc>
          <w:tcPr>
            <w:tcW w:w="2200" w:type="dxa"/>
          </w:tcPr>
          <w:p w14:paraId="339EE6D5" w14:textId="77777777" w:rsidR="00160299" w:rsidRDefault="00000000">
            <w:pPr>
              <w:pStyle w:val="Compact"/>
            </w:pPr>
            <w:r>
              <w:rPr>
                <w:rFonts w:hint="eastAsia"/>
              </w:rPr>
              <w:t>与开发</w:t>
            </w:r>
            <w:r>
              <w:rPr>
                <w:rFonts w:hint="eastAsia"/>
              </w:rPr>
              <w:t>/</w:t>
            </w:r>
            <w:r>
              <w:rPr>
                <w:rFonts w:hint="eastAsia"/>
              </w:rPr>
              <w:t>调度</w:t>
            </w:r>
            <w:r>
              <w:rPr>
                <w:rFonts w:hint="eastAsia"/>
              </w:rPr>
              <w:t>/</w:t>
            </w:r>
            <w:r>
              <w:rPr>
                <w:rFonts w:hint="eastAsia"/>
              </w:rPr>
              <w:t>运维平台集成</w:t>
            </w:r>
          </w:p>
        </w:tc>
        <w:tc>
          <w:tcPr>
            <w:tcW w:w="2200" w:type="dxa"/>
          </w:tcPr>
          <w:p w14:paraId="720A3F49" w14:textId="77777777" w:rsidR="00160299" w:rsidRDefault="00000000">
            <w:pPr>
              <w:pStyle w:val="Compact"/>
            </w:pPr>
            <w:r>
              <w:t>Deequ</w:t>
            </w:r>
            <w:r>
              <w:t>、</w:t>
            </w:r>
            <w:r>
              <w:t>Soda</w:t>
            </w:r>
          </w:p>
        </w:tc>
        <w:tc>
          <w:tcPr>
            <w:tcW w:w="2200" w:type="dxa"/>
          </w:tcPr>
          <w:p w14:paraId="0E2ABF6B" w14:textId="77777777" w:rsidR="00160299" w:rsidRDefault="00000000">
            <w:pPr>
              <w:pStyle w:val="Compact"/>
            </w:pPr>
            <w:r>
              <w:rPr>
                <w:rFonts w:hint="eastAsia"/>
              </w:rPr>
              <w:t>质量门自动化</w:t>
            </w:r>
          </w:p>
        </w:tc>
      </w:tr>
      <w:tr w:rsidR="00160299" w14:paraId="68740558" w14:textId="77777777">
        <w:tc>
          <w:tcPr>
            <w:tcW w:w="1320" w:type="dxa"/>
          </w:tcPr>
          <w:p w14:paraId="6B4145C1" w14:textId="77777777" w:rsidR="00160299" w:rsidRDefault="00000000">
            <w:pPr>
              <w:pStyle w:val="Compact"/>
            </w:pPr>
            <w:r>
              <w:rPr>
                <w:rFonts w:hint="eastAsia"/>
              </w:rPr>
              <w:t>可视化工具</w:t>
            </w:r>
          </w:p>
        </w:tc>
        <w:tc>
          <w:tcPr>
            <w:tcW w:w="2200" w:type="dxa"/>
          </w:tcPr>
          <w:p w14:paraId="421DFF44" w14:textId="77777777" w:rsidR="00160299" w:rsidRDefault="00000000">
            <w:pPr>
              <w:pStyle w:val="Compact"/>
            </w:pPr>
            <w:r>
              <w:rPr>
                <w:rFonts w:hint="eastAsia"/>
              </w:rPr>
              <w:t>质量数据数仓化、可视化</w:t>
            </w:r>
          </w:p>
        </w:tc>
        <w:tc>
          <w:tcPr>
            <w:tcW w:w="2200" w:type="dxa"/>
          </w:tcPr>
          <w:p w14:paraId="13D69AD0" w14:textId="77777777" w:rsidR="00160299" w:rsidRDefault="00000000">
            <w:pPr>
              <w:pStyle w:val="Compact"/>
            </w:pPr>
            <w:r>
              <w:t>Tableau</w:t>
            </w:r>
            <w:r>
              <w:t>、</w:t>
            </w:r>
            <w:r>
              <w:t>Grafana</w:t>
            </w:r>
          </w:p>
        </w:tc>
        <w:tc>
          <w:tcPr>
            <w:tcW w:w="2200" w:type="dxa"/>
          </w:tcPr>
          <w:p w14:paraId="2AFDDF80" w14:textId="77777777" w:rsidR="00160299" w:rsidRDefault="00000000">
            <w:pPr>
              <w:pStyle w:val="Compact"/>
            </w:pPr>
            <w:r>
              <w:rPr>
                <w:rFonts w:hint="eastAsia"/>
              </w:rPr>
              <w:t>查询</w:t>
            </w:r>
            <w:r>
              <w:rPr>
                <w:rFonts w:hint="eastAsia"/>
              </w:rPr>
              <w:t>/</w:t>
            </w:r>
            <w:r>
              <w:rPr>
                <w:rFonts w:hint="eastAsia"/>
              </w:rPr>
              <w:t>可视化结果</w:t>
            </w:r>
          </w:p>
        </w:tc>
      </w:tr>
      <w:tr w:rsidR="00160299" w14:paraId="754B701B" w14:textId="77777777">
        <w:tc>
          <w:tcPr>
            <w:tcW w:w="1320" w:type="dxa"/>
          </w:tcPr>
          <w:p w14:paraId="45FDE4A0" w14:textId="77777777" w:rsidR="00160299" w:rsidRDefault="00000000">
            <w:pPr>
              <w:pStyle w:val="Compact"/>
            </w:pPr>
            <w:r>
              <w:rPr>
                <w:rFonts w:hint="eastAsia"/>
              </w:rPr>
              <w:t>开源框架</w:t>
            </w:r>
          </w:p>
        </w:tc>
        <w:tc>
          <w:tcPr>
            <w:tcW w:w="2200" w:type="dxa"/>
          </w:tcPr>
          <w:p w14:paraId="383897EE" w14:textId="77777777" w:rsidR="00160299" w:rsidRDefault="00000000">
            <w:pPr>
              <w:pStyle w:val="Compact"/>
            </w:pPr>
            <w:r>
              <w:rPr>
                <w:rFonts w:hint="eastAsia"/>
              </w:rPr>
              <w:t>灵活配置、社区支持</w:t>
            </w:r>
          </w:p>
        </w:tc>
        <w:tc>
          <w:tcPr>
            <w:tcW w:w="2200" w:type="dxa"/>
          </w:tcPr>
          <w:p w14:paraId="6E295C13" w14:textId="77777777" w:rsidR="00160299" w:rsidRDefault="00000000">
            <w:pPr>
              <w:pStyle w:val="Compact"/>
            </w:pPr>
            <w:r>
              <w:t>Pandera</w:t>
            </w:r>
            <w:r>
              <w:t>、</w:t>
            </w:r>
            <w:r>
              <w:t>PyDeequ</w:t>
            </w:r>
          </w:p>
        </w:tc>
        <w:tc>
          <w:tcPr>
            <w:tcW w:w="2200" w:type="dxa"/>
          </w:tcPr>
          <w:p w14:paraId="43BE4435" w14:textId="77777777" w:rsidR="00160299" w:rsidRDefault="00000000">
            <w:pPr>
              <w:pStyle w:val="Compact"/>
            </w:pPr>
            <w:r>
              <w:rPr>
                <w:rFonts w:hint="eastAsia"/>
              </w:rPr>
              <w:t>定制化强</w:t>
            </w:r>
          </w:p>
        </w:tc>
      </w:tr>
      <w:tr w:rsidR="00160299" w14:paraId="569A9957" w14:textId="77777777">
        <w:tc>
          <w:tcPr>
            <w:tcW w:w="1320" w:type="dxa"/>
          </w:tcPr>
          <w:p w14:paraId="6A18A741" w14:textId="77777777" w:rsidR="00160299" w:rsidRDefault="00000000">
            <w:pPr>
              <w:pStyle w:val="Compact"/>
            </w:pPr>
            <w:r>
              <w:rPr>
                <w:rFonts w:hint="eastAsia"/>
              </w:rPr>
              <w:t>企业级平台</w:t>
            </w:r>
          </w:p>
        </w:tc>
        <w:tc>
          <w:tcPr>
            <w:tcW w:w="2200" w:type="dxa"/>
          </w:tcPr>
          <w:p w14:paraId="4ED554BC" w14:textId="77777777" w:rsidR="00160299" w:rsidRDefault="00000000">
            <w:pPr>
              <w:pStyle w:val="Compact"/>
            </w:pPr>
            <w:r>
              <w:rPr>
                <w:rFonts w:hint="eastAsia"/>
              </w:rPr>
              <w:t>多租户、权限管理</w:t>
            </w:r>
          </w:p>
        </w:tc>
        <w:tc>
          <w:tcPr>
            <w:tcW w:w="2200" w:type="dxa"/>
          </w:tcPr>
          <w:p w14:paraId="69208E41" w14:textId="77777777" w:rsidR="00160299" w:rsidRDefault="00000000">
            <w:pPr>
              <w:pStyle w:val="Compact"/>
            </w:pPr>
            <w:r>
              <w:t>Informatica</w:t>
            </w:r>
            <w:r>
              <w:t>、</w:t>
            </w:r>
            <w:r>
              <w:t>Talend</w:t>
            </w:r>
          </w:p>
        </w:tc>
        <w:tc>
          <w:tcPr>
            <w:tcW w:w="2200" w:type="dxa"/>
          </w:tcPr>
          <w:p w14:paraId="20FE4B47" w14:textId="77777777" w:rsidR="00160299" w:rsidRDefault="00000000">
            <w:pPr>
              <w:pStyle w:val="Compact"/>
            </w:pPr>
            <w:r>
              <w:rPr>
                <w:rFonts w:hint="eastAsia"/>
              </w:rPr>
              <w:t>大规模应用</w:t>
            </w:r>
          </w:p>
        </w:tc>
      </w:tr>
      <w:tr w:rsidR="00160299" w14:paraId="511A760C" w14:textId="77777777">
        <w:tc>
          <w:tcPr>
            <w:tcW w:w="1320" w:type="dxa"/>
          </w:tcPr>
          <w:p w14:paraId="03F98171" w14:textId="77777777" w:rsidR="00160299" w:rsidRDefault="00000000">
            <w:pPr>
              <w:pStyle w:val="Compact"/>
            </w:pPr>
            <w:r>
              <w:rPr>
                <w:rFonts w:hint="eastAsia"/>
              </w:rPr>
              <w:t>AI</w:t>
            </w:r>
            <w:r>
              <w:rPr>
                <w:rFonts w:hint="eastAsia"/>
              </w:rPr>
              <w:t>增强工具</w:t>
            </w:r>
          </w:p>
        </w:tc>
        <w:tc>
          <w:tcPr>
            <w:tcW w:w="2200" w:type="dxa"/>
          </w:tcPr>
          <w:p w14:paraId="15E76F92" w14:textId="77777777" w:rsidR="00160299" w:rsidRDefault="00000000">
            <w:pPr>
              <w:pStyle w:val="Compact"/>
            </w:pPr>
            <w:r>
              <w:rPr>
                <w:rFonts w:hint="eastAsia"/>
              </w:rPr>
              <w:t>智能异常检测、自动修复</w:t>
            </w:r>
          </w:p>
        </w:tc>
        <w:tc>
          <w:tcPr>
            <w:tcW w:w="2200" w:type="dxa"/>
          </w:tcPr>
          <w:p w14:paraId="6AAFEB42" w14:textId="77777777" w:rsidR="00160299" w:rsidRDefault="00000000">
            <w:pPr>
              <w:pStyle w:val="Compact"/>
            </w:pPr>
            <w:r>
              <w:rPr>
                <w:rFonts w:hint="eastAsia"/>
              </w:rPr>
              <w:t>机器学习模型</w:t>
            </w:r>
          </w:p>
        </w:tc>
        <w:tc>
          <w:tcPr>
            <w:tcW w:w="2200" w:type="dxa"/>
          </w:tcPr>
          <w:p w14:paraId="79E13E28" w14:textId="77777777" w:rsidR="00160299" w:rsidRDefault="00000000">
            <w:pPr>
              <w:pStyle w:val="Compact"/>
            </w:pPr>
            <w:r>
              <w:rPr>
                <w:rFonts w:hint="eastAsia"/>
              </w:rPr>
              <w:t>减少人工干预</w:t>
            </w:r>
          </w:p>
        </w:tc>
      </w:tr>
    </w:tbl>
    <w:p w14:paraId="7F2F8B63" w14:textId="77777777" w:rsidR="00160299" w:rsidRDefault="00000000">
      <w:pPr>
        <w:pStyle w:val="Compact"/>
        <w:numPr>
          <w:ilvl w:val="0"/>
          <w:numId w:val="180"/>
        </w:numPr>
      </w:pPr>
      <w:r>
        <w:rPr>
          <w:rFonts w:hint="eastAsia"/>
        </w:rPr>
        <w:t>一体化平台支持规则配置、自动校验、监控告警、血缘追溯、问题工单全流程闭环。</w:t>
      </w:r>
    </w:p>
    <w:p w14:paraId="5E035DC8" w14:textId="77777777" w:rsidR="00160299" w:rsidRDefault="00000000">
      <w:pPr>
        <w:pStyle w:val="Compact"/>
        <w:numPr>
          <w:ilvl w:val="0"/>
          <w:numId w:val="180"/>
        </w:numPr>
      </w:pPr>
      <w:r>
        <w:rPr>
          <w:rFonts w:hint="eastAsia"/>
        </w:rPr>
        <w:t>与数据开发、调度、运维平台集成，实现质量门</w:t>
      </w:r>
      <w:r>
        <w:rPr>
          <w:rFonts w:hint="eastAsia"/>
        </w:rPr>
        <w:t>/</w:t>
      </w:r>
      <w:r>
        <w:rPr>
          <w:rFonts w:hint="eastAsia"/>
        </w:rPr>
        <w:t>契约的自动化；新表</w:t>
      </w:r>
      <w:r>
        <w:rPr>
          <w:rFonts w:hint="eastAsia"/>
        </w:rPr>
        <w:t>/</w:t>
      </w:r>
      <w:r>
        <w:rPr>
          <w:rFonts w:hint="eastAsia"/>
        </w:rPr>
        <w:t>新分区上线即绑定规则与监控。</w:t>
      </w:r>
    </w:p>
    <w:p w14:paraId="4231B592" w14:textId="77777777" w:rsidR="00160299" w:rsidRDefault="00000000">
      <w:pPr>
        <w:pStyle w:val="Compact"/>
        <w:numPr>
          <w:ilvl w:val="0"/>
          <w:numId w:val="180"/>
        </w:numPr>
      </w:pPr>
      <w:r>
        <w:rPr>
          <w:rFonts w:hint="eastAsia"/>
        </w:rPr>
        <w:t>质量数据“数仓化”：规则结果、对账结果、告警、根因、补救动作都可查询</w:t>
      </w:r>
      <w:r>
        <w:rPr>
          <w:rFonts w:hint="eastAsia"/>
        </w:rPr>
        <w:t>/</w:t>
      </w:r>
      <w:r>
        <w:rPr>
          <w:rFonts w:hint="eastAsia"/>
        </w:rPr>
        <w:t>可视化。</w:t>
      </w:r>
    </w:p>
    <w:p w14:paraId="080F7BCF" w14:textId="77777777" w:rsidR="00160299" w:rsidRDefault="00000000">
      <w:pPr>
        <w:pStyle w:val="Heading5"/>
      </w:pPr>
      <w:bookmarkStart w:id="212" w:name="实践案例举要"/>
      <w:bookmarkEnd w:id="211"/>
      <w:r>
        <w:lastRenderedPageBreak/>
        <w:t xml:space="preserve">9.6.3 </w:t>
      </w:r>
      <w:r>
        <w:rPr>
          <w:rFonts w:hint="eastAsia"/>
        </w:rPr>
        <w:t>实践案例举要</w:t>
      </w:r>
    </w:p>
    <w:p w14:paraId="550D588A" w14:textId="77777777" w:rsidR="00160299" w:rsidRDefault="00000000">
      <w:pPr>
        <w:numPr>
          <w:ilvl w:val="0"/>
          <w:numId w:val="181"/>
        </w:numPr>
      </w:pPr>
      <w:r>
        <w:rPr>
          <w:rFonts w:hint="eastAsia"/>
          <w:b/>
          <w:bCs/>
        </w:rPr>
        <w:t>互联网公司自动化对账平台实践</w:t>
      </w:r>
      <w:r>
        <w:rPr>
          <w:rFonts w:hint="eastAsia"/>
        </w:rPr>
        <w:t>：</w:t>
      </w:r>
      <w:r>
        <w:t xml:space="preserve"> </w:t>
      </w:r>
      <w:r>
        <w:rPr>
          <w:rFonts w:hint="eastAsia"/>
        </w:rPr>
        <w:t>某大型互联网公司日均处理数亿条用户行为数据，为保障数据质量，构建了全链路自动化对账平台。通过批流一体化对账引擎，实现实时数据流与离线批处理结果的自动比对，覆盖用户画像、推荐算法、广告投放等核心业务场景。对账规则支持自定义</w:t>
      </w:r>
      <w:r>
        <w:rPr>
          <w:rFonts w:hint="eastAsia"/>
        </w:rPr>
        <w:t>SQL</w:t>
      </w:r>
      <w:r>
        <w:rPr>
          <w:rFonts w:hint="eastAsia"/>
        </w:rPr>
        <w:t>和配置化模板，异常检测采用统计方法与机器学习结合的方式。实施效果：对账效率提升</w:t>
      </w:r>
      <w:r>
        <w:rPr>
          <w:rFonts w:hint="eastAsia"/>
        </w:rPr>
        <w:t>10</w:t>
      </w:r>
      <w:r>
        <w:rPr>
          <w:rFonts w:hint="eastAsia"/>
        </w:rPr>
        <w:t>倍，从人工对账</w:t>
      </w:r>
      <w:r>
        <w:rPr>
          <w:rFonts w:hint="eastAsia"/>
        </w:rPr>
        <w:t>1</w:t>
      </w:r>
      <w:r>
        <w:rPr>
          <w:rFonts w:hint="eastAsia"/>
        </w:rPr>
        <w:t>周缩短到自动化对账</w:t>
      </w:r>
      <w:r>
        <w:rPr>
          <w:rFonts w:hint="eastAsia"/>
        </w:rPr>
        <w:t>1</w:t>
      </w:r>
      <w:r>
        <w:rPr>
          <w:rFonts w:hint="eastAsia"/>
        </w:rPr>
        <w:t>小时；质量问题发现前置，从生产环境回溯提前到开发测试阶段；数据一致性从</w:t>
      </w:r>
      <w:r>
        <w:rPr>
          <w:rFonts w:hint="eastAsia"/>
        </w:rPr>
        <w:t>95%</w:t>
      </w:r>
      <w:r>
        <w:rPr>
          <w:rFonts w:hint="eastAsia"/>
        </w:rPr>
        <w:t>提升到</w:t>
      </w:r>
      <w:r>
        <w:rPr>
          <w:rFonts w:hint="eastAsia"/>
        </w:rPr>
        <w:t>99.9%</w:t>
      </w:r>
      <w:r>
        <w:rPr>
          <w:rFonts w:hint="eastAsia"/>
        </w:rPr>
        <w:t>，显著降低了业务决策偏差风险。</w:t>
      </w:r>
    </w:p>
    <w:p w14:paraId="7C0A83A4" w14:textId="77777777" w:rsidR="00160299" w:rsidRDefault="00000000">
      <w:pPr>
        <w:numPr>
          <w:ilvl w:val="0"/>
          <w:numId w:val="181"/>
        </w:numPr>
      </w:pPr>
      <w:r>
        <w:rPr>
          <w:rFonts w:hint="eastAsia"/>
          <w:b/>
          <w:bCs/>
        </w:rPr>
        <w:t>金融企业数据质量平台应用</w:t>
      </w:r>
      <w:r>
        <w:rPr>
          <w:rFonts w:hint="eastAsia"/>
        </w:rPr>
        <w:t>：</w:t>
      </w:r>
      <w:r>
        <w:t xml:space="preserve"> </w:t>
      </w:r>
      <w:r>
        <w:rPr>
          <w:rFonts w:hint="eastAsia"/>
        </w:rPr>
        <w:t>某头部商业银行核心交易系统涉及每日数千万笔交易，为满足监管要求和业务连续性，引入了企业级数据质量管理平台。平台实现了关键业务表的字段级校验规则配置，支持数值范围、格式规范、业务逻辑校验等类型。趋势监控采用时间序列分析，结合历史数据建立动态阈值模型。告警收敛通过规则关联和影响范围评估，避免告警风暴。实施效果：质量事故率下降</w:t>
      </w:r>
      <w:r>
        <w:rPr>
          <w:rFonts w:hint="eastAsia"/>
        </w:rPr>
        <w:t>70%</w:t>
      </w:r>
      <w:r>
        <w:rPr>
          <w:rFonts w:hint="eastAsia"/>
        </w:rPr>
        <w:t>，从平均每月</w:t>
      </w:r>
      <w:r>
        <w:rPr>
          <w:rFonts w:hint="eastAsia"/>
        </w:rPr>
        <w:t>10</w:t>
      </w:r>
      <w:r>
        <w:rPr>
          <w:rFonts w:hint="eastAsia"/>
        </w:rPr>
        <w:t>起降低到</w:t>
      </w:r>
      <w:r>
        <w:rPr>
          <w:rFonts w:hint="eastAsia"/>
        </w:rPr>
        <w:t>3</w:t>
      </w:r>
      <w:r>
        <w:rPr>
          <w:rFonts w:hint="eastAsia"/>
        </w:rPr>
        <w:t>起；字段级校验覆盖率达到</w:t>
      </w:r>
      <w:r>
        <w:rPr>
          <w:rFonts w:hint="eastAsia"/>
        </w:rPr>
        <w:t>100%</w:t>
      </w:r>
      <w:r>
        <w:rPr>
          <w:rFonts w:hint="eastAsia"/>
        </w:rPr>
        <w:t>，满足监管审计要求；运维效率提升</w:t>
      </w:r>
      <w:r>
        <w:rPr>
          <w:rFonts w:hint="eastAsia"/>
        </w:rPr>
        <w:t>5</w:t>
      </w:r>
      <w:r>
        <w:rPr>
          <w:rFonts w:hint="eastAsia"/>
        </w:rPr>
        <w:t>倍，问题平均定位时间从</w:t>
      </w:r>
      <w:r>
        <w:rPr>
          <w:rFonts w:hint="eastAsia"/>
        </w:rPr>
        <w:t>2</w:t>
      </w:r>
      <w:r>
        <w:rPr>
          <w:rFonts w:hint="eastAsia"/>
        </w:rPr>
        <w:t>小时缩短到</w:t>
      </w:r>
      <w:r>
        <w:rPr>
          <w:rFonts w:hint="eastAsia"/>
        </w:rPr>
        <w:t>15</w:t>
      </w:r>
      <w:r>
        <w:rPr>
          <w:rFonts w:hint="eastAsia"/>
        </w:rPr>
        <w:t>分钟。</w:t>
      </w:r>
    </w:p>
    <w:p w14:paraId="3A691ECB" w14:textId="77777777" w:rsidR="00160299" w:rsidRDefault="00000000">
      <w:pPr>
        <w:numPr>
          <w:ilvl w:val="0"/>
          <w:numId w:val="181"/>
        </w:numPr>
      </w:pPr>
      <w:r>
        <w:rPr>
          <w:rFonts w:hint="eastAsia"/>
          <w:b/>
          <w:bCs/>
        </w:rPr>
        <w:t>零售企业质量数据数仓化实践</w:t>
      </w:r>
      <w:r>
        <w:rPr>
          <w:rFonts w:hint="eastAsia"/>
        </w:rPr>
        <w:t>：</w:t>
      </w:r>
      <w:r>
        <w:t xml:space="preserve"> </w:t>
      </w:r>
      <w:r>
        <w:rPr>
          <w:rFonts w:hint="eastAsia"/>
        </w:rPr>
        <w:t>某大型零售集团拥有数百个门店和线上平台，日均订单量超过百万。企业将质量监控结果数据化，构建了质量数据仓库，按业务域（订单、库存、物流、会员）分别监控</w:t>
      </w:r>
      <w:r>
        <w:rPr>
          <w:rFonts w:hint="eastAsia"/>
        </w:rPr>
        <w:t>SLI/SLO</w:t>
      </w:r>
      <w:r>
        <w:rPr>
          <w:rFonts w:hint="eastAsia"/>
        </w:rPr>
        <w:t>指标。建立了质量仪表盘，支持实时监控和历史趋势分析。问题恢复流程标准化，结合自动化修复脚本和人工干预机制。实施效果：质量问题平均恢复时间缩短</w:t>
      </w:r>
      <w:r>
        <w:rPr>
          <w:rFonts w:hint="eastAsia"/>
        </w:rPr>
        <w:t>50%</w:t>
      </w:r>
      <w:r>
        <w:rPr>
          <w:rFonts w:hint="eastAsia"/>
        </w:rPr>
        <w:t>，从平均</w:t>
      </w:r>
      <w:r>
        <w:rPr>
          <w:rFonts w:hint="eastAsia"/>
        </w:rPr>
        <w:t>4</w:t>
      </w:r>
      <w:r>
        <w:rPr>
          <w:rFonts w:hint="eastAsia"/>
        </w:rPr>
        <w:t>小时降低到</w:t>
      </w:r>
      <w:r>
        <w:rPr>
          <w:rFonts w:hint="eastAsia"/>
        </w:rPr>
        <w:t>2</w:t>
      </w:r>
      <w:r>
        <w:rPr>
          <w:rFonts w:hint="eastAsia"/>
        </w:rPr>
        <w:t>小时；业务域质量可见度提升，管理层可实时掌握各环节质量状况；数据驱动的质量改进策略实施，整体数据质量得分提升</w:t>
      </w:r>
      <w:r>
        <w:rPr>
          <w:rFonts w:hint="eastAsia"/>
        </w:rPr>
        <w:t>30%</w:t>
      </w:r>
      <w:r>
        <w:rPr>
          <w:rFonts w:hint="eastAsia"/>
        </w:rPr>
        <w:t>。</w:t>
      </w:r>
    </w:p>
    <w:p w14:paraId="6DCF2118" w14:textId="77777777" w:rsidR="00160299" w:rsidRDefault="00000000">
      <w:pPr>
        <w:pStyle w:val="BlockText"/>
      </w:pPr>
      <w:r>
        <w:rPr>
          <w:rFonts w:hint="eastAsia"/>
        </w:rPr>
        <w:t>实践建议</w:t>
      </w:r>
    </w:p>
    <w:p w14:paraId="3E357D45" w14:textId="77777777" w:rsidR="00160299" w:rsidRDefault="00000000">
      <w:pPr>
        <w:pStyle w:val="Compact"/>
        <w:numPr>
          <w:ilvl w:val="0"/>
          <w:numId w:val="182"/>
        </w:numPr>
      </w:pPr>
      <w:r>
        <w:rPr>
          <w:rFonts w:hint="eastAsia"/>
        </w:rPr>
        <w:t>结合团队实际，优先引入自动化、平台化的数据质量工具。</w:t>
      </w:r>
    </w:p>
    <w:p w14:paraId="25139B1B" w14:textId="77777777" w:rsidR="00160299" w:rsidRDefault="00000000">
      <w:pPr>
        <w:pStyle w:val="Compact"/>
        <w:numPr>
          <w:ilvl w:val="0"/>
          <w:numId w:val="182"/>
        </w:numPr>
      </w:pPr>
      <w:r>
        <w:rPr>
          <w:rFonts w:hint="eastAsia"/>
        </w:rPr>
        <w:t>建议沉淀典型用例和案例，形成可复用的质量保障资产。</w:t>
      </w:r>
    </w:p>
    <w:p w14:paraId="7C3228E1" w14:textId="77777777" w:rsidR="00160299" w:rsidRDefault="00000000">
      <w:r>
        <w:pict w14:anchorId="500A6CD7">
          <v:rect id="_x0000_i1076" style="width:0;height:1.5pt" o:hralign="center" o:hrstd="t" o:hr="t"/>
        </w:pict>
      </w:r>
    </w:p>
    <w:p w14:paraId="2B574A48" w14:textId="77777777" w:rsidR="00160299" w:rsidRDefault="00000000">
      <w:pPr>
        <w:pStyle w:val="Heading4"/>
      </w:pPr>
      <w:bookmarkStart w:id="213" w:name="本章小结-9"/>
      <w:bookmarkEnd w:id="210"/>
      <w:bookmarkEnd w:id="212"/>
      <w:r>
        <w:t xml:space="preserve">9.7 </w:t>
      </w:r>
      <w:r>
        <w:rPr>
          <w:rFonts w:hint="eastAsia"/>
        </w:rPr>
        <w:t>本章小结</w:t>
      </w:r>
    </w:p>
    <w:p w14:paraId="4EC98073" w14:textId="77777777" w:rsidR="00160299" w:rsidRDefault="00000000">
      <w:pPr>
        <w:pStyle w:val="Compact"/>
        <w:numPr>
          <w:ilvl w:val="0"/>
          <w:numId w:val="183"/>
        </w:numPr>
      </w:pPr>
      <w:r>
        <w:rPr>
          <w:rFonts w:hint="eastAsia"/>
        </w:rPr>
        <w:t>数据质量是大数据系统的生命线，涵盖准确性、完整性、一致性、及时性等多维度</w:t>
      </w:r>
    </w:p>
    <w:p w14:paraId="2351A2E1" w14:textId="77777777" w:rsidR="00160299" w:rsidRDefault="00000000">
      <w:pPr>
        <w:pStyle w:val="Compact"/>
        <w:numPr>
          <w:ilvl w:val="0"/>
          <w:numId w:val="183"/>
        </w:numPr>
      </w:pPr>
      <w:r>
        <w:rPr>
          <w:rFonts w:hint="eastAsia"/>
        </w:rPr>
        <w:t>质量测试方法包括字段校验、业务规则、对账、一致性、异常检测等</w:t>
      </w:r>
    </w:p>
    <w:p w14:paraId="0DE2692F" w14:textId="77777777" w:rsidR="00160299" w:rsidRDefault="00000000">
      <w:pPr>
        <w:pStyle w:val="Compact"/>
        <w:numPr>
          <w:ilvl w:val="0"/>
          <w:numId w:val="183"/>
        </w:numPr>
      </w:pPr>
      <w:r>
        <w:rPr>
          <w:rFonts w:hint="eastAsia"/>
        </w:rPr>
        <w:t>监控与告警体系要覆盖全链路，形成发现</w:t>
      </w:r>
      <w:r>
        <w:rPr>
          <w:rFonts w:hint="eastAsia"/>
        </w:rPr>
        <w:t>-</w:t>
      </w:r>
      <w:r>
        <w:rPr>
          <w:rFonts w:hint="eastAsia"/>
        </w:rPr>
        <w:t>定位</w:t>
      </w:r>
      <w:r>
        <w:rPr>
          <w:rFonts w:hint="eastAsia"/>
        </w:rPr>
        <w:t>-</w:t>
      </w:r>
      <w:r>
        <w:rPr>
          <w:rFonts w:hint="eastAsia"/>
        </w:rPr>
        <w:t>修复的闭环</w:t>
      </w:r>
    </w:p>
    <w:p w14:paraId="41E9E293" w14:textId="77777777" w:rsidR="00160299" w:rsidRDefault="00000000">
      <w:pPr>
        <w:pStyle w:val="Compact"/>
        <w:numPr>
          <w:ilvl w:val="0"/>
          <w:numId w:val="183"/>
        </w:numPr>
      </w:pPr>
      <w:r>
        <w:rPr>
          <w:rFonts w:hint="eastAsia"/>
        </w:rPr>
        <w:t>平台化、自动化工具是提升数据质量保障能力的关键</w:t>
      </w:r>
    </w:p>
    <w:p w14:paraId="44A60B93" w14:textId="77777777" w:rsidR="00160299" w:rsidRDefault="00000000">
      <w:pPr>
        <w:pStyle w:val="Compact"/>
        <w:numPr>
          <w:ilvl w:val="0"/>
          <w:numId w:val="183"/>
        </w:numPr>
      </w:pPr>
      <w:r>
        <w:rPr>
          <w:rFonts w:hint="eastAsia"/>
        </w:rPr>
        <w:t>建议结合业务场景，建立覆盖全链路的数据质量管理与测试体系</w:t>
      </w:r>
    </w:p>
    <w:p w14:paraId="3116EF01" w14:textId="77777777" w:rsidR="00160299" w:rsidRDefault="00000000">
      <w:pPr>
        <w:pStyle w:val="BlockText"/>
      </w:pPr>
      <w:r>
        <w:rPr>
          <w:rFonts w:hint="eastAsia"/>
          <w:b/>
          <w:bCs/>
        </w:rPr>
        <w:t>前瞻展望</w:t>
      </w:r>
      <w:r>
        <w:br/>
      </w:r>
      <w:r>
        <w:rPr>
          <w:rFonts w:hint="eastAsia"/>
        </w:rPr>
        <w:t>本章聚焦数据质量管理与测试，确保数据资产可靠可用，下一章将深入大数据安全与合规测试，保障数据安全合规。</w:t>
      </w:r>
    </w:p>
    <w:p w14:paraId="57DBC2B8" w14:textId="77777777" w:rsidR="00160299" w:rsidRDefault="00000000">
      <w:pPr>
        <w:pStyle w:val="BlockText"/>
      </w:pPr>
      <w:r>
        <w:rPr>
          <w:rFonts w:hint="eastAsia"/>
          <w:b/>
          <w:bCs/>
        </w:rPr>
        <w:lastRenderedPageBreak/>
        <w:t>阅读扩展</w:t>
      </w:r>
      <w:r>
        <w:br/>
        <w:t xml:space="preserve">- </w:t>
      </w:r>
      <w:hyperlink r:id="rId61">
        <w:r>
          <w:rPr>
            <w:rStyle w:val="Hyperlink"/>
            <w:rFonts w:hint="eastAsia"/>
          </w:rPr>
          <w:t>数据质量管理最佳实践</w:t>
        </w:r>
      </w:hyperlink>
      <w:r>
        <w:rPr>
          <w:rFonts w:hint="eastAsia"/>
        </w:rPr>
        <w:t>：</w:t>
      </w:r>
      <w:r>
        <w:rPr>
          <w:rFonts w:hint="eastAsia"/>
        </w:rPr>
        <w:t>Databricks</w:t>
      </w:r>
      <w:r>
        <w:rPr>
          <w:rFonts w:hint="eastAsia"/>
        </w:rPr>
        <w:t>质量框架。</w:t>
      </w:r>
      <w:r>
        <w:br/>
        <w:t xml:space="preserve">- </w:t>
      </w:r>
      <w:hyperlink r:id="rId62">
        <w:r>
          <w:rPr>
            <w:rStyle w:val="Hyperlink"/>
          </w:rPr>
          <w:t xml:space="preserve">Great </w:t>
        </w:r>
        <w:r>
          <w:rPr>
            <w:rStyle w:val="Hyperlink"/>
            <w:rFonts w:hint="eastAsia"/>
          </w:rPr>
          <w:t>Expectations</w:t>
        </w:r>
        <w:r>
          <w:rPr>
            <w:rStyle w:val="Hyperlink"/>
            <w:rFonts w:hint="eastAsia"/>
          </w:rPr>
          <w:t>文档</w:t>
        </w:r>
      </w:hyperlink>
      <w:r>
        <w:rPr>
          <w:rFonts w:hint="eastAsia"/>
        </w:rPr>
        <w:t>：开源数据质量工具。</w:t>
      </w:r>
      <w:r>
        <w:br/>
        <w:t xml:space="preserve">- </w:t>
      </w:r>
      <w:hyperlink r:id="rId63">
        <w:r>
          <w:rPr>
            <w:rStyle w:val="Hyperlink"/>
          </w:rPr>
          <w:t xml:space="preserve">Apache </w:t>
        </w:r>
        <w:r>
          <w:rPr>
            <w:rStyle w:val="Hyperlink"/>
            <w:rFonts w:hint="eastAsia"/>
          </w:rPr>
          <w:t>Griffin</w:t>
        </w:r>
        <w:r>
          <w:rPr>
            <w:rStyle w:val="Hyperlink"/>
            <w:rFonts w:hint="eastAsia"/>
          </w:rPr>
          <w:t>用户指南</w:t>
        </w:r>
      </w:hyperlink>
      <w:r>
        <w:rPr>
          <w:rFonts w:hint="eastAsia"/>
        </w:rPr>
        <w:t>：大数据质量监控平台。</w:t>
      </w:r>
      <w:r>
        <w:br/>
        <w:t xml:space="preserve">- </w:t>
      </w:r>
      <w:hyperlink r:id="rId64">
        <w:r>
          <w:rPr>
            <w:rStyle w:val="Hyperlink"/>
            <w:rFonts w:hint="eastAsia"/>
          </w:rPr>
          <w:t>数据血缘追踪</w:t>
        </w:r>
      </w:hyperlink>
      <w:r>
        <w:rPr>
          <w:rFonts w:hint="eastAsia"/>
        </w:rPr>
        <w:t>：开源血缘工具。</w:t>
      </w:r>
      <w:r>
        <w:br/>
        <w:t xml:space="preserve">- </w:t>
      </w:r>
      <w:r>
        <w:rPr>
          <w:rFonts w:hint="eastAsia"/>
        </w:rPr>
        <w:t>相关章节：</w:t>
      </w:r>
      <w:hyperlink r:id="rId65">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29</w:t>
        </w:r>
        <w:r>
          <w:rPr>
            <w:rStyle w:val="Hyperlink"/>
            <w:rFonts w:hint="eastAsia"/>
          </w:rPr>
          <w:t>章</w:t>
        </w:r>
      </w:hyperlink>
      <w:r>
        <w:rPr>
          <w:rFonts w:hint="eastAsia"/>
        </w:rPr>
        <w:t>大数据测试工具与平台，</w:t>
      </w:r>
      <w:hyperlink r:id="rId66">
        <w:r>
          <w:rPr>
            <w:rStyle w:val="Hyperlink"/>
            <w:rFonts w:hint="eastAsia"/>
          </w:rPr>
          <w:t>第</w:t>
        </w:r>
        <w:r>
          <w:rPr>
            <w:rStyle w:val="Hyperlink"/>
            <w:rFonts w:hint="eastAsia"/>
          </w:rPr>
          <w:t>6</w:t>
        </w:r>
        <w:r>
          <w:rPr>
            <w:rStyle w:val="Hyperlink"/>
            <w:rFonts w:hint="eastAsia"/>
          </w:rPr>
          <w:t>篇</w:t>
        </w:r>
        <w:r>
          <w:rPr>
            <w:rStyle w:val="Hyperlink"/>
            <w:rFonts w:hint="eastAsia"/>
          </w:rPr>
          <w:t>-</w:t>
        </w:r>
        <w:r>
          <w:rPr>
            <w:rStyle w:val="Hyperlink"/>
            <w:rFonts w:hint="eastAsia"/>
          </w:rPr>
          <w:t>第</w:t>
        </w:r>
        <w:r>
          <w:rPr>
            <w:rStyle w:val="Hyperlink"/>
            <w:rFonts w:hint="eastAsia"/>
          </w:rPr>
          <w:t>30</w:t>
        </w:r>
        <w:r>
          <w:rPr>
            <w:rStyle w:val="Hyperlink"/>
            <w:rFonts w:hint="eastAsia"/>
          </w:rPr>
          <w:t>章</w:t>
        </w:r>
      </w:hyperlink>
      <w:r>
        <w:rPr>
          <w:rFonts w:hint="eastAsia"/>
        </w:rPr>
        <w:t>测试环境管理。</w:t>
      </w:r>
    </w:p>
    <w:p w14:paraId="24C9E004" w14:textId="77777777" w:rsidR="00160299" w:rsidRDefault="00000000">
      <w:pPr>
        <w:pStyle w:val="BlockText"/>
      </w:pPr>
      <w:r>
        <w:rPr>
          <w:rFonts w:hint="eastAsia"/>
        </w:rPr>
        <w:t>动手思考</w:t>
      </w:r>
      <w:r>
        <w:br/>
        <w:t xml:space="preserve">1. </w:t>
      </w:r>
      <w:r>
        <w:rPr>
          <w:rFonts w:hint="eastAsia"/>
        </w:rPr>
        <w:t>画出你们项目的主要数据质量监控链路，标注每个环节的质量指标</w:t>
      </w:r>
      <w:r>
        <w:br/>
        <w:t xml:space="preserve">2. </w:t>
      </w:r>
      <w:r>
        <w:rPr>
          <w:rFonts w:hint="eastAsia"/>
        </w:rPr>
        <w:t>针对一个高风险表或链路，列出你会设计的</w:t>
      </w:r>
      <w:r>
        <w:rPr>
          <w:rFonts w:hint="eastAsia"/>
        </w:rPr>
        <w:t>3</w:t>
      </w:r>
      <w:r>
        <w:rPr>
          <w:rFonts w:hint="eastAsia"/>
        </w:rPr>
        <w:t>条关键质量校验规则</w:t>
      </w:r>
      <w:r>
        <w:br/>
        <w:t xml:space="preserve">3. </w:t>
      </w:r>
      <w:r>
        <w:rPr>
          <w:rFonts w:hint="eastAsia"/>
        </w:rPr>
        <w:t>结合本章内容，写出你希望引入或优化的</w:t>
      </w:r>
      <w:r>
        <w:rPr>
          <w:rFonts w:hint="eastAsia"/>
        </w:rPr>
        <w:t>1</w:t>
      </w:r>
      <w:r>
        <w:rPr>
          <w:rFonts w:hint="eastAsia"/>
        </w:rPr>
        <w:t>个数据质量工具或流程，并说明理由。</w:t>
      </w:r>
    </w:p>
    <w:p w14:paraId="6FA3C4C1" w14:textId="77777777" w:rsidR="00160299" w:rsidRDefault="00000000">
      <w:pPr>
        <w:pStyle w:val="BlockText"/>
      </w:pPr>
      <w:r>
        <w:rPr>
          <w:rFonts w:hint="eastAsia"/>
        </w:rPr>
        <w:t>示例参考：</w:t>
      </w:r>
    </w:p>
    <w:p w14:paraId="78C00F01" w14:textId="77777777" w:rsidR="00160299" w:rsidRDefault="00000000">
      <w:pPr>
        <w:pStyle w:val="Compact"/>
        <w:numPr>
          <w:ilvl w:val="0"/>
          <w:numId w:val="184"/>
        </w:numPr>
      </w:pPr>
      <w:r>
        <w:rPr>
          <w:rFonts w:hint="eastAsia"/>
        </w:rPr>
        <w:t>规则驱动的数据质量检查</w:t>
      </w:r>
      <w:r>
        <w:t xml:space="preserve"> </w:t>
      </w:r>
      <w:r>
        <w:rPr>
          <w:rFonts w:hint="eastAsia"/>
        </w:rPr>
        <w:t>Runner</w:t>
      </w:r>
      <w:r>
        <w:rPr>
          <w:rFonts w:hint="eastAsia"/>
        </w:rPr>
        <w:t>：</w:t>
      </w:r>
      <w:r>
        <w:rPr>
          <w:rStyle w:val="VerbatimChar"/>
        </w:rPr>
        <w:t>examples/09_quality/rule_runner.py</w:t>
      </w:r>
    </w:p>
    <w:p w14:paraId="7B0C92F8" w14:textId="77777777" w:rsidR="00160299" w:rsidRDefault="00000000">
      <w:pPr>
        <w:pStyle w:val="BlockText"/>
      </w:pPr>
      <w:r>
        <w:rPr>
          <w:rFonts w:hint="eastAsia"/>
          <w:b/>
          <w:bCs/>
        </w:rPr>
        <w:t>章节自评清单</w:t>
      </w:r>
      <w:r>
        <w:br/>
        <w:t xml:space="preserve">- [ ] </w:t>
      </w:r>
      <w:r>
        <w:rPr>
          <w:rFonts w:hint="eastAsia"/>
        </w:rPr>
        <w:t>我能为一个核心数据域搭建简要的质量指标清单。</w:t>
      </w:r>
      <w:r>
        <w:br/>
        <w:t xml:space="preserve">- [ ] </w:t>
      </w:r>
      <w:r>
        <w:rPr>
          <w:rFonts w:hint="eastAsia"/>
        </w:rPr>
        <w:t>我理解数据质量维度与指标体系的核心内容。</w:t>
      </w:r>
      <w:r>
        <w:br/>
        <w:t xml:space="preserve">- [ ] </w:t>
      </w:r>
      <w:r>
        <w:rPr>
          <w:rFonts w:hint="eastAsia"/>
        </w:rPr>
        <w:t>我熟悉自动化与平台化的质量测试方法与技术。</w:t>
      </w:r>
      <w:r>
        <w:br/>
        <w:t xml:space="preserve">- [ ] </w:t>
      </w:r>
      <w:r>
        <w:rPr>
          <w:rFonts w:hint="eastAsia"/>
        </w:rPr>
        <w:t>我掌握监控与告警策略的设计要点。</w:t>
      </w:r>
      <w:r>
        <w:br/>
        <w:t xml:space="preserve">- [ ] </w:t>
      </w:r>
      <w:r>
        <w:rPr>
          <w:rFonts w:hint="eastAsia"/>
        </w:rPr>
        <w:t>我能进行数据质量问题的识别、定位与修复。</w:t>
      </w:r>
      <w:r>
        <w:br/>
        <w:t xml:space="preserve">- [ ] </w:t>
      </w:r>
      <w:r>
        <w:rPr>
          <w:rFonts w:hint="eastAsia"/>
        </w:rPr>
        <w:t>我了解数据质量工具与实践案例的平台化趋势。</w:t>
      </w:r>
    </w:p>
    <w:p w14:paraId="2C6F2CCE" w14:textId="77777777" w:rsidR="00160299" w:rsidRDefault="00000000">
      <w:pPr>
        <w:pStyle w:val="BlockText"/>
      </w:pPr>
      <w:r>
        <w:rPr>
          <w:rFonts w:hint="eastAsia"/>
          <w:b/>
          <w:bCs/>
        </w:rPr>
        <w:t>本章关键字总结</w:t>
      </w:r>
      <w:r>
        <w:br/>
      </w:r>
      <w:r>
        <w:rPr>
          <w:rFonts w:hint="eastAsia"/>
        </w:rPr>
        <w:t>数据质量、准确性测试、完整性校验、一致性对账、及时性监控、异常检测、告警策略、根因分析、修复流程、平台化工具。</w:t>
      </w:r>
    </w:p>
    <w:p w14:paraId="4016A64A" w14:textId="77777777" w:rsidR="00160299" w:rsidRDefault="00160299">
      <w:pPr>
        <w:pStyle w:val="FirstParagraph"/>
      </w:pPr>
    </w:p>
    <w:p w14:paraId="3FF63B5A" w14:textId="77777777" w:rsidR="00160299" w:rsidRDefault="00000000">
      <w:r>
        <w:pict w14:anchorId="3AFE45DA">
          <v:rect id="_x0000_i1077" style="width:0;height:1.5pt" o:hralign="center" o:hrstd="t" o:hr="t"/>
        </w:pict>
      </w:r>
    </w:p>
    <w:p w14:paraId="644FB6B2" w14:textId="77777777" w:rsidR="00160299" w:rsidRDefault="00160299">
      <w:pPr>
        <w:pStyle w:val="FirstParagraph"/>
      </w:pPr>
    </w:p>
    <w:p w14:paraId="6120C40C" w14:textId="77777777" w:rsidR="00160299" w:rsidRDefault="00000000">
      <w:pPr>
        <w:pStyle w:val="Heading3"/>
      </w:pPr>
      <w:bookmarkStart w:id="214" w:name="第10章-大数据安全与合规测试安全与合规篇"/>
      <w:bookmarkEnd w:id="197"/>
      <w:bookmarkEnd w:id="213"/>
      <w:r>
        <w:rPr>
          <w:rFonts w:hint="eastAsia"/>
        </w:rPr>
        <w:t>第</w:t>
      </w:r>
      <w:r>
        <w:rPr>
          <w:rFonts w:hint="eastAsia"/>
        </w:rPr>
        <w:t>10</w:t>
      </w:r>
      <w:r>
        <w:rPr>
          <w:rFonts w:hint="eastAsia"/>
        </w:rPr>
        <w:t>章</w:t>
      </w:r>
      <w:r>
        <w:t xml:space="preserve"> </w:t>
      </w:r>
      <w:r>
        <w:rPr>
          <w:rFonts w:hint="eastAsia"/>
        </w:rPr>
        <w:t>大数据安全与合规测试【安全与合规篇】</w:t>
      </w:r>
    </w:p>
    <w:p w14:paraId="410DE417" w14:textId="77777777" w:rsidR="00160299" w:rsidRDefault="00000000">
      <w:pPr>
        <w:pStyle w:val="FirstParagraph"/>
      </w:pPr>
      <w:r>
        <w:rPr>
          <w:rFonts w:hint="eastAsia"/>
          <w:b/>
          <w:bCs/>
        </w:rPr>
        <w:t>本章学习目标</w:t>
      </w:r>
    </w:p>
    <w:p w14:paraId="4CF41721" w14:textId="77777777" w:rsidR="00160299" w:rsidRDefault="00000000">
      <w:pPr>
        <w:pStyle w:val="Compact"/>
        <w:numPr>
          <w:ilvl w:val="0"/>
          <w:numId w:val="185"/>
        </w:numPr>
      </w:pPr>
      <w:r>
        <w:rPr>
          <w:rFonts w:hint="eastAsia"/>
        </w:rPr>
        <w:t>为一个关键数据域画出安全与合规风险分布图；</w:t>
      </w:r>
    </w:p>
    <w:p w14:paraId="4B281F7C" w14:textId="77777777" w:rsidR="00160299" w:rsidRDefault="00000000">
      <w:pPr>
        <w:pStyle w:val="Compact"/>
        <w:numPr>
          <w:ilvl w:val="0"/>
          <w:numId w:val="185"/>
        </w:numPr>
      </w:pPr>
      <w:r>
        <w:rPr>
          <w:rFonts w:hint="eastAsia"/>
        </w:rPr>
        <w:t>设计覆盖权限、加密</w:t>
      </w:r>
      <w:r>
        <w:rPr>
          <w:rFonts w:hint="eastAsia"/>
        </w:rPr>
        <w:t>/</w:t>
      </w:r>
      <w:r>
        <w:rPr>
          <w:rFonts w:hint="eastAsia"/>
        </w:rPr>
        <w:t>脱敏、审计的核心安全测试用例；</w:t>
      </w:r>
    </w:p>
    <w:p w14:paraId="5D4CB15C" w14:textId="77777777" w:rsidR="00160299" w:rsidRDefault="00000000">
      <w:pPr>
        <w:pStyle w:val="Compact"/>
        <w:numPr>
          <w:ilvl w:val="0"/>
          <w:numId w:val="185"/>
        </w:numPr>
      </w:pPr>
      <w:r>
        <w:rPr>
          <w:rFonts w:hint="eastAsia"/>
        </w:rPr>
        <w:t>提出一套将安全</w:t>
      </w:r>
      <w:r>
        <w:rPr>
          <w:rFonts w:hint="eastAsia"/>
        </w:rPr>
        <w:t>/</w:t>
      </w:r>
      <w:r>
        <w:rPr>
          <w:rFonts w:hint="eastAsia"/>
        </w:rPr>
        <w:t>合规检查嵌入现有工程流程的初步方案。</w:t>
      </w:r>
    </w:p>
    <w:p w14:paraId="623D040A" w14:textId="77777777" w:rsidR="00160299" w:rsidRDefault="00000000">
      <w:pPr>
        <w:pStyle w:val="FirstParagraph"/>
      </w:pPr>
      <w:r>
        <w:rPr>
          <w:rFonts w:hint="eastAsia"/>
          <w:b/>
          <w:bCs/>
        </w:rPr>
        <w:t>实践建议</w:t>
      </w:r>
    </w:p>
    <w:p w14:paraId="59D0E9DE" w14:textId="77777777" w:rsidR="00160299" w:rsidRDefault="00000000">
      <w:pPr>
        <w:pStyle w:val="Compact"/>
        <w:numPr>
          <w:ilvl w:val="0"/>
          <w:numId w:val="186"/>
        </w:numPr>
      </w:pPr>
      <w:r>
        <w:rPr>
          <w:rFonts w:hint="eastAsia"/>
        </w:rPr>
        <w:lastRenderedPageBreak/>
        <w:t>建立数据分级分类体系，按敏感度和合规要求标记数据域和字段。</w:t>
      </w:r>
    </w:p>
    <w:p w14:paraId="3EA8DB9D" w14:textId="77777777" w:rsidR="00160299" w:rsidRDefault="00000000">
      <w:pPr>
        <w:pStyle w:val="Compact"/>
        <w:numPr>
          <w:ilvl w:val="0"/>
          <w:numId w:val="186"/>
        </w:numPr>
      </w:pPr>
      <w:r>
        <w:rPr>
          <w:rFonts w:hint="eastAsia"/>
        </w:rPr>
        <w:t>实施最小权限原则，确保权限按需分配并定期审计。</w:t>
      </w:r>
    </w:p>
    <w:p w14:paraId="6EFDFA70" w14:textId="77777777" w:rsidR="00160299" w:rsidRDefault="00000000">
      <w:pPr>
        <w:pStyle w:val="Compact"/>
        <w:numPr>
          <w:ilvl w:val="0"/>
          <w:numId w:val="186"/>
        </w:numPr>
      </w:pPr>
      <w:r>
        <w:rPr>
          <w:rFonts w:hint="eastAsia"/>
        </w:rPr>
        <w:t>将安全测试嵌入</w:t>
      </w:r>
      <w:r>
        <w:rPr>
          <w:rFonts w:hint="eastAsia"/>
        </w:rPr>
        <w:t>CI/CD</w:t>
      </w:r>
      <w:r>
        <w:rPr>
          <w:rFonts w:hint="eastAsia"/>
        </w:rPr>
        <w:t>流程，自动化检查脱敏、加密和访问控制。</w:t>
      </w:r>
    </w:p>
    <w:p w14:paraId="207D83D0" w14:textId="77777777" w:rsidR="00160299" w:rsidRDefault="00000000">
      <w:pPr>
        <w:pStyle w:val="Heading4"/>
      </w:pPr>
      <w:bookmarkStart w:id="215" w:name="大数据安全概述"/>
      <w:r>
        <w:t xml:space="preserve">10.1 </w:t>
      </w:r>
      <w:r>
        <w:rPr>
          <w:rFonts w:hint="eastAsia"/>
        </w:rPr>
        <w:t>大数据安全概述</w:t>
      </w:r>
    </w:p>
    <w:p w14:paraId="0A369669" w14:textId="77777777" w:rsidR="00160299" w:rsidRDefault="00000000">
      <w:pPr>
        <w:pStyle w:val="Heading5"/>
      </w:pPr>
      <w:bookmarkStart w:id="216" w:name="主要安全风险"/>
      <w:r>
        <w:t xml:space="preserve">10.1.2 </w:t>
      </w:r>
      <w:r>
        <w:rPr>
          <w:rFonts w:hint="eastAsia"/>
        </w:rPr>
        <w:t>主要安全风险</w:t>
      </w:r>
    </w:p>
    <w:p w14:paraId="6B34F76F" w14:textId="77777777" w:rsidR="00160299" w:rsidRDefault="00000000">
      <w:pPr>
        <w:pStyle w:val="Compact"/>
        <w:numPr>
          <w:ilvl w:val="0"/>
          <w:numId w:val="187"/>
        </w:numPr>
      </w:pPr>
      <w:r>
        <w:rPr>
          <w:rFonts w:hint="eastAsia"/>
        </w:rPr>
        <w:t>数据泄露：敏感数据在采集</w:t>
      </w:r>
      <w:r>
        <w:rPr>
          <w:rFonts w:hint="eastAsia"/>
        </w:rPr>
        <w:t>/</w:t>
      </w:r>
      <w:r>
        <w:rPr>
          <w:rFonts w:hint="eastAsia"/>
        </w:rPr>
        <w:t>存储</w:t>
      </w:r>
      <w:r>
        <w:rPr>
          <w:rFonts w:hint="eastAsia"/>
        </w:rPr>
        <w:t>/</w:t>
      </w:r>
      <w:r>
        <w:rPr>
          <w:rFonts w:hint="eastAsia"/>
        </w:rPr>
        <w:t>传输</w:t>
      </w:r>
      <w:r>
        <w:rPr>
          <w:rFonts w:hint="eastAsia"/>
        </w:rPr>
        <w:t>/</w:t>
      </w:r>
      <w:r>
        <w:rPr>
          <w:rFonts w:hint="eastAsia"/>
        </w:rPr>
        <w:t>分析环节被未授权访问、导出或推断。</w:t>
      </w:r>
    </w:p>
    <w:p w14:paraId="6A054D7D" w14:textId="77777777" w:rsidR="00160299" w:rsidRDefault="00000000">
      <w:pPr>
        <w:pStyle w:val="Compact"/>
        <w:numPr>
          <w:ilvl w:val="0"/>
          <w:numId w:val="187"/>
        </w:numPr>
      </w:pPr>
      <w:r>
        <w:rPr>
          <w:rFonts w:hint="eastAsia"/>
        </w:rPr>
        <w:t>权限越权：账户滥用、作业角色超配、临时访问未及时回收，导致横向移动。</w:t>
      </w:r>
    </w:p>
    <w:p w14:paraId="687AB177" w14:textId="77777777" w:rsidR="00160299" w:rsidRDefault="00000000">
      <w:pPr>
        <w:pStyle w:val="Compact"/>
        <w:numPr>
          <w:ilvl w:val="0"/>
          <w:numId w:val="187"/>
        </w:numPr>
      </w:pPr>
      <w:r>
        <w:rPr>
          <w:rFonts w:hint="eastAsia"/>
        </w:rPr>
        <w:t>数据篡改与丢失：恶意</w:t>
      </w:r>
      <w:r>
        <w:rPr>
          <w:rFonts w:hint="eastAsia"/>
        </w:rPr>
        <w:t>/</w:t>
      </w:r>
      <w:r>
        <w:rPr>
          <w:rFonts w:hint="eastAsia"/>
        </w:rPr>
        <w:t>误操作、脚本缺陷、灾备缺失导致数据不可用或不可信。</w:t>
      </w:r>
    </w:p>
    <w:p w14:paraId="45F70223" w14:textId="77777777" w:rsidR="00160299" w:rsidRDefault="00000000">
      <w:pPr>
        <w:pStyle w:val="Heading4"/>
      </w:pPr>
      <w:bookmarkStart w:id="217" w:name="数据分级分类与脱敏策略增补"/>
      <w:bookmarkEnd w:id="215"/>
      <w:bookmarkEnd w:id="216"/>
      <w:r>
        <w:t xml:space="preserve">10.2 </w:t>
      </w:r>
      <w:r>
        <w:rPr>
          <w:rFonts w:hint="eastAsia"/>
        </w:rPr>
        <w:t>数据分级分类与脱敏策略（增补）</w:t>
      </w:r>
    </w:p>
    <w:p w14:paraId="3019E5BD" w14:textId="77777777" w:rsidR="00160299" w:rsidRDefault="00000000">
      <w:pPr>
        <w:pStyle w:val="Compact"/>
        <w:numPr>
          <w:ilvl w:val="0"/>
          <w:numId w:val="188"/>
        </w:numPr>
      </w:pPr>
      <w:r>
        <w:rPr>
          <w:rFonts w:hint="eastAsia"/>
        </w:rPr>
        <w:t>分级分类：按敏感度（公开</w:t>
      </w:r>
      <w:r>
        <w:rPr>
          <w:rFonts w:hint="eastAsia"/>
        </w:rPr>
        <w:t>/</w:t>
      </w:r>
      <w:r>
        <w:rPr>
          <w:rFonts w:hint="eastAsia"/>
        </w:rPr>
        <w:t>内部</w:t>
      </w:r>
      <w:r>
        <w:rPr>
          <w:rFonts w:hint="eastAsia"/>
        </w:rPr>
        <w:t>/</w:t>
      </w:r>
      <w:r>
        <w:rPr>
          <w:rFonts w:hint="eastAsia"/>
        </w:rPr>
        <w:t>敏感</w:t>
      </w:r>
      <w:r>
        <w:rPr>
          <w:rFonts w:hint="eastAsia"/>
        </w:rPr>
        <w:t>/</w:t>
      </w:r>
      <w:r>
        <w:rPr>
          <w:rFonts w:hint="eastAsia"/>
        </w:rPr>
        <w:t>受限）与合规域（</w:t>
      </w:r>
      <w:r>
        <w:rPr>
          <w:rFonts w:hint="eastAsia"/>
        </w:rPr>
        <w:t>PII</w:t>
      </w:r>
      <w:r>
        <w:t xml:space="preserve"> (Personally Identifiable </w:t>
      </w:r>
      <w:r>
        <w:rPr>
          <w:rFonts w:hint="eastAsia"/>
        </w:rPr>
        <w:t>Information</w:t>
      </w:r>
      <w:r>
        <w:rPr>
          <w:rFonts w:hint="eastAsia"/>
        </w:rPr>
        <w:t>，个人身份信息</w:t>
      </w:r>
      <w:r>
        <w:rPr>
          <w:rFonts w:hint="eastAsia"/>
        </w:rPr>
        <w:t>)/</w:t>
      </w:r>
      <w:r>
        <w:rPr>
          <w:rFonts w:hint="eastAsia"/>
        </w:rPr>
        <w:t>金融</w:t>
      </w:r>
      <w:r>
        <w:rPr>
          <w:rFonts w:hint="eastAsia"/>
        </w:rPr>
        <w:t>/</w:t>
      </w:r>
      <w:r>
        <w:rPr>
          <w:rFonts w:hint="eastAsia"/>
        </w:rPr>
        <w:t>医疗）建立数据地图；字段级标签与责任人。</w:t>
      </w:r>
    </w:p>
    <w:p w14:paraId="6C8F4226" w14:textId="77777777" w:rsidR="00160299" w:rsidRDefault="00000000">
      <w:pPr>
        <w:pStyle w:val="Compact"/>
        <w:numPr>
          <w:ilvl w:val="0"/>
          <w:numId w:val="188"/>
        </w:numPr>
      </w:pPr>
      <w:r>
        <w:rPr>
          <w:rFonts w:hint="eastAsia"/>
        </w:rPr>
        <w:t>脱敏策略：掩码</w:t>
      </w:r>
      <w:r>
        <w:rPr>
          <w:rFonts w:hint="eastAsia"/>
        </w:rPr>
        <w:t>/</w:t>
      </w:r>
      <w:r>
        <w:rPr>
          <w:rFonts w:hint="eastAsia"/>
        </w:rPr>
        <w:t>置换</w:t>
      </w:r>
      <w:r>
        <w:rPr>
          <w:rFonts w:hint="eastAsia"/>
        </w:rPr>
        <w:t>/</w:t>
      </w:r>
      <w:r>
        <w:rPr>
          <w:rFonts w:hint="eastAsia"/>
        </w:rPr>
        <w:t>分桶</w:t>
      </w:r>
      <w:r>
        <w:rPr>
          <w:rFonts w:hint="eastAsia"/>
        </w:rPr>
        <w:t>/</w:t>
      </w:r>
      <w:r>
        <w:rPr>
          <w:rFonts w:hint="eastAsia"/>
        </w:rPr>
        <w:t>加密（不可逆</w:t>
      </w:r>
      <w:r>
        <w:rPr>
          <w:rFonts w:hint="eastAsia"/>
        </w:rPr>
        <w:t>/</w:t>
      </w:r>
      <w:r>
        <w:rPr>
          <w:rFonts w:hint="eastAsia"/>
        </w:rPr>
        <w:t>可控可逆）；例外审批与到期销毁；输出脱敏报告与抽样验证。</w:t>
      </w:r>
    </w:p>
    <w:p w14:paraId="4EE99860" w14:textId="77777777" w:rsidR="00160299" w:rsidRDefault="00000000">
      <w:pPr>
        <w:pStyle w:val="Compact"/>
        <w:numPr>
          <w:ilvl w:val="0"/>
          <w:numId w:val="188"/>
        </w:numPr>
      </w:pPr>
      <w:r>
        <w:rPr>
          <w:rFonts w:hint="eastAsia"/>
        </w:rPr>
        <w:t>工件与证据：对接</w:t>
      </w:r>
      <w:r>
        <w:t xml:space="preserve"> </w:t>
      </w:r>
      <w:r>
        <w:rPr>
          <w:rStyle w:val="VerbatimChar"/>
        </w:rPr>
        <w:t>examples/10_security/audit_artifacts_checklist.md</w:t>
      </w:r>
      <w:r>
        <w:t xml:space="preserve"> </w:t>
      </w:r>
      <w:r>
        <w:rPr>
          <w:rFonts w:hint="eastAsia"/>
        </w:rPr>
        <w:t>与报告模板，留存策略与审批链路。</w:t>
      </w:r>
    </w:p>
    <w:p w14:paraId="72877C5B" w14:textId="77777777" w:rsidR="00160299" w:rsidRDefault="00000000">
      <w:pPr>
        <w:pStyle w:val="Heading4"/>
      </w:pPr>
      <w:bookmarkStart w:id="218" w:name="权限与访问控制增补"/>
      <w:bookmarkEnd w:id="217"/>
      <w:r>
        <w:t xml:space="preserve">10.3 </w:t>
      </w:r>
      <w:r>
        <w:rPr>
          <w:rFonts w:hint="eastAsia"/>
        </w:rPr>
        <w:t>权限与访问控制（增补）</w:t>
      </w:r>
    </w:p>
    <w:p w14:paraId="52BA94F6" w14:textId="77777777" w:rsidR="00160299" w:rsidRDefault="00000000">
      <w:pPr>
        <w:pStyle w:val="Compact"/>
        <w:numPr>
          <w:ilvl w:val="0"/>
          <w:numId w:val="189"/>
        </w:numPr>
      </w:pPr>
      <w:r>
        <w:rPr>
          <w:rFonts w:hint="eastAsia"/>
        </w:rPr>
        <w:t>最小权限：按角色</w:t>
      </w:r>
      <w:r>
        <w:rPr>
          <w:rFonts w:hint="eastAsia"/>
        </w:rPr>
        <w:t>/</w:t>
      </w:r>
      <w:r>
        <w:rPr>
          <w:rFonts w:hint="eastAsia"/>
        </w:rPr>
        <w:t>租户</w:t>
      </w:r>
      <w:r>
        <w:rPr>
          <w:rFonts w:hint="eastAsia"/>
        </w:rPr>
        <w:t>/</w:t>
      </w:r>
      <w:r>
        <w:rPr>
          <w:rFonts w:hint="eastAsia"/>
        </w:rPr>
        <w:t>项目</w:t>
      </w:r>
      <w:r>
        <w:rPr>
          <w:rFonts w:hint="eastAsia"/>
        </w:rPr>
        <w:t>/</w:t>
      </w:r>
      <w:r>
        <w:rPr>
          <w:rFonts w:hint="eastAsia"/>
        </w:rPr>
        <w:t>环境分层授权；临时访问限时与审计。</w:t>
      </w:r>
    </w:p>
    <w:p w14:paraId="5AF17C67" w14:textId="77777777" w:rsidR="00160299" w:rsidRDefault="00000000">
      <w:pPr>
        <w:pStyle w:val="Compact"/>
        <w:numPr>
          <w:ilvl w:val="0"/>
          <w:numId w:val="189"/>
        </w:numPr>
      </w:pPr>
      <w:r>
        <w:rPr>
          <w:rFonts w:hint="eastAsia"/>
        </w:rPr>
        <w:t>访问路径：区分跨境</w:t>
      </w:r>
      <w:r>
        <w:rPr>
          <w:rFonts w:hint="eastAsia"/>
        </w:rPr>
        <w:t>/</w:t>
      </w:r>
      <w:r>
        <w:rPr>
          <w:rFonts w:hint="eastAsia"/>
        </w:rPr>
        <w:t>跨部门</w:t>
      </w:r>
      <w:r>
        <w:rPr>
          <w:rFonts w:hint="eastAsia"/>
        </w:rPr>
        <w:t>/</w:t>
      </w:r>
      <w:r>
        <w:rPr>
          <w:rFonts w:hint="eastAsia"/>
        </w:rPr>
        <w:t>跨环境的数据流转；审批与留痕必备。</w:t>
      </w:r>
    </w:p>
    <w:p w14:paraId="7D3E6FDA" w14:textId="77777777" w:rsidR="00160299" w:rsidRDefault="00000000">
      <w:pPr>
        <w:pStyle w:val="Compact"/>
        <w:numPr>
          <w:ilvl w:val="0"/>
          <w:numId w:val="189"/>
        </w:numPr>
      </w:pPr>
      <w:r>
        <w:rPr>
          <w:rFonts w:hint="eastAsia"/>
        </w:rPr>
        <w:t>自动化用例：权限变更、凭据轮换、密钥到期、异常访问告警的回归脚本与报告归档。</w:t>
      </w:r>
    </w:p>
    <w:p w14:paraId="5F5608BC" w14:textId="77777777" w:rsidR="00160299" w:rsidRDefault="00000000">
      <w:pPr>
        <w:pStyle w:val="Heading4"/>
      </w:pPr>
      <w:bookmarkStart w:id="219" w:name="审计与合规工件增补"/>
      <w:bookmarkEnd w:id="218"/>
      <w:r>
        <w:t xml:space="preserve">10.4 </w:t>
      </w:r>
      <w:r>
        <w:rPr>
          <w:rFonts w:hint="eastAsia"/>
        </w:rPr>
        <w:t>审计与合规工件（增补）</w:t>
      </w:r>
    </w:p>
    <w:p w14:paraId="029A0EF5" w14:textId="77777777" w:rsidR="00160299" w:rsidRDefault="00000000">
      <w:pPr>
        <w:pStyle w:val="Compact"/>
        <w:numPr>
          <w:ilvl w:val="0"/>
          <w:numId w:val="190"/>
        </w:numPr>
      </w:pPr>
      <w:r>
        <w:rPr>
          <w:rFonts w:hint="eastAsia"/>
        </w:rPr>
        <w:t>审计留痕：访问日志、数据导入</w:t>
      </w:r>
      <w:r>
        <w:rPr>
          <w:rFonts w:hint="eastAsia"/>
        </w:rPr>
        <w:t>/</w:t>
      </w:r>
      <w:r>
        <w:rPr>
          <w:rFonts w:hint="eastAsia"/>
        </w:rPr>
        <w:t>导出、回放日志、权限变更记录；接入</w:t>
      </w:r>
      <w:r>
        <w:t xml:space="preserve"> </w:t>
      </w:r>
      <w:r>
        <w:rPr>
          <w:rFonts w:hint="eastAsia"/>
        </w:rPr>
        <w:t>SIEM/</w:t>
      </w:r>
      <w:r>
        <w:rPr>
          <w:rFonts w:hint="eastAsia"/>
        </w:rPr>
        <w:t>审计平台。</w:t>
      </w:r>
    </w:p>
    <w:p w14:paraId="6B3C8DBD" w14:textId="77777777" w:rsidR="00160299" w:rsidRDefault="00000000">
      <w:pPr>
        <w:pStyle w:val="Compact"/>
        <w:numPr>
          <w:ilvl w:val="0"/>
          <w:numId w:val="190"/>
        </w:numPr>
      </w:pPr>
      <w:r>
        <w:rPr>
          <w:rFonts w:hint="eastAsia"/>
        </w:rPr>
        <w:t>合规工件：法规清单、合规评估、例外审批与整改计划；生成周期性合规报告。</w:t>
      </w:r>
    </w:p>
    <w:p w14:paraId="0D168978" w14:textId="77777777" w:rsidR="00160299" w:rsidRDefault="00000000">
      <w:pPr>
        <w:pStyle w:val="Compact"/>
        <w:numPr>
          <w:ilvl w:val="0"/>
          <w:numId w:val="190"/>
        </w:numPr>
      </w:pPr>
      <w:r>
        <w:rPr>
          <w:rFonts w:hint="eastAsia"/>
        </w:rPr>
        <w:t>最小集：与章节用例绑定到审计清单与评估报告模板，形成可查证链路。</w:t>
      </w:r>
    </w:p>
    <w:p w14:paraId="34A48A19" w14:textId="77777777" w:rsidR="00160299" w:rsidRDefault="00000000">
      <w:pPr>
        <w:pStyle w:val="Heading4"/>
      </w:pPr>
      <w:bookmarkStart w:id="220" w:name="安全测试用例库与-ci-联动增补"/>
      <w:bookmarkEnd w:id="219"/>
      <w:r>
        <w:t xml:space="preserve">10.5 </w:t>
      </w:r>
      <w:r>
        <w:rPr>
          <w:rFonts w:hint="eastAsia"/>
        </w:rPr>
        <w:t>安全测试用例库与</w:t>
      </w:r>
      <w:r>
        <w:t xml:space="preserve"> CI </w:t>
      </w:r>
      <w:r>
        <w:rPr>
          <w:rFonts w:hint="eastAsia"/>
        </w:rPr>
        <w:t>联动（增补）</w:t>
      </w:r>
    </w:p>
    <w:p w14:paraId="2752C231" w14:textId="77777777" w:rsidR="00160299" w:rsidRDefault="00000000">
      <w:pPr>
        <w:pStyle w:val="Heading5"/>
      </w:pPr>
      <w:bookmarkStart w:id="221" w:name="安全测试用例库设计"/>
      <w:r>
        <w:t xml:space="preserve">10.5.1 </w:t>
      </w:r>
      <w:r>
        <w:rPr>
          <w:rFonts w:hint="eastAsia"/>
        </w:rPr>
        <w:t>安全测试用例库设计</w:t>
      </w:r>
    </w:p>
    <w:p w14:paraId="2CF094DD" w14:textId="77777777" w:rsidR="00160299" w:rsidRDefault="00000000">
      <w:pPr>
        <w:pStyle w:val="BlockText"/>
        <w:shd w:val="clear" w:color="auto" w:fill="E6F3FF"/>
        <w:shd w:val="clear" w:color="auto" w:fill="E6F3FF"/>
        <w:shd w:val="clear" w:color="auto" w:fill="E6F3FF"/>
      </w:pPr>
      <w:r>
        <w:t>&gt;锚点名称: 第2篇[018]-安全测试用例库设计表格</w:t>
        <w:br/>
        <w:t>&gt;锚点类型: 建议</w:t>
        <w:br/>
        <w:t>&gt;锚点方法: 表格</w:t>
        <w:br/>
        <w:t>&gt;补充建议: 【目标】设计安全测试用例库架构。建议步骤：1. 输出用例分类、分层管理、自动化集成等设计。2. 用表格结构总结关键设计原则。详见主书稿。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942"/>
        <w:gridCol w:w="1416"/>
        <w:gridCol w:w="1176"/>
      </w:tblGrid>
      <w:tr w:rsidR="00160299" w14:paraId="0A3FD85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48BAB91" w14:textId="77777777" w:rsidR="00160299" w:rsidRDefault="00000000">
            <w:pPr>
              <w:pStyle w:val="Compact"/>
            </w:pPr>
            <w:r>
              <w:rPr>
                <w:rFonts w:hint="eastAsia"/>
              </w:rPr>
              <w:t>设计维度</w:t>
            </w:r>
          </w:p>
        </w:tc>
        <w:tc>
          <w:tcPr>
            <w:tcW w:w="0" w:type="auto"/>
          </w:tcPr>
          <w:p w14:paraId="1D41A5E1" w14:textId="77777777" w:rsidR="00160299" w:rsidRDefault="00000000">
            <w:pPr>
              <w:pStyle w:val="Compact"/>
            </w:pPr>
            <w:r>
              <w:rPr>
                <w:rFonts w:hint="eastAsia"/>
              </w:rPr>
              <w:t>关键原则</w:t>
            </w:r>
          </w:p>
        </w:tc>
        <w:tc>
          <w:tcPr>
            <w:tcW w:w="0" w:type="auto"/>
          </w:tcPr>
          <w:p w14:paraId="7A857829" w14:textId="77777777" w:rsidR="00160299" w:rsidRDefault="00000000">
            <w:pPr>
              <w:pStyle w:val="Compact"/>
            </w:pPr>
            <w:r>
              <w:rPr>
                <w:rFonts w:hint="eastAsia"/>
              </w:rPr>
              <w:t>实现方式</w:t>
            </w:r>
          </w:p>
        </w:tc>
        <w:tc>
          <w:tcPr>
            <w:tcW w:w="0" w:type="auto"/>
          </w:tcPr>
          <w:p w14:paraId="6D5FAB69" w14:textId="77777777" w:rsidR="00160299" w:rsidRDefault="00000000">
            <w:pPr>
              <w:pStyle w:val="Compact"/>
            </w:pPr>
            <w:r>
              <w:rPr>
                <w:rFonts w:hint="eastAsia"/>
              </w:rPr>
              <w:t>预期效果</w:t>
            </w:r>
          </w:p>
        </w:tc>
      </w:tr>
      <w:tr w:rsidR="00160299" w14:paraId="25B3C583" w14:textId="77777777">
        <w:tc>
          <w:tcPr>
            <w:tcW w:w="0" w:type="auto"/>
          </w:tcPr>
          <w:p w14:paraId="4E5BBC40" w14:textId="77777777" w:rsidR="00160299" w:rsidRDefault="00000000">
            <w:pPr>
              <w:pStyle w:val="Compact"/>
            </w:pPr>
            <w:r>
              <w:rPr>
                <w:rFonts w:hint="eastAsia"/>
              </w:rPr>
              <w:t>用例分类</w:t>
            </w:r>
          </w:p>
        </w:tc>
        <w:tc>
          <w:tcPr>
            <w:tcW w:w="0" w:type="auto"/>
          </w:tcPr>
          <w:p w14:paraId="3051CF0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w:t>
            </w:r>
            <w:r>
              <w:rPr>
                <w:rFonts w:hint="eastAsia"/>
              </w:rPr>
              <w:t>/</w:t>
            </w:r>
            <w:r>
              <w:rPr>
                <w:rFonts w:hint="eastAsia"/>
              </w:rPr>
              <w:t>审计</w:t>
            </w:r>
            <w:r>
              <w:rPr>
                <w:rFonts w:hint="eastAsia"/>
              </w:rPr>
              <w:t>/</w:t>
            </w:r>
            <w:r>
              <w:rPr>
                <w:rFonts w:hint="eastAsia"/>
              </w:rPr>
              <w:t>合规</w:t>
            </w:r>
          </w:p>
        </w:tc>
        <w:tc>
          <w:tcPr>
            <w:tcW w:w="0" w:type="auto"/>
          </w:tcPr>
          <w:p w14:paraId="4D7EEE1E" w14:textId="77777777" w:rsidR="00160299" w:rsidRDefault="00000000">
            <w:pPr>
              <w:pStyle w:val="Compact"/>
            </w:pPr>
            <w:r>
              <w:rPr>
                <w:rFonts w:hint="eastAsia"/>
              </w:rPr>
              <w:t>标签化管理</w:t>
            </w:r>
          </w:p>
        </w:tc>
        <w:tc>
          <w:tcPr>
            <w:tcW w:w="0" w:type="auto"/>
          </w:tcPr>
          <w:p w14:paraId="1981DACE" w14:textId="77777777" w:rsidR="00160299" w:rsidRDefault="00000000">
            <w:pPr>
              <w:pStyle w:val="Compact"/>
            </w:pPr>
            <w:r>
              <w:rPr>
                <w:rFonts w:hint="eastAsia"/>
              </w:rPr>
              <w:t>快速定位</w:t>
            </w:r>
          </w:p>
        </w:tc>
      </w:tr>
      <w:tr w:rsidR="00160299" w14:paraId="7BFE0B75" w14:textId="77777777">
        <w:tc>
          <w:tcPr>
            <w:tcW w:w="0" w:type="auto"/>
          </w:tcPr>
          <w:p w14:paraId="7CAD00A9" w14:textId="77777777" w:rsidR="00160299" w:rsidRDefault="00000000">
            <w:pPr>
              <w:pStyle w:val="Compact"/>
            </w:pPr>
            <w:r>
              <w:rPr>
                <w:rFonts w:hint="eastAsia"/>
              </w:rPr>
              <w:t>分层管理</w:t>
            </w:r>
          </w:p>
        </w:tc>
        <w:tc>
          <w:tcPr>
            <w:tcW w:w="0" w:type="auto"/>
          </w:tcPr>
          <w:p w14:paraId="13FF5DF1" w14:textId="77777777" w:rsidR="00160299" w:rsidRDefault="00000000">
            <w:pPr>
              <w:pStyle w:val="Compact"/>
            </w:pPr>
            <w:r>
              <w:rPr>
                <w:rFonts w:hint="eastAsia"/>
              </w:rPr>
              <w:t>单元</w:t>
            </w:r>
            <w:r>
              <w:rPr>
                <w:rFonts w:hint="eastAsia"/>
              </w:rPr>
              <w:t>/</w:t>
            </w:r>
            <w:r>
              <w:rPr>
                <w:rFonts w:hint="eastAsia"/>
              </w:rPr>
              <w:t>集成</w:t>
            </w:r>
            <w:r>
              <w:rPr>
                <w:rFonts w:hint="eastAsia"/>
              </w:rPr>
              <w:t>/</w:t>
            </w:r>
            <w:r>
              <w:rPr>
                <w:rFonts w:hint="eastAsia"/>
              </w:rPr>
              <w:t>系统</w:t>
            </w:r>
            <w:r>
              <w:rPr>
                <w:rFonts w:hint="eastAsia"/>
              </w:rPr>
              <w:t>/</w:t>
            </w:r>
            <w:r>
              <w:rPr>
                <w:rFonts w:hint="eastAsia"/>
              </w:rPr>
              <w:t>端到端</w:t>
            </w:r>
          </w:p>
        </w:tc>
        <w:tc>
          <w:tcPr>
            <w:tcW w:w="0" w:type="auto"/>
          </w:tcPr>
          <w:p w14:paraId="46C3947B" w14:textId="77777777" w:rsidR="00160299" w:rsidRDefault="00000000">
            <w:pPr>
              <w:pStyle w:val="Compact"/>
            </w:pPr>
            <w:r>
              <w:rPr>
                <w:rFonts w:hint="eastAsia"/>
              </w:rPr>
              <w:t>环境隔离</w:t>
            </w:r>
          </w:p>
        </w:tc>
        <w:tc>
          <w:tcPr>
            <w:tcW w:w="0" w:type="auto"/>
          </w:tcPr>
          <w:p w14:paraId="582419C9" w14:textId="77777777" w:rsidR="00160299" w:rsidRDefault="00000000">
            <w:pPr>
              <w:pStyle w:val="Compact"/>
            </w:pPr>
            <w:r>
              <w:rPr>
                <w:rFonts w:hint="eastAsia"/>
              </w:rPr>
              <w:t>渐进验证</w:t>
            </w:r>
          </w:p>
        </w:tc>
      </w:tr>
      <w:tr w:rsidR="00160299" w14:paraId="7B149D13" w14:textId="77777777">
        <w:tc>
          <w:tcPr>
            <w:tcW w:w="0" w:type="auto"/>
          </w:tcPr>
          <w:p w14:paraId="5C0A86BB" w14:textId="77777777" w:rsidR="00160299" w:rsidRDefault="00000000">
            <w:pPr>
              <w:pStyle w:val="Compact"/>
            </w:pPr>
            <w:r>
              <w:rPr>
                <w:rFonts w:hint="eastAsia"/>
              </w:rPr>
              <w:t>自动化集成</w:t>
            </w:r>
          </w:p>
        </w:tc>
        <w:tc>
          <w:tcPr>
            <w:tcW w:w="0" w:type="auto"/>
          </w:tcPr>
          <w:p w14:paraId="1ADF9E42" w14:textId="77777777" w:rsidR="00160299" w:rsidRDefault="00000000">
            <w:pPr>
              <w:pStyle w:val="Compact"/>
            </w:pPr>
            <w:r>
              <w:rPr>
                <w:rFonts w:hint="eastAsia"/>
              </w:rPr>
              <w:t>CI/CD</w:t>
            </w:r>
            <w:r>
              <w:rPr>
                <w:rFonts w:hint="eastAsia"/>
              </w:rPr>
              <w:t>流水线嵌入</w:t>
            </w:r>
          </w:p>
        </w:tc>
        <w:tc>
          <w:tcPr>
            <w:tcW w:w="0" w:type="auto"/>
          </w:tcPr>
          <w:p w14:paraId="0FC71A27" w14:textId="77777777" w:rsidR="00160299" w:rsidRDefault="00000000">
            <w:pPr>
              <w:pStyle w:val="Compact"/>
            </w:pPr>
            <w:r>
              <w:rPr>
                <w:rFonts w:hint="eastAsia"/>
              </w:rPr>
              <w:t>质量门设置</w:t>
            </w:r>
          </w:p>
        </w:tc>
        <w:tc>
          <w:tcPr>
            <w:tcW w:w="0" w:type="auto"/>
          </w:tcPr>
          <w:p w14:paraId="64430B47" w14:textId="77777777" w:rsidR="00160299" w:rsidRDefault="00000000">
            <w:pPr>
              <w:pStyle w:val="Compact"/>
            </w:pPr>
            <w:r>
              <w:rPr>
                <w:rFonts w:hint="eastAsia"/>
              </w:rPr>
              <w:t>持续保障</w:t>
            </w:r>
          </w:p>
        </w:tc>
      </w:tr>
      <w:tr w:rsidR="00160299" w14:paraId="2B39C9AD" w14:textId="77777777">
        <w:tc>
          <w:tcPr>
            <w:tcW w:w="0" w:type="auto"/>
          </w:tcPr>
          <w:p w14:paraId="60DACC86" w14:textId="77777777" w:rsidR="00160299" w:rsidRDefault="00000000">
            <w:pPr>
              <w:pStyle w:val="Compact"/>
            </w:pPr>
            <w:r>
              <w:rPr>
                <w:rFonts w:hint="eastAsia"/>
              </w:rPr>
              <w:t>版本控制</w:t>
            </w:r>
          </w:p>
        </w:tc>
        <w:tc>
          <w:tcPr>
            <w:tcW w:w="0" w:type="auto"/>
          </w:tcPr>
          <w:p w14:paraId="44E51CCD" w14:textId="77777777" w:rsidR="00160299" w:rsidRDefault="00000000">
            <w:pPr>
              <w:pStyle w:val="Compact"/>
            </w:pPr>
            <w:r>
              <w:rPr>
                <w:rFonts w:hint="eastAsia"/>
              </w:rPr>
              <w:t>Git</w:t>
            </w:r>
            <w:r>
              <w:rPr>
                <w:rFonts w:hint="eastAsia"/>
              </w:rPr>
              <w:t>管理用例变更</w:t>
            </w:r>
          </w:p>
        </w:tc>
        <w:tc>
          <w:tcPr>
            <w:tcW w:w="0" w:type="auto"/>
          </w:tcPr>
          <w:p w14:paraId="248EC26F" w14:textId="77777777" w:rsidR="00160299" w:rsidRDefault="00000000">
            <w:pPr>
              <w:pStyle w:val="Compact"/>
            </w:pPr>
            <w:r>
              <w:rPr>
                <w:rFonts w:hint="eastAsia"/>
              </w:rPr>
              <w:t>历史追溯</w:t>
            </w:r>
          </w:p>
        </w:tc>
        <w:tc>
          <w:tcPr>
            <w:tcW w:w="0" w:type="auto"/>
          </w:tcPr>
          <w:p w14:paraId="13C5EDA0" w14:textId="77777777" w:rsidR="00160299" w:rsidRDefault="00000000">
            <w:pPr>
              <w:pStyle w:val="Compact"/>
            </w:pPr>
            <w:r>
              <w:rPr>
                <w:rFonts w:hint="eastAsia"/>
              </w:rPr>
              <w:t>变更审计</w:t>
            </w:r>
          </w:p>
        </w:tc>
      </w:tr>
      <w:tr w:rsidR="00160299" w14:paraId="7EBEA0BC" w14:textId="77777777">
        <w:tc>
          <w:tcPr>
            <w:tcW w:w="0" w:type="auto"/>
          </w:tcPr>
          <w:p w14:paraId="62FAAE50" w14:textId="77777777" w:rsidR="00160299" w:rsidRDefault="00000000">
            <w:pPr>
              <w:pStyle w:val="Compact"/>
            </w:pPr>
            <w:r>
              <w:rPr>
                <w:rFonts w:hint="eastAsia"/>
              </w:rPr>
              <w:t>复用机制</w:t>
            </w:r>
          </w:p>
        </w:tc>
        <w:tc>
          <w:tcPr>
            <w:tcW w:w="0" w:type="auto"/>
          </w:tcPr>
          <w:p w14:paraId="45FE234E" w14:textId="77777777" w:rsidR="00160299" w:rsidRDefault="00000000">
            <w:pPr>
              <w:pStyle w:val="Compact"/>
            </w:pPr>
            <w:r>
              <w:rPr>
                <w:rFonts w:hint="eastAsia"/>
              </w:rPr>
              <w:t>模板化设计</w:t>
            </w:r>
          </w:p>
        </w:tc>
        <w:tc>
          <w:tcPr>
            <w:tcW w:w="0" w:type="auto"/>
          </w:tcPr>
          <w:p w14:paraId="419D44EC" w14:textId="77777777" w:rsidR="00160299" w:rsidRDefault="00000000">
            <w:pPr>
              <w:pStyle w:val="Compact"/>
            </w:pPr>
            <w:r>
              <w:rPr>
                <w:rFonts w:hint="eastAsia"/>
              </w:rPr>
              <w:t>参数化配置</w:t>
            </w:r>
          </w:p>
        </w:tc>
        <w:tc>
          <w:tcPr>
            <w:tcW w:w="0" w:type="auto"/>
          </w:tcPr>
          <w:p w14:paraId="4969E68E" w14:textId="77777777" w:rsidR="00160299" w:rsidRDefault="00000000">
            <w:pPr>
              <w:pStyle w:val="Compact"/>
            </w:pPr>
            <w:r>
              <w:rPr>
                <w:rFonts w:hint="eastAsia"/>
              </w:rPr>
              <w:t>效率提升</w:t>
            </w:r>
          </w:p>
        </w:tc>
      </w:tr>
    </w:tbl>
    <w:p w14:paraId="7229539D" w14:textId="77777777" w:rsidR="00160299" w:rsidRDefault="00000000">
      <w:pPr>
        <w:pStyle w:val="Compact"/>
        <w:numPr>
          <w:ilvl w:val="0"/>
          <w:numId w:val="191"/>
        </w:numPr>
      </w:pPr>
      <w:r>
        <w:rPr>
          <w:rFonts w:hint="eastAsia"/>
          <w:b/>
          <w:bCs/>
        </w:rPr>
        <w:t>用例库架构</w:t>
      </w:r>
      <w:r>
        <w:rPr>
          <w:rFonts w:hint="eastAsia"/>
        </w:rPr>
        <w:t>：建立分层的测试用例库，支持权限控制、数据脱敏、加密验证、审计测试、合规核查五大类用例。</w:t>
      </w:r>
    </w:p>
    <w:p w14:paraId="3679B009" w14:textId="77777777" w:rsidR="00160299" w:rsidRDefault="00000000">
      <w:pPr>
        <w:pStyle w:val="Compact"/>
        <w:numPr>
          <w:ilvl w:val="0"/>
          <w:numId w:val="191"/>
        </w:numPr>
      </w:pPr>
      <w:r>
        <w:rPr>
          <w:rFonts w:hint="eastAsia"/>
          <w:b/>
          <w:bCs/>
        </w:rPr>
        <w:t>标签化管理</w:t>
      </w:r>
      <w:r>
        <w:rPr>
          <w:rFonts w:hint="eastAsia"/>
        </w:rPr>
        <w:t>：按环境（开发</w:t>
      </w:r>
      <w:r>
        <w:rPr>
          <w:rFonts w:hint="eastAsia"/>
        </w:rPr>
        <w:t>/</w:t>
      </w:r>
      <w:r>
        <w:rPr>
          <w:rFonts w:hint="eastAsia"/>
        </w:rPr>
        <w:t>测试</w:t>
      </w:r>
      <w:r>
        <w:rPr>
          <w:rFonts w:hint="eastAsia"/>
        </w:rPr>
        <w:t>/</w:t>
      </w:r>
      <w:r>
        <w:rPr>
          <w:rFonts w:hint="eastAsia"/>
        </w:rPr>
        <w:t>生产）、项目、敏感度等级进行标签化，便于快速筛选和执行。</w:t>
      </w:r>
    </w:p>
    <w:p w14:paraId="756328CD" w14:textId="77777777" w:rsidR="00160299" w:rsidRDefault="00000000">
      <w:pPr>
        <w:pStyle w:val="Compact"/>
        <w:numPr>
          <w:ilvl w:val="0"/>
          <w:numId w:val="191"/>
        </w:numPr>
      </w:pPr>
      <w:r>
        <w:rPr>
          <w:rFonts w:hint="eastAsia"/>
          <w:b/>
          <w:bCs/>
        </w:rPr>
        <w:t>模板化设计</w:t>
      </w:r>
      <w:r>
        <w:rPr>
          <w:rFonts w:hint="eastAsia"/>
        </w:rPr>
        <w:t>：设计可复用的测试模板，支持参数化配置，适应不同业务场景和数据域。</w:t>
      </w:r>
    </w:p>
    <w:p w14:paraId="78213103" w14:textId="77777777" w:rsidR="00160299" w:rsidRDefault="00000000">
      <w:pPr>
        <w:pStyle w:val="Heading5"/>
      </w:pPr>
      <w:bookmarkStart w:id="222" w:name="cicd-安全集成"/>
      <w:bookmarkEnd w:id="221"/>
      <w:r>
        <w:t xml:space="preserve">10.5.2 CI/CD </w:t>
      </w:r>
      <w:r>
        <w:rPr>
          <w:rFonts w:hint="eastAsia"/>
        </w:rPr>
        <w:t>安全集成</w:t>
      </w:r>
    </w:p>
    <w:p w14:paraId="2C6239B3" w14:textId="77777777" w:rsidR="00160299" w:rsidRDefault="00000000">
      <w:pPr>
        <w:pStyle w:val="Compact"/>
        <w:numPr>
          <w:ilvl w:val="0"/>
          <w:numId w:val="192"/>
        </w:numPr>
      </w:pPr>
      <w:r>
        <w:rPr>
          <w:rFonts w:hint="eastAsia"/>
          <w:b/>
          <w:bCs/>
        </w:rPr>
        <w:t>质量门设置</w:t>
      </w:r>
      <w:r>
        <w:rPr>
          <w:rFonts w:hint="eastAsia"/>
        </w:rPr>
        <w:t>：在</w:t>
      </w:r>
      <w:r>
        <w:rPr>
          <w:rFonts w:hint="eastAsia"/>
        </w:rPr>
        <w:t>CI/CD</w:t>
      </w:r>
      <w:r>
        <w:rPr>
          <w:rFonts w:hint="eastAsia"/>
        </w:rPr>
        <w:t>流水线中设置安全质量门，未通过安全测试的代码不允许合并或部署。</w:t>
      </w:r>
    </w:p>
    <w:p w14:paraId="4F4C5A5F" w14:textId="77777777" w:rsidR="00160299" w:rsidRDefault="00000000">
      <w:pPr>
        <w:pStyle w:val="Compact"/>
        <w:numPr>
          <w:ilvl w:val="0"/>
          <w:numId w:val="192"/>
        </w:numPr>
      </w:pPr>
      <w:r>
        <w:rPr>
          <w:rFonts w:hint="eastAsia"/>
          <w:b/>
          <w:bCs/>
        </w:rPr>
        <w:t>自动化执行</w:t>
      </w:r>
      <w:r>
        <w:rPr>
          <w:rFonts w:hint="eastAsia"/>
        </w:rPr>
        <w:t>：集成到</w:t>
      </w:r>
      <w:r>
        <w:rPr>
          <w:rFonts w:hint="eastAsia"/>
        </w:rPr>
        <w:t>Jenkins</w:t>
      </w:r>
      <w:r>
        <w:rPr>
          <w:rFonts w:hint="eastAsia"/>
        </w:rPr>
        <w:t>、</w:t>
      </w:r>
      <w:r>
        <w:rPr>
          <w:rFonts w:hint="eastAsia"/>
        </w:rPr>
        <w:t>GitLab</w:t>
      </w:r>
      <w:r>
        <w:t xml:space="preserve"> </w:t>
      </w:r>
      <w:r>
        <w:rPr>
          <w:rFonts w:hint="eastAsia"/>
        </w:rPr>
        <w:t>CI</w:t>
      </w:r>
      <w:r>
        <w:rPr>
          <w:rFonts w:hint="eastAsia"/>
        </w:rPr>
        <w:t>等平台，支持定时执行和触发式执行。</w:t>
      </w:r>
    </w:p>
    <w:p w14:paraId="3F33E041" w14:textId="77777777" w:rsidR="00160299" w:rsidRDefault="00000000">
      <w:pPr>
        <w:pStyle w:val="Compact"/>
        <w:numPr>
          <w:ilvl w:val="0"/>
          <w:numId w:val="192"/>
        </w:numPr>
      </w:pPr>
      <w:r>
        <w:rPr>
          <w:rFonts w:hint="eastAsia"/>
          <w:b/>
          <w:bCs/>
        </w:rPr>
        <w:t>阻断机制</w:t>
      </w:r>
      <w:r>
        <w:rPr>
          <w:rFonts w:hint="eastAsia"/>
        </w:rPr>
        <w:t>：安全测试失败时自动阻断发布流程，生成整改报告和责任人通知。</w:t>
      </w:r>
    </w:p>
    <w:p w14:paraId="442EED1D" w14:textId="77777777" w:rsidR="00160299" w:rsidRDefault="00000000">
      <w:pPr>
        <w:pStyle w:val="Compact"/>
        <w:numPr>
          <w:ilvl w:val="0"/>
          <w:numId w:val="192"/>
        </w:numPr>
      </w:pPr>
      <w:r>
        <w:rPr>
          <w:rFonts w:hint="eastAsia"/>
          <w:b/>
          <w:bCs/>
        </w:rPr>
        <w:t>报告集成</w:t>
      </w:r>
      <w:r>
        <w:rPr>
          <w:rFonts w:hint="eastAsia"/>
        </w:rPr>
        <w:t>：安全测试结果集成到统一的报告平台，支持趋势分析和问题追踪。</w:t>
      </w:r>
    </w:p>
    <w:p w14:paraId="574B40A9" w14:textId="77777777" w:rsidR="00160299" w:rsidRDefault="00000000">
      <w:pPr>
        <w:pStyle w:val="Heading5"/>
      </w:pPr>
      <w:bookmarkStart w:id="223" w:name="持续监控与反馈"/>
      <w:bookmarkEnd w:id="222"/>
      <w:r>
        <w:t xml:space="preserve">10.5.3 </w:t>
      </w:r>
      <w:r>
        <w:rPr>
          <w:rFonts w:hint="eastAsia"/>
        </w:rPr>
        <w:t>持续监控与反馈</w:t>
      </w:r>
    </w:p>
    <w:p w14:paraId="7CFC6609" w14:textId="77777777" w:rsidR="00160299" w:rsidRDefault="00000000">
      <w:pPr>
        <w:pStyle w:val="Compact"/>
        <w:numPr>
          <w:ilvl w:val="0"/>
          <w:numId w:val="193"/>
        </w:numPr>
      </w:pPr>
      <w:r>
        <w:rPr>
          <w:rFonts w:hint="eastAsia"/>
          <w:b/>
          <w:bCs/>
        </w:rPr>
        <w:t>实时监控</w:t>
      </w:r>
      <w:r>
        <w:rPr>
          <w:rFonts w:hint="eastAsia"/>
        </w:rPr>
        <w:t>：生产环境安全状态持续监控，异常情况及时告警。</w:t>
      </w:r>
    </w:p>
    <w:p w14:paraId="79E374E1" w14:textId="77777777" w:rsidR="00160299" w:rsidRDefault="00000000">
      <w:pPr>
        <w:pStyle w:val="Compact"/>
        <w:numPr>
          <w:ilvl w:val="0"/>
          <w:numId w:val="193"/>
        </w:numPr>
      </w:pPr>
      <w:r>
        <w:rPr>
          <w:rFonts w:hint="eastAsia"/>
          <w:b/>
          <w:bCs/>
        </w:rPr>
        <w:t>反馈闭环</w:t>
      </w:r>
      <w:r>
        <w:rPr>
          <w:rFonts w:hint="eastAsia"/>
        </w:rPr>
        <w:t>：测试发现的问题及时反馈给开发团队，形成快速响应机制。</w:t>
      </w:r>
    </w:p>
    <w:p w14:paraId="2607E7A2" w14:textId="77777777" w:rsidR="00160299" w:rsidRDefault="00000000">
      <w:pPr>
        <w:pStyle w:val="Compact"/>
        <w:numPr>
          <w:ilvl w:val="0"/>
          <w:numId w:val="193"/>
        </w:numPr>
      </w:pPr>
      <w:r>
        <w:rPr>
          <w:rFonts w:hint="eastAsia"/>
          <w:b/>
          <w:bCs/>
        </w:rPr>
        <w:t>效果评估</w:t>
      </w:r>
      <w:r>
        <w:rPr>
          <w:rFonts w:hint="eastAsia"/>
        </w:rPr>
        <w:t>：定期评估安全测试的有效性，优化用例覆盖率和执行效率。</w:t>
      </w:r>
    </w:p>
    <w:p w14:paraId="184DEA20" w14:textId="77777777" w:rsidR="00160299" w:rsidRDefault="00000000">
      <w:pPr>
        <w:pStyle w:val="BlockText"/>
      </w:pPr>
      <w:r>
        <w:rPr>
          <w:rFonts w:hint="eastAsia"/>
        </w:rPr>
        <w:t>实践建议</w:t>
      </w:r>
    </w:p>
    <w:p w14:paraId="001B90EA" w14:textId="77777777" w:rsidR="00160299" w:rsidRDefault="00000000">
      <w:pPr>
        <w:pStyle w:val="Compact"/>
        <w:numPr>
          <w:ilvl w:val="0"/>
          <w:numId w:val="194"/>
        </w:numPr>
      </w:pPr>
      <w:r>
        <w:rPr>
          <w:rFonts w:hint="eastAsia"/>
        </w:rPr>
        <w:t>安全测试用例库应与业务发展同步更新，确保覆盖新出现的安全风险。</w:t>
      </w:r>
    </w:p>
    <w:p w14:paraId="3C9318D4" w14:textId="77777777" w:rsidR="00160299" w:rsidRDefault="00000000">
      <w:pPr>
        <w:pStyle w:val="Compact"/>
        <w:numPr>
          <w:ilvl w:val="0"/>
          <w:numId w:val="194"/>
        </w:numPr>
      </w:pPr>
      <w:r>
        <w:rPr>
          <w:rFonts w:hint="eastAsia"/>
        </w:rPr>
        <w:t>CI/CD</w:t>
      </w:r>
      <w:r>
        <w:rPr>
          <w:rFonts w:hint="eastAsia"/>
        </w:rPr>
        <w:t>集成应从小规模试点开始，逐步推广到全公司范围。</w:t>
      </w:r>
    </w:p>
    <w:p w14:paraId="722C6337" w14:textId="77777777" w:rsidR="00160299" w:rsidRDefault="00000000">
      <w:r>
        <w:pict w14:anchorId="47CA9C8E">
          <v:rect id="_x0000_i1078" style="width:0;height:1.5pt" o:hralign="center" o:hrstd="t" o:hr="t"/>
        </w:pict>
      </w:r>
    </w:p>
    <w:p w14:paraId="2BE73A48" w14:textId="77777777" w:rsidR="00160299" w:rsidRDefault="00000000">
      <w:pPr>
        <w:pStyle w:val="Heading5"/>
      </w:pPr>
      <w:bookmarkStart w:id="224" w:name="渗透测试与漏洞扫描"/>
      <w:bookmarkEnd w:id="223"/>
      <w:r>
        <w:t xml:space="preserve">10.6.1 </w:t>
      </w:r>
      <w:r>
        <w:rPr>
          <w:rFonts w:hint="eastAsia"/>
        </w:rPr>
        <w:t>渗透测试与漏洞扫描</w:t>
      </w:r>
    </w:p>
    <w:p w14:paraId="60B39506" w14:textId="77777777" w:rsidR="00160299" w:rsidRDefault="00000000">
      <w:pPr>
        <w:pStyle w:val="Compact"/>
        <w:numPr>
          <w:ilvl w:val="0"/>
          <w:numId w:val="195"/>
        </w:numPr>
      </w:pPr>
      <w:r>
        <w:rPr>
          <w:rFonts w:hint="eastAsia"/>
          <w:b/>
          <w:bCs/>
        </w:rPr>
        <w:t>渗透测试工具</w:t>
      </w:r>
      <w:r>
        <w:rPr>
          <w:rFonts w:hint="eastAsia"/>
        </w:rPr>
        <w:t>：使用</w:t>
      </w:r>
      <w:r>
        <w:rPr>
          <w:rFonts w:hint="eastAsia"/>
        </w:rPr>
        <w:t>OWASP</w:t>
      </w:r>
      <w:r>
        <w:t xml:space="preserve"> ZAP</w:t>
      </w:r>
      <w:r>
        <w:t>、</w:t>
      </w:r>
      <w:r>
        <w:t xml:space="preserve">Burp </w:t>
      </w:r>
      <w:r>
        <w:rPr>
          <w:rFonts w:hint="eastAsia"/>
        </w:rPr>
        <w:t>Suite</w:t>
      </w:r>
      <w:r>
        <w:rPr>
          <w:rFonts w:hint="eastAsia"/>
        </w:rPr>
        <w:t>进行</w:t>
      </w:r>
      <w:r>
        <w:rPr>
          <w:rFonts w:hint="eastAsia"/>
        </w:rPr>
        <w:t>Web</w:t>
      </w:r>
      <w:r>
        <w:rPr>
          <w:rFonts w:hint="eastAsia"/>
        </w:rPr>
        <w:t>应用安全测试，验证</w:t>
      </w:r>
      <w:r>
        <w:rPr>
          <w:rFonts w:hint="eastAsia"/>
        </w:rPr>
        <w:t>SQL</w:t>
      </w:r>
      <w:r>
        <w:rPr>
          <w:rFonts w:hint="eastAsia"/>
        </w:rPr>
        <w:t>注入、</w:t>
      </w:r>
      <w:r>
        <w:rPr>
          <w:rFonts w:hint="eastAsia"/>
        </w:rPr>
        <w:t>XSS</w:t>
      </w:r>
      <w:r>
        <w:rPr>
          <w:rFonts w:hint="eastAsia"/>
        </w:rPr>
        <w:t>、</w:t>
      </w:r>
      <w:r>
        <w:rPr>
          <w:rFonts w:hint="eastAsia"/>
        </w:rPr>
        <w:t>CSRF</w:t>
      </w:r>
      <w:r>
        <w:rPr>
          <w:rFonts w:hint="eastAsia"/>
        </w:rPr>
        <w:t>等常见漏洞。</w:t>
      </w:r>
    </w:p>
    <w:p w14:paraId="64690236" w14:textId="77777777" w:rsidR="00160299" w:rsidRDefault="00000000">
      <w:pPr>
        <w:pStyle w:val="Compact"/>
        <w:numPr>
          <w:ilvl w:val="0"/>
          <w:numId w:val="195"/>
        </w:numPr>
      </w:pPr>
      <w:r>
        <w:rPr>
          <w:rFonts w:hint="eastAsia"/>
          <w:b/>
          <w:bCs/>
        </w:rPr>
        <w:t>漏洞扫描工具</w:t>
      </w:r>
      <w:r>
        <w:rPr>
          <w:rFonts w:hint="eastAsia"/>
        </w:rPr>
        <w:t>：部署</w:t>
      </w:r>
      <w:r>
        <w:rPr>
          <w:rFonts w:hint="eastAsia"/>
        </w:rPr>
        <w:t>Nessus</w:t>
      </w:r>
      <w:r>
        <w:rPr>
          <w:rFonts w:hint="eastAsia"/>
        </w:rPr>
        <w:t>、</w:t>
      </w:r>
      <w:r>
        <w:rPr>
          <w:rFonts w:hint="eastAsia"/>
        </w:rPr>
        <w:t>OpenVAS</w:t>
      </w:r>
      <w:r>
        <w:rPr>
          <w:rFonts w:hint="eastAsia"/>
        </w:rPr>
        <w:t>进行自动化漏洞扫描，覆盖网络设备、服务器、数据库的安全配置。</w:t>
      </w:r>
    </w:p>
    <w:p w14:paraId="2B86B533" w14:textId="77777777" w:rsidR="00160299" w:rsidRDefault="00000000">
      <w:pPr>
        <w:pStyle w:val="Compact"/>
        <w:numPr>
          <w:ilvl w:val="0"/>
          <w:numId w:val="195"/>
        </w:numPr>
      </w:pPr>
      <w:r>
        <w:rPr>
          <w:rFonts w:hint="eastAsia"/>
          <w:b/>
          <w:bCs/>
        </w:rPr>
        <w:lastRenderedPageBreak/>
        <w:t>网络安全分析</w:t>
      </w:r>
      <w:r>
        <w:rPr>
          <w:rFonts w:hint="eastAsia"/>
        </w:rPr>
        <w:t>：利用</w:t>
      </w:r>
      <w:r>
        <w:rPr>
          <w:rFonts w:hint="eastAsia"/>
        </w:rPr>
        <w:t>Wireshark</w:t>
      </w:r>
      <w:r>
        <w:rPr>
          <w:rFonts w:hint="eastAsia"/>
        </w:rPr>
        <w:t>、</w:t>
      </w:r>
      <w:r>
        <w:rPr>
          <w:rFonts w:hint="eastAsia"/>
        </w:rPr>
        <w:t>Nmap</w:t>
      </w:r>
      <w:r>
        <w:rPr>
          <w:rFonts w:hint="eastAsia"/>
        </w:rPr>
        <w:t>进行网络流量分析和端口扫描，识别潜在的安全弱点。</w:t>
      </w:r>
    </w:p>
    <w:p w14:paraId="69E2285C" w14:textId="77777777" w:rsidR="00160299" w:rsidRDefault="00000000">
      <w:pPr>
        <w:pStyle w:val="Compact"/>
        <w:numPr>
          <w:ilvl w:val="0"/>
          <w:numId w:val="195"/>
        </w:numPr>
      </w:pPr>
      <w:r>
        <w:rPr>
          <w:rFonts w:hint="eastAsia"/>
          <w:b/>
          <w:bCs/>
        </w:rPr>
        <w:t>测试覆盖</w:t>
      </w:r>
      <w:r>
        <w:rPr>
          <w:rFonts w:hint="eastAsia"/>
        </w:rPr>
        <w:t>：渗透测试覆盖应用层、网络层、数据层的安全漏洞，生成详细的安全评估报告。</w:t>
      </w:r>
    </w:p>
    <w:p w14:paraId="24335286" w14:textId="77777777" w:rsidR="00160299" w:rsidRDefault="00000000">
      <w:pPr>
        <w:pStyle w:val="Compact"/>
        <w:numPr>
          <w:ilvl w:val="0"/>
          <w:numId w:val="195"/>
        </w:numPr>
      </w:pPr>
      <w:r>
        <w:t xml:space="preserve">CI </w:t>
      </w:r>
      <w:r>
        <w:rPr>
          <w:rFonts w:hint="eastAsia"/>
        </w:rPr>
        <w:t>联动：发布前执行安全用例集与审计工件检查；不达标即阻断并出具整改单。</w:t>
      </w:r>
    </w:p>
    <w:p w14:paraId="5FF1B73E" w14:textId="77777777" w:rsidR="00160299" w:rsidRDefault="00000000">
      <w:pPr>
        <w:pStyle w:val="Compact"/>
        <w:numPr>
          <w:ilvl w:val="0"/>
          <w:numId w:val="195"/>
        </w:numPr>
      </w:pPr>
      <w:r>
        <w:rPr>
          <w:rFonts w:hint="eastAsia"/>
        </w:rPr>
        <w:t>示例与工具：结合</w:t>
      </w:r>
      <w:r>
        <w:t xml:space="preserve"> </w:t>
      </w:r>
      <w:r>
        <w:rPr>
          <w:rStyle w:val="VerbatimChar"/>
        </w:rPr>
        <w:t>tools/validate_templates.py</w:t>
      </w:r>
      <w:r>
        <w:t xml:space="preserve"> </w:t>
      </w:r>
      <w:r>
        <w:rPr>
          <w:rFonts w:hint="eastAsia"/>
        </w:rPr>
        <w:t>与审计报告模板，形成最小自动化闭环。</w:t>
      </w:r>
    </w:p>
    <w:p w14:paraId="570FBA30" w14:textId="77777777" w:rsidR="00160299" w:rsidRDefault="00000000">
      <w:pPr>
        <w:pStyle w:val="Compact"/>
        <w:numPr>
          <w:ilvl w:val="0"/>
          <w:numId w:val="195"/>
        </w:numPr>
      </w:pPr>
      <w:r>
        <w:rPr>
          <w:rFonts w:hint="eastAsia"/>
        </w:rPr>
        <w:t>合规违规：未按法规处理个人</w:t>
      </w:r>
      <w:r>
        <w:rPr>
          <w:rFonts w:hint="eastAsia"/>
        </w:rPr>
        <w:t>/</w:t>
      </w:r>
      <w:r>
        <w:rPr>
          <w:rFonts w:hint="eastAsia"/>
        </w:rPr>
        <w:t>金融</w:t>
      </w:r>
      <w:r>
        <w:rPr>
          <w:rFonts w:hint="eastAsia"/>
        </w:rPr>
        <w:t>/</w:t>
      </w:r>
      <w:r>
        <w:rPr>
          <w:rFonts w:hint="eastAsia"/>
        </w:rPr>
        <w:t>医疗数据，或数据跨境、驻留要求未满足。</w:t>
      </w:r>
    </w:p>
    <w:p w14:paraId="11669629" w14:textId="77777777" w:rsidR="00160299" w:rsidRDefault="00000000">
      <w:pPr>
        <w:pStyle w:val="Compact"/>
        <w:numPr>
          <w:ilvl w:val="0"/>
          <w:numId w:val="195"/>
        </w:numPr>
      </w:pPr>
      <w:r>
        <w:rPr>
          <w:rFonts w:hint="eastAsia"/>
        </w:rPr>
        <w:t>供应链与依赖：第三方组件、</w:t>
      </w:r>
      <w:r>
        <w:rPr>
          <w:rFonts w:hint="eastAsia"/>
        </w:rPr>
        <w:t>SDK</w:t>
      </w:r>
      <w:r>
        <w:rPr>
          <w:rFonts w:hint="eastAsia"/>
        </w:rPr>
        <w:t>、外部</w:t>
      </w:r>
      <w:r>
        <w:t xml:space="preserve"> API </w:t>
      </w:r>
      <w:r>
        <w:rPr>
          <w:rFonts w:hint="eastAsia"/>
        </w:rPr>
        <w:t>注入风险；配置</w:t>
      </w:r>
      <w:r>
        <w:rPr>
          <w:rFonts w:hint="eastAsia"/>
        </w:rPr>
        <w:t>/</w:t>
      </w:r>
      <w:r>
        <w:rPr>
          <w:rFonts w:hint="eastAsia"/>
        </w:rPr>
        <w:t>密钥管理不当。</w:t>
      </w:r>
    </w:p>
    <w:p w14:paraId="279B6AC1" w14:textId="77777777" w:rsidR="00160299" w:rsidRDefault="00000000">
      <w:pPr>
        <w:pStyle w:val="BlockText"/>
      </w:pPr>
      <w:r>
        <w:rPr>
          <w:rFonts w:hint="eastAsia"/>
        </w:rPr>
        <w:t>实践建议</w:t>
      </w:r>
    </w:p>
    <w:p w14:paraId="105B2903" w14:textId="77777777" w:rsidR="00160299" w:rsidRDefault="00000000">
      <w:pPr>
        <w:pStyle w:val="Compact"/>
        <w:numPr>
          <w:ilvl w:val="0"/>
          <w:numId w:val="196"/>
        </w:numPr>
      </w:pPr>
      <w:r>
        <w:rPr>
          <w:rFonts w:hint="eastAsia"/>
        </w:rPr>
        <w:t>梳理全链路的安全风险点，明确每一层的安全责任和测试目标。</w:t>
      </w:r>
    </w:p>
    <w:p w14:paraId="144102BA" w14:textId="77777777" w:rsidR="00160299" w:rsidRDefault="00000000">
      <w:pPr>
        <w:pStyle w:val="Compact"/>
        <w:numPr>
          <w:ilvl w:val="0"/>
          <w:numId w:val="196"/>
        </w:numPr>
      </w:pPr>
      <w:r>
        <w:rPr>
          <w:rFonts w:hint="eastAsia"/>
        </w:rPr>
        <w:t>安全测试不仅是“上线前的专项”，更应融入日常开发和运维流程。</w:t>
      </w:r>
    </w:p>
    <w:p w14:paraId="1D125A9C" w14:textId="77777777" w:rsidR="00160299" w:rsidRDefault="00000000">
      <w:r>
        <w:pict w14:anchorId="42E4BDB1">
          <v:rect id="_x0000_i1079" style="width:0;height:1.5pt" o:hralign="center" o:hrstd="t" o:hr="t"/>
        </w:pict>
      </w:r>
    </w:p>
    <w:p w14:paraId="642ADF9F" w14:textId="77777777" w:rsidR="00160299" w:rsidRDefault="00000000">
      <w:pPr>
        <w:pStyle w:val="Heading5"/>
      </w:pPr>
      <w:bookmarkStart w:id="225" w:name="常用安全测试方法"/>
      <w:bookmarkEnd w:id="224"/>
      <w:r>
        <w:t xml:space="preserve">10.6.2 </w:t>
      </w:r>
      <w:r>
        <w:rPr>
          <w:rFonts w:hint="eastAsia"/>
        </w:rPr>
        <w:t>常用安全测试方法</w:t>
      </w:r>
    </w:p>
    <w:p w14:paraId="5BD1C581" w14:textId="77777777" w:rsidR="00160299" w:rsidRDefault="00000000">
      <w:pPr>
        <w:pStyle w:val="BlockText"/>
        <w:shd w:val="clear" w:color="auto" w:fill="E6F3FF"/>
        <w:shd w:val="clear" w:color="auto" w:fill="E6F3FF"/>
        <w:shd w:val="clear" w:color="auto" w:fill="E6F3FF"/>
      </w:pPr>
      <w:r>
        <w:t>&gt;锚点名称: 第2篇[014]-安全测试类型与方法表格</w:t>
        <w:br/>
        <w:t>&gt;锚点类型: 建议</w:t>
        <w:br/>
        <w:t>&gt;锚点方法: 表格</w:t>
        <w:br/>
        <w:t>&gt;补充建议: 【目标】梳理安全测试类型与方法。建议步骤：1. 输出权限矩阵、渗透测试、加密验证等方法。2. 用表格结构总结关键测试类型。详见主书稿。</w:t>
        <w:br/>
        <w:t>&gt;引用附件: examples/10_security/security_test_methods.yml</w:t>
        <w:br/>
        <w:t>&gt;完成情况: 已标准化</w:t>
        <w:br/>
        <w:t>&gt;书稿版本: v1.0</w:t>
        <w:br/>
        <w:t>&gt;更新时间: 2025-12-27</w:t>
      </w:r>
    </w:p>
    <w:tbl>
      <w:tblPr>
        <w:tblStyle w:val="Table"/>
        <w:tblW w:w="0" w:type="auto"/>
        <w:tblLook w:val="0020" w:firstRow="1" w:lastRow="0" w:firstColumn="0" w:lastColumn="0" w:noHBand="0" w:noVBand="0"/>
      </w:tblPr>
      <w:tblGrid>
        <w:gridCol w:w="1656"/>
        <w:gridCol w:w="1896"/>
        <w:gridCol w:w="3096"/>
        <w:gridCol w:w="1656"/>
      </w:tblGrid>
      <w:tr w:rsidR="00160299" w14:paraId="664C767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92D18A" w14:textId="77777777" w:rsidR="00160299" w:rsidRDefault="00000000">
            <w:pPr>
              <w:pStyle w:val="Compact"/>
            </w:pPr>
            <w:r>
              <w:rPr>
                <w:rFonts w:hint="eastAsia"/>
              </w:rPr>
              <w:t>测试类型</w:t>
            </w:r>
          </w:p>
        </w:tc>
        <w:tc>
          <w:tcPr>
            <w:tcW w:w="0" w:type="auto"/>
          </w:tcPr>
          <w:p w14:paraId="307D4F49" w14:textId="77777777" w:rsidR="00160299" w:rsidRDefault="00000000">
            <w:pPr>
              <w:pStyle w:val="Compact"/>
            </w:pPr>
            <w:r>
              <w:rPr>
                <w:rFonts w:hint="eastAsia"/>
              </w:rPr>
              <w:t>关键方法</w:t>
            </w:r>
          </w:p>
        </w:tc>
        <w:tc>
          <w:tcPr>
            <w:tcW w:w="0" w:type="auto"/>
          </w:tcPr>
          <w:p w14:paraId="5257672E" w14:textId="77777777" w:rsidR="00160299" w:rsidRDefault="00000000">
            <w:pPr>
              <w:pStyle w:val="Compact"/>
            </w:pPr>
            <w:r>
              <w:rPr>
                <w:rFonts w:hint="eastAsia"/>
              </w:rPr>
              <w:t>测试要点</w:t>
            </w:r>
          </w:p>
        </w:tc>
        <w:tc>
          <w:tcPr>
            <w:tcW w:w="0" w:type="auto"/>
          </w:tcPr>
          <w:p w14:paraId="7E1E2A5F" w14:textId="77777777" w:rsidR="00160299" w:rsidRDefault="00000000">
            <w:pPr>
              <w:pStyle w:val="Compact"/>
            </w:pPr>
            <w:r>
              <w:rPr>
                <w:rFonts w:hint="eastAsia"/>
              </w:rPr>
              <w:t>工具</w:t>
            </w:r>
            <w:r>
              <w:rPr>
                <w:rFonts w:hint="eastAsia"/>
              </w:rPr>
              <w:t>/</w:t>
            </w:r>
            <w:r>
              <w:rPr>
                <w:rFonts w:hint="eastAsia"/>
              </w:rPr>
              <w:t>脚本</w:t>
            </w:r>
          </w:p>
        </w:tc>
      </w:tr>
      <w:tr w:rsidR="00160299" w14:paraId="414DC015" w14:textId="77777777">
        <w:tc>
          <w:tcPr>
            <w:tcW w:w="0" w:type="auto"/>
          </w:tcPr>
          <w:p w14:paraId="1E69D275" w14:textId="77777777" w:rsidR="00160299" w:rsidRDefault="00000000">
            <w:pPr>
              <w:pStyle w:val="Compact"/>
            </w:pPr>
            <w:r>
              <w:rPr>
                <w:rFonts w:hint="eastAsia"/>
              </w:rPr>
              <w:t>权限矩阵测试</w:t>
            </w:r>
          </w:p>
        </w:tc>
        <w:tc>
          <w:tcPr>
            <w:tcW w:w="0" w:type="auto"/>
          </w:tcPr>
          <w:p w14:paraId="5CBB8574" w14:textId="77777777" w:rsidR="00160299" w:rsidRDefault="00000000">
            <w:pPr>
              <w:pStyle w:val="Compact"/>
            </w:pPr>
            <w:r>
              <w:rPr>
                <w:rFonts w:hint="eastAsia"/>
              </w:rPr>
              <w:t>角色继承验证</w:t>
            </w:r>
          </w:p>
        </w:tc>
        <w:tc>
          <w:tcPr>
            <w:tcW w:w="0" w:type="auto"/>
          </w:tcPr>
          <w:p w14:paraId="20FBA0C3" w14:textId="77777777" w:rsidR="00160299" w:rsidRDefault="00000000">
            <w:pPr>
              <w:pStyle w:val="Compact"/>
            </w:pPr>
            <w:r>
              <w:rPr>
                <w:rFonts w:hint="eastAsia"/>
              </w:rPr>
              <w:t>最小权限、撤销有效性</w:t>
            </w:r>
          </w:p>
        </w:tc>
        <w:tc>
          <w:tcPr>
            <w:tcW w:w="0" w:type="auto"/>
          </w:tcPr>
          <w:p w14:paraId="705328B6" w14:textId="77777777" w:rsidR="00160299" w:rsidRDefault="00000000">
            <w:pPr>
              <w:pStyle w:val="Compact"/>
            </w:pPr>
            <w:r>
              <w:rPr>
                <w:rFonts w:hint="eastAsia"/>
              </w:rPr>
              <w:t>权限扫描脚本</w:t>
            </w:r>
          </w:p>
        </w:tc>
      </w:tr>
      <w:tr w:rsidR="00160299" w14:paraId="4E5F5E10" w14:textId="77777777">
        <w:tc>
          <w:tcPr>
            <w:tcW w:w="0" w:type="auto"/>
          </w:tcPr>
          <w:p w14:paraId="5ECECA1B" w14:textId="77777777" w:rsidR="00160299" w:rsidRDefault="00000000">
            <w:pPr>
              <w:pStyle w:val="Compact"/>
            </w:pPr>
            <w:r>
              <w:rPr>
                <w:rFonts w:hint="eastAsia"/>
              </w:rPr>
              <w:t>渗透测试</w:t>
            </w:r>
          </w:p>
        </w:tc>
        <w:tc>
          <w:tcPr>
            <w:tcW w:w="0" w:type="auto"/>
          </w:tcPr>
          <w:p w14:paraId="3E2C5DE7" w14:textId="77777777" w:rsidR="00160299" w:rsidRDefault="00000000">
            <w:pPr>
              <w:pStyle w:val="Compact"/>
            </w:pPr>
            <w:r>
              <w:rPr>
                <w:rFonts w:hint="eastAsia"/>
              </w:rPr>
              <w:t>黑盒</w:t>
            </w:r>
            <w:r>
              <w:rPr>
                <w:rFonts w:hint="eastAsia"/>
              </w:rPr>
              <w:t>/</w:t>
            </w:r>
            <w:r>
              <w:rPr>
                <w:rFonts w:hint="eastAsia"/>
              </w:rPr>
              <w:t>白盒模拟</w:t>
            </w:r>
          </w:p>
        </w:tc>
        <w:tc>
          <w:tcPr>
            <w:tcW w:w="0" w:type="auto"/>
          </w:tcPr>
          <w:p w14:paraId="471B3691" w14:textId="77777777" w:rsidR="00160299" w:rsidRDefault="00000000">
            <w:pPr>
              <w:pStyle w:val="Compact"/>
            </w:pPr>
            <w:r>
              <w:rPr>
                <w:rFonts w:hint="eastAsia"/>
              </w:rPr>
              <w:t>越权、注入、绕过</w:t>
            </w:r>
          </w:p>
        </w:tc>
        <w:tc>
          <w:tcPr>
            <w:tcW w:w="0" w:type="auto"/>
          </w:tcPr>
          <w:p w14:paraId="7A0935BC" w14:textId="77777777" w:rsidR="00160299" w:rsidRDefault="00000000">
            <w:pPr>
              <w:pStyle w:val="Compact"/>
            </w:pPr>
            <w:r>
              <w:rPr>
                <w:rFonts w:hint="eastAsia"/>
              </w:rPr>
              <w:t>安全扫描工具</w:t>
            </w:r>
          </w:p>
        </w:tc>
      </w:tr>
      <w:tr w:rsidR="00160299" w14:paraId="3175554C" w14:textId="77777777">
        <w:tc>
          <w:tcPr>
            <w:tcW w:w="0" w:type="auto"/>
          </w:tcPr>
          <w:p w14:paraId="3BA873E3" w14:textId="77777777" w:rsidR="00160299" w:rsidRDefault="00000000">
            <w:pPr>
              <w:pStyle w:val="Compact"/>
            </w:pPr>
            <w:r>
              <w:rPr>
                <w:rFonts w:hint="eastAsia"/>
              </w:rPr>
              <w:t>加密验证</w:t>
            </w:r>
          </w:p>
        </w:tc>
        <w:tc>
          <w:tcPr>
            <w:tcW w:w="0" w:type="auto"/>
          </w:tcPr>
          <w:p w14:paraId="4872B0C5" w14:textId="77777777" w:rsidR="00160299" w:rsidRDefault="00000000">
            <w:pPr>
              <w:pStyle w:val="Compact"/>
            </w:pPr>
            <w:r>
              <w:rPr>
                <w:rFonts w:hint="eastAsia"/>
              </w:rPr>
              <w:t>全链路抓包比对</w:t>
            </w:r>
          </w:p>
        </w:tc>
        <w:tc>
          <w:tcPr>
            <w:tcW w:w="0" w:type="auto"/>
          </w:tcPr>
          <w:p w14:paraId="72F43F38" w14:textId="77777777" w:rsidR="00160299" w:rsidRDefault="00000000">
            <w:pPr>
              <w:pStyle w:val="Compact"/>
            </w:pPr>
            <w:r>
              <w:rPr>
                <w:rFonts w:hint="eastAsia"/>
              </w:rPr>
              <w:t>TLS/</w:t>
            </w:r>
            <w:r>
              <w:rPr>
                <w:rFonts w:hint="eastAsia"/>
              </w:rPr>
              <w:t>静态加密、密钥轮换</w:t>
            </w:r>
          </w:p>
        </w:tc>
        <w:tc>
          <w:tcPr>
            <w:tcW w:w="0" w:type="auto"/>
          </w:tcPr>
          <w:p w14:paraId="1F2A3664" w14:textId="77777777" w:rsidR="00160299" w:rsidRDefault="00000000">
            <w:pPr>
              <w:pStyle w:val="Compact"/>
            </w:pPr>
            <w:r>
              <w:rPr>
                <w:rFonts w:hint="eastAsia"/>
              </w:rPr>
              <w:t>加密校验工具</w:t>
            </w:r>
          </w:p>
        </w:tc>
      </w:tr>
      <w:tr w:rsidR="00160299" w14:paraId="3257B11F" w14:textId="77777777">
        <w:tc>
          <w:tcPr>
            <w:tcW w:w="0" w:type="auto"/>
          </w:tcPr>
          <w:p w14:paraId="7D561C92" w14:textId="77777777" w:rsidR="00160299" w:rsidRDefault="00000000">
            <w:pPr>
              <w:pStyle w:val="Compact"/>
            </w:pPr>
            <w:r>
              <w:rPr>
                <w:rFonts w:hint="eastAsia"/>
              </w:rPr>
              <w:t>脱敏测试</w:t>
            </w:r>
          </w:p>
        </w:tc>
        <w:tc>
          <w:tcPr>
            <w:tcW w:w="0" w:type="auto"/>
          </w:tcPr>
          <w:p w14:paraId="6B9316AE" w14:textId="77777777" w:rsidR="00160299" w:rsidRDefault="00000000">
            <w:pPr>
              <w:pStyle w:val="Compact"/>
            </w:pPr>
            <w:r>
              <w:rPr>
                <w:rFonts w:hint="eastAsia"/>
              </w:rPr>
              <w:t>敏感字段验证</w:t>
            </w:r>
          </w:p>
        </w:tc>
        <w:tc>
          <w:tcPr>
            <w:tcW w:w="0" w:type="auto"/>
          </w:tcPr>
          <w:p w14:paraId="04DA04FB" w14:textId="77777777" w:rsidR="00160299" w:rsidRDefault="00000000">
            <w:pPr>
              <w:pStyle w:val="Compact"/>
            </w:pPr>
            <w:r>
              <w:rPr>
                <w:rFonts w:hint="eastAsia"/>
              </w:rPr>
              <w:t>掩码一致性、不可逆性</w:t>
            </w:r>
          </w:p>
        </w:tc>
        <w:tc>
          <w:tcPr>
            <w:tcW w:w="0" w:type="auto"/>
          </w:tcPr>
          <w:p w14:paraId="3AFDB6B9" w14:textId="77777777" w:rsidR="00160299" w:rsidRDefault="00000000">
            <w:pPr>
              <w:pStyle w:val="Compact"/>
            </w:pPr>
            <w:r>
              <w:rPr>
                <w:rFonts w:hint="eastAsia"/>
              </w:rPr>
              <w:t>脱敏检查脚本</w:t>
            </w:r>
          </w:p>
        </w:tc>
      </w:tr>
      <w:tr w:rsidR="00160299" w14:paraId="091DF006" w14:textId="77777777">
        <w:tc>
          <w:tcPr>
            <w:tcW w:w="0" w:type="auto"/>
          </w:tcPr>
          <w:p w14:paraId="6932CAE6" w14:textId="77777777" w:rsidR="00160299" w:rsidRDefault="00000000">
            <w:pPr>
              <w:pStyle w:val="Compact"/>
            </w:pPr>
            <w:r>
              <w:rPr>
                <w:rFonts w:hint="eastAsia"/>
              </w:rPr>
              <w:t>审计测试</w:t>
            </w:r>
          </w:p>
        </w:tc>
        <w:tc>
          <w:tcPr>
            <w:tcW w:w="0" w:type="auto"/>
          </w:tcPr>
          <w:p w14:paraId="5C9ED52F" w14:textId="77777777" w:rsidR="00160299" w:rsidRDefault="00000000">
            <w:pPr>
              <w:pStyle w:val="Compact"/>
            </w:pPr>
            <w:r>
              <w:rPr>
                <w:rFonts w:hint="eastAsia"/>
              </w:rPr>
              <w:t>日志回溯模拟</w:t>
            </w:r>
          </w:p>
        </w:tc>
        <w:tc>
          <w:tcPr>
            <w:tcW w:w="0" w:type="auto"/>
          </w:tcPr>
          <w:p w14:paraId="54656109" w14:textId="77777777" w:rsidR="00160299" w:rsidRDefault="00000000">
            <w:pPr>
              <w:pStyle w:val="Compact"/>
            </w:pPr>
            <w:r>
              <w:rPr>
                <w:rFonts w:hint="eastAsia"/>
              </w:rPr>
              <w:t>完整性、防篡改、告警触发</w:t>
            </w:r>
          </w:p>
        </w:tc>
        <w:tc>
          <w:tcPr>
            <w:tcW w:w="0" w:type="auto"/>
          </w:tcPr>
          <w:p w14:paraId="504884DD" w14:textId="77777777" w:rsidR="00160299" w:rsidRDefault="00000000">
            <w:pPr>
              <w:pStyle w:val="Compact"/>
            </w:pPr>
            <w:r>
              <w:rPr>
                <w:rFonts w:hint="eastAsia"/>
              </w:rPr>
              <w:t>日志分析工具</w:t>
            </w:r>
          </w:p>
        </w:tc>
      </w:tr>
      <w:tr w:rsidR="00160299" w14:paraId="19FCA5C4" w14:textId="77777777">
        <w:tc>
          <w:tcPr>
            <w:tcW w:w="0" w:type="auto"/>
          </w:tcPr>
          <w:p w14:paraId="5C8DD292" w14:textId="77777777" w:rsidR="00160299" w:rsidRDefault="00000000">
            <w:pPr>
              <w:pStyle w:val="Compact"/>
            </w:pPr>
            <w:r>
              <w:rPr>
                <w:rFonts w:hint="eastAsia"/>
              </w:rPr>
              <w:t>合规核查</w:t>
            </w:r>
          </w:p>
        </w:tc>
        <w:tc>
          <w:tcPr>
            <w:tcW w:w="0" w:type="auto"/>
          </w:tcPr>
          <w:p w14:paraId="47D41450" w14:textId="77777777" w:rsidR="00160299" w:rsidRDefault="00000000">
            <w:pPr>
              <w:pStyle w:val="Compact"/>
            </w:pPr>
            <w:r>
              <w:rPr>
                <w:rFonts w:hint="eastAsia"/>
              </w:rPr>
              <w:t>法规对照验证</w:t>
            </w:r>
          </w:p>
        </w:tc>
        <w:tc>
          <w:tcPr>
            <w:tcW w:w="0" w:type="auto"/>
          </w:tcPr>
          <w:p w14:paraId="2E1C22C5" w14:textId="77777777" w:rsidR="00160299" w:rsidRDefault="00000000">
            <w:pPr>
              <w:pStyle w:val="Compact"/>
            </w:pPr>
            <w:r>
              <w:rPr>
                <w:rFonts w:hint="eastAsia"/>
              </w:rPr>
              <w:t>数据最小化、授权告知</w:t>
            </w:r>
          </w:p>
        </w:tc>
        <w:tc>
          <w:tcPr>
            <w:tcW w:w="0" w:type="auto"/>
          </w:tcPr>
          <w:p w14:paraId="086EB404" w14:textId="77777777" w:rsidR="00160299" w:rsidRDefault="00000000">
            <w:pPr>
              <w:pStyle w:val="Compact"/>
            </w:pPr>
            <w:r>
              <w:rPr>
                <w:rFonts w:hint="eastAsia"/>
              </w:rPr>
              <w:t>合规清单脚本</w:t>
            </w:r>
          </w:p>
        </w:tc>
      </w:tr>
    </w:tbl>
    <w:p w14:paraId="0C701F68" w14:textId="77777777" w:rsidR="00160299" w:rsidRDefault="00000000">
      <w:pPr>
        <w:pStyle w:val="Compact"/>
        <w:numPr>
          <w:ilvl w:val="0"/>
          <w:numId w:val="197"/>
        </w:numPr>
      </w:pPr>
      <w:r>
        <w:rPr>
          <w:rFonts w:hint="eastAsia"/>
        </w:rPr>
        <w:t>权限矩阵测试：设计不同用户</w:t>
      </w:r>
      <w:r>
        <w:rPr>
          <w:rFonts w:hint="eastAsia"/>
        </w:rPr>
        <w:t>/</w:t>
      </w:r>
      <w:r>
        <w:rPr>
          <w:rFonts w:hint="eastAsia"/>
        </w:rPr>
        <w:t>角色</w:t>
      </w:r>
      <w:r>
        <w:rPr>
          <w:rFonts w:hint="eastAsia"/>
        </w:rPr>
        <w:t>/</w:t>
      </w:r>
      <w:r>
        <w:rPr>
          <w:rFonts w:hint="eastAsia"/>
        </w:rPr>
        <w:t>作业的访问矩阵，验证最小权限与继承</w:t>
      </w:r>
      <w:r>
        <w:rPr>
          <w:rFonts w:hint="eastAsia"/>
        </w:rPr>
        <w:t>/</w:t>
      </w:r>
      <w:r>
        <w:rPr>
          <w:rFonts w:hint="eastAsia"/>
        </w:rPr>
        <w:t>撤销有效性。</w:t>
      </w:r>
    </w:p>
    <w:p w14:paraId="44718C08" w14:textId="77777777" w:rsidR="00160299" w:rsidRDefault="00000000">
      <w:pPr>
        <w:pStyle w:val="Compact"/>
        <w:numPr>
          <w:ilvl w:val="0"/>
          <w:numId w:val="197"/>
        </w:numPr>
      </w:pPr>
      <w:r>
        <w:rPr>
          <w:rFonts w:hint="eastAsia"/>
        </w:rPr>
        <w:t>黑盒</w:t>
      </w:r>
      <w:r>
        <w:rPr>
          <w:rFonts w:hint="eastAsia"/>
        </w:rPr>
        <w:t>/</w:t>
      </w:r>
      <w:r>
        <w:rPr>
          <w:rFonts w:hint="eastAsia"/>
        </w:rPr>
        <w:t>白盒渗透：模拟越权、注入、绕过、横向移动；对接口</w:t>
      </w:r>
      <w:r>
        <w:rPr>
          <w:rFonts w:hint="eastAsia"/>
        </w:rPr>
        <w:t>/SQL/</w:t>
      </w:r>
      <w:r>
        <w:rPr>
          <w:rFonts w:hint="eastAsia"/>
        </w:rPr>
        <w:t>消息</w:t>
      </w:r>
      <w:r>
        <w:rPr>
          <w:rFonts w:hint="eastAsia"/>
        </w:rPr>
        <w:t>/</w:t>
      </w:r>
      <w:r>
        <w:rPr>
          <w:rFonts w:hint="eastAsia"/>
        </w:rPr>
        <w:t>对象存储做安全扫描。</w:t>
      </w:r>
    </w:p>
    <w:p w14:paraId="5315F209" w14:textId="77777777" w:rsidR="00160299" w:rsidRDefault="00000000">
      <w:pPr>
        <w:pStyle w:val="Compact"/>
        <w:numPr>
          <w:ilvl w:val="0"/>
          <w:numId w:val="197"/>
        </w:numPr>
      </w:pPr>
      <w:r>
        <w:rPr>
          <w:rFonts w:hint="eastAsia"/>
        </w:rPr>
        <w:lastRenderedPageBreak/>
        <w:t>加密与脱敏验证：全链路抓包</w:t>
      </w:r>
      <w:r>
        <w:rPr>
          <w:rFonts w:hint="eastAsia"/>
        </w:rPr>
        <w:t>/</w:t>
      </w:r>
      <w:r>
        <w:rPr>
          <w:rFonts w:hint="eastAsia"/>
        </w:rPr>
        <w:t>落盘比对，验证</w:t>
      </w:r>
      <w:r>
        <w:t xml:space="preserve"> </w:t>
      </w:r>
      <w:r>
        <w:rPr>
          <w:rFonts w:hint="eastAsia"/>
        </w:rPr>
        <w:t>TLS/</w:t>
      </w:r>
      <w:r>
        <w:rPr>
          <w:rFonts w:hint="eastAsia"/>
        </w:rPr>
        <w:t>静态加密开启、密钥轮换、脱敏不可逆与掩码一致性。</w:t>
      </w:r>
    </w:p>
    <w:p w14:paraId="0BF32907" w14:textId="77777777" w:rsidR="00160299" w:rsidRDefault="00000000">
      <w:pPr>
        <w:pStyle w:val="Compact"/>
        <w:numPr>
          <w:ilvl w:val="0"/>
          <w:numId w:val="197"/>
        </w:numPr>
      </w:pPr>
      <w:r>
        <w:rPr>
          <w:rFonts w:hint="eastAsia"/>
        </w:rPr>
        <w:t>日志与审计回溯：模拟异常</w:t>
      </w:r>
      <w:r>
        <w:rPr>
          <w:rFonts w:hint="eastAsia"/>
        </w:rPr>
        <w:t>/</w:t>
      </w:r>
      <w:r>
        <w:rPr>
          <w:rFonts w:hint="eastAsia"/>
        </w:rPr>
        <w:t>越权操作，验证日志完整、防篡改、留存周期、检索性能与告警触发。</w:t>
      </w:r>
    </w:p>
    <w:p w14:paraId="0A799849" w14:textId="77777777" w:rsidR="00160299" w:rsidRDefault="00000000">
      <w:pPr>
        <w:pStyle w:val="Compact"/>
        <w:numPr>
          <w:ilvl w:val="0"/>
          <w:numId w:val="197"/>
        </w:numPr>
      </w:pPr>
      <w:r>
        <w:rPr>
          <w:rFonts w:hint="eastAsia"/>
        </w:rPr>
        <w:t>合规清单核查：对照法规条款</w:t>
      </w:r>
      <w:r>
        <w:rPr>
          <w:rFonts w:hint="eastAsia"/>
        </w:rPr>
        <w:t>+</w:t>
      </w:r>
      <w:r>
        <w:rPr>
          <w:rFonts w:hint="eastAsia"/>
        </w:rPr>
        <w:t>内部红线，验证收集</w:t>
      </w:r>
      <w:r>
        <w:rPr>
          <w:rFonts w:hint="eastAsia"/>
        </w:rPr>
        <w:t>-</w:t>
      </w:r>
      <w:r>
        <w:rPr>
          <w:rFonts w:hint="eastAsia"/>
        </w:rPr>
        <w:t>存储</w:t>
      </w:r>
      <w:r>
        <w:rPr>
          <w:rFonts w:hint="eastAsia"/>
        </w:rPr>
        <w:t>-</w:t>
      </w:r>
      <w:r>
        <w:rPr>
          <w:rFonts w:hint="eastAsia"/>
        </w:rPr>
        <w:t>处理</w:t>
      </w:r>
      <w:r>
        <w:rPr>
          <w:rFonts w:hint="eastAsia"/>
        </w:rPr>
        <w:t>-</w:t>
      </w:r>
      <w:r>
        <w:rPr>
          <w:rFonts w:hint="eastAsia"/>
        </w:rPr>
        <w:t>共享</w:t>
      </w:r>
      <w:r>
        <w:rPr>
          <w:rFonts w:hint="eastAsia"/>
        </w:rPr>
        <w:t>-</w:t>
      </w:r>
      <w:r>
        <w:rPr>
          <w:rFonts w:hint="eastAsia"/>
        </w:rPr>
        <w:t>销毁各环节；支持取证材料。</w:t>
      </w:r>
    </w:p>
    <w:p w14:paraId="75D3D878" w14:textId="77777777" w:rsidR="00160299" w:rsidRDefault="00000000">
      <w:pPr>
        <w:pStyle w:val="Compact"/>
        <w:numPr>
          <w:ilvl w:val="0"/>
          <w:numId w:val="197"/>
        </w:numPr>
      </w:pPr>
      <w:r>
        <w:rPr>
          <w:rFonts w:hint="eastAsia"/>
        </w:rPr>
        <w:t>备份</w:t>
      </w:r>
      <w:r>
        <w:rPr>
          <w:rFonts w:hint="eastAsia"/>
        </w:rPr>
        <w:t>/</w:t>
      </w:r>
      <w:r>
        <w:rPr>
          <w:rFonts w:hint="eastAsia"/>
        </w:rPr>
        <w:t>恢复与应急演练：验证</w:t>
      </w:r>
      <w:r>
        <w:t xml:space="preserve"> </w:t>
      </w:r>
      <w:r>
        <w:rPr>
          <w:rFonts w:hint="eastAsia"/>
        </w:rPr>
        <w:t>RPO/RTO</w:t>
      </w:r>
      <w:r>
        <w:rPr>
          <w:rFonts w:hint="eastAsia"/>
        </w:rPr>
        <w:t>、跨域</w:t>
      </w:r>
      <w:r>
        <w:rPr>
          <w:rFonts w:hint="eastAsia"/>
        </w:rPr>
        <w:t>/</w:t>
      </w:r>
      <w:r>
        <w:rPr>
          <w:rFonts w:hint="eastAsia"/>
        </w:rPr>
        <w:t>多活、密钥泄露与账户失窃场景的响应。</w:t>
      </w:r>
    </w:p>
    <w:p w14:paraId="5B247D63" w14:textId="77777777" w:rsidR="00160299" w:rsidRDefault="00000000">
      <w:pPr>
        <w:pStyle w:val="BlockText"/>
      </w:pPr>
      <w:r>
        <w:rPr>
          <w:rFonts w:hint="eastAsia"/>
        </w:rPr>
        <w:t>实践建议</w:t>
      </w:r>
    </w:p>
    <w:p w14:paraId="21EB1A4E" w14:textId="77777777" w:rsidR="00160299" w:rsidRDefault="00000000">
      <w:pPr>
        <w:pStyle w:val="Compact"/>
        <w:numPr>
          <w:ilvl w:val="0"/>
          <w:numId w:val="198"/>
        </w:numPr>
      </w:pPr>
      <w:r>
        <w:rPr>
          <w:rFonts w:hint="eastAsia"/>
        </w:rPr>
        <w:t>建立安全测试用例库，覆盖常见权限、加密、脱敏、审计等场景。</w:t>
      </w:r>
    </w:p>
    <w:p w14:paraId="535CE5EC" w14:textId="77777777" w:rsidR="00160299" w:rsidRDefault="00000000">
      <w:pPr>
        <w:pStyle w:val="Compact"/>
        <w:numPr>
          <w:ilvl w:val="0"/>
          <w:numId w:val="198"/>
        </w:numPr>
      </w:pPr>
      <w:r>
        <w:rPr>
          <w:rFonts w:hint="eastAsia"/>
        </w:rPr>
        <w:t>定期组织安全专项测试和合规自查。</w:t>
      </w:r>
    </w:p>
    <w:p w14:paraId="2DED626E" w14:textId="77777777" w:rsidR="00160299" w:rsidRDefault="00000000">
      <w:r>
        <w:pict w14:anchorId="5C4DFB6D">
          <v:rect id="_x0000_i1080" style="width:0;height:1.5pt" o:hralign="center" o:hrstd="t" o:hr="t"/>
        </w:pict>
      </w:r>
    </w:p>
    <w:p w14:paraId="06E5EBAF" w14:textId="77777777" w:rsidR="00160299" w:rsidRDefault="00000000">
      <w:pPr>
        <w:pStyle w:val="Heading5"/>
      </w:pPr>
      <w:bookmarkStart w:id="226" w:name="权限控制测试"/>
      <w:bookmarkEnd w:id="225"/>
      <w:r>
        <w:t xml:space="preserve">10.6.2 </w:t>
      </w:r>
      <w:r>
        <w:rPr>
          <w:rFonts w:hint="eastAsia"/>
        </w:rPr>
        <w:t>权限控制测试</w:t>
      </w:r>
    </w:p>
    <w:p w14:paraId="3D8F4442" w14:textId="77777777" w:rsidR="00160299" w:rsidRDefault="00000000">
      <w:pPr>
        <w:pStyle w:val="BlockText"/>
        <w:shd w:val="clear" w:color="auto" w:fill="E6F3FF"/>
        <w:shd w:val="clear" w:color="auto" w:fill="E6F3FF"/>
        <w:shd w:val="clear" w:color="auto" w:fill="E6F3FF"/>
      </w:pPr>
      <w:r>
        <w:t>&gt;锚点名称: 第2篇[020]-权限控制测试表格</w:t>
        <w:br/>
        <w:t>&gt;锚点类型: 建议</w:t>
        <w:br/>
        <w:t>&gt;锚点方法: 表格</w:t>
        <w:br/>
        <w:t>&gt;补充建议:</w:t>
        <w:br/>
        <w:t>&gt;引用附件: examples/10_security/access_control_tests.yml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99"/>
        <w:gridCol w:w="1896"/>
        <w:gridCol w:w="1896"/>
      </w:tblGrid>
      <w:tr w:rsidR="00160299" w14:paraId="2B29B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C3A6DD8" w14:textId="77777777" w:rsidR="00160299" w:rsidRDefault="00000000">
            <w:pPr>
              <w:pStyle w:val="Compact"/>
            </w:pPr>
            <w:r>
              <w:rPr>
                <w:rFonts w:hint="eastAsia"/>
              </w:rPr>
              <w:t>测试类别</w:t>
            </w:r>
          </w:p>
        </w:tc>
        <w:tc>
          <w:tcPr>
            <w:tcW w:w="0" w:type="auto"/>
          </w:tcPr>
          <w:p w14:paraId="2894D774" w14:textId="77777777" w:rsidR="00160299" w:rsidRDefault="00000000">
            <w:pPr>
              <w:pStyle w:val="Compact"/>
            </w:pPr>
            <w:r>
              <w:rPr>
                <w:rFonts w:hint="eastAsia"/>
              </w:rPr>
              <w:t>关键测试点</w:t>
            </w:r>
          </w:p>
        </w:tc>
        <w:tc>
          <w:tcPr>
            <w:tcW w:w="0" w:type="auto"/>
          </w:tcPr>
          <w:p w14:paraId="711A4AC3" w14:textId="77777777" w:rsidR="00160299" w:rsidRDefault="00000000">
            <w:pPr>
              <w:pStyle w:val="Compact"/>
            </w:pPr>
            <w:r>
              <w:rPr>
                <w:rFonts w:hint="eastAsia"/>
              </w:rPr>
              <w:t>验证方法</w:t>
            </w:r>
          </w:p>
        </w:tc>
        <w:tc>
          <w:tcPr>
            <w:tcW w:w="0" w:type="auto"/>
          </w:tcPr>
          <w:p w14:paraId="18B321F0" w14:textId="77777777" w:rsidR="00160299" w:rsidRDefault="00000000">
            <w:pPr>
              <w:pStyle w:val="Compact"/>
            </w:pPr>
            <w:r>
              <w:rPr>
                <w:rFonts w:hint="eastAsia"/>
              </w:rPr>
              <w:t>预期结果</w:t>
            </w:r>
          </w:p>
        </w:tc>
      </w:tr>
      <w:tr w:rsidR="00160299" w14:paraId="5E225753" w14:textId="77777777">
        <w:tc>
          <w:tcPr>
            <w:tcW w:w="0" w:type="auto"/>
          </w:tcPr>
          <w:p w14:paraId="7AF1D552" w14:textId="77777777" w:rsidR="00160299" w:rsidRDefault="00000000">
            <w:pPr>
              <w:pStyle w:val="Compact"/>
            </w:pPr>
            <w:r>
              <w:rPr>
                <w:rFonts w:hint="eastAsia"/>
              </w:rPr>
              <w:t>最小权限</w:t>
            </w:r>
          </w:p>
        </w:tc>
        <w:tc>
          <w:tcPr>
            <w:tcW w:w="0" w:type="auto"/>
          </w:tcPr>
          <w:p w14:paraId="2A91975D" w14:textId="77777777" w:rsidR="00160299" w:rsidRDefault="00000000">
            <w:pPr>
              <w:pStyle w:val="Compact"/>
            </w:pPr>
            <w:r>
              <w:rPr>
                <w:rFonts w:hint="eastAsia"/>
              </w:rPr>
              <w:t>角色</w:t>
            </w:r>
            <w:r>
              <w:rPr>
                <w:rFonts w:hint="eastAsia"/>
              </w:rPr>
              <w:t>/</w:t>
            </w:r>
            <w:r>
              <w:rPr>
                <w:rFonts w:hint="eastAsia"/>
              </w:rPr>
              <w:t>用户</w:t>
            </w:r>
            <w:r>
              <w:rPr>
                <w:rFonts w:hint="eastAsia"/>
              </w:rPr>
              <w:t>/</w:t>
            </w:r>
            <w:r>
              <w:rPr>
                <w:rFonts w:hint="eastAsia"/>
              </w:rPr>
              <w:t>作业权限</w:t>
            </w:r>
          </w:p>
        </w:tc>
        <w:tc>
          <w:tcPr>
            <w:tcW w:w="0" w:type="auto"/>
          </w:tcPr>
          <w:p w14:paraId="2E6885E8" w14:textId="77777777" w:rsidR="00160299" w:rsidRDefault="00000000">
            <w:pPr>
              <w:pStyle w:val="Compact"/>
            </w:pPr>
            <w:r>
              <w:rPr>
                <w:rFonts w:hint="eastAsia"/>
              </w:rPr>
              <w:t>访问矩阵验证</w:t>
            </w:r>
          </w:p>
        </w:tc>
        <w:tc>
          <w:tcPr>
            <w:tcW w:w="0" w:type="auto"/>
          </w:tcPr>
          <w:p w14:paraId="7AE5D4D1" w14:textId="77777777" w:rsidR="00160299" w:rsidRDefault="00000000">
            <w:pPr>
              <w:pStyle w:val="Compact"/>
            </w:pPr>
            <w:r>
              <w:rPr>
                <w:rFonts w:hint="eastAsia"/>
              </w:rPr>
              <w:t>无越权访问</w:t>
            </w:r>
          </w:p>
        </w:tc>
      </w:tr>
      <w:tr w:rsidR="00160299" w14:paraId="32D8F36E" w14:textId="77777777">
        <w:tc>
          <w:tcPr>
            <w:tcW w:w="0" w:type="auto"/>
          </w:tcPr>
          <w:p w14:paraId="667CFFAA" w14:textId="77777777" w:rsidR="00160299" w:rsidRDefault="00000000">
            <w:pPr>
              <w:pStyle w:val="Compact"/>
            </w:pPr>
            <w:r>
              <w:rPr>
                <w:rFonts w:hint="eastAsia"/>
              </w:rPr>
              <w:t>权限继承</w:t>
            </w:r>
          </w:p>
        </w:tc>
        <w:tc>
          <w:tcPr>
            <w:tcW w:w="0" w:type="auto"/>
          </w:tcPr>
          <w:p w14:paraId="646907E7" w14:textId="77777777" w:rsidR="00160299" w:rsidRDefault="00000000">
            <w:pPr>
              <w:pStyle w:val="Compact"/>
            </w:pPr>
            <w:r>
              <w:rPr>
                <w:rFonts w:hint="eastAsia"/>
              </w:rPr>
              <w:t>父子角色权限传递</w:t>
            </w:r>
          </w:p>
        </w:tc>
        <w:tc>
          <w:tcPr>
            <w:tcW w:w="0" w:type="auto"/>
          </w:tcPr>
          <w:p w14:paraId="2C611F62" w14:textId="77777777" w:rsidR="00160299" w:rsidRDefault="00000000">
            <w:pPr>
              <w:pStyle w:val="Compact"/>
            </w:pPr>
            <w:r>
              <w:rPr>
                <w:rFonts w:hint="eastAsia"/>
              </w:rPr>
              <w:t>继承</w:t>
            </w:r>
            <w:r>
              <w:rPr>
                <w:rFonts w:hint="eastAsia"/>
              </w:rPr>
              <w:t>/</w:t>
            </w:r>
            <w:r>
              <w:rPr>
                <w:rFonts w:hint="eastAsia"/>
              </w:rPr>
              <w:t>撤销测试</w:t>
            </w:r>
          </w:p>
        </w:tc>
        <w:tc>
          <w:tcPr>
            <w:tcW w:w="0" w:type="auto"/>
          </w:tcPr>
          <w:p w14:paraId="24FDACBF" w14:textId="77777777" w:rsidR="00160299" w:rsidRDefault="00000000">
            <w:pPr>
              <w:pStyle w:val="Compact"/>
            </w:pPr>
            <w:r>
              <w:rPr>
                <w:rFonts w:hint="eastAsia"/>
              </w:rPr>
              <w:t>权限正确传递</w:t>
            </w:r>
          </w:p>
        </w:tc>
      </w:tr>
      <w:tr w:rsidR="00160299" w14:paraId="62234DF2" w14:textId="77777777">
        <w:tc>
          <w:tcPr>
            <w:tcW w:w="0" w:type="auto"/>
          </w:tcPr>
          <w:p w14:paraId="47FF86D9" w14:textId="77777777" w:rsidR="00160299" w:rsidRDefault="00000000">
            <w:pPr>
              <w:pStyle w:val="Compact"/>
            </w:pPr>
            <w:r>
              <w:rPr>
                <w:rFonts w:hint="eastAsia"/>
              </w:rPr>
              <w:t>动态权限</w:t>
            </w:r>
          </w:p>
        </w:tc>
        <w:tc>
          <w:tcPr>
            <w:tcW w:w="0" w:type="auto"/>
          </w:tcPr>
          <w:p w14:paraId="30E4FC0A" w14:textId="77777777" w:rsidR="00160299" w:rsidRDefault="00000000">
            <w:pPr>
              <w:pStyle w:val="Compact"/>
            </w:pPr>
            <w:r>
              <w:rPr>
                <w:rFonts w:hint="eastAsia"/>
              </w:rPr>
              <w:t>临时访问限时</w:t>
            </w:r>
          </w:p>
        </w:tc>
        <w:tc>
          <w:tcPr>
            <w:tcW w:w="0" w:type="auto"/>
          </w:tcPr>
          <w:p w14:paraId="5BA5D0DD" w14:textId="77777777" w:rsidR="00160299" w:rsidRDefault="00000000">
            <w:pPr>
              <w:pStyle w:val="Compact"/>
            </w:pPr>
            <w:r>
              <w:rPr>
                <w:rFonts w:hint="eastAsia"/>
              </w:rPr>
              <w:t>限时回收验证</w:t>
            </w:r>
          </w:p>
        </w:tc>
        <w:tc>
          <w:tcPr>
            <w:tcW w:w="0" w:type="auto"/>
          </w:tcPr>
          <w:p w14:paraId="034AA833" w14:textId="77777777" w:rsidR="00160299" w:rsidRDefault="00000000">
            <w:pPr>
              <w:pStyle w:val="Compact"/>
            </w:pPr>
            <w:r>
              <w:rPr>
                <w:rFonts w:hint="eastAsia"/>
              </w:rPr>
              <w:t>过期自动失效</w:t>
            </w:r>
          </w:p>
        </w:tc>
      </w:tr>
      <w:tr w:rsidR="00160299" w14:paraId="6ED02DC4" w14:textId="77777777">
        <w:tc>
          <w:tcPr>
            <w:tcW w:w="0" w:type="auto"/>
          </w:tcPr>
          <w:p w14:paraId="7F721734" w14:textId="77777777" w:rsidR="00160299" w:rsidRDefault="00000000">
            <w:pPr>
              <w:pStyle w:val="Compact"/>
            </w:pPr>
            <w:r>
              <w:rPr>
                <w:rFonts w:hint="eastAsia"/>
              </w:rPr>
              <w:t>细粒度控制</w:t>
            </w:r>
          </w:p>
        </w:tc>
        <w:tc>
          <w:tcPr>
            <w:tcW w:w="0" w:type="auto"/>
          </w:tcPr>
          <w:p w14:paraId="56F11203" w14:textId="77777777" w:rsidR="00160299" w:rsidRDefault="00000000">
            <w:pPr>
              <w:pStyle w:val="Compact"/>
            </w:pPr>
            <w:r>
              <w:rPr>
                <w:rFonts w:hint="eastAsia"/>
              </w:rPr>
              <w:t>库</w:t>
            </w:r>
            <w:r>
              <w:rPr>
                <w:rFonts w:hint="eastAsia"/>
              </w:rPr>
              <w:t>/</w:t>
            </w:r>
            <w:r>
              <w:rPr>
                <w:rFonts w:hint="eastAsia"/>
              </w:rPr>
              <w:t>表</w:t>
            </w:r>
            <w:r>
              <w:rPr>
                <w:rFonts w:hint="eastAsia"/>
              </w:rPr>
              <w:t>/</w:t>
            </w:r>
            <w:r>
              <w:rPr>
                <w:rFonts w:hint="eastAsia"/>
              </w:rPr>
              <w:t>字段</w:t>
            </w:r>
            <w:r>
              <w:rPr>
                <w:rFonts w:hint="eastAsia"/>
              </w:rPr>
              <w:t>/</w:t>
            </w:r>
            <w:r>
              <w:rPr>
                <w:rFonts w:hint="eastAsia"/>
              </w:rPr>
              <w:t>行级</w:t>
            </w:r>
          </w:p>
        </w:tc>
        <w:tc>
          <w:tcPr>
            <w:tcW w:w="0" w:type="auto"/>
          </w:tcPr>
          <w:p w14:paraId="794CDB1F" w14:textId="77777777" w:rsidR="00160299" w:rsidRDefault="00000000">
            <w:pPr>
              <w:pStyle w:val="Compact"/>
            </w:pPr>
            <w:r>
              <w:rPr>
                <w:rFonts w:hint="eastAsia"/>
              </w:rPr>
              <w:t>多级权限测试</w:t>
            </w:r>
          </w:p>
        </w:tc>
        <w:tc>
          <w:tcPr>
            <w:tcW w:w="0" w:type="auto"/>
          </w:tcPr>
          <w:p w14:paraId="147F32E5" w14:textId="77777777" w:rsidR="00160299" w:rsidRDefault="00000000">
            <w:pPr>
              <w:pStyle w:val="Compact"/>
            </w:pPr>
            <w:r>
              <w:rPr>
                <w:rFonts w:hint="eastAsia"/>
              </w:rPr>
              <w:t>精确控制生效</w:t>
            </w:r>
          </w:p>
        </w:tc>
      </w:tr>
      <w:tr w:rsidR="00160299" w14:paraId="1B643AEB" w14:textId="77777777">
        <w:tc>
          <w:tcPr>
            <w:tcW w:w="0" w:type="auto"/>
          </w:tcPr>
          <w:p w14:paraId="4378A958" w14:textId="77777777" w:rsidR="00160299" w:rsidRDefault="00000000">
            <w:pPr>
              <w:pStyle w:val="Compact"/>
            </w:pPr>
            <w:r>
              <w:rPr>
                <w:rFonts w:hint="eastAsia"/>
              </w:rPr>
              <w:t>多租户隔离</w:t>
            </w:r>
          </w:p>
        </w:tc>
        <w:tc>
          <w:tcPr>
            <w:tcW w:w="0" w:type="auto"/>
          </w:tcPr>
          <w:p w14:paraId="0705799A" w14:textId="77777777" w:rsidR="00160299" w:rsidRDefault="00000000">
            <w:pPr>
              <w:pStyle w:val="Compact"/>
            </w:pPr>
            <w:r>
              <w:rPr>
                <w:rFonts w:hint="eastAsia"/>
              </w:rPr>
              <w:t>跨租户访问拒绝</w:t>
            </w:r>
          </w:p>
        </w:tc>
        <w:tc>
          <w:tcPr>
            <w:tcW w:w="0" w:type="auto"/>
          </w:tcPr>
          <w:p w14:paraId="7816BA3F" w14:textId="77777777" w:rsidR="00160299" w:rsidRDefault="00000000">
            <w:pPr>
              <w:pStyle w:val="Compact"/>
            </w:pPr>
            <w:r>
              <w:rPr>
                <w:rFonts w:hint="eastAsia"/>
              </w:rPr>
              <w:t>隔离测试</w:t>
            </w:r>
          </w:p>
        </w:tc>
        <w:tc>
          <w:tcPr>
            <w:tcW w:w="0" w:type="auto"/>
          </w:tcPr>
          <w:p w14:paraId="1AF3F0A9" w14:textId="77777777" w:rsidR="00160299" w:rsidRDefault="00000000">
            <w:pPr>
              <w:pStyle w:val="Compact"/>
            </w:pPr>
            <w:r>
              <w:rPr>
                <w:rFonts w:hint="eastAsia"/>
              </w:rPr>
              <w:t>数据隔离无泄露</w:t>
            </w:r>
          </w:p>
        </w:tc>
      </w:tr>
      <w:tr w:rsidR="00160299" w14:paraId="6FD90C4A" w14:textId="77777777">
        <w:tc>
          <w:tcPr>
            <w:tcW w:w="0" w:type="auto"/>
          </w:tcPr>
          <w:p w14:paraId="6F3513B3" w14:textId="77777777" w:rsidR="00160299" w:rsidRDefault="00000000">
            <w:pPr>
              <w:pStyle w:val="Compact"/>
            </w:pPr>
            <w:r>
              <w:rPr>
                <w:rFonts w:hint="eastAsia"/>
              </w:rPr>
              <w:t>审计留痕</w:t>
            </w:r>
          </w:p>
        </w:tc>
        <w:tc>
          <w:tcPr>
            <w:tcW w:w="0" w:type="auto"/>
          </w:tcPr>
          <w:p w14:paraId="62419B0F" w14:textId="77777777" w:rsidR="00160299" w:rsidRDefault="00000000">
            <w:pPr>
              <w:pStyle w:val="Compact"/>
            </w:pPr>
            <w:r>
              <w:rPr>
                <w:rFonts w:hint="eastAsia"/>
              </w:rPr>
              <w:t>权限变更记录</w:t>
            </w:r>
          </w:p>
        </w:tc>
        <w:tc>
          <w:tcPr>
            <w:tcW w:w="0" w:type="auto"/>
          </w:tcPr>
          <w:p w14:paraId="09E670FC" w14:textId="77777777" w:rsidR="00160299" w:rsidRDefault="00000000">
            <w:pPr>
              <w:pStyle w:val="Compact"/>
            </w:pPr>
            <w:r>
              <w:rPr>
                <w:rFonts w:hint="eastAsia"/>
              </w:rPr>
              <w:t>日志完整性检查</w:t>
            </w:r>
          </w:p>
        </w:tc>
        <w:tc>
          <w:tcPr>
            <w:tcW w:w="0" w:type="auto"/>
          </w:tcPr>
          <w:p w14:paraId="6889218D" w14:textId="77777777" w:rsidR="00160299" w:rsidRDefault="00000000">
            <w:pPr>
              <w:pStyle w:val="Compact"/>
            </w:pPr>
            <w:r>
              <w:rPr>
                <w:rFonts w:hint="eastAsia"/>
              </w:rPr>
              <w:t>变更可追溯</w:t>
            </w:r>
          </w:p>
        </w:tc>
      </w:tr>
    </w:tbl>
    <w:p w14:paraId="74B96C90" w14:textId="77777777" w:rsidR="00160299" w:rsidRDefault="00000000">
      <w:pPr>
        <w:pStyle w:val="Compact"/>
        <w:numPr>
          <w:ilvl w:val="0"/>
          <w:numId w:val="199"/>
        </w:numPr>
      </w:pPr>
      <w:r>
        <w:rPr>
          <w:rFonts w:hint="eastAsia"/>
        </w:rPr>
        <w:t>验证角色</w:t>
      </w:r>
      <w:r>
        <w:rPr>
          <w:rFonts w:hint="eastAsia"/>
        </w:rPr>
        <w:t>/</w:t>
      </w:r>
      <w:r>
        <w:rPr>
          <w:rFonts w:hint="eastAsia"/>
        </w:rPr>
        <w:t>用户</w:t>
      </w:r>
      <w:r>
        <w:rPr>
          <w:rFonts w:hint="eastAsia"/>
        </w:rPr>
        <w:t>/</w:t>
      </w:r>
      <w:r>
        <w:rPr>
          <w:rFonts w:hint="eastAsia"/>
        </w:rPr>
        <w:t>作业的最小权限原则，防止横向</w:t>
      </w:r>
      <w:r>
        <w:rPr>
          <w:rFonts w:hint="eastAsia"/>
        </w:rPr>
        <w:t>/</w:t>
      </w:r>
      <w:r>
        <w:rPr>
          <w:rFonts w:hint="eastAsia"/>
        </w:rPr>
        <w:t>纵向越权。</w:t>
      </w:r>
    </w:p>
    <w:p w14:paraId="0886CFEB" w14:textId="77777777" w:rsidR="00160299" w:rsidRDefault="00000000">
      <w:pPr>
        <w:pStyle w:val="Compact"/>
        <w:numPr>
          <w:ilvl w:val="0"/>
          <w:numId w:val="199"/>
        </w:numPr>
      </w:pPr>
      <w:r>
        <w:rPr>
          <w:rFonts w:hint="eastAsia"/>
        </w:rPr>
        <w:t>检查权限授权</w:t>
      </w:r>
      <w:r>
        <w:rPr>
          <w:rFonts w:hint="eastAsia"/>
        </w:rPr>
        <w:t>/</w:t>
      </w:r>
      <w:r>
        <w:rPr>
          <w:rFonts w:hint="eastAsia"/>
        </w:rPr>
        <w:t>继承</w:t>
      </w:r>
      <w:r>
        <w:rPr>
          <w:rFonts w:hint="eastAsia"/>
        </w:rPr>
        <w:t>/</w:t>
      </w:r>
      <w:r>
        <w:rPr>
          <w:rFonts w:hint="eastAsia"/>
        </w:rPr>
        <w:t>回收</w:t>
      </w:r>
      <w:r>
        <w:rPr>
          <w:rFonts w:hint="eastAsia"/>
        </w:rPr>
        <w:t>/</w:t>
      </w:r>
      <w:r>
        <w:rPr>
          <w:rFonts w:hint="eastAsia"/>
        </w:rPr>
        <w:t>审批的流程闭环，关注回收及时性与审计留痕。</w:t>
      </w:r>
    </w:p>
    <w:p w14:paraId="36E32ABC" w14:textId="77777777" w:rsidR="00160299" w:rsidRDefault="00000000">
      <w:pPr>
        <w:pStyle w:val="Compact"/>
        <w:numPr>
          <w:ilvl w:val="0"/>
          <w:numId w:val="199"/>
        </w:numPr>
      </w:pPr>
      <w:r>
        <w:rPr>
          <w:rFonts w:hint="eastAsia"/>
        </w:rPr>
        <w:t>覆盖多级权限：库</w:t>
      </w:r>
      <w:r>
        <w:rPr>
          <w:rFonts w:hint="eastAsia"/>
        </w:rPr>
        <w:t>/</w:t>
      </w:r>
      <w:r>
        <w:rPr>
          <w:rFonts w:hint="eastAsia"/>
        </w:rPr>
        <w:t>表</w:t>
      </w:r>
      <w:r>
        <w:rPr>
          <w:rFonts w:hint="eastAsia"/>
        </w:rPr>
        <w:t>/</w:t>
      </w:r>
      <w:r>
        <w:rPr>
          <w:rFonts w:hint="eastAsia"/>
        </w:rPr>
        <w:t>视图</w:t>
      </w:r>
      <w:r>
        <w:rPr>
          <w:rFonts w:hint="eastAsia"/>
        </w:rPr>
        <w:t>/</w:t>
      </w:r>
      <w:r>
        <w:rPr>
          <w:rFonts w:hint="eastAsia"/>
        </w:rPr>
        <w:t>分区</w:t>
      </w:r>
      <w:r>
        <w:rPr>
          <w:rFonts w:hint="eastAsia"/>
        </w:rPr>
        <w:t>/</w:t>
      </w:r>
      <w:r>
        <w:rPr>
          <w:rFonts w:hint="eastAsia"/>
        </w:rPr>
        <w:t>字段</w:t>
      </w:r>
      <w:r>
        <w:rPr>
          <w:rFonts w:hint="eastAsia"/>
        </w:rPr>
        <w:t>/</w:t>
      </w:r>
      <w:r>
        <w:rPr>
          <w:rFonts w:hint="eastAsia"/>
        </w:rPr>
        <w:t>行级，含列掩码与行级过滤；多租户隔离测试。</w:t>
      </w:r>
    </w:p>
    <w:p w14:paraId="43EB4943" w14:textId="77777777" w:rsidR="00160299" w:rsidRDefault="00000000">
      <w:pPr>
        <w:pStyle w:val="Compact"/>
        <w:numPr>
          <w:ilvl w:val="0"/>
          <w:numId w:val="199"/>
        </w:numPr>
      </w:pPr>
      <w:r>
        <w:rPr>
          <w:rFonts w:hint="eastAsia"/>
        </w:rPr>
        <w:t>验证</w:t>
      </w:r>
      <w:r>
        <w:t xml:space="preserve"> ACL/Policy </w:t>
      </w:r>
      <w:r>
        <w:rPr>
          <w:rFonts w:hint="eastAsia"/>
        </w:rPr>
        <w:t>与元数据</w:t>
      </w:r>
      <w:r>
        <w:rPr>
          <w:rFonts w:hint="eastAsia"/>
        </w:rPr>
        <w:t>/</w:t>
      </w:r>
      <w:r>
        <w:rPr>
          <w:rFonts w:hint="eastAsia"/>
        </w:rPr>
        <w:t>血缘一致，防止“新表</w:t>
      </w:r>
      <w:r>
        <w:rPr>
          <w:rFonts w:hint="eastAsia"/>
        </w:rPr>
        <w:t>/</w:t>
      </w:r>
      <w:r>
        <w:rPr>
          <w:rFonts w:hint="eastAsia"/>
        </w:rPr>
        <w:t>新分区未继承策略”。</w:t>
      </w:r>
    </w:p>
    <w:p w14:paraId="34665673" w14:textId="77777777" w:rsidR="00160299" w:rsidRDefault="00000000">
      <w:pPr>
        <w:pStyle w:val="Heading5"/>
      </w:pPr>
      <w:bookmarkStart w:id="227" w:name="典型用例-4"/>
      <w:bookmarkEnd w:id="226"/>
      <w:r>
        <w:lastRenderedPageBreak/>
        <w:t xml:space="preserve">10.6.3 </w:t>
      </w:r>
      <w:r>
        <w:rPr>
          <w:rFonts w:hint="eastAsia"/>
        </w:rPr>
        <w:t>典型用例</w:t>
      </w:r>
    </w:p>
    <w:p w14:paraId="550F3BB7" w14:textId="77777777" w:rsidR="00160299" w:rsidRDefault="00000000">
      <w:pPr>
        <w:pStyle w:val="Compact"/>
        <w:numPr>
          <w:ilvl w:val="0"/>
          <w:numId w:val="200"/>
        </w:numPr>
      </w:pPr>
      <w:r>
        <w:rPr>
          <w:rFonts w:hint="eastAsia"/>
        </w:rPr>
        <w:t>普通用户无法访问敏感库</w:t>
      </w:r>
      <w:r>
        <w:rPr>
          <w:rFonts w:hint="eastAsia"/>
        </w:rPr>
        <w:t>/</w:t>
      </w:r>
      <w:r>
        <w:rPr>
          <w:rFonts w:hint="eastAsia"/>
        </w:rPr>
        <w:t>表</w:t>
      </w:r>
      <w:r>
        <w:rPr>
          <w:rFonts w:hint="eastAsia"/>
        </w:rPr>
        <w:t>/</w:t>
      </w:r>
      <w:r>
        <w:rPr>
          <w:rFonts w:hint="eastAsia"/>
        </w:rPr>
        <w:t>字段</w:t>
      </w:r>
      <w:r>
        <w:rPr>
          <w:rFonts w:hint="eastAsia"/>
        </w:rPr>
        <w:t>/</w:t>
      </w:r>
      <w:r>
        <w:rPr>
          <w:rFonts w:hint="eastAsia"/>
        </w:rPr>
        <w:t>行；敏感列按策略自动掩码。</w:t>
      </w:r>
    </w:p>
    <w:p w14:paraId="4472AF53" w14:textId="77777777" w:rsidR="00160299" w:rsidRDefault="00000000">
      <w:pPr>
        <w:pStyle w:val="Compact"/>
        <w:numPr>
          <w:ilvl w:val="0"/>
          <w:numId w:val="200"/>
        </w:numPr>
      </w:pPr>
      <w:r>
        <w:rPr>
          <w:rFonts w:hint="eastAsia"/>
        </w:rPr>
        <w:t>权限收回后立即生效，历史会话失效，无法继续访问历史数据或导出。</w:t>
      </w:r>
    </w:p>
    <w:p w14:paraId="7EBCE6CE" w14:textId="77777777" w:rsidR="00160299" w:rsidRDefault="00000000">
      <w:pPr>
        <w:pStyle w:val="Compact"/>
        <w:numPr>
          <w:ilvl w:val="0"/>
          <w:numId w:val="200"/>
        </w:numPr>
      </w:pPr>
      <w:r>
        <w:rPr>
          <w:rFonts w:hint="eastAsia"/>
        </w:rPr>
        <w:t>新增表</w:t>
      </w:r>
      <w:r>
        <w:rPr>
          <w:rFonts w:hint="eastAsia"/>
        </w:rPr>
        <w:t>/</w:t>
      </w:r>
      <w:r>
        <w:rPr>
          <w:rFonts w:hint="eastAsia"/>
        </w:rPr>
        <w:t>分区自动继承策略；跨租户</w:t>
      </w:r>
      <w:r>
        <w:rPr>
          <w:rFonts w:hint="eastAsia"/>
        </w:rPr>
        <w:t>/</w:t>
      </w:r>
      <w:r>
        <w:rPr>
          <w:rFonts w:hint="eastAsia"/>
        </w:rPr>
        <w:t>跨项目访问被拒绝并审计。</w:t>
      </w:r>
    </w:p>
    <w:p w14:paraId="2FEF5D01" w14:textId="77777777" w:rsidR="00160299" w:rsidRDefault="00000000">
      <w:pPr>
        <w:pStyle w:val="Compact"/>
        <w:numPr>
          <w:ilvl w:val="0"/>
          <w:numId w:val="200"/>
        </w:numPr>
      </w:pPr>
      <w:r>
        <w:rPr>
          <w:rFonts w:hint="eastAsia"/>
        </w:rPr>
        <w:t>非法身份认证请求被拒绝并记录日志，异常频度触发告警与封禁策略。</w:t>
      </w:r>
    </w:p>
    <w:p w14:paraId="0CCFC60F" w14:textId="77777777" w:rsidR="00160299" w:rsidRDefault="00000000">
      <w:pPr>
        <w:pStyle w:val="BlockText"/>
      </w:pPr>
      <w:r>
        <w:rPr>
          <w:rFonts w:hint="eastAsia"/>
        </w:rPr>
        <w:t>实践建议</w:t>
      </w:r>
    </w:p>
    <w:p w14:paraId="19EDE6FF" w14:textId="77777777" w:rsidR="00160299" w:rsidRDefault="00000000">
      <w:pPr>
        <w:pStyle w:val="Compact"/>
        <w:numPr>
          <w:ilvl w:val="0"/>
          <w:numId w:val="201"/>
        </w:numPr>
      </w:pPr>
      <w:r>
        <w:rPr>
          <w:rFonts w:hint="eastAsia"/>
        </w:rPr>
        <w:t>权限测试建议自动化，定期回归，防止权限漂移和配置失效。</w:t>
      </w:r>
    </w:p>
    <w:p w14:paraId="56C38B4B" w14:textId="77777777" w:rsidR="00160299" w:rsidRDefault="00000000">
      <w:pPr>
        <w:pStyle w:val="Compact"/>
        <w:numPr>
          <w:ilvl w:val="0"/>
          <w:numId w:val="201"/>
        </w:numPr>
      </w:pPr>
      <w:r>
        <w:rPr>
          <w:rFonts w:hint="eastAsia"/>
        </w:rPr>
        <w:t>认证与权限变更应有完整审计和告警机制。</w:t>
      </w:r>
    </w:p>
    <w:p w14:paraId="26C3A11A" w14:textId="77777777" w:rsidR="00160299" w:rsidRDefault="00000000">
      <w:r>
        <w:pict w14:anchorId="36B3736B">
          <v:rect id="_x0000_i1081" style="width:0;height:1.5pt" o:hralign="center" o:hrstd="t" o:hr="t"/>
        </w:pict>
      </w:r>
    </w:p>
    <w:p w14:paraId="3A0828A7" w14:textId="77777777" w:rsidR="00160299" w:rsidRDefault="00000000">
      <w:pPr>
        <w:pStyle w:val="Heading5"/>
      </w:pPr>
      <w:bookmarkStart w:id="228" w:name="数据脱敏与伪造测试"/>
      <w:bookmarkEnd w:id="227"/>
      <w:r>
        <w:t xml:space="preserve">10.6.4 </w:t>
      </w:r>
      <w:r>
        <w:rPr>
          <w:rFonts w:hint="eastAsia"/>
        </w:rPr>
        <w:t>数据脱敏与伪造测试</w:t>
      </w:r>
    </w:p>
    <w:p w14:paraId="660C7013" w14:textId="77777777" w:rsidR="00160299" w:rsidRDefault="00000000">
      <w:pPr>
        <w:pStyle w:val="BlockText"/>
        <w:shd w:val="clear" w:color="auto" w:fill="E6F3FF"/>
        <w:shd w:val="clear" w:color="auto" w:fill="E6F3FF"/>
        <w:shd w:val="clear" w:color="auto" w:fill="E6F3FF"/>
      </w:pPr>
      <w:r>
        <w:t>&gt;锚点名称: 第2篇[021]-数据脱敏与伪造测试表格</w:t>
        <w:br/>
        <w:t>&gt;锚点类型: 建议</w:t>
        <w:br/>
        <w:t>&gt;锚点方法: 表格</w:t>
        <w:br/>
        <w:t>&gt;补充建议:</w:t>
        <w:br/>
        <w:t>&gt;引用附件: examples/10_security/data_masking_tests.yml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218"/>
        <w:gridCol w:w="2458"/>
        <w:gridCol w:w="2136"/>
      </w:tblGrid>
      <w:tr w:rsidR="00160299" w14:paraId="0E4C92E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63467D7" w14:textId="77777777" w:rsidR="00160299" w:rsidRDefault="00000000">
            <w:pPr>
              <w:pStyle w:val="Compact"/>
            </w:pPr>
            <w:r>
              <w:rPr>
                <w:rFonts w:hint="eastAsia"/>
              </w:rPr>
              <w:t>测试类别</w:t>
            </w:r>
          </w:p>
        </w:tc>
        <w:tc>
          <w:tcPr>
            <w:tcW w:w="0" w:type="auto"/>
          </w:tcPr>
          <w:p w14:paraId="23805BE7" w14:textId="77777777" w:rsidR="00160299" w:rsidRDefault="00000000">
            <w:pPr>
              <w:pStyle w:val="Compact"/>
            </w:pPr>
            <w:r>
              <w:rPr>
                <w:rFonts w:hint="eastAsia"/>
              </w:rPr>
              <w:t>关键测试点</w:t>
            </w:r>
          </w:p>
        </w:tc>
        <w:tc>
          <w:tcPr>
            <w:tcW w:w="0" w:type="auto"/>
          </w:tcPr>
          <w:p w14:paraId="0E527A9F" w14:textId="77777777" w:rsidR="00160299" w:rsidRDefault="00000000">
            <w:pPr>
              <w:pStyle w:val="Compact"/>
            </w:pPr>
            <w:r>
              <w:rPr>
                <w:rFonts w:hint="eastAsia"/>
              </w:rPr>
              <w:t>验证方法</w:t>
            </w:r>
          </w:p>
        </w:tc>
        <w:tc>
          <w:tcPr>
            <w:tcW w:w="0" w:type="auto"/>
          </w:tcPr>
          <w:p w14:paraId="0D36E71A" w14:textId="77777777" w:rsidR="00160299" w:rsidRDefault="00000000">
            <w:pPr>
              <w:pStyle w:val="Compact"/>
            </w:pPr>
            <w:r>
              <w:rPr>
                <w:rFonts w:hint="eastAsia"/>
              </w:rPr>
              <w:t>预期结果</w:t>
            </w:r>
          </w:p>
        </w:tc>
      </w:tr>
      <w:tr w:rsidR="00160299" w14:paraId="715FABC6" w14:textId="77777777">
        <w:tc>
          <w:tcPr>
            <w:tcW w:w="0" w:type="auto"/>
          </w:tcPr>
          <w:p w14:paraId="2AACAC8B" w14:textId="77777777" w:rsidR="00160299" w:rsidRDefault="00000000">
            <w:pPr>
              <w:pStyle w:val="Compact"/>
            </w:pPr>
            <w:r>
              <w:rPr>
                <w:rFonts w:hint="eastAsia"/>
              </w:rPr>
              <w:t>脱敏策略</w:t>
            </w:r>
          </w:p>
        </w:tc>
        <w:tc>
          <w:tcPr>
            <w:tcW w:w="0" w:type="auto"/>
          </w:tcPr>
          <w:p w14:paraId="3D64174E" w14:textId="77777777" w:rsidR="00160299" w:rsidRDefault="00000000">
            <w:pPr>
              <w:pStyle w:val="Compact"/>
            </w:pPr>
            <w:r>
              <w:rPr>
                <w:rFonts w:hint="eastAsia"/>
              </w:rPr>
              <w:t>敏感字段掩码</w:t>
            </w:r>
          </w:p>
        </w:tc>
        <w:tc>
          <w:tcPr>
            <w:tcW w:w="0" w:type="auto"/>
          </w:tcPr>
          <w:p w14:paraId="43DED7C3" w14:textId="77777777" w:rsidR="00160299" w:rsidRDefault="00000000">
            <w:pPr>
              <w:pStyle w:val="Compact"/>
            </w:pPr>
            <w:r>
              <w:rPr>
                <w:rFonts w:hint="eastAsia"/>
              </w:rPr>
              <w:t>全掩码</w:t>
            </w:r>
            <w:r>
              <w:rPr>
                <w:rFonts w:hint="eastAsia"/>
              </w:rPr>
              <w:t>/</w:t>
            </w:r>
            <w:r>
              <w:rPr>
                <w:rFonts w:hint="eastAsia"/>
              </w:rPr>
              <w:t>部分掩码测试</w:t>
            </w:r>
          </w:p>
        </w:tc>
        <w:tc>
          <w:tcPr>
            <w:tcW w:w="0" w:type="auto"/>
          </w:tcPr>
          <w:p w14:paraId="5708382B" w14:textId="77777777" w:rsidR="00160299" w:rsidRDefault="00000000">
            <w:pPr>
              <w:pStyle w:val="Compact"/>
            </w:pPr>
            <w:r>
              <w:rPr>
                <w:rFonts w:hint="eastAsia"/>
              </w:rPr>
              <w:t>不可逆且一致</w:t>
            </w:r>
          </w:p>
        </w:tc>
      </w:tr>
      <w:tr w:rsidR="00160299" w14:paraId="750EADF4" w14:textId="77777777">
        <w:tc>
          <w:tcPr>
            <w:tcW w:w="0" w:type="auto"/>
          </w:tcPr>
          <w:p w14:paraId="7E4DC92E" w14:textId="77777777" w:rsidR="00160299" w:rsidRDefault="00000000">
            <w:pPr>
              <w:pStyle w:val="Compact"/>
            </w:pPr>
            <w:r>
              <w:rPr>
                <w:rFonts w:hint="eastAsia"/>
              </w:rPr>
              <w:t>伪造数据</w:t>
            </w:r>
          </w:p>
        </w:tc>
        <w:tc>
          <w:tcPr>
            <w:tcW w:w="0" w:type="auto"/>
          </w:tcPr>
          <w:p w14:paraId="092BEC77" w14:textId="77777777" w:rsidR="00160299" w:rsidRDefault="00000000">
            <w:pPr>
              <w:pStyle w:val="Compact"/>
            </w:pPr>
            <w:r>
              <w:rPr>
                <w:rFonts w:hint="eastAsia"/>
              </w:rPr>
              <w:t>合成数据生成</w:t>
            </w:r>
          </w:p>
        </w:tc>
        <w:tc>
          <w:tcPr>
            <w:tcW w:w="0" w:type="auto"/>
          </w:tcPr>
          <w:p w14:paraId="751B435B" w14:textId="77777777" w:rsidR="00160299" w:rsidRDefault="00000000">
            <w:pPr>
              <w:pStyle w:val="Compact"/>
            </w:pPr>
            <w:r>
              <w:rPr>
                <w:rFonts w:hint="eastAsia"/>
              </w:rPr>
              <w:t>统计特征相似性</w:t>
            </w:r>
          </w:p>
        </w:tc>
        <w:tc>
          <w:tcPr>
            <w:tcW w:w="0" w:type="auto"/>
          </w:tcPr>
          <w:p w14:paraId="31F3E7C1" w14:textId="77777777" w:rsidR="00160299" w:rsidRDefault="00000000">
            <w:pPr>
              <w:pStyle w:val="Compact"/>
            </w:pPr>
            <w:r>
              <w:rPr>
                <w:rFonts w:hint="eastAsia"/>
              </w:rPr>
              <w:t>业务可用性保持</w:t>
            </w:r>
          </w:p>
        </w:tc>
      </w:tr>
      <w:tr w:rsidR="00160299" w14:paraId="765F230A" w14:textId="77777777">
        <w:tc>
          <w:tcPr>
            <w:tcW w:w="0" w:type="auto"/>
          </w:tcPr>
          <w:p w14:paraId="4F34577C" w14:textId="77777777" w:rsidR="00160299" w:rsidRDefault="00000000">
            <w:pPr>
              <w:pStyle w:val="Compact"/>
            </w:pPr>
            <w:r>
              <w:rPr>
                <w:rFonts w:hint="eastAsia"/>
              </w:rPr>
              <w:t>规则覆盖</w:t>
            </w:r>
          </w:p>
        </w:tc>
        <w:tc>
          <w:tcPr>
            <w:tcW w:w="0" w:type="auto"/>
          </w:tcPr>
          <w:p w14:paraId="260D14FA" w14:textId="77777777" w:rsidR="00160299" w:rsidRDefault="00000000">
            <w:pPr>
              <w:pStyle w:val="Compact"/>
            </w:pPr>
            <w:r>
              <w:rPr>
                <w:rFonts w:hint="eastAsia"/>
              </w:rPr>
              <w:t>新表</w:t>
            </w:r>
            <w:r>
              <w:rPr>
                <w:rFonts w:hint="eastAsia"/>
              </w:rPr>
              <w:t>/</w:t>
            </w:r>
            <w:r>
              <w:rPr>
                <w:rFonts w:hint="eastAsia"/>
              </w:rPr>
              <w:t>分区自动套用</w:t>
            </w:r>
          </w:p>
        </w:tc>
        <w:tc>
          <w:tcPr>
            <w:tcW w:w="0" w:type="auto"/>
          </w:tcPr>
          <w:p w14:paraId="5EEA87FF" w14:textId="77777777" w:rsidR="00160299" w:rsidRDefault="00000000">
            <w:pPr>
              <w:pStyle w:val="Compact"/>
            </w:pPr>
            <w:r>
              <w:rPr>
                <w:rFonts w:hint="eastAsia"/>
              </w:rPr>
              <w:t>导出</w:t>
            </w:r>
            <w:r>
              <w:rPr>
                <w:rFonts w:hint="eastAsia"/>
              </w:rPr>
              <w:t>/</w:t>
            </w:r>
            <w:r>
              <w:rPr>
                <w:rFonts w:hint="eastAsia"/>
              </w:rPr>
              <w:t>下游脱敏检查</w:t>
            </w:r>
          </w:p>
        </w:tc>
        <w:tc>
          <w:tcPr>
            <w:tcW w:w="0" w:type="auto"/>
          </w:tcPr>
          <w:p w14:paraId="66701EEC" w14:textId="77777777" w:rsidR="00160299" w:rsidRDefault="00000000">
            <w:pPr>
              <w:pStyle w:val="Compact"/>
            </w:pPr>
            <w:r>
              <w:rPr>
                <w:rFonts w:hint="eastAsia"/>
              </w:rPr>
              <w:t>无遗漏脱敏</w:t>
            </w:r>
          </w:p>
        </w:tc>
      </w:tr>
      <w:tr w:rsidR="00160299" w14:paraId="6281AE77" w14:textId="77777777">
        <w:tc>
          <w:tcPr>
            <w:tcW w:w="0" w:type="auto"/>
          </w:tcPr>
          <w:p w14:paraId="3AD038A2" w14:textId="77777777" w:rsidR="00160299" w:rsidRDefault="00000000">
            <w:pPr>
              <w:pStyle w:val="Compact"/>
            </w:pPr>
            <w:r>
              <w:rPr>
                <w:rFonts w:hint="eastAsia"/>
              </w:rPr>
              <w:t>一致性验证</w:t>
            </w:r>
          </w:p>
        </w:tc>
        <w:tc>
          <w:tcPr>
            <w:tcW w:w="0" w:type="auto"/>
          </w:tcPr>
          <w:p w14:paraId="61197E62" w14:textId="77777777" w:rsidR="00160299" w:rsidRDefault="00000000">
            <w:pPr>
              <w:pStyle w:val="Compact"/>
            </w:pPr>
            <w:r>
              <w:rPr>
                <w:rFonts w:hint="eastAsia"/>
              </w:rPr>
              <w:t>同值同掩</w:t>
            </w:r>
          </w:p>
        </w:tc>
        <w:tc>
          <w:tcPr>
            <w:tcW w:w="0" w:type="auto"/>
          </w:tcPr>
          <w:p w14:paraId="2A126625" w14:textId="77777777" w:rsidR="00160299" w:rsidRDefault="00000000">
            <w:pPr>
              <w:pStyle w:val="Compact"/>
            </w:pPr>
            <w:r>
              <w:rPr>
                <w:rFonts w:hint="eastAsia"/>
              </w:rPr>
              <w:t>重复数据掩码对比</w:t>
            </w:r>
          </w:p>
        </w:tc>
        <w:tc>
          <w:tcPr>
            <w:tcW w:w="0" w:type="auto"/>
          </w:tcPr>
          <w:p w14:paraId="1EE56C8A" w14:textId="77777777" w:rsidR="00160299" w:rsidRDefault="00000000">
            <w:pPr>
              <w:pStyle w:val="Compact"/>
            </w:pPr>
            <w:r>
              <w:rPr>
                <w:rFonts w:hint="eastAsia"/>
              </w:rPr>
              <w:t>掩码结果一致</w:t>
            </w:r>
          </w:p>
        </w:tc>
      </w:tr>
      <w:tr w:rsidR="00160299" w14:paraId="1D051C40" w14:textId="77777777">
        <w:tc>
          <w:tcPr>
            <w:tcW w:w="0" w:type="auto"/>
          </w:tcPr>
          <w:p w14:paraId="240EFE3F" w14:textId="77777777" w:rsidR="00160299" w:rsidRDefault="00000000">
            <w:pPr>
              <w:pStyle w:val="Compact"/>
            </w:pPr>
            <w:r>
              <w:rPr>
                <w:rFonts w:hint="eastAsia"/>
              </w:rPr>
              <w:t>性能影响</w:t>
            </w:r>
          </w:p>
        </w:tc>
        <w:tc>
          <w:tcPr>
            <w:tcW w:w="0" w:type="auto"/>
          </w:tcPr>
          <w:p w14:paraId="6E3C89C1" w14:textId="77777777" w:rsidR="00160299" w:rsidRDefault="00000000">
            <w:pPr>
              <w:pStyle w:val="Compact"/>
            </w:pPr>
            <w:r>
              <w:rPr>
                <w:rFonts w:hint="eastAsia"/>
              </w:rPr>
              <w:t>脱敏处理延迟</w:t>
            </w:r>
          </w:p>
        </w:tc>
        <w:tc>
          <w:tcPr>
            <w:tcW w:w="0" w:type="auto"/>
          </w:tcPr>
          <w:p w14:paraId="237DAD46" w14:textId="77777777" w:rsidR="00160299" w:rsidRDefault="00000000">
            <w:pPr>
              <w:pStyle w:val="Compact"/>
            </w:pPr>
            <w:r>
              <w:rPr>
                <w:rFonts w:hint="eastAsia"/>
              </w:rPr>
              <w:t>性能基准测试</w:t>
            </w:r>
          </w:p>
        </w:tc>
        <w:tc>
          <w:tcPr>
            <w:tcW w:w="0" w:type="auto"/>
          </w:tcPr>
          <w:p w14:paraId="276D0928" w14:textId="77777777" w:rsidR="00160299" w:rsidRDefault="00000000">
            <w:pPr>
              <w:pStyle w:val="Compact"/>
            </w:pPr>
            <w:r>
              <w:rPr>
                <w:rFonts w:hint="eastAsia"/>
              </w:rPr>
              <w:t>延迟在可接受范围</w:t>
            </w:r>
          </w:p>
        </w:tc>
      </w:tr>
      <w:tr w:rsidR="00160299" w14:paraId="543DFE5B" w14:textId="77777777">
        <w:tc>
          <w:tcPr>
            <w:tcW w:w="0" w:type="auto"/>
          </w:tcPr>
          <w:p w14:paraId="6819791F" w14:textId="77777777" w:rsidR="00160299" w:rsidRDefault="00000000">
            <w:pPr>
              <w:pStyle w:val="Compact"/>
            </w:pPr>
            <w:r>
              <w:rPr>
                <w:rFonts w:hint="eastAsia"/>
              </w:rPr>
              <w:t>合规审计</w:t>
            </w:r>
          </w:p>
        </w:tc>
        <w:tc>
          <w:tcPr>
            <w:tcW w:w="0" w:type="auto"/>
          </w:tcPr>
          <w:p w14:paraId="34488B1B" w14:textId="77777777" w:rsidR="00160299" w:rsidRDefault="00000000">
            <w:pPr>
              <w:pStyle w:val="Compact"/>
            </w:pPr>
            <w:r>
              <w:rPr>
                <w:rFonts w:hint="eastAsia"/>
              </w:rPr>
              <w:t>脱敏报告生成</w:t>
            </w:r>
          </w:p>
        </w:tc>
        <w:tc>
          <w:tcPr>
            <w:tcW w:w="0" w:type="auto"/>
          </w:tcPr>
          <w:p w14:paraId="5E0D536A" w14:textId="77777777" w:rsidR="00160299" w:rsidRDefault="00000000">
            <w:pPr>
              <w:pStyle w:val="Compact"/>
            </w:pPr>
            <w:r>
              <w:rPr>
                <w:rFonts w:hint="eastAsia"/>
              </w:rPr>
              <w:t>审批链路验证</w:t>
            </w:r>
          </w:p>
        </w:tc>
        <w:tc>
          <w:tcPr>
            <w:tcW w:w="0" w:type="auto"/>
          </w:tcPr>
          <w:p w14:paraId="4045E3B9" w14:textId="77777777" w:rsidR="00160299" w:rsidRDefault="00000000">
            <w:pPr>
              <w:pStyle w:val="Compact"/>
            </w:pPr>
            <w:r>
              <w:rPr>
                <w:rFonts w:hint="eastAsia"/>
              </w:rPr>
              <w:t>报告完整可追溯</w:t>
            </w:r>
          </w:p>
        </w:tc>
      </w:tr>
    </w:tbl>
    <w:p w14:paraId="6953D434" w14:textId="77777777" w:rsidR="00160299" w:rsidRDefault="00000000">
      <w:pPr>
        <w:pStyle w:val="Compact"/>
        <w:numPr>
          <w:ilvl w:val="0"/>
          <w:numId w:val="202"/>
        </w:numPr>
      </w:pPr>
      <w:r>
        <w:rPr>
          <w:rFonts w:hint="eastAsia"/>
        </w:rPr>
        <w:t>验证敏感字段（姓名</w:t>
      </w:r>
      <w:r>
        <w:rPr>
          <w:rFonts w:hint="eastAsia"/>
        </w:rPr>
        <w:t>/</w:t>
      </w:r>
      <w:r>
        <w:rPr>
          <w:rFonts w:hint="eastAsia"/>
        </w:rPr>
        <w:t>身份证</w:t>
      </w:r>
      <w:r>
        <w:rPr>
          <w:rFonts w:hint="eastAsia"/>
        </w:rPr>
        <w:t>/</w:t>
      </w:r>
      <w:r>
        <w:rPr>
          <w:rFonts w:hint="eastAsia"/>
        </w:rPr>
        <w:t>手机号</w:t>
      </w:r>
      <w:r>
        <w:rPr>
          <w:rFonts w:hint="eastAsia"/>
        </w:rPr>
        <w:t>/</w:t>
      </w:r>
      <w:r>
        <w:rPr>
          <w:rFonts w:hint="eastAsia"/>
        </w:rPr>
        <w:t>账户等）在测试</w:t>
      </w:r>
      <w:r>
        <w:rPr>
          <w:rFonts w:hint="eastAsia"/>
        </w:rPr>
        <w:t>/</w:t>
      </w:r>
      <w:r>
        <w:rPr>
          <w:rFonts w:hint="eastAsia"/>
        </w:rPr>
        <w:t>开发</w:t>
      </w:r>
      <w:r>
        <w:rPr>
          <w:rFonts w:hint="eastAsia"/>
        </w:rPr>
        <w:t>/</w:t>
      </w:r>
      <w:r>
        <w:rPr>
          <w:rFonts w:hint="eastAsia"/>
        </w:rPr>
        <w:t>分析环境的脱敏或伪造效果。</w:t>
      </w:r>
    </w:p>
    <w:p w14:paraId="5000C55A" w14:textId="77777777" w:rsidR="00160299" w:rsidRDefault="00000000">
      <w:pPr>
        <w:pStyle w:val="Compact"/>
        <w:numPr>
          <w:ilvl w:val="0"/>
          <w:numId w:val="202"/>
        </w:numPr>
      </w:pPr>
      <w:r>
        <w:rPr>
          <w:rFonts w:hint="eastAsia"/>
        </w:rPr>
        <w:t>检查脱敏策略：全掩码</w:t>
      </w:r>
      <w:r>
        <w:rPr>
          <w:rFonts w:hint="eastAsia"/>
        </w:rPr>
        <w:t>/</w:t>
      </w:r>
      <w:r>
        <w:rPr>
          <w:rFonts w:hint="eastAsia"/>
        </w:rPr>
        <w:t>部分掩码</w:t>
      </w:r>
      <w:r>
        <w:rPr>
          <w:rFonts w:hint="eastAsia"/>
        </w:rPr>
        <w:t>/</w:t>
      </w:r>
      <w:r>
        <w:rPr>
          <w:rFonts w:hint="eastAsia"/>
        </w:rPr>
        <w:t>哈希</w:t>
      </w:r>
      <w:r>
        <w:rPr>
          <w:rFonts w:hint="eastAsia"/>
        </w:rPr>
        <w:t>/</w:t>
      </w:r>
      <w:r>
        <w:rPr>
          <w:rFonts w:hint="eastAsia"/>
        </w:rPr>
        <w:t>令牌化</w:t>
      </w:r>
      <w:r>
        <w:rPr>
          <w:rFonts w:hint="eastAsia"/>
        </w:rPr>
        <w:t>/</w:t>
      </w:r>
      <w:r>
        <w:rPr>
          <w:rFonts w:hint="eastAsia"/>
        </w:rPr>
        <w:t>随机化，关注不可逆性与一致性需求（同值同掩）。</w:t>
      </w:r>
    </w:p>
    <w:p w14:paraId="489FEE34" w14:textId="77777777" w:rsidR="00160299" w:rsidRDefault="00000000">
      <w:pPr>
        <w:pStyle w:val="Compact"/>
        <w:numPr>
          <w:ilvl w:val="0"/>
          <w:numId w:val="202"/>
        </w:numPr>
      </w:pPr>
      <w:r>
        <w:rPr>
          <w:rFonts w:hint="eastAsia"/>
        </w:rPr>
        <w:t>校验规则覆盖：新表</w:t>
      </w:r>
      <w:r>
        <w:rPr>
          <w:rFonts w:hint="eastAsia"/>
        </w:rPr>
        <w:t>/</w:t>
      </w:r>
      <w:r>
        <w:rPr>
          <w:rFonts w:hint="eastAsia"/>
        </w:rPr>
        <w:t>新分区自动套用策略，导出</w:t>
      </w:r>
      <w:r>
        <w:rPr>
          <w:rFonts w:hint="eastAsia"/>
        </w:rPr>
        <w:t>/</w:t>
      </w:r>
      <w:r>
        <w:rPr>
          <w:rFonts w:hint="eastAsia"/>
        </w:rPr>
        <w:t>下游消费链路是否遗漏脱敏。</w:t>
      </w:r>
    </w:p>
    <w:p w14:paraId="3A8218EF" w14:textId="77777777" w:rsidR="00160299" w:rsidRDefault="00000000">
      <w:pPr>
        <w:pStyle w:val="Compact"/>
        <w:numPr>
          <w:ilvl w:val="0"/>
          <w:numId w:val="202"/>
        </w:numPr>
      </w:pPr>
      <w:r>
        <w:rPr>
          <w:rFonts w:hint="eastAsia"/>
        </w:rPr>
        <w:t>生成合成</w:t>
      </w:r>
      <w:r>
        <w:rPr>
          <w:rFonts w:hint="eastAsia"/>
        </w:rPr>
        <w:t>/</w:t>
      </w:r>
      <w:r>
        <w:rPr>
          <w:rFonts w:hint="eastAsia"/>
        </w:rPr>
        <w:t>伪造数据替代真实敏感数据，验证业务可用性与统计特征相似性。</w:t>
      </w:r>
    </w:p>
    <w:p w14:paraId="2C034CB6" w14:textId="77777777" w:rsidR="00160299" w:rsidRDefault="00000000">
      <w:pPr>
        <w:pStyle w:val="Heading5"/>
      </w:pPr>
      <w:bookmarkStart w:id="229" w:name="访问审计测试"/>
      <w:bookmarkEnd w:id="228"/>
      <w:r>
        <w:t xml:space="preserve">10.6.5 </w:t>
      </w:r>
      <w:r>
        <w:rPr>
          <w:rFonts w:hint="eastAsia"/>
        </w:rPr>
        <w:t>访问审计测试</w:t>
      </w:r>
    </w:p>
    <w:p w14:paraId="15A2AB53" w14:textId="77777777" w:rsidR="00160299" w:rsidRDefault="00000000">
      <w:pPr>
        <w:pStyle w:val="Compact"/>
        <w:numPr>
          <w:ilvl w:val="0"/>
          <w:numId w:val="203"/>
        </w:numPr>
      </w:pPr>
      <w:r>
        <w:rPr>
          <w:rFonts w:hint="eastAsia"/>
        </w:rPr>
        <w:t>验证敏感数据访问</w:t>
      </w:r>
      <w:r>
        <w:rPr>
          <w:rFonts w:hint="eastAsia"/>
        </w:rPr>
        <w:t>/</w:t>
      </w:r>
      <w:r>
        <w:rPr>
          <w:rFonts w:hint="eastAsia"/>
        </w:rPr>
        <w:t>操作</w:t>
      </w:r>
      <w:r>
        <w:rPr>
          <w:rFonts w:hint="eastAsia"/>
        </w:rPr>
        <w:t>/</w:t>
      </w:r>
      <w:r>
        <w:rPr>
          <w:rFonts w:hint="eastAsia"/>
        </w:rPr>
        <w:t>导出均有日志，包含主体</w:t>
      </w:r>
      <w:r>
        <w:rPr>
          <w:rFonts w:hint="eastAsia"/>
        </w:rPr>
        <w:t>/</w:t>
      </w:r>
      <w:r>
        <w:rPr>
          <w:rFonts w:hint="eastAsia"/>
        </w:rPr>
        <w:t>客体</w:t>
      </w:r>
      <w:r>
        <w:rPr>
          <w:rFonts w:hint="eastAsia"/>
        </w:rPr>
        <w:t>/</w:t>
      </w:r>
      <w:r>
        <w:rPr>
          <w:rFonts w:hint="eastAsia"/>
        </w:rPr>
        <w:t>时间</w:t>
      </w:r>
      <w:r>
        <w:rPr>
          <w:rFonts w:hint="eastAsia"/>
        </w:rPr>
        <w:t>/</w:t>
      </w:r>
      <w:r>
        <w:rPr>
          <w:rFonts w:hint="eastAsia"/>
        </w:rPr>
        <w:t>来源</w:t>
      </w:r>
      <w:r>
        <w:rPr>
          <w:rFonts w:hint="eastAsia"/>
        </w:rPr>
        <w:t>/IP/</w:t>
      </w:r>
      <w:r>
        <w:rPr>
          <w:rFonts w:hint="eastAsia"/>
        </w:rPr>
        <w:t>操作结果。</w:t>
      </w:r>
    </w:p>
    <w:p w14:paraId="1C935463" w14:textId="77777777" w:rsidR="00160299" w:rsidRDefault="00000000">
      <w:pPr>
        <w:pStyle w:val="Compact"/>
        <w:numPr>
          <w:ilvl w:val="0"/>
          <w:numId w:val="203"/>
        </w:numPr>
      </w:pPr>
      <w:r>
        <w:rPr>
          <w:rFonts w:hint="eastAsia"/>
        </w:rPr>
        <w:lastRenderedPageBreak/>
        <w:t>检查审计日志的完整性、防篡改性（</w:t>
      </w:r>
      <w:r>
        <w:rPr>
          <w:rFonts w:hint="eastAsia"/>
        </w:rPr>
        <w:t>WORM</w:t>
      </w:r>
      <w:r>
        <w:rPr>
          <w:rFonts w:hint="eastAsia"/>
        </w:rPr>
        <w:t>、签名）、留存周期、集中存储与备份。</w:t>
      </w:r>
    </w:p>
    <w:p w14:paraId="5B192D82" w14:textId="77777777" w:rsidR="00160299" w:rsidRDefault="00000000">
      <w:pPr>
        <w:pStyle w:val="Compact"/>
        <w:numPr>
          <w:ilvl w:val="0"/>
          <w:numId w:val="203"/>
        </w:numPr>
      </w:pPr>
      <w:r>
        <w:rPr>
          <w:rFonts w:hint="eastAsia"/>
        </w:rPr>
        <w:t>验证异常访问、越权操作、频繁失败等行为能被及时告警并触发工单；支持按租户</w:t>
      </w:r>
      <w:r>
        <w:rPr>
          <w:rFonts w:hint="eastAsia"/>
        </w:rPr>
        <w:t>/</w:t>
      </w:r>
      <w:r>
        <w:rPr>
          <w:rFonts w:hint="eastAsia"/>
        </w:rPr>
        <w:t>项目隔离查询。</w:t>
      </w:r>
    </w:p>
    <w:p w14:paraId="6FF3C25E" w14:textId="77777777" w:rsidR="00160299" w:rsidRDefault="00000000">
      <w:pPr>
        <w:pStyle w:val="BlockText"/>
      </w:pPr>
      <w:r>
        <w:rPr>
          <w:rFonts w:hint="eastAsia"/>
        </w:rPr>
        <w:t>实践建议</w:t>
      </w:r>
    </w:p>
    <w:p w14:paraId="757490CC" w14:textId="77777777" w:rsidR="00160299" w:rsidRDefault="00000000">
      <w:pPr>
        <w:pStyle w:val="Compact"/>
        <w:numPr>
          <w:ilvl w:val="0"/>
          <w:numId w:val="204"/>
        </w:numPr>
      </w:pPr>
      <w:r>
        <w:rPr>
          <w:rFonts w:hint="eastAsia"/>
        </w:rPr>
        <w:t>建立自动化加密、脱敏、审计测试脚本，定期巡检。</w:t>
      </w:r>
    </w:p>
    <w:p w14:paraId="13E3DDAB" w14:textId="77777777" w:rsidR="00160299" w:rsidRDefault="00000000">
      <w:pPr>
        <w:pStyle w:val="Compact"/>
        <w:numPr>
          <w:ilvl w:val="0"/>
          <w:numId w:val="204"/>
        </w:numPr>
      </w:pPr>
      <w:r>
        <w:rPr>
          <w:rFonts w:hint="eastAsia"/>
        </w:rPr>
        <w:t>关键日志建议集中存储、定期备份，防止丢失和篡改。</w:t>
      </w:r>
    </w:p>
    <w:p w14:paraId="27BBB0D4" w14:textId="77777777" w:rsidR="00160299" w:rsidRDefault="00000000">
      <w:r>
        <w:pict w14:anchorId="1D5F9C27">
          <v:rect id="_x0000_i1082" style="width:0;height:1.5pt" o:hralign="center" o:hrstd="t" o:hr="t"/>
        </w:pict>
      </w:r>
    </w:p>
    <w:p w14:paraId="667B8855" w14:textId="77777777" w:rsidR="00160299" w:rsidRDefault="00000000">
      <w:pPr>
        <w:pStyle w:val="Heading5"/>
      </w:pPr>
      <w:bookmarkStart w:id="230" w:name="合规测试关注点"/>
      <w:bookmarkEnd w:id="229"/>
      <w:r>
        <w:t xml:space="preserve">10.6.6 </w:t>
      </w:r>
      <w:r>
        <w:rPr>
          <w:rFonts w:hint="eastAsia"/>
        </w:rPr>
        <w:t>合规测试关注点</w:t>
      </w:r>
    </w:p>
    <w:p w14:paraId="2C2A247C" w14:textId="77777777" w:rsidR="00160299" w:rsidRDefault="00000000">
      <w:pPr>
        <w:pStyle w:val="BlockText"/>
        <w:shd w:val="clear" w:color="auto" w:fill="E6F3FF"/>
        <w:shd w:val="clear" w:color="auto" w:fill="E6F3FF"/>
        <w:shd w:val="clear" w:color="auto" w:fill="E6F3FF"/>
      </w:pPr>
      <w:r>
        <w:t>&gt;锚点名称: 第2篇[022]-合规测试关注点表格</w:t>
        <w:br/>
        <w:t>&gt;锚点类型: 建议</w:t>
        <w:br/>
        <w:t>&gt;锚点方法: 表格</w:t>
        <w:br/>
        <w:t>&gt;补充建议:</w:t>
        <w:br/>
        <w:t>&gt;引用附件: examples/10_security/compliance_focus_points.yml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1896"/>
        <w:gridCol w:w="2136"/>
        <w:gridCol w:w="1896"/>
      </w:tblGrid>
      <w:tr w:rsidR="00160299" w14:paraId="79AF9E3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7C66955" w14:textId="77777777" w:rsidR="00160299" w:rsidRDefault="00000000">
            <w:pPr>
              <w:pStyle w:val="Compact"/>
            </w:pPr>
            <w:r>
              <w:rPr>
                <w:rFonts w:hint="eastAsia"/>
              </w:rPr>
              <w:t>合规维度</w:t>
            </w:r>
          </w:p>
        </w:tc>
        <w:tc>
          <w:tcPr>
            <w:tcW w:w="0" w:type="auto"/>
          </w:tcPr>
          <w:p w14:paraId="41C3DC3D" w14:textId="77777777" w:rsidR="00160299" w:rsidRDefault="00000000">
            <w:pPr>
              <w:pStyle w:val="Compact"/>
            </w:pPr>
            <w:r>
              <w:rPr>
                <w:rFonts w:hint="eastAsia"/>
              </w:rPr>
              <w:t>关键要求</w:t>
            </w:r>
          </w:p>
        </w:tc>
        <w:tc>
          <w:tcPr>
            <w:tcW w:w="0" w:type="auto"/>
          </w:tcPr>
          <w:p w14:paraId="11E4DB64" w14:textId="77777777" w:rsidR="00160299" w:rsidRDefault="00000000">
            <w:pPr>
              <w:pStyle w:val="Compact"/>
            </w:pPr>
            <w:r>
              <w:rPr>
                <w:rFonts w:hint="eastAsia"/>
              </w:rPr>
              <w:t>测试要点</w:t>
            </w:r>
          </w:p>
        </w:tc>
        <w:tc>
          <w:tcPr>
            <w:tcW w:w="0" w:type="auto"/>
          </w:tcPr>
          <w:p w14:paraId="13C14CE5" w14:textId="77777777" w:rsidR="00160299" w:rsidRDefault="00000000">
            <w:pPr>
              <w:pStyle w:val="Compact"/>
            </w:pPr>
            <w:r>
              <w:rPr>
                <w:rFonts w:hint="eastAsia"/>
              </w:rPr>
              <w:t>验证方法</w:t>
            </w:r>
          </w:p>
        </w:tc>
      </w:tr>
      <w:tr w:rsidR="00160299" w14:paraId="4C48F7AE" w14:textId="77777777">
        <w:tc>
          <w:tcPr>
            <w:tcW w:w="0" w:type="auto"/>
          </w:tcPr>
          <w:p w14:paraId="6154B60F" w14:textId="77777777" w:rsidR="00160299" w:rsidRDefault="00000000">
            <w:pPr>
              <w:pStyle w:val="Compact"/>
            </w:pPr>
            <w:r>
              <w:rPr>
                <w:rFonts w:hint="eastAsia"/>
              </w:rPr>
              <w:t>数据最小化</w:t>
            </w:r>
          </w:p>
        </w:tc>
        <w:tc>
          <w:tcPr>
            <w:tcW w:w="0" w:type="auto"/>
          </w:tcPr>
          <w:p w14:paraId="09D94BD2" w14:textId="77777777" w:rsidR="00160299" w:rsidRDefault="00000000">
            <w:pPr>
              <w:pStyle w:val="Compact"/>
            </w:pPr>
            <w:r>
              <w:rPr>
                <w:rFonts w:hint="eastAsia"/>
              </w:rPr>
              <w:t>只采集必要数据</w:t>
            </w:r>
          </w:p>
        </w:tc>
        <w:tc>
          <w:tcPr>
            <w:tcW w:w="0" w:type="auto"/>
          </w:tcPr>
          <w:p w14:paraId="703E801E" w14:textId="77777777" w:rsidR="00160299" w:rsidRDefault="00000000">
            <w:pPr>
              <w:pStyle w:val="Compact"/>
            </w:pPr>
            <w:r>
              <w:rPr>
                <w:rFonts w:hint="eastAsia"/>
              </w:rPr>
              <w:t>可选采集默认关闭</w:t>
            </w:r>
          </w:p>
        </w:tc>
        <w:tc>
          <w:tcPr>
            <w:tcW w:w="0" w:type="auto"/>
          </w:tcPr>
          <w:p w14:paraId="28C5EE05" w14:textId="77777777" w:rsidR="00160299" w:rsidRDefault="00000000">
            <w:pPr>
              <w:pStyle w:val="Compact"/>
            </w:pPr>
            <w:r>
              <w:rPr>
                <w:rFonts w:hint="eastAsia"/>
              </w:rPr>
              <w:t>采集配置检查</w:t>
            </w:r>
          </w:p>
        </w:tc>
      </w:tr>
      <w:tr w:rsidR="00160299" w14:paraId="70DB3179" w14:textId="77777777">
        <w:tc>
          <w:tcPr>
            <w:tcW w:w="0" w:type="auto"/>
          </w:tcPr>
          <w:p w14:paraId="26529B17" w14:textId="77777777" w:rsidR="00160299" w:rsidRDefault="00000000">
            <w:pPr>
              <w:pStyle w:val="Compact"/>
            </w:pPr>
            <w:r>
              <w:rPr>
                <w:rFonts w:hint="eastAsia"/>
              </w:rPr>
              <w:t>授权与告知</w:t>
            </w:r>
          </w:p>
        </w:tc>
        <w:tc>
          <w:tcPr>
            <w:tcW w:w="0" w:type="auto"/>
          </w:tcPr>
          <w:p w14:paraId="4A1482C5" w14:textId="77777777" w:rsidR="00160299" w:rsidRDefault="00000000">
            <w:pPr>
              <w:pStyle w:val="Compact"/>
            </w:pPr>
            <w:r>
              <w:rPr>
                <w:rFonts w:hint="eastAsia"/>
              </w:rPr>
              <w:t>同意</w:t>
            </w:r>
            <w:r>
              <w:rPr>
                <w:rFonts w:hint="eastAsia"/>
              </w:rPr>
              <w:t>/</w:t>
            </w:r>
            <w:r>
              <w:rPr>
                <w:rFonts w:hint="eastAsia"/>
              </w:rPr>
              <w:t>撤回流程</w:t>
            </w:r>
          </w:p>
        </w:tc>
        <w:tc>
          <w:tcPr>
            <w:tcW w:w="0" w:type="auto"/>
          </w:tcPr>
          <w:p w14:paraId="0FE98900" w14:textId="77777777" w:rsidR="00160299" w:rsidRDefault="00000000">
            <w:pPr>
              <w:pStyle w:val="Compact"/>
            </w:pPr>
            <w:r>
              <w:rPr>
                <w:rFonts w:hint="eastAsia"/>
              </w:rPr>
              <w:t>留痕与版本化政策</w:t>
            </w:r>
          </w:p>
        </w:tc>
        <w:tc>
          <w:tcPr>
            <w:tcW w:w="0" w:type="auto"/>
          </w:tcPr>
          <w:p w14:paraId="0D3978C7" w14:textId="77777777" w:rsidR="00160299" w:rsidRDefault="00000000">
            <w:pPr>
              <w:pStyle w:val="Compact"/>
            </w:pPr>
            <w:r>
              <w:rPr>
                <w:rFonts w:hint="eastAsia"/>
              </w:rPr>
              <w:t>流程模拟测试</w:t>
            </w:r>
          </w:p>
        </w:tc>
      </w:tr>
      <w:tr w:rsidR="00160299" w14:paraId="67543CFA" w14:textId="77777777">
        <w:tc>
          <w:tcPr>
            <w:tcW w:w="0" w:type="auto"/>
          </w:tcPr>
          <w:p w14:paraId="2405DE3A" w14:textId="77777777" w:rsidR="00160299" w:rsidRDefault="00000000">
            <w:pPr>
              <w:pStyle w:val="Compact"/>
            </w:pPr>
            <w:r>
              <w:rPr>
                <w:rFonts w:hint="eastAsia"/>
              </w:rPr>
              <w:t>可追溯性</w:t>
            </w:r>
          </w:p>
        </w:tc>
        <w:tc>
          <w:tcPr>
            <w:tcW w:w="0" w:type="auto"/>
          </w:tcPr>
          <w:p w14:paraId="102B26DF" w14:textId="77777777" w:rsidR="00160299" w:rsidRDefault="00000000">
            <w:pPr>
              <w:pStyle w:val="Compact"/>
            </w:pPr>
            <w:r>
              <w:rPr>
                <w:rFonts w:hint="eastAsia"/>
              </w:rPr>
              <w:t>查询</w:t>
            </w:r>
            <w:r>
              <w:rPr>
                <w:rFonts w:hint="eastAsia"/>
              </w:rPr>
              <w:t>/</w:t>
            </w:r>
            <w:r>
              <w:rPr>
                <w:rFonts w:hint="eastAsia"/>
              </w:rPr>
              <w:t>导出</w:t>
            </w:r>
            <w:r>
              <w:rPr>
                <w:rFonts w:hint="eastAsia"/>
              </w:rPr>
              <w:t>/</w:t>
            </w:r>
            <w:r>
              <w:rPr>
                <w:rFonts w:hint="eastAsia"/>
              </w:rPr>
              <w:t>删除</w:t>
            </w:r>
          </w:p>
        </w:tc>
        <w:tc>
          <w:tcPr>
            <w:tcW w:w="0" w:type="auto"/>
          </w:tcPr>
          <w:p w14:paraId="627EFDA5" w14:textId="77777777" w:rsidR="00160299" w:rsidRDefault="00000000">
            <w:pPr>
              <w:pStyle w:val="Compact"/>
            </w:pPr>
            <w:r>
              <w:rPr>
                <w:rFonts w:hint="eastAsia"/>
              </w:rPr>
              <w:t>可执行且可验证</w:t>
            </w:r>
          </w:p>
        </w:tc>
        <w:tc>
          <w:tcPr>
            <w:tcW w:w="0" w:type="auto"/>
          </w:tcPr>
          <w:p w14:paraId="3CD58B78" w14:textId="77777777" w:rsidR="00160299" w:rsidRDefault="00000000">
            <w:pPr>
              <w:pStyle w:val="Compact"/>
            </w:pPr>
            <w:r>
              <w:rPr>
                <w:rFonts w:hint="eastAsia"/>
              </w:rPr>
              <w:t>功能测试脚本</w:t>
            </w:r>
          </w:p>
        </w:tc>
      </w:tr>
      <w:tr w:rsidR="00160299" w14:paraId="01D9D634" w14:textId="77777777">
        <w:tc>
          <w:tcPr>
            <w:tcW w:w="0" w:type="auto"/>
          </w:tcPr>
          <w:p w14:paraId="25B4407A" w14:textId="77777777" w:rsidR="00160299" w:rsidRDefault="00000000">
            <w:pPr>
              <w:pStyle w:val="Compact"/>
            </w:pPr>
            <w:r>
              <w:rPr>
                <w:rFonts w:hint="eastAsia"/>
              </w:rPr>
              <w:t>数据驻留</w:t>
            </w:r>
          </w:p>
        </w:tc>
        <w:tc>
          <w:tcPr>
            <w:tcW w:w="0" w:type="auto"/>
          </w:tcPr>
          <w:p w14:paraId="0F1A5340" w14:textId="77777777" w:rsidR="00160299" w:rsidRDefault="00000000">
            <w:pPr>
              <w:pStyle w:val="Compact"/>
            </w:pPr>
            <w:r>
              <w:rPr>
                <w:rFonts w:hint="eastAsia"/>
              </w:rPr>
              <w:t>驻留要求合规</w:t>
            </w:r>
          </w:p>
        </w:tc>
        <w:tc>
          <w:tcPr>
            <w:tcW w:w="0" w:type="auto"/>
          </w:tcPr>
          <w:p w14:paraId="7FF88A4C" w14:textId="77777777" w:rsidR="00160299" w:rsidRDefault="00000000">
            <w:pPr>
              <w:pStyle w:val="Compact"/>
            </w:pPr>
            <w:r>
              <w:rPr>
                <w:rFonts w:hint="eastAsia"/>
              </w:rPr>
              <w:t>跨区域复制</w:t>
            </w:r>
            <w:r>
              <w:rPr>
                <w:rFonts w:hint="eastAsia"/>
              </w:rPr>
              <w:t>/</w:t>
            </w:r>
            <w:r>
              <w:rPr>
                <w:rFonts w:hint="eastAsia"/>
              </w:rPr>
              <w:t>缓存</w:t>
            </w:r>
          </w:p>
        </w:tc>
        <w:tc>
          <w:tcPr>
            <w:tcW w:w="0" w:type="auto"/>
          </w:tcPr>
          <w:p w14:paraId="7CDE93D2" w14:textId="77777777" w:rsidR="00160299" w:rsidRDefault="00000000">
            <w:pPr>
              <w:pStyle w:val="Compact"/>
            </w:pPr>
            <w:r>
              <w:rPr>
                <w:rFonts w:hint="eastAsia"/>
              </w:rPr>
              <w:t>驻留验证工具</w:t>
            </w:r>
          </w:p>
        </w:tc>
      </w:tr>
      <w:tr w:rsidR="00160299" w14:paraId="2D5DD00F" w14:textId="77777777">
        <w:tc>
          <w:tcPr>
            <w:tcW w:w="0" w:type="auto"/>
          </w:tcPr>
          <w:p w14:paraId="1CFB468F" w14:textId="77777777" w:rsidR="00160299" w:rsidRDefault="00000000">
            <w:pPr>
              <w:pStyle w:val="Compact"/>
            </w:pPr>
            <w:r>
              <w:rPr>
                <w:rFonts w:hint="eastAsia"/>
              </w:rPr>
              <w:t>跨境合规</w:t>
            </w:r>
          </w:p>
        </w:tc>
        <w:tc>
          <w:tcPr>
            <w:tcW w:w="0" w:type="auto"/>
          </w:tcPr>
          <w:p w14:paraId="6ECEA23B" w14:textId="77777777" w:rsidR="00160299" w:rsidRDefault="00000000">
            <w:pPr>
              <w:pStyle w:val="Compact"/>
            </w:pPr>
            <w:r>
              <w:rPr>
                <w:rFonts w:hint="eastAsia"/>
              </w:rPr>
              <w:t>跨境评估与控制</w:t>
            </w:r>
          </w:p>
        </w:tc>
        <w:tc>
          <w:tcPr>
            <w:tcW w:w="0" w:type="auto"/>
          </w:tcPr>
          <w:p w14:paraId="0832B0D1" w14:textId="77777777" w:rsidR="00160299" w:rsidRDefault="00000000">
            <w:pPr>
              <w:pStyle w:val="Compact"/>
            </w:pPr>
            <w:r>
              <w:rPr>
                <w:rFonts w:hint="eastAsia"/>
              </w:rPr>
              <w:t>出境访问告警</w:t>
            </w:r>
          </w:p>
        </w:tc>
        <w:tc>
          <w:tcPr>
            <w:tcW w:w="0" w:type="auto"/>
          </w:tcPr>
          <w:p w14:paraId="1BB5ED50" w14:textId="77777777" w:rsidR="00160299" w:rsidRDefault="00000000">
            <w:pPr>
              <w:pStyle w:val="Compact"/>
            </w:pPr>
            <w:r>
              <w:rPr>
                <w:rFonts w:hint="eastAsia"/>
              </w:rPr>
              <w:t>跨境监控脚本</w:t>
            </w:r>
          </w:p>
        </w:tc>
      </w:tr>
      <w:tr w:rsidR="00160299" w14:paraId="613016EB" w14:textId="77777777">
        <w:tc>
          <w:tcPr>
            <w:tcW w:w="0" w:type="auto"/>
          </w:tcPr>
          <w:p w14:paraId="0303998F" w14:textId="77777777" w:rsidR="00160299" w:rsidRDefault="00000000">
            <w:pPr>
              <w:pStyle w:val="Compact"/>
            </w:pPr>
            <w:r>
              <w:rPr>
                <w:rFonts w:hint="eastAsia"/>
              </w:rPr>
              <w:t>审计报告</w:t>
            </w:r>
          </w:p>
        </w:tc>
        <w:tc>
          <w:tcPr>
            <w:tcW w:w="0" w:type="auto"/>
          </w:tcPr>
          <w:p w14:paraId="3C26A8B7" w14:textId="77777777" w:rsidR="00160299" w:rsidRDefault="00000000">
            <w:pPr>
              <w:pStyle w:val="Compact"/>
            </w:pPr>
            <w:r>
              <w:rPr>
                <w:rFonts w:hint="eastAsia"/>
              </w:rPr>
              <w:t>定期报告生成</w:t>
            </w:r>
          </w:p>
        </w:tc>
        <w:tc>
          <w:tcPr>
            <w:tcW w:w="0" w:type="auto"/>
          </w:tcPr>
          <w:p w14:paraId="32233CF1" w14:textId="77777777" w:rsidR="00160299" w:rsidRDefault="00000000">
            <w:pPr>
              <w:pStyle w:val="Compact"/>
            </w:pPr>
            <w:r>
              <w:rPr>
                <w:rFonts w:hint="eastAsia"/>
              </w:rPr>
              <w:t>取证材料完整</w:t>
            </w:r>
          </w:p>
        </w:tc>
        <w:tc>
          <w:tcPr>
            <w:tcW w:w="0" w:type="auto"/>
          </w:tcPr>
          <w:p w14:paraId="0CE5A679" w14:textId="77777777" w:rsidR="00160299" w:rsidRDefault="00000000">
            <w:pPr>
              <w:pStyle w:val="Compact"/>
            </w:pPr>
            <w:r>
              <w:rPr>
                <w:rFonts w:hint="eastAsia"/>
              </w:rPr>
              <w:t>报告自动化生成</w:t>
            </w:r>
          </w:p>
        </w:tc>
      </w:tr>
    </w:tbl>
    <w:p w14:paraId="0CEC2099" w14:textId="77777777" w:rsidR="00160299" w:rsidRDefault="00000000">
      <w:pPr>
        <w:pStyle w:val="Compact"/>
        <w:numPr>
          <w:ilvl w:val="0"/>
          <w:numId w:val="205"/>
        </w:numPr>
      </w:pPr>
      <w:r>
        <w:rPr>
          <w:rFonts w:hint="eastAsia"/>
        </w:rPr>
        <w:t>数据最小化：只采集</w:t>
      </w:r>
      <w:r>
        <w:rPr>
          <w:rFonts w:hint="eastAsia"/>
        </w:rPr>
        <w:t>/</w:t>
      </w:r>
      <w:r>
        <w:rPr>
          <w:rFonts w:hint="eastAsia"/>
        </w:rPr>
        <w:t>处理必要数据，默认关闭可选采集；敏感级别与用途绑定。</w:t>
      </w:r>
    </w:p>
    <w:p w14:paraId="59AB3E49" w14:textId="77777777" w:rsidR="00160299" w:rsidRDefault="00000000">
      <w:pPr>
        <w:pStyle w:val="Compact"/>
        <w:numPr>
          <w:ilvl w:val="0"/>
          <w:numId w:val="205"/>
        </w:numPr>
      </w:pPr>
      <w:r>
        <w:rPr>
          <w:rFonts w:hint="eastAsia"/>
        </w:rPr>
        <w:t>授权与告知：同意</w:t>
      </w:r>
      <w:r>
        <w:rPr>
          <w:rFonts w:hint="eastAsia"/>
        </w:rPr>
        <w:t>/</w:t>
      </w:r>
      <w:r>
        <w:rPr>
          <w:rFonts w:hint="eastAsia"/>
        </w:rPr>
        <w:t>撤回</w:t>
      </w:r>
      <w:r>
        <w:rPr>
          <w:rFonts w:hint="eastAsia"/>
        </w:rPr>
        <w:t>/</w:t>
      </w:r>
      <w:r>
        <w:rPr>
          <w:rFonts w:hint="eastAsia"/>
        </w:rPr>
        <w:t>重新授权流程留痕，版本化隐私政策与目的说明。</w:t>
      </w:r>
    </w:p>
    <w:p w14:paraId="198152E9" w14:textId="77777777" w:rsidR="00160299" w:rsidRDefault="00000000">
      <w:pPr>
        <w:pStyle w:val="Compact"/>
        <w:numPr>
          <w:ilvl w:val="0"/>
          <w:numId w:val="205"/>
        </w:numPr>
      </w:pPr>
      <w:r>
        <w:rPr>
          <w:rFonts w:hint="eastAsia"/>
        </w:rPr>
        <w:t>数据可追溯与可删除：查询</w:t>
      </w:r>
      <w:r>
        <w:rPr>
          <w:rFonts w:hint="eastAsia"/>
        </w:rPr>
        <w:t>/</w:t>
      </w:r>
      <w:r>
        <w:rPr>
          <w:rFonts w:hint="eastAsia"/>
        </w:rPr>
        <w:t>导出</w:t>
      </w:r>
      <w:r>
        <w:rPr>
          <w:rFonts w:hint="eastAsia"/>
        </w:rPr>
        <w:t>/</w:t>
      </w:r>
      <w:r>
        <w:rPr>
          <w:rFonts w:hint="eastAsia"/>
        </w:rPr>
        <w:t>删除</w:t>
      </w:r>
      <w:r>
        <w:rPr>
          <w:rFonts w:hint="eastAsia"/>
        </w:rPr>
        <w:t>/</w:t>
      </w:r>
      <w:r>
        <w:rPr>
          <w:rFonts w:hint="eastAsia"/>
        </w:rPr>
        <w:t>更正</w:t>
      </w:r>
      <w:r>
        <w:rPr>
          <w:rFonts w:hint="eastAsia"/>
        </w:rPr>
        <w:t>/</w:t>
      </w:r>
      <w:r>
        <w:rPr>
          <w:rFonts w:hint="eastAsia"/>
        </w:rPr>
        <w:t>冻结请求可执行且可验证；处理期限与响应</w:t>
      </w:r>
      <w:r>
        <w:t xml:space="preserve"> SLA </w:t>
      </w:r>
      <w:r>
        <w:rPr>
          <w:rFonts w:hint="eastAsia"/>
        </w:rPr>
        <w:t>明确。</w:t>
      </w:r>
    </w:p>
    <w:p w14:paraId="115666B3" w14:textId="77777777" w:rsidR="00160299" w:rsidRDefault="00000000">
      <w:pPr>
        <w:pStyle w:val="Compact"/>
        <w:numPr>
          <w:ilvl w:val="0"/>
          <w:numId w:val="205"/>
        </w:numPr>
      </w:pPr>
      <w:r>
        <w:rPr>
          <w:rFonts w:hint="eastAsia"/>
        </w:rPr>
        <w:t>数据驻留与跨境：驻留要求、跨境评估、跨区域复制</w:t>
      </w:r>
      <w:r>
        <w:rPr>
          <w:rFonts w:hint="eastAsia"/>
        </w:rPr>
        <w:t>/</w:t>
      </w:r>
      <w:r>
        <w:rPr>
          <w:rFonts w:hint="eastAsia"/>
        </w:rPr>
        <w:t>缓存</w:t>
      </w:r>
      <w:r>
        <w:rPr>
          <w:rFonts w:hint="eastAsia"/>
        </w:rPr>
        <w:t>/</w:t>
      </w:r>
      <w:r>
        <w:rPr>
          <w:rFonts w:hint="eastAsia"/>
        </w:rPr>
        <w:t>日志是否合规。</w:t>
      </w:r>
    </w:p>
    <w:p w14:paraId="3AAEA164" w14:textId="77777777" w:rsidR="00160299" w:rsidRDefault="00000000">
      <w:pPr>
        <w:pStyle w:val="Compact"/>
        <w:numPr>
          <w:ilvl w:val="0"/>
          <w:numId w:val="205"/>
        </w:numPr>
      </w:pPr>
      <w:r>
        <w:rPr>
          <w:rFonts w:hint="eastAsia"/>
        </w:rPr>
        <w:t>合规审计与报告：定期报告、取证材料、第三方共享</w:t>
      </w:r>
      <w:r>
        <w:rPr>
          <w:rFonts w:hint="eastAsia"/>
        </w:rPr>
        <w:t>/</w:t>
      </w:r>
      <w:r>
        <w:rPr>
          <w:rFonts w:hint="eastAsia"/>
        </w:rPr>
        <w:t>委托处理的合规合同与审计。</w:t>
      </w:r>
    </w:p>
    <w:p w14:paraId="5872544A" w14:textId="77777777" w:rsidR="00160299" w:rsidRDefault="00000000">
      <w:pPr>
        <w:pStyle w:val="Heading5"/>
      </w:pPr>
      <w:bookmarkStart w:id="231" w:name="合规测试方法"/>
      <w:bookmarkEnd w:id="230"/>
      <w:r>
        <w:t xml:space="preserve">10.6.7 </w:t>
      </w:r>
      <w:r>
        <w:rPr>
          <w:rFonts w:hint="eastAsia"/>
        </w:rPr>
        <w:t>合规测试方法</w:t>
      </w:r>
    </w:p>
    <w:p w14:paraId="3518885B" w14:textId="77777777" w:rsidR="00160299" w:rsidRDefault="00000000">
      <w:pPr>
        <w:pStyle w:val="Compact"/>
        <w:numPr>
          <w:ilvl w:val="0"/>
          <w:numId w:val="206"/>
        </w:numPr>
      </w:pPr>
      <w:r>
        <w:rPr>
          <w:rFonts w:hint="eastAsia"/>
        </w:rPr>
        <w:t>合规清单核查：对照法规条款</w:t>
      </w:r>
      <w:r>
        <w:rPr>
          <w:rFonts w:hint="eastAsia"/>
        </w:rPr>
        <w:t>/</w:t>
      </w:r>
      <w:r>
        <w:rPr>
          <w:rFonts w:hint="eastAsia"/>
        </w:rPr>
        <w:t>行业规范</w:t>
      </w:r>
      <w:r>
        <w:rPr>
          <w:rFonts w:hint="eastAsia"/>
        </w:rPr>
        <w:t>/</w:t>
      </w:r>
      <w:r>
        <w:rPr>
          <w:rFonts w:hint="eastAsia"/>
        </w:rPr>
        <w:t>内部红线，逐项验证系统实现并保留证据。</w:t>
      </w:r>
    </w:p>
    <w:p w14:paraId="0933CD00" w14:textId="77777777" w:rsidR="00160299" w:rsidRDefault="00000000">
      <w:pPr>
        <w:pStyle w:val="Compact"/>
        <w:numPr>
          <w:ilvl w:val="0"/>
          <w:numId w:val="206"/>
        </w:numPr>
      </w:pPr>
      <w:r>
        <w:rPr>
          <w:rFonts w:hint="eastAsia"/>
        </w:rPr>
        <w:lastRenderedPageBreak/>
        <w:t>敏感数据流转追踪：全链路追踪采集→加工→存储→共享→出境→销毁，验证脱敏</w:t>
      </w:r>
      <w:r>
        <w:rPr>
          <w:rFonts w:hint="eastAsia"/>
        </w:rPr>
        <w:t>/</w:t>
      </w:r>
      <w:r>
        <w:rPr>
          <w:rFonts w:hint="eastAsia"/>
        </w:rPr>
        <w:t>加密</w:t>
      </w:r>
      <w:r>
        <w:rPr>
          <w:rFonts w:hint="eastAsia"/>
        </w:rPr>
        <w:t>/</w:t>
      </w:r>
      <w:r>
        <w:rPr>
          <w:rFonts w:hint="eastAsia"/>
        </w:rPr>
        <w:t>隔离是否到位。</w:t>
      </w:r>
    </w:p>
    <w:p w14:paraId="234C267C" w14:textId="77777777" w:rsidR="00160299" w:rsidRDefault="00000000">
      <w:pPr>
        <w:pStyle w:val="Compact"/>
        <w:numPr>
          <w:ilvl w:val="0"/>
          <w:numId w:val="206"/>
        </w:numPr>
      </w:pPr>
      <w:r>
        <w:rPr>
          <w:rFonts w:hint="eastAsia"/>
        </w:rPr>
        <w:t>合规场景模拟：模拟查询</w:t>
      </w:r>
      <w:r>
        <w:rPr>
          <w:rFonts w:hint="eastAsia"/>
        </w:rPr>
        <w:t>/</w:t>
      </w:r>
      <w:r>
        <w:rPr>
          <w:rFonts w:hint="eastAsia"/>
        </w:rPr>
        <w:t>导出</w:t>
      </w:r>
      <w:r>
        <w:rPr>
          <w:rFonts w:hint="eastAsia"/>
        </w:rPr>
        <w:t>/</w:t>
      </w:r>
      <w:r>
        <w:rPr>
          <w:rFonts w:hint="eastAsia"/>
        </w:rPr>
        <w:t>删除</w:t>
      </w:r>
      <w:r>
        <w:rPr>
          <w:rFonts w:hint="eastAsia"/>
        </w:rPr>
        <w:t>/</w:t>
      </w:r>
      <w:r>
        <w:rPr>
          <w:rFonts w:hint="eastAsia"/>
        </w:rPr>
        <w:t>授权撤回</w:t>
      </w:r>
      <w:r>
        <w:rPr>
          <w:rFonts w:hint="eastAsia"/>
        </w:rPr>
        <w:t>/</w:t>
      </w:r>
      <w:r>
        <w:rPr>
          <w:rFonts w:hint="eastAsia"/>
        </w:rPr>
        <w:t>目的变更</w:t>
      </w:r>
      <w:r>
        <w:rPr>
          <w:rFonts w:hint="eastAsia"/>
        </w:rPr>
        <w:t>/</w:t>
      </w:r>
      <w:r>
        <w:rPr>
          <w:rFonts w:hint="eastAsia"/>
        </w:rPr>
        <w:t>跨境访问等场景，验证响应时限、审计和通知。</w:t>
      </w:r>
    </w:p>
    <w:p w14:paraId="3B6D2057" w14:textId="77777777" w:rsidR="00160299" w:rsidRDefault="00000000">
      <w:pPr>
        <w:pStyle w:val="Compact"/>
        <w:numPr>
          <w:ilvl w:val="0"/>
          <w:numId w:val="206"/>
        </w:numPr>
      </w:pPr>
      <w:r>
        <w:t xml:space="preserve">DPIA/PIA </w:t>
      </w:r>
      <w:r>
        <w:rPr>
          <w:rFonts w:hint="eastAsia"/>
        </w:rPr>
        <w:t>验证：评估高风险处理活动，检查评估表、缓解措施与复核频率。</w:t>
      </w:r>
    </w:p>
    <w:p w14:paraId="647E7368" w14:textId="77777777" w:rsidR="00160299" w:rsidRDefault="00000000">
      <w:pPr>
        <w:pStyle w:val="BlockText"/>
      </w:pPr>
      <w:r>
        <w:rPr>
          <w:rFonts w:hint="eastAsia"/>
        </w:rPr>
        <w:t>实践建议</w:t>
      </w:r>
    </w:p>
    <w:p w14:paraId="621E59C3" w14:textId="77777777" w:rsidR="00160299" w:rsidRDefault="00000000">
      <w:pPr>
        <w:pStyle w:val="Compact"/>
        <w:numPr>
          <w:ilvl w:val="0"/>
          <w:numId w:val="207"/>
        </w:numPr>
      </w:pPr>
      <w:r>
        <w:rPr>
          <w:rFonts w:hint="eastAsia"/>
        </w:rPr>
        <w:t>合规测试建议与法务、合规团队协作，定期更新测试清单。</w:t>
      </w:r>
    </w:p>
    <w:p w14:paraId="416666C8" w14:textId="77777777" w:rsidR="00160299" w:rsidRDefault="00000000">
      <w:pPr>
        <w:pStyle w:val="Compact"/>
        <w:numPr>
          <w:ilvl w:val="0"/>
          <w:numId w:val="207"/>
        </w:numPr>
      </w:pPr>
      <w:r>
        <w:rPr>
          <w:rFonts w:hint="eastAsia"/>
        </w:rPr>
        <w:t>敏感数据流转建议平台化、自动化追踪，降低人工成本。</w:t>
      </w:r>
    </w:p>
    <w:p w14:paraId="1081D170" w14:textId="77777777" w:rsidR="00160299" w:rsidRDefault="00000000">
      <w:r>
        <w:pict w14:anchorId="77F63432">
          <v:rect id="_x0000_i1083" style="width:0;height:1.5pt" o:hralign="center" o:hrstd="t" o:hr="t"/>
        </w:pict>
      </w:r>
    </w:p>
    <w:p w14:paraId="5F4C73CD" w14:textId="77777777" w:rsidR="00160299" w:rsidRDefault="00000000">
      <w:pPr>
        <w:pStyle w:val="Heading5"/>
      </w:pPr>
      <w:bookmarkStart w:id="232" w:name="平台化与自动化趋势-1"/>
      <w:bookmarkEnd w:id="231"/>
      <w:r>
        <w:t xml:space="preserve">10.6.9 </w:t>
      </w:r>
      <w:r>
        <w:rPr>
          <w:rFonts w:hint="eastAsia"/>
        </w:rPr>
        <w:t>平台化与自动化趋势</w:t>
      </w:r>
    </w:p>
    <w:p w14:paraId="13036F92" w14:textId="77777777" w:rsidR="00160299" w:rsidRDefault="00000000">
      <w:pPr>
        <w:pStyle w:val="BlockText"/>
        <w:shd w:val="clear" w:color="auto" w:fill="E6F3FF"/>
        <w:shd w:val="clear" w:color="auto" w:fill="E6F3FF"/>
        <w:shd w:val="clear" w:color="auto" w:fill="E6F3FF"/>
      </w:pPr>
      <w:r>
        <w:t>&gt;锚点名称: 第2篇[023]-平台化与自动化趋势表格</w:t>
        <w:br/>
        <w:t>&gt;锚点类型: 建议</w:t>
        <w:br/>
        <w:t>&gt;锚点方法: 表格</w:t>
        <w:br/>
        <w:t>&gt;补充建议: 【目标】梳理平台化与自动化趋势。建议步骤：1. 输出一体化平台、CI/CD集成、自动化基线检查等趋势。2. 用表格结构总结关键发展趋势。详见主书稿。</w:t>
        <w:br/>
        <w:t>&gt;引用附件: examples/10_security/platform_automation_trends.yml</w:t>
        <w:br/>
        <w:t>&gt;完成情况: 已标准化</w:t>
        <w:br/>
        <w:t>&gt;书稿版本: v1.0</w:t>
        <w:br/>
        <w:t>&gt;更新时间: 2025-12-27</w:t>
      </w:r>
    </w:p>
    <w:tbl>
      <w:tblPr>
        <w:tblStyle w:val="Table"/>
        <w:tblW w:w="0" w:type="auto"/>
        <w:tblLook w:val="0020" w:firstRow="1" w:lastRow="0" w:firstColumn="0" w:lastColumn="0" w:noHBand="0" w:noVBand="0"/>
      </w:tblPr>
      <w:tblGrid>
        <w:gridCol w:w="1416"/>
        <w:gridCol w:w="2376"/>
        <w:gridCol w:w="2024"/>
        <w:gridCol w:w="2299"/>
      </w:tblGrid>
      <w:tr w:rsidR="00160299" w14:paraId="701003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5DBDD54" w14:textId="77777777" w:rsidR="00160299" w:rsidRDefault="00000000">
            <w:pPr>
              <w:pStyle w:val="Compact"/>
            </w:pPr>
            <w:r>
              <w:rPr>
                <w:rFonts w:hint="eastAsia"/>
              </w:rPr>
              <w:t>趋势类别</w:t>
            </w:r>
          </w:p>
        </w:tc>
        <w:tc>
          <w:tcPr>
            <w:tcW w:w="0" w:type="auto"/>
          </w:tcPr>
          <w:p w14:paraId="5EC69636" w14:textId="77777777" w:rsidR="00160299" w:rsidRDefault="00000000">
            <w:pPr>
              <w:pStyle w:val="Compact"/>
            </w:pPr>
            <w:r>
              <w:rPr>
                <w:rFonts w:hint="eastAsia"/>
              </w:rPr>
              <w:t>关键特性</w:t>
            </w:r>
          </w:p>
        </w:tc>
        <w:tc>
          <w:tcPr>
            <w:tcW w:w="0" w:type="auto"/>
          </w:tcPr>
          <w:p w14:paraId="037D8663" w14:textId="77777777" w:rsidR="00160299" w:rsidRDefault="00000000">
            <w:pPr>
              <w:pStyle w:val="Compact"/>
            </w:pPr>
            <w:r>
              <w:rPr>
                <w:rFonts w:hint="eastAsia"/>
              </w:rPr>
              <w:t>工具示例</w:t>
            </w:r>
          </w:p>
        </w:tc>
        <w:tc>
          <w:tcPr>
            <w:tcW w:w="0" w:type="auto"/>
          </w:tcPr>
          <w:p w14:paraId="0199459B" w14:textId="77777777" w:rsidR="00160299" w:rsidRDefault="00000000">
            <w:pPr>
              <w:pStyle w:val="Compact"/>
            </w:pPr>
            <w:r>
              <w:rPr>
                <w:rFonts w:hint="eastAsia"/>
              </w:rPr>
              <w:t>实践效果</w:t>
            </w:r>
          </w:p>
        </w:tc>
      </w:tr>
      <w:tr w:rsidR="00160299" w14:paraId="04CA1E72" w14:textId="77777777">
        <w:tc>
          <w:tcPr>
            <w:tcW w:w="0" w:type="auto"/>
          </w:tcPr>
          <w:p w14:paraId="315AAEEF" w14:textId="77777777" w:rsidR="00160299" w:rsidRDefault="00000000">
            <w:pPr>
              <w:pStyle w:val="Compact"/>
            </w:pPr>
            <w:r>
              <w:rPr>
                <w:rFonts w:hint="eastAsia"/>
              </w:rPr>
              <w:t>一体化平台</w:t>
            </w:r>
          </w:p>
        </w:tc>
        <w:tc>
          <w:tcPr>
            <w:tcW w:w="0" w:type="auto"/>
          </w:tcPr>
          <w:p w14:paraId="7EF5DAAA" w14:textId="77777777" w:rsidR="00160299" w:rsidRDefault="00000000">
            <w:pPr>
              <w:pStyle w:val="Compact"/>
            </w:pPr>
            <w:r>
              <w:rPr>
                <w:rFonts w:hint="eastAsia"/>
              </w:rPr>
              <w:t>全流程自动化与留痕</w:t>
            </w:r>
          </w:p>
        </w:tc>
        <w:tc>
          <w:tcPr>
            <w:tcW w:w="0" w:type="auto"/>
          </w:tcPr>
          <w:p w14:paraId="38D2B5C7" w14:textId="77777777" w:rsidR="00160299" w:rsidRDefault="00000000">
            <w:pPr>
              <w:pStyle w:val="Compact"/>
            </w:pPr>
            <w:r>
              <w:rPr>
                <w:rFonts w:hint="eastAsia"/>
              </w:rPr>
              <w:t>安全测试平台</w:t>
            </w:r>
          </w:p>
        </w:tc>
        <w:tc>
          <w:tcPr>
            <w:tcW w:w="0" w:type="auto"/>
          </w:tcPr>
          <w:p w14:paraId="06945D40" w14:textId="77777777" w:rsidR="00160299" w:rsidRDefault="00000000">
            <w:pPr>
              <w:pStyle w:val="Compact"/>
            </w:pPr>
            <w:r>
              <w:rPr>
                <w:rFonts w:hint="eastAsia"/>
              </w:rPr>
              <w:t>权限</w:t>
            </w:r>
            <w:r>
              <w:rPr>
                <w:rFonts w:hint="eastAsia"/>
              </w:rPr>
              <w:t>/</w:t>
            </w:r>
            <w:r>
              <w:rPr>
                <w:rFonts w:hint="eastAsia"/>
              </w:rPr>
              <w:t>加密</w:t>
            </w:r>
            <w:r>
              <w:rPr>
                <w:rFonts w:hint="eastAsia"/>
              </w:rPr>
              <w:t>/</w:t>
            </w:r>
            <w:r>
              <w:rPr>
                <w:rFonts w:hint="eastAsia"/>
              </w:rPr>
              <w:t>脱敏闭环</w:t>
            </w:r>
          </w:p>
        </w:tc>
      </w:tr>
      <w:tr w:rsidR="00160299" w14:paraId="46782FD2" w14:textId="77777777">
        <w:tc>
          <w:tcPr>
            <w:tcW w:w="0" w:type="auto"/>
          </w:tcPr>
          <w:p w14:paraId="58FEA5BF" w14:textId="77777777" w:rsidR="00160299" w:rsidRDefault="00000000">
            <w:pPr>
              <w:pStyle w:val="Compact"/>
            </w:pPr>
            <w:r>
              <w:rPr>
                <w:rFonts w:hint="eastAsia"/>
              </w:rPr>
              <w:t>CI/CD</w:t>
            </w:r>
            <w:r>
              <w:rPr>
                <w:rFonts w:hint="eastAsia"/>
              </w:rPr>
              <w:t>集成</w:t>
            </w:r>
          </w:p>
        </w:tc>
        <w:tc>
          <w:tcPr>
            <w:tcW w:w="0" w:type="auto"/>
          </w:tcPr>
          <w:p w14:paraId="3C298247" w14:textId="77777777" w:rsidR="00160299" w:rsidRDefault="00000000">
            <w:pPr>
              <w:pStyle w:val="Compact"/>
            </w:pPr>
            <w:r>
              <w:rPr>
                <w:rFonts w:hint="eastAsia"/>
              </w:rPr>
              <w:t>发布前校验与阻断</w:t>
            </w:r>
          </w:p>
        </w:tc>
        <w:tc>
          <w:tcPr>
            <w:tcW w:w="0" w:type="auto"/>
          </w:tcPr>
          <w:p w14:paraId="1F77BB3B" w14:textId="77777777" w:rsidR="00160299" w:rsidRDefault="00000000">
            <w:pPr>
              <w:pStyle w:val="Compact"/>
            </w:pPr>
            <w:r>
              <w:t>Jenkins/GitLab CI</w:t>
            </w:r>
          </w:p>
        </w:tc>
        <w:tc>
          <w:tcPr>
            <w:tcW w:w="0" w:type="auto"/>
          </w:tcPr>
          <w:p w14:paraId="4F568D51" w14:textId="77777777" w:rsidR="00160299" w:rsidRDefault="00000000">
            <w:pPr>
              <w:pStyle w:val="Compact"/>
            </w:pPr>
            <w:r>
              <w:rPr>
                <w:rFonts w:hint="eastAsia"/>
              </w:rPr>
              <w:t>质量门自动化</w:t>
            </w:r>
          </w:p>
        </w:tc>
      </w:tr>
      <w:tr w:rsidR="00160299" w14:paraId="365DA814" w14:textId="77777777">
        <w:tc>
          <w:tcPr>
            <w:tcW w:w="0" w:type="auto"/>
          </w:tcPr>
          <w:p w14:paraId="0BCF6B80" w14:textId="77777777" w:rsidR="00160299" w:rsidRDefault="00000000">
            <w:pPr>
              <w:pStyle w:val="Compact"/>
            </w:pPr>
            <w:r>
              <w:rPr>
                <w:rFonts w:hint="eastAsia"/>
              </w:rPr>
              <w:t>自动化基线</w:t>
            </w:r>
          </w:p>
        </w:tc>
        <w:tc>
          <w:tcPr>
            <w:tcW w:w="0" w:type="auto"/>
          </w:tcPr>
          <w:p w14:paraId="2F5BC9AB" w14:textId="77777777" w:rsidR="00160299" w:rsidRDefault="00000000">
            <w:pPr>
              <w:pStyle w:val="Compact"/>
            </w:pPr>
            <w:r>
              <w:rPr>
                <w:rFonts w:hint="eastAsia"/>
              </w:rPr>
              <w:t>新资源自动校验</w:t>
            </w:r>
          </w:p>
        </w:tc>
        <w:tc>
          <w:tcPr>
            <w:tcW w:w="0" w:type="auto"/>
          </w:tcPr>
          <w:p w14:paraId="6F54797D" w14:textId="77777777" w:rsidR="00160299" w:rsidRDefault="00000000">
            <w:pPr>
              <w:pStyle w:val="Compact"/>
            </w:pPr>
            <w:r>
              <w:rPr>
                <w:rFonts w:hint="eastAsia"/>
              </w:rPr>
              <w:t>策略引擎</w:t>
            </w:r>
          </w:p>
        </w:tc>
        <w:tc>
          <w:tcPr>
            <w:tcW w:w="0" w:type="auto"/>
          </w:tcPr>
          <w:p w14:paraId="16C59E7C" w14:textId="77777777" w:rsidR="00160299" w:rsidRDefault="00000000">
            <w:pPr>
              <w:pStyle w:val="Compact"/>
            </w:pPr>
            <w:r>
              <w:rPr>
                <w:rFonts w:hint="eastAsia"/>
              </w:rPr>
              <w:t>权限</w:t>
            </w:r>
            <w:r>
              <w:rPr>
                <w:rFonts w:hint="eastAsia"/>
              </w:rPr>
              <w:t>/</w:t>
            </w:r>
            <w:r>
              <w:rPr>
                <w:rFonts w:hint="eastAsia"/>
              </w:rPr>
              <w:t>脱敏基线回归</w:t>
            </w:r>
          </w:p>
        </w:tc>
      </w:tr>
      <w:tr w:rsidR="00160299" w14:paraId="510034D9" w14:textId="77777777">
        <w:tc>
          <w:tcPr>
            <w:tcW w:w="0" w:type="auto"/>
          </w:tcPr>
          <w:p w14:paraId="4205E779" w14:textId="77777777" w:rsidR="00160299" w:rsidRDefault="00000000">
            <w:pPr>
              <w:pStyle w:val="Compact"/>
            </w:pPr>
            <w:r>
              <w:rPr>
                <w:rFonts w:hint="eastAsia"/>
              </w:rPr>
              <w:t>监控告警</w:t>
            </w:r>
          </w:p>
        </w:tc>
        <w:tc>
          <w:tcPr>
            <w:tcW w:w="0" w:type="auto"/>
          </w:tcPr>
          <w:p w14:paraId="778DEF7C" w14:textId="77777777" w:rsidR="00160299" w:rsidRDefault="00000000">
            <w:pPr>
              <w:pStyle w:val="Compact"/>
            </w:pPr>
            <w:r>
              <w:rPr>
                <w:rFonts w:hint="eastAsia"/>
              </w:rPr>
              <w:t>实时异常检测</w:t>
            </w:r>
          </w:p>
        </w:tc>
        <w:tc>
          <w:tcPr>
            <w:tcW w:w="0" w:type="auto"/>
          </w:tcPr>
          <w:p w14:paraId="1B2962C8" w14:textId="77777777" w:rsidR="00160299" w:rsidRDefault="00000000">
            <w:pPr>
              <w:pStyle w:val="Compact"/>
            </w:pPr>
            <w:r>
              <w:t>Prometheus/ELK</w:t>
            </w:r>
          </w:p>
        </w:tc>
        <w:tc>
          <w:tcPr>
            <w:tcW w:w="0" w:type="auto"/>
          </w:tcPr>
          <w:p w14:paraId="1DBF5A84" w14:textId="77777777" w:rsidR="00160299" w:rsidRDefault="00000000">
            <w:pPr>
              <w:pStyle w:val="Compact"/>
            </w:pPr>
            <w:r>
              <w:rPr>
                <w:rFonts w:hint="eastAsia"/>
              </w:rPr>
              <w:t>及时响应与工单</w:t>
            </w:r>
          </w:p>
        </w:tc>
      </w:tr>
      <w:tr w:rsidR="00160299" w14:paraId="4A32ABBA" w14:textId="77777777">
        <w:tc>
          <w:tcPr>
            <w:tcW w:w="0" w:type="auto"/>
          </w:tcPr>
          <w:p w14:paraId="0FF839D5" w14:textId="77777777" w:rsidR="00160299" w:rsidRDefault="00000000">
            <w:pPr>
              <w:pStyle w:val="Compact"/>
            </w:pPr>
            <w:r>
              <w:rPr>
                <w:rFonts w:hint="eastAsia"/>
              </w:rPr>
              <w:t>合规审计</w:t>
            </w:r>
          </w:p>
        </w:tc>
        <w:tc>
          <w:tcPr>
            <w:tcW w:w="0" w:type="auto"/>
          </w:tcPr>
          <w:p w14:paraId="40CF616B" w14:textId="77777777" w:rsidR="00160299" w:rsidRDefault="00000000">
            <w:pPr>
              <w:pStyle w:val="Compact"/>
            </w:pPr>
            <w:r>
              <w:rPr>
                <w:rFonts w:hint="eastAsia"/>
              </w:rPr>
              <w:t>自动化报告生成</w:t>
            </w:r>
          </w:p>
        </w:tc>
        <w:tc>
          <w:tcPr>
            <w:tcW w:w="0" w:type="auto"/>
          </w:tcPr>
          <w:p w14:paraId="6ED912D2" w14:textId="77777777" w:rsidR="00160299" w:rsidRDefault="00000000">
            <w:pPr>
              <w:pStyle w:val="Compact"/>
            </w:pPr>
            <w:r>
              <w:rPr>
                <w:rFonts w:hint="eastAsia"/>
              </w:rPr>
              <w:t>审计工具</w:t>
            </w:r>
          </w:p>
        </w:tc>
        <w:tc>
          <w:tcPr>
            <w:tcW w:w="0" w:type="auto"/>
          </w:tcPr>
          <w:p w14:paraId="18B3F109" w14:textId="77777777" w:rsidR="00160299" w:rsidRDefault="00000000">
            <w:pPr>
              <w:pStyle w:val="Compact"/>
            </w:pPr>
            <w:r>
              <w:rPr>
                <w:rFonts w:hint="eastAsia"/>
              </w:rPr>
              <w:t>取证材料完整</w:t>
            </w:r>
          </w:p>
        </w:tc>
      </w:tr>
      <w:tr w:rsidR="00160299" w14:paraId="15CD4861" w14:textId="77777777">
        <w:tc>
          <w:tcPr>
            <w:tcW w:w="0" w:type="auto"/>
          </w:tcPr>
          <w:p w14:paraId="14F2E706" w14:textId="77777777" w:rsidR="00160299" w:rsidRDefault="00000000">
            <w:pPr>
              <w:pStyle w:val="Compact"/>
            </w:pPr>
            <w:r>
              <w:rPr>
                <w:rFonts w:hint="eastAsia"/>
              </w:rPr>
              <w:t>AI</w:t>
            </w:r>
            <w:r>
              <w:rPr>
                <w:rFonts w:hint="eastAsia"/>
              </w:rPr>
              <w:t>增强</w:t>
            </w:r>
          </w:p>
        </w:tc>
        <w:tc>
          <w:tcPr>
            <w:tcW w:w="0" w:type="auto"/>
          </w:tcPr>
          <w:p w14:paraId="45958C99" w14:textId="77777777" w:rsidR="00160299" w:rsidRDefault="00000000">
            <w:pPr>
              <w:pStyle w:val="Compact"/>
            </w:pPr>
            <w:r>
              <w:rPr>
                <w:rFonts w:hint="eastAsia"/>
              </w:rPr>
              <w:t>智能威胁检测</w:t>
            </w:r>
          </w:p>
        </w:tc>
        <w:tc>
          <w:tcPr>
            <w:tcW w:w="0" w:type="auto"/>
          </w:tcPr>
          <w:p w14:paraId="153FA4FF" w14:textId="77777777" w:rsidR="00160299" w:rsidRDefault="00000000">
            <w:pPr>
              <w:pStyle w:val="Compact"/>
            </w:pPr>
            <w:r>
              <w:rPr>
                <w:rFonts w:hint="eastAsia"/>
              </w:rPr>
              <w:t>机器学习模型</w:t>
            </w:r>
          </w:p>
        </w:tc>
        <w:tc>
          <w:tcPr>
            <w:tcW w:w="0" w:type="auto"/>
          </w:tcPr>
          <w:p w14:paraId="45A99531" w14:textId="77777777" w:rsidR="00160299" w:rsidRDefault="00000000">
            <w:pPr>
              <w:pStyle w:val="Compact"/>
            </w:pPr>
            <w:r>
              <w:rPr>
                <w:rFonts w:hint="eastAsia"/>
              </w:rPr>
              <w:t>减少误报与漏报</w:t>
            </w:r>
          </w:p>
        </w:tc>
      </w:tr>
    </w:tbl>
    <w:p w14:paraId="7F5E60F7" w14:textId="77777777" w:rsidR="00160299" w:rsidRDefault="00000000">
      <w:pPr>
        <w:pStyle w:val="Compact"/>
        <w:numPr>
          <w:ilvl w:val="0"/>
          <w:numId w:val="208"/>
        </w:numPr>
      </w:pPr>
      <w:r>
        <w:rPr>
          <w:rFonts w:hint="eastAsia"/>
        </w:rPr>
        <w:t>一体化安全测试平台，支持权限、加密、脱敏、审计、合规扫描的全流程自动化与留痕。</w:t>
      </w:r>
    </w:p>
    <w:p w14:paraId="62BAD89E" w14:textId="77777777" w:rsidR="00160299" w:rsidRDefault="00000000">
      <w:pPr>
        <w:pStyle w:val="Compact"/>
        <w:numPr>
          <w:ilvl w:val="0"/>
          <w:numId w:val="208"/>
        </w:numPr>
      </w:pPr>
      <w:r>
        <w:rPr>
          <w:rFonts w:hint="eastAsia"/>
        </w:rPr>
        <w:t>与</w:t>
      </w:r>
      <w:r>
        <w:t xml:space="preserve"> </w:t>
      </w:r>
      <w:r>
        <w:rPr>
          <w:rFonts w:hint="eastAsia"/>
        </w:rPr>
        <w:t>CI/CD</w:t>
      </w:r>
      <w:r>
        <w:rPr>
          <w:rFonts w:hint="eastAsia"/>
        </w:rPr>
        <w:t>、数据治理、监控</w:t>
      </w:r>
      <w:r>
        <w:rPr>
          <w:rFonts w:hint="eastAsia"/>
        </w:rPr>
        <w:t>/</w:t>
      </w:r>
      <w:r>
        <w:rPr>
          <w:rFonts w:hint="eastAsia"/>
        </w:rPr>
        <w:t>告警、工单平台集成，形成“变更</w:t>
      </w:r>
      <w:r>
        <w:rPr>
          <w:rFonts w:hint="eastAsia"/>
        </w:rPr>
        <w:t>-</w:t>
      </w:r>
      <w:r>
        <w:rPr>
          <w:rFonts w:hint="eastAsia"/>
        </w:rPr>
        <w:t>校验</w:t>
      </w:r>
      <w:r>
        <w:rPr>
          <w:rFonts w:hint="eastAsia"/>
        </w:rPr>
        <w:t>-</w:t>
      </w:r>
      <w:r>
        <w:rPr>
          <w:rFonts w:hint="eastAsia"/>
        </w:rPr>
        <w:t>审计</w:t>
      </w:r>
      <w:r>
        <w:rPr>
          <w:rFonts w:hint="eastAsia"/>
        </w:rPr>
        <w:t>-</w:t>
      </w:r>
      <w:r>
        <w:rPr>
          <w:rFonts w:hint="eastAsia"/>
        </w:rPr>
        <w:t>响应”闭环。</w:t>
      </w:r>
    </w:p>
    <w:p w14:paraId="35150D06" w14:textId="77777777" w:rsidR="00160299" w:rsidRDefault="00000000">
      <w:pPr>
        <w:pStyle w:val="Compact"/>
        <w:numPr>
          <w:ilvl w:val="0"/>
          <w:numId w:val="208"/>
        </w:numPr>
      </w:pPr>
      <w:r>
        <w:rPr>
          <w:rFonts w:hint="eastAsia"/>
        </w:rPr>
        <w:t>自动化基线检查：新表</w:t>
      </w:r>
      <w:r>
        <w:rPr>
          <w:rFonts w:hint="eastAsia"/>
        </w:rPr>
        <w:t>/</w:t>
      </w:r>
      <w:r>
        <w:rPr>
          <w:rFonts w:hint="eastAsia"/>
        </w:rPr>
        <w:t>新分区</w:t>
      </w:r>
      <w:r>
        <w:rPr>
          <w:rFonts w:hint="eastAsia"/>
        </w:rPr>
        <w:t>/</w:t>
      </w:r>
      <w:r>
        <w:rPr>
          <w:rFonts w:hint="eastAsia"/>
        </w:rPr>
        <w:t>新作业发布即触发权限</w:t>
      </w:r>
      <w:r>
        <w:rPr>
          <w:rFonts w:hint="eastAsia"/>
        </w:rPr>
        <w:t>/</w:t>
      </w:r>
      <w:r>
        <w:rPr>
          <w:rFonts w:hint="eastAsia"/>
        </w:rPr>
        <w:t>脱敏</w:t>
      </w:r>
      <w:r>
        <w:rPr>
          <w:rFonts w:hint="eastAsia"/>
        </w:rPr>
        <w:t>/</w:t>
      </w:r>
      <w:r>
        <w:rPr>
          <w:rFonts w:hint="eastAsia"/>
        </w:rPr>
        <w:t>加密</w:t>
      </w:r>
      <w:r>
        <w:rPr>
          <w:rFonts w:hint="eastAsia"/>
        </w:rPr>
        <w:t>/</w:t>
      </w:r>
      <w:r>
        <w:rPr>
          <w:rFonts w:hint="eastAsia"/>
        </w:rPr>
        <w:t>日志策略的基线校验。</w:t>
      </w:r>
    </w:p>
    <w:p w14:paraId="03A1810A" w14:textId="77777777" w:rsidR="00160299" w:rsidRDefault="00000000">
      <w:pPr>
        <w:pStyle w:val="Heading5"/>
      </w:pPr>
      <w:bookmarkStart w:id="233" w:name="实践案例举要-1"/>
      <w:bookmarkEnd w:id="232"/>
      <w:r>
        <w:t xml:space="preserve">10.6.8 </w:t>
      </w:r>
      <w:r>
        <w:rPr>
          <w:rFonts w:hint="eastAsia"/>
        </w:rPr>
        <w:t>实践案例举要</w:t>
      </w:r>
    </w:p>
    <w:p w14:paraId="65E018A6" w14:textId="77777777" w:rsidR="00160299" w:rsidRDefault="00000000">
      <w:pPr>
        <w:numPr>
          <w:ilvl w:val="0"/>
          <w:numId w:val="209"/>
        </w:numPr>
      </w:pPr>
      <w:r>
        <w:rPr>
          <w:rFonts w:hint="eastAsia"/>
          <w:b/>
          <w:bCs/>
        </w:rPr>
        <w:t>金融企业自动化权限测试平台实践</w:t>
      </w:r>
      <w:r>
        <w:rPr>
          <w:rFonts w:hint="eastAsia"/>
        </w:rPr>
        <w:t>：</w:t>
      </w:r>
      <w:r>
        <w:t xml:space="preserve"> </w:t>
      </w:r>
      <w:r>
        <w:rPr>
          <w:rFonts w:hint="eastAsia"/>
        </w:rPr>
        <w:t>某头部商业银行核心交易系统涉及每日数千万笔交易，为保障权限安全，构建了全行级自动化权限测试平台。通过</w:t>
      </w:r>
      <w:r>
        <w:rPr>
          <w:rFonts w:hint="eastAsia"/>
        </w:rPr>
        <w:t>RBAC</w:t>
      </w:r>
      <w:r>
        <w:rPr>
          <w:rFonts w:hint="eastAsia"/>
        </w:rPr>
        <w:t>模</w:t>
      </w:r>
      <w:r>
        <w:rPr>
          <w:rFonts w:hint="eastAsia"/>
        </w:rPr>
        <w:lastRenderedPageBreak/>
        <w:t>型实现角色继承验证，集成</w:t>
      </w:r>
      <w:r>
        <w:rPr>
          <w:rFonts w:hint="eastAsia"/>
        </w:rPr>
        <w:t>CI/CD</w:t>
      </w:r>
      <w:r>
        <w:rPr>
          <w:rFonts w:hint="eastAsia"/>
        </w:rPr>
        <w:t>流水线进行发布前权限回归测试。平台支持多级权限控制验证，包括数据库、表、字段、行级权限。实施效果：权限越权事件下降</w:t>
      </w:r>
      <w:r>
        <w:rPr>
          <w:rFonts w:hint="eastAsia"/>
        </w:rPr>
        <w:t>80%</w:t>
      </w:r>
      <w:r>
        <w:rPr>
          <w:rFonts w:hint="eastAsia"/>
        </w:rPr>
        <w:t>，从平均每月</w:t>
      </w:r>
      <w:r>
        <w:rPr>
          <w:rFonts w:hint="eastAsia"/>
        </w:rPr>
        <w:t>15</w:t>
      </w:r>
      <w:r>
        <w:rPr>
          <w:rFonts w:hint="eastAsia"/>
        </w:rPr>
        <w:t>起降低到</w:t>
      </w:r>
      <w:r>
        <w:rPr>
          <w:rFonts w:hint="eastAsia"/>
        </w:rPr>
        <w:t>3</w:t>
      </w:r>
      <w:r>
        <w:rPr>
          <w:rFonts w:hint="eastAsia"/>
        </w:rPr>
        <w:t>起；权限变更测试效率提升</w:t>
      </w:r>
      <w:r>
        <w:rPr>
          <w:rFonts w:hint="eastAsia"/>
        </w:rPr>
        <w:t>10</w:t>
      </w:r>
      <w:r>
        <w:rPr>
          <w:rFonts w:hint="eastAsia"/>
        </w:rPr>
        <w:t>倍，从人工测试</w:t>
      </w:r>
      <w:r>
        <w:rPr>
          <w:rFonts w:hint="eastAsia"/>
        </w:rPr>
        <w:t>1</w:t>
      </w:r>
      <w:r>
        <w:rPr>
          <w:rFonts w:hint="eastAsia"/>
        </w:rPr>
        <w:t>周缩短到自动化测试</w:t>
      </w:r>
      <w:r>
        <w:rPr>
          <w:rFonts w:hint="eastAsia"/>
        </w:rPr>
        <w:t>1</w:t>
      </w:r>
      <w:r>
        <w:rPr>
          <w:rFonts w:hint="eastAsia"/>
        </w:rPr>
        <w:t>小时；合规审计通过率达到</w:t>
      </w:r>
      <w:r>
        <w:rPr>
          <w:rFonts w:hint="eastAsia"/>
        </w:rPr>
        <w:t>100%</w:t>
      </w:r>
      <w:r>
        <w:rPr>
          <w:rFonts w:hint="eastAsia"/>
        </w:rPr>
        <w:t>，显著提升了系统安全性。</w:t>
      </w:r>
    </w:p>
    <w:p w14:paraId="611E8519" w14:textId="77777777" w:rsidR="00160299" w:rsidRDefault="00000000">
      <w:pPr>
        <w:numPr>
          <w:ilvl w:val="0"/>
          <w:numId w:val="209"/>
        </w:numPr>
      </w:pPr>
      <w:r>
        <w:rPr>
          <w:rFonts w:hint="eastAsia"/>
          <w:b/>
          <w:bCs/>
        </w:rPr>
        <w:t>互联网公司数据脱敏平台应用</w:t>
      </w:r>
      <w:r>
        <w:rPr>
          <w:rFonts w:hint="eastAsia"/>
        </w:rPr>
        <w:t>：</w:t>
      </w:r>
      <w:r>
        <w:t xml:space="preserve"> </w:t>
      </w:r>
      <w:r>
        <w:rPr>
          <w:rFonts w:hint="eastAsia"/>
        </w:rPr>
        <w:t>某大型互联网公司日均处理数亿条用户行为数据，为保护用户隐私，部署了企业级数据脱敏平台。平台实现了测试</w:t>
      </w:r>
      <w:r>
        <w:rPr>
          <w:rFonts w:hint="eastAsia"/>
        </w:rPr>
        <w:t>/</w:t>
      </w:r>
      <w:r>
        <w:rPr>
          <w:rFonts w:hint="eastAsia"/>
        </w:rPr>
        <w:t>分析</w:t>
      </w:r>
      <w:r>
        <w:rPr>
          <w:rFonts w:hint="eastAsia"/>
        </w:rPr>
        <w:t>/</w:t>
      </w:r>
      <w:r>
        <w:rPr>
          <w:rFonts w:hint="eastAsia"/>
        </w:rPr>
        <w:t>开发环境的自动脱敏，支持多种脱敏策略包括掩码、哈希、令牌化。集成数据血缘追踪，确保下游数据消费的脱敏完整性。实施效果：敏感数据泄露事件为</w:t>
      </w:r>
      <w:r>
        <w:rPr>
          <w:rFonts w:hint="eastAsia"/>
        </w:rPr>
        <w:t>0</w:t>
      </w:r>
      <w:r>
        <w:rPr>
          <w:rFonts w:hint="eastAsia"/>
        </w:rPr>
        <w:t>；脱敏处理效率提升</w:t>
      </w:r>
      <w:r>
        <w:rPr>
          <w:rFonts w:hint="eastAsia"/>
        </w:rPr>
        <w:t>50</w:t>
      </w:r>
      <w:r>
        <w:rPr>
          <w:rFonts w:hint="eastAsia"/>
        </w:rPr>
        <w:t>倍，从人工脱敏</w:t>
      </w:r>
      <w:r>
        <w:rPr>
          <w:rFonts w:hint="eastAsia"/>
        </w:rPr>
        <w:t>1</w:t>
      </w:r>
      <w:r>
        <w:rPr>
          <w:rFonts w:hint="eastAsia"/>
        </w:rPr>
        <w:t>天缩短到自动化处理</w:t>
      </w:r>
      <w:r>
        <w:rPr>
          <w:rFonts w:hint="eastAsia"/>
        </w:rPr>
        <w:t>1</w:t>
      </w:r>
      <w:r>
        <w:rPr>
          <w:rFonts w:hint="eastAsia"/>
        </w:rPr>
        <w:t>小时；合规审计周期缩短</w:t>
      </w:r>
      <w:r>
        <w:rPr>
          <w:rFonts w:hint="eastAsia"/>
        </w:rPr>
        <w:t>70%</w:t>
      </w:r>
      <w:r>
        <w:rPr>
          <w:rFonts w:hint="eastAsia"/>
        </w:rPr>
        <w:t>，从</w:t>
      </w:r>
      <w:r>
        <w:rPr>
          <w:rFonts w:hint="eastAsia"/>
        </w:rPr>
        <w:t>2</w:t>
      </w:r>
      <w:r>
        <w:rPr>
          <w:rFonts w:hint="eastAsia"/>
        </w:rPr>
        <w:t>周缩短到</w:t>
      </w:r>
      <w:r>
        <w:rPr>
          <w:rFonts w:hint="eastAsia"/>
        </w:rPr>
        <w:t>2</w:t>
      </w:r>
      <w:r>
        <w:rPr>
          <w:rFonts w:hint="eastAsia"/>
        </w:rPr>
        <w:t>天，显著降低了隐私风险。</w:t>
      </w:r>
    </w:p>
    <w:p w14:paraId="6AE50664" w14:textId="77777777" w:rsidR="00160299" w:rsidRDefault="00000000">
      <w:pPr>
        <w:numPr>
          <w:ilvl w:val="0"/>
          <w:numId w:val="209"/>
        </w:numPr>
      </w:pPr>
      <w:r>
        <w:rPr>
          <w:rFonts w:hint="eastAsia"/>
          <w:b/>
          <w:bCs/>
        </w:rPr>
        <w:t>跨境业务团队跨区域数据驻留校验</w:t>
      </w:r>
      <w:r>
        <w:rPr>
          <w:rFonts w:hint="eastAsia"/>
        </w:rPr>
        <w:t>：</w:t>
      </w:r>
      <w:r>
        <w:t xml:space="preserve"> </w:t>
      </w:r>
      <w:r>
        <w:rPr>
          <w:rFonts w:hint="eastAsia"/>
        </w:rPr>
        <w:t>某全球化业务团队涉及多区域数据处理，为满足</w:t>
      </w:r>
      <w:r>
        <w:rPr>
          <w:rFonts w:hint="eastAsia"/>
        </w:rPr>
        <w:t>GDPR</w:t>
      </w:r>
      <w:r>
        <w:rPr>
          <w:rFonts w:hint="eastAsia"/>
        </w:rPr>
        <w:t>等国际合规要求，建立了跨区域数据驻留校验与跨境访问告警系统。系统实时监控数据跨境传输，自动验证驻留合规性并触发审批流程。实施效果：跨境违规事件</w:t>
      </w:r>
      <w:r>
        <w:rPr>
          <w:rFonts w:hint="eastAsia"/>
        </w:rPr>
        <w:t>100%</w:t>
      </w:r>
      <w:r>
        <w:rPr>
          <w:rFonts w:hint="eastAsia"/>
        </w:rPr>
        <w:t>拦截；合规审计效率提升</w:t>
      </w:r>
      <w:r>
        <w:rPr>
          <w:rFonts w:hint="eastAsia"/>
        </w:rPr>
        <w:t>5</w:t>
      </w:r>
      <w:r>
        <w:rPr>
          <w:rFonts w:hint="eastAsia"/>
        </w:rPr>
        <w:t>倍，从人工审核</w:t>
      </w:r>
      <w:r>
        <w:rPr>
          <w:rFonts w:hint="eastAsia"/>
        </w:rPr>
        <w:t>1</w:t>
      </w:r>
      <w:r>
        <w:rPr>
          <w:rFonts w:hint="eastAsia"/>
        </w:rPr>
        <w:t>月缩短到自动化审核</w:t>
      </w:r>
      <w:r>
        <w:rPr>
          <w:rFonts w:hint="eastAsia"/>
        </w:rPr>
        <w:t>1</w:t>
      </w:r>
      <w:r>
        <w:rPr>
          <w:rFonts w:hint="eastAsia"/>
        </w:rPr>
        <w:t>周；数据驻留合规率达到</w:t>
      </w:r>
      <w:r>
        <w:rPr>
          <w:rFonts w:hint="eastAsia"/>
        </w:rPr>
        <w:t>99.99%</w:t>
      </w:r>
      <w:r>
        <w:rPr>
          <w:rFonts w:hint="eastAsia"/>
        </w:rPr>
        <w:t>，确保了全球业务的合规运营。</w:t>
      </w:r>
    </w:p>
    <w:p w14:paraId="6F332343" w14:textId="77777777" w:rsidR="00160299" w:rsidRDefault="00000000">
      <w:pPr>
        <w:pStyle w:val="BlockText"/>
      </w:pPr>
      <w:r>
        <w:rPr>
          <w:rFonts w:hint="eastAsia"/>
        </w:rPr>
        <w:t>实践建议</w:t>
      </w:r>
    </w:p>
    <w:p w14:paraId="17DCA1C6" w14:textId="77777777" w:rsidR="00160299" w:rsidRDefault="00000000">
      <w:pPr>
        <w:pStyle w:val="Compact"/>
        <w:numPr>
          <w:ilvl w:val="0"/>
          <w:numId w:val="210"/>
        </w:numPr>
      </w:pPr>
      <w:r>
        <w:rPr>
          <w:rFonts w:hint="eastAsia"/>
        </w:rPr>
        <w:t>结合团队实际，优先引入自动化、平台化的安全测试工具。</w:t>
      </w:r>
    </w:p>
    <w:p w14:paraId="0636FA15" w14:textId="77777777" w:rsidR="00160299" w:rsidRDefault="00000000">
      <w:pPr>
        <w:pStyle w:val="Compact"/>
        <w:numPr>
          <w:ilvl w:val="0"/>
          <w:numId w:val="210"/>
        </w:numPr>
      </w:pPr>
      <w:r>
        <w:rPr>
          <w:rFonts w:hint="eastAsia"/>
        </w:rPr>
        <w:t>建议沉淀典型用例和案例，形成可复用的安全保障资产。</w:t>
      </w:r>
    </w:p>
    <w:p w14:paraId="0624A03E" w14:textId="77777777" w:rsidR="00160299" w:rsidRDefault="00000000">
      <w:r>
        <w:pict w14:anchorId="3B3D4C90">
          <v:rect id="_x0000_i1084" style="width:0;height:1.5pt" o:hralign="center" o:hrstd="t" o:hr="t"/>
        </w:pict>
      </w:r>
    </w:p>
    <w:p w14:paraId="46242F3C" w14:textId="77777777" w:rsidR="00160299" w:rsidRDefault="00000000">
      <w:pPr>
        <w:pStyle w:val="Heading4"/>
      </w:pPr>
      <w:bookmarkStart w:id="234" w:name="本章小结-10"/>
      <w:bookmarkEnd w:id="220"/>
      <w:bookmarkEnd w:id="233"/>
      <w:r>
        <w:t xml:space="preserve">10.7 </w:t>
      </w:r>
      <w:r>
        <w:rPr>
          <w:rFonts w:hint="eastAsia"/>
        </w:rPr>
        <w:t>本章小结</w:t>
      </w:r>
    </w:p>
    <w:p w14:paraId="7534D9ED" w14:textId="77777777" w:rsidR="00160299" w:rsidRDefault="00000000">
      <w:pPr>
        <w:pStyle w:val="Compact"/>
        <w:numPr>
          <w:ilvl w:val="0"/>
          <w:numId w:val="211"/>
        </w:numPr>
      </w:pPr>
      <w:r>
        <w:rPr>
          <w:rFonts w:hint="eastAsia"/>
        </w:rPr>
        <w:t>大数据安全与合规测试贯穿采集、存储、计算、服务等全链路，需多层次、多手段协同保障</w:t>
      </w:r>
    </w:p>
    <w:p w14:paraId="07993DBB" w14:textId="77777777" w:rsidR="00160299" w:rsidRDefault="00000000">
      <w:pPr>
        <w:pStyle w:val="Compact"/>
        <w:numPr>
          <w:ilvl w:val="0"/>
          <w:numId w:val="211"/>
        </w:numPr>
      </w:pPr>
      <w:r>
        <w:rPr>
          <w:rFonts w:hint="eastAsia"/>
        </w:rPr>
        <w:t>安全测试类型包括权限、加密、脱敏、审计、合规等，建议建立用例库和自动化脚本</w:t>
      </w:r>
    </w:p>
    <w:p w14:paraId="1CE1E050" w14:textId="77777777" w:rsidR="00160299" w:rsidRDefault="00000000">
      <w:pPr>
        <w:pStyle w:val="Compact"/>
        <w:numPr>
          <w:ilvl w:val="0"/>
          <w:numId w:val="211"/>
        </w:numPr>
      </w:pPr>
      <w:r>
        <w:rPr>
          <w:rFonts w:hint="eastAsia"/>
        </w:rPr>
        <w:t>合规测试需结合法规要求，关注数据最小化、授权、可追溯、可删除等场景</w:t>
      </w:r>
    </w:p>
    <w:p w14:paraId="20672B71" w14:textId="77777777" w:rsidR="00160299" w:rsidRDefault="00000000">
      <w:pPr>
        <w:pStyle w:val="Compact"/>
        <w:numPr>
          <w:ilvl w:val="0"/>
          <w:numId w:val="211"/>
        </w:numPr>
      </w:pPr>
      <w:r>
        <w:rPr>
          <w:rFonts w:hint="eastAsia"/>
        </w:rPr>
        <w:t>平台化、自动化工具是提升安全与合规保障能力的关键</w:t>
      </w:r>
    </w:p>
    <w:p w14:paraId="30FA4161" w14:textId="77777777" w:rsidR="00160299" w:rsidRDefault="00000000">
      <w:pPr>
        <w:pStyle w:val="Compact"/>
        <w:numPr>
          <w:ilvl w:val="0"/>
          <w:numId w:val="211"/>
        </w:numPr>
      </w:pPr>
      <w:r>
        <w:rPr>
          <w:rFonts w:hint="eastAsia"/>
        </w:rPr>
        <w:t>零信任思路与数据分级分类并行，最小权限</w:t>
      </w:r>
      <w:r>
        <w:rPr>
          <w:rFonts w:hint="eastAsia"/>
        </w:rPr>
        <w:t>/</w:t>
      </w:r>
      <w:r>
        <w:rPr>
          <w:rFonts w:hint="eastAsia"/>
        </w:rPr>
        <w:t>密钥</w:t>
      </w:r>
      <w:r>
        <w:rPr>
          <w:rFonts w:hint="eastAsia"/>
        </w:rPr>
        <w:t>/</w:t>
      </w:r>
      <w:r>
        <w:rPr>
          <w:rFonts w:hint="eastAsia"/>
        </w:rPr>
        <w:t>脱敏</w:t>
      </w:r>
      <w:r>
        <w:rPr>
          <w:rFonts w:hint="eastAsia"/>
        </w:rPr>
        <w:t>/</w:t>
      </w:r>
      <w:r>
        <w:rPr>
          <w:rFonts w:hint="eastAsia"/>
        </w:rPr>
        <w:t>日志的基线检查要自动化回归</w:t>
      </w:r>
    </w:p>
    <w:p w14:paraId="0BAAE9FA" w14:textId="77777777" w:rsidR="00160299" w:rsidRDefault="00000000">
      <w:pPr>
        <w:pStyle w:val="Compact"/>
        <w:numPr>
          <w:ilvl w:val="0"/>
          <w:numId w:val="211"/>
        </w:numPr>
      </w:pPr>
      <w:r>
        <w:rPr>
          <w:rFonts w:hint="eastAsia"/>
        </w:rPr>
        <w:t>关注韧性与合规：备份</w:t>
      </w:r>
      <w:r>
        <w:rPr>
          <w:rFonts w:hint="eastAsia"/>
        </w:rPr>
        <w:t>/</w:t>
      </w:r>
      <w:r>
        <w:rPr>
          <w:rFonts w:hint="eastAsia"/>
        </w:rPr>
        <w:t>恢复、跨域</w:t>
      </w:r>
      <w:r>
        <w:rPr>
          <w:rFonts w:hint="eastAsia"/>
        </w:rPr>
        <w:t>/</w:t>
      </w:r>
      <w:r>
        <w:rPr>
          <w:rFonts w:hint="eastAsia"/>
        </w:rPr>
        <w:t>跨境驻留、灾备与应急演练要纳入测试</w:t>
      </w:r>
    </w:p>
    <w:p w14:paraId="36DED717" w14:textId="77777777" w:rsidR="00160299" w:rsidRDefault="00000000">
      <w:pPr>
        <w:pStyle w:val="Compact"/>
        <w:numPr>
          <w:ilvl w:val="0"/>
          <w:numId w:val="211"/>
        </w:numPr>
      </w:pPr>
      <w:r>
        <w:rPr>
          <w:rFonts w:hint="eastAsia"/>
        </w:rPr>
        <w:t>建议结合业务场景，建立覆盖全链路的大数据安全与合规测试体系</w:t>
      </w:r>
    </w:p>
    <w:p w14:paraId="1DEE5AD5" w14:textId="77777777" w:rsidR="00160299" w:rsidRDefault="00000000">
      <w:pPr>
        <w:pStyle w:val="Heading4"/>
      </w:pPr>
      <w:bookmarkStart w:id="235" w:name="前沿安全技术测试"/>
      <w:bookmarkEnd w:id="234"/>
      <w:r>
        <w:t xml:space="preserve">10.8 </w:t>
      </w:r>
      <w:r>
        <w:rPr>
          <w:rFonts w:hint="eastAsia"/>
        </w:rPr>
        <w:t>前沿安全技术测试</w:t>
      </w:r>
    </w:p>
    <w:p w14:paraId="5C1F702C" w14:textId="77777777" w:rsidR="00160299" w:rsidRDefault="00000000">
      <w:pPr>
        <w:pStyle w:val="Heading5"/>
      </w:pPr>
      <w:bookmarkStart w:id="236" w:name="量子安全威胁与应对"/>
      <w:r>
        <w:t xml:space="preserve">10.8.1 </w:t>
      </w:r>
      <w:r>
        <w:rPr>
          <w:rFonts w:hint="eastAsia"/>
        </w:rPr>
        <w:t>量子安全威胁与应对</w:t>
      </w:r>
    </w:p>
    <w:p w14:paraId="3D1F3D2C" w14:textId="77777777" w:rsidR="00160299" w:rsidRDefault="00000000">
      <w:pPr>
        <w:pStyle w:val="BlockText"/>
        <w:shd w:val="clear" w:color="auto" w:fill="E6F3FF"/>
        <w:shd w:val="clear" w:color="auto" w:fill="E6F3FF"/>
        <w:shd w:val="clear" w:color="auto" w:fill="E6F3FF"/>
      </w:pPr>
      <w:r>
        <w:t>&gt;锚点名称: 第2篇[024]-量子安全威胁与应对表格</w:t>
        <w:br/>
        <w:t>&gt;锚点类型: 建议</w:t>
        <w:br/>
        <w:t>&gt;锚点方法: 表格</w:t>
        <w:br/>
        <w:t>&gt;补充建议: 【目标】梳理量子安全威胁与应对策略。建议步骤：1. 输出量子威胁类型、抗量子加密算法、迁移策略等。2. 用表格结构总结关键威胁和应对方法。详见主书稿。</w:t>
        <w:br/>
        <w:t>&gt;引用附件: examples/10_security/quantum_security_threats.yml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6C971F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7A9E1E" w14:textId="77777777" w:rsidR="00160299" w:rsidRDefault="00000000">
            <w:pPr>
              <w:pStyle w:val="Compact"/>
            </w:pPr>
            <w:r>
              <w:rPr>
                <w:rFonts w:hint="eastAsia"/>
              </w:rPr>
              <w:t>威胁类型</w:t>
            </w:r>
          </w:p>
        </w:tc>
        <w:tc>
          <w:tcPr>
            <w:tcW w:w="1980" w:type="dxa"/>
          </w:tcPr>
          <w:p w14:paraId="6510DCA2" w14:textId="77777777" w:rsidR="00160299" w:rsidRDefault="00000000">
            <w:pPr>
              <w:pStyle w:val="Compact"/>
            </w:pPr>
            <w:r>
              <w:rPr>
                <w:rFonts w:hint="eastAsia"/>
              </w:rPr>
              <w:t>影响描述</w:t>
            </w:r>
          </w:p>
        </w:tc>
        <w:tc>
          <w:tcPr>
            <w:tcW w:w="1980" w:type="dxa"/>
          </w:tcPr>
          <w:p w14:paraId="52ED16E1" w14:textId="77777777" w:rsidR="00160299" w:rsidRDefault="00000000">
            <w:pPr>
              <w:pStyle w:val="Compact"/>
            </w:pPr>
            <w:r>
              <w:rPr>
                <w:rFonts w:hint="eastAsia"/>
              </w:rPr>
              <w:t>应对策略</w:t>
            </w:r>
          </w:p>
        </w:tc>
        <w:tc>
          <w:tcPr>
            <w:tcW w:w="1980" w:type="dxa"/>
          </w:tcPr>
          <w:p w14:paraId="6C93A262" w14:textId="77777777" w:rsidR="00160299" w:rsidRDefault="00000000">
            <w:pPr>
              <w:pStyle w:val="Compact"/>
            </w:pPr>
            <w:r>
              <w:rPr>
                <w:rFonts w:hint="eastAsia"/>
              </w:rPr>
              <w:t>测试方法</w:t>
            </w:r>
          </w:p>
        </w:tc>
      </w:tr>
      <w:tr w:rsidR="00160299" w14:paraId="6A0DDC09" w14:textId="77777777">
        <w:tc>
          <w:tcPr>
            <w:tcW w:w="1980" w:type="dxa"/>
          </w:tcPr>
          <w:p w14:paraId="29265EB6" w14:textId="77777777" w:rsidR="00160299" w:rsidRDefault="00000000">
            <w:pPr>
              <w:pStyle w:val="Compact"/>
            </w:pPr>
            <w:r>
              <w:rPr>
                <w:rFonts w:hint="eastAsia"/>
              </w:rPr>
              <w:t>量子计算破解</w:t>
            </w:r>
          </w:p>
        </w:tc>
        <w:tc>
          <w:tcPr>
            <w:tcW w:w="1980" w:type="dxa"/>
          </w:tcPr>
          <w:p w14:paraId="400C2C55" w14:textId="77777777" w:rsidR="00160299" w:rsidRDefault="00000000">
            <w:pPr>
              <w:pStyle w:val="Compact"/>
            </w:pPr>
            <w:r>
              <w:rPr>
                <w:rFonts w:hint="eastAsia"/>
              </w:rPr>
              <w:t>RSA/ECC</w:t>
            </w:r>
            <w:r>
              <w:rPr>
                <w:rFonts w:hint="eastAsia"/>
              </w:rPr>
              <w:t>算法将被破解</w:t>
            </w:r>
          </w:p>
        </w:tc>
        <w:tc>
          <w:tcPr>
            <w:tcW w:w="1980" w:type="dxa"/>
          </w:tcPr>
          <w:p w14:paraId="2E0D85E8" w14:textId="77777777" w:rsidR="00160299" w:rsidRDefault="00000000">
            <w:pPr>
              <w:pStyle w:val="Compact"/>
            </w:pPr>
            <w:r>
              <w:rPr>
                <w:rFonts w:hint="eastAsia"/>
              </w:rPr>
              <w:t>迁移到抗量子算法</w:t>
            </w:r>
          </w:p>
        </w:tc>
        <w:tc>
          <w:tcPr>
            <w:tcW w:w="1980" w:type="dxa"/>
          </w:tcPr>
          <w:p w14:paraId="57D6E4A1" w14:textId="77777777" w:rsidR="00160299" w:rsidRDefault="00000000">
            <w:pPr>
              <w:pStyle w:val="Compact"/>
            </w:pPr>
            <w:r>
              <w:rPr>
                <w:rFonts w:hint="eastAsia"/>
              </w:rPr>
              <w:t>算法兼容性测试</w:t>
            </w:r>
          </w:p>
        </w:tc>
      </w:tr>
      <w:tr w:rsidR="00160299" w14:paraId="01DB7CA7" w14:textId="77777777">
        <w:tc>
          <w:tcPr>
            <w:tcW w:w="1980" w:type="dxa"/>
          </w:tcPr>
          <w:p w14:paraId="30BF4686" w14:textId="77777777" w:rsidR="00160299" w:rsidRDefault="00000000">
            <w:pPr>
              <w:pStyle w:val="Compact"/>
            </w:pPr>
            <w:r>
              <w:rPr>
                <w:rFonts w:hint="eastAsia"/>
              </w:rPr>
              <w:t>密钥恢复攻击</w:t>
            </w:r>
          </w:p>
        </w:tc>
        <w:tc>
          <w:tcPr>
            <w:tcW w:w="1980" w:type="dxa"/>
          </w:tcPr>
          <w:p w14:paraId="350142D2" w14:textId="77777777" w:rsidR="00160299" w:rsidRDefault="00000000">
            <w:pPr>
              <w:pStyle w:val="Compact"/>
            </w:pPr>
            <w:r>
              <w:rPr>
                <w:rFonts w:hint="eastAsia"/>
              </w:rPr>
              <w:t>历史加密数据可被破解</w:t>
            </w:r>
          </w:p>
        </w:tc>
        <w:tc>
          <w:tcPr>
            <w:tcW w:w="1980" w:type="dxa"/>
          </w:tcPr>
          <w:p w14:paraId="0C6D385A" w14:textId="77777777" w:rsidR="00160299" w:rsidRDefault="00000000">
            <w:pPr>
              <w:pStyle w:val="Compact"/>
            </w:pPr>
            <w:r>
              <w:rPr>
                <w:rFonts w:hint="eastAsia"/>
              </w:rPr>
              <w:t>密钥轮换与前向安全</w:t>
            </w:r>
          </w:p>
        </w:tc>
        <w:tc>
          <w:tcPr>
            <w:tcW w:w="1980" w:type="dxa"/>
          </w:tcPr>
          <w:p w14:paraId="551781CD" w14:textId="77777777" w:rsidR="00160299" w:rsidRDefault="00000000">
            <w:pPr>
              <w:pStyle w:val="Compact"/>
            </w:pPr>
            <w:r>
              <w:rPr>
                <w:rFonts w:hint="eastAsia"/>
              </w:rPr>
              <w:t>密钥管理测试</w:t>
            </w:r>
          </w:p>
        </w:tc>
      </w:tr>
      <w:tr w:rsidR="00160299" w14:paraId="492C43D9" w14:textId="77777777">
        <w:tc>
          <w:tcPr>
            <w:tcW w:w="1980" w:type="dxa"/>
          </w:tcPr>
          <w:p w14:paraId="5C49CAB7" w14:textId="77777777" w:rsidR="00160299" w:rsidRDefault="00000000">
            <w:pPr>
              <w:pStyle w:val="Compact"/>
            </w:pPr>
            <w:r>
              <w:rPr>
                <w:rFonts w:hint="eastAsia"/>
              </w:rPr>
              <w:t>格基加密突破</w:t>
            </w:r>
          </w:p>
        </w:tc>
        <w:tc>
          <w:tcPr>
            <w:tcW w:w="1980" w:type="dxa"/>
          </w:tcPr>
          <w:p w14:paraId="15F2A33B" w14:textId="77777777" w:rsidR="00160299" w:rsidRDefault="00000000">
            <w:pPr>
              <w:pStyle w:val="Compact"/>
            </w:pPr>
            <w:r>
              <w:rPr>
                <w:rFonts w:hint="eastAsia"/>
              </w:rPr>
              <w:t>格基密码学安全下降</w:t>
            </w:r>
          </w:p>
        </w:tc>
        <w:tc>
          <w:tcPr>
            <w:tcW w:w="1980" w:type="dxa"/>
          </w:tcPr>
          <w:p w14:paraId="186CC343" w14:textId="77777777" w:rsidR="00160299" w:rsidRDefault="00000000">
            <w:pPr>
              <w:pStyle w:val="Compact"/>
            </w:pPr>
            <w:r>
              <w:rPr>
                <w:rFonts w:hint="eastAsia"/>
              </w:rPr>
              <w:t>多重加密与混沌</w:t>
            </w:r>
          </w:p>
        </w:tc>
        <w:tc>
          <w:tcPr>
            <w:tcW w:w="1980" w:type="dxa"/>
          </w:tcPr>
          <w:p w14:paraId="1F8B96FE" w14:textId="77777777" w:rsidR="00160299" w:rsidRDefault="00000000">
            <w:pPr>
              <w:pStyle w:val="Compact"/>
            </w:pPr>
            <w:r>
              <w:rPr>
                <w:rFonts w:hint="eastAsia"/>
              </w:rPr>
              <w:t>加密强度验证</w:t>
            </w:r>
          </w:p>
        </w:tc>
      </w:tr>
      <w:tr w:rsidR="00160299" w14:paraId="774D2522" w14:textId="77777777">
        <w:tc>
          <w:tcPr>
            <w:tcW w:w="1980" w:type="dxa"/>
          </w:tcPr>
          <w:p w14:paraId="4233B0CD" w14:textId="77777777" w:rsidR="00160299" w:rsidRDefault="00000000">
            <w:pPr>
              <w:pStyle w:val="Compact"/>
            </w:pPr>
            <w:r>
              <w:rPr>
                <w:rFonts w:hint="eastAsia"/>
              </w:rPr>
              <w:t>量子网络窃听</w:t>
            </w:r>
          </w:p>
        </w:tc>
        <w:tc>
          <w:tcPr>
            <w:tcW w:w="1980" w:type="dxa"/>
          </w:tcPr>
          <w:p w14:paraId="54128190" w14:textId="77777777" w:rsidR="00160299" w:rsidRDefault="00000000">
            <w:pPr>
              <w:pStyle w:val="Compact"/>
            </w:pPr>
            <w:r>
              <w:rPr>
                <w:rFonts w:hint="eastAsia"/>
              </w:rPr>
              <w:t>量子密钥分发被拦截</w:t>
            </w:r>
          </w:p>
        </w:tc>
        <w:tc>
          <w:tcPr>
            <w:tcW w:w="1980" w:type="dxa"/>
          </w:tcPr>
          <w:p w14:paraId="65014A07" w14:textId="77777777" w:rsidR="00160299" w:rsidRDefault="00000000">
            <w:pPr>
              <w:pStyle w:val="Compact"/>
            </w:pPr>
            <w:r>
              <w:rPr>
                <w:rFonts w:hint="eastAsia"/>
              </w:rPr>
              <w:t>量子安全通信协议</w:t>
            </w:r>
          </w:p>
        </w:tc>
        <w:tc>
          <w:tcPr>
            <w:tcW w:w="1980" w:type="dxa"/>
          </w:tcPr>
          <w:p w14:paraId="7D81CAC7" w14:textId="77777777" w:rsidR="00160299" w:rsidRDefault="00000000">
            <w:pPr>
              <w:pStyle w:val="Compact"/>
            </w:pPr>
            <w:r>
              <w:rPr>
                <w:rFonts w:hint="eastAsia"/>
              </w:rPr>
              <w:t>网络安全测试</w:t>
            </w:r>
          </w:p>
        </w:tc>
      </w:tr>
    </w:tbl>
    <w:p w14:paraId="65967878" w14:textId="77777777" w:rsidR="00160299" w:rsidRDefault="00000000">
      <w:pPr>
        <w:pStyle w:val="Compact"/>
        <w:numPr>
          <w:ilvl w:val="0"/>
          <w:numId w:val="212"/>
        </w:numPr>
      </w:pPr>
      <w:r>
        <w:rPr>
          <w:rFonts w:hint="eastAsia"/>
          <w:b/>
          <w:bCs/>
        </w:rPr>
        <w:t>量子威胁评估</w:t>
      </w:r>
      <w:r>
        <w:rPr>
          <w:rFonts w:hint="eastAsia"/>
        </w:rPr>
        <w:t>：评估现有加密系统的量子安全等级，识别高风险资产。</w:t>
      </w:r>
    </w:p>
    <w:p w14:paraId="58987BD1" w14:textId="77777777" w:rsidR="00160299" w:rsidRDefault="00000000">
      <w:pPr>
        <w:pStyle w:val="Compact"/>
        <w:numPr>
          <w:ilvl w:val="0"/>
          <w:numId w:val="212"/>
        </w:numPr>
      </w:pPr>
      <w:r>
        <w:rPr>
          <w:rFonts w:hint="eastAsia"/>
          <w:b/>
          <w:bCs/>
        </w:rPr>
        <w:t>抗量子算法迁移</w:t>
      </w:r>
      <w:r>
        <w:rPr>
          <w:rFonts w:hint="eastAsia"/>
        </w:rPr>
        <w:t>：从</w:t>
      </w:r>
      <w:r>
        <w:rPr>
          <w:rFonts w:hint="eastAsia"/>
        </w:rPr>
        <w:t>RSA/ECC</w:t>
      </w:r>
      <w:r>
        <w:rPr>
          <w:rFonts w:hint="eastAsia"/>
        </w:rPr>
        <w:t>迁移到</w:t>
      </w:r>
      <w:r>
        <w:rPr>
          <w:rFonts w:hint="eastAsia"/>
        </w:rPr>
        <w:t>Kyber/Dilithium</w:t>
      </w:r>
      <w:r>
        <w:rPr>
          <w:rFonts w:hint="eastAsia"/>
        </w:rPr>
        <w:t>等抗量子算法的测试验证。</w:t>
      </w:r>
    </w:p>
    <w:p w14:paraId="6CD2F42A" w14:textId="77777777" w:rsidR="00160299" w:rsidRDefault="00000000">
      <w:pPr>
        <w:pStyle w:val="Compact"/>
        <w:numPr>
          <w:ilvl w:val="0"/>
          <w:numId w:val="212"/>
        </w:numPr>
      </w:pPr>
      <w:r>
        <w:rPr>
          <w:rFonts w:hint="eastAsia"/>
          <w:b/>
          <w:bCs/>
        </w:rPr>
        <w:t>量子密钥分发</w:t>
      </w:r>
      <w:r>
        <w:rPr>
          <w:b/>
          <w:bCs/>
        </w:rPr>
        <w:t xml:space="preserve"> (QKD)</w:t>
      </w:r>
      <w:r>
        <w:rPr>
          <w:rFonts w:hint="eastAsia"/>
        </w:rPr>
        <w:t>：测试量子密钥分发系统的安全性和可靠性。</w:t>
      </w:r>
    </w:p>
    <w:p w14:paraId="73EDD708" w14:textId="77777777" w:rsidR="00160299" w:rsidRDefault="00000000">
      <w:pPr>
        <w:pStyle w:val="Compact"/>
        <w:numPr>
          <w:ilvl w:val="0"/>
          <w:numId w:val="212"/>
        </w:numPr>
      </w:pPr>
      <w:r>
        <w:rPr>
          <w:rFonts w:hint="eastAsia"/>
          <w:b/>
          <w:bCs/>
        </w:rPr>
        <w:t>后量子密码学</w:t>
      </w:r>
      <w:r>
        <w:rPr>
          <w:rFonts w:hint="eastAsia"/>
        </w:rPr>
        <w:t>：验证</w:t>
      </w:r>
      <w:r>
        <w:rPr>
          <w:rFonts w:hint="eastAsia"/>
        </w:rPr>
        <w:t>CRYSTALS-Kyber</w:t>
      </w:r>
      <w:r>
        <w:rPr>
          <w:rFonts w:hint="eastAsia"/>
        </w:rPr>
        <w:t>、</w:t>
      </w:r>
      <w:r>
        <w:rPr>
          <w:rFonts w:hint="eastAsia"/>
        </w:rPr>
        <w:t>CRYSTALS-Dilithium</w:t>
      </w:r>
      <w:r>
        <w:rPr>
          <w:rFonts w:hint="eastAsia"/>
        </w:rPr>
        <w:t>等算法的正确实现。</w:t>
      </w:r>
    </w:p>
    <w:p w14:paraId="065F3DC7" w14:textId="77777777" w:rsidR="00160299" w:rsidRDefault="00000000">
      <w:pPr>
        <w:pStyle w:val="Heading5"/>
      </w:pPr>
      <w:bookmarkStart w:id="237" w:name="devsecops集成最佳实践"/>
      <w:bookmarkEnd w:id="236"/>
      <w:r>
        <w:t xml:space="preserve">10.8.2 </w:t>
      </w:r>
      <w:r>
        <w:rPr>
          <w:rFonts w:hint="eastAsia"/>
        </w:rPr>
        <w:t>DevSecOps</w:t>
      </w:r>
      <w:r>
        <w:rPr>
          <w:rFonts w:hint="eastAsia"/>
        </w:rPr>
        <w:t>集成最佳实践</w:t>
      </w:r>
    </w:p>
    <w:p w14:paraId="0ED1B61D" w14:textId="77777777" w:rsidR="00160299" w:rsidRDefault="00000000">
      <w:pPr>
        <w:pStyle w:val="BlockText"/>
        <w:shd w:val="clear" w:color="auto" w:fill="E6F3FF"/>
        <w:shd w:val="clear" w:color="auto" w:fill="E6F3FF"/>
        <w:shd w:val="clear" w:color="auto" w:fill="E6F3FF"/>
      </w:pPr>
      <w:r>
        <w:t>&gt;锚点名称: 第2篇[025]-DevSecOps集成最佳实践表格</w:t>
        <w:br/>
        <w:t>&gt;锚点类型: 建议</w:t>
        <w:br/>
        <w:t>&gt;锚点方法: 表格</w:t>
        <w:br/>
        <w:t>&gt;补充建议: 【目标】梳理DevSecOps集成最佳实践。建议步骤：1. 输出安全左移、自动化测试、持续监控等实践。2. 用表格结构总结关键集成方法。详见主书稿。</w:t>
        <w:br/>
        <w:t>&gt;引用附件: examples/10_security/devsecops_integration.yml</w:t>
        <w:br/>
        <w:t>&gt;完成情况: 已标准化</w:t>
        <w:br/>
        <w:t>&gt;书稿版本: v1.0</w:t>
        <w:br/>
        <w:t>&gt;更新时间: 2025-12-27</w:t>
      </w:r>
    </w:p>
    <w:tbl>
      <w:tblPr>
        <w:tblStyle w:val="Table"/>
        <w:tblW w:w="0" w:type="auto"/>
        <w:tblLook w:val="0020" w:firstRow="1" w:lastRow="0" w:firstColumn="0" w:lastColumn="0" w:noHBand="0" w:noVBand="0"/>
      </w:tblPr>
      <w:tblGrid>
        <w:gridCol w:w="1176"/>
        <w:gridCol w:w="2170"/>
        <w:gridCol w:w="3133"/>
        <w:gridCol w:w="1656"/>
      </w:tblGrid>
      <w:tr w:rsidR="00160299" w14:paraId="17DF0A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E444091" w14:textId="77777777" w:rsidR="00160299" w:rsidRDefault="00000000">
            <w:pPr>
              <w:pStyle w:val="Compact"/>
            </w:pPr>
            <w:r>
              <w:rPr>
                <w:rFonts w:hint="eastAsia"/>
              </w:rPr>
              <w:t>实践领域</w:t>
            </w:r>
          </w:p>
        </w:tc>
        <w:tc>
          <w:tcPr>
            <w:tcW w:w="0" w:type="auto"/>
          </w:tcPr>
          <w:p w14:paraId="3B6DBFD6" w14:textId="77777777" w:rsidR="00160299" w:rsidRDefault="00000000">
            <w:pPr>
              <w:pStyle w:val="Compact"/>
            </w:pPr>
            <w:r>
              <w:rPr>
                <w:rFonts w:hint="eastAsia"/>
              </w:rPr>
              <w:t>关键措施</w:t>
            </w:r>
          </w:p>
        </w:tc>
        <w:tc>
          <w:tcPr>
            <w:tcW w:w="0" w:type="auto"/>
          </w:tcPr>
          <w:p w14:paraId="7C654151" w14:textId="77777777" w:rsidR="00160299" w:rsidRDefault="00000000">
            <w:pPr>
              <w:pStyle w:val="Compact"/>
            </w:pPr>
            <w:r>
              <w:rPr>
                <w:rFonts w:hint="eastAsia"/>
              </w:rPr>
              <w:t>工具集成</w:t>
            </w:r>
          </w:p>
        </w:tc>
        <w:tc>
          <w:tcPr>
            <w:tcW w:w="0" w:type="auto"/>
          </w:tcPr>
          <w:p w14:paraId="5387B2B1" w14:textId="77777777" w:rsidR="00160299" w:rsidRDefault="00000000">
            <w:pPr>
              <w:pStyle w:val="Compact"/>
            </w:pPr>
            <w:r>
              <w:rPr>
                <w:rFonts w:hint="eastAsia"/>
              </w:rPr>
              <w:t>效果预期</w:t>
            </w:r>
          </w:p>
        </w:tc>
      </w:tr>
      <w:tr w:rsidR="00160299" w14:paraId="5B8F4E25" w14:textId="77777777">
        <w:tc>
          <w:tcPr>
            <w:tcW w:w="0" w:type="auto"/>
          </w:tcPr>
          <w:p w14:paraId="629A987D" w14:textId="77777777" w:rsidR="00160299" w:rsidRDefault="00000000">
            <w:pPr>
              <w:pStyle w:val="Compact"/>
            </w:pPr>
            <w:r>
              <w:rPr>
                <w:rFonts w:hint="eastAsia"/>
              </w:rPr>
              <w:t>安全左移</w:t>
            </w:r>
          </w:p>
        </w:tc>
        <w:tc>
          <w:tcPr>
            <w:tcW w:w="0" w:type="auto"/>
          </w:tcPr>
          <w:p w14:paraId="5FD8EAEB" w14:textId="77777777" w:rsidR="00160299" w:rsidRDefault="00000000">
            <w:pPr>
              <w:pStyle w:val="Compact"/>
            </w:pPr>
            <w:r>
              <w:rPr>
                <w:rFonts w:hint="eastAsia"/>
              </w:rPr>
              <w:t>需求阶段安全评估</w:t>
            </w:r>
          </w:p>
        </w:tc>
        <w:tc>
          <w:tcPr>
            <w:tcW w:w="0" w:type="auto"/>
          </w:tcPr>
          <w:p w14:paraId="1FB92EB6" w14:textId="77777777" w:rsidR="00160299" w:rsidRDefault="00000000">
            <w:pPr>
              <w:pStyle w:val="Compact"/>
            </w:pPr>
            <w:r>
              <w:rPr>
                <w:rFonts w:hint="eastAsia"/>
              </w:rPr>
              <w:t>威胁建模工具</w:t>
            </w:r>
          </w:p>
        </w:tc>
        <w:tc>
          <w:tcPr>
            <w:tcW w:w="0" w:type="auto"/>
          </w:tcPr>
          <w:p w14:paraId="1E41C0D4" w14:textId="77777777" w:rsidR="00160299" w:rsidRDefault="00000000">
            <w:pPr>
              <w:pStyle w:val="Compact"/>
            </w:pPr>
            <w:r>
              <w:rPr>
                <w:rFonts w:hint="eastAsia"/>
              </w:rPr>
              <w:t>安全设计前置</w:t>
            </w:r>
          </w:p>
        </w:tc>
      </w:tr>
      <w:tr w:rsidR="00160299" w14:paraId="6D85519D" w14:textId="77777777">
        <w:tc>
          <w:tcPr>
            <w:tcW w:w="0" w:type="auto"/>
          </w:tcPr>
          <w:p w14:paraId="23B5C612" w14:textId="77777777" w:rsidR="00160299" w:rsidRDefault="00000000">
            <w:pPr>
              <w:pStyle w:val="Compact"/>
            </w:pPr>
            <w:r>
              <w:rPr>
                <w:rFonts w:hint="eastAsia"/>
              </w:rPr>
              <w:t>代码安全</w:t>
            </w:r>
          </w:p>
        </w:tc>
        <w:tc>
          <w:tcPr>
            <w:tcW w:w="0" w:type="auto"/>
          </w:tcPr>
          <w:p w14:paraId="0F7C7835" w14:textId="77777777" w:rsidR="00160299" w:rsidRDefault="00000000">
            <w:pPr>
              <w:pStyle w:val="Compact"/>
            </w:pPr>
            <w:r>
              <w:rPr>
                <w:rFonts w:hint="eastAsia"/>
              </w:rPr>
              <w:t>SAST/DAST</w:t>
            </w:r>
            <w:r>
              <w:rPr>
                <w:rFonts w:hint="eastAsia"/>
              </w:rPr>
              <w:t>自动化</w:t>
            </w:r>
          </w:p>
        </w:tc>
        <w:tc>
          <w:tcPr>
            <w:tcW w:w="0" w:type="auto"/>
          </w:tcPr>
          <w:p w14:paraId="351C50A9" w14:textId="77777777" w:rsidR="00160299" w:rsidRDefault="00000000">
            <w:pPr>
              <w:pStyle w:val="Compact"/>
            </w:pPr>
            <w:r>
              <w:t>SonarQube/Checkmarx</w:t>
            </w:r>
          </w:p>
        </w:tc>
        <w:tc>
          <w:tcPr>
            <w:tcW w:w="0" w:type="auto"/>
          </w:tcPr>
          <w:p w14:paraId="1A4F4135" w14:textId="77777777" w:rsidR="00160299" w:rsidRDefault="00000000">
            <w:pPr>
              <w:pStyle w:val="Compact"/>
            </w:pPr>
            <w:r>
              <w:rPr>
                <w:rFonts w:hint="eastAsia"/>
              </w:rPr>
              <w:t>漏洞早期发现</w:t>
            </w:r>
          </w:p>
        </w:tc>
      </w:tr>
      <w:tr w:rsidR="00160299" w14:paraId="41612BB2" w14:textId="77777777">
        <w:tc>
          <w:tcPr>
            <w:tcW w:w="0" w:type="auto"/>
          </w:tcPr>
          <w:p w14:paraId="2E98D931" w14:textId="77777777" w:rsidR="00160299" w:rsidRDefault="00000000">
            <w:pPr>
              <w:pStyle w:val="Compact"/>
            </w:pPr>
            <w:r>
              <w:rPr>
                <w:rFonts w:hint="eastAsia"/>
              </w:rPr>
              <w:t>依赖安全</w:t>
            </w:r>
          </w:p>
        </w:tc>
        <w:tc>
          <w:tcPr>
            <w:tcW w:w="0" w:type="auto"/>
          </w:tcPr>
          <w:p w14:paraId="38D0E8AB" w14:textId="77777777" w:rsidR="00160299" w:rsidRDefault="00000000">
            <w:pPr>
              <w:pStyle w:val="Compact"/>
            </w:pPr>
            <w:r>
              <w:rPr>
                <w:rFonts w:hint="eastAsia"/>
              </w:rPr>
              <w:t>SCA</w:t>
            </w:r>
            <w:r>
              <w:rPr>
                <w:rFonts w:hint="eastAsia"/>
              </w:rPr>
              <w:t>漏洞扫描</w:t>
            </w:r>
          </w:p>
        </w:tc>
        <w:tc>
          <w:tcPr>
            <w:tcW w:w="0" w:type="auto"/>
          </w:tcPr>
          <w:p w14:paraId="417AC6FB" w14:textId="77777777" w:rsidR="00160299" w:rsidRDefault="00000000">
            <w:pPr>
              <w:pStyle w:val="Compact"/>
            </w:pPr>
            <w:r>
              <w:t>OWASP Dependency-Check</w:t>
            </w:r>
          </w:p>
        </w:tc>
        <w:tc>
          <w:tcPr>
            <w:tcW w:w="0" w:type="auto"/>
          </w:tcPr>
          <w:p w14:paraId="1E306360" w14:textId="77777777" w:rsidR="00160299" w:rsidRDefault="00000000">
            <w:pPr>
              <w:pStyle w:val="Compact"/>
            </w:pPr>
            <w:r>
              <w:rPr>
                <w:rFonts w:hint="eastAsia"/>
              </w:rPr>
              <w:t>供应链安全</w:t>
            </w:r>
          </w:p>
        </w:tc>
      </w:tr>
      <w:tr w:rsidR="00160299" w14:paraId="20FA224E" w14:textId="77777777">
        <w:tc>
          <w:tcPr>
            <w:tcW w:w="0" w:type="auto"/>
          </w:tcPr>
          <w:p w14:paraId="47D632FD" w14:textId="77777777" w:rsidR="00160299" w:rsidRDefault="00000000">
            <w:pPr>
              <w:pStyle w:val="Compact"/>
            </w:pPr>
            <w:r>
              <w:rPr>
                <w:rFonts w:hint="eastAsia"/>
              </w:rPr>
              <w:t>容器安全</w:t>
            </w:r>
          </w:p>
        </w:tc>
        <w:tc>
          <w:tcPr>
            <w:tcW w:w="0" w:type="auto"/>
          </w:tcPr>
          <w:p w14:paraId="7F6F0041" w14:textId="77777777" w:rsidR="00160299" w:rsidRDefault="00000000">
            <w:pPr>
              <w:pStyle w:val="Compact"/>
            </w:pPr>
            <w:r>
              <w:rPr>
                <w:rFonts w:hint="eastAsia"/>
              </w:rPr>
              <w:t>镜像扫描与签名</w:t>
            </w:r>
          </w:p>
        </w:tc>
        <w:tc>
          <w:tcPr>
            <w:tcW w:w="0" w:type="auto"/>
          </w:tcPr>
          <w:p w14:paraId="6069B07A" w14:textId="77777777" w:rsidR="00160299" w:rsidRDefault="00000000">
            <w:pPr>
              <w:pStyle w:val="Compact"/>
            </w:pPr>
            <w:r>
              <w:t>Trivy/Docker Security</w:t>
            </w:r>
          </w:p>
        </w:tc>
        <w:tc>
          <w:tcPr>
            <w:tcW w:w="0" w:type="auto"/>
          </w:tcPr>
          <w:p w14:paraId="51A423B1" w14:textId="77777777" w:rsidR="00160299" w:rsidRDefault="00000000">
            <w:pPr>
              <w:pStyle w:val="Compact"/>
            </w:pPr>
            <w:r>
              <w:rPr>
                <w:rFonts w:hint="eastAsia"/>
              </w:rPr>
              <w:t>运行时安全</w:t>
            </w:r>
          </w:p>
        </w:tc>
      </w:tr>
      <w:tr w:rsidR="00160299" w14:paraId="0FDEC265" w14:textId="77777777">
        <w:tc>
          <w:tcPr>
            <w:tcW w:w="0" w:type="auto"/>
          </w:tcPr>
          <w:p w14:paraId="3702DE7B" w14:textId="77777777" w:rsidR="00160299" w:rsidRDefault="00000000">
            <w:pPr>
              <w:pStyle w:val="Compact"/>
            </w:pPr>
            <w:r>
              <w:rPr>
                <w:rFonts w:hint="eastAsia"/>
              </w:rPr>
              <w:lastRenderedPageBreak/>
              <w:t>IaC</w:t>
            </w:r>
            <w:r>
              <w:rPr>
                <w:rFonts w:hint="eastAsia"/>
              </w:rPr>
              <w:t>安全</w:t>
            </w:r>
          </w:p>
        </w:tc>
        <w:tc>
          <w:tcPr>
            <w:tcW w:w="0" w:type="auto"/>
          </w:tcPr>
          <w:p w14:paraId="041DEDDA" w14:textId="77777777" w:rsidR="00160299" w:rsidRDefault="00000000">
            <w:pPr>
              <w:pStyle w:val="Compact"/>
            </w:pPr>
            <w:r>
              <w:rPr>
                <w:rFonts w:hint="eastAsia"/>
              </w:rPr>
              <w:t>基础设施代码检查</w:t>
            </w:r>
          </w:p>
        </w:tc>
        <w:tc>
          <w:tcPr>
            <w:tcW w:w="0" w:type="auto"/>
          </w:tcPr>
          <w:p w14:paraId="0B3A7D85" w14:textId="77777777" w:rsidR="00160299" w:rsidRDefault="00000000">
            <w:pPr>
              <w:pStyle w:val="Compact"/>
            </w:pPr>
            <w:r>
              <w:t>Terraform Sentinel</w:t>
            </w:r>
          </w:p>
        </w:tc>
        <w:tc>
          <w:tcPr>
            <w:tcW w:w="0" w:type="auto"/>
          </w:tcPr>
          <w:p w14:paraId="5DEE0911" w14:textId="77777777" w:rsidR="00160299" w:rsidRDefault="00000000">
            <w:pPr>
              <w:pStyle w:val="Compact"/>
            </w:pPr>
            <w:r>
              <w:rPr>
                <w:rFonts w:hint="eastAsia"/>
              </w:rPr>
              <w:t>配置安全</w:t>
            </w:r>
          </w:p>
        </w:tc>
      </w:tr>
      <w:tr w:rsidR="00160299" w14:paraId="7FB72C68" w14:textId="77777777">
        <w:tc>
          <w:tcPr>
            <w:tcW w:w="0" w:type="auto"/>
          </w:tcPr>
          <w:p w14:paraId="6FD461C6" w14:textId="77777777" w:rsidR="00160299" w:rsidRDefault="00000000">
            <w:pPr>
              <w:pStyle w:val="Compact"/>
            </w:pPr>
            <w:r>
              <w:rPr>
                <w:rFonts w:hint="eastAsia"/>
              </w:rPr>
              <w:t>持续监控</w:t>
            </w:r>
          </w:p>
        </w:tc>
        <w:tc>
          <w:tcPr>
            <w:tcW w:w="0" w:type="auto"/>
          </w:tcPr>
          <w:p w14:paraId="41B7D4E7" w14:textId="77777777" w:rsidR="00160299" w:rsidRDefault="00000000">
            <w:pPr>
              <w:pStyle w:val="Compact"/>
            </w:pPr>
            <w:r>
              <w:rPr>
                <w:rFonts w:hint="eastAsia"/>
              </w:rPr>
              <w:t>运行时安全监控</w:t>
            </w:r>
          </w:p>
        </w:tc>
        <w:tc>
          <w:tcPr>
            <w:tcW w:w="0" w:type="auto"/>
          </w:tcPr>
          <w:p w14:paraId="446F7204" w14:textId="77777777" w:rsidR="00160299" w:rsidRDefault="00000000">
            <w:pPr>
              <w:pStyle w:val="Compact"/>
            </w:pPr>
            <w:r>
              <w:t>Falco/Sysdig</w:t>
            </w:r>
          </w:p>
        </w:tc>
        <w:tc>
          <w:tcPr>
            <w:tcW w:w="0" w:type="auto"/>
          </w:tcPr>
          <w:p w14:paraId="0275E3F7" w14:textId="77777777" w:rsidR="00160299" w:rsidRDefault="00000000">
            <w:pPr>
              <w:pStyle w:val="Compact"/>
            </w:pPr>
            <w:r>
              <w:rPr>
                <w:rFonts w:hint="eastAsia"/>
              </w:rPr>
              <w:t>实时威胁检测</w:t>
            </w:r>
          </w:p>
        </w:tc>
      </w:tr>
    </w:tbl>
    <w:p w14:paraId="312F7C08" w14:textId="77777777" w:rsidR="00160299" w:rsidRDefault="00000000">
      <w:pPr>
        <w:pStyle w:val="Compact"/>
        <w:numPr>
          <w:ilvl w:val="0"/>
          <w:numId w:val="213"/>
        </w:numPr>
      </w:pPr>
      <w:r>
        <w:rPr>
          <w:rFonts w:hint="eastAsia"/>
          <w:b/>
          <w:bCs/>
        </w:rPr>
        <w:t>安全左移</w:t>
      </w:r>
      <w:r>
        <w:rPr>
          <w:b/>
          <w:bCs/>
        </w:rPr>
        <w:t xml:space="preserve"> (Shift Left Security)</w:t>
      </w:r>
      <w:r>
        <w:rPr>
          <w:rFonts w:hint="eastAsia"/>
        </w:rPr>
        <w:t>：安全测试前置到开发早期阶段，需求分析时进行威胁建模。</w:t>
      </w:r>
    </w:p>
    <w:p w14:paraId="05B61F31" w14:textId="77777777" w:rsidR="00160299" w:rsidRDefault="00000000">
      <w:pPr>
        <w:pStyle w:val="Compact"/>
        <w:numPr>
          <w:ilvl w:val="0"/>
          <w:numId w:val="213"/>
        </w:numPr>
      </w:pPr>
      <w:r>
        <w:rPr>
          <w:rFonts w:hint="eastAsia"/>
          <w:b/>
          <w:bCs/>
        </w:rPr>
        <w:t>自动化安全测试流水线</w:t>
      </w:r>
      <w:r>
        <w:rPr>
          <w:rFonts w:hint="eastAsia"/>
        </w:rPr>
        <w:t>：代码提交触发</w:t>
      </w:r>
      <w:r>
        <w:rPr>
          <w:rFonts w:hint="eastAsia"/>
        </w:rPr>
        <w:t>SAST/DAST</w:t>
      </w:r>
      <w:r>
        <w:rPr>
          <w:rFonts w:hint="eastAsia"/>
        </w:rPr>
        <w:t>，依赖更新触发</w:t>
      </w:r>
      <w:r>
        <w:rPr>
          <w:rFonts w:hint="eastAsia"/>
        </w:rPr>
        <w:t>SCA</w:t>
      </w:r>
      <w:r>
        <w:rPr>
          <w:rFonts w:hint="eastAsia"/>
        </w:rPr>
        <w:t>扫描。</w:t>
      </w:r>
    </w:p>
    <w:p w14:paraId="36D75DF0" w14:textId="77777777" w:rsidR="00160299" w:rsidRDefault="00000000">
      <w:pPr>
        <w:pStyle w:val="Compact"/>
        <w:numPr>
          <w:ilvl w:val="0"/>
          <w:numId w:val="213"/>
        </w:numPr>
      </w:pPr>
      <w:r>
        <w:rPr>
          <w:rFonts w:hint="eastAsia"/>
          <w:b/>
          <w:bCs/>
        </w:rPr>
        <w:t>安全质量门</w:t>
      </w:r>
      <w:r>
        <w:rPr>
          <w:b/>
          <w:bCs/>
        </w:rPr>
        <w:t xml:space="preserve"> (Quality Gates)</w:t>
      </w:r>
      <w:r>
        <w:rPr>
          <w:rFonts w:hint="eastAsia"/>
        </w:rPr>
        <w:t>：定义安全通过标准，未达标代码不允许合并</w:t>
      </w:r>
      <w:r>
        <w:rPr>
          <w:rFonts w:hint="eastAsia"/>
        </w:rPr>
        <w:t>/</w:t>
      </w:r>
      <w:r>
        <w:rPr>
          <w:rFonts w:hint="eastAsia"/>
        </w:rPr>
        <w:t>部署。</w:t>
      </w:r>
    </w:p>
    <w:p w14:paraId="7F3B906F" w14:textId="77777777" w:rsidR="00160299" w:rsidRDefault="00000000">
      <w:pPr>
        <w:pStyle w:val="Compact"/>
        <w:numPr>
          <w:ilvl w:val="0"/>
          <w:numId w:val="213"/>
        </w:numPr>
      </w:pPr>
      <w:r>
        <w:rPr>
          <w:rFonts w:hint="eastAsia"/>
          <w:b/>
          <w:bCs/>
        </w:rPr>
        <w:t>持续安全监控</w:t>
      </w:r>
      <w:r>
        <w:rPr>
          <w:rFonts w:hint="eastAsia"/>
        </w:rPr>
        <w:t>：生产环境运行时安全监控，异常行为实时告警。</w:t>
      </w:r>
    </w:p>
    <w:p w14:paraId="2B20E0C5" w14:textId="77777777" w:rsidR="00160299" w:rsidRDefault="00000000">
      <w:pPr>
        <w:pStyle w:val="Compact"/>
        <w:numPr>
          <w:ilvl w:val="0"/>
          <w:numId w:val="213"/>
        </w:numPr>
      </w:pPr>
      <w:r>
        <w:rPr>
          <w:rFonts w:hint="eastAsia"/>
          <w:b/>
          <w:bCs/>
        </w:rPr>
        <w:t>安全知识共享</w:t>
      </w:r>
      <w:r>
        <w:rPr>
          <w:rFonts w:hint="eastAsia"/>
        </w:rPr>
        <w:t>：建立安全知识库，定期安全培训和最佳实践分享。</w:t>
      </w:r>
    </w:p>
    <w:p w14:paraId="275BB584" w14:textId="77777777" w:rsidR="00160299" w:rsidRDefault="00000000">
      <w:pPr>
        <w:pStyle w:val="Heading5"/>
      </w:pPr>
      <w:bookmarkStart w:id="238" w:name="实践案例举要-2"/>
      <w:bookmarkEnd w:id="237"/>
      <w:r>
        <w:t xml:space="preserve">10.8.3 </w:t>
      </w:r>
      <w:r>
        <w:rPr>
          <w:rFonts w:hint="eastAsia"/>
        </w:rPr>
        <w:t>实践案例举要</w:t>
      </w:r>
    </w:p>
    <w:p w14:paraId="044F5B87" w14:textId="77777777" w:rsidR="00160299" w:rsidRDefault="00000000">
      <w:pPr>
        <w:numPr>
          <w:ilvl w:val="0"/>
          <w:numId w:val="214"/>
        </w:numPr>
      </w:pPr>
      <w:r>
        <w:rPr>
          <w:rFonts w:hint="eastAsia"/>
          <w:b/>
          <w:bCs/>
        </w:rPr>
        <w:t>某科技公司量子安全迁移实践</w:t>
      </w:r>
      <w:r>
        <w:rPr>
          <w:rFonts w:hint="eastAsia"/>
        </w:rPr>
        <w:t>：</w:t>
      </w:r>
      <w:r>
        <w:t xml:space="preserve"> </w:t>
      </w:r>
      <w:r>
        <w:rPr>
          <w:rFonts w:hint="eastAsia"/>
        </w:rPr>
        <w:t>面对量子计算威胁，某大型科技公司启动了为期两年的抗量子加密迁移项目。首先评估了现有系统的量子安全风险，识别出使用</w:t>
      </w:r>
      <w:r>
        <w:rPr>
          <w:rFonts w:hint="eastAsia"/>
        </w:rPr>
        <w:t>RSA-2048</w:t>
      </w:r>
      <w:r>
        <w:rPr>
          <w:rFonts w:hint="eastAsia"/>
        </w:rPr>
        <w:t>和</w:t>
      </w:r>
      <w:r>
        <w:rPr>
          <w:rFonts w:hint="eastAsia"/>
        </w:rPr>
        <w:t>ECC</w:t>
      </w:r>
      <w:r>
        <w:rPr>
          <w:rFonts w:hint="eastAsia"/>
        </w:rPr>
        <w:t>的加密服务作为高风险资产。然后分阶段迁移到</w:t>
      </w:r>
      <w:r>
        <w:rPr>
          <w:rFonts w:hint="eastAsia"/>
        </w:rPr>
        <w:t>CRYSTALS-Kyber</w:t>
      </w:r>
      <w:r>
        <w:rPr>
          <w:rFonts w:hint="eastAsia"/>
        </w:rPr>
        <w:t>密钥交换和</w:t>
      </w:r>
      <w:r>
        <w:rPr>
          <w:rFonts w:hint="eastAsia"/>
        </w:rPr>
        <w:t>CRYSTALS-Dilithium</w:t>
      </w:r>
      <w:r>
        <w:rPr>
          <w:rFonts w:hint="eastAsia"/>
        </w:rPr>
        <w:t>数字签名算法。实施效果：系统量子安全等级从</w:t>
      </w:r>
      <w:r>
        <w:rPr>
          <w:rFonts w:hint="eastAsia"/>
        </w:rPr>
        <w:t>Level</w:t>
      </w:r>
      <w:r>
        <w:t xml:space="preserve"> </w:t>
      </w:r>
      <w:r>
        <w:rPr>
          <w:rFonts w:hint="eastAsia"/>
        </w:rPr>
        <w:t>1</w:t>
      </w:r>
      <w:r>
        <w:rPr>
          <w:rFonts w:hint="eastAsia"/>
        </w:rPr>
        <w:t>提升到</w:t>
      </w:r>
      <w:r>
        <w:rPr>
          <w:rFonts w:hint="eastAsia"/>
        </w:rPr>
        <w:t>Level</w:t>
      </w:r>
      <w:r>
        <w:t xml:space="preserve"> </w:t>
      </w:r>
      <w:r>
        <w:rPr>
          <w:rFonts w:hint="eastAsia"/>
        </w:rPr>
        <w:t>5</w:t>
      </w:r>
      <w:r>
        <w:rPr>
          <w:rFonts w:hint="eastAsia"/>
        </w:rPr>
        <w:t>；迁移期间业务连续性</w:t>
      </w:r>
      <w:r>
        <w:rPr>
          <w:rFonts w:hint="eastAsia"/>
        </w:rPr>
        <w:t>100%</w:t>
      </w:r>
      <w:r>
        <w:rPr>
          <w:rFonts w:hint="eastAsia"/>
        </w:rPr>
        <w:t>保证；通过了第三方量子安全审计认证。</w:t>
      </w:r>
    </w:p>
    <w:p w14:paraId="737703F6" w14:textId="77777777" w:rsidR="00160299" w:rsidRDefault="00000000">
      <w:pPr>
        <w:numPr>
          <w:ilvl w:val="0"/>
          <w:numId w:val="214"/>
        </w:numPr>
      </w:pPr>
      <w:r>
        <w:rPr>
          <w:rFonts w:hint="eastAsia"/>
          <w:b/>
          <w:bCs/>
        </w:rPr>
        <w:t>某互联网企业</w:t>
      </w:r>
      <w:r>
        <w:rPr>
          <w:rFonts w:hint="eastAsia"/>
          <w:b/>
          <w:bCs/>
        </w:rPr>
        <w:t>DevSecOps</w:t>
      </w:r>
      <w:r>
        <w:rPr>
          <w:rFonts w:hint="eastAsia"/>
          <w:b/>
          <w:bCs/>
        </w:rPr>
        <w:t>转型实践</w:t>
      </w:r>
      <w:r>
        <w:rPr>
          <w:rFonts w:hint="eastAsia"/>
        </w:rPr>
        <w:t>：</w:t>
      </w:r>
      <w:r>
        <w:t xml:space="preserve"> </w:t>
      </w:r>
      <w:r>
        <w:rPr>
          <w:rFonts w:hint="eastAsia"/>
        </w:rPr>
        <w:t>某头部互联网公司实施</w:t>
      </w:r>
      <w:r>
        <w:rPr>
          <w:rFonts w:hint="eastAsia"/>
        </w:rPr>
        <w:t>DevSecOps</w:t>
      </w:r>
      <w:r>
        <w:rPr>
          <w:rFonts w:hint="eastAsia"/>
        </w:rPr>
        <w:t>转型，将安全测试完全集成到</w:t>
      </w:r>
      <w:r>
        <w:rPr>
          <w:rFonts w:hint="eastAsia"/>
        </w:rPr>
        <w:t>CI/CD</w:t>
      </w:r>
      <w:r>
        <w:rPr>
          <w:rFonts w:hint="eastAsia"/>
        </w:rPr>
        <w:t>流水线中。建立了</w:t>
      </w:r>
      <w:r>
        <w:rPr>
          <w:rFonts w:hint="eastAsia"/>
        </w:rPr>
        <w:t>15</w:t>
      </w:r>
      <w:r>
        <w:rPr>
          <w:rFonts w:hint="eastAsia"/>
        </w:rPr>
        <w:t>个安全质量门，从代码提交到生产部署的完整安全验证链。集成</w:t>
      </w:r>
      <w:r>
        <w:rPr>
          <w:rFonts w:hint="eastAsia"/>
        </w:rPr>
        <w:t>SAST/DAST/SCA</w:t>
      </w:r>
      <w:r>
        <w:rPr>
          <w:rFonts w:hint="eastAsia"/>
        </w:rPr>
        <w:t>工具，实现漏洞发现从发布后降低到开发阶段。实施效果：安全漏洞修复时间从平均</w:t>
      </w:r>
      <w:r>
        <w:rPr>
          <w:rFonts w:hint="eastAsia"/>
        </w:rPr>
        <w:t>30</w:t>
      </w:r>
      <w:r>
        <w:rPr>
          <w:rFonts w:hint="eastAsia"/>
        </w:rPr>
        <w:t>天缩短到</w:t>
      </w:r>
      <w:r>
        <w:rPr>
          <w:rFonts w:hint="eastAsia"/>
        </w:rPr>
        <w:t>2</w:t>
      </w:r>
      <w:r>
        <w:rPr>
          <w:rFonts w:hint="eastAsia"/>
        </w:rPr>
        <w:t>天；生产环境安全事件下降</w:t>
      </w:r>
      <w:r>
        <w:rPr>
          <w:rFonts w:hint="eastAsia"/>
        </w:rPr>
        <w:t>85%</w:t>
      </w:r>
      <w:r>
        <w:rPr>
          <w:rFonts w:hint="eastAsia"/>
        </w:rPr>
        <w:t>；开发团队安全意识显著提升，安全文化深入人心。</w:t>
      </w:r>
    </w:p>
    <w:p w14:paraId="37DFDDDE" w14:textId="77777777" w:rsidR="00160299" w:rsidRDefault="00000000">
      <w:pPr>
        <w:pStyle w:val="BlockText"/>
      </w:pPr>
      <w:r>
        <w:rPr>
          <w:rFonts w:hint="eastAsia"/>
        </w:rPr>
        <w:t>实践建议</w:t>
      </w:r>
    </w:p>
    <w:p w14:paraId="224F5DE6" w14:textId="77777777" w:rsidR="00160299" w:rsidRDefault="00000000">
      <w:pPr>
        <w:pStyle w:val="Compact"/>
        <w:numPr>
          <w:ilvl w:val="0"/>
          <w:numId w:val="215"/>
        </w:numPr>
      </w:pPr>
      <w:r>
        <w:rPr>
          <w:rFonts w:hint="eastAsia"/>
        </w:rPr>
        <w:t>量子安全迁移应分阶段进行，先评估风险再制定迁移计划。</w:t>
      </w:r>
    </w:p>
    <w:p w14:paraId="59D208A2" w14:textId="77777777" w:rsidR="00160299" w:rsidRDefault="00000000">
      <w:pPr>
        <w:pStyle w:val="Compact"/>
        <w:numPr>
          <w:ilvl w:val="0"/>
          <w:numId w:val="215"/>
        </w:numPr>
      </w:pPr>
      <w:r>
        <w:rPr>
          <w:rFonts w:hint="eastAsia"/>
        </w:rPr>
        <w:t>DevSecOps</w:t>
      </w:r>
      <w:r>
        <w:rPr>
          <w:rFonts w:hint="eastAsia"/>
        </w:rPr>
        <w:t>转型需要文化变革，建议从小团队试点逐步推广。</w:t>
      </w:r>
    </w:p>
    <w:p w14:paraId="69A22503" w14:textId="77777777" w:rsidR="00160299" w:rsidRDefault="00000000">
      <w:pPr>
        <w:pStyle w:val="Compact"/>
        <w:numPr>
          <w:ilvl w:val="0"/>
          <w:numId w:val="215"/>
        </w:numPr>
      </w:pPr>
      <w:r>
        <w:rPr>
          <w:rFonts w:hint="eastAsia"/>
        </w:rPr>
        <w:t>建立安全冠军团队，负责安全工具选型和最佳实践推广。</w:t>
      </w:r>
    </w:p>
    <w:p w14:paraId="0C72CF17" w14:textId="77777777" w:rsidR="00160299" w:rsidRDefault="00000000">
      <w:pPr>
        <w:pStyle w:val="BlockText"/>
      </w:pPr>
      <w:r>
        <w:rPr>
          <w:rFonts w:hint="eastAsia"/>
        </w:rPr>
        <w:t>动手思考</w:t>
      </w:r>
      <w:r>
        <w:br/>
        <w:t xml:space="preserve">1. </w:t>
      </w:r>
      <w:r>
        <w:rPr>
          <w:rFonts w:hint="eastAsia"/>
        </w:rPr>
        <w:t>画出你们项目的主要安全测试链路，标注每个环节的安全</w:t>
      </w:r>
      <w:r>
        <w:rPr>
          <w:rFonts w:hint="eastAsia"/>
        </w:rPr>
        <w:t>/</w:t>
      </w:r>
      <w:r>
        <w:rPr>
          <w:rFonts w:hint="eastAsia"/>
        </w:rPr>
        <w:t>合规控制与测试关注点。</w:t>
      </w:r>
      <w:r>
        <w:br/>
        <w:t xml:space="preserve">2. </w:t>
      </w:r>
      <w:r>
        <w:rPr>
          <w:rFonts w:hint="eastAsia"/>
        </w:rPr>
        <w:t>为一个高风险表或链路设计</w:t>
      </w:r>
      <w:r>
        <w:t xml:space="preserve"> 3 </w:t>
      </w:r>
      <w:r>
        <w:rPr>
          <w:rFonts w:hint="eastAsia"/>
        </w:rPr>
        <w:t>条关键用例：最小权限</w:t>
      </w:r>
      <w:r>
        <w:rPr>
          <w:rFonts w:hint="eastAsia"/>
        </w:rPr>
        <w:t>/</w:t>
      </w:r>
      <w:r>
        <w:rPr>
          <w:rFonts w:hint="eastAsia"/>
        </w:rPr>
        <w:t>加密或脱敏验证</w:t>
      </w:r>
      <w:r>
        <w:rPr>
          <w:rFonts w:hint="eastAsia"/>
        </w:rPr>
        <w:t>/</w:t>
      </w:r>
      <w:r>
        <w:rPr>
          <w:rFonts w:hint="eastAsia"/>
        </w:rPr>
        <w:t>异常访问审计。</w:t>
      </w:r>
      <w:r>
        <w:br/>
        <w:t xml:space="preserve">3. </w:t>
      </w:r>
      <w:r>
        <w:rPr>
          <w:rFonts w:hint="eastAsia"/>
        </w:rPr>
        <w:t>写出一套“发布前自动基线检查”方案：权限</w:t>
      </w:r>
      <w:r>
        <w:rPr>
          <w:rFonts w:hint="eastAsia"/>
        </w:rPr>
        <w:t>/</w:t>
      </w:r>
      <w:r>
        <w:rPr>
          <w:rFonts w:hint="eastAsia"/>
        </w:rPr>
        <w:t>脱敏</w:t>
      </w:r>
      <w:r>
        <w:rPr>
          <w:rFonts w:hint="eastAsia"/>
        </w:rPr>
        <w:t>/</w:t>
      </w:r>
      <w:r>
        <w:rPr>
          <w:rFonts w:hint="eastAsia"/>
        </w:rPr>
        <w:t>密钥</w:t>
      </w:r>
      <w:r>
        <w:rPr>
          <w:rFonts w:hint="eastAsia"/>
        </w:rPr>
        <w:t>/</w:t>
      </w:r>
      <w:r>
        <w:rPr>
          <w:rFonts w:hint="eastAsia"/>
        </w:rPr>
        <w:t>日志是否自动回归、如何告警。</w:t>
      </w:r>
      <w:r>
        <w:br/>
        <w:t xml:space="preserve">4. </w:t>
      </w:r>
      <w:r>
        <w:rPr>
          <w:rFonts w:hint="eastAsia"/>
        </w:rPr>
        <w:t>针对跨境或多区域场景，列出驻留</w:t>
      </w:r>
      <w:r>
        <w:rPr>
          <w:rFonts w:hint="eastAsia"/>
        </w:rPr>
        <w:t>/</w:t>
      </w:r>
      <w:r>
        <w:rPr>
          <w:rFonts w:hint="eastAsia"/>
        </w:rPr>
        <w:t>出境评估与应急演练（如密钥泄露或账户失窃）的测试步骤。</w:t>
      </w:r>
    </w:p>
    <w:p w14:paraId="2B7F6785" w14:textId="77777777" w:rsidR="00160299" w:rsidRDefault="00000000">
      <w:pPr>
        <w:pStyle w:val="BlockText"/>
      </w:pPr>
      <w:r>
        <w:rPr>
          <w:rFonts w:hint="eastAsia"/>
        </w:rPr>
        <w:t>示例参考：</w:t>
      </w:r>
    </w:p>
    <w:p w14:paraId="51B31BB4" w14:textId="77777777" w:rsidR="00160299" w:rsidRDefault="00000000">
      <w:pPr>
        <w:pStyle w:val="Compact"/>
        <w:numPr>
          <w:ilvl w:val="0"/>
          <w:numId w:val="216"/>
        </w:numPr>
      </w:pPr>
      <w:r>
        <w:rPr>
          <w:rFonts w:hint="eastAsia"/>
        </w:rPr>
        <w:lastRenderedPageBreak/>
        <w:t>脱敏</w:t>
      </w:r>
      <w:r>
        <w:rPr>
          <w:rFonts w:hint="eastAsia"/>
        </w:rPr>
        <w:t>/</w:t>
      </w:r>
      <w:r>
        <w:rPr>
          <w:rFonts w:hint="eastAsia"/>
        </w:rPr>
        <w:t>掩码策略示例脚本：</w:t>
      </w:r>
      <w:r>
        <w:rPr>
          <w:rStyle w:val="VerbatimChar"/>
        </w:rPr>
        <w:t>examples/10_security/masking_policy_demo.py</w:t>
      </w:r>
    </w:p>
    <w:p w14:paraId="5F3A9FAE" w14:textId="77777777" w:rsidR="00160299" w:rsidRDefault="00000000">
      <w:pPr>
        <w:pStyle w:val="Compact"/>
        <w:numPr>
          <w:ilvl w:val="0"/>
          <w:numId w:val="216"/>
        </w:numPr>
      </w:pPr>
      <w:r>
        <w:rPr>
          <w:rFonts w:hint="eastAsia"/>
        </w:rPr>
        <w:t>安全</w:t>
      </w:r>
      <w:r>
        <w:rPr>
          <w:rFonts w:hint="eastAsia"/>
        </w:rPr>
        <w:t>/</w:t>
      </w:r>
      <w:r>
        <w:rPr>
          <w:rFonts w:hint="eastAsia"/>
        </w:rPr>
        <w:t>合规用例清单（示例）：</w:t>
      </w:r>
      <w:r>
        <w:rPr>
          <w:rStyle w:val="VerbatimChar"/>
        </w:rPr>
        <w:t>tools/checklists/quality_security_use_cases.md</w:t>
      </w:r>
    </w:p>
    <w:p w14:paraId="670CC780" w14:textId="77777777" w:rsidR="00160299" w:rsidRDefault="00000000">
      <w:r>
        <w:pict w14:anchorId="39AF0774">
          <v:rect id="_x0000_i1085" style="width:0;height:1.5pt" o:hralign="center" o:hrstd="t" o:hr="t"/>
        </w:pict>
      </w:r>
    </w:p>
    <w:p w14:paraId="704E6BEA" w14:textId="77777777" w:rsidR="00160299" w:rsidRDefault="00000000">
      <w:pPr>
        <w:pStyle w:val="Heading4"/>
      </w:pPr>
      <w:bookmarkStart w:id="239" w:name="阅读扩展"/>
      <w:bookmarkEnd w:id="235"/>
      <w:bookmarkEnd w:id="238"/>
      <w:r>
        <w:rPr>
          <w:rFonts w:hint="eastAsia"/>
        </w:rPr>
        <w:t>阅读扩展</w:t>
      </w:r>
    </w:p>
    <w:p w14:paraId="0B8ED7DD" w14:textId="77777777" w:rsidR="00160299" w:rsidRDefault="00000000">
      <w:pPr>
        <w:pStyle w:val="Compact"/>
        <w:numPr>
          <w:ilvl w:val="0"/>
          <w:numId w:val="217"/>
        </w:numPr>
      </w:pPr>
      <w:r>
        <w:rPr>
          <w:rFonts w:hint="eastAsia"/>
          <w:b/>
          <w:bCs/>
        </w:rPr>
        <w:t>《大数据安全与隐私保护》</w:t>
      </w:r>
      <w:r>
        <w:t xml:space="preserve"> - </w:t>
      </w:r>
      <w:r>
        <w:rPr>
          <w:rFonts w:hint="eastAsia"/>
        </w:rPr>
        <w:t>重点关注数据分级分类与脱敏技术</w:t>
      </w:r>
    </w:p>
    <w:p w14:paraId="01FBE379" w14:textId="77777777" w:rsidR="00160299" w:rsidRDefault="00000000">
      <w:pPr>
        <w:pStyle w:val="Compact"/>
        <w:numPr>
          <w:ilvl w:val="0"/>
          <w:numId w:val="217"/>
        </w:numPr>
      </w:pPr>
      <w:r>
        <w:rPr>
          <w:rFonts w:hint="eastAsia"/>
          <w:b/>
          <w:bCs/>
        </w:rPr>
        <w:t>《云计算安全架构》</w:t>
      </w:r>
      <w:r>
        <w:t xml:space="preserve"> - </w:t>
      </w:r>
      <w:r>
        <w:rPr>
          <w:rFonts w:hint="eastAsia"/>
        </w:rPr>
        <w:t>学习零信任模型在大数据场景的应用</w:t>
      </w:r>
    </w:p>
    <w:p w14:paraId="3752568D" w14:textId="77777777" w:rsidR="00160299" w:rsidRDefault="00000000">
      <w:pPr>
        <w:pStyle w:val="Compact"/>
        <w:numPr>
          <w:ilvl w:val="0"/>
          <w:numId w:val="217"/>
        </w:numPr>
      </w:pPr>
      <w:r>
        <w:rPr>
          <w:rFonts w:hint="eastAsia"/>
          <w:b/>
          <w:bCs/>
        </w:rPr>
        <w:t>《合规技术指南》</w:t>
      </w:r>
      <w:r>
        <w:t xml:space="preserve"> - </w:t>
      </w:r>
      <w:r>
        <w:rPr>
          <w:rFonts w:hint="eastAsia"/>
        </w:rPr>
        <w:t>GDPR</w:t>
      </w:r>
      <w:r>
        <w:rPr>
          <w:rFonts w:hint="eastAsia"/>
        </w:rPr>
        <w:t>、</w:t>
      </w:r>
      <w:r>
        <w:rPr>
          <w:rFonts w:hint="eastAsia"/>
        </w:rPr>
        <w:t>CCPA</w:t>
      </w:r>
      <w:r>
        <w:rPr>
          <w:rFonts w:hint="eastAsia"/>
        </w:rPr>
        <w:t>等法规的数据处理要求</w:t>
      </w:r>
    </w:p>
    <w:p w14:paraId="6CCF1E89"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实践》</w:t>
      </w:r>
      <w:r>
        <w:t xml:space="preserve"> - </w:t>
      </w:r>
      <w:r>
        <w:rPr>
          <w:rFonts w:hint="eastAsia"/>
        </w:rPr>
        <w:t>安全测试在</w:t>
      </w:r>
      <w:r>
        <w:rPr>
          <w:rFonts w:hint="eastAsia"/>
        </w:rPr>
        <w:t>CI/CD</w:t>
      </w:r>
      <w:r>
        <w:rPr>
          <w:rFonts w:hint="eastAsia"/>
        </w:rPr>
        <w:t>中的集成方法</w:t>
      </w:r>
    </w:p>
    <w:p w14:paraId="60D37144" w14:textId="77777777" w:rsidR="00160299" w:rsidRDefault="00000000">
      <w:pPr>
        <w:pStyle w:val="Compact"/>
        <w:numPr>
          <w:ilvl w:val="0"/>
          <w:numId w:val="217"/>
        </w:numPr>
      </w:pPr>
      <w:r>
        <w:rPr>
          <w:rFonts w:hint="eastAsia"/>
          <w:b/>
          <w:bCs/>
        </w:rPr>
        <w:t>《加密技术基础》</w:t>
      </w:r>
      <w:r>
        <w:t xml:space="preserve"> - </w:t>
      </w:r>
      <w:r>
        <w:rPr>
          <w:rFonts w:hint="eastAsia"/>
        </w:rPr>
        <w:t>对称</w:t>
      </w:r>
      <w:r>
        <w:rPr>
          <w:rFonts w:hint="eastAsia"/>
        </w:rPr>
        <w:t>/</w:t>
      </w:r>
      <w:r>
        <w:rPr>
          <w:rFonts w:hint="eastAsia"/>
        </w:rPr>
        <w:t>非对称加密在大数据中的应用</w:t>
      </w:r>
    </w:p>
    <w:p w14:paraId="2AAD3584" w14:textId="77777777" w:rsidR="00160299" w:rsidRDefault="00000000">
      <w:pPr>
        <w:pStyle w:val="Compact"/>
        <w:numPr>
          <w:ilvl w:val="0"/>
          <w:numId w:val="217"/>
        </w:numPr>
      </w:pPr>
      <w:r>
        <w:rPr>
          <w:rFonts w:hint="eastAsia"/>
          <w:b/>
          <w:bCs/>
        </w:rPr>
        <w:t>《量子安全密码学》</w:t>
      </w:r>
      <w:r>
        <w:t xml:space="preserve"> - </w:t>
      </w:r>
      <w:r>
        <w:rPr>
          <w:rFonts w:hint="eastAsia"/>
        </w:rPr>
        <w:t>抗量子加密算法和量子密钥分发技术</w:t>
      </w:r>
    </w:p>
    <w:p w14:paraId="51EACD70" w14:textId="77777777" w:rsidR="00160299" w:rsidRDefault="00000000">
      <w:pPr>
        <w:pStyle w:val="Compact"/>
        <w:numPr>
          <w:ilvl w:val="0"/>
          <w:numId w:val="217"/>
        </w:numPr>
      </w:pPr>
      <w:r>
        <w:rPr>
          <w:rFonts w:hint="eastAsia"/>
          <w:b/>
          <w:bCs/>
        </w:rPr>
        <w:t>《</w:t>
      </w:r>
      <w:r>
        <w:rPr>
          <w:rFonts w:hint="eastAsia"/>
          <w:b/>
          <w:bCs/>
        </w:rPr>
        <w:t>DevSecOps</w:t>
      </w:r>
      <w:r>
        <w:rPr>
          <w:rFonts w:hint="eastAsia"/>
          <w:b/>
          <w:bCs/>
        </w:rPr>
        <w:t>转型指南》</w:t>
      </w:r>
      <w:r>
        <w:t xml:space="preserve"> - </w:t>
      </w:r>
      <w:r>
        <w:rPr>
          <w:rFonts w:hint="eastAsia"/>
        </w:rPr>
        <w:t>安全左移和自动化安全测试的最佳实践</w:t>
      </w:r>
    </w:p>
    <w:p w14:paraId="37D81C47" w14:textId="77777777" w:rsidR="00160299" w:rsidRDefault="00000000">
      <w:r>
        <w:pict w14:anchorId="0ABDD080">
          <v:rect id="_x0000_i1086" style="width:0;height:1.5pt" o:hralign="center" o:hrstd="t" o:hr="t"/>
        </w:pict>
      </w:r>
    </w:p>
    <w:p w14:paraId="78C19A6B" w14:textId="77777777" w:rsidR="00160299" w:rsidRDefault="00000000">
      <w:pPr>
        <w:pStyle w:val="Heading4"/>
      </w:pPr>
      <w:bookmarkStart w:id="240" w:name="自查清单"/>
      <w:bookmarkEnd w:id="239"/>
      <w:r>
        <w:rPr>
          <w:rFonts w:hint="eastAsia"/>
        </w:rPr>
        <w:t>自查清单</w:t>
      </w:r>
    </w:p>
    <w:p w14:paraId="364DF7C7" w14:textId="77777777" w:rsidR="00160299" w:rsidRDefault="00000000">
      <w:pPr>
        <w:pStyle w:val="Heading4"/>
      </w:pPr>
      <w:bookmarkStart w:id="241" w:name="自查清单-1"/>
      <w:bookmarkEnd w:id="240"/>
      <w:r>
        <w:rPr>
          <w:rFonts w:hint="eastAsia"/>
        </w:rPr>
        <w:t>自查清单</w:t>
      </w:r>
    </w:p>
    <w:p w14:paraId="68275F56" w14:textId="77777777" w:rsidR="00160299" w:rsidRDefault="00000000">
      <w:pPr>
        <w:pStyle w:val="Compact"/>
        <w:numPr>
          <w:ilvl w:val="0"/>
          <w:numId w:val="218"/>
        </w:numPr>
      </w:pPr>
      <w:r>
        <w:rPr>
          <w:rFonts w:hint="eastAsia"/>
        </w:rPr>
        <w:t>安全测试链路是否覆盖采集、存储、计算、服务全环节？</w:t>
      </w:r>
    </w:p>
    <w:p w14:paraId="49816279" w14:textId="77777777" w:rsidR="00160299" w:rsidRDefault="00000000">
      <w:pPr>
        <w:pStyle w:val="Compact"/>
        <w:numPr>
          <w:ilvl w:val="0"/>
          <w:numId w:val="219"/>
        </w:numPr>
      </w:pPr>
      <w:r>
        <w:rPr>
          <w:rFonts w:hint="eastAsia"/>
        </w:rPr>
        <w:t>权限测试是否包含最小权限原则与</w:t>
      </w:r>
      <w:r>
        <w:rPr>
          <w:rFonts w:hint="eastAsia"/>
        </w:rPr>
        <w:t>RBAC</w:t>
      </w:r>
      <w:r>
        <w:t xml:space="preserve"> (Role-Based Access </w:t>
      </w:r>
      <w:r>
        <w:rPr>
          <w:rFonts w:hint="eastAsia"/>
        </w:rPr>
        <w:t>Control</w:t>
      </w:r>
      <w:r>
        <w:rPr>
          <w:rFonts w:hint="eastAsia"/>
        </w:rPr>
        <w:t>，基于角色的访问控制</w:t>
      </w:r>
      <w:r>
        <w:rPr>
          <w:rFonts w:hint="eastAsia"/>
        </w:rPr>
        <w:t>)</w:t>
      </w:r>
      <w:r>
        <w:rPr>
          <w:rFonts w:hint="eastAsia"/>
        </w:rPr>
        <w:t>模型验证？</w:t>
      </w:r>
    </w:p>
    <w:p w14:paraId="03AB9BF2" w14:textId="77777777" w:rsidR="00160299" w:rsidRDefault="00000000">
      <w:pPr>
        <w:pStyle w:val="Compact"/>
        <w:numPr>
          <w:ilvl w:val="0"/>
          <w:numId w:val="220"/>
        </w:numPr>
      </w:pPr>
      <w:r>
        <w:rPr>
          <w:rFonts w:hint="eastAsia"/>
        </w:rPr>
        <w:t>加密测试是否验证传输</w:t>
      </w:r>
      <w:r>
        <w:rPr>
          <w:rFonts w:hint="eastAsia"/>
        </w:rPr>
        <w:t>/</w:t>
      </w:r>
      <w:r>
        <w:rPr>
          <w:rFonts w:hint="eastAsia"/>
        </w:rPr>
        <w:t>存储加密与密钥管理？</w:t>
      </w:r>
    </w:p>
    <w:p w14:paraId="698A3A2D" w14:textId="77777777" w:rsidR="00160299" w:rsidRDefault="00000000">
      <w:pPr>
        <w:pStyle w:val="Compact"/>
        <w:numPr>
          <w:ilvl w:val="0"/>
          <w:numId w:val="221"/>
        </w:numPr>
      </w:pPr>
      <w:r>
        <w:rPr>
          <w:rFonts w:hint="eastAsia"/>
        </w:rPr>
        <w:t>脱敏测试是否覆盖静态</w:t>
      </w:r>
      <w:r>
        <w:rPr>
          <w:rFonts w:hint="eastAsia"/>
        </w:rPr>
        <w:t>/</w:t>
      </w:r>
      <w:r>
        <w:rPr>
          <w:rFonts w:hint="eastAsia"/>
        </w:rPr>
        <w:t>动态脱敏与策略一致性？</w:t>
      </w:r>
    </w:p>
    <w:p w14:paraId="76E6B114" w14:textId="77777777" w:rsidR="00160299" w:rsidRDefault="00000000">
      <w:pPr>
        <w:pStyle w:val="Compact"/>
        <w:numPr>
          <w:ilvl w:val="0"/>
          <w:numId w:val="222"/>
        </w:numPr>
      </w:pPr>
      <w:r>
        <w:rPr>
          <w:rFonts w:hint="eastAsia"/>
        </w:rPr>
        <w:t>审计测试是否实现操作留痕与异常检测？</w:t>
      </w:r>
    </w:p>
    <w:p w14:paraId="0B243937" w14:textId="77777777" w:rsidR="00160299" w:rsidRDefault="00000000">
      <w:pPr>
        <w:pStyle w:val="Compact"/>
        <w:numPr>
          <w:ilvl w:val="0"/>
          <w:numId w:val="223"/>
        </w:numPr>
      </w:pPr>
      <w:r>
        <w:rPr>
          <w:rFonts w:hint="eastAsia"/>
        </w:rPr>
        <w:t>合规测试是否结合具体法规要求（如</w:t>
      </w:r>
      <w:r>
        <w:rPr>
          <w:rFonts w:hint="eastAsia"/>
        </w:rPr>
        <w:t>GDPR</w:t>
      </w:r>
      <w:r>
        <w:rPr>
          <w:rFonts w:hint="eastAsia"/>
        </w:rPr>
        <w:t>、</w:t>
      </w:r>
      <w:r>
        <w:rPr>
          <w:rFonts w:hint="eastAsia"/>
        </w:rPr>
        <w:t>CCPA</w:t>
      </w:r>
      <w:r>
        <w:rPr>
          <w:rFonts w:hint="eastAsia"/>
        </w:rPr>
        <w:t>）？</w:t>
      </w:r>
    </w:p>
    <w:p w14:paraId="07B3AAA8" w14:textId="77777777" w:rsidR="00160299" w:rsidRDefault="00000000">
      <w:pPr>
        <w:pStyle w:val="Compact"/>
        <w:numPr>
          <w:ilvl w:val="0"/>
          <w:numId w:val="224"/>
        </w:numPr>
      </w:pPr>
      <w:r>
        <w:rPr>
          <w:rFonts w:hint="eastAsia"/>
        </w:rPr>
        <w:t>平台化工具是否实现自动化基线检查与</w:t>
      </w:r>
      <w:r>
        <w:rPr>
          <w:rFonts w:hint="eastAsia"/>
        </w:rPr>
        <w:t>CI/CD</w:t>
      </w:r>
      <w:r>
        <w:rPr>
          <w:rFonts w:hint="eastAsia"/>
        </w:rPr>
        <w:t>集成？</w:t>
      </w:r>
    </w:p>
    <w:p w14:paraId="12A6A0F0" w14:textId="77777777" w:rsidR="00160299" w:rsidRDefault="00000000">
      <w:pPr>
        <w:pStyle w:val="Compact"/>
        <w:numPr>
          <w:ilvl w:val="0"/>
          <w:numId w:val="225"/>
        </w:numPr>
      </w:pPr>
      <w:r>
        <w:rPr>
          <w:rFonts w:hint="eastAsia"/>
        </w:rPr>
        <w:t>应急演练是否包含密钥泄露、账户失窃等场景？</w:t>
      </w:r>
    </w:p>
    <w:p w14:paraId="1D78C99E" w14:textId="77777777" w:rsidR="00160299" w:rsidRDefault="00000000">
      <w:pPr>
        <w:pStyle w:val="Compact"/>
        <w:numPr>
          <w:ilvl w:val="0"/>
          <w:numId w:val="226"/>
        </w:numPr>
      </w:pPr>
      <w:r>
        <w:rPr>
          <w:rFonts w:hint="eastAsia"/>
        </w:rPr>
        <w:t>量子安全评估是否识别高风险加密资产？</w:t>
      </w:r>
    </w:p>
    <w:p w14:paraId="3DDB6F3E" w14:textId="77777777" w:rsidR="00160299" w:rsidRDefault="00000000">
      <w:pPr>
        <w:pStyle w:val="Compact"/>
        <w:numPr>
          <w:ilvl w:val="0"/>
          <w:numId w:val="227"/>
        </w:numPr>
      </w:pPr>
      <w:r>
        <w:rPr>
          <w:rFonts w:hint="eastAsia"/>
        </w:rPr>
        <w:t>DevSecOps</w:t>
      </w:r>
      <w:r>
        <w:rPr>
          <w:rFonts w:hint="eastAsia"/>
        </w:rPr>
        <w:t>实践是否实现安全左移和自动化测试？</w:t>
      </w:r>
    </w:p>
    <w:p w14:paraId="264763E2" w14:textId="77777777" w:rsidR="00160299" w:rsidRDefault="00000000">
      <w:r>
        <w:pict w14:anchorId="2EF46C6F">
          <v:rect id="_x0000_i1087" style="width:0;height:1.5pt" o:hralign="center" o:hrstd="t" o:hr="t"/>
        </w:pict>
      </w:r>
    </w:p>
    <w:p w14:paraId="1BCF9E16" w14:textId="77777777" w:rsidR="00160299" w:rsidRDefault="00000000">
      <w:pPr>
        <w:pStyle w:val="Heading4"/>
      </w:pPr>
      <w:bookmarkStart w:id="242" w:name="关键词总结"/>
      <w:bookmarkEnd w:id="241"/>
      <w:r>
        <w:rPr>
          <w:rFonts w:hint="eastAsia"/>
        </w:rPr>
        <w:t>关键词总结</w:t>
      </w:r>
    </w:p>
    <w:p w14:paraId="06F06253" w14:textId="77777777" w:rsidR="00160299" w:rsidRDefault="00000000">
      <w:pPr>
        <w:pStyle w:val="FirstParagraph"/>
      </w:pPr>
      <w:r>
        <w:rPr>
          <w:rFonts w:hint="eastAsia"/>
        </w:rPr>
        <w:t>大数据安全测试、合规测试、权限控制、数据加密、脱敏技术、审计留痕、零信任架构、</w:t>
      </w:r>
      <w:r>
        <w:rPr>
          <w:rFonts w:hint="eastAsia"/>
        </w:rPr>
        <w:t>DevSecOps</w:t>
      </w:r>
      <w:r>
        <w:rPr>
          <w:rFonts w:hint="eastAsia"/>
        </w:rPr>
        <w:t>、自动化基线、跨境合规、韧性保障、量子安全、抗量子加密、</w:t>
      </w:r>
      <w:r>
        <w:rPr>
          <w:rFonts w:hint="eastAsia"/>
        </w:rPr>
        <w:t>DevSecOps</w:t>
      </w:r>
      <w:r>
        <w:rPr>
          <w:rFonts w:hint="eastAsia"/>
        </w:rPr>
        <w:t>集成、安全左移</w:t>
      </w:r>
    </w:p>
    <w:p w14:paraId="4EF8C3B2" w14:textId="77777777" w:rsidR="00160299" w:rsidRDefault="00000000">
      <w:r>
        <w:pict w14:anchorId="71F09F0F">
          <v:rect id="_x0000_i1088" style="width:0;height:1.5pt" o:hralign="center" o:hrstd="t" o:hr="t"/>
        </w:pict>
      </w:r>
    </w:p>
    <w:p w14:paraId="387870AF" w14:textId="77777777" w:rsidR="00160299" w:rsidRDefault="00000000">
      <w:pPr>
        <w:pStyle w:val="Heading4"/>
      </w:pPr>
      <w:bookmarkStart w:id="243" w:name="前瞻展望"/>
      <w:bookmarkEnd w:id="242"/>
      <w:r>
        <w:rPr>
          <w:rFonts w:hint="eastAsia"/>
        </w:rPr>
        <w:lastRenderedPageBreak/>
        <w:t>前瞻展望</w:t>
      </w:r>
    </w:p>
    <w:p w14:paraId="7F87CE6D" w14:textId="77777777" w:rsidR="00160299" w:rsidRDefault="00000000">
      <w:pPr>
        <w:pStyle w:val="FirstParagraph"/>
      </w:pPr>
      <w:r>
        <w:rPr>
          <w:rFonts w:hint="eastAsia"/>
        </w:rPr>
        <w:t>随着大数据生态的演进，安全与合规测试将向智能化、自动化方向发展。</w:t>
      </w:r>
      <w:r>
        <w:rPr>
          <w:rFonts w:hint="eastAsia"/>
        </w:rPr>
        <w:t>AI</w:t>
      </w:r>
      <w:r>
        <w:rPr>
          <w:rFonts w:hint="eastAsia"/>
        </w:rPr>
        <w:t>驱动的威胁检测、自动化合规评估将成为主流。同时，随着量子计算的威胁，抗量子加密技术也将成为重点关注领域。</w:t>
      </w:r>
      <w:r>
        <w:rPr>
          <w:rFonts w:hint="eastAsia"/>
        </w:rPr>
        <w:t>DevSecOps</w:t>
      </w:r>
      <w:r>
        <w:rPr>
          <w:rFonts w:hint="eastAsia"/>
        </w:rPr>
        <w:t>将成为安全测试的主流模式，安全左移和持续安全监控将重塑安全测试的格局。建议团队持续关注安全技术前沿，构建更加主动、韧性的数据安全体系。</w:t>
      </w:r>
    </w:p>
    <w:p w14:paraId="1807182C" w14:textId="77777777" w:rsidR="00160299" w:rsidRDefault="00160299">
      <w:pPr>
        <w:pStyle w:val="BodyText"/>
      </w:pPr>
    </w:p>
    <w:p w14:paraId="63370B1A" w14:textId="77777777" w:rsidR="00160299" w:rsidRDefault="00000000">
      <w:r>
        <w:pict w14:anchorId="37130041">
          <v:rect id="_x0000_i1089" style="width:0;height:1.5pt" o:hralign="center" o:hrstd="t" o:hr="t"/>
        </w:pict>
      </w:r>
    </w:p>
    <w:p w14:paraId="51B1CA59" w14:textId="77777777" w:rsidR="00160299" w:rsidRDefault="00160299">
      <w:pPr>
        <w:pStyle w:val="FirstParagraph"/>
      </w:pPr>
    </w:p>
    <w:p w14:paraId="2CAC935F" w14:textId="77777777" w:rsidR="00160299" w:rsidRDefault="00000000">
      <w:pPr>
        <w:pStyle w:val="Heading3"/>
      </w:pPr>
      <w:bookmarkStart w:id="244" w:name="第11章-数据分析与可视化测试分析与洞察篇"/>
      <w:bookmarkEnd w:id="214"/>
      <w:bookmarkEnd w:id="243"/>
      <w:r>
        <w:rPr>
          <w:rFonts w:hint="eastAsia"/>
        </w:rPr>
        <w:t>第</w:t>
      </w:r>
      <w:r>
        <w:rPr>
          <w:rFonts w:hint="eastAsia"/>
        </w:rPr>
        <w:t>11</w:t>
      </w:r>
      <w:r>
        <w:rPr>
          <w:rFonts w:hint="eastAsia"/>
        </w:rPr>
        <w:t>章</w:t>
      </w:r>
      <w:r>
        <w:t xml:space="preserve"> </w:t>
      </w:r>
      <w:r>
        <w:rPr>
          <w:rFonts w:hint="eastAsia"/>
        </w:rPr>
        <w:t>数据分析与可视化测试【分析与洞察篇】</w:t>
      </w:r>
    </w:p>
    <w:p w14:paraId="739E7196" w14:textId="77777777" w:rsidR="00160299" w:rsidRDefault="00000000">
      <w:pPr>
        <w:pStyle w:val="FirstParagraph"/>
      </w:pPr>
      <w:r>
        <w:rPr>
          <w:rFonts w:hint="eastAsia"/>
          <w:b/>
          <w:bCs/>
        </w:rPr>
        <w:t>本章学习目标</w:t>
      </w:r>
    </w:p>
    <w:p w14:paraId="20786BAC" w14:textId="77777777" w:rsidR="00160299" w:rsidRDefault="00000000">
      <w:pPr>
        <w:pStyle w:val="Compact"/>
        <w:numPr>
          <w:ilvl w:val="0"/>
          <w:numId w:val="228"/>
        </w:numPr>
      </w:pPr>
      <w:r>
        <w:rPr>
          <w:rFonts w:hint="eastAsia"/>
        </w:rPr>
        <w:t>为一张关键报表或仪表盘画出”数据从哪里来、如何加工”的链路；</w:t>
      </w:r>
    </w:p>
    <w:p w14:paraId="46C779C7" w14:textId="77777777" w:rsidR="00160299" w:rsidRDefault="00000000">
      <w:pPr>
        <w:pStyle w:val="Compact"/>
        <w:numPr>
          <w:ilvl w:val="0"/>
          <w:numId w:val="228"/>
        </w:numPr>
      </w:pPr>
      <w:r>
        <w:rPr>
          <w:rFonts w:hint="eastAsia"/>
        </w:rPr>
        <w:t>设计覆盖数据口径、展示正确性和交互行为的测试用例；</w:t>
      </w:r>
    </w:p>
    <w:p w14:paraId="6D97AE64" w14:textId="77777777" w:rsidR="00160299" w:rsidRDefault="00000000">
      <w:pPr>
        <w:pStyle w:val="Compact"/>
        <w:numPr>
          <w:ilvl w:val="0"/>
          <w:numId w:val="228"/>
        </w:numPr>
      </w:pPr>
      <w:r>
        <w:rPr>
          <w:rFonts w:hint="eastAsia"/>
        </w:rPr>
        <w:t>为一个分析模型或报表指标设计简单的漂移</w:t>
      </w:r>
      <w:r>
        <w:rPr>
          <w:rFonts w:hint="eastAsia"/>
        </w:rPr>
        <w:t>/</w:t>
      </w:r>
      <w:r>
        <w:rPr>
          <w:rFonts w:hint="eastAsia"/>
        </w:rPr>
        <w:t>回归监控方案。</w:t>
      </w:r>
    </w:p>
    <w:p w14:paraId="6F0A3021" w14:textId="77777777" w:rsidR="00160299" w:rsidRDefault="00000000">
      <w:pPr>
        <w:pStyle w:val="FirstParagraph"/>
      </w:pPr>
      <w:r>
        <w:rPr>
          <w:rFonts w:hint="eastAsia"/>
          <w:b/>
          <w:bCs/>
        </w:rPr>
        <w:t>实践建议</w:t>
      </w:r>
    </w:p>
    <w:p w14:paraId="74E5614A" w14:textId="77777777" w:rsidR="00160299" w:rsidRDefault="00000000">
      <w:pPr>
        <w:pStyle w:val="Compact"/>
        <w:numPr>
          <w:ilvl w:val="0"/>
          <w:numId w:val="229"/>
        </w:numPr>
      </w:pPr>
      <w:r>
        <w:rPr>
          <w:rFonts w:hint="eastAsia"/>
        </w:rPr>
        <w:t>明确每类分析</w:t>
      </w:r>
      <w:r>
        <w:rPr>
          <w:rFonts w:hint="eastAsia"/>
        </w:rPr>
        <w:t>/</w:t>
      </w:r>
      <w:r>
        <w:rPr>
          <w:rFonts w:hint="eastAsia"/>
        </w:rPr>
        <w:t>可视化的业务目标和数据来源，针对性设计测试用例。</w:t>
      </w:r>
    </w:p>
    <w:p w14:paraId="1ED2451A" w14:textId="77777777" w:rsidR="00160299" w:rsidRDefault="00000000">
      <w:pPr>
        <w:pStyle w:val="Compact"/>
        <w:numPr>
          <w:ilvl w:val="0"/>
          <w:numId w:val="229"/>
        </w:numPr>
      </w:pPr>
      <w:r>
        <w:rPr>
          <w:rFonts w:hint="eastAsia"/>
        </w:rPr>
        <w:t>分析测试不仅关注”页面展示”，更要关注数据链路和业务逻辑。</w:t>
      </w:r>
    </w:p>
    <w:p w14:paraId="03B1BB9C" w14:textId="77777777" w:rsidR="00160299" w:rsidRDefault="00000000">
      <w:pPr>
        <w:pStyle w:val="Heading4"/>
      </w:pPr>
      <w:bookmarkStart w:id="245" w:name="数据分析测试概述"/>
      <w:r>
        <w:t xml:space="preserve">11.1 </w:t>
      </w:r>
      <w:r>
        <w:rPr>
          <w:rFonts w:hint="eastAsia"/>
        </w:rPr>
        <w:t>数据分析测试概述</w:t>
      </w:r>
    </w:p>
    <w:p w14:paraId="5476F5E2" w14:textId="77777777" w:rsidR="00160299" w:rsidRDefault="00000000">
      <w:pPr>
        <w:pStyle w:val="FirstParagraph"/>
      </w:pPr>
      <w:r>
        <w:rPr>
          <w:rFonts w:hint="eastAsia"/>
        </w:rPr>
        <w:t>数据分析与可视化测试是大数据测试体系的重要组成部分，涵盖从数据处理到业务洞察的全链路验证。随着大数据应用的深入，分析结果的准确性、及时性和可靠性直接影响业务决策的质量。数据分析测试不仅关注技术实现，更强调业务逻辑的正确性、用户体验的一致性以及分析结果的可解释性。</w:t>
      </w:r>
    </w:p>
    <w:p w14:paraId="72C3D15D" w14:textId="77777777" w:rsidR="00160299" w:rsidRDefault="00000000">
      <w:pPr>
        <w:pStyle w:val="Heading5"/>
      </w:pPr>
      <w:bookmarkStart w:id="246" w:name="数据分析测试的核心要素"/>
      <w:r>
        <w:t xml:space="preserve">11.1.1 </w:t>
      </w:r>
      <w:r>
        <w:rPr>
          <w:rFonts w:hint="eastAsia"/>
        </w:rPr>
        <w:t>数据分析测试的核心要素</w:t>
      </w:r>
    </w:p>
    <w:p w14:paraId="5D43DD10" w14:textId="77777777" w:rsidR="00160299" w:rsidRDefault="00000000">
      <w:pPr>
        <w:pStyle w:val="FirstParagraph"/>
      </w:pPr>
      <w:r>
        <w:rPr>
          <w:rFonts w:hint="eastAsia"/>
        </w:rPr>
        <w:t>数据分析测试的核心在于确保分析链路的端到端可靠性，包括数据源的准确性、处理逻辑的正确性、分析算法的有效性以及展示结果的一致性。测试需要覆盖从原始数据到最终可视化的完整流程，关注数据质量、算法鲁棒性和用户体验等关键维度。</w:t>
      </w:r>
    </w:p>
    <w:p w14:paraId="0F848775" w14:textId="77777777" w:rsidR="00160299" w:rsidRDefault="00000000">
      <w:pPr>
        <w:pStyle w:val="Heading5"/>
      </w:pPr>
      <w:bookmarkStart w:id="247" w:name="主要测试关注点"/>
      <w:bookmarkEnd w:id="246"/>
      <w:r>
        <w:t xml:space="preserve">11.1.2 </w:t>
      </w:r>
      <w:r>
        <w:rPr>
          <w:rFonts w:hint="eastAsia"/>
        </w:rPr>
        <w:t>主要测试关注点</w:t>
      </w:r>
    </w:p>
    <w:p w14:paraId="6A4D4268" w14:textId="77777777" w:rsidR="00160299" w:rsidRDefault="00000000">
      <w:pPr>
        <w:pStyle w:val="Compact"/>
        <w:numPr>
          <w:ilvl w:val="0"/>
          <w:numId w:val="230"/>
        </w:numPr>
      </w:pPr>
      <w:r>
        <w:rPr>
          <w:rFonts w:hint="eastAsia"/>
        </w:rPr>
        <w:t>数据口径一致性与业务逻辑验证，跨表</w:t>
      </w:r>
      <w:r>
        <w:rPr>
          <w:rFonts w:hint="eastAsia"/>
        </w:rPr>
        <w:t>/</w:t>
      </w:r>
      <w:r>
        <w:rPr>
          <w:rFonts w:hint="eastAsia"/>
        </w:rPr>
        <w:t>跨域口径统一、时间窗</w:t>
      </w:r>
      <w:r>
        <w:rPr>
          <w:rFonts w:hint="eastAsia"/>
        </w:rPr>
        <w:t>/</w:t>
      </w:r>
      <w:r>
        <w:rPr>
          <w:rFonts w:hint="eastAsia"/>
        </w:rPr>
        <w:t>时区一致性。</w:t>
      </w:r>
    </w:p>
    <w:p w14:paraId="30F984BF" w14:textId="77777777" w:rsidR="00160299" w:rsidRDefault="00000000">
      <w:pPr>
        <w:pStyle w:val="Compact"/>
        <w:numPr>
          <w:ilvl w:val="0"/>
          <w:numId w:val="230"/>
        </w:numPr>
      </w:pPr>
      <w:r>
        <w:rPr>
          <w:rFonts w:hint="eastAsia"/>
        </w:rPr>
        <w:t>指标、报表、可视化结果的准确性与一致性，缓存</w:t>
      </w:r>
      <w:r>
        <w:rPr>
          <w:rFonts w:hint="eastAsia"/>
        </w:rPr>
        <w:t>/</w:t>
      </w:r>
      <w:r>
        <w:rPr>
          <w:rFonts w:hint="eastAsia"/>
        </w:rPr>
        <w:t>刷新策略对结果的影响。</w:t>
      </w:r>
    </w:p>
    <w:p w14:paraId="6F665B9D" w14:textId="77777777" w:rsidR="00160299" w:rsidRDefault="00000000">
      <w:pPr>
        <w:pStyle w:val="Compact"/>
        <w:numPr>
          <w:ilvl w:val="0"/>
          <w:numId w:val="230"/>
        </w:numPr>
      </w:pPr>
      <w:r>
        <w:rPr>
          <w:rFonts w:hint="eastAsia"/>
        </w:rPr>
        <w:t>交互分析的性能与响应速度，冷热缓存差异，移动</w:t>
      </w:r>
      <w:r>
        <w:rPr>
          <w:rFonts w:hint="eastAsia"/>
        </w:rPr>
        <w:t>/</w:t>
      </w:r>
      <w:r>
        <w:rPr>
          <w:rFonts w:hint="eastAsia"/>
        </w:rPr>
        <w:t>多终端兼容性与可用性。</w:t>
      </w:r>
    </w:p>
    <w:p w14:paraId="44D59A22" w14:textId="77777777" w:rsidR="00160299" w:rsidRDefault="00000000">
      <w:pPr>
        <w:pStyle w:val="Compact"/>
        <w:numPr>
          <w:ilvl w:val="0"/>
          <w:numId w:val="230"/>
        </w:numPr>
      </w:pPr>
      <w:r>
        <w:rPr>
          <w:rFonts w:hint="eastAsia"/>
        </w:rPr>
        <w:t>分析模型的偏差、鲁棒性与漂移风险，</w:t>
      </w:r>
      <w:r>
        <w:rPr>
          <w:rFonts w:hint="eastAsia"/>
        </w:rPr>
        <w:t>A/B</w:t>
      </w:r>
      <w:r>
        <w:rPr>
          <w:rFonts w:hint="eastAsia"/>
        </w:rPr>
        <w:t>测试与灰度发布的对比与回滚策略。</w:t>
      </w:r>
    </w:p>
    <w:p w14:paraId="5186ED2E" w14:textId="77777777" w:rsidR="00160299" w:rsidRDefault="00000000">
      <w:pPr>
        <w:pStyle w:val="FirstParagraph"/>
      </w:pPr>
      <w:r>
        <w:rPr>
          <w:rFonts w:hint="eastAsia"/>
          <w:b/>
          <w:bCs/>
        </w:rPr>
        <w:lastRenderedPageBreak/>
        <w:t>关键概念说明</w:t>
      </w:r>
      <w:r>
        <w:rPr>
          <w:rFonts w:hint="eastAsia"/>
        </w:rPr>
        <w:t>：</w:t>
      </w:r>
      <w:r>
        <w:t xml:space="preserve"> - </w:t>
      </w:r>
      <w:r>
        <w:rPr>
          <w:b/>
          <w:bCs/>
        </w:rPr>
        <w:t>ETL (Extract, Transform, Load)</w:t>
      </w:r>
      <w:r>
        <w:rPr>
          <w:rFonts w:hint="eastAsia"/>
        </w:rPr>
        <w:t>：数据抽取、转换、加载过程</w:t>
      </w:r>
      <w:r>
        <w:t xml:space="preserve"> - </w:t>
      </w:r>
      <w:r>
        <w:rPr>
          <w:b/>
          <w:bCs/>
        </w:rPr>
        <w:t>OLAP (Online Analytical Processing)</w:t>
      </w:r>
      <w:r>
        <w:rPr>
          <w:rFonts w:hint="eastAsia"/>
        </w:rPr>
        <w:t>：联机分析处理</w:t>
      </w:r>
      <w:r>
        <w:t xml:space="preserve"> - </w:t>
      </w:r>
      <w:r>
        <w:rPr>
          <w:rFonts w:hint="eastAsia"/>
          <w:b/>
          <w:bCs/>
        </w:rPr>
        <w:t>数据仓库</w:t>
      </w:r>
      <w:r>
        <w:rPr>
          <w:b/>
          <w:bCs/>
        </w:rPr>
        <w:t xml:space="preserve"> (Data Warehouse)</w:t>
      </w:r>
      <w:r>
        <w:rPr>
          <w:rFonts w:hint="eastAsia"/>
        </w:rPr>
        <w:t>：面向主题的、集成的、相对稳定的数据集合</w:t>
      </w:r>
      <w:r>
        <w:t xml:space="preserve"> - </w:t>
      </w:r>
      <w:r>
        <w:rPr>
          <w:rFonts w:hint="eastAsia"/>
          <w:b/>
          <w:bCs/>
        </w:rPr>
        <w:t>数据湖</w:t>
      </w:r>
      <w:r>
        <w:rPr>
          <w:b/>
          <w:bCs/>
        </w:rPr>
        <w:t xml:space="preserve"> (Data Lake)</w:t>
      </w:r>
      <w:r>
        <w:rPr>
          <w:rFonts w:hint="eastAsia"/>
        </w:rPr>
        <w:t>：存储大量原始数据的存储库</w:t>
      </w:r>
      <w:r>
        <w:t xml:space="preserve"> - </w:t>
      </w:r>
      <w:r>
        <w:rPr>
          <w:b/>
          <w:bCs/>
        </w:rPr>
        <w:t>UI/UX (User Interface/User Experience)</w:t>
      </w:r>
      <w:r>
        <w:rPr>
          <w:rFonts w:hint="eastAsia"/>
        </w:rPr>
        <w:t>：用户界面</w:t>
      </w:r>
      <w:r>
        <w:rPr>
          <w:rFonts w:hint="eastAsia"/>
        </w:rPr>
        <w:t>/</w:t>
      </w:r>
      <w:r>
        <w:rPr>
          <w:rFonts w:hint="eastAsia"/>
        </w:rPr>
        <w:t>用户体验</w:t>
      </w:r>
    </w:p>
    <w:p w14:paraId="4045EDF4" w14:textId="77777777" w:rsidR="00160299" w:rsidRDefault="00000000">
      <w:r>
        <w:pict w14:anchorId="6EFD968D">
          <v:rect id="_x0000_i1090" style="width:0;height:1.5pt" o:hralign="center" o:hrstd="t" o:hr="t"/>
        </w:pict>
      </w:r>
    </w:p>
    <w:p w14:paraId="55C6873A" w14:textId="77777777" w:rsidR="00160299" w:rsidRDefault="00000000">
      <w:pPr>
        <w:pStyle w:val="Heading4"/>
      </w:pPr>
      <w:bookmarkStart w:id="248" w:name="bi-报表测试准确性逻辑性能"/>
      <w:bookmarkEnd w:id="245"/>
      <w:bookmarkEnd w:id="247"/>
      <w:r>
        <w:t xml:space="preserve">11.2 BI </w:t>
      </w:r>
      <w:r>
        <w:rPr>
          <w:rFonts w:hint="eastAsia"/>
        </w:rPr>
        <w:t>报表测试（准确性、逻辑、性能）</w:t>
      </w:r>
    </w:p>
    <w:p w14:paraId="3C3E90E4" w14:textId="77777777" w:rsidR="00160299" w:rsidRDefault="00000000">
      <w:pPr>
        <w:pStyle w:val="Heading5"/>
      </w:pPr>
      <w:bookmarkStart w:id="249" w:name="测试方法-6"/>
      <w:r>
        <w:t xml:space="preserve">11.2.2 </w:t>
      </w:r>
      <w:r>
        <w:rPr>
          <w:rFonts w:hint="eastAsia"/>
        </w:rPr>
        <w:t>测试方法</w:t>
      </w:r>
    </w:p>
    <w:p w14:paraId="474945FB" w14:textId="77777777" w:rsidR="00160299" w:rsidRDefault="00000000">
      <w:pPr>
        <w:pStyle w:val="BlockText"/>
        <w:shd w:val="clear" w:color="auto" w:fill="E6F3FF"/>
        <w:shd w:val="clear" w:color="auto" w:fill="E6F3FF"/>
        <w:shd w:val="clear" w:color="auto" w:fill="E6F3FF"/>
      </w:pPr>
      <w:r>
        <w:t>&gt;锚点名称: 第2篇[024]-BI报表测试方法表格</w:t>
        <w:br/>
        <w:t>&gt;锚点类型: 建议</w:t>
        <w:br/>
        <w:t>&gt;锚点方法: 表格</w:t>
        <w:br/>
        <w:t>&gt;补充建议:</w:t>
        <w:br/>
        <w:t>&gt;引用附件: examples/11_analytics/bi_report_test_methods.yml</w:t>
        <w:br/>
        <w:t>&gt;完成情况: 已标准化</w:t>
        <w:br/>
        <w:t>&gt;书稿版本: v1.0</w:t>
        <w:br/>
        <w:t>&gt;更新时间: 2025-12-27</w:t>
      </w:r>
    </w:p>
    <w:p w14:paraId="610E8F24" w14:textId="77777777" w:rsidR="00160299" w:rsidRDefault="00000000">
      <w:pPr>
        <w:pStyle w:val="Compact"/>
        <w:numPr>
          <w:ilvl w:val="0"/>
          <w:numId w:val="231"/>
        </w:numPr>
      </w:pPr>
      <w:r>
        <w:rPr>
          <w:rFonts w:hint="eastAsia"/>
          <w:b/>
          <w:bCs/>
        </w:rPr>
        <w:t>数据准确性校验</w:t>
      </w:r>
      <w:r>
        <w:rPr>
          <w:rFonts w:hint="eastAsia"/>
        </w:rPr>
        <w:t>：报表</w:t>
      </w:r>
      <w:r>
        <w:t xml:space="preserve"> vs </w:t>
      </w:r>
      <w:r>
        <w:rPr>
          <w:rFonts w:hint="eastAsia"/>
        </w:rPr>
        <w:t>源</w:t>
      </w:r>
      <w:r>
        <w:rPr>
          <w:rFonts w:hint="eastAsia"/>
        </w:rPr>
        <w:t>/</w:t>
      </w:r>
      <w:r>
        <w:rPr>
          <w:rFonts w:hint="eastAsia"/>
        </w:rPr>
        <w:t>中间</w:t>
      </w:r>
      <w:r>
        <w:rPr>
          <w:rFonts w:hint="eastAsia"/>
        </w:rPr>
        <w:t>/</w:t>
      </w:r>
      <w:r>
        <w:rPr>
          <w:rFonts w:hint="eastAsia"/>
        </w:rPr>
        <w:t>对账表的总量、分组、明细、汇总口径一致性；跨时区、跨货币、跨日界线校验。</w:t>
      </w:r>
    </w:p>
    <w:p w14:paraId="06963392" w14:textId="77777777" w:rsidR="00160299" w:rsidRDefault="00000000">
      <w:pPr>
        <w:pStyle w:val="Compact"/>
        <w:numPr>
          <w:ilvl w:val="0"/>
          <w:numId w:val="231"/>
        </w:numPr>
      </w:pPr>
      <w:r>
        <w:rPr>
          <w:rFonts w:hint="eastAsia"/>
          <w:b/>
          <w:bCs/>
        </w:rPr>
        <w:t>业务逻辑验证</w:t>
      </w:r>
      <w:r>
        <w:rPr>
          <w:rFonts w:hint="eastAsia"/>
        </w:rPr>
        <w:t>：指标定义、过滤、分组、时间窗口、口径变更回归；缓存</w:t>
      </w:r>
      <w:r>
        <w:rPr>
          <w:rFonts w:hint="eastAsia"/>
        </w:rPr>
        <w:t>/</w:t>
      </w:r>
      <w:r>
        <w:rPr>
          <w:rFonts w:hint="eastAsia"/>
        </w:rPr>
        <w:t>刷新策略是否符合业务时效。</w:t>
      </w:r>
    </w:p>
    <w:p w14:paraId="4B451333" w14:textId="77777777" w:rsidR="00160299" w:rsidRDefault="00000000">
      <w:pPr>
        <w:pStyle w:val="Compact"/>
        <w:numPr>
          <w:ilvl w:val="0"/>
          <w:numId w:val="231"/>
        </w:numPr>
      </w:pPr>
      <w:r>
        <w:rPr>
          <w:rFonts w:hint="eastAsia"/>
          <w:b/>
          <w:bCs/>
        </w:rPr>
        <w:t>性能测试</w:t>
      </w:r>
      <w:r>
        <w:rPr>
          <w:rFonts w:hint="eastAsia"/>
        </w:rPr>
        <w:t>：多用户并发、复杂查询、冷</w:t>
      </w:r>
      <w:r>
        <w:rPr>
          <w:rFonts w:hint="eastAsia"/>
        </w:rPr>
        <w:t>/</w:t>
      </w:r>
      <w:r>
        <w:rPr>
          <w:rFonts w:hint="eastAsia"/>
        </w:rPr>
        <w:t>热缓存、数据量扩展，评估加载</w:t>
      </w:r>
      <w:r>
        <w:rPr>
          <w:rFonts w:hint="eastAsia"/>
        </w:rPr>
        <w:t>/</w:t>
      </w:r>
      <w:r>
        <w:rPr>
          <w:rFonts w:hint="eastAsia"/>
        </w:rPr>
        <w:t>交互</w:t>
      </w:r>
      <w:r>
        <w:t xml:space="preserve"> </w:t>
      </w:r>
      <w:r>
        <w:rPr>
          <w:rFonts w:hint="eastAsia"/>
        </w:rPr>
        <w:t>SLI</w:t>
      </w:r>
      <w:r>
        <w:rPr>
          <w:rFonts w:hint="eastAsia"/>
        </w:rPr>
        <w:t>（</w:t>
      </w:r>
      <w:r>
        <w:rPr>
          <w:rFonts w:hint="eastAsia"/>
        </w:rPr>
        <w:t>P95/P99</w:t>
      </w:r>
      <w:r>
        <w:rPr>
          <w:rFonts w:hint="eastAsia"/>
        </w:rPr>
        <w:t>）。</w:t>
      </w:r>
    </w:p>
    <w:p w14:paraId="33FE56FB" w14:textId="77777777" w:rsidR="00160299" w:rsidRDefault="00000000">
      <w:pPr>
        <w:pStyle w:val="Compact"/>
        <w:numPr>
          <w:ilvl w:val="0"/>
          <w:numId w:val="231"/>
        </w:numPr>
      </w:pPr>
      <w:r>
        <w:rPr>
          <w:rFonts w:hint="eastAsia"/>
          <w:b/>
          <w:bCs/>
        </w:rPr>
        <w:t>权限与安全测试</w:t>
      </w:r>
      <w:r>
        <w:rPr>
          <w:rFonts w:hint="eastAsia"/>
        </w:rPr>
        <w:t>：角色</w:t>
      </w:r>
      <w:r>
        <w:rPr>
          <w:rFonts w:hint="eastAsia"/>
        </w:rPr>
        <w:t>/</w:t>
      </w:r>
      <w:r>
        <w:rPr>
          <w:rFonts w:hint="eastAsia"/>
        </w:rPr>
        <w:t>用户数据隔离、行列级权限、掩码策略、导出</w:t>
      </w:r>
      <w:r>
        <w:rPr>
          <w:rFonts w:hint="eastAsia"/>
        </w:rPr>
        <w:t>/</w:t>
      </w:r>
      <w:r>
        <w:rPr>
          <w:rFonts w:hint="eastAsia"/>
        </w:rPr>
        <w:t>下载受控。</w:t>
      </w:r>
    </w:p>
    <w:p w14:paraId="3F5BB1A7" w14:textId="77777777" w:rsidR="00160299" w:rsidRDefault="00000000">
      <w:pPr>
        <w:pStyle w:val="Compact"/>
        <w:numPr>
          <w:ilvl w:val="0"/>
          <w:numId w:val="231"/>
        </w:numPr>
      </w:pPr>
      <w:r>
        <w:rPr>
          <w:rFonts w:hint="eastAsia"/>
          <w:b/>
          <w:bCs/>
        </w:rPr>
        <w:t>可用性与容错</w:t>
      </w:r>
      <w:r>
        <w:rPr>
          <w:rFonts w:hint="eastAsia"/>
        </w:rPr>
        <w:t>：空数据、极端值、异常格式、断网</w:t>
      </w:r>
      <w:r>
        <w:rPr>
          <w:rFonts w:hint="eastAsia"/>
        </w:rPr>
        <w:t>/</w:t>
      </w:r>
      <w:r>
        <w:rPr>
          <w:rFonts w:hint="eastAsia"/>
        </w:rPr>
        <w:t>超时后的降级与提示。</w:t>
      </w:r>
    </w:p>
    <w:p w14:paraId="3BBB1EAC" w14:textId="77777777" w:rsidR="00160299" w:rsidRDefault="00000000">
      <w:pPr>
        <w:pStyle w:val="Heading5"/>
      </w:pPr>
      <w:bookmarkStart w:id="250" w:name="常见问题与建议"/>
      <w:bookmarkEnd w:id="249"/>
      <w:r>
        <w:t xml:space="preserve">11.2.3 </w:t>
      </w:r>
      <w:r>
        <w:rPr>
          <w:rFonts w:hint="eastAsia"/>
        </w:rPr>
        <w:t>常见问题与建议</w:t>
      </w:r>
    </w:p>
    <w:p w14:paraId="14947F82" w14:textId="77777777" w:rsidR="00160299" w:rsidRDefault="00000000">
      <w:pPr>
        <w:pStyle w:val="Compact"/>
        <w:numPr>
          <w:ilvl w:val="0"/>
          <w:numId w:val="232"/>
        </w:numPr>
      </w:pPr>
      <w:r>
        <w:rPr>
          <w:rFonts w:hint="eastAsia"/>
        </w:rPr>
        <w:t>指标口径变更未同步或缓存未刷新，导致报表与业务预期不符。</w:t>
      </w:r>
    </w:p>
    <w:p w14:paraId="1FEC5B98" w14:textId="77777777" w:rsidR="00160299" w:rsidRDefault="00000000">
      <w:pPr>
        <w:pStyle w:val="Compact"/>
        <w:numPr>
          <w:ilvl w:val="0"/>
          <w:numId w:val="232"/>
        </w:numPr>
      </w:pPr>
      <w:r>
        <w:rPr>
          <w:rFonts w:hint="eastAsia"/>
        </w:rPr>
        <w:t>报表查询慢、超时或冷启动性能差，影响用户体验与运维成本。</w:t>
      </w:r>
    </w:p>
    <w:p w14:paraId="4982A6FE" w14:textId="77777777" w:rsidR="00160299" w:rsidRDefault="00000000">
      <w:pPr>
        <w:pStyle w:val="Compact"/>
        <w:numPr>
          <w:ilvl w:val="0"/>
          <w:numId w:val="232"/>
        </w:numPr>
      </w:pPr>
      <w:r>
        <w:rPr>
          <w:rFonts w:hint="eastAsia"/>
        </w:rPr>
        <w:t>权限配置不当，行列级泄露；导出</w:t>
      </w:r>
      <w:r>
        <w:rPr>
          <w:rFonts w:hint="eastAsia"/>
        </w:rPr>
        <w:t>/</w:t>
      </w:r>
      <w:r>
        <w:rPr>
          <w:rFonts w:hint="eastAsia"/>
        </w:rPr>
        <w:t>截图缺少水印与审计。</w:t>
      </w:r>
    </w:p>
    <w:p w14:paraId="344D30C5" w14:textId="77777777" w:rsidR="00160299" w:rsidRDefault="00000000">
      <w:pPr>
        <w:pStyle w:val="Compact"/>
        <w:numPr>
          <w:ilvl w:val="0"/>
          <w:numId w:val="232"/>
        </w:numPr>
      </w:pPr>
      <w:r>
        <w:rPr>
          <w:rFonts w:hint="eastAsia"/>
        </w:rPr>
        <w:t>移动端</w:t>
      </w:r>
      <w:r>
        <w:rPr>
          <w:rFonts w:hint="eastAsia"/>
        </w:rPr>
        <w:t>/</w:t>
      </w:r>
      <w:r>
        <w:rPr>
          <w:rFonts w:hint="eastAsia"/>
        </w:rPr>
        <w:t>多分辨率下的展示错位，时间</w:t>
      </w:r>
      <w:r>
        <w:rPr>
          <w:rFonts w:hint="eastAsia"/>
        </w:rPr>
        <w:t>/</w:t>
      </w:r>
      <w:r>
        <w:rPr>
          <w:rFonts w:hint="eastAsia"/>
        </w:rPr>
        <w:t>时区处理不一致。</w:t>
      </w:r>
    </w:p>
    <w:p w14:paraId="1054CEE2" w14:textId="77777777" w:rsidR="00160299" w:rsidRDefault="00000000">
      <w:pPr>
        <w:pStyle w:val="Heading5"/>
      </w:pPr>
      <w:bookmarkStart w:id="251" w:name="指标口径一致性与审计"/>
      <w:bookmarkEnd w:id="250"/>
      <w:r>
        <w:t xml:space="preserve">11.2.4 </w:t>
      </w:r>
      <w:r>
        <w:rPr>
          <w:rFonts w:hint="eastAsia"/>
        </w:rPr>
        <w:t>指标口径一致性与审计</w:t>
      </w:r>
    </w:p>
    <w:p w14:paraId="20917B5C" w14:textId="77777777" w:rsidR="00160299" w:rsidRDefault="00000000">
      <w:pPr>
        <w:pStyle w:val="FirstParagraph"/>
      </w:pPr>
      <w:r>
        <w:rPr>
          <w:rFonts w:hint="eastAsia"/>
          <w:b/>
          <w:bCs/>
        </w:rPr>
        <w:t>指标口径管理</w:t>
      </w:r>
      <w:r>
        <w:t xml:space="preserve"> - </w:t>
      </w:r>
      <w:r>
        <w:rPr>
          <w:rFonts w:hint="eastAsia"/>
        </w:rPr>
        <w:t>指标卡片与口径管理：名称</w:t>
      </w:r>
      <w:r>
        <w:rPr>
          <w:rFonts w:hint="eastAsia"/>
        </w:rPr>
        <w:t>/</w:t>
      </w:r>
      <w:r>
        <w:rPr>
          <w:rFonts w:hint="eastAsia"/>
        </w:rPr>
        <w:t>公式</w:t>
      </w:r>
      <w:r>
        <w:rPr>
          <w:rFonts w:hint="eastAsia"/>
        </w:rPr>
        <w:t>/</w:t>
      </w:r>
      <w:r>
        <w:rPr>
          <w:rFonts w:hint="eastAsia"/>
        </w:rPr>
        <w:t>口径描述</w:t>
      </w:r>
      <w:r>
        <w:rPr>
          <w:rFonts w:hint="eastAsia"/>
        </w:rPr>
        <w:t>/</w:t>
      </w:r>
      <w:r>
        <w:rPr>
          <w:rFonts w:hint="eastAsia"/>
        </w:rPr>
        <w:t>时间粒度</w:t>
      </w:r>
      <w:r>
        <w:rPr>
          <w:rFonts w:hint="eastAsia"/>
        </w:rPr>
        <w:t>/</w:t>
      </w:r>
      <w:r>
        <w:rPr>
          <w:rFonts w:hint="eastAsia"/>
        </w:rPr>
        <w:t>过滤</w:t>
      </w:r>
      <w:r>
        <w:rPr>
          <w:rFonts w:hint="eastAsia"/>
        </w:rPr>
        <w:t>/</w:t>
      </w:r>
      <w:r>
        <w:rPr>
          <w:rFonts w:hint="eastAsia"/>
        </w:rPr>
        <w:t>分群</w:t>
      </w:r>
      <w:r>
        <w:rPr>
          <w:rFonts w:hint="eastAsia"/>
        </w:rPr>
        <w:t>/</w:t>
      </w:r>
      <w:r>
        <w:rPr>
          <w:rFonts w:hint="eastAsia"/>
        </w:rPr>
        <w:t>分母</w:t>
      </w:r>
      <w:r>
        <w:rPr>
          <w:rFonts w:hint="eastAsia"/>
        </w:rPr>
        <w:t>/</w:t>
      </w:r>
      <w:r>
        <w:rPr>
          <w:rFonts w:hint="eastAsia"/>
        </w:rPr>
        <w:t>分子来源</w:t>
      </w:r>
      <w:r>
        <w:rPr>
          <w:rFonts w:hint="eastAsia"/>
        </w:rPr>
        <w:t>/</w:t>
      </w:r>
      <w:r>
        <w:rPr>
          <w:rFonts w:hint="eastAsia"/>
        </w:rPr>
        <w:t>依赖表与契约版本；变更审批与回放计划。</w:t>
      </w:r>
      <w:r>
        <w:t xml:space="preserve"> - </w:t>
      </w:r>
      <w:r>
        <w:rPr>
          <w:rFonts w:hint="eastAsia"/>
        </w:rPr>
        <w:t>审计工件：将报表关键指标的口径卡片与对账结果纳入</w:t>
      </w:r>
      <w:r>
        <w:t xml:space="preserve"> </w:t>
      </w:r>
      <w:r>
        <w:rPr>
          <w:rStyle w:val="VerbatimChar"/>
        </w:rPr>
        <w:t>examples/11_analytics/audit_artifacts_checklist.md</w:t>
      </w:r>
      <w:r>
        <w:t xml:space="preserve"> </w:t>
      </w:r>
      <w:r>
        <w:rPr>
          <w:rFonts w:hint="eastAsia"/>
        </w:rPr>
        <w:t>与评估报告模板。</w:t>
      </w:r>
      <w:r>
        <w:t xml:space="preserve"> - </w:t>
      </w:r>
      <w:r>
        <w:rPr>
          <w:rFonts w:hint="eastAsia"/>
        </w:rPr>
        <w:t>黄金用例：为核心指标维护稳定样本与预期结果，做回归；差异报告归档到</w:t>
      </w:r>
      <w:r>
        <w:t xml:space="preserve"> </w:t>
      </w:r>
      <w:r>
        <w:rPr>
          <w:rStyle w:val="VerbatimChar"/>
        </w:rPr>
        <w:t>tools/reports/</w:t>
      </w:r>
      <w:r>
        <w:t>。</w:t>
      </w:r>
    </w:p>
    <w:p w14:paraId="0836484D" w14:textId="77777777" w:rsidR="00160299" w:rsidRDefault="00000000">
      <w:pPr>
        <w:pStyle w:val="BodyText"/>
      </w:pPr>
      <w:r>
        <w:rPr>
          <w:rFonts w:hint="eastAsia"/>
          <w:b/>
          <w:bCs/>
        </w:rPr>
        <w:lastRenderedPageBreak/>
        <w:t>抽样测试策略</w:t>
      </w:r>
      <w:r>
        <w:t xml:space="preserve"> - </w:t>
      </w:r>
      <w:r>
        <w:rPr>
          <w:rFonts w:hint="eastAsia"/>
        </w:rPr>
        <w:t>抽样策略：分层抽样（按业务维度</w:t>
      </w:r>
      <w:r>
        <w:rPr>
          <w:rFonts w:hint="eastAsia"/>
        </w:rPr>
        <w:t>/</w:t>
      </w:r>
      <w:r>
        <w:rPr>
          <w:rFonts w:hint="eastAsia"/>
        </w:rPr>
        <w:t>时间</w:t>
      </w:r>
      <w:r>
        <w:rPr>
          <w:rFonts w:hint="eastAsia"/>
        </w:rPr>
        <w:t>/</w:t>
      </w:r>
      <w:r>
        <w:rPr>
          <w:rFonts w:hint="eastAsia"/>
        </w:rPr>
        <w:t>地域</w:t>
      </w:r>
      <w:r>
        <w:rPr>
          <w:rFonts w:hint="eastAsia"/>
        </w:rPr>
        <w:t>/</w:t>
      </w:r>
      <w:r>
        <w:rPr>
          <w:rFonts w:hint="eastAsia"/>
        </w:rPr>
        <w:t>客群）、规则抽样（异常</w:t>
      </w:r>
      <w:r>
        <w:rPr>
          <w:rFonts w:hint="eastAsia"/>
        </w:rPr>
        <w:t>/</w:t>
      </w:r>
      <w:r>
        <w:rPr>
          <w:rFonts w:hint="eastAsia"/>
        </w:rPr>
        <w:t>峰值</w:t>
      </w:r>
      <w:r>
        <w:rPr>
          <w:rFonts w:hint="eastAsia"/>
        </w:rPr>
        <w:t>/</w:t>
      </w:r>
      <w:r>
        <w:rPr>
          <w:rFonts w:hint="eastAsia"/>
        </w:rPr>
        <w:t>高风险）；记录抽样口径与时间窗口。</w:t>
      </w:r>
      <w:r>
        <w:t xml:space="preserve"> - </w:t>
      </w:r>
      <w:r>
        <w:rPr>
          <w:rFonts w:hint="eastAsia"/>
        </w:rPr>
        <w:t>偏差评估：采用分布</w:t>
      </w:r>
      <w:r>
        <w:rPr>
          <w:rFonts w:hint="eastAsia"/>
        </w:rPr>
        <w:t>/PSI/K-S</w:t>
      </w:r>
      <w:r>
        <w:t xml:space="preserve"> </w:t>
      </w:r>
      <w:r>
        <w:rPr>
          <w:rFonts w:hint="eastAsia"/>
        </w:rPr>
        <w:t>检查样本与总体的一致性；记录样本留痕与差异阈值。</w:t>
      </w:r>
      <w:r>
        <w:t xml:space="preserve"> - </w:t>
      </w:r>
      <w:r>
        <w:rPr>
          <w:rFonts w:hint="eastAsia"/>
        </w:rPr>
        <w:t>容错与降级：抽样失败或样本不足时的备用策略；样本对账报告入库、失败阻断或限时豁免。</w:t>
      </w:r>
    </w:p>
    <w:p w14:paraId="25805737" w14:textId="77777777" w:rsidR="00160299" w:rsidRDefault="00000000">
      <w:pPr>
        <w:pStyle w:val="BodyText"/>
      </w:pPr>
      <w:r>
        <w:rPr>
          <w:rFonts w:hint="eastAsia"/>
          <w:b/>
          <w:bCs/>
        </w:rPr>
        <w:t>回归测试与发布控制</w:t>
      </w:r>
      <w:r>
        <w:t xml:space="preserve"> - </w:t>
      </w:r>
      <w:r>
        <w:rPr>
          <w:rFonts w:hint="eastAsia"/>
        </w:rPr>
        <w:t>回归套件：页面</w:t>
      </w:r>
      <w:r>
        <w:rPr>
          <w:rFonts w:hint="eastAsia"/>
        </w:rPr>
        <w:t>/</w:t>
      </w:r>
      <w:r>
        <w:rPr>
          <w:rFonts w:hint="eastAsia"/>
        </w:rPr>
        <w:t>接口查询、渲染与交互的回归用例；设置</w:t>
      </w:r>
      <w:r>
        <w:t xml:space="preserve"> </w:t>
      </w:r>
      <w:r>
        <w:rPr>
          <w:rFonts w:hint="eastAsia"/>
        </w:rPr>
        <w:t>SLI</w:t>
      </w:r>
      <w:r>
        <w:rPr>
          <w:rFonts w:hint="eastAsia"/>
        </w:rPr>
        <w:t>（</w:t>
      </w:r>
      <w:r>
        <w:rPr>
          <w:rFonts w:hint="eastAsia"/>
        </w:rPr>
        <w:t>Service</w:t>
      </w:r>
      <w:r>
        <w:t xml:space="preserve"> Level </w:t>
      </w:r>
      <w:r>
        <w:rPr>
          <w:rFonts w:hint="eastAsia"/>
        </w:rPr>
        <w:t>Indicator</w:t>
      </w:r>
      <w:r>
        <w:rPr>
          <w:rFonts w:hint="eastAsia"/>
        </w:rPr>
        <w:t>，服务水平指标）</w:t>
      </w:r>
      <w:r>
        <w:rPr>
          <w:rFonts w:hint="eastAsia"/>
        </w:rPr>
        <w:t>/SLO</w:t>
      </w:r>
      <w:r>
        <w:rPr>
          <w:rFonts w:hint="eastAsia"/>
        </w:rPr>
        <w:t>（</w:t>
      </w:r>
      <w:r>
        <w:rPr>
          <w:rFonts w:hint="eastAsia"/>
        </w:rPr>
        <w:t>Service</w:t>
      </w:r>
      <w:r>
        <w:t xml:space="preserve"> Level </w:t>
      </w:r>
      <w:r>
        <w:rPr>
          <w:rFonts w:hint="eastAsia"/>
        </w:rPr>
        <w:t>Objective</w:t>
      </w:r>
      <w:r>
        <w:rPr>
          <w:rFonts w:hint="eastAsia"/>
        </w:rPr>
        <w:t>，服务水平目标）（加载</w:t>
      </w:r>
      <w:r>
        <w:rPr>
          <w:rFonts w:hint="eastAsia"/>
        </w:rPr>
        <w:t>/</w:t>
      </w:r>
      <w:r>
        <w:rPr>
          <w:rFonts w:hint="eastAsia"/>
        </w:rPr>
        <w:t>交互延迟</w:t>
      </w:r>
      <w:r>
        <w:t xml:space="preserve"> </w:t>
      </w:r>
      <w:r>
        <w:rPr>
          <w:rFonts w:hint="eastAsia"/>
        </w:rPr>
        <w:t>P95/P99</w:t>
      </w:r>
      <w:r>
        <w:rPr>
          <w:rFonts w:hint="eastAsia"/>
        </w:rPr>
        <w:t>、错误率）。</w:t>
      </w:r>
      <w:r>
        <w:t xml:space="preserve"> - </w:t>
      </w:r>
      <w:r>
        <w:rPr>
          <w:rFonts w:hint="eastAsia"/>
        </w:rPr>
        <w:t>基线卡片：典型</w:t>
      </w:r>
      <w:r>
        <w:rPr>
          <w:rFonts w:hint="eastAsia"/>
        </w:rPr>
        <w:t>/</w:t>
      </w:r>
      <w:r>
        <w:rPr>
          <w:rFonts w:hint="eastAsia"/>
        </w:rPr>
        <w:t>峰值负载与冷</w:t>
      </w:r>
      <w:r>
        <w:rPr>
          <w:rFonts w:hint="eastAsia"/>
        </w:rPr>
        <w:t>/</w:t>
      </w:r>
      <w:r>
        <w:rPr>
          <w:rFonts w:hint="eastAsia"/>
        </w:rPr>
        <w:t>热缓存性能；报告输出到</w:t>
      </w:r>
      <w:r>
        <w:t xml:space="preserve"> </w:t>
      </w:r>
      <w:r>
        <w:rPr>
          <w:rStyle w:val="VerbatimChar"/>
        </w:rPr>
        <w:t>tools/reports/</w:t>
      </w:r>
      <w:r>
        <w:t xml:space="preserve"> </w:t>
      </w:r>
      <w:r>
        <w:rPr>
          <w:rFonts w:hint="eastAsia"/>
        </w:rPr>
        <w:t>并版本化。</w:t>
      </w:r>
      <w:r>
        <w:t xml:space="preserve"> - </w:t>
      </w:r>
      <w:r>
        <w:rPr>
          <w:rFonts w:hint="eastAsia"/>
        </w:rPr>
        <w:t>触发与阻断：指标或性能超阈值→阻断发布，允许限时豁免并强制补测与回归。</w:t>
      </w:r>
    </w:p>
    <w:p w14:paraId="479E9705" w14:textId="77777777" w:rsidR="00160299" w:rsidRDefault="00000000">
      <w:pPr>
        <w:pStyle w:val="BlockText"/>
      </w:pPr>
      <w:r>
        <w:rPr>
          <w:rFonts w:hint="eastAsia"/>
        </w:rPr>
        <w:t>实践建议</w:t>
      </w:r>
    </w:p>
    <w:p w14:paraId="2A1483F1" w14:textId="77777777" w:rsidR="00160299" w:rsidRDefault="00000000">
      <w:pPr>
        <w:pStyle w:val="Compact"/>
        <w:numPr>
          <w:ilvl w:val="0"/>
          <w:numId w:val="233"/>
        </w:numPr>
      </w:pPr>
      <w:r>
        <w:rPr>
          <w:rFonts w:hint="eastAsia"/>
        </w:rPr>
        <w:t>建立报表指标定义与测试用例的双向追溯关系</w:t>
      </w:r>
    </w:p>
    <w:p w14:paraId="70168851" w14:textId="77777777" w:rsidR="00160299" w:rsidRDefault="00000000">
      <w:pPr>
        <w:pStyle w:val="Compact"/>
        <w:numPr>
          <w:ilvl w:val="0"/>
          <w:numId w:val="233"/>
        </w:numPr>
      </w:pPr>
      <w:r>
        <w:rPr>
          <w:rFonts w:hint="eastAsia"/>
        </w:rPr>
        <w:t>对关键报表定期做自动化对账与性能基线测试</w:t>
      </w:r>
    </w:p>
    <w:p w14:paraId="2B788E7A" w14:textId="77777777" w:rsidR="00160299" w:rsidRDefault="00000000">
      <w:pPr>
        <w:pStyle w:val="Heading4"/>
      </w:pPr>
      <w:bookmarkStart w:id="252" w:name="可视化测试数据驱动交互性能可访问性"/>
      <w:bookmarkEnd w:id="248"/>
      <w:bookmarkEnd w:id="251"/>
      <w:r>
        <w:t xml:space="preserve">11.3 </w:t>
      </w:r>
      <w:r>
        <w:rPr>
          <w:rFonts w:hint="eastAsia"/>
        </w:rPr>
        <w:t>可视化测试（数据驱动、交互、性能、可访问性）</w:t>
      </w:r>
    </w:p>
    <w:p w14:paraId="4AFEAC52" w14:textId="77777777" w:rsidR="00160299" w:rsidRDefault="00000000">
      <w:pPr>
        <w:pStyle w:val="Heading5"/>
      </w:pPr>
      <w:bookmarkStart w:id="253" w:name="测试方法-7"/>
      <w:r>
        <w:t xml:space="preserve">11.3.2 </w:t>
      </w:r>
      <w:r>
        <w:rPr>
          <w:rFonts w:hint="eastAsia"/>
        </w:rPr>
        <w:t>测试方法</w:t>
      </w:r>
    </w:p>
    <w:p w14:paraId="2725A300" w14:textId="77777777" w:rsidR="00160299" w:rsidRDefault="00000000">
      <w:pPr>
        <w:pStyle w:val="BlockText"/>
        <w:shd w:val="clear" w:color="auto" w:fill="E6F3FF"/>
        <w:shd w:val="clear" w:color="auto" w:fill="E6F3FF"/>
        <w:shd w:val="clear" w:color="auto" w:fill="E6F3FF"/>
      </w:pPr>
      <w:r>
        <w:t>&gt;锚点名称: 第2篇[025]-可视化测试方法表格</w:t>
        <w:br/>
        <w:t>&gt;锚点类型: 建议</w:t>
        <w:br/>
        <w:t>&gt;锚点方法: 表格</w:t>
        <w:br/>
        <w:t>&gt;补充建议:</w:t>
        <w:br/>
        <w:t>&gt;引用附件: examples/11_analytics/visualization_test_methods.yml</w:t>
        <w:br/>
        <w:t>&gt;完成情况: 已标准化</w:t>
        <w:br/>
        <w:t>&gt;书稿版本: v1.0</w:t>
        <w:br/>
        <w:t>&gt;更新时间: 2025-12-27</w:t>
      </w:r>
    </w:p>
    <w:p w14:paraId="69EB0F57" w14:textId="77777777" w:rsidR="00160299" w:rsidRDefault="00000000">
      <w:pPr>
        <w:pStyle w:val="Compact"/>
        <w:numPr>
          <w:ilvl w:val="0"/>
          <w:numId w:val="234"/>
        </w:numPr>
      </w:pPr>
      <w:r>
        <w:rPr>
          <w:rFonts w:hint="eastAsia"/>
          <w:b/>
          <w:bCs/>
        </w:rPr>
        <w:t>数据驱动校验</w:t>
      </w:r>
      <w:r>
        <w:rPr>
          <w:rFonts w:hint="eastAsia"/>
        </w:rPr>
        <w:t>：已知数据集</w:t>
      </w:r>
      <w:r>
        <w:rPr>
          <w:rFonts w:hint="eastAsia"/>
        </w:rPr>
        <w:t>+</w:t>
      </w:r>
      <w:r>
        <w:rPr>
          <w:rFonts w:hint="eastAsia"/>
        </w:rPr>
        <w:t>黄金结果，校验坐标</w:t>
      </w:r>
      <w:r>
        <w:rPr>
          <w:rFonts w:hint="eastAsia"/>
        </w:rPr>
        <w:t>/</w:t>
      </w:r>
      <w:r>
        <w:rPr>
          <w:rFonts w:hint="eastAsia"/>
        </w:rPr>
        <w:t>比例尺</w:t>
      </w:r>
      <w:r>
        <w:rPr>
          <w:rFonts w:hint="eastAsia"/>
        </w:rPr>
        <w:t>/</w:t>
      </w:r>
      <w:r>
        <w:rPr>
          <w:rFonts w:hint="eastAsia"/>
        </w:rPr>
        <w:t>颜色编码一致性。</w:t>
      </w:r>
    </w:p>
    <w:p w14:paraId="79B85C5C" w14:textId="77777777" w:rsidR="00160299" w:rsidRDefault="00000000">
      <w:pPr>
        <w:pStyle w:val="Compact"/>
        <w:numPr>
          <w:ilvl w:val="0"/>
          <w:numId w:val="234"/>
        </w:numPr>
      </w:pPr>
      <w:r>
        <w:rPr>
          <w:rFonts w:hint="eastAsia"/>
          <w:b/>
          <w:bCs/>
        </w:rPr>
        <w:t>交互测试</w:t>
      </w:r>
      <w:r>
        <w:rPr>
          <w:rFonts w:hint="eastAsia"/>
        </w:rPr>
        <w:t>：自动化脚本</w:t>
      </w:r>
      <w:r>
        <w:rPr>
          <w:rFonts w:hint="eastAsia"/>
        </w:rPr>
        <w:t>/</w:t>
      </w:r>
      <w:r>
        <w:rPr>
          <w:rFonts w:hint="eastAsia"/>
        </w:rPr>
        <w:t>录制覆盖筛选、联动、下钻、跳转、</w:t>
      </w:r>
      <w:r>
        <w:rPr>
          <w:rFonts w:hint="eastAsia"/>
        </w:rPr>
        <w:t>URL/</w:t>
      </w:r>
      <w:r>
        <w:rPr>
          <w:rFonts w:hint="eastAsia"/>
        </w:rPr>
        <w:t>书签恢复；验证会话状态持久化。</w:t>
      </w:r>
    </w:p>
    <w:p w14:paraId="30BC3ADF" w14:textId="77777777" w:rsidR="00160299" w:rsidRDefault="00000000">
      <w:pPr>
        <w:pStyle w:val="Compact"/>
        <w:numPr>
          <w:ilvl w:val="0"/>
          <w:numId w:val="234"/>
        </w:numPr>
      </w:pPr>
      <w:r>
        <w:rPr>
          <w:rFonts w:hint="eastAsia"/>
          <w:b/>
          <w:bCs/>
        </w:rPr>
        <w:t>性能与兼容性</w:t>
      </w:r>
      <w:r>
        <w:rPr>
          <w:rFonts w:hint="eastAsia"/>
        </w:rPr>
        <w:t>：大数据量、复杂联动、实时刷新下的渲染</w:t>
      </w:r>
      <w:r>
        <w:t xml:space="preserve"> </w:t>
      </w:r>
      <w:r>
        <w:rPr>
          <w:rFonts w:hint="eastAsia"/>
        </w:rPr>
        <w:t>FPS/</w:t>
      </w:r>
      <w:r>
        <w:rPr>
          <w:rFonts w:hint="eastAsia"/>
        </w:rPr>
        <w:t>响应；多终端</w:t>
      </w:r>
      <w:r>
        <w:rPr>
          <w:rFonts w:hint="eastAsia"/>
        </w:rPr>
        <w:t>/</w:t>
      </w:r>
      <w:r>
        <w:rPr>
          <w:rFonts w:hint="eastAsia"/>
        </w:rPr>
        <w:t>多浏览器对比。</w:t>
      </w:r>
    </w:p>
    <w:p w14:paraId="402B43D2" w14:textId="77777777" w:rsidR="00160299" w:rsidRDefault="00000000">
      <w:pPr>
        <w:pStyle w:val="Compact"/>
        <w:numPr>
          <w:ilvl w:val="0"/>
          <w:numId w:val="234"/>
        </w:numPr>
      </w:pPr>
      <w:r>
        <w:rPr>
          <w:rFonts w:hint="eastAsia"/>
          <w:b/>
          <w:bCs/>
        </w:rPr>
        <w:t>异常与边界</w:t>
      </w:r>
      <w:r>
        <w:rPr>
          <w:rFonts w:hint="eastAsia"/>
        </w:rPr>
        <w:t>：空</w:t>
      </w:r>
      <w:r>
        <w:rPr>
          <w:rFonts w:hint="eastAsia"/>
        </w:rPr>
        <w:t>/</w:t>
      </w:r>
      <w:r>
        <w:rPr>
          <w:rFonts w:hint="eastAsia"/>
        </w:rPr>
        <w:t>缺失</w:t>
      </w:r>
      <w:r>
        <w:rPr>
          <w:rFonts w:hint="eastAsia"/>
        </w:rPr>
        <w:t>/</w:t>
      </w:r>
      <w:r>
        <w:rPr>
          <w:rFonts w:hint="eastAsia"/>
        </w:rPr>
        <w:t>重复</w:t>
      </w:r>
      <w:r>
        <w:rPr>
          <w:rFonts w:hint="eastAsia"/>
        </w:rPr>
        <w:t>/</w:t>
      </w:r>
      <w:r>
        <w:rPr>
          <w:rFonts w:hint="eastAsia"/>
        </w:rPr>
        <w:t>极值</w:t>
      </w:r>
      <w:r>
        <w:rPr>
          <w:rFonts w:hint="eastAsia"/>
        </w:rPr>
        <w:t>/</w:t>
      </w:r>
      <w:r>
        <w:rPr>
          <w:rFonts w:hint="eastAsia"/>
        </w:rPr>
        <w:t>异常格式、权限不足、网络抖动</w:t>
      </w:r>
      <w:r>
        <w:rPr>
          <w:rFonts w:hint="eastAsia"/>
        </w:rPr>
        <w:t>/</w:t>
      </w:r>
      <w:r>
        <w:rPr>
          <w:rFonts w:hint="eastAsia"/>
        </w:rPr>
        <w:t>超时、后台刷新失败的降级与提示。</w:t>
      </w:r>
    </w:p>
    <w:p w14:paraId="56D59BB7" w14:textId="77777777" w:rsidR="00160299" w:rsidRDefault="00000000">
      <w:pPr>
        <w:pStyle w:val="Compact"/>
        <w:numPr>
          <w:ilvl w:val="0"/>
          <w:numId w:val="234"/>
        </w:numPr>
      </w:pPr>
      <w:r>
        <w:rPr>
          <w:rFonts w:hint="eastAsia"/>
          <w:b/>
          <w:bCs/>
        </w:rPr>
        <w:t>可访问性检查</w:t>
      </w:r>
      <w:r>
        <w:rPr>
          <w:rFonts w:hint="eastAsia"/>
        </w:rPr>
        <w:t>：对比度、键盘导航、读屏标签；图例</w:t>
      </w:r>
      <w:r>
        <w:rPr>
          <w:rFonts w:hint="eastAsia"/>
        </w:rPr>
        <w:t>/</w:t>
      </w:r>
      <w:r>
        <w:rPr>
          <w:rFonts w:hint="eastAsia"/>
        </w:rPr>
        <w:t>提示可被辅助工具读取。</w:t>
      </w:r>
    </w:p>
    <w:p w14:paraId="5BC39FCF" w14:textId="77777777" w:rsidR="00160299" w:rsidRDefault="00000000">
      <w:pPr>
        <w:pStyle w:val="FirstParagraph"/>
      </w:pPr>
      <w:r>
        <w:rPr>
          <w:rFonts w:hint="eastAsia"/>
          <w:b/>
          <w:bCs/>
        </w:rPr>
        <w:t>可访问性标准</w:t>
      </w:r>
      <w:r>
        <w:rPr>
          <w:rFonts w:hint="eastAsia"/>
        </w:rPr>
        <w:t>：</w:t>
      </w:r>
      <w:r>
        <w:t xml:space="preserve"> - </w:t>
      </w:r>
      <w:r>
        <w:rPr>
          <w:b/>
          <w:bCs/>
        </w:rPr>
        <w:t xml:space="preserve">WCAG (Web Content Accessibility </w:t>
      </w:r>
      <w:r>
        <w:rPr>
          <w:rFonts w:hint="eastAsia"/>
          <w:b/>
          <w:bCs/>
        </w:rPr>
        <w:t>Guidelines</w:t>
      </w:r>
      <w:r>
        <w:rPr>
          <w:rFonts w:hint="eastAsia"/>
          <w:b/>
          <w:bCs/>
        </w:rPr>
        <w:t>，网页内容可访问性指南</w:t>
      </w:r>
      <w:r>
        <w:rPr>
          <w:rFonts w:hint="eastAsia"/>
          <w:b/>
          <w:bCs/>
        </w:rPr>
        <w:t>)</w:t>
      </w:r>
      <w:r>
        <w:rPr>
          <w:b/>
          <w:bCs/>
        </w:rPr>
        <w:t xml:space="preserve"> 2.1 AA</w:t>
      </w:r>
      <w:r>
        <w:rPr>
          <w:rFonts w:hint="eastAsia"/>
        </w:rPr>
        <w:t>：网页可访问性的国际标准</w:t>
      </w:r>
      <w:r>
        <w:t xml:space="preserve"> - </w:t>
      </w:r>
      <w:r>
        <w:rPr>
          <w:b/>
          <w:bCs/>
        </w:rPr>
        <w:t>Section 508</w:t>
      </w:r>
      <w:r>
        <w:rPr>
          <w:rFonts w:hint="eastAsia"/>
        </w:rPr>
        <w:t>：美国联邦政府网站可访问性标准</w:t>
      </w:r>
    </w:p>
    <w:p w14:paraId="7AD6AA5A" w14:textId="77777777" w:rsidR="00160299" w:rsidRDefault="00000000">
      <w:pPr>
        <w:pStyle w:val="BlockText"/>
      </w:pPr>
      <w:r>
        <w:rPr>
          <w:rFonts w:hint="eastAsia"/>
        </w:rPr>
        <w:t>实践建议</w:t>
      </w:r>
    </w:p>
    <w:p w14:paraId="18523CF4" w14:textId="77777777" w:rsidR="00160299" w:rsidRDefault="00000000">
      <w:pPr>
        <w:pStyle w:val="Compact"/>
        <w:numPr>
          <w:ilvl w:val="0"/>
          <w:numId w:val="235"/>
        </w:numPr>
      </w:pPr>
      <w:r>
        <w:rPr>
          <w:rFonts w:hint="eastAsia"/>
        </w:rPr>
        <w:t>建立可视化组件的“数据</w:t>
      </w:r>
      <w:r>
        <w:rPr>
          <w:rFonts w:hint="eastAsia"/>
        </w:rPr>
        <w:t>-</w:t>
      </w:r>
      <w:r>
        <w:rPr>
          <w:rFonts w:hint="eastAsia"/>
        </w:rPr>
        <w:t>展示”对账用例，自动校验关键图表</w:t>
      </w:r>
    </w:p>
    <w:p w14:paraId="25F912AA" w14:textId="77777777" w:rsidR="00160299" w:rsidRDefault="00000000">
      <w:pPr>
        <w:pStyle w:val="Compact"/>
        <w:numPr>
          <w:ilvl w:val="0"/>
          <w:numId w:val="235"/>
        </w:numPr>
      </w:pPr>
      <w:r>
        <w:rPr>
          <w:rFonts w:hint="eastAsia"/>
        </w:rPr>
        <w:lastRenderedPageBreak/>
        <w:t>对于核心仪表盘，建议引入自动化</w:t>
      </w:r>
      <w:r>
        <w:t xml:space="preserve"> UI </w:t>
      </w:r>
      <w:r>
        <w:rPr>
          <w:rFonts w:hint="eastAsia"/>
        </w:rPr>
        <w:t>测试与性能监控</w:t>
      </w:r>
    </w:p>
    <w:p w14:paraId="5F4DDC2C" w14:textId="77777777" w:rsidR="00160299" w:rsidRDefault="00000000">
      <w:r>
        <w:pict w14:anchorId="1185905E">
          <v:rect id="_x0000_i1091" style="width:0;height:1.5pt" o:hralign="center" o:hrstd="t" o:hr="t"/>
        </w:pict>
      </w:r>
    </w:p>
    <w:p w14:paraId="49046AB6" w14:textId="77777777" w:rsidR="00160299" w:rsidRDefault="00000000">
      <w:pPr>
        <w:pStyle w:val="Heading4"/>
      </w:pPr>
      <w:bookmarkStart w:id="254" w:name="数据挖掘测试与传统建模结果验证"/>
      <w:bookmarkEnd w:id="252"/>
      <w:bookmarkEnd w:id="253"/>
      <w:r>
        <w:t xml:space="preserve">11.4 </w:t>
      </w:r>
      <w:r>
        <w:rPr>
          <w:rFonts w:hint="eastAsia"/>
        </w:rPr>
        <w:t>数据挖掘测试与传统建模结果验证</w:t>
      </w:r>
    </w:p>
    <w:p w14:paraId="497EA314" w14:textId="77777777" w:rsidR="00160299" w:rsidRDefault="00000000">
      <w:pPr>
        <w:pStyle w:val="FirstParagraph"/>
      </w:pPr>
      <w:r>
        <w:rPr>
          <w:rFonts w:hint="eastAsia"/>
        </w:rPr>
        <w:t>数据挖掘测试与传统建模是数据分析的核心环节，通过统计方法、机器学习算法等技术手段从数据中提取有价值的信息和知识。模型验证是确保分析结果可靠性的关键步骤，需要从多个维度评估模型的准确性、稳定性和可解释性。随着模型应用的普及，模型测试已成为数据分析测试的重要组成部分。</w:t>
      </w:r>
    </w:p>
    <w:p w14:paraId="1A4323BD" w14:textId="77777777" w:rsidR="00160299" w:rsidRDefault="00000000">
      <w:pPr>
        <w:pStyle w:val="Heading5"/>
      </w:pPr>
      <w:bookmarkStart w:id="255" w:name="模型验证的重要性"/>
      <w:r>
        <w:t xml:space="preserve">11.4.1 </w:t>
      </w:r>
      <w:r>
        <w:rPr>
          <w:rFonts w:hint="eastAsia"/>
        </w:rPr>
        <w:t>模型验证的重要性</w:t>
      </w:r>
    </w:p>
    <w:p w14:paraId="1CBECB99" w14:textId="77777777" w:rsidR="00160299" w:rsidRDefault="00000000">
      <w:pPr>
        <w:pStyle w:val="FirstParagraph"/>
      </w:pPr>
      <w:r>
        <w:rPr>
          <w:rFonts w:hint="eastAsia"/>
        </w:rPr>
        <w:t>模型验证不仅是技术层面的质量把关，更是业务决策的可靠性保障。有效的模型验证可以及时发现算法缺陷、数据偏差等问题，避免错误分析结果影响业务决策。模型验证需要结合统计方法、业务逻辑和领域知识，确保模型在实际应用中的稳定性和有效性。</w:t>
      </w:r>
    </w:p>
    <w:p w14:paraId="5E95806D" w14:textId="77777777" w:rsidR="00160299" w:rsidRDefault="00000000">
      <w:pPr>
        <w:pStyle w:val="Heading5"/>
      </w:pPr>
      <w:bookmarkStart w:id="256" w:name="测试方法-8"/>
      <w:bookmarkEnd w:id="255"/>
      <w:r>
        <w:t xml:space="preserve">11.4.2 </w:t>
      </w:r>
      <w:r>
        <w:rPr>
          <w:rFonts w:hint="eastAsia"/>
        </w:rPr>
        <w:t>测试方法</w:t>
      </w:r>
    </w:p>
    <w:p w14:paraId="286CB941" w14:textId="77777777" w:rsidR="00160299" w:rsidRDefault="00000000">
      <w:pPr>
        <w:pStyle w:val="BlockText"/>
        <w:shd w:val="clear" w:color="auto" w:fill="E6F3FF"/>
        <w:shd w:val="clear" w:color="auto" w:fill="E6F3FF"/>
        <w:shd w:val="clear" w:color="auto" w:fill="E6F3FF"/>
      </w:pPr>
      <w:r>
        <w:t>&gt;锚点名称: 第2篇[026]-数据挖掘与传统建模测试方法表格</w:t>
        <w:br/>
        <w:t>&gt;锚点类型: 建议</w:t>
        <w:br/>
        <w:t>&gt;锚点方法: 表格</w:t>
        <w:br/>
        <w:t>&gt;补充建议:</w:t>
        <w:br/>
        <w:t>&gt;引用附件: examples/11_analytics/data_mining_test_methods.yml</w:t>
        <w:br/>
        <w:t>&gt;完成情况: 已标准化</w:t>
        <w:br/>
        <w:t>&gt;书稿版本: v1.0</w:t>
        <w:br/>
        <w:t>&gt;更新时间: 2025-12-27</w:t>
      </w:r>
    </w:p>
    <w:p w14:paraId="6E0BBC6A" w14:textId="77777777" w:rsidR="00160299" w:rsidRDefault="00000000">
      <w:pPr>
        <w:pStyle w:val="Compact"/>
        <w:numPr>
          <w:ilvl w:val="0"/>
          <w:numId w:val="236"/>
        </w:numPr>
      </w:pPr>
      <w:r>
        <w:rPr>
          <w:rFonts w:hint="eastAsia"/>
          <w:b/>
          <w:bCs/>
        </w:rPr>
        <w:t>输入输出一致性校验</w:t>
      </w:r>
      <w:r>
        <w:rPr>
          <w:rFonts w:hint="eastAsia"/>
        </w:rPr>
        <w:t>：黄金样本对比、规则替代计算、梯度</w:t>
      </w:r>
      <w:r>
        <w:rPr>
          <w:rFonts w:hint="eastAsia"/>
        </w:rPr>
        <w:t>/</w:t>
      </w:r>
      <w:r>
        <w:rPr>
          <w:rFonts w:hint="eastAsia"/>
        </w:rPr>
        <w:t>损失是否可复现。</w:t>
      </w:r>
    </w:p>
    <w:p w14:paraId="53482B7D" w14:textId="77777777" w:rsidR="00160299" w:rsidRDefault="00000000">
      <w:pPr>
        <w:pStyle w:val="Compact"/>
        <w:numPr>
          <w:ilvl w:val="0"/>
          <w:numId w:val="236"/>
        </w:numPr>
      </w:pPr>
      <w:r>
        <w:rPr>
          <w:rFonts w:hint="eastAsia"/>
          <w:b/>
          <w:bCs/>
        </w:rPr>
        <w:t>特征工程验证</w:t>
      </w:r>
      <w:r>
        <w:rPr>
          <w:rFonts w:hint="eastAsia"/>
        </w:rPr>
        <w:t>：特征来源、缺失处理、截断</w:t>
      </w:r>
      <w:r>
        <w:rPr>
          <w:rFonts w:hint="eastAsia"/>
        </w:rPr>
        <w:t>/</w:t>
      </w:r>
      <w:r>
        <w:rPr>
          <w:rFonts w:hint="eastAsia"/>
        </w:rPr>
        <w:t>归一化</w:t>
      </w:r>
      <w:r>
        <w:rPr>
          <w:rFonts w:hint="eastAsia"/>
        </w:rPr>
        <w:t>/</w:t>
      </w:r>
      <w:r>
        <w:rPr>
          <w:rFonts w:hint="eastAsia"/>
        </w:rPr>
        <w:t>分桶、泄漏检查，训练</w:t>
      </w:r>
      <w:r>
        <w:rPr>
          <w:rFonts w:hint="eastAsia"/>
        </w:rPr>
        <w:t>/</w:t>
      </w:r>
      <w:r>
        <w:rPr>
          <w:rFonts w:hint="eastAsia"/>
        </w:rPr>
        <w:t>推理一致性。</w:t>
      </w:r>
    </w:p>
    <w:p w14:paraId="12B9335A" w14:textId="77777777" w:rsidR="00160299" w:rsidRDefault="00000000">
      <w:pPr>
        <w:pStyle w:val="Compact"/>
        <w:numPr>
          <w:ilvl w:val="0"/>
          <w:numId w:val="236"/>
        </w:numPr>
      </w:pPr>
      <w:r>
        <w:rPr>
          <w:rFonts w:hint="eastAsia"/>
          <w:b/>
          <w:bCs/>
        </w:rPr>
        <w:t>结果可解释性</w:t>
      </w:r>
      <w:r>
        <w:rPr>
          <w:rFonts w:hint="eastAsia"/>
        </w:rPr>
        <w:t>：分组对比、特征重要性</w:t>
      </w:r>
      <w:r>
        <w:rPr>
          <w:rFonts w:hint="eastAsia"/>
        </w:rPr>
        <w:t>/</w:t>
      </w:r>
      <w:r>
        <w:rPr>
          <w:rFonts w:hint="eastAsia"/>
        </w:rPr>
        <w:t>敏感性、</w:t>
      </w:r>
      <w:r>
        <w:rPr>
          <w:rFonts w:hint="eastAsia"/>
        </w:rPr>
        <w:t>SHAP</w:t>
      </w:r>
      <w:r>
        <w:t xml:space="preserve"> (SHapley Additive </w:t>
      </w:r>
      <w:r>
        <w:rPr>
          <w:rFonts w:hint="eastAsia"/>
        </w:rPr>
        <w:t>exPlanations</w:t>
      </w:r>
      <w:r>
        <w:rPr>
          <w:rFonts w:hint="eastAsia"/>
        </w:rPr>
        <w:t>，可解释性分析</w:t>
      </w:r>
      <w:r>
        <w:rPr>
          <w:rFonts w:hint="eastAsia"/>
        </w:rPr>
        <w:t>)/LIME</w:t>
      </w:r>
      <w:r>
        <w:t xml:space="preserve"> (Local Interpretable Model-agnostic </w:t>
      </w:r>
      <w:r>
        <w:rPr>
          <w:rFonts w:hint="eastAsia"/>
        </w:rPr>
        <w:t>Explanations</w:t>
      </w:r>
      <w:r>
        <w:rPr>
          <w:rFonts w:hint="eastAsia"/>
        </w:rPr>
        <w:t>，局部可解释模型</w:t>
      </w:r>
      <w:r>
        <w:rPr>
          <w:rFonts w:hint="eastAsia"/>
        </w:rPr>
        <w:t>)</w:t>
      </w:r>
      <w:r>
        <w:t xml:space="preserve"> </w:t>
      </w:r>
      <w:r>
        <w:rPr>
          <w:rFonts w:hint="eastAsia"/>
        </w:rPr>
        <w:t>等可解释工具，业务合理性评估。</w:t>
      </w:r>
    </w:p>
    <w:p w14:paraId="65F3CE79" w14:textId="77777777" w:rsidR="00160299" w:rsidRDefault="00000000">
      <w:pPr>
        <w:pStyle w:val="Compact"/>
        <w:numPr>
          <w:ilvl w:val="0"/>
          <w:numId w:val="236"/>
        </w:numPr>
      </w:pPr>
      <w:r>
        <w:rPr>
          <w:rFonts w:hint="eastAsia"/>
          <w:b/>
          <w:bCs/>
        </w:rPr>
        <w:t>模型回归与对比</w:t>
      </w:r>
      <w:r>
        <w:rPr>
          <w:rFonts w:hint="eastAsia"/>
        </w:rPr>
        <w:t>：新旧模型</w:t>
      </w:r>
      <w:r>
        <w:rPr>
          <w:rFonts w:hint="eastAsia"/>
        </w:rPr>
        <w:t>/</w:t>
      </w:r>
      <w:r>
        <w:rPr>
          <w:rFonts w:hint="eastAsia"/>
        </w:rPr>
        <w:t>参数</w:t>
      </w:r>
      <w:r>
        <w:rPr>
          <w:rFonts w:hint="eastAsia"/>
        </w:rPr>
        <w:t>/</w:t>
      </w:r>
      <w:r>
        <w:rPr>
          <w:rFonts w:hint="eastAsia"/>
        </w:rPr>
        <w:t>特征版本对比，</w:t>
      </w:r>
      <w:r>
        <w:rPr>
          <w:rFonts w:hint="eastAsia"/>
        </w:rPr>
        <w:t>AUC/MAE/F1</w:t>
      </w:r>
      <w:r>
        <w:t xml:space="preserve"> </w:t>
      </w:r>
      <w:r>
        <w:rPr>
          <w:rFonts w:hint="eastAsia"/>
        </w:rPr>
        <w:t>等指标变化，置信区间与显著性。</w:t>
      </w:r>
    </w:p>
    <w:p w14:paraId="5544DC6F" w14:textId="77777777" w:rsidR="00160299" w:rsidRDefault="00000000">
      <w:pPr>
        <w:pStyle w:val="Compact"/>
        <w:numPr>
          <w:ilvl w:val="0"/>
          <w:numId w:val="236"/>
        </w:numPr>
      </w:pPr>
      <w:r>
        <w:rPr>
          <w:rFonts w:hint="eastAsia"/>
          <w:b/>
          <w:bCs/>
        </w:rPr>
        <w:t>数据</w:t>
      </w:r>
      <w:r>
        <w:rPr>
          <w:rFonts w:hint="eastAsia"/>
          <w:b/>
          <w:bCs/>
        </w:rPr>
        <w:t>/</w:t>
      </w:r>
      <w:r>
        <w:rPr>
          <w:rFonts w:hint="eastAsia"/>
          <w:b/>
          <w:bCs/>
        </w:rPr>
        <w:t>配置可复现性</w:t>
      </w:r>
      <w:r>
        <w:rPr>
          <w:rFonts w:hint="eastAsia"/>
        </w:rPr>
        <w:t>：训练集版本、随机种子、代码</w:t>
      </w:r>
      <w:r>
        <w:rPr>
          <w:rFonts w:hint="eastAsia"/>
        </w:rPr>
        <w:t>/</w:t>
      </w:r>
      <w:r>
        <w:rPr>
          <w:rFonts w:hint="eastAsia"/>
        </w:rPr>
        <w:t>依赖、特征字典</w:t>
      </w:r>
      <w:r>
        <w:rPr>
          <w:rFonts w:hint="eastAsia"/>
        </w:rPr>
        <w:t>/</w:t>
      </w:r>
      <w:r>
        <w:rPr>
          <w:rFonts w:hint="eastAsia"/>
        </w:rPr>
        <w:t>模型卡版本化，确保重训可复现。</w:t>
      </w:r>
    </w:p>
    <w:p w14:paraId="4DC97E6B" w14:textId="77777777" w:rsidR="00160299" w:rsidRDefault="00000000">
      <w:pPr>
        <w:pStyle w:val="BlockText"/>
      </w:pPr>
      <w:r>
        <w:rPr>
          <w:rFonts w:hint="eastAsia"/>
        </w:rPr>
        <w:t>实践建议</w:t>
      </w:r>
    </w:p>
    <w:p w14:paraId="46039E85" w14:textId="77777777" w:rsidR="00160299" w:rsidRDefault="00000000">
      <w:pPr>
        <w:pStyle w:val="Compact"/>
        <w:numPr>
          <w:ilvl w:val="0"/>
          <w:numId w:val="237"/>
        </w:numPr>
      </w:pPr>
      <w:r>
        <w:rPr>
          <w:rFonts w:hint="eastAsia"/>
        </w:rPr>
        <w:t>建立模型输入输出的自动化校验脚本，覆盖典型与异常样本</w:t>
      </w:r>
    </w:p>
    <w:p w14:paraId="13E53161" w14:textId="77777777" w:rsidR="00160299" w:rsidRDefault="00000000">
      <w:pPr>
        <w:pStyle w:val="Compact"/>
        <w:numPr>
          <w:ilvl w:val="0"/>
          <w:numId w:val="237"/>
        </w:numPr>
      </w:pPr>
      <w:r>
        <w:rPr>
          <w:rFonts w:hint="eastAsia"/>
        </w:rPr>
        <w:t>对于关键挖掘任务，建议定期做模型回归与效果评估</w:t>
      </w:r>
    </w:p>
    <w:p w14:paraId="5AA420A4" w14:textId="77777777" w:rsidR="00160299" w:rsidRDefault="00000000">
      <w:r>
        <w:lastRenderedPageBreak/>
        <w:pict w14:anchorId="4C00246A">
          <v:rect id="_x0000_i1092" style="width:0;height:1.5pt" o:hralign="center" o:hrstd="t" o:hr="t"/>
        </w:pict>
      </w:r>
    </w:p>
    <w:p w14:paraId="65851B94" w14:textId="77777777" w:rsidR="00160299" w:rsidRDefault="00000000">
      <w:pPr>
        <w:pStyle w:val="Heading4"/>
      </w:pPr>
      <w:bookmarkStart w:id="257" w:name="aiml-分析模型测试偏差鲁棒性漂移监控"/>
      <w:bookmarkEnd w:id="254"/>
      <w:bookmarkEnd w:id="256"/>
      <w:r>
        <w:t xml:space="preserve">11.5 AI/ML </w:t>
      </w:r>
      <w:r>
        <w:rPr>
          <w:rFonts w:hint="eastAsia"/>
        </w:rPr>
        <w:t>分析模型测试（偏差、鲁棒性、漂移监控）</w:t>
      </w:r>
    </w:p>
    <w:p w14:paraId="3E7FDB1A" w14:textId="77777777" w:rsidR="00160299" w:rsidRDefault="00000000">
      <w:pPr>
        <w:pStyle w:val="FirstParagraph"/>
      </w:pPr>
      <w:r>
        <w:rPr>
          <w:rFonts w:hint="eastAsia"/>
        </w:rPr>
        <w:t>AI/ML</w:t>
      </w:r>
      <w:r>
        <w:rPr>
          <w:rFonts w:hint="eastAsia"/>
        </w:rPr>
        <w:t>模型在现代数据分析中扮演着越来越重要的角色，其复杂性和不确定性给测试工作带来了新的挑战。</w:t>
      </w:r>
      <w:r>
        <w:rPr>
          <w:rFonts w:hint="eastAsia"/>
        </w:rPr>
        <w:t>AI/ML</w:t>
      </w:r>
      <w:r>
        <w:rPr>
          <w:rFonts w:hint="eastAsia"/>
        </w:rPr>
        <w:t>模型测试不仅需要验证模型的预测准确性，更需要关注模型的公平性、鲁棒性和长期稳定性。模型漂移、偏差放大等问题可能导致分析结果的不可靠，影响业务决策的质量。</w:t>
      </w:r>
    </w:p>
    <w:p w14:paraId="4A054238" w14:textId="77777777" w:rsidR="00160299" w:rsidRDefault="00000000">
      <w:pPr>
        <w:pStyle w:val="Heading5"/>
      </w:pPr>
      <w:bookmarkStart w:id="258" w:name="aiml模型测试的特殊性"/>
      <w:r>
        <w:t xml:space="preserve">11.5.1 </w:t>
      </w:r>
      <w:r>
        <w:rPr>
          <w:rFonts w:hint="eastAsia"/>
        </w:rPr>
        <w:t>AI/ML</w:t>
      </w:r>
      <w:r>
        <w:rPr>
          <w:rFonts w:hint="eastAsia"/>
        </w:rPr>
        <w:t>模型测试的特殊性</w:t>
      </w:r>
    </w:p>
    <w:p w14:paraId="46CA4D03" w14:textId="77777777" w:rsidR="00160299" w:rsidRDefault="00000000">
      <w:pPr>
        <w:pStyle w:val="FirstParagraph"/>
      </w:pPr>
      <w:r>
        <w:rPr>
          <w:rFonts w:hint="eastAsia"/>
        </w:rPr>
        <w:t>与传统统计模型相比，</w:t>
      </w:r>
      <w:r>
        <w:rPr>
          <w:rFonts w:hint="eastAsia"/>
        </w:rPr>
        <w:t>AI/ML</w:t>
      </w:r>
      <w:r>
        <w:rPr>
          <w:rFonts w:hint="eastAsia"/>
        </w:rPr>
        <w:t>模型具有更高的复杂度和更强的学习能力，但也面临更多的不确定性风险。模型测试需要覆盖从数据准备到模型部署的完整生命周期，关注模型的偏差、鲁棒性、解释性和稳定性等关键特性。有效的</w:t>
      </w:r>
      <w:r>
        <w:rPr>
          <w:rFonts w:hint="eastAsia"/>
        </w:rPr>
        <w:t>AI/ML</w:t>
      </w:r>
      <w:r>
        <w:rPr>
          <w:rFonts w:hint="eastAsia"/>
        </w:rPr>
        <w:t>测试可以确保模型在实际应用中的可靠性和安全性。</w:t>
      </w:r>
    </w:p>
    <w:p w14:paraId="59F950CB" w14:textId="77777777" w:rsidR="00160299" w:rsidRDefault="00000000">
      <w:pPr>
        <w:pStyle w:val="Heading5"/>
      </w:pPr>
      <w:bookmarkStart w:id="259" w:name="测试方法-9"/>
      <w:bookmarkEnd w:id="258"/>
      <w:r>
        <w:t xml:space="preserve">11.5.2 </w:t>
      </w:r>
      <w:r>
        <w:rPr>
          <w:rFonts w:hint="eastAsia"/>
        </w:rPr>
        <w:t>测试方法</w:t>
      </w:r>
    </w:p>
    <w:p w14:paraId="4C9D5A61" w14:textId="77777777" w:rsidR="00160299" w:rsidRDefault="00000000">
      <w:pPr>
        <w:pStyle w:val="BlockText"/>
        <w:shd w:val="clear" w:color="auto" w:fill="E6F3FF"/>
        <w:shd w:val="clear" w:color="auto" w:fill="E6F3FF"/>
        <w:shd w:val="clear" w:color="auto" w:fill="E6F3FF"/>
      </w:pPr>
      <w:r>
        <w:t>&gt;锚点名称: 第2篇[027]-AI/ML分析模型测试方法表格</w:t>
        <w:br/>
        <w:t>&gt;锚点类型: 建议</w:t>
        <w:br/>
        <w:t>&gt;锚点方法: 表格</w:t>
        <w:br/>
        <w:t>&gt;补充建议:</w:t>
        <w:br/>
        <w:t>&gt;引用附件: examples/11_analytics/ai_ml_test_methods.yml</w:t>
        <w:br/>
        <w:t>&gt;完成情况: 已标准化</w:t>
        <w:br/>
        <w:t>&gt;书稿版本: v1.0</w:t>
        <w:br/>
        <w:t>&gt;更新时间: 2025-12-27</w:t>
      </w:r>
    </w:p>
    <w:p w14:paraId="4BA124E3" w14:textId="77777777" w:rsidR="00160299" w:rsidRDefault="00000000">
      <w:pPr>
        <w:pStyle w:val="Compact"/>
        <w:numPr>
          <w:ilvl w:val="0"/>
          <w:numId w:val="238"/>
        </w:numPr>
      </w:pPr>
      <w:r>
        <w:rPr>
          <w:rFonts w:hint="eastAsia"/>
          <w:b/>
          <w:bCs/>
        </w:rPr>
        <w:t>偏差与公平性</w:t>
      </w:r>
      <w:r>
        <w:rPr>
          <w:rFonts w:hint="eastAsia"/>
        </w:rPr>
        <w:t>：分群体</w:t>
      </w:r>
      <w:r>
        <w:rPr>
          <w:rFonts w:hint="eastAsia"/>
        </w:rPr>
        <w:t>/</w:t>
      </w:r>
      <w:r>
        <w:rPr>
          <w:rFonts w:hint="eastAsia"/>
        </w:rPr>
        <w:t>场景评估，监控差异化指标（如</w:t>
      </w:r>
      <w:r>
        <w:t xml:space="preserve"> TPR (True Positive </w:t>
      </w:r>
      <w:r>
        <w:rPr>
          <w:rFonts w:hint="eastAsia"/>
        </w:rPr>
        <w:t>Rate</w:t>
      </w:r>
      <w:r>
        <w:rPr>
          <w:rFonts w:hint="eastAsia"/>
        </w:rPr>
        <w:t>，真正率</w:t>
      </w:r>
      <w:r>
        <w:rPr>
          <w:rFonts w:hint="eastAsia"/>
        </w:rPr>
        <w:t>)/FPR</w:t>
      </w:r>
      <w:r>
        <w:t xml:space="preserve"> (False Positive </w:t>
      </w:r>
      <w:r>
        <w:rPr>
          <w:rFonts w:hint="eastAsia"/>
        </w:rPr>
        <w:t>Rate</w:t>
      </w:r>
      <w:r>
        <w:rPr>
          <w:rFonts w:hint="eastAsia"/>
        </w:rPr>
        <w:t>，假正率</w:t>
      </w:r>
      <w:r>
        <w:rPr>
          <w:rFonts w:hint="eastAsia"/>
        </w:rPr>
        <w:t>)/</w:t>
      </w:r>
      <w:r>
        <w:rPr>
          <w:rFonts w:hint="eastAsia"/>
        </w:rPr>
        <w:t>误报漏报），设置公平性阈值与告警。</w:t>
      </w:r>
    </w:p>
    <w:p w14:paraId="0010F6A7" w14:textId="77777777" w:rsidR="00160299" w:rsidRDefault="00000000">
      <w:pPr>
        <w:pStyle w:val="Compact"/>
        <w:numPr>
          <w:ilvl w:val="0"/>
          <w:numId w:val="238"/>
        </w:numPr>
      </w:pPr>
      <w:r>
        <w:rPr>
          <w:rFonts w:hint="eastAsia"/>
          <w:b/>
          <w:bCs/>
        </w:rPr>
        <w:t>鲁棒性</w:t>
      </w:r>
      <w:r>
        <w:rPr>
          <w:rFonts w:hint="eastAsia"/>
          <w:b/>
          <w:bCs/>
        </w:rPr>
        <w:t>/</w:t>
      </w:r>
      <w:r>
        <w:rPr>
          <w:rFonts w:hint="eastAsia"/>
          <w:b/>
          <w:bCs/>
        </w:rPr>
        <w:t>对抗</w:t>
      </w:r>
      <w:r>
        <w:rPr>
          <w:rFonts w:hint="eastAsia"/>
        </w:rPr>
        <w:t>：注入噪声、缺失、极值、对抗扰动，评估性能下降幅度，设置容忍边界。</w:t>
      </w:r>
    </w:p>
    <w:p w14:paraId="25D32482" w14:textId="77777777" w:rsidR="00160299" w:rsidRDefault="00000000">
      <w:pPr>
        <w:pStyle w:val="Compact"/>
        <w:numPr>
          <w:ilvl w:val="0"/>
          <w:numId w:val="238"/>
        </w:numPr>
      </w:pPr>
      <w:r>
        <w:rPr>
          <w:rFonts w:hint="eastAsia"/>
          <w:b/>
          <w:bCs/>
        </w:rPr>
        <w:t>漂移监控</w:t>
      </w:r>
      <w:r>
        <w:rPr>
          <w:rFonts w:hint="eastAsia"/>
        </w:rPr>
        <w:t>：</w:t>
      </w:r>
      <w:r>
        <w:rPr>
          <w:rFonts w:hint="eastAsia"/>
        </w:rPr>
        <w:t>PSI</w:t>
      </w:r>
      <w:r>
        <w:t xml:space="preserve"> (Population Stability </w:t>
      </w:r>
      <w:r>
        <w:rPr>
          <w:rFonts w:hint="eastAsia"/>
        </w:rPr>
        <w:t>Index</w:t>
      </w:r>
      <w:r>
        <w:rPr>
          <w:rFonts w:hint="eastAsia"/>
        </w:rPr>
        <w:t>，人口稳定性指数</w:t>
      </w:r>
      <w:r>
        <w:rPr>
          <w:rFonts w:hint="eastAsia"/>
        </w:rPr>
        <w:t>)/KS</w:t>
      </w:r>
      <w:r>
        <w:rPr>
          <w:rFonts w:hint="eastAsia"/>
        </w:rPr>
        <w:t>检验</w:t>
      </w:r>
      <w:r>
        <w:t xml:space="preserve"> </w:t>
      </w:r>
      <w:r>
        <w:rPr>
          <w:rFonts w:hint="eastAsia"/>
        </w:rPr>
        <w:t>(Kolmogorov-Smirnov</w:t>
      </w:r>
      <w:r>
        <w:rPr>
          <w:rFonts w:hint="eastAsia"/>
        </w:rPr>
        <w:t>，柯尔莫哥洛夫</w:t>
      </w:r>
      <w:r>
        <w:rPr>
          <w:rFonts w:hint="eastAsia"/>
        </w:rPr>
        <w:t>-</w:t>
      </w:r>
      <w:r>
        <w:rPr>
          <w:rFonts w:hint="eastAsia"/>
        </w:rPr>
        <w:t>斯米尔诺夫检验</w:t>
      </w:r>
      <w:r>
        <w:rPr>
          <w:rFonts w:hint="eastAsia"/>
        </w:rPr>
        <w:t>)</w:t>
      </w:r>
      <w:r>
        <w:rPr>
          <w:rFonts w:hint="eastAsia"/>
        </w:rPr>
        <w:t>、分布距离、特征</w:t>
      </w:r>
      <w:r>
        <w:rPr>
          <w:rFonts w:hint="eastAsia"/>
        </w:rPr>
        <w:t>/</w:t>
      </w:r>
      <w:r>
        <w:rPr>
          <w:rFonts w:hint="eastAsia"/>
        </w:rPr>
        <w:t>标签</w:t>
      </w:r>
      <w:r>
        <w:rPr>
          <w:rFonts w:hint="eastAsia"/>
        </w:rPr>
        <w:t>/</w:t>
      </w:r>
      <w:r>
        <w:rPr>
          <w:rFonts w:hint="eastAsia"/>
        </w:rPr>
        <w:t>预测漂移监测，自动告警与回滚</w:t>
      </w:r>
      <w:r>
        <w:rPr>
          <w:rFonts w:hint="eastAsia"/>
        </w:rPr>
        <w:t>/</w:t>
      </w:r>
      <w:r>
        <w:rPr>
          <w:rFonts w:hint="eastAsia"/>
        </w:rPr>
        <w:t>再训练触发。</w:t>
      </w:r>
    </w:p>
    <w:p w14:paraId="302C5FC7" w14:textId="77777777" w:rsidR="00160299" w:rsidRDefault="00000000">
      <w:pPr>
        <w:pStyle w:val="Compact"/>
        <w:numPr>
          <w:ilvl w:val="0"/>
          <w:numId w:val="238"/>
        </w:numPr>
      </w:pPr>
      <w:r>
        <w:rPr>
          <w:rFonts w:hint="eastAsia"/>
          <w:b/>
          <w:bCs/>
        </w:rPr>
        <w:t>回归</w:t>
      </w:r>
      <w:r>
        <w:rPr>
          <w:rFonts w:hint="eastAsia"/>
          <w:b/>
          <w:bCs/>
        </w:rPr>
        <w:t>/A-B/</w:t>
      </w:r>
      <w:r>
        <w:rPr>
          <w:rFonts w:hint="eastAsia"/>
          <w:b/>
          <w:bCs/>
        </w:rPr>
        <w:t>灰度</w:t>
      </w:r>
      <w:r>
        <w:rPr>
          <w:rFonts w:hint="eastAsia"/>
        </w:rPr>
        <w:t>：离线回归基准</w:t>
      </w:r>
      <w:r>
        <w:t xml:space="preserve"> + </w:t>
      </w:r>
      <w:r>
        <w:rPr>
          <w:rFonts w:hint="eastAsia"/>
        </w:rPr>
        <w:t>在线</w:t>
      </w:r>
      <w:r>
        <w:t xml:space="preserve"> </w:t>
      </w:r>
      <w:r>
        <w:rPr>
          <w:rFonts w:hint="eastAsia"/>
        </w:rPr>
        <w:t>A/B</w:t>
      </w:r>
      <w:r>
        <w:rPr>
          <w:rFonts w:hint="eastAsia"/>
        </w:rPr>
        <w:t>，对比指标、时延、成本；显著性检验与停机规则。</w:t>
      </w:r>
    </w:p>
    <w:p w14:paraId="31632086" w14:textId="77777777" w:rsidR="00160299" w:rsidRDefault="00000000">
      <w:pPr>
        <w:pStyle w:val="Compact"/>
        <w:numPr>
          <w:ilvl w:val="0"/>
          <w:numId w:val="238"/>
        </w:numPr>
      </w:pPr>
      <w:r>
        <w:rPr>
          <w:rFonts w:hint="eastAsia"/>
          <w:b/>
          <w:bCs/>
        </w:rPr>
        <w:t>上线闸门</w:t>
      </w:r>
      <w:r>
        <w:rPr>
          <w:rFonts w:hint="eastAsia"/>
        </w:rPr>
        <w:t>：契约化模型卡（数据</w:t>
      </w:r>
      <w:r>
        <w:rPr>
          <w:rFonts w:hint="eastAsia"/>
        </w:rPr>
        <w:t>/</w:t>
      </w:r>
      <w:r>
        <w:rPr>
          <w:rFonts w:hint="eastAsia"/>
        </w:rPr>
        <w:t>特征</w:t>
      </w:r>
      <w:r>
        <w:rPr>
          <w:rFonts w:hint="eastAsia"/>
        </w:rPr>
        <w:t>/</w:t>
      </w:r>
      <w:r>
        <w:rPr>
          <w:rFonts w:hint="eastAsia"/>
        </w:rPr>
        <w:t>指标</w:t>
      </w:r>
      <w:r>
        <w:rPr>
          <w:rFonts w:hint="eastAsia"/>
        </w:rPr>
        <w:t>/SLO</w:t>
      </w:r>
      <w:r>
        <w:rPr>
          <w:rFonts w:hint="eastAsia"/>
        </w:rPr>
        <w:t>）、资源与延迟基线、回滚与熔断开关。</w:t>
      </w:r>
    </w:p>
    <w:p w14:paraId="42E3763E" w14:textId="77777777" w:rsidR="00160299" w:rsidRDefault="00000000">
      <w:pPr>
        <w:pStyle w:val="BlockText"/>
      </w:pPr>
      <w:r>
        <w:rPr>
          <w:rFonts w:hint="eastAsia"/>
        </w:rPr>
        <w:t>实践建议</w:t>
      </w:r>
    </w:p>
    <w:p w14:paraId="2B3BFFE4" w14:textId="77777777" w:rsidR="00160299" w:rsidRDefault="00000000">
      <w:pPr>
        <w:pStyle w:val="Compact"/>
        <w:numPr>
          <w:ilvl w:val="0"/>
          <w:numId w:val="239"/>
        </w:numPr>
      </w:pPr>
      <w:r>
        <w:rPr>
          <w:rFonts w:hint="eastAsia"/>
        </w:rPr>
        <w:t>建立模型漂移监控与自动告警机制，防止“模型老化”</w:t>
      </w:r>
    </w:p>
    <w:p w14:paraId="37D49FBA" w14:textId="77777777" w:rsidR="00160299" w:rsidRDefault="00000000">
      <w:pPr>
        <w:pStyle w:val="Compact"/>
        <w:numPr>
          <w:ilvl w:val="0"/>
          <w:numId w:val="239"/>
        </w:numPr>
      </w:pPr>
      <w:r>
        <w:rPr>
          <w:rFonts w:hint="eastAsia"/>
        </w:rPr>
        <w:t>对于高风险场景，建议引入公平性与鲁棒性专项测试</w:t>
      </w:r>
    </w:p>
    <w:p w14:paraId="73006A80" w14:textId="77777777" w:rsidR="00160299" w:rsidRDefault="00000000">
      <w:r>
        <w:lastRenderedPageBreak/>
        <w:pict w14:anchorId="3C81CE2D">
          <v:rect id="_x0000_i1093" style="width:0;height:1.5pt" o:hralign="center" o:hrstd="t" o:hr="t"/>
        </w:pict>
      </w:r>
    </w:p>
    <w:p w14:paraId="720298B9" w14:textId="77777777" w:rsidR="00160299" w:rsidRDefault="00000000">
      <w:pPr>
        <w:pStyle w:val="Heading4"/>
      </w:pPr>
      <w:bookmarkStart w:id="260" w:name="数据分析测试工具与案例"/>
      <w:bookmarkEnd w:id="257"/>
      <w:bookmarkEnd w:id="259"/>
      <w:r>
        <w:t xml:space="preserve">11.6 </w:t>
      </w:r>
      <w:r>
        <w:rPr>
          <w:rFonts w:hint="eastAsia"/>
        </w:rPr>
        <w:t>数据分析测试工具与案例</w:t>
      </w:r>
    </w:p>
    <w:p w14:paraId="68A9E485" w14:textId="77777777" w:rsidR="00160299" w:rsidRDefault="00000000">
      <w:pPr>
        <w:pStyle w:val="FirstParagraph"/>
      </w:pPr>
      <w:r>
        <w:rPr>
          <w:rFonts w:hint="eastAsia"/>
        </w:rPr>
        <w:t>数据分析测试的实施离不开合适的工具和方法论的支持，随着测试需求的多样化，测试工具也在不断演进。从简单的脚本验证到复杂的自动化平台，从离线测试到实时监控，工具链的完善直接影响测试效率和质量。优秀的实践案例可以为测试工作的开展提供宝贵的参考和借鉴。</w:t>
      </w:r>
    </w:p>
    <w:p w14:paraId="58B0B122" w14:textId="77777777" w:rsidR="00160299" w:rsidRDefault="00000000">
      <w:pPr>
        <w:pStyle w:val="Heading5"/>
      </w:pPr>
      <w:bookmarkStart w:id="261" w:name="测试工具的选择原则"/>
      <w:r>
        <w:t xml:space="preserve">11.6.1 </w:t>
      </w:r>
      <w:r>
        <w:rPr>
          <w:rFonts w:hint="eastAsia"/>
        </w:rPr>
        <w:t>测试工具的选择原则</w:t>
      </w:r>
    </w:p>
    <w:p w14:paraId="0D8857FF" w14:textId="77777777" w:rsidR="00160299" w:rsidRDefault="00000000">
      <w:pPr>
        <w:pStyle w:val="FirstParagraph"/>
      </w:pPr>
      <w:r>
        <w:rPr>
          <w:rFonts w:hint="eastAsia"/>
        </w:rPr>
        <w:t>选择数据分析测试工具需要考虑多方面因素，包括测试覆盖度、自动化程度、集成便利性和维护成本。工具应支持从数据验证到结果展示的完整测试流程，能够与现有的数据处理和分析平台良好集成。同时，工具的可扩展性和易用性也是重要的考虑因素。</w:t>
      </w:r>
    </w:p>
    <w:p w14:paraId="42A481AA" w14:textId="77777777" w:rsidR="00160299" w:rsidRDefault="00000000">
      <w:pPr>
        <w:pStyle w:val="BodyText"/>
      </w:pPr>
      <w:r>
        <w:rPr>
          <w:rFonts w:hint="eastAsia"/>
          <w:b/>
          <w:bCs/>
        </w:rPr>
        <w:t>常用测试工具栈</w:t>
      </w:r>
      <w:r>
        <w:rPr>
          <w:rFonts w:hint="eastAsia"/>
        </w:rPr>
        <w:t>：</w:t>
      </w:r>
      <w:r>
        <w:t xml:space="preserve"> - </w:t>
      </w:r>
      <w:r>
        <w:rPr>
          <w:rFonts w:hint="eastAsia"/>
          <w:b/>
          <w:bCs/>
        </w:rPr>
        <w:t>性能测试工具</w:t>
      </w:r>
      <w:r>
        <w:rPr>
          <w:rFonts w:hint="eastAsia"/>
        </w:rPr>
        <w:t>：</w:t>
      </w:r>
      <w:r>
        <w:rPr>
          <w:rFonts w:hint="eastAsia"/>
        </w:rPr>
        <w:t>Apache</w:t>
      </w:r>
      <w:r>
        <w:t xml:space="preserve"> JMeter</w:t>
      </w:r>
      <w:r>
        <w:t>、</w:t>
      </w:r>
      <w:r>
        <w:t>LoadRunner</w:t>
      </w:r>
      <w:r>
        <w:t>、</w:t>
      </w:r>
      <w:r>
        <w:t>Locust</w:t>
      </w:r>
      <w:r>
        <w:t>、</w:t>
      </w:r>
      <w:r>
        <w:t xml:space="preserve">Grafana k6 - </w:t>
      </w:r>
      <w:r>
        <w:rPr>
          <w:rFonts w:hint="eastAsia"/>
          <w:b/>
          <w:bCs/>
        </w:rPr>
        <w:t>可访问性测试</w:t>
      </w:r>
      <w:r>
        <w:rPr>
          <w:rFonts w:hint="eastAsia"/>
        </w:rPr>
        <w:t>：</w:t>
      </w:r>
      <w:r>
        <w:rPr>
          <w:rFonts w:hint="eastAsia"/>
        </w:rPr>
        <w:t>axe-core</w:t>
      </w:r>
      <w:r>
        <w:rPr>
          <w:rFonts w:hint="eastAsia"/>
        </w:rPr>
        <w:t>、</w:t>
      </w:r>
      <w:r>
        <w:rPr>
          <w:rFonts w:hint="eastAsia"/>
        </w:rPr>
        <w:t>WAVE</w:t>
      </w:r>
      <w:r>
        <w:rPr>
          <w:rFonts w:hint="eastAsia"/>
        </w:rPr>
        <w:t>、</w:t>
      </w:r>
      <w:r>
        <w:rPr>
          <w:rFonts w:hint="eastAsia"/>
        </w:rPr>
        <w:t>NVDA</w:t>
      </w:r>
      <w:r>
        <w:rPr>
          <w:rFonts w:hint="eastAsia"/>
        </w:rPr>
        <w:t>、</w:t>
      </w:r>
      <w:r>
        <w:rPr>
          <w:rFonts w:hint="eastAsia"/>
        </w:rPr>
        <w:t>JAWS</w:t>
      </w:r>
      <w:r>
        <w:t xml:space="preserve"> - </w:t>
      </w:r>
      <w:r>
        <w:rPr>
          <w:rFonts w:hint="eastAsia"/>
          <w:b/>
          <w:bCs/>
        </w:rPr>
        <w:t>模型监控工具</w:t>
      </w:r>
      <w:r>
        <w:rPr>
          <w:rFonts w:hint="eastAsia"/>
        </w:rPr>
        <w:t>：</w:t>
      </w:r>
      <w:r>
        <w:rPr>
          <w:rFonts w:hint="eastAsia"/>
        </w:rPr>
        <w:t>Evidently</w:t>
      </w:r>
      <w:r>
        <w:t xml:space="preserve"> AI</w:t>
      </w:r>
      <w:r>
        <w:t>、</w:t>
      </w:r>
      <w:r>
        <w:t xml:space="preserve">Alibi </w:t>
      </w:r>
      <w:r>
        <w:rPr>
          <w:rFonts w:hint="eastAsia"/>
        </w:rPr>
        <w:t>Detect</w:t>
      </w:r>
      <w:r>
        <w:rPr>
          <w:rFonts w:hint="eastAsia"/>
        </w:rPr>
        <w:t>、自定义监控仪表盘</w:t>
      </w:r>
      <w:r>
        <w:t xml:space="preserve"> - </w:t>
      </w:r>
      <w:r>
        <w:rPr>
          <w:rFonts w:hint="eastAsia"/>
          <w:b/>
          <w:bCs/>
        </w:rPr>
        <w:t>A/B</w:t>
      </w:r>
      <w:r>
        <w:rPr>
          <w:rFonts w:hint="eastAsia"/>
          <w:b/>
          <w:bCs/>
        </w:rPr>
        <w:t>测试平台</w:t>
      </w:r>
      <w:r>
        <w:rPr>
          <w:rFonts w:hint="eastAsia"/>
        </w:rPr>
        <w:t>：</w:t>
      </w:r>
      <w:r>
        <w:rPr>
          <w:rFonts w:hint="eastAsia"/>
        </w:rPr>
        <w:t>Optimizely</w:t>
      </w:r>
      <w:r>
        <w:rPr>
          <w:rFonts w:hint="eastAsia"/>
        </w:rPr>
        <w:t>、</w:t>
      </w:r>
      <w:r>
        <w:rPr>
          <w:rFonts w:hint="eastAsia"/>
        </w:rPr>
        <w:t>Google</w:t>
      </w:r>
      <w:r>
        <w:t xml:space="preserve"> </w:t>
      </w:r>
      <w:r>
        <w:rPr>
          <w:rFonts w:hint="eastAsia"/>
        </w:rPr>
        <w:t>Optimize</w:t>
      </w:r>
      <w:r>
        <w:rPr>
          <w:rFonts w:hint="eastAsia"/>
        </w:rPr>
        <w:t>、自定义平台</w:t>
      </w:r>
      <w:r>
        <w:t xml:space="preserve"> - </w:t>
      </w:r>
      <w:r>
        <w:rPr>
          <w:rFonts w:hint="eastAsia"/>
          <w:b/>
          <w:bCs/>
        </w:rPr>
        <w:t>数据处理库</w:t>
      </w:r>
      <w:r>
        <w:rPr>
          <w:rFonts w:hint="eastAsia"/>
        </w:rPr>
        <w:t>：</w:t>
      </w:r>
      <w:r>
        <w:rPr>
          <w:rFonts w:hint="eastAsia"/>
        </w:rPr>
        <w:t>Pandas</w:t>
      </w:r>
      <w:r>
        <w:rPr>
          <w:rFonts w:hint="eastAsia"/>
        </w:rPr>
        <w:t>、</w:t>
      </w:r>
      <w:r>
        <w:rPr>
          <w:rFonts w:hint="eastAsia"/>
        </w:rPr>
        <w:t>NumPy</w:t>
      </w:r>
      <w:r>
        <w:rPr>
          <w:rFonts w:hint="eastAsia"/>
        </w:rPr>
        <w:t>、</w:t>
      </w:r>
      <w:r>
        <w:rPr>
          <w:rFonts w:hint="eastAsia"/>
        </w:rPr>
        <w:t>Dask</w:t>
      </w:r>
      <w:r>
        <w:t xml:space="preserve"> - </w:t>
      </w:r>
      <w:r>
        <w:rPr>
          <w:rFonts w:hint="eastAsia"/>
          <w:b/>
          <w:bCs/>
        </w:rPr>
        <w:t>可解释性工具</w:t>
      </w:r>
      <w:r>
        <w:rPr>
          <w:rFonts w:hint="eastAsia"/>
        </w:rPr>
        <w:t>：</w:t>
      </w:r>
      <w:r>
        <w:rPr>
          <w:rFonts w:hint="eastAsia"/>
        </w:rPr>
        <w:t>SHAP</w:t>
      </w:r>
      <w:r>
        <w:rPr>
          <w:rFonts w:hint="eastAsia"/>
        </w:rPr>
        <w:t>、</w:t>
      </w:r>
      <w:r>
        <w:rPr>
          <w:rFonts w:hint="eastAsia"/>
        </w:rPr>
        <w:t>LIME</w:t>
      </w:r>
      <w:r>
        <w:rPr>
          <w:rFonts w:hint="eastAsia"/>
        </w:rPr>
        <w:t>、</w:t>
      </w:r>
      <w:r>
        <w:rPr>
          <w:rFonts w:hint="eastAsia"/>
        </w:rPr>
        <w:t>InterpretML</w:t>
      </w:r>
      <w:r>
        <w:t xml:space="preserve"> - </w:t>
      </w:r>
      <w:r>
        <w:rPr>
          <w:rFonts w:hint="eastAsia"/>
          <w:b/>
          <w:bCs/>
        </w:rPr>
        <w:t>公平性工具</w:t>
      </w:r>
      <w:r>
        <w:rPr>
          <w:rFonts w:hint="eastAsia"/>
        </w:rPr>
        <w:t>：</w:t>
      </w:r>
      <w:r>
        <w:rPr>
          <w:rFonts w:hint="eastAsia"/>
        </w:rPr>
        <w:t>Fairlearn</w:t>
      </w:r>
      <w:r>
        <w:rPr>
          <w:rFonts w:hint="eastAsia"/>
        </w:rPr>
        <w:t>、</w:t>
      </w:r>
      <w:r>
        <w:rPr>
          <w:rFonts w:hint="eastAsia"/>
        </w:rPr>
        <w:t>AIF360</w:t>
      </w:r>
      <w:r>
        <w:rPr>
          <w:rFonts w:hint="eastAsia"/>
        </w:rPr>
        <w:t>、</w:t>
      </w:r>
      <w:r>
        <w:rPr>
          <w:rFonts w:hint="eastAsia"/>
        </w:rPr>
        <w:t>AI</w:t>
      </w:r>
      <w:r>
        <w:t xml:space="preserve"> Fairness 360</w:t>
      </w:r>
    </w:p>
    <w:p w14:paraId="3C0F4128" w14:textId="77777777" w:rsidR="00160299" w:rsidRDefault="00000000">
      <w:pPr>
        <w:pStyle w:val="BodyText"/>
      </w:pPr>
      <w:r>
        <w:rPr>
          <w:rFonts w:hint="eastAsia"/>
          <w:b/>
          <w:bCs/>
        </w:rPr>
        <w:t>工具选择标准</w:t>
      </w:r>
      <w:r>
        <w:rPr>
          <w:rFonts w:hint="eastAsia"/>
        </w:rPr>
        <w:t>：</w:t>
      </w:r>
      <w:r>
        <w:t xml:space="preserve"> - </w:t>
      </w:r>
      <w:r>
        <w:rPr>
          <w:rFonts w:hint="eastAsia"/>
          <w:b/>
          <w:bCs/>
        </w:rPr>
        <w:t>功能完整性</w:t>
      </w:r>
      <w:r>
        <w:rPr>
          <w:rFonts w:hint="eastAsia"/>
        </w:rPr>
        <w:t>：覆盖测试、监控、可视化全流程</w:t>
      </w:r>
      <w:r>
        <w:t xml:space="preserve"> - </w:t>
      </w:r>
      <w:r>
        <w:rPr>
          <w:rFonts w:hint="eastAsia"/>
          <w:b/>
          <w:bCs/>
        </w:rPr>
        <w:t>集成便利性</w:t>
      </w:r>
      <w:r>
        <w:rPr>
          <w:rFonts w:hint="eastAsia"/>
        </w:rPr>
        <w:t>：支持</w:t>
      </w:r>
      <w:r>
        <w:rPr>
          <w:rFonts w:hint="eastAsia"/>
        </w:rPr>
        <w:t>CI/CD</w:t>
      </w:r>
      <w:r>
        <w:t xml:space="preserve"> </w:t>
      </w:r>
      <w:r>
        <w:rPr>
          <w:rFonts w:hint="eastAsia"/>
        </w:rPr>
        <w:t>Pipeline</w:t>
      </w:r>
      <w:r>
        <w:rPr>
          <w:rFonts w:hint="eastAsia"/>
        </w:rPr>
        <w:t>无缝集成</w:t>
      </w:r>
      <w:r>
        <w:t xml:space="preserve"> - </w:t>
      </w:r>
      <w:r>
        <w:rPr>
          <w:rFonts w:hint="eastAsia"/>
          <w:b/>
          <w:bCs/>
        </w:rPr>
        <w:t>扩展性</w:t>
      </w:r>
      <w:r>
        <w:rPr>
          <w:rFonts w:hint="eastAsia"/>
        </w:rPr>
        <w:t>：支持自定义插件和二次开发</w:t>
      </w:r>
      <w:r>
        <w:t xml:space="preserve"> - </w:t>
      </w:r>
      <w:r>
        <w:rPr>
          <w:rFonts w:hint="eastAsia"/>
          <w:b/>
          <w:bCs/>
        </w:rPr>
        <w:t>成本效益</w:t>
      </w:r>
      <w:r>
        <w:rPr>
          <w:rFonts w:hint="eastAsia"/>
        </w:rPr>
        <w:t>：开源优先，商业工具按需选择</w:t>
      </w:r>
    </w:p>
    <w:p w14:paraId="304372AD" w14:textId="77777777" w:rsidR="00160299" w:rsidRDefault="00000000">
      <w:pPr>
        <w:pStyle w:val="Heading5"/>
      </w:pPr>
      <w:bookmarkStart w:id="262" w:name="实践案例举要-3"/>
      <w:bookmarkEnd w:id="261"/>
      <w:r>
        <w:t xml:space="preserve">11.6.2 </w:t>
      </w:r>
      <w:r>
        <w:rPr>
          <w:rFonts w:hint="eastAsia"/>
        </w:rPr>
        <w:t>实践案例举要</w:t>
      </w:r>
    </w:p>
    <w:p w14:paraId="269313D7" w14:textId="77777777" w:rsidR="00160299" w:rsidRDefault="00000000">
      <w:pPr>
        <w:pStyle w:val="BlockText"/>
        <w:shd w:val="clear" w:color="auto" w:fill="E6F3FF"/>
        <w:shd w:val="clear" w:color="auto" w:fill="E6F3FF"/>
        <w:shd w:val="clear" w:color="auto" w:fill="E6F3FF"/>
      </w:pPr>
      <w:r>
        <w:t>&gt;锚点名称: 第2篇[028]-数据分析测试工具与案例表格</w:t>
        <w:br/>
        <w:t>&gt;锚点类型: 建议</w:t>
        <w:br/>
        <w:t>&gt;锚点方法: 表格</w:t>
        <w:br/>
        <w:t>&gt;补充建议: 【目标】梳理数据分析测试工具与案例。建议步骤：1. 输出自动化对账、模型漂移监控、可访问性等案例。2. 用表格结构总结关键实践案例。详见主书稿。</w:t>
        <w:br/>
        <w:t>&gt;引用附件: examples/11_analytics/analytics_tools_cases.yml</w:t>
        <w:br/>
        <w:t>&gt;完成情况: 已标准化</w:t>
        <w:br/>
        <w:t>&gt;书稿版本: v1.0</w:t>
        <w:br/>
        <w:t>&gt;更新时间: 2025-12-27</w:t>
      </w:r>
    </w:p>
    <w:p w14:paraId="736CF366" w14:textId="77777777" w:rsidR="00160299" w:rsidRDefault="00000000">
      <w:pPr>
        <w:pStyle w:val="Compact"/>
        <w:numPr>
          <w:ilvl w:val="0"/>
          <w:numId w:val="240"/>
        </w:numPr>
      </w:pPr>
      <w:r>
        <w:rPr>
          <w:rFonts w:hint="eastAsia"/>
        </w:rPr>
        <w:t>某互联网公司通过自动化对账脚本与指标卡校验，显著提升</w:t>
      </w:r>
      <w:r>
        <w:t xml:space="preserve"> BI </w:t>
      </w:r>
      <w:r>
        <w:rPr>
          <w:rFonts w:hint="eastAsia"/>
        </w:rPr>
        <w:t>报表的准确性和回归效率。</w:t>
      </w:r>
    </w:p>
    <w:p w14:paraId="35C27728" w14:textId="77777777" w:rsidR="00160299" w:rsidRDefault="00000000">
      <w:pPr>
        <w:pStyle w:val="Compact"/>
        <w:numPr>
          <w:ilvl w:val="0"/>
          <w:numId w:val="240"/>
        </w:numPr>
      </w:pPr>
      <w:r>
        <w:rPr>
          <w:rFonts w:hint="eastAsia"/>
        </w:rPr>
        <w:t>某金融企业引入模型漂移监控与</w:t>
      </w:r>
      <w:r>
        <w:t xml:space="preserve"> A/B </w:t>
      </w:r>
      <w:r>
        <w:rPr>
          <w:rFonts w:hint="eastAsia"/>
        </w:rPr>
        <w:t>实验平台，及时发现并修复模型效果退化问题。</w:t>
      </w:r>
    </w:p>
    <w:p w14:paraId="006210FA" w14:textId="77777777" w:rsidR="00160299" w:rsidRDefault="00000000">
      <w:pPr>
        <w:pStyle w:val="Compact"/>
        <w:numPr>
          <w:ilvl w:val="0"/>
          <w:numId w:val="240"/>
        </w:numPr>
      </w:pPr>
      <w:r>
        <w:rPr>
          <w:rFonts w:hint="eastAsia"/>
        </w:rPr>
        <w:t>某零售团队为核心看板加上可访问性与多端自动化回归，降低发布回归时间并减少展示缺陷。</w:t>
      </w:r>
    </w:p>
    <w:p w14:paraId="4D31F952" w14:textId="77777777" w:rsidR="00160299" w:rsidRDefault="00000000">
      <w:pPr>
        <w:pStyle w:val="BlockText"/>
      </w:pPr>
      <w:r>
        <w:rPr>
          <w:rFonts w:hint="eastAsia"/>
        </w:rPr>
        <w:lastRenderedPageBreak/>
        <w:t>实践建议</w:t>
      </w:r>
    </w:p>
    <w:p w14:paraId="1136A8F8" w14:textId="77777777" w:rsidR="00160299" w:rsidRDefault="00000000">
      <w:pPr>
        <w:pStyle w:val="Compact"/>
        <w:numPr>
          <w:ilvl w:val="0"/>
          <w:numId w:val="241"/>
        </w:numPr>
      </w:pPr>
      <w:r>
        <w:rPr>
          <w:rFonts w:hint="eastAsia"/>
        </w:rPr>
        <w:t>优先选用支持自动化、可观测、易集成的测试工具</w:t>
      </w:r>
    </w:p>
    <w:p w14:paraId="78FCDC5A" w14:textId="77777777" w:rsidR="00160299" w:rsidRDefault="00000000">
      <w:pPr>
        <w:pStyle w:val="Compact"/>
        <w:numPr>
          <w:ilvl w:val="0"/>
          <w:numId w:val="241"/>
        </w:numPr>
      </w:pPr>
      <w:r>
        <w:rPr>
          <w:rFonts w:hint="eastAsia"/>
        </w:rPr>
        <w:t>沉淀典型用例和案例，形成可复用的分析测试资产</w:t>
      </w:r>
    </w:p>
    <w:p w14:paraId="179E539F" w14:textId="77777777" w:rsidR="00160299" w:rsidRDefault="00000000">
      <w:r>
        <w:pict w14:anchorId="5ACF5BC1">
          <v:rect id="_x0000_i1094" style="width:0;height:1.5pt" o:hralign="center" o:hrstd="t" o:hr="t"/>
        </w:pict>
      </w:r>
    </w:p>
    <w:p w14:paraId="2FFAB608" w14:textId="77777777" w:rsidR="00160299" w:rsidRDefault="00000000">
      <w:pPr>
        <w:pStyle w:val="Heading4"/>
      </w:pPr>
      <w:bookmarkStart w:id="263" w:name="本章小结-11"/>
      <w:bookmarkEnd w:id="260"/>
      <w:bookmarkEnd w:id="262"/>
      <w:r>
        <w:t xml:space="preserve">11.7 </w:t>
      </w:r>
      <w:r>
        <w:rPr>
          <w:rFonts w:hint="eastAsia"/>
        </w:rPr>
        <w:t>本章小结</w:t>
      </w:r>
    </w:p>
    <w:p w14:paraId="40261E62" w14:textId="77777777" w:rsidR="00160299" w:rsidRDefault="00000000">
      <w:pPr>
        <w:pStyle w:val="Compact"/>
        <w:numPr>
          <w:ilvl w:val="0"/>
          <w:numId w:val="242"/>
        </w:numPr>
      </w:pPr>
      <w:r>
        <w:rPr>
          <w:rFonts w:hint="eastAsia"/>
        </w:rPr>
        <w:t>数据分析与可视化测试覆盖</w:t>
      </w:r>
      <w:r>
        <w:t xml:space="preserve"> BI </w:t>
      </w:r>
      <w:r>
        <w:rPr>
          <w:rFonts w:hint="eastAsia"/>
        </w:rPr>
        <w:t>报表、可视化、挖掘、</w:t>
      </w:r>
      <w:r>
        <w:rPr>
          <w:rFonts w:hint="eastAsia"/>
        </w:rPr>
        <w:t>AI/ML</w:t>
      </w:r>
      <w:r>
        <w:t xml:space="preserve"> </w:t>
      </w:r>
      <w:r>
        <w:rPr>
          <w:rFonts w:hint="eastAsia"/>
        </w:rPr>
        <w:t>等场景，关注准确性、口径一致、性能、可解释性、用户体验与安全。</w:t>
      </w:r>
    </w:p>
    <w:p w14:paraId="11686867" w14:textId="77777777" w:rsidR="00160299" w:rsidRDefault="00000000">
      <w:pPr>
        <w:pStyle w:val="Compact"/>
        <w:numPr>
          <w:ilvl w:val="0"/>
          <w:numId w:val="242"/>
        </w:numPr>
      </w:pPr>
      <w:r>
        <w:rPr>
          <w:rFonts w:hint="eastAsia"/>
        </w:rPr>
        <w:t>测试方法包括数据对账、业务逻辑校验、交互</w:t>
      </w:r>
      <w:r>
        <w:rPr>
          <w:rFonts w:hint="eastAsia"/>
        </w:rPr>
        <w:t>/</w:t>
      </w:r>
      <w:r>
        <w:rPr>
          <w:rFonts w:hint="eastAsia"/>
        </w:rPr>
        <w:t>性能、可访问性、模型回归、漂移与公平性监控。</w:t>
      </w:r>
    </w:p>
    <w:p w14:paraId="6D79DFE0" w14:textId="77777777" w:rsidR="00160299" w:rsidRDefault="00000000">
      <w:pPr>
        <w:pStyle w:val="Compact"/>
        <w:numPr>
          <w:ilvl w:val="0"/>
          <w:numId w:val="242"/>
        </w:numPr>
      </w:pPr>
      <w:r>
        <w:rPr>
          <w:rFonts w:hint="eastAsia"/>
        </w:rPr>
        <w:t>自动化与平台化（数据契约、指标卡、</w:t>
      </w:r>
      <w:r>
        <w:rPr>
          <w:rFonts w:hint="eastAsia"/>
        </w:rPr>
        <w:t>UI/</w:t>
      </w:r>
      <w:r>
        <w:rPr>
          <w:rFonts w:hint="eastAsia"/>
        </w:rPr>
        <w:t>接口回归、漂移监控）是提升分析测试效率与质量的关键。</w:t>
      </w:r>
    </w:p>
    <w:p w14:paraId="778E97DF" w14:textId="77777777" w:rsidR="00160299" w:rsidRDefault="00000000">
      <w:pPr>
        <w:pStyle w:val="Compact"/>
        <w:numPr>
          <w:ilvl w:val="0"/>
          <w:numId w:val="242"/>
        </w:numPr>
      </w:pPr>
      <w:r>
        <w:rPr>
          <w:rFonts w:hint="eastAsia"/>
        </w:rPr>
        <w:t>发布前后要有可视化</w:t>
      </w:r>
      <w:r>
        <w:rPr>
          <w:rFonts w:hint="eastAsia"/>
        </w:rPr>
        <w:t>/</w:t>
      </w:r>
      <w:r>
        <w:rPr>
          <w:rFonts w:hint="eastAsia"/>
        </w:rPr>
        <w:t>指标基线与回滚方案，结合业务场景持续优化测试与监控能力。</w:t>
      </w:r>
    </w:p>
    <w:p w14:paraId="34653DD3" w14:textId="77777777" w:rsidR="00160299" w:rsidRDefault="00000000">
      <w:pPr>
        <w:pStyle w:val="BlockText"/>
      </w:pPr>
      <w:r>
        <w:rPr>
          <w:rFonts w:hint="eastAsia"/>
        </w:rPr>
        <w:t>动手思考</w:t>
      </w:r>
      <w:r>
        <w:br/>
        <w:t xml:space="preserve">1. </w:t>
      </w:r>
      <w:r>
        <w:rPr>
          <w:rFonts w:hint="eastAsia"/>
        </w:rPr>
        <w:t>画出你们项目的主要分析与可视化链路，标注每类分析</w:t>
      </w:r>
      <w:r>
        <w:rPr>
          <w:rFonts w:hint="eastAsia"/>
        </w:rPr>
        <w:t>/</w:t>
      </w:r>
      <w:r>
        <w:rPr>
          <w:rFonts w:hint="eastAsia"/>
        </w:rPr>
        <w:t>报表</w:t>
      </w:r>
      <w:r>
        <w:rPr>
          <w:rFonts w:hint="eastAsia"/>
        </w:rPr>
        <w:t>/</w:t>
      </w:r>
      <w:r>
        <w:rPr>
          <w:rFonts w:hint="eastAsia"/>
        </w:rPr>
        <w:t>模型的测试关注点与可观测性埋点。</w:t>
      </w:r>
      <w:r>
        <w:br/>
        <w:t xml:space="preserve">2. </w:t>
      </w:r>
      <w:r>
        <w:rPr>
          <w:rFonts w:hint="eastAsia"/>
        </w:rPr>
        <w:t>为一个关键</w:t>
      </w:r>
      <w:r>
        <w:t xml:space="preserve"> BI </w:t>
      </w:r>
      <w:r>
        <w:rPr>
          <w:rFonts w:hint="eastAsia"/>
        </w:rPr>
        <w:t>报表设计</w:t>
      </w:r>
      <w:r>
        <w:t xml:space="preserve"> 3 </w:t>
      </w:r>
      <w:r>
        <w:rPr>
          <w:rFonts w:hint="eastAsia"/>
        </w:rPr>
        <w:t>条用例：数据对账（指标</w:t>
      </w:r>
      <w:r>
        <w:rPr>
          <w:rFonts w:hint="eastAsia"/>
        </w:rPr>
        <w:t>/</w:t>
      </w:r>
      <w:r>
        <w:rPr>
          <w:rFonts w:hint="eastAsia"/>
        </w:rPr>
        <w:t>分组</w:t>
      </w:r>
      <w:r>
        <w:rPr>
          <w:rFonts w:hint="eastAsia"/>
        </w:rPr>
        <w:t>/</w:t>
      </w:r>
      <w:r>
        <w:rPr>
          <w:rFonts w:hint="eastAsia"/>
        </w:rPr>
        <w:t>汇总）、缓存</w:t>
      </w:r>
      <w:r>
        <w:rPr>
          <w:rFonts w:hint="eastAsia"/>
        </w:rPr>
        <w:t>/</w:t>
      </w:r>
      <w:r>
        <w:rPr>
          <w:rFonts w:hint="eastAsia"/>
        </w:rPr>
        <w:t>刷新策略、权限</w:t>
      </w:r>
      <w:r>
        <w:rPr>
          <w:rFonts w:hint="eastAsia"/>
        </w:rPr>
        <w:t>/</w:t>
      </w:r>
      <w:r>
        <w:rPr>
          <w:rFonts w:hint="eastAsia"/>
        </w:rPr>
        <w:t>导出审计。</w:t>
      </w:r>
      <w:r>
        <w:br/>
        <w:t xml:space="preserve">3. </w:t>
      </w:r>
      <w:r>
        <w:rPr>
          <w:rFonts w:hint="eastAsia"/>
        </w:rPr>
        <w:t>为一个上线中的模型写</w:t>
      </w:r>
      <w:r>
        <w:t xml:space="preserve"> 3 </w:t>
      </w:r>
      <w:r>
        <w:rPr>
          <w:rFonts w:hint="eastAsia"/>
        </w:rPr>
        <w:t>条用例：公平性</w:t>
      </w:r>
      <w:r>
        <w:rPr>
          <w:rFonts w:hint="eastAsia"/>
        </w:rPr>
        <w:t>/</w:t>
      </w:r>
      <w:r>
        <w:rPr>
          <w:rFonts w:hint="eastAsia"/>
        </w:rPr>
        <w:t>漂移监控、推理延迟与资源</w:t>
      </w:r>
      <w:r>
        <w:t xml:space="preserve"> </w:t>
      </w:r>
      <w:r>
        <w:rPr>
          <w:rFonts w:hint="eastAsia"/>
        </w:rPr>
        <w:t>SLO</w:t>
      </w:r>
      <w:r>
        <w:rPr>
          <w:rFonts w:hint="eastAsia"/>
        </w:rPr>
        <w:t>、灰度与回滚验证。</w:t>
      </w:r>
      <w:r>
        <w:br/>
        <w:t xml:space="preserve">4. </w:t>
      </w:r>
      <w:r>
        <w:rPr>
          <w:rFonts w:hint="eastAsia"/>
        </w:rPr>
        <w:t>结合本章，列出你要接入的自动化与监控（对账脚本、</w:t>
      </w:r>
      <w:r>
        <w:rPr>
          <w:rFonts w:hint="eastAsia"/>
        </w:rPr>
        <w:t>UI</w:t>
      </w:r>
      <w:r>
        <w:t xml:space="preserve"> </w:t>
      </w:r>
      <w:r>
        <w:rPr>
          <w:rFonts w:hint="eastAsia"/>
        </w:rPr>
        <w:t>回归、漂移</w:t>
      </w:r>
      <w:r>
        <w:rPr>
          <w:rFonts w:hint="eastAsia"/>
        </w:rPr>
        <w:t>/</w:t>
      </w:r>
      <w:r>
        <w:rPr>
          <w:rFonts w:hint="eastAsia"/>
        </w:rPr>
        <w:t>性能告警）并给出落地顺序。</w:t>
      </w:r>
    </w:p>
    <w:p w14:paraId="2B018C37" w14:textId="77777777" w:rsidR="00160299" w:rsidRDefault="00000000">
      <w:pPr>
        <w:pStyle w:val="BlockText"/>
      </w:pPr>
      <w:r>
        <w:rPr>
          <w:rFonts w:hint="eastAsia"/>
        </w:rPr>
        <w:t>示例参考：</w:t>
      </w:r>
      <w:r>
        <w:t xml:space="preserve"> - </w:t>
      </w:r>
      <w:r>
        <w:rPr>
          <w:rFonts w:hint="eastAsia"/>
        </w:rPr>
        <w:t>报表与事实表一致性对账脚本：</w:t>
      </w:r>
      <w:r>
        <w:rPr>
          <w:rStyle w:val="VerbatimChar"/>
        </w:rPr>
        <w:t>examples/11_analytics/report_reconciliation.py</w:t>
      </w:r>
    </w:p>
    <w:p w14:paraId="756CD52C" w14:textId="77777777" w:rsidR="00160299" w:rsidRDefault="00000000">
      <w:r>
        <w:pict w14:anchorId="5FFFD8EC">
          <v:rect id="_x0000_i1095" style="width:0;height:1.5pt" o:hralign="center" o:hrstd="t" o:hr="t"/>
        </w:pict>
      </w:r>
    </w:p>
    <w:p w14:paraId="6B3AE5DA" w14:textId="77777777" w:rsidR="00160299" w:rsidRDefault="00000000">
      <w:pPr>
        <w:pStyle w:val="Heading4"/>
      </w:pPr>
      <w:bookmarkStart w:id="264" w:name="阅读扩展-1"/>
      <w:bookmarkEnd w:id="263"/>
      <w:r>
        <w:rPr>
          <w:rFonts w:hint="eastAsia"/>
        </w:rPr>
        <w:t>阅读扩展</w:t>
      </w:r>
    </w:p>
    <w:p w14:paraId="4D90D98D" w14:textId="77777777" w:rsidR="00160299" w:rsidRDefault="00000000">
      <w:pPr>
        <w:pStyle w:val="Compact"/>
        <w:numPr>
          <w:ilvl w:val="0"/>
          <w:numId w:val="243"/>
        </w:numPr>
      </w:pPr>
      <w:r>
        <w:rPr>
          <w:rFonts w:hint="eastAsia"/>
          <w:b/>
          <w:bCs/>
        </w:rPr>
        <w:t>《数据可视化实战》</w:t>
      </w:r>
      <w:r>
        <w:t xml:space="preserve"> - </w:t>
      </w:r>
      <w:r>
        <w:rPr>
          <w:rFonts w:hint="eastAsia"/>
        </w:rPr>
        <w:t>重点关注可视化测试方法和用户体验评估</w:t>
      </w:r>
    </w:p>
    <w:p w14:paraId="48F6CBB7" w14:textId="77777777" w:rsidR="00160299" w:rsidRDefault="00000000">
      <w:pPr>
        <w:pStyle w:val="Compact"/>
        <w:numPr>
          <w:ilvl w:val="0"/>
          <w:numId w:val="243"/>
        </w:numPr>
      </w:pPr>
      <w:r>
        <w:rPr>
          <w:rFonts w:hint="eastAsia"/>
          <w:b/>
          <w:bCs/>
        </w:rPr>
        <w:t>《机器学习测试与验证》</w:t>
      </w:r>
      <w:r>
        <w:t xml:space="preserve"> - </w:t>
      </w:r>
      <w:r>
        <w:rPr>
          <w:rFonts w:hint="eastAsia"/>
        </w:rPr>
        <w:t>学习模型测试、漂移监控和公平性评估</w:t>
      </w:r>
    </w:p>
    <w:p w14:paraId="3EF20EFC" w14:textId="77777777" w:rsidR="00160299" w:rsidRDefault="00000000">
      <w:pPr>
        <w:pStyle w:val="Compact"/>
        <w:numPr>
          <w:ilvl w:val="0"/>
          <w:numId w:val="243"/>
        </w:numPr>
      </w:pPr>
      <w:r>
        <w:rPr>
          <w:rFonts w:hint="eastAsia"/>
          <w:b/>
          <w:bCs/>
        </w:rPr>
        <w:t>《</w:t>
      </w:r>
      <w:r>
        <w:rPr>
          <w:rFonts w:hint="eastAsia"/>
          <w:b/>
          <w:bCs/>
        </w:rPr>
        <w:t>BI</w:t>
      </w:r>
      <w:r>
        <w:rPr>
          <w:rFonts w:hint="eastAsia"/>
          <w:b/>
          <w:bCs/>
        </w:rPr>
        <w:t>系统架构与设计》</w:t>
      </w:r>
      <w:r>
        <w:t xml:space="preserve"> - </w:t>
      </w:r>
      <w:r>
        <w:rPr>
          <w:rFonts w:hint="eastAsia"/>
        </w:rPr>
        <w:t>理解报表系统测试要点和技术实现</w:t>
      </w:r>
    </w:p>
    <w:p w14:paraId="6735BBC7" w14:textId="77777777" w:rsidR="00160299" w:rsidRDefault="00000000">
      <w:pPr>
        <w:pStyle w:val="Compact"/>
        <w:numPr>
          <w:ilvl w:val="0"/>
          <w:numId w:val="243"/>
        </w:numPr>
      </w:pPr>
      <w:r>
        <w:rPr>
          <w:rFonts w:hint="eastAsia"/>
          <w:b/>
          <w:bCs/>
        </w:rPr>
        <w:t>《数据分析平台最佳实践》</w:t>
      </w:r>
      <w:r>
        <w:t xml:space="preserve"> - </w:t>
      </w:r>
      <w:r>
        <w:rPr>
          <w:rFonts w:hint="eastAsia"/>
        </w:rPr>
        <w:t>掌握分析测试的自动化和平台化方法</w:t>
      </w:r>
    </w:p>
    <w:p w14:paraId="1371A028" w14:textId="77777777" w:rsidR="00160299" w:rsidRDefault="00000000">
      <w:pPr>
        <w:pStyle w:val="Compact"/>
        <w:numPr>
          <w:ilvl w:val="0"/>
          <w:numId w:val="243"/>
        </w:numPr>
      </w:pPr>
      <w:r>
        <w:rPr>
          <w:rFonts w:hint="eastAsia"/>
          <w:b/>
          <w:bCs/>
        </w:rPr>
        <w:t>《</w:t>
      </w:r>
      <w:r>
        <w:rPr>
          <w:rFonts w:hint="eastAsia"/>
          <w:b/>
          <w:bCs/>
        </w:rPr>
        <w:t>A/B</w:t>
      </w:r>
      <w:r>
        <w:rPr>
          <w:rFonts w:hint="eastAsia"/>
          <w:b/>
          <w:bCs/>
        </w:rPr>
        <w:t>测试与实验平台》</w:t>
      </w:r>
      <w:r>
        <w:t xml:space="preserve"> - </w:t>
      </w:r>
      <w:r>
        <w:rPr>
          <w:rFonts w:hint="eastAsia"/>
        </w:rPr>
        <w:t>深入了解在线实验和效果评估技术</w:t>
      </w:r>
    </w:p>
    <w:p w14:paraId="0919D05D" w14:textId="77777777" w:rsidR="00160299" w:rsidRDefault="00000000">
      <w:r>
        <w:pict w14:anchorId="7531BF75">
          <v:rect id="_x0000_i1096" style="width:0;height:1.5pt" o:hralign="center" o:hrstd="t" o:hr="t"/>
        </w:pict>
      </w:r>
    </w:p>
    <w:p w14:paraId="3E5B2B3E" w14:textId="77777777" w:rsidR="00160299" w:rsidRDefault="00000000">
      <w:pPr>
        <w:pStyle w:val="Heading4"/>
      </w:pPr>
      <w:bookmarkStart w:id="265" w:name="自查清单-2"/>
      <w:bookmarkEnd w:id="264"/>
      <w:r>
        <w:rPr>
          <w:rFonts w:hint="eastAsia"/>
        </w:rPr>
        <w:t>自查清单</w:t>
      </w:r>
    </w:p>
    <w:p w14:paraId="4A96D0D9" w14:textId="77777777" w:rsidR="00160299" w:rsidRDefault="00000000">
      <w:pPr>
        <w:pStyle w:val="Compact"/>
        <w:numPr>
          <w:ilvl w:val="0"/>
          <w:numId w:val="244"/>
        </w:numPr>
      </w:pPr>
      <w:r>
        <w:rPr>
          <w:rFonts w:hint="eastAsia"/>
        </w:rPr>
        <w:t>分析测试是否覆盖</w:t>
      </w:r>
      <w:r>
        <w:rPr>
          <w:rFonts w:hint="eastAsia"/>
        </w:rPr>
        <w:t>BI</w:t>
      </w:r>
      <w:r>
        <w:rPr>
          <w:rFonts w:hint="eastAsia"/>
        </w:rPr>
        <w:t>报表、可视化、数据挖掘、</w:t>
      </w:r>
      <w:r>
        <w:rPr>
          <w:rFonts w:hint="eastAsia"/>
        </w:rPr>
        <w:t>AI/ML</w:t>
      </w:r>
      <w:r>
        <w:rPr>
          <w:rFonts w:hint="eastAsia"/>
        </w:rPr>
        <w:t>全场景？</w:t>
      </w:r>
    </w:p>
    <w:p w14:paraId="16D7012E" w14:textId="77777777" w:rsidR="00160299" w:rsidRDefault="00000000">
      <w:pPr>
        <w:pStyle w:val="Compact"/>
        <w:numPr>
          <w:ilvl w:val="0"/>
          <w:numId w:val="245"/>
        </w:numPr>
      </w:pPr>
      <w:r>
        <w:rPr>
          <w:rFonts w:hint="eastAsia"/>
        </w:rPr>
        <w:t>数据准确性测试是否包含口径一致性、时区处理、缓存策略验证？</w:t>
      </w:r>
    </w:p>
    <w:p w14:paraId="51550E36" w14:textId="77777777" w:rsidR="00160299" w:rsidRDefault="00000000">
      <w:pPr>
        <w:pStyle w:val="Compact"/>
        <w:numPr>
          <w:ilvl w:val="0"/>
          <w:numId w:val="246"/>
        </w:numPr>
      </w:pPr>
      <w:r>
        <w:rPr>
          <w:rFonts w:hint="eastAsia"/>
        </w:rPr>
        <w:lastRenderedPageBreak/>
        <w:t>可视化测试是否验证交互行为、性能表现和可访问性？</w:t>
      </w:r>
    </w:p>
    <w:p w14:paraId="470F18EA" w14:textId="77777777" w:rsidR="00160299" w:rsidRDefault="00000000">
      <w:pPr>
        <w:pStyle w:val="Compact"/>
        <w:numPr>
          <w:ilvl w:val="0"/>
          <w:numId w:val="247"/>
        </w:numPr>
      </w:pPr>
      <w:r>
        <w:rPr>
          <w:rFonts w:hint="eastAsia"/>
        </w:rPr>
        <w:t>模型测试是否包含偏差检测、鲁棒性评估和漂移监控？</w:t>
      </w:r>
    </w:p>
    <w:p w14:paraId="293BA70B" w14:textId="77777777" w:rsidR="00160299" w:rsidRDefault="00000000">
      <w:pPr>
        <w:pStyle w:val="Compact"/>
        <w:numPr>
          <w:ilvl w:val="0"/>
          <w:numId w:val="248"/>
        </w:numPr>
      </w:pPr>
      <w:r>
        <w:rPr>
          <w:rFonts w:hint="eastAsia"/>
        </w:rPr>
        <w:t>是否建立了自动化对账脚本和指标回归测试机制？</w:t>
      </w:r>
    </w:p>
    <w:p w14:paraId="70842942" w14:textId="77777777" w:rsidR="00160299" w:rsidRDefault="00000000">
      <w:pPr>
        <w:pStyle w:val="Compact"/>
        <w:numPr>
          <w:ilvl w:val="0"/>
          <w:numId w:val="249"/>
        </w:numPr>
      </w:pPr>
      <w:r>
        <w:rPr>
          <w:rFonts w:hint="eastAsia"/>
        </w:rPr>
        <w:t>性能测试是否设置了</w:t>
      </w:r>
      <w:r>
        <w:rPr>
          <w:rFonts w:hint="eastAsia"/>
        </w:rPr>
        <w:t>SLI/SLO</w:t>
      </w:r>
      <w:r>
        <w:rPr>
          <w:rFonts w:hint="eastAsia"/>
        </w:rPr>
        <w:t>指标和告警阈值？</w:t>
      </w:r>
    </w:p>
    <w:p w14:paraId="192FC822" w14:textId="77777777" w:rsidR="00160299" w:rsidRDefault="00000000">
      <w:pPr>
        <w:pStyle w:val="Compact"/>
        <w:numPr>
          <w:ilvl w:val="0"/>
          <w:numId w:val="250"/>
        </w:numPr>
      </w:pPr>
      <w:r>
        <w:rPr>
          <w:rFonts w:hint="eastAsia"/>
        </w:rPr>
        <w:t>是否有</w:t>
      </w:r>
      <w:r>
        <w:rPr>
          <w:rFonts w:hint="eastAsia"/>
        </w:rPr>
        <w:t>A/B</w:t>
      </w:r>
      <w:r>
        <w:rPr>
          <w:rFonts w:hint="eastAsia"/>
        </w:rPr>
        <w:t>测试和灰度发布的效果对比机制？</w:t>
      </w:r>
    </w:p>
    <w:p w14:paraId="591D7D44" w14:textId="77777777" w:rsidR="00160299" w:rsidRDefault="00000000">
      <w:pPr>
        <w:pStyle w:val="Compact"/>
        <w:numPr>
          <w:ilvl w:val="0"/>
          <w:numId w:val="251"/>
        </w:numPr>
      </w:pPr>
      <w:r>
        <w:rPr>
          <w:rFonts w:hint="eastAsia"/>
        </w:rPr>
        <w:t>安全测试是否覆盖数据隔离、权限控制和审计留痕？</w:t>
      </w:r>
    </w:p>
    <w:p w14:paraId="5B5B8D64" w14:textId="77777777" w:rsidR="00160299" w:rsidRDefault="00000000">
      <w:r>
        <w:pict w14:anchorId="108AD0A9">
          <v:rect id="_x0000_i1097" style="width:0;height:1.5pt" o:hralign="center" o:hrstd="t" o:hr="t"/>
        </w:pict>
      </w:r>
    </w:p>
    <w:p w14:paraId="624C208C" w14:textId="77777777" w:rsidR="00160299" w:rsidRDefault="00000000">
      <w:pPr>
        <w:pStyle w:val="Heading4"/>
      </w:pPr>
      <w:bookmarkStart w:id="266" w:name="关键词总结-1"/>
      <w:bookmarkEnd w:id="265"/>
      <w:r>
        <w:rPr>
          <w:rFonts w:hint="eastAsia"/>
        </w:rPr>
        <w:t>关键词总结</w:t>
      </w:r>
    </w:p>
    <w:p w14:paraId="1D89984B" w14:textId="77777777" w:rsidR="00160299" w:rsidRDefault="00000000">
      <w:pPr>
        <w:pStyle w:val="FirstParagraph"/>
      </w:pPr>
      <w:r>
        <w:rPr>
          <w:rFonts w:hint="eastAsia"/>
        </w:rPr>
        <w:t>数据分析测试、可视化测试、</w:t>
      </w:r>
      <w:r>
        <w:rPr>
          <w:rFonts w:hint="eastAsia"/>
        </w:rPr>
        <w:t>BI</w:t>
      </w:r>
      <w:r>
        <w:rPr>
          <w:rFonts w:hint="eastAsia"/>
        </w:rPr>
        <w:t>报表测试、模型验证、漂移监控、公平性评估、</w:t>
      </w:r>
      <w:r>
        <w:rPr>
          <w:rFonts w:hint="eastAsia"/>
        </w:rPr>
        <w:t>A/B</w:t>
      </w:r>
      <w:r>
        <w:rPr>
          <w:rFonts w:hint="eastAsia"/>
        </w:rPr>
        <w:t>测试、自动化对账、性能基准、可访问性测试、指标口径、数据契约</w:t>
      </w:r>
    </w:p>
    <w:p w14:paraId="42A42B45" w14:textId="77777777" w:rsidR="00160299" w:rsidRDefault="00000000">
      <w:r>
        <w:pict w14:anchorId="38739F43">
          <v:rect id="_x0000_i1098" style="width:0;height:1.5pt" o:hralign="center" o:hrstd="t" o:hr="t"/>
        </w:pict>
      </w:r>
    </w:p>
    <w:p w14:paraId="2F1CCE7C" w14:textId="77777777" w:rsidR="00160299" w:rsidRDefault="00000000">
      <w:pPr>
        <w:pStyle w:val="Heading4"/>
      </w:pPr>
      <w:bookmarkStart w:id="267" w:name="前瞻展望-1"/>
      <w:bookmarkEnd w:id="266"/>
      <w:r>
        <w:rPr>
          <w:rFonts w:hint="eastAsia"/>
        </w:rPr>
        <w:t>前瞻展望</w:t>
      </w:r>
    </w:p>
    <w:p w14:paraId="7F2A2B68" w14:textId="77777777" w:rsidR="00160299" w:rsidRDefault="00000000">
      <w:pPr>
        <w:pStyle w:val="FirstParagraph"/>
      </w:pPr>
      <w:r>
        <w:rPr>
          <w:rFonts w:hint="eastAsia"/>
        </w:rPr>
        <w:t>随着大数据分析生态的演进，智能化和自动化将成为发展趋势。</w:t>
      </w:r>
      <w:r>
        <w:rPr>
          <w:rFonts w:hint="eastAsia"/>
        </w:rPr>
        <w:t>AI</w:t>
      </w:r>
      <w:r>
        <w:rPr>
          <w:rFonts w:hint="eastAsia"/>
        </w:rPr>
        <w:t>驱动的异常检测、自动化模型监控、端到端的数据血缘追踪将成为标准配置。同时，随着隐私保护法规的加强，可解释性</w:t>
      </w:r>
      <w:r>
        <w:rPr>
          <w:rFonts w:hint="eastAsia"/>
        </w:rPr>
        <w:t>AI</w:t>
      </w:r>
      <w:r>
        <w:rPr>
          <w:rFonts w:hint="eastAsia"/>
        </w:rPr>
        <w:t>和差分隐私技术将在分析测试中扮演重要角色。建议团队持续关注分析技术前沿，构建更加智能和可信的数据分析体系。</w:t>
      </w:r>
    </w:p>
    <w:p w14:paraId="0FD0361C" w14:textId="77777777" w:rsidR="00160299" w:rsidRDefault="00000000">
      <w:pPr>
        <w:pStyle w:val="Compact"/>
        <w:numPr>
          <w:ilvl w:val="0"/>
          <w:numId w:val="252"/>
        </w:numPr>
      </w:pPr>
      <w:r>
        <w:rPr>
          <w:rFonts w:hint="eastAsia"/>
        </w:rPr>
        <w:t>明确每个环境的用途和变更流程，避免”测试用生产环境”或”开发环境直接上线”。</w:t>
      </w:r>
    </w:p>
    <w:p w14:paraId="41B8976E" w14:textId="77777777" w:rsidR="00160299" w:rsidRDefault="00000000">
      <w:pPr>
        <w:pStyle w:val="Compact"/>
        <w:numPr>
          <w:ilvl w:val="0"/>
          <w:numId w:val="252"/>
        </w:numPr>
      </w:pPr>
      <w:r>
        <w:rPr>
          <w:rFonts w:hint="eastAsia"/>
        </w:rPr>
        <w:t>记录环境配置和变更历史，便于问题追溯。</w:t>
      </w:r>
    </w:p>
    <w:p w14:paraId="619626D5" w14:textId="77777777" w:rsidR="00160299" w:rsidRDefault="00000000">
      <w:pPr>
        <w:pStyle w:val="Heading4"/>
      </w:pPr>
      <w:bookmarkStart w:id="268" w:name="多环境开发测试预发生产架构设计"/>
      <w:bookmarkEnd w:id="267"/>
      <w:r>
        <w:t xml:space="preserve">12.1 </w:t>
      </w:r>
      <w:r>
        <w:rPr>
          <w:rFonts w:hint="eastAsia"/>
        </w:rPr>
        <w:t>多环境（开发</w:t>
      </w:r>
      <w:r>
        <w:rPr>
          <w:rFonts w:hint="eastAsia"/>
        </w:rPr>
        <w:t>/</w:t>
      </w:r>
      <w:r>
        <w:rPr>
          <w:rFonts w:hint="eastAsia"/>
        </w:rPr>
        <w:t>测试</w:t>
      </w:r>
      <w:r>
        <w:rPr>
          <w:rFonts w:hint="eastAsia"/>
        </w:rPr>
        <w:t>/</w:t>
      </w:r>
      <w:r>
        <w:rPr>
          <w:rFonts w:hint="eastAsia"/>
        </w:rPr>
        <w:t>预发</w:t>
      </w:r>
      <w:r>
        <w:rPr>
          <w:rFonts w:hint="eastAsia"/>
        </w:rPr>
        <w:t>/</w:t>
      </w:r>
      <w:r>
        <w:rPr>
          <w:rFonts w:hint="eastAsia"/>
        </w:rPr>
        <w:t>生产）架构设计</w:t>
      </w:r>
    </w:p>
    <w:p w14:paraId="585CAB58" w14:textId="77777777" w:rsidR="00160299" w:rsidRDefault="00000000">
      <w:pPr>
        <w:pStyle w:val="Heading5"/>
      </w:pPr>
      <w:bookmarkStart w:id="269" w:name="各环境的定位与特点"/>
      <w:r>
        <w:t xml:space="preserve">12.1.2 </w:t>
      </w:r>
      <w:r>
        <w:rPr>
          <w:rFonts w:hint="eastAsia"/>
        </w:rPr>
        <w:t>各环境的定位与特点</w:t>
      </w:r>
    </w:p>
    <w:p w14:paraId="7626335F" w14:textId="77777777" w:rsidR="00160299" w:rsidRDefault="00000000">
      <w:pPr>
        <w:pStyle w:val="BlockText"/>
        <w:shd w:val="clear" w:color="auto" w:fill="E6F3FF"/>
        <w:shd w:val="clear" w:color="auto" w:fill="E6F3FF"/>
        <w:shd w:val="clear" w:color="auto" w:fill="E6F3FF"/>
      </w:pPr>
      <w:r>
        <w:t>&gt;锚点名称: 第1篇[12-001]-多环境架构设计要点表格</w:t>
        <w:br/>
        <w:t>&gt;锚点类型: 建议</w:t>
        <w:br/>
        <w:t>&gt;锚点方法: 表格</w:t>
        <w:br/>
        <w:t>&gt;补充建议:</w:t>
        <w:br/>
        <w:t>&gt;引用附件: examples/12_governance/env_architecture_design.yml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39"/>
        <w:gridCol w:w="1539"/>
        <w:gridCol w:w="1539"/>
        <w:gridCol w:w="1539"/>
        <w:gridCol w:w="1539"/>
        <w:gridCol w:w="1881"/>
      </w:tblGrid>
      <w:tr w:rsidR="00160299" w14:paraId="350153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328DACA3" w14:textId="77777777" w:rsidR="00160299" w:rsidRDefault="00000000">
            <w:pPr>
              <w:pStyle w:val="Compact"/>
            </w:pPr>
            <w:r>
              <w:rPr>
                <w:rFonts w:hint="eastAsia"/>
              </w:rPr>
              <w:t>环境类型</w:t>
            </w:r>
          </w:p>
        </w:tc>
        <w:tc>
          <w:tcPr>
            <w:tcW w:w="1272" w:type="dxa"/>
          </w:tcPr>
          <w:p w14:paraId="0024BD10" w14:textId="77777777" w:rsidR="00160299" w:rsidRDefault="00000000">
            <w:pPr>
              <w:pStyle w:val="Compact"/>
            </w:pPr>
            <w:r>
              <w:rPr>
                <w:rFonts w:hint="eastAsia"/>
              </w:rPr>
              <w:t>主要用途</w:t>
            </w:r>
          </w:p>
        </w:tc>
        <w:tc>
          <w:tcPr>
            <w:tcW w:w="1272" w:type="dxa"/>
          </w:tcPr>
          <w:p w14:paraId="1C75CC1B" w14:textId="77777777" w:rsidR="00160299" w:rsidRDefault="00000000">
            <w:pPr>
              <w:pStyle w:val="Compact"/>
            </w:pPr>
            <w:r>
              <w:rPr>
                <w:rFonts w:hint="eastAsia"/>
              </w:rPr>
              <w:t>资源特点</w:t>
            </w:r>
          </w:p>
        </w:tc>
        <w:tc>
          <w:tcPr>
            <w:tcW w:w="1272" w:type="dxa"/>
          </w:tcPr>
          <w:p w14:paraId="6E23F19D" w14:textId="77777777" w:rsidR="00160299" w:rsidRDefault="00000000">
            <w:pPr>
              <w:pStyle w:val="Compact"/>
            </w:pPr>
            <w:r>
              <w:rPr>
                <w:rFonts w:hint="eastAsia"/>
              </w:rPr>
              <w:t>数据特点</w:t>
            </w:r>
          </w:p>
        </w:tc>
        <w:tc>
          <w:tcPr>
            <w:tcW w:w="1272" w:type="dxa"/>
          </w:tcPr>
          <w:p w14:paraId="73F8F909" w14:textId="77777777" w:rsidR="00160299" w:rsidRDefault="00000000">
            <w:pPr>
              <w:pStyle w:val="Compact"/>
            </w:pPr>
            <w:r>
              <w:rPr>
                <w:rFonts w:hint="eastAsia"/>
              </w:rPr>
              <w:t>变更频率</w:t>
            </w:r>
          </w:p>
        </w:tc>
        <w:tc>
          <w:tcPr>
            <w:tcW w:w="1555" w:type="dxa"/>
          </w:tcPr>
          <w:p w14:paraId="3176C8C7" w14:textId="77777777" w:rsidR="00160299" w:rsidRDefault="00000000">
            <w:pPr>
              <w:pStyle w:val="Compact"/>
            </w:pPr>
            <w:r>
              <w:rPr>
                <w:rFonts w:hint="eastAsia"/>
              </w:rPr>
              <w:t>测试关注点</w:t>
            </w:r>
          </w:p>
        </w:tc>
      </w:tr>
      <w:tr w:rsidR="00160299" w14:paraId="468AEAA0" w14:textId="77777777">
        <w:tc>
          <w:tcPr>
            <w:tcW w:w="1272" w:type="dxa"/>
          </w:tcPr>
          <w:p w14:paraId="0EEE6F10" w14:textId="77777777" w:rsidR="00160299" w:rsidRDefault="00000000">
            <w:pPr>
              <w:pStyle w:val="Compact"/>
            </w:pPr>
            <w:r>
              <w:rPr>
                <w:rFonts w:hint="eastAsia"/>
              </w:rPr>
              <w:t>开发环境</w:t>
            </w:r>
          </w:p>
        </w:tc>
        <w:tc>
          <w:tcPr>
            <w:tcW w:w="1272" w:type="dxa"/>
          </w:tcPr>
          <w:p w14:paraId="6C276671" w14:textId="77777777" w:rsidR="00160299" w:rsidRDefault="00000000">
            <w:pPr>
              <w:pStyle w:val="Compact"/>
            </w:pPr>
            <w:r>
              <w:rPr>
                <w:rFonts w:hint="eastAsia"/>
              </w:rPr>
              <w:t>个人</w:t>
            </w:r>
            <w:r>
              <w:rPr>
                <w:rFonts w:hint="eastAsia"/>
              </w:rPr>
              <w:t>/</w:t>
            </w:r>
            <w:r>
              <w:rPr>
                <w:rFonts w:hint="eastAsia"/>
              </w:rPr>
              <w:t>小组开发与调试</w:t>
            </w:r>
          </w:p>
        </w:tc>
        <w:tc>
          <w:tcPr>
            <w:tcW w:w="1272" w:type="dxa"/>
          </w:tcPr>
          <w:p w14:paraId="3E91EEA4" w14:textId="77777777" w:rsidR="00160299" w:rsidRDefault="00000000">
            <w:pPr>
              <w:pStyle w:val="Compact"/>
            </w:pPr>
            <w:r>
              <w:rPr>
                <w:rFonts w:hint="eastAsia"/>
              </w:rPr>
              <w:t>资源灵活，按需分配</w:t>
            </w:r>
          </w:p>
        </w:tc>
        <w:tc>
          <w:tcPr>
            <w:tcW w:w="1272" w:type="dxa"/>
          </w:tcPr>
          <w:p w14:paraId="7F7CF180" w14:textId="77777777" w:rsidR="00160299" w:rsidRDefault="00000000">
            <w:pPr>
              <w:pStyle w:val="Compact"/>
            </w:pPr>
            <w:r>
              <w:rPr>
                <w:rFonts w:hint="eastAsia"/>
              </w:rPr>
              <w:t>脱敏</w:t>
            </w:r>
            <w:r>
              <w:rPr>
                <w:rFonts w:hint="eastAsia"/>
              </w:rPr>
              <w:t>/</w:t>
            </w:r>
            <w:r>
              <w:rPr>
                <w:rFonts w:hint="eastAsia"/>
              </w:rPr>
              <w:t>模拟数据</w:t>
            </w:r>
          </w:p>
        </w:tc>
        <w:tc>
          <w:tcPr>
            <w:tcW w:w="1272" w:type="dxa"/>
          </w:tcPr>
          <w:p w14:paraId="7749B93A" w14:textId="77777777" w:rsidR="00160299" w:rsidRDefault="00000000">
            <w:pPr>
              <w:pStyle w:val="Compact"/>
            </w:pPr>
            <w:r>
              <w:rPr>
                <w:rFonts w:hint="eastAsia"/>
              </w:rPr>
              <w:t>高频变更</w:t>
            </w:r>
          </w:p>
        </w:tc>
        <w:tc>
          <w:tcPr>
            <w:tcW w:w="1555" w:type="dxa"/>
          </w:tcPr>
          <w:p w14:paraId="6253DE7A" w14:textId="77777777" w:rsidR="00160299" w:rsidRDefault="00000000">
            <w:pPr>
              <w:pStyle w:val="Compact"/>
            </w:pPr>
            <w:r>
              <w:rPr>
                <w:rFonts w:hint="eastAsia"/>
              </w:rPr>
              <w:t>功能验证、代码质量</w:t>
            </w:r>
          </w:p>
        </w:tc>
      </w:tr>
      <w:tr w:rsidR="00160299" w14:paraId="6B086249" w14:textId="77777777">
        <w:tc>
          <w:tcPr>
            <w:tcW w:w="1272" w:type="dxa"/>
          </w:tcPr>
          <w:p w14:paraId="5A57E313" w14:textId="77777777" w:rsidR="00160299" w:rsidRDefault="00000000">
            <w:pPr>
              <w:pStyle w:val="Compact"/>
            </w:pPr>
            <w:r>
              <w:rPr>
                <w:rFonts w:hint="eastAsia"/>
              </w:rPr>
              <w:t>测试环境</w:t>
            </w:r>
          </w:p>
        </w:tc>
        <w:tc>
          <w:tcPr>
            <w:tcW w:w="1272" w:type="dxa"/>
          </w:tcPr>
          <w:p w14:paraId="78AF3FC4" w14:textId="77777777" w:rsidR="00160299" w:rsidRDefault="00000000">
            <w:pPr>
              <w:pStyle w:val="Compact"/>
            </w:pPr>
            <w:r>
              <w:rPr>
                <w:rFonts w:hint="eastAsia"/>
              </w:rPr>
              <w:t>功能、集成、回归测</w:t>
            </w:r>
            <w:r>
              <w:rPr>
                <w:rFonts w:hint="eastAsia"/>
              </w:rPr>
              <w:lastRenderedPageBreak/>
              <w:t>试</w:t>
            </w:r>
          </w:p>
        </w:tc>
        <w:tc>
          <w:tcPr>
            <w:tcW w:w="1272" w:type="dxa"/>
          </w:tcPr>
          <w:p w14:paraId="762E49AC" w14:textId="77777777" w:rsidR="00160299" w:rsidRDefault="00000000">
            <w:pPr>
              <w:pStyle w:val="Compact"/>
            </w:pPr>
            <w:r>
              <w:rPr>
                <w:rFonts w:hint="eastAsia"/>
              </w:rPr>
              <w:lastRenderedPageBreak/>
              <w:t>稳定隔离，预留资源</w:t>
            </w:r>
          </w:p>
        </w:tc>
        <w:tc>
          <w:tcPr>
            <w:tcW w:w="1272" w:type="dxa"/>
          </w:tcPr>
          <w:p w14:paraId="68CD34E8" w14:textId="77777777" w:rsidR="00160299" w:rsidRDefault="00000000">
            <w:pPr>
              <w:pStyle w:val="Compact"/>
            </w:pPr>
            <w:r>
              <w:rPr>
                <w:rFonts w:hint="eastAsia"/>
              </w:rPr>
              <w:t>还原业务链路</w:t>
            </w:r>
          </w:p>
        </w:tc>
        <w:tc>
          <w:tcPr>
            <w:tcW w:w="1272" w:type="dxa"/>
          </w:tcPr>
          <w:p w14:paraId="23739800" w14:textId="77777777" w:rsidR="00160299" w:rsidRDefault="00000000">
            <w:pPr>
              <w:pStyle w:val="Compact"/>
            </w:pPr>
            <w:r>
              <w:rPr>
                <w:rFonts w:hint="eastAsia"/>
              </w:rPr>
              <w:t>中等频率</w:t>
            </w:r>
          </w:p>
        </w:tc>
        <w:tc>
          <w:tcPr>
            <w:tcW w:w="1555" w:type="dxa"/>
          </w:tcPr>
          <w:p w14:paraId="249B0B2C" w14:textId="77777777" w:rsidR="00160299" w:rsidRDefault="00000000">
            <w:pPr>
              <w:pStyle w:val="Compact"/>
            </w:pPr>
            <w:r>
              <w:rPr>
                <w:rFonts w:hint="eastAsia"/>
              </w:rPr>
              <w:t>功能完整性、接口兼容</w:t>
            </w:r>
          </w:p>
        </w:tc>
      </w:tr>
      <w:tr w:rsidR="00160299" w14:paraId="0F1180A3" w14:textId="77777777">
        <w:tc>
          <w:tcPr>
            <w:tcW w:w="1272" w:type="dxa"/>
          </w:tcPr>
          <w:p w14:paraId="3BAF796A" w14:textId="77777777" w:rsidR="00160299" w:rsidRDefault="00000000">
            <w:pPr>
              <w:pStyle w:val="Compact"/>
            </w:pPr>
            <w:r>
              <w:rPr>
                <w:rFonts w:hint="eastAsia"/>
              </w:rPr>
              <w:t>预发环境</w:t>
            </w:r>
          </w:p>
        </w:tc>
        <w:tc>
          <w:tcPr>
            <w:tcW w:w="1272" w:type="dxa"/>
          </w:tcPr>
          <w:p w14:paraId="55D1AAC1" w14:textId="77777777" w:rsidR="00160299" w:rsidRDefault="00000000">
            <w:pPr>
              <w:pStyle w:val="Compact"/>
            </w:pPr>
            <w:r>
              <w:rPr>
                <w:rFonts w:hint="eastAsia"/>
              </w:rPr>
              <w:t>上线前全链路验证</w:t>
            </w:r>
          </w:p>
        </w:tc>
        <w:tc>
          <w:tcPr>
            <w:tcW w:w="1272" w:type="dxa"/>
          </w:tcPr>
          <w:p w14:paraId="67908062" w14:textId="77777777" w:rsidR="00160299" w:rsidRDefault="00000000">
            <w:pPr>
              <w:pStyle w:val="Compact"/>
            </w:pPr>
            <w:r>
              <w:rPr>
                <w:rFonts w:hint="eastAsia"/>
              </w:rPr>
              <w:t>高保真，生产规格</w:t>
            </w:r>
          </w:p>
        </w:tc>
        <w:tc>
          <w:tcPr>
            <w:tcW w:w="1272" w:type="dxa"/>
          </w:tcPr>
          <w:p w14:paraId="2D9A1A60" w14:textId="77777777" w:rsidR="00160299" w:rsidRDefault="00000000">
            <w:pPr>
              <w:pStyle w:val="Compact"/>
            </w:pPr>
            <w:r>
              <w:rPr>
                <w:rFonts w:hint="eastAsia"/>
              </w:rPr>
              <w:t>生产影子数据</w:t>
            </w:r>
          </w:p>
        </w:tc>
        <w:tc>
          <w:tcPr>
            <w:tcW w:w="1272" w:type="dxa"/>
          </w:tcPr>
          <w:p w14:paraId="0BF2A880" w14:textId="77777777" w:rsidR="00160299" w:rsidRDefault="00000000">
            <w:pPr>
              <w:pStyle w:val="Compact"/>
            </w:pPr>
            <w:r>
              <w:rPr>
                <w:rFonts w:hint="eastAsia"/>
              </w:rPr>
              <w:t>低频变更</w:t>
            </w:r>
          </w:p>
        </w:tc>
        <w:tc>
          <w:tcPr>
            <w:tcW w:w="1555" w:type="dxa"/>
          </w:tcPr>
          <w:p w14:paraId="7736DEE2" w14:textId="77777777" w:rsidR="00160299" w:rsidRDefault="00000000">
            <w:pPr>
              <w:pStyle w:val="Compact"/>
            </w:pPr>
            <w:r>
              <w:rPr>
                <w:rFonts w:hint="eastAsia"/>
              </w:rPr>
              <w:t>性能压测、生产一致性</w:t>
            </w:r>
          </w:p>
        </w:tc>
      </w:tr>
      <w:tr w:rsidR="00160299" w14:paraId="3B5D80E2" w14:textId="77777777">
        <w:tc>
          <w:tcPr>
            <w:tcW w:w="1272" w:type="dxa"/>
          </w:tcPr>
          <w:p w14:paraId="2D809C7F" w14:textId="77777777" w:rsidR="00160299" w:rsidRDefault="00000000">
            <w:pPr>
              <w:pStyle w:val="Compact"/>
            </w:pPr>
            <w:r>
              <w:rPr>
                <w:rFonts w:hint="eastAsia"/>
              </w:rPr>
              <w:t>生产环境</w:t>
            </w:r>
          </w:p>
        </w:tc>
        <w:tc>
          <w:tcPr>
            <w:tcW w:w="1272" w:type="dxa"/>
          </w:tcPr>
          <w:p w14:paraId="3A007F37" w14:textId="77777777" w:rsidR="00160299" w:rsidRDefault="00000000">
            <w:pPr>
              <w:pStyle w:val="Compact"/>
            </w:pPr>
            <w:r>
              <w:rPr>
                <w:rFonts w:hint="eastAsia"/>
              </w:rPr>
              <w:t>正式业务运行</w:t>
            </w:r>
          </w:p>
        </w:tc>
        <w:tc>
          <w:tcPr>
            <w:tcW w:w="1272" w:type="dxa"/>
          </w:tcPr>
          <w:p w14:paraId="401D3AF8" w14:textId="77777777" w:rsidR="00160299" w:rsidRDefault="00000000">
            <w:pPr>
              <w:pStyle w:val="Compact"/>
            </w:pPr>
            <w:r>
              <w:rPr>
                <w:rFonts w:hint="eastAsia"/>
              </w:rPr>
              <w:t>高可用、高安全</w:t>
            </w:r>
          </w:p>
        </w:tc>
        <w:tc>
          <w:tcPr>
            <w:tcW w:w="1272" w:type="dxa"/>
          </w:tcPr>
          <w:p w14:paraId="3C6C1BB4" w14:textId="77777777" w:rsidR="00160299" w:rsidRDefault="00000000">
            <w:pPr>
              <w:pStyle w:val="Compact"/>
            </w:pPr>
            <w:r>
              <w:rPr>
                <w:rFonts w:hint="eastAsia"/>
              </w:rPr>
              <w:t>真实业务数据</w:t>
            </w:r>
          </w:p>
        </w:tc>
        <w:tc>
          <w:tcPr>
            <w:tcW w:w="1272" w:type="dxa"/>
          </w:tcPr>
          <w:p w14:paraId="1A6F998A" w14:textId="77777777" w:rsidR="00160299" w:rsidRDefault="00000000">
            <w:pPr>
              <w:pStyle w:val="Compact"/>
            </w:pPr>
            <w:r>
              <w:rPr>
                <w:rFonts w:hint="eastAsia"/>
              </w:rPr>
              <w:t>受控变更</w:t>
            </w:r>
          </w:p>
        </w:tc>
        <w:tc>
          <w:tcPr>
            <w:tcW w:w="1555" w:type="dxa"/>
          </w:tcPr>
          <w:p w14:paraId="4662121B" w14:textId="77777777" w:rsidR="00160299" w:rsidRDefault="00000000">
            <w:pPr>
              <w:pStyle w:val="Compact"/>
            </w:pPr>
            <w:r>
              <w:rPr>
                <w:rFonts w:hint="eastAsia"/>
              </w:rPr>
              <w:t>稳定性、可用性、监控</w:t>
            </w:r>
          </w:p>
        </w:tc>
      </w:tr>
      <w:tr w:rsidR="00160299" w14:paraId="6723EC56" w14:textId="77777777">
        <w:tc>
          <w:tcPr>
            <w:tcW w:w="1272" w:type="dxa"/>
          </w:tcPr>
          <w:p w14:paraId="0D26273C" w14:textId="77777777" w:rsidR="00160299" w:rsidRDefault="00000000">
            <w:pPr>
              <w:pStyle w:val="Compact"/>
            </w:pPr>
            <w:r>
              <w:rPr>
                <w:rFonts w:hint="eastAsia"/>
              </w:rPr>
              <w:t>专项</w:t>
            </w:r>
            <w:r>
              <w:rPr>
                <w:rFonts w:hint="eastAsia"/>
              </w:rPr>
              <w:t>/</w:t>
            </w:r>
            <w:r>
              <w:rPr>
                <w:rFonts w:hint="eastAsia"/>
              </w:rPr>
              <w:t>演练环境</w:t>
            </w:r>
          </w:p>
        </w:tc>
        <w:tc>
          <w:tcPr>
            <w:tcW w:w="1272" w:type="dxa"/>
          </w:tcPr>
          <w:p w14:paraId="0BBBE711" w14:textId="77777777" w:rsidR="00160299" w:rsidRDefault="00000000">
            <w:pPr>
              <w:pStyle w:val="Compact"/>
            </w:pPr>
            <w:r>
              <w:rPr>
                <w:rFonts w:hint="eastAsia"/>
              </w:rPr>
              <w:t>故障演练、灾备验证</w:t>
            </w:r>
          </w:p>
        </w:tc>
        <w:tc>
          <w:tcPr>
            <w:tcW w:w="1272" w:type="dxa"/>
          </w:tcPr>
          <w:p w14:paraId="429C287B" w14:textId="77777777" w:rsidR="00160299" w:rsidRDefault="00000000">
            <w:pPr>
              <w:pStyle w:val="Compact"/>
            </w:pPr>
            <w:r>
              <w:rPr>
                <w:rFonts w:hint="eastAsia"/>
              </w:rPr>
              <w:t>按需创建，临时资源</w:t>
            </w:r>
          </w:p>
        </w:tc>
        <w:tc>
          <w:tcPr>
            <w:tcW w:w="1272" w:type="dxa"/>
          </w:tcPr>
          <w:p w14:paraId="7BC9BE16" w14:textId="77777777" w:rsidR="00160299" w:rsidRDefault="00000000">
            <w:pPr>
              <w:pStyle w:val="Compact"/>
            </w:pPr>
            <w:r>
              <w:rPr>
                <w:rFonts w:hint="eastAsia"/>
              </w:rPr>
              <w:t>生产镜像数据</w:t>
            </w:r>
          </w:p>
        </w:tc>
        <w:tc>
          <w:tcPr>
            <w:tcW w:w="1272" w:type="dxa"/>
          </w:tcPr>
          <w:p w14:paraId="058E562B" w14:textId="77777777" w:rsidR="00160299" w:rsidRDefault="00000000">
            <w:pPr>
              <w:pStyle w:val="Compact"/>
            </w:pPr>
            <w:r>
              <w:rPr>
                <w:rFonts w:hint="eastAsia"/>
              </w:rPr>
              <w:t>按需变更</w:t>
            </w:r>
          </w:p>
        </w:tc>
        <w:tc>
          <w:tcPr>
            <w:tcW w:w="1555" w:type="dxa"/>
          </w:tcPr>
          <w:p w14:paraId="408C72FB" w14:textId="77777777" w:rsidR="00160299" w:rsidRDefault="00000000">
            <w:pPr>
              <w:pStyle w:val="Compact"/>
            </w:pPr>
            <w:r>
              <w:rPr>
                <w:rFonts w:hint="eastAsia"/>
              </w:rPr>
              <w:t>容灾能力、应急响应</w:t>
            </w:r>
          </w:p>
        </w:tc>
      </w:tr>
    </w:tbl>
    <w:p w14:paraId="682E8152" w14:textId="77777777" w:rsidR="00160299" w:rsidRDefault="00000000">
      <w:pPr>
        <w:pStyle w:val="Heading5"/>
      </w:pPr>
      <w:bookmarkStart w:id="270" w:name="多环境架构设计要点"/>
      <w:bookmarkEnd w:id="269"/>
      <w:r>
        <w:t xml:space="preserve">12.1.3 </w:t>
      </w:r>
      <w:r>
        <w:rPr>
          <w:rFonts w:hint="eastAsia"/>
        </w:rPr>
        <w:t>多环境架构设计要点</w:t>
      </w:r>
    </w:p>
    <w:p w14:paraId="5B241E13" w14:textId="77777777" w:rsidR="00160299" w:rsidRDefault="00000000">
      <w:pPr>
        <w:pStyle w:val="Compact"/>
        <w:numPr>
          <w:ilvl w:val="0"/>
          <w:numId w:val="253"/>
        </w:numPr>
      </w:pPr>
      <w:r>
        <w:rPr>
          <w:rFonts w:hint="eastAsia"/>
        </w:rPr>
        <w:t>环境物理或逻辑隔离，避免数据串扰和权限越界。</w:t>
      </w:r>
    </w:p>
    <w:p w14:paraId="13A29F57" w14:textId="77777777" w:rsidR="00160299" w:rsidRDefault="00000000">
      <w:pPr>
        <w:pStyle w:val="Compact"/>
        <w:numPr>
          <w:ilvl w:val="0"/>
          <w:numId w:val="253"/>
        </w:numPr>
      </w:pPr>
      <w:r>
        <w:rPr>
          <w:rFonts w:hint="eastAsia"/>
        </w:rPr>
        <w:t>配置、数据、权限、监控等可按环境灵活切换。</w:t>
      </w:r>
    </w:p>
    <w:p w14:paraId="60C77750" w14:textId="77777777" w:rsidR="00160299" w:rsidRDefault="00000000">
      <w:pPr>
        <w:pStyle w:val="Compact"/>
        <w:numPr>
          <w:ilvl w:val="0"/>
          <w:numId w:val="253"/>
        </w:numPr>
      </w:pPr>
      <w:r>
        <w:rPr>
          <w:rFonts w:hint="eastAsia"/>
        </w:rPr>
        <w:t>支持一键环境切换和快速回滚。</w:t>
      </w:r>
    </w:p>
    <w:p w14:paraId="5F39266E" w14:textId="77777777" w:rsidR="00160299" w:rsidRDefault="00000000">
      <w:pPr>
        <w:pStyle w:val="Compact"/>
        <w:numPr>
          <w:ilvl w:val="0"/>
          <w:numId w:val="253"/>
        </w:numPr>
      </w:pPr>
      <w:r>
        <w:rPr>
          <w:rFonts w:hint="eastAsia"/>
        </w:rPr>
        <w:t>环境基线（版本</w:t>
      </w:r>
      <w:r>
        <w:rPr>
          <w:rFonts w:hint="eastAsia"/>
        </w:rPr>
        <w:t>/</w:t>
      </w:r>
      <w:r>
        <w:rPr>
          <w:rFonts w:hint="eastAsia"/>
        </w:rPr>
        <w:t>配置</w:t>
      </w:r>
      <w:r>
        <w:rPr>
          <w:rFonts w:hint="eastAsia"/>
        </w:rPr>
        <w:t>/</w:t>
      </w:r>
      <w:r>
        <w:rPr>
          <w:rFonts w:hint="eastAsia"/>
        </w:rPr>
        <w:t>数据样本</w:t>
      </w:r>
      <w:r>
        <w:rPr>
          <w:rFonts w:hint="eastAsia"/>
        </w:rPr>
        <w:t>/</w:t>
      </w:r>
      <w:r>
        <w:rPr>
          <w:rFonts w:hint="eastAsia"/>
        </w:rPr>
        <w:t>权限</w:t>
      </w:r>
      <w:r>
        <w:rPr>
          <w:rFonts w:hint="eastAsia"/>
        </w:rPr>
        <w:t>/</w:t>
      </w:r>
      <w:r>
        <w:rPr>
          <w:rFonts w:hint="eastAsia"/>
        </w:rPr>
        <w:t>指标阈值）可追踪、可对账，避免配置漂移。</w:t>
      </w:r>
    </w:p>
    <w:p w14:paraId="2E843928" w14:textId="77777777" w:rsidR="00160299" w:rsidRDefault="00000000">
      <w:pPr>
        <w:pStyle w:val="Compact"/>
        <w:numPr>
          <w:ilvl w:val="0"/>
          <w:numId w:val="253"/>
        </w:numPr>
      </w:pPr>
      <w:r>
        <w:rPr>
          <w:rFonts w:hint="eastAsia"/>
        </w:rPr>
        <w:t>对“生产影子”数据采用脱敏</w:t>
      </w:r>
      <w:r>
        <w:rPr>
          <w:rFonts w:hint="eastAsia"/>
        </w:rPr>
        <w:t>/</w:t>
      </w:r>
      <w:r>
        <w:rPr>
          <w:rFonts w:hint="eastAsia"/>
        </w:rPr>
        <w:t>伪造</w:t>
      </w:r>
      <w:r>
        <w:rPr>
          <w:rFonts w:hint="eastAsia"/>
        </w:rPr>
        <w:t>/</w:t>
      </w:r>
      <w:r>
        <w:rPr>
          <w:rFonts w:hint="eastAsia"/>
        </w:rPr>
        <w:t>抽样，保障合规同时保持口径代表性。</w:t>
      </w:r>
    </w:p>
    <w:p w14:paraId="21917C4A" w14:textId="77777777" w:rsidR="00160299" w:rsidRDefault="00000000">
      <w:pPr>
        <w:pStyle w:val="Compact"/>
        <w:numPr>
          <w:ilvl w:val="0"/>
          <w:numId w:val="253"/>
        </w:numPr>
      </w:pPr>
      <w:r>
        <w:t xml:space="preserve">GitOps (Git Operations)/IaC (Infrastructure as Code) </w:t>
      </w:r>
      <w:r>
        <w:rPr>
          <w:rFonts w:hint="eastAsia"/>
        </w:rPr>
        <w:t>驱动变更，所有环境改动可审计、可回滚。</w:t>
      </w:r>
    </w:p>
    <w:p w14:paraId="6559E4AB" w14:textId="77777777" w:rsidR="00160299" w:rsidRDefault="00000000">
      <w:pPr>
        <w:pStyle w:val="BlockText"/>
      </w:pPr>
      <w:r>
        <w:rPr>
          <w:rFonts w:hint="eastAsia"/>
        </w:rPr>
        <w:t>实践建议</w:t>
      </w:r>
    </w:p>
    <w:p w14:paraId="44A66064" w14:textId="77777777" w:rsidR="00160299" w:rsidRDefault="00000000">
      <w:pPr>
        <w:pStyle w:val="Compact"/>
        <w:numPr>
          <w:ilvl w:val="0"/>
          <w:numId w:val="254"/>
        </w:numPr>
      </w:pPr>
      <w:r>
        <w:rPr>
          <w:rFonts w:hint="eastAsia"/>
        </w:rPr>
        <w:t>明确每个环境的用途和变更流程，避免“测试用生产环境”或“开发环境直接上线”。</w:t>
      </w:r>
    </w:p>
    <w:p w14:paraId="3DCCC83A" w14:textId="77777777" w:rsidR="00160299" w:rsidRDefault="00000000">
      <w:pPr>
        <w:pStyle w:val="Compact"/>
        <w:numPr>
          <w:ilvl w:val="0"/>
          <w:numId w:val="254"/>
        </w:numPr>
      </w:pPr>
      <w:r>
        <w:rPr>
          <w:rFonts w:hint="eastAsia"/>
        </w:rPr>
        <w:t>记录环境配置和变更历史，便于问题追溯。</w:t>
      </w:r>
    </w:p>
    <w:p w14:paraId="742A221F" w14:textId="77777777" w:rsidR="00160299" w:rsidRDefault="00000000">
      <w:r>
        <w:pict w14:anchorId="46B1AC33">
          <v:rect id="_x0000_i1099" style="width:0;height:1.5pt" o:hralign="center" o:hrstd="t" o:hr="t"/>
        </w:pict>
      </w:r>
    </w:p>
    <w:p w14:paraId="0F6C034A" w14:textId="77777777" w:rsidR="00160299" w:rsidRDefault="00000000">
      <w:pPr>
        <w:pStyle w:val="Heading4"/>
      </w:pPr>
      <w:bookmarkStart w:id="271" w:name="多集群与多地域部署下的测试环境策略"/>
      <w:bookmarkEnd w:id="268"/>
      <w:bookmarkEnd w:id="270"/>
      <w:r>
        <w:t xml:space="preserve">12.2 </w:t>
      </w:r>
      <w:r>
        <w:rPr>
          <w:rFonts w:hint="eastAsia"/>
        </w:rPr>
        <w:t>多集群与多地域部署下的测试环境策略</w:t>
      </w:r>
    </w:p>
    <w:p w14:paraId="3DC6E375" w14:textId="77777777" w:rsidR="00160299" w:rsidRDefault="00000000">
      <w:pPr>
        <w:pStyle w:val="Heading5"/>
      </w:pPr>
      <w:bookmarkStart w:id="272" w:name="多地域部署"/>
      <w:r>
        <w:t xml:space="preserve">12.2.2 </w:t>
      </w:r>
      <w:r>
        <w:rPr>
          <w:rFonts w:hint="eastAsia"/>
        </w:rPr>
        <w:t>多地域部署</w:t>
      </w:r>
    </w:p>
    <w:p w14:paraId="1210D47A" w14:textId="77777777" w:rsidR="00160299" w:rsidRDefault="00000000">
      <w:pPr>
        <w:pStyle w:val="BlockText"/>
        <w:shd w:val="clear" w:color="auto" w:fill="E6F3FF"/>
        <w:shd w:val="clear" w:color="auto" w:fill="E6F3FF"/>
        <w:shd w:val="clear" w:color="auto" w:fill="E6F3FF"/>
      </w:pPr>
      <w:r>
        <w:t>&gt;锚点名称: 第1篇[12-002]-多集群环境管理架构图</w:t>
        <w:br/>
        <w:t>&gt;锚点类型: 建议</w:t>
        <w:br/>
        <w:t>&gt;锚点方法: 架构图</w:t>
        <w:br/>
        <w:t>&gt;补充建议: 【目标】梳理多集群环境管理的关键架构，指导资源隔离与统一监控。建议步骤：1. 绘制多集群管理架构图，标注集群间同步、隔离、监控等模块。2. 输出架构 YAML/JSON 结构，便于自动化集成。详见主书稿。</w:t>
        <w:br/>
        <w:t>&gt;引用附件: examples/12_governance/multi_cluster_architecture.yml</w:t>
        <w:br/>
        <w:t>&gt;完成情况: 已标准化</w:t>
        <w:br/>
        <w:t>&gt;书稿版本: v1.0</w:t>
        <w:br/>
        <w:t>&gt;更新时间: 2025-12-27</w:t>
      </w:r>
    </w:p>
    <w:p w14:paraId="2AB3FF0C" w14:textId="77777777" w:rsidR="00160299" w:rsidRDefault="00000000">
      <w:pPr>
        <w:pStyle w:val="SourceCode"/>
      </w:pPr>
      <w:r>
        <w:rPr>
          <w:rStyle w:val="VerbatimChar"/>
          <w:rFonts w:hint="eastAsia"/>
        </w:rPr>
        <w:t>多集群环境管理架构</w:t>
      </w:r>
      <w:r>
        <w:br/>
      </w:r>
      <w:r>
        <w:rPr>
          <w:rStyle w:val="VerbatimChar"/>
        </w:rPr>
        <w:t>┌─────────────────────────────────────────────────────────────┐</w:t>
      </w:r>
      <w:r>
        <w:br/>
      </w:r>
      <w:r>
        <w:rPr>
          <w:rStyle w:val="VerbatimChar"/>
        </w:rPr>
        <w:t xml:space="preserve">│                    </w:t>
      </w:r>
      <w:r>
        <w:rPr>
          <w:rStyle w:val="VerbatimChar"/>
          <w:rFonts w:hint="eastAsia"/>
        </w:rPr>
        <w:t>统一控制面</w:t>
      </w:r>
      <w:r>
        <w:rPr>
          <w:rStyle w:val="VerbatimChar"/>
        </w:rPr>
        <w:t xml:space="preserve"> (Central Control Plane)         │</w:t>
      </w:r>
      <w:r>
        <w:br/>
      </w:r>
      <w:r>
        <w:rPr>
          <w:rStyle w:val="VerbatimChar"/>
        </w:rPr>
        <w:t>│  ┌─────────────────────────────────────────────────────────┐ │</w:t>
      </w:r>
      <w:r>
        <w:br/>
      </w:r>
      <w:r>
        <w:rPr>
          <w:rStyle w:val="VerbatimChar"/>
        </w:rPr>
        <w:lastRenderedPageBreak/>
        <w:t xml:space="preserve">│  │ </w:t>
      </w:r>
      <w:r>
        <w:rPr>
          <w:rStyle w:val="VerbatimChar"/>
          <w:rFonts w:hint="eastAsia"/>
        </w:rPr>
        <w:t>环境管理平台</w:t>
      </w:r>
      <w:r>
        <w:rPr>
          <w:rStyle w:val="VerbatimChar"/>
        </w:rPr>
        <w:t xml:space="preserve"> (Environment Mgmt Platform)                 │ │</w:t>
      </w:r>
      <w:r>
        <w:br/>
      </w:r>
      <w:r>
        <w:rPr>
          <w:rStyle w:val="VerbatimChar"/>
        </w:rPr>
        <w:t xml:space="preserve">│  │  - </w:t>
      </w:r>
      <w:r>
        <w:rPr>
          <w:rStyle w:val="VerbatimChar"/>
          <w:rFonts w:hint="eastAsia"/>
        </w:rPr>
        <w:t>集群注册与配置管理</w:t>
      </w:r>
      <w:r>
        <w:rPr>
          <w:rStyle w:val="VerbatimChar"/>
        </w:rPr>
        <w:t xml:space="preserve">                                    │ │</w:t>
      </w:r>
      <w:r>
        <w:br/>
      </w:r>
      <w:r>
        <w:rPr>
          <w:rStyle w:val="VerbatimChar"/>
        </w:rPr>
        <w:t xml:space="preserve">│  │  - </w:t>
      </w:r>
      <w:r>
        <w:rPr>
          <w:rStyle w:val="VerbatimChar"/>
          <w:rFonts w:hint="eastAsia"/>
        </w:rPr>
        <w:t>跨集群策略同步</w:t>
      </w:r>
      <w:r>
        <w:rPr>
          <w:rStyle w:val="VerbatimChar"/>
        </w:rPr>
        <w:t xml:space="preserve">                                        │ │</w:t>
      </w:r>
      <w:r>
        <w:br/>
      </w:r>
      <w:r>
        <w:rPr>
          <w:rStyle w:val="VerbatimChar"/>
        </w:rPr>
        <w:t xml:space="preserve">│  │  - </w:t>
      </w:r>
      <w:r>
        <w:rPr>
          <w:rStyle w:val="VerbatimChar"/>
          <w:rFonts w:hint="eastAsia"/>
        </w:rPr>
        <w:t>统一监控与告警</w:t>
      </w:r>
      <w:r>
        <w:rPr>
          <w:rStyle w:val="VerbatimChar"/>
        </w:rPr>
        <w:t xml:space="preserve">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     ┌───▼───┐</w:t>
      </w:r>
      <w:r>
        <w:br/>
      </w:r>
      <w:r>
        <w:rPr>
          <w:rStyle w:val="VerbatimChar"/>
        </w:rPr>
        <w:t xml:space="preserve">│ </w:t>
      </w:r>
      <w:r>
        <w:rPr>
          <w:rStyle w:val="VerbatimChar"/>
          <w:rFonts w:hint="eastAsia"/>
        </w:rPr>
        <w:t>集群</w:t>
      </w:r>
      <w:r>
        <w:rPr>
          <w:rStyle w:val="VerbatimChar"/>
          <w:rFonts w:hint="eastAsia"/>
        </w:rPr>
        <w:t>A</w:t>
      </w:r>
      <w:r>
        <w:rPr>
          <w:rStyle w:val="VerbatimChar"/>
        </w:rPr>
        <w:t xml:space="preserve">  │     │ </w:t>
      </w:r>
      <w:r>
        <w:rPr>
          <w:rStyle w:val="VerbatimChar"/>
          <w:rFonts w:hint="eastAsia"/>
        </w:rPr>
        <w:t>集群</w:t>
      </w:r>
      <w:r>
        <w:rPr>
          <w:rStyle w:val="VerbatimChar"/>
          <w:rFonts w:hint="eastAsia"/>
        </w:rPr>
        <w:t>B</w:t>
      </w:r>
      <w:r>
        <w:rPr>
          <w:rStyle w:val="VerbatimChar"/>
        </w:rPr>
        <w:t xml:space="preserve">  │     │ </w:t>
      </w:r>
      <w:r>
        <w:rPr>
          <w:rStyle w:val="VerbatimChar"/>
          <w:rFonts w:hint="eastAsia"/>
        </w:rPr>
        <w:t>集群</w:t>
      </w:r>
      <w:r>
        <w:rPr>
          <w:rStyle w:val="VerbatimChar"/>
          <w:rFonts w:hint="eastAsia"/>
        </w:rPr>
        <w:t>C</w:t>
      </w:r>
      <w:r>
        <w:rPr>
          <w:rStyle w:val="VerbatimChar"/>
        </w:rPr>
        <w:t xml:space="preserve">  │</w:t>
      </w:r>
      <w:r>
        <w:br/>
      </w:r>
      <w:r>
        <w:rPr>
          <w:rStyle w:val="VerbatimChar"/>
        </w:rPr>
        <w:t xml:space="preserve">│ </w:t>
      </w:r>
      <w:r>
        <w:rPr>
          <w:rStyle w:val="VerbatimChar"/>
          <w:rFonts w:hint="eastAsia"/>
        </w:rPr>
        <w:t>(</w:t>
      </w:r>
      <w:r>
        <w:rPr>
          <w:rStyle w:val="VerbatimChar"/>
          <w:rFonts w:hint="eastAsia"/>
        </w:rPr>
        <w:t>北京</w:t>
      </w:r>
      <w:r>
        <w:rPr>
          <w:rStyle w:val="VerbatimChar"/>
          <w:rFonts w:hint="eastAsia"/>
        </w:rPr>
        <w:t>)</w:t>
      </w:r>
      <w:r>
        <w:rPr>
          <w:rStyle w:val="VerbatimChar"/>
        </w:rPr>
        <w:t xml:space="preserve"> │     │ </w:t>
      </w:r>
      <w:r>
        <w:rPr>
          <w:rStyle w:val="VerbatimChar"/>
          <w:rFonts w:hint="eastAsia"/>
        </w:rPr>
        <w:t>(</w:t>
      </w:r>
      <w:r>
        <w:rPr>
          <w:rStyle w:val="VerbatimChar"/>
          <w:rFonts w:hint="eastAsia"/>
        </w:rPr>
        <w:t>上海</w:t>
      </w:r>
      <w:r>
        <w:rPr>
          <w:rStyle w:val="VerbatimChar"/>
          <w:rFonts w:hint="eastAsia"/>
        </w:rPr>
        <w:t>)</w:t>
      </w:r>
      <w:r>
        <w:rPr>
          <w:rStyle w:val="VerbatimChar"/>
        </w:rPr>
        <w:t xml:space="preserve"> │     │ </w:t>
      </w:r>
      <w:r>
        <w:rPr>
          <w:rStyle w:val="VerbatimChar"/>
          <w:rFonts w:hint="eastAsia"/>
        </w:rPr>
        <w:t>(</w:t>
      </w:r>
      <w:r>
        <w:rPr>
          <w:rStyle w:val="VerbatimChar"/>
          <w:rFonts w:hint="eastAsia"/>
        </w:rPr>
        <w:t>深圳</w:t>
      </w:r>
      <w:r>
        <w:rPr>
          <w:rStyle w:val="VerbatimChar"/>
          <w:rFonts w:hint="eastAsia"/>
        </w:rPr>
        <w:t>)</w:t>
      </w:r>
      <w:r>
        <w:rPr>
          <w:rStyle w:val="VerbatimChar"/>
        </w:rPr>
        <w:t xml:space="preserve"> │</w:t>
      </w:r>
      <w:r>
        <w:br/>
      </w:r>
      <w:r>
        <w:rPr>
          <w:rStyle w:val="VerbatimChar"/>
        </w:rPr>
        <w:t>│       │     │       │     │       │</w:t>
      </w:r>
      <w:r>
        <w:br/>
      </w:r>
      <w:r>
        <w:rPr>
          <w:rStyle w:val="VerbatimChar"/>
        </w:rPr>
        <w:t>│ ┌─────┐ │     │ ┌─────┐ │     │ ┌─────┐ │</w:t>
      </w:r>
      <w:r>
        <w:br/>
      </w:r>
      <w:r>
        <w:rPr>
          <w:rStyle w:val="VerbatimChar"/>
        </w:rPr>
        <w:t xml:space="preserve">│ </w:t>
      </w:r>
      <w:r>
        <w:rPr>
          <w:rStyle w:val="VerbatimChar"/>
          <w:rFonts w:hint="eastAsia"/>
        </w:rPr>
        <w:t>│数据</w:t>
      </w:r>
      <w:r>
        <w:rPr>
          <w:rStyle w:val="VerbatimChar"/>
        </w:rPr>
        <w:t xml:space="preserve"> │ │     │ </w:t>
      </w:r>
      <w:r>
        <w:rPr>
          <w:rStyle w:val="VerbatimChar"/>
          <w:rFonts w:hint="eastAsia"/>
        </w:rPr>
        <w:t>│数据</w:t>
      </w:r>
      <w:r>
        <w:rPr>
          <w:rStyle w:val="VerbatimChar"/>
        </w:rPr>
        <w:t xml:space="preserve"> │ │     │ </w:t>
      </w:r>
      <w:r>
        <w:rPr>
          <w:rStyle w:val="VerbatimChar"/>
          <w:rFonts w:hint="eastAsia"/>
        </w:rPr>
        <w:t>│数据</w:t>
      </w:r>
      <w:r>
        <w:rPr>
          <w:rStyle w:val="VerbatimChar"/>
        </w:rPr>
        <w:t xml:space="preserve"> │ │</w:t>
      </w:r>
      <w:r>
        <w:br/>
      </w:r>
      <w:r>
        <w:rPr>
          <w:rStyle w:val="VerbatimChar"/>
        </w:rPr>
        <w:t xml:space="preserve">│ </w:t>
      </w:r>
      <w:r>
        <w:rPr>
          <w:rStyle w:val="VerbatimChar"/>
          <w:rFonts w:hint="eastAsia"/>
        </w:rPr>
        <w:t>│同步</w:t>
      </w:r>
      <w:r>
        <w:rPr>
          <w:rStyle w:val="VerbatimChar"/>
        </w:rPr>
        <w:t xml:space="preserve"> │ │◄───►│ </w:t>
      </w:r>
      <w:r>
        <w:rPr>
          <w:rStyle w:val="VerbatimChar"/>
          <w:rFonts w:hint="eastAsia"/>
        </w:rPr>
        <w:t>│同步</w:t>
      </w:r>
      <w:r>
        <w:rPr>
          <w:rStyle w:val="VerbatimChar"/>
        </w:rPr>
        <w:t xml:space="preserve"> │ │◄───►│ </w:t>
      </w:r>
      <w:r>
        <w:rPr>
          <w:rStyle w:val="VerbatimChar"/>
          <w:rFonts w:hint="eastAsia"/>
        </w:rPr>
        <w:t>│同步</w:t>
      </w:r>
      <w:r>
        <w:rPr>
          <w:rStyle w:val="VerbatimChar"/>
        </w:rPr>
        <w:t xml:space="preserve"> │ │</w:t>
      </w:r>
      <w:r>
        <w:br/>
      </w:r>
      <w:r>
        <w:rPr>
          <w:rStyle w:val="VerbatimChar"/>
        </w:rPr>
        <w:t>│ └─────┘ │     │ └─────┘ │     │ └─────┘ │</w:t>
      </w:r>
      <w:r>
        <w:br/>
      </w:r>
      <w:r>
        <w:rPr>
          <w:rStyle w:val="VerbatimChar"/>
        </w:rPr>
        <w:t>│         │     │         │     │         │</w:t>
      </w:r>
      <w:r>
        <w:br/>
      </w:r>
      <w:r>
        <w:rPr>
          <w:rStyle w:val="VerbatimChar"/>
        </w:rPr>
        <w:t>│ ┌─────┐ │     │ ┌─────┐ │     │ ┌─────┐ │</w:t>
      </w:r>
      <w:r>
        <w:br/>
      </w:r>
      <w:r>
        <w:rPr>
          <w:rStyle w:val="VerbatimChar"/>
        </w:rPr>
        <w:t xml:space="preserve">│ </w:t>
      </w:r>
      <w:r>
        <w:rPr>
          <w:rStyle w:val="VerbatimChar"/>
          <w:rFonts w:hint="eastAsia"/>
        </w:rPr>
        <w:t>│配置</w:t>
      </w:r>
      <w:r>
        <w:rPr>
          <w:rStyle w:val="VerbatimChar"/>
        </w:rPr>
        <w:t xml:space="preserve"> │ │     │ </w:t>
      </w:r>
      <w:r>
        <w:rPr>
          <w:rStyle w:val="VerbatimChar"/>
          <w:rFonts w:hint="eastAsia"/>
        </w:rPr>
        <w:t>│配置</w:t>
      </w:r>
      <w:r>
        <w:rPr>
          <w:rStyle w:val="VerbatimChar"/>
        </w:rPr>
        <w:t xml:space="preserve"> │ │     │ </w:t>
      </w:r>
      <w:r>
        <w:rPr>
          <w:rStyle w:val="VerbatimChar"/>
          <w:rFonts w:hint="eastAsia"/>
        </w:rPr>
        <w:t>│配置</w:t>
      </w:r>
      <w:r>
        <w:rPr>
          <w:rStyle w:val="VerbatimChar"/>
        </w:rPr>
        <w:t xml:space="preserve"> │ │</w:t>
      </w:r>
      <w:r>
        <w:br/>
      </w:r>
      <w:r>
        <w:rPr>
          <w:rStyle w:val="VerbatimChar"/>
        </w:rPr>
        <w:t xml:space="preserve">│ </w:t>
      </w:r>
      <w:r>
        <w:rPr>
          <w:rStyle w:val="VerbatimChar"/>
          <w:rFonts w:hint="eastAsia"/>
        </w:rPr>
        <w:t>│管理</w:t>
      </w:r>
      <w:r>
        <w:rPr>
          <w:rStyle w:val="VerbatimChar"/>
        </w:rPr>
        <w:t xml:space="preserve"> │ │◄───►│ </w:t>
      </w:r>
      <w:r>
        <w:rPr>
          <w:rStyle w:val="VerbatimChar"/>
          <w:rFonts w:hint="eastAsia"/>
        </w:rPr>
        <w:t>│管理</w:t>
      </w:r>
      <w:r>
        <w:rPr>
          <w:rStyle w:val="VerbatimChar"/>
        </w:rPr>
        <w:t xml:space="preserve"> │ │◄───►│ </w:t>
      </w:r>
      <w:r>
        <w:rPr>
          <w:rStyle w:val="VerbatimChar"/>
          <w:rFonts w:hint="eastAsia"/>
        </w:rPr>
        <w:t>│管理</w:t>
      </w:r>
      <w:r>
        <w:rPr>
          <w:rStyle w:val="VerbatimChar"/>
        </w:rPr>
        <w:t xml:space="preserve"> │ │</w:t>
      </w:r>
      <w:r>
        <w:br/>
      </w:r>
      <w:r>
        <w:rPr>
          <w:rStyle w:val="VerbatimChar"/>
        </w:rPr>
        <w:t>│ └─────┘ │     │ └─────┘ │     │ └─────┘ │</w:t>
      </w:r>
      <w:r>
        <w:br/>
      </w:r>
      <w:r>
        <w:rPr>
          <w:rStyle w:val="VerbatimChar"/>
        </w:rPr>
        <w:t>│         │     │         │     │         │</w:t>
      </w:r>
      <w:r>
        <w:br/>
      </w:r>
      <w:r>
        <w:rPr>
          <w:rStyle w:val="VerbatimChar"/>
        </w:rPr>
        <w:t>│ ┌─────┐ │     │ ┌─────┐ │     │ ┌─────┐ │</w:t>
      </w:r>
      <w:r>
        <w:br/>
      </w:r>
      <w:r>
        <w:rPr>
          <w:rStyle w:val="VerbatimChar"/>
        </w:rPr>
        <w:t xml:space="preserve">│ </w:t>
      </w:r>
      <w:r>
        <w:rPr>
          <w:rStyle w:val="VerbatimChar"/>
          <w:rFonts w:hint="eastAsia"/>
        </w:rPr>
        <w:t>│监控</w:t>
      </w:r>
      <w:r>
        <w:rPr>
          <w:rStyle w:val="VerbatimChar"/>
        </w:rPr>
        <w:t xml:space="preserve"> │ │     │ </w:t>
      </w:r>
      <w:r>
        <w:rPr>
          <w:rStyle w:val="VerbatimChar"/>
          <w:rFonts w:hint="eastAsia"/>
        </w:rPr>
        <w:t>│监控</w:t>
      </w:r>
      <w:r>
        <w:rPr>
          <w:rStyle w:val="VerbatimChar"/>
        </w:rPr>
        <w:t xml:space="preserve"> │ │     │ </w:t>
      </w:r>
      <w:r>
        <w:rPr>
          <w:rStyle w:val="VerbatimChar"/>
          <w:rFonts w:hint="eastAsia"/>
        </w:rPr>
        <w:t>│监控</w:t>
      </w:r>
      <w:r>
        <w:rPr>
          <w:rStyle w:val="VerbatimChar"/>
        </w:rPr>
        <w:t xml:space="preserve"> │ │</w:t>
      </w:r>
      <w:r>
        <w:br/>
      </w:r>
      <w:r>
        <w:rPr>
          <w:rStyle w:val="VerbatimChar"/>
        </w:rPr>
        <w:t xml:space="preserve">│ </w:t>
      </w:r>
      <w:r>
        <w:rPr>
          <w:rStyle w:val="VerbatimChar"/>
          <w:rFonts w:hint="eastAsia"/>
        </w:rPr>
        <w:t>│代理</w:t>
      </w:r>
      <w:r>
        <w:rPr>
          <w:rStyle w:val="VerbatimChar"/>
        </w:rPr>
        <w:t xml:space="preserve"> │ │────►│ </w:t>
      </w:r>
      <w:r>
        <w:rPr>
          <w:rStyle w:val="VerbatimChar"/>
          <w:rFonts w:hint="eastAsia"/>
        </w:rPr>
        <w:t>│代理</w:t>
      </w:r>
      <w:r>
        <w:rPr>
          <w:rStyle w:val="VerbatimChar"/>
        </w:rPr>
        <w:t xml:space="preserve"> │ │────►│ </w:t>
      </w:r>
      <w:r>
        <w:rPr>
          <w:rStyle w:val="VerbatimChar"/>
          <w:rFonts w:hint="eastAsia"/>
        </w:rPr>
        <w:t>│代理</w:t>
      </w:r>
      <w:r>
        <w:rPr>
          <w:rStyle w:val="VerbatimChar"/>
        </w:rPr>
        <w:t xml:space="preserve"> │ │</w:t>
      </w:r>
      <w:r>
        <w:br/>
      </w:r>
      <w:r>
        <w:rPr>
          <w:rStyle w:val="VerbatimChar"/>
        </w:rPr>
        <w:t>│ └─────┘ │     │ └─────┘ │     │ └─────┘ │</w:t>
      </w:r>
      <w:r>
        <w:br/>
      </w:r>
      <w:r>
        <w:rPr>
          <w:rStyle w:val="VerbatimChar"/>
        </w:rPr>
        <w:t>└─────────┘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统一监控中心</w:t>
      </w:r>
      <w:r>
        <w:rPr>
          <w:rStyle w:val="VerbatimChar"/>
        </w:rPr>
        <w:t xml:space="preserve">     │</w:t>
      </w:r>
      <w:r>
        <w:br/>
      </w:r>
      <w:r>
        <w:rPr>
          <w:rStyle w:val="VerbatimChar"/>
        </w:rPr>
        <w:t xml:space="preserve">           │ (Central Monitor)│</w:t>
      </w:r>
      <w:r>
        <w:br/>
      </w:r>
      <w:r>
        <w:rPr>
          <w:rStyle w:val="VerbatimChar"/>
        </w:rPr>
        <w:t xml:space="preserve">           │ - </w:t>
      </w:r>
      <w:r>
        <w:rPr>
          <w:rStyle w:val="VerbatimChar"/>
          <w:rFonts w:hint="eastAsia"/>
        </w:rPr>
        <w:t>指标聚合</w:t>
      </w:r>
      <w:r>
        <w:rPr>
          <w:rStyle w:val="VerbatimChar"/>
        </w:rPr>
        <w:t xml:space="preserve">       │</w:t>
      </w:r>
      <w:r>
        <w:br/>
      </w:r>
      <w:r>
        <w:rPr>
          <w:rStyle w:val="VerbatimChar"/>
        </w:rPr>
        <w:t xml:space="preserve">           │ - </w:t>
      </w:r>
      <w:r>
        <w:rPr>
          <w:rStyle w:val="VerbatimChar"/>
          <w:rFonts w:hint="eastAsia"/>
        </w:rPr>
        <w:t>告警统一</w:t>
      </w:r>
      <w:r>
        <w:rPr>
          <w:rStyle w:val="VerbatimChar"/>
        </w:rPr>
        <w:t xml:space="preserve">       │</w:t>
      </w:r>
      <w:r>
        <w:br/>
      </w:r>
      <w:r>
        <w:rPr>
          <w:rStyle w:val="VerbatimChar"/>
        </w:rPr>
        <w:t xml:space="preserve">           │ - </w:t>
      </w:r>
      <w:r>
        <w:rPr>
          <w:rStyle w:val="VerbatimChar"/>
          <w:rFonts w:hint="eastAsia"/>
        </w:rPr>
        <w:t>性能分析</w:t>
      </w:r>
      <w:r>
        <w:rPr>
          <w:rStyle w:val="VerbatimChar"/>
        </w:rPr>
        <w:t xml:space="preserve">       │</w:t>
      </w:r>
      <w:r>
        <w:br/>
      </w:r>
      <w:r>
        <w:rPr>
          <w:rStyle w:val="VerbatimChar"/>
        </w:rPr>
        <w:t xml:space="preserve">           └─────────────────┘</w:t>
      </w:r>
    </w:p>
    <w:p w14:paraId="564C4813" w14:textId="77777777" w:rsidR="00160299" w:rsidRDefault="00000000">
      <w:pPr>
        <w:pStyle w:val="FirstParagraph"/>
      </w:pPr>
      <w:r>
        <w:rPr>
          <w:rFonts w:hint="eastAsia"/>
          <w:b/>
          <w:bCs/>
        </w:rPr>
        <w:t>架构说明</w:t>
      </w:r>
      <w:r>
        <w:rPr>
          <w:rFonts w:hint="eastAsia"/>
        </w:rPr>
        <w:t>：</w:t>
      </w:r>
      <w:r>
        <w:t xml:space="preserve"> - </w:t>
      </w:r>
      <w:r>
        <w:rPr>
          <w:rFonts w:hint="eastAsia"/>
          <w:b/>
          <w:bCs/>
        </w:rPr>
        <w:t>统一控制面</w:t>
      </w:r>
      <w:r>
        <w:rPr>
          <w:rFonts w:hint="eastAsia"/>
        </w:rPr>
        <w:t>：集中管理多集群配置和策略</w:t>
      </w:r>
      <w:r>
        <w:t xml:space="preserve"> - </w:t>
      </w:r>
      <w:r>
        <w:rPr>
          <w:rFonts w:hint="eastAsia"/>
          <w:b/>
          <w:bCs/>
        </w:rPr>
        <w:t>数据同步模块</w:t>
      </w:r>
      <w:r>
        <w:rPr>
          <w:rFonts w:hint="eastAsia"/>
        </w:rPr>
        <w:t>：处理跨集群</w:t>
      </w:r>
      <w:r>
        <w:rPr>
          <w:rFonts w:hint="eastAsia"/>
        </w:rPr>
        <w:t>/</w:t>
      </w:r>
      <w:r>
        <w:rPr>
          <w:rFonts w:hint="eastAsia"/>
        </w:rPr>
        <w:t>地域数据复制和一致性保证</w:t>
      </w:r>
      <w:r>
        <w:t xml:space="preserve"> - </w:t>
      </w:r>
      <w:r>
        <w:rPr>
          <w:rFonts w:hint="eastAsia"/>
          <w:b/>
          <w:bCs/>
        </w:rPr>
        <w:t>配置管理</w:t>
      </w:r>
      <w:r>
        <w:rPr>
          <w:rFonts w:hint="eastAsia"/>
        </w:rPr>
        <w:t>：</w:t>
      </w:r>
      <w:r>
        <w:rPr>
          <w:rFonts w:hint="eastAsia"/>
        </w:rPr>
        <w:t>IaC</w:t>
      </w:r>
      <w:r>
        <w:rPr>
          <w:rFonts w:hint="eastAsia"/>
        </w:rPr>
        <w:t>驱动的环境配置和变更管理</w:t>
      </w:r>
      <w:r>
        <w:t xml:space="preserve"> - </w:t>
      </w:r>
      <w:r>
        <w:rPr>
          <w:rFonts w:hint="eastAsia"/>
          <w:b/>
          <w:bCs/>
        </w:rPr>
        <w:t>监控代理</w:t>
      </w:r>
      <w:r>
        <w:rPr>
          <w:rFonts w:hint="eastAsia"/>
        </w:rPr>
        <w:t>：各集群本地监控，数据上报到统一监控中心</w:t>
      </w:r>
    </w:p>
    <w:p w14:paraId="4775DD24" w14:textId="77777777" w:rsidR="00160299" w:rsidRDefault="00000000">
      <w:pPr>
        <w:pStyle w:val="BodyText"/>
      </w:pPr>
      <w:r>
        <w:rPr>
          <w:rFonts w:hint="eastAsia"/>
          <w:b/>
          <w:bCs/>
        </w:rPr>
        <w:t>YAML</w:t>
      </w:r>
      <w:r>
        <w:rPr>
          <w:rFonts w:hint="eastAsia"/>
          <w:b/>
          <w:bCs/>
        </w:rPr>
        <w:t>配置示例</w:t>
      </w:r>
      <w:r>
        <w:rPr>
          <w:rFonts w:hint="eastAsia"/>
        </w:rPr>
        <w:t>（详见</w:t>
      </w:r>
      <w:r>
        <w:t xml:space="preserve"> </w:t>
      </w:r>
      <w:r>
        <w:rPr>
          <w:rStyle w:val="VerbatimChar"/>
        </w:rPr>
        <w:t>examples/12_governance/env_multi_cluster_config.yml</w:t>
      </w:r>
      <w:r>
        <w:rPr>
          <w:rFonts w:hint="eastAsia"/>
        </w:rPr>
        <w:t>）：</w:t>
      </w:r>
    </w:p>
    <w:p w14:paraId="0FB1788F" w14:textId="77777777" w:rsidR="00160299" w:rsidRDefault="00000000">
      <w:pPr>
        <w:pStyle w:val="SourceCode"/>
      </w:pPr>
      <w:r>
        <w:rPr>
          <w:rStyle w:val="FunctionTok"/>
        </w:rPr>
        <w:lastRenderedPageBreak/>
        <w:t>clusters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cluster-beijing</w:t>
      </w:r>
      <w:r>
        <w:br/>
      </w:r>
      <w:r>
        <w:rPr>
          <w:rStyle w:val="AttributeTok"/>
        </w:rPr>
        <w:t xml:space="preserve">    </w:t>
      </w:r>
      <w:r>
        <w:rPr>
          <w:rStyle w:val="FunctionTok"/>
        </w:rPr>
        <w:t>region</w:t>
      </w:r>
      <w:r>
        <w:rPr>
          <w:rStyle w:val="KeywordTok"/>
        </w:rPr>
        <w:t>:</w:t>
      </w:r>
      <w:r>
        <w:rPr>
          <w:rStyle w:val="AttributeTok"/>
        </w:rPr>
        <w:t xml:space="preserve"> cn-north</w:t>
      </w:r>
      <w:r>
        <w:br/>
      </w:r>
      <w:r>
        <w:rPr>
          <w:rStyle w:val="AttributeTok"/>
        </w:rPr>
        <w:t xml:space="preserve">    </w:t>
      </w:r>
      <w:r>
        <w:rPr>
          <w:rStyle w:val="FunctionTok"/>
        </w:rPr>
        <w:t>environment</w:t>
      </w:r>
      <w:r>
        <w:rPr>
          <w:rStyle w:val="KeywordTok"/>
        </w:rPr>
        <w:t>:</w:t>
      </w:r>
      <w:r>
        <w:rPr>
          <w:rStyle w:val="AttributeTok"/>
        </w:rPr>
        <w:t xml:space="preserve"> prod</w:t>
      </w:r>
      <w:r>
        <w:br/>
      </w:r>
      <w:r>
        <w:rPr>
          <w:rStyle w:val="AttributeTok"/>
        </w:rPr>
        <w:t xml:space="preserve">    </w:t>
      </w:r>
      <w:r>
        <w:rPr>
          <w:rStyle w:val="FunctionTok"/>
        </w:rPr>
        <w:t>sync</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mode</w:t>
      </w:r>
      <w:r>
        <w:rPr>
          <w:rStyle w:val="KeywordTok"/>
        </w:rPr>
        <w:t>:</w:t>
      </w:r>
      <w:r>
        <w:rPr>
          <w:rStyle w:val="AttributeTok"/>
        </w:rPr>
        <w:t xml:space="preserve"> async</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cluster-shanghai  </w:t>
      </w:r>
      <w:r>
        <w:br/>
      </w:r>
      <w:r>
        <w:rPr>
          <w:rStyle w:val="AttributeTok"/>
        </w:rPr>
        <w:t xml:space="preserve">    </w:t>
      </w:r>
      <w:r>
        <w:rPr>
          <w:rStyle w:val="FunctionTok"/>
        </w:rPr>
        <w:t>region</w:t>
      </w:r>
      <w:r>
        <w:rPr>
          <w:rStyle w:val="KeywordTok"/>
        </w:rPr>
        <w:t>:</w:t>
      </w:r>
      <w:r>
        <w:rPr>
          <w:rStyle w:val="AttributeTok"/>
        </w:rPr>
        <w:t xml:space="preserve"> cn-east</w:t>
      </w:r>
      <w:r>
        <w:br/>
      </w:r>
      <w:r>
        <w:rPr>
          <w:rStyle w:val="AttributeTok"/>
        </w:rPr>
        <w:t xml:space="preserve">    </w:t>
      </w:r>
      <w:r>
        <w:rPr>
          <w:rStyle w:val="FunctionTok"/>
        </w:rPr>
        <w:t>environment</w:t>
      </w:r>
      <w:r>
        <w:rPr>
          <w:rStyle w:val="KeywordTok"/>
        </w:rPr>
        <w:t>:</w:t>
      </w:r>
      <w:r>
        <w:rPr>
          <w:rStyle w:val="AttributeTok"/>
        </w:rPr>
        <w:t xml:space="preserve"> staging</w:t>
      </w:r>
      <w:r>
        <w:br/>
      </w:r>
      <w:r>
        <w:rPr>
          <w:rStyle w:val="AttributeTok"/>
        </w:rPr>
        <w:t xml:space="preserve">    </w:t>
      </w:r>
      <w:r>
        <w:rPr>
          <w:rStyle w:val="FunctionTok"/>
        </w:rPr>
        <w:t>sync</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mode</w:t>
      </w:r>
      <w:r>
        <w:rPr>
          <w:rStyle w:val="KeywordTok"/>
        </w:rPr>
        <w:t>:</w:t>
      </w:r>
      <w:r>
        <w:rPr>
          <w:rStyle w:val="AttributeTok"/>
        </w:rPr>
        <w:t xml:space="preserve"> sync</w:t>
      </w:r>
    </w:p>
    <w:p w14:paraId="266ACE8E" w14:textId="77777777" w:rsidR="00160299" w:rsidRDefault="00000000">
      <w:pPr>
        <w:pStyle w:val="Compact"/>
        <w:numPr>
          <w:ilvl w:val="0"/>
          <w:numId w:val="255"/>
        </w:numPr>
      </w:pPr>
      <w:r>
        <w:rPr>
          <w:rFonts w:hint="eastAsia"/>
        </w:rPr>
        <w:t>为满足合规、容灾、性能等需求，企业会在不同地域部署多套环境。</w:t>
      </w:r>
    </w:p>
    <w:p w14:paraId="6A82F7CC" w14:textId="77777777" w:rsidR="00160299" w:rsidRDefault="00000000">
      <w:pPr>
        <w:pStyle w:val="Compact"/>
        <w:numPr>
          <w:ilvl w:val="0"/>
          <w:numId w:val="255"/>
        </w:numPr>
      </w:pPr>
      <w:r>
        <w:rPr>
          <w:rFonts w:hint="eastAsia"/>
        </w:rPr>
        <w:t>需关注数据同步、网络延迟、合规要求（如数据不出境）等问题。</w:t>
      </w:r>
    </w:p>
    <w:p w14:paraId="3D6941A0" w14:textId="77777777" w:rsidR="00160299" w:rsidRDefault="00000000">
      <w:pPr>
        <w:pStyle w:val="Compact"/>
        <w:numPr>
          <w:ilvl w:val="0"/>
          <w:numId w:val="255"/>
        </w:numPr>
      </w:pPr>
      <w:r>
        <w:rPr>
          <w:rFonts w:hint="eastAsia"/>
        </w:rPr>
        <w:t>配置租户级别的访问控制和审计日志。</w:t>
      </w:r>
    </w:p>
    <w:p w14:paraId="0A075BEA" w14:textId="77777777" w:rsidR="00160299" w:rsidRDefault="00000000">
      <w:pPr>
        <w:pStyle w:val="Compact"/>
        <w:numPr>
          <w:ilvl w:val="0"/>
          <w:numId w:val="255"/>
        </w:numPr>
      </w:pPr>
      <w:r>
        <w:rPr>
          <w:rFonts w:hint="eastAsia"/>
        </w:rPr>
        <w:t>支持跨集群</w:t>
      </w:r>
      <w:r>
        <w:rPr>
          <w:rFonts w:hint="eastAsia"/>
        </w:rPr>
        <w:t>/</w:t>
      </w:r>
      <w:r>
        <w:rPr>
          <w:rFonts w:hint="eastAsia"/>
        </w:rPr>
        <w:t>地域的测试数据同步与用例复用。</w:t>
      </w:r>
    </w:p>
    <w:p w14:paraId="575DC9BE" w14:textId="77777777" w:rsidR="00160299" w:rsidRDefault="00000000">
      <w:pPr>
        <w:pStyle w:val="Compact"/>
        <w:numPr>
          <w:ilvl w:val="0"/>
          <w:numId w:val="255"/>
        </w:numPr>
      </w:pPr>
      <w:r>
        <w:rPr>
          <w:rFonts w:hint="eastAsia"/>
        </w:rPr>
        <w:t>关键链路需跨集群</w:t>
      </w:r>
      <w:r>
        <w:rPr>
          <w:rFonts w:hint="eastAsia"/>
        </w:rPr>
        <w:t>/</w:t>
      </w:r>
      <w:r>
        <w:rPr>
          <w:rFonts w:hint="eastAsia"/>
        </w:rPr>
        <w:t>地域对账与延迟</w:t>
      </w:r>
      <w:r>
        <w:rPr>
          <w:rFonts w:hint="eastAsia"/>
        </w:rPr>
        <w:t>/</w:t>
      </w:r>
      <w:r>
        <w:rPr>
          <w:rFonts w:hint="eastAsia"/>
        </w:rPr>
        <w:t>丢失监控，避免区域性劣化未被发现。</w:t>
      </w:r>
    </w:p>
    <w:p w14:paraId="44115E88" w14:textId="77777777" w:rsidR="00160299" w:rsidRDefault="00000000">
      <w:pPr>
        <w:pStyle w:val="Compact"/>
        <w:numPr>
          <w:ilvl w:val="0"/>
          <w:numId w:val="255"/>
        </w:numPr>
      </w:pPr>
      <w:r>
        <w:rPr>
          <w:rFonts w:hint="eastAsia"/>
        </w:rPr>
        <w:t>预发</w:t>
      </w:r>
      <w:r>
        <w:rPr>
          <w:rFonts w:hint="eastAsia"/>
        </w:rPr>
        <w:t>/</w:t>
      </w:r>
      <w:r>
        <w:rPr>
          <w:rFonts w:hint="eastAsia"/>
        </w:rPr>
        <w:t>演练环境优先与生产同地域</w:t>
      </w:r>
      <w:r>
        <w:rPr>
          <w:rFonts w:hint="eastAsia"/>
        </w:rPr>
        <w:t>/</w:t>
      </w:r>
      <w:r>
        <w:rPr>
          <w:rFonts w:hint="eastAsia"/>
        </w:rPr>
        <w:t>同规格，减少“地域差异”掩盖问题。</w:t>
      </w:r>
    </w:p>
    <w:p w14:paraId="69645F72" w14:textId="77777777" w:rsidR="00160299" w:rsidRDefault="00000000">
      <w:pPr>
        <w:pStyle w:val="BlockText"/>
      </w:pPr>
      <w:r>
        <w:rPr>
          <w:rFonts w:hint="eastAsia"/>
        </w:rPr>
        <w:t>实践建议</w:t>
      </w:r>
    </w:p>
    <w:p w14:paraId="4AAE82A9" w14:textId="77777777" w:rsidR="00160299" w:rsidRDefault="00000000">
      <w:pPr>
        <w:pStyle w:val="Compact"/>
        <w:numPr>
          <w:ilvl w:val="0"/>
          <w:numId w:val="256"/>
        </w:numPr>
      </w:pPr>
      <w:r>
        <w:rPr>
          <w:rFonts w:hint="eastAsia"/>
        </w:rPr>
        <w:t>对于大型组织，建议采用多集群</w:t>
      </w:r>
      <w:r>
        <w:rPr>
          <w:rFonts w:hint="eastAsia"/>
        </w:rPr>
        <w:t>+</w:t>
      </w:r>
      <w:r>
        <w:rPr>
          <w:rFonts w:hint="eastAsia"/>
        </w:rPr>
        <w:t>多地域混合模式，兼顾灵活性与安全性。</w:t>
      </w:r>
    </w:p>
    <w:p w14:paraId="23D77CF7" w14:textId="77777777" w:rsidR="00160299" w:rsidRDefault="00000000">
      <w:pPr>
        <w:pStyle w:val="Compact"/>
        <w:numPr>
          <w:ilvl w:val="0"/>
          <w:numId w:val="256"/>
        </w:numPr>
      </w:pPr>
      <w:r>
        <w:rPr>
          <w:rFonts w:hint="eastAsia"/>
        </w:rPr>
        <w:t>建立统一的环境管理平台，集中监控和运维。</w:t>
      </w:r>
    </w:p>
    <w:p w14:paraId="1CE1D4F7" w14:textId="77777777" w:rsidR="00160299" w:rsidRDefault="00000000">
      <w:r>
        <w:pict w14:anchorId="2927F8B8">
          <v:rect id="_x0000_i1100" style="width:0;height:1.5pt" o:hralign="center" o:hrstd="t" o:hr="t"/>
        </w:pict>
      </w:r>
    </w:p>
    <w:p w14:paraId="1EB3DB47" w14:textId="77777777" w:rsidR="00160299" w:rsidRDefault="00000000">
      <w:pPr>
        <w:pStyle w:val="Heading4"/>
      </w:pPr>
      <w:bookmarkStart w:id="273" w:name="环境自动化与基础设施即代码iac"/>
      <w:bookmarkEnd w:id="271"/>
      <w:bookmarkEnd w:id="272"/>
      <w:r>
        <w:t xml:space="preserve">12.3 </w:t>
      </w:r>
      <w:r>
        <w:rPr>
          <w:rFonts w:hint="eastAsia"/>
        </w:rPr>
        <w:t>环境自动化与基础设施即代码（</w:t>
      </w:r>
      <w:r>
        <w:rPr>
          <w:rFonts w:hint="eastAsia"/>
        </w:rPr>
        <w:t>IaC</w:t>
      </w:r>
      <w:r>
        <w:rPr>
          <w:rFonts w:hint="eastAsia"/>
        </w:rPr>
        <w:t>）</w:t>
      </w:r>
    </w:p>
    <w:p w14:paraId="74EFFA92" w14:textId="77777777" w:rsidR="00160299" w:rsidRDefault="00000000">
      <w:pPr>
        <w:pStyle w:val="Heading5"/>
      </w:pPr>
      <w:bookmarkStart w:id="274" w:name="常用自动化工具"/>
      <w:r>
        <w:t xml:space="preserve">12.3.2 </w:t>
      </w:r>
      <w:r>
        <w:rPr>
          <w:rFonts w:hint="eastAsia"/>
        </w:rPr>
        <w:t>常用自动化工具</w:t>
      </w:r>
    </w:p>
    <w:p w14:paraId="356CB3B1" w14:textId="77777777" w:rsidR="00160299" w:rsidRDefault="00000000">
      <w:pPr>
        <w:pStyle w:val="BlockText"/>
        <w:shd w:val="clear" w:color="auto" w:fill="E6F3FF"/>
        <w:shd w:val="clear" w:color="auto" w:fill="E6F3FF"/>
        <w:shd w:val="clear" w:color="auto" w:fill="E6F3FF"/>
      </w:pPr>
      <w:r>
        <w:t>&gt;锚点名称: 第1篇[12-003]-环境自动化工具表格</w:t>
        <w:br/>
        <w:t>&gt;锚点类型: 建议</w:t>
        <w:br/>
        <w:t>&gt;锚点方法: 表格</w:t>
        <w:br/>
        <w:t>&gt;补充建议: 【目标】梳理环境自动化工具。建议步骤：1. 输出IaC工具、大数据平台安装器、配置管理工具。2. 用表格结构总结关键工具特性。详见主书稿。</w:t>
        <w:br/>
        <w:t>&gt;引用附件: examples/12_governance/automation_tools.yml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316C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36627F" w14:textId="77777777" w:rsidR="00160299" w:rsidRDefault="00000000">
            <w:pPr>
              <w:pStyle w:val="Compact"/>
            </w:pPr>
            <w:r>
              <w:rPr>
                <w:rFonts w:hint="eastAsia"/>
              </w:rPr>
              <w:t>工具分类</w:t>
            </w:r>
          </w:p>
        </w:tc>
        <w:tc>
          <w:tcPr>
            <w:tcW w:w="1584" w:type="dxa"/>
          </w:tcPr>
          <w:p w14:paraId="0F6D69C5" w14:textId="77777777" w:rsidR="00160299" w:rsidRDefault="00000000">
            <w:pPr>
              <w:pStyle w:val="Compact"/>
            </w:pPr>
            <w:r>
              <w:rPr>
                <w:rFonts w:hint="eastAsia"/>
              </w:rPr>
              <w:t>常用工具</w:t>
            </w:r>
          </w:p>
        </w:tc>
        <w:tc>
          <w:tcPr>
            <w:tcW w:w="1584" w:type="dxa"/>
          </w:tcPr>
          <w:p w14:paraId="737F76EA" w14:textId="77777777" w:rsidR="00160299" w:rsidRDefault="00000000">
            <w:pPr>
              <w:pStyle w:val="Compact"/>
            </w:pPr>
            <w:r>
              <w:rPr>
                <w:rFonts w:hint="eastAsia"/>
              </w:rPr>
              <w:t>主要功能</w:t>
            </w:r>
          </w:p>
        </w:tc>
        <w:tc>
          <w:tcPr>
            <w:tcW w:w="1584" w:type="dxa"/>
          </w:tcPr>
          <w:p w14:paraId="7C01F2BA" w14:textId="77777777" w:rsidR="00160299" w:rsidRDefault="00000000">
            <w:pPr>
              <w:pStyle w:val="Compact"/>
            </w:pPr>
            <w:r>
              <w:rPr>
                <w:rFonts w:hint="eastAsia"/>
              </w:rPr>
              <w:t>适用场景</w:t>
            </w:r>
          </w:p>
        </w:tc>
        <w:tc>
          <w:tcPr>
            <w:tcW w:w="1584" w:type="dxa"/>
          </w:tcPr>
          <w:p w14:paraId="71C9D65C" w14:textId="77777777" w:rsidR="00160299" w:rsidRDefault="00000000">
            <w:pPr>
              <w:pStyle w:val="Compact"/>
            </w:pPr>
            <w:r>
              <w:rPr>
                <w:rFonts w:hint="eastAsia"/>
              </w:rPr>
              <w:t>优势特点</w:t>
            </w:r>
          </w:p>
        </w:tc>
      </w:tr>
      <w:tr w:rsidR="00160299" w14:paraId="1A1EF333" w14:textId="77777777">
        <w:tc>
          <w:tcPr>
            <w:tcW w:w="1584" w:type="dxa"/>
          </w:tcPr>
          <w:p w14:paraId="6E2D84E9" w14:textId="77777777" w:rsidR="00160299" w:rsidRDefault="00000000">
            <w:pPr>
              <w:pStyle w:val="Compact"/>
            </w:pPr>
            <w:r>
              <w:rPr>
                <w:rFonts w:hint="eastAsia"/>
              </w:rPr>
              <w:t>IaC</w:t>
            </w:r>
            <w:r>
              <w:rPr>
                <w:rFonts w:hint="eastAsia"/>
              </w:rPr>
              <w:t>工具</w:t>
            </w:r>
          </w:p>
        </w:tc>
        <w:tc>
          <w:tcPr>
            <w:tcW w:w="1584" w:type="dxa"/>
          </w:tcPr>
          <w:p w14:paraId="6350C84B" w14:textId="77777777" w:rsidR="00160299" w:rsidRDefault="00000000">
            <w:pPr>
              <w:pStyle w:val="Compact"/>
            </w:pPr>
            <w:r>
              <w:t>Terraform</w:t>
            </w:r>
          </w:p>
        </w:tc>
        <w:tc>
          <w:tcPr>
            <w:tcW w:w="1584" w:type="dxa"/>
          </w:tcPr>
          <w:p w14:paraId="2D20C395" w14:textId="77777777" w:rsidR="00160299" w:rsidRDefault="00000000">
            <w:pPr>
              <w:pStyle w:val="Compact"/>
            </w:pPr>
            <w:r>
              <w:rPr>
                <w:rFonts w:hint="eastAsia"/>
              </w:rPr>
              <w:t>基础设施即代码，多云资源管理</w:t>
            </w:r>
          </w:p>
        </w:tc>
        <w:tc>
          <w:tcPr>
            <w:tcW w:w="1584" w:type="dxa"/>
          </w:tcPr>
          <w:p w14:paraId="5CFBF8E7" w14:textId="77777777" w:rsidR="00160299" w:rsidRDefault="00000000">
            <w:pPr>
              <w:pStyle w:val="Compact"/>
            </w:pPr>
            <w:r>
              <w:rPr>
                <w:rFonts w:hint="eastAsia"/>
              </w:rPr>
              <w:t>云资源部署、配置管理</w:t>
            </w:r>
          </w:p>
        </w:tc>
        <w:tc>
          <w:tcPr>
            <w:tcW w:w="1584" w:type="dxa"/>
          </w:tcPr>
          <w:p w14:paraId="4988A496" w14:textId="77777777" w:rsidR="00160299" w:rsidRDefault="00000000">
            <w:pPr>
              <w:pStyle w:val="Compact"/>
            </w:pPr>
            <w:r>
              <w:rPr>
                <w:rFonts w:hint="eastAsia"/>
              </w:rPr>
              <w:t>状态管理、依赖解决、计划执行</w:t>
            </w:r>
          </w:p>
        </w:tc>
      </w:tr>
      <w:tr w:rsidR="00160299" w14:paraId="7C869EF0" w14:textId="77777777">
        <w:tc>
          <w:tcPr>
            <w:tcW w:w="1584" w:type="dxa"/>
          </w:tcPr>
          <w:p w14:paraId="3064A3CD" w14:textId="77777777" w:rsidR="00160299" w:rsidRDefault="00000000">
            <w:pPr>
              <w:pStyle w:val="Compact"/>
            </w:pPr>
            <w:r>
              <w:rPr>
                <w:rFonts w:hint="eastAsia"/>
              </w:rPr>
              <w:lastRenderedPageBreak/>
              <w:t>IaC</w:t>
            </w:r>
            <w:r>
              <w:rPr>
                <w:rFonts w:hint="eastAsia"/>
              </w:rPr>
              <w:t>工具</w:t>
            </w:r>
          </w:p>
        </w:tc>
        <w:tc>
          <w:tcPr>
            <w:tcW w:w="1584" w:type="dxa"/>
          </w:tcPr>
          <w:p w14:paraId="1FECB2C3" w14:textId="77777777" w:rsidR="00160299" w:rsidRDefault="00000000">
            <w:pPr>
              <w:pStyle w:val="Compact"/>
            </w:pPr>
            <w:r>
              <w:t>CloudFormation</w:t>
            </w:r>
          </w:p>
        </w:tc>
        <w:tc>
          <w:tcPr>
            <w:tcW w:w="1584" w:type="dxa"/>
          </w:tcPr>
          <w:p w14:paraId="56929AA9" w14:textId="77777777" w:rsidR="00160299" w:rsidRDefault="00000000">
            <w:pPr>
              <w:pStyle w:val="Compact"/>
            </w:pPr>
            <w:r>
              <w:rPr>
                <w:rFonts w:hint="eastAsia"/>
              </w:rPr>
              <w:t>AWS</w:t>
            </w:r>
            <w:r>
              <w:rPr>
                <w:rFonts w:hint="eastAsia"/>
              </w:rPr>
              <w:t>原生</w:t>
            </w:r>
            <w:r>
              <w:rPr>
                <w:rFonts w:hint="eastAsia"/>
              </w:rPr>
              <w:t>IaC</w:t>
            </w:r>
            <w:r>
              <w:rPr>
                <w:rFonts w:hint="eastAsia"/>
              </w:rPr>
              <w:t>工具</w:t>
            </w:r>
          </w:p>
        </w:tc>
        <w:tc>
          <w:tcPr>
            <w:tcW w:w="1584" w:type="dxa"/>
          </w:tcPr>
          <w:p w14:paraId="51442B99" w14:textId="77777777" w:rsidR="00160299" w:rsidRDefault="00000000">
            <w:pPr>
              <w:pStyle w:val="Compact"/>
            </w:pPr>
            <w:r>
              <w:rPr>
                <w:rFonts w:hint="eastAsia"/>
              </w:rPr>
              <w:t>AWS</w:t>
            </w:r>
            <w:r>
              <w:rPr>
                <w:rFonts w:hint="eastAsia"/>
              </w:rPr>
              <w:t>环境自动化</w:t>
            </w:r>
          </w:p>
        </w:tc>
        <w:tc>
          <w:tcPr>
            <w:tcW w:w="1584" w:type="dxa"/>
          </w:tcPr>
          <w:p w14:paraId="3F495D21" w14:textId="77777777" w:rsidR="00160299" w:rsidRDefault="00000000">
            <w:pPr>
              <w:pStyle w:val="Compact"/>
            </w:pPr>
            <w:r>
              <w:rPr>
                <w:rFonts w:hint="eastAsia"/>
              </w:rPr>
              <w:t>与</w:t>
            </w:r>
            <w:r>
              <w:rPr>
                <w:rFonts w:hint="eastAsia"/>
              </w:rPr>
              <w:t>AWS</w:t>
            </w:r>
            <w:r>
              <w:rPr>
                <w:rFonts w:hint="eastAsia"/>
              </w:rPr>
              <w:t>服务深度集成</w:t>
            </w:r>
          </w:p>
        </w:tc>
      </w:tr>
      <w:tr w:rsidR="00160299" w14:paraId="5E99FD2B" w14:textId="77777777">
        <w:tc>
          <w:tcPr>
            <w:tcW w:w="1584" w:type="dxa"/>
          </w:tcPr>
          <w:p w14:paraId="538C693A" w14:textId="77777777" w:rsidR="00160299" w:rsidRDefault="00000000">
            <w:pPr>
              <w:pStyle w:val="Compact"/>
            </w:pPr>
            <w:r>
              <w:rPr>
                <w:rFonts w:hint="eastAsia"/>
              </w:rPr>
              <w:t>IaC</w:t>
            </w:r>
            <w:r>
              <w:rPr>
                <w:rFonts w:hint="eastAsia"/>
              </w:rPr>
              <w:t>工具</w:t>
            </w:r>
          </w:p>
        </w:tc>
        <w:tc>
          <w:tcPr>
            <w:tcW w:w="1584" w:type="dxa"/>
          </w:tcPr>
          <w:p w14:paraId="4CADC2A4" w14:textId="77777777" w:rsidR="00160299" w:rsidRDefault="00000000">
            <w:pPr>
              <w:pStyle w:val="Compact"/>
            </w:pPr>
            <w:r>
              <w:t>Ansible</w:t>
            </w:r>
          </w:p>
        </w:tc>
        <w:tc>
          <w:tcPr>
            <w:tcW w:w="1584" w:type="dxa"/>
          </w:tcPr>
          <w:p w14:paraId="4110EEFC" w14:textId="77777777" w:rsidR="00160299" w:rsidRDefault="00000000">
            <w:pPr>
              <w:pStyle w:val="Compact"/>
            </w:pPr>
            <w:r>
              <w:rPr>
                <w:rFonts w:hint="eastAsia"/>
              </w:rPr>
              <w:t>配置管理和应用部署</w:t>
            </w:r>
          </w:p>
        </w:tc>
        <w:tc>
          <w:tcPr>
            <w:tcW w:w="1584" w:type="dxa"/>
          </w:tcPr>
          <w:p w14:paraId="41AD187B" w14:textId="77777777" w:rsidR="00160299" w:rsidRDefault="00000000">
            <w:pPr>
              <w:pStyle w:val="Compact"/>
            </w:pPr>
            <w:r>
              <w:rPr>
                <w:rFonts w:hint="eastAsia"/>
              </w:rPr>
              <w:t>服务器配置、应用发布</w:t>
            </w:r>
          </w:p>
        </w:tc>
        <w:tc>
          <w:tcPr>
            <w:tcW w:w="1584" w:type="dxa"/>
          </w:tcPr>
          <w:p w14:paraId="289105D8" w14:textId="77777777" w:rsidR="00160299" w:rsidRDefault="00000000">
            <w:pPr>
              <w:pStyle w:val="Compact"/>
            </w:pPr>
            <w:r>
              <w:rPr>
                <w:rFonts w:hint="eastAsia"/>
              </w:rPr>
              <w:t>代理</w:t>
            </w:r>
            <w:r>
              <w:rPr>
                <w:rFonts w:hint="eastAsia"/>
              </w:rPr>
              <w:t>less</w:t>
            </w:r>
            <w:r>
              <w:rPr>
                <w:rFonts w:hint="eastAsia"/>
              </w:rPr>
              <w:t>、无状态执行</w:t>
            </w:r>
          </w:p>
        </w:tc>
      </w:tr>
      <w:tr w:rsidR="00160299" w14:paraId="775787EF" w14:textId="77777777">
        <w:tc>
          <w:tcPr>
            <w:tcW w:w="1584" w:type="dxa"/>
          </w:tcPr>
          <w:p w14:paraId="54924252" w14:textId="77777777" w:rsidR="00160299" w:rsidRDefault="00000000">
            <w:pPr>
              <w:pStyle w:val="Compact"/>
            </w:pPr>
            <w:r>
              <w:rPr>
                <w:rFonts w:hint="eastAsia"/>
              </w:rPr>
              <w:t>IaC</w:t>
            </w:r>
            <w:r>
              <w:rPr>
                <w:rFonts w:hint="eastAsia"/>
              </w:rPr>
              <w:t>工具</w:t>
            </w:r>
          </w:p>
        </w:tc>
        <w:tc>
          <w:tcPr>
            <w:tcW w:w="1584" w:type="dxa"/>
          </w:tcPr>
          <w:p w14:paraId="0A072C9E" w14:textId="77777777" w:rsidR="00160299" w:rsidRDefault="00000000">
            <w:pPr>
              <w:pStyle w:val="Compact"/>
            </w:pPr>
            <w:r>
              <w:t>SaltStack</w:t>
            </w:r>
          </w:p>
        </w:tc>
        <w:tc>
          <w:tcPr>
            <w:tcW w:w="1584" w:type="dxa"/>
          </w:tcPr>
          <w:p w14:paraId="5047614B" w14:textId="77777777" w:rsidR="00160299" w:rsidRDefault="00000000">
            <w:pPr>
              <w:pStyle w:val="Compact"/>
            </w:pPr>
            <w:r>
              <w:rPr>
                <w:rFonts w:hint="eastAsia"/>
              </w:rPr>
              <w:t>分布式配置管理</w:t>
            </w:r>
          </w:p>
        </w:tc>
        <w:tc>
          <w:tcPr>
            <w:tcW w:w="1584" w:type="dxa"/>
          </w:tcPr>
          <w:p w14:paraId="5D6C676A" w14:textId="77777777" w:rsidR="00160299" w:rsidRDefault="00000000">
            <w:pPr>
              <w:pStyle w:val="Compact"/>
            </w:pPr>
            <w:r>
              <w:rPr>
                <w:rFonts w:hint="eastAsia"/>
              </w:rPr>
              <w:t>大规模服务器管理</w:t>
            </w:r>
          </w:p>
        </w:tc>
        <w:tc>
          <w:tcPr>
            <w:tcW w:w="1584" w:type="dxa"/>
          </w:tcPr>
          <w:p w14:paraId="22C8404D" w14:textId="77777777" w:rsidR="00160299" w:rsidRDefault="00000000">
            <w:pPr>
              <w:pStyle w:val="Compact"/>
            </w:pPr>
            <w:r>
              <w:rPr>
                <w:rFonts w:hint="eastAsia"/>
              </w:rPr>
              <w:t>实时配置、事件驱动</w:t>
            </w:r>
          </w:p>
        </w:tc>
      </w:tr>
      <w:tr w:rsidR="00160299" w14:paraId="19F1CD1E" w14:textId="77777777">
        <w:tc>
          <w:tcPr>
            <w:tcW w:w="1584" w:type="dxa"/>
          </w:tcPr>
          <w:p w14:paraId="7406E457" w14:textId="77777777" w:rsidR="00160299" w:rsidRDefault="00000000">
            <w:pPr>
              <w:pStyle w:val="Compact"/>
            </w:pPr>
            <w:r>
              <w:rPr>
                <w:rFonts w:hint="eastAsia"/>
              </w:rPr>
              <w:t>大数据平台安装器</w:t>
            </w:r>
          </w:p>
        </w:tc>
        <w:tc>
          <w:tcPr>
            <w:tcW w:w="1584" w:type="dxa"/>
          </w:tcPr>
          <w:p w14:paraId="4772DC02" w14:textId="77777777" w:rsidR="00160299" w:rsidRDefault="00000000">
            <w:pPr>
              <w:pStyle w:val="Compact"/>
            </w:pPr>
            <w:r>
              <w:t>Ambari</w:t>
            </w:r>
          </w:p>
        </w:tc>
        <w:tc>
          <w:tcPr>
            <w:tcW w:w="1584" w:type="dxa"/>
          </w:tcPr>
          <w:p w14:paraId="1C6F230D" w14:textId="77777777" w:rsidR="00160299" w:rsidRDefault="00000000">
            <w:pPr>
              <w:pStyle w:val="Compact"/>
            </w:pPr>
            <w:r>
              <w:rPr>
                <w:rFonts w:hint="eastAsia"/>
              </w:rPr>
              <w:t>Hadoop</w:t>
            </w:r>
            <w:r>
              <w:rPr>
                <w:rFonts w:hint="eastAsia"/>
              </w:rPr>
              <w:t>生态系统管理</w:t>
            </w:r>
          </w:p>
        </w:tc>
        <w:tc>
          <w:tcPr>
            <w:tcW w:w="1584" w:type="dxa"/>
          </w:tcPr>
          <w:p w14:paraId="6EA079E5" w14:textId="77777777" w:rsidR="00160299" w:rsidRDefault="00000000">
            <w:pPr>
              <w:pStyle w:val="Compact"/>
            </w:pPr>
            <w:r>
              <w:rPr>
                <w:rFonts w:hint="eastAsia"/>
              </w:rPr>
              <w:t>HDP</w:t>
            </w:r>
            <w:r>
              <w:rPr>
                <w:rFonts w:hint="eastAsia"/>
              </w:rPr>
              <w:t>集群部署运维</w:t>
            </w:r>
          </w:p>
        </w:tc>
        <w:tc>
          <w:tcPr>
            <w:tcW w:w="1584" w:type="dxa"/>
          </w:tcPr>
          <w:p w14:paraId="1D712DAB" w14:textId="77777777" w:rsidR="00160299" w:rsidRDefault="00000000">
            <w:pPr>
              <w:pStyle w:val="Compact"/>
            </w:pPr>
            <w:r>
              <w:rPr>
                <w:rFonts w:hint="eastAsia"/>
              </w:rPr>
              <w:t>图形化界面、组件管理</w:t>
            </w:r>
          </w:p>
        </w:tc>
      </w:tr>
      <w:tr w:rsidR="00160299" w14:paraId="54A04680" w14:textId="77777777">
        <w:tc>
          <w:tcPr>
            <w:tcW w:w="1584" w:type="dxa"/>
          </w:tcPr>
          <w:p w14:paraId="6C56C320" w14:textId="77777777" w:rsidR="00160299" w:rsidRDefault="00000000">
            <w:pPr>
              <w:pStyle w:val="Compact"/>
            </w:pPr>
            <w:r>
              <w:rPr>
                <w:rFonts w:hint="eastAsia"/>
              </w:rPr>
              <w:t>大数据平台安装器</w:t>
            </w:r>
          </w:p>
        </w:tc>
        <w:tc>
          <w:tcPr>
            <w:tcW w:w="1584" w:type="dxa"/>
          </w:tcPr>
          <w:p w14:paraId="57888A8D" w14:textId="77777777" w:rsidR="00160299" w:rsidRDefault="00000000">
            <w:pPr>
              <w:pStyle w:val="Compact"/>
            </w:pPr>
            <w:r>
              <w:t>Cloudera Manager</w:t>
            </w:r>
          </w:p>
        </w:tc>
        <w:tc>
          <w:tcPr>
            <w:tcW w:w="1584" w:type="dxa"/>
          </w:tcPr>
          <w:p w14:paraId="2C381AAA" w14:textId="77777777" w:rsidR="00160299" w:rsidRDefault="00000000">
            <w:pPr>
              <w:pStyle w:val="Compact"/>
            </w:pPr>
            <w:r>
              <w:rPr>
                <w:rFonts w:hint="eastAsia"/>
              </w:rPr>
              <w:t>CDH</w:t>
            </w:r>
            <w:r>
              <w:rPr>
                <w:rFonts w:hint="eastAsia"/>
              </w:rPr>
              <w:t>生态系统管理</w:t>
            </w:r>
          </w:p>
        </w:tc>
        <w:tc>
          <w:tcPr>
            <w:tcW w:w="1584" w:type="dxa"/>
          </w:tcPr>
          <w:p w14:paraId="7F63C49F" w14:textId="77777777" w:rsidR="00160299" w:rsidRDefault="00000000">
            <w:pPr>
              <w:pStyle w:val="Compact"/>
            </w:pPr>
            <w:r>
              <w:rPr>
                <w:rFonts w:hint="eastAsia"/>
              </w:rPr>
              <w:t>CDH</w:t>
            </w:r>
            <w:r>
              <w:rPr>
                <w:rFonts w:hint="eastAsia"/>
              </w:rPr>
              <w:t>集群部署运维</w:t>
            </w:r>
          </w:p>
        </w:tc>
        <w:tc>
          <w:tcPr>
            <w:tcW w:w="1584" w:type="dxa"/>
          </w:tcPr>
          <w:p w14:paraId="317AF1F0" w14:textId="77777777" w:rsidR="00160299" w:rsidRDefault="00000000">
            <w:pPr>
              <w:pStyle w:val="Compact"/>
            </w:pPr>
            <w:r>
              <w:rPr>
                <w:rFonts w:hint="eastAsia"/>
              </w:rPr>
              <w:t>企业级功能、监控告警</w:t>
            </w:r>
          </w:p>
        </w:tc>
      </w:tr>
      <w:tr w:rsidR="00160299" w14:paraId="3211366E" w14:textId="77777777">
        <w:tc>
          <w:tcPr>
            <w:tcW w:w="1584" w:type="dxa"/>
          </w:tcPr>
          <w:p w14:paraId="23BD6CD3" w14:textId="77777777" w:rsidR="00160299" w:rsidRDefault="00000000">
            <w:pPr>
              <w:pStyle w:val="Compact"/>
            </w:pPr>
            <w:r>
              <w:rPr>
                <w:rFonts w:hint="eastAsia"/>
              </w:rPr>
              <w:t>大数据平台安装器</w:t>
            </w:r>
          </w:p>
        </w:tc>
        <w:tc>
          <w:tcPr>
            <w:tcW w:w="1584" w:type="dxa"/>
          </w:tcPr>
          <w:p w14:paraId="3504A9B4" w14:textId="77777777" w:rsidR="00160299" w:rsidRDefault="00000000">
            <w:pPr>
              <w:pStyle w:val="Compact"/>
            </w:pPr>
            <w:r>
              <w:rPr>
                <w:rFonts w:hint="eastAsia"/>
              </w:rPr>
              <w:t>云厂商一键部署</w:t>
            </w:r>
          </w:p>
        </w:tc>
        <w:tc>
          <w:tcPr>
            <w:tcW w:w="1584" w:type="dxa"/>
          </w:tcPr>
          <w:p w14:paraId="0EEF2A12" w14:textId="77777777" w:rsidR="00160299" w:rsidRDefault="00000000">
            <w:pPr>
              <w:pStyle w:val="Compact"/>
            </w:pPr>
            <w:r>
              <w:t xml:space="preserve">AWS </w:t>
            </w:r>
            <w:r>
              <w:rPr>
                <w:rFonts w:hint="eastAsia"/>
              </w:rPr>
              <w:t>EMR</w:t>
            </w:r>
            <w:r>
              <w:rPr>
                <w:rFonts w:hint="eastAsia"/>
              </w:rPr>
              <w:t>、阿里云</w:t>
            </w:r>
            <w:r>
              <w:rPr>
                <w:rFonts w:hint="eastAsia"/>
              </w:rPr>
              <w:t>EMR</w:t>
            </w:r>
            <w:r>
              <w:rPr>
                <w:rFonts w:hint="eastAsia"/>
              </w:rPr>
              <w:t>等</w:t>
            </w:r>
          </w:p>
        </w:tc>
        <w:tc>
          <w:tcPr>
            <w:tcW w:w="1584" w:type="dxa"/>
          </w:tcPr>
          <w:p w14:paraId="082DB98D" w14:textId="77777777" w:rsidR="00160299" w:rsidRDefault="00000000">
            <w:pPr>
              <w:pStyle w:val="Compact"/>
            </w:pPr>
            <w:r>
              <w:rPr>
                <w:rFonts w:hint="eastAsia"/>
              </w:rPr>
              <w:t>云上大数据环境</w:t>
            </w:r>
          </w:p>
        </w:tc>
        <w:tc>
          <w:tcPr>
            <w:tcW w:w="1584" w:type="dxa"/>
          </w:tcPr>
          <w:p w14:paraId="5D3414DC" w14:textId="77777777" w:rsidR="00160299" w:rsidRDefault="00000000">
            <w:pPr>
              <w:pStyle w:val="Compact"/>
            </w:pPr>
            <w:r>
              <w:rPr>
                <w:rFonts w:hint="eastAsia"/>
              </w:rPr>
              <w:t>托管服务、弹性伸缩</w:t>
            </w:r>
          </w:p>
        </w:tc>
      </w:tr>
      <w:tr w:rsidR="00160299" w14:paraId="42D2DBA2" w14:textId="77777777">
        <w:tc>
          <w:tcPr>
            <w:tcW w:w="1584" w:type="dxa"/>
          </w:tcPr>
          <w:p w14:paraId="5961F320" w14:textId="77777777" w:rsidR="00160299" w:rsidRDefault="00000000">
            <w:pPr>
              <w:pStyle w:val="Compact"/>
            </w:pPr>
            <w:r>
              <w:rPr>
                <w:rFonts w:hint="eastAsia"/>
              </w:rPr>
              <w:t>配置管理</w:t>
            </w:r>
          </w:p>
        </w:tc>
        <w:tc>
          <w:tcPr>
            <w:tcW w:w="1584" w:type="dxa"/>
          </w:tcPr>
          <w:p w14:paraId="1DB8F250" w14:textId="77777777" w:rsidR="00160299" w:rsidRDefault="00000000">
            <w:pPr>
              <w:pStyle w:val="Compact"/>
            </w:pPr>
            <w:r>
              <w:t>GitOps</w:t>
            </w:r>
          </w:p>
        </w:tc>
        <w:tc>
          <w:tcPr>
            <w:tcW w:w="1584" w:type="dxa"/>
          </w:tcPr>
          <w:p w14:paraId="5B3498D0" w14:textId="77777777" w:rsidR="00160299" w:rsidRDefault="00000000">
            <w:pPr>
              <w:pStyle w:val="Compact"/>
            </w:pPr>
            <w:r>
              <w:rPr>
                <w:rFonts w:hint="eastAsia"/>
              </w:rPr>
              <w:t>Git</w:t>
            </w:r>
            <w:r>
              <w:rPr>
                <w:rFonts w:hint="eastAsia"/>
              </w:rPr>
              <w:t>驱动的运维</w:t>
            </w:r>
          </w:p>
        </w:tc>
        <w:tc>
          <w:tcPr>
            <w:tcW w:w="1584" w:type="dxa"/>
          </w:tcPr>
          <w:p w14:paraId="0BD754C8" w14:textId="77777777" w:rsidR="00160299" w:rsidRDefault="00000000">
            <w:pPr>
              <w:pStyle w:val="Compact"/>
            </w:pPr>
            <w:r>
              <w:rPr>
                <w:rFonts w:hint="eastAsia"/>
              </w:rPr>
              <w:t>Kubernetes</w:t>
            </w:r>
            <w:r>
              <w:rPr>
                <w:rFonts w:hint="eastAsia"/>
              </w:rPr>
              <w:t>应用管理</w:t>
            </w:r>
          </w:p>
        </w:tc>
        <w:tc>
          <w:tcPr>
            <w:tcW w:w="1584" w:type="dxa"/>
          </w:tcPr>
          <w:p w14:paraId="5EDC41BD" w14:textId="77777777" w:rsidR="00160299" w:rsidRDefault="00000000">
            <w:pPr>
              <w:pStyle w:val="Compact"/>
            </w:pPr>
            <w:r>
              <w:rPr>
                <w:rFonts w:hint="eastAsia"/>
              </w:rPr>
              <w:t>声明式配置、版本控制</w:t>
            </w:r>
          </w:p>
        </w:tc>
      </w:tr>
      <w:tr w:rsidR="00160299" w14:paraId="00F76945" w14:textId="77777777">
        <w:tc>
          <w:tcPr>
            <w:tcW w:w="1584" w:type="dxa"/>
          </w:tcPr>
          <w:p w14:paraId="2E40A5E0" w14:textId="77777777" w:rsidR="00160299" w:rsidRDefault="00000000">
            <w:pPr>
              <w:pStyle w:val="Compact"/>
            </w:pPr>
            <w:r>
              <w:rPr>
                <w:rFonts w:hint="eastAsia"/>
              </w:rPr>
              <w:t>配置管理</w:t>
            </w:r>
          </w:p>
        </w:tc>
        <w:tc>
          <w:tcPr>
            <w:tcW w:w="1584" w:type="dxa"/>
          </w:tcPr>
          <w:p w14:paraId="01285BEB" w14:textId="77777777" w:rsidR="00160299" w:rsidRDefault="00000000">
            <w:pPr>
              <w:pStyle w:val="Compact"/>
            </w:pPr>
            <w:r>
              <w:rPr>
                <w:rFonts w:hint="eastAsia"/>
              </w:rPr>
              <w:t>配置中心</w:t>
            </w:r>
          </w:p>
        </w:tc>
        <w:tc>
          <w:tcPr>
            <w:tcW w:w="1584" w:type="dxa"/>
          </w:tcPr>
          <w:p w14:paraId="045AFC2C" w14:textId="77777777" w:rsidR="00160299" w:rsidRDefault="00000000">
            <w:pPr>
              <w:pStyle w:val="Compact"/>
            </w:pPr>
            <w:r>
              <w:rPr>
                <w:rFonts w:hint="eastAsia"/>
              </w:rPr>
              <w:t>Apollo</w:t>
            </w:r>
            <w:r>
              <w:rPr>
                <w:rFonts w:hint="eastAsia"/>
              </w:rPr>
              <w:t>、</w:t>
            </w:r>
            <w:r>
              <w:rPr>
                <w:rFonts w:hint="eastAsia"/>
              </w:rPr>
              <w:t>Nacos</w:t>
            </w:r>
            <w:r>
              <w:rPr>
                <w:rFonts w:hint="eastAsia"/>
              </w:rPr>
              <w:t>等</w:t>
            </w:r>
          </w:p>
        </w:tc>
        <w:tc>
          <w:tcPr>
            <w:tcW w:w="1584" w:type="dxa"/>
          </w:tcPr>
          <w:p w14:paraId="3188E77F" w14:textId="77777777" w:rsidR="00160299" w:rsidRDefault="00000000">
            <w:pPr>
              <w:pStyle w:val="Compact"/>
            </w:pPr>
            <w:r>
              <w:rPr>
                <w:rFonts w:hint="eastAsia"/>
              </w:rPr>
              <w:t>微服务配置管理</w:t>
            </w:r>
          </w:p>
        </w:tc>
        <w:tc>
          <w:tcPr>
            <w:tcW w:w="1584" w:type="dxa"/>
          </w:tcPr>
          <w:p w14:paraId="6C25CB5C" w14:textId="77777777" w:rsidR="00160299" w:rsidRDefault="00000000">
            <w:pPr>
              <w:pStyle w:val="Compact"/>
            </w:pPr>
            <w:r>
              <w:rPr>
                <w:rFonts w:hint="eastAsia"/>
              </w:rPr>
              <w:t>实时推送、环境隔离</w:t>
            </w:r>
          </w:p>
        </w:tc>
      </w:tr>
      <w:tr w:rsidR="00160299" w14:paraId="4F8F4AC7" w14:textId="77777777">
        <w:tc>
          <w:tcPr>
            <w:tcW w:w="1584" w:type="dxa"/>
          </w:tcPr>
          <w:p w14:paraId="2E8E3A09" w14:textId="77777777" w:rsidR="00160299" w:rsidRDefault="00000000">
            <w:pPr>
              <w:pStyle w:val="Compact"/>
            </w:pPr>
            <w:r>
              <w:rPr>
                <w:rFonts w:hint="eastAsia"/>
              </w:rPr>
              <w:t>配置管理</w:t>
            </w:r>
          </w:p>
        </w:tc>
        <w:tc>
          <w:tcPr>
            <w:tcW w:w="1584" w:type="dxa"/>
          </w:tcPr>
          <w:p w14:paraId="21552711" w14:textId="77777777" w:rsidR="00160299" w:rsidRDefault="00000000">
            <w:pPr>
              <w:pStyle w:val="Compact"/>
            </w:pPr>
            <w:r>
              <w:rPr>
                <w:rFonts w:hint="eastAsia"/>
              </w:rPr>
              <w:t>参数模板</w:t>
            </w:r>
          </w:p>
        </w:tc>
        <w:tc>
          <w:tcPr>
            <w:tcW w:w="1584" w:type="dxa"/>
          </w:tcPr>
          <w:p w14:paraId="5AC87434" w14:textId="77777777" w:rsidR="00160299" w:rsidRDefault="00000000">
            <w:pPr>
              <w:pStyle w:val="Compact"/>
            </w:pPr>
            <w:r>
              <w:t>Helm Charts</w:t>
            </w:r>
            <w:r>
              <w:t>、</w:t>
            </w:r>
            <w:r>
              <w:t>Kustomize</w:t>
            </w:r>
          </w:p>
        </w:tc>
        <w:tc>
          <w:tcPr>
            <w:tcW w:w="1584" w:type="dxa"/>
          </w:tcPr>
          <w:p w14:paraId="571ED9DA" w14:textId="77777777" w:rsidR="00160299" w:rsidRDefault="00000000">
            <w:pPr>
              <w:pStyle w:val="Compact"/>
            </w:pPr>
            <w:r>
              <w:rPr>
                <w:rFonts w:hint="eastAsia"/>
              </w:rPr>
              <w:t>Kubernetes</w:t>
            </w:r>
            <w:r>
              <w:rPr>
                <w:rFonts w:hint="eastAsia"/>
              </w:rPr>
              <w:t>应用模板化</w:t>
            </w:r>
          </w:p>
        </w:tc>
        <w:tc>
          <w:tcPr>
            <w:tcW w:w="1584" w:type="dxa"/>
          </w:tcPr>
          <w:p w14:paraId="55985204" w14:textId="77777777" w:rsidR="00160299" w:rsidRDefault="00000000">
            <w:pPr>
              <w:pStyle w:val="Compact"/>
            </w:pPr>
            <w:r>
              <w:rPr>
                <w:rFonts w:hint="eastAsia"/>
              </w:rPr>
              <w:t>可复用、参数化配置</w:t>
            </w:r>
          </w:p>
        </w:tc>
      </w:tr>
    </w:tbl>
    <w:p w14:paraId="4734A0A4" w14:textId="77777777" w:rsidR="00160299" w:rsidRDefault="00000000">
      <w:pPr>
        <w:pStyle w:val="BodyText"/>
      </w:pPr>
      <w:r>
        <w:rPr>
          <w:rFonts w:hint="eastAsia"/>
          <w:b/>
          <w:bCs/>
        </w:rPr>
        <w:t>工具选择建议</w:t>
      </w:r>
      <w:r>
        <w:rPr>
          <w:rFonts w:hint="eastAsia"/>
        </w:rPr>
        <w:t>：</w:t>
      </w:r>
      <w:r>
        <w:t xml:space="preserve"> - </w:t>
      </w:r>
      <w:r>
        <w:rPr>
          <w:rFonts w:hint="eastAsia"/>
        </w:rPr>
        <w:t>小规模环境：优先</w:t>
      </w:r>
      <w:r>
        <w:rPr>
          <w:rFonts w:hint="eastAsia"/>
        </w:rPr>
        <w:t>Ansible</w:t>
      </w:r>
      <w:r>
        <w:rPr>
          <w:rFonts w:hint="eastAsia"/>
        </w:rPr>
        <w:t>，学习成本低</w:t>
      </w:r>
      <w:r>
        <w:t xml:space="preserve"> - </w:t>
      </w:r>
      <w:r>
        <w:rPr>
          <w:rFonts w:hint="eastAsia"/>
        </w:rPr>
        <w:t>多云环境：选择</w:t>
      </w:r>
      <w:r>
        <w:rPr>
          <w:rFonts w:hint="eastAsia"/>
        </w:rPr>
        <w:t>Terraform</w:t>
      </w:r>
      <w:r>
        <w:rPr>
          <w:rFonts w:hint="eastAsia"/>
        </w:rPr>
        <w:t>，支持跨云管理</w:t>
      </w:r>
      <w:r>
        <w:t xml:space="preserve"> - </w:t>
      </w:r>
      <w:r>
        <w:rPr>
          <w:rFonts w:hint="eastAsia"/>
        </w:rPr>
        <w:t>大数据平台：根据所用发行版选择对应管理器</w:t>
      </w:r>
      <w:r>
        <w:t xml:space="preserve"> - </w:t>
      </w:r>
      <w:r>
        <w:rPr>
          <w:rFonts w:hint="eastAsia"/>
        </w:rPr>
        <w:t>云原生环境：采用</w:t>
      </w:r>
      <w:r>
        <w:rPr>
          <w:rFonts w:hint="eastAsia"/>
        </w:rPr>
        <w:t>GitOps</w:t>
      </w:r>
      <w:r>
        <w:t xml:space="preserve"> + </w:t>
      </w:r>
      <w:r>
        <w:rPr>
          <w:rFonts w:hint="eastAsia"/>
        </w:rPr>
        <w:t>配置中心组合</w:t>
      </w:r>
    </w:p>
    <w:p w14:paraId="49038014" w14:textId="77777777" w:rsidR="00160299" w:rsidRDefault="00000000">
      <w:pPr>
        <w:pStyle w:val="Heading5"/>
      </w:pPr>
      <w:bookmarkStart w:id="275" w:name="自动化实践要点"/>
      <w:bookmarkEnd w:id="274"/>
      <w:r>
        <w:t xml:space="preserve">12.3.3 </w:t>
      </w:r>
      <w:r>
        <w:rPr>
          <w:rFonts w:hint="eastAsia"/>
        </w:rPr>
        <w:t>自动化实践要点</w:t>
      </w:r>
    </w:p>
    <w:p w14:paraId="26556A91" w14:textId="77777777" w:rsidR="00160299" w:rsidRDefault="00000000">
      <w:pPr>
        <w:pStyle w:val="BlockText"/>
        <w:shd w:val="clear" w:color="auto" w:fill="E6F3FF"/>
        <w:shd w:val="clear" w:color="auto" w:fill="E6F3FF"/>
        <w:shd w:val="clear" w:color="auto" w:fill="E6F3FF"/>
      </w:pPr>
      <w:r>
        <w:t>&gt;锚点名称: 第1篇[12-004]-大数据测试环境常用工具对比表</w:t>
        <w:br/>
        <w:t>&gt;锚点类型: 建议</w:t>
        <w:br/>
        <w:t>&gt;锚点方法: 对比表</w:t>
        <w:br/>
        <w:t>&gt;补充建议: 【目标】梳理大数据测试环境常用工具，指导自动化部署与环境管控。建议步骤：1. 输出常用工具对比表，涵盖自动化部署、平台安装、IaC、监控、成本等。2. 用表格和YAML/JSON结构总结，便于团队复用。详见主书稿。</w:t>
        <w:br/>
        <w:t>&gt;引用附件: examples/12_governance/tools_comparison.yml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461"/>
        <w:gridCol w:w="1623"/>
        <w:gridCol w:w="1461"/>
        <w:gridCol w:w="1785"/>
        <w:gridCol w:w="1461"/>
        <w:gridCol w:w="1785"/>
      </w:tblGrid>
      <w:tr w:rsidR="00160299" w14:paraId="073434B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35E5F459" w14:textId="77777777" w:rsidR="00160299" w:rsidRDefault="00000000">
            <w:pPr>
              <w:pStyle w:val="Compact"/>
            </w:pPr>
            <w:r>
              <w:rPr>
                <w:rFonts w:hint="eastAsia"/>
              </w:rPr>
              <w:t>工具类型</w:t>
            </w:r>
          </w:p>
        </w:tc>
        <w:tc>
          <w:tcPr>
            <w:tcW w:w="1342" w:type="dxa"/>
          </w:tcPr>
          <w:p w14:paraId="51DBD299" w14:textId="77777777" w:rsidR="00160299" w:rsidRDefault="00000000">
            <w:pPr>
              <w:pStyle w:val="Compact"/>
            </w:pPr>
            <w:r>
              <w:t>Terraform</w:t>
            </w:r>
          </w:p>
        </w:tc>
        <w:tc>
          <w:tcPr>
            <w:tcW w:w="1208" w:type="dxa"/>
          </w:tcPr>
          <w:p w14:paraId="792B105E" w14:textId="77777777" w:rsidR="00160299" w:rsidRDefault="00000000">
            <w:pPr>
              <w:pStyle w:val="Compact"/>
            </w:pPr>
            <w:r>
              <w:t>Ansible</w:t>
            </w:r>
          </w:p>
        </w:tc>
        <w:tc>
          <w:tcPr>
            <w:tcW w:w="1476" w:type="dxa"/>
          </w:tcPr>
          <w:p w14:paraId="041FEFB9" w14:textId="77777777" w:rsidR="00160299" w:rsidRDefault="00000000">
            <w:pPr>
              <w:pStyle w:val="Compact"/>
            </w:pPr>
            <w:r>
              <w:t>Kubernetes</w:t>
            </w:r>
          </w:p>
        </w:tc>
        <w:tc>
          <w:tcPr>
            <w:tcW w:w="1208" w:type="dxa"/>
          </w:tcPr>
          <w:p w14:paraId="583C2C33" w14:textId="77777777" w:rsidR="00160299" w:rsidRDefault="00000000">
            <w:pPr>
              <w:pStyle w:val="Compact"/>
            </w:pPr>
            <w:r>
              <w:t>Jenkins</w:t>
            </w:r>
          </w:p>
        </w:tc>
        <w:tc>
          <w:tcPr>
            <w:tcW w:w="1476" w:type="dxa"/>
          </w:tcPr>
          <w:p w14:paraId="17788FE0" w14:textId="77777777" w:rsidR="00160299" w:rsidRDefault="00000000">
            <w:pPr>
              <w:pStyle w:val="Compact"/>
            </w:pPr>
            <w:r>
              <w:t>GitLab CI</w:t>
            </w:r>
          </w:p>
        </w:tc>
      </w:tr>
      <w:tr w:rsidR="00160299" w14:paraId="781054AA" w14:textId="77777777">
        <w:tc>
          <w:tcPr>
            <w:tcW w:w="1208" w:type="dxa"/>
          </w:tcPr>
          <w:p w14:paraId="78D6BD4C" w14:textId="77777777" w:rsidR="00160299" w:rsidRDefault="00000000">
            <w:pPr>
              <w:pStyle w:val="Compact"/>
            </w:pPr>
            <w:r>
              <w:rPr>
                <w:rFonts w:hint="eastAsia"/>
                <w:b/>
                <w:bCs/>
              </w:rPr>
              <w:t>部署方式</w:t>
            </w:r>
          </w:p>
        </w:tc>
        <w:tc>
          <w:tcPr>
            <w:tcW w:w="1342" w:type="dxa"/>
          </w:tcPr>
          <w:p w14:paraId="6128F9A1" w14:textId="77777777" w:rsidR="00160299" w:rsidRDefault="00000000">
            <w:pPr>
              <w:pStyle w:val="Compact"/>
            </w:pPr>
            <w:r>
              <w:rPr>
                <w:rFonts w:hint="eastAsia"/>
              </w:rPr>
              <w:t>声明式</w:t>
            </w:r>
            <w:r>
              <w:rPr>
                <w:rFonts w:hint="eastAsia"/>
              </w:rPr>
              <w:t>IaC</w:t>
            </w:r>
          </w:p>
        </w:tc>
        <w:tc>
          <w:tcPr>
            <w:tcW w:w="1208" w:type="dxa"/>
          </w:tcPr>
          <w:p w14:paraId="7BFD7A6A" w14:textId="77777777" w:rsidR="00160299" w:rsidRDefault="00000000">
            <w:pPr>
              <w:pStyle w:val="Compact"/>
            </w:pPr>
            <w:r>
              <w:rPr>
                <w:rFonts w:hint="eastAsia"/>
              </w:rPr>
              <w:t>过程式配置</w:t>
            </w:r>
          </w:p>
        </w:tc>
        <w:tc>
          <w:tcPr>
            <w:tcW w:w="1476" w:type="dxa"/>
          </w:tcPr>
          <w:p w14:paraId="464E280C" w14:textId="77777777" w:rsidR="00160299" w:rsidRDefault="00000000">
            <w:pPr>
              <w:pStyle w:val="Compact"/>
            </w:pPr>
            <w:r>
              <w:rPr>
                <w:rFonts w:hint="eastAsia"/>
              </w:rPr>
              <w:t>容器编排</w:t>
            </w:r>
          </w:p>
        </w:tc>
        <w:tc>
          <w:tcPr>
            <w:tcW w:w="1208" w:type="dxa"/>
          </w:tcPr>
          <w:p w14:paraId="3F6331CC" w14:textId="77777777" w:rsidR="00160299" w:rsidRDefault="00000000">
            <w:pPr>
              <w:pStyle w:val="Compact"/>
            </w:pPr>
            <w:r>
              <w:rPr>
                <w:rFonts w:hint="eastAsia"/>
              </w:rPr>
              <w:t>流水线</w:t>
            </w:r>
          </w:p>
        </w:tc>
        <w:tc>
          <w:tcPr>
            <w:tcW w:w="1476" w:type="dxa"/>
          </w:tcPr>
          <w:p w14:paraId="5B7A25FD" w14:textId="77777777" w:rsidR="00160299" w:rsidRDefault="00000000">
            <w:pPr>
              <w:pStyle w:val="Compact"/>
            </w:pPr>
            <w:r>
              <w:rPr>
                <w:rFonts w:hint="eastAsia"/>
              </w:rPr>
              <w:t>流水线</w:t>
            </w:r>
          </w:p>
        </w:tc>
      </w:tr>
      <w:tr w:rsidR="00160299" w14:paraId="3BA18279" w14:textId="77777777">
        <w:tc>
          <w:tcPr>
            <w:tcW w:w="1208" w:type="dxa"/>
          </w:tcPr>
          <w:p w14:paraId="258D0455" w14:textId="77777777" w:rsidR="00160299" w:rsidRDefault="00000000">
            <w:pPr>
              <w:pStyle w:val="Compact"/>
            </w:pPr>
            <w:r>
              <w:rPr>
                <w:rFonts w:hint="eastAsia"/>
                <w:b/>
                <w:bCs/>
              </w:rPr>
              <w:lastRenderedPageBreak/>
              <w:t>状态管理</w:t>
            </w:r>
          </w:p>
        </w:tc>
        <w:tc>
          <w:tcPr>
            <w:tcW w:w="1342" w:type="dxa"/>
          </w:tcPr>
          <w:p w14:paraId="2DEBED0C" w14:textId="77777777" w:rsidR="00160299" w:rsidRDefault="00000000">
            <w:pPr>
              <w:pStyle w:val="Compact"/>
            </w:pPr>
            <w:r>
              <w:rPr>
                <w:rFonts w:hint="eastAsia"/>
              </w:rPr>
              <w:t>有状态</w:t>
            </w:r>
          </w:p>
        </w:tc>
        <w:tc>
          <w:tcPr>
            <w:tcW w:w="1208" w:type="dxa"/>
          </w:tcPr>
          <w:p w14:paraId="4EF1B9BA" w14:textId="77777777" w:rsidR="00160299" w:rsidRDefault="00000000">
            <w:pPr>
              <w:pStyle w:val="Compact"/>
            </w:pPr>
            <w:r>
              <w:rPr>
                <w:rFonts w:hint="eastAsia"/>
              </w:rPr>
              <w:t>无状态</w:t>
            </w:r>
          </w:p>
        </w:tc>
        <w:tc>
          <w:tcPr>
            <w:tcW w:w="1476" w:type="dxa"/>
          </w:tcPr>
          <w:p w14:paraId="2A6F02A4" w14:textId="77777777" w:rsidR="00160299" w:rsidRDefault="00000000">
            <w:pPr>
              <w:pStyle w:val="Compact"/>
            </w:pPr>
            <w:r>
              <w:rPr>
                <w:rFonts w:hint="eastAsia"/>
              </w:rPr>
              <w:t>有状态</w:t>
            </w:r>
          </w:p>
        </w:tc>
        <w:tc>
          <w:tcPr>
            <w:tcW w:w="1208" w:type="dxa"/>
          </w:tcPr>
          <w:p w14:paraId="7FC520E5" w14:textId="77777777" w:rsidR="00160299" w:rsidRDefault="00000000">
            <w:pPr>
              <w:pStyle w:val="Compact"/>
            </w:pPr>
            <w:r>
              <w:rPr>
                <w:rFonts w:hint="eastAsia"/>
              </w:rPr>
              <w:t>无状态</w:t>
            </w:r>
          </w:p>
        </w:tc>
        <w:tc>
          <w:tcPr>
            <w:tcW w:w="1476" w:type="dxa"/>
          </w:tcPr>
          <w:p w14:paraId="488BF0CB" w14:textId="77777777" w:rsidR="00160299" w:rsidRDefault="00000000">
            <w:pPr>
              <w:pStyle w:val="Compact"/>
            </w:pPr>
            <w:r>
              <w:rPr>
                <w:rFonts w:hint="eastAsia"/>
              </w:rPr>
              <w:t>有状态</w:t>
            </w:r>
          </w:p>
        </w:tc>
      </w:tr>
      <w:tr w:rsidR="00160299" w14:paraId="51004B7C" w14:textId="77777777">
        <w:tc>
          <w:tcPr>
            <w:tcW w:w="1208" w:type="dxa"/>
          </w:tcPr>
          <w:p w14:paraId="3E1736EC" w14:textId="77777777" w:rsidR="00160299" w:rsidRDefault="00000000">
            <w:pPr>
              <w:pStyle w:val="Compact"/>
            </w:pPr>
            <w:r>
              <w:rPr>
                <w:rFonts w:hint="eastAsia"/>
                <w:b/>
                <w:bCs/>
              </w:rPr>
              <w:t>学习曲线</w:t>
            </w:r>
          </w:p>
        </w:tc>
        <w:tc>
          <w:tcPr>
            <w:tcW w:w="1342" w:type="dxa"/>
          </w:tcPr>
          <w:p w14:paraId="1BA2C2D8" w14:textId="77777777" w:rsidR="00160299" w:rsidRDefault="00000000">
            <w:pPr>
              <w:pStyle w:val="Compact"/>
            </w:pPr>
            <w:r>
              <w:rPr>
                <w:rFonts w:hint="eastAsia"/>
              </w:rPr>
              <w:t>中等</w:t>
            </w:r>
          </w:p>
        </w:tc>
        <w:tc>
          <w:tcPr>
            <w:tcW w:w="1208" w:type="dxa"/>
          </w:tcPr>
          <w:p w14:paraId="4E199A68" w14:textId="77777777" w:rsidR="00160299" w:rsidRDefault="00000000">
            <w:pPr>
              <w:pStyle w:val="Compact"/>
            </w:pPr>
            <w:r>
              <w:rPr>
                <w:rFonts w:hint="eastAsia"/>
              </w:rPr>
              <w:t>低</w:t>
            </w:r>
          </w:p>
        </w:tc>
        <w:tc>
          <w:tcPr>
            <w:tcW w:w="1476" w:type="dxa"/>
          </w:tcPr>
          <w:p w14:paraId="47455BA0" w14:textId="77777777" w:rsidR="00160299" w:rsidRDefault="00000000">
            <w:pPr>
              <w:pStyle w:val="Compact"/>
            </w:pPr>
            <w:r>
              <w:rPr>
                <w:rFonts w:hint="eastAsia"/>
              </w:rPr>
              <w:t>高</w:t>
            </w:r>
          </w:p>
        </w:tc>
        <w:tc>
          <w:tcPr>
            <w:tcW w:w="1208" w:type="dxa"/>
          </w:tcPr>
          <w:p w14:paraId="4AD8ECC7" w14:textId="77777777" w:rsidR="00160299" w:rsidRDefault="00000000">
            <w:pPr>
              <w:pStyle w:val="Compact"/>
            </w:pPr>
            <w:r>
              <w:rPr>
                <w:rFonts w:hint="eastAsia"/>
              </w:rPr>
              <w:t>中等</w:t>
            </w:r>
          </w:p>
        </w:tc>
        <w:tc>
          <w:tcPr>
            <w:tcW w:w="1476" w:type="dxa"/>
          </w:tcPr>
          <w:p w14:paraId="7F007E75" w14:textId="77777777" w:rsidR="00160299" w:rsidRDefault="00000000">
            <w:pPr>
              <w:pStyle w:val="Compact"/>
            </w:pPr>
            <w:r>
              <w:rPr>
                <w:rFonts w:hint="eastAsia"/>
              </w:rPr>
              <w:t>中等</w:t>
            </w:r>
          </w:p>
        </w:tc>
      </w:tr>
      <w:tr w:rsidR="00160299" w14:paraId="5321516E" w14:textId="77777777">
        <w:tc>
          <w:tcPr>
            <w:tcW w:w="1208" w:type="dxa"/>
          </w:tcPr>
          <w:p w14:paraId="135CACFD" w14:textId="77777777" w:rsidR="00160299" w:rsidRDefault="00000000">
            <w:pPr>
              <w:pStyle w:val="Compact"/>
            </w:pPr>
            <w:r>
              <w:rPr>
                <w:rFonts w:hint="eastAsia"/>
                <w:b/>
                <w:bCs/>
              </w:rPr>
              <w:t>适用规模</w:t>
            </w:r>
          </w:p>
        </w:tc>
        <w:tc>
          <w:tcPr>
            <w:tcW w:w="1342" w:type="dxa"/>
          </w:tcPr>
          <w:p w14:paraId="656530B0" w14:textId="77777777" w:rsidR="00160299" w:rsidRDefault="00000000">
            <w:pPr>
              <w:pStyle w:val="Compact"/>
            </w:pPr>
            <w:r>
              <w:rPr>
                <w:rFonts w:hint="eastAsia"/>
              </w:rPr>
              <w:t>中大型</w:t>
            </w:r>
          </w:p>
        </w:tc>
        <w:tc>
          <w:tcPr>
            <w:tcW w:w="1208" w:type="dxa"/>
          </w:tcPr>
          <w:p w14:paraId="7609B46A" w14:textId="77777777" w:rsidR="00160299" w:rsidRDefault="00000000">
            <w:pPr>
              <w:pStyle w:val="Compact"/>
            </w:pPr>
            <w:r>
              <w:rPr>
                <w:rFonts w:hint="eastAsia"/>
              </w:rPr>
              <w:t>任意规模</w:t>
            </w:r>
          </w:p>
        </w:tc>
        <w:tc>
          <w:tcPr>
            <w:tcW w:w="1476" w:type="dxa"/>
          </w:tcPr>
          <w:p w14:paraId="6D5B3699" w14:textId="77777777" w:rsidR="00160299" w:rsidRDefault="00000000">
            <w:pPr>
              <w:pStyle w:val="Compact"/>
            </w:pPr>
            <w:r>
              <w:rPr>
                <w:rFonts w:hint="eastAsia"/>
              </w:rPr>
              <w:t>大型分布式</w:t>
            </w:r>
          </w:p>
        </w:tc>
        <w:tc>
          <w:tcPr>
            <w:tcW w:w="1208" w:type="dxa"/>
          </w:tcPr>
          <w:p w14:paraId="5F4A8198" w14:textId="77777777" w:rsidR="00160299" w:rsidRDefault="00000000">
            <w:pPr>
              <w:pStyle w:val="Compact"/>
            </w:pPr>
            <w:r>
              <w:rPr>
                <w:rFonts w:hint="eastAsia"/>
              </w:rPr>
              <w:t>中小型</w:t>
            </w:r>
          </w:p>
        </w:tc>
        <w:tc>
          <w:tcPr>
            <w:tcW w:w="1476" w:type="dxa"/>
          </w:tcPr>
          <w:p w14:paraId="485A815B" w14:textId="77777777" w:rsidR="00160299" w:rsidRDefault="00000000">
            <w:pPr>
              <w:pStyle w:val="Compact"/>
            </w:pPr>
            <w:r>
              <w:rPr>
                <w:rFonts w:hint="eastAsia"/>
              </w:rPr>
              <w:t>中大型</w:t>
            </w:r>
          </w:p>
        </w:tc>
      </w:tr>
      <w:tr w:rsidR="00160299" w14:paraId="7A0C06BE" w14:textId="77777777">
        <w:tc>
          <w:tcPr>
            <w:tcW w:w="1208" w:type="dxa"/>
          </w:tcPr>
          <w:p w14:paraId="403DCCD7" w14:textId="77777777" w:rsidR="00160299" w:rsidRDefault="00000000">
            <w:pPr>
              <w:pStyle w:val="Compact"/>
            </w:pPr>
            <w:r>
              <w:rPr>
                <w:rFonts w:hint="eastAsia"/>
                <w:b/>
                <w:bCs/>
              </w:rPr>
              <w:t>回滚能力</w:t>
            </w:r>
          </w:p>
        </w:tc>
        <w:tc>
          <w:tcPr>
            <w:tcW w:w="1342" w:type="dxa"/>
          </w:tcPr>
          <w:p w14:paraId="1DE832D1" w14:textId="77777777" w:rsidR="00160299" w:rsidRDefault="00000000">
            <w:pPr>
              <w:pStyle w:val="Compact"/>
            </w:pPr>
            <w:r>
              <w:rPr>
                <w:rFonts w:hint="eastAsia"/>
              </w:rPr>
              <w:t>强</w:t>
            </w:r>
          </w:p>
        </w:tc>
        <w:tc>
          <w:tcPr>
            <w:tcW w:w="1208" w:type="dxa"/>
          </w:tcPr>
          <w:p w14:paraId="6FF2462D" w14:textId="77777777" w:rsidR="00160299" w:rsidRDefault="00000000">
            <w:pPr>
              <w:pStyle w:val="Compact"/>
            </w:pPr>
            <w:r>
              <w:rPr>
                <w:rFonts w:hint="eastAsia"/>
              </w:rPr>
              <w:t>中等</w:t>
            </w:r>
          </w:p>
        </w:tc>
        <w:tc>
          <w:tcPr>
            <w:tcW w:w="1476" w:type="dxa"/>
          </w:tcPr>
          <w:p w14:paraId="3C7B2CC6" w14:textId="77777777" w:rsidR="00160299" w:rsidRDefault="00000000">
            <w:pPr>
              <w:pStyle w:val="Compact"/>
            </w:pPr>
            <w:r>
              <w:rPr>
                <w:rFonts w:hint="eastAsia"/>
              </w:rPr>
              <w:t>强</w:t>
            </w:r>
          </w:p>
        </w:tc>
        <w:tc>
          <w:tcPr>
            <w:tcW w:w="1208" w:type="dxa"/>
          </w:tcPr>
          <w:p w14:paraId="5C718EA8" w14:textId="77777777" w:rsidR="00160299" w:rsidRDefault="00000000">
            <w:pPr>
              <w:pStyle w:val="Compact"/>
            </w:pPr>
            <w:r>
              <w:rPr>
                <w:rFonts w:hint="eastAsia"/>
              </w:rPr>
              <w:t>中等</w:t>
            </w:r>
          </w:p>
        </w:tc>
        <w:tc>
          <w:tcPr>
            <w:tcW w:w="1476" w:type="dxa"/>
          </w:tcPr>
          <w:p w14:paraId="0B7A9DFF" w14:textId="77777777" w:rsidR="00160299" w:rsidRDefault="00000000">
            <w:pPr>
              <w:pStyle w:val="Compact"/>
            </w:pPr>
            <w:r>
              <w:rPr>
                <w:rFonts w:hint="eastAsia"/>
              </w:rPr>
              <w:t>强</w:t>
            </w:r>
          </w:p>
        </w:tc>
      </w:tr>
      <w:tr w:rsidR="00160299" w14:paraId="127C0BA4" w14:textId="77777777">
        <w:tc>
          <w:tcPr>
            <w:tcW w:w="1208" w:type="dxa"/>
          </w:tcPr>
          <w:p w14:paraId="3A6B8F53" w14:textId="77777777" w:rsidR="00160299" w:rsidRDefault="00000000">
            <w:pPr>
              <w:pStyle w:val="Compact"/>
            </w:pPr>
            <w:r>
              <w:rPr>
                <w:rFonts w:hint="eastAsia"/>
                <w:b/>
                <w:bCs/>
              </w:rPr>
              <w:t>监控集成</w:t>
            </w:r>
          </w:p>
        </w:tc>
        <w:tc>
          <w:tcPr>
            <w:tcW w:w="1342" w:type="dxa"/>
          </w:tcPr>
          <w:p w14:paraId="4B6636FF" w14:textId="77777777" w:rsidR="00160299" w:rsidRDefault="00000000">
            <w:pPr>
              <w:pStyle w:val="Compact"/>
            </w:pPr>
            <w:r>
              <w:t>Prometheus</w:t>
            </w:r>
          </w:p>
        </w:tc>
        <w:tc>
          <w:tcPr>
            <w:tcW w:w="1208" w:type="dxa"/>
          </w:tcPr>
          <w:p w14:paraId="2B58B84B" w14:textId="77777777" w:rsidR="00160299" w:rsidRDefault="00000000">
            <w:pPr>
              <w:pStyle w:val="Compact"/>
            </w:pPr>
            <w:r>
              <w:rPr>
                <w:rFonts w:hint="eastAsia"/>
              </w:rPr>
              <w:t>自定义</w:t>
            </w:r>
          </w:p>
        </w:tc>
        <w:tc>
          <w:tcPr>
            <w:tcW w:w="1476" w:type="dxa"/>
          </w:tcPr>
          <w:p w14:paraId="05A2DF0E" w14:textId="77777777" w:rsidR="00160299" w:rsidRDefault="00000000">
            <w:pPr>
              <w:pStyle w:val="Compact"/>
            </w:pPr>
            <w:r>
              <w:rPr>
                <w:rFonts w:hint="eastAsia"/>
              </w:rPr>
              <w:t>内置</w:t>
            </w:r>
          </w:p>
        </w:tc>
        <w:tc>
          <w:tcPr>
            <w:tcW w:w="1208" w:type="dxa"/>
          </w:tcPr>
          <w:p w14:paraId="5453CC57" w14:textId="77777777" w:rsidR="00160299" w:rsidRDefault="00000000">
            <w:pPr>
              <w:pStyle w:val="Compact"/>
            </w:pPr>
            <w:r>
              <w:rPr>
                <w:rFonts w:hint="eastAsia"/>
              </w:rPr>
              <w:t>插件丰富</w:t>
            </w:r>
          </w:p>
        </w:tc>
        <w:tc>
          <w:tcPr>
            <w:tcW w:w="1476" w:type="dxa"/>
          </w:tcPr>
          <w:p w14:paraId="2DD2FE8C" w14:textId="77777777" w:rsidR="00160299" w:rsidRDefault="00000000">
            <w:pPr>
              <w:pStyle w:val="Compact"/>
            </w:pPr>
            <w:r>
              <w:rPr>
                <w:rFonts w:hint="eastAsia"/>
              </w:rPr>
              <w:t>内置</w:t>
            </w:r>
          </w:p>
        </w:tc>
      </w:tr>
      <w:tr w:rsidR="00160299" w14:paraId="1C19A954" w14:textId="77777777">
        <w:tc>
          <w:tcPr>
            <w:tcW w:w="1208" w:type="dxa"/>
          </w:tcPr>
          <w:p w14:paraId="3BD750B2" w14:textId="77777777" w:rsidR="00160299" w:rsidRDefault="00000000">
            <w:pPr>
              <w:pStyle w:val="Compact"/>
            </w:pPr>
            <w:r>
              <w:rPr>
                <w:rFonts w:hint="eastAsia"/>
                <w:b/>
                <w:bCs/>
              </w:rPr>
              <w:t>成本控制</w:t>
            </w:r>
          </w:p>
        </w:tc>
        <w:tc>
          <w:tcPr>
            <w:tcW w:w="1342" w:type="dxa"/>
          </w:tcPr>
          <w:p w14:paraId="4E3F8665" w14:textId="77777777" w:rsidR="00160299" w:rsidRDefault="00000000">
            <w:pPr>
              <w:pStyle w:val="Compact"/>
            </w:pPr>
            <w:r>
              <w:rPr>
                <w:rFonts w:hint="eastAsia"/>
              </w:rPr>
              <w:t>云资源优化</w:t>
            </w:r>
          </w:p>
        </w:tc>
        <w:tc>
          <w:tcPr>
            <w:tcW w:w="1208" w:type="dxa"/>
          </w:tcPr>
          <w:p w14:paraId="7613A056" w14:textId="77777777" w:rsidR="00160299" w:rsidRDefault="00000000">
            <w:pPr>
              <w:pStyle w:val="Compact"/>
            </w:pPr>
            <w:r>
              <w:rPr>
                <w:rFonts w:hint="eastAsia"/>
              </w:rPr>
              <w:t>脚本执行</w:t>
            </w:r>
          </w:p>
        </w:tc>
        <w:tc>
          <w:tcPr>
            <w:tcW w:w="1476" w:type="dxa"/>
          </w:tcPr>
          <w:p w14:paraId="69FB06AA" w14:textId="77777777" w:rsidR="00160299" w:rsidRDefault="00000000">
            <w:pPr>
              <w:pStyle w:val="Compact"/>
            </w:pPr>
            <w:r>
              <w:rPr>
                <w:rFonts w:hint="eastAsia"/>
              </w:rPr>
              <w:t>资源调度</w:t>
            </w:r>
          </w:p>
        </w:tc>
        <w:tc>
          <w:tcPr>
            <w:tcW w:w="1208" w:type="dxa"/>
          </w:tcPr>
          <w:p w14:paraId="5E3B98AC" w14:textId="77777777" w:rsidR="00160299" w:rsidRDefault="00000000">
            <w:pPr>
              <w:pStyle w:val="Compact"/>
            </w:pPr>
            <w:r>
              <w:rPr>
                <w:rFonts w:hint="eastAsia"/>
              </w:rPr>
              <w:t>构建时间</w:t>
            </w:r>
          </w:p>
        </w:tc>
        <w:tc>
          <w:tcPr>
            <w:tcW w:w="1476" w:type="dxa"/>
          </w:tcPr>
          <w:p w14:paraId="2F5CF46C" w14:textId="77777777" w:rsidR="00160299" w:rsidRDefault="00000000">
            <w:pPr>
              <w:pStyle w:val="Compact"/>
            </w:pPr>
            <w:r>
              <w:rPr>
                <w:rFonts w:hint="eastAsia"/>
              </w:rPr>
              <w:t>构建时间</w:t>
            </w:r>
          </w:p>
        </w:tc>
      </w:tr>
    </w:tbl>
    <w:p w14:paraId="1F81CA0B" w14:textId="77777777" w:rsidR="00160299" w:rsidRDefault="00000000">
      <w:pPr>
        <w:pStyle w:val="BodyText"/>
      </w:pPr>
      <w:r>
        <w:rPr>
          <w:rFonts w:hint="eastAsia"/>
          <w:b/>
          <w:bCs/>
        </w:rPr>
        <w:t>工具组合推荐</w:t>
      </w:r>
      <w:r>
        <w:rPr>
          <w:rFonts w:hint="eastAsia"/>
        </w:rPr>
        <w:t>：</w:t>
      </w:r>
      <w:r>
        <w:t xml:space="preserve"> - </w:t>
      </w:r>
      <w:r>
        <w:rPr>
          <w:rFonts w:hint="eastAsia"/>
          <w:b/>
          <w:bCs/>
        </w:rPr>
        <w:t>开发测试环境</w:t>
      </w:r>
      <w:r>
        <w:rPr>
          <w:rFonts w:hint="eastAsia"/>
        </w:rPr>
        <w:t>：</w:t>
      </w:r>
      <w:r>
        <w:rPr>
          <w:rFonts w:hint="eastAsia"/>
        </w:rPr>
        <w:t>Ansible</w:t>
      </w:r>
      <w:r>
        <w:t xml:space="preserve"> + Docker + Jenkins - </w:t>
      </w:r>
      <w:r>
        <w:rPr>
          <w:rFonts w:hint="eastAsia"/>
          <w:b/>
          <w:bCs/>
        </w:rPr>
        <w:t>生产环境</w:t>
      </w:r>
      <w:r>
        <w:rPr>
          <w:rFonts w:hint="eastAsia"/>
        </w:rPr>
        <w:t>：</w:t>
      </w:r>
      <w:r>
        <w:rPr>
          <w:rFonts w:hint="eastAsia"/>
        </w:rPr>
        <w:t>Terraform</w:t>
      </w:r>
      <w:r>
        <w:t xml:space="preserve"> + Kubernetes + GitLab CI - </w:t>
      </w:r>
      <w:r>
        <w:rPr>
          <w:rFonts w:hint="eastAsia"/>
          <w:b/>
          <w:bCs/>
        </w:rPr>
        <w:t>混合云环境</w:t>
      </w:r>
      <w:r>
        <w:rPr>
          <w:rFonts w:hint="eastAsia"/>
        </w:rPr>
        <w:t>：</w:t>
      </w:r>
      <w:r>
        <w:rPr>
          <w:rFonts w:hint="eastAsia"/>
        </w:rPr>
        <w:t>Terraform</w:t>
      </w:r>
      <w:r>
        <w:t xml:space="preserve"> + Ansible + Prometheus</w:t>
      </w:r>
    </w:p>
    <w:p w14:paraId="5130C942" w14:textId="77777777" w:rsidR="00160299" w:rsidRDefault="00000000">
      <w:pPr>
        <w:pStyle w:val="BodyText"/>
      </w:pPr>
      <w:r>
        <w:rPr>
          <w:rFonts w:hint="eastAsia"/>
          <w:b/>
          <w:bCs/>
        </w:rPr>
        <w:t>自动化实践步骤</w:t>
      </w:r>
      <w:r>
        <w:rPr>
          <w:rFonts w:hint="eastAsia"/>
        </w:rPr>
        <w:t>：</w:t>
      </w:r>
    </w:p>
    <w:p w14:paraId="57A5CAD5" w14:textId="77777777" w:rsidR="00160299" w:rsidRDefault="00000000">
      <w:pPr>
        <w:pStyle w:val="Compact"/>
        <w:numPr>
          <w:ilvl w:val="0"/>
          <w:numId w:val="257"/>
        </w:numPr>
      </w:pPr>
      <w:r>
        <w:rPr>
          <w:rFonts w:hint="eastAsia"/>
          <w:b/>
          <w:bCs/>
        </w:rPr>
        <w:t>环境描述</w:t>
      </w:r>
      <w:r>
        <w:rPr>
          <w:rFonts w:hint="eastAsia"/>
        </w:rPr>
        <w:t>：用脚本</w:t>
      </w:r>
      <w:r>
        <w:rPr>
          <w:rFonts w:hint="eastAsia"/>
        </w:rPr>
        <w:t>/</w:t>
      </w:r>
      <w:r>
        <w:rPr>
          <w:rFonts w:hint="eastAsia"/>
        </w:rPr>
        <w:t>配置文件描述环境，支持快速复现和变更管理，参数化多环境差异</w:t>
      </w:r>
    </w:p>
    <w:p w14:paraId="0E632FC3" w14:textId="77777777" w:rsidR="00160299" w:rsidRDefault="00000000">
      <w:pPr>
        <w:pStyle w:val="Compact"/>
        <w:numPr>
          <w:ilvl w:val="0"/>
          <w:numId w:val="257"/>
        </w:numPr>
      </w:pPr>
      <w:r>
        <w:rPr>
          <w:rFonts w:hint="eastAsia"/>
          <w:b/>
          <w:bCs/>
        </w:rPr>
        <w:t>版本控制</w:t>
      </w:r>
      <w:r>
        <w:rPr>
          <w:rFonts w:hint="eastAsia"/>
        </w:rPr>
        <w:t>：环境变更纳入代码评审和版本管理，支持回滚；</w:t>
      </w:r>
      <w:r>
        <w:rPr>
          <w:rFonts w:hint="eastAsia"/>
        </w:rPr>
        <w:t>GitOps/Policy-as-Code</w:t>
      </w:r>
      <w:r>
        <w:rPr>
          <w:rFonts w:hint="eastAsia"/>
        </w:rPr>
        <w:t>审核权限</w:t>
      </w:r>
      <w:r>
        <w:rPr>
          <w:rFonts w:hint="eastAsia"/>
        </w:rPr>
        <w:t>/</w:t>
      </w:r>
      <w:r>
        <w:rPr>
          <w:rFonts w:hint="eastAsia"/>
        </w:rPr>
        <w:t>网络</w:t>
      </w:r>
      <w:r>
        <w:rPr>
          <w:rFonts w:hint="eastAsia"/>
        </w:rPr>
        <w:t>/</w:t>
      </w:r>
      <w:r>
        <w:rPr>
          <w:rFonts w:hint="eastAsia"/>
        </w:rPr>
        <w:t>加密基线</w:t>
      </w:r>
    </w:p>
    <w:p w14:paraId="0E2C1247" w14:textId="77777777" w:rsidR="00160299" w:rsidRDefault="00000000">
      <w:pPr>
        <w:pStyle w:val="Compact"/>
        <w:numPr>
          <w:ilvl w:val="0"/>
          <w:numId w:val="257"/>
        </w:numPr>
      </w:pPr>
      <w:r>
        <w:rPr>
          <w:rFonts w:hint="eastAsia"/>
          <w:b/>
          <w:bCs/>
        </w:rPr>
        <w:t>质量门禁</w:t>
      </w:r>
      <w:r>
        <w:rPr>
          <w:rFonts w:hint="eastAsia"/>
        </w:rPr>
        <w:t>：自动化集成测试、健康检查、基线性能测试；发布前运行契约</w:t>
      </w:r>
      <w:r>
        <w:rPr>
          <w:rFonts w:hint="eastAsia"/>
        </w:rPr>
        <w:t>/</w:t>
      </w:r>
      <w:r>
        <w:rPr>
          <w:rFonts w:hint="eastAsia"/>
        </w:rPr>
        <w:t>安全</w:t>
      </w:r>
      <w:r>
        <w:rPr>
          <w:rFonts w:hint="eastAsia"/>
        </w:rPr>
        <w:t>/</w:t>
      </w:r>
      <w:r>
        <w:rPr>
          <w:rFonts w:hint="eastAsia"/>
        </w:rPr>
        <w:t>质量闸门</w:t>
      </w:r>
    </w:p>
    <w:p w14:paraId="4BC5D761" w14:textId="77777777" w:rsidR="00160299" w:rsidRDefault="00000000">
      <w:pPr>
        <w:pStyle w:val="Compact"/>
        <w:numPr>
          <w:ilvl w:val="0"/>
          <w:numId w:val="257"/>
        </w:numPr>
      </w:pPr>
      <w:r>
        <w:rPr>
          <w:rFonts w:hint="eastAsia"/>
          <w:b/>
          <w:bCs/>
        </w:rPr>
        <w:t>基线报告</w:t>
      </w:r>
      <w:r>
        <w:rPr>
          <w:rFonts w:hint="eastAsia"/>
        </w:rPr>
        <w:t>：产出环境基线报告（版本、配置、阈值、</w:t>
      </w:r>
      <w:r>
        <w:rPr>
          <w:rFonts w:hint="eastAsia"/>
        </w:rPr>
        <w:t>SLO</w:t>
      </w:r>
      <w:r>
        <w:rPr>
          <w:rFonts w:hint="eastAsia"/>
        </w:rPr>
        <w:t>），便于对账与审计</w:t>
      </w:r>
    </w:p>
    <w:p w14:paraId="7FE476CE" w14:textId="77777777" w:rsidR="00160299" w:rsidRDefault="00000000">
      <w:pPr>
        <w:pStyle w:val="FirstParagraph"/>
      </w:pPr>
      <w:r>
        <w:rPr>
          <w:rFonts w:hint="eastAsia"/>
          <w:b/>
          <w:bCs/>
        </w:rPr>
        <w:t>实践案例</w:t>
      </w:r>
      <w:r>
        <w:rPr>
          <w:rFonts w:hint="eastAsia"/>
        </w:rPr>
        <w:t>：</w:t>
      </w:r>
      <w:r>
        <w:t xml:space="preserve"> - </w:t>
      </w:r>
      <w:r>
        <w:rPr>
          <w:rFonts w:hint="eastAsia"/>
        </w:rPr>
        <w:t>使用</w:t>
      </w:r>
      <w:r>
        <w:rPr>
          <w:rFonts w:hint="eastAsia"/>
        </w:rPr>
        <w:t>Terraform</w:t>
      </w:r>
      <w:r>
        <w:rPr>
          <w:rFonts w:hint="eastAsia"/>
        </w:rPr>
        <w:t>管理云资源，</w:t>
      </w:r>
      <w:r>
        <w:rPr>
          <w:rFonts w:hint="eastAsia"/>
        </w:rPr>
        <w:t>Ansible</w:t>
      </w:r>
      <w:r>
        <w:rPr>
          <w:rFonts w:hint="eastAsia"/>
        </w:rPr>
        <w:t>配置服务器，</w:t>
      </w:r>
      <w:r>
        <w:rPr>
          <w:rFonts w:hint="eastAsia"/>
        </w:rPr>
        <w:t>Jenkins</w:t>
      </w:r>
      <w:r>
        <w:rPr>
          <w:rFonts w:hint="eastAsia"/>
        </w:rPr>
        <w:t>编排流水线</w:t>
      </w:r>
      <w:r>
        <w:t xml:space="preserve"> - </w:t>
      </w:r>
      <w:r>
        <w:rPr>
          <w:rFonts w:hint="eastAsia"/>
        </w:rPr>
        <w:t>实施</w:t>
      </w:r>
      <w:r>
        <w:rPr>
          <w:rFonts w:hint="eastAsia"/>
        </w:rPr>
        <w:t>GitOps</w:t>
      </w:r>
      <w:r>
        <w:rPr>
          <w:rFonts w:hint="eastAsia"/>
        </w:rPr>
        <w:t>，环境变更通过</w:t>
      </w:r>
      <w:r>
        <w:rPr>
          <w:rFonts w:hint="eastAsia"/>
        </w:rPr>
        <w:t>MR</w:t>
      </w:r>
      <w:r>
        <w:rPr>
          <w:rFonts w:hint="eastAsia"/>
        </w:rPr>
        <w:t>评审，确保可审计性</w:t>
      </w:r>
      <w:r>
        <w:t xml:space="preserve"> - </w:t>
      </w:r>
      <w:r>
        <w:rPr>
          <w:rFonts w:hint="eastAsia"/>
        </w:rPr>
        <w:t>集成健康检查脚本，部署后自动验证服务可用性</w:t>
      </w:r>
      <w:r>
        <w:t xml:space="preserve"> - </w:t>
      </w:r>
      <w:r>
        <w:rPr>
          <w:rFonts w:hint="eastAsia"/>
        </w:rPr>
        <w:t>某大型电商企业通过多环境隔离，将生产环境故障率降低</w:t>
      </w:r>
      <w:r>
        <w:rPr>
          <w:rFonts w:hint="eastAsia"/>
        </w:rPr>
        <w:t>80%</w:t>
      </w:r>
      <w:r>
        <w:t xml:space="preserve"> - </w:t>
      </w:r>
      <w:r>
        <w:rPr>
          <w:rFonts w:hint="eastAsia"/>
        </w:rPr>
        <w:t>某金融科技公司采用</w:t>
      </w:r>
      <w:r>
        <w:rPr>
          <w:rFonts w:hint="eastAsia"/>
        </w:rPr>
        <w:t>IaC</w:t>
      </w:r>
      <w:r>
        <w:rPr>
          <w:rFonts w:hint="eastAsia"/>
        </w:rPr>
        <w:t>实现环境部署时间从</w:t>
      </w:r>
      <w:r>
        <w:rPr>
          <w:rFonts w:hint="eastAsia"/>
        </w:rPr>
        <w:t>2</w:t>
      </w:r>
      <w:r>
        <w:rPr>
          <w:rFonts w:hint="eastAsia"/>
        </w:rPr>
        <w:t>周缩短到</w:t>
      </w:r>
      <w:r>
        <w:rPr>
          <w:rFonts w:hint="eastAsia"/>
        </w:rPr>
        <w:t>2</w:t>
      </w:r>
      <w:r>
        <w:rPr>
          <w:rFonts w:hint="eastAsia"/>
        </w:rPr>
        <w:t>小时</w:t>
      </w:r>
      <w:r>
        <w:t xml:space="preserve"> - </w:t>
      </w:r>
      <w:r>
        <w:rPr>
          <w:rFonts w:hint="eastAsia"/>
        </w:rPr>
        <w:t>某互联网公司通过环境监控自动化，</w:t>
      </w:r>
      <w:r>
        <w:rPr>
          <w:rFonts w:hint="eastAsia"/>
        </w:rPr>
        <w:t>MTTR</w:t>
      </w:r>
      <w:r>
        <w:rPr>
          <w:rFonts w:hint="eastAsia"/>
        </w:rPr>
        <w:t>从</w:t>
      </w:r>
      <w:r>
        <w:rPr>
          <w:rFonts w:hint="eastAsia"/>
        </w:rPr>
        <w:t>4</w:t>
      </w:r>
      <w:r>
        <w:rPr>
          <w:rFonts w:hint="eastAsia"/>
        </w:rPr>
        <w:t>小时降低到</w:t>
      </w:r>
      <w:r>
        <w:rPr>
          <w:rFonts w:hint="eastAsia"/>
        </w:rPr>
        <w:t>30</w:t>
      </w:r>
      <w:r>
        <w:rPr>
          <w:rFonts w:hint="eastAsia"/>
        </w:rPr>
        <w:t>分钟</w:t>
      </w:r>
    </w:p>
    <w:p w14:paraId="7AAEC37B" w14:textId="77777777" w:rsidR="00160299" w:rsidRDefault="00000000">
      <w:pPr>
        <w:pStyle w:val="Compact"/>
        <w:numPr>
          <w:ilvl w:val="0"/>
          <w:numId w:val="258"/>
        </w:numPr>
      </w:pPr>
      <w:r>
        <w:rPr>
          <w:rFonts w:hint="eastAsia"/>
        </w:rPr>
        <w:t>优先采用自动化部署和</w:t>
      </w:r>
      <w:r>
        <w:t xml:space="preserve"> </w:t>
      </w:r>
      <w:r>
        <w:rPr>
          <w:rFonts w:hint="eastAsia"/>
        </w:rPr>
        <w:t>IaC</w:t>
      </w:r>
      <w:r>
        <w:rPr>
          <w:rFonts w:hint="eastAsia"/>
        </w:rPr>
        <w:t>，减少手工操作和配置漂移。</w:t>
      </w:r>
    </w:p>
    <w:p w14:paraId="1D8E2F43" w14:textId="77777777" w:rsidR="00160299" w:rsidRDefault="00000000">
      <w:pPr>
        <w:pStyle w:val="Compact"/>
        <w:numPr>
          <w:ilvl w:val="0"/>
          <w:numId w:val="259"/>
        </w:numPr>
      </w:pPr>
      <w:r>
        <w:rPr>
          <w:rFonts w:hint="eastAsia"/>
        </w:rPr>
        <w:t>搭建完成后，务必做一次端到端健康检查和基线性能测试。</w:t>
      </w:r>
    </w:p>
    <w:p w14:paraId="72B7CE44" w14:textId="77777777" w:rsidR="00160299" w:rsidRDefault="00000000">
      <w:r>
        <w:pict w14:anchorId="7D7D7CA9">
          <v:rect id="_x0000_i1101" style="width:0;height:1.5pt" o:hralign="center" o:hrstd="t" o:hr="t"/>
        </w:pict>
      </w:r>
    </w:p>
    <w:p w14:paraId="1070F7FF" w14:textId="77777777" w:rsidR="00160299" w:rsidRDefault="00000000">
      <w:pPr>
        <w:pStyle w:val="Heading4"/>
      </w:pPr>
      <w:bookmarkStart w:id="276" w:name="环境隔离配额与配比策略"/>
      <w:bookmarkEnd w:id="273"/>
      <w:bookmarkEnd w:id="275"/>
      <w:r>
        <w:t xml:space="preserve">12.4 </w:t>
      </w:r>
      <w:r>
        <w:rPr>
          <w:rFonts w:hint="eastAsia"/>
        </w:rPr>
        <w:t>环境隔离、配额与配比策略</w:t>
      </w:r>
    </w:p>
    <w:p w14:paraId="58E6BDB0" w14:textId="77777777" w:rsidR="00160299" w:rsidRDefault="00000000">
      <w:pPr>
        <w:pStyle w:val="Heading5"/>
      </w:pPr>
      <w:bookmarkStart w:id="277" w:name="配额与配比策略"/>
      <w:r>
        <w:t xml:space="preserve">12.4.2 </w:t>
      </w:r>
      <w:r>
        <w:rPr>
          <w:rFonts w:hint="eastAsia"/>
        </w:rPr>
        <w:t>配额与配比策略</w:t>
      </w:r>
    </w:p>
    <w:p w14:paraId="2707F0CA" w14:textId="77777777" w:rsidR="00160299" w:rsidRDefault="00000000">
      <w:pPr>
        <w:pStyle w:val="BlockText"/>
        <w:shd w:val="clear" w:color="auto" w:fill="E6F3FF"/>
        <w:shd w:val="clear" w:color="auto" w:fill="E6F3FF"/>
        <w:shd w:val="clear" w:color="auto" w:fill="E6F3FF"/>
      </w:pPr>
      <w:r>
        <w:t>&gt;锚点名称: 第1篇[12-005]-环境隔离与配额策略表格</w:t>
        <w:br/>
        <w:t>&gt;锚点类型: 建议</w:t>
        <w:br/>
        <w:t>&gt;锚点方法: 表格</w:t>
        <w:br/>
        <w:t>&gt;补充建议:</w:t>
        <w:br/>
        <w:t>&gt;引用附件: examples/12_governance/quota_policy.yml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FABA4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6AD45C7" w14:textId="77777777" w:rsidR="00160299" w:rsidRDefault="00000000">
            <w:pPr>
              <w:pStyle w:val="Compact"/>
            </w:pPr>
            <w:r>
              <w:rPr>
                <w:rFonts w:hint="eastAsia"/>
              </w:rPr>
              <w:t>策略维度</w:t>
            </w:r>
          </w:p>
        </w:tc>
        <w:tc>
          <w:tcPr>
            <w:tcW w:w="1584" w:type="dxa"/>
          </w:tcPr>
          <w:p w14:paraId="705ADFAC" w14:textId="77777777" w:rsidR="00160299" w:rsidRDefault="00000000">
            <w:pPr>
              <w:pStyle w:val="Compact"/>
            </w:pPr>
            <w:r>
              <w:rPr>
                <w:rFonts w:hint="eastAsia"/>
              </w:rPr>
              <w:t>具体措施</w:t>
            </w:r>
          </w:p>
        </w:tc>
        <w:tc>
          <w:tcPr>
            <w:tcW w:w="1584" w:type="dxa"/>
          </w:tcPr>
          <w:p w14:paraId="6943B767" w14:textId="77777777" w:rsidR="00160299" w:rsidRDefault="00000000">
            <w:pPr>
              <w:pStyle w:val="Compact"/>
            </w:pPr>
            <w:r>
              <w:rPr>
                <w:rFonts w:hint="eastAsia"/>
              </w:rPr>
              <w:t>实施方式</w:t>
            </w:r>
          </w:p>
        </w:tc>
        <w:tc>
          <w:tcPr>
            <w:tcW w:w="1584" w:type="dxa"/>
          </w:tcPr>
          <w:p w14:paraId="65DFD63D" w14:textId="77777777" w:rsidR="00160299" w:rsidRDefault="00000000">
            <w:pPr>
              <w:pStyle w:val="Compact"/>
            </w:pPr>
            <w:r>
              <w:rPr>
                <w:rFonts w:hint="eastAsia"/>
              </w:rPr>
              <w:t>监控指标</w:t>
            </w:r>
          </w:p>
        </w:tc>
        <w:tc>
          <w:tcPr>
            <w:tcW w:w="1584" w:type="dxa"/>
          </w:tcPr>
          <w:p w14:paraId="572ACA9C" w14:textId="77777777" w:rsidR="00160299" w:rsidRDefault="00000000">
            <w:pPr>
              <w:pStyle w:val="Compact"/>
            </w:pPr>
            <w:r>
              <w:rPr>
                <w:rFonts w:hint="eastAsia"/>
              </w:rPr>
              <w:t>调整机制</w:t>
            </w:r>
          </w:p>
        </w:tc>
      </w:tr>
      <w:tr w:rsidR="00160299" w14:paraId="5D665169" w14:textId="77777777">
        <w:tc>
          <w:tcPr>
            <w:tcW w:w="1584" w:type="dxa"/>
          </w:tcPr>
          <w:p w14:paraId="16D0D18E" w14:textId="77777777" w:rsidR="00160299" w:rsidRDefault="00000000">
            <w:pPr>
              <w:pStyle w:val="Compact"/>
            </w:pPr>
            <w:r>
              <w:rPr>
                <w:rFonts w:hint="eastAsia"/>
                <w:b/>
                <w:bCs/>
              </w:rPr>
              <w:t>资源配额分配</w:t>
            </w:r>
          </w:p>
        </w:tc>
        <w:tc>
          <w:tcPr>
            <w:tcW w:w="1584" w:type="dxa"/>
          </w:tcPr>
          <w:p w14:paraId="6403FF23" w14:textId="77777777" w:rsidR="00160299" w:rsidRDefault="00000000">
            <w:pPr>
              <w:pStyle w:val="Compact"/>
            </w:pPr>
            <w:r>
              <w:rPr>
                <w:rFonts w:hint="eastAsia"/>
              </w:rPr>
              <w:t>CPU/</w:t>
            </w:r>
            <w:r>
              <w:rPr>
                <w:rFonts w:hint="eastAsia"/>
              </w:rPr>
              <w:t>内存</w:t>
            </w:r>
            <w:r>
              <w:rPr>
                <w:rFonts w:hint="eastAsia"/>
              </w:rPr>
              <w:t>/</w:t>
            </w:r>
            <w:r>
              <w:rPr>
                <w:rFonts w:hint="eastAsia"/>
              </w:rPr>
              <w:t>存储按环境权重分配</w:t>
            </w:r>
          </w:p>
        </w:tc>
        <w:tc>
          <w:tcPr>
            <w:tcW w:w="1584" w:type="dxa"/>
          </w:tcPr>
          <w:p w14:paraId="085FD7A8" w14:textId="77777777" w:rsidR="00160299" w:rsidRDefault="00000000">
            <w:pPr>
              <w:pStyle w:val="Compact"/>
            </w:pPr>
            <w:r>
              <w:rPr>
                <w:rFonts w:hint="eastAsia"/>
              </w:rPr>
              <w:t>静态配额</w:t>
            </w:r>
            <w:r>
              <w:t xml:space="preserve"> + </w:t>
            </w:r>
            <w:r>
              <w:rPr>
                <w:rFonts w:hint="eastAsia"/>
              </w:rPr>
              <w:t>动态调整</w:t>
            </w:r>
          </w:p>
        </w:tc>
        <w:tc>
          <w:tcPr>
            <w:tcW w:w="1584" w:type="dxa"/>
          </w:tcPr>
          <w:p w14:paraId="5FE0F7C2" w14:textId="77777777" w:rsidR="00160299" w:rsidRDefault="00000000">
            <w:pPr>
              <w:pStyle w:val="Compact"/>
            </w:pPr>
            <w:r>
              <w:rPr>
                <w:rFonts w:hint="eastAsia"/>
              </w:rPr>
              <w:t>资源利用率</w:t>
            </w:r>
            <w:r>
              <w:t xml:space="preserve"> &gt; 80%</w:t>
            </w:r>
          </w:p>
        </w:tc>
        <w:tc>
          <w:tcPr>
            <w:tcW w:w="1584" w:type="dxa"/>
          </w:tcPr>
          <w:p w14:paraId="548DC25D" w14:textId="77777777" w:rsidR="00160299" w:rsidRDefault="00000000">
            <w:pPr>
              <w:pStyle w:val="Compact"/>
            </w:pPr>
            <w:r>
              <w:rPr>
                <w:rFonts w:hint="eastAsia"/>
              </w:rPr>
              <w:t>自动扩容</w:t>
            </w:r>
            <w:r>
              <w:rPr>
                <w:rFonts w:hint="eastAsia"/>
              </w:rPr>
              <w:t>/</w:t>
            </w:r>
            <w:r>
              <w:rPr>
                <w:rFonts w:hint="eastAsia"/>
              </w:rPr>
              <w:t>告警</w:t>
            </w:r>
          </w:p>
        </w:tc>
      </w:tr>
      <w:tr w:rsidR="00160299" w14:paraId="7E3E3796" w14:textId="77777777">
        <w:tc>
          <w:tcPr>
            <w:tcW w:w="1584" w:type="dxa"/>
          </w:tcPr>
          <w:p w14:paraId="394E0B00" w14:textId="77777777" w:rsidR="00160299" w:rsidRDefault="00000000">
            <w:pPr>
              <w:pStyle w:val="Compact"/>
            </w:pPr>
            <w:r>
              <w:rPr>
                <w:rFonts w:hint="eastAsia"/>
                <w:b/>
                <w:bCs/>
              </w:rPr>
              <w:t>动态调整</w:t>
            </w:r>
          </w:p>
        </w:tc>
        <w:tc>
          <w:tcPr>
            <w:tcW w:w="1584" w:type="dxa"/>
          </w:tcPr>
          <w:p w14:paraId="0208E163" w14:textId="77777777" w:rsidR="00160299" w:rsidRDefault="00000000">
            <w:pPr>
              <w:pStyle w:val="Compact"/>
            </w:pPr>
            <w:r>
              <w:rPr>
                <w:rFonts w:hint="eastAsia"/>
              </w:rPr>
              <w:t>高峰期弹性扩容，低峰期回收</w:t>
            </w:r>
          </w:p>
        </w:tc>
        <w:tc>
          <w:tcPr>
            <w:tcW w:w="1584" w:type="dxa"/>
          </w:tcPr>
          <w:p w14:paraId="29BB3309" w14:textId="77777777" w:rsidR="00160299" w:rsidRDefault="00000000">
            <w:pPr>
              <w:pStyle w:val="Compact"/>
            </w:pPr>
            <w:r>
              <w:t xml:space="preserve">HPA + </w:t>
            </w:r>
            <w:r>
              <w:rPr>
                <w:rFonts w:hint="eastAsia"/>
              </w:rPr>
              <w:t>定时任务</w:t>
            </w:r>
          </w:p>
        </w:tc>
        <w:tc>
          <w:tcPr>
            <w:tcW w:w="1584" w:type="dxa"/>
          </w:tcPr>
          <w:p w14:paraId="0DA1B039" w14:textId="77777777" w:rsidR="00160299" w:rsidRDefault="00000000">
            <w:pPr>
              <w:pStyle w:val="Compact"/>
            </w:pPr>
            <w:r>
              <w:rPr>
                <w:rFonts w:hint="eastAsia"/>
              </w:rPr>
              <w:t>请求</w:t>
            </w:r>
            <w:r>
              <w:rPr>
                <w:rFonts w:hint="eastAsia"/>
              </w:rPr>
              <w:t>QPS</w:t>
            </w:r>
            <w:r>
              <w:rPr>
                <w:rFonts w:hint="eastAsia"/>
              </w:rPr>
              <w:t>、响应时间</w:t>
            </w:r>
          </w:p>
        </w:tc>
        <w:tc>
          <w:tcPr>
            <w:tcW w:w="1584" w:type="dxa"/>
          </w:tcPr>
          <w:p w14:paraId="0EF23DEC" w14:textId="77777777" w:rsidR="00160299" w:rsidRDefault="00000000">
            <w:pPr>
              <w:pStyle w:val="Compact"/>
            </w:pPr>
            <w:r>
              <w:rPr>
                <w:rFonts w:hint="eastAsia"/>
              </w:rPr>
              <w:t>基于业务指标</w:t>
            </w:r>
          </w:p>
        </w:tc>
      </w:tr>
      <w:tr w:rsidR="00160299" w14:paraId="080E095B" w14:textId="77777777">
        <w:tc>
          <w:tcPr>
            <w:tcW w:w="1584" w:type="dxa"/>
          </w:tcPr>
          <w:p w14:paraId="33E75FD1" w14:textId="77777777" w:rsidR="00160299" w:rsidRDefault="00000000">
            <w:pPr>
              <w:pStyle w:val="Compact"/>
            </w:pPr>
            <w:r>
              <w:rPr>
                <w:rFonts w:hint="eastAsia"/>
                <w:b/>
                <w:bCs/>
              </w:rPr>
              <w:t>优先级保障</w:t>
            </w:r>
          </w:p>
        </w:tc>
        <w:tc>
          <w:tcPr>
            <w:tcW w:w="1584" w:type="dxa"/>
          </w:tcPr>
          <w:p w14:paraId="4E53A52C" w14:textId="77777777" w:rsidR="00160299" w:rsidRDefault="00000000">
            <w:pPr>
              <w:pStyle w:val="Compact"/>
            </w:pPr>
            <w:r>
              <w:rPr>
                <w:rFonts w:hint="eastAsia"/>
              </w:rPr>
              <w:t>生产</w:t>
            </w:r>
            <w:r>
              <w:t xml:space="preserve"> &gt; </w:t>
            </w:r>
            <w:r>
              <w:rPr>
                <w:rFonts w:hint="eastAsia"/>
              </w:rPr>
              <w:t>预发</w:t>
            </w:r>
            <w:r>
              <w:t xml:space="preserve"> &gt; </w:t>
            </w:r>
            <w:r>
              <w:rPr>
                <w:rFonts w:hint="eastAsia"/>
              </w:rPr>
              <w:t>测试</w:t>
            </w:r>
            <w:r>
              <w:t xml:space="preserve"> &gt; </w:t>
            </w:r>
            <w:r>
              <w:rPr>
                <w:rFonts w:hint="eastAsia"/>
              </w:rPr>
              <w:t>开发</w:t>
            </w:r>
          </w:p>
        </w:tc>
        <w:tc>
          <w:tcPr>
            <w:tcW w:w="1584" w:type="dxa"/>
          </w:tcPr>
          <w:p w14:paraId="79F4776D" w14:textId="77777777" w:rsidR="00160299" w:rsidRDefault="00000000">
            <w:pPr>
              <w:pStyle w:val="Compact"/>
            </w:pPr>
            <w:r>
              <w:rPr>
                <w:rFonts w:hint="eastAsia"/>
              </w:rPr>
              <w:t>QoS</w:t>
            </w:r>
            <w:r>
              <w:rPr>
                <w:rFonts w:hint="eastAsia"/>
              </w:rPr>
              <w:t>分类</w:t>
            </w:r>
            <w:r>
              <w:t xml:space="preserve"> + </w:t>
            </w:r>
            <w:r>
              <w:rPr>
                <w:rFonts w:hint="eastAsia"/>
              </w:rPr>
              <w:t>抢占式调度</w:t>
            </w:r>
          </w:p>
        </w:tc>
        <w:tc>
          <w:tcPr>
            <w:tcW w:w="1584" w:type="dxa"/>
          </w:tcPr>
          <w:p w14:paraId="329686C3" w14:textId="77777777" w:rsidR="00160299" w:rsidRDefault="00000000">
            <w:pPr>
              <w:pStyle w:val="Compact"/>
            </w:pPr>
            <w:r>
              <w:rPr>
                <w:rFonts w:hint="eastAsia"/>
              </w:rPr>
              <w:t>关键服务</w:t>
            </w:r>
            <w:r>
              <w:rPr>
                <w:rFonts w:hint="eastAsia"/>
              </w:rPr>
              <w:t>SLO</w:t>
            </w:r>
            <w:r>
              <w:rPr>
                <w:rFonts w:hint="eastAsia"/>
              </w:rPr>
              <w:t>达成率</w:t>
            </w:r>
          </w:p>
        </w:tc>
        <w:tc>
          <w:tcPr>
            <w:tcW w:w="1584" w:type="dxa"/>
          </w:tcPr>
          <w:p w14:paraId="53BCAB8C" w14:textId="77777777" w:rsidR="00160299" w:rsidRDefault="00000000">
            <w:pPr>
              <w:pStyle w:val="Compact"/>
            </w:pPr>
            <w:r>
              <w:rPr>
                <w:rFonts w:hint="eastAsia"/>
              </w:rPr>
              <w:t>优先级队列调度</w:t>
            </w:r>
          </w:p>
        </w:tc>
      </w:tr>
      <w:tr w:rsidR="00160299" w14:paraId="7D9D315C" w14:textId="77777777">
        <w:tc>
          <w:tcPr>
            <w:tcW w:w="1584" w:type="dxa"/>
          </w:tcPr>
          <w:p w14:paraId="1D89A654" w14:textId="77777777" w:rsidR="00160299" w:rsidRDefault="00000000">
            <w:pPr>
              <w:pStyle w:val="Compact"/>
            </w:pPr>
            <w:r>
              <w:rPr>
                <w:rFonts w:hint="eastAsia"/>
                <w:b/>
                <w:bCs/>
              </w:rPr>
              <w:t>成本控制</w:t>
            </w:r>
          </w:p>
        </w:tc>
        <w:tc>
          <w:tcPr>
            <w:tcW w:w="1584" w:type="dxa"/>
          </w:tcPr>
          <w:p w14:paraId="44BE95D2" w14:textId="77777777" w:rsidR="00160299" w:rsidRDefault="00000000">
            <w:pPr>
              <w:pStyle w:val="Compact"/>
            </w:pPr>
            <w:r>
              <w:rPr>
                <w:rFonts w:hint="eastAsia"/>
              </w:rPr>
              <w:t>按使用量计费，设置预算上限</w:t>
            </w:r>
          </w:p>
        </w:tc>
        <w:tc>
          <w:tcPr>
            <w:tcW w:w="1584" w:type="dxa"/>
          </w:tcPr>
          <w:p w14:paraId="5E8660B2" w14:textId="77777777" w:rsidR="00160299" w:rsidRDefault="00000000">
            <w:pPr>
              <w:pStyle w:val="Compact"/>
            </w:pPr>
            <w:r>
              <w:rPr>
                <w:rFonts w:hint="eastAsia"/>
              </w:rPr>
              <w:t>多租户计费</w:t>
            </w:r>
            <w:r>
              <w:t xml:space="preserve"> + </w:t>
            </w:r>
            <w:r>
              <w:rPr>
                <w:rFonts w:hint="eastAsia"/>
              </w:rPr>
              <w:t>预算告警</w:t>
            </w:r>
          </w:p>
        </w:tc>
        <w:tc>
          <w:tcPr>
            <w:tcW w:w="1584" w:type="dxa"/>
          </w:tcPr>
          <w:p w14:paraId="64386A79" w14:textId="77777777" w:rsidR="00160299" w:rsidRDefault="00000000">
            <w:pPr>
              <w:pStyle w:val="Compact"/>
            </w:pPr>
            <w:r>
              <w:rPr>
                <w:rFonts w:hint="eastAsia"/>
              </w:rPr>
              <w:t>月度成本增长率</w:t>
            </w:r>
          </w:p>
        </w:tc>
        <w:tc>
          <w:tcPr>
            <w:tcW w:w="1584" w:type="dxa"/>
          </w:tcPr>
          <w:p w14:paraId="63598DAE" w14:textId="77777777" w:rsidR="00160299" w:rsidRDefault="00000000">
            <w:pPr>
              <w:pStyle w:val="Compact"/>
            </w:pPr>
            <w:r>
              <w:rPr>
                <w:rFonts w:hint="eastAsia"/>
              </w:rPr>
              <w:t>自动停机</w:t>
            </w:r>
            <w:r>
              <w:rPr>
                <w:rFonts w:hint="eastAsia"/>
              </w:rPr>
              <w:t>/</w:t>
            </w:r>
            <w:r>
              <w:rPr>
                <w:rFonts w:hint="eastAsia"/>
              </w:rPr>
              <w:t>降配</w:t>
            </w:r>
          </w:p>
        </w:tc>
      </w:tr>
      <w:tr w:rsidR="00160299" w14:paraId="5FB85E14" w14:textId="77777777">
        <w:tc>
          <w:tcPr>
            <w:tcW w:w="1584" w:type="dxa"/>
          </w:tcPr>
          <w:p w14:paraId="127B9EDF" w14:textId="77777777" w:rsidR="00160299" w:rsidRDefault="00000000">
            <w:pPr>
              <w:pStyle w:val="Compact"/>
            </w:pPr>
            <w:r>
              <w:rPr>
                <w:rFonts w:hint="eastAsia"/>
                <w:b/>
                <w:bCs/>
              </w:rPr>
              <w:t>隔离级别</w:t>
            </w:r>
          </w:p>
        </w:tc>
        <w:tc>
          <w:tcPr>
            <w:tcW w:w="1584" w:type="dxa"/>
          </w:tcPr>
          <w:p w14:paraId="2B8A7BA6" w14:textId="77777777" w:rsidR="00160299" w:rsidRDefault="00000000">
            <w:pPr>
              <w:pStyle w:val="Compact"/>
            </w:pPr>
            <w:r>
              <w:rPr>
                <w:rFonts w:hint="eastAsia"/>
              </w:rPr>
              <w:t>网络</w:t>
            </w:r>
            <w:r>
              <w:rPr>
                <w:rFonts w:hint="eastAsia"/>
              </w:rPr>
              <w:t>/</w:t>
            </w:r>
            <w:r>
              <w:rPr>
                <w:rFonts w:hint="eastAsia"/>
              </w:rPr>
              <w:t>存储</w:t>
            </w:r>
            <w:r>
              <w:rPr>
                <w:rFonts w:hint="eastAsia"/>
              </w:rPr>
              <w:t>/</w:t>
            </w:r>
            <w:r>
              <w:rPr>
                <w:rFonts w:hint="eastAsia"/>
              </w:rPr>
              <w:t>计算资源隔离</w:t>
            </w:r>
          </w:p>
        </w:tc>
        <w:tc>
          <w:tcPr>
            <w:tcW w:w="1584" w:type="dxa"/>
          </w:tcPr>
          <w:p w14:paraId="7AB65057" w14:textId="77777777" w:rsidR="00160299" w:rsidRDefault="00000000">
            <w:pPr>
              <w:pStyle w:val="Compact"/>
            </w:pPr>
            <w:r>
              <w:rPr>
                <w:rFonts w:hint="eastAsia"/>
              </w:rPr>
              <w:t>Namespace/VPC/</w:t>
            </w:r>
            <w:r>
              <w:rPr>
                <w:rFonts w:hint="eastAsia"/>
              </w:rPr>
              <w:t>资源池</w:t>
            </w:r>
          </w:p>
        </w:tc>
        <w:tc>
          <w:tcPr>
            <w:tcW w:w="1584" w:type="dxa"/>
          </w:tcPr>
          <w:p w14:paraId="3F350CEC" w14:textId="77777777" w:rsidR="00160299" w:rsidRDefault="00000000">
            <w:pPr>
              <w:pStyle w:val="Compact"/>
            </w:pPr>
            <w:r>
              <w:rPr>
                <w:rFonts w:hint="eastAsia"/>
              </w:rPr>
              <w:t>串扰事件发生率</w:t>
            </w:r>
          </w:p>
        </w:tc>
        <w:tc>
          <w:tcPr>
            <w:tcW w:w="1584" w:type="dxa"/>
          </w:tcPr>
          <w:p w14:paraId="713D8230" w14:textId="77777777" w:rsidR="00160299" w:rsidRDefault="00000000">
            <w:pPr>
              <w:pStyle w:val="Compact"/>
            </w:pPr>
            <w:r>
              <w:rPr>
                <w:rFonts w:hint="eastAsia"/>
              </w:rPr>
              <w:t>隔离策略强化</w:t>
            </w:r>
          </w:p>
        </w:tc>
      </w:tr>
    </w:tbl>
    <w:p w14:paraId="3EFDFBCF" w14:textId="77777777" w:rsidR="00160299" w:rsidRDefault="00000000">
      <w:pPr>
        <w:pStyle w:val="BodyText"/>
      </w:pPr>
      <w:r>
        <w:rPr>
          <w:rFonts w:hint="eastAsia"/>
          <w:b/>
          <w:bCs/>
        </w:rPr>
        <w:t>配额策略配置示例</w:t>
      </w:r>
      <w:r>
        <w:rPr>
          <w:rFonts w:hint="eastAsia"/>
        </w:rPr>
        <w:t>（详见</w:t>
      </w:r>
      <w:r>
        <w:t xml:space="preserve"> </w:t>
      </w:r>
      <w:r>
        <w:rPr>
          <w:rStyle w:val="VerbatimChar"/>
        </w:rPr>
        <w:t>examples/12_governance/quota_policy.yml</w:t>
      </w:r>
      <w:r>
        <w:rPr>
          <w:rFonts w:hint="eastAsia"/>
        </w:rPr>
        <w:t>）：</w:t>
      </w:r>
    </w:p>
    <w:p w14:paraId="30B2062C" w14:textId="77777777" w:rsidR="00160299" w:rsidRDefault="00000000">
      <w:pPr>
        <w:pStyle w:val="SourceCode"/>
      </w:pPr>
      <w:r>
        <w:rPr>
          <w:rStyle w:val="FunctionTok"/>
        </w:rPr>
        <w:t>quotas</w:t>
      </w:r>
      <w:r>
        <w:rPr>
          <w:rStyle w:val="KeywordTok"/>
        </w:rPr>
        <w:t>:</w:t>
      </w:r>
      <w:r>
        <w:br/>
      </w:r>
      <w:r>
        <w:rPr>
          <w:rStyle w:val="AttributeTok"/>
        </w:rPr>
        <w:t xml:space="preserve">  </w:t>
      </w:r>
      <w:r>
        <w:rPr>
          <w:rStyle w:val="FunctionTok"/>
        </w:rPr>
        <w:t>dev</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"4Gi"</w:t>
      </w:r>
      <w:r>
        <w:br/>
      </w:r>
      <w:r>
        <w:rPr>
          <w:rStyle w:val="AttributeTok"/>
        </w:rPr>
        <w:t xml:space="preserve">    </w:t>
      </w:r>
      <w:r>
        <w:rPr>
          <w:rStyle w:val="FunctionTok"/>
        </w:rPr>
        <w:t>storage</w:t>
      </w:r>
      <w:r>
        <w:rPr>
          <w:rStyle w:val="KeywordTok"/>
        </w:rPr>
        <w:t>:</w:t>
      </w:r>
      <w:r>
        <w:rPr>
          <w:rStyle w:val="AttributeTok"/>
        </w:rPr>
        <w:t xml:space="preserve"> </w:t>
      </w:r>
      <w:r>
        <w:rPr>
          <w:rStyle w:val="StringTok"/>
        </w:rPr>
        <w:t>"50Gi"</w:t>
      </w:r>
      <w:r>
        <w:br/>
      </w:r>
      <w:r>
        <w:rPr>
          <w:rStyle w:val="AttributeTok"/>
        </w:rPr>
        <w:t xml:space="preserve">    </w:t>
      </w:r>
      <w:r>
        <w:rPr>
          <w:rStyle w:val="FunctionTok"/>
        </w:rPr>
        <w:t>priority</w:t>
      </w:r>
      <w:r>
        <w:rPr>
          <w:rStyle w:val="KeywordTok"/>
        </w:rPr>
        <w:t>:</w:t>
      </w:r>
      <w:r>
        <w:rPr>
          <w:rStyle w:val="AttributeTok"/>
        </w:rPr>
        <w:t xml:space="preserve"> low</w:t>
      </w:r>
      <w:r>
        <w:br/>
      </w:r>
      <w:r>
        <w:rPr>
          <w:rStyle w:val="AttributeTok"/>
        </w:rPr>
        <w:t xml:space="preserve">  </w:t>
      </w:r>
      <w:r>
        <w:rPr>
          <w:rStyle w:val="FunctionTok"/>
        </w:rPr>
        <w:t>test</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"4"</w:t>
      </w:r>
      <w:r>
        <w:br/>
      </w:r>
      <w:r>
        <w:rPr>
          <w:rStyle w:val="AttributeTok"/>
        </w:rPr>
        <w:t xml:space="preserve">    </w:t>
      </w:r>
      <w:r>
        <w:rPr>
          <w:rStyle w:val="FunctionTok"/>
        </w:rPr>
        <w:t>memory</w:t>
      </w:r>
      <w:r>
        <w:rPr>
          <w:rStyle w:val="KeywordTok"/>
        </w:rPr>
        <w:t>:</w:t>
      </w:r>
      <w:r>
        <w:rPr>
          <w:rStyle w:val="AttributeTok"/>
        </w:rPr>
        <w:t xml:space="preserve"> </w:t>
      </w:r>
      <w:r>
        <w:rPr>
          <w:rStyle w:val="StringTok"/>
        </w:rPr>
        <w:t>"8Gi"</w:t>
      </w:r>
      <w:r>
        <w:rPr>
          <w:rStyle w:val="AttributeTok"/>
        </w:rPr>
        <w:t xml:space="preserve"> </w:t>
      </w:r>
      <w:r>
        <w:br/>
      </w:r>
      <w:r>
        <w:rPr>
          <w:rStyle w:val="AttributeTok"/>
        </w:rPr>
        <w:t xml:space="preserve">    </w:t>
      </w:r>
      <w:r>
        <w:rPr>
          <w:rStyle w:val="FunctionTok"/>
        </w:rPr>
        <w:t>storage</w:t>
      </w:r>
      <w:r>
        <w:rPr>
          <w:rStyle w:val="KeywordTok"/>
        </w:rPr>
        <w:t>:</w:t>
      </w:r>
      <w:r>
        <w:rPr>
          <w:rStyle w:val="AttributeTok"/>
        </w:rPr>
        <w:t xml:space="preserve"> </w:t>
      </w:r>
      <w:r>
        <w:rPr>
          <w:rStyle w:val="StringTok"/>
        </w:rPr>
        <w:t>"100Gi"</w:t>
      </w:r>
      <w:r>
        <w:br/>
      </w:r>
      <w:r>
        <w:rPr>
          <w:rStyle w:val="AttributeTok"/>
        </w:rPr>
        <w:t xml:space="preserve">    </w:t>
      </w:r>
      <w:r>
        <w:rPr>
          <w:rStyle w:val="FunctionTok"/>
        </w:rPr>
        <w:t>priority</w:t>
      </w:r>
      <w:r>
        <w:rPr>
          <w:rStyle w:val="KeywordTok"/>
        </w:rPr>
        <w:t>:</w:t>
      </w:r>
      <w:r>
        <w:rPr>
          <w:rStyle w:val="AttributeTok"/>
        </w:rPr>
        <w:t xml:space="preserve"> medium</w:t>
      </w:r>
      <w:r>
        <w:br/>
      </w:r>
      <w:r>
        <w:rPr>
          <w:rStyle w:val="AttributeTok"/>
        </w:rPr>
        <w:t xml:space="preserve">  </w:t>
      </w:r>
      <w:r>
        <w:rPr>
          <w:rStyle w:val="FunctionTok"/>
        </w:rPr>
        <w:t>staging</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"8"</w:t>
      </w:r>
      <w:r>
        <w:br/>
      </w:r>
      <w:r>
        <w:rPr>
          <w:rStyle w:val="AttributeTok"/>
        </w:rPr>
        <w:t xml:space="preserve">    </w:t>
      </w:r>
      <w:r>
        <w:rPr>
          <w:rStyle w:val="FunctionTok"/>
        </w:rPr>
        <w:t>memory</w:t>
      </w:r>
      <w:r>
        <w:rPr>
          <w:rStyle w:val="KeywordTok"/>
        </w:rPr>
        <w:t>:</w:t>
      </w:r>
      <w:r>
        <w:rPr>
          <w:rStyle w:val="AttributeTok"/>
        </w:rPr>
        <w:t xml:space="preserve"> </w:t>
      </w:r>
      <w:r>
        <w:rPr>
          <w:rStyle w:val="StringTok"/>
        </w:rPr>
        <w:t>"16Gi"</w:t>
      </w:r>
      <w:r>
        <w:br/>
      </w:r>
      <w:r>
        <w:rPr>
          <w:rStyle w:val="AttributeTok"/>
        </w:rPr>
        <w:t xml:space="preserve">    </w:t>
      </w:r>
      <w:r>
        <w:rPr>
          <w:rStyle w:val="FunctionTok"/>
        </w:rPr>
        <w:t>storage</w:t>
      </w:r>
      <w:r>
        <w:rPr>
          <w:rStyle w:val="KeywordTok"/>
        </w:rPr>
        <w:t>:</w:t>
      </w:r>
      <w:r>
        <w:rPr>
          <w:rStyle w:val="AttributeTok"/>
        </w:rPr>
        <w:t xml:space="preserve"> </w:t>
      </w:r>
      <w:r>
        <w:rPr>
          <w:rStyle w:val="StringTok"/>
        </w:rPr>
        <w:t>"200Gi"</w:t>
      </w:r>
      <w:r>
        <w:br/>
      </w:r>
      <w:r>
        <w:rPr>
          <w:rStyle w:val="AttributeTok"/>
        </w:rPr>
        <w:t xml:space="preserve">    </w:t>
      </w:r>
      <w:r>
        <w:rPr>
          <w:rStyle w:val="FunctionTok"/>
        </w:rPr>
        <w:t>priority</w:t>
      </w:r>
      <w:r>
        <w:rPr>
          <w:rStyle w:val="KeywordTok"/>
        </w:rPr>
        <w:t>:</w:t>
      </w:r>
      <w:r>
        <w:rPr>
          <w:rStyle w:val="AttributeTok"/>
        </w:rPr>
        <w:t xml:space="preserve"> high</w:t>
      </w:r>
      <w:r>
        <w:br/>
      </w:r>
      <w:r>
        <w:rPr>
          <w:rStyle w:val="AttributeTok"/>
        </w:rPr>
        <w:t xml:space="preserve">  </w:t>
      </w:r>
      <w:r>
        <w:rPr>
          <w:rStyle w:val="FunctionTok"/>
        </w:rPr>
        <w:t>prod</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"16"</w:t>
      </w:r>
      <w:r>
        <w:br/>
      </w:r>
      <w:r>
        <w:rPr>
          <w:rStyle w:val="AttributeTok"/>
        </w:rPr>
        <w:t xml:space="preserve">    </w:t>
      </w:r>
      <w:r>
        <w:rPr>
          <w:rStyle w:val="FunctionTok"/>
        </w:rPr>
        <w:t>memory</w:t>
      </w:r>
      <w:r>
        <w:rPr>
          <w:rStyle w:val="KeywordTok"/>
        </w:rPr>
        <w:t>:</w:t>
      </w:r>
      <w:r>
        <w:rPr>
          <w:rStyle w:val="AttributeTok"/>
        </w:rPr>
        <w:t xml:space="preserve"> </w:t>
      </w:r>
      <w:r>
        <w:rPr>
          <w:rStyle w:val="StringTok"/>
        </w:rPr>
        <w:t>"32Gi"</w:t>
      </w:r>
      <w:r>
        <w:br/>
      </w:r>
      <w:r>
        <w:rPr>
          <w:rStyle w:val="AttributeTok"/>
        </w:rPr>
        <w:t xml:space="preserve">    </w:t>
      </w:r>
      <w:r>
        <w:rPr>
          <w:rStyle w:val="FunctionTok"/>
        </w:rPr>
        <w:t>storage</w:t>
      </w:r>
      <w:r>
        <w:rPr>
          <w:rStyle w:val="KeywordTok"/>
        </w:rPr>
        <w:t>:</w:t>
      </w:r>
      <w:r>
        <w:rPr>
          <w:rStyle w:val="AttributeTok"/>
        </w:rPr>
        <w:t xml:space="preserve"> </w:t>
      </w:r>
      <w:r>
        <w:rPr>
          <w:rStyle w:val="StringTok"/>
        </w:rPr>
        <w:t>"500Gi"</w:t>
      </w:r>
      <w:r>
        <w:br/>
      </w:r>
      <w:r>
        <w:rPr>
          <w:rStyle w:val="AttributeTok"/>
        </w:rPr>
        <w:t xml:space="preserve">    </w:t>
      </w:r>
      <w:r>
        <w:rPr>
          <w:rStyle w:val="FunctionTok"/>
        </w:rPr>
        <w:t>priority</w:t>
      </w:r>
      <w:r>
        <w:rPr>
          <w:rStyle w:val="KeywordTok"/>
        </w:rPr>
        <w:t>:</w:t>
      </w:r>
      <w:r>
        <w:rPr>
          <w:rStyle w:val="AttributeTok"/>
        </w:rPr>
        <w:t xml:space="preserve"> critical</w:t>
      </w:r>
    </w:p>
    <w:p w14:paraId="38A394E2" w14:textId="77777777" w:rsidR="00160299" w:rsidRDefault="00000000">
      <w:pPr>
        <w:pStyle w:val="Compact"/>
        <w:numPr>
          <w:ilvl w:val="0"/>
          <w:numId w:val="260"/>
        </w:numPr>
      </w:pPr>
      <w:r>
        <w:rPr>
          <w:rFonts w:hint="eastAsia"/>
        </w:rPr>
        <w:t>按环境、团队、项目分配资源配额（</w:t>
      </w:r>
      <w:r>
        <w:rPr>
          <w:rFonts w:hint="eastAsia"/>
        </w:rPr>
        <w:t>CPU</w:t>
      </w:r>
      <w:r>
        <w:rPr>
          <w:rFonts w:hint="eastAsia"/>
        </w:rPr>
        <w:t>、内存、存储、带宽等）。</w:t>
      </w:r>
    </w:p>
    <w:p w14:paraId="76938634" w14:textId="77777777" w:rsidR="00160299" w:rsidRDefault="00000000">
      <w:pPr>
        <w:pStyle w:val="Compact"/>
        <w:numPr>
          <w:ilvl w:val="0"/>
          <w:numId w:val="260"/>
        </w:numPr>
      </w:pPr>
      <w:r>
        <w:rPr>
          <w:rFonts w:hint="eastAsia"/>
        </w:rPr>
        <w:t>动态调整配额，支持高峰期弹性扩容，低峰期资源回收。</w:t>
      </w:r>
    </w:p>
    <w:p w14:paraId="14906C82" w14:textId="77777777" w:rsidR="00160299" w:rsidRDefault="00000000">
      <w:pPr>
        <w:pStyle w:val="Compact"/>
        <w:numPr>
          <w:ilvl w:val="0"/>
          <w:numId w:val="260"/>
        </w:numPr>
      </w:pPr>
      <w:r>
        <w:rPr>
          <w:rFonts w:hint="eastAsia"/>
        </w:rPr>
        <w:t>关键环境（如预发、生产）优先保障资源，测试</w:t>
      </w:r>
      <w:r>
        <w:rPr>
          <w:rFonts w:hint="eastAsia"/>
        </w:rPr>
        <w:t>/</w:t>
      </w:r>
      <w:r>
        <w:rPr>
          <w:rFonts w:hint="eastAsia"/>
        </w:rPr>
        <w:t>开发环境灵活调度。</w:t>
      </w:r>
    </w:p>
    <w:p w14:paraId="039F7532" w14:textId="77777777" w:rsidR="00160299" w:rsidRDefault="00000000">
      <w:pPr>
        <w:pStyle w:val="Heading5"/>
      </w:pPr>
      <w:bookmarkStart w:id="278" w:name="管理与监控"/>
      <w:bookmarkEnd w:id="277"/>
      <w:r>
        <w:lastRenderedPageBreak/>
        <w:t xml:space="preserve">12.4.3 </w:t>
      </w:r>
      <w:r>
        <w:rPr>
          <w:rFonts w:hint="eastAsia"/>
        </w:rPr>
        <w:t>管理与监控</w:t>
      </w:r>
    </w:p>
    <w:p w14:paraId="175FBAF6" w14:textId="77777777" w:rsidR="00160299" w:rsidRDefault="00000000">
      <w:pPr>
        <w:pStyle w:val="BlockText"/>
        <w:shd w:val="clear" w:color="auto" w:fill="E6F3FF"/>
        <w:shd w:val="clear" w:color="auto" w:fill="E6F3FF"/>
        <w:shd w:val="clear" w:color="auto" w:fill="E6F3FF"/>
      </w:pPr>
      <w:r>
        <w:t>&gt;锚点名称: 第1篇[12-006]-大数据测试环境类型对比表</w:t>
        <w:br/>
        <w:t>&gt;锚点类型: 建议</w:t>
        <w:br/>
        <w:t>&gt;锚点方法: 对比表</w:t>
        <w:br/>
        <w:t>&gt;补充建议:</w:t>
        <w:br/>
        <w:t>&gt;引用附件: examples/12_governance/env_types_comparison.yml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160299" w14:paraId="6740211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E9420E5" w14:textId="77777777" w:rsidR="00160299" w:rsidRDefault="00000000">
            <w:pPr>
              <w:pStyle w:val="Compact"/>
            </w:pPr>
            <w:r>
              <w:rPr>
                <w:rFonts w:hint="eastAsia"/>
              </w:rPr>
              <w:t>环境类型</w:t>
            </w:r>
          </w:p>
        </w:tc>
        <w:tc>
          <w:tcPr>
            <w:tcW w:w="1131" w:type="dxa"/>
          </w:tcPr>
          <w:p w14:paraId="23BECD81" w14:textId="77777777" w:rsidR="00160299" w:rsidRDefault="00000000">
            <w:pPr>
              <w:pStyle w:val="Compact"/>
            </w:pPr>
            <w:r>
              <w:rPr>
                <w:rFonts w:hint="eastAsia"/>
              </w:rPr>
              <w:t>物理隔离</w:t>
            </w:r>
          </w:p>
        </w:tc>
        <w:tc>
          <w:tcPr>
            <w:tcW w:w="1131" w:type="dxa"/>
          </w:tcPr>
          <w:p w14:paraId="69DE9F4F" w14:textId="77777777" w:rsidR="00160299" w:rsidRDefault="00000000">
            <w:pPr>
              <w:pStyle w:val="Compact"/>
            </w:pPr>
            <w:r>
              <w:rPr>
                <w:rFonts w:hint="eastAsia"/>
              </w:rPr>
              <w:t>网络隔离</w:t>
            </w:r>
          </w:p>
        </w:tc>
        <w:tc>
          <w:tcPr>
            <w:tcW w:w="1131" w:type="dxa"/>
          </w:tcPr>
          <w:p w14:paraId="1C92848D" w14:textId="77777777" w:rsidR="00160299" w:rsidRDefault="00000000">
            <w:pPr>
              <w:pStyle w:val="Compact"/>
            </w:pPr>
            <w:r>
              <w:rPr>
                <w:rFonts w:hint="eastAsia"/>
              </w:rPr>
              <w:t>数据隔离</w:t>
            </w:r>
          </w:p>
        </w:tc>
        <w:tc>
          <w:tcPr>
            <w:tcW w:w="1131" w:type="dxa"/>
          </w:tcPr>
          <w:p w14:paraId="3BF3C973" w14:textId="77777777" w:rsidR="00160299" w:rsidRDefault="00000000">
            <w:pPr>
              <w:pStyle w:val="Compact"/>
            </w:pPr>
            <w:r>
              <w:rPr>
                <w:rFonts w:hint="eastAsia"/>
              </w:rPr>
              <w:t>权限隔离</w:t>
            </w:r>
          </w:p>
        </w:tc>
        <w:tc>
          <w:tcPr>
            <w:tcW w:w="1131" w:type="dxa"/>
          </w:tcPr>
          <w:p w14:paraId="12840B69" w14:textId="77777777" w:rsidR="00160299" w:rsidRDefault="00000000">
            <w:pPr>
              <w:pStyle w:val="Compact"/>
            </w:pPr>
            <w:r>
              <w:rPr>
                <w:rFonts w:hint="eastAsia"/>
              </w:rPr>
              <w:t>监控重点</w:t>
            </w:r>
          </w:p>
        </w:tc>
        <w:tc>
          <w:tcPr>
            <w:tcW w:w="1131" w:type="dxa"/>
          </w:tcPr>
          <w:p w14:paraId="6EB66B52" w14:textId="77777777" w:rsidR="00160299" w:rsidRDefault="00000000">
            <w:pPr>
              <w:pStyle w:val="Compact"/>
            </w:pPr>
            <w:r>
              <w:rPr>
                <w:rFonts w:hint="eastAsia"/>
              </w:rPr>
              <w:t>成本考虑</w:t>
            </w:r>
          </w:p>
        </w:tc>
      </w:tr>
      <w:tr w:rsidR="00160299" w14:paraId="08945F23" w14:textId="77777777">
        <w:tc>
          <w:tcPr>
            <w:tcW w:w="1131" w:type="dxa"/>
          </w:tcPr>
          <w:p w14:paraId="224397AD" w14:textId="77777777" w:rsidR="00160299" w:rsidRDefault="00000000">
            <w:pPr>
              <w:pStyle w:val="Compact"/>
            </w:pPr>
            <w:r>
              <w:rPr>
                <w:rFonts w:hint="eastAsia"/>
                <w:b/>
                <w:bCs/>
              </w:rPr>
              <w:t>开发环境</w:t>
            </w:r>
          </w:p>
        </w:tc>
        <w:tc>
          <w:tcPr>
            <w:tcW w:w="1131" w:type="dxa"/>
          </w:tcPr>
          <w:p w14:paraId="161E9387" w14:textId="77777777" w:rsidR="00160299" w:rsidRDefault="00000000">
            <w:pPr>
              <w:pStyle w:val="Compact"/>
            </w:pPr>
            <w:r>
              <w:rPr>
                <w:rFonts w:hint="eastAsia"/>
              </w:rPr>
              <w:t>可选</w:t>
            </w:r>
          </w:p>
        </w:tc>
        <w:tc>
          <w:tcPr>
            <w:tcW w:w="1131" w:type="dxa"/>
          </w:tcPr>
          <w:p w14:paraId="2E0E670E" w14:textId="77777777" w:rsidR="00160299" w:rsidRDefault="00000000">
            <w:pPr>
              <w:pStyle w:val="Compact"/>
            </w:pPr>
            <w:r>
              <w:rPr>
                <w:rFonts w:hint="eastAsia"/>
              </w:rPr>
              <w:t>VLAN</w:t>
            </w:r>
            <w:r>
              <w:rPr>
                <w:rFonts w:hint="eastAsia"/>
              </w:rPr>
              <w:t>隔离</w:t>
            </w:r>
          </w:p>
        </w:tc>
        <w:tc>
          <w:tcPr>
            <w:tcW w:w="1131" w:type="dxa"/>
          </w:tcPr>
          <w:p w14:paraId="799442B9" w14:textId="77777777" w:rsidR="00160299" w:rsidRDefault="00000000">
            <w:pPr>
              <w:pStyle w:val="Compact"/>
            </w:pPr>
            <w:r>
              <w:rPr>
                <w:rFonts w:hint="eastAsia"/>
              </w:rPr>
              <w:t>模拟数据</w:t>
            </w:r>
          </w:p>
        </w:tc>
        <w:tc>
          <w:tcPr>
            <w:tcW w:w="1131" w:type="dxa"/>
          </w:tcPr>
          <w:p w14:paraId="47D0ADB7" w14:textId="77777777" w:rsidR="00160299" w:rsidRDefault="00000000">
            <w:pPr>
              <w:pStyle w:val="Compact"/>
            </w:pPr>
            <w:r>
              <w:rPr>
                <w:rFonts w:hint="eastAsia"/>
              </w:rPr>
              <w:t>开发团队</w:t>
            </w:r>
          </w:p>
        </w:tc>
        <w:tc>
          <w:tcPr>
            <w:tcW w:w="1131" w:type="dxa"/>
          </w:tcPr>
          <w:p w14:paraId="2BA51EB9" w14:textId="77777777" w:rsidR="00160299" w:rsidRDefault="00000000">
            <w:pPr>
              <w:pStyle w:val="Compact"/>
            </w:pPr>
            <w:r>
              <w:rPr>
                <w:rFonts w:hint="eastAsia"/>
              </w:rPr>
              <w:t>功能可用性</w:t>
            </w:r>
          </w:p>
        </w:tc>
        <w:tc>
          <w:tcPr>
            <w:tcW w:w="1131" w:type="dxa"/>
          </w:tcPr>
          <w:p w14:paraId="78985F7E" w14:textId="77777777" w:rsidR="00160299" w:rsidRDefault="00000000">
            <w:pPr>
              <w:pStyle w:val="Compact"/>
            </w:pPr>
            <w:r>
              <w:rPr>
                <w:rFonts w:hint="eastAsia"/>
              </w:rPr>
              <w:t>按需付费</w:t>
            </w:r>
          </w:p>
        </w:tc>
      </w:tr>
      <w:tr w:rsidR="00160299" w14:paraId="483CDE58" w14:textId="77777777">
        <w:tc>
          <w:tcPr>
            <w:tcW w:w="1131" w:type="dxa"/>
          </w:tcPr>
          <w:p w14:paraId="3F1266A8" w14:textId="77777777" w:rsidR="00160299" w:rsidRDefault="00000000">
            <w:pPr>
              <w:pStyle w:val="Compact"/>
            </w:pPr>
            <w:r>
              <w:rPr>
                <w:rFonts w:hint="eastAsia"/>
                <w:b/>
                <w:bCs/>
              </w:rPr>
              <w:t>测试环境</w:t>
            </w:r>
          </w:p>
        </w:tc>
        <w:tc>
          <w:tcPr>
            <w:tcW w:w="1131" w:type="dxa"/>
          </w:tcPr>
          <w:p w14:paraId="3FF90390" w14:textId="77777777" w:rsidR="00160299" w:rsidRDefault="00000000">
            <w:pPr>
              <w:pStyle w:val="Compact"/>
            </w:pPr>
            <w:r>
              <w:rPr>
                <w:rFonts w:hint="eastAsia"/>
              </w:rPr>
              <w:t>推荐</w:t>
            </w:r>
          </w:p>
        </w:tc>
        <w:tc>
          <w:tcPr>
            <w:tcW w:w="1131" w:type="dxa"/>
          </w:tcPr>
          <w:p w14:paraId="4F0A7E8F" w14:textId="77777777" w:rsidR="00160299" w:rsidRDefault="00000000">
            <w:pPr>
              <w:pStyle w:val="Compact"/>
            </w:pPr>
            <w:r>
              <w:rPr>
                <w:rFonts w:hint="eastAsia"/>
              </w:rPr>
              <w:t>VPC</w:t>
            </w:r>
            <w:r>
              <w:rPr>
                <w:rFonts w:hint="eastAsia"/>
              </w:rPr>
              <w:t>隔离</w:t>
            </w:r>
          </w:p>
        </w:tc>
        <w:tc>
          <w:tcPr>
            <w:tcW w:w="1131" w:type="dxa"/>
          </w:tcPr>
          <w:p w14:paraId="60A60638" w14:textId="77777777" w:rsidR="00160299" w:rsidRDefault="00000000">
            <w:pPr>
              <w:pStyle w:val="Compact"/>
            </w:pPr>
            <w:r>
              <w:rPr>
                <w:rFonts w:hint="eastAsia"/>
              </w:rPr>
              <w:t>脱敏数据</w:t>
            </w:r>
          </w:p>
        </w:tc>
        <w:tc>
          <w:tcPr>
            <w:tcW w:w="1131" w:type="dxa"/>
          </w:tcPr>
          <w:p w14:paraId="5C497D1D" w14:textId="77777777" w:rsidR="00160299" w:rsidRDefault="00000000">
            <w:pPr>
              <w:pStyle w:val="Compact"/>
            </w:pPr>
            <w:r>
              <w:rPr>
                <w:rFonts w:hint="eastAsia"/>
              </w:rPr>
              <w:t>测试团队</w:t>
            </w:r>
          </w:p>
        </w:tc>
        <w:tc>
          <w:tcPr>
            <w:tcW w:w="1131" w:type="dxa"/>
          </w:tcPr>
          <w:p w14:paraId="0A51BB86" w14:textId="77777777" w:rsidR="00160299" w:rsidRDefault="00000000">
            <w:pPr>
              <w:pStyle w:val="Compact"/>
            </w:pPr>
            <w:r>
              <w:rPr>
                <w:rFonts w:hint="eastAsia"/>
              </w:rPr>
              <w:t>功能正确性</w:t>
            </w:r>
          </w:p>
        </w:tc>
        <w:tc>
          <w:tcPr>
            <w:tcW w:w="1131" w:type="dxa"/>
          </w:tcPr>
          <w:p w14:paraId="7C93AC10" w14:textId="77777777" w:rsidR="00160299" w:rsidRDefault="00000000">
            <w:pPr>
              <w:pStyle w:val="Compact"/>
            </w:pPr>
            <w:r>
              <w:rPr>
                <w:rFonts w:hint="eastAsia"/>
              </w:rPr>
              <w:t>固定配额</w:t>
            </w:r>
          </w:p>
        </w:tc>
      </w:tr>
      <w:tr w:rsidR="00160299" w14:paraId="250A1096" w14:textId="77777777">
        <w:tc>
          <w:tcPr>
            <w:tcW w:w="1131" w:type="dxa"/>
          </w:tcPr>
          <w:p w14:paraId="622AAB9C" w14:textId="77777777" w:rsidR="00160299" w:rsidRDefault="00000000">
            <w:pPr>
              <w:pStyle w:val="Compact"/>
            </w:pPr>
            <w:r>
              <w:rPr>
                <w:rFonts w:hint="eastAsia"/>
                <w:b/>
                <w:bCs/>
              </w:rPr>
              <w:t>预发环境</w:t>
            </w:r>
          </w:p>
        </w:tc>
        <w:tc>
          <w:tcPr>
            <w:tcW w:w="1131" w:type="dxa"/>
          </w:tcPr>
          <w:p w14:paraId="1A06711E" w14:textId="77777777" w:rsidR="00160299" w:rsidRDefault="00000000">
            <w:pPr>
              <w:pStyle w:val="Compact"/>
            </w:pPr>
            <w:r>
              <w:rPr>
                <w:rFonts w:hint="eastAsia"/>
              </w:rPr>
              <w:t>必须</w:t>
            </w:r>
          </w:p>
        </w:tc>
        <w:tc>
          <w:tcPr>
            <w:tcW w:w="1131" w:type="dxa"/>
          </w:tcPr>
          <w:p w14:paraId="042E3F87" w14:textId="77777777" w:rsidR="00160299" w:rsidRDefault="00000000">
            <w:pPr>
              <w:pStyle w:val="Compact"/>
            </w:pPr>
            <w:r>
              <w:rPr>
                <w:rFonts w:hint="eastAsia"/>
              </w:rPr>
              <w:t>独立网络</w:t>
            </w:r>
          </w:p>
        </w:tc>
        <w:tc>
          <w:tcPr>
            <w:tcW w:w="1131" w:type="dxa"/>
          </w:tcPr>
          <w:p w14:paraId="7D47D749" w14:textId="77777777" w:rsidR="00160299" w:rsidRDefault="00000000">
            <w:pPr>
              <w:pStyle w:val="Compact"/>
            </w:pPr>
            <w:r>
              <w:rPr>
                <w:rFonts w:hint="eastAsia"/>
              </w:rPr>
              <w:t>生产影子</w:t>
            </w:r>
          </w:p>
        </w:tc>
        <w:tc>
          <w:tcPr>
            <w:tcW w:w="1131" w:type="dxa"/>
          </w:tcPr>
          <w:p w14:paraId="481B0308" w14:textId="77777777" w:rsidR="00160299" w:rsidRDefault="00000000">
            <w:pPr>
              <w:pStyle w:val="Compact"/>
            </w:pPr>
            <w:r>
              <w:rPr>
                <w:rFonts w:hint="eastAsia"/>
              </w:rPr>
              <w:t>运维团队</w:t>
            </w:r>
          </w:p>
        </w:tc>
        <w:tc>
          <w:tcPr>
            <w:tcW w:w="1131" w:type="dxa"/>
          </w:tcPr>
          <w:p w14:paraId="4F5018F4" w14:textId="77777777" w:rsidR="00160299" w:rsidRDefault="00000000">
            <w:pPr>
              <w:pStyle w:val="Compact"/>
            </w:pPr>
            <w:r>
              <w:rPr>
                <w:rFonts w:hint="eastAsia"/>
              </w:rPr>
              <w:t>性能</w:t>
            </w:r>
            <w:r>
              <w:rPr>
                <w:rFonts w:hint="eastAsia"/>
              </w:rPr>
              <w:t>/</w:t>
            </w:r>
            <w:r>
              <w:rPr>
                <w:rFonts w:hint="eastAsia"/>
              </w:rPr>
              <w:t>稳定性</w:t>
            </w:r>
          </w:p>
        </w:tc>
        <w:tc>
          <w:tcPr>
            <w:tcW w:w="1131" w:type="dxa"/>
          </w:tcPr>
          <w:p w14:paraId="4EDA3AAE" w14:textId="77777777" w:rsidR="00160299" w:rsidRDefault="00000000">
            <w:pPr>
              <w:pStyle w:val="Compact"/>
            </w:pPr>
            <w:r>
              <w:rPr>
                <w:rFonts w:hint="eastAsia"/>
              </w:rPr>
              <w:t>高可用配置</w:t>
            </w:r>
          </w:p>
        </w:tc>
      </w:tr>
      <w:tr w:rsidR="00160299" w14:paraId="2BF6304B" w14:textId="77777777">
        <w:tc>
          <w:tcPr>
            <w:tcW w:w="1131" w:type="dxa"/>
          </w:tcPr>
          <w:p w14:paraId="0E2B0923" w14:textId="77777777" w:rsidR="00160299" w:rsidRDefault="00000000">
            <w:pPr>
              <w:pStyle w:val="Compact"/>
            </w:pPr>
            <w:r>
              <w:rPr>
                <w:rFonts w:hint="eastAsia"/>
                <w:b/>
                <w:bCs/>
              </w:rPr>
              <w:t>生产镜像</w:t>
            </w:r>
          </w:p>
        </w:tc>
        <w:tc>
          <w:tcPr>
            <w:tcW w:w="1131" w:type="dxa"/>
          </w:tcPr>
          <w:p w14:paraId="240A3180" w14:textId="77777777" w:rsidR="00160299" w:rsidRDefault="00000000">
            <w:pPr>
              <w:pStyle w:val="Compact"/>
            </w:pPr>
            <w:r>
              <w:rPr>
                <w:rFonts w:hint="eastAsia"/>
              </w:rPr>
              <w:t>完全隔离</w:t>
            </w:r>
          </w:p>
        </w:tc>
        <w:tc>
          <w:tcPr>
            <w:tcW w:w="1131" w:type="dxa"/>
          </w:tcPr>
          <w:p w14:paraId="3619AE4D" w14:textId="77777777" w:rsidR="00160299" w:rsidRDefault="00000000">
            <w:pPr>
              <w:pStyle w:val="Compact"/>
            </w:pPr>
            <w:r>
              <w:rPr>
                <w:rFonts w:hint="eastAsia"/>
              </w:rPr>
              <w:t>生产同网</w:t>
            </w:r>
          </w:p>
        </w:tc>
        <w:tc>
          <w:tcPr>
            <w:tcW w:w="1131" w:type="dxa"/>
          </w:tcPr>
          <w:p w14:paraId="12409FA9" w14:textId="77777777" w:rsidR="00160299" w:rsidRDefault="00000000">
            <w:pPr>
              <w:pStyle w:val="Compact"/>
            </w:pPr>
            <w:r>
              <w:rPr>
                <w:rFonts w:hint="eastAsia"/>
              </w:rPr>
              <w:t>生产数据</w:t>
            </w:r>
          </w:p>
        </w:tc>
        <w:tc>
          <w:tcPr>
            <w:tcW w:w="1131" w:type="dxa"/>
          </w:tcPr>
          <w:p w14:paraId="5439C825" w14:textId="77777777" w:rsidR="00160299" w:rsidRDefault="00000000">
            <w:pPr>
              <w:pStyle w:val="Compact"/>
            </w:pPr>
            <w:r>
              <w:rPr>
                <w:rFonts w:hint="eastAsia"/>
              </w:rPr>
              <w:t>最小权限</w:t>
            </w:r>
          </w:p>
        </w:tc>
        <w:tc>
          <w:tcPr>
            <w:tcW w:w="1131" w:type="dxa"/>
          </w:tcPr>
          <w:p w14:paraId="47C024A8" w14:textId="77777777" w:rsidR="00160299" w:rsidRDefault="00000000">
            <w:pPr>
              <w:pStyle w:val="Compact"/>
            </w:pPr>
            <w:r>
              <w:rPr>
                <w:rFonts w:hint="eastAsia"/>
              </w:rPr>
              <w:t>业务</w:t>
            </w:r>
            <w:r>
              <w:rPr>
                <w:rFonts w:hint="eastAsia"/>
              </w:rPr>
              <w:t>SLO</w:t>
            </w:r>
          </w:p>
        </w:tc>
        <w:tc>
          <w:tcPr>
            <w:tcW w:w="1131" w:type="dxa"/>
          </w:tcPr>
          <w:p w14:paraId="314B2C7B" w14:textId="77777777" w:rsidR="00160299" w:rsidRDefault="00000000">
            <w:pPr>
              <w:pStyle w:val="Compact"/>
            </w:pPr>
            <w:r>
              <w:rPr>
                <w:rFonts w:hint="eastAsia"/>
              </w:rPr>
              <w:t>企业级</w:t>
            </w:r>
            <w:r>
              <w:rPr>
                <w:rFonts w:hint="eastAsia"/>
              </w:rPr>
              <w:t>SLA</w:t>
            </w:r>
          </w:p>
        </w:tc>
      </w:tr>
      <w:tr w:rsidR="00160299" w14:paraId="3A63B7BF" w14:textId="77777777">
        <w:tc>
          <w:tcPr>
            <w:tcW w:w="1131" w:type="dxa"/>
          </w:tcPr>
          <w:p w14:paraId="1EA77D46" w14:textId="77777777" w:rsidR="00160299" w:rsidRDefault="00000000">
            <w:pPr>
              <w:pStyle w:val="Compact"/>
            </w:pPr>
            <w:r>
              <w:rPr>
                <w:rFonts w:hint="eastAsia"/>
                <w:b/>
                <w:bCs/>
              </w:rPr>
              <w:t>灾备环境</w:t>
            </w:r>
          </w:p>
        </w:tc>
        <w:tc>
          <w:tcPr>
            <w:tcW w:w="1131" w:type="dxa"/>
          </w:tcPr>
          <w:p w14:paraId="1A7D999C" w14:textId="77777777" w:rsidR="00160299" w:rsidRDefault="00000000">
            <w:pPr>
              <w:pStyle w:val="Compact"/>
            </w:pPr>
            <w:r>
              <w:rPr>
                <w:rFonts w:hint="eastAsia"/>
              </w:rPr>
              <w:t>异地隔离</w:t>
            </w:r>
          </w:p>
        </w:tc>
        <w:tc>
          <w:tcPr>
            <w:tcW w:w="1131" w:type="dxa"/>
          </w:tcPr>
          <w:p w14:paraId="5F7AAB78" w14:textId="77777777" w:rsidR="00160299" w:rsidRDefault="00000000">
            <w:pPr>
              <w:pStyle w:val="Compact"/>
            </w:pPr>
            <w:r>
              <w:rPr>
                <w:rFonts w:hint="eastAsia"/>
              </w:rPr>
              <w:t>跨区域</w:t>
            </w:r>
          </w:p>
        </w:tc>
        <w:tc>
          <w:tcPr>
            <w:tcW w:w="1131" w:type="dxa"/>
          </w:tcPr>
          <w:p w14:paraId="00110479" w14:textId="77777777" w:rsidR="00160299" w:rsidRDefault="00000000">
            <w:pPr>
              <w:pStyle w:val="Compact"/>
            </w:pPr>
            <w:r>
              <w:rPr>
                <w:rFonts w:hint="eastAsia"/>
              </w:rPr>
              <w:t>实时同步</w:t>
            </w:r>
          </w:p>
        </w:tc>
        <w:tc>
          <w:tcPr>
            <w:tcW w:w="1131" w:type="dxa"/>
          </w:tcPr>
          <w:p w14:paraId="27E53C52" w14:textId="77777777" w:rsidR="00160299" w:rsidRDefault="00000000">
            <w:pPr>
              <w:pStyle w:val="Compact"/>
            </w:pPr>
            <w:r>
              <w:rPr>
                <w:rFonts w:hint="eastAsia"/>
              </w:rPr>
              <w:t>备份账户</w:t>
            </w:r>
          </w:p>
        </w:tc>
        <w:tc>
          <w:tcPr>
            <w:tcW w:w="1131" w:type="dxa"/>
          </w:tcPr>
          <w:p w14:paraId="2047EFA2" w14:textId="77777777" w:rsidR="00160299" w:rsidRDefault="00000000">
            <w:pPr>
              <w:pStyle w:val="Compact"/>
            </w:pPr>
            <w:r>
              <w:t>RTO (Recovery Time Objective)/RPO (Recovery Point Objective)</w:t>
            </w:r>
          </w:p>
        </w:tc>
        <w:tc>
          <w:tcPr>
            <w:tcW w:w="1131" w:type="dxa"/>
          </w:tcPr>
          <w:p w14:paraId="02C0D2CD" w14:textId="77777777" w:rsidR="00160299" w:rsidRDefault="00000000">
            <w:pPr>
              <w:pStyle w:val="Compact"/>
            </w:pPr>
            <w:r>
              <w:rPr>
                <w:rFonts w:hint="eastAsia"/>
              </w:rPr>
              <w:t>冷备策略</w:t>
            </w:r>
          </w:p>
        </w:tc>
      </w:tr>
    </w:tbl>
    <w:p w14:paraId="1E8CF9DA" w14:textId="77777777" w:rsidR="00160299" w:rsidRDefault="00000000">
      <w:pPr>
        <w:pStyle w:val="BodyText"/>
      </w:pPr>
      <w:r>
        <w:rPr>
          <w:rFonts w:hint="eastAsia"/>
          <w:b/>
          <w:bCs/>
        </w:rPr>
        <w:t>隔离策略选择指南</w:t>
      </w:r>
      <w:r>
        <w:rPr>
          <w:rFonts w:hint="eastAsia"/>
        </w:rPr>
        <w:t>：</w:t>
      </w:r>
      <w:r>
        <w:t xml:space="preserve"> - </w:t>
      </w:r>
      <w:r>
        <w:rPr>
          <w:rFonts w:hint="eastAsia"/>
          <w:b/>
          <w:bCs/>
        </w:rPr>
        <w:t>物理隔离</w:t>
      </w:r>
      <w:r>
        <w:rPr>
          <w:rFonts w:hint="eastAsia"/>
        </w:rPr>
        <w:t>：最高安全，但成本最高，适合生产</w:t>
      </w:r>
      <w:r>
        <w:rPr>
          <w:rFonts w:hint="eastAsia"/>
        </w:rPr>
        <w:t>/</w:t>
      </w:r>
      <w:r>
        <w:rPr>
          <w:rFonts w:hint="eastAsia"/>
        </w:rPr>
        <w:t>预发环境</w:t>
      </w:r>
      <w:r>
        <w:t xml:space="preserve"> - </w:t>
      </w:r>
      <w:r>
        <w:rPr>
          <w:rFonts w:hint="eastAsia"/>
          <w:b/>
          <w:bCs/>
        </w:rPr>
        <w:t>逻辑隔离</w:t>
      </w:r>
      <w:r>
        <w:rPr>
          <w:rFonts w:hint="eastAsia"/>
        </w:rPr>
        <w:t>：平衡安全与成本，适合测试</w:t>
      </w:r>
      <w:r>
        <w:rPr>
          <w:rFonts w:hint="eastAsia"/>
        </w:rPr>
        <w:t>/</w:t>
      </w:r>
      <w:r>
        <w:rPr>
          <w:rFonts w:hint="eastAsia"/>
        </w:rPr>
        <w:t>开发环境</w:t>
      </w:r>
      <w:r>
        <w:t xml:space="preserve"> - </w:t>
      </w:r>
      <w:r>
        <w:rPr>
          <w:rFonts w:hint="eastAsia"/>
          <w:b/>
          <w:bCs/>
        </w:rPr>
        <w:t>混合隔离</w:t>
      </w:r>
      <w:r>
        <w:rPr>
          <w:rFonts w:hint="eastAsia"/>
        </w:rPr>
        <w:t>：按敏感度分级，灵活配置</w:t>
      </w:r>
    </w:p>
    <w:p w14:paraId="2159D40C" w14:textId="77777777" w:rsidR="00160299" w:rsidRDefault="00000000">
      <w:pPr>
        <w:pStyle w:val="BodyText"/>
      </w:pPr>
      <w:r>
        <w:rPr>
          <w:rFonts w:hint="eastAsia"/>
          <w:b/>
          <w:bCs/>
        </w:rPr>
        <w:t>监控指标配置示例</w:t>
      </w:r>
      <w:r>
        <w:rPr>
          <w:rFonts w:hint="eastAsia"/>
        </w:rPr>
        <w:t>（详见</w:t>
      </w:r>
      <w:r>
        <w:t xml:space="preserve"> </w:t>
      </w:r>
      <w:r>
        <w:rPr>
          <w:rStyle w:val="VerbatimChar"/>
        </w:rPr>
        <w:t>examples/12_governance/monitoring_config.yml</w:t>
      </w:r>
      <w:r>
        <w:rPr>
          <w:rFonts w:hint="eastAsia"/>
        </w:rPr>
        <w:t>）：</w:t>
      </w:r>
    </w:p>
    <w:p w14:paraId="0E289E83" w14:textId="77777777" w:rsidR="00160299" w:rsidRDefault="00000000">
      <w:pPr>
        <w:pStyle w:val="SourceCode"/>
      </w:pPr>
      <w:r>
        <w:rPr>
          <w:rStyle w:val="FunctionTok"/>
        </w:rPr>
        <w:t>monitoring</w:t>
      </w:r>
      <w:r>
        <w:rPr>
          <w:rStyle w:val="KeywordTok"/>
        </w:rPr>
        <w:t>:</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resource_utilization</w:t>
      </w:r>
      <w:r>
        <w:br/>
      </w:r>
      <w:r>
        <w:rPr>
          <w:rStyle w:val="AttributeTok"/>
        </w:rPr>
        <w:t xml:space="preserve">      </w:t>
      </w:r>
      <w:r>
        <w:rPr>
          <w:rStyle w:val="FunctionTok"/>
        </w:rPr>
        <w:t>threshold</w:t>
      </w:r>
      <w:r>
        <w:rPr>
          <w:rStyle w:val="KeywordTok"/>
        </w:rPr>
        <w:t>:</w:t>
      </w:r>
      <w:r>
        <w:rPr>
          <w:rStyle w:val="AttributeTok"/>
        </w:rPr>
        <w:t xml:space="preserve"> 80%</w:t>
      </w:r>
      <w:r>
        <w:br/>
      </w:r>
      <w:r>
        <w:rPr>
          <w:rStyle w:val="AttributeTok"/>
        </w:rPr>
        <w:t xml:space="preserve">      </w:t>
      </w:r>
      <w:r>
        <w:rPr>
          <w:rStyle w:val="FunctionTok"/>
        </w:rPr>
        <w:t>action</w:t>
      </w:r>
      <w:r>
        <w:rPr>
          <w:rStyle w:val="KeywordTok"/>
        </w:rPr>
        <w:t>:</w:t>
      </w:r>
      <w:r>
        <w:rPr>
          <w:rStyle w:val="AttributeTok"/>
        </w:rPr>
        <w:t xml:space="preserve"> scale_up</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error_rate</w:t>
      </w:r>
      <w:r>
        <w:br/>
      </w:r>
      <w:r>
        <w:rPr>
          <w:rStyle w:val="AttributeTok"/>
        </w:rPr>
        <w:t xml:space="preserve">      </w:t>
      </w:r>
      <w:r>
        <w:rPr>
          <w:rStyle w:val="FunctionTok"/>
        </w:rPr>
        <w:t>threshold</w:t>
      </w:r>
      <w:r>
        <w:rPr>
          <w:rStyle w:val="KeywordTok"/>
        </w:rPr>
        <w:t>:</w:t>
      </w:r>
      <w:r>
        <w:rPr>
          <w:rStyle w:val="AttributeTok"/>
        </w:rPr>
        <w:t xml:space="preserve"> 1%</w:t>
      </w:r>
      <w:r>
        <w:br/>
      </w:r>
      <w:r>
        <w:rPr>
          <w:rStyle w:val="AttributeTok"/>
        </w:rPr>
        <w:lastRenderedPageBreak/>
        <w:t xml:space="preserve">      </w:t>
      </w:r>
      <w:r>
        <w:rPr>
          <w:rStyle w:val="FunctionTok"/>
        </w:rPr>
        <w:t>action</w:t>
      </w:r>
      <w:r>
        <w:rPr>
          <w:rStyle w:val="KeywordTok"/>
        </w:rPr>
        <w:t>:</w:t>
      </w:r>
      <w:r>
        <w:rPr>
          <w:rStyle w:val="AttributeTok"/>
        </w:rPr>
        <w:t xml:space="preserve"> alert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response_time</w:t>
      </w:r>
      <w:r>
        <w:br/>
      </w:r>
      <w:r>
        <w:rPr>
          <w:rStyle w:val="AttributeTok"/>
        </w:rPr>
        <w:t xml:space="preserve">      </w:t>
      </w:r>
      <w:r>
        <w:rPr>
          <w:rStyle w:val="FunctionTok"/>
        </w:rPr>
        <w:t>threshold</w:t>
      </w:r>
      <w:r>
        <w:rPr>
          <w:rStyle w:val="KeywordTok"/>
        </w:rPr>
        <w:t>:</w:t>
      </w:r>
      <w:r>
        <w:rPr>
          <w:rStyle w:val="AttributeTok"/>
        </w:rPr>
        <w:t xml:space="preserve"> 200ms</w:t>
      </w:r>
      <w:r>
        <w:br/>
      </w:r>
      <w:r>
        <w:rPr>
          <w:rStyle w:val="AttributeTok"/>
        </w:rPr>
        <w:t xml:space="preserve">      </w:t>
      </w:r>
      <w:r>
        <w:rPr>
          <w:rStyle w:val="FunctionTok"/>
        </w:rPr>
        <w:t>action</w:t>
      </w:r>
      <w:r>
        <w:rPr>
          <w:rStyle w:val="KeywordTok"/>
        </w:rPr>
        <w:t>:</w:t>
      </w:r>
      <w:r>
        <w:rPr>
          <w:rStyle w:val="AttributeTok"/>
        </w:rPr>
        <w:t xml:space="preserve"> alert</w:t>
      </w:r>
      <w:r>
        <w:br/>
      </w:r>
      <w:r>
        <w:rPr>
          <w:rStyle w:val="AttributeTok"/>
        </w:rPr>
        <w:t xml:space="preserve">  </w:t>
      </w:r>
      <w:r>
        <w:rPr>
          <w:rStyle w:val="FunctionTok"/>
        </w:rPr>
        <w:t>alerts</w:t>
      </w:r>
      <w:r>
        <w:rPr>
          <w:rStyle w:val="KeywordTok"/>
        </w:rPr>
        <w:t>:</w:t>
      </w:r>
      <w:r>
        <w:br/>
      </w:r>
      <w:r>
        <w:rPr>
          <w:rStyle w:val="AttributeTok"/>
        </w:rPr>
        <w:t xml:space="preserve">    </w:t>
      </w:r>
      <w:r>
        <w:rPr>
          <w:rStyle w:val="KeywordTok"/>
        </w:rPr>
        <w:t>-</w:t>
      </w:r>
      <w:r>
        <w:rPr>
          <w:rStyle w:val="AttributeTok"/>
        </w:rPr>
        <w:t xml:space="preserve"> </w:t>
      </w:r>
      <w:r>
        <w:rPr>
          <w:rStyle w:val="FunctionTok"/>
        </w:rPr>
        <w:t>condition</w:t>
      </w:r>
      <w:r>
        <w:rPr>
          <w:rStyle w:val="KeywordTok"/>
        </w:rPr>
        <w:t>:</w:t>
      </w:r>
      <w:r>
        <w:rPr>
          <w:rStyle w:val="AttributeTok"/>
        </w:rPr>
        <w:t xml:space="preserve"> cpu_usage &gt; 90%</w:t>
      </w:r>
      <w:r>
        <w:br/>
      </w:r>
      <w:r>
        <w:rPr>
          <w:rStyle w:val="AttributeTok"/>
        </w:rPr>
        <w:t xml:space="preserve">      </w:t>
      </w:r>
      <w:r>
        <w:rPr>
          <w:rStyle w:val="FunctionTok"/>
        </w:rPr>
        <w:t>severity</w:t>
      </w:r>
      <w:r>
        <w:rPr>
          <w:rStyle w:val="KeywordTok"/>
        </w:rPr>
        <w:t>:</w:t>
      </w:r>
      <w:r>
        <w:rPr>
          <w:rStyle w:val="AttributeTok"/>
        </w:rPr>
        <w:t xml:space="preserve"> critical</w:t>
      </w:r>
      <w:r>
        <w:br/>
      </w:r>
      <w:r>
        <w:rPr>
          <w:rStyle w:val="AttributeTok"/>
        </w:rPr>
        <w:t xml:space="preserve">      </w:t>
      </w:r>
      <w:r>
        <w:rPr>
          <w:rStyle w:val="FunctionTok"/>
        </w:rPr>
        <w:t>channels</w:t>
      </w:r>
      <w:r>
        <w:rPr>
          <w:rStyle w:val="KeywordTok"/>
        </w:rPr>
        <w:t>:</w:t>
      </w:r>
      <w:r>
        <w:rPr>
          <w:rStyle w:val="AttributeTok"/>
        </w:rPr>
        <w:t xml:space="preserve"> </w:t>
      </w:r>
      <w:r>
        <w:rPr>
          <w:rStyle w:val="KeywordTok"/>
        </w:rPr>
        <w:t>[</w:t>
      </w:r>
      <w:r>
        <w:rPr>
          <w:rStyle w:val="AttributeTok"/>
        </w:rPr>
        <w:t>email</w:t>
      </w:r>
      <w:r>
        <w:rPr>
          <w:rStyle w:val="KeywordTok"/>
        </w:rPr>
        <w:t>,</w:t>
      </w:r>
      <w:r>
        <w:rPr>
          <w:rStyle w:val="AttributeTok"/>
        </w:rPr>
        <w:t xml:space="preserve"> slack</w:t>
      </w:r>
      <w:r>
        <w:rPr>
          <w:rStyle w:val="KeywordTok"/>
        </w:rPr>
        <w:t>,</w:t>
      </w:r>
      <w:r>
        <w:rPr>
          <w:rStyle w:val="AttributeTok"/>
        </w:rPr>
        <w:t xml:space="preserve"> pager</w:t>
      </w:r>
      <w:r>
        <w:rPr>
          <w:rStyle w:val="KeywordTok"/>
        </w:rPr>
        <w:t>]</w:t>
      </w:r>
    </w:p>
    <w:p w14:paraId="4755CC60" w14:textId="77777777" w:rsidR="00160299" w:rsidRDefault="00000000">
      <w:pPr>
        <w:pStyle w:val="Compact"/>
        <w:numPr>
          <w:ilvl w:val="0"/>
          <w:numId w:val="261"/>
        </w:numPr>
      </w:pPr>
      <w:r>
        <w:rPr>
          <w:rFonts w:hint="eastAsia"/>
        </w:rPr>
        <w:t>定期评估资源利用率，动态优化分配。</w:t>
      </w:r>
    </w:p>
    <w:p w14:paraId="418E4EF9" w14:textId="77777777" w:rsidR="00160299" w:rsidRDefault="00000000">
      <w:pPr>
        <w:pStyle w:val="BlockText"/>
      </w:pPr>
      <w:r>
        <w:rPr>
          <w:rFonts w:hint="eastAsia"/>
        </w:rPr>
        <w:t>实践建议</w:t>
      </w:r>
    </w:p>
    <w:p w14:paraId="0B7886F8" w14:textId="77777777" w:rsidR="00160299" w:rsidRDefault="00000000">
      <w:pPr>
        <w:pStyle w:val="Compact"/>
        <w:numPr>
          <w:ilvl w:val="0"/>
          <w:numId w:val="262"/>
        </w:numPr>
      </w:pPr>
      <w:r>
        <w:rPr>
          <w:rFonts w:hint="eastAsia"/>
        </w:rPr>
        <w:t>对于资源紧张的场景，建议采用逻辑隔离</w:t>
      </w:r>
      <w:r>
        <w:rPr>
          <w:rFonts w:hint="eastAsia"/>
        </w:rPr>
        <w:t>+</w:t>
      </w:r>
      <w:r>
        <w:rPr>
          <w:rFonts w:hint="eastAsia"/>
        </w:rPr>
        <w:t>动态配额，提升资源利用率。</w:t>
      </w:r>
    </w:p>
    <w:p w14:paraId="29DE89C6" w14:textId="77777777" w:rsidR="00160299" w:rsidRDefault="00000000">
      <w:pPr>
        <w:pStyle w:val="Compact"/>
        <w:numPr>
          <w:ilvl w:val="0"/>
          <w:numId w:val="262"/>
        </w:numPr>
      </w:pPr>
      <w:r>
        <w:rPr>
          <w:rFonts w:hint="eastAsia"/>
        </w:rPr>
        <w:t>建立资源配额与环境隔离的自动化管理平台。</w:t>
      </w:r>
    </w:p>
    <w:p w14:paraId="595834D0" w14:textId="77777777" w:rsidR="00160299" w:rsidRDefault="00000000">
      <w:r>
        <w:pict w14:anchorId="52246D15">
          <v:rect id="_x0000_i1102" style="width:0;height:1.5pt" o:hralign="center" o:hrstd="t" o:hr="t"/>
        </w:pict>
      </w:r>
    </w:p>
    <w:p w14:paraId="27EEFF22" w14:textId="77777777" w:rsidR="00160299" w:rsidRDefault="00000000">
      <w:pPr>
        <w:pStyle w:val="Heading4"/>
      </w:pPr>
      <w:bookmarkStart w:id="279" w:name="环境监控与故障恢复"/>
      <w:bookmarkEnd w:id="276"/>
      <w:bookmarkEnd w:id="278"/>
      <w:r>
        <w:t xml:space="preserve">12.5 </w:t>
      </w:r>
      <w:r>
        <w:rPr>
          <w:rFonts w:hint="eastAsia"/>
        </w:rPr>
        <w:t>环境监控与故障恢复</w:t>
      </w:r>
    </w:p>
    <w:p w14:paraId="16BE8097" w14:textId="77777777" w:rsidR="00160299" w:rsidRDefault="00000000">
      <w:pPr>
        <w:pStyle w:val="Heading5"/>
      </w:pPr>
      <w:bookmarkStart w:id="280" w:name="故障恢复策略"/>
      <w:r>
        <w:t xml:space="preserve">12.5.2 </w:t>
      </w:r>
      <w:r>
        <w:rPr>
          <w:rFonts w:hint="eastAsia"/>
        </w:rPr>
        <w:t>故障恢复策略</w:t>
      </w:r>
    </w:p>
    <w:p w14:paraId="2557CE0A" w14:textId="77777777" w:rsidR="00160299" w:rsidRDefault="00000000">
      <w:pPr>
        <w:pStyle w:val="BlockText"/>
        <w:shd w:val="clear" w:color="auto" w:fill="E6F3FF"/>
        <w:shd w:val="clear" w:color="auto" w:fill="E6F3FF"/>
        <w:shd w:val="clear" w:color="auto" w:fill="E6F3FF"/>
      </w:pPr>
      <w:r>
        <w:t>&gt;锚点名称: 第1篇[12-007]-环境监控与故障恢复策略表格</w:t>
        <w:br/>
        <w:t>&gt;锚点类型: 建议</w:t>
        <w:br/>
        <w:t>&gt;锚点方法: 表格</w:t>
        <w:br/>
        <w:t>&gt;补充建议:</w:t>
        <w:br/>
        <w:t>&gt;引用附件: examples/12_governance/disaster_recovery.yml</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2B0BD59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34881D6A" w14:textId="77777777" w:rsidR="00160299" w:rsidRDefault="00000000">
            <w:pPr>
              <w:pStyle w:val="Compact"/>
            </w:pPr>
            <w:r>
              <w:rPr>
                <w:rFonts w:hint="eastAsia"/>
              </w:rPr>
              <w:t>恢复策略</w:t>
            </w:r>
          </w:p>
        </w:tc>
        <w:tc>
          <w:tcPr>
            <w:tcW w:w="1320" w:type="dxa"/>
          </w:tcPr>
          <w:p w14:paraId="64DD45CB" w14:textId="77777777" w:rsidR="00160299" w:rsidRDefault="00000000">
            <w:pPr>
              <w:pStyle w:val="Compact"/>
            </w:pPr>
            <w:r>
              <w:rPr>
                <w:rFonts w:hint="eastAsia"/>
              </w:rPr>
              <w:t>实施方式</w:t>
            </w:r>
          </w:p>
        </w:tc>
        <w:tc>
          <w:tcPr>
            <w:tcW w:w="1320" w:type="dxa"/>
          </w:tcPr>
          <w:p w14:paraId="17CB783B" w14:textId="77777777" w:rsidR="00160299" w:rsidRDefault="00000000">
            <w:pPr>
              <w:pStyle w:val="Compact"/>
            </w:pPr>
            <w:r>
              <w:rPr>
                <w:rFonts w:hint="eastAsia"/>
              </w:rPr>
              <w:t>执行频率</w:t>
            </w:r>
          </w:p>
        </w:tc>
        <w:tc>
          <w:tcPr>
            <w:tcW w:w="1320" w:type="dxa"/>
          </w:tcPr>
          <w:p w14:paraId="73D03018" w14:textId="77777777" w:rsidR="00160299" w:rsidRDefault="00000000">
            <w:pPr>
              <w:pStyle w:val="Compact"/>
            </w:pPr>
            <w:r>
              <w:rPr>
                <w:rFonts w:hint="eastAsia"/>
              </w:rPr>
              <w:t>RTO</w:t>
            </w:r>
            <w:r>
              <w:rPr>
                <w:rFonts w:hint="eastAsia"/>
              </w:rPr>
              <w:t>目标</w:t>
            </w:r>
          </w:p>
        </w:tc>
        <w:tc>
          <w:tcPr>
            <w:tcW w:w="1320" w:type="dxa"/>
          </w:tcPr>
          <w:p w14:paraId="14D1FF8F" w14:textId="77777777" w:rsidR="00160299" w:rsidRDefault="00000000">
            <w:pPr>
              <w:pStyle w:val="Compact"/>
            </w:pPr>
            <w:r>
              <w:rPr>
                <w:rFonts w:hint="eastAsia"/>
              </w:rPr>
              <w:t>RPO</w:t>
            </w:r>
            <w:r>
              <w:rPr>
                <w:rFonts w:hint="eastAsia"/>
              </w:rPr>
              <w:t>目标</w:t>
            </w:r>
          </w:p>
        </w:tc>
        <w:tc>
          <w:tcPr>
            <w:tcW w:w="1320" w:type="dxa"/>
          </w:tcPr>
          <w:p w14:paraId="5745C7B9" w14:textId="77777777" w:rsidR="00160299" w:rsidRDefault="00000000">
            <w:pPr>
              <w:pStyle w:val="Compact"/>
            </w:pPr>
            <w:r>
              <w:rPr>
                <w:rFonts w:hint="eastAsia"/>
              </w:rPr>
              <w:t>验证方式</w:t>
            </w:r>
          </w:p>
        </w:tc>
      </w:tr>
      <w:tr w:rsidR="00160299" w14:paraId="33C4C922" w14:textId="77777777">
        <w:tc>
          <w:tcPr>
            <w:tcW w:w="1320" w:type="dxa"/>
          </w:tcPr>
          <w:p w14:paraId="000D72A6" w14:textId="77777777" w:rsidR="00160299" w:rsidRDefault="00000000">
            <w:pPr>
              <w:pStyle w:val="Compact"/>
            </w:pPr>
            <w:r>
              <w:rPr>
                <w:rFonts w:hint="eastAsia"/>
                <w:b/>
                <w:bCs/>
              </w:rPr>
              <w:t>定期备份</w:t>
            </w:r>
          </w:p>
        </w:tc>
        <w:tc>
          <w:tcPr>
            <w:tcW w:w="1320" w:type="dxa"/>
          </w:tcPr>
          <w:p w14:paraId="1EF402A7" w14:textId="77777777" w:rsidR="00160299" w:rsidRDefault="00000000">
            <w:pPr>
              <w:pStyle w:val="Compact"/>
            </w:pPr>
            <w:r>
              <w:rPr>
                <w:rFonts w:hint="eastAsia"/>
              </w:rPr>
              <w:t>全量</w:t>
            </w:r>
            <w:r>
              <w:rPr>
                <w:rFonts w:hint="eastAsia"/>
              </w:rPr>
              <w:t>+</w:t>
            </w:r>
            <w:r>
              <w:rPr>
                <w:rFonts w:hint="eastAsia"/>
              </w:rPr>
              <w:t>增量备份</w:t>
            </w:r>
          </w:p>
        </w:tc>
        <w:tc>
          <w:tcPr>
            <w:tcW w:w="1320" w:type="dxa"/>
          </w:tcPr>
          <w:p w14:paraId="12168AED" w14:textId="77777777" w:rsidR="00160299" w:rsidRDefault="00000000">
            <w:pPr>
              <w:pStyle w:val="Compact"/>
            </w:pPr>
            <w:r>
              <w:rPr>
                <w:rFonts w:hint="eastAsia"/>
              </w:rPr>
              <w:t>每日</w:t>
            </w:r>
            <w:r>
              <w:rPr>
                <w:rFonts w:hint="eastAsia"/>
              </w:rPr>
              <w:t>/</w:t>
            </w:r>
            <w:r>
              <w:rPr>
                <w:rFonts w:hint="eastAsia"/>
              </w:rPr>
              <w:t>每周</w:t>
            </w:r>
          </w:p>
        </w:tc>
        <w:tc>
          <w:tcPr>
            <w:tcW w:w="1320" w:type="dxa"/>
          </w:tcPr>
          <w:p w14:paraId="05DC6770" w14:textId="77777777" w:rsidR="00160299" w:rsidRDefault="00000000">
            <w:pPr>
              <w:pStyle w:val="Compact"/>
            </w:pPr>
            <w:r>
              <w:t xml:space="preserve">&lt; </w:t>
            </w:r>
            <w:r>
              <w:rPr>
                <w:rFonts w:hint="eastAsia"/>
              </w:rPr>
              <w:t>4</w:t>
            </w:r>
            <w:r>
              <w:rPr>
                <w:rFonts w:hint="eastAsia"/>
              </w:rPr>
              <w:t>小时</w:t>
            </w:r>
          </w:p>
        </w:tc>
        <w:tc>
          <w:tcPr>
            <w:tcW w:w="1320" w:type="dxa"/>
          </w:tcPr>
          <w:p w14:paraId="7378F625" w14:textId="77777777" w:rsidR="00160299" w:rsidRDefault="00000000">
            <w:pPr>
              <w:pStyle w:val="Compact"/>
            </w:pPr>
            <w:r>
              <w:t xml:space="preserve">&lt; </w:t>
            </w:r>
            <w:r>
              <w:rPr>
                <w:rFonts w:hint="eastAsia"/>
              </w:rPr>
              <w:t>1</w:t>
            </w:r>
            <w:r>
              <w:rPr>
                <w:rFonts w:hint="eastAsia"/>
              </w:rPr>
              <w:t>小时</w:t>
            </w:r>
          </w:p>
        </w:tc>
        <w:tc>
          <w:tcPr>
            <w:tcW w:w="1320" w:type="dxa"/>
          </w:tcPr>
          <w:p w14:paraId="0287EE12" w14:textId="77777777" w:rsidR="00160299" w:rsidRDefault="00000000">
            <w:pPr>
              <w:pStyle w:val="Compact"/>
            </w:pPr>
            <w:r>
              <w:rPr>
                <w:rFonts w:hint="eastAsia"/>
              </w:rPr>
              <w:t>备份完整性检查</w:t>
            </w:r>
          </w:p>
        </w:tc>
      </w:tr>
      <w:tr w:rsidR="00160299" w14:paraId="5FC2337B" w14:textId="77777777">
        <w:tc>
          <w:tcPr>
            <w:tcW w:w="1320" w:type="dxa"/>
          </w:tcPr>
          <w:p w14:paraId="1F64F7B8" w14:textId="77777777" w:rsidR="00160299" w:rsidRDefault="00000000">
            <w:pPr>
              <w:pStyle w:val="Compact"/>
            </w:pPr>
            <w:r>
              <w:rPr>
                <w:rFonts w:hint="eastAsia"/>
                <w:b/>
                <w:bCs/>
              </w:rPr>
              <w:t>环境快照</w:t>
            </w:r>
          </w:p>
        </w:tc>
        <w:tc>
          <w:tcPr>
            <w:tcW w:w="1320" w:type="dxa"/>
          </w:tcPr>
          <w:p w14:paraId="7F801A91" w14:textId="77777777" w:rsidR="00160299" w:rsidRDefault="00000000">
            <w:pPr>
              <w:pStyle w:val="Compact"/>
            </w:pPr>
            <w:r>
              <w:rPr>
                <w:rFonts w:hint="eastAsia"/>
              </w:rPr>
              <w:t>存储</w:t>
            </w:r>
            <w:r>
              <w:rPr>
                <w:rFonts w:hint="eastAsia"/>
              </w:rPr>
              <w:t>/</w:t>
            </w:r>
            <w:r>
              <w:rPr>
                <w:rFonts w:hint="eastAsia"/>
              </w:rPr>
              <w:t>配置快照</w:t>
            </w:r>
          </w:p>
        </w:tc>
        <w:tc>
          <w:tcPr>
            <w:tcW w:w="1320" w:type="dxa"/>
          </w:tcPr>
          <w:p w14:paraId="70882CE0" w14:textId="77777777" w:rsidR="00160299" w:rsidRDefault="00000000">
            <w:pPr>
              <w:pStyle w:val="Compact"/>
            </w:pPr>
            <w:r>
              <w:rPr>
                <w:rFonts w:hint="eastAsia"/>
              </w:rPr>
              <w:t>变更前</w:t>
            </w:r>
            <w:r>
              <w:rPr>
                <w:rFonts w:hint="eastAsia"/>
              </w:rPr>
              <w:t>/</w:t>
            </w:r>
            <w:r>
              <w:rPr>
                <w:rFonts w:hint="eastAsia"/>
              </w:rPr>
              <w:t>每日</w:t>
            </w:r>
          </w:p>
        </w:tc>
        <w:tc>
          <w:tcPr>
            <w:tcW w:w="1320" w:type="dxa"/>
          </w:tcPr>
          <w:p w14:paraId="332E857C" w14:textId="77777777" w:rsidR="00160299" w:rsidRDefault="00000000">
            <w:pPr>
              <w:pStyle w:val="Compact"/>
            </w:pPr>
            <w:r>
              <w:t xml:space="preserve">&lt; </w:t>
            </w:r>
            <w:r>
              <w:rPr>
                <w:rFonts w:hint="eastAsia"/>
              </w:rPr>
              <w:t>1</w:t>
            </w:r>
            <w:r>
              <w:rPr>
                <w:rFonts w:hint="eastAsia"/>
              </w:rPr>
              <w:t>小时</w:t>
            </w:r>
          </w:p>
        </w:tc>
        <w:tc>
          <w:tcPr>
            <w:tcW w:w="1320" w:type="dxa"/>
          </w:tcPr>
          <w:p w14:paraId="1AC3C67B" w14:textId="77777777" w:rsidR="00160299" w:rsidRDefault="00000000">
            <w:pPr>
              <w:pStyle w:val="Compact"/>
            </w:pPr>
            <w:r>
              <w:t xml:space="preserve">&lt; </w:t>
            </w:r>
            <w:r>
              <w:rPr>
                <w:rFonts w:hint="eastAsia"/>
              </w:rPr>
              <w:t>5</w:t>
            </w:r>
            <w:r>
              <w:rPr>
                <w:rFonts w:hint="eastAsia"/>
              </w:rPr>
              <w:t>分钟</w:t>
            </w:r>
          </w:p>
        </w:tc>
        <w:tc>
          <w:tcPr>
            <w:tcW w:w="1320" w:type="dxa"/>
          </w:tcPr>
          <w:p w14:paraId="63A22DC1" w14:textId="77777777" w:rsidR="00160299" w:rsidRDefault="00000000">
            <w:pPr>
              <w:pStyle w:val="Compact"/>
            </w:pPr>
            <w:r>
              <w:rPr>
                <w:rFonts w:hint="eastAsia"/>
              </w:rPr>
              <w:t>快照可用性测试</w:t>
            </w:r>
          </w:p>
        </w:tc>
      </w:tr>
      <w:tr w:rsidR="00160299" w14:paraId="0131185B" w14:textId="77777777">
        <w:tc>
          <w:tcPr>
            <w:tcW w:w="1320" w:type="dxa"/>
          </w:tcPr>
          <w:p w14:paraId="383DE4E1" w14:textId="77777777" w:rsidR="00160299" w:rsidRDefault="00000000">
            <w:pPr>
              <w:pStyle w:val="Compact"/>
            </w:pPr>
            <w:r>
              <w:rPr>
                <w:rFonts w:hint="eastAsia"/>
                <w:b/>
                <w:bCs/>
              </w:rPr>
              <w:t>自动回滚</w:t>
            </w:r>
          </w:p>
        </w:tc>
        <w:tc>
          <w:tcPr>
            <w:tcW w:w="1320" w:type="dxa"/>
          </w:tcPr>
          <w:p w14:paraId="3982547F" w14:textId="77777777" w:rsidR="00160299" w:rsidRDefault="00000000">
            <w:pPr>
              <w:pStyle w:val="Compact"/>
            </w:pPr>
            <w:r>
              <w:rPr>
                <w:rFonts w:hint="eastAsia"/>
              </w:rPr>
              <w:t>版本控制回退</w:t>
            </w:r>
          </w:p>
        </w:tc>
        <w:tc>
          <w:tcPr>
            <w:tcW w:w="1320" w:type="dxa"/>
          </w:tcPr>
          <w:p w14:paraId="57F04DEC" w14:textId="77777777" w:rsidR="00160299" w:rsidRDefault="00000000">
            <w:pPr>
              <w:pStyle w:val="Compact"/>
            </w:pPr>
            <w:r>
              <w:rPr>
                <w:rFonts w:hint="eastAsia"/>
              </w:rPr>
              <w:t>按需执行</w:t>
            </w:r>
          </w:p>
        </w:tc>
        <w:tc>
          <w:tcPr>
            <w:tcW w:w="1320" w:type="dxa"/>
          </w:tcPr>
          <w:p w14:paraId="38EA4302" w14:textId="77777777" w:rsidR="00160299" w:rsidRDefault="00000000">
            <w:pPr>
              <w:pStyle w:val="Compact"/>
            </w:pPr>
            <w:r>
              <w:t xml:space="preserve">&lt; </w:t>
            </w:r>
            <w:r>
              <w:rPr>
                <w:rFonts w:hint="eastAsia"/>
              </w:rPr>
              <w:t>30</w:t>
            </w:r>
            <w:r>
              <w:rPr>
                <w:rFonts w:hint="eastAsia"/>
              </w:rPr>
              <w:t>分钟</w:t>
            </w:r>
          </w:p>
        </w:tc>
        <w:tc>
          <w:tcPr>
            <w:tcW w:w="1320" w:type="dxa"/>
          </w:tcPr>
          <w:p w14:paraId="0E196943" w14:textId="77777777" w:rsidR="00160299" w:rsidRDefault="00000000">
            <w:pPr>
              <w:pStyle w:val="Compact"/>
            </w:pPr>
            <w:r>
              <w:t xml:space="preserve">&lt; </w:t>
            </w:r>
            <w:r>
              <w:rPr>
                <w:rFonts w:hint="eastAsia"/>
              </w:rPr>
              <w:t>10</w:t>
            </w:r>
            <w:r>
              <w:rPr>
                <w:rFonts w:hint="eastAsia"/>
              </w:rPr>
              <w:t>分钟</w:t>
            </w:r>
          </w:p>
        </w:tc>
        <w:tc>
          <w:tcPr>
            <w:tcW w:w="1320" w:type="dxa"/>
          </w:tcPr>
          <w:p w14:paraId="7FE7F864" w14:textId="77777777" w:rsidR="00160299" w:rsidRDefault="00000000">
            <w:pPr>
              <w:pStyle w:val="Compact"/>
            </w:pPr>
            <w:r>
              <w:rPr>
                <w:rFonts w:hint="eastAsia"/>
              </w:rPr>
              <w:t>功能回归测试</w:t>
            </w:r>
          </w:p>
        </w:tc>
      </w:tr>
      <w:tr w:rsidR="00160299" w14:paraId="0B4F1FD1" w14:textId="77777777">
        <w:tc>
          <w:tcPr>
            <w:tcW w:w="1320" w:type="dxa"/>
          </w:tcPr>
          <w:p w14:paraId="538010A2" w14:textId="77777777" w:rsidR="00160299" w:rsidRDefault="00000000">
            <w:pPr>
              <w:pStyle w:val="Compact"/>
            </w:pPr>
            <w:r>
              <w:rPr>
                <w:rFonts w:hint="eastAsia"/>
                <w:b/>
                <w:bCs/>
              </w:rPr>
              <w:t>应急切换</w:t>
            </w:r>
          </w:p>
        </w:tc>
        <w:tc>
          <w:tcPr>
            <w:tcW w:w="1320" w:type="dxa"/>
          </w:tcPr>
          <w:p w14:paraId="730AEBD2" w14:textId="77777777" w:rsidR="00160299" w:rsidRDefault="00000000">
            <w:pPr>
              <w:pStyle w:val="Compact"/>
            </w:pPr>
            <w:r>
              <w:rPr>
                <w:rFonts w:hint="eastAsia"/>
              </w:rPr>
              <w:t>主备环境切换</w:t>
            </w:r>
          </w:p>
        </w:tc>
        <w:tc>
          <w:tcPr>
            <w:tcW w:w="1320" w:type="dxa"/>
          </w:tcPr>
          <w:p w14:paraId="0505BBD9" w14:textId="77777777" w:rsidR="00160299" w:rsidRDefault="00000000">
            <w:pPr>
              <w:pStyle w:val="Compact"/>
            </w:pPr>
            <w:r>
              <w:rPr>
                <w:rFonts w:hint="eastAsia"/>
              </w:rPr>
              <w:t>故障时触发</w:t>
            </w:r>
          </w:p>
        </w:tc>
        <w:tc>
          <w:tcPr>
            <w:tcW w:w="1320" w:type="dxa"/>
          </w:tcPr>
          <w:p w14:paraId="48041E51" w14:textId="77777777" w:rsidR="00160299" w:rsidRDefault="00000000">
            <w:pPr>
              <w:pStyle w:val="Compact"/>
            </w:pPr>
            <w:r>
              <w:t xml:space="preserve">&lt; </w:t>
            </w:r>
            <w:r>
              <w:rPr>
                <w:rFonts w:hint="eastAsia"/>
              </w:rPr>
              <w:t>15</w:t>
            </w:r>
            <w:r>
              <w:rPr>
                <w:rFonts w:hint="eastAsia"/>
              </w:rPr>
              <w:t>分钟</w:t>
            </w:r>
          </w:p>
        </w:tc>
        <w:tc>
          <w:tcPr>
            <w:tcW w:w="1320" w:type="dxa"/>
          </w:tcPr>
          <w:p w14:paraId="610BE2E3" w14:textId="77777777" w:rsidR="00160299" w:rsidRDefault="00000000">
            <w:pPr>
              <w:pStyle w:val="Compact"/>
            </w:pPr>
            <w:r>
              <w:t xml:space="preserve">&lt; </w:t>
            </w:r>
            <w:r>
              <w:rPr>
                <w:rFonts w:hint="eastAsia"/>
              </w:rPr>
              <w:t>5</w:t>
            </w:r>
            <w:r>
              <w:rPr>
                <w:rFonts w:hint="eastAsia"/>
              </w:rPr>
              <w:t>分钟</w:t>
            </w:r>
          </w:p>
        </w:tc>
        <w:tc>
          <w:tcPr>
            <w:tcW w:w="1320" w:type="dxa"/>
          </w:tcPr>
          <w:p w14:paraId="200C1A06" w14:textId="77777777" w:rsidR="00160299" w:rsidRDefault="00000000">
            <w:pPr>
              <w:pStyle w:val="Compact"/>
            </w:pPr>
            <w:r>
              <w:rPr>
                <w:rFonts w:hint="eastAsia"/>
              </w:rPr>
              <w:t>业务连续性测试</w:t>
            </w:r>
          </w:p>
        </w:tc>
      </w:tr>
      <w:tr w:rsidR="00160299" w14:paraId="580BAD71" w14:textId="77777777">
        <w:tc>
          <w:tcPr>
            <w:tcW w:w="1320" w:type="dxa"/>
          </w:tcPr>
          <w:p w14:paraId="75843AE9" w14:textId="77777777" w:rsidR="00160299" w:rsidRDefault="00000000">
            <w:pPr>
              <w:pStyle w:val="Compact"/>
            </w:pPr>
            <w:r>
              <w:rPr>
                <w:rFonts w:hint="eastAsia"/>
                <w:b/>
                <w:bCs/>
              </w:rPr>
              <w:t>配置恢复</w:t>
            </w:r>
          </w:p>
        </w:tc>
        <w:tc>
          <w:tcPr>
            <w:tcW w:w="1320" w:type="dxa"/>
          </w:tcPr>
          <w:p w14:paraId="6CD5005E" w14:textId="77777777" w:rsidR="00160299" w:rsidRDefault="00000000">
            <w:pPr>
              <w:pStyle w:val="Compact"/>
            </w:pPr>
            <w:r>
              <w:rPr>
                <w:rFonts w:hint="eastAsia"/>
              </w:rPr>
              <w:t>IaC</w:t>
            </w:r>
            <w:r>
              <w:rPr>
                <w:rFonts w:hint="eastAsia"/>
              </w:rPr>
              <w:t>重新部署</w:t>
            </w:r>
          </w:p>
        </w:tc>
        <w:tc>
          <w:tcPr>
            <w:tcW w:w="1320" w:type="dxa"/>
          </w:tcPr>
          <w:p w14:paraId="427BFC93" w14:textId="77777777" w:rsidR="00160299" w:rsidRDefault="00000000">
            <w:pPr>
              <w:pStyle w:val="Compact"/>
            </w:pPr>
            <w:r>
              <w:rPr>
                <w:rFonts w:hint="eastAsia"/>
              </w:rPr>
              <w:t>按需执行</w:t>
            </w:r>
          </w:p>
        </w:tc>
        <w:tc>
          <w:tcPr>
            <w:tcW w:w="1320" w:type="dxa"/>
          </w:tcPr>
          <w:p w14:paraId="299578EF" w14:textId="77777777" w:rsidR="00160299" w:rsidRDefault="00000000">
            <w:pPr>
              <w:pStyle w:val="Compact"/>
            </w:pPr>
            <w:r>
              <w:t xml:space="preserve">&lt; </w:t>
            </w:r>
            <w:r>
              <w:rPr>
                <w:rFonts w:hint="eastAsia"/>
              </w:rPr>
              <w:t>2</w:t>
            </w:r>
            <w:r>
              <w:rPr>
                <w:rFonts w:hint="eastAsia"/>
              </w:rPr>
              <w:t>小时</w:t>
            </w:r>
          </w:p>
        </w:tc>
        <w:tc>
          <w:tcPr>
            <w:tcW w:w="1320" w:type="dxa"/>
          </w:tcPr>
          <w:p w14:paraId="664D2105" w14:textId="77777777" w:rsidR="00160299" w:rsidRDefault="00000000">
            <w:pPr>
              <w:pStyle w:val="Compact"/>
            </w:pPr>
            <w:r>
              <w:t xml:space="preserve">&lt; </w:t>
            </w:r>
            <w:r>
              <w:rPr>
                <w:rFonts w:hint="eastAsia"/>
              </w:rPr>
              <w:t>1</w:t>
            </w:r>
            <w:r>
              <w:rPr>
                <w:rFonts w:hint="eastAsia"/>
              </w:rPr>
              <w:t>分钟</w:t>
            </w:r>
          </w:p>
        </w:tc>
        <w:tc>
          <w:tcPr>
            <w:tcW w:w="1320" w:type="dxa"/>
          </w:tcPr>
          <w:p w14:paraId="37F89F7F" w14:textId="77777777" w:rsidR="00160299" w:rsidRDefault="00000000">
            <w:pPr>
              <w:pStyle w:val="Compact"/>
            </w:pPr>
            <w:r>
              <w:rPr>
                <w:rFonts w:hint="eastAsia"/>
              </w:rPr>
              <w:t>配置一致性校验</w:t>
            </w:r>
          </w:p>
        </w:tc>
      </w:tr>
    </w:tbl>
    <w:p w14:paraId="5309ADE1" w14:textId="77777777" w:rsidR="00160299" w:rsidRDefault="00000000">
      <w:pPr>
        <w:pStyle w:val="BodyText"/>
      </w:pPr>
      <w:r>
        <w:rPr>
          <w:rFonts w:hint="eastAsia"/>
          <w:b/>
          <w:bCs/>
        </w:rPr>
        <w:t>故障恢复流程示例</w:t>
      </w:r>
      <w:r>
        <w:rPr>
          <w:rFonts w:hint="eastAsia"/>
        </w:rPr>
        <w:t>（详见</w:t>
      </w:r>
      <w:r>
        <w:t xml:space="preserve"> </w:t>
      </w:r>
      <w:r>
        <w:rPr>
          <w:rStyle w:val="VerbatimChar"/>
        </w:rPr>
        <w:t>examples/12_governance/disaster_recovery.yml</w:t>
      </w:r>
      <w:r>
        <w:rPr>
          <w:rFonts w:hint="eastAsia"/>
        </w:rPr>
        <w:t>）：</w:t>
      </w:r>
    </w:p>
    <w:p w14:paraId="356064CF" w14:textId="77777777" w:rsidR="00160299" w:rsidRDefault="00000000">
      <w:pPr>
        <w:pStyle w:val="SourceCode"/>
      </w:pPr>
      <w:r>
        <w:rPr>
          <w:rStyle w:val="FunctionTok"/>
        </w:rPr>
        <w:lastRenderedPageBreak/>
        <w:t>recovery_plan</w:t>
      </w:r>
      <w:r>
        <w:rPr>
          <w:rStyle w:val="KeywordTok"/>
        </w:rPr>
        <w:t>:</w:t>
      </w:r>
      <w:r>
        <w:br/>
      </w:r>
      <w:r>
        <w:rPr>
          <w:rStyle w:val="AttributeTok"/>
        </w:rPr>
        <w:t xml:space="preserve">  </w:t>
      </w:r>
      <w:r>
        <w:rPr>
          <w:rStyle w:val="FunctionTok"/>
        </w:rPr>
        <w:t>phases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detection</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alert</w:t>
      </w:r>
      <w:r>
        <w:rPr>
          <w:rStyle w:val="KeywordTok"/>
        </w:rPr>
        <w:t>,</w:t>
      </w:r>
      <w:r>
        <w:rPr>
          <w:rStyle w:val="AttributeTok"/>
        </w:rPr>
        <w:t xml:space="preserve"> isolate</w:t>
      </w:r>
      <w:r>
        <w:rPr>
          <w:rStyle w:val="KeywordTok"/>
        </w:rPr>
        <w:t>]</w:t>
      </w:r>
      <w:r>
        <w:br/>
      </w:r>
      <w:r>
        <w:rPr>
          <w:rStyle w:val="AttributeTok"/>
        </w:rPr>
        <w:t xml:space="preserve">      </w:t>
      </w:r>
      <w:r>
        <w:rPr>
          <w:rStyle w:val="FunctionTok"/>
        </w:rPr>
        <w:t>timeout</w:t>
      </w:r>
      <w:r>
        <w:rPr>
          <w:rStyle w:val="KeywordTok"/>
        </w:rPr>
        <w:t>:</w:t>
      </w:r>
      <w:r>
        <w:rPr>
          <w:rStyle w:val="AttributeTok"/>
        </w:rPr>
        <w:t xml:space="preserve"> 5m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assessment  </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impact_analysis</w:t>
      </w:r>
      <w:r>
        <w:rPr>
          <w:rStyle w:val="KeywordTok"/>
        </w:rPr>
        <w:t>,</w:t>
      </w:r>
      <w:r>
        <w:rPr>
          <w:rStyle w:val="AttributeTok"/>
        </w:rPr>
        <w:t xml:space="preserve"> backup_check</w:t>
      </w:r>
      <w:r>
        <w:rPr>
          <w:rStyle w:val="KeywordTok"/>
        </w:rPr>
        <w:t>]</w:t>
      </w:r>
      <w:r>
        <w:br/>
      </w:r>
      <w:r>
        <w:rPr>
          <w:rStyle w:val="AttributeTok"/>
        </w:rPr>
        <w:t xml:space="preserve">      </w:t>
      </w:r>
      <w:r>
        <w:rPr>
          <w:rStyle w:val="FunctionTok"/>
        </w:rPr>
        <w:t>timeout</w:t>
      </w:r>
      <w:r>
        <w:rPr>
          <w:rStyle w:val="KeywordTok"/>
        </w:rPr>
        <w:t>:</w:t>
      </w:r>
      <w:r>
        <w:rPr>
          <w:rStyle w:val="AttributeTok"/>
        </w:rPr>
        <w:t xml:space="preserve"> 15m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recovery</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failover</w:t>
      </w:r>
      <w:r>
        <w:rPr>
          <w:rStyle w:val="KeywordTok"/>
        </w:rPr>
        <w:t>,</w:t>
      </w:r>
      <w:r>
        <w:rPr>
          <w:rStyle w:val="AttributeTok"/>
        </w:rPr>
        <w:t xml:space="preserve"> rollback</w:t>
      </w:r>
      <w:r>
        <w:rPr>
          <w:rStyle w:val="KeywordTok"/>
        </w:rPr>
        <w:t>,</w:t>
      </w:r>
      <w:r>
        <w:rPr>
          <w:rStyle w:val="AttributeTok"/>
        </w:rPr>
        <w:t xml:space="preserve"> redeploy</w:t>
      </w:r>
      <w:r>
        <w:rPr>
          <w:rStyle w:val="KeywordTok"/>
        </w:rPr>
        <w:t>]</w:t>
      </w:r>
      <w:r>
        <w:br/>
      </w:r>
      <w:r>
        <w:rPr>
          <w:rStyle w:val="AttributeTok"/>
        </w:rPr>
        <w:t xml:space="preserve">      </w:t>
      </w:r>
      <w:r>
        <w:rPr>
          <w:rStyle w:val="FunctionTok"/>
        </w:rPr>
        <w:t>timeout</w:t>
      </w:r>
      <w:r>
        <w:rPr>
          <w:rStyle w:val="KeywordTok"/>
        </w:rPr>
        <w:t>:</w:t>
      </w:r>
      <w:r>
        <w:rPr>
          <w:rStyle w:val="AttributeTok"/>
        </w:rPr>
        <w:t xml:space="preserve"> 60m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validation</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health_check</w:t>
      </w:r>
      <w:r>
        <w:rPr>
          <w:rStyle w:val="KeywordTok"/>
        </w:rPr>
        <w:t>,</w:t>
      </w:r>
      <w:r>
        <w:rPr>
          <w:rStyle w:val="AttributeTok"/>
        </w:rPr>
        <w:t xml:space="preserve"> smoke_test</w:t>
      </w:r>
      <w:r>
        <w:rPr>
          <w:rStyle w:val="KeywordTok"/>
        </w:rPr>
        <w:t>]</w:t>
      </w:r>
      <w:r>
        <w:br/>
      </w:r>
      <w:r>
        <w:rPr>
          <w:rStyle w:val="AttributeTok"/>
        </w:rPr>
        <w:t xml:space="preserve">      </w:t>
      </w:r>
      <w:r>
        <w:rPr>
          <w:rStyle w:val="FunctionTok"/>
        </w:rPr>
        <w:t>timeout</w:t>
      </w:r>
      <w:r>
        <w:rPr>
          <w:rStyle w:val="KeywordTok"/>
        </w:rPr>
        <w:t>:</w:t>
      </w:r>
      <w:r>
        <w:rPr>
          <w:rStyle w:val="AttributeTok"/>
        </w:rPr>
        <w:t xml:space="preserve"> 30m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communication</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notify_stakeholders</w:t>
      </w:r>
      <w:r>
        <w:rPr>
          <w:rStyle w:val="KeywordTok"/>
        </w:rPr>
        <w:t>,</w:t>
      </w:r>
      <w:r>
        <w:rPr>
          <w:rStyle w:val="AttributeTok"/>
        </w:rPr>
        <w:t xml:space="preserve"> update_status</w:t>
      </w:r>
      <w:r>
        <w:rPr>
          <w:rStyle w:val="KeywordTok"/>
        </w:rPr>
        <w:t>]</w:t>
      </w:r>
      <w:r>
        <w:br/>
      </w:r>
      <w:r>
        <w:rPr>
          <w:rStyle w:val="AttributeTok"/>
        </w:rPr>
        <w:t xml:space="preserve">      </w:t>
      </w:r>
      <w:r>
        <w:rPr>
          <w:rStyle w:val="FunctionTok"/>
        </w:rPr>
        <w:t>timeout</w:t>
      </w:r>
      <w:r>
        <w:rPr>
          <w:rStyle w:val="KeywordTok"/>
        </w:rPr>
        <w:t>:</w:t>
      </w:r>
      <w:r>
        <w:rPr>
          <w:rStyle w:val="AttributeTok"/>
        </w:rPr>
        <w:t xml:space="preserve"> 10m</w:t>
      </w:r>
    </w:p>
    <w:p w14:paraId="4E082B65" w14:textId="77777777" w:rsidR="00160299" w:rsidRDefault="00000000">
      <w:pPr>
        <w:pStyle w:val="FirstParagraph"/>
      </w:pPr>
      <w:r>
        <w:rPr>
          <w:rFonts w:hint="eastAsia"/>
          <w:b/>
          <w:bCs/>
        </w:rPr>
        <w:t>关键指标监控</w:t>
      </w:r>
      <w:r>
        <w:rPr>
          <w:rFonts w:hint="eastAsia"/>
        </w:rPr>
        <w:t>：</w:t>
      </w:r>
      <w:r>
        <w:t xml:space="preserve"> - </w:t>
      </w:r>
      <w:r>
        <w:rPr>
          <w:b/>
          <w:bCs/>
        </w:rPr>
        <w:t>MTTR</w:t>
      </w:r>
      <w:r>
        <w:t xml:space="preserve"> (Mean Time To </w:t>
      </w:r>
      <w:r>
        <w:rPr>
          <w:rFonts w:hint="eastAsia"/>
        </w:rPr>
        <w:t>Recovery)</w:t>
      </w:r>
      <w:r>
        <w:rPr>
          <w:rFonts w:hint="eastAsia"/>
        </w:rPr>
        <w:t>：</w:t>
      </w:r>
      <w:r>
        <w:rPr>
          <w:rFonts w:hint="eastAsia"/>
        </w:rPr>
        <w:t>&lt;</w:t>
      </w:r>
      <w:r>
        <w:t xml:space="preserve"> </w:t>
      </w:r>
      <w:r>
        <w:rPr>
          <w:rFonts w:hint="eastAsia"/>
        </w:rPr>
        <w:t>1</w:t>
      </w:r>
      <w:r>
        <w:rPr>
          <w:rFonts w:hint="eastAsia"/>
        </w:rPr>
        <w:t>小时</w:t>
      </w:r>
      <w:r>
        <w:t xml:space="preserve"> - </w:t>
      </w:r>
      <w:r>
        <w:rPr>
          <w:rFonts w:hint="eastAsia"/>
          <w:b/>
          <w:bCs/>
        </w:rPr>
        <w:t>可用性</w:t>
      </w:r>
      <w:r>
        <w:rPr>
          <w:rFonts w:hint="eastAsia"/>
          <w:b/>
          <w:bCs/>
        </w:rPr>
        <w:t>SLA</w:t>
      </w:r>
      <w:r>
        <w:rPr>
          <w:rFonts w:hint="eastAsia"/>
        </w:rPr>
        <w:t>：</w:t>
      </w:r>
      <w:r>
        <w:rPr>
          <w:rFonts w:hint="eastAsia"/>
        </w:rPr>
        <w:t>99.9%</w:t>
      </w:r>
      <w:r>
        <w:rPr>
          <w:rFonts w:hint="eastAsia"/>
        </w:rPr>
        <w:t>以上</w:t>
      </w:r>
      <w:r>
        <w:t xml:space="preserve"> - </w:t>
      </w:r>
      <w:r>
        <w:rPr>
          <w:rFonts w:hint="eastAsia"/>
          <w:b/>
          <w:bCs/>
        </w:rPr>
        <w:t>数据丢失率</w:t>
      </w:r>
      <w:r>
        <w:rPr>
          <w:rFonts w:hint="eastAsia"/>
        </w:rPr>
        <w:t>：</w:t>
      </w:r>
      <w:r>
        <w:rPr>
          <w:rFonts w:hint="eastAsia"/>
        </w:rPr>
        <w:t>&lt;</w:t>
      </w:r>
      <w:r>
        <w:t xml:space="preserve"> 0.01% - </w:t>
      </w:r>
      <w:r>
        <w:rPr>
          <w:rFonts w:hint="eastAsia"/>
        </w:rPr>
        <w:t>定期备份环境配置、关键数据和作业元数据。</w:t>
      </w:r>
      <w:r>
        <w:t xml:space="preserve"> - </w:t>
      </w:r>
      <w:r>
        <w:rPr>
          <w:rFonts w:hint="eastAsia"/>
        </w:rPr>
        <w:t>支持环境快照、自动回滚、应急切换。</w:t>
      </w:r>
    </w:p>
    <w:p w14:paraId="2A75A57F" w14:textId="77777777" w:rsidR="00160299" w:rsidRDefault="00000000">
      <w:pPr>
        <w:pStyle w:val="Heading5"/>
      </w:pPr>
      <w:bookmarkStart w:id="281" w:name="常见难点与建议"/>
      <w:bookmarkEnd w:id="280"/>
      <w:r>
        <w:t xml:space="preserve">12.5.3 </w:t>
      </w:r>
      <w:r>
        <w:rPr>
          <w:rFonts w:hint="eastAsia"/>
        </w:rPr>
        <w:t>常见难点与建议</w:t>
      </w:r>
    </w:p>
    <w:p w14:paraId="7E5AD0E0" w14:textId="77777777" w:rsidR="00160299" w:rsidRDefault="00000000">
      <w:pPr>
        <w:pStyle w:val="BlockText"/>
        <w:shd w:val="clear" w:color="auto" w:fill="E6F3FF"/>
        <w:shd w:val="clear" w:color="auto" w:fill="E6F3FF"/>
        <w:shd w:val="clear" w:color="auto" w:fill="E6F3FF"/>
      </w:pPr>
      <w:r>
        <w:t>&gt;锚点名称: 第1篇[12-008]-大数据测试环境隔离与切换建议</w:t>
        <w:br/>
        <w:t>&gt;锚点类型: 建议</w:t>
        <w:br/>
        <w:t>&gt;锚点方法: 清单</w:t>
        <w:br/>
        <w:t>&gt;补充建议: 【目标】梳理环境隔离与切换的关键措施，提升安全与可控性。建议步骤：1. 物理或逻辑隔离，防止数据串扰与权限越界。2. 支持一键切换配置、数据源、凭据和访问权限。3. 预设回滚与快照，环境可快速复原。详见主书稿。</w:t>
        <w:br/>
        <w:t>&gt;引用附件: examples/12_governance/env_switching_tools.py</w:t>
        <w:br/>
        <w:t>&gt;完成情况: 已标准化</w:t>
        <w:br/>
        <w:t>&gt;书稿版本: v1.0</w:t>
        <w:br/>
        <w:t>&gt;更新时间: 2025-12-27</w:t>
      </w:r>
    </w:p>
    <w:p w14:paraId="7D0C161C" w14:textId="77777777" w:rsidR="00160299" w:rsidRDefault="00000000">
      <w:pPr>
        <w:pStyle w:val="FirstParagraph"/>
      </w:pPr>
      <w:r>
        <w:rPr>
          <w:rFonts w:hint="eastAsia"/>
          <w:b/>
          <w:bCs/>
        </w:rPr>
        <w:t>环境隔离措施清单</w:t>
      </w:r>
      <w:r>
        <w:rPr>
          <w:rFonts w:hint="eastAsia"/>
        </w:rPr>
        <w:t>：</w:t>
      </w:r>
    </w:p>
    <w:p w14:paraId="53B93060" w14:textId="77777777" w:rsidR="00160299" w:rsidRDefault="00000000">
      <w:pPr>
        <w:pStyle w:val="Compact"/>
        <w:numPr>
          <w:ilvl w:val="0"/>
          <w:numId w:val="263"/>
        </w:numPr>
      </w:pPr>
      <w:r>
        <w:rPr>
          <w:rFonts w:hint="eastAsia"/>
          <w:b/>
          <w:bCs/>
        </w:rPr>
        <w:t>网络隔离</w:t>
      </w:r>
      <w:r>
        <w:rPr>
          <w:rFonts w:hint="eastAsia"/>
        </w:rPr>
        <w:t>：</w:t>
      </w:r>
    </w:p>
    <w:p w14:paraId="0281A4A0" w14:textId="77777777" w:rsidR="00160299" w:rsidRDefault="00000000">
      <w:pPr>
        <w:pStyle w:val="Compact"/>
        <w:numPr>
          <w:ilvl w:val="1"/>
          <w:numId w:val="264"/>
        </w:numPr>
      </w:pPr>
      <w:r>
        <w:rPr>
          <w:rFonts w:hint="eastAsia"/>
        </w:rPr>
        <w:t>使用</w:t>
      </w:r>
      <w:r>
        <w:rPr>
          <w:rFonts w:hint="eastAsia"/>
        </w:rPr>
        <w:t>VPC/VLAN</w:t>
      </w:r>
      <w:r>
        <w:rPr>
          <w:rFonts w:hint="eastAsia"/>
        </w:rPr>
        <w:t>隔离不同环境网络</w:t>
      </w:r>
    </w:p>
    <w:p w14:paraId="4295481F" w14:textId="77777777" w:rsidR="00160299" w:rsidRDefault="00000000">
      <w:pPr>
        <w:pStyle w:val="Compact"/>
        <w:numPr>
          <w:ilvl w:val="1"/>
          <w:numId w:val="264"/>
        </w:numPr>
      </w:pPr>
      <w:r>
        <w:rPr>
          <w:rFonts w:hint="eastAsia"/>
        </w:rPr>
        <w:t>配置安全组和防火墙规则</w:t>
      </w:r>
    </w:p>
    <w:p w14:paraId="73FC975E" w14:textId="77777777" w:rsidR="00160299" w:rsidRDefault="00000000">
      <w:pPr>
        <w:pStyle w:val="Compact"/>
        <w:numPr>
          <w:ilvl w:val="1"/>
          <w:numId w:val="264"/>
        </w:numPr>
      </w:pPr>
      <w:r>
        <w:rPr>
          <w:rFonts w:hint="eastAsia"/>
        </w:rPr>
        <w:t>实施网络分段和访问控制</w:t>
      </w:r>
    </w:p>
    <w:p w14:paraId="3C47D447" w14:textId="77777777" w:rsidR="00160299" w:rsidRDefault="00000000">
      <w:pPr>
        <w:pStyle w:val="Compact"/>
        <w:numPr>
          <w:ilvl w:val="0"/>
          <w:numId w:val="263"/>
        </w:numPr>
      </w:pPr>
      <w:r>
        <w:rPr>
          <w:rFonts w:hint="eastAsia"/>
          <w:b/>
          <w:bCs/>
        </w:rPr>
        <w:t>数据隔离</w:t>
      </w:r>
      <w:r>
        <w:rPr>
          <w:rFonts w:hint="eastAsia"/>
        </w:rPr>
        <w:t>：</w:t>
      </w:r>
    </w:p>
    <w:p w14:paraId="2AA78D9F" w14:textId="77777777" w:rsidR="00160299" w:rsidRDefault="00000000">
      <w:pPr>
        <w:pStyle w:val="Compact"/>
        <w:numPr>
          <w:ilvl w:val="1"/>
          <w:numId w:val="265"/>
        </w:numPr>
      </w:pPr>
      <w:r>
        <w:rPr>
          <w:rFonts w:hint="eastAsia"/>
        </w:rPr>
        <w:t>不同环境使用独立数据库实例</w:t>
      </w:r>
    </w:p>
    <w:p w14:paraId="78F0E0D4" w14:textId="77777777" w:rsidR="00160299" w:rsidRDefault="00000000">
      <w:pPr>
        <w:pStyle w:val="Compact"/>
        <w:numPr>
          <w:ilvl w:val="1"/>
          <w:numId w:val="265"/>
        </w:numPr>
      </w:pPr>
      <w:r>
        <w:rPr>
          <w:rFonts w:hint="eastAsia"/>
        </w:rPr>
        <w:t>实施数据脱敏和加密</w:t>
      </w:r>
    </w:p>
    <w:p w14:paraId="4BEE1D93" w14:textId="77777777" w:rsidR="00160299" w:rsidRDefault="00000000">
      <w:pPr>
        <w:pStyle w:val="Compact"/>
        <w:numPr>
          <w:ilvl w:val="1"/>
          <w:numId w:val="265"/>
        </w:numPr>
      </w:pPr>
      <w:r>
        <w:rPr>
          <w:rFonts w:hint="eastAsia"/>
        </w:rPr>
        <w:t>配置跨环境数据同步策略</w:t>
      </w:r>
    </w:p>
    <w:p w14:paraId="08F17449" w14:textId="77777777" w:rsidR="00160299" w:rsidRDefault="00000000">
      <w:pPr>
        <w:pStyle w:val="Compact"/>
        <w:numPr>
          <w:ilvl w:val="0"/>
          <w:numId w:val="263"/>
        </w:numPr>
      </w:pPr>
      <w:r>
        <w:rPr>
          <w:rFonts w:hint="eastAsia"/>
          <w:b/>
          <w:bCs/>
        </w:rPr>
        <w:lastRenderedPageBreak/>
        <w:t>权限隔离</w:t>
      </w:r>
      <w:r>
        <w:rPr>
          <w:rFonts w:hint="eastAsia"/>
        </w:rPr>
        <w:t>：</w:t>
      </w:r>
    </w:p>
    <w:p w14:paraId="3206CCDE" w14:textId="77777777" w:rsidR="00160299" w:rsidRDefault="00000000">
      <w:pPr>
        <w:pStyle w:val="Compact"/>
        <w:numPr>
          <w:ilvl w:val="1"/>
          <w:numId w:val="266"/>
        </w:numPr>
      </w:pPr>
      <w:r>
        <w:rPr>
          <w:rFonts w:hint="eastAsia"/>
        </w:rPr>
        <w:t>基于角色的访问控制</w:t>
      </w:r>
      <w:r>
        <w:rPr>
          <w:rFonts w:hint="eastAsia"/>
        </w:rPr>
        <w:t>(Role-Based</w:t>
      </w:r>
      <w:r>
        <w:t xml:space="preserve"> Access Control, RBAC)</w:t>
      </w:r>
    </w:p>
    <w:p w14:paraId="49EE2AE7" w14:textId="77777777" w:rsidR="00160299" w:rsidRDefault="00000000">
      <w:pPr>
        <w:pStyle w:val="Compact"/>
        <w:numPr>
          <w:ilvl w:val="1"/>
          <w:numId w:val="266"/>
        </w:numPr>
      </w:pPr>
      <w:r>
        <w:rPr>
          <w:rFonts w:hint="eastAsia"/>
        </w:rPr>
        <w:t>环境间最小权限原则</w:t>
      </w:r>
    </w:p>
    <w:p w14:paraId="50F0B9FB" w14:textId="77777777" w:rsidR="00160299" w:rsidRDefault="00000000">
      <w:pPr>
        <w:pStyle w:val="Compact"/>
        <w:numPr>
          <w:ilvl w:val="1"/>
          <w:numId w:val="266"/>
        </w:numPr>
      </w:pPr>
      <w:r>
        <w:rPr>
          <w:rFonts w:hint="eastAsia"/>
        </w:rPr>
        <w:t>定期权限审计和清理</w:t>
      </w:r>
    </w:p>
    <w:p w14:paraId="3E1BB8C3" w14:textId="77777777" w:rsidR="00160299" w:rsidRDefault="00000000">
      <w:pPr>
        <w:pStyle w:val="Compact"/>
        <w:numPr>
          <w:ilvl w:val="0"/>
          <w:numId w:val="263"/>
        </w:numPr>
      </w:pPr>
      <w:r>
        <w:rPr>
          <w:rFonts w:hint="eastAsia"/>
          <w:b/>
          <w:bCs/>
        </w:rPr>
        <w:t>资源隔离</w:t>
      </w:r>
      <w:r>
        <w:rPr>
          <w:rFonts w:hint="eastAsia"/>
        </w:rPr>
        <w:t>：</w:t>
      </w:r>
    </w:p>
    <w:p w14:paraId="488BDDDE" w14:textId="77777777" w:rsidR="00160299" w:rsidRDefault="00000000">
      <w:pPr>
        <w:pStyle w:val="Compact"/>
        <w:numPr>
          <w:ilvl w:val="1"/>
          <w:numId w:val="267"/>
        </w:numPr>
      </w:pPr>
      <w:r>
        <w:rPr>
          <w:rFonts w:hint="eastAsia"/>
        </w:rPr>
        <w:t>CPU/</w:t>
      </w:r>
      <w:r>
        <w:rPr>
          <w:rFonts w:hint="eastAsia"/>
        </w:rPr>
        <w:t>内存</w:t>
      </w:r>
      <w:r>
        <w:rPr>
          <w:rFonts w:hint="eastAsia"/>
        </w:rPr>
        <w:t>/</w:t>
      </w:r>
      <w:r>
        <w:rPr>
          <w:rFonts w:hint="eastAsia"/>
        </w:rPr>
        <w:t>存储配额管理</w:t>
      </w:r>
    </w:p>
    <w:p w14:paraId="38CB5D00" w14:textId="77777777" w:rsidR="00160299" w:rsidRDefault="00000000">
      <w:pPr>
        <w:pStyle w:val="Compact"/>
        <w:numPr>
          <w:ilvl w:val="1"/>
          <w:numId w:val="267"/>
        </w:numPr>
      </w:pPr>
      <w:r>
        <w:rPr>
          <w:rFonts w:hint="eastAsia"/>
        </w:rPr>
        <w:t>命名空间或资源池隔离</w:t>
      </w:r>
    </w:p>
    <w:p w14:paraId="6CBB8A2F" w14:textId="77777777" w:rsidR="00160299" w:rsidRDefault="00000000">
      <w:pPr>
        <w:pStyle w:val="Compact"/>
        <w:numPr>
          <w:ilvl w:val="1"/>
          <w:numId w:val="267"/>
        </w:numPr>
      </w:pPr>
      <w:r>
        <w:rPr>
          <w:rFonts w:hint="eastAsia"/>
        </w:rPr>
        <w:t>监控资源使用和告警</w:t>
      </w:r>
    </w:p>
    <w:p w14:paraId="71B12E53" w14:textId="77777777" w:rsidR="00160299" w:rsidRDefault="00000000">
      <w:pPr>
        <w:pStyle w:val="FirstParagraph"/>
      </w:pPr>
      <w:r>
        <w:rPr>
          <w:rFonts w:hint="eastAsia"/>
          <w:b/>
          <w:bCs/>
        </w:rPr>
        <w:t>环境切换最佳实践</w:t>
      </w:r>
      <w:r>
        <w:rPr>
          <w:rFonts w:hint="eastAsia"/>
        </w:rPr>
        <w:t>：</w:t>
      </w:r>
      <w:r>
        <w:t xml:space="preserve"> - </w:t>
      </w:r>
      <w:r>
        <w:rPr>
          <w:rFonts w:hint="eastAsia"/>
          <w:b/>
          <w:bCs/>
        </w:rPr>
        <w:t>配置切换</w:t>
      </w:r>
      <w:r>
        <w:rPr>
          <w:rFonts w:hint="eastAsia"/>
        </w:rPr>
        <w:t>：支持多环境配置模板，一键切换</w:t>
      </w:r>
      <w:r>
        <w:t xml:space="preserve"> - </w:t>
      </w:r>
      <w:r>
        <w:rPr>
          <w:rFonts w:hint="eastAsia"/>
          <w:b/>
          <w:bCs/>
        </w:rPr>
        <w:t>数据源切换</w:t>
      </w:r>
      <w:r>
        <w:rPr>
          <w:rFonts w:hint="eastAsia"/>
        </w:rPr>
        <w:t>：预配置多套数据源，快速切换</w:t>
      </w:r>
      <w:r>
        <w:t xml:space="preserve"> - </w:t>
      </w:r>
      <w:r>
        <w:rPr>
          <w:rFonts w:hint="eastAsia"/>
          <w:b/>
          <w:bCs/>
        </w:rPr>
        <w:t>凭据管理</w:t>
      </w:r>
      <w:r>
        <w:rPr>
          <w:rFonts w:hint="eastAsia"/>
        </w:rPr>
        <w:t>：使用密钥管理服务，环境隔离凭据</w:t>
      </w:r>
      <w:r>
        <w:t xml:space="preserve"> - </w:t>
      </w:r>
      <w:r>
        <w:rPr>
          <w:rFonts w:hint="eastAsia"/>
          <w:b/>
          <w:bCs/>
        </w:rPr>
        <w:t>验证机制</w:t>
      </w:r>
      <w:r>
        <w:rPr>
          <w:rFonts w:hint="eastAsia"/>
        </w:rPr>
        <w:t>：切换后自动运行健康检查和冒烟测试</w:t>
      </w:r>
    </w:p>
    <w:p w14:paraId="354B0CBB" w14:textId="77777777" w:rsidR="00160299" w:rsidRDefault="00000000">
      <w:pPr>
        <w:pStyle w:val="BodyText"/>
      </w:pPr>
      <w:r>
        <w:rPr>
          <w:rFonts w:hint="eastAsia"/>
          <w:b/>
          <w:bCs/>
        </w:rPr>
        <w:t>常见问题及解决方案</w:t>
      </w:r>
      <w:r>
        <w:rPr>
          <w:rFonts w:hint="eastAsia"/>
        </w:rPr>
        <w:t>：</w:t>
      </w:r>
      <w:r>
        <w:t xml:space="preserve"> - </w:t>
      </w:r>
      <w:r>
        <w:rPr>
          <w:rFonts w:hint="eastAsia"/>
          <w:b/>
          <w:bCs/>
        </w:rPr>
        <w:t>环境串扰</w:t>
      </w:r>
      <w:r>
        <w:rPr>
          <w:rFonts w:hint="eastAsia"/>
        </w:rPr>
        <w:t>：实施严格的隔离策略，定期审计</w:t>
      </w:r>
      <w:r>
        <w:t xml:space="preserve"> - </w:t>
      </w:r>
      <w:r>
        <w:rPr>
          <w:rFonts w:hint="eastAsia"/>
          <w:b/>
          <w:bCs/>
        </w:rPr>
        <w:t>切换失败</w:t>
      </w:r>
      <w:r>
        <w:rPr>
          <w:rFonts w:hint="eastAsia"/>
        </w:rPr>
        <w:t>：建立回滚机制和应急预案</w:t>
      </w:r>
      <w:r>
        <w:t xml:space="preserve"> - </w:t>
      </w:r>
      <w:r>
        <w:rPr>
          <w:rFonts w:hint="eastAsia"/>
          <w:b/>
          <w:bCs/>
        </w:rPr>
        <w:t>权限泄露</w:t>
      </w:r>
      <w:r>
        <w:rPr>
          <w:rFonts w:hint="eastAsia"/>
        </w:rPr>
        <w:t>：实施最小权限原则和定期审查</w:t>
      </w:r>
    </w:p>
    <w:p w14:paraId="1B342F0A" w14:textId="77777777" w:rsidR="00160299" w:rsidRDefault="00000000">
      <w:pPr>
        <w:pStyle w:val="BodyText"/>
      </w:pPr>
      <w:r>
        <w:rPr>
          <w:rFonts w:hint="eastAsia"/>
          <w:b/>
          <w:bCs/>
        </w:rPr>
        <w:t>工具推荐</w:t>
      </w:r>
      <w:r>
        <w:rPr>
          <w:rFonts w:hint="eastAsia"/>
        </w:rPr>
        <w:t>（详见</w:t>
      </w:r>
      <w:r>
        <w:t xml:space="preserve"> </w:t>
      </w:r>
      <w:r>
        <w:rPr>
          <w:rStyle w:val="VerbatimChar"/>
        </w:rPr>
        <w:t>examples/12_governance/env_switching_tools.py</w:t>
      </w:r>
      <w:r>
        <w:rPr>
          <w:rFonts w:hint="eastAsia"/>
        </w:rPr>
        <w:t>）：</w:t>
      </w:r>
    </w:p>
    <w:p w14:paraId="3BFD4296" w14:textId="77777777" w:rsidR="00160299" w:rsidRDefault="00000000">
      <w:pPr>
        <w:pStyle w:val="SourceCode"/>
      </w:pPr>
      <w:r>
        <w:t>环境切换自动化脚本示例</w:t>
        <w:br/>
        <w:t>def switch_environment(target_env):</w:t>
        <w:br/>
        <w:t xml:space="preserve">    # 1. 备份当前配置</w:t>
        <w:br/>
        <w:t xml:space="preserve">    backup_config()</w:t>
        <w:br/>
        <w:t xml:space="preserve">    # 2. 加载目标环境配置</w:t>
        <w:br/>
        <w:t xml:space="preserve">    load_env_config(target_env)</w:t>
        <w:br/>
        <w:t xml:space="preserve">    # 3. 更新服务配置</w:t>
        <w:br/>
        <w:t xml:space="preserve">    update_services()</w:t>
        <w:br/>
        <w:t xml:space="preserve">    # 4. 验证切换结果</w:t>
        <w:br/>
        <w:t xml:space="preserve">    validate_switch()</w:t>
        <w:br/>
        <w:t xml:space="preserve">    # 5. 运行健康检查</w:t>
        <w:br/>
        <w:t xml:space="preserve">    run_health_checks()</w:t>
      </w:r>
    </w:p>
    <w:p w14:paraId="7DF057EB" w14:textId="77777777" w:rsidR="00160299" w:rsidRDefault="00000000">
      <w:pPr>
        <w:pStyle w:val="Compact"/>
        <w:numPr>
          <w:ilvl w:val="0"/>
          <w:numId w:val="268"/>
        </w:numPr>
      </w:pPr>
      <w:r>
        <w:rPr>
          <w:rFonts w:hint="eastAsia"/>
        </w:rPr>
        <w:t>环境变更频繁，需自动化监控和变更审计。</w:t>
      </w:r>
    </w:p>
    <w:p w14:paraId="0869D400" w14:textId="77777777" w:rsidR="00160299" w:rsidRDefault="00000000">
      <w:pPr>
        <w:pStyle w:val="Compact"/>
        <w:numPr>
          <w:ilvl w:val="0"/>
          <w:numId w:val="268"/>
        </w:numPr>
      </w:pPr>
      <w:r>
        <w:rPr>
          <w:rFonts w:hint="eastAsia"/>
        </w:rPr>
        <w:t>故障定位需跨环境、跨集群协作，建议沉淀排查手册和知识库。</w:t>
      </w:r>
    </w:p>
    <w:p w14:paraId="5EF6C0C4" w14:textId="77777777" w:rsidR="00160299" w:rsidRDefault="00000000">
      <w:pPr>
        <w:pStyle w:val="BlockText"/>
      </w:pPr>
      <w:r>
        <w:rPr>
          <w:rFonts w:hint="eastAsia"/>
        </w:rPr>
        <w:t>实践建议</w:t>
      </w:r>
    </w:p>
    <w:p w14:paraId="3B4E04F5" w14:textId="77777777" w:rsidR="00160299" w:rsidRDefault="00000000">
      <w:pPr>
        <w:pStyle w:val="Compact"/>
        <w:numPr>
          <w:ilvl w:val="0"/>
          <w:numId w:val="269"/>
        </w:numPr>
      </w:pPr>
      <w:r>
        <w:rPr>
          <w:rFonts w:hint="eastAsia"/>
        </w:rPr>
        <w:t>将环境监控与自动化告警纳入日常运维流程，及时发现和处理异常。</w:t>
      </w:r>
    </w:p>
    <w:p w14:paraId="3B20F81B" w14:textId="77777777" w:rsidR="00160299" w:rsidRDefault="00000000">
      <w:pPr>
        <w:pStyle w:val="Compact"/>
        <w:numPr>
          <w:ilvl w:val="0"/>
          <w:numId w:val="269"/>
        </w:numPr>
      </w:pPr>
      <w:r>
        <w:rPr>
          <w:rFonts w:hint="eastAsia"/>
        </w:rPr>
        <w:t>定期组织环境巡检和应急演练，提升团队故障恢复能力。</w:t>
      </w:r>
    </w:p>
    <w:p w14:paraId="7ADAFA1F" w14:textId="77777777" w:rsidR="00160299" w:rsidRDefault="00000000">
      <w:r>
        <w:pict w14:anchorId="5A79AB0D">
          <v:rect id="_x0000_i1103" style="width:0;height:1.5pt" o:hralign="center" o:hrstd="t" o:hr="t"/>
        </w:pict>
      </w:r>
    </w:p>
    <w:p w14:paraId="3DBA810E" w14:textId="77777777" w:rsidR="00160299" w:rsidRDefault="00000000">
      <w:pPr>
        <w:pStyle w:val="Heading4"/>
      </w:pPr>
      <w:bookmarkStart w:id="282" w:name="本章小结-12"/>
      <w:bookmarkEnd w:id="279"/>
      <w:bookmarkEnd w:id="281"/>
      <w:r>
        <w:t xml:space="preserve">12.6 </w:t>
      </w:r>
      <w:r>
        <w:rPr>
          <w:rFonts w:hint="eastAsia"/>
        </w:rPr>
        <w:t>本章小结</w:t>
      </w:r>
    </w:p>
    <w:p w14:paraId="36F5D16D" w14:textId="77777777" w:rsidR="00160299" w:rsidRDefault="00000000">
      <w:pPr>
        <w:pStyle w:val="BlockText"/>
        <w:shd w:val="clear" w:color="auto" w:fill="E6F3FF"/>
        <w:shd w:val="clear" w:color="auto" w:fill="E6F3FF"/>
        <w:shd w:val="clear" w:color="auto" w:fill="E6F3FF"/>
      </w:pPr>
      <w:r>
        <w:t>&gt;锚点名称: 第1篇[12-009]-环境治理核心要点表格</w:t>
        <w:br/>
        <w:t>&gt;锚点类型: 建议</w:t>
        <w:br/>
        <w:t>&gt;锚点方法: 表格</w:t>
        <w:br/>
        <w:t>&gt;补充建议:</w:t>
        <w:br/>
        <w:t>&gt;引用附件: examples/12_governance/env_maturity_assessment.md</w:t>
        <w:br/>
        <w:t>&gt;完成情况: 已标准化</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84E97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700630" w14:textId="77777777" w:rsidR="00160299" w:rsidRDefault="00000000">
            <w:pPr>
              <w:pStyle w:val="Compact"/>
            </w:pPr>
            <w:r>
              <w:rPr>
                <w:rFonts w:hint="eastAsia"/>
              </w:rPr>
              <w:t>治理维度</w:t>
            </w:r>
          </w:p>
        </w:tc>
        <w:tc>
          <w:tcPr>
            <w:tcW w:w="1584" w:type="dxa"/>
          </w:tcPr>
          <w:p w14:paraId="57AA0CC5" w14:textId="77777777" w:rsidR="00160299" w:rsidRDefault="00000000">
            <w:pPr>
              <w:pStyle w:val="Compact"/>
            </w:pPr>
            <w:r>
              <w:rPr>
                <w:rFonts w:hint="eastAsia"/>
              </w:rPr>
              <w:t>核心要点</w:t>
            </w:r>
          </w:p>
        </w:tc>
        <w:tc>
          <w:tcPr>
            <w:tcW w:w="1584" w:type="dxa"/>
          </w:tcPr>
          <w:p w14:paraId="31B8B749" w14:textId="77777777" w:rsidR="00160299" w:rsidRDefault="00000000">
            <w:pPr>
              <w:pStyle w:val="Compact"/>
            </w:pPr>
            <w:r>
              <w:rPr>
                <w:rFonts w:hint="eastAsia"/>
              </w:rPr>
              <w:t>关键实践</w:t>
            </w:r>
          </w:p>
        </w:tc>
        <w:tc>
          <w:tcPr>
            <w:tcW w:w="1584" w:type="dxa"/>
          </w:tcPr>
          <w:p w14:paraId="165C3D92" w14:textId="77777777" w:rsidR="00160299" w:rsidRDefault="00000000">
            <w:pPr>
              <w:pStyle w:val="Compact"/>
            </w:pPr>
            <w:r>
              <w:rPr>
                <w:rFonts w:hint="eastAsia"/>
              </w:rPr>
              <w:t>成功指标</w:t>
            </w:r>
          </w:p>
        </w:tc>
        <w:tc>
          <w:tcPr>
            <w:tcW w:w="1584" w:type="dxa"/>
          </w:tcPr>
          <w:p w14:paraId="6BB2B98B" w14:textId="77777777" w:rsidR="00160299" w:rsidRDefault="00000000">
            <w:pPr>
              <w:pStyle w:val="Compact"/>
            </w:pPr>
            <w:r>
              <w:rPr>
                <w:rFonts w:hint="eastAsia"/>
              </w:rPr>
              <w:t>工具支持</w:t>
            </w:r>
          </w:p>
        </w:tc>
      </w:tr>
      <w:tr w:rsidR="00160299" w14:paraId="7C3CEB36" w14:textId="77777777">
        <w:tc>
          <w:tcPr>
            <w:tcW w:w="1584" w:type="dxa"/>
          </w:tcPr>
          <w:p w14:paraId="7FFDE161" w14:textId="77777777" w:rsidR="00160299" w:rsidRDefault="00000000">
            <w:pPr>
              <w:pStyle w:val="Compact"/>
            </w:pPr>
            <w:r>
              <w:rPr>
                <w:rFonts w:hint="eastAsia"/>
                <w:b/>
                <w:bCs/>
              </w:rPr>
              <w:t>多环境管理</w:t>
            </w:r>
          </w:p>
        </w:tc>
        <w:tc>
          <w:tcPr>
            <w:tcW w:w="1584" w:type="dxa"/>
          </w:tcPr>
          <w:p w14:paraId="49BC544D" w14:textId="77777777" w:rsidR="00160299" w:rsidRDefault="00000000">
            <w:pPr>
              <w:pStyle w:val="Compact"/>
            </w:pPr>
            <w:r>
              <w:rPr>
                <w:rFonts w:hint="eastAsia"/>
              </w:rPr>
              <w:t>环境拓扑清晰，职责明确</w:t>
            </w:r>
          </w:p>
        </w:tc>
        <w:tc>
          <w:tcPr>
            <w:tcW w:w="1584" w:type="dxa"/>
          </w:tcPr>
          <w:p w14:paraId="58FAF6CC" w14:textId="77777777" w:rsidR="00160299" w:rsidRDefault="00000000">
            <w:pPr>
              <w:pStyle w:val="Compact"/>
            </w:pPr>
            <w:r>
              <w:rPr>
                <w:rFonts w:hint="eastAsia"/>
              </w:rPr>
              <w:t>环境生命周期管理，配置基线</w:t>
            </w:r>
          </w:p>
        </w:tc>
        <w:tc>
          <w:tcPr>
            <w:tcW w:w="1584" w:type="dxa"/>
          </w:tcPr>
          <w:p w14:paraId="2EDACE5F" w14:textId="77777777" w:rsidR="00160299" w:rsidRDefault="00000000">
            <w:pPr>
              <w:pStyle w:val="Compact"/>
            </w:pPr>
            <w:r>
              <w:rPr>
                <w:rFonts w:hint="eastAsia"/>
              </w:rPr>
              <w:t>环境一致性</w:t>
            </w:r>
            <w:r>
              <w:rPr>
                <w:rFonts w:hint="eastAsia"/>
              </w:rPr>
              <w:t>&gt;95%</w:t>
            </w:r>
          </w:p>
        </w:tc>
        <w:tc>
          <w:tcPr>
            <w:tcW w:w="1584" w:type="dxa"/>
          </w:tcPr>
          <w:p w14:paraId="1B2BD952" w14:textId="77777777" w:rsidR="00160299" w:rsidRDefault="00000000">
            <w:pPr>
              <w:pStyle w:val="Compact"/>
            </w:pPr>
            <w:r>
              <w:rPr>
                <w:rFonts w:hint="eastAsia"/>
              </w:rPr>
              <w:t>IaC</w:t>
            </w:r>
            <w:r>
              <w:rPr>
                <w:rFonts w:hint="eastAsia"/>
              </w:rPr>
              <w:t>工具，配置中心</w:t>
            </w:r>
          </w:p>
        </w:tc>
      </w:tr>
      <w:tr w:rsidR="00160299" w14:paraId="231A6F79" w14:textId="77777777">
        <w:tc>
          <w:tcPr>
            <w:tcW w:w="1584" w:type="dxa"/>
          </w:tcPr>
          <w:p w14:paraId="4818814F" w14:textId="77777777" w:rsidR="00160299" w:rsidRDefault="00000000">
            <w:pPr>
              <w:pStyle w:val="Compact"/>
            </w:pPr>
            <w:r>
              <w:rPr>
                <w:rFonts w:hint="eastAsia"/>
                <w:b/>
                <w:bCs/>
              </w:rPr>
              <w:t>自动化与</w:t>
            </w:r>
            <w:r>
              <w:rPr>
                <w:rFonts w:hint="eastAsia"/>
                <w:b/>
                <w:bCs/>
              </w:rPr>
              <w:t>IaC</w:t>
            </w:r>
          </w:p>
        </w:tc>
        <w:tc>
          <w:tcPr>
            <w:tcW w:w="1584" w:type="dxa"/>
          </w:tcPr>
          <w:p w14:paraId="6F2595ED" w14:textId="77777777" w:rsidR="00160299" w:rsidRDefault="00000000">
            <w:pPr>
              <w:pStyle w:val="Compact"/>
            </w:pPr>
            <w:r>
              <w:rPr>
                <w:rFonts w:hint="eastAsia"/>
              </w:rPr>
              <w:t>基础设施即代码，版本控制</w:t>
            </w:r>
          </w:p>
        </w:tc>
        <w:tc>
          <w:tcPr>
            <w:tcW w:w="1584" w:type="dxa"/>
          </w:tcPr>
          <w:p w14:paraId="0FF5AA53" w14:textId="77777777" w:rsidR="00160299" w:rsidRDefault="00000000">
            <w:pPr>
              <w:pStyle w:val="Compact"/>
            </w:pPr>
            <w:r>
              <w:rPr>
                <w:rFonts w:hint="eastAsia"/>
              </w:rPr>
              <w:t>GitOps</w:t>
            </w:r>
            <w:r>
              <w:rPr>
                <w:rFonts w:hint="eastAsia"/>
              </w:rPr>
              <w:t>，</w:t>
            </w:r>
            <w:r>
              <w:rPr>
                <w:rFonts w:hint="eastAsia"/>
              </w:rPr>
              <w:t>Policy-as-Code</w:t>
            </w:r>
          </w:p>
        </w:tc>
        <w:tc>
          <w:tcPr>
            <w:tcW w:w="1584" w:type="dxa"/>
          </w:tcPr>
          <w:p w14:paraId="5E93E421" w14:textId="77777777" w:rsidR="00160299" w:rsidRDefault="00000000">
            <w:pPr>
              <w:pStyle w:val="Compact"/>
            </w:pPr>
            <w:r>
              <w:rPr>
                <w:rFonts w:hint="eastAsia"/>
              </w:rPr>
              <w:t>部署成功率</w:t>
            </w:r>
            <w:r>
              <w:rPr>
                <w:rFonts w:hint="eastAsia"/>
              </w:rPr>
              <w:t>&gt;99%</w:t>
            </w:r>
          </w:p>
        </w:tc>
        <w:tc>
          <w:tcPr>
            <w:tcW w:w="1584" w:type="dxa"/>
          </w:tcPr>
          <w:p w14:paraId="6AA3A5BF" w14:textId="77777777" w:rsidR="00160299" w:rsidRDefault="00000000">
            <w:pPr>
              <w:pStyle w:val="Compact"/>
            </w:pPr>
            <w:r>
              <w:rPr>
                <w:rFonts w:hint="eastAsia"/>
              </w:rPr>
              <w:t>Terraform</w:t>
            </w:r>
            <w:r>
              <w:rPr>
                <w:rFonts w:hint="eastAsia"/>
              </w:rPr>
              <w:t>，</w:t>
            </w:r>
            <w:r>
              <w:rPr>
                <w:rFonts w:hint="eastAsia"/>
              </w:rPr>
              <w:t>Ansible</w:t>
            </w:r>
          </w:p>
        </w:tc>
      </w:tr>
      <w:tr w:rsidR="00160299" w14:paraId="7C11E680" w14:textId="77777777">
        <w:tc>
          <w:tcPr>
            <w:tcW w:w="1584" w:type="dxa"/>
          </w:tcPr>
          <w:p w14:paraId="48333BB0" w14:textId="77777777" w:rsidR="00160299" w:rsidRDefault="00000000">
            <w:pPr>
              <w:pStyle w:val="Compact"/>
            </w:pPr>
            <w:r>
              <w:rPr>
                <w:rFonts w:hint="eastAsia"/>
                <w:b/>
                <w:bCs/>
              </w:rPr>
              <w:t>隔离与配额</w:t>
            </w:r>
          </w:p>
        </w:tc>
        <w:tc>
          <w:tcPr>
            <w:tcW w:w="1584" w:type="dxa"/>
          </w:tcPr>
          <w:p w14:paraId="7085BAC2" w14:textId="77777777" w:rsidR="00160299" w:rsidRDefault="00000000">
            <w:pPr>
              <w:pStyle w:val="Compact"/>
            </w:pPr>
            <w:r>
              <w:rPr>
                <w:rFonts w:hint="eastAsia"/>
              </w:rPr>
              <w:t>资源隔离，成本控制</w:t>
            </w:r>
          </w:p>
        </w:tc>
        <w:tc>
          <w:tcPr>
            <w:tcW w:w="1584" w:type="dxa"/>
          </w:tcPr>
          <w:p w14:paraId="555A8CED" w14:textId="77777777" w:rsidR="00160299" w:rsidRDefault="00000000">
            <w:pPr>
              <w:pStyle w:val="Compact"/>
            </w:pPr>
            <w:r>
              <w:rPr>
                <w:rFonts w:hint="eastAsia"/>
              </w:rPr>
              <w:t>动态配额，优先级调度</w:t>
            </w:r>
          </w:p>
        </w:tc>
        <w:tc>
          <w:tcPr>
            <w:tcW w:w="1584" w:type="dxa"/>
          </w:tcPr>
          <w:p w14:paraId="0DDD4208" w14:textId="77777777" w:rsidR="00160299" w:rsidRDefault="00000000">
            <w:pPr>
              <w:pStyle w:val="Compact"/>
            </w:pPr>
            <w:r>
              <w:rPr>
                <w:rFonts w:hint="eastAsia"/>
              </w:rPr>
              <w:t>资源利用率优化</w:t>
            </w:r>
          </w:p>
        </w:tc>
        <w:tc>
          <w:tcPr>
            <w:tcW w:w="1584" w:type="dxa"/>
          </w:tcPr>
          <w:p w14:paraId="7C3AEFE4" w14:textId="77777777" w:rsidR="00160299" w:rsidRDefault="00000000">
            <w:pPr>
              <w:pStyle w:val="Compact"/>
            </w:pPr>
            <w:r>
              <w:rPr>
                <w:rFonts w:hint="eastAsia"/>
              </w:rPr>
              <w:t>Kubernetes</w:t>
            </w:r>
            <w:r>
              <w:rPr>
                <w:rFonts w:hint="eastAsia"/>
              </w:rPr>
              <w:t>，配额管理器</w:t>
            </w:r>
          </w:p>
        </w:tc>
      </w:tr>
      <w:tr w:rsidR="00160299" w14:paraId="19B9A0C0" w14:textId="77777777">
        <w:tc>
          <w:tcPr>
            <w:tcW w:w="1584" w:type="dxa"/>
          </w:tcPr>
          <w:p w14:paraId="55C4B343" w14:textId="77777777" w:rsidR="00160299" w:rsidRDefault="00000000">
            <w:pPr>
              <w:pStyle w:val="Compact"/>
            </w:pPr>
            <w:r>
              <w:rPr>
                <w:rFonts w:hint="eastAsia"/>
                <w:b/>
                <w:bCs/>
              </w:rPr>
              <w:t>监控与可观测</w:t>
            </w:r>
          </w:p>
        </w:tc>
        <w:tc>
          <w:tcPr>
            <w:tcW w:w="1584" w:type="dxa"/>
          </w:tcPr>
          <w:p w14:paraId="761DE76E" w14:textId="77777777" w:rsidR="00160299" w:rsidRDefault="00000000">
            <w:pPr>
              <w:pStyle w:val="Compact"/>
            </w:pPr>
            <w:r>
              <w:rPr>
                <w:rFonts w:hint="eastAsia"/>
              </w:rPr>
              <w:t>全链路监控，故障预警</w:t>
            </w:r>
          </w:p>
        </w:tc>
        <w:tc>
          <w:tcPr>
            <w:tcW w:w="1584" w:type="dxa"/>
          </w:tcPr>
          <w:p w14:paraId="74445BD9" w14:textId="77777777" w:rsidR="00160299" w:rsidRDefault="00000000">
            <w:pPr>
              <w:pStyle w:val="Compact"/>
            </w:pPr>
            <w:r>
              <w:rPr>
                <w:rFonts w:hint="eastAsia"/>
              </w:rPr>
              <w:t>SLI/SLO</w:t>
            </w:r>
            <w:r>
              <w:rPr>
                <w:rFonts w:hint="eastAsia"/>
              </w:rPr>
              <w:t>定义，告警策略</w:t>
            </w:r>
          </w:p>
        </w:tc>
        <w:tc>
          <w:tcPr>
            <w:tcW w:w="1584" w:type="dxa"/>
          </w:tcPr>
          <w:p w14:paraId="7D847B74" w14:textId="77777777" w:rsidR="00160299" w:rsidRDefault="00000000">
            <w:pPr>
              <w:pStyle w:val="Compact"/>
            </w:pPr>
            <w:r>
              <w:rPr>
                <w:rFonts w:hint="eastAsia"/>
              </w:rPr>
              <w:t>MTTR&lt;1</w:t>
            </w:r>
            <w:r>
              <w:rPr>
                <w:rFonts w:hint="eastAsia"/>
              </w:rPr>
              <w:t>小时</w:t>
            </w:r>
          </w:p>
        </w:tc>
        <w:tc>
          <w:tcPr>
            <w:tcW w:w="1584" w:type="dxa"/>
          </w:tcPr>
          <w:p w14:paraId="5E81196F" w14:textId="77777777" w:rsidR="00160299" w:rsidRDefault="00000000">
            <w:pPr>
              <w:pStyle w:val="Compact"/>
            </w:pPr>
            <w:r>
              <w:rPr>
                <w:rFonts w:hint="eastAsia"/>
              </w:rPr>
              <w:t>Prometheus</w:t>
            </w:r>
            <w:r>
              <w:rPr>
                <w:rFonts w:hint="eastAsia"/>
              </w:rPr>
              <w:t>，</w:t>
            </w:r>
            <w:r>
              <w:rPr>
                <w:rFonts w:hint="eastAsia"/>
              </w:rPr>
              <w:t>Grafana</w:t>
            </w:r>
          </w:p>
        </w:tc>
      </w:tr>
      <w:tr w:rsidR="00160299" w14:paraId="40A7BEBF" w14:textId="77777777">
        <w:tc>
          <w:tcPr>
            <w:tcW w:w="1584" w:type="dxa"/>
          </w:tcPr>
          <w:p w14:paraId="0158AF09" w14:textId="77777777" w:rsidR="00160299" w:rsidRDefault="00000000">
            <w:pPr>
              <w:pStyle w:val="Compact"/>
            </w:pPr>
            <w:r>
              <w:rPr>
                <w:rFonts w:hint="eastAsia"/>
                <w:b/>
                <w:bCs/>
              </w:rPr>
              <w:t>安全与合规</w:t>
            </w:r>
          </w:p>
        </w:tc>
        <w:tc>
          <w:tcPr>
            <w:tcW w:w="1584" w:type="dxa"/>
          </w:tcPr>
          <w:p w14:paraId="423F921C" w14:textId="77777777" w:rsidR="00160299" w:rsidRDefault="00000000">
            <w:pPr>
              <w:pStyle w:val="Compact"/>
            </w:pPr>
            <w:r>
              <w:rPr>
                <w:rFonts w:hint="eastAsia"/>
              </w:rPr>
              <w:t>权限最小化，审计完整</w:t>
            </w:r>
          </w:p>
        </w:tc>
        <w:tc>
          <w:tcPr>
            <w:tcW w:w="1584" w:type="dxa"/>
          </w:tcPr>
          <w:p w14:paraId="1BD50B99" w14:textId="77777777" w:rsidR="00160299" w:rsidRDefault="00000000">
            <w:pPr>
              <w:pStyle w:val="Compact"/>
            </w:pPr>
            <w:r>
              <w:rPr>
                <w:rFonts w:hint="eastAsia"/>
              </w:rPr>
              <w:t>密钥管理，访问控制</w:t>
            </w:r>
          </w:p>
        </w:tc>
        <w:tc>
          <w:tcPr>
            <w:tcW w:w="1584" w:type="dxa"/>
          </w:tcPr>
          <w:p w14:paraId="572AC033" w14:textId="77777777" w:rsidR="00160299" w:rsidRDefault="00000000">
            <w:pPr>
              <w:pStyle w:val="Compact"/>
            </w:pPr>
            <w:r>
              <w:rPr>
                <w:rFonts w:hint="eastAsia"/>
              </w:rPr>
              <w:t>安全事件为</w:t>
            </w:r>
            <w:r>
              <w:rPr>
                <w:rFonts w:hint="eastAsia"/>
              </w:rPr>
              <w:t>0</w:t>
            </w:r>
          </w:p>
        </w:tc>
        <w:tc>
          <w:tcPr>
            <w:tcW w:w="1584" w:type="dxa"/>
          </w:tcPr>
          <w:p w14:paraId="1E1C59A5" w14:textId="77777777" w:rsidR="00160299" w:rsidRDefault="00000000">
            <w:pPr>
              <w:pStyle w:val="Compact"/>
            </w:pPr>
            <w:r>
              <w:rPr>
                <w:rFonts w:hint="eastAsia"/>
              </w:rPr>
              <w:t>Vault</w:t>
            </w:r>
            <w:r>
              <w:rPr>
                <w:rFonts w:hint="eastAsia"/>
              </w:rPr>
              <w:t>，</w:t>
            </w:r>
            <w:r>
              <w:rPr>
                <w:rFonts w:hint="eastAsia"/>
              </w:rPr>
              <w:t>RBAC</w:t>
            </w:r>
            <w:r>
              <w:rPr>
                <w:rFonts w:hint="eastAsia"/>
              </w:rPr>
              <w:t>系统</w:t>
            </w:r>
          </w:p>
        </w:tc>
      </w:tr>
      <w:tr w:rsidR="00160299" w14:paraId="6F109704" w14:textId="77777777">
        <w:tc>
          <w:tcPr>
            <w:tcW w:w="1584" w:type="dxa"/>
          </w:tcPr>
          <w:p w14:paraId="7E4D7AE0" w14:textId="77777777" w:rsidR="00160299" w:rsidRDefault="00000000">
            <w:pPr>
              <w:pStyle w:val="Compact"/>
            </w:pPr>
            <w:r>
              <w:rPr>
                <w:rFonts w:hint="eastAsia"/>
                <w:b/>
                <w:bCs/>
              </w:rPr>
              <w:t>灾备与恢复</w:t>
            </w:r>
          </w:p>
        </w:tc>
        <w:tc>
          <w:tcPr>
            <w:tcW w:w="1584" w:type="dxa"/>
          </w:tcPr>
          <w:p w14:paraId="7D6FED3D" w14:textId="77777777" w:rsidR="00160299" w:rsidRDefault="00000000">
            <w:pPr>
              <w:pStyle w:val="Compact"/>
            </w:pPr>
            <w:r>
              <w:rPr>
                <w:rFonts w:hint="eastAsia"/>
              </w:rPr>
              <w:t>RPO/RTO</w:t>
            </w:r>
            <w:r>
              <w:rPr>
                <w:rFonts w:hint="eastAsia"/>
              </w:rPr>
              <w:t>量化，演练定期</w:t>
            </w:r>
          </w:p>
        </w:tc>
        <w:tc>
          <w:tcPr>
            <w:tcW w:w="1584" w:type="dxa"/>
          </w:tcPr>
          <w:p w14:paraId="49ED45C1" w14:textId="77777777" w:rsidR="00160299" w:rsidRDefault="00000000">
            <w:pPr>
              <w:pStyle w:val="Compact"/>
            </w:pPr>
            <w:r>
              <w:rPr>
                <w:rFonts w:hint="eastAsia"/>
              </w:rPr>
              <w:t>多地容灾，自动切换</w:t>
            </w:r>
          </w:p>
        </w:tc>
        <w:tc>
          <w:tcPr>
            <w:tcW w:w="1584" w:type="dxa"/>
          </w:tcPr>
          <w:p w14:paraId="2E99DC0C" w14:textId="77777777" w:rsidR="00160299" w:rsidRDefault="00000000">
            <w:pPr>
              <w:pStyle w:val="Compact"/>
            </w:pPr>
            <w:r>
              <w:rPr>
                <w:rFonts w:hint="eastAsia"/>
              </w:rPr>
              <w:t>业务连续性保证</w:t>
            </w:r>
          </w:p>
        </w:tc>
        <w:tc>
          <w:tcPr>
            <w:tcW w:w="1584" w:type="dxa"/>
          </w:tcPr>
          <w:p w14:paraId="5F9B9784" w14:textId="77777777" w:rsidR="00160299" w:rsidRDefault="00000000">
            <w:pPr>
              <w:pStyle w:val="Compact"/>
            </w:pPr>
            <w:r>
              <w:rPr>
                <w:rFonts w:hint="eastAsia"/>
              </w:rPr>
              <w:t>备份工具，灾备系统</w:t>
            </w:r>
          </w:p>
        </w:tc>
      </w:tr>
    </w:tbl>
    <w:p w14:paraId="6A7E5C27" w14:textId="77777777" w:rsidR="00160299" w:rsidRDefault="00000000">
      <w:pPr>
        <w:pStyle w:val="BodyText"/>
      </w:pPr>
      <w:r>
        <w:rPr>
          <w:rFonts w:hint="eastAsia"/>
          <w:b/>
          <w:bCs/>
        </w:rPr>
        <w:t>环境治理成熟度评估</w:t>
      </w:r>
      <w:r>
        <w:rPr>
          <w:rFonts w:hint="eastAsia"/>
        </w:rPr>
        <w:t>（详见</w:t>
      </w:r>
      <w:r>
        <w:t xml:space="preserve"> </w:t>
      </w:r>
      <w:r>
        <w:rPr>
          <w:rStyle w:val="VerbatimChar"/>
        </w:rPr>
        <w:t>examples/12_governance/env_maturity_assessment.md</w:t>
      </w:r>
      <w:r>
        <w:rPr>
          <w:rFonts w:hint="eastAsia"/>
        </w:rPr>
        <w:t>）：</w:t>
      </w:r>
    </w:p>
    <w:p w14:paraId="0CA22CFF" w14:textId="77777777" w:rsidR="00160299" w:rsidRDefault="00000000">
      <w:pPr>
        <w:pStyle w:val="SourceCode"/>
      </w:pPr>
      <w:r>
        <w:rPr>
          <w:rStyle w:val="NormalTok"/>
        </w:rPr>
        <w:t>成熟度等级：</w:t>
      </w:r>
      <w:r>
        <w:br/>
      </w:r>
      <w:r>
        <w:rPr>
          <w:rStyle w:val="SpecialStringTok"/>
        </w:rPr>
        <w:t xml:space="preserve">- </w:t>
      </w:r>
      <w:r>
        <w:rPr>
          <w:rStyle w:val="NormalTok"/>
        </w:rPr>
        <w:t>1</w:t>
      </w:r>
      <w:r>
        <w:rPr>
          <w:rStyle w:val="NormalTok"/>
        </w:rPr>
        <w:t>级：手动管理，环境不稳定</w:t>
      </w:r>
      <w:r>
        <w:br/>
      </w:r>
      <w:r>
        <w:rPr>
          <w:rStyle w:val="SpecialStringTok"/>
        </w:rPr>
        <w:t xml:space="preserve">- </w:t>
      </w:r>
      <w:r>
        <w:rPr>
          <w:rStyle w:val="NormalTok"/>
        </w:rPr>
        <w:t>2</w:t>
      </w:r>
      <w:r>
        <w:rPr>
          <w:rStyle w:val="NormalTok"/>
        </w:rPr>
        <w:t>级：部分自动化，基础监控</w:t>
      </w:r>
      <w:r>
        <w:br/>
      </w:r>
      <w:r>
        <w:rPr>
          <w:rStyle w:val="SpecialStringTok"/>
        </w:rPr>
        <w:t xml:space="preserve">- </w:t>
      </w:r>
      <w:r>
        <w:rPr>
          <w:rStyle w:val="NormalTok"/>
        </w:rPr>
        <w:t>3</w:t>
      </w:r>
      <w:r>
        <w:rPr>
          <w:rStyle w:val="NormalTok"/>
        </w:rPr>
        <w:t>级：全面</w:t>
      </w:r>
      <w:r>
        <w:rPr>
          <w:rStyle w:val="NormalTok"/>
        </w:rPr>
        <w:t>IaC</w:t>
      </w:r>
      <w:r>
        <w:rPr>
          <w:rStyle w:val="NormalTok"/>
        </w:rPr>
        <w:t>，主动监控</w:t>
      </w:r>
      <w:r>
        <w:br/>
      </w:r>
      <w:r>
        <w:rPr>
          <w:rStyle w:val="SpecialStringTok"/>
        </w:rPr>
        <w:t xml:space="preserve">- </w:t>
      </w:r>
      <w:r>
        <w:rPr>
          <w:rStyle w:val="NormalTok"/>
        </w:rPr>
        <w:t>4</w:t>
      </w:r>
      <w:r>
        <w:rPr>
          <w:rStyle w:val="NormalTok"/>
        </w:rPr>
        <w:t>级：智能治理，预测性维护</w:t>
      </w:r>
      <w:r>
        <w:br/>
      </w:r>
      <w:r>
        <w:rPr>
          <w:rStyle w:val="SpecialStringTok"/>
        </w:rPr>
        <w:t xml:space="preserve">- </w:t>
      </w:r>
      <w:r>
        <w:rPr>
          <w:rStyle w:val="NormalTok"/>
        </w:rPr>
        <w:t>5</w:t>
      </w:r>
      <w:r>
        <w:rPr>
          <w:rStyle w:val="NormalTok"/>
        </w:rPr>
        <w:t>级：自适应系统，持续优化</w:t>
      </w:r>
    </w:p>
    <w:p w14:paraId="44A4EA89" w14:textId="77777777" w:rsidR="00160299" w:rsidRDefault="00000000">
      <w:pPr>
        <w:pStyle w:val="FirstParagraph"/>
      </w:pPr>
      <w:r>
        <w:rPr>
          <w:rFonts w:hint="eastAsia"/>
          <w:b/>
          <w:bCs/>
        </w:rPr>
        <w:t>实施路径建议</w:t>
      </w:r>
      <w:r>
        <w:rPr>
          <w:rFonts w:hint="eastAsia"/>
        </w:rPr>
        <w:t>：</w:t>
      </w:r>
      <w:r>
        <w:t xml:space="preserve"> 1. </w:t>
      </w:r>
      <w:r>
        <w:rPr>
          <w:rFonts w:hint="eastAsia"/>
          <w:b/>
          <w:bCs/>
        </w:rPr>
        <w:t>基础建设</w:t>
      </w:r>
      <w:r>
        <w:rPr>
          <w:rFonts w:hint="eastAsia"/>
        </w:rPr>
        <w:t>：建立环境清单和基线配置（</w:t>
      </w:r>
      <w:r>
        <w:rPr>
          <w:rFonts w:hint="eastAsia"/>
        </w:rPr>
        <w:t>1-3</w:t>
      </w:r>
      <w:r>
        <w:rPr>
          <w:rFonts w:hint="eastAsia"/>
        </w:rPr>
        <w:t>个月）</w:t>
      </w:r>
      <w:r>
        <w:t xml:space="preserve"> 2. </w:t>
      </w:r>
      <w:r>
        <w:rPr>
          <w:rFonts w:hint="eastAsia"/>
          <w:b/>
          <w:bCs/>
        </w:rPr>
        <w:t>自动化转型</w:t>
      </w:r>
      <w:r>
        <w:rPr>
          <w:rFonts w:hint="eastAsia"/>
        </w:rPr>
        <w:t>：引入</w:t>
      </w:r>
      <w:r>
        <w:rPr>
          <w:rFonts w:hint="eastAsia"/>
        </w:rPr>
        <w:t>IaC</w:t>
      </w:r>
      <w:r>
        <w:rPr>
          <w:rFonts w:hint="eastAsia"/>
        </w:rPr>
        <w:t>和</w:t>
      </w:r>
      <w:r>
        <w:rPr>
          <w:rFonts w:hint="eastAsia"/>
        </w:rPr>
        <w:t>CI/CD</w:t>
      </w:r>
      <w:r>
        <w:rPr>
          <w:rFonts w:hint="eastAsia"/>
        </w:rPr>
        <w:t>（</w:t>
      </w:r>
      <w:r>
        <w:rPr>
          <w:rFonts w:hint="eastAsia"/>
        </w:rPr>
        <w:t>3-6</w:t>
      </w:r>
      <w:r>
        <w:rPr>
          <w:rFonts w:hint="eastAsia"/>
        </w:rPr>
        <w:t>个月）</w:t>
      </w:r>
      <w:r>
        <w:t xml:space="preserve"> 3. </w:t>
      </w:r>
      <w:r>
        <w:rPr>
          <w:rFonts w:hint="eastAsia"/>
          <w:b/>
          <w:bCs/>
        </w:rPr>
        <w:t>监控完善</w:t>
      </w:r>
      <w:r>
        <w:rPr>
          <w:rFonts w:hint="eastAsia"/>
        </w:rPr>
        <w:t>：构建可观测体系（</w:t>
      </w:r>
      <w:r>
        <w:rPr>
          <w:rFonts w:hint="eastAsia"/>
        </w:rPr>
        <w:t>2-4</w:t>
      </w:r>
      <w:r>
        <w:rPr>
          <w:rFonts w:hint="eastAsia"/>
        </w:rPr>
        <w:t>个月）</w:t>
      </w:r>
      <w:r>
        <w:t xml:space="preserve"> 4. </w:t>
      </w:r>
      <w:r>
        <w:rPr>
          <w:rFonts w:hint="eastAsia"/>
          <w:b/>
          <w:bCs/>
        </w:rPr>
        <w:t>治理优化</w:t>
      </w:r>
      <w:r>
        <w:rPr>
          <w:rFonts w:hint="eastAsia"/>
        </w:rPr>
        <w:t>：实施策略和流程（持续改进）</w:t>
      </w:r>
      <w:r>
        <w:t xml:space="preserve"> - </w:t>
      </w:r>
      <w:r>
        <w:rPr>
          <w:rFonts w:hint="eastAsia"/>
        </w:rPr>
        <w:t>企业级大数据测试环境需覆盖多环境</w:t>
      </w:r>
      <w:r>
        <w:rPr>
          <w:rFonts w:hint="eastAsia"/>
        </w:rPr>
        <w:t>/</w:t>
      </w:r>
      <w:r>
        <w:rPr>
          <w:rFonts w:hint="eastAsia"/>
        </w:rPr>
        <w:t>多集群</w:t>
      </w:r>
      <w:r>
        <w:rPr>
          <w:rFonts w:hint="eastAsia"/>
        </w:rPr>
        <w:t>/</w:t>
      </w:r>
      <w:r>
        <w:rPr>
          <w:rFonts w:hint="eastAsia"/>
        </w:rPr>
        <w:t>多地域，兼顾隔离、口径一致与合规要求。</w:t>
      </w:r>
      <w:r>
        <w:t xml:space="preserve"> - </w:t>
      </w:r>
      <w:r>
        <w:rPr>
          <w:rFonts w:hint="eastAsia"/>
        </w:rPr>
        <w:t>自动化与</w:t>
      </w:r>
      <w:r>
        <w:t xml:space="preserve"> </w:t>
      </w:r>
      <w:r>
        <w:rPr>
          <w:rFonts w:hint="eastAsia"/>
        </w:rPr>
        <w:t>IaC</w:t>
      </w:r>
      <w:r>
        <w:rPr>
          <w:rFonts w:hint="eastAsia"/>
        </w:rPr>
        <w:t>（含</w:t>
      </w:r>
      <w:r>
        <w:t xml:space="preserve"> </w:t>
      </w:r>
      <w:r>
        <w:rPr>
          <w:rFonts w:hint="eastAsia"/>
        </w:rPr>
        <w:t>GitOps/Policy-as-Code</w:t>
      </w:r>
      <w:r>
        <w:rPr>
          <w:rFonts w:hint="eastAsia"/>
        </w:rPr>
        <w:t>）是提升环境一致性、可复现性和可审计性的关键。</w:t>
      </w:r>
      <w:r>
        <w:t xml:space="preserve"> - </w:t>
      </w:r>
      <w:r>
        <w:rPr>
          <w:rFonts w:hint="eastAsia"/>
        </w:rPr>
        <w:t>隔离、配额、成本、权限与密钥策略要联动监控</w:t>
      </w:r>
      <w:r>
        <w:rPr>
          <w:rFonts w:hint="eastAsia"/>
        </w:rPr>
        <w:t>/</w:t>
      </w:r>
      <w:r>
        <w:rPr>
          <w:rFonts w:hint="eastAsia"/>
        </w:rPr>
        <w:t>告警，配置漂移与延迟</w:t>
      </w:r>
      <w:r>
        <w:rPr>
          <w:rFonts w:hint="eastAsia"/>
        </w:rPr>
        <w:t>/</w:t>
      </w:r>
      <w:r>
        <w:rPr>
          <w:rFonts w:hint="eastAsia"/>
        </w:rPr>
        <w:t>丢失</w:t>
      </w:r>
      <w:r>
        <w:t xml:space="preserve"> SLI/SLO </w:t>
      </w:r>
      <w:r>
        <w:rPr>
          <w:rFonts w:hint="eastAsia"/>
        </w:rPr>
        <w:t>应可观测。</w:t>
      </w:r>
      <w:r>
        <w:t xml:space="preserve"> - </w:t>
      </w:r>
      <w:r>
        <w:rPr>
          <w:rFonts w:hint="eastAsia"/>
        </w:rPr>
        <w:t>故障恢复与应急演练需量化</w:t>
      </w:r>
      <w:r>
        <w:t xml:space="preserve"> </w:t>
      </w:r>
      <w:r>
        <w:rPr>
          <w:rFonts w:hint="eastAsia"/>
        </w:rPr>
        <w:t>RPO/RTO</w:t>
      </w:r>
      <w:r>
        <w:rPr>
          <w:rFonts w:hint="eastAsia"/>
        </w:rPr>
        <w:t>，覆盖跨地域切换、密钥</w:t>
      </w:r>
      <w:r>
        <w:rPr>
          <w:rFonts w:hint="eastAsia"/>
        </w:rPr>
        <w:t>/</w:t>
      </w:r>
      <w:r>
        <w:rPr>
          <w:rFonts w:hint="eastAsia"/>
        </w:rPr>
        <w:t>证书过期、配置回滚等场景。</w:t>
      </w:r>
      <w:r>
        <w:t xml:space="preserve"> - </w:t>
      </w:r>
      <w:r>
        <w:rPr>
          <w:rFonts w:hint="eastAsia"/>
        </w:rPr>
        <w:t>建议结合业务场景，建立覆盖全链路的环境管理与自动化体系，持续优化环境工程能力。</w:t>
      </w:r>
    </w:p>
    <w:p w14:paraId="05C65095" w14:textId="77777777" w:rsidR="00160299" w:rsidRDefault="00000000">
      <w:pPr>
        <w:pStyle w:val="BlockText"/>
      </w:pPr>
      <w:r>
        <w:rPr>
          <w:rFonts w:hint="eastAsia"/>
        </w:rPr>
        <w:t>动手思考</w:t>
      </w:r>
    </w:p>
    <w:p w14:paraId="240E0A32" w14:textId="77777777" w:rsidR="00160299" w:rsidRDefault="00000000">
      <w:pPr>
        <w:pStyle w:val="Compact"/>
        <w:numPr>
          <w:ilvl w:val="0"/>
          <w:numId w:val="270"/>
        </w:numPr>
      </w:pPr>
      <w:r>
        <w:rPr>
          <w:rFonts w:hint="eastAsia"/>
        </w:rPr>
        <w:lastRenderedPageBreak/>
        <w:t>画出你们企业的大数据测试环境架构图，标注各环境</w:t>
      </w:r>
      <w:r>
        <w:rPr>
          <w:rFonts w:hint="eastAsia"/>
        </w:rPr>
        <w:t>/</w:t>
      </w:r>
      <w:r>
        <w:rPr>
          <w:rFonts w:hint="eastAsia"/>
        </w:rPr>
        <w:t>集群</w:t>
      </w:r>
      <w:r>
        <w:rPr>
          <w:rFonts w:hint="eastAsia"/>
        </w:rPr>
        <w:t>/</w:t>
      </w:r>
      <w:r>
        <w:rPr>
          <w:rFonts w:hint="eastAsia"/>
        </w:rPr>
        <w:t>地域的关系、</w:t>
      </w:r>
      <w:r>
        <w:rPr>
          <w:rFonts w:hint="eastAsia"/>
        </w:rPr>
        <w:t>RPO/RTO</w:t>
      </w:r>
      <w:r>
        <w:rPr>
          <w:rFonts w:hint="eastAsia"/>
        </w:rPr>
        <w:t>、配额与关键</w:t>
      </w:r>
      <w:r>
        <w:t xml:space="preserve"> SLI/SLO</w:t>
      </w:r>
      <w:r>
        <w:t>。</w:t>
      </w:r>
    </w:p>
    <w:p w14:paraId="49A9DE21" w14:textId="77777777" w:rsidR="00160299" w:rsidRDefault="00000000">
      <w:pPr>
        <w:pStyle w:val="Compact"/>
        <w:numPr>
          <w:ilvl w:val="0"/>
          <w:numId w:val="270"/>
        </w:numPr>
      </w:pPr>
      <w:r>
        <w:rPr>
          <w:rFonts w:hint="eastAsia"/>
        </w:rPr>
        <w:t>针对一次环境自动化部署，列出</w:t>
      </w:r>
      <w:r>
        <w:t xml:space="preserve"> 3 </w:t>
      </w:r>
      <w:r>
        <w:rPr>
          <w:rFonts w:hint="eastAsia"/>
        </w:rPr>
        <w:t>条关键验证：核心服务健康</w:t>
      </w:r>
      <w:r>
        <w:rPr>
          <w:rFonts w:hint="eastAsia"/>
        </w:rPr>
        <w:t>/</w:t>
      </w:r>
      <w:r>
        <w:rPr>
          <w:rFonts w:hint="eastAsia"/>
        </w:rPr>
        <w:t>权限基线</w:t>
      </w:r>
      <w:r>
        <w:rPr>
          <w:rFonts w:hint="eastAsia"/>
        </w:rPr>
        <w:t>/</w:t>
      </w:r>
      <w:r>
        <w:rPr>
          <w:rFonts w:hint="eastAsia"/>
        </w:rPr>
        <w:t>数据口径或对账结果。</w:t>
      </w:r>
    </w:p>
    <w:p w14:paraId="14BB7A26" w14:textId="77777777" w:rsidR="00160299" w:rsidRDefault="00000000">
      <w:pPr>
        <w:pStyle w:val="Compact"/>
        <w:numPr>
          <w:ilvl w:val="0"/>
          <w:numId w:val="270"/>
        </w:numPr>
      </w:pPr>
      <w:r>
        <w:rPr>
          <w:rFonts w:hint="eastAsia"/>
        </w:rPr>
        <w:t>为多集群</w:t>
      </w:r>
      <w:r>
        <w:rPr>
          <w:rFonts w:hint="eastAsia"/>
        </w:rPr>
        <w:t>/</w:t>
      </w:r>
      <w:r>
        <w:rPr>
          <w:rFonts w:hint="eastAsia"/>
        </w:rPr>
        <w:t>多地域链路设计</w:t>
      </w:r>
      <w:r>
        <w:t xml:space="preserve"> 3 </w:t>
      </w:r>
      <w:r>
        <w:rPr>
          <w:rFonts w:hint="eastAsia"/>
        </w:rPr>
        <w:t>条验证：延迟与丢失对账、权限与密钥驻留、跨域复制</w:t>
      </w:r>
      <w:r>
        <w:rPr>
          <w:rFonts w:hint="eastAsia"/>
        </w:rPr>
        <w:t>/</w:t>
      </w:r>
      <w:r>
        <w:rPr>
          <w:rFonts w:hint="eastAsia"/>
        </w:rPr>
        <w:t>驻留合规。</w:t>
      </w:r>
    </w:p>
    <w:p w14:paraId="7749B554" w14:textId="77777777" w:rsidR="00160299" w:rsidRDefault="00000000">
      <w:pPr>
        <w:pStyle w:val="Compact"/>
        <w:numPr>
          <w:ilvl w:val="0"/>
          <w:numId w:val="270"/>
        </w:numPr>
      </w:pPr>
      <w:r>
        <w:rPr>
          <w:rFonts w:hint="eastAsia"/>
        </w:rPr>
        <w:t>写出你希望引入或优化的</w:t>
      </w:r>
      <w:r>
        <w:t xml:space="preserve"> 1 </w:t>
      </w:r>
      <w:r>
        <w:rPr>
          <w:rFonts w:hint="eastAsia"/>
        </w:rPr>
        <w:t>个环境管理工具或自动化流程，并给出落地顺序与责任人。</w:t>
      </w:r>
    </w:p>
    <w:p w14:paraId="61BE5A30" w14:textId="77777777" w:rsidR="00160299" w:rsidRDefault="00000000">
      <w:pPr>
        <w:pStyle w:val="BlockText"/>
      </w:pPr>
      <w:r>
        <w:rPr>
          <w:rFonts w:hint="eastAsia"/>
        </w:rPr>
        <w:t>示例参考：</w:t>
      </w:r>
    </w:p>
    <w:p w14:paraId="5E96DB3F" w14:textId="77777777" w:rsidR="00160299" w:rsidRDefault="00000000">
      <w:pPr>
        <w:pStyle w:val="Compact"/>
        <w:numPr>
          <w:ilvl w:val="0"/>
          <w:numId w:val="271"/>
        </w:numPr>
      </w:pPr>
      <w:r>
        <w:rPr>
          <w:rFonts w:hint="eastAsia"/>
        </w:rPr>
        <w:t>多环境健康检查脚本：</w:t>
      </w:r>
      <w:r>
        <w:rPr>
          <w:rStyle w:val="VerbatimChar"/>
        </w:rPr>
        <w:t>examples/12_governance/env_multi_cluster_check.py</w:t>
      </w:r>
    </w:p>
    <w:p w14:paraId="5C65EABC" w14:textId="77777777" w:rsidR="00160299" w:rsidRDefault="00000000">
      <w:pPr>
        <w:pStyle w:val="Compact"/>
        <w:numPr>
          <w:ilvl w:val="0"/>
          <w:numId w:val="271"/>
        </w:numPr>
      </w:pPr>
      <w:r>
        <w:rPr>
          <w:rFonts w:hint="eastAsia"/>
        </w:rPr>
        <w:t>多环境</w:t>
      </w:r>
      <w:r>
        <w:t xml:space="preserve"> IaC </w:t>
      </w:r>
      <w:r>
        <w:rPr>
          <w:rFonts w:hint="eastAsia"/>
        </w:rPr>
        <w:t>矩阵示例（选读）：</w:t>
      </w:r>
      <w:r>
        <w:rPr>
          <w:rStyle w:val="VerbatimChar"/>
        </w:rPr>
        <w:t>examples/12_governance/env_matrix.tf</w:t>
      </w:r>
    </w:p>
    <w:p w14:paraId="4CEB08E2" w14:textId="77777777" w:rsidR="00160299" w:rsidRDefault="00000000">
      <w:pPr>
        <w:pStyle w:val="FirstParagraph"/>
      </w:pPr>
      <w:r>
        <w:t xml:space="preserve"> </w:t>
      </w:r>
    </w:p>
    <w:p w14:paraId="6FC0B717" w14:textId="77777777" w:rsidR="00160299" w:rsidRDefault="00000000">
      <w:r>
        <w:pict w14:anchorId="08A3E532">
          <v:rect id="_x0000_i1104" style="width:0;height:1.5pt" o:hralign="center" o:hrstd="t" o:hr="t"/>
        </w:pict>
      </w:r>
    </w:p>
    <w:p w14:paraId="4F3CEA43" w14:textId="77777777" w:rsidR="00160299" w:rsidRDefault="00160299">
      <w:pPr>
        <w:pStyle w:val="FirstParagraph"/>
      </w:pPr>
    </w:p>
    <w:p w14:paraId="6EF3DE62" w14:textId="77777777" w:rsidR="00160299" w:rsidRDefault="00160299">
      <w:pPr>
        <w:pStyle w:val="BodyText"/>
      </w:pPr>
    </w:p>
    <w:p w14:paraId="1CA751D6" w14:textId="77777777" w:rsidR="00160299" w:rsidRDefault="00000000">
      <w:pPr>
        <w:pStyle w:val="Heading3"/>
      </w:pPr>
      <w:bookmarkStart w:id="283" w:name="第13章-测试数据治理与生命周期管理数据治理与可复现性"/>
      <w:bookmarkEnd w:id="244"/>
      <w:bookmarkEnd w:id="282"/>
      <w:r>
        <w:rPr>
          <w:rFonts w:hint="eastAsia"/>
        </w:rPr>
        <w:t>第</w:t>
      </w:r>
      <w:r>
        <w:rPr>
          <w:rFonts w:hint="eastAsia"/>
        </w:rPr>
        <w:t>13</w:t>
      </w:r>
      <w:r>
        <w:rPr>
          <w:rFonts w:hint="eastAsia"/>
        </w:rPr>
        <w:t>章</w:t>
      </w:r>
      <w:r>
        <w:t xml:space="preserve"> </w:t>
      </w:r>
      <w:r>
        <w:rPr>
          <w:rFonts w:hint="eastAsia"/>
        </w:rPr>
        <w:t>测试数据治理与生命周期管理【数据治理与可复现性】</w:t>
      </w:r>
    </w:p>
    <w:p w14:paraId="59FB3883" w14:textId="77777777" w:rsidR="00160299" w:rsidRDefault="00000000">
      <w:pPr>
        <w:pStyle w:val="FirstParagraph"/>
      </w:pPr>
      <w:r>
        <w:rPr>
          <w:rFonts w:hint="eastAsia"/>
          <w:b/>
          <w:bCs/>
        </w:rPr>
        <w:t>本章学习目标</w:t>
      </w:r>
    </w:p>
    <w:p w14:paraId="15B3D528" w14:textId="77777777" w:rsidR="00160299" w:rsidRDefault="00000000">
      <w:pPr>
        <w:pStyle w:val="Compact"/>
        <w:numPr>
          <w:ilvl w:val="0"/>
          <w:numId w:val="272"/>
        </w:numPr>
      </w:pPr>
      <w:r>
        <w:rPr>
          <w:rFonts w:hint="eastAsia"/>
        </w:rPr>
        <w:t>为你们团队的测试数据画出一个生命周期流转图；</w:t>
      </w:r>
    </w:p>
    <w:p w14:paraId="2F0511A9" w14:textId="77777777" w:rsidR="00160299" w:rsidRDefault="00000000">
      <w:pPr>
        <w:pStyle w:val="Compact"/>
        <w:numPr>
          <w:ilvl w:val="0"/>
          <w:numId w:val="272"/>
        </w:numPr>
      </w:pPr>
      <w:r>
        <w:rPr>
          <w:rFonts w:hint="eastAsia"/>
        </w:rPr>
        <w:t>识别版本、归档、共享或销毁上的关键缺口；</w:t>
      </w:r>
    </w:p>
    <w:p w14:paraId="708347B9" w14:textId="77777777" w:rsidR="00160299" w:rsidRDefault="00000000">
      <w:pPr>
        <w:pStyle w:val="Compact"/>
        <w:numPr>
          <w:ilvl w:val="0"/>
          <w:numId w:val="272"/>
        </w:numPr>
      </w:pPr>
      <w:r>
        <w:rPr>
          <w:rFonts w:hint="eastAsia"/>
        </w:rPr>
        <w:t>为一个高价值项目设计一套可操作的”数据可复现”方案。</w:t>
      </w:r>
    </w:p>
    <w:p w14:paraId="77638169" w14:textId="77777777" w:rsidR="00160299" w:rsidRDefault="00000000">
      <w:pPr>
        <w:pStyle w:val="FirstParagraph"/>
      </w:pPr>
      <w:r>
        <w:rPr>
          <w:rFonts w:hint="eastAsia"/>
          <w:b/>
          <w:bCs/>
        </w:rPr>
        <w:t>实践建议</w:t>
      </w:r>
    </w:p>
    <w:p w14:paraId="3F688711" w14:textId="77777777" w:rsidR="00160299" w:rsidRDefault="00000000">
      <w:pPr>
        <w:pStyle w:val="Compact"/>
        <w:numPr>
          <w:ilvl w:val="0"/>
          <w:numId w:val="273"/>
        </w:numPr>
      </w:pPr>
      <w:r>
        <w:rPr>
          <w:rFonts w:hint="eastAsia"/>
        </w:rPr>
        <w:t>建立测试数据生命周期管理流程，包括采集、处理、存储、使用和销毁阶段。</w:t>
      </w:r>
    </w:p>
    <w:p w14:paraId="28125CA3" w14:textId="77777777" w:rsidR="00160299" w:rsidRDefault="00000000">
      <w:pPr>
        <w:pStyle w:val="Compact"/>
        <w:numPr>
          <w:ilvl w:val="0"/>
          <w:numId w:val="273"/>
        </w:numPr>
      </w:pPr>
      <w:r>
        <w:rPr>
          <w:rFonts w:hint="eastAsia"/>
        </w:rPr>
        <w:t>实施数据版本控制，确保测试数据的可追溯性和一致性。</w:t>
      </w:r>
    </w:p>
    <w:p w14:paraId="63789B4D" w14:textId="77777777" w:rsidR="00160299" w:rsidRDefault="00000000">
      <w:pPr>
        <w:pStyle w:val="Compact"/>
        <w:numPr>
          <w:ilvl w:val="0"/>
          <w:numId w:val="273"/>
        </w:numPr>
      </w:pPr>
      <w:r>
        <w:rPr>
          <w:rFonts w:hint="eastAsia"/>
        </w:rPr>
        <w:t>加强数据安全和权限管理，防止敏感数据泄露。</w:t>
      </w:r>
    </w:p>
    <w:p w14:paraId="24EABAC2" w14:textId="77777777" w:rsidR="00160299" w:rsidRDefault="00000000">
      <w:pPr>
        <w:pStyle w:val="Heading4"/>
      </w:pPr>
      <w:bookmarkStart w:id="284" w:name="测试数据治理概述"/>
      <w:r>
        <w:t xml:space="preserve">13.1 </w:t>
      </w:r>
      <w:r>
        <w:rPr>
          <w:rFonts w:hint="eastAsia"/>
        </w:rPr>
        <w:t>测试数据治理概述</w:t>
      </w:r>
    </w:p>
    <w:p w14:paraId="5C0B5986" w14:textId="77777777" w:rsidR="00160299" w:rsidRDefault="00000000">
      <w:pPr>
        <w:pStyle w:val="FirstParagraph"/>
        <w:shd w:val="clear" w:color="auto" w:fill="E6F3FF"/>
      </w:pPr>
      <w:r>
        <w:t>[锚点13-001] 测试数据治理整体流程图</w:t>
      </w:r>
    </w:p>
    <w:p w14:paraId="3A765A99" w14:textId="77777777" w:rsidR="00160299" w:rsidRDefault="00000000">
      <w:pPr>
        <w:pStyle w:val="BodyText"/>
        <w:shd w:val="clear" w:color="auto" w:fill="E6F3FF"/>
        <w:shd w:val="clear" w:color="auto" w:fill="E6F3FF"/>
        <w:shd w:val="clear" w:color="auto" w:fill="E6F3FF"/>
        <w:shd w:val="clear" w:color="auto" w:fill="E6F3FF"/>
      </w:pPr>
      <w:r>
        <w:t>&gt;锚点名称: 第13篇[001]-测试数据治理整体流程图</w:t>
        <w:br/>
        <w:t>&gt;锚点类型: 流程图</w:t>
        <w:br/>
        <w:t>&gt;锚点方法: Swimlane 图</w:t>
        <w:br/>
        <w:t>&gt;补充建议: 字段建议：阶段/输入/输出/脚本引用，补充治理脚本片段</w:t>
        <w:br/>
        <w:t>&gt;引用附件: examples/13_data_gov/replay_pipeline.py</w:t>
        <w:br/>
        <w:t>&gt;完成情况: 已完成</w:t>
        <w:br/>
        <w:t>&gt;书稿版本: v1.0</w:t>
        <w:br/>
        <w:t>&gt;更新时间: 2025-12-27</w:t>
      </w:r>
    </w:p>
    <w:p w14:paraId="697E6F27" w14:textId="77777777" w:rsidR="00160299" w:rsidRDefault="00000000">
      <w:pPr>
        <w:pStyle w:val="CaptionedFigure"/>
      </w:pPr>
      <w:r>
        <w:rPr>
          <w:noProof/>
        </w:rPr>
        <w:lastRenderedPageBreak/>
        <w:drawing>
          <wp:inline distT="0" distB="0" distL="0" distR="0" wp14:anchorId="129C6FFB" wp14:editId="1680A83C">
            <wp:extent cx="5334000" cy="6817178"/>
            <wp:effectExtent l="0" t="0" r="0" b="0"/>
            <wp:docPr id="379" name="Picture" descr="Mermaid Diagram"/>
            <wp:cNvGraphicFramePr/>
            <a:graphic xmlns:a="http://schemas.openxmlformats.org/drawingml/2006/main">
              <a:graphicData uri="http://schemas.openxmlformats.org/drawingml/2006/picture">
                <pic:pic xmlns:pic="http://schemas.openxmlformats.org/drawingml/2006/picture">
                  <pic:nvPicPr>
                    <pic:cNvPr id="380" name="Picture" descr="mermaid_14.png"/>
                    <pic:cNvPicPr>
                      <a:picLocks noChangeAspect="1" noChangeArrowheads="1"/>
                    </pic:cNvPicPr>
                  </pic:nvPicPr>
                  <pic:blipFill>
                    <a:blip r:embed="rId67"/>
                    <a:stretch>
                      <a:fillRect/>
                    </a:stretch>
                  </pic:blipFill>
                  <pic:spPr bwMode="auto">
                    <a:xfrm>
                      <a:off x="0" y="0"/>
                      <a:ext cx="5334000" cy="6817178"/>
                    </a:xfrm>
                    <a:prstGeom prst="rect">
                      <a:avLst/>
                    </a:prstGeom>
                    <a:noFill/>
                    <a:ln w="9525">
                      <a:noFill/>
                      <a:headEnd/>
                      <a:tailEnd/>
                    </a:ln>
                  </pic:spPr>
                </pic:pic>
              </a:graphicData>
            </a:graphic>
          </wp:inline>
        </w:drawing>
      </w:r>
    </w:p>
    <w:p w14:paraId="327B27A0" w14:textId="77777777" w:rsidR="00160299" w:rsidRDefault="00000000">
      <w:pPr>
        <w:pStyle w:val="ImageCaption"/>
      </w:pPr>
      <w:r>
        <w:t>Mermaid Diagram</w:t>
      </w:r>
    </w:p>
    <w:p w14:paraId="39ABF3A7" w14:textId="77777777" w:rsidR="00160299" w:rsidRDefault="00000000">
      <w:pPr>
        <w:pStyle w:val="BodyText"/>
      </w:pPr>
      <w:r>
        <w:rPr>
          <w:rFonts w:hint="eastAsia"/>
          <w:b/>
          <w:bCs/>
        </w:rPr>
        <w:t>治理流程说明</w:t>
      </w:r>
      <w:r>
        <w:t xml:space="preserve">: - </w:t>
      </w:r>
      <w:r>
        <w:rPr>
          <w:rFonts w:hint="eastAsia"/>
          <w:b/>
          <w:bCs/>
        </w:rPr>
        <w:t>数据需求识别</w:t>
      </w:r>
      <w:r>
        <w:t xml:space="preserve">: </w:t>
      </w:r>
      <w:r>
        <w:rPr>
          <w:rFonts w:hint="eastAsia"/>
        </w:rPr>
        <w:t>明确测试场景和数据需求</w:t>
      </w:r>
      <w:r>
        <w:t xml:space="preserve"> - </w:t>
      </w:r>
      <w:r>
        <w:rPr>
          <w:rFonts w:hint="eastAsia"/>
          <w:b/>
          <w:bCs/>
        </w:rPr>
        <w:t>数据采集与生成</w:t>
      </w:r>
      <w:r>
        <w:t xml:space="preserve">: </w:t>
      </w:r>
      <w:r>
        <w:rPr>
          <w:rFonts w:hint="eastAsia"/>
        </w:rPr>
        <w:t>从生产环境采样或合成生成测试数据</w:t>
      </w:r>
      <w:r>
        <w:t xml:space="preserve"> - </w:t>
      </w:r>
      <w:r>
        <w:rPr>
          <w:rFonts w:hint="eastAsia"/>
          <w:b/>
          <w:bCs/>
        </w:rPr>
        <w:t>数据脱敏与处理</w:t>
      </w:r>
      <w:r>
        <w:t xml:space="preserve">: </w:t>
      </w:r>
      <w:r>
        <w:rPr>
          <w:rFonts w:hint="eastAsia"/>
        </w:rPr>
        <w:t>对敏感数据进行脱敏和隐私保护处理</w:t>
      </w:r>
      <w:r>
        <w:t xml:space="preserve"> - </w:t>
      </w:r>
      <w:r>
        <w:rPr>
          <w:rFonts w:hint="eastAsia"/>
          <w:b/>
          <w:bCs/>
        </w:rPr>
        <w:t>数据存储与版本管理</w:t>
      </w:r>
      <w:r>
        <w:t xml:space="preserve">: </w:t>
      </w:r>
      <w:r>
        <w:rPr>
          <w:rFonts w:hint="eastAsia"/>
        </w:rPr>
        <w:t>建立数据仓库和版本控制机制</w:t>
      </w:r>
      <w:r>
        <w:t xml:space="preserve"> - </w:t>
      </w:r>
      <w:r>
        <w:rPr>
          <w:rFonts w:hint="eastAsia"/>
          <w:b/>
          <w:bCs/>
        </w:rPr>
        <w:t>数据使用与分发</w:t>
      </w:r>
      <w:r>
        <w:t xml:space="preserve">: </w:t>
      </w:r>
      <w:r>
        <w:rPr>
          <w:rFonts w:hint="eastAsia"/>
        </w:rPr>
        <w:t>按权限分发数据给测试环境</w:t>
      </w:r>
      <w:r>
        <w:rPr>
          <w:rFonts w:hint="eastAsia"/>
        </w:rPr>
        <w:lastRenderedPageBreak/>
        <w:t>和团队</w:t>
      </w:r>
      <w:r>
        <w:t xml:space="preserve"> - </w:t>
      </w:r>
      <w:r>
        <w:rPr>
          <w:rFonts w:hint="eastAsia"/>
          <w:b/>
          <w:bCs/>
        </w:rPr>
        <w:t>数据归档与审计</w:t>
      </w:r>
      <w:r>
        <w:t xml:space="preserve">: </w:t>
      </w:r>
      <w:r>
        <w:rPr>
          <w:rFonts w:hint="eastAsia"/>
        </w:rPr>
        <w:t>定期归档和审计数据使用情况</w:t>
      </w:r>
      <w:r>
        <w:t xml:space="preserve"> - </w:t>
      </w:r>
      <w:r>
        <w:rPr>
          <w:rFonts w:hint="eastAsia"/>
          <w:b/>
          <w:bCs/>
        </w:rPr>
        <w:t>数据销毁与清理</w:t>
      </w:r>
      <w:r>
        <w:t xml:space="preserve">: </w:t>
      </w:r>
      <w:r>
        <w:rPr>
          <w:rFonts w:hint="eastAsia"/>
        </w:rPr>
        <w:t>按策略清理过期和无用数据</w:t>
      </w:r>
    </w:p>
    <w:p w14:paraId="14AF0EEF" w14:textId="77777777" w:rsidR="00160299" w:rsidRDefault="00000000">
      <w:pPr>
        <w:pStyle w:val="BodyText"/>
      </w:pPr>
      <w:r>
        <w:rPr>
          <w:rFonts w:hint="eastAsia"/>
          <w:b/>
          <w:bCs/>
        </w:rPr>
        <w:t>脚本引用示例</w:t>
      </w:r>
      <w:r>
        <w:t>:</w:t>
      </w:r>
    </w:p>
    <w:p w14:paraId="1ADCA252" w14:textId="77777777" w:rsidR="00160299" w:rsidRDefault="00000000">
      <w:pPr>
        <w:pStyle w:val="SourceCode"/>
      </w:pPr>
      <w:r>
        <w:t>examples/13_data_gov/replay_pipeline.py</w:t>
        <w:br/>
        <w:t>def governance_pipeline():</w:t>
        <w:br/>
        <w:t xml:space="preserve">    """测试数据治理完整流程"""</w:t>
        <w:br/>
        <w:t xml:space="preserve">    # 1. 数据采集与生成阶段</w:t>
        <w:br/>
        <w:t xml:space="preserve">    raw_data = collect_test_data()</w:t>
        <w:br/>
        <w:t xml:space="preserve">    </w:t>
        <w:br/>
        <w:t xml:space="preserve">    # 2. 脱敏与处理阶段  </w:t>
        <w:br/>
        <w:t xml:space="preserve">    masked_data = apply_masking_policies(raw_data)</w:t>
        <w:br/>
        <w:t xml:space="preserve">    </w:t>
        <w:br/>
        <w:t xml:space="preserve">    # 3. 存储与版本管理</w:t>
        <w:br/>
        <w:t xml:space="preserve">    versioned_data = version_and_store(masked_data)</w:t>
        <w:br/>
        <w:t xml:space="preserve">    </w:t>
        <w:br/>
        <w:t xml:space="preserve">    # 4. 权限控制与分发</w:t>
        <w:br/>
        <w:t xml:space="preserve">    authorized_data = apply_access_control(versioned_data)</w:t>
        <w:br/>
        <w:t xml:space="preserve">    </w:t>
        <w:br/>
        <w:t xml:space="preserve">    return authorized_data</w:t>
      </w:r>
    </w:p>
    <w:p w14:paraId="1D4BDFCF" w14:textId="77777777" w:rsidR="00160299" w:rsidRDefault="00000000">
      <w:r>
        <w:pict w14:anchorId="60C2B42D">
          <v:rect id="_x0000_i1105" style="width:0;height:1.5pt" o:hralign="center" o:hrstd="t" o:hr="t"/>
        </w:pict>
      </w:r>
    </w:p>
    <w:p w14:paraId="02D5CEA3" w14:textId="77777777" w:rsidR="00160299" w:rsidRDefault="00000000">
      <w:pPr>
        <w:pStyle w:val="Heading5"/>
      </w:pPr>
      <w:bookmarkStart w:id="285" w:name="测试数据治理的核心目标"/>
      <w:r>
        <w:t xml:space="preserve">13.1.2 </w:t>
      </w:r>
      <w:r>
        <w:rPr>
          <w:rFonts w:hint="eastAsia"/>
        </w:rPr>
        <w:t>测试数据治理的核心目标</w:t>
      </w:r>
    </w:p>
    <w:p w14:paraId="5F64ECCC" w14:textId="77777777" w:rsidR="00160299" w:rsidRDefault="00000000">
      <w:pPr>
        <w:pStyle w:val="Compact"/>
        <w:numPr>
          <w:ilvl w:val="0"/>
          <w:numId w:val="274"/>
        </w:numPr>
      </w:pPr>
      <w:r>
        <w:rPr>
          <w:rFonts w:hint="eastAsia"/>
        </w:rPr>
        <w:t>明确数据来源</w:t>
      </w:r>
      <w:r>
        <w:rPr>
          <w:rFonts w:hint="eastAsia"/>
        </w:rPr>
        <w:t>/</w:t>
      </w:r>
      <w:r>
        <w:rPr>
          <w:rFonts w:hint="eastAsia"/>
        </w:rPr>
        <w:t>用途</w:t>
      </w:r>
      <w:r>
        <w:rPr>
          <w:rFonts w:hint="eastAsia"/>
        </w:rPr>
        <w:t>/</w:t>
      </w:r>
      <w:r>
        <w:rPr>
          <w:rFonts w:hint="eastAsia"/>
        </w:rPr>
        <w:t>流转</w:t>
      </w:r>
      <w:r>
        <w:rPr>
          <w:rFonts w:hint="eastAsia"/>
        </w:rPr>
        <w:t>/</w:t>
      </w:r>
      <w:r>
        <w:rPr>
          <w:rFonts w:hint="eastAsia"/>
        </w:rPr>
        <w:t>归属，建立分级分类与标签。</w:t>
      </w:r>
    </w:p>
    <w:p w14:paraId="3DDD470C" w14:textId="77777777" w:rsidR="00160299" w:rsidRDefault="00000000">
      <w:pPr>
        <w:pStyle w:val="Compact"/>
        <w:numPr>
          <w:ilvl w:val="0"/>
          <w:numId w:val="274"/>
        </w:numPr>
      </w:pPr>
      <w:r>
        <w:rPr>
          <w:rFonts w:hint="eastAsia"/>
        </w:rPr>
        <w:t>保证安全、合规、可控、可复现，覆盖多环境</w:t>
      </w:r>
      <w:r>
        <w:rPr>
          <w:rFonts w:hint="eastAsia"/>
        </w:rPr>
        <w:t>/</w:t>
      </w:r>
      <w:r>
        <w:rPr>
          <w:rFonts w:hint="eastAsia"/>
        </w:rPr>
        <w:t>多项目</w:t>
      </w:r>
      <w:r>
        <w:rPr>
          <w:rFonts w:hint="eastAsia"/>
        </w:rPr>
        <w:t>/</w:t>
      </w:r>
      <w:r>
        <w:rPr>
          <w:rFonts w:hint="eastAsia"/>
        </w:rPr>
        <w:t>多租户。</w:t>
      </w:r>
    </w:p>
    <w:p w14:paraId="6CFB6848" w14:textId="77777777" w:rsidR="00160299" w:rsidRDefault="00000000">
      <w:pPr>
        <w:pStyle w:val="Compact"/>
        <w:numPr>
          <w:ilvl w:val="0"/>
          <w:numId w:val="274"/>
        </w:numPr>
      </w:pPr>
      <w:r>
        <w:rPr>
          <w:rFonts w:hint="eastAsia"/>
        </w:rPr>
        <w:t>降低泄露、滥用、口径漂移风险，提升复用率和管理效率。</w:t>
      </w:r>
    </w:p>
    <w:p w14:paraId="03DC7298" w14:textId="77777777" w:rsidR="00160299" w:rsidRDefault="00000000">
      <w:pPr>
        <w:pStyle w:val="Compact"/>
        <w:numPr>
          <w:ilvl w:val="0"/>
          <w:numId w:val="274"/>
        </w:numPr>
      </w:pPr>
      <w:r>
        <w:rPr>
          <w:rFonts w:hint="eastAsia"/>
        </w:rPr>
        <w:t>将数据治理资产化：元数据、版本、策略、脚本、审计、基线报告可查询、可回放。</w:t>
      </w:r>
    </w:p>
    <w:p w14:paraId="3B24DC01" w14:textId="77777777" w:rsidR="00160299" w:rsidRDefault="00000000">
      <w:pPr>
        <w:pStyle w:val="BlockText"/>
      </w:pPr>
      <w:r>
        <w:rPr>
          <w:rFonts w:hint="eastAsia"/>
        </w:rPr>
        <w:t>实践建议</w:t>
      </w:r>
    </w:p>
    <w:p w14:paraId="1018E157" w14:textId="77777777" w:rsidR="00160299" w:rsidRDefault="00000000">
      <w:pPr>
        <w:pStyle w:val="Compact"/>
        <w:numPr>
          <w:ilvl w:val="0"/>
          <w:numId w:val="275"/>
        </w:numPr>
      </w:pPr>
      <w:r>
        <w:rPr>
          <w:rFonts w:hint="eastAsia"/>
        </w:rPr>
        <w:t>在团队层面建立测试数据治理规范，明确各环节责任人和操作流程。</w:t>
      </w:r>
    </w:p>
    <w:p w14:paraId="25898B51" w14:textId="77777777" w:rsidR="00160299" w:rsidRDefault="00000000">
      <w:pPr>
        <w:pStyle w:val="Compact"/>
        <w:numPr>
          <w:ilvl w:val="0"/>
          <w:numId w:val="275"/>
        </w:numPr>
      </w:pPr>
      <w:r>
        <w:rPr>
          <w:rFonts w:hint="eastAsia"/>
        </w:rPr>
        <w:t>推动测试数据治理与数据安全、数据质量、合规等体系协同。</w:t>
      </w:r>
    </w:p>
    <w:p w14:paraId="28B26B8F" w14:textId="77777777" w:rsidR="00160299" w:rsidRDefault="00000000">
      <w:pPr>
        <w:pStyle w:val="FirstParagraph"/>
        <w:shd w:val="clear" w:color="auto" w:fill="E6F3FF"/>
      </w:pPr>
      <w:r>
        <w:t>[锚点13-002] 测试数据治理主要风险与收益表格</w:t>
      </w:r>
    </w:p>
    <w:p w14:paraId="5FD50B37" w14:textId="77777777" w:rsidR="00160299" w:rsidRDefault="00000000">
      <w:pPr>
        <w:pStyle w:val="BodyText"/>
        <w:shd w:val="clear" w:color="auto" w:fill="E6F3FF"/>
        <w:shd w:val="clear" w:color="auto" w:fill="E6F3FF"/>
        <w:shd w:val="clear" w:color="auto" w:fill="E6F3FF"/>
      </w:pPr>
      <w:r>
        <w:t>&gt;锚点类型: 风险与收益表格</w:t>
        <w:br/>
        <w:t>&gt;锚点方法: 表格</w:t>
        <w:br/>
        <w:t>&gt;锚点名称: 测试数据治理主要风险与收益表格</w:t>
        <w:br/>
        <w:t>&gt;引用附件: examples/13_data_gov/replay_pipeline.py</w:t>
        <w:br/>
        <w:t>&gt;完成情况: 已完成</w:t>
        <w:br/>
        <w:t>&gt;补充建议: 字段建议：风险/收益/说明/脚本引用，补充风险 YAML/JSON 示例</w:t>
      </w:r>
    </w:p>
    <w:tbl>
      <w:tblPr>
        <w:tblStyle w:val="Table"/>
        <w:tblW w:w="5000" w:type="pct"/>
        <w:tblLayout w:type="fixed"/>
        <w:tblLook w:val="0020" w:firstRow="1" w:lastRow="0" w:firstColumn="0" w:lastColumn="0" w:noHBand="0" w:noVBand="0"/>
      </w:tblPr>
      <w:tblGrid>
        <w:gridCol w:w="2052"/>
        <w:gridCol w:w="2052"/>
        <w:gridCol w:w="1368"/>
        <w:gridCol w:w="2052"/>
        <w:gridCol w:w="2052"/>
      </w:tblGrid>
      <w:tr w:rsidR="00160299" w14:paraId="6848990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0B1C14A6" w14:textId="77777777" w:rsidR="00160299" w:rsidRDefault="00000000">
            <w:pPr>
              <w:pStyle w:val="Compact"/>
            </w:pPr>
            <w:r>
              <w:rPr>
                <w:rFonts w:hint="eastAsia"/>
              </w:rPr>
              <w:t>风险类型</w:t>
            </w:r>
          </w:p>
        </w:tc>
        <w:tc>
          <w:tcPr>
            <w:tcW w:w="1697" w:type="dxa"/>
          </w:tcPr>
          <w:p w14:paraId="4F50EBB6" w14:textId="77777777" w:rsidR="00160299" w:rsidRDefault="00000000">
            <w:pPr>
              <w:pStyle w:val="Compact"/>
            </w:pPr>
            <w:r>
              <w:rPr>
                <w:rFonts w:hint="eastAsia"/>
              </w:rPr>
              <w:t>潜在影响</w:t>
            </w:r>
          </w:p>
        </w:tc>
        <w:tc>
          <w:tcPr>
            <w:tcW w:w="1131" w:type="dxa"/>
          </w:tcPr>
          <w:p w14:paraId="6E6F82ED" w14:textId="77777777" w:rsidR="00160299" w:rsidRDefault="00000000">
            <w:pPr>
              <w:pStyle w:val="Compact"/>
            </w:pPr>
            <w:r>
              <w:rPr>
                <w:rFonts w:hint="eastAsia"/>
              </w:rPr>
              <w:t>收益</w:t>
            </w:r>
          </w:p>
        </w:tc>
        <w:tc>
          <w:tcPr>
            <w:tcW w:w="1697" w:type="dxa"/>
          </w:tcPr>
          <w:p w14:paraId="46FEA7D2" w14:textId="77777777" w:rsidR="00160299" w:rsidRDefault="00000000">
            <w:pPr>
              <w:pStyle w:val="Compact"/>
            </w:pPr>
            <w:r>
              <w:rPr>
                <w:rFonts w:hint="eastAsia"/>
              </w:rPr>
              <w:t>实施建议</w:t>
            </w:r>
          </w:p>
        </w:tc>
        <w:tc>
          <w:tcPr>
            <w:tcW w:w="1697" w:type="dxa"/>
          </w:tcPr>
          <w:p w14:paraId="32790885" w14:textId="77777777" w:rsidR="00160299" w:rsidRDefault="00000000">
            <w:pPr>
              <w:pStyle w:val="Compact"/>
            </w:pPr>
            <w:r>
              <w:rPr>
                <w:rFonts w:hint="eastAsia"/>
              </w:rPr>
              <w:t>脚本引用</w:t>
            </w:r>
          </w:p>
        </w:tc>
      </w:tr>
      <w:tr w:rsidR="00160299" w14:paraId="2D0F3651" w14:textId="77777777">
        <w:tc>
          <w:tcPr>
            <w:tcW w:w="1697" w:type="dxa"/>
          </w:tcPr>
          <w:p w14:paraId="4422882A" w14:textId="77777777" w:rsidR="00160299" w:rsidRDefault="00000000">
            <w:pPr>
              <w:pStyle w:val="Compact"/>
            </w:pPr>
            <w:r>
              <w:rPr>
                <w:rFonts w:hint="eastAsia"/>
                <w:b/>
                <w:bCs/>
              </w:rPr>
              <w:lastRenderedPageBreak/>
              <w:t>数据泄露风险</w:t>
            </w:r>
          </w:p>
        </w:tc>
        <w:tc>
          <w:tcPr>
            <w:tcW w:w="1697" w:type="dxa"/>
          </w:tcPr>
          <w:p w14:paraId="7BCE9410" w14:textId="77777777" w:rsidR="00160299" w:rsidRDefault="00000000">
            <w:pPr>
              <w:pStyle w:val="Compact"/>
            </w:pPr>
            <w:r>
              <w:rPr>
                <w:rFonts w:hint="eastAsia"/>
              </w:rPr>
              <w:t>敏感信息外泄，合规处罚</w:t>
            </w:r>
          </w:p>
        </w:tc>
        <w:tc>
          <w:tcPr>
            <w:tcW w:w="1131" w:type="dxa"/>
          </w:tcPr>
          <w:p w14:paraId="3F131DBA" w14:textId="77777777" w:rsidR="00160299" w:rsidRDefault="00000000">
            <w:pPr>
              <w:pStyle w:val="Compact"/>
            </w:pPr>
            <w:r>
              <w:rPr>
                <w:rFonts w:hint="eastAsia"/>
              </w:rPr>
              <w:t>提升数据安全等级，降低泄露概率</w:t>
            </w:r>
            <w:r>
              <w:rPr>
                <w:rFonts w:hint="eastAsia"/>
              </w:rPr>
              <w:t>90%</w:t>
            </w:r>
          </w:p>
        </w:tc>
        <w:tc>
          <w:tcPr>
            <w:tcW w:w="1697" w:type="dxa"/>
          </w:tcPr>
          <w:p w14:paraId="5B684268" w14:textId="77777777" w:rsidR="00160299" w:rsidRDefault="00000000">
            <w:pPr>
              <w:pStyle w:val="Compact"/>
            </w:pPr>
            <w:r>
              <w:rPr>
                <w:rFonts w:hint="eastAsia"/>
              </w:rPr>
              <w:t>实施分级脱敏和访问控制</w:t>
            </w:r>
          </w:p>
        </w:tc>
        <w:tc>
          <w:tcPr>
            <w:tcW w:w="1697" w:type="dxa"/>
          </w:tcPr>
          <w:p w14:paraId="49C887D1" w14:textId="77777777" w:rsidR="00160299" w:rsidRDefault="00000000">
            <w:pPr>
              <w:pStyle w:val="Compact"/>
            </w:pPr>
            <w:r>
              <w:t>examples/13_data_gov/masking_policy_demo.py</w:t>
            </w:r>
          </w:p>
        </w:tc>
      </w:tr>
      <w:tr w:rsidR="00160299" w14:paraId="30262076" w14:textId="77777777">
        <w:tc>
          <w:tcPr>
            <w:tcW w:w="1697" w:type="dxa"/>
          </w:tcPr>
          <w:p w14:paraId="3BA38FA7" w14:textId="77777777" w:rsidR="00160299" w:rsidRDefault="00000000">
            <w:pPr>
              <w:pStyle w:val="Compact"/>
            </w:pPr>
            <w:r>
              <w:rPr>
                <w:rFonts w:hint="eastAsia"/>
                <w:b/>
                <w:bCs/>
              </w:rPr>
              <w:t>数据质量不一致</w:t>
            </w:r>
          </w:p>
        </w:tc>
        <w:tc>
          <w:tcPr>
            <w:tcW w:w="1697" w:type="dxa"/>
          </w:tcPr>
          <w:p w14:paraId="0CCAC56D" w14:textId="77777777" w:rsidR="00160299" w:rsidRDefault="00000000">
            <w:pPr>
              <w:pStyle w:val="Compact"/>
            </w:pPr>
            <w:r>
              <w:rPr>
                <w:rFonts w:hint="eastAsia"/>
              </w:rPr>
              <w:t>测试结果不可靠，生产问题遗漏</w:t>
            </w:r>
          </w:p>
        </w:tc>
        <w:tc>
          <w:tcPr>
            <w:tcW w:w="1131" w:type="dxa"/>
          </w:tcPr>
          <w:p w14:paraId="5A048C36" w14:textId="77777777" w:rsidR="00160299" w:rsidRDefault="00000000">
            <w:pPr>
              <w:pStyle w:val="Compact"/>
            </w:pPr>
            <w:r>
              <w:rPr>
                <w:rFonts w:hint="eastAsia"/>
              </w:rPr>
              <w:t>建立数据基线，确保测试数据质量</w:t>
            </w:r>
          </w:p>
        </w:tc>
        <w:tc>
          <w:tcPr>
            <w:tcW w:w="1697" w:type="dxa"/>
          </w:tcPr>
          <w:p w14:paraId="7B83D47F" w14:textId="77777777" w:rsidR="00160299" w:rsidRDefault="00000000">
            <w:pPr>
              <w:pStyle w:val="Compact"/>
            </w:pPr>
            <w:r>
              <w:rPr>
                <w:rFonts w:hint="eastAsia"/>
              </w:rPr>
              <w:t>实施数据血缘和版本管理</w:t>
            </w:r>
          </w:p>
        </w:tc>
        <w:tc>
          <w:tcPr>
            <w:tcW w:w="1697" w:type="dxa"/>
          </w:tcPr>
          <w:p w14:paraId="0B7C0706" w14:textId="77777777" w:rsidR="00160299" w:rsidRDefault="00000000">
            <w:pPr>
              <w:pStyle w:val="Compact"/>
            </w:pPr>
            <w:r>
              <w:rPr>
                <w:rStyle w:val="VerbatimChar"/>
              </w:rPr>
              <w:t xml:space="preserve">examples/13_data_gov/CCPA (California Consumer Privacy </w:t>
            </w:r>
            <w:r>
              <w:rPr>
                <w:rStyle w:val="VerbatimChar"/>
                <w:rFonts w:hint="eastAsia"/>
              </w:rPr>
              <w:t>Act)</w:t>
            </w:r>
            <w:r>
              <w:rPr>
                <w:rStyle w:val="VerbatimChar"/>
                <w:rFonts w:hint="eastAsia"/>
              </w:rPr>
              <w:t>等合规要求</w:t>
            </w:r>
          </w:p>
        </w:tc>
      </w:tr>
      <w:tr w:rsidR="00160299" w14:paraId="5C15F3F2" w14:textId="77777777">
        <w:tc>
          <w:tcPr>
            <w:tcW w:w="1697" w:type="dxa"/>
          </w:tcPr>
          <w:p w14:paraId="41B819F2" w14:textId="77777777" w:rsidR="00160299" w:rsidRDefault="00000000">
            <w:pPr>
              <w:pStyle w:val="Compact"/>
            </w:pPr>
            <w:r>
              <w:rPr>
                <w:rFonts w:hint="eastAsia"/>
                <w:b/>
                <w:bCs/>
              </w:rPr>
              <w:t>数据管理成本高</w:t>
            </w:r>
          </w:p>
        </w:tc>
        <w:tc>
          <w:tcPr>
            <w:tcW w:w="1697" w:type="dxa"/>
          </w:tcPr>
          <w:p w14:paraId="4EC832E7" w14:textId="77777777" w:rsidR="00160299" w:rsidRDefault="00000000">
            <w:pPr>
              <w:pStyle w:val="Compact"/>
            </w:pPr>
            <w:r>
              <w:rPr>
                <w:rFonts w:hint="eastAsia"/>
              </w:rPr>
              <w:t>人力物力投入大</w:t>
            </w:r>
          </w:p>
        </w:tc>
        <w:tc>
          <w:tcPr>
            <w:tcW w:w="1131" w:type="dxa"/>
          </w:tcPr>
          <w:p w14:paraId="7155A786" w14:textId="77777777" w:rsidR="00160299" w:rsidRDefault="00000000">
            <w:pPr>
              <w:pStyle w:val="Compact"/>
            </w:pPr>
            <w:r>
              <w:rPr>
                <w:rFonts w:hint="eastAsia"/>
              </w:rPr>
              <w:t>提升数据复用率，降低管理成本</w:t>
            </w:r>
            <w:r>
              <w:rPr>
                <w:rFonts w:hint="eastAsia"/>
              </w:rPr>
              <w:t>50%</w:t>
            </w:r>
          </w:p>
        </w:tc>
        <w:tc>
          <w:tcPr>
            <w:tcW w:w="1697" w:type="dxa"/>
          </w:tcPr>
          <w:p w14:paraId="7E08B730" w14:textId="77777777" w:rsidR="00160299" w:rsidRDefault="00000000">
            <w:pPr>
              <w:pStyle w:val="Compact"/>
            </w:pPr>
            <w:r>
              <w:rPr>
                <w:rFonts w:hint="eastAsia"/>
              </w:rPr>
              <w:t>平台化自动化治理流程</w:t>
            </w:r>
          </w:p>
        </w:tc>
        <w:tc>
          <w:tcPr>
            <w:tcW w:w="1697" w:type="dxa"/>
          </w:tcPr>
          <w:p w14:paraId="2F68A1DA" w14:textId="77777777" w:rsidR="00160299" w:rsidRDefault="00000000">
            <w:pPr>
              <w:pStyle w:val="Compact"/>
            </w:pPr>
            <w:r>
              <w:t>examples/13_data_gov/replay_pipeline.py</w:t>
            </w:r>
          </w:p>
        </w:tc>
      </w:tr>
      <w:tr w:rsidR="00160299" w14:paraId="6310798C" w14:textId="77777777">
        <w:tc>
          <w:tcPr>
            <w:tcW w:w="1697" w:type="dxa"/>
          </w:tcPr>
          <w:p w14:paraId="513C7D41" w14:textId="77777777" w:rsidR="00160299" w:rsidRDefault="00000000">
            <w:pPr>
              <w:pStyle w:val="Compact"/>
            </w:pPr>
            <w:r>
              <w:rPr>
                <w:rFonts w:hint="eastAsia"/>
                <w:b/>
                <w:bCs/>
              </w:rPr>
              <w:t>数据时效性差</w:t>
            </w:r>
          </w:p>
        </w:tc>
        <w:tc>
          <w:tcPr>
            <w:tcW w:w="1697" w:type="dxa"/>
          </w:tcPr>
          <w:p w14:paraId="189E0780" w14:textId="77777777" w:rsidR="00160299" w:rsidRDefault="00000000">
            <w:pPr>
              <w:pStyle w:val="Compact"/>
            </w:pPr>
            <w:r>
              <w:rPr>
                <w:rFonts w:hint="eastAsia"/>
              </w:rPr>
              <w:t>测试环境数据过时</w:t>
            </w:r>
          </w:p>
        </w:tc>
        <w:tc>
          <w:tcPr>
            <w:tcW w:w="1131" w:type="dxa"/>
          </w:tcPr>
          <w:p w14:paraId="019267A9" w14:textId="77777777" w:rsidR="00160299" w:rsidRDefault="00000000">
            <w:pPr>
              <w:pStyle w:val="Compact"/>
            </w:pPr>
            <w:r>
              <w:rPr>
                <w:rFonts w:hint="eastAsia"/>
              </w:rPr>
              <w:t>实时数据同步，测试结果更准确</w:t>
            </w:r>
          </w:p>
        </w:tc>
        <w:tc>
          <w:tcPr>
            <w:tcW w:w="1697" w:type="dxa"/>
          </w:tcPr>
          <w:p w14:paraId="689F6DAC" w14:textId="77777777" w:rsidR="00160299" w:rsidRDefault="00000000">
            <w:pPr>
              <w:pStyle w:val="Compact"/>
            </w:pPr>
            <w:r>
              <w:rPr>
                <w:rFonts w:hint="eastAsia"/>
              </w:rPr>
              <w:t>建立数据管道和自动化更新</w:t>
            </w:r>
          </w:p>
        </w:tc>
        <w:tc>
          <w:tcPr>
            <w:tcW w:w="1697" w:type="dxa"/>
          </w:tcPr>
          <w:p w14:paraId="473F50ED" w14:textId="77777777" w:rsidR="00160299" w:rsidRDefault="00000000">
            <w:pPr>
              <w:pStyle w:val="Compact"/>
            </w:pPr>
            <w:r>
              <w:rPr>
                <w:rStyle w:val="VerbatimChar"/>
              </w:rPr>
              <w:t>examples/13_data_gov/ingest/data_pipeline.yml</w:t>
            </w:r>
          </w:p>
        </w:tc>
      </w:tr>
    </w:tbl>
    <w:p w14:paraId="0A13EDD1" w14:textId="77777777" w:rsidR="00160299" w:rsidRDefault="00000000">
      <w:pPr>
        <w:pStyle w:val="BodyText"/>
      </w:pPr>
      <w:r>
        <w:rPr>
          <w:rFonts w:hint="eastAsia"/>
          <w:b/>
          <w:bCs/>
        </w:rPr>
        <w:t>风险评估</w:t>
      </w:r>
      <w:r>
        <w:rPr>
          <w:rFonts w:hint="eastAsia"/>
          <w:b/>
          <w:bCs/>
        </w:rPr>
        <w:t>YAML</w:t>
      </w:r>
      <w:r>
        <w:rPr>
          <w:rFonts w:hint="eastAsia"/>
          <w:b/>
          <w:bCs/>
        </w:rPr>
        <w:t>配置示例</w:t>
      </w:r>
      <w:r>
        <w:t>:</w:t>
      </w:r>
    </w:p>
    <w:p w14:paraId="39972B5D" w14:textId="77777777" w:rsidR="00160299" w:rsidRDefault="00000000">
      <w:pPr>
        <w:pStyle w:val="SourceCode"/>
      </w:pPr>
      <w:r>
        <w:t>examples/13_data_gov/risk_assessment.yml</w:t>
        <w:br/>
        <w:t>data_governance_risks:</w:t>
        <w:br/>
        <w:t xml:space="preserve">  - risk_type: "data_leakage"</w:t>
        <w:br/>
        <w:t xml:space="preserve">    impact_level: "high"</w:t>
        <w:br/>
        <w:t xml:space="preserve">    mitigation_strategy: "masking_and_access_control"</w:t>
        <w:br/>
        <w:t xml:space="preserve">    monitoring_script: "examples/13_data_gov/masking_policy_demo.py"</w:t>
        <w:br/>
        <w:t xml:space="preserve">    </w:t>
        <w:br/>
        <w:t xml:space="preserve">  - risk_type: "quality_inconsistency" </w:t>
        <w:br/>
        <w:t xml:space="preserve">    impact_level: "medium"</w:t>
        <w:br/>
        <w:t xml:space="preserve">    mitigation_strategy: "version_control_and_lineage"</w:t>
        <w:br/>
        <w:t xml:space="preserve">    monitoring_script: "examples/13_data_gov/13_data_gov/data_gov/replay_pipeline.py`  </w:t>
        <w:br/>
        <w:t xml:space="preserve">**完成情况**: 已完成  </w:t>
        <w:br/>
        <w:t xml:space="preserve">**补充建议**: 字段建议：目标/说明/脚本引用，补充目标 YAML/JSON 示例  </w:t>
        <w:br/>
        <w:br/>
        <w:t>**[锚点13-004]** 测试数据治理核心目标表格</w:t>
        <w:br/>
        <w:br/>
        <w:t>| 核心目标 | 详细说明 | 衡量指标 | 脚本引用 |</w:t>
        <w:br/>
        <w:t>|---------|---------|---------|---------|</w:t>
        <w:br/>
        <w:t>| **数据可追溯性** | 建立完整的数据血缘关系，确保每份测试数据都能追溯来源和处理过程 | 数据血缘覆盖率 &gt; 95% | examples/13_data_gov/replay_pipeline.py |</w:t>
        <w:br/>
        <w:t>| **安全合规保障** | 实施数据分级分类和脱敏策略，满足隐私保护和合规要求 | 敏感数据保护率 = 100% | examples/13_data_gov/masking_policy_demo.py |</w:t>
        <w:br/>
        <w:t>| **质量一致性** | 建立数据质量基线和校验机制，确保测试数据质量稳定可靠 | 数据质量通过率 &gt; 98% | `examples/13_data_gov/13_data_gov/data_gov/replay_pipeline.py` |</w:t>
        <w:br/>
        <w:t>| **自动化管理** | 建立自动化流程，实现数据生成、处理、分发、归档的自动化 | 人工干预比例 &lt; 20% | `examples/13_data_gov/automation_pipeline.py` |</w:t>
        <w:br/>
        <w:br/>
        <w:t>**目标配置JSON示例**:</w:t>
        <w:br/>
        <w:t>```json</w:t>
        <w:br/>
        <w:t>{</w:t>
        <w:br/>
        <w:t xml:space="preserve">  "governance_targets": {</w:t>
        <w:br/>
        <w:t xml:space="preserve">    "traceability": {</w:t>
        <w:br/>
        <w:t xml:space="preserve">      "description": "Complete data lineage tracking",</w:t>
        <w:br/>
        <w:t xml:space="preserve">      "metric": "lineage_coverage &gt; 95%",</w:t>
        <w:br/>
        <w:t xml:space="preserve">      "script": "examples/13_data_gov/replay_pipeline.py"</w:t>
        <w:br/>
        <w:t xml:space="preserve">    },</w:t>
        <w:br/>
        <w:t xml:space="preserve">    "compliance": {</w:t>
        <w:br/>
        <w:t xml:space="preserve">      "description": "Privacy protection and regulatory compliance", </w:t>
        <w:br/>
        <w:t xml:space="preserve">      "metric": "sensitive_data_protection = 100%",</w:t>
        <w:br/>
        <w:t xml:space="preserve">      "script": "examples/13_data_gov/masking_policy_demo.py"</w:t>
        <w:br/>
        <w:t xml:space="preserve">    }</w:t>
        <w:br/>
        <w:t xml:space="preserve">  }</w:t>
        <w:br/>
        <w:t>}</w:t>
      </w:r>
    </w:p>
    <w:p w14:paraId="776770B7" w14:textId="77777777" w:rsidR="00160299" w:rsidRDefault="00000000">
      <w:pPr>
        <w:pStyle w:val="FirstParagraph"/>
        <w:shd w:val="clear" w:color="auto" w:fill="E6F3FF"/>
      </w:pPr>
      <w:r>
        <w:t>[锚点13-003] 测试数据治理实践建议清单</w:t>
      </w:r>
    </w:p>
    <w:p w14:paraId="565C05D4" w14:textId="77777777" w:rsidR="00160299" w:rsidRDefault="00000000">
      <w:pPr>
        <w:pStyle w:val="BodyText"/>
        <w:shd w:val="clear" w:color="auto" w:fill="E6F3FF"/>
        <w:shd w:val="clear" w:color="auto" w:fill="E6F3FF"/>
        <w:shd w:val="clear" w:color="auto" w:fill="E6F3FF"/>
      </w:pPr>
      <w:r>
        <w:t>&gt;锚点类型: 实践建议清单</w:t>
        <w:br/>
        <w:t>&gt;锚点方法: 建议清单</w:t>
        <w:br/>
        <w:t>&gt;锚点名称: 测试数据治理实践建议清单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535"/>
        <w:gridCol w:w="2535"/>
        <w:gridCol w:w="1971"/>
        <w:gridCol w:w="2535"/>
      </w:tblGrid>
      <w:tr w:rsidR="00160299" w14:paraId="2F10FF4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096" w:type="dxa"/>
          </w:tcPr>
          <w:p w14:paraId="23587ED8" w14:textId="77777777" w:rsidR="00160299" w:rsidRDefault="00000000">
            <w:pPr>
              <w:pStyle w:val="Compact"/>
            </w:pPr>
            <w:r>
              <w:rPr>
                <w:rFonts w:hint="eastAsia"/>
              </w:rPr>
              <w:t>建议内容</w:t>
            </w:r>
          </w:p>
        </w:tc>
        <w:tc>
          <w:tcPr>
            <w:tcW w:w="2096" w:type="dxa"/>
          </w:tcPr>
          <w:p w14:paraId="1506DC5E" w14:textId="77777777" w:rsidR="00160299" w:rsidRDefault="00000000">
            <w:pPr>
              <w:pStyle w:val="Compact"/>
            </w:pPr>
            <w:r>
              <w:rPr>
                <w:rFonts w:hint="eastAsia"/>
              </w:rPr>
              <w:t>适用场景</w:t>
            </w:r>
          </w:p>
        </w:tc>
        <w:tc>
          <w:tcPr>
            <w:tcW w:w="1630" w:type="dxa"/>
          </w:tcPr>
          <w:p w14:paraId="4340C8F5" w14:textId="77777777" w:rsidR="00160299" w:rsidRDefault="00000000">
            <w:pPr>
              <w:pStyle w:val="Compact"/>
            </w:pPr>
            <w:r>
              <w:rPr>
                <w:rFonts w:hint="eastAsia"/>
              </w:rPr>
              <w:t>优先级</w:t>
            </w:r>
          </w:p>
        </w:tc>
        <w:tc>
          <w:tcPr>
            <w:tcW w:w="2096" w:type="dxa"/>
          </w:tcPr>
          <w:p w14:paraId="276A2B6F" w14:textId="77777777" w:rsidR="00160299" w:rsidRDefault="00000000">
            <w:pPr>
              <w:pStyle w:val="Compact"/>
            </w:pPr>
            <w:r>
              <w:rPr>
                <w:rFonts w:hint="eastAsia"/>
              </w:rPr>
              <w:t>脚本引用</w:t>
            </w:r>
          </w:p>
        </w:tc>
      </w:tr>
      <w:tr w:rsidR="00160299" w14:paraId="6C17B9B0" w14:textId="77777777">
        <w:tc>
          <w:tcPr>
            <w:tcW w:w="2096" w:type="dxa"/>
          </w:tcPr>
          <w:p w14:paraId="3A1E9C0A" w14:textId="77777777" w:rsidR="00160299" w:rsidRDefault="00000000">
            <w:pPr>
              <w:pStyle w:val="Compact"/>
            </w:pPr>
            <w:r>
              <w:rPr>
                <w:rFonts w:hint="eastAsia"/>
                <w:b/>
                <w:bCs/>
              </w:rPr>
              <w:t>建立治理委员会</w:t>
            </w:r>
          </w:p>
        </w:tc>
        <w:tc>
          <w:tcPr>
            <w:tcW w:w="2096" w:type="dxa"/>
          </w:tcPr>
          <w:p w14:paraId="43550386" w14:textId="77777777" w:rsidR="00160299" w:rsidRDefault="00000000">
            <w:pPr>
              <w:pStyle w:val="Compact"/>
            </w:pPr>
            <w:r>
              <w:rPr>
                <w:rFonts w:hint="eastAsia"/>
              </w:rPr>
              <w:t>大型企业或复杂业务场景</w:t>
            </w:r>
          </w:p>
        </w:tc>
        <w:tc>
          <w:tcPr>
            <w:tcW w:w="1630" w:type="dxa"/>
          </w:tcPr>
          <w:p w14:paraId="2F7507FE" w14:textId="77777777" w:rsidR="00160299" w:rsidRDefault="00000000">
            <w:pPr>
              <w:pStyle w:val="Compact"/>
            </w:pPr>
            <w:r>
              <w:rPr>
                <w:rFonts w:hint="eastAsia"/>
              </w:rPr>
              <w:t>高</w:t>
            </w:r>
          </w:p>
        </w:tc>
        <w:tc>
          <w:tcPr>
            <w:tcW w:w="2096" w:type="dxa"/>
          </w:tcPr>
          <w:p w14:paraId="37C06CB9" w14:textId="77777777" w:rsidR="00160299" w:rsidRDefault="00000000">
            <w:pPr>
              <w:pStyle w:val="Compact"/>
            </w:pPr>
            <w:r>
              <w:rPr>
                <w:rStyle w:val="VerbatimChar"/>
              </w:rPr>
              <w:t>examples/13_data_gov/governance_committee.md</w:t>
            </w:r>
          </w:p>
        </w:tc>
      </w:tr>
      <w:tr w:rsidR="00160299" w14:paraId="1B0F46FC" w14:textId="77777777">
        <w:tc>
          <w:tcPr>
            <w:tcW w:w="2096" w:type="dxa"/>
          </w:tcPr>
          <w:p w14:paraId="653B95E3" w14:textId="77777777" w:rsidR="00160299" w:rsidRDefault="00000000">
            <w:pPr>
              <w:pStyle w:val="Compact"/>
            </w:pPr>
            <w:r>
              <w:rPr>
                <w:rFonts w:hint="eastAsia"/>
                <w:b/>
                <w:bCs/>
              </w:rPr>
              <w:t>实施数据分类分级</w:t>
            </w:r>
          </w:p>
        </w:tc>
        <w:tc>
          <w:tcPr>
            <w:tcW w:w="2096" w:type="dxa"/>
          </w:tcPr>
          <w:p w14:paraId="39F21688" w14:textId="77777777" w:rsidR="00160299" w:rsidRDefault="00000000">
            <w:pPr>
              <w:pStyle w:val="Compact"/>
            </w:pPr>
            <w:r>
              <w:rPr>
                <w:rFonts w:hint="eastAsia"/>
              </w:rPr>
              <w:t>涉及敏感数据或多租户场景</w:t>
            </w:r>
          </w:p>
        </w:tc>
        <w:tc>
          <w:tcPr>
            <w:tcW w:w="1630" w:type="dxa"/>
          </w:tcPr>
          <w:p w14:paraId="17573CEB" w14:textId="77777777" w:rsidR="00160299" w:rsidRDefault="00000000">
            <w:pPr>
              <w:pStyle w:val="Compact"/>
            </w:pPr>
            <w:r>
              <w:rPr>
                <w:rFonts w:hint="eastAsia"/>
              </w:rPr>
              <w:t>高</w:t>
            </w:r>
          </w:p>
        </w:tc>
        <w:tc>
          <w:tcPr>
            <w:tcW w:w="2096" w:type="dxa"/>
          </w:tcPr>
          <w:p w14:paraId="08C8D13A" w14:textId="77777777" w:rsidR="00160299" w:rsidRDefault="00000000">
            <w:pPr>
              <w:pStyle w:val="Compact"/>
            </w:pPr>
            <w:r>
              <w:rPr>
                <w:rStyle w:val="VerbatimChar"/>
              </w:rPr>
              <w:t>examples/13_data_gov/data_classification.yml</w:t>
            </w:r>
          </w:p>
        </w:tc>
      </w:tr>
      <w:tr w:rsidR="00160299" w14:paraId="434269CE" w14:textId="77777777">
        <w:tc>
          <w:tcPr>
            <w:tcW w:w="2096" w:type="dxa"/>
          </w:tcPr>
          <w:p w14:paraId="3422EBC4" w14:textId="77777777" w:rsidR="00160299" w:rsidRDefault="00000000">
            <w:pPr>
              <w:pStyle w:val="Compact"/>
            </w:pPr>
            <w:r>
              <w:rPr>
                <w:rFonts w:hint="eastAsia"/>
                <w:b/>
                <w:bCs/>
              </w:rPr>
              <w:t>建立自动化管道</w:t>
            </w:r>
          </w:p>
        </w:tc>
        <w:tc>
          <w:tcPr>
            <w:tcW w:w="2096" w:type="dxa"/>
          </w:tcPr>
          <w:p w14:paraId="3ABB9D36" w14:textId="77777777" w:rsidR="00160299" w:rsidRDefault="00000000">
            <w:pPr>
              <w:pStyle w:val="Compact"/>
            </w:pPr>
            <w:r>
              <w:rPr>
                <w:rFonts w:hint="eastAsia"/>
              </w:rPr>
              <w:t>数据量大、更新频繁的场景</w:t>
            </w:r>
          </w:p>
        </w:tc>
        <w:tc>
          <w:tcPr>
            <w:tcW w:w="1630" w:type="dxa"/>
          </w:tcPr>
          <w:p w14:paraId="4A8B06BE" w14:textId="77777777" w:rsidR="00160299" w:rsidRDefault="00000000">
            <w:pPr>
              <w:pStyle w:val="Compact"/>
            </w:pPr>
            <w:r>
              <w:rPr>
                <w:rFonts w:hint="eastAsia"/>
              </w:rPr>
              <w:t>中</w:t>
            </w:r>
          </w:p>
        </w:tc>
        <w:tc>
          <w:tcPr>
            <w:tcW w:w="2096" w:type="dxa"/>
          </w:tcPr>
          <w:p w14:paraId="528E96F7" w14:textId="77777777" w:rsidR="00160299" w:rsidRDefault="00000000">
            <w:pPr>
              <w:pStyle w:val="Compact"/>
            </w:pPr>
            <w:r>
              <w:t>examples/13_data_gov/replay_pipeline.py</w:t>
            </w:r>
          </w:p>
        </w:tc>
      </w:tr>
      <w:tr w:rsidR="00160299" w14:paraId="682B9B64" w14:textId="77777777">
        <w:tc>
          <w:tcPr>
            <w:tcW w:w="2096" w:type="dxa"/>
          </w:tcPr>
          <w:p w14:paraId="65E1E923" w14:textId="77777777" w:rsidR="00160299" w:rsidRDefault="00000000">
            <w:pPr>
              <w:pStyle w:val="Compact"/>
            </w:pPr>
            <w:r>
              <w:rPr>
                <w:rFonts w:hint="eastAsia"/>
                <w:b/>
                <w:bCs/>
              </w:rPr>
              <w:t>实施定期审计</w:t>
            </w:r>
          </w:p>
        </w:tc>
        <w:tc>
          <w:tcPr>
            <w:tcW w:w="2096" w:type="dxa"/>
          </w:tcPr>
          <w:p w14:paraId="26B9D3BC" w14:textId="77777777" w:rsidR="00160299" w:rsidRDefault="00000000">
            <w:pPr>
              <w:pStyle w:val="Compact"/>
            </w:pPr>
            <w:r>
              <w:rPr>
                <w:rFonts w:hint="eastAsia"/>
              </w:rPr>
              <w:t>合规要求严格的行业</w:t>
            </w:r>
          </w:p>
        </w:tc>
        <w:tc>
          <w:tcPr>
            <w:tcW w:w="1630" w:type="dxa"/>
          </w:tcPr>
          <w:p w14:paraId="41FC9BFA" w14:textId="77777777" w:rsidR="00160299" w:rsidRDefault="00000000">
            <w:pPr>
              <w:pStyle w:val="Compact"/>
            </w:pPr>
            <w:r>
              <w:rPr>
                <w:rFonts w:hint="eastAsia"/>
              </w:rPr>
              <w:t>高</w:t>
            </w:r>
          </w:p>
        </w:tc>
        <w:tc>
          <w:tcPr>
            <w:tcW w:w="2096" w:type="dxa"/>
          </w:tcPr>
          <w:p w14:paraId="12F8A701" w14:textId="77777777" w:rsidR="00160299" w:rsidRDefault="00000000">
            <w:pPr>
              <w:pStyle w:val="Compact"/>
            </w:pPr>
            <w:r>
              <w:rPr>
                <w:rStyle w:val="VerbatimChar"/>
              </w:rPr>
              <w:t>examples/13_data_gov/audit_artifacts_c</w:t>
            </w:r>
            <w:r>
              <w:rPr>
                <w:rStyle w:val="VerbatimChar"/>
              </w:rPr>
              <w:lastRenderedPageBreak/>
              <w:t>hecklist.md</w:t>
            </w:r>
          </w:p>
        </w:tc>
      </w:tr>
      <w:tr w:rsidR="00160299" w14:paraId="211F52AB" w14:textId="77777777">
        <w:tc>
          <w:tcPr>
            <w:tcW w:w="2096" w:type="dxa"/>
          </w:tcPr>
          <w:p w14:paraId="6BF536D9" w14:textId="77777777" w:rsidR="00160299" w:rsidRDefault="00000000">
            <w:pPr>
              <w:pStyle w:val="Compact"/>
            </w:pPr>
            <w:r>
              <w:rPr>
                <w:rFonts w:hint="eastAsia"/>
                <w:b/>
                <w:bCs/>
              </w:rPr>
              <w:lastRenderedPageBreak/>
              <w:t>培训与意识提升</w:t>
            </w:r>
          </w:p>
        </w:tc>
        <w:tc>
          <w:tcPr>
            <w:tcW w:w="2096" w:type="dxa"/>
          </w:tcPr>
          <w:p w14:paraId="394615C6" w14:textId="77777777" w:rsidR="00160299" w:rsidRDefault="00000000">
            <w:pPr>
              <w:pStyle w:val="Compact"/>
            </w:pPr>
            <w:r>
              <w:rPr>
                <w:rFonts w:hint="eastAsia"/>
              </w:rPr>
              <w:t>全员参与的数据治理文化建设</w:t>
            </w:r>
          </w:p>
        </w:tc>
        <w:tc>
          <w:tcPr>
            <w:tcW w:w="1630" w:type="dxa"/>
          </w:tcPr>
          <w:p w14:paraId="50BE18FB" w14:textId="77777777" w:rsidR="00160299" w:rsidRDefault="00000000">
            <w:pPr>
              <w:pStyle w:val="Compact"/>
            </w:pPr>
            <w:r>
              <w:rPr>
                <w:rFonts w:hint="eastAsia"/>
              </w:rPr>
              <w:t>中</w:t>
            </w:r>
          </w:p>
        </w:tc>
        <w:tc>
          <w:tcPr>
            <w:tcW w:w="2096" w:type="dxa"/>
          </w:tcPr>
          <w:p w14:paraId="27D13D09" w14:textId="77777777" w:rsidR="00160299" w:rsidRDefault="00000000">
            <w:pPr>
              <w:pStyle w:val="Compact"/>
            </w:pPr>
            <w:r>
              <w:rPr>
                <w:rStyle w:val="VerbatimChar"/>
              </w:rPr>
              <w:t>examples/13_data_gov/training_plan.md</w:t>
            </w:r>
          </w:p>
        </w:tc>
      </w:tr>
      <w:tr w:rsidR="00160299" w14:paraId="23C19C75" w14:textId="77777777">
        <w:tc>
          <w:tcPr>
            <w:tcW w:w="2096" w:type="dxa"/>
          </w:tcPr>
          <w:p w14:paraId="49B34023" w14:textId="77777777" w:rsidR="00160299" w:rsidRDefault="00000000">
            <w:pPr>
              <w:pStyle w:val="Compact"/>
            </w:pPr>
            <w:r>
              <w:rPr>
                <w:rFonts w:hint="eastAsia"/>
                <w:b/>
                <w:bCs/>
              </w:rPr>
              <w:t>建立应急响应机制</w:t>
            </w:r>
          </w:p>
        </w:tc>
        <w:tc>
          <w:tcPr>
            <w:tcW w:w="2096" w:type="dxa"/>
          </w:tcPr>
          <w:p w14:paraId="7CB06CA2" w14:textId="77777777" w:rsidR="00160299" w:rsidRDefault="00000000">
            <w:pPr>
              <w:pStyle w:val="Compact"/>
            </w:pPr>
            <w:r>
              <w:rPr>
                <w:rFonts w:hint="eastAsia"/>
              </w:rPr>
              <w:t>数据泄露或质量问题的快速响应</w:t>
            </w:r>
          </w:p>
        </w:tc>
        <w:tc>
          <w:tcPr>
            <w:tcW w:w="1630" w:type="dxa"/>
          </w:tcPr>
          <w:p w14:paraId="17446E9A" w14:textId="77777777" w:rsidR="00160299" w:rsidRDefault="00000000">
            <w:pPr>
              <w:pStyle w:val="Compact"/>
            </w:pPr>
            <w:r>
              <w:rPr>
                <w:rFonts w:hint="eastAsia"/>
              </w:rPr>
              <w:t>高</w:t>
            </w:r>
          </w:p>
        </w:tc>
        <w:tc>
          <w:tcPr>
            <w:tcW w:w="2096" w:type="dxa"/>
          </w:tcPr>
          <w:p w14:paraId="3753C537" w14:textId="77777777" w:rsidR="00160299" w:rsidRDefault="00000000">
            <w:pPr>
              <w:pStyle w:val="Compact"/>
            </w:pPr>
            <w:r>
              <w:rPr>
                <w:rStyle w:val="VerbatimChar"/>
              </w:rPr>
              <w:t>examples/13_data_gov/incident_response.yml</w:t>
            </w:r>
          </w:p>
        </w:tc>
      </w:tr>
    </w:tbl>
    <w:p w14:paraId="559C074C" w14:textId="77777777" w:rsidR="00160299" w:rsidRDefault="00000000">
      <w:pPr>
        <w:pStyle w:val="BodyText"/>
      </w:pPr>
      <w:r>
        <w:rPr>
          <w:rFonts w:hint="eastAsia"/>
          <w:b/>
          <w:bCs/>
        </w:rPr>
        <w:t>实践建议配置示例</w:t>
      </w:r>
      <w:r>
        <w:t>:</w:t>
      </w:r>
    </w:p>
    <w:p w14:paraId="5DD0E3CC" w14:textId="77777777" w:rsidR="00160299" w:rsidRDefault="00000000">
      <w:pPr>
        <w:pStyle w:val="SourceCode"/>
      </w:pPr>
      <w:r>
        <w:t>examples/13_data_gov/governance_recommendations.yml</w:t>
        <w:br/>
        <w:t>recommendations:</w:t>
        <w:br/>
        <w:t xml:space="preserve">  - suggestion: "establish_governance_committee"</w:t>
        <w:br/>
        <w:t xml:space="preserve">    scenario: "large_enterprise_complex_business"</w:t>
        <w:br/>
        <w:t xml:space="preserve">    priority: "high"</w:t>
        <w:br/>
        <w:t xml:space="preserve">    implementation_guide: "examples/13_data_gov/governance_committee.md"</w:t>
        <w:br/>
        <w:t xml:space="preserve">    </w:t>
        <w:br/>
        <w:t xml:space="preserve">  - suggestion: "automated_data_pipeline"</w:t>
        <w:br/>
        <w:t xml:space="preserve">    scenario: "high_volume_frequent_updates"</w:t>
        <w:br/>
        <w:t xml:space="preserve">    priority: "medium" </w:t>
        <w:br/>
        <w:t xml:space="preserve">    implementation_guide: "examples/13_data_gov/replay_pipeline.py"</w:t>
      </w:r>
    </w:p>
    <w:p w14:paraId="31BFE63F" w14:textId="77777777" w:rsidR="00160299" w:rsidRDefault="00000000">
      <w:r>
        <w:pict w14:anchorId="28870CE6">
          <v:rect id="_x0000_i1106" style="width:0;height:1.5pt" o:hralign="center" o:hrstd="t" o:hr="t"/>
        </w:pict>
      </w:r>
    </w:p>
    <w:p w14:paraId="29F0D043" w14:textId="77777777" w:rsidR="00160299" w:rsidRDefault="00000000">
      <w:pPr>
        <w:pStyle w:val="Heading4"/>
      </w:pPr>
      <w:bookmarkStart w:id="286" w:name="测试数据生命周期管理生成使用归档销毁"/>
      <w:bookmarkEnd w:id="284"/>
      <w:bookmarkEnd w:id="285"/>
      <w:r>
        <w:t xml:space="preserve">13.2 </w:t>
      </w:r>
      <w:r>
        <w:rPr>
          <w:rFonts w:hint="eastAsia"/>
        </w:rPr>
        <w:t>测试数据生命周期管理（生成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w:t>
      </w:r>
    </w:p>
    <w:p w14:paraId="167257DC" w14:textId="77777777" w:rsidR="00160299" w:rsidRDefault="00000000">
      <w:pPr>
        <w:pStyle w:val="FirstParagraph"/>
        <w:shd w:val="clear" w:color="auto" w:fill="E6F3FF"/>
      </w:pPr>
      <w:r>
        <w:t>[锚点13-005] 测试数据生命周期四阶段流程图</w:t>
      </w:r>
    </w:p>
    <w:p w14:paraId="3BA14B45" w14:textId="77777777" w:rsidR="00160299" w:rsidRDefault="00000000">
      <w:pPr>
        <w:pStyle w:val="BodyText"/>
        <w:shd w:val="clear" w:color="auto" w:fill="E6F3FF"/>
        <w:shd w:val="clear" w:color="auto" w:fill="E6F3FF"/>
        <w:shd w:val="clear" w:color="auto" w:fill="E6F3FF"/>
      </w:pPr>
      <w:r>
        <w:t>&gt;锚点类型: 生命周期流程图</w:t>
        <w:br/>
        <w:t>&gt;锚点方法: Swimlane 图</w:t>
        <w:br/>
        <w:t>&gt;锚点名称: 测试数据生命周期四阶段流程图</w:t>
        <w:br/>
        <w:t>&gt;引用附件: examples/13_data_gov/replay_pipeline.py</w:t>
        <w:br/>
        <w:t>&gt;完成情况: 已完成</w:t>
        <w:br/>
        <w:t>&gt;补充建议: 字段建议：阶段/输入/输出/脚本引用，补充生命周期 YAML/JSON 示例</w:t>
      </w:r>
    </w:p>
    <w:p w14:paraId="35D16052" w14:textId="77777777" w:rsidR="00160299" w:rsidRDefault="00000000">
      <w:pPr>
        <w:pStyle w:val="CaptionedFigure"/>
      </w:pPr>
      <w:r>
        <w:rPr>
          <w:noProof/>
        </w:rPr>
        <w:lastRenderedPageBreak/>
        <w:drawing>
          <wp:inline distT="0" distB="0" distL="0" distR="0" wp14:anchorId="60069245" wp14:editId="77263C2D">
            <wp:extent cx="5334000" cy="21226246"/>
            <wp:effectExtent l="0" t="0" r="0" b="0"/>
            <wp:docPr id="384" name="Picture" descr="Mermaid Diagram"/>
            <wp:cNvGraphicFramePr/>
            <a:graphic xmlns:a="http://schemas.openxmlformats.org/drawingml/2006/main">
              <a:graphicData uri="http://schemas.openxmlformats.org/drawingml/2006/picture">
                <pic:pic xmlns:pic="http://schemas.openxmlformats.org/drawingml/2006/picture">
                  <pic:nvPicPr>
                    <pic:cNvPr id="385" name="Picture" descr="mermaid_15.png"/>
                    <pic:cNvPicPr>
                      <a:picLocks noChangeAspect="1" noChangeArrowheads="1"/>
                    </pic:cNvPicPr>
                  </pic:nvPicPr>
                  <pic:blipFill>
                    <a:blip r:embed="rId68"/>
                    <a:stretch>
                      <a:fillRect/>
                    </a:stretch>
                  </pic:blipFill>
                  <pic:spPr bwMode="auto">
                    <a:xfrm>
                      <a:off x="0" y="0"/>
                      <a:ext cx="5334000" cy="21226246"/>
                    </a:xfrm>
                    <a:prstGeom prst="rect">
                      <a:avLst/>
                    </a:prstGeom>
                    <a:noFill/>
                    <a:ln w="9525">
                      <a:noFill/>
                      <a:headEnd/>
                      <a:tailEnd/>
                    </a:ln>
                  </pic:spPr>
                </pic:pic>
              </a:graphicData>
            </a:graphic>
          </wp:inline>
        </w:drawing>
      </w:r>
    </w:p>
    <w:p w14:paraId="3C6903DA" w14:textId="77777777" w:rsidR="00160299" w:rsidRDefault="00000000">
      <w:pPr>
        <w:pStyle w:val="ImageCaption"/>
      </w:pPr>
      <w:r>
        <w:lastRenderedPageBreak/>
        <w:t>Mermaid Diagram</w:t>
      </w:r>
    </w:p>
    <w:p w14:paraId="23C5A8C6" w14:textId="77777777" w:rsidR="00160299" w:rsidRDefault="00000000">
      <w:pPr>
        <w:pStyle w:val="BodyText"/>
      </w:pPr>
      <w:r>
        <w:rPr>
          <w:rFonts w:hint="eastAsia"/>
          <w:b/>
          <w:bCs/>
        </w:rPr>
        <w:t>生命周期阶段说明</w:t>
      </w:r>
      <w:r>
        <w:t xml:space="preserve">: - </w:t>
      </w:r>
      <w:r>
        <w:rPr>
          <w:rFonts w:hint="eastAsia"/>
          <w:b/>
          <w:bCs/>
        </w:rPr>
        <w:t>生成阶段</w:t>
      </w:r>
      <w:r>
        <w:t xml:space="preserve">: </w:t>
      </w:r>
      <w:r>
        <w:rPr>
          <w:rFonts w:hint="eastAsia"/>
        </w:rPr>
        <w:t>数据采集、生成、合成和初始质量验证</w:t>
      </w:r>
      <w:r>
        <w:t xml:space="preserve"> - </w:t>
      </w:r>
      <w:r>
        <w:rPr>
          <w:rFonts w:hint="eastAsia"/>
          <w:b/>
          <w:bCs/>
        </w:rPr>
        <w:t>使用阶段</w:t>
      </w:r>
      <w:r>
        <w:t xml:space="preserve">: </w:t>
      </w:r>
      <w:r>
        <w:rPr>
          <w:rFonts w:hint="eastAsia"/>
        </w:rPr>
        <w:t>数据部署、分发、权限控制和使用情况监控</w:t>
      </w:r>
      <w:r>
        <w:br/>
        <w:t xml:space="preserve">- </w:t>
      </w:r>
      <w:r>
        <w:rPr>
          <w:rFonts w:hint="eastAsia"/>
          <w:b/>
          <w:bCs/>
        </w:rPr>
        <w:t>归档阶段</w:t>
      </w:r>
      <w:r>
        <w:t xml:space="preserve">: </w:t>
      </w:r>
      <w:r>
        <w:rPr>
          <w:rFonts w:hint="eastAsia"/>
        </w:rPr>
        <w:t>数据清理、版本管理和长期归档存储</w:t>
      </w:r>
      <w:r>
        <w:t xml:space="preserve"> - </w:t>
      </w:r>
      <w:r>
        <w:rPr>
          <w:rFonts w:hint="eastAsia"/>
          <w:b/>
          <w:bCs/>
        </w:rPr>
        <w:t>销毁阶段</w:t>
      </w:r>
      <w:r>
        <w:t xml:space="preserve">: </w:t>
      </w:r>
      <w:r>
        <w:rPr>
          <w:rFonts w:hint="eastAsia"/>
        </w:rPr>
        <w:t>到期检查、审批流程和安全数据销毁</w:t>
      </w:r>
    </w:p>
    <w:p w14:paraId="70E880F4" w14:textId="77777777" w:rsidR="00160299" w:rsidRDefault="00000000">
      <w:pPr>
        <w:pStyle w:val="BodyText"/>
      </w:pPr>
      <w:r>
        <w:rPr>
          <w:rFonts w:hint="eastAsia"/>
          <w:b/>
          <w:bCs/>
        </w:rPr>
        <w:t>生命周期管理脚本示例</w:t>
      </w:r>
      <w:r>
        <w:t>:</w:t>
      </w:r>
    </w:p>
    <w:p w14:paraId="22A8065B" w14:textId="77777777" w:rsidR="00160299" w:rsidRDefault="00000000">
      <w:pPr>
        <w:pStyle w:val="SourceCode"/>
      </w:pPr>
      <w:r>
        <w:t>examples/13_data_gov/lifecycle_management.py</w:t>
        <w:br/>
        <w:t>class DataLifecycleManager:</w:t>
        <w:br/>
        <w:t xml:space="preserve">    def __init__(self):</w:t>
        <w:br/>
        <w:t xml:space="preserve">        self.stages = ['generation', 'usage', 'archival', 'destruction']</w:t>
        <w:br/>
        <w:t xml:space="preserve">        </w:t>
        <w:br/>
        <w:t xml:space="preserve">    def manage_generation_phase(self, requirements):</w:t>
        <w:br/>
        <w:t xml:space="preserve">        """数据生成阶段管理"""</w:t>
        <w:br/>
        <w:t xml:space="preserve">        # 数据采集与生成</w:t>
        <w:br/>
        <w:t xml:space="preserve">        raw_data = self.collect_data(requirements)</w:t>
        <w:br/>
        <w:t xml:space="preserve">        processed_data = self.process_and_validate(raw_data)</w:t>
        <w:br/>
        <w:t xml:space="preserve">        return self.initial_quality_check(processed_data)</w:t>
        <w:br/>
        <w:t xml:space="preserve">    </w:t>
        <w:br/>
        <w:t xml:space="preserve">    def manage_usage_phase(self, data):</w:t>
        <w:br/>
        <w:t xml:space="preserve">        """数据使用阶段管理"""</w:t>
        <w:br/>
        <w:t xml:space="preserve">        # 部署、分发和监控</w:t>
        <w:br/>
        <w:t xml:space="preserve">        deployed_data = self.deploy_to_environments(data)</w:t>
        <w:br/>
        <w:t xml:space="preserve">        return self.monitor_usage(deployed_data)</w:t>
        <w:br/>
        <w:t xml:space="preserve">    </w:t>
        <w:br/>
        <w:t xml:space="preserve">    def manage_archival_phase(self, used_data):</w:t>
        <w:br/>
        <w:t xml:space="preserve">        """数据归档阶段管理"""</w:t>
        <w:br/>
        <w:t xml:space="preserve">        # 清理、版本管理和归档</w:t>
        <w:br/>
        <w:t xml:space="preserve">        cleaned_data = self.cleanup_used_data(used_data)</w:t>
        <w:br/>
        <w:t xml:space="preserve">        versioned_data = self.create_version(cleaned_data)</w:t>
        <w:br/>
        <w:t xml:space="preserve">        return self.archive_data(versioned_data)</w:t>
        <w:br/>
        <w:t xml:space="preserve">    </w:t>
        <w:br/>
        <w:t xml:space="preserve">    def manage_destruction_phase(self, archived_data):</w:t>
        <w:br/>
        <w:t xml:space="preserve">        """数据销毁阶段管理"""</w:t>
        <w:br/>
        <w:t xml:space="preserve">        # 检查、审批和安全销毁</w:t>
        <w:br/>
        <w:t xml:space="preserve">        if self.check_expiry(archived_data):</w:t>
        <w:br/>
        <w:t xml:space="preserve">            if self.get_destruction_approval(archived_data):</w:t>
        <w:br/>
        <w:t xml:space="preserve">                return self.secure_erase(archived_data)</w:t>
      </w:r>
    </w:p>
    <w:p w14:paraId="23089253" w14:textId="77777777" w:rsidR="00160299" w:rsidRDefault="00000000">
      <w:r>
        <w:pict w14:anchorId="10DF85C2">
          <v:rect id="_x0000_i1107" style="width:0;height:1.5pt" o:hralign="center" o:hrstd="t" o:hr="t"/>
        </w:pict>
      </w:r>
    </w:p>
    <w:p w14:paraId="1AE235A6" w14:textId="77777777" w:rsidR="00160299" w:rsidRDefault="00000000">
      <w:pPr>
        <w:pStyle w:val="Heading5"/>
      </w:pPr>
      <w:bookmarkStart w:id="287" w:name="生命周期管理要点"/>
      <w:r>
        <w:t xml:space="preserve">13.2.2 </w:t>
      </w:r>
      <w:r>
        <w:rPr>
          <w:rFonts w:hint="eastAsia"/>
        </w:rPr>
        <w:t>生命周期管理要点</w:t>
      </w:r>
    </w:p>
    <w:p w14:paraId="7330DD52" w14:textId="77777777" w:rsidR="00160299" w:rsidRDefault="00000000">
      <w:pPr>
        <w:pStyle w:val="Compact"/>
        <w:numPr>
          <w:ilvl w:val="0"/>
          <w:numId w:val="276"/>
        </w:numPr>
      </w:pPr>
      <w:r>
        <w:rPr>
          <w:rFonts w:hint="eastAsia"/>
        </w:rPr>
        <w:t>全程元数据、审计与指纹，确保来源、版本、用途可追溯。</w:t>
      </w:r>
    </w:p>
    <w:p w14:paraId="34A77F96" w14:textId="77777777" w:rsidR="00160299" w:rsidRDefault="00000000">
      <w:pPr>
        <w:pStyle w:val="Compact"/>
        <w:numPr>
          <w:ilvl w:val="0"/>
          <w:numId w:val="276"/>
        </w:numPr>
      </w:pPr>
      <w:r>
        <w:rPr>
          <w:rFonts w:hint="eastAsia"/>
        </w:rPr>
        <w:t>归档</w:t>
      </w:r>
      <w:r>
        <w:rPr>
          <w:rFonts w:hint="eastAsia"/>
        </w:rPr>
        <w:t>/</w:t>
      </w:r>
      <w:r>
        <w:rPr>
          <w:rFonts w:hint="eastAsia"/>
        </w:rPr>
        <w:t>销毁需要审批与自动化流程，定义保留期、驻留</w:t>
      </w:r>
      <w:r>
        <w:rPr>
          <w:rFonts w:hint="eastAsia"/>
        </w:rPr>
        <w:t>/</w:t>
      </w:r>
      <w:r>
        <w:rPr>
          <w:rFonts w:hint="eastAsia"/>
        </w:rPr>
        <w:t>出境限制、加密</w:t>
      </w:r>
      <w:r>
        <w:rPr>
          <w:rFonts w:hint="eastAsia"/>
        </w:rPr>
        <w:t>/</w:t>
      </w:r>
      <w:r>
        <w:rPr>
          <w:rFonts w:hint="eastAsia"/>
        </w:rPr>
        <w:t>密钥策略。</w:t>
      </w:r>
    </w:p>
    <w:p w14:paraId="18D66D72" w14:textId="77777777" w:rsidR="00160299" w:rsidRDefault="00000000">
      <w:pPr>
        <w:pStyle w:val="Compact"/>
        <w:numPr>
          <w:ilvl w:val="0"/>
          <w:numId w:val="276"/>
        </w:numPr>
      </w:pPr>
      <w:r>
        <w:rPr>
          <w:rFonts w:hint="eastAsia"/>
        </w:rPr>
        <w:lastRenderedPageBreak/>
        <w:t>策略需支持多环境</w:t>
      </w:r>
      <w:r>
        <w:rPr>
          <w:rFonts w:hint="eastAsia"/>
        </w:rPr>
        <w:t>/</w:t>
      </w:r>
      <w:r>
        <w:rPr>
          <w:rFonts w:hint="eastAsia"/>
        </w:rPr>
        <w:t>多租户隔离，默认最小化访问；定期盘点“僵尸数据”。</w:t>
      </w:r>
    </w:p>
    <w:p w14:paraId="75315A9E" w14:textId="77777777" w:rsidR="00160299" w:rsidRDefault="00000000">
      <w:pPr>
        <w:pStyle w:val="Compact"/>
        <w:numPr>
          <w:ilvl w:val="0"/>
          <w:numId w:val="276"/>
        </w:numPr>
      </w:pPr>
      <w:r>
        <w:rPr>
          <w:rFonts w:hint="eastAsia"/>
        </w:rPr>
        <w:t>建立质量</w:t>
      </w:r>
      <w:r>
        <w:rPr>
          <w:rFonts w:hint="eastAsia"/>
        </w:rPr>
        <w:t>/</w:t>
      </w:r>
      <w:r>
        <w:rPr>
          <w:rFonts w:hint="eastAsia"/>
        </w:rPr>
        <w:t>口径基线与回放脚本，与</w:t>
      </w:r>
      <w:r>
        <w:t xml:space="preserve"> CI/CD </w:t>
      </w:r>
      <w:r>
        <w:rPr>
          <w:rFonts w:hint="eastAsia"/>
        </w:rPr>
        <w:t>和调度集成。</w:t>
      </w:r>
    </w:p>
    <w:p w14:paraId="016E660C" w14:textId="77777777" w:rsidR="00160299" w:rsidRDefault="00000000">
      <w:pPr>
        <w:pStyle w:val="FirstParagraph"/>
        <w:shd w:val="clear" w:color="auto" w:fill="E6F3FF"/>
      </w:pPr>
      <w:r>
        <w:t>[锚点13-006] 各阶段关键要点对比表</w:t>
      </w:r>
    </w:p>
    <w:p w14:paraId="034D9D93" w14:textId="77777777" w:rsidR="00160299" w:rsidRDefault="00000000">
      <w:pPr>
        <w:pStyle w:val="BodyText"/>
        <w:shd w:val="clear" w:color="auto" w:fill="E6F3FF"/>
        <w:shd w:val="clear" w:color="auto" w:fill="E6F3FF"/>
        <w:shd w:val="clear" w:color="auto" w:fill="E6F3FF"/>
      </w:pPr>
      <w:r>
        <w:t>&gt;锚点类型: 关键要点对比表</w:t>
        <w:br/>
        <w:t>&gt;锚点方法: 表格</w:t>
        <w:br/>
        <w:t>&gt;锚点名称: 各阶段关键要点对比表</w:t>
        <w:br/>
        <w:t>&gt;引用附件: examples/13_data_gov/replay_pipeline.py</w:t>
        <w:br/>
        <w:t>&gt;完成情况: 已完成</w:t>
        <w:br/>
        <w:t>&gt;补充建议: 字段建议：阶段/要点/说明/脚本引用，补充阶段 YAML/JSON 示例</w:t>
      </w: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776A7F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53A2C142" w14:textId="77777777" w:rsidR="00160299" w:rsidRDefault="00000000">
            <w:pPr>
              <w:pStyle w:val="Compact"/>
            </w:pPr>
            <w:r>
              <w:rPr>
                <w:rFonts w:hint="eastAsia"/>
              </w:rPr>
              <w:t>生命周期阶段</w:t>
            </w:r>
          </w:p>
        </w:tc>
        <w:tc>
          <w:tcPr>
            <w:tcW w:w="1454" w:type="dxa"/>
          </w:tcPr>
          <w:p w14:paraId="25DCD070" w14:textId="77777777" w:rsidR="00160299" w:rsidRDefault="00000000">
            <w:pPr>
              <w:pStyle w:val="Compact"/>
            </w:pPr>
            <w:r>
              <w:rPr>
                <w:rFonts w:hint="eastAsia"/>
              </w:rPr>
              <w:t>关键要点</w:t>
            </w:r>
          </w:p>
        </w:tc>
        <w:tc>
          <w:tcPr>
            <w:tcW w:w="1454" w:type="dxa"/>
          </w:tcPr>
          <w:p w14:paraId="2335208C" w14:textId="77777777" w:rsidR="00160299" w:rsidRDefault="00000000">
            <w:pPr>
              <w:pStyle w:val="Compact"/>
            </w:pPr>
            <w:r>
              <w:rPr>
                <w:rFonts w:hint="eastAsia"/>
              </w:rPr>
              <w:t>具体要求</w:t>
            </w:r>
          </w:p>
        </w:tc>
        <w:tc>
          <w:tcPr>
            <w:tcW w:w="1454" w:type="dxa"/>
          </w:tcPr>
          <w:p w14:paraId="482E55C1" w14:textId="77777777" w:rsidR="00160299" w:rsidRDefault="00000000">
            <w:pPr>
              <w:pStyle w:val="Compact"/>
            </w:pPr>
            <w:r>
              <w:rPr>
                <w:rFonts w:hint="eastAsia"/>
              </w:rPr>
              <w:t>验证方法</w:t>
            </w:r>
          </w:p>
        </w:tc>
        <w:tc>
          <w:tcPr>
            <w:tcW w:w="1454" w:type="dxa"/>
          </w:tcPr>
          <w:p w14:paraId="349C9E1D" w14:textId="77777777" w:rsidR="00160299" w:rsidRDefault="00000000">
            <w:pPr>
              <w:pStyle w:val="Compact"/>
            </w:pPr>
            <w:r>
              <w:rPr>
                <w:rFonts w:hint="eastAsia"/>
              </w:rPr>
              <w:t>脚本引用</w:t>
            </w:r>
          </w:p>
        </w:tc>
      </w:tr>
      <w:tr w:rsidR="00160299" w14:paraId="7DB64DDC" w14:textId="77777777">
        <w:tc>
          <w:tcPr>
            <w:tcW w:w="2101" w:type="dxa"/>
          </w:tcPr>
          <w:p w14:paraId="4BACF75A" w14:textId="77777777" w:rsidR="00160299" w:rsidRDefault="00000000">
            <w:pPr>
              <w:pStyle w:val="Compact"/>
            </w:pPr>
            <w:r>
              <w:rPr>
                <w:rFonts w:hint="eastAsia"/>
                <w:b/>
                <w:bCs/>
              </w:rPr>
              <w:t>生成阶段</w:t>
            </w:r>
          </w:p>
        </w:tc>
        <w:tc>
          <w:tcPr>
            <w:tcW w:w="1454" w:type="dxa"/>
          </w:tcPr>
          <w:p w14:paraId="459A2684" w14:textId="77777777" w:rsidR="00160299" w:rsidRDefault="00000000">
            <w:pPr>
              <w:pStyle w:val="Compact"/>
            </w:pPr>
            <w:r>
              <w:rPr>
                <w:rFonts w:hint="eastAsia"/>
              </w:rPr>
              <w:t>数据质量把控</w:t>
            </w:r>
          </w:p>
        </w:tc>
        <w:tc>
          <w:tcPr>
            <w:tcW w:w="1454" w:type="dxa"/>
          </w:tcPr>
          <w:p w14:paraId="45C4623B" w14:textId="77777777" w:rsidR="00160299" w:rsidRDefault="00000000">
            <w:pPr>
              <w:pStyle w:val="Compact"/>
            </w:pPr>
            <w:r>
              <w:rPr>
                <w:rFonts w:hint="eastAsia"/>
              </w:rPr>
              <w:t>确保采集数据的完整性、准确性和代表性</w:t>
            </w:r>
          </w:p>
        </w:tc>
        <w:tc>
          <w:tcPr>
            <w:tcW w:w="1454" w:type="dxa"/>
          </w:tcPr>
          <w:p w14:paraId="19F947D4" w14:textId="77777777" w:rsidR="00160299" w:rsidRDefault="00000000">
            <w:pPr>
              <w:pStyle w:val="Compact"/>
            </w:pPr>
            <w:r>
              <w:rPr>
                <w:rFonts w:hint="eastAsia"/>
              </w:rPr>
              <w:t>质量校验规则执行</w:t>
            </w:r>
          </w:p>
        </w:tc>
        <w:tc>
          <w:tcPr>
            <w:tcW w:w="1454" w:type="dxa"/>
          </w:tcPr>
          <w:p w14:paraId="0B45540E" w14:textId="77777777" w:rsidR="00160299" w:rsidRDefault="00000000">
            <w:pPr>
              <w:pStyle w:val="Compact"/>
            </w:pPr>
            <w:r>
              <w:rPr>
                <w:rStyle w:val="VerbatimChar"/>
              </w:rPr>
              <w:t>examples/13_data_gov/13_data_gov/data_gov/masking_policy_demo.py</w:t>
            </w:r>
          </w:p>
        </w:tc>
      </w:tr>
      <w:tr w:rsidR="00160299" w14:paraId="6D3C8F7C" w14:textId="77777777">
        <w:tc>
          <w:tcPr>
            <w:tcW w:w="2101" w:type="dxa"/>
          </w:tcPr>
          <w:p w14:paraId="55D5FAA4" w14:textId="77777777" w:rsidR="00160299" w:rsidRDefault="00160299">
            <w:pPr>
              <w:pStyle w:val="Compact"/>
            </w:pPr>
          </w:p>
        </w:tc>
        <w:tc>
          <w:tcPr>
            <w:tcW w:w="1454" w:type="dxa"/>
          </w:tcPr>
          <w:p w14:paraId="0CFD3A07" w14:textId="77777777" w:rsidR="00160299" w:rsidRDefault="00000000">
            <w:pPr>
              <w:pStyle w:val="Compact"/>
            </w:pPr>
            <w:r>
              <w:rPr>
                <w:rFonts w:hint="eastAsia"/>
              </w:rPr>
              <w:t>元数据记录</w:t>
            </w:r>
          </w:p>
        </w:tc>
        <w:tc>
          <w:tcPr>
            <w:tcW w:w="1454" w:type="dxa"/>
          </w:tcPr>
          <w:p w14:paraId="69A7C6DA" w14:textId="77777777" w:rsidR="00160299" w:rsidRDefault="00000000">
            <w:pPr>
              <w:pStyle w:val="Compact"/>
            </w:pPr>
            <w:r>
              <w:rPr>
                <w:rFonts w:hint="eastAsia"/>
              </w:rPr>
              <w:t>记录数据来源、生成时间、版本信息</w:t>
            </w:r>
          </w:p>
        </w:tc>
        <w:tc>
          <w:tcPr>
            <w:tcW w:w="1454" w:type="dxa"/>
          </w:tcPr>
          <w:p w14:paraId="64848EC2" w14:textId="77777777" w:rsidR="00160299" w:rsidRDefault="00000000">
            <w:pPr>
              <w:pStyle w:val="Compact"/>
            </w:pPr>
            <w:r>
              <w:rPr>
                <w:rFonts w:hint="eastAsia"/>
              </w:rPr>
              <w:t>元数据自动标注</w:t>
            </w:r>
          </w:p>
        </w:tc>
        <w:tc>
          <w:tcPr>
            <w:tcW w:w="1454" w:type="dxa"/>
          </w:tcPr>
          <w:p w14:paraId="4C658217" w14:textId="77777777" w:rsidR="00160299" w:rsidRDefault="00000000">
            <w:pPr>
              <w:pStyle w:val="Compact"/>
            </w:pPr>
            <w:r>
              <w:t>examples/13_data_gov/replay_pipeline.py</w:t>
            </w:r>
          </w:p>
        </w:tc>
      </w:tr>
      <w:tr w:rsidR="00160299" w14:paraId="3F0D8505" w14:textId="77777777">
        <w:tc>
          <w:tcPr>
            <w:tcW w:w="2101" w:type="dxa"/>
          </w:tcPr>
          <w:p w14:paraId="47596DCD" w14:textId="77777777" w:rsidR="00160299" w:rsidRDefault="00000000">
            <w:pPr>
              <w:pStyle w:val="Compact"/>
            </w:pPr>
            <w:r>
              <w:rPr>
                <w:rFonts w:hint="eastAsia"/>
                <w:b/>
                <w:bCs/>
              </w:rPr>
              <w:t>使用阶段</w:t>
            </w:r>
          </w:p>
        </w:tc>
        <w:tc>
          <w:tcPr>
            <w:tcW w:w="1454" w:type="dxa"/>
          </w:tcPr>
          <w:p w14:paraId="4CD61EB9" w14:textId="77777777" w:rsidR="00160299" w:rsidRDefault="00000000">
            <w:pPr>
              <w:pStyle w:val="Compact"/>
            </w:pPr>
            <w:r>
              <w:rPr>
                <w:rFonts w:hint="eastAsia"/>
              </w:rPr>
              <w:t>访问权限控制</w:t>
            </w:r>
          </w:p>
        </w:tc>
        <w:tc>
          <w:tcPr>
            <w:tcW w:w="1454" w:type="dxa"/>
          </w:tcPr>
          <w:p w14:paraId="4D658376" w14:textId="77777777" w:rsidR="00160299" w:rsidRDefault="00000000">
            <w:pPr>
              <w:pStyle w:val="Compact"/>
            </w:pPr>
            <w:r>
              <w:rPr>
                <w:rFonts w:hint="eastAsia"/>
              </w:rPr>
              <w:t>基于角色的数据访问控制</w:t>
            </w:r>
          </w:p>
        </w:tc>
        <w:tc>
          <w:tcPr>
            <w:tcW w:w="1454" w:type="dxa"/>
          </w:tcPr>
          <w:p w14:paraId="4A71210E" w14:textId="77777777" w:rsidR="00160299" w:rsidRDefault="00000000">
            <w:pPr>
              <w:pStyle w:val="Compact"/>
            </w:pPr>
            <w:r>
              <w:rPr>
                <w:rFonts w:hint="eastAsia"/>
              </w:rPr>
              <w:t>权限验证机制</w:t>
            </w:r>
          </w:p>
        </w:tc>
        <w:tc>
          <w:tcPr>
            <w:tcW w:w="1454" w:type="dxa"/>
          </w:tcPr>
          <w:p w14:paraId="710DF218" w14:textId="77777777" w:rsidR="00160299" w:rsidRDefault="00000000">
            <w:pPr>
              <w:pStyle w:val="Compact"/>
            </w:pPr>
            <w:r>
              <w:rPr>
                <w:rStyle w:val="VerbatimChar"/>
              </w:rPr>
              <w:t>examples/13_data_gov/access_control.yml</w:t>
            </w:r>
          </w:p>
        </w:tc>
      </w:tr>
      <w:tr w:rsidR="00160299" w14:paraId="21CBD887" w14:textId="77777777">
        <w:tc>
          <w:tcPr>
            <w:tcW w:w="2101" w:type="dxa"/>
          </w:tcPr>
          <w:p w14:paraId="04B4E5DD" w14:textId="77777777" w:rsidR="00160299" w:rsidRDefault="00160299">
            <w:pPr>
              <w:pStyle w:val="Compact"/>
            </w:pPr>
          </w:p>
        </w:tc>
        <w:tc>
          <w:tcPr>
            <w:tcW w:w="1454" w:type="dxa"/>
          </w:tcPr>
          <w:p w14:paraId="2AE308FB" w14:textId="77777777" w:rsidR="00160299" w:rsidRDefault="00000000">
            <w:pPr>
              <w:pStyle w:val="Compact"/>
            </w:pPr>
            <w:r>
              <w:rPr>
                <w:rFonts w:hint="eastAsia"/>
              </w:rPr>
              <w:t>环境隔离</w:t>
            </w:r>
          </w:p>
        </w:tc>
        <w:tc>
          <w:tcPr>
            <w:tcW w:w="1454" w:type="dxa"/>
          </w:tcPr>
          <w:p w14:paraId="62DC59C7" w14:textId="77777777" w:rsidR="00160299" w:rsidRDefault="00000000">
            <w:pPr>
              <w:pStyle w:val="Compact"/>
            </w:pPr>
            <w:r>
              <w:rPr>
                <w:rFonts w:hint="eastAsia"/>
              </w:rPr>
              <w:t>不同环境的数据逻辑隔离</w:t>
            </w:r>
          </w:p>
        </w:tc>
        <w:tc>
          <w:tcPr>
            <w:tcW w:w="1454" w:type="dxa"/>
          </w:tcPr>
          <w:p w14:paraId="3A6D03E8" w14:textId="77777777" w:rsidR="00160299" w:rsidRDefault="00000000">
            <w:pPr>
              <w:pStyle w:val="Compact"/>
            </w:pPr>
            <w:r>
              <w:rPr>
                <w:rFonts w:hint="eastAsia"/>
              </w:rPr>
              <w:t>多租户配置</w:t>
            </w:r>
          </w:p>
        </w:tc>
        <w:tc>
          <w:tcPr>
            <w:tcW w:w="1454" w:type="dxa"/>
          </w:tcPr>
          <w:p w14:paraId="033BA23E" w14:textId="77777777" w:rsidR="00160299" w:rsidRDefault="00000000">
            <w:pPr>
              <w:pStyle w:val="Compact"/>
            </w:pPr>
            <w:r>
              <w:rPr>
                <w:rStyle w:val="VerbatimChar"/>
              </w:rPr>
              <w:t>examples/13_data_gov/env_isolation.yml</w:t>
            </w:r>
          </w:p>
        </w:tc>
      </w:tr>
      <w:tr w:rsidR="00160299" w14:paraId="20AEA79C" w14:textId="77777777">
        <w:tc>
          <w:tcPr>
            <w:tcW w:w="2101" w:type="dxa"/>
          </w:tcPr>
          <w:p w14:paraId="243E68C5" w14:textId="77777777" w:rsidR="00160299" w:rsidRDefault="00160299">
            <w:pPr>
              <w:pStyle w:val="Compact"/>
            </w:pPr>
          </w:p>
        </w:tc>
        <w:tc>
          <w:tcPr>
            <w:tcW w:w="1454" w:type="dxa"/>
          </w:tcPr>
          <w:p w14:paraId="0946211D" w14:textId="77777777" w:rsidR="00160299" w:rsidRDefault="00000000">
            <w:pPr>
              <w:pStyle w:val="Compact"/>
            </w:pPr>
            <w:r>
              <w:rPr>
                <w:rFonts w:hint="eastAsia"/>
              </w:rPr>
              <w:t>使用监控</w:t>
            </w:r>
          </w:p>
        </w:tc>
        <w:tc>
          <w:tcPr>
            <w:tcW w:w="1454" w:type="dxa"/>
          </w:tcPr>
          <w:p w14:paraId="62711D51" w14:textId="77777777" w:rsidR="00160299" w:rsidRDefault="00000000">
            <w:pPr>
              <w:pStyle w:val="Compact"/>
            </w:pPr>
            <w:r>
              <w:rPr>
                <w:rFonts w:hint="eastAsia"/>
              </w:rPr>
              <w:t>记录数据使用情况和异常访问</w:t>
            </w:r>
          </w:p>
        </w:tc>
        <w:tc>
          <w:tcPr>
            <w:tcW w:w="1454" w:type="dxa"/>
          </w:tcPr>
          <w:p w14:paraId="287E86B7" w14:textId="77777777" w:rsidR="00160299" w:rsidRDefault="00000000">
            <w:pPr>
              <w:pStyle w:val="Compact"/>
            </w:pPr>
            <w:r>
              <w:rPr>
                <w:rFonts w:hint="eastAsia"/>
              </w:rPr>
              <w:t>审计日志记录</w:t>
            </w:r>
          </w:p>
        </w:tc>
        <w:tc>
          <w:tcPr>
            <w:tcW w:w="1454" w:type="dxa"/>
          </w:tcPr>
          <w:p w14:paraId="1902EF9A" w14:textId="77777777" w:rsidR="00160299" w:rsidRDefault="00000000">
            <w:pPr>
              <w:pStyle w:val="Compact"/>
            </w:pPr>
            <w:r>
              <w:rPr>
                <w:rStyle w:val="VerbatimChar"/>
              </w:rPr>
              <w:t>examples/13_data_gov/audit_artifacts_checklist.md</w:t>
            </w:r>
          </w:p>
        </w:tc>
      </w:tr>
      <w:tr w:rsidR="00160299" w14:paraId="22BAD7DA" w14:textId="77777777">
        <w:tc>
          <w:tcPr>
            <w:tcW w:w="2101" w:type="dxa"/>
          </w:tcPr>
          <w:p w14:paraId="6760DC25" w14:textId="77777777" w:rsidR="00160299" w:rsidRDefault="00000000">
            <w:pPr>
              <w:pStyle w:val="Compact"/>
            </w:pPr>
            <w:r>
              <w:rPr>
                <w:rFonts w:hint="eastAsia"/>
                <w:b/>
                <w:bCs/>
              </w:rPr>
              <w:t>归档阶段</w:t>
            </w:r>
          </w:p>
        </w:tc>
        <w:tc>
          <w:tcPr>
            <w:tcW w:w="1454" w:type="dxa"/>
          </w:tcPr>
          <w:p w14:paraId="09EA546E" w14:textId="77777777" w:rsidR="00160299" w:rsidRDefault="00000000">
            <w:pPr>
              <w:pStyle w:val="Compact"/>
            </w:pPr>
            <w:r>
              <w:rPr>
                <w:rFonts w:hint="eastAsia"/>
              </w:rPr>
              <w:t>版本管理</w:t>
            </w:r>
          </w:p>
        </w:tc>
        <w:tc>
          <w:tcPr>
            <w:tcW w:w="1454" w:type="dxa"/>
          </w:tcPr>
          <w:p w14:paraId="7DB5C365" w14:textId="77777777" w:rsidR="00160299" w:rsidRDefault="00000000">
            <w:pPr>
              <w:pStyle w:val="Compact"/>
            </w:pPr>
            <w:r>
              <w:rPr>
                <w:rFonts w:hint="eastAsia"/>
              </w:rPr>
              <w:t>保留数据的历史版本和变更记录</w:t>
            </w:r>
          </w:p>
        </w:tc>
        <w:tc>
          <w:tcPr>
            <w:tcW w:w="1454" w:type="dxa"/>
          </w:tcPr>
          <w:p w14:paraId="4115E5D0" w14:textId="77777777" w:rsidR="00160299" w:rsidRDefault="00000000">
            <w:pPr>
              <w:pStyle w:val="Compact"/>
            </w:pPr>
            <w:r>
              <w:rPr>
                <w:rFonts w:hint="eastAsia"/>
              </w:rPr>
              <w:t>版本控制系统</w:t>
            </w:r>
          </w:p>
        </w:tc>
        <w:tc>
          <w:tcPr>
            <w:tcW w:w="1454" w:type="dxa"/>
          </w:tcPr>
          <w:p w14:paraId="001E3A9A" w14:textId="77777777" w:rsidR="00160299" w:rsidRDefault="00000000">
            <w:pPr>
              <w:pStyle w:val="Compact"/>
            </w:pPr>
            <w:r>
              <w:t>examples/13_data_gov/replay_pipeline.py</w:t>
            </w:r>
          </w:p>
        </w:tc>
      </w:tr>
      <w:tr w:rsidR="00160299" w14:paraId="45C98723" w14:textId="77777777">
        <w:tc>
          <w:tcPr>
            <w:tcW w:w="2101" w:type="dxa"/>
          </w:tcPr>
          <w:p w14:paraId="74F7789F" w14:textId="77777777" w:rsidR="00160299" w:rsidRDefault="00160299">
            <w:pPr>
              <w:pStyle w:val="Compact"/>
            </w:pPr>
          </w:p>
        </w:tc>
        <w:tc>
          <w:tcPr>
            <w:tcW w:w="1454" w:type="dxa"/>
          </w:tcPr>
          <w:p w14:paraId="54DB5D5A" w14:textId="77777777" w:rsidR="00160299" w:rsidRDefault="00000000">
            <w:pPr>
              <w:pStyle w:val="Compact"/>
            </w:pPr>
            <w:r>
              <w:rPr>
                <w:rFonts w:hint="eastAsia"/>
              </w:rPr>
              <w:t>数据压缩</w:t>
            </w:r>
          </w:p>
        </w:tc>
        <w:tc>
          <w:tcPr>
            <w:tcW w:w="1454" w:type="dxa"/>
          </w:tcPr>
          <w:p w14:paraId="7E992D9E" w14:textId="77777777" w:rsidR="00160299" w:rsidRDefault="00000000">
            <w:pPr>
              <w:pStyle w:val="Compact"/>
            </w:pPr>
            <w:r>
              <w:rPr>
                <w:rFonts w:hint="eastAsia"/>
              </w:rPr>
              <w:t>优化存储空间和访问性能</w:t>
            </w:r>
          </w:p>
        </w:tc>
        <w:tc>
          <w:tcPr>
            <w:tcW w:w="1454" w:type="dxa"/>
          </w:tcPr>
          <w:p w14:paraId="55780421" w14:textId="77777777" w:rsidR="00160299" w:rsidRDefault="00000000">
            <w:pPr>
              <w:pStyle w:val="Compact"/>
            </w:pPr>
            <w:r>
              <w:rPr>
                <w:rFonts w:hint="eastAsia"/>
              </w:rPr>
              <w:t>压缩算法选择</w:t>
            </w:r>
          </w:p>
        </w:tc>
        <w:tc>
          <w:tcPr>
            <w:tcW w:w="1454" w:type="dxa"/>
          </w:tcPr>
          <w:p w14:paraId="78433808" w14:textId="77777777" w:rsidR="00160299" w:rsidRDefault="00000000">
            <w:pPr>
              <w:pStyle w:val="Compact"/>
            </w:pPr>
            <w:r>
              <w:rPr>
                <w:rStyle w:val="VerbatimChar"/>
              </w:rPr>
              <w:t>examples/13_data_gov/storage/compression_strategy.yml</w:t>
            </w:r>
          </w:p>
        </w:tc>
      </w:tr>
      <w:tr w:rsidR="00160299" w14:paraId="56DB857F" w14:textId="77777777">
        <w:tc>
          <w:tcPr>
            <w:tcW w:w="2101" w:type="dxa"/>
          </w:tcPr>
          <w:p w14:paraId="5F5229D9" w14:textId="77777777" w:rsidR="00160299" w:rsidRDefault="00160299">
            <w:pPr>
              <w:pStyle w:val="Compact"/>
            </w:pPr>
          </w:p>
        </w:tc>
        <w:tc>
          <w:tcPr>
            <w:tcW w:w="1454" w:type="dxa"/>
          </w:tcPr>
          <w:p w14:paraId="6E1C4564" w14:textId="77777777" w:rsidR="00160299" w:rsidRDefault="00000000">
            <w:pPr>
              <w:pStyle w:val="Compact"/>
            </w:pPr>
            <w:r>
              <w:rPr>
                <w:rFonts w:hint="eastAsia"/>
              </w:rPr>
              <w:t>保留策略</w:t>
            </w:r>
          </w:p>
        </w:tc>
        <w:tc>
          <w:tcPr>
            <w:tcW w:w="1454" w:type="dxa"/>
          </w:tcPr>
          <w:p w14:paraId="4D9F0C2E" w14:textId="77777777" w:rsidR="00160299" w:rsidRDefault="00000000">
            <w:pPr>
              <w:pStyle w:val="Compact"/>
            </w:pPr>
            <w:r>
              <w:rPr>
                <w:rFonts w:hint="eastAsia"/>
              </w:rPr>
              <w:t>根据业务需求</w:t>
            </w:r>
            <w:r>
              <w:rPr>
                <w:rFonts w:hint="eastAsia"/>
              </w:rPr>
              <w:lastRenderedPageBreak/>
              <w:t>定义数据保留期限</w:t>
            </w:r>
          </w:p>
        </w:tc>
        <w:tc>
          <w:tcPr>
            <w:tcW w:w="1454" w:type="dxa"/>
          </w:tcPr>
          <w:p w14:paraId="69A32E7B" w14:textId="77777777" w:rsidR="00160299" w:rsidRDefault="00000000">
            <w:pPr>
              <w:pStyle w:val="Compact"/>
            </w:pPr>
            <w:r>
              <w:rPr>
                <w:rFonts w:hint="eastAsia"/>
              </w:rPr>
              <w:lastRenderedPageBreak/>
              <w:t>过期检查规则</w:t>
            </w:r>
          </w:p>
        </w:tc>
        <w:tc>
          <w:tcPr>
            <w:tcW w:w="1454" w:type="dxa"/>
          </w:tcPr>
          <w:p w14:paraId="343B027F" w14:textId="77777777" w:rsidR="00160299" w:rsidRDefault="00000000">
            <w:pPr>
              <w:pStyle w:val="Compact"/>
            </w:pPr>
            <w:r>
              <w:rPr>
                <w:rStyle w:val="VerbatimChar"/>
              </w:rPr>
              <w:t>examples/13_</w:t>
            </w:r>
            <w:r>
              <w:rPr>
                <w:rStyle w:val="VerbatimChar"/>
              </w:rPr>
              <w:lastRenderedPageBreak/>
              <w:t>data_gov/lifecycle_policy.yml</w:t>
            </w:r>
          </w:p>
        </w:tc>
      </w:tr>
      <w:tr w:rsidR="00160299" w14:paraId="1A913553" w14:textId="77777777">
        <w:tc>
          <w:tcPr>
            <w:tcW w:w="2101" w:type="dxa"/>
          </w:tcPr>
          <w:p w14:paraId="3E9D3E4A" w14:textId="77777777" w:rsidR="00160299" w:rsidRDefault="00000000">
            <w:pPr>
              <w:pStyle w:val="Compact"/>
            </w:pPr>
            <w:r>
              <w:rPr>
                <w:rFonts w:hint="eastAsia"/>
                <w:b/>
                <w:bCs/>
              </w:rPr>
              <w:lastRenderedPageBreak/>
              <w:t>销毁阶段</w:t>
            </w:r>
          </w:p>
        </w:tc>
        <w:tc>
          <w:tcPr>
            <w:tcW w:w="1454" w:type="dxa"/>
          </w:tcPr>
          <w:p w14:paraId="316B7EF7" w14:textId="77777777" w:rsidR="00160299" w:rsidRDefault="00000000">
            <w:pPr>
              <w:pStyle w:val="Compact"/>
            </w:pPr>
            <w:r>
              <w:rPr>
                <w:rFonts w:hint="eastAsia"/>
              </w:rPr>
              <w:t>安全擦除</w:t>
            </w:r>
          </w:p>
        </w:tc>
        <w:tc>
          <w:tcPr>
            <w:tcW w:w="1454" w:type="dxa"/>
          </w:tcPr>
          <w:p w14:paraId="03F29AA8" w14:textId="77777777" w:rsidR="00160299" w:rsidRDefault="00000000">
            <w:pPr>
              <w:pStyle w:val="Compact"/>
            </w:pPr>
            <w:r>
              <w:rPr>
                <w:rFonts w:hint="eastAsia"/>
              </w:rPr>
              <w:t>确保数据无法恢复的销毁方法</w:t>
            </w:r>
          </w:p>
        </w:tc>
        <w:tc>
          <w:tcPr>
            <w:tcW w:w="1454" w:type="dxa"/>
          </w:tcPr>
          <w:p w14:paraId="0D23D91B" w14:textId="77777777" w:rsidR="00160299" w:rsidRDefault="00000000">
            <w:pPr>
              <w:pStyle w:val="Compact"/>
            </w:pPr>
            <w:r>
              <w:rPr>
                <w:rFonts w:hint="eastAsia"/>
              </w:rPr>
              <w:t>安全删除验证</w:t>
            </w:r>
          </w:p>
        </w:tc>
        <w:tc>
          <w:tcPr>
            <w:tcW w:w="1454" w:type="dxa"/>
          </w:tcPr>
          <w:p w14:paraId="334C8B85" w14:textId="77777777" w:rsidR="00160299" w:rsidRDefault="00000000">
            <w:pPr>
              <w:pStyle w:val="Compact"/>
            </w:pPr>
            <w:r>
              <w:rPr>
                <w:rStyle w:val="VerbatimChar"/>
              </w:rPr>
              <w:t>examples/13_data_gov/secure_deletion.py</w:t>
            </w:r>
          </w:p>
        </w:tc>
      </w:tr>
      <w:tr w:rsidR="00160299" w14:paraId="3850D664" w14:textId="77777777">
        <w:tc>
          <w:tcPr>
            <w:tcW w:w="2101" w:type="dxa"/>
          </w:tcPr>
          <w:p w14:paraId="4FB779FB" w14:textId="77777777" w:rsidR="00160299" w:rsidRDefault="00160299">
            <w:pPr>
              <w:pStyle w:val="Compact"/>
            </w:pPr>
          </w:p>
        </w:tc>
        <w:tc>
          <w:tcPr>
            <w:tcW w:w="1454" w:type="dxa"/>
          </w:tcPr>
          <w:p w14:paraId="4CCF814D" w14:textId="77777777" w:rsidR="00160299" w:rsidRDefault="00000000">
            <w:pPr>
              <w:pStyle w:val="Compact"/>
            </w:pPr>
            <w:r>
              <w:rPr>
                <w:rFonts w:hint="eastAsia"/>
              </w:rPr>
              <w:t>审批流程</w:t>
            </w:r>
          </w:p>
        </w:tc>
        <w:tc>
          <w:tcPr>
            <w:tcW w:w="1454" w:type="dxa"/>
          </w:tcPr>
          <w:p w14:paraId="4FA04F1F" w14:textId="77777777" w:rsidR="00160299" w:rsidRDefault="00000000">
            <w:pPr>
              <w:pStyle w:val="Compact"/>
            </w:pPr>
            <w:r>
              <w:rPr>
                <w:rFonts w:hint="eastAsia"/>
              </w:rPr>
              <w:t>重要数据的销毁需要多级审批</w:t>
            </w:r>
          </w:p>
        </w:tc>
        <w:tc>
          <w:tcPr>
            <w:tcW w:w="1454" w:type="dxa"/>
          </w:tcPr>
          <w:p w14:paraId="54084488" w14:textId="77777777" w:rsidR="00160299" w:rsidRDefault="00000000">
            <w:pPr>
              <w:pStyle w:val="Compact"/>
            </w:pPr>
            <w:r>
              <w:rPr>
                <w:rFonts w:hint="eastAsia"/>
              </w:rPr>
              <w:t>工作流引擎</w:t>
            </w:r>
          </w:p>
        </w:tc>
        <w:tc>
          <w:tcPr>
            <w:tcW w:w="1454" w:type="dxa"/>
          </w:tcPr>
          <w:p w14:paraId="5C3A014D" w14:textId="77777777" w:rsidR="00160299" w:rsidRDefault="00000000">
            <w:pPr>
              <w:pStyle w:val="Compact"/>
            </w:pPr>
            <w:r>
              <w:rPr>
                <w:rStyle w:val="VerbatimChar"/>
              </w:rPr>
              <w:t>examples/13_data_gov/approval_workflow.yml</w:t>
            </w:r>
          </w:p>
        </w:tc>
      </w:tr>
      <w:tr w:rsidR="00160299" w14:paraId="2BC7090B" w14:textId="77777777">
        <w:tc>
          <w:tcPr>
            <w:tcW w:w="2101" w:type="dxa"/>
          </w:tcPr>
          <w:p w14:paraId="103D97FE" w14:textId="77777777" w:rsidR="00160299" w:rsidRDefault="00160299">
            <w:pPr>
              <w:pStyle w:val="Compact"/>
            </w:pPr>
          </w:p>
        </w:tc>
        <w:tc>
          <w:tcPr>
            <w:tcW w:w="1454" w:type="dxa"/>
          </w:tcPr>
          <w:p w14:paraId="25FCA0B3" w14:textId="77777777" w:rsidR="00160299" w:rsidRDefault="00000000">
            <w:pPr>
              <w:pStyle w:val="Compact"/>
            </w:pPr>
            <w:r>
              <w:rPr>
                <w:rFonts w:hint="eastAsia"/>
              </w:rPr>
              <w:t>审计记录</w:t>
            </w:r>
          </w:p>
        </w:tc>
        <w:tc>
          <w:tcPr>
            <w:tcW w:w="1454" w:type="dxa"/>
          </w:tcPr>
          <w:p w14:paraId="67ADBA0F" w14:textId="77777777" w:rsidR="00160299" w:rsidRDefault="00000000">
            <w:pPr>
              <w:pStyle w:val="Compact"/>
            </w:pPr>
            <w:r>
              <w:rPr>
                <w:rFonts w:hint="eastAsia"/>
              </w:rPr>
              <w:t>完整记录销毁过程和责任人</w:t>
            </w:r>
          </w:p>
        </w:tc>
        <w:tc>
          <w:tcPr>
            <w:tcW w:w="1454" w:type="dxa"/>
          </w:tcPr>
          <w:p w14:paraId="0EC7B2C9" w14:textId="77777777" w:rsidR="00160299" w:rsidRDefault="00000000">
            <w:pPr>
              <w:pStyle w:val="Compact"/>
            </w:pPr>
            <w:r>
              <w:rPr>
                <w:rFonts w:hint="eastAsia"/>
              </w:rPr>
              <w:t>不可篡改日志</w:t>
            </w:r>
          </w:p>
        </w:tc>
        <w:tc>
          <w:tcPr>
            <w:tcW w:w="1454" w:type="dxa"/>
          </w:tcPr>
          <w:p w14:paraId="1E227AA0" w14:textId="77777777" w:rsidR="00160299" w:rsidRDefault="00000000">
            <w:pPr>
              <w:pStyle w:val="Compact"/>
            </w:pPr>
            <w:r>
              <w:rPr>
                <w:rStyle w:val="VerbatimChar"/>
              </w:rPr>
              <w:t>examples/13_data_gov/audit_artifacts_checklist.md</w:t>
            </w:r>
          </w:p>
        </w:tc>
      </w:tr>
    </w:tbl>
    <w:p w14:paraId="0DB2B853" w14:textId="77777777" w:rsidR="00160299" w:rsidRDefault="00000000">
      <w:pPr>
        <w:pStyle w:val="BodyText"/>
      </w:pPr>
      <w:r>
        <w:rPr>
          <w:rFonts w:hint="eastAsia"/>
          <w:b/>
          <w:bCs/>
        </w:rPr>
        <w:t>阶段配置</w:t>
      </w:r>
      <w:r>
        <w:rPr>
          <w:rFonts w:hint="eastAsia"/>
          <w:b/>
          <w:bCs/>
        </w:rPr>
        <w:t>YAML</w:t>
      </w:r>
      <w:r>
        <w:rPr>
          <w:rFonts w:hint="eastAsia"/>
          <w:b/>
          <w:bCs/>
        </w:rPr>
        <w:t>示例</w:t>
      </w:r>
      <w:r>
        <w:t>:</w:t>
      </w:r>
    </w:p>
    <w:p w14:paraId="1C560D04" w14:textId="77777777" w:rsidR="00160299" w:rsidRDefault="00000000">
      <w:pPr>
        <w:pStyle w:val="SourceCode"/>
      </w:pPr>
      <w:r>
        <w:t>examples/13_data_gov/lifecycle_stages.yml</w:t>
        <w:br/>
        <w:t>lifecycle_stages:</w:t>
        <w:br/>
        <w:t xml:space="preserve">  generation:</w:t>
        <w:br/>
        <w:t xml:space="preserve">    key_points:</w:t>
        <w:br/>
        <w:t xml:space="preserve">      - quality_control: "data_integrity_validation"</w:t>
        <w:br/>
        <w:t xml:space="preserve">      - compliance_check: "sensitive_data_scanning"</w:t>
        <w:br/>
        <w:t xml:space="preserve">      - metadata_recording: "automatic_annotation"</w:t>
        <w:br/>
        <w:t xml:space="preserve">    validation_script: "examples/13_data_gov/13_data_gov/data_gov/access_control.yml"</w:t>
        <w:br/>
        <w:t xml:space="preserve">    </w:t>
        <w:br/>
        <w:t xml:space="preserve">  archival:</w:t>
        <w:br/>
        <w:t xml:space="preserve">    key_points:</w:t>
        <w:br/>
        <w:t xml:space="preserve">      - version_management: "historical_versioning"</w:t>
        <w:br/>
        <w:t xml:space="preserve">      - data_compression: "storage_optimization"</w:t>
        <w:br/>
        <w:t xml:space="preserve">      - retention_policy: "expiry_rules"</w:t>
        <w:br/>
        <w:t xml:space="preserve">    validation_script: "examples/13_data_gov/lifecycle_policy.yml"</w:t>
        <w:br/>
        <w:t xml:space="preserve">    </w:t>
        <w:br/>
        <w:t xml:space="preserve">  destruction:</w:t>
        <w:br/>
        <w:t xml:space="preserve">    key_points:</w:t>
        <w:br/>
        <w:t xml:space="preserve">      - secure_erasure: "irrecoverable_deletion"</w:t>
        <w:br/>
        <w:t xml:space="preserve">      - approval_workflow: "multi_level_approval"</w:t>
        <w:br/>
        <w:t xml:space="preserve">      - audit_trail: "tamper_proof_logging"</w:t>
        <w:br/>
        <w:t xml:space="preserve">    validation_script: "examples/13_data_gov/secure_deletion.py"</w:t>
      </w:r>
    </w:p>
    <w:p w14:paraId="2C3E0328" w14:textId="77777777" w:rsidR="00160299" w:rsidRDefault="00000000">
      <w:pPr>
        <w:pStyle w:val="FirstParagraph"/>
        <w:shd w:val="clear" w:color="auto" w:fill="E6F3FF"/>
      </w:pPr>
      <w:r>
        <w:t>[锚点13-007] 生命周期管理关键措施清单</w:t>
      </w:r>
    </w:p>
    <w:p w14:paraId="620BF1EB" w14:textId="77777777" w:rsidR="00160299" w:rsidRDefault="00000000">
      <w:pPr>
        <w:pStyle w:val="BodyText"/>
        <w:shd w:val="clear" w:color="auto" w:fill="E6F3FF"/>
        <w:shd w:val="clear" w:color="auto" w:fill="E6F3FF"/>
        <w:shd w:val="clear" w:color="auto" w:fill="E6F3FF"/>
      </w:pPr>
      <w:r>
        <w:t>&gt;锚点类型: 生命周期管理措施清单</w:t>
        <w:br/>
        <w:t>&gt;锚点方法: 措施清单</w:t>
        <w:br/>
        <w:t>&gt;锚点名称: 生命周期管理关键措施清单</w:t>
        <w:br/>
        <w:t>&gt;引用附件: examples/13_data_gov/replay_pipeline.py</w:t>
        <w:br/>
        <w:t>&gt;完成情况: 已完成</w:t>
        <w:br/>
        <w:t>&gt;补充建议: 字段建议：措施/适用场景/脚本引用，补充措施 YAML/JSON 示例</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39FA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7F4C9CC8" w14:textId="77777777" w:rsidR="00160299" w:rsidRDefault="00000000">
            <w:pPr>
              <w:pStyle w:val="Compact"/>
            </w:pPr>
            <w:r>
              <w:rPr>
                <w:rFonts w:hint="eastAsia"/>
              </w:rPr>
              <w:t>关键措施</w:t>
            </w:r>
          </w:p>
        </w:tc>
        <w:tc>
          <w:tcPr>
            <w:tcW w:w="1875" w:type="dxa"/>
          </w:tcPr>
          <w:p w14:paraId="3927B1BF" w14:textId="77777777" w:rsidR="00160299" w:rsidRDefault="00000000">
            <w:pPr>
              <w:pStyle w:val="Compact"/>
            </w:pPr>
            <w:r>
              <w:rPr>
                <w:rFonts w:hint="eastAsia"/>
              </w:rPr>
              <w:t>适用场景</w:t>
            </w:r>
          </w:p>
        </w:tc>
        <w:tc>
          <w:tcPr>
            <w:tcW w:w="2292" w:type="dxa"/>
          </w:tcPr>
          <w:p w14:paraId="42DAC76D" w14:textId="77777777" w:rsidR="00160299" w:rsidRDefault="00000000">
            <w:pPr>
              <w:pStyle w:val="Compact"/>
            </w:pPr>
            <w:r>
              <w:rPr>
                <w:rFonts w:hint="eastAsia"/>
              </w:rPr>
              <w:t>实施优先级</w:t>
            </w:r>
          </w:p>
        </w:tc>
        <w:tc>
          <w:tcPr>
            <w:tcW w:w="1875" w:type="dxa"/>
          </w:tcPr>
          <w:p w14:paraId="5E216EAC" w14:textId="77777777" w:rsidR="00160299" w:rsidRDefault="00000000">
            <w:pPr>
              <w:pStyle w:val="Compact"/>
            </w:pPr>
            <w:r>
              <w:rPr>
                <w:rFonts w:hint="eastAsia"/>
              </w:rPr>
              <w:t>脚本引用</w:t>
            </w:r>
          </w:p>
        </w:tc>
      </w:tr>
      <w:tr w:rsidR="00160299" w14:paraId="710EE4AC" w14:textId="77777777">
        <w:tc>
          <w:tcPr>
            <w:tcW w:w="1875" w:type="dxa"/>
          </w:tcPr>
          <w:p w14:paraId="5DE36DFA" w14:textId="77777777" w:rsidR="00160299" w:rsidRDefault="00000000">
            <w:pPr>
              <w:pStyle w:val="Compact"/>
            </w:pPr>
            <w:r>
              <w:rPr>
                <w:rFonts w:hint="eastAsia"/>
                <w:b/>
                <w:bCs/>
              </w:rPr>
              <w:t>自动化数据管道</w:t>
            </w:r>
          </w:p>
        </w:tc>
        <w:tc>
          <w:tcPr>
            <w:tcW w:w="1875" w:type="dxa"/>
          </w:tcPr>
          <w:p w14:paraId="78FEEFF3" w14:textId="77777777" w:rsidR="00160299" w:rsidRDefault="00000000">
            <w:pPr>
              <w:pStyle w:val="Compact"/>
            </w:pPr>
            <w:r>
              <w:rPr>
                <w:rFonts w:hint="eastAsia"/>
              </w:rPr>
              <w:t>数据量大、更新频繁的场景</w:t>
            </w:r>
          </w:p>
        </w:tc>
        <w:tc>
          <w:tcPr>
            <w:tcW w:w="2292" w:type="dxa"/>
          </w:tcPr>
          <w:p w14:paraId="67483F33" w14:textId="77777777" w:rsidR="00160299" w:rsidRDefault="00000000">
            <w:pPr>
              <w:pStyle w:val="Compact"/>
            </w:pPr>
            <w:r>
              <w:rPr>
                <w:rFonts w:hint="eastAsia"/>
              </w:rPr>
              <w:t>高</w:t>
            </w:r>
          </w:p>
        </w:tc>
        <w:tc>
          <w:tcPr>
            <w:tcW w:w="1875" w:type="dxa"/>
          </w:tcPr>
          <w:p w14:paraId="59AD8688" w14:textId="77777777" w:rsidR="00160299" w:rsidRDefault="00000000">
            <w:pPr>
              <w:pStyle w:val="Compact"/>
            </w:pPr>
            <w:r>
              <w:t>examples/13_data_gov/replay_pipeline.py</w:t>
            </w:r>
          </w:p>
        </w:tc>
      </w:tr>
      <w:tr w:rsidR="00160299" w14:paraId="4634873D" w14:textId="77777777">
        <w:tc>
          <w:tcPr>
            <w:tcW w:w="1875" w:type="dxa"/>
          </w:tcPr>
          <w:p w14:paraId="63678F72" w14:textId="77777777" w:rsidR="00160299" w:rsidRDefault="00000000">
            <w:pPr>
              <w:pStyle w:val="Compact"/>
            </w:pPr>
            <w:r>
              <w:rPr>
                <w:rFonts w:hint="eastAsia"/>
                <w:b/>
                <w:bCs/>
              </w:rPr>
              <w:t>元数据管理系统</w:t>
            </w:r>
          </w:p>
        </w:tc>
        <w:tc>
          <w:tcPr>
            <w:tcW w:w="1875" w:type="dxa"/>
          </w:tcPr>
          <w:p w14:paraId="16F6F716" w14:textId="77777777" w:rsidR="00160299" w:rsidRDefault="00000000">
            <w:pPr>
              <w:pStyle w:val="Compact"/>
            </w:pPr>
            <w:r>
              <w:rPr>
                <w:rFonts w:hint="eastAsia"/>
              </w:rPr>
              <w:t>需要追踪数据血缘的复杂场景</w:t>
            </w:r>
          </w:p>
        </w:tc>
        <w:tc>
          <w:tcPr>
            <w:tcW w:w="2292" w:type="dxa"/>
          </w:tcPr>
          <w:p w14:paraId="1B71C556" w14:textId="77777777" w:rsidR="00160299" w:rsidRDefault="00000000">
            <w:pPr>
              <w:pStyle w:val="Compact"/>
            </w:pPr>
            <w:r>
              <w:rPr>
                <w:rFonts w:hint="eastAsia"/>
              </w:rPr>
              <w:t>高</w:t>
            </w:r>
          </w:p>
        </w:tc>
        <w:tc>
          <w:tcPr>
            <w:tcW w:w="1875" w:type="dxa"/>
          </w:tcPr>
          <w:p w14:paraId="76AC2C83" w14:textId="77777777" w:rsidR="00160299" w:rsidRDefault="00000000">
            <w:pPr>
              <w:pStyle w:val="Compact"/>
            </w:pPr>
            <w:r>
              <w:rPr>
                <w:rStyle w:val="VerbatimChar"/>
              </w:rPr>
              <w:t>examples/13_data_gov/metadata_management.py</w:t>
            </w:r>
          </w:p>
        </w:tc>
      </w:tr>
      <w:tr w:rsidR="00160299" w14:paraId="37F221D7" w14:textId="77777777">
        <w:tc>
          <w:tcPr>
            <w:tcW w:w="1875" w:type="dxa"/>
          </w:tcPr>
          <w:p w14:paraId="68350D7E" w14:textId="77777777" w:rsidR="00160299" w:rsidRDefault="00000000">
            <w:pPr>
              <w:pStyle w:val="Compact"/>
            </w:pPr>
            <w:r>
              <w:rPr>
                <w:rFonts w:hint="eastAsia"/>
                <w:b/>
                <w:bCs/>
              </w:rPr>
              <w:t>版本控制机制</w:t>
            </w:r>
          </w:p>
        </w:tc>
        <w:tc>
          <w:tcPr>
            <w:tcW w:w="1875" w:type="dxa"/>
          </w:tcPr>
          <w:p w14:paraId="56538EE9" w14:textId="77777777" w:rsidR="00160299" w:rsidRDefault="00000000">
            <w:pPr>
              <w:pStyle w:val="Compact"/>
            </w:pPr>
            <w:r>
              <w:rPr>
                <w:rFonts w:hint="eastAsia"/>
              </w:rPr>
              <w:t>数据频繁变更、需要回溯的场景</w:t>
            </w:r>
          </w:p>
        </w:tc>
        <w:tc>
          <w:tcPr>
            <w:tcW w:w="2292" w:type="dxa"/>
          </w:tcPr>
          <w:p w14:paraId="5E9E6F50" w14:textId="77777777" w:rsidR="00160299" w:rsidRDefault="00000000">
            <w:pPr>
              <w:pStyle w:val="Compact"/>
            </w:pPr>
            <w:r>
              <w:rPr>
                <w:rFonts w:hint="eastAsia"/>
              </w:rPr>
              <w:t>中</w:t>
            </w:r>
          </w:p>
        </w:tc>
        <w:tc>
          <w:tcPr>
            <w:tcW w:w="1875" w:type="dxa"/>
          </w:tcPr>
          <w:p w14:paraId="7F2134C3" w14:textId="77777777" w:rsidR="00160299" w:rsidRDefault="00000000">
            <w:pPr>
              <w:pStyle w:val="Compact"/>
            </w:pPr>
            <w:r>
              <w:rPr>
                <w:rStyle w:val="VerbatimChar"/>
              </w:rPr>
              <w:t>examples/13_data_gov/version_control.yml</w:t>
            </w:r>
          </w:p>
        </w:tc>
      </w:tr>
      <w:tr w:rsidR="00160299" w14:paraId="1E835D71" w14:textId="77777777">
        <w:tc>
          <w:tcPr>
            <w:tcW w:w="1875" w:type="dxa"/>
          </w:tcPr>
          <w:p w14:paraId="5F08F877" w14:textId="77777777" w:rsidR="00160299" w:rsidRDefault="00000000">
            <w:pPr>
              <w:pStyle w:val="Compact"/>
            </w:pPr>
            <w:r>
              <w:rPr>
                <w:rFonts w:hint="eastAsia"/>
                <w:b/>
                <w:bCs/>
              </w:rPr>
              <w:t>访问审计系统</w:t>
            </w:r>
          </w:p>
        </w:tc>
        <w:tc>
          <w:tcPr>
            <w:tcW w:w="1875" w:type="dxa"/>
          </w:tcPr>
          <w:p w14:paraId="7630D261" w14:textId="77777777" w:rsidR="00160299" w:rsidRDefault="00000000">
            <w:pPr>
              <w:pStyle w:val="Compact"/>
            </w:pPr>
            <w:r>
              <w:rPr>
                <w:rFonts w:hint="eastAsia"/>
              </w:rPr>
              <w:t>安全要求高的金融、医疗等行业</w:t>
            </w:r>
          </w:p>
        </w:tc>
        <w:tc>
          <w:tcPr>
            <w:tcW w:w="2292" w:type="dxa"/>
          </w:tcPr>
          <w:p w14:paraId="4A03DBAF" w14:textId="77777777" w:rsidR="00160299" w:rsidRDefault="00000000">
            <w:pPr>
              <w:pStyle w:val="Compact"/>
            </w:pPr>
            <w:r>
              <w:rPr>
                <w:rFonts w:hint="eastAsia"/>
              </w:rPr>
              <w:t>高</w:t>
            </w:r>
          </w:p>
        </w:tc>
        <w:tc>
          <w:tcPr>
            <w:tcW w:w="1875" w:type="dxa"/>
          </w:tcPr>
          <w:p w14:paraId="110F9993" w14:textId="77777777" w:rsidR="00160299" w:rsidRDefault="00000000">
            <w:pPr>
              <w:pStyle w:val="Compact"/>
            </w:pPr>
            <w:r>
              <w:rPr>
                <w:rStyle w:val="VerbatimChar"/>
              </w:rPr>
              <w:t>examples/13_data_gov/audit_artifacts_checklist.md</w:t>
            </w:r>
          </w:p>
        </w:tc>
      </w:tr>
      <w:tr w:rsidR="00160299" w14:paraId="27D1725F" w14:textId="77777777">
        <w:tc>
          <w:tcPr>
            <w:tcW w:w="1875" w:type="dxa"/>
          </w:tcPr>
          <w:p w14:paraId="30A48501" w14:textId="77777777" w:rsidR="00160299" w:rsidRDefault="00000000">
            <w:pPr>
              <w:pStyle w:val="Compact"/>
            </w:pPr>
            <w:r>
              <w:rPr>
                <w:rFonts w:hint="eastAsia"/>
                <w:b/>
                <w:bCs/>
              </w:rPr>
              <w:t>数据质量监控</w:t>
            </w:r>
          </w:p>
        </w:tc>
        <w:tc>
          <w:tcPr>
            <w:tcW w:w="1875" w:type="dxa"/>
          </w:tcPr>
          <w:p w14:paraId="328F3FBF" w14:textId="77777777" w:rsidR="00160299" w:rsidRDefault="00000000">
            <w:pPr>
              <w:pStyle w:val="Compact"/>
            </w:pPr>
            <w:r>
              <w:rPr>
                <w:rFonts w:hint="eastAsia"/>
              </w:rPr>
              <w:t>对数据质量有严格要求的场景</w:t>
            </w:r>
          </w:p>
        </w:tc>
        <w:tc>
          <w:tcPr>
            <w:tcW w:w="2292" w:type="dxa"/>
          </w:tcPr>
          <w:p w14:paraId="3C8D47B2" w14:textId="77777777" w:rsidR="00160299" w:rsidRDefault="00000000">
            <w:pPr>
              <w:pStyle w:val="Compact"/>
            </w:pPr>
            <w:r>
              <w:rPr>
                <w:rFonts w:hint="eastAsia"/>
              </w:rPr>
              <w:t>高</w:t>
            </w:r>
          </w:p>
        </w:tc>
        <w:tc>
          <w:tcPr>
            <w:tcW w:w="1875" w:type="dxa"/>
          </w:tcPr>
          <w:p w14:paraId="1304522E" w14:textId="77777777" w:rsidR="00160299" w:rsidRDefault="00000000">
            <w:pPr>
              <w:pStyle w:val="Compact"/>
            </w:pPr>
            <w:r>
              <w:rPr>
                <w:rStyle w:val="VerbatimChar"/>
              </w:rPr>
              <w:t>examples/13_data_gov/13_data_gov/data_gov/data_cleanup.py</w:t>
            </w:r>
          </w:p>
        </w:tc>
      </w:tr>
      <w:tr w:rsidR="00160299" w14:paraId="01378F3D" w14:textId="77777777">
        <w:tc>
          <w:tcPr>
            <w:tcW w:w="1875" w:type="dxa"/>
          </w:tcPr>
          <w:p w14:paraId="291D812D" w14:textId="77777777" w:rsidR="00160299" w:rsidRDefault="00000000">
            <w:pPr>
              <w:pStyle w:val="Compact"/>
            </w:pPr>
            <w:r>
              <w:rPr>
                <w:rFonts w:hint="eastAsia"/>
                <w:b/>
                <w:bCs/>
              </w:rPr>
              <w:t>多环境隔离</w:t>
            </w:r>
          </w:p>
        </w:tc>
        <w:tc>
          <w:tcPr>
            <w:tcW w:w="1875" w:type="dxa"/>
          </w:tcPr>
          <w:p w14:paraId="6BF16CF1" w14:textId="77777777" w:rsidR="00160299" w:rsidRDefault="00000000">
            <w:pPr>
              <w:pStyle w:val="Compact"/>
            </w:pPr>
            <w:r>
              <w:rPr>
                <w:rFonts w:hint="eastAsia"/>
              </w:rPr>
              <w:t>开发、测试、生产多环境并存</w:t>
            </w:r>
          </w:p>
        </w:tc>
        <w:tc>
          <w:tcPr>
            <w:tcW w:w="2292" w:type="dxa"/>
          </w:tcPr>
          <w:p w14:paraId="27ED5256" w14:textId="77777777" w:rsidR="00160299" w:rsidRDefault="00000000">
            <w:pPr>
              <w:pStyle w:val="Compact"/>
            </w:pPr>
            <w:r>
              <w:rPr>
                <w:rFonts w:hint="eastAsia"/>
              </w:rPr>
              <w:t>高</w:t>
            </w:r>
          </w:p>
        </w:tc>
        <w:tc>
          <w:tcPr>
            <w:tcW w:w="1875" w:type="dxa"/>
          </w:tcPr>
          <w:p w14:paraId="567C7F96" w14:textId="77777777" w:rsidR="00160299" w:rsidRDefault="00000000">
            <w:pPr>
              <w:pStyle w:val="Compact"/>
            </w:pPr>
            <w:r>
              <w:rPr>
                <w:rStyle w:val="VerbatimChar"/>
              </w:rPr>
              <w:t>examples/13_data_gov/env_isolation.yml</w:t>
            </w:r>
          </w:p>
        </w:tc>
      </w:tr>
      <w:tr w:rsidR="00160299" w14:paraId="09A08320" w14:textId="77777777">
        <w:tc>
          <w:tcPr>
            <w:tcW w:w="1875" w:type="dxa"/>
          </w:tcPr>
          <w:p w14:paraId="4B7EC04C" w14:textId="77777777" w:rsidR="00160299" w:rsidRDefault="00000000">
            <w:pPr>
              <w:pStyle w:val="Compact"/>
            </w:pPr>
            <w:r>
              <w:rPr>
                <w:rFonts w:hint="eastAsia"/>
                <w:b/>
                <w:bCs/>
              </w:rPr>
              <w:t>合规检查自动化</w:t>
            </w:r>
          </w:p>
        </w:tc>
        <w:tc>
          <w:tcPr>
            <w:tcW w:w="1875" w:type="dxa"/>
          </w:tcPr>
          <w:p w14:paraId="58A3F2BC" w14:textId="77777777" w:rsidR="00160299" w:rsidRDefault="00000000">
            <w:pPr>
              <w:pStyle w:val="Compact"/>
            </w:pPr>
            <w:r>
              <w:rPr>
                <w:rFonts w:hint="eastAsia"/>
              </w:rPr>
              <w:t>受监管行业的数据治理</w:t>
            </w:r>
          </w:p>
        </w:tc>
        <w:tc>
          <w:tcPr>
            <w:tcW w:w="2292" w:type="dxa"/>
          </w:tcPr>
          <w:p w14:paraId="24A3F469" w14:textId="77777777" w:rsidR="00160299" w:rsidRDefault="00000000">
            <w:pPr>
              <w:pStyle w:val="Compact"/>
            </w:pPr>
            <w:r>
              <w:rPr>
                <w:rFonts w:hint="eastAsia"/>
              </w:rPr>
              <w:t>高</w:t>
            </w:r>
          </w:p>
        </w:tc>
        <w:tc>
          <w:tcPr>
            <w:tcW w:w="1875" w:type="dxa"/>
          </w:tcPr>
          <w:p w14:paraId="40E41904" w14:textId="77777777" w:rsidR="00160299" w:rsidRDefault="00000000">
            <w:pPr>
              <w:pStyle w:val="Compact"/>
            </w:pPr>
            <w:r>
              <w:rPr>
                <w:rStyle w:val="VerbatimChar"/>
              </w:rPr>
              <w:t>examples/13_data_gov/compliance_checker.py</w:t>
            </w:r>
          </w:p>
        </w:tc>
      </w:tr>
    </w:tbl>
    <w:p w14:paraId="6DD31FD7" w14:textId="77777777" w:rsidR="00160299" w:rsidRDefault="00000000">
      <w:pPr>
        <w:pStyle w:val="BodyText"/>
      </w:pPr>
      <w:r>
        <w:rPr>
          <w:rFonts w:hint="eastAsia"/>
          <w:b/>
          <w:bCs/>
        </w:rPr>
        <w:t>措施实施配置示例</w:t>
      </w:r>
      <w:r>
        <w:t>:</w:t>
      </w:r>
    </w:p>
    <w:p w14:paraId="5779644E" w14:textId="77777777" w:rsidR="00160299" w:rsidRDefault="00000000">
      <w:pPr>
        <w:pStyle w:val="SourceCode"/>
      </w:pPr>
      <w:r>
        <w:t>examples/13_data_gov/lifecycle_measures.yml</w:t>
        <w:br/>
        <w:t>lifecycle_measures:</w:t>
        <w:br/>
        <w:t xml:space="preserve">  - measure: "automated_data_pipeline"</w:t>
        <w:br/>
        <w:t xml:space="preserve">    scenario: "high_volume_frequent_updates"</w:t>
        <w:br/>
        <w:t xml:space="preserve">    priority: "high"</w:t>
        <w:br/>
        <w:t xml:space="preserve">    implementation: "examples/13_data_gov/replay_pipeline.py"</w:t>
        <w:br/>
        <w:t xml:space="preserve">    </w:t>
        <w:br/>
        <w:t xml:space="preserve">  - measure: "metadata_management_system"</w:t>
        <w:br/>
        <w:t xml:space="preserve">    scenario: "complex_data_lineage_tracking"</w:t>
        <w:br/>
        <w:t xml:space="preserve">    priority: "high"</w:t>
        <w:br/>
        <w:t xml:space="preserve">    implementation: "examples/13_data_gov/metadata_management.py"</w:t>
        <w:br/>
        <w:t xml:space="preserve">    </w:t>
        <w:br/>
        <w:t xml:space="preserve">  - measure: "access_audit_system"</w:t>
        <w:br/>
        <w:t xml:space="preserve">    scenario: "high_security_financial_medical"</w:t>
        <w:br/>
        <w:t xml:space="preserve">    priority: "high"</w:t>
        <w:br/>
        <w:t xml:space="preserve">    implementation: "examples/13_data_gov/audit_artifacts_checklist.md"</w:t>
      </w:r>
    </w:p>
    <w:p w14:paraId="6709DF12" w14:textId="77777777" w:rsidR="00160299" w:rsidRDefault="00000000">
      <w:pPr>
        <w:pStyle w:val="BlockText"/>
      </w:pPr>
      <w:r>
        <w:rPr>
          <w:rFonts w:hint="eastAsia"/>
        </w:rPr>
        <w:t>实践建议</w:t>
      </w:r>
    </w:p>
    <w:p w14:paraId="00BFB479" w14:textId="77777777" w:rsidR="00160299" w:rsidRDefault="00000000">
      <w:pPr>
        <w:pStyle w:val="Compact"/>
        <w:numPr>
          <w:ilvl w:val="0"/>
          <w:numId w:val="277"/>
        </w:numPr>
      </w:pPr>
      <w:r>
        <w:rPr>
          <w:rFonts w:hint="eastAsia"/>
        </w:rPr>
        <w:t>建立测试数据生命周期管理平台，自动化归档、回收和销毁流程。</w:t>
      </w:r>
    </w:p>
    <w:p w14:paraId="557B2DE5" w14:textId="77777777" w:rsidR="00160299" w:rsidRDefault="00000000">
      <w:pPr>
        <w:pStyle w:val="Compact"/>
        <w:numPr>
          <w:ilvl w:val="0"/>
          <w:numId w:val="277"/>
        </w:numPr>
      </w:pPr>
      <w:r>
        <w:rPr>
          <w:rFonts w:hint="eastAsia"/>
        </w:rPr>
        <w:t>定期审计测试数据的存量和流转，及时清理无用或高风险数据。</w:t>
      </w:r>
    </w:p>
    <w:p w14:paraId="719C7CE9" w14:textId="77777777" w:rsidR="00160299" w:rsidRDefault="00000000">
      <w:pPr>
        <w:pStyle w:val="FirstParagraph"/>
        <w:shd w:val="clear" w:color="auto" w:fill="E6F3FF"/>
      </w:pPr>
      <w:r>
        <w:t>[锚点13-008] 生命周期管理实践建议清单</w:t>
      </w:r>
    </w:p>
    <w:p w14:paraId="1B70F055" w14:textId="77777777" w:rsidR="00160299" w:rsidRDefault="00000000">
      <w:pPr>
        <w:pStyle w:val="BodyText"/>
        <w:shd w:val="clear" w:color="auto" w:fill="E6F3FF"/>
        <w:shd w:val="clear" w:color="auto" w:fill="E6F3FF"/>
        <w:shd w:val="clear" w:color="auto" w:fill="E6F3FF"/>
      </w:pPr>
      <w:r>
        <w:t>&gt;锚点类型: 生命周期管理实践建议清单</w:t>
        <w:br/>
        <w:t>&gt;锚点方法: 建议清单</w:t>
        <w:br/>
        <w:t>&gt;锚点名称: 生命周期管理实践建议清单</w:t>
        <w:br/>
        <w:t>&gt;引用附件: examples/13_data_gov/replay_pipeline.py</w:t>
        <w:br/>
        <w:t>&gt;完成情况: 已完成</w:t>
        <w:br/>
        <w:t>&gt;补充建议: 字段建议：建议/适用场景/脚本引用，补充建议 YAML/JSON 示例</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FF51B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C09FC1" w14:textId="77777777" w:rsidR="00160299" w:rsidRDefault="00000000">
            <w:pPr>
              <w:pStyle w:val="Compact"/>
            </w:pPr>
            <w:r>
              <w:rPr>
                <w:rFonts w:hint="eastAsia"/>
              </w:rPr>
              <w:t>实践建议</w:t>
            </w:r>
          </w:p>
        </w:tc>
        <w:tc>
          <w:tcPr>
            <w:tcW w:w="1980" w:type="dxa"/>
          </w:tcPr>
          <w:p w14:paraId="36BD95C4" w14:textId="77777777" w:rsidR="00160299" w:rsidRDefault="00000000">
            <w:pPr>
              <w:pStyle w:val="Compact"/>
            </w:pPr>
            <w:r>
              <w:rPr>
                <w:rFonts w:hint="eastAsia"/>
              </w:rPr>
              <w:t>适用场景</w:t>
            </w:r>
          </w:p>
        </w:tc>
        <w:tc>
          <w:tcPr>
            <w:tcW w:w="1980" w:type="dxa"/>
          </w:tcPr>
          <w:p w14:paraId="22275433" w14:textId="77777777" w:rsidR="00160299" w:rsidRDefault="00000000">
            <w:pPr>
              <w:pStyle w:val="Compact"/>
            </w:pPr>
            <w:r>
              <w:rPr>
                <w:rFonts w:hint="eastAsia"/>
              </w:rPr>
              <w:t>实施建议</w:t>
            </w:r>
          </w:p>
        </w:tc>
        <w:tc>
          <w:tcPr>
            <w:tcW w:w="1980" w:type="dxa"/>
          </w:tcPr>
          <w:p w14:paraId="59D5F3C1" w14:textId="77777777" w:rsidR="00160299" w:rsidRDefault="00000000">
            <w:pPr>
              <w:pStyle w:val="Compact"/>
            </w:pPr>
            <w:r>
              <w:rPr>
                <w:rFonts w:hint="eastAsia"/>
              </w:rPr>
              <w:t>脚本引用</w:t>
            </w:r>
          </w:p>
        </w:tc>
      </w:tr>
      <w:tr w:rsidR="00160299" w14:paraId="2A8C4F9B" w14:textId="77777777">
        <w:tc>
          <w:tcPr>
            <w:tcW w:w="1980" w:type="dxa"/>
          </w:tcPr>
          <w:p w14:paraId="791B25FF" w14:textId="77777777" w:rsidR="00160299" w:rsidRDefault="00000000">
            <w:pPr>
              <w:pStyle w:val="Compact"/>
            </w:pPr>
            <w:r>
              <w:rPr>
                <w:rFonts w:hint="eastAsia"/>
                <w:b/>
                <w:bCs/>
              </w:rPr>
              <w:t>从小规模试点开始</w:t>
            </w:r>
          </w:p>
        </w:tc>
        <w:tc>
          <w:tcPr>
            <w:tcW w:w="1980" w:type="dxa"/>
          </w:tcPr>
          <w:p w14:paraId="218DA00C" w14:textId="77777777" w:rsidR="00160299" w:rsidRDefault="00000000">
            <w:pPr>
              <w:pStyle w:val="Compact"/>
            </w:pPr>
            <w:r>
              <w:rPr>
                <w:rFonts w:hint="eastAsia"/>
              </w:rPr>
              <w:t>新引入生命周期管理的团队</w:t>
            </w:r>
          </w:p>
        </w:tc>
        <w:tc>
          <w:tcPr>
            <w:tcW w:w="1980" w:type="dxa"/>
          </w:tcPr>
          <w:p w14:paraId="5141C24D" w14:textId="77777777" w:rsidR="00160299" w:rsidRDefault="00000000">
            <w:pPr>
              <w:pStyle w:val="Compact"/>
            </w:pPr>
            <w:r>
              <w:rPr>
                <w:rFonts w:hint="eastAsia"/>
              </w:rPr>
              <w:t>先选择一个业务域进行试点，积累经验后再推广</w:t>
            </w:r>
          </w:p>
        </w:tc>
        <w:tc>
          <w:tcPr>
            <w:tcW w:w="1980" w:type="dxa"/>
          </w:tcPr>
          <w:p w14:paraId="62C7EAEC" w14:textId="77777777" w:rsidR="00160299" w:rsidRDefault="00000000">
            <w:pPr>
              <w:pStyle w:val="Compact"/>
            </w:pPr>
            <w:r>
              <w:rPr>
                <w:rStyle w:val="VerbatimChar"/>
              </w:rPr>
              <w:t>examples/13_data_gov/pilot_implementation.md</w:t>
            </w:r>
          </w:p>
        </w:tc>
      </w:tr>
      <w:tr w:rsidR="00160299" w14:paraId="55D00C96" w14:textId="77777777">
        <w:tc>
          <w:tcPr>
            <w:tcW w:w="1980" w:type="dxa"/>
          </w:tcPr>
          <w:p w14:paraId="63D6A80D" w14:textId="77777777" w:rsidR="00160299" w:rsidRDefault="00000000">
            <w:pPr>
              <w:pStyle w:val="Compact"/>
            </w:pPr>
            <w:r>
              <w:rPr>
                <w:rFonts w:hint="eastAsia"/>
                <w:b/>
                <w:bCs/>
              </w:rPr>
              <w:t>建立度量指标体系</w:t>
            </w:r>
          </w:p>
        </w:tc>
        <w:tc>
          <w:tcPr>
            <w:tcW w:w="1980" w:type="dxa"/>
          </w:tcPr>
          <w:p w14:paraId="3CF9E426" w14:textId="77777777" w:rsidR="00160299" w:rsidRDefault="00000000">
            <w:pPr>
              <w:pStyle w:val="Compact"/>
            </w:pPr>
            <w:r>
              <w:rPr>
                <w:rFonts w:hint="eastAsia"/>
              </w:rPr>
              <w:t>需要量化治理效果的场景</w:t>
            </w:r>
          </w:p>
        </w:tc>
        <w:tc>
          <w:tcPr>
            <w:tcW w:w="1980" w:type="dxa"/>
          </w:tcPr>
          <w:p w14:paraId="59B24F15" w14:textId="77777777" w:rsidR="00160299" w:rsidRDefault="00000000">
            <w:pPr>
              <w:pStyle w:val="Compact"/>
            </w:pPr>
            <w:r>
              <w:rPr>
                <w:rFonts w:hint="eastAsia"/>
              </w:rPr>
              <w:t>定义关键指标如数据复用率、清理效率等</w:t>
            </w:r>
          </w:p>
        </w:tc>
        <w:tc>
          <w:tcPr>
            <w:tcW w:w="1980" w:type="dxa"/>
          </w:tcPr>
          <w:p w14:paraId="2890CB32" w14:textId="77777777" w:rsidR="00160299" w:rsidRDefault="00000000">
            <w:pPr>
              <w:pStyle w:val="Compact"/>
            </w:pPr>
            <w:r>
              <w:rPr>
                <w:rStyle w:val="VerbatimChar"/>
              </w:rPr>
              <w:t>examples/13_data_gov/metrics_dashboard.yml</w:t>
            </w:r>
          </w:p>
        </w:tc>
      </w:tr>
      <w:tr w:rsidR="00160299" w14:paraId="340DA8F0" w14:textId="77777777">
        <w:tc>
          <w:tcPr>
            <w:tcW w:w="1980" w:type="dxa"/>
          </w:tcPr>
          <w:p w14:paraId="297FC503" w14:textId="77777777" w:rsidR="00160299" w:rsidRDefault="00000000">
            <w:pPr>
              <w:pStyle w:val="Compact"/>
            </w:pPr>
            <w:r>
              <w:rPr>
                <w:rFonts w:hint="eastAsia"/>
                <w:b/>
                <w:bCs/>
              </w:rPr>
              <w:t>培训与变革管理</w:t>
            </w:r>
          </w:p>
        </w:tc>
        <w:tc>
          <w:tcPr>
            <w:tcW w:w="1980" w:type="dxa"/>
          </w:tcPr>
          <w:p w14:paraId="25B5DADC" w14:textId="77777777" w:rsidR="00160299" w:rsidRDefault="00000000">
            <w:pPr>
              <w:pStyle w:val="Compact"/>
            </w:pPr>
            <w:r>
              <w:rPr>
                <w:rFonts w:hint="eastAsia"/>
              </w:rPr>
              <w:t>全员参与的文化建设</w:t>
            </w:r>
          </w:p>
        </w:tc>
        <w:tc>
          <w:tcPr>
            <w:tcW w:w="1980" w:type="dxa"/>
          </w:tcPr>
          <w:p w14:paraId="4C99EA6F" w14:textId="77777777" w:rsidR="00160299" w:rsidRDefault="00000000">
            <w:pPr>
              <w:pStyle w:val="Compact"/>
            </w:pPr>
            <w:r>
              <w:rPr>
                <w:rFonts w:hint="eastAsia"/>
              </w:rPr>
              <w:t>定期培训，确保团队理解生命周期重要性</w:t>
            </w:r>
          </w:p>
        </w:tc>
        <w:tc>
          <w:tcPr>
            <w:tcW w:w="1980" w:type="dxa"/>
          </w:tcPr>
          <w:p w14:paraId="47C38D39" w14:textId="77777777" w:rsidR="00160299" w:rsidRDefault="00000000">
            <w:pPr>
              <w:pStyle w:val="Compact"/>
            </w:pPr>
            <w:r>
              <w:rPr>
                <w:rStyle w:val="VerbatimChar"/>
              </w:rPr>
              <w:t>examples/13_data_gov/training_plan.md</w:t>
            </w:r>
          </w:p>
        </w:tc>
      </w:tr>
      <w:tr w:rsidR="00160299" w14:paraId="2B897066" w14:textId="77777777">
        <w:tc>
          <w:tcPr>
            <w:tcW w:w="1980" w:type="dxa"/>
          </w:tcPr>
          <w:p w14:paraId="0B16C1E1" w14:textId="77777777" w:rsidR="00160299" w:rsidRDefault="00000000">
            <w:pPr>
              <w:pStyle w:val="Compact"/>
            </w:pPr>
            <w:r>
              <w:rPr>
                <w:rFonts w:hint="eastAsia"/>
                <w:b/>
                <w:bCs/>
              </w:rPr>
              <w:t>与现有工具集成</w:t>
            </w:r>
          </w:p>
        </w:tc>
        <w:tc>
          <w:tcPr>
            <w:tcW w:w="1980" w:type="dxa"/>
          </w:tcPr>
          <w:p w14:paraId="03187B2E" w14:textId="77777777" w:rsidR="00160299" w:rsidRDefault="00000000">
            <w:pPr>
              <w:pStyle w:val="Compact"/>
            </w:pPr>
            <w:r>
              <w:rPr>
                <w:rFonts w:hint="eastAsia"/>
              </w:rPr>
              <w:t>已有多套数据工具的场景</w:t>
            </w:r>
          </w:p>
        </w:tc>
        <w:tc>
          <w:tcPr>
            <w:tcW w:w="1980" w:type="dxa"/>
          </w:tcPr>
          <w:p w14:paraId="5D3A4E27" w14:textId="77777777" w:rsidR="00160299" w:rsidRDefault="00000000">
            <w:pPr>
              <w:pStyle w:val="Compact"/>
            </w:pPr>
            <w:r>
              <w:rPr>
                <w:rFonts w:hint="eastAsia"/>
              </w:rPr>
              <w:t>优先考虑与现有</w:t>
            </w:r>
            <w:r>
              <w:rPr>
                <w:rFonts w:hint="eastAsia"/>
              </w:rPr>
              <w:t>CI/CD</w:t>
            </w:r>
            <w:r>
              <w:rPr>
                <w:rFonts w:hint="eastAsia"/>
              </w:rPr>
              <w:t>、监控工具的集成</w:t>
            </w:r>
          </w:p>
        </w:tc>
        <w:tc>
          <w:tcPr>
            <w:tcW w:w="1980" w:type="dxa"/>
          </w:tcPr>
          <w:p w14:paraId="20D52216" w14:textId="77777777" w:rsidR="00160299" w:rsidRDefault="00000000">
            <w:pPr>
              <w:pStyle w:val="Compact"/>
            </w:pPr>
            <w:r>
              <w:rPr>
                <w:rStyle w:val="VerbatimChar"/>
              </w:rPr>
              <w:t>examples/13_data_gov/integration_patterns.yml</w:t>
            </w:r>
          </w:p>
        </w:tc>
      </w:tr>
      <w:tr w:rsidR="00160299" w14:paraId="5B03E278" w14:textId="77777777">
        <w:tc>
          <w:tcPr>
            <w:tcW w:w="1980" w:type="dxa"/>
          </w:tcPr>
          <w:p w14:paraId="52A9BAB1" w14:textId="77777777" w:rsidR="00160299" w:rsidRDefault="00000000">
            <w:pPr>
              <w:pStyle w:val="Compact"/>
            </w:pPr>
            <w:r>
              <w:rPr>
                <w:rFonts w:hint="eastAsia"/>
                <w:b/>
                <w:bCs/>
              </w:rPr>
              <w:t>定期审查与优化</w:t>
            </w:r>
          </w:p>
        </w:tc>
        <w:tc>
          <w:tcPr>
            <w:tcW w:w="1980" w:type="dxa"/>
          </w:tcPr>
          <w:p w14:paraId="546BF6A2" w14:textId="77777777" w:rsidR="00160299" w:rsidRDefault="00000000">
            <w:pPr>
              <w:pStyle w:val="Compact"/>
            </w:pPr>
            <w:r>
              <w:rPr>
                <w:rFonts w:hint="eastAsia"/>
              </w:rPr>
              <w:t>持续改进的治理文化</w:t>
            </w:r>
          </w:p>
        </w:tc>
        <w:tc>
          <w:tcPr>
            <w:tcW w:w="1980" w:type="dxa"/>
          </w:tcPr>
          <w:p w14:paraId="4CE198FD" w14:textId="77777777" w:rsidR="00160299" w:rsidRDefault="00000000">
            <w:pPr>
              <w:pStyle w:val="Compact"/>
            </w:pPr>
            <w:r>
              <w:rPr>
                <w:rFonts w:hint="eastAsia"/>
              </w:rPr>
              <w:t>每季度审查策略有效性，及时调整</w:t>
            </w:r>
          </w:p>
        </w:tc>
        <w:tc>
          <w:tcPr>
            <w:tcW w:w="1980" w:type="dxa"/>
          </w:tcPr>
          <w:p w14:paraId="05B71095" w14:textId="77777777" w:rsidR="00160299" w:rsidRDefault="00000000">
            <w:pPr>
              <w:pStyle w:val="Compact"/>
            </w:pPr>
            <w:r>
              <w:rPr>
                <w:rStyle w:val="VerbatimChar"/>
              </w:rPr>
              <w:t>examples/13_data_gov/review_process.md</w:t>
            </w:r>
          </w:p>
        </w:tc>
      </w:tr>
      <w:tr w:rsidR="00160299" w14:paraId="5A8928E1" w14:textId="77777777">
        <w:tc>
          <w:tcPr>
            <w:tcW w:w="1980" w:type="dxa"/>
          </w:tcPr>
          <w:p w14:paraId="3F13F43B" w14:textId="77777777" w:rsidR="00160299" w:rsidRDefault="00000000">
            <w:pPr>
              <w:pStyle w:val="Compact"/>
            </w:pPr>
            <w:r>
              <w:rPr>
                <w:rFonts w:hint="eastAsia"/>
                <w:b/>
                <w:bCs/>
              </w:rPr>
              <w:t>建立应急响应机制</w:t>
            </w:r>
          </w:p>
        </w:tc>
        <w:tc>
          <w:tcPr>
            <w:tcW w:w="1980" w:type="dxa"/>
          </w:tcPr>
          <w:p w14:paraId="7B8D3EB7" w14:textId="77777777" w:rsidR="00160299" w:rsidRDefault="00000000">
            <w:pPr>
              <w:pStyle w:val="Compact"/>
            </w:pPr>
            <w:r>
              <w:rPr>
                <w:rFonts w:hint="eastAsia"/>
              </w:rPr>
              <w:t>数据泄露或质量问题的快速响应</w:t>
            </w:r>
          </w:p>
        </w:tc>
        <w:tc>
          <w:tcPr>
            <w:tcW w:w="1980" w:type="dxa"/>
          </w:tcPr>
          <w:p w14:paraId="74ABF707" w14:textId="77777777" w:rsidR="00160299" w:rsidRDefault="00000000">
            <w:pPr>
              <w:pStyle w:val="Compact"/>
            </w:pPr>
            <w:r>
              <w:rPr>
                <w:rFonts w:hint="eastAsia"/>
              </w:rPr>
              <w:t>制定应急预案，确保问题快速解决</w:t>
            </w:r>
          </w:p>
        </w:tc>
        <w:tc>
          <w:tcPr>
            <w:tcW w:w="1980" w:type="dxa"/>
          </w:tcPr>
          <w:p w14:paraId="0430ADD3" w14:textId="77777777" w:rsidR="00160299" w:rsidRDefault="00000000">
            <w:pPr>
              <w:pStyle w:val="Compact"/>
            </w:pPr>
            <w:r>
              <w:rPr>
                <w:rStyle w:val="VerbatimChar"/>
              </w:rPr>
              <w:t>examples/13_data_gov/incident_response.yml</w:t>
            </w:r>
          </w:p>
        </w:tc>
      </w:tr>
    </w:tbl>
    <w:p w14:paraId="5AF2268A" w14:textId="77777777" w:rsidR="00160299" w:rsidRDefault="00000000">
      <w:pPr>
        <w:pStyle w:val="BodyText"/>
      </w:pPr>
      <w:r>
        <w:rPr>
          <w:rFonts w:hint="eastAsia"/>
          <w:b/>
          <w:bCs/>
        </w:rPr>
        <w:t>实践建议配置示例</w:t>
      </w:r>
      <w:r>
        <w:t>:</w:t>
      </w:r>
    </w:p>
    <w:p w14:paraId="16BD5E11" w14:textId="77777777" w:rsidR="00160299" w:rsidRDefault="00000000">
      <w:pPr>
        <w:pStyle w:val="SourceCode"/>
      </w:pPr>
      <w:r>
        <w:t>examples/13_data_gov/lifecycle_recommendations.yml</w:t>
        <w:br/>
        <w:t>practice_recommendations:</w:t>
        <w:br/>
        <w:t xml:space="preserve">  - recommendation: "start_with_pilot"</w:t>
        <w:br/>
        <w:t xml:space="preserve">    scenario: "new_teams_adopting_lifecycle"</w:t>
        <w:br/>
        <w:t xml:space="preserve">    implementation: "pilot_one_business_domain_first"</w:t>
        <w:br/>
        <w:t xml:space="preserve">    guide: "examples/13_data_gov/pilot_implementation.md"</w:t>
        <w:br/>
        <w:t xml:space="preserve">    </w:t>
        <w:br/>
        <w:t xml:space="preserve">  - recommendation: "establish_metrics"</w:t>
        <w:br/>
        <w:t xml:space="preserve">    scenario: "quantify_governance_effectiveness"</w:t>
        <w:br/>
        <w:t xml:space="preserve">    implementation: "define_kpis_like_reuse_rate"</w:t>
        <w:br/>
        <w:t xml:space="preserve">    guide: "examples/13_data_gov/metrics_dashboard.yml"</w:t>
        <w:br/>
        <w:t xml:space="preserve">    </w:t>
        <w:br/>
        <w:t xml:space="preserve">  - recommendation: "emergency_response"</w:t>
        <w:br/>
        <w:t xml:space="preserve">    scenario: "rapid_response_to_data_incidents"</w:t>
        <w:br/>
        <w:t xml:space="preserve">    implementation: "establish_incident_response_plan"</w:t>
        <w:br/>
        <w:t xml:space="preserve">    guide: "examples/13_data_gov/incident_response.yml"</w:t>
      </w:r>
    </w:p>
    <w:p w14:paraId="79CE7529" w14:textId="77777777" w:rsidR="00160299" w:rsidRDefault="00000000">
      <w:r>
        <w:pict w14:anchorId="6A1B1D3E">
          <v:rect id="_x0000_i1108" style="width:0;height:1.5pt" o:hralign="center" o:hrstd="t" o:hr="t"/>
        </w:pict>
      </w:r>
    </w:p>
    <w:p w14:paraId="00718E93" w14:textId="77777777" w:rsidR="00160299" w:rsidRDefault="00000000">
      <w:pPr>
        <w:pStyle w:val="Heading4"/>
      </w:pPr>
      <w:bookmarkStart w:id="288" w:name="敏感数据与隐私数据处理策略"/>
      <w:bookmarkEnd w:id="286"/>
      <w:bookmarkEnd w:id="287"/>
      <w:r>
        <w:t xml:space="preserve">13.3 </w:t>
      </w:r>
      <w:r>
        <w:rPr>
          <w:rFonts w:hint="eastAsia"/>
        </w:rPr>
        <w:t>敏感数据与隐私数据处理策略</w:t>
      </w:r>
    </w:p>
    <w:p w14:paraId="1F774770" w14:textId="77777777" w:rsidR="00160299" w:rsidRDefault="00000000">
      <w:pPr>
        <w:pStyle w:val="FirstParagraph"/>
      </w:pPr>
      <w:r>
        <w:rPr>
          <w:rFonts w:hint="eastAsia"/>
        </w:rPr>
        <w:t>在处理敏感数据时，我们需要特别关注个人身份信息（</w:t>
      </w:r>
      <w:r>
        <w:rPr>
          <w:rFonts w:hint="eastAsia"/>
        </w:rPr>
        <w:t>PII,</w:t>
      </w:r>
      <w:r>
        <w:t xml:space="preserve"> Personally Identifiable </w:t>
      </w:r>
      <w:r>
        <w:rPr>
          <w:rFonts w:hint="eastAsia"/>
        </w:rPr>
        <w:t>Information</w:t>
      </w:r>
      <w:r>
        <w:rPr>
          <w:rFonts w:hint="eastAsia"/>
        </w:rPr>
        <w:t>）的保护。</w:t>
      </w:r>
      <w:r>
        <w:rPr>
          <w:rFonts w:hint="eastAsia"/>
        </w:rPr>
        <w:t>PII</w:t>
      </w:r>
      <w:r>
        <w:rPr>
          <w:rFonts w:hint="eastAsia"/>
        </w:rPr>
        <w:t>包括姓名、地址、身份证号、银行账户等能够识别个人身份的信息。</w:t>
      </w:r>
    </w:p>
    <w:p w14:paraId="3DFC69B5" w14:textId="77777777" w:rsidR="00160299" w:rsidRDefault="00000000">
      <w:pPr>
        <w:pStyle w:val="BodyText"/>
        <w:shd w:val="clear" w:color="auto" w:fill="E6F3FF"/>
      </w:pPr>
      <w:r>
        <w:t>[锚点13-009] 敏感数据处理策略流程图</w:t>
      </w:r>
    </w:p>
    <w:p w14:paraId="177017D1" w14:textId="77777777" w:rsidR="00160299" w:rsidRDefault="00000000">
      <w:pPr>
        <w:pStyle w:val="BodyText"/>
        <w:shd w:val="clear" w:color="auto" w:fill="E6F3FF"/>
        <w:shd w:val="clear" w:color="auto" w:fill="E6F3FF"/>
        <w:shd w:val="clear" w:color="auto" w:fill="E6F3FF"/>
      </w:pPr>
      <w:r>
        <w:t>&gt;锚点类型: 敏感数据处理流程图</w:t>
        <w:br/>
        <w:t>&gt;锚点方法: Swimlane 图</w:t>
        <w:br/>
        <w:t>&gt;锚点名称: 敏感数据处理策略流程图</w:t>
        <w:br/>
        <w:t>&gt;引用附件: examples/13_data_gov/masking_policy_demo.py</w:t>
        <w:br/>
        <w:t>&gt;完成情况: 已完成</w:t>
        <w:br/>
        <w:t>&gt;补充建议: 字段建议：阶段/输入/输出/脚本引用，补充处理脚本片段</w:t>
      </w:r>
    </w:p>
    <w:p w14:paraId="424E5AA2" w14:textId="77777777" w:rsidR="00160299" w:rsidRDefault="00000000">
      <w:pPr>
        <w:pStyle w:val="CaptionedFigure"/>
      </w:pPr>
      <w:r>
        <w:rPr>
          <w:noProof/>
        </w:rPr>
        <w:lastRenderedPageBreak/>
        <w:drawing>
          <wp:inline distT="0" distB="0" distL="0" distR="0" wp14:anchorId="2D3DD573" wp14:editId="38327545">
            <wp:extent cx="5334000" cy="21948842"/>
            <wp:effectExtent l="0" t="0" r="0" b="0"/>
            <wp:docPr id="389" name="Picture" descr="Mermaid Diagram"/>
            <wp:cNvGraphicFramePr/>
            <a:graphic xmlns:a="http://schemas.openxmlformats.org/drawingml/2006/main">
              <a:graphicData uri="http://schemas.openxmlformats.org/drawingml/2006/picture">
                <pic:pic xmlns:pic="http://schemas.openxmlformats.org/drawingml/2006/picture">
                  <pic:nvPicPr>
                    <pic:cNvPr id="390" name="Picture" descr="mermaid_16.png"/>
                    <pic:cNvPicPr>
                      <a:picLocks noChangeAspect="1" noChangeArrowheads="1"/>
                    </pic:cNvPicPr>
                  </pic:nvPicPr>
                  <pic:blipFill>
                    <a:blip r:embed="rId69"/>
                    <a:stretch>
                      <a:fillRect/>
                    </a:stretch>
                  </pic:blipFill>
                  <pic:spPr bwMode="auto">
                    <a:xfrm>
                      <a:off x="0" y="0"/>
                      <a:ext cx="5334000" cy="21948842"/>
                    </a:xfrm>
                    <a:prstGeom prst="rect">
                      <a:avLst/>
                    </a:prstGeom>
                    <a:noFill/>
                    <a:ln w="9525">
                      <a:noFill/>
                      <a:headEnd/>
                      <a:tailEnd/>
                    </a:ln>
                  </pic:spPr>
                </pic:pic>
              </a:graphicData>
            </a:graphic>
          </wp:inline>
        </w:drawing>
      </w:r>
    </w:p>
    <w:p w14:paraId="52F7CB0C" w14:textId="77777777" w:rsidR="00160299" w:rsidRDefault="00000000">
      <w:pPr>
        <w:pStyle w:val="ImageCaption"/>
      </w:pPr>
      <w:r>
        <w:lastRenderedPageBreak/>
        <w:t>Mermaid Diagram</w:t>
      </w:r>
    </w:p>
    <w:p w14:paraId="07356F2B" w14:textId="77777777" w:rsidR="00160299" w:rsidRDefault="00000000">
      <w:pPr>
        <w:pStyle w:val="BodyText"/>
      </w:pPr>
      <w:r>
        <w:rPr>
          <w:rFonts w:hint="eastAsia"/>
          <w:b/>
          <w:bCs/>
        </w:rPr>
        <w:t>敏感数据处理流程说明</w:t>
      </w:r>
      <w:r>
        <w:t xml:space="preserve">: - </w:t>
      </w:r>
      <w:r>
        <w:rPr>
          <w:rFonts w:hint="eastAsia"/>
          <w:b/>
          <w:bCs/>
        </w:rPr>
        <w:t>识别与分类阶段</w:t>
      </w:r>
      <w:r>
        <w:t xml:space="preserve">: </w:t>
      </w:r>
      <w:r>
        <w:rPr>
          <w:rFonts w:hint="eastAsia"/>
        </w:rPr>
        <w:t>自动扫描数据、评估敏感度、分类标注和策略匹配</w:t>
      </w:r>
      <w:r>
        <w:t xml:space="preserve"> - </w:t>
      </w:r>
      <w:r>
        <w:rPr>
          <w:rFonts w:hint="eastAsia"/>
          <w:b/>
          <w:bCs/>
        </w:rPr>
        <w:t>处理与脱敏阶段</w:t>
      </w:r>
      <w:r>
        <w:t xml:space="preserve">: </w:t>
      </w:r>
      <w:r>
        <w:rPr>
          <w:rFonts w:hint="eastAsia"/>
        </w:rPr>
        <w:t>根据策略选择脱敏方法、执行处理和生成替代数据</w:t>
      </w:r>
      <w:r>
        <w:t xml:space="preserve"> - </w:t>
      </w:r>
      <w:r>
        <w:rPr>
          <w:rFonts w:hint="eastAsia"/>
          <w:b/>
          <w:bCs/>
        </w:rPr>
        <w:t>验证与审计阶段</w:t>
      </w:r>
      <w:r>
        <w:t xml:space="preserve">: </w:t>
      </w:r>
      <w:r>
        <w:rPr>
          <w:rFonts w:hint="eastAsia"/>
        </w:rPr>
        <w:t>验证处理效果、合规性检查和完整审计记录</w:t>
      </w:r>
      <w:r>
        <w:t xml:space="preserve"> - </w:t>
      </w:r>
      <w:r>
        <w:rPr>
          <w:rFonts w:hint="eastAsia"/>
          <w:b/>
          <w:bCs/>
        </w:rPr>
        <w:t>权限与监控阶段</w:t>
      </w:r>
      <w:r>
        <w:t xml:space="preserve">: </w:t>
      </w:r>
      <w:r>
        <w:rPr>
          <w:rFonts w:hint="eastAsia"/>
        </w:rPr>
        <w:t>实施访问控制、使用监控和异常告警机制</w:t>
      </w:r>
    </w:p>
    <w:p w14:paraId="27F67600" w14:textId="77777777" w:rsidR="00160299" w:rsidRDefault="00000000">
      <w:pPr>
        <w:pStyle w:val="BodyText"/>
      </w:pPr>
      <w:r>
        <w:rPr>
          <w:rFonts w:hint="eastAsia"/>
          <w:b/>
          <w:bCs/>
        </w:rPr>
        <w:t>敏感数据处理脚本示例</w:t>
      </w:r>
      <w:r>
        <w:t>:</w:t>
      </w:r>
    </w:p>
    <w:p w14:paraId="3519AC60" w14:textId="77777777" w:rsidR="00160299" w:rsidRDefault="00000000">
      <w:pPr>
        <w:pStyle w:val="SourceCode"/>
      </w:pPr>
      <w:r>
        <w:t>examples/13_data_gov/masking_policy_demo.py</w:t>
        <w:br/>
        <w:t>class SensitiveDataProcessor:</w:t>
        <w:br/>
        <w:t xml:space="preserve">    def __init__(self):</w:t>
        <w:br/>
        <w:t xml:space="preserve">        self.masking_rules = self.load_masking_rules()</w:t>
        <w:br/>
        <w:t xml:space="preserve">        self.classification_engine = SensitiveDataClassifier()</w:t>
        <w:br/>
        <w:t xml:space="preserve">        </w:t>
        <w:br/>
        <w:t xml:space="preserve">    def process_sensitive_data(self, data):</w:t>
        <w:br/>
        <w:t xml:space="preserve">        """敏感数据处理完整流程"""</w:t>
        <w:br/>
        <w:t xml:space="preserve">        # 1. 识别与分类</w:t>
        <w:br/>
        <w:t xml:space="preserve">        sensitive_fields = self.classification_engine.scan_and_classify(data)</w:t>
        <w:br/>
        <w:t xml:space="preserve">        </w:t>
        <w:br/>
        <w:t xml:space="preserve">        # 2. 应用脱敏策略</w:t>
        <w:br/>
        <w:t xml:space="preserve">        masked_data = self.apply_masking_rules(data, sensitive_fields)</w:t>
        <w:br/>
        <w:t xml:space="preserve">        </w:t>
        <w:br/>
        <w:t xml:space="preserve">        # 3. 令牌化处理</w:t>
        <w:br/>
        <w:t xml:space="preserve">        tokenized_data = self.apply_tokenization(masked_data, sensitive_fields)</w:t>
        <w:br/>
        <w:t xml:space="preserve">        </w:t>
        <w:br/>
        <w:t xml:space="preserve">        # 4. 验证与审计</w:t>
        <w:br/>
        <w:t xml:space="preserve">        validated_data = self.validate_processing(tokenized_data)</w:t>
        <w:br/>
        <w:t xml:space="preserve">        self.audit_processing(validated_data)</w:t>
        <w:br/>
        <w:t xml:space="preserve">        </w:t>
        <w:br/>
        <w:t xml:space="preserve">        return validated_data</w:t>
        <w:br/>
        <w:t xml:space="preserve">    </w:t>
        <w:br/>
        <w:t xml:space="preserve">    def apply_masking_rules(self, data, sensitive_fields):</w:t>
        <w:br/>
        <w:t xml:space="preserve">        """应用脱敏规则"""</w:t>
        <w:br/>
        <w:t xml:space="preserve">        for field, sensitivity in sensitive_fields.items():</w:t>
        <w:br/>
        <w:t xml:space="preserve">            rule = self.masking_rules.get(sensitivity, 'default_mask')</w:t>
        <w:br/>
        <w:t xml:space="preserve">            data[field] = self.execute_masking_rule(data[field], rule)</w:t>
        <w:br/>
        <w:t xml:space="preserve">        return data</w:t>
        <w:br/>
        <w:t xml:space="preserve">    </w:t>
        <w:br/>
        <w:t xml:space="preserve">    def validate_processing(self, processed_data):</w:t>
        <w:br/>
        <w:t xml:space="preserve">        """验证处理效果"""</w:t>
        <w:br/>
        <w:t xml:space="preserve">        # 检查脱敏效果</w:t>
        <w:br/>
        <w:t xml:space="preserve">        # 验证合规性</w:t>
        <w:br/>
        <w:t xml:space="preserve">        # 生成审计报告</w:t>
        <w:br/>
        <w:t xml:space="preserve">        return processed_data</w:t>
      </w:r>
    </w:p>
    <w:p w14:paraId="34F6B891" w14:textId="77777777" w:rsidR="00160299" w:rsidRDefault="00000000">
      <w:r>
        <w:lastRenderedPageBreak/>
        <w:pict w14:anchorId="02C99F67">
          <v:rect id="_x0000_i1109" style="width:0;height:1.5pt" o:hralign="center" o:hrstd="t" o:hr="t"/>
        </w:pict>
      </w:r>
    </w:p>
    <w:p w14:paraId="78135668" w14:textId="77777777" w:rsidR="00160299" w:rsidRDefault="00000000">
      <w:pPr>
        <w:pStyle w:val="Heading5"/>
      </w:pPr>
      <w:bookmarkStart w:id="289" w:name="处理策略"/>
      <w:r>
        <w:t xml:space="preserve">13.3.2 </w:t>
      </w:r>
      <w:r>
        <w:rPr>
          <w:rFonts w:hint="eastAsia"/>
        </w:rPr>
        <w:t>处理策略</w:t>
      </w:r>
    </w:p>
    <w:p w14:paraId="18E6DBC7" w14:textId="77777777" w:rsidR="00160299" w:rsidRDefault="00000000">
      <w:pPr>
        <w:pStyle w:val="Compact"/>
        <w:numPr>
          <w:ilvl w:val="0"/>
          <w:numId w:val="278"/>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6B8A2ED7" w14:textId="77777777" w:rsidR="00160299" w:rsidRDefault="00000000">
      <w:pPr>
        <w:pStyle w:val="Compact"/>
        <w:numPr>
          <w:ilvl w:val="0"/>
          <w:numId w:val="278"/>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2F33EE3C" w14:textId="77777777" w:rsidR="00160299" w:rsidRDefault="00000000">
      <w:pPr>
        <w:pStyle w:val="Compact"/>
        <w:numPr>
          <w:ilvl w:val="0"/>
          <w:numId w:val="278"/>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76473EA6" w14:textId="77777777" w:rsidR="00160299" w:rsidRDefault="00000000">
      <w:pPr>
        <w:pStyle w:val="Compact"/>
        <w:numPr>
          <w:ilvl w:val="0"/>
          <w:numId w:val="278"/>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263B51C1" w14:textId="77777777" w:rsidR="00160299" w:rsidRDefault="00000000">
      <w:pPr>
        <w:pStyle w:val="Compact"/>
        <w:numPr>
          <w:ilvl w:val="0"/>
          <w:numId w:val="278"/>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4CBC1EDF" w14:textId="77777777" w:rsidR="00160299" w:rsidRDefault="00000000">
      <w:pPr>
        <w:pStyle w:val="Heading5"/>
      </w:pPr>
      <w:bookmarkStart w:id="290" w:name="合规与自动化"/>
      <w:bookmarkEnd w:id="289"/>
      <w:r>
        <w:t xml:space="preserve">13.3.3 </w:t>
      </w:r>
      <w:r>
        <w:rPr>
          <w:rFonts w:hint="eastAsia"/>
        </w:rPr>
        <w:t>合规与自动化</w:t>
      </w:r>
    </w:p>
    <w:p w14:paraId="67F92EF8" w14:textId="77777777" w:rsidR="00160299" w:rsidRDefault="00000000">
      <w:pPr>
        <w:numPr>
          <w:ilvl w:val="0"/>
          <w:numId w:val="279"/>
        </w:numPr>
      </w:pPr>
      <w:r>
        <w:rPr>
          <w:rFonts w:hint="eastAsia"/>
          <w:b/>
          <w:bCs/>
        </w:rPr>
        <w:t>分级分类</w:t>
      </w:r>
      <w:r>
        <w:rPr>
          <w:rFonts w:hint="eastAsia"/>
        </w:rPr>
        <w:t>：按敏感度、驻留</w:t>
      </w:r>
      <w:r>
        <w:rPr>
          <w:rFonts w:hint="eastAsia"/>
        </w:rPr>
        <w:t>/</w:t>
      </w:r>
      <w:r>
        <w:rPr>
          <w:rFonts w:hint="eastAsia"/>
        </w:rPr>
        <w:t>跨境要求、用途标注数据；策略与权限</w:t>
      </w:r>
      <w:r>
        <w:rPr>
          <w:rFonts w:hint="eastAsia"/>
        </w:rPr>
        <w:t>/</w:t>
      </w:r>
      <w:r>
        <w:rPr>
          <w:rFonts w:hint="eastAsia"/>
        </w:rPr>
        <w:t>密钥绑定。</w:t>
      </w:r>
    </w:p>
    <w:p w14:paraId="5D8BD7C1" w14:textId="77777777" w:rsidR="00160299" w:rsidRDefault="00000000">
      <w:pPr>
        <w:numPr>
          <w:ilvl w:val="0"/>
          <w:numId w:val="279"/>
        </w:numPr>
      </w:pPr>
      <w:r>
        <w:rPr>
          <w:rFonts w:hint="eastAsia"/>
          <w:b/>
          <w:bCs/>
        </w:rPr>
        <w:t>脱敏</w:t>
      </w:r>
      <w:r>
        <w:rPr>
          <w:rFonts w:hint="eastAsia"/>
          <w:b/>
          <w:bCs/>
        </w:rPr>
        <w:t>/</w:t>
      </w:r>
      <w:r>
        <w:rPr>
          <w:rFonts w:hint="eastAsia"/>
          <w:b/>
          <w:bCs/>
        </w:rPr>
        <w:t>令牌化</w:t>
      </w:r>
      <w:r>
        <w:rPr>
          <w:rFonts w:hint="eastAsia"/>
        </w:rPr>
        <w:t>：加密、掩码、置换、哈希、令牌化</w:t>
      </w:r>
      <w:r>
        <w:t xml:space="preserve"> </w:t>
      </w:r>
      <w:r>
        <w:rPr>
          <w:rFonts w:hint="eastAsia"/>
        </w:rPr>
        <w:t>(Tokenization)</w:t>
      </w:r>
      <w:r>
        <w:rPr>
          <w:rFonts w:hint="eastAsia"/>
        </w:rPr>
        <w:t>，同值同掩可配置；验证不可逆性与规则覆盖（新表</w:t>
      </w:r>
      <w:r>
        <w:rPr>
          <w:rFonts w:hint="eastAsia"/>
        </w:rPr>
        <w:t>/</w:t>
      </w:r>
      <w:r>
        <w:rPr>
          <w:rFonts w:hint="eastAsia"/>
        </w:rPr>
        <w:t>分区自动继承）。</w:t>
      </w:r>
    </w:p>
    <w:p w14:paraId="58E0E406" w14:textId="77777777" w:rsidR="00160299" w:rsidRDefault="00000000">
      <w:pPr>
        <w:numPr>
          <w:ilvl w:val="0"/>
          <w:numId w:val="279"/>
        </w:numPr>
      </w:pPr>
      <w:r>
        <w:rPr>
          <w:rFonts w:hint="eastAsia"/>
          <w:b/>
          <w:bCs/>
        </w:rPr>
        <w:t>伪造</w:t>
      </w:r>
      <w:r>
        <w:rPr>
          <w:rFonts w:hint="eastAsia"/>
          <w:b/>
          <w:bCs/>
        </w:rPr>
        <w:t>/</w:t>
      </w:r>
      <w:r>
        <w:rPr>
          <w:rFonts w:hint="eastAsia"/>
          <w:b/>
          <w:bCs/>
        </w:rPr>
        <w:t>合成</w:t>
      </w:r>
      <w:r>
        <w:rPr>
          <w:rFonts w:hint="eastAsia"/>
        </w:rPr>
        <w:t>：用合成数据替代真实敏感内容，保持统计特征；验证业务可用性。</w:t>
      </w:r>
    </w:p>
    <w:p w14:paraId="46989D03" w14:textId="77777777" w:rsidR="00160299" w:rsidRDefault="00000000">
      <w:pPr>
        <w:numPr>
          <w:ilvl w:val="0"/>
          <w:numId w:val="279"/>
        </w:numPr>
      </w:pPr>
      <w:r>
        <w:rPr>
          <w:rFonts w:hint="eastAsia"/>
          <w:b/>
          <w:bCs/>
        </w:rPr>
        <w:t>权限最小化</w:t>
      </w:r>
      <w:r>
        <w:rPr>
          <w:rFonts w:hint="eastAsia"/>
        </w:rPr>
        <w:t>：按租户</w:t>
      </w:r>
      <w:r>
        <w:rPr>
          <w:rFonts w:hint="eastAsia"/>
        </w:rPr>
        <w:t>/</w:t>
      </w:r>
      <w:r>
        <w:rPr>
          <w:rFonts w:hint="eastAsia"/>
        </w:rPr>
        <w:t>角色</w:t>
      </w:r>
      <w:r>
        <w:rPr>
          <w:rFonts w:hint="eastAsia"/>
        </w:rPr>
        <w:t>/</w:t>
      </w:r>
      <w:r>
        <w:rPr>
          <w:rFonts w:hint="eastAsia"/>
        </w:rPr>
        <w:t>场景授权，临时访问有时效与审批；定期复查与回收。</w:t>
      </w:r>
    </w:p>
    <w:p w14:paraId="67CC45F8" w14:textId="77777777" w:rsidR="00160299" w:rsidRDefault="00000000">
      <w:pPr>
        <w:numPr>
          <w:ilvl w:val="0"/>
          <w:numId w:val="279"/>
        </w:numPr>
      </w:pPr>
      <w:r>
        <w:rPr>
          <w:rFonts w:hint="eastAsia"/>
          <w:b/>
          <w:bCs/>
        </w:rPr>
        <w:t>流转审计</w:t>
      </w:r>
      <w:r>
        <w:rPr>
          <w:rFonts w:hint="eastAsia"/>
        </w:rPr>
        <w:t>：生成</w:t>
      </w:r>
      <w:r>
        <w:rPr>
          <w:rFonts w:hint="eastAsia"/>
        </w:rPr>
        <w:t>/</w:t>
      </w:r>
      <w:r>
        <w:rPr>
          <w:rFonts w:hint="eastAsia"/>
        </w:rPr>
        <w:t>流转</w:t>
      </w:r>
      <w:r>
        <w:rPr>
          <w:rFonts w:hint="eastAsia"/>
        </w:rPr>
        <w:t>/</w:t>
      </w:r>
      <w:r>
        <w:rPr>
          <w:rFonts w:hint="eastAsia"/>
        </w:rPr>
        <w:t>导出</w:t>
      </w:r>
      <w:r>
        <w:rPr>
          <w:rFonts w:hint="eastAsia"/>
        </w:rPr>
        <w:t>/</w:t>
      </w:r>
      <w:r>
        <w:rPr>
          <w:rFonts w:hint="eastAsia"/>
        </w:rPr>
        <w:t>销毁全程留痕，包含日志、快照、备份、副本；异常访问告警。</w:t>
      </w:r>
    </w:p>
    <w:p w14:paraId="22A518AE" w14:textId="77777777" w:rsidR="00160299" w:rsidRDefault="00000000">
      <w:pPr>
        <w:numPr>
          <w:ilvl w:val="0"/>
          <w:numId w:val="279"/>
        </w:numPr>
      </w:pPr>
      <w:r>
        <w:rPr>
          <w:rFonts w:hint="eastAsia"/>
        </w:rPr>
        <w:t>建立自动化脱敏</w:t>
      </w:r>
      <w:r>
        <w:rPr>
          <w:rFonts w:hint="eastAsia"/>
        </w:rPr>
        <w:t>/</w:t>
      </w:r>
      <w:r>
        <w:rPr>
          <w:rFonts w:hint="eastAsia"/>
        </w:rPr>
        <w:t>伪造流程，覆盖敏感字段、导出链路与新资产继承；策略版本化。</w:t>
      </w:r>
    </w:p>
    <w:p w14:paraId="32B0A008" w14:textId="77777777" w:rsidR="00160299" w:rsidRDefault="00000000">
      <w:pPr>
        <w:numPr>
          <w:ilvl w:val="0"/>
          <w:numId w:val="279"/>
        </w:numPr>
      </w:pPr>
      <w:r>
        <w:rPr>
          <w:rFonts w:hint="eastAsia"/>
        </w:rPr>
        <w:t>定期自查：抽样还原测试、权限</w:t>
      </w:r>
      <w:r>
        <w:rPr>
          <w:rFonts w:hint="eastAsia"/>
        </w:rPr>
        <w:t>/</w:t>
      </w:r>
      <w:r>
        <w:rPr>
          <w:rFonts w:hint="eastAsia"/>
        </w:rPr>
        <w:t>密钥</w:t>
      </w:r>
      <w:r>
        <w:rPr>
          <w:rFonts w:hint="eastAsia"/>
        </w:rPr>
        <w:t>/</w:t>
      </w:r>
      <w:r>
        <w:rPr>
          <w:rFonts w:hint="eastAsia"/>
        </w:rPr>
        <w:t>令牌到期扫描、跨境</w:t>
      </w:r>
      <w:r>
        <w:rPr>
          <w:rFonts w:hint="eastAsia"/>
        </w:rPr>
        <w:t>/</w:t>
      </w:r>
      <w:r>
        <w:rPr>
          <w:rFonts w:hint="eastAsia"/>
        </w:rPr>
        <w:t>驻留合规校验。</w:t>
      </w:r>
    </w:p>
    <w:p w14:paraId="3CF81E0F" w14:textId="77777777" w:rsidR="00160299" w:rsidRDefault="00000000">
      <w:pPr>
        <w:numPr>
          <w:ilvl w:val="0"/>
          <w:numId w:val="279"/>
        </w:numPr>
      </w:pPr>
      <w:r>
        <w:rPr>
          <w:rFonts w:hint="eastAsia"/>
        </w:rPr>
        <w:t>遵循法规与行业规范，形成”合规清单</w:t>
      </w:r>
      <w:r>
        <w:rPr>
          <w:rFonts w:hint="eastAsia"/>
        </w:rPr>
        <w:t>+DPIA</w:t>
      </w:r>
      <w:r>
        <w:t xml:space="preserve"> (Data Protection Impact Assessment)/PIA (Privacy Impact </w:t>
      </w:r>
      <w:r>
        <w:rPr>
          <w:rFonts w:hint="eastAsia"/>
        </w:rPr>
        <w:t>Assessment)</w:t>
      </w:r>
      <w:r>
        <w:rPr>
          <w:rFonts w:hint="eastAsia"/>
        </w:rPr>
        <w:t>“并与</w:t>
      </w:r>
      <w:r>
        <w:t xml:space="preserve"> </w:t>
      </w:r>
      <w:r>
        <w:rPr>
          <w:rFonts w:hint="eastAsia"/>
        </w:rPr>
        <w:t>CI/CD/</w:t>
      </w:r>
      <w:r>
        <w:rPr>
          <w:rFonts w:hint="eastAsia"/>
        </w:rPr>
        <w:t>调度接入质量门；审计与证据留存。支持</w:t>
      </w:r>
      <w:r>
        <w:rPr>
          <w:rFonts w:hint="eastAsia"/>
        </w:rPr>
        <w:t>GDPR</w:t>
      </w:r>
      <w:r>
        <w:t xml:space="preserve"> (General Data Protection Regulation)</w:t>
      </w:r>
      <w:r>
        <w:t>、</w:t>
      </w:r>
      <w:r>
        <w:t xml:space="preserve">HIPAA (Health Insurance Portability and Accountability </w:t>
      </w:r>
      <w:r>
        <w:rPr>
          <w:rFonts w:hint="eastAsia"/>
        </w:rPr>
        <w:t>Act)</w:t>
      </w:r>
      <w:r>
        <w:rPr>
          <w:rFonts w:hint="eastAsia"/>
        </w:rPr>
        <w:t>等国际合规标准。</w:t>
      </w:r>
    </w:p>
    <w:p w14:paraId="15A60669" w14:textId="77777777" w:rsidR="00160299" w:rsidRDefault="00000000">
      <w:pPr>
        <w:pStyle w:val="BlockText"/>
      </w:pPr>
      <w:r>
        <w:rPr>
          <w:rFonts w:hint="eastAsia"/>
        </w:rPr>
        <w:t>实践建议</w:t>
      </w:r>
    </w:p>
    <w:p w14:paraId="1D509F45" w14:textId="77777777" w:rsidR="00160299" w:rsidRDefault="00000000">
      <w:pPr>
        <w:pStyle w:val="Compact"/>
        <w:numPr>
          <w:ilvl w:val="0"/>
          <w:numId w:val="280"/>
        </w:numPr>
      </w:pPr>
      <w:r>
        <w:rPr>
          <w:rFonts w:hint="eastAsia"/>
        </w:rPr>
        <w:t>敏感数据治理纳入项目风险评估和合规检查。</w:t>
      </w:r>
    </w:p>
    <w:p w14:paraId="38FAEB97" w14:textId="77777777" w:rsidR="00160299" w:rsidRDefault="00000000">
      <w:pPr>
        <w:pStyle w:val="Compact"/>
        <w:numPr>
          <w:ilvl w:val="0"/>
          <w:numId w:val="280"/>
        </w:numPr>
      </w:pPr>
      <w:r>
        <w:rPr>
          <w:rFonts w:hint="eastAsia"/>
        </w:rPr>
        <w:t>推动敏感数据处理平台化、自动化，减少人工操作风险。</w:t>
      </w:r>
    </w:p>
    <w:p w14:paraId="0D2CCB50" w14:textId="77777777" w:rsidR="00160299" w:rsidRDefault="00000000">
      <w:r>
        <w:pict w14:anchorId="0BF4E2E6">
          <v:rect id="_x0000_i1110" style="width:0;height:1.5pt" o:hralign="center" o:hrstd="t" o:hr="t"/>
        </w:pict>
      </w:r>
    </w:p>
    <w:p w14:paraId="0A806C2C" w14:textId="77777777" w:rsidR="00160299" w:rsidRDefault="00000000">
      <w:pPr>
        <w:pStyle w:val="Heading4"/>
      </w:pPr>
      <w:bookmarkStart w:id="291" w:name="测试数据回放与可重复性保障"/>
      <w:bookmarkEnd w:id="288"/>
      <w:bookmarkEnd w:id="290"/>
      <w:r>
        <w:t xml:space="preserve">13.4 </w:t>
      </w:r>
      <w:r>
        <w:rPr>
          <w:rFonts w:hint="eastAsia"/>
        </w:rPr>
        <w:t>测试数据回放与可重复性保障</w:t>
      </w:r>
    </w:p>
    <w:p w14:paraId="7BC2789F" w14:textId="77777777" w:rsidR="00160299" w:rsidRDefault="00000000">
      <w:pPr>
        <w:pStyle w:val="Heading5"/>
      </w:pPr>
      <w:bookmarkStart w:id="292" w:name="回放与可重复性实现方法"/>
      <w:r>
        <w:t xml:space="preserve">13.4.2 </w:t>
      </w:r>
      <w:r>
        <w:rPr>
          <w:rFonts w:hint="eastAsia"/>
        </w:rPr>
        <w:t>回放与可重复性实现方法</w:t>
      </w:r>
    </w:p>
    <w:p w14:paraId="6E9A6525" w14:textId="77777777" w:rsidR="00160299" w:rsidRDefault="00000000">
      <w:pPr>
        <w:pStyle w:val="Compact"/>
        <w:numPr>
          <w:ilvl w:val="0"/>
          <w:numId w:val="281"/>
        </w:numPr>
      </w:pPr>
      <w:r>
        <w:rPr>
          <w:rFonts w:hint="eastAsia"/>
          <w:b/>
          <w:bCs/>
        </w:rPr>
        <w:t>数据归档与版本化</w:t>
      </w:r>
      <w:r>
        <w:rPr>
          <w:rFonts w:hint="eastAsia"/>
        </w:rPr>
        <w:t>：数据集版本、指纹、校验和、元数据（时间窗、口径、脱敏策略、样本规则）。</w:t>
      </w:r>
    </w:p>
    <w:p w14:paraId="3427202C" w14:textId="77777777" w:rsidR="00160299" w:rsidRDefault="00000000">
      <w:pPr>
        <w:pStyle w:val="Compact"/>
        <w:numPr>
          <w:ilvl w:val="0"/>
          <w:numId w:val="281"/>
        </w:numPr>
      </w:pPr>
      <w:r>
        <w:rPr>
          <w:rFonts w:hint="eastAsia"/>
          <w:b/>
          <w:bCs/>
        </w:rPr>
        <w:lastRenderedPageBreak/>
        <w:t>快照与回放</w:t>
      </w:r>
      <w:r>
        <w:rPr>
          <w:rFonts w:hint="eastAsia"/>
        </w:rPr>
        <w:t>：支持多环境</w:t>
      </w:r>
      <w:r>
        <w:rPr>
          <w:rFonts w:hint="eastAsia"/>
        </w:rPr>
        <w:t>/</w:t>
      </w:r>
      <w:r>
        <w:rPr>
          <w:rFonts w:hint="eastAsia"/>
        </w:rPr>
        <w:t>多版本回放、抽样</w:t>
      </w:r>
      <w:r>
        <w:rPr>
          <w:rFonts w:hint="eastAsia"/>
        </w:rPr>
        <w:t>/</w:t>
      </w:r>
      <w:r>
        <w:rPr>
          <w:rFonts w:hint="eastAsia"/>
        </w:rPr>
        <w:t>全量、事件时间</w:t>
      </w:r>
      <w:r>
        <w:rPr>
          <w:rFonts w:hint="eastAsia"/>
        </w:rPr>
        <w:t>/</w:t>
      </w:r>
      <w:r>
        <w:rPr>
          <w:rFonts w:hint="eastAsia"/>
        </w:rPr>
        <w:t>处理时间对齐，重放水位</w:t>
      </w:r>
      <w:r>
        <w:rPr>
          <w:rFonts w:hint="eastAsia"/>
        </w:rPr>
        <w:t>/</w:t>
      </w:r>
      <w:r>
        <w:rPr>
          <w:rFonts w:hint="eastAsia"/>
        </w:rPr>
        <w:t>窗口，验证一致性与延迟。</w:t>
      </w:r>
    </w:p>
    <w:p w14:paraId="5C0A08D5" w14:textId="77777777" w:rsidR="00160299" w:rsidRDefault="00000000">
      <w:pPr>
        <w:pStyle w:val="Compact"/>
        <w:numPr>
          <w:ilvl w:val="0"/>
          <w:numId w:val="281"/>
        </w:numPr>
      </w:pPr>
      <w:r>
        <w:rPr>
          <w:rFonts w:hint="eastAsia"/>
          <w:b/>
          <w:bCs/>
        </w:rPr>
        <w:t>自动化回放工具</w:t>
      </w:r>
      <w:r>
        <w:rPr>
          <w:rFonts w:hint="eastAsia"/>
        </w:rPr>
        <w:t>：批量注入、流式回放、边界</w:t>
      </w:r>
      <w:r>
        <w:rPr>
          <w:rFonts w:hint="eastAsia"/>
        </w:rPr>
        <w:t>/</w:t>
      </w:r>
      <w:r>
        <w:rPr>
          <w:rFonts w:hint="eastAsia"/>
        </w:rPr>
        <w:t>异常场景模拟（乱序</w:t>
      </w:r>
      <w:r>
        <w:rPr>
          <w:rFonts w:hint="eastAsia"/>
        </w:rPr>
        <w:t>/</w:t>
      </w:r>
      <w:r>
        <w:rPr>
          <w:rFonts w:hint="eastAsia"/>
        </w:rPr>
        <w:t>重复</w:t>
      </w:r>
      <w:r>
        <w:rPr>
          <w:rFonts w:hint="eastAsia"/>
        </w:rPr>
        <w:t>/</w:t>
      </w:r>
      <w:r>
        <w:rPr>
          <w:rFonts w:hint="eastAsia"/>
        </w:rPr>
        <w:t>缺失</w:t>
      </w:r>
      <w:r>
        <w:rPr>
          <w:rFonts w:hint="eastAsia"/>
        </w:rPr>
        <w:t>/</w:t>
      </w:r>
      <w:r>
        <w:rPr>
          <w:rFonts w:hint="eastAsia"/>
        </w:rPr>
        <w:t>延迟）；与调度</w:t>
      </w:r>
      <w:r>
        <w:rPr>
          <w:rFonts w:hint="eastAsia"/>
        </w:rPr>
        <w:t>/CI</w:t>
      </w:r>
      <w:r>
        <w:t xml:space="preserve"> </w:t>
      </w:r>
      <w:r>
        <w:rPr>
          <w:rFonts w:hint="eastAsia"/>
        </w:rPr>
        <w:t>集成。</w:t>
      </w:r>
    </w:p>
    <w:p w14:paraId="0801ACD9" w14:textId="77777777" w:rsidR="00160299" w:rsidRDefault="00000000">
      <w:pPr>
        <w:pStyle w:val="Compact"/>
        <w:numPr>
          <w:ilvl w:val="0"/>
          <w:numId w:val="281"/>
        </w:numPr>
      </w:pPr>
      <w:r>
        <w:rPr>
          <w:rFonts w:hint="eastAsia"/>
          <w:b/>
          <w:bCs/>
        </w:rPr>
        <w:t>用例与数据绑定</w:t>
      </w:r>
      <w:r>
        <w:rPr>
          <w:rFonts w:hint="eastAsia"/>
        </w:rPr>
        <w:t>：用例</w:t>
      </w:r>
      <w:r>
        <w:t xml:space="preserve"> ↔ </w:t>
      </w:r>
      <w:r>
        <w:rPr>
          <w:rFonts w:hint="eastAsia"/>
        </w:rPr>
        <w:t>数据版本</w:t>
      </w:r>
      <w:r>
        <w:t xml:space="preserve"> ↔ </w:t>
      </w:r>
      <w:r>
        <w:rPr>
          <w:rFonts w:hint="eastAsia"/>
        </w:rPr>
        <w:t>环境配置</w:t>
      </w:r>
      <w:r>
        <w:t xml:space="preserve"> ↔ </w:t>
      </w:r>
      <w:r>
        <w:rPr>
          <w:rFonts w:hint="eastAsia"/>
        </w:rPr>
        <w:t>期望结果，保证可追溯；随机种子与参数留存。</w:t>
      </w:r>
    </w:p>
    <w:p w14:paraId="4350AFAA" w14:textId="77777777" w:rsidR="00160299" w:rsidRDefault="00000000">
      <w:pPr>
        <w:pStyle w:val="Compact"/>
        <w:numPr>
          <w:ilvl w:val="0"/>
          <w:numId w:val="281"/>
        </w:numPr>
      </w:pPr>
      <w:r>
        <w:rPr>
          <w:rFonts w:hint="eastAsia"/>
          <w:b/>
          <w:bCs/>
        </w:rPr>
        <w:t>确定性与幂等</w:t>
      </w:r>
      <w:r>
        <w:rPr>
          <w:rFonts w:hint="eastAsia"/>
        </w:rPr>
        <w:t>：记录随机源、配置、依赖版本；幂等</w:t>
      </w:r>
      <w:r>
        <w:rPr>
          <w:rFonts w:hint="eastAsia"/>
        </w:rPr>
        <w:t>/</w:t>
      </w:r>
      <w:r>
        <w:rPr>
          <w:rFonts w:hint="eastAsia"/>
        </w:rPr>
        <w:t>去重策略随回放校验。</w:t>
      </w:r>
    </w:p>
    <w:p w14:paraId="096FD465" w14:textId="77777777" w:rsidR="00160299" w:rsidRDefault="00000000">
      <w:pPr>
        <w:pStyle w:val="Heading5"/>
      </w:pPr>
      <w:bookmarkStart w:id="293" w:name="常见难点与建议-1"/>
      <w:bookmarkEnd w:id="292"/>
      <w:r>
        <w:t xml:space="preserve">13.4.3 </w:t>
      </w:r>
      <w:r>
        <w:rPr>
          <w:rFonts w:hint="eastAsia"/>
        </w:rPr>
        <w:t>常见难点与建议</w:t>
      </w:r>
    </w:p>
    <w:p w14:paraId="2233CCAF" w14:textId="77777777" w:rsidR="00160299" w:rsidRDefault="00000000">
      <w:pPr>
        <w:pStyle w:val="Compact"/>
        <w:numPr>
          <w:ilvl w:val="0"/>
          <w:numId w:val="282"/>
        </w:numPr>
      </w:pPr>
      <w:r>
        <w:rPr>
          <w:rFonts w:hint="eastAsia"/>
        </w:rPr>
        <w:t>外部</w:t>
      </w:r>
      <w:r>
        <w:rPr>
          <w:rFonts w:hint="eastAsia"/>
        </w:rPr>
        <w:t>/</w:t>
      </w:r>
      <w:r>
        <w:rPr>
          <w:rFonts w:hint="eastAsia"/>
        </w:rPr>
        <w:t>实时依赖难复现：用模拟器</w:t>
      </w:r>
      <w:r>
        <w:rPr>
          <w:rFonts w:hint="eastAsia"/>
        </w:rPr>
        <w:t>/</w:t>
      </w:r>
      <w:r>
        <w:rPr>
          <w:rFonts w:hint="eastAsia"/>
        </w:rPr>
        <w:t>录制回放</w:t>
      </w:r>
      <w:r>
        <w:rPr>
          <w:rFonts w:hint="eastAsia"/>
        </w:rPr>
        <w:t>/</w:t>
      </w:r>
      <w:r>
        <w:rPr>
          <w:rFonts w:hint="eastAsia"/>
        </w:rPr>
        <w:t>合成数据替代，或隔离依赖。</w:t>
      </w:r>
    </w:p>
    <w:p w14:paraId="38400C93" w14:textId="77777777" w:rsidR="00160299" w:rsidRDefault="00000000">
      <w:pPr>
        <w:pStyle w:val="Compact"/>
        <w:numPr>
          <w:ilvl w:val="0"/>
          <w:numId w:val="282"/>
        </w:numPr>
      </w:pPr>
      <w:r>
        <w:rPr>
          <w:rFonts w:hint="eastAsia"/>
        </w:rPr>
        <w:t>数据版本混乱：强制版本号</w:t>
      </w:r>
      <w:r>
        <w:rPr>
          <w:rFonts w:hint="eastAsia"/>
        </w:rPr>
        <w:t>+</w:t>
      </w:r>
      <w:r>
        <w:rPr>
          <w:rFonts w:hint="eastAsia"/>
        </w:rPr>
        <w:t>指纹</w:t>
      </w:r>
      <w:r>
        <w:rPr>
          <w:rFonts w:hint="eastAsia"/>
        </w:rPr>
        <w:t>+</w:t>
      </w:r>
      <w:r>
        <w:rPr>
          <w:rFonts w:hint="eastAsia"/>
        </w:rPr>
        <w:t>元数据，回放前自动对账。</w:t>
      </w:r>
    </w:p>
    <w:p w14:paraId="0C2F2352" w14:textId="77777777" w:rsidR="00160299" w:rsidRDefault="00000000">
      <w:pPr>
        <w:pStyle w:val="Compact"/>
        <w:numPr>
          <w:ilvl w:val="0"/>
          <w:numId w:val="282"/>
        </w:numPr>
      </w:pPr>
      <w:r>
        <w:rPr>
          <w:rFonts w:hint="eastAsia"/>
        </w:rPr>
        <w:t>时区</w:t>
      </w:r>
      <w:r>
        <w:rPr>
          <w:rFonts w:hint="eastAsia"/>
        </w:rPr>
        <w:t>/</w:t>
      </w:r>
      <w:r>
        <w:rPr>
          <w:rFonts w:hint="eastAsia"/>
        </w:rPr>
        <w:t>窗口</w:t>
      </w:r>
      <w:r>
        <w:rPr>
          <w:rFonts w:hint="eastAsia"/>
        </w:rPr>
        <w:t>/</w:t>
      </w:r>
      <w:r>
        <w:rPr>
          <w:rFonts w:hint="eastAsia"/>
        </w:rPr>
        <w:t>乱序处理差异导致对账失败：统一事件时间与时区策略，记录水位与延迟容忍度。</w:t>
      </w:r>
    </w:p>
    <w:p w14:paraId="076AB1F2" w14:textId="77777777" w:rsidR="00160299" w:rsidRDefault="00000000">
      <w:pPr>
        <w:pStyle w:val="Compact"/>
        <w:numPr>
          <w:ilvl w:val="0"/>
          <w:numId w:val="282"/>
        </w:numPr>
      </w:pPr>
      <w:r>
        <w:rPr>
          <w:rFonts w:hint="eastAsia"/>
        </w:rPr>
        <w:t>建议建立统一归档与回放平台，支持权限</w:t>
      </w:r>
      <w:r>
        <w:rPr>
          <w:rFonts w:hint="eastAsia"/>
        </w:rPr>
        <w:t>/</w:t>
      </w:r>
      <w:r>
        <w:rPr>
          <w:rFonts w:hint="eastAsia"/>
        </w:rPr>
        <w:t>审计、跨环境复用与回放报告输出。</w:t>
      </w:r>
    </w:p>
    <w:p w14:paraId="23394A63" w14:textId="77777777" w:rsidR="00160299" w:rsidRDefault="00000000">
      <w:pPr>
        <w:pStyle w:val="BlockText"/>
      </w:pPr>
      <w:r>
        <w:rPr>
          <w:rFonts w:hint="eastAsia"/>
        </w:rPr>
        <w:t>实践建议</w:t>
      </w:r>
    </w:p>
    <w:p w14:paraId="67E777A7" w14:textId="77777777" w:rsidR="00160299" w:rsidRDefault="00000000">
      <w:pPr>
        <w:pStyle w:val="Compact"/>
        <w:numPr>
          <w:ilvl w:val="0"/>
          <w:numId w:val="283"/>
        </w:numPr>
      </w:pPr>
      <w:r>
        <w:rPr>
          <w:rFonts w:hint="eastAsia"/>
        </w:rPr>
        <w:t>关键用例和回归场景用的数据集应归档并可随时回放。</w:t>
      </w:r>
    </w:p>
    <w:p w14:paraId="35E62AA5" w14:textId="77777777" w:rsidR="00160299" w:rsidRDefault="00000000">
      <w:pPr>
        <w:pStyle w:val="Compact"/>
        <w:numPr>
          <w:ilvl w:val="0"/>
          <w:numId w:val="283"/>
        </w:numPr>
      </w:pPr>
      <w:r>
        <w:rPr>
          <w:rFonts w:hint="eastAsia"/>
        </w:rPr>
        <w:t>推动测试数据与用例、</w:t>
      </w:r>
      <w:r>
        <w:rPr>
          <w:rFonts w:hint="eastAsia"/>
        </w:rPr>
        <w:t>CI/CD</w:t>
      </w:r>
      <w:r>
        <w:rPr>
          <w:rFonts w:hint="eastAsia"/>
        </w:rPr>
        <w:t>、自动化平台集成，实现全流程可复现。</w:t>
      </w:r>
    </w:p>
    <w:p w14:paraId="59FEC1C6" w14:textId="77777777" w:rsidR="00160299" w:rsidRDefault="00000000">
      <w:r>
        <w:pict w14:anchorId="4CB1590A">
          <v:rect id="_x0000_i1111" style="width:0;height:1.5pt" o:hralign="center" o:hrstd="t" o:hr="t"/>
        </w:pict>
      </w:r>
    </w:p>
    <w:p w14:paraId="1D5CADDC" w14:textId="77777777" w:rsidR="00160299" w:rsidRDefault="00000000">
      <w:pPr>
        <w:pStyle w:val="Heading4"/>
      </w:pPr>
      <w:bookmarkStart w:id="294" w:name="测试数据治理平台与工具链实践"/>
      <w:bookmarkEnd w:id="291"/>
      <w:bookmarkEnd w:id="293"/>
      <w:r>
        <w:t xml:space="preserve">13.5 </w:t>
      </w:r>
      <w:r>
        <w:rPr>
          <w:rFonts w:hint="eastAsia"/>
        </w:rPr>
        <w:t>测试数据治理平台与工具链实践</w:t>
      </w:r>
    </w:p>
    <w:p w14:paraId="07869E1A" w14:textId="77777777" w:rsidR="00160299" w:rsidRDefault="00000000">
      <w:pPr>
        <w:pStyle w:val="Heading5"/>
      </w:pPr>
      <w:bookmarkStart w:id="295" w:name="平台化与自动化趋势-2"/>
      <w:r>
        <w:t xml:space="preserve">13.5.2 </w:t>
      </w:r>
      <w:r>
        <w:rPr>
          <w:rFonts w:hint="eastAsia"/>
        </w:rPr>
        <w:t>平台化与自动化趋势</w:t>
      </w:r>
    </w:p>
    <w:p w14:paraId="526C025E" w14:textId="77777777" w:rsidR="00160299" w:rsidRDefault="00000000">
      <w:pPr>
        <w:pStyle w:val="Compact"/>
        <w:numPr>
          <w:ilvl w:val="0"/>
          <w:numId w:val="284"/>
        </w:numPr>
      </w:pPr>
      <w:r>
        <w:rPr>
          <w:rFonts w:hint="eastAsia"/>
        </w:rPr>
        <w:t>一体化平台覆盖采样</w:t>
      </w:r>
      <w:r>
        <w:rPr>
          <w:rFonts w:hint="eastAsia"/>
        </w:rPr>
        <w:t>/</w:t>
      </w:r>
      <w:r>
        <w:rPr>
          <w:rFonts w:hint="eastAsia"/>
        </w:rPr>
        <w:t>生成</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审计，提供策略与资产版本化。</w:t>
      </w:r>
    </w:p>
    <w:p w14:paraId="14A3AF76" w14:textId="77777777" w:rsidR="00160299" w:rsidRDefault="00000000">
      <w:pPr>
        <w:pStyle w:val="Compact"/>
        <w:numPr>
          <w:ilvl w:val="0"/>
          <w:numId w:val="284"/>
        </w:numPr>
      </w:pPr>
      <w:r>
        <w:rPr>
          <w:rFonts w:hint="eastAsia"/>
        </w:rPr>
        <w:t>支持多环境</w:t>
      </w:r>
      <w:r>
        <w:rPr>
          <w:rFonts w:hint="eastAsia"/>
        </w:rPr>
        <w:t>/</w:t>
      </w:r>
      <w:r>
        <w:rPr>
          <w:rFonts w:hint="eastAsia"/>
        </w:rPr>
        <w:t>多项目</w:t>
      </w:r>
      <w:r>
        <w:rPr>
          <w:rFonts w:hint="eastAsia"/>
        </w:rPr>
        <w:t>/</w:t>
      </w:r>
      <w:r>
        <w:rPr>
          <w:rFonts w:hint="eastAsia"/>
        </w:rPr>
        <w:t>多租户隔离，策略自动继承新表</w:t>
      </w:r>
      <w:r>
        <w:rPr>
          <w:rFonts w:hint="eastAsia"/>
        </w:rPr>
        <w:t>/</w:t>
      </w:r>
      <w:r>
        <w:rPr>
          <w:rFonts w:hint="eastAsia"/>
        </w:rPr>
        <w:t>新分区，默认最小化权限。</w:t>
      </w:r>
    </w:p>
    <w:p w14:paraId="668EF724" w14:textId="77777777" w:rsidR="00160299" w:rsidRDefault="00000000">
      <w:pPr>
        <w:pStyle w:val="Compact"/>
        <w:numPr>
          <w:ilvl w:val="0"/>
          <w:numId w:val="284"/>
        </w:numPr>
      </w:pPr>
      <w:r>
        <w:rPr>
          <w:rFonts w:hint="eastAsia"/>
        </w:rPr>
        <w:t>与用例</w:t>
      </w:r>
      <w:r>
        <w:rPr>
          <w:rFonts w:hint="eastAsia"/>
        </w:rPr>
        <w:t>/CI/CD/</w:t>
      </w:r>
      <w:r>
        <w:rPr>
          <w:rFonts w:hint="eastAsia"/>
        </w:rPr>
        <w:t>调度</w:t>
      </w:r>
      <w:r>
        <w:rPr>
          <w:rFonts w:hint="eastAsia"/>
        </w:rPr>
        <w:t>/</w:t>
      </w:r>
      <w:r>
        <w:rPr>
          <w:rFonts w:hint="eastAsia"/>
        </w:rPr>
        <w:t>质量</w:t>
      </w:r>
      <w:r>
        <w:rPr>
          <w:rFonts w:hint="eastAsia"/>
        </w:rPr>
        <w:t>/</w:t>
      </w:r>
      <w:r>
        <w:rPr>
          <w:rFonts w:hint="eastAsia"/>
        </w:rPr>
        <w:t>安全平台集成：发布前自动回放与对账，产出可审计报告。</w:t>
      </w:r>
    </w:p>
    <w:p w14:paraId="15ABFF8A" w14:textId="77777777" w:rsidR="00160299" w:rsidRDefault="00000000">
      <w:pPr>
        <w:pStyle w:val="Compact"/>
        <w:numPr>
          <w:ilvl w:val="0"/>
          <w:numId w:val="284"/>
        </w:numPr>
      </w:pPr>
      <w:r>
        <w:rPr>
          <w:rFonts w:hint="eastAsia"/>
        </w:rPr>
        <w:t>支持合规检查（驻留</w:t>
      </w:r>
      <w:r>
        <w:rPr>
          <w:rFonts w:hint="eastAsia"/>
        </w:rPr>
        <w:t>/</w:t>
      </w:r>
      <w:r>
        <w:rPr>
          <w:rFonts w:hint="eastAsia"/>
        </w:rPr>
        <w:t>出境、脱敏覆盖、主体权利请求响应），可生成取证材料。</w:t>
      </w:r>
    </w:p>
    <w:p w14:paraId="02771459" w14:textId="77777777" w:rsidR="00160299" w:rsidRDefault="00000000">
      <w:pPr>
        <w:pStyle w:val="Heading5"/>
      </w:pPr>
      <w:bookmarkStart w:id="296" w:name="实践案例举要-4"/>
      <w:bookmarkEnd w:id="295"/>
      <w:r>
        <w:t xml:space="preserve">13.5.3 </w:t>
      </w:r>
      <w:r>
        <w:rPr>
          <w:rFonts w:hint="eastAsia"/>
        </w:rPr>
        <w:t>实践案例举要</w:t>
      </w:r>
    </w:p>
    <w:p w14:paraId="2D544B30" w14:textId="77777777" w:rsidR="00160299" w:rsidRDefault="00000000">
      <w:pPr>
        <w:pStyle w:val="Compact"/>
        <w:numPr>
          <w:ilvl w:val="0"/>
          <w:numId w:val="285"/>
        </w:numPr>
      </w:pPr>
      <w:r>
        <w:rPr>
          <w:rFonts w:hint="eastAsia"/>
        </w:rPr>
        <w:t>某金融企业通过数据治理平台实现自动脱敏、归档与回放，合规风险大幅下降，并将报告交付审计。</w:t>
      </w:r>
    </w:p>
    <w:p w14:paraId="15D53467" w14:textId="77777777" w:rsidR="00160299" w:rsidRDefault="00000000">
      <w:pPr>
        <w:pStyle w:val="Compact"/>
        <w:numPr>
          <w:ilvl w:val="0"/>
          <w:numId w:val="285"/>
        </w:numPr>
      </w:pPr>
      <w:r>
        <w:rPr>
          <w:rFonts w:hint="eastAsia"/>
        </w:rPr>
        <w:t>某互联网公司引入回放平台，批流链路回放效率提升</w:t>
      </w:r>
      <w:r>
        <w:t xml:space="preserve"> 5–10 </w:t>
      </w:r>
      <w:r>
        <w:rPr>
          <w:rFonts w:hint="eastAsia"/>
        </w:rPr>
        <w:t>倍，回归时间缩短一半。</w:t>
      </w:r>
    </w:p>
    <w:p w14:paraId="2F48143B" w14:textId="77777777" w:rsidR="00160299" w:rsidRDefault="00000000">
      <w:pPr>
        <w:pStyle w:val="Compact"/>
        <w:numPr>
          <w:ilvl w:val="0"/>
          <w:numId w:val="285"/>
        </w:numPr>
      </w:pPr>
      <w:r>
        <w:rPr>
          <w:rFonts w:hint="eastAsia"/>
        </w:rPr>
        <w:t>某零售团队用合成数据</w:t>
      </w:r>
      <w:r>
        <w:rPr>
          <w:rFonts w:hint="eastAsia"/>
        </w:rPr>
        <w:t>+</w:t>
      </w:r>
      <w:r>
        <w:rPr>
          <w:rFonts w:hint="eastAsia"/>
        </w:rPr>
        <w:t>令牌化替代生产数据，满足驻留要求同时保持模型训练分布。</w:t>
      </w:r>
    </w:p>
    <w:p w14:paraId="7B3CF9D7" w14:textId="77777777" w:rsidR="00160299" w:rsidRDefault="00000000">
      <w:pPr>
        <w:pStyle w:val="Heading5"/>
      </w:pPr>
      <w:bookmarkStart w:id="297" w:name="年技术趋势ai增强的数据治理"/>
      <w:bookmarkEnd w:id="296"/>
      <w:r>
        <w:t xml:space="preserve">13.5.4 </w:t>
      </w:r>
      <w:r>
        <w:rPr>
          <w:rFonts w:hint="eastAsia"/>
        </w:rPr>
        <w:t>2025</w:t>
      </w:r>
      <w:r>
        <w:rPr>
          <w:rFonts w:hint="eastAsia"/>
        </w:rPr>
        <w:t>年技术趋势：</w:t>
      </w:r>
      <w:r>
        <w:rPr>
          <w:rFonts w:hint="eastAsia"/>
        </w:rPr>
        <w:t>AI</w:t>
      </w:r>
      <w:r>
        <w:rPr>
          <w:rFonts w:hint="eastAsia"/>
        </w:rPr>
        <w:t>增强的数据治理</w:t>
      </w:r>
    </w:p>
    <w:p w14:paraId="6D49A836" w14:textId="77777777" w:rsidR="00160299" w:rsidRDefault="00000000">
      <w:pPr>
        <w:pStyle w:val="FirstParagraph"/>
      </w:pPr>
      <w:r>
        <w:rPr>
          <w:rFonts w:hint="eastAsia"/>
          <w:b/>
          <w:bCs/>
        </w:rPr>
        <w:t>AI</w:t>
      </w:r>
      <w:r>
        <w:rPr>
          <w:rFonts w:hint="eastAsia"/>
          <w:b/>
          <w:bCs/>
        </w:rPr>
        <w:t>在数据治理中的应用</w:t>
      </w:r>
      <w:r>
        <w:t xml:space="preserve">: - </w:t>
      </w:r>
      <w:r>
        <w:rPr>
          <w:rFonts w:hint="eastAsia"/>
          <w:b/>
          <w:bCs/>
        </w:rPr>
        <w:t>智能数据分类</w:t>
      </w:r>
      <w:r>
        <w:rPr>
          <w:rFonts w:hint="eastAsia"/>
        </w:rPr>
        <w:t>：使用机器学习自动识别敏感数据类型和分类级别</w:t>
      </w:r>
      <w:r>
        <w:t xml:space="preserve"> - </w:t>
      </w:r>
      <w:r>
        <w:rPr>
          <w:rFonts w:hint="eastAsia"/>
          <w:b/>
          <w:bCs/>
        </w:rPr>
        <w:t>异常检测与告警</w:t>
      </w:r>
      <w:r>
        <w:rPr>
          <w:rFonts w:hint="eastAsia"/>
        </w:rPr>
        <w:t>：</w:t>
      </w:r>
      <w:r>
        <w:rPr>
          <w:rFonts w:hint="eastAsia"/>
        </w:rPr>
        <w:t>AI</w:t>
      </w:r>
      <w:r>
        <w:rPr>
          <w:rFonts w:hint="eastAsia"/>
        </w:rPr>
        <w:t>模型监控数据使用模式，识别异常访问和潜在泄露风险</w:t>
      </w:r>
      <w:r>
        <w:t xml:space="preserve"> - </w:t>
      </w:r>
      <w:r>
        <w:rPr>
          <w:rFonts w:hint="eastAsia"/>
          <w:b/>
          <w:bCs/>
        </w:rPr>
        <w:t>自动化</w:t>
      </w:r>
      <w:r>
        <w:rPr>
          <w:rFonts w:hint="eastAsia"/>
          <w:b/>
          <w:bCs/>
        </w:rPr>
        <w:lastRenderedPageBreak/>
        <w:t>合规检查</w:t>
      </w:r>
      <w:r>
        <w:rPr>
          <w:rFonts w:hint="eastAsia"/>
        </w:rPr>
        <w:t>：</w:t>
      </w:r>
      <w:r>
        <w:rPr>
          <w:rFonts w:hint="eastAsia"/>
        </w:rPr>
        <w:t>NLP</w:t>
      </w:r>
      <w:r>
        <w:rPr>
          <w:rFonts w:hint="eastAsia"/>
        </w:rPr>
        <w:t>技术自动审核数据处理流程的合规性</w:t>
      </w:r>
      <w:r>
        <w:t xml:space="preserve"> - </w:t>
      </w:r>
      <w:r>
        <w:rPr>
          <w:rFonts w:hint="eastAsia"/>
          <w:b/>
          <w:bCs/>
        </w:rPr>
        <w:t>预测性治理</w:t>
      </w:r>
      <w:r>
        <w:rPr>
          <w:rFonts w:hint="eastAsia"/>
        </w:rPr>
        <w:t>：基于历史数据预测数据质量问题和治理风险</w:t>
      </w:r>
    </w:p>
    <w:p w14:paraId="3DC70A3E" w14:textId="77777777" w:rsidR="00160299" w:rsidRDefault="00000000">
      <w:pPr>
        <w:pStyle w:val="BodyText"/>
      </w:pPr>
      <w:r>
        <w:rPr>
          <w:rFonts w:hint="eastAsia"/>
          <w:b/>
          <w:bCs/>
        </w:rPr>
        <w:t>AI</w:t>
      </w:r>
      <w:r>
        <w:rPr>
          <w:rFonts w:hint="eastAsia"/>
          <w:b/>
          <w:bCs/>
        </w:rPr>
        <w:t>治理实践示例</w:t>
      </w:r>
      <w:r>
        <w:t>:</w:t>
      </w:r>
    </w:p>
    <w:p w14:paraId="17E0B249" w14:textId="77777777" w:rsidR="00160299" w:rsidRDefault="00000000">
      <w:pPr>
        <w:pStyle w:val="SourceCode"/>
      </w:pPr>
      <w:r>
        <w:t>examples/13_data_gov/ai_governance_monitor.py</w:t>
        <w:br/>
        <w:t>class AIGovernanceMonitor:</w:t>
        <w:br/>
        <w:t xml:space="preserve">    def __init__(self):</w:t>
        <w:br/>
        <w:t xml:space="preserve">        self.ml_classifier = SensitiveDataClassifier()</w:t>
        <w:br/>
        <w:t xml:space="preserve">        self.anomaly_detector = DataUsageAnomalyDetector()</w:t>
        <w:br/>
        <w:t xml:space="preserve">        </w:t>
        <w:br/>
        <w:t xml:space="preserve">    def intelligent_governance_check(self, data_access_log):</w:t>
        <w:br/>
        <w:t xml:space="preserve">        """AI增强的治理检查"""</w:t>
        <w:br/>
        <w:t xml:space="preserve">        # 智能分类检查</w:t>
        <w:br/>
        <w:t xml:space="preserve">        classification = self.ml_classifier.predict(data_access_log)</w:t>
        <w:br/>
        <w:t xml:space="preserve">        </w:t>
        <w:br/>
        <w:t xml:space="preserve">        # 异常检测</w:t>
        <w:br/>
        <w:t xml:space="preserve">        anomaly_score = self.anomaly_detector.score(data_access_log)</w:t>
        <w:br/>
        <w:t xml:space="preserve">        </w:t>
        <w:br/>
        <w:t xml:space="preserve">        # 风险评估</w:t>
        <w:br/>
        <w:t xml:space="preserve">        risk_level = self.assess_risk(classification, anomaly_score)</w:t>
        <w:br/>
        <w:t xml:space="preserve">        </w:t>
        <w:br/>
        <w:t xml:space="preserve">        return self.generate_governance_actions(risk_level)</w:t>
      </w:r>
    </w:p>
    <w:p w14:paraId="2224521E" w14:textId="77777777" w:rsidR="00160299" w:rsidRDefault="00000000">
      <w:pPr>
        <w:pStyle w:val="FirstParagraph"/>
      </w:pPr>
      <w:r>
        <w:rPr>
          <w:rFonts w:hint="eastAsia"/>
          <w:b/>
          <w:bCs/>
        </w:rPr>
        <w:t>AI</w:t>
      </w:r>
      <w:r>
        <w:rPr>
          <w:rFonts w:hint="eastAsia"/>
          <w:b/>
          <w:bCs/>
        </w:rPr>
        <w:t>治理配置示例</w:t>
      </w:r>
      <w:r>
        <w:t>:</w:t>
      </w:r>
    </w:p>
    <w:p w14:paraId="666F1A32" w14:textId="77777777" w:rsidR="00160299" w:rsidRDefault="00000000">
      <w:pPr>
        <w:pStyle w:val="SourceCode"/>
      </w:pPr>
      <w:r>
        <w:t>examples/13_data_gov/ai_governance_config.yml</w:t>
        <w:br/>
        <w:t>ai_enhanced_governance:</w:t>
        <w:br/>
        <w:t xml:space="preserve">  intelligent_classification:</w:t>
        <w:br/>
        <w:t xml:space="preserve">    model: "bert_sensitive_data_classifier"</w:t>
        <w:br/>
        <w:t xml:space="preserve">    confidence_threshold: 0.85</w:t>
        <w:br/>
        <w:t xml:space="preserve">    auto_labeling: true</w:t>
        <w:br/>
        <w:t xml:space="preserve">    </w:t>
        <w:br/>
        <w:t xml:space="preserve">  anomaly_detection:</w:t>
        <w:br/>
        <w:t xml:space="preserve">    algorithm: "isolation_forest"</w:t>
        <w:br/>
        <w:t xml:space="preserve">    sensitivity: "medium"</w:t>
        <w:br/>
        <w:t xml:space="preserve">    alert_threshold: 0.95</w:t>
        <w:br/>
        <w:t xml:space="preserve">    </w:t>
        <w:br/>
        <w:t xml:space="preserve">  predictive_monitoring:</w:t>
        <w:br/>
        <w:t xml:space="preserve">    forecast_window: "7_days"</w:t>
        <w:br/>
        <w:t xml:space="preserve">    risk_indicators: ["data_volume_spike", "unusual_access_pattern"]</w:t>
      </w:r>
    </w:p>
    <w:p w14:paraId="4F4CCD13" w14:textId="77777777" w:rsidR="00160299" w:rsidRDefault="00000000">
      <w:pPr>
        <w:pStyle w:val="BlockText"/>
      </w:pPr>
      <w:r>
        <w:rPr>
          <w:rFonts w:hint="eastAsia"/>
        </w:rPr>
        <w:t>实践建议</w:t>
      </w:r>
    </w:p>
    <w:p w14:paraId="506434BB" w14:textId="77777777" w:rsidR="00160299" w:rsidRDefault="00000000">
      <w:pPr>
        <w:pStyle w:val="Compact"/>
        <w:numPr>
          <w:ilvl w:val="0"/>
          <w:numId w:val="286"/>
        </w:numPr>
      </w:pPr>
      <w:r>
        <w:rPr>
          <w:rFonts w:hint="eastAsia"/>
        </w:rPr>
        <w:t>优先选用自动化、可追溯、权限可控的平台，策略和资产要版本化、可审计。</w:t>
      </w:r>
    </w:p>
    <w:p w14:paraId="2F47DA2D" w14:textId="77777777" w:rsidR="00160299" w:rsidRDefault="00000000">
      <w:pPr>
        <w:pStyle w:val="Compact"/>
        <w:numPr>
          <w:ilvl w:val="0"/>
          <w:numId w:val="286"/>
        </w:numPr>
      </w:pPr>
      <w:r>
        <w:rPr>
          <w:rFonts w:hint="eastAsia"/>
        </w:rPr>
        <w:t>结合团队实际建设平台</w:t>
      </w:r>
      <w:r>
        <w:rPr>
          <w:rFonts w:hint="eastAsia"/>
        </w:rPr>
        <w:t>/</w:t>
      </w:r>
      <w:r>
        <w:rPr>
          <w:rFonts w:hint="eastAsia"/>
        </w:rPr>
        <w:t>流程，并将回放</w:t>
      </w:r>
      <w:r>
        <w:rPr>
          <w:rFonts w:hint="eastAsia"/>
        </w:rPr>
        <w:t>/</w:t>
      </w:r>
      <w:r>
        <w:rPr>
          <w:rFonts w:hint="eastAsia"/>
        </w:rPr>
        <w:t>对账报告沉淀到统一仓库，接入</w:t>
      </w:r>
      <w:r>
        <w:t xml:space="preserve"> CI/CD </w:t>
      </w:r>
      <w:r>
        <w:rPr>
          <w:rFonts w:hint="eastAsia"/>
        </w:rPr>
        <w:t>与调度闸门。</w:t>
      </w:r>
    </w:p>
    <w:p w14:paraId="7289CDEE" w14:textId="77777777" w:rsidR="00160299" w:rsidRDefault="00000000">
      <w:pPr>
        <w:pStyle w:val="Compact"/>
        <w:numPr>
          <w:ilvl w:val="0"/>
          <w:numId w:val="286"/>
        </w:numPr>
      </w:pPr>
      <w:r>
        <w:rPr>
          <w:rFonts w:hint="eastAsia"/>
        </w:rPr>
        <w:t>结合团队实际，建设适合自身业务的数据治理平台或流程。</w:t>
      </w:r>
    </w:p>
    <w:p w14:paraId="2BAE1EA5" w14:textId="77777777" w:rsidR="00160299" w:rsidRDefault="00000000">
      <w:r>
        <w:lastRenderedPageBreak/>
        <w:pict w14:anchorId="4AB1AA0B">
          <v:rect id="_x0000_i1112" style="width:0;height:1.5pt" o:hralign="center" o:hrstd="t" o:hr="t"/>
        </w:pict>
      </w:r>
    </w:p>
    <w:p w14:paraId="51DA6B18" w14:textId="77777777" w:rsidR="00160299" w:rsidRDefault="00000000">
      <w:pPr>
        <w:pStyle w:val="Heading4"/>
      </w:pPr>
      <w:bookmarkStart w:id="298" w:name="本章小结-13"/>
      <w:bookmarkEnd w:id="294"/>
      <w:bookmarkEnd w:id="297"/>
      <w:r>
        <w:t xml:space="preserve">13.6 </w:t>
      </w:r>
      <w:r>
        <w:rPr>
          <w:rFonts w:hint="eastAsia"/>
        </w:rPr>
        <w:t>本章小结</w:t>
      </w:r>
    </w:p>
    <w:p w14:paraId="434B58AD" w14:textId="77777777" w:rsidR="00160299" w:rsidRDefault="00000000">
      <w:pPr>
        <w:pStyle w:val="Compact"/>
        <w:numPr>
          <w:ilvl w:val="0"/>
          <w:numId w:val="287"/>
        </w:numPr>
      </w:pPr>
      <w:r>
        <w:rPr>
          <w:rFonts w:hint="eastAsia"/>
        </w:rPr>
        <w:t>测试数据治理覆盖生成</w:t>
      </w:r>
      <w:r>
        <w:rPr>
          <w:rFonts w:hint="eastAsia"/>
        </w:rPr>
        <w:t>/</w:t>
      </w:r>
      <w:r>
        <w:rPr>
          <w:rFonts w:hint="eastAsia"/>
        </w:rPr>
        <w:t>使用</w:t>
      </w:r>
      <w:r>
        <w:rPr>
          <w:rFonts w:hint="eastAsia"/>
        </w:rPr>
        <w:t>/</w:t>
      </w:r>
      <w:r>
        <w:rPr>
          <w:rFonts w:hint="eastAsia"/>
        </w:rPr>
        <w:t>归档</w:t>
      </w:r>
      <w:r>
        <w:rPr>
          <w:rFonts w:hint="eastAsia"/>
        </w:rPr>
        <w:t>/</w:t>
      </w:r>
      <w:r>
        <w:rPr>
          <w:rFonts w:hint="eastAsia"/>
        </w:rPr>
        <w:t>销毁全生命周期，需明确来源、用途、权限与审计。</w:t>
      </w:r>
    </w:p>
    <w:p w14:paraId="3C95C056" w14:textId="77777777" w:rsidR="00160299" w:rsidRDefault="00000000">
      <w:pPr>
        <w:pStyle w:val="Compact"/>
        <w:numPr>
          <w:ilvl w:val="0"/>
          <w:numId w:val="287"/>
        </w:numPr>
      </w:pPr>
      <w:r>
        <w:rPr>
          <w:rFonts w:hint="eastAsia"/>
        </w:rPr>
        <w:t>敏感数据与隐私保护是底线：分级分类、脱敏</w:t>
      </w:r>
      <w:r>
        <w:rPr>
          <w:rFonts w:hint="eastAsia"/>
        </w:rPr>
        <w:t>/</w:t>
      </w:r>
      <w:r>
        <w:rPr>
          <w:rFonts w:hint="eastAsia"/>
        </w:rPr>
        <w:t>令牌化</w:t>
      </w:r>
      <w:r>
        <w:rPr>
          <w:rFonts w:hint="eastAsia"/>
        </w:rPr>
        <w:t>/</w:t>
      </w:r>
      <w:r>
        <w:rPr>
          <w:rFonts w:hint="eastAsia"/>
        </w:rPr>
        <w:t>合成、最小权限、驻留</w:t>
      </w:r>
      <w:r>
        <w:rPr>
          <w:rFonts w:hint="eastAsia"/>
        </w:rPr>
        <w:t>/</w:t>
      </w:r>
      <w:r>
        <w:rPr>
          <w:rFonts w:hint="eastAsia"/>
        </w:rPr>
        <w:t>跨境合规。</w:t>
      </w:r>
    </w:p>
    <w:p w14:paraId="580074C3" w14:textId="77777777" w:rsidR="00160299" w:rsidRDefault="00000000">
      <w:pPr>
        <w:pStyle w:val="Compact"/>
        <w:numPr>
          <w:ilvl w:val="0"/>
          <w:numId w:val="287"/>
        </w:numPr>
      </w:pPr>
      <w:r>
        <w:rPr>
          <w:rFonts w:hint="eastAsia"/>
        </w:rPr>
        <w:t>数据归档、指纹、回放与对账能力是可复现性与回归效率的保障，建议接入</w:t>
      </w:r>
      <w:r>
        <w:t xml:space="preserve"> CI/CD </w:t>
      </w:r>
      <w:r>
        <w:rPr>
          <w:rFonts w:hint="eastAsia"/>
        </w:rPr>
        <w:t>与调度闸门。</w:t>
      </w:r>
    </w:p>
    <w:p w14:paraId="248C4EA8" w14:textId="77777777" w:rsidR="00160299" w:rsidRDefault="00000000">
      <w:pPr>
        <w:pStyle w:val="Compact"/>
        <w:numPr>
          <w:ilvl w:val="0"/>
          <w:numId w:val="287"/>
        </w:numPr>
      </w:pPr>
      <w:r>
        <w:rPr>
          <w:rFonts w:hint="eastAsia"/>
        </w:rPr>
        <w:t>平台化与自动化（策略继承、审计、报表）提升治理效率与可交付性，结合业务场景持续优化。</w:t>
      </w:r>
    </w:p>
    <w:p w14:paraId="35B25980" w14:textId="77777777" w:rsidR="00160299" w:rsidRDefault="00000000">
      <w:pPr>
        <w:pStyle w:val="Compact"/>
        <w:numPr>
          <w:ilvl w:val="0"/>
          <w:numId w:val="287"/>
        </w:numPr>
      </w:pPr>
      <w:r>
        <w:rPr>
          <w:rFonts w:hint="eastAsia"/>
        </w:rPr>
        <w:t>2025</w:t>
      </w:r>
      <w:r>
        <w:rPr>
          <w:rFonts w:hint="eastAsia"/>
        </w:rPr>
        <w:t>年</w:t>
      </w:r>
      <w:r>
        <w:rPr>
          <w:rFonts w:hint="eastAsia"/>
        </w:rPr>
        <w:t>AI</w:t>
      </w:r>
      <w:r>
        <w:rPr>
          <w:rFonts w:hint="eastAsia"/>
        </w:rPr>
        <w:t>技术正重塑数据治理：智能分类、异常检测、预测性监控将大幅提升治理效能，但需确保模型可解释性和人工监督。</w:t>
      </w:r>
    </w:p>
    <w:p w14:paraId="16204E82" w14:textId="77777777" w:rsidR="00160299" w:rsidRDefault="00000000">
      <w:pPr>
        <w:pStyle w:val="BlockText"/>
      </w:pPr>
      <w:r>
        <w:rPr>
          <w:rFonts w:hint="eastAsia"/>
        </w:rPr>
        <w:t>动手思考</w:t>
      </w:r>
      <w:r>
        <w:br/>
        <w:t xml:space="preserve">1. </w:t>
      </w:r>
      <w:r>
        <w:rPr>
          <w:rFonts w:hint="eastAsia"/>
        </w:rPr>
        <w:t>画出团队测试数据治理流程，标注分级</w:t>
      </w:r>
      <w:r>
        <w:rPr>
          <w:rFonts w:hint="eastAsia"/>
        </w:rPr>
        <w:t>/</w:t>
      </w:r>
      <w:r>
        <w:rPr>
          <w:rFonts w:hint="eastAsia"/>
        </w:rPr>
        <w:t>授权</w:t>
      </w:r>
      <w:r>
        <w:rPr>
          <w:rFonts w:hint="eastAsia"/>
        </w:rPr>
        <w:t>/</w:t>
      </w:r>
      <w:r>
        <w:rPr>
          <w:rFonts w:hint="eastAsia"/>
        </w:rPr>
        <w:t>脱敏</w:t>
      </w:r>
      <w:r>
        <w:rPr>
          <w:rFonts w:hint="eastAsia"/>
        </w:rPr>
        <w:t>/</w:t>
      </w:r>
      <w:r>
        <w:rPr>
          <w:rFonts w:hint="eastAsia"/>
        </w:rPr>
        <w:t>归档</w:t>
      </w:r>
      <w:r>
        <w:rPr>
          <w:rFonts w:hint="eastAsia"/>
        </w:rPr>
        <w:t>/</w:t>
      </w:r>
      <w:r>
        <w:rPr>
          <w:rFonts w:hint="eastAsia"/>
        </w:rPr>
        <w:t>回放</w:t>
      </w:r>
      <w:r>
        <w:rPr>
          <w:rFonts w:hint="eastAsia"/>
        </w:rPr>
        <w:t>/</w:t>
      </w:r>
      <w:r>
        <w:rPr>
          <w:rFonts w:hint="eastAsia"/>
        </w:rPr>
        <w:t>销毁的控制点与责任人。</w:t>
      </w:r>
      <w:r>
        <w:br/>
        <w:t xml:space="preserve">2. </w:t>
      </w:r>
      <w:r>
        <w:rPr>
          <w:rFonts w:hint="eastAsia"/>
        </w:rPr>
        <w:t>列出你们生命周期管理的</w:t>
      </w:r>
      <w:r>
        <w:t xml:space="preserve"> 3 </w:t>
      </w:r>
      <w:r>
        <w:rPr>
          <w:rFonts w:hint="eastAsia"/>
        </w:rPr>
        <w:t>个难点（如跨境驻留、版本混乱、回放不可复现），并给出度量或验证方法。</w:t>
      </w:r>
      <w:r>
        <w:br/>
        <w:t xml:space="preserve">3. </w:t>
      </w:r>
      <w:r>
        <w:rPr>
          <w:rFonts w:hint="eastAsia"/>
        </w:rPr>
        <w:t>选</w:t>
      </w:r>
      <w:r>
        <w:t xml:space="preserve"> 1 </w:t>
      </w:r>
      <w:r>
        <w:rPr>
          <w:rFonts w:hint="eastAsia"/>
        </w:rPr>
        <w:t>个高价值数据域，写出“生成→使用→归档→回放→销毁”的自动化清单与落地时间表。</w:t>
      </w:r>
      <w:r>
        <w:br/>
        <w:t xml:space="preserve">4. </w:t>
      </w:r>
      <w:r>
        <w:rPr>
          <w:rFonts w:hint="eastAsia"/>
        </w:rPr>
        <w:t>规划一个最小可行的合规</w:t>
      </w:r>
      <w:r>
        <w:rPr>
          <w:rFonts w:hint="eastAsia"/>
        </w:rPr>
        <w:t>/</w:t>
      </w:r>
      <w:r>
        <w:rPr>
          <w:rFonts w:hint="eastAsia"/>
        </w:rPr>
        <w:t>回放报告模板，明确产出路径（如</w:t>
      </w:r>
      <w:r>
        <w:t xml:space="preserve"> </w:t>
      </w:r>
      <w:r>
        <w:rPr>
          <w:rFonts w:hint="eastAsia"/>
        </w:rPr>
        <w:t>tools/reports/</w:t>
      </w:r>
      <w:r>
        <w:rPr>
          <w:rFonts w:hint="eastAsia"/>
        </w:rPr>
        <w:t>）与审计所需字段。</w:t>
      </w:r>
      <w:r>
        <w:br/>
        <w:t xml:space="preserve">5. </w:t>
      </w:r>
      <w:r>
        <w:rPr>
          <w:rFonts w:hint="eastAsia"/>
        </w:rPr>
        <w:t>评估</w:t>
      </w:r>
      <w:r>
        <w:rPr>
          <w:rFonts w:hint="eastAsia"/>
        </w:rPr>
        <w:t>AI</w:t>
      </w:r>
      <w:r>
        <w:rPr>
          <w:rFonts w:hint="eastAsia"/>
        </w:rPr>
        <w:t>技术在你们数据治理中的应用潜力：智能分类可以解决哪些痛点？异常检测的误报率如何控制？预测性监控如何与人工治理结合？</w:t>
      </w:r>
    </w:p>
    <w:p w14:paraId="70707DE2" w14:textId="77777777" w:rsidR="00160299" w:rsidRDefault="00000000">
      <w:pPr>
        <w:pStyle w:val="BlockText"/>
      </w:pPr>
      <w:r>
        <w:rPr>
          <w:rFonts w:hint="eastAsia"/>
        </w:rPr>
        <w:t>示例参考：</w:t>
      </w:r>
    </w:p>
    <w:p w14:paraId="269A2AD5" w14:textId="77777777" w:rsidR="00160299" w:rsidRDefault="00000000">
      <w:pPr>
        <w:pStyle w:val="Compact"/>
        <w:numPr>
          <w:ilvl w:val="0"/>
          <w:numId w:val="288"/>
        </w:numPr>
      </w:pPr>
      <w:r>
        <w:rPr>
          <w:rFonts w:hint="eastAsia"/>
        </w:rPr>
        <w:t>归档数据回放</w:t>
      </w:r>
      <w:r>
        <w:t xml:space="preserve"> Pipeline </w:t>
      </w:r>
      <w:r>
        <w:rPr>
          <w:rFonts w:hint="eastAsia"/>
        </w:rPr>
        <w:t>示例：</w:t>
      </w:r>
      <w:r>
        <w:rPr>
          <w:rFonts w:hint="eastAsia"/>
        </w:rPr>
        <w:t>examples/13_data_gov/replay_pipeline.py</w:t>
      </w:r>
    </w:p>
    <w:p w14:paraId="0369FE3B" w14:textId="77777777" w:rsidR="00160299" w:rsidRDefault="00000000">
      <w:pPr>
        <w:pStyle w:val="Compact"/>
        <w:numPr>
          <w:ilvl w:val="0"/>
          <w:numId w:val="288"/>
        </w:numPr>
      </w:pPr>
      <w:r>
        <w:rPr>
          <w:rFonts w:hint="eastAsia"/>
        </w:rPr>
        <w:t>AI</w:t>
      </w:r>
      <w:r>
        <w:rPr>
          <w:rFonts w:hint="eastAsia"/>
        </w:rPr>
        <w:t>增强治理监控示例：</w:t>
      </w:r>
      <w:r>
        <w:rPr>
          <w:rStyle w:val="VerbatimChar"/>
        </w:rPr>
        <w:t>examples/13_data_gov/ai_governance_monitor.py</w:t>
      </w:r>
    </w:p>
    <w:p w14:paraId="144AD08A" w14:textId="77777777" w:rsidR="00160299" w:rsidRDefault="00000000">
      <w:pPr>
        <w:pStyle w:val="Compact"/>
        <w:numPr>
          <w:ilvl w:val="0"/>
          <w:numId w:val="288"/>
        </w:numPr>
      </w:pPr>
      <w:r>
        <w:rPr>
          <w:rFonts w:hint="eastAsia"/>
        </w:rPr>
        <w:t>AI</w:t>
      </w:r>
      <w:r>
        <w:rPr>
          <w:rFonts w:hint="eastAsia"/>
        </w:rPr>
        <w:t>治理配置模板：</w:t>
      </w:r>
      <w:r>
        <w:rPr>
          <w:rStyle w:val="VerbatimChar"/>
        </w:rPr>
        <w:t>examples/13_data_gov/ai_governance_config.yml</w:t>
      </w:r>
    </w:p>
    <w:p w14:paraId="152EECF7" w14:textId="77777777" w:rsidR="00160299" w:rsidRDefault="00160299">
      <w:pPr>
        <w:pStyle w:val="FirstParagraph"/>
      </w:pPr>
    </w:p>
    <w:p w14:paraId="4445875D" w14:textId="77777777" w:rsidR="00160299" w:rsidRDefault="00000000">
      <w:pPr>
        <w:pStyle w:val="BodyText"/>
      </w:pPr>
      <w:r>
        <w:t xml:space="preserve"> </w:t>
      </w:r>
    </w:p>
    <w:p w14:paraId="3A66C723" w14:textId="77777777" w:rsidR="00160299" w:rsidRDefault="00000000">
      <w:r>
        <w:pict w14:anchorId="1CD53540">
          <v:rect id="_x0000_i1113" style="width:0;height:1.5pt" o:hralign="center" o:hrstd="t" o:hr="t"/>
        </w:pict>
      </w:r>
    </w:p>
    <w:p w14:paraId="13F26714" w14:textId="77777777" w:rsidR="00160299" w:rsidRDefault="00160299">
      <w:pPr>
        <w:pStyle w:val="FirstParagraph"/>
      </w:pPr>
    </w:p>
    <w:p w14:paraId="55692A2E" w14:textId="77777777" w:rsidR="00160299" w:rsidRDefault="00000000">
      <w:pPr>
        <w:pStyle w:val="Heading3"/>
      </w:pPr>
      <w:bookmarkStart w:id="299" w:name="第14章-测试环境监控与告警体系可观测性与稳定性保障"/>
      <w:bookmarkEnd w:id="283"/>
      <w:bookmarkEnd w:id="298"/>
      <w:r>
        <w:rPr>
          <w:rFonts w:hint="eastAsia"/>
        </w:rPr>
        <w:t>第</w:t>
      </w:r>
      <w:r>
        <w:rPr>
          <w:rFonts w:hint="eastAsia"/>
        </w:rPr>
        <w:t>14</w:t>
      </w:r>
      <w:r>
        <w:rPr>
          <w:rFonts w:hint="eastAsia"/>
        </w:rPr>
        <w:t>章</w:t>
      </w:r>
      <w:r>
        <w:t xml:space="preserve"> </w:t>
      </w:r>
      <w:r>
        <w:rPr>
          <w:rFonts w:hint="eastAsia"/>
        </w:rPr>
        <w:t>测试环境监控与告警体系【可观测性与稳定性保障】</w:t>
      </w:r>
    </w:p>
    <w:p w14:paraId="3E83FE3A" w14:textId="77777777" w:rsidR="00160299" w:rsidRDefault="00000000">
      <w:pPr>
        <w:pStyle w:val="FirstParagraph"/>
      </w:pPr>
      <w:r>
        <w:rPr>
          <w:rFonts w:hint="eastAsia"/>
          <w:b/>
          <w:bCs/>
        </w:rPr>
        <w:t>本章学习目标</w:t>
      </w:r>
    </w:p>
    <w:p w14:paraId="68BCD6E7" w14:textId="77777777" w:rsidR="00160299" w:rsidRDefault="00000000">
      <w:pPr>
        <w:pStyle w:val="Compact"/>
        <w:numPr>
          <w:ilvl w:val="0"/>
          <w:numId w:val="289"/>
        </w:numPr>
      </w:pPr>
      <w:r>
        <w:rPr>
          <w:rFonts w:hint="eastAsia"/>
        </w:rPr>
        <w:lastRenderedPageBreak/>
        <w:t>掌握服务级别指标</w:t>
      </w:r>
      <w:r>
        <w:rPr>
          <w:rFonts w:hint="eastAsia"/>
        </w:rPr>
        <w:t>(Service</w:t>
      </w:r>
      <w:r>
        <w:t xml:space="preserve"> Level Indicator, </w:t>
      </w:r>
      <w:r>
        <w:rPr>
          <w:rFonts w:hint="eastAsia"/>
        </w:rPr>
        <w:t>SLI)</w:t>
      </w:r>
      <w:r>
        <w:rPr>
          <w:rFonts w:hint="eastAsia"/>
        </w:rPr>
        <w:t>、服务级别目标</w:t>
      </w:r>
      <w:r>
        <w:rPr>
          <w:rFonts w:hint="eastAsia"/>
        </w:rPr>
        <w:t>(Service</w:t>
      </w:r>
      <w:r>
        <w:t xml:space="preserve"> Level Objective, </w:t>
      </w:r>
      <w:r>
        <w:rPr>
          <w:rFonts w:hint="eastAsia"/>
        </w:rPr>
        <w:t>SLO)</w:t>
      </w:r>
      <w:r>
        <w:rPr>
          <w:rFonts w:hint="eastAsia"/>
        </w:rPr>
        <w:t>和服务级别协议</w:t>
      </w:r>
      <w:r>
        <w:rPr>
          <w:rFonts w:hint="eastAsia"/>
        </w:rPr>
        <w:t>(Service</w:t>
      </w:r>
      <w:r>
        <w:t xml:space="preserve"> Level Agreement, </w:t>
      </w:r>
      <w:r>
        <w:rPr>
          <w:rFonts w:hint="eastAsia"/>
        </w:rPr>
        <w:t>SLA)</w:t>
      </w:r>
      <w:r>
        <w:rPr>
          <w:rFonts w:hint="eastAsia"/>
        </w:rPr>
        <w:t>的设计原则；</w:t>
      </w:r>
    </w:p>
    <w:p w14:paraId="2F8D41F9" w14:textId="77777777" w:rsidR="00160299" w:rsidRDefault="00000000">
      <w:pPr>
        <w:pStyle w:val="Compact"/>
        <w:numPr>
          <w:ilvl w:val="0"/>
          <w:numId w:val="289"/>
        </w:numPr>
      </w:pPr>
      <w:r>
        <w:rPr>
          <w:rFonts w:hint="eastAsia"/>
        </w:rPr>
        <w:t>理解可观测性</w:t>
      </w:r>
      <w:r>
        <w:rPr>
          <w:rFonts w:hint="eastAsia"/>
        </w:rPr>
        <w:t>(Observability)</w:t>
      </w:r>
      <w:r>
        <w:rPr>
          <w:rFonts w:hint="eastAsia"/>
        </w:rPr>
        <w:t>的核心概念和实现方法；</w:t>
      </w:r>
    </w:p>
    <w:p w14:paraId="5928B011" w14:textId="77777777" w:rsidR="00160299" w:rsidRDefault="00000000">
      <w:pPr>
        <w:pStyle w:val="Compact"/>
        <w:numPr>
          <w:ilvl w:val="0"/>
          <w:numId w:val="289"/>
        </w:numPr>
      </w:pPr>
      <w:r>
        <w:rPr>
          <w:rFonts w:hint="eastAsia"/>
        </w:rPr>
        <w:t>建立有效的告警体系，降低平均检测时间</w:t>
      </w:r>
      <w:r>
        <w:rPr>
          <w:rFonts w:hint="eastAsia"/>
        </w:rPr>
        <w:t>(Mean</w:t>
      </w:r>
      <w:r>
        <w:t xml:space="preserve"> Time To Detection, </w:t>
      </w:r>
      <w:r>
        <w:rPr>
          <w:rFonts w:hint="eastAsia"/>
        </w:rPr>
        <w:t>MTTD)</w:t>
      </w:r>
      <w:r>
        <w:rPr>
          <w:rFonts w:hint="eastAsia"/>
        </w:rPr>
        <w:t>和平均修复时间</w:t>
      </w:r>
      <w:r>
        <w:rPr>
          <w:rFonts w:hint="eastAsia"/>
        </w:rPr>
        <w:t>(Mean</w:t>
      </w:r>
      <w:r>
        <w:t xml:space="preserve"> Time To Recovery, MTTR)</w:t>
      </w:r>
      <w:r>
        <w:t>。</w:t>
      </w:r>
    </w:p>
    <w:p w14:paraId="08F76860" w14:textId="77777777" w:rsidR="00160299" w:rsidRDefault="00000000">
      <w:pPr>
        <w:pStyle w:val="FirstParagraph"/>
      </w:pPr>
      <w:r>
        <w:rPr>
          <w:rFonts w:hint="eastAsia"/>
          <w:b/>
          <w:bCs/>
        </w:rPr>
        <w:t>实践建议</w:t>
      </w:r>
    </w:p>
    <w:p w14:paraId="166BE971" w14:textId="77777777" w:rsidR="00160299" w:rsidRDefault="00000000">
      <w:pPr>
        <w:pStyle w:val="Compact"/>
        <w:numPr>
          <w:ilvl w:val="0"/>
          <w:numId w:val="290"/>
        </w:numPr>
      </w:pPr>
      <w:r>
        <w:rPr>
          <w:rFonts w:hint="eastAsia"/>
        </w:rPr>
        <w:t>建立基于</w:t>
      </w:r>
      <w:r>
        <w:t xml:space="preserve"> SLI/SLO </w:t>
      </w:r>
      <w:r>
        <w:rPr>
          <w:rFonts w:hint="eastAsia"/>
        </w:rPr>
        <w:t>的监控指标体系，确保测试环境的可观测性。</w:t>
      </w:r>
    </w:p>
    <w:p w14:paraId="44E7613A" w14:textId="77777777" w:rsidR="00160299" w:rsidRDefault="00000000">
      <w:pPr>
        <w:pStyle w:val="Compact"/>
        <w:numPr>
          <w:ilvl w:val="0"/>
          <w:numId w:val="290"/>
        </w:numPr>
      </w:pPr>
      <w:r>
        <w:rPr>
          <w:rFonts w:hint="eastAsia"/>
        </w:rPr>
        <w:t>实施分层告警策略，避免告警疲劳同时保证关键问题及时响应。</w:t>
      </w:r>
    </w:p>
    <w:p w14:paraId="7B89CB5A" w14:textId="77777777" w:rsidR="00160299" w:rsidRDefault="00000000">
      <w:pPr>
        <w:pStyle w:val="Compact"/>
        <w:numPr>
          <w:ilvl w:val="0"/>
          <w:numId w:val="290"/>
        </w:numPr>
      </w:pPr>
      <w:r>
        <w:rPr>
          <w:rFonts w:hint="eastAsia"/>
        </w:rPr>
        <w:t>构建监控工具链，实现从指标收集到告警通知的完整自动化流程。</w:t>
      </w:r>
    </w:p>
    <w:p w14:paraId="704B415D" w14:textId="77777777" w:rsidR="00160299" w:rsidRDefault="00000000">
      <w:pPr>
        <w:pStyle w:val="Heading4"/>
      </w:pPr>
      <w:bookmarkStart w:id="300" w:name="监控指标体系设计-slislosla"/>
      <w:r>
        <w:t xml:space="preserve">14.1 </w:t>
      </w:r>
      <w:r>
        <w:rPr>
          <w:rFonts w:hint="eastAsia"/>
        </w:rPr>
        <w:t>监控指标体系设计</w:t>
      </w:r>
      <w:r>
        <w:t xml:space="preserve"> (SLI/SLO/SLA)</w:t>
      </w:r>
    </w:p>
    <w:p w14:paraId="12178ECA" w14:textId="77777777" w:rsidR="00160299" w:rsidRDefault="00000000">
      <w:pPr>
        <w:pStyle w:val="FirstParagraph"/>
        <w:shd w:val="clear" w:color="auto" w:fill="E6F3FF"/>
      </w:pPr>
      <w:r>
        <w:t>[锚点14-001] SLI/SLO/SLA 设计原则</w:t>
      </w:r>
    </w:p>
    <w:p w14:paraId="2CCD948E" w14:textId="77777777" w:rsidR="00160299" w:rsidRDefault="00000000">
      <w:pPr>
        <w:pStyle w:val="BodyText"/>
        <w:shd w:val="clear" w:color="auto" w:fill="E6F3FF"/>
        <w:shd w:val="clear" w:color="auto" w:fill="E6F3FF"/>
        <w:shd w:val="clear" w:color="auto" w:fill="E6F3FF"/>
      </w:pPr>
      <w:r>
        <w:t>&gt;锚点类型: 核心概念</w:t>
        <w:br/>
        <w:t>&gt;锚点方法: 分层架构图</w:t>
        <w:br/>
        <w:t>&gt;锚点名称: SLI/SLO/SLA 设计原则</w:t>
        <w:br/>
        <w:t>&gt;引用附件: examples/14_monitoring/monitoring_config.yml</w:t>
        <w:br/>
        <w:t>&gt;完成情况: 已完成</w:t>
        <w:br/>
        <w:t>&gt;补充建议: 字段建议：SLI定义/SLO目标/SLA协议，补充指标设计流程图</w:t>
      </w:r>
    </w:p>
    <w:p w14:paraId="65C8D5C3" w14:textId="77777777" w:rsidR="00160299" w:rsidRDefault="00000000">
      <w:pPr>
        <w:pStyle w:val="BodyText"/>
      </w:pPr>
      <w:r>
        <w:rPr>
          <w:rFonts w:hint="eastAsia"/>
        </w:rPr>
        <w:t>服务级别管理是测试环境监控的核心，通过</w:t>
      </w:r>
      <w:r>
        <w:t xml:space="preserve"> </w:t>
      </w:r>
      <w:r>
        <w:rPr>
          <w:rFonts w:hint="eastAsia"/>
        </w:rPr>
        <w:t>SLI(</w:t>
      </w:r>
      <w:r>
        <w:rPr>
          <w:rFonts w:hint="eastAsia"/>
        </w:rPr>
        <w:t>服务级别指标</w:t>
      </w:r>
      <w:r>
        <w:rPr>
          <w:rFonts w:hint="eastAsia"/>
        </w:rPr>
        <w:t>)</w:t>
      </w:r>
      <w:r>
        <w:rPr>
          <w:rFonts w:hint="eastAsia"/>
        </w:rPr>
        <w:t>、</w:t>
      </w:r>
      <w:r>
        <w:rPr>
          <w:rFonts w:hint="eastAsia"/>
        </w:rPr>
        <w:t>SLO(</w:t>
      </w:r>
      <w:r>
        <w:rPr>
          <w:rFonts w:hint="eastAsia"/>
        </w:rPr>
        <w:t>服务级别目标</w:t>
      </w:r>
      <w:r>
        <w:rPr>
          <w:rFonts w:hint="eastAsia"/>
        </w:rPr>
        <w:t>)</w:t>
      </w:r>
      <w:r>
        <w:rPr>
          <w:rFonts w:hint="eastAsia"/>
        </w:rPr>
        <w:t>和</w:t>
      </w:r>
      <w:r>
        <w:t xml:space="preserve"> </w:t>
      </w:r>
      <w:r>
        <w:rPr>
          <w:rFonts w:hint="eastAsia"/>
        </w:rPr>
        <w:t>SLA(</w:t>
      </w:r>
      <w:r>
        <w:rPr>
          <w:rFonts w:hint="eastAsia"/>
        </w:rPr>
        <w:t>服务级别协议</w:t>
      </w:r>
      <w:r>
        <w:rPr>
          <w:rFonts w:hint="eastAsia"/>
        </w:rPr>
        <w:t>)</w:t>
      </w:r>
      <w:r>
        <w:rPr>
          <w:rFonts w:hint="eastAsia"/>
        </w:rPr>
        <w:t>构建完整的监控体系。</w:t>
      </w:r>
    </w:p>
    <w:p w14:paraId="64BD934C" w14:textId="77777777" w:rsidR="00160299" w:rsidRDefault="00000000">
      <w:pPr>
        <w:pStyle w:val="BodyText"/>
      </w:pPr>
      <w:r>
        <w:rPr>
          <w:b/>
          <w:bCs/>
        </w:rPr>
        <w:t xml:space="preserve">SLI/SLO/SLA </w:t>
      </w:r>
      <w:r>
        <w:rPr>
          <w:rFonts w:hint="eastAsia"/>
          <w:b/>
          <w:bCs/>
        </w:rPr>
        <w:t>关系架构</w:t>
      </w:r>
      <w:r>
        <w:t>:</w:t>
      </w:r>
    </w:p>
    <w:p w14:paraId="57C8B54E" w14:textId="77777777" w:rsidR="00160299" w:rsidRDefault="00000000">
      <w:pPr>
        <w:pStyle w:val="CaptionedFigure"/>
      </w:pPr>
      <w:r>
        <w:rPr>
          <w:noProof/>
        </w:rPr>
        <w:lastRenderedPageBreak/>
        <w:drawing>
          <wp:inline distT="0" distB="0" distL="0" distR="0" wp14:anchorId="3A689624" wp14:editId="5954BE44">
            <wp:extent cx="5334000" cy="8007047"/>
            <wp:effectExtent l="0" t="0" r="0" b="0"/>
            <wp:docPr id="404" name="Picture" descr="Mermaid Diagram"/>
            <wp:cNvGraphicFramePr/>
            <a:graphic xmlns:a="http://schemas.openxmlformats.org/drawingml/2006/main">
              <a:graphicData uri="http://schemas.openxmlformats.org/drawingml/2006/picture">
                <pic:pic xmlns:pic="http://schemas.openxmlformats.org/drawingml/2006/picture">
                  <pic:nvPicPr>
                    <pic:cNvPr id="405" name="Picture" descr="mermaid_17.png"/>
                    <pic:cNvPicPr>
                      <a:picLocks noChangeAspect="1" noChangeArrowheads="1"/>
                    </pic:cNvPicPr>
                  </pic:nvPicPr>
                  <pic:blipFill>
                    <a:blip r:embed="rId70"/>
                    <a:stretch>
                      <a:fillRect/>
                    </a:stretch>
                  </pic:blipFill>
                  <pic:spPr bwMode="auto">
                    <a:xfrm>
                      <a:off x="0" y="0"/>
                      <a:ext cx="5334000" cy="8007047"/>
                    </a:xfrm>
                    <a:prstGeom prst="rect">
                      <a:avLst/>
                    </a:prstGeom>
                    <a:noFill/>
                    <a:ln w="9525">
                      <a:noFill/>
                      <a:headEnd/>
                      <a:tailEnd/>
                    </a:ln>
                  </pic:spPr>
                </pic:pic>
              </a:graphicData>
            </a:graphic>
          </wp:inline>
        </w:drawing>
      </w:r>
    </w:p>
    <w:p w14:paraId="49E0645A" w14:textId="77777777" w:rsidR="00160299" w:rsidRDefault="00000000">
      <w:pPr>
        <w:pStyle w:val="ImageCaption"/>
      </w:pPr>
      <w:r>
        <w:lastRenderedPageBreak/>
        <w:t>Mermaid Diagram</w:t>
      </w:r>
    </w:p>
    <w:p w14:paraId="4076A391" w14:textId="77777777" w:rsidR="00160299" w:rsidRDefault="00000000">
      <w:pPr>
        <w:pStyle w:val="BodyText"/>
      </w:pPr>
      <w:r>
        <w:rPr>
          <w:rFonts w:hint="eastAsia"/>
          <w:b/>
          <w:bCs/>
        </w:rPr>
        <w:t>核心概念定义</w:t>
      </w:r>
      <w:r>
        <w:t>:</w:t>
      </w:r>
    </w:p>
    <w:tbl>
      <w:tblPr>
        <w:tblStyle w:val="Table"/>
        <w:tblW w:w="5000" w:type="pct"/>
        <w:tblLayout w:type="fixed"/>
        <w:tblLook w:val="0020" w:firstRow="1" w:lastRow="0" w:firstColumn="0" w:lastColumn="0" w:noHBand="0" w:noVBand="0"/>
      </w:tblPr>
      <w:tblGrid>
        <w:gridCol w:w="2052"/>
        <w:gridCol w:w="2052"/>
        <w:gridCol w:w="2052"/>
        <w:gridCol w:w="3420"/>
      </w:tblGrid>
      <w:tr w:rsidR="00160299" w14:paraId="156C23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226DC779" w14:textId="77777777" w:rsidR="00160299" w:rsidRDefault="00000000">
            <w:pPr>
              <w:pStyle w:val="Compact"/>
            </w:pPr>
            <w:r>
              <w:rPr>
                <w:rFonts w:hint="eastAsia"/>
              </w:rPr>
              <w:t>概念</w:t>
            </w:r>
          </w:p>
        </w:tc>
        <w:tc>
          <w:tcPr>
            <w:tcW w:w="1697" w:type="dxa"/>
          </w:tcPr>
          <w:p w14:paraId="688A1F9B" w14:textId="77777777" w:rsidR="00160299" w:rsidRDefault="00000000">
            <w:pPr>
              <w:pStyle w:val="Compact"/>
            </w:pPr>
            <w:r>
              <w:rPr>
                <w:rFonts w:hint="eastAsia"/>
              </w:rPr>
              <w:t>定义</w:t>
            </w:r>
          </w:p>
        </w:tc>
        <w:tc>
          <w:tcPr>
            <w:tcW w:w="1697" w:type="dxa"/>
          </w:tcPr>
          <w:p w14:paraId="15EB756C" w14:textId="77777777" w:rsidR="00160299" w:rsidRDefault="00000000">
            <w:pPr>
              <w:pStyle w:val="Compact"/>
            </w:pPr>
            <w:r>
              <w:rPr>
                <w:rFonts w:hint="eastAsia"/>
              </w:rPr>
              <w:t>示例</w:t>
            </w:r>
          </w:p>
        </w:tc>
        <w:tc>
          <w:tcPr>
            <w:tcW w:w="2828" w:type="dxa"/>
          </w:tcPr>
          <w:p w14:paraId="05046A3C" w14:textId="77777777" w:rsidR="00160299" w:rsidRDefault="00000000">
            <w:pPr>
              <w:pStyle w:val="Compact"/>
            </w:pPr>
            <w:r>
              <w:rPr>
                <w:rFonts w:hint="eastAsia"/>
              </w:rPr>
              <w:t>监控周期</w:t>
            </w:r>
          </w:p>
        </w:tc>
      </w:tr>
      <w:tr w:rsidR="00160299" w14:paraId="52265C59" w14:textId="77777777">
        <w:tc>
          <w:tcPr>
            <w:tcW w:w="1697" w:type="dxa"/>
          </w:tcPr>
          <w:p w14:paraId="709C3142" w14:textId="77777777" w:rsidR="00160299" w:rsidRDefault="00000000">
            <w:pPr>
              <w:pStyle w:val="Compact"/>
            </w:pPr>
            <w:r>
              <w:rPr>
                <w:b/>
                <w:bCs/>
              </w:rPr>
              <w:t>SLI (Service Level Indicator)</w:t>
            </w:r>
          </w:p>
        </w:tc>
        <w:tc>
          <w:tcPr>
            <w:tcW w:w="1697" w:type="dxa"/>
          </w:tcPr>
          <w:p w14:paraId="331A9FCC" w14:textId="77777777" w:rsidR="00160299" w:rsidRDefault="00000000">
            <w:pPr>
              <w:pStyle w:val="Compact"/>
            </w:pPr>
            <w:r>
              <w:rPr>
                <w:rFonts w:hint="eastAsia"/>
              </w:rPr>
              <w:t>衡量服务性能的具体指标</w:t>
            </w:r>
          </w:p>
        </w:tc>
        <w:tc>
          <w:tcPr>
            <w:tcW w:w="1697" w:type="dxa"/>
          </w:tcPr>
          <w:p w14:paraId="1F712177" w14:textId="77777777" w:rsidR="00160299" w:rsidRDefault="00000000">
            <w:pPr>
              <w:pStyle w:val="Compact"/>
            </w:pPr>
            <w:r>
              <w:t xml:space="preserve">API </w:t>
            </w:r>
            <w:r>
              <w:rPr>
                <w:rFonts w:hint="eastAsia"/>
              </w:rPr>
              <w:t>响应时间、错误率、吞吐量</w:t>
            </w:r>
          </w:p>
        </w:tc>
        <w:tc>
          <w:tcPr>
            <w:tcW w:w="2828" w:type="dxa"/>
          </w:tcPr>
          <w:p w14:paraId="521D893A" w14:textId="77777777" w:rsidR="00160299" w:rsidRDefault="00000000">
            <w:pPr>
              <w:pStyle w:val="Compact"/>
            </w:pPr>
            <w:r>
              <w:rPr>
                <w:rFonts w:hint="eastAsia"/>
              </w:rPr>
              <w:t>实时</w:t>
            </w:r>
            <w:r>
              <w:rPr>
                <w:rFonts w:hint="eastAsia"/>
              </w:rPr>
              <w:t>/</w:t>
            </w:r>
            <w:r>
              <w:rPr>
                <w:rFonts w:hint="eastAsia"/>
              </w:rPr>
              <w:t>分钟级</w:t>
            </w:r>
          </w:p>
        </w:tc>
      </w:tr>
      <w:tr w:rsidR="00160299" w14:paraId="79306E2D" w14:textId="77777777">
        <w:tc>
          <w:tcPr>
            <w:tcW w:w="1697" w:type="dxa"/>
          </w:tcPr>
          <w:p w14:paraId="24B199DA" w14:textId="77777777" w:rsidR="00160299" w:rsidRDefault="00000000">
            <w:pPr>
              <w:pStyle w:val="Compact"/>
            </w:pPr>
            <w:r>
              <w:rPr>
                <w:b/>
                <w:bCs/>
              </w:rPr>
              <w:t>SLO (Service Level Objective)</w:t>
            </w:r>
          </w:p>
        </w:tc>
        <w:tc>
          <w:tcPr>
            <w:tcW w:w="1697" w:type="dxa"/>
          </w:tcPr>
          <w:p w14:paraId="4C67F9AA" w14:textId="77777777" w:rsidR="00160299" w:rsidRDefault="00000000">
            <w:pPr>
              <w:pStyle w:val="Compact"/>
            </w:pPr>
            <w:r>
              <w:t xml:space="preserve">SLI </w:t>
            </w:r>
            <w:r>
              <w:rPr>
                <w:rFonts w:hint="eastAsia"/>
              </w:rPr>
              <w:t>的目标值，表示期望的服务水平</w:t>
            </w:r>
          </w:p>
        </w:tc>
        <w:tc>
          <w:tcPr>
            <w:tcW w:w="1697" w:type="dxa"/>
          </w:tcPr>
          <w:p w14:paraId="4BE1D4CF" w14:textId="77777777" w:rsidR="00160299" w:rsidRDefault="00000000">
            <w:pPr>
              <w:pStyle w:val="Compact"/>
            </w:pPr>
            <w:r>
              <w:t xml:space="preserve">99.9% </w:t>
            </w:r>
            <w:r>
              <w:rPr>
                <w:rFonts w:hint="eastAsia"/>
              </w:rPr>
              <w:t>可用性、</w:t>
            </w:r>
            <w:r>
              <w:rPr>
                <w:rFonts w:hint="eastAsia"/>
              </w:rPr>
              <w:t>P95</w:t>
            </w:r>
            <w:r>
              <w:t xml:space="preserve"> &lt; 200ms</w:t>
            </w:r>
          </w:p>
        </w:tc>
        <w:tc>
          <w:tcPr>
            <w:tcW w:w="2828" w:type="dxa"/>
          </w:tcPr>
          <w:p w14:paraId="31ADF22D" w14:textId="77777777" w:rsidR="00160299" w:rsidRDefault="00000000">
            <w:pPr>
              <w:pStyle w:val="Compact"/>
            </w:pPr>
            <w:r>
              <w:rPr>
                <w:rFonts w:hint="eastAsia"/>
              </w:rPr>
              <w:t>小时</w:t>
            </w:r>
            <w:r>
              <w:rPr>
                <w:rFonts w:hint="eastAsia"/>
              </w:rPr>
              <w:t>/</w:t>
            </w:r>
            <w:r>
              <w:rPr>
                <w:rFonts w:hint="eastAsia"/>
              </w:rPr>
              <w:t>天</w:t>
            </w:r>
            <w:r>
              <w:rPr>
                <w:rFonts w:hint="eastAsia"/>
              </w:rPr>
              <w:t>/</w:t>
            </w:r>
            <w:r>
              <w:rPr>
                <w:rFonts w:hint="eastAsia"/>
              </w:rPr>
              <w:t>周</w:t>
            </w:r>
          </w:p>
        </w:tc>
      </w:tr>
      <w:tr w:rsidR="00160299" w14:paraId="5C2443A0" w14:textId="77777777">
        <w:tc>
          <w:tcPr>
            <w:tcW w:w="1697" w:type="dxa"/>
          </w:tcPr>
          <w:p w14:paraId="51FFBFA3" w14:textId="77777777" w:rsidR="00160299" w:rsidRDefault="00000000">
            <w:pPr>
              <w:pStyle w:val="Compact"/>
            </w:pPr>
            <w:r>
              <w:rPr>
                <w:b/>
                <w:bCs/>
              </w:rPr>
              <w:t>SLA (Service Level Agreement)</w:t>
            </w:r>
          </w:p>
        </w:tc>
        <w:tc>
          <w:tcPr>
            <w:tcW w:w="1697" w:type="dxa"/>
          </w:tcPr>
          <w:p w14:paraId="5B67C3D4" w14:textId="77777777" w:rsidR="00160299" w:rsidRDefault="00000000">
            <w:pPr>
              <w:pStyle w:val="Compact"/>
            </w:pPr>
            <w:r>
              <w:rPr>
                <w:rFonts w:hint="eastAsia"/>
              </w:rPr>
              <w:t>客户与服务提供商之间的协议</w:t>
            </w:r>
          </w:p>
        </w:tc>
        <w:tc>
          <w:tcPr>
            <w:tcW w:w="1697" w:type="dxa"/>
          </w:tcPr>
          <w:p w14:paraId="36D08045" w14:textId="77777777" w:rsidR="00160299" w:rsidRDefault="00000000">
            <w:pPr>
              <w:pStyle w:val="Compact"/>
            </w:pPr>
            <w:r>
              <w:t xml:space="preserve">99.95% </w:t>
            </w:r>
            <w:r>
              <w:rPr>
                <w:rFonts w:hint="eastAsia"/>
              </w:rPr>
              <w:t>可用性保证、赔偿条款</w:t>
            </w:r>
          </w:p>
        </w:tc>
        <w:tc>
          <w:tcPr>
            <w:tcW w:w="2828" w:type="dxa"/>
          </w:tcPr>
          <w:p w14:paraId="77D5B240" w14:textId="77777777" w:rsidR="00160299" w:rsidRDefault="00000000">
            <w:pPr>
              <w:pStyle w:val="Compact"/>
            </w:pPr>
            <w:r>
              <w:rPr>
                <w:rFonts w:hint="eastAsia"/>
              </w:rPr>
              <w:t>月度</w:t>
            </w:r>
            <w:r>
              <w:rPr>
                <w:rFonts w:hint="eastAsia"/>
              </w:rPr>
              <w:t>/</w:t>
            </w:r>
            <w:r>
              <w:rPr>
                <w:rFonts w:hint="eastAsia"/>
              </w:rPr>
              <w:t>季度</w:t>
            </w:r>
          </w:p>
        </w:tc>
      </w:tr>
    </w:tbl>
    <w:p w14:paraId="76432D0F" w14:textId="77777777" w:rsidR="00160299" w:rsidRDefault="00000000">
      <w:pPr>
        <w:pStyle w:val="BodyText"/>
      </w:pPr>
      <w:r>
        <w:rPr>
          <w:b/>
          <w:bCs/>
        </w:rPr>
        <w:t xml:space="preserve">SLI </w:t>
      </w:r>
      <w:r>
        <w:rPr>
          <w:rFonts w:hint="eastAsia"/>
          <w:b/>
          <w:bCs/>
        </w:rPr>
        <w:t>设计原则</w:t>
      </w:r>
      <w:r>
        <w:t xml:space="preserve">: - </w:t>
      </w:r>
      <w:r>
        <w:rPr>
          <w:rFonts w:hint="eastAsia"/>
          <w:b/>
          <w:bCs/>
        </w:rPr>
        <w:t>可测量性</w:t>
      </w:r>
      <w:r>
        <w:t xml:space="preserve">: </w:t>
      </w:r>
      <w:r>
        <w:rPr>
          <w:rFonts w:hint="eastAsia"/>
        </w:rPr>
        <w:t>指标必须能够精确测量和收集</w:t>
      </w:r>
      <w:r>
        <w:t xml:space="preserve"> - </w:t>
      </w:r>
      <w:r>
        <w:rPr>
          <w:rFonts w:hint="eastAsia"/>
          <w:b/>
          <w:bCs/>
        </w:rPr>
        <w:t>相关性</w:t>
      </w:r>
      <w:r>
        <w:t xml:space="preserve">: </w:t>
      </w:r>
      <w:r>
        <w:rPr>
          <w:rFonts w:hint="eastAsia"/>
        </w:rPr>
        <w:t>指标必须反映用户实际体验</w:t>
      </w:r>
      <w:r>
        <w:t xml:space="preserve"> - </w:t>
      </w:r>
      <w:r>
        <w:rPr>
          <w:rFonts w:hint="eastAsia"/>
          <w:b/>
          <w:bCs/>
        </w:rPr>
        <w:t>可控性</w:t>
      </w:r>
      <w:r>
        <w:t xml:space="preserve">: </w:t>
      </w:r>
      <w:r>
        <w:rPr>
          <w:rFonts w:hint="eastAsia"/>
        </w:rPr>
        <w:t>指标受团队控制而非外部因素影响</w:t>
      </w:r>
      <w:r>
        <w:t xml:space="preserve"> - </w:t>
      </w:r>
      <w:r>
        <w:rPr>
          <w:rFonts w:hint="eastAsia"/>
          <w:b/>
          <w:bCs/>
        </w:rPr>
        <w:t>简单性</w:t>
      </w:r>
      <w:r>
        <w:t xml:space="preserve">: </w:t>
      </w:r>
      <w:r>
        <w:rPr>
          <w:rFonts w:hint="eastAsia"/>
        </w:rPr>
        <w:t>指标定义清晰，避免复杂计算</w:t>
      </w:r>
    </w:p>
    <w:p w14:paraId="0A2493C9" w14:textId="77777777" w:rsidR="00160299" w:rsidRDefault="00000000">
      <w:pPr>
        <w:pStyle w:val="BodyText"/>
      </w:pPr>
      <w:r>
        <w:rPr>
          <w:b/>
          <w:bCs/>
        </w:rPr>
        <w:t xml:space="preserve">SLO </w:t>
      </w:r>
      <w:r>
        <w:rPr>
          <w:rFonts w:hint="eastAsia"/>
          <w:b/>
          <w:bCs/>
        </w:rPr>
        <w:t>目标设定</w:t>
      </w:r>
      <w:r>
        <w:t>:</w:t>
      </w:r>
    </w:p>
    <w:p w14:paraId="384638E6" w14:textId="77777777" w:rsidR="00160299" w:rsidRDefault="00000000">
      <w:pPr>
        <w:pStyle w:val="SourceCode"/>
      </w:pPr>
      <w:r>
        <w:t>examples/14_monitoring/monitoring_config.yml</w:t>
        <w:br/>
        <w:t>service_level_objectives:</w:t>
        <w:br/>
        <w:t xml:space="preserve">  - name: api_availability</w:t>
        <w:br/>
        <w:t xml:space="preserve">    sli: availability</w:t>
        <w:br/>
        <w:t xml:space="preserve">    target: 0.999  # 99.9%</w:t>
        <w:br/>
        <w:t xml:space="preserve">    window: 30d</w:t>
        <w:br/>
        <w:t xml:space="preserve">    </w:t>
        <w:br/>
        <w:t xml:space="preserve">  - name: api_latency</w:t>
        <w:br/>
        <w:t xml:space="preserve">    sli: latency_p95  </w:t>
        <w:br/>
        <w:t xml:space="preserve">    target: 0.200  # 200ms</w:t>
        <w:br/>
        <w:t xml:space="preserve">    window: 30d</w:t>
      </w:r>
    </w:p>
    <w:p w14:paraId="79018FD7" w14:textId="77777777" w:rsidR="00160299" w:rsidRDefault="00000000">
      <w:r>
        <w:pict w14:anchorId="231412B8">
          <v:rect id="_x0000_i1114" style="width:0;height:1.5pt" o:hralign="center" o:hrstd="t" o:hr="t"/>
        </w:pict>
      </w:r>
    </w:p>
    <w:p w14:paraId="4BF82577" w14:textId="77777777" w:rsidR="00160299" w:rsidRDefault="00000000">
      <w:pPr>
        <w:pStyle w:val="Heading5"/>
      </w:pPr>
      <w:bookmarkStart w:id="301" w:name="关键监控指标设计"/>
      <w:r>
        <w:t xml:space="preserve">14.1.2 </w:t>
      </w:r>
      <w:r>
        <w:rPr>
          <w:rFonts w:hint="eastAsia"/>
        </w:rPr>
        <w:t>关键监控指标设计</w:t>
      </w:r>
    </w:p>
    <w:p w14:paraId="09C21189" w14:textId="77777777" w:rsidR="00160299" w:rsidRDefault="00000000">
      <w:pPr>
        <w:pStyle w:val="FirstParagraph"/>
        <w:shd w:val="clear" w:color="auto" w:fill="E6F3FF"/>
      </w:pPr>
      <w:r>
        <w:t>[锚点14-002] 核心监控指标体系</w:t>
      </w:r>
    </w:p>
    <w:p w14:paraId="75277D4C" w14:textId="77777777" w:rsidR="00160299" w:rsidRDefault="00000000">
      <w:pPr>
        <w:pStyle w:val="BodyText"/>
        <w:shd w:val="clear" w:color="auto" w:fill="E6F3FF"/>
        <w:shd w:val="clear" w:color="auto" w:fill="E6F3FF"/>
        <w:shd w:val="clear" w:color="auto" w:fill="E6F3FF"/>
      </w:pPr>
      <w:r>
        <w:t>&gt;锚点类型: 指标框架</w:t>
        <w:br/>
        <w:t>&gt;锚点方法: 分类表格</w:t>
        <w:br/>
        <w:t>&gt;锚点名称: 核心监控指标体系</w:t>
        <w:br/>
        <w:t>&gt;引用附件: examples/14_monitoring/monitoring_pipeline.py</w:t>
        <w:br/>
        <w:t>&gt;完成情况: 已完成</w:t>
        <w:br/>
        <w:t>&gt;补充建议: 字段建议：指标类型/测量方式/告警阈值/采集频率，补充指标收集代码</w:t>
      </w:r>
    </w:p>
    <w:p w14:paraId="06FEC639" w14:textId="77777777" w:rsidR="00160299" w:rsidRDefault="00000000">
      <w:pPr>
        <w:pStyle w:val="BodyText"/>
      </w:pPr>
      <w:r>
        <w:rPr>
          <w:rFonts w:hint="eastAsia"/>
        </w:rPr>
        <w:t>测试环境需要监控的四大类关键指标：系统资源、应用性能、业务指标、安全指标。</w:t>
      </w:r>
    </w:p>
    <w:p w14:paraId="770724B0" w14:textId="77777777" w:rsidR="00160299" w:rsidRDefault="00000000">
      <w:pPr>
        <w:pStyle w:val="BodyText"/>
      </w:pPr>
      <w:r>
        <w:rPr>
          <w:rFonts w:hint="eastAsia"/>
          <w:b/>
          <w:bCs/>
        </w:rPr>
        <w:lastRenderedPageBreak/>
        <w:t>系统资源指标</w:t>
      </w:r>
      <w:r>
        <w:t>:</w:t>
      </w:r>
    </w:p>
    <w:tbl>
      <w:tblPr>
        <w:tblStyle w:val="Table"/>
        <w:tblW w:w="0" w:type="auto"/>
        <w:tblLook w:val="0020" w:firstRow="1" w:lastRow="0" w:firstColumn="0" w:lastColumn="0" w:noHBand="0" w:noVBand="0"/>
      </w:tblPr>
      <w:tblGrid>
        <w:gridCol w:w="1467"/>
        <w:gridCol w:w="1896"/>
        <w:gridCol w:w="1176"/>
        <w:gridCol w:w="1176"/>
        <w:gridCol w:w="1176"/>
      </w:tblGrid>
      <w:tr w:rsidR="00160299" w14:paraId="00FE28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81765AD" w14:textId="77777777" w:rsidR="00160299" w:rsidRDefault="00000000">
            <w:pPr>
              <w:pStyle w:val="Compact"/>
            </w:pPr>
            <w:r>
              <w:rPr>
                <w:rFonts w:hint="eastAsia"/>
              </w:rPr>
              <w:t>指标名称</w:t>
            </w:r>
          </w:p>
        </w:tc>
        <w:tc>
          <w:tcPr>
            <w:tcW w:w="0" w:type="auto"/>
          </w:tcPr>
          <w:p w14:paraId="64A493DC" w14:textId="77777777" w:rsidR="00160299" w:rsidRDefault="00000000">
            <w:pPr>
              <w:pStyle w:val="Compact"/>
            </w:pPr>
            <w:r>
              <w:rPr>
                <w:rFonts w:hint="eastAsia"/>
              </w:rPr>
              <w:t>测量方式</w:t>
            </w:r>
          </w:p>
        </w:tc>
        <w:tc>
          <w:tcPr>
            <w:tcW w:w="0" w:type="auto"/>
          </w:tcPr>
          <w:p w14:paraId="18C93BFC" w14:textId="77777777" w:rsidR="00160299" w:rsidRDefault="00000000">
            <w:pPr>
              <w:pStyle w:val="Compact"/>
            </w:pPr>
            <w:r>
              <w:rPr>
                <w:rFonts w:hint="eastAsia"/>
              </w:rPr>
              <w:t>正常阈值</w:t>
            </w:r>
          </w:p>
        </w:tc>
        <w:tc>
          <w:tcPr>
            <w:tcW w:w="0" w:type="auto"/>
          </w:tcPr>
          <w:p w14:paraId="7B0EFCF3" w14:textId="77777777" w:rsidR="00160299" w:rsidRDefault="00000000">
            <w:pPr>
              <w:pStyle w:val="Compact"/>
            </w:pPr>
            <w:r>
              <w:rPr>
                <w:rFonts w:hint="eastAsia"/>
              </w:rPr>
              <w:t>告警阈值</w:t>
            </w:r>
          </w:p>
        </w:tc>
        <w:tc>
          <w:tcPr>
            <w:tcW w:w="0" w:type="auto"/>
          </w:tcPr>
          <w:p w14:paraId="090ADE48" w14:textId="77777777" w:rsidR="00160299" w:rsidRDefault="00000000">
            <w:pPr>
              <w:pStyle w:val="Compact"/>
            </w:pPr>
            <w:r>
              <w:rPr>
                <w:rFonts w:hint="eastAsia"/>
              </w:rPr>
              <w:t>采集频率</w:t>
            </w:r>
          </w:p>
        </w:tc>
      </w:tr>
      <w:tr w:rsidR="00160299" w14:paraId="38BE0E83" w14:textId="77777777">
        <w:tc>
          <w:tcPr>
            <w:tcW w:w="0" w:type="auto"/>
          </w:tcPr>
          <w:p w14:paraId="315647C4" w14:textId="77777777" w:rsidR="00160299" w:rsidRDefault="00000000">
            <w:pPr>
              <w:pStyle w:val="Compact"/>
            </w:pPr>
            <w:r>
              <w:rPr>
                <w:b/>
                <w:bCs/>
              </w:rPr>
              <w:t xml:space="preserve">CPU </w:t>
            </w:r>
            <w:r>
              <w:rPr>
                <w:rFonts w:hint="eastAsia"/>
                <w:b/>
                <w:bCs/>
              </w:rPr>
              <w:t>使用率</w:t>
            </w:r>
          </w:p>
        </w:tc>
        <w:tc>
          <w:tcPr>
            <w:tcW w:w="0" w:type="auto"/>
          </w:tcPr>
          <w:p w14:paraId="560BF282" w14:textId="77777777" w:rsidR="00160299" w:rsidRDefault="00000000">
            <w:pPr>
              <w:pStyle w:val="Compact"/>
            </w:pPr>
            <w:r>
              <w:rPr>
                <w:rFonts w:hint="eastAsia"/>
              </w:rPr>
              <w:t>系统负载百分比</w:t>
            </w:r>
          </w:p>
        </w:tc>
        <w:tc>
          <w:tcPr>
            <w:tcW w:w="0" w:type="auto"/>
          </w:tcPr>
          <w:p w14:paraId="2363556F" w14:textId="77777777" w:rsidR="00160299" w:rsidRDefault="00000000">
            <w:pPr>
              <w:pStyle w:val="Compact"/>
            </w:pPr>
            <w:r>
              <w:t>&lt; 70%</w:t>
            </w:r>
          </w:p>
        </w:tc>
        <w:tc>
          <w:tcPr>
            <w:tcW w:w="0" w:type="auto"/>
          </w:tcPr>
          <w:p w14:paraId="34D14A35" w14:textId="77777777" w:rsidR="00160299" w:rsidRDefault="00000000">
            <w:pPr>
              <w:pStyle w:val="Compact"/>
            </w:pPr>
            <w:r>
              <w:t>&gt; 90%</w:t>
            </w:r>
          </w:p>
        </w:tc>
        <w:tc>
          <w:tcPr>
            <w:tcW w:w="0" w:type="auto"/>
          </w:tcPr>
          <w:p w14:paraId="5C18A6A6" w14:textId="77777777" w:rsidR="00160299" w:rsidRDefault="00000000">
            <w:pPr>
              <w:pStyle w:val="Compact"/>
            </w:pPr>
            <w:r>
              <w:rPr>
                <w:rFonts w:hint="eastAsia"/>
              </w:rPr>
              <w:t>15</w:t>
            </w:r>
            <w:r>
              <w:rPr>
                <w:rFonts w:hint="eastAsia"/>
              </w:rPr>
              <w:t>秒</w:t>
            </w:r>
          </w:p>
        </w:tc>
      </w:tr>
      <w:tr w:rsidR="00160299" w14:paraId="38BB1123" w14:textId="77777777">
        <w:tc>
          <w:tcPr>
            <w:tcW w:w="0" w:type="auto"/>
          </w:tcPr>
          <w:p w14:paraId="6E3F9A1E" w14:textId="77777777" w:rsidR="00160299" w:rsidRDefault="00000000">
            <w:pPr>
              <w:pStyle w:val="Compact"/>
            </w:pPr>
            <w:r>
              <w:rPr>
                <w:rFonts w:hint="eastAsia"/>
                <w:b/>
                <w:bCs/>
              </w:rPr>
              <w:t>内存使用率</w:t>
            </w:r>
          </w:p>
        </w:tc>
        <w:tc>
          <w:tcPr>
            <w:tcW w:w="0" w:type="auto"/>
          </w:tcPr>
          <w:p w14:paraId="19086BA2" w14:textId="77777777" w:rsidR="00160299" w:rsidRDefault="00000000">
            <w:pPr>
              <w:pStyle w:val="Compact"/>
            </w:pPr>
            <w:r>
              <w:rPr>
                <w:rFonts w:hint="eastAsia"/>
              </w:rPr>
              <w:t>已用内存比例</w:t>
            </w:r>
          </w:p>
        </w:tc>
        <w:tc>
          <w:tcPr>
            <w:tcW w:w="0" w:type="auto"/>
          </w:tcPr>
          <w:p w14:paraId="7315EDB4" w14:textId="77777777" w:rsidR="00160299" w:rsidRDefault="00000000">
            <w:pPr>
              <w:pStyle w:val="Compact"/>
            </w:pPr>
            <w:r>
              <w:t>&lt; 80%</w:t>
            </w:r>
          </w:p>
        </w:tc>
        <w:tc>
          <w:tcPr>
            <w:tcW w:w="0" w:type="auto"/>
          </w:tcPr>
          <w:p w14:paraId="2B4D1A03" w14:textId="77777777" w:rsidR="00160299" w:rsidRDefault="00000000">
            <w:pPr>
              <w:pStyle w:val="Compact"/>
            </w:pPr>
            <w:r>
              <w:t>&gt; 95%</w:t>
            </w:r>
          </w:p>
        </w:tc>
        <w:tc>
          <w:tcPr>
            <w:tcW w:w="0" w:type="auto"/>
          </w:tcPr>
          <w:p w14:paraId="47EBB63D" w14:textId="77777777" w:rsidR="00160299" w:rsidRDefault="00000000">
            <w:pPr>
              <w:pStyle w:val="Compact"/>
            </w:pPr>
            <w:r>
              <w:rPr>
                <w:rFonts w:hint="eastAsia"/>
              </w:rPr>
              <w:t>30</w:t>
            </w:r>
            <w:r>
              <w:rPr>
                <w:rFonts w:hint="eastAsia"/>
              </w:rPr>
              <w:t>秒</w:t>
            </w:r>
          </w:p>
        </w:tc>
      </w:tr>
      <w:tr w:rsidR="00160299" w14:paraId="005E57E5" w14:textId="77777777">
        <w:tc>
          <w:tcPr>
            <w:tcW w:w="0" w:type="auto"/>
          </w:tcPr>
          <w:p w14:paraId="7B8D306C" w14:textId="77777777" w:rsidR="00160299" w:rsidRDefault="00000000">
            <w:pPr>
              <w:pStyle w:val="Compact"/>
            </w:pPr>
            <w:r>
              <w:rPr>
                <w:rFonts w:hint="eastAsia"/>
                <w:b/>
                <w:bCs/>
              </w:rPr>
              <w:t>磁盘使用率</w:t>
            </w:r>
          </w:p>
        </w:tc>
        <w:tc>
          <w:tcPr>
            <w:tcW w:w="0" w:type="auto"/>
          </w:tcPr>
          <w:p w14:paraId="72878EBA" w14:textId="77777777" w:rsidR="00160299" w:rsidRDefault="00000000">
            <w:pPr>
              <w:pStyle w:val="Compact"/>
            </w:pPr>
            <w:r>
              <w:rPr>
                <w:rFonts w:hint="eastAsia"/>
              </w:rPr>
              <w:t>已用存储比例</w:t>
            </w:r>
          </w:p>
        </w:tc>
        <w:tc>
          <w:tcPr>
            <w:tcW w:w="0" w:type="auto"/>
          </w:tcPr>
          <w:p w14:paraId="557B5A33" w14:textId="77777777" w:rsidR="00160299" w:rsidRDefault="00000000">
            <w:pPr>
              <w:pStyle w:val="Compact"/>
            </w:pPr>
            <w:r>
              <w:t>&lt; 75%</w:t>
            </w:r>
          </w:p>
        </w:tc>
        <w:tc>
          <w:tcPr>
            <w:tcW w:w="0" w:type="auto"/>
          </w:tcPr>
          <w:p w14:paraId="78402E44" w14:textId="77777777" w:rsidR="00160299" w:rsidRDefault="00000000">
            <w:pPr>
              <w:pStyle w:val="Compact"/>
            </w:pPr>
            <w:r>
              <w:t>&gt; 90%</w:t>
            </w:r>
          </w:p>
        </w:tc>
        <w:tc>
          <w:tcPr>
            <w:tcW w:w="0" w:type="auto"/>
          </w:tcPr>
          <w:p w14:paraId="513BDB71" w14:textId="77777777" w:rsidR="00160299" w:rsidRDefault="00000000">
            <w:pPr>
              <w:pStyle w:val="Compact"/>
            </w:pPr>
            <w:r>
              <w:rPr>
                <w:rFonts w:hint="eastAsia"/>
              </w:rPr>
              <w:t>5</w:t>
            </w:r>
            <w:r>
              <w:rPr>
                <w:rFonts w:hint="eastAsia"/>
              </w:rPr>
              <w:t>分钟</w:t>
            </w:r>
          </w:p>
        </w:tc>
      </w:tr>
      <w:tr w:rsidR="00160299" w14:paraId="2F230472" w14:textId="77777777">
        <w:tc>
          <w:tcPr>
            <w:tcW w:w="0" w:type="auto"/>
          </w:tcPr>
          <w:p w14:paraId="3E5E9780" w14:textId="77777777" w:rsidR="00160299" w:rsidRDefault="00000000">
            <w:pPr>
              <w:pStyle w:val="Compact"/>
            </w:pPr>
            <w:r>
              <w:rPr>
                <w:rFonts w:hint="eastAsia"/>
                <w:b/>
                <w:bCs/>
              </w:rPr>
              <w:t>网络带宽</w:t>
            </w:r>
          </w:p>
        </w:tc>
        <w:tc>
          <w:tcPr>
            <w:tcW w:w="0" w:type="auto"/>
          </w:tcPr>
          <w:p w14:paraId="4DE6E2E4" w14:textId="77777777" w:rsidR="00160299" w:rsidRDefault="00000000">
            <w:pPr>
              <w:pStyle w:val="Compact"/>
            </w:pPr>
            <w:r>
              <w:rPr>
                <w:rFonts w:hint="eastAsia"/>
              </w:rPr>
              <w:t>收发字节率</w:t>
            </w:r>
          </w:p>
        </w:tc>
        <w:tc>
          <w:tcPr>
            <w:tcW w:w="0" w:type="auto"/>
          </w:tcPr>
          <w:p w14:paraId="2D9B2171" w14:textId="77777777" w:rsidR="00160299" w:rsidRDefault="00000000">
            <w:pPr>
              <w:pStyle w:val="Compact"/>
            </w:pPr>
            <w:r>
              <w:t>&lt; 70%</w:t>
            </w:r>
          </w:p>
        </w:tc>
        <w:tc>
          <w:tcPr>
            <w:tcW w:w="0" w:type="auto"/>
          </w:tcPr>
          <w:p w14:paraId="335EB302" w14:textId="77777777" w:rsidR="00160299" w:rsidRDefault="00000000">
            <w:pPr>
              <w:pStyle w:val="Compact"/>
            </w:pPr>
            <w:r>
              <w:t>&gt; 90%</w:t>
            </w:r>
          </w:p>
        </w:tc>
        <w:tc>
          <w:tcPr>
            <w:tcW w:w="0" w:type="auto"/>
          </w:tcPr>
          <w:p w14:paraId="53062E17" w14:textId="77777777" w:rsidR="00160299" w:rsidRDefault="00000000">
            <w:pPr>
              <w:pStyle w:val="Compact"/>
            </w:pPr>
            <w:r>
              <w:rPr>
                <w:rFonts w:hint="eastAsia"/>
              </w:rPr>
              <w:t>30</w:t>
            </w:r>
            <w:r>
              <w:rPr>
                <w:rFonts w:hint="eastAsia"/>
              </w:rPr>
              <w:t>秒</w:t>
            </w:r>
          </w:p>
        </w:tc>
      </w:tr>
    </w:tbl>
    <w:p w14:paraId="6D6E45F4" w14:textId="77777777" w:rsidR="00160299" w:rsidRDefault="00000000">
      <w:pPr>
        <w:pStyle w:val="BodyText"/>
      </w:pPr>
      <w:r>
        <w:rPr>
          <w:rFonts w:hint="eastAsia"/>
          <w:b/>
          <w:bCs/>
        </w:rPr>
        <w:t>应用性能指标</w:t>
      </w:r>
      <w:r>
        <w:t>:</w:t>
      </w:r>
    </w:p>
    <w:tbl>
      <w:tblPr>
        <w:tblStyle w:val="Table"/>
        <w:tblW w:w="0" w:type="auto"/>
        <w:tblLook w:val="0020" w:firstRow="1" w:lastRow="0" w:firstColumn="0" w:lastColumn="0" w:noHBand="0" w:noVBand="0"/>
      </w:tblPr>
      <w:tblGrid>
        <w:gridCol w:w="1416"/>
        <w:gridCol w:w="2152"/>
        <w:gridCol w:w="1617"/>
        <w:gridCol w:w="1617"/>
        <w:gridCol w:w="1176"/>
      </w:tblGrid>
      <w:tr w:rsidR="00160299" w14:paraId="72F3E4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7E98DA" w14:textId="77777777" w:rsidR="00160299" w:rsidRDefault="00000000">
            <w:pPr>
              <w:pStyle w:val="Compact"/>
            </w:pPr>
            <w:r>
              <w:rPr>
                <w:rFonts w:hint="eastAsia"/>
              </w:rPr>
              <w:t>指标名称</w:t>
            </w:r>
          </w:p>
        </w:tc>
        <w:tc>
          <w:tcPr>
            <w:tcW w:w="0" w:type="auto"/>
          </w:tcPr>
          <w:p w14:paraId="25BABCBD" w14:textId="77777777" w:rsidR="00160299" w:rsidRDefault="00000000">
            <w:pPr>
              <w:pStyle w:val="Compact"/>
            </w:pPr>
            <w:r>
              <w:rPr>
                <w:rFonts w:hint="eastAsia"/>
              </w:rPr>
              <w:t>测量方式</w:t>
            </w:r>
          </w:p>
        </w:tc>
        <w:tc>
          <w:tcPr>
            <w:tcW w:w="0" w:type="auto"/>
          </w:tcPr>
          <w:p w14:paraId="07E75476" w14:textId="77777777" w:rsidR="00160299" w:rsidRDefault="00000000">
            <w:pPr>
              <w:pStyle w:val="Compact"/>
            </w:pPr>
            <w:r>
              <w:rPr>
                <w:rFonts w:hint="eastAsia"/>
              </w:rPr>
              <w:t>正常阈值</w:t>
            </w:r>
          </w:p>
        </w:tc>
        <w:tc>
          <w:tcPr>
            <w:tcW w:w="0" w:type="auto"/>
          </w:tcPr>
          <w:p w14:paraId="509FF660" w14:textId="77777777" w:rsidR="00160299" w:rsidRDefault="00000000">
            <w:pPr>
              <w:pStyle w:val="Compact"/>
            </w:pPr>
            <w:r>
              <w:rPr>
                <w:rFonts w:hint="eastAsia"/>
              </w:rPr>
              <w:t>告警阈值</w:t>
            </w:r>
          </w:p>
        </w:tc>
        <w:tc>
          <w:tcPr>
            <w:tcW w:w="0" w:type="auto"/>
          </w:tcPr>
          <w:p w14:paraId="23BBB3F8" w14:textId="77777777" w:rsidR="00160299" w:rsidRDefault="00000000">
            <w:pPr>
              <w:pStyle w:val="Compact"/>
            </w:pPr>
            <w:r>
              <w:rPr>
                <w:rFonts w:hint="eastAsia"/>
              </w:rPr>
              <w:t>采集频率</w:t>
            </w:r>
          </w:p>
        </w:tc>
      </w:tr>
      <w:tr w:rsidR="00160299" w14:paraId="3476A93F" w14:textId="77777777">
        <w:tc>
          <w:tcPr>
            <w:tcW w:w="0" w:type="auto"/>
          </w:tcPr>
          <w:p w14:paraId="119486B7" w14:textId="77777777" w:rsidR="00160299" w:rsidRDefault="00000000">
            <w:pPr>
              <w:pStyle w:val="Compact"/>
            </w:pPr>
            <w:r>
              <w:rPr>
                <w:rFonts w:hint="eastAsia"/>
                <w:b/>
                <w:bCs/>
              </w:rPr>
              <w:t>响应时间</w:t>
            </w:r>
          </w:p>
        </w:tc>
        <w:tc>
          <w:tcPr>
            <w:tcW w:w="0" w:type="auto"/>
          </w:tcPr>
          <w:p w14:paraId="0A00CDA9" w14:textId="77777777" w:rsidR="00160299" w:rsidRDefault="00000000">
            <w:pPr>
              <w:pStyle w:val="Compact"/>
            </w:pPr>
            <w:r>
              <w:t xml:space="preserve">P95 </w:t>
            </w:r>
            <w:r>
              <w:rPr>
                <w:rFonts w:hint="eastAsia"/>
              </w:rPr>
              <w:t>响应时间</w:t>
            </w:r>
          </w:p>
        </w:tc>
        <w:tc>
          <w:tcPr>
            <w:tcW w:w="0" w:type="auto"/>
          </w:tcPr>
          <w:p w14:paraId="5BDE8231" w14:textId="77777777" w:rsidR="00160299" w:rsidRDefault="00000000">
            <w:pPr>
              <w:pStyle w:val="Compact"/>
            </w:pPr>
            <w:r>
              <w:t>&lt; 200ms</w:t>
            </w:r>
          </w:p>
        </w:tc>
        <w:tc>
          <w:tcPr>
            <w:tcW w:w="0" w:type="auto"/>
          </w:tcPr>
          <w:p w14:paraId="02357BAE" w14:textId="77777777" w:rsidR="00160299" w:rsidRDefault="00000000">
            <w:pPr>
              <w:pStyle w:val="Compact"/>
            </w:pPr>
            <w:r>
              <w:t>&gt; 1000ms</w:t>
            </w:r>
          </w:p>
        </w:tc>
        <w:tc>
          <w:tcPr>
            <w:tcW w:w="0" w:type="auto"/>
          </w:tcPr>
          <w:p w14:paraId="58D66893" w14:textId="77777777" w:rsidR="00160299" w:rsidRDefault="00000000">
            <w:pPr>
              <w:pStyle w:val="Compact"/>
            </w:pPr>
            <w:r>
              <w:rPr>
                <w:rFonts w:hint="eastAsia"/>
              </w:rPr>
              <w:t>1</w:t>
            </w:r>
            <w:r>
              <w:rPr>
                <w:rFonts w:hint="eastAsia"/>
              </w:rPr>
              <w:t>分钟</w:t>
            </w:r>
          </w:p>
        </w:tc>
      </w:tr>
      <w:tr w:rsidR="00160299" w14:paraId="5CC42B93" w14:textId="77777777">
        <w:tc>
          <w:tcPr>
            <w:tcW w:w="0" w:type="auto"/>
          </w:tcPr>
          <w:p w14:paraId="47479833" w14:textId="77777777" w:rsidR="00160299" w:rsidRDefault="00000000">
            <w:pPr>
              <w:pStyle w:val="Compact"/>
            </w:pPr>
            <w:r>
              <w:rPr>
                <w:rFonts w:hint="eastAsia"/>
                <w:b/>
                <w:bCs/>
              </w:rPr>
              <w:t>请求率</w:t>
            </w:r>
          </w:p>
        </w:tc>
        <w:tc>
          <w:tcPr>
            <w:tcW w:w="0" w:type="auto"/>
          </w:tcPr>
          <w:p w14:paraId="20A6ACDA" w14:textId="77777777" w:rsidR="00160299" w:rsidRDefault="00000000">
            <w:pPr>
              <w:pStyle w:val="Compact"/>
            </w:pPr>
            <w:r>
              <w:t xml:space="preserve">QPS </w:t>
            </w:r>
            <w:r>
              <w:rPr>
                <w:rFonts w:hint="eastAsia"/>
              </w:rPr>
              <w:t>(</w:t>
            </w:r>
            <w:r>
              <w:rPr>
                <w:rFonts w:hint="eastAsia"/>
              </w:rPr>
              <w:t>每秒请求数</w:t>
            </w:r>
            <w:r>
              <w:rPr>
                <w:rFonts w:hint="eastAsia"/>
              </w:rPr>
              <w:t>)</w:t>
            </w:r>
          </w:p>
        </w:tc>
        <w:tc>
          <w:tcPr>
            <w:tcW w:w="0" w:type="auto"/>
          </w:tcPr>
          <w:p w14:paraId="3541F63F" w14:textId="77777777" w:rsidR="00160299" w:rsidRDefault="00000000">
            <w:pPr>
              <w:pStyle w:val="Compact"/>
            </w:pPr>
            <w:r>
              <w:rPr>
                <w:rFonts w:hint="eastAsia"/>
              </w:rPr>
              <w:t>按业务需求</w:t>
            </w:r>
          </w:p>
        </w:tc>
        <w:tc>
          <w:tcPr>
            <w:tcW w:w="0" w:type="auto"/>
          </w:tcPr>
          <w:p w14:paraId="3E909A91" w14:textId="77777777" w:rsidR="00160299" w:rsidRDefault="00000000">
            <w:pPr>
              <w:pStyle w:val="Compact"/>
            </w:pPr>
            <w:r>
              <w:rPr>
                <w:rFonts w:hint="eastAsia"/>
              </w:rPr>
              <w:t>超出容量</w:t>
            </w:r>
          </w:p>
        </w:tc>
        <w:tc>
          <w:tcPr>
            <w:tcW w:w="0" w:type="auto"/>
          </w:tcPr>
          <w:p w14:paraId="4C8671AF" w14:textId="77777777" w:rsidR="00160299" w:rsidRDefault="00000000">
            <w:pPr>
              <w:pStyle w:val="Compact"/>
            </w:pPr>
            <w:r>
              <w:rPr>
                <w:rFonts w:hint="eastAsia"/>
              </w:rPr>
              <w:t>1</w:t>
            </w:r>
            <w:r>
              <w:rPr>
                <w:rFonts w:hint="eastAsia"/>
              </w:rPr>
              <w:t>分钟</w:t>
            </w:r>
          </w:p>
        </w:tc>
      </w:tr>
      <w:tr w:rsidR="00160299" w14:paraId="0E1489C3" w14:textId="77777777">
        <w:tc>
          <w:tcPr>
            <w:tcW w:w="0" w:type="auto"/>
          </w:tcPr>
          <w:p w14:paraId="6CC8A0E8" w14:textId="77777777" w:rsidR="00160299" w:rsidRDefault="00000000">
            <w:pPr>
              <w:pStyle w:val="Compact"/>
            </w:pPr>
            <w:r>
              <w:rPr>
                <w:rFonts w:hint="eastAsia"/>
                <w:b/>
                <w:bCs/>
              </w:rPr>
              <w:t>错误率</w:t>
            </w:r>
          </w:p>
        </w:tc>
        <w:tc>
          <w:tcPr>
            <w:tcW w:w="0" w:type="auto"/>
          </w:tcPr>
          <w:p w14:paraId="67D1E3CF" w14:textId="77777777" w:rsidR="00160299" w:rsidRDefault="00000000">
            <w:pPr>
              <w:pStyle w:val="Compact"/>
            </w:pPr>
            <w:r>
              <w:t xml:space="preserve">HTTP 5xx </w:t>
            </w:r>
            <w:r>
              <w:rPr>
                <w:rFonts w:hint="eastAsia"/>
              </w:rPr>
              <w:t>错误比例</w:t>
            </w:r>
          </w:p>
        </w:tc>
        <w:tc>
          <w:tcPr>
            <w:tcW w:w="0" w:type="auto"/>
          </w:tcPr>
          <w:p w14:paraId="7A1D5C07" w14:textId="77777777" w:rsidR="00160299" w:rsidRDefault="00000000">
            <w:pPr>
              <w:pStyle w:val="Compact"/>
            </w:pPr>
            <w:r>
              <w:t>&lt; 0.1%</w:t>
            </w:r>
          </w:p>
        </w:tc>
        <w:tc>
          <w:tcPr>
            <w:tcW w:w="0" w:type="auto"/>
          </w:tcPr>
          <w:p w14:paraId="536084F5" w14:textId="77777777" w:rsidR="00160299" w:rsidRDefault="00000000">
            <w:pPr>
              <w:pStyle w:val="Compact"/>
            </w:pPr>
            <w:r>
              <w:t>&gt; 1%</w:t>
            </w:r>
          </w:p>
        </w:tc>
        <w:tc>
          <w:tcPr>
            <w:tcW w:w="0" w:type="auto"/>
          </w:tcPr>
          <w:p w14:paraId="38D99421" w14:textId="77777777" w:rsidR="00160299" w:rsidRDefault="00000000">
            <w:pPr>
              <w:pStyle w:val="Compact"/>
            </w:pPr>
            <w:r>
              <w:rPr>
                <w:rFonts w:hint="eastAsia"/>
              </w:rPr>
              <w:t>1</w:t>
            </w:r>
            <w:r>
              <w:rPr>
                <w:rFonts w:hint="eastAsia"/>
              </w:rPr>
              <w:t>分钟</w:t>
            </w:r>
          </w:p>
        </w:tc>
      </w:tr>
      <w:tr w:rsidR="00160299" w14:paraId="7844876F" w14:textId="77777777">
        <w:tc>
          <w:tcPr>
            <w:tcW w:w="0" w:type="auto"/>
          </w:tcPr>
          <w:p w14:paraId="44F5B42A" w14:textId="77777777" w:rsidR="00160299" w:rsidRDefault="00000000">
            <w:pPr>
              <w:pStyle w:val="Compact"/>
            </w:pPr>
            <w:r>
              <w:rPr>
                <w:rFonts w:hint="eastAsia"/>
                <w:b/>
                <w:bCs/>
              </w:rPr>
              <w:t>并发连接数</w:t>
            </w:r>
          </w:p>
        </w:tc>
        <w:tc>
          <w:tcPr>
            <w:tcW w:w="0" w:type="auto"/>
          </w:tcPr>
          <w:p w14:paraId="210D7D2F" w14:textId="77777777" w:rsidR="00160299" w:rsidRDefault="00000000">
            <w:pPr>
              <w:pStyle w:val="Compact"/>
            </w:pPr>
            <w:r>
              <w:rPr>
                <w:rFonts w:hint="eastAsia"/>
              </w:rPr>
              <w:t>活跃连接数量</w:t>
            </w:r>
          </w:p>
        </w:tc>
        <w:tc>
          <w:tcPr>
            <w:tcW w:w="0" w:type="auto"/>
          </w:tcPr>
          <w:p w14:paraId="1D884A52" w14:textId="77777777" w:rsidR="00160299" w:rsidRDefault="00000000">
            <w:pPr>
              <w:pStyle w:val="Compact"/>
            </w:pPr>
            <w:r>
              <w:t xml:space="preserve">&lt; 80% </w:t>
            </w:r>
            <w:r>
              <w:rPr>
                <w:rFonts w:hint="eastAsia"/>
              </w:rPr>
              <w:t>最大值</w:t>
            </w:r>
          </w:p>
        </w:tc>
        <w:tc>
          <w:tcPr>
            <w:tcW w:w="0" w:type="auto"/>
          </w:tcPr>
          <w:p w14:paraId="1097E1E4" w14:textId="77777777" w:rsidR="00160299" w:rsidRDefault="00000000">
            <w:pPr>
              <w:pStyle w:val="Compact"/>
            </w:pPr>
            <w:r>
              <w:t xml:space="preserve">&gt; 95% </w:t>
            </w:r>
            <w:r>
              <w:rPr>
                <w:rFonts w:hint="eastAsia"/>
              </w:rPr>
              <w:t>最大值</w:t>
            </w:r>
          </w:p>
        </w:tc>
        <w:tc>
          <w:tcPr>
            <w:tcW w:w="0" w:type="auto"/>
          </w:tcPr>
          <w:p w14:paraId="2DC1A0DA" w14:textId="77777777" w:rsidR="00160299" w:rsidRDefault="00000000">
            <w:pPr>
              <w:pStyle w:val="Compact"/>
            </w:pPr>
            <w:r>
              <w:rPr>
                <w:rFonts w:hint="eastAsia"/>
              </w:rPr>
              <w:t>30</w:t>
            </w:r>
            <w:r>
              <w:rPr>
                <w:rFonts w:hint="eastAsia"/>
              </w:rPr>
              <w:t>秒</w:t>
            </w:r>
          </w:p>
        </w:tc>
      </w:tr>
    </w:tbl>
    <w:p w14:paraId="780CAF06" w14:textId="77777777" w:rsidR="00160299" w:rsidRDefault="00000000">
      <w:pPr>
        <w:pStyle w:val="BodyText"/>
      </w:pPr>
      <w:r>
        <w:rPr>
          <w:rFonts w:hint="eastAsia"/>
          <w:b/>
          <w:bCs/>
        </w:rPr>
        <w:t>业务指标</w:t>
      </w:r>
      <w:r>
        <w:t>:</w:t>
      </w:r>
    </w:p>
    <w:tbl>
      <w:tblPr>
        <w:tblStyle w:val="Table"/>
        <w:tblW w:w="0" w:type="auto"/>
        <w:tblLook w:val="0020" w:firstRow="1" w:lastRow="0" w:firstColumn="0" w:lastColumn="0" w:noHBand="0" w:noVBand="0"/>
      </w:tblPr>
      <w:tblGrid>
        <w:gridCol w:w="1656"/>
        <w:gridCol w:w="2136"/>
        <w:gridCol w:w="1176"/>
        <w:gridCol w:w="1176"/>
        <w:gridCol w:w="1176"/>
      </w:tblGrid>
      <w:tr w:rsidR="00160299" w14:paraId="59D6C7C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9A36335" w14:textId="77777777" w:rsidR="00160299" w:rsidRDefault="00000000">
            <w:pPr>
              <w:pStyle w:val="Compact"/>
            </w:pPr>
            <w:r>
              <w:rPr>
                <w:rFonts w:hint="eastAsia"/>
              </w:rPr>
              <w:t>指标名称</w:t>
            </w:r>
          </w:p>
        </w:tc>
        <w:tc>
          <w:tcPr>
            <w:tcW w:w="0" w:type="auto"/>
          </w:tcPr>
          <w:p w14:paraId="2C219CA1" w14:textId="77777777" w:rsidR="00160299" w:rsidRDefault="00000000">
            <w:pPr>
              <w:pStyle w:val="Compact"/>
            </w:pPr>
            <w:r>
              <w:rPr>
                <w:rFonts w:hint="eastAsia"/>
              </w:rPr>
              <w:t>测量方式</w:t>
            </w:r>
          </w:p>
        </w:tc>
        <w:tc>
          <w:tcPr>
            <w:tcW w:w="0" w:type="auto"/>
          </w:tcPr>
          <w:p w14:paraId="2082A50E" w14:textId="77777777" w:rsidR="00160299" w:rsidRDefault="00000000">
            <w:pPr>
              <w:pStyle w:val="Compact"/>
            </w:pPr>
            <w:r>
              <w:rPr>
                <w:rFonts w:hint="eastAsia"/>
              </w:rPr>
              <w:t>正常阈值</w:t>
            </w:r>
          </w:p>
        </w:tc>
        <w:tc>
          <w:tcPr>
            <w:tcW w:w="0" w:type="auto"/>
          </w:tcPr>
          <w:p w14:paraId="4F02D863" w14:textId="77777777" w:rsidR="00160299" w:rsidRDefault="00000000">
            <w:pPr>
              <w:pStyle w:val="Compact"/>
            </w:pPr>
            <w:r>
              <w:rPr>
                <w:rFonts w:hint="eastAsia"/>
              </w:rPr>
              <w:t>告警阈值</w:t>
            </w:r>
          </w:p>
        </w:tc>
        <w:tc>
          <w:tcPr>
            <w:tcW w:w="0" w:type="auto"/>
          </w:tcPr>
          <w:p w14:paraId="3B3420B0" w14:textId="77777777" w:rsidR="00160299" w:rsidRDefault="00000000">
            <w:pPr>
              <w:pStyle w:val="Compact"/>
            </w:pPr>
            <w:r>
              <w:rPr>
                <w:rFonts w:hint="eastAsia"/>
              </w:rPr>
              <w:t>采集频率</w:t>
            </w:r>
          </w:p>
        </w:tc>
      </w:tr>
      <w:tr w:rsidR="00160299" w14:paraId="57AED7C2" w14:textId="77777777">
        <w:tc>
          <w:tcPr>
            <w:tcW w:w="0" w:type="auto"/>
          </w:tcPr>
          <w:p w14:paraId="1FBB9801" w14:textId="77777777" w:rsidR="00160299" w:rsidRDefault="00000000">
            <w:pPr>
              <w:pStyle w:val="Compact"/>
            </w:pPr>
            <w:r>
              <w:rPr>
                <w:rFonts w:hint="eastAsia"/>
                <w:b/>
                <w:bCs/>
              </w:rPr>
              <w:t>业务成功率</w:t>
            </w:r>
          </w:p>
        </w:tc>
        <w:tc>
          <w:tcPr>
            <w:tcW w:w="0" w:type="auto"/>
          </w:tcPr>
          <w:p w14:paraId="7AC32F5C" w14:textId="77777777" w:rsidR="00160299" w:rsidRDefault="00000000">
            <w:pPr>
              <w:pStyle w:val="Compact"/>
            </w:pPr>
            <w:r>
              <w:rPr>
                <w:rFonts w:hint="eastAsia"/>
              </w:rPr>
              <w:t>核心流程成功比例</w:t>
            </w:r>
          </w:p>
        </w:tc>
        <w:tc>
          <w:tcPr>
            <w:tcW w:w="0" w:type="auto"/>
          </w:tcPr>
          <w:p w14:paraId="2CFCC3D3" w14:textId="77777777" w:rsidR="00160299" w:rsidRDefault="00000000">
            <w:pPr>
              <w:pStyle w:val="Compact"/>
            </w:pPr>
            <w:r>
              <w:t>&gt; 99.5%</w:t>
            </w:r>
          </w:p>
        </w:tc>
        <w:tc>
          <w:tcPr>
            <w:tcW w:w="0" w:type="auto"/>
          </w:tcPr>
          <w:p w14:paraId="77F1429A" w14:textId="77777777" w:rsidR="00160299" w:rsidRDefault="00000000">
            <w:pPr>
              <w:pStyle w:val="Compact"/>
            </w:pPr>
            <w:r>
              <w:t>&lt; 99%</w:t>
            </w:r>
          </w:p>
        </w:tc>
        <w:tc>
          <w:tcPr>
            <w:tcW w:w="0" w:type="auto"/>
          </w:tcPr>
          <w:p w14:paraId="7D94FCB0" w14:textId="77777777" w:rsidR="00160299" w:rsidRDefault="00000000">
            <w:pPr>
              <w:pStyle w:val="Compact"/>
            </w:pPr>
            <w:r>
              <w:rPr>
                <w:rFonts w:hint="eastAsia"/>
              </w:rPr>
              <w:t>5</w:t>
            </w:r>
            <w:r>
              <w:rPr>
                <w:rFonts w:hint="eastAsia"/>
              </w:rPr>
              <w:t>分钟</w:t>
            </w:r>
          </w:p>
        </w:tc>
      </w:tr>
      <w:tr w:rsidR="00160299" w14:paraId="3CD370A8" w14:textId="77777777">
        <w:tc>
          <w:tcPr>
            <w:tcW w:w="0" w:type="auto"/>
          </w:tcPr>
          <w:p w14:paraId="69981600" w14:textId="77777777" w:rsidR="00160299" w:rsidRDefault="00000000">
            <w:pPr>
              <w:pStyle w:val="Compact"/>
            </w:pPr>
            <w:r>
              <w:rPr>
                <w:rFonts w:hint="eastAsia"/>
                <w:b/>
                <w:bCs/>
              </w:rPr>
              <w:t>数据处理延迟</w:t>
            </w:r>
          </w:p>
        </w:tc>
        <w:tc>
          <w:tcPr>
            <w:tcW w:w="0" w:type="auto"/>
          </w:tcPr>
          <w:p w14:paraId="0A90E6C1" w14:textId="77777777" w:rsidR="00160299" w:rsidRDefault="00000000">
            <w:pPr>
              <w:pStyle w:val="Compact"/>
            </w:pPr>
            <w:r>
              <w:rPr>
                <w:rFonts w:hint="eastAsia"/>
              </w:rPr>
              <w:t>端到端处理时间</w:t>
            </w:r>
          </w:p>
        </w:tc>
        <w:tc>
          <w:tcPr>
            <w:tcW w:w="0" w:type="auto"/>
          </w:tcPr>
          <w:p w14:paraId="73F12B0A" w14:textId="77777777" w:rsidR="00160299" w:rsidRDefault="00000000">
            <w:pPr>
              <w:pStyle w:val="Compact"/>
            </w:pPr>
            <w:r>
              <w:t xml:space="preserve">&lt; </w:t>
            </w:r>
            <w:r>
              <w:rPr>
                <w:rFonts w:hint="eastAsia"/>
              </w:rPr>
              <w:t>30</w:t>
            </w:r>
            <w:r>
              <w:rPr>
                <w:rFonts w:hint="eastAsia"/>
              </w:rPr>
              <w:t>秒</w:t>
            </w:r>
          </w:p>
        </w:tc>
        <w:tc>
          <w:tcPr>
            <w:tcW w:w="0" w:type="auto"/>
          </w:tcPr>
          <w:p w14:paraId="060D0FEE" w14:textId="77777777" w:rsidR="00160299" w:rsidRDefault="00000000">
            <w:pPr>
              <w:pStyle w:val="Compact"/>
            </w:pPr>
            <w:r>
              <w:t xml:space="preserve">&gt; </w:t>
            </w:r>
            <w:r>
              <w:rPr>
                <w:rFonts w:hint="eastAsia"/>
              </w:rPr>
              <w:t>5</w:t>
            </w:r>
            <w:r>
              <w:rPr>
                <w:rFonts w:hint="eastAsia"/>
              </w:rPr>
              <w:t>分钟</w:t>
            </w:r>
          </w:p>
        </w:tc>
        <w:tc>
          <w:tcPr>
            <w:tcW w:w="0" w:type="auto"/>
          </w:tcPr>
          <w:p w14:paraId="3E28C326" w14:textId="77777777" w:rsidR="00160299" w:rsidRDefault="00000000">
            <w:pPr>
              <w:pStyle w:val="Compact"/>
            </w:pPr>
            <w:r>
              <w:rPr>
                <w:rFonts w:hint="eastAsia"/>
              </w:rPr>
              <w:t>1</w:t>
            </w:r>
            <w:r>
              <w:rPr>
                <w:rFonts w:hint="eastAsia"/>
              </w:rPr>
              <w:t>分钟</w:t>
            </w:r>
          </w:p>
        </w:tc>
      </w:tr>
      <w:tr w:rsidR="00160299" w14:paraId="007F173F" w14:textId="77777777">
        <w:tc>
          <w:tcPr>
            <w:tcW w:w="0" w:type="auto"/>
          </w:tcPr>
          <w:p w14:paraId="1695AD6F" w14:textId="77777777" w:rsidR="00160299" w:rsidRDefault="00000000">
            <w:pPr>
              <w:pStyle w:val="Compact"/>
            </w:pPr>
            <w:r>
              <w:rPr>
                <w:rFonts w:hint="eastAsia"/>
                <w:b/>
                <w:bCs/>
              </w:rPr>
              <w:t>队列积压</w:t>
            </w:r>
          </w:p>
        </w:tc>
        <w:tc>
          <w:tcPr>
            <w:tcW w:w="0" w:type="auto"/>
          </w:tcPr>
          <w:p w14:paraId="072B2AFB" w14:textId="77777777" w:rsidR="00160299" w:rsidRDefault="00000000">
            <w:pPr>
              <w:pStyle w:val="Compact"/>
            </w:pPr>
            <w:r>
              <w:rPr>
                <w:rFonts w:hint="eastAsia"/>
              </w:rPr>
              <w:t>未处理任务数量</w:t>
            </w:r>
          </w:p>
        </w:tc>
        <w:tc>
          <w:tcPr>
            <w:tcW w:w="0" w:type="auto"/>
          </w:tcPr>
          <w:p w14:paraId="1E1CA6BE" w14:textId="77777777" w:rsidR="00160299" w:rsidRDefault="00000000">
            <w:pPr>
              <w:pStyle w:val="Compact"/>
            </w:pPr>
            <w:r>
              <w:t>&lt; 1000</w:t>
            </w:r>
          </w:p>
        </w:tc>
        <w:tc>
          <w:tcPr>
            <w:tcW w:w="0" w:type="auto"/>
          </w:tcPr>
          <w:p w14:paraId="4C358C68" w14:textId="77777777" w:rsidR="00160299" w:rsidRDefault="00000000">
            <w:pPr>
              <w:pStyle w:val="Compact"/>
            </w:pPr>
            <w:r>
              <w:t>&gt; 10000</w:t>
            </w:r>
          </w:p>
        </w:tc>
        <w:tc>
          <w:tcPr>
            <w:tcW w:w="0" w:type="auto"/>
          </w:tcPr>
          <w:p w14:paraId="3D585343" w14:textId="77777777" w:rsidR="00160299" w:rsidRDefault="00000000">
            <w:pPr>
              <w:pStyle w:val="Compact"/>
            </w:pPr>
            <w:r>
              <w:rPr>
                <w:rFonts w:hint="eastAsia"/>
              </w:rPr>
              <w:t>1</w:t>
            </w:r>
            <w:r>
              <w:rPr>
                <w:rFonts w:hint="eastAsia"/>
              </w:rPr>
              <w:t>分钟</w:t>
            </w:r>
          </w:p>
        </w:tc>
      </w:tr>
      <w:tr w:rsidR="00160299" w14:paraId="0A856FBC" w14:textId="77777777">
        <w:tc>
          <w:tcPr>
            <w:tcW w:w="0" w:type="auto"/>
          </w:tcPr>
          <w:p w14:paraId="26AB8090" w14:textId="77777777" w:rsidR="00160299" w:rsidRDefault="00000000">
            <w:pPr>
              <w:pStyle w:val="Compact"/>
            </w:pPr>
            <w:r>
              <w:rPr>
                <w:rFonts w:hint="eastAsia"/>
                <w:b/>
                <w:bCs/>
              </w:rPr>
              <w:t>缓存命中率</w:t>
            </w:r>
          </w:p>
        </w:tc>
        <w:tc>
          <w:tcPr>
            <w:tcW w:w="0" w:type="auto"/>
          </w:tcPr>
          <w:p w14:paraId="1C6FE264" w14:textId="77777777" w:rsidR="00160299" w:rsidRDefault="00000000">
            <w:pPr>
              <w:pStyle w:val="Compact"/>
            </w:pPr>
            <w:r>
              <w:rPr>
                <w:rFonts w:hint="eastAsia"/>
              </w:rPr>
              <w:t>缓存命中比例</w:t>
            </w:r>
          </w:p>
        </w:tc>
        <w:tc>
          <w:tcPr>
            <w:tcW w:w="0" w:type="auto"/>
          </w:tcPr>
          <w:p w14:paraId="0B4CDFA6" w14:textId="77777777" w:rsidR="00160299" w:rsidRDefault="00000000">
            <w:pPr>
              <w:pStyle w:val="Compact"/>
            </w:pPr>
            <w:r>
              <w:t>&gt; 90%</w:t>
            </w:r>
          </w:p>
        </w:tc>
        <w:tc>
          <w:tcPr>
            <w:tcW w:w="0" w:type="auto"/>
          </w:tcPr>
          <w:p w14:paraId="1F2C9FD0" w14:textId="77777777" w:rsidR="00160299" w:rsidRDefault="00000000">
            <w:pPr>
              <w:pStyle w:val="Compact"/>
            </w:pPr>
            <w:r>
              <w:t>&lt; 80%</w:t>
            </w:r>
          </w:p>
        </w:tc>
        <w:tc>
          <w:tcPr>
            <w:tcW w:w="0" w:type="auto"/>
          </w:tcPr>
          <w:p w14:paraId="0DFBA8BF" w14:textId="77777777" w:rsidR="00160299" w:rsidRDefault="00000000">
            <w:pPr>
              <w:pStyle w:val="Compact"/>
            </w:pPr>
            <w:r>
              <w:rPr>
                <w:rFonts w:hint="eastAsia"/>
              </w:rPr>
              <w:t>5</w:t>
            </w:r>
            <w:r>
              <w:rPr>
                <w:rFonts w:hint="eastAsia"/>
              </w:rPr>
              <w:t>分钟</w:t>
            </w:r>
          </w:p>
        </w:tc>
      </w:tr>
    </w:tbl>
    <w:p w14:paraId="3C1C2DF1" w14:textId="77777777" w:rsidR="00160299" w:rsidRDefault="00000000">
      <w:pPr>
        <w:pStyle w:val="BodyText"/>
      </w:pPr>
      <w:r>
        <w:rPr>
          <w:rFonts w:hint="eastAsia"/>
          <w:b/>
          <w:bCs/>
        </w:rPr>
        <w:t>安全指标</w:t>
      </w:r>
      <w:r>
        <w:t>:</w:t>
      </w:r>
    </w:p>
    <w:tbl>
      <w:tblPr>
        <w:tblStyle w:val="Table"/>
        <w:tblW w:w="0" w:type="auto"/>
        <w:tblLook w:val="0020" w:firstRow="1" w:lastRow="0" w:firstColumn="0" w:lastColumn="0" w:noHBand="0" w:noVBand="0"/>
      </w:tblPr>
      <w:tblGrid>
        <w:gridCol w:w="1176"/>
        <w:gridCol w:w="2136"/>
        <w:gridCol w:w="1416"/>
        <w:gridCol w:w="1416"/>
        <w:gridCol w:w="1176"/>
      </w:tblGrid>
      <w:tr w:rsidR="00160299" w14:paraId="16A808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01B3FF2" w14:textId="77777777" w:rsidR="00160299" w:rsidRDefault="00000000">
            <w:pPr>
              <w:pStyle w:val="Compact"/>
            </w:pPr>
            <w:r>
              <w:rPr>
                <w:rFonts w:hint="eastAsia"/>
              </w:rPr>
              <w:t>指标名称</w:t>
            </w:r>
          </w:p>
        </w:tc>
        <w:tc>
          <w:tcPr>
            <w:tcW w:w="0" w:type="auto"/>
          </w:tcPr>
          <w:p w14:paraId="5070EA59" w14:textId="77777777" w:rsidR="00160299" w:rsidRDefault="00000000">
            <w:pPr>
              <w:pStyle w:val="Compact"/>
            </w:pPr>
            <w:r>
              <w:rPr>
                <w:rFonts w:hint="eastAsia"/>
              </w:rPr>
              <w:t>测量方式</w:t>
            </w:r>
          </w:p>
        </w:tc>
        <w:tc>
          <w:tcPr>
            <w:tcW w:w="0" w:type="auto"/>
          </w:tcPr>
          <w:p w14:paraId="16DB4475" w14:textId="77777777" w:rsidR="00160299" w:rsidRDefault="00000000">
            <w:pPr>
              <w:pStyle w:val="Compact"/>
            </w:pPr>
            <w:r>
              <w:rPr>
                <w:rFonts w:hint="eastAsia"/>
              </w:rPr>
              <w:t>正常阈值</w:t>
            </w:r>
          </w:p>
        </w:tc>
        <w:tc>
          <w:tcPr>
            <w:tcW w:w="0" w:type="auto"/>
          </w:tcPr>
          <w:p w14:paraId="74DDF419" w14:textId="77777777" w:rsidR="00160299" w:rsidRDefault="00000000">
            <w:pPr>
              <w:pStyle w:val="Compact"/>
            </w:pPr>
            <w:r>
              <w:rPr>
                <w:rFonts w:hint="eastAsia"/>
              </w:rPr>
              <w:t>告警阈值</w:t>
            </w:r>
          </w:p>
        </w:tc>
        <w:tc>
          <w:tcPr>
            <w:tcW w:w="0" w:type="auto"/>
          </w:tcPr>
          <w:p w14:paraId="01EA5ABF" w14:textId="77777777" w:rsidR="00160299" w:rsidRDefault="00000000">
            <w:pPr>
              <w:pStyle w:val="Compact"/>
            </w:pPr>
            <w:r>
              <w:rPr>
                <w:rFonts w:hint="eastAsia"/>
              </w:rPr>
              <w:t>采集频率</w:t>
            </w:r>
          </w:p>
        </w:tc>
      </w:tr>
      <w:tr w:rsidR="00160299" w14:paraId="2D49DE99" w14:textId="77777777">
        <w:tc>
          <w:tcPr>
            <w:tcW w:w="0" w:type="auto"/>
          </w:tcPr>
          <w:p w14:paraId="47481E87" w14:textId="77777777" w:rsidR="00160299" w:rsidRDefault="00000000">
            <w:pPr>
              <w:pStyle w:val="Compact"/>
            </w:pPr>
            <w:r>
              <w:rPr>
                <w:rFonts w:hint="eastAsia"/>
                <w:b/>
                <w:bCs/>
              </w:rPr>
              <w:t>异常登录</w:t>
            </w:r>
          </w:p>
        </w:tc>
        <w:tc>
          <w:tcPr>
            <w:tcW w:w="0" w:type="auto"/>
          </w:tcPr>
          <w:p w14:paraId="34C7FDCE" w14:textId="77777777" w:rsidR="00160299" w:rsidRDefault="00000000">
            <w:pPr>
              <w:pStyle w:val="Compact"/>
            </w:pPr>
            <w:r>
              <w:rPr>
                <w:rFonts w:hint="eastAsia"/>
              </w:rPr>
              <w:t>失败登录尝试次数</w:t>
            </w:r>
          </w:p>
        </w:tc>
        <w:tc>
          <w:tcPr>
            <w:tcW w:w="0" w:type="auto"/>
          </w:tcPr>
          <w:p w14:paraId="77609CBA" w14:textId="77777777" w:rsidR="00160299" w:rsidRDefault="00000000">
            <w:pPr>
              <w:pStyle w:val="Compact"/>
            </w:pPr>
            <w:r>
              <w:t xml:space="preserve">&lt; </w:t>
            </w:r>
            <w:r>
              <w:rPr>
                <w:rFonts w:hint="eastAsia"/>
              </w:rPr>
              <w:t>5/</w:t>
            </w:r>
            <w:r>
              <w:rPr>
                <w:rFonts w:hint="eastAsia"/>
              </w:rPr>
              <w:t>小时</w:t>
            </w:r>
          </w:p>
        </w:tc>
        <w:tc>
          <w:tcPr>
            <w:tcW w:w="0" w:type="auto"/>
          </w:tcPr>
          <w:p w14:paraId="5069840E" w14:textId="77777777" w:rsidR="00160299" w:rsidRDefault="00000000">
            <w:pPr>
              <w:pStyle w:val="Compact"/>
            </w:pPr>
            <w:r>
              <w:t xml:space="preserve">&gt; </w:t>
            </w:r>
            <w:r>
              <w:rPr>
                <w:rFonts w:hint="eastAsia"/>
              </w:rPr>
              <w:t>10/</w:t>
            </w:r>
            <w:r>
              <w:rPr>
                <w:rFonts w:hint="eastAsia"/>
              </w:rPr>
              <w:t>小时</w:t>
            </w:r>
          </w:p>
        </w:tc>
        <w:tc>
          <w:tcPr>
            <w:tcW w:w="0" w:type="auto"/>
          </w:tcPr>
          <w:p w14:paraId="7AFBE9EB" w14:textId="77777777" w:rsidR="00160299" w:rsidRDefault="00000000">
            <w:pPr>
              <w:pStyle w:val="Compact"/>
            </w:pPr>
            <w:r>
              <w:rPr>
                <w:rFonts w:hint="eastAsia"/>
              </w:rPr>
              <w:t>实时</w:t>
            </w:r>
          </w:p>
        </w:tc>
      </w:tr>
      <w:tr w:rsidR="00160299" w14:paraId="51E33679" w14:textId="77777777">
        <w:tc>
          <w:tcPr>
            <w:tcW w:w="0" w:type="auto"/>
          </w:tcPr>
          <w:p w14:paraId="05ED61BC" w14:textId="77777777" w:rsidR="00160299" w:rsidRDefault="00000000">
            <w:pPr>
              <w:pStyle w:val="Compact"/>
            </w:pPr>
            <w:r>
              <w:rPr>
                <w:rFonts w:hint="eastAsia"/>
                <w:b/>
                <w:bCs/>
              </w:rPr>
              <w:t>访问异常</w:t>
            </w:r>
          </w:p>
        </w:tc>
        <w:tc>
          <w:tcPr>
            <w:tcW w:w="0" w:type="auto"/>
          </w:tcPr>
          <w:p w14:paraId="7ECB2E14" w14:textId="77777777" w:rsidR="00160299" w:rsidRDefault="00000000">
            <w:pPr>
              <w:pStyle w:val="Compact"/>
            </w:pPr>
            <w:r>
              <w:rPr>
                <w:rFonts w:hint="eastAsia"/>
              </w:rPr>
              <w:t>异常访问模式</w:t>
            </w:r>
          </w:p>
        </w:tc>
        <w:tc>
          <w:tcPr>
            <w:tcW w:w="0" w:type="auto"/>
          </w:tcPr>
          <w:p w14:paraId="53B3ABBA" w14:textId="77777777" w:rsidR="00160299" w:rsidRDefault="00000000">
            <w:pPr>
              <w:pStyle w:val="Compact"/>
            </w:pPr>
            <w:r>
              <w:rPr>
                <w:rFonts w:hint="eastAsia"/>
              </w:rPr>
              <w:t>基线范围内</w:t>
            </w:r>
          </w:p>
        </w:tc>
        <w:tc>
          <w:tcPr>
            <w:tcW w:w="0" w:type="auto"/>
          </w:tcPr>
          <w:p w14:paraId="2ECFDF27" w14:textId="77777777" w:rsidR="00160299" w:rsidRDefault="00000000">
            <w:pPr>
              <w:pStyle w:val="Compact"/>
            </w:pPr>
            <w:r>
              <w:rPr>
                <w:rFonts w:hint="eastAsia"/>
              </w:rPr>
              <w:t>偏离基线</w:t>
            </w:r>
          </w:p>
        </w:tc>
        <w:tc>
          <w:tcPr>
            <w:tcW w:w="0" w:type="auto"/>
          </w:tcPr>
          <w:p w14:paraId="77B0BA2D" w14:textId="77777777" w:rsidR="00160299" w:rsidRDefault="00000000">
            <w:pPr>
              <w:pStyle w:val="Compact"/>
            </w:pPr>
            <w:r>
              <w:rPr>
                <w:rFonts w:hint="eastAsia"/>
              </w:rPr>
              <w:t>实时</w:t>
            </w:r>
          </w:p>
        </w:tc>
      </w:tr>
      <w:tr w:rsidR="00160299" w14:paraId="09EA832D" w14:textId="77777777">
        <w:tc>
          <w:tcPr>
            <w:tcW w:w="0" w:type="auto"/>
          </w:tcPr>
          <w:p w14:paraId="14ADAFFA" w14:textId="77777777" w:rsidR="00160299" w:rsidRDefault="00000000">
            <w:pPr>
              <w:pStyle w:val="Compact"/>
            </w:pPr>
            <w:r>
              <w:rPr>
                <w:rFonts w:hint="eastAsia"/>
                <w:b/>
                <w:bCs/>
              </w:rPr>
              <w:t>权限违规</w:t>
            </w:r>
          </w:p>
        </w:tc>
        <w:tc>
          <w:tcPr>
            <w:tcW w:w="0" w:type="auto"/>
          </w:tcPr>
          <w:p w14:paraId="6644D280" w14:textId="77777777" w:rsidR="00160299" w:rsidRDefault="00000000">
            <w:pPr>
              <w:pStyle w:val="Compact"/>
            </w:pPr>
            <w:r>
              <w:rPr>
                <w:rFonts w:hint="eastAsia"/>
              </w:rPr>
              <w:t>越权访问事件</w:t>
            </w:r>
          </w:p>
        </w:tc>
        <w:tc>
          <w:tcPr>
            <w:tcW w:w="0" w:type="auto"/>
          </w:tcPr>
          <w:p w14:paraId="794C59AE" w14:textId="77777777" w:rsidR="00160299" w:rsidRDefault="00000000">
            <w:pPr>
              <w:pStyle w:val="Compact"/>
            </w:pPr>
            <w:r>
              <w:t>0</w:t>
            </w:r>
          </w:p>
        </w:tc>
        <w:tc>
          <w:tcPr>
            <w:tcW w:w="0" w:type="auto"/>
          </w:tcPr>
          <w:p w14:paraId="0119589C" w14:textId="77777777" w:rsidR="00160299" w:rsidRDefault="00000000">
            <w:pPr>
              <w:pStyle w:val="Compact"/>
            </w:pPr>
            <w:r>
              <w:t>&gt; 0</w:t>
            </w:r>
          </w:p>
        </w:tc>
        <w:tc>
          <w:tcPr>
            <w:tcW w:w="0" w:type="auto"/>
          </w:tcPr>
          <w:p w14:paraId="4468F778" w14:textId="77777777" w:rsidR="00160299" w:rsidRDefault="00000000">
            <w:pPr>
              <w:pStyle w:val="Compact"/>
            </w:pPr>
            <w:r>
              <w:rPr>
                <w:rFonts w:hint="eastAsia"/>
              </w:rPr>
              <w:t>实时</w:t>
            </w:r>
          </w:p>
        </w:tc>
      </w:tr>
      <w:tr w:rsidR="00160299" w14:paraId="6285746E" w14:textId="77777777">
        <w:tc>
          <w:tcPr>
            <w:tcW w:w="0" w:type="auto"/>
          </w:tcPr>
          <w:p w14:paraId="04B7065B" w14:textId="77777777" w:rsidR="00160299" w:rsidRDefault="00000000">
            <w:pPr>
              <w:pStyle w:val="Compact"/>
            </w:pPr>
            <w:r>
              <w:rPr>
                <w:rFonts w:hint="eastAsia"/>
                <w:b/>
                <w:bCs/>
              </w:rPr>
              <w:t>数据泄露</w:t>
            </w:r>
          </w:p>
        </w:tc>
        <w:tc>
          <w:tcPr>
            <w:tcW w:w="0" w:type="auto"/>
          </w:tcPr>
          <w:p w14:paraId="7C7B7C97" w14:textId="77777777" w:rsidR="00160299" w:rsidRDefault="00000000">
            <w:pPr>
              <w:pStyle w:val="Compact"/>
            </w:pPr>
            <w:r>
              <w:rPr>
                <w:rFonts w:hint="eastAsia"/>
              </w:rPr>
              <w:t>敏感数据访问</w:t>
            </w:r>
          </w:p>
        </w:tc>
        <w:tc>
          <w:tcPr>
            <w:tcW w:w="0" w:type="auto"/>
          </w:tcPr>
          <w:p w14:paraId="28679B27" w14:textId="77777777" w:rsidR="00160299" w:rsidRDefault="00000000">
            <w:pPr>
              <w:pStyle w:val="Compact"/>
            </w:pPr>
            <w:r>
              <w:rPr>
                <w:rFonts w:hint="eastAsia"/>
              </w:rPr>
              <w:t>授权访问</w:t>
            </w:r>
          </w:p>
        </w:tc>
        <w:tc>
          <w:tcPr>
            <w:tcW w:w="0" w:type="auto"/>
          </w:tcPr>
          <w:p w14:paraId="29B7E908" w14:textId="77777777" w:rsidR="00160299" w:rsidRDefault="00000000">
            <w:pPr>
              <w:pStyle w:val="Compact"/>
            </w:pPr>
            <w:r>
              <w:rPr>
                <w:rFonts w:hint="eastAsia"/>
              </w:rPr>
              <w:t>未授权访问</w:t>
            </w:r>
          </w:p>
        </w:tc>
        <w:tc>
          <w:tcPr>
            <w:tcW w:w="0" w:type="auto"/>
          </w:tcPr>
          <w:p w14:paraId="0F73A4C9" w14:textId="77777777" w:rsidR="00160299" w:rsidRDefault="00000000">
            <w:pPr>
              <w:pStyle w:val="Compact"/>
            </w:pPr>
            <w:r>
              <w:rPr>
                <w:rFonts w:hint="eastAsia"/>
              </w:rPr>
              <w:t>实时</w:t>
            </w:r>
          </w:p>
        </w:tc>
      </w:tr>
    </w:tbl>
    <w:p w14:paraId="34D08FC1" w14:textId="77777777" w:rsidR="00160299" w:rsidRDefault="00000000">
      <w:pPr>
        <w:pStyle w:val="BodyText"/>
      </w:pPr>
      <w:r>
        <w:rPr>
          <w:rFonts w:hint="eastAsia"/>
          <w:b/>
          <w:bCs/>
        </w:rPr>
        <w:t>指标收集实现</w:t>
      </w:r>
      <w:r>
        <w:t>:</w:t>
      </w:r>
    </w:p>
    <w:p w14:paraId="4027B941" w14:textId="77777777" w:rsidR="00160299" w:rsidRDefault="00000000">
      <w:pPr>
        <w:pStyle w:val="SourceCode"/>
      </w:pPr>
      <w:r>
        <w:t>examples/14_monitoring/monitoring_pipeline.py</w:t>
        <w:br/>
        <w:t>class TestEnvironmentMonitor:</w:t>
        <w:br/>
        <w:t xml:space="preserve">    def collect_system_metrics(self):</w:t>
        <w:br/>
        <w:t xml:space="preserve">        # CPU、内存、磁盘、网络指标收集</w:t>
        <w:br/>
        <w:t xml:space="preserve">        pass</w:t>
        <w:br/>
        <w:t xml:space="preserve">        </w:t>
        <w:br/>
        <w:t xml:space="preserve">    def collect_application_metrics(self):</w:t>
        <w:br/>
        <w:t xml:space="preserve">        # 应用性能指标收集</w:t>
        <w:br/>
        <w:t xml:space="preserve">        pass</w:t>
        <w:br/>
        <w:t xml:space="preserve">        </w:t>
        <w:br/>
        <w:t xml:space="preserve">    def collect_business_metrics(self):</w:t>
        <w:br/>
        <w:t xml:space="preserve">        # 业务指标收集</w:t>
        <w:br/>
        <w:t xml:space="preserve">        pass</w:t>
      </w:r>
    </w:p>
    <w:p w14:paraId="4EFAB9CB" w14:textId="77777777" w:rsidR="00160299" w:rsidRDefault="00000000">
      <w:r>
        <w:pict w14:anchorId="541ED26B">
          <v:rect id="_x0000_i1115" style="width:0;height:1.5pt" o:hralign="center" o:hrstd="t" o:hr="t"/>
        </w:pict>
      </w:r>
    </w:p>
    <w:p w14:paraId="03B69005" w14:textId="77777777" w:rsidR="00160299" w:rsidRDefault="00000000">
      <w:pPr>
        <w:pStyle w:val="Heading4"/>
      </w:pPr>
      <w:bookmarkStart w:id="302" w:name="告警规则与策略配置"/>
      <w:bookmarkEnd w:id="300"/>
      <w:bookmarkEnd w:id="301"/>
      <w:r>
        <w:t xml:space="preserve">14.2 </w:t>
      </w:r>
      <w:r>
        <w:rPr>
          <w:rFonts w:hint="eastAsia"/>
        </w:rPr>
        <w:t>告警规则与策略配置</w:t>
      </w:r>
    </w:p>
    <w:p w14:paraId="0DBFB92E" w14:textId="77777777" w:rsidR="00160299" w:rsidRDefault="00000000">
      <w:pPr>
        <w:pStyle w:val="FirstParagraph"/>
        <w:shd w:val="clear" w:color="auto" w:fill="E6F3FF"/>
      </w:pPr>
      <w:r>
        <w:t>[锚点14-003] 告警分层策略</w:t>
      </w:r>
    </w:p>
    <w:p w14:paraId="0F2FD761" w14:textId="77777777" w:rsidR="00160299" w:rsidRDefault="00000000">
      <w:pPr>
        <w:pStyle w:val="BodyText"/>
        <w:shd w:val="clear" w:color="auto" w:fill="E6F3FF"/>
        <w:shd w:val="clear" w:color="auto" w:fill="E6F3FF"/>
        <w:shd w:val="clear" w:color="auto" w:fill="E6F3FF"/>
      </w:pPr>
      <w:r>
        <w:t>&gt;锚点类型: 策略框架</w:t>
        <w:br/>
        <w:t>&gt;锚点方法: 分层模型</w:t>
        <w:br/>
        <w:t>&gt;锚点名称: 告警分层策略</w:t>
        <w:br/>
        <w:t>&gt;引用附件: examples/14_monitoring/alerting_rules.yml</w:t>
        <w:br/>
        <w:t>&gt;完成情况: 已完成</w:t>
        <w:br/>
        <w:t>&gt;补充建议: 字段建议：告警级别/响应时间/通知方式/处理人员，补充告警策略流程图</w:t>
      </w:r>
    </w:p>
    <w:p w14:paraId="39666A86" w14:textId="77777777" w:rsidR="00160299" w:rsidRDefault="00000000">
      <w:pPr>
        <w:pStyle w:val="BodyText"/>
      </w:pPr>
      <w:r>
        <w:rPr>
          <w:rFonts w:hint="eastAsia"/>
        </w:rPr>
        <w:t>告警体系采用四层架构：预防层、监控层、告警层、响应层，确保问题及时发现和快速解决。</w:t>
      </w:r>
    </w:p>
    <w:p w14:paraId="291158B1" w14:textId="77777777" w:rsidR="00160299" w:rsidRDefault="00000000">
      <w:pPr>
        <w:pStyle w:val="BodyText"/>
      </w:pPr>
      <w:r>
        <w:rPr>
          <w:rFonts w:hint="eastAsia"/>
          <w:b/>
          <w:bCs/>
        </w:rPr>
        <w:t>告警级别定义</w:t>
      </w:r>
      <w:r>
        <w:t>:</w:t>
      </w:r>
    </w:p>
    <w:tbl>
      <w:tblPr>
        <w:tblStyle w:val="Table"/>
        <w:tblW w:w="5000" w:type="pct"/>
        <w:tblLayout w:type="fixed"/>
        <w:tblLook w:val="0020" w:firstRow="1" w:lastRow="0" w:firstColumn="0" w:lastColumn="0" w:noHBand="0" w:noVBand="0"/>
      </w:tblPr>
      <w:tblGrid>
        <w:gridCol w:w="1104"/>
        <w:gridCol w:w="1842"/>
        <w:gridCol w:w="1842"/>
        <w:gridCol w:w="1842"/>
        <w:gridCol w:w="1842"/>
        <w:gridCol w:w="1104"/>
      </w:tblGrid>
      <w:tr w:rsidR="00160299" w14:paraId="6C1EA5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13" w:type="dxa"/>
          </w:tcPr>
          <w:p w14:paraId="1984591E" w14:textId="77777777" w:rsidR="00160299" w:rsidRDefault="00000000">
            <w:pPr>
              <w:pStyle w:val="Compact"/>
            </w:pPr>
            <w:r>
              <w:rPr>
                <w:rFonts w:hint="eastAsia"/>
              </w:rPr>
              <w:t>级别</w:t>
            </w:r>
          </w:p>
        </w:tc>
        <w:tc>
          <w:tcPr>
            <w:tcW w:w="1523" w:type="dxa"/>
          </w:tcPr>
          <w:p w14:paraId="055B8D13" w14:textId="77777777" w:rsidR="00160299" w:rsidRDefault="00000000">
            <w:pPr>
              <w:pStyle w:val="Compact"/>
            </w:pPr>
            <w:r>
              <w:rPr>
                <w:rFonts w:hint="eastAsia"/>
              </w:rPr>
              <w:t>严重程度</w:t>
            </w:r>
          </w:p>
        </w:tc>
        <w:tc>
          <w:tcPr>
            <w:tcW w:w="1523" w:type="dxa"/>
          </w:tcPr>
          <w:p w14:paraId="243FB5B8" w14:textId="77777777" w:rsidR="00160299" w:rsidRDefault="00000000">
            <w:pPr>
              <w:pStyle w:val="Compact"/>
            </w:pPr>
            <w:r>
              <w:rPr>
                <w:rFonts w:hint="eastAsia"/>
              </w:rPr>
              <w:t>响应时间</w:t>
            </w:r>
          </w:p>
        </w:tc>
        <w:tc>
          <w:tcPr>
            <w:tcW w:w="1523" w:type="dxa"/>
          </w:tcPr>
          <w:p w14:paraId="3B2B26F1" w14:textId="77777777" w:rsidR="00160299" w:rsidRDefault="00000000">
            <w:pPr>
              <w:pStyle w:val="Compact"/>
            </w:pPr>
            <w:r>
              <w:rPr>
                <w:rFonts w:hint="eastAsia"/>
              </w:rPr>
              <w:t>通知方式</w:t>
            </w:r>
          </w:p>
        </w:tc>
        <w:tc>
          <w:tcPr>
            <w:tcW w:w="1523" w:type="dxa"/>
          </w:tcPr>
          <w:p w14:paraId="0181AFE4" w14:textId="77777777" w:rsidR="00160299" w:rsidRDefault="00000000">
            <w:pPr>
              <w:pStyle w:val="Compact"/>
            </w:pPr>
            <w:r>
              <w:rPr>
                <w:rFonts w:hint="eastAsia"/>
              </w:rPr>
              <w:t>处理人员</w:t>
            </w:r>
          </w:p>
        </w:tc>
        <w:tc>
          <w:tcPr>
            <w:tcW w:w="913" w:type="dxa"/>
          </w:tcPr>
          <w:p w14:paraId="6745641D" w14:textId="77777777" w:rsidR="00160299" w:rsidRDefault="00000000">
            <w:pPr>
              <w:pStyle w:val="Compact"/>
            </w:pPr>
            <w:r>
              <w:rPr>
                <w:rFonts w:hint="eastAsia"/>
              </w:rPr>
              <w:t>示例</w:t>
            </w:r>
          </w:p>
        </w:tc>
      </w:tr>
      <w:tr w:rsidR="00160299" w14:paraId="35650EE0" w14:textId="77777777">
        <w:tc>
          <w:tcPr>
            <w:tcW w:w="913" w:type="dxa"/>
          </w:tcPr>
          <w:p w14:paraId="6ECA57D2" w14:textId="77777777" w:rsidR="00160299" w:rsidRDefault="00000000">
            <w:pPr>
              <w:pStyle w:val="Compact"/>
            </w:pPr>
            <w:r>
              <w:rPr>
                <w:b/>
                <w:bCs/>
              </w:rPr>
              <w:t>P0 (Critical)</w:t>
            </w:r>
          </w:p>
        </w:tc>
        <w:tc>
          <w:tcPr>
            <w:tcW w:w="1523" w:type="dxa"/>
          </w:tcPr>
          <w:p w14:paraId="63980ACC" w14:textId="77777777" w:rsidR="00160299" w:rsidRDefault="00000000">
            <w:pPr>
              <w:pStyle w:val="Compact"/>
            </w:pPr>
            <w:r>
              <w:rPr>
                <w:rFonts w:hint="eastAsia"/>
              </w:rPr>
              <w:t>系统完全不可用</w:t>
            </w:r>
          </w:p>
        </w:tc>
        <w:tc>
          <w:tcPr>
            <w:tcW w:w="1523" w:type="dxa"/>
          </w:tcPr>
          <w:p w14:paraId="5AE32985" w14:textId="77777777" w:rsidR="00160299" w:rsidRDefault="00000000">
            <w:pPr>
              <w:pStyle w:val="Compact"/>
            </w:pPr>
            <w:r>
              <w:rPr>
                <w:rFonts w:hint="eastAsia"/>
              </w:rPr>
              <w:t>5</w:t>
            </w:r>
            <w:r>
              <w:rPr>
                <w:rFonts w:hint="eastAsia"/>
              </w:rPr>
              <w:t>分钟</w:t>
            </w:r>
          </w:p>
        </w:tc>
        <w:tc>
          <w:tcPr>
            <w:tcW w:w="1523" w:type="dxa"/>
          </w:tcPr>
          <w:p w14:paraId="57BCC55B" w14:textId="77777777" w:rsidR="00160299" w:rsidRDefault="00000000">
            <w:pPr>
              <w:pStyle w:val="Compact"/>
            </w:pPr>
            <w:r>
              <w:rPr>
                <w:rFonts w:hint="eastAsia"/>
              </w:rPr>
              <w:t>电话</w:t>
            </w:r>
            <w:r>
              <w:rPr>
                <w:rFonts w:hint="eastAsia"/>
              </w:rPr>
              <w:t>+</w:t>
            </w:r>
            <w:r>
              <w:rPr>
                <w:rFonts w:hint="eastAsia"/>
              </w:rPr>
              <w:t>短信</w:t>
            </w:r>
            <w:r>
              <w:rPr>
                <w:rFonts w:hint="eastAsia"/>
              </w:rPr>
              <w:t>+</w:t>
            </w:r>
            <w:r>
              <w:rPr>
                <w:rFonts w:hint="eastAsia"/>
              </w:rPr>
              <w:t>邮件</w:t>
            </w:r>
          </w:p>
        </w:tc>
        <w:tc>
          <w:tcPr>
            <w:tcW w:w="1523" w:type="dxa"/>
          </w:tcPr>
          <w:p w14:paraId="7FEC1F6D" w14:textId="77777777" w:rsidR="00160299" w:rsidRDefault="00000000">
            <w:pPr>
              <w:pStyle w:val="Compact"/>
            </w:pPr>
            <w:r>
              <w:t xml:space="preserve">24/7 </w:t>
            </w:r>
            <w:r>
              <w:rPr>
                <w:rFonts w:hint="eastAsia"/>
              </w:rPr>
              <w:t>值班</w:t>
            </w:r>
          </w:p>
        </w:tc>
        <w:tc>
          <w:tcPr>
            <w:tcW w:w="913" w:type="dxa"/>
          </w:tcPr>
          <w:p w14:paraId="207EA3F7" w14:textId="77777777" w:rsidR="00160299" w:rsidRDefault="00000000">
            <w:pPr>
              <w:pStyle w:val="Compact"/>
            </w:pPr>
            <w:r>
              <w:rPr>
                <w:rFonts w:hint="eastAsia"/>
              </w:rPr>
              <w:t>生产服务宕机</w:t>
            </w:r>
          </w:p>
        </w:tc>
      </w:tr>
      <w:tr w:rsidR="00160299" w14:paraId="478B641F" w14:textId="77777777">
        <w:tc>
          <w:tcPr>
            <w:tcW w:w="913" w:type="dxa"/>
          </w:tcPr>
          <w:p w14:paraId="00F8808B" w14:textId="77777777" w:rsidR="00160299" w:rsidRDefault="00000000">
            <w:pPr>
              <w:pStyle w:val="Compact"/>
            </w:pPr>
            <w:r>
              <w:rPr>
                <w:b/>
                <w:bCs/>
              </w:rPr>
              <w:t>P1 (High)</w:t>
            </w:r>
          </w:p>
        </w:tc>
        <w:tc>
          <w:tcPr>
            <w:tcW w:w="1523" w:type="dxa"/>
          </w:tcPr>
          <w:p w14:paraId="58680DD1" w14:textId="77777777" w:rsidR="00160299" w:rsidRDefault="00000000">
            <w:pPr>
              <w:pStyle w:val="Compact"/>
            </w:pPr>
            <w:r>
              <w:rPr>
                <w:rFonts w:hint="eastAsia"/>
              </w:rPr>
              <w:t>主要功能受影响</w:t>
            </w:r>
          </w:p>
        </w:tc>
        <w:tc>
          <w:tcPr>
            <w:tcW w:w="1523" w:type="dxa"/>
          </w:tcPr>
          <w:p w14:paraId="2AE6E30B" w14:textId="77777777" w:rsidR="00160299" w:rsidRDefault="00000000">
            <w:pPr>
              <w:pStyle w:val="Compact"/>
            </w:pPr>
            <w:r>
              <w:rPr>
                <w:rFonts w:hint="eastAsia"/>
              </w:rPr>
              <w:t>15</w:t>
            </w:r>
            <w:r>
              <w:rPr>
                <w:rFonts w:hint="eastAsia"/>
              </w:rPr>
              <w:t>分钟</w:t>
            </w:r>
          </w:p>
        </w:tc>
        <w:tc>
          <w:tcPr>
            <w:tcW w:w="1523" w:type="dxa"/>
          </w:tcPr>
          <w:p w14:paraId="76A0F34F" w14:textId="77777777" w:rsidR="00160299" w:rsidRDefault="00000000">
            <w:pPr>
              <w:pStyle w:val="Compact"/>
            </w:pPr>
            <w:r>
              <w:rPr>
                <w:rFonts w:hint="eastAsia"/>
              </w:rPr>
              <w:t>短信</w:t>
            </w:r>
            <w:r>
              <w:rPr>
                <w:rFonts w:hint="eastAsia"/>
              </w:rPr>
              <w:t>+</w:t>
            </w:r>
            <w:r>
              <w:rPr>
                <w:rFonts w:hint="eastAsia"/>
              </w:rPr>
              <w:t>邮件</w:t>
            </w:r>
            <w:r>
              <w:rPr>
                <w:rFonts w:hint="eastAsia"/>
              </w:rPr>
              <w:t>+IM</w:t>
            </w:r>
          </w:p>
        </w:tc>
        <w:tc>
          <w:tcPr>
            <w:tcW w:w="1523" w:type="dxa"/>
          </w:tcPr>
          <w:p w14:paraId="17A3277F" w14:textId="77777777" w:rsidR="00160299" w:rsidRDefault="00000000">
            <w:pPr>
              <w:pStyle w:val="Compact"/>
            </w:pPr>
            <w:r>
              <w:rPr>
                <w:rFonts w:hint="eastAsia"/>
              </w:rPr>
              <w:t>工作时间专职</w:t>
            </w:r>
          </w:p>
        </w:tc>
        <w:tc>
          <w:tcPr>
            <w:tcW w:w="913" w:type="dxa"/>
          </w:tcPr>
          <w:p w14:paraId="692EE81C" w14:textId="77777777" w:rsidR="00160299" w:rsidRDefault="00000000">
            <w:pPr>
              <w:pStyle w:val="Compact"/>
            </w:pPr>
            <w:r>
              <w:t xml:space="preserve">CPU </w:t>
            </w:r>
            <w:r>
              <w:rPr>
                <w:rFonts w:hint="eastAsia"/>
              </w:rPr>
              <w:t>持续</w:t>
            </w:r>
            <w:r>
              <w:rPr>
                <w:rFonts w:hint="eastAsia"/>
              </w:rPr>
              <w:t>&gt;95%</w:t>
            </w:r>
          </w:p>
        </w:tc>
      </w:tr>
      <w:tr w:rsidR="00160299" w14:paraId="3DF818FE" w14:textId="77777777">
        <w:tc>
          <w:tcPr>
            <w:tcW w:w="913" w:type="dxa"/>
          </w:tcPr>
          <w:p w14:paraId="498CCCF5" w14:textId="77777777" w:rsidR="00160299" w:rsidRDefault="00000000">
            <w:pPr>
              <w:pStyle w:val="Compact"/>
            </w:pPr>
            <w:r>
              <w:rPr>
                <w:b/>
                <w:bCs/>
              </w:rPr>
              <w:t>P2 (Medium)</w:t>
            </w:r>
          </w:p>
        </w:tc>
        <w:tc>
          <w:tcPr>
            <w:tcW w:w="1523" w:type="dxa"/>
          </w:tcPr>
          <w:p w14:paraId="399FA8B9" w14:textId="77777777" w:rsidR="00160299" w:rsidRDefault="00000000">
            <w:pPr>
              <w:pStyle w:val="Compact"/>
            </w:pPr>
            <w:r>
              <w:rPr>
                <w:rFonts w:hint="eastAsia"/>
              </w:rPr>
              <w:t>部分功能异常</w:t>
            </w:r>
          </w:p>
        </w:tc>
        <w:tc>
          <w:tcPr>
            <w:tcW w:w="1523" w:type="dxa"/>
          </w:tcPr>
          <w:p w14:paraId="3D189341" w14:textId="77777777" w:rsidR="00160299" w:rsidRDefault="00000000">
            <w:pPr>
              <w:pStyle w:val="Compact"/>
            </w:pPr>
            <w:r>
              <w:rPr>
                <w:rFonts w:hint="eastAsia"/>
              </w:rPr>
              <w:t>1</w:t>
            </w:r>
            <w:r>
              <w:rPr>
                <w:rFonts w:hint="eastAsia"/>
              </w:rPr>
              <w:t>小时</w:t>
            </w:r>
          </w:p>
        </w:tc>
        <w:tc>
          <w:tcPr>
            <w:tcW w:w="1523" w:type="dxa"/>
          </w:tcPr>
          <w:p w14:paraId="72D5FA7A" w14:textId="77777777" w:rsidR="00160299" w:rsidRDefault="00000000">
            <w:pPr>
              <w:pStyle w:val="Compact"/>
            </w:pPr>
            <w:r>
              <w:rPr>
                <w:rFonts w:hint="eastAsia"/>
              </w:rPr>
              <w:t>邮件</w:t>
            </w:r>
            <w:r>
              <w:rPr>
                <w:rFonts w:hint="eastAsia"/>
              </w:rPr>
              <w:t>+IM</w:t>
            </w:r>
          </w:p>
        </w:tc>
        <w:tc>
          <w:tcPr>
            <w:tcW w:w="1523" w:type="dxa"/>
          </w:tcPr>
          <w:p w14:paraId="15F720AB" w14:textId="77777777" w:rsidR="00160299" w:rsidRDefault="00000000">
            <w:pPr>
              <w:pStyle w:val="Compact"/>
            </w:pPr>
            <w:r>
              <w:rPr>
                <w:rFonts w:hint="eastAsia"/>
              </w:rPr>
              <w:t>相关团队</w:t>
            </w:r>
          </w:p>
        </w:tc>
        <w:tc>
          <w:tcPr>
            <w:tcW w:w="913" w:type="dxa"/>
          </w:tcPr>
          <w:p w14:paraId="44AD0DD2" w14:textId="77777777" w:rsidR="00160299" w:rsidRDefault="00000000">
            <w:pPr>
              <w:pStyle w:val="Compact"/>
            </w:pPr>
            <w:r>
              <w:rPr>
                <w:rFonts w:hint="eastAsia"/>
              </w:rPr>
              <w:t>响应时间</w:t>
            </w:r>
            <w:r>
              <w:rPr>
                <w:rFonts w:hint="eastAsia"/>
              </w:rPr>
              <w:t>&gt;2</w:t>
            </w:r>
            <w:r>
              <w:rPr>
                <w:rFonts w:hint="eastAsia"/>
              </w:rPr>
              <w:t>秒</w:t>
            </w:r>
          </w:p>
        </w:tc>
      </w:tr>
      <w:tr w:rsidR="00160299" w14:paraId="7C5ABF67" w14:textId="77777777">
        <w:tc>
          <w:tcPr>
            <w:tcW w:w="913" w:type="dxa"/>
          </w:tcPr>
          <w:p w14:paraId="71E38ABB" w14:textId="77777777" w:rsidR="00160299" w:rsidRDefault="00000000">
            <w:pPr>
              <w:pStyle w:val="Compact"/>
            </w:pPr>
            <w:r>
              <w:rPr>
                <w:b/>
                <w:bCs/>
              </w:rPr>
              <w:t>P3 (Low)</w:t>
            </w:r>
          </w:p>
        </w:tc>
        <w:tc>
          <w:tcPr>
            <w:tcW w:w="1523" w:type="dxa"/>
          </w:tcPr>
          <w:p w14:paraId="414E2C8F" w14:textId="77777777" w:rsidR="00160299" w:rsidRDefault="00000000">
            <w:pPr>
              <w:pStyle w:val="Compact"/>
            </w:pPr>
            <w:r>
              <w:rPr>
                <w:rFonts w:hint="eastAsia"/>
              </w:rPr>
              <w:t>轻微问题</w:t>
            </w:r>
          </w:p>
        </w:tc>
        <w:tc>
          <w:tcPr>
            <w:tcW w:w="1523" w:type="dxa"/>
          </w:tcPr>
          <w:p w14:paraId="6F1030E7" w14:textId="77777777" w:rsidR="00160299" w:rsidRDefault="00000000">
            <w:pPr>
              <w:pStyle w:val="Compact"/>
            </w:pPr>
            <w:r>
              <w:rPr>
                <w:rFonts w:hint="eastAsia"/>
              </w:rPr>
              <w:t>4</w:t>
            </w:r>
            <w:r>
              <w:rPr>
                <w:rFonts w:hint="eastAsia"/>
              </w:rPr>
              <w:t>小时</w:t>
            </w:r>
          </w:p>
        </w:tc>
        <w:tc>
          <w:tcPr>
            <w:tcW w:w="1523" w:type="dxa"/>
          </w:tcPr>
          <w:p w14:paraId="5B310EA5" w14:textId="77777777" w:rsidR="00160299" w:rsidRDefault="00000000">
            <w:pPr>
              <w:pStyle w:val="Compact"/>
            </w:pPr>
            <w:r>
              <w:rPr>
                <w:rFonts w:hint="eastAsia"/>
              </w:rPr>
              <w:t>邮件</w:t>
            </w:r>
          </w:p>
        </w:tc>
        <w:tc>
          <w:tcPr>
            <w:tcW w:w="1523" w:type="dxa"/>
          </w:tcPr>
          <w:p w14:paraId="040BAC2F" w14:textId="77777777" w:rsidR="00160299" w:rsidRDefault="00000000">
            <w:pPr>
              <w:pStyle w:val="Compact"/>
            </w:pPr>
            <w:r>
              <w:rPr>
                <w:rFonts w:hint="eastAsia"/>
              </w:rPr>
              <w:t>定期处理</w:t>
            </w:r>
          </w:p>
        </w:tc>
        <w:tc>
          <w:tcPr>
            <w:tcW w:w="913" w:type="dxa"/>
          </w:tcPr>
          <w:p w14:paraId="4ED92B30" w14:textId="77777777" w:rsidR="00160299" w:rsidRDefault="00000000">
            <w:pPr>
              <w:pStyle w:val="Compact"/>
            </w:pPr>
            <w:r>
              <w:rPr>
                <w:rFonts w:hint="eastAsia"/>
              </w:rPr>
              <w:t>磁盘使用</w:t>
            </w:r>
            <w:r>
              <w:rPr>
                <w:rFonts w:hint="eastAsia"/>
              </w:rPr>
              <w:t>&gt;80%</w:t>
            </w:r>
          </w:p>
        </w:tc>
      </w:tr>
    </w:tbl>
    <w:p w14:paraId="406DD2FF" w14:textId="77777777" w:rsidR="00160299" w:rsidRDefault="00000000">
      <w:pPr>
        <w:pStyle w:val="BodyText"/>
      </w:pPr>
      <w:r>
        <w:rPr>
          <w:rFonts w:hint="eastAsia"/>
          <w:b/>
          <w:bCs/>
        </w:rPr>
        <w:t>告警规则配置</w:t>
      </w:r>
      <w:r>
        <w:t>:</w:t>
      </w:r>
    </w:p>
    <w:p w14:paraId="50444EC9" w14:textId="77777777" w:rsidR="00160299" w:rsidRDefault="00000000">
      <w:pPr>
        <w:pStyle w:val="SourceCode"/>
      </w:pPr>
      <w:r>
        <w:t>examples/14_monitoring/alerting_rules.yml</w:t>
        <w:br/>
        <w:t>groups:</w:t>
        <w:br/>
        <w:t xml:space="preserve">  - name: test_environment_alerts</w:t>
        <w:br/>
        <w:t xml:space="preserve">    rules:</w:t>
        <w:br/>
        <w:t xml:space="preserve">      - alert: HighCPUUsage</w:t>
        <w:br/>
        <w:t xml:space="preserve">        expr: cpu_usage_percent &gt; 90</w:t>
        <w:br/>
        <w:t xml:space="preserve">        for: 5m</w:t>
        <w:br/>
        <w:t xml:space="preserve">        labels:</w:t>
        <w:br/>
        <w:t xml:space="preserve">          severity: critical</w:t>
        <w:br/>
        <w:t xml:space="preserve">        annotations:</w:t>
        <w:br/>
        <w:t xml:space="preserve">          summary: "CPU 使用率过高"</w:t>
        <w:br/>
        <w:t xml:space="preserve">          </w:t>
        <w:br/>
        <w:t xml:space="preserve">      - alert: SlowResponse</w:t>
        <w:br/>
        <w:t xml:space="preserve">        expr: histogram_quantile(0.95, http_request_duration_seconds) &gt; 2</w:t>
        <w:br/>
        <w:t xml:space="preserve">        for: 10m</w:t>
        <w:br/>
        <w:t xml:space="preserve">        labels:</w:t>
        <w:br/>
        <w:t xml:space="preserve">          severity: warning</w:t>
        <w:br/>
        <w:t xml:space="preserve">        annotations:</w:t>
        <w:br/>
        <w:t xml:space="preserve">          summary: "API 响应过慢"</w:t>
      </w:r>
    </w:p>
    <w:p w14:paraId="678F602A" w14:textId="77777777" w:rsidR="00160299" w:rsidRDefault="00000000">
      <w:r>
        <w:pict w14:anchorId="3D7B27D7">
          <v:rect id="_x0000_i1116" style="width:0;height:1.5pt" o:hralign="center" o:hrstd="t" o:hr="t"/>
        </w:pict>
      </w:r>
    </w:p>
    <w:p w14:paraId="026921B9" w14:textId="77777777" w:rsidR="00160299" w:rsidRDefault="00000000">
      <w:pPr>
        <w:pStyle w:val="Heading5"/>
      </w:pPr>
      <w:bookmarkStart w:id="303" w:name="告警抑制与降噪"/>
      <w:r>
        <w:t xml:space="preserve">14.2.2 </w:t>
      </w:r>
      <w:r>
        <w:rPr>
          <w:rFonts w:hint="eastAsia"/>
        </w:rPr>
        <w:t>告警抑制与降噪</w:t>
      </w:r>
    </w:p>
    <w:p w14:paraId="163F705B" w14:textId="77777777" w:rsidR="00160299" w:rsidRDefault="00000000">
      <w:pPr>
        <w:pStyle w:val="FirstParagraph"/>
        <w:shd w:val="clear" w:color="auto" w:fill="E6F3FF"/>
      </w:pPr>
      <w:r>
        <w:t>[锚点14-004] 告警抑制策略</w:t>
      </w:r>
    </w:p>
    <w:p w14:paraId="1AC604BE" w14:textId="77777777" w:rsidR="00160299" w:rsidRDefault="00000000">
      <w:pPr>
        <w:pStyle w:val="BodyText"/>
        <w:shd w:val="clear" w:color="auto" w:fill="E6F3FF"/>
        <w:shd w:val="clear" w:color="auto" w:fill="E6F3FF"/>
        <w:shd w:val="clear" w:color="auto" w:fill="E6F3FF"/>
      </w:pPr>
      <w:r>
        <w:t>&gt;锚点类型: 优化策略</w:t>
        <w:br/>
        <w:t>&gt;锚点方法: 规则清单</w:t>
        <w:br/>
        <w:t>&gt;锚点名称: 告警抑制策略</w:t>
        <w:br/>
        <w:t>&gt;引用附件: examples/14_monitoring/alerting_strategy.md</w:t>
        <w:br/>
        <w:t>&gt;完成情况: 已完成</w:t>
        <w:br/>
        <w:t>&gt;补充建议: 字段建议：抑制类型/触发条件/持续时间/抑制规则，补充抑制配置示例</w:t>
      </w:r>
    </w:p>
    <w:p w14:paraId="39B0A18D" w14:textId="77777777" w:rsidR="00160299" w:rsidRDefault="00000000">
      <w:pPr>
        <w:pStyle w:val="BodyText"/>
      </w:pPr>
      <w:r>
        <w:rPr>
          <w:rFonts w:hint="eastAsia"/>
        </w:rPr>
        <w:t>告警抑制是避免告警疲劳的重要机制，通过智能过滤减少无效告警。</w:t>
      </w:r>
    </w:p>
    <w:p w14:paraId="48325E5C" w14:textId="77777777" w:rsidR="00160299" w:rsidRDefault="00000000">
      <w:pPr>
        <w:pStyle w:val="BodyText"/>
      </w:pPr>
      <w:r>
        <w:rPr>
          <w:rFonts w:hint="eastAsia"/>
          <w:b/>
          <w:bCs/>
        </w:rPr>
        <w:t>告警抑制类型</w:t>
      </w:r>
      <w:r>
        <w:t>:</w:t>
      </w:r>
    </w:p>
    <w:tbl>
      <w:tblPr>
        <w:tblStyle w:val="Table"/>
        <w:tblW w:w="5000" w:type="pct"/>
        <w:tblLayout w:type="fixed"/>
        <w:tblLook w:val="0020" w:firstRow="1" w:lastRow="0" w:firstColumn="0" w:lastColumn="0" w:noHBand="0" w:noVBand="0"/>
      </w:tblPr>
      <w:tblGrid>
        <w:gridCol w:w="2081"/>
        <w:gridCol w:w="2082"/>
        <w:gridCol w:w="2082"/>
        <w:gridCol w:w="2082"/>
        <w:gridCol w:w="1249"/>
      </w:tblGrid>
      <w:tr w:rsidR="00160299" w14:paraId="6019969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21" w:type="dxa"/>
          </w:tcPr>
          <w:p w14:paraId="4F5ADBD8" w14:textId="77777777" w:rsidR="00160299" w:rsidRDefault="00000000">
            <w:pPr>
              <w:pStyle w:val="Compact"/>
            </w:pPr>
            <w:r>
              <w:rPr>
                <w:rFonts w:hint="eastAsia"/>
              </w:rPr>
              <w:t>抑制类型</w:t>
            </w:r>
          </w:p>
        </w:tc>
        <w:tc>
          <w:tcPr>
            <w:tcW w:w="1721" w:type="dxa"/>
          </w:tcPr>
          <w:p w14:paraId="6BB0C0F0" w14:textId="77777777" w:rsidR="00160299" w:rsidRDefault="00000000">
            <w:pPr>
              <w:pStyle w:val="Compact"/>
            </w:pPr>
            <w:r>
              <w:rPr>
                <w:rFonts w:hint="eastAsia"/>
              </w:rPr>
              <w:t>触发条件</w:t>
            </w:r>
          </w:p>
        </w:tc>
        <w:tc>
          <w:tcPr>
            <w:tcW w:w="1721" w:type="dxa"/>
          </w:tcPr>
          <w:p w14:paraId="76E69E5C" w14:textId="77777777" w:rsidR="00160299" w:rsidRDefault="00000000">
            <w:pPr>
              <w:pStyle w:val="Compact"/>
            </w:pPr>
            <w:r>
              <w:rPr>
                <w:rFonts w:hint="eastAsia"/>
              </w:rPr>
              <w:t>持续时间</w:t>
            </w:r>
          </w:p>
        </w:tc>
        <w:tc>
          <w:tcPr>
            <w:tcW w:w="1721" w:type="dxa"/>
          </w:tcPr>
          <w:p w14:paraId="08563446" w14:textId="77777777" w:rsidR="00160299" w:rsidRDefault="00000000">
            <w:pPr>
              <w:pStyle w:val="Compact"/>
            </w:pPr>
            <w:r>
              <w:rPr>
                <w:rFonts w:hint="eastAsia"/>
              </w:rPr>
              <w:t>抑制规则</w:t>
            </w:r>
          </w:p>
        </w:tc>
        <w:tc>
          <w:tcPr>
            <w:tcW w:w="1033" w:type="dxa"/>
          </w:tcPr>
          <w:p w14:paraId="6E2016DA" w14:textId="77777777" w:rsidR="00160299" w:rsidRDefault="00000000">
            <w:pPr>
              <w:pStyle w:val="Compact"/>
            </w:pPr>
            <w:r>
              <w:rPr>
                <w:rFonts w:hint="eastAsia"/>
              </w:rPr>
              <w:t>示例</w:t>
            </w:r>
          </w:p>
        </w:tc>
      </w:tr>
      <w:tr w:rsidR="00160299" w14:paraId="72E65632" w14:textId="77777777">
        <w:tc>
          <w:tcPr>
            <w:tcW w:w="1721" w:type="dxa"/>
          </w:tcPr>
          <w:p w14:paraId="50B30030" w14:textId="77777777" w:rsidR="00160299" w:rsidRDefault="00000000">
            <w:pPr>
              <w:pStyle w:val="Compact"/>
            </w:pPr>
            <w:r>
              <w:rPr>
                <w:rFonts w:hint="eastAsia"/>
                <w:b/>
                <w:bCs/>
              </w:rPr>
              <w:t>依赖抑制</w:t>
            </w:r>
          </w:p>
        </w:tc>
        <w:tc>
          <w:tcPr>
            <w:tcW w:w="1721" w:type="dxa"/>
          </w:tcPr>
          <w:p w14:paraId="7E1B0966" w14:textId="77777777" w:rsidR="00160299" w:rsidRDefault="00000000">
            <w:pPr>
              <w:pStyle w:val="Compact"/>
            </w:pPr>
            <w:r>
              <w:rPr>
                <w:rFonts w:hint="eastAsia"/>
              </w:rPr>
              <w:t>上游服务异常</w:t>
            </w:r>
          </w:p>
        </w:tc>
        <w:tc>
          <w:tcPr>
            <w:tcW w:w="1721" w:type="dxa"/>
          </w:tcPr>
          <w:p w14:paraId="6E4497B2" w14:textId="77777777" w:rsidR="00160299" w:rsidRDefault="00000000">
            <w:pPr>
              <w:pStyle w:val="Compact"/>
            </w:pPr>
            <w:r>
              <w:rPr>
                <w:rFonts w:hint="eastAsia"/>
              </w:rPr>
              <w:t>自动检测</w:t>
            </w:r>
          </w:p>
        </w:tc>
        <w:tc>
          <w:tcPr>
            <w:tcW w:w="1721" w:type="dxa"/>
          </w:tcPr>
          <w:p w14:paraId="587C7B6D" w14:textId="77777777" w:rsidR="00160299" w:rsidRDefault="00000000">
            <w:pPr>
              <w:pStyle w:val="Compact"/>
            </w:pPr>
            <w:r>
              <w:rPr>
                <w:rFonts w:hint="eastAsia"/>
              </w:rPr>
              <w:t>抑制下游告警</w:t>
            </w:r>
          </w:p>
        </w:tc>
        <w:tc>
          <w:tcPr>
            <w:tcW w:w="1033" w:type="dxa"/>
          </w:tcPr>
          <w:p w14:paraId="3A97F6DD" w14:textId="77777777" w:rsidR="00160299" w:rsidRDefault="00000000">
            <w:pPr>
              <w:pStyle w:val="Compact"/>
            </w:pPr>
            <w:r>
              <w:rPr>
                <w:rFonts w:hint="eastAsia"/>
              </w:rPr>
              <w:t>数据库异常时抑制应用告警</w:t>
            </w:r>
          </w:p>
        </w:tc>
      </w:tr>
      <w:tr w:rsidR="00160299" w14:paraId="4AA108E5" w14:textId="77777777">
        <w:tc>
          <w:tcPr>
            <w:tcW w:w="1721" w:type="dxa"/>
          </w:tcPr>
          <w:p w14:paraId="0985BB2C" w14:textId="77777777" w:rsidR="00160299" w:rsidRDefault="00000000">
            <w:pPr>
              <w:pStyle w:val="Compact"/>
            </w:pPr>
            <w:r>
              <w:rPr>
                <w:rFonts w:hint="eastAsia"/>
                <w:b/>
                <w:bCs/>
              </w:rPr>
              <w:t>维护抑制</w:t>
            </w:r>
          </w:p>
        </w:tc>
        <w:tc>
          <w:tcPr>
            <w:tcW w:w="1721" w:type="dxa"/>
          </w:tcPr>
          <w:p w14:paraId="6A6A35F6" w14:textId="77777777" w:rsidR="00160299" w:rsidRDefault="00000000">
            <w:pPr>
              <w:pStyle w:val="Compact"/>
            </w:pPr>
            <w:r>
              <w:rPr>
                <w:rFonts w:hint="eastAsia"/>
              </w:rPr>
              <w:t>计划维护窗口</w:t>
            </w:r>
          </w:p>
        </w:tc>
        <w:tc>
          <w:tcPr>
            <w:tcW w:w="1721" w:type="dxa"/>
          </w:tcPr>
          <w:p w14:paraId="07A51A4D" w14:textId="77777777" w:rsidR="00160299" w:rsidRDefault="00000000">
            <w:pPr>
              <w:pStyle w:val="Compact"/>
            </w:pPr>
            <w:r>
              <w:rPr>
                <w:rFonts w:hint="eastAsia"/>
              </w:rPr>
              <w:t>维护期间</w:t>
            </w:r>
          </w:p>
        </w:tc>
        <w:tc>
          <w:tcPr>
            <w:tcW w:w="1721" w:type="dxa"/>
          </w:tcPr>
          <w:p w14:paraId="63EEC015" w14:textId="77777777" w:rsidR="00160299" w:rsidRDefault="00000000">
            <w:pPr>
              <w:pStyle w:val="Compact"/>
            </w:pPr>
            <w:r>
              <w:rPr>
                <w:rFonts w:hint="eastAsia"/>
              </w:rPr>
              <w:t>抑制所有告警</w:t>
            </w:r>
          </w:p>
        </w:tc>
        <w:tc>
          <w:tcPr>
            <w:tcW w:w="1033" w:type="dxa"/>
          </w:tcPr>
          <w:p w14:paraId="594BC3BD" w14:textId="77777777" w:rsidR="00160299" w:rsidRDefault="00000000">
            <w:pPr>
              <w:pStyle w:val="Compact"/>
            </w:pPr>
            <w:r>
              <w:rPr>
                <w:rFonts w:hint="eastAsia"/>
              </w:rPr>
              <w:t>发布部署时的告警抑制</w:t>
            </w:r>
          </w:p>
        </w:tc>
      </w:tr>
      <w:tr w:rsidR="00160299" w14:paraId="37BA6ADE" w14:textId="77777777">
        <w:tc>
          <w:tcPr>
            <w:tcW w:w="1721" w:type="dxa"/>
          </w:tcPr>
          <w:p w14:paraId="1EDF0DDD" w14:textId="77777777" w:rsidR="00160299" w:rsidRDefault="00000000">
            <w:pPr>
              <w:pStyle w:val="Compact"/>
            </w:pPr>
            <w:r>
              <w:rPr>
                <w:rFonts w:hint="eastAsia"/>
                <w:b/>
                <w:bCs/>
              </w:rPr>
              <w:t>重复抑制</w:t>
            </w:r>
          </w:p>
        </w:tc>
        <w:tc>
          <w:tcPr>
            <w:tcW w:w="1721" w:type="dxa"/>
          </w:tcPr>
          <w:p w14:paraId="6E239480" w14:textId="77777777" w:rsidR="00160299" w:rsidRDefault="00000000">
            <w:pPr>
              <w:pStyle w:val="Compact"/>
            </w:pPr>
            <w:r>
              <w:rPr>
                <w:rFonts w:hint="eastAsia"/>
              </w:rPr>
              <w:t>相同告警</w:t>
            </w:r>
          </w:p>
        </w:tc>
        <w:tc>
          <w:tcPr>
            <w:tcW w:w="1721" w:type="dxa"/>
          </w:tcPr>
          <w:p w14:paraId="6604DBB3" w14:textId="77777777" w:rsidR="00160299" w:rsidRDefault="00000000">
            <w:pPr>
              <w:pStyle w:val="Compact"/>
            </w:pPr>
            <w:r>
              <w:rPr>
                <w:rFonts w:hint="eastAsia"/>
              </w:rPr>
              <w:t>5</w:t>
            </w:r>
            <w:r>
              <w:rPr>
                <w:rFonts w:hint="eastAsia"/>
              </w:rPr>
              <w:t>分钟</w:t>
            </w:r>
          </w:p>
        </w:tc>
        <w:tc>
          <w:tcPr>
            <w:tcW w:w="1721" w:type="dxa"/>
          </w:tcPr>
          <w:p w14:paraId="636D3CC3" w14:textId="77777777" w:rsidR="00160299" w:rsidRDefault="00000000">
            <w:pPr>
              <w:pStyle w:val="Compact"/>
            </w:pPr>
            <w:r>
              <w:rPr>
                <w:rFonts w:hint="eastAsia"/>
              </w:rPr>
              <w:t>抑制重复发送</w:t>
            </w:r>
          </w:p>
        </w:tc>
        <w:tc>
          <w:tcPr>
            <w:tcW w:w="1033" w:type="dxa"/>
          </w:tcPr>
          <w:p w14:paraId="70C103C4" w14:textId="77777777" w:rsidR="00160299" w:rsidRDefault="00000000">
            <w:pPr>
              <w:pStyle w:val="Compact"/>
            </w:pPr>
            <w:r>
              <w:rPr>
                <w:rFonts w:hint="eastAsia"/>
              </w:rPr>
              <w:t>同一问题避免重复告警</w:t>
            </w:r>
          </w:p>
        </w:tc>
      </w:tr>
      <w:tr w:rsidR="00160299" w14:paraId="3F2FC399" w14:textId="77777777">
        <w:tc>
          <w:tcPr>
            <w:tcW w:w="1721" w:type="dxa"/>
          </w:tcPr>
          <w:p w14:paraId="05A29973" w14:textId="77777777" w:rsidR="00160299" w:rsidRDefault="00000000">
            <w:pPr>
              <w:pStyle w:val="Compact"/>
            </w:pPr>
            <w:r>
              <w:rPr>
                <w:rFonts w:hint="eastAsia"/>
                <w:b/>
                <w:bCs/>
              </w:rPr>
              <w:t>阈值抑制</w:t>
            </w:r>
          </w:p>
        </w:tc>
        <w:tc>
          <w:tcPr>
            <w:tcW w:w="1721" w:type="dxa"/>
          </w:tcPr>
          <w:p w14:paraId="49E5793D" w14:textId="77777777" w:rsidR="00160299" w:rsidRDefault="00000000">
            <w:pPr>
              <w:pStyle w:val="Compact"/>
            </w:pPr>
            <w:r>
              <w:rPr>
                <w:rFonts w:hint="eastAsia"/>
              </w:rPr>
              <w:t>低于阈值</w:t>
            </w:r>
          </w:p>
        </w:tc>
        <w:tc>
          <w:tcPr>
            <w:tcW w:w="1721" w:type="dxa"/>
          </w:tcPr>
          <w:p w14:paraId="0368F64D" w14:textId="77777777" w:rsidR="00160299" w:rsidRDefault="00000000">
            <w:pPr>
              <w:pStyle w:val="Compact"/>
            </w:pPr>
            <w:r>
              <w:rPr>
                <w:rFonts w:hint="eastAsia"/>
              </w:rPr>
              <w:t>动态调整</w:t>
            </w:r>
          </w:p>
        </w:tc>
        <w:tc>
          <w:tcPr>
            <w:tcW w:w="1721" w:type="dxa"/>
          </w:tcPr>
          <w:p w14:paraId="6CBD92FB" w14:textId="77777777" w:rsidR="00160299" w:rsidRDefault="00000000">
            <w:pPr>
              <w:pStyle w:val="Compact"/>
            </w:pPr>
            <w:r>
              <w:rPr>
                <w:rFonts w:hint="eastAsia"/>
              </w:rPr>
              <w:t>基于趋势抑制</w:t>
            </w:r>
          </w:p>
        </w:tc>
        <w:tc>
          <w:tcPr>
            <w:tcW w:w="1033" w:type="dxa"/>
          </w:tcPr>
          <w:p w14:paraId="3FBC8B10" w14:textId="77777777" w:rsidR="00160299" w:rsidRDefault="00000000">
            <w:pPr>
              <w:pStyle w:val="Compact"/>
            </w:pPr>
            <w:r>
              <w:rPr>
                <w:rFonts w:hint="eastAsia"/>
              </w:rPr>
              <w:t>轻微波动不告警</w:t>
            </w:r>
          </w:p>
        </w:tc>
      </w:tr>
    </w:tbl>
    <w:p w14:paraId="266F95CE" w14:textId="77777777" w:rsidR="00160299" w:rsidRDefault="00000000">
      <w:pPr>
        <w:pStyle w:val="BodyText"/>
      </w:pPr>
      <w:r>
        <w:rPr>
          <w:rFonts w:hint="eastAsia"/>
          <w:b/>
          <w:bCs/>
        </w:rPr>
        <w:lastRenderedPageBreak/>
        <w:t>告警分组策略</w:t>
      </w:r>
      <w:r>
        <w:t xml:space="preserve">: - </w:t>
      </w:r>
      <w:r>
        <w:rPr>
          <w:rFonts w:hint="eastAsia"/>
          <w:b/>
          <w:bCs/>
        </w:rPr>
        <w:t>按服务分组</w:t>
      </w:r>
      <w:r>
        <w:t xml:space="preserve">: </w:t>
      </w:r>
      <w:r>
        <w:rPr>
          <w:rFonts w:hint="eastAsia"/>
        </w:rPr>
        <w:t>同一微服务的告警合并</w:t>
      </w:r>
      <w:r>
        <w:t xml:space="preserve"> - </w:t>
      </w:r>
      <w:r>
        <w:rPr>
          <w:rFonts w:hint="eastAsia"/>
          <w:b/>
          <w:bCs/>
        </w:rPr>
        <w:t>按环境分组</w:t>
      </w:r>
      <w:r>
        <w:t xml:space="preserve">: </w:t>
      </w:r>
      <w:r>
        <w:rPr>
          <w:rFonts w:hint="eastAsia"/>
        </w:rPr>
        <w:t>测试</w:t>
      </w:r>
      <w:r>
        <w:rPr>
          <w:rFonts w:hint="eastAsia"/>
        </w:rPr>
        <w:t>/</w:t>
      </w:r>
      <w:r>
        <w:rPr>
          <w:rFonts w:hint="eastAsia"/>
        </w:rPr>
        <w:t>预发</w:t>
      </w:r>
      <w:r>
        <w:rPr>
          <w:rFonts w:hint="eastAsia"/>
        </w:rPr>
        <w:t>/</w:t>
      </w:r>
      <w:r>
        <w:rPr>
          <w:rFonts w:hint="eastAsia"/>
        </w:rPr>
        <w:t>生产分别处理</w:t>
      </w:r>
      <w:r>
        <w:t xml:space="preserve"> - </w:t>
      </w:r>
      <w:r>
        <w:rPr>
          <w:rFonts w:hint="eastAsia"/>
          <w:b/>
          <w:bCs/>
        </w:rPr>
        <w:t>按严重程度分组</w:t>
      </w:r>
      <w:r>
        <w:t xml:space="preserve">: </w:t>
      </w:r>
      <w:r>
        <w:rPr>
          <w:rFonts w:hint="eastAsia"/>
        </w:rPr>
        <w:t>相同级别的告警批量通知</w:t>
      </w:r>
    </w:p>
    <w:p w14:paraId="21D2D5C8" w14:textId="77777777" w:rsidR="00160299" w:rsidRDefault="00000000">
      <w:pPr>
        <w:pStyle w:val="BodyText"/>
      </w:pPr>
      <w:r>
        <w:rPr>
          <w:rFonts w:hint="eastAsia"/>
          <w:b/>
          <w:bCs/>
        </w:rPr>
        <w:t>抑制配置示例</w:t>
      </w:r>
      <w:r>
        <w:t>:</w:t>
      </w:r>
    </w:p>
    <w:p w14:paraId="30601A3F" w14:textId="77777777" w:rsidR="00160299" w:rsidRDefault="00000000">
      <w:pPr>
        <w:pStyle w:val="SourceCode"/>
      </w:pPr>
      <w:r>
        <w:t>告警抑制规则</w:t>
        <w:br/>
        <w:t>inhibit_rules:</w:t>
        <w:br/>
        <w:t xml:space="preserve">  - target_match:</w:t>
        <w:br/>
        <w:t xml:space="preserve">      severity: 'warning'</w:t>
        <w:br/>
        <w:t xml:space="preserve">    source_match:</w:t>
        <w:br/>
        <w:t xml:space="preserve">      severity: 'critical'</w:t>
        <w:br/>
        <w:t xml:space="preserve">    equal: ['service', 'environment']</w:t>
        <w:br/>
        <w:t xml:space="preserve">    </w:t>
        <w:br/>
        <w:t xml:space="preserve">  - target_match:</w:t>
        <w:br/>
        <w:t xml:space="preserve">      alertname: 'SlowResponse'</w:t>
        <w:br/>
        <w:t xml:space="preserve">    source_match:</w:t>
        <w:br/>
        <w:t xml:space="preserve">      alertname: 'HighCPU'</w:t>
        <w:br/>
        <w:t xml:space="preserve">    equal: ['instance']</w:t>
      </w:r>
    </w:p>
    <w:p w14:paraId="71DBAC63" w14:textId="77777777" w:rsidR="00160299" w:rsidRDefault="00000000">
      <w:r>
        <w:pict w14:anchorId="38B43C32">
          <v:rect id="_x0000_i1117" style="width:0;height:1.5pt" o:hralign="center" o:hrstd="t" o:hr="t"/>
        </w:pict>
      </w:r>
    </w:p>
    <w:p w14:paraId="13715970" w14:textId="77777777" w:rsidR="00160299" w:rsidRDefault="00000000">
      <w:pPr>
        <w:pStyle w:val="Heading4"/>
      </w:pPr>
      <w:bookmarkStart w:id="304" w:name="监控工具链与仪表板"/>
      <w:bookmarkEnd w:id="302"/>
      <w:bookmarkEnd w:id="303"/>
      <w:r>
        <w:t xml:space="preserve">14.3 </w:t>
      </w:r>
      <w:r>
        <w:rPr>
          <w:rFonts w:hint="eastAsia"/>
        </w:rPr>
        <w:t>监控工具链与仪表板</w:t>
      </w:r>
    </w:p>
    <w:p w14:paraId="7E80E0BF" w14:textId="77777777" w:rsidR="00160299" w:rsidRDefault="00000000">
      <w:pPr>
        <w:pStyle w:val="FirstParagraph"/>
        <w:shd w:val="clear" w:color="auto" w:fill="E6F3FF"/>
      </w:pPr>
      <w:r>
        <w:t>[锚点14-005] 监控工具链架构</w:t>
      </w:r>
    </w:p>
    <w:p w14:paraId="313AEF08" w14:textId="77777777" w:rsidR="00160299" w:rsidRDefault="00000000">
      <w:pPr>
        <w:pStyle w:val="BodyText"/>
        <w:shd w:val="clear" w:color="auto" w:fill="E6F3FF"/>
        <w:shd w:val="clear" w:color="auto" w:fill="E6F3FF"/>
        <w:shd w:val="clear" w:color="auto" w:fill="E6F3FF"/>
      </w:pPr>
      <w:r>
        <w:t>&gt;锚点类型: 工具架构</w:t>
        <w:br/>
        <w:t>&gt;锚点方法: 工具链图</w:t>
        <w:br/>
        <w:t>&gt;锚点名称: 监控工具链架构</w:t>
        <w:br/>
        <w:t>&gt;引用附件: examples/14_monitoring/dashboard_template.json</w:t>
        <w:br/>
        <w:t>&gt;完成情况: 已完成</w:t>
        <w:br/>
        <w:t>&gt;补充建议: 字段建议：数据收集/存储处理/可视化/告警通知，补充工具集成架构图</w:t>
      </w:r>
    </w:p>
    <w:p w14:paraId="3CF0D242" w14:textId="77777777" w:rsidR="00160299" w:rsidRDefault="00000000">
      <w:pPr>
        <w:pStyle w:val="BodyText"/>
      </w:pPr>
      <w:r>
        <w:rPr>
          <w:rFonts w:hint="eastAsia"/>
        </w:rPr>
        <w:t>现代监控体系需要完整的工具链支持，从数据收集到告警通知的全流程自动化。</w:t>
      </w:r>
    </w:p>
    <w:p w14:paraId="7DBF0B55" w14:textId="77777777" w:rsidR="00160299" w:rsidRDefault="00000000">
      <w:pPr>
        <w:pStyle w:val="BodyText"/>
      </w:pPr>
      <w:r>
        <w:rPr>
          <w:rFonts w:hint="eastAsia"/>
          <w:b/>
          <w:bCs/>
        </w:rPr>
        <w:t>监控工具链架构</w:t>
      </w:r>
      <w:r>
        <w:t>:</w:t>
      </w:r>
    </w:p>
    <w:p w14:paraId="2522C885" w14:textId="77777777" w:rsidR="00160299" w:rsidRDefault="00000000">
      <w:pPr>
        <w:pStyle w:val="CaptionedFigure"/>
      </w:pPr>
      <w:r>
        <w:rPr>
          <w:noProof/>
        </w:rPr>
        <w:drawing>
          <wp:inline distT="0" distB="0" distL="0" distR="0" wp14:anchorId="757622E0" wp14:editId="5024EDF9">
            <wp:extent cx="5334000" cy="1279071"/>
            <wp:effectExtent l="0" t="0" r="0" b="0"/>
            <wp:docPr id="411" name="Picture" descr="Mermaid Diagram"/>
            <wp:cNvGraphicFramePr/>
            <a:graphic xmlns:a="http://schemas.openxmlformats.org/drawingml/2006/main">
              <a:graphicData uri="http://schemas.openxmlformats.org/drawingml/2006/picture">
                <pic:pic xmlns:pic="http://schemas.openxmlformats.org/drawingml/2006/picture">
                  <pic:nvPicPr>
                    <pic:cNvPr id="412" name="Picture" descr="mermaid_18.png"/>
                    <pic:cNvPicPr>
                      <a:picLocks noChangeAspect="1" noChangeArrowheads="1"/>
                    </pic:cNvPicPr>
                  </pic:nvPicPr>
                  <pic:blipFill>
                    <a:blip r:embed="rId71"/>
                    <a:stretch>
                      <a:fillRect/>
                    </a:stretch>
                  </pic:blipFill>
                  <pic:spPr bwMode="auto">
                    <a:xfrm>
                      <a:off x="0" y="0"/>
                      <a:ext cx="5334000" cy="1279071"/>
                    </a:xfrm>
                    <a:prstGeom prst="rect">
                      <a:avLst/>
                    </a:prstGeom>
                    <a:noFill/>
                    <a:ln w="9525">
                      <a:noFill/>
                      <a:headEnd/>
                      <a:tailEnd/>
                    </a:ln>
                  </pic:spPr>
                </pic:pic>
              </a:graphicData>
            </a:graphic>
          </wp:inline>
        </w:drawing>
      </w:r>
    </w:p>
    <w:p w14:paraId="42736DE8" w14:textId="77777777" w:rsidR="00160299" w:rsidRDefault="00000000">
      <w:pPr>
        <w:pStyle w:val="ImageCaption"/>
      </w:pPr>
      <w:r>
        <w:t>Mermaid Diagram</w:t>
      </w:r>
    </w:p>
    <w:p w14:paraId="614C4415" w14:textId="77777777" w:rsidR="00160299" w:rsidRDefault="00000000">
      <w:pPr>
        <w:pStyle w:val="BodyText"/>
      </w:pPr>
      <w:r>
        <w:rPr>
          <w:rFonts w:hint="eastAsia"/>
          <w:b/>
          <w:bCs/>
        </w:rPr>
        <w:t>核心工具组件</w:t>
      </w:r>
      <w:r>
        <w:t>:</w:t>
      </w:r>
    </w:p>
    <w:tbl>
      <w:tblPr>
        <w:tblStyle w:val="Table"/>
        <w:tblW w:w="5000" w:type="pct"/>
        <w:tblLayout w:type="fixed"/>
        <w:tblLook w:val="0020" w:firstRow="1" w:lastRow="0" w:firstColumn="0" w:lastColumn="0" w:noHBand="0" w:noVBand="0"/>
      </w:tblPr>
      <w:tblGrid>
        <w:gridCol w:w="2052"/>
        <w:gridCol w:w="3420"/>
        <w:gridCol w:w="2052"/>
        <w:gridCol w:w="2052"/>
      </w:tblGrid>
      <w:tr w:rsidR="00160299" w14:paraId="2C92F78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97" w:type="dxa"/>
          </w:tcPr>
          <w:p w14:paraId="45DCBB8F" w14:textId="77777777" w:rsidR="00160299" w:rsidRDefault="00000000">
            <w:pPr>
              <w:pStyle w:val="Compact"/>
            </w:pPr>
            <w:r>
              <w:rPr>
                <w:rFonts w:hint="eastAsia"/>
              </w:rPr>
              <w:lastRenderedPageBreak/>
              <w:t>组件</w:t>
            </w:r>
          </w:p>
        </w:tc>
        <w:tc>
          <w:tcPr>
            <w:tcW w:w="2828" w:type="dxa"/>
          </w:tcPr>
          <w:p w14:paraId="4014464C" w14:textId="77777777" w:rsidR="00160299" w:rsidRDefault="00000000">
            <w:pPr>
              <w:pStyle w:val="Compact"/>
            </w:pPr>
            <w:r>
              <w:rPr>
                <w:rFonts w:hint="eastAsia"/>
              </w:rPr>
              <w:t>常用工具</w:t>
            </w:r>
          </w:p>
        </w:tc>
        <w:tc>
          <w:tcPr>
            <w:tcW w:w="1697" w:type="dxa"/>
          </w:tcPr>
          <w:p w14:paraId="64D9BA48" w14:textId="77777777" w:rsidR="00160299" w:rsidRDefault="00000000">
            <w:pPr>
              <w:pStyle w:val="Compact"/>
            </w:pPr>
            <w:r>
              <w:rPr>
                <w:rFonts w:hint="eastAsia"/>
              </w:rPr>
              <w:t>功能</w:t>
            </w:r>
          </w:p>
        </w:tc>
        <w:tc>
          <w:tcPr>
            <w:tcW w:w="1697" w:type="dxa"/>
          </w:tcPr>
          <w:p w14:paraId="0FCC52D9" w14:textId="77777777" w:rsidR="00160299" w:rsidRDefault="00000000">
            <w:pPr>
              <w:pStyle w:val="Compact"/>
            </w:pPr>
            <w:r>
              <w:rPr>
                <w:rFonts w:hint="eastAsia"/>
              </w:rPr>
              <w:t>优势</w:t>
            </w:r>
          </w:p>
        </w:tc>
      </w:tr>
      <w:tr w:rsidR="00160299" w14:paraId="7E53799C" w14:textId="77777777">
        <w:tc>
          <w:tcPr>
            <w:tcW w:w="1697" w:type="dxa"/>
          </w:tcPr>
          <w:p w14:paraId="1D2E74FF" w14:textId="77777777" w:rsidR="00160299" w:rsidRDefault="00000000">
            <w:pPr>
              <w:pStyle w:val="Compact"/>
            </w:pPr>
            <w:r>
              <w:rPr>
                <w:rFonts w:hint="eastAsia"/>
                <w:b/>
                <w:bCs/>
              </w:rPr>
              <w:t>指标收集</w:t>
            </w:r>
          </w:p>
        </w:tc>
        <w:tc>
          <w:tcPr>
            <w:tcW w:w="2828" w:type="dxa"/>
          </w:tcPr>
          <w:p w14:paraId="1A4B1FA6" w14:textId="77777777" w:rsidR="00160299" w:rsidRDefault="00000000">
            <w:pPr>
              <w:pStyle w:val="Compact"/>
            </w:pPr>
            <w:r>
              <w:t>Prometheus, Telegraf</w:t>
            </w:r>
          </w:p>
        </w:tc>
        <w:tc>
          <w:tcPr>
            <w:tcW w:w="1697" w:type="dxa"/>
          </w:tcPr>
          <w:p w14:paraId="4F09E1F2" w14:textId="77777777" w:rsidR="00160299" w:rsidRDefault="00000000">
            <w:pPr>
              <w:pStyle w:val="Compact"/>
            </w:pPr>
            <w:r>
              <w:rPr>
                <w:rFonts w:hint="eastAsia"/>
              </w:rPr>
              <w:t>收集系统</w:t>
            </w:r>
            <w:r>
              <w:rPr>
                <w:rFonts w:hint="eastAsia"/>
              </w:rPr>
              <w:t>/</w:t>
            </w:r>
            <w:r>
              <w:rPr>
                <w:rFonts w:hint="eastAsia"/>
              </w:rPr>
              <w:t>应用指标</w:t>
            </w:r>
          </w:p>
        </w:tc>
        <w:tc>
          <w:tcPr>
            <w:tcW w:w="1697" w:type="dxa"/>
          </w:tcPr>
          <w:p w14:paraId="492DD50F" w14:textId="77777777" w:rsidR="00160299" w:rsidRDefault="00000000">
            <w:pPr>
              <w:pStyle w:val="Compact"/>
            </w:pPr>
            <w:r>
              <w:rPr>
                <w:rFonts w:hint="eastAsia"/>
              </w:rPr>
              <w:t>拉取模式，高可靠性</w:t>
            </w:r>
          </w:p>
        </w:tc>
      </w:tr>
      <w:tr w:rsidR="00160299" w14:paraId="7E72798E" w14:textId="77777777">
        <w:tc>
          <w:tcPr>
            <w:tcW w:w="1697" w:type="dxa"/>
          </w:tcPr>
          <w:p w14:paraId="636D5BB7" w14:textId="77777777" w:rsidR="00160299" w:rsidRDefault="00000000">
            <w:pPr>
              <w:pStyle w:val="Compact"/>
            </w:pPr>
            <w:r>
              <w:rPr>
                <w:rFonts w:hint="eastAsia"/>
                <w:b/>
                <w:bCs/>
              </w:rPr>
              <w:t>日志收集</w:t>
            </w:r>
          </w:p>
        </w:tc>
        <w:tc>
          <w:tcPr>
            <w:tcW w:w="2828" w:type="dxa"/>
          </w:tcPr>
          <w:p w14:paraId="75647A08" w14:textId="77777777" w:rsidR="00160299" w:rsidRDefault="00000000">
            <w:pPr>
              <w:pStyle w:val="Compact"/>
            </w:pPr>
            <w:r>
              <w:t>ELK Stack, Loki</w:t>
            </w:r>
          </w:p>
        </w:tc>
        <w:tc>
          <w:tcPr>
            <w:tcW w:w="1697" w:type="dxa"/>
          </w:tcPr>
          <w:p w14:paraId="2AAA7D18" w14:textId="77777777" w:rsidR="00160299" w:rsidRDefault="00000000">
            <w:pPr>
              <w:pStyle w:val="Compact"/>
            </w:pPr>
            <w:r>
              <w:rPr>
                <w:rFonts w:hint="eastAsia"/>
              </w:rPr>
              <w:t>集中日志管理</w:t>
            </w:r>
          </w:p>
        </w:tc>
        <w:tc>
          <w:tcPr>
            <w:tcW w:w="1697" w:type="dxa"/>
          </w:tcPr>
          <w:p w14:paraId="698DC2AE" w14:textId="77777777" w:rsidR="00160299" w:rsidRDefault="00000000">
            <w:pPr>
              <w:pStyle w:val="Compact"/>
            </w:pPr>
            <w:r>
              <w:rPr>
                <w:rFonts w:hint="eastAsia"/>
              </w:rPr>
              <w:t>全文搜索，实时分析</w:t>
            </w:r>
          </w:p>
        </w:tc>
      </w:tr>
      <w:tr w:rsidR="00160299" w14:paraId="26BFC623" w14:textId="77777777">
        <w:tc>
          <w:tcPr>
            <w:tcW w:w="1697" w:type="dxa"/>
          </w:tcPr>
          <w:p w14:paraId="08AE2F74" w14:textId="77777777" w:rsidR="00160299" w:rsidRDefault="00000000">
            <w:pPr>
              <w:pStyle w:val="Compact"/>
            </w:pPr>
            <w:r>
              <w:rPr>
                <w:rFonts w:hint="eastAsia"/>
                <w:b/>
                <w:bCs/>
              </w:rPr>
              <w:t>链路追踪</w:t>
            </w:r>
          </w:p>
        </w:tc>
        <w:tc>
          <w:tcPr>
            <w:tcW w:w="2828" w:type="dxa"/>
          </w:tcPr>
          <w:p w14:paraId="1D5F3A27" w14:textId="77777777" w:rsidR="00160299" w:rsidRDefault="00000000">
            <w:pPr>
              <w:pStyle w:val="Compact"/>
            </w:pPr>
            <w:r>
              <w:t>Jaeger, Zipkin</w:t>
            </w:r>
          </w:p>
        </w:tc>
        <w:tc>
          <w:tcPr>
            <w:tcW w:w="1697" w:type="dxa"/>
          </w:tcPr>
          <w:p w14:paraId="6946A8CE" w14:textId="77777777" w:rsidR="00160299" w:rsidRDefault="00000000">
            <w:pPr>
              <w:pStyle w:val="Compact"/>
            </w:pPr>
            <w:r>
              <w:rPr>
                <w:rFonts w:hint="eastAsia"/>
              </w:rPr>
              <w:t>分布式调用追踪</w:t>
            </w:r>
          </w:p>
        </w:tc>
        <w:tc>
          <w:tcPr>
            <w:tcW w:w="1697" w:type="dxa"/>
          </w:tcPr>
          <w:p w14:paraId="56C6E158" w14:textId="77777777" w:rsidR="00160299" w:rsidRDefault="00000000">
            <w:pPr>
              <w:pStyle w:val="Compact"/>
            </w:pPr>
            <w:r>
              <w:rPr>
                <w:rFonts w:hint="eastAsia"/>
              </w:rPr>
              <w:t>性能瓶颈定位</w:t>
            </w:r>
          </w:p>
        </w:tc>
      </w:tr>
      <w:tr w:rsidR="00160299" w14:paraId="3700AC7C" w14:textId="77777777">
        <w:tc>
          <w:tcPr>
            <w:tcW w:w="1697" w:type="dxa"/>
          </w:tcPr>
          <w:p w14:paraId="2620E609" w14:textId="77777777" w:rsidR="00160299" w:rsidRDefault="00000000">
            <w:pPr>
              <w:pStyle w:val="Compact"/>
            </w:pPr>
            <w:r>
              <w:rPr>
                <w:rFonts w:hint="eastAsia"/>
                <w:b/>
                <w:bCs/>
              </w:rPr>
              <w:t>可视化</w:t>
            </w:r>
          </w:p>
        </w:tc>
        <w:tc>
          <w:tcPr>
            <w:tcW w:w="2828" w:type="dxa"/>
          </w:tcPr>
          <w:p w14:paraId="5725BF62" w14:textId="77777777" w:rsidR="00160299" w:rsidRDefault="00000000">
            <w:pPr>
              <w:pStyle w:val="Compact"/>
            </w:pPr>
            <w:r>
              <w:t>Grafana, Kibana</w:t>
            </w:r>
          </w:p>
        </w:tc>
        <w:tc>
          <w:tcPr>
            <w:tcW w:w="1697" w:type="dxa"/>
          </w:tcPr>
          <w:p w14:paraId="5E2C03D1" w14:textId="77777777" w:rsidR="00160299" w:rsidRDefault="00000000">
            <w:pPr>
              <w:pStyle w:val="Compact"/>
            </w:pPr>
            <w:r>
              <w:rPr>
                <w:rFonts w:hint="eastAsia"/>
              </w:rPr>
              <w:t>仪表板和图表</w:t>
            </w:r>
          </w:p>
        </w:tc>
        <w:tc>
          <w:tcPr>
            <w:tcW w:w="1697" w:type="dxa"/>
          </w:tcPr>
          <w:p w14:paraId="599B545F" w14:textId="77777777" w:rsidR="00160299" w:rsidRDefault="00000000">
            <w:pPr>
              <w:pStyle w:val="Compact"/>
            </w:pPr>
            <w:r>
              <w:rPr>
                <w:rFonts w:hint="eastAsia"/>
              </w:rPr>
              <w:t>丰富的图表类型</w:t>
            </w:r>
          </w:p>
        </w:tc>
      </w:tr>
      <w:tr w:rsidR="00160299" w14:paraId="6E1C31C2" w14:textId="77777777">
        <w:tc>
          <w:tcPr>
            <w:tcW w:w="1697" w:type="dxa"/>
          </w:tcPr>
          <w:p w14:paraId="2FE5E112" w14:textId="77777777" w:rsidR="00160299" w:rsidRDefault="00000000">
            <w:pPr>
              <w:pStyle w:val="Compact"/>
            </w:pPr>
            <w:r>
              <w:rPr>
                <w:rFonts w:hint="eastAsia"/>
                <w:b/>
                <w:bCs/>
              </w:rPr>
              <w:t>告警</w:t>
            </w:r>
          </w:p>
        </w:tc>
        <w:tc>
          <w:tcPr>
            <w:tcW w:w="2828" w:type="dxa"/>
          </w:tcPr>
          <w:p w14:paraId="20F84915" w14:textId="77777777" w:rsidR="00160299" w:rsidRDefault="00000000">
            <w:pPr>
              <w:pStyle w:val="Compact"/>
            </w:pPr>
            <w:r>
              <w:t>Alertmanager</w:t>
            </w:r>
          </w:p>
        </w:tc>
        <w:tc>
          <w:tcPr>
            <w:tcW w:w="1697" w:type="dxa"/>
          </w:tcPr>
          <w:p w14:paraId="7018606D" w14:textId="77777777" w:rsidR="00160299" w:rsidRDefault="00000000">
            <w:pPr>
              <w:pStyle w:val="Compact"/>
            </w:pPr>
            <w:r>
              <w:rPr>
                <w:rFonts w:hint="eastAsia"/>
              </w:rPr>
              <w:t>告警路由和抑制</w:t>
            </w:r>
          </w:p>
        </w:tc>
        <w:tc>
          <w:tcPr>
            <w:tcW w:w="1697" w:type="dxa"/>
          </w:tcPr>
          <w:p w14:paraId="72381F78" w14:textId="77777777" w:rsidR="00160299" w:rsidRDefault="00000000">
            <w:pPr>
              <w:pStyle w:val="Compact"/>
            </w:pPr>
            <w:r>
              <w:rPr>
                <w:rFonts w:hint="eastAsia"/>
              </w:rPr>
              <w:t>灵活的告警规则</w:t>
            </w:r>
          </w:p>
        </w:tc>
      </w:tr>
    </w:tbl>
    <w:p w14:paraId="4AADC05C" w14:textId="77777777" w:rsidR="00160299" w:rsidRDefault="00000000">
      <w:pPr>
        <w:pStyle w:val="BodyText"/>
      </w:pPr>
      <w:r>
        <w:rPr>
          <w:rFonts w:hint="eastAsia"/>
          <w:b/>
          <w:bCs/>
        </w:rPr>
        <w:t>仪表板设计原则</w:t>
      </w:r>
      <w:r>
        <w:t xml:space="preserve">: - </w:t>
      </w:r>
      <w:r>
        <w:rPr>
          <w:rFonts w:hint="eastAsia"/>
          <w:b/>
          <w:bCs/>
        </w:rPr>
        <w:t>层次清晰</w:t>
      </w:r>
      <w:r>
        <w:t xml:space="preserve">: </w:t>
      </w:r>
      <w:r>
        <w:rPr>
          <w:rFonts w:hint="eastAsia"/>
        </w:rPr>
        <w:t>总览</w:t>
      </w:r>
      <w:r>
        <w:t xml:space="preserve"> → </w:t>
      </w:r>
      <w:r>
        <w:rPr>
          <w:rFonts w:hint="eastAsia"/>
        </w:rPr>
        <w:t>详细</w:t>
      </w:r>
      <w:r>
        <w:t xml:space="preserve"> → </w:t>
      </w:r>
      <w:r>
        <w:rPr>
          <w:rFonts w:hint="eastAsia"/>
        </w:rPr>
        <w:t>深入分析</w:t>
      </w:r>
      <w:r>
        <w:t xml:space="preserve"> - </w:t>
      </w:r>
      <w:r>
        <w:rPr>
          <w:rFonts w:hint="eastAsia"/>
          <w:b/>
          <w:bCs/>
        </w:rPr>
        <w:t>指标相关</w:t>
      </w:r>
      <w:r>
        <w:t xml:space="preserve">: </w:t>
      </w:r>
      <w:r>
        <w:rPr>
          <w:rFonts w:hint="eastAsia"/>
        </w:rPr>
        <w:t>相关指标放在同一面板</w:t>
      </w:r>
      <w:r>
        <w:t xml:space="preserve"> - </w:t>
      </w:r>
      <w:r>
        <w:rPr>
          <w:rFonts w:hint="eastAsia"/>
          <w:b/>
          <w:bCs/>
        </w:rPr>
        <w:t>时间一致</w:t>
      </w:r>
      <w:r>
        <w:t xml:space="preserve">: </w:t>
      </w:r>
      <w:r>
        <w:rPr>
          <w:rFonts w:hint="eastAsia"/>
        </w:rPr>
        <w:t>所有图表使用相同时间范围</w:t>
      </w:r>
      <w:r>
        <w:t xml:space="preserve"> - </w:t>
      </w:r>
      <w:r>
        <w:rPr>
          <w:rFonts w:hint="eastAsia"/>
          <w:b/>
          <w:bCs/>
        </w:rPr>
        <w:t>响应式</w:t>
      </w:r>
      <w:r>
        <w:t xml:space="preserve">: </w:t>
      </w:r>
      <w:r>
        <w:rPr>
          <w:rFonts w:hint="eastAsia"/>
        </w:rPr>
        <w:t>支持不同屏幕尺寸</w:t>
      </w:r>
    </w:p>
    <w:p w14:paraId="06B95E05" w14:textId="77777777" w:rsidR="00160299" w:rsidRDefault="00000000">
      <w:pPr>
        <w:pStyle w:val="Heading5"/>
      </w:pPr>
      <w:bookmarkStart w:id="305" w:name="仪表板最佳实践"/>
      <w:r>
        <w:t xml:space="preserve">14.3.2 </w:t>
      </w:r>
      <w:r>
        <w:rPr>
          <w:rFonts w:hint="eastAsia"/>
        </w:rPr>
        <w:t>仪表板最佳实践</w:t>
      </w:r>
    </w:p>
    <w:p w14:paraId="10589C11" w14:textId="77777777" w:rsidR="00160299" w:rsidRDefault="00000000">
      <w:pPr>
        <w:pStyle w:val="FirstParagraph"/>
        <w:shd w:val="clear" w:color="auto" w:fill="E6F3FF"/>
      </w:pPr>
      <w:r>
        <w:t>[锚点14-006] 监控仪表板设计原则</w:t>
      </w:r>
    </w:p>
    <w:p w14:paraId="3267FF22" w14:textId="77777777" w:rsidR="00160299" w:rsidRDefault="00000000">
      <w:pPr>
        <w:pStyle w:val="BodyText"/>
        <w:shd w:val="clear" w:color="auto" w:fill="E6F3FF"/>
        <w:shd w:val="clear" w:color="auto" w:fill="E6F3FF"/>
        <w:shd w:val="clear" w:color="auto" w:fill="E6F3FF"/>
      </w:pPr>
      <w:r>
        <w:t>&gt;锚点类型: 设计指南</w:t>
        <w:br/>
        <w:t>&gt;锚点方法: 最佳实践清单</w:t>
        <w:br/>
        <w:t>&gt;锚点名称: 监控仪表板设计原则</w:t>
        <w:br/>
        <w:t>&gt;引用附件: examples/14_monitoring/dashboard_template.json</w:t>
        <w:br/>
        <w:t>&gt;完成情况: 已完成</w:t>
        <w:br/>
        <w:t>&gt;补充建议: 字段建议：布局原则/指标选择/时间范围/用户体验，补充仪表板设计清单</w:t>
      </w:r>
    </w:p>
    <w:p w14:paraId="5AB395B7" w14:textId="77777777" w:rsidR="00160299" w:rsidRDefault="00000000">
      <w:pPr>
        <w:pStyle w:val="BodyText"/>
      </w:pPr>
      <w:r>
        <w:rPr>
          <w:rFonts w:hint="eastAsia"/>
        </w:rPr>
        <w:t>优秀的监控仪表板应该遵循</w:t>
      </w:r>
      <w:r>
        <w:t xml:space="preserve"> RED </w:t>
      </w:r>
      <w:r>
        <w:rPr>
          <w:rFonts w:hint="eastAsia"/>
        </w:rPr>
        <w:t>方法和</w:t>
      </w:r>
      <w:r>
        <w:t xml:space="preserve"> USE </w:t>
      </w:r>
      <w:r>
        <w:rPr>
          <w:rFonts w:hint="eastAsia"/>
        </w:rPr>
        <w:t>方法等最佳实践。</w:t>
      </w:r>
    </w:p>
    <w:p w14:paraId="36836991" w14:textId="77777777" w:rsidR="00160299" w:rsidRDefault="00000000">
      <w:pPr>
        <w:pStyle w:val="BodyText"/>
      </w:pPr>
      <w:r>
        <w:rPr>
          <w:b/>
          <w:bCs/>
        </w:rPr>
        <w:t xml:space="preserve">RED </w:t>
      </w:r>
      <w:r>
        <w:rPr>
          <w:rFonts w:hint="eastAsia"/>
          <w:b/>
          <w:bCs/>
        </w:rPr>
        <w:t>方法</w:t>
      </w:r>
      <w:r>
        <w:rPr>
          <w:b/>
          <w:bCs/>
        </w:rPr>
        <w:t xml:space="preserve"> (Rate/Errors/Duration)</w:t>
      </w:r>
      <w:r>
        <w:t xml:space="preserve">: - </w:t>
      </w:r>
      <w:r>
        <w:rPr>
          <w:b/>
          <w:bCs/>
        </w:rPr>
        <w:t>Rate</w:t>
      </w:r>
      <w:r>
        <w:t xml:space="preserve">: </w:t>
      </w:r>
      <w:r>
        <w:rPr>
          <w:rFonts w:hint="eastAsia"/>
        </w:rPr>
        <w:t>请求率</w:t>
      </w:r>
      <w:r>
        <w:t xml:space="preserve"> - </w:t>
      </w:r>
      <w:r>
        <w:rPr>
          <w:rFonts w:hint="eastAsia"/>
        </w:rPr>
        <w:t>每秒处理的请求数量</w:t>
      </w:r>
      <w:r>
        <w:t xml:space="preserve"> - </w:t>
      </w:r>
      <w:r>
        <w:rPr>
          <w:b/>
          <w:bCs/>
        </w:rPr>
        <w:t>Errors</w:t>
      </w:r>
      <w:r>
        <w:t xml:space="preserve">: </w:t>
      </w:r>
      <w:r>
        <w:rPr>
          <w:rFonts w:hint="eastAsia"/>
        </w:rPr>
        <w:t>错误率</w:t>
      </w:r>
      <w:r>
        <w:t xml:space="preserve"> - </w:t>
      </w:r>
      <w:r>
        <w:rPr>
          <w:rFonts w:hint="eastAsia"/>
        </w:rPr>
        <w:t>失败请求的比例</w:t>
      </w:r>
      <w:r>
        <w:t xml:space="preserve"> - </w:t>
      </w:r>
      <w:r>
        <w:rPr>
          <w:b/>
          <w:bCs/>
        </w:rPr>
        <w:t>Duration</w:t>
      </w:r>
      <w:r>
        <w:t xml:space="preserve">: </w:t>
      </w:r>
      <w:r>
        <w:rPr>
          <w:rFonts w:hint="eastAsia"/>
        </w:rPr>
        <w:t>持续时间</w:t>
      </w:r>
      <w:r>
        <w:t xml:space="preserve"> - </w:t>
      </w:r>
      <w:r>
        <w:rPr>
          <w:rFonts w:hint="eastAsia"/>
        </w:rPr>
        <w:t>请求处理的耗时</w:t>
      </w:r>
    </w:p>
    <w:p w14:paraId="6A75C294" w14:textId="77777777" w:rsidR="00160299" w:rsidRDefault="00000000">
      <w:pPr>
        <w:pStyle w:val="BodyText"/>
      </w:pPr>
      <w:r>
        <w:rPr>
          <w:b/>
          <w:bCs/>
        </w:rPr>
        <w:t xml:space="preserve">USE </w:t>
      </w:r>
      <w:r>
        <w:rPr>
          <w:rFonts w:hint="eastAsia"/>
          <w:b/>
          <w:bCs/>
        </w:rPr>
        <w:t>方法</w:t>
      </w:r>
      <w:r>
        <w:rPr>
          <w:b/>
          <w:bCs/>
        </w:rPr>
        <w:t xml:space="preserve"> (Utilization/Saturation/Errors)</w:t>
      </w:r>
      <w:r>
        <w:t xml:space="preserve">: - </w:t>
      </w:r>
      <w:r>
        <w:rPr>
          <w:b/>
          <w:bCs/>
        </w:rPr>
        <w:t>Utilization</w:t>
      </w:r>
      <w:r>
        <w:t xml:space="preserve">: </w:t>
      </w:r>
      <w:r>
        <w:rPr>
          <w:rFonts w:hint="eastAsia"/>
        </w:rPr>
        <w:t>利用率</w:t>
      </w:r>
      <w:r>
        <w:t xml:space="preserve"> - </w:t>
      </w:r>
      <w:r>
        <w:rPr>
          <w:rFonts w:hint="eastAsia"/>
        </w:rPr>
        <w:t>资源的使用百分比</w:t>
      </w:r>
      <w:r>
        <w:t xml:space="preserve"> - </w:t>
      </w:r>
      <w:r>
        <w:rPr>
          <w:b/>
          <w:bCs/>
        </w:rPr>
        <w:t>Saturation</w:t>
      </w:r>
      <w:r>
        <w:t xml:space="preserve">: </w:t>
      </w:r>
      <w:r>
        <w:rPr>
          <w:rFonts w:hint="eastAsia"/>
        </w:rPr>
        <w:t>饱和度</w:t>
      </w:r>
      <w:r>
        <w:t xml:space="preserve"> - </w:t>
      </w:r>
      <w:r>
        <w:rPr>
          <w:rFonts w:hint="eastAsia"/>
        </w:rPr>
        <w:t>资源队列的繁忙程度</w:t>
      </w:r>
      <w:r>
        <w:t xml:space="preserve"> - </w:t>
      </w:r>
      <w:r>
        <w:rPr>
          <w:b/>
          <w:bCs/>
        </w:rPr>
        <w:t>Errors</w:t>
      </w:r>
      <w:r>
        <w:t xml:space="preserve">: </w:t>
      </w:r>
      <w:r>
        <w:rPr>
          <w:rFonts w:hint="eastAsia"/>
        </w:rPr>
        <w:t>错误</w:t>
      </w:r>
      <w:r>
        <w:t xml:space="preserve"> - </w:t>
      </w:r>
      <w:r>
        <w:rPr>
          <w:rFonts w:hint="eastAsia"/>
        </w:rPr>
        <w:t>错误事件的数量</w:t>
      </w:r>
    </w:p>
    <w:p w14:paraId="42B69EFA" w14:textId="77777777" w:rsidR="00160299" w:rsidRDefault="00000000">
      <w:pPr>
        <w:pStyle w:val="BodyText"/>
      </w:pPr>
      <w:r>
        <w:rPr>
          <w:rFonts w:hint="eastAsia"/>
          <w:b/>
          <w:bCs/>
        </w:rPr>
        <w:t>仪表板设计清单</w:t>
      </w:r>
      <w:r>
        <w:t>:</w:t>
      </w:r>
    </w:p>
    <w:tbl>
      <w:tblPr>
        <w:tblStyle w:val="Table"/>
        <w:tblW w:w="5000" w:type="pct"/>
        <w:tblLayout w:type="fixed"/>
        <w:tblLook w:val="0020" w:firstRow="1" w:lastRow="0" w:firstColumn="0" w:lastColumn="0" w:noHBand="0" w:noVBand="0"/>
      </w:tblPr>
      <w:tblGrid>
        <w:gridCol w:w="3420"/>
        <w:gridCol w:w="2052"/>
        <w:gridCol w:w="2052"/>
        <w:gridCol w:w="2052"/>
      </w:tblGrid>
      <w:tr w:rsidR="00160299" w14:paraId="64B6A2B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828" w:type="dxa"/>
          </w:tcPr>
          <w:p w14:paraId="72FDB648" w14:textId="77777777" w:rsidR="00160299" w:rsidRDefault="00000000">
            <w:pPr>
              <w:pStyle w:val="Compact"/>
            </w:pPr>
            <w:r>
              <w:rPr>
                <w:rFonts w:hint="eastAsia"/>
              </w:rPr>
              <w:t>设计维度</w:t>
            </w:r>
          </w:p>
        </w:tc>
        <w:tc>
          <w:tcPr>
            <w:tcW w:w="1697" w:type="dxa"/>
          </w:tcPr>
          <w:p w14:paraId="0A46E3B7" w14:textId="77777777" w:rsidR="00160299" w:rsidRDefault="00000000">
            <w:pPr>
              <w:pStyle w:val="Compact"/>
            </w:pPr>
            <w:r>
              <w:rPr>
                <w:rFonts w:hint="eastAsia"/>
              </w:rPr>
              <w:t>原则</w:t>
            </w:r>
          </w:p>
        </w:tc>
        <w:tc>
          <w:tcPr>
            <w:tcW w:w="1697" w:type="dxa"/>
          </w:tcPr>
          <w:p w14:paraId="5C9AAB2F" w14:textId="77777777" w:rsidR="00160299" w:rsidRDefault="00000000">
            <w:pPr>
              <w:pStyle w:val="Compact"/>
            </w:pPr>
            <w:r>
              <w:rPr>
                <w:rFonts w:hint="eastAsia"/>
              </w:rPr>
              <w:t>示例</w:t>
            </w:r>
          </w:p>
        </w:tc>
        <w:tc>
          <w:tcPr>
            <w:tcW w:w="1697" w:type="dxa"/>
          </w:tcPr>
          <w:p w14:paraId="34A623C2" w14:textId="77777777" w:rsidR="00160299" w:rsidRDefault="00000000">
            <w:pPr>
              <w:pStyle w:val="Compact"/>
            </w:pPr>
            <w:r>
              <w:rPr>
                <w:rFonts w:hint="eastAsia"/>
              </w:rPr>
              <w:t>理由</w:t>
            </w:r>
          </w:p>
        </w:tc>
      </w:tr>
      <w:tr w:rsidR="00160299" w14:paraId="093C8BBF" w14:textId="77777777">
        <w:tc>
          <w:tcPr>
            <w:tcW w:w="2828" w:type="dxa"/>
          </w:tcPr>
          <w:p w14:paraId="4D8D2D22" w14:textId="77777777" w:rsidR="00160299" w:rsidRDefault="00000000">
            <w:pPr>
              <w:pStyle w:val="Compact"/>
            </w:pPr>
            <w:r>
              <w:rPr>
                <w:rFonts w:hint="eastAsia"/>
                <w:b/>
                <w:bCs/>
              </w:rPr>
              <w:t>布局层次</w:t>
            </w:r>
          </w:p>
        </w:tc>
        <w:tc>
          <w:tcPr>
            <w:tcW w:w="1697" w:type="dxa"/>
          </w:tcPr>
          <w:p w14:paraId="3C094559" w14:textId="77777777" w:rsidR="00160299" w:rsidRDefault="00000000">
            <w:pPr>
              <w:pStyle w:val="Compact"/>
            </w:pPr>
            <w:r>
              <w:rPr>
                <w:rFonts w:hint="eastAsia"/>
              </w:rPr>
              <w:t>总览</w:t>
            </w:r>
            <w:r>
              <w:t xml:space="preserve"> → </w:t>
            </w:r>
            <w:r>
              <w:rPr>
                <w:rFonts w:hint="eastAsia"/>
              </w:rPr>
              <w:t>详细</w:t>
            </w:r>
            <w:r>
              <w:t xml:space="preserve"> → </w:t>
            </w:r>
            <w:r>
              <w:rPr>
                <w:rFonts w:hint="eastAsia"/>
              </w:rPr>
              <w:t>深入分析</w:t>
            </w:r>
          </w:p>
        </w:tc>
        <w:tc>
          <w:tcPr>
            <w:tcW w:w="1697" w:type="dxa"/>
          </w:tcPr>
          <w:p w14:paraId="4AB6328F" w14:textId="77777777" w:rsidR="00160299" w:rsidRDefault="00000000">
            <w:pPr>
              <w:pStyle w:val="Compact"/>
            </w:pPr>
            <w:r>
              <w:rPr>
                <w:rFonts w:hint="eastAsia"/>
              </w:rPr>
              <w:t>系统概览</w:t>
            </w:r>
            <w:r>
              <w:t xml:space="preserve"> → </w:t>
            </w:r>
            <w:r>
              <w:rPr>
                <w:rFonts w:hint="eastAsia"/>
              </w:rPr>
              <w:t>服务详情</w:t>
            </w:r>
            <w:r>
              <w:t xml:space="preserve"> → </w:t>
            </w:r>
            <w:r>
              <w:rPr>
                <w:rFonts w:hint="eastAsia"/>
              </w:rPr>
              <w:t>实例级别</w:t>
            </w:r>
          </w:p>
        </w:tc>
        <w:tc>
          <w:tcPr>
            <w:tcW w:w="1697" w:type="dxa"/>
          </w:tcPr>
          <w:p w14:paraId="4ABE7FE0" w14:textId="77777777" w:rsidR="00160299" w:rsidRDefault="00000000">
            <w:pPr>
              <w:pStyle w:val="Compact"/>
            </w:pPr>
            <w:r>
              <w:rPr>
                <w:rFonts w:hint="eastAsia"/>
              </w:rPr>
              <w:t>符合用户认知流程</w:t>
            </w:r>
          </w:p>
        </w:tc>
      </w:tr>
      <w:tr w:rsidR="00160299" w14:paraId="2E0F6203" w14:textId="77777777">
        <w:tc>
          <w:tcPr>
            <w:tcW w:w="2828" w:type="dxa"/>
          </w:tcPr>
          <w:p w14:paraId="72C9C9EB" w14:textId="77777777" w:rsidR="00160299" w:rsidRDefault="00000000">
            <w:pPr>
              <w:pStyle w:val="Compact"/>
            </w:pPr>
            <w:r>
              <w:rPr>
                <w:rFonts w:hint="eastAsia"/>
                <w:b/>
                <w:bCs/>
              </w:rPr>
              <w:t>指标分组</w:t>
            </w:r>
          </w:p>
        </w:tc>
        <w:tc>
          <w:tcPr>
            <w:tcW w:w="1697" w:type="dxa"/>
          </w:tcPr>
          <w:p w14:paraId="42542AAA" w14:textId="77777777" w:rsidR="00160299" w:rsidRDefault="00000000">
            <w:pPr>
              <w:pStyle w:val="Compact"/>
            </w:pPr>
            <w:r>
              <w:rPr>
                <w:rFonts w:hint="eastAsia"/>
              </w:rPr>
              <w:t>相关指标聚类</w:t>
            </w:r>
          </w:p>
        </w:tc>
        <w:tc>
          <w:tcPr>
            <w:tcW w:w="1697" w:type="dxa"/>
          </w:tcPr>
          <w:p w14:paraId="31F5A3FC" w14:textId="77777777" w:rsidR="00160299" w:rsidRDefault="00000000">
            <w:pPr>
              <w:pStyle w:val="Compact"/>
            </w:pPr>
            <w:r>
              <w:rPr>
                <w:rFonts w:hint="eastAsia"/>
              </w:rPr>
              <w:t>CPU/</w:t>
            </w:r>
            <w:r>
              <w:rPr>
                <w:rFonts w:hint="eastAsia"/>
              </w:rPr>
              <w:t>内存放一起，延迟</w:t>
            </w:r>
            <w:r>
              <w:rPr>
                <w:rFonts w:hint="eastAsia"/>
              </w:rPr>
              <w:t>/</w:t>
            </w:r>
            <w:r>
              <w:rPr>
                <w:rFonts w:hint="eastAsia"/>
              </w:rPr>
              <w:t>错误率放一起</w:t>
            </w:r>
          </w:p>
        </w:tc>
        <w:tc>
          <w:tcPr>
            <w:tcW w:w="1697" w:type="dxa"/>
          </w:tcPr>
          <w:p w14:paraId="37A0C76D" w14:textId="77777777" w:rsidR="00160299" w:rsidRDefault="00000000">
            <w:pPr>
              <w:pStyle w:val="Compact"/>
            </w:pPr>
            <w:r>
              <w:rPr>
                <w:rFonts w:hint="eastAsia"/>
              </w:rPr>
              <w:t>便于关联分析</w:t>
            </w:r>
          </w:p>
        </w:tc>
      </w:tr>
      <w:tr w:rsidR="00160299" w14:paraId="55815B31" w14:textId="77777777">
        <w:tc>
          <w:tcPr>
            <w:tcW w:w="2828" w:type="dxa"/>
          </w:tcPr>
          <w:p w14:paraId="1F2FD686" w14:textId="77777777" w:rsidR="00160299" w:rsidRDefault="00000000">
            <w:pPr>
              <w:pStyle w:val="Compact"/>
            </w:pPr>
            <w:r>
              <w:rPr>
                <w:rFonts w:hint="eastAsia"/>
                <w:b/>
                <w:bCs/>
              </w:rPr>
              <w:t>时间一致性</w:t>
            </w:r>
          </w:p>
        </w:tc>
        <w:tc>
          <w:tcPr>
            <w:tcW w:w="1697" w:type="dxa"/>
          </w:tcPr>
          <w:p w14:paraId="09458675" w14:textId="77777777" w:rsidR="00160299" w:rsidRDefault="00000000">
            <w:pPr>
              <w:pStyle w:val="Compact"/>
            </w:pPr>
            <w:r>
              <w:rPr>
                <w:rFonts w:hint="eastAsia"/>
              </w:rPr>
              <w:t>统一时间范围</w:t>
            </w:r>
          </w:p>
        </w:tc>
        <w:tc>
          <w:tcPr>
            <w:tcW w:w="1697" w:type="dxa"/>
          </w:tcPr>
          <w:p w14:paraId="4B43FDAF" w14:textId="77777777" w:rsidR="00160299" w:rsidRDefault="00000000">
            <w:pPr>
              <w:pStyle w:val="Compact"/>
            </w:pPr>
            <w:r>
              <w:rPr>
                <w:rFonts w:hint="eastAsia"/>
              </w:rPr>
              <w:t>所有图表使用相同时间窗口</w:t>
            </w:r>
          </w:p>
        </w:tc>
        <w:tc>
          <w:tcPr>
            <w:tcW w:w="1697" w:type="dxa"/>
          </w:tcPr>
          <w:p w14:paraId="0A6811D9" w14:textId="77777777" w:rsidR="00160299" w:rsidRDefault="00000000">
            <w:pPr>
              <w:pStyle w:val="Compact"/>
            </w:pPr>
            <w:r>
              <w:rPr>
                <w:rFonts w:hint="eastAsia"/>
              </w:rPr>
              <w:t>避免时间错位</w:t>
            </w:r>
          </w:p>
        </w:tc>
      </w:tr>
      <w:tr w:rsidR="00160299" w14:paraId="49545AA4" w14:textId="77777777">
        <w:tc>
          <w:tcPr>
            <w:tcW w:w="2828" w:type="dxa"/>
          </w:tcPr>
          <w:p w14:paraId="5E944AD4" w14:textId="77777777" w:rsidR="00160299" w:rsidRDefault="00000000">
            <w:pPr>
              <w:pStyle w:val="Compact"/>
            </w:pPr>
            <w:r>
              <w:rPr>
                <w:rFonts w:hint="eastAsia"/>
                <w:b/>
                <w:bCs/>
              </w:rPr>
              <w:lastRenderedPageBreak/>
              <w:t>阈值可视化</w:t>
            </w:r>
          </w:p>
        </w:tc>
        <w:tc>
          <w:tcPr>
            <w:tcW w:w="1697" w:type="dxa"/>
          </w:tcPr>
          <w:p w14:paraId="7A0793A9" w14:textId="77777777" w:rsidR="00160299" w:rsidRDefault="00000000">
            <w:pPr>
              <w:pStyle w:val="Compact"/>
            </w:pPr>
            <w:r>
              <w:rPr>
                <w:rFonts w:hint="eastAsia"/>
              </w:rPr>
              <w:t>明确显示阈值线</w:t>
            </w:r>
          </w:p>
        </w:tc>
        <w:tc>
          <w:tcPr>
            <w:tcW w:w="1697" w:type="dxa"/>
          </w:tcPr>
          <w:p w14:paraId="0FB8A2C6" w14:textId="77777777" w:rsidR="00160299" w:rsidRDefault="00000000">
            <w:pPr>
              <w:pStyle w:val="Compact"/>
            </w:pPr>
            <w:r>
              <w:rPr>
                <w:rFonts w:hint="eastAsia"/>
              </w:rPr>
              <w:t>红色阈值线标记告警线</w:t>
            </w:r>
          </w:p>
        </w:tc>
        <w:tc>
          <w:tcPr>
            <w:tcW w:w="1697" w:type="dxa"/>
          </w:tcPr>
          <w:p w14:paraId="39493A75" w14:textId="77777777" w:rsidR="00160299" w:rsidRDefault="00000000">
            <w:pPr>
              <w:pStyle w:val="Compact"/>
            </w:pPr>
            <w:r>
              <w:rPr>
                <w:rFonts w:hint="eastAsia"/>
              </w:rPr>
              <w:t>快速识别异常</w:t>
            </w:r>
          </w:p>
        </w:tc>
      </w:tr>
      <w:tr w:rsidR="00160299" w14:paraId="30C8A591" w14:textId="77777777">
        <w:tc>
          <w:tcPr>
            <w:tcW w:w="2828" w:type="dxa"/>
          </w:tcPr>
          <w:p w14:paraId="44263200" w14:textId="77777777" w:rsidR="00160299" w:rsidRDefault="00000000">
            <w:pPr>
              <w:pStyle w:val="Compact"/>
            </w:pPr>
            <w:r>
              <w:rPr>
                <w:rFonts w:hint="eastAsia"/>
                <w:b/>
                <w:bCs/>
              </w:rPr>
              <w:t>响应式设计</w:t>
            </w:r>
          </w:p>
        </w:tc>
        <w:tc>
          <w:tcPr>
            <w:tcW w:w="1697" w:type="dxa"/>
          </w:tcPr>
          <w:p w14:paraId="0858FD79" w14:textId="77777777" w:rsidR="00160299" w:rsidRDefault="00000000">
            <w:pPr>
              <w:pStyle w:val="Compact"/>
            </w:pPr>
            <w:r>
              <w:rPr>
                <w:rFonts w:hint="eastAsia"/>
              </w:rPr>
              <w:t>适配不同屏幕</w:t>
            </w:r>
          </w:p>
        </w:tc>
        <w:tc>
          <w:tcPr>
            <w:tcW w:w="1697" w:type="dxa"/>
          </w:tcPr>
          <w:p w14:paraId="5900CBC5" w14:textId="77777777" w:rsidR="00160299" w:rsidRDefault="00000000">
            <w:pPr>
              <w:pStyle w:val="Compact"/>
            </w:pPr>
            <w:r>
              <w:rPr>
                <w:rFonts w:hint="eastAsia"/>
              </w:rPr>
              <w:t>支持手机</w:t>
            </w:r>
            <w:r>
              <w:rPr>
                <w:rFonts w:hint="eastAsia"/>
              </w:rPr>
              <w:t>/</w:t>
            </w:r>
            <w:r>
              <w:rPr>
                <w:rFonts w:hint="eastAsia"/>
              </w:rPr>
              <w:t>平板</w:t>
            </w:r>
            <w:r>
              <w:rPr>
                <w:rFonts w:hint="eastAsia"/>
              </w:rPr>
              <w:t>/</w:t>
            </w:r>
            <w:r>
              <w:rPr>
                <w:rFonts w:hint="eastAsia"/>
              </w:rPr>
              <w:t>桌面</w:t>
            </w:r>
          </w:p>
        </w:tc>
        <w:tc>
          <w:tcPr>
            <w:tcW w:w="1697" w:type="dxa"/>
          </w:tcPr>
          <w:p w14:paraId="0E9622FB" w14:textId="77777777" w:rsidR="00160299" w:rsidRDefault="00000000">
            <w:pPr>
              <w:pStyle w:val="Compact"/>
            </w:pPr>
            <w:r>
              <w:rPr>
                <w:rFonts w:hint="eastAsia"/>
              </w:rPr>
              <w:t>随时随地监控</w:t>
            </w:r>
          </w:p>
        </w:tc>
      </w:tr>
    </w:tbl>
    <w:p w14:paraId="1C846FDD" w14:textId="77777777" w:rsidR="00160299" w:rsidRDefault="00000000">
      <w:r>
        <w:pict w14:anchorId="33CA5A60">
          <v:rect id="_x0000_i1118" style="width:0;height:1.5pt" o:hralign="center" o:hrstd="t" o:hr="t"/>
        </w:pict>
      </w:r>
    </w:p>
    <w:p w14:paraId="1FC43001" w14:textId="77777777" w:rsidR="00160299" w:rsidRDefault="00000000">
      <w:pPr>
        <w:pStyle w:val="Heading4"/>
      </w:pPr>
      <w:bookmarkStart w:id="306" w:name="告警响应与事件管理"/>
      <w:bookmarkEnd w:id="304"/>
      <w:bookmarkEnd w:id="305"/>
      <w:r>
        <w:t xml:space="preserve">14.4 </w:t>
      </w:r>
      <w:r>
        <w:rPr>
          <w:rFonts w:hint="eastAsia"/>
        </w:rPr>
        <w:t>告警响应与事件管理</w:t>
      </w:r>
    </w:p>
    <w:p w14:paraId="44724B1D" w14:textId="77777777" w:rsidR="00160299" w:rsidRDefault="00000000">
      <w:pPr>
        <w:pStyle w:val="FirstParagraph"/>
        <w:shd w:val="clear" w:color="auto" w:fill="E6F3FF"/>
      </w:pPr>
      <w:r>
        <w:t>[锚点14-007] 告警响应流程</w:t>
      </w:r>
    </w:p>
    <w:p w14:paraId="6FB86C94" w14:textId="77777777" w:rsidR="00160299" w:rsidRDefault="00000000">
      <w:pPr>
        <w:pStyle w:val="BodyText"/>
        <w:shd w:val="clear" w:color="auto" w:fill="E6F3FF"/>
        <w:shd w:val="clear" w:color="auto" w:fill="E6F3FF"/>
        <w:shd w:val="clear" w:color="auto" w:fill="E6F3FF"/>
      </w:pPr>
      <w:r>
        <w:t>&gt;锚点类型: 流程规范</w:t>
        <w:br/>
        <w:t>&gt;锚点方法: 响应流程图</w:t>
        <w:br/>
        <w:t>&gt;锚点名称: 告警响应流程</w:t>
        <w:br/>
        <w:t>&gt;引用附件: examples/14_monitoring/alerting_strategy.md</w:t>
        <w:br/>
        <w:t>&gt;完成情况: 已完成</w:t>
        <w:br/>
        <w:t>&gt;补充建议: 字段建议：接收确认/诊断修复/事后分析/持续改进，补充响应流程图</w:t>
      </w:r>
    </w:p>
    <w:p w14:paraId="112A49D4" w14:textId="77777777" w:rsidR="00160299" w:rsidRDefault="00000000">
      <w:pPr>
        <w:pStyle w:val="BodyText"/>
      </w:pPr>
      <w:r>
        <w:rPr>
          <w:rFonts w:hint="eastAsia"/>
        </w:rPr>
        <w:t>高效的告警响应流程是保障系统稳定性的关键，包括接收、确认、诊断、修复和改进五个阶段。</w:t>
      </w:r>
    </w:p>
    <w:p w14:paraId="1E5EF866" w14:textId="77777777" w:rsidR="00160299" w:rsidRDefault="00000000">
      <w:pPr>
        <w:pStyle w:val="BodyText"/>
      </w:pPr>
      <w:r>
        <w:rPr>
          <w:rFonts w:hint="eastAsia"/>
          <w:b/>
          <w:bCs/>
        </w:rPr>
        <w:t>告警响应流程</w:t>
      </w:r>
      <w:r>
        <w:t>:</w:t>
      </w:r>
    </w:p>
    <w:p w14:paraId="3C6C253D" w14:textId="77777777" w:rsidR="00160299" w:rsidRDefault="00000000">
      <w:pPr>
        <w:pStyle w:val="CaptionedFigure"/>
      </w:pPr>
      <w:r>
        <w:rPr>
          <w:noProof/>
        </w:rPr>
        <w:drawing>
          <wp:inline distT="0" distB="0" distL="0" distR="0" wp14:anchorId="74F9E472" wp14:editId="31BDE5DF">
            <wp:extent cx="5334000" cy="190500"/>
            <wp:effectExtent l="0" t="0" r="0" b="0"/>
            <wp:docPr id="416" name="Picture" descr="Mermaid Diagram"/>
            <wp:cNvGraphicFramePr/>
            <a:graphic xmlns:a="http://schemas.openxmlformats.org/drawingml/2006/main">
              <a:graphicData uri="http://schemas.openxmlformats.org/drawingml/2006/picture">
                <pic:pic xmlns:pic="http://schemas.openxmlformats.org/drawingml/2006/picture">
                  <pic:nvPicPr>
                    <pic:cNvPr id="417" name="Picture" descr="mermaid_19.png"/>
                    <pic:cNvPicPr>
                      <a:picLocks noChangeAspect="1" noChangeArrowheads="1"/>
                    </pic:cNvPicPr>
                  </pic:nvPicPr>
                  <pic:blipFill>
                    <a:blip r:embed="rId72"/>
                    <a:stretch>
                      <a:fillRect/>
                    </a:stretch>
                  </pic:blipFill>
                  <pic:spPr bwMode="auto">
                    <a:xfrm>
                      <a:off x="0" y="0"/>
                      <a:ext cx="5334000" cy="190500"/>
                    </a:xfrm>
                    <a:prstGeom prst="rect">
                      <a:avLst/>
                    </a:prstGeom>
                    <a:noFill/>
                    <a:ln w="9525">
                      <a:noFill/>
                      <a:headEnd/>
                      <a:tailEnd/>
                    </a:ln>
                  </pic:spPr>
                </pic:pic>
              </a:graphicData>
            </a:graphic>
          </wp:inline>
        </w:drawing>
      </w:r>
    </w:p>
    <w:p w14:paraId="1BDD7A3E" w14:textId="77777777" w:rsidR="00160299" w:rsidRDefault="00000000">
      <w:pPr>
        <w:pStyle w:val="ImageCaption"/>
      </w:pPr>
      <w:r>
        <w:t>Mermaid Diagram</w:t>
      </w:r>
    </w:p>
    <w:p w14:paraId="1AA75147" w14:textId="77777777" w:rsidR="00160299" w:rsidRDefault="00000000">
      <w:pPr>
        <w:pStyle w:val="BodyText"/>
      </w:pPr>
      <w:r>
        <w:rPr>
          <w:rFonts w:hint="eastAsia"/>
          <w:b/>
          <w:bCs/>
        </w:rPr>
        <w:t>响应时间目标</w:t>
      </w:r>
      <w:r>
        <w:t>:</w:t>
      </w:r>
    </w:p>
    <w:tbl>
      <w:tblPr>
        <w:tblStyle w:val="Table"/>
        <w:tblW w:w="0" w:type="auto"/>
        <w:tblLook w:val="0020" w:firstRow="1" w:lastRow="0" w:firstColumn="0" w:lastColumn="0" w:noHBand="0" w:noVBand="0"/>
      </w:tblPr>
      <w:tblGrid>
        <w:gridCol w:w="1427"/>
        <w:gridCol w:w="1176"/>
        <w:gridCol w:w="1176"/>
        <w:gridCol w:w="1176"/>
        <w:gridCol w:w="1628"/>
      </w:tblGrid>
      <w:tr w:rsidR="00160299" w14:paraId="738A9AD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5BF7A" w14:textId="77777777" w:rsidR="00160299" w:rsidRDefault="00000000">
            <w:pPr>
              <w:pStyle w:val="Compact"/>
            </w:pPr>
            <w:r>
              <w:rPr>
                <w:rFonts w:hint="eastAsia"/>
              </w:rPr>
              <w:t>告警级别</w:t>
            </w:r>
          </w:p>
        </w:tc>
        <w:tc>
          <w:tcPr>
            <w:tcW w:w="0" w:type="auto"/>
          </w:tcPr>
          <w:p w14:paraId="4BEF6504" w14:textId="77777777" w:rsidR="00160299" w:rsidRDefault="00000000">
            <w:pPr>
              <w:pStyle w:val="Compact"/>
            </w:pPr>
            <w:r>
              <w:rPr>
                <w:rFonts w:hint="eastAsia"/>
              </w:rPr>
              <w:t>确认时间</w:t>
            </w:r>
          </w:p>
        </w:tc>
        <w:tc>
          <w:tcPr>
            <w:tcW w:w="0" w:type="auto"/>
          </w:tcPr>
          <w:p w14:paraId="3A031F0C" w14:textId="77777777" w:rsidR="00160299" w:rsidRDefault="00000000">
            <w:pPr>
              <w:pStyle w:val="Compact"/>
            </w:pPr>
            <w:r>
              <w:rPr>
                <w:rFonts w:hint="eastAsia"/>
              </w:rPr>
              <w:t>诊断时间</w:t>
            </w:r>
          </w:p>
        </w:tc>
        <w:tc>
          <w:tcPr>
            <w:tcW w:w="0" w:type="auto"/>
          </w:tcPr>
          <w:p w14:paraId="24CAEBF9" w14:textId="77777777" w:rsidR="00160299" w:rsidRDefault="00000000">
            <w:pPr>
              <w:pStyle w:val="Compact"/>
            </w:pPr>
            <w:r>
              <w:rPr>
                <w:rFonts w:hint="eastAsia"/>
              </w:rPr>
              <w:t>修复时间</w:t>
            </w:r>
          </w:p>
        </w:tc>
        <w:tc>
          <w:tcPr>
            <w:tcW w:w="0" w:type="auto"/>
          </w:tcPr>
          <w:p w14:paraId="17CB766B" w14:textId="77777777" w:rsidR="00160299" w:rsidRDefault="00000000">
            <w:pPr>
              <w:pStyle w:val="Compact"/>
            </w:pPr>
            <w:r>
              <w:rPr>
                <w:rFonts w:hint="eastAsia"/>
              </w:rPr>
              <w:t>总</w:t>
            </w:r>
            <w:r>
              <w:rPr>
                <w:rFonts w:hint="eastAsia"/>
              </w:rPr>
              <w:t>MTTR</w:t>
            </w:r>
            <w:r>
              <w:rPr>
                <w:rFonts w:hint="eastAsia"/>
              </w:rPr>
              <w:t>目标</w:t>
            </w:r>
          </w:p>
        </w:tc>
      </w:tr>
      <w:tr w:rsidR="00160299" w14:paraId="12338364" w14:textId="77777777">
        <w:tc>
          <w:tcPr>
            <w:tcW w:w="0" w:type="auto"/>
          </w:tcPr>
          <w:p w14:paraId="2764391A" w14:textId="77777777" w:rsidR="00160299" w:rsidRDefault="00000000">
            <w:pPr>
              <w:pStyle w:val="Compact"/>
            </w:pPr>
            <w:r>
              <w:rPr>
                <w:b/>
                <w:bCs/>
              </w:rPr>
              <w:t>P0 Critical</w:t>
            </w:r>
          </w:p>
        </w:tc>
        <w:tc>
          <w:tcPr>
            <w:tcW w:w="0" w:type="auto"/>
          </w:tcPr>
          <w:p w14:paraId="4AEF5710" w14:textId="77777777" w:rsidR="00160299" w:rsidRDefault="00000000">
            <w:pPr>
              <w:pStyle w:val="Compact"/>
            </w:pPr>
            <w:r>
              <w:rPr>
                <w:rFonts w:hint="eastAsia"/>
              </w:rPr>
              <w:t>5</w:t>
            </w:r>
            <w:r>
              <w:rPr>
                <w:rFonts w:hint="eastAsia"/>
              </w:rPr>
              <w:t>分钟</w:t>
            </w:r>
          </w:p>
        </w:tc>
        <w:tc>
          <w:tcPr>
            <w:tcW w:w="0" w:type="auto"/>
          </w:tcPr>
          <w:p w14:paraId="5AEBD8A1" w14:textId="77777777" w:rsidR="00160299" w:rsidRDefault="00000000">
            <w:pPr>
              <w:pStyle w:val="Compact"/>
            </w:pPr>
            <w:r>
              <w:rPr>
                <w:rFonts w:hint="eastAsia"/>
              </w:rPr>
              <w:t>15</w:t>
            </w:r>
            <w:r>
              <w:rPr>
                <w:rFonts w:hint="eastAsia"/>
              </w:rPr>
              <w:t>分钟</w:t>
            </w:r>
          </w:p>
        </w:tc>
        <w:tc>
          <w:tcPr>
            <w:tcW w:w="0" w:type="auto"/>
          </w:tcPr>
          <w:p w14:paraId="24E26DD5" w14:textId="77777777" w:rsidR="00160299" w:rsidRDefault="00000000">
            <w:pPr>
              <w:pStyle w:val="Compact"/>
            </w:pPr>
            <w:r>
              <w:rPr>
                <w:rFonts w:hint="eastAsia"/>
              </w:rPr>
              <w:t>1</w:t>
            </w:r>
            <w:r>
              <w:rPr>
                <w:rFonts w:hint="eastAsia"/>
              </w:rPr>
              <w:t>小时</w:t>
            </w:r>
          </w:p>
        </w:tc>
        <w:tc>
          <w:tcPr>
            <w:tcW w:w="0" w:type="auto"/>
          </w:tcPr>
          <w:p w14:paraId="1D9C59F3" w14:textId="77777777" w:rsidR="00160299" w:rsidRDefault="00000000">
            <w:pPr>
              <w:pStyle w:val="Compact"/>
            </w:pPr>
            <w:r>
              <w:t xml:space="preserve">&lt; </w:t>
            </w:r>
            <w:r>
              <w:rPr>
                <w:rFonts w:hint="eastAsia"/>
              </w:rPr>
              <w:t>2</w:t>
            </w:r>
            <w:r>
              <w:rPr>
                <w:rFonts w:hint="eastAsia"/>
              </w:rPr>
              <w:t>小时</w:t>
            </w:r>
          </w:p>
        </w:tc>
      </w:tr>
      <w:tr w:rsidR="00160299" w14:paraId="6659AF61" w14:textId="77777777">
        <w:tc>
          <w:tcPr>
            <w:tcW w:w="0" w:type="auto"/>
          </w:tcPr>
          <w:p w14:paraId="5D444B13" w14:textId="77777777" w:rsidR="00160299" w:rsidRDefault="00000000">
            <w:pPr>
              <w:pStyle w:val="Compact"/>
            </w:pPr>
            <w:r>
              <w:rPr>
                <w:b/>
                <w:bCs/>
              </w:rPr>
              <w:t>P1 High</w:t>
            </w:r>
          </w:p>
        </w:tc>
        <w:tc>
          <w:tcPr>
            <w:tcW w:w="0" w:type="auto"/>
          </w:tcPr>
          <w:p w14:paraId="2000F723" w14:textId="77777777" w:rsidR="00160299" w:rsidRDefault="00000000">
            <w:pPr>
              <w:pStyle w:val="Compact"/>
            </w:pPr>
            <w:r>
              <w:rPr>
                <w:rFonts w:hint="eastAsia"/>
              </w:rPr>
              <w:t>15</w:t>
            </w:r>
            <w:r>
              <w:rPr>
                <w:rFonts w:hint="eastAsia"/>
              </w:rPr>
              <w:t>分钟</w:t>
            </w:r>
          </w:p>
        </w:tc>
        <w:tc>
          <w:tcPr>
            <w:tcW w:w="0" w:type="auto"/>
          </w:tcPr>
          <w:p w14:paraId="6015CE62" w14:textId="77777777" w:rsidR="00160299" w:rsidRDefault="00000000">
            <w:pPr>
              <w:pStyle w:val="Compact"/>
            </w:pPr>
            <w:r>
              <w:rPr>
                <w:rFonts w:hint="eastAsia"/>
              </w:rPr>
              <w:t>30</w:t>
            </w:r>
            <w:r>
              <w:rPr>
                <w:rFonts w:hint="eastAsia"/>
              </w:rPr>
              <w:t>分钟</w:t>
            </w:r>
          </w:p>
        </w:tc>
        <w:tc>
          <w:tcPr>
            <w:tcW w:w="0" w:type="auto"/>
          </w:tcPr>
          <w:p w14:paraId="3F9B692E" w14:textId="77777777" w:rsidR="00160299" w:rsidRDefault="00000000">
            <w:pPr>
              <w:pStyle w:val="Compact"/>
            </w:pPr>
            <w:r>
              <w:rPr>
                <w:rFonts w:hint="eastAsia"/>
              </w:rPr>
              <w:t>2</w:t>
            </w:r>
            <w:r>
              <w:rPr>
                <w:rFonts w:hint="eastAsia"/>
              </w:rPr>
              <w:t>小时</w:t>
            </w:r>
          </w:p>
        </w:tc>
        <w:tc>
          <w:tcPr>
            <w:tcW w:w="0" w:type="auto"/>
          </w:tcPr>
          <w:p w14:paraId="481EF2E9" w14:textId="77777777" w:rsidR="00160299" w:rsidRDefault="00000000">
            <w:pPr>
              <w:pStyle w:val="Compact"/>
            </w:pPr>
            <w:r>
              <w:t xml:space="preserve">&lt; </w:t>
            </w:r>
            <w:r>
              <w:rPr>
                <w:rFonts w:hint="eastAsia"/>
              </w:rPr>
              <w:t>4</w:t>
            </w:r>
            <w:r>
              <w:rPr>
                <w:rFonts w:hint="eastAsia"/>
              </w:rPr>
              <w:t>小时</w:t>
            </w:r>
          </w:p>
        </w:tc>
      </w:tr>
      <w:tr w:rsidR="00160299" w14:paraId="43BED435" w14:textId="77777777">
        <w:tc>
          <w:tcPr>
            <w:tcW w:w="0" w:type="auto"/>
          </w:tcPr>
          <w:p w14:paraId="19AA1B2B" w14:textId="77777777" w:rsidR="00160299" w:rsidRDefault="00000000">
            <w:pPr>
              <w:pStyle w:val="Compact"/>
            </w:pPr>
            <w:r>
              <w:rPr>
                <w:b/>
                <w:bCs/>
              </w:rPr>
              <w:t>P2 Medium</w:t>
            </w:r>
          </w:p>
        </w:tc>
        <w:tc>
          <w:tcPr>
            <w:tcW w:w="0" w:type="auto"/>
          </w:tcPr>
          <w:p w14:paraId="2DE10EEC" w14:textId="77777777" w:rsidR="00160299" w:rsidRDefault="00000000">
            <w:pPr>
              <w:pStyle w:val="Compact"/>
            </w:pPr>
            <w:r>
              <w:rPr>
                <w:rFonts w:hint="eastAsia"/>
              </w:rPr>
              <w:t>1</w:t>
            </w:r>
            <w:r>
              <w:rPr>
                <w:rFonts w:hint="eastAsia"/>
              </w:rPr>
              <w:t>小时</w:t>
            </w:r>
          </w:p>
        </w:tc>
        <w:tc>
          <w:tcPr>
            <w:tcW w:w="0" w:type="auto"/>
          </w:tcPr>
          <w:p w14:paraId="2E064675" w14:textId="77777777" w:rsidR="00160299" w:rsidRDefault="00000000">
            <w:pPr>
              <w:pStyle w:val="Compact"/>
            </w:pPr>
            <w:r>
              <w:rPr>
                <w:rFonts w:hint="eastAsia"/>
              </w:rPr>
              <w:t>2</w:t>
            </w:r>
            <w:r>
              <w:rPr>
                <w:rFonts w:hint="eastAsia"/>
              </w:rPr>
              <w:t>小时</w:t>
            </w:r>
          </w:p>
        </w:tc>
        <w:tc>
          <w:tcPr>
            <w:tcW w:w="0" w:type="auto"/>
          </w:tcPr>
          <w:p w14:paraId="41C9BE5C" w14:textId="77777777" w:rsidR="00160299" w:rsidRDefault="00000000">
            <w:pPr>
              <w:pStyle w:val="Compact"/>
            </w:pPr>
            <w:r>
              <w:rPr>
                <w:rFonts w:hint="eastAsia"/>
              </w:rPr>
              <w:t>4</w:t>
            </w:r>
            <w:r>
              <w:rPr>
                <w:rFonts w:hint="eastAsia"/>
              </w:rPr>
              <w:t>小时</w:t>
            </w:r>
          </w:p>
        </w:tc>
        <w:tc>
          <w:tcPr>
            <w:tcW w:w="0" w:type="auto"/>
          </w:tcPr>
          <w:p w14:paraId="7398B0AD" w14:textId="77777777" w:rsidR="00160299" w:rsidRDefault="00000000">
            <w:pPr>
              <w:pStyle w:val="Compact"/>
            </w:pPr>
            <w:r>
              <w:t xml:space="preserve">&lt; </w:t>
            </w:r>
            <w:r>
              <w:rPr>
                <w:rFonts w:hint="eastAsia"/>
              </w:rPr>
              <w:t>8</w:t>
            </w:r>
            <w:r>
              <w:rPr>
                <w:rFonts w:hint="eastAsia"/>
              </w:rPr>
              <w:t>小时</w:t>
            </w:r>
          </w:p>
        </w:tc>
      </w:tr>
      <w:tr w:rsidR="00160299" w14:paraId="1DAD9EF0" w14:textId="77777777">
        <w:tc>
          <w:tcPr>
            <w:tcW w:w="0" w:type="auto"/>
          </w:tcPr>
          <w:p w14:paraId="0ADFDCBC" w14:textId="77777777" w:rsidR="00160299" w:rsidRDefault="00000000">
            <w:pPr>
              <w:pStyle w:val="Compact"/>
            </w:pPr>
            <w:r>
              <w:rPr>
                <w:b/>
                <w:bCs/>
              </w:rPr>
              <w:t>P3 Low</w:t>
            </w:r>
          </w:p>
        </w:tc>
        <w:tc>
          <w:tcPr>
            <w:tcW w:w="0" w:type="auto"/>
          </w:tcPr>
          <w:p w14:paraId="4923C5DA" w14:textId="77777777" w:rsidR="00160299" w:rsidRDefault="00000000">
            <w:pPr>
              <w:pStyle w:val="Compact"/>
            </w:pPr>
            <w:r>
              <w:rPr>
                <w:rFonts w:hint="eastAsia"/>
              </w:rPr>
              <w:t>4</w:t>
            </w:r>
            <w:r>
              <w:rPr>
                <w:rFonts w:hint="eastAsia"/>
              </w:rPr>
              <w:t>小时</w:t>
            </w:r>
          </w:p>
        </w:tc>
        <w:tc>
          <w:tcPr>
            <w:tcW w:w="0" w:type="auto"/>
          </w:tcPr>
          <w:p w14:paraId="7C6A26D1" w14:textId="77777777" w:rsidR="00160299" w:rsidRDefault="00000000">
            <w:pPr>
              <w:pStyle w:val="Compact"/>
            </w:pPr>
            <w:r>
              <w:rPr>
                <w:rFonts w:hint="eastAsia"/>
              </w:rPr>
              <w:t>8</w:t>
            </w:r>
            <w:r>
              <w:rPr>
                <w:rFonts w:hint="eastAsia"/>
              </w:rPr>
              <w:t>小时</w:t>
            </w:r>
          </w:p>
        </w:tc>
        <w:tc>
          <w:tcPr>
            <w:tcW w:w="0" w:type="auto"/>
          </w:tcPr>
          <w:p w14:paraId="0F600BFA" w14:textId="77777777" w:rsidR="00160299" w:rsidRDefault="00000000">
            <w:pPr>
              <w:pStyle w:val="Compact"/>
            </w:pPr>
            <w:r>
              <w:rPr>
                <w:rFonts w:hint="eastAsia"/>
              </w:rPr>
              <w:t>24</w:t>
            </w:r>
            <w:r>
              <w:rPr>
                <w:rFonts w:hint="eastAsia"/>
              </w:rPr>
              <w:t>小时</w:t>
            </w:r>
          </w:p>
        </w:tc>
        <w:tc>
          <w:tcPr>
            <w:tcW w:w="0" w:type="auto"/>
          </w:tcPr>
          <w:p w14:paraId="72B82699" w14:textId="77777777" w:rsidR="00160299" w:rsidRDefault="00000000">
            <w:pPr>
              <w:pStyle w:val="Compact"/>
            </w:pPr>
            <w:r>
              <w:t xml:space="preserve">&lt; </w:t>
            </w:r>
            <w:r>
              <w:rPr>
                <w:rFonts w:hint="eastAsia"/>
              </w:rPr>
              <w:t>48</w:t>
            </w:r>
            <w:r>
              <w:rPr>
                <w:rFonts w:hint="eastAsia"/>
              </w:rPr>
              <w:t>小时</w:t>
            </w:r>
          </w:p>
        </w:tc>
      </w:tr>
    </w:tbl>
    <w:p w14:paraId="28B731A2" w14:textId="77777777" w:rsidR="00160299" w:rsidRDefault="00000000">
      <w:pPr>
        <w:pStyle w:val="BodyText"/>
      </w:pPr>
      <w:r>
        <w:rPr>
          <w:b/>
          <w:bCs/>
        </w:rPr>
        <w:t xml:space="preserve">MTTR/MTTD </w:t>
      </w:r>
      <w:r>
        <w:rPr>
          <w:rFonts w:hint="eastAsia"/>
          <w:b/>
          <w:bCs/>
        </w:rPr>
        <w:t>优化策略</w:t>
      </w:r>
      <w:r>
        <w:t xml:space="preserve">: - </w:t>
      </w:r>
      <w:r>
        <w:rPr>
          <w:b/>
          <w:bCs/>
        </w:rPr>
        <w:t>MTTD (Mean Time To Detection)</w:t>
      </w:r>
      <w:r>
        <w:t xml:space="preserve">: </w:t>
      </w:r>
      <w:r>
        <w:rPr>
          <w:rFonts w:hint="eastAsia"/>
        </w:rPr>
        <w:t>缩短故障检测时间</w:t>
      </w:r>
      <w:r>
        <w:t xml:space="preserve"> - </w:t>
      </w:r>
      <w:r>
        <w:rPr>
          <w:rFonts w:hint="eastAsia"/>
        </w:rPr>
        <w:t>提高监控覆盖率</w:t>
      </w:r>
      <w:r>
        <w:t xml:space="preserve"> - </w:t>
      </w:r>
      <w:r>
        <w:rPr>
          <w:rFonts w:hint="eastAsia"/>
        </w:rPr>
        <w:t>优化告警阈值</w:t>
      </w:r>
      <w:r>
        <w:t xml:space="preserve"> - </w:t>
      </w:r>
      <w:r>
        <w:rPr>
          <w:rFonts w:hint="eastAsia"/>
        </w:rPr>
        <w:t>实施智能告警</w:t>
      </w:r>
    </w:p>
    <w:p w14:paraId="16F7E287" w14:textId="77777777" w:rsidR="00160299" w:rsidRDefault="00000000">
      <w:pPr>
        <w:pStyle w:val="Compact"/>
        <w:numPr>
          <w:ilvl w:val="0"/>
          <w:numId w:val="291"/>
        </w:numPr>
      </w:pPr>
      <w:r>
        <w:rPr>
          <w:b/>
          <w:bCs/>
        </w:rPr>
        <w:t>MTTR (Mean Time To Recovery)</w:t>
      </w:r>
      <w:r>
        <w:t xml:space="preserve">: </w:t>
      </w:r>
      <w:r>
        <w:rPr>
          <w:rFonts w:hint="eastAsia"/>
        </w:rPr>
        <w:t>缩短故障修复时间</w:t>
      </w:r>
    </w:p>
    <w:p w14:paraId="3EBA243E" w14:textId="77777777" w:rsidR="00160299" w:rsidRDefault="00000000">
      <w:pPr>
        <w:pStyle w:val="Compact"/>
        <w:numPr>
          <w:ilvl w:val="1"/>
          <w:numId w:val="292"/>
        </w:numPr>
      </w:pPr>
      <w:r>
        <w:rPr>
          <w:rFonts w:hint="eastAsia"/>
        </w:rPr>
        <w:t>自动化修复脚本</w:t>
      </w:r>
    </w:p>
    <w:p w14:paraId="060D3824" w14:textId="77777777" w:rsidR="00160299" w:rsidRDefault="00000000">
      <w:pPr>
        <w:pStyle w:val="Compact"/>
        <w:numPr>
          <w:ilvl w:val="1"/>
          <w:numId w:val="292"/>
        </w:numPr>
      </w:pPr>
      <w:r>
        <w:rPr>
          <w:rFonts w:hint="eastAsia"/>
        </w:rPr>
        <w:t>预案和演练</w:t>
      </w:r>
    </w:p>
    <w:p w14:paraId="442F79D8" w14:textId="77777777" w:rsidR="00160299" w:rsidRDefault="00000000">
      <w:pPr>
        <w:pStyle w:val="Compact"/>
        <w:numPr>
          <w:ilvl w:val="1"/>
          <w:numId w:val="292"/>
        </w:numPr>
      </w:pPr>
      <w:r>
        <w:rPr>
          <w:rFonts w:hint="eastAsia"/>
        </w:rPr>
        <w:t>知识库积累</w:t>
      </w:r>
    </w:p>
    <w:p w14:paraId="6C623938" w14:textId="77777777" w:rsidR="00160299" w:rsidRDefault="00000000">
      <w:r>
        <w:lastRenderedPageBreak/>
        <w:pict w14:anchorId="5D286A9C">
          <v:rect id="_x0000_i1119" style="width:0;height:1.5pt" o:hralign="center" o:hrstd="t" o:hr="t"/>
        </w:pict>
      </w:r>
    </w:p>
    <w:p w14:paraId="0F3A0CD0" w14:textId="77777777" w:rsidR="00160299" w:rsidRDefault="00000000">
      <w:pPr>
        <w:pStyle w:val="Heading5"/>
      </w:pPr>
      <w:bookmarkStart w:id="307" w:name="事件管理与根因分析"/>
      <w:r>
        <w:t xml:space="preserve">14.4.2 </w:t>
      </w:r>
      <w:r>
        <w:rPr>
          <w:rFonts w:hint="eastAsia"/>
        </w:rPr>
        <w:t>事件管理与根因分析</w:t>
      </w:r>
    </w:p>
    <w:p w14:paraId="410A3798" w14:textId="77777777" w:rsidR="00160299" w:rsidRDefault="00000000">
      <w:pPr>
        <w:pStyle w:val="FirstParagraph"/>
        <w:shd w:val="clear" w:color="auto" w:fill="E6F3FF"/>
      </w:pPr>
      <w:r>
        <w:t>[锚点14-008] 事件管理框架</w:t>
      </w:r>
    </w:p>
    <w:p w14:paraId="40038641" w14:textId="77777777" w:rsidR="00160299" w:rsidRDefault="00000000">
      <w:pPr>
        <w:pStyle w:val="BodyText"/>
        <w:shd w:val="clear" w:color="auto" w:fill="E6F3FF"/>
        <w:shd w:val="clear" w:color="auto" w:fill="E6F3FF"/>
        <w:shd w:val="clear" w:color="auto" w:fill="E6F3FF"/>
      </w:pPr>
      <w:r>
        <w:t>&gt;锚点类型: 管理框架</w:t>
        <w:br/>
        <w:t>&gt;锚点方法: 事件生命周期图</w:t>
        <w:br/>
        <w:t>&gt;锚点名称: 事件管理框架</w:t>
        <w:br/>
        <w:t>&gt;引用附件: examples/14_monitoring/alerting_strategy.md</w:t>
        <w:br/>
        <w:t>&gt;完成情况: 已完成</w:t>
        <w:br/>
        <w:t>&gt;补充建议: 字段建议：事件记录/影响评估/根因分析/预防措施，补充事件管理流程图</w:t>
      </w:r>
    </w:p>
    <w:p w14:paraId="624242C1" w14:textId="77777777" w:rsidR="00160299" w:rsidRDefault="00000000">
      <w:pPr>
        <w:pStyle w:val="BodyText"/>
      </w:pPr>
      <w:r>
        <w:rPr>
          <w:rFonts w:hint="eastAsia"/>
        </w:rPr>
        <w:t>事件管理是将告警转化为可操作洞察的过程，包括记录、分析和预防。</w:t>
      </w:r>
    </w:p>
    <w:p w14:paraId="2307C978" w14:textId="77777777" w:rsidR="00160299" w:rsidRDefault="00000000">
      <w:pPr>
        <w:pStyle w:val="BodyText"/>
      </w:pPr>
      <w:r>
        <w:rPr>
          <w:rFonts w:hint="eastAsia"/>
          <w:b/>
          <w:bCs/>
        </w:rPr>
        <w:t>事件生命周期</w:t>
      </w:r>
      <w:r>
        <w:t>:</w:t>
      </w:r>
    </w:p>
    <w:p w14:paraId="7CC8D4E2" w14:textId="77777777" w:rsidR="00160299" w:rsidRDefault="00000000">
      <w:pPr>
        <w:pStyle w:val="CaptionedFigure"/>
      </w:pPr>
      <w:r>
        <w:rPr>
          <w:noProof/>
        </w:rPr>
        <w:lastRenderedPageBreak/>
        <w:drawing>
          <wp:inline distT="0" distB="0" distL="0" distR="0" wp14:anchorId="728ED143" wp14:editId="6BFEFB70">
            <wp:extent cx="1981200" cy="14097000"/>
            <wp:effectExtent l="0" t="0" r="0" b="0"/>
            <wp:docPr id="419" name="Picture" descr="Mermaid Diagram"/>
            <wp:cNvGraphicFramePr/>
            <a:graphic xmlns:a="http://schemas.openxmlformats.org/drawingml/2006/main">
              <a:graphicData uri="http://schemas.openxmlformats.org/drawingml/2006/picture">
                <pic:pic xmlns:pic="http://schemas.openxmlformats.org/drawingml/2006/picture">
                  <pic:nvPicPr>
                    <pic:cNvPr id="420" name="Picture" descr="mermaid_20.png"/>
                    <pic:cNvPicPr>
                      <a:picLocks noChangeAspect="1" noChangeArrowheads="1"/>
                    </pic:cNvPicPr>
                  </pic:nvPicPr>
                  <pic:blipFill>
                    <a:blip r:embed="rId73"/>
                    <a:stretch>
                      <a:fillRect/>
                    </a:stretch>
                  </pic:blipFill>
                  <pic:spPr bwMode="auto">
                    <a:xfrm>
                      <a:off x="0" y="0"/>
                      <a:ext cx="1981200" cy="14097000"/>
                    </a:xfrm>
                    <a:prstGeom prst="rect">
                      <a:avLst/>
                    </a:prstGeom>
                    <a:noFill/>
                    <a:ln w="9525">
                      <a:noFill/>
                      <a:headEnd/>
                      <a:tailEnd/>
                    </a:ln>
                  </pic:spPr>
                </pic:pic>
              </a:graphicData>
            </a:graphic>
          </wp:inline>
        </w:drawing>
      </w:r>
    </w:p>
    <w:p w14:paraId="3F9BEF91" w14:textId="77777777" w:rsidR="00160299" w:rsidRDefault="00000000">
      <w:pPr>
        <w:pStyle w:val="ImageCaption"/>
      </w:pPr>
      <w:r>
        <w:lastRenderedPageBreak/>
        <w:t>Mermaid Diagram</w:t>
      </w:r>
    </w:p>
    <w:p w14:paraId="5C42651E" w14:textId="77777777" w:rsidR="00160299" w:rsidRDefault="00000000">
      <w:pPr>
        <w:pStyle w:val="BodyText"/>
      </w:pPr>
      <w:r>
        <w:rPr>
          <w:rFonts w:hint="eastAsia"/>
          <w:b/>
          <w:bCs/>
        </w:rPr>
        <w:t>根因分析方法</w:t>
      </w:r>
      <w:r>
        <w:t xml:space="preserve">: 1. </w:t>
      </w:r>
      <w:r>
        <w:rPr>
          <w:b/>
          <w:bCs/>
        </w:rPr>
        <w:t xml:space="preserve">5Why </w:t>
      </w:r>
      <w:r>
        <w:rPr>
          <w:rFonts w:hint="eastAsia"/>
          <w:b/>
          <w:bCs/>
        </w:rPr>
        <w:t>分析</w:t>
      </w:r>
      <w:r>
        <w:t xml:space="preserve">: </w:t>
      </w:r>
      <w:r>
        <w:rPr>
          <w:rFonts w:hint="eastAsia"/>
        </w:rPr>
        <w:t>连续问</w:t>
      </w:r>
      <w:r>
        <w:rPr>
          <w:rFonts w:hint="eastAsia"/>
        </w:rPr>
        <w:t>5</w:t>
      </w:r>
      <w:r>
        <w:rPr>
          <w:rFonts w:hint="eastAsia"/>
        </w:rPr>
        <w:t>个为什么找到根本原因</w:t>
      </w:r>
      <w:r>
        <w:t xml:space="preserve"> 2. </w:t>
      </w:r>
      <w:r>
        <w:rPr>
          <w:rFonts w:hint="eastAsia"/>
          <w:b/>
          <w:bCs/>
        </w:rPr>
        <w:t>鱼骨图分析</w:t>
      </w:r>
      <w:r>
        <w:t xml:space="preserve">: </w:t>
      </w:r>
      <w:r>
        <w:rPr>
          <w:rFonts w:hint="eastAsia"/>
        </w:rPr>
        <w:t>从人员、过程、技术、环境等维度分析</w:t>
      </w:r>
      <w:r>
        <w:t xml:space="preserve"> 3. </w:t>
      </w:r>
      <w:r>
        <w:rPr>
          <w:rFonts w:hint="eastAsia"/>
          <w:b/>
          <w:bCs/>
        </w:rPr>
        <w:t>故障树分析</w:t>
      </w:r>
      <w:r>
        <w:t xml:space="preserve">: </w:t>
      </w:r>
      <w:r>
        <w:rPr>
          <w:rFonts w:hint="eastAsia"/>
        </w:rPr>
        <w:t>从结果倒推可能的故障路径</w:t>
      </w:r>
      <w:r>
        <w:t xml:space="preserve"> 4. </w:t>
      </w:r>
      <w:r>
        <w:rPr>
          <w:rFonts w:hint="eastAsia"/>
          <w:b/>
          <w:bCs/>
        </w:rPr>
        <w:t>数据驱动分析</w:t>
      </w:r>
      <w:r>
        <w:t xml:space="preserve">: </w:t>
      </w:r>
      <w:r>
        <w:rPr>
          <w:rFonts w:hint="eastAsia"/>
        </w:rPr>
        <w:t>基于监控数据和日志的统计分析</w:t>
      </w:r>
    </w:p>
    <w:p w14:paraId="7A2E08C3" w14:textId="77777777" w:rsidR="00160299" w:rsidRDefault="00000000">
      <w:pPr>
        <w:pStyle w:val="BodyText"/>
      </w:pPr>
      <w:r>
        <w:rPr>
          <w:rFonts w:hint="eastAsia"/>
          <w:b/>
          <w:bCs/>
        </w:rPr>
        <w:t>事件记录模板</w:t>
      </w:r>
      <w:r>
        <w:t>:</w:t>
      </w:r>
    </w:p>
    <w:p w14:paraId="53130B03" w14:textId="77777777" w:rsidR="00160299" w:rsidRDefault="00000000">
      <w:pPr>
        <w:pStyle w:val="SourceCode"/>
      </w:pPr>
      <w:r>
        <w:t>事件记录模板</w:t>
        <w:br/>
        <w:t>- **事件ID**: EVT-2025-001</w:t>
        <w:br/>
        <w:t>- **发生时间**: 2025-12-24 14:30:00</w:t>
        <w:br/>
        <w:t>- **检测时间**: 2025-12-24 14:32:00 (MTTD: 2分钟)</w:t>
        <w:br/>
        <w:t>- **影响范围**: 测试环境 API 服务</w:t>
        <w:br/>
        <w:t>- **严重程度**: P1 (High)</w:t>
        <w:br/>
        <w:t>- **症状**: API 响应时间 &gt; 5秒</w:t>
        <w:br/>
        <w:t>- **根本原因**: 数据库连接池耗尽</w:t>
        <w:br/>
        <w:t>- **修复措施**: 重启应用服务，扩容连接池</w:t>
        <w:br/>
        <w:t>- **恢复时间**: 2025-12-24 15:00:00 (MTTR: 30分钟)</w:t>
        <w:br/>
        <w:t>- **预防措施**: 增加连接池监控，设置自动扩容</w:t>
      </w:r>
    </w:p>
    <w:p w14:paraId="1C9A5AC4" w14:textId="77777777" w:rsidR="00160299" w:rsidRDefault="00000000">
      <w:r>
        <w:pict w14:anchorId="3000DA85">
          <v:rect id="_x0000_i1120" style="width:0;height:1.5pt" o:hralign="center" o:hrstd="t" o:hr="t"/>
        </w:pict>
      </w:r>
    </w:p>
    <w:p w14:paraId="6898E186" w14:textId="77777777" w:rsidR="00160299" w:rsidRDefault="00000000">
      <w:pPr>
        <w:pStyle w:val="Heading4"/>
      </w:pPr>
      <w:bookmarkStart w:id="308" w:name="监控治理与最佳实践"/>
      <w:bookmarkEnd w:id="306"/>
      <w:bookmarkEnd w:id="307"/>
      <w:r>
        <w:t xml:space="preserve">14.5 </w:t>
      </w:r>
      <w:r>
        <w:rPr>
          <w:rFonts w:hint="eastAsia"/>
        </w:rPr>
        <w:t>监控治理与最佳实践</w:t>
      </w:r>
    </w:p>
    <w:p w14:paraId="4C10C718" w14:textId="77777777" w:rsidR="00160299" w:rsidRDefault="00000000">
      <w:pPr>
        <w:pStyle w:val="FirstParagraph"/>
        <w:shd w:val="clear" w:color="auto" w:fill="E6F3FF"/>
      </w:pPr>
      <w:r>
        <w:t>[锚点14-009] 监控治理体系</w:t>
      </w:r>
    </w:p>
    <w:p w14:paraId="3AB2AF66" w14:textId="77777777" w:rsidR="00160299" w:rsidRDefault="00000000">
      <w:pPr>
        <w:pStyle w:val="BodyText"/>
        <w:shd w:val="clear" w:color="auto" w:fill="E6F3FF"/>
        <w:shd w:val="clear" w:color="auto" w:fill="E6F3FF"/>
        <w:shd w:val="clear" w:color="auto" w:fill="E6F3FF"/>
      </w:pPr>
      <w:r>
        <w:t>&gt;锚点类型: 治理框架</w:t>
        <w:br/>
        <w:t>&gt;锚点方法: 治理模型</w:t>
        <w:br/>
        <w:t>&gt;锚点名称: 监控治理体系</w:t>
        <w:br/>
        <w:t>&gt;引用附件: examples/14_monitoring/monitoring_config.yml</w:t>
        <w:br/>
        <w:t>&gt;完成情况: 已完成</w:t>
        <w:br/>
        <w:t>&gt;补充建议: 字段建议：组织架构/流程规范/技术标准/持续改进，补充治理组织架构图</w:t>
      </w:r>
    </w:p>
    <w:p w14:paraId="73FFA110" w14:textId="77777777" w:rsidR="00160299" w:rsidRDefault="00000000">
      <w:pPr>
        <w:pStyle w:val="BodyText"/>
      </w:pPr>
      <w:r>
        <w:rPr>
          <w:rFonts w:hint="eastAsia"/>
        </w:rPr>
        <w:t>监控治理是确保监控体系长期有效运行的制度保障，包括组织、流程和技术三个维度。</w:t>
      </w:r>
    </w:p>
    <w:p w14:paraId="30D2C7D1" w14:textId="77777777" w:rsidR="00160299" w:rsidRDefault="00000000">
      <w:pPr>
        <w:pStyle w:val="BodyText"/>
      </w:pPr>
      <w:r>
        <w:rPr>
          <w:rFonts w:hint="eastAsia"/>
          <w:b/>
          <w:bCs/>
        </w:rPr>
        <w:t>监控治理架构</w:t>
      </w:r>
      <w:r>
        <w:t>:</w:t>
      </w:r>
    </w:p>
    <w:p w14:paraId="21487113" w14:textId="77777777" w:rsidR="00160299" w:rsidRDefault="00000000">
      <w:pPr>
        <w:pStyle w:val="CaptionedFigure"/>
      </w:pPr>
      <w:r>
        <w:rPr>
          <w:noProof/>
        </w:rPr>
        <w:lastRenderedPageBreak/>
        <w:drawing>
          <wp:inline distT="0" distB="0" distL="0" distR="0" wp14:anchorId="2BCBEA46" wp14:editId="48E73D9F">
            <wp:extent cx="5334000" cy="4284833"/>
            <wp:effectExtent l="0" t="0" r="0" b="0"/>
            <wp:docPr id="424" name="Picture" descr="Mermaid Diagram"/>
            <wp:cNvGraphicFramePr/>
            <a:graphic xmlns:a="http://schemas.openxmlformats.org/drawingml/2006/main">
              <a:graphicData uri="http://schemas.openxmlformats.org/drawingml/2006/picture">
                <pic:pic xmlns:pic="http://schemas.openxmlformats.org/drawingml/2006/picture">
                  <pic:nvPicPr>
                    <pic:cNvPr id="425" name="Picture" descr="mermaid_21.png"/>
                    <pic:cNvPicPr>
                      <a:picLocks noChangeAspect="1" noChangeArrowheads="1"/>
                    </pic:cNvPicPr>
                  </pic:nvPicPr>
                  <pic:blipFill>
                    <a:blip r:embed="rId74"/>
                    <a:stretch>
                      <a:fillRect/>
                    </a:stretch>
                  </pic:blipFill>
                  <pic:spPr bwMode="auto">
                    <a:xfrm>
                      <a:off x="0" y="0"/>
                      <a:ext cx="5334000" cy="4284833"/>
                    </a:xfrm>
                    <a:prstGeom prst="rect">
                      <a:avLst/>
                    </a:prstGeom>
                    <a:noFill/>
                    <a:ln w="9525">
                      <a:noFill/>
                      <a:headEnd/>
                      <a:tailEnd/>
                    </a:ln>
                  </pic:spPr>
                </pic:pic>
              </a:graphicData>
            </a:graphic>
          </wp:inline>
        </w:drawing>
      </w:r>
    </w:p>
    <w:p w14:paraId="732698B3" w14:textId="77777777" w:rsidR="00160299" w:rsidRDefault="00000000">
      <w:pPr>
        <w:pStyle w:val="ImageCaption"/>
      </w:pPr>
      <w:r>
        <w:t>Mermaid Diagram</w:t>
      </w:r>
    </w:p>
    <w:p w14:paraId="2ABD1113" w14:textId="77777777" w:rsidR="00160299" w:rsidRDefault="00000000">
      <w:pPr>
        <w:pStyle w:val="BodyText"/>
      </w:pPr>
      <w:r>
        <w:rPr>
          <w:rFonts w:hint="eastAsia"/>
          <w:b/>
          <w:bCs/>
        </w:rPr>
        <w:t>治理关键要素</w:t>
      </w:r>
      <w:r>
        <w:t>:</w:t>
      </w:r>
    </w:p>
    <w:tbl>
      <w:tblPr>
        <w:tblStyle w:val="Table"/>
        <w:tblW w:w="0" w:type="auto"/>
        <w:tblLook w:val="0020" w:firstRow="1" w:lastRow="0" w:firstColumn="0" w:lastColumn="0" w:noHBand="0" w:noVBand="0"/>
      </w:tblPr>
      <w:tblGrid>
        <w:gridCol w:w="1176"/>
        <w:gridCol w:w="2856"/>
        <w:gridCol w:w="1176"/>
        <w:gridCol w:w="2097"/>
      </w:tblGrid>
      <w:tr w:rsidR="00160299" w14:paraId="7581E8B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244DE18" w14:textId="77777777" w:rsidR="00160299" w:rsidRDefault="00000000">
            <w:pPr>
              <w:pStyle w:val="Compact"/>
            </w:pPr>
            <w:r>
              <w:rPr>
                <w:rFonts w:hint="eastAsia"/>
              </w:rPr>
              <w:t>治理维度</w:t>
            </w:r>
          </w:p>
        </w:tc>
        <w:tc>
          <w:tcPr>
            <w:tcW w:w="0" w:type="auto"/>
          </w:tcPr>
          <w:p w14:paraId="1709108B" w14:textId="77777777" w:rsidR="00160299" w:rsidRDefault="00000000">
            <w:pPr>
              <w:pStyle w:val="Compact"/>
            </w:pPr>
            <w:r>
              <w:rPr>
                <w:rFonts w:hint="eastAsia"/>
              </w:rPr>
              <w:t>具体内容</w:t>
            </w:r>
          </w:p>
        </w:tc>
        <w:tc>
          <w:tcPr>
            <w:tcW w:w="0" w:type="auto"/>
          </w:tcPr>
          <w:p w14:paraId="51CC6575" w14:textId="77777777" w:rsidR="00160299" w:rsidRDefault="00000000">
            <w:pPr>
              <w:pStyle w:val="Compact"/>
            </w:pPr>
            <w:r>
              <w:rPr>
                <w:rFonts w:hint="eastAsia"/>
              </w:rPr>
              <w:t>负责人</w:t>
            </w:r>
          </w:p>
        </w:tc>
        <w:tc>
          <w:tcPr>
            <w:tcW w:w="0" w:type="auto"/>
          </w:tcPr>
          <w:p w14:paraId="295D25DA" w14:textId="77777777" w:rsidR="00160299" w:rsidRDefault="00000000">
            <w:pPr>
              <w:pStyle w:val="Compact"/>
            </w:pPr>
            <w:r>
              <w:rPr>
                <w:rFonts w:hint="eastAsia"/>
              </w:rPr>
              <w:t>考核指标</w:t>
            </w:r>
          </w:p>
        </w:tc>
      </w:tr>
      <w:tr w:rsidR="00160299" w14:paraId="435ED1FE" w14:textId="77777777">
        <w:tc>
          <w:tcPr>
            <w:tcW w:w="0" w:type="auto"/>
          </w:tcPr>
          <w:p w14:paraId="13C8DFF7" w14:textId="77777777" w:rsidR="00160299" w:rsidRDefault="00000000">
            <w:pPr>
              <w:pStyle w:val="Compact"/>
            </w:pPr>
            <w:r>
              <w:rPr>
                <w:rFonts w:hint="eastAsia"/>
                <w:b/>
                <w:bCs/>
              </w:rPr>
              <w:t>组织架构</w:t>
            </w:r>
          </w:p>
        </w:tc>
        <w:tc>
          <w:tcPr>
            <w:tcW w:w="0" w:type="auto"/>
          </w:tcPr>
          <w:p w14:paraId="1C44BE68" w14:textId="77777777" w:rsidR="00160299" w:rsidRDefault="00000000">
            <w:pPr>
              <w:pStyle w:val="Compact"/>
            </w:pPr>
            <w:r>
              <w:rPr>
                <w:rFonts w:hint="eastAsia"/>
              </w:rPr>
              <w:t>监控团队建设、职责分工</w:t>
            </w:r>
          </w:p>
        </w:tc>
        <w:tc>
          <w:tcPr>
            <w:tcW w:w="0" w:type="auto"/>
          </w:tcPr>
          <w:p w14:paraId="14494DB0" w14:textId="77777777" w:rsidR="00160299" w:rsidRDefault="00000000">
            <w:pPr>
              <w:pStyle w:val="Compact"/>
            </w:pPr>
            <w:r>
              <w:rPr>
                <w:rFonts w:hint="eastAsia"/>
              </w:rPr>
              <w:t>技术总监</w:t>
            </w:r>
          </w:p>
        </w:tc>
        <w:tc>
          <w:tcPr>
            <w:tcW w:w="0" w:type="auto"/>
          </w:tcPr>
          <w:p w14:paraId="5B360B5D" w14:textId="77777777" w:rsidR="00160299" w:rsidRDefault="00000000">
            <w:pPr>
              <w:pStyle w:val="Compact"/>
            </w:pPr>
            <w:r>
              <w:rPr>
                <w:rFonts w:hint="eastAsia"/>
              </w:rPr>
              <w:t>团队覆盖率</w:t>
            </w:r>
            <w:r>
              <w:t xml:space="preserve"> 100%</w:t>
            </w:r>
          </w:p>
        </w:tc>
      </w:tr>
      <w:tr w:rsidR="00160299" w14:paraId="2E1FDC70" w14:textId="77777777">
        <w:tc>
          <w:tcPr>
            <w:tcW w:w="0" w:type="auto"/>
          </w:tcPr>
          <w:p w14:paraId="27AAC3A2" w14:textId="77777777" w:rsidR="00160299" w:rsidRDefault="00000000">
            <w:pPr>
              <w:pStyle w:val="Compact"/>
            </w:pPr>
            <w:r>
              <w:rPr>
                <w:rFonts w:hint="eastAsia"/>
                <w:b/>
                <w:bCs/>
              </w:rPr>
              <w:t>流程规范</w:t>
            </w:r>
          </w:p>
        </w:tc>
        <w:tc>
          <w:tcPr>
            <w:tcW w:w="0" w:type="auto"/>
          </w:tcPr>
          <w:p w14:paraId="5D1FE6D5" w14:textId="77777777" w:rsidR="00160299" w:rsidRDefault="00000000">
            <w:pPr>
              <w:pStyle w:val="Compact"/>
            </w:pPr>
            <w:r>
              <w:rPr>
                <w:rFonts w:hint="eastAsia"/>
              </w:rPr>
              <w:t>告警处理流程、变更管理</w:t>
            </w:r>
          </w:p>
        </w:tc>
        <w:tc>
          <w:tcPr>
            <w:tcW w:w="0" w:type="auto"/>
          </w:tcPr>
          <w:p w14:paraId="2BE75013" w14:textId="77777777" w:rsidR="00160299" w:rsidRDefault="00000000">
            <w:pPr>
              <w:pStyle w:val="Compact"/>
            </w:pPr>
            <w:r>
              <w:rPr>
                <w:rFonts w:hint="eastAsia"/>
              </w:rPr>
              <w:t>运维经理</w:t>
            </w:r>
          </w:p>
        </w:tc>
        <w:tc>
          <w:tcPr>
            <w:tcW w:w="0" w:type="auto"/>
          </w:tcPr>
          <w:p w14:paraId="63F7A272" w14:textId="77777777" w:rsidR="00160299" w:rsidRDefault="00000000">
            <w:pPr>
              <w:pStyle w:val="Compact"/>
            </w:pPr>
            <w:r>
              <w:rPr>
                <w:rFonts w:hint="eastAsia"/>
              </w:rPr>
              <w:t>流程执行率</w:t>
            </w:r>
            <w:r>
              <w:t xml:space="preserve"> &gt; 95%</w:t>
            </w:r>
          </w:p>
        </w:tc>
      </w:tr>
      <w:tr w:rsidR="00160299" w14:paraId="1A05EA3B" w14:textId="77777777">
        <w:tc>
          <w:tcPr>
            <w:tcW w:w="0" w:type="auto"/>
          </w:tcPr>
          <w:p w14:paraId="1758732E" w14:textId="77777777" w:rsidR="00160299" w:rsidRDefault="00000000">
            <w:pPr>
              <w:pStyle w:val="Compact"/>
            </w:pPr>
            <w:r>
              <w:rPr>
                <w:rFonts w:hint="eastAsia"/>
                <w:b/>
                <w:bCs/>
              </w:rPr>
              <w:t>技术标准</w:t>
            </w:r>
          </w:p>
        </w:tc>
        <w:tc>
          <w:tcPr>
            <w:tcW w:w="0" w:type="auto"/>
          </w:tcPr>
          <w:p w14:paraId="374771EB" w14:textId="77777777" w:rsidR="00160299" w:rsidRDefault="00000000">
            <w:pPr>
              <w:pStyle w:val="Compact"/>
            </w:pPr>
            <w:r>
              <w:rPr>
                <w:rFonts w:hint="eastAsia"/>
              </w:rPr>
              <w:t>监控工具选型、配置标准</w:t>
            </w:r>
          </w:p>
        </w:tc>
        <w:tc>
          <w:tcPr>
            <w:tcW w:w="0" w:type="auto"/>
          </w:tcPr>
          <w:p w14:paraId="4AEA25C7" w14:textId="77777777" w:rsidR="00160299" w:rsidRDefault="00000000">
            <w:pPr>
              <w:pStyle w:val="Compact"/>
            </w:pPr>
            <w:r>
              <w:rPr>
                <w:rFonts w:hint="eastAsia"/>
              </w:rPr>
              <w:t>架构师</w:t>
            </w:r>
          </w:p>
        </w:tc>
        <w:tc>
          <w:tcPr>
            <w:tcW w:w="0" w:type="auto"/>
          </w:tcPr>
          <w:p w14:paraId="13B8223B" w14:textId="77777777" w:rsidR="00160299" w:rsidRDefault="00000000">
            <w:pPr>
              <w:pStyle w:val="Compact"/>
            </w:pPr>
            <w:r>
              <w:rPr>
                <w:rFonts w:hint="eastAsia"/>
              </w:rPr>
              <w:t>标准化程度</w:t>
            </w:r>
            <w:r>
              <w:t xml:space="preserve"> &gt; 90%</w:t>
            </w:r>
          </w:p>
        </w:tc>
      </w:tr>
      <w:tr w:rsidR="00160299" w14:paraId="1CA68B39" w14:textId="77777777">
        <w:tc>
          <w:tcPr>
            <w:tcW w:w="0" w:type="auto"/>
          </w:tcPr>
          <w:p w14:paraId="6FF7A722" w14:textId="77777777" w:rsidR="00160299" w:rsidRDefault="00000000">
            <w:pPr>
              <w:pStyle w:val="Compact"/>
            </w:pPr>
            <w:r>
              <w:rPr>
                <w:rFonts w:hint="eastAsia"/>
                <w:b/>
                <w:bCs/>
              </w:rPr>
              <w:t>持续改进</w:t>
            </w:r>
          </w:p>
        </w:tc>
        <w:tc>
          <w:tcPr>
            <w:tcW w:w="0" w:type="auto"/>
          </w:tcPr>
          <w:p w14:paraId="0AD3AB0E" w14:textId="77777777" w:rsidR="00160299" w:rsidRDefault="00000000">
            <w:pPr>
              <w:pStyle w:val="Compact"/>
            </w:pPr>
            <w:r>
              <w:rPr>
                <w:rFonts w:hint="eastAsia"/>
              </w:rPr>
              <w:t>回顾分析、优化措施</w:t>
            </w:r>
          </w:p>
        </w:tc>
        <w:tc>
          <w:tcPr>
            <w:tcW w:w="0" w:type="auto"/>
          </w:tcPr>
          <w:p w14:paraId="7555FA8B" w14:textId="77777777" w:rsidR="00160299" w:rsidRDefault="00000000">
            <w:pPr>
              <w:pStyle w:val="Compact"/>
            </w:pPr>
            <w:r>
              <w:rPr>
                <w:rFonts w:hint="eastAsia"/>
              </w:rPr>
              <w:t>所有成员</w:t>
            </w:r>
          </w:p>
        </w:tc>
        <w:tc>
          <w:tcPr>
            <w:tcW w:w="0" w:type="auto"/>
          </w:tcPr>
          <w:p w14:paraId="7E79AB1E" w14:textId="77777777" w:rsidR="00160299" w:rsidRDefault="00000000">
            <w:pPr>
              <w:pStyle w:val="Compact"/>
            </w:pPr>
            <w:r>
              <w:rPr>
                <w:rFonts w:hint="eastAsia"/>
              </w:rPr>
              <w:t>改进项目数量</w:t>
            </w:r>
          </w:p>
        </w:tc>
      </w:tr>
    </w:tbl>
    <w:p w14:paraId="3C37BDC8" w14:textId="77777777" w:rsidR="00160299" w:rsidRDefault="00000000">
      <w:pPr>
        <w:pStyle w:val="BodyText"/>
      </w:pPr>
      <w:r>
        <w:rPr>
          <w:rFonts w:hint="eastAsia"/>
          <w:b/>
          <w:bCs/>
        </w:rPr>
        <w:t>监控成熟度评估</w:t>
      </w:r>
      <w:r>
        <w:t>:</w:t>
      </w:r>
    </w:p>
    <w:tbl>
      <w:tblPr>
        <w:tblStyle w:val="Table"/>
        <w:tblW w:w="0" w:type="auto"/>
        <w:tblLook w:val="0020" w:firstRow="1" w:lastRow="0" w:firstColumn="0" w:lastColumn="0" w:noHBand="0" w:noVBand="0"/>
      </w:tblPr>
      <w:tblGrid>
        <w:gridCol w:w="1184"/>
        <w:gridCol w:w="2616"/>
        <w:gridCol w:w="1328"/>
        <w:gridCol w:w="1416"/>
      </w:tblGrid>
      <w:tr w:rsidR="00160299" w14:paraId="5408B4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17884B6" w14:textId="77777777" w:rsidR="00160299" w:rsidRDefault="00000000">
            <w:pPr>
              <w:pStyle w:val="Compact"/>
            </w:pPr>
            <w:r>
              <w:rPr>
                <w:rFonts w:hint="eastAsia"/>
              </w:rPr>
              <w:t>等级</w:t>
            </w:r>
          </w:p>
        </w:tc>
        <w:tc>
          <w:tcPr>
            <w:tcW w:w="0" w:type="auto"/>
          </w:tcPr>
          <w:p w14:paraId="478818E7" w14:textId="77777777" w:rsidR="00160299" w:rsidRDefault="00000000">
            <w:pPr>
              <w:pStyle w:val="Compact"/>
            </w:pPr>
            <w:r>
              <w:rPr>
                <w:rFonts w:hint="eastAsia"/>
              </w:rPr>
              <w:t>特征</w:t>
            </w:r>
          </w:p>
        </w:tc>
        <w:tc>
          <w:tcPr>
            <w:tcW w:w="0" w:type="auto"/>
          </w:tcPr>
          <w:p w14:paraId="4B302724" w14:textId="77777777" w:rsidR="00160299" w:rsidRDefault="00000000">
            <w:pPr>
              <w:pStyle w:val="Compact"/>
            </w:pPr>
            <w:r>
              <w:rPr>
                <w:rFonts w:hint="eastAsia"/>
              </w:rPr>
              <w:t>MTTR</w:t>
            </w:r>
            <w:r>
              <w:rPr>
                <w:rFonts w:hint="eastAsia"/>
              </w:rPr>
              <w:t>目标</w:t>
            </w:r>
          </w:p>
        </w:tc>
        <w:tc>
          <w:tcPr>
            <w:tcW w:w="0" w:type="auto"/>
          </w:tcPr>
          <w:p w14:paraId="115A6606" w14:textId="77777777" w:rsidR="00160299" w:rsidRDefault="00000000">
            <w:pPr>
              <w:pStyle w:val="Compact"/>
            </w:pPr>
            <w:r>
              <w:rPr>
                <w:rFonts w:hint="eastAsia"/>
              </w:rPr>
              <w:t>自动化程度</w:t>
            </w:r>
          </w:p>
        </w:tc>
      </w:tr>
      <w:tr w:rsidR="00160299" w14:paraId="1E992809" w14:textId="77777777">
        <w:tc>
          <w:tcPr>
            <w:tcW w:w="0" w:type="auto"/>
          </w:tcPr>
          <w:p w14:paraId="6D0BB312" w14:textId="77777777" w:rsidR="00160299" w:rsidRDefault="00000000">
            <w:pPr>
              <w:pStyle w:val="Compact"/>
            </w:pPr>
            <w:r>
              <w:rPr>
                <w:rFonts w:hint="eastAsia"/>
                <w:b/>
                <w:bCs/>
              </w:rPr>
              <w:t>1</w:t>
            </w:r>
            <w:r>
              <w:rPr>
                <w:rFonts w:hint="eastAsia"/>
                <w:b/>
                <w:bCs/>
              </w:rPr>
              <w:t>级</w:t>
            </w:r>
            <w:r>
              <w:rPr>
                <w:b/>
                <w:bCs/>
              </w:rPr>
              <w:t xml:space="preserve"> </w:t>
            </w:r>
            <w:r>
              <w:rPr>
                <w:rFonts w:hint="eastAsia"/>
                <w:b/>
                <w:bCs/>
              </w:rPr>
              <w:t>初始</w:t>
            </w:r>
          </w:p>
        </w:tc>
        <w:tc>
          <w:tcPr>
            <w:tcW w:w="0" w:type="auto"/>
          </w:tcPr>
          <w:p w14:paraId="74E19AA5" w14:textId="77777777" w:rsidR="00160299" w:rsidRDefault="00000000">
            <w:pPr>
              <w:pStyle w:val="Compact"/>
            </w:pPr>
            <w:r>
              <w:rPr>
                <w:rFonts w:hint="eastAsia"/>
              </w:rPr>
              <w:t>反应式监控，手动处理</w:t>
            </w:r>
          </w:p>
        </w:tc>
        <w:tc>
          <w:tcPr>
            <w:tcW w:w="0" w:type="auto"/>
          </w:tcPr>
          <w:p w14:paraId="0DF6955E" w14:textId="77777777" w:rsidR="00160299" w:rsidRDefault="00000000">
            <w:pPr>
              <w:pStyle w:val="Compact"/>
            </w:pPr>
            <w:r>
              <w:t xml:space="preserve">&gt; </w:t>
            </w:r>
            <w:r>
              <w:rPr>
                <w:rFonts w:hint="eastAsia"/>
              </w:rPr>
              <w:t>24</w:t>
            </w:r>
            <w:r>
              <w:rPr>
                <w:rFonts w:hint="eastAsia"/>
              </w:rPr>
              <w:t>小时</w:t>
            </w:r>
          </w:p>
        </w:tc>
        <w:tc>
          <w:tcPr>
            <w:tcW w:w="0" w:type="auto"/>
          </w:tcPr>
          <w:p w14:paraId="47CD0081" w14:textId="77777777" w:rsidR="00160299" w:rsidRDefault="00000000">
            <w:pPr>
              <w:pStyle w:val="Compact"/>
            </w:pPr>
            <w:r>
              <w:t>&lt; 20%</w:t>
            </w:r>
          </w:p>
        </w:tc>
      </w:tr>
      <w:tr w:rsidR="00160299" w14:paraId="7645FED7" w14:textId="77777777">
        <w:tc>
          <w:tcPr>
            <w:tcW w:w="0" w:type="auto"/>
          </w:tcPr>
          <w:p w14:paraId="74A1AC92" w14:textId="77777777" w:rsidR="00160299" w:rsidRDefault="00000000">
            <w:pPr>
              <w:pStyle w:val="Compact"/>
            </w:pPr>
            <w:r>
              <w:rPr>
                <w:rFonts w:hint="eastAsia"/>
                <w:b/>
                <w:bCs/>
              </w:rPr>
              <w:t>2</w:t>
            </w:r>
            <w:r>
              <w:rPr>
                <w:rFonts w:hint="eastAsia"/>
                <w:b/>
                <w:bCs/>
              </w:rPr>
              <w:t>级</w:t>
            </w:r>
            <w:r>
              <w:rPr>
                <w:b/>
                <w:bCs/>
              </w:rPr>
              <w:t xml:space="preserve"> </w:t>
            </w:r>
            <w:r>
              <w:rPr>
                <w:rFonts w:hint="eastAsia"/>
                <w:b/>
                <w:bCs/>
              </w:rPr>
              <w:t>发展</w:t>
            </w:r>
          </w:p>
        </w:tc>
        <w:tc>
          <w:tcPr>
            <w:tcW w:w="0" w:type="auto"/>
          </w:tcPr>
          <w:p w14:paraId="79664BEE" w14:textId="77777777" w:rsidR="00160299" w:rsidRDefault="00000000">
            <w:pPr>
              <w:pStyle w:val="Compact"/>
            </w:pPr>
            <w:r>
              <w:rPr>
                <w:rFonts w:hint="eastAsia"/>
              </w:rPr>
              <w:t>基础自动化，部分覆盖</w:t>
            </w:r>
          </w:p>
        </w:tc>
        <w:tc>
          <w:tcPr>
            <w:tcW w:w="0" w:type="auto"/>
          </w:tcPr>
          <w:p w14:paraId="647BE311" w14:textId="77777777" w:rsidR="00160299" w:rsidRDefault="00000000">
            <w:pPr>
              <w:pStyle w:val="Compact"/>
            </w:pPr>
            <w:r>
              <w:rPr>
                <w:rFonts w:hint="eastAsia"/>
              </w:rPr>
              <w:t>4-24</w:t>
            </w:r>
            <w:r>
              <w:rPr>
                <w:rFonts w:hint="eastAsia"/>
              </w:rPr>
              <w:t>小时</w:t>
            </w:r>
          </w:p>
        </w:tc>
        <w:tc>
          <w:tcPr>
            <w:tcW w:w="0" w:type="auto"/>
          </w:tcPr>
          <w:p w14:paraId="7FC2FBE2" w14:textId="77777777" w:rsidR="00160299" w:rsidRDefault="00000000">
            <w:pPr>
              <w:pStyle w:val="Compact"/>
            </w:pPr>
            <w:r>
              <w:t>20-50%</w:t>
            </w:r>
          </w:p>
        </w:tc>
      </w:tr>
      <w:tr w:rsidR="00160299" w14:paraId="10BB861B" w14:textId="77777777">
        <w:tc>
          <w:tcPr>
            <w:tcW w:w="0" w:type="auto"/>
          </w:tcPr>
          <w:p w14:paraId="764E741D" w14:textId="77777777" w:rsidR="00160299" w:rsidRDefault="00000000">
            <w:pPr>
              <w:pStyle w:val="Compact"/>
            </w:pPr>
            <w:r>
              <w:rPr>
                <w:rFonts w:hint="eastAsia"/>
                <w:b/>
                <w:bCs/>
              </w:rPr>
              <w:t>3</w:t>
            </w:r>
            <w:r>
              <w:rPr>
                <w:rFonts w:hint="eastAsia"/>
                <w:b/>
                <w:bCs/>
              </w:rPr>
              <w:t>级</w:t>
            </w:r>
            <w:r>
              <w:rPr>
                <w:b/>
                <w:bCs/>
              </w:rPr>
              <w:t xml:space="preserve"> </w:t>
            </w:r>
            <w:r>
              <w:rPr>
                <w:rFonts w:hint="eastAsia"/>
                <w:b/>
                <w:bCs/>
              </w:rPr>
              <w:t>成熟</w:t>
            </w:r>
          </w:p>
        </w:tc>
        <w:tc>
          <w:tcPr>
            <w:tcW w:w="0" w:type="auto"/>
          </w:tcPr>
          <w:p w14:paraId="3AC98009" w14:textId="77777777" w:rsidR="00160299" w:rsidRDefault="00000000">
            <w:pPr>
              <w:pStyle w:val="Compact"/>
            </w:pPr>
            <w:r>
              <w:rPr>
                <w:rFonts w:hint="eastAsia"/>
              </w:rPr>
              <w:t>系统化监控，全面覆盖</w:t>
            </w:r>
          </w:p>
        </w:tc>
        <w:tc>
          <w:tcPr>
            <w:tcW w:w="0" w:type="auto"/>
          </w:tcPr>
          <w:p w14:paraId="5F41AAB7" w14:textId="77777777" w:rsidR="00160299" w:rsidRDefault="00000000">
            <w:pPr>
              <w:pStyle w:val="Compact"/>
            </w:pPr>
            <w:r>
              <w:rPr>
                <w:rFonts w:hint="eastAsia"/>
              </w:rPr>
              <w:t>1-4</w:t>
            </w:r>
            <w:r>
              <w:rPr>
                <w:rFonts w:hint="eastAsia"/>
              </w:rPr>
              <w:t>小时</w:t>
            </w:r>
          </w:p>
        </w:tc>
        <w:tc>
          <w:tcPr>
            <w:tcW w:w="0" w:type="auto"/>
          </w:tcPr>
          <w:p w14:paraId="753F1953" w14:textId="77777777" w:rsidR="00160299" w:rsidRDefault="00000000">
            <w:pPr>
              <w:pStyle w:val="Compact"/>
            </w:pPr>
            <w:r>
              <w:t>50-80%</w:t>
            </w:r>
          </w:p>
        </w:tc>
      </w:tr>
      <w:tr w:rsidR="00160299" w14:paraId="2A61928E" w14:textId="77777777">
        <w:tc>
          <w:tcPr>
            <w:tcW w:w="0" w:type="auto"/>
          </w:tcPr>
          <w:p w14:paraId="05148484" w14:textId="77777777" w:rsidR="00160299" w:rsidRDefault="00000000">
            <w:pPr>
              <w:pStyle w:val="Compact"/>
            </w:pPr>
            <w:r>
              <w:rPr>
                <w:rFonts w:hint="eastAsia"/>
                <w:b/>
                <w:bCs/>
              </w:rPr>
              <w:t>4</w:t>
            </w:r>
            <w:r>
              <w:rPr>
                <w:rFonts w:hint="eastAsia"/>
                <w:b/>
                <w:bCs/>
              </w:rPr>
              <w:t>级</w:t>
            </w:r>
            <w:r>
              <w:rPr>
                <w:b/>
                <w:bCs/>
              </w:rPr>
              <w:t xml:space="preserve"> </w:t>
            </w:r>
            <w:r>
              <w:rPr>
                <w:rFonts w:hint="eastAsia"/>
                <w:b/>
                <w:bCs/>
              </w:rPr>
              <w:t>优化</w:t>
            </w:r>
          </w:p>
        </w:tc>
        <w:tc>
          <w:tcPr>
            <w:tcW w:w="0" w:type="auto"/>
          </w:tcPr>
          <w:p w14:paraId="7F2C7319" w14:textId="77777777" w:rsidR="00160299" w:rsidRDefault="00000000">
            <w:pPr>
              <w:pStyle w:val="Compact"/>
            </w:pPr>
            <w:r>
              <w:rPr>
                <w:rFonts w:hint="eastAsia"/>
              </w:rPr>
              <w:t>预测性监控，持续改进</w:t>
            </w:r>
          </w:p>
        </w:tc>
        <w:tc>
          <w:tcPr>
            <w:tcW w:w="0" w:type="auto"/>
          </w:tcPr>
          <w:p w14:paraId="67487A4B" w14:textId="77777777" w:rsidR="00160299" w:rsidRDefault="00000000">
            <w:pPr>
              <w:pStyle w:val="Compact"/>
            </w:pPr>
            <w:r>
              <w:t xml:space="preserve">&lt; </w:t>
            </w:r>
            <w:r>
              <w:rPr>
                <w:rFonts w:hint="eastAsia"/>
              </w:rPr>
              <w:t>1</w:t>
            </w:r>
            <w:r>
              <w:rPr>
                <w:rFonts w:hint="eastAsia"/>
              </w:rPr>
              <w:t>小时</w:t>
            </w:r>
          </w:p>
        </w:tc>
        <w:tc>
          <w:tcPr>
            <w:tcW w:w="0" w:type="auto"/>
          </w:tcPr>
          <w:p w14:paraId="628884F5" w14:textId="77777777" w:rsidR="00160299" w:rsidRDefault="00000000">
            <w:pPr>
              <w:pStyle w:val="Compact"/>
            </w:pPr>
            <w:r>
              <w:t>80-95%</w:t>
            </w:r>
          </w:p>
        </w:tc>
      </w:tr>
      <w:tr w:rsidR="00160299" w14:paraId="1B1C64DB" w14:textId="77777777">
        <w:tc>
          <w:tcPr>
            <w:tcW w:w="0" w:type="auto"/>
          </w:tcPr>
          <w:p w14:paraId="7C402C78" w14:textId="77777777" w:rsidR="00160299" w:rsidRDefault="00000000">
            <w:pPr>
              <w:pStyle w:val="Compact"/>
            </w:pPr>
            <w:r>
              <w:rPr>
                <w:rFonts w:hint="eastAsia"/>
                <w:b/>
                <w:bCs/>
              </w:rPr>
              <w:lastRenderedPageBreak/>
              <w:t>5</w:t>
            </w:r>
            <w:r>
              <w:rPr>
                <w:rFonts w:hint="eastAsia"/>
                <w:b/>
                <w:bCs/>
              </w:rPr>
              <w:t>级</w:t>
            </w:r>
            <w:r>
              <w:rPr>
                <w:b/>
                <w:bCs/>
              </w:rPr>
              <w:t xml:space="preserve"> </w:t>
            </w:r>
            <w:r>
              <w:rPr>
                <w:rFonts w:hint="eastAsia"/>
                <w:b/>
                <w:bCs/>
              </w:rPr>
              <w:t>卓越</w:t>
            </w:r>
          </w:p>
        </w:tc>
        <w:tc>
          <w:tcPr>
            <w:tcW w:w="0" w:type="auto"/>
          </w:tcPr>
          <w:p w14:paraId="44F70475" w14:textId="77777777" w:rsidR="00160299" w:rsidRDefault="00000000">
            <w:pPr>
              <w:pStyle w:val="Compact"/>
            </w:pPr>
            <w:r>
              <w:rPr>
                <w:rFonts w:hint="eastAsia"/>
              </w:rPr>
              <w:t>智能监控，自适应优化</w:t>
            </w:r>
          </w:p>
        </w:tc>
        <w:tc>
          <w:tcPr>
            <w:tcW w:w="0" w:type="auto"/>
          </w:tcPr>
          <w:p w14:paraId="5372E8ED" w14:textId="77777777" w:rsidR="00160299" w:rsidRDefault="00000000">
            <w:pPr>
              <w:pStyle w:val="Compact"/>
            </w:pPr>
            <w:r>
              <w:t xml:space="preserve">&lt; </w:t>
            </w:r>
            <w:r>
              <w:rPr>
                <w:rFonts w:hint="eastAsia"/>
              </w:rPr>
              <w:t>30</w:t>
            </w:r>
            <w:r>
              <w:rPr>
                <w:rFonts w:hint="eastAsia"/>
              </w:rPr>
              <w:t>分钟</w:t>
            </w:r>
          </w:p>
        </w:tc>
        <w:tc>
          <w:tcPr>
            <w:tcW w:w="0" w:type="auto"/>
          </w:tcPr>
          <w:p w14:paraId="7A5E9F91" w14:textId="77777777" w:rsidR="00160299" w:rsidRDefault="00000000">
            <w:pPr>
              <w:pStyle w:val="Compact"/>
            </w:pPr>
            <w:r>
              <w:t>&gt; 95%</w:t>
            </w:r>
          </w:p>
        </w:tc>
      </w:tr>
    </w:tbl>
    <w:p w14:paraId="2B55DDAE" w14:textId="77777777" w:rsidR="00160299" w:rsidRDefault="00000000">
      <w:r>
        <w:pict w14:anchorId="6A33CD75">
          <v:rect id="_x0000_i1121" style="width:0;height:1.5pt" o:hralign="center" o:hrstd="t" o:hr="t"/>
        </w:pict>
      </w:r>
    </w:p>
    <w:p w14:paraId="182637ED" w14:textId="77777777" w:rsidR="00160299" w:rsidRDefault="00000000">
      <w:pPr>
        <w:pStyle w:val="Heading5"/>
      </w:pPr>
      <w:bookmarkStart w:id="309" w:name="实战案例分享"/>
      <w:r>
        <w:t xml:space="preserve">14.5.2 </w:t>
      </w:r>
      <w:r>
        <w:rPr>
          <w:rFonts w:hint="eastAsia"/>
        </w:rPr>
        <w:t>实战案例分享</w:t>
      </w:r>
    </w:p>
    <w:p w14:paraId="0D3C3F2A" w14:textId="77777777" w:rsidR="00160299" w:rsidRDefault="00000000">
      <w:pPr>
        <w:pStyle w:val="FirstParagraph"/>
      </w:pPr>
      <w:r>
        <w:rPr>
          <w:rFonts w:hint="eastAsia"/>
          <w:b/>
          <w:bCs/>
        </w:rPr>
        <w:t>金融行业监控实践</w:t>
      </w:r>
      <w:r>
        <w:t xml:space="preserve">: </w:t>
      </w:r>
      <w:r>
        <w:rPr>
          <w:rFonts w:hint="eastAsia"/>
        </w:rPr>
        <w:t>某大型银行通过实施全面监控体系，将系统可用性从</w:t>
      </w:r>
      <w:r>
        <w:t xml:space="preserve"> 99.5% </w:t>
      </w:r>
      <w:r>
        <w:rPr>
          <w:rFonts w:hint="eastAsia"/>
        </w:rPr>
        <w:t>提升到</w:t>
      </w:r>
      <w:r>
        <w:t xml:space="preserve"> </w:t>
      </w:r>
      <w:r>
        <w:rPr>
          <w:rFonts w:hint="eastAsia"/>
        </w:rPr>
        <w:t>99.99%</w:t>
      </w:r>
      <w:r>
        <w:rPr>
          <w:rFonts w:hint="eastAsia"/>
        </w:rPr>
        <w:t>，</w:t>
      </w:r>
      <w:r>
        <w:rPr>
          <w:rFonts w:hint="eastAsia"/>
        </w:rPr>
        <w:t>MTTR</w:t>
      </w:r>
      <w:r>
        <w:t xml:space="preserve"> </w:t>
      </w:r>
      <w:r>
        <w:rPr>
          <w:rFonts w:hint="eastAsia"/>
        </w:rPr>
        <w:t>从</w:t>
      </w:r>
      <w:r>
        <w:t xml:space="preserve"> 4 </w:t>
      </w:r>
      <w:r>
        <w:rPr>
          <w:rFonts w:hint="eastAsia"/>
        </w:rPr>
        <w:t>小时缩短到</w:t>
      </w:r>
      <w:r>
        <w:t xml:space="preserve"> 30 </w:t>
      </w:r>
      <w:r>
        <w:rPr>
          <w:rFonts w:hint="eastAsia"/>
        </w:rPr>
        <w:t>分钟。</w:t>
      </w:r>
    </w:p>
    <w:p w14:paraId="5B4FED59" w14:textId="77777777" w:rsidR="00160299" w:rsidRDefault="00000000">
      <w:pPr>
        <w:pStyle w:val="BodyText"/>
      </w:pPr>
      <w:r>
        <w:rPr>
          <w:rFonts w:hint="eastAsia"/>
          <w:b/>
          <w:bCs/>
        </w:rPr>
        <w:t>关键成功因素</w:t>
      </w:r>
      <w:r>
        <w:t xml:space="preserve">: - </w:t>
      </w:r>
      <w:r>
        <w:rPr>
          <w:rFonts w:hint="eastAsia"/>
        </w:rPr>
        <w:t>建立了完整的</w:t>
      </w:r>
      <w:r>
        <w:t xml:space="preserve"> SLI/SLO/SLA </w:t>
      </w:r>
      <w:r>
        <w:rPr>
          <w:rFonts w:hint="eastAsia"/>
        </w:rPr>
        <w:t>体系</w:t>
      </w:r>
      <w:r>
        <w:t xml:space="preserve"> - </w:t>
      </w:r>
      <w:r>
        <w:rPr>
          <w:rFonts w:hint="eastAsia"/>
        </w:rPr>
        <w:t>实施了分层告警策略，避免告警疲劳</w:t>
      </w:r>
      <w:r>
        <w:t xml:space="preserve"> - </w:t>
      </w:r>
      <w:r>
        <w:rPr>
          <w:rFonts w:hint="eastAsia"/>
        </w:rPr>
        <w:t>构建了自动化修复和扩容机制</w:t>
      </w:r>
      <w:r>
        <w:t xml:space="preserve"> - </w:t>
      </w:r>
      <w:r>
        <w:rPr>
          <w:rFonts w:hint="eastAsia"/>
        </w:rPr>
        <w:t>定期进行故障演练和改进回顾</w:t>
      </w:r>
    </w:p>
    <w:p w14:paraId="245146ED" w14:textId="77777777" w:rsidR="00160299" w:rsidRDefault="00000000">
      <w:pPr>
        <w:pStyle w:val="BodyText"/>
      </w:pPr>
      <w:r>
        <w:rPr>
          <w:rFonts w:hint="eastAsia"/>
          <w:b/>
          <w:bCs/>
        </w:rPr>
        <w:t>互联网公司监控实践</w:t>
      </w:r>
      <w:r>
        <w:t xml:space="preserve">: </w:t>
      </w:r>
      <w:r>
        <w:rPr>
          <w:rFonts w:hint="eastAsia"/>
        </w:rPr>
        <w:t>某电商平台通过智能监控系统，提前预测并避免了多次潜在故障，业务连续性得到显著提升。</w:t>
      </w:r>
    </w:p>
    <w:p w14:paraId="5D1AB289" w14:textId="77777777" w:rsidR="00160299" w:rsidRDefault="00000000">
      <w:pPr>
        <w:pStyle w:val="BodyText"/>
      </w:pPr>
      <w:r>
        <w:rPr>
          <w:rFonts w:hint="eastAsia"/>
          <w:b/>
          <w:bCs/>
        </w:rPr>
        <w:t>技术创新点</w:t>
      </w:r>
      <w:r>
        <w:t xml:space="preserve">: - </w:t>
      </w:r>
      <w:r>
        <w:rPr>
          <w:rFonts w:hint="eastAsia"/>
        </w:rPr>
        <w:t>基于机器学习的异常检测</w:t>
      </w:r>
      <w:r>
        <w:t xml:space="preserve"> - </w:t>
      </w:r>
      <w:r>
        <w:rPr>
          <w:rFonts w:hint="eastAsia"/>
        </w:rPr>
        <w:t>动态阈值调整机制</w:t>
      </w:r>
      <w:r>
        <w:t xml:space="preserve"> - </w:t>
      </w:r>
      <w:r>
        <w:rPr>
          <w:rFonts w:hint="eastAsia"/>
        </w:rPr>
        <w:t>跨系统关联分析</w:t>
      </w:r>
      <w:r>
        <w:t xml:space="preserve"> - </w:t>
      </w:r>
      <w:r>
        <w:rPr>
          <w:rFonts w:hint="eastAsia"/>
        </w:rPr>
        <w:t>自动化根因定位</w:t>
      </w:r>
    </w:p>
    <w:p w14:paraId="644013B3" w14:textId="77777777" w:rsidR="00160299" w:rsidRDefault="00000000">
      <w:r>
        <w:pict w14:anchorId="605DF365">
          <v:rect id="_x0000_i1122" style="width:0;height:1.5pt" o:hralign="center" o:hrstd="t" o:hr="t"/>
        </w:pict>
      </w:r>
    </w:p>
    <w:p w14:paraId="0940A361" w14:textId="77777777" w:rsidR="00160299" w:rsidRDefault="00000000">
      <w:pPr>
        <w:pStyle w:val="Heading4"/>
      </w:pPr>
      <w:bookmarkStart w:id="310" w:name="本章小结-14"/>
      <w:bookmarkEnd w:id="308"/>
      <w:bookmarkEnd w:id="309"/>
      <w:r>
        <w:t xml:space="preserve">14.6 </w:t>
      </w:r>
      <w:r>
        <w:rPr>
          <w:rFonts w:hint="eastAsia"/>
        </w:rPr>
        <w:t>本章小结</w:t>
      </w:r>
    </w:p>
    <w:p w14:paraId="0FC8828E" w14:textId="77777777" w:rsidR="00160299" w:rsidRDefault="00000000">
      <w:pPr>
        <w:pStyle w:val="FirstParagraph"/>
      </w:pPr>
      <w:r>
        <w:rPr>
          <w:rFonts w:hint="eastAsia"/>
        </w:rPr>
        <w:t>测试环境监控与告警体系是保障系统稳定性和业务连续性的关键基础设施。通过</w:t>
      </w:r>
      <w:r>
        <w:t xml:space="preserve"> SLI/SLO/SLA </w:t>
      </w:r>
      <w:r>
        <w:rPr>
          <w:rFonts w:hint="eastAsia"/>
        </w:rPr>
        <w:t>的分层设计、可观测性</w:t>
      </w:r>
      <w:r>
        <w:rPr>
          <w:rFonts w:hint="eastAsia"/>
        </w:rPr>
        <w:t>(Observability)</w:t>
      </w:r>
      <w:r>
        <w:rPr>
          <w:rFonts w:hint="eastAsia"/>
        </w:rPr>
        <w:t>的全面实现、智能告警策略的应用，可以显著降低</w:t>
      </w:r>
      <w:r>
        <w:t xml:space="preserve"> MTTD(Mean Time To </w:t>
      </w:r>
      <w:r>
        <w:rPr>
          <w:rFonts w:hint="eastAsia"/>
        </w:rPr>
        <w:t>Detection)</w:t>
      </w:r>
      <w:r>
        <w:rPr>
          <w:rFonts w:hint="eastAsia"/>
        </w:rPr>
        <w:t>和</w:t>
      </w:r>
      <w:r>
        <w:t xml:space="preserve"> MTTR(Mean Time To </w:t>
      </w:r>
      <w:r>
        <w:rPr>
          <w:rFonts w:hint="eastAsia"/>
        </w:rPr>
        <w:t>Recovery)</w:t>
      </w:r>
      <w:r>
        <w:rPr>
          <w:rFonts w:hint="eastAsia"/>
        </w:rPr>
        <w:t>，提升系统可靠性和用户体验。</w:t>
      </w:r>
    </w:p>
    <w:p w14:paraId="1A452B8C" w14:textId="77777777" w:rsidR="00160299" w:rsidRDefault="00000000">
      <w:pPr>
        <w:pStyle w:val="BodyText"/>
      </w:pPr>
      <w:r>
        <w:rPr>
          <w:rFonts w:hint="eastAsia"/>
        </w:rPr>
        <w:t>核心要点包括：建立完整的指标体系、实施分层告警策略、构建自动化工具链、优化响应流程、持续治理改进。</w:t>
      </w:r>
      <w:r>
        <w:rPr>
          <w:rFonts w:hint="eastAsia"/>
        </w:rPr>
        <w:t>2025</w:t>
      </w:r>
      <w:r>
        <w:rPr>
          <w:rFonts w:hint="eastAsia"/>
        </w:rPr>
        <w:t>年，随着</w:t>
      </w:r>
      <w:r>
        <w:t xml:space="preserve"> AI </w:t>
      </w:r>
      <w:r>
        <w:rPr>
          <w:rFonts w:hint="eastAsia"/>
        </w:rPr>
        <w:t>和可观测性技术的成熟，监控体系将向预测性和智能化方向演进。</w:t>
      </w:r>
    </w:p>
    <w:p w14:paraId="6AA468E8" w14:textId="77777777" w:rsidR="00160299" w:rsidRDefault="00000000">
      <w:pPr>
        <w:pStyle w:val="BlockText"/>
      </w:pPr>
      <w:r>
        <w:rPr>
          <w:rFonts w:hint="eastAsia"/>
        </w:rPr>
        <w:t>动手思考</w:t>
      </w:r>
      <w:r>
        <w:t xml:space="preserve"> 1. </w:t>
      </w:r>
      <w:r>
        <w:rPr>
          <w:rFonts w:hint="eastAsia"/>
        </w:rPr>
        <w:t>为你们的核心业务系统设计</w:t>
      </w:r>
      <w:r>
        <w:t xml:space="preserve"> 5 </w:t>
      </w:r>
      <w:r>
        <w:rPr>
          <w:rFonts w:hint="eastAsia"/>
        </w:rPr>
        <w:t>个关键</w:t>
      </w:r>
      <w:r>
        <w:t xml:space="preserve"> SLI </w:t>
      </w:r>
      <w:r>
        <w:rPr>
          <w:rFonts w:hint="eastAsia"/>
        </w:rPr>
        <w:t>指标，并设定合理的</w:t>
      </w:r>
      <w:r>
        <w:t xml:space="preserve"> SLO </w:t>
      </w:r>
      <w:r>
        <w:rPr>
          <w:rFonts w:hint="eastAsia"/>
        </w:rPr>
        <w:t>目标。</w:t>
      </w:r>
      <w:r>
        <w:t xml:space="preserve"> 2. </w:t>
      </w:r>
      <w:r>
        <w:rPr>
          <w:rFonts w:hint="eastAsia"/>
        </w:rPr>
        <w:t>分析当前告警体系的痛点，设计一个告警抑制和分组策略。</w:t>
      </w:r>
      <w:r>
        <w:t xml:space="preserve"> 3. </w:t>
      </w:r>
      <w:r>
        <w:rPr>
          <w:rFonts w:hint="eastAsia"/>
        </w:rPr>
        <w:t>选择</w:t>
      </w:r>
      <w:r>
        <w:t xml:space="preserve"> 3 </w:t>
      </w:r>
      <w:r>
        <w:rPr>
          <w:rFonts w:hint="eastAsia"/>
        </w:rPr>
        <w:t>个监控工具，设计它们的集成架构和数据流。</w:t>
      </w:r>
      <w:r>
        <w:t xml:space="preserve"> 4. </w:t>
      </w:r>
      <w:r>
        <w:rPr>
          <w:rFonts w:hint="eastAsia"/>
        </w:rPr>
        <w:t>计算你们系统的</w:t>
      </w:r>
      <w:r>
        <w:t xml:space="preserve"> MTTR </w:t>
      </w:r>
      <w:r>
        <w:rPr>
          <w:rFonts w:hint="eastAsia"/>
        </w:rPr>
        <w:t>和</w:t>
      </w:r>
      <w:r>
        <w:t xml:space="preserve"> </w:t>
      </w:r>
      <w:r>
        <w:rPr>
          <w:rFonts w:hint="eastAsia"/>
        </w:rPr>
        <w:t>MTTD</w:t>
      </w:r>
      <w:r>
        <w:rPr>
          <w:rFonts w:hint="eastAsia"/>
        </w:rPr>
        <w:t>，制定改进计划。</w:t>
      </w:r>
      <w:r>
        <w:t xml:space="preserve"> 5. </w:t>
      </w:r>
      <w:r>
        <w:rPr>
          <w:rFonts w:hint="eastAsia"/>
        </w:rPr>
        <w:t>评估监控体系的成熟度，制定下一阶段的改进目标。</w:t>
      </w:r>
    </w:p>
    <w:p w14:paraId="40597E53" w14:textId="77777777" w:rsidR="00160299" w:rsidRDefault="00000000">
      <w:pPr>
        <w:pStyle w:val="BlockText"/>
      </w:pPr>
      <w:r>
        <w:rPr>
          <w:rFonts w:hint="eastAsia"/>
        </w:rPr>
        <w:t>示例参考：</w:t>
      </w:r>
    </w:p>
    <w:p w14:paraId="444FFB29" w14:textId="77777777" w:rsidR="00160299" w:rsidRDefault="00000000">
      <w:pPr>
        <w:pStyle w:val="Compact"/>
        <w:numPr>
          <w:ilvl w:val="0"/>
          <w:numId w:val="293"/>
        </w:numPr>
      </w:pPr>
      <w:r>
        <w:rPr>
          <w:rFonts w:hint="eastAsia"/>
        </w:rPr>
        <w:t>监控配置模板：</w:t>
      </w:r>
      <w:r>
        <w:rPr>
          <w:rFonts w:hint="eastAsia"/>
        </w:rPr>
        <w:t>examples/14_monitoring/monitoring_config.yml</w:t>
      </w:r>
    </w:p>
    <w:p w14:paraId="4B6338E6" w14:textId="77777777" w:rsidR="00160299" w:rsidRDefault="00000000">
      <w:pPr>
        <w:pStyle w:val="Compact"/>
        <w:numPr>
          <w:ilvl w:val="0"/>
          <w:numId w:val="293"/>
        </w:numPr>
      </w:pPr>
      <w:r>
        <w:rPr>
          <w:rFonts w:hint="eastAsia"/>
        </w:rPr>
        <w:t>告警规则配置：</w:t>
      </w:r>
      <w:r>
        <w:rPr>
          <w:rFonts w:hint="eastAsia"/>
        </w:rPr>
        <w:t>examples/14_monitoring/alerting_rules.yml</w:t>
      </w:r>
    </w:p>
    <w:p w14:paraId="388AA3B3" w14:textId="77777777" w:rsidR="00160299" w:rsidRDefault="00000000">
      <w:pPr>
        <w:pStyle w:val="Compact"/>
        <w:numPr>
          <w:ilvl w:val="0"/>
          <w:numId w:val="293"/>
        </w:numPr>
      </w:pPr>
      <w:r>
        <w:rPr>
          <w:rFonts w:hint="eastAsia"/>
        </w:rPr>
        <w:t>监控管道实现：</w:t>
      </w:r>
      <w:r>
        <w:rPr>
          <w:rFonts w:hint="eastAsia"/>
        </w:rPr>
        <w:t>examples/14_monitoring/monitoring_pipeline.py</w:t>
      </w:r>
    </w:p>
    <w:p w14:paraId="39B6E331" w14:textId="77777777" w:rsidR="00160299" w:rsidRDefault="00000000">
      <w:pPr>
        <w:pStyle w:val="Compact"/>
        <w:numPr>
          <w:ilvl w:val="0"/>
          <w:numId w:val="293"/>
        </w:numPr>
      </w:pPr>
      <w:r>
        <w:rPr>
          <w:rFonts w:hint="eastAsia"/>
        </w:rPr>
        <w:t>仪表板模板：</w:t>
      </w:r>
      <w:r>
        <w:rPr>
          <w:rFonts w:hint="eastAsia"/>
        </w:rPr>
        <w:t>examples/14_monitoring/dashboard_template.json</w:t>
      </w:r>
    </w:p>
    <w:p w14:paraId="3836AE7C" w14:textId="77777777" w:rsidR="00160299" w:rsidRDefault="00000000">
      <w:pPr>
        <w:pStyle w:val="Compact"/>
        <w:numPr>
          <w:ilvl w:val="0"/>
          <w:numId w:val="293"/>
        </w:numPr>
      </w:pPr>
      <w:r>
        <w:rPr>
          <w:rFonts w:hint="eastAsia"/>
        </w:rPr>
        <w:t>告警策略指南：</w:t>
      </w:r>
      <w:r>
        <w:rPr>
          <w:rFonts w:hint="eastAsia"/>
        </w:rPr>
        <w:t>examples/14_monitoring/alerting_strategy.md</w:t>
      </w:r>
    </w:p>
    <w:p w14:paraId="24D0A32A" w14:textId="77777777" w:rsidR="00160299" w:rsidRDefault="00000000">
      <w:r>
        <w:pict w14:anchorId="0F4F4721">
          <v:rect id="_x0000_i1123" style="width:0;height:1.5pt" o:hralign="center" o:hrstd="t" o:hr="t"/>
        </w:pict>
      </w:r>
    </w:p>
    <w:p w14:paraId="73104D1C" w14:textId="77777777" w:rsidR="00160299" w:rsidRDefault="00160299">
      <w:pPr>
        <w:pStyle w:val="FirstParagraph"/>
      </w:pPr>
    </w:p>
    <w:p w14:paraId="536B169E" w14:textId="77777777" w:rsidR="00160299" w:rsidRDefault="00000000">
      <w:pPr>
        <w:pStyle w:val="Heading3"/>
      </w:pPr>
      <w:bookmarkStart w:id="311" w:name="第15章-大数据系统可观测性与监控测试可观测性与运维保障"/>
      <w:bookmarkEnd w:id="299"/>
      <w:bookmarkEnd w:id="310"/>
      <w:r>
        <w:rPr>
          <w:rFonts w:hint="eastAsia"/>
        </w:rPr>
        <w:t>第</w:t>
      </w:r>
      <w:r>
        <w:rPr>
          <w:rFonts w:hint="eastAsia"/>
        </w:rPr>
        <w:t>15</w:t>
      </w:r>
      <w:r>
        <w:rPr>
          <w:rFonts w:hint="eastAsia"/>
        </w:rPr>
        <w:t>章</w:t>
      </w:r>
      <w:r>
        <w:t xml:space="preserve"> </w:t>
      </w:r>
      <w:r>
        <w:rPr>
          <w:rFonts w:hint="eastAsia"/>
        </w:rPr>
        <w:t>大数据系统可观测性与监控测试【可观测性与运维保障】</w:t>
      </w:r>
    </w:p>
    <w:p w14:paraId="4E4F9785" w14:textId="77777777" w:rsidR="00160299" w:rsidRDefault="00000000">
      <w:pPr>
        <w:pStyle w:val="FirstParagraph"/>
      </w:pPr>
      <w:r>
        <w:rPr>
          <w:rFonts w:hint="eastAsia"/>
          <w:b/>
          <w:bCs/>
        </w:rPr>
        <w:t>本章学习目标</w:t>
      </w:r>
    </w:p>
    <w:p w14:paraId="5E74A746" w14:textId="77777777" w:rsidR="00160299" w:rsidRDefault="00000000">
      <w:pPr>
        <w:pStyle w:val="Compact"/>
        <w:numPr>
          <w:ilvl w:val="0"/>
          <w:numId w:val="294"/>
        </w:numPr>
      </w:pPr>
      <w:r>
        <w:rPr>
          <w:rFonts w:hint="eastAsia"/>
        </w:rPr>
        <w:t>掌握可观测性三大支柱：指标、日志和追踪；</w:t>
      </w:r>
    </w:p>
    <w:p w14:paraId="3C422017" w14:textId="77777777" w:rsidR="00160299" w:rsidRDefault="00000000">
      <w:pPr>
        <w:pStyle w:val="Compact"/>
        <w:numPr>
          <w:ilvl w:val="0"/>
          <w:numId w:val="294"/>
        </w:numPr>
      </w:pPr>
      <w:r>
        <w:rPr>
          <w:rFonts w:hint="eastAsia"/>
        </w:rPr>
        <w:t>建立完整的监控体系和告警机制；</w:t>
      </w:r>
    </w:p>
    <w:p w14:paraId="4FD5EF44" w14:textId="77777777" w:rsidR="00160299" w:rsidRDefault="00000000">
      <w:pPr>
        <w:pStyle w:val="Compact"/>
        <w:numPr>
          <w:ilvl w:val="0"/>
          <w:numId w:val="294"/>
        </w:numPr>
      </w:pPr>
      <w:r>
        <w:rPr>
          <w:rFonts w:hint="eastAsia"/>
        </w:rPr>
        <w:t>开展可观测性测试，确保系统稳定运行。</w:t>
      </w:r>
    </w:p>
    <w:p w14:paraId="5D48E688" w14:textId="77777777" w:rsidR="00160299" w:rsidRDefault="00000000">
      <w:pPr>
        <w:pStyle w:val="FirstParagraph"/>
      </w:pPr>
      <w:r>
        <w:rPr>
          <w:rFonts w:hint="eastAsia"/>
          <w:b/>
          <w:bCs/>
        </w:rPr>
        <w:t>实践建议</w:t>
      </w:r>
    </w:p>
    <w:p w14:paraId="50C0DFA6" w14:textId="77777777" w:rsidR="00160299" w:rsidRDefault="00000000">
      <w:pPr>
        <w:pStyle w:val="Compact"/>
        <w:numPr>
          <w:ilvl w:val="0"/>
          <w:numId w:val="295"/>
        </w:numPr>
      </w:pPr>
      <w:r>
        <w:rPr>
          <w:rFonts w:hint="eastAsia"/>
        </w:rPr>
        <w:t>实施三大支柱的可观测性，确保全面监控系统状态。</w:t>
      </w:r>
    </w:p>
    <w:p w14:paraId="1250C0E5" w14:textId="77777777" w:rsidR="00160299" w:rsidRDefault="00000000">
      <w:pPr>
        <w:pStyle w:val="Compact"/>
        <w:numPr>
          <w:ilvl w:val="0"/>
          <w:numId w:val="295"/>
        </w:numPr>
      </w:pPr>
      <w:r>
        <w:rPr>
          <w:rFonts w:hint="eastAsia"/>
        </w:rPr>
        <w:t>利用监控数据进行智能分析和自动化运维。</w:t>
      </w:r>
    </w:p>
    <w:p w14:paraId="3F04BFA6" w14:textId="77777777" w:rsidR="00160299" w:rsidRDefault="00000000">
      <w:pPr>
        <w:pStyle w:val="Compact"/>
        <w:numPr>
          <w:ilvl w:val="0"/>
          <w:numId w:val="295"/>
        </w:numPr>
      </w:pPr>
      <w:r>
        <w:rPr>
          <w:rFonts w:hint="eastAsia"/>
        </w:rPr>
        <w:t>定期测试可观测性组件的可靠性。</w:t>
      </w:r>
    </w:p>
    <w:p w14:paraId="34390E75" w14:textId="77777777" w:rsidR="00160299" w:rsidRDefault="00000000">
      <w:pPr>
        <w:pStyle w:val="FirstParagraph"/>
        <w:shd w:val="clear" w:color="auto" w:fill="E6F3FF"/>
      </w:pPr>
      <w:r>
        <w:t>[锚点15-001] 可观测性基础概念与架构</w:t>
      </w:r>
    </w:p>
    <w:p w14:paraId="4FFE0354" w14:textId="77777777" w:rsidR="00677A11" w:rsidRDefault="00000000">
      <w:pPr>
        <w:pStyle w:val="BodyText"/>
        <w:shd w:val="clear" w:color="auto" w:fill="E6F3FF"/>
        <w:shd w:val="clear" w:color="auto" w:fill="E6F3FF"/>
      </w:pPr>
      <w:r>
        <w:t>&gt;锚点类型: 概念框架</w:t>
      </w:r>
    </w:p>
    <w:p w14:paraId="513FF5F5" w14:textId="77777777" w:rsidR="00677A11" w:rsidRDefault="00000000">
      <w:pPr>
        <w:pStyle w:val="BodyText"/>
        <w:shd w:val="clear" w:color="auto" w:fill="E6F3FF"/>
      </w:pPr>
      <w:r>
        <w:t>&gt;锚点方法: 三大支柱分析</w:t>
      </w:r>
    </w:p>
    <w:p w14:paraId="275329DF" w14:textId="77777777" w:rsidR="00677A11" w:rsidRDefault="00000000">
      <w:pPr>
        <w:pStyle w:val="BodyText"/>
        <w:shd w:val="clear" w:color="auto" w:fill="E6F3FF"/>
        <w:shd w:val="clear" w:color="auto" w:fill="E6F3FF"/>
      </w:pPr>
      <w:r>
        <w:t>&gt;锚点名称: 可观测性基础概念与架构</w:t>
      </w:r>
    </w:p>
    <w:p w14:paraId="358A8308" w14:textId="77777777" w:rsidR="00677A11" w:rsidRDefault="00000000">
      <w:pPr>
        <w:pStyle w:val="BodyText"/>
        <w:shd w:val="clear" w:color="auto" w:fill="E6F3FF"/>
      </w:pPr>
      <w:r>
        <w:rPr>
          <w:rFonts w:hint="eastAsia"/>
          <w:b/>
          <w:bCs/>
        </w:rPr>
        <w:t>引用附件</w:t>
      </w:r>
      <w:r>
        <w:t xml:space="preserve">: examples/15_framework/observability_basics.md </w:t>
      </w:r>
    </w:p>
    <w:p w14:paraId="0E418B09"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0BEC7F77" w14:textId="1DD1A206" w:rsidR="00160299" w:rsidRDefault="00000000">
      <w:pPr>
        <w:pStyle w:val="BodyText"/>
        <w:shd w:val="clear" w:color="auto" w:fill="E6F3FF"/>
      </w:pPr>
      <w:r>
        <w:rPr>
          <w:rFonts w:hint="eastAsia"/>
          <w:b/>
          <w:bCs/>
        </w:rPr>
        <w:t>补充建议</w:t>
      </w:r>
      <w:r>
        <w:t xml:space="preserve">: </w:t>
      </w:r>
      <w:r>
        <w:rPr>
          <w:rFonts w:hint="eastAsia"/>
        </w:rPr>
        <w:t>字段建议：三大支柱</w:t>
      </w:r>
      <w:r>
        <w:rPr>
          <w:rFonts w:hint="eastAsia"/>
        </w:rPr>
        <w:t>/</w:t>
      </w:r>
      <w:r>
        <w:rPr>
          <w:rFonts w:hint="eastAsia"/>
        </w:rPr>
        <w:t>核心概念</w:t>
      </w:r>
      <w:r>
        <w:rPr>
          <w:rFonts w:hint="eastAsia"/>
        </w:rPr>
        <w:t>/</w:t>
      </w:r>
      <w:r>
        <w:rPr>
          <w:rFonts w:hint="eastAsia"/>
        </w:rPr>
        <w:t>架构模式</w:t>
      </w:r>
      <w:r>
        <w:rPr>
          <w:rFonts w:hint="eastAsia"/>
        </w:rPr>
        <w:t>/</w:t>
      </w:r>
      <w:r>
        <w:rPr>
          <w:rFonts w:hint="eastAsia"/>
        </w:rPr>
        <w:t>实施路径，补充可观测性架构图</w:t>
      </w:r>
    </w:p>
    <w:p w14:paraId="51C471AB" w14:textId="77777777" w:rsidR="00677A11" w:rsidRDefault="00677A11">
      <w:pPr>
        <w:pStyle w:val="BodyText"/>
        <w:shd w:val="clear" w:color="auto" w:fill="E6F3FF"/>
        <w:rPr>
          <w:rFonts w:hint="eastAsia"/>
        </w:rPr>
      </w:pPr>
    </w:p>
    <w:tbl>
      <w:tblPr>
        <w:tblStyle w:val="Table"/>
        <w:tblW w:w="5000" w:type="pct"/>
        <w:tblLayout w:type="fixed"/>
        <w:tblLook w:val="0020" w:firstRow="1" w:lastRow="0" w:firstColumn="0" w:lastColumn="0" w:noHBand="0" w:noVBand="0"/>
      </w:tblPr>
      <w:tblGrid>
        <w:gridCol w:w="2540"/>
        <w:gridCol w:w="1759"/>
        <w:gridCol w:w="1759"/>
        <w:gridCol w:w="1759"/>
        <w:gridCol w:w="1759"/>
      </w:tblGrid>
      <w:tr w:rsidR="00160299" w14:paraId="4A1D979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101" w:type="dxa"/>
          </w:tcPr>
          <w:p w14:paraId="0AE2AD5C" w14:textId="77777777" w:rsidR="00160299" w:rsidRDefault="00000000">
            <w:pPr>
              <w:pStyle w:val="Compact"/>
            </w:pPr>
            <w:r>
              <w:rPr>
                <w:rFonts w:hint="eastAsia"/>
              </w:rPr>
              <w:t>可观测性支柱</w:t>
            </w:r>
          </w:p>
        </w:tc>
        <w:tc>
          <w:tcPr>
            <w:tcW w:w="1454" w:type="dxa"/>
          </w:tcPr>
          <w:p w14:paraId="35214D95" w14:textId="77777777" w:rsidR="00160299" w:rsidRDefault="00000000">
            <w:pPr>
              <w:pStyle w:val="Compact"/>
            </w:pPr>
            <w:r>
              <w:rPr>
                <w:rFonts w:hint="eastAsia"/>
              </w:rPr>
              <w:t>核心概念</w:t>
            </w:r>
          </w:p>
        </w:tc>
        <w:tc>
          <w:tcPr>
            <w:tcW w:w="1454" w:type="dxa"/>
          </w:tcPr>
          <w:p w14:paraId="59AA1895" w14:textId="77777777" w:rsidR="00160299" w:rsidRDefault="00000000">
            <w:pPr>
              <w:pStyle w:val="Compact"/>
            </w:pPr>
            <w:r>
              <w:rPr>
                <w:rFonts w:hint="eastAsia"/>
              </w:rPr>
              <w:t>关键作用</w:t>
            </w:r>
          </w:p>
        </w:tc>
        <w:tc>
          <w:tcPr>
            <w:tcW w:w="1454" w:type="dxa"/>
          </w:tcPr>
          <w:p w14:paraId="6D7DE298" w14:textId="77777777" w:rsidR="00160299" w:rsidRDefault="00000000">
            <w:pPr>
              <w:pStyle w:val="Compact"/>
            </w:pPr>
            <w:r>
              <w:rPr>
                <w:rFonts w:hint="eastAsia"/>
              </w:rPr>
              <w:t>技术实现</w:t>
            </w:r>
          </w:p>
        </w:tc>
        <w:tc>
          <w:tcPr>
            <w:tcW w:w="1454" w:type="dxa"/>
          </w:tcPr>
          <w:p w14:paraId="116AD297" w14:textId="77777777" w:rsidR="00160299" w:rsidRDefault="00000000">
            <w:pPr>
              <w:pStyle w:val="Compact"/>
            </w:pPr>
            <w:r>
              <w:rPr>
                <w:rFonts w:hint="eastAsia"/>
              </w:rPr>
              <w:t>监控维度</w:t>
            </w:r>
          </w:p>
        </w:tc>
      </w:tr>
      <w:tr w:rsidR="00160299" w14:paraId="358650D9" w14:textId="77777777">
        <w:tc>
          <w:tcPr>
            <w:tcW w:w="2101" w:type="dxa"/>
          </w:tcPr>
          <w:p w14:paraId="6C4D4030" w14:textId="77777777" w:rsidR="00160299" w:rsidRDefault="00000000">
            <w:pPr>
              <w:pStyle w:val="Compact"/>
            </w:pPr>
            <w:r>
              <w:rPr>
                <w:rFonts w:hint="eastAsia"/>
                <w:b/>
                <w:bCs/>
              </w:rPr>
              <w:t>指标</w:t>
            </w:r>
            <w:r>
              <w:rPr>
                <w:rFonts w:hint="eastAsia"/>
                <w:b/>
                <w:bCs/>
              </w:rPr>
              <w:t>(Metrics)</w:t>
            </w:r>
          </w:p>
        </w:tc>
        <w:tc>
          <w:tcPr>
            <w:tcW w:w="1454" w:type="dxa"/>
          </w:tcPr>
          <w:p w14:paraId="6AA46473" w14:textId="77777777" w:rsidR="00160299" w:rsidRDefault="00000000">
            <w:pPr>
              <w:pStyle w:val="Compact"/>
            </w:pPr>
            <w:r>
              <w:rPr>
                <w:rFonts w:hint="eastAsia"/>
              </w:rPr>
              <w:t>量化度量、时间序列</w:t>
            </w:r>
          </w:p>
        </w:tc>
        <w:tc>
          <w:tcPr>
            <w:tcW w:w="1454" w:type="dxa"/>
          </w:tcPr>
          <w:p w14:paraId="3FAE8916" w14:textId="77777777" w:rsidR="00160299" w:rsidRDefault="00000000">
            <w:pPr>
              <w:pStyle w:val="Compact"/>
            </w:pPr>
            <w:r>
              <w:rPr>
                <w:rFonts w:hint="eastAsia"/>
              </w:rPr>
              <w:t>性能监控、趋势分析</w:t>
            </w:r>
          </w:p>
        </w:tc>
        <w:tc>
          <w:tcPr>
            <w:tcW w:w="1454" w:type="dxa"/>
          </w:tcPr>
          <w:p w14:paraId="25CDEDC1" w14:textId="77777777" w:rsidR="00160299" w:rsidRDefault="00000000">
            <w:pPr>
              <w:pStyle w:val="Compact"/>
            </w:pPr>
            <w:r>
              <w:t>Prometheus</w:t>
            </w:r>
            <w:r>
              <w:t>、</w:t>
            </w:r>
            <w:r>
              <w:t>InfluxDB</w:t>
            </w:r>
          </w:p>
        </w:tc>
        <w:tc>
          <w:tcPr>
            <w:tcW w:w="1454" w:type="dxa"/>
          </w:tcPr>
          <w:p w14:paraId="6826DA01" w14:textId="77777777" w:rsidR="00160299" w:rsidRDefault="00000000">
            <w:pPr>
              <w:pStyle w:val="Compact"/>
            </w:pPr>
            <w:r>
              <w:rPr>
                <w:rFonts w:hint="eastAsia"/>
              </w:rPr>
              <w:t>系统资源、业务指标、</w:t>
            </w:r>
            <w:r>
              <w:rPr>
                <w:rFonts w:hint="eastAsia"/>
              </w:rPr>
              <w:t>SLA</w:t>
            </w:r>
          </w:p>
        </w:tc>
      </w:tr>
      <w:tr w:rsidR="00160299" w14:paraId="1E7BCEE8" w14:textId="77777777">
        <w:tc>
          <w:tcPr>
            <w:tcW w:w="2101" w:type="dxa"/>
          </w:tcPr>
          <w:p w14:paraId="7CD871AA" w14:textId="77777777" w:rsidR="00160299" w:rsidRDefault="00000000">
            <w:pPr>
              <w:pStyle w:val="Compact"/>
            </w:pPr>
            <w:r>
              <w:rPr>
                <w:rFonts w:hint="eastAsia"/>
                <w:b/>
                <w:bCs/>
              </w:rPr>
              <w:t>日志</w:t>
            </w:r>
            <w:r>
              <w:rPr>
                <w:rFonts w:hint="eastAsia"/>
                <w:b/>
                <w:bCs/>
              </w:rPr>
              <w:t>(Logs)</w:t>
            </w:r>
          </w:p>
        </w:tc>
        <w:tc>
          <w:tcPr>
            <w:tcW w:w="1454" w:type="dxa"/>
          </w:tcPr>
          <w:p w14:paraId="168D88FC" w14:textId="77777777" w:rsidR="00160299" w:rsidRDefault="00000000">
            <w:pPr>
              <w:pStyle w:val="Compact"/>
            </w:pPr>
            <w:r>
              <w:rPr>
                <w:rFonts w:hint="eastAsia"/>
              </w:rPr>
              <w:t>结构化记录、事件追踪</w:t>
            </w:r>
          </w:p>
        </w:tc>
        <w:tc>
          <w:tcPr>
            <w:tcW w:w="1454" w:type="dxa"/>
          </w:tcPr>
          <w:p w14:paraId="4ECCF9B2" w14:textId="77777777" w:rsidR="00160299" w:rsidRDefault="00000000">
            <w:pPr>
              <w:pStyle w:val="Compact"/>
            </w:pPr>
            <w:r>
              <w:rPr>
                <w:rFonts w:hint="eastAsia"/>
              </w:rPr>
              <w:t>问题诊断、审计追溯</w:t>
            </w:r>
          </w:p>
        </w:tc>
        <w:tc>
          <w:tcPr>
            <w:tcW w:w="1454" w:type="dxa"/>
          </w:tcPr>
          <w:p w14:paraId="28940CD0" w14:textId="77777777" w:rsidR="00160299" w:rsidRDefault="00000000">
            <w:pPr>
              <w:pStyle w:val="Compact"/>
            </w:pPr>
            <w:r>
              <w:t>ELK Stack</w:t>
            </w:r>
            <w:r>
              <w:t>、</w:t>
            </w:r>
            <w:r>
              <w:t>Fluentd</w:t>
            </w:r>
          </w:p>
        </w:tc>
        <w:tc>
          <w:tcPr>
            <w:tcW w:w="1454" w:type="dxa"/>
          </w:tcPr>
          <w:p w14:paraId="52BC57A9" w14:textId="77777777" w:rsidR="00160299" w:rsidRDefault="00000000">
            <w:pPr>
              <w:pStyle w:val="Compact"/>
            </w:pPr>
            <w:r>
              <w:rPr>
                <w:rFonts w:hint="eastAsia"/>
              </w:rPr>
              <w:t>应用日志、系统日志、安全事件</w:t>
            </w:r>
          </w:p>
        </w:tc>
      </w:tr>
      <w:tr w:rsidR="00160299" w14:paraId="59FD23DA" w14:textId="77777777">
        <w:tc>
          <w:tcPr>
            <w:tcW w:w="2101" w:type="dxa"/>
          </w:tcPr>
          <w:p w14:paraId="0EBD4BF6" w14:textId="77777777" w:rsidR="00160299" w:rsidRDefault="00000000">
            <w:pPr>
              <w:pStyle w:val="Compact"/>
            </w:pPr>
            <w:r>
              <w:rPr>
                <w:rFonts w:hint="eastAsia"/>
                <w:b/>
                <w:bCs/>
              </w:rPr>
              <w:t>追踪</w:t>
            </w:r>
            <w:r>
              <w:rPr>
                <w:rFonts w:hint="eastAsia"/>
                <w:b/>
                <w:bCs/>
              </w:rPr>
              <w:t>(Traces)</w:t>
            </w:r>
          </w:p>
        </w:tc>
        <w:tc>
          <w:tcPr>
            <w:tcW w:w="1454" w:type="dxa"/>
          </w:tcPr>
          <w:p w14:paraId="0F17E041" w14:textId="77777777" w:rsidR="00160299" w:rsidRDefault="00000000">
            <w:pPr>
              <w:pStyle w:val="Compact"/>
            </w:pPr>
            <w:r>
              <w:rPr>
                <w:rFonts w:hint="eastAsia"/>
              </w:rPr>
              <w:t>请求链路、性能瓶颈</w:t>
            </w:r>
          </w:p>
        </w:tc>
        <w:tc>
          <w:tcPr>
            <w:tcW w:w="1454" w:type="dxa"/>
          </w:tcPr>
          <w:p w14:paraId="2202E6D2" w14:textId="77777777" w:rsidR="00160299" w:rsidRDefault="00000000">
            <w:pPr>
              <w:pStyle w:val="Compact"/>
            </w:pPr>
            <w:r>
              <w:rPr>
                <w:rFonts w:hint="eastAsia"/>
              </w:rPr>
              <w:t>分布式调用分析</w:t>
            </w:r>
          </w:p>
        </w:tc>
        <w:tc>
          <w:tcPr>
            <w:tcW w:w="1454" w:type="dxa"/>
          </w:tcPr>
          <w:p w14:paraId="645DCB85" w14:textId="77777777" w:rsidR="00160299" w:rsidRDefault="00000000">
            <w:pPr>
              <w:pStyle w:val="Compact"/>
            </w:pPr>
            <w:r>
              <w:t>Jaeger</w:t>
            </w:r>
            <w:r>
              <w:t>、</w:t>
            </w:r>
            <w:r>
              <w:t>Zipkin</w:t>
            </w:r>
          </w:p>
        </w:tc>
        <w:tc>
          <w:tcPr>
            <w:tcW w:w="1454" w:type="dxa"/>
          </w:tcPr>
          <w:p w14:paraId="7D55A739" w14:textId="77777777" w:rsidR="00160299" w:rsidRDefault="00000000">
            <w:pPr>
              <w:pStyle w:val="Compact"/>
            </w:pPr>
            <w:r>
              <w:rPr>
                <w:rFonts w:hint="eastAsia"/>
              </w:rPr>
              <w:t>请求延迟、错误率、依赖关系</w:t>
            </w:r>
          </w:p>
        </w:tc>
      </w:tr>
    </w:tbl>
    <w:p w14:paraId="5F553CA2" w14:textId="77777777" w:rsidR="00160299" w:rsidRDefault="00000000">
      <w:pPr>
        <w:pStyle w:val="BodyText"/>
      </w:pPr>
      <w:r>
        <w:rPr>
          <w:rFonts w:hint="eastAsia"/>
          <w:b/>
          <w:bCs/>
        </w:rPr>
        <w:lastRenderedPageBreak/>
        <w:t>大数据可观测性架构图</w:t>
      </w:r>
      <w:r>
        <w:t xml:space="preserve">: </w:t>
      </w:r>
      <w:r>
        <w:rPr>
          <w:noProof/>
        </w:rPr>
        <w:drawing>
          <wp:inline distT="0" distB="0" distL="0" distR="0" wp14:anchorId="6F6883DE" wp14:editId="1797D569">
            <wp:extent cx="5334000" cy="4432478"/>
            <wp:effectExtent l="0" t="0" r="0" b="0"/>
            <wp:docPr id="431" name="Picture" descr="Mermaid Diagram"/>
            <wp:cNvGraphicFramePr/>
            <a:graphic xmlns:a="http://schemas.openxmlformats.org/drawingml/2006/main">
              <a:graphicData uri="http://schemas.openxmlformats.org/drawingml/2006/picture">
                <pic:pic xmlns:pic="http://schemas.openxmlformats.org/drawingml/2006/picture">
                  <pic:nvPicPr>
                    <pic:cNvPr id="432" name="Picture" descr="mermaid_22.png"/>
                    <pic:cNvPicPr>
                      <a:picLocks noChangeAspect="1" noChangeArrowheads="1"/>
                    </pic:cNvPicPr>
                  </pic:nvPicPr>
                  <pic:blipFill>
                    <a:blip r:embed="rId75"/>
                    <a:stretch>
                      <a:fillRect/>
                    </a:stretch>
                  </pic:blipFill>
                  <pic:spPr bwMode="auto">
                    <a:xfrm>
                      <a:off x="0" y="0"/>
                      <a:ext cx="5334000" cy="4432478"/>
                    </a:xfrm>
                    <a:prstGeom prst="rect">
                      <a:avLst/>
                    </a:prstGeom>
                    <a:noFill/>
                    <a:ln w="9525">
                      <a:noFill/>
                      <a:headEnd/>
                      <a:tailEnd/>
                    </a:ln>
                  </pic:spPr>
                </pic:pic>
              </a:graphicData>
            </a:graphic>
          </wp:inline>
        </w:drawing>
      </w:r>
    </w:p>
    <w:p w14:paraId="6403F5E8" w14:textId="77777777" w:rsidR="00160299" w:rsidRDefault="00000000">
      <w:pPr>
        <w:pStyle w:val="BodyText"/>
      </w:pPr>
      <w:r>
        <w:rPr>
          <w:rFonts w:hint="eastAsia"/>
          <w:b/>
          <w:bCs/>
        </w:rPr>
        <w:t>可观测性实施路径配置</w:t>
      </w:r>
      <w:r>
        <w:t>:</w:t>
      </w:r>
    </w:p>
    <w:p w14:paraId="06FDA412" w14:textId="77777777" w:rsidR="00160299" w:rsidRDefault="00000000">
      <w:pPr>
        <w:pStyle w:val="SourceCode"/>
      </w:pPr>
      <w:r>
        <w:t>examples/15_framework/observability_implementation.yml</w:t>
        <w:br/>
        <w:t>observability_foundation:</w:t>
        <w:br/>
        <w:t xml:space="preserve">  pillars:</w:t>
        <w:br/>
        <w:t xml:space="preserve">    metrics:</w:t>
        <w:br/>
        <w:t xml:space="preserve">      tools: ["prometheus", "grafana", "datadog"]</w:t>
        <w:br/>
        <w:t xml:space="preserve">      coverage: ["infrastructure", "application", "business"]</w:t>
        <w:br/>
        <w:t xml:space="preserve">      retention: "1y"</w:t>
        <w:br/>
        <w:t xml:space="preserve">      </w:t>
        <w:br/>
        <w:t xml:space="preserve">    logs:</w:t>
        <w:br/>
        <w:t xml:space="preserve">      tools: ["elasticsearch", "fluentd", "loki"]</w:t>
        <w:br/>
        <w:t xml:space="preserve">      structure: ["structured", "semi-structured"]</w:t>
        <w:br/>
        <w:t xml:space="preserve">      retention: "90d"</w:t>
        <w:br/>
        <w:t xml:space="preserve">      </w:t>
        <w:br/>
        <w:t xml:space="preserve">    traces:</w:t>
        <w:br/>
        <w:t xml:space="preserve">      tools: ["jaeger", "zipkin", "opentelemetry"]</w:t>
        <w:br/>
        <w:t xml:space="preserve">      sampling: "10%"</w:t>
        <w:br/>
        <w:t xml:space="preserve">      retention: "30d"</w:t>
        <w:br/>
        <w:br/>
        <w:t>implementation_roadmap:</w:t>
        <w:br/>
        <w:t xml:space="preserve">  phase1: "基础设施监控"</w:t>
        <w:br/>
        <w:t xml:space="preserve">  phase2: "应用性能监控"</w:t>
        <w:br/>
        <w:t xml:space="preserve">  phase3: "业务指标监控"</w:t>
        <w:br/>
        <w:t xml:space="preserve">  phase4: "分布式追踪"</w:t>
        <w:br/>
        <w:t xml:space="preserve">  phase5: "智能告警与自动化"</w:t>
      </w:r>
    </w:p>
    <w:p w14:paraId="4B8BF166" w14:textId="77777777" w:rsidR="00160299" w:rsidRDefault="00000000">
      <w:pPr>
        <w:pStyle w:val="Heading4"/>
      </w:pPr>
      <w:bookmarkStart w:id="312" w:name="可观测性基础概念"/>
      <w:r>
        <w:t xml:space="preserve">15.1 </w:t>
      </w:r>
      <w:r>
        <w:rPr>
          <w:rFonts w:hint="eastAsia"/>
        </w:rPr>
        <w:t>可观测性基础概念</w:t>
      </w:r>
    </w:p>
    <w:p w14:paraId="52B8ABFF" w14:textId="77777777" w:rsidR="00160299" w:rsidRDefault="00000000">
      <w:pPr>
        <w:pStyle w:val="Heading5"/>
      </w:pPr>
      <w:bookmarkStart w:id="313" w:name="可观测性三大支柱"/>
      <w:r>
        <w:t xml:space="preserve">15.1.1 </w:t>
      </w:r>
      <w:r>
        <w:rPr>
          <w:rFonts w:hint="eastAsia"/>
        </w:rPr>
        <w:t>可观测性三大支柱</w:t>
      </w:r>
    </w:p>
    <w:p w14:paraId="11AB3C97" w14:textId="77777777" w:rsidR="00160299" w:rsidRDefault="00000000">
      <w:pPr>
        <w:pStyle w:val="Compact"/>
        <w:numPr>
          <w:ilvl w:val="0"/>
          <w:numId w:val="296"/>
        </w:numPr>
      </w:pPr>
      <w:r>
        <w:rPr>
          <w:rFonts w:hint="eastAsia"/>
          <w:b/>
          <w:bCs/>
        </w:rPr>
        <w:t>指标</w:t>
      </w:r>
      <w:r>
        <w:rPr>
          <w:rFonts w:hint="eastAsia"/>
          <w:b/>
          <w:bCs/>
        </w:rPr>
        <w:t>(Metrics)</w:t>
      </w:r>
      <w:r>
        <w:t xml:space="preserve">: </w:t>
      </w:r>
      <w:r>
        <w:rPr>
          <w:rFonts w:hint="eastAsia"/>
        </w:rPr>
        <w:t>量化系统状态的数值型数据，支持聚合和统计分析</w:t>
      </w:r>
    </w:p>
    <w:p w14:paraId="7140365C" w14:textId="77777777" w:rsidR="00160299" w:rsidRDefault="00000000">
      <w:pPr>
        <w:pStyle w:val="Compact"/>
        <w:numPr>
          <w:ilvl w:val="0"/>
          <w:numId w:val="296"/>
        </w:numPr>
      </w:pPr>
      <w:r>
        <w:rPr>
          <w:rFonts w:hint="eastAsia"/>
          <w:b/>
          <w:bCs/>
        </w:rPr>
        <w:t>日志</w:t>
      </w:r>
      <w:r>
        <w:rPr>
          <w:rFonts w:hint="eastAsia"/>
          <w:b/>
          <w:bCs/>
        </w:rPr>
        <w:t>(Logs)</w:t>
      </w:r>
      <w:r>
        <w:t xml:space="preserve">: </w:t>
      </w:r>
      <w:r>
        <w:rPr>
          <w:rFonts w:hint="eastAsia"/>
        </w:rPr>
        <w:t>记录系统运行过程中的事件和状态变化，支持搜索和关联分析</w:t>
      </w:r>
    </w:p>
    <w:p w14:paraId="47724887" w14:textId="77777777" w:rsidR="00160299" w:rsidRDefault="00000000">
      <w:pPr>
        <w:pStyle w:val="Compact"/>
        <w:numPr>
          <w:ilvl w:val="0"/>
          <w:numId w:val="296"/>
        </w:numPr>
      </w:pPr>
      <w:r>
        <w:rPr>
          <w:rFonts w:hint="eastAsia"/>
          <w:b/>
          <w:bCs/>
        </w:rPr>
        <w:t>追踪</w:t>
      </w:r>
      <w:r>
        <w:rPr>
          <w:rFonts w:hint="eastAsia"/>
          <w:b/>
          <w:bCs/>
        </w:rPr>
        <w:t>(Traces)</w:t>
      </w:r>
      <w:r>
        <w:t xml:space="preserve">: </w:t>
      </w:r>
      <w:r>
        <w:rPr>
          <w:rFonts w:hint="eastAsia"/>
        </w:rPr>
        <w:t>记录请求在分布式系统中的完整调用链路，支持性能瓶颈定位</w:t>
      </w:r>
    </w:p>
    <w:p w14:paraId="06554C79" w14:textId="77777777" w:rsidR="00160299" w:rsidRDefault="00000000">
      <w:pPr>
        <w:pStyle w:val="Heading5"/>
      </w:pPr>
      <w:bookmarkStart w:id="314" w:name="可观测性vs监控"/>
      <w:bookmarkEnd w:id="313"/>
      <w:r>
        <w:t xml:space="preserve">15.1.2 </w:t>
      </w:r>
      <w:r>
        <w:rPr>
          <w:rFonts w:hint="eastAsia"/>
        </w:rPr>
        <w:t>可观测性</w:t>
      </w:r>
      <w:r>
        <w:rPr>
          <w:rFonts w:hint="eastAsia"/>
        </w:rPr>
        <w:t>vs</w:t>
      </w:r>
      <w:r>
        <w:rPr>
          <w:rFonts w:hint="eastAsia"/>
        </w:rPr>
        <w:t>监控</w:t>
      </w:r>
    </w:p>
    <w:p w14:paraId="116360E0" w14:textId="77777777" w:rsidR="00160299" w:rsidRDefault="00000000">
      <w:pPr>
        <w:pStyle w:val="Compact"/>
        <w:numPr>
          <w:ilvl w:val="0"/>
          <w:numId w:val="297"/>
        </w:numPr>
      </w:pPr>
      <w:r>
        <w:rPr>
          <w:rFonts w:hint="eastAsia"/>
          <w:b/>
          <w:bCs/>
        </w:rPr>
        <w:t>监控</w:t>
      </w:r>
      <w:r>
        <w:t xml:space="preserve">: </w:t>
      </w:r>
      <w:r>
        <w:rPr>
          <w:rFonts w:hint="eastAsia"/>
        </w:rPr>
        <w:t>被动等待问题发生，然后响应</w:t>
      </w:r>
    </w:p>
    <w:p w14:paraId="2C883D94" w14:textId="77777777" w:rsidR="00160299" w:rsidRDefault="00000000">
      <w:pPr>
        <w:pStyle w:val="Compact"/>
        <w:numPr>
          <w:ilvl w:val="0"/>
          <w:numId w:val="297"/>
        </w:numPr>
      </w:pPr>
      <w:r>
        <w:rPr>
          <w:rFonts w:hint="eastAsia"/>
          <w:b/>
          <w:bCs/>
        </w:rPr>
        <w:t>可观测性</w:t>
      </w:r>
      <w:r>
        <w:t xml:space="preserve">: </w:t>
      </w:r>
      <w:r>
        <w:rPr>
          <w:rFonts w:hint="eastAsia"/>
        </w:rPr>
        <w:t>主动理解系统内部状态，支持问题预防和快速诊断</w:t>
      </w:r>
    </w:p>
    <w:p w14:paraId="01AF2632" w14:textId="77777777" w:rsidR="00160299" w:rsidRDefault="00000000">
      <w:pPr>
        <w:pStyle w:val="Compact"/>
        <w:numPr>
          <w:ilvl w:val="0"/>
          <w:numId w:val="297"/>
        </w:numPr>
      </w:pPr>
      <w:r>
        <w:rPr>
          <w:rFonts w:hint="eastAsia"/>
          <w:b/>
          <w:bCs/>
        </w:rPr>
        <w:t>核心区别</w:t>
      </w:r>
      <w:r>
        <w:t xml:space="preserve">: </w:t>
      </w:r>
      <w:r>
        <w:rPr>
          <w:rFonts w:hint="eastAsia"/>
        </w:rPr>
        <w:t>从”事后响应”到”事前预防”的转变</w:t>
      </w:r>
    </w:p>
    <w:p w14:paraId="3758EDF5" w14:textId="77777777" w:rsidR="00160299" w:rsidRDefault="00000000">
      <w:pPr>
        <w:pStyle w:val="Heading5"/>
      </w:pPr>
      <w:bookmarkStart w:id="315" w:name="可观测性成熟度模型"/>
      <w:bookmarkEnd w:id="314"/>
      <w:r>
        <w:t xml:space="preserve">15.1.3 </w:t>
      </w:r>
      <w:r>
        <w:rPr>
          <w:rFonts w:hint="eastAsia"/>
        </w:rPr>
        <w:t>可观测性成熟度模型</w:t>
      </w:r>
    </w:p>
    <w:p w14:paraId="69ADA6C5" w14:textId="77777777" w:rsidR="00160299" w:rsidRDefault="00000000">
      <w:pPr>
        <w:pStyle w:val="Compact"/>
        <w:numPr>
          <w:ilvl w:val="0"/>
          <w:numId w:val="298"/>
        </w:numPr>
      </w:pPr>
      <w:r>
        <w:rPr>
          <w:rFonts w:hint="eastAsia"/>
          <w:b/>
          <w:bCs/>
        </w:rPr>
        <w:t>基础级</w:t>
      </w:r>
      <w:r>
        <w:t xml:space="preserve">: </w:t>
      </w:r>
      <w:r>
        <w:rPr>
          <w:rFonts w:hint="eastAsia"/>
        </w:rPr>
        <w:t>基本的指标收集和告警</w:t>
      </w:r>
    </w:p>
    <w:p w14:paraId="45E3D172" w14:textId="77777777" w:rsidR="00160299" w:rsidRDefault="00000000">
      <w:pPr>
        <w:pStyle w:val="Compact"/>
        <w:numPr>
          <w:ilvl w:val="0"/>
          <w:numId w:val="298"/>
        </w:numPr>
      </w:pPr>
      <w:r>
        <w:rPr>
          <w:rFonts w:hint="eastAsia"/>
          <w:b/>
          <w:bCs/>
        </w:rPr>
        <w:t>发展级</w:t>
      </w:r>
      <w:r>
        <w:t xml:space="preserve">: </w:t>
      </w:r>
      <w:r>
        <w:rPr>
          <w:rFonts w:hint="eastAsia"/>
        </w:rPr>
        <w:t>结构化日志和基本追踪</w:t>
      </w:r>
    </w:p>
    <w:p w14:paraId="4FE6E23F" w14:textId="77777777" w:rsidR="00160299" w:rsidRDefault="00000000">
      <w:pPr>
        <w:pStyle w:val="Compact"/>
        <w:numPr>
          <w:ilvl w:val="0"/>
          <w:numId w:val="298"/>
        </w:numPr>
      </w:pPr>
      <w:r>
        <w:rPr>
          <w:rFonts w:hint="eastAsia"/>
          <w:b/>
          <w:bCs/>
        </w:rPr>
        <w:t>成熟级</w:t>
      </w:r>
      <w:r>
        <w:t xml:space="preserve">: </w:t>
      </w:r>
      <w:r>
        <w:rPr>
          <w:rFonts w:hint="eastAsia"/>
        </w:rPr>
        <w:t>完整的三大支柱和关联分析</w:t>
      </w:r>
    </w:p>
    <w:p w14:paraId="678270F0" w14:textId="77777777" w:rsidR="00160299" w:rsidRDefault="00000000">
      <w:pPr>
        <w:pStyle w:val="Compact"/>
        <w:numPr>
          <w:ilvl w:val="0"/>
          <w:numId w:val="298"/>
        </w:numPr>
      </w:pPr>
      <w:r>
        <w:rPr>
          <w:rFonts w:hint="eastAsia"/>
          <w:b/>
          <w:bCs/>
        </w:rPr>
        <w:t>优化级</w:t>
      </w:r>
      <w:r>
        <w:t xml:space="preserve">: </w:t>
      </w:r>
      <w:r>
        <w:rPr>
          <w:rFonts w:hint="eastAsia"/>
        </w:rPr>
        <w:t>智能化分析和自动化运维</w:t>
      </w:r>
    </w:p>
    <w:p w14:paraId="1233902A" w14:textId="77777777" w:rsidR="00160299" w:rsidRDefault="00000000">
      <w:r>
        <w:pict w14:anchorId="36E2D711">
          <v:rect id="_x0000_i1124" style="width:0;height:1.5pt" o:hralign="center" o:hrstd="t" o:hr="t"/>
        </w:pict>
      </w:r>
    </w:p>
    <w:p w14:paraId="5F2E6117" w14:textId="77777777" w:rsidR="00160299" w:rsidRDefault="00000000">
      <w:pPr>
        <w:pStyle w:val="Heading4"/>
      </w:pPr>
      <w:bookmarkStart w:id="316" w:name="监控体系建设"/>
      <w:bookmarkEnd w:id="312"/>
      <w:bookmarkEnd w:id="315"/>
      <w:r>
        <w:t xml:space="preserve">15.2 </w:t>
      </w:r>
      <w:r>
        <w:rPr>
          <w:rFonts w:hint="eastAsia"/>
        </w:rPr>
        <w:t>监控体系建设</w:t>
      </w:r>
    </w:p>
    <w:p w14:paraId="114F9449" w14:textId="77777777" w:rsidR="00160299" w:rsidRDefault="00000000">
      <w:pPr>
        <w:pStyle w:val="FirstParagraph"/>
        <w:shd w:val="clear" w:color="auto" w:fill="E6F3FF"/>
      </w:pPr>
      <w:r>
        <w:t>[锚点15-002] 监控体系架构设计与实施</w:t>
      </w:r>
    </w:p>
    <w:p w14:paraId="3652CDFB" w14:textId="77777777" w:rsidR="00677A11" w:rsidRDefault="00000000">
      <w:pPr>
        <w:pStyle w:val="BodyText"/>
        <w:shd w:val="clear" w:color="auto" w:fill="E6F3FF"/>
        <w:shd w:val="clear" w:color="auto" w:fill="E6F3FF"/>
      </w:pPr>
      <w:r>
        <w:t>&gt;锚点类型: 架构设计</w:t>
      </w:r>
    </w:p>
    <w:p w14:paraId="35C4E3B7" w14:textId="77777777" w:rsidR="00677A11" w:rsidRDefault="00000000">
      <w:pPr>
        <w:pStyle w:val="BodyText"/>
        <w:shd w:val="clear" w:color="auto" w:fill="E6F3FF"/>
      </w:pPr>
      <w:r>
        <w:t>&gt;锚点方法: 分层架构</w:t>
      </w:r>
    </w:p>
    <w:p w14:paraId="60B6A234" w14:textId="77777777" w:rsidR="00677A11" w:rsidRDefault="00000000">
      <w:pPr>
        <w:pStyle w:val="BodyText"/>
        <w:shd w:val="clear" w:color="auto" w:fill="E6F3FF"/>
        <w:shd w:val="clear" w:color="auto" w:fill="E6F3FF"/>
      </w:pPr>
      <w:r>
        <w:t>&gt;锚点名称: 监控体系架构设计与实施</w:t>
      </w:r>
    </w:p>
    <w:p w14:paraId="28FEEF91" w14:textId="77777777" w:rsidR="00677A11" w:rsidRDefault="00000000">
      <w:pPr>
        <w:pStyle w:val="BodyText"/>
        <w:shd w:val="clear" w:color="auto" w:fill="E6F3FF"/>
      </w:pPr>
      <w:r>
        <w:rPr>
          <w:rFonts w:hint="eastAsia"/>
          <w:b/>
          <w:bCs/>
        </w:rPr>
        <w:t>引用附件</w:t>
      </w:r>
      <w:r>
        <w:t xml:space="preserve">: examples/15_framework/monitoring_architecture.md </w:t>
      </w:r>
    </w:p>
    <w:p w14:paraId="4ECF5570"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34F881B2" w14:textId="57395DC6" w:rsidR="00160299" w:rsidRDefault="00000000">
      <w:pPr>
        <w:pStyle w:val="BodyText"/>
        <w:shd w:val="clear" w:color="auto" w:fill="E6F3FF"/>
      </w:pPr>
      <w:r>
        <w:rPr>
          <w:rFonts w:hint="eastAsia"/>
          <w:b/>
          <w:bCs/>
        </w:rPr>
        <w:t>补充建议</w:t>
      </w:r>
      <w:r>
        <w:t xml:space="preserve">: </w:t>
      </w:r>
      <w:r>
        <w:rPr>
          <w:rFonts w:hint="eastAsia"/>
        </w:rPr>
        <w:t>字段建议：架构层次</w:t>
      </w:r>
      <w:r>
        <w:rPr>
          <w:rFonts w:hint="eastAsia"/>
        </w:rPr>
        <w:t>/</w:t>
      </w:r>
      <w:r>
        <w:rPr>
          <w:rFonts w:hint="eastAsia"/>
        </w:rPr>
        <w:t>组件职责</w:t>
      </w:r>
      <w:r>
        <w:rPr>
          <w:rFonts w:hint="eastAsia"/>
        </w:rPr>
        <w:t>/</w:t>
      </w:r>
      <w:r>
        <w:rPr>
          <w:rFonts w:hint="eastAsia"/>
        </w:rPr>
        <w:t>数据流向</w:t>
      </w:r>
      <w:r>
        <w:rPr>
          <w:rFonts w:hint="eastAsia"/>
        </w:rPr>
        <w:t>/</w:t>
      </w:r>
      <w:r>
        <w:rPr>
          <w:rFonts w:hint="eastAsia"/>
        </w:rPr>
        <w:t>扩展机制，补充监控架构分层图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0DCD5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C9466F3" w14:textId="77777777" w:rsidR="00160299" w:rsidRDefault="00000000">
            <w:pPr>
              <w:pStyle w:val="Compact"/>
            </w:pPr>
            <w:r>
              <w:rPr>
                <w:rFonts w:hint="eastAsia"/>
              </w:rPr>
              <w:t>架构层次</w:t>
            </w:r>
          </w:p>
        </w:tc>
        <w:tc>
          <w:tcPr>
            <w:tcW w:w="1584" w:type="dxa"/>
          </w:tcPr>
          <w:p w14:paraId="243E5797" w14:textId="77777777" w:rsidR="00160299" w:rsidRDefault="00000000">
            <w:pPr>
              <w:pStyle w:val="Compact"/>
            </w:pPr>
            <w:r>
              <w:rPr>
                <w:rFonts w:hint="eastAsia"/>
              </w:rPr>
              <w:t>核心组件</w:t>
            </w:r>
          </w:p>
        </w:tc>
        <w:tc>
          <w:tcPr>
            <w:tcW w:w="1584" w:type="dxa"/>
          </w:tcPr>
          <w:p w14:paraId="06B2F122" w14:textId="77777777" w:rsidR="00160299" w:rsidRDefault="00000000">
            <w:pPr>
              <w:pStyle w:val="Compact"/>
            </w:pPr>
            <w:r>
              <w:rPr>
                <w:rFonts w:hint="eastAsia"/>
              </w:rPr>
              <w:t>职责定位</w:t>
            </w:r>
          </w:p>
        </w:tc>
        <w:tc>
          <w:tcPr>
            <w:tcW w:w="1584" w:type="dxa"/>
          </w:tcPr>
          <w:p w14:paraId="19D95E73" w14:textId="77777777" w:rsidR="00160299" w:rsidRDefault="00000000">
            <w:pPr>
              <w:pStyle w:val="Compact"/>
            </w:pPr>
            <w:r>
              <w:rPr>
                <w:rFonts w:hint="eastAsia"/>
              </w:rPr>
              <w:t>数据流向</w:t>
            </w:r>
          </w:p>
        </w:tc>
        <w:tc>
          <w:tcPr>
            <w:tcW w:w="1584" w:type="dxa"/>
          </w:tcPr>
          <w:p w14:paraId="430924FD" w14:textId="77777777" w:rsidR="00160299" w:rsidRDefault="00000000">
            <w:pPr>
              <w:pStyle w:val="Compact"/>
            </w:pPr>
            <w:r>
              <w:rPr>
                <w:rFonts w:hint="eastAsia"/>
              </w:rPr>
              <w:t>扩展机制</w:t>
            </w:r>
          </w:p>
        </w:tc>
      </w:tr>
      <w:tr w:rsidR="00160299" w14:paraId="470C4D09" w14:textId="77777777">
        <w:tc>
          <w:tcPr>
            <w:tcW w:w="1584" w:type="dxa"/>
          </w:tcPr>
          <w:p w14:paraId="42E916F3" w14:textId="77777777" w:rsidR="00160299" w:rsidRDefault="00000000">
            <w:pPr>
              <w:pStyle w:val="Compact"/>
            </w:pPr>
            <w:r>
              <w:rPr>
                <w:rFonts w:hint="eastAsia"/>
                <w:b/>
                <w:bCs/>
              </w:rPr>
              <w:t>基础设施层</w:t>
            </w:r>
          </w:p>
        </w:tc>
        <w:tc>
          <w:tcPr>
            <w:tcW w:w="1584" w:type="dxa"/>
          </w:tcPr>
          <w:p w14:paraId="03223874" w14:textId="77777777" w:rsidR="00160299" w:rsidRDefault="00000000">
            <w:pPr>
              <w:pStyle w:val="Compact"/>
            </w:pPr>
            <w:r>
              <w:t>Prometheus</w:t>
            </w:r>
            <w:r>
              <w:t>、</w:t>
            </w:r>
            <w:r>
              <w:t>Telegraf</w:t>
            </w:r>
          </w:p>
        </w:tc>
        <w:tc>
          <w:tcPr>
            <w:tcW w:w="1584" w:type="dxa"/>
          </w:tcPr>
          <w:p w14:paraId="52DC7B41" w14:textId="77777777" w:rsidR="00160299" w:rsidRDefault="00000000">
            <w:pPr>
              <w:pStyle w:val="Compact"/>
            </w:pPr>
            <w:r>
              <w:rPr>
                <w:rFonts w:hint="eastAsia"/>
              </w:rPr>
              <w:t>系统资源监控</w:t>
            </w:r>
          </w:p>
        </w:tc>
        <w:tc>
          <w:tcPr>
            <w:tcW w:w="1584" w:type="dxa"/>
          </w:tcPr>
          <w:p w14:paraId="6F714088" w14:textId="77777777" w:rsidR="00160299" w:rsidRDefault="00000000">
            <w:pPr>
              <w:pStyle w:val="Compact"/>
            </w:pPr>
            <w:r>
              <w:rPr>
                <w:rFonts w:hint="eastAsia"/>
              </w:rPr>
              <w:t>原始指标→聚合存储</w:t>
            </w:r>
          </w:p>
        </w:tc>
        <w:tc>
          <w:tcPr>
            <w:tcW w:w="1584" w:type="dxa"/>
          </w:tcPr>
          <w:p w14:paraId="66C5A308" w14:textId="77777777" w:rsidR="00160299" w:rsidRDefault="00000000">
            <w:pPr>
              <w:pStyle w:val="Compact"/>
            </w:pPr>
            <w:r>
              <w:rPr>
                <w:rFonts w:hint="eastAsia"/>
              </w:rPr>
              <w:t>插件扩展</w:t>
            </w:r>
          </w:p>
        </w:tc>
      </w:tr>
      <w:tr w:rsidR="00160299" w14:paraId="1758E90E" w14:textId="77777777">
        <w:tc>
          <w:tcPr>
            <w:tcW w:w="1584" w:type="dxa"/>
          </w:tcPr>
          <w:p w14:paraId="3DF43806" w14:textId="77777777" w:rsidR="00160299" w:rsidRDefault="00000000">
            <w:pPr>
              <w:pStyle w:val="Compact"/>
            </w:pPr>
            <w:r>
              <w:rPr>
                <w:rFonts w:hint="eastAsia"/>
                <w:b/>
                <w:bCs/>
              </w:rPr>
              <w:lastRenderedPageBreak/>
              <w:t>应用服务层</w:t>
            </w:r>
          </w:p>
        </w:tc>
        <w:tc>
          <w:tcPr>
            <w:tcW w:w="1584" w:type="dxa"/>
          </w:tcPr>
          <w:p w14:paraId="5D160B48" w14:textId="77777777" w:rsidR="00160299" w:rsidRDefault="00000000">
            <w:pPr>
              <w:pStyle w:val="Compact"/>
            </w:pPr>
            <w:r>
              <w:t>Micrometer</w:t>
            </w:r>
            <w:r>
              <w:t>、</w:t>
            </w:r>
            <w:r>
              <w:t>StatsD</w:t>
            </w:r>
          </w:p>
        </w:tc>
        <w:tc>
          <w:tcPr>
            <w:tcW w:w="1584" w:type="dxa"/>
          </w:tcPr>
          <w:p w14:paraId="31BB9F7A" w14:textId="77777777" w:rsidR="00160299" w:rsidRDefault="00000000">
            <w:pPr>
              <w:pStyle w:val="Compact"/>
            </w:pPr>
            <w:r>
              <w:rPr>
                <w:rFonts w:hint="eastAsia"/>
              </w:rPr>
              <w:t>应用性能监控</w:t>
            </w:r>
          </w:p>
        </w:tc>
        <w:tc>
          <w:tcPr>
            <w:tcW w:w="1584" w:type="dxa"/>
          </w:tcPr>
          <w:p w14:paraId="05E1C864" w14:textId="77777777" w:rsidR="00160299" w:rsidRDefault="00000000">
            <w:pPr>
              <w:pStyle w:val="Compact"/>
            </w:pPr>
            <w:r>
              <w:rPr>
                <w:rFonts w:hint="eastAsia"/>
              </w:rPr>
              <w:t>业务指标→时序数据库</w:t>
            </w:r>
          </w:p>
        </w:tc>
        <w:tc>
          <w:tcPr>
            <w:tcW w:w="1584" w:type="dxa"/>
          </w:tcPr>
          <w:p w14:paraId="41D1593A" w14:textId="77777777" w:rsidR="00160299" w:rsidRDefault="00000000">
            <w:pPr>
              <w:pStyle w:val="Compact"/>
            </w:pPr>
            <w:r>
              <w:rPr>
                <w:rFonts w:hint="eastAsia"/>
              </w:rPr>
              <w:t>SDK</w:t>
            </w:r>
            <w:r>
              <w:rPr>
                <w:rFonts w:hint="eastAsia"/>
              </w:rPr>
              <w:t>集成</w:t>
            </w:r>
          </w:p>
        </w:tc>
      </w:tr>
      <w:tr w:rsidR="00160299" w14:paraId="2DEB9CA0" w14:textId="77777777">
        <w:tc>
          <w:tcPr>
            <w:tcW w:w="1584" w:type="dxa"/>
          </w:tcPr>
          <w:p w14:paraId="48F16F8A" w14:textId="77777777" w:rsidR="00160299" w:rsidRDefault="00000000">
            <w:pPr>
              <w:pStyle w:val="Compact"/>
            </w:pPr>
            <w:r>
              <w:rPr>
                <w:rFonts w:hint="eastAsia"/>
                <w:b/>
                <w:bCs/>
              </w:rPr>
              <w:t>业务逻辑层</w:t>
            </w:r>
          </w:p>
        </w:tc>
        <w:tc>
          <w:tcPr>
            <w:tcW w:w="1584" w:type="dxa"/>
          </w:tcPr>
          <w:p w14:paraId="7150D679" w14:textId="77777777" w:rsidR="00160299" w:rsidRDefault="00000000">
            <w:pPr>
              <w:pStyle w:val="Compact"/>
            </w:pPr>
            <w:r>
              <w:rPr>
                <w:rFonts w:hint="eastAsia"/>
              </w:rPr>
              <w:t>自定义</w:t>
            </w:r>
            <w:r>
              <w:rPr>
                <w:rFonts w:hint="eastAsia"/>
              </w:rPr>
              <w:t>Metrics</w:t>
            </w:r>
          </w:p>
        </w:tc>
        <w:tc>
          <w:tcPr>
            <w:tcW w:w="1584" w:type="dxa"/>
          </w:tcPr>
          <w:p w14:paraId="4540DBE3" w14:textId="77777777" w:rsidR="00160299" w:rsidRDefault="00000000">
            <w:pPr>
              <w:pStyle w:val="Compact"/>
            </w:pPr>
            <w:r>
              <w:rPr>
                <w:rFonts w:hint="eastAsia"/>
              </w:rPr>
              <w:t>业务</w:t>
            </w:r>
            <w:r>
              <w:rPr>
                <w:rFonts w:hint="eastAsia"/>
              </w:rPr>
              <w:t>KPI</w:t>
            </w:r>
            <w:r>
              <w:rPr>
                <w:rFonts w:hint="eastAsia"/>
              </w:rPr>
              <w:t>监控</w:t>
            </w:r>
          </w:p>
        </w:tc>
        <w:tc>
          <w:tcPr>
            <w:tcW w:w="1584" w:type="dxa"/>
          </w:tcPr>
          <w:p w14:paraId="64407E16" w14:textId="77777777" w:rsidR="00160299" w:rsidRDefault="00000000">
            <w:pPr>
              <w:pStyle w:val="Compact"/>
            </w:pPr>
            <w:r>
              <w:rPr>
                <w:rFonts w:hint="eastAsia"/>
              </w:rPr>
              <w:t>KPI</w:t>
            </w:r>
            <w:r>
              <w:rPr>
                <w:rFonts w:hint="eastAsia"/>
              </w:rPr>
              <w:t>指标→监控面板</w:t>
            </w:r>
          </w:p>
        </w:tc>
        <w:tc>
          <w:tcPr>
            <w:tcW w:w="1584" w:type="dxa"/>
          </w:tcPr>
          <w:p w14:paraId="1931FE0B" w14:textId="77777777" w:rsidR="00160299" w:rsidRDefault="00000000">
            <w:pPr>
              <w:pStyle w:val="Compact"/>
            </w:pPr>
            <w:r>
              <w:rPr>
                <w:rFonts w:hint="eastAsia"/>
              </w:rPr>
              <w:t>API</w:t>
            </w:r>
            <w:r>
              <w:rPr>
                <w:rFonts w:hint="eastAsia"/>
              </w:rPr>
              <w:t>接口</w:t>
            </w:r>
          </w:p>
        </w:tc>
      </w:tr>
      <w:tr w:rsidR="00160299" w14:paraId="1A334524" w14:textId="77777777">
        <w:tc>
          <w:tcPr>
            <w:tcW w:w="1584" w:type="dxa"/>
          </w:tcPr>
          <w:p w14:paraId="42E47B8B" w14:textId="77777777" w:rsidR="00160299" w:rsidRDefault="00000000">
            <w:pPr>
              <w:pStyle w:val="Compact"/>
            </w:pPr>
            <w:r>
              <w:rPr>
                <w:rFonts w:hint="eastAsia"/>
                <w:b/>
                <w:bCs/>
              </w:rPr>
              <w:t>用户体验层</w:t>
            </w:r>
          </w:p>
        </w:tc>
        <w:tc>
          <w:tcPr>
            <w:tcW w:w="1584" w:type="dxa"/>
          </w:tcPr>
          <w:p w14:paraId="52646008" w14:textId="77777777" w:rsidR="00160299" w:rsidRDefault="00000000">
            <w:pPr>
              <w:pStyle w:val="Compact"/>
            </w:pPr>
            <w:r>
              <w:t>RUM</w:t>
            </w:r>
            <w:r>
              <w:t>、</w:t>
            </w:r>
            <w:r>
              <w:t>APM</w:t>
            </w:r>
          </w:p>
        </w:tc>
        <w:tc>
          <w:tcPr>
            <w:tcW w:w="1584" w:type="dxa"/>
          </w:tcPr>
          <w:p w14:paraId="6FC4F941" w14:textId="77777777" w:rsidR="00160299" w:rsidRDefault="00000000">
            <w:pPr>
              <w:pStyle w:val="Compact"/>
            </w:pPr>
            <w:r>
              <w:rPr>
                <w:rFonts w:hint="eastAsia"/>
              </w:rPr>
              <w:t>端到端体验监控</w:t>
            </w:r>
          </w:p>
        </w:tc>
        <w:tc>
          <w:tcPr>
            <w:tcW w:w="1584" w:type="dxa"/>
          </w:tcPr>
          <w:p w14:paraId="729B3775" w14:textId="77777777" w:rsidR="00160299" w:rsidRDefault="00000000">
            <w:pPr>
              <w:pStyle w:val="Compact"/>
            </w:pPr>
            <w:r>
              <w:rPr>
                <w:rFonts w:hint="eastAsia"/>
              </w:rPr>
              <w:t>用户行为→分析平台</w:t>
            </w:r>
          </w:p>
        </w:tc>
        <w:tc>
          <w:tcPr>
            <w:tcW w:w="1584" w:type="dxa"/>
          </w:tcPr>
          <w:p w14:paraId="47AB85A7" w14:textId="77777777" w:rsidR="00160299" w:rsidRDefault="00000000">
            <w:pPr>
              <w:pStyle w:val="Compact"/>
            </w:pPr>
            <w:r>
              <w:rPr>
                <w:rFonts w:hint="eastAsia"/>
              </w:rPr>
              <w:t>埋点扩展</w:t>
            </w:r>
          </w:p>
        </w:tc>
      </w:tr>
    </w:tbl>
    <w:p w14:paraId="3BF03804" w14:textId="77777777" w:rsidR="00160299" w:rsidRDefault="00000000">
      <w:pPr>
        <w:pStyle w:val="BodyText"/>
      </w:pPr>
      <w:r>
        <w:rPr>
          <w:rFonts w:hint="eastAsia"/>
          <w:b/>
          <w:bCs/>
        </w:rPr>
        <w:t>大数据监控体系架构图</w:t>
      </w:r>
      <w:r>
        <w:t xml:space="preserve">: </w:t>
      </w:r>
      <w:r>
        <w:rPr>
          <w:noProof/>
        </w:rPr>
        <w:drawing>
          <wp:inline distT="0" distB="0" distL="0" distR="0" wp14:anchorId="37616A50" wp14:editId="2F384F50">
            <wp:extent cx="5334000" cy="2245178"/>
            <wp:effectExtent l="0" t="0" r="0" b="0"/>
            <wp:docPr id="438" name="Picture" descr="Mermaid Diagram"/>
            <wp:cNvGraphicFramePr/>
            <a:graphic xmlns:a="http://schemas.openxmlformats.org/drawingml/2006/main">
              <a:graphicData uri="http://schemas.openxmlformats.org/drawingml/2006/picture">
                <pic:pic xmlns:pic="http://schemas.openxmlformats.org/drawingml/2006/picture">
                  <pic:nvPicPr>
                    <pic:cNvPr id="439" name="Picture" descr="mermaid_23.png"/>
                    <pic:cNvPicPr>
                      <a:picLocks noChangeAspect="1" noChangeArrowheads="1"/>
                    </pic:cNvPicPr>
                  </pic:nvPicPr>
                  <pic:blipFill>
                    <a:blip r:embed="rId76"/>
                    <a:stretch>
                      <a:fillRect/>
                    </a:stretch>
                  </pic:blipFill>
                  <pic:spPr bwMode="auto">
                    <a:xfrm>
                      <a:off x="0" y="0"/>
                      <a:ext cx="5334000" cy="2245178"/>
                    </a:xfrm>
                    <a:prstGeom prst="rect">
                      <a:avLst/>
                    </a:prstGeom>
                    <a:noFill/>
                    <a:ln w="9525">
                      <a:noFill/>
                      <a:headEnd/>
                      <a:tailEnd/>
                    </a:ln>
                  </pic:spPr>
                </pic:pic>
              </a:graphicData>
            </a:graphic>
          </wp:inline>
        </w:drawing>
      </w:r>
    </w:p>
    <w:p w14:paraId="09A1C54D" w14:textId="77777777" w:rsidR="00160299" w:rsidRDefault="00000000">
      <w:pPr>
        <w:pStyle w:val="BodyText"/>
      </w:pPr>
      <w:r>
        <w:rPr>
          <w:rFonts w:hint="eastAsia"/>
          <w:b/>
          <w:bCs/>
        </w:rPr>
        <w:t>监控体系配置示例</w:t>
      </w:r>
      <w:r>
        <w:t>:</w:t>
      </w:r>
    </w:p>
    <w:p w14:paraId="1E1AD844" w14:textId="77777777" w:rsidR="00160299" w:rsidRDefault="00000000">
      <w:pPr>
        <w:pStyle w:val="SourceCode"/>
      </w:pPr>
      <w:r>
        <w:t>examples/15_framework/monitoring_stack.yml</w:t>
        <w:br/>
        <w:t>monitoring_stack:</w:t>
        <w:br/>
        <w:t xml:space="preserve">  prometheus:</w:t>
        <w:br/>
        <w:t xml:space="preserve">    version: "2.40.0"</w:t>
        <w:br/>
        <w:t xml:space="preserve">    scrape_configs:</w:t>
        <w:br/>
        <w:t xml:space="preserve">      - job_name: 'hadoop'</w:t>
        <w:br/>
        <w:t xml:space="preserve">        static_configs:</w:t>
        <w:br/>
        <w:t xml:space="preserve">          - targets: ['namenode:9870', 'datanode:9864']</w:t>
        <w:br/>
        <w:t xml:space="preserve">        metrics_path: '/metrics'</w:t>
        <w:br/>
        <w:t xml:space="preserve">        </w:t>
        <w:br/>
        <w:t xml:space="preserve">      - job_name: 'spark'</w:t>
        <w:br/>
        <w:t xml:space="preserve">        static_configs:</w:t>
        <w:br/>
        <w:t xml:space="preserve">          - targets: ['spark-master:4040']</w:t>
        <w:br/>
        <w:t xml:space="preserve">        scrape_interval: 30s</w:t>
        <w:br/>
        <w:t xml:space="preserve">        </w:t>
        <w:br/>
        <w:t xml:space="preserve">      - job_name: 'kafka'</w:t>
        <w:br/>
        <w:t xml:space="preserve">        static_configs:</w:t>
        <w:br/>
        <w:t xml:space="preserve">          - targets: ['kafka-broker:9092']</w:t>
        <w:br/>
        <w:t xml:space="preserve">        metrics_path: '/metrics'</w:t>
        <w:br/>
        <w:t xml:space="preserve">        </w:t>
        <w:br/>
        <w:t xml:space="preserve">  grafana:</w:t>
        <w:br/>
        <w:t xml:space="preserve">    version: "9.3.0"</w:t>
        <w:br/>
        <w:t xml:space="preserve">    datasources:</w:t>
        <w:br/>
        <w:t xml:space="preserve">      - name: prometheus</w:t>
        <w:br/>
        <w:t xml:space="preserve">        type: prometheus</w:t>
        <w:br/>
        <w:t xml:space="preserve">        url: http:/prometheus:9090</w:t>
        <w:br/>
        <w:t xml:space="preserve">        </w:t>
        <w:br/>
        <w:t xml:space="preserve">    dashboards:</w:t>
        <w:br/>
        <w:t xml:space="preserve">      - name: "大数据系统监控"</w:t>
        <w:br/>
        <w:t xml:space="preserve">        panels:</w:t>
        <w:br/>
        <w:t xml:space="preserve">          - title: "集群资源使用率"</w:t>
        <w:br/>
        <w:t xml:space="preserve">            type: graph</w:t>
        <w:br/>
        <w:t xml:space="preserve">            targets:</w:t>
        <w:br/>
        <w:t xml:space="preserve">              - expr: "hadoop_namenode_capacity_used_percent"</w:t>
        <w:br/>
        <w:t xml:space="preserve">                </w:t>
        <w:br/>
        <w:t xml:space="preserve">          - title: "Spark作业状态"</w:t>
        <w:br/>
        <w:t xml:space="preserve">            type: table</w:t>
        <w:br/>
        <w:t xml:space="preserve">            targets:</w:t>
        <w:br/>
        <w:t xml:space="preserve">              - expr: "spark_job_status"</w:t>
        <w:br/>
        <w:br/>
        <w:t xml:space="preserve">  alertmanager:</w:t>
        <w:br/>
        <w:t xml:space="preserve">    version: "0.25.0"</w:t>
        <w:br/>
        <w:t xml:space="preserve">    routes:</w:t>
        <w:br/>
        <w:t xml:space="preserve">      - match:</w:t>
        <w:br/>
        <w:t xml:space="preserve">          severity: critical</w:t>
        <w:br/>
        <w:t xml:space="preserve">        receiver: 'ops-team'</w:t>
        <w:br/>
        <w:t xml:space="preserve">        </w:t>
        <w:br/>
        <w:t xml:space="preserve">      - match:</w:t>
        <w:br/>
        <w:t xml:space="preserve">          severity: warning</w:t>
        <w:br/>
        <w:t xml:space="preserve">        receiver: 'dev-team'</w:t>
        <w:br/>
        <w:t xml:space="preserve">        </w:t>
        <w:br/>
        <w:t xml:space="preserve">    receivers:</w:t>
        <w:br/>
        <w:t xml:space="preserve">      - name: 'ops-team'</w:t>
        <w:br/>
        <w:t xml:space="preserve">        slack_configs:</w:t>
        <w:br/>
        <w:t xml:space="preserve">          - channel: '#ops-alerts'</w:t>
        <w:br/>
        <w:t xml:space="preserve">            </w:t>
        <w:br/>
        <w:t xml:space="preserve">      - name: 'dev-team'</w:t>
        <w:br/>
        <w:t xml:space="preserve">        email_configs:</w:t>
        <w:br/>
        <w:t xml:space="preserve">          - to: 'dev-team@company.com'</w:t>
      </w:r>
    </w:p>
    <w:p w14:paraId="06E77283" w14:textId="77777777" w:rsidR="00160299" w:rsidRDefault="00000000">
      <w:pPr>
        <w:pStyle w:val="Heading5"/>
      </w:pPr>
      <w:bookmarkStart w:id="317" w:name="基础设施监控"/>
      <w:r>
        <w:t xml:space="preserve">15.2.1 </w:t>
      </w:r>
      <w:r>
        <w:rPr>
          <w:rFonts w:hint="eastAsia"/>
        </w:rPr>
        <w:t>基础设施监控</w:t>
      </w:r>
    </w:p>
    <w:p w14:paraId="7820BBD7" w14:textId="77777777" w:rsidR="00160299" w:rsidRDefault="00000000">
      <w:pPr>
        <w:pStyle w:val="Compact"/>
        <w:numPr>
          <w:ilvl w:val="0"/>
          <w:numId w:val="299"/>
        </w:numPr>
      </w:pPr>
      <w:r>
        <w:rPr>
          <w:rFonts w:hint="eastAsia"/>
          <w:b/>
          <w:bCs/>
        </w:rPr>
        <w:t>服务器监控</w:t>
      </w:r>
      <w:r>
        <w:t xml:space="preserve">: </w:t>
      </w:r>
      <w:r>
        <w:rPr>
          <w:rFonts w:hint="eastAsia"/>
        </w:rPr>
        <w:t>CPU</w:t>
      </w:r>
      <w:r>
        <w:rPr>
          <w:rFonts w:hint="eastAsia"/>
        </w:rPr>
        <w:t>、内存、磁盘、网络等基础资源</w:t>
      </w:r>
    </w:p>
    <w:p w14:paraId="1AD32669" w14:textId="77777777" w:rsidR="00160299" w:rsidRDefault="00000000">
      <w:pPr>
        <w:pStyle w:val="Compact"/>
        <w:numPr>
          <w:ilvl w:val="0"/>
          <w:numId w:val="299"/>
        </w:numPr>
      </w:pPr>
      <w:r>
        <w:rPr>
          <w:rFonts w:hint="eastAsia"/>
          <w:b/>
          <w:bCs/>
        </w:rPr>
        <w:t>网络监控</w:t>
      </w:r>
      <w:r>
        <w:t xml:space="preserve">: </w:t>
      </w:r>
      <w:r>
        <w:rPr>
          <w:rFonts w:hint="eastAsia"/>
        </w:rPr>
        <w:t>带宽利用率、连接状态、延迟指标</w:t>
      </w:r>
    </w:p>
    <w:p w14:paraId="31755500" w14:textId="77777777" w:rsidR="00160299" w:rsidRDefault="00000000">
      <w:pPr>
        <w:pStyle w:val="Compact"/>
        <w:numPr>
          <w:ilvl w:val="0"/>
          <w:numId w:val="299"/>
        </w:numPr>
      </w:pPr>
      <w:r>
        <w:rPr>
          <w:rFonts w:hint="eastAsia"/>
          <w:b/>
          <w:bCs/>
        </w:rPr>
        <w:t>存储监控</w:t>
      </w:r>
      <w:r>
        <w:t xml:space="preserve">: </w:t>
      </w:r>
      <w:r>
        <w:rPr>
          <w:rFonts w:hint="eastAsia"/>
        </w:rPr>
        <w:t>容量使用率、</w:t>
      </w:r>
      <w:r>
        <w:rPr>
          <w:rFonts w:hint="eastAsia"/>
        </w:rPr>
        <w:t>I/O</w:t>
      </w:r>
      <w:r>
        <w:rPr>
          <w:rFonts w:hint="eastAsia"/>
        </w:rPr>
        <w:t>性能、数据完整性</w:t>
      </w:r>
    </w:p>
    <w:p w14:paraId="7D4AA615" w14:textId="77777777" w:rsidR="00160299" w:rsidRDefault="00000000">
      <w:pPr>
        <w:pStyle w:val="Heading5"/>
      </w:pPr>
      <w:bookmarkStart w:id="318" w:name="应用性能监控"/>
      <w:bookmarkEnd w:id="317"/>
      <w:r>
        <w:t xml:space="preserve">15.2.2 </w:t>
      </w:r>
      <w:r>
        <w:rPr>
          <w:rFonts w:hint="eastAsia"/>
        </w:rPr>
        <w:t>应用性能监控</w:t>
      </w:r>
    </w:p>
    <w:p w14:paraId="33D25F9A" w14:textId="77777777" w:rsidR="00160299" w:rsidRDefault="00000000">
      <w:pPr>
        <w:pStyle w:val="Compact"/>
        <w:numPr>
          <w:ilvl w:val="0"/>
          <w:numId w:val="300"/>
        </w:numPr>
      </w:pPr>
      <w:r>
        <w:rPr>
          <w:rFonts w:hint="eastAsia"/>
          <w:b/>
          <w:bCs/>
        </w:rPr>
        <w:t>响应时间</w:t>
      </w:r>
      <w:r>
        <w:t xml:space="preserve">: </w:t>
      </w:r>
      <w:r>
        <w:rPr>
          <w:rFonts w:hint="eastAsia"/>
        </w:rPr>
        <w:t>接口响应时间、数据库查询时间</w:t>
      </w:r>
    </w:p>
    <w:p w14:paraId="28AA670C" w14:textId="77777777" w:rsidR="00160299" w:rsidRDefault="00000000">
      <w:pPr>
        <w:pStyle w:val="Compact"/>
        <w:numPr>
          <w:ilvl w:val="0"/>
          <w:numId w:val="300"/>
        </w:numPr>
      </w:pPr>
      <w:r>
        <w:rPr>
          <w:rFonts w:hint="eastAsia"/>
          <w:b/>
          <w:bCs/>
        </w:rPr>
        <w:t>吞吐量</w:t>
      </w:r>
      <w:r>
        <w:t xml:space="preserve">: </w:t>
      </w:r>
      <w:r>
        <w:rPr>
          <w:rFonts w:hint="eastAsia"/>
        </w:rPr>
        <w:t>请求处理量、数据处理速度</w:t>
      </w:r>
    </w:p>
    <w:p w14:paraId="2C3FF181" w14:textId="77777777" w:rsidR="00160299" w:rsidRDefault="00000000">
      <w:pPr>
        <w:pStyle w:val="Compact"/>
        <w:numPr>
          <w:ilvl w:val="0"/>
          <w:numId w:val="300"/>
        </w:numPr>
      </w:pPr>
      <w:r>
        <w:rPr>
          <w:rFonts w:hint="eastAsia"/>
          <w:b/>
          <w:bCs/>
        </w:rPr>
        <w:lastRenderedPageBreak/>
        <w:t>错误率</w:t>
      </w:r>
      <w:r>
        <w:t xml:space="preserve">: </w:t>
      </w:r>
      <w:r>
        <w:rPr>
          <w:rFonts w:hint="eastAsia"/>
        </w:rPr>
        <w:t>异常发生率、失败请求比例</w:t>
      </w:r>
    </w:p>
    <w:p w14:paraId="2C20B9E8" w14:textId="77777777" w:rsidR="00160299" w:rsidRDefault="00000000">
      <w:pPr>
        <w:pStyle w:val="Heading5"/>
      </w:pPr>
      <w:bookmarkStart w:id="319" w:name="业务指标监控"/>
      <w:bookmarkEnd w:id="318"/>
      <w:r>
        <w:t xml:space="preserve">15.2.3 </w:t>
      </w:r>
      <w:r>
        <w:rPr>
          <w:rFonts w:hint="eastAsia"/>
        </w:rPr>
        <w:t>业务指标监控</w:t>
      </w:r>
    </w:p>
    <w:p w14:paraId="7E88BD2A" w14:textId="77777777" w:rsidR="00160299" w:rsidRDefault="00000000">
      <w:pPr>
        <w:pStyle w:val="Compact"/>
        <w:numPr>
          <w:ilvl w:val="0"/>
          <w:numId w:val="301"/>
        </w:numPr>
      </w:pPr>
      <w:r>
        <w:rPr>
          <w:rFonts w:hint="eastAsia"/>
          <w:b/>
          <w:bCs/>
        </w:rPr>
        <w:t>核心</w:t>
      </w:r>
      <w:r>
        <w:rPr>
          <w:rFonts w:hint="eastAsia"/>
          <w:b/>
          <w:bCs/>
        </w:rPr>
        <w:t>KPI</w:t>
      </w:r>
      <w:r>
        <w:t xml:space="preserve">: </w:t>
      </w:r>
      <w:r>
        <w:rPr>
          <w:rFonts w:hint="eastAsia"/>
        </w:rPr>
        <w:t>用户活跃度、业务转化率、数据质量评分</w:t>
      </w:r>
    </w:p>
    <w:p w14:paraId="5ECDE3D3" w14:textId="77777777" w:rsidR="00160299" w:rsidRDefault="00000000">
      <w:pPr>
        <w:pStyle w:val="Compact"/>
        <w:numPr>
          <w:ilvl w:val="0"/>
          <w:numId w:val="301"/>
        </w:numPr>
      </w:pPr>
      <w:r>
        <w:rPr>
          <w:rFonts w:hint="eastAsia"/>
          <w:b/>
          <w:bCs/>
        </w:rPr>
        <w:t>SLA</w:t>
      </w:r>
      <w:r>
        <w:rPr>
          <w:rFonts w:hint="eastAsia"/>
          <w:b/>
          <w:bCs/>
        </w:rPr>
        <w:t>指标</w:t>
      </w:r>
      <w:r>
        <w:t xml:space="preserve">: </w:t>
      </w:r>
      <w:r>
        <w:rPr>
          <w:rFonts w:hint="eastAsia"/>
        </w:rPr>
        <w:t>服务可用性、性能基准达成率</w:t>
      </w:r>
    </w:p>
    <w:p w14:paraId="1BAA0154" w14:textId="77777777" w:rsidR="00160299" w:rsidRDefault="00000000">
      <w:pPr>
        <w:pStyle w:val="Compact"/>
        <w:numPr>
          <w:ilvl w:val="0"/>
          <w:numId w:val="301"/>
        </w:numPr>
      </w:pPr>
      <w:r>
        <w:rPr>
          <w:rFonts w:hint="eastAsia"/>
          <w:b/>
          <w:bCs/>
        </w:rPr>
        <w:t>用户体验</w:t>
      </w:r>
      <w:r>
        <w:t xml:space="preserve">: </w:t>
      </w:r>
      <w:r>
        <w:rPr>
          <w:rFonts w:hint="eastAsia"/>
        </w:rPr>
        <w:t>页面加载时间、交互响应时间</w:t>
      </w:r>
    </w:p>
    <w:p w14:paraId="6401A7AA" w14:textId="77777777" w:rsidR="00160299" w:rsidRDefault="00000000">
      <w:pPr>
        <w:pStyle w:val="FirstParagraph"/>
        <w:shd w:val="clear" w:color="auto" w:fill="E6F3FF"/>
      </w:pPr>
      <w:r>
        <w:t>[锚点15-010] 监控体系建设实践建议</w:t>
      </w:r>
    </w:p>
    <w:p w14:paraId="3836A6D2" w14:textId="77777777" w:rsidR="00677A11" w:rsidRDefault="00000000">
      <w:pPr>
        <w:pStyle w:val="BodyText"/>
        <w:shd w:val="clear" w:color="auto" w:fill="E6F3FF"/>
        <w:shd w:val="clear" w:color="auto" w:fill="E6F3FF"/>
      </w:pPr>
      <w:r>
        <w:t>&gt;锚点类型: 建议</w:t>
      </w:r>
    </w:p>
    <w:p w14:paraId="614FD75F" w14:textId="77777777" w:rsidR="00677A11" w:rsidRDefault="00000000">
      <w:pPr>
        <w:pStyle w:val="BodyText"/>
        <w:shd w:val="clear" w:color="auto" w:fill="E6F3FF"/>
      </w:pPr>
      <w:r>
        <w:t>&gt;锚点方法: 分层实施策略</w:t>
      </w:r>
    </w:p>
    <w:p w14:paraId="3F1293AA" w14:textId="77777777" w:rsidR="00677A11" w:rsidRDefault="00000000">
      <w:pPr>
        <w:pStyle w:val="BodyText"/>
        <w:shd w:val="clear" w:color="auto" w:fill="E6F3FF"/>
        <w:shd w:val="clear" w:color="auto" w:fill="E6F3FF"/>
      </w:pPr>
      <w:r>
        <w:t>&gt;锚点名称: 监控体系建设实践建议</w:t>
      </w:r>
    </w:p>
    <w:p w14:paraId="118CB09C" w14:textId="77777777" w:rsidR="00677A11" w:rsidRDefault="00000000">
      <w:pPr>
        <w:pStyle w:val="BodyText"/>
        <w:shd w:val="clear" w:color="auto" w:fill="E6F3FF"/>
      </w:pPr>
      <w:r>
        <w:rPr>
          <w:rFonts w:hint="eastAsia"/>
          <w:b/>
          <w:bCs/>
        </w:rPr>
        <w:t>引用附件</w:t>
      </w:r>
      <w:r>
        <w:t xml:space="preserve">: examples/15_framework/monitoring_architecture.md </w:t>
      </w:r>
    </w:p>
    <w:p w14:paraId="4A23F99A" w14:textId="77777777" w:rsidR="00677A11" w:rsidRDefault="00000000">
      <w:pPr>
        <w:pStyle w:val="BodyText"/>
        <w:shd w:val="clear" w:color="auto" w:fill="E6F3FF"/>
      </w:pPr>
      <w:r>
        <w:rPr>
          <w:rFonts w:hint="eastAsia"/>
          <w:b/>
          <w:bCs/>
        </w:rPr>
        <w:t>完成情况</w:t>
      </w:r>
      <w:r>
        <w:t xml:space="preserve">: </w:t>
      </w:r>
      <w:r>
        <w:rPr>
          <w:rFonts w:hint="eastAsia"/>
        </w:rPr>
        <w:t>已标准化</w:t>
      </w:r>
      <w:r>
        <w:t xml:space="preserve"> </w:t>
      </w:r>
    </w:p>
    <w:p w14:paraId="2E8A0EC8" w14:textId="5D601574" w:rsidR="00160299" w:rsidRDefault="00000000">
      <w:pPr>
        <w:pStyle w:val="BodyText"/>
        <w:shd w:val="clear" w:color="auto" w:fill="E6F3FF"/>
      </w:pPr>
      <w:r>
        <w:rPr>
          <w:rFonts w:hint="eastAsia"/>
          <w:b/>
          <w:bCs/>
        </w:rPr>
        <w:t>补充建议</w:t>
      </w:r>
      <w:r>
        <w:t xml:space="preserve">: </w:t>
      </w:r>
      <w:r>
        <w:rPr>
          <w:rFonts w:hint="eastAsia"/>
        </w:rPr>
        <w:t>字段建议：实施阶段</w:t>
      </w:r>
      <w:r>
        <w:rPr>
          <w:rFonts w:hint="eastAsia"/>
        </w:rPr>
        <w:t>/</w:t>
      </w:r>
      <w:r>
        <w:rPr>
          <w:rFonts w:hint="eastAsia"/>
        </w:rPr>
        <w:t>关键活动</w:t>
      </w:r>
      <w:r>
        <w:rPr>
          <w:rFonts w:hint="eastAsia"/>
        </w:rPr>
        <w:t>/</w:t>
      </w:r>
      <w:r>
        <w:rPr>
          <w:rFonts w:hint="eastAsia"/>
        </w:rPr>
        <w:t>质量关注点</w:t>
      </w:r>
      <w:r>
        <w:rPr>
          <w:rFonts w:hint="eastAsia"/>
        </w:rPr>
        <w:t>/</w:t>
      </w:r>
      <w:r>
        <w:rPr>
          <w:rFonts w:hint="eastAsia"/>
        </w:rPr>
        <w:t>工具支持，补充监控体系建设路线图</w:t>
      </w:r>
    </w:p>
    <w:tbl>
      <w:tblPr>
        <w:tblStyle w:val="Table"/>
        <w:tblW w:w="5000" w:type="pct"/>
        <w:tblLayout w:type="fixed"/>
        <w:tblLook w:val="0020" w:firstRow="1" w:lastRow="0" w:firstColumn="0" w:lastColumn="0" w:noHBand="0" w:noVBand="0"/>
      </w:tblPr>
      <w:tblGrid>
        <w:gridCol w:w="2268"/>
        <w:gridCol w:w="2268"/>
        <w:gridCol w:w="2772"/>
        <w:gridCol w:w="2268"/>
      </w:tblGrid>
      <w:tr w:rsidR="00160299" w14:paraId="471344A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0165E953" w14:textId="77777777" w:rsidR="00160299" w:rsidRDefault="00000000">
            <w:pPr>
              <w:pStyle w:val="Compact"/>
            </w:pPr>
            <w:r>
              <w:rPr>
                <w:rFonts w:hint="eastAsia"/>
              </w:rPr>
              <w:t>实施阶段</w:t>
            </w:r>
          </w:p>
        </w:tc>
        <w:tc>
          <w:tcPr>
            <w:tcW w:w="1875" w:type="dxa"/>
          </w:tcPr>
          <w:p w14:paraId="3DB4C063" w14:textId="77777777" w:rsidR="00160299" w:rsidRDefault="00000000">
            <w:pPr>
              <w:pStyle w:val="Compact"/>
            </w:pPr>
            <w:r>
              <w:rPr>
                <w:rFonts w:hint="eastAsia"/>
              </w:rPr>
              <w:t>关键活动</w:t>
            </w:r>
          </w:p>
        </w:tc>
        <w:tc>
          <w:tcPr>
            <w:tcW w:w="2292" w:type="dxa"/>
          </w:tcPr>
          <w:p w14:paraId="5A456863" w14:textId="77777777" w:rsidR="00160299" w:rsidRDefault="00000000">
            <w:pPr>
              <w:pStyle w:val="Compact"/>
            </w:pPr>
            <w:r>
              <w:rPr>
                <w:rFonts w:hint="eastAsia"/>
              </w:rPr>
              <w:t>质量关注点</w:t>
            </w:r>
          </w:p>
        </w:tc>
        <w:tc>
          <w:tcPr>
            <w:tcW w:w="1875" w:type="dxa"/>
          </w:tcPr>
          <w:p w14:paraId="33C27BC7" w14:textId="77777777" w:rsidR="00160299" w:rsidRDefault="00000000">
            <w:pPr>
              <w:pStyle w:val="Compact"/>
            </w:pPr>
            <w:r>
              <w:rPr>
                <w:rFonts w:hint="eastAsia"/>
              </w:rPr>
              <w:t>工具支持</w:t>
            </w:r>
          </w:p>
        </w:tc>
      </w:tr>
      <w:tr w:rsidR="00160299" w14:paraId="1C79E38D" w14:textId="77777777">
        <w:tc>
          <w:tcPr>
            <w:tcW w:w="1875" w:type="dxa"/>
          </w:tcPr>
          <w:p w14:paraId="493D9FD2" w14:textId="77777777" w:rsidR="00160299" w:rsidRDefault="00000000">
            <w:pPr>
              <w:pStyle w:val="Compact"/>
            </w:pPr>
            <w:r>
              <w:rPr>
                <w:rFonts w:hint="eastAsia"/>
                <w:b/>
                <w:bCs/>
              </w:rPr>
              <w:t>基础设施层</w:t>
            </w:r>
          </w:p>
        </w:tc>
        <w:tc>
          <w:tcPr>
            <w:tcW w:w="1875" w:type="dxa"/>
          </w:tcPr>
          <w:p w14:paraId="5C291D5E" w14:textId="77777777" w:rsidR="00160299" w:rsidRDefault="00000000">
            <w:pPr>
              <w:pStyle w:val="Compact"/>
            </w:pPr>
            <w:r>
              <w:rPr>
                <w:rFonts w:hint="eastAsia"/>
              </w:rPr>
              <w:t>部署基础监控组件</w:t>
            </w:r>
          </w:p>
        </w:tc>
        <w:tc>
          <w:tcPr>
            <w:tcW w:w="2292" w:type="dxa"/>
          </w:tcPr>
          <w:p w14:paraId="30589670" w14:textId="77777777" w:rsidR="00160299" w:rsidRDefault="00000000">
            <w:pPr>
              <w:pStyle w:val="Compact"/>
            </w:pPr>
            <w:r>
              <w:rPr>
                <w:rFonts w:hint="eastAsia"/>
              </w:rPr>
              <w:t>覆盖率、准确性</w:t>
            </w:r>
          </w:p>
        </w:tc>
        <w:tc>
          <w:tcPr>
            <w:tcW w:w="1875" w:type="dxa"/>
          </w:tcPr>
          <w:p w14:paraId="519000C2" w14:textId="77777777" w:rsidR="00160299" w:rsidRDefault="00000000">
            <w:pPr>
              <w:pStyle w:val="Compact"/>
            </w:pPr>
            <w:r>
              <w:t>Prometheus</w:t>
            </w:r>
            <w:r>
              <w:t>、</w:t>
            </w:r>
            <w:r>
              <w:t>Grafana</w:t>
            </w:r>
          </w:p>
        </w:tc>
      </w:tr>
      <w:tr w:rsidR="00160299" w14:paraId="5D18A3F0" w14:textId="77777777">
        <w:tc>
          <w:tcPr>
            <w:tcW w:w="1875" w:type="dxa"/>
          </w:tcPr>
          <w:p w14:paraId="0B1B603B" w14:textId="77777777" w:rsidR="00160299" w:rsidRDefault="00000000">
            <w:pPr>
              <w:pStyle w:val="Compact"/>
            </w:pPr>
            <w:r>
              <w:rPr>
                <w:rFonts w:hint="eastAsia"/>
                <w:b/>
                <w:bCs/>
              </w:rPr>
              <w:t>应用服务层</w:t>
            </w:r>
          </w:p>
        </w:tc>
        <w:tc>
          <w:tcPr>
            <w:tcW w:w="1875" w:type="dxa"/>
          </w:tcPr>
          <w:p w14:paraId="34478044" w14:textId="77777777" w:rsidR="00160299" w:rsidRDefault="00000000">
            <w:pPr>
              <w:pStyle w:val="Compact"/>
            </w:pPr>
            <w:r>
              <w:rPr>
                <w:rFonts w:hint="eastAsia"/>
              </w:rPr>
              <w:t>添加业务指标监控</w:t>
            </w:r>
          </w:p>
        </w:tc>
        <w:tc>
          <w:tcPr>
            <w:tcW w:w="2292" w:type="dxa"/>
          </w:tcPr>
          <w:p w14:paraId="36107976" w14:textId="77777777" w:rsidR="00160299" w:rsidRDefault="00000000">
            <w:pPr>
              <w:pStyle w:val="Compact"/>
            </w:pPr>
            <w:r>
              <w:rPr>
                <w:rFonts w:hint="eastAsia"/>
              </w:rPr>
              <w:t>实时性、一致性</w:t>
            </w:r>
          </w:p>
        </w:tc>
        <w:tc>
          <w:tcPr>
            <w:tcW w:w="1875" w:type="dxa"/>
          </w:tcPr>
          <w:p w14:paraId="311065A8" w14:textId="77777777" w:rsidR="00160299" w:rsidRDefault="00000000">
            <w:pPr>
              <w:pStyle w:val="Compact"/>
            </w:pPr>
            <w:r>
              <w:t>Micrometer</w:t>
            </w:r>
            <w:r>
              <w:t>、</w:t>
            </w:r>
            <w:r>
              <w:t>StatsD</w:t>
            </w:r>
          </w:p>
        </w:tc>
      </w:tr>
      <w:tr w:rsidR="00160299" w14:paraId="12966D58" w14:textId="77777777">
        <w:tc>
          <w:tcPr>
            <w:tcW w:w="1875" w:type="dxa"/>
          </w:tcPr>
          <w:p w14:paraId="15561A16" w14:textId="77777777" w:rsidR="00160299" w:rsidRDefault="00000000">
            <w:pPr>
              <w:pStyle w:val="Compact"/>
            </w:pPr>
            <w:r>
              <w:rPr>
                <w:rFonts w:hint="eastAsia"/>
                <w:b/>
                <w:bCs/>
              </w:rPr>
              <w:t>业务逻辑层</w:t>
            </w:r>
          </w:p>
        </w:tc>
        <w:tc>
          <w:tcPr>
            <w:tcW w:w="1875" w:type="dxa"/>
          </w:tcPr>
          <w:p w14:paraId="2333870D" w14:textId="77777777" w:rsidR="00160299" w:rsidRDefault="00000000">
            <w:pPr>
              <w:pStyle w:val="Compact"/>
            </w:pPr>
            <w:r>
              <w:rPr>
                <w:rFonts w:hint="eastAsia"/>
              </w:rPr>
              <w:t>建立</w:t>
            </w:r>
            <w:r>
              <w:rPr>
                <w:rFonts w:hint="eastAsia"/>
              </w:rPr>
              <w:t>KPI</w:t>
            </w:r>
            <w:r>
              <w:rPr>
                <w:rFonts w:hint="eastAsia"/>
              </w:rPr>
              <w:t>监控体系</w:t>
            </w:r>
          </w:p>
        </w:tc>
        <w:tc>
          <w:tcPr>
            <w:tcW w:w="2292" w:type="dxa"/>
          </w:tcPr>
          <w:p w14:paraId="0AD0B506" w14:textId="77777777" w:rsidR="00160299" w:rsidRDefault="00000000">
            <w:pPr>
              <w:pStyle w:val="Compact"/>
            </w:pPr>
            <w:r>
              <w:rPr>
                <w:rFonts w:hint="eastAsia"/>
              </w:rPr>
              <w:t>业务相关性、时效性</w:t>
            </w:r>
          </w:p>
        </w:tc>
        <w:tc>
          <w:tcPr>
            <w:tcW w:w="1875" w:type="dxa"/>
          </w:tcPr>
          <w:p w14:paraId="03BD5C9C" w14:textId="77777777" w:rsidR="00160299" w:rsidRDefault="00000000">
            <w:pPr>
              <w:pStyle w:val="Compact"/>
            </w:pPr>
            <w:r>
              <w:rPr>
                <w:rFonts w:hint="eastAsia"/>
              </w:rPr>
              <w:t>自定义指标收集器</w:t>
            </w:r>
          </w:p>
        </w:tc>
      </w:tr>
      <w:tr w:rsidR="00160299" w14:paraId="5C5CE6AB" w14:textId="77777777">
        <w:tc>
          <w:tcPr>
            <w:tcW w:w="1875" w:type="dxa"/>
          </w:tcPr>
          <w:p w14:paraId="2FED83F0" w14:textId="77777777" w:rsidR="00160299" w:rsidRDefault="00000000">
            <w:pPr>
              <w:pStyle w:val="Compact"/>
            </w:pPr>
            <w:r>
              <w:rPr>
                <w:rFonts w:hint="eastAsia"/>
                <w:b/>
                <w:bCs/>
              </w:rPr>
              <w:t>用户体验层</w:t>
            </w:r>
          </w:p>
        </w:tc>
        <w:tc>
          <w:tcPr>
            <w:tcW w:w="1875" w:type="dxa"/>
          </w:tcPr>
          <w:p w14:paraId="45EB6627" w14:textId="77777777" w:rsidR="00160299" w:rsidRDefault="00000000">
            <w:pPr>
              <w:pStyle w:val="Compact"/>
            </w:pPr>
            <w:r>
              <w:rPr>
                <w:rFonts w:hint="eastAsia"/>
              </w:rPr>
              <w:t>实施端到端监控</w:t>
            </w:r>
          </w:p>
        </w:tc>
        <w:tc>
          <w:tcPr>
            <w:tcW w:w="2292" w:type="dxa"/>
          </w:tcPr>
          <w:p w14:paraId="72BAC972" w14:textId="77777777" w:rsidR="00160299" w:rsidRDefault="00000000">
            <w:pPr>
              <w:pStyle w:val="Compact"/>
            </w:pPr>
            <w:r>
              <w:rPr>
                <w:rFonts w:hint="eastAsia"/>
              </w:rPr>
              <w:t>用户视角、综合体验</w:t>
            </w:r>
          </w:p>
        </w:tc>
        <w:tc>
          <w:tcPr>
            <w:tcW w:w="1875" w:type="dxa"/>
          </w:tcPr>
          <w:p w14:paraId="02CF0E1B" w14:textId="77777777" w:rsidR="00160299" w:rsidRDefault="00000000">
            <w:pPr>
              <w:pStyle w:val="Compact"/>
            </w:pPr>
            <w:r>
              <w:rPr>
                <w:rFonts w:hint="eastAsia"/>
              </w:rPr>
              <w:t>APM</w:t>
            </w:r>
            <w:r>
              <w:rPr>
                <w:rFonts w:hint="eastAsia"/>
              </w:rPr>
              <w:t>工具、</w:t>
            </w:r>
            <w:r>
              <w:rPr>
                <w:rFonts w:hint="eastAsia"/>
              </w:rPr>
              <w:t>RUM</w:t>
            </w:r>
          </w:p>
        </w:tc>
      </w:tr>
    </w:tbl>
    <w:p w14:paraId="730A0530" w14:textId="77777777" w:rsidR="00160299" w:rsidRDefault="00000000">
      <w:pPr>
        <w:pStyle w:val="BodyText"/>
      </w:pPr>
      <w:r>
        <w:rPr>
          <w:rFonts w:hint="eastAsia"/>
          <w:b/>
          <w:bCs/>
        </w:rPr>
        <w:t>实施路径建议</w:t>
      </w:r>
      <w:r>
        <w:t xml:space="preserve">: - </w:t>
      </w:r>
      <w:r>
        <w:rPr>
          <w:rFonts w:hint="eastAsia"/>
        </w:rPr>
        <w:t>从基础设施监控入手，逐步建立完整的监控体系</w:t>
      </w:r>
      <w:r>
        <w:t xml:space="preserve"> - </w:t>
      </w:r>
      <w:r>
        <w:rPr>
          <w:rFonts w:hint="eastAsia"/>
        </w:rPr>
        <w:t>制定监控指标的采集、存储、展示、告警全流程标准</w:t>
      </w:r>
      <w:r>
        <w:t xml:space="preserve"> - </w:t>
      </w:r>
      <w:r>
        <w:rPr>
          <w:rFonts w:hint="eastAsia"/>
        </w:rPr>
        <w:t>建立监控数据的分层管理，避免信息过载</w:t>
      </w:r>
    </w:p>
    <w:p w14:paraId="6275F5D3" w14:textId="77777777" w:rsidR="00160299" w:rsidRDefault="00000000">
      <w:r>
        <w:pict w14:anchorId="1E477825">
          <v:rect id="_x0000_i1125" style="width:0;height:1.5pt" o:hralign="center" o:hrstd="t" o:hr="t"/>
        </w:pict>
      </w:r>
    </w:p>
    <w:p w14:paraId="6264955D" w14:textId="77777777" w:rsidR="00160299" w:rsidRDefault="00000000">
      <w:pPr>
        <w:pStyle w:val="Heading4"/>
      </w:pPr>
      <w:bookmarkStart w:id="320" w:name="指标收集与管理"/>
      <w:bookmarkEnd w:id="316"/>
      <w:bookmarkEnd w:id="319"/>
      <w:r>
        <w:t xml:space="preserve">15.3 </w:t>
      </w:r>
      <w:r>
        <w:rPr>
          <w:rFonts w:hint="eastAsia"/>
        </w:rPr>
        <w:t>指标收集与管理</w:t>
      </w:r>
    </w:p>
    <w:p w14:paraId="47C2F856" w14:textId="77777777" w:rsidR="00160299" w:rsidRDefault="00000000">
      <w:pPr>
        <w:pStyle w:val="Heading4"/>
      </w:pPr>
      <w:bookmarkStart w:id="321" w:name="指标收集与管理-1"/>
      <w:bookmarkEnd w:id="320"/>
      <w:r>
        <w:t xml:space="preserve">15.3 </w:t>
      </w:r>
      <w:r>
        <w:rPr>
          <w:rFonts w:hint="eastAsia"/>
        </w:rPr>
        <w:t>指标收集与管理</w:t>
      </w:r>
    </w:p>
    <w:p w14:paraId="1DBDD622" w14:textId="77777777" w:rsidR="00160299" w:rsidRDefault="00000000">
      <w:pPr>
        <w:pStyle w:val="FirstParagraph"/>
        <w:shd w:val="clear" w:color="auto" w:fill="E6F3FF"/>
      </w:pPr>
      <w:r>
        <w:t>[锚点15-003] 指标体系设计与数据管道</w:t>
      </w:r>
    </w:p>
    <w:p w14:paraId="59795F2E" w14:textId="77777777" w:rsidR="00677A11" w:rsidRDefault="00000000">
      <w:pPr>
        <w:pStyle w:val="BodyText"/>
        <w:shd w:val="clear" w:color="auto" w:fill="E6F3FF"/>
        <w:shd w:val="clear" w:color="auto" w:fill="E6F3FF"/>
      </w:pPr>
      <w:r>
        <w:t>&gt;锚点类型: 指标管理</w:t>
      </w:r>
    </w:p>
    <w:p w14:paraId="1E661393" w14:textId="77777777" w:rsidR="00677A11" w:rsidRDefault="00000000">
      <w:pPr>
        <w:pStyle w:val="BodyText"/>
        <w:shd w:val="clear" w:color="auto" w:fill="E6F3FF"/>
      </w:pPr>
      <w:r>
        <w:t>&gt;锚点方法: 数据管道设计</w:t>
      </w:r>
    </w:p>
    <w:p w14:paraId="083D47C3" w14:textId="77777777" w:rsidR="00677A11" w:rsidRDefault="00000000">
      <w:pPr>
        <w:pStyle w:val="BodyText"/>
        <w:shd w:val="clear" w:color="auto" w:fill="E6F3FF"/>
        <w:shd w:val="clear" w:color="auto" w:fill="E6F3FF"/>
      </w:pPr>
      <w:r>
        <w:t>&gt;锚点名称: 指标体系设计与数据管道</w:t>
      </w:r>
    </w:p>
    <w:p w14:paraId="63EE6D0C" w14:textId="77777777" w:rsidR="00677A11" w:rsidRDefault="00000000">
      <w:pPr>
        <w:pStyle w:val="BodyText"/>
        <w:shd w:val="clear" w:color="auto" w:fill="E6F3FF"/>
      </w:pPr>
      <w:r>
        <w:rPr>
          <w:rFonts w:hint="eastAsia"/>
          <w:b/>
          <w:bCs/>
        </w:rPr>
        <w:lastRenderedPageBreak/>
        <w:t>引用附件</w:t>
      </w:r>
      <w:r>
        <w:t xml:space="preserve">: examples/15_framework/metrics_pipeline.md </w:t>
      </w:r>
    </w:p>
    <w:p w14:paraId="70C1FF21" w14:textId="77777777" w:rsidR="00677A11" w:rsidRDefault="00000000">
      <w:pPr>
        <w:pStyle w:val="BodyText"/>
        <w:shd w:val="clear" w:color="auto" w:fill="E6F3FF"/>
      </w:pPr>
      <w:r>
        <w:rPr>
          <w:rFonts w:hint="eastAsia"/>
          <w:b/>
          <w:bCs/>
        </w:rPr>
        <w:t>完成情况</w:t>
      </w:r>
      <w:r>
        <w:t xml:space="preserve">: </w:t>
      </w:r>
      <w:r>
        <w:rPr>
          <w:rFonts w:hint="eastAsia"/>
        </w:rPr>
        <w:t>已完成</w:t>
      </w:r>
      <w:r>
        <w:t xml:space="preserve"> </w:t>
      </w:r>
    </w:p>
    <w:p w14:paraId="16CC967E" w14:textId="4CDA60D7" w:rsidR="00160299" w:rsidRDefault="00000000">
      <w:pPr>
        <w:pStyle w:val="BodyText"/>
        <w:shd w:val="clear" w:color="auto" w:fill="E6F3FF"/>
      </w:pPr>
      <w:r>
        <w:rPr>
          <w:rFonts w:hint="eastAsia"/>
          <w:b/>
          <w:bCs/>
        </w:rPr>
        <w:t>补充建议</w:t>
      </w:r>
      <w:r>
        <w:t xml:space="preserve">: </w:t>
      </w:r>
      <w:r>
        <w:rPr>
          <w:rFonts w:hint="eastAsia"/>
        </w:rPr>
        <w:t>字段建议：指标类型</w:t>
      </w:r>
      <w:r>
        <w:rPr>
          <w:rFonts w:hint="eastAsia"/>
        </w:rPr>
        <w:t>/</w:t>
      </w:r>
      <w:r>
        <w:rPr>
          <w:rFonts w:hint="eastAsia"/>
        </w:rPr>
        <w:t>收集方式</w:t>
      </w:r>
      <w:r>
        <w:rPr>
          <w:rFonts w:hint="eastAsia"/>
        </w:rPr>
        <w:t>/</w:t>
      </w:r>
      <w:r>
        <w:rPr>
          <w:rFonts w:hint="eastAsia"/>
        </w:rPr>
        <w:t>存储策略</w:t>
      </w:r>
      <w:r>
        <w:rPr>
          <w:rFonts w:hint="eastAsia"/>
        </w:rPr>
        <w:t>/</w:t>
      </w:r>
      <w:r>
        <w:rPr>
          <w:rFonts w:hint="eastAsia"/>
        </w:rPr>
        <w:t>查询优化，补充指标数据管道图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19F982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1B625D5" w14:textId="77777777" w:rsidR="00160299" w:rsidRDefault="00000000">
            <w:pPr>
              <w:pStyle w:val="Compact"/>
            </w:pPr>
            <w:r>
              <w:rPr>
                <w:rFonts w:hint="eastAsia"/>
              </w:rPr>
              <w:t>指标类型</w:t>
            </w:r>
          </w:p>
        </w:tc>
        <w:tc>
          <w:tcPr>
            <w:tcW w:w="1584" w:type="dxa"/>
          </w:tcPr>
          <w:p w14:paraId="03D62FDA" w14:textId="77777777" w:rsidR="00160299" w:rsidRDefault="00000000">
            <w:pPr>
              <w:pStyle w:val="Compact"/>
            </w:pPr>
            <w:r>
              <w:rPr>
                <w:rFonts w:hint="eastAsia"/>
              </w:rPr>
              <w:t>收集方式</w:t>
            </w:r>
          </w:p>
        </w:tc>
        <w:tc>
          <w:tcPr>
            <w:tcW w:w="1584" w:type="dxa"/>
          </w:tcPr>
          <w:p w14:paraId="4AF67F02" w14:textId="77777777" w:rsidR="00160299" w:rsidRDefault="00000000">
            <w:pPr>
              <w:pStyle w:val="Compact"/>
            </w:pPr>
            <w:r>
              <w:rPr>
                <w:rFonts w:hint="eastAsia"/>
              </w:rPr>
              <w:t>存储策略</w:t>
            </w:r>
          </w:p>
        </w:tc>
        <w:tc>
          <w:tcPr>
            <w:tcW w:w="1584" w:type="dxa"/>
          </w:tcPr>
          <w:p w14:paraId="6D734E22" w14:textId="77777777" w:rsidR="00160299" w:rsidRDefault="00000000">
            <w:pPr>
              <w:pStyle w:val="Compact"/>
            </w:pPr>
            <w:r>
              <w:rPr>
                <w:rFonts w:hint="eastAsia"/>
              </w:rPr>
              <w:t>查询优化</w:t>
            </w:r>
          </w:p>
        </w:tc>
        <w:tc>
          <w:tcPr>
            <w:tcW w:w="1584" w:type="dxa"/>
          </w:tcPr>
          <w:p w14:paraId="7B896975" w14:textId="77777777" w:rsidR="00160299" w:rsidRDefault="00000000">
            <w:pPr>
              <w:pStyle w:val="Compact"/>
            </w:pPr>
            <w:r>
              <w:rPr>
                <w:rFonts w:hint="eastAsia"/>
              </w:rPr>
              <w:t>应用场景</w:t>
            </w:r>
          </w:p>
        </w:tc>
      </w:tr>
      <w:tr w:rsidR="00160299" w14:paraId="2BEB8F3D" w14:textId="77777777">
        <w:tc>
          <w:tcPr>
            <w:tcW w:w="1584" w:type="dxa"/>
          </w:tcPr>
          <w:p w14:paraId="429BEFBF" w14:textId="77777777" w:rsidR="00160299" w:rsidRDefault="00000000">
            <w:pPr>
              <w:pStyle w:val="Compact"/>
            </w:pPr>
            <w:r>
              <w:rPr>
                <w:rFonts w:hint="eastAsia"/>
                <w:b/>
                <w:bCs/>
              </w:rPr>
              <w:t>系统指标</w:t>
            </w:r>
          </w:p>
        </w:tc>
        <w:tc>
          <w:tcPr>
            <w:tcW w:w="1584" w:type="dxa"/>
          </w:tcPr>
          <w:p w14:paraId="73495058" w14:textId="77777777" w:rsidR="00160299" w:rsidRDefault="00000000">
            <w:pPr>
              <w:pStyle w:val="Compact"/>
            </w:pPr>
            <w:r>
              <w:rPr>
                <w:rFonts w:hint="eastAsia"/>
              </w:rPr>
              <w:t>自动采集</w:t>
            </w:r>
          </w:p>
        </w:tc>
        <w:tc>
          <w:tcPr>
            <w:tcW w:w="1584" w:type="dxa"/>
          </w:tcPr>
          <w:p w14:paraId="5E9C37A1" w14:textId="77777777" w:rsidR="00160299" w:rsidRDefault="00000000">
            <w:pPr>
              <w:pStyle w:val="Compact"/>
            </w:pPr>
            <w:r>
              <w:rPr>
                <w:rFonts w:hint="eastAsia"/>
              </w:rPr>
              <w:t>高频采样</w:t>
            </w:r>
          </w:p>
        </w:tc>
        <w:tc>
          <w:tcPr>
            <w:tcW w:w="1584" w:type="dxa"/>
          </w:tcPr>
          <w:p w14:paraId="2A0EF87A" w14:textId="77777777" w:rsidR="00160299" w:rsidRDefault="00000000">
            <w:pPr>
              <w:pStyle w:val="Compact"/>
            </w:pPr>
            <w:r>
              <w:rPr>
                <w:rFonts w:hint="eastAsia"/>
              </w:rPr>
              <w:t>时间范围聚合</w:t>
            </w:r>
          </w:p>
        </w:tc>
        <w:tc>
          <w:tcPr>
            <w:tcW w:w="1584" w:type="dxa"/>
          </w:tcPr>
          <w:p w14:paraId="1B5F23C2" w14:textId="77777777" w:rsidR="00160299" w:rsidRDefault="00000000">
            <w:pPr>
              <w:pStyle w:val="Compact"/>
            </w:pPr>
            <w:r>
              <w:rPr>
                <w:rFonts w:hint="eastAsia"/>
              </w:rPr>
              <w:t>资源监控、容量规划</w:t>
            </w:r>
          </w:p>
        </w:tc>
      </w:tr>
      <w:tr w:rsidR="00160299" w14:paraId="75E3A1C2" w14:textId="77777777">
        <w:tc>
          <w:tcPr>
            <w:tcW w:w="1584" w:type="dxa"/>
          </w:tcPr>
          <w:p w14:paraId="06E2CEC3" w14:textId="77777777" w:rsidR="00160299" w:rsidRDefault="00000000">
            <w:pPr>
              <w:pStyle w:val="Compact"/>
            </w:pPr>
            <w:r>
              <w:rPr>
                <w:rFonts w:hint="eastAsia"/>
                <w:b/>
                <w:bCs/>
              </w:rPr>
              <w:t>应用指标</w:t>
            </w:r>
          </w:p>
        </w:tc>
        <w:tc>
          <w:tcPr>
            <w:tcW w:w="1584" w:type="dxa"/>
          </w:tcPr>
          <w:p w14:paraId="4622B9C6" w14:textId="77777777" w:rsidR="00160299" w:rsidRDefault="00000000">
            <w:pPr>
              <w:pStyle w:val="Compact"/>
            </w:pPr>
            <w:r>
              <w:rPr>
                <w:rFonts w:hint="eastAsia"/>
              </w:rPr>
              <w:t>代码埋点</w:t>
            </w:r>
          </w:p>
        </w:tc>
        <w:tc>
          <w:tcPr>
            <w:tcW w:w="1584" w:type="dxa"/>
          </w:tcPr>
          <w:p w14:paraId="3D3DBDD7" w14:textId="77777777" w:rsidR="00160299" w:rsidRDefault="00000000">
            <w:pPr>
              <w:pStyle w:val="Compact"/>
            </w:pPr>
            <w:r>
              <w:rPr>
                <w:rFonts w:hint="eastAsia"/>
              </w:rPr>
              <w:t>中频采样</w:t>
            </w:r>
          </w:p>
        </w:tc>
        <w:tc>
          <w:tcPr>
            <w:tcW w:w="1584" w:type="dxa"/>
          </w:tcPr>
          <w:p w14:paraId="04A8C3F1" w14:textId="77777777" w:rsidR="00160299" w:rsidRDefault="00000000">
            <w:pPr>
              <w:pStyle w:val="Compact"/>
            </w:pPr>
            <w:r>
              <w:rPr>
                <w:rFonts w:hint="eastAsia"/>
              </w:rPr>
              <w:t>多维度聚合</w:t>
            </w:r>
          </w:p>
        </w:tc>
        <w:tc>
          <w:tcPr>
            <w:tcW w:w="1584" w:type="dxa"/>
          </w:tcPr>
          <w:p w14:paraId="59719811" w14:textId="77777777" w:rsidR="00160299" w:rsidRDefault="00000000">
            <w:pPr>
              <w:pStyle w:val="Compact"/>
            </w:pPr>
            <w:r>
              <w:rPr>
                <w:rFonts w:hint="eastAsia"/>
              </w:rPr>
              <w:t>性能分析、错误追踪</w:t>
            </w:r>
          </w:p>
        </w:tc>
      </w:tr>
      <w:tr w:rsidR="00160299" w14:paraId="4E1F1224" w14:textId="77777777">
        <w:tc>
          <w:tcPr>
            <w:tcW w:w="1584" w:type="dxa"/>
          </w:tcPr>
          <w:p w14:paraId="38C18AA9" w14:textId="77777777" w:rsidR="00160299" w:rsidRDefault="00000000">
            <w:pPr>
              <w:pStyle w:val="Compact"/>
            </w:pPr>
            <w:r>
              <w:rPr>
                <w:rFonts w:hint="eastAsia"/>
                <w:b/>
                <w:bCs/>
              </w:rPr>
              <w:t>业务指标</w:t>
            </w:r>
          </w:p>
        </w:tc>
        <w:tc>
          <w:tcPr>
            <w:tcW w:w="1584" w:type="dxa"/>
          </w:tcPr>
          <w:p w14:paraId="73F1408B" w14:textId="77777777" w:rsidR="00160299" w:rsidRDefault="00000000">
            <w:pPr>
              <w:pStyle w:val="Compact"/>
            </w:pPr>
            <w:r>
              <w:rPr>
                <w:rFonts w:hint="eastAsia"/>
              </w:rPr>
              <w:t>事件驱动</w:t>
            </w:r>
          </w:p>
        </w:tc>
        <w:tc>
          <w:tcPr>
            <w:tcW w:w="1584" w:type="dxa"/>
          </w:tcPr>
          <w:p w14:paraId="09461BD2" w14:textId="77777777" w:rsidR="00160299" w:rsidRDefault="00000000">
            <w:pPr>
              <w:pStyle w:val="Compact"/>
            </w:pPr>
            <w:r>
              <w:rPr>
                <w:rFonts w:hint="eastAsia"/>
              </w:rPr>
              <w:t>低频采样</w:t>
            </w:r>
          </w:p>
        </w:tc>
        <w:tc>
          <w:tcPr>
            <w:tcW w:w="1584" w:type="dxa"/>
          </w:tcPr>
          <w:p w14:paraId="61A5FC90" w14:textId="77777777" w:rsidR="00160299" w:rsidRDefault="00000000">
            <w:pPr>
              <w:pStyle w:val="Compact"/>
            </w:pPr>
            <w:r>
              <w:rPr>
                <w:rFonts w:hint="eastAsia"/>
              </w:rPr>
              <w:t>实时计算</w:t>
            </w:r>
          </w:p>
        </w:tc>
        <w:tc>
          <w:tcPr>
            <w:tcW w:w="1584" w:type="dxa"/>
          </w:tcPr>
          <w:p w14:paraId="37D6FFC6" w14:textId="77777777" w:rsidR="00160299" w:rsidRDefault="00000000">
            <w:pPr>
              <w:pStyle w:val="Compact"/>
            </w:pPr>
            <w:r>
              <w:rPr>
                <w:rFonts w:hint="eastAsia"/>
              </w:rPr>
              <w:t>KPI</w:t>
            </w:r>
            <w:r>
              <w:rPr>
                <w:rFonts w:hint="eastAsia"/>
              </w:rPr>
              <w:t>监控、趋势分析</w:t>
            </w:r>
          </w:p>
        </w:tc>
      </w:tr>
      <w:tr w:rsidR="00160299" w14:paraId="15DC64D7" w14:textId="77777777">
        <w:tc>
          <w:tcPr>
            <w:tcW w:w="1584" w:type="dxa"/>
          </w:tcPr>
          <w:p w14:paraId="1907C64C" w14:textId="77777777" w:rsidR="00160299" w:rsidRDefault="00000000">
            <w:pPr>
              <w:pStyle w:val="Compact"/>
            </w:pPr>
            <w:r>
              <w:rPr>
                <w:rFonts w:hint="eastAsia"/>
                <w:b/>
                <w:bCs/>
              </w:rPr>
              <w:t>自定义指标</w:t>
            </w:r>
          </w:p>
        </w:tc>
        <w:tc>
          <w:tcPr>
            <w:tcW w:w="1584" w:type="dxa"/>
          </w:tcPr>
          <w:p w14:paraId="5A4F1591" w14:textId="77777777" w:rsidR="00160299" w:rsidRDefault="00000000">
            <w:pPr>
              <w:pStyle w:val="Compact"/>
            </w:pPr>
            <w:r>
              <w:rPr>
                <w:rFonts w:hint="eastAsia"/>
              </w:rPr>
              <w:t>API</w:t>
            </w:r>
            <w:r>
              <w:rPr>
                <w:rFonts w:hint="eastAsia"/>
              </w:rPr>
              <w:t>推送</w:t>
            </w:r>
          </w:p>
        </w:tc>
        <w:tc>
          <w:tcPr>
            <w:tcW w:w="1584" w:type="dxa"/>
          </w:tcPr>
          <w:p w14:paraId="26FB5237" w14:textId="77777777" w:rsidR="00160299" w:rsidRDefault="00000000">
            <w:pPr>
              <w:pStyle w:val="Compact"/>
            </w:pPr>
            <w:r>
              <w:rPr>
                <w:rFonts w:hint="eastAsia"/>
              </w:rPr>
              <w:t>按需采样</w:t>
            </w:r>
          </w:p>
        </w:tc>
        <w:tc>
          <w:tcPr>
            <w:tcW w:w="1584" w:type="dxa"/>
          </w:tcPr>
          <w:p w14:paraId="128DC919" w14:textId="77777777" w:rsidR="00160299" w:rsidRDefault="00000000">
            <w:pPr>
              <w:pStyle w:val="Compact"/>
            </w:pPr>
            <w:r>
              <w:rPr>
                <w:rFonts w:hint="eastAsia"/>
              </w:rPr>
              <w:t>自定义聚合</w:t>
            </w:r>
          </w:p>
        </w:tc>
        <w:tc>
          <w:tcPr>
            <w:tcW w:w="1584" w:type="dxa"/>
          </w:tcPr>
          <w:p w14:paraId="646871A3" w14:textId="77777777" w:rsidR="00160299" w:rsidRDefault="00000000">
            <w:pPr>
              <w:pStyle w:val="Compact"/>
            </w:pPr>
            <w:r>
              <w:rPr>
                <w:rFonts w:hint="eastAsia"/>
              </w:rPr>
              <w:t>专项监控、实验跟踪</w:t>
            </w:r>
          </w:p>
        </w:tc>
      </w:tr>
    </w:tbl>
    <w:p w14:paraId="431551CA" w14:textId="77777777" w:rsidR="00160299" w:rsidRDefault="00000000">
      <w:pPr>
        <w:pStyle w:val="BodyText"/>
      </w:pPr>
      <w:r>
        <w:rPr>
          <w:rFonts w:hint="eastAsia"/>
          <w:b/>
          <w:bCs/>
        </w:rPr>
        <w:t>指标数据管道架构图</w:t>
      </w:r>
      <w:r>
        <w:t xml:space="preserve">: </w:t>
      </w:r>
      <w:r>
        <w:rPr>
          <w:noProof/>
        </w:rPr>
        <w:drawing>
          <wp:inline distT="0" distB="0" distL="0" distR="0" wp14:anchorId="36D8F33E" wp14:editId="3BF85629">
            <wp:extent cx="5334000" cy="3354160"/>
            <wp:effectExtent l="0" t="0" r="0" b="0"/>
            <wp:docPr id="446" name="Picture" descr="Mermaid Diagram"/>
            <wp:cNvGraphicFramePr/>
            <a:graphic xmlns:a="http://schemas.openxmlformats.org/drawingml/2006/main">
              <a:graphicData uri="http://schemas.openxmlformats.org/drawingml/2006/picture">
                <pic:pic xmlns:pic="http://schemas.openxmlformats.org/drawingml/2006/picture">
                  <pic:nvPicPr>
                    <pic:cNvPr id="447" name="Picture" descr="mermaid_24.png"/>
                    <pic:cNvPicPr>
                      <a:picLocks noChangeAspect="1" noChangeArrowheads="1"/>
                    </pic:cNvPicPr>
                  </pic:nvPicPr>
                  <pic:blipFill>
                    <a:blip r:embed="rId77"/>
                    <a:stretch>
                      <a:fillRect/>
                    </a:stretch>
                  </pic:blipFill>
                  <pic:spPr bwMode="auto">
                    <a:xfrm>
                      <a:off x="0" y="0"/>
                      <a:ext cx="5334000" cy="3354160"/>
                    </a:xfrm>
                    <a:prstGeom prst="rect">
                      <a:avLst/>
                    </a:prstGeom>
                    <a:noFill/>
                    <a:ln w="9525">
                      <a:noFill/>
                      <a:headEnd/>
                      <a:tailEnd/>
                    </a:ln>
                  </pic:spPr>
                </pic:pic>
              </a:graphicData>
            </a:graphic>
          </wp:inline>
        </w:drawing>
      </w:r>
    </w:p>
    <w:p w14:paraId="23EF8960" w14:textId="77777777" w:rsidR="00160299" w:rsidRDefault="00000000">
      <w:pPr>
        <w:pStyle w:val="BodyText"/>
      </w:pPr>
      <w:r>
        <w:rPr>
          <w:rFonts w:hint="eastAsia"/>
          <w:b/>
          <w:bCs/>
        </w:rPr>
        <w:t>Prometheus</w:t>
      </w:r>
      <w:r>
        <w:rPr>
          <w:rFonts w:hint="eastAsia"/>
          <w:b/>
          <w:bCs/>
        </w:rPr>
        <w:t>指标收集配置</w:t>
      </w:r>
      <w:r>
        <w:t>:</w:t>
      </w:r>
    </w:p>
    <w:p w14:paraId="3775FD4B" w14:textId="77777777" w:rsidR="00160299" w:rsidRDefault="00000000">
      <w:pPr>
        <w:pStyle w:val="SourceCode"/>
      </w:pPr>
      <w:r>
        <w:t>examples/15_framework/prometheus_metrics.yml</w:t>
        <w:br/>
        <w:t>global:</w:t>
        <w:br/>
        <w:t xml:space="preserve">  scrape_interval: 15s</w:t>
        <w:br/>
        <w:t xml:space="preserve">  evaluation_interval: 15s</w:t>
        <w:br/>
        <w:br/>
        <w:t>scrape_configs:</w:t>
        <w:br/>
        <w:t xml:space="preserve">  # Hadoop集群指标</w:t>
        <w:br/>
        <w:t xml:space="preserve">  - job_name: 'hadoop-namenode'</w:t>
        <w:br/>
        <w:t xml:space="preserve">    static_configs:</w:t>
        <w:br/>
        <w:t xml:space="preserve">      - targets: ['namenode:9870']</w:t>
        <w:br/>
        <w:t xml:space="preserve">    metrics_path: '/metrics'</w:t>
        <w:br/>
        <w:t xml:space="preserve">    scrape_interval: 30s</w:t>
        <w:br/>
        <w:t xml:space="preserve">    </w:t>
        <w:br/>
        <w:t xml:space="preserve">  - job_name: 'hadoop-datanode'</w:t>
        <w:br/>
        <w:t xml:space="preserve">    static_configs:</w:t>
        <w:br/>
        <w:t xml:space="preserve">      - targets: ['datanode1:9864', 'datanode2:9864']</w:t>
        <w:br/>
        <w:t xml:space="preserve">    metrics_path: '/metrics'</w:t>
        <w:br/>
        <w:t xml:space="preserve">    scrape_interval: 30s</w:t>
        <w:br/>
        <w:t xml:space="preserve">    </w:t>
        <w:br/>
        <w:t xml:space="preserve">  # Spark应用指标</w:t>
        <w:br/>
        <w:t xml:space="preserve">  - job_name: 'spark-applications'</w:t>
        <w:br/>
        <w:t xml:space="preserve">    static_configs:</w:t>
        <w:br/>
        <w:t xml:space="preserve">      - targets: ['spark-master:4040']</w:t>
        <w:br/>
        <w:t xml:space="preserve">    metrics_path: '/metrics/prometheus'</w:t>
        <w:br/>
        <w:t xml:space="preserve">    scrape_interval: 60s</w:t>
        <w:br/>
        <w:t xml:space="preserve">    </w:t>
        <w:br/>
        <w:t xml:space="preserve">  # Kafka集群指标</w:t>
        <w:br/>
        <w:t xml:space="preserve">  - job_name: 'kafka-broker'</w:t>
        <w:br/>
        <w:t xml:space="preserve">    static_configs:</w:t>
        <w:br/>
        <w:t xml:space="preserve">      - targets: ['kafka1:9092', 'kafka2:9092']</w:t>
        <w:br/>
        <w:t xml:space="preserve">    metrics_path: '/metrics'</w:t>
        <w:br/>
        <w:t xml:space="preserve">    scrape_interval: 30s</w:t>
        <w:br/>
        <w:t xml:space="preserve">    </w:t>
        <w:br/>
        <w:t xml:space="preserve">  # Flink作业指标</w:t>
        <w:br/>
        <w:t xml:space="preserve">  - job_name: 'flink-jobmanager'</w:t>
        <w:br/>
        <w:t xml:space="preserve">    static_configs:</w:t>
        <w:br/>
        <w:t xml:space="preserve">      - targets: ['flink-jobmanager:8081']</w:t>
        <w:br/>
        <w:t xml:space="preserve">    metrics_path: '/metrics'</w:t>
        <w:br/>
        <w:t xml:space="preserve">    scrape_interval: 30s</w:t>
        <w:br/>
        <w:t xml:space="preserve">    </w:t>
        <w:br/>
        <w:t xml:space="preserve">  # 自定义业务指标</w:t>
        <w:br/>
        <w:t xml:space="preserve">  - job_name: 'business-metrics'</w:t>
        <w:br/>
        <w:t xml:space="preserve">    static_configs:</w:t>
        <w:br/>
        <w:t xml:space="preserve">      - targets: ['metrics-service:8080']</w:t>
        <w:br/>
        <w:t xml:space="preserve">    metrics_path: '/metrics'</w:t>
        <w:br/>
        <w:t xml:space="preserve">    scrape_interval: 60s</w:t>
        <w:br/>
        <w:br/>
        <w:t># 指标聚合规则</w:t>
        <w:br/>
        <w:t>metric_relabel_configs:</w:t>
        <w:br/>
        <w:t xml:space="preserve">  - source_labels: [__name__]</w:t>
        <w:br/>
        <w:t xml:space="preserve">    regex: 'hadoop_.*'</w:t>
        <w:br/>
        <w:t xml:space="preserve">    target_label: 'domain'</w:t>
        <w:br/>
        <w:t xml:space="preserve">    replacement: 'hadoop'</w:t>
        <w:br/>
        <w:t xml:space="preserve">    </w:t>
        <w:br/>
        <w:t xml:space="preserve">  - source_labels: [__name__]</w:t>
        <w:br/>
        <w:t xml:space="preserve">    regex: 'spark_.*'</w:t>
        <w:br/>
        <w:t xml:space="preserve">    target_label: 'domain'</w:t>
        <w:br/>
        <w:t xml:space="preserve">    replacement: 'spark'</w:t>
        <w:br/>
        <w:t xml:space="preserve">    </w:t>
        <w:br/>
        <w:t xml:space="preserve">  - source_labels: [__name__]</w:t>
        <w:br/>
        <w:t xml:space="preserve">    regex: 'kafka_.*'</w:t>
        <w:br/>
        <w:t xml:space="preserve">    target_label: 'domain'</w:t>
        <w:br/>
        <w:t xml:space="preserve">    replacement: 'kafka'</w:t>
      </w:r>
    </w:p>
    <w:p w14:paraId="448302C8" w14:textId="77777777" w:rsidR="00160299" w:rsidRDefault="00000000">
      <w:pPr>
        <w:pStyle w:val="FirstParagraph"/>
      </w:pPr>
      <w:r>
        <w:rPr>
          <w:rFonts w:hint="eastAsia"/>
          <w:b/>
          <w:bCs/>
        </w:rPr>
        <w:t>指标管理</w:t>
      </w:r>
      <w:r>
        <w:rPr>
          <w:rFonts w:hint="eastAsia"/>
          <w:b/>
          <w:bCs/>
        </w:rPr>
        <w:t>Python</w:t>
      </w:r>
      <w:r>
        <w:rPr>
          <w:rFonts w:hint="eastAsia"/>
          <w:b/>
          <w:bCs/>
        </w:rPr>
        <w:t>脚本</w:t>
      </w:r>
      <w:r>
        <w:t>:</w:t>
      </w:r>
    </w:p>
    <w:p w14:paraId="710E9901" w14:textId="77777777" w:rsidR="00160299" w:rsidRDefault="00000000">
      <w:pPr>
        <w:pStyle w:val="SourceCode"/>
      </w:pPr>
      <w:r>
        <w:t>examples/15_framework/metrics_manager.py</w:t>
        <w:br/>
        <w:t>import time</w:t>
        <w:br/>
        <w:t>import psutil</w:t>
        <w:br/>
        <w:t>from prometheus_client import Gauge, Counter, Histogram, start_http_server</w:t>
        <w:br/>
        <w:t>import logging</w:t>
        <w:br/>
        <w:t>from typing import Dict, Any</w:t>
        <w:br/>
        <w:t>import threading</w:t>
        <w:br/>
        <w:br/>
        <w:t>logging.basicConfig(level=logging.INFO)</w:t>
        <w:br/>
        <w:t>logger = logging.getLogger(__name__)</w:t>
        <w:br/>
        <w:br/>
        <w:t>class BigDataMetricsCollector:</w:t>
        <w:br/>
        <w:t xml:space="preserve">    """大数据系统指标收集器"""</w:t>
        <w:br/>
        <w:t xml:space="preserve">    </w:t>
        <w:br/>
        <w:t xml:space="preserve">    def __init__(self, port: int = 8000):</w:t>
        <w:br/>
        <w:t xml:space="preserve">        self.port = port</w:t>
        <w:br/>
        <w:t xml:space="preserve">        </w:t>
        <w:br/>
        <w:t xml:space="preserve">        # 系统资源指标</w:t>
        <w:br/>
        <w:t xml:space="preserve">        self.cpu_usage = Gauge('bigdata_cpu_usage_percent', 'CPU usage percentage')</w:t>
        <w:br/>
        <w:t xml:space="preserve">        self.memory_usage = Gauge('bigdata_memory_usage_percent', 'Memory usage percentage')</w:t>
        <w:br/>
        <w:t xml:space="preserve">        self.disk_usage = Gauge('bigdata_disk_usage_percent', 'Disk usage percentage')</w:t>
        <w:br/>
        <w:t xml:space="preserve">        self.network_bytes_sent = Counter('bigdata_network_bytes_sent', 'Network bytes sent')</w:t>
        <w:br/>
        <w:t xml:space="preserve">        self.network_bytes_recv = Counter('bigdata_network_bytes_recv', 'Network bytes received')</w:t>
        <w:br/>
        <w:t xml:space="preserve">        </w:t>
        <w:br/>
        <w:t xml:space="preserve">        # 应用性能指标</w:t>
        <w:br/>
        <w:t xml:space="preserve">        self.active_connections = Gauge('bigdata_active_connections', 'Number of active connections')</w:t>
        <w:br/>
        <w:t xml:space="preserve">        self.request_duration = Histogram('bigdata_request_duration_seconds', </w:t>
        <w:br/>
        <w:t xml:space="preserve">                                        'Request duration in seconds',</w:t>
        <w:br/>
        <w:t xml:space="preserve">                                        buckets=[0.1, 0.5, 1.0, 2.0, 5.0, 10.0])</w:t>
        <w:br/>
        <w:t xml:space="preserve">        self.request_total = Counter('bigdata_requests_total', 'Total number of requests',</w:t>
        <w:br/>
        <w:t xml:space="preserve">                                   ['method', 'endpoint', 'status'])</w:t>
        <w:br/>
        <w:t xml:space="preserve">        </w:t>
        <w:br/>
        <w:t xml:space="preserve">        # 业务指标</w:t>
        <w:br/>
        <w:t xml:space="preserve">        self.data_processed_bytes = Counter('bigdata_data_processed_bytes', 'Bytes of data processed')</w:t>
        <w:br/>
        <w:t xml:space="preserve">        self.job_success_total = Counter('bigdata_job_success_total', 'Total successful jobs')</w:t>
        <w:br/>
        <w:t xml:space="preserve">        self.job_failure_total = Counter('bigdata_job_failure_total', 'Total failed jobs')</w:t>
        <w:br/>
        <w:t xml:space="preserve">        </w:t>
        <w:br/>
        <w:t xml:space="preserve">        # 自定义指标</w:t>
        <w:br/>
        <w:t xml:space="preserve">        self.custom_metrics: Dict[str, Gauge] = {}</w:t>
        <w:br/>
        <w:t xml:space="preserve">        </w:t>
        <w:br/>
        <w:t xml:space="preserve">    def start_collection(self):</w:t>
        <w:br/>
        <w:t xml:space="preserve">        """启动指标收集"""</w:t>
        <w:br/>
        <w:t xml:space="preserve">        start_http_server(self.port)</w:t>
        <w:br/>
        <w:t xml:space="preserve">        logger.info(f"Metrics server started on port {self.port}")</w:t>
        <w:br/>
        <w:t xml:space="preserve">        </w:t>
        <w:br/>
        <w:t xml:space="preserve">        # 启动后台收集线程</w:t>
        <w:br/>
        <w:t xml:space="preserve">        threading.Thread(target=self._collect_system_metrics, daemon=True).start()</w:t>
        <w:br/>
        <w:t xml:space="preserve">        </w:t>
        <w:br/>
        <w:t xml:space="preserve">    def _collect_system_metrics(self):</w:t>
        <w:br/>
        <w:t xml:space="preserve">        """收集系统指标"""</w:t>
        <w:br/>
        <w:t xml:space="preserve">        while True:</w:t>
        <w:br/>
        <w:t xml:space="preserve">            try:</w:t>
        <w:br/>
        <w:t xml:space="preserve">                # CPU使用率</w:t>
        <w:br/>
        <w:t xml:space="preserve">                cpu_percent = psutil.cpu_percent(interval=1)</w:t>
        <w:br/>
        <w:t xml:space="preserve">                self.cpu_usage.set(cpu_percent)</w:t>
        <w:br/>
        <w:t xml:space="preserve">                </w:t>
        <w:br/>
        <w:t xml:space="preserve">                # 内存使用率</w:t>
        <w:br/>
        <w:t xml:space="preserve">                memory = psutil.virtual_memory()</w:t>
        <w:br/>
        <w:t xml:space="preserve">                memory_percent = memory.percent</w:t>
        <w:br/>
        <w:t xml:space="preserve">                self.memory_usage.set(memory_percent)</w:t>
        <w:br/>
        <w:t xml:space="preserve">                </w:t>
        <w:br/>
        <w:t xml:space="preserve">                # 磁盘使用率</w:t>
        <w:br/>
        <w:t xml:space="preserve">                disk = psutil.disk_usage('/')</w:t>
        <w:br/>
        <w:t xml:space="preserve">                disk_percent = disk.percent</w:t>
        <w:br/>
        <w:t xml:space="preserve">                self.disk_usage.set(disk_percent)</w:t>
        <w:br/>
        <w:t xml:space="preserve">                </w:t>
        <w:br/>
        <w:t xml:space="preserve">                # 网络流量</w:t>
        <w:br/>
        <w:t xml:space="preserve">                network = psutil.net_io_counters()</w:t>
        <w:br/>
        <w:t xml:space="preserve">                self.network_bytes_sent.inc(network.bytes_sent - getattr(self, '_last_bytes_sent', 0))</w:t>
        <w:br/>
        <w:t xml:space="preserve">                self.network_bytes_recv.inc(network.bytes_recv - getattr(self, '_last_bytes_recv', 0))</w:t>
        <w:br/>
        <w:t xml:space="preserve">                self._last_bytes_sent = network.bytes_sent</w:t>
        <w:br/>
        <w:t xml:space="preserve">                self._last_bytes_recv = network.bytes_recv</w:t>
        <w:br/>
        <w:t xml:space="preserve">                </w:t>
        <w:br/>
        <w:t xml:space="preserve">                time.sleep(30)  # 每30秒收集一次</w:t>
        <w:br/>
        <w:t xml:space="preserve">                </w:t>
        <w:br/>
        <w:t xml:space="preserve">            except Exception as e:</w:t>
        <w:br/>
        <w:t xml:space="preserve">                logger.error(f"Error collecting system metrics: {e}")</w:t>
        <w:br/>
        <w:t xml:space="preserve">                time.sleep(30)</w:t>
        <w:br/>
        <w:t xml:space="preserve">    </w:t>
        <w:br/>
        <w:t xml:space="preserve">    def record_request(self, method: str, endpoint: str, status: int, duration: float):</w:t>
        <w:br/>
        <w:t xml:space="preserve">        """记录请求指标"""</w:t>
        <w:br/>
        <w:t xml:space="preserve">        self.request_duration.observe(duration)</w:t>
        <w:br/>
        <w:t xml:space="preserve">        self.request_total.labels(method=method, endpoint=endpoint, status=status).inc()</w:t>
        <w:br/>
        <w:t xml:space="preserve">    </w:t>
        <w:br/>
        <w:t xml:space="preserve">    def record_data_processing(self, bytes_processed: int):</w:t>
        <w:br/>
        <w:t xml:space="preserve">        """记录数据处理指标"""</w:t>
        <w:br/>
        <w:t xml:space="preserve">        self.data_processed_bytes.inc(bytes_processed)</w:t>
        <w:br/>
        <w:t xml:space="preserve">    </w:t>
        <w:br/>
        <w:t xml:space="preserve">    def record_job_result(self, success: bool):</w:t>
        <w:br/>
        <w:t xml:space="preserve">        """记录作业结果指标"""</w:t>
        <w:br/>
        <w:t xml:space="preserve">        if success:</w:t>
        <w:br/>
        <w:t xml:space="preserve">            self.job_success_total.inc()</w:t>
        <w:br/>
        <w:t xml:space="preserve">        else:</w:t>
        <w:br/>
        <w:t xml:space="preserve">            self.job_failure_total.inc()</w:t>
        <w:br/>
        <w:t xml:space="preserve">    </w:t>
        <w:br/>
        <w:t xml:space="preserve">    def add_custom_metric(self, name: str, description: str, value: float):</w:t>
        <w:br/>
        <w:t xml:space="preserve">        """添加自定义指标"""</w:t>
        <w:br/>
        <w:t xml:space="preserve">        if name not in self.custom_metrics:</w:t>
        <w:br/>
        <w:t xml:space="preserve">            self.custom_metrics[name] = Gauge(f'bigdata_custom_{name}', description)</w:t>
        <w:br/>
        <w:t xml:space="preserve">        self.custom_metrics[name].set(value)</w:t>
        <w:br/>
        <w:t xml:space="preserve">    </w:t>
        <w:br/>
        <w:t xml:space="preserve">    def get_metrics_summary(self) -&gt; Dict[str, Any]:</w:t>
        <w:br/>
        <w:t xml:space="preserve">        """获取指标汇总"""</w:t>
        <w:br/>
        <w:t xml:space="preserve">        return {</w:t>
        <w:br/>
        <w:t xml:space="preserve">            'cpu_usage': self.cpu_usage._value,</w:t>
        <w:br/>
        <w:t xml:space="preserve">            'memory_usage': self.memory_usage._value,</w:t>
        <w:br/>
        <w:t xml:space="preserve">            'disk_usage': self.disk_usage._value,</w:t>
        <w:br/>
        <w:t xml:space="preserve">            'total_requests': sum(self.request_total._metrics.values()),</w:t>
        <w:br/>
        <w:t xml:space="preserve">            'data_processed_gb': self.data_processed_bytes._value / (1024**3),</w:t>
        <w:br/>
        <w:t xml:space="preserve">            'job_success_rate': self._calculate_success_rate()</w:t>
        <w:br/>
        <w:t xml:space="preserve">        }</w:t>
        <w:br/>
        <w:t xml:space="preserve">    </w:t>
        <w:br/>
        <w:t xml:space="preserve">    def _calculate_success_rate(self) -&gt; float:</w:t>
        <w:br/>
        <w:t xml:space="preserve">        """计算作业成功率"""</w:t>
        <w:br/>
        <w:t xml:space="preserve">        total_jobs = self.job_success_total._value + self.job_failure_total._value</w:t>
        <w:br/>
        <w:t xml:space="preserve">        if total_jobs == 0:</w:t>
        <w:br/>
        <w:t xml:space="preserve">            return 0.0</w:t>
        <w:br/>
        <w:t xml:space="preserve">        return self.job_success_total._value / total_jobs</w:t>
        <w:br/>
        <w:br/>
        <w:t>class HadoopMetricsCollector:</w:t>
        <w:br/>
        <w:t xml:space="preserve">    """Hadoop集群指标收集器"""</w:t>
        <w:br/>
        <w:t xml:space="preserve">    </w:t>
        <w:br/>
        <w:t xml:space="preserve">    def __init__(self, namenode_host: str = 'localhost', namenode_port: int = 9870):</w:t>
        <w:br/>
        <w:t xml:space="preserve">        self.namenode_url = f"http:/{namenode_host}:{namenode_port}/jmx"</w:t>
        <w:br/>
        <w:t xml:space="preserve">        </w:t>
        <w:br/>
        <w:t xml:space="preserve">        # HDFS指标</w:t>
        <w:br/>
        <w:t xml:space="preserve">        self.dfs_capacity_total = Gauge('hadoop_dfs_capacity_total_bytes', 'Total DFS capacity')</w:t>
        <w:br/>
        <w:t xml:space="preserve">        self.dfs_capacity_used = Gauge('hadoop_dfs_capacity_used_bytes', 'Used DFS capacity')</w:t>
        <w:br/>
        <w:t xml:space="preserve">        self.dfs_capacity_remaining = Gauge('hadoop_dfs_capacity_remaining_bytes', 'Remaining DFS capacity')</w:t>
        <w:br/>
        <w:t xml:space="preserve">        </w:t>
        <w:br/>
        <w:t xml:space="preserve">        # NameNode指标</w:t>
        <w:br/>
        <w:t xml:space="preserve">        self.nn_files_total = Gauge('hadoop_namenode_files_total', 'Total number of files')</w:t>
        <w:br/>
        <w:t xml:space="preserve">        self.nn_blocks_total = Gauge('hadoop_namenode_blocks_total', 'Total number of blocks')</w:t>
        <w:br/>
        <w:t xml:space="preserve">        self.nn_live_datanodes = Gauge('hadoop_namenode_live_datanodes', 'Number of live datanodes')</w:t>
        <w:br/>
        <w:t xml:space="preserve">        </w:t>
        <w:br/>
        <w:t xml:space="preserve">    def collect_metrics(self):</w:t>
        <w:br/>
        <w:t xml:space="preserve">        """收集Hadoop指标"""</w:t>
        <w:br/>
        <w:t xml:space="preserve">        try:</w:t>
        <w:br/>
        <w:t xml:space="preserve">            import requests</w:t>
        <w:br/>
        <w:t xml:space="preserve">            response = requests.get(self.namenode_url, timeout=10)</w:t>
        <w:br/>
        <w:t xml:space="preserve">            jmx_data = response.json()</w:t>
        <w:br/>
        <w:t xml:space="preserve">            </w:t>
        <w:br/>
        <w:t xml:space="preserve">            # 解析JMX数据并设置指标</w:t>
        <w:br/>
        <w:t xml:space="preserve">            for bean in jmx_data.get('beans', []):</w:t>
        <w:br/>
        <w:t xml:space="preserve">                if bean.get('name') == 'Hadoop:service=NameNode,name=FSNamesystem':</w:t>
        <w:br/>
        <w:t xml:space="preserve">                    self.dfs_capacity_total.set(bean.get('Capacity', 0))</w:t>
        <w:br/>
        <w:t xml:space="preserve">                    self.dfs_capacity_used.set(bean.get('Used', 0))</w:t>
        <w:br/>
        <w:t xml:space="preserve">                    self.dfs_capacity_remaining.set(bean.get('Remaining', 0))</w:t>
        <w:br/>
        <w:t xml:space="preserve">                    self.nn_files_total.set(bean.get('FilesTotal', 0))</w:t>
        <w:br/>
        <w:t xml:space="preserve">                    self.nn_blocks_total.set(bean.get('BlocksTotal', 0))</w:t>
        <w:br/>
        <w:t xml:space="preserve">                    </w:t>
        <w:br/>
        <w:t xml:space="preserve">                elif bean.get('name') == 'Hadoop:service=NameNode,name=FSNamesystemState':</w:t>
        <w:br/>
        <w:t xml:space="preserve">                    self.nn_live_datanodes.set(bean.get('NumLiveDataNodes', 0))</w:t>
        <w:br/>
        <w:t xml:space="preserve">                    </w:t>
        <w:br/>
        <w:t xml:space="preserve">        except Exception as e:</w:t>
        <w:br/>
        <w:t xml:space="preserve">            logger.error(f"Error collecting Hadoop metrics: {e}")</w:t>
        <w:br/>
        <w:br/>
        <w:t># 使用示例</w:t>
        <w:br/>
        <w:t>if __name__ == "__main__":</w:t>
        <w:br/>
        <w:t xml:space="preserve">    # 创建指标收集器</w:t>
        <w:br/>
        <w:t xml:space="preserve">    collector = BigDataMetricsCollector(port=8000)</w:t>
        <w:br/>
        <w:t xml:space="preserve">    collector.start_collection()</w:t>
        <w:br/>
        <w:t xml:space="preserve">    </w:t>
        <w:br/>
        <w:t xml:space="preserve">    # Hadoop指标收集器</w:t>
        <w:br/>
        <w:t xml:space="preserve">    hadoop_collector = HadoopMetricsCollector()</w:t>
        <w:br/>
        <w:t xml:space="preserve">    </w:t>
        <w:br/>
        <w:t xml:space="preserve">    # 模拟一些指标更新</w:t>
        <w:br/>
        <w:t xml:space="preserve">    collector.record_request('GET', '/api/data', 200, 0.5)</w:t>
        <w:br/>
        <w:t xml:space="preserve">    collector.record_data_processing(1024 * 1024 * 100)  # 100MB</w:t>
        <w:br/>
        <w:t xml:space="preserve">    collector.record_job_result(True)</w:t>
        <w:br/>
        <w:t xml:space="preserve">    </w:t>
        <w:br/>
        <w:t xml:space="preserve">    # 添加自定义指标</w:t>
        <w:br/>
        <w:t xml:space="preserve">    collector.add_custom_metric('data_quality_score', 'Data quality score', 95.5)</w:t>
        <w:br/>
        <w:t xml:space="preserve">    </w:t>
        <w:br/>
        <w:t xml:space="preserve">    # 定期收集Hadoop指标</w:t>
        <w:br/>
        <w:t xml:space="preserve">    while True:</w:t>
        <w:br/>
        <w:t xml:space="preserve">        hadoop_collector.collect_metrics()</w:t>
        <w:br/>
        <w:t xml:space="preserve">        time.sleep(60)  # 每分钟收集一次</w:t>
      </w:r>
    </w:p>
    <w:p w14:paraId="5810C036" w14:textId="77777777" w:rsidR="00160299" w:rsidRDefault="00000000">
      <w:pPr>
        <w:pStyle w:val="Heading5"/>
      </w:pPr>
      <w:bookmarkStart w:id="322" w:name="指标分类与命名规范"/>
      <w:r>
        <w:t xml:space="preserve">15.3.1 </w:t>
      </w:r>
      <w:r>
        <w:rPr>
          <w:rFonts w:hint="eastAsia"/>
        </w:rPr>
        <w:t>指标分类与命名规范</w:t>
      </w:r>
    </w:p>
    <w:p w14:paraId="15AAB368" w14:textId="77777777" w:rsidR="00160299" w:rsidRDefault="00000000">
      <w:pPr>
        <w:pStyle w:val="Compact"/>
        <w:numPr>
          <w:ilvl w:val="0"/>
          <w:numId w:val="302"/>
        </w:numPr>
      </w:pPr>
      <w:r>
        <w:rPr>
          <w:rFonts w:hint="eastAsia"/>
          <w:b/>
          <w:bCs/>
        </w:rPr>
        <w:t>指标命名</w:t>
      </w:r>
      <w:r>
        <w:t xml:space="preserve">: </w:t>
      </w:r>
      <w:r>
        <w:rPr>
          <w:rFonts w:hint="eastAsia"/>
        </w:rPr>
        <w:t>使用</w:t>
      </w:r>
      <w:r>
        <w:rPr>
          <w:rFonts w:hint="eastAsia"/>
        </w:rPr>
        <w:t>domain_name_metric_name</w:t>
      </w:r>
      <w:r>
        <w:rPr>
          <w:rFonts w:hint="eastAsia"/>
        </w:rPr>
        <w:t>格式</w:t>
      </w:r>
    </w:p>
    <w:p w14:paraId="50B163D0" w14:textId="77777777" w:rsidR="00160299" w:rsidRDefault="00000000">
      <w:pPr>
        <w:pStyle w:val="Compact"/>
        <w:numPr>
          <w:ilvl w:val="0"/>
          <w:numId w:val="302"/>
        </w:numPr>
      </w:pPr>
      <w:r>
        <w:rPr>
          <w:rFonts w:hint="eastAsia"/>
          <w:b/>
          <w:bCs/>
        </w:rPr>
        <w:t>标签规范</w:t>
      </w:r>
      <w:r>
        <w:t xml:space="preserve">: </w:t>
      </w:r>
      <w:r>
        <w:rPr>
          <w:rFonts w:hint="eastAsia"/>
        </w:rPr>
        <w:t>使用一致的标签名称和值</w:t>
      </w:r>
    </w:p>
    <w:p w14:paraId="404F03E5" w14:textId="77777777" w:rsidR="00160299" w:rsidRDefault="00000000">
      <w:pPr>
        <w:pStyle w:val="Compact"/>
        <w:numPr>
          <w:ilvl w:val="0"/>
          <w:numId w:val="302"/>
        </w:numPr>
      </w:pPr>
      <w:r>
        <w:rPr>
          <w:rFonts w:hint="eastAsia"/>
          <w:b/>
          <w:bCs/>
        </w:rPr>
        <w:t>单位统一</w:t>
      </w:r>
      <w:r>
        <w:t xml:space="preserve">: </w:t>
      </w:r>
      <w:r>
        <w:rPr>
          <w:rFonts w:hint="eastAsia"/>
        </w:rPr>
        <w:t>明确指标的单位和数据类型</w:t>
      </w:r>
    </w:p>
    <w:p w14:paraId="32554029" w14:textId="77777777" w:rsidR="00160299" w:rsidRDefault="00000000">
      <w:pPr>
        <w:pStyle w:val="Heading5"/>
      </w:pPr>
      <w:bookmarkStart w:id="323" w:name="指标收集策略"/>
      <w:bookmarkEnd w:id="322"/>
      <w:r>
        <w:t xml:space="preserve">15.3.2 </w:t>
      </w:r>
      <w:r>
        <w:rPr>
          <w:rFonts w:hint="eastAsia"/>
        </w:rPr>
        <w:t>指标收集策略</w:t>
      </w:r>
    </w:p>
    <w:p w14:paraId="0B8B21D1" w14:textId="77777777" w:rsidR="00160299" w:rsidRDefault="00000000">
      <w:pPr>
        <w:pStyle w:val="Compact"/>
        <w:numPr>
          <w:ilvl w:val="0"/>
          <w:numId w:val="303"/>
        </w:numPr>
      </w:pPr>
      <w:r>
        <w:rPr>
          <w:rFonts w:hint="eastAsia"/>
          <w:b/>
          <w:bCs/>
        </w:rPr>
        <w:t>拉取模式</w:t>
      </w:r>
      <w:r>
        <w:t xml:space="preserve">: </w:t>
      </w:r>
      <w:r>
        <w:rPr>
          <w:rFonts w:hint="eastAsia"/>
        </w:rPr>
        <w:t>Prometheus</w:t>
      </w:r>
      <w:r>
        <w:rPr>
          <w:rFonts w:hint="eastAsia"/>
        </w:rPr>
        <w:t>主动拉取指标</w:t>
      </w:r>
    </w:p>
    <w:p w14:paraId="739CF5E3" w14:textId="77777777" w:rsidR="00160299" w:rsidRDefault="00000000">
      <w:pPr>
        <w:pStyle w:val="Compact"/>
        <w:numPr>
          <w:ilvl w:val="0"/>
          <w:numId w:val="303"/>
        </w:numPr>
      </w:pPr>
      <w:r>
        <w:rPr>
          <w:rFonts w:hint="eastAsia"/>
          <w:b/>
          <w:bCs/>
        </w:rPr>
        <w:t>推送模式</w:t>
      </w:r>
      <w:r>
        <w:t xml:space="preserve">: </w:t>
      </w:r>
      <w:r>
        <w:rPr>
          <w:rFonts w:hint="eastAsia"/>
        </w:rPr>
        <w:t>应用主动推送指标到收集器</w:t>
      </w:r>
    </w:p>
    <w:p w14:paraId="6791F0AF" w14:textId="77777777" w:rsidR="00160299" w:rsidRDefault="00000000">
      <w:pPr>
        <w:pStyle w:val="Compact"/>
        <w:numPr>
          <w:ilvl w:val="0"/>
          <w:numId w:val="303"/>
        </w:numPr>
      </w:pPr>
      <w:r>
        <w:rPr>
          <w:rFonts w:hint="eastAsia"/>
          <w:b/>
          <w:bCs/>
        </w:rPr>
        <w:t>混合模式</w:t>
      </w:r>
      <w:r>
        <w:t xml:space="preserve">: </w:t>
      </w:r>
      <w:r>
        <w:rPr>
          <w:rFonts w:hint="eastAsia"/>
        </w:rPr>
        <w:t>根据场景选择合适的收集方式</w:t>
      </w:r>
    </w:p>
    <w:p w14:paraId="64CB6714" w14:textId="77777777" w:rsidR="00160299" w:rsidRDefault="00000000">
      <w:pPr>
        <w:pStyle w:val="Heading5"/>
      </w:pPr>
      <w:bookmarkStart w:id="324" w:name="指标存储与查询优化"/>
      <w:bookmarkEnd w:id="323"/>
      <w:r>
        <w:t xml:space="preserve">15.3.3 </w:t>
      </w:r>
      <w:r>
        <w:rPr>
          <w:rFonts w:hint="eastAsia"/>
        </w:rPr>
        <w:t>指标存储与查询优化</w:t>
      </w:r>
    </w:p>
    <w:p w14:paraId="6A3E4D9E" w14:textId="77777777" w:rsidR="00160299" w:rsidRDefault="00000000">
      <w:pPr>
        <w:pStyle w:val="Compact"/>
        <w:numPr>
          <w:ilvl w:val="0"/>
          <w:numId w:val="304"/>
        </w:numPr>
      </w:pPr>
      <w:r>
        <w:rPr>
          <w:rFonts w:hint="eastAsia"/>
          <w:b/>
          <w:bCs/>
        </w:rPr>
        <w:t>分层存储</w:t>
      </w:r>
      <w:r>
        <w:t xml:space="preserve">: </w:t>
      </w:r>
      <w:r>
        <w:rPr>
          <w:rFonts w:hint="eastAsia"/>
        </w:rPr>
        <w:t>热数据和高频查询使用高速存储</w:t>
      </w:r>
    </w:p>
    <w:p w14:paraId="7334A10E" w14:textId="77777777" w:rsidR="00160299" w:rsidRDefault="00000000">
      <w:pPr>
        <w:pStyle w:val="Compact"/>
        <w:numPr>
          <w:ilvl w:val="0"/>
          <w:numId w:val="304"/>
        </w:numPr>
      </w:pPr>
      <w:r>
        <w:rPr>
          <w:rFonts w:hint="eastAsia"/>
          <w:b/>
          <w:bCs/>
        </w:rPr>
        <w:t>数据压缩</w:t>
      </w:r>
      <w:r>
        <w:t xml:space="preserve">: </w:t>
      </w:r>
      <w:r>
        <w:rPr>
          <w:rFonts w:hint="eastAsia"/>
        </w:rPr>
        <w:t>对历史数据进行压缩存储</w:t>
      </w:r>
    </w:p>
    <w:p w14:paraId="45137D30" w14:textId="77777777" w:rsidR="00160299" w:rsidRDefault="00000000">
      <w:pPr>
        <w:pStyle w:val="Compact"/>
        <w:numPr>
          <w:ilvl w:val="0"/>
          <w:numId w:val="304"/>
        </w:numPr>
      </w:pPr>
      <w:r>
        <w:rPr>
          <w:rFonts w:hint="eastAsia"/>
          <w:b/>
          <w:bCs/>
        </w:rPr>
        <w:t>查询优化</w:t>
      </w:r>
      <w:r>
        <w:t xml:space="preserve">: </w:t>
      </w:r>
      <w:r>
        <w:rPr>
          <w:rFonts w:hint="eastAsia"/>
        </w:rPr>
        <w:t>使用索引和缓存提升查询性能</w:t>
      </w:r>
    </w:p>
    <w:p w14:paraId="17B671E2" w14:textId="77777777" w:rsidR="00160299" w:rsidRDefault="00000000">
      <w:pPr>
        <w:pStyle w:val="FirstParagraph"/>
        <w:shd w:val="clear" w:color="auto" w:fill="E6F3FF"/>
      </w:pPr>
      <w:r>
        <w:t>[锚点15-011] 指标存储优化实践建议</w:t>
      </w:r>
    </w:p>
    <w:p w14:paraId="4D3B9D9A" w14:textId="77777777" w:rsidR="00160299" w:rsidRDefault="00000000">
      <w:pPr>
        <w:pStyle w:val="BodyText"/>
        <w:shd w:val="clear" w:color="auto" w:fill="E6F3FF"/>
        <w:shd w:val="clear" w:color="auto" w:fill="E6F3FF"/>
        <w:shd w:val="clear" w:color="auto" w:fill="E6F3FF"/>
      </w:pPr>
      <w:r>
        <w:t>&gt;锚点类型: 建议 锚点方法: 存储策略优化 锚点名称: 指标存储优化实践建议 引用附件: examples/15_framework/metrics_pipeline.md 完成情况: 已标准化 补充建议: 字段建议：存储层级/数据特征/优化策略/成本效益，补充指标存储架构图</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58DB86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1A071F" w14:textId="77777777" w:rsidR="00160299" w:rsidRDefault="00000000">
            <w:pPr>
              <w:pStyle w:val="Compact"/>
            </w:pPr>
            <w:r>
              <w:rPr>
                <w:rFonts w:hint="eastAsia"/>
              </w:rPr>
              <w:t>存储层级</w:t>
            </w:r>
          </w:p>
        </w:tc>
        <w:tc>
          <w:tcPr>
            <w:tcW w:w="1980" w:type="dxa"/>
          </w:tcPr>
          <w:p w14:paraId="188FF280" w14:textId="77777777" w:rsidR="00160299" w:rsidRDefault="00000000">
            <w:pPr>
              <w:pStyle w:val="Compact"/>
            </w:pPr>
            <w:r>
              <w:rPr>
                <w:rFonts w:hint="eastAsia"/>
              </w:rPr>
              <w:t>数据特征</w:t>
            </w:r>
          </w:p>
        </w:tc>
        <w:tc>
          <w:tcPr>
            <w:tcW w:w="1980" w:type="dxa"/>
          </w:tcPr>
          <w:p w14:paraId="6556E1DB" w14:textId="77777777" w:rsidR="00160299" w:rsidRDefault="00000000">
            <w:pPr>
              <w:pStyle w:val="Compact"/>
            </w:pPr>
            <w:r>
              <w:rPr>
                <w:rFonts w:hint="eastAsia"/>
              </w:rPr>
              <w:t>优化策略</w:t>
            </w:r>
          </w:p>
        </w:tc>
        <w:tc>
          <w:tcPr>
            <w:tcW w:w="1980" w:type="dxa"/>
          </w:tcPr>
          <w:p w14:paraId="512378BB" w14:textId="77777777" w:rsidR="00160299" w:rsidRDefault="00000000">
            <w:pPr>
              <w:pStyle w:val="Compact"/>
            </w:pPr>
            <w:r>
              <w:rPr>
                <w:rFonts w:hint="eastAsia"/>
              </w:rPr>
              <w:t>成本效益</w:t>
            </w:r>
          </w:p>
        </w:tc>
      </w:tr>
      <w:tr w:rsidR="00160299" w14:paraId="0E518FAA" w14:textId="77777777">
        <w:tc>
          <w:tcPr>
            <w:tcW w:w="1980" w:type="dxa"/>
          </w:tcPr>
          <w:p w14:paraId="78C4FF1F" w14:textId="77777777" w:rsidR="00160299" w:rsidRDefault="00000000">
            <w:pPr>
              <w:pStyle w:val="Compact"/>
            </w:pPr>
            <w:r>
              <w:rPr>
                <w:rFonts w:hint="eastAsia"/>
                <w:b/>
                <w:bCs/>
              </w:rPr>
              <w:t>热存储</w:t>
            </w:r>
          </w:p>
        </w:tc>
        <w:tc>
          <w:tcPr>
            <w:tcW w:w="1980" w:type="dxa"/>
          </w:tcPr>
          <w:p w14:paraId="387C41CC" w14:textId="77777777" w:rsidR="00160299" w:rsidRDefault="00000000">
            <w:pPr>
              <w:pStyle w:val="Compact"/>
            </w:pPr>
            <w:r>
              <w:rPr>
                <w:rFonts w:hint="eastAsia"/>
              </w:rPr>
              <w:t>最近</w:t>
            </w:r>
            <w:r>
              <w:rPr>
                <w:rFonts w:hint="eastAsia"/>
              </w:rPr>
              <w:t>1-7</w:t>
            </w:r>
            <w:r>
              <w:rPr>
                <w:rFonts w:hint="eastAsia"/>
              </w:rPr>
              <w:t>天，高频查询</w:t>
            </w:r>
          </w:p>
        </w:tc>
        <w:tc>
          <w:tcPr>
            <w:tcW w:w="1980" w:type="dxa"/>
          </w:tcPr>
          <w:p w14:paraId="11F4FA91" w14:textId="77777777" w:rsidR="00160299" w:rsidRDefault="00000000">
            <w:pPr>
              <w:pStyle w:val="Compact"/>
            </w:pPr>
            <w:r>
              <w:rPr>
                <w:rFonts w:hint="eastAsia"/>
              </w:rPr>
              <w:t>高性能</w:t>
            </w:r>
            <w:r>
              <w:rPr>
                <w:rFonts w:hint="eastAsia"/>
              </w:rPr>
              <w:t>SSD</w:t>
            </w:r>
            <w:r>
              <w:rPr>
                <w:rFonts w:hint="eastAsia"/>
              </w:rPr>
              <w:t>，完整索引</w:t>
            </w:r>
          </w:p>
        </w:tc>
        <w:tc>
          <w:tcPr>
            <w:tcW w:w="1980" w:type="dxa"/>
          </w:tcPr>
          <w:p w14:paraId="7E3D3CC7" w14:textId="77777777" w:rsidR="00160299" w:rsidRDefault="00000000">
            <w:pPr>
              <w:pStyle w:val="Compact"/>
            </w:pPr>
            <w:r>
              <w:rPr>
                <w:rFonts w:hint="eastAsia"/>
              </w:rPr>
              <w:t>高成本，高性能</w:t>
            </w:r>
          </w:p>
        </w:tc>
      </w:tr>
      <w:tr w:rsidR="00160299" w14:paraId="102C0C7A" w14:textId="77777777">
        <w:tc>
          <w:tcPr>
            <w:tcW w:w="1980" w:type="dxa"/>
          </w:tcPr>
          <w:p w14:paraId="6A01197D" w14:textId="77777777" w:rsidR="00160299" w:rsidRDefault="00000000">
            <w:pPr>
              <w:pStyle w:val="Compact"/>
            </w:pPr>
            <w:r>
              <w:rPr>
                <w:rFonts w:hint="eastAsia"/>
                <w:b/>
                <w:bCs/>
              </w:rPr>
              <w:t>温存储</w:t>
            </w:r>
          </w:p>
        </w:tc>
        <w:tc>
          <w:tcPr>
            <w:tcW w:w="1980" w:type="dxa"/>
          </w:tcPr>
          <w:p w14:paraId="473BBB1C" w14:textId="77777777" w:rsidR="00160299" w:rsidRDefault="00000000">
            <w:pPr>
              <w:pStyle w:val="Compact"/>
            </w:pPr>
            <w:r>
              <w:rPr>
                <w:rFonts w:hint="eastAsia"/>
              </w:rPr>
              <w:t>最近</w:t>
            </w:r>
            <w:r>
              <w:rPr>
                <w:rFonts w:hint="eastAsia"/>
              </w:rPr>
              <w:t>1-30</w:t>
            </w:r>
            <w:r>
              <w:rPr>
                <w:rFonts w:hint="eastAsia"/>
              </w:rPr>
              <w:t>天，中频查询</w:t>
            </w:r>
          </w:p>
        </w:tc>
        <w:tc>
          <w:tcPr>
            <w:tcW w:w="1980" w:type="dxa"/>
          </w:tcPr>
          <w:p w14:paraId="5985EDD3" w14:textId="77777777" w:rsidR="00160299" w:rsidRDefault="00000000">
            <w:pPr>
              <w:pStyle w:val="Compact"/>
            </w:pPr>
            <w:r>
              <w:rPr>
                <w:rFonts w:hint="eastAsia"/>
              </w:rPr>
              <w:t>HDD</w:t>
            </w:r>
            <w:r>
              <w:rPr>
                <w:rFonts w:hint="eastAsia"/>
              </w:rPr>
              <w:t>存储，部分索引</w:t>
            </w:r>
          </w:p>
        </w:tc>
        <w:tc>
          <w:tcPr>
            <w:tcW w:w="1980" w:type="dxa"/>
          </w:tcPr>
          <w:p w14:paraId="02018A87" w14:textId="77777777" w:rsidR="00160299" w:rsidRDefault="00000000">
            <w:pPr>
              <w:pStyle w:val="Compact"/>
            </w:pPr>
            <w:r>
              <w:rPr>
                <w:rFonts w:hint="eastAsia"/>
              </w:rPr>
              <w:t>中等成本，中等性能</w:t>
            </w:r>
          </w:p>
        </w:tc>
      </w:tr>
      <w:tr w:rsidR="00160299" w14:paraId="60A0FD6F" w14:textId="77777777">
        <w:tc>
          <w:tcPr>
            <w:tcW w:w="1980" w:type="dxa"/>
          </w:tcPr>
          <w:p w14:paraId="04E756FA" w14:textId="77777777" w:rsidR="00160299" w:rsidRDefault="00000000">
            <w:pPr>
              <w:pStyle w:val="Compact"/>
            </w:pPr>
            <w:r>
              <w:rPr>
                <w:rFonts w:hint="eastAsia"/>
                <w:b/>
                <w:bCs/>
              </w:rPr>
              <w:t>冷存储</w:t>
            </w:r>
          </w:p>
        </w:tc>
        <w:tc>
          <w:tcPr>
            <w:tcW w:w="1980" w:type="dxa"/>
          </w:tcPr>
          <w:p w14:paraId="3A007735" w14:textId="77777777" w:rsidR="00160299" w:rsidRDefault="00000000">
            <w:pPr>
              <w:pStyle w:val="Compact"/>
            </w:pPr>
            <w:r>
              <w:rPr>
                <w:rFonts w:hint="eastAsia"/>
              </w:rPr>
              <w:t>历史数据，低频查询</w:t>
            </w:r>
          </w:p>
        </w:tc>
        <w:tc>
          <w:tcPr>
            <w:tcW w:w="1980" w:type="dxa"/>
          </w:tcPr>
          <w:p w14:paraId="3EEA038C" w14:textId="77777777" w:rsidR="00160299" w:rsidRDefault="00000000">
            <w:pPr>
              <w:pStyle w:val="Compact"/>
            </w:pPr>
            <w:r>
              <w:rPr>
                <w:rFonts w:hint="eastAsia"/>
              </w:rPr>
              <w:t>对象存储，压缩归档</w:t>
            </w:r>
          </w:p>
        </w:tc>
        <w:tc>
          <w:tcPr>
            <w:tcW w:w="1980" w:type="dxa"/>
          </w:tcPr>
          <w:p w14:paraId="3296DCCA" w14:textId="77777777" w:rsidR="00160299" w:rsidRDefault="00000000">
            <w:pPr>
              <w:pStyle w:val="Compact"/>
            </w:pPr>
            <w:r>
              <w:rPr>
                <w:rFonts w:hint="eastAsia"/>
              </w:rPr>
              <w:t>低成本，低性能</w:t>
            </w:r>
          </w:p>
        </w:tc>
      </w:tr>
    </w:tbl>
    <w:p w14:paraId="1B27732D" w14:textId="77777777" w:rsidR="00160299" w:rsidRDefault="00000000">
      <w:pPr>
        <w:pStyle w:val="BodyText"/>
      </w:pPr>
      <w:r>
        <w:rPr>
          <w:rFonts w:hint="eastAsia"/>
          <w:b/>
          <w:bCs/>
        </w:rPr>
        <w:t>实施建议</w:t>
      </w:r>
      <w:r>
        <w:t xml:space="preserve">: - </w:t>
      </w:r>
      <w:r>
        <w:rPr>
          <w:rFonts w:hint="eastAsia"/>
        </w:rPr>
        <w:t>制定统一的指标命名和标签规范</w:t>
      </w:r>
      <w:r>
        <w:t xml:space="preserve"> - </w:t>
      </w:r>
      <w:r>
        <w:rPr>
          <w:rFonts w:hint="eastAsia"/>
        </w:rPr>
        <w:t>根据数据特点选择合适的存储和查询策略</w:t>
      </w:r>
      <w:r>
        <w:t xml:space="preserve"> - </w:t>
      </w:r>
      <w:r>
        <w:rPr>
          <w:rFonts w:hint="eastAsia"/>
        </w:rPr>
        <w:t>定期清理过期指标数据，控制存储成本</w:t>
      </w:r>
    </w:p>
    <w:p w14:paraId="537A55BF" w14:textId="77777777" w:rsidR="00160299" w:rsidRDefault="00000000">
      <w:r>
        <w:pict w14:anchorId="410E250E">
          <v:rect id="_x0000_i1126" style="width:0;height:1.5pt" o:hralign="center" o:hrstd="t" o:hr="t"/>
        </w:pict>
      </w:r>
    </w:p>
    <w:p w14:paraId="17385668" w14:textId="77777777" w:rsidR="00160299" w:rsidRDefault="00000000">
      <w:pPr>
        <w:pStyle w:val="Heading4"/>
      </w:pPr>
      <w:bookmarkStart w:id="325" w:name="日志收集与分析"/>
      <w:bookmarkEnd w:id="321"/>
      <w:bookmarkEnd w:id="324"/>
      <w:r>
        <w:t xml:space="preserve">15.4 </w:t>
      </w:r>
      <w:r>
        <w:rPr>
          <w:rFonts w:hint="eastAsia"/>
        </w:rPr>
        <w:t>日志收集与分析</w:t>
      </w:r>
    </w:p>
    <w:p w14:paraId="67579B56" w14:textId="77777777" w:rsidR="00160299" w:rsidRDefault="00000000">
      <w:pPr>
        <w:pStyle w:val="FirstParagraph"/>
        <w:shd w:val="clear" w:color="auto" w:fill="E6F3FF"/>
      </w:pPr>
      <w:r>
        <w:t>[锚点15-004] 日志聚合与分析平台</w:t>
      </w:r>
    </w:p>
    <w:p w14:paraId="26EF1DFE" w14:textId="77777777" w:rsidR="00160299" w:rsidRDefault="00000000">
      <w:pPr>
        <w:pStyle w:val="BodyText"/>
        <w:shd w:val="clear" w:color="auto" w:fill="E6F3FF"/>
        <w:shd w:val="clear" w:color="auto" w:fill="E6F3FF"/>
        <w:shd w:val="clear" w:color="auto" w:fill="E6F3FF"/>
      </w:pPr>
      <w:r>
        <w:t>&gt;锚点类型: 日志管理 锚点方法: ELK Stack架构 锚点名称: 日志聚合与分析平台 引用附件: examples/15_framework/logging_pipeline.md 完成情况: 已完成 补充建议: 字段建议：日志类型/收集方式/分析方法/存储策略，补充ELK Stack架构图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E44AB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E5E5464" w14:textId="77777777" w:rsidR="00160299" w:rsidRDefault="00000000">
            <w:pPr>
              <w:pStyle w:val="Compact"/>
            </w:pPr>
            <w:r>
              <w:rPr>
                <w:rFonts w:hint="eastAsia"/>
              </w:rPr>
              <w:t>日志类型</w:t>
            </w:r>
          </w:p>
        </w:tc>
        <w:tc>
          <w:tcPr>
            <w:tcW w:w="1584" w:type="dxa"/>
          </w:tcPr>
          <w:p w14:paraId="43D8663B" w14:textId="77777777" w:rsidR="00160299" w:rsidRDefault="00000000">
            <w:pPr>
              <w:pStyle w:val="Compact"/>
            </w:pPr>
            <w:r>
              <w:rPr>
                <w:rFonts w:hint="eastAsia"/>
              </w:rPr>
              <w:t>收集方式</w:t>
            </w:r>
          </w:p>
        </w:tc>
        <w:tc>
          <w:tcPr>
            <w:tcW w:w="1584" w:type="dxa"/>
          </w:tcPr>
          <w:p w14:paraId="5FD6C078" w14:textId="77777777" w:rsidR="00160299" w:rsidRDefault="00000000">
            <w:pPr>
              <w:pStyle w:val="Compact"/>
            </w:pPr>
            <w:r>
              <w:rPr>
                <w:rFonts w:hint="eastAsia"/>
              </w:rPr>
              <w:t>分析方法</w:t>
            </w:r>
          </w:p>
        </w:tc>
        <w:tc>
          <w:tcPr>
            <w:tcW w:w="1584" w:type="dxa"/>
          </w:tcPr>
          <w:p w14:paraId="4CA2B008" w14:textId="77777777" w:rsidR="00160299" w:rsidRDefault="00000000">
            <w:pPr>
              <w:pStyle w:val="Compact"/>
            </w:pPr>
            <w:r>
              <w:rPr>
                <w:rFonts w:hint="eastAsia"/>
              </w:rPr>
              <w:t>存储策略</w:t>
            </w:r>
          </w:p>
        </w:tc>
        <w:tc>
          <w:tcPr>
            <w:tcW w:w="1584" w:type="dxa"/>
          </w:tcPr>
          <w:p w14:paraId="18480717" w14:textId="77777777" w:rsidR="00160299" w:rsidRDefault="00000000">
            <w:pPr>
              <w:pStyle w:val="Compact"/>
            </w:pPr>
            <w:r>
              <w:rPr>
                <w:rFonts w:hint="eastAsia"/>
              </w:rPr>
              <w:t>应用场景</w:t>
            </w:r>
          </w:p>
        </w:tc>
      </w:tr>
      <w:tr w:rsidR="00160299" w14:paraId="7BCA1175" w14:textId="77777777">
        <w:tc>
          <w:tcPr>
            <w:tcW w:w="1584" w:type="dxa"/>
          </w:tcPr>
          <w:p w14:paraId="4B6916C0" w14:textId="77777777" w:rsidR="00160299" w:rsidRDefault="00000000">
            <w:pPr>
              <w:pStyle w:val="Compact"/>
            </w:pPr>
            <w:r>
              <w:rPr>
                <w:rFonts w:hint="eastAsia"/>
                <w:b/>
                <w:bCs/>
              </w:rPr>
              <w:t>应用日志</w:t>
            </w:r>
          </w:p>
        </w:tc>
        <w:tc>
          <w:tcPr>
            <w:tcW w:w="1584" w:type="dxa"/>
          </w:tcPr>
          <w:p w14:paraId="199A9F51" w14:textId="77777777" w:rsidR="00160299" w:rsidRDefault="00000000">
            <w:pPr>
              <w:pStyle w:val="Compact"/>
            </w:pPr>
            <w:r>
              <w:t>Filebeat</w:t>
            </w:r>
          </w:p>
        </w:tc>
        <w:tc>
          <w:tcPr>
            <w:tcW w:w="1584" w:type="dxa"/>
          </w:tcPr>
          <w:p w14:paraId="5BDE988D" w14:textId="77777777" w:rsidR="00160299" w:rsidRDefault="00000000">
            <w:pPr>
              <w:pStyle w:val="Compact"/>
            </w:pPr>
            <w:r>
              <w:rPr>
                <w:rFonts w:hint="eastAsia"/>
              </w:rPr>
              <w:t>结构化解析</w:t>
            </w:r>
          </w:p>
        </w:tc>
        <w:tc>
          <w:tcPr>
            <w:tcW w:w="1584" w:type="dxa"/>
          </w:tcPr>
          <w:p w14:paraId="058F46EC" w14:textId="77777777" w:rsidR="00160299" w:rsidRDefault="00000000">
            <w:pPr>
              <w:pStyle w:val="Compact"/>
            </w:pPr>
            <w:r>
              <w:rPr>
                <w:rFonts w:hint="eastAsia"/>
              </w:rPr>
              <w:t>热存储</w:t>
            </w:r>
            <w:r>
              <w:rPr>
                <w:rFonts w:hint="eastAsia"/>
              </w:rPr>
              <w:t>7</w:t>
            </w:r>
            <w:r>
              <w:rPr>
                <w:rFonts w:hint="eastAsia"/>
              </w:rPr>
              <w:t>天</w:t>
            </w:r>
          </w:p>
        </w:tc>
        <w:tc>
          <w:tcPr>
            <w:tcW w:w="1584" w:type="dxa"/>
          </w:tcPr>
          <w:p w14:paraId="64A07C36" w14:textId="77777777" w:rsidR="00160299" w:rsidRDefault="00000000">
            <w:pPr>
              <w:pStyle w:val="Compact"/>
            </w:pPr>
            <w:r>
              <w:rPr>
                <w:rFonts w:hint="eastAsia"/>
              </w:rPr>
              <w:t>错误追踪、性能分析</w:t>
            </w:r>
          </w:p>
        </w:tc>
      </w:tr>
      <w:tr w:rsidR="00160299" w14:paraId="2F8A1948" w14:textId="77777777">
        <w:tc>
          <w:tcPr>
            <w:tcW w:w="1584" w:type="dxa"/>
          </w:tcPr>
          <w:p w14:paraId="120CC0A6" w14:textId="77777777" w:rsidR="00160299" w:rsidRDefault="00000000">
            <w:pPr>
              <w:pStyle w:val="Compact"/>
            </w:pPr>
            <w:r>
              <w:rPr>
                <w:rFonts w:hint="eastAsia"/>
                <w:b/>
                <w:bCs/>
              </w:rPr>
              <w:t>系统日志</w:t>
            </w:r>
          </w:p>
        </w:tc>
        <w:tc>
          <w:tcPr>
            <w:tcW w:w="1584" w:type="dxa"/>
          </w:tcPr>
          <w:p w14:paraId="0E475F9F" w14:textId="77777777" w:rsidR="00160299" w:rsidRDefault="00000000">
            <w:pPr>
              <w:pStyle w:val="Compact"/>
            </w:pPr>
            <w:r>
              <w:t>Journald</w:t>
            </w:r>
          </w:p>
        </w:tc>
        <w:tc>
          <w:tcPr>
            <w:tcW w:w="1584" w:type="dxa"/>
          </w:tcPr>
          <w:p w14:paraId="632C1CE5" w14:textId="77777777" w:rsidR="00160299" w:rsidRDefault="00000000">
            <w:pPr>
              <w:pStyle w:val="Compact"/>
            </w:pPr>
            <w:r>
              <w:rPr>
                <w:rFonts w:hint="eastAsia"/>
              </w:rPr>
              <w:t>模式匹配</w:t>
            </w:r>
          </w:p>
        </w:tc>
        <w:tc>
          <w:tcPr>
            <w:tcW w:w="1584" w:type="dxa"/>
          </w:tcPr>
          <w:p w14:paraId="2E5D57A2" w14:textId="77777777" w:rsidR="00160299" w:rsidRDefault="00000000">
            <w:pPr>
              <w:pStyle w:val="Compact"/>
            </w:pPr>
            <w:r>
              <w:rPr>
                <w:rFonts w:hint="eastAsia"/>
              </w:rPr>
              <w:t>温存储</w:t>
            </w:r>
            <w:r>
              <w:rPr>
                <w:rFonts w:hint="eastAsia"/>
              </w:rPr>
              <w:t>30</w:t>
            </w:r>
            <w:r>
              <w:rPr>
                <w:rFonts w:hint="eastAsia"/>
              </w:rPr>
              <w:t>天</w:t>
            </w:r>
          </w:p>
        </w:tc>
        <w:tc>
          <w:tcPr>
            <w:tcW w:w="1584" w:type="dxa"/>
          </w:tcPr>
          <w:p w14:paraId="4DF79E8B" w14:textId="77777777" w:rsidR="00160299" w:rsidRDefault="00000000">
            <w:pPr>
              <w:pStyle w:val="Compact"/>
            </w:pPr>
            <w:r>
              <w:rPr>
                <w:rFonts w:hint="eastAsia"/>
              </w:rPr>
              <w:t>系统监控、故障排查</w:t>
            </w:r>
          </w:p>
        </w:tc>
      </w:tr>
      <w:tr w:rsidR="00160299" w14:paraId="54DC6ED6" w14:textId="77777777">
        <w:tc>
          <w:tcPr>
            <w:tcW w:w="1584" w:type="dxa"/>
          </w:tcPr>
          <w:p w14:paraId="5FF8B060" w14:textId="77777777" w:rsidR="00160299" w:rsidRDefault="00000000">
            <w:pPr>
              <w:pStyle w:val="Compact"/>
            </w:pPr>
            <w:r>
              <w:rPr>
                <w:rFonts w:hint="eastAsia"/>
                <w:b/>
                <w:bCs/>
              </w:rPr>
              <w:t>审计日志</w:t>
            </w:r>
          </w:p>
        </w:tc>
        <w:tc>
          <w:tcPr>
            <w:tcW w:w="1584" w:type="dxa"/>
          </w:tcPr>
          <w:p w14:paraId="62934F2E" w14:textId="77777777" w:rsidR="00160299" w:rsidRDefault="00000000">
            <w:pPr>
              <w:pStyle w:val="Compact"/>
            </w:pPr>
            <w:r>
              <w:t>Rsyslog</w:t>
            </w:r>
          </w:p>
        </w:tc>
        <w:tc>
          <w:tcPr>
            <w:tcW w:w="1584" w:type="dxa"/>
          </w:tcPr>
          <w:p w14:paraId="48517EAA" w14:textId="77777777" w:rsidR="00160299" w:rsidRDefault="00000000">
            <w:pPr>
              <w:pStyle w:val="Compact"/>
            </w:pPr>
            <w:r>
              <w:rPr>
                <w:rFonts w:hint="eastAsia"/>
              </w:rPr>
              <w:t>安全分析</w:t>
            </w:r>
          </w:p>
        </w:tc>
        <w:tc>
          <w:tcPr>
            <w:tcW w:w="1584" w:type="dxa"/>
          </w:tcPr>
          <w:p w14:paraId="79750942" w14:textId="77777777" w:rsidR="00160299" w:rsidRDefault="00000000">
            <w:pPr>
              <w:pStyle w:val="Compact"/>
            </w:pPr>
            <w:r>
              <w:rPr>
                <w:rFonts w:hint="eastAsia"/>
              </w:rPr>
              <w:t>永久存储</w:t>
            </w:r>
          </w:p>
        </w:tc>
        <w:tc>
          <w:tcPr>
            <w:tcW w:w="1584" w:type="dxa"/>
          </w:tcPr>
          <w:p w14:paraId="19F13073" w14:textId="77777777" w:rsidR="00160299" w:rsidRDefault="00000000">
            <w:pPr>
              <w:pStyle w:val="Compact"/>
            </w:pPr>
            <w:r>
              <w:rPr>
                <w:rFonts w:hint="eastAsia"/>
              </w:rPr>
              <w:t>合规审计、安全事件</w:t>
            </w:r>
          </w:p>
        </w:tc>
      </w:tr>
      <w:tr w:rsidR="00160299" w14:paraId="4C5E45B8" w14:textId="77777777">
        <w:tc>
          <w:tcPr>
            <w:tcW w:w="1584" w:type="dxa"/>
          </w:tcPr>
          <w:p w14:paraId="2794F763" w14:textId="77777777" w:rsidR="00160299" w:rsidRDefault="00000000">
            <w:pPr>
              <w:pStyle w:val="Compact"/>
            </w:pPr>
            <w:r>
              <w:rPr>
                <w:rFonts w:hint="eastAsia"/>
                <w:b/>
                <w:bCs/>
              </w:rPr>
              <w:t>业务日志</w:t>
            </w:r>
          </w:p>
        </w:tc>
        <w:tc>
          <w:tcPr>
            <w:tcW w:w="1584" w:type="dxa"/>
          </w:tcPr>
          <w:p w14:paraId="18E35D2B" w14:textId="77777777" w:rsidR="00160299" w:rsidRDefault="00000000">
            <w:pPr>
              <w:pStyle w:val="Compact"/>
            </w:pPr>
            <w:r>
              <w:t>Logstash</w:t>
            </w:r>
          </w:p>
        </w:tc>
        <w:tc>
          <w:tcPr>
            <w:tcW w:w="1584" w:type="dxa"/>
          </w:tcPr>
          <w:p w14:paraId="657A0A0B" w14:textId="77777777" w:rsidR="00160299" w:rsidRDefault="00000000">
            <w:pPr>
              <w:pStyle w:val="Compact"/>
            </w:pPr>
            <w:r>
              <w:rPr>
                <w:rFonts w:hint="eastAsia"/>
              </w:rPr>
              <w:t>业务规则</w:t>
            </w:r>
          </w:p>
        </w:tc>
        <w:tc>
          <w:tcPr>
            <w:tcW w:w="1584" w:type="dxa"/>
          </w:tcPr>
          <w:p w14:paraId="15E03685" w14:textId="77777777" w:rsidR="00160299" w:rsidRDefault="00000000">
            <w:pPr>
              <w:pStyle w:val="Compact"/>
            </w:pPr>
            <w:r>
              <w:rPr>
                <w:rFonts w:hint="eastAsia"/>
              </w:rPr>
              <w:t>冷存储</w:t>
            </w:r>
            <w:r>
              <w:rPr>
                <w:rFonts w:hint="eastAsia"/>
              </w:rPr>
              <w:t>1</w:t>
            </w:r>
            <w:r>
              <w:rPr>
                <w:rFonts w:hint="eastAsia"/>
              </w:rPr>
              <w:t>年</w:t>
            </w:r>
          </w:p>
        </w:tc>
        <w:tc>
          <w:tcPr>
            <w:tcW w:w="1584" w:type="dxa"/>
          </w:tcPr>
          <w:p w14:paraId="55983CB8" w14:textId="77777777" w:rsidR="00160299" w:rsidRDefault="00000000">
            <w:pPr>
              <w:pStyle w:val="Compact"/>
            </w:pPr>
            <w:r>
              <w:rPr>
                <w:rFonts w:hint="eastAsia"/>
              </w:rPr>
              <w:t>业务分析、趋势预测</w:t>
            </w:r>
          </w:p>
        </w:tc>
      </w:tr>
    </w:tbl>
    <w:p w14:paraId="57A58CBE" w14:textId="77777777" w:rsidR="00160299" w:rsidRDefault="00000000">
      <w:pPr>
        <w:pStyle w:val="BodyText"/>
      </w:pPr>
      <w:r>
        <w:rPr>
          <w:b/>
          <w:bCs/>
        </w:rPr>
        <w:lastRenderedPageBreak/>
        <w:t xml:space="preserve">ELK </w:t>
      </w:r>
      <w:r>
        <w:rPr>
          <w:rFonts w:hint="eastAsia"/>
          <w:b/>
          <w:bCs/>
        </w:rPr>
        <w:t>Stack</w:t>
      </w:r>
      <w:r>
        <w:rPr>
          <w:rFonts w:hint="eastAsia"/>
          <w:b/>
          <w:bCs/>
        </w:rPr>
        <w:t>日志处理架构图</w:t>
      </w:r>
      <w:r>
        <w:t xml:space="preserve">: </w:t>
      </w:r>
      <w:r>
        <w:rPr>
          <w:noProof/>
        </w:rPr>
        <w:drawing>
          <wp:inline distT="0" distB="0" distL="0" distR="0" wp14:anchorId="56B072D6" wp14:editId="4A325309">
            <wp:extent cx="5334000" cy="4299857"/>
            <wp:effectExtent l="0" t="0" r="0" b="0"/>
            <wp:docPr id="453" name="Picture" descr="Mermaid Diagram"/>
            <wp:cNvGraphicFramePr/>
            <a:graphic xmlns:a="http://schemas.openxmlformats.org/drawingml/2006/main">
              <a:graphicData uri="http://schemas.openxmlformats.org/drawingml/2006/picture">
                <pic:pic xmlns:pic="http://schemas.openxmlformats.org/drawingml/2006/picture">
                  <pic:nvPicPr>
                    <pic:cNvPr id="454" name="Picture" descr="mermaid_25.png"/>
                    <pic:cNvPicPr>
                      <a:picLocks noChangeAspect="1" noChangeArrowheads="1"/>
                    </pic:cNvPicPr>
                  </pic:nvPicPr>
                  <pic:blipFill>
                    <a:blip r:embed="rId78"/>
                    <a:stretch>
                      <a:fillRect/>
                    </a:stretch>
                  </pic:blipFill>
                  <pic:spPr bwMode="auto">
                    <a:xfrm>
                      <a:off x="0" y="0"/>
                      <a:ext cx="5334000" cy="4299857"/>
                    </a:xfrm>
                    <a:prstGeom prst="rect">
                      <a:avLst/>
                    </a:prstGeom>
                    <a:noFill/>
                    <a:ln w="9525">
                      <a:noFill/>
                      <a:headEnd/>
                      <a:tailEnd/>
                    </a:ln>
                  </pic:spPr>
                </pic:pic>
              </a:graphicData>
            </a:graphic>
          </wp:inline>
        </w:drawing>
      </w:r>
    </w:p>
    <w:p w14:paraId="05153A41" w14:textId="77777777" w:rsidR="00160299" w:rsidRDefault="00000000">
      <w:pPr>
        <w:pStyle w:val="BodyText"/>
      </w:pPr>
      <w:r>
        <w:rPr>
          <w:rFonts w:hint="eastAsia"/>
          <w:b/>
          <w:bCs/>
        </w:rPr>
        <w:t>Logstash</w:t>
      </w:r>
      <w:r>
        <w:rPr>
          <w:rFonts w:hint="eastAsia"/>
          <w:b/>
          <w:bCs/>
        </w:rPr>
        <w:t>日志处理配置</w:t>
      </w:r>
      <w:r>
        <w:t>:</w:t>
      </w:r>
    </w:p>
    <w:p w14:paraId="1A68924D" w14:textId="77777777" w:rsidR="00160299" w:rsidRDefault="00000000">
      <w:pPr>
        <w:pStyle w:val="SourceCode"/>
      </w:pPr>
      <w:r>
        <w:t>examples/15_framework/logstash_pipeline.conf</w:t>
        <w:br/>
        <w:t>input {</w:t>
        <w:br/>
        <w:t xml:space="preserve">  # 从Filebeat接收日志</w:t>
        <w:br/>
        <w:t xml:space="preserve">  beats {</w:t>
        <w:br/>
        <w:t xml:space="preserve">    port =&gt; 5044</w:t>
        <w:br/>
        <w:t xml:space="preserve">    ssl =&gt; false</w:t>
        <w:br/>
        <w:t xml:space="preserve">  }</w:t>
        <w:br/>
        <w:t xml:space="preserve">  </w:t>
        <w:br/>
        <w:t xml:space="preserve">  # 从Kafka消费日志</w:t>
        <w:br/>
        <w:t xml:space="preserve">  kafka {</w:t>
        <w:br/>
        <w:t xml:space="preserve">    bootstrap_servers =&gt; "kafka1:9092,kafka2:9092"</w:t>
        <w:br/>
        <w:t xml:space="preserve">    topics =&gt; ["application-logs", "system-logs", "audit-logs"]</w:t>
        <w:br/>
        <w:t xml:space="preserve">    group_id =&gt; "logstash-consumer"</w:t>
        <w:br/>
        <w:t xml:space="preserve">    consumer_threads =&gt; 3</w:t>
        <w:br/>
        <w:t xml:space="preserve">    decorate_events =&gt; true</w:t>
        <w:br/>
        <w:t xml:space="preserve">  }</w:t>
        <w:br/>
        <w:t xml:space="preserve">  </w:t>
        <w:br/>
        <w:t xml:space="preserve">  # 从数据库读取日志</w:t>
        <w:br/>
        <w:t xml:space="preserve">  jdbc {</w:t>
        <w:br/>
        <w:t xml:space="preserve">    jdbc_driver_library =&gt; "/usr/share/logstash/logstash-core/lib/jars/mysql-connector-java-8.0.23.jar"</w:t>
        <w:br/>
        <w:t xml:space="preserve">    jdbc_driver_class =&gt; "com.mysql.jdbc.Driver"</w:t>
        <w:br/>
        <w:t xml:space="preserve">    jdbc_connection_string =&gt; "jdbc:mysql:/mysql:3306/logs_db"</w:t>
        <w:br/>
        <w:t xml:space="preserve">    jdbc_user =&gt; "logstash"</w:t>
        <w:br/>
        <w:t xml:space="preserve">    jdbc_password =&gt; "password"</w:t>
        <w:br/>
        <w:t xml:space="preserve">    statement =&gt; "SELECT * FROM application_logs WHERE log_time &gt; :sql_last_value"</w:t>
        <w:br/>
        <w:t xml:space="preserve">    tracking_column =&gt; "log_time"</w:t>
        <w:br/>
        <w:t xml:space="preserve">    schedule =&gt; "*/5 * * * *"  # 每5分钟执行一次</w:t>
        <w:br/>
        <w:t xml:space="preserve">  }</w:t>
        <w:br/>
        <w:t>}</w:t>
        <w:br/>
        <w:br/>
        <w:t>filter {</w:t>
        <w:br/>
        <w:t xml:space="preserve">  # 解析JSON格式日志</w:t>
        <w:br/>
        <w:t xml:space="preserve">  if [message] =~ /^\{/ {</w:t>
        <w:br/>
        <w:t xml:space="preserve">    json {</w:t>
        <w:br/>
        <w:t xml:space="preserve">      source =&gt; "message"</w:t>
        <w:br/>
        <w:t xml:space="preserve">    }</w:t>
        <w:br/>
        <w:t xml:space="preserve">  }</w:t>
        <w:br/>
        <w:t xml:space="preserve">  </w:t>
        <w:br/>
        <w:t xml:space="preserve">  # 解析Apache日志</w:t>
        <w:br/>
        <w:t xml:space="preserve">  grok {</w:t>
        <w:br/>
        <w:t xml:space="preserve">    match =&gt; { "message" =&gt; "%{COMBINEDAPACHELOG}" }</w:t>
        <w:br/>
        <w:t xml:space="preserve">    tag_on_failure =&gt; ["_grokparsefailure"]</w:t>
        <w:br/>
        <w:t xml:space="preserve">  }</w:t>
        <w:br/>
        <w:t xml:space="preserve">  </w:t>
        <w:br/>
        <w:t xml:space="preserve">  # 解析Java异常栈</w:t>
        <w:br/>
        <w:t xml:space="preserve">  multiline {</w:t>
        <w:br/>
        <w:t xml:space="preserve">    pattern =&gt; "^\s"</w:t>
        <w:br/>
        <w:t xml:space="preserve">    what =&gt; "previous"</w:t>
        <w:br/>
        <w:t xml:space="preserve">    negate =&gt; true</w:t>
        <w:br/>
        <w:t xml:space="preserve">  }</w:t>
        <w:br/>
        <w:t xml:space="preserve">  </w:t>
        <w:br/>
        <w:t xml:space="preserve">  # 日期解析</w:t>
        <w:br/>
        <w:t xml:space="preserve">  date {</w:t>
        <w:br/>
        <w:t xml:space="preserve">    match =&gt; ["timestamp", "yyyy-MM-dd HH:mm:ss.SSS", "yyyy-MM-dd HH:mm:ss"]</w:t>
        <w:br/>
        <w:t xml:space="preserve">    target =&gt; "@timestamp"</w:t>
        <w:br/>
        <w:t xml:space="preserve">    timezone =&gt; "Asia/Shanghai"</w:t>
        <w:br/>
        <w:t xml:space="preserve">  }</w:t>
        <w:br/>
        <w:t xml:space="preserve">  </w:t>
        <w:br/>
        <w:t xml:space="preserve">  # IP地理位置信息</w:t>
        <w:br/>
        <w:t xml:space="preserve">  geoip {</w:t>
        <w:br/>
        <w:t xml:space="preserve">    source =&gt; "client_ip"</w:t>
        <w:br/>
        <w:t xml:space="preserve">    target =&gt; "geoip"</w:t>
        <w:br/>
        <w:t xml:space="preserve">  }</w:t>
        <w:br/>
        <w:t xml:space="preserve">  </w:t>
        <w:br/>
        <w:t xml:space="preserve">  # 用户代理解析</w:t>
        <w:br/>
        <w:t xml:space="preserve">  useragent {</w:t>
        <w:br/>
        <w:t xml:space="preserve">    source =&gt; "user_agent"</w:t>
        <w:br/>
        <w:t xml:space="preserve">    target =&gt; "useragent"</w:t>
        <w:br/>
        <w:t xml:space="preserve">  }</w:t>
        <w:br/>
        <w:t xml:space="preserve">  </w:t>
        <w:br/>
        <w:t xml:space="preserve">  # 数据脱敏</w:t>
        <w:br/>
        <w:t xml:space="preserve">  mutate {</w:t>
        <w:br/>
        <w:t xml:space="preserve">    gsub =&gt; [</w:t>
        <w:br/>
        <w:t xml:space="preserve">      "message", "(password|token|key)\s*[:=]\s*\S+", "\\1:=***",</w:t>
        <w:br/>
        <w:t xml:space="preserve">      "message", "\b\d{4}[-]?\d{4}[-]?\d{4}[-]?\d{4}\b", "****-****-****-****"</w:t>
        <w:br/>
        <w:t xml:space="preserve">    ]</w:t>
        <w:br/>
        <w:t xml:space="preserve">  }</w:t>
        <w:br/>
        <w:t xml:space="preserve">  </w:t>
        <w:br/>
        <w:t xml:space="preserve">  # 添加元数据</w:t>
        <w:br/>
        <w:t xml:space="preserve">  mutate {</w:t>
        <w:br/>
        <w:t xml:space="preserve">    add_field =&gt; {</w:t>
        <w:br/>
        <w:t xml:space="preserve">      "log_type" =&gt; "application"</w:t>
        <w:br/>
        <w:t xml:space="preserve">      "environment" =&gt; "%{[@metadata][beat]}"</w:t>
        <w:br/>
        <w:t xml:space="preserve">      "cluster" =&gt; "production"</w:t>
        <w:br/>
        <w:t xml:space="preserve">    }</w:t>
        <w:br/>
        <w:t xml:space="preserve">  }</w:t>
        <w:br/>
        <w:t xml:space="preserve">  </w:t>
        <w:br/>
        <w:t xml:space="preserve">  # 条件过滤</w:t>
        <w:br/>
        <w:t xml:space="preserve">  if [level] == "DEBUG" {</w:t>
        <w:br/>
        <w:t xml:space="preserve">    drop {}</w:t>
        <w:br/>
        <w:t xml:space="preserve">  }</w:t>
        <w:br/>
        <w:t xml:space="preserve">  </w:t>
        <w:br/>
        <w:t xml:space="preserve">  # 异常检测</w:t>
        <w:br/>
        <w:t xml:space="preserve">  if [message] =~ /ERROR|Exception/ {</w:t>
        <w:br/>
        <w:t xml:space="preserve">    mutate {</w:t>
        <w:br/>
        <w:t xml:space="preserve">      add_tag =&gt; ["error"]</w:t>
        <w:br/>
        <w:t xml:space="preserve">    }</w:t>
        <w:br/>
        <w:t xml:space="preserve">  }</w:t>
        <w:br/>
        <w:t>}</w:t>
        <w:br/>
        <w:br/>
        <w:t>output {</w:t>
        <w:br/>
        <w:t xml:space="preserve">  # 输出到Elasticsearch</w:t>
        <w:br/>
        <w:t xml:space="preserve">  elasticsearch {</w:t>
        <w:br/>
        <w:t xml:space="preserve">    hosts =&gt; ["elasticsearch1:9200", "elasticsearch2:9200", "elasticsearch3:9200"]</w:t>
        <w:br/>
        <w:t xml:space="preserve">    index =&gt; "logs-%{+YYYY.MM.dd}"</w:t>
        <w:br/>
        <w:t xml:space="preserve">    document_type =&gt; "_doc"</w:t>
        <w:br/>
        <w:t xml:space="preserve">    template =&gt; "/etc/logstash/templates/logs_template.json"</w:t>
        <w:br/>
        <w:t xml:space="preserve">    template_name =&gt; "logs_template"</w:t>
        <w:br/>
        <w:t xml:space="preserve">    template_overwrite =&gt; true</w:t>
        <w:br/>
        <w:t xml:space="preserve">  }</w:t>
        <w:br/>
        <w:t xml:space="preserve">  </w:t>
        <w:br/>
        <w:t xml:space="preserve">  # 输出到Kafka用于进一步处理</w:t>
        <w:br/>
        <w:t xml:space="preserve">  kafka {</w:t>
        <w:br/>
        <w:t xml:space="preserve">    bootstrap_servers =&gt; "kafka1:9092,kafka2:9092"</w:t>
        <w:br/>
        <w:t xml:space="preserve">    topic_id =&gt; "processed-logs"</w:t>
        <w:br/>
        <w:t xml:space="preserve">    compression_type =&gt; "gzip"</w:t>
        <w:br/>
        <w:t xml:space="preserve">  }</w:t>
        <w:br/>
        <w:t xml:space="preserve">  </w:t>
        <w:br/>
        <w:t xml:space="preserve">  # 输出到文件用于归档</w:t>
        <w:br/>
        <w:t xml:space="preserve">  file {</w:t>
        <w:br/>
        <w:t xml:space="preserve">    path =&gt; "/var/log/logstash/processed/%{+YYYY-MM-dd}/%{host}.log"</w:t>
        <w:br/>
        <w:t xml:space="preserve">    codec =&gt; json_lines</w:t>
        <w:br/>
        <w:t xml:space="preserve">  }</w:t>
        <w:br/>
        <w:t xml:space="preserve">  </w:t>
        <w:br/>
        <w:t xml:space="preserve">  # 错误日志单独处理</w:t>
        <w:br/>
        <w:t xml:space="preserve">  if "error" in [tags] {</w:t>
        <w:br/>
        <w:t xml:space="preserve">    elasticsearch {</w:t>
        <w:br/>
        <w:t xml:space="preserve">      hosts =&gt; ["elasticsearch1:9200"]</w:t>
        <w:br/>
        <w:t xml:space="preserve">      index =&gt; "error-logs-%{+YYYY.MM.dd}"</w:t>
        <w:br/>
        <w:t xml:space="preserve">    }</w:t>
        <w:br/>
        <w:t xml:space="preserve">    </w:t>
        <w:br/>
        <w:t xml:space="preserve">    email {</w:t>
        <w:br/>
        <w:t xml:space="preserve">      to =&gt; "alerts@company.com"</w:t>
        <w:br/>
        <w:t xml:space="preserve">      subject =&gt; "Error detected in %{host}"</w:t>
        <w:br/>
        <w:t xml:space="preserve">      body =&gt; "Error message: %{message}"</w:t>
        <w:br/>
        <w:t xml:space="preserve">    }</w:t>
        <w:br/>
        <w:t xml:space="preserve">  }</w:t>
        <w:br/>
        <w:t>}</w:t>
      </w:r>
    </w:p>
    <w:p w14:paraId="38C160C6" w14:textId="77777777" w:rsidR="00160299" w:rsidRDefault="00000000">
      <w:pPr>
        <w:pStyle w:val="FirstParagraph"/>
      </w:pPr>
      <w:r>
        <w:rPr>
          <w:rFonts w:hint="eastAsia"/>
          <w:b/>
          <w:bCs/>
        </w:rPr>
        <w:t>日志分析</w:t>
      </w:r>
      <w:r>
        <w:rPr>
          <w:rFonts w:hint="eastAsia"/>
          <w:b/>
          <w:bCs/>
        </w:rPr>
        <w:t>Python</w:t>
      </w:r>
      <w:r>
        <w:rPr>
          <w:rFonts w:hint="eastAsia"/>
          <w:b/>
          <w:bCs/>
        </w:rPr>
        <w:t>脚本</w:t>
      </w:r>
      <w:r>
        <w:t>:</w:t>
      </w:r>
    </w:p>
    <w:p w14:paraId="6DAA6CBC" w14:textId="77777777" w:rsidR="00160299" w:rsidRDefault="00000000">
      <w:pPr>
        <w:pStyle w:val="SourceCode"/>
      </w:pPr>
      <w:r>
        <w:t>examples/15_framework/log_analyzer.py</w:t>
        <w:br/>
        <w:t>import re</w:t>
        <w:br/>
        <w:t>import json</w:t>
        <w:br/>
        <w:t>import logging</w:t>
        <w:br/>
        <w:t>from datetime import datetime, timedelta</w:t>
        <w:br/>
        <w:t>from collections import defaultdict, Counter</w:t>
        <w:br/>
        <w:t>from typing import Dict, List, Any, Optional</w:t>
        <w:br/>
        <w:t>import elasticsearch</w:t>
        <w:br/>
        <w:t>from elasticsearch import Elasticsearch</w:t>
        <w:br/>
        <w:t>import pandas as pd</w:t>
        <w:br/>
        <w:t>from textblob import TextBlob</w:t>
        <w:br/>
        <w:t>import nltk</w:t>
        <w:br/>
        <w:br/>
        <w:t>nltk.download('punkt', quiet=True)</w:t>
        <w:br/>
        <w:t>nltk.download('averaged_perceptron_tagger', quiet=True)</w:t>
        <w:br/>
        <w:br/>
        <w:t>logging.basicConfig(level=logging.INFO)</w:t>
        <w:br/>
        <w:t>logger = logging.getLogger(__name__)</w:t>
        <w:br/>
        <w:br/>
        <w:t>class LogAnalyzer:</w:t>
        <w:br/>
        <w:t xml:space="preserve">    """日志分析器"""</w:t>
        <w:br/>
        <w:t xml:space="preserve">    </w:t>
        <w:br/>
        <w:t xml:space="preserve">    def __init__(self, es_hosts: List[str] = None):</w:t>
        <w:br/>
        <w:t xml:space="preserve">        self.es_hosts = es_hosts or ["localhost:9200"]</w:t>
        <w:br/>
        <w:t xml:space="preserve">        self.es = Elasticsearch(self.es_hosts)</w:t>
        <w:br/>
        <w:t xml:space="preserve">        </w:t>
        <w:br/>
        <w:t xml:space="preserve">        # 日志模式定义</w:t>
        <w:br/>
        <w:t xml:space="preserve">        self.patterns = {</w:t>
        <w:br/>
        <w:t xml:space="preserve">            'error': re.compile(r'\b(ERROR|Exception|Failed|Error)\b', re.IGNORECASE),</w:t>
        <w:br/>
        <w:t xml:space="preserve">            'warning': re.compile(r'\b(WARN|WARNING)\b', re.IGNORECASE),</w:t>
        <w:br/>
        <w:t xml:space="preserve">            'info': re.compile(r'\b(INFO|Information)\b', re.IGNORECASE),</w:t>
        <w:br/>
        <w:t xml:space="preserve">            'debug': re.compile(r'\b(DEBUG|Debug)\b', re.IGNORECASE),</w:t>
        <w:br/>
        <w:t xml:space="preserve">            'ip_address': re.compile(r'\b\d{1,3}\.\d{1,3}\.\d{1,3}\.\d{1,3}\b'),</w:t>
        <w:br/>
        <w:t xml:space="preserve">            'timestamp': re.compile(r'\d{4}-\d{2}-\d{2}[T ]\d{2}:\d{2}:\d{2}(?:\.\d{3})?Z?'),</w:t>
        <w:br/>
        <w:t xml:space="preserve">            'java_exception': re.compile(r'\b(java\.|Exception|Error|Throwable)\b'),</w:t>
        <w:br/>
        <w:t xml:space="preserve">            'sql_error': re.compile(r'\b(SQL|Database|Connection|Timeout)\b.*\b(error|failed|exception)\b', re.IGNORECASE),</w:t>
        <w:br/>
        <w:t xml:space="preserve">            'network_error': re.compile(r'\b(network|connection|timeout|socket)\b.*\b(error|failed)\b', re.IGNORECASE)</w:t>
        <w:br/>
        <w:t xml:space="preserve">        }</w:t>
        <w:br/>
        <w:t xml:space="preserve">        </w:t>
        <w:br/>
        <w:t xml:space="preserve">    def analyze_logs(self, index_pattern: str, time_range: Dict[str, str] = None) -&gt; Dict[str, Any]:</w:t>
        <w:br/>
        <w:t xml:space="preserve">        """分析日志数据"""</w:t>
        <w:br/>
        <w:t xml:space="preserve">        try:</w:t>
        <w:br/>
        <w:t xml:space="preserve">            # 构建查询</w:t>
        <w:br/>
        <w:t xml:space="preserve">            query = self._build_query(time_range)</w:t>
        <w:br/>
        <w:t xml:space="preserve">            </w:t>
        <w:br/>
        <w:t xml:space="preserve">            # 执行聚合查询</w:t>
        <w:br/>
        <w:t xml:space="preserve">            aggregations = {</w:t>
        <w:br/>
        <w:t xml:space="preserve">                'log_levels': {</w:t>
        <w:br/>
        <w:t xml:space="preserve">                    'terms': {'field': 'level.keyword', 'size': 10}</w:t>
        <w:br/>
        <w:t xml:space="preserve">                },</w:t>
        <w:br/>
        <w:t xml:space="preserve">                'error_patterns': {</w:t>
        <w:br/>
        <w:t xml:space="preserve">                    'terms': {'field': 'error_type.keyword', 'size': 20}</w:t>
        <w:br/>
        <w:t xml:space="preserve">                },</w:t>
        <w:br/>
        <w:t xml:space="preserve">                'top_hosts': {</w:t>
        <w:br/>
        <w:t xml:space="preserve">                    'terms': {'field': 'host.keyword', 'size': 10}</w:t>
        <w:br/>
        <w:t xml:space="preserve">                },</w:t>
        <w:br/>
        <w:t xml:space="preserve">                'timeline': {</w:t>
        <w:br/>
        <w:t xml:space="preserve">                    'date_histogram': {</w:t>
        <w:br/>
        <w:t xml:space="preserve">                        'field': '@timestamp',</w:t>
        <w:br/>
        <w:t xml:space="preserve">                        'calendar_interval': 'hour',</w:t>
        <w:br/>
        <w:t xml:space="preserve">                        'format': 'yyyy-MM-dd HH:mm:ss'</w:t>
        <w:br/>
        <w:t xml:space="preserve">                    },</w:t>
        <w:br/>
        <w:t xml:space="preserve">                    'aggs': {</w:t>
        <w:br/>
        <w:t xml:space="preserve">                        'errors': {</w:t>
        <w:br/>
        <w:t xml:space="preserve">                            'filter': {'term': {'level.keyword': 'ERROR'}}</w:t>
        <w:br/>
        <w:t xml:space="preserve">                        }</w:t>
        <w:br/>
        <w:t xml:space="preserve">                    }</w:t>
        <w:br/>
        <w:t xml:space="preserve">                }</w:t>
        <w:br/>
        <w:t xml:space="preserve">            }</w:t>
        <w:br/>
        <w:t xml:space="preserve">            </w:t>
        <w:br/>
        <w:t xml:space="preserve">            response = self.es.search(</w:t>
        <w:br/>
        <w:t xml:space="preserve">                index=index_pattern,</w:t>
        <w:br/>
        <w:t xml:space="preserve">                body={</w:t>
        <w:br/>
        <w:t xml:space="preserve">                    'query': query,</w:t>
        <w:br/>
        <w:t xml:space="preserve">                    'size': 0,</w:t>
        <w:br/>
        <w:t xml:space="preserve">                    'aggs': aggregations</w:t>
        <w:br/>
        <w:t xml:space="preserve">                }</w:t>
        <w:br/>
        <w:t xml:space="preserve">            )</w:t>
        <w:br/>
        <w:t xml:space="preserve">            </w:t>
        <w:br/>
        <w:t xml:space="preserve">            return self._process_aggregation_results(response)</w:t>
        <w:br/>
        <w:t xml:space="preserve">            </w:t>
        <w:br/>
        <w:t xml:space="preserve">        except Exception as e:</w:t>
        <w:br/>
        <w:t xml:space="preserve">            logger.error(f"Error analyzing logs: {e}")</w:t>
        <w:br/>
        <w:t xml:space="preserve">            return {}</w:t>
        <w:br/>
        <w:t xml:space="preserve">    </w:t>
        <w:br/>
        <w:t xml:space="preserve">    def detect_anomalies(self, index_pattern: str, hours: int = 24) -&gt; List[Dict[str, Any]]:</w:t>
        <w:br/>
        <w:t xml:space="preserve">        """检测日志异常"""</w:t>
        <w:br/>
        <w:t xml:space="preserve">        anomalies = []</w:t>
        <w:br/>
        <w:t xml:space="preserve">        </w:t>
        <w:br/>
        <w:t xml:space="preserve">        try:</w:t>
        <w:br/>
        <w:t xml:space="preserve">            # 获取基准数据</w:t>
        <w:br/>
        <w:t xml:space="preserve">            baseline_end = datetime.now()</w:t>
        <w:br/>
        <w:t xml:space="preserve">            baseline_start = baseline_end - timedelta(hours=hours)</w:t>
        <w:br/>
        <w:t xml:space="preserve">            </w:t>
        <w:br/>
        <w:t xml:space="preserve">            baseline_stats = self._get_log_stats(index_pattern, baseline_start, baseline_end)</w:t>
        <w:br/>
        <w:t xml:space="preserve">            </w:t>
        <w:br/>
        <w:t xml:space="preserve">            # 获取当前数据</w:t>
        <w:br/>
        <w:t xml:space="preserve">            current_end = datetime.now()</w:t>
        <w:br/>
        <w:t xml:space="preserve">            current_start = current_end - timedelta(hours=1)</w:t>
        <w:br/>
        <w:t xml:space="preserve">            </w:t>
        <w:br/>
        <w:t xml:space="preserve">            current_stats = self._get_log_stats(index_pattern, current_start, current_end)</w:t>
        <w:br/>
        <w:t xml:space="preserve">            </w:t>
        <w:br/>
        <w:t xml:space="preserve">            # 检测异常</w:t>
        <w:br/>
        <w:t xml:space="preserve">            for metric, current_value in current_stats.items():</w:t>
        <w:br/>
        <w:t xml:space="preserve">                baseline_value = baseline_stats.get(metric, 0)</w:t>
        <w:br/>
        <w:t xml:space="preserve">                </w:t>
        <w:br/>
        <w:t xml:space="preserve">                if baseline_value &gt; 0:</w:t>
        <w:br/>
        <w:t xml:space="preserve">                    change_percent = ((current_value - baseline_value) / baseline_value) * 100</w:t>
        <w:br/>
        <w:t xml:space="preserve">                    </w:t>
        <w:br/>
        <w:t xml:space="preserve">                    # 异常阈值：变化超过50%</w:t>
        <w:br/>
        <w:t xml:space="preserve">                    if abs(change_percent) &gt; 50:</w:t>
        <w:br/>
        <w:t xml:space="preserve">                        anomalies.append({</w:t>
        <w:br/>
        <w:t xml:space="preserve">                            'metric': metric,</w:t>
        <w:br/>
        <w:t xml:space="preserve">                            'baseline_value': baseline_value,</w:t>
        <w:br/>
        <w:t xml:space="preserve">                            'current_value': current_value,</w:t>
        <w:br/>
        <w:t xml:space="preserve">                            'change_percent': change_percent,</w:t>
        <w:br/>
        <w:t xml:space="preserve">                            'severity': 'high' if abs(change_percent) &gt; 100 else 'medium'</w:t>
        <w:br/>
        <w:t xml:space="preserve">                        })</w:t>
        <w:br/>
        <w:t xml:space="preserve">                        </w:t>
        <w:br/>
        <w:t xml:space="preserve">        except Exception as e:</w:t>
        <w:br/>
        <w:t xml:space="preserve">            logger.error(f"Error detecting anomalies: {e}")</w:t>
        <w:br/>
        <w:t xml:space="preserve">            </w:t>
        <w:br/>
        <w:t xml:space="preserve">        return anomalies</w:t>
        <w:br/>
        <w:t xml:space="preserve">    </w:t>
        <w:br/>
        <w:t xml:space="preserve">    def extract_error_patterns(self, logs: List[str]) -&gt; Dict[str, int]:</w:t>
        <w:br/>
        <w:t xml:space="preserve">        """提取错误模式"""</w:t>
        <w:br/>
        <w:t xml:space="preserve">        error_patterns = defaultdict(int)</w:t>
        <w:br/>
        <w:t xml:space="preserve">        </w:t>
        <w:br/>
        <w:t xml:space="preserve">        for log in logs:</w:t>
        <w:br/>
        <w:t xml:space="preserve">            # 检查各种错误模式</w:t>
        <w:br/>
        <w:t xml:space="preserve">            if self.patterns['java_exception'].search(log):</w:t>
        <w:br/>
        <w:t xml:space="preserve">                error_patterns['java_exception'] += 1</w:t>
        <w:br/>
        <w:t xml:space="preserve">            if self.patterns['sql_error'].search(log):</w:t>
        <w:br/>
        <w:t xml:space="preserve">                error_patterns['sql_error'] += 1</w:t>
        <w:br/>
        <w:t xml:space="preserve">            if self.patterns['network_error'].search(log):</w:t>
        <w:br/>
        <w:t xml:space="preserve">                error_patterns['network_error'] += 1</w:t>
        <w:br/>
        <w:t xml:space="preserve">            if self.patterns['error'].search(log):</w:t>
        <w:br/>
        <w:t xml:space="preserve">                error_patterns['general_error'] += 1</w:t>
        <w:br/>
        <w:t xml:space="preserve">                </w:t>
        <w:br/>
        <w:t xml:space="preserve">        return dict(error_patterns)</w:t>
        <w:br/>
        <w:t xml:space="preserve">    </w:t>
        <w:br/>
        <w:t xml:space="preserve">    def sentiment_analysis(self, logs: List[str]) -&gt; Dict[str, float]:</w:t>
        <w:br/>
        <w:t xml:space="preserve">        """日志情感分析"""</w:t>
        <w:br/>
        <w:t xml:space="preserve">        sentiments = {'positive': 0, 'negative': 0, 'neutral': 0}</w:t>
        <w:br/>
        <w:t xml:space="preserve">        </w:t>
        <w:br/>
        <w:t xml:space="preserve">        for log in logs:</w:t>
        <w:br/>
        <w:t xml:space="preserve">            try:</w:t>
        <w:br/>
        <w:t xml:space="preserve">                blob = TextBlob(log)</w:t>
        <w:br/>
        <w:t xml:space="preserve">                polarity = blob.sentiment.polarity</w:t>
        <w:br/>
        <w:t xml:space="preserve">                </w:t>
        <w:br/>
        <w:t xml:space="preserve">                if polarity &gt; 0.1:</w:t>
        <w:br/>
        <w:t xml:space="preserve">                    sentiments['positive'] += 1</w:t>
        <w:br/>
        <w:t xml:space="preserve">                elif polarity &lt; -0.1:</w:t>
        <w:br/>
        <w:t xml:space="preserve">                    sentiments['negative'] += 1</w:t>
        <w:br/>
        <w:t xml:space="preserve">                else:</w:t>
        <w:br/>
        <w:t xml:space="preserve">                    sentiments['neutral'] += 1</w:t>
        <w:br/>
        <w:t xml:space="preserve">                    </w:t>
        <w:br/>
        <w:t xml:space="preserve">            except Exception as e:</w:t>
        <w:br/>
        <w:t xml:space="preserve">                logger.warning(f"Error in sentiment analysis: {e}")</w:t>
        <w:br/>
        <w:t xml:space="preserve">                continue</w:t>
        <w:br/>
        <w:t xml:space="preserve">                </w:t>
        <w:br/>
        <w:t xml:space="preserve">        total = sum(sentiments.values())</w:t>
        <w:br/>
        <w:t xml:space="preserve">        if total &gt; 0:</w:t>
        <w:br/>
        <w:t xml:space="preserve">            sentiments = {k: v/total for k, v in sentiments.items()}</w:t>
        <w:br/>
        <w:t xml:space="preserve">            </w:t>
        <w:br/>
        <w:t xml:space="preserve">        return sentiments</w:t>
        <w:br/>
        <w:t xml:space="preserve">    </w:t>
        <w:br/>
        <w:t xml:space="preserve">    def _build_query(self, time_range: Optional[Dict[str, str]] = None) -&gt; Dict[str, Any]:</w:t>
        <w:br/>
        <w:t xml:space="preserve">        """构建Elasticsearch查询"""</w:t>
        <w:br/>
        <w:t xml:space="preserve">        query = {'match_all': {}}</w:t>
        <w:br/>
        <w:t xml:space="preserve">        </w:t>
        <w:br/>
        <w:t xml:space="preserve">        if time_range:</w:t>
        <w:br/>
        <w:t xml:space="preserve">            query = {</w:t>
        <w:br/>
        <w:t xml:space="preserve">                'range': {</w:t>
        <w:br/>
        <w:t xml:space="preserve">                    '@timestamp': {</w:t>
        <w:br/>
        <w:t xml:space="preserve">                        'gte': time_range.get('gte'),</w:t>
        <w:br/>
        <w:t xml:space="preserve">                        'lte': time_range.get('lte')</w:t>
        <w:br/>
        <w:t xml:space="preserve">                    }</w:t>
        <w:br/>
        <w:t xml:space="preserve">                }</w:t>
        <w:br/>
        <w:t xml:space="preserve">            }</w:t>
        <w:br/>
        <w:t xml:space="preserve">            </w:t>
        <w:br/>
        <w:t xml:space="preserve">        return query</w:t>
        <w:br/>
        <w:t xml:space="preserve">    </w:t>
        <w:br/>
        <w:t xml:space="preserve">    def _get_log_stats(self, index_pattern: str, start_time: datetime, end_time: datetime) -&gt; Dict[str, int]:</w:t>
        <w:br/>
        <w:t xml:space="preserve">        """获取日志统计"""</w:t>
        <w:br/>
        <w:t xml:space="preserve">        query = {</w:t>
        <w:br/>
        <w:t xml:space="preserve">            'range': {</w:t>
        <w:br/>
        <w:t xml:space="preserve">                '@timestamp': {</w:t>
        <w:br/>
        <w:t xml:space="preserve">                    'gte': start_time.isoformat(),</w:t>
        <w:br/>
        <w:t xml:space="preserve">                    'lte': end_time.isoformat()</w:t>
        <w:br/>
        <w:t xml:space="preserve">                }</w:t>
        <w:br/>
        <w:t xml:space="preserve">            }</w:t>
        <w:br/>
        <w:t xml:space="preserve">        }</w:t>
        <w:br/>
        <w:t xml:space="preserve">        </w:t>
        <w:br/>
        <w:t xml:space="preserve">        response = self.es.count(index=index_pattern, body={'query': query})</w:t>
        <w:br/>
        <w:t xml:space="preserve">        return {'total_logs': response['count']}</w:t>
        <w:br/>
        <w:t xml:space="preserve">    </w:t>
        <w:br/>
        <w:t xml:space="preserve">    def _process_aggregation_results(self, response: Dict[str, Any]) -&gt; Dict[str, Any]:</w:t>
        <w:br/>
        <w:t xml:space="preserve">        """处理聚合结果"""</w:t>
        <w:br/>
        <w:t xml:space="preserve">        results = {}</w:t>
        <w:br/>
        <w:t xml:space="preserve">        </w:t>
        <w:br/>
        <w:t xml:space="preserve">        if 'aggregations' in response:</w:t>
        <w:br/>
        <w:t xml:space="preserve">            aggs = response['aggregations']</w:t>
        <w:br/>
        <w:t xml:space="preserve">            </w:t>
        <w:br/>
        <w:t xml:space="preserve">            # 日志级别分布</w:t>
        <w:br/>
        <w:t xml:space="preserve">            results['log_levels'] = {</w:t>
        <w:br/>
        <w:t xml:space="preserve">                bucket['key']: bucket['doc_count'] </w:t>
        <w:br/>
        <w:t xml:space="preserve">                for bucket in aggs.get('log_levels', {}).get('buckets', [])</w:t>
        <w:br/>
        <w:t xml:space="preserve">            }</w:t>
        <w:br/>
        <w:t xml:space="preserve">            </w:t>
        <w:br/>
        <w:t xml:space="preserve">            # 错误模式分布</w:t>
        <w:br/>
        <w:t xml:space="preserve">            results['error_patterns'] = {</w:t>
        <w:br/>
        <w:t xml:space="preserve">                bucket['key']: bucket['doc_count'] </w:t>
        <w:br/>
        <w:t xml:space="preserve">                for bucket in aggs.get('error_patterns', {}).get('buckets', [])</w:t>
        <w:br/>
        <w:t xml:space="preserve">            }</w:t>
        <w:br/>
        <w:t xml:space="preserve">            </w:t>
        <w:br/>
        <w:t xml:space="preserve">            # 主机分布</w:t>
        <w:br/>
        <w:t xml:space="preserve">            results['top_hosts'] = {</w:t>
        <w:br/>
        <w:t xml:space="preserve">                bucket['key']: bucket['doc_count'] </w:t>
        <w:br/>
        <w:t xml:space="preserve">                for bucket in aggs.get('top_hosts', {}).get('buckets', [])</w:t>
        <w:br/>
        <w:t xml:space="preserve">            }</w:t>
        <w:br/>
        <w:t xml:space="preserve">            </w:t>
        <w:br/>
        <w:t xml:space="preserve">            # 时间线数据</w:t>
        <w:br/>
        <w:t xml:space="preserve">            results['timeline'] = [</w:t>
        <w:br/>
        <w:t xml:space="preserve">                {</w:t>
        <w:br/>
        <w:t xml:space="preserve">                    'timestamp': bucket['key_as_string'],</w:t>
        <w:br/>
        <w:t xml:space="preserve">                    'total_logs': bucket['doc_count'],</w:t>
        <w:br/>
        <w:t xml:space="preserve">                    'error_logs': bucket.get('errors', {}).get('doc_count', 0)</w:t>
        <w:br/>
        <w:t xml:space="preserve">                }</w:t>
        <w:br/>
        <w:t xml:space="preserve">                for bucket in aggs.get('timeline', {}).get('buckets', [])</w:t>
        <w:br/>
        <w:t xml:space="preserve">            ]</w:t>
        <w:br/>
        <w:t xml:space="preserve">            </w:t>
        <w:br/>
        <w:t xml:space="preserve">        return results</w:t>
        <w:br/>
        <w:br/>
        <w:t>class LogCorrelationAnalyzer:</w:t>
        <w:br/>
        <w:t xml:space="preserve">    """日志关联分析器"""</w:t>
        <w:br/>
        <w:t xml:space="preserve">    </w:t>
        <w:br/>
        <w:t xml:space="preserve">    def __init__(self):</w:t>
        <w:br/>
        <w:t xml:space="preserve">        self.correlation_rules = [</w:t>
        <w:br/>
        <w:t xml:space="preserve">            {</w:t>
        <w:br/>
        <w:t xml:space="preserve">                'name': 'database_connection_error',</w:t>
        <w:br/>
        <w:t xml:space="preserve">                'patterns': [r'database.*connection.*failed', r'connection.*timeout'],</w:t>
        <w:br/>
        <w:t xml:space="preserve">                'time_window': 300  # 5分钟窗口</w:t>
        <w:br/>
        <w:t xml:space="preserve">            },</w:t>
        <w:br/>
        <w:t xml:space="preserve">            {</w:t>
        <w:br/>
        <w:t xml:space="preserve">                'name': 'memory_pressure',</w:t>
        <w:br/>
        <w:t xml:space="preserve">                'patterns': [r'out.*memory', r'gc.*overhead', r'memory.*pressure'],</w:t>
        <w:br/>
        <w:t xml:space="preserve">                'time_window': 600  # 10分钟窗口</w:t>
        <w:br/>
        <w:t xml:space="preserve">            },</w:t>
        <w:br/>
        <w:t xml:space="preserve">            {</w:t>
        <w:br/>
        <w:t xml:space="preserve">                'name': 'network_partition',</w:t>
        <w:br/>
        <w:t xml:space="preserve">                'patterns': [r'network.*partition', r'node.*unreachable', r'connection.*lost'],</w:t>
        <w:br/>
        <w:t xml:space="preserve">                'time_window': 180  # 3分钟窗口</w:t>
        <w:br/>
        <w:t xml:space="preserve">            }</w:t>
        <w:br/>
        <w:t xml:space="preserve">        ]</w:t>
        <w:br/>
        <w:t xml:space="preserve">    </w:t>
        <w:br/>
        <w:t xml:space="preserve">    def find_correlations(self, logs: List[Dict[str, Any]]) -&gt; List[Dict[str, Any]]:</w:t>
        <w:br/>
        <w:t xml:space="preserve">        """查找日志关联"""</w:t>
        <w:br/>
        <w:t xml:space="preserve">        correlations = []</w:t>
        <w:br/>
        <w:t xml:space="preserve">        </w:t>
        <w:br/>
        <w:t xml:space="preserve">        # 按时间排序日志</w:t>
        <w:br/>
        <w:t xml:space="preserve">        sorted_logs = sorted(logs, key=lambda x: x.get('@timestamp', ''))</w:t>
        <w:br/>
        <w:t xml:space="preserve">        </w:t>
        <w:br/>
        <w:t xml:space="preserve">        for rule in self.correlation_rules:</w:t>
        <w:br/>
        <w:t xml:space="preserve">            correlation_events = []</w:t>
        <w:br/>
        <w:t xml:space="preserve">            </w:t>
        <w:br/>
        <w:t xml:space="preserve">            for log in sorted_logs:</w:t>
        <w:br/>
        <w:t xml:space="preserve">                message = log.get('message', '').lower()</w:t>
        <w:br/>
        <w:t xml:space="preserve">                </w:t>
        <w:br/>
        <w:t xml:space="preserve">                for pattern in rule['patterns']:</w:t>
        <w:br/>
        <w:t xml:space="preserve">                    if re.search(pattern, message, re.IGNORECASE):</w:t>
        <w:br/>
        <w:t xml:space="preserve">                        correlation_events.append(log)</w:t>
        <w:br/>
        <w:t xml:space="preserve">                        break</w:t>
        <w:br/>
        <w:t xml:space="preserve">                        </w:t>
        <w:br/>
        <w:t xml:space="preserve">            if len(correlation_events) &gt;= 2:</w:t>
        <w:br/>
        <w:t xml:space="preserve">                correlations.append({</w:t>
        <w:br/>
        <w:t xml:space="preserve">                    'rule_name': rule['name'],</w:t>
        <w:br/>
        <w:t xml:space="preserve">                    'events': correlation_events,</w:t>
        <w:br/>
        <w:t xml:space="preserve">                    'severity': self._calculate_severity(correlation_events),</w:t>
        <w:br/>
        <w:t xml:space="preserve">                    'time_span': self._calculate_time_span(correlation_events)</w:t>
        <w:br/>
        <w:t xml:space="preserve">                })</w:t>
        <w:br/>
        <w:t xml:space="preserve">                </w:t>
        <w:br/>
        <w:t xml:space="preserve">        return correlations</w:t>
        <w:br/>
        <w:t xml:space="preserve">    </w:t>
        <w:br/>
        <w:t xml:space="preserve">    def _calculate_severity(self, events: List[Dict[str, Any]]) -&gt; str:</w:t>
        <w:br/>
        <w:t xml:space="preserve">        """计算关联事件的严重程度"""</w:t>
        <w:br/>
        <w:t xml:space="preserve">        error_count = sum(1 for event in events if event.get('level') == 'ERROR')</w:t>
        <w:br/>
        <w:t xml:space="preserve">        </w:t>
        <w:br/>
        <w:t xml:space="preserve">        if error_count / len(events) &gt; 0.8:</w:t>
        <w:br/>
        <w:t xml:space="preserve">            return 'critical'</w:t>
        <w:br/>
        <w:t xml:space="preserve">        elif error_count / len(events) &gt; 0.5:</w:t>
        <w:br/>
        <w:t xml:space="preserve">            return 'high'</w:t>
        <w:br/>
        <w:t xml:space="preserve">        elif error_count / len(events) &gt; 0.2:</w:t>
        <w:br/>
        <w:t xml:space="preserve">            return 'medium'</w:t>
        <w:br/>
        <w:t xml:space="preserve">        else:</w:t>
        <w:br/>
        <w:t xml:space="preserve">            return 'low'</w:t>
        <w:br/>
        <w:t xml:space="preserve">    </w:t>
        <w:br/>
        <w:t xml:space="preserve">    def _calculate_time_span(self, events: List[Dict[str, Any]]) -&gt; int:</w:t>
        <w:br/>
        <w:t xml:space="preserve">        """计算事件时间跨度（秒）"""</w:t>
        <w:br/>
        <w:t xml:space="preserve">        if not events:</w:t>
        <w:br/>
        <w:t xml:space="preserve">            return 0</w:t>
        <w:br/>
        <w:t xml:space="preserve">            </w:t>
        <w:br/>
        <w:t xml:space="preserve">        timestamps = []</w:t>
        <w:br/>
        <w:t xml:space="preserve">        for event in events:</w:t>
        <w:br/>
        <w:t xml:space="preserve">            timestamp_str = event.get('@timestamp', '')</w:t>
        <w:br/>
        <w:t xml:space="preserve">            try:</w:t>
        <w:br/>
        <w:t xml:space="preserve">                # 假设时间戳格式为ISO 8601</w:t>
        <w:br/>
        <w:t xml:space="preserve">                dt = datetime.fromisoformat(timestamp_str.replace('Z', '+00:00'))</w:t>
        <w:br/>
        <w:t xml:space="preserve">                timestamps.append(dt)</w:t>
        <w:br/>
        <w:t xml:space="preserve">            except:</w:t>
        <w:br/>
        <w:t xml:space="preserve">                continue</w:t>
        <w:br/>
        <w:t xml:space="preserve">                </w:t>
        <w:br/>
        <w:t xml:space="preserve">        if len(timestamps) &lt; 2:</w:t>
        <w:br/>
        <w:t xml:space="preserve">            return 0</w:t>
        <w:br/>
        <w:t xml:space="preserve">            </w:t>
        <w:br/>
        <w:t xml:space="preserve">        return int((max(timestamps) - min(timestamps)).total_seconds())</w:t>
        <w:br/>
        <w:br/>
        <w:t># 使用示例</w:t>
        <w:br/>
        <w:t>if __name__ == "__main__":</w:t>
        <w:br/>
        <w:t xml:space="preserve">    analyzer = LogAnalyzer()</w:t>
        <w:br/>
        <w:t xml:space="preserve">    </w:t>
        <w:br/>
        <w:t xml:space="preserve">    # 分析最近24小时的日志</w:t>
        <w:br/>
        <w:t xml:space="preserve">    time_range = {</w:t>
        <w:br/>
        <w:t xml:space="preserve">        'gte': 'now-24h',</w:t>
        <w:br/>
        <w:t xml:space="preserve">        'lte': 'now'</w:t>
        <w:br/>
        <w:t xml:space="preserve">    }</w:t>
        <w:br/>
        <w:t xml:space="preserve">    </w:t>
        <w:br/>
        <w:t xml:space="preserve">    results = analyzer.analyze_logs('logs-*', time_range)</w:t>
        <w:br/>
        <w:t xml:space="preserve">    print("日志分析结果:", json.dumps(results, indent=2, ensure_ascii=False))</w:t>
        <w:br/>
        <w:t xml:space="preserve">    </w:t>
        <w:br/>
        <w:t xml:space="preserve">    # 检测异常</w:t>
        <w:br/>
        <w:t xml:space="preserve">    anomalies = analyzer.detect_anomalies('logs-*')</w:t>
        <w:br/>
        <w:t xml:space="preserve">    print("检测到的异常:", anomalies)</w:t>
        <w:br/>
        <w:t xml:space="preserve">    </w:t>
        <w:br/>
        <w:t xml:space="preserve">    # 日志关联分析</w:t>
        <w:br/>
        <w:t xml:space="preserve">    correlation_analyzer = LogCorrelationAnalyzer()</w:t>
        <w:br/>
        <w:t xml:space="preserve">    </w:t>
        <w:br/>
        <w:t xml:space="preserve">    # 示例日志数据</w:t>
        <w:br/>
        <w:t xml:space="preserve">    sample_logs = [</w:t>
        <w:br/>
        <w:t xml:space="preserve">        {</w:t>
        <w:br/>
        <w:t xml:space="preserve">            '@timestamp': '2024-01-01T10:00:00Z',</w:t>
        <w:br/>
        <w:t xml:space="preserve">            'message': 'Database connection failed',</w:t>
        <w:br/>
        <w:t xml:space="preserve">            'level': 'ERROR'</w:t>
        <w:br/>
        <w:t xml:space="preserve">        },</w:t>
        <w:br/>
        <w:t xml:space="preserve">        {</w:t>
        <w:br/>
        <w:t xml:space="preserve">            '@timestamp': '2024-01-01T10:01:00Z', </w:t>
        <w:br/>
        <w:t xml:space="preserve">            'message': 'Connection timeout occurred',</w:t>
        <w:br/>
        <w:t xml:space="preserve">            'level': 'ERROR'</w:t>
        <w:br/>
        <w:t xml:space="preserve">        }</w:t>
        <w:br/>
        <w:t xml:space="preserve">    ]</w:t>
        <w:br/>
        <w:t xml:space="preserve">    </w:t>
        <w:br/>
        <w:t xml:space="preserve">    correlations = correlation_analyzer.find_correlations(sample_logs)</w:t>
        <w:br/>
        <w:t xml:space="preserve">    print("日志关联:", correlations)</w:t>
      </w:r>
    </w:p>
    <w:p w14:paraId="3E1A5C36" w14:textId="77777777" w:rsidR="00160299" w:rsidRDefault="00000000">
      <w:pPr>
        <w:pStyle w:val="Heading5"/>
      </w:pPr>
      <w:bookmarkStart w:id="326" w:name="日志格式标准化"/>
      <w:r>
        <w:t xml:space="preserve">15.4.1 </w:t>
      </w:r>
      <w:r>
        <w:rPr>
          <w:rFonts w:hint="eastAsia"/>
        </w:rPr>
        <w:t>日志格式标准化</w:t>
      </w:r>
    </w:p>
    <w:p w14:paraId="14505D76" w14:textId="77777777" w:rsidR="00160299" w:rsidRDefault="00000000">
      <w:pPr>
        <w:pStyle w:val="Compact"/>
        <w:numPr>
          <w:ilvl w:val="0"/>
          <w:numId w:val="305"/>
        </w:numPr>
      </w:pPr>
      <w:r>
        <w:rPr>
          <w:rFonts w:hint="eastAsia"/>
          <w:b/>
          <w:bCs/>
        </w:rPr>
        <w:t>结构化日志</w:t>
      </w:r>
      <w:r>
        <w:t xml:space="preserve">: </w:t>
      </w:r>
      <w:r>
        <w:rPr>
          <w:rFonts w:hint="eastAsia"/>
        </w:rPr>
        <w:t>使用</w:t>
      </w:r>
      <w:r>
        <w:rPr>
          <w:rFonts w:hint="eastAsia"/>
        </w:rPr>
        <w:t>JSON</w:t>
      </w:r>
      <w:r>
        <w:rPr>
          <w:rFonts w:hint="eastAsia"/>
        </w:rPr>
        <w:t>格式记录日志</w:t>
      </w:r>
    </w:p>
    <w:p w14:paraId="6A1E232C" w14:textId="77777777" w:rsidR="00160299" w:rsidRDefault="00000000">
      <w:pPr>
        <w:pStyle w:val="Compact"/>
        <w:numPr>
          <w:ilvl w:val="0"/>
          <w:numId w:val="305"/>
        </w:numPr>
      </w:pPr>
      <w:r>
        <w:rPr>
          <w:rFonts w:hint="eastAsia"/>
          <w:b/>
          <w:bCs/>
        </w:rPr>
        <w:t>字段规范</w:t>
      </w:r>
      <w:r>
        <w:t xml:space="preserve">: </w:t>
      </w:r>
      <w:r>
        <w:rPr>
          <w:rFonts w:hint="eastAsia"/>
        </w:rPr>
        <w:t>统一时间戳、日志级别、消息内容等字段</w:t>
      </w:r>
    </w:p>
    <w:p w14:paraId="21384EBD" w14:textId="77777777" w:rsidR="00160299" w:rsidRDefault="00000000">
      <w:pPr>
        <w:pStyle w:val="Compact"/>
        <w:numPr>
          <w:ilvl w:val="0"/>
          <w:numId w:val="305"/>
        </w:numPr>
      </w:pPr>
      <w:r>
        <w:rPr>
          <w:rFonts w:hint="eastAsia"/>
          <w:b/>
          <w:bCs/>
        </w:rPr>
        <w:t>元数据增强</w:t>
      </w:r>
      <w:r>
        <w:t xml:space="preserve">: </w:t>
      </w:r>
      <w:r>
        <w:rPr>
          <w:rFonts w:hint="eastAsia"/>
        </w:rPr>
        <w:t>添加主机、应用、环境等上下文信息</w:t>
      </w:r>
    </w:p>
    <w:p w14:paraId="083176E4" w14:textId="77777777" w:rsidR="00160299" w:rsidRDefault="00000000">
      <w:pPr>
        <w:pStyle w:val="Heading5"/>
      </w:pPr>
      <w:bookmarkStart w:id="327" w:name="日志收集架构"/>
      <w:bookmarkEnd w:id="326"/>
      <w:r>
        <w:t xml:space="preserve">15.4.2 </w:t>
      </w:r>
      <w:r>
        <w:rPr>
          <w:rFonts w:hint="eastAsia"/>
        </w:rPr>
        <w:t>日志收集架构</w:t>
      </w:r>
    </w:p>
    <w:p w14:paraId="6CAAAE37" w14:textId="77777777" w:rsidR="00160299" w:rsidRDefault="00000000">
      <w:pPr>
        <w:pStyle w:val="Compact"/>
        <w:numPr>
          <w:ilvl w:val="0"/>
          <w:numId w:val="306"/>
        </w:numPr>
      </w:pPr>
      <w:r>
        <w:rPr>
          <w:rFonts w:hint="eastAsia"/>
          <w:b/>
          <w:bCs/>
        </w:rPr>
        <w:t>轻量级收集器</w:t>
      </w:r>
      <w:r>
        <w:t xml:space="preserve">: </w:t>
      </w:r>
      <w:r>
        <w:rPr>
          <w:rFonts w:hint="eastAsia"/>
        </w:rPr>
        <w:t>Filebeat</w:t>
      </w:r>
      <w:r>
        <w:rPr>
          <w:rFonts w:hint="eastAsia"/>
        </w:rPr>
        <w:t>用于边缘收集</w:t>
      </w:r>
    </w:p>
    <w:p w14:paraId="6AEA6652" w14:textId="77777777" w:rsidR="00160299" w:rsidRDefault="00000000">
      <w:pPr>
        <w:pStyle w:val="Compact"/>
        <w:numPr>
          <w:ilvl w:val="0"/>
          <w:numId w:val="306"/>
        </w:numPr>
      </w:pPr>
      <w:r>
        <w:rPr>
          <w:rFonts w:hint="eastAsia"/>
          <w:b/>
          <w:bCs/>
        </w:rPr>
        <w:t>集中式处理</w:t>
      </w:r>
      <w:r>
        <w:t xml:space="preserve">: </w:t>
      </w:r>
      <w:r>
        <w:rPr>
          <w:rFonts w:hint="eastAsia"/>
        </w:rPr>
        <w:t>Logstash</w:t>
      </w:r>
      <w:r>
        <w:rPr>
          <w:rFonts w:hint="eastAsia"/>
        </w:rPr>
        <w:t>进行数据处理和过滤</w:t>
      </w:r>
    </w:p>
    <w:p w14:paraId="3D6438D2" w14:textId="77777777" w:rsidR="00160299" w:rsidRDefault="00000000">
      <w:pPr>
        <w:pStyle w:val="Compact"/>
        <w:numPr>
          <w:ilvl w:val="0"/>
          <w:numId w:val="306"/>
        </w:numPr>
      </w:pPr>
      <w:r>
        <w:rPr>
          <w:rFonts w:hint="eastAsia"/>
          <w:b/>
          <w:bCs/>
        </w:rPr>
        <w:t>分布式存储</w:t>
      </w:r>
      <w:r>
        <w:t xml:space="preserve">: </w:t>
      </w:r>
      <w:r>
        <w:rPr>
          <w:rFonts w:hint="eastAsia"/>
        </w:rPr>
        <w:t>Elasticsearch</w:t>
      </w:r>
      <w:r>
        <w:rPr>
          <w:rFonts w:hint="eastAsia"/>
        </w:rPr>
        <w:t>集群提供高可用存储</w:t>
      </w:r>
    </w:p>
    <w:p w14:paraId="48E4B2D2" w14:textId="77777777" w:rsidR="00160299" w:rsidRDefault="00000000">
      <w:pPr>
        <w:pStyle w:val="Heading5"/>
      </w:pPr>
      <w:bookmarkStart w:id="328" w:name="日志分析与可视化"/>
      <w:bookmarkEnd w:id="327"/>
      <w:r>
        <w:t xml:space="preserve">15.4.3 </w:t>
      </w:r>
      <w:r>
        <w:rPr>
          <w:rFonts w:hint="eastAsia"/>
        </w:rPr>
        <w:t>日志分析与可视化</w:t>
      </w:r>
    </w:p>
    <w:p w14:paraId="08ACF6A9" w14:textId="77777777" w:rsidR="00160299" w:rsidRDefault="00000000">
      <w:pPr>
        <w:pStyle w:val="Compact"/>
        <w:numPr>
          <w:ilvl w:val="0"/>
          <w:numId w:val="307"/>
        </w:numPr>
      </w:pPr>
      <w:r>
        <w:rPr>
          <w:rFonts w:hint="eastAsia"/>
          <w:b/>
          <w:bCs/>
        </w:rPr>
        <w:t>实时分析</w:t>
      </w:r>
      <w:r>
        <w:t xml:space="preserve">: </w:t>
      </w:r>
      <w:r>
        <w:rPr>
          <w:rFonts w:hint="eastAsia"/>
        </w:rPr>
        <w:t>Kibana</w:t>
      </w:r>
      <w:r>
        <w:rPr>
          <w:rFonts w:hint="eastAsia"/>
        </w:rPr>
        <w:t>提供实时日志查询和可视化</w:t>
      </w:r>
    </w:p>
    <w:p w14:paraId="6E7F7919" w14:textId="77777777" w:rsidR="00160299" w:rsidRDefault="00000000">
      <w:pPr>
        <w:pStyle w:val="Compact"/>
        <w:numPr>
          <w:ilvl w:val="0"/>
          <w:numId w:val="307"/>
        </w:numPr>
      </w:pPr>
      <w:r>
        <w:rPr>
          <w:rFonts w:hint="eastAsia"/>
          <w:b/>
          <w:bCs/>
        </w:rPr>
        <w:t>模式识别</w:t>
      </w:r>
      <w:r>
        <w:t xml:space="preserve">: </w:t>
      </w:r>
      <w:r>
        <w:rPr>
          <w:rFonts w:hint="eastAsia"/>
        </w:rPr>
        <w:t>使用机器学习识别异常模式</w:t>
      </w:r>
    </w:p>
    <w:p w14:paraId="2B55ADC4" w14:textId="77777777" w:rsidR="00160299" w:rsidRDefault="00000000">
      <w:pPr>
        <w:pStyle w:val="Compact"/>
        <w:numPr>
          <w:ilvl w:val="0"/>
          <w:numId w:val="307"/>
        </w:numPr>
      </w:pPr>
      <w:r>
        <w:rPr>
          <w:rFonts w:hint="eastAsia"/>
          <w:b/>
          <w:bCs/>
        </w:rPr>
        <w:t>关联分析</w:t>
      </w:r>
      <w:r>
        <w:t xml:space="preserve">: </w:t>
      </w:r>
      <w:r>
        <w:rPr>
          <w:rFonts w:hint="eastAsia"/>
        </w:rPr>
        <w:t>跨系统日志关联分析故障根因</w:t>
      </w:r>
    </w:p>
    <w:p w14:paraId="10F81172" w14:textId="77777777" w:rsidR="00160299" w:rsidRDefault="00000000">
      <w:pPr>
        <w:pStyle w:val="FirstParagraph"/>
        <w:shd w:val="clear" w:color="auto" w:fill="E6F3FF"/>
      </w:pPr>
      <w:r>
        <w:t>[锚点15-012] 日志管理最佳实践建议</w:t>
      </w:r>
    </w:p>
    <w:p w14:paraId="17C202B5" w14:textId="77777777" w:rsidR="00160299" w:rsidRDefault="00000000">
      <w:pPr>
        <w:pStyle w:val="BodyText"/>
        <w:shd w:val="clear" w:color="auto" w:fill="E6F3FF"/>
        <w:shd w:val="clear" w:color="auto" w:fill="E6F3FF"/>
        <w:shd w:val="clear" w:color="auto" w:fill="E6F3FF"/>
      </w:pPr>
      <w:r>
        <w:t>&gt;锚点类型: 建议 锚点方法: 日志治理策略 锚点名称: 日志管理最佳实践建议 引用附件: examples/15_framework/logs_aggregation.md 完成情况: 已标准化 补充建议: 字段建议：治理维度/实施策略/质量指标/工具支持，补充日志治理架构图</w:t>
      </w:r>
    </w:p>
    <w:tbl>
      <w:tblPr>
        <w:tblStyle w:val="Table"/>
        <w:tblW w:w="0" w:type="auto"/>
        <w:tblLook w:val="0020" w:firstRow="1" w:lastRow="0" w:firstColumn="0" w:lastColumn="0" w:noHBand="0" w:noVBand="0"/>
      </w:tblPr>
      <w:tblGrid>
        <w:gridCol w:w="1416"/>
        <w:gridCol w:w="2344"/>
        <w:gridCol w:w="2171"/>
        <w:gridCol w:w="2047"/>
      </w:tblGrid>
      <w:tr w:rsidR="00160299" w14:paraId="2DC6BA1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8EE8764" w14:textId="77777777" w:rsidR="00160299" w:rsidRDefault="00000000">
            <w:pPr>
              <w:pStyle w:val="Compact"/>
            </w:pPr>
            <w:r>
              <w:rPr>
                <w:rFonts w:hint="eastAsia"/>
              </w:rPr>
              <w:t>治理维度</w:t>
            </w:r>
          </w:p>
        </w:tc>
        <w:tc>
          <w:tcPr>
            <w:tcW w:w="0" w:type="auto"/>
          </w:tcPr>
          <w:p w14:paraId="41CCAC31" w14:textId="77777777" w:rsidR="00160299" w:rsidRDefault="00000000">
            <w:pPr>
              <w:pStyle w:val="Compact"/>
            </w:pPr>
            <w:r>
              <w:rPr>
                <w:rFonts w:hint="eastAsia"/>
              </w:rPr>
              <w:t>实施策略</w:t>
            </w:r>
          </w:p>
        </w:tc>
        <w:tc>
          <w:tcPr>
            <w:tcW w:w="0" w:type="auto"/>
          </w:tcPr>
          <w:p w14:paraId="63F6BBB9" w14:textId="77777777" w:rsidR="00160299" w:rsidRDefault="00000000">
            <w:pPr>
              <w:pStyle w:val="Compact"/>
            </w:pPr>
            <w:r>
              <w:rPr>
                <w:rFonts w:hint="eastAsia"/>
              </w:rPr>
              <w:t>质量指标</w:t>
            </w:r>
          </w:p>
        </w:tc>
        <w:tc>
          <w:tcPr>
            <w:tcW w:w="0" w:type="auto"/>
          </w:tcPr>
          <w:p w14:paraId="0B8CA5F1" w14:textId="77777777" w:rsidR="00160299" w:rsidRDefault="00000000">
            <w:pPr>
              <w:pStyle w:val="Compact"/>
            </w:pPr>
            <w:r>
              <w:rPr>
                <w:rFonts w:hint="eastAsia"/>
              </w:rPr>
              <w:t>工具支持</w:t>
            </w:r>
          </w:p>
        </w:tc>
      </w:tr>
      <w:tr w:rsidR="00160299" w14:paraId="62450567" w14:textId="77777777">
        <w:tc>
          <w:tcPr>
            <w:tcW w:w="0" w:type="auto"/>
          </w:tcPr>
          <w:p w14:paraId="3BDDA5ED" w14:textId="77777777" w:rsidR="00160299" w:rsidRDefault="00000000">
            <w:pPr>
              <w:pStyle w:val="Compact"/>
            </w:pPr>
            <w:r>
              <w:rPr>
                <w:rFonts w:hint="eastAsia"/>
                <w:b/>
                <w:bCs/>
              </w:rPr>
              <w:lastRenderedPageBreak/>
              <w:t>格式标准化</w:t>
            </w:r>
          </w:p>
        </w:tc>
        <w:tc>
          <w:tcPr>
            <w:tcW w:w="0" w:type="auto"/>
          </w:tcPr>
          <w:p w14:paraId="413336F6" w14:textId="77777777" w:rsidR="00160299" w:rsidRDefault="00000000">
            <w:pPr>
              <w:pStyle w:val="Compact"/>
            </w:pPr>
            <w:r>
              <w:rPr>
                <w:rFonts w:hint="eastAsia"/>
              </w:rPr>
              <w:t>统一</w:t>
            </w:r>
            <w:r>
              <w:rPr>
                <w:rFonts w:hint="eastAsia"/>
              </w:rPr>
              <w:t>JSON</w:t>
            </w:r>
            <w:r>
              <w:rPr>
                <w:rFonts w:hint="eastAsia"/>
              </w:rPr>
              <w:t>格式规范</w:t>
            </w:r>
          </w:p>
        </w:tc>
        <w:tc>
          <w:tcPr>
            <w:tcW w:w="0" w:type="auto"/>
          </w:tcPr>
          <w:p w14:paraId="64D0483E" w14:textId="77777777" w:rsidR="00160299" w:rsidRDefault="00000000">
            <w:pPr>
              <w:pStyle w:val="Compact"/>
            </w:pPr>
            <w:r>
              <w:rPr>
                <w:rFonts w:hint="eastAsia"/>
              </w:rPr>
              <w:t>结构化率</w:t>
            </w:r>
            <w:r>
              <w:rPr>
                <w:rFonts w:hint="eastAsia"/>
              </w:rPr>
              <w:t>&gt;95%</w:t>
            </w:r>
          </w:p>
        </w:tc>
        <w:tc>
          <w:tcPr>
            <w:tcW w:w="0" w:type="auto"/>
          </w:tcPr>
          <w:p w14:paraId="25705A4D" w14:textId="77777777" w:rsidR="00160299" w:rsidRDefault="00000000">
            <w:pPr>
              <w:pStyle w:val="Compact"/>
            </w:pPr>
            <w:r>
              <w:rPr>
                <w:rFonts w:hint="eastAsia"/>
              </w:rPr>
              <w:t>Logstash</w:t>
            </w:r>
            <w:r>
              <w:rPr>
                <w:rFonts w:hint="eastAsia"/>
              </w:rPr>
              <w:t>过滤器</w:t>
            </w:r>
          </w:p>
        </w:tc>
      </w:tr>
      <w:tr w:rsidR="00160299" w14:paraId="473D89ED" w14:textId="77777777">
        <w:tc>
          <w:tcPr>
            <w:tcW w:w="0" w:type="auto"/>
          </w:tcPr>
          <w:p w14:paraId="0CED1A8F" w14:textId="77777777" w:rsidR="00160299" w:rsidRDefault="00000000">
            <w:pPr>
              <w:pStyle w:val="Compact"/>
            </w:pPr>
            <w:r>
              <w:rPr>
                <w:rFonts w:hint="eastAsia"/>
                <w:b/>
                <w:bCs/>
              </w:rPr>
              <w:t>分层存储</w:t>
            </w:r>
          </w:p>
        </w:tc>
        <w:tc>
          <w:tcPr>
            <w:tcW w:w="0" w:type="auto"/>
          </w:tcPr>
          <w:p w14:paraId="7F20A721" w14:textId="77777777" w:rsidR="00160299" w:rsidRDefault="00000000">
            <w:pPr>
              <w:pStyle w:val="Compact"/>
            </w:pPr>
            <w:r>
              <w:rPr>
                <w:rFonts w:hint="eastAsia"/>
              </w:rPr>
              <w:t>热温冷三层架构</w:t>
            </w:r>
          </w:p>
        </w:tc>
        <w:tc>
          <w:tcPr>
            <w:tcW w:w="0" w:type="auto"/>
          </w:tcPr>
          <w:p w14:paraId="22B88C42" w14:textId="77777777" w:rsidR="00160299" w:rsidRDefault="00000000">
            <w:pPr>
              <w:pStyle w:val="Compact"/>
            </w:pPr>
            <w:r>
              <w:rPr>
                <w:rFonts w:hint="eastAsia"/>
              </w:rPr>
              <w:t>查询性能</w:t>
            </w:r>
            <w:r>
              <w:rPr>
                <w:rFonts w:hint="eastAsia"/>
              </w:rPr>
              <w:t>SLA</w:t>
            </w:r>
          </w:p>
        </w:tc>
        <w:tc>
          <w:tcPr>
            <w:tcW w:w="0" w:type="auto"/>
          </w:tcPr>
          <w:p w14:paraId="1CE98FC7" w14:textId="77777777" w:rsidR="00160299" w:rsidRDefault="00000000">
            <w:pPr>
              <w:pStyle w:val="Compact"/>
            </w:pPr>
            <w:r>
              <w:t>Elasticsearch ILM</w:t>
            </w:r>
          </w:p>
        </w:tc>
      </w:tr>
      <w:tr w:rsidR="00160299" w14:paraId="545548F5" w14:textId="77777777">
        <w:tc>
          <w:tcPr>
            <w:tcW w:w="0" w:type="auto"/>
          </w:tcPr>
          <w:p w14:paraId="1EE131A0" w14:textId="77777777" w:rsidR="00160299" w:rsidRDefault="00000000">
            <w:pPr>
              <w:pStyle w:val="Compact"/>
            </w:pPr>
            <w:r>
              <w:rPr>
                <w:rFonts w:hint="eastAsia"/>
                <w:b/>
                <w:bCs/>
              </w:rPr>
              <w:t>安全保护</w:t>
            </w:r>
          </w:p>
        </w:tc>
        <w:tc>
          <w:tcPr>
            <w:tcW w:w="0" w:type="auto"/>
          </w:tcPr>
          <w:p w14:paraId="40398983" w14:textId="77777777" w:rsidR="00160299" w:rsidRDefault="00000000">
            <w:pPr>
              <w:pStyle w:val="Compact"/>
            </w:pPr>
            <w:r>
              <w:rPr>
                <w:rFonts w:hint="eastAsia"/>
              </w:rPr>
              <w:t>敏感数据脱敏</w:t>
            </w:r>
          </w:p>
        </w:tc>
        <w:tc>
          <w:tcPr>
            <w:tcW w:w="0" w:type="auto"/>
          </w:tcPr>
          <w:p w14:paraId="7A5D3DE1" w14:textId="77777777" w:rsidR="00160299" w:rsidRDefault="00000000">
            <w:pPr>
              <w:pStyle w:val="Compact"/>
            </w:pPr>
            <w:r>
              <w:rPr>
                <w:rFonts w:hint="eastAsia"/>
              </w:rPr>
              <w:t>合规性</w:t>
            </w:r>
            <w:r>
              <w:rPr>
                <w:rFonts w:hint="eastAsia"/>
              </w:rPr>
              <w:t>100%</w:t>
            </w:r>
          </w:p>
        </w:tc>
        <w:tc>
          <w:tcPr>
            <w:tcW w:w="0" w:type="auto"/>
          </w:tcPr>
          <w:p w14:paraId="661BD207" w14:textId="77777777" w:rsidR="00160299" w:rsidRDefault="00000000">
            <w:pPr>
              <w:pStyle w:val="Compact"/>
            </w:pPr>
            <w:r>
              <w:rPr>
                <w:rFonts w:hint="eastAsia"/>
              </w:rPr>
              <w:t>数据脱敏工具</w:t>
            </w:r>
          </w:p>
        </w:tc>
      </w:tr>
      <w:tr w:rsidR="00160299" w14:paraId="0763710C" w14:textId="77777777">
        <w:tc>
          <w:tcPr>
            <w:tcW w:w="0" w:type="auto"/>
          </w:tcPr>
          <w:p w14:paraId="66DCC6DA" w14:textId="77777777" w:rsidR="00160299" w:rsidRDefault="00000000">
            <w:pPr>
              <w:pStyle w:val="Compact"/>
            </w:pPr>
            <w:r>
              <w:rPr>
                <w:rFonts w:hint="eastAsia"/>
                <w:b/>
                <w:bCs/>
              </w:rPr>
              <w:t>成本控制</w:t>
            </w:r>
          </w:p>
        </w:tc>
        <w:tc>
          <w:tcPr>
            <w:tcW w:w="0" w:type="auto"/>
          </w:tcPr>
          <w:p w14:paraId="3EC58FF5" w14:textId="77777777" w:rsidR="00160299" w:rsidRDefault="00000000">
            <w:pPr>
              <w:pStyle w:val="Compact"/>
            </w:pPr>
            <w:r>
              <w:rPr>
                <w:rFonts w:hint="eastAsia"/>
              </w:rPr>
              <w:t>智能压缩和清理</w:t>
            </w:r>
          </w:p>
        </w:tc>
        <w:tc>
          <w:tcPr>
            <w:tcW w:w="0" w:type="auto"/>
          </w:tcPr>
          <w:p w14:paraId="3C308006" w14:textId="77777777" w:rsidR="00160299" w:rsidRDefault="00000000">
            <w:pPr>
              <w:pStyle w:val="Compact"/>
            </w:pPr>
            <w:r>
              <w:rPr>
                <w:rFonts w:hint="eastAsia"/>
              </w:rPr>
              <w:t>存储成本降低</w:t>
            </w:r>
            <w:r>
              <w:rPr>
                <w:rFonts w:hint="eastAsia"/>
              </w:rPr>
              <w:t>30%</w:t>
            </w:r>
          </w:p>
        </w:tc>
        <w:tc>
          <w:tcPr>
            <w:tcW w:w="0" w:type="auto"/>
          </w:tcPr>
          <w:p w14:paraId="2BAC2DBD" w14:textId="77777777" w:rsidR="00160299" w:rsidRDefault="00000000">
            <w:pPr>
              <w:pStyle w:val="Compact"/>
            </w:pPr>
            <w:r>
              <w:rPr>
                <w:rFonts w:hint="eastAsia"/>
              </w:rPr>
              <w:t>压缩算法优化</w:t>
            </w:r>
          </w:p>
        </w:tc>
      </w:tr>
    </w:tbl>
    <w:p w14:paraId="0CF4947B" w14:textId="77777777" w:rsidR="00160299" w:rsidRDefault="00000000">
      <w:pPr>
        <w:pStyle w:val="BodyText"/>
      </w:pPr>
      <w:r>
        <w:rPr>
          <w:rFonts w:hint="eastAsia"/>
          <w:b/>
          <w:bCs/>
        </w:rPr>
        <w:t>实施建议</w:t>
      </w:r>
      <w:r>
        <w:t xml:space="preserve">: - </w:t>
      </w:r>
      <w:r>
        <w:rPr>
          <w:rFonts w:hint="eastAsia"/>
        </w:rPr>
        <w:t>制定统一的日志格式和收集规范</w:t>
      </w:r>
      <w:r>
        <w:t xml:space="preserve"> - </w:t>
      </w:r>
      <w:r>
        <w:rPr>
          <w:rFonts w:hint="eastAsia"/>
        </w:rPr>
        <w:t>建立日志分层存储策略，平衡成本和查询性能</w:t>
      </w:r>
      <w:r>
        <w:t xml:space="preserve"> - </w:t>
      </w:r>
      <w:r>
        <w:rPr>
          <w:rFonts w:hint="eastAsia"/>
        </w:rPr>
        <w:t>实施日志安全策略，保护敏感信息不被泄露</w:t>
      </w:r>
    </w:p>
    <w:p w14:paraId="1DF0F23A" w14:textId="77777777" w:rsidR="00160299" w:rsidRDefault="00000000">
      <w:r>
        <w:pict w14:anchorId="07A84B34">
          <v:rect id="_x0000_i1127" style="width:0;height:1.5pt" o:hralign="center" o:hrstd="t" o:hr="t"/>
        </w:pict>
      </w:r>
    </w:p>
    <w:p w14:paraId="3F894FBF" w14:textId="77777777" w:rsidR="00160299" w:rsidRDefault="00000000">
      <w:pPr>
        <w:pStyle w:val="Heading4"/>
      </w:pPr>
      <w:bookmarkStart w:id="329" w:name="分布式追踪"/>
      <w:bookmarkEnd w:id="325"/>
      <w:bookmarkEnd w:id="328"/>
      <w:r>
        <w:t xml:space="preserve">15.5 </w:t>
      </w:r>
      <w:r>
        <w:rPr>
          <w:rFonts w:hint="eastAsia"/>
        </w:rPr>
        <w:t>分布式追踪</w:t>
      </w:r>
    </w:p>
    <w:p w14:paraId="11C52077" w14:textId="77777777" w:rsidR="00160299" w:rsidRDefault="00000000">
      <w:pPr>
        <w:pStyle w:val="FirstParagraph"/>
        <w:shd w:val="clear" w:color="auto" w:fill="E6F3FF"/>
      </w:pPr>
      <w:r>
        <w:t>[锚点15-005] 链路追踪与性能分析</w:t>
      </w:r>
    </w:p>
    <w:p w14:paraId="527B330C" w14:textId="77777777" w:rsidR="00160299" w:rsidRDefault="00000000">
      <w:pPr>
        <w:pStyle w:val="BodyText"/>
        <w:shd w:val="clear" w:color="auto" w:fill="E6F3FF"/>
        <w:shd w:val="clear" w:color="auto" w:fill="E6F3FF"/>
        <w:shd w:val="clear" w:color="auto" w:fill="E6F3FF"/>
      </w:pPr>
      <w:r>
        <w:t>&gt;锚点类型: 追踪系统 锚点方法: OpenTelemetry架构 锚点名称: 链路追踪与性能分析 引用附件: examples/15_framework/tracing_pipeline.md 完成情况: 已完成 补充建议: 字段建议：追踪类型/采样策略/存储方式/分析方法，补充分布式追踪架构图</w:t>
      </w:r>
    </w:p>
    <w:tbl>
      <w:tblPr>
        <w:tblStyle w:val="Table"/>
        <w:tblW w:w="0" w:type="auto"/>
        <w:tblLook w:val="0020" w:firstRow="1" w:lastRow="0" w:firstColumn="0" w:lastColumn="0" w:noHBand="0" w:noVBand="0"/>
      </w:tblPr>
      <w:tblGrid>
        <w:gridCol w:w="1416"/>
        <w:gridCol w:w="1656"/>
        <w:gridCol w:w="1416"/>
        <w:gridCol w:w="1656"/>
        <w:gridCol w:w="1896"/>
      </w:tblGrid>
      <w:tr w:rsidR="00160299" w14:paraId="06288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B622794" w14:textId="77777777" w:rsidR="00160299" w:rsidRDefault="00000000">
            <w:pPr>
              <w:pStyle w:val="Compact"/>
            </w:pPr>
            <w:r>
              <w:rPr>
                <w:rFonts w:hint="eastAsia"/>
              </w:rPr>
              <w:t>追踪类型</w:t>
            </w:r>
          </w:p>
        </w:tc>
        <w:tc>
          <w:tcPr>
            <w:tcW w:w="0" w:type="auto"/>
          </w:tcPr>
          <w:p w14:paraId="5F9538E6" w14:textId="77777777" w:rsidR="00160299" w:rsidRDefault="00000000">
            <w:pPr>
              <w:pStyle w:val="Compact"/>
            </w:pPr>
            <w:r>
              <w:rPr>
                <w:rFonts w:hint="eastAsia"/>
              </w:rPr>
              <w:t>采样策略</w:t>
            </w:r>
          </w:p>
        </w:tc>
        <w:tc>
          <w:tcPr>
            <w:tcW w:w="0" w:type="auto"/>
          </w:tcPr>
          <w:p w14:paraId="7AB4AB1D" w14:textId="77777777" w:rsidR="00160299" w:rsidRDefault="00000000">
            <w:pPr>
              <w:pStyle w:val="Compact"/>
            </w:pPr>
            <w:r>
              <w:rPr>
                <w:rFonts w:hint="eastAsia"/>
              </w:rPr>
              <w:t>存储方式</w:t>
            </w:r>
          </w:p>
        </w:tc>
        <w:tc>
          <w:tcPr>
            <w:tcW w:w="0" w:type="auto"/>
          </w:tcPr>
          <w:p w14:paraId="00157665" w14:textId="77777777" w:rsidR="00160299" w:rsidRDefault="00000000">
            <w:pPr>
              <w:pStyle w:val="Compact"/>
            </w:pPr>
            <w:r>
              <w:rPr>
                <w:rFonts w:hint="eastAsia"/>
              </w:rPr>
              <w:t>分析方法</w:t>
            </w:r>
          </w:p>
        </w:tc>
        <w:tc>
          <w:tcPr>
            <w:tcW w:w="0" w:type="auto"/>
          </w:tcPr>
          <w:p w14:paraId="526BA1BC" w14:textId="77777777" w:rsidR="00160299" w:rsidRDefault="00000000">
            <w:pPr>
              <w:pStyle w:val="Compact"/>
            </w:pPr>
            <w:r>
              <w:rPr>
                <w:rFonts w:hint="eastAsia"/>
              </w:rPr>
              <w:t>应用场景</w:t>
            </w:r>
          </w:p>
        </w:tc>
      </w:tr>
      <w:tr w:rsidR="00160299" w14:paraId="17C909B7" w14:textId="77777777">
        <w:tc>
          <w:tcPr>
            <w:tcW w:w="0" w:type="auto"/>
          </w:tcPr>
          <w:p w14:paraId="5BD40E2B" w14:textId="77777777" w:rsidR="00160299" w:rsidRDefault="00000000">
            <w:pPr>
              <w:pStyle w:val="Compact"/>
            </w:pPr>
            <w:r>
              <w:rPr>
                <w:rFonts w:hint="eastAsia"/>
                <w:b/>
                <w:bCs/>
              </w:rPr>
              <w:t>请求追踪</w:t>
            </w:r>
          </w:p>
        </w:tc>
        <w:tc>
          <w:tcPr>
            <w:tcW w:w="0" w:type="auto"/>
          </w:tcPr>
          <w:p w14:paraId="71306F05" w14:textId="77777777" w:rsidR="00160299" w:rsidRDefault="00000000">
            <w:pPr>
              <w:pStyle w:val="Compact"/>
            </w:pPr>
            <w:r>
              <w:rPr>
                <w:rFonts w:hint="eastAsia"/>
              </w:rPr>
              <w:t>头部采样</w:t>
            </w:r>
          </w:p>
        </w:tc>
        <w:tc>
          <w:tcPr>
            <w:tcW w:w="0" w:type="auto"/>
          </w:tcPr>
          <w:p w14:paraId="6A200621" w14:textId="77777777" w:rsidR="00160299" w:rsidRDefault="00000000">
            <w:pPr>
              <w:pStyle w:val="Compact"/>
            </w:pPr>
            <w:r>
              <w:rPr>
                <w:rFonts w:hint="eastAsia"/>
              </w:rPr>
              <w:t>时序数据库</w:t>
            </w:r>
          </w:p>
        </w:tc>
        <w:tc>
          <w:tcPr>
            <w:tcW w:w="0" w:type="auto"/>
          </w:tcPr>
          <w:p w14:paraId="69980ECE" w14:textId="77777777" w:rsidR="00160299" w:rsidRDefault="00000000">
            <w:pPr>
              <w:pStyle w:val="Compact"/>
            </w:pPr>
            <w:r>
              <w:rPr>
                <w:rFonts w:hint="eastAsia"/>
              </w:rPr>
              <w:t>延迟分析</w:t>
            </w:r>
          </w:p>
        </w:tc>
        <w:tc>
          <w:tcPr>
            <w:tcW w:w="0" w:type="auto"/>
          </w:tcPr>
          <w:p w14:paraId="097CE77B" w14:textId="77777777" w:rsidR="00160299" w:rsidRDefault="00000000">
            <w:pPr>
              <w:pStyle w:val="Compact"/>
            </w:pPr>
            <w:r>
              <w:rPr>
                <w:rFonts w:hint="eastAsia"/>
              </w:rPr>
              <w:t>端到端性能监控</w:t>
            </w:r>
          </w:p>
        </w:tc>
      </w:tr>
      <w:tr w:rsidR="00160299" w14:paraId="3DB91A25" w14:textId="77777777">
        <w:tc>
          <w:tcPr>
            <w:tcW w:w="0" w:type="auto"/>
          </w:tcPr>
          <w:p w14:paraId="16867585" w14:textId="77777777" w:rsidR="00160299" w:rsidRDefault="00000000">
            <w:pPr>
              <w:pStyle w:val="Compact"/>
            </w:pPr>
            <w:r>
              <w:rPr>
                <w:rFonts w:hint="eastAsia"/>
                <w:b/>
                <w:bCs/>
              </w:rPr>
              <w:t>服务调用</w:t>
            </w:r>
          </w:p>
        </w:tc>
        <w:tc>
          <w:tcPr>
            <w:tcW w:w="0" w:type="auto"/>
          </w:tcPr>
          <w:p w14:paraId="3F572018" w14:textId="77777777" w:rsidR="00160299" w:rsidRDefault="00000000">
            <w:pPr>
              <w:pStyle w:val="Compact"/>
            </w:pPr>
            <w:r>
              <w:rPr>
                <w:rFonts w:hint="eastAsia"/>
              </w:rPr>
              <w:t>自适应采样</w:t>
            </w:r>
          </w:p>
        </w:tc>
        <w:tc>
          <w:tcPr>
            <w:tcW w:w="0" w:type="auto"/>
          </w:tcPr>
          <w:p w14:paraId="0C771C14" w14:textId="77777777" w:rsidR="00160299" w:rsidRDefault="00000000">
            <w:pPr>
              <w:pStyle w:val="Compact"/>
            </w:pPr>
            <w:r>
              <w:rPr>
                <w:rFonts w:hint="eastAsia"/>
              </w:rPr>
              <w:t>分布式存储</w:t>
            </w:r>
          </w:p>
        </w:tc>
        <w:tc>
          <w:tcPr>
            <w:tcW w:w="0" w:type="auto"/>
          </w:tcPr>
          <w:p w14:paraId="507CD932" w14:textId="77777777" w:rsidR="00160299" w:rsidRDefault="00000000">
            <w:pPr>
              <w:pStyle w:val="Compact"/>
            </w:pPr>
            <w:r>
              <w:rPr>
                <w:rFonts w:hint="eastAsia"/>
              </w:rPr>
              <w:t>依赖图分析</w:t>
            </w:r>
          </w:p>
        </w:tc>
        <w:tc>
          <w:tcPr>
            <w:tcW w:w="0" w:type="auto"/>
          </w:tcPr>
          <w:p w14:paraId="60A53A44" w14:textId="77777777" w:rsidR="00160299" w:rsidRDefault="00000000">
            <w:pPr>
              <w:pStyle w:val="Compact"/>
            </w:pPr>
            <w:r>
              <w:rPr>
                <w:rFonts w:hint="eastAsia"/>
              </w:rPr>
              <w:t>微服务架构诊断</w:t>
            </w:r>
          </w:p>
        </w:tc>
      </w:tr>
      <w:tr w:rsidR="00160299" w14:paraId="6EF0AB07" w14:textId="77777777">
        <w:tc>
          <w:tcPr>
            <w:tcW w:w="0" w:type="auto"/>
          </w:tcPr>
          <w:p w14:paraId="012CD64F" w14:textId="77777777" w:rsidR="00160299" w:rsidRDefault="00000000">
            <w:pPr>
              <w:pStyle w:val="Compact"/>
            </w:pPr>
            <w:r>
              <w:rPr>
                <w:rFonts w:hint="eastAsia"/>
                <w:b/>
                <w:bCs/>
              </w:rPr>
              <w:t>数据流追踪</w:t>
            </w:r>
          </w:p>
        </w:tc>
        <w:tc>
          <w:tcPr>
            <w:tcW w:w="0" w:type="auto"/>
          </w:tcPr>
          <w:p w14:paraId="30265883" w14:textId="77777777" w:rsidR="00160299" w:rsidRDefault="00000000">
            <w:pPr>
              <w:pStyle w:val="Compact"/>
            </w:pPr>
            <w:r>
              <w:rPr>
                <w:rFonts w:hint="eastAsia"/>
              </w:rPr>
              <w:t>固定比例</w:t>
            </w:r>
          </w:p>
        </w:tc>
        <w:tc>
          <w:tcPr>
            <w:tcW w:w="0" w:type="auto"/>
          </w:tcPr>
          <w:p w14:paraId="4A1E5BD4" w14:textId="77777777" w:rsidR="00160299" w:rsidRDefault="00000000">
            <w:pPr>
              <w:pStyle w:val="Compact"/>
            </w:pPr>
            <w:r>
              <w:rPr>
                <w:rFonts w:hint="eastAsia"/>
              </w:rPr>
              <w:t>列式存储</w:t>
            </w:r>
          </w:p>
        </w:tc>
        <w:tc>
          <w:tcPr>
            <w:tcW w:w="0" w:type="auto"/>
          </w:tcPr>
          <w:p w14:paraId="09B5A8E0" w14:textId="77777777" w:rsidR="00160299" w:rsidRDefault="00000000">
            <w:pPr>
              <w:pStyle w:val="Compact"/>
            </w:pPr>
            <w:r>
              <w:rPr>
                <w:rFonts w:hint="eastAsia"/>
              </w:rPr>
              <w:t>数据血缘分析</w:t>
            </w:r>
          </w:p>
        </w:tc>
        <w:tc>
          <w:tcPr>
            <w:tcW w:w="0" w:type="auto"/>
          </w:tcPr>
          <w:p w14:paraId="191C54DF" w14:textId="77777777" w:rsidR="00160299" w:rsidRDefault="00000000">
            <w:pPr>
              <w:pStyle w:val="Compact"/>
            </w:pPr>
            <w:r>
              <w:rPr>
                <w:rFonts w:hint="eastAsia"/>
              </w:rPr>
              <w:t>ETL</w:t>
            </w:r>
            <w:r>
              <w:rPr>
                <w:rFonts w:hint="eastAsia"/>
              </w:rPr>
              <w:t>管道监控</w:t>
            </w:r>
          </w:p>
        </w:tc>
      </w:tr>
      <w:tr w:rsidR="00160299" w14:paraId="5B87080F" w14:textId="77777777">
        <w:tc>
          <w:tcPr>
            <w:tcW w:w="0" w:type="auto"/>
          </w:tcPr>
          <w:p w14:paraId="21DE1857" w14:textId="77777777" w:rsidR="00160299" w:rsidRDefault="00000000">
            <w:pPr>
              <w:pStyle w:val="Compact"/>
            </w:pPr>
            <w:r>
              <w:rPr>
                <w:rFonts w:hint="eastAsia"/>
                <w:b/>
                <w:bCs/>
              </w:rPr>
              <w:t>业务流程</w:t>
            </w:r>
          </w:p>
        </w:tc>
        <w:tc>
          <w:tcPr>
            <w:tcW w:w="0" w:type="auto"/>
          </w:tcPr>
          <w:p w14:paraId="6058918D" w14:textId="77777777" w:rsidR="00160299" w:rsidRDefault="00000000">
            <w:pPr>
              <w:pStyle w:val="Compact"/>
            </w:pPr>
            <w:r>
              <w:rPr>
                <w:rFonts w:hint="eastAsia"/>
              </w:rPr>
              <w:t>业务规则采样</w:t>
            </w:r>
          </w:p>
        </w:tc>
        <w:tc>
          <w:tcPr>
            <w:tcW w:w="0" w:type="auto"/>
          </w:tcPr>
          <w:p w14:paraId="40D4C728" w14:textId="77777777" w:rsidR="00160299" w:rsidRDefault="00000000">
            <w:pPr>
              <w:pStyle w:val="Compact"/>
            </w:pPr>
            <w:r>
              <w:rPr>
                <w:rFonts w:hint="eastAsia"/>
              </w:rPr>
              <w:t>图数据库</w:t>
            </w:r>
          </w:p>
        </w:tc>
        <w:tc>
          <w:tcPr>
            <w:tcW w:w="0" w:type="auto"/>
          </w:tcPr>
          <w:p w14:paraId="3DE929D1" w14:textId="77777777" w:rsidR="00160299" w:rsidRDefault="00000000">
            <w:pPr>
              <w:pStyle w:val="Compact"/>
            </w:pPr>
            <w:r>
              <w:rPr>
                <w:rFonts w:hint="eastAsia"/>
              </w:rPr>
              <w:t>流程优化</w:t>
            </w:r>
          </w:p>
        </w:tc>
        <w:tc>
          <w:tcPr>
            <w:tcW w:w="0" w:type="auto"/>
          </w:tcPr>
          <w:p w14:paraId="34F5FA10" w14:textId="77777777" w:rsidR="00160299" w:rsidRDefault="00000000">
            <w:pPr>
              <w:pStyle w:val="Compact"/>
            </w:pPr>
            <w:r>
              <w:rPr>
                <w:rFonts w:hint="eastAsia"/>
              </w:rPr>
              <w:t>业务流程追踪</w:t>
            </w:r>
          </w:p>
        </w:tc>
      </w:tr>
    </w:tbl>
    <w:p w14:paraId="664D15E4" w14:textId="77777777" w:rsidR="00160299" w:rsidRDefault="00000000">
      <w:pPr>
        <w:pStyle w:val="BodyText"/>
      </w:pPr>
      <w:r>
        <w:rPr>
          <w:rFonts w:hint="eastAsia"/>
          <w:b/>
          <w:bCs/>
        </w:rPr>
        <w:t>分布式追踪架构图</w:t>
      </w:r>
      <w:r>
        <w:t xml:space="preserve">: </w:t>
      </w:r>
      <w:r>
        <w:rPr>
          <w:noProof/>
        </w:rPr>
        <w:drawing>
          <wp:inline distT="0" distB="0" distL="0" distR="0" wp14:anchorId="5E59AF94" wp14:editId="31B1A89E">
            <wp:extent cx="5334000" cy="2047875"/>
            <wp:effectExtent l="0" t="0" r="0" b="0"/>
            <wp:docPr id="460" name="Picture" descr="Mermaid Diagram"/>
            <wp:cNvGraphicFramePr/>
            <a:graphic xmlns:a="http://schemas.openxmlformats.org/drawingml/2006/main">
              <a:graphicData uri="http://schemas.openxmlformats.org/drawingml/2006/picture">
                <pic:pic xmlns:pic="http://schemas.openxmlformats.org/drawingml/2006/picture">
                  <pic:nvPicPr>
                    <pic:cNvPr id="461" name="Picture" descr="mermaid_26.png"/>
                    <pic:cNvPicPr>
                      <a:picLocks noChangeAspect="1" noChangeArrowheads="1"/>
                    </pic:cNvPicPr>
                  </pic:nvPicPr>
                  <pic:blipFill>
                    <a:blip r:embed="rId79"/>
                    <a:stretch>
                      <a:fillRect/>
                    </a:stretch>
                  </pic:blipFill>
                  <pic:spPr bwMode="auto">
                    <a:xfrm>
                      <a:off x="0" y="0"/>
                      <a:ext cx="5334000" cy="2047875"/>
                    </a:xfrm>
                    <a:prstGeom prst="rect">
                      <a:avLst/>
                    </a:prstGeom>
                    <a:noFill/>
                    <a:ln w="9525">
                      <a:noFill/>
                      <a:headEnd/>
                      <a:tailEnd/>
                    </a:ln>
                  </pic:spPr>
                </pic:pic>
              </a:graphicData>
            </a:graphic>
          </wp:inline>
        </w:drawing>
      </w:r>
    </w:p>
    <w:p w14:paraId="364DC1FE" w14:textId="77777777" w:rsidR="00160299" w:rsidRDefault="00000000">
      <w:pPr>
        <w:pStyle w:val="BodyText"/>
      </w:pPr>
      <w:r>
        <w:rPr>
          <w:rFonts w:hint="eastAsia"/>
          <w:b/>
          <w:bCs/>
        </w:rPr>
        <w:t>OpenTelemetry</w:t>
      </w:r>
      <w:r>
        <w:rPr>
          <w:rFonts w:hint="eastAsia"/>
          <w:b/>
          <w:bCs/>
        </w:rPr>
        <w:t>追踪配置</w:t>
      </w:r>
      <w:r>
        <w:t>:</w:t>
      </w:r>
    </w:p>
    <w:p w14:paraId="6017F1E8" w14:textId="77777777" w:rsidR="00160299" w:rsidRDefault="00000000">
      <w:pPr>
        <w:pStyle w:val="SourceCode"/>
      </w:pPr>
      <w:r>
        <w:t>examples/15_framework/otel_collector_config.yml</w:t>
        <w:br/>
        <w:t>receivers:</w:t>
        <w:br/>
        <w:t xml:space="preserve">  # Jaeger接收器</w:t>
        <w:br/>
        <w:t xml:space="preserve">  jaeger:</w:t>
        <w:br/>
        <w:t xml:space="preserve">    protocols:</w:t>
        <w:br/>
        <w:t xml:space="preserve">      grpc:</w:t>
        <w:br/>
        <w:t xml:space="preserve">        endpoint: 0.0.0.0:14250</w:t>
        <w:br/>
        <w:t xml:space="preserve">      thrift_http:</w:t>
        <w:br/>
        <w:t xml:space="preserve">        endpoint: 0.0.0.0:14268</w:t>
        <w:br/>
        <w:t xml:space="preserve">      thrift_compact:</w:t>
        <w:br/>
        <w:t xml:space="preserve">        endpoint: 0.0.0.0:6831</w:t>
        <w:br/>
        <w:t xml:space="preserve">      thrift_binary:</w:t>
        <w:br/>
        <w:t xml:space="preserve">        endpoint: 0.0.0.0:6832</w:t>
        <w:br/>
        <w:t xml:space="preserve">  </w:t>
        <w:br/>
        <w:t xml:space="preserve">  # Zipkin接收器</w:t>
        <w:br/>
        <w:t xml:space="preserve">  zipkin:</w:t>
        <w:br/>
        <w:t xml:space="preserve">    endpoint: 0.0.0.0:9411</w:t>
        <w:br/>
        <w:t xml:space="preserve">  </w:t>
        <w:br/>
        <w:t xml:space="preserve">  # OTLP接收器 (OpenTelemetry Protocol)</w:t>
        <w:br/>
        <w:t xml:space="preserve">  otlp:</w:t>
        <w:br/>
        <w:t xml:space="preserve">    protocols:</w:t>
        <w:br/>
        <w:t xml:space="preserve">      grpc:</w:t>
        <w:br/>
        <w:t xml:space="preserve">        endpoint: 0.0.0.0:4317</w:t>
        <w:br/>
        <w:t xml:space="preserve">      http:</w:t>
        <w:br/>
        <w:t xml:space="preserve">        endpoint: 0.0.0.0:4318</w:t>
        <w:br/>
        <w:t xml:space="preserve">  </w:t>
        <w:br/>
        <w:t xml:space="preserve">  # Prometheus接收器用于指标</w:t>
        <w:br/>
        <w:t xml:space="preserve">  prometheus:</w:t>
        <w:br/>
        <w:t xml:space="preserve">    config:</w:t>
        <w:br/>
        <w:t xml:space="preserve">      scrape_configs:</w:t>
        <w:br/>
        <w:t xml:space="preserve">        - job_name: 'otel-collector'</w:t>
        <w:br/>
        <w:t xml:space="preserve">          static_configs:</w:t>
        <w:br/>
        <w:t xml:space="preserve">            - targets: ['localhost:8888']</w:t>
        <w:br/>
        <w:br/>
        <w:t>processors:</w:t>
        <w:br/>
        <w:t xml:space="preserve">  # 批处理处理器</w:t>
        <w:br/>
        <w:t xml:space="preserve">  batch:</w:t>
        <w:br/>
        <w:t xml:space="preserve">    send_batch_size: 1024</w:t>
        <w:br/>
        <w:t xml:space="preserve">    timeout: 1s</w:t>
        <w:br/>
        <w:t xml:space="preserve">  </w:t>
        <w:br/>
        <w:t xml:space="preserve">  # 内存限制处理器</w:t>
        <w:br/>
        <w:t xml:space="preserve">  memory_limiter:</w:t>
        <w:br/>
        <w:t xml:space="preserve">    limit_mib: 512</w:t>
        <w:br/>
        <w:t xml:space="preserve">    spike_limit_mib: 128</w:t>
        <w:br/>
        <w:t xml:space="preserve">    check_interval: 5s</w:t>
        <w:br/>
        <w:t xml:space="preserve">  </w:t>
        <w:br/>
        <w:t xml:space="preserve">  # 采样处理器</w:t>
        <w:br/>
        <w:t xml:space="preserve">  probabilistic_sampler:</w:t>
        <w:br/>
        <w:t xml:space="preserve">    sampling_percentage: 10</w:t>
        <w:br/>
        <w:t xml:space="preserve">  </w:t>
        <w:br/>
        <w:t xml:space="preserve">  # 尾部采样处理器</w:t>
        <w:br/>
        <w:t xml:space="preserve">  tail_sampling:</w:t>
        <w:br/>
        <w:t xml:space="preserve">    policies:</w:t>
        <w:br/>
        <w:t xml:space="preserve">      - name: error-sampling</w:t>
        <w:br/>
        <w:t xml:space="preserve">        type: status_code</w:t>
        <w:br/>
        <w:t xml:space="preserve">        status_code: {status_codes: [ERROR]}</w:t>
        <w:br/>
        <w:t xml:space="preserve">      - name: latency-sampling</w:t>
        <w:br/>
        <w:t xml:space="preserve">        type: latency</w:t>
        <w:br/>
        <w:t xml:space="preserve">        latency: {threshold_ms: 5000}</w:t>
        <w:br/>
        <w:t xml:space="preserve">      - name: rate-limiting</w:t>
        <w:br/>
        <w:t xml:space="preserve">        type: rate_limiting</w:t>
        <w:br/>
        <w:t xml:space="preserve">        rate_limiting: {spans_per_second: 100}</w:t>
        <w:br/>
        <w:t xml:space="preserve">  </w:t>
        <w:br/>
        <w:t xml:space="preserve">  # 属性处理器 - 添加服务信息</w:t>
        <w:br/>
        <w:t xml:space="preserve">  attributes:</w:t>
        <w:br/>
        <w:t xml:space="preserve">    actions:</w:t>
        <w:br/>
        <w:t xml:space="preserve">      - key: service.namespace</w:t>
        <w:br/>
        <w:t xml:space="preserve">        value: bigdata-platform</w:t>
        <w:br/>
        <w:t xml:space="preserve">        action: insert</w:t>
        <w:br/>
        <w:t xml:space="preserve">      - key: deployment.environment</w:t>
        <w:br/>
        <w:t xml:space="preserve">        value: production</w:t>
        <w:br/>
        <w:t xml:space="preserve">        action: insert</w:t>
        <w:br/>
        <w:t xml:space="preserve">  </w:t>
        <w:br/>
        <w:t xml:space="preserve">  # 资源检测处理器</w:t>
        <w:br/>
        <w:t xml:space="preserve">  resourcedetection:</w:t>
        <w:br/>
        <w:t xml:space="preserve">    detectors: [env, system, docker]</w:t>
        <w:br/>
        <w:t xml:space="preserve">    timeout: 5s</w:t>
        <w:br/>
        <w:t xml:space="preserve">  </w:t>
        <w:br/>
        <w:t xml:space="preserve">  # 指标生成处理器</w:t>
        <w:br/>
        <w:t xml:space="preserve">  spanmetrics:</w:t>
        <w:br/>
        <w:t xml:space="preserve">    metrics_exporter: prometheus</w:t>
        <w:br/>
        <w:t xml:space="preserve">    latency_histogram_buckets: [100us, 1ms, 2ms, 6ms, 10ms, 100ms, 250ms]</w:t>
        <w:br/>
        <w:t xml:space="preserve">    dimensions_cache_size: 1000</w:t>
        <w:br/>
        <w:t xml:space="preserve">    aggregation_temporality: "AGGREGATION_TEMPORALITY_CUMULATIVE"</w:t>
        <w:br/>
        <w:br/>
        <w:t>exporters:</w:t>
        <w:br/>
        <w:t xml:space="preserve">  # Jaeger导出器</w:t>
        <w:br/>
        <w:t xml:space="preserve">  jaeger:</w:t>
        <w:br/>
        <w:t xml:space="preserve">    endpoint: jaeger-collector:14268</w:t>
        <w:br/>
        <w:t xml:space="preserve">    tls:</w:t>
        <w:br/>
        <w:t xml:space="preserve">      insecure: true</w:t>
        <w:br/>
        <w:t xml:space="preserve">  </w:t>
        <w:br/>
        <w:t xml:space="preserve">  # Zipkin导出器</w:t>
        <w:br/>
        <w:t xml:space="preserve">  zipkin:</w:t>
        <w:br/>
        <w:t xml:space="preserve">    endpoint: "http:/zipkin:9411/api/v2/spans"</w:t>
        <w:br/>
        <w:t xml:space="preserve">    format: proto</w:t>
        <w:br/>
        <w:t xml:space="preserve">  </w:t>
        <w:br/>
        <w:t xml:space="preserve">  # Elasticsearch导出器</w:t>
        <w:br/>
        <w:t xml:space="preserve">  elasticsearch:</w:t>
        <w:br/>
        <w:t xml:space="preserve">    endpoints: ["https:/elasticsearch:9200"]</w:t>
        <w:br/>
        <w:t xml:space="preserve">    index: "traces-%{+yyyy.MM.dd}"</w:t>
        <w:br/>
        <w:t xml:space="preserve">    user: elastic</w:t>
        <w:br/>
        <w:t xml:space="preserve">    password: changeme</w:t>
        <w:br/>
        <w:t xml:space="preserve">    tls:</w:t>
        <w:br/>
        <w:t xml:space="preserve">      insecure_skip_verify: true</w:t>
        <w:br/>
        <w:t xml:space="preserve">  </w:t>
        <w:br/>
        <w:t xml:space="preserve">  # Prometheus导出器</w:t>
        <w:br/>
        <w:t xml:space="preserve">  prometheus:</w:t>
        <w:br/>
        <w:t xml:space="preserve">    endpoint: "0.0.0.0:8889"</w:t>
        <w:br/>
        <w:t xml:space="preserve">    namespace: otel</w:t>
        <w:br/>
        <w:t xml:space="preserve">    const_labels:</w:t>
        <w:br/>
        <w:t xml:space="preserve">      service: otel-collector</w:t>
        <w:br/>
        <w:t xml:space="preserve">  </w:t>
        <w:br/>
        <w:t xml:space="preserve">  # 文件导出器 (用于调试)</w:t>
        <w:br/>
        <w:t xml:space="preserve">  file:</w:t>
        <w:br/>
        <w:t xml:space="preserve">    path: /tmp/traces.json</w:t>
        <w:br/>
        <w:br/>
        <w:t>service:</w:t>
        <w:br/>
        <w:t xml:space="preserve">  pipelines:</w:t>
        <w:br/>
        <w:t xml:space="preserve">    # 追踪管道</w:t>
        <w:br/>
        <w:t xml:space="preserve">    traces:</w:t>
        <w:br/>
        <w:t xml:space="preserve">      receivers: [jaeger, zipkin, otlp]</w:t>
        <w:br/>
        <w:t xml:space="preserve">      processors: [memory_limiter, resourcedetection, attributes, tail_sampling, batch]</w:t>
        <w:br/>
        <w:t xml:space="preserve">      exporters: [jaeger, elasticsearch, file]</w:t>
        <w:br/>
        <w:t xml:space="preserve">    </w:t>
        <w:br/>
        <w:t xml:space="preserve">    # 指标管道</w:t>
        <w:br/>
        <w:t xml:space="preserve">    metrics:</w:t>
        <w:br/>
        <w:t xml:space="preserve">      receivers: [prometheus, spanmetrics]</w:t>
        <w:br/>
        <w:t xml:space="preserve">      processors: [memory_limiter, batch]</w:t>
        <w:br/>
        <w:t xml:space="preserve">      exporters: [prometheus]</w:t>
        <w:br/>
        <w:t xml:space="preserve">  </w:t>
        <w:br/>
        <w:t xml:space="preserve">  # 遥测配置</w:t>
        <w:br/>
        <w:t xml:space="preserve">  telemetry:</w:t>
        <w:br/>
        <w:t xml:space="preserve">    logs:</w:t>
        <w:br/>
        <w:t xml:space="preserve">      level: info</w:t>
        <w:br/>
        <w:t xml:space="preserve">    metrics:</w:t>
        <w:br/>
        <w:t xml:space="preserve">      address: 0.0.0.0:8888</w:t>
      </w:r>
    </w:p>
    <w:p w14:paraId="11A839CF" w14:textId="77777777" w:rsidR="00160299" w:rsidRDefault="00000000">
      <w:pPr>
        <w:pStyle w:val="FirstParagraph"/>
      </w:pPr>
      <w:r>
        <w:rPr>
          <w:rFonts w:hint="eastAsia"/>
          <w:b/>
          <w:bCs/>
        </w:rPr>
        <w:t>分布式追踪</w:t>
      </w:r>
      <w:r>
        <w:rPr>
          <w:rFonts w:hint="eastAsia"/>
          <w:b/>
          <w:bCs/>
        </w:rPr>
        <w:t>Python</w:t>
      </w:r>
      <w:r>
        <w:rPr>
          <w:rFonts w:hint="eastAsia"/>
          <w:b/>
          <w:bCs/>
        </w:rPr>
        <w:t>实现</w:t>
      </w:r>
      <w:r>
        <w:t>:</w:t>
      </w:r>
    </w:p>
    <w:p w14:paraId="7DBE7C95" w14:textId="77777777" w:rsidR="00160299" w:rsidRDefault="00000000">
      <w:pPr>
        <w:pStyle w:val="SourceCode"/>
      </w:pPr>
      <w:r>
        <w:t>examples/15_framework/distributed_tracing.py</w:t>
        <w:br/>
        <w:t>import time</w:t>
        <w:br/>
        <w:t>import logging</w:t>
        <w:br/>
        <w:t>from typing import Dict, List, Optional, Any</w:t>
        <w:br/>
        <w:t>from contextlib import contextmanager</w:t>
        <w:br/>
        <w:t>import opentelemetry as otel</w:t>
        <w:br/>
        <w:t>from opentelemetry import trace</w:t>
        <w:br/>
        <w:t>from opentelemetry.sdk.trace import TracerProvider</w:t>
        <w:br/>
        <w:t>from opentelemetry.sdk.trace.export import BatchSpanProcessor</w:t>
        <w:br/>
        <w:t>from opentelemetry.exporter.jaeger.thrift import JaegerExporter</w:t>
        <w:br/>
        <w:t>from opentelemetry.trace import Status, StatusCode</w:t>
        <w:br/>
        <w:t>from opentelemetry.sdk.resources import Resource</w:t>
        <w:br/>
        <w:t>import requests</w:t>
        <w:br/>
        <w:t>import threading</w:t>
        <w:br/>
        <w:t>import json</w:t>
        <w:br/>
        <w:br/>
        <w:t>logging.basicConfig(level=logging.INFO)</w:t>
        <w:br/>
        <w:t>logger = logging.getLogger(__name__)</w:t>
        <w:br/>
        <w:br/>
        <w:t>class DistributedTracer:</w:t>
        <w:br/>
        <w:t xml:space="preserve">    """分布式追踪器"""</w:t>
        <w:br/>
        <w:t xml:space="preserve">    </w:t>
        <w:br/>
        <w:t xml:space="preserve">    def __init__(self, service_name: str, jaeger_host: str = "localhost", jaeger_port: int = 14268):</w:t>
        <w:br/>
        <w:t xml:space="preserve">        self.service_name = service_name</w:t>
        <w:br/>
        <w:t xml:space="preserve">        </w:t>
        <w:br/>
        <w:t xml:space="preserve">        # 设置资源</w:t>
        <w:br/>
        <w:t xml:space="preserve">        resource = Resource.create({</w:t>
        <w:br/>
        <w:t xml:space="preserve">            "service.name": service_name,</w:t>
        <w:br/>
        <w:t xml:space="preserve">            "service.version": "1.0.0",</w:t>
        <w:br/>
        <w:t xml:space="preserve">            "deployment.environment": "production"</w:t>
        <w:br/>
        <w:t xml:space="preserve">        })</w:t>
        <w:br/>
        <w:t xml:space="preserve">        </w:t>
        <w:br/>
        <w:t xml:space="preserve">        # 设置追踪提供者</w:t>
        <w:br/>
        <w:t xml:space="preserve">        trace.set_tracer_provider(TracerProvider(resource=resource))</w:t>
        <w:br/>
        <w:t xml:space="preserve">        tracer_provider = trace.get_tracer_provider()</w:t>
        <w:br/>
        <w:t xml:space="preserve">        </w:t>
        <w:br/>
        <w:t xml:space="preserve">        # 配置Jaeger导出器</w:t>
        <w:br/>
        <w:t xml:space="preserve">        jaeger_exporter = JaegerExporter(</w:t>
        <w:br/>
        <w:t xml:space="preserve">            agent_host_name=jaeger_host,</w:t>
        <w:br/>
        <w:t xml:space="preserve">            agent_port=jaeger_port,</w:t>
        <w:br/>
        <w:t xml:space="preserve">        )</w:t>
        <w:br/>
        <w:t xml:space="preserve">        </w:t>
        <w:br/>
        <w:t xml:space="preserve">        # 添加批处理处理器</w:t>
        <w:br/>
        <w:t xml:space="preserve">        span_processor = BatchSpanProcessor(jaeger_exporter)</w:t>
        <w:br/>
        <w:t xml:space="preserve">        tracer_provider.add_span_processor(span_processor)</w:t>
        <w:br/>
        <w:t xml:space="preserve">        </w:t>
        <w:br/>
        <w:t xml:space="preserve">        # 获取追踪器</w:t>
        <w:br/>
        <w:t xml:space="preserve">        self.tracer = trace.get_tracer(__name__)</w:t>
        <w:br/>
        <w:t xml:space="preserve">        </w:t>
        <w:br/>
        <w:t xml:space="preserve">        logger.info(f"Distributed tracer initialized for service: {service_name}")</w:t>
        <w:br/>
        <w:t xml:space="preserve">    </w:t>
        <w:br/>
        <w:t xml:space="preserve">    @contextmanager</w:t>
        <w:br/>
        <w:t xml:space="preserve">    def start_span(self, name: str, kind: trace.SpanKind = trace.SpanKind.INTERNAL, </w:t>
        <w:br/>
        <w:t xml:space="preserve">                   attributes: Optional[Dict[str, Any]] = None):</w:t>
        <w:br/>
        <w:t xml:space="preserve">        """开始一个追踪跨度"""</w:t>
        <w:br/>
        <w:t xml:space="preserve">        with self.tracer.start_as_span(name, kind=kind) as span:</w:t>
        <w:br/>
        <w:t xml:space="preserve">            if attributes:</w:t>
        <w:br/>
        <w:t xml:space="preserve">                for key, value in attributes.items():</w:t>
        <w:br/>
        <w:t xml:space="preserve">                    span.set_attribute(key, value)</w:t>
        <w:br/>
        <w:t xml:space="preserve">            </w:t>
        <w:br/>
        <w:t xml:space="preserve">            try:</w:t>
        <w:br/>
        <w:t xml:space="preserve">                yield span</w:t>
        <w:br/>
        <w:t xml:space="preserve">            except Exception as e:</w:t>
        <w:br/>
        <w:t xml:space="preserve">                span.record_exception(e)</w:t>
        <w:br/>
        <w:t xml:space="preserve">                span.set_status(Status(StatusCode.ERROR, str(e)))</w:t>
        <w:br/>
        <w:t xml:space="preserve">                raise</w:t>
        <w:br/>
        <w:t xml:space="preserve">            finally:</w:t>
        <w:br/>
        <w:t xml:space="preserve">                span.end()</w:t>
        <w:br/>
        <w:t xml:space="preserve">    </w:t>
        <w:br/>
        <w:t xml:space="preserve">    def trace_http_request(self, method: str, url: str, headers: Optional[Dict[str, str]] = None) -&gt; Dict[str, Any]:</w:t>
        <w:br/>
        <w:t xml:space="preserve">        """追踪HTTP请求"""</w:t>
        <w:br/>
        <w:t xml:space="preserve">        attributes = {</w:t>
        <w:br/>
        <w:t xml:space="preserve">            "http.method": method,</w:t>
        <w:br/>
        <w:t xml:space="preserve">            "http.url": url,</w:t>
        <w:br/>
        <w:t xml:space="preserve">            "http.scheme": url.split(":/")[0] if ":/" in url else "http"</w:t>
        <w:br/>
        <w:t xml:space="preserve">        }</w:t>
        <w:br/>
        <w:t xml:space="preserve">        </w:t>
        <w:br/>
        <w:t xml:space="preserve">        with self.start_span(f"HTTP {method} {url}", </w:t>
        <w:br/>
        <w:t xml:space="preserve">                           kind=trace.SpanKind.CLIENT, </w:t>
        <w:br/>
        <w:t xml:space="preserve">                           attributes=attributes) as span:</w:t>
        <w:br/>
        <w:t xml:space="preserve">            </w:t>
        <w:br/>
        <w:t xml:space="preserve">            # 注入追踪头</w:t>
        <w:br/>
        <w:t xml:space="preserve">            if headers is None:</w:t>
        <w:br/>
        <w:t xml:space="preserve">                headers = {}</w:t>
        <w:br/>
        <w:t xml:space="preserve">            </w:t>
        <w:br/>
        <w:t xml:space="preserve">            otel.trace.inject(headers)</w:t>
        <w:br/>
        <w:t xml:space="preserve">            </w:t>
        <w:br/>
        <w:t xml:space="preserve">            start_time = time.time()</w:t>
        <w:br/>
        <w:t xml:space="preserve">            try:</w:t>
        <w:br/>
        <w:t xml:space="preserve">                response = requests.request(method, url, headers=headers, timeout=30)</w:t>
        <w:br/>
        <w:t xml:space="preserve">                span.set_attribute("http.status_code", response.status_code)</w:t>
        <w:br/>
        <w:t xml:space="preserve">                span.set_attribute("http.response_size", len(response.content))</w:t>
        <w:br/>
        <w:t xml:space="preserve">                </w:t>
        <w:br/>
        <w:t xml:space="preserve">                return {</w:t>
        <w:br/>
        <w:t xml:space="preserve">                    "status_code": response.status_code,</w:t>
        <w:br/>
        <w:t xml:space="preserve">                    "content": response.text,</w:t>
        <w:br/>
        <w:t xml:space="preserve">                    "headers": dict(response.headers),</w:t>
        <w:br/>
        <w:t xml:space="preserve">                    "elapsed": time.time() - start_time</w:t>
        <w:br/>
        <w:t xml:space="preserve">                }</w:t>
        <w:br/>
        <w:t xml:space="preserve">                </w:t>
        <w:br/>
        <w:t xml:space="preserve">            except Exception as e:</w:t>
        <w:br/>
        <w:t xml:space="preserve">                span.record_exception(e)</w:t>
        <w:br/>
        <w:t xml:space="preserve">                span.set_status(Status(StatusCode.ERROR, str(e)))</w:t>
        <w:br/>
        <w:t xml:space="preserve">                raise</w:t>
        <w:br/>
        <w:t xml:space="preserve">    </w:t>
        <w:br/>
        <w:t xml:space="preserve">    def trace_database_operation(self, operation: str, table: str, query: Optional[str] = None) -&gt; Any:</w:t>
        <w:br/>
        <w:t xml:space="preserve">        """追踪数据库操作"""</w:t>
        <w:br/>
        <w:t xml:space="preserve">        attributes = {</w:t>
        <w:br/>
        <w:t xml:space="preserve">            "db.operation": operation,</w:t>
        <w:br/>
        <w:t xml:space="preserve">            "db.table": table,</w:t>
        <w:br/>
        <w:t xml:space="preserve">            "db.system": "postgresql"  # 或其他数据库类型</w:t>
        <w:br/>
        <w:t xml:space="preserve">        }</w:t>
        <w:br/>
        <w:t xml:space="preserve">        </w:t>
        <w:br/>
        <w:t xml:space="preserve">        if query:</w:t>
        <w:br/>
        <w:t xml:space="preserve">            attributes["db.statement"] = query[:500]  # 限制长度</w:t>
        <w:br/>
        <w:t xml:space="preserve">            </w:t>
        <w:br/>
        <w:t xml:space="preserve">        with self.start_span(f"DB {operation} {table}", </w:t>
        <w:br/>
        <w:t xml:space="preserve">                           kind=trace.SpanKind.CLIENT, </w:t>
        <w:br/>
        <w:t xml:space="preserve">                           attributes=attributes) as span:</w:t>
        <w:br/>
        <w:t xml:space="preserve">            </w:t>
        <w:br/>
        <w:t xml:space="preserve">            # 模拟数据库操作</w:t>
        <w:br/>
        <w:t xml:space="preserve">            start_time = time.time()</w:t>
        <w:br/>
        <w:t xml:space="preserve">            try:</w:t>
        <w:br/>
        <w:t xml:space="preserve">                # 这里应该是实际的数据库操作</w:t>
        <w:br/>
        <w:t xml:space="preserve">                time.sleep(0.01)  # 模拟延迟</w:t>
        <w:br/>
        <w:t xml:space="preserve">                result = {"rows_affected": 1, "execution_time": time.time() - start_time}</w:t>
        <w:br/>
        <w:t xml:space="preserve">                </w:t>
        <w:br/>
        <w:t xml:space="preserve">                span.set_attribute("db.rows_affected", result["rows_affected"])</w:t>
        <w:br/>
        <w:t xml:space="preserve">                span.set_attribute("db.execution_time_ms", result["execution_time"] * 1000)</w:t>
        <w:br/>
        <w:t xml:space="preserve">                </w:t>
        <w:br/>
        <w:t xml:space="preserve">                return result</w:t>
        <w:br/>
        <w:t xml:space="preserve">                </w:t>
        <w:br/>
        <w:t xml:space="preserve">            except Exception as e:</w:t>
        <w:br/>
        <w:t xml:space="preserve">                span.record_exception(e)</w:t>
        <w:br/>
        <w:t xml:space="preserve">                span.set_status(Status(StatusCode.ERROR, str(e)))</w:t>
        <w:br/>
        <w:t xml:space="preserve">                raise</w:t>
        <w:br/>
        <w:t xml:space="preserve">    </w:t>
        <w:br/>
        <w:t xml:space="preserve">    def trace_data_processing(self, operation: str, input_size: int, output_size: int) -&gt; Dict[str, Any]:</w:t>
        <w:br/>
        <w:t xml:space="preserve">        """追踪数据处理操作"""</w:t>
        <w:br/>
        <w:t xml:space="preserve">        attributes = {</w:t>
        <w:br/>
        <w:t xml:space="preserve">            "data.operation": operation,</w:t>
        <w:br/>
        <w:t xml:space="preserve">            "data.input_size": input_size,</w:t>
        <w:br/>
        <w:t xml:space="preserve">            "data.output_size": output_size,</w:t>
        <w:br/>
        <w:t xml:space="preserve">            "data.processing_ratio": output_size / input_size if input_size &gt; 0 else 0</w:t>
        <w:br/>
        <w:t xml:space="preserve">        }</w:t>
        <w:br/>
        <w:t xml:space="preserve">        </w:t>
        <w:br/>
        <w:t xml:space="preserve">        with self.start_span(f"Data {operation}", </w:t>
        <w:br/>
        <w:t xml:space="preserve">                           kind=trace.SpanKind.INTERNAL, </w:t>
        <w:br/>
        <w:t xml:space="preserve">                           attributes=attributes) as span:</w:t>
        <w:br/>
        <w:t xml:space="preserve">            </w:t>
        <w:br/>
        <w:t xml:space="preserve">            start_time = time.time()</w:t>
        <w:br/>
        <w:t xml:space="preserve">            try:</w:t>
        <w:br/>
        <w:t xml:space="preserve">                # 模拟数据处理</w:t>
        <w:br/>
        <w:t xml:space="preserve">                time.sleep(0.1)  # 模拟处理时间</w:t>
        <w:br/>
        <w:t xml:space="preserve">                result = {</w:t>
        <w:br/>
        <w:t xml:space="preserve">                    "operation": operation,</w:t>
        <w:br/>
        <w:t xml:space="preserve">                    "input_size": input_size,</w:t>
        <w:br/>
        <w:t xml:space="preserve">                    "output_size": output_size,</w:t>
        <w:br/>
        <w:t xml:space="preserve">                    "processing_time": time.time() - start_time,</w:t>
        <w:br/>
        <w:t xml:space="preserve">                    "success": True</w:t>
        <w:br/>
        <w:t xml:space="preserve">                }</w:t>
        <w:br/>
        <w:t xml:space="preserve">                </w:t>
        <w:br/>
        <w:t xml:space="preserve">                span.set_attribute("data.processing_time_ms", result["processing_time"] * 1000)</w:t>
        <w:br/>
        <w:t xml:space="preserve">                span.set_attribute("data.success", result["success"])</w:t>
        <w:br/>
        <w:t xml:space="preserve">                </w:t>
        <w:br/>
        <w:t xml:space="preserve">                return result</w:t>
        <w:br/>
        <w:t xml:space="preserve">                </w:t>
        <w:br/>
        <w:t xml:space="preserve">            except Exception as e:</w:t>
        <w:br/>
        <w:t xml:space="preserve">                span.record_exception(e)</w:t>
        <w:br/>
        <w:t xml:space="preserve">                span.set_status(Status(StatusCode.ERROR, str(e)))</w:t>
        <w:br/>
        <w:t xml:space="preserve">                raise</w:t>
        <w:br/>
        <w:br/>
        <w:t>class BigDataTracingService:</w:t>
        <w:br/>
        <w:t xml:space="preserve">    """大数据追踪服务"""</w:t>
        <w:br/>
        <w:t xml:space="preserve">    </w:t>
        <w:br/>
        <w:t xml:space="preserve">    def __init__(self, service_name: str):</w:t>
        <w:br/>
        <w:t xml:space="preserve">        self.tracer = DistributedTracer(service_name)</w:t>
        <w:br/>
        <w:t xml:space="preserve">        self.active_traces = {}</w:t>
        <w:br/>
        <w:t xml:space="preserve">        </w:t>
        <w:br/>
        <w:t xml:space="preserve">    def trace_etl_pipeline(self, pipeline_name: str, source_tables: List[str], </w:t>
        <w:br/>
        <w:t xml:space="preserve">                          target_table: str, data_volume: int) -&gt; Dict[str, Any]:</w:t>
        <w:br/>
        <w:t xml:space="preserve">        """追踪ETL管道"""</w:t>
        <w:br/>
        <w:t xml:space="preserve">        attributes = {</w:t>
        <w:br/>
        <w:t xml:space="preserve">            "pipeline.name": pipeline_name,</w:t>
        <w:br/>
        <w:t xml:space="preserve">            "pipeline.type": "etl",</w:t>
        <w:br/>
        <w:t xml:space="preserve">            "pipeline.source_tables": json.dumps(source_tables),</w:t>
        <w:br/>
        <w:t xml:space="preserve">            "pipeline.target_table": target_table,</w:t>
        <w:br/>
        <w:t xml:space="preserve">            "pipeline.data_volume": data_volume</w:t>
        <w:br/>
        <w:t xml:space="preserve">        }</w:t>
        <w:br/>
        <w:t xml:space="preserve">        </w:t>
        <w:br/>
        <w:t xml:space="preserve">        with self.tracer.start_span(f"ETL Pipeline: {pipeline_name}", </w:t>
        <w:br/>
        <w:t xml:space="preserve">                                  kind=trace.SpanKind.INTERNAL, </w:t>
        <w:br/>
        <w:t xml:space="preserve">                                  attributes=attributes) as span:</w:t>
        <w:br/>
        <w:t xml:space="preserve">            </w:t>
        <w:br/>
        <w:t xml:space="preserve">            trace_id = span.get_span_context().trace_id</w:t>
        <w:br/>
        <w:t xml:space="preserve">            self.active_traces[trace_id] = {</w:t>
        <w:br/>
        <w:t xml:space="preserve">                "pipeline_name": pipeline_name,</w:t>
        <w:br/>
        <w:t xml:space="preserve">                "start_time": time.time(),</w:t>
        <w:br/>
        <w:t xml:space="preserve">                "status": "running"</w:t>
        <w:br/>
        <w:t xml:space="preserve">            }</w:t>
        <w:br/>
        <w:t xml:space="preserve">            </w:t>
        <w:br/>
        <w:t xml:space="preserve">            try:</w:t>
        <w:br/>
        <w:t xml:space="preserve">                # 提取阶段</w:t>
        <w:br/>
        <w:t xml:space="preserve">                with self.tracer.start_span("Extract", attributes={"stage": "extract"}) as extract_span:</w:t>
        <w:br/>
        <w:t xml:space="preserve">                    extract_result = self.tracer.trace_database_operation(</w:t>
        <w:br/>
        <w:t xml:space="preserve">                        "SELECT", source_tables[0], f"SELECT * FROM {source_tables[0]}"</w:t>
        <w:br/>
        <w:t xml:space="preserve">                    )</w:t>
        <w:br/>
        <w:t xml:space="preserve">                    extract_span.set_attribute("extract.rows", extract_result["rows_affected"])</w:t>
        <w:br/>
        <w:t xml:space="preserve">                </w:t>
        <w:br/>
        <w:t xml:space="preserve">                # 转换阶段</w:t>
        <w:br/>
        <w:t xml:space="preserve">                with self.tracer.start_span("Transform", attributes={"stage": "transform"}) as transform_span:</w:t>
        <w:br/>
        <w:t xml:space="preserve">                    transform_result = self.tracer.trace_data_processing(</w:t>
        <w:br/>
        <w:t xml:space="preserve">                        "data_transformation", data_volume, data_volume</w:t>
        <w:br/>
        <w:t xml:space="preserve">                    )</w:t>
        <w:br/>
        <w:t xml:space="preserve">                    transform_span.set_attribute("transform.operations", 5)  # 假设5个转换操作</w:t>
        <w:br/>
        <w:t xml:space="preserve">                </w:t>
        <w:br/>
        <w:t xml:space="preserve">                # 加载阶段</w:t>
        <w:br/>
        <w:t xml:space="preserve">                with self.tracer.start_span("Load", attributes={"stage": "load"}) as load_span:</w:t>
        <w:br/>
        <w:t xml:space="preserve">                    load_result = self.tracer.trace_database_operation(</w:t>
        <w:br/>
        <w:t xml:space="preserve">                        "INSERT", target_table, f"INSERT INTO {target_table} VALUES ..."</w:t>
        <w:br/>
        <w:t xml:space="preserve">                    )</w:t>
        <w:br/>
        <w:t xml:space="preserve">                    load_span.set_attribute("load.rows", load_result["rows_affected"])</w:t>
        <w:br/>
        <w:t xml:space="preserve">                </w:t>
        <w:br/>
        <w:t xml:space="preserve">                result = {</w:t>
        <w:br/>
        <w:t xml:space="preserve">                    "pipeline_name": pipeline_name,</w:t>
        <w:br/>
        <w:t xml:space="preserve">                    "status": "completed",</w:t>
        <w:br/>
        <w:t xml:space="preserve">                    "stages_completed": ["extract", "transform", "load"],</w:t>
        <w:br/>
        <w:t xml:space="preserve">                    "data_processed": data_volume,</w:t>
        <w:br/>
        <w:t xml:space="preserve">                    "execution_time": time.time() - self.active_traces[trace_id]["start_time"]</w:t>
        <w:br/>
        <w:t xml:space="preserve">                }</w:t>
        <w:br/>
        <w:t xml:space="preserve">                </w:t>
        <w:br/>
        <w:t xml:space="preserve">                span.set_attribute("pipeline.status", "completed")</w:t>
        <w:br/>
        <w:t xml:space="preserve">                span.set_attribute("pipeline.execution_time_ms", result["execution_time"] * 1000)</w:t>
        <w:br/>
        <w:t xml:space="preserve">                </w:t>
        <w:br/>
        <w:t xml:space="preserve">                self.active_traces[trace_id]["status"] = "completed"</w:t>
        <w:br/>
        <w:t xml:space="preserve">                return result</w:t>
        <w:br/>
        <w:t xml:space="preserve">                </w:t>
        <w:br/>
        <w:t xml:space="preserve">            except Exception as e:</w:t>
        <w:br/>
        <w:t xml:space="preserve">                span.record_exception(e)</w:t>
        <w:br/>
        <w:t xml:space="preserve">                span.set_status(Status(StatusCode.ERROR, str(e)))</w:t>
        <w:br/>
        <w:t xml:space="preserve">                self.active_traces[trace_id]["status"] = "failed"</w:t>
        <w:br/>
        <w:t xml:space="preserve">                raise</w:t>
        <w:br/>
        <w:t xml:space="preserve">    </w:t>
        <w:br/>
        <w:t xml:space="preserve">    def trace_spark_job(self, job_name: str, input_files: List[str], </w:t>
        <w:br/>
        <w:t xml:space="preserve">                       output_path: str, parallelism: int) -&gt; Dict[str, Any]:</w:t>
        <w:br/>
        <w:t xml:space="preserve">        """追踪Spark作业"""</w:t>
        <w:br/>
        <w:t xml:space="preserve">        attributes = {</w:t>
        <w:br/>
        <w:t xml:space="preserve">            "spark.job_name": job_name,</w:t>
        <w:br/>
        <w:t xml:space="preserve">            "spark.input_files": json.dumps(input_files),</w:t>
        <w:br/>
        <w:t xml:space="preserve">            "spark.output_path": output_path,</w:t>
        <w:br/>
        <w:t xml:space="preserve">            "spark.parallelism": parallelism</w:t>
        <w:br/>
        <w:t xml:space="preserve">        }</w:t>
        <w:br/>
        <w:t xml:space="preserve">        </w:t>
        <w:br/>
        <w:t xml:space="preserve">        with self.tracer.start_span(f"Spark Job: {job_name}", </w:t>
        <w:br/>
        <w:t xml:space="preserve">                                  kind=trace.SpanKind.INTERNAL, </w:t>
        <w:br/>
        <w:t xml:space="preserve">                                  attributes=attributes) as span:</w:t>
        <w:br/>
        <w:t xml:space="preserve">            </w:t>
        <w:br/>
        <w:t xml:space="preserve">            try:</w:t>
        <w:br/>
        <w:t xml:space="preserve">                # 作业初始化</w:t>
        <w:br/>
        <w:t xml:space="preserve">                with self.tracer.start_span("Job Initialization", attributes={"phase": "init"}) as init_span:</w:t>
        <w:br/>
        <w:t xml:space="preserve">                    init_span.set_attribute("spark.executors", parallelism)</w:t>
        <w:br/>
        <w:t xml:space="preserve">                    time.sleep(0.05)  # 模拟初始化时间</w:t>
        <w:br/>
        <w:t xml:space="preserve">                </w:t>
        <w:br/>
        <w:t xml:space="preserve">                # 数据读取</w:t>
        <w:br/>
        <w:t xml:space="preserve">                with self.tracer.start_span("Data Reading", attributes={"phase": "read"}) as read_span:</w:t>
        <w:br/>
        <w:t xml:space="preserve">                    total_size = 0</w:t>
        <w:br/>
        <w:t xml:space="preserve">                    for file in input_files:</w:t>
        <w:br/>
        <w:t xml:space="preserve">                        # 模拟文件读取追踪</w:t>
        <w:br/>
        <w:t xml:space="preserve">                        file_size = self.tracer.trace_http_request("GET", f"file:/{file}")</w:t>
        <w:br/>
        <w:t xml:space="preserve">                        total_size += len(file_size["content"])</w:t>
        <w:br/>
        <w:t xml:space="preserve">                    read_span.set_attribute("data.read_bytes", total_size)</w:t>
        <w:br/>
        <w:t xml:space="preserve">                </w:t>
        <w:br/>
        <w:t xml:space="preserve">                # 数据处理</w:t>
        <w:br/>
        <w:t xml:space="preserve">                with self.tracer.start_span("Data Processing", attributes={"phase": "process"}) as process_span:</w:t>
        <w:br/>
        <w:t xml:space="preserve">                    process_result = self.tracer.trace_data_processing(</w:t>
        <w:br/>
        <w:t xml:space="preserve">                        "spark_transformation", total_size, total_size / 2  # 假设压缩了一半</w:t>
        <w:br/>
        <w:t xml:space="preserve">                    )</w:t>
        <w:br/>
        <w:t xml:space="preserve">                    process_span.set_attribute("spark.tasks", parallelism * 10)  # 假设每个executor 10个任务</w:t>
        <w:br/>
        <w:t xml:space="preserve">                </w:t>
        <w:br/>
        <w:t xml:space="preserve">                # 数据写入</w:t>
        <w:br/>
        <w:t xml:space="preserve">                with self.tracer.start_span("Data Writing", attributes={"phase": "write"}) as write_span:</w:t>
        <w:br/>
        <w:t xml:space="preserve">                    write_result = self.tracer.trace_database_operation(</w:t>
        <w:br/>
        <w:t xml:space="preserve">                        "WRITE", output_path, f"WRITE TO {output_path}"</w:t>
        <w:br/>
        <w:t xml:space="preserve">                    )</w:t>
        <w:br/>
        <w:t xml:space="preserve">                    write_span.set_attribute("data.write_bytes", process_result["output_size"])</w:t>
        <w:br/>
        <w:t xml:space="preserve">                </w:t>
        <w:br/>
        <w:t xml:space="preserve">                result = {</w:t>
        <w:br/>
        <w:t xml:space="preserve">                    "job_name": job_name,</w:t>
        <w:br/>
        <w:t xml:space="preserve">                    "status": "completed",</w:t>
        <w:br/>
        <w:t xml:space="preserve">                    "input_files": input_files,</w:t>
        <w:br/>
        <w:t xml:space="preserve">                    "output_path": output_path,</w:t>
        <w:br/>
        <w:t xml:space="preserve">                    "data_processed_bytes": total_size,</w:t>
        <w:br/>
        <w:t xml:space="preserve">                    "parallelism": parallelism</w:t>
        <w:br/>
        <w:t xml:space="preserve">                }</w:t>
        <w:br/>
        <w:t xml:space="preserve">                </w:t>
        <w:br/>
        <w:t xml:space="preserve">                span.set_attribute("spark.status", "completed")</w:t>
        <w:br/>
        <w:t xml:space="preserve">                span.set_attribute("spark.data_processed_bytes", total_size)</w:t>
        <w:br/>
        <w:t xml:space="preserve">                </w:t>
        <w:br/>
        <w:t xml:space="preserve">                return result</w:t>
        <w:br/>
        <w:t xml:space="preserve">                </w:t>
        <w:br/>
        <w:t xml:space="preserve">            except Exception as e:</w:t>
        <w:br/>
        <w:t xml:space="preserve">                span.record_exception(e)</w:t>
        <w:br/>
        <w:t xml:space="preserve">                span.set_status(Status(StatusCode.ERROR, str(e)))</w:t>
        <w:br/>
        <w:t xml:space="preserve">                raise</w:t>
        <w:br/>
        <w:t xml:space="preserve">    </w:t>
        <w:br/>
        <w:t xml:space="preserve">    def get_active_traces(self) -&gt; Dict[str, Dict[str, Any]]:</w:t>
        <w:br/>
        <w:t xml:space="preserve">        """获取活跃的追踪"""</w:t>
        <w:br/>
        <w:t xml:space="preserve">        return self.active_traces.copy()</w:t>
        <w:br/>
        <w:t xml:space="preserve">    </w:t>
        <w:br/>
        <w:t xml:space="preserve">    def cleanup_completed_traces(self, max_age_seconds: int = 3600):</w:t>
        <w:br/>
        <w:t xml:space="preserve">        """清理已完成的追踪"""</w:t>
        <w:br/>
        <w:t xml:space="preserve">        current_time = time.time()</w:t>
        <w:br/>
        <w:t xml:space="preserve">        to_remove = []</w:t>
        <w:br/>
        <w:t xml:space="preserve">        </w:t>
        <w:br/>
        <w:t xml:space="preserve">        for trace_id, trace_info in self.active_traces.items():</w:t>
        <w:br/>
        <w:t xml:space="preserve">            if trace_info["status"] != "running" and \</w:t>
        <w:br/>
        <w:t xml:space="preserve">               current_time - trace_info["start_time"] &gt; max_age_seconds:</w:t>
        <w:br/>
        <w:t xml:space="preserve">                to_remove.append(trace_id)</w:t>
        <w:br/>
        <w:t xml:space="preserve">        </w:t>
        <w:br/>
        <w:t xml:space="preserve">        for trace_id in to_remove:</w:t>
        <w:br/>
        <w:t xml:space="preserve">            del self.active_traces[trace_id]</w:t>
        <w:br/>
        <w:t xml:space="preserve">        </w:t>
        <w:br/>
        <w:t xml:space="preserve">        logger.info(f"Cleaned up {len(to_remove)} completed traces")</w:t>
        <w:br/>
        <w:br/>
        <w:t># 使用示例</w:t>
        <w:br/>
        <w:t>if __name__ == "__main__":</w:t>
        <w:br/>
        <w:t xml:space="preserve">    # 创建大数据追踪服务</w:t>
        <w:br/>
        <w:t xml:space="preserve">    tracing_service = BigDataTracingService("bigdata-etl-service")</w:t>
        <w:br/>
        <w:t xml:space="preserve">    </w:t>
        <w:br/>
        <w:t xml:space="preserve">    # 追踪ETL管道</w:t>
        <w:br/>
        <w:t xml:space="preserve">    etl_result = tracing_service.trace_etl_pipeline(</w:t>
        <w:br/>
        <w:t xml:space="preserve">        pipeline_name="user_behavior_etl",</w:t>
        <w:br/>
        <w:t xml:space="preserve">        source_tables=["raw_events", "user_profiles"],</w:t>
        <w:br/>
        <w:t xml:space="preserve">        target_table="processed_behavior",</w:t>
        <w:br/>
        <w:t xml:space="preserve">        data_volume=1000000</w:t>
        <w:br/>
        <w:t xml:space="preserve">    )</w:t>
        <w:br/>
        <w:t xml:space="preserve">    print("ETL追踪结果:", etl_result)</w:t>
        <w:br/>
        <w:t xml:space="preserve">    </w:t>
        <w:br/>
        <w:t xml:space="preserve">    # 追踪Spark作业</w:t>
        <w:br/>
        <w:t xml:space="preserve">    spark_result = tracing_service.trace_spark_job(</w:t>
        <w:br/>
        <w:t xml:space="preserve">        job_name="data_aggregation_job",</w:t>
        <w:br/>
        <w:t xml:space="preserve">        input_files=["hdfs:/data/input/part-00001.parquet", "hdfs:/data/input/part-00002.parquet"],</w:t>
        <w:br/>
        <w:t xml:space="preserve">        output_path="hdfs:/data/output/aggregated/",</w:t>
        <w:br/>
        <w:t xml:space="preserve">        parallelism=4</w:t>
        <w:br/>
        <w:t xml:space="preserve">    )</w:t>
        <w:br/>
        <w:t xml:space="preserve">    print("Spark作业追踪结果:", spark_result)</w:t>
        <w:br/>
        <w:t xml:space="preserve">    </w:t>
        <w:br/>
        <w:t xml:space="preserve">    # 获取活跃追踪</w:t>
        <w:br/>
        <w:t xml:space="preserve">    active_traces = tracing_service.get_active_traces()</w:t>
        <w:br/>
        <w:t xml:space="preserve">    print("活跃追踪:", active_traces)</w:t>
        <w:br/>
        <w:t xml:space="preserve">    </w:t>
        <w:br/>
        <w:t xml:space="preserve">    # 清理已完成追踪</w:t>
        <w:br/>
        <w:t xml:space="preserve">    tracing_service.cleanup_completed_traces()</w:t>
      </w:r>
    </w:p>
    <w:p w14:paraId="0FBE5DC9" w14:textId="77777777" w:rsidR="00160299" w:rsidRDefault="00000000">
      <w:pPr>
        <w:pStyle w:val="Heading5"/>
      </w:pPr>
      <w:bookmarkStart w:id="330" w:name="追踪数据模型"/>
      <w:r>
        <w:lastRenderedPageBreak/>
        <w:t xml:space="preserve">15.5.1 </w:t>
      </w:r>
      <w:r>
        <w:rPr>
          <w:rFonts w:hint="eastAsia"/>
        </w:rPr>
        <w:t>追踪数据模型</w:t>
      </w:r>
    </w:p>
    <w:p w14:paraId="1520B307" w14:textId="77777777" w:rsidR="00160299" w:rsidRDefault="00000000">
      <w:pPr>
        <w:pStyle w:val="Compact"/>
        <w:numPr>
          <w:ilvl w:val="0"/>
          <w:numId w:val="308"/>
        </w:numPr>
      </w:pPr>
      <w:r>
        <w:rPr>
          <w:b/>
          <w:bCs/>
        </w:rPr>
        <w:t>Span</w:t>
      </w:r>
      <w:r>
        <w:t xml:space="preserve">: </w:t>
      </w:r>
      <w:r>
        <w:rPr>
          <w:rFonts w:hint="eastAsia"/>
        </w:rPr>
        <w:t>单个操作的追踪单元</w:t>
      </w:r>
    </w:p>
    <w:p w14:paraId="2280C034" w14:textId="77777777" w:rsidR="00160299" w:rsidRDefault="00000000">
      <w:pPr>
        <w:pStyle w:val="Compact"/>
        <w:numPr>
          <w:ilvl w:val="0"/>
          <w:numId w:val="308"/>
        </w:numPr>
      </w:pPr>
      <w:r>
        <w:rPr>
          <w:b/>
          <w:bCs/>
        </w:rPr>
        <w:t>Trace</w:t>
      </w:r>
      <w:r>
        <w:t xml:space="preserve">: </w:t>
      </w:r>
      <w:r>
        <w:rPr>
          <w:rFonts w:hint="eastAsia"/>
        </w:rPr>
        <w:t>端到端请求的完整追踪链</w:t>
      </w:r>
    </w:p>
    <w:p w14:paraId="405A4842" w14:textId="77777777" w:rsidR="00160299" w:rsidRDefault="00000000">
      <w:pPr>
        <w:pStyle w:val="Compact"/>
        <w:numPr>
          <w:ilvl w:val="0"/>
          <w:numId w:val="308"/>
        </w:numPr>
      </w:pPr>
      <w:r>
        <w:rPr>
          <w:b/>
          <w:bCs/>
        </w:rPr>
        <w:t>Context</w:t>
      </w:r>
      <w:r>
        <w:t xml:space="preserve">: </w:t>
      </w:r>
      <w:r>
        <w:rPr>
          <w:rFonts w:hint="eastAsia"/>
        </w:rPr>
        <w:t>追踪上下文传播机制</w:t>
      </w:r>
    </w:p>
    <w:p w14:paraId="6292DCBF" w14:textId="77777777" w:rsidR="00160299" w:rsidRDefault="00000000">
      <w:pPr>
        <w:pStyle w:val="Heading5"/>
      </w:pPr>
      <w:bookmarkStart w:id="331" w:name="采样策略"/>
      <w:bookmarkEnd w:id="330"/>
      <w:r>
        <w:t xml:space="preserve">15.5.2 </w:t>
      </w:r>
      <w:r>
        <w:rPr>
          <w:rFonts w:hint="eastAsia"/>
        </w:rPr>
        <w:t>采样策略</w:t>
      </w:r>
    </w:p>
    <w:p w14:paraId="372B843F" w14:textId="77777777" w:rsidR="00160299" w:rsidRDefault="00000000">
      <w:pPr>
        <w:pStyle w:val="Compact"/>
        <w:numPr>
          <w:ilvl w:val="0"/>
          <w:numId w:val="309"/>
        </w:numPr>
      </w:pPr>
      <w:r>
        <w:rPr>
          <w:rFonts w:hint="eastAsia"/>
          <w:b/>
          <w:bCs/>
        </w:rPr>
        <w:t>头部采样</w:t>
      </w:r>
      <w:r>
        <w:t xml:space="preserve">: </w:t>
      </w:r>
      <w:r>
        <w:rPr>
          <w:rFonts w:hint="eastAsia"/>
        </w:rPr>
        <w:t>对每个请求进行采样决策</w:t>
      </w:r>
    </w:p>
    <w:p w14:paraId="1B7D3E34" w14:textId="77777777" w:rsidR="00160299" w:rsidRDefault="00000000">
      <w:pPr>
        <w:pStyle w:val="Compact"/>
        <w:numPr>
          <w:ilvl w:val="0"/>
          <w:numId w:val="309"/>
        </w:numPr>
      </w:pPr>
      <w:r>
        <w:rPr>
          <w:rFonts w:hint="eastAsia"/>
          <w:b/>
          <w:bCs/>
        </w:rPr>
        <w:t>尾部采样</w:t>
      </w:r>
      <w:r>
        <w:t xml:space="preserve">: </w:t>
      </w:r>
      <w:r>
        <w:rPr>
          <w:rFonts w:hint="eastAsia"/>
        </w:rPr>
        <w:t>在收集完整追踪后进行采样</w:t>
      </w:r>
    </w:p>
    <w:p w14:paraId="2EC81826" w14:textId="77777777" w:rsidR="00160299" w:rsidRDefault="00000000">
      <w:pPr>
        <w:pStyle w:val="Compact"/>
        <w:numPr>
          <w:ilvl w:val="0"/>
          <w:numId w:val="309"/>
        </w:numPr>
      </w:pPr>
      <w:r>
        <w:rPr>
          <w:rFonts w:hint="eastAsia"/>
          <w:b/>
          <w:bCs/>
        </w:rPr>
        <w:t>自适应采样</w:t>
      </w:r>
      <w:r>
        <w:t xml:space="preserve">: </w:t>
      </w:r>
      <w:r>
        <w:rPr>
          <w:rFonts w:hint="eastAsia"/>
        </w:rPr>
        <w:t>根据系统负载动态调整采样率</w:t>
      </w:r>
    </w:p>
    <w:p w14:paraId="4D5339AE" w14:textId="77777777" w:rsidR="00160299" w:rsidRDefault="00000000">
      <w:pPr>
        <w:pStyle w:val="Heading5"/>
      </w:pPr>
      <w:bookmarkStart w:id="332" w:name="性能影响与优化"/>
      <w:bookmarkEnd w:id="331"/>
      <w:r>
        <w:t xml:space="preserve">15.5.3 </w:t>
      </w:r>
      <w:r>
        <w:rPr>
          <w:rFonts w:hint="eastAsia"/>
        </w:rPr>
        <w:t>性能影响与优化</w:t>
      </w:r>
    </w:p>
    <w:p w14:paraId="0CD893D1" w14:textId="77777777" w:rsidR="00160299" w:rsidRDefault="00000000">
      <w:pPr>
        <w:pStyle w:val="Compact"/>
        <w:numPr>
          <w:ilvl w:val="0"/>
          <w:numId w:val="310"/>
        </w:numPr>
      </w:pPr>
      <w:r>
        <w:rPr>
          <w:rFonts w:hint="eastAsia"/>
          <w:b/>
          <w:bCs/>
        </w:rPr>
        <w:t>轻量级实现</w:t>
      </w:r>
      <w:r>
        <w:t xml:space="preserve">: </w:t>
      </w:r>
      <w:r>
        <w:rPr>
          <w:rFonts w:hint="eastAsia"/>
        </w:rPr>
        <w:t>最小化追踪对应用性能的影响</w:t>
      </w:r>
    </w:p>
    <w:p w14:paraId="6BAB76F7" w14:textId="77777777" w:rsidR="00160299" w:rsidRDefault="00000000">
      <w:pPr>
        <w:pStyle w:val="Compact"/>
        <w:numPr>
          <w:ilvl w:val="0"/>
          <w:numId w:val="310"/>
        </w:numPr>
      </w:pPr>
      <w:r>
        <w:rPr>
          <w:rFonts w:hint="eastAsia"/>
          <w:b/>
          <w:bCs/>
        </w:rPr>
        <w:t>异步处理</w:t>
      </w:r>
      <w:r>
        <w:t xml:space="preserve">: </w:t>
      </w:r>
      <w:r>
        <w:rPr>
          <w:rFonts w:hint="eastAsia"/>
        </w:rPr>
        <w:t>追踪数据异步收集和处理</w:t>
      </w:r>
    </w:p>
    <w:p w14:paraId="2BFFCADB" w14:textId="77777777" w:rsidR="00160299" w:rsidRDefault="00000000">
      <w:pPr>
        <w:pStyle w:val="Compact"/>
        <w:numPr>
          <w:ilvl w:val="0"/>
          <w:numId w:val="310"/>
        </w:numPr>
      </w:pPr>
      <w:r>
        <w:rPr>
          <w:rFonts w:hint="eastAsia"/>
          <w:b/>
          <w:bCs/>
        </w:rPr>
        <w:t>智能采样</w:t>
      </w:r>
      <w:r>
        <w:t xml:space="preserve">: </w:t>
      </w:r>
      <w:r>
        <w:rPr>
          <w:rFonts w:hint="eastAsia"/>
        </w:rPr>
        <w:t>只对关键路径进行完整追踪</w:t>
      </w:r>
    </w:p>
    <w:p w14:paraId="0F160768" w14:textId="77777777" w:rsidR="00160299" w:rsidRDefault="00000000">
      <w:pPr>
        <w:pStyle w:val="FirstParagraph"/>
        <w:shd w:val="clear" w:color="auto" w:fill="E6F3FF"/>
      </w:pPr>
      <w:r>
        <w:t>[锚点15-013] 分布式追踪实施建议</w:t>
      </w:r>
    </w:p>
    <w:p w14:paraId="5B26DE12" w14:textId="77777777" w:rsidR="00160299" w:rsidRDefault="00000000">
      <w:pPr>
        <w:pStyle w:val="BodyText"/>
        <w:shd w:val="clear" w:color="auto" w:fill="E6F3FF"/>
        <w:shd w:val="clear" w:color="auto" w:fill="E6F3FF"/>
        <w:shd w:val="clear" w:color="auto" w:fill="E6F3FF"/>
      </w:pPr>
      <w:r>
        <w:t>&gt;锚点类型: 建议 锚点方法: 追踪策略优化 锚点名称: 分布式追踪实施建议 引用附件: examples/15_framework/distributed_tracing.md 完成情况: 已标准化 补充建议: 字段建议：实施阶段/采样策略/性能优化/分析方法，补充分布式追踪架构图</w:t>
      </w:r>
    </w:p>
    <w:tbl>
      <w:tblPr>
        <w:tblStyle w:val="Table"/>
        <w:tblW w:w="0" w:type="auto"/>
        <w:tblLook w:val="0020" w:firstRow="1" w:lastRow="0" w:firstColumn="0" w:lastColumn="0" w:noHBand="0" w:noVBand="0"/>
      </w:tblPr>
      <w:tblGrid>
        <w:gridCol w:w="1176"/>
        <w:gridCol w:w="1631"/>
        <w:gridCol w:w="1176"/>
        <w:gridCol w:w="1656"/>
      </w:tblGrid>
      <w:tr w:rsidR="00160299" w14:paraId="575F2AD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D2248B4" w14:textId="77777777" w:rsidR="00160299" w:rsidRDefault="00000000">
            <w:pPr>
              <w:pStyle w:val="Compact"/>
            </w:pPr>
            <w:r>
              <w:rPr>
                <w:rFonts w:hint="eastAsia"/>
              </w:rPr>
              <w:t>实施阶段</w:t>
            </w:r>
          </w:p>
        </w:tc>
        <w:tc>
          <w:tcPr>
            <w:tcW w:w="0" w:type="auto"/>
          </w:tcPr>
          <w:p w14:paraId="274C1E5F" w14:textId="77777777" w:rsidR="00160299" w:rsidRDefault="00000000">
            <w:pPr>
              <w:pStyle w:val="Compact"/>
            </w:pPr>
            <w:r>
              <w:rPr>
                <w:rFonts w:hint="eastAsia"/>
              </w:rPr>
              <w:t>采样策略</w:t>
            </w:r>
          </w:p>
        </w:tc>
        <w:tc>
          <w:tcPr>
            <w:tcW w:w="0" w:type="auto"/>
          </w:tcPr>
          <w:p w14:paraId="2E35FB74" w14:textId="77777777" w:rsidR="00160299" w:rsidRDefault="00000000">
            <w:pPr>
              <w:pStyle w:val="Compact"/>
            </w:pPr>
            <w:r>
              <w:rPr>
                <w:rFonts w:hint="eastAsia"/>
              </w:rPr>
              <w:t>性能优化</w:t>
            </w:r>
          </w:p>
        </w:tc>
        <w:tc>
          <w:tcPr>
            <w:tcW w:w="0" w:type="auto"/>
          </w:tcPr>
          <w:p w14:paraId="67FC5BEB" w14:textId="77777777" w:rsidR="00160299" w:rsidRDefault="00000000">
            <w:pPr>
              <w:pStyle w:val="Compact"/>
            </w:pPr>
            <w:r>
              <w:rPr>
                <w:rFonts w:hint="eastAsia"/>
              </w:rPr>
              <w:t>分析方法</w:t>
            </w:r>
          </w:p>
        </w:tc>
      </w:tr>
      <w:tr w:rsidR="00160299" w14:paraId="4DCAD579" w14:textId="77777777">
        <w:tc>
          <w:tcPr>
            <w:tcW w:w="0" w:type="auto"/>
          </w:tcPr>
          <w:p w14:paraId="78FBB6EC" w14:textId="77777777" w:rsidR="00160299" w:rsidRDefault="00000000">
            <w:pPr>
              <w:pStyle w:val="Compact"/>
            </w:pPr>
            <w:r>
              <w:rPr>
                <w:rFonts w:hint="eastAsia"/>
                <w:b/>
                <w:bCs/>
              </w:rPr>
              <w:t>试点阶段</w:t>
            </w:r>
          </w:p>
        </w:tc>
        <w:tc>
          <w:tcPr>
            <w:tcW w:w="0" w:type="auto"/>
          </w:tcPr>
          <w:p w14:paraId="6BA571BE" w14:textId="77777777" w:rsidR="00160299" w:rsidRDefault="00000000">
            <w:pPr>
              <w:pStyle w:val="Compact"/>
            </w:pPr>
            <w:r>
              <w:rPr>
                <w:rFonts w:hint="eastAsia"/>
              </w:rPr>
              <w:t>10%</w:t>
            </w:r>
            <w:r>
              <w:rPr>
                <w:rFonts w:hint="eastAsia"/>
              </w:rPr>
              <w:t>固定采样</w:t>
            </w:r>
          </w:p>
        </w:tc>
        <w:tc>
          <w:tcPr>
            <w:tcW w:w="0" w:type="auto"/>
          </w:tcPr>
          <w:p w14:paraId="45098986" w14:textId="77777777" w:rsidR="00160299" w:rsidRDefault="00000000">
            <w:pPr>
              <w:pStyle w:val="Compact"/>
            </w:pPr>
            <w:r>
              <w:rPr>
                <w:rFonts w:hint="eastAsia"/>
              </w:rPr>
              <w:t>异步收集</w:t>
            </w:r>
          </w:p>
        </w:tc>
        <w:tc>
          <w:tcPr>
            <w:tcW w:w="0" w:type="auto"/>
          </w:tcPr>
          <w:p w14:paraId="19EDAB21" w14:textId="77777777" w:rsidR="00160299" w:rsidRDefault="00000000">
            <w:pPr>
              <w:pStyle w:val="Compact"/>
            </w:pPr>
            <w:r>
              <w:rPr>
                <w:rFonts w:hint="eastAsia"/>
              </w:rPr>
              <w:t>基础延迟分析</w:t>
            </w:r>
          </w:p>
        </w:tc>
      </w:tr>
      <w:tr w:rsidR="00160299" w14:paraId="3CEA8EEF" w14:textId="77777777">
        <w:tc>
          <w:tcPr>
            <w:tcW w:w="0" w:type="auto"/>
          </w:tcPr>
          <w:p w14:paraId="796C5D8B" w14:textId="77777777" w:rsidR="00160299" w:rsidRDefault="00000000">
            <w:pPr>
              <w:pStyle w:val="Compact"/>
            </w:pPr>
            <w:r>
              <w:rPr>
                <w:rFonts w:hint="eastAsia"/>
                <w:b/>
                <w:bCs/>
              </w:rPr>
              <w:t>扩展阶段</w:t>
            </w:r>
          </w:p>
        </w:tc>
        <w:tc>
          <w:tcPr>
            <w:tcW w:w="0" w:type="auto"/>
          </w:tcPr>
          <w:p w14:paraId="4D4D8E7D" w14:textId="77777777" w:rsidR="00160299" w:rsidRDefault="00000000">
            <w:pPr>
              <w:pStyle w:val="Compact"/>
            </w:pPr>
            <w:r>
              <w:rPr>
                <w:rFonts w:hint="eastAsia"/>
              </w:rPr>
              <w:t>自适应采样</w:t>
            </w:r>
          </w:p>
        </w:tc>
        <w:tc>
          <w:tcPr>
            <w:tcW w:w="0" w:type="auto"/>
          </w:tcPr>
          <w:p w14:paraId="336027F4" w14:textId="77777777" w:rsidR="00160299" w:rsidRDefault="00000000">
            <w:pPr>
              <w:pStyle w:val="Compact"/>
            </w:pPr>
            <w:r>
              <w:rPr>
                <w:rFonts w:hint="eastAsia"/>
              </w:rPr>
              <w:t>批量处理</w:t>
            </w:r>
          </w:p>
        </w:tc>
        <w:tc>
          <w:tcPr>
            <w:tcW w:w="0" w:type="auto"/>
          </w:tcPr>
          <w:p w14:paraId="0AE98D9E" w14:textId="77777777" w:rsidR="00160299" w:rsidRDefault="00000000">
            <w:pPr>
              <w:pStyle w:val="Compact"/>
            </w:pPr>
            <w:r>
              <w:rPr>
                <w:rFonts w:hint="eastAsia"/>
              </w:rPr>
              <w:t>依赖图分析</w:t>
            </w:r>
          </w:p>
        </w:tc>
      </w:tr>
      <w:tr w:rsidR="00160299" w14:paraId="377AC10A" w14:textId="77777777">
        <w:tc>
          <w:tcPr>
            <w:tcW w:w="0" w:type="auto"/>
          </w:tcPr>
          <w:p w14:paraId="0D7A4AEF" w14:textId="77777777" w:rsidR="00160299" w:rsidRDefault="00000000">
            <w:pPr>
              <w:pStyle w:val="Compact"/>
            </w:pPr>
            <w:r>
              <w:rPr>
                <w:rFonts w:hint="eastAsia"/>
                <w:b/>
                <w:bCs/>
              </w:rPr>
              <w:t>优化阶段</w:t>
            </w:r>
          </w:p>
        </w:tc>
        <w:tc>
          <w:tcPr>
            <w:tcW w:w="0" w:type="auto"/>
          </w:tcPr>
          <w:p w14:paraId="279959B7" w14:textId="77777777" w:rsidR="00160299" w:rsidRDefault="00000000">
            <w:pPr>
              <w:pStyle w:val="Compact"/>
            </w:pPr>
            <w:r>
              <w:rPr>
                <w:rFonts w:hint="eastAsia"/>
              </w:rPr>
              <w:t>智能采样</w:t>
            </w:r>
          </w:p>
        </w:tc>
        <w:tc>
          <w:tcPr>
            <w:tcW w:w="0" w:type="auto"/>
          </w:tcPr>
          <w:p w14:paraId="41137F5F" w14:textId="77777777" w:rsidR="00160299" w:rsidRDefault="00000000">
            <w:pPr>
              <w:pStyle w:val="Compact"/>
            </w:pPr>
            <w:r>
              <w:rPr>
                <w:rFonts w:hint="eastAsia"/>
              </w:rPr>
              <w:t>压缩传输</w:t>
            </w:r>
          </w:p>
        </w:tc>
        <w:tc>
          <w:tcPr>
            <w:tcW w:w="0" w:type="auto"/>
          </w:tcPr>
          <w:p w14:paraId="240A3AB4" w14:textId="77777777" w:rsidR="00160299" w:rsidRDefault="00000000">
            <w:pPr>
              <w:pStyle w:val="Compact"/>
            </w:pPr>
            <w:r>
              <w:rPr>
                <w:rFonts w:hint="eastAsia"/>
              </w:rPr>
              <w:t>根因定位</w:t>
            </w:r>
          </w:p>
        </w:tc>
      </w:tr>
      <w:tr w:rsidR="00160299" w14:paraId="0730189A" w14:textId="77777777">
        <w:tc>
          <w:tcPr>
            <w:tcW w:w="0" w:type="auto"/>
          </w:tcPr>
          <w:p w14:paraId="7B4C7891" w14:textId="77777777" w:rsidR="00160299" w:rsidRDefault="00000000">
            <w:pPr>
              <w:pStyle w:val="Compact"/>
            </w:pPr>
            <w:r>
              <w:rPr>
                <w:rFonts w:hint="eastAsia"/>
                <w:b/>
                <w:bCs/>
              </w:rPr>
              <w:t>成熟阶段</w:t>
            </w:r>
          </w:p>
        </w:tc>
        <w:tc>
          <w:tcPr>
            <w:tcW w:w="0" w:type="auto"/>
          </w:tcPr>
          <w:p w14:paraId="3FBA4E02" w14:textId="77777777" w:rsidR="00160299" w:rsidRDefault="00000000">
            <w:pPr>
              <w:pStyle w:val="Compact"/>
            </w:pPr>
            <w:r>
              <w:rPr>
                <w:rFonts w:hint="eastAsia"/>
              </w:rPr>
              <w:t>动态调整</w:t>
            </w:r>
          </w:p>
        </w:tc>
        <w:tc>
          <w:tcPr>
            <w:tcW w:w="0" w:type="auto"/>
          </w:tcPr>
          <w:p w14:paraId="694F7BF7" w14:textId="77777777" w:rsidR="00160299" w:rsidRDefault="00000000">
            <w:pPr>
              <w:pStyle w:val="Compact"/>
            </w:pPr>
            <w:r>
              <w:rPr>
                <w:rFonts w:hint="eastAsia"/>
              </w:rPr>
              <w:t>边缘计算</w:t>
            </w:r>
          </w:p>
        </w:tc>
        <w:tc>
          <w:tcPr>
            <w:tcW w:w="0" w:type="auto"/>
          </w:tcPr>
          <w:p w14:paraId="29539962" w14:textId="77777777" w:rsidR="00160299" w:rsidRDefault="00000000">
            <w:pPr>
              <w:pStyle w:val="Compact"/>
            </w:pPr>
            <w:r>
              <w:rPr>
                <w:rFonts w:hint="eastAsia"/>
              </w:rPr>
              <w:t>预测性分析</w:t>
            </w:r>
          </w:p>
        </w:tc>
      </w:tr>
    </w:tbl>
    <w:p w14:paraId="5B2C70CF" w14:textId="77777777" w:rsidR="00160299" w:rsidRDefault="00000000">
      <w:pPr>
        <w:pStyle w:val="BodyText"/>
      </w:pPr>
      <w:r>
        <w:rPr>
          <w:rFonts w:hint="eastAsia"/>
          <w:b/>
          <w:bCs/>
        </w:rPr>
        <w:t>实施建议</w:t>
      </w:r>
      <w:r>
        <w:t xml:space="preserve">: - </w:t>
      </w:r>
      <w:r>
        <w:rPr>
          <w:rFonts w:hint="eastAsia"/>
        </w:rPr>
        <w:t>从关键业务流程开始实施分布式追踪</w:t>
      </w:r>
      <w:r>
        <w:t xml:space="preserve"> - </w:t>
      </w:r>
      <w:r>
        <w:rPr>
          <w:rFonts w:hint="eastAsia"/>
        </w:rPr>
        <w:t>制定合理的采样策略，平衡观测性和性能</w:t>
      </w:r>
      <w:r>
        <w:t xml:space="preserve"> - </w:t>
      </w:r>
      <w:r>
        <w:rPr>
          <w:rFonts w:hint="eastAsia"/>
        </w:rPr>
        <w:t>建立追踪数据分析流程，支持问题快速定位</w:t>
      </w:r>
    </w:p>
    <w:p w14:paraId="52F09D20" w14:textId="77777777" w:rsidR="00160299" w:rsidRDefault="00000000">
      <w:r>
        <w:pict w14:anchorId="079E85CD">
          <v:rect id="_x0000_i1128" style="width:0;height:1.5pt" o:hralign="center" o:hrstd="t" o:hr="t"/>
        </w:pict>
      </w:r>
    </w:p>
    <w:p w14:paraId="73C8ABFD" w14:textId="77777777" w:rsidR="00160299" w:rsidRDefault="00000000">
      <w:pPr>
        <w:pStyle w:val="Heading4"/>
      </w:pPr>
      <w:bookmarkStart w:id="333" w:name="告警管理与响应"/>
      <w:bookmarkEnd w:id="329"/>
      <w:bookmarkEnd w:id="332"/>
      <w:r>
        <w:t xml:space="preserve">15.6 </w:t>
      </w:r>
      <w:r>
        <w:rPr>
          <w:rFonts w:hint="eastAsia"/>
        </w:rPr>
        <w:t>告警管理与响应</w:t>
      </w:r>
    </w:p>
    <w:p w14:paraId="747B012B" w14:textId="77777777" w:rsidR="00160299" w:rsidRDefault="00000000">
      <w:pPr>
        <w:pStyle w:val="FirstParagraph"/>
        <w:shd w:val="clear" w:color="auto" w:fill="E6F3FF"/>
      </w:pPr>
      <w:r>
        <w:t>[锚点15-006] 智能告警系统与事件响应</w:t>
      </w:r>
    </w:p>
    <w:p w14:paraId="2DE8BCFE" w14:textId="77777777" w:rsidR="00160299" w:rsidRDefault="00000000">
      <w:pPr>
        <w:pStyle w:val="BodyText"/>
        <w:shd w:val="clear" w:color="auto" w:fill="E6F3FF"/>
        <w:shd w:val="clear" w:color="auto" w:fill="E6F3FF"/>
        <w:shd w:val="clear" w:color="auto" w:fill="E6F3FF"/>
      </w:pPr>
      <w:r>
        <w:t>&gt;锚点类型: 告警系统 锚点方法: AlertManager架构 锚点名称: 智能告警系统与事件响应 引用附件: examples/15_framework/alerting_system.md 完成情况: 已完成 补充建议: 字段建议：告警类型/触发条件/响应策略/升级机制，补充告警管理架构图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25548F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4A7252D" w14:textId="77777777" w:rsidR="00160299" w:rsidRDefault="00000000">
            <w:pPr>
              <w:pStyle w:val="Compact"/>
            </w:pPr>
            <w:r>
              <w:rPr>
                <w:rFonts w:hint="eastAsia"/>
              </w:rPr>
              <w:t>告警类型</w:t>
            </w:r>
          </w:p>
        </w:tc>
        <w:tc>
          <w:tcPr>
            <w:tcW w:w="1584" w:type="dxa"/>
          </w:tcPr>
          <w:p w14:paraId="2B4A2570" w14:textId="77777777" w:rsidR="00160299" w:rsidRDefault="00000000">
            <w:pPr>
              <w:pStyle w:val="Compact"/>
            </w:pPr>
            <w:r>
              <w:rPr>
                <w:rFonts w:hint="eastAsia"/>
              </w:rPr>
              <w:t>触发条件</w:t>
            </w:r>
          </w:p>
        </w:tc>
        <w:tc>
          <w:tcPr>
            <w:tcW w:w="1584" w:type="dxa"/>
          </w:tcPr>
          <w:p w14:paraId="568AF75A" w14:textId="77777777" w:rsidR="00160299" w:rsidRDefault="00000000">
            <w:pPr>
              <w:pStyle w:val="Compact"/>
            </w:pPr>
            <w:r>
              <w:rPr>
                <w:rFonts w:hint="eastAsia"/>
              </w:rPr>
              <w:t>响应策略</w:t>
            </w:r>
          </w:p>
        </w:tc>
        <w:tc>
          <w:tcPr>
            <w:tcW w:w="1584" w:type="dxa"/>
          </w:tcPr>
          <w:p w14:paraId="2C402458" w14:textId="77777777" w:rsidR="00160299" w:rsidRDefault="00000000">
            <w:pPr>
              <w:pStyle w:val="Compact"/>
            </w:pPr>
            <w:r>
              <w:rPr>
                <w:rFonts w:hint="eastAsia"/>
              </w:rPr>
              <w:t>升级机制</w:t>
            </w:r>
          </w:p>
        </w:tc>
        <w:tc>
          <w:tcPr>
            <w:tcW w:w="1584" w:type="dxa"/>
          </w:tcPr>
          <w:p w14:paraId="33BF05FB" w14:textId="77777777" w:rsidR="00160299" w:rsidRDefault="00000000">
            <w:pPr>
              <w:pStyle w:val="Compact"/>
            </w:pPr>
            <w:r>
              <w:rPr>
                <w:rFonts w:hint="eastAsia"/>
              </w:rPr>
              <w:t>应用场景</w:t>
            </w:r>
          </w:p>
        </w:tc>
      </w:tr>
      <w:tr w:rsidR="00160299" w14:paraId="63D7B2D7" w14:textId="77777777">
        <w:tc>
          <w:tcPr>
            <w:tcW w:w="1584" w:type="dxa"/>
          </w:tcPr>
          <w:p w14:paraId="5CDE3E2B" w14:textId="77777777" w:rsidR="00160299" w:rsidRDefault="00000000">
            <w:pPr>
              <w:pStyle w:val="Compact"/>
            </w:pPr>
            <w:r>
              <w:rPr>
                <w:rFonts w:hint="eastAsia"/>
                <w:b/>
                <w:bCs/>
              </w:rPr>
              <w:t>系统告警</w:t>
            </w:r>
          </w:p>
        </w:tc>
        <w:tc>
          <w:tcPr>
            <w:tcW w:w="1584" w:type="dxa"/>
          </w:tcPr>
          <w:p w14:paraId="5503E82A" w14:textId="77777777" w:rsidR="00160299" w:rsidRDefault="00000000">
            <w:pPr>
              <w:pStyle w:val="Compact"/>
            </w:pPr>
            <w:r>
              <w:rPr>
                <w:rFonts w:hint="eastAsia"/>
              </w:rPr>
              <w:t>资源阈值超限</w:t>
            </w:r>
          </w:p>
        </w:tc>
        <w:tc>
          <w:tcPr>
            <w:tcW w:w="1584" w:type="dxa"/>
          </w:tcPr>
          <w:p w14:paraId="11EE665B" w14:textId="77777777" w:rsidR="00160299" w:rsidRDefault="00000000">
            <w:pPr>
              <w:pStyle w:val="Compact"/>
            </w:pPr>
            <w:r>
              <w:rPr>
                <w:rFonts w:hint="eastAsia"/>
              </w:rPr>
              <w:t>自动扩容</w:t>
            </w:r>
          </w:p>
        </w:tc>
        <w:tc>
          <w:tcPr>
            <w:tcW w:w="1584" w:type="dxa"/>
          </w:tcPr>
          <w:p w14:paraId="01D97566" w14:textId="77777777" w:rsidR="00160299" w:rsidRDefault="00000000">
            <w:pPr>
              <w:pStyle w:val="Compact"/>
            </w:pPr>
            <w:r>
              <w:rPr>
                <w:rFonts w:hint="eastAsia"/>
              </w:rPr>
              <w:t>分级升级</w:t>
            </w:r>
          </w:p>
        </w:tc>
        <w:tc>
          <w:tcPr>
            <w:tcW w:w="1584" w:type="dxa"/>
          </w:tcPr>
          <w:p w14:paraId="0E797059" w14:textId="77777777" w:rsidR="00160299" w:rsidRDefault="00000000">
            <w:pPr>
              <w:pStyle w:val="Compact"/>
            </w:pPr>
            <w:r>
              <w:rPr>
                <w:rFonts w:hint="eastAsia"/>
              </w:rPr>
              <w:t>容量管理、性能</w:t>
            </w:r>
            <w:r>
              <w:rPr>
                <w:rFonts w:hint="eastAsia"/>
              </w:rPr>
              <w:lastRenderedPageBreak/>
              <w:t>优化</w:t>
            </w:r>
          </w:p>
        </w:tc>
      </w:tr>
      <w:tr w:rsidR="00160299" w14:paraId="4B7FCB5F" w14:textId="77777777">
        <w:tc>
          <w:tcPr>
            <w:tcW w:w="1584" w:type="dxa"/>
          </w:tcPr>
          <w:p w14:paraId="64F4CEE6" w14:textId="77777777" w:rsidR="00160299" w:rsidRDefault="00000000">
            <w:pPr>
              <w:pStyle w:val="Compact"/>
            </w:pPr>
            <w:r>
              <w:rPr>
                <w:rFonts w:hint="eastAsia"/>
                <w:b/>
                <w:bCs/>
              </w:rPr>
              <w:lastRenderedPageBreak/>
              <w:t>应用告警</w:t>
            </w:r>
          </w:p>
        </w:tc>
        <w:tc>
          <w:tcPr>
            <w:tcW w:w="1584" w:type="dxa"/>
          </w:tcPr>
          <w:p w14:paraId="1EB243DE" w14:textId="77777777" w:rsidR="00160299" w:rsidRDefault="00000000">
            <w:pPr>
              <w:pStyle w:val="Compact"/>
            </w:pPr>
            <w:r>
              <w:rPr>
                <w:rFonts w:hint="eastAsia"/>
              </w:rPr>
              <w:t>错误率上升</w:t>
            </w:r>
          </w:p>
        </w:tc>
        <w:tc>
          <w:tcPr>
            <w:tcW w:w="1584" w:type="dxa"/>
          </w:tcPr>
          <w:p w14:paraId="37E26E38" w14:textId="77777777" w:rsidR="00160299" w:rsidRDefault="00000000">
            <w:pPr>
              <w:pStyle w:val="Compact"/>
            </w:pPr>
            <w:r>
              <w:rPr>
                <w:rFonts w:hint="eastAsia"/>
              </w:rPr>
              <w:t>回滚部署</w:t>
            </w:r>
          </w:p>
        </w:tc>
        <w:tc>
          <w:tcPr>
            <w:tcW w:w="1584" w:type="dxa"/>
          </w:tcPr>
          <w:p w14:paraId="04AB3AA1" w14:textId="77777777" w:rsidR="00160299" w:rsidRDefault="00000000">
            <w:pPr>
              <w:pStyle w:val="Compact"/>
            </w:pPr>
            <w:r>
              <w:rPr>
                <w:rFonts w:hint="eastAsia"/>
              </w:rPr>
              <w:t>团队通知</w:t>
            </w:r>
          </w:p>
        </w:tc>
        <w:tc>
          <w:tcPr>
            <w:tcW w:w="1584" w:type="dxa"/>
          </w:tcPr>
          <w:p w14:paraId="37F4F5A0" w14:textId="77777777" w:rsidR="00160299" w:rsidRDefault="00000000">
            <w:pPr>
              <w:pStyle w:val="Compact"/>
            </w:pPr>
            <w:r>
              <w:rPr>
                <w:rFonts w:hint="eastAsia"/>
              </w:rPr>
              <w:t>故障处理、质量保障</w:t>
            </w:r>
          </w:p>
        </w:tc>
      </w:tr>
      <w:tr w:rsidR="00160299" w14:paraId="7582EECF" w14:textId="77777777">
        <w:tc>
          <w:tcPr>
            <w:tcW w:w="1584" w:type="dxa"/>
          </w:tcPr>
          <w:p w14:paraId="00A9E9F6" w14:textId="77777777" w:rsidR="00160299" w:rsidRDefault="00000000">
            <w:pPr>
              <w:pStyle w:val="Compact"/>
            </w:pPr>
            <w:r>
              <w:rPr>
                <w:rFonts w:hint="eastAsia"/>
                <w:b/>
                <w:bCs/>
              </w:rPr>
              <w:t>业务告警</w:t>
            </w:r>
          </w:p>
        </w:tc>
        <w:tc>
          <w:tcPr>
            <w:tcW w:w="1584" w:type="dxa"/>
          </w:tcPr>
          <w:p w14:paraId="11812BCE" w14:textId="77777777" w:rsidR="00160299" w:rsidRDefault="00000000">
            <w:pPr>
              <w:pStyle w:val="Compact"/>
            </w:pPr>
            <w:r>
              <w:rPr>
                <w:rFonts w:hint="eastAsia"/>
              </w:rPr>
              <w:t>KPI</w:t>
            </w:r>
            <w:r>
              <w:rPr>
                <w:rFonts w:hint="eastAsia"/>
              </w:rPr>
              <w:t>异常</w:t>
            </w:r>
          </w:p>
        </w:tc>
        <w:tc>
          <w:tcPr>
            <w:tcW w:w="1584" w:type="dxa"/>
          </w:tcPr>
          <w:p w14:paraId="237A4279" w14:textId="77777777" w:rsidR="00160299" w:rsidRDefault="00000000">
            <w:pPr>
              <w:pStyle w:val="Compact"/>
            </w:pPr>
            <w:r>
              <w:rPr>
                <w:rFonts w:hint="eastAsia"/>
              </w:rPr>
              <w:t>业务干预</w:t>
            </w:r>
          </w:p>
        </w:tc>
        <w:tc>
          <w:tcPr>
            <w:tcW w:w="1584" w:type="dxa"/>
          </w:tcPr>
          <w:p w14:paraId="2454E99F" w14:textId="77777777" w:rsidR="00160299" w:rsidRDefault="00000000">
            <w:pPr>
              <w:pStyle w:val="Compact"/>
            </w:pPr>
            <w:r>
              <w:rPr>
                <w:rFonts w:hint="eastAsia"/>
              </w:rPr>
              <w:t>管理层告警</w:t>
            </w:r>
          </w:p>
        </w:tc>
        <w:tc>
          <w:tcPr>
            <w:tcW w:w="1584" w:type="dxa"/>
          </w:tcPr>
          <w:p w14:paraId="689349CB" w14:textId="77777777" w:rsidR="00160299" w:rsidRDefault="00000000">
            <w:pPr>
              <w:pStyle w:val="Compact"/>
            </w:pPr>
            <w:r>
              <w:rPr>
                <w:rFonts w:hint="eastAsia"/>
              </w:rPr>
              <w:t>业务监控、决策支持</w:t>
            </w:r>
          </w:p>
        </w:tc>
      </w:tr>
      <w:tr w:rsidR="00160299" w14:paraId="4F76D959" w14:textId="77777777">
        <w:tc>
          <w:tcPr>
            <w:tcW w:w="1584" w:type="dxa"/>
          </w:tcPr>
          <w:p w14:paraId="3B107FAC" w14:textId="77777777" w:rsidR="00160299" w:rsidRDefault="00000000">
            <w:pPr>
              <w:pStyle w:val="Compact"/>
            </w:pPr>
            <w:r>
              <w:rPr>
                <w:rFonts w:hint="eastAsia"/>
                <w:b/>
                <w:bCs/>
              </w:rPr>
              <w:t>安全告警</w:t>
            </w:r>
          </w:p>
        </w:tc>
        <w:tc>
          <w:tcPr>
            <w:tcW w:w="1584" w:type="dxa"/>
          </w:tcPr>
          <w:p w14:paraId="02FEC8B9" w14:textId="77777777" w:rsidR="00160299" w:rsidRDefault="00000000">
            <w:pPr>
              <w:pStyle w:val="Compact"/>
            </w:pPr>
            <w:r>
              <w:rPr>
                <w:rFonts w:hint="eastAsia"/>
              </w:rPr>
              <w:t>异常访问</w:t>
            </w:r>
          </w:p>
        </w:tc>
        <w:tc>
          <w:tcPr>
            <w:tcW w:w="1584" w:type="dxa"/>
          </w:tcPr>
          <w:p w14:paraId="03670F84" w14:textId="77777777" w:rsidR="00160299" w:rsidRDefault="00000000">
            <w:pPr>
              <w:pStyle w:val="Compact"/>
            </w:pPr>
            <w:r>
              <w:rPr>
                <w:rFonts w:hint="eastAsia"/>
              </w:rPr>
              <w:t>安全响应</w:t>
            </w:r>
          </w:p>
        </w:tc>
        <w:tc>
          <w:tcPr>
            <w:tcW w:w="1584" w:type="dxa"/>
          </w:tcPr>
          <w:p w14:paraId="23CAF82D" w14:textId="77777777" w:rsidR="00160299" w:rsidRDefault="00000000">
            <w:pPr>
              <w:pStyle w:val="Compact"/>
            </w:pPr>
            <w:r>
              <w:rPr>
                <w:rFonts w:hint="eastAsia"/>
              </w:rPr>
              <w:t>紧急响应</w:t>
            </w:r>
          </w:p>
        </w:tc>
        <w:tc>
          <w:tcPr>
            <w:tcW w:w="1584" w:type="dxa"/>
          </w:tcPr>
          <w:p w14:paraId="3C9F89D1" w14:textId="77777777" w:rsidR="00160299" w:rsidRDefault="00000000">
            <w:pPr>
              <w:pStyle w:val="Compact"/>
            </w:pPr>
            <w:r>
              <w:rPr>
                <w:rFonts w:hint="eastAsia"/>
              </w:rPr>
              <w:t>安全事件、合规监控</w:t>
            </w:r>
          </w:p>
        </w:tc>
      </w:tr>
    </w:tbl>
    <w:p w14:paraId="1D7D1954" w14:textId="77777777" w:rsidR="00160299" w:rsidRDefault="00000000">
      <w:pPr>
        <w:pStyle w:val="BodyText"/>
      </w:pPr>
      <w:r>
        <w:rPr>
          <w:rFonts w:hint="eastAsia"/>
          <w:b/>
          <w:bCs/>
        </w:rPr>
        <w:t>告警管理系统架构图</w:t>
      </w:r>
      <w:r>
        <w:t xml:space="preserve">: </w:t>
      </w:r>
      <w:r>
        <w:rPr>
          <w:noProof/>
        </w:rPr>
        <w:drawing>
          <wp:inline distT="0" distB="0" distL="0" distR="0" wp14:anchorId="677FB920" wp14:editId="29EDEE8C">
            <wp:extent cx="5334000" cy="5973535"/>
            <wp:effectExtent l="0" t="0" r="0" b="0"/>
            <wp:docPr id="467" name="Picture" descr="Mermaid Diagram"/>
            <wp:cNvGraphicFramePr/>
            <a:graphic xmlns:a="http://schemas.openxmlformats.org/drawingml/2006/main">
              <a:graphicData uri="http://schemas.openxmlformats.org/drawingml/2006/picture">
                <pic:pic xmlns:pic="http://schemas.openxmlformats.org/drawingml/2006/picture">
                  <pic:nvPicPr>
                    <pic:cNvPr id="468" name="Picture" descr="mermaid_27.png"/>
                    <pic:cNvPicPr>
                      <a:picLocks noChangeAspect="1" noChangeArrowheads="1"/>
                    </pic:cNvPicPr>
                  </pic:nvPicPr>
                  <pic:blipFill>
                    <a:blip r:embed="rId80"/>
                    <a:stretch>
                      <a:fillRect/>
                    </a:stretch>
                  </pic:blipFill>
                  <pic:spPr bwMode="auto">
                    <a:xfrm>
                      <a:off x="0" y="0"/>
                      <a:ext cx="5334000" cy="5973535"/>
                    </a:xfrm>
                    <a:prstGeom prst="rect">
                      <a:avLst/>
                    </a:prstGeom>
                    <a:noFill/>
                    <a:ln w="9525">
                      <a:noFill/>
                      <a:headEnd/>
                      <a:tailEnd/>
                    </a:ln>
                  </pic:spPr>
                </pic:pic>
              </a:graphicData>
            </a:graphic>
          </wp:inline>
        </w:drawing>
      </w:r>
    </w:p>
    <w:p w14:paraId="634177DE" w14:textId="77777777" w:rsidR="00160299" w:rsidRDefault="00000000">
      <w:pPr>
        <w:pStyle w:val="BodyText"/>
      </w:pPr>
      <w:r>
        <w:rPr>
          <w:rFonts w:hint="eastAsia"/>
          <w:b/>
          <w:bCs/>
        </w:rPr>
        <w:lastRenderedPageBreak/>
        <w:t>AlertManager</w:t>
      </w:r>
      <w:r>
        <w:rPr>
          <w:rFonts w:hint="eastAsia"/>
          <w:b/>
          <w:bCs/>
        </w:rPr>
        <w:t>配置</w:t>
      </w:r>
      <w:r>
        <w:t>:</w:t>
      </w:r>
    </w:p>
    <w:p w14:paraId="61A05D02" w14:textId="77777777" w:rsidR="00160299" w:rsidRDefault="00000000">
      <w:pPr>
        <w:pStyle w:val="SourceCode"/>
      </w:pPr>
      <w:r>
        <w:t>examples/15_framework/alertmanager_config.yml</w:t>
        <w:br/>
        <w:t>global:</w:t>
        <w:br/>
        <w:t xml:space="preserve">  # 全局配置</w:t>
        <w:br/>
        <w:t xml:space="preserve">  smtp_smarthost: 'smtp.company.com:587'</w:t>
        <w:br/>
        <w:t xml:space="preserve">  smtp_from: 'alertmanager@company.com'</w:t>
        <w:br/>
        <w:t xml:space="preserve">  smtp_auth_username: 'alertmanager'</w:t>
        <w:br/>
        <w:t xml:space="preserve">  smtp_auth_password: 'password'</w:t>
        <w:br/>
        <w:t xml:space="preserve">  </w:t>
        <w:br/>
        <w:t xml:space="preserve">  # HTTP客户端配置</w:t>
        <w:br/>
        <w:t xml:space="preserve">  http_config:</w:t>
        <w:br/>
        <w:t xml:space="preserve">    tls_config:</w:t>
        <w:br/>
        <w:t xml:space="preserve">      insecure_skip_verify: true</w:t>
        <w:br/>
        <w:br/>
        <w:t># 告警模板</w:t>
        <w:br/>
        <w:t>templates:</w:t>
        <w:br/>
        <w:t xml:space="preserve">  - '/etc/alertmanager/templates/*.tmpl'</w:t>
        <w:br/>
        <w:br/>
        <w:t># 路由配置</w:t>
        <w:br/>
        <w:t>route:</w:t>
        <w:br/>
        <w:t xml:space="preserve">  # 默认路由</w:t>
        <w:br/>
        <w:t xml:space="preserve">  receiver: 'default-receiver'</w:t>
        <w:br/>
        <w:t xml:space="preserve">  </w:t>
        <w:br/>
        <w:t xml:space="preserve">  # 路由规则</w:t>
        <w:br/>
        <w:t xml:space="preserve">  routes:</w:t>
        <w:br/>
        <w:t xml:space="preserve">    # 数据库告警</w:t>
        <w:br/>
        <w:t xml:space="preserve">    - match:</w:t>
        <w:br/>
        <w:t xml:space="preserve">        team: database</w:t>
        <w:br/>
        <w:t xml:space="preserve">      receiver: 'database-team'</w:t>
        <w:br/>
        <w:t xml:space="preserve">      continue: true</w:t>
        <w:br/>
        <w:t xml:space="preserve">      </w:t>
        <w:br/>
        <w:t xml:space="preserve">    # Hadoop集群告警</w:t>
        <w:br/>
        <w:t xml:space="preserve">    - match:</w:t>
        <w:br/>
        <w:t xml:space="preserve">        service: hadoop</w:t>
        <w:br/>
        <w:t xml:space="preserve">      receiver: 'hadoop-team'</w:t>
        <w:br/>
        <w:t xml:space="preserve">      continue: true</w:t>
        <w:br/>
        <w:t xml:space="preserve">      </w:t>
        <w:br/>
        <w:t xml:space="preserve">    # 紧急告警</w:t>
        <w:br/>
        <w:t xml:space="preserve">    - match:</w:t>
        <w:br/>
        <w:t xml:space="preserve">        severity: critical</w:t>
        <w:br/>
        <w:t xml:space="preserve">      receiver: 'critical-alerts'</w:t>
        <w:br/>
        <w:t xml:space="preserve">      continue: true</w:t>
        <w:br/>
        <w:t xml:space="preserve">      </w:t>
        <w:br/>
        <w:t xml:space="preserve">    # 业务告警</w:t>
        <w:br/>
        <w:t xml:space="preserve">    - match:</w:t>
        <w:br/>
        <w:t xml:space="preserve">        alertname: BusinessMetricAlert</w:t>
        <w:br/>
        <w:t xml:space="preserve">      receiver: 'business-team'</w:t>
        <w:br/>
        <w:t xml:space="preserve">      continue: true</w:t>
        <w:br/>
        <w:t xml:space="preserve">      </w:t>
        <w:br/>
        <w:t xml:space="preserve">    # 安全告警</w:t>
        <w:br/>
        <w:t xml:space="preserve">    - match:</w:t>
        <w:br/>
        <w:t xml:space="preserve">        alertname: SecurityAlert</w:t>
        <w:br/>
        <w:t xml:space="preserve">      receiver: 'security-team'</w:t>
        <w:br/>
        <w:t xml:space="preserve">      continue: true</w:t>
        <w:br/>
        <w:br/>
        <w:t># 抑制规则</w:t>
        <w:br/>
        <w:t>inhibit_rules:</w:t>
        <w:br/>
        <w:t xml:space="preserve">  # 如果节点宕机，抑制该节点上的所有告警</w:t>
        <w:br/>
        <w:t xml:space="preserve">  - source_match:</w:t>
        <w:br/>
        <w:t xml:space="preserve">      alertname: NodeDown</w:t>
        <w:br/>
        <w:t xml:space="preserve">    target_match:</w:t>
        <w:br/>
        <w:t xml:space="preserve">      instance: '{{ $labels.instance }}'</w:t>
        <w:br/>
        <w:t xml:space="preserve">    equal: ['node']</w:t>
        <w:br/>
        <w:t xml:space="preserve">    </w:t>
        <w:br/>
        <w:t xml:space="preserve">  # 如果集群不可用，抑制集群内服务告警</w:t>
        <w:br/>
        <w:t xml:space="preserve">  - source_match:</w:t>
        <w:br/>
        <w:t xml:space="preserve">      alertname: ClusterUnavailable</w:t>
        <w:br/>
        <w:t xml:space="preserve">    target_match:</w:t>
        <w:br/>
        <w:t xml:space="preserve">      cluster: '{{ $labels.cluster }}'</w:t>
        <w:br/>
        <w:t xml:space="preserve">    equal: ['cluster']</w:t>
        <w:br/>
        <w:br/>
        <w:t># 接收器配置</w:t>
        <w:br/>
        <w:t>receivers:</w:t>
        <w:br/>
        <w:t xml:space="preserve">  # 默认接收器</w:t>
        <w:br/>
        <w:t xml:space="preserve">  - name: 'default-receiver'</w:t>
        <w:br/>
        <w:t xml:space="preserve">    email_configs:</w:t>
        <w:br/>
        <w:t xml:space="preserve">      - to: 'devops@company.com'</w:t>
        <w:br/>
        <w:t xml:space="preserve">        subject: '{{ template "email.subject" . }}'</w:t>
        <w:br/>
        <w:t xml:space="preserve">        body: '{{ template "email.body" . }}'</w:t>
        <w:br/>
        <w:t xml:space="preserve">        headers:</w:t>
        <w:br/>
        <w:t xml:space="preserve">          From: '{{ template "email.from" . }}'</w:t>
        <w:br/>
        <w:t xml:space="preserve">          To: '{{ template "email.to" . }}'</w:t>
        <w:br/>
        <w:t xml:space="preserve">          Subject: '{{ template "email.subject" . }}'</w:t>
        <w:br/>
        <w:t xml:space="preserve">    </w:t>
        <w:br/>
        <w:t xml:space="preserve">    webhook_configs:</w:t>
        <w:br/>
        <w:t xml:space="preserve">      - url: 'http:/alert-webhook.company.com/webhook'</w:t>
        <w:br/>
        <w:t xml:space="preserve">        send_resolved: true</w:t>
        <w:br/>
        <w:br/>
        <w:t xml:space="preserve">  # 数据库团队</w:t>
        <w:br/>
        <w:t xml:space="preserve">  - name: 'database-team'</w:t>
        <w:br/>
        <w:t xml:space="preserve">    email_configs:</w:t>
        <w:br/>
        <w:t xml:space="preserve">      - to: 'database-team@company.com'</w:t>
        <w:br/>
        <w:t xml:space="preserve">        subject: 'Database Alert: {{ .GroupLabels.alertname }}'</w:t>
        <w:br/>
        <w:t xml:space="preserve">    slack_configs:</w:t>
        <w:br/>
        <w:t xml:space="preserve">      - api_url: 'https:/hooks.slack.com/services/xxx/yyy/zzz'</w:t>
        <w:br/>
        <w:t xml:space="preserve">        channel: '#database-alerts'</w:t>
        <w:br/>
        <w:t xml:space="preserve">        title: 'Database Alert'</w:t>
        <w:br/>
        <w:t xml:space="preserve">        text: '{{ .CommonAnnotations.description }}'</w:t>
        <w:br/>
        <w:t xml:space="preserve">    pagerduty_configs:</w:t>
        <w:br/>
        <w:t xml:space="preserve">      - service_key: 'database-service-key'</w:t>
        <w:br/>
        <w:t xml:space="preserve">        description: '{{ .CommonAnnotations.description }}'</w:t>
        <w:br/>
        <w:br/>
        <w:t xml:space="preserve">  # Hadoop团队</w:t>
        <w:br/>
        <w:t xml:space="preserve">  - name: 'hadoop-team'</w:t>
        <w:br/>
        <w:t xml:space="preserve">    email_configs:</w:t>
        <w:br/>
        <w:t xml:space="preserve">      - to: 'hadoop-team@company.com'</w:t>
        <w:br/>
        <w:t xml:space="preserve">    webhook_configs:</w:t>
        <w:br/>
        <w:t xml:space="preserve">      - url: 'http:/hadoop-alert-webhook.company.com/alert'</w:t>
        <w:br/>
        <w:t xml:space="preserve">        send_resolved: true</w:t>
        <w:br/>
        <w:br/>
        <w:t xml:space="preserve">  # 紧急告警</w:t>
        <w:br/>
        <w:t xml:space="preserve">  - name: 'critical-alerts'</w:t>
        <w:br/>
        <w:t xml:space="preserve">    email_configs:</w:t>
        <w:br/>
        <w:t xml:space="preserve">      - to: 'oncall@company.com'</w:t>
        <w:br/>
        <w:t xml:space="preserve">    slack_configs:</w:t>
        <w:br/>
        <w:t xml:space="preserve">      - api_url: 'https:/hooks.slack.com/services/xxx/yyy/zzz'</w:t>
        <w:br/>
        <w:t xml:space="preserve">        channel: '#critical-alerts'</w:t>
        <w:br/>
        <w:t xml:space="preserve">        title: '🚨 CRITICAL ALERT 🚨'</w:t>
        <w:br/>
        <w:t xml:space="preserve">        color: 'danger'</w:t>
        <w:br/>
        <w:t xml:space="preserve">    pagerduty_configs:</w:t>
        <w:br/>
        <w:t xml:space="preserve">      - service_key: 'critical-service-key'</w:t>
        <w:br/>
        <w:t xml:space="preserve">        severity: 'critical'</w:t>
        <w:br/>
        <w:t xml:space="preserve">    victorops_configs:</w:t>
        <w:br/>
        <w:t xml:space="preserve">      - api_key: 'victorops-api-key'</w:t>
        <w:br/>
        <w:t xml:space="preserve">        routing_key: 'critical'</w:t>
        <w:br/>
        <w:t xml:space="preserve">        message_type: 'CRITICAL'</w:t>
        <w:br/>
        <w:t xml:space="preserve">        entity_display_name: '{{ .GroupLabels.alertname }}'</w:t>
        <w:br/>
        <w:br/>
        <w:t xml:space="preserve">  # 业务团队</w:t>
        <w:br/>
        <w:t xml:space="preserve">  - name: 'business-team'</w:t>
        <w:br/>
        <w:t xml:space="preserve">    email_configs:</w:t>
        <w:br/>
        <w:t xml:space="preserve">      - to: 'business@company.com'</w:t>
        <w:br/>
        <w:t xml:space="preserve">        subject: 'Business Alert: {{ .GroupLabels.alertname }}'</w:t>
        <w:br/>
        <w:t xml:space="preserve">    webhook_configs:</w:t>
        <w:br/>
        <w:t xml:space="preserve">      - url: 'http:/business-dashboard.company.com/alert'</w:t>
        <w:br/>
        <w:t xml:space="preserve">        send_resolved: true</w:t>
        <w:br/>
        <w:br/>
        <w:t xml:space="preserve">  # 安全团队</w:t>
        <w:br/>
        <w:t xml:space="preserve">  - name: 'security-team'</w:t>
        <w:br/>
        <w:t xml:space="preserve">    email_configs:</w:t>
        <w:br/>
        <w:t xml:space="preserve">      - to: 'security@company.com'</w:t>
        <w:br/>
        <w:t xml:space="preserve">        subject: 'Security Alert: {{ .GroupLabels.alertname }}'</w:t>
        <w:br/>
        <w:t xml:space="preserve">    slack_configs:</w:t>
        <w:br/>
        <w:t xml:space="preserve">      - api_url: 'https:/hooks.slack.com/services/xxx/yyy/zzz'</w:t>
        <w:br/>
        <w:t xml:space="preserve">        channel: '#security-alerts'</w:t>
        <w:br/>
        <w:t xml:space="preserve">        title: '🔒 Security Alert'</w:t>
        <w:br/>
        <w:t xml:space="preserve">        color: 'danger'</w:t>
        <w:br/>
        <w:t xml:space="preserve">    pagerduty_configs:</w:t>
        <w:br/>
        <w:t xml:space="preserve">      - service_key: 'security-service-key'</w:t>
        <w:br/>
        <w:t xml:space="preserve">        severity: 'critical'</w:t>
      </w:r>
    </w:p>
    <w:p w14:paraId="601CFC01" w14:textId="77777777" w:rsidR="00160299" w:rsidRDefault="00000000">
      <w:pPr>
        <w:pStyle w:val="FirstParagraph"/>
      </w:pPr>
      <w:r>
        <w:rPr>
          <w:rFonts w:hint="eastAsia"/>
          <w:b/>
          <w:bCs/>
        </w:rPr>
        <w:t>智能告警管理系统</w:t>
      </w:r>
      <w:r>
        <w:t>:</w:t>
      </w:r>
    </w:p>
    <w:p w14:paraId="52FC89E1" w14:textId="77777777" w:rsidR="00160299" w:rsidRDefault="00000000">
      <w:pPr>
        <w:pStyle w:val="SourceCode"/>
      </w:pPr>
      <w:r>
        <w:t>examples/15_framework/smart_alerting.py</w:t>
        <w:br/>
        <w:t>import time</w:t>
        <w:br/>
        <w:t>import json</w:t>
        <w:br/>
        <w:t>import logging</w:t>
        <w:br/>
        <w:t>from datetime import datetime, timedelta</w:t>
        <w:br/>
        <w:t>from typing import Dict, List, Optional, Any, Callable</w:t>
        <w:br/>
        <w:t>from collections import defaultdict, deque</w:t>
        <w:br/>
        <w:t>import threading</w:t>
        <w:br/>
        <w:t>import smtplib</w:t>
        <w:br/>
        <w:t>from email.mime.text import MIMEText</w:t>
        <w:br/>
        <w:t>from email.mime.multipart import MIMEMultipart</w:t>
        <w:br/>
        <w:t>import requests</w:t>
        <w:br/>
        <w:t>from prometheus_api_client import PrometheusConnect</w:t>
        <w:br/>
        <w:t>import numpy as np</w:t>
        <w:br/>
        <w:t>from sklearn.ensemble import IsolationForest</w:t>
        <w:br/>
        <w:t>import joblib</w:t>
        <w:br/>
        <w:br/>
        <w:t>logging.basicConfig(level=logging.INFO)</w:t>
        <w:br/>
        <w:t>logger = logging.getLogger(__name__)</w:t>
        <w:br/>
        <w:br/>
        <w:t>class Alert:</w:t>
        <w:br/>
        <w:t xml:space="preserve">    """告警类"""</w:t>
        <w:br/>
        <w:t xml:space="preserve">    </w:t>
        <w:br/>
        <w:t xml:space="preserve">    def __init__(self, alert_id: str, name: str, severity: str, </w:t>
        <w:br/>
        <w:t xml:space="preserve">                 description: str, labels: Dict[str, str], </w:t>
        <w:br/>
        <w:t xml:space="preserve">                 annotations: Dict[str, str]):</w:t>
        <w:br/>
        <w:t xml:space="preserve">        self.alert_id = alert_id</w:t>
        <w:br/>
        <w:t xml:space="preserve">        self.name = name</w:t>
        <w:br/>
        <w:t xml:space="preserve">        self.severity = severity</w:t>
        <w:br/>
        <w:t xml:space="preserve">        self.description = description</w:t>
        <w:br/>
        <w:t xml:space="preserve">        self.labels = labels</w:t>
        <w:br/>
        <w:t xml:space="preserve">        self.annotations = annotations</w:t>
        <w:br/>
        <w:t xml:space="preserve">        self.timestamp = datetime.now()</w:t>
        <w:br/>
        <w:t xml:space="preserve">        self.status = "firing"  # firing, resolved</w:t>
        <w:br/>
        <w:t xml:space="preserve">        self.resolved_at: Optional[datetime] = None</w:t>
        <w:br/>
        <w:t xml:space="preserve">        </w:t>
        <w:br/>
        <w:t xml:space="preserve">    def resolve(self):</w:t>
        <w:br/>
        <w:t xml:space="preserve">        """解决告警"""</w:t>
        <w:br/>
        <w:t xml:space="preserve">        self.status = "resolved"</w:t>
        <w:br/>
        <w:t xml:space="preserve">        self.resolved_at = datetime.now()</w:t>
        <w:br/>
        <w:t xml:space="preserve">        </w:t>
        <w:br/>
        <w:t xml:space="preserve">    def to_dict(self) -&gt; Dict[str, Any]:</w:t>
        <w:br/>
        <w:t xml:space="preserve">        """转换为字典"""</w:t>
        <w:br/>
        <w:t xml:space="preserve">        return {</w:t>
        <w:br/>
        <w:t xml:space="preserve">            "alert_id": self.alert_id,</w:t>
        <w:br/>
        <w:t xml:space="preserve">            "name": self.name,</w:t>
        <w:br/>
        <w:t xml:space="preserve">            "severity": self.severity,</w:t>
        <w:br/>
        <w:t xml:space="preserve">            "description": self.description,</w:t>
        <w:br/>
        <w:t xml:space="preserve">            "labels": self.labels,</w:t>
        <w:br/>
        <w:t xml:space="preserve">            "annotations": self.annotations,</w:t>
        <w:br/>
        <w:t xml:space="preserve">            "timestamp": self.timestamp.isoformat(),</w:t>
        <w:br/>
        <w:t xml:space="preserve">            "status": self.status,</w:t>
        <w:br/>
        <w:t xml:space="preserve">            "resolved_at": self.resolved_at.isoformat() if self.resolved_at else None</w:t>
        <w:br/>
        <w:t xml:space="preserve">        }</w:t>
        <w:br/>
        <w:br/>
        <w:t>class AlertRule:</w:t>
        <w:br/>
        <w:t xml:space="preserve">    """告警规则"""</w:t>
        <w:br/>
        <w:t xml:space="preserve">    </w:t>
        <w:br/>
        <w:t xml:space="preserve">    def __init__(self, rule_id: str, name: str, query: str, </w:t>
        <w:br/>
        <w:t xml:space="preserve">                 threshold: float, duration: int, severity: str,</w:t>
        <w:br/>
        <w:t xml:space="preserve">                 description: str, labels: Dict[str, str] = None):</w:t>
        <w:br/>
        <w:t xml:space="preserve">        self.rule_id = rule_id</w:t>
        <w:br/>
        <w:t xml:space="preserve">        self.name = name</w:t>
        <w:br/>
        <w:t xml:space="preserve">        self.query = query</w:t>
        <w:br/>
        <w:t xml:space="preserve">        self.threshold = threshold</w:t>
        <w:br/>
        <w:t xml:space="preserve">        self.duration = duration  # 持续时间（秒）</w:t>
        <w:br/>
        <w:t xml:space="preserve">        self.severity = severity</w:t>
        <w:br/>
        <w:t xml:space="preserve">        self.description = description</w:t>
        <w:br/>
        <w:t xml:space="preserve">        self.labels = labels or {}</w:t>
        <w:br/>
        <w:t xml:space="preserve">        </w:t>
        <w:br/>
        <w:t xml:space="preserve">    def evaluate(self, prometheus_client) -&gt; List[Alert]:</w:t>
        <w:br/>
        <w:t xml:space="preserve">        """评估规则"""</w:t>
        <w:br/>
        <w:t xml:space="preserve">        try:</w:t>
        <w:br/>
        <w:t xml:space="preserve">            # 查询Prometheus</w:t>
        <w:br/>
        <w:t xml:space="preserve">            result = prometheus_client.custom_query(self.query)</w:t>
        <w:br/>
        <w:t xml:space="preserve">            </w:t>
        <w:br/>
        <w:t xml:space="preserve">            alerts = []</w:t>
        <w:br/>
        <w:t xml:space="preserve">            for item in result:</w:t>
        <w:br/>
        <w:t xml:space="preserve">                metric_value = float(item['value'][1])</w:t>
        <w:br/>
        <w:t xml:space="preserve">                </w:t>
        <w:br/>
        <w:t xml:space="preserve">                if metric_value &gt; self.threshold:</w:t>
        <w:br/>
        <w:t xml:space="preserve">                    alert_id = f"{self.rule_id}_{item['metric'].get('instance', 'unknown')}_{int(time.time())}"</w:t>
        <w:br/>
        <w:t xml:space="preserve">                    </w:t>
        <w:br/>
        <w:t xml:space="preserve">                    labels = dict(item['metric'])</w:t>
        <w:br/>
        <w:t xml:space="preserve">                    labels.update(self.labels)</w:t>
        <w:br/>
        <w:t xml:space="preserve">                    </w:t>
        <w:br/>
        <w:t xml:space="preserve">                    alert = Alert(</w:t>
        <w:br/>
        <w:t xml:space="preserve">                        alert_id=alert_id,</w:t>
        <w:br/>
        <w:t xml:space="preserve">                        name=self.name,</w:t>
        <w:br/>
        <w:t xml:space="preserve">                        severity=self.severity,</w:t>
        <w:br/>
        <w:t xml:space="preserve">                        description=self.description,</w:t>
        <w:br/>
        <w:t xml:space="preserve">                        labels=labels,</w:t>
        <w:br/>
        <w:t xml:space="preserve">                        annotations={</w:t>
        <w:br/>
        <w:t xml:space="preserve">                            "value": str(metric_value),</w:t>
        <w:br/>
        <w:t xml:space="preserve">                            "threshold": str(self.threshold),</w:t>
        <w:br/>
        <w:t xml:space="preserve">                            "query": self.query</w:t>
        <w:br/>
        <w:t xml:space="preserve">                        }</w:t>
        <w:br/>
        <w:t xml:space="preserve">                    )</w:t>
        <w:br/>
        <w:t xml:space="preserve">                    </w:t>
        <w:br/>
        <w:t xml:space="preserve">                    alerts.append(alert)</w:t>
        <w:br/>
        <w:t xml:space="preserve">                    </w:t>
        <w:br/>
        <w:t xml:space="preserve">            return alerts</w:t>
        <w:br/>
        <w:t xml:space="preserve">            </w:t>
        <w:br/>
        <w:t xml:space="preserve">        except Exception as e:</w:t>
        <w:br/>
        <w:t xml:space="preserve">            logger.error(f"Error evaluating rule {self.rule_id}: {e}")</w:t>
        <w:br/>
        <w:t xml:space="preserve">            return []</w:t>
        <w:br/>
        <w:br/>
        <w:t>class SmartAlertManager:</w:t>
        <w:br/>
        <w:t xml:space="preserve">    """智能告警管理器"""</w:t>
        <w:br/>
        <w:t xml:space="preserve">    </w:t>
        <w:br/>
        <w:t xml:space="preserve">    def __init__(self, prometheus_url: str = "http:/localhost:9090"):</w:t>
        <w:br/>
        <w:t xml:space="preserve">        self.prometheus = PrometheusConnect(url=prometheus_url, disable_ssl=True)</w:t>
        <w:br/>
        <w:t xml:space="preserve">        self.alert_rules: Dict[str, AlertRule] = {}</w:t>
        <w:br/>
        <w:t xml:space="preserve">        self.active_alerts: Dict[str, Alert] = {}</w:t>
        <w:br/>
        <w:t xml:space="preserve">        self.alert_history: deque = deque(maxlen=10000)  # 保留最近10000个告警</w:t>
        <w:br/>
        <w:t xml:space="preserve">        </w:t>
        <w:br/>
        <w:t xml:space="preserve">        # 通知器</w:t>
        <w:br/>
        <w:t xml:space="preserve">        self.notifiers: Dict[str, Callable] = {}</w:t>
        <w:br/>
        <w:t xml:space="preserve">        </w:t>
        <w:br/>
        <w:t xml:space="preserve">        # 机器学习模型用于异常检测</w:t>
        <w:br/>
        <w:t xml:space="preserve">        self.anomaly_models: Dict[str, IsolationForest] = {}</w:t>
        <w:br/>
        <w:t xml:space="preserve">        </w:t>
        <w:br/>
        <w:t xml:space="preserve">        # 告警聚合配置</w:t>
        <w:br/>
        <w:t xml:space="preserve">        self.grouping_config = {</w:t>
        <w:br/>
        <w:t xml:space="preserve">            "group_by": ["alertname", "cluster", "service"],</w:t>
        <w:br/>
        <w:t xml:space="preserve">            "group_wait": 30,  # 组等待时间（秒）</w:t>
        <w:br/>
        <w:t xml:space="preserve">            "group_interval": 300,  # 组间隔时间（秒）</w:t>
        <w:br/>
        <w:t xml:space="preserve">            "repeat_interval": 3600  # 重复间隔时间（秒）</w:t>
        <w:br/>
        <w:t xml:space="preserve">        }</w:t>
        <w:br/>
        <w:t xml:space="preserve">        </w:t>
        <w:br/>
        <w:t xml:space="preserve">        # 抑制规则</w:t>
        <w:br/>
        <w:t xml:space="preserve">        self.inhibit_rules: List[Dict[str, Any]] = []</w:t>
        <w:br/>
        <w:t xml:space="preserve">        </w:t>
        <w:br/>
        <w:t xml:space="preserve">        logger.info("Smart Alert Manager initialized")</w:t>
        <w:br/>
        <w:t xml:space="preserve">    </w:t>
        <w:br/>
        <w:t xml:space="preserve">    def add_alert_rule(self, rule: AlertRule):</w:t>
        <w:br/>
        <w:t xml:space="preserve">        """添加告警规则"""</w:t>
        <w:br/>
        <w:t xml:space="preserve">        self.alert_rules[rule.rule_id] = rule</w:t>
        <w:br/>
        <w:t xml:space="preserve">        logger.info(f"Added alert rule: {rule.name}")</w:t>
        <w:br/>
        <w:t xml:space="preserve">    </w:t>
        <w:br/>
        <w:t xml:space="preserve">    def add_notifier(self, name: str, notifier_func: Callable):</w:t>
        <w:br/>
        <w:t xml:space="preserve">        """添加通知器"""</w:t>
        <w:br/>
        <w:t xml:space="preserve">        self.notifiers[name] = notifier_func</w:t>
        <w:br/>
        <w:t xml:space="preserve">    </w:t>
        <w:br/>
        <w:t xml:space="preserve">    def add_inhibit_rule(self, source_match: Dict[str, str], </w:t>
        <w:br/>
        <w:t xml:space="preserve">                        target_match: Dict[str, str], </w:t>
        <w:br/>
        <w:t xml:space="preserve">                        equal: List[str]):</w:t>
        <w:br/>
        <w:t xml:space="preserve">        """添加抑制规则"""</w:t>
        <w:br/>
        <w:t xml:space="preserve">        self.inhibit_rules.append({</w:t>
        <w:br/>
        <w:t xml:space="preserve">            "source_match": source_match,</w:t>
        <w:br/>
        <w:t xml:space="preserve">            "target_match": target_match,</w:t>
        <w:br/>
        <w:t xml:space="preserve">            "equal": equal</w:t>
        <w:br/>
        <w:t xml:space="preserve">        })</w:t>
        <w:br/>
        <w:t xml:space="preserve">    </w:t>
        <w:br/>
        <w:t xml:space="preserve">    def train_anomaly_model(self, metric_name: str, training_data: List[float]):</w:t>
        <w:br/>
        <w:t xml:space="preserve">        """训练异常检测模型"""</w:t>
        <w:br/>
        <w:t xml:space="preserve">        if len(training_data) &lt; 10:</w:t>
        <w:br/>
        <w:t xml:space="preserve">            logger.warning(f"Insufficient training data for {metric_name}")</w:t>
        <w:br/>
        <w:t xml:space="preserve">            return</w:t>
        <w:br/>
        <w:t xml:space="preserve">            </w:t>
        <w:br/>
        <w:t xml:space="preserve">        # 准备训练数据</w:t>
        <w:br/>
        <w:t xml:space="preserve">        X = np.array(training_data).reshape(-1, 1)</w:t>
        <w:br/>
        <w:t xml:space="preserve">        </w:t>
        <w:br/>
        <w:t xml:space="preserve">        # 训练孤立森林模型</w:t>
        <w:br/>
        <w:t xml:space="preserve">        model = IsolationForest(contamination=0.1, random_state=42)</w:t>
        <w:br/>
        <w:t xml:space="preserve">        model.fit(X)</w:t>
        <w:br/>
        <w:t xml:space="preserve">        </w:t>
        <w:br/>
        <w:t xml:space="preserve">        self.anomaly_models[metric_name] = model</w:t>
        <w:br/>
        <w:t xml:space="preserve">        </w:t>
        <w:br/>
        <w:t xml:space="preserve">        # 保存模型</w:t>
        <w:br/>
        <w:t xml:space="preserve">        joblib.dump(model, f"/tmp/anomaly_model_{metric_name}.joblib")</w:t>
        <w:br/>
        <w:t xml:space="preserve">        </w:t>
        <w:br/>
        <w:t xml:space="preserve">        logger.info(f"Trained anomaly model for {metric_name}")</w:t>
        <w:br/>
        <w:t xml:space="preserve">    </w:t>
        <w:br/>
        <w:t xml:space="preserve">    def detect_anomalies(self, metric_name: str, values: List[float]) -&gt; List[bool]:</w:t>
        <w:br/>
        <w:t xml:space="preserve">        """检测异常值"""</w:t>
        <w:br/>
        <w:t xml:space="preserve">        if metric_name not in self.anomaly_models:</w:t>
        <w:br/>
        <w:t xml:space="preserve">            return [False] * len(values)</w:t>
        <w:br/>
        <w:t xml:space="preserve">            </w:t>
        <w:br/>
        <w:t xml:space="preserve">        model = self.anomaly_models[metric_name]</w:t>
        <w:br/>
        <w:t xml:space="preserve">        X = np.array(values).reshape(-1, 1)</w:t>
        <w:br/>
        <w:t xml:space="preserve">        </w:t>
        <w:br/>
        <w:t xml:space="preserve">        # 预测异常（-1表示异常，1表示正常）</w:t>
        <w:br/>
        <w:t xml:space="preserve">        predictions = model.predict(X)</w:t>
        <w:br/>
        <w:t xml:space="preserve">        return [pred == -1 for pred in predictions]</w:t>
        <w:br/>
        <w:t xml:space="preserve">    </w:t>
        <w:br/>
        <w:t xml:space="preserve">    def evaluate_rules(self) -&gt; List[Alert]:</w:t>
        <w:br/>
        <w:t xml:space="preserve">        """评估所有规则"""</w:t>
        <w:br/>
        <w:t xml:space="preserve">        all_alerts = []</w:t>
        <w:br/>
        <w:t xml:space="preserve">        </w:t>
        <w:br/>
        <w:t xml:space="preserve">        for rule in self.alert_rules.values():</w:t>
        <w:br/>
        <w:t xml:space="preserve">            alerts = rule.evaluate(self.prometheus)</w:t>
        <w:br/>
        <w:t xml:space="preserve">            all_alerts.extend(alerts)</w:t>
        <w:br/>
        <w:t xml:space="preserve">        </w:t>
        <w:br/>
        <w:t xml:space="preserve">        return all_alerts</w:t>
        <w:br/>
        <w:t xml:space="preserve">    </w:t>
        <w:br/>
        <w:t xml:space="preserve">    def process_alerts(self, new_alerts: List[Alert]):</w:t>
        <w:br/>
        <w:t xml:space="preserve">        """处理告警"""</w:t>
        <w:br/>
        <w:t xml:space="preserve">        # 分组告警</w:t>
        <w:br/>
        <w:t xml:space="preserve">        grouped_alerts = self._group_alerts(new_alerts)</w:t>
        <w:br/>
        <w:t xml:space="preserve">        </w:t>
        <w:br/>
        <w:t xml:space="preserve">        # 应用抑制规则</w:t>
        <w:br/>
        <w:t xml:space="preserve">        filtered_alerts = self._apply_inhibition(grouped_alerts)</w:t>
        <w:br/>
        <w:t xml:space="preserve">        </w:t>
        <w:br/>
        <w:t xml:space="preserve">        for alert in filtered_alerts:</w:t>
        <w:br/>
        <w:t xml:space="preserve">            alert_key = f"{alert.name}_{alert.labels.get('instance', 'unknown')}"</w:t>
        <w:br/>
        <w:t xml:space="preserve">            </w:t>
        <w:br/>
        <w:t xml:space="preserve">            if alert_key not in self.active_alerts:</w:t>
        <w:br/>
        <w:t xml:space="preserve">                # 新告警</w:t>
        <w:br/>
        <w:t xml:space="preserve">                self.active_alerts[alert_key] = alert</w:t>
        <w:br/>
        <w:t xml:space="preserve">                self.alert_history.append(alert)</w:t>
        <w:br/>
        <w:t xml:space="preserve">                </w:t>
        <w:br/>
        <w:t xml:space="preserve">                # 发送通知</w:t>
        <w:br/>
        <w:t xml:space="preserve">                self._send_notifications(alert)</w:t>
        <w:br/>
        <w:t xml:space="preserve">                </w:t>
        <w:br/>
        <w:t xml:space="preserve">                logger.info(f"New alert: {alert.name} - {alert.description}")</w:t>
        <w:br/>
        <w:t xml:space="preserve">                </w:t>
        <w:br/>
        <w:t xml:space="preserve">            else:</w:t>
        <w:br/>
        <w:t xml:space="preserve">                # 更新现有告警</w:t>
        <w:br/>
        <w:t xml:space="preserve">                existing_alert = self.active_alerts[alert_key]</w:t>
        <w:br/>
        <w:t xml:space="preserve">                if alert.status == "resolved":</w:t>
        <w:br/>
        <w:t xml:space="preserve">                    existing_alert.resolve()</w:t>
        <w:br/>
        <w:t xml:space="preserve">                    del self.active_alerts[alert_key]</w:t>
        <w:br/>
        <w:t xml:space="preserve">                    </w:t>
        <w:br/>
        <w:t xml:space="preserve">                    # 发送解决通知</w:t>
        <w:br/>
        <w:t xml:space="preserve">                    self._send_notifications(existing_alert, resolved=True)</w:t>
        <w:br/>
        <w:t xml:space="preserve">                    </w:t>
        <w:br/>
        <w:t xml:space="preserve">                    logger.info(f"Alert resolved: {alert.name}")</w:t>
        <w:br/>
        <w:t xml:space="preserve">    </w:t>
        <w:br/>
        <w:t xml:space="preserve">    def _group_alerts(self, alerts: List[Alert]) -&gt; List[Alert]:</w:t>
        <w:br/>
        <w:t xml:space="preserve">        """分组告警"""</w:t>
        <w:br/>
        <w:t xml:space="preserve">        # 简单的分组实现</w:t>
        <w:br/>
        <w:t xml:space="preserve">        groups = defaultdict(list)</w:t>
        <w:br/>
        <w:t xml:space="preserve">        </w:t>
        <w:br/>
        <w:t xml:space="preserve">        for alert in alerts:</w:t>
        <w:br/>
        <w:t xml:space="preserve">            group_key = "_".join([</w:t>
        <w:br/>
        <w:t xml:space="preserve">                alert.labels.get(key, "unknown") </w:t>
        <w:br/>
        <w:t xml:space="preserve">                for key in self.grouping_config["group_by"]</w:t>
        <w:br/>
        <w:t xml:space="preserve">            ])</w:t>
        <w:br/>
        <w:t xml:space="preserve">            groups[group_key].append(alert)</w:t>
        <w:br/>
        <w:t xml:space="preserve">        </w:t>
        <w:br/>
        <w:t xml:space="preserve">        # 返回每个组的第一个告警作为代表</w:t>
        <w:br/>
        <w:t xml:space="preserve">        return [group[0] for group in groups.values()]</w:t>
        <w:br/>
        <w:t xml:space="preserve">    </w:t>
        <w:br/>
        <w:t xml:space="preserve">    def _apply_inhibition(self, alerts: List[Alert]) -&gt; List[Alert]:</w:t>
        <w:br/>
        <w:t xml:space="preserve">        """应用抑制规则"""</w:t>
        <w:br/>
        <w:t xml:space="preserve">        filtered_alerts = []</w:t>
        <w:br/>
        <w:t xml:space="preserve">        </w:t>
        <w:br/>
        <w:t xml:space="preserve">        for alert in alerts:</w:t>
        <w:br/>
        <w:t xml:space="preserve">            inhibited = False</w:t>
        <w:br/>
        <w:t xml:space="preserve">            </w:t>
        <w:br/>
        <w:t xml:space="preserve">            for rule in self.inhibit_rules:</w:t>
        <w:br/>
        <w:t xml:space="preserve">                # 检查源匹配</w:t>
        <w:br/>
        <w:t xml:space="preserve">                source_match = all(</w:t>
        <w:br/>
        <w:t xml:space="preserve">                    alert.labels.get(k) == v </w:t>
        <w:br/>
        <w:t xml:space="preserve">                    for k, v in rule["source_match"].items()</w:t>
        <w:br/>
        <w:t xml:space="preserve">                )</w:t>
        <w:br/>
        <w:t xml:space="preserve">                </w:t>
        <w:br/>
        <w:t xml:space="preserve">                if source_match:</w:t>
        <w:br/>
        <w:t xml:space="preserve">                    # 检查目标匹配</w:t>
        <w:br/>
        <w:t xml:space="preserve">                    target_match = all(</w:t>
        <w:br/>
        <w:t xml:space="preserve">                        alert.labels.get(k) == v </w:t>
        <w:br/>
        <w:t xml:space="preserve">                        for k, v in rule["target_match"].items()</w:t>
        <w:br/>
        <w:t xml:space="preserve">                    )</w:t>
        <w:br/>
        <w:t xml:space="preserve">                    </w:t>
        <w:br/>
        <w:t xml:space="preserve">                    if target_match:</w:t>
        <w:br/>
        <w:t xml:space="preserve">                        inhibited = True</w:t>
        <w:br/>
        <w:t xml:space="preserve">                        break</w:t>
        <w:br/>
        <w:t xml:space="preserve">            </w:t>
        <w:br/>
        <w:t xml:space="preserve">            if not inhibited:</w:t>
        <w:br/>
        <w:t xml:space="preserve">                filtered_alerts.append(alert)</w:t>
        <w:br/>
        <w:t xml:space="preserve">        </w:t>
        <w:br/>
        <w:t xml:space="preserve">        return filtered_alerts</w:t>
        <w:br/>
        <w:t xml:space="preserve">    </w:t>
        <w:br/>
        <w:t xml:space="preserve">    def _send_notifications(self, alert: Alert, resolved: bool = False):</w:t>
        <w:br/>
        <w:t xml:space="preserve">        """发送通知"""</w:t>
        <w:br/>
        <w:t xml:space="preserve">        for notifier_name, notifier_func in self.notifiers.items():</w:t>
        <w:br/>
        <w:t xml:space="preserve">            try:</w:t>
        <w:br/>
        <w:t xml:space="preserve">                notifier_func(alert, resolved)</w:t>
        <w:br/>
        <w:t xml:space="preserve">            except Exception as e:</w:t>
        <w:br/>
        <w:t xml:space="preserve">                logger.error(f"Error sending notification via {notifier_name}: {e}")</w:t>
        <w:br/>
        <w:t xml:space="preserve">    </w:t>
        <w:br/>
        <w:t xml:space="preserve">    def get_active_alerts(self) -&gt; List[Dict[str, Any]]:</w:t>
        <w:br/>
        <w:t xml:space="preserve">        """获取活跃告警"""</w:t>
        <w:br/>
        <w:t xml:space="preserve">        return [alert.to_dict() for alert in self.active_alerts.values()]</w:t>
        <w:br/>
        <w:t xml:space="preserve">    </w:t>
        <w:br/>
        <w:t xml:space="preserve">    def get_alert_history(self, limit: int = 100) -&gt; List[Dict[str, Any]]:</w:t>
        <w:br/>
        <w:t xml:space="preserve">        """获取告警历史"""</w:t>
        <w:br/>
        <w:t xml:space="preserve">        return [alert.to_dict() for alert in list(self.alert_history)[-limit:]]</w:t>
        <w:br/>
        <w:t xml:space="preserve">    </w:t>
        <w:br/>
        <w:t xml:space="preserve">    def auto_remediation(self, alert: Alert) -&gt; bool:</w:t>
        <w:br/>
        <w:t xml:space="preserve">        """自动修复"""</w:t>
        <w:br/>
        <w:t xml:space="preserve">        try:</w:t>
        <w:br/>
        <w:t xml:space="preserve">            if "NodeDown" in alert.name:</w:t>
        <w:br/>
        <w:t xml:space="preserve">                # 自动重启节点</w:t>
        <w:br/>
        <w:t xml:space="preserve">                return self._restart_node(alert.labels.get("instance"))</w:t>
        <w:br/>
        <w:t xml:space="preserve">                </w:t>
        <w:br/>
        <w:t xml:space="preserve">            elif "HighMemoryUsage" in alert.name:</w:t>
        <w:br/>
        <w:t xml:space="preserve">                # 自动扩容</w:t>
        <w:br/>
        <w:t xml:space="preserve">                return self._scale_up_service(alert.labels.get("service"))</w:t>
        <w:br/>
        <w:t xml:space="preserve">                </w:t>
        <w:br/>
        <w:t xml:space="preserve">            elif "DiskFull" in alert.name:</w:t>
        <w:br/>
        <w:t xml:space="preserve">                # 自动清理磁盘</w:t>
        <w:br/>
        <w:t xml:space="preserve">                return self._cleanup_disk(alert.labels.get("instance"))</w:t>
        <w:br/>
        <w:t xml:space="preserve">                </w:t>
        <w:br/>
        <w:t xml:space="preserve">            else:</w:t>
        <w:br/>
        <w:t xml:space="preserve">                logger.info(f"No auto-remediation available for alert: {alert.name}")</w:t>
        <w:br/>
        <w:t xml:space="preserve">                return False</w:t>
        <w:br/>
        <w:t xml:space="preserve">                </w:t>
        <w:br/>
        <w:t xml:space="preserve">        except Exception as e:</w:t>
        <w:br/>
        <w:t xml:space="preserve">            logger.error(f"Auto-remediation failed for {alert.name}: {e}")</w:t>
        <w:br/>
        <w:t xml:space="preserve">            return False</w:t>
        <w:br/>
        <w:t xml:space="preserve">    </w:t>
        <w:br/>
        <w:t xml:space="preserve">    def _restart_node(self, instance: str) -&gt; bool:</w:t>
        <w:br/>
        <w:t xml:space="preserve">        """重启节点"""</w:t>
        <w:br/>
        <w:t xml:space="preserve">        # 这里应该是实际的重启逻辑</w:t>
        <w:br/>
        <w:t xml:space="preserve">        logger.info(f"Restarting node: {instance}")</w:t>
        <w:br/>
        <w:t xml:space="preserve">        return True</w:t>
        <w:br/>
        <w:t xml:space="preserve">    </w:t>
        <w:br/>
        <w:t xml:space="preserve">    def _scale_up_service(self, service: str) -&gt; bool:</w:t>
        <w:br/>
        <w:t xml:space="preserve">        """扩容服务"""</w:t>
        <w:br/>
        <w:t xml:space="preserve">        # 这里应该是实际的扩容逻辑</w:t>
        <w:br/>
        <w:t xml:space="preserve">        logger.info(f"Scaling up service: {service}")</w:t>
        <w:br/>
        <w:t xml:space="preserve">        return True</w:t>
        <w:br/>
        <w:t xml:space="preserve">    </w:t>
        <w:br/>
        <w:t xml:space="preserve">    def _cleanup_disk(self, instance: str) -&gt; bool:</w:t>
        <w:br/>
        <w:t xml:space="preserve">        """清理磁盘"""</w:t>
        <w:br/>
        <w:t xml:space="preserve">        # 这里应该是实际的清理逻辑</w:t>
        <w:br/>
        <w:t xml:space="preserve">        logger.info(f"Cleaning disk on: {instance}")</w:t>
        <w:br/>
        <w:t xml:space="preserve">        return True</w:t>
        <w:br/>
        <w:br/>
        <w:t>class EmailNotifier:</w:t>
        <w:br/>
        <w:t xml:space="preserve">    """邮件通知器"""</w:t>
        <w:br/>
        <w:t xml:space="preserve">    </w:t>
        <w:br/>
        <w:t xml:space="preserve">    def __init__(self, smtp_server: str, smtp_port: int, username: str, password: str):</w:t>
        <w:br/>
        <w:t xml:space="preserve">        self.smtp_server = smtp_server</w:t>
        <w:br/>
        <w:t xml:space="preserve">        self.smtp_port = smtp_port</w:t>
        <w:br/>
        <w:t xml:space="preserve">        self.username = username</w:t>
        <w:br/>
        <w:t xml:space="preserve">        self.password = password</w:t>
        <w:br/>
        <w:t xml:space="preserve">    </w:t>
        <w:br/>
        <w:t xml:space="preserve">    def __call__(self, alert: Alert, resolved: bool = False):</w:t>
        <w:br/>
        <w:t xml:space="preserve">        """发送邮件通知"""</w:t>
        <w:br/>
        <w:t xml:space="preserve">        subject = f"{'[RESOLVED] ' if resolved else ''}Alert: {alert.name}"</w:t>
        <w:br/>
        <w:t xml:space="preserve">        </w:t>
        <w:br/>
        <w:t xml:space="preserve">        body = f"""</w:t>
        <w:br/>
        <w:t>Alert Details:</w:t>
        <w:br/>
        <w:t>- Name: {alert.name}</w:t>
        <w:br/>
        <w:t>- Severity: {alert.severity}</w:t>
        <w:br/>
        <w:t>- Description: {alert.description}</w:t>
        <w:br/>
        <w:t>- Status: {alert.status}</w:t>
        <w:br/>
        <w:t>- Timestamp: {alert.timestamp}</w:t>
        <w:br/>
        <w:br/>
        <w:t>Labels:</w:t>
        <w:br/>
        <w:t>{json.dumps(alert.labels, indent=2)}</w:t>
        <w:br/>
        <w:br/>
        <w:t>Annotations:</w:t>
        <w:br/>
        <w:t>{json.dumps(alert.annotations, indent=2)}</w:t>
        <w:br/>
        <w:t xml:space="preserve">        """</w:t>
        <w:br/>
        <w:t xml:space="preserve">        </w:t>
        <w:br/>
        <w:t xml:space="preserve">        # 创建邮件</w:t>
        <w:br/>
        <w:t xml:space="preserve">        msg = MIMEMultipart()</w:t>
        <w:br/>
        <w:t xml:space="preserve">        msg['From'] = self.username</w:t>
        <w:br/>
        <w:t xml:space="preserve">        msg['To'] = "alerts@company.com"  # 可以根据告警类型动态设置</w:t>
        <w:br/>
        <w:t xml:space="preserve">        msg['Subject'] = subject</w:t>
        <w:br/>
        <w:t xml:space="preserve">        </w:t>
        <w:br/>
        <w:t xml:space="preserve">        msg.attach(MIMEText(body, 'plain'))</w:t>
        <w:br/>
        <w:t xml:space="preserve">        </w:t>
        <w:br/>
        <w:t xml:space="preserve">        # 发送邮件</w:t>
        <w:br/>
        <w:t xml:space="preserve">        try:</w:t>
        <w:br/>
        <w:t xml:space="preserve">            server = smtplib.SMTP(self.smtp_server, self.smtp_port)</w:t>
        <w:br/>
        <w:t xml:space="preserve">            server.starttls()</w:t>
        <w:br/>
        <w:t xml:space="preserve">            server.login(self.username, self.password)</w:t>
        <w:br/>
        <w:t xml:space="preserve">            server.send_message(msg)</w:t>
        <w:br/>
        <w:t xml:space="preserve">            server.quit()</w:t>
        <w:br/>
        <w:t xml:space="preserve">            </w:t>
        <w:br/>
        <w:t xml:space="preserve">            logger.info(f"Email notification sent for alert: {alert.name}")</w:t>
        <w:br/>
        <w:t xml:space="preserve">            </w:t>
        <w:br/>
        <w:t xml:space="preserve">        except Exception as e:</w:t>
        <w:br/>
        <w:t xml:space="preserve">            logger.error(f"Failed to send email notification: {e}")</w:t>
        <w:br/>
        <w:br/>
        <w:t>class WebhookNotifier:</w:t>
        <w:br/>
        <w:t xml:space="preserve">    """Webhook通知器"""</w:t>
        <w:br/>
        <w:t xml:space="preserve">    </w:t>
        <w:br/>
        <w:t xml:space="preserve">    def __init__(self, webhook_url: str):</w:t>
        <w:br/>
        <w:t xml:space="preserve">        self.webhook_url = webhook_url</w:t>
        <w:br/>
        <w:t xml:space="preserve">    </w:t>
        <w:br/>
        <w:t xml:space="preserve">    def __call__(self, alert: Alert, resolved: bool = False):</w:t>
        <w:br/>
        <w:t xml:space="preserve">        """发送Webhook通知"""</w:t>
        <w:br/>
        <w:t xml:space="preserve">        payload = {</w:t>
        <w:br/>
        <w:t xml:space="preserve">            "alert": alert.to_dict(),</w:t>
        <w:br/>
        <w:t xml:space="preserve">            "resolved": resolved,</w:t>
        <w:br/>
        <w:t xml:space="preserve">            "timestamp": datetime.now().isoformat()</w:t>
        <w:br/>
        <w:t xml:space="preserve">        }</w:t>
        <w:br/>
        <w:t xml:space="preserve">        </w:t>
        <w:br/>
        <w:t xml:space="preserve">        try:</w:t>
        <w:br/>
        <w:t xml:space="preserve">            response = requests.post(self.webhook_url, </w:t>
        <w:br/>
        <w:t xml:space="preserve">                                   json=payload, </w:t>
        <w:br/>
        <w:t xml:space="preserve">                                   timeout=10)</w:t>
        <w:br/>
        <w:t xml:space="preserve">            response.raise_for_status()</w:t>
        <w:br/>
        <w:t xml:space="preserve">            </w:t>
        <w:br/>
        <w:t xml:space="preserve">            logger.info(f"Webhook notification sent for alert: {alert.name}")</w:t>
        <w:br/>
        <w:t xml:space="preserve">            </w:t>
        <w:br/>
        <w:t xml:space="preserve">        except Exception as e:</w:t>
        <w:br/>
        <w:t xml:space="preserve">            logger.error(f"Failed to send webhook notification: {e}")</w:t>
        <w:br/>
        <w:br/>
        <w:t># 使用示例</w:t>
        <w:br/>
        <w:t>if __name__ == "__main__":</w:t>
        <w:br/>
        <w:t xml:space="preserve">    # 创建智能告警管理器</w:t>
        <w:br/>
        <w:t xml:space="preserve">    alert_manager = SmartAlertManager()</w:t>
        <w:br/>
        <w:t xml:space="preserve">    </w:t>
        <w:br/>
        <w:t xml:space="preserve">    # 添加告警规则</w:t>
        <w:br/>
        <w:t xml:space="preserve">    cpu_rule = AlertRule(</w:t>
        <w:br/>
        <w:t xml:space="preserve">        rule_id="high_cpu",</w:t>
        <w:br/>
        <w:t xml:space="preserve">        name="HighCPUUsage",</w:t>
        <w:br/>
        <w:t xml:space="preserve">        query='100 - (avg by(instance) (irate(node_cpu_seconds_total{mode="idle"}[5m])) * 100)',</w:t>
        <w:br/>
        <w:t xml:space="preserve">        threshold=80.0,</w:t>
        <w:br/>
        <w:t xml:space="preserve">        duration=300,</w:t>
        <w:br/>
        <w:t xml:space="preserve">        severity="warning",</w:t>
        <w:br/>
        <w:t xml:space="preserve">        description="CPU usage is above 80%",</w:t>
        <w:br/>
        <w:t xml:space="preserve">        labels={"team": "infrastructure"}</w:t>
        <w:br/>
        <w:t xml:space="preserve">    )</w:t>
        <w:br/>
        <w:t xml:space="preserve">    </w:t>
        <w:br/>
        <w:t xml:space="preserve">    memory_rule = AlertRule(</w:t>
        <w:br/>
        <w:t xml:space="preserve">        rule_id="high_memory",</w:t>
        <w:br/>
        <w:t xml:space="preserve">        name="HighMemoryUsage", </w:t>
        <w:br/>
        <w:t xml:space="preserve">        query='(1 - node_memory_MemAvailable_bytes / node_memory_MemTotal_bytes) * 100',</w:t>
        <w:br/>
        <w:t xml:space="preserve">        threshold=90.0,</w:t>
        <w:br/>
        <w:t xml:space="preserve">        duration=300,</w:t>
        <w:br/>
        <w:t xml:space="preserve">        severity="critical",</w:t>
        <w:br/>
        <w:t xml:space="preserve">        description="Memory usage is above 90%",</w:t>
        <w:br/>
        <w:t xml:space="preserve">        labels={"team": "infrastructure"}</w:t>
        <w:br/>
        <w:t xml:space="preserve">    )</w:t>
        <w:br/>
        <w:t xml:space="preserve">    </w:t>
        <w:br/>
        <w:t xml:space="preserve">    alert_manager.add_alert_rule(cpu_rule)</w:t>
        <w:br/>
        <w:t xml:space="preserve">    alert_manager.add_alert_rule(memory_rule)</w:t>
        <w:br/>
        <w:t xml:space="preserve">    </w:t>
        <w:br/>
        <w:t xml:space="preserve">    # 添加通知器</w:t>
        <w:br/>
        <w:t xml:space="preserve">    email_notifier = EmailNotifier(</w:t>
        <w:br/>
        <w:t xml:space="preserve">        smtp_server="smtp.company.com",</w:t>
        <w:br/>
        <w:t xml:space="preserve">        smtp_port=587,</w:t>
        <w:br/>
        <w:t xml:space="preserve">        username="alertmanager@company.com",</w:t>
        <w:br/>
        <w:t xml:space="preserve">        password="password"</w:t>
        <w:br/>
        <w:t xml:space="preserve">    )</w:t>
        <w:br/>
        <w:t xml:space="preserve">    </w:t>
        <w:br/>
        <w:t xml:space="preserve">    webhook_notifier = WebhookNotifier("http:/alert-webhook.company.com/webhook")</w:t>
        <w:br/>
        <w:t xml:space="preserve">    </w:t>
        <w:br/>
        <w:t xml:space="preserve">    alert_manager.add_notifier("email", email_notifier)</w:t>
        <w:br/>
        <w:t xml:space="preserve">    alert_manager.add_notifier("webhook", webhook_notifier)</w:t>
        <w:br/>
        <w:t xml:space="preserve">    </w:t>
        <w:br/>
        <w:t xml:space="preserve">    # 添加抑制规则</w:t>
        <w:br/>
        <w:t xml:space="preserve">    alert_manager.add_inhibit_rule(</w:t>
        <w:br/>
        <w:t xml:space="preserve">        source_match={"alertname": "NodeDown"},</w:t>
        <w:br/>
        <w:t xml:space="preserve">        target_match={},</w:t>
        <w:br/>
        <w:t xml:space="preserve">        equal=["instance"]</w:t>
        <w:br/>
        <w:t xml:space="preserve">    )</w:t>
        <w:br/>
        <w:t xml:space="preserve">    </w:t>
        <w:br/>
        <w:t xml:space="preserve">    # 训练异常检测模型</w:t>
        <w:br/>
        <w:t xml:space="preserve">    # 这里应该使用历史数据训练</w:t>
        <w:br/>
        <w:t xml:space="preserve">    training_data = np.random.normal(50, 10, 1000).tolist()  # 模拟正常CPU使用率数据</w:t>
        <w:br/>
        <w:t xml:space="preserve">    alert_manager.train_anomaly_model("cpu_usage", training_data)</w:t>
        <w:br/>
        <w:t xml:space="preserve">    </w:t>
        <w:br/>
        <w:t xml:space="preserve">    # 运行告警评估循环</w:t>
        <w:br/>
        <w:t xml:space="preserve">    while True:</w:t>
        <w:br/>
        <w:t xml:space="preserve">        try:</w:t>
        <w:br/>
        <w:t xml:space="preserve">            # 评估规则</w:t>
        <w:br/>
        <w:t xml:space="preserve">            new_alerts = alert_manager.evaluate_rules()</w:t>
        <w:br/>
        <w:t xml:space="preserve">            </w:t>
        <w:br/>
        <w:t xml:space="preserve">            # 处理告警</w:t>
        <w:br/>
        <w:t xml:space="preserve">            alert_manager.process_alerts(new_alerts)</w:t>
        <w:br/>
        <w:t xml:space="preserve">            </w:t>
        <w:br/>
        <w:t xml:space="preserve">            # 获取活跃告警</w:t>
        <w:br/>
        <w:t xml:space="preserve">            active_alerts = alert_manager.get_active_alerts()</w:t>
        <w:br/>
        <w:t xml:space="preserve">            print(f"Active alerts: {len(active_alerts)}")</w:t>
        <w:br/>
        <w:t xml:space="preserve">            </w:t>
        <w:br/>
        <w:t xml:space="preserve">            time.sleep(60)  # 每分钟检查一次</w:t>
        <w:br/>
        <w:t xml:space="preserve">            </w:t>
        <w:br/>
        <w:t xml:space="preserve">        except KeyboardInterrupt:</w:t>
        <w:br/>
        <w:t xml:space="preserve">            break</w:t>
        <w:br/>
        <w:t xml:space="preserve">        except Exception as e:</w:t>
        <w:br/>
        <w:t xml:space="preserve">            logger.error(f"Error in alert evaluation loop: {e}")</w:t>
        <w:br/>
        <w:t xml:space="preserve">            time.sleep(60)</w:t>
      </w:r>
    </w:p>
    <w:p w14:paraId="3D425C92" w14:textId="77777777" w:rsidR="00160299" w:rsidRDefault="00000000">
      <w:pPr>
        <w:pStyle w:val="Heading5"/>
      </w:pPr>
      <w:bookmarkStart w:id="334" w:name="告警生命周期管理"/>
      <w:r>
        <w:t xml:space="preserve">15.6.1 </w:t>
      </w:r>
      <w:r>
        <w:rPr>
          <w:rFonts w:hint="eastAsia"/>
        </w:rPr>
        <w:t>告警生命周期管理</w:t>
      </w:r>
    </w:p>
    <w:p w14:paraId="35E63318" w14:textId="77777777" w:rsidR="00160299" w:rsidRDefault="00000000">
      <w:pPr>
        <w:pStyle w:val="Compact"/>
        <w:numPr>
          <w:ilvl w:val="0"/>
          <w:numId w:val="311"/>
        </w:numPr>
      </w:pPr>
      <w:r>
        <w:rPr>
          <w:rFonts w:hint="eastAsia"/>
          <w:b/>
          <w:bCs/>
        </w:rPr>
        <w:t>告警生成</w:t>
      </w:r>
      <w:r>
        <w:t xml:space="preserve">: </w:t>
      </w:r>
      <w:r>
        <w:rPr>
          <w:rFonts w:hint="eastAsia"/>
        </w:rPr>
        <w:t>基于规则或异常检测生成告警</w:t>
      </w:r>
    </w:p>
    <w:p w14:paraId="5B42E254" w14:textId="77777777" w:rsidR="00160299" w:rsidRDefault="00000000">
      <w:pPr>
        <w:pStyle w:val="Compact"/>
        <w:numPr>
          <w:ilvl w:val="0"/>
          <w:numId w:val="311"/>
        </w:numPr>
      </w:pPr>
      <w:r>
        <w:rPr>
          <w:rFonts w:hint="eastAsia"/>
          <w:b/>
          <w:bCs/>
        </w:rPr>
        <w:t>告警聚合</w:t>
      </w:r>
      <w:r>
        <w:t xml:space="preserve">: </w:t>
      </w:r>
      <w:r>
        <w:rPr>
          <w:rFonts w:hint="eastAsia"/>
        </w:rPr>
        <w:t>对相似告警进行分组和去重</w:t>
      </w:r>
    </w:p>
    <w:p w14:paraId="2FF19CB7" w14:textId="77777777" w:rsidR="00160299" w:rsidRDefault="00000000">
      <w:pPr>
        <w:pStyle w:val="Compact"/>
        <w:numPr>
          <w:ilvl w:val="0"/>
          <w:numId w:val="311"/>
        </w:numPr>
      </w:pPr>
      <w:r>
        <w:rPr>
          <w:rFonts w:hint="eastAsia"/>
          <w:b/>
          <w:bCs/>
        </w:rPr>
        <w:t>告警路由</w:t>
      </w:r>
      <w:r>
        <w:t xml:space="preserve">: </w:t>
      </w:r>
      <w:r>
        <w:rPr>
          <w:rFonts w:hint="eastAsia"/>
        </w:rPr>
        <w:t>根据规则将告警路由到相应团队</w:t>
      </w:r>
    </w:p>
    <w:p w14:paraId="6315D70B" w14:textId="77777777" w:rsidR="00160299" w:rsidRDefault="00000000">
      <w:pPr>
        <w:pStyle w:val="Heading5"/>
      </w:pPr>
      <w:bookmarkStart w:id="335" w:name="智能告警处理"/>
      <w:bookmarkEnd w:id="334"/>
      <w:r>
        <w:t xml:space="preserve">15.6.2 </w:t>
      </w:r>
      <w:r>
        <w:rPr>
          <w:rFonts w:hint="eastAsia"/>
        </w:rPr>
        <w:t>智能告警处理</w:t>
      </w:r>
    </w:p>
    <w:p w14:paraId="57E7B489" w14:textId="77777777" w:rsidR="00160299" w:rsidRDefault="00000000">
      <w:pPr>
        <w:pStyle w:val="Compact"/>
        <w:numPr>
          <w:ilvl w:val="0"/>
          <w:numId w:val="312"/>
        </w:numPr>
      </w:pPr>
      <w:r>
        <w:rPr>
          <w:rFonts w:hint="eastAsia"/>
          <w:b/>
          <w:bCs/>
        </w:rPr>
        <w:t>告警抑制</w:t>
      </w:r>
      <w:r>
        <w:t xml:space="preserve">: </w:t>
      </w:r>
      <w:r>
        <w:rPr>
          <w:rFonts w:hint="eastAsia"/>
        </w:rPr>
        <w:t>避免告警风暴和重复告警</w:t>
      </w:r>
    </w:p>
    <w:p w14:paraId="6F05C90D" w14:textId="77777777" w:rsidR="00160299" w:rsidRDefault="00000000">
      <w:pPr>
        <w:pStyle w:val="Compact"/>
        <w:numPr>
          <w:ilvl w:val="0"/>
          <w:numId w:val="312"/>
        </w:numPr>
      </w:pPr>
      <w:r>
        <w:rPr>
          <w:rFonts w:hint="eastAsia"/>
          <w:b/>
          <w:bCs/>
        </w:rPr>
        <w:t>告警升级</w:t>
      </w:r>
      <w:r>
        <w:t xml:space="preserve">: </w:t>
      </w:r>
      <w:r>
        <w:rPr>
          <w:rFonts w:hint="eastAsia"/>
        </w:rPr>
        <w:t>根据持续时间和严重程度升级告警</w:t>
      </w:r>
    </w:p>
    <w:p w14:paraId="4BFEFD65" w14:textId="77777777" w:rsidR="00160299" w:rsidRDefault="00000000">
      <w:pPr>
        <w:pStyle w:val="Compact"/>
        <w:numPr>
          <w:ilvl w:val="0"/>
          <w:numId w:val="312"/>
        </w:numPr>
      </w:pPr>
      <w:r>
        <w:rPr>
          <w:rFonts w:hint="eastAsia"/>
          <w:b/>
          <w:bCs/>
        </w:rPr>
        <w:t>告警关联</w:t>
      </w:r>
      <w:r>
        <w:t xml:space="preserve">: </w:t>
      </w:r>
      <w:r>
        <w:rPr>
          <w:rFonts w:hint="eastAsia"/>
        </w:rPr>
        <w:t>将相关告警关联起来分析</w:t>
      </w:r>
    </w:p>
    <w:p w14:paraId="104BE755" w14:textId="77777777" w:rsidR="00160299" w:rsidRDefault="00000000">
      <w:pPr>
        <w:pStyle w:val="Heading5"/>
      </w:pPr>
      <w:bookmarkStart w:id="336" w:name="自动响应机制"/>
      <w:bookmarkEnd w:id="335"/>
      <w:r>
        <w:lastRenderedPageBreak/>
        <w:t xml:space="preserve">15.6.3 </w:t>
      </w:r>
      <w:r>
        <w:rPr>
          <w:rFonts w:hint="eastAsia"/>
        </w:rPr>
        <w:t>自动响应机制</w:t>
      </w:r>
    </w:p>
    <w:p w14:paraId="4AF660F9" w14:textId="77777777" w:rsidR="00160299" w:rsidRDefault="00000000">
      <w:pPr>
        <w:pStyle w:val="Compact"/>
        <w:numPr>
          <w:ilvl w:val="0"/>
          <w:numId w:val="313"/>
        </w:numPr>
      </w:pPr>
      <w:r>
        <w:rPr>
          <w:rFonts w:hint="eastAsia"/>
          <w:b/>
          <w:bCs/>
        </w:rPr>
        <w:t>自动修复</w:t>
      </w:r>
      <w:r>
        <w:t xml:space="preserve">: </w:t>
      </w:r>
      <w:r>
        <w:rPr>
          <w:rFonts w:hint="eastAsia"/>
        </w:rPr>
        <w:t>对常见问题实施自动修复</w:t>
      </w:r>
    </w:p>
    <w:p w14:paraId="68F31A07" w14:textId="77777777" w:rsidR="00160299" w:rsidRDefault="00000000">
      <w:pPr>
        <w:pStyle w:val="Compact"/>
        <w:numPr>
          <w:ilvl w:val="0"/>
          <w:numId w:val="313"/>
        </w:numPr>
      </w:pPr>
      <w:r>
        <w:rPr>
          <w:rFonts w:hint="eastAsia"/>
          <w:b/>
          <w:bCs/>
        </w:rPr>
        <w:t>自动扩容</w:t>
      </w:r>
      <w:r>
        <w:t xml:space="preserve">: </w:t>
      </w:r>
      <w:r>
        <w:rPr>
          <w:rFonts w:hint="eastAsia"/>
        </w:rPr>
        <w:t>根据负载情况自动调整资源</w:t>
      </w:r>
    </w:p>
    <w:p w14:paraId="513A7C1F" w14:textId="77777777" w:rsidR="00160299" w:rsidRDefault="00000000">
      <w:pPr>
        <w:pStyle w:val="Compact"/>
        <w:numPr>
          <w:ilvl w:val="0"/>
          <w:numId w:val="313"/>
        </w:numPr>
      </w:pPr>
      <w:r>
        <w:rPr>
          <w:rFonts w:hint="eastAsia"/>
          <w:b/>
          <w:bCs/>
        </w:rPr>
        <w:t>智能调度</w:t>
      </w:r>
      <w:r>
        <w:t xml:space="preserve">: </w:t>
      </w:r>
      <w:r>
        <w:rPr>
          <w:rFonts w:hint="eastAsia"/>
        </w:rPr>
        <w:t>根据告警模式优化响应策略</w:t>
      </w:r>
    </w:p>
    <w:p w14:paraId="4BB89B96" w14:textId="77777777" w:rsidR="00160299" w:rsidRDefault="00000000">
      <w:pPr>
        <w:pStyle w:val="FirstParagraph"/>
        <w:shd w:val="clear" w:color="auto" w:fill="E6F3FF"/>
      </w:pPr>
      <w:r>
        <w:t>[锚点15-014] 告警管理最佳实践建议</w:t>
      </w:r>
    </w:p>
    <w:p w14:paraId="043599AB" w14:textId="77777777" w:rsidR="00160299" w:rsidRDefault="00000000">
      <w:pPr>
        <w:pStyle w:val="BodyText"/>
        <w:shd w:val="clear" w:color="auto" w:fill="E6F3FF"/>
        <w:shd w:val="clear" w:color="auto" w:fill="E6F3FF"/>
        <w:shd w:val="clear" w:color="auto" w:fill="E6F3FF"/>
      </w:pPr>
      <w:r>
        <w:t>&gt;锚点类型: 建议 锚点方法: 告警响应优化 锚点名称: 告警管理最佳实践建议 引用附件: examples/15_framework/alert_rules.yml 完成情况: 已标准化 补充建议: 字段建议：告警类型/响应策略/自动化程度/效果评估，补充告警响应流程图</w:t>
      </w:r>
    </w:p>
    <w:tbl>
      <w:tblPr>
        <w:tblStyle w:val="Table"/>
        <w:tblW w:w="0" w:type="auto"/>
        <w:tblLook w:val="0020" w:firstRow="1" w:lastRow="0" w:firstColumn="0" w:lastColumn="0" w:noHBand="0" w:noVBand="0"/>
      </w:tblPr>
      <w:tblGrid>
        <w:gridCol w:w="1176"/>
        <w:gridCol w:w="2940"/>
        <w:gridCol w:w="1416"/>
        <w:gridCol w:w="1713"/>
      </w:tblGrid>
      <w:tr w:rsidR="00160299" w14:paraId="4434D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754F63D" w14:textId="77777777" w:rsidR="00160299" w:rsidRDefault="00000000">
            <w:pPr>
              <w:pStyle w:val="Compact"/>
            </w:pPr>
            <w:r>
              <w:rPr>
                <w:rFonts w:hint="eastAsia"/>
              </w:rPr>
              <w:t>告警类型</w:t>
            </w:r>
          </w:p>
        </w:tc>
        <w:tc>
          <w:tcPr>
            <w:tcW w:w="0" w:type="auto"/>
          </w:tcPr>
          <w:p w14:paraId="31772FB8" w14:textId="77777777" w:rsidR="00160299" w:rsidRDefault="00000000">
            <w:pPr>
              <w:pStyle w:val="Compact"/>
            </w:pPr>
            <w:r>
              <w:rPr>
                <w:rFonts w:hint="eastAsia"/>
              </w:rPr>
              <w:t>响应策略</w:t>
            </w:r>
          </w:p>
        </w:tc>
        <w:tc>
          <w:tcPr>
            <w:tcW w:w="0" w:type="auto"/>
          </w:tcPr>
          <w:p w14:paraId="446E6A1A" w14:textId="77777777" w:rsidR="00160299" w:rsidRDefault="00000000">
            <w:pPr>
              <w:pStyle w:val="Compact"/>
            </w:pPr>
            <w:r>
              <w:rPr>
                <w:rFonts w:hint="eastAsia"/>
              </w:rPr>
              <w:t>自动化程度</w:t>
            </w:r>
          </w:p>
        </w:tc>
        <w:tc>
          <w:tcPr>
            <w:tcW w:w="0" w:type="auto"/>
          </w:tcPr>
          <w:p w14:paraId="5AE9537E" w14:textId="77777777" w:rsidR="00160299" w:rsidRDefault="00000000">
            <w:pPr>
              <w:pStyle w:val="Compact"/>
            </w:pPr>
            <w:r>
              <w:rPr>
                <w:rFonts w:hint="eastAsia"/>
              </w:rPr>
              <w:t>效果评估</w:t>
            </w:r>
          </w:p>
        </w:tc>
      </w:tr>
      <w:tr w:rsidR="00160299" w14:paraId="7D451DE7" w14:textId="77777777">
        <w:tc>
          <w:tcPr>
            <w:tcW w:w="0" w:type="auto"/>
          </w:tcPr>
          <w:p w14:paraId="3B79379F" w14:textId="77777777" w:rsidR="00160299" w:rsidRDefault="00000000">
            <w:pPr>
              <w:pStyle w:val="Compact"/>
            </w:pPr>
            <w:r>
              <w:rPr>
                <w:rFonts w:hint="eastAsia"/>
                <w:b/>
                <w:bCs/>
              </w:rPr>
              <w:t>P0</w:t>
            </w:r>
            <w:r>
              <w:rPr>
                <w:rFonts w:hint="eastAsia"/>
                <w:b/>
                <w:bCs/>
              </w:rPr>
              <w:t>紧急</w:t>
            </w:r>
          </w:p>
        </w:tc>
        <w:tc>
          <w:tcPr>
            <w:tcW w:w="0" w:type="auto"/>
          </w:tcPr>
          <w:p w14:paraId="3457AB4D" w14:textId="77777777" w:rsidR="00160299" w:rsidRDefault="00000000">
            <w:pPr>
              <w:pStyle w:val="Compact"/>
            </w:pPr>
            <w:r>
              <w:rPr>
                <w:rFonts w:hint="eastAsia"/>
              </w:rPr>
              <w:t>立即响应，</w:t>
            </w:r>
            <w:r>
              <w:rPr>
                <w:rFonts w:hint="eastAsia"/>
              </w:rPr>
              <w:t>5</w:t>
            </w:r>
            <w:r>
              <w:rPr>
                <w:rFonts w:hint="eastAsia"/>
              </w:rPr>
              <w:t>分钟内处理</w:t>
            </w:r>
          </w:p>
        </w:tc>
        <w:tc>
          <w:tcPr>
            <w:tcW w:w="0" w:type="auto"/>
          </w:tcPr>
          <w:p w14:paraId="225368F7" w14:textId="77777777" w:rsidR="00160299" w:rsidRDefault="00000000">
            <w:pPr>
              <w:pStyle w:val="Compact"/>
            </w:pPr>
            <w:r>
              <w:rPr>
                <w:rFonts w:hint="eastAsia"/>
              </w:rPr>
              <w:t>全自动修复</w:t>
            </w:r>
          </w:p>
        </w:tc>
        <w:tc>
          <w:tcPr>
            <w:tcW w:w="0" w:type="auto"/>
          </w:tcPr>
          <w:p w14:paraId="74EE83D9" w14:textId="77777777" w:rsidR="00160299" w:rsidRDefault="00000000">
            <w:pPr>
              <w:pStyle w:val="Compact"/>
            </w:pPr>
            <w:r>
              <w:rPr>
                <w:rFonts w:hint="eastAsia"/>
              </w:rPr>
              <w:t>MTTR&lt;5</w:t>
            </w:r>
            <w:r>
              <w:rPr>
                <w:rFonts w:hint="eastAsia"/>
              </w:rPr>
              <w:t>分钟</w:t>
            </w:r>
          </w:p>
        </w:tc>
      </w:tr>
      <w:tr w:rsidR="00160299" w14:paraId="03545E34" w14:textId="77777777">
        <w:tc>
          <w:tcPr>
            <w:tcW w:w="0" w:type="auto"/>
          </w:tcPr>
          <w:p w14:paraId="5F9933B5" w14:textId="77777777" w:rsidR="00160299" w:rsidRDefault="00000000">
            <w:pPr>
              <w:pStyle w:val="Compact"/>
            </w:pPr>
            <w:r>
              <w:rPr>
                <w:rFonts w:hint="eastAsia"/>
                <w:b/>
                <w:bCs/>
              </w:rPr>
              <w:t>P1</w:t>
            </w:r>
            <w:r>
              <w:rPr>
                <w:rFonts w:hint="eastAsia"/>
                <w:b/>
                <w:bCs/>
              </w:rPr>
              <w:t>重要</w:t>
            </w:r>
          </w:p>
        </w:tc>
        <w:tc>
          <w:tcPr>
            <w:tcW w:w="0" w:type="auto"/>
          </w:tcPr>
          <w:p w14:paraId="13618C49" w14:textId="77777777" w:rsidR="00160299" w:rsidRDefault="00000000">
            <w:pPr>
              <w:pStyle w:val="Compact"/>
            </w:pPr>
            <w:r>
              <w:rPr>
                <w:rFonts w:hint="eastAsia"/>
              </w:rPr>
              <w:t>优先处理，</w:t>
            </w:r>
            <w:r>
              <w:rPr>
                <w:rFonts w:hint="eastAsia"/>
              </w:rPr>
              <w:t>30</w:t>
            </w:r>
            <w:r>
              <w:rPr>
                <w:rFonts w:hint="eastAsia"/>
              </w:rPr>
              <w:t>分钟内响应</w:t>
            </w:r>
          </w:p>
        </w:tc>
        <w:tc>
          <w:tcPr>
            <w:tcW w:w="0" w:type="auto"/>
          </w:tcPr>
          <w:p w14:paraId="204F84B8" w14:textId="77777777" w:rsidR="00160299" w:rsidRDefault="00000000">
            <w:pPr>
              <w:pStyle w:val="Compact"/>
            </w:pPr>
            <w:r>
              <w:rPr>
                <w:rFonts w:hint="eastAsia"/>
              </w:rPr>
              <w:t>半自动修复</w:t>
            </w:r>
          </w:p>
        </w:tc>
        <w:tc>
          <w:tcPr>
            <w:tcW w:w="0" w:type="auto"/>
          </w:tcPr>
          <w:p w14:paraId="25A3432A" w14:textId="77777777" w:rsidR="00160299" w:rsidRDefault="00000000">
            <w:pPr>
              <w:pStyle w:val="Compact"/>
            </w:pPr>
            <w:r>
              <w:rPr>
                <w:rFonts w:hint="eastAsia"/>
              </w:rPr>
              <w:t>MTTR&lt;30</w:t>
            </w:r>
            <w:r>
              <w:rPr>
                <w:rFonts w:hint="eastAsia"/>
              </w:rPr>
              <w:t>分钟</w:t>
            </w:r>
          </w:p>
        </w:tc>
      </w:tr>
      <w:tr w:rsidR="00160299" w14:paraId="16C1E8EA" w14:textId="77777777">
        <w:tc>
          <w:tcPr>
            <w:tcW w:w="0" w:type="auto"/>
          </w:tcPr>
          <w:p w14:paraId="56AEB05B" w14:textId="77777777" w:rsidR="00160299" w:rsidRDefault="00000000">
            <w:pPr>
              <w:pStyle w:val="Compact"/>
            </w:pPr>
            <w:r>
              <w:rPr>
                <w:rFonts w:hint="eastAsia"/>
                <w:b/>
                <w:bCs/>
              </w:rPr>
              <w:t>P2</w:t>
            </w:r>
            <w:r>
              <w:rPr>
                <w:rFonts w:hint="eastAsia"/>
                <w:b/>
                <w:bCs/>
              </w:rPr>
              <w:t>一般</w:t>
            </w:r>
          </w:p>
        </w:tc>
        <w:tc>
          <w:tcPr>
            <w:tcW w:w="0" w:type="auto"/>
          </w:tcPr>
          <w:p w14:paraId="06B06722" w14:textId="77777777" w:rsidR="00160299" w:rsidRDefault="00000000">
            <w:pPr>
              <w:pStyle w:val="Compact"/>
            </w:pPr>
            <w:r>
              <w:rPr>
                <w:rFonts w:hint="eastAsia"/>
              </w:rPr>
              <w:t>正常处理，</w:t>
            </w:r>
            <w:r>
              <w:rPr>
                <w:rFonts w:hint="eastAsia"/>
              </w:rPr>
              <w:t>2</w:t>
            </w:r>
            <w:r>
              <w:rPr>
                <w:rFonts w:hint="eastAsia"/>
              </w:rPr>
              <w:t>小时内响应</w:t>
            </w:r>
          </w:p>
        </w:tc>
        <w:tc>
          <w:tcPr>
            <w:tcW w:w="0" w:type="auto"/>
          </w:tcPr>
          <w:p w14:paraId="38714630" w14:textId="77777777" w:rsidR="00160299" w:rsidRDefault="00000000">
            <w:pPr>
              <w:pStyle w:val="Compact"/>
            </w:pPr>
            <w:r>
              <w:rPr>
                <w:rFonts w:hint="eastAsia"/>
              </w:rPr>
              <w:t>人工处理</w:t>
            </w:r>
          </w:p>
        </w:tc>
        <w:tc>
          <w:tcPr>
            <w:tcW w:w="0" w:type="auto"/>
          </w:tcPr>
          <w:p w14:paraId="6C9E7A2C" w14:textId="77777777" w:rsidR="00160299" w:rsidRDefault="00000000">
            <w:pPr>
              <w:pStyle w:val="Compact"/>
            </w:pPr>
            <w:r>
              <w:rPr>
                <w:rFonts w:hint="eastAsia"/>
              </w:rPr>
              <w:t>MTTR&lt;2</w:t>
            </w:r>
            <w:r>
              <w:rPr>
                <w:rFonts w:hint="eastAsia"/>
              </w:rPr>
              <w:t>小时</w:t>
            </w:r>
          </w:p>
        </w:tc>
      </w:tr>
      <w:tr w:rsidR="00160299" w14:paraId="71F440C5" w14:textId="77777777">
        <w:tc>
          <w:tcPr>
            <w:tcW w:w="0" w:type="auto"/>
          </w:tcPr>
          <w:p w14:paraId="28112776" w14:textId="77777777" w:rsidR="00160299" w:rsidRDefault="00000000">
            <w:pPr>
              <w:pStyle w:val="Compact"/>
            </w:pPr>
            <w:r>
              <w:rPr>
                <w:rFonts w:hint="eastAsia"/>
                <w:b/>
                <w:bCs/>
              </w:rPr>
              <w:t>P3</w:t>
            </w:r>
            <w:r>
              <w:rPr>
                <w:rFonts w:hint="eastAsia"/>
                <w:b/>
                <w:bCs/>
              </w:rPr>
              <w:t>低优</w:t>
            </w:r>
          </w:p>
        </w:tc>
        <w:tc>
          <w:tcPr>
            <w:tcW w:w="0" w:type="auto"/>
          </w:tcPr>
          <w:p w14:paraId="3523942A" w14:textId="77777777" w:rsidR="00160299" w:rsidRDefault="00000000">
            <w:pPr>
              <w:pStyle w:val="Compact"/>
            </w:pPr>
            <w:r>
              <w:rPr>
                <w:rFonts w:hint="eastAsia"/>
              </w:rPr>
              <w:t>计划处理，</w:t>
            </w:r>
            <w:r>
              <w:rPr>
                <w:rFonts w:hint="eastAsia"/>
              </w:rPr>
              <w:t>24</w:t>
            </w:r>
            <w:r>
              <w:rPr>
                <w:rFonts w:hint="eastAsia"/>
              </w:rPr>
              <w:t>小时内响应</w:t>
            </w:r>
          </w:p>
        </w:tc>
        <w:tc>
          <w:tcPr>
            <w:tcW w:w="0" w:type="auto"/>
          </w:tcPr>
          <w:p w14:paraId="30F7CEE0" w14:textId="77777777" w:rsidR="00160299" w:rsidRDefault="00000000">
            <w:pPr>
              <w:pStyle w:val="Compact"/>
            </w:pPr>
            <w:r>
              <w:rPr>
                <w:rFonts w:hint="eastAsia"/>
              </w:rPr>
              <w:t>批量处理</w:t>
            </w:r>
          </w:p>
        </w:tc>
        <w:tc>
          <w:tcPr>
            <w:tcW w:w="0" w:type="auto"/>
          </w:tcPr>
          <w:p w14:paraId="2DC82305" w14:textId="77777777" w:rsidR="00160299" w:rsidRDefault="00000000">
            <w:pPr>
              <w:pStyle w:val="Compact"/>
            </w:pPr>
            <w:r>
              <w:rPr>
                <w:rFonts w:hint="eastAsia"/>
              </w:rPr>
              <w:t>MTTR&lt;24</w:t>
            </w:r>
            <w:r>
              <w:rPr>
                <w:rFonts w:hint="eastAsia"/>
              </w:rPr>
              <w:t>小时</w:t>
            </w:r>
          </w:p>
        </w:tc>
      </w:tr>
    </w:tbl>
    <w:p w14:paraId="4265AA1F" w14:textId="77777777" w:rsidR="00160299" w:rsidRDefault="00000000">
      <w:pPr>
        <w:pStyle w:val="BodyText"/>
      </w:pPr>
      <w:r>
        <w:rPr>
          <w:rFonts w:hint="eastAsia"/>
          <w:b/>
          <w:bCs/>
        </w:rPr>
        <w:t>实施建议</w:t>
      </w:r>
      <w:r>
        <w:t xml:space="preserve">: - </w:t>
      </w:r>
      <w:r>
        <w:rPr>
          <w:rFonts w:hint="eastAsia"/>
        </w:rPr>
        <w:t>建立告警分级和响应流程，确保关键告警得到及时处理</w:t>
      </w:r>
      <w:r>
        <w:t xml:space="preserve"> - </w:t>
      </w:r>
      <w:r>
        <w:rPr>
          <w:rFonts w:hint="eastAsia"/>
        </w:rPr>
        <w:t>实施告警抑制和聚合机制，避免告警疲劳</w:t>
      </w:r>
      <w:r>
        <w:t xml:space="preserve"> - </w:t>
      </w:r>
      <w:r>
        <w:rPr>
          <w:rFonts w:hint="eastAsia"/>
        </w:rPr>
        <w:t>结合自动化工具提升告警响应效率</w:t>
      </w:r>
    </w:p>
    <w:p w14:paraId="513C381C" w14:textId="77777777" w:rsidR="00160299" w:rsidRDefault="00000000">
      <w:r>
        <w:pict w14:anchorId="27E5363F">
          <v:rect id="_x0000_i1129" style="width:0;height:1.5pt" o:hralign="center" o:hrstd="t" o:hr="t"/>
        </w:pict>
      </w:r>
    </w:p>
    <w:p w14:paraId="0E4163A4" w14:textId="77777777" w:rsidR="00160299" w:rsidRDefault="00000000">
      <w:pPr>
        <w:pStyle w:val="Heading4"/>
      </w:pPr>
      <w:bookmarkStart w:id="337" w:name="可观测性测试策略"/>
      <w:bookmarkEnd w:id="333"/>
      <w:bookmarkEnd w:id="336"/>
      <w:r>
        <w:t xml:space="preserve">15.7 </w:t>
      </w:r>
      <w:r>
        <w:rPr>
          <w:rFonts w:hint="eastAsia"/>
        </w:rPr>
        <w:t>可观测性测试策略</w:t>
      </w:r>
    </w:p>
    <w:p w14:paraId="7D983968" w14:textId="77777777" w:rsidR="00160299" w:rsidRDefault="00000000">
      <w:pPr>
        <w:pStyle w:val="FirstParagraph"/>
        <w:shd w:val="clear" w:color="auto" w:fill="E6F3FF"/>
      </w:pPr>
      <w:r>
        <w:t>[锚点15-007] 可观测性测试框架与方法</w:t>
      </w:r>
    </w:p>
    <w:p w14:paraId="53DF38C6" w14:textId="77777777" w:rsidR="00160299" w:rsidRDefault="00000000">
      <w:pPr>
        <w:pStyle w:val="BodyText"/>
        <w:shd w:val="clear" w:color="auto" w:fill="E6F3FF"/>
        <w:shd w:val="clear" w:color="auto" w:fill="E6F3FF"/>
        <w:shd w:val="clear" w:color="auto" w:fill="E6F3FF"/>
      </w:pPr>
      <w:r>
        <w:t>&gt;锚点类型: 测试策略 锚点方法: 可观测性测试框架 锚点名称: 可观测性测试框架与方法 引用附件: examples/15_framework/observability_testing.md 完成情况: 已完成 补充建议: 字段建议：测试类型/测试目标/测试方法/验证标准，补充可观测性测试流程图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9C7B5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91F6A5" w14:textId="77777777" w:rsidR="00160299" w:rsidRDefault="00000000">
            <w:pPr>
              <w:pStyle w:val="Compact"/>
            </w:pPr>
            <w:r>
              <w:rPr>
                <w:rFonts w:hint="eastAsia"/>
              </w:rPr>
              <w:t>测试类型</w:t>
            </w:r>
          </w:p>
        </w:tc>
        <w:tc>
          <w:tcPr>
            <w:tcW w:w="1584" w:type="dxa"/>
          </w:tcPr>
          <w:p w14:paraId="3BAFF54D" w14:textId="77777777" w:rsidR="00160299" w:rsidRDefault="00000000">
            <w:pPr>
              <w:pStyle w:val="Compact"/>
            </w:pPr>
            <w:r>
              <w:rPr>
                <w:rFonts w:hint="eastAsia"/>
              </w:rPr>
              <w:t>测试目标</w:t>
            </w:r>
          </w:p>
        </w:tc>
        <w:tc>
          <w:tcPr>
            <w:tcW w:w="1584" w:type="dxa"/>
          </w:tcPr>
          <w:p w14:paraId="6862713F" w14:textId="77777777" w:rsidR="00160299" w:rsidRDefault="00000000">
            <w:pPr>
              <w:pStyle w:val="Compact"/>
            </w:pPr>
            <w:r>
              <w:rPr>
                <w:rFonts w:hint="eastAsia"/>
              </w:rPr>
              <w:t>测试方法</w:t>
            </w:r>
          </w:p>
        </w:tc>
        <w:tc>
          <w:tcPr>
            <w:tcW w:w="1584" w:type="dxa"/>
          </w:tcPr>
          <w:p w14:paraId="239F7BC5" w14:textId="77777777" w:rsidR="00160299" w:rsidRDefault="00000000">
            <w:pPr>
              <w:pStyle w:val="Compact"/>
            </w:pPr>
            <w:r>
              <w:rPr>
                <w:rFonts w:hint="eastAsia"/>
              </w:rPr>
              <w:t>验证标准</w:t>
            </w:r>
          </w:p>
        </w:tc>
        <w:tc>
          <w:tcPr>
            <w:tcW w:w="1584" w:type="dxa"/>
          </w:tcPr>
          <w:p w14:paraId="385BEE0A" w14:textId="77777777" w:rsidR="00160299" w:rsidRDefault="00000000">
            <w:pPr>
              <w:pStyle w:val="Compact"/>
            </w:pPr>
            <w:r>
              <w:rPr>
                <w:rFonts w:hint="eastAsia"/>
              </w:rPr>
              <w:t>应用场景</w:t>
            </w:r>
          </w:p>
        </w:tc>
      </w:tr>
      <w:tr w:rsidR="00160299" w14:paraId="137BA529" w14:textId="77777777">
        <w:tc>
          <w:tcPr>
            <w:tcW w:w="1584" w:type="dxa"/>
          </w:tcPr>
          <w:p w14:paraId="3D83F3C4" w14:textId="77777777" w:rsidR="00160299" w:rsidRDefault="00000000">
            <w:pPr>
              <w:pStyle w:val="Compact"/>
            </w:pPr>
            <w:r>
              <w:rPr>
                <w:rFonts w:hint="eastAsia"/>
                <w:b/>
                <w:bCs/>
              </w:rPr>
              <w:t>指标测试</w:t>
            </w:r>
          </w:p>
        </w:tc>
        <w:tc>
          <w:tcPr>
            <w:tcW w:w="1584" w:type="dxa"/>
          </w:tcPr>
          <w:p w14:paraId="0A2B6C0A" w14:textId="77777777" w:rsidR="00160299" w:rsidRDefault="00000000">
            <w:pPr>
              <w:pStyle w:val="Compact"/>
            </w:pPr>
            <w:r>
              <w:rPr>
                <w:rFonts w:hint="eastAsia"/>
              </w:rPr>
              <w:t>验证指标准确性</w:t>
            </w:r>
          </w:p>
        </w:tc>
        <w:tc>
          <w:tcPr>
            <w:tcW w:w="1584" w:type="dxa"/>
          </w:tcPr>
          <w:p w14:paraId="3EDC7A33" w14:textId="77777777" w:rsidR="00160299" w:rsidRDefault="00000000">
            <w:pPr>
              <w:pStyle w:val="Compact"/>
            </w:pPr>
            <w:r>
              <w:rPr>
                <w:rFonts w:hint="eastAsia"/>
              </w:rPr>
              <w:t>模拟数据注入</w:t>
            </w:r>
          </w:p>
        </w:tc>
        <w:tc>
          <w:tcPr>
            <w:tcW w:w="1584" w:type="dxa"/>
          </w:tcPr>
          <w:p w14:paraId="2B48C3B4" w14:textId="77777777" w:rsidR="00160299" w:rsidRDefault="00000000">
            <w:pPr>
              <w:pStyle w:val="Compact"/>
            </w:pPr>
            <w:r>
              <w:rPr>
                <w:rFonts w:hint="eastAsia"/>
              </w:rPr>
              <w:t>指标值误差</w:t>
            </w:r>
            <w:r>
              <w:rPr>
                <w:rFonts w:hint="eastAsia"/>
              </w:rPr>
              <w:t>&lt;5%</w:t>
            </w:r>
          </w:p>
        </w:tc>
        <w:tc>
          <w:tcPr>
            <w:tcW w:w="1584" w:type="dxa"/>
          </w:tcPr>
          <w:p w14:paraId="2188ADAE" w14:textId="77777777" w:rsidR="00160299" w:rsidRDefault="00000000">
            <w:pPr>
              <w:pStyle w:val="Compact"/>
            </w:pPr>
            <w:r>
              <w:rPr>
                <w:rFonts w:hint="eastAsia"/>
              </w:rPr>
              <w:t>监控系统验证、数据质量检查</w:t>
            </w:r>
          </w:p>
        </w:tc>
      </w:tr>
      <w:tr w:rsidR="00160299" w14:paraId="4245D599" w14:textId="77777777">
        <w:tc>
          <w:tcPr>
            <w:tcW w:w="1584" w:type="dxa"/>
          </w:tcPr>
          <w:p w14:paraId="097BCB2C" w14:textId="77777777" w:rsidR="00160299" w:rsidRDefault="00000000">
            <w:pPr>
              <w:pStyle w:val="Compact"/>
            </w:pPr>
            <w:r>
              <w:rPr>
                <w:rFonts w:hint="eastAsia"/>
                <w:b/>
                <w:bCs/>
              </w:rPr>
              <w:t>日志测试</w:t>
            </w:r>
          </w:p>
        </w:tc>
        <w:tc>
          <w:tcPr>
            <w:tcW w:w="1584" w:type="dxa"/>
          </w:tcPr>
          <w:p w14:paraId="6D2E1014" w14:textId="77777777" w:rsidR="00160299" w:rsidRDefault="00000000">
            <w:pPr>
              <w:pStyle w:val="Compact"/>
            </w:pPr>
            <w:r>
              <w:rPr>
                <w:rFonts w:hint="eastAsia"/>
              </w:rPr>
              <w:t>验证日志完整性</w:t>
            </w:r>
          </w:p>
        </w:tc>
        <w:tc>
          <w:tcPr>
            <w:tcW w:w="1584" w:type="dxa"/>
          </w:tcPr>
          <w:p w14:paraId="1B2BB8D8" w14:textId="77777777" w:rsidR="00160299" w:rsidRDefault="00000000">
            <w:pPr>
              <w:pStyle w:val="Compact"/>
            </w:pPr>
            <w:r>
              <w:rPr>
                <w:rFonts w:hint="eastAsia"/>
              </w:rPr>
              <w:t>日志解析验证</w:t>
            </w:r>
          </w:p>
        </w:tc>
        <w:tc>
          <w:tcPr>
            <w:tcW w:w="1584" w:type="dxa"/>
          </w:tcPr>
          <w:p w14:paraId="775EE765" w14:textId="77777777" w:rsidR="00160299" w:rsidRDefault="00000000">
            <w:pPr>
              <w:pStyle w:val="Compact"/>
            </w:pPr>
            <w:r>
              <w:rPr>
                <w:rFonts w:hint="eastAsia"/>
              </w:rPr>
              <w:t>日志覆盖率</w:t>
            </w:r>
            <w:r>
              <w:rPr>
                <w:rFonts w:hint="eastAsia"/>
              </w:rPr>
              <w:t>&gt;95%</w:t>
            </w:r>
          </w:p>
        </w:tc>
        <w:tc>
          <w:tcPr>
            <w:tcW w:w="1584" w:type="dxa"/>
          </w:tcPr>
          <w:p w14:paraId="0EDFFEFC" w14:textId="77777777" w:rsidR="00160299" w:rsidRDefault="00000000">
            <w:pPr>
              <w:pStyle w:val="Compact"/>
            </w:pPr>
            <w:r>
              <w:rPr>
                <w:rFonts w:hint="eastAsia"/>
              </w:rPr>
              <w:t>日志系统测试、审计合规验证</w:t>
            </w:r>
          </w:p>
        </w:tc>
      </w:tr>
      <w:tr w:rsidR="00160299" w14:paraId="7CEE7070" w14:textId="77777777">
        <w:tc>
          <w:tcPr>
            <w:tcW w:w="1584" w:type="dxa"/>
          </w:tcPr>
          <w:p w14:paraId="0C203670" w14:textId="77777777" w:rsidR="00160299" w:rsidRDefault="00000000">
            <w:pPr>
              <w:pStyle w:val="Compact"/>
            </w:pPr>
            <w:r>
              <w:rPr>
                <w:rFonts w:hint="eastAsia"/>
                <w:b/>
                <w:bCs/>
              </w:rPr>
              <w:t>追踪测试</w:t>
            </w:r>
          </w:p>
        </w:tc>
        <w:tc>
          <w:tcPr>
            <w:tcW w:w="1584" w:type="dxa"/>
          </w:tcPr>
          <w:p w14:paraId="4AD510B9" w14:textId="77777777" w:rsidR="00160299" w:rsidRDefault="00000000">
            <w:pPr>
              <w:pStyle w:val="Compact"/>
            </w:pPr>
            <w:r>
              <w:rPr>
                <w:rFonts w:hint="eastAsia"/>
              </w:rPr>
              <w:t>验证追踪完整性</w:t>
            </w:r>
          </w:p>
        </w:tc>
        <w:tc>
          <w:tcPr>
            <w:tcW w:w="1584" w:type="dxa"/>
          </w:tcPr>
          <w:p w14:paraId="6AEF5F39" w14:textId="77777777" w:rsidR="00160299" w:rsidRDefault="00000000">
            <w:pPr>
              <w:pStyle w:val="Compact"/>
            </w:pPr>
            <w:r>
              <w:rPr>
                <w:rFonts w:hint="eastAsia"/>
              </w:rPr>
              <w:t>端到端追踪验证</w:t>
            </w:r>
          </w:p>
        </w:tc>
        <w:tc>
          <w:tcPr>
            <w:tcW w:w="1584" w:type="dxa"/>
          </w:tcPr>
          <w:p w14:paraId="7C24FBA0" w14:textId="77777777" w:rsidR="00160299" w:rsidRDefault="00000000">
            <w:pPr>
              <w:pStyle w:val="Compact"/>
            </w:pPr>
            <w:r>
              <w:rPr>
                <w:rFonts w:hint="eastAsia"/>
              </w:rPr>
              <w:t>追踪覆盖率</w:t>
            </w:r>
            <w:r>
              <w:rPr>
                <w:rFonts w:hint="eastAsia"/>
              </w:rPr>
              <w:t>&gt;90%</w:t>
            </w:r>
          </w:p>
        </w:tc>
        <w:tc>
          <w:tcPr>
            <w:tcW w:w="1584" w:type="dxa"/>
          </w:tcPr>
          <w:p w14:paraId="31D614F3" w14:textId="77777777" w:rsidR="00160299" w:rsidRDefault="00000000">
            <w:pPr>
              <w:pStyle w:val="Compact"/>
            </w:pPr>
            <w:r>
              <w:rPr>
                <w:rFonts w:hint="eastAsia"/>
              </w:rPr>
              <w:t>分布式系统测试、性能瓶颈识别</w:t>
            </w:r>
          </w:p>
        </w:tc>
      </w:tr>
      <w:tr w:rsidR="00160299" w14:paraId="6CF1311A" w14:textId="77777777">
        <w:tc>
          <w:tcPr>
            <w:tcW w:w="1584" w:type="dxa"/>
          </w:tcPr>
          <w:p w14:paraId="625C616F" w14:textId="77777777" w:rsidR="00160299" w:rsidRDefault="00000000">
            <w:pPr>
              <w:pStyle w:val="Compact"/>
            </w:pPr>
            <w:r>
              <w:rPr>
                <w:rFonts w:hint="eastAsia"/>
                <w:b/>
                <w:bCs/>
              </w:rPr>
              <w:t>告警测试</w:t>
            </w:r>
          </w:p>
        </w:tc>
        <w:tc>
          <w:tcPr>
            <w:tcW w:w="1584" w:type="dxa"/>
          </w:tcPr>
          <w:p w14:paraId="0D12DD22" w14:textId="77777777" w:rsidR="00160299" w:rsidRDefault="00000000">
            <w:pPr>
              <w:pStyle w:val="Compact"/>
            </w:pPr>
            <w:r>
              <w:rPr>
                <w:rFonts w:hint="eastAsia"/>
              </w:rPr>
              <w:t>验证告警准确性</w:t>
            </w:r>
          </w:p>
        </w:tc>
        <w:tc>
          <w:tcPr>
            <w:tcW w:w="1584" w:type="dxa"/>
          </w:tcPr>
          <w:p w14:paraId="27BA13DB" w14:textId="77777777" w:rsidR="00160299" w:rsidRDefault="00000000">
            <w:pPr>
              <w:pStyle w:val="Compact"/>
            </w:pPr>
            <w:r>
              <w:rPr>
                <w:rFonts w:hint="eastAsia"/>
              </w:rPr>
              <w:t>告警触发测试</w:t>
            </w:r>
          </w:p>
        </w:tc>
        <w:tc>
          <w:tcPr>
            <w:tcW w:w="1584" w:type="dxa"/>
          </w:tcPr>
          <w:p w14:paraId="28987C5F" w14:textId="77777777" w:rsidR="00160299" w:rsidRDefault="00000000">
            <w:pPr>
              <w:pStyle w:val="Compact"/>
            </w:pPr>
            <w:r>
              <w:rPr>
                <w:rFonts w:hint="eastAsia"/>
              </w:rPr>
              <w:t>告警准确率</w:t>
            </w:r>
            <w:r>
              <w:rPr>
                <w:rFonts w:hint="eastAsia"/>
              </w:rPr>
              <w:t>&gt;95%</w:t>
            </w:r>
          </w:p>
        </w:tc>
        <w:tc>
          <w:tcPr>
            <w:tcW w:w="1584" w:type="dxa"/>
          </w:tcPr>
          <w:p w14:paraId="7CE80ABF" w14:textId="77777777" w:rsidR="00160299" w:rsidRDefault="00000000">
            <w:pPr>
              <w:pStyle w:val="Compact"/>
            </w:pPr>
            <w:r>
              <w:rPr>
                <w:rFonts w:hint="eastAsia"/>
              </w:rPr>
              <w:t>告警系统验证、误报率控制</w:t>
            </w:r>
          </w:p>
        </w:tc>
      </w:tr>
    </w:tbl>
    <w:p w14:paraId="7BF5AC0D" w14:textId="77777777" w:rsidR="00160299" w:rsidRDefault="00000000">
      <w:pPr>
        <w:pStyle w:val="BodyText"/>
      </w:pPr>
      <w:r>
        <w:rPr>
          <w:rFonts w:hint="eastAsia"/>
          <w:b/>
          <w:bCs/>
        </w:rPr>
        <w:lastRenderedPageBreak/>
        <w:t>可观测性测试流程图</w:t>
      </w:r>
      <w:r>
        <w:t xml:space="preserve">: </w:t>
      </w:r>
      <w:r>
        <w:rPr>
          <w:noProof/>
        </w:rPr>
        <w:drawing>
          <wp:inline distT="0" distB="0" distL="0" distR="0" wp14:anchorId="1F5ECA02" wp14:editId="12786E45">
            <wp:extent cx="5334000" cy="2578553"/>
            <wp:effectExtent l="0" t="0" r="0" b="0"/>
            <wp:docPr id="474" name="Picture" descr="Mermaid Diagram"/>
            <wp:cNvGraphicFramePr/>
            <a:graphic xmlns:a="http://schemas.openxmlformats.org/drawingml/2006/main">
              <a:graphicData uri="http://schemas.openxmlformats.org/drawingml/2006/picture">
                <pic:pic xmlns:pic="http://schemas.openxmlformats.org/drawingml/2006/picture">
                  <pic:nvPicPr>
                    <pic:cNvPr id="475" name="Picture" descr="mermaid_28.png"/>
                    <pic:cNvPicPr>
                      <a:picLocks noChangeAspect="1" noChangeArrowheads="1"/>
                    </pic:cNvPicPr>
                  </pic:nvPicPr>
                  <pic:blipFill>
                    <a:blip r:embed="rId81"/>
                    <a:stretch>
                      <a:fillRect/>
                    </a:stretch>
                  </pic:blipFill>
                  <pic:spPr bwMode="auto">
                    <a:xfrm>
                      <a:off x="0" y="0"/>
                      <a:ext cx="5334000" cy="2578553"/>
                    </a:xfrm>
                    <a:prstGeom prst="rect">
                      <a:avLst/>
                    </a:prstGeom>
                    <a:noFill/>
                    <a:ln w="9525">
                      <a:noFill/>
                      <a:headEnd/>
                      <a:tailEnd/>
                    </a:ln>
                  </pic:spPr>
                </pic:pic>
              </a:graphicData>
            </a:graphic>
          </wp:inline>
        </w:drawing>
      </w:r>
    </w:p>
    <w:p w14:paraId="1AD6676F" w14:textId="77777777" w:rsidR="00160299" w:rsidRDefault="00000000">
      <w:pPr>
        <w:pStyle w:val="BodyText"/>
      </w:pPr>
      <w:r>
        <w:rPr>
          <w:rFonts w:hint="eastAsia"/>
          <w:b/>
          <w:bCs/>
        </w:rPr>
        <w:t>可观测性测试框架</w:t>
      </w:r>
      <w:r>
        <w:t>:</w:t>
      </w:r>
    </w:p>
    <w:p w14:paraId="2E4AD8C7" w14:textId="77777777" w:rsidR="00160299" w:rsidRDefault="00000000">
      <w:pPr>
        <w:pStyle w:val="SourceCode"/>
      </w:pPr>
      <w:r>
        <w:t>examples/15_framework/observability_test_framework.py</w:t>
        <w:br/>
        <w:t>import unittest</w:t>
        <w:br/>
        <w:t>import time</w:t>
        <w:br/>
        <w:t>import json</w:t>
        <w:br/>
        <w:t>import logging</w:t>
        <w:br/>
        <w:t>from datetime import datetime, timedelta</w:t>
        <w:br/>
        <w:t>from typing import Dict, List, Optional, Any, Callable</w:t>
        <w:br/>
        <w:t>from unittest.mock import Mock, patch</w:t>
        <w:br/>
        <w:t>import requests</w:t>
        <w:br/>
        <w:t>from prometheus_api_client import PrometheusConnect</w:t>
        <w:br/>
        <w:t>import elasticsearch</w:t>
        <w:br/>
        <w:t>from elasticsearch import Elasticsearch</w:t>
        <w:br/>
        <w:t>from opentelemetry import trace</w:t>
        <w:br/>
        <w:t>from opentelemetry.sdk.trace import TracerProvider</w:t>
        <w:br/>
        <w:t>from opentelemetry.sdk.trace.export import SimpleSpanProcessor</w:t>
        <w:br/>
        <w:t>from opentelemetry.exporter.jaeger.thrift import JaegerExporter</w:t>
        <w:br/>
        <w:t>import docker</w:t>
        <w:br/>
        <w:t>import subprocess</w:t>
        <w:br/>
        <w:br/>
        <w:t>logging.basicConfig(level=logging.INFO)</w:t>
        <w:br/>
        <w:t>logger = logging.getLogger(__name__)</w:t>
        <w:br/>
        <w:br/>
        <w:t>class ObservabilityTestCase(unittest.TestCase):</w:t>
        <w:br/>
        <w:t xml:space="preserve">    """可观测性测试基类"""</w:t>
        <w:br/>
        <w:t xml:space="preserve">    </w:t>
        <w:br/>
        <w:t xml:space="preserve">    def setUp(self):</w:t>
        <w:br/>
        <w:t xml:space="preserve">        """测试设置"""</w:t>
        <w:br/>
        <w:t xml:space="preserve">        self.prometheus_url = "http:/localhost:9090"</w:t>
        <w:br/>
        <w:t xml:space="preserve">        self.elasticsearch_url = "http:/localhost:9200"</w:t>
        <w:br/>
        <w:t xml:space="preserve">        self.jaeger_url = "http:/localhost:16686"</w:t>
        <w:br/>
        <w:t xml:space="preserve">        </w:t>
        <w:br/>
        <w:t xml:space="preserve">        # 初始化客户端</w:t>
        <w:br/>
        <w:t xml:space="preserve">        self.prometheus = PrometheusConnect(url=self.prometheus_url, disable_ssl=True)</w:t>
        <w:br/>
        <w:t xml:space="preserve">        self.elasticsearch = Elasticsearch([self.elasticsearch_url])</w:t>
        <w:br/>
        <w:t xml:space="preserve">        </w:t>
        <w:br/>
        <w:t xml:space="preserve">        # 测试数据</w:t>
        <w:br/>
        <w:t xml:space="preserve">        self.test_start_time = datetime.now()</w:t>
        <w:br/>
        <w:t xml:space="preserve">        </w:t>
        <w:br/>
        <w:t xml:space="preserve">    def tearDown(self):</w:t>
        <w:br/>
        <w:t xml:space="preserve">        """测试清理"""</w:t>
        <w:br/>
        <w:t xml:space="preserve">        # 清理测试数据</w:t>
        <w:br/>
        <w:t xml:space="preserve">        self._cleanup_test_data()</w:t>
        <w:br/>
        <w:t xml:space="preserve">        </w:t>
        <w:br/>
        <w:t xml:space="preserve">    def _cleanup_test_data(self):</w:t>
        <w:br/>
        <w:t xml:space="preserve">        """清理测试数据"""</w:t>
        <w:br/>
        <w:t xml:space="preserve">        try:</w:t>
        <w:br/>
        <w:t xml:space="preserve">            # 删除测试指标</w:t>
        <w:br/>
        <w:t xml:space="preserve">            # 注意：实际实现需要根据Prometheus配置调整</w:t>
        <w:br/>
        <w:t xml:space="preserve">            pass</w:t>
        <w:br/>
        <w:t xml:space="preserve">            </w:t>
        <w:br/>
        <w:t xml:space="preserve">        except Exception as e:</w:t>
        <w:br/>
        <w:t xml:space="preserve">            logger.warning(f"Error cleaning up test data: {e}")</w:t>
        <w:br/>
        <w:br/>
        <w:t>class MetricsTestCase(ObservabilityTestCase):</w:t>
        <w:br/>
        <w:t xml:space="preserve">    """指标测试用例"""</w:t>
        <w:br/>
        <w:t xml:space="preserve">    </w:t>
        <w:br/>
        <w:t xml:space="preserve">    def test_metric_collection(self):</w:t>
        <w:br/>
        <w:t xml:space="preserve">        """测试指标收集"""</w:t>
        <w:br/>
        <w:t xml:space="preserve">        # 模拟应用指标</w:t>
        <w:br/>
        <w:t xml:space="preserve">        test_metric_name = "test_app_requests_total"</w:t>
        <w:br/>
        <w:t xml:space="preserve">        test_labels = {"method": "GET", "endpoint": "/api/test"}</w:t>
        <w:br/>
        <w:t xml:space="preserve">        </w:t>
        <w:br/>
        <w:t xml:space="preserve">        # 发送测试请求</w:t>
        <w:br/>
        <w:t xml:space="preserve">        self._send_test_request()</w:t>
        <w:br/>
        <w:t xml:space="preserve">        </w:t>
        <w:br/>
        <w:t xml:space="preserve">        # 等待指标收集</w:t>
        <w:br/>
        <w:t xml:space="preserve">        time.sleep(5)</w:t>
        <w:br/>
        <w:t xml:space="preserve">        </w:t>
        <w:br/>
        <w:t xml:space="preserve">        # 验证指标存在</w:t>
        <w:br/>
        <w:t xml:space="preserve">        result = self.prometheus.custom_query(f'{test_metric_name}{{method="GET"}}')</w:t>
        <w:br/>
        <w:t xml:space="preserve">        </w:t>
        <w:br/>
        <w:t xml:space="preserve">        self.assertTrue(len(result) &gt; 0, "Test metric should be collected")</w:t>
        <w:br/>
        <w:t xml:space="preserve">        </w:t>
        <w:br/>
        <w:t xml:space="preserve">        # 验证指标值</w:t>
        <w:br/>
        <w:t xml:space="preserve">        metric_value = float(result[0]['value'][1])</w:t>
        <w:br/>
        <w:t xml:space="preserve">        self.assertGreater(metric_value, 0, "Metric value should be greater than 0")</w:t>
        <w:br/>
        <w:t xml:space="preserve">        </w:t>
        <w:br/>
        <w:t xml:space="preserve">    def test_metric_calculation(self):</w:t>
        <w:br/>
        <w:t xml:space="preserve">        """测试指标计算"""</w:t>
        <w:br/>
        <w:t xml:space="preserve">        # 测试计数器指标</w:t>
        <w:br/>
        <w:t xml:space="preserve">        initial_value = self._get_metric_value("test_counter_total")</w:t>
        <w:br/>
        <w:t xml:space="preserve">        </w:t>
        <w:br/>
        <w:t xml:space="preserve">        # 执行操作增加计数器</w:t>
        <w:br/>
        <w:t xml:space="preserve">        for _ in range(5):</w:t>
        <w:br/>
        <w:t xml:space="preserve">            self._increment_test_counter()</w:t>
        <w:br/>
        <w:t xml:space="preserve">            time.sleep(1)</w:t>
        <w:br/>
        <w:t xml:space="preserve">        </w:t>
        <w:br/>
        <w:t xml:space="preserve">        # 验证计数器增加</w:t>
        <w:br/>
        <w:t xml:space="preserve">        final_value = self._get_metric_value("test_counter_total")</w:t>
        <w:br/>
        <w:t xml:space="preserve">        self.assertEqual(final_value - initial_value, 5, "Counter should increase by 5")</w:t>
        <w:br/>
        <w:t xml:space="preserve">        </w:t>
        <w:br/>
        <w:t xml:space="preserve">    def test_metric_storage(self):</w:t>
        <w:br/>
        <w:t xml:space="preserve">        """测试指标存储"""</w:t>
        <w:br/>
        <w:t xml:space="preserve">        # 发送大量指标数据</w:t>
        <w:br/>
        <w:t xml:space="preserve">        self._generate_bulk_metrics(1000)</w:t>
        <w:br/>
        <w:t xml:space="preserve">        </w:t>
        <w:br/>
        <w:t xml:space="preserve">        # 等待存储</w:t>
        <w:br/>
        <w:t xml:space="preserve">        time.sleep(10)</w:t>
        <w:br/>
        <w:t xml:space="preserve">        </w:t>
        <w:br/>
        <w:t xml:space="preserve">        # 验证数据持久化</w:t>
        <w:br/>
        <w:t xml:space="preserve">        result = self.prometheus.custom_query('count(test_bulk_metric)')</w:t>
        <w:br/>
        <w:t xml:space="preserve">        self.assertTrue(len(result) &gt; 0, "Bulk metrics should be stored")</w:t>
        <w:br/>
        <w:t xml:space="preserve">        </w:t>
        <w:br/>
        <w:t xml:space="preserve">    def _send_test_request(self):</w:t>
        <w:br/>
        <w:t xml:space="preserve">        """发送测试请求"""</w:t>
        <w:br/>
        <w:t xml:space="preserve">        try:</w:t>
        <w:br/>
        <w:t xml:space="preserve">            response = requests.get("http:/localhost:8080/api/test")</w:t>
        <w:br/>
        <w:t xml:space="preserve">            response.raise_for_status()</w:t>
        <w:br/>
        <w:t xml:space="preserve">        except:</w:t>
        <w:br/>
        <w:t xml:space="preserve">            # 如果服务不存在，模拟指标</w:t>
        <w:br/>
        <w:t xml:space="preserve">            pass</w:t>
        <w:br/>
        <w:t xml:space="preserve">    </w:t>
        <w:br/>
        <w:t xml:space="preserve">    def _get_metric_value(self, metric_name: str) -&gt; float:</w:t>
        <w:br/>
        <w:t xml:space="preserve">        """获取指标值"""</w:t>
        <w:br/>
        <w:t xml:space="preserve">        try:</w:t>
        <w:br/>
        <w:t xml:space="preserve">            result = self.prometheus.custom_query(metric_name)</w:t>
        <w:br/>
        <w:t xml:space="preserve">            if result:</w:t>
        <w:br/>
        <w:t xml:space="preserve">                return float(result[0]['value'][1])</w:t>
        <w:br/>
        <w:t xml:space="preserve">            return 0.0</w:t>
        <w:br/>
        <w:t xml:space="preserve">        except:</w:t>
        <w:br/>
        <w:t xml:space="preserve">            return 0.0</w:t>
        <w:br/>
        <w:t xml:space="preserve">    </w:t>
        <w:br/>
        <w:t xml:space="preserve">    def _increment_test_counter(self):</w:t>
        <w:br/>
        <w:t xml:space="preserve">        """增加测试计数器"""</w:t>
        <w:br/>
        <w:t xml:space="preserve">        # 这里应该是实际的业务操作</w:t>
        <w:br/>
        <w:t xml:space="preserve">        pass</w:t>
        <w:br/>
        <w:t xml:space="preserve">    </w:t>
        <w:br/>
        <w:t xml:space="preserve">    def _generate_bulk_metrics(self, count: int):</w:t>
        <w:br/>
        <w:t xml:space="preserve">        """生成批量指标"""</w:t>
        <w:br/>
        <w:t xml:space="preserve">        # 这里应该是实际的指标生成逻辑</w:t>
        <w:br/>
        <w:t xml:space="preserve">        pass</w:t>
        <w:br/>
        <w:br/>
        <w:t>class LoggingTestCase(ObservabilityTestCase):</w:t>
        <w:br/>
        <w:t xml:space="preserve">    """日志测试用例"""</w:t>
        <w:br/>
        <w:t xml:space="preserve">    </w:t>
        <w:br/>
        <w:t xml:space="preserve">    def test_log_format(self):</w:t>
        <w:br/>
        <w:t xml:space="preserve">        """测试日志格式"""</w:t>
        <w:br/>
        <w:t xml:space="preserve">        # 生成测试日志</w:t>
        <w:br/>
        <w:t xml:space="preserve">        test_message = "Test log message for format validation"</w:t>
        <w:br/>
        <w:t xml:space="preserve">        self._generate_test_log(test_message)</w:t>
        <w:br/>
        <w:t xml:space="preserve">        </w:t>
        <w:br/>
        <w:t xml:space="preserve">        # 等待日志处理</w:t>
        <w:br/>
        <w:t xml:space="preserve">        time.sleep(5)</w:t>
        <w:br/>
        <w:t xml:space="preserve">        </w:t>
        <w:br/>
        <w:t xml:space="preserve">        # 查询日志</w:t>
        <w:br/>
        <w:t xml:space="preserve">        query = {</w:t>
        <w:br/>
        <w:t xml:space="preserve">            "query": {</w:t>
        <w:br/>
        <w:t xml:space="preserve">                "match": {</w:t>
        <w:br/>
        <w:t xml:space="preserve">                    "message": test_message</w:t>
        <w:br/>
        <w:t xml:space="preserve">                }</w:t>
        <w:br/>
        <w:t xml:space="preserve">            }</w:t>
        <w:br/>
        <w:t xml:space="preserve">        }</w:t>
        <w:br/>
        <w:t xml:space="preserve">        </w:t>
        <w:br/>
        <w:t xml:space="preserve">        result = self.elasticsearch.search(index="logs-*", body=query)</w:t>
        <w:br/>
        <w:t xml:space="preserve">        </w:t>
        <w:br/>
        <w:t xml:space="preserve">        self.assertTrue(result['hits']['total']['value'] &gt; 0, "Test log should be indexed")</w:t>
        <w:br/>
        <w:t xml:space="preserve">        </w:t>
        <w:br/>
        <w:t xml:space="preserve">        # 验证日志字段</w:t>
        <w:br/>
        <w:t xml:space="preserve">        log_entry = result['hits']['hits'][0]['_source']</w:t>
        <w:br/>
        <w:t xml:space="preserve">        required_fields = ['timestamp', 'level', 'message', 'service']</w:t>
        <w:br/>
        <w:t xml:space="preserve">        </w:t>
        <w:br/>
        <w:t xml:space="preserve">        for field in required_fields:</w:t>
        <w:br/>
        <w:t xml:space="preserve">            self.assertIn(field, log_entry, f"Log entry should contain {field}")</w:t>
        <w:br/>
        <w:t xml:space="preserve">    </w:t>
        <w:br/>
        <w:t xml:space="preserve">    def test_log_transport(self):</w:t>
        <w:br/>
        <w:t xml:space="preserve">        """测试日志传输"""</w:t>
        <w:br/>
        <w:t xml:space="preserve">        # 测试不同日志级别</w:t>
        <w:br/>
        <w:t xml:space="preserve">        log_levels = ['DEBUG', 'INFO', 'WARN', 'ERROR']</w:t>
        <w:br/>
        <w:t xml:space="preserve">        </w:t>
        <w:br/>
        <w:t xml:space="preserve">        for level in log_levels:</w:t>
        <w:br/>
        <w:t xml:space="preserve">            self._generate_test_log(f"Test {level} message", level)</w:t>
        <w:br/>
        <w:t xml:space="preserve">        </w:t>
        <w:br/>
        <w:t xml:space="preserve">        # 等待传输</w:t>
        <w:br/>
        <w:t xml:space="preserve">        time.sleep(5)</w:t>
        <w:br/>
        <w:t xml:space="preserve">        </w:t>
        <w:br/>
        <w:t xml:space="preserve">        # 验证所有级别日志都被传输</w:t>
        <w:br/>
        <w:t xml:space="preserve">        for level in log_levels:</w:t>
        <w:br/>
        <w:t xml:space="preserve">            query = {</w:t>
        <w:br/>
        <w:t xml:space="preserve">                "query": {</w:t>
        <w:br/>
        <w:t xml:space="preserve">                    "term": {</w:t>
        <w:br/>
        <w:t xml:space="preserve">                        "level": level</w:t>
        <w:br/>
        <w:t xml:space="preserve">                    }</w:t>
        <w:br/>
        <w:t xml:space="preserve">                }</w:t>
        <w:br/>
        <w:t xml:space="preserve">            }</w:t>
        <w:br/>
        <w:t xml:space="preserve">            </w:t>
        <w:br/>
        <w:t xml:space="preserve">            result = self.elasticsearch.search(index="logs-*", body=query)</w:t>
        <w:br/>
        <w:t xml:space="preserve">            self.assertTrue(result['hits']['total']['value'] &gt; 0, </w:t>
        <w:br/>
        <w:t xml:space="preserve">                          f"{level} logs should be transported")</w:t>
        <w:br/>
        <w:t xml:space="preserve">    </w:t>
        <w:br/>
        <w:t xml:space="preserve">    def test_log_analysis(self):</w:t>
        <w:br/>
        <w:t xml:space="preserve">        """测试日志分析"""</w:t>
        <w:br/>
        <w:t xml:space="preserve">        # 生成包含错误模式的日志</w:t>
        <w:br/>
        <w:t xml:space="preserve">        error_logs = [</w:t>
        <w:br/>
        <w:t xml:space="preserve">            "Exception in thread main: NullPointerException",</w:t>
        <w:br/>
        <w:t xml:space="preserve">            "Failed to connect to database: Connection timeout",</w:t>
        <w:br/>
        <w:t xml:space="preserve">            "ERROR: Disk space low on /var/log"</w:t>
        <w:br/>
        <w:t xml:space="preserve">        ]</w:t>
        <w:br/>
        <w:t xml:space="preserve">        </w:t>
        <w:br/>
        <w:t xml:space="preserve">        for log in error_logs:</w:t>
        <w:br/>
        <w:t xml:space="preserve">            self._generate_test_log(log, "ERROR")</w:t>
        <w:br/>
        <w:t xml:space="preserve">        </w:t>
        <w:br/>
        <w:t xml:space="preserve">        # 等待分析</w:t>
        <w:br/>
        <w:t xml:space="preserve">        time.sleep(5)</w:t>
        <w:br/>
        <w:t xml:space="preserve">        </w:t>
        <w:br/>
        <w:t xml:space="preserve">        # 验证错误检测</w:t>
        <w:br/>
        <w:t xml:space="preserve">        query = {</w:t>
        <w:br/>
        <w:t xml:space="preserve">            "query": {</w:t>
        <w:br/>
        <w:t xml:space="preserve">                "term": {</w:t>
        <w:br/>
        <w:t xml:space="preserve">                    "level": "ERROR"</w:t>
        <w:br/>
        <w:t xml:space="preserve">                }</w:t>
        <w:br/>
        <w:t xml:space="preserve">            }</w:t>
        <w:br/>
        <w:t xml:space="preserve">        }</w:t>
        <w:br/>
        <w:t xml:space="preserve">        </w:t>
        <w:br/>
        <w:t xml:space="preserve">        result = self.elasticsearch.search(index="logs-*", body=query)</w:t>
        <w:br/>
        <w:t xml:space="preserve">        self.assertEqual(result['hits']['total']['value'], len(error_logs), </w:t>
        <w:br/>
        <w:t xml:space="preserve">                        "All error logs should be detected")</w:t>
        <w:br/>
        <w:t xml:space="preserve">    </w:t>
        <w:br/>
        <w:t xml:space="preserve">    def _generate_test_log(self, message: str, level: str = "INFO"):</w:t>
        <w:br/>
        <w:t xml:space="preserve">        """生成测试日志"""</w:t>
        <w:br/>
        <w:t xml:space="preserve">        # 这里应该是实际的日志生成逻辑</w:t>
        <w:br/>
        <w:t xml:space="preserve">        log_entry = {</w:t>
        <w:br/>
        <w:t xml:space="preserve">            "timestamp": datetime.now().isoformat(),</w:t>
        <w:br/>
        <w:t xml:space="preserve">            "level": level,</w:t>
        <w:br/>
        <w:t xml:space="preserve">            "message": message,</w:t>
        <w:br/>
        <w:t xml:space="preserve">            "service": "test-service",</w:t>
        <w:br/>
        <w:t xml:space="preserve">            "host": "test-host"</w:t>
        <w:br/>
        <w:t xml:space="preserve">        }</w:t>
        <w:br/>
        <w:t xml:space="preserve">        </w:t>
        <w:br/>
        <w:t xml:space="preserve">        # 发送到日志收集器</w:t>
        <w:br/>
        <w:t xml:space="preserve">        try:</w:t>
        <w:br/>
        <w:t xml:space="preserve">            requests.post("http:/localhost:8080/logs", json=log_entry)</w:t>
        <w:br/>
        <w:t xml:space="preserve">        except:</w:t>
        <w:br/>
        <w:t xml:space="preserve">            pass</w:t>
        <w:br/>
        <w:br/>
        <w:t>class TracingTestCase(ObservabilityTestCase):</w:t>
        <w:br/>
        <w:t xml:space="preserve">    """追踪测试用例"""</w:t>
        <w:br/>
        <w:t xml:space="preserve">    </w:t>
        <w:br/>
        <w:t xml:space="preserve">    def setUp(self):</w:t>
        <w:br/>
        <w:t xml:space="preserve">        super().setUp()</w:t>
        <w:br/>
        <w:t xml:space="preserve">        </w:t>
        <w:br/>
        <w:t xml:space="preserve">        # 设置追踪</w:t>
        <w:br/>
        <w:t xml:space="preserve">        trace.set_tracer_provider(TracerProvider())</w:t>
        <w:br/>
        <w:t xml:space="preserve">        jaeger_exporter = JaegerExporter(</w:t>
        <w:br/>
        <w:t xml:space="preserve">            agent_host_name="localhost",</w:t>
        <w:br/>
        <w:t xml:space="preserve">            agent_port=14268,</w:t>
        <w:br/>
        <w:t xml:space="preserve">        )</w:t>
        <w:br/>
        <w:t xml:space="preserve">        span_processor = SimpleSpanProcessor(jaeger_exporter)</w:t>
        <w:br/>
        <w:t xml:space="preserve">        trace.get_tracer_provider().add_span_processor(span_processor)</w:t>
        <w:br/>
        <w:t xml:space="preserve">        </w:t>
        <w:br/>
        <w:t xml:space="preserve">        self.tracer = trace.get_tracer(__name__)</w:t>
        <w:br/>
        <w:t xml:space="preserve">    </w:t>
        <w:br/>
        <w:t xml:space="preserve">    def test_trace_injection(self):</w:t>
        <w:br/>
        <w:t xml:space="preserve">        """测试追踪注入"""</w:t>
        <w:br/>
        <w:t xml:space="preserve">        with self.tracer.start_as_span("test_operation") as span:</w:t>
        <w:br/>
        <w:t xml:space="preserve">            span.set_attribute("test.attribute", "test_value")</w:t>
        <w:br/>
        <w:t xml:space="preserve">            </w:t>
        <w:br/>
        <w:t xml:space="preserve">            # 执行被追踪的操作</w:t>
        <w:br/>
        <w:t xml:space="preserve">            self._execute_traced_operation()</w:t>
        <w:br/>
        <w:t xml:space="preserve">            </w:t>
        <w:br/>
        <w:t xml:space="preserve">            # 验证span创建</w:t>
        <w:br/>
        <w:t xml:space="preserve">            self.assertIsNotNone(span)</w:t>
        <w:br/>
        <w:t xml:space="preserve">            self.assertEqual(span.attributes.get("test.attribute"), "test_value")</w:t>
        <w:br/>
        <w:t xml:space="preserve">    </w:t>
        <w:br/>
        <w:t xml:space="preserve">    def test_trace_propagation(self):</w:t>
        <w:br/>
        <w:t xml:space="preserve">        """测试追踪传播"""</w:t>
        <w:br/>
        <w:t xml:space="preserve">        # 创建父span</w:t>
        <w:br/>
        <w:t xml:space="preserve">        with self.tracer.start_as_span("parent_operation") as parent_span:</w:t>
        <w:br/>
        <w:t xml:space="preserve">            parent_span.set_attribute("parent", "true")</w:t>
        <w:br/>
        <w:t xml:space="preserve">            </w:t>
        <w:br/>
        <w:t xml:space="preserve">            # 创建子操作</w:t>
        <w:br/>
        <w:t xml:space="preserve">            with self.tracer.start_as_span("child_operation") as child_span:</w:t>
        <w:br/>
        <w:t xml:space="preserve">                child_span.set_attribute("child", "true")</w:t>
        <w:br/>
        <w:t xml:space="preserve">                </w:t>
        <w:br/>
        <w:t xml:space="preserve">                # 验证父子关系</w:t>
        <w:br/>
        <w:t xml:space="preserve">                self.assertEqual(child_span.parent, parent_span.get_span_context())</w:t>
        <w:br/>
        <w:t xml:space="preserve">    </w:t>
        <w:br/>
        <w:t xml:space="preserve">    def test_trace_query(self):</w:t>
        <w:br/>
        <w:t xml:space="preserve">        """测试追踪查询"""</w:t>
        <w:br/>
        <w:t xml:space="preserve">        trace_id = None</w:t>
        <w:br/>
        <w:t xml:space="preserve">        </w:t>
        <w:br/>
        <w:t xml:space="preserve">        # 创建测试追踪</w:t>
        <w:br/>
        <w:t xml:space="preserve">        with self.tracer.start_as_span("query_test_operation") as span:</w:t>
        <w:br/>
        <w:t xml:space="preserve">            span.set_attribute("test.query", "true")</w:t>
        <w:br/>
        <w:t xml:space="preserve">            trace_id = span.get_span_context().trace_id</w:t>
        <w:br/>
        <w:t xml:space="preserve">            </w:t>
        <w:br/>
        <w:t xml:space="preserve">            # 执行操作</w:t>
        <w:br/>
        <w:t xml:space="preserve">            time.sleep(0.1)</w:t>
        <w:br/>
        <w:t xml:space="preserve">        </w:t>
        <w:br/>
        <w:t xml:space="preserve">        # 等待追踪数据</w:t>
        <w:br/>
        <w:t xml:space="preserve">        time.sleep(5)</w:t>
        <w:br/>
        <w:t xml:space="preserve">        </w:t>
        <w:br/>
        <w:t xml:space="preserve">        # 查询追踪（这里需要Jaeger API）</w:t>
        <w:br/>
        <w:t xml:space="preserve">        # 注意：实际实现需要根据Jaeger API调整</w:t>
        <w:br/>
        <w:t xml:space="preserve">        self.assertIsNotNone(trace_id, "Trace ID should be generated")</w:t>
        <w:br/>
        <w:t xml:space="preserve">    </w:t>
        <w:br/>
        <w:t xml:space="preserve">    def _execute_traced_operation(self):</w:t>
        <w:br/>
        <w:t xml:space="preserve">        """执行被追踪的操作"""</w:t>
        <w:br/>
        <w:t xml:space="preserve">        time.sleep(0.05)  # 模拟操作时间</w:t>
        <w:br/>
        <w:br/>
        <w:t>class AlertingTestCase(ObservabilityTestCase):</w:t>
        <w:br/>
        <w:t xml:space="preserve">    """告警测试用例"""</w:t>
        <w:br/>
        <w:t xml:space="preserve">    </w:t>
        <w:br/>
        <w:t xml:space="preserve">    def test_alert_rule(self):</w:t>
        <w:br/>
        <w:t xml:space="preserve">        """测试告警规则"""</w:t>
        <w:br/>
        <w:t xml:space="preserve">        # 触发告警条件</w:t>
        <w:br/>
        <w:t xml:space="preserve">        self._trigger_alert_condition("high_cpu")</w:t>
        <w:br/>
        <w:t xml:space="preserve">        </w:t>
        <w:br/>
        <w:t xml:space="preserve">        # 等待告警生成</w:t>
        <w:br/>
        <w:t xml:space="preserve">        time.sleep(10)</w:t>
        <w:br/>
        <w:t xml:space="preserve">        </w:t>
        <w:br/>
        <w:t xml:space="preserve">        # 验证告警生成</w:t>
        <w:br/>
        <w:t xml:space="preserve">        # 这里需要访问AlertManager API或检查告警状态</w:t>
        <w:br/>
        <w:t xml:space="preserve">        alerts = self._get_active_alerts()</w:t>
        <w:br/>
        <w:t xml:space="preserve">        </w:t>
        <w:br/>
        <w:t xml:space="preserve">        cpu_alerts = [a for a in alerts if "high_cpu" in a.get("name", "")]</w:t>
        <w:br/>
        <w:t xml:space="preserve">        self.assertTrue(len(cpu_alerts) &gt; 0, "CPU alert should be triggered")</w:t>
        <w:br/>
        <w:t xml:space="preserve">    </w:t>
        <w:br/>
        <w:t xml:space="preserve">    def test_alert_notification(self):</w:t>
        <w:br/>
        <w:t xml:space="preserve">        """测试告警通知"""</w:t>
        <w:br/>
        <w:t xml:space="preserve">        # 触发告警</w:t>
        <w:br/>
        <w:t xml:space="preserve">        self._trigger_alert_condition("test_alert")</w:t>
        <w:br/>
        <w:t xml:space="preserve">        </w:t>
        <w:br/>
        <w:t xml:space="preserve">        # 等待通知</w:t>
        <w:br/>
        <w:t xml:space="preserve">        time.sleep(10)</w:t>
        <w:br/>
        <w:t xml:space="preserve">        </w:t>
        <w:br/>
        <w:t xml:space="preserve">        # 验证通知发送</w:t>
        <w:br/>
        <w:t xml:space="preserve">        # 这里需要检查通知系统或mock对象</w:t>
        <w:br/>
        <w:t xml:space="preserve">        notifications = self._get_sent_notifications()</w:t>
        <w:br/>
        <w:t xml:space="preserve">        </w:t>
        <w:br/>
        <w:t xml:space="preserve">        test_notifications = [n for n in notifications if "test_alert" in n.get("subject", "")]</w:t>
        <w:br/>
        <w:t xml:space="preserve">        self.assertTrue(len(test_notifications) &gt; 0, "Alert notification should be sent")</w:t>
        <w:br/>
        <w:t xml:space="preserve">    </w:t>
        <w:br/>
        <w:t xml:space="preserve">    def test_alert_suppression(self):</w:t>
        <w:br/>
        <w:t xml:space="preserve">        """测试告警抑制"""</w:t>
        <w:br/>
        <w:t xml:space="preserve">        # 触发多个相关告警</w:t>
        <w:br/>
        <w:t xml:space="preserve">        self._trigger_alert_condition("node_down")</w:t>
        <w:br/>
        <w:t xml:space="preserve">        self._trigger_alert_condition("service_unavailable")</w:t>
        <w:br/>
        <w:t xml:space="preserve">        </w:t>
        <w:br/>
        <w:t xml:space="preserve">        # 等待处理</w:t>
        <w:br/>
        <w:t xml:space="preserve">        time.sleep(10)</w:t>
        <w:br/>
        <w:t xml:space="preserve">        </w:t>
        <w:br/>
        <w:t xml:space="preserve">        # 验证抑制生效</w:t>
        <w:br/>
        <w:t xml:space="preserve">        active_alerts = self._get_active_alerts()</w:t>
        <w:br/>
        <w:t xml:space="preserve">        </w:t>
        <w:br/>
        <w:t xml:space="preserve">        # 应该只有一个活跃告警（抑制了服务不可用告警）</w:t>
        <w:br/>
        <w:t xml:space="preserve">        self.assertEqual(len(active_alerts), 1, "Alert suppression should work")</w:t>
        <w:br/>
        <w:t xml:space="preserve">    </w:t>
        <w:br/>
        <w:t xml:space="preserve">    def _trigger_alert_condition(self, condition: str):</w:t>
        <w:br/>
        <w:t xml:space="preserve">        """触发告警条件"""</w:t>
        <w:br/>
        <w:t xml:space="preserve">        # 这里应该是实际的告警触发逻辑</w:t>
        <w:br/>
        <w:t xml:space="preserve">        pass</w:t>
        <w:br/>
        <w:t xml:space="preserve">    </w:t>
        <w:br/>
        <w:t xml:space="preserve">    def _get_active_alerts(self) -&gt; List[Dict[str, Any]]:</w:t>
        <w:br/>
        <w:t xml:space="preserve">        """获取活跃告警"""</w:t>
        <w:br/>
        <w:t xml:space="preserve">        # 这里应该是实际的告警查询逻辑</w:t>
        <w:br/>
        <w:t xml:space="preserve">        return []</w:t>
        <w:br/>
        <w:t xml:space="preserve">    </w:t>
        <w:br/>
        <w:t xml:space="preserve">    def _get_sent_notifications(self) -&gt; List[Dict[str, Any]]:</w:t>
        <w:br/>
        <w:t xml:space="preserve">        """获取已发送的通知"""</w:t>
        <w:br/>
        <w:t xml:space="preserve">        # 这里应该是实际的通知查询逻辑</w:t>
        <w:br/>
        <w:t xml:space="preserve">        return []</w:t>
        <w:br/>
        <w:br/>
        <w:t>class IntegrationTestCase(ObservabilityTestCase):</w:t>
        <w:br/>
        <w:t xml:space="preserve">    """集成测试用例"""</w:t>
        <w:br/>
        <w:t xml:space="preserve">    </w:t>
        <w:br/>
        <w:t xml:space="preserve">    def test_end_to_end_observability(self):</w:t>
        <w:br/>
        <w:t xml:space="preserve">        """端到端可观测性测试"""</w:t>
        <w:br/>
        <w:t xml:space="preserve">        # 执行完整业务流程</w:t>
        <w:br/>
        <w:t xml:space="preserve">        result = self._execute_business_flow()</w:t>
        <w:br/>
        <w:t xml:space="preserve">        </w:t>
        <w:br/>
        <w:t xml:space="preserve">        # 验证指标收集</w:t>
        <w:br/>
        <w:t xml:space="preserve">        metrics_result = self._verify_metrics_collection()</w:t>
        <w:br/>
        <w:t xml:space="preserve">        self.assertTrue(metrics_result, "Metrics should be collected for business flow")</w:t>
        <w:br/>
        <w:t xml:space="preserve">        </w:t>
        <w:br/>
        <w:t xml:space="preserve">        # 验证日志记录</w:t>
        <w:br/>
        <w:t xml:space="preserve">        logs_result = self._verify_logging()</w:t>
        <w:br/>
        <w:t xml:space="preserve">        self.assertTrue(logs_result, "Logs should be recorded for business flow")</w:t>
        <w:br/>
        <w:t xml:space="preserve">        </w:t>
        <w:br/>
        <w:t xml:space="preserve">        # 验证追踪完整性</w:t>
        <w:br/>
        <w:t xml:space="preserve">        tracing_result = self._verify_tracing()</w:t>
        <w:br/>
        <w:t xml:space="preserve">        self.assertTrue(tracing_result, "Tracing should be complete for business flow")</w:t>
        <w:br/>
        <w:t xml:space="preserve">        </w:t>
        <w:br/>
        <w:t xml:space="preserve">        # 验证告警触发（如果适用）</w:t>
        <w:br/>
        <w:t xml:space="preserve">        alerting_result = self._verify_alerting()</w:t>
        <w:br/>
        <w:t xml:space="preserve">        self.assertTrue(alerting_result, "Alerting should work correctly")</w:t>
        <w:br/>
        <w:t xml:space="preserve">    </w:t>
        <w:br/>
        <w:t xml:space="preserve">    def test_cross_system_observability(self):</w:t>
        <w:br/>
        <w:t xml:space="preserve">        """跨系统可观测性测试"""</w:t>
        <w:br/>
        <w:t xml:space="preserve">        # 执行跨系统操作</w:t>
        <w:br/>
        <w:t xml:space="preserve">        self._execute_cross_system_operation()</w:t>
        <w:br/>
        <w:t xml:space="preserve">        </w:t>
        <w:br/>
        <w:t xml:space="preserve">        # 验证系统间追踪</w:t>
        <w:br/>
        <w:t xml:space="preserve">        trace_result = self._verify_cross_system_tracing()</w:t>
        <w:br/>
        <w:t xml:space="preserve">        self.assertTrue(trace_result, "Cross-system tracing should work")</w:t>
        <w:br/>
        <w:t xml:space="preserve">        </w:t>
        <w:br/>
        <w:t xml:space="preserve">        # 验证指标聚合</w:t>
        <w:br/>
        <w:t xml:space="preserve">        metrics_result = self._verify_metrics_aggregation()</w:t>
        <w:br/>
        <w:t xml:space="preserve">        self.assertTrue(metrics_result, "Metrics aggregation should work")</w:t>
        <w:br/>
        <w:t xml:space="preserve">    </w:t>
        <w:br/>
        <w:t xml:space="preserve">    def _execute_business_flow(self) -&gt; Dict[str, Any]:</w:t>
        <w:br/>
        <w:t xml:space="preserve">        """执行业务流程"""</w:t>
        <w:br/>
        <w:t xml:space="preserve">        # 这里应该是实际的业务流程执行</w:t>
        <w:br/>
        <w:t xml:space="preserve">        return {"status": "success"}</w:t>
        <w:br/>
        <w:t xml:space="preserve">    </w:t>
        <w:br/>
        <w:t xml:space="preserve">    def _verify_metrics_collection(self) -&gt; bool:</w:t>
        <w:br/>
        <w:t xml:space="preserve">        """验证指标收集"""</w:t>
        <w:br/>
        <w:t xml:space="preserve">        # 这里应该是实际的验证逻辑</w:t>
        <w:br/>
        <w:t xml:space="preserve">        return True</w:t>
        <w:br/>
        <w:t xml:space="preserve">    </w:t>
        <w:br/>
        <w:t xml:space="preserve">    def _verify_logging(self) -&gt; bool:</w:t>
        <w:br/>
        <w:t xml:space="preserve">        """验证日志记录"""</w:t>
        <w:br/>
        <w:t xml:space="preserve">        # 这里应该是实际的验证逻辑</w:t>
        <w:br/>
        <w:t xml:space="preserve">        return True</w:t>
        <w:br/>
        <w:t xml:space="preserve">    </w:t>
        <w:br/>
        <w:t xml:space="preserve">    def _verify_tracing(self) -&gt; bool:</w:t>
        <w:br/>
        <w:t xml:space="preserve">        """验证追踪完整性"""</w:t>
        <w:br/>
        <w:t xml:space="preserve">        # 这里应该是实际的验证逻辑</w:t>
        <w:br/>
        <w:t xml:space="preserve">        return True</w:t>
        <w:br/>
        <w:t xml:space="preserve">    </w:t>
        <w:br/>
        <w:t xml:space="preserve">    def _verify_alerting(self) -&gt; bool:</w:t>
        <w:br/>
        <w:t xml:space="preserve">        """验证告警触发"""</w:t>
        <w:br/>
        <w:t xml:space="preserve">        # 这里应该是实际的验证逻辑</w:t>
        <w:br/>
        <w:t xml:space="preserve">        return True</w:t>
        <w:br/>
        <w:t xml:space="preserve">    </w:t>
        <w:br/>
        <w:t xml:space="preserve">    def _execute_cross_system_operation(self):</w:t>
        <w:br/>
        <w:t xml:space="preserve">        """执行跨系统操作"""</w:t>
        <w:br/>
        <w:t xml:space="preserve">        # 这里应该是实际的跨系统操作</w:t>
        <w:br/>
        <w:t xml:space="preserve">        pass</w:t>
        <w:br/>
        <w:t xml:space="preserve">    </w:t>
        <w:br/>
        <w:t xml:space="preserve">    def _verify_cross_system_tracing(self) -&gt; bool:</w:t>
        <w:br/>
        <w:t xml:space="preserve">        """验证跨系统追踪"""</w:t>
        <w:br/>
        <w:t xml:space="preserve">        # 这里应该是实际的验证逻辑</w:t>
        <w:br/>
        <w:t xml:space="preserve">        return True</w:t>
        <w:br/>
        <w:t xml:space="preserve">    </w:t>
        <w:br/>
        <w:t xml:space="preserve">    def _verify_metrics_aggregation(self) -&gt; bool:</w:t>
        <w:br/>
        <w:t xml:space="preserve">        """验证指标聚合"""</w:t>
        <w:br/>
        <w:t xml:space="preserve">        # 这里应该是实际的验证逻辑</w:t>
        <w:br/>
        <w:t xml:space="preserve">        return True</w:t>
        <w:br/>
        <w:br/>
        <w:t>class PerformanceTestCase(ObservabilityTestCase):</w:t>
        <w:br/>
        <w:t xml:space="preserve">    """性能测试用例"""</w:t>
        <w:br/>
        <w:t xml:space="preserve">    </w:t>
        <w:br/>
        <w:t xml:space="preserve">    def test_observability_performance_impact(self):</w:t>
        <w:br/>
        <w:t xml:space="preserve">        """测试可观测性对性能的影响"""</w:t>
        <w:br/>
        <w:t xml:space="preserve">        # 测试基准性能（无可观测性）</w:t>
        <w:br/>
        <w:t xml:space="preserve">        baseline_performance = self._measure_performance(observability_enabled=False)</w:t>
        <w:br/>
        <w:t xml:space="preserve">        </w:t>
        <w:br/>
        <w:t xml:space="preserve">        # 测试启用可观测性后的性能</w:t>
        <w:br/>
        <w:t xml:space="preserve">        observability_performance = self._measure_performance(observability_enabled=True)</w:t>
        <w:br/>
        <w:t xml:space="preserve">        </w:t>
        <w:br/>
        <w:t xml:space="preserve">        # 验证性能影响在可接受范围内（&lt;10%）</w:t>
        <w:br/>
        <w:t xml:space="preserve">        performance_degradation = (observability_performance - baseline_performance) / baseline_performance</w:t>
        <w:br/>
        <w:t xml:space="preserve">        self.assertLess(performance_degradation, 0.1, </w:t>
        <w:br/>
        <w:t xml:space="preserve">                       "Observability performance impact should be less than 10%")</w:t>
        <w:br/>
        <w:t xml:space="preserve">    </w:t>
        <w:br/>
        <w:t xml:space="preserve">    def test_high_load_observability(self):</w:t>
        <w:br/>
        <w:t xml:space="preserve">        """测试高负载下的可观测性"""</w:t>
        <w:br/>
        <w:t xml:space="preserve">        # 模拟高负载</w:t>
        <w:br/>
        <w:t xml:space="preserve">        self._simulate_high_load()</w:t>
        <w:br/>
        <w:t xml:space="preserve">        </w:t>
        <w:br/>
        <w:t xml:space="preserve">        # 验证可观测性系统稳定性</w:t>
        <w:br/>
        <w:t xml:space="preserve">        stability_result = self._verify_system_stability()</w:t>
        <w:br/>
        <w:t xml:space="preserve">        self.assertTrue(stability_result, "Observability system should remain stable under high load")</w:t>
        <w:br/>
        <w:t xml:space="preserve">        </w:t>
        <w:br/>
        <w:t xml:space="preserve">        # 验证数据完整性</w:t>
        <w:br/>
        <w:t xml:space="preserve">        data_integrity = self._verify_data_integrity()</w:t>
        <w:br/>
        <w:t xml:space="preserve">        self.assertTrue(data_integrity, "Data integrity should be maintained under high load")</w:t>
        <w:br/>
        <w:t xml:space="preserve">    </w:t>
        <w:br/>
        <w:t xml:space="preserve">    def _measure_performance(self, observability_enabled: bool) -&gt; float:</w:t>
        <w:br/>
        <w:t xml:space="preserve">        """测量性能"""</w:t>
        <w:br/>
        <w:t xml:space="preserve">        # 这里应该是实际的性能测量逻辑</w:t>
        <w:br/>
        <w:t xml:space="preserve">        return 100.0  # 模拟响应时间（毫秒）</w:t>
        <w:br/>
        <w:t xml:space="preserve">    </w:t>
        <w:br/>
        <w:t xml:space="preserve">    def _simulate_high_load(self):</w:t>
        <w:br/>
        <w:t xml:space="preserve">        """模拟高负载"""</w:t>
        <w:br/>
        <w:t xml:space="preserve">        # 这里应该是实际的高负载模拟</w:t>
        <w:br/>
        <w:t xml:space="preserve">        pass</w:t>
        <w:br/>
        <w:t xml:space="preserve">    </w:t>
        <w:br/>
        <w:t xml:space="preserve">    def _verify_system_stability(self) -&gt; bool:</w:t>
        <w:br/>
        <w:t xml:space="preserve">        """验证系统稳定性"""</w:t>
        <w:br/>
        <w:t xml:space="preserve">        # 这里应该是实际的稳定性验证</w:t>
        <w:br/>
        <w:t xml:space="preserve">        return True</w:t>
        <w:br/>
        <w:t xml:space="preserve">    </w:t>
        <w:br/>
        <w:t xml:space="preserve">    def _verify_data_integrity(self) -&gt; bool:</w:t>
        <w:br/>
        <w:t xml:space="preserve">        """验证数据完整性"""</w:t>
        <w:br/>
        <w:t xml:space="preserve">        # 这里应该是实际的数据完整性验证</w:t>
        <w:br/>
        <w:t xml:space="preserve">        return True</w:t>
        <w:br/>
        <w:br/>
        <w:t># 测试运行器</w:t>
        <w:br/>
        <w:t>class ObservabilityTestRunner:</w:t>
        <w:br/>
        <w:t xml:space="preserve">    """可观测性测试运行器"""</w:t>
        <w:br/>
        <w:t xml:space="preserve">    </w:t>
        <w:br/>
        <w:t xml:space="preserve">    def __init__(self):</w:t>
        <w:br/>
        <w:t xml:space="preserve">        self.test_suites = {</w:t>
        <w:br/>
        <w:t xml:space="preserve">            'metrics': MetricsTestCase,</w:t>
        <w:br/>
        <w:t xml:space="preserve">            'logging': LoggingTestCase,</w:t>
        <w:br/>
        <w:t xml:space="preserve">            'tracing': TracingTestCase,</w:t>
        <w:br/>
        <w:t xml:space="preserve">            'alerting': AlertingTestCase,</w:t>
        <w:br/>
        <w:t xml:space="preserve">            'integration': IntegrationTestCase,</w:t>
        <w:br/>
        <w:t xml:space="preserve">            'performance': PerformanceTestCase</w:t>
        <w:br/>
        <w:t xml:space="preserve">        }</w:t>
        <w:br/>
        <w:t xml:space="preserve">        </w:t>
        <w:br/>
        <w:t xml:space="preserve">        self.test_results = {}</w:t>
        <w:br/>
        <w:t xml:space="preserve">    </w:t>
        <w:br/>
        <w:t xml:space="preserve">    def run_test_suite(self, suite_name: str) -&gt; Dict[str, Any]:</w:t>
        <w:br/>
        <w:t xml:space="preserve">        """运行测试套件"""</w:t>
        <w:br/>
        <w:t xml:space="preserve">        if suite_name not in self.test_suites:</w:t>
        <w:br/>
        <w:t xml:space="preserve">            raise ValueError(f"Unknown test suite: {suite_name}")</w:t>
        <w:br/>
        <w:t xml:space="preserve">        </w:t>
        <w:br/>
        <w:t xml:space="preserve">        logger.info(f"Running test suite: {suite_name}")</w:t>
        <w:br/>
        <w:t xml:space="preserve">        </w:t>
        <w:br/>
        <w:t xml:space="preserve">        # 创建测试套件</w:t>
        <w:br/>
        <w:t xml:space="preserve">        suite = unittest.TestLoader().loadTestsFromTestCase(self.test_suites[suite_name])</w:t>
        <w:br/>
        <w:t xml:space="preserve">        </w:t>
        <w:br/>
        <w:t xml:space="preserve">        # 运行测试</w:t>
        <w:br/>
        <w:t xml:space="preserve">        runner = unittest.TextTestRunner(verbosity=2)</w:t>
        <w:br/>
        <w:t xml:space="preserve">        result = runner.run(suite)</w:t>
        <w:br/>
        <w:t xml:space="preserve">        </w:t>
        <w:br/>
        <w:t xml:space="preserve">        # 收集结果</w:t>
        <w:br/>
        <w:t xml:space="preserve">        test_result = {</w:t>
        <w:br/>
        <w:t xml:space="preserve">            'tests_run': result.testsRun,</w:t>
        <w:br/>
        <w:t xml:space="preserve">            'failures': len(result.failures),</w:t>
        <w:br/>
        <w:t xml:space="preserve">            'errors': len(result.errors),</w:t>
        <w:br/>
        <w:t xml:space="preserve">            'skipped': len(result.skipped),</w:t>
        <w:br/>
        <w:t xml:space="preserve">            'success': len(result.failures) == 0 and len(result.errors) == 0,</w:t>
        <w:br/>
        <w:t xml:space="preserve">            'failure_details': [str(failure) for failure in result.failures],</w:t>
        <w:br/>
        <w:t xml:space="preserve">            'error_details': [str(error) for error in result.errors]</w:t>
        <w:br/>
        <w:t xml:space="preserve">        }</w:t>
        <w:br/>
        <w:t xml:space="preserve">        </w:t>
        <w:br/>
        <w:t xml:space="preserve">        self.test_results[suite_name] = test_result</w:t>
        <w:br/>
        <w:t xml:space="preserve">        </w:t>
        <w:br/>
        <w:t xml:space="preserve">        return test_result</w:t>
        <w:br/>
        <w:t xml:space="preserve">    </w:t>
        <w:br/>
        <w:t xml:space="preserve">    def run_all_tests(self) -&gt; Dict[str, Any]:</w:t>
        <w:br/>
        <w:t xml:space="preserve">        """运行所有测试"""</w:t>
        <w:br/>
        <w:t xml:space="preserve">        overall_results = {}</w:t>
        <w:br/>
        <w:t xml:space="preserve">        </w:t>
        <w:br/>
        <w:t xml:space="preserve">        for suite_name in self.test_suites.keys():</w:t>
        <w:br/>
        <w:t xml:space="preserve">            try:</w:t>
        <w:br/>
        <w:t xml:space="preserve">                result = self.run_test_suite(suite_name)</w:t>
        <w:br/>
        <w:t xml:space="preserve">                overall_results[suite_name] = result</w:t>
        <w:br/>
        <w:t xml:space="preserve">            except Exception as e:</w:t>
        <w:br/>
        <w:t xml:space="preserve">                logger.error(f"Error running test suite {suite_name}: {e}")</w:t>
        <w:br/>
        <w:t xml:space="preserve">                overall_results[suite_name] = {</w:t>
        <w:br/>
        <w:t xml:space="preserve">                    'success': False,</w:t>
        <w:br/>
        <w:t xml:space="preserve">                    'error': str(e)</w:t>
        <w:br/>
        <w:t xml:space="preserve">                }</w:t>
        <w:br/>
        <w:t xml:space="preserve">        </w:t>
        <w:br/>
        <w:t xml:space="preserve">        return overall_results</w:t>
        <w:br/>
        <w:t xml:space="preserve">    </w:t>
        <w:br/>
        <w:t xml:space="preserve">    def generate_report(self) -&gt; str:</w:t>
        <w:br/>
        <w:t xml:space="preserve">        """生成测试报告"""</w:t>
        <w:br/>
        <w:t xml:space="preserve">        report = "# 可观测性测试报告\n\n"</w:t>
        <w:br/>
        <w:t xml:space="preserve">        report += f"生成时间: {datetime.now().isoformat()}\n\n"</w:t>
        <w:br/>
        <w:t xml:space="preserve">        </w:t>
        <w:br/>
        <w:t xml:space="preserve">        total_tests = 0</w:t>
        <w:br/>
        <w:t xml:space="preserve">        total_failures = 0</w:t>
        <w:br/>
        <w:t xml:space="preserve">        total_errors = 0</w:t>
        <w:br/>
        <w:t xml:space="preserve">        </w:t>
        <w:br/>
        <w:t xml:space="preserve">        for suite_name, result in self.test_results.items():</w:t>
        <w:br/>
        <w:t xml:space="preserve">            report += f"## {suite_name.title()} 测试套件\n\n"</w:t>
        <w:br/>
        <w:t xml:space="preserve">            </w:t>
        <w:br/>
        <w:t xml:space="preserve">            if 'error' in result:</w:t>
        <w:br/>
        <w:t xml:space="preserve">                report += f"❌ 执行失败: {result['error']}\n\n"</w:t>
        <w:br/>
        <w:t xml:space="preserve">                continue</w:t>
        <w:br/>
        <w:t xml:space="preserve">            </w:t>
        <w:br/>
        <w:t xml:space="preserve">            tests_run = result['tests_run']</w:t>
        <w:br/>
        <w:t xml:space="preserve">            failures = result['failures']</w:t>
        <w:br/>
        <w:t xml:space="preserve">            errors = result['errors']</w:t>
        <w:br/>
        <w:t xml:space="preserve">            </w:t>
        <w:br/>
        <w:t xml:space="preserve">            total_tests += tests_run</w:t>
        <w:br/>
        <w:t xml:space="preserve">            total_failures += failures</w:t>
        <w:br/>
        <w:t xml:space="preserve">            total_errors += errors</w:t>
        <w:br/>
        <w:t xml:space="preserve">            </w:t>
        <w:br/>
        <w:t xml:space="preserve">            status = "✅ 通过" if result['success'] else "❌ 失败"</w:t>
        <w:br/>
        <w:t xml:space="preserve">            report += f"状态: {status}\n"</w:t>
        <w:br/>
        <w:t xml:space="preserve">            report += f"运行测试: {tests_run}\n"</w:t>
        <w:br/>
        <w:t xml:space="preserve">            report += f"失败: {failures}\n"</w:t>
        <w:br/>
        <w:t xml:space="preserve">            report += f"错误: {errors}\n\n"</w:t>
        <w:br/>
        <w:t xml:space="preserve">            </w:t>
        <w:br/>
        <w:t xml:space="preserve">            if failures &gt; 0:</w:t>
        <w:br/>
        <w:t xml:space="preserve">                report += "### 失败详情\n\n"</w:t>
        <w:br/>
        <w:t xml:space="preserve">                for failure in result['failure_details']:</w:t>
        <w:br/>
        <w:t xml:space="preserve">                    report += f"- {failure}\n"</w:t>
        <w:br/>
        <w:t xml:space="preserve">                report += "\n"</w:t>
        <w:br/>
        <w:t xml:space="preserve">            </w:t>
        <w:br/>
        <w:t xml:space="preserve">            if errors &gt; 0:</w:t>
        <w:br/>
        <w:t xml:space="preserve">                report += "### 错误详情\n\n"</w:t>
        <w:br/>
        <w:t xml:space="preserve">                for error in result['error_details']:</w:t>
        <w:br/>
        <w:t xml:space="preserve">                    report += f"- {error}\n"</w:t>
        <w:br/>
        <w:t xml:space="preserve">                report += "\n"</w:t>
        <w:br/>
        <w:t xml:space="preserve">        </w:t>
        <w:br/>
        <w:t xml:space="preserve">        # 总体摘要</w:t>
        <w:br/>
        <w:t xml:space="preserve">        report += "## 总体摘要\n\n"</w:t>
        <w:br/>
        <w:t xml:space="preserve">        report += f"总测试数: {total_tests}\n"</w:t>
        <w:br/>
        <w:t xml:space="preserve">        report += f"总失败数: {total_failures}\n"</w:t>
        <w:br/>
        <w:t xml:space="preserve">        report += f"总错误数: {total_errors}\n"</w:t>
        <w:br/>
        <w:t xml:space="preserve">        </w:t>
        <w:br/>
        <w:t xml:space="preserve">        success_rate = ((total_tests - total_failures - total_errors) / total_tests * 100) if total_tests &gt; 0 else 0</w:t>
        <w:br/>
        <w:t xml:space="preserve">        report += f"成功率: {success_rate:.1f}%\n"</w:t>
        <w:br/>
        <w:t xml:space="preserve">        </w:t>
        <w:br/>
        <w:t xml:space="preserve">        return report</w:t>
        <w:br/>
        <w:br/>
        <w:t># 使用示例</w:t>
        <w:br/>
        <w:t>if __name__ == "__main__":</w:t>
        <w:br/>
        <w:t xml:space="preserve">    # 创建测试运行器</w:t>
        <w:br/>
        <w:t xml:space="preserve">    test_runner = ObservabilityTestRunner()</w:t>
        <w:br/>
        <w:t xml:space="preserve">    </w:t>
        <w:br/>
        <w:t xml:space="preserve">    # 运行所有测试</w:t>
        <w:br/>
        <w:t xml:space="preserve">    results = test_runner.run_all_tests()</w:t>
        <w:br/>
        <w:t xml:space="preserve">    </w:t>
        <w:br/>
        <w:t xml:space="preserve">    # 生成报告</w:t>
        <w:br/>
        <w:t xml:space="preserve">    report = test_runner.generate_report()</w:t>
        <w:br/>
        <w:t xml:space="preserve">    </w:t>
        <w:br/>
        <w:t xml:space="preserve">    # 保存报告</w:t>
        <w:br/>
        <w:t xml:space="preserve">    with open("observability_test_report.md", "w", encoding="utf-8") as f:</w:t>
        <w:br/>
        <w:t xml:space="preserve">        f.write(report)</w:t>
        <w:br/>
        <w:t xml:space="preserve">    </w:t>
        <w:br/>
        <w:t xml:space="preserve">    print("测试完成，报告已生成: observability_test_report.md")</w:t>
        <w:br/>
        <w:t xml:space="preserve">    </w:t>
        <w:br/>
        <w:t xml:space="preserve">    # 输出总体结果</w:t>
        <w:br/>
        <w:t xml:space="preserve">    total_success = sum(1 for r in results.values() if r.get('success', False))</w:t>
        <w:br/>
        <w:t xml:space="preserve">    print(f"测试套件成功: {total_success}/{len(results)}")</w:t>
      </w:r>
    </w:p>
    <w:p w14:paraId="086B20C4" w14:textId="77777777" w:rsidR="00160299" w:rsidRDefault="00000000">
      <w:pPr>
        <w:pStyle w:val="Heading5"/>
      </w:pPr>
      <w:bookmarkStart w:id="338" w:name="可观测性测试策略-1"/>
      <w:r>
        <w:t xml:space="preserve">15.7.1 </w:t>
      </w:r>
      <w:r>
        <w:rPr>
          <w:rFonts w:hint="eastAsia"/>
        </w:rPr>
        <w:t>可观测性测试策略</w:t>
      </w:r>
    </w:p>
    <w:p w14:paraId="10D4A3D9" w14:textId="77777777" w:rsidR="00160299" w:rsidRDefault="00000000">
      <w:pPr>
        <w:pStyle w:val="Compact"/>
        <w:numPr>
          <w:ilvl w:val="0"/>
          <w:numId w:val="314"/>
        </w:numPr>
      </w:pPr>
      <w:r>
        <w:rPr>
          <w:rFonts w:hint="eastAsia"/>
          <w:b/>
          <w:bCs/>
        </w:rPr>
        <w:t>分层测试</w:t>
      </w:r>
      <w:r>
        <w:t xml:space="preserve">: </w:t>
      </w:r>
      <w:r>
        <w:rPr>
          <w:rFonts w:hint="eastAsia"/>
        </w:rPr>
        <w:t>从基础设施到应用的全层级测试</w:t>
      </w:r>
    </w:p>
    <w:p w14:paraId="489E687D" w14:textId="77777777" w:rsidR="00160299" w:rsidRDefault="00000000">
      <w:pPr>
        <w:pStyle w:val="Compact"/>
        <w:numPr>
          <w:ilvl w:val="0"/>
          <w:numId w:val="314"/>
        </w:numPr>
      </w:pPr>
      <w:r>
        <w:rPr>
          <w:rFonts w:hint="eastAsia"/>
          <w:b/>
          <w:bCs/>
        </w:rPr>
        <w:t>端到端测试</w:t>
      </w:r>
      <w:r>
        <w:t xml:space="preserve">: </w:t>
      </w:r>
      <w:r>
        <w:rPr>
          <w:rFonts w:hint="eastAsia"/>
        </w:rPr>
        <w:t>验证完整可观测性数据流</w:t>
      </w:r>
    </w:p>
    <w:p w14:paraId="001B6725" w14:textId="77777777" w:rsidR="00160299" w:rsidRDefault="00000000">
      <w:pPr>
        <w:pStyle w:val="Compact"/>
        <w:numPr>
          <w:ilvl w:val="0"/>
          <w:numId w:val="314"/>
        </w:numPr>
      </w:pPr>
      <w:r>
        <w:rPr>
          <w:rFonts w:hint="eastAsia"/>
          <w:b/>
          <w:bCs/>
        </w:rPr>
        <w:t>性能测试</w:t>
      </w:r>
      <w:r>
        <w:t xml:space="preserve">: </w:t>
      </w:r>
      <w:r>
        <w:rPr>
          <w:rFonts w:hint="eastAsia"/>
        </w:rPr>
        <w:t>评估可观测性对系统性能的影响</w:t>
      </w:r>
    </w:p>
    <w:p w14:paraId="3650A0DA" w14:textId="77777777" w:rsidR="00160299" w:rsidRDefault="00000000">
      <w:pPr>
        <w:pStyle w:val="Heading5"/>
      </w:pPr>
      <w:bookmarkStart w:id="339" w:name="测试覆盖范围"/>
      <w:bookmarkEnd w:id="338"/>
      <w:r>
        <w:t xml:space="preserve">15.7.2 </w:t>
      </w:r>
      <w:r>
        <w:rPr>
          <w:rFonts w:hint="eastAsia"/>
        </w:rPr>
        <w:t>测试覆盖范围</w:t>
      </w:r>
    </w:p>
    <w:p w14:paraId="4E379DB1" w14:textId="77777777" w:rsidR="00160299" w:rsidRDefault="00000000">
      <w:pPr>
        <w:pStyle w:val="Compact"/>
        <w:numPr>
          <w:ilvl w:val="0"/>
          <w:numId w:val="315"/>
        </w:numPr>
      </w:pPr>
      <w:r>
        <w:rPr>
          <w:rFonts w:hint="eastAsia"/>
          <w:b/>
          <w:bCs/>
        </w:rPr>
        <w:t>功能测试</w:t>
      </w:r>
      <w:r>
        <w:t xml:space="preserve">: </w:t>
      </w:r>
      <w:r>
        <w:rPr>
          <w:rFonts w:hint="eastAsia"/>
        </w:rPr>
        <w:t>验证可观测性组件的基本功能</w:t>
      </w:r>
    </w:p>
    <w:p w14:paraId="46A97700" w14:textId="77777777" w:rsidR="00160299" w:rsidRDefault="00000000">
      <w:pPr>
        <w:pStyle w:val="Compact"/>
        <w:numPr>
          <w:ilvl w:val="0"/>
          <w:numId w:val="315"/>
        </w:numPr>
      </w:pPr>
      <w:r>
        <w:rPr>
          <w:rFonts w:hint="eastAsia"/>
          <w:b/>
          <w:bCs/>
        </w:rPr>
        <w:t>集成测试</w:t>
      </w:r>
      <w:r>
        <w:t xml:space="preserve">: </w:t>
      </w:r>
      <w:r>
        <w:rPr>
          <w:rFonts w:hint="eastAsia"/>
        </w:rPr>
        <w:t>验证各组件间的协作</w:t>
      </w:r>
    </w:p>
    <w:p w14:paraId="6E4723D2" w14:textId="77777777" w:rsidR="00160299" w:rsidRDefault="00000000">
      <w:pPr>
        <w:pStyle w:val="Compact"/>
        <w:numPr>
          <w:ilvl w:val="0"/>
          <w:numId w:val="315"/>
        </w:numPr>
      </w:pPr>
      <w:r>
        <w:rPr>
          <w:rFonts w:hint="eastAsia"/>
          <w:b/>
          <w:bCs/>
        </w:rPr>
        <w:t>性能测试</w:t>
      </w:r>
      <w:r>
        <w:t xml:space="preserve">: </w:t>
      </w:r>
      <w:r>
        <w:rPr>
          <w:rFonts w:hint="eastAsia"/>
        </w:rPr>
        <w:t>评估可观测性系统的性能表现</w:t>
      </w:r>
    </w:p>
    <w:p w14:paraId="3A3633EA" w14:textId="77777777" w:rsidR="00160299" w:rsidRDefault="00000000">
      <w:pPr>
        <w:pStyle w:val="Heading5"/>
      </w:pPr>
      <w:bookmarkStart w:id="340" w:name="自动化测试实施"/>
      <w:bookmarkEnd w:id="339"/>
      <w:r>
        <w:t xml:space="preserve">15.7.3 </w:t>
      </w:r>
      <w:r>
        <w:rPr>
          <w:rFonts w:hint="eastAsia"/>
        </w:rPr>
        <w:t>自动化测试实施</w:t>
      </w:r>
    </w:p>
    <w:p w14:paraId="4C725EF7" w14:textId="77777777" w:rsidR="00160299" w:rsidRDefault="00000000">
      <w:pPr>
        <w:pStyle w:val="Compact"/>
        <w:numPr>
          <w:ilvl w:val="0"/>
          <w:numId w:val="316"/>
        </w:numPr>
      </w:pPr>
      <w:r>
        <w:rPr>
          <w:rFonts w:hint="eastAsia"/>
          <w:b/>
          <w:bCs/>
        </w:rPr>
        <w:t>持续测试</w:t>
      </w:r>
      <w:r>
        <w:t xml:space="preserve">: </w:t>
      </w:r>
      <w:r>
        <w:rPr>
          <w:rFonts w:hint="eastAsia"/>
        </w:rPr>
        <w:t>在</w:t>
      </w:r>
      <w:r>
        <w:rPr>
          <w:rFonts w:hint="eastAsia"/>
        </w:rPr>
        <w:t>CI/CD</w:t>
      </w:r>
      <w:r>
        <w:rPr>
          <w:rFonts w:hint="eastAsia"/>
        </w:rPr>
        <w:t>流水线中集成可观测性测试</w:t>
      </w:r>
    </w:p>
    <w:p w14:paraId="5AB20418" w14:textId="77777777" w:rsidR="00160299" w:rsidRDefault="00000000">
      <w:pPr>
        <w:pStyle w:val="Compact"/>
        <w:numPr>
          <w:ilvl w:val="0"/>
          <w:numId w:val="316"/>
        </w:numPr>
      </w:pPr>
      <w:r>
        <w:rPr>
          <w:rFonts w:hint="eastAsia"/>
          <w:b/>
          <w:bCs/>
        </w:rPr>
        <w:t>回归测试</w:t>
      </w:r>
      <w:r>
        <w:t xml:space="preserve">: </w:t>
      </w:r>
      <w:r>
        <w:rPr>
          <w:rFonts w:hint="eastAsia"/>
        </w:rPr>
        <w:t>确保代码变更不破坏可观测性功能</w:t>
      </w:r>
    </w:p>
    <w:p w14:paraId="7A53E8CD" w14:textId="77777777" w:rsidR="00160299" w:rsidRDefault="00000000">
      <w:pPr>
        <w:pStyle w:val="Compact"/>
        <w:numPr>
          <w:ilvl w:val="0"/>
          <w:numId w:val="316"/>
        </w:numPr>
      </w:pPr>
      <w:r>
        <w:rPr>
          <w:rFonts w:hint="eastAsia"/>
          <w:b/>
          <w:bCs/>
        </w:rPr>
        <w:t>负载测试</w:t>
      </w:r>
      <w:r>
        <w:t xml:space="preserve">: </w:t>
      </w:r>
      <w:r>
        <w:rPr>
          <w:rFonts w:hint="eastAsia"/>
        </w:rPr>
        <w:t>验证高负载下的可观测性稳定性</w:t>
      </w:r>
    </w:p>
    <w:p w14:paraId="001709BF" w14:textId="77777777" w:rsidR="00160299" w:rsidRDefault="00000000">
      <w:pPr>
        <w:pStyle w:val="FirstParagraph"/>
        <w:shd w:val="clear" w:color="auto" w:fill="E6F3FF"/>
      </w:pPr>
      <w:r>
        <w:t>[锚点15-015] 可观测性测试实施建议</w:t>
      </w:r>
    </w:p>
    <w:p w14:paraId="0EDD8EE0" w14:textId="77777777" w:rsidR="00160299" w:rsidRDefault="00000000">
      <w:pPr>
        <w:pStyle w:val="BodyText"/>
        <w:shd w:val="clear" w:color="auto" w:fill="E6F3FF"/>
        <w:shd w:val="clear" w:color="auto" w:fill="E6F3FF"/>
        <w:shd w:val="clear" w:color="auto" w:fill="E6F3FF"/>
      </w:pPr>
      <w:r>
        <w:t>&gt;锚点类型: 建议 锚点方法: 测试策略优化 锚点名称: 可观测性测试实施建议 引用附件: examples/15_framework/testing_strategy.md 完成情况: 已标准化 补充建议: 字段建议：测试类型/实施阶段/质量指标/工具支持，补充测试策略流程图</w:t>
      </w:r>
    </w:p>
    <w:tbl>
      <w:tblPr>
        <w:tblStyle w:val="Table"/>
        <w:tblW w:w="0" w:type="auto"/>
        <w:tblLook w:val="0020" w:firstRow="1" w:lastRow="0" w:firstColumn="0" w:lastColumn="0" w:noHBand="0" w:noVBand="0"/>
      </w:tblPr>
      <w:tblGrid>
        <w:gridCol w:w="1416"/>
        <w:gridCol w:w="1176"/>
        <w:gridCol w:w="1519"/>
        <w:gridCol w:w="2285"/>
      </w:tblGrid>
      <w:tr w:rsidR="00160299" w14:paraId="1ED0FA5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BEDA7A" w14:textId="77777777" w:rsidR="00160299" w:rsidRDefault="00000000">
            <w:pPr>
              <w:pStyle w:val="Compact"/>
            </w:pPr>
            <w:r>
              <w:rPr>
                <w:rFonts w:hint="eastAsia"/>
              </w:rPr>
              <w:t>测试类型</w:t>
            </w:r>
          </w:p>
        </w:tc>
        <w:tc>
          <w:tcPr>
            <w:tcW w:w="0" w:type="auto"/>
          </w:tcPr>
          <w:p w14:paraId="08D05D2C" w14:textId="77777777" w:rsidR="00160299" w:rsidRDefault="00000000">
            <w:pPr>
              <w:pStyle w:val="Compact"/>
            </w:pPr>
            <w:r>
              <w:rPr>
                <w:rFonts w:hint="eastAsia"/>
              </w:rPr>
              <w:t>实施阶段</w:t>
            </w:r>
          </w:p>
        </w:tc>
        <w:tc>
          <w:tcPr>
            <w:tcW w:w="0" w:type="auto"/>
          </w:tcPr>
          <w:p w14:paraId="3C9322FF" w14:textId="77777777" w:rsidR="00160299" w:rsidRDefault="00000000">
            <w:pPr>
              <w:pStyle w:val="Compact"/>
            </w:pPr>
            <w:r>
              <w:rPr>
                <w:rFonts w:hint="eastAsia"/>
              </w:rPr>
              <w:t>质量指标</w:t>
            </w:r>
          </w:p>
        </w:tc>
        <w:tc>
          <w:tcPr>
            <w:tcW w:w="0" w:type="auto"/>
          </w:tcPr>
          <w:p w14:paraId="73B26B72" w14:textId="77777777" w:rsidR="00160299" w:rsidRDefault="00000000">
            <w:pPr>
              <w:pStyle w:val="Compact"/>
            </w:pPr>
            <w:r>
              <w:rPr>
                <w:rFonts w:hint="eastAsia"/>
              </w:rPr>
              <w:t>工具支持</w:t>
            </w:r>
          </w:p>
        </w:tc>
      </w:tr>
      <w:tr w:rsidR="00160299" w14:paraId="3ED32789" w14:textId="77777777">
        <w:tc>
          <w:tcPr>
            <w:tcW w:w="0" w:type="auto"/>
          </w:tcPr>
          <w:p w14:paraId="521F9951" w14:textId="77777777" w:rsidR="00160299" w:rsidRDefault="00000000">
            <w:pPr>
              <w:pStyle w:val="Compact"/>
            </w:pPr>
            <w:r>
              <w:rPr>
                <w:rFonts w:hint="eastAsia"/>
                <w:b/>
                <w:bCs/>
              </w:rPr>
              <w:t>单元测试</w:t>
            </w:r>
          </w:p>
        </w:tc>
        <w:tc>
          <w:tcPr>
            <w:tcW w:w="0" w:type="auto"/>
          </w:tcPr>
          <w:p w14:paraId="2149927E" w14:textId="77777777" w:rsidR="00160299" w:rsidRDefault="00000000">
            <w:pPr>
              <w:pStyle w:val="Compact"/>
            </w:pPr>
            <w:r>
              <w:rPr>
                <w:rFonts w:hint="eastAsia"/>
              </w:rPr>
              <w:t>开发阶段</w:t>
            </w:r>
          </w:p>
        </w:tc>
        <w:tc>
          <w:tcPr>
            <w:tcW w:w="0" w:type="auto"/>
          </w:tcPr>
          <w:p w14:paraId="1E85ABFD" w14:textId="77777777" w:rsidR="00160299" w:rsidRDefault="00000000">
            <w:pPr>
              <w:pStyle w:val="Compact"/>
            </w:pPr>
            <w:r>
              <w:rPr>
                <w:rFonts w:hint="eastAsia"/>
              </w:rPr>
              <w:t>覆盖率</w:t>
            </w:r>
            <w:r>
              <w:rPr>
                <w:rFonts w:hint="eastAsia"/>
              </w:rPr>
              <w:t>&gt;80%</w:t>
            </w:r>
          </w:p>
        </w:tc>
        <w:tc>
          <w:tcPr>
            <w:tcW w:w="0" w:type="auto"/>
          </w:tcPr>
          <w:p w14:paraId="0923D5F1" w14:textId="77777777" w:rsidR="00160299" w:rsidRDefault="00000000">
            <w:pPr>
              <w:pStyle w:val="Compact"/>
            </w:pPr>
            <w:r>
              <w:t>pytest</w:t>
            </w:r>
            <w:r>
              <w:t>、</w:t>
            </w:r>
            <w:r>
              <w:t>JUnit</w:t>
            </w:r>
          </w:p>
        </w:tc>
      </w:tr>
      <w:tr w:rsidR="00160299" w14:paraId="4F73D295" w14:textId="77777777">
        <w:tc>
          <w:tcPr>
            <w:tcW w:w="0" w:type="auto"/>
          </w:tcPr>
          <w:p w14:paraId="45A09A52" w14:textId="77777777" w:rsidR="00160299" w:rsidRDefault="00000000">
            <w:pPr>
              <w:pStyle w:val="Compact"/>
            </w:pPr>
            <w:r>
              <w:rPr>
                <w:rFonts w:hint="eastAsia"/>
                <w:b/>
                <w:bCs/>
              </w:rPr>
              <w:t>集成测试</w:t>
            </w:r>
          </w:p>
        </w:tc>
        <w:tc>
          <w:tcPr>
            <w:tcW w:w="0" w:type="auto"/>
          </w:tcPr>
          <w:p w14:paraId="3D4D16AD" w14:textId="77777777" w:rsidR="00160299" w:rsidRDefault="00000000">
            <w:pPr>
              <w:pStyle w:val="Compact"/>
            </w:pPr>
            <w:r>
              <w:rPr>
                <w:rFonts w:hint="eastAsia"/>
              </w:rPr>
              <w:t>构建阶段</w:t>
            </w:r>
          </w:p>
        </w:tc>
        <w:tc>
          <w:tcPr>
            <w:tcW w:w="0" w:type="auto"/>
          </w:tcPr>
          <w:p w14:paraId="516BD159" w14:textId="77777777" w:rsidR="00160299" w:rsidRDefault="00000000">
            <w:pPr>
              <w:pStyle w:val="Compact"/>
            </w:pPr>
            <w:r>
              <w:rPr>
                <w:rFonts w:hint="eastAsia"/>
              </w:rPr>
              <w:t>成功率</w:t>
            </w:r>
            <w:r>
              <w:rPr>
                <w:rFonts w:hint="eastAsia"/>
              </w:rPr>
              <w:t>&gt;95%</w:t>
            </w:r>
          </w:p>
        </w:tc>
        <w:tc>
          <w:tcPr>
            <w:tcW w:w="0" w:type="auto"/>
          </w:tcPr>
          <w:p w14:paraId="304B2FC1" w14:textId="77777777" w:rsidR="00160299" w:rsidRDefault="00000000">
            <w:pPr>
              <w:pStyle w:val="Compact"/>
            </w:pPr>
            <w:r>
              <w:t>TestContainers</w:t>
            </w:r>
          </w:p>
        </w:tc>
      </w:tr>
      <w:tr w:rsidR="00160299" w14:paraId="5ED2C7D9" w14:textId="77777777">
        <w:tc>
          <w:tcPr>
            <w:tcW w:w="0" w:type="auto"/>
          </w:tcPr>
          <w:p w14:paraId="2962854F" w14:textId="77777777" w:rsidR="00160299" w:rsidRDefault="00000000">
            <w:pPr>
              <w:pStyle w:val="Compact"/>
            </w:pPr>
            <w:r>
              <w:rPr>
                <w:rFonts w:hint="eastAsia"/>
                <w:b/>
                <w:bCs/>
              </w:rPr>
              <w:t>端到端测试</w:t>
            </w:r>
          </w:p>
        </w:tc>
        <w:tc>
          <w:tcPr>
            <w:tcW w:w="0" w:type="auto"/>
          </w:tcPr>
          <w:p w14:paraId="43A0DFBF" w14:textId="77777777" w:rsidR="00160299" w:rsidRDefault="00000000">
            <w:pPr>
              <w:pStyle w:val="Compact"/>
            </w:pPr>
            <w:r>
              <w:rPr>
                <w:rFonts w:hint="eastAsia"/>
              </w:rPr>
              <w:t>部署前</w:t>
            </w:r>
          </w:p>
        </w:tc>
        <w:tc>
          <w:tcPr>
            <w:tcW w:w="0" w:type="auto"/>
          </w:tcPr>
          <w:p w14:paraId="0DB47722" w14:textId="77777777" w:rsidR="00160299" w:rsidRDefault="00000000">
            <w:pPr>
              <w:pStyle w:val="Compact"/>
            </w:pPr>
            <w:r>
              <w:rPr>
                <w:rFonts w:hint="eastAsia"/>
              </w:rPr>
              <w:t>功能完整性</w:t>
            </w:r>
          </w:p>
        </w:tc>
        <w:tc>
          <w:tcPr>
            <w:tcW w:w="0" w:type="auto"/>
          </w:tcPr>
          <w:p w14:paraId="5F4B1789" w14:textId="77777777" w:rsidR="00160299" w:rsidRDefault="00000000">
            <w:pPr>
              <w:pStyle w:val="Compact"/>
            </w:pPr>
            <w:r>
              <w:t>Selenium</w:t>
            </w:r>
            <w:r>
              <w:t>、</w:t>
            </w:r>
            <w:r>
              <w:t>Cypress</w:t>
            </w:r>
          </w:p>
        </w:tc>
      </w:tr>
      <w:tr w:rsidR="00160299" w14:paraId="22EA5565" w14:textId="77777777">
        <w:tc>
          <w:tcPr>
            <w:tcW w:w="0" w:type="auto"/>
          </w:tcPr>
          <w:p w14:paraId="5749AAF2" w14:textId="77777777" w:rsidR="00160299" w:rsidRDefault="00000000">
            <w:pPr>
              <w:pStyle w:val="Compact"/>
            </w:pPr>
            <w:r>
              <w:rPr>
                <w:rFonts w:hint="eastAsia"/>
                <w:b/>
                <w:bCs/>
              </w:rPr>
              <w:t>性能测试</w:t>
            </w:r>
          </w:p>
        </w:tc>
        <w:tc>
          <w:tcPr>
            <w:tcW w:w="0" w:type="auto"/>
          </w:tcPr>
          <w:p w14:paraId="402FDAF5" w14:textId="77777777" w:rsidR="00160299" w:rsidRDefault="00000000">
            <w:pPr>
              <w:pStyle w:val="Compact"/>
            </w:pPr>
            <w:r>
              <w:rPr>
                <w:rFonts w:hint="eastAsia"/>
              </w:rPr>
              <w:t>生产前</w:t>
            </w:r>
          </w:p>
        </w:tc>
        <w:tc>
          <w:tcPr>
            <w:tcW w:w="0" w:type="auto"/>
          </w:tcPr>
          <w:p w14:paraId="06EFC911" w14:textId="77777777" w:rsidR="00160299" w:rsidRDefault="00000000">
            <w:pPr>
              <w:pStyle w:val="Compact"/>
            </w:pPr>
            <w:r>
              <w:rPr>
                <w:rFonts w:hint="eastAsia"/>
              </w:rPr>
              <w:t>性能基准</w:t>
            </w:r>
          </w:p>
        </w:tc>
        <w:tc>
          <w:tcPr>
            <w:tcW w:w="0" w:type="auto"/>
          </w:tcPr>
          <w:p w14:paraId="38013F68" w14:textId="77777777" w:rsidR="00160299" w:rsidRDefault="00000000">
            <w:pPr>
              <w:pStyle w:val="Compact"/>
            </w:pPr>
            <w:r>
              <w:t>JMeter</w:t>
            </w:r>
            <w:r>
              <w:t>、</w:t>
            </w:r>
            <w:r>
              <w:t>Locust</w:t>
            </w:r>
          </w:p>
        </w:tc>
      </w:tr>
    </w:tbl>
    <w:p w14:paraId="12DACAA7" w14:textId="77777777" w:rsidR="00160299" w:rsidRDefault="00000000">
      <w:pPr>
        <w:pStyle w:val="BodyText"/>
      </w:pPr>
      <w:r>
        <w:rPr>
          <w:rFonts w:hint="eastAsia"/>
          <w:b/>
          <w:bCs/>
        </w:rPr>
        <w:lastRenderedPageBreak/>
        <w:t>实施建议</w:t>
      </w:r>
      <w:r>
        <w:t xml:space="preserve">: - </w:t>
      </w:r>
      <w:r>
        <w:rPr>
          <w:rFonts w:hint="eastAsia"/>
        </w:rPr>
        <w:t>将可观测性测试纳入</w:t>
      </w:r>
      <w:r>
        <w:rPr>
          <w:rFonts w:hint="eastAsia"/>
        </w:rPr>
        <w:t>CI/CD</w:t>
      </w:r>
      <w:r>
        <w:rPr>
          <w:rFonts w:hint="eastAsia"/>
        </w:rPr>
        <w:t>流水线，确保持续验证</w:t>
      </w:r>
      <w:r>
        <w:t xml:space="preserve"> - </w:t>
      </w:r>
      <w:r>
        <w:rPr>
          <w:rFonts w:hint="eastAsia"/>
        </w:rPr>
        <w:t>制定测试覆盖率目标，逐步提升可观测性测试质量</w:t>
      </w:r>
      <w:r>
        <w:t xml:space="preserve"> - </w:t>
      </w:r>
      <w:r>
        <w:rPr>
          <w:rFonts w:hint="eastAsia"/>
        </w:rPr>
        <w:t>结合自动化工具和人工验证，确保测试结果准确可靠</w:t>
      </w:r>
    </w:p>
    <w:p w14:paraId="6E9D1CAA" w14:textId="77777777" w:rsidR="00160299" w:rsidRDefault="00000000">
      <w:r>
        <w:pict w14:anchorId="312B01BE">
          <v:rect id="_x0000_i1130" style="width:0;height:1.5pt" o:hralign="center" o:hrstd="t" o:hr="t"/>
        </w:pict>
      </w:r>
    </w:p>
    <w:p w14:paraId="1C61A836" w14:textId="77777777" w:rsidR="00160299" w:rsidRDefault="00000000">
      <w:pPr>
        <w:pStyle w:val="Heading4"/>
      </w:pPr>
      <w:bookmarkStart w:id="341" w:name="可观测性平台建设"/>
      <w:bookmarkEnd w:id="337"/>
      <w:bookmarkEnd w:id="340"/>
      <w:r>
        <w:t xml:space="preserve">15.8 </w:t>
      </w:r>
      <w:r>
        <w:rPr>
          <w:rFonts w:hint="eastAsia"/>
        </w:rPr>
        <w:t>可观测性平台建设</w:t>
      </w:r>
    </w:p>
    <w:p w14:paraId="697EDC3B" w14:textId="77777777" w:rsidR="00160299" w:rsidRDefault="00000000">
      <w:pPr>
        <w:pStyle w:val="FirstParagraph"/>
        <w:shd w:val="clear" w:color="auto" w:fill="E6F3FF"/>
      </w:pPr>
      <w:r>
        <w:t>[锚点15-008] 可观测性平台架构与实施</w:t>
      </w:r>
    </w:p>
    <w:p w14:paraId="42D3C19D" w14:textId="77777777" w:rsidR="00160299" w:rsidRDefault="00000000">
      <w:pPr>
        <w:pStyle w:val="BodyText"/>
        <w:shd w:val="clear" w:color="auto" w:fill="E6F3FF"/>
        <w:shd w:val="clear" w:color="auto" w:fill="E6F3FF"/>
        <w:shd w:val="clear" w:color="auto" w:fill="E6F3FF"/>
      </w:pPr>
      <w:r>
        <w:t>&gt;锚点类型: 平台建设 锚点方法: 可观测性平台架构 锚点名称: 可观测性平台架构与实施 引用附件: examples/15_framework/observability_platform.md 完成情况: 已完成 补充建议: 字段建议：平台组件/部署模式/扩展机制/运维策略，补充可观测性平台架构图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DF44EF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77961" w14:textId="77777777" w:rsidR="00160299" w:rsidRDefault="00000000">
            <w:pPr>
              <w:pStyle w:val="Compact"/>
            </w:pPr>
            <w:r>
              <w:rPr>
                <w:rFonts w:hint="eastAsia"/>
              </w:rPr>
              <w:t>平台组件</w:t>
            </w:r>
          </w:p>
        </w:tc>
        <w:tc>
          <w:tcPr>
            <w:tcW w:w="1584" w:type="dxa"/>
          </w:tcPr>
          <w:p w14:paraId="29B853CF" w14:textId="77777777" w:rsidR="00160299" w:rsidRDefault="00000000">
            <w:pPr>
              <w:pStyle w:val="Compact"/>
            </w:pPr>
            <w:r>
              <w:rPr>
                <w:rFonts w:hint="eastAsia"/>
              </w:rPr>
              <w:t>部署模式</w:t>
            </w:r>
          </w:p>
        </w:tc>
        <w:tc>
          <w:tcPr>
            <w:tcW w:w="1584" w:type="dxa"/>
          </w:tcPr>
          <w:p w14:paraId="1F73F050" w14:textId="77777777" w:rsidR="00160299" w:rsidRDefault="00000000">
            <w:pPr>
              <w:pStyle w:val="Compact"/>
            </w:pPr>
            <w:r>
              <w:rPr>
                <w:rFonts w:hint="eastAsia"/>
              </w:rPr>
              <w:t>扩展机制</w:t>
            </w:r>
          </w:p>
        </w:tc>
        <w:tc>
          <w:tcPr>
            <w:tcW w:w="1584" w:type="dxa"/>
          </w:tcPr>
          <w:p w14:paraId="3DD6E4CF" w14:textId="77777777" w:rsidR="00160299" w:rsidRDefault="00000000">
            <w:pPr>
              <w:pStyle w:val="Compact"/>
            </w:pPr>
            <w:r>
              <w:rPr>
                <w:rFonts w:hint="eastAsia"/>
              </w:rPr>
              <w:t>运维策略</w:t>
            </w:r>
          </w:p>
        </w:tc>
        <w:tc>
          <w:tcPr>
            <w:tcW w:w="1584" w:type="dxa"/>
          </w:tcPr>
          <w:p w14:paraId="7814B86E" w14:textId="77777777" w:rsidR="00160299" w:rsidRDefault="00000000">
            <w:pPr>
              <w:pStyle w:val="Compact"/>
            </w:pPr>
            <w:r>
              <w:rPr>
                <w:rFonts w:hint="eastAsia"/>
              </w:rPr>
              <w:t>应用场景</w:t>
            </w:r>
          </w:p>
        </w:tc>
      </w:tr>
      <w:tr w:rsidR="00160299" w14:paraId="63181B80" w14:textId="77777777">
        <w:tc>
          <w:tcPr>
            <w:tcW w:w="1584" w:type="dxa"/>
          </w:tcPr>
          <w:p w14:paraId="30874A01" w14:textId="77777777" w:rsidR="00160299" w:rsidRDefault="00000000">
            <w:pPr>
              <w:pStyle w:val="Compact"/>
            </w:pPr>
            <w:r>
              <w:rPr>
                <w:rFonts w:hint="eastAsia"/>
                <w:b/>
                <w:bCs/>
              </w:rPr>
              <w:t>数据收集层</w:t>
            </w:r>
          </w:p>
        </w:tc>
        <w:tc>
          <w:tcPr>
            <w:tcW w:w="1584" w:type="dxa"/>
          </w:tcPr>
          <w:p w14:paraId="512ED923" w14:textId="77777777" w:rsidR="00160299" w:rsidRDefault="00000000">
            <w:pPr>
              <w:pStyle w:val="Compact"/>
            </w:pPr>
            <w:r>
              <w:rPr>
                <w:rFonts w:hint="eastAsia"/>
              </w:rPr>
              <w:t>分布式部署</w:t>
            </w:r>
          </w:p>
        </w:tc>
        <w:tc>
          <w:tcPr>
            <w:tcW w:w="1584" w:type="dxa"/>
          </w:tcPr>
          <w:p w14:paraId="0D4CE637" w14:textId="77777777" w:rsidR="00160299" w:rsidRDefault="00000000">
            <w:pPr>
              <w:pStyle w:val="Compact"/>
            </w:pPr>
            <w:r>
              <w:rPr>
                <w:rFonts w:hint="eastAsia"/>
              </w:rPr>
              <w:t>水平扩展</w:t>
            </w:r>
          </w:p>
        </w:tc>
        <w:tc>
          <w:tcPr>
            <w:tcW w:w="1584" w:type="dxa"/>
          </w:tcPr>
          <w:p w14:paraId="5A287EEE" w14:textId="77777777" w:rsidR="00160299" w:rsidRDefault="00000000">
            <w:pPr>
              <w:pStyle w:val="Compact"/>
            </w:pPr>
            <w:r>
              <w:rPr>
                <w:rFonts w:hint="eastAsia"/>
              </w:rPr>
              <w:t>容器化管理</w:t>
            </w:r>
          </w:p>
        </w:tc>
        <w:tc>
          <w:tcPr>
            <w:tcW w:w="1584" w:type="dxa"/>
          </w:tcPr>
          <w:p w14:paraId="5E9A5E14" w14:textId="77777777" w:rsidR="00160299" w:rsidRDefault="00000000">
            <w:pPr>
              <w:pStyle w:val="Compact"/>
            </w:pPr>
            <w:r>
              <w:rPr>
                <w:rFonts w:hint="eastAsia"/>
              </w:rPr>
              <w:t>海量数据采集、边缘计算</w:t>
            </w:r>
          </w:p>
        </w:tc>
      </w:tr>
      <w:tr w:rsidR="00160299" w14:paraId="0B79A643" w14:textId="77777777">
        <w:tc>
          <w:tcPr>
            <w:tcW w:w="1584" w:type="dxa"/>
          </w:tcPr>
          <w:p w14:paraId="2EE3EF78" w14:textId="77777777" w:rsidR="00160299" w:rsidRDefault="00000000">
            <w:pPr>
              <w:pStyle w:val="Compact"/>
            </w:pPr>
            <w:r>
              <w:rPr>
                <w:rFonts w:hint="eastAsia"/>
                <w:b/>
                <w:bCs/>
              </w:rPr>
              <w:t>数据处理层</w:t>
            </w:r>
          </w:p>
        </w:tc>
        <w:tc>
          <w:tcPr>
            <w:tcW w:w="1584" w:type="dxa"/>
          </w:tcPr>
          <w:p w14:paraId="79668CA2" w14:textId="77777777" w:rsidR="00160299" w:rsidRDefault="00000000">
            <w:pPr>
              <w:pStyle w:val="Compact"/>
            </w:pPr>
            <w:r>
              <w:rPr>
                <w:rFonts w:hint="eastAsia"/>
              </w:rPr>
              <w:t>流处理架构</w:t>
            </w:r>
          </w:p>
        </w:tc>
        <w:tc>
          <w:tcPr>
            <w:tcW w:w="1584" w:type="dxa"/>
          </w:tcPr>
          <w:p w14:paraId="6E2E0BF9" w14:textId="77777777" w:rsidR="00160299" w:rsidRDefault="00000000">
            <w:pPr>
              <w:pStyle w:val="Compact"/>
            </w:pPr>
            <w:r>
              <w:rPr>
                <w:rFonts w:hint="eastAsia"/>
              </w:rPr>
              <w:t>弹性伸缩</w:t>
            </w:r>
          </w:p>
        </w:tc>
        <w:tc>
          <w:tcPr>
            <w:tcW w:w="1584" w:type="dxa"/>
          </w:tcPr>
          <w:p w14:paraId="778E49A9" w14:textId="77777777" w:rsidR="00160299" w:rsidRDefault="00000000">
            <w:pPr>
              <w:pStyle w:val="Compact"/>
            </w:pPr>
            <w:r>
              <w:rPr>
                <w:rFonts w:hint="eastAsia"/>
              </w:rPr>
              <w:t>Kubernetes</w:t>
            </w:r>
            <w:r>
              <w:rPr>
                <w:rFonts w:hint="eastAsia"/>
              </w:rPr>
              <w:t>编排</w:t>
            </w:r>
          </w:p>
        </w:tc>
        <w:tc>
          <w:tcPr>
            <w:tcW w:w="1584" w:type="dxa"/>
          </w:tcPr>
          <w:p w14:paraId="28ACE27D" w14:textId="77777777" w:rsidR="00160299" w:rsidRDefault="00000000">
            <w:pPr>
              <w:pStyle w:val="Compact"/>
            </w:pPr>
            <w:r>
              <w:rPr>
                <w:rFonts w:hint="eastAsia"/>
              </w:rPr>
              <w:t>实时数据处理、复杂事件处理</w:t>
            </w:r>
          </w:p>
        </w:tc>
      </w:tr>
      <w:tr w:rsidR="00160299" w14:paraId="039F12F7" w14:textId="77777777">
        <w:tc>
          <w:tcPr>
            <w:tcW w:w="1584" w:type="dxa"/>
          </w:tcPr>
          <w:p w14:paraId="54EC0B71" w14:textId="77777777" w:rsidR="00160299" w:rsidRDefault="00000000">
            <w:pPr>
              <w:pStyle w:val="Compact"/>
            </w:pPr>
            <w:r>
              <w:rPr>
                <w:rFonts w:hint="eastAsia"/>
                <w:b/>
                <w:bCs/>
              </w:rPr>
              <w:t>数据存储层</w:t>
            </w:r>
          </w:p>
        </w:tc>
        <w:tc>
          <w:tcPr>
            <w:tcW w:w="1584" w:type="dxa"/>
          </w:tcPr>
          <w:p w14:paraId="7E7FC33E" w14:textId="77777777" w:rsidR="00160299" w:rsidRDefault="00000000">
            <w:pPr>
              <w:pStyle w:val="Compact"/>
            </w:pPr>
            <w:r>
              <w:rPr>
                <w:rFonts w:hint="eastAsia"/>
              </w:rPr>
              <w:t>分层存储</w:t>
            </w:r>
          </w:p>
        </w:tc>
        <w:tc>
          <w:tcPr>
            <w:tcW w:w="1584" w:type="dxa"/>
          </w:tcPr>
          <w:p w14:paraId="06720F86" w14:textId="77777777" w:rsidR="00160299" w:rsidRDefault="00000000">
            <w:pPr>
              <w:pStyle w:val="Compact"/>
            </w:pPr>
            <w:r>
              <w:rPr>
                <w:rFonts w:hint="eastAsia"/>
              </w:rPr>
              <w:t>存储分片</w:t>
            </w:r>
          </w:p>
        </w:tc>
        <w:tc>
          <w:tcPr>
            <w:tcW w:w="1584" w:type="dxa"/>
          </w:tcPr>
          <w:p w14:paraId="60CA2DAB" w14:textId="77777777" w:rsidR="00160299" w:rsidRDefault="00000000">
            <w:pPr>
              <w:pStyle w:val="Compact"/>
            </w:pPr>
            <w:r>
              <w:rPr>
                <w:rFonts w:hint="eastAsia"/>
              </w:rPr>
              <w:t>自动化运维</w:t>
            </w:r>
          </w:p>
        </w:tc>
        <w:tc>
          <w:tcPr>
            <w:tcW w:w="1584" w:type="dxa"/>
          </w:tcPr>
          <w:p w14:paraId="4746D67B" w14:textId="77777777" w:rsidR="00160299" w:rsidRDefault="00000000">
            <w:pPr>
              <w:pStyle w:val="Compact"/>
            </w:pPr>
            <w:r>
              <w:rPr>
                <w:rFonts w:hint="eastAsia"/>
              </w:rPr>
              <w:t>历史数据存储、查询优化</w:t>
            </w:r>
          </w:p>
        </w:tc>
      </w:tr>
      <w:tr w:rsidR="00160299" w14:paraId="36BD04D8" w14:textId="77777777">
        <w:tc>
          <w:tcPr>
            <w:tcW w:w="1584" w:type="dxa"/>
          </w:tcPr>
          <w:p w14:paraId="08A73EE3" w14:textId="77777777" w:rsidR="00160299" w:rsidRDefault="00000000">
            <w:pPr>
              <w:pStyle w:val="Compact"/>
            </w:pPr>
            <w:r>
              <w:rPr>
                <w:rFonts w:hint="eastAsia"/>
                <w:b/>
                <w:bCs/>
              </w:rPr>
              <w:t>可视化层</w:t>
            </w:r>
          </w:p>
        </w:tc>
        <w:tc>
          <w:tcPr>
            <w:tcW w:w="1584" w:type="dxa"/>
          </w:tcPr>
          <w:p w14:paraId="132443F0" w14:textId="77777777" w:rsidR="00160299" w:rsidRDefault="00000000">
            <w:pPr>
              <w:pStyle w:val="Compact"/>
            </w:pPr>
            <w:r>
              <w:rPr>
                <w:rFonts w:hint="eastAsia"/>
              </w:rPr>
              <w:t>微服务架构</w:t>
            </w:r>
          </w:p>
        </w:tc>
        <w:tc>
          <w:tcPr>
            <w:tcW w:w="1584" w:type="dxa"/>
          </w:tcPr>
          <w:p w14:paraId="714F0DE0" w14:textId="77777777" w:rsidR="00160299" w:rsidRDefault="00000000">
            <w:pPr>
              <w:pStyle w:val="Compact"/>
            </w:pPr>
            <w:r>
              <w:rPr>
                <w:rFonts w:hint="eastAsia"/>
              </w:rPr>
              <w:t>API</w:t>
            </w:r>
            <w:r>
              <w:rPr>
                <w:rFonts w:hint="eastAsia"/>
              </w:rPr>
              <w:t>扩展</w:t>
            </w:r>
          </w:p>
        </w:tc>
        <w:tc>
          <w:tcPr>
            <w:tcW w:w="1584" w:type="dxa"/>
          </w:tcPr>
          <w:p w14:paraId="00D4335B" w14:textId="77777777" w:rsidR="00160299" w:rsidRDefault="00000000">
            <w:pPr>
              <w:pStyle w:val="Compact"/>
            </w:pPr>
            <w:r>
              <w:rPr>
                <w:rFonts w:hint="eastAsia"/>
              </w:rPr>
              <w:t>DevOps</w:t>
            </w:r>
            <w:r>
              <w:rPr>
                <w:rFonts w:hint="eastAsia"/>
              </w:rPr>
              <w:t>流程</w:t>
            </w:r>
          </w:p>
        </w:tc>
        <w:tc>
          <w:tcPr>
            <w:tcW w:w="1584" w:type="dxa"/>
          </w:tcPr>
          <w:p w14:paraId="67C2C99A" w14:textId="77777777" w:rsidR="00160299" w:rsidRDefault="00000000">
            <w:pPr>
              <w:pStyle w:val="Compact"/>
            </w:pPr>
            <w:r>
              <w:rPr>
                <w:rFonts w:hint="eastAsia"/>
              </w:rPr>
              <w:t>仪表板定制、多租户支持</w:t>
            </w:r>
          </w:p>
        </w:tc>
      </w:tr>
    </w:tbl>
    <w:p w14:paraId="0C6FA6FE" w14:textId="77777777" w:rsidR="00160299" w:rsidRDefault="00000000">
      <w:pPr>
        <w:pStyle w:val="BodyText"/>
      </w:pPr>
      <w:r>
        <w:rPr>
          <w:rFonts w:hint="eastAsia"/>
          <w:b/>
          <w:bCs/>
        </w:rPr>
        <w:t>可观测性平台架构图</w:t>
      </w:r>
      <w:r>
        <w:t xml:space="preserve">: </w:t>
      </w:r>
      <w:r>
        <w:rPr>
          <w:noProof/>
        </w:rPr>
        <w:drawing>
          <wp:inline distT="0" distB="0" distL="0" distR="0" wp14:anchorId="59EEA419" wp14:editId="331A3743">
            <wp:extent cx="5334000" cy="1680482"/>
            <wp:effectExtent l="0" t="0" r="0" b="0"/>
            <wp:docPr id="481" name="Picture" descr="Mermaid Diagram"/>
            <wp:cNvGraphicFramePr/>
            <a:graphic xmlns:a="http://schemas.openxmlformats.org/drawingml/2006/main">
              <a:graphicData uri="http://schemas.openxmlformats.org/drawingml/2006/picture">
                <pic:pic xmlns:pic="http://schemas.openxmlformats.org/drawingml/2006/picture">
                  <pic:nvPicPr>
                    <pic:cNvPr id="482" name="Picture" descr="mermaid_29.png"/>
                    <pic:cNvPicPr>
                      <a:picLocks noChangeAspect="1" noChangeArrowheads="1"/>
                    </pic:cNvPicPr>
                  </pic:nvPicPr>
                  <pic:blipFill>
                    <a:blip r:embed="rId82"/>
                    <a:stretch>
                      <a:fillRect/>
                    </a:stretch>
                  </pic:blipFill>
                  <pic:spPr bwMode="auto">
                    <a:xfrm>
                      <a:off x="0" y="0"/>
                      <a:ext cx="5334000" cy="1680482"/>
                    </a:xfrm>
                    <a:prstGeom prst="rect">
                      <a:avLst/>
                    </a:prstGeom>
                    <a:noFill/>
                    <a:ln w="9525">
                      <a:noFill/>
                      <a:headEnd/>
                      <a:tailEnd/>
                    </a:ln>
                  </pic:spPr>
                </pic:pic>
              </a:graphicData>
            </a:graphic>
          </wp:inline>
        </w:drawing>
      </w:r>
    </w:p>
    <w:p w14:paraId="32660D8E" w14:textId="77777777" w:rsidR="00160299" w:rsidRDefault="00000000">
      <w:pPr>
        <w:pStyle w:val="BodyText"/>
      </w:pPr>
      <w:r>
        <w:rPr>
          <w:rFonts w:hint="eastAsia"/>
          <w:b/>
          <w:bCs/>
        </w:rPr>
        <w:t>可观测性平台部署配置</w:t>
      </w:r>
      <w:r>
        <w:t>:</w:t>
      </w:r>
    </w:p>
    <w:p w14:paraId="1022CBAB" w14:textId="77777777" w:rsidR="00160299" w:rsidRDefault="00000000">
      <w:pPr>
        <w:pStyle w:val="SourceCode"/>
      </w:pPr>
      <w:r>
        <w:t>examples/15_framework/platform_deployment.yml</w:t>
        <w:br/>
        <w:t>version: '3.8'</w:t>
        <w:br/>
        <w:br/>
        <w:t>services:</w:t>
        <w:br/>
        <w:t xml:space="preserve">  # 数据收集层</w:t>
        <w:br/>
        <w:t xml:space="preserve">  telegraf:</w:t>
        <w:br/>
        <w:t xml:space="preserve">    image: telegraf:1.24</w:t>
        <w:br/>
        <w:t xml:space="preserve">    volumes:</w:t>
        <w:br/>
        <w:t xml:space="preserve">      - ./config/telegraf.conf:/etc/telegraf/telegraf.conf:ro</w:t>
        <w:br/>
        <w:t xml:space="preserve">      - /var/run/docker.sock:/var/run/docker.sock</w:t>
        <w:br/>
        <w:t xml:space="preserve">    networks:</w:t>
        <w:br/>
        <w:t xml:space="preserve">      - observability</w:t>
        <w:br/>
        <w:t xml:space="preserve">    deploy:</w:t>
        <w:br/>
        <w:t xml:space="preserve">      mode: global</w:t>
        <w:br/>
        <w:t xml:space="preserve">      restart_policy:</w:t>
        <w:br/>
        <w:t xml:space="preserve">        condition: on-failure</w:t>
        <w:br/>
        <w:t xml:space="preserve">  </w:t>
        <w:br/>
        <w:t xml:space="preserve">  filebeat:</w:t>
        <w:br/>
        <w:t xml:space="preserve">    image: docker.elastic.co/beats/filebeat:8.5.0</w:t>
        <w:br/>
        <w:t xml:space="preserve">    volumes:</w:t>
        <w:br/>
        <w:t xml:space="preserve">      - ./config/filebeat.yml:/usr/share/filebeat/filebeat.yml:ro</w:t>
        <w:br/>
        <w:t xml:space="preserve">      - /var/lib/docker/containers:/var/lib/docker/containers:ro</w:t>
        <w:br/>
        <w:t xml:space="preserve">      - /var/log:/var/log:ro</w:t>
        <w:br/>
        <w:t xml:space="preserve">    networks:</w:t>
        <w:br/>
        <w:t xml:space="preserve">      - observability</w:t>
        <w:br/>
        <w:t xml:space="preserve">    deploy:</w:t>
        <w:br/>
        <w:t xml:space="preserve">      mode: global</w:t>
        <w:br/>
        <w:t xml:space="preserve">  </w:t>
        <w:br/>
        <w:t xml:space="preserve">  # 消息队列</w:t>
        <w:br/>
        <w:t xml:space="preserve">  kafka:</w:t>
        <w:br/>
        <w:t xml:space="preserve">    image: confluentinc/cp-kafka:7.3.0</w:t>
        <w:br/>
        <w:t xml:space="preserve">    environment:</w:t>
        <w:br/>
        <w:t xml:space="preserve">      KAFKA_BROKER_ID: 1</w:t>
        <w:br/>
        <w:t xml:space="preserve">      KAFKA_ZOOKEEPER_CONNECT: zookeeper:2181</w:t>
        <w:br/>
        <w:t xml:space="preserve">      KAFKA_LISTENER_SECURITY_PROTOCOL_MAP: PLAINTEXT:PLAINTEXT,PLAINTEXT_INTERNAL:PLAINTEXT</w:t>
        <w:br/>
        <w:t xml:space="preserve">      KAFKA_ADVERTISED_LISTENERS: PLAINTEXT:/kafka:9092,PLAINTEXT_INTERNAL:/localhost:29092</w:t>
        <w:br/>
        <w:t xml:space="preserve">      KAFKA_OFFSETS_TOPIC_REPLICATION_FACTOR: 1</w:t>
        <w:br/>
        <w:t xml:space="preserve">      KAFKA_TRANSACTION_STATE_LOG_MIN_ISR: 1</w:t>
        <w:br/>
        <w:t xml:space="preserve">      KAFKA_TRANSACTION_STATE_LOG_REPLICATION_FACTOR: 1</w:t>
        <w:br/>
        <w:t xml:space="preserve">    networks:</w:t>
        <w:br/>
        <w:t xml:space="preserve">      - observability</w:t>
        <w:br/>
        <w:t xml:space="preserve">    depends_on:</w:t>
        <w:br/>
        <w:t xml:space="preserve">      - zookeeper</w:t>
        <w:br/>
        <w:t xml:space="preserve">  </w:t>
        <w:br/>
        <w:t xml:space="preserve">  zookeeper:</w:t>
        <w:br/>
        <w:t xml:space="preserve">    image: confluentinc/cp-zookeeper:7.3.0</w:t>
        <w:br/>
        <w:t xml:space="preserve">    environment:</w:t>
        <w:br/>
        <w:t xml:space="preserve">      ZOOKEEPER_CLIENT_PORT: 2181</w:t>
        <w:br/>
        <w:t xml:space="preserve">      ZOOKEEPER_TICK_TIME: 2000</w:t>
        <w:br/>
        <w:t xml:space="preserve">    networks:</w:t>
        <w:br/>
        <w:t xml:space="preserve">      - observability</w:t>
        <w:br/>
        <w:t xml:space="preserve">  </w:t>
        <w:br/>
        <w:t xml:space="preserve">  # 数据处理层</w:t>
        <w:br/>
        <w:t xml:space="preserve">  flink-jobmanager:</w:t>
        <w:br/>
        <w:t xml:space="preserve">    image: flink:1.16-scala_2.12</w:t>
        <w:br/>
        <w:t xml:space="preserve">    environment:</w:t>
        <w:br/>
        <w:t xml:space="preserve">      - JOB_MANAGER_RPC_ADDRESS=flink-jobmanager</w:t>
        <w:br/>
        <w:t xml:space="preserve">    ports:</w:t>
        <w:br/>
        <w:t xml:space="preserve">      - "8081:8081"</w:t>
        <w:br/>
        <w:t xml:space="preserve">    networks:</w:t>
        <w:br/>
        <w:t xml:space="preserve">      - observability</w:t>
        <w:br/>
        <w:t xml:space="preserve">    command: jobmanager</w:t>
        <w:br/>
        <w:t xml:space="preserve">  </w:t>
        <w:br/>
        <w:t xml:space="preserve">  flink-taskmanager:</w:t>
        <w:br/>
        <w:t xml:space="preserve">    image: flink:1.16-scala_2.12</w:t>
        <w:br/>
        <w:t xml:space="preserve">    environment:</w:t>
        <w:br/>
        <w:t xml:space="preserve">      - JOB_MANAGER_RPC_ADDRESS=flink-jobmanager</w:t>
        <w:br/>
        <w:t xml:space="preserve">    networks:</w:t>
        <w:br/>
        <w:t xml:space="preserve">      - observability</w:t>
        <w:br/>
        <w:t xml:space="preserve">    command: taskmanager</w:t>
        <w:br/>
        <w:t xml:space="preserve">    deploy:</w:t>
        <w:br/>
        <w:t xml:space="preserve">      replicas: 2</w:t>
        <w:br/>
        <w:t xml:space="preserve">  </w:t>
        <w:br/>
        <w:t xml:space="preserve">  # 数据存储层</w:t>
        <w:br/>
        <w:t xml:space="preserve">  influxdb:</w:t>
        <w:br/>
        <w:t xml:space="preserve">    image: influxdb:2.4</w:t>
        <w:br/>
        <w:t xml:space="preserve">    volumes:</w:t>
        <w:br/>
        <w:t xml:space="preserve">      - influxdb_data:/var/lib/influxdb2</w:t>
        <w:br/>
        <w:t xml:space="preserve">      - ./config/influxdb.yml:/etc/influxdb2/influxdb.yml:ro</w:t>
        <w:br/>
        <w:t xml:space="preserve">    environment:</w:t>
        <w:br/>
        <w:t xml:space="preserve">      - DOCKER_INFLUXDB_INIT_MODE=setup</w:t>
        <w:br/>
        <w:t xml:space="preserve">      - DOCKER_INFLUXDB_INIT_USERNAME=admin</w:t>
        <w:br/>
        <w:t xml:space="preserve">      - DOCKER_INFLUXDB_INIT_PASSWORD=password</w:t>
        <w:br/>
        <w:t xml:space="preserve">      - DOCKER_INFLUXDB_INIT_ORG=observability</w:t>
        <w:br/>
        <w:t xml:space="preserve">      - DOCKER_INFLUXDB_INIT_BUCKET=metrics</w:t>
        <w:br/>
        <w:t xml:space="preserve">    ports:</w:t>
        <w:br/>
        <w:t xml:space="preserve">      - "8086:8086"</w:t>
        <w:br/>
        <w:t xml:space="preserve">    networks:</w:t>
        <w:br/>
        <w:t xml:space="preserve">      - observability</w:t>
        <w:br/>
        <w:t xml:space="preserve">  </w:t>
        <w:br/>
        <w:t xml:space="preserve">  elasticsearch:</w:t>
        <w:br/>
        <w:t xml:space="preserve">    image: docker.elastic.co/elasticsearch/elasticsearch:8.5.0</w:t>
        <w:br/>
        <w:t xml:space="preserve">    environment:</w:t>
        <w:br/>
        <w:t xml:space="preserve">      - discovery.type=single-node</w:t>
        <w:br/>
        <w:t xml:space="preserve">      - xpack.security.enabled=false</w:t>
        <w:br/>
        <w:t xml:space="preserve">      - "ES_JAVA_OPTS=-Xms512m -Xmx512m"</w:t>
        <w:br/>
        <w:t xml:space="preserve">    volumes:</w:t>
        <w:br/>
        <w:t xml:space="preserve">      - elasticsearch_data:/usr/share/elasticsearch/data</w:t>
        <w:br/>
        <w:t xml:space="preserve">    ports:</w:t>
        <w:br/>
        <w:t xml:space="preserve">      - "9200:9200"</w:t>
        <w:br/>
        <w:t xml:space="preserve">      - "9300:9300"</w:t>
        <w:br/>
        <w:t xml:space="preserve">    networks:</w:t>
        <w:br/>
        <w:t xml:space="preserve">      - observability</w:t>
        <w:br/>
        <w:t xml:space="preserve">  </w:t>
        <w:br/>
        <w:t xml:space="preserve">  # 可视化层</w:t>
        <w:br/>
        <w:t xml:space="preserve">  grafana:</w:t>
        <w:br/>
        <w:t xml:space="preserve">    image: grafana/grafana:9.3.0</w:t>
        <w:br/>
        <w:t xml:space="preserve">    volumes:</w:t>
        <w:br/>
        <w:t xml:space="preserve">      - grafana_data:/var/lib/grafana</w:t>
        <w:br/>
        <w:t xml:space="preserve">      - ./config/grafana/provisioning:/etc/grafana/provisioning:ro</w:t>
        <w:br/>
        <w:t xml:space="preserve">    environment:</w:t>
        <w:br/>
        <w:t xml:space="preserve">      - GF_SECURITY_ADMIN_PASSWORD=admin</w:t>
        <w:br/>
        <w:t xml:space="preserve">      - GF_USERS_ALLOW_SIGN_UP=false</w:t>
        <w:br/>
        <w:t xml:space="preserve">    ports:</w:t>
        <w:br/>
        <w:t xml:space="preserve">      - "3000:3000"</w:t>
        <w:br/>
        <w:t xml:space="preserve">    networks:</w:t>
        <w:br/>
        <w:t xml:space="preserve">      - observability</w:t>
        <w:br/>
        <w:t xml:space="preserve">    depends_on:</w:t>
        <w:br/>
        <w:t xml:space="preserve">      - influxdb</w:t>
        <w:br/>
        <w:t xml:space="preserve">      - elasticsearch</w:t>
        <w:br/>
        <w:t xml:space="preserve">  </w:t>
        <w:br/>
        <w:t xml:space="preserve">  kibana:</w:t>
        <w:br/>
        <w:t xml:space="preserve">    image: docker.elastic.co/kibana/kibana:8.5.0</w:t>
        <w:br/>
        <w:t xml:space="preserve">    ports:</w:t>
        <w:br/>
        <w:t xml:space="preserve">      - "5601:5601"</w:t>
        <w:br/>
        <w:t xml:space="preserve">    environment:</w:t>
        <w:br/>
        <w:t xml:space="preserve">      - ELASTICSEARCH_HOSTS=http:/elasticsearch:9200</w:t>
        <w:br/>
        <w:t xml:space="preserve">    networks:</w:t>
        <w:br/>
        <w:t xml:space="preserve">      - observability</w:t>
        <w:br/>
        <w:t xml:space="preserve">    depends_on:</w:t>
        <w:br/>
        <w:t xml:space="preserve">      - elasticsearch</w:t>
        <w:br/>
        <w:t xml:space="preserve">  </w:t>
        <w:br/>
        <w:t xml:space="preserve">  # 告警系统</w:t>
        <w:br/>
        <w:t xml:space="preserve">  alertmanager:</w:t>
        <w:br/>
        <w:t xml:space="preserve">    image: prom/alertmanager:v0.25.0</w:t>
        <w:br/>
        <w:t xml:space="preserve">    volumes:</w:t>
        <w:br/>
        <w:t xml:space="preserve">      - ./config/alertmanager.yml:/etc/alertmanager/alertmanager.yml:ro</w:t>
        <w:br/>
        <w:t xml:space="preserve">    ports:</w:t>
        <w:br/>
        <w:t xml:space="preserve">      - "9093:9093"</w:t>
        <w:br/>
        <w:t xml:space="preserve">    networks:</w:t>
        <w:br/>
        <w:t xml:space="preserve">      - observability</w:t>
        <w:br/>
        <w:t xml:space="preserve">  </w:t>
        <w:br/>
        <w:t xml:space="preserve">  # Prometheus (可选，用于指标聚合)</w:t>
        <w:br/>
        <w:t xml:space="preserve">  prometheus:</w:t>
        <w:br/>
        <w:t xml:space="preserve">    image: prom/prometheus:v2.40.0</w:t>
        <w:br/>
        <w:t xml:space="preserve">    volumes:</w:t>
        <w:br/>
        <w:t xml:space="preserve">      - ./config/prometheus.yml:/etc/prometheus/prometheus.yml:ro</w:t>
        <w:br/>
        <w:t xml:space="preserve">      - prometheus_data:/prometheus</w:t>
        <w:br/>
        <w:t xml:space="preserve">    ports:</w:t>
        <w:br/>
        <w:t xml:space="preserve">      - "9090:9090"</w:t>
        <w:br/>
        <w:t xml:space="preserve">    networks:</w:t>
        <w:br/>
        <w:t xml:space="preserve">      - observability</w:t>
        <w:br/>
        <w:t xml:space="preserve">  </w:t>
        <w:br/>
        <w:t xml:space="preserve">  # Jaeger (可选，用于追踪聚合)</w:t>
        <w:br/>
        <w:t xml:space="preserve">  jaeger-collector:</w:t>
        <w:br/>
        <w:t xml:space="preserve">    image: jaegertracing/jaeger-collector:1.39</w:t>
        <w:br/>
        <w:t xml:space="preserve">    environment:</w:t>
        <w:br/>
        <w:t xml:space="preserve">      - SPAN_STORAGE_TYPE=elasticsearch</w:t>
        <w:br/>
        <w:t xml:space="preserve">      - ES_SERVER_URLS=http:/elasticsearch:9200</w:t>
        <w:br/>
        <w:t xml:space="preserve">    ports:</w:t>
        <w:br/>
        <w:t xml:space="preserve">      - "14268:14268"</w:t>
        <w:br/>
        <w:t xml:space="preserve">      - "14250:14250"</w:t>
        <w:br/>
        <w:t xml:space="preserve">    networks:</w:t>
        <w:br/>
        <w:t xml:space="preserve">      - observability</w:t>
        <w:br/>
        <w:t xml:space="preserve">    depends_on:</w:t>
        <w:br/>
        <w:t xml:space="preserve">      - elasticsearch</w:t>
        <w:br/>
        <w:t xml:space="preserve">  </w:t>
        <w:br/>
        <w:t xml:space="preserve">  jaeger-query:</w:t>
        <w:br/>
        <w:t xml:space="preserve">    image: jaegertracing/jaeger-query:1.39</w:t>
        <w:br/>
        <w:t xml:space="preserve">    environment:</w:t>
        <w:br/>
        <w:t xml:space="preserve">      - SPAN_STORAGE_TYPE=elasticsearch</w:t>
        <w:br/>
        <w:t xml:space="preserve">      - ES_SERVER_URLS=http:/elasticsearch:9200</w:t>
        <w:br/>
        <w:t xml:space="preserve">    ports:</w:t>
        <w:br/>
        <w:t xml:space="preserve">      - "16686:16686"</w:t>
        <w:br/>
        <w:t xml:space="preserve">    networks:</w:t>
        <w:br/>
        <w:t xml:space="preserve">      - observability</w:t>
        <w:br/>
        <w:t xml:space="preserve">    depends_on:</w:t>
        <w:br/>
        <w:t xml:space="preserve">      - elasticsearch</w:t>
        <w:br/>
        <w:br/>
        <w:t>networks:</w:t>
        <w:br/>
        <w:t xml:space="preserve">  observability:</w:t>
        <w:br/>
        <w:t xml:space="preserve">    driver: overlay</w:t>
        <w:br/>
        <w:br/>
        <w:t>volumes:</w:t>
        <w:br/>
        <w:t xml:space="preserve">  influxdb_data:</w:t>
        <w:br/>
        <w:t xml:space="preserve">  elasticsearch_data:</w:t>
        <w:br/>
        <w:t xml:space="preserve">  grafana_data:</w:t>
        <w:br/>
        <w:t xml:space="preserve">  prometheus_data:</w:t>
      </w:r>
    </w:p>
    <w:p w14:paraId="21EC12C0" w14:textId="77777777" w:rsidR="00160299" w:rsidRDefault="00000000">
      <w:pPr>
        <w:pStyle w:val="FirstParagraph"/>
      </w:pPr>
      <w:r>
        <w:rPr>
          <w:rFonts w:hint="eastAsia"/>
          <w:b/>
          <w:bCs/>
        </w:rPr>
        <w:t>平台监控与运维脚本</w:t>
      </w:r>
      <w:r>
        <w:t>:</w:t>
      </w:r>
    </w:p>
    <w:p w14:paraId="789808FE" w14:textId="77777777" w:rsidR="00160299" w:rsidRDefault="00000000">
      <w:pPr>
        <w:pStyle w:val="SourceCode"/>
      </w:pPr>
      <w:r>
        <w:t>examples/15_framework/platform_monitoring.py</w:t>
        <w:br/>
        <w:t>import time</w:t>
        <w:br/>
        <w:t>import json</w:t>
        <w:br/>
        <w:t>import logging</w:t>
        <w:br/>
        <w:t>from datetime import datetime, timedelta</w:t>
        <w:br/>
        <w:t>from typing import Dict, List, Optional, Any</w:t>
        <w:br/>
        <w:t>import requests</w:t>
        <w:br/>
        <w:t>import docker</w:t>
        <w:br/>
        <w:t>from docker.errors import DockerException</w:t>
        <w:br/>
        <w:t>import psutil</w:t>
        <w:br/>
        <w:t>import subprocess</w:t>
        <w:br/>
        <w:t>from prometheus_api_client import PrometheusConnect</w:t>
        <w:br/>
        <w:t>import elasticsearch</w:t>
        <w:br/>
        <w:t>from elasticsearch import Elasticsearch</w:t>
        <w:br/>
        <w:br/>
        <w:t>logging.basicConfig(level=logging.INFO)</w:t>
        <w:br/>
        <w:t>logger = logging.getLogger(__name__)</w:t>
        <w:br/>
        <w:br/>
        <w:t>class ObservabilityPlatformMonitor:</w:t>
        <w:br/>
        <w:t xml:space="preserve">    """可观测性平台监控器"""</w:t>
        <w:br/>
        <w:t xml:space="preserve">    </w:t>
        <w:br/>
        <w:t xml:space="preserve">    def __init__(self, docker_url: str = "unix:/var/run/docker.sock"):</w:t>
        <w:br/>
        <w:t xml:space="preserve">        self.docker_client = docker.from_env()</w:t>
        <w:br/>
        <w:t xml:space="preserve">        self.prometheus_url = "http:/localhost:9090"</w:t>
        <w:br/>
        <w:t xml:space="preserve">        self.elasticsearch_url = "http:/localhost:9200"</w:t>
        <w:br/>
        <w:t xml:space="preserve">        self.grafana_url = "http:/localhost:3000"</w:t>
        <w:br/>
        <w:t xml:space="preserve">        </w:t>
        <w:br/>
        <w:t xml:space="preserve">        # 平台组件列表</w:t>
        <w:br/>
        <w:t xml:space="preserve">        self.platform_components = [</w:t>
        <w:br/>
        <w:t xml:space="preserve">            'telegraf', 'filebeat', 'kafka', 'zookeeper',</w:t>
        <w:br/>
        <w:t xml:space="preserve">            'flink-jobmanager', 'flink-taskmanager', 'influxdb',</w:t>
        <w:br/>
        <w:t xml:space="preserve">            'elasticsearch', 'grafana', 'kibana', 'alertmanager',</w:t>
        <w:br/>
        <w:t xml:space="preserve">            'prometheus', 'jaeger-collector', 'jaeger-query'</w:t>
        <w:br/>
        <w:t xml:space="preserve">        ]</w:t>
        <w:br/>
        <w:t xml:space="preserve">        </w:t>
        <w:br/>
        <w:t xml:space="preserve">        # 健康检查历史</w:t>
        <w:br/>
        <w:t xml:space="preserve">        self.health_history: List[Dict[str, Any]] = []</w:t>
        <w:br/>
        <w:t xml:space="preserve">        </w:t>
        <w:br/>
        <w:t xml:space="preserve">        logger.info("Observability Platform Monitor initialized")</w:t>
        <w:br/>
        <w:t xml:space="preserve">    </w:t>
        <w:br/>
        <w:t xml:space="preserve">    def check_platform_health(self) -&gt; Dict[str, Any]:</w:t>
        <w:br/>
        <w:t xml:space="preserve">        """检查平台整体健康状态"""</w:t>
        <w:br/>
        <w:t xml:space="preserve">        health_status = {</w:t>
        <w:br/>
        <w:t xml:space="preserve">            'timestamp': datetime.now().isoformat(),</w:t>
        <w:br/>
        <w:t xml:space="preserve">            'overall_health': 'healthy',</w:t>
        <w:br/>
        <w:t xml:space="preserve">            'components': {},</w:t>
        <w:br/>
        <w:t xml:space="preserve">            'issues': []</w:t>
        <w:br/>
        <w:t xml:space="preserve">        }</w:t>
        <w:br/>
        <w:t xml:space="preserve">        </w:t>
        <w:br/>
        <w:t xml:space="preserve">        # 检查Docker容器状态</w:t>
        <w:br/>
        <w:t xml:space="preserve">        container_health = self._check_containers_health()</w:t>
        <w:br/>
        <w:t xml:space="preserve">        health_status['components'].update(container_health)</w:t>
        <w:br/>
        <w:t xml:space="preserve">        </w:t>
        <w:br/>
        <w:t xml:space="preserve">        # 检查服务连通性</w:t>
        <w:br/>
        <w:t xml:space="preserve">        service_health = self._check_services_health()</w:t>
        <w:br/>
        <w:t xml:space="preserve">        health_status['components'].update(service_health)</w:t>
        <w:br/>
        <w:t xml:space="preserve">        </w:t>
        <w:br/>
        <w:t xml:space="preserve">        # 检查资源使用情况</w:t>
        <w:br/>
        <w:t xml:space="preserve">        resource_health = self._check_resources_health()</w:t>
        <w:br/>
        <w:t xml:space="preserve">        health_status['components'].update(resource_health)</w:t>
        <w:br/>
        <w:t xml:space="preserve">        </w:t>
        <w:br/>
        <w:t xml:space="preserve">        # 检查数据流状态</w:t>
        <w:br/>
        <w:t xml:space="preserve">        dataflow_health = self._check_dataflow_health()</w:t>
        <w:br/>
        <w:t xml:space="preserve">        health_status['components'].update(dataflow_health)</w:t>
        <w:br/>
        <w:t xml:space="preserve">        </w:t>
        <w:br/>
        <w:t xml:space="preserve">        # 确定整体健康状态</w:t>
        <w:br/>
        <w:t xml:space="preserve">        unhealthy_components = [</w:t>
        <w:br/>
        <w:t xml:space="preserve">            comp for comp, status in health_status['components'].items() </w:t>
        <w:br/>
        <w:t xml:space="preserve">            if status.get('status') != 'healthy'</w:t>
        <w:br/>
        <w:t xml:space="preserve">        ]</w:t>
        <w:br/>
        <w:t xml:space="preserve">        </w:t>
        <w:br/>
        <w:t xml:space="preserve">        if unhealthy_components:</w:t>
        <w:br/>
        <w:t xml:space="preserve">            health_status['overall_health'] = 'unhealthy'</w:t>
        <w:br/>
        <w:t xml:space="preserve">            health_status['issues'] = unhealthy_components</w:t>
        <w:br/>
        <w:t xml:space="preserve">        </w:t>
        <w:br/>
        <w:t xml:space="preserve">        # 记录健康历史</w:t>
        <w:br/>
        <w:t xml:space="preserve">        self.health_history.append(health_status)</w:t>
        <w:br/>
        <w:t xml:space="preserve">        </w:t>
        <w:br/>
        <w:t xml:space="preserve">        # 保留最近24小时的历史记录</w:t>
        <w:br/>
        <w:t xml:space="preserve">        cutoff_time = datetime.now() - timedelta(hours=24)</w:t>
        <w:br/>
        <w:t xml:space="preserve">        self.health_history = [</w:t>
        <w:br/>
        <w:t xml:space="preserve">            h for h in self.health_history </w:t>
        <w:br/>
        <w:t xml:space="preserve">            if datetime.fromisoformat(h['timestamp']) &gt; cutoff_time</w:t>
        <w:br/>
        <w:t xml:space="preserve">        ]</w:t>
        <w:br/>
        <w:t xml:space="preserve">        </w:t>
        <w:br/>
        <w:t xml:space="preserve">        return health_status</w:t>
        <w:br/>
        <w:t xml:space="preserve">    </w:t>
        <w:br/>
        <w:t xml:space="preserve">    def _check_containers_health(self) -&gt; Dict[str, Any]:</w:t>
        <w:br/>
        <w:t xml:space="preserve">        """检查容器健康状态"""</w:t>
        <w:br/>
        <w:t xml:space="preserve">        container_status = {}</w:t>
        <w:br/>
        <w:t xml:space="preserve">        </w:t>
        <w:br/>
        <w:t xml:space="preserve">        try:</w:t>
        <w:br/>
        <w:t xml:space="preserve">            containers = self.docker_client.containers.list(all=True)</w:t>
        <w:br/>
        <w:t xml:space="preserve">            </w:t>
        <w:br/>
        <w:t xml:space="preserve">            for container in containers:</w:t>
        <w:br/>
        <w:t xml:space="preserve">                container_name = container.name.replace('observability_', '')</w:t>
        <w:br/>
        <w:t xml:space="preserve">                </w:t>
        <w:br/>
        <w:t xml:space="preserve">                if container_name in self.platform_components:</w:t>
        <w:br/>
        <w:t xml:space="preserve">                    status = {</w:t>
        <w:br/>
        <w:t xml:space="preserve">                        'type': 'container',</w:t>
        <w:br/>
        <w:t xml:space="preserve">                        'status': 'unknown',</w:t>
        <w:br/>
        <w:t xml:space="preserve">                        'details': {}</w:t>
        <w:br/>
        <w:t xml:space="preserve">                    }</w:t>
        <w:br/>
        <w:t xml:space="preserve">                    </w:t>
        <w:br/>
        <w:t xml:space="preserve">                    # 获取容器状态</w:t>
        <w:br/>
        <w:t xml:space="preserve">                    container_info = container.attrs</w:t>
        <w:br/>
        <w:t xml:space="preserve">                    </w:t>
        <w:br/>
        <w:t xml:space="preserve">                    status['details']['state'] = container_info['State']['Status']</w:t>
        <w:br/>
        <w:t xml:space="preserve">                    status['details']['health'] = container_info.get('State', {}).get('Health', {}).get('Status')</w:t>
        <w:br/>
        <w:t xml:space="preserve">                    </w:t>
        <w:br/>
        <w:t xml:space="preserve">                    # 判断健康状态</w:t>
        <w:br/>
        <w:t xml:space="preserve">                    if container_info['State']['Status'] == 'running':</w:t>
        <w:br/>
        <w:t xml:space="preserve">                        if container_info.get('State', {}).get('Health', {}).get('Status') == 'healthy':</w:t>
        <w:br/>
        <w:t xml:space="preserve">                            status['status'] = 'healthy'</w:t>
        <w:br/>
        <w:t xml:space="preserve">                        elif container_info.get('State', {}).get('Health', {}).get('Status') == 'unhealthy':</w:t>
        <w:br/>
        <w:t xml:space="preserve">                            status['status'] = 'unhealthy'</w:t>
        <w:br/>
        <w:t xml:space="preserve">                        else:</w:t>
        <w:br/>
        <w:t xml:space="preserve">                            status['status'] = 'warning'  # 运行但没有健康检查</w:t>
        <w:br/>
        <w:t xml:space="preserve">                    else:</w:t>
        <w:br/>
        <w:t xml:space="preserve">                        status['status'] = 'unhealthy'</w:t>
        <w:br/>
        <w:t xml:space="preserve">                    </w:t>
        <w:br/>
        <w:t xml:space="preserve">                    container_status[container_name] = status</w:t>
        <w:br/>
        <w:t xml:space="preserve">                    </w:t>
        <w:br/>
        <w:t xml:space="preserve">        except DockerException as e:</w:t>
        <w:br/>
        <w:t xml:space="preserve">            logger.error(f"Error checking container health: {e}")</w:t>
        <w:br/>
        <w:t xml:space="preserve">            for component in self.platform_components:</w:t>
        <w:br/>
        <w:t xml:space="preserve">                container_status[component] = {</w:t>
        <w:br/>
        <w:t xml:space="preserve">                    'type': 'container',</w:t>
        <w:br/>
        <w:t xml:space="preserve">                    'status': 'unknown',</w:t>
        <w:br/>
        <w:t xml:space="preserve">                    'details': {'error': str(e)}</w:t>
        <w:br/>
        <w:t xml:space="preserve">                }</w:t>
        <w:br/>
        <w:t xml:space="preserve">        </w:t>
        <w:br/>
        <w:t xml:space="preserve">        return container_status</w:t>
        <w:br/>
        <w:t xml:space="preserve">    </w:t>
        <w:br/>
        <w:t xml:space="preserve">    def _check_services_health(self) -&gt; Dict[str, Any]:</w:t>
        <w:br/>
        <w:t xml:space="preserve">        """检查服务连通性"""</w:t>
        <w:br/>
        <w:t xml:space="preserve">        service_checks = {</w:t>
        <w:br/>
        <w:t xml:space="preserve">            'prometheus': self._check_prometheus_health,</w:t>
        <w:br/>
        <w:t xml:space="preserve">            'grafana': self._check_grafana_health,</w:t>
        <w:br/>
        <w:t xml:space="preserve">            'elasticsearch': self._check_elasticsearch_health,</w:t>
        <w:br/>
        <w:t xml:space="preserve">            'kibana': self._check_kibana_health,</w:t>
        <w:br/>
        <w:t xml:space="preserve">            'influxdb': self._check_influxdb_health,</w:t>
        <w:br/>
        <w:t xml:space="preserve">            'kafka': self._check_kafka_health,</w:t>
        <w:br/>
        <w:t xml:space="preserve">            'jaeger': self._check_jaeger_health</w:t>
        <w:br/>
        <w:t xml:space="preserve">        }</w:t>
        <w:br/>
        <w:t xml:space="preserve">        </w:t>
        <w:br/>
        <w:t xml:space="preserve">        service_status = {}</w:t>
        <w:br/>
        <w:t xml:space="preserve">        </w:t>
        <w:br/>
        <w:t xml:space="preserve">        for service_name, check_func in service_checks.items():</w:t>
        <w:br/>
        <w:t xml:space="preserve">            try:</w:t>
        <w:br/>
        <w:t xml:space="preserve">                health = check_func()</w:t>
        <w:br/>
        <w:t xml:space="preserve">                service_status[service_name] = {</w:t>
        <w:br/>
        <w:t xml:space="preserve">                    'type': 'service',</w:t>
        <w:br/>
        <w:t xml:space="preserve">                    'status': health['status'],</w:t>
        <w:br/>
        <w:t xml:space="preserve">                    'details': health.get('details', {})</w:t>
        <w:br/>
        <w:t xml:space="preserve">                }</w:t>
        <w:br/>
        <w:t xml:space="preserve">            except Exception as e:</w:t>
        <w:br/>
        <w:t xml:space="preserve">                logger.error(f"Error checking {service_name} health: {e}")</w:t>
        <w:br/>
        <w:t xml:space="preserve">                service_status[service_name] = {</w:t>
        <w:br/>
        <w:t xml:space="preserve">                    'type': 'service',</w:t>
        <w:br/>
        <w:t xml:space="preserve">                    'status': 'unhealthy',</w:t>
        <w:br/>
        <w:t xml:space="preserve">                    'details': {'error': str(e)}</w:t>
        <w:br/>
        <w:t xml:space="preserve">                }</w:t>
        <w:br/>
        <w:t xml:space="preserve">        </w:t>
        <w:br/>
        <w:t xml:space="preserve">        return service_status</w:t>
        <w:br/>
        <w:t xml:space="preserve">    </w:t>
        <w:br/>
        <w:t xml:space="preserve">    def _check_resources_health(self) -&gt; Dict[str, Any]:</w:t>
        <w:br/>
        <w:t xml:space="preserve">        """检查资源使用情况"""</w:t>
        <w:br/>
        <w:t xml:space="preserve">        resource_status = {}</w:t>
        <w:br/>
        <w:t xml:space="preserve">        </w:t>
        <w:br/>
        <w:t xml:space="preserve">        try:</w:t>
        <w:br/>
        <w:t xml:space="preserve">            # CPU使用率</w:t>
        <w:br/>
        <w:t xml:space="preserve">            cpu_percent = psutil.cpu_percent(interval=1)</w:t>
        <w:br/>
        <w:t xml:space="preserve">            cpu_status = 'healthy' if cpu_percent &lt; 80 else 'warning' if cpu_percent &lt; 90 else 'unhealthy'</w:t>
        <w:br/>
        <w:t xml:space="preserve">            </w:t>
        <w:br/>
        <w:t xml:space="preserve">            resource_status['cpu'] = {</w:t>
        <w:br/>
        <w:t xml:space="preserve">                'type': 'resource',</w:t>
        <w:br/>
        <w:t xml:space="preserve">                'status': cpu_status,</w:t>
        <w:br/>
        <w:t xml:space="preserve">                'details': {'usage_percent': cpu_percent}</w:t>
        <w:br/>
        <w:t xml:space="preserve">            }</w:t>
        <w:br/>
        <w:t xml:space="preserve">            </w:t>
        <w:br/>
        <w:t xml:space="preserve">            # 内存使用率</w:t>
        <w:br/>
        <w:t xml:space="preserve">            memory = psutil.virtual_memory()</w:t>
        <w:br/>
        <w:t xml:space="preserve">            memory_percent = memory.percent</w:t>
        <w:br/>
        <w:t xml:space="preserve">            memory_status = 'healthy' if memory_percent &lt; 80 else 'warning' if memory_percent &lt; 90 else 'unhealthy'</w:t>
        <w:br/>
        <w:t xml:space="preserve">            </w:t>
        <w:br/>
        <w:t xml:space="preserve">            resource_status['memory'] = {</w:t>
        <w:br/>
        <w:t xml:space="preserve">                'type': 'resource',</w:t>
        <w:br/>
        <w:t xml:space="preserve">                'status': memory_status,</w:t>
        <w:br/>
        <w:t xml:space="preserve">                'details': {</w:t>
        <w:br/>
        <w:t xml:space="preserve">                    'usage_percent': memory_percent,</w:t>
        <w:br/>
        <w:t xml:space="preserve">                    'available_gb': memory.available / (1024**3)</w:t>
        <w:br/>
        <w:t xml:space="preserve">                }</w:t>
        <w:br/>
        <w:t xml:space="preserve">            }</w:t>
        <w:br/>
        <w:t xml:space="preserve">            </w:t>
        <w:br/>
        <w:t xml:space="preserve">            # 磁盘使用率</w:t>
        <w:br/>
        <w:t xml:space="preserve">            disk = psutil.disk_usage('/')</w:t>
        <w:br/>
        <w:t xml:space="preserve">            disk_percent = disk.percent</w:t>
        <w:br/>
        <w:t xml:space="preserve">            disk_status = 'healthy' if disk_percent &lt; 80 else 'warning' if disk_percent &lt; 90 else 'unhealthy'</w:t>
        <w:br/>
        <w:t xml:space="preserve">            </w:t>
        <w:br/>
        <w:t xml:space="preserve">            resource_status['disk'] = {</w:t>
        <w:br/>
        <w:t xml:space="preserve">                'type': 'resource',</w:t>
        <w:br/>
        <w:t xml:space="preserve">                'status': disk_status,</w:t>
        <w:br/>
        <w:t xml:space="preserve">                'details': {</w:t>
        <w:br/>
        <w:t xml:space="preserve">                    'usage_percent': disk_percent,</w:t>
        <w:br/>
        <w:t xml:space="preserve">                    'free_gb': disk.free / (1024**3)</w:t>
        <w:br/>
        <w:t xml:space="preserve">                }</w:t>
        <w:br/>
        <w:t xml:space="preserve">            }</w:t>
        <w:br/>
        <w:t xml:space="preserve">            </w:t>
        <w:br/>
        <w:t xml:space="preserve">        except Exception as e:</w:t>
        <w:br/>
        <w:t xml:space="preserve">            logger.error(f"Error checking resource health: {e}")</w:t>
        <w:br/>
        <w:t xml:space="preserve">            resource_status['resources'] = {</w:t>
        <w:br/>
        <w:t xml:space="preserve">                'type': 'resource',</w:t>
        <w:br/>
        <w:t xml:space="preserve">                'status': 'unknown',</w:t>
        <w:br/>
        <w:t xml:space="preserve">                'details': {'error': str(e)}</w:t>
        <w:br/>
        <w:t xml:space="preserve">            }</w:t>
        <w:br/>
        <w:t xml:space="preserve">        </w:t>
        <w:br/>
        <w:t xml:space="preserve">        return resource_status</w:t>
        <w:br/>
        <w:t xml:space="preserve">    </w:t>
        <w:br/>
        <w:t xml:space="preserve">    def _check_dataflow_health(self) -&gt; Dict[str, Any]:</w:t>
        <w:br/>
        <w:t xml:space="preserve">        """检查数据流状态"""</w:t>
        <w:br/>
        <w:t xml:space="preserve">        dataflow_status = {}</w:t>
        <w:br/>
        <w:t xml:space="preserve">        </w:t>
        <w:br/>
        <w:t xml:space="preserve">        try:</w:t>
        <w:br/>
        <w:t xml:space="preserve">            # 检查数据流入</w:t>
        <w:br/>
        <w:t xml:space="preserve">            prometheus = PrometheusConnect(url=self.prometheus_url, disable_ssl=True)</w:t>
        <w:br/>
        <w:t xml:space="preserve">            </w:t>
        <w:br/>
        <w:t xml:space="preserve">            # 检查指标数据量</w:t>
        <w:br/>
        <w:t xml:space="preserve">            result = prometheus.custom_query('count(prometheus_tsdb_head_samples_appended_total)')</w:t>
        <w:br/>
        <w:t xml:space="preserve">            if result:</w:t>
        <w:br/>
        <w:t xml:space="preserve">                samples_count = int(result[0]['value'][1])</w:t>
        <w:br/>
        <w:t xml:space="preserve">                dataflow_status['metrics_ingestion'] = {</w:t>
        <w:br/>
        <w:t xml:space="preserve">                    'type': 'dataflow',</w:t>
        <w:br/>
        <w:t xml:space="preserve">                    'status': 'healthy' if samples_count &gt; 0 else 'warning',</w:t>
        <w:br/>
        <w:t xml:space="preserve">                    'details': {'samples_count': samples_count}</w:t>
        <w:br/>
        <w:t xml:space="preserve">                }</w:t>
        <w:br/>
        <w:t xml:space="preserve">            </w:t>
        <w:br/>
        <w:t xml:space="preserve">            # 检查日志数据量</w:t>
        <w:br/>
        <w:t xml:space="preserve">            es = Elasticsearch([self.elasticsearch_url])</w:t>
        <w:br/>
        <w:t xml:space="preserve">            result = es.count(index='logs-*')</w:t>
        <w:br/>
        <w:t xml:space="preserve">            logs_count = result['count']</w:t>
        <w:br/>
        <w:t xml:space="preserve">            </w:t>
        <w:br/>
        <w:t xml:space="preserve">            dataflow_status['logs_ingestion'] = {</w:t>
        <w:br/>
        <w:t xml:space="preserve">                'type': 'dataflow',</w:t>
        <w:br/>
        <w:t xml:space="preserve">                'status': 'healthy' if logs_count &gt; 0 else 'warning',</w:t>
        <w:br/>
        <w:t xml:space="preserve">                'details': {'logs_count': logs_count}</w:t>
        <w:br/>
        <w:t xml:space="preserve">            }</w:t>
        <w:br/>
        <w:t xml:space="preserve">            </w:t>
        <w:br/>
        <w:t xml:space="preserve">        except Exception as e:</w:t>
        <w:br/>
        <w:t xml:space="preserve">            logger.error(f"Error checking dataflow health: {e}")</w:t>
        <w:br/>
        <w:t xml:space="preserve">            dataflow_status['dataflow'] = {</w:t>
        <w:br/>
        <w:t xml:space="preserve">                'type': 'dataflow',</w:t>
        <w:br/>
        <w:t xml:space="preserve">                'status': 'unknown',</w:t>
        <w:br/>
        <w:t xml:space="preserve">                'details': {'error': str(e)}</w:t>
        <w:br/>
        <w:t xml:space="preserve">            }</w:t>
        <w:br/>
        <w:t xml:space="preserve">        </w:t>
        <w:br/>
        <w:t xml:space="preserve">        return dataflow_status</w:t>
        <w:br/>
        <w:t xml:space="preserve">    </w:t>
        <w:br/>
        <w:t xml:space="preserve">    def _check_prometheus_health(self) -&gt; Dict[str, Any]:</w:t>
        <w:br/>
        <w:t xml:space="preserve">        """检查Prometheus健康状态"""</w:t>
        <w:br/>
        <w:t xml:space="preserve">        try:</w:t>
        <w:br/>
        <w:t xml:space="preserve">            response = requests.get(f"{self.prometheus_url}/-/healthy", timeout=5)</w:t>
        <w:br/>
        <w:t xml:space="preserve">            if response.status_code == 200:</w:t>
        <w:br/>
        <w:t xml:space="preserve">                return {'status': 'healthy', 'details': {'response_time': response.elapsed.total_seconds()}}</w:t>
        <w:br/>
        <w:t xml:space="preserve">            else:</w:t>
        <w:br/>
        <w:t xml:space="preserve">                return {'status': 'unhealthy', 'details': {'status_code': response.status_code}}</w:t>
        <w:br/>
        <w:t xml:space="preserve">        except Exception as e:</w:t>
        <w:br/>
        <w:t xml:space="preserve">            return {'status': 'unhealthy', 'details': {'error': str(e)}}</w:t>
        <w:br/>
        <w:t xml:space="preserve">    </w:t>
        <w:br/>
        <w:t xml:space="preserve">    def _check_grafana_health(self) -&gt; Dict[str, Any]:</w:t>
        <w:br/>
        <w:t xml:space="preserve">        """检查Grafana健康状态"""</w:t>
        <w:br/>
        <w:t xml:space="preserve">        try:</w:t>
        <w:br/>
        <w:t xml:space="preserve">            response = requests.get(f"{self.grafana_url}/api/health", timeout=5)</w:t>
        <w:br/>
        <w:t xml:space="preserve">            if response.status_code == 200:</w:t>
        <w:br/>
        <w:t xml:space="preserve">                health_data = response.json()</w:t>
        <w:br/>
        <w:t xml:space="preserve">                return {'status': 'healthy', 'details': health_data}</w:t>
        <w:br/>
        <w:t xml:space="preserve">            else:</w:t>
        <w:br/>
        <w:t xml:space="preserve">                return {'status': 'unhealthy', 'details': {'status_code': response.status_code}}</w:t>
        <w:br/>
        <w:t xml:space="preserve">        except Exception as e:</w:t>
        <w:br/>
        <w:t xml:space="preserve">            return {'status': 'unhealthy', 'details': {'error': str(e)}}</w:t>
        <w:br/>
        <w:t xml:space="preserve">    </w:t>
        <w:br/>
        <w:t xml:space="preserve">    def _check_elasticsearch_health(self) -&gt; Dict[str, Any]:</w:t>
        <w:br/>
        <w:t xml:space="preserve">        """检查Elasticsearch健康状态"""</w:t>
        <w:br/>
        <w:t xml:space="preserve">        try:</w:t>
        <w:br/>
        <w:t xml:space="preserve">            es = Elasticsearch([self.elasticsearch_url])</w:t>
        <w:br/>
        <w:t xml:space="preserve">            health = es.cluster.health()</w:t>
        <w:br/>
        <w:t xml:space="preserve">            </w:t>
        <w:br/>
        <w:t xml:space="preserve">            status = health['status']</w:t>
        <w:br/>
        <w:t xml:space="preserve">            if status in ['green', 'yellow']:</w:t>
        <w:br/>
        <w:t xml:space="preserve">                return {'status': 'healthy', 'details': health}</w:t>
        <w:br/>
        <w:t xml:space="preserve">            else:</w:t>
        <w:br/>
        <w:t xml:space="preserve">                return {'status': 'unhealthy', 'details': health}</w:t>
        <w:br/>
        <w:t xml:space="preserve">        except Exception as e:</w:t>
        <w:br/>
        <w:t xml:space="preserve">            return {'status': 'unhealthy', 'details': {'error': str(e)}}</w:t>
        <w:br/>
        <w:t xml:space="preserve">    </w:t>
        <w:br/>
        <w:t xml:space="preserve">    def _check_kibana_health(self) -&gt; Dict[str, Any]:</w:t>
        <w:br/>
        <w:t xml:space="preserve">        """检查Kibana健康状态"""</w:t>
        <w:br/>
        <w:t xml:space="preserve">        try:</w:t>
        <w:br/>
        <w:t xml:space="preserve">            response = requests.get("http:/localhost:5601/api/status", timeout=5)</w:t>
        <w:br/>
        <w:t xml:space="preserve">            if response.status_code == 200:</w:t>
        <w:br/>
        <w:t xml:space="preserve">                return {'status': 'healthy', 'details': {'response_time': response.elapsed.total_seconds()}}</w:t>
        <w:br/>
        <w:t xml:space="preserve">            else:</w:t>
        <w:br/>
        <w:t xml:space="preserve">                return {'status': 'unhealthy', 'details': {'status_code': response.status_code}}</w:t>
        <w:br/>
        <w:t xml:space="preserve">        except Exception as e:</w:t>
        <w:br/>
        <w:t xml:space="preserve">            return {'status': 'unhealthy', 'details': {'error': str(e)}}</w:t>
        <w:br/>
        <w:t xml:space="preserve">    </w:t>
        <w:br/>
        <w:t xml:space="preserve">    def _check_influxdb_health(self) -&gt; Dict[str, Any]:</w:t>
        <w:br/>
        <w:t xml:space="preserve">        """检查InfluxDB健康状态"""</w:t>
        <w:br/>
        <w:t xml:space="preserve">        try:</w:t>
        <w:br/>
        <w:t xml:space="preserve">            response = requests.get("http:/localhost:8086/health", timeout=5)</w:t>
        <w:br/>
        <w:t xml:space="preserve">            if response.status_code == 200:</w:t>
        <w:br/>
        <w:t xml:space="preserve">                return {'status': 'healthy', 'details': {'response_time': response.elapsed.total_seconds()}}</w:t>
        <w:br/>
        <w:t xml:space="preserve">            else:</w:t>
        <w:br/>
        <w:t xml:space="preserve">                return {'status': 'unhealthy', 'details': {'status_code': response.status_code}}</w:t>
        <w:br/>
        <w:t xml:space="preserve">        except Exception as e:</w:t>
        <w:br/>
        <w:t xml:space="preserve">            return {'status': 'unhealthy', 'details': {'error': str(e)}}</w:t>
        <w:br/>
        <w:t xml:space="preserve">    </w:t>
        <w:br/>
        <w:t xml:space="preserve">    def _check_kafka_health(self) -&gt; Dict[str, Any]:</w:t>
        <w:br/>
        <w:t xml:space="preserve">        """检查Kafka健康状态"""</w:t>
        <w:br/>
        <w:t xml:space="preserve">        try:</w:t>
        <w:br/>
        <w:t xml:space="preserve">            # 使用kafka工具检查</w:t>
        <w:br/>
        <w:t xml:space="preserve">            result = subprocess.run(</w:t>
        <w:br/>
        <w:t xml:space="preserve">                ['docker', 'exec', 'observability_kafka_1', 'kafka-broker-api-versions', '--bootstrap-server', 'localhost:9092'],</w:t>
        <w:br/>
        <w:t xml:space="preserve">                capture_output=True, text=True, timeout=10</w:t>
        <w:br/>
        <w:t xml:space="preserve">            )</w:t>
        <w:br/>
        <w:t xml:space="preserve">            </w:t>
        <w:br/>
        <w:t xml:space="preserve">            if result.returncode == 0:</w:t>
        <w:br/>
        <w:t xml:space="preserve">                return {'status': 'healthy', 'details': {'topics_check': 'passed'}}</w:t>
        <w:br/>
        <w:t xml:space="preserve">            else:</w:t>
        <w:br/>
        <w:t xml:space="preserve">                return {'status': 'unhealthy', 'details': {'error': result.stderr}}</w:t>
        <w:br/>
        <w:t xml:space="preserve">        except Exception as e:</w:t>
        <w:br/>
        <w:t xml:space="preserve">            return {'status': 'unhealthy', 'details': {'error': str(e)}}</w:t>
        <w:br/>
        <w:t xml:space="preserve">    </w:t>
        <w:br/>
        <w:t xml:space="preserve">    def _check_jaeger_health(self) -&gt; Dict[str, Any]:</w:t>
        <w:br/>
        <w:t xml:space="preserve">        """检查Jaeger健康状态"""</w:t>
        <w:br/>
        <w:t xml:space="preserve">        try:</w:t>
        <w:br/>
        <w:t xml:space="preserve">            response = requests.get("http:/localhost:16686/api/services", timeout=5)</w:t>
        <w:br/>
        <w:t xml:space="preserve">            if response.status_code == 200:</w:t>
        <w:br/>
        <w:t xml:space="preserve">                services = response.json()</w:t>
        <w:br/>
        <w:t xml:space="preserve">                return {'status': 'healthy', 'details': {'services_count': len(services.get('data', []))}}</w:t>
        <w:br/>
        <w:t xml:space="preserve">            else:</w:t>
        <w:br/>
        <w:t xml:space="preserve">                return {'status': 'unhealthy', 'details': {'status_code': response.status_code}}</w:t>
        <w:br/>
        <w:t xml:space="preserve">        except Exception as e:</w:t>
        <w:br/>
        <w:t xml:space="preserve">            return {'status': 'unhealthy', 'details': {'error': str(e)}}</w:t>
        <w:br/>
        <w:t xml:space="preserve">    </w:t>
        <w:br/>
        <w:t xml:space="preserve">    def auto_heal(self) -&gt; List[str]:</w:t>
        <w:br/>
        <w:t xml:space="preserve">        """自动修复"""</w:t>
        <w:br/>
        <w:t xml:space="preserve">        healing_actions = []</w:t>
        <w:br/>
        <w:t xml:space="preserve">        </w:t>
        <w:br/>
        <w:t xml:space="preserve">        try:</w:t>
        <w:br/>
        <w:t xml:space="preserve">            containers = self.docker_client.containers.list(all=True)</w:t>
        <w:br/>
        <w:t xml:space="preserve">            </w:t>
        <w:br/>
        <w:t xml:space="preserve">            for container in containers:</w:t>
        <w:br/>
        <w:t xml:space="preserve">                container_name = container.name.replace('observability_', '')</w:t>
        <w:br/>
        <w:t xml:space="preserve">                </w:t>
        <w:br/>
        <w:t xml:space="preserve">                if container_name in self.platform_components:</w:t>
        <w:br/>
        <w:t xml:space="preserve">                    container_info = container.attrs</w:t>
        <w:br/>
        <w:t xml:space="preserve">                    </w:t>
        <w:br/>
        <w:t xml:space="preserve">                    # 如果容器停止了，尝试重启</w:t>
        <w:br/>
        <w:t xml:space="preserve">                    if container_info['State']['Status'] != 'running':</w:t>
        <w:br/>
        <w:t xml:space="preserve">                        logger.info(f"Attempting to restart container: {container_name}")</w:t>
        <w:br/>
        <w:t xml:space="preserve">                        container.restart()</w:t>
        <w:br/>
        <w:t xml:space="preserve">                        healing_actions.append(f"Restarted container: {container_name}")</w:t>
        <w:br/>
        <w:t xml:space="preserve">                        </w:t>
        <w:br/>
        <w:t xml:space="preserve">                        # 等待容器启动</w:t>
        <w:br/>
        <w:t xml:space="preserve">                        time.sleep(10)</w:t>
        <w:br/>
        <w:t xml:space="preserve">                        </w:t>
        <w:br/>
        <w:t xml:space="preserve">                        # 验证重启是否成功</w:t>
        <w:br/>
        <w:t xml:space="preserve">                        container.reload()</w:t>
        <w:br/>
        <w:t xml:space="preserve">                        if container.attrs['State']['Status'] == 'running':</w:t>
        <w:br/>
        <w:t xml:space="preserve">                            healing_actions.append(f"Successfully restarted: {container_name}")</w:t>
        <w:br/>
        <w:t xml:space="preserve">                        else:</w:t>
        <w:br/>
        <w:t xml:space="preserve">                            healing_actions.append(f"Failed to restart: {container_name}")</w:t>
        <w:br/>
        <w:t xml:space="preserve">        </w:t>
        <w:br/>
        <w:t xml:space="preserve">        except Exception as e:</w:t>
        <w:br/>
        <w:t xml:space="preserve">            logger.error(f"Error during auto-healing: {e}")</w:t>
        <w:br/>
        <w:t xml:space="preserve">            healing_actions.append(f"Auto-healing failed: {str(e)}")</w:t>
        <w:br/>
        <w:t xml:space="preserve">        </w:t>
        <w:br/>
        <w:t xml:space="preserve">        return healing_actions</w:t>
        <w:br/>
        <w:t xml:space="preserve">    </w:t>
        <w:br/>
        <w:t xml:space="preserve">    def scale_component(self, component_name: str, replicas: int) -&gt; bool:</w:t>
        <w:br/>
        <w:t xml:space="preserve">        """扩展组件"""</w:t>
        <w:br/>
        <w:t xml:space="preserve">        try:</w:t>
        <w:br/>
        <w:t xml:space="preserve">            if component_name == 'flink-taskmanager':</w:t>
        <w:br/>
        <w:t xml:space="preserve">                # 扩展Flink TaskManager</w:t>
        <w:br/>
        <w:t xml:space="preserve">                result = subprocess.run([</w:t>
        <w:br/>
        <w:t xml:space="preserve">                    'docker-compose', 'up', '-d', '--scale', </w:t>
        <w:br/>
        <w:t xml:space="preserve">                    f'flink-taskmanager={replicas}'</w:t>
        <w:br/>
        <w:t xml:space="preserve">                ], cwd='/path/to/observability/platform', capture_output=True)</w:t>
        <w:br/>
        <w:t xml:space="preserve">                </w:t>
        <w:br/>
        <w:t xml:space="preserve">                return result.returncode == 0</w:t>
        <w:br/>
        <w:t xml:space="preserve">            </w:t>
        <w:br/>
        <w:t xml:space="preserve">            elif component_name == 'kafka':</w:t>
        <w:br/>
        <w:t xml:space="preserve">                # 扩展Kafka broker</w:t>
        <w:br/>
        <w:t xml:space="preserve">                # 这里需要更复杂的逻辑来添加新的Kafka broker</w:t>
        <w:br/>
        <w:t xml:space="preserve">                logger.info(f"Scaling Kafka to {replicas} brokers")</w:t>
        <w:br/>
        <w:t xml:space="preserve">                return True</w:t>
        <w:br/>
        <w:t xml:space="preserve">            </w:t>
        <w:br/>
        <w:t xml:space="preserve">            else:</w:t>
        <w:br/>
        <w:t xml:space="preserve">                logger.warning(f"Scaling not supported for component: {component_name}")</w:t>
        <w:br/>
        <w:t xml:space="preserve">                return False</w:t>
        <w:br/>
        <w:t xml:space="preserve">                </w:t>
        <w:br/>
        <w:t xml:space="preserve">        except Exception as e:</w:t>
        <w:br/>
        <w:t xml:space="preserve">            logger.error(f"Error scaling component {component_name}: {e}")</w:t>
        <w:br/>
        <w:t xml:space="preserve">            return False</w:t>
        <w:br/>
        <w:t xml:space="preserve">    </w:t>
        <w:br/>
        <w:t xml:space="preserve">    def get_health_report(self) -&gt; str:</w:t>
        <w:br/>
        <w:t xml:space="preserve">        """生成健康报告"""</w:t>
        <w:br/>
        <w:t xml:space="preserve">        if not self.health_history:</w:t>
        <w:br/>
        <w:t xml:space="preserve">            return "No health data available"</w:t>
        <w:br/>
        <w:t xml:space="preserve">        </w:t>
        <w:br/>
        <w:t xml:space="preserve">        latest_health = self.health_history[-1]</w:t>
        <w:br/>
        <w:t xml:space="preserve">        </w:t>
        <w:br/>
        <w:t xml:space="preserve">        report = "# 可观测性平台健康报告\n\n"</w:t>
        <w:br/>
        <w:t xml:space="preserve">        report += f"报告时间: {latest_health['timestamp']}\n"</w:t>
        <w:br/>
        <w:t xml:space="preserve">        report += f"整体状态: {latest_health['overall_health']}\n\n"</w:t>
        <w:br/>
        <w:t xml:space="preserve">        </w:t>
        <w:br/>
        <w:t xml:space="preserve">        if latest_health['issues']:</w:t>
        <w:br/>
        <w:t xml:space="preserve">            report += "## 问题组件\n\n"</w:t>
        <w:br/>
        <w:t xml:space="preserve">            for issue in latest_health['issues']:</w:t>
        <w:br/>
        <w:t xml:space="preserve">                report += f"- {issue}\n"</w:t>
        <w:br/>
        <w:t xml:space="preserve">            report += "\n"</w:t>
        <w:br/>
        <w:t xml:space="preserve">        </w:t>
        <w:br/>
        <w:t xml:space="preserve">        report += "## 组件状态详情\n\n"</w:t>
        <w:br/>
        <w:t xml:space="preserve">        for component, status in latest_health['components'].items():</w:t>
        <w:br/>
        <w:t xml:space="preserve">            report += f"### {component}\n"</w:t>
        <w:br/>
        <w:t xml:space="preserve">            report += f"- 类型: {status['type']}\n"</w:t>
        <w:br/>
        <w:t xml:space="preserve">            report += f"- 状态: {status['status']}\n"</w:t>
        <w:br/>
        <w:t xml:space="preserve">            </w:t>
        <w:br/>
        <w:t xml:space="preserve">            if status['details']:</w:t>
        <w:br/>
        <w:t xml:space="preserve">                report += "- 详情:\n"</w:t>
        <w:br/>
        <w:t xml:space="preserve">                for key, value in status['details'].items():</w:t>
        <w:br/>
        <w:t xml:space="preserve">                    report += f"  - {key}: {value}\n"</w:t>
        <w:br/>
        <w:t xml:space="preserve">            </w:t>
        <w:br/>
        <w:t xml:space="preserve">            report += "\n"</w:t>
        <w:br/>
        <w:t xml:space="preserve">        </w:t>
        <w:br/>
        <w:t xml:space="preserve">        return report</w:t>
        <w:br/>
        <w:t xml:space="preserve">    </w:t>
        <w:br/>
        <w:t xml:space="preserve">    def monitor_loop(self, interval_seconds: int = 60):</w:t>
        <w:br/>
        <w:t xml:space="preserve">        """监控循环"""</w:t>
        <w:br/>
        <w:t xml:space="preserve">        logger.info(f"Starting monitoring loop with {interval_seconds}s interval")</w:t>
        <w:br/>
        <w:t xml:space="preserve">        </w:t>
        <w:br/>
        <w:t xml:space="preserve">        while True:</w:t>
        <w:br/>
        <w:t xml:space="preserve">            try:</w:t>
        <w:br/>
        <w:t xml:space="preserve">                # 检查平台健康</w:t>
        <w:br/>
        <w:t xml:space="preserve">                health_status = self.check_platform_health()</w:t>
        <w:br/>
        <w:t xml:space="preserve">                </w:t>
        <w:br/>
        <w:t xml:space="preserve">                # 如果不健康，尝试自动修复</w:t>
        <w:br/>
        <w:t xml:space="preserve">                if health_status['overall_health'] != 'healthy':</w:t>
        <w:br/>
        <w:t xml:space="preserve">                    logger.warning("Platform unhealthy, attempting auto-healing")</w:t>
        <w:br/>
        <w:t xml:space="preserve">                    healing_actions = self.auto_heal()</w:t>
        <w:br/>
        <w:t xml:space="preserve">                    </w:t>
        <w:br/>
        <w:t xml:space="preserve">                    if healing_actions:</w:t>
        <w:br/>
        <w:t xml:space="preserve">                        logger.info(f"Auto-healing actions: {healing_actions}")</w:t>
        <w:br/>
        <w:t xml:space="preserve">                </w:t>
        <w:br/>
        <w:t xml:space="preserve">                # 生成报告</w:t>
        <w:br/>
        <w:t xml:space="preserve">                if len(self.health_history) % 10 == 0:  # 每10次检查生成一次报告</w:t>
        <w:br/>
        <w:t xml:space="preserve">                    report = self.get_health_report()</w:t>
        <w:br/>
        <w:t xml:space="preserve">                    with open(f"platform_health_report_{int(time.time())}.md", "w") as f:</w:t>
        <w:br/>
        <w:t xml:space="preserve">                        f.write(report)</w:t>
        <w:br/>
        <w:t xml:space="preserve">                </w:t>
        <w:br/>
        <w:t xml:space="preserve">                time.sleep(interval_seconds)</w:t>
        <w:br/>
        <w:t xml:space="preserve">                </w:t>
        <w:br/>
        <w:t xml:space="preserve">            except KeyboardInterrupt:</w:t>
        <w:br/>
        <w:t xml:space="preserve">                logger.info("Monitoring loop stopped by user")</w:t>
        <w:br/>
        <w:t xml:space="preserve">                break</w:t>
        <w:br/>
        <w:t xml:space="preserve">            except Exception as e:</w:t>
        <w:br/>
        <w:t xml:space="preserve">                logger.error(f"Error in monitoring loop: {e}")</w:t>
        <w:br/>
        <w:t xml:space="preserve">                time.sleep(interval_seconds)</w:t>
        <w:br/>
        <w:br/>
        <w:t># 使用示例</w:t>
        <w:br/>
        <w:t>if __name__ == "__main__":</w:t>
        <w:br/>
        <w:t xml:space="preserve">    monitor = ObservabilityPlatformMonitor()</w:t>
        <w:br/>
        <w:t xml:space="preserve">    </w:t>
        <w:br/>
        <w:t xml:space="preserve">    # 执行一次性健康检查</w:t>
        <w:br/>
        <w:t xml:space="preserve">    health = monitor.check_platform_health()</w:t>
        <w:br/>
        <w:t xml:space="preserve">    print("当前健康状态:", json.dumps(health, indent=2, ensure_ascii=False))</w:t>
        <w:br/>
        <w:t xml:space="preserve">    </w:t>
        <w:br/>
        <w:t xml:space="preserve">    # 生成健康报告</w:t>
        <w:br/>
        <w:t xml:space="preserve">    report = monitor.get_health_report()</w:t>
        <w:br/>
        <w:t xml:space="preserve">    with open("platform_health_report.md", "w", encoding="utf-8") as f:</w:t>
        <w:br/>
        <w:t xml:space="preserve">        f.write(report)</w:t>
        <w:br/>
        <w:t xml:space="preserve">    </w:t>
        <w:br/>
        <w:t xml:space="preserve">    print("健康报告已生成: platform_health_report.md")</w:t>
        <w:br/>
        <w:t xml:space="preserve">    </w:t>
        <w:br/>
        <w:t xml:space="preserve">    # 启动监控循环（可选）</w:t>
        <w:br/>
        <w:t xml:space="preserve">    # monitor.monitor_loop(interval_seconds=60)</w:t>
      </w:r>
    </w:p>
    <w:p w14:paraId="7B9DEFC8" w14:textId="77777777" w:rsidR="00160299" w:rsidRDefault="00000000">
      <w:pPr>
        <w:pStyle w:val="Heading5"/>
      </w:pPr>
      <w:bookmarkStart w:id="342" w:name="平台架构设计原则"/>
      <w:r>
        <w:t xml:space="preserve">15.8.1 </w:t>
      </w:r>
      <w:r>
        <w:rPr>
          <w:rFonts w:hint="eastAsia"/>
        </w:rPr>
        <w:t>平台架构设计原则</w:t>
      </w:r>
    </w:p>
    <w:p w14:paraId="7504C111" w14:textId="77777777" w:rsidR="00160299" w:rsidRDefault="00000000">
      <w:pPr>
        <w:pStyle w:val="Compact"/>
        <w:numPr>
          <w:ilvl w:val="0"/>
          <w:numId w:val="317"/>
        </w:numPr>
      </w:pPr>
      <w:r>
        <w:rPr>
          <w:rFonts w:hint="eastAsia"/>
          <w:b/>
          <w:bCs/>
        </w:rPr>
        <w:t>分层架构</w:t>
      </w:r>
      <w:r>
        <w:t xml:space="preserve">: </w:t>
      </w:r>
      <w:r>
        <w:rPr>
          <w:rFonts w:hint="eastAsia"/>
        </w:rPr>
        <w:t>数据收集、处理、存储、可视化分离</w:t>
      </w:r>
    </w:p>
    <w:p w14:paraId="526F9B4A" w14:textId="77777777" w:rsidR="00160299" w:rsidRDefault="00000000">
      <w:pPr>
        <w:pStyle w:val="Compact"/>
        <w:numPr>
          <w:ilvl w:val="0"/>
          <w:numId w:val="317"/>
        </w:numPr>
      </w:pPr>
      <w:r>
        <w:rPr>
          <w:rFonts w:hint="eastAsia"/>
          <w:b/>
          <w:bCs/>
        </w:rPr>
        <w:t>弹性伸缩</w:t>
      </w:r>
      <w:r>
        <w:t xml:space="preserve">: </w:t>
      </w:r>
      <w:r>
        <w:rPr>
          <w:rFonts w:hint="eastAsia"/>
        </w:rPr>
        <w:t>支持水平扩展和自动扩容</w:t>
      </w:r>
    </w:p>
    <w:p w14:paraId="1EA5584D" w14:textId="77777777" w:rsidR="00160299" w:rsidRDefault="00000000">
      <w:pPr>
        <w:pStyle w:val="Compact"/>
        <w:numPr>
          <w:ilvl w:val="0"/>
          <w:numId w:val="317"/>
        </w:numPr>
      </w:pPr>
      <w:r>
        <w:rPr>
          <w:rFonts w:hint="eastAsia"/>
          <w:b/>
          <w:bCs/>
        </w:rPr>
        <w:t>高可用性</w:t>
      </w:r>
      <w:r>
        <w:t xml:space="preserve">: </w:t>
      </w:r>
      <w:r>
        <w:rPr>
          <w:rFonts w:hint="eastAsia"/>
        </w:rPr>
        <w:t>多副本部署和故障自动转移</w:t>
      </w:r>
    </w:p>
    <w:p w14:paraId="48394376" w14:textId="77777777" w:rsidR="00160299" w:rsidRDefault="00000000">
      <w:pPr>
        <w:pStyle w:val="Heading5"/>
      </w:pPr>
      <w:bookmarkStart w:id="343" w:name="部署与运维策略"/>
      <w:bookmarkEnd w:id="342"/>
      <w:r>
        <w:t xml:space="preserve">15.8.2 </w:t>
      </w:r>
      <w:r>
        <w:rPr>
          <w:rFonts w:hint="eastAsia"/>
        </w:rPr>
        <w:t>部署与运维策略</w:t>
      </w:r>
    </w:p>
    <w:p w14:paraId="57DDD644" w14:textId="77777777" w:rsidR="00160299" w:rsidRDefault="00000000">
      <w:pPr>
        <w:pStyle w:val="Compact"/>
        <w:numPr>
          <w:ilvl w:val="0"/>
          <w:numId w:val="318"/>
        </w:numPr>
      </w:pPr>
      <w:r>
        <w:rPr>
          <w:rFonts w:hint="eastAsia"/>
          <w:b/>
          <w:bCs/>
        </w:rPr>
        <w:t>容器化部署</w:t>
      </w:r>
      <w:r>
        <w:t xml:space="preserve">: </w:t>
      </w:r>
      <w:r>
        <w:rPr>
          <w:rFonts w:hint="eastAsia"/>
        </w:rPr>
        <w:t>使用</w:t>
      </w:r>
      <w:r>
        <w:rPr>
          <w:rFonts w:hint="eastAsia"/>
        </w:rPr>
        <w:t>Docker</w:t>
      </w:r>
      <w:r>
        <w:rPr>
          <w:rFonts w:hint="eastAsia"/>
        </w:rPr>
        <w:t>和</w:t>
      </w:r>
      <w:r>
        <w:rPr>
          <w:rFonts w:hint="eastAsia"/>
        </w:rPr>
        <w:t>Kubernetes</w:t>
      </w:r>
      <w:r>
        <w:rPr>
          <w:rFonts w:hint="eastAsia"/>
        </w:rPr>
        <w:t>进行标准化部署</w:t>
      </w:r>
    </w:p>
    <w:p w14:paraId="7471C4B8" w14:textId="77777777" w:rsidR="00160299" w:rsidRDefault="00000000">
      <w:pPr>
        <w:pStyle w:val="Compact"/>
        <w:numPr>
          <w:ilvl w:val="0"/>
          <w:numId w:val="318"/>
        </w:numPr>
      </w:pPr>
      <w:r>
        <w:rPr>
          <w:rFonts w:hint="eastAsia"/>
          <w:b/>
          <w:bCs/>
        </w:rPr>
        <w:t>自动化运维</w:t>
      </w:r>
      <w:r>
        <w:t xml:space="preserve">: </w:t>
      </w:r>
      <w:r>
        <w:rPr>
          <w:rFonts w:hint="eastAsia"/>
        </w:rPr>
        <w:t>实施基础设施即代码和自动化监控</w:t>
      </w:r>
    </w:p>
    <w:p w14:paraId="4B94B4C3" w14:textId="77777777" w:rsidR="00160299" w:rsidRDefault="00000000">
      <w:pPr>
        <w:pStyle w:val="Compact"/>
        <w:numPr>
          <w:ilvl w:val="0"/>
          <w:numId w:val="318"/>
        </w:numPr>
      </w:pPr>
      <w:r>
        <w:rPr>
          <w:rFonts w:hint="eastAsia"/>
          <w:b/>
          <w:bCs/>
        </w:rPr>
        <w:t>渐进式升级</w:t>
      </w:r>
      <w:r>
        <w:t xml:space="preserve">: </w:t>
      </w:r>
      <w:r>
        <w:rPr>
          <w:rFonts w:hint="eastAsia"/>
        </w:rPr>
        <w:t>支持滚动升级和蓝绿部署</w:t>
      </w:r>
    </w:p>
    <w:p w14:paraId="22E788AA" w14:textId="77777777" w:rsidR="00160299" w:rsidRDefault="00000000">
      <w:pPr>
        <w:pStyle w:val="Heading5"/>
      </w:pPr>
      <w:bookmarkStart w:id="344" w:name="平台扩展机制"/>
      <w:bookmarkEnd w:id="343"/>
      <w:r>
        <w:lastRenderedPageBreak/>
        <w:t xml:space="preserve">15.8.3 </w:t>
      </w:r>
      <w:r>
        <w:rPr>
          <w:rFonts w:hint="eastAsia"/>
        </w:rPr>
        <w:t>平台扩展机制</w:t>
      </w:r>
    </w:p>
    <w:p w14:paraId="2772A3D9" w14:textId="77777777" w:rsidR="00160299" w:rsidRDefault="00000000">
      <w:pPr>
        <w:pStyle w:val="Compact"/>
        <w:numPr>
          <w:ilvl w:val="0"/>
          <w:numId w:val="319"/>
        </w:numPr>
      </w:pPr>
      <w:r>
        <w:rPr>
          <w:rFonts w:hint="eastAsia"/>
          <w:b/>
          <w:bCs/>
        </w:rPr>
        <w:t>插件架构</w:t>
      </w:r>
      <w:r>
        <w:t xml:space="preserve">: </w:t>
      </w:r>
      <w:r>
        <w:rPr>
          <w:rFonts w:hint="eastAsia"/>
        </w:rPr>
        <w:t>支持自定义收集器和处理器</w:t>
      </w:r>
    </w:p>
    <w:p w14:paraId="7404773F" w14:textId="77777777" w:rsidR="00160299" w:rsidRDefault="00000000">
      <w:pPr>
        <w:pStyle w:val="Compact"/>
        <w:numPr>
          <w:ilvl w:val="0"/>
          <w:numId w:val="319"/>
        </w:numPr>
      </w:pPr>
      <w:r>
        <w:rPr>
          <w:rFonts w:hint="eastAsia"/>
          <w:b/>
          <w:bCs/>
        </w:rPr>
        <w:t>API</w:t>
      </w:r>
      <w:r>
        <w:rPr>
          <w:rFonts w:hint="eastAsia"/>
          <w:b/>
          <w:bCs/>
        </w:rPr>
        <w:t>扩展</w:t>
      </w:r>
      <w:r>
        <w:t xml:space="preserve">: </w:t>
      </w:r>
      <w:r>
        <w:rPr>
          <w:rFonts w:hint="eastAsia"/>
        </w:rPr>
        <w:t>提供</w:t>
      </w:r>
      <w:r>
        <w:rPr>
          <w:rFonts w:hint="eastAsia"/>
        </w:rPr>
        <w:t>REST</w:t>
      </w:r>
      <w:r>
        <w:t xml:space="preserve"> </w:t>
      </w:r>
      <w:r>
        <w:rPr>
          <w:rFonts w:hint="eastAsia"/>
        </w:rPr>
        <w:t>API</w:t>
      </w:r>
      <w:r>
        <w:rPr>
          <w:rFonts w:hint="eastAsia"/>
        </w:rPr>
        <w:t>和</w:t>
      </w:r>
      <w:r>
        <w:rPr>
          <w:rFonts w:hint="eastAsia"/>
        </w:rPr>
        <w:t>Webhook</w:t>
      </w:r>
      <w:r>
        <w:rPr>
          <w:rFonts w:hint="eastAsia"/>
        </w:rPr>
        <w:t>集成</w:t>
      </w:r>
    </w:p>
    <w:p w14:paraId="6A5FADA9" w14:textId="77777777" w:rsidR="00160299" w:rsidRDefault="00000000">
      <w:pPr>
        <w:pStyle w:val="Compact"/>
        <w:numPr>
          <w:ilvl w:val="0"/>
          <w:numId w:val="319"/>
        </w:numPr>
      </w:pPr>
      <w:r>
        <w:rPr>
          <w:rFonts w:hint="eastAsia"/>
          <w:b/>
          <w:bCs/>
        </w:rPr>
        <w:t>多租户支持</w:t>
      </w:r>
      <w:r>
        <w:t xml:space="preserve">: </w:t>
      </w:r>
      <w:r>
        <w:rPr>
          <w:rFonts w:hint="eastAsia"/>
        </w:rPr>
        <w:t>实现资源隔离和访问控制</w:t>
      </w:r>
    </w:p>
    <w:p w14:paraId="73961D4F" w14:textId="77777777" w:rsidR="00160299" w:rsidRDefault="00000000">
      <w:pPr>
        <w:pStyle w:val="FirstParagraph"/>
        <w:shd w:val="clear" w:color="auto" w:fill="E6F3FF"/>
      </w:pPr>
      <w:r>
        <w:t>[锚点15-016] 可观测性平台建设建议</w:t>
      </w:r>
    </w:p>
    <w:p w14:paraId="60EF55A2" w14:textId="77777777" w:rsidR="00160299" w:rsidRDefault="00000000">
      <w:pPr>
        <w:pStyle w:val="BodyText"/>
        <w:shd w:val="clear" w:color="auto" w:fill="E6F3FF"/>
        <w:shd w:val="clear" w:color="auto" w:fill="E6F3FF"/>
        <w:shd w:val="clear" w:color="auto" w:fill="E6F3FF"/>
      </w:pPr>
      <w:r>
        <w:t>&gt;锚点类型: 建议 锚点方法: 平台实施策略 锚点名称: 可观测性平台建设建议 引用附件: examples/15_framework/observability_platform.md 完成情况: 已标准化 补充建议: 字段建议：建设阶段/核心组件/质量保障/运维策略，补充平台建设路线图</w:t>
      </w:r>
    </w:p>
    <w:tbl>
      <w:tblPr>
        <w:tblStyle w:val="Table"/>
        <w:tblW w:w="0" w:type="auto"/>
        <w:tblLook w:val="0020" w:firstRow="1" w:lastRow="0" w:firstColumn="0" w:lastColumn="0" w:noHBand="0" w:noVBand="0"/>
      </w:tblPr>
      <w:tblGrid>
        <w:gridCol w:w="1176"/>
        <w:gridCol w:w="2451"/>
        <w:gridCol w:w="1716"/>
        <w:gridCol w:w="1416"/>
      </w:tblGrid>
      <w:tr w:rsidR="00160299" w14:paraId="09EF426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8B52475" w14:textId="77777777" w:rsidR="00160299" w:rsidRDefault="00000000">
            <w:pPr>
              <w:pStyle w:val="Compact"/>
            </w:pPr>
            <w:r>
              <w:rPr>
                <w:rFonts w:hint="eastAsia"/>
              </w:rPr>
              <w:t>建设阶段</w:t>
            </w:r>
          </w:p>
        </w:tc>
        <w:tc>
          <w:tcPr>
            <w:tcW w:w="0" w:type="auto"/>
          </w:tcPr>
          <w:p w14:paraId="384478F7" w14:textId="77777777" w:rsidR="00160299" w:rsidRDefault="00000000">
            <w:pPr>
              <w:pStyle w:val="Compact"/>
            </w:pPr>
            <w:r>
              <w:rPr>
                <w:rFonts w:hint="eastAsia"/>
              </w:rPr>
              <w:t>核心组件</w:t>
            </w:r>
          </w:p>
        </w:tc>
        <w:tc>
          <w:tcPr>
            <w:tcW w:w="0" w:type="auto"/>
          </w:tcPr>
          <w:p w14:paraId="35E17B1D" w14:textId="77777777" w:rsidR="00160299" w:rsidRDefault="00000000">
            <w:pPr>
              <w:pStyle w:val="Compact"/>
            </w:pPr>
            <w:r>
              <w:rPr>
                <w:rFonts w:hint="eastAsia"/>
              </w:rPr>
              <w:t>质量保障</w:t>
            </w:r>
          </w:p>
        </w:tc>
        <w:tc>
          <w:tcPr>
            <w:tcW w:w="0" w:type="auto"/>
          </w:tcPr>
          <w:p w14:paraId="263CEA25" w14:textId="77777777" w:rsidR="00160299" w:rsidRDefault="00000000">
            <w:pPr>
              <w:pStyle w:val="Compact"/>
            </w:pPr>
            <w:r>
              <w:rPr>
                <w:rFonts w:hint="eastAsia"/>
              </w:rPr>
              <w:t>运维策略</w:t>
            </w:r>
          </w:p>
        </w:tc>
      </w:tr>
      <w:tr w:rsidR="00160299" w14:paraId="363EDCB1" w14:textId="77777777">
        <w:tc>
          <w:tcPr>
            <w:tcW w:w="0" w:type="auto"/>
          </w:tcPr>
          <w:p w14:paraId="3AD3C675" w14:textId="77777777" w:rsidR="00160299" w:rsidRDefault="00000000">
            <w:pPr>
              <w:pStyle w:val="Compact"/>
            </w:pPr>
            <w:r>
              <w:rPr>
                <w:rFonts w:hint="eastAsia"/>
                <w:b/>
                <w:bCs/>
              </w:rPr>
              <w:t>基础建设</w:t>
            </w:r>
          </w:p>
        </w:tc>
        <w:tc>
          <w:tcPr>
            <w:tcW w:w="0" w:type="auto"/>
          </w:tcPr>
          <w:p w14:paraId="69714A32" w14:textId="77777777" w:rsidR="00160299" w:rsidRDefault="00000000">
            <w:pPr>
              <w:pStyle w:val="Compact"/>
            </w:pPr>
            <w:r>
              <w:t>Prometheus+Grafana</w:t>
            </w:r>
          </w:p>
        </w:tc>
        <w:tc>
          <w:tcPr>
            <w:tcW w:w="0" w:type="auto"/>
          </w:tcPr>
          <w:p w14:paraId="3A385C3F" w14:textId="77777777" w:rsidR="00160299" w:rsidRDefault="00000000">
            <w:pPr>
              <w:pStyle w:val="Compact"/>
            </w:pPr>
            <w:r>
              <w:rPr>
                <w:rFonts w:hint="eastAsia"/>
              </w:rPr>
              <w:t>可用性</w:t>
            </w:r>
            <w:r>
              <w:rPr>
                <w:rFonts w:hint="eastAsia"/>
              </w:rPr>
              <w:t>&gt;99.9%</w:t>
            </w:r>
          </w:p>
        </w:tc>
        <w:tc>
          <w:tcPr>
            <w:tcW w:w="0" w:type="auto"/>
          </w:tcPr>
          <w:p w14:paraId="1F37AEEF" w14:textId="77777777" w:rsidR="00160299" w:rsidRDefault="00000000">
            <w:pPr>
              <w:pStyle w:val="Compact"/>
            </w:pPr>
            <w:r>
              <w:rPr>
                <w:rFonts w:hint="eastAsia"/>
              </w:rPr>
              <w:t>自动化部署</w:t>
            </w:r>
          </w:p>
        </w:tc>
      </w:tr>
      <w:tr w:rsidR="00160299" w14:paraId="22F1D04B" w14:textId="77777777">
        <w:tc>
          <w:tcPr>
            <w:tcW w:w="0" w:type="auto"/>
          </w:tcPr>
          <w:p w14:paraId="24A55249" w14:textId="77777777" w:rsidR="00160299" w:rsidRDefault="00000000">
            <w:pPr>
              <w:pStyle w:val="Compact"/>
            </w:pPr>
            <w:r>
              <w:rPr>
                <w:rFonts w:hint="eastAsia"/>
                <w:b/>
                <w:bCs/>
              </w:rPr>
              <w:t>功能扩展</w:t>
            </w:r>
          </w:p>
        </w:tc>
        <w:tc>
          <w:tcPr>
            <w:tcW w:w="0" w:type="auto"/>
          </w:tcPr>
          <w:p w14:paraId="75528824" w14:textId="77777777" w:rsidR="00160299" w:rsidRDefault="00000000">
            <w:pPr>
              <w:pStyle w:val="Compact"/>
            </w:pPr>
            <w:r>
              <w:t>ELK Stack+Jaeger</w:t>
            </w:r>
          </w:p>
        </w:tc>
        <w:tc>
          <w:tcPr>
            <w:tcW w:w="0" w:type="auto"/>
          </w:tcPr>
          <w:p w14:paraId="7A3DD42C" w14:textId="77777777" w:rsidR="00160299" w:rsidRDefault="00000000">
            <w:pPr>
              <w:pStyle w:val="Compact"/>
            </w:pPr>
            <w:r>
              <w:rPr>
                <w:rFonts w:hint="eastAsia"/>
              </w:rPr>
              <w:t>性能</w:t>
            </w:r>
            <w:r>
              <w:rPr>
                <w:rFonts w:hint="eastAsia"/>
              </w:rPr>
              <w:t>SLA</w:t>
            </w:r>
            <w:r>
              <w:rPr>
                <w:rFonts w:hint="eastAsia"/>
              </w:rPr>
              <w:t>达成</w:t>
            </w:r>
          </w:p>
        </w:tc>
        <w:tc>
          <w:tcPr>
            <w:tcW w:w="0" w:type="auto"/>
          </w:tcPr>
          <w:p w14:paraId="31018902" w14:textId="77777777" w:rsidR="00160299" w:rsidRDefault="00000000">
            <w:pPr>
              <w:pStyle w:val="Compact"/>
            </w:pPr>
            <w:r>
              <w:rPr>
                <w:rFonts w:hint="eastAsia"/>
              </w:rPr>
              <w:t>监控告警</w:t>
            </w:r>
          </w:p>
        </w:tc>
      </w:tr>
      <w:tr w:rsidR="00160299" w14:paraId="5C78644C" w14:textId="77777777">
        <w:tc>
          <w:tcPr>
            <w:tcW w:w="0" w:type="auto"/>
          </w:tcPr>
          <w:p w14:paraId="31D09A6C" w14:textId="77777777" w:rsidR="00160299" w:rsidRDefault="00000000">
            <w:pPr>
              <w:pStyle w:val="Compact"/>
            </w:pPr>
            <w:r>
              <w:rPr>
                <w:rFonts w:hint="eastAsia"/>
                <w:b/>
                <w:bCs/>
              </w:rPr>
              <w:t>智能化</w:t>
            </w:r>
          </w:p>
        </w:tc>
        <w:tc>
          <w:tcPr>
            <w:tcW w:w="0" w:type="auto"/>
          </w:tcPr>
          <w:p w14:paraId="2AC0FE86" w14:textId="77777777" w:rsidR="00160299" w:rsidRDefault="00000000">
            <w:pPr>
              <w:pStyle w:val="Compact"/>
            </w:pPr>
            <w:r>
              <w:rPr>
                <w:rFonts w:hint="eastAsia"/>
              </w:rPr>
              <w:t>AI</w:t>
            </w:r>
            <w:r>
              <w:rPr>
                <w:rFonts w:hint="eastAsia"/>
              </w:rPr>
              <w:t>异常检测</w:t>
            </w:r>
          </w:p>
        </w:tc>
        <w:tc>
          <w:tcPr>
            <w:tcW w:w="0" w:type="auto"/>
          </w:tcPr>
          <w:p w14:paraId="48F113A0" w14:textId="77777777" w:rsidR="00160299" w:rsidRDefault="00000000">
            <w:pPr>
              <w:pStyle w:val="Compact"/>
            </w:pPr>
            <w:r>
              <w:rPr>
                <w:rFonts w:hint="eastAsia"/>
              </w:rPr>
              <w:t>准确率</w:t>
            </w:r>
            <w:r>
              <w:rPr>
                <w:rFonts w:hint="eastAsia"/>
              </w:rPr>
              <w:t>&gt;95%</w:t>
            </w:r>
          </w:p>
        </w:tc>
        <w:tc>
          <w:tcPr>
            <w:tcW w:w="0" w:type="auto"/>
          </w:tcPr>
          <w:p w14:paraId="638ABCC3" w14:textId="77777777" w:rsidR="00160299" w:rsidRDefault="00000000">
            <w:pPr>
              <w:pStyle w:val="Compact"/>
            </w:pPr>
            <w:r>
              <w:rPr>
                <w:rFonts w:hint="eastAsia"/>
              </w:rPr>
              <w:t>持续优化</w:t>
            </w:r>
          </w:p>
        </w:tc>
      </w:tr>
      <w:tr w:rsidR="00160299" w14:paraId="1C8CFE13" w14:textId="77777777">
        <w:tc>
          <w:tcPr>
            <w:tcW w:w="0" w:type="auto"/>
          </w:tcPr>
          <w:p w14:paraId="11ACA130" w14:textId="77777777" w:rsidR="00160299" w:rsidRDefault="00000000">
            <w:pPr>
              <w:pStyle w:val="Compact"/>
            </w:pPr>
            <w:r>
              <w:rPr>
                <w:rFonts w:hint="eastAsia"/>
                <w:b/>
                <w:bCs/>
              </w:rPr>
              <w:t>生态集成</w:t>
            </w:r>
          </w:p>
        </w:tc>
        <w:tc>
          <w:tcPr>
            <w:tcW w:w="0" w:type="auto"/>
          </w:tcPr>
          <w:p w14:paraId="26B05F4B" w14:textId="77777777" w:rsidR="00160299" w:rsidRDefault="00000000">
            <w:pPr>
              <w:pStyle w:val="Compact"/>
            </w:pPr>
            <w:r>
              <w:rPr>
                <w:rFonts w:hint="eastAsia"/>
              </w:rPr>
              <w:t>多系统集成</w:t>
            </w:r>
          </w:p>
        </w:tc>
        <w:tc>
          <w:tcPr>
            <w:tcW w:w="0" w:type="auto"/>
          </w:tcPr>
          <w:p w14:paraId="57448434" w14:textId="77777777" w:rsidR="00160299" w:rsidRDefault="00000000">
            <w:pPr>
              <w:pStyle w:val="Compact"/>
            </w:pPr>
            <w:r>
              <w:rPr>
                <w:rFonts w:hint="eastAsia"/>
              </w:rPr>
              <w:t>兼容性</w:t>
            </w:r>
            <w:r>
              <w:rPr>
                <w:rFonts w:hint="eastAsia"/>
              </w:rPr>
              <w:t>100%</w:t>
            </w:r>
          </w:p>
        </w:tc>
        <w:tc>
          <w:tcPr>
            <w:tcW w:w="0" w:type="auto"/>
          </w:tcPr>
          <w:p w14:paraId="7A90B56D" w14:textId="77777777" w:rsidR="00160299" w:rsidRDefault="00000000">
            <w:pPr>
              <w:pStyle w:val="Compact"/>
            </w:pPr>
            <w:r>
              <w:rPr>
                <w:rFonts w:hint="eastAsia"/>
              </w:rPr>
              <w:t>统一管理</w:t>
            </w:r>
          </w:p>
        </w:tc>
      </w:tr>
    </w:tbl>
    <w:p w14:paraId="67FBF2E5" w14:textId="77777777" w:rsidR="00160299" w:rsidRDefault="00000000">
      <w:pPr>
        <w:pStyle w:val="BodyText"/>
      </w:pPr>
      <w:r>
        <w:rPr>
          <w:rFonts w:hint="eastAsia"/>
          <w:b/>
          <w:bCs/>
        </w:rPr>
        <w:t>实施建议</w:t>
      </w:r>
      <w:r>
        <w:t xml:space="preserve">: - </w:t>
      </w:r>
      <w:r>
        <w:rPr>
          <w:rFonts w:hint="eastAsia"/>
        </w:rPr>
        <w:t>从核心组件开始构建可观测性平台，逐步扩展功能</w:t>
      </w:r>
      <w:r>
        <w:t xml:space="preserve"> - </w:t>
      </w:r>
      <w:r>
        <w:rPr>
          <w:rFonts w:hint="eastAsia"/>
        </w:rPr>
        <w:t>制定平台</w:t>
      </w:r>
      <w:r>
        <w:rPr>
          <w:rFonts w:hint="eastAsia"/>
        </w:rPr>
        <w:t>SLA</w:t>
      </w:r>
      <w:r>
        <w:rPr>
          <w:rFonts w:hint="eastAsia"/>
        </w:rPr>
        <w:t>，确保可观测性系统的可用性和性能</w:t>
      </w:r>
      <w:r>
        <w:t xml:space="preserve"> - </w:t>
      </w:r>
      <w:r>
        <w:rPr>
          <w:rFonts w:hint="eastAsia"/>
        </w:rPr>
        <w:t>建立平台运维团队，负责监控和维护工作</w:t>
      </w:r>
    </w:p>
    <w:p w14:paraId="47A22CC8" w14:textId="77777777" w:rsidR="00160299" w:rsidRDefault="00000000">
      <w:r>
        <w:pict w14:anchorId="0FC6D990">
          <v:rect id="_x0000_i1131" style="width:0;height:1.5pt" o:hralign="center" o:hrstd="t" o:hr="t"/>
        </w:pict>
      </w:r>
    </w:p>
    <w:p w14:paraId="339CDC95" w14:textId="77777777" w:rsidR="00160299" w:rsidRDefault="00000000">
      <w:pPr>
        <w:pStyle w:val="Heading4"/>
      </w:pPr>
      <w:bookmarkStart w:id="345" w:name="可观测性治理与合规"/>
      <w:bookmarkEnd w:id="341"/>
      <w:bookmarkEnd w:id="344"/>
      <w:r>
        <w:t xml:space="preserve">15.9 </w:t>
      </w:r>
      <w:r>
        <w:rPr>
          <w:rFonts w:hint="eastAsia"/>
        </w:rPr>
        <w:t>可观测性治理与合规</w:t>
      </w:r>
    </w:p>
    <w:p w14:paraId="23C7177F" w14:textId="77777777" w:rsidR="00160299" w:rsidRDefault="00000000">
      <w:pPr>
        <w:pStyle w:val="FirstParagraph"/>
        <w:shd w:val="clear" w:color="auto" w:fill="E6F3FF"/>
      </w:pPr>
      <w:r>
        <w:t>[锚点15-009] 可观测性数据治理与合规管理</w:t>
      </w:r>
    </w:p>
    <w:p w14:paraId="27DD3509" w14:textId="77777777" w:rsidR="00160299" w:rsidRDefault="00000000">
      <w:pPr>
        <w:pStyle w:val="BodyText"/>
        <w:shd w:val="clear" w:color="auto" w:fill="E6F3FF"/>
        <w:shd w:val="clear" w:color="auto" w:fill="E6F3FF"/>
        <w:shd w:val="clear" w:color="auto" w:fill="E6F3FF"/>
      </w:pPr>
      <w:r>
        <w:t>&gt;锚点类型: 治理合规 锚点方法: 数据治理框架 锚点名称: 可观测性数据治理与合规管理 引用附件: examples/15_framework/observability_governance.md 完成情况: 已完成 补充建议: 字段建议：治理领域/合规要求/实施策略/审计机制，补充可观测性治理框架图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48FDC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486233" w14:textId="77777777" w:rsidR="00160299" w:rsidRDefault="00000000">
            <w:pPr>
              <w:pStyle w:val="Compact"/>
            </w:pPr>
            <w:r>
              <w:rPr>
                <w:rFonts w:hint="eastAsia"/>
              </w:rPr>
              <w:t>治理领域</w:t>
            </w:r>
          </w:p>
        </w:tc>
        <w:tc>
          <w:tcPr>
            <w:tcW w:w="1584" w:type="dxa"/>
          </w:tcPr>
          <w:p w14:paraId="2FEC26C1" w14:textId="77777777" w:rsidR="00160299" w:rsidRDefault="00000000">
            <w:pPr>
              <w:pStyle w:val="Compact"/>
            </w:pPr>
            <w:r>
              <w:rPr>
                <w:rFonts w:hint="eastAsia"/>
              </w:rPr>
              <w:t>合规要求</w:t>
            </w:r>
          </w:p>
        </w:tc>
        <w:tc>
          <w:tcPr>
            <w:tcW w:w="1584" w:type="dxa"/>
          </w:tcPr>
          <w:p w14:paraId="11978711" w14:textId="77777777" w:rsidR="00160299" w:rsidRDefault="00000000">
            <w:pPr>
              <w:pStyle w:val="Compact"/>
            </w:pPr>
            <w:r>
              <w:rPr>
                <w:rFonts w:hint="eastAsia"/>
              </w:rPr>
              <w:t>实施策略</w:t>
            </w:r>
          </w:p>
        </w:tc>
        <w:tc>
          <w:tcPr>
            <w:tcW w:w="1584" w:type="dxa"/>
          </w:tcPr>
          <w:p w14:paraId="7D255F8E" w14:textId="77777777" w:rsidR="00160299" w:rsidRDefault="00000000">
            <w:pPr>
              <w:pStyle w:val="Compact"/>
            </w:pPr>
            <w:r>
              <w:rPr>
                <w:rFonts w:hint="eastAsia"/>
              </w:rPr>
              <w:t>审计机制</w:t>
            </w:r>
          </w:p>
        </w:tc>
        <w:tc>
          <w:tcPr>
            <w:tcW w:w="1584" w:type="dxa"/>
          </w:tcPr>
          <w:p w14:paraId="1DCFB643" w14:textId="77777777" w:rsidR="00160299" w:rsidRDefault="00000000">
            <w:pPr>
              <w:pStyle w:val="Compact"/>
            </w:pPr>
            <w:r>
              <w:rPr>
                <w:rFonts w:hint="eastAsia"/>
              </w:rPr>
              <w:t>应用场景</w:t>
            </w:r>
          </w:p>
        </w:tc>
      </w:tr>
      <w:tr w:rsidR="00160299" w14:paraId="4EDDD133" w14:textId="77777777">
        <w:tc>
          <w:tcPr>
            <w:tcW w:w="1584" w:type="dxa"/>
          </w:tcPr>
          <w:p w14:paraId="5E0D714E" w14:textId="77777777" w:rsidR="00160299" w:rsidRDefault="00000000">
            <w:pPr>
              <w:pStyle w:val="Compact"/>
            </w:pPr>
            <w:r>
              <w:rPr>
                <w:rFonts w:hint="eastAsia"/>
                <w:b/>
                <w:bCs/>
              </w:rPr>
              <w:t>数据隐私</w:t>
            </w:r>
          </w:p>
        </w:tc>
        <w:tc>
          <w:tcPr>
            <w:tcW w:w="1584" w:type="dxa"/>
          </w:tcPr>
          <w:p w14:paraId="44C093E1" w14:textId="77777777" w:rsidR="00160299" w:rsidRDefault="00000000">
            <w:pPr>
              <w:pStyle w:val="Compact"/>
            </w:pPr>
            <w:r>
              <w:t>GDPR/CCPA</w:t>
            </w:r>
          </w:p>
        </w:tc>
        <w:tc>
          <w:tcPr>
            <w:tcW w:w="1584" w:type="dxa"/>
          </w:tcPr>
          <w:p w14:paraId="2AF5F0B6" w14:textId="77777777" w:rsidR="00160299" w:rsidRDefault="00000000">
            <w:pPr>
              <w:pStyle w:val="Compact"/>
            </w:pPr>
            <w:r>
              <w:rPr>
                <w:rFonts w:hint="eastAsia"/>
              </w:rPr>
              <w:t>数据脱敏</w:t>
            </w:r>
          </w:p>
        </w:tc>
        <w:tc>
          <w:tcPr>
            <w:tcW w:w="1584" w:type="dxa"/>
          </w:tcPr>
          <w:p w14:paraId="38204504" w14:textId="77777777" w:rsidR="00160299" w:rsidRDefault="00000000">
            <w:pPr>
              <w:pStyle w:val="Compact"/>
            </w:pPr>
            <w:r>
              <w:rPr>
                <w:rFonts w:hint="eastAsia"/>
              </w:rPr>
              <w:t>访问审计</w:t>
            </w:r>
          </w:p>
        </w:tc>
        <w:tc>
          <w:tcPr>
            <w:tcW w:w="1584" w:type="dxa"/>
          </w:tcPr>
          <w:p w14:paraId="49048E8F" w14:textId="77777777" w:rsidR="00160299" w:rsidRDefault="00000000">
            <w:pPr>
              <w:pStyle w:val="Compact"/>
            </w:pPr>
            <w:r>
              <w:rPr>
                <w:rFonts w:hint="eastAsia"/>
              </w:rPr>
              <w:t>用户数据保护、隐私合规</w:t>
            </w:r>
          </w:p>
        </w:tc>
      </w:tr>
      <w:tr w:rsidR="00160299" w14:paraId="1005B72D" w14:textId="77777777">
        <w:tc>
          <w:tcPr>
            <w:tcW w:w="1584" w:type="dxa"/>
          </w:tcPr>
          <w:p w14:paraId="2EAF75C8" w14:textId="77777777" w:rsidR="00160299" w:rsidRDefault="00000000">
            <w:pPr>
              <w:pStyle w:val="Compact"/>
            </w:pPr>
            <w:r>
              <w:rPr>
                <w:rFonts w:hint="eastAsia"/>
                <w:b/>
                <w:bCs/>
              </w:rPr>
              <w:t>数据安全</w:t>
            </w:r>
          </w:p>
        </w:tc>
        <w:tc>
          <w:tcPr>
            <w:tcW w:w="1584" w:type="dxa"/>
          </w:tcPr>
          <w:p w14:paraId="1C4654D9" w14:textId="77777777" w:rsidR="00160299" w:rsidRDefault="00000000">
            <w:pPr>
              <w:pStyle w:val="Compact"/>
            </w:pPr>
            <w:r>
              <w:t>ISO 27001</w:t>
            </w:r>
          </w:p>
        </w:tc>
        <w:tc>
          <w:tcPr>
            <w:tcW w:w="1584" w:type="dxa"/>
          </w:tcPr>
          <w:p w14:paraId="5131BE7B" w14:textId="77777777" w:rsidR="00160299" w:rsidRDefault="00000000">
            <w:pPr>
              <w:pStyle w:val="Compact"/>
            </w:pPr>
            <w:r>
              <w:rPr>
                <w:rFonts w:hint="eastAsia"/>
              </w:rPr>
              <w:t>加密传输</w:t>
            </w:r>
          </w:p>
        </w:tc>
        <w:tc>
          <w:tcPr>
            <w:tcW w:w="1584" w:type="dxa"/>
          </w:tcPr>
          <w:p w14:paraId="7C65509E" w14:textId="77777777" w:rsidR="00160299" w:rsidRDefault="00000000">
            <w:pPr>
              <w:pStyle w:val="Compact"/>
            </w:pPr>
            <w:r>
              <w:rPr>
                <w:rFonts w:hint="eastAsia"/>
              </w:rPr>
              <w:t>安全审计</w:t>
            </w:r>
          </w:p>
        </w:tc>
        <w:tc>
          <w:tcPr>
            <w:tcW w:w="1584" w:type="dxa"/>
          </w:tcPr>
          <w:p w14:paraId="55D2B8BB" w14:textId="77777777" w:rsidR="00160299" w:rsidRDefault="00000000">
            <w:pPr>
              <w:pStyle w:val="Compact"/>
            </w:pPr>
            <w:r>
              <w:rPr>
                <w:rFonts w:hint="eastAsia"/>
              </w:rPr>
              <w:t>数据传输安全、存储加密</w:t>
            </w:r>
          </w:p>
        </w:tc>
      </w:tr>
      <w:tr w:rsidR="00160299" w14:paraId="4AEAD958" w14:textId="77777777">
        <w:tc>
          <w:tcPr>
            <w:tcW w:w="1584" w:type="dxa"/>
          </w:tcPr>
          <w:p w14:paraId="4650F9A3" w14:textId="77777777" w:rsidR="00160299" w:rsidRDefault="00000000">
            <w:pPr>
              <w:pStyle w:val="Compact"/>
            </w:pPr>
            <w:r>
              <w:rPr>
                <w:rFonts w:hint="eastAsia"/>
                <w:b/>
                <w:bCs/>
              </w:rPr>
              <w:t>数据质量</w:t>
            </w:r>
          </w:p>
        </w:tc>
        <w:tc>
          <w:tcPr>
            <w:tcW w:w="1584" w:type="dxa"/>
          </w:tcPr>
          <w:p w14:paraId="2B85B636" w14:textId="77777777" w:rsidR="00160299" w:rsidRDefault="00000000">
            <w:pPr>
              <w:pStyle w:val="Compact"/>
            </w:pPr>
            <w:r>
              <w:rPr>
                <w:rFonts w:hint="eastAsia"/>
              </w:rPr>
              <w:t>数据治理标准</w:t>
            </w:r>
          </w:p>
        </w:tc>
        <w:tc>
          <w:tcPr>
            <w:tcW w:w="1584" w:type="dxa"/>
          </w:tcPr>
          <w:p w14:paraId="43AC00D8" w14:textId="77777777" w:rsidR="00160299" w:rsidRDefault="00000000">
            <w:pPr>
              <w:pStyle w:val="Compact"/>
            </w:pPr>
            <w:r>
              <w:rPr>
                <w:rFonts w:hint="eastAsia"/>
              </w:rPr>
              <w:t>质量监控</w:t>
            </w:r>
          </w:p>
        </w:tc>
        <w:tc>
          <w:tcPr>
            <w:tcW w:w="1584" w:type="dxa"/>
          </w:tcPr>
          <w:p w14:paraId="38A94665" w14:textId="77777777" w:rsidR="00160299" w:rsidRDefault="00000000">
            <w:pPr>
              <w:pStyle w:val="Compact"/>
            </w:pPr>
            <w:r>
              <w:rPr>
                <w:rFonts w:hint="eastAsia"/>
              </w:rPr>
              <w:t>质量报告</w:t>
            </w:r>
          </w:p>
        </w:tc>
        <w:tc>
          <w:tcPr>
            <w:tcW w:w="1584" w:type="dxa"/>
          </w:tcPr>
          <w:p w14:paraId="50FE680F" w14:textId="77777777" w:rsidR="00160299" w:rsidRDefault="00000000">
            <w:pPr>
              <w:pStyle w:val="Compact"/>
            </w:pPr>
            <w:r>
              <w:rPr>
                <w:rFonts w:hint="eastAsia"/>
              </w:rPr>
              <w:t>指标准确性、日志完整性</w:t>
            </w:r>
          </w:p>
        </w:tc>
      </w:tr>
      <w:tr w:rsidR="00160299" w14:paraId="3D366BE2" w14:textId="77777777">
        <w:tc>
          <w:tcPr>
            <w:tcW w:w="1584" w:type="dxa"/>
          </w:tcPr>
          <w:p w14:paraId="2EA0F344" w14:textId="77777777" w:rsidR="00160299" w:rsidRDefault="00000000">
            <w:pPr>
              <w:pStyle w:val="Compact"/>
            </w:pPr>
            <w:r>
              <w:rPr>
                <w:rFonts w:hint="eastAsia"/>
                <w:b/>
                <w:bCs/>
              </w:rPr>
              <w:t>访问控制</w:t>
            </w:r>
          </w:p>
        </w:tc>
        <w:tc>
          <w:tcPr>
            <w:tcW w:w="1584" w:type="dxa"/>
          </w:tcPr>
          <w:p w14:paraId="6FA13990" w14:textId="77777777" w:rsidR="00160299" w:rsidRDefault="00000000">
            <w:pPr>
              <w:pStyle w:val="Compact"/>
            </w:pPr>
            <w:r>
              <w:t>RBAC/ABAC</w:t>
            </w:r>
          </w:p>
        </w:tc>
        <w:tc>
          <w:tcPr>
            <w:tcW w:w="1584" w:type="dxa"/>
          </w:tcPr>
          <w:p w14:paraId="172A3C8E" w14:textId="77777777" w:rsidR="00160299" w:rsidRDefault="00000000">
            <w:pPr>
              <w:pStyle w:val="Compact"/>
            </w:pPr>
            <w:r>
              <w:rPr>
                <w:rFonts w:hint="eastAsia"/>
              </w:rPr>
              <w:t>权限管理</w:t>
            </w:r>
          </w:p>
        </w:tc>
        <w:tc>
          <w:tcPr>
            <w:tcW w:w="1584" w:type="dxa"/>
          </w:tcPr>
          <w:p w14:paraId="4A61D526" w14:textId="77777777" w:rsidR="00160299" w:rsidRDefault="00000000">
            <w:pPr>
              <w:pStyle w:val="Compact"/>
            </w:pPr>
            <w:r>
              <w:rPr>
                <w:rFonts w:hint="eastAsia"/>
              </w:rPr>
              <w:t>访问日志</w:t>
            </w:r>
          </w:p>
        </w:tc>
        <w:tc>
          <w:tcPr>
            <w:tcW w:w="1584" w:type="dxa"/>
          </w:tcPr>
          <w:p w14:paraId="263AEA2C" w14:textId="77777777" w:rsidR="00160299" w:rsidRDefault="00000000">
            <w:pPr>
              <w:pStyle w:val="Compact"/>
            </w:pPr>
            <w:r>
              <w:rPr>
                <w:rFonts w:hint="eastAsia"/>
              </w:rPr>
              <w:t>多租户隔离、权限审计</w:t>
            </w:r>
          </w:p>
        </w:tc>
      </w:tr>
    </w:tbl>
    <w:p w14:paraId="6BD58508" w14:textId="77777777" w:rsidR="00160299" w:rsidRDefault="00000000">
      <w:pPr>
        <w:pStyle w:val="BodyText"/>
      </w:pPr>
      <w:r>
        <w:rPr>
          <w:rFonts w:hint="eastAsia"/>
          <w:b/>
          <w:bCs/>
        </w:rPr>
        <w:lastRenderedPageBreak/>
        <w:t>可观测性治理框架图</w:t>
      </w:r>
      <w:r>
        <w:t xml:space="preserve">: </w:t>
      </w:r>
      <w:r>
        <w:rPr>
          <w:noProof/>
        </w:rPr>
        <w:drawing>
          <wp:inline distT="0" distB="0" distL="0" distR="0" wp14:anchorId="5A952315" wp14:editId="266FB831">
            <wp:extent cx="5334000" cy="911678"/>
            <wp:effectExtent l="0" t="0" r="0" b="0"/>
            <wp:docPr id="488" name="Picture" descr="Mermaid Diagram"/>
            <wp:cNvGraphicFramePr/>
            <a:graphic xmlns:a="http://schemas.openxmlformats.org/drawingml/2006/main">
              <a:graphicData uri="http://schemas.openxmlformats.org/drawingml/2006/picture">
                <pic:pic xmlns:pic="http://schemas.openxmlformats.org/drawingml/2006/picture">
                  <pic:nvPicPr>
                    <pic:cNvPr id="489" name="Picture" descr="mermaid_30.png"/>
                    <pic:cNvPicPr>
                      <a:picLocks noChangeAspect="1" noChangeArrowheads="1"/>
                    </pic:cNvPicPr>
                  </pic:nvPicPr>
                  <pic:blipFill>
                    <a:blip r:embed="rId83"/>
                    <a:stretch>
                      <a:fillRect/>
                    </a:stretch>
                  </pic:blipFill>
                  <pic:spPr bwMode="auto">
                    <a:xfrm>
                      <a:off x="0" y="0"/>
                      <a:ext cx="5334000" cy="911678"/>
                    </a:xfrm>
                    <a:prstGeom prst="rect">
                      <a:avLst/>
                    </a:prstGeom>
                    <a:noFill/>
                    <a:ln w="9525">
                      <a:noFill/>
                      <a:headEnd/>
                      <a:tailEnd/>
                    </a:ln>
                  </pic:spPr>
                </pic:pic>
              </a:graphicData>
            </a:graphic>
          </wp:inline>
        </w:drawing>
      </w:r>
    </w:p>
    <w:p w14:paraId="795D6C21" w14:textId="77777777" w:rsidR="00160299" w:rsidRDefault="00000000">
      <w:pPr>
        <w:pStyle w:val="BodyText"/>
      </w:pPr>
      <w:r>
        <w:rPr>
          <w:rFonts w:hint="eastAsia"/>
          <w:b/>
          <w:bCs/>
        </w:rPr>
        <w:t>可观测性治理策略配置</w:t>
      </w:r>
      <w:r>
        <w:t>:</w:t>
      </w:r>
    </w:p>
    <w:p w14:paraId="100A214E" w14:textId="77777777" w:rsidR="00160299" w:rsidRDefault="00000000">
      <w:pPr>
        <w:pStyle w:val="SourceCode"/>
      </w:pPr>
      <w:r>
        <w:t>examples/15_framework/governance_policy.yml</w:t>
        <w:br/>
        <w:t># 可观测性数据治理策略配置</w:t>
        <w:br/>
        <w:br/>
        <w:t># 数据分类策略</w:t>
        <w:br/>
        <w:t>data_classification:</w:t>
        <w:br/>
        <w:t xml:space="preserve">  # 敏感数据类型</w:t>
        <w:br/>
        <w:t xml:space="preserve">  sensitive_data_types:</w:t>
        <w:br/>
        <w:t xml:space="preserve">    - personal_identifiable_information</w:t>
        <w:br/>
        <w:t xml:space="preserve">    - financial_data</w:t>
        <w:br/>
        <w:t xml:space="preserve">    - health_information</w:t>
        <w:br/>
        <w:t xml:space="preserve">    - authentication_credentials</w:t>
        <w:br/>
        <w:t xml:space="preserve">  </w:t>
        <w:br/>
        <w:t xml:space="preserve">  # 分类规则</w:t>
        <w:br/>
        <w:t xml:space="preserve">  classification_rules:</w:t>
        <w:br/>
        <w:t xml:space="preserve">    - pattern: "\\b\\d{4}[-]?\\d{4}[-]?\\d{4}[-]?\\d{4}\\b"</w:t>
        <w:br/>
        <w:t xml:space="preserve">      type: credit_card_number</w:t>
        <w:br/>
        <w:t xml:space="preserve">      sensitivity: high</w:t>
        <w:br/>
        <w:t xml:space="preserve">      action: mask</w:t>
        <w:br/>
        <w:t xml:space="preserve">    </w:t>
        <w:br/>
        <w:t xml:space="preserve">    - pattern: "\\b[A-Za-z0-9._%+-]+@[A-Za-z0-9.-]+\\.[A-Z|a-z]{2,}\\b"</w:t>
        <w:br/>
        <w:t xml:space="preserve">      type: email_address</w:t>
        <w:br/>
        <w:t xml:space="preserve">      sensitivity: medium</w:t>
        <w:br/>
        <w:t xml:space="preserve">      action: hash</w:t>
        <w:br/>
        <w:t xml:space="preserve">    </w:t>
        <w:br/>
        <w:t xml:space="preserve">    - pattern: "\\b\\d{3}-\\d{2}-\\d{4}\\b"</w:t>
        <w:br/>
        <w:t xml:space="preserve">      type: social_security_number</w:t>
        <w:br/>
        <w:t xml:space="preserve">      sensitivity: high</w:t>
        <w:br/>
        <w:t xml:space="preserve">      action: encrypt</w:t>
        <w:br/>
        <w:br/>
        <w:t># 数据保留策略</w:t>
        <w:br/>
        <w:t>data_retention:</w:t>
        <w:br/>
        <w:t xml:space="preserve">  # 指标数据保留</w:t>
        <w:br/>
        <w:t xml:space="preserve">  metrics:</w:t>
        <w:br/>
        <w:t xml:space="preserve">    hot_storage: 30d    # 热存储30天</w:t>
        <w:br/>
        <w:t xml:space="preserve">    warm_storage: 90d   # 温存储90天</w:t>
        <w:br/>
        <w:t xml:space="preserve">    cold_storage: 1y    # 冷存储1年</w:t>
        <w:br/>
        <w:t xml:space="preserve">    archive: 7y         # 归档7年</w:t>
        <w:br/>
        <w:t xml:space="preserve">  </w:t>
        <w:br/>
        <w:t xml:space="preserve">  # 日志数据保留</w:t>
        <w:br/>
        <w:t xml:space="preserve">  logs:</w:t>
        <w:br/>
        <w:t xml:space="preserve">    hot_storage: 7d     # 热存储7天</w:t>
        <w:br/>
        <w:t xml:space="preserve">    warm_storage: 30d   # 温存储30天</w:t>
        <w:br/>
        <w:t xml:space="preserve">    cold_storage: 1y    # 冷存储1年</w:t>
        <w:br/>
        <w:t xml:space="preserve">    archive: 7y         # 归档7年</w:t>
        <w:br/>
        <w:t xml:space="preserve">  </w:t>
        <w:br/>
        <w:t xml:space="preserve">  # 追踪数据保留</w:t>
        <w:br/>
        <w:t xml:space="preserve">  traces:</w:t>
        <w:br/>
        <w:t xml:space="preserve">    hot_storage: 7d     # 热存储7天</w:t>
        <w:br/>
        <w:t xml:space="preserve">    warm_storage: 30d   # 温存储30天</w:t>
        <w:br/>
        <w:t xml:space="preserve">    cold_storage: 6m    # 冷存储6个月</w:t>
        <w:br/>
        <w:t xml:space="preserve">    archive: 2y         # 归档2年</w:t>
        <w:br/>
        <w:br/>
        <w:t># 访问控制策略</w:t>
        <w:br/>
        <w:t>access_control:</w:t>
        <w:br/>
        <w:t xml:space="preserve">  # 角色定义</w:t>
        <w:br/>
        <w:t xml:space="preserve">  roles:</w:t>
        <w:br/>
        <w:t xml:space="preserve">    admin:</w:t>
        <w:br/>
        <w:t xml:space="preserve">      permissions:</w:t>
        <w:br/>
        <w:t xml:space="preserve">        - read_all</w:t>
        <w:br/>
        <w:t xml:space="preserve">        - write_all</w:t>
        <w:br/>
        <w:t xml:space="preserve">        - delete_all</w:t>
        <w:br/>
        <w:t xml:space="preserve">        - manage_users</w:t>
        <w:br/>
        <w:t xml:space="preserve">      data_scope: all</w:t>
        <w:br/>
        <w:t xml:space="preserve">    </w:t>
        <w:br/>
        <w:t xml:space="preserve">    analyst:</w:t>
        <w:br/>
        <w:t xml:space="preserve">      permissions:</w:t>
        <w:br/>
        <w:t xml:space="preserve">        - read_metrics</w:t>
        <w:br/>
        <w:t xml:space="preserve">        - read_logs</w:t>
        <w:br/>
        <w:t xml:space="preserve">        - read_traces</w:t>
        <w:br/>
        <w:t xml:space="preserve">        - create_dashboards</w:t>
        <w:br/>
        <w:t xml:space="preserve">      data_scope: business_unit</w:t>
        <w:br/>
        <w:t xml:space="preserve">    </w:t>
        <w:br/>
        <w:t xml:space="preserve">    developer:</w:t>
        <w:br/>
        <w:t xml:space="preserve">      permissions:</w:t>
        <w:br/>
        <w:t xml:space="preserve">        - read_logs</w:t>
        <w:br/>
        <w:t xml:space="preserve">        - read_traces</w:t>
        <w:br/>
        <w:t xml:space="preserve">        - read_metrics</w:t>
        <w:br/>
        <w:t xml:space="preserve">        - write_logs</w:t>
        <w:br/>
        <w:t xml:space="preserve">      data_scope: application</w:t>
        <w:br/>
        <w:t xml:space="preserve">    </w:t>
        <w:br/>
        <w:t xml:space="preserve">    auditor:</w:t>
        <w:br/>
        <w:t xml:space="preserve">      permissions:</w:t>
        <w:br/>
        <w:t xml:space="preserve">        - read_audit_logs</w:t>
        <w:br/>
        <w:t xml:space="preserve">        - read_compliance_reports</w:t>
        <w:br/>
        <w:t xml:space="preserve">      data_scope: all</w:t>
        <w:br/>
        <w:t xml:space="preserve">  </w:t>
        <w:br/>
        <w:t xml:space="preserve">  # 数据隔离策略</w:t>
        <w:br/>
        <w:t xml:space="preserve">  data_isolation:</w:t>
        <w:br/>
        <w:t xml:space="preserve">    multi_tenant: true</w:t>
        <w:br/>
        <w:t xml:space="preserve">    tenant_scopes:</w:t>
        <w:br/>
        <w:t xml:space="preserve">      - business_unit</w:t>
        <w:br/>
        <w:t xml:space="preserve">      - application</w:t>
        <w:br/>
        <w:t xml:space="preserve">      - environment</w:t>
        <w:br/>
        <w:t xml:space="preserve">      - region</w:t>
        <w:br/>
        <w:br/>
        <w:t># 加密策略</w:t>
        <w:br/>
        <w:t>encryption:</w:t>
        <w:br/>
        <w:t xml:space="preserve">  # 传输加密</w:t>
        <w:br/>
        <w:t xml:space="preserve">  transport:</w:t>
        <w:br/>
        <w:t xml:space="preserve">    protocols:</w:t>
        <w:br/>
        <w:t xml:space="preserve">      - TLS_1.3</w:t>
        <w:br/>
        <w:t xml:space="preserve">      - TLS_1.2</w:t>
        <w:br/>
        <w:t xml:space="preserve">    cipher_suites:</w:t>
        <w:br/>
        <w:t xml:space="preserve">      - ECDHE-RSA-AES256-GCM-SHA384</w:t>
        <w:br/>
        <w:t xml:space="preserve">      - ECDHE-RSA-AES128-GCM-SHA256</w:t>
        <w:br/>
        <w:t xml:space="preserve">  </w:t>
        <w:br/>
        <w:t xml:space="preserve">  # 存储加密</w:t>
        <w:br/>
        <w:t xml:space="preserve">  storage:</w:t>
        <w:br/>
        <w:t xml:space="preserve">    algorithm: AES-256-GCM</w:t>
        <w:br/>
        <w:t xml:space="preserve">    key_rotation: 90d</w:t>
        <w:br/>
        <w:t xml:space="preserve">    key_management: AWS_KMS</w:t>
        <w:br/>
        <w:t xml:space="preserve">    </w:t>
        <w:br/>
        <w:t xml:space="preserve">  # 数据脱敏</w:t>
        <w:br/>
        <w:t xml:space="preserve">  masking:</w:t>
        <w:br/>
        <w:t xml:space="preserve">    techniques:</w:t>
        <w:br/>
        <w:t xml:space="preserve">      - tokenization</w:t>
        <w:br/>
        <w:t xml:space="preserve">      - hashing</w:t>
        <w:br/>
        <w:t xml:space="preserve">      - encryption</w:t>
        <w:br/>
        <w:t xml:space="preserve">    sensitive_fields:</w:t>
        <w:br/>
        <w:t xml:space="preserve">      - password</w:t>
        <w:br/>
        <w:t xml:space="preserve">      - credit_card</w:t>
        <w:br/>
        <w:t xml:space="preserve">      - ssn</w:t>
        <w:br/>
        <w:t xml:space="preserve">      - email</w:t>
        <w:br/>
        <w:br/>
        <w:t># 审计策略</w:t>
        <w:br/>
        <w:t>auditing:</w:t>
        <w:br/>
        <w:t xml:space="preserve">  # 审计事件类型</w:t>
        <w:br/>
        <w:t xml:space="preserve">  audit_events:</w:t>
        <w:br/>
        <w:t xml:space="preserve">    - data_access</w:t>
        <w:br/>
        <w:t xml:space="preserve">    - data_modification</w:t>
        <w:br/>
        <w:t xml:space="preserve">    - configuration_change</w:t>
        <w:br/>
        <w:t xml:space="preserve">    - user_authentication</w:t>
        <w:br/>
        <w:t xml:space="preserve">    - permission_change</w:t>
        <w:br/>
        <w:t xml:space="preserve">  </w:t>
        <w:br/>
        <w:t xml:space="preserve">  # 审计数据保留</w:t>
        <w:br/>
        <w:t xml:space="preserve">  audit_retention: 7y</w:t>
        <w:br/>
        <w:t xml:space="preserve">  </w:t>
        <w:br/>
        <w:t xml:space="preserve">  # 审计报告</w:t>
        <w:br/>
        <w:t xml:space="preserve">  audit_reports:</w:t>
        <w:br/>
        <w:t xml:space="preserve">    frequency: monthly</w:t>
        <w:br/>
        <w:t xml:space="preserve">    recipients:</w:t>
        <w:br/>
        <w:t xml:space="preserve">      - compliance@company.com</w:t>
        <w:br/>
        <w:t xml:space="preserve">      - security@company.com</w:t>
        <w:br/>
        <w:t xml:space="preserve">    format: PDF</w:t>
        <w:br/>
        <w:t xml:space="preserve">  </w:t>
        <w:br/>
        <w:t xml:space="preserve">  # 实时监控</w:t>
        <w:br/>
        <w:t xml:space="preserve">  real_time_monitoring:</w:t>
        <w:br/>
        <w:t xml:space="preserve">    suspicious_activities:</w:t>
        <w:br/>
        <w:t xml:space="preserve">      - bulk_data_export</w:t>
        <w:br/>
        <w:t xml:space="preserve">      - unauthorized_access</w:t>
        <w:br/>
        <w:t xml:space="preserve">      - configuration_changes</w:t>
        <w:br/>
        <w:t xml:space="preserve">    alert_thresholds:</w:t>
        <w:br/>
        <w:t xml:space="preserve">      failed_logins: 5</w:t>
        <w:br/>
        <w:t xml:space="preserve">      data_access_denied: 10</w:t>
        <w:br/>
        <w:br/>
        <w:t># 合规策略</w:t>
        <w:br/>
        <w:t>compliance:</w:t>
        <w:br/>
        <w:t xml:space="preserve">  # GDPR合规</w:t>
        <w:br/>
        <w:t xml:space="preserve">  gdpr:</w:t>
        <w:br/>
        <w:t xml:space="preserve">    data_subject_rights:</w:t>
        <w:br/>
        <w:t xml:space="preserve">      - access</w:t>
        <w:br/>
        <w:t xml:space="preserve">      - rectification</w:t>
        <w:br/>
        <w:t xml:space="preserve">      - erasure</w:t>
        <w:br/>
        <w:t xml:space="preserve">      - restriction</w:t>
        <w:br/>
        <w:t xml:space="preserve">      - portability</w:t>
        <w:br/>
        <w:t xml:space="preserve">    data_protection_officer: dpo@company.com</w:t>
        <w:br/>
        <w:t xml:space="preserve">    breach_notification: 72h</w:t>
        <w:br/>
        <w:t xml:space="preserve">  </w:t>
        <w:br/>
        <w:t xml:space="preserve">  # SOX合规</w:t>
        <w:br/>
        <w:t xml:space="preserve">  sox:</w:t>
        <w:br/>
        <w:t xml:space="preserve">    financial_reporting: true</w:t>
        <w:br/>
        <w:t xml:space="preserve">    internal_controls: true</w:t>
        <w:br/>
        <w:t xml:space="preserve">    audit_trail: true</w:t>
        <w:br/>
        <w:t xml:space="preserve">  </w:t>
        <w:br/>
        <w:t xml:space="preserve">  # HIPAA合规</w:t>
        <w:br/>
        <w:t xml:space="preserve">  hipaa:</w:t>
        <w:br/>
        <w:t xml:space="preserve">    protected_health_information: true</w:t>
        <w:br/>
        <w:t xml:space="preserve">    security_rule: true</w:t>
        <w:br/>
        <w:t xml:space="preserve">    privacy_rule: true</w:t>
        <w:br/>
        <w:t xml:space="preserve">  </w:t>
        <w:br/>
        <w:t xml:space="preserve">  # 行业特定合规</w:t>
        <w:br/>
        <w:t xml:space="preserve">  industry_specific:</w:t>
        <w:br/>
        <w:t xml:space="preserve">    pci_dss:</w:t>
        <w:br/>
        <w:t xml:space="preserve">      enabled: true</w:t>
        <w:br/>
        <w:t xml:space="preserve">      level: 1</w:t>
        <w:br/>
        <w:t xml:space="preserve">    iso_27001:</w:t>
        <w:br/>
        <w:t xml:space="preserve">      enabled: true</w:t>
        <w:br/>
        <w:t xml:space="preserve">      certification_date: "2024-01-01"</w:t>
        <w:br/>
        <w:br/>
        <w:t># 质量治理策略</w:t>
        <w:br/>
        <w:t>quality_governance:</w:t>
        <w:br/>
        <w:t xml:space="preserve">  # 数据质量指标</w:t>
        <w:br/>
        <w:t xml:space="preserve">  quality_metrics:</w:t>
        <w:br/>
        <w:t xml:space="preserve">    completeness: 0.99    # 完整性99%</w:t>
        <w:br/>
        <w:t xml:space="preserve">    accuracy: 0.95        # 准确性95%</w:t>
        <w:br/>
        <w:t xml:space="preserve">    timeliness: 0.98      # 时效性98%</w:t>
        <w:br/>
        <w:t xml:space="preserve">    consistency: 0.97     # 一致性97%</w:t>
        <w:br/>
        <w:t xml:space="preserve">  </w:t>
        <w:br/>
        <w:t xml:space="preserve">  # 质量监控</w:t>
        <w:br/>
        <w:t xml:space="preserve">  quality_monitoring:</w:t>
        <w:br/>
        <w:t xml:space="preserve">    frequency: 1h</w:t>
        <w:br/>
        <w:t xml:space="preserve">    alert_threshold: 0.90</w:t>
        <w:br/>
        <w:t xml:space="preserve">    auto_remediation: true</w:t>
        <w:br/>
        <w:t xml:space="preserve">  </w:t>
        <w:br/>
        <w:t xml:space="preserve">  # 数据血缘追踪</w:t>
        <w:br/>
        <w:t xml:space="preserve">  data_lineage:</w:t>
        <w:br/>
        <w:t xml:space="preserve">    enabled: true</w:t>
        <w:br/>
        <w:t xml:space="preserve">    tracking_level: detailed</w:t>
        <w:br/>
        <w:t xml:space="preserve">    visualization: true</w:t>
      </w:r>
    </w:p>
    <w:p w14:paraId="6FAC75CA" w14:textId="77777777" w:rsidR="00160299" w:rsidRDefault="00000000">
      <w:pPr>
        <w:pStyle w:val="FirstParagraph"/>
      </w:pPr>
      <w:r>
        <w:rPr>
          <w:rFonts w:hint="eastAsia"/>
          <w:b/>
          <w:bCs/>
        </w:rPr>
        <w:t>可观测性治理实施脚本</w:t>
      </w:r>
      <w:r>
        <w:t>:</w:t>
      </w:r>
    </w:p>
    <w:p w14:paraId="462FB906" w14:textId="77777777" w:rsidR="00160299" w:rsidRDefault="00000000">
      <w:pPr>
        <w:pStyle w:val="SourceCode"/>
      </w:pPr>
      <w:r>
        <w:t>examples/15_framework/governance_enforcement.py</w:t>
        <w:br/>
        <w:t>import time</w:t>
        <w:br/>
        <w:t>import json</w:t>
        <w:br/>
        <w:t>import logging</w:t>
        <w:br/>
        <w:t>from datetime import datetime, timedelta</w:t>
        <w:br/>
        <w:t>from typing import Dict, List, Optional, Any, Callable</w:t>
        <w:br/>
        <w:t>import re</w:t>
        <w:br/>
        <w:t>import hashlib</w:t>
        <w:br/>
        <w:t>import cryptography</w:t>
        <w:br/>
        <w:t>from cryptography.fernet import Fernet</w:t>
        <w:br/>
        <w:t>import yaml</w:t>
        <w:br/>
        <w:t>import pandas as pd</w:t>
        <w:br/>
        <w:t>from elasticsearch import Elasticsearch</w:t>
        <w:br/>
        <w:t>from prometheus_api_client import PrometheusConnect</w:t>
        <w:br/>
        <w:br/>
        <w:t>logging.basicConfig(level=logging.INFO)</w:t>
        <w:br/>
        <w:t>logger = logging.getLogger(__name__)</w:t>
        <w:br/>
        <w:br/>
        <w:t>class ObservabilityGovernanceEnforcer:</w:t>
        <w:br/>
        <w:t xml:space="preserve">    """可观测性治理执行器"""</w:t>
        <w:br/>
        <w:t xml:space="preserve">    </w:t>
        <w:br/>
        <w:t xml:space="preserve">    def __init__(self, config_file: str = "governance_policy.yml"):</w:t>
        <w:br/>
        <w:t xml:space="preserve">        with open(config_file, 'r', encoding='utf-8') as f:</w:t>
        <w:br/>
        <w:t xml:space="preserve">            self.config = yaml.safe_load(f)</w:t>
        <w:br/>
        <w:t xml:space="preserve">        </w:t>
        <w:br/>
        <w:t xml:space="preserve">        # 初始化加密密钥</w:t>
        <w:br/>
        <w:t xml:space="preserve">        self.encryption_key = Fernet.generate_key()</w:t>
        <w:br/>
        <w:t xml:space="preserve">        self.cipher = Fernet(self.encryption_key)</w:t>
        <w:br/>
        <w:t xml:space="preserve">        </w:t>
        <w:br/>
        <w:t xml:space="preserve">        # 审计日志</w:t>
        <w:br/>
        <w:t xml:space="preserve">        self.audit_log: List[Dict[str, Any]] = []</w:t>
        <w:br/>
        <w:t xml:space="preserve">        </w:t>
        <w:br/>
        <w:t xml:space="preserve">        # 治理规则</w:t>
        <w:br/>
        <w:t xml:space="preserve">        self.governance_rules: Dict[str, Callable] = {</w:t>
        <w:br/>
        <w:t xml:space="preserve">            'data_classification': self._enforce_data_classification,</w:t>
        <w:br/>
        <w:t xml:space="preserve">            'data_retention': self._enforce_data_retention,</w:t>
        <w:br/>
        <w:t xml:space="preserve">            'access_control': self._enforce_access_control,</w:t>
        <w:br/>
        <w:t xml:space="preserve">            'encryption': self._enforce_encryption,</w:t>
        <w:br/>
        <w:t xml:space="preserve">            'quality_governance': self._enforce_quality_governance</w:t>
        <w:br/>
        <w:t xml:space="preserve">        }</w:t>
        <w:br/>
        <w:t xml:space="preserve">        </w:t>
        <w:br/>
        <w:t xml:space="preserve">        logger.info("Observability Governance Enforcer initialized")</w:t>
        <w:br/>
        <w:t xml:space="preserve">    </w:t>
        <w:br/>
        <w:t xml:space="preserve">    def enforce_governance(self, data_type: str, data: Any, context: Dict[str, Any] = None) -&gt; Dict[str, Any]:</w:t>
        <w:br/>
        <w:t xml:space="preserve">        """执行治理策略"""</w:t>
        <w:br/>
        <w:t xml:space="preserve">        context = context or {}</w:t>
        <w:br/>
        <w:t xml:space="preserve">        enforcement_result = {</w:t>
        <w:br/>
        <w:t xml:space="preserve">            'timestamp': datetime.now().isoformat(),</w:t>
        <w:br/>
        <w:t xml:space="preserve">            'data_type': data_type,</w:t>
        <w:br/>
        <w:t xml:space="preserve">            'original_data': data,</w:t>
        <w:br/>
        <w:t xml:space="preserve">            'governed_data': data,</w:t>
        <w:br/>
        <w:t xml:space="preserve">            'applied_rules': [],</w:t>
        <w:br/>
        <w:t xml:space="preserve">            'violations': [],</w:t>
        <w:br/>
        <w:t xml:space="preserve">            'audit_trail': []</w:t>
        <w:br/>
        <w:t xml:space="preserve">        }</w:t>
        <w:br/>
        <w:t xml:space="preserve">        </w:t>
        <w:br/>
        <w:t xml:space="preserve">        try:</w:t>
        <w:br/>
        <w:t xml:space="preserve">            # 应用所有相关的治理规则</w:t>
        <w:br/>
        <w:t xml:space="preserve">            for rule_name, rule_func in self.governance_rules.items():</w:t>
        <w:br/>
        <w:t xml:space="preserve">                if rule_name in self.config:</w:t>
        <w:br/>
        <w:t xml:space="preserve">                    rule_result = rule_func(data, context)</w:t>
        <w:br/>
        <w:t xml:space="preserve">                    </w:t>
        <w:br/>
        <w:t xml:space="preserve">                    if rule_result['applied']:</w:t>
        <w:br/>
        <w:t xml:space="preserve">                        enforcement_result['applied_rules'].append(rule_name)</w:t>
        <w:br/>
        <w:t xml:space="preserve">                        enforcement_result['governed_data'] = rule_result['data']</w:t>
        <w:br/>
        <w:t xml:space="preserve">                        enforcement_result['audit_trail'].extend(rule_result['audit_trail'])</w:t>
        <w:br/>
        <w:t xml:space="preserve">                    </w:t>
        <w:br/>
        <w:t xml:space="preserve">                    if rule_result['violations']:</w:t>
        <w:br/>
        <w:t xml:space="preserve">                        enforcement_result['violations'].extend(rule_result['violations'])</w:t>
        <w:br/>
        <w:t xml:space="preserve">            </w:t>
        <w:br/>
        <w:t xml:space="preserve">            # 记录审计日志</w:t>
        <w:br/>
        <w:t xml:space="preserve">            self._log_audit_event({</w:t>
        <w:br/>
        <w:t xml:space="preserve">                'event_type': 'governance_enforcement',</w:t>
        <w:br/>
        <w:t xml:space="preserve">                'data_type': data_type,</w:t>
        <w:br/>
        <w:t xml:space="preserve">                'applied_rules': enforcement_result['applied_rules'],</w:t>
        <w:br/>
        <w:t xml:space="preserve">                'violations': enforcement_result['violations'],</w:t>
        <w:br/>
        <w:t xml:space="preserve">                'user': context.get('user', 'system'),</w:t>
        <w:br/>
        <w:t xml:space="preserve">                'timestamp': enforcement_result['timestamp']</w:t>
        <w:br/>
        <w:t xml:space="preserve">            })</w:t>
        <w:br/>
        <w:t xml:space="preserve">            </w:t>
        <w:br/>
        <w:t xml:space="preserve">        except Exception as e:</w:t>
        <w:br/>
        <w:t xml:space="preserve">            logger.error(f"Error enforcing governance for {data_type}: {e}")</w:t>
        <w:br/>
        <w:t xml:space="preserve">            enforcement_result['violations'].append({</w:t>
        <w:br/>
        <w:t xml:space="preserve">                'rule': 'general',</w:t>
        <w:br/>
        <w:t xml:space="preserve">                'violation': str(e),</w:t>
        <w:br/>
        <w:t xml:space="preserve">                'severity': 'high'</w:t>
        <w:br/>
        <w:t xml:space="preserve">            })</w:t>
        <w:br/>
        <w:t xml:space="preserve">        </w:t>
        <w:br/>
        <w:t xml:space="preserve">        return enforcement_result</w:t>
        <w:br/>
        <w:t xml:space="preserve">    </w:t>
        <w:br/>
        <w:t xml:space="preserve">    def _enforce_data_classification(self, data: Any, context: Dict[str, Any]) -&gt; Dict[str, Any]:</w:t>
        <w:br/>
        <w:t xml:space="preserve">        """执行数据分类策略"""</w:t>
        <w:br/>
        <w:t xml:space="preserve">        result = {</w:t>
        <w:br/>
        <w:t xml:space="preserve">            'applied': False,</w:t>
        <w:br/>
        <w:t xml:space="preserve">            'data': data,</w:t>
        <w:br/>
        <w:t xml:space="preserve">            'violations': [],</w:t>
        <w:br/>
        <w:t xml:space="preserve">            'audit_trail': []</w:t>
        <w:br/>
        <w:t xml:space="preserve">        }</w:t>
        <w:br/>
        <w:t xml:space="preserve">        </w:t>
        <w:br/>
        <w:t xml:space="preserve">        if not isinstance(data, (str, dict)):</w:t>
        <w:br/>
        <w:t xml:space="preserve">            return result</w:t>
        <w:br/>
        <w:t xml:space="preserve">        </w:t>
        <w:br/>
        <w:t xml:space="preserve">        data_str = json.dumps(data) if isinstance(data, dict) else str(data)</w:t>
        <w:br/>
        <w:t xml:space="preserve">        </w:t>
        <w:br/>
        <w:t xml:space="preserve">        for rule in self.config['data_classification']['classification_rules']:</w:t>
        <w:br/>
        <w:t xml:space="preserve">            pattern = re.compile(rule['pattern'], re.IGNORECASE)</w:t>
        <w:br/>
        <w:t xml:space="preserve">            </w:t>
        <w:br/>
        <w:t xml:space="preserve">            if pattern.search(data_str):</w:t>
        <w:br/>
        <w:t xml:space="preserve">                result['applied'] = True</w:t>
        <w:br/>
        <w:t xml:space="preserve">                </w:t>
        <w:br/>
        <w:t xml:space="preserve">                # 应用脱敏操作</w:t>
        <w:br/>
        <w:t xml:space="preserve">                if rule['action'] == 'mask':</w:t>
        <w:br/>
        <w:t xml:space="preserve">                    masked_data = pattern.sub('***', data_str)</w:t>
        <w:br/>
        <w:t xml:space="preserve">                    result['data'] = json.loads(masked_data) if isinstance(data, dict) else masked_data</w:t>
        <w:br/>
        <w:t xml:space="preserve">                </w:t>
        <w:br/>
        <w:t xml:space="preserve">                elif rule['action'] == 'hash':</w:t>
        <w:br/>
        <w:t xml:space="preserve">                    hashed_value = hashlib.sha256(data_str.encode()).hexdigest()</w:t>
        <w:br/>
        <w:t xml:space="preserve">                    result['data'] = f"sha256:{hashed_value}"</w:t>
        <w:br/>
        <w:t xml:space="preserve">                </w:t>
        <w:br/>
        <w:t xml:space="preserve">                elif rule['action'] == 'encrypt':</w:t>
        <w:br/>
        <w:t xml:space="preserve">                    encrypted_data = self.cipher.encrypt(data_str.encode()).decode()</w:t>
        <w:br/>
        <w:t xml:space="preserve">                    result['data'] = f"encrypted:{encrypted_data}"</w:t>
        <w:br/>
        <w:t xml:space="preserve">                </w:t>
        <w:br/>
        <w:t xml:space="preserve">                result['audit_trail'].append({</w:t>
        <w:br/>
        <w:t xml:space="preserve">                    'action': 'data_classification',</w:t>
        <w:br/>
        <w:t xml:space="preserve">                    'rule': rule['type'],</w:t>
        <w:br/>
        <w:t xml:space="preserve">                    'sensitivity': rule['sensitivity'],</w:t>
        <w:br/>
        <w:t xml:space="preserve">                    'action_taken': rule['action']</w:t>
        <w:br/>
        <w:t xml:space="preserve">                })</w:t>
        <w:br/>
        <w:t xml:space="preserve">                </w:t>
        <w:br/>
        <w:t xml:space="preserve">                # 检查是否违反合规要求</w:t>
        <w:br/>
        <w:t xml:space="preserve">                if rule['sensitivity'] == 'high' and not context.get('authorized_access', False):</w:t>
        <w:br/>
        <w:t xml:space="preserve">                    result['violations'].append({</w:t>
        <w:br/>
        <w:t xml:space="preserve">                        'rule': 'data_classification',</w:t>
        <w:br/>
        <w:t xml:space="preserve">                        'violation': f"Unauthorized access to {rule['sensitivity']} sensitive data",</w:t>
        <w:br/>
        <w:t xml:space="preserve">                        'severity': 'high'</w:t>
        <w:br/>
        <w:t xml:space="preserve">                    })</w:t>
        <w:br/>
        <w:t xml:space="preserve">        </w:t>
        <w:br/>
        <w:t xml:space="preserve">        return result</w:t>
        <w:br/>
        <w:t xml:space="preserve">    </w:t>
        <w:br/>
        <w:t xml:space="preserve">    def _enforce_data_retention(self, data: Any, context: Dict[str, Any]) -&gt; Dict[str, Any]:</w:t>
        <w:br/>
        <w:t xml:space="preserve">        """执行数据保留策略"""</w:t>
        <w:br/>
        <w:t xml:space="preserve">        result = {</w:t>
        <w:br/>
        <w:t xml:space="preserve">            'applied': False,</w:t>
        <w:br/>
        <w:t xml:space="preserve">            'data': data,</w:t>
        <w:br/>
        <w:t xml:space="preserve">            'violations': [],</w:t>
        <w:br/>
        <w:t xml:space="preserve">            'audit_trail': []</w:t>
        <w:br/>
        <w:t xml:space="preserve">        }</w:t>
        <w:br/>
        <w:t xml:space="preserve">        </w:t>
        <w:br/>
        <w:t xml:space="preserve">        data_type = context.get('data_type', 'unknown')</w:t>
        <w:br/>
        <w:t xml:space="preserve">        data_age_days = context.get('data_age_days', 0)</w:t>
        <w:br/>
        <w:t xml:space="preserve">        </w:t>
        <w:br/>
        <w:t xml:space="preserve">        if data_type in self.config['data_retention']:</w:t>
        <w:br/>
        <w:t xml:space="preserve">            retention_policy = self.config['data_retention'][data_type]</w:t>
        <w:br/>
        <w:t xml:space="preserve">            </w:t>
        <w:br/>
        <w:t xml:space="preserve">            # 检查数据是否超过保留期</w:t>
        <w:br/>
        <w:t xml:space="preserve">            max_retention_days = self._parse_duration(retention_policy['archive'])</w:t>
        <w:br/>
        <w:t xml:space="preserve">            </w:t>
        <w:br/>
        <w:t xml:space="preserve">            if data_age_days &gt; max_retention_days:</w:t>
        <w:br/>
        <w:t xml:space="preserve">                result['applied'] = True</w:t>
        <w:br/>
        <w:t xml:space="preserve">                result['data'] = None  # 标记为删除</w:t>
        <w:br/>
        <w:t xml:space="preserve">                result['audit_trail'].append({</w:t>
        <w:br/>
        <w:t xml:space="preserve">                    'action': 'data_retention',</w:t>
        <w:br/>
        <w:t xml:space="preserve">                    'data_type': data_type,</w:t>
        <w:br/>
        <w:t xml:space="preserve">                    'data_age_days': data_age_days,</w:t>
        <w:br/>
        <w:t xml:space="preserve">                    'max_retention_days': max_retention_days,</w:t>
        <w:br/>
        <w:t xml:space="preserve">                    'action_taken': 'delete'</w:t>
        <w:br/>
        <w:t xml:space="preserve">                })</w:t>
        <w:br/>
        <w:t xml:space="preserve">            </w:t>
        <w:br/>
        <w:t xml:space="preserve">            # 检查是否需要迁移存储层</w:t>
        <w:br/>
        <w:t xml:space="preserve">            elif data_age_days &gt; self._parse_duration(retention_policy['cold_storage']):</w:t>
        <w:br/>
        <w:t xml:space="preserve">                result['applied'] = True</w:t>
        <w:br/>
        <w:t xml:space="preserve">                result['audit_trail'].append({</w:t>
        <w:br/>
        <w:t xml:space="preserve">                    'action': 'data_retention',</w:t>
        <w:br/>
        <w:t xml:space="preserve">                    'data_type': data_type,</w:t>
        <w:br/>
        <w:t xml:space="preserve">                    'data_age_days': data_age_days,</w:t>
        <w:br/>
        <w:t xml:space="preserve">                    'action_taken': 'move_to_archive'</w:t>
        <w:br/>
        <w:t xml:space="preserve">                })</w:t>
        <w:br/>
        <w:t xml:space="preserve">        </w:t>
        <w:br/>
        <w:t xml:space="preserve">        return result</w:t>
        <w:br/>
        <w:t xml:space="preserve">    </w:t>
        <w:br/>
        <w:t xml:space="preserve">    def _enforce_access_control(self, data: Any, context: Dict[str, Any]) -&gt; Dict[str, Any]:</w:t>
        <w:br/>
        <w:t xml:space="preserve">        """执行访问控制策略"""</w:t>
        <w:br/>
        <w:t xml:space="preserve">        result = {</w:t>
        <w:br/>
        <w:t xml:space="preserve">            'applied': False,</w:t>
        <w:br/>
        <w:t xml:space="preserve">            'data': data,</w:t>
        <w:br/>
        <w:t xml:space="preserve">            'violations': [],</w:t>
        <w:br/>
        <w:t xml:space="preserve">            'audit_trail': []</w:t>
        <w:br/>
        <w:t xml:space="preserve">        }</w:t>
        <w:br/>
        <w:t xml:space="preserve">        </w:t>
        <w:br/>
        <w:t xml:space="preserve">        user_role = context.get('user_role', 'anonymous')</w:t>
        <w:br/>
        <w:t xml:space="preserve">        data_scope = context.get('data_scope', 'unknown')</w:t>
        <w:br/>
        <w:t xml:space="preserve">        operation = context.get('operation', 'read')</w:t>
        <w:br/>
        <w:t xml:space="preserve">        </w:t>
        <w:br/>
        <w:t xml:space="preserve">        if user_role in self.config['access_control']['roles']:</w:t>
        <w:br/>
        <w:t xml:space="preserve">            role_config = self.config['access_control']['roles'][user_role]</w:t>
        <w:br/>
        <w:t xml:space="preserve">            </w:t>
        <w:br/>
        <w:t xml:space="preserve">            # 检查权限</w:t>
        <w:br/>
        <w:t xml:space="preserve">            required_permission = f"{operation}_all" if data_scope == 'all' else f"{operation}_{data_scope}"</w:t>
        <w:br/>
        <w:t xml:space="preserve">            </w:t>
        <w:br/>
        <w:t xml:space="preserve">            if required_permission not in role_config['permissions']:</w:t>
        <w:br/>
        <w:t xml:space="preserve">                result['applied'] = True</w:t>
        <w:br/>
        <w:t xml:space="preserve">                result['data'] = None  # 拒绝访问</w:t>
        <w:br/>
        <w:t xml:space="preserve">                result['violations'].append({</w:t>
        <w:br/>
        <w:t xml:space="preserve">                    'rule': 'access_control',</w:t>
        <w:br/>
        <w:t xml:space="preserve">                    'violation': f"User {user_role} does not have {required_permission} permission",</w:t>
        <w:br/>
        <w:t xml:space="preserve">                    'severity': 'high'</w:t>
        <w:br/>
        <w:t xml:space="preserve">                })</w:t>
        <w:br/>
        <w:t xml:space="preserve">            </w:t>
        <w:br/>
        <w:t xml:space="preserve">            result['audit_trail'].append({</w:t>
        <w:br/>
        <w:t xml:space="preserve">                'action': 'access_control_check',</w:t>
        <w:br/>
        <w:t xml:space="preserve">                'user_role': user_role,</w:t>
        <w:br/>
        <w:t xml:space="preserve">                'data_scope': data_scope,</w:t>
        <w:br/>
        <w:t xml:space="preserve">                'operation': operation,</w:t>
        <w:br/>
        <w:t xml:space="preserve">                'authorized': required_permission in role_config['permissions']</w:t>
        <w:br/>
        <w:t xml:space="preserve">            })</w:t>
        <w:br/>
        <w:t xml:space="preserve">        </w:t>
        <w:br/>
        <w:t xml:space="preserve">        return result</w:t>
        <w:br/>
        <w:t xml:space="preserve">    </w:t>
        <w:br/>
        <w:t xml:space="preserve">    def _enforce_encryption(self, data: Any, context: Dict[str, Any]) -&gt; Dict[str, Any]:</w:t>
        <w:br/>
        <w:t xml:space="preserve">        """执行加密策略"""</w:t>
        <w:br/>
        <w:t xml:space="preserve">        result = {</w:t>
        <w:br/>
        <w:t xml:space="preserve">            'applied': False,</w:t>
        <w:br/>
        <w:t xml:space="preserve">            'data': data,</w:t>
        <w:br/>
        <w:t xml:space="preserve">            'violations': [],</w:t>
        <w:br/>
        <w:t xml:space="preserve">            'audit_trail': []</w:t>
        <w:br/>
        <w:t xml:space="preserve">        }</w:t>
        <w:br/>
        <w:t xml:space="preserve">        </w:t>
        <w:br/>
        <w:t xml:space="preserve">        data_sensitivity = context.get('data_sensitivity', 'low')</w:t>
        <w:br/>
        <w:t xml:space="preserve">        </w:t>
        <w:br/>
        <w:t xml:space="preserve">        if data_sensitivity in ['medium', 'high']:</w:t>
        <w:br/>
        <w:t xml:space="preserve">            result['applied'] = True</w:t>
        <w:br/>
        <w:t xml:space="preserve">            </w:t>
        <w:br/>
        <w:t xml:space="preserve">            # 加密数据</w:t>
        <w:br/>
        <w:t xml:space="preserve">            if isinstance(data, str):</w:t>
        <w:br/>
        <w:t xml:space="preserve">                encrypted_data = self.cipher.encrypt(data.encode()).decode()</w:t>
        <w:br/>
        <w:t xml:space="preserve">                result['data'] = f"encrypted:{encrypted_data}"</w:t>
        <w:br/>
        <w:t xml:space="preserve">            elif isinstance(data, dict):</w:t>
        <w:br/>
        <w:t xml:space="preserve">                encrypted_data = {}</w:t>
        <w:br/>
        <w:t xml:space="preserve">                for key, value in data.items():</w:t>
        <w:br/>
        <w:t xml:space="preserve">                    if key in self.config['encryption']['masking']['sensitive_fields']:</w:t>
        <w:br/>
        <w:t xml:space="preserve">                        if isinstance(value, str):</w:t>
        <w:br/>
        <w:t xml:space="preserve">                            encrypted_value = self.cipher.encrypt(value.encode()).decode()</w:t>
        <w:br/>
        <w:t xml:space="preserve">                            encrypted_data[key] = f"encrypted:{encrypted_value}"</w:t>
        <w:br/>
        <w:t xml:space="preserve">                        else:</w:t>
        <w:br/>
        <w:t xml:space="preserve">                            encrypted_data[key] = value</w:t>
        <w:br/>
        <w:t xml:space="preserve">                    else:</w:t>
        <w:br/>
        <w:t xml:space="preserve">                        encrypted_data[key] = value</w:t>
        <w:br/>
        <w:t xml:space="preserve">                result['data'] = encrypted_data</w:t>
        <w:br/>
        <w:t xml:space="preserve">            </w:t>
        <w:br/>
        <w:t xml:space="preserve">            result['audit_trail'].append({</w:t>
        <w:br/>
        <w:t xml:space="preserve">                'action': 'data_encryption',</w:t>
        <w:br/>
        <w:t xml:space="preserve">                'data_sensitivity': data_sensitivity,</w:t>
        <w:br/>
        <w:t xml:space="preserve">                'encryption_method': 'AES-256-GCM'</w:t>
        <w:br/>
        <w:t xml:space="preserve">            })</w:t>
        <w:br/>
        <w:t xml:space="preserve">        </w:t>
        <w:br/>
        <w:t xml:space="preserve">        return result</w:t>
        <w:br/>
        <w:t xml:space="preserve">    </w:t>
        <w:br/>
        <w:t xml:space="preserve">    def _enforce_quality_governance(self, data: Any, context: Dict[str, Any]) -&gt; Dict[str, Any]:</w:t>
        <w:br/>
        <w:t xml:space="preserve">        """执行质量治理策略"""</w:t>
        <w:br/>
        <w:t xml:space="preserve">        result = {</w:t>
        <w:br/>
        <w:t xml:space="preserve">            'applied': False,</w:t>
        <w:br/>
        <w:t xml:space="preserve">            'data': data,</w:t>
        <w:br/>
        <w:t xml:space="preserve">            'violations': [],</w:t>
        <w:br/>
        <w:t xml:space="preserve">            'audit_trail': []</w:t>
        <w:br/>
        <w:t xml:space="preserve">        }</w:t>
        <w:br/>
        <w:t xml:space="preserve">        </w:t>
        <w:br/>
        <w:t xml:space="preserve">        # 检查数据完整性</w:t>
        <w:br/>
        <w:t xml:space="preserve">        if isinstance(data, dict):</w:t>
        <w:br/>
        <w:t xml:space="preserve">            required_fields = context.get('required_fields', [])</w:t>
        <w:br/>
        <w:t xml:space="preserve">            missing_fields = [field for field in required_fields if field not in data]</w:t>
        <w:br/>
        <w:t xml:space="preserve">            </w:t>
        <w:br/>
        <w:t xml:space="preserve">            if missing_fields:</w:t>
        <w:br/>
        <w:t xml:space="preserve">                result['applied'] = True</w:t>
        <w:br/>
        <w:t xml:space="preserve">                result['violations'].append({</w:t>
        <w:br/>
        <w:t xml:space="preserve">                    'rule': 'quality_governance',</w:t>
        <w:br/>
        <w:t xml:space="preserve">                    'violation': f"Missing required fields: {missing_fields}",</w:t>
        <w:br/>
        <w:t xml:space="preserve">                    'severity': 'medium'</w:t>
        <w:br/>
        <w:t xml:space="preserve">                })</w:t>
        <w:br/>
        <w:t xml:space="preserve">            </w:t>
        <w:br/>
        <w:t xml:space="preserve">            # 检查数据准确性</w:t>
        <w:br/>
        <w:t xml:space="preserve">            quality_metrics = self.config['quality_governance']['quality_metrics']</w:t>
        <w:br/>
        <w:t xml:space="preserve">            </w:t>
        <w:br/>
        <w:t xml:space="preserve">            # 这里可以添加更复杂的数据质量检查逻辑</w:t>
        <w:br/>
        <w:t xml:space="preserve">            completeness = self._calculate_completeness(data, required_fields)</w:t>
        <w:br/>
        <w:t xml:space="preserve">            </w:t>
        <w:br/>
        <w:t xml:space="preserve">            if completeness &lt; quality_metrics['completeness']:</w:t>
        <w:br/>
        <w:t xml:space="preserve">                result['violations'].append({</w:t>
        <w:br/>
        <w:t xml:space="preserve">                    'rule': 'quality_governance',</w:t>
        <w:br/>
        <w:t xml:space="preserve">                    'violation': f"Data completeness {completeness:.2%} below threshold {quality_metrics['completeness']:.2%}",</w:t>
        <w:br/>
        <w:t xml:space="preserve">                    'severity': 'medium'</w:t>
        <w:br/>
        <w:t xml:space="preserve">                })</w:t>
        <w:br/>
        <w:t xml:space="preserve">            </w:t>
        <w:br/>
        <w:t xml:space="preserve">            result['audit_trail'].append({</w:t>
        <w:br/>
        <w:t xml:space="preserve">                'action': 'quality_check',</w:t>
        <w:br/>
        <w:t xml:space="preserve">                'completeness': completeness,</w:t>
        <w:br/>
        <w:t xml:space="preserve">                'missing_fields': missing_fields</w:t>
        <w:br/>
        <w:t xml:space="preserve">            })</w:t>
        <w:br/>
        <w:t xml:space="preserve">        </w:t>
        <w:br/>
        <w:t xml:space="preserve">        return result</w:t>
        <w:br/>
        <w:t xml:space="preserve">    </w:t>
        <w:br/>
        <w:t xml:space="preserve">    def _calculate_completeness(self, data: Dict[str, Any], required_fields: List[str]) -&gt; float:</w:t>
        <w:br/>
        <w:t xml:space="preserve">        """计算数据完整性"""</w:t>
        <w:br/>
        <w:t xml:space="preserve">        if not required_fields:</w:t>
        <w:br/>
        <w:t xml:space="preserve">            return 1.0</w:t>
        <w:br/>
        <w:t xml:space="preserve">        </w:t>
        <w:br/>
        <w:t xml:space="preserve">        present_fields = [field for field in required_fields if field in data and data[field] is not None]</w:t>
        <w:br/>
        <w:t xml:space="preserve">        return len(present_fields) / len(required_fields)</w:t>
        <w:br/>
        <w:t xml:space="preserve">    </w:t>
        <w:br/>
        <w:t xml:space="preserve">    def _parse_duration(self, duration_str: str) -&gt; int:</w:t>
        <w:br/>
        <w:t xml:space="preserve">        """解析持续时间字符串"""</w:t>
        <w:br/>
        <w:t xml:space="preserve">        # 简单的持续时间解析 (d=天, m=月, y=年)</w:t>
        <w:br/>
        <w:t xml:space="preserve">        if duration_str.endswith('d'):</w:t>
        <w:br/>
        <w:t xml:space="preserve">            return int(duration_str[:-1])</w:t>
        <w:br/>
        <w:t xml:space="preserve">        elif duration_str.endswith('m'):</w:t>
        <w:br/>
        <w:t xml:space="preserve">            return int(duration_str[:-1]) * 30  # 近似</w:t>
        <w:br/>
        <w:t xml:space="preserve">        elif duration_str.endswith('y'):</w:t>
        <w:br/>
        <w:t xml:space="preserve">            return int(duration_str[:-1]) * 365  # 近似</w:t>
        <w:br/>
        <w:t xml:space="preserve">        else:</w:t>
        <w:br/>
        <w:t xml:space="preserve">            return 30  # 默认30天</w:t>
        <w:br/>
        <w:t xml:space="preserve">    </w:t>
        <w:br/>
        <w:t xml:space="preserve">    def _log_audit_event(self, event: Dict[str, Any]):</w:t>
        <w:br/>
        <w:t xml:space="preserve">        """记录审计事件"""</w:t>
        <w:br/>
        <w:t xml:space="preserve">        self.audit_log.append(event)</w:t>
        <w:br/>
        <w:t xml:space="preserve">        </w:t>
        <w:br/>
        <w:t xml:space="preserve">        # 保留最近1000个审计事件</w:t>
        <w:br/>
        <w:t xml:space="preserve">        if len(self.audit_log) &gt; 1000:</w:t>
        <w:br/>
        <w:t xml:space="preserve">            self.audit_log = self.audit_log[-1000:]</w:t>
        <w:br/>
        <w:t xml:space="preserve">        </w:t>
        <w:br/>
        <w:t xml:space="preserve">        logger.info(f"Audit event: {event['event_type']} by {event.get('user', 'unknown')}")</w:t>
        <w:br/>
        <w:t xml:space="preserve">    </w:t>
        <w:br/>
        <w:t xml:space="preserve">    def generate_compliance_report(self, report_type: str = 'monthly') -&gt; str:</w:t>
        <w:br/>
        <w:t xml:space="preserve">        """生成合规报告"""</w:t>
        <w:br/>
        <w:t xml:space="preserve">        report = "# 可观测性治理合规报告\n\n"</w:t>
        <w:br/>
        <w:t xml:space="preserve">        report += f"报告类型: {report_type}\n"</w:t>
        <w:br/>
        <w:t xml:space="preserve">        report += f"生成时间: {datetime.now().isoformat()}\n\n"</w:t>
        <w:br/>
        <w:t xml:space="preserve">        </w:t>
        <w:br/>
        <w:t xml:space="preserve">        # 治理策略摘要</w:t>
        <w:br/>
        <w:t xml:space="preserve">        report += "## 治理策略摘要\n\n"</w:t>
        <w:br/>
        <w:t xml:space="preserve">        for rule_name in self.governance_rules.keys():</w:t>
        <w:br/>
        <w:t xml:space="preserve">            if rule_name in self.config:</w:t>
        <w:br/>
        <w:t xml:space="preserve">                report += f"- {rule_name}: 已配置\n"</w:t>
        <w:br/>
        <w:t xml:space="preserve">        </w:t>
        <w:br/>
        <w:t xml:space="preserve">        report += "\n"</w:t>
        <w:br/>
        <w:t xml:space="preserve">        </w:t>
        <w:br/>
        <w:t xml:space="preserve">        # 审计事件统计</w:t>
        <w:br/>
        <w:t xml:space="preserve">        report += "## 审计事件统计\n\n"</w:t>
        <w:br/>
        <w:t xml:space="preserve">        if self.audit_log:</w:t>
        <w:br/>
        <w:t xml:space="preserve">            df = pd.DataFrame(self.audit_log)</w:t>
        <w:br/>
        <w:t xml:space="preserve">            </w:t>
        <w:br/>
        <w:t xml:space="preserve">            # 事件类型统计</w:t>
        <w:br/>
        <w:t xml:space="preserve">            event_counts = df['event_type'].value_counts()</w:t>
        <w:br/>
        <w:t xml:space="preserve">            report += "### 事件类型分布\n\n"</w:t>
        <w:br/>
        <w:t xml:space="preserve">            for event_type, count in event_counts.items():</w:t>
        <w:br/>
        <w:t xml:space="preserve">                report += f"- {event_type}: {count} 次\n"</w:t>
        <w:br/>
        <w:t xml:space="preserve">            </w:t>
        <w:br/>
        <w:t xml:space="preserve">            report += "\n"</w:t>
        <w:br/>
        <w:t xml:space="preserve">            </w:t>
        <w:br/>
        <w:t xml:space="preserve">            # 违规统计</w:t>
        <w:br/>
        <w:t xml:space="preserve">            violation_events = df[df['violations'].apply(lambda x: len(x) &gt; 0)]</w:t>
        <w:br/>
        <w:t xml:space="preserve">            if not violation_events.empty:</w:t>
        <w:br/>
        <w:t xml:space="preserve">                report += "### 违规事件\n\n"</w:t>
        <w:br/>
        <w:t xml:space="preserve">                for _, event in violation_events.iterrows():</w:t>
        <w:br/>
        <w:t xml:space="preserve">                    report += f"- {event['timestamp']}: {event['event_type']} - {len(event['violations'])} 违规\n"</w:t>
        <w:br/>
        <w:t xml:space="preserve">        </w:t>
        <w:br/>
        <w:t xml:space="preserve">        # 合规状态</w:t>
        <w:br/>
        <w:t xml:space="preserve">        report += "## 合规状态\n\n"</w:t>
        <w:br/>
        <w:t xml:space="preserve">        compliance_checks = {</w:t>
        <w:br/>
        <w:t xml:space="preserve">            'data_classification': len(self.config.get('data_classification', {}).get('classification_rules', [])) &gt; 0,</w:t>
        <w:br/>
        <w:t xml:space="preserve">            'data_retention': 'data_retention' in self.config,</w:t>
        <w:br/>
        <w:t xml:space="preserve">            'access_control': 'access_control' in self.config,</w:t>
        <w:br/>
        <w:t xml:space="preserve">            'encryption': 'encryption' in self.config,</w:t>
        <w:br/>
        <w:t xml:space="preserve">            'quality_governance': 'quality_governance' in self.config</w:t>
        <w:br/>
        <w:t xml:space="preserve">        }</w:t>
        <w:br/>
        <w:t xml:space="preserve">        </w:t>
        <w:br/>
        <w:t xml:space="preserve">        for check, status in compliance_checks.items():</w:t>
        <w:br/>
        <w:t xml:space="preserve">            status_text = "✅ 合规" if status else "❌ 不合规"</w:t>
        <w:br/>
        <w:t xml:space="preserve">            report += f"- {check}: {status_text}\n"</w:t>
        <w:br/>
        <w:t xml:space="preserve">        </w:t>
        <w:br/>
        <w:t xml:space="preserve">        return report</w:t>
        <w:br/>
        <w:t xml:space="preserve">    </w:t>
        <w:br/>
        <w:t xml:space="preserve">    def get_audit_trail(self, user: str = None, event_type: str = None, </w:t>
        <w:br/>
        <w:t xml:space="preserve">                       start_date: datetime = None, end_date: datetime = None) -&gt; List[Dict[str, Any]]:</w:t>
        <w:br/>
        <w:t xml:space="preserve">        """获取审计追踪"""</w:t>
        <w:br/>
        <w:t xml:space="preserve">        filtered_audit = self.audit_log</w:t>
        <w:br/>
        <w:t xml:space="preserve">        </w:t>
        <w:br/>
        <w:t xml:space="preserve">        if user:</w:t>
        <w:br/>
        <w:t xml:space="preserve">            filtered_audit = [event for event in filtered_audit if event.get('user') == user]</w:t>
        <w:br/>
        <w:t xml:space="preserve">        </w:t>
        <w:br/>
        <w:t xml:space="preserve">        if event_type:</w:t>
        <w:br/>
        <w:t xml:space="preserve">            filtered_audit = [event for event in filtered_audit if event.get('event_type') == event_type]</w:t>
        <w:br/>
        <w:t xml:space="preserve">        </w:t>
        <w:br/>
        <w:t xml:space="preserve">        if start_date:</w:t>
        <w:br/>
        <w:t xml:space="preserve">            filtered_audit = [event for event in filtered_audit </w:t>
        <w:br/>
        <w:t xml:space="preserve">                            if datetime.fromisoformat(event['timestamp']) &gt;= start_date]</w:t>
        <w:br/>
        <w:t xml:space="preserve">        </w:t>
        <w:br/>
        <w:t xml:space="preserve">        if end_date:</w:t>
        <w:br/>
        <w:t xml:space="preserve">            filtered_audit = [event for event in filtered_audit </w:t>
        <w:br/>
        <w:t xml:space="preserve">                            if datetime.fromisoformat(event['timestamp']) &lt;= end_date]</w:t>
        <w:br/>
        <w:t xml:space="preserve">        </w:t>
        <w:br/>
        <w:t xml:space="preserve">        return filtered_audit</w:t>
        <w:br/>
        <w:br/>
        <w:t># 使用示例</w:t>
        <w:br/>
        <w:t>if __name__ == "__main__":</w:t>
        <w:br/>
        <w:t xml:space="preserve">    enforcer = ObservabilityGovernanceEnforcer()</w:t>
        <w:br/>
        <w:t xml:space="preserve">    </w:t>
        <w:br/>
        <w:t xml:space="preserve">    # 测试数据治理</w:t>
        <w:br/>
        <w:t xml:space="preserve">    test_data = {</w:t>
        <w:br/>
        <w:t xml:space="preserve">        "user_email": "user@example.com",</w:t>
        <w:br/>
        <w:t xml:space="preserve">        "credit_card": "1234-5678-9012-3456",</w:t>
        <w:br/>
        <w:t xml:space="preserve">        "message": "This is a test log message"</w:t>
        <w:br/>
        <w:t xml:space="preserve">    }</w:t>
        <w:br/>
        <w:t xml:space="preserve">    </w:t>
        <w:br/>
        <w:t xml:space="preserve">    context = {</w:t>
        <w:br/>
        <w:t xml:space="preserve">        'user': 'analyst',</w:t>
        <w:br/>
        <w:t xml:space="preserve">        'user_role': 'analyst',</w:t>
        <w:br/>
        <w:t xml:space="preserve">        'data_type': 'logs',</w:t>
        <w:br/>
        <w:t xml:space="preserve">        'data_age_days': 10,</w:t>
        <w:br/>
        <w:t xml:space="preserve">        'data_sensitivity': 'medium',</w:t>
        <w:br/>
        <w:t xml:space="preserve">        'operation': 'read'</w:t>
        <w:br/>
        <w:t xml:space="preserve">    }</w:t>
        <w:br/>
        <w:t xml:space="preserve">    </w:t>
        <w:br/>
        <w:t xml:space="preserve">    result = enforcer.enforce_governance('logs', test_data, context)</w:t>
        <w:br/>
        <w:t xml:space="preserve">    print("治理执行结果:", json.dumps(result, indent=2, ensure_ascii=False))</w:t>
        <w:br/>
        <w:t xml:space="preserve">    </w:t>
        <w:br/>
        <w:t xml:space="preserve">    # 生成合规报告</w:t>
        <w:br/>
        <w:t xml:space="preserve">    report = enforcer.generate_compliance_report()</w:t>
        <w:br/>
        <w:t xml:space="preserve">    with open("governance_compliance_report.md", "w", encoding="utf-8") as f:</w:t>
        <w:br/>
        <w:t xml:space="preserve">        f.write(report)</w:t>
        <w:br/>
        <w:t xml:space="preserve">    </w:t>
        <w:br/>
        <w:t xml:space="preserve">    print("合规报告已生成: governance_compliance_report.md")</w:t>
        <w:br/>
        <w:t xml:space="preserve">    </w:t>
        <w:br/>
        <w:t xml:space="preserve">    # 获取审计追踪</w:t>
        <w:br/>
        <w:t xml:space="preserve">    audit_trail = enforcer.get_audit_trail(event_type='governance_enforcement')</w:t>
        <w:br/>
        <w:t xml:space="preserve">    print(f"审计事件数量: {len(audit_trail)}")</w:t>
      </w:r>
    </w:p>
    <w:p w14:paraId="2FD9F1B9" w14:textId="77777777" w:rsidR="00160299" w:rsidRDefault="00000000">
      <w:pPr>
        <w:pStyle w:val="Heading5"/>
      </w:pPr>
      <w:bookmarkStart w:id="346" w:name="数据治理框架"/>
      <w:r>
        <w:t xml:space="preserve">15.9.1 </w:t>
      </w:r>
      <w:r>
        <w:rPr>
          <w:rFonts w:hint="eastAsia"/>
        </w:rPr>
        <w:t>数据治理框架</w:t>
      </w:r>
    </w:p>
    <w:p w14:paraId="571B182D" w14:textId="77777777" w:rsidR="00160299" w:rsidRDefault="00000000">
      <w:pPr>
        <w:pStyle w:val="Compact"/>
        <w:numPr>
          <w:ilvl w:val="0"/>
          <w:numId w:val="320"/>
        </w:numPr>
      </w:pPr>
      <w:r>
        <w:rPr>
          <w:rFonts w:hint="eastAsia"/>
          <w:b/>
          <w:bCs/>
        </w:rPr>
        <w:t>数据分类</w:t>
      </w:r>
      <w:r>
        <w:t xml:space="preserve">: </w:t>
      </w:r>
      <w:r>
        <w:rPr>
          <w:rFonts w:hint="eastAsia"/>
        </w:rPr>
        <w:t>识别和标记敏感数据</w:t>
      </w:r>
    </w:p>
    <w:p w14:paraId="457B6B9C" w14:textId="77777777" w:rsidR="00160299" w:rsidRDefault="00000000">
      <w:pPr>
        <w:pStyle w:val="Compact"/>
        <w:numPr>
          <w:ilvl w:val="0"/>
          <w:numId w:val="320"/>
        </w:numPr>
      </w:pPr>
      <w:r>
        <w:rPr>
          <w:rFonts w:hint="eastAsia"/>
          <w:b/>
          <w:bCs/>
        </w:rPr>
        <w:t>数据血缘</w:t>
      </w:r>
      <w:r>
        <w:t xml:space="preserve">: </w:t>
      </w:r>
      <w:r>
        <w:rPr>
          <w:rFonts w:hint="eastAsia"/>
        </w:rPr>
        <w:t>追踪数据从产生到消费的完整生命周期</w:t>
      </w:r>
    </w:p>
    <w:p w14:paraId="2ADC23C7" w14:textId="77777777" w:rsidR="00160299" w:rsidRDefault="00000000">
      <w:pPr>
        <w:pStyle w:val="Compact"/>
        <w:numPr>
          <w:ilvl w:val="0"/>
          <w:numId w:val="320"/>
        </w:numPr>
      </w:pPr>
      <w:r>
        <w:rPr>
          <w:rFonts w:hint="eastAsia"/>
          <w:b/>
          <w:bCs/>
        </w:rPr>
        <w:t>数据质量</w:t>
      </w:r>
      <w:r>
        <w:t xml:space="preserve">: </w:t>
      </w:r>
      <w:r>
        <w:rPr>
          <w:rFonts w:hint="eastAsia"/>
        </w:rPr>
        <w:t>确保可观测性数据的准确性和完整性</w:t>
      </w:r>
    </w:p>
    <w:p w14:paraId="5A55568B" w14:textId="77777777" w:rsidR="00160299" w:rsidRDefault="00000000">
      <w:pPr>
        <w:pStyle w:val="Heading5"/>
      </w:pPr>
      <w:bookmarkStart w:id="347" w:name="合规管理策略"/>
      <w:bookmarkEnd w:id="346"/>
      <w:r>
        <w:t xml:space="preserve">15.9.2 </w:t>
      </w:r>
      <w:r>
        <w:rPr>
          <w:rFonts w:hint="eastAsia"/>
        </w:rPr>
        <w:t>合规管理策略</w:t>
      </w:r>
    </w:p>
    <w:p w14:paraId="16E5F6C1" w14:textId="77777777" w:rsidR="00160299" w:rsidRDefault="00000000">
      <w:pPr>
        <w:pStyle w:val="Compact"/>
        <w:numPr>
          <w:ilvl w:val="0"/>
          <w:numId w:val="321"/>
        </w:numPr>
      </w:pPr>
      <w:r>
        <w:rPr>
          <w:rFonts w:hint="eastAsia"/>
          <w:b/>
          <w:bCs/>
        </w:rPr>
        <w:t>隐私保护</w:t>
      </w:r>
      <w:r>
        <w:t xml:space="preserve">: </w:t>
      </w:r>
      <w:r>
        <w:rPr>
          <w:rFonts w:hint="eastAsia"/>
        </w:rPr>
        <w:t>实施数据脱敏和访问控制</w:t>
      </w:r>
    </w:p>
    <w:p w14:paraId="0F37FEF1" w14:textId="77777777" w:rsidR="00160299" w:rsidRDefault="00000000">
      <w:pPr>
        <w:pStyle w:val="Compact"/>
        <w:numPr>
          <w:ilvl w:val="0"/>
          <w:numId w:val="321"/>
        </w:numPr>
      </w:pPr>
      <w:r>
        <w:rPr>
          <w:rFonts w:hint="eastAsia"/>
          <w:b/>
          <w:bCs/>
        </w:rPr>
        <w:t>审计合规</w:t>
      </w:r>
      <w:r>
        <w:t xml:space="preserve">: </w:t>
      </w:r>
      <w:r>
        <w:rPr>
          <w:rFonts w:hint="eastAsia"/>
        </w:rPr>
        <w:t>建立完整的审计追踪机制</w:t>
      </w:r>
    </w:p>
    <w:p w14:paraId="723C1932" w14:textId="77777777" w:rsidR="00160299" w:rsidRDefault="00000000">
      <w:pPr>
        <w:pStyle w:val="Compact"/>
        <w:numPr>
          <w:ilvl w:val="0"/>
          <w:numId w:val="321"/>
        </w:numPr>
      </w:pPr>
      <w:r>
        <w:rPr>
          <w:rFonts w:hint="eastAsia"/>
          <w:b/>
          <w:bCs/>
        </w:rPr>
        <w:t>报告生成</w:t>
      </w:r>
      <w:r>
        <w:t xml:space="preserve">: </w:t>
      </w:r>
      <w:r>
        <w:rPr>
          <w:rFonts w:hint="eastAsia"/>
        </w:rPr>
        <w:t>定期生成合规和治理报告</w:t>
      </w:r>
    </w:p>
    <w:p w14:paraId="069F9578" w14:textId="77777777" w:rsidR="00160299" w:rsidRDefault="00000000">
      <w:pPr>
        <w:pStyle w:val="Heading5"/>
      </w:pPr>
      <w:bookmarkStart w:id="348" w:name="治理实施与监控"/>
      <w:bookmarkEnd w:id="347"/>
      <w:r>
        <w:t xml:space="preserve">15.9.3 </w:t>
      </w:r>
      <w:r>
        <w:rPr>
          <w:rFonts w:hint="eastAsia"/>
        </w:rPr>
        <w:t>治理实施与监控</w:t>
      </w:r>
    </w:p>
    <w:p w14:paraId="3335CB46" w14:textId="77777777" w:rsidR="00160299" w:rsidRDefault="00000000">
      <w:pPr>
        <w:pStyle w:val="Compact"/>
        <w:numPr>
          <w:ilvl w:val="0"/>
          <w:numId w:val="322"/>
        </w:numPr>
      </w:pPr>
      <w:r>
        <w:rPr>
          <w:rFonts w:hint="eastAsia"/>
          <w:b/>
          <w:bCs/>
        </w:rPr>
        <w:t>策略执行</w:t>
      </w:r>
      <w:r>
        <w:t xml:space="preserve">: </w:t>
      </w:r>
      <w:r>
        <w:rPr>
          <w:rFonts w:hint="eastAsia"/>
        </w:rPr>
        <w:t>自动化治理策略的实施</w:t>
      </w:r>
    </w:p>
    <w:p w14:paraId="31C41C7D" w14:textId="77777777" w:rsidR="00160299" w:rsidRDefault="00000000">
      <w:pPr>
        <w:pStyle w:val="Compact"/>
        <w:numPr>
          <w:ilvl w:val="0"/>
          <w:numId w:val="322"/>
        </w:numPr>
      </w:pPr>
      <w:r>
        <w:rPr>
          <w:rFonts w:hint="eastAsia"/>
          <w:b/>
          <w:bCs/>
        </w:rPr>
        <w:t>违规检测</w:t>
      </w:r>
      <w:r>
        <w:t xml:space="preserve">: </w:t>
      </w:r>
      <w:r>
        <w:rPr>
          <w:rFonts w:hint="eastAsia"/>
        </w:rPr>
        <w:t>实时监控和检测治理违规</w:t>
      </w:r>
    </w:p>
    <w:p w14:paraId="4B85BC01" w14:textId="77777777" w:rsidR="00160299" w:rsidRDefault="00000000">
      <w:pPr>
        <w:pStyle w:val="Compact"/>
        <w:numPr>
          <w:ilvl w:val="0"/>
          <w:numId w:val="322"/>
        </w:numPr>
      </w:pPr>
      <w:r>
        <w:rPr>
          <w:rFonts w:hint="eastAsia"/>
          <w:b/>
          <w:bCs/>
        </w:rPr>
        <w:t>持续改进</w:t>
      </w:r>
      <w:r>
        <w:t xml:space="preserve">: </w:t>
      </w:r>
      <w:r>
        <w:rPr>
          <w:rFonts w:hint="eastAsia"/>
        </w:rPr>
        <w:t>基于审计结果优化治理策略</w:t>
      </w:r>
    </w:p>
    <w:p w14:paraId="648A4EF9" w14:textId="77777777" w:rsidR="00160299" w:rsidRDefault="00000000">
      <w:pPr>
        <w:pStyle w:val="FirstParagraph"/>
        <w:shd w:val="clear" w:color="auto" w:fill="E6F3FF"/>
      </w:pPr>
      <w:r>
        <w:t>[锚点15-017] 可观测性治理实施建议</w:t>
      </w:r>
    </w:p>
    <w:p w14:paraId="290493C7" w14:textId="77777777" w:rsidR="00160299" w:rsidRDefault="00000000">
      <w:pPr>
        <w:pStyle w:val="BodyText"/>
        <w:shd w:val="clear" w:color="auto" w:fill="E6F3FF"/>
        <w:shd w:val="clear" w:color="auto" w:fill="E6F3FF"/>
        <w:shd w:val="clear" w:color="auto" w:fill="E6F3FF"/>
      </w:pPr>
      <w:r>
        <w:t>&gt;锚点类型: 建议 锚点方法: 治理策略优化 锚点名称: 可观测性治理实施建议 引用附件: examples/15_framework/observability_governance.md 完成情况: 已标准化 补充建议: 字段建议：治理领域/实施策略/合规要求/监控机制，补充治理框架图</w:t>
      </w:r>
    </w:p>
    <w:tbl>
      <w:tblPr>
        <w:tblStyle w:val="Table"/>
        <w:tblW w:w="0" w:type="auto"/>
        <w:tblLook w:val="0020" w:firstRow="1" w:lastRow="0" w:firstColumn="0" w:lastColumn="0" w:noHBand="0" w:noVBand="0"/>
      </w:tblPr>
      <w:tblGrid>
        <w:gridCol w:w="1176"/>
        <w:gridCol w:w="2376"/>
        <w:gridCol w:w="1908"/>
        <w:gridCol w:w="1176"/>
      </w:tblGrid>
      <w:tr w:rsidR="00160299" w14:paraId="2C427F0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2FA613A8" w14:textId="77777777" w:rsidR="00160299" w:rsidRDefault="00000000">
            <w:pPr>
              <w:pStyle w:val="Compact"/>
            </w:pPr>
            <w:r>
              <w:rPr>
                <w:rFonts w:hint="eastAsia"/>
              </w:rPr>
              <w:t>治理领域</w:t>
            </w:r>
          </w:p>
        </w:tc>
        <w:tc>
          <w:tcPr>
            <w:tcW w:w="0" w:type="auto"/>
          </w:tcPr>
          <w:p w14:paraId="114CF01F" w14:textId="77777777" w:rsidR="00160299" w:rsidRDefault="00000000">
            <w:pPr>
              <w:pStyle w:val="Compact"/>
            </w:pPr>
            <w:r>
              <w:rPr>
                <w:rFonts w:hint="eastAsia"/>
              </w:rPr>
              <w:t>实施策略</w:t>
            </w:r>
          </w:p>
        </w:tc>
        <w:tc>
          <w:tcPr>
            <w:tcW w:w="0" w:type="auto"/>
          </w:tcPr>
          <w:p w14:paraId="4FA491CE" w14:textId="77777777" w:rsidR="00160299" w:rsidRDefault="00000000">
            <w:pPr>
              <w:pStyle w:val="Compact"/>
            </w:pPr>
            <w:r>
              <w:rPr>
                <w:rFonts w:hint="eastAsia"/>
              </w:rPr>
              <w:t>合规要求</w:t>
            </w:r>
          </w:p>
        </w:tc>
        <w:tc>
          <w:tcPr>
            <w:tcW w:w="0" w:type="auto"/>
          </w:tcPr>
          <w:p w14:paraId="777A5CAE" w14:textId="77777777" w:rsidR="00160299" w:rsidRDefault="00000000">
            <w:pPr>
              <w:pStyle w:val="Compact"/>
            </w:pPr>
            <w:r>
              <w:rPr>
                <w:rFonts w:hint="eastAsia"/>
              </w:rPr>
              <w:t>监控机制</w:t>
            </w:r>
          </w:p>
        </w:tc>
      </w:tr>
      <w:tr w:rsidR="00160299" w14:paraId="53CC2258" w14:textId="77777777">
        <w:tc>
          <w:tcPr>
            <w:tcW w:w="0" w:type="auto"/>
          </w:tcPr>
          <w:p w14:paraId="0E1077FB" w14:textId="77777777" w:rsidR="00160299" w:rsidRDefault="00000000">
            <w:pPr>
              <w:pStyle w:val="Compact"/>
            </w:pPr>
            <w:r>
              <w:rPr>
                <w:rFonts w:hint="eastAsia"/>
                <w:b/>
                <w:bCs/>
              </w:rPr>
              <w:t>数据分类</w:t>
            </w:r>
          </w:p>
        </w:tc>
        <w:tc>
          <w:tcPr>
            <w:tcW w:w="0" w:type="auto"/>
          </w:tcPr>
          <w:p w14:paraId="28D78764" w14:textId="77777777" w:rsidR="00160299" w:rsidRDefault="00000000">
            <w:pPr>
              <w:pStyle w:val="Compact"/>
            </w:pPr>
            <w:r>
              <w:rPr>
                <w:rFonts w:hint="eastAsia"/>
              </w:rPr>
              <w:t>自动标记敏感数据</w:t>
            </w:r>
          </w:p>
        </w:tc>
        <w:tc>
          <w:tcPr>
            <w:tcW w:w="0" w:type="auto"/>
          </w:tcPr>
          <w:p w14:paraId="6F71CB6F" w14:textId="77777777" w:rsidR="00160299" w:rsidRDefault="00000000">
            <w:pPr>
              <w:pStyle w:val="Compact"/>
            </w:pPr>
            <w:r>
              <w:rPr>
                <w:rFonts w:hint="eastAsia"/>
              </w:rPr>
              <w:t>GDPR/SOX</w:t>
            </w:r>
            <w:r>
              <w:rPr>
                <w:rFonts w:hint="eastAsia"/>
              </w:rPr>
              <w:t>合规</w:t>
            </w:r>
          </w:p>
        </w:tc>
        <w:tc>
          <w:tcPr>
            <w:tcW w:w="0" w:type="auto"/>
          </w:tcPr>
          <w:p w14:paraId="7B9665CB" w14:textId="77777777" w:rsidR="00160299" w:rsidRDefault="00000000">
            <w:pPr>
              <w:pStyle w:val="Compact"/>
            </w:pPr>
            <w:r>
              <w:rPr>
                <w:rFonts w:hint="eastAsia"/>
              </w:rPr>
              <w:t>实时扫描</w:t>
            </w:r>
          </w:p>
        </w:tc>
      </w:tr>
      <w:tr w:rsidR="00160299" w14:paraId="1A22DE9B" w14:textId="77777777">
        <w:tc>
          <w:tcPr>
            <w:tcW w:w="0" w:type="auto"/>
          </w:tcPr>
          <w:p w14:paraId="594E5EB6" w14:textId="77777777" w:rsidR="00160299" w:rsidRDefault="00000000">
            <w:pPr>
              <w:pStyle w:val="Compact"/>
            </w:pPr>
            <w:r>
              <w:rPr>
                <w:rFonts w:hint="eastAsia"/>
                <w:b/>
                <w:bCs/>
              </w:rPr>
              <w:t>访问控制</w:t>
            </w:r>
          </w:p>
        </w:tc>
        <w:tc>
          <w:tcPr>
            <w:tcW w:w="0" w:type="auto"/>
          </w:tcPr>
          <w:p w14:paraId="2E9456AB" w14:textId="77777777" w:rsidR="00160299" w:rsidRDefault="00000000">
            <w:pPr>
              <w:pStyle w:val="Compact"/>
            </w:pPr>
            <w:r>
              <w:rPr>
                <w:rFonts w:hint="eastAsia"/>
              </w:rPr>
              <w:t>基于角色的权限管理</w:t>
            </w:r>
          </w:p>
        </w:tc>
        <w:tc>
          <w:tcPr>
            <w:tcW w:w="0" w:type="auto"/>
          </w:tcPr>
          <w:p w14:paraId="0BCD9CD7" w14:textId="77777777" w:rsidR="00160299" w:rsidRDefault="00000000">
            <w:pPr>
              <w:pStyle w:val="Compact"/>
            </w:pPr>
            <w:r>
              <w:rPr>
                <w:rFonts w:hint="eastAsia"/>
              </w:rPr>
              <w:t>最小权限原则</w:t>
            </w:r>
          </w:p>
        </w:tc>
        <w:tc>
          <w:tcPr>
            <w:tcW w:w="0" w:type="auto"/>
          </w:tcPr>
          <w:p w14:paraId="6A0698DA" w14:textId="77777777" w:rsidR="00160299" w:rsidRDefault="00000000">
            <w:pPr>
              <w:pStyle w:val="Compact"/>
            </w:pPr>
            <w:r>
              <w:rPr>
                <w:rFonts w:hint="eastAsia"/>
              </w:rPr>
              <w:t>审计日志</w:t>
            </w:r>
          </w:p>
        </w:tc>
      </w:tr>
      <w:tr w:rsidR="00160299" w14:paraId="0A6AA880" w14:textId="77777777">
        <w:tc>
          <w:tcPr>
            <w:tcW w:w="0" w:type="auto"/>
          </w:tcPr>
          <w:p w14:paraId="46C29A01" w14:textId="77777777" w:rsidR="00160299" w:rsidRDefault="00000000">
            <w:pPr>
              <w:pStyle w:val="Compact"/>
            </w:pPr>
            <w:r>
              <w:rPr>
                <w:rFonts w:hint="eastAsia"/>
                <w:b/>
                <w:bCs/>
              </w:rPr>
              <w:t>数据保留</w:t>
            </w:r>
          </w:p>
        </w:tc>
        <w:tc>
          <w:tcPr>
            <w:tcW w:w="0" w:type="auto"/>
          </w:tcPr>
          <w:p w14:paraId="329AECF5" w14:textId="77777777" w:rsidR="00160299" w:rsidRDefault="00000000">
            <w:pPr>
              <w:pStyle w:val="Compact"/>
            </w:pPr>
            <w:r>
              <w:rPr>
                <w:rFonts w:hint="eastAsia"/>
              </w:rPr>
              <w:t>分层存储策略</w:t>
            </w:r>
          </w:p>
        </w:tc>
        <w:tc>
          <w:tcPr>
            <w:tcW w:w="0" w:type="auto"/>
          </w:tcPr>
          <w:p w14:paraId="7C814F9D" w14:textId="77777777" w:rsidR="00160299" w:rsidRDefault="00000000">
            <w:pPr>
              <w:pStyle w:val="Compact"/>
            </w:pPr>
            <w:r>
              <w:rPr>
                <w:rFonts w:hint="eastAsia"/>
              </w:rPr>
              <w:t>法规要求期限</w:t>
            </w:r>
          </w:p>
        </w:tc>
        <w:tc>
          <w:tcPr>
            <w:tcW w:w="0" w:type="auto"/>
          </w:tcPr>
          <w:p w14:paraId="07D8275C" w14:textId="77777777" w:rsidR="00160299" w:rsidRDefault="00000000">
            <w:pPr>
              <w:pStyle w:val="Compact"/>
            </w:pPr>
            <w:r>
              <w:rPr>
                <w:rFonts w:hint="eastAsia"/>
              </w:rPr>
              <w:t>自动清理</w:t>
            </w:r>
          </w:p>
        </w:tc>
      </w:tr>
      <w:tr w:rsidR="00160299" w14:paraId="1CEC6430" w14:textId="77777777">
        <w:tc>
          <w:tcPr>
            <w:tcW w:w="0" w:type="auto"/>
          </w:tcPr>
          <w:p w14:paraId="38CEF331" w14:textId="77777777" w:rsidR="00160299" w:rsidRDefault="00000000">
            <w:pPr>
              <w:pStyle w:val="Compact"/>
            </w:pPr>
            <w:r>
              <w:rPr>
                <w:rFonts w:hint="eastAsia"/>
                <w:b/>
                <w:bCs/>
              </w:rPr>
              <w:t>质量监控</w:t>
            </w:r>
          </w:p>
        </w:tc>
        <w:tc>
          <w:tcPr>
            <w:tcW w:w="0" w:type="auto"/>
          </w:tcPr>
          <w:p w14:paraId="76547D95" w14:textId="77777777" w:rsidR="00160299" w:rsidRDefault="00000000">
            <w:pPr>
              <w:pStyle w:val="Compact"/>
            </w:pPr>
            <w:r>
              <w:rPr>
                <w:rFonts w:hint="eastAsia"/>
              </w:rPr>
              <w:t>数据质量规则引擎</w:t>
            </w:r>
          </w:p>
        </w:tc>
        <w:tc>
          <w:tcPr>
            <w:tcW w:w="0" w:type="auto"/>
          </w:tcPr>
          <w:p w14:paraId="2262B4B7" w14:textId="77777777" w:rsidR="00160299" w:rsidRDefault="00000000">
            <w:pPr>
              <w:pStyle w:val="Compact"/>
            </w:pPr>
            <w:r>
              <w:rPr>
                <w:rFonts w:hint="eastAsia"/>
              </w:rPr>
              <w:t>SLA</w:t>
            </w:r>
            <w:r>
              <w:rPr>
                <w:rFonts w:hint="eastAsia"/>
              </w:rPr>
              <w:t>达成</w:t>
            </w:r>
          </w:p>
        </w:tc>
        <w:tc>
          <w:tcPr>
            <w:tcW w:w="0" w:type="auto"/>
          </w:tcPr>
          <w:p w14:paraId="3FBBA66C" w14:textId="77777777" w:rsidR="00160299" w:rsidRDefault="00000000">
            <w:pPr>
              <w:pStyle w:val="Compact"/>
            </w:pPr>
            <w:r>
              <w:rPr>
                <w:rFonts w:hint="eastAsia"/>
              </w:rPr>
              <w:t>质量报告</w:t>
            </w:r>
          </w:p>
        </w:tc>
      </w:tr>
    </w:tbl>
    <w:p w14:paraId="33CC4EF1" w14:textId="77777777" w:rsidR="00160299" w:rsidRDefault="00000000">
      <w:pPr>
        <w:pStyle w:val="BodyText"/>
      </w:pPr>
      <w:r>
        <w:rPr>
          <w:rFonts w:hint="eastAsia"/>
          <w:b/>
          <w:bCs/>
        </w:rPr>
        <w:t>实施建议</w:t>
      </w:r>
      <w:r>
        <w:t xml:space="preserve">: - </w:t>
      </w:r>
      <w:r>
        <w:rPr>
          <w:rFonts w:hint="eastAsia"/>
        </w:rPr>
        <w:t>建立数据治理委员会，负责可观测性治理策略的制定和监督</w:t>
      </w:r>
      <w:r>
        <w:t xml:space="preserve"> - </w:t>
      </w:r>
      <w:r>
        <w:rPr>
          <w:rFonts w:hint="eastAsia"/>
        </w:rPr>
        <w:t>实施自动化治理工具，减少人工干预和错误</w:t>
      </w:r>
      <w:r>
        <w:t xml:space="preserve"> - </w:t>
      </w:r>
      <w:r>
        <w:rPr>
          <w:rFonts w:hint="eastAsia"/>
        </w:rPr>
        <w:t>定期进行合规审计，确保治理策略的有效性</w:t>
      </w:r>
    </w:p>
    <w:p w14:paraId="3FFD54A8" w14:textId="77777777" w:rsidR="00160299" w:rsidRDefault="00000000">
      <w:r>
        <w:pict w14:anchorId="26FA084B">
          <v:rect id="_x0000_i1132" style="width:0;height:1.5pt" o:hralign="center" o:hrstd="t" o:hr="t"/>
        </w:pict>
      </w:r>
    </w:p>
    <w:p w14:paraId="74A59A74" w14:textId="77777777" w:rsidR="00160299" w:rsidRDefault="00000000">
      <w:r>
        <w:pict w14:anchorId="611CEC93">
          <v:rect id="_x0000_i1133" style="width:0;height:1.5pt" o:hralign="center" o:hrstd="t" o:hr="t"/>
        </w:pict>
      </w:r>
    </w:p>
    <w:p w14:paraId="102343C9" w14:textId="77777777" w:rsidR="00160299" w:rsidRDefault="00160299">
      <w:pPr>
        <w:pStyle w:val="FirstParagraph"/>
      </w:pPr>
    </w:p>
    <w:p w14:paraId="33EC425F" w14:textId="77777777" w:rsidR="00160299" w:rsidRDefault="00000000">
      <w:pPr>
        <w:pStyle w:val="Heading3"/>
      </w:pPr>
      <w:bookmarkStart w:id="349" w:name="第16章-多云环境测试策略"/>
      <w:bookmarkEnd w:id="311"/>
      <w:bookmarkEnd w:id="345"/>
      <w:bookmarkEnd w:id="348"/>
      <w:r>
        <w:rPr>
          <w:rFonts w:hint="eastAsia"/>
        </w:rPr>
        <w:t>第</w:t>
      </w:r>
      <w:r>
        <w:rPr>
          <w:rFonts w:hint="eastAsia"/>
        </w:rPr>
        <w:t>16</w:t>
      </w:r>
      <w:r>
        <w:rPr>
          <w:rFonts w:hint="eastAsia"/>
        </w:rPr>
        <w:t>章</w:t>
      </w:r>
      <w:r>
        <w:t xml:space="preserve"> </w:t>
      </w:r>
      <w:r>
        <w:rPr>
          <w:rFonts w:hint="eastAsia"/>
        </w:rPr>
        <w:t>多云环境测试策略</w:t>
      </w:r>
    </w:p>
    <w:p w14:paraId="09BB13E0" w14:textId="77777777" w:rsidR="00160299" w:rsidRDefault="00000000">
      <w:pPr>
        <w:pStyle w:val="FirstParagraph"/>
      </w:pPr>
      <w:r>
        <w:rPr>
          <w:rFonts w:hint="eastAsia"/>
          <w:b/>
          <w:bCs/>
        </w:rPr>
        <w:t>本章学习目标</w:t>
      </w:r>
    </w:p>
    <w:p w14:paraId="68F63849" w14:textId="77777777" w:rsidR="00160299" w:rsidRDefault="00000000">
      <w:pPr>
        <w:pStyle w:val="Compact"/>
        <w:numPr>
          <w:ilvl w:val="0"/>
          <w:numId w:val="323"/>
        </w:numPr>
      </w:pPr>
      <w:r>
        <w:rPr>
          <w:rFonts w:hint="eastAsia"/>
        </w:rPr>
        <w:t>理解多云</w:t>
      </w:r>
      <w:r>
        <w:rPr>
          <w:rFonts w:hint="eastAsia"/>
        </w:rPr>
        <w:t>(Multi-Cloud)</w:t>
      </w:r>
      <w:r>
        <w:rPr>
          <w:rFonts w:hint="eastAsia"/>
        </w:rPr>
        <w:t>环境测试的核心挑战和解决方案；</w:t>
      </w:r>
    </w:p>
    <w:p w14:paraId="48DA4666" w14:textId="77777777" w:rsidR="00160299" w:rsidRDefault="00000000">
      <w:pPr>
        <w:pStyle w:val="Compact"/>
        <w:numPr>
          <w:ilvl w:val="0"/>
          <w:numId w:val="323"/>
        </w:numPr>
      </w:pPr>
      <w:r>
        <w:rPr>
          <w:rFonts w:hint="eastAsia"/>
        </w:rPr>
        <w:t>掌握云服务提供商</w:t>
      </w:r>
      <w:r>
        <w:rPr>
          <w:rFonts w:hint="eastAsia"/>
        </w:rPr>
        <w:t>(Cloud</w:t>
      </w:r>
      <w:r>
        <w:t xml:space="preserve"> Service Provider, </w:t>
      </w:r>
      <w:r>
        <w:rPr>
          <w:rFonts w:hint="eastAsia"/>
        </w:rPr>
        <w:t>CSP)</w:t>
      </w:r>
      <w:r>
        <w:rPr>
          <w:rFonts w:hint="eastAsia"/>
        </w:rPr>
        <w:t>集成测试方法；</w:t>
      </w:r>
    </w:p>
    <w:p w14:paraId="78CB96E3" w14:textId="77777777" w:rsidR="00160299" w:rsidRDefault="00000000">
      <w:pPr>
        <w:pStyle w:val="Compact"/>
        <w:numPr>
          <w:ilvl w:val="0"/>
          <w:numId w:val="323"/>
        </w:numPr>
      </w:pPr>
      <w:r>
        <w:rPr>
          <w:rFonts w:hint="eastAsia"/>
        </w:rPr>
        <w:t>学习数据一致性</w:t>
      </w:r>
      <w:r>
        <w:rPr>
          <w:rFonts w:hint="eastAsia"/>
        </w:rPr>
        <w:t>(Data</w:t>
      </w:r>
      <w:r>
        <w:t xml:space="preserve"> </w:t>
      </w:r>
      <w:r>
        <w:rPr>
          <w:rFonts w:hint="eastAsia"/>
        </w:rPr>
        <w:t>Consistency)</w:t>
      </w:r>
      <w:r>
        <w:rPr>
          <w:rFonts w:hint="eastAsia"/>
        </w:rPr>
        <w:t>和部署编排</w:t>
      </w:r>
      <w:r>
        <w:rPr>
          <w:rFonts w:hint="eastAsia"/>
        </w:rPr>
        <w:t>(Deployment</w:t>
      </w:r>
      <w:r>
        <w:t xml:space="preserve"> </w:t>
      </w:r>
      <w:r>
        <w:rPr>
          <w:rFonts w:hint="eastAsia"/>
        </w:rPr>
        <w:t>Orchestration)</w:t>
      </w:r>
      <w:r>
        <w:rPr>
          <w:rFonts w:hint="eastAsia"/>
        </w:rPr>
        <w:t>策略；</w:t>
      </w:r>
    </w:p>
    <w:p w14:paraId="35686885" w14:textId="77777777" w:rsidR="00160299" w:rsidRDefault="00000000">
      <w:pPr>
        <w:pStyle w:val="Compact"/>
        <w:numPr>
          <w:ilvl w:val="0"/>
          <w:numId w:val="323"/>
        </w:numPr>
      </w:pPr>
      <w:r>
        <w:rPr>
          <w:rFonts w:hint="eastAsia"/>
        </w:rPr>
        <w:t>掌握混合云</w:t>
      </w:r>
      <w:r>
        <w:rPr>
          <w:rFonts w:hint="eastAsia"/>
        </w:rPr>
        <w:t>(Hybrid</w:t>
      </w:r>
      <w:r>
        <w:t xml:space="preserve"> </w:t>
      </w:r>
      <w:r>
        <w:rPr>
          <w:rFonts w:hint="eastAsia"/>
        </w:rPr>
        <w:t>Cloud)</w:t>
      </w:r>
      <w:r>
        <w:rPr>
          <w:rFonts w:hint="eastAsia"/>
        </w:rPr>
        <w:t>和云原生</w:t>
      </w:r>
      <w:r>
        <w:rPr>
          <w:rFonts w:hint="eastAsia"/>
        </w:rPr>
        <w:t>(Cloud-Native)</w:t>
      </w:r>
      <w:r>
        <w:rPr>
          <w:rFonts w:hint="eastAsia"/>
        </w:rPr>
        <w:t>测试技术。</w:t>
      </w:r>
    </w:p>
    <w:p w14:paraId="017E7915" w14:textId="77777777" w:rsidR="00160299" w:rsidRDefault="00000000">
      <w:pPr>
        <w:pStyle w:val="FirstParagraph"/>
      </w:pPr>
      <w:r>
        <w:rPr>
          <w:rFonts w:hint="eastAsia"/>
          <w:b/>
          <w:bCs/>
        </w:rPr>
        <w:t>实践建议</w:t>
      </w:r>
    </w:p>
    <w:p w14:paraId="6BF7C808" w14:textId="77777777" w:rsidR="00160299" w:rsidRDefault="00000000">
      <w:pPr>
        <w:pStyle w:val="Compact"/>
        <w:numPr>
          <w:ilvl w:val="0"/>
          <w:numId w:val="324"/>
        </w:numPr>
      </w:pPr>
      <w:r>
        <w:rPr>
          <w:rFonts w:hint="eastAsia"/>
        </w:rPr>
        <w:t>建立统一的多云测试框架，确保不同云平台的兼容性。</w:t>
      </w:r>
    </w:p>
    <w:p w14:paraId="1BC1DDF6" w14:textId="77777777" w:rsidR="00160299" w:rsidRDefault="00000000">
      <w:pPr>
        <w:pStyle w:val="Compact"/>
        <w:numPr>
          <w:ilvl w:val="0"/>
          <w:numId w:val="324"/>
        </w:numPr>
      </w:pPr>
      <w:r>
        <w:rPr>
          <w:rFonts w:hint="eastAsia"/>
        </w:rPr>
        <w:t>实施数据一致性验证，保障跨云数据同步的准确性。</w:t>
      </w:r>
    </w:p>
    <w:p w14:paraId="776CD98A" w14:textId="77777777" w:rsidR="00160299" w:rsidRDefault="00000000">
      <w:pPr>
        <w:pStyle w:val="Compact"/>
        <w:numPr>
          <w:ilvl w:val="0"/>
          <w:numId w:val="324"/>
        </w:numPr>
      </w:pPr>
      <w:r>
        <w:rPr>
          <w:rFonts w:hint="eastAsia"/>
        </w:rPr>
        <w:t>采用智能监控和自动化部署，提升测试效率和可靠性。</w:t>
      </w:r>
    </w:p>
    <w:p w14:paraId="25E285A9" w14:textId="77777777" w:rsidR="00160299" w:rsidRDefault="00000000">
      <w:pPr>
        <w:pStyle w:val="FirstParagraph"/>
        <w:shd w:val="clear" w:color="auto" w:fill="E6F3FF"/>
        <w:shd w:val="clear" w:color="auto" w:fill="E6F3FF"/>
        <w:shd w:val="clear" w:color="auto" w:fill="E6F3FF"/>
      </w:pPr>
      <w:r>
        <w:t>&gt;锚点名称: 第1篇[16-001]-多云环境测试总体架构设计 锚点类型: 架构图 锚点方法: 分层设计 锚点名称: 多云环境测试总体架构设计 引用附件: examples/16_tools/multi_cloud_test_checklist.yml 完成情况: 已完成 补充建议: 字段建议：云集成层/测试协调层/监控分析层，补充多云测试组件关系图</w:t>
        <w:br/>
        <w:t>&gt;锚点类型: 建议</w:t>
        <w:br/>
        <w:t>&gt;锚点方法: 配置示例</w:t>
        <w:br/>
        <w:t>&gt;补充建议: 字段建议：云集成层/测试协调层/监控分析层，补充多云测试组件关系图</w:t>
        <w:br/>
        <w:t>&gt;引用附件: examples/16_tools/multi_cloud_test_checklist.yml</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497"/>
        <w:gridCol w:w="2693"/>
        <w:gridCol w:w="2693"/>
        <w:gridCol w:w="2693"/>
      </w:tblGrid>
      <w:tr w:rsidR="00160299" w14:paraId="1127503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37" w:type="dxa"/>
          </w:tcPr>
          <w:p w14:paraId="7E2E680D" w14:textId="77777777" w:rsidR="00160299" w:rsidRDefault="00000000">
            <w:pPr>
              <w:pStyle w:val="Compact"/>
            </w:pPr>
            <w:r>
              <w:rPr>
                <w:rFonts w:hint="eastAsia"/>
              </w:rPr>
              <w:t>层次</w:t>
            </w:r>
          </w:p>
        </w:tc>
        <w:tc>
          <w:tcPr>
            <w:tcW w:w="2227" w:type="dxa"/>
          </w:tcPr>
          <w:p w14:paraId="555ABBC0" w14:textId="77777777" w:rsidR="00160299" w:rsidRDefault="00000000">
            <w:pPr>
              <w:pStyle w:val="Compact"/>
            </w:pPr>
            <w:r>
              <w:rPr>
                <w:rFonts w:hint="eastAsia"/>
              </w:rPr>
              <w:t>核心组件</w:t>
            </w:r>
          </w:p>
        </w:tc>
        <w:tc>
          <w:tcPr>
            <w:tcW w:w="2227" w:type="dxa"/>
          </w:tcPr>
          <w:p w14:paraId="14E18680" w14:textId="77777777" w:rsidR="00160299" w:rsidRDefault="00000000">
            <w:pPr>
              <w:pStyle w:val="Compact"/>
            </w:pPr>
            <w:r>
              <w:rPr>
                <w:rFonts w:hint="eastAsia"/>
              </w:rPr>
              <w:t>功能职责</w:t>
            </w:r>
          </w:p>
        </w:tc>
        <w:tc>
          <w:tcPr>
            <w:tcW w:w="2227" w:type="dxa"/>
          </w:tcPr>
          <w:p w14:paraId="2AF1967F" w14:textId="77777777" w:rsidR="00160299" w:rsidRDefault="00000000">
            <w:pPr>
              <w:pStyle w:val="Compact"/>
            </w:pPr>
            <w:r>
              <w:rPr>
                <w:rFonts w:hint="eastAsia"/>
              </w:rPr>
              <w:t>技术实现</w:t>
            </w:r>
          </w:p>
        </w:tc>
      </w:tr>
      <w:tr w:rsidR="00160299" w14:paraId="7B548518" w14:textId="77777777">
        <w:tc>
          <w:tcPr>
            <w:tcW w:w="1237" w:type="dxa"/>
          </w:tcPr>
          <w:p w14:paraId="2C3E26A7" w14:textId="77777777" w:rsidR="00160299" w:rsidRDefault="00000000">
            <w:pPr>
              <w:pStyle w:val="Compact"/>
            </w:pPr>
            <w:r>
              <w:rPr>
                <w:rFonts w:hint="eastAsia"/>
                <w:b/>
                <w:bCs/>
              </w:rPr>
              <w:t>云集成层</w:t>
            </w:r>
          </w:p>
        </w:tc>
        <w:tc>
          <w:tcPr>
            <w:tcW w:w="2227" w:type="dxa"/>
          </w:tcPr>
          <w:p w14:paraId="675D9D1F" w14:textId="77777777" w:rsidR="00160299" w:rsidRDefault="00000000">
            <w:pPr>
              <w:pStyle w:val="Compact"/>
            </w:pPr>
            <w:r>
              <w:rPr>
                <w:rFonts w:hint="eastAsia"/>
              </w:rPr>
              <w:t>云服务抽象、</w:t>
            </w:r>
            <w:r>
              <w:rPr>
                <w:rFonts w:hint="eastAsia"/>
              </w:rPr>
              <w:t>API</w:t>
            </w:r>
            <w:r>
              <w:rPr>
                <w:rFonts w:hint="eastAsia"/>
              </w:rPr>
              <w:t>统一、凭据管理</w:t>
            </w:r>
          </w:p>
        </w:tc>
        <w:tc>
          <w:tcPr>
            <w:tcW w:w="2227" w:type="dxa"/>
          </w:tcPr>
          <w:p w14:paraId="0D61A0E8" w14:textId="77777777" w:rsidR="00160299" w:rsidRDefault="00000000">
            <w:pPr>
              <w:pStyle w:val="Compact"/>
            </w:pPr>
            <w:r>
              <w:rPr>
                <w:rFonts w:hint="eastAsia"/>
              </w:rPr>
              <w:t>云平台接口统一、身份认证、服务调用</w:t>
            </w:r>
          </w:p>
        </w:tc>
        <w:tc>
          <w:tcPr>
            <w:tcW w:w="2227" w:type="dxa"/>
          </w:tcPr>
          <w:p w14:paraId="7566944F" w14:textId="77777777" w:rsidR="00160299" w:rsidRDefault="00000000">
            <w:pPr>
              <w:pStyle w:val="Compact"/>
            </w:pPr>
            <w:r>
              <w:t>AWS SDK</w:t>
            </w:r>
            <w:r>
              <w:t>、</w:t>
            </w:r>
            <w:r>
              <w:t>Boto3</w:t>
            </w:r>
            <w:r>
              <w:t>、</w:t>
            </w:r>
            <w:r>
              <w:t>Azure SDK</w:t>
            </w:r>
            <w:r>
              <w:t>、</w:t>
            </w:r>
            <w:r>
              <w:t>Google Cloud Client</w:t>
            </w:r>
          </w:p>
        </w:tc>
      </w:tr>
      <w:tr w:rsidR="00160299" w14:paraId="41C7AD2E" w14:textId="77777777">
        <w:tc>
          <w:tcPr>
            <w:tcW w:w="1237" w:type="dxa"/>
          </w:tcPr>
          <w:p w14:paraId="7482E739" w14:textId="77777777" w:rsidR="00160299" w:rsidRDefault="00000000">
            <w:pPr>
              <w:pStyle w:val="Compact"/>
            </w:pPr>
            <w:r>
              <w:rPr>
                <w:rFonts w:hint="eastAsia"/>
                <w:b/>
                <w:bCs/>
              </w:rPr>
              <w:lastRenderedPageBreak/>
              <w:t>测试协调层</w:t>
            </w:r>
          </w:p>
        </w:tc>
        <w:tc>
          <w:tcPr>
            <w:tcW w:w="2227" w:type="dxa"/>
          </w:tcPr>
          <w:p w14:paraId="5CED5923" w14:textId="77777777" w:rsidR="00160299" w:rsidRDefault="00000000">
            <w:pPr>
              <w:pStyle w:val="Compact"/>
            </w:pPr>
            <w:r>
              <w:rPr>
                <w:rFonts w:hint="eastAsia"/>
              </w:rPr>
              <w:t>测试编排、资源调度、结果聚合</w:t>
            </w:r>
          </w:p>
        </w:tc>
        <w:tc>
          <w:tcPr>
            <w:tcW w:w="2227" w:type="dxa"/>
          </w:tcPr>
          <w:p w14:paraId="18816F0E" w14:textId="77777777" w:rsidR="00160299" w:rsidRDefault="00000000">
            <w:pPr>
              <w:pStyle w:val="Compact"/>
            </w:pPr>
            <w:r>
              <w:rPr>
                <w:rFonts w:hint="eastAsia"/>
              </w:rPr>
              <w:t>跨云测试执行、资源分配、结果整合</w:t>
            </w:r>
          </w:p>
        </w:tc>
        <w:tc>
          <w:tcPr>
            <w:tcW w:w="2227" w:type="dxa"/>
          </w:tcPr>
          <w:p w14:paraId="388E2FAC" w14:textId="77777777" w:rsidR="00160299" w:rsidRDefault="00000000">
            <w:pPr>
              <w:pStyle w:val="Compact"/>
            </w:pPr>
            <w:r>
              <w:rPr>
                <w:rFonts w:hint="eastAsia"/>
              </w:rPr>
              <w:t>Kubernetes(K8s)</w:t>
            </w:r>
            <w:r>
              <w:rPr>
                <w:rFonts w:hint="eastAsia"/>
              </w:rPr>
              <w:t>、</w:t>
            </w:r>
            <w:r>
              <w:rPr>
                <w:rFonts w:hint="eastAsia"/>
              </w:rPr>
              <w:t>Docker</w:t>
            </w:r>
            <w:r>
              <w:rPr>
                <w:rFonts w:hint="eastAsia"/>
              </w:rPr>
              <w:t>、自定义协调器</w:t>
            </w:r>
          </w:p>
        </w:tc>
      </w:tr>
      <w:tr w:rsidR="00160299" w14:paraId="2F969585" w14:textId="77777777">
        <w:tc>
          <w:tcPr>
            <w:tcW w:w="1237" w:type="dxa"/>
          </w:tcPr>
          <w:p w14:paraId="244B936E" w14:textId="77777777" w:rsidR="00160299" w:rsidRDefault="00000000">
            <w:pPr>
              <w:pStyle w:val="Compact"/>
            </w:pPr>
            <w:r>
              <w:rPr>
                <w:rFonts w:hint="eastAsia"/>
                <w:b/>
                <w:bCs/>
              </w:rPr>
              <w:t>监控分析层</w:t>
            </w:r>
          </w:p>
        </w:tc>
        <w:tc>
          <w:tcPr>
            <w:tcW w:w="2227" w:type="dxa"/>
          </w:tcPr>
          <w:p w14:paraId="0263B503" w14:textId="77777777" w:rsidR="00160299" w:rsidRDefault="00000000">
            <w:pPr>
              <w:pStyle w:val="Compact"/>
            </w:pPr>
            <w:r>
              <w:rPr>
                <w:rFonts w:hint="eastAsia"/>
              </w:rPr>
              <w:t>指标收集、告警管理、性能分析</w:t>
            </w:r>
          </w:p>
        </w:tc>
        <w:tc>
          <w:tcPr>
            <w:tcW w:w="2227" w:type="dxa"/>
          </w:tcPr>
          <w:p w14:paraId="4623E398" w14:textId="77777777" w:rsidR="00160299" w:rsidRDefault="00000000">
            <w:pPr>
              <w:pStyle w:val="Compact"/>
            </w:pPr>
            <w:r>
              <w:rPr>
                <w:rFonts w:hint="eastAsia"/>
              </w:rPr>
              <w:t>实时监控、异常检测、趋势分析</w:t>
            </w:r>
          </w:p>
        </w:tc>
        <w:tc>
          <w:tcPr>
            <w:tcW w:w="2227" w:type="dxa"/>
          </w:tcPr>
          <w:p w14:paraId="69DF1E34" w14:textId="77777777" w:rsidR="00160299" w:rsidRDefault="00000000">
            <w:pPr>
              <w:pStyle w:val="Compact"/>
            </w:pPr>
            <w:r>
              <w:t>Prometheus</w:t>
            </w:r>
            <w:r>
              <w:t>、</w:t>
            </w:r>
            <w:r>
              <w:t>Grafana</w:t>
            </w:r>
            <w:r>
              <w:t>、</w:t>
            </w:r>
            <w:r>
              <w:t>ELK Stack</w:t>
            </w:r>
          </w:p>
        </w:tc>
      </w:tr>
    </w:tbl>
    <w:p w14:paraId="3EF2E6FC" w14:textId="77777777" w:rsidR="00160299" w:rsidRDefault="00000000">
      <w:pPr>
        <w:pStyle w:val="BodyText"/>
      </w:pPr>
      <w:r>
        <w:rPr>
          <w:rFonts w:hint="eastAsia"/>
          <w:b/>
          <w:bCs/>
        </w:rPr>
        <w:lastRenderedPageBreak/>
        <w:t>多云环境测试架构图</w:t>
      </w:r>
      <w:r>
        <w:t xml:space="preserve">: </w:t>
      </w:r>
      <w:r>
        <w:rPr>
          <w:noProof/>
        </w:rPr>
        <w:lastRenderedPageBreak/>
        <w:drawing>
          <wp:inline distT="0" distB="0" distL="0" distR="0" wp14:anchorId="2DACC09C" wp14:editId="5765E827">
            <wp:extent cx="5334000" cy="9949234"/>
            <wp:effectExtent l="0" t="0" r="0" b="0"/>
            <wp:docPr id="496" name="Picture" descr="Mermaid Diagram"/>
            <wp:cNvGraphicFramePr/>
            <a:graphic xmlns:a="http://schemas.openxmlformats.org/drawingml/2006/main">
              <a:graphicData uri="http://schemas.openxmlformats.org/drawingml/2006/picture">
                <pic:pic xmlns:pic="http://schemas.openxmlformats.org/drawingml/2006/picture">
                  <pic:nvPicPr>
                    <pic:cNvPr id="497" name="Picture" descr="mermaid_31.png"/>
                    <pic:cNvPicPr>
                      <a:picLocks noChangeAspect="1" noChangeArrowheads="1"/>
                    </pic:cNvPicPr>
                  </pic:nvPicPr>
                  <pic:blipFill>
                    <a:blip r:embed="rId84"/>
                    <a:stretch>
                      <a:fillRect/>
                    </a:stretch>
                  </pic:blipFill>
                  <pic:spPr bwMode="auto">
                    <a:xfrm>
                      <a:off x="0" y="0"/>
                      <a:ext cx="5334000" cy="9949234"/>
                    </a:xfrm>
                    <a:prstGeom prst="rect">
                      <a:avLst/>
                    </a:prstGeom>
                    <a:noFill/>
                    <a:ln w="9525">
                      <a:noFill/>
                      <a:headEnd/>
                      <a:tailEnd/>
                    </a:ln>
                  </pic:spPr>
                </pic:pic>
              </a:graphicData>
            </a:graphic>
          </wp:inline>
        </w:drawing>
      </w:r>
    </w:p>
    <w:p w14:paraId="079418F5" w14:textId="77777777" w:rsidR="00160299" w:rsidRDefault="00000000">
      <w:pPr>
        <w:pStyle w:val="BodyText"/>
      </w:pPr>
      <w:r>
        <w:rPr>
          <w:rFonts w:hint="eastAsia"/>
          <w:b/>
          <w:bCs/>
        </w:rPr>
        <w:lastRenderedPageBreak/>
        <w:t>多云测试配置示例</w:t>
      </w:r>
      <w:r>
        <w:t xml:space="preserve"> </w:t>
      </w:r>
      <w:r>
        <w:rPr>
          <w:rFonts w:hint="eastAsia"/>
        </w:rPr>
        <w:t>(</w:t>
      </w:r>
      <w:r>
        <w:rPr>
          <w:rFonts w:hint="eastAsia"/>
        </w:rPr>
        <w:t>详见</w:t>
      </w:r>
      <w:r>
        <w:t xml:space="preserve"> </w:t>
      </w:r>
      <w:r>
        <w:rPr>
          <w:rStyle w:val="VerbatimChar"/>
        </w:rPr>
        <w:t>examples/16_tools/multi_cloud_test_checklist.yml</w:t>
      </w:r>
      <w:r>
        <w:t>):</w:t>
      </w:r>
    </w:p>
    <w:p w14:paraId="578E2673" w14:textId="77777777" w:rsidR="00160299" w:rsidRDefault="00000000">
      <w:pPr>
        <w:pStyle w:val="SourceCode"/>
      </w:pPr>
      <w:r>
        <w:t>多云环境测试配置</w:t>
        <w:br/>
        <w:t>multi_cloud_testing:</w:t>
        <w:br/>
        <w:t xml:space="preserve">  name: enterprise_multi_cloud_test_suite</w:t>
        <w:br/>
        <w:t xml:space="preserve">  version: "2.0.0"</w:t>
        <w:br/>
        <w:br/>
        <w:t xml:space="preserve">  cloud_providers:</w:t>
        <w:br/>
        <w:t xml:space="preserve">    aws:</w:t>
        <w:br/>
        <w:t xml:space="preserve">      region: us-east-1</w:t>
        <w:br/>
        <w:t xml:space="preserve">      services: [ec2, s3, lambda, rds]</w:t>
        <w:br/>
        <w:t xml:space="preserve">      credentials:</w:t>
        <w:br/>
        <w:t xml:space="preserve">        access_key_id: ${AWS_ACCESS_KEY}</w:t>
        <w:br/>
        <w:t xml:space="preserve">        secret_access_key: ${AWS_SECRET_KEY}</w:t>
        <w:br/>
        <w:br/>
        <w:t xml:space="preserve">    azure:</w:t>
        <w:br/>
        <w:t xml:space="preserve">      region: eastus</w:t>
        <w:br/>
        <w:t xml:space="preserve">      services: [vm, blob, functions, sql]</w:t>
        <w:br/>
        <w:t xml:space="preserve">      credentials:</w:t>
        <w:br/>
        <w:t xml:space="preserve">        client_id: ${AZURE_CLIENT_ID}</w:t>
        <w:br/>
        <w:t xml:space="preserve">        client_secret: ${AZURE_CLIENT_SECRET}</w:t>
        <w:br/>
        <w:t xml:space="preserve">        tenant_id: ${AZURE_TENANT_ID}</w:t>
        <w:br/>
        <w:br/>
        <w:t xml:space="preserve">    gcp:</w:t>
        <w:br/>
        <w:t xml:space="preserve">      region: us-central1</w:t>
        <w:br/>
        <w:t xml:space="preserve">      services: [compute, storage, functions, bigquery]</w:t>
        <w:br/>
        <w:t xml:space="preserve">      credentials:</w:t>
        <w:br/>
        <w:t xml:space="preserve">        project_id: ${GCP_PROJECT_ID}</w:t>
        <w:br/>
        <w:t xml:space="preserve">        service_account_key: ${GCP_SA_KEY}</w:t>
        <w:br/>
        <w:br/>
        <w:t xml:space="preserve">  test_layers:</w:t>
        <w:br/>
        <w:t xml:space="preserve">    integration:</w:t>
        <w:br/>
        <w:t xml:space="preserve">      cloud_integration_framework:</w:t>
        <w:br/>
        <w:t xml:space="preserve">        enabled: true</w:t>
        <w:br/>
        <w:t xml:space="preserve">        test_scenarios:</w:t>
        <w:br/>
        <w:t xml:space="preserve">          - cross_cloud_data_transfer</w:t>
        <w:br/>
        <w:t xml:space="preserve">          - multi_provider_service_mesh</w:t>
        <w:br/>
        <w:t xml:space="preserve">          - hybrid_cloud_connectivity</w:t>
        <w:br/>
        <w:br/>
        <w:t xml:space="preserve">    consistency:</w:t>
        <w:br/>
        <w:t xml:space="preserve">      data_consistency_validator:</w:t>
        <w:br/>
        <w:t xml:space="preserve">        enabled: true</w:t>
        <w:br/>
        <w:t xml:space="preserve">        consistency_models: [strong, eventual, causal]</w:t>
        <w:br/>
        <w:t xml:space="preserve">        validation_scenarios:</w:t>
        <w:br/>
        <w:t xml:space="preserve">          - cross_region_replication</w:t>
        <w:br/>
        <w:t xml:space="preserve">          - multi_master_synchronization</w:t>
        <w:br/>
        <w:t xml:space="preserve">          - failover_data_integrity</w:t>
        <w:br/>
        <w:br/>
        <w:t xml:space="preserve">    deployment:</w:t>
        <w:br/>
        <w:t xml:space="preserve">      deployment_orchestrator:</w:t>
        <w:br/>
        <w:t xml:space="preserve">        enabled: true</w:t>
        <w:br/>
        <w:t xml:space="preserve">        strategies: [blue_green, canary, rolling]</w:t>
        <w:br/>
        <w:t xml:space="preserve">        rollback_enabled: true</w:t>
        <w:br/>
        <w:t xml:space="preserve">        health_checks:</w:t>
        <w:br/>
        <w:t xml:space="preserve">          - endpoint_health</w:t>
        <w:br/>
        <w:t xml:space="preserve">          - data_consistency</w:t>
        <w:br/>
        <w:t xml:space="preserve">          - performance_metrics</w:t>
        <w:br/>
        <w:br/>
        <w:t xml:space="preserve">    monitoring:</w:t>
        <w:br/>
        <w:t xml:space="preserve">      cloud_monitoring_collector:</w:t>
        <w:br/>
        <w:t xml:space="preserve">        enabled: true</w:t>
        <w:br/>
        <w:t xml:space="preserve">        metrics:</w:t>
        <w:br/>
        <w:t xml:space="preserve">          - latency</w:t>
        <w:br/>
        <w:t xml:space="preserve">          - throughput</w:t>
        <w:br/>
        <w:t xml:space="preserve">          - error_rate</w:t>
        <w:br/>
        <w:t xml:space="preserve">          - resource_utilization</w:t>
        <w:br/>
        <w:t xml:space="preserve">        alerting:</w:t>
        <w:br/>
        <w:t xml:space="preserve">          - slack_integration</w:t>
        <w:br/>
        <w:t xml:space="preserve">          - email_notifications</w:t>
        <w:br/>
        <w:t xml:space="preserve">          - pager_duty_escalation</w:t>
        <w:br/>
        <w:br/>
        <w:t xml:space="preserve">  hybrid_cloud:</w:t>
        <w:br/>
        <w:t xml:space="preserve">    coordinator:</w:t>
        <w:br/>
        <w:t xml:space="preserve">      enabled: true</w:t>
        <w:br/>
        <w:t xml:space="preserve">      environments:</w:t>
        <w:br/>
        <w:t xml:space="preserve">        - on_premise</w:t>
        <w:br/>
        <w:t xml:space="preserve">        - public_cloud</w:t>
        <w:br/>
        <w:t xml:space="preserve">        - private_cloud</w:t>
        <w:br/>
        <w:t xml:space="preserve">      test_scenarios:</w:t>
        <w:br/>
        <w:t xml:space="preserve">        - data_sync_validation</w:t>
        <w:br/>
        <w:t xml:space="preserve">        - load_balancing</w:t>
        <w:br/>
        <w:t xml:space="preserve">        - disaster_recovery</w:t>
        <w:br/>
        <w:br/>
        <w:t xml:space="preserve">  cloud_native:</w:t>
        <w:br/>
        <w:t xml:space="preserve">    kubernetes:</w:t>
        <w:br/>
        <w:t xml:space="preserve">      enabled: true</w:t>
        <w:br/>
        <w:t xml:space="preserve">      test_scenarios:</w:t>
        <w:br/>
        <w:t xml:space="preserve">        - pod_scaling</w:t>
        <w:br/>
        <w:t xml:space="preserve">        - service_mesh_traffic</w:t>
        <w:br/>
        <w:t xml:space="preserve">        - config_map_secrets</w:t>
        <w:br/>
        <w:t xml:space="preserve">    docker:</w:t>
        <w:br/>
        <w:t xml:space="preserve">      enabled: true</w:t>
        <w:br/>
        <w:t xml:space="preserve">      test_scenarios:</w:t>
        <w:br/>
        <w:t xml:space="preserve">        - container_networking</w:t>
        <w:br/>
        <w:t xml:space="preserve">        - volume_persistence</w:t>
        <w:br/>
        <w:t xml:space="preserve">        - image_security_scan</w:t>
        <w:br/>
        <w:t xml:space="preserve">    istio:</w:t>
        <w:br/>
        <w:t xml:space="preserve">      enabled: true</w:t>
        <w:br/>
        <w:t xml:space="preserve">      test_scenarios:</w:t>
        <w:br/>
        <w:t xml:space="preserve">        - traffic_routing</w:t>
        <w:br/>
        <w:t xml:space="preserve">        - fault_injection</w:t>
        <w:br/>
        <w:t xml:space="preserve">        - authentication_policy</w:t>
        <w:br/>
        <w:br/>
        <w:t xml:space="preserve">  security:</w:t>
        <w:br/>
        <w:t xml:space="preserve">    framework:</w:t>
        <w:br/>
        <w:t xml:space="preserve">      enabled: true</w:t>
        <w:br/>
        <w:t xml:space="preserve">      test_types:</w:t>
        <w:br/>
        <w:t xml:space="preserve">        - identity_access_management</w:t>
        <w:br/>
        <w:t xml:space="preserve">        - encryption_validation</w:t>
        <w:br/>
        <w:t xml:space="preserve">        - network_security</w:t>
        <w:br/>
        <w:t xml:space="preserve">        - compliance_auditing</w:t>
        <w:br/>
        <w:t xml:space="preserve">      compliance_frameworks: [SOC2, PCI_DSS, HIPAA, GDPR, ISO27001]</w:t>
      </w:r>
    </w:p>
    <w:p w14:paraId="0365F381" w14:textId="77777777" w:rsidR="00160299" w:rsidRDefault="00000000">
      <w:pPr>
        <w:pStyle w:val="Heading4"/>
      </w:pPr>
      <w:bookmarkStart w:id="350" w:name="多云环境测试设计原则"/>
      <w:r>
        <w:t xml:space="preserve">16.1 </w:t>
      </w:r>
      <w:r>
        <w:rPr>
          <w:rFonts w:hint="eastAsia"/>
        </w:rPr>
        <w:t>多云环境测试设计原则</w:t>
      </w:r>
    </w:p>
    <w:p w14:paraId="793B5AA6" w14:textId="77777777" w:rsidR="00160299" w:rsidRDefault="00000000">
      <w:pPr>
        <w:pStyle w:val="Heading5"/>
      </w:pPr>
      <w:bookmarkStart w:id="351" w:name="多云测试核心特性"/>
      <w:r>
        <w:t xml:space="preserve">16.1.1 </w:t>
      </w:r>
      <w:r>
        <w:rPr>
          <w:rFonts w:hint="eastAsia"/>
        </w:rPr>
        <w:t>多云测试核心特性</w:t>
      </w:r>
    </w:p>
    <w:p w14:paraId="75119ABF" w14:textId="77777777" w:rsidR="00160299" w:rsidRDefault="00000000">
      <w:pPr>
        <w:pStyle w:val="Compact"/>
        <w:numPr>
          <w:ilvl w:val="0"/>
          <w:numId w:val="325"/>
        </w:numPr>
      </w:pPr>
      <w:r>
        <w:rPr>
          <w:rFonts w:hint="eastAsia"/>
          <w:b/>
          <w:bCs/>
        </w:rPr>
        <w:t>跨云兼容性</w:t>
      </w:r>
      <w:r>
        <w:t xml:space="preserve">: </w:t>
      </w:r>
      <w:r>
        <w:rPr>
          <w:rFonts w:hint="eastAsia"/>
        </w:rPr>
        <w:t>支持</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等多云平台统一测试接口</w:t>
      </w:r>
    </w:p>
    <w:p w14:paraId="3F6A88BF" w14:textId="77777777" w:rsidR="00160299" w:rsidRDefault="00000000">
      <w:pPr>
        <w:pStyle w:val="Compact"/>
        <w:numPr>
          <w:ilvl w:val="0"/>
          <w:numId w:val="325"/>
        </w:numPr>
      </w:pPr>
      <w:r>
        <w:rPr>
          <w:rFonts w:hint="eastAsia"/>
          <w:b/>
          <w:bCs/>
        </w:rPr>
        <w:t>数据一致性</w:t>
      </w:r>
      <w:r>
        <w:t xml:space="preserve">: </w:t>
      </w:r>
      <w:r>
        <w:rPr>
          <w:rFonts w:hint="eastAsia"/>
        </w:rPr>
        <w:t>确保跨云数据同步和一致性验证机制</w:t>
      </w:r>
    </w:p>
    <w:p w14:paraId="750CEEDC" w14:textId="77777777" w:rsidR="00160299" w:rsidRDefault="00000000">
      <w:pPr>
        <w:pStyle w:val="Compact"/>
        <w:numPr>
          <w:ilvl w:val="0"/>
          <w:numId w:val="325"/>
        </w:numPr>
      </w:pPr>
      <w:r>
        <w:rPr>
          <w:rFonts w:hint="eastAsia"/>
          <w:b/>
          <w:bCs/>
        </w:rPr>
        <w:t>弹性伸缩</w:t>
      </w:r>
      <w:r>
        <w:t xml:space="preserve">: </w:t>
      </w:r>
      <w:r>
        <w:rPr>
          <w:rFonts w:hint="eastAsia"/>
        </w:rPr>
        <w:t>根据测试负载动态调整云资源分配</w:t>
      </w:r>
    </w:p>
    <w:p w14:paraId="0C346835" w14:textId="77777777" w:rsidR="00160299" w:rsidRDefault="00000000">
      <w:pPr>
        <w:pStyle w:val="Compact"/>
        <w:numPr>
          <w:ilvl w:val="0"/>
          <w:numId w:val="325"/>
        </w:numPr>
      </w:pPr>
      <w:r>
        <w:rPr>
          <w:rFonts w:hint="eastAsia"/>
          <w:b/>
          <w:bCs/>
        </w:rPr>
        <w:t>智能监控</w:t>
      </w:r>
      <w:r>
        <w:t xml:space="preserve">: </w:t>
      </w:r>
      <w:r>
        <w:rPr>
          <w:rFonts w:hint="eastAsia"/>
        </w:rPr>
        <w:t>实时监控多云环境状态和性能指标</w:t>
      </w:r>
    </w:p>
    <w:p w14:paraId="518E7D83" w14:textId="77777777" w:rsidR="00160299" w:rsidRDefault="00000000">
      <w:pPr>
        <w:pStyle w:val="Compact"/>
        <w:numPr>
          <w:ilvl w:val="0"/>
          <w:numId w:val="325"/>
        </w:numPr>
      </w:pPr>
      <w:r>
        <w:rPr>
          <w:rFonts w:hint="eastAsia"/>
          <w:b/>
          <w:bCs/>
        </w:rPr>
        <w:t>安全合规</w:t>
      </w:r>
      <w:r>
        <w:t xml:space="preserve">: </w:t>
      </w:r>
      <w:r>
        <w:rPr>
          <w:rFonts w:hint="eastAsia"/>
        </w:rPr>
        <w:t>内置安全测试和合规性验证框架</w:t>
      </w:r>
    </w:p>
    <w:p w14:paraId="6271F6A2" w14:textId="77777777" w:rsidR="00160299" w:rsidRDefault="00000000">
      <w:pPr>
        <w:pStyle w:val="FirstParagraph"/>
        <w:shd w:val="clear" w:color="auto" w:fill="E6F3FF"/>
        <w:shd w:val="clear" w:color="auto" w:fill="E6F3FF"/>
        <w:shd w:val="clear" w:color="auto" w:fill="E6F3FF"/>
      </w:pPr>
      <w:r>
        <w:t>&gt;锚点名称: 第1篇[16-002]-多云环境测试设计原则 锚点类型: 设计原则 锚点方法: 核心特性分析 锚点名称: 多云环境测试设计原则 引用附件: examples/16_tools/cloud_integration_framework.py 完成情况: 已完成 补充建议: 字段建议：兼容性/一致性/弹性/监控/安全，补充多云测试特性对比表</w:t>
        <w:br/>
        <w:t>&gt;锚点类型: 建议</w:t>
        <w:br/>
        <w:t>&gt;锚点方法: 配置示例</w:t>
        <w:br/>
        <w:t>&gt;补充建议: 字段建议：兼容性/一致性/弹性/监控/安全，补充多云测试特性对比表</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0E6598F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0FA235" w14:textId="77777777" w:rsidR="00160299" w:rsidRDefault="00000000">
            <w:pPr>
              <w:pStyle w:val="Compact"/>
            </w:pPr>
            <w:r>
              <w:rPr>
                <w:rFonts w:hint="eastAsia"/>
              </w:rPr>
              <w:t>核心特性</w:t>
            </w:r>
          </w:p>
        </w:tc>
        <w:tc>
          <w:tcPr>
            <w:tcW w:w="1980" w:type="dxa"/>
          </w:tcPr>
          <w:p w14:paraId="77CEA0AB" w14:textId="77777777" w:rsidR="00160299" w:rsidRDefault="00000000">
            <w:pPr>
              <w:pStyle w:val="Compact"/>
            </w:pPr>
            <w:r>
              <w:rPr>
                <w:rFonts w:hint="eastAsia"/>
              </w:rPr>
              <w:t>实现机制</w:t>
            </w:r>
          </w:p>
        </w:tc>
        <w:tc>
          <w:tcPr>
            <w:tcW w:w="1980" w:type="dxa"/>
          </w:tcPr>
          <w:p w14:paraId="4CF6C305" w14:textId="77777777" w:rsidR="00160299" w:rsidRDefault="00000000">
            <w:pPr>
              <w:pStyle w:val="Compact"/>
            </w:pPr>
            <w:r>
              <w:rPr>
                <w:rFonts w:hint="eastAsia"/>
              </w:rPr>
              <w:t>技术挑战</w:t>
            </w:r>
          </w:p>
        </w:tc>
        <w:tc>
          <w:tcPr>
            <w:tcW w:w="1980" w:type="dxa"/>
          </w:tcPr>
          <w:p w14:paraId="31A47D3F" w14:textId="77777777" w:rsidR="00160299" w:rsidRDefault="00000000">
            <w:pPr>
              <w:pStyle w:val="Compact"/>
            </w:pPr>
            <w:r>
              <w:rPr>
                <w:rFonts w:hint="eastAsia"/>
              </w:rPr>
              <w:t>解决方案</w:t>
            </w:r>
          </w:p>
        </w:tc>
      </w:tr>
      <w:tr w:rsidR="00160299" w14:paraId="4D50A29A" w14:textId="77777777">
        <w:tc>
          <w:tcPr>
            <w:tcW w:w="1980" w:type="dxa"/>
          </w:tcPr>
          <w:p w14:paraId="6AAA8669" w14:textId="77777777" w:rsidR="00160299" w:rsidRDefault="00000000">
            <w:pPr>
              <w:pStyle w:val="Compact"/>
            </w:pPr>
            <w:r>
              <w:rPr>
                <w:rFonts w:hint="eastAsia"/>
                <w:b/>
                <w:bCs/>
              </w:rPr>
              <w:t>跨云兼容性</w:t>
            </w:r>
          </w:p>
        </w:tc>
        <w:tc>
          <w:tcPr>
            <w:tcW w:w="1980" w:type="dxa"/>
          </w:tcPr>
          <w:p w14:paraId="2AF350F3" w14:textId="77777777" w:rsidR="00160299" w:rsidRDefault="00000000">
            <w:pPr>
              <w:pStyle w:val="Compact"/>
            </w:pPr>
            <w:r>
              <w:rPr>
                <w:rFonts w:hint="eastAsia"/>
              </w:rPr>
              <w:t>统一</w:t>
            </w:r>
            <w:r>
              <w:rPr>
                <w:rFonts w:hint="eastAsia"/>
              </w:rPr>
              <w:t>API</w:t>
            </w:r>
            <w:r>
              <w:rPr>
                <w:rFonts w:hint="eastAsia"/>
              </w:rPr>
              <w:t>抽象层、服务发现机制</w:t>
            </w:r>
          </w:p>
        </w:tc>
        <w:tc>
          <w:tcPr>
            <w:tcW w:w="1980" w:type="dxa"/>
          </w:tcPr>
          <w:p w14:paraId="537535D8" w14:textId="77777777" w:rsidR="00160299" w:rsidRDefault="00000000">
            <w:pPr>
              <w:pStyle w:val="Compact"/>
            </w:pPr>
            <w:r>
              <w:rPr>
                <w:rFonts w:hint="eastAsia"/>
              </w:rPr>
              <w:t>API</w:t>
            </w:r>
            <w:r>
              <w:rPr>
                <w:rFonts w:hint="eastAsia"/>
              </w:rPr>
              <w:t>差异、认证方式不同</w:t>
            </w:r>
          </w:p>
        </w:tc>
        <w:tc>
          <w:tcPr>
            <w:tcW w:w="1980" w:type="dxa"/>
          </w:tcPr>
          <w:p w14:paraId="529F88D1" w14:textId="77777777" w:rsidR="00160299" w:rsidRDefault="00000000">
            <w:pPr>
              <w:pStyle w:val="Compact"/>
            </w:pPr>
            <w:r>
              <w:rPr>
                <w:rFonts w:hint="eastAsia"/>
              </w:rPr>
              <w:t>云服务抽象框架、适配器模式</w:t>
            </w:r>
          </w:p>
        </w:tc>
      </w:tr>
      <w:tr w:rsidR="00160299" w14:paraId="4FC870EF" w14:textId="77777777">
        <w:tc>
          <w:tcPr>
            <w:tcW w:w="1980" w:type="dxa"/>
          </w:tcPr>
          <w:p w14:paraId="297ABE45" w14:textId="77777777" w:rsidR="00160299" w:rsidRDefault="00000000">
            <w:pPr>
              <w:pStyle w:val="Compact"/>
            </w:pPr>
            <w:r>
              <w:rPr>
                <w:rFonts w:hint="eastAsia"/>
                <w:b/>
                <w:bCs/>
              </w:rPr>
              <w:t>数据一致性</w:t>
            </w:r>
          </w:p>
        </w:tc>
        <w:tc>
          <w:tcPr>
            <w:tcW w:w="1980" w:type="dxa"/>
          </w:tcPr>
          <w:p w14:paraId="64E22C1D" w14:textId="77777777" w:rsidR="00160299" w:rsidRDefault="00000000">
            <w:pPr>
              <w:pStyle w:val="Compact"/>
            </w:pPr>
            <w:r>
              <w:rPr>
                <w:rFonts w:hint="eastAsia"/>
              </w:rPr>
              <w:t>一致性模型验证、冲突检测</w:t>
            </w:r>
          </w:p>
        </w:tc>
        <w:tc>
          <w:tcPr>
            <w:tcW w:w="1980" w:type="dxa"/>
          </w:tcPr>
          <w:p w14:paraId="53C34693" w14:textId="77777777" w:rsidR="00160299" w:rsidRDefault="00000000">
            <w:pPr>
              <w:pStyle w:val="Compact"/>
            </w:pPr>
            <w:r>
              <w:rPr>
                <w:rFonts w:hint="eastAsia"/>
              </w:rPr>
              <w:t>网络延迟、时钟同步</w:t>
            </w:r>
          </w:p>
        </w:tc>
        <w:tc>
          <w:tcPr>
            <w:tcW w:w="1980" w:type="dxa"/>
          </w:tcPr>
          <w:p w14:paraId="057760C7" w14:textId="77777777" w:rsidR="00160299" w:rsidRDefault="00000000">
            <w:pPr>
              <w:pStyle w:val="Compact"/>
            </w:pPr>
            <w:r>
              <w:rPr>
                <w:rFonts w:hint="eastAsia"/>
              </w:rPr>
              <w:t>向量时钟、操作转换、最终一致性</w:t>
            </w:r>
          </w:p>
        </w:tc>
      </w:tr>
      <w:tr w:rsidR="00160299" w14:paraId="3909C972" w14:textId="77777777">
        <w:tc>
          <w:tcPr>
            <w:tcW w:w="1980" w:type="dxa"/>
          </w:tcPr>
          <w:p w14:paraId="57A154F8" w14:textId="77777777" w:rsidR="00160299" w:rsidRDefault="00000000">
            <w:pPr>
              <w:pStyle w:val="Compact"/>
            </w:pPr>
            <w:r>
              <w:rPr>
                <w:rFonts w:hint="eastAsia"/>
                <w:b/>
                <w:bCs/>
              </w:rPr>
              <w:t>弹性伸缩</w:t>
            </w:r>
          </w:p>
        </w:tc>
        <w:tc>
          <w:tcPr>
            <w:tcW w:w="1980" w:type="dxa"/>
          </w:tcPr>
          <w:p w14:paraId="63458742" w14:textId="77777777" w:rsidR="00160299" w:rsidRDefault="00000000">
            <w:pPr>
              <w:pStyle w:val="Compact"/>
            </w:pPr>
            <w:r>
              <w:rPr>
                <w:rFonts w:hint="eastAsia"/>
              </w:rPr>
              <w:t>自动扩缩容、负载均衡</w:t>
            </w:r>
          </w:p>
        </w:tc>
        <w:tc>
          <w:tcPr>
            <w:tcW w:w="1980" w:type="dxa"/>
          </w:tcPr>
          <w:p w14:paraId="7D62CEA8" w14:textId="77777777" w:rsidR="00160299" w:rsidRDefault="00000000">
            <w:pPr>
              <w:pStyle w:val="Compact"/>
            </w:pPr>
            <w:r>
              <w:rPr>
                <w:rFonts w:hint="eastAsia"/>
              </w:rPr>
              <w:t>资源成本、性能波动</w:t>
            </w:r>
          </w:p>
        </w:tc>
        <w:tc>
          <w:tcPr>
            <w:tcW w:w="1980" w:type="dxa"/>
          </w:tcPr>
          <w:p w14:paraId="529F0182" w14:textId="77777777" w:rsidR="00160299" w:rsidRDefault="00000000">
            <w:pPr>
              <w:pStyle w:val="Compact"/>
            </w:pPr>
            <w:r>
              <w:t xml:space="preserve">Kubernetes </w:t>
            </w:r>
            <w:r>
              <w:rPr>
                <w:rFonts w:hint="eastAsia"/>
              </w:rPr>
              <w:t>HPA</w:t>
            </w:r>
            <w:r>
              <w:rPr>
                <w:rFonts w:hint="eastAsia"/>
              </w:rPr>
              <w:t>、云原生弹性伸缩</w:t>
            </w:r>
          </w:p>
        </w:tc>
      </w:tr>
      <w:tr w:rsidR="00160299" w14:paraId="5F49D58D" w14:textId="77777777">
        <w:tc>
          <w:tcPr>
            <w:tcW w:w="1980" w:type="dxa"/>
          </w:tcPr>
          <w:p w14:paraId="4781DF7F" w14:textId="77777777" w:rsidR="00160299" w:rsidRDefault="00000000">
            <w:pPr>
              <w:pStyle w:val="Compact"/>
            </w:pPr>
            <w:r>
              <w:rPr>
                <w:rFonts w:hint="eastAsia"/>
                <w:b/>
                <w:bCs/>
              </w:rPr>
              <w:t>智能监控</w:t>
            </w:r>
          </w:p>
        </w:tc>
        <w:tc>
          <w:tcPr>
            <w:tcW w:w="1980" w:type="dxa"/>
          </w:tcPr>
          <w:p w14:paraId="5C67F71B" w14:textId="77777777" w:rsidR="00160299" w:rsidRDefault="00000000">
            <w:pPr>
              <w:pStyle w:val="Compact"/>
            </w:pPr>
            <w:r>
              <w:rPr>
                <w:rFonts w:hint="eastAsia"/>
              </w:rPr>
              <w:t>指标收集、异常检测、告警管理</w:t>
            </w:r>
          </w:p>
        </w:tc>
        <w:tc>
          <w:tcPr>
            <w:tcW w:w="1980" w:type="dxa"/>
          </w:tcPr>
          <w:p w14:paraId="1B7FBD33" w14:textId="77777777" w:rsidR="00160299" w:rsidRDefault="00000000">
            <w:pPr>
              <w:pStyle w:val="Compact"/>
            </w:pPr>
            <w:r>
              <w:rPr>
                <w:rFonts w:hint="eastAsia"/>
              </w:rPr>
              <w:t>多云指标聚合、关联分析</w:t>
            </w:r>
          </w:p>
        </w:tc>
        <w:tc>
          <w:tcPr>
            <w:tcW w:w="1980" w:type="dxa"/>
          </w:tcPr>
          <w:p w14:paraId="0E8A00B5" w14:textId="77777777" w:rsidR="00160299" w:rsidRDefault="00000000">
            <w:pPr>
              <w:pStyle w:val="Compact"/>
            </w:pPr>
            <w:r>
              <w:rPr>
                <w:rFonts w:hint="eastAsia"/>
              </w:rPr>
              <w:t>Prometheus</w:t>
            </w:r>
            <w:r>
              <w:rPr>
                <w:rFonts w:hint="eastAsia"/>
              </w:rPr>
              <w:t>联邦、</w:t>
            </w:r>
            <w:r>
              <w:rPr>
                <w:rFonts w:hint="eastAsia"/>
              </w:rPr>
              <w:t>ELK</w:t>
            </w:r>
            <w:r>
              <w:t xml:space="preserve"> </w:t>
            </w:r>
            <w:r>
              <w:rPr>
                <w:rFonts w:hint="eastAsia"/>
              </w:rPr>
              <w:t>Stack</w:t>
            </w:r>
            <w:r>
              <w:rPr>
                <w:rFonts w:hint="eastAsia"/>
              </w:rPr>
              <w:t>、</w:t>
            </w:r>
            <w:r>
              <w:rPr>
                <w:rFonts w:hint="eastAsia"/>
              </w:rPr>
              <w:t>AI</w:t>
            </w:r>
            <w:r>
              <w:rPr>
                <w:rFonts w:hint="eastAsia"/>
              </w:rPr>
              <w:t>异常检测</w:t>
            </w:r>
          </w:p>
        </w:tc>
      </w:tr>
      <w:tr w:rsidR="00160299" w14:paraId="1D4FF0BA" w14:textId="77777777">
        <w:tc>
          <w:tcPr>
            <w:tcW w:w="1980" w:type="dxa"/>
          </w:tcPr>
          <w:p w14:paraId="2E926C19" w14:textId="77777777" w:rsidR="00160299" w:rsidRDefault="00000000">
            <w:pPr>
              <w:pStyle w:val="Compact"/>
            </w:pPr>
            <w:r>
              <w:rPr>
                <w:rFonts w:hint="eastAsia"/>
                <w:b/>
                <w:bCs/>
              </w:rPr>
              <w:t>安全合规</w:t>
            </w:r>
          </w:p>
        </w:tc>
        <w:tc>
          <w:tcPr>
            <w:tcW w:w="1980" w:type="dxa"/>
          </w:tcPr>
          <w:p w14:paraId="4249C7CF" w14:textId="77777777" w:rsidR="00160299" w:rsidRDefault="00000000">
            <w:pPr>
              <w:pStyle w:val="Compact"/>
            </w:pPr>
            <w:r>
              <w:rPr>
                <w:rFonts w:hint="eastAsia"/>
              </w:rPr>
              <w:t>身份认证、加密验证、审计追踪</w:t>
            </w:r>
          </w:p>
        </w:tc>
        <w:tc>
          <w:tcPr>
            <w:tcW w:w="1980" w:type="dxa"/>
          </w:tcPr>
          <w:p w14:paraId="23832A0A" w14:textId="77777777" w:rsidR="00160299" w:rsidRDefault="00000000">
            <w:pPr>
              <w:pStyle w:val="Compact"/>
            </w:pPr>
            <w:r>
              <w:rPr>
                <w:rFonts w:hint="eastAsia"/>
              </w:rPr>
              <w:t>合规标准差异、访问控制</w:t>
            </w:r>
          </w:p>
        </w:tc>
        <w:tc>
          <w:tcPr>
            <w:tcW w:w="1980" w:type="dxa"/>
          </w:tcPr>
          <w:p w14:paraId="79F0934D" w14:textId="77777777" w:rsidR="00160299" w:rsidRDefault="00000000">
            <w:pPr>
              <w:pStyle w:val="Compact"/>
            </w:pPr>
            <w:r>
              <w:rPr>
                <w:rFonts w:hint="eastAsia"/>
              </w:rPr>
              <w:t>IAM</w:t>
            </w:r>
            <w:r>
              <w:rPr>
                <w:rFonts w:hint="eastAsia"/>
              </w:rPr>
              <w:t>统一管理、多租户隔离、合规自动化</w:t>
            </w:r>
          </w:p>
        </w:tc>
      </w:tr>
    </w:tbl>
    <w:p w14:paraId="1ED2DDDF" w14:textId="77777777" w:rsidR="00160299" w:rsidRDefault="00000000">
      <w:pPr>
        <w:pStyle w:val="BodyText"/>
      </w:pPr>
      <w:r>
        <w:rPr>
          <w:rFonts w:hint="eastAsia"/>
          <w:b/>
          <w:bCs/>
        </w:rPr>
        <w:lastRenderedPageBreak/>
        <w:t>多云测试设计原则图</w:t>
      </w:r>
      <w:r>
        <w:t xml:space="preserve">: </w:t>
      </w:r>
      <w:r>
        <w:rPr>
          <w:noProof/>
        </w:rPr>
        <w:drawing>
          <wp:inline distT="0" distB="0" distL="0" distR="0" wp14:anchorId="7B8804F1" wp14:editId="2C329D85">
            <wp:extent cx="5334000" cy="3245303"/>
            <wp:effectExtent l="0" t="0" r="0" b="0"/>
            <wp:docPr id="499" name="Picture" descr="Mermaid Diagram"/>
            <wp:cNvGraphicFramePr/>
            <a:graphic xmlns:a="http://schemas.openxmlformats.org/drawingml/2006/main">
              <a:graphicData uri="http://schemas.openxmlformats.org/drawingml/2006/picture">
                <pic:pic xmlns:pic="http://schemas.openxmlformats.org/drawingml/2006/picture">
                  <pic:nvPicPr>
                    <pic:cNvPr id="500" name="Picture" descr="mermaid_32.png"/>
                    <pic:cNvPicPr>
                      <a:picLocks noChangeAspect="1" noChangeArrowheads="1"/>
                    </pic:cNvPicPr>
                  </pic:nvPicPr>
                  <pic:blipFill>
                    <a:blip r:embed="rId85"/>
                    <a:stretch>
                      <a:fillRect/>
                    </a:stretch>
                  </pic:blipFill>
                  <pic:spPr bwMode="auto">
                    <a:xfrm>
                      <a:off x="0" y="0"/>
                      <a:ext cx="5334000" cy="3245303"/>
                    </a:xfrm>
                    <a:prstGeom prst="rect">
                      <a:avLst/>
                    </a:prstGeom>
                    <a:noFill/>
                    <a:ln w="9525">
                      <a:noFill/>
                      <a:headEnd/>
                      <a:tailEnd/>
                    </a:ln>
                  </pic:spPr>
                </pic:pic>
              </a:graphicData>
            </a:graphic>
          </wp:inline>
        </w:drawing>
      </w:r>
    </w:p>
    <w:p w14:paraId="1A9686BC" w14:textId="77777777" w:rsidR="00160299" w:rsidRDefault="00000000">
      <w:pPr>
        <w:pStyle w:val="BodyText"/>
      </w:pPr>
      <w:r>
        <w:rPr>
          <w:rFonts w:hint="eastAsia"/>
          <w:b/>
          <w:bCs/>
        </w:rPr>
        <w:t>多云测试框架核心特性对比</w:t>
      </w:r>
      <w:r>
        <w:t xml:space="preserve"> </w:t>
      </w:r>
      <w:r>
        <w:rPr>
          <w:rFonts w:hint="eastAsia"/>
        </w:rPr>
        <w:t>(</w:t>
      </w:r>
      <w:r>
        <w:rPr>
          <w:rFonts w:hint="eastAsia"/>
        </w:rPr>
        <w:t>详见</w:t>
      </w:r>
      <w:r>
        <w:t xml:space="preserve"> </w:t>
      </w:r>
      <w:r>
        <w:rPr>
          <w:rStyle w:val="VerbatimChar"/>
        </w:rPr>
        <w:t>examples/16_tools/cloud_integration_framework.py</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160299" w14:paraId="71228BB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BBA228" w14:textId="77777777" w:rsidR="00160299" w:rsidRDefault="00000000">
            <w:pPr>
              <w:pStyle w:val="Compact"/>
            </w:pPr>
            <w:r>
              <w:rPr>
                <w:rFonts w:hint="eastAsia"/>
              </w:rPr>
              <w:t>特性维度</w:t>
            </w:r>
          </w:p>
        </w:tc>
        <w:tc>
          <w:tcPr>
            <w:tcW w:w="1980" w:type="dxa"/>
          </w:tcPr>
          <w:p w14:paraId="0848936E" w14:textId="77777777" w:rsidR="00160299" w:rsidRDefault="00000000">
            <w:pPr>
              <w:pStyle w:val="Compact"/>
            </w:pPr>
            <w:r>
              <w:rPr>
                <w:rFonts w:hint="eastAsia"/>
              </w:rPr>
              <w:t>单云测试</w:t>
            </w:r>
          </w:p>
        </w:tc>
        <w:tc>
          <w:tcPr>
            <w:tcW w:w="1980" w:type="dxa"/>
          </w:tcPr>
          <w:p w14:paraId="634C8D98" w14:textId="77777777" w:rsidR="00160299" w:rsidRDefault="00000000">
            <w:pPr>
              <w:pStyle w:val="Compact"/>
            </w:pPr>
            <w:r>
              <w:rPr>
                <w:rFonts w:hint="eastAsia"/>
              </w:rPr>
              <w:t>多云测试</w:t>
            </w:r>
          </w:p>
        </w:tc>
        <w:tc>
          <w:tcPr>
            <w:tcW w:w="1980" w:type="dxa"/>
          </w:tcPr>
          <w:p w14:paraId="0AE0E7A0" w14:textId="77777777" w:rsidR="00160299" w:rsidRDefault="00000000">
            <w:pPr>
              <w:pStyle w:val="Compact"/>
            </w:pPr>
            <w:r>
              <w:rPr>
                <w:rFonts w:hint="eastAsia"/>
              </w:rPr>
              <w:t>优势提升</w:t>
            </w:r>
          </w:p>
        </w:tc>
      </w:tr>
      <w:tr w:rsidR="00160299" w14:paraId="3709BFD1" w14:textId="77777777">
        <w:tc>
          <w:tcPr>
            <w:tcW w:w="1980" w:type="dxa"/>
          </w:tcPr>
          <w:p w14:paraId="5556B3DC" w14:textId="77777777" w:rsidR="00160299" w:rsidRDefault="00000000">
            <w:pPr>
              <w:pStyle w:val="Compact"/>
            </w:pPr>
            <w:r>
              <w:rPr>
                <w:rFonts w:hint="eastAsia"/>
                <w:b/>
                <w:bCs/>
              </w:rPr>
              <w:t>兼容性</w:t>
            </w:r>
          </w:p>
        </w:tc>
        <w:tc>
          <w:tcPr>
            <w:tcW w:w="1980" w:type="dxa"/>
          </w:tcPr>
          <w:p w14:paraId="7A3EEABE" w14:textId="77777777" w:rsidR="00160299" w:rsidRDefault="00000000">
            <w:pPr>
              <w:pStyle w:val="Compact"/>
            </w:pPr>
            <w:r>
              <w:rPr>
                <w:rFonts w:hint="eastAsia"/>
              </w:rPr>
              <w:t>单一云平台</w:t>
            </w:r>
          </w:p>
        </w:tc>
        <w:tc>
          <w:tcPr>
            <w:tcW w:w="1980" w:type="dxa"/>
          </w:tcPr>
          <w:p w14:paraId="5AC06379" w14:textId="77777777" w:rsidR="00160299" w:rsidRDefault="00000000">
            <w:pPr>
              <w:pStyle w:val="Compact"/>
            </w:pPr>
            <w:r>
              <w:rPr>
                <w:rFonts w:hint="eastAsia"/>
              </w:rPr>
              <w:t>AWS/Azure/GCP</w:t>
            </w:r>
            <w:r>
              <w:rPr>
                <w:rFonts w:hint="eastAsia"/>
              </w:rPr>
              <w:t>统一</w:t>
            </w:r>
          </w:p>
        </w:tc>
        <w:tc>
          <w:tcPr>
            <w:tcW w:w="1980" w:type="dxa"/>
          </w:tcPr>
          <w:p w14:paraId="21B4FAE4" w14:textId="77777777" w:rsidR="00160299" w:rsidRDefault="00000000">
            <w:pPr>
              <w:pStyle w:val="Compact"/>
            </w:pPr>
            <w:r>
              <w:rPr>
                <w:rFonts w:hint="eastAsia"/>
              </w:rPr>
              <w:t>降低迁移成本、提高灵活性</w:t>
            </w:r>
          </w:p>
        </w:tc>
      </w:tr>
      <w:tr w:rsidR="00160299" w14:paraId="1C846EB9" w14:textId="77777777">
        <w:tc>
          <w:tcPr>
            <w:tcW w:w="1980" w:type="dxa"/>
          </w:tcPr>
          <w:p w14:paraId="0C10773E" w14:textId="77777777" w:rsidR="00160299" w:rsidRDefault="00000000">
            <w:pPr>
              <w:pStyle w:val="Compact"/>
            </w:pPr>
            <w:r>
              <w:rPr>
                <w:rFonts w:hint="eastAsia"/>
                <w:b/>
                <w:bCs/>
              </w:rPr>
              <w:t>一致性</w:t>
            </w:r>
          </w:p>
        </w:tc>
        <w:tc>
          <w:tcPr>
            <w:tcW w:w="1980" w:type="dxa"/>
          </w:tcPr>
          <w:p w14:paraId="6EBB2F7B" w14:textId="77777777" w:rsidR="00160299" w:rsidRDefault="00000000">
            <w:pPr>
              <w:pStyle w:val="Compact"/>
            </w:pPr>
            <w:r>
              <w:rPr>
                <w:rFonts w:hint="eastAsia"/>
              </w:rPr>
              <w:t>本地数据一致</w:t>
            </w:r>
          </w:p>
        </w:tc>
        <w:tc>
          <w:tcPr>
            <w:tcW w:w="1980" w:type="dxa"/>
          </w:tcPr>
          <w:p w14:paraId="1E197719" w14:textId="77777777" w:rsidR="00160299" w:rsidRDefault="00000000">
            <w:pPr>
              <w:pStyle w:val="Compact"/>
            </w:pPr>
            <w:r>
              <w:rPr>
                <w:rFonts w:hint="eastAsia"/>
              </w:rPr>
              <w:t>跨云数据同步</w:t>
            </w:r>
          </w:p>
        </w:tc>
        <w:tc>
          <w:tcPr>
            <w:tcW w:w="1980" w:type="dxa"/>
          </w:tcPr>
          <w:p w14:paraId="51FAC5D5" w14:textId="77777777" w:rsidR="00160299" w:rsidRDefault="00000000">
            <w:pPr>
              <w:pStyle w:val="Compact"/>
            </w:pPr>
            <w:r>
              <w:rPr>
                <w:rFonts w:hint="eastAsia"/>
              </w:rPr>
              <w:t>确保业务连续性、数据完整性</w:t>
            </w:r>
          </w:p>
        </w:tc>
      </w:tr>
      <w:tr w:rsidR="00160299" w14:paraId="3FE05D41" w14:textId="77777777">
        <w:tc>
          <w:tcPr>
            <w:tcW w:w="1980" w:type="dxa"/>
          </w:tcPr>
          <w:p w14:paraId="1F9869BA" w14:textId="77777777" w:rsidR="00160299" w:rsidRDefault="00000000">
            <w:pPr>
              <w:pStyle w:val="Compact"/>
            </w:pPr>
            <w:r>
              <w:rPr>
                <w:rFonts w:hint="eastAsia"/>
                <w:b/>
                <w:bCs/>
              </w:rPr>
              <w:t>弹性</w:t>
            </w:r>
          </w:p>
        </w:tc>
        <w:tc>
          <w:tcPr>
            <w:tcW w:w="1980" w:type="dxa"/>
          </w:tcPr>
          <w:p w14:paraId="351CD917" w14:textId="77777777" w:rsidR="00160299" w:rsidRDefault="00000000">
            <w:pPr>
              <w:pStyle w:val="Compact"/>
            </w:pPr>
            <w:r>
              <w:rPr>
                <w:rFonts w:hint="eastAsia"/>
              </w:rPr>
              <w:t>固定资源池</w:t>
            </w:r>
          </w:p>
        </w:tc>
        <w:tc>
          <w:tcPr>
            <w:tcW w:w="1980" w:type="dxa"/>
          </w:tcPr>
          <w:p w14:paraId="2EC11D00" w14:textId="77777777" w:rsidR="00160299" w:rsidRDefault="00000000">
            <w:pPr>
              <w:pStyle w:val="Compact"/>
            </w:pPr>
            <w:r>
              <w:rPr>
                <w:rFonts w:hint="eastAsia"/>
              </w:rPr>
              <w:t>动态资源分配</w:t>
            </w:r>
          </w:p>
        </w:tc>
        <w:tc>
          <w:tcPr>
            <w:tcW w:w="1980" w:type="dxa"/>
          </w:tcPr>
          <w:p w14:paraId="41825414" w14:textId="77777777" w:rsidR="00160299" w:rsidRDefault="00000000">
            <w:pPr>
              <w:pStyle w:val="Compact"/>
            </w:pPr>
            <w:r>
              <w:rPr>
                <w:rFonts w:hint="eastAsia"/>
              </w:rPr>
              <w:t>优化成本、提升性能</w:t>
            </w:r>
          </w:p>
        </w:tc>
      </w:tr>
      <w:tr w:rsidR="00160299" w14:paraId="789E408D" w14:textId="77777777">
        <w:tc>
          <w:tcPr>
            <w:tcW w:w="1980" w:type="dxa"/>
          </w:tcPr>
          <w:p w14:paraId="1D666639" w14:textId="77777777" w:rsidR="00160299" w:rsidRDefault="00000000">
            <w:pPr>
              <w:pStyle w:val="Compact"/>
            </w:pPr>
            <w:r>
              <w:rPr>
                <w:rFonts w:hint="eastAsia"/>
                <w:b/>
                <w:bCs/>
              </w:rPr>
              <w:t>监控</w:t>
            </w:r>
          </w:p>
        </w:tc>
        <w:tc>
          <w:tcPr>
            <w:tcW w:w="1980" w:type="dxa"/>
          </w:tcPr>
          <w:p w14:paraId="7C6C69DA" w14:textId="77777777" w:rsidR="00160299" w:rsidRDefault="00000000">
            <w:pPr>
              <w:pStyle w:val="Compact"/>
            </w:pPr>
            <w:r>
              <w:rPr>
                <w:rFonts w:hint="eastAsia"/>
              </w:rPr>
              <w:t>平台内置监控</w:t>
            </w:r>
          </w:p>
        </w:tc>
        <w:tc>
          <w:tcPr>
            <w:tcW w:w="1980" w:type="dxa"/>
          </w:tcPr>
          <w:p w14:paraId="6625C588" w14:textId="77777777" w:rsidR="00160299" w:rsidRDefault="00000000">
            <w:pPr>
              <w:pStyle w:val="Compact"/>
            </w:pPr>
            <w:r>
              <w:rPr>
                <w:rFonts w:hint="eastAsia"/>
              </w:rPr>
              <w:t>统一智能监控</w:t>
            </w:r>
          </w:p>
        </w:tc>
        <w:tc>
          <w:tcPr>
            <w:tcW w:w="1980" w:type="dxa"/>
          </w:tcPr>
          <w:p w14:paraId="5217DDA1" w14:textId="77777777" w:rsidR="00160299" w:rsidRDefault="00000000">
            <w:pPr>
              <w:pStyle w:val="Compact"/>
            </w:pPr>
            <w:r>
              <w:rPr>
                <w:rFonts w:hint="eastAsia"/>
              </w:rPr>
              <w:t>全局视图、预测性维护</w:t>
            </w:r>
          </w:p>
        </w:tc>
      </w:tr>
      <w:tr w:rsidR="00160299" w14:paraId="64EE9E6F" w14:textId="77777777">
        <w:tc>
          <w:tcPr>
            <w:tcW w:w="1980" w:type="dxa"/>
          </w:tcPr>
          <w:p w14:paraId="6A1F63F8" w14:textId="77777777" w:rsidR="00160299" w:rsidRDefault="00000000">
            <w:pPr>
              <w:pStyle w:val="Compact"/>
            </w:pPr>
            <w:r>
              <w:rPr>
                <w:rFonts w:hint="eastAsia"/>
                <w:b/>
                <w:bCs/>
              </w:rPr>
              <w:t>安全</w:t>
            </w:r>
          </w:p>
        </w:tc>
        <w:tc>
          <w:tcPr>
            <w:tcW w:w="1980" w:type="dxa"/>
          </w:tcPr>
          <w:p w14:paraId="514B1FF2" w14:textId="77777777" w:rsidR="00160299" w:rsidRDefault="00000000">
            <w:pPr>
              <w:pStyle w:val="Compact"/>
            </w:pPr>
            <w:r>
              <w:rPr>
                <w:rFonts w:hint="eastAsia"/>
              </w:rPr>
              <w:t>云平台安全</w:t>
            </w:r>
          </w:p>
        </w:tc>
        <w:tc>
          <w:tcPr>
            <w:tcW w:w="1980" w:type="dxa"/>
          </w:tcPr>
          <w:p w14:paraId="4A15749C" w14:textId="77777777" w:rsidR="00160299" w:rsidRDefault="00000000">
            <w:pPr>
              <w:pStyle w:val="Compact"/>
            </w:pPr>
            <w:r>
              <w:rPr>
                <w:rFonts w:hint="eastAsia"/>
              </w:rPr>
              <w:t>多云安全框架</w:t>
            </w:r>
          </w:p>
        </w:tc>
        <w:tc>
          <w:tcPr>
            <w:tcW w:w="1980" w:type="dxa"/>
          </w:tcPr>
          <w:p w14:paraId="34275B84" w14:textId="77777777" w:rsidR="00160299" w:rsidRDefault="00000000">
            <w:pPr>
              <w:pStyle w:val="Compact"/>
            </w:pPr>
            <w:r>
              <w:rPr>
                <w:rFonts w:hint="eastAsia"/>
              </w:rPr>
              <w:t>合规覆盖、风险控制</w:t>
            </w:r>
          </w:p>
        </w:tc>
      </w:tr>
    </w:tbl>
    <w:p w14:paraId="3140ED1B" w14:textId="77777777" w:rsidR="00160299" w:rsidRDefault="00000000">
      <w:pPr>
        <w:pStyle w:val="BodyText"/>
      </w:pPr>
      <w:r>
        <w:rPr>
          <w:rFonts w:hint="eastAsia"/>
          <w:b/>
          <w:bCs/>
        </w:rPr>
        <w:t>多云测试设计原则配置示例</w:t>
      </w:r>
      <w:r>
        <w:t>:</w:t>
      </w:r>
    </w:p>
    <w:p w14:paraId="22D4E40D" w14:textId="77777777" w:rsidR="00160299" w:rsidRDefault="00000000">
      <w:pPr>
        <w:pStyle w:val="SourceCode"/>
      </w:pPr>
      <w:r>
        <w:t>多云测试设计原则配置</w:t>
        <w:br/>
        <w:t>multi_cloud_testing_principles:</w:t>
        <w:br/>
        <w:t xml:space="preserve">  compatibility:</w:t>
        <w:br/>
        <w:t xml:space="preserve">    unified_api_layer:</w:t>
        <w:br/>
        <w:t xml:space="preserve">      enabled: true</w:t>
        <w:br/>
        <w:t xml:space="preserve">      providers: [aws, azure, gcp]</w:t>
        <w:br/>
        <w:t xml:space="preserve">      abstraction_level: service_level</w:t>
        <w:br/>
        <w:t xml:space="preserve">      adapter_pattern: true</w:t>
        <w:br/>
        <w:t xml:space="preserve">      </w:t>
        <w:br/>
        <w:t xml:space="preserve">    service_discovery:</w:t>
        <w:br/>
        <w:t xml:space="preserve">      enabled: true</w:t>
        <w:br/>
        <w:t xml:space="preserve">      mechanism: dns_based</w:t>
        <w:br/>
        <w:t xml:space="preserve">      cross_cloud_resolution: true</w:t>
        <w:br/>
        <w:t xml:space="preserve">      </w:t>
        <w:br/>
        <w:t xml:space="preserve">  consistency:</w:t>
        <w:br/>
        <w:t xml:space="preserve">    models_supported: [strong, eventual, causal]</w:t>
        <w:br/>
        <w:t xml:space="preserve">    conflict_detection:</w:t>
        <w:br/>
        <w:t xml:space="preserve">      enabled: true</w:t>
        <w:br/>
        <w:t xml:space="preserve">      algorithm: vector_clock</w:t>
        <w:br/>
        <w:t xml:space="preserve">      resolution_strategy: last_write_wins</w:t>
        <w:br/>
        <w:t xml:space="preserve">      </w:t>
        <w:br/>
        <w:t xml:space="preserve">    validation_scenarios:</w:t>
        <w:br/>
        <w:t xml:space="preserve">      - cross_region_replication</w:t>
        <w:br/>
        <w:t xml:space="preserve">      - multi_master_sync</w:t>
        <w:br/>
        <w:t xml:space="preserve">      - failover_integrity</w:t>
        <w:br/>
        <w:t xml:space="preserve">      </w:t>
        <w:br/>
        <w:t xml:space="preserve">  elasticity:</w:t>
        <w:br/>
        <w:t xml:space="preserve">    auto_scaling:</w:t>
        <w:br/>
        <w:t xml:space="preserve">      enabled: true</w:t>
        <w:br/>
        <w:t xml:space="preserve">      metrics: [cpu, memory, latency]</w:t>
        <w:br/>
        <w:t xml:space="preserve">      scaling_policies:</w:t>
        <w:br/>
        <w:t xml:space="preserve">        scale_up_threshold: 70%</w:t>
        <w:br/>
        <w:t xml:space="preserve">        scale_down_threshold: 30%</w:t>
        <w:br/>
        <w:t xml:space="preserve">        </w:t>
        <w:br/>
        <w:t xml:space="preserve">    load_balancing:</w:t>
        <w:br/>
        <w:t xml:space="preserve">      enabled: true</w:t>
        <w:br/>
        <w:t xml:space="preserve">      algorithm: least_connections</w:t>
        <w:br/>
        <w:t xml:space="preserve">      health_checks:</w:t>
        <w:br/>
        <w:t xml:space="preserve">        interval: 30s</w:t>
        <w:br/>
        <w:t xml:space="preserve">        timeout: 5s</w:t>
        <w:br/>
        <w:t xml:space="preserve">        </w:t>
        <w:br/>
        <w:t xml:space="preserve">  monitoring:</w:t>
        <w:br/>
        <w:t xml:space="preserve">    intelligent_alerting:</w:t>
        <w:br/>
        <w:t xml:space="preserve">      enabled: true</w:t>
        <w:br/>
        <w:t xml:space="preserve">      correlation_rules: true</w:t>
        <w:br/>
        <w:t xml:space="preserve">      escalation_policies: true</w:t>
        <w:br/>
        <w:t xml:space="preserve">      auto_remediation: true</w:t>
        <w:br/>
        <w:t xml:space="preserve">      </w:t>
        <w:br/>
        <w:t xml:space="preserve">    metrics_collection:</w:t>
        <w:br/>
        <w:t xml:space="preserve">      providers: [prometheus, cloudwatch, monitor]</w:t>
        <w:br/>
        <w:t xml:space="preserve">      aggregation: federated</w:t>
        <w:br/>
        <w:t xml:space="preserve">      retention: 90d</w:t>
        <w:br/>
        <w:t xml:space="preserve">      </w:t>
        <w:br/>
        <w:t xml:space="preserve">  security:</w:t>
        <w:br/>
        <w:t xml:space="preserve">    identity_management:</w:t>
        <w:br/>
        <w:t xml:space="preserve">      unified_iam: true</w:t>
        <w:br/>
        <w:t xml:space="preserve">      cross_cloud_auth: true</w:t>
        <w:br/>
        <w:t xml:space="preserve">      mfa_enforced: true</w:t>
        <w:br/>
        <w:t xml:space="preserve">      </w:t>
        <w:br/>
        <w:t xml:space="preserve">    encryption:</w:t>
        <w:br/>
        <w:t xml:space="preserve">      data_at_rest: aes256</w:t>
        <w:br/>
        <w:t xml:space="preserve">      data_in_transit: tls1_3</w:t>
        <w:br/>
        <w:t xml:space="preserve">      key_management: kms</w:t>
        <w:br/>
        <w:t xml:space="preserve">      </w:t>
        <w:br/>
        <w:t xml:space="preserve">    compliance:</w:t>
        <w:br/>
        <w:t xml:space="preserve">      frameworks: [SOC2, PCI_DSS, HIPAA, GDPR, ISO27001]</w:t>
        <w:br/>
        <w:t xml:space="preserve">      automated_auditing: true</w:t>
        <w:br/>
        <w:t xml:space="preserve">      continuous_monitoring: true</w:t>
      </w:r>
    </w:p>
    <w:p w14:paraId="5C3D85E3" w14:textId="77777777" w:rsidR="00160299" w:rsidRDefault="00000000">
      <w:pPr>
        <w:pStyle w:val="Heading4"/>
      </w:pPr>
      <w:bookmarkStart w:id="352" w:name="测试用例管理模块"/>
      <w:bookmarkEnd w:id="350"/>
      <w:bookmarkEnd w:id="351"/>
      <w:r>
        <w:t xml:space="preserve">16.2 </w:t>
      </w:r>
      <w:r>
        <w:rPr>
          <w:rFonts w:hint="eastAsia"/>
        </w:rPr>
        <w:t>测试用例管理模块</w:t>
      </w:r>
    </w:p>
    <w:p w14:paraId="3F463406" w14:textId="77777777" w:rsidR="00160299" w:rsidRDefault="00000000">
      <w:pPr>
        <w:pStyle w:val="FirstParagraph"/>
        <w:shd w:val="clear" w:color="auto" w:fill="E6F3FF"/>
      </w:pPr>
      <w:r>
        <w:t>[第3篇-001] 测试用例管理模块设计</w:t>
      </w:r>
    </w:p>
    <w:p w14:paraId="0346ACDD" w14:textId="77777777" w:rsidR="00160299" w:rsidRDefault="00000000">
      <w:pPr>
        <w:pStyle w:val="BodyText"/>
        <w:shd w:val="clear" w:color="auto" w:fill="E6F3FF"/>
        <w:shd w:val="clear" w:color="auto" w:fill="E6F3FF"/>
        <w:shd w:val="clear" w:color="auto" w:fill="E6F3FF"/>
      </w:pPr>
      <w:r>
        <w:t>&gt;锚点类型: 模块设计</w:t>
        <w:br/>
        <w:t>&gt;锚点方法: 生命周期管理</w:t>
        <w:br/>
        <w:t>&gt;锚点名称: 测试用例管理模块设计</w:t>
        <w:br/>
        <w:t>&gt;引用附件: examples/16_tools/multi_cloud_test_checklist.yml</w:t>
        <w:br/>
        <w:t>&gt;完成情况: 已完成</w:t>
        <w:br/>
        <w:t>&gt;补充建议: 字段建议：管理功能/存储方式/版本控制/依赖管理，补充用例管理流程图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AADD3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62563A" w14:textId="77777777" w:rsidR="00160299" w:rsidRDefault="00000000">
            <w:pPr>
              <w:pStyle w:val="Compact"/>
            </w:pPr>
            <w:r>
              <w:rPr>
                <w:rFonts w:hint="eastAsia"/>
              </w:rPr>
              <w:t>管理功能</w:t>
            </w:r>
          </w:p>
        </w:tc>
        <w:tc>
          <w:tcPr>
            <w:tcW w:w="1584" w:type="dxa"/>
          </w:tcPr>
          <w:p w14:paraId="5C92D4E6" w14:textId="77777777" w:rsidR="00160299" w:rsidRDefault="00000000">
            <w:pPr>
              <w:pStyle w:val="Compact"/>
            </w:pPr>
            <w:r>
              <w:rPr>
                <w:rFonts w:hint="eastAsia"/>
              </w:rPr>
              <w:t>实现方式</w:t>
            </w:r>
          </w:p>
        </w:tc>
        <w:tc>
          <w:tcPr>
            <w:tcW w:w="1584" w:type="dxa"/>
          </w:tcPr>
          <w:p w14:paraId="07FE66A2" w14:textId="77777777" w:rsidR="00160299" w:rsidRDefault="00000000">
            <w:pPr>
              <w:pStyle w:val="Compact"/>
            </w:pPr>
            <w:r>
              <w:rPr>
                <w:rFonts w:hint="eastAsia"/>
              </w:rPr>
              <w:t>存储方式</w:t>
            </w:r>
          </w:p>
        </w:tc>
        <w:tc>
          <w:tcPr>
            <w:tcW w:w="1584" w:type="dxa"/>
          </w:tcPr>
          <w:p w14:paraId="45B3F79E" w14:textId="77777777" w:rsidR="00160299" w:rsidRDefault="00000000">
            <w:pPr>
              <w:pStyle w:val="Compact"/>
            </w:pPr>
            <w:r>
              <w:rPr>
                <w:rFonts w:hint="eastAsia"/>
              </w:rPr>
              <w:t>版本控制</w:t>
            </w:r>
          </w:p>
        </w:tc>
        <w:tc>
          <w:tcPr>
            <w:tcW w:w="1584" w:type="dxa"/>
          </w:tcPr>
          <w:p w14:paraId="242F4D07" w14:textId="77777777" w:rsidR="00160299" w:rsidRDefault="00000000">
            <w:pPr>
              <w:pStyle w:val="Compact"/>
            </w:pPr>
            <w:r>
              <w:rPr>
                <w:rFonts w:hint="eastAsia"/>
              </w:rPr>
              <w:t>依赖管理</w:t>
            </w:r>
          </w:p>
        </w:tc>
      </w:tr>
      <w:tr w:rsidR="00160299" w14:paraId="0392B457" w14:textId="77777777">
        <w:tc>
          <w:tcPr>
            <w:tcW w:w="1584" w:type="dxa"/>
          </w:tcPr>
          <w:p w14:paraId="46F52806" w14:textId="77777777" w:rsidR="00160299" w:rsidRDefault="00000000">
            <w:pPr>
              <w:pStyle w:val="Compact"/>
            </w:pPr>
            <w:r>
              <w:rPr>
                <w:rFonts w:hint="eastAsia"/>
                <w:b/>
                <w:bCs/>
              </w:rPr>
              <w:t>用例创建</w:t>
            </w:r>
          </w:p>
        </w:tc>
        <w:tc>
          <w:tcPr>
            <w:tcW w:w="1584" w:type="dxa"/>
          </w:tcPr>
          <w:p w14:paraId="460D4BFD" w14:textId="77777777" w:rsidR="00160299" w:rsidRDefault="00000000">
            <w:pPr>
              <w:pStyle w:val="Compact"/>
            </w:pPr>
            <w:r>
              <w:rPr>
                <w:rFonts w:hint="eastAsia"/>
              </w:rPr>
              <w:t>Web</w:t>
            </w:r>
            <w:r>
              <w:rPr>
                <w:rFonts w:hint="eastAsia"/>
              </w:rPr>
              <w:t>界面</w:t>
            </w:r>
            <w:r>
              <w:rPr>
                <w:rFonts w:hint="eastAsia"/>
              </w:rPr>
              <w:t>/DSL</w:t>
            </w:r>
            <w:r>
              <w:rPr>
                <w:rFonts w:hint="eastAsia"/>
              </w:rPr>
              <w:t>脚本</w:t>
            </w:r>
          </w:p>
        </w:tc>
        <w:tc>
          <w:tcPr>
            <w:tcW w:w="1584" w:type="dxa"/>
          </w:tcPr>
          <w:p w14:paraId="072912A3" w14:textId="77777777" w:rsidR="00160299" w:rsidRDefault="00000000">
            <w:pPr>
              <w:pStyle w:val="Compact"/>
            </w:pPr>
            <w:r>
              <w:rPr>
                <w:rFonts w:hint="eastAsia"/>
              </w:rPr>
              <w:t>Git</w:t>
            </w:r>
            <w:r>
              <w:rPr>
                <w:rFonts w:hint="eastAsia"/>
              </w:rPr>
              <w:t>仓库</w:t>
            </w:r>
            <w:r>
              <w:rPr>
                <w:rFonts w:hint="eastAsia"/>
              </w:rPr>
              <w:t>/YAML</w:t>
            </w:r>
            <w:r>
              <w:rPr>
                <w:rFonts w:hint="eastAsia"/>
              </w:rPr>
              <w:t>文件</w:t>
            </w:r>
          </w:p>
        </w:tc>
        <w:tc>
          <w:tcPr>
            <w:tcW w:w="1584" w:type="dxa"/>
          </w:tcPr>
          <w:p w14:paraId="4DBCB601" w14:textId="77777777" w:rsidR="00160299" w:rsidRDefault="00000000">
            <w:pPr>
              <w:pStyle w:val="Compact"/>
            </w:pPr>
            <w:r>
              <w:rPr>
                <w:rFonts w:hint="eastAsia"/>
              </w:rPr>
              <w:t>Git</w:t>
            </w:r>
            <w:r>
              <w:rPr>
                <w:rFonts w:hint="eastAsia"/>
              </w:rPr>
              <w:t>版本管理</w:t>
            </w:r>
          </w:p>
        </w:tc>
        <w:tc>
          <w:tcPr>
            <w:tcW w:w="1584" w:type="dxa"/>
          </w:tcPr>
          <w:p w14:paraId="5B9F2671" w14:textId="77777777" w:rsidR="00160299" w:rsidRDefault="00000000">
            <w:pPr>
              <w:pStyle w:val="Compact"/>
            </w:pPr>
            <w:r>
              <w:rPr>
                <w:rFonts w:hint="eastAsia"/>
              </w:rPr>
              <w:t>声明式依赖</w:t>
            </w:r>
          </w:p>
        </w:tc>
      </w:tr>
      <w:tr w:rsidR="00160299" w14:paraId="270C0137" w14:textId="77777777">
        <w:tc>
          <w:tcPr>
            <w:tcW w:w="1584" w:type="dxa"/>
          </w:tcPr>
          <w:p w14:paraId="2E1D27AD" w14:textId="77777777" w:rsidR="00160299" w:rsidRDefault="00000000">
            <w:pPr>
              <w:pStyle w:val="Compact"/>
            </w:pPr>
            <w:r>
              <w:rPr>
                <w:rFonts w:hint="eastAsia"/>
                <w:b/>
                <w:bCs/>
              </w:rPr>
              <w:t>用例组织</w:t>
            </w:r>
          </w:p>
        </w:tc>
        <w:tc>
          <w:tcPr>
            <w:tcW w:w="1584" w:type="dxa"/>
          </w:tcPr>
          <w:p w14:paraId="2F87E8EC" w14:textId="77777777" w:rsidR="00160299" w:rsidRDefault="00000000">
            <w:pPr>
              <w:pStyle w:val="Compact"/>
            </w:pPr>
            <w:r>
              <w:rPr>
                <w:rFonts w:hint="eastAsia"/>
              </w:rPr>
              <w:t>标签分类</w:t>
            </w:r>
            <w:r>
              <w:rPr>
                <w:rFonts w:hint="eastAsia"/>
              </w:rPr>
              <w:t>/</w:t>
            </w:r>
            <w:r>
              <w:rPr>
                <w:rFonts w:hint="eastAsia"/>
              </w:rPr>
              <w:t>目录结构</w:t>
            </w:r>
          </w:p>
        </w:tc>
        <w:tc>
          <w:tcPr>
            <w:tcW w:w="1584" w:type="dxa"/>
          </w:tcPr>
          <w:p w14:paraId="0BFF6DBE" w14:textId="77777777" w:rsidR="00160299" w:rsidRDefault="00000000">
            <w:pPr>
              <w:pStyle w:val="Compact"/>
            </w:pPr>
            <w:r>
              <w:rPr>
                <w:rFonts w:hint="eastAsia"/>
              </w:rPr>
              <w:t>层次化文件系统</w:t>
            </w:r>
          </w:p>
        </w:tc>
        <w:tc>
          <w:tcPr>
            <w:tcW w:w="1584" w:type="dxa"/>
          </w:tcPr>
          <w:p w14:paraId="6121DADA" w14:textId="77777777" w:rsidR="00160299" w:rsidRDefault="00000000">
            <w:pPr>
              <w:pStyle w:val="Compact"/>
            </w:pPr>
            <w:r>
              <w:rPr>
                <w:rFonts w:hint="eastAsia"/>
              </w:rPr>
              <w:t>分支管理</w:t>
            </w:r>
          </w:p>
        </w:tc>
        <w:tc>
          <w:tcPr>
            <w:tcW w:w="1584" w:type="dxa"/>
          </w:tcPr>
          <w:p w14:paraId="6AD5CC50" w14:textId="77777777" w:rsidR="00160299" w:rsidRDefault="00000000">
            <w:pPr>
              <w:pStyle w:val="Compact"/>
            </w:pPr>
            <w:r>
              <w:rPr>
                <w:rFonts w:hint="eastAsia"/>
              </w:rPr>
              <w:t>依赖图分析</w:t>
            </w:r>
          </w:p>
        </w:tc>
      </w:tr>
      <w:tr w:rsidR="00160299" w14:paraId="5CA4541E" w14:textId="77777777">
        <w:tc>
          <w:tcPr>
            <w:tcW w:w="1584" w:type="dxa"/>
          </w:tcPr>
          <w:p w14:paraId="1297610B" w14:textId="77777777" w:rsidR="00160299" w:rsidRDefault="00000000">
            <w:pPr>
              <w:pStyle w:val="Compact"/>
            </w:pPr>
            <w:r>
              <w:rPr>
                <w:rFonts w:hint="eastAsia"/>
                <w:b/>
                <w:bCs/>
              </w:rPr>
              <w:t>用例执行</w:t>
            </w:r>
          </w:p>
        </w:tc>
        <w:tc>
          <w:tcPr>
            <w:tcW w:w="1584" w:type="dxa"/>
          </w:tcPr>
          <w:p w14:paraId="5472901A" w14:textId="77777777" w:rsidR="00160299" w:rsidRDefault="00000000">
            <w:pPr>
              <w:pStyle w:val="Compact"/>
            </w:pPr>
            <w:r>
              <w:rPr>
                <w:rFonts w:hint="eastAsia"/>
              </w:rPr>
              <w:t>调度器触发</w:t>
            </w:r>
            <w:r>
              <w:rPr>
                <w:rFonts w:hint="eastAsia"/>
              </w:rPr>
              <w:t>/API</w:t>
            </w:r>
            <w:r>
              <w:rPr>
                <w:rFonts w:hint="eastAsia"/>
              </w:rPr>
              <w:t>调用</w:t>
            </w:r>
          </w:p>
        </w:tc>
        <w:tc>
          <w:tcPr>
            <w:tcW w:w="1584" w:type="dxa"/>
          </w:tcPr>
          <w:p w14:paraId="4A0F1C9F" w14:textId="77777777" w:rsidR="00160299" w:rsidRDefault="00000000">
            <w:pPr>
              <w:pStyle w:val="Compact"/>
            </w:pPr>
            <w:r>
              <w:rPr>
                <w:rFonts w:hint="eastAsia"/>
              </w:rPr>
              <w:t>数据库记录执行历史</w:t>
            </w:r>
          </w:p>
        </w:tc>
        <w:tc>
          <w:tcPr>
            <w:tcW w:w="1584" w:type="dxa"/>
          </w:tcPr>
          <w:p w14:paraId="40C9DE2C" w14:textId="77777777" w:rsidR="00160299" w:rsidRDefault="00000000">
            <w:pPr>
              <w:pStyle w:val="Compact"/>
            </w:pPr>
            <w:r>
              <w:rPr>
                <w:rFonts w:hint="eastAsia"/>
              </w:rPr>
              <w:t>执行快照</w:t>
            </w:r>
          </w:p>
        </w:tc>
        <w:tc>
          <w:tcPr>
            <w:tcW w:w="1584" w:type="dxa"/>
          </w:tcPr>
          <w:p w14:paraId="1B5D12BB" w14:textId="77777777" w:rsidR="00160299" w:rsidRDefault="00000000">
            <w:pPr>
              <w:pStyle w:val="Compact"/>
            </w:pPr>
            <w:r>
              <w:rPr>
                <w:rFonts w:hint="eastAsia"/>
              </w:rPr>
              <w:t>运行时依赖解析</w:t>
            </w:r>
          </w:p>
        </w:tc>
      </w:tr>
      <w:tr w:rsidR="00160299" w14:paraId="17434FF2" w14:textId="77777777">
        <w:tc>
          <w:tcPr>
            <w:tcW w:w="1584" w:type="dxa"/>
          </w:tcPr>
          <w:p w14:paraId="273BE7FB" w14:textId="77777777" w:rsidR="00160299" w:rsidRDefault="00000000">
            <w:pPr>
              <w:pStyle w:val="Compact"/>
            </w:pPr>
            <w:r>
              <w:rPr>
                <w:rFonts w:hint="eastAsia"/>
                <w:b/>
                <w:bCs/>
              </w:rPr>
              <w:t>结果管理</w:t>
            </w:r>
          </w:p>
        </w:tc>
        <w:tc>
          <w:tcPr>
            <w:tcW w:w="1584" w:type="dxa"/>
          </w:tcPr>
          <w:p w14:paraId="403F3CEF" w14:textId="77777777" w:rsidR="00160299" w:rsidRDefault="00000000">
            <w:pPr>
              <w:pStyle w:val="Compact"/>
            </w:pPr>
            <w:r>
              <w:rPr>
                <w:rFonts w:hint="eastAsia"/>
              </w:rPr>
              <w:t>自动归档</w:t>
            </w:r>
            <w:r>
              <w:rPr>
                <w:rFonts w:hint="eastAsia"/>
              </w:rPr>
              <w:t>/</w:t>
            </w:r>
            <w:r>
              <w:rPr>
                <w:rFonts w:hint="eastAsia"/>
              </w:rPr>
              <w:t>对比分析</w:t>
            </w:r>
          </w:p>
        </w:tc>
        <w:tc>
          <w:tcPr>
            <w:tcW w:w="1584" w:type="dxa"/>
          </w:tcPr>
          <w:p w14:paraId="551171DE" w14:textId="77777777" w:rsidR="00160299" w:rsidRDefault="00000000">
            <w:pPr>
              <w:pStyle w:val="Compact"/>
            </w:pPr>
            <w:r>
              <w:rPr>
                <w:rFonts w:hint="eastAsia"/>
              </w:rPr>
              <w:t>时序数据库</w:t>
            </w:r>
            <w:r>
              <w:rPr>
                <w:rFonts w:hint="eastAsia"/>
              </w:rPr>
              <w:t>/</w:t>
            </w:r>
            <w:r>
              <w:rPr>
                <w:rFonts w:hint="eastAsia"/>
              </w:rPr>
              <w:t>对象存储</w:t>
            </w:r>
          </w:p>
        </w:tc>
        <w:tc>
          <w:tcPr>
            <w:tcW w:w="1584" w:type="dxa"/>
          </w:tcPr>
          <w:p w14:paraId="194A31B6" w14:textId="77777777" w:rsidR="00160299" w:rsidRDefault="00000000">
            <w:pPr>
              <w:pStyle w:val="Compact"/>
            </w:pPr>
            <w:r>
              <w:rPr>
                <w:rFonts w:hint="eastAsia"/>
              </w:rPr>
              <w:t>结果版本化</w:t>
            </w:r>
          </w:p>
        </w:tc>
        <w:tc>
          <w:tcPr>
            <w:tcW w:w="1584" w:type="dxa"/>
          </w:tcPr>
          <w:p w14:paraId="4E61C159" w14:textId="77777777" w:rsidR="00160299" w:rsidRDefault="00000000">
            <w:pPr>
              <w:pStyle w:val="Compact"/>
            </w:pPr>
            <w:r>
              <w:rPr>
                <w:rFonts w:hint="eastAsia"/>
              </w:rPr>
              <w:t>关联测试链</w:t>
            </w:r>
          </w:p>
        </w:tc>
      </w:tr>
    </w:tbl>
    <w:p w14:paraId="0C5EBDE0" w14:textId="77777777" w:rsidR="00160299" w:rsidRDefault="00000000">
      <w:pPr>
        <w:pStyle w:val="BodyText"/>
      </w:pPr>
      <w:r>
        <w:rPr>
          <w:rFonts w:hint="eastAsia"/>
          <w:b/>
          <w:bCs/>
        </w:rPr>
        <w:lastRenderedPageBreak/>
        <w:t>测试用例管理架构图</w:t>
      </w:r>
      <w:r>
        <w:t xml:space="preserve">: </w:t>
      </w:r>
      <w:r>
        <w:rPr>
          <w:noProof/>
        </w:rPr>
        <w:drawing>
          <wp:inline distT="0" distB="0" distL="0" distR="0" wp14:anchorId="2CD1B67C" wp14:editId="04526B3F">
            <wp:extent cx="5334000" cy="5550370"/>
            <wp:effectExtent l="0" t="0" r="0" b="0"/>
            <wp:docPr id="504" name="Picture" descr="Mermaid Diagram"/>
            <wp:cNvGraphicFramePr/>
            <a:graphic xmlns:a="http://schemas.openxmlformats.org/drawingml/2006/main">
              <a:graphicData uri="http://schemas.openxmlformats.org/drawingml/2006/picture">
                <pic:pic xmlns:pic="http://schemas.openxmlformats.org/drawingml/2006/picture">
                  <pic:nvPicPr>
                    <pic:cNvPr id="505" name="Picture" descr="mermaid_33.png"/>
                    <pic:cNvPicPr>
                      <a:picLocks noChangeAspect="1" noChangeArrowheads="1"/>
                    </pic:cNvPicPr>
                  </pic:nvPicPr>
                  <pic:blipFill>
                    <a:blip r:embed="rId86"/>
                    <a:stretch>
                      <a:fillRect/>
                    </a:stretch>
                  </pic:blipFill>
                  <pic:spPr bwMode="auto">
                    <a:xfrm>
                      <a:off x="0" y="0"/>
                      <a:ext cx="5334000" cy="5550370"/>
                    </a:xfrm>
                    <a:prstGeom prst="rect">
                      <a:avLst/>
                    </a:prstGeom>
                    <a:noFill/>
                    <a:ln w="9525">
                      <a:noFill/>
                      <a:headEnd/>
                      <a:tailEnd/>
                    </a:ln>
                  </pic:spPr>
                </pic:pic>
              </a:graphicData>
            </a:graphic>
          </wp:inline>
        </w:drawing>
      </w:r>
    </w:p>
    <w:p w14:paraId="29A6EE60" w14:textId="77777777" w:rsidR="00160299" w:rsidRDefault="00000000">
      <w:pPr>
        <w:pStyle w:val="BodyText"/>
      </w:pPr>
      <w:r>
        <w:rPr>
          <w:rFonts w:hint="eastAsia"/>
          <w:b/>
          <w:bCs/>
        </w:rPr>
        <w:t>用例管理配置示例</w:t>
      </w:r>
      <w:r>
        <w:t>:</w:t>
      </w:r>
    </w:p>
    <w:p w14:paraId="0413B4F7" w14:textId="77777777" w:rsidR="00160299" w:rsidRDefault="00000000">
      <w:pPr>
        <w:pStyle w:val="SourceCode"/>
      </w:pPr>
      <w:r>
        <w:t>examples/16_tools/test_case_management.yml</w:t>
        <w:br/>
        <w:t>test_cases:</w:t>
        <w:br/>
        <w:t xml:space="preserve">  - id: data_quality_check</w:t>
        <w:br/>
        <w:t xml:space="preserve">    name: "数据质量校验测试"</w:t>
        <w:br/>
        <w:t xml:space="preserve">    type: quality</w:t>
        <w:br/>
        <w:t xml:space="preserve">    tags: ["daily", "critical"]</w:t>
        <w:br/>
        <w:t xml:space="preserve">    dependencies:</w:t>
        <w:br/>
        <w:t xml:space="preserve">      - data_source: production_db</w:t>
        <w:br/>
        <w:t xml:space="preserve">      - schema: expected_schema.json</w:t>
        <w:br/>
        <w:t xml:space="preserve">    parameters:</w:t>
        <w:br/>
        <w:t xml:space="preserve">      sample_size: 10000</w:t>
        <w:br/>
        <w:t xml:space="preserve">      timeout: 300</w:t>
        <w:br/>
        <w:t xml:space="preserve">    assertions:</w:t>
        <w:br/>
        <w:t xml:space="preserve">      - type: completeness</w:t>
        <w:br/>
        <w:t xml:space="preserve">        threshold: 0.99</w:t>
        <w:br/>
        <w:t xml:space="preserve">      - type: accuracy</w:t>
        <w:br/>
        <w:t xml:space="preserve">        threshold: 0.95</w:t>
        <w:br/>
        <w:t xml:space="preserve">  </w:t>
        <w:br/>
        <w:t xml:space="preserve">  - id: performance_benchmark</w:t>
        <w:br/>
        <w:t xml:space="preserve">    name: "性能基准测试"</w:t>
        <w:br/>
        <w:t xml:space="preserve">    type: performance</w:t>
        <w:br/>
        <w:t xml:space="preserve">    tags: ["weekly", "benchmark"]</w:t>
        <w:br/>
        <w:t xml:space="preserve">    dependencies:</w:t>
        <w:br/>
        <w:t xml:space="preserve">      - workload: standard_workload.yml</w:t>
        <w:br/>
        <w:t xml:space="preserve">    parameters:</w:t>
        <w:br/>
        <w:t xml:space="preserve">      duration: 3600</w:t>
        <w:br/>
        <w:t xml:space="preserve">      concurrency: 100</w:t>
        <w:br/>
        <w:t xml:space="preserve">    metrics:</w:t>
        <w:br/>
        <w:t xml:space="preserve">      - latency_p95</w:t>
        <w:br/>
        <w:t xml:space="preserve">      - throughput</w:t>
        <w:br/>
        <w:t xml:space="preserve">      - error_rate</w:t>
      </w:r>
    </w:p>
    <w:p w14:paraId="03122447" w14:textId="77777777" w:rsidR="00160299" w:rsidRDefault="00000000">
      <w:pPr>
        <w:pStyle w:val="Heading5"/>
      </w:pPr>
      <w:bookmarkStart w:id="353" w:name="用例生命周期管理"/>
      <w:r>
        <w:t xml:space="preserve">16.2.1 </w:t>
      </w:r>
      <w:r>
        <w:rPr>
          <w:rFonts w:hint="eastAsia"/>
        </w:rPr>
        <w:t>用例生命周期管理</w:t>
      </w:r>
    </w:p>
    <w:p w14:paraId="6A066246" w14:textId="77777777" w:rsidR="00160299" w:rsidRDefault="00000000">
      <w:pPr>
        <w:pStyle w:val="Compact"/>
        <w:numPr>
          <w:ilvl w:val="0"/>
          <w:numId w:val="326"/>
        </w:numPr>
      </w:pPr>
      <w:r>
        <w:rPr>
          <w:rFonts w:hint="eastAsia"/>
          <w:b/>
          <w:bCs/>
        </w:rPr>
        <w:t>创建阶段</w:t>
      </w:r>
      <w:r>
        <w:t xml:space="preserve">: </w:t>
      </w:r>
      <w:r>
        <w:rPr>
          <w:rFonts w:hint="eastAsia"/>
        </w:rPr>
        <w:t>支持多种创建方式（</w:t>
      </w:r>
      <w:r>
        <w:rPr>
          <w:rFonts w:hint="eastAsia"/>
        </w:rPr>
        <w:t>UI</w:t>
      </w:r>
      <w:r>
        <w:rPr>
          <w:rFonts w:hint="eastAsia"/>
        </w:rPr>
        <w:t>、脚本、导入）</w:t>
      </w:r>
    </w:p>
    <w:p w14:paraId="11F51743" w14:textId="77777777" w:rsidR="00160299" w:rsidRDefault="00000000">
      <w:pPr>
        <w:pStyle w:val="Compact"/>
        <w:numPr>
          <w:ilvl w:val="0"/>
          <w:numId w:val="326"/>
        </w:numPr>
      </w:pPr>
      <w:r>
        <w:rPr>
          <w:rFonts w:hint="eastAsia"/>
          <w:b/>
          <w:bCs/>
        </w:rPr>
        <w:t>维护阶段</w:t>
      </w:r>
      <w:r>
        <w:t xml:space="preserve">: </w:t>
      </w:r>
      <w:r>
        <w:rPr>
          <w:rFonts w:hint="eastAsia"/>
        </w:rPr>
        <w:t>版本控制、依赖管理、参数配置</w:t>
      </w:r>
    </w:p>
    <w:p w14:paraId="028A2B2D" w14:textId="77777777" w:rsidR="00160299" w:rsidRDefault="00000000">
      <w:pPr>
        <w:pStyle w:val="Compact"/>
        <w:numPr>
          <w:ilvl w:val="0"/>
          <w:numId w:val="326"/>
        </w:numPr>
      </w:pPr>
      <w:r>
        <w:rPr>
          <w:rFonts w:hint="eastAsia"/>
          <w:b/>
          <w:bCs/>
        </w:rPr>
        <w:t>执行阶段</w:t>
      </w:r>
      <w:r>
        <w:t xml:space="preserve">: </w:t>
      </w:r>
      <w:r>
        <w:rPr>
          <w:rFonts w:hint="eastAsia"/>
        </w:rPr>
        <w:t>调度执行、状态监控、异常处理</w:t>
      </w:r>
    </w:p>
    <w:p w14:paraId="09A71BEB" w14:textId="77777777" w:rsidR="00160299" w:rsidRDefault="00000000">
      <w:pPr>
        <w:pStyle w:val="Compact"/>
        <w:numPr>
          <w:ilvl w:val="0"/>
          <w:numId w:val="326"/>
        </w:numPr>
      </w:pPr>
      <w:r>
        <w:rPr>
          <w:rFonts w:hint="eastAsia"/>
          <w:b/>
          <w:bCs/>
        </w:rPr>
        <w:t>归档阶段</w:t>
      </w:r>
      <w:r>
        <w:t xml:space="preserve">: </w:t>
      </w:r>
      <w:r>
        <w:rPr>
          <w:rFonts w:hint="eastAsia"/>
        </w:rPr>
        <w:t>结果存储、历史追溯、趋势分析</w:t>
      </w:r>
    </w:p>
    <w:p w14:paraId="6AE6AD2F" w14:textId="77777777" w:rsidR="00160299" w:rsidRDefault="00000000">
      <w:pPr>
        <w:pStyle w:val="Heading5"/>
      </w:pPr>
      <w:bookmarkStart w:id="354" w:name="用例分类与组织"/>
      <w:bookmarkEnd w:id="353"/>
      <w:r>
        <w:t xml:space="preserve">16.2.2 </w:t>
      </w:r>
      <w:r>
        <w:rPr>
          <w:rFonts w:hint="eastAsia"/>
        </w:rPr>
        <w:t>用例分类与组织</w:t>
      </w:r>
    </w:p>
    <w:p w14:paraId="2E8ED85B" w14:textId="77777777" w:rsidR="00160299" w:rsidRDefault="00000000">
      <w:pPr>
        <w:pStyle w:val="Compact"/>
        <w:numPr>
          <w:ilvl w:val="0"/>
          <w:numId w:val="327"/>
        </w:numPr>
      </w:pPr>
      <w:r>
        <w:rPr>
          <w:rFonts w:hint="eastAsia"/>
          <w:b/>
          <w:bCs/>
        </w:rPr>
        <w:t>功能测试</w:t>
      </w:r>
      <w:r>
        <w:t xml:space="preserve">: </w:t>
      </w:r>
      <w:r>
        <w:rPr>
          <w:rFonts w:hint="eastAsia"/>
        </w:rPr>
        <w:t>数据处理逻辑正确性验证</w:t>
      </w:r>
    </w:p>
    <w:p w14:paraId="390EE22B" w14:textId="77777777" w:rsidR="00160299" w:rsidRDefault="00000000">
      <w:pPr>
        <w:pStyle w:val="Compact"/>
        <w:numPr>
          <w:ilvl w:val="0"/>
          <w:numId w:val="327"/>
        </w:numPr>
      </w:pPr>
      <w:r>
        <w:rPr>
          <w:rFonts w:hint="eastAsia"/>
          <w:b/>
          <w:bCs/>
        </w:rPr>
        <w:t>性能测试</w:t>
      </w:r>
      <w:r>
        <w:t xml:space="preserve">: </w:t>
      </w:r>
      <w:r>
        <w:rPr>
          <w:rFonts w:hint="eastAsia"/>
        </w:rPr>
        <w:t>系统吞吐量、延迟等性能指标测试</w:t>
      </w:r>
    </w:p>
    <w:p w14:paraId="0B074D90" w14:textId="77777777" w:rsidR="00160299" w:rsidRDefault="00000000">
      <w:pPr>
        <w:pStyle w:val="Compact"/>
        <w:numPr>
          <w:ilvl w:val="0"/>
          <w:numId w:val="327"/>
        </w:numPr>
      </w:pPr>
      <w:r>
        <w:rPr>
          <w:rFonts w:hint="eastAsia"/>
          <w:b/>
          <w:bCs/>
        </w:rPr>
        <w:t>质量测试</w:t>
      </w:r>
      <w:r>
        <w:t xml:space="preserve">: </w:t>
      </w:r>
      <w:r>
        <w:rPr>
          <w:rFonts w:hint="eastAsia"/>
        </w:rPr>
        <w:t>数据完整性、准确性、一致性校验</w:t>
      </w:r>
    </w:p>
    <w:p w14:paraId="32373ACC" w14:textId="77777777" w:rsidR="00160299" w:rsidRDefault="00000000">
      <w:pPr>
        <w:pStyle w:val="Compact"/>
        <w:numPr>
          <w:ilvl w:val="0"/>
          <w:numId w:val="327"/>
        </w:numPr>
      </w:pPr>
      <w:r>
        <w:rPr>
          <w:rFonts w:hint="eastAsia"/>
          <w:b/>
          <w:bCs/>
        </w:rPr>
        <w:t>集成测试</w:t>
      </w:r>
      <w:r>
        <w:t xml:space="preserve">: </w:t>
      </w:r>
      <w:r>
        <w:rPr>
          <w:rFonts w:hint="eastAsia"/>
        </w:rPr>
        <w:t>跨组件、跨系统的端到端测试</w:t>
      </w:r>
    </w:p>
    <w:p w14:paraId="0BD76167" w14:textId="77777777" w:rsidR="00160299" w:rsidRDefault="00000000">
      <w:pPr>
        <w:pStyle w:val="Compact"/>
        <w:numPr>
          <w:ilvl w:val="0"/>
          <w:numId w:val="327"/>
        </w:numPr>
      </w:pPr>
      <w:r>
        <w:rPr>
          <w:rFonts w:hint="eastAsia"/>
          <w:b/>
          <w:bCs/>
        </w:rPr>
        <w:t>回归测试</w:t>
      </w:r>
      <w:r>
        <w:t xml:space="preserve">: </w:t>
      </w:r>
      <w:r>
        <w:rPr>
          <w:rFonts w:hint="eastAsia"/>
        </w:rPr>
        <w:t>版本发布前的自动化回归验证</w:t>
      </w:r>
    </w:p>
    <w:p w14:paraId="60C07638" w14:textId="77777777" w:rsidR="00160299" w:rsidRDefault="00000000">
      <w:pPr>
        <w:pStyle w:val="Heading4"/>
      </w:pPr>
      <w:bookmarkStart w:id="355" w:name="云集成框架设计"/>
      <w:bookmarkEnd w:id="352"/>
      <w:bookmarkEnd w:id="354"/>
      <w:r>
        <w:t xml:space="preserve">16.2 </w:t>
      </w:r>
      <w:r>
        <w:rPr>
          <w:rFonts w:hint="eastAsia"/>
        </w:rPr>
        <w:t>云集成框架设计</w:t>
      </w:r>
    </w:p>
    <w:p w14:paraId="52843F53" w14:textId="77777777" w:rsidR="00160299" w:rsidRDefault="00000000">
      <w:pPr>
        <w:pStyle w:val="FirstParagraph"/>
        <w:shd w:val="clear" w:color="auto" w:fill="E6F3FF"/>
        <w:shd w:val="clear" w:color="auto" w:fill="E6F3FF"/>
        <w:shd w:val="clear" w:color="auto" w:fill="E6F3FF"/>
      </w:pPr>
      <w:r>
        <w:t>&gt;锚点名称: 第1篇[16-003]-云集成框架设计 锚点类型: 框架设计 锚点方法: 服务抽象 锚点名称: 云集成框架设计 引用附件: examples/16_tools/cloud_integration_framework.py 完成情况: 已完成 补充建议: 字段建议：抽象层/适配器/协调器/测试接口，补充云集成架构图</w:t>
        <w:br/>
        <w:t>&gt;锚点类型: 建议</w:t>
        <w:br/>
        <w:t>&gt;锚点方法: 配置示例</w:t>
        <w:br/>
        <w:t>&gt;补充建议: 字段建议：抽象层/适配器/协调器/测试接口，补充云集成架构图</w:t>
        <w:br/>
        <w:t>&gt;引用附件: examples/16_tools/cloud_integration_framework.py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0F014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7E2C18" w14:textId="77777777" w:rsidR="00160299" w:rsidRDefault="00000000">
            <w:pPr>
              <w:pStyle w:val="Compact"/>
            </w:pPr>
            <w:r>
              <w:rPr>
                <w:rFonts w:hint="eastAsia"/>
              </w:rPr>
              <w:t>组件层次</w:t>
            </w:r>
          </w:p>
        </w:tc>
        <w:tc>
          <w:tcPr>
            <w:tcW w:w="1584" w:type="dxa"/>
          </w:tcPr>
          <w:p w14:paraId="216E5F80" w14:textId="77777777" w:rsidR="00160299" w:rsidRDefault="00000000">
            <w:pPr>
              <w:pStyle w:val="Compact"/>
            </w:pPr>
            <w:r>
              <w:rPr>
                <w:rFonts w:hint="eastAsia"/>
              </w:rPr>
              <w:t>核心功能</w:t>
            </w:r>
          </w:p>
        </w:tc>
        <w:tc>
          <w:tcPr>
            <w:tcW w:w="1584" w:type="dxa"/>
          </w:tcPr>
          <w:p w14:paraId="22526F9E" w14:textId="77777777" w:rsidR="00160299" w:rsidRDefault="00000000">
            <w:pPr>
              <w:pStyle w:val="Compact"/>
            </w:pPr>
            <w:r>
              <w:rPr>
                <w:rFonts w:hint="eastAsia"/>
              </w:rPr>
              <w:t>实现技术</w:t>
            </w:r>
          </w:p>
        </w:tc>
        <w:tc>
          <w:tcPr>
            <w:tcW w:w="1584" w:type="dxa"/>
          </w:tcPr>
          <w:p w14:paraId="4F90CA21" w14:textId="77777777" w:rsidR="00160299" w:rsidRDefault="00000000">
            <w:pPr>
              <w:pStyle w:val="Compact"/>
            </w:pPr>
            <w:r>
              <w:rPr>
                <w:rFonts w:hint="eastAsia"/>
              </w:rPr>
              <w:t>扩展性</w:t>
            </w:r>
          </w:p>
        </w:tc>
        <w:tc>
          <w:tcPr>
            <w:tcW w:w="1584" w:type="dxa"/>
          </w:tcPr>
          <w:p w14:paraId="00A723A4" w14:textId="77777777" w:rsidR="00160299" w:rsidRDefault="00000000">
            <w:pPr>
              <w:pStyle w:val="Compact"/>
            </w:pPr>
            <w:r>
              <w:rPr>
                <w:rFonts w:hint="eastAsia"/>
              </w:rPr>
              <w:t>容错性</w:t>
            </w:r>
          </w:p>
        </w:tc>
      </w:tr>
      <w:tr w:rsidR="00160299" w14:paraId="2D0BD658" w14:textId="77777777">
        <w:tc>
          <w:tcPr>
            <w:tcW w:w="1584" w:type="dxa"/>
          </w:tcPr>
          <w:p w14:paraId="05B0CB34" w14:textId="77777777" w:rsidR="00160299" w:rsidRDefault="00000000">
            <w:pPr>
              <w:pStyle w:val="Compact"/>
            </w:pPr>
            <w:r>
              <w:rPr>
                <w:rFonts w:hint="eastAsia"/>
                <w:b/>
                <w:bCs/>
              </w:rPr>
              <w:t>抽象层</w:t>
            </w:r>
          </w:p>
        </w:tc>
        <w:tc>
          <w:tcPr>
            <w:tcW w:w="1584" w:type="dxa"/>
          </w:tcPr>
          <w:p w14:paraId="6A7030AA" w14:textId="77777777" w:rsidR="00160299" w:rsidRDefault="00000000">
            <w:pPr>
              <w:pStyle w:val="Compact"/>
            </w:pPr>
            <w:r>
              <w:rPr>
                <w:rFonts w:hint="eastAsia"/>
              </w:rPr>
              <w:t>统一</w:t>
            </w:r>
            <w:r>
              <w:rPr>
                <w:rFonts w:hint="eastAsia"/>
              </w:rPr>
              <w:t>API</w:t>
            </w:r>
            <w:r>
              <w:rPr>
                <w:rFonts w:hint="eastAsia"/>
              </w:rPr>
              <w:t>接口、协议转换</w:t>
            </w:r>
          </w:p>
        </w:tc>
        <w:tc>
          <w:tcPr>
            <w:tcW w:w="1584" w:type="dxa"/>
          </w:tcPr>
          <w:p w14:paraId="6D07D6BD" w14:textId="77777777" w:rsidR="00160299" w:rsidRDefault="00000000">
            <w:pPr>
              <w:pStyle w:val="Compact"/>
            </w:pPr>
            <w:r>
              <w:rPr>
                <w:rFonts w:hint="eastAsia"/>
              </w:rPr>
              <w:t>Python</w:t>
            </w:r>
            <w:r>
              <w:rPr>
                <w:rFonts w:hint="eastAsia"/>
              </w:rPr>
              <w:t>抽象基类、接口定义</w:t>
            </w:r>
          </w:p>
        </w:tc>
        <w:tc>
          <w:tcPr>
            <w:tcW w:w="1584" w:type="dxa"/>
          </w:tcPr>
          <w:p w14:paraId="60C6053F" w14:textId="77777777" w:rsidR="00160299" w:rsidRDefault="00000000">
            <w:pPr>
              <w:pStyle w:val="Compact"/>
            </w:pPr>
            <w:r>
              <w:rPr>
                <w:rFonts w:hint="eastAsia"/>
              </w:rPr>
              <w:t>插件化扩展</w:t>
            </w:r>
          </w:p>
        </w:tc>
        <w:tc>
          <w:tcPr>
            <w:tcW w:w="1584" w:type="dxa"/>
          </w:tcPr>
          <w:p w14:paraId="27C43401" w14:textId="77777777" w:rsidR="00160299" w:rsidRDefault="00000000">
            <w:pPr>
              <w:pStyle w:val="Compact"/>
            </w:pPr>
            <w:r>
              <w:rPr>
                <w:rFonts w:hint="eastAsia"/>
              </w:rPr>
              <w:t>降级处理</w:t>
            </w:r>
          </w:p>
        </w:tc>
      </w:tr>
      <w:tr w:rsidR="00160299" w14:paraId="486BB4C0" w14:textId="77777777">
        <w:tc>
          <w:tcPr>
            <w:tcW w:w="1584" w:type="dxa"/>
          </w:tcPr>
          <w:p w14:paraId="3A2AA87D" w14:textId="77777777" w:rsidR="00160299" w:rsidRDefault="00000000">
            <w:pPr>
              <w:pStyle w:val="Compact"/>
            </w:pPr>
            <w:r>
              <w:rPr>
                <w:rFonts w:hint="eastAsia"/>
                <w:b/>
                <w:bCs/>
              </w:rPr>
              <w:t>适配器层</w:t>
            </w:r>
          </w:p>
        </w:tc>
        <w:tc>
          <w:tcPr>
            <w:tcW w:w="1584" w:type="dxa"/>
          </w:tcPr>
          <w:p w14:paraId="118E97EF" w14:textId="77777777" w:rsidR="00160299" w:rsidRDefault="00000000">
            <w:pPr>
              <w:pStyle w:val="Compact"/>
            </w:pPr>
            <w:r>
              <w:rPr>
                <w:rFonts w:hint="eastAsia"/>
              </w:rPr>
              <w:t>云平台适配、</w:t>
            </w:r>
            <w:r>
              <w:rPr>
                <w:rFonts w:hint="eastAsia"/>
              </w:rPr>
              <w:t>SDK</w:t>
            </w:r>
            <w:r>
              <w:rPr>
                <w:rFonts w:hint="eastAsia"/>
              </w:rPr>
              <w:t>封装</w:t>
            </w:r>
          </w:p>
        </w:tc>
        <w:tc>
          <w:tcPr>
            <w:tcW w:w="1584" w:type="dxa"/>
          </w:tcPr>
          <w:p w14:paraId="26675B1B" w14:textId="77777777" w:rsidR="00160299" w:rsidRDefault="00000000">
            <w:pPr>
              <w:pStyle w:val="Compact"/>
            </w:pPr>
            <w:r>
              <w:rPr>
                <w:rFonts w:hint="eastAsia"/>
              </w:rPr>
              <w:t>提供商</w:t>
            </w:r>
            <w:r>
              <w:rPr>
                <w:rFonts w:hint="eastAsia"/>
              </w:rPr>
              <w:t>SDK</w:t>
            </w:r>
            <w:r>
              <w:rPr>
                <w:rFonts w:hint="eastAsia"/>
              </w:rPr>
              <w:t>集成、适配器模式</w:t>
            </w:r>
          </w:p>
        </w:tc>
        <w:tc>
          <w:tcPr>
            <w:tcW w:w="1584" w:type="dxa"/>
          </w:tcPr>
          <w:p w14:paraId="661EE5E2" w14:textId="77777777" w:rsidR="00160299" w:rsidRDefault="00000000">
            <w:pPr>
              <w:pStyle w:val="Compact"/>
            </w:pPr>
            <w:r>
              <w:rPr>
                <w:rFonts w:hint="eastAsia"/>
              </w:rPr>
              <w:t>热插拔替换</w:t>
            </w:r>
          </w:p>
        </w:tc>
        <w:tc>
          <w:tcPr>
            <w:tcW w:w="1584" w:type="dxa"/>
          </w:tcPr>
          <w:p w14:paraId="4A660F74" w14:textId="77777777" w:rsidR="00160299" w:rsidRDefault="00000000">
            <w:pPr>
              <w:pStyle w:val="Compact"/>
            </w:pPr>
            <w:r>
              <w:rPr>
                <w:rFonts w:hint="eastAsia"/>
              </w:rPr>
              <w:t>自动重试</w:t>
            </w:r>
          </w:p>
        </w:tc>
      </w:tr>
      <w:tr w:rsidR="00160299" w14:paraId="2E27DABA" w14:textId="77777777">
        <w:tc>
          <w:tcPr>
            <w:tcW w:w="1584" w:type="dxa"/>
          </w:tcPr>
          <w:p w14:paraId="6701FAE5" w14:textId="77777777" w:rsidR="00160299" w:rsidRDefault="00000000">
            <w:pPr>
              <w:pStyle w:val="Compact"/>
            </w:pPr>
            <w:r>
              <w:rPr>
                <w:rFonts w:hint="eastAsia"/>
                <w:b/>
                <w:bCs/>
              </w:rPr>
              <w:lastRenderedPageBreak/>
              <w:t>协调器层</w:t>
            </w:r>
          </w:p>
        </w:tc>
        <w:tc>
          <w:tcPr>
            <w:tcW w:w="1584" w:type="dxa"/>
          </w:tcPr>
          <w:p w14:paraId="52031887" w14:textId="77777777" w:rsidR="00160299" w:rsidRDefault="00000000">
            <w:pPr>
              <w:pStyle w:val="Compact"/>
            </w:pPr>
            <w:r>
              <w:rPr>
                <w:rFonts w:hint="eastAsia"/>
              </w:rPr>
              <w:t>跨云协调、资源调度</w:t>
            </w:r>
          </w:p>
        </w:tc>
        <w:tc>
          <w:tcPr>
            <w:tcW w:w="1584" w:type="dxa"/>
          </w:tcPr>
          <w:p w14:paraId="5BD0DE1D" w14:textId="77777777" w:rsidR="00160299" w:rsidRDefault="00000000">
            <w:pPr>
              <w:pStyle w:val="Compact"/>
            </w:pPr>
            <w:r>
              <w:rPr>
                <w:rFonts w:hint="eastAsia"/>
              </w:rPr>
              <w:t>事件驱动架构、状态机</w:t>
            </w:r>
          </w:p>
        </w:tc>
        <w:tc>
          <w:tcPr>
            <w:tcW w:w="1584" w:type="dxa"/>
          </w:tcPr>
          <w:p w14:paraId="76E5EE07" w14:textId="77777777" w:rsidR="00160299" w:rsidRDefault="00000000">
            <w:pPr>
              <w:pStyle w:val="Compact"/>
            </w:pPr>
            <w:r>
              <w:rPr>
                <w:rFonts w:hint="eastAsia"/>
              </w:rPr>
              <w:t>动态配置</w:t>
            </w:r>
          </w:p>
        </w:tc>
        <w:tc>
          <w:tcPr>
            <w:tcW w:w="1584" w:type="dxa"/>
          </w:tcPr>
          <w:p w14:paraId="6DE9672B" w14:textId="77777777" w:rsidR="00160299" w:rsidRDefault="00000000">
            <w:pPr>
              <w:pStyle w:val="Compact"/>
            </w:pPr>
            <w:r>
              <w:rPr>
                <w:rFonts w:hint="eastAsia"/>
              </w:rPr>
              <w:t>故障转移</w:t>
            </w:r>
          </w:p>
        </w:tc>
      </w:tr>
      <w:tr w:rsidR="00160299" w14:paraId="40E34782" w14:textId="77777777">
        <w:tc>
          <w:tcPr>
            <w:tcW w:w="1584" w:type="dxa"/>
          </w:tcPr>
          <w:p w14:paraId="49FEE005" w14:textId="77777777" w:rsidR="00160299" w:rsidRDefault="00000000">
            <w:pPr>
              <w:pStyle w:val="Compact"/>
            </w:pPr>
            <w:r>
              <w:rPr>
                <w:rFonts w:hint="eastAsia"/>
                <w:b/>
                <w:bCs/>
              </w:rPr>
              <w:t>测试接口层</w:t>
            </w:r>
          </w:p>
        </w:tc>
        <w:tc>
          <w:tcPr>
            <w:tcW w:w="1584" w:type="dxa"/>
          </w:tcPr>
          <w:p w14:paraId="51E50079" w14:textId="77777777" w:rsidR="00160299" w:rsidRDefault="00000000">
            <w:pPr>
              <w:pStyle w:val="Compact"/>
            </w:pPr>
            <w:r>
              <w:rPr>
                <w:rFonts w:hint="eastAsia"/>
              </w:rPr>
              <w:t>测试用例执行、结果收集</w:t>
            </w:r>
          </w:p>
        </w:tc>
        <w:tc>
          <w:tcPr>
            <w:tcW w:w="1584" w:type="dxa"/>
          </w:tcPr>
          <w:p w14:paraId="595007EF" w14:textId="77777777" w:rsidR="00160299" w:rsidRDefault="00000000">
            <w:pPr>
              <w:pStyle w:val="Compact"/>
            </w:pPr>
            <w:r>
              <w:t xml:space="preserve">RESTful </w:t>
            </w:r>
            <w:r>
              <w:rPr>
                <w:rFonts w:hint="eastAsia"/>
              </w:rPr>
              <w:t>API</w:t>
            </w:r>
            <w:r>
              <w:rPr>
                <w:rFonts w:hint="eastAsia"/>
              </w:rPr>
              <w:t>、异步回调</w:t>
            </w:r>
          </w:p>
        </w:tc>
        <w:tc>
          <w:tcPr>
            <w:tcW w:w="1584" w:type="dxa"/>
          </w:tcPr>
          <w:p w14:paraId="6E4D3DD4" w14:textId="77777777" w:rsidR="00160299" w:rsidRDefault="00000000">
            <w:pPr>
              <w:pStyle w:val="Compact"/>
            </w:pPr>
            <w:r>
              <w:rPr>
                <w:rFonts w:hint="eastAsia"/>
              </w:rPr>
              <w:t>自定义扩展</w:t>
            </w:r>
          </w:p>
        </w:tc>
        <w:tc>
          <w:tcPr>
            <w:tcW w:w="1584" w:type="dxa"/>
          </w:tcPr>
          <w:p w14:paraId="2449DE56" w14:textId="77777777" w:rsidR="00160299" w:rsidRDefault="00000000">
            <w:pPr>
              <w:pStyle w:val="Compact"/>
            </w:pPr>
            <w:r>
              <w:rPr>
                <w:rFonts w:hint="eastAsia"/>
              </w:rPr>
              <w:t>超时控制</w:t>
            </w:r>
          </w:p>
        </w:tc>
      </w:tr>
    </w:tbl>
    <w:p w14:paraId="6A3B1DE4" w14:textId="77777777" w:rsidR="00160299" w:rsidRDefault="00000000">
      <w:pPr>
        <w:pStyle w:val="BodyText"/>
      </w:pPr>
      <w:r>
        <w:rPr>
          <w:rFonts w:hint="eastAsia"/>
          <w:b/>
          <w:bCs/>
        </w:rPr>
        <w:lastRenderedPageBreak/>
        <w:t>云集成框架架构图</w:t>
      </w:r>
      <w:r>
        <w:t xml:space="preserve">: </w:t>
      </w:r>
      <w:r>
        <w:rPr>
          <w:noProof/>
        </w:rPr>
        <w:lastRenderedPageBreak/>
        <w:drawing>
          <wp:inline distT="0" distB="0" distL="0" distR="0" wp14:anchorId="68E90C34" wp14:editId="4F860932">
            <wp:extent cx="5334000" cy="8421300"/>
            <wp:effectExtent l="0" t="0" r="0" b="0"/>
            <wp:docPr id="510" name="Picture" descr="Mermaid Diagram"/>
            <wp:cNvGraphicFramePr/>
            <a:graphic xmlns:a="http://schemas.openxmlformats.org/drawingml/2006/main">
              <a:graphicData uri="http://schemas.openxmlformats.org/drawingml/2006/picture">
                <pic:pic xmlns:pic="http://schemas.openxmlformats.org/drawingml/2006/picture">
                  <pic:nvPicPr>
                    <pic:cNvPr id="511" name="Picture" descr="mermaid_34.png"/>
                    <pic:cNvPicPr>
                      <a:picLocks noChangeAspect="1" noChangeArrowheads="1"/>
                    </pic:cNvPicPr>
                  </pic:nvPicPr>
                  <pic:blipFill>
                    <a:blip r:embed="rId87"/>
                    <a:stretch>
                      <a:fillRect/>
                    </a:stretch>
                  </pic:blipFill>
                  <pic:spPr bwMode="auto">
                    <a:xfrm>
                      <a:off x="0" y="0"/>
                      <a:ext cx="5334000" cy="8421300"/>
                    </a:xfrm>
                    <a:prstGeom prst="rect">
                      <a:avLst/>
                    </a:prstGeom>
                    <a:noFill/>
                    <a:ln w="9525">
                      <a:noFill/>
                      <a:headEnd/>
                      <a:tailEnd/>
                    </a:ln>
                  </pic:spPr>
                </pic:pic>
              </a:graphicData>
            </a:graphic>
          </wp:inline>
        </w:drawing>
      </w:r>
    </w:p>
    <w:p w14:paraId="78F6A198" w14:textId="77777777" w:rsidR="00160299" w:rsidRDefault="00000000">
      <w:pPr>
        <w:pStyle w:val="BodyText"/>
      </w:pPr>
      <w:r>
        <w:rPr>
          <w:rFonts w:hint="eastAsia"/>
          <w:b/>
          <w:bCs/>
        </w:rPr>
        <w:lastRenderedPageBreak/>
        <w:t>云集成框架设计示例</w:t>
      </w:r>
      <w:r>
        <w:t xml:space="preserve"> </w:t>
      </w:r>
      <w:r>
        <w:rPr>
          <w:rFonts w:hint="eastAsia"/>
        </w:rPr>
        <w:t>(</w:t>
      </w:r>
      <w:r>
        <w:rPr>
          <w:rFonts w:hint="eastAsia"/>
        </w:rPr>
        <w:t>详见</w:t>
      </w:r>
      <w:r>
        <w:t xml:space="preserve"> </w:t>
      </w:r>
      <w:r>
        <w:rPr>
          <w:rStyle w:val="VerbatimChar"/>
        </w:rPr>
        <w:t>examples/16_tools/cloud_integration_framework.py</w:t>
      </w:r>
      <w:r>
        <w:t>):</w:t>
      </w:r>
    </w:p>
    <w:p w14:paraId="28A24865" w14:textId="77777777" w:rsidR="00160299" w:rsidRDefault="00000000">
      <w:pPr>
        <w:pStyle w:val="SourceCode"/>
      </w:pPr>
      <w:r>
        <w:t>云集成框架核心抽象类</w:t>
        <w:br/>
        <w:t>from abc import ABC, abstractmethod</w:t>
        <w:br/>
        <w:t>from typing import Dict, List, Optional, Any</w:t>
        <w:br/>
        <w:t>from dataclasses import dataclass</w:t>
        <w:br/>
        <w:t>from enum import Enum</w:t>
        <w:br/>
        <w:br/>
        <w:t>class CloudProvider(Enum):</w:t>
        <w:br/>
        <w:t xml:space="preserve">    AWS = "aws"</w:t>
        <w:br/>
        <w:t xml:space="preserve">    AZURE = "azure"</w:t>
        <w:br/>
        <w:t xml:space="preserve">    GCP = "gcp"</w:t>
        <w:br/>
        <w:br/>
        <w:t>@dataclass</w:t>
        <w:br/>
        <w:t>class CloudServiceConfig:</w:t>
        <w:br/>
        <w:t xml:space="preserve">    provider: CloudProvider</w:t>
        <w:br/>
        <w:t xml:space="preserve">    region: str</w:t>
        <w:br/>
        <w:t xml:space="preserve">    credentials: Dict[str, str]</w:t>
        <w:br/>
        <w:t xml:space="preserve">    service_endpoints: Dict[str, str]</w:t>
        <w:br/>
        <w:br/>
        <w:t>class CloudServiceProvider(ABC):</w:t>
        <w:br/>
        <w:t xml:space="preserve">    """云服务提供商抽象基类"""</w:t>
        <w:br/>
        <w:t xml:space="preserve">    </w:t>
        <w:br/>
        <w:t xml:space="preserve">    def __init__(self, config: CloudServiceConfig):</w:t>
        <w:br/>
        <w:t xml:space="preserve">        self.config = config</w:t>
        <w:br/>
        <w:t xml:space="preserve">        self._client = None</w:t>
        <w:br/>
        <w:t xml:space="preserve">    </w:t>
        <w:br/>
        <w:t xml:space="preserve">    @abstractmethod</w:t>
        <w:br/>
        <w:t xml:space="preserve">    def initialize_client(self) -&gt; None:</w:t>
        <w:br/>
        <w:t xml:space="preserve">        """初始化云服务客户端"""</w:t>
        <w:br/>
        <w:t xml:space="preserve">        pass</w:t>
        <w:br/>
        <w:t xml:space="preserve">    </w:t>
        <w:br/>
        <w:t xml:space="preserve">    @abstractmethod</w:t>
        <w:br/>
        <w:t xml:space="preserve">    def list_instances(self, filters: Optional[Dict] = None) -&gt; List[Dict]:</w:t>
        <w:br/>
        <w:t xml:space="preserve">        """列出计算实例"""</w:t>
        <w:br/>
        <w:t xml:space="preserve">        pass</w:t>
        <w:br/>
        <w:t xml:space="preserve">    </w:t>
        <w:br/>
        <w:t xml:space="preserve">    @abstractmethod</w:t>
        <w:br/>
        <w:t xml:space="preserve">    def create_instance(self, spec: Dict) -&gt; str:</w:t>
        <w:br/>
        <w:t xml:space="preserve">        """创建计算实例"""</w:t>
        <w:br/>
        <w:t xml:space="preserve">        pass</w:t>
        <w:br/>
        <w:t xml:space="preserve">    </w:t>
        <w:br/>
        <w:t xml:space="preserve">    @abstractmethod</w:t>
        <w:br/>
        <w:t xml:space="preserve">    def delete_instance(self, instance_id: str) -&gt; bool:</w:t>
        <w:br/>
        <w:t xml:space="preserve">        """删除计算实例"""</w:t>
        <w:br/>
        <w:t xml:space="preserve">        pass</w:t>
        <w:br/>
        <w:t xml:space="preserve">    </w:t>
        <w:br/>
        <w:t xml:space="preserve">    @abstractmethod</w:t>
        <w:br/>
        <w:t xml:space="preserve">    def get_storage_buckets(self) -&gt; List[Dict]:</w:t>
        <w:br/>
        <w:t xml:space="preserve">        """获取存储桶列表"""</w:t>
        <w:br/>
        <w:t xml:space="preserve">        pass</w:t>
        <w:br/>
        <w:t xml:space="preserve">    </w:t>
        <w:br/>
        <w:t xml:space="preserve">    @abstractmethod</w:t>
        <w:br/>
        <w:t xml:space="preserve">    def upload_file(self, bucket: str, key: str, data: bytes) -&gt; bool:</w:t>
        <w:br/>
        <w:t xml:space="preserve">        """上传文件到存储"""</w:t>
        <w:br/>
        <w:t xml:space="preserve">        pass</w:t>
        <w:br/>
        <w:t xml:space="preserve">    </w:t>
        <w:br/>
        <w:t xml:space="preserve">    @abstractmethod</w:t>
        <w:br/>
        <w:t xml:space="preserve">    def download_file(self, bucket: str, key: str) -&gt; bytes:</w:t>
        <w:br/>
        <w:t xml:space="preserve">        """从存储下载文件"""</w:t>
        <w:br/>
        <w:t xml:space="preserve">        pass</w:t>
        <w:br/>
        <w:br/>
        <w:t># AWS实现</w:t>
        <w:br/>
        <w:t>class AWSCloudProvider(CloudServiceProvider):</w:t>
        <w:br/>
        <w:t xml:space="preserve">    def initialize_client(self) -&gt; None:</w:t>
        <w:br/>
        <w:t xml:space="preserve">        import boto3</w:t>
        <w:br/>
        <w:t xml:space="preserve">        self._ec2 = boto3.client('ec2', </w:t>
        <w:br/>
        <w:t xml:space="preserve">                               region_name=self.config.region,</w:t>
        <w:br/>
        <w:t xml:space="preserve">                               aws_access_key_id=self.config.credentials.get('access_key'),</w:t>
        <w:br/>
        <w:t xml:space="preserve">                               aws_secret_access_key=self.config.credentials.get('secret_key'))</w:t>
        <w:br/>
        <w:t xml:space="preserve">        self._s3 = boto3.client('s3',</w:t>
        <w:br/>
        <w:t xml:space="preserve">                              region_name=self.config.region,</w:t>
        <w:br/>
        <w:t xml:space="preserve">                              aws_access_key_id=self.config.credentials.get('access_key'),</w:t>
        <w:br/>
        <w:t xml:space="preserve">                              aws_secret_access_key=self.config.credentials.get('secret_key'))</w:t>
        <w:br/>
        <w:t xml:space="preserve">    </w:t>
        <w:br/>
        <w:t xml:space="preserve">    def list_instances(self, filters: Optional[Dict] = None) -&gt; List[Dict]:</w:t>
        <w:br/>
        <w:t xml:space="preserve">        response = self._ec2.describe_instances(Filters=filters or [])</w:t>
        <w:br/>
        <w:t xml:space="preserve">        instances = []</w:t>
        <w:br/>
        <w:t xml:space="preserve">        for reservation in response['Reservations']:</w:t>
        <w:br/>
        <w:t xml:space="preserve">            for instance in reservation['Instances']:</w:t>
        <w:br/>
        <w:t xml:space="preserve">                instances.append({</w:t>
        <w:br/>
        <w:t xml:space="preserve">                    'id': instance['InstanceId'],</w:t>
        <w:br/>
        <w:t xml:space="preserve">                    'type': instance['InstanceType'],</w:t>
        <w:br/>
        <w:t xml:space="preserve">                    'state': instance['State']['Name'],</w:t>
        <w:br/>
        <w:t xml:space="preserve">                    'launch_time': instance['LaunchTime'].isoformat()</w:t>
        <w:br/>
        <w:t xml:space="preserve">                })</w:t>
        <w:br/>
        <w:t xml:space="preserve">        return instances</w:t>
        <w:br/>
        <w:t xml:space="preserve">    </w:t>
        <w:br/>
        <w:t xml:space="preserve">    def create_instance(self, spec: Dict) -&gt; str:</w:t>
        <w:br/>
        <w:t xml:space="preserve">        response = self._ec2.run_instances(</w:t>
        <w:br/>
        <w:t xml:space="preserve">            ImageId=spec['image_id'],</w:t>
        <w:br/>
        <w:t xml:space="preserve">            MinCount=1, MaxCount=1,</w:t>
        <w:br/>
        <w:t xml:space="preserve">            InstanceType=spec['instance_type'],</w:t>
        <w:br/>
        <w:t xml:space="preserve">            KeyName=spec.get('key_name')</w:t>
        <w:br/>
        <w:t xml:space="preserve">        )</w:t>
        <w:br/>
        <w:t xml:space="preserve">        return response['Instances'][0]['InstanceId']</w:t>
        <w:br/>
        <w:t xml:space="preserve">    </w:t>
        <w:br/>
        <w:t xml:space="preserve">    def delete_instance(self, instance_id: str) -&gt; bool:</w:t>
        <w:br/>
        <w:t xml:space="preserve">        try:</w:t>
        <w:br/>
        <w:t xml:space="preserve">            self._ec2.terminate_instances(InstanceIds=[instance_id])</w:t>
        <w:br/>
        <w:t xml:space="preserve">            return True</w:t>
        <w:br/>
        <w:t xml:space="preserve">        except Exception:</w:t>
        <w:br/>
        <w:t xml:space="preserve">            return False</w:t>
        <w:br/>
        <w:t xml:space="preserve">    </w:t>
        <w:br/>
        <w:t xml:space="preserve">    def get_storage_buckets(self) -&gt; List[Dict]:</w:t>
        <w:br/>
        <w:t xml:space="preserve">        response = self._s3.list_buckets()</w:t>
        <w:br/>
        <w:t xml:space="preserve">        return [{'name': bucket['Name'], 'creation_date': bucket['CreationDate'].isoformat()} </w:t>
        <w:br/>
        <w:t xml:space="preserve">                for bucket in response['Buckets']]</w:t>
        <w:br/>
        <w:t xml:space="preserve">    </w:t>
        <w:br/>
        <w:t xml:space="preserve">    def upload_file(self, bucket: str, key: str, data: bytes) -&gt; bool:</w:t>
        <w:br/>
        <w:t xml:space="preserve">        try:</w:t>
        <w:br/>
        <w:t xml:space="preserve">            self._s3.put_object(Bucket=bucket, Key=key, Body=data)</w:t>
        <w:br/>
        <w:t xml:space="preserve">            return True</w:t>
        <w:br/>
        <w:t xml:space="preserve">        except Exception:</w:t>
        <w:br/>
        <w:t xml:space="preserve">            return False</w:t>
        <w:br/>
        <w:t xml:space="preserve">    </w:t>
        <w:br/>
        <w:t xml:space="preserve">    def download_file(self, bucket: str, key: str) -&gt; bytes:</w:t>
        <w:br/>
        <w:t xml:space="preserve">        try:</w:t>
        <w:br/>
        <w:t xml:space="preserve">            response = self._s3.get_object(Bucket=bucket, Key=key)</w:t>
        <w:br/>
        <w:t xml:space="preserve">            return response['Body'].read()</w:t>
        <w:br/>
        <w:t xml:space="preserve">        except Exception:</w:t>
        <w:br/>
        <w:t xml:space="preserve">            raise</w:t>
        <w:br/>
        <w:br/>
        <w:t># 多云测试协调器</w:t>
        <w:br/>
        <w:t>class MultiCloudTestCoordinator:</w:t>
        <w:br/>
        <w:t xml:space="preserve">    """多云测试协调器"""</w:t>
        <w:br/>
        <w:t xml:space="preserve">    </w:t>
        <w:br/>
        <w:t xml:space="preserve">    def __init__(self):</w:t>
        <w:br/>
        <w:t xml:space="preserve">        self.providers: Dict[CloudProvider, CloudServiceProvider] = {}</w:t>
        <w:br/>
        <w:t xml:space="preserve">        self.test_scenarios: List[Dict] = []</w:t>
        <w:br/>
        <w:t xml:space="preserve">    </w:t>
        <w:br/>
        <w:t xml:space="preserve">    def register_provider(self, provider: CloudServiceProvider) -&gt; None:</w:t>
        <w:br/>
        <w:t xml:space="preserve">        """注册云服务提供商"""</w:t>
        <w:br/>
        <w:t xml:space="preserve">        self.providers[provider.config.provider] = provider</w:t>
        <w:br/>
        <w:t xml:space="preserve">    </w:t>
        <w:br/>
        <w:t xml:space="preserve">    def execute_cross_cloud_test(self, test_scenario: Dict) -&gt; Dict:</w:t>
        <w:br/>
        <w:t xml:space="preserve">        """执行跨云测试场景"""</w:t>
        <w:br/>
        <w:t xml:space="preserve">        results = {}</w:t>
        <w:br/>
        <w:t xml:space="preserve">        </w:t>
        <w:br/>
        <w:t xml:space="preserve">        # 跨云数据传输测试</w:t>
        <w:br/>
        <w:t xml:space="preserve">        if test_scenario.get('type') == 'data_transfer':</w:t>
        <w:br/>
        <w:t xml:space="preserve">            source_provider = self.providers[test_scenario['source_provider']]</w:t>
        <w:br/>
        <w:t xml:space="preserve">            target_provider = self.providers[test_scenario['target_provider']]</w:t>
        <w:br/>
        <w:t xml:space="preserve">            </w:t>
        <w:br/>
        <w:t xml:space="preserve">            # 创建测试数据</w:t>
        <w:br/>
        <w:t xml:space="preserve">            test_data = b"Test data for cross-cloud transfer"</w:t>
        <w:br/>
        <w:t xml:space="preserve">            </w:t>
        <w:br/>
        <w:t xml:space="preserve">            # 上传到源云</w:t>
        <w:br/>
        <w:t xml:space="preserve">            source_bucket = test_scenario['source_bucket']</w:t>
        <w:br/>
        <w:t xml:space="preserve">            source_provider.upload_file(source_bucket, 'test_file', test_data)</w:t>
        <w:br/>
        <w:t xml:space="preserve">            </w:t>
        <w:br/>
        <w:t xml:space="preserve">            # 下载并验证</w:t>
        <w:br/>
        <w:t xml:space="preserve">            downloaded_data = source_provider.download_file(source_bucket, 'test_file')</w:t>
        <w:br/>
        <w:t xml:space="preserve">            results['data_integrity'] = test_data == downloaded_data</w:t>
        <w:br/>
        <w:t xml:space="preserve">            </w:t>
        <w:br/>
        <w:t xml:space="preserve">            # 跨云传输模拟</w:t>
        <w:br/>
        <w:t xml:space="preserve">            results['cross_cloud_transfer'] = self._simulate_cross_cloud_transfer(</w:t>
        <w:br/>
        <w:t xml:space="preserve">                source_provider, target_provider, test_data)</w:t>
        <w:br/>
        <w:t xml:space="preserve">        </w:t>
        <w:br/>
        <w:t xml:space="preserve">        # 多云服务网格测试</w:t>
        <w:br/>
        <w:t xml:space="preserve">        elif test_scenario.get('type') == 'service_mesh':</w:t>
        <w:br/>
        <w:t xml:space="preserve">            results['service_mesh'] = self._test_service_mesh_connectivity()</w:t>
        <w:br/>
        <w:t xml:space="preserve">        </w:t>
        <w:br/>
        <w:t xml:space="preserve">        return results</w:t>
        <w:br/>
        <w:t xml:space="preserve">    </w:t>
        <w:br/>
        <w:t xml:space="preserve">    def _simulate_cross_cloud_transfer(self, source: CloudServiceProvider, </w:t>
        <w:br/>
        <w:t xml:space="preserve">                                     target: CloudServiceProvider, data: bytes) -&gt; bool:</w:t>
        <w:br/>
        <w:t xml:space="preserve">        """模拟跨云数据传输"""</w:t>
        <w:br/>
        <w:t xml:space="preserve">        # 实际实现会涉及更复杂的跨云网络配置</w:t>
        <w:br/>
        <w:t xml:space="preserve">        # 这里简化为成功状态</w:t>
        <w:br/>
        <w:t xml:space="preserve">        return True</w:t>
        <w:br/>
        <w:t xml:space="preserve">    </w:t>
        <w:br/>
        <w:t xml:space="preserve">    def _test_service_mesh_connectivity(self) -&gt; Dict:</w:t>
        <w:br/>
        <w:t xml:space="preserve">        """测试多云服务网格连接性"""</w:t>
        <w:br/>
        <w:t xml:space="preserve">        # 实现服务网格连接测试逻辑</w:t>
        <w:br/>
        <w:t xml:space="preserve">        return {'connectivity': True, 'latency': 50}</w:t>
      </w:r>
    </w:p>
    <w:p w14:paraId="74C00E0D" w14:textId="77777777" w:rsidR="00160299" w:rsidRDefault="00000000">
      <w:pPr>
        <w:pStyle w:val="FirstParagraph"/>
      </w:pPr>
      <w:r>
        <w:rPr>
          <w:rFonts w:hint="eastAsia"/>
          <w:b/>
          <w:bCs/>
        </w:rPr>
        <w:t>云集成框架配置示例</w:t>
      </w:r>
      <w:r>
        <w:t>:</w:t>
      </w:r>
    </w:p>
    <w:p w14:paraId="06E7EDE1" w14:textId="77777777" w:rsidR="00160299" w:rsidRDefault="00000000">
      <w:pPr>
        <w:pStyle w:val="SourceCode"/>
      </w:pPr>
      <w:r>
        <w:t>云集成框架配置</w:t>
        <w:br/>
        <w:t>cloud_integration:</w:t>
        <w:br/>
        <w:t xml:space="preserve">  providers:</w:t>
        <w:br/>
        <w:t xml:space="preserve">    aws:</w:t>
        <w:br/>
        <w:t xml:space="preserve">      region: us-east-1</w:t>
        <w:br/>
        <w:t xml:space="preserve">      credentials:</w:t>
        <w:br/>
        <w:t xml:space="preserve">        access_key_id: ${AWS_ACCESS_KEY}</w:t>
        <w:br/>
        <w:t xml:space="preserve">        secret_access_key: ${AWS_SECRET_KEY}</w:t>
        <w:br/>
        <w:t xml:space="preserve">      services:</w:t>
        <w:br/>
        <w:t xml:space="preserve">        - ec2</w:t>
        <w:br/>
        <w:t xml:space="preserve">        - s3</w:t>
        <w:br/>
        <w:t xml:space="preserve">        - lambda</w:t>
        <w:br/>
        <w:t xml:space="preserve">      </w:t>
        <w:br/>
        <w:t xml:space="preserve">    azure:</w:t>
        <w:br/>
        <w:t xml:space="preserve">      region: eastus</w:t>
        <w:br/>
        <w:t xml:space="preserve">      credentials:</w:t>
        <w:br/>
        <w:t xml:space="preserve">        client_id: ${AZURE_CLIENT_ID}</w:t>
        <w:br/>
        <w:t xml:space="preserve">        client_secret: ${AZURE_CLIENT_SECRET}</w:t>
        <w:br/>
        <w:t xml:space="preserve">        tenant_id: ${AZURE_TENANT_ID}</w:t>
        <w:br/>
        <w:t xml:space="preserve">      services:</w:t>
        <w:br/>
        <w:t xml:space="preserve">        - vm</w:t>
        <w:br/>
        <w:t xml:space="preserve">        - blob</w:t>
        <w:br/>
        <w:t xml:space="preserve">        - functions</w:t>
        <w:br/>
        <w:t xml:space="preserve">      </w:t>
        <w:br/>
        <w:t xml:space="preserve">    gcp:</w:t>
        <w:br/>
        <w:t xml:space="preserve">      region: us-central1</w:t>
        <w:br/>
        <w:t xml:space="preserve">      credentials:</w:t>
        <w:br/>
        <w:t xml:space="preserve">        project_id: ${GCP_PROJECT_ID}</w:t>
        <w:br/>
        <w:t xml:space="preserve">        service_account_key: ${GCP_SA_KEY}</w:t>
        <w:br/>
        <w:t xml:space="preserve">      services:</w:t>
        <w:br/>
        <w:t xml:space="preserve">        - compute</w:t>
        <w:br/>
        <w:t xml:space="preserve">        - storage</w:t>
        <w:br/>
        <w:t xml:space="preserve">        - functions</w:t>
        <w:br/>
        <w:t xml:space="preserve">  </w:t>
        <w:br/>
        <w:t xml:space="preserve">  test_scenarios:</w:t>
        <w:br/>
        <w:t xml:space="preserve">    - name: cross_cloud_data_transfer</w:t>
        <w:br/>
        <w:t xml:space="preserve">      type: data_transfer</w:t>
        <w:br/>
        <w:t xml:space="preserve">      source_provider: aws</w:t>
        <w:br/>
        <w:t xml:space="preserve">      target_provider: azure</w:t>
        <w:br/>
        <w:t xml:space="preserve">      source_bucket: test-bucket-aws</w:t>
        <w:br/>
        <w:t xml:space="preserve">      target_bucket: test-container-azure</w:t>
        <w:br/>
        <w:t xml:space="preserve">      </w:t>
        <w:br/>
        <w:t xml:space="preserve">    - name: multi_provider_service_mesh</w:t>
        <w:br/>
        <w:t xml:space="preserve">      type: service_mesh</w:t>
        <w:br/>
        <w:t xml:space="preserve">      providers: [aws, azure, gcp]</w:t>
        <w:br/>
        <w:t xml:space="preserve">      services:</w:t>
        <w:br/>
        <w:t xml:space="preserve">        - web_service</w:t>
        <w:br/>
        <w:t xml:space="preserve">        - api_gateway</w:t>
        <w:br/>
        <w:t xml:space="preserve">        - database</w:t>
        <w:br/>
        <w:t xml:space="preserve">      </w:t>
        <w:br/>
        <w:t xml:space="preserve">    - name: hybrid_cloud_connectivity</w:t>
        <w:br/>
        <w:t xml:space="preserve">      type: hybrid</w:t>
        <w:br/>
        <w:t xml:space="preserve">      on_premise_endpoints:</w:t>
        <w:br/>
        <w:t xml:space="preserve">        - vpn_gateway</w:t>
        <w:br/>
        <w:t xml:space="preserve">        - direct_connect</w:t>
        <w:br/>
        <w:t xml:space="preserve">      cloud_providers: [aws, azure]</w:t>
      </w:r>
    </w:p>
    <w:p w14:paraId="0A9D8C9C" w14:textId="77777777" w:rsidR="00160299" w:rsidRDefault="00000000">
      <w:pPr>
        <w:pStyle w:val="Heading4"/>
      </w:pPr>
      <w:bookmarkStart w:id="356" w:name="数据一致性验证"/>
      <w:bookmarkEnd w:id="355"/>
      <w:r>
        <w:t xml:space="preserve">16.3 </w:t>
      </w:r>
      <w:r>
        <w:rPr>
          <w:rFonts w:hint="eastAsia"/>
        </w:rPr>
        <w:t>数据一致性验证</w:t>
      </w:r>
    </w:p>
    <w:p w14:paraId="5927F52B" w14:textId="77777777" w:rsidR="00160299" w:rsidRDefault="00000000">
      <w:pPr>
        <w:pStyle w:val="FirstParagraph"/>
        <w:shd w:val="clear" w:color="auto" w:fill="E6F3FF"/>
        <w:shd w:val="clear" w:color="auto" w:fill="E6F3FF"/>
        <w:shd w:val="clear" w:color="auto" w:fill="E6F3FF"/>
      </w:pPr>
      <w:r>
        <w:t>&gt;锚点名称: 第1篇[16-004]-数据一致性验证框架 锚点类型: 一致性验证 锚点方法: 多模型支持 锚点名称: 数据一致性验证框架 引用附件: examples/16_tools/data_consistency_validator.py 完成情况: 已完成 补充建议: 字段建议：一致性模型/验证算法/冲突检测/解决策略，补充一致性验证流程图</w:t>
        <w:br/>
        <w:t>&gt;锚点类型: 建议</w:t>
        <w:br/>
        <w:t>&gt;锚点方法: 配置示例</w:t>
        <w:br/>
        <w:t>&gt;补充建议: 字段建议：一致性模型/验证算法/冲突检测/解决策略，补充一致性验证流程图</w:t>
        <w:br/>
        <w:t>&gt;引用附件: examples/16_tools/data_consistency_validator.py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1604A64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6CF54ACF" w14:textId="77777777" w:rsidR="00160299" w:rsidRDefault="00000000">
            <w:pPr>
              <w:pStyle w:val="Compact"/>
            </w:pPr>
            <w:r>
              <w:rPr>
                <w:rFonts w:hint="eastAsia"/>
              </w:rPr>
              <w:t>一致性模型</w:t>
            </w:r>
          </w:p>
        </w:tc>
        <w:tc>
          <w:tcPr>
            <w:tcW w:w="1516" w:type="dxa"/>
          </w:tcPr>
          <w:p w14:paraId="1943DF63" w14:textId="77777777" w:rsidR="00160299" w:rsidRDefault="00000000">
            <w:pPr>
              <w:pStyle w:val="Compact"/>
            </w:pPr>
            <w:r>
              <w:rPr>
                <w:rFonts w:hint="eastAsia"/>
              </w:rPr>
              <w:t>验证算法</w:t>
            </w:r>
          </w:p>
        </w:tc>
        <w:tc>
          <w:tcPr>
            <w:tcW w:w="1516" w:type="dxa"/>
          </w:tcPr>
          <w:p w14:paraId="5BDD99ED" w14:textId="77777777" w:rsidR="00160299" w:rsidRDefault="00000000">
            <w:pPr>
              <w:pStyle w:val="Compact"/>
            </w:pPr>
            <w:r>
              <w:rPr>
                <w:rFonts w:hint="eastAsia"/>
              </w:rPr>
              <w:t>冲突检测</w:t>
            </w:r>
          </w:p>
        </w:tc>
        <w:tc>
          <w:tcPr>
            <w:tcW w:w="1516" w:type="dxa"/>
          </w:tcPr>
          <w:p w14:paraId="5F670571" w14:textId="77777777" w:rsidR="00160299" w:rsidRDefault="00000000">
            <w:pPr>
              <w:pStyle w:val="Compact"/>
            </w:pPr>
            <w:r>
              <w:rPr>
                <w:rFonts w:hint="eastAsia"/>
              </w:rPr>
              <w:t>解决策略</w:t>
            </w:r>
          </w:p>
        </w:tc>
        <w:tc>
          <w:tcPr>
            <w:tcW w:w="1516" w:type="dxa"/>
          </w:tcPr>
          <w:p w14:paraId="0E48B2EB" w14:textId="77777777" w:rsidR="00160299" w:rsidRDefault="00000000">
            <w:pPr>
              <w:pStyle w:val="Compact"/>
            </w:pPr>
            <w:r>
              <w:rPr>
                <w:rFonts w:hint="eastAsia"/>
              </w:rPr>
              <w:t>适用场景</w:t>
            </w:r>
          </w:p>
        </w:tc>
      </w:tr>
      <w:tr w:rsidR="00160299" w14:paraId="51D5C56D" w14:textId="77777777">
        <w:tc>
          <w:tcPr>
            <w:tcW w:w="1853" w:type="dxa"/>
          </w:tcPr>
          <w:p w14:paraId="4B6CDC5F" w14:textId="77777777" w:rsidR="00160299" w:rsidRDefault="00000000">
            <w:pPr>
              <w:pStyle w:val="Compact"/>
            </w:pPr>
            <w:r>
              <w:rPr>
                <w:rFonts w:hint="eastAsia"/>
                <w:b/>
                <w:bCs/>
              </w:rPr>
              <w:t>强一致性</w:t>
            </w:r>
          </w:p>
        </w:tc>
        <w:tc>
          <w:tcPr>
            <w:tcW w:w="1516" w:type="dxa"/>
          </w:tcPr>
          <w:p w14:paraId="2A4F00C7" w14:textId="77777777" w:rsidR="00160299" w:rsidRDefault="00000000">
            <w:pPr>
              <w:pStyle w:val="Compact"/>
            </w:pPr>
            <w:r>
              <w:rPr>
                <w:rFonts w:hint="eastAsia"/>
              </w:rPr>
              <w:t>线性一致性检查、版本向量</w:t>
            </w:r>
          </w:p>
        </w:tc>
        <w:tc>
          <w:tcPr>
            <w:tcW w:w="1516" w:type="dxa"/>
          </w:tcPr>
          <w:p w14:paraId="33DDAB16" w14:textId="77777777" w:rsidR="00160299" w:rsidRDefault="00000000">
            <w:pPr>
              <w:pStyle w:val="Compact"/>
            </w:pPr>
            <w:r>
              <w:rPr>
                <w:rFonts w:hint="eastAsia"/>
              </w:rPr>
              <w:t>时间戳比较、操作排序</w:t>
            </w:r>
          </w:p>
        </w:tc>
        <w:tc>
          <w:tcPr>
            <w:tcW w:w="1516" w:type="dxa"/>
          </w:tcPr>
          <w:p w14:paraId="59F927D5" w14:textId="77777777" w:rsidR="00160299" w:rsidRDefault="00000000">
            <w:pPr>
              <w:pStyle w:val="Compact"/>
            </w:pPr>
            <w:r>
              <w:rPr>
                <w:rFonts w:hint="eastAsia"/>
              </w:rPr>
              <w:t>最后写入优先、客户端协调</w:t>
            </w:r>
          </w:p>
        </w:tc>
        <w:tc>
          <w:tcPr>
            <w:tcW w:w="1516" w:type="dxa"/>
          </w:tcPr>
          <w:p w14:paraId="467A031A" w14:textId="77777777" w:rsidR="00160299" w:rsidRDefault="00000000">
            <w:pPr>
              <w:pStyle w:val="Compact"/>
            </w:pPr>
            <w:r>
              <w:rPr>
                <w:rFonts w:hint="eastAsia"/>
              </w:rPr>
              <w:t>金融交易、库存管理</w:t>
            </w:r>
          </w:p>
        </w:tc>
      </w:tr>
      <w:tr w:rsidR="00160299" w14:paraId="3A8062B2" w14:textId="77777777">
        <w:tc>
          <w:tcPr>
            <w:tcW w:w="1853" w:type="dxa"/>
          </w:tcPr>
          <w:p w14:paraId="1103BD4B" w14:textId="77777777" w:rsidR="00160299" w:rsidRDefault="00000000">
            <w:pPr>
              <w:pStyle w:val="Compact"/>
            </w:pPr>
            <w:r>
              <w:rPr>
                <w:rFonts w:hint="eastAsia"/>
                <w:b/>
                <w:bCs/>
              </w:rPr>
              <w:t>最终一致性</w:t>
            </w:r>
          </w:p>
        </w:tc>
        <w:tc>
          <w:tcPr>
            <w:tcW w:w="1516" w:type="dxa"/>
          </w:tcPr>
          <w:p w14:paraId="57819FCA" w14:textId="77777777" w:rsidR="00160299" w:rsidRDefault="00000000">
            <w:pPr>
              <w:pStyle w:val="Compact"/>
            </w:pPr>
            <w:r>
              <w:rPr>
                <w:rFonts w:hint="eastAsia"/>
              </w:rPr>
              <w:t>收敛验证、熵分析</w:t>
            </w:r>
          </w:p>
        </w:tc>
        <w:tc>
          <w:tcPr>
            <w:tcW w:w="1516" w:type="dxa"/>
          </w:tcPr>
          <w:p w14:paraId="22DBF568" w14:textId="77777777" w:rsidR="00160299" w:rsidRDefault="00000000">
            <w:pPr>
              <w:pStyle w:val="Compact"/>
            </w:pPr>
            <w:r>
              <w:rPr>
                <w:rFonts w:hint="eastAsia"/>
              </w:rPr>
              <w:t>向量时钟、因果关系</w:t>
            </w:r>
          </w:p>
        </w:tc>
        <w:tc>
          <w:tcPr>
            <w:tcW w:w="1516" w:type="dxa"/>
          </w:tcPr>
          <w:p w14:paraId="6B625545" w14:textId="77777777" w:rsidR="00160299" w:rsidRDefault="00000000">
            <w:pPr>
              <w:pStyle w:val="Compact"/>
            </w:pPr>
            <w:r>
              <w:rPr>
                <w:rFonts w:hint="eastAsia"/>
              </w:rPr>
              <w:t>CRDTs</w:t>
            </w:r>
            <w:r>
              <w:rPr>
                <w:rFonts w:hint="eastAsia"/>
              </w:rPr>
              <w:t>、操作转换</w:t>
            </w:r>
          </w:p>
        </w:tc>
        <w:tc>
          <w:tcPr>
            <w:tcW w:w="1516" w:type="dxa"/>
          </w:tcPr>
          <w:p w14:paraId="366E24A3" w14:textId="77777777" w:rsidR="00160299" w:rsidRDefault="00000000">
            <w:pPr>
              <w:pStyle w:val="Compact"/>
            </w:pPr>
            <w:r>
              <w:rPr>
                <w:rFonts w:hint="eastAsia"/>
              </w:rPr>
              <w:t>社交媒体、缓存系统</w:t>
            </w:r>
          </w:p>
        </w:tc>
      </w:tr>
      <w:tr w:rsidR="00160299" w14:paraId="2CE1DC5E" w14:textId="77777777">
        <w:tc>
          <w:tcPr>
            <w:tcW w:w="1853" w:type="dxa"/>
          </w:tcPr>
          <w:p w14:paraId="6A572C90" w14:textId="77777777" w:rsidR="00160299" w:rsidRDefault="00000000">
            <w:pPr>
              <w:pStyle w:val="Compact"/>
            </w:pPr>
            <w:r>
              <w:rPr>
                <w:rFonts w:hint="eastAsia"/>
                <w:b/>
                <w:bCs/>
              </w:rPr>
              <w:t>因果一致性</w:t>
            </w:r>
          </w:p>
        </w:tc>
        <w:tc>
          <w:tcPr>
            <w:tcW w:w="1516" w:type="dxa"/>
          </w:tcPr>
          <w:p w14:paraId="2D5591B7" w14:textId="77777777" w:rsidR="00160299" w:rsidRDefault="00000000">
            <w:pPr>
              <w:pStyle w:val="Compact"/>
            </w:pPr>
            <w:r>
              <w:rPr>
                <w:rFonts w:hint="eastAsia"/>
              </w:rPr>
              <w:t>因果图构建、</w:t>
            </w:r>
            <w:r>
              <w:rPr>
                <w:rFonts w:hint="eastAsia"/>
              </w:rPr>
              <w:t>Lamport</w:t>
            </w:r>
            <w:r>
              <w:rPr>
                <w:rFonts w:hint="eastAsia"/>
              </w:rPr>
              <w:t>时钟</w:t>
            </w:r>
          </w:p>
        </w:tc>
        <w:tc>
          <w:tcPr>
            <w:tcW w:w="1516" w:type="dxa"/>
          </w:tcPr>
          <w:p w14:paraId="46C3E78E" w14:textId="77777777" w:rsidR="00160299" w:rsidRDefault="00000000">
            <w:pPr>
              <w:pStyle w:val="Compact"/>
            </w:pPr>
            <w:r>
              <w:rPr>
                <w:rFonts w:hint="eastAsia"/>
              </w:rPr>
              <w:t>因果依赖分析</w:t>
            </w:r>
          </w:p>
        </w:tc>
        <w:tc>
          <w:tcPr>
            <w:tcW w:w="1516" w:type="dxa"/>
          </w:tcPr>
          <w:p w14:paraId="649716C3" w14:textId="77777777" w:rsidR="00160299" w:rsidRDefault="00000000">
            <w:pPr>
              <w:pStyle w:val="Compact"/>
            </w:pPr>
            <w:r>
              <w:rPr>
                <w:rFonts w:hint="eastAsia"/>
              </w:rPr>
              <w:t>向量时钟、操作重排序</w:t>
            </w:r>
          </w:p>
        </w:tc>
        <w:tc>
          <w:tcPr>
            <w:tcW w:w="1516" w:type="dxa"/>
          </w:tcPr>
          <w:p w14:paraId="1351316D" w14:textId="77777777" w:rsidR="00160299" w:rsidRDefault="00000000">
            <w:pPr>
              <w:pStyle w:val="Compact"/>
            </w:pPr>
            <w:r>
              <w:rPr>
                <w:rFonts w:hint="eastAsia"/>
              </w:rPr>
              <w:t>协作编辑、消息传递</w:t>
            </w:r>
          </w:p>
        </w:tc>
      </w:tr>
    </w:tbl>
    <w:p w14:paraId="6FCFDDB5" w14:textId="77777777" w:rsidR="00160299" w:rsidRDefault="00000000">
      <w:pPr>
        <w:pStyle w:val="BodyText"/>
      </w:pPr>
      <w:r>
        <w:rPr>
          <w:rFonts w:hint="eastAsia"/>
          <w:b/>
          <w:bCs/>
        </w:rPr>
        <w:t>数据一致性验证架构图</w:t>
      </w:r>
      <w:r>
        <w:t xml:space="preserve">: </w:t>
      </w:r>
      <w:r>
        <w:rPr>
          <w:noProof/>
        </w:rPr>
        <w:drawing>
          <wp:inline distT="0" distB="0" distL="0" distR="0" wp14:anchorId="641BA8FD" wp14:editId="142EEC59">
            <wp:extent cx="5334000" cy="1796142"/>
            <wp:effectExtent l="0" t="0" r="0" b="0"/>
            <wp:docPr id="514" name="Picture" descr="Mermaid Diagram"/>
            <wp:cNvGraphicFramePr/>
            <a:graphic xmlns:a="http://schemas.openxmlformats.org/drawingml/2006/main">
              <a:graphicData uri="http://schemas.openxmlformats.org/drawingml/2006/picture">
                <pic:pic xmlns:pic="http://schemas.openxmlformats.org/drawingml/2006/picture">
                  <pic:nvPicPr>
                    <pic:cNvPr id="515" name="Picture" descr="mermaid_35.png"/>
                    <pic:cNvPicPr>
                      <a:picLocks noChangeAspect="1" noChangeArrowheads="1"/>
                    </pic:cNvPicPr>
                  </pic:nvPicPr>
                  <pic:blipFill>
                    <a:blip r:embed="rId88"/>
                    <a:stretch>
                      <a:fillRect/>
                    </a:stretch>
                  </pic:blipFill>
                  <pic:spPr bwMode="auto">
                    <a:xfrm>
                      <a:off x="0" y="0"/>
                      <a:ext cx="5334000" cy="1796142"/>
                    </a:xfrm>
                    <a:prstGeom prst="rect">
                      <a:avLst/>
                    </a:prstGeom>
                    <a:noFill/>
                    <a:ln w="9525">
                      <a:noFill/>
                      <a:headEnd/>
                      <a:tailEnd/>
                    </a:ln>
                  </pic:spPr>
                </pic:pic>
              </a:graphicData>
            </a:graphic>
          </wp:inline>
        </w:drawing>
      </w:r>
    </w:p>
    <w:p w14:paraId="1479679C" w14:textId="77777777" w:rsidR="00160299" w:rsidRDefault="00000000">
      <w:pPr>
        <w:pStyle w:val="BodyText"/>
      </w:pPr>
      <w:r>
        <w:rPr>
          <w:rFonts w:hint="eastAsia"/>
          <w:b/>
          <w:bCs/>
        </w:rPr>
        <w:t>数据一致性验证框架示例</w:t>
      </w:r>
      <w:r>
        <w:t xml:space="preserve"> </w:t>
      </w:r>
      <w:r>
        <w:rPr>
          <w:rFonts w:hint="eastAsia"/>
        </w:rPr>
        <w:t>(</w:t>
      </w:r>
      <w:r>
        <w:rPr>
          <w:rFonts w:hint="eastAsia"/>
        </w:rPr>
        <w:t>详见</w:t>
      </w:r>
      <w:r>
        <w:t xml:space="preserve"> </w:t>
      </w:r>
      <w:r>
        <w:rPr>
          <w:rStyle w:val="VerbatimChar"/>
        </w:rPr>
        <w:t>examples/16_tools/data_consistency_validator.py</w:t>
      </w:r>
      <w:r>
        <w:t>):</w:t>
      </w:r>
    </w:p>
    <w:p w14:paraId="10889315" w14:textId="77777777" w:rsidR="00160299" w:rsidRDefault="00000000">
      <w:pPr>
        <w:pStyle w:val="SourceCode"/>
      </w:pPr>
      <w:r>
        <w:t>数据一致性验证框架</w:t>
        <w:br/>
        <w:t>from abc import ABC, abstractmethod</w:t>
        <w:br/>
        <w:t>from typing import List, Dict, Any, Optional, Tuple</w:t>
        <w:br/>
        <w:t>from dataclasses import dataclass, field</w:t>
        <w:br/>
        <w:t>from datetime import datetime</w:t>
        <w:br/>
        <w:t>import hashlib</w:t>
        <w:br/>
        <w:br/>
        <w:t>@dataclass</w:t>
        <w:br/>
        <w:t>class DataRecord:</w:t>
        <w:br/>
        <w:t xml:space="preserve">    """数据记录结构"""</w:t>
        <w:br/>
        <w:t xml:space="preserve">    key: str</w:t>
        <w:br/>
        <w:t xml:space="preserve">    value: Any</w:t>
        <w:br/>
        <w:t xml:space="preserve">    version: int = 0</w:t>
        <w:br/>
        <w:t xml:space="preserve">    timestamp: datetime = field(default_factory=datetime.now)</w:t>
        <w:br/>
        <w:t xml:space="preserve">    source: str = ""</w:t>
        <w:br/>
        <w:t xml:space="preserve">    checksum: str = ""</w:t>
        <w:br/>
        <w:t xml:space="preserve">    </w:t>
        <w:br/>
        <w:t xml:space="preserve">    def __post_init__(self):</w:t>
        <w:br/>
        <w:t xml:space="preserve">        if not self.checksum:</w:t>
        <w:br/>
        <w:t xml:space="preserve">            self.checksum = self._calculate_checksum()</w:t>
        <w:br/>
        <w:t xml:space="preserve">    </w:t>
        <w:br/>
        <w:t xml:space="preserve">    def _calculate_checksum(self) -&gt; str:</w:t>
        <w:br/>
        <w:t xml:space="preserve">        """计算数据校验和"""</w:t>
        <w:br/>
        <w:t xml:space="preserve">        data_str = f"{self.key}:{self.value}:{self.version}:{self.timestamp.isoformat()}"</w:t>
        <w:br/>
        <w:t xml:space="preserve">        return hashlib.sha256(data_str.encode()).hexdigest()</w:t>
        <w:br/>
        <w:t xml:space="preserve">    </w:t>
        <w:br/>
        <w:t xml:space="preserve">    def is_valid(self) -&gt; bool:</w:t>
        <w:br/>
        <w:t xml:space="preserve">        """验证数据完整性"""</w:t>
        <w:br/>
        <w:t xml:space="preserve">        return self.checksum == self._calculate_checksum()</w:t>
        <w:br/>
        <w:br/>
        <w:t>@dataclass</w:t>
        <w:br/>
        <w:t>class ConsistencyCheckResult:</w:t>
        <w:br/>
        <w:t xml:space="preserve">    """一致性检查结果"""</w:t>
        <w:br/>
        <w:t xml:space="preserve">    is_consistent: bool</w:t>
        <w:br/>
        <w:t xml:space="preserve">    conflicts: List[Dict] = field(default_factory=list)</w:t>
        <w:br/>
        <w:t xml:space="preserve">    recommendations: List[str] = field(default_factory=list)</w:t>
        <w:br/>
        <w:t xml:space="preserve">    metadata: Dict = field(default_factory=dict)</w:t>
        <w:br/>
        <w:br/>
        <w:t>class ConsistencyValidator(ABC):</w:t>
        <w:br/>
        <w:t xml:space="preserve">    """一致性验证器抽象基类"""</w:t>
        <w:br/>
        <w:t xml:space="preserve">    </w:t>
        <w:br/>
        <w:t xml:space="preserve">    @abstractmethod</w:t>
        <w:br/>
        <w:t xml:space="preserve">    def validate_consistency(self, records: List[DataRecord]) -&gt; ConsistencyCheckResult:</w:t>
        <w:br/>
        <w:t xml:space="preserve">        """验证数据一致性"""</w:t>
        <w:br/>
        <w:t xml:space="preserve">        pass</w:t>
        <w:br/>
        <w:t xml:space="preserve">    </w:t>
        <w:br/>
        <w:t xml:space="preserve">    @abstractmethod</w:t>
        <w:br/>
        <w:t xml:space="preserve">    def detect_conflicts(self, records: List[DataRecord]) -&gt; List[Dict]:</w:t>
        <w:br/>
        <w:t xml:space="preserve">        """检测数据冲突"""</w:t>
        <w:br/>
        <w:t xml:space="preserve">        pass</w:t>
        <w:br/>
        <w:t xml:space="preserve">    </w:t>
        <w:br/>
        <w:t xml:space="preserve">    @abstractmethod</w:t>
        <w:br/>
        <w:t xml:space="preserve">    def resolve_conflicts(self, conflicts: List[Dict]) -&gt; List[DataRecord]:</w:t>
        <w:br/>
        <w:t xml:space="preserve">        """解决数据冲突"""</w:t>
        <w:br/>
        <w:t xml:space="preserve">        pass</w:t>
        <w:br/>
        <w:br/>
        <w:t>class StrongConsistencyValidator(ConsistencyValidator):</w:t>
        <w:br/>
        <w:t xml:space="preserve">    """强一致性验证器"""</w:t>
        <w:br/>
        <w:t xml:space="preserve">    </w:t>
        <w:br/>
        <w:t xml:space="preserve">    def validate_consistency(self, records: List[DataRecord]) -&gt; ConsistencyCheckResult:</w:t>
        <w:br/>
        <w:t xml:space="preserve">        """强一致性验证：所有副本必须具有相同的值和版本"""</w:t>
        <w:br/>
        <w:t xml:space="preserve">        if not records:</w:t>
        <w:br/>
        <w:t xml:space="preserve">            return ConsistencyCheckResult(True)</w:t>
        <w:br/>
        <w:t xml:space="preserve">        </w:t>
        <w:br/>
        <w:t xml:space="preserve">        # 按key分组</w:t>
        <w:br/>
        <w:t xml:space="preserve">        records_by_key = {}</w:t>
        <w:br/>
        <w:t xml:space="preserve">        for record in records:</w:t>
        <w:br/>
        <w:t xml:space="preserve">            if record.key not in records_by_key:</w:t>
        <w:br/>
        <w:t xml:space="preserve">                records_by_key[record.key] = []</w:t>
        <w:br/>
        <w:t xml:space="preserve">            records_by_key[record.key].append(record)</w:t>
        <w:br/>
        <w:t xml:space="preserve">        </w:t>
        <w:br/>
        <w:t xml:space="preserve">        conflicts = []</w:t>
        <w:br/>
        <w:t xml:space="preserve">        for key, key_records in records_by_key.items():</w:t>
        <w:br/>
        <w:t xml:space="preserve">            if len(key_records) &lt; 2:</w:t>
        <w:br/>
        <w:t xml:space="preserve">                continue</w:t>
        <w:br/>
        <w:t xml:space="preserve">                </w:t>
        <w:br/>
        <w:t xml:space="preserve">            # 检查版本一致性</w:t>
        <w:br/>
        <w:t xml:space="preserve">            versions = [r.version for r in key_records]</w:t>
        <w:br/>
        <w:t xml:space="preserve">            if len(set(versions)) &gt; 1:</w:t>
        <w:br/>
        <w:t xml:space="preserve">                conflicts.append({</w:t>
        <w:br/>
        <w:t xml:space="preserve">                    'key': key,</w:t>
        <w:br/>
        <w:t xml:space="preserve">                    'type': 'version_conflict',</w:t>
        <w:br/>
        <w:t xml:space="preserve">                    'records': [r.__dict__ for r in key_records]</w:t>
        <w:br/>
        <w:t xml:space="preserve">                })</w:t>
        <w:br/>
        <w:t xml:space="preserve">            </w:t>
        <w:br/>
        <w:t xml:space="preserve">            # 检查值一致性</w:t>
        <w:br/>
        <w:t xml:space="preserve">            values = [r.value for r in key_records]</w:t>
        <w:br/>
        <w:t xml:space="preserve">            if len(set(str(v) for v in values)) &gt; 1:</w:t>
        <w:br/>
        <w:t xml:space="preserve">                conflicts.append({</w:t>
        <w:br/>
        <w:t xml:space="preserve">                    'key': key,</w:t>
        <w:br/>
        <w:t xml:space="preserve">                    'type': 'value_conflict',</w:t>
        <w:br/>
        <w:t xml:space="preserve">                    'records': [r.__dict__ for r in key_records]</w:t>
        <w:br/>
        <w:t xml:space="preserve">                })</w:t>
        <w:br/>
        <w:t xml:space="preserve">        </w:t>
        <w:br/>
        <w:t xml:space="preserve">        recommendations = []</w:t>
        <w:br/>
        <w:t xml:space="preserve">        if conflicts:</w:t>
        <w:br/>
        <w:t xml:space="preserve">            recommendations.append("实施分布式锁或共识算法确保强一致性")</w:t>
        <w:br/>
        <w:t xml:space="preserve">            recommendations.append("考虑使用CP系统（如ZooKeeper、etcd）")</w:t>
        <w:br/>
        <w:t xml:space="preserve">        </w:t>
        <w:br/>
        <w:t xml:space="preserve">        return ConsistencyCheckResult(</w:t>
        <w:br/>
        <w:t xml:space="preserve">            is_consistent=len(conflicts) == 0,</w:t>
        <w:br/>
        <w:t xml:space="preserve">            conflicts=conflicts,</w:t>
        <w:br/>
        <w:t xml:space="preserve">            recommendations=recommendations</w:t>
        <w:br/>
        <w:t xml:space="preserve">        )</w:t>
        <w:br/>
        <w:t xml:space="preserve">    </w:t>
        <w:br/>
        <w:t xml:space="preserve">    def detect_conflicts(self, records: List[DataRecord]) -&gt; List[Dict]:</w:t>
        <w:br/>
        <w:t xml:space="preserve">        """检测强一致性冲突"""</w:t>
        <w:br/>
        <w:t xml:space="preserve">        result = self.validate_consistency(records)</w:t>
        <w:br/>
        <w:t xml:space="preserve">        return result.conflicts</w:t>
        <w:br/>
        <w:t xml:space="preserve">    </w:t>
        <w:br/>
        <w:t xml:space="preserve">    def resolve_conflicts(self, conflicts: List[Dict]) -&gt; List[DataRecord]:</w:t>
        <w:br/>
        <w:t xml:space="preserve">        """解决冲突：最后写入优先"""</w:t>
        <w:br/>
        <w:t xml:space="preserve">        resolved_records = []</w:t>
        <w:br/>
        <w:t xml:space="preserve">        </w:t>
        <w:br/>
        <w:t xml:space="preserve">        for conflict in conflicts:</w:t>
        <w:br/>
        <w:t xml:space="preserve">            if conflict['type'] == 'version_conflict':</w:t>
        <w:br/>
        <w:t xml:space="preserve">                # 选择最高版本</w:t>
        <w:br/>
        <w:t xml:space="preserve">                records = [DataRecord(**r) for r in conflict['records']]</w:t>
        <w:br/>
        <w:t xml:space="preserve">                latest_record = max(records, key=lambda r: r.version)</w:t>
        <w:br/>
        <w:t xml:space="preserve">                resolved_records.append(latest_record)</w:t>
        <w:br/>
        <w:t xml:space="preserve">            elif conflict['type'] == 'value_conflict':</w:t>
        <w:br/>
        <w:t xml:space="preserve">                # 选择最新时间戳</w:t>
        <w:br/>
        <w:t xml:space="preserve">                records = [DataRecord(**r) for r in conflict['records']]</w:t>
        <w:br/>
        <w:t xml:space="preserve">                latest_record = max(records, key=lambda r: r.timestamp)</w:t>
        <w:br/>
        <w:t xml:space="preserve">                resolved_records.append(latest_record)</w:t>
        <w:br/>
        <w:t xml:space="preserve">        </w:t>
        <w:br/>
        <w:t xml:space="preserve">        return resolved_records</w:t>
        <w:br/>
        <w:br/>
        <w:t>class EventualConsistencyValidator(ConsistencyValidator):</w:t>
        <w:br/>
        <w:t xml:space="preserve">    """最终一致性验证器"""</w:t>
        <w:br/>
        <w:t xml:space="preserve">    </w:t>
        <w:br/>
        <w:t xml:space="preserve">    def validate_consistency(self, records: List[DataRecord]) -&gt; ConsistencyCheckResult:</w:t>
        <w:br/>
        <w:t xml:space="preserve">        """最终一致性验证：系统最终会达到一致状态"""</w:t>
        <w:br/>
        <w:t xml:space="preserve">        if not records:</w:t>
        <w:br/>
        <w:t xml:space="preserve">            return ConsistencyCheckResult(True)</w:t>
        <w:br/>
        <w:t xml:space="preserve">        </w:t>
        <w:br/>
        <w:t xml:space="preserve">        # 按key分组</w:t>
        <w:br/>
        <w:t xml:space="preserve">        records_by_key = {}</w:t>
        <w:br/>
        <w:t xml:space="preserve">        for record in records:</w:t>
        <w:br/>
        <w:t xml:space="preserve">            if record.key not in records_by_key:</w:t>
        <w:br/>
        <w:t xml:space="preserve">                records_by_key[record.key] = []</w:t>
        <w:br/>
        <w:t xml:space="preserve">            records_by_key[record.key].append(record)</w:t>
        <w:br/>
        <w:t xml:space="preserve">        </w:t>
        <w:br/>
        <w:t xml:space="preserve">        conflicts = []</w:t>
        <w:br/>
        <w:t xml:space="preserve">        convergence_time = None</w:t>
        <w:br/>
        <w:t xml:space="preserve">        </w:t>
        <w:br/>
        <w:t xml:space="preserve">        for key, key_records in records_by_key.items():</w:t>
        <w:br/>
        <w:t xml:space="preserve">            if len(key_records) &lt; 2:</w:t>
        <w:br/>
        <w:t xml:space="preserve">                continue</w:t>
        <w:br/>
        <w:t xml:space="preserve">            </w:t>
        <w:br/>
        <w:t xml:space="preserve">            # 检查是否在收敛过程中</w:t>
        <w:br/>
        <w:t xml:space="preserve">            timestamps = [r.timestamp for r in key_records]</w:t>
        <w:br/>
        <w:t xml:space="preserve">            max_time = max(timestamps)</w:t>
        <w:br/>
        <w:t xml:space="preserve">            min_time = min(timestamps)</w:t>
        <w:br/>
        <w:t xml:space="preserve">            </w:t>
        <w:br/>
        <w:t xml:space="preserve">            # 如果时间差在合理范围内，认为在收敛中</w:t>
        <w:br/>
        <w:t xml:space="preserve">            time_diff = (max_time - min_time).total_seconds()</w:t>
        <w:br/>
        <w:t xml:space="preserve">            if time_diff &gt; 300:  # 5分钟阈值</w:t>
        <w:br/>
        <w:t xml:space="preserve">                conflicts.append({</w:t>
        <w:br/>
        <w:t xml:space="preserve">                    'key': key,</w:t>
        <w:br/>
        <w:t xml:space="preserve">                    'type': 'slow_convergence',</w:t>
        <w:br/>
        <w:t xml:space="preserve">                    'time_diff_seconds': time_diff,</w:t>
        <w:br/>
        <w:t xml:space="preserve">                    'records': [r.__dict__ for r in key_records]</w:t>
        <w:br/>
        <w:t xml:space="preserve">                })</w:t>
        <w:br/>
        <w:t xml:space="preserve">            </w:t>
        <w:br/>
        <w:t xml:space="preserve">            # 记录收敛时间</w:t>
        <w:br/>
        <w:t xml:space="preserve">            if convergence_time is None or max_time &gt; convergence_time:</w:t>
        <w:br/>
        <w:t xml:space="preserve">                convergence_time = max_time</w:t>
        <w:br/>
        <w:t xml:space="preserve">        </w:t>
        <w:br/>
        <w:t xml:space="preserve">        recommendations = []</w:t>
        <w:br/>
        <w:t xml:space="preserve">        if conflicts:</w:t>
        <w:br/>
        <w:t xml:space="preserve">            recommendations.append("增加副本同步频率")</w:t>
        <w:br/>
        <w:t xml:space="preserve">            recommendations.append("优化网络延迟")</w:t>
        <w:br/>
        <w:t xml:space="preserve">            recommendations.append("考虑使用更高效的传播协议")</w:t>
        <w:br/>
        <w:t xml:space="preserve">        </w:t>
        <w:br/>
        <w:t xml:space="preserve">        return ConsistencyCheckResult(</w:t>
        <w:br/>
        <w:t xml:space="preserve">            is_consistent=len(conflicts) == 0,</w:t>
        <w:br/>
        <w:t xml:space="preserve">            conflicts=conflicts,</w:t>
        <w:br/>
        <w:t xml:space="preserve">            recommendations=recommendations,</w:t>
        <w:br/>
        <w:t xml:space="preserve">            metadata={'estimated_convergence_time': convergence_time}</w:t>
        <w:br/>
        <w:t xml:space="preserve">        )</w:t>
        <w:br/>
        <w:t xml:space="preserve">    </w:t>
        <w:br/>
        <w:t xml:space="preserve">    def detect_conflicts(self, records: List[DataRecord]) -&gt; List[Dict]:</w:t>
        <w:br/>
        <w:t xml:space="preserve">        """检测最终一致性冲突"""</w:t>
        <w:br/>
        <w:t xml:space="preserve">        result = self.validate_consistency(records)</w:t>
        <w:br/>
        <w:t xml:space="preserve">        return result.conflicts</w:t>
        <w:br/>
        <w:t xml:space="preserve">    </w:t>
        <w:br/>
        <w:t xml:space="preserve">    def resolve_conflicts(self, conflicts: List[Dict]) -&gt; List[DataRecord]:</w:t>
        <w:br/>
        <w:t xml:space="preserve">        """最终一致性通常不需要主动解决，由系统自行收敛"""</w:t>
        <w:br/>
        <w:t xml:space="preserve">        # 返回最新的记录作为参考</w:t>
        <w:br/>
        <w:t xml:space="preserve">        resolved_records = []</w:t>
        <w:br/>
        <w:t xml:space="preserve">        for conflict in conflicts:</w:t>
        <w:br/>
        <w:t xml:space="preserve">            records = [DataRecord(**r) for r in conflict['records']]</w:t>
        <w:br/>
        <w:t xml:space="preserve">            latest_record = max(records, key=lambda r: r.timestamp)</w:t>
        <w:br/>
        <w:t xml:space="preserve">            resolved_records.append(latest_record)</w:t>
        <w:br/>
        <w:t xml:space="preserve">        return resolved_records</w:t>
        <w:br/>
        <w:br/>
        <w:t>class CausalConsistencyValidator(ConsistencyValidator):</w:t>
        <w:br/>
        <w:t xml:space="preserve">    """因果一致性验证器"""</w:t>
        <w:br/>
        <w:t xml:space="preserve">    </w:t>
        <w:br/>
        <w:t xml:space="preserve">    def validate_consistency(self, records: List[DataRecord]) -&gt; ConsistencyCheckResult:</w:t>
        <w:br/>
        <w:t xml:space="preserve">        """因果一致性验证：保持因果关系顺序"""</w:t>
        <w:br/>
        <w:t xml:space="preserve">        if not records:</w:t>
        <w:br/>
        <w:t xml:space="preserve">            return ConsistencyCheckResult(True)</w:t>
        <w:br/>
        <w:t xml:space="preserve">        </w:t>
        <w:br/>
        <w:t xml:space="preserve">        # 构建因果图</w:t>
        <w:br/>
        <w:t xml:space="preserve">        causal_graph = self._build_causal_graph(records)</w:t>
        <w:br/>
        <w:t xml:space="preserve">        </w:t>
        <w:br/>
        <w:t xml:space="preserve">        conflicts = []</w:t>
        <w:br/>
        <w:t xml:space="preserve">        </w:t>
        <w:br/>
        <w:t xml:space="preserve">        # 检查因果关系是否被违反</w:t>
        <w:br/>
        <w:t xml:space="preserve">        for record in records:</w:t>
        <w:br/>
        <w:t xml:space="preserve">            # 简化的因果检查：检查是否有后续操作在因果前置之前</w:t>
        <w:br/>
        <w:t xml:space="preserve">            dependent_records = [r for r in records </w:t>
        <w:br/>
        <w:t xml:space="preserve">                               if self._has_causal_dependency(record, r)]</w:t>
        <w:br/>
        <w:t xml:space="preserve">            </w:t>
        <w:br/>
        <w:t xml:space="preserve">            for dep_record in dependent_records:</w:t>
        <w:br/>
        <w:t xml:space="preserve">                if dep_record.timestamp &lt; record.timestamp:</w:t>
        <w:br/>
        <w:t xml:space="preserve">                    conflicts.append({</w:t>
        <w:br/>
        <w:t xml:space="preserve">                        'type': 'causal_violation',</w:t>
        <w:br/>
        <w:t xml:space="preserve">                        'cause_record': record.__dict__,</w:t>
        <w:br/>
        <w:t xml:space="preserve">                        'effect_record': dep_record.__dict__</w:t>
        <w:br/>
        <w:t xml:space="preserve">                    })</w:t>
        <w:br/>
        <w:t xml:space="preserve">        </w:t>
        <w:br/>
        <w:t xml:space="preserve">        recommendations = []</w:t>
        <w:br/>
        <w:t xml:space="preserve">        if conflicts:</w:t>
        <w:br/>
        <w:t xml:space="preserve">            recommendations.append("使用向量时钟跟踪因果关系")</w:t>
        <w:br/>
        <w:t xml:space="preserve">            recommendations.append("实现操作重排序或等待机制")</w:t>
        <w:br/>
        <w:t xml:space="preserve">        </w:t>
        <w:br/>
        <w:t xml:space="preserve">        return ConsistencyCheckResult(</w:t>
        <w:br/>
        <w:t xml:space="preserve">            is_consistent=len(conflicts) == 0,</w:t>
        <w:br/>
        <w:t xml:space="preserve">            conflicts=conflicts,</w:t>
        <w:br/>
        <w:t xml:space="preserve">            recommendations=recommendations</w:t>
        <w:br/>
        <w:t xml:space="preserve">        )</w:t>
        <w:br/>
        <w:t xml:space="preserve">    </w:t>
        <w:br/>
        <w:t xml:space="preserve">    def _build_causal_graph(self, records: List[DataRecord]) -&gt; Dict:</w:t>
        <w:br/>
        <w:t xml:space="preserve">        """构建因果关系图"""</w:t>
        <w:br/>
        <w:t xml:space="preserve">        # 简化的因果图构建</w:t>
        <w:br/>
        <w:t xml:space="preserve">        graph = {}</w:t>
        <w:br/>
        <w:t xml:space="preserve">        for record in records:</w:t>
        <w:br/>
        <w:t xml:space="preserve">            graph[record.key] = {</w:t>
        <w:br/>
        <w:t xml:space="preserve">                'record': record,</w:t>
        <w:br/>
        <w:t xml:space="preserve">                'dependencies': []</w:t>
        <w:br/>
        <w:t xml:space="preserve">            }</w:t>
        <w:br/>
        <w:t xml:space="preserve">        </w:t>
        <w:br/>
        <w:t xml:space="preserve">        # 基于时间戳和版本推断因果关系</w:t>
        <w:br/>
        <w:t xml:space="preserve">        sorted_records = sorted(records, key=lambda r: r.timestamp)</w:t>
        <w:br/>
        <w:t xml:space="preserve">        for i, record in enumerate(sorted_records):</w:t>
        <w:br/>
        <w:t xml:space="preserve">            for prev_record in sorted_records[:i]:</w:t>
        <w:br/>
        <w:t xml:space="preserve">                if record.key == prev_record.key and record.version &gt; prev_record.version:</w:t>
        <w:br/>
        <w:t xml:space="preserve">                    graph[record.key]['dependencies'].append(prev_record.key)</w:t>
        <w:br/>
        <w:t xml:space="preserve">        </w:t>
        <w:br/>
        <w:t xml:space="preserve">        return graph</w:t>
        <w:br/>
        <w:t xml:space="preserve">    </w:t>
        <w:br/>
        <w:t xml:space="preserve">    def _has_causal_dependency(self, cause: DataRecord, effect: DataRecord) -&gt; bool:</w:t>
        <w:br/>
        <w:t xml:space="preserve">        """检查是否存在因果依赖"""</w:t>
        <w:br/>
        <w:t xml:space="preserve">        # 简化的依赖检查：相同key且版本递增</w:t>
        <w:br/>
        <w:t xml:space="preserve">        return (cause.key == effect.key and </w:t>
        <w:br/>
        <w:t xml:space="preserve">                effect.version &gt; cause.version)</w:t>
        <w:br/>
        <w:t xml:space="preserve">    </w:t>
        <w:br/>
        <w:t xml:space="preserve">    def detect_conflicts(self, records: List[DataRecord]) -&gt; List[Dict]:</w:t>
        <w:br/>
        <w:t xml:space="preserve">        """检测因果一致性冲突"""</w:t>
        <w:br/>
        <w:t xml:space="preserve">        result = self.validate_consistency(records)</w:t>
        <w:br/>
        <w:t xml:space="preserve">        return result.conflicts</w:t>
        <w:br/>
        <w:t xml:space="preserve">    </w:t>
        <w:br/>
        <w:t xml:space="preserve">    def resolve_conflicts(self, conflicts: List[Dict]) -&gt; List[DataRecord]:</w:t>
        <w:br/>
        <w:t xml:space="preserve">        """解决因果冲突：重排序操作"""</w:t>
        <w:br/>
        <w:t xml:space="preserve">        # 简化的解决策略：按时间戳重排序</w:t>
        <w:br/>
        <w:t xml:space="preserve">        resolved_records = []</w:t>
        <w:br/>
        <w:t xml:space="preserve">        for conflict in conflicts:</w:t>
        <w:br/>
        <w:t xml:space="preserve">            cause = DataRecord(**conflict['cause_record'])</w:t>
        <w:br/>
        <w:t xml:space="preserve">            effect = DataRecord(**conflict['effect_record'])</w:t>
        <w:br/>
        <w:t xml:space="preserve">            </w:t>
        <w:br/>
        <w:t xml:space="preserve">            # 确保因果顺序</w:t>
        <w:br/>
        <w:t xml:space="preserve">            if cause.timestamp &lt; effect.timestamp:</w:t>
        <w:br/>
        <w:t xml:space="preserve">                resolved_records.extend([cause, effect])</w:t>
        <w:br/>
        <w:t xml:space="preserve">            else:</w:t>
        <w:br/>
        <w:t xml:space="preserve">                # 如果顺序错误，交换顺序</w:t>
        <w:br/>
        <w:t xml:space="preserve">                resolved_records.extend([effect, cause])</w:t>
        <w:br/>
        <w:t xml:space="preserve">        </w:t>
        <w:br/>
        <w:t xml:space="preserve">        return resolved_records</w:t>
        <w:br/>
        <w:br/>
        <w:t># 测试执行框架</w:t>
        <w:br/>
        <w:t>class ConsistencyValidationTest:</w:t>
        <w:br/>
        <w:t xml:space="preserve">    """一致性验证测试框架"""</w:t>
        <w:br/>
        <w:t xml:space="preserve">    </w:t>
        <w:br/>
        <w:t xml:space="preserve">    def __init__(self):</w:t>
        <w:br/>
        <w:t xml:space="preserve">        self.validators = {</w:t>
        <w:br/>
        <w:t xml:space="preserve">            'strong': StrongConsistencyValidator(),</w:t>
        <w:br/>
        <w:t xml:space="preserve">            'eventual': EventualConsistencyValidator(),</w:t>
        <w:br/>
        <w:t xml:space="preserve">            'causal': CausalConsistencyValidator()</w:t>
        <w:br/>
        <w:t xml:space="preserve">        }</w:t>
        <w:br/>
        <w:t xml:space="preserve">    </w:t>
        <w:br/>
        <w:t xml:space="preserve">    def execute_consistency_test(self, test_scenario: Dict) -&gt; Dict:</w:t>
        <w:br/>
        <w:t xml:space="preserve">        """执行一致性测试场景"""</w:t>
        <w:br/>
        <w:t xml:space="preserve">        consistency_model = test_scenario.get('consistency_model', 'strong')</w:t>
        <w:br/>
        <w:t xml:space="preserve">        records = [DataRecord(**r) for r in test_scenario.get('records', [])]</w:t>
        <w:br/>
        <w:t xml:space="preserve">        </w:t>
        <w:br/>
        <w:t xml:space="preserve">        validator = self.validators.get(consistency_model)</w:t>
        <w:br/>
        <w:t xml:space="preserve">        if not validator:</w:t>
        <w:br/>
        <w:t xml:space="preserve">            return {'error': f'Unsupported consistency model: {consistency_model}'}</w:t>
        <w:br/>
        <w:t xml:space="preserve">        </w:t>
        <w:br/>
        <w:t xml:space="preserve">        # 执行一致性验证</w:t>
        <w:br/>
        <w:t xml:space="preserve">        result = validator.validate_consistency(records)</w:t>
        <w:br/>
        <w:t xml:space="preserve">        </w:t>
        <w:br/>
        <w:t xml:space="preserve">        # 检测冲突</w:t>
        <w:br/>
        <w:t xml:space="preserve">        conflicts = validator.detect_conflicts(records)</w:t>
        <w:br/>
        <w:t xml:space="preserve">        </w:t>
        <w:br/>
        <w:t xml:space="preserve">        # 解决冲突</w:t>
        <w:br/>
        <w:t xml:space="preserve">        resolved_records = validator.resolve_conflicts(conflicts) if conflicts else records</w:t>
        <w:br/>
        <w:t xml:space="preserve">        </w:t>
        <w:br/>
        <w:t xml:space="preserve">        return {</w:t>
        <w:br/>
        <w:t xml:space="preserve">            'consistency_model': consistency_model,</w:t>
        <w:br/>
        <w:t xml:space="preserve">            'is_consistent': result.is_consistent,</w:t>
        <w:br/>
        <w:t xml:space="preserve">            'conflicts_found': len(conflicts),</w:t>
        <w:br/>
        <w:t xml:space="preserve">            'conflicts': conflicts,</w:t>
        <w:br/>
        <w:t xml:space="preserve">            'recommendations': result.recommendations,</w:t>
        <w:br/>
        <w:t xml:space="preserve">            'resolved_records': [r.__dict__ for r in resolved_records],</w:t>
        <w:br/>
        <w:t xml:space="preserve">            'metadata': result.metadata</w:t>
        <w:br/>
        <w:t xml:space="preserve">        }</w:t>
        <w:br/>
        <w:t xml:space="preserve">    </w:t>
        <w:br/>
        <w:t xml:space="preserve">    def run_validation_scenarios(self) -&gt; Dict:</w:t>
        <w:br/>
        <w:t xml:space="preserve">        """运行标准验证场景"""</w:t>
        <w:br/>
        <w:t xml:space="preserve">        scenarios = {</w:t>
        <w:br/>
        <w:t xml:space="preserve">            'cross_region_replication': {</w:t>
        <w:br/>
        <w:t xml:space="preserve">                'consistency_model': 'strong',</w:t>
        <w:br/>
        <w:t xml:space="preserve">                'records': [</w:t>
        <w:br/>
        <w:t xml:space="preserve">                    {'key': 'user_123', 'value': 'active', 'version': 1, 'source': 'us-east-1'},</w:t>
        <w:br/>
        <w:t xml:space="preserve">                    {'key': 'user_123', 'value': 'active', 'version': 1, 'source': 'eu-west-1'},</w:t>
        <w:br/>
        <w:t xml:space="preserve">                    {'key': 'user_123', 'value': 'inactive', 'version': 2, 'source': 'us-east-1'}</w:t>
        <w:br/>
        <w:t xml:space="preserve">                ]</w:t>
        <w:br/>
        <w:t xml:space="preserve">            },</w:t>
        <w:br/>
        <w:t xml:space="preserve">            'multi_master_sync': {</w:t>
        <w:br/>
        <w:t xml:space="preserve">                'consistency_model': 'eventual',</w:t>
        <w:br/>
        <w:t xml:space="preserve">                'records': [</w:t>
        <w:br/>
        <w:t xml:space="preserve">                    {'key': 'product_456', 'value': {'price': 99.99, 'stock': 100}, 'version': 1, 'source': 'master1'},</w:t>
        <w:br/>
        <w:t xml:space="preserve">                    {'key': 'product_456', 'value': {'price': 89.99, 'stock': 100}, 'version': 1, 'source': 'master2'},</w:t>
        <w:br/>
        <w:t xml:space="preserve">                    {'key': 'product_456', 'value': {'price': 89.99, 'stock': 95}, 'version': 2, 'source': 'master2'}</w:t>
        <w:br/>
        <w:t xml:space="preserve">                ]</w:t>
        <w:br/>
        <w:t xml:space="preserve">            },</w:t>
        <w:br/>
        <w:t xml:space="preserve">            'failover_integrity': {</w:t>
        <w:br/>
        <w:t xml:space="preserve">                'consistency_model': 'causal',</w:t>
        <w:br/>
        <w:t xml:space="preserve">                'records': [</w:t>
        <w:br/>
        <w:t xml:space="preserve">                    {'key': 'order_789', 'value': 'created', 'version': 1, 'source': 'primary'},</w:t>
        <w:br/>
        <w:t xml:space="preserve">                    {'key': 'order_789', 'value': 'paid', 'version': 2, 'source': 'primary'},</w:t>
        <w:br/>
        <w:t xml:space="preserve">                    {'key': 'order_789', 'value': 'shipped', 'version': 3, 'source': 'secondary'}</w:t>
        <w:br/>
        <w:t xml:space="preserve">                ]</w:t>
        <w:br/>
        <w:t xml:space="preserve">            }</w:t>
        <w:br/>
        <w:t xml:space="preserve">        }</w:t>
        <w:br/>
        <w:t xml:space="preserve">        </w:t>
        <w:br/>
        <w:t xml:space="preserve">        results = {}</w:t>
        <w:br/>
        <w:t xml:space="preserve">        for scenario_name, scenario_config in scenarios.items():</w:t>
        <w:br/>
        <w:t xml:space="preserve">            results[scenario_name] = self.execute_consistency_test(scenario_config)</w:t>
        <w:br/>
        <w:t xml:space="preserve">        </w:t>
        <w:br/>
        <w:t xml:space="preserve">        return results</w:t>
      </w:r>
    </w:p>
    <w:p w14:paraId="627F4413" w14:textId="77777777" w:rsidR="00160299" w:rsidRDefault="00000000">
      <w:pPr>
        <w:pStyle w:val="FirstParagraph"/>
      </w:pPr>
      <w:r>
        <w:rPr>
          <w:rFonts w:hint="eastAsia"/>
          <w:b/>
          <w:bCs/>
        </w:rPr>
        <w:t>数据一致性验证配置示例</w:t>
      </w:r>
      <w:r>
        <w:t>:</w:t>
      </w:r>
    </w:p>
    <w:p w14:paraId="476376A0" w14:textId="77777777" w:rsidR="00160299" w:rsidRDefault="00000000">
      <w:pPr>
        <w:pStyle w:val="SourceCode"/>
      </w:pPr>
      <w:r>
        <w:t>数据一致性验证配置</w:t>
        <w:br/>
        <w:t>data_consistency_validation:</w:t>
        <w:br/>
        <w:t xml:space="preserve">  consistency_models:</w:t>
        <w:br/>
        <w:t xml:space="preserve">    strong:</w:t>
        <w:br/>
        <w:t xml:space="preserve">      enabled: true</w:t>
        <w:br/>
        <w:t xml:space="preserve">      validation_scenarios:</w:t>
        <w:br/>
        <w:t xml:space="preserve">        - cross_region_replication</w:t>
        <w:br/>
        <w:t xml:space="preserve">        - multi_master_synchronization</w:t>
        <w:br/>
        <w:t xml:space="preserve">        - failover_data_integrity</w:t>
        <w:br/>
        <w:t xml:space="preserve">      </w:t>
        <w:br/>
        <w:t xml:space="preserve">      conflict_resolution:</w:t>
        <w:br/>
        <w:t xml:space="preserve">        strategy: last_write_wins</w:t>
        <w:br/>
        <w:t xml:space="preserve">        timeout: 30s</w:t>
        <w:br/>
        <w:t xml:space="preserve">      </w:t>
        <w:br/>
        <w:t xml:space="preserve">      monitoring:</w:t>
        <w:br/>
        <w:t xml:space="preserve">        metrics:</w:t>
        <w:br/>
        <w:t xml:space="preserve">          - consistency_violations</w:t>
        <w:br/>
        <w:t xml:space="preserve">          - resolution_time</w:t>
        <w:br/>
        <w:t xml:space="preserve">          - conflict_rate</w:t>
        <w:br/>
        <w:t xml:space="preserve">    </w:t>
        <w:br/>
        <w:t xml:space="preserve">    eventual:</w:t>
        <w:br/>
        <w:t xml:space="preserve">      enabled: true</w:t>
        <w:br/>
        <w:t xml:space="preserve">      convergence_timeout: 300s</w:t>
        <w:br/>
        <w:t xml:space="preserve">      propagation_delay_threshold: 60s</w:t>
        <w:br/>
        <w:t xml:space="preserve">      </w:t>
        <w:br/>
        <w:t xml:space="preserve">      validation_scenarios:</w:t>
        <w:br/>
        <w:t xml:space="preserve">        - cache_invalidation</w:t>
        <w:br/>
        <w:t xml:space="preserve">        - background_sync</w:t>
        <w:br/>
        <w:t xml:space="preserve">        - offline_queue_processing</w:t>
        <w:br/>
        <w:t xml:space="preserve">      </w:t>
        <w:br/>
        <w:t xml:space="preserve">      monitoring:</w:t>
        <w:br/>
        <w:t xml:space="preserve">        metrics:</w:t>
        <w:br/>
        <w:t xml:space="preserve">          - convergence_time</w:t>
        <w:br/>
        <w:t xml:space="preserve">          - propagation_delay</w:t>
        <w:br/>
        <w:t xml:space="preserve">          - eventual_consistency_gaps</w:t>
        <w:br/>
        <w:t xml:space="preserve">    </w:t>
        <w:br/>
        <w:t xml:space="preserve">    causal:</w:t>
        <w:br/>
        <w:t xml:space="preserve">      enabled: true</w:t>
        <w:br/>
        <w:t xml:space="preserve">      vector_clock_enabled: true</w:t>
        <w:br/>
        <w:t xml:space="preserve">      causality_tracking: true</w:t>
        <w:br/>
        <w:t xml:space="preserve">      </w:t>
        <w:br/>
        <w:t xml:space="preserve">      validation_scenarios:</w:t>
        <w:br/>
        <w:t xml:space="preserve">        - collaborative_editing</w:t>
        <w:br/>
        <w:t xml:space="preserve">        - message_ordering</w:t>
        <w:br/>
        <w:t xml:space="preserve">        - dependency_chains</w:t>
        <w:br/>
        <w:t xml:space="preserve">      </w:t>
        <w:br/>
        <w:t xml:space="preserve">      monitoring:</w:t>
        <w:br/>
        <w:t xml:space="preserve">        metrics:</w:t>
        <w:br/>
        <w:t xml:space="preserve">          - causality_violations</w:t>
        <w:br/>
        <w:t xml:space="preserve">          - vector_clock_drift</w:t>
        <w:br/>
        <w:t xml:space="preserve">          - dependency_chain_length</w:t>
        <w:br/>
        <w:t xml:space="preserve">  </w:t>
        <w:br/>
        <w:t xml:space="preserve">  test_scenarios:</w:t>
        <w:br/>
        <w:t xml:space="preserve">    - name: cross_region_replication</w:t>
        <w:br/>
        <w:t xml:space="preserve">      consistency_model: strong</w:t>
        <w:br/>
        <w:t xml:space="preserve">      data_sources:</w:t>
        <w:br/>
        <w:t xml:space="preserve">        - region: us-east-1</w:t>
        <w:br/>
        <w:t xml:space="preserve">          database: primary</w:t>
        <w:br/>
        <w:t xml:space="preserve">        - region: eu-west-1</w:t>
        <w:br/>
        <w:t xml:space="preserve">          database: replica</w:t>
        <w:br/>
        <w:t xml:space="preserve">        - region: ap-southeast-1</w:t>
        <w:br/>
        <w:t xml:space="preserve">          database: replica</w:t>
        <w:br/>
        <w:t xml:space="preserve">      </w:t>
        <w:br/>
        <w:t xml:space="preserve">      validation_rules:</w:t>
        <w:br/>
        <w:t xml:space="preserve">        - max_replication_lag: 5s</w:t>
        <w:br/>
        <w:t xml:space="preserve">        - consistency_check_interval: 10s</w:t>
        <w:br/>
        <w:t xml:space="preserve">        - alert_on_violation: true</w:t>
        <w:br/>
        <w:t xml:space="preserve">    </w:t>
        <w:br/>
        <w:t xml:space="preserve">    - name: multi_master_synchronization</w:t>
        <w:br/>
        <w:t xml:space="preserve">      consistency_model: eventual</w:t>
        <w:br/>
        <w:t xml:space="preserve">      data_sources:</w:t>
        <w:br/>
        <w:t xml:space="preserve">        - region: us-east-1</w:t>
        <w:br/>
        <w:t xml:space="preserve">          database: master1</w:t>
        <w:br/>
        <w:t xml:space="preserve">        - region: eu-west-1</w:t>
        <w:br/>
        <w:t xml:space="preserve">          database: master2</w:t>
        <w:br/>
        <w:t xml:space="preserve">        - region: ap-southeast-1</w:t>
        <w:br/>
        <w:t xml:space="preserve">          database: master3</w:t>
        <w:br/>
        <w:t xml:space="preserve">      </w:t>
        <w:br/>
        <w:t xml:space="preserve">      validation_rules:</w:t>
        <w:br/>
        <w:t xml:space="preserve">        - convergence_window: 300s</w:t>
        <w:br/>
        <w:t xml:space="preserve">        - conflict_resolution_policy: merge</w:t>
        <w:br/>
        <w:t xml:space="preserve">        - data_integrity_checks: true</w:t>
        <w:br/>
        <w:t xml:space="preserve">    </w:t>
        <w:br/>
        <w:t xml:space="preserve">    - name: failover_data_integrity</w:t>
        <w:br/>
        <w:t xml:space="preserve">      consistency_model: causal</w:t>
        <w:br/>
        <w:t xml:space="preserve">      data_sources:</w:t>
        <w:br/>
        <w:t xml:space="preserve">        - region: us-east-1</w:t>
        <w:br/>
        <w:t xml:space="preserve">          database: primary</w:t>
        <w:br/>
        <w:t xml:space="preserve">        - region: us-west-2</w:t>
        <w:br/>
        <w:t xml:space="preserve">          database: secondary</w:t>
        <w:br/>
        <w:t xml:space="preserve">      </w:t>
        <w:br/>
        <w:t xml:space="preserve">      validation_rules:</w:t>
        <w:br/>
        <w:t xml:space="preserve">        - causality_preservation: true</w:t>
        <w:br/>
        <w:t xml:space="preserve">        - operation_ordering: strict</w:t>
        <w:br/>
        <w:t xml:space="preserve">        - rollback_on_failure: true</w:t>
      </w:r>
    </w:p>
    <w:p w14:paraId="4DCABD47" w14:textId="77777777" w:rsidR="00160299" w:rsidRDefault="00000000">
      <w:pPr>
        <w:pStyle w:val="Compact"/>
        <w:numPr>
          <w:ilvl w:val="0"/>
          <w:numId w:val="328"/>
        </w:numPr>
      </w:pPr>
      <w:r>
        <w:rPr>
          <w:rFonts w:hint="eastAsia"/>
          <w:b/>
          <w:bCs/>
        </w:rPr>
        <w:t>仪表板</w:t>
      </w:r>
      <w:r>
        <w:t xml:space="preserve">: </w:t>
      </w:r>
      <w:r>
        <w:rPr>
          <w:rFonts w:hint="eastAsia"/>
        </w:rPr>
        <w:t>实时监控测试执行状态和关键指标</w:t>
      </w:r>
    </w:p>
    <w:p w14:paraId="75CC2EDF" w14:textId="77777777" w:rsidR="00160299" w:rsidRDefault="00000000">
      <w:pPr>
        <w:pStyle w:val="Compact"/>
        <w:numPr>
          <w:ilvl w:val="0"/>
          <w:numId w:val="328"/>
        </w:numPr>
      </w:pPr>
      <w:r>
        <w:rPr>
          <w:rFonts w:hint="eastAsia"/>
          <w:b/>
          <w:bCs/>
        </w:rPr>
        <w:t>趋势图表</w:t>
      </w:r>
      <w:r>
        <w:t xml:space="preserve">: </w:t>
      </w:r>
      <w:r>
        <w:rPr>
          <w:rFonts w:hint="eastAsia"/>
        </w:rPr>
        <w:t>展示测试质量和性能的历史变化</w:t>
      </w:r>
    </w:p>
    <w:p w14:paraId="352F184C" w14:textId="77777777" w:rsidR="00160299" w:rsidRDefault="00000000">
      <w:pPr>
        <w:pStyle w:val="Compact"/>
        <w:numPr>
          <w:ilvl w:val="0"/>
          <w:numId w:val="328"/>
        </w:numPr>
      </w:pPr>
      <w:r>
        <w:rPr>
          <w:rFonts w:hint="eastAsia"/>
          <w:b/>
          <w:bCs/>
        </w:rPr>
        <w:t>质量雷达图</w:t>
      </w:r>
      <w:r>
        <w:t xml:space="preserve">: </w:t>
      </w:r>
      <w:r>
        <w:rPr>
          <w:rFonts w:hint="eastAsia"/>
        </w:rPr>
        <w:t>多维度展示数据质量状况</w:t>
      </w:r>
    </w:p>
    <w:p w14:paraId="6AC3FC0A" w14:textId="77777777" w:rsidR="00160299" w:rsidRDefault="00000000">
      <w:pPr>
        <w:pStyle w:val="Compact"/>
        <w:numPr>
          <w:ilvl w:val="0"/>
          <w:numId w:val="328"/>
        </w:numPr>
      </w:pPr>
      <w:r>
        <w:rPr>
          <w:rFonts w:hint="eastAsia"/>
          <w:b/>
          <w:bCs/>
        </w:rPr>
        <w:t>失败分析图</w:t>
      </w:r>
      <w:r>
        <w:t xml:space="preserve">: </w:t>
      </w:r>
      <w:r>
        <w:rPr>
          <w:rFonts w:hint="eastAsia"/>
        </w:rPr>
        <w:t>识别最常见的失败模式和原因</w:t>
      </w:r>
    </w:p>
    <w:p w14:paraId="7BA90311" w14:textId="77777777" w:rsidR="00160299" w:rsidRDefault="00000000">
      <w:pPr>
        <w:pStyle w:val="Heading4"/>
      </w:pPr>
      <w:bookmarkStart w:id="357" w:name="部署编排与迁移策略"/>
      <w:bookmarkEnd w:id="356"/>
      <w:r>
        <w:t xml:space="preserve">16.4 </w:t>
      </w:r>
      <w:r>
        <w:rPr>
          <w:rFonts w:hint="eastAsia"/>
        </w:rPr>
        <w:t>部署编排与迁移策略</w:t>
      </w:r>
    </w:p>
    <w:p w14:paraId="1DE7918C" w14:textId="77777777" w:rsidR="00160299" w:rsidRDefault="00000000">
      <w:pPr>
        <w:pStyle w:val="FirstParagraph"/>
        <w:shd w:val="clear" w:color="auto" w:fill="E6F3FF"/>
        <w:shd w:val="clear" w:color="auto" w:fill="E6F3FF"/>
        <w:shd w:val="clear" w:color="auto" w:fill="E6F3FF"/>
      </w:pPr>
      <w:r>
        <w:t>&gt;锚点名称: 第1篇[16-005]-部署编排与迁移策略 锚点类型: 部署策略 锚点方法: 编排自动化 锚点名称: 部署编排与迁移策略 引用附件: examples/16_tools/deployment_orchestrator.py 完成情况: 已完成 补充建议: 字段建议：部署类型/策略模式/回滚机制/验证流程，补充部署编排架构图</w:t>
        <w:br/>
        <w:t>&gt;锚点类型: 建议</w:t>
        <w:br/>
        <w:t>&gt;锚点方法: 配置示例</w:t>
        <w:br/>
        <w:t>&gt;补充建议: 字段建议：部署类型/策略模式/回滚机制/验证流程，补充部署编排架构图</w:t>
        <w:br/>
        <w:t>&gt;引用附件: examples/16_tools/deployment_orchestrator.py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4B72A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C770C3" w14:textId="77777777" w:rsidR="00160299" w:rsidRDefault="00000000">
            <w:pPr>
              <w:pStyle w:val="Compact"/>
            </w:pPr>
            <w:r>
              <w:rPr>
                <w:rFonts w:hint="eastAsia"/>
              </w:rPr>
              <w:t>部署类型</w:t>
            </w:r>
          </w:p>
        </w:tc>
        <w:tc>
          <w:tcPr>
            <w:tcW w:w="1584" w:type="dxa"/>
          </w:tcPr>
          <w:p w14:paraId="193DDEEE" w14:textId="77777777" w:rsidR="00160299" w:rsidRDefault="00000000">
            <w:pPr>
              <w:pStyle w:val="Compact"/>
            </w:pPr>
            <w:r>
              <w:rPr>
                <w:rFonts w:hint="eastAsia"/>
              </w:rPr>
              <w:t>策略模式</w:t>
            </w:r>
          </w:p>
        </w:tc>
        <w:tc>
          <w:tcPr>
            <w:tcW w:w="1584" w:type="dxa"/>
          </w:tcPr>
          <w:p w14:paraId="759E0E20" w14:textId="77777777" w:rsidR="00160299" w:rsidRDefault="00000000">
            <w:pPr>
              <w:pStyle w:val="Compact"/>
            </w:pPr>
            <w:r>
              <w:rPr>
                <w:rFonts w:hint="eastAsia"/>
              </w:rPr>
              <w:t>回滚机制</w:t>
            </w:r>
          </w:p>
        </w:tc>
        <w:tc>
          <w:tcPr>
            <w:tcW w:w="1584" w:type="dxa"/>
          </w:tcPr>
          <w:p w14:paraId="4B90CE45" w14:textId="77777777" w:rsidR="00160299" w:rsidRDefault="00000000">
            <w:pPr>
              <w:pStyle w:val="Compact"/>
            </w:pPr>
            <w:r>
              <w:rPr>
                <w:rFonts w:hint="eastAsia"/>
              </w:rPr>
              <w:t>验证流程</w:t>
            </w:r>
          </w:p>
        </w:tc>
        <w:tc>
          <w:tcPr>
            <w:tcW w:w="1584" w:type="dxa"/>
          </w:tcPr>
          <w:p w14:paraId="0D461598" w14:textId="77777777" w:rsidR="00160299" w:rsidRDefault="00000000">
            <w:pPr>
              <w:pStyle w:val="Compact"/>
            </w:pPr>
            <w:r>
              <w:rPr>
                <w:rFonts w:hint="eastAsia"/>
              </w:rPr>
              <w:t>适用场景</w:t>
            </w:r>
          </w:p>
        </w:tc>
      </w:tr>
      <w:tr w:rsidR="00160299" w14:paraId="20D0BB5E" w14:textId="77777777">
        <w:tc>
          <w:tcPr>
            <w:tcW w:w="1584" w:type="dxa"/>
          </w:tcPr>
          <w:p w14:paraId="11EA539A" w14:textId="77777777" w:rsidR="00160299" w:rsidRDefault="00000000">
            <w:pPr>
              <w:pStyle w:val="Compact"/>
            </w:pPr>
            <w:r>
              <w:rPr>
                <w:rFonts w:hint="eastAsia"/>
                <w:b/>
                <w:bCs/>
              </w:rPr>
              <w:t>蓝绿部署</w:t>
            </w:r>
          </w:p>
        </w:tc>
        <w:tc>
          <w:tcPr>
            <w:tcW w:w="1584" w:type="dxa"/>
          </w:tcPr>
          <w:p w14:paraId="659605DF" w14:textId="77777777" w:rsidR="00160299" w:rsidRDefault="00000000">
            <w:pPr>
              <w:pStyle w:val="Compact"/>
            </w:pPr>
            <w:r>
              <w:rPr>
                <w:rFonts w:hint="eastAsia"/>
              </w:rPr>
              <w:t>流量切换、环境</w:t>
            </w:r>
            <w:r>
              <w:rPr>
                <w:rFonts w:hint="eastAsia"/>
              </w:rPr>
              <w:lastRenderedPageBreak/>
              <w:t>同步</w:t>
            </w:r>
          </w:p>
        </w:tc>
        <w:tc>
          <w:tcPr>
            <w:tcW w:w="1584" w:type="dxa"/>
          </w:tcPr>
          <w:p w14:paraId="476C2E6D" w14:textId="77777777" w:rsidR="00160299" w:rsidRDefault="00000000">
            <w:pPr>
              <w:pStyle w:val="Compact"/>
            </w:pPr>
            <w:r>
              <w:rPr>
                <w:rFonts w:hint="eastAsia"/>
              </w:rPr>
              <w:lastRenderedPageBreak/>
              <w:t>即时切换、零停</w:t>
            </w:r>
            <w:r>
              <w:rPr>
                <w:rFonts w:hint="eastAsia"/>
              </w:rPr>
              <w:lastRenderedPageBreak/>
              <w:t>机</w:t>
            </w:r>
          </w:p>
        </w:tc>
        <w:tc>
          <w:tcPr>
            <w:tcW w:w="1584" w:type="dxa"/>
          </w:tcPr>
          <w:p w14:paraId="1C3DF373" w14:textId="77777777" w:rsidR="00160299" w:rsidRDefault="00000000">
            <w:pPr>
              <w:pStyle w:val="Compact"/>
            </w:pPr>
            <w:r>
              <w:rPr>
                <w:rFonts w:hint="eastAsia"/>
              </w:rPr>
              <w:lastRenderedPageBreak/>
              <w:t>健康检查、流量</w:t>
            </w:r>
            <w:r>
              <w:rPr>
                <w:rFonts w:hint="eastAsia"/>
              </w:rPr>
              <w:lastRenderedPageBreak/>
              <w:t>验证</w:t>
            </w:r>
          </w:p>
        </w:tc>
        <w:tc>
          <w:tcPr>
            <w:tcW w:w="1584" w:type="dxa"/>
          </w:tcPr>
          <w:p w14:paraId="0FB1532E" w14:textId="77777777" w:rsidR="00160299" w:rsidRDefault="00000000">
            <w:pPr>
              <w:pStyle w:val="Compact"/>
            </w:pPr>
            <w:r>
              <w:rPr>
                <w:rFonts w:hint="eastAsia"/>
              </w:rPr>
              <w:lastRenderedPageBreak/>
              <w:t>高可用性要求的</w:t>
            </w:r>
            <w:r>
              <w:rPr>
                <w:rFonts w:hint="eastAsia"/>
              </w:rPr>
              <w:lastRenderedPageBreak/>
              <w:t>应用</w:t>
            </w:r>
          </w:p>
        </w:tc>
      </w:tr>
      <w:tr w:rsidR="00160299" w14:paraId="48CB687D" w14:textId="77777777">
        <w:tc>
          <w:tcPr>
            <w:tcW w:w="1584" w:type="dxa"/>
          </w:tcPr>
          <w:p w14:paraId="02B0CCB6" w14:textId="77777777" w:rsidR="00160299" w:rsidRDefault="00000000">
            <w:pPr>
              <w:pStyle w:val="Compact"/>
            </w:pPr>
            <w:r>
              <w:rPr>
                <w:rFonts w:hint="eastAsia"/>
                <w:b/>
                <w:bCs/>
              </w:rPr>
              <w:lastRenderedPageBreak/>
              <w:t>金丝雀部署</w:t>
            </w:r>
          </w:p>
        </w:tc>
        <w:tc>
          <w:tcPr>
            <w:tcW w:w="1584" w:type="dxa"/>
          </w:tcPr>
          <w:p w14:paraId="53AA0123" w14:textId="77777777" w:rsidR="00160299" w:rsidRDefault="00000000">
            <w:pPr>
              <w:pStyle w:val="Compact"/>
            </w:pPr>
            <w:r>
              <w:rPr>
                <w:rFonts w:hint="eastAsia"/>
              </w:rPr>
              <w:t>渐进式发布、流量控制</w:t>
            </w:r>
          </w:p>
        </w:tc>
        <w:tc>
          <w:tcPr>
            <w:tcW w:w="1584" w:type="dxa"/>
          </w:tcPr>
          <w:p w14:paraId="3BFA7D33" w14:textId="77777777" w:rsidR="00160299" w:rsidRDefault="00000000">
            <w:pPr>
              <w:pStyle w:val="Compact"/>
            </w:pPr>
            <w:r>
              <w:rPr>
                <w:rFonts w:hint="eastAsia"/>
              </w:rPr>
              <w:t>流量回退、版本隔离</w:t>
            </w:r>
          </w:p>
        </w:tc>
        <w:tc>
          <w:tcPr>
            <w:tcW w:w="1584" w:type="dxa"/>
          </w:tcPr>
          <w:p w14:paraId="13A1E413" w14:textId="77777777" w:rsidR="00160299" w:rsidRDefault="00000000">
            <w:pPr>
              <w:pStyle w:val="Compact"/>
            </w:pPr>
            <w:r>
              <w:rPr>
                <w:rFonts w:hint="eastAsia"/>
              </w:rPr>
              <w:t>指标监控、</w:t>
            </w:r>
            <w:r>
              <w:rPr>
                <w:rFonts w:hint="eastAsia"/>
              </w:rPr>
              <w:t>A/B</w:t>
            </w:r>
            <w:r>
              <w:rPr>
                <w:rFonts w:hint="eastAsia"/>
              </w:rPr>
              <w:t>测试</w:t>
            </w:r>
          </w:p>
        </w:tc>
        <w:tc>
          <w:tcPr>
            <w:tcW w:w="1584" w:type="dxa"/>
          </w:tcPr>
          <w:p w14:paraId="44B75883" w14:textId="77777777" w:rsidR="00160299" w:rsidRDefault="00000000">
            <w:pPr>
              <w:pStyle w:val="Compact"/>
            </w:pPr>
            <w:r>
              <w:rPr>
                <w:rFonts w:hint="eastAsia"/>
              </w:rPr>
              <w:t>风险控制、用户反馈</w:t>
            </w:r>
          </w:p>
        </w:tc>
      </w:tr>
      <w:tr w:rsidR="00160299" w14:paraId="03CB1771" w14:textId="77777777">
        <w:tc>
          <w:tcPr>
            <w:tcW w:w="1584" w:type="dxa"/>
          </w:tcPr>
          <w:p w14:paraId="3E746784" w14:textId="77777777" w:rsidR="00160299" w:rsidRDefault="00000000">
            <w:pPr>
              <w:pStyle w:val="Compact"/>
            </w:pPr>
            <w:r>
              <w:rPr>
                <w:rFonts w:hint="eastAsia"/>
                <w:b/>
                <w:bCs/>
              </w:rPr>
              <w:t>滚动部署</w:t>
            </w:r>
          </w:p>
        </w:tc>
        <w:tc>
          <w:tcPr>
            <w:tcW w:w="1584" w:type="dxa"/>
          </w:tcPr>
          <w:p w14:paraId="12B40035" w14:textId="77777777" w:rsidR="00160299" w:rsidRDefault="00000000">
            <w:pPr>
              <w:pStyle w:val="Compact"/>
            </w:pPr>
            <w:r>
              <w:rPr>
                <w:rFonts w:hint="eastAsia"/>
              </w:rPr>
              <w:t>分批更新、兼容性保证</w:t>
            </w:r>
          </w:p>
        </w:tc>
        <w:tc>
          <w:tcPr>
            <w:tcW w:w="1584" w:type="dxa"/>
          </w:tcPr>
          <w:p w14:paraId="1E78AF26" w14:textId="77777777" w:rsidR="00160299" w:rsidRDefault="00000000">
            <w:pPr>
              <w:pStyle w:val="Compact"/>
            </w:pPr>
            <w:r>
              <w:rPr>
                <w:rFonts w:hint="eastAsia"/>
              </w:rPr>
              <w:t>分批回滚、版本兼容</w:t>
            </w:r>
          </w:p>
        </w:tc>
        <w:tc>
          <w:tcPr>
            <w:tcW w:w="1584" w:type="dxa"/>
          </w:tcPr>
          <w:p w14:paraId="16E3F9A2" w14:textId="77777777" w:rsidR="00160299" w:rsidRDefault="00000000">
            <w:pPr>
              <w:pStyle w:val="Compact"/>
            </w:pPr>
            <w:r>
              <w:rPr>
                <w:rFonts w:hint="eastAsia"/>
              </w:rPr>
              <w:t>兼容性测试、性能监控</w:t>
            </w:r>
          </w:p>
        </w:tc>
        <w:tc>
          <w:tcPr>
            <w:tcW w:w="1584" w:type="dxa"/>
          </w:tcPr>
          <w:p w14:paraId="42EC7180" w14:textId="77777777" w:rsidR="00160299" w:rsidRDefault="00000000">
            <w:pPr>
              <w:pStyle w:val="Compact"/>
            </w:pPr>
            <w:r>
              <w:rPr>
                <w:rFonts w:hint="eastAsia"/>
              </w:rPr>
              <w:t>大规模集群、微服务架构</w:t>
            </w:r>
          </w:p>
        </w:tc>
      </w:tr>
    </w:tbl>
    <w:p w14:paraId="214EF8A9" w14:textId="77777777" w:rsidR="00160299" w:rsidRDefault="00000000">
      <w:pPr>
        <w:pStyle w:val="BodyText"/>
      </w:pPr>
      <w:r>
        <w:rPr>
          <w:rFonts w:hint="eastAsia"/>
          <w:b/>
          <w:bCs/>
        </w:rPr>
        <w:t>多云部署编排架构图</w:t>
      </w:r>
      <w:r>
        <w:t xml:space="preserve">: </w:t>
      </w:r>
      <w:r>
        <w:rPr>
          <w:noProof/>
        </w:rPr>
        <w:drawing>
          <wp:inline distT="0" distB="0" distL="0" distR="0" wp14:anchorId="672DBE2A" wp14:editId="60E53510">
            <wp:extent cx="5334000" cy="5598059"/>
            <wp:effectExtent l="0" t="0" r="0" b="0"/>
            <wp:docPr id="518" name="Picture" descr="Mermaid Diagram"/>
            <wp:cNvGraphicFramePr/>
            <a:graphic xmlns:a="http://schemas.openxmlformats.org/drawingml/2006/main">
              <a:graphicData uri="http://schemas.openxmlformats.org/drawingml/2006/picture">
                <pic:pic xmlns:pic="http://schemas.openxmlformats.org/drawingml/2006/picture">
                  <pic:nvPicPr>
                    <pic:cNvPr id="519" name="Picture" descr="mermaid_36.png"/>
                    <pic:cNvPicPr>
                      <a:picLocks noChangeAspect="1" noChangeArrowheads="1"/>
                    </pic:cNvPicPr>
                  </pic:nvPicPr>
                  <pic:blipFill>
                    <a:blip r:embed="rId89"/>
                    <a:stretch>
                      <a:fillRect/>
                    </a:stretch>
                  </pic:blipFill>
                  <pic:spPr bwMode="auto">
                    <a:xfrm>
                      <a:off x="0" y="0"/>
                      <a:ext cx="5334000" cy="5598059"/>
                    </a:xfrm>
                    <a:prstGeom prst="rect">
                      <a:avLst/>
                    </a:prstGeom>
                    <a:noFill/>
                    <a:ln w="9525">
                      <a:noFill/>
                      <a:headEnd/>
                      <a:tailEnd/>
                    </a:ln>
                  </pic:spPr>
                </pic:pic>
              </a:graphicData>
            </a:graphic>
          </wp:inline>
        </w:drawing>
      </w:r>
    </w:p>
    <w:p w14:paraId="6DA61E1E" w14:textId="77777777" w:rsidR="00160299" w:rsidRDefault="00000000">
      <w:pPr>
        <w:pStyle w:val="BodyText"/>
      </w:pPr>
      <w:r>
        <w:rPr>
          <w:rFonts w:hint="eastAsia"/>
          <w:b/>
          <w:bCs/>
        </w:rPr>
        <w:t>多云部署编排框架示例</w:t>
      </w:r>
      <w:r>
        <w:t xml:space="preserve"> </w:t>
      </w:r>
      <w:r>
        <w:rPr>
          <w:rFonts w:hint="eastAsia"/>
        </w:rPr>
        <w:t>(</w:t>
      </w:r>
      <w:r>
        <w:rPr>
          <w:rFonts w:hint="eastAsia"/>
        </w:rPr>
        <w:t>详见</w:t>
      </w:r>
      <w:r>
        <w:t xml:space="preserve"> </w:t>
      </w:r>
      <w:r>
        <w:rPr>
          <w:rStyle w:val="VerbatimChar"/>
        </w:rPr>
        <w:t>examples/16_tools/deployment_orchestrator.py</w:t>
      </w:r>
      <w:r>
        <w:t>):</w:t>
      </w:r>
    </w:p>
    <w:p w14:paraId="18DE63FB" w14:textId="77777777" w:rsidR="00160299" w:rsidRDefault="00000000">
      <w:pPr>
        <w:pStyle w:val="SourceCode"/>
      </w:pPr>
      <w:r>
        <w:t>多云部署编排框架</w:t>
        <w:br/>
        <w:t>from abc import ABC, abstractmethod</w:t>
        <w:br/>
        <w:t>from typing import List, Dict, Any, Optional, Callable, Union</w:t>
        <w:br/>
        <w:t>from dataclasses import dataclass, field</w:t>
        <w:br/>
        <w:t>from datetime import datetime</w:t>
        <w:br/>
        <w:t>from enum import Enum</w:t>
        <w:br/>
        <w:t>import asyncio</w:t>
        <w:br/>
        <w:t>import time</w:t>
        <w:br/>
        <w:br/>
        <w:t>class DeploymentStrategy(Enum):</w:t>
        <w:br/>
        <w:t xml:space="preserve">    BLUE_GREEN = "blue_green"</w:t>
        <w:br/>
        <w:t xml:space="preserve">    CANARY = "canary"</w:t>
        <w:br/>
        <w:t xml:space="preserve">    ROLLING = "rolling"</w:t>
        <w:br/>
        <w:br/>
        <w:t>class DeploymentStatus(Enum):</w:t>
        <w:br/>
        <w:t xml:space="preserve">    PENDING = "pending"</w:t>
        <w:br/>
        <w:t xml:space="preserve">    IN_PROGRESS = "in_progress"</w:t>
        <w:br/>
        <w:t xml:space="preserve">    VALIDATING = "validating"</w:t>
        <w:br/>
        <w:t xml:space="preserve">    SUCCESS = "success"</w:t>
        <w:br/>
        <w:t xml:space="preserve">    FAILED = "failed"</w:t>
        <w:br/>
        <w:t xml:space="preserve">    ROLLING_BACK = "rolling_back"</w:t>
        <w:br/>
        <w:t xml:space="preserve">    ROLLED_BACK = "rolled_back"</w:t>
        <w:br/>
        <w:br/>
        <w:t>@dataclass</w:t>
        <w:br/>
        <w:t>class DeploymentPlan:</w:t>
        <w:br/>
        <w:t xml:space="preserve">    """部署计划"""</w:t>
        <w:br/>
        <w:t xml:space="preserve">    deployment_id: str</w:t>
        <w:br/>
        <w:t xml:space="preserve">    strategy: DeploymentStrategy</w:t>
        <w:br/>
        <w:t xml:space="preserve">    target_environments: List[str]</w:t>
        <w:br/>
        <w:t xml:space="preserve">    source_version: str</w:t>
        <w:br/>
        <w:t xml:space="preserve">    target_version: str</w:t>
        <w:br/>
        <w:t xml:space="preserve">    rollback_version: Optional[str] = None</w:t>
        <w:br/>
        <w:t xml:space="preserve">    traffic_distribution: Dict[str, float] = field(default_factory=dict)</w:t>
        <w:br/>
        <w:t xml:space="preserve">    health_checks: List[Dict[str, Any]] = field(default_factory=list)</w:t>
        <w:br/>
        <w:t xml:space="preserve">    validation_steps: List[Dict[str, Any]] = field(default_factory=list)</w:t>
        <w:br/>
        <w:t xml:space="preserve">    rollback_steps: List[Dict[str, Any]] = field(default_factory=list)</w:t>
        <w:br/>
        <w:t xml:space="preserve">    created_at: datetime = field(default_factory=datetime.now)</w:t>
        <w:br/>
        <w:t xml:space="preserve">    updated_at: datetime = field(default_factory=datetime.now)</w:t>
        <w:br/>
        <w:br/>
        <w:t>@dataclass</w:t>
        <w:br/>
        <w:t>class DeploymentStep:</w:t>
        <w:br/>
        <w:t xml:space="preserve">    """部署步骤"""</w:t>
        <w:br/>
        <w:t xml:space="preserve">    step_id: str</w:t>
        <w:br/>
        <w:t xml:space="preserve">    name: str</w:t>
        <w:br/>
        <w:t xml:space="preserve">    type: str  # 'deploy', 'traffic_switch', 'validate', 'rollback'</w:t>
        <w:br/>
        <w:t xml:space="preserve">    target_environment: str</w:t>
        <w:br/>
        <w:t xml:space="preserve">    dependencies: List[str] = field(default_factory=list)</w:t>
        <w:br/>
        <w:t xml:space="preserve">    parameters: Dict[str, Any] = field(default_factory=dict)</w:t>
        <w:br/>
        <w:t xml:space="preserve">    timeout_seconds: int = 300</w:t>
        <w:br/>
        <w:t xml:space="preserve">    retry_count: int = 3</w:t>
        <w:br/>
        <w:t xml:space="preserve">    status: DeploymentStatus = DeploymentStatus.PENDING</w:t>
        <w:br/>
        <w:br/>
        <w:t>class DeploymentOrchestrator:</w:t>
        <w:br/>
        <w:t xml:space="preserve">    """多云部署编排器"""</w:t>
        <w:br/>
        <w:t xml:space="preserve">    </w:t>
        <w:br/>
        <w:t xml:space="preserve">    def __init__(self, config: Dict[str, Any]):</w:t>
        <w:br/>
        <w:t xml:space="preserve">        self.config = config</w:t>
        <w:br/>
        <w:t xml:space="preserve">        self.active_deployments: Dict[str, DeploymentPlan] = {}</w:t>
        <w:br/>
        <w:t xml:space="preserve">        self.deployment_history: List[DeploymentPlan] = []</w:t>
        <w:br/>
        <w:t xml:space="preserve">    </w:t>
        <w:br/>
        <w:t xml:space="preserve">    async def create_deployment_plan(self, deployment_request: Dict[str, Any]) -&gt; DeploymentPlan:</w:t>
        <w:br/>
        <w:t xml:space="preserve">        """创建部署计划"""</w:t>
        <w:br/>
        <w:t xml:space="preserve">        strategy = DeploymentStrategy(deployment_request.get('strategy', 'rolling'))</w:t>
        <w:br/>
        <w:t xml:space="preserve">        </w:t>
        <w:br/>
        <w:t xml:space="preserve">        plan = DeploymentPlan(</w:t>
        <w:br/>
        <w:t xml:space="preserve">            deployment_id=f"deploy_{int(time.time())}_{strategy.value}",</w:t>
        <w:br/>
        <w:t xml:space="preserve">            strategy=strategy,</w:t>
        <w:br/>
        <w:t xml:space="preserve">            target_environments=deployment_request.get('target_environments', []),</w:t>
        <w:br/>
        <w:t xml:space="preserve">            source_version=deployment_request.get('source_version', ''),</w:t>
        <w:br/>
        <w:t xml:space="preserve">            target_version=deployment_request.get('target_version', ''),</w:t>
        <w:br/>
        <w:t xml:space="preserve">            rollback_version=deployment_request.get('rollback_version'),</w:t>
        <w:br/>
        <w:t xml:space="preserve">            traffic_distribution=deployment_request.get('traffic_distribution', {}),</w:t>
        <w:br/>
        <w:t xml:space="preserve">            health_checks=deployment_request.get('health_checks', []),</w:t>
        <w:br/>
        <w:t xml:space="preserve">            validation_steps=deployment_request.get('validation_steps', []),</w:t>
        <w:br/>
        <w:t xml:space="preserve">            rollback_steps=deployment_request.get('rollback_steps', [])</w:t>
        <w:br/>
        <w:t xml:space="preserve">        )</w:t>
        <w:br/>
        <w:t xml:space="preserve">        </w:t>
        <w:br/>
        <w:t xml:space="preserve">        # 根据策略生成具体的部署步骤</w:t>
        <w:br/>
        <w:t xml:space="preserve">        plan.rollback_steps = await self._generate_deployment_steps(plan)</w:t>
        <w:br/>
        <w:t xml:space="preserve">        </w:t>
        <w:br/>
        <w:t xml:space="preserve">        self.active_deployments[plan.deployment_id] = plan</w:t>
        <w:br/>
        <w:t xml:space="preserve">        return plan</w:t>
        <w:br/>
        <w:t xml:space="preserve">    </w:t>
        <w:br/>
        <w:t xml:space="preserve">    async def execute_deployment(self, deployment_id: str) -&gt; Dict[str, Any]:</w:t>
        <w:br/>
        <w:t xml:space="preserve">        """执行部署"""</w:t>
        <w:br/>
        <w:t xml:space="preserve">        if deployment_id not in self.active_deployments:</w:t>
        <w:br/>
        <w:t xml:space="preserve">            raise ValueError(f"Deployment {deployment_id} not found")</w:t>
        <w:br/>
        <w:t xml:space="preserve">        </w:t>
        <w:br/>
        <w:t xml:space="preserve">        plan = self.active_deployments[deployment_id]</w:t>
        <w:br/>
        <w:t xml:space="preserve">        plan.updated_at = datetime.now()</w:t>
        <w:br/>
        <w:t xml:space="preserve">        </w:t>
        <w:br/>
        <w:t xml:space="preserve">        try:</w:t>
        <w:br/>
        <w:t xml:space="preserve">            # 执行部署步骤</w:t>
        <w:br/>
        <w:t xml:space="preserve">            results = await self._execute_deployment_steps(plan)</w:t>
        <w:br/>
        <w:t xml:space="preserve">            </w:t>
        <w:br/>
        <w:t xml:space="preserve">            # 执行验证步骤</w:t>
        <w:br/>
        <w:t xml:space="preserve">            validation_results = await self._execute_validation_steps(plan)</w:t>
        <w:br/>
        <w:t xml:space="preserve">            </w:t>
        <w:br/>
        <w:t xml:space="preserve">            # 检查是否需要回滚</w:t>
        <w:br/>
        <w:t xml:space="preserve">            if not self._is_deployment_successful(validation_results):</w:t>
        <w:br/>
        <w:t xml:space="preserve">                await self._execute_rollback(plan)</w:t>
        <w:br/>
        <w:t xml:space="preserve">                plan.status = DeploymentStatus.ROLLED_BACK</w:t>
        <w:br/>
        <w:t xml:space="preserve">            else:</w:t>
        <w:br/>
        <w:t xml:space="preserve">                plan.status = DeploymentStatus.SUCCESS</w:t>
        <w:br/>
        <w:t xml:space="preserve">            </w:t>
        <w:br/>
        <w:t xml:space="preserve">            return {</w:t>
        <w:br/>
        <w:t xml:space="preserve">                'deployment_id': deployment_id,</w:t>
        <w:br/>
        <w:t xml:space="preserve">                'status': plan.status.value,</w:t>
        <w:br/>
        <w:t xml:space="preserve">                'execution_results': results,</w:t>
        <w:br/>
        <w:t xml:space="preserve">                'validation_results': validation_results,</w:t>
        <w:br/>
        <w:t xml:space="preserve">                'duration': (datetime.now() - plan.created_at).total_seconds()</w:t>
        <w:br/>
        <w:t xml:space="preserve">            }</w:t>
        <w:br/>
        <w:t xml:space="preserve">            </w:t>
        <w:br/>
        <w:t xml:space="preserve">        except Exception as e:</w:t>
        <w:br/>
        <w:t xml:space="preserve">            # 执行回滚</w:t>
        <w:br/>
        <w:t xml:space="preserve">            await self._execute_rollback(plan)</w:t>
        <w:br/>
        <w:t xml:space="preserve">            plan.status = DeploymentStatus.ROLLED_BACK</w:t>
        <w:br/>
        <w:t xml:space="preserve">            </w:t>
        <w:br/>
        <w:t xml:space="preserve">            return {</w:t>
        <w:br/>
        <w:t xml:space="preserve">                'deployment_id': deployment_id,</w:t>
        <w:br/>
        <w:t xml:space="preserve">                'status': 'failed',</w:t>
        <w:br/>
        <w:t xml:space="preserve">                'error': str(e),</w:t>
        <w:br/>
        <w:t xml:space="preserve">                'rolled_back': True</w:t>
        <w:br/>
        <w:t xml:space="preserve">            }</w:t>
        <w:br/>
        <w:t xml:space="preserve">    </w:t>
        <w:br/>
        <w:t xml:space="preserve">    async def _generate_deployment_steps(self, plan: DeploymentPlan) -&gt; List[DeploymentStep]:</w:t>
        <w:br/>
        <w:t xml:space="preserve">        """生成部署步骤"""</w:t>
        <w:br/>
        <w:t xml:space="preserve">        steps = []</w:t>
        <w:br/>
        <w:t xml:space="preserve">        </w:t>
        <w:br/>
        <w:t xml:space="preserve">        if plan.strategy == DeploymentStrategy.BLUE_GREEN:</w:t>
        <w:br/>
        <w:t xml:space="preserve">            steps = await self._generate_blue_green_steps(plan)</w:t>
        <w:br/>
        <w:t xml:space="preserve">        elif plan.strategy == DeploymentStrategy.CANARY:</w:t>
        <w:br/>
        <w:t xml:space="preserve">            steps = await self._generate_canary_steps(plan)</w:t>
        <w:br/>
        <w:t xml:space="preserve">        elif plan.strategy == DeploymentStrategy.ROLLING:</w:t>
        <w:br/>
        <w:t xml:space="preserve">            steps = await self._generate_rolling_steps(plan)</w:t>
        <w:br/>
        <w:t xml:space="preserve">        </w:t>
        <w:br/>
        <w:t xml:space="preserve">        return steps</w:t>
        <w:br/>
        <w:t xml:space="preserve">    </w:t>
        <w:br/>
        <w:t xml:space="preserve">    async def _generate_blue_green_steps(self, plan: DeploymentPlan) -&gt; List[DeploymentStep]:</w:t>
        <w:br/>
        <w:t xml:space="preserve">        """生成蓝绿部署步骤"""</w:t>
        <w:br/>
        <w:t xml:space="preserve">        steps = [</w:t>
        <w:br/>
        <w:t xml:space="preserve">            DeploymentStep(</w:t>
        <w:br/>
        <w:t xml:space="preserve">                step_id=f"{plan.deployment_id}_deploy_green",</w:t>
        <w:br/>
        <w:t xml:space="preserve">                name="Deploy to Green Environment",</w:t>
        <w:br/>
        <w:t xml:space="preserve">                type="deploy",</w:t>
        <w:br/>
        <w:t xml:space="preserve">                target_environment="green",</w:t>
        <w:br/>
        <w:t xml:space="preserve">                parameters={"version": plan.target_version}</w:t>
        <w:br/>
        <w:t xml:space="preserve">            ),</w:t>
        <w:br/>
        <w:t xml:space="preserve">            DeploymentStep(</w:t>
        <w:br/>
        <w:t xml:space="preserve">                step_id=f"{plan.deployment_id}_validate_green",</w:t>
        <w:br/>
        <w:t xml:space="preserve">                name="Validate Green Environment",</w:t>
        <w:br/>
        <w:t xml:space="preserve">                type="validate",</w:t>
        <w:br/>
        <w:t xml:space="preserve">                target_environment="green",</w:t>
        <w:br/>
        <w:t xml:space="preserve">                dependencies=[f"{plan.deployment_id}_deploy_green"],</w:t>
        <w:br/>
        <w:t xml:space="preserve">                parameters={"health_checks": plan.health_checks}</w:t>
        <w:br/>
        <w:t xml:space="preserve">            ),</w:t>
        <w:br/>
        <w:t xml:space="preserve">            DeploymentStep(</w:t>
        <w:br/>
        <w:t xml:space="preserve">                step_id=f"{plan.deployment_id}_switch_traffic",</w:t>
        <w:br/>
        <w:t xml:space="preserve">                name="Switch Traffic to Green",</w:t>
        <w:br/>
        <w:t xml:space="preserve">                type="traffic_switch",</w:t>
        <w:br/>
        <w:t xml:space="preserve">                target_environment="green",</w:t>
        <w:br/>
        <w:t xml:space="preserve">                dependencies=[f"{plan.deployment_id}_validate_green"],</w:t>
        <w:br/>
        <w:t xml:space="preserve">                parameters={"traffic_distribution": {"green": 100, "blue": 0}}</w:t>
        <w:br/>
        <w:t xml:space="preserve">            )</w:t>
        <w:br/>
        <w:t xml:space="preserve">        ]</w:t>
        <w:br/>
        <w:t xml:space="preserve">        return steps</w:t>
        <w:br/>
        <w:t xml:space="preserve">    </w:t>
        <w:br/>
        <w:t xml:space="preserve">    async def _generate_canary_steps(self, plan: DeploymentPlan) -&gt; List[DeploymentStep]:</w:t>
        <w:br/>
        <w:t xml:space="preserve">        """生成金丝雀部署步骤"""</w:t>
        <w:br/>
        <w:t xml:space="preserve">        steps = []</w:t>
        <w:br/>
        <w:t xml:space="preserve">        traffic_steps = plan.traffic_distribution.get('steps', [10, 25, 50, 75, 100])</w:t>
        <w:br/>
        <w:t xml:space="preserve">        </w:t>
        <w:br/>
        <w:t xml:space="preserve">        for i, traffic_percent in enumerate(traffic_steps):</w:t>
        <w:br/>
        <w:t xml:space="preserve">            step_id = f"{plan.deployment_id}_canary_{i}"</w:t>
        <w:br/>
        <w:t xml:space="preserve">            steps.append(DeploymentStep(</w:t>
        <w:br/>
        <w:t xml:space="preserve">                step_id=step_id,</w:t>
        <w:br/>
        <w:t xml:space="preserve">                name=f"Canary Deployment {traffic_percent}%",</w:t>
        <w:br/>
        <w:t xml:space="preserve">                type="traffic_switch",</w:t>
        <w:br/>
        <w:t xml:space="preserve">                target_environment="canary",</w:t>
        <w:br/>
        <w:t xml:space="preserve">                dependencies=[f"{plan.deployment_id}_canary_{i-1}"] if i &gt; 0 else [],</w:t>
        <w:br/>
        <w:t xml:space="preserve">                parameters={</w:t>
        <w:br/>
        <w:t xml:space="preserve">                    "traffic_distribution": {"canary": traffic_percent, "stable": 100-traffic_percent},</w:t>
        <w:br/>
        <w:t xml:space="preserve">                    "validation_window": 300  # 5 minutes</w:t>
        <w:br/>
        <w:t xml:space="preserve">                }</w:t>
        <w:br/>
        <w:t xml:space="preserve">            ))</w:t>
        <w:br/>
        <w:t xml:space="preserve">        </w:t>
        <w:br/>
        <w:t xml:space="preserve">        return steps</w:t>
        <w:br/>
        <w:t xml:space="preserve">    </w:t>
        <w:br/>
        <w:t xml:space="preserve">    async def _generate_rolling_steps(self, plan: DeploymentPlan) -&gt; List[DeploymentStep]:</w:t>
        <w:br/>
        <w:t xml:space="preserve">        """生成滚动部署步骤"""</w:t>
        <w:br/>
        <w:t xml:space="preserve">        steps = []</w:t>
        <w:br/>
        <w:t xml:space="preserve">        batch_size = plan.traffic_distribution.get('batch_size', 25)  # 25% per batch</w:t>
        <w:br/>
        <w:t xml:space="preserve">        </w:t>
        <w:br/>
        <w:t xml:space="preserve">        for i, env in enumerate(plan.target_environments):</w:t>
        <w:br/>
        <w:t xml:space="preserve">            step_id = f"{plan.deployment_id}_rolling_{i}"</w:t>
        <w:br/>
        <w:t xml:space="preserve">            steps.append(DeploymentStep(</w:t>
        <w:br/>
        <w:t xml:space="preserve">                step_id=step_id,</w:t>
        <w:br/>
        <w:t xml:space="preserve">                name=f"Rolling Deploy to {env}",</w:t>
        <w:br/>
        <w:t xml:space="preserve">                type="deploy",</w:t>
        <w:br/>
        <w:t xml:space="preserve">                target_environment=env,</w:t>
        <w:br/>
        <w:t xml:space="preserve">                dependencies=[f"{plan.deployment_id}_rolling_{i-1}"] if i &gt; 0 else [],</w:t>
        <w:br/>
        <w:t xml:space="preserve">                parameters={</w:t>
        <w:br/>
        <w:t xml:space="preserve">                    "version": plan.target_version,</w:t>
        <w:br/>
        <w:t xml:space="preserve">                    "batch_size": batch_size,</w:t>
        <w:br/>
        <w:t xml:space="preserve">                    "health_check_delay": 60</w:t>
        <w:br/>
        <w:t xml:space="preserve">                }</w:t>
        <w:br/>
        <w:t xml:space="preserve">            ))</w:t>
        <w:br/>
        <w:t xml:space="preserve">        </w:t>
        <w:br/>
        <w:t xml:space="preserve">        return steps</w:t>
        <w:br/>
        <w:t xml:space="preserve">    </w:t>
        <w:br/>
        <w:t xml:space="preserve">    async def _execute_deployment_steps(self, plan: DeploymentPlan) -&gt; List[Dict[str, Any]]:</w:t>
        <w:br/>
        <w:t xml:space="preserve">        """执行部署步骤"""</w:t>
        <w:br/>
        <w:t xml:space="preserve">        results = []</w:t>
        <w:br/>
        <w:t xml:space="preserve">        </w:t>
        <w:br/>
        <w:t xml:space="preserve">        for step in plan.rollback_steps:</w:t>
        <w:br/>
        <w:t xml:space="preserve">            step.status = DeploymentStatus.IN_PROGRESS</w:t>
        <w:br/>
        <w:t xml:space="preserve">            </w:t>
        <w:br/>
        <w:t xml:space="preserve">            try:</w:t>
        <w:br/>
        <w:t xml:space="preserve">                # 执行步骤</w:t>
        <w:br/>
        <w:t xml:space="preserve">                result = await self._execute_single_step(step)</w:t>
        <w:br/>
        <w:t xml:space="preserve">                step.status = DeploymentStatus.SUCCESS</w:t>
        <w:br/>
        <w:t xml:space="preserve">                results.append({</w:t>
        <w:br/>
        <w:t xml:space="preserve">                    'step_id': step.step_id,</w:t>
        <w:br/>
        <w:t xml:space="preserve">                    'status': 'success',</w:t>
        <w:br/>
        <w:t xml:space="preserve">                    'result': result,</w:t>
        <w:br/>
        <w:t xml:space="preserve">                    'duration': result.get('duration', 0)</w:t>
        <w:br/>
        <w:t xml:space="preserve">                })</w:t>
        <w:br/>
        <w:t xml:space="preserve">                </w:t>
        <w:br/>
        <w:t xml:space="preserve">            except Exception as e:</w:t>
        <w:br/>
        <w:t xml:space="preserve">                step.status = DeploymentStatus.FAILED</w:t>
        <w:br/>
        <w:t xml:space="preserve">                results.append({</w:t>
        <w:br/>
        <w:t xml:space="preserve">                    'step_id': step.step_id,</w:t>
        <w:br/>
        <w:t xml:space="preserve">                    'status': 'failed',</w:t>
        <w:br/>
        <w:t xml:space="preserve">                    'error': str(e)</w:t>
        <w:br/>
        <w:t xml:space="preserve">                })</w:t>
        <w:br/>
        <w:t xml:space="preserve">                raise  # 重新抛出异常触发回滚</w:t>
        <w:br/>
        <w:t xml:space="preserve">        </w:t>
        <w:br/>
        <w:t xml:space="preserve">        return results</w:t>
        <w:br/>
        <w:t xml:space="preserve">    </w:t>
        <w:br/>
        <w:t xml:space="preserve">    async def _execute_single_step(self, step: DeploymentStep) -&gt; Dict[str, Any]:</w:t>
        <w:br/>
        <w:t xml:space="preserve">        """执行单个部署步骤"""</w:t>
        <w:br/>
        <w:t xml:space="preserve">        start_time = time.time()</w:t>
        <w:br/>
        <w:t xml:space="preserve">        </w:t>
        <w:br/>
        <w:t xml:space="preserve">        # 模拟步骤执行</w:t>
        <w:br/>
        <w:t xml:space="preserve">        if step.type == "deploy":</w:t>
        <w:br/>
        <w:t xml:space="preserve">            # 部署到目标环境</w:t>
        <w:br/>
        <w:t xml:space="preserve">            await asyncio.sleep(2)  # 模拟部署时间</w:t>
        <w:br/>
        <w:t xml:space="preserve">            result = {</w:t>
        <w:br/>
        <w:t xml:space="preserve">                'environment': step.target_environment,</w:t>
        <w:br/>
        <w:t xml:space="preserve">                'version': step.parameters.get('version'),</w:t>
        <w:br/>
        <w:t xml:space="preserve">                'deployed_at': datetime.now().isoformat()</w:t>
        <w:br/>
        <w:t xml:space="preserve">            }</w:t>
        <w:br/>
        <w:t xml:space="preserve">            </w:t>
        <w:br/>
        <w:t xml:space="preserve">        elif step.type == "traffic_switch":</w:t>
        <w:br/>
        <w:t xml:space="preserve">            # 切换流量</w:t>
        <w:br/>
        <w:t xml:space="preserve">            await asyncio.sleep(1)  # 模拟流量切换时间</w:t>
        <w:br/>
        <w:t xml:space="preserve">            result = {</w:t>
        <w:br/>
        <w:t xml:space="preserve">                'traffic_distribution': step.parameters.get('traffic_distribution'),</w:t>
        <w:br/>
        <w:t xml:space="preserve">                'switched_at': datetime.now().isoformat()</w:t>
        <w:br/>
        <w:t xml:space="preserve">            }</w:t>
        <w:br/>
        <w:t xml:space="preserve">            </w:t>
        <w:br/>
        <w:t xml:space="preserve">        elif step.type == "validate":</w:t>
        <w:br/>
        <w:t xml:space="preserve">            # 执行验证</w:t>
        <w:br/>
        <w:t xml:space="preserve">            await asyncio.sleep(1)  # 模拟验证时间</w:t>
        <w:br/>
        <w:t xml:space="preserve">            result = {</w:t>
        <w:br/>
        <w:t xml:space="preserve">                'health_checks_passed': True,</w:t>
        <w:br/>
        <w:t xml:space="preserve">                'validation_metrics': {'response_time': 150, 'error_rate': 0.01},</w:t>
        <w:br/>
        <w:t xml:space="preserve">                'validated_at': datetime.now().isoformat()</w:t>
        <w:br/>
        <w:t xml:space="preserve">            }</w:t>
        <w:br/>
        <w:t xml:space="preserve">        </w:t>
        <w:br/>
        <w:t xml:space="preserve">        duration = time.time() - start_time</w:t>
        <w:br/>
        <w:t xml:space="preserve">        result['duration'] = duration</w:t>
        <w:br/>
        <w:t xml:space="preserve">        </w:t>
        <w:br/>
        <w:t xml:space="preserve">        return result</w:t>
        <w:br/>
        <w:t xml:space="preserve">    </w:t>
        <w:br/>
        <w:t xml:space="preserve">    async def _execute_validation_steps(self, plan: DeploymentPlan) -&gt; List[Dict[str, Any]]:</w:t>
        <w:br/>
        <w:t xml:space="preserve">        """执行验证步骤"""</w:t>
        <w:br/>
        <w:t xml:space="preserve">        validation_results = []</w:t>
        <w:br/>
        <w:t xml:space="preserve">        </w:t>
        <w:br/>
        <w:t xml:space="preserve">        for validation in plan.validation_steps:</w:t>
        <w:br/>
        <w:t xml:space="preserve">            try:</w:t>
        <w:br/>
        <w:t xml:space="preserve">                result = await self._execute_validation(validation)</w:t>
        <w:br/>
        <w:t xml:space="preserve">                validation_results.append({</w:t>
        <w:br/>
        <w:t xml:space="preserve">                    'validation_name': validation.get('name', ''),</w:t>
        <w:br/>
        <w:t xml:space="preserve">                    'status': 'passed' if result['success'] else 'failed',</w:t>
        <w:br/>
        <w:t xml:space="preserve">                    'metrics': result.get('metrics', {}),</w:t>
        <w:br/>
        <w:t xml:space="preserve">                    'details': result</w:t>
        <w:br/>
        <w:t xml:space="preserve">                })</w:t>
        <w:br/>
        <w:t xml:space="preserve">            except Exception as e:</w:t>
        <w:br/>
        <w:t xml:space="preserve">                validation_results.append({</w:t>
        <w:br/>
        <w:t xml:space="preserve">                    'validation_name': validation.get('name', ''),</w:t>
        <w:br/>
        <w:t xml:space="preserve">                    'status': 'failed',</w:t>
        <w:br/>
        <w:t xml:space="preserve">                    'error': str(e)</w:t>
        <w:br/>
        <w:t xml:space="preserve">                })</w:t>
        <w:br/>
        <w:t xml:space="preserve">        </w:t>
        <w:br/>
        <w:t xml:space="preserve">        return validation_results</w:t>
        <w:br/>
        <w:t xml:space="preserve">    </w:t>
        <w:br/>
        <w:t xml:space="preserve">    async def _execute_validation(self, validation_config: Dict[str, Any]) -&gt; Dict[str, Any]:</w:t>
        <w:br/>
        <w:t xml:space="preserve">        """执行单个验证"""</w:t>
        <w:br/>
        <w:t xml:space="preserve">        validation_type = validation_config.get('type', 'health_check')</w:t>
        <w:br/>
        <w:t xml:space="preserve">        </w:t>
        <w:br/>
        <w:t xml:space="preserve">        if validation_type == 'health_check':</w:t>
        <w:br/>
        <w:t xml:space="preserve">            # 健康检查</w:t>
        <w:br/>
        <w:t xml:space="preserve">            return await self._perform_health_check(validation_config)</w:t>
        <w:br/>
        <w:t xml:space="preserve">        elif validation_type == 'performance_test':</w:t>
        <w:br/>
        <w:t xml:space="preserve">            # 性能测试</w:t>
        <w:br/>
        <w:t xml:space="preserve">            return await self._perform_performance_test(validation_config)</w:t>
        <w:br/>
        <w:t xml:space="preserve">        elif validation_type == 'compatibility_test':</w:t>
        <w:br/>
        <w:t xml:space="preserve">            # 兼容性测试</w:t>
        <w:br/>
        <w:t xml:space="preserve">            return await self._perform_compatibility_test(validation_config)</w:t>
        <w:br/>
        <w:t xml:space="preserve">        </w:t>
        <w:br/>
        <w:t xml:space="preserve">        return {'success': True, 'metrics': {}}</w:t>
        <w:br/>
        <w:t xml:space="preserve">    </w:t>
        <w:br/>
        <w:t xml:space="preserve">    async def _perform_health_check(self, config: Dict[str, Any]) -&gt; Dict[str, Any]:</w:t>
        <w:br/>
        <w:t xml:space="preserve">        """执行健康检查"""</w:t>
        <w:br/>
        <w:t xml:space="preserve">        # 简化的健康检查实现</w:t>
        <w:br/>
        <w:t xml:space="preserve">        endpoints = config.get('endpoints', [])</w:t>
        <w:br/>
        <w:t xml:space="preserve">        success_count = 0</w:t>
        <w:br/>
        <w:t xml:space="preserve">        </w:t>
        <w:br/>
        <w:t xml:space="preserve">        for endpoint in endpoints:</w:t>
        <w:br/>
        <w:t xml:space="preserve">            # 模拟健康检查</w:t>
        <w:br/>
        <w:t xml:space="preserve">            await asyncio.sleep(0.1)</w:t>
        <w:br/>
        <w:t xml:space="preserve">            if 'healthy' in endpoint.get('expected_status', 'healthy'):</w:t>
        <w:br/>
        <w:t xml:space="preserve">                success_count += 1</w:t>
        <w:br/>
        <w:t xml:space="preserve">        </w:t>
        <w:br/>
        <w:t xml:space="preserve">        success = success_count == len(endpoints)</w:t>
        <w:br/>
        <w:t xml:space="preserve">        </w:t>
        <w:br/>
        <w:t xml:space="preserve">        return {</w:t>
        <w:br/>
        <w:t xml:space="preserve">            'success': success,</w:t>
        <w:br/>
        <w:t xml:space="preserve">            'healthy_endpoints': success_count,</w:t>
        <w:br/>
        <w:t xml:space="preserve">            'total_endpoints': len(endpoints),</w:t>
        <w:br/>
        <w:t xml:space="preserve">            'metrics': {'availability': success_count / len(endpoints) if endpoints else 0}</w:t>
        <w:br/>
        <w:t xml:space="preserve">        }</w:t>
        <w:br/>
        <w:t xml:space="preserve">    </w:t>
        <w:br/>
        <w:t xml:space="preserve">    async def _perform_performance_test(self, config: Dict[str, Any]) -&gt; Dict[str, Any]:</w:t>
        <w:br/>
        <w:t xml:space="preserve">        """执行性能测试"""</w:t>
        <w:br/>
        <w:t xml:space="preserve">        # 简化的性能测试实现</w:t>
        <w:br/>
        <w:t xml:space="preserve">        thresholds = config.get('thresholds', {})</w:t>
        <w:br/>
        <w:t xml:space="preserve">        response_time_threshold = thresholds.get('response_time_ms', 500)</w:t>
        <w:br/>
        <w:t xml:space="preserve">        error_rate_threshold = thresholds.get('error_rate', 0.05)</w:t>
        <w:br/>
        <w:t xml:space="preserve">        </w:t>
        <w:br/>
        <w:t xml:space="preserve">        # 模拟性能测试结果</w:t>
        <w:br/>
        <w:t xml:space="preserve">        test_results = {</w:t>
        <w:br/>
        <w:t xml:space="preserve">            'avg_response_time': 120,</w:t>
        <w:br/>
        <w:t xml:space="preserve">            'p95_response_time': 180,</w:t>
        <w:br/>
        <w:t xml:space="preserve">            'error_rate': 0.008,</w:t>
        <w:br/>
        <w:t xml:space="preserve">            'throughput': 1500</w:t>
        <w:br/>
        <w:t xml:space="preserve">        }</w:t>
        <w:br/>
        <w:t xml:space="preserve">        </w:t>
        <w:br/>
        <w:t xml:space="preserve">        success = (test_results['avg_response_time'] &lt;= response_time_threshold and</w:t>
        <w:br/>
        <w:t xml:space="preserve">                  test_results['error_rate'] &lt;= error_rate_threshold)</w:t>
        <w:br/>
        <w:t xml:space="preserve">        </w:t>
        <w:br/>
        <w:t xml:space="preserve">        return {</w:t>
        <w:br/>
        <w:t xml:space="preserve">            'success': success,</w:t>
        <w:br/>
        <w:t xml:space="preserve">            'metrics': test_results,</w:t>
        <w:br/>
        <w:t xml:space="preserve">            'thresholds': thresholds</w:t>
        <w:br/>
        <w:t xml:space="preserve">        }</w:t>
        <w:br/>
        <w:t xml:space="preserve">    </w:t>
        <w:br/>
        <w:t xml:space="preserve">    async def _perform_compatibility_test(self, config: Dict[str, Any]) -&gt; Dict[str, Any]:</w:t>
        <w:br/>
        <w:t xml:space="preserve">        """执行兼容性测试"""</w:t>
        <w:br/>
        <w:t xml:space="preserve">        # 简化的兼容性测试实现</w:t>
        <w:br/>
        <w:t xml:space="preserve">        compatibility_checks = config.get('checks', [])</w:t>
        <w:br/>
        <w:t xml:space="preserve">        passed_checks = 0</w:t>
        <w:br/>
        <w:t xml:space="preserve">        </w:t>
        <w:br/>
        <w:t xml:space="preserve">        for check in compatibility_checks:</w:t>
        <w:br/>
        <w:t xml:space="preserve">            # 模拟兼容性检查</w:t>
        <w:br/>
        <w:t xml:space="preserve">            await asyncio.sleep(0.1)</w:t>
        <w:br/>
        <w:t xml:space="preserve">            if 'compatible' in check.get('expected_result', 'compatible'):</w:t>
        <w:br/>
        <w:t xml:space="preserve">                passed_checks += 1</w:t>
        <w:br/>
        <w:t xml:space="preserve">        </w:t>
        <w:br/>
        <w:t xml:space="preserve">        success = passed_checks == len(compatibility_checks)</w:t>
        <w:br/>
        <w:t xml:space="preserve">        </w:t>
        <w:br/>
        <w:t xml:space="preserve">        return {</w:t>
        <w:br/>
        <w:t xml:space="preserve">            'success': success,</w:t>
        <w:br/>
        <w:t xml:space="preserve">            'passed_checks': passed_checks,</w:t>
        <w:br/>
        <w:t xml:space="preserve">            'total_checks': len(compatibility_checks),</w:t>
        <w:br/>
        <w:t xml:space="preserve">            'metrics': {'compatibility_score': passed_checks / len(compatibility_checks) if compatibility_checks else 0}</w:t>
        <w:br/>
        <w:t xml:space="preserve">        }</w:t>
        <w:br/>
        <w:t xml:space="preserve">    </w:t>
        <w:br/>
        <w:t xml:space="preserve">    def _is_deployment_successful(self, validation_results: List[Dict[str, Any]]) -&gt; bool:</w:t>
        <w:br/>
        <w:t xml:space="preserve">        """检查部署是否成功"""</w:t>
        <w:br/>
        <w:t xml:space="preserve">        return all(result['status'] == 'passed' for result in validation_results)</w:t>
        <w:br/>
        <w:t xml:space="preserve">    </w:t>
        <w:br/>
        <w:t xml:space="preserve">    async def _execute_rollback(self, plan: DeploymentPlan) -&gt; None:</w:t>
        <w:br/>
        <w:t xml:space="preserve">        """执行回滚"""</w:t>
        <w:br/>
        <w:t xml:space="preserve">        print(f"Executing rollback for deployment {plan.deployment_id}")</w:t>
        <w:br/>
        <w:t xml:space="preserve">        </w:t>
        <w:br/>
        <w:t xml:space="preserve">        # 简化的回滚实现</w:t>
        <w:br/>
        <w:t xml:space="preserve">        for step in reversed(plan.rollback_steps):</w:t>
        <w:br/>
        <w:t xml:space="preserve">            if step.type == "traffic_switch":</w:t>
        <w:br/>
        <w:t xml:space="preserve">                # 回滚流量</w:t>
        <w:br/>
        <w:t xml:space="preserve">                await asyncio.sleep(1)</w:t>
        <w:br/>
        <w:t xml:space="preserve">            elif step.type == "deploy":</w:t>
        <w:br/>
        <w:t xml:space="preserve">                # 回滚部署</w:t>
        <w:br/>
        <w:t xml:space="preserve">                await asyncio.sleep(2)</w:t>
        <w:br/>
        <w:t xml:space="preserve">        </w:t>
        <w:br/>
        <w:t xml:space="preserve">        plan.status = DeploymentStatus.ROLLED_BACK</w:t>
        <w:br/>
        <w:br/>
        <w:t>class MigrationValidator:</w:t>
        <w:br/>
        <w:t xml:space="preserve">    """迁移验证器"""</w:t>
        <w:br/>
        <w:t xml:space="preserve">    </w:t>
        <w:br/>
        <w:t xml:space="preserve">    def __init__(self, config: Dict[str, Any]):</w:t>
        <w:br/>
        <w:t xml:space="preserve">        self.config = config</w:t>
        <w:br/>
        <w:t xml:space="preserve">    </w:t>
        <w:br/>
        <w:t xml:space="preserve">    async def validate_migration(self, migration_plan: Dict[str, Any]) -&gt; Dict[str, Any]:</w:t>
        <w:br/>
        <w:t xml:space="preserve">        """验证迁移计划"""</w:t>
        <w:br/>
        <w:t xml:space="preserve">        validation_results = {</w:t>
        <w:br/>
        <w:t xml:space="preserve">            'data_integrity': await self._validate_data_integrity(migration_plan),</w:t>
        <w:br/>
        <w:t xml:space="preserve">            'performance_impact': await self._validate_performance_impact(migration_plan),</w:t>
        <w:br/>
        <w:t xml:space="preserve">            'rollback_readiness': await self._validate_rollback_readiness(migration_plan),</w:t>
        <w:br/>
        <w:t xml:space="preserve">            'compliance_check': await self._validate_compliance(migration_plan)</w:t>
        <w:br/>
        <w:t xml:space="preserve">        }</w:t>
        <w:br/>
        <w:t xml:space="preserve">        </w:t>
        <w:br/>
        <w:t xml:space="preserve">        overall_success = all(result['success'] for result in validation_results.values())</w:t>
        <w:br/>
        <w:t xml:space="preserve">        </w:t>
        <w:br/>
        <w:t xml:space="preserve">        return {</w:t>
        <w:br/>
        <w:t xml:space="preserve">            'migration_id': migration_plan.get('id', ''),</w:t>
        <w:br/>
        <w:t xml:space="preserve">            'overall_success': overall_success,</w:t>
        <w:br/>
        <w:t xml:space="preserve">            'validation_results': validation_results,</w:t>
        <w:br/>
        <w:t xml:space="preserve">            'recommendations': self._generate_migration_recommendations(validation_results)</w:t>
        <w:br/>
        <w:t xml:space="preserve">        }</w:t>
        <w:br/>
        <w:t xml:space="preserve">    </w:t>
        <w:br/>
        <w:t xml:space="preserve">    async def _validate_data_integrity(self, plan: Dict[str, Any]) -&gt; Dict[str, Any]:</w:t>
        <w:br/>
        <w:t xml:space="preserve">        """验证数据完整性"""</w:t>
        <w:br/>
        <w:t xml:space="preserve">        # 简化的数据完整性检查</w:t>
        <w:br/>
        <w:t xml:space="preserve">        return {</w:t>
        <w:br/>
        <w:t xml:space="preserve">            'success': True,</w:t>
        <w:br/>
        <w:t xml:space="preserve">            'data_loss_risk': 'low',</w:t>
        <w:br/>
        <w:t xml:space="preserve">            'consistency_verified': True,</w:t>
        <w:br/>
        <w:t xml:space="preserve">            'backup_verified': True</w:t>
        <w:br/>
        <w:t xml:space="preserve">        }</w:t>
        <w:br/>
        <w:t xml:space="preserve">    </w:t>
        <w:br/>
        <w:t xml:space="preserve">    async def _validate_performance_impact(self, plan: Dict[str, Any]) -&gt; Dict[str, Any]:</w:t>
        <w:br/>
        <w:t xml:space="preserve">        """验证性能影响"""</w:t>
        <w:br/>
        <w:t xml:space="preserve">        # 简化的性能影响评估</w:t>
        <w:br/>
        <w:t xml:space="preserve">        return {</w:t>
        <w:br/>
        <w:t xml:space="preserve">            'success': True,</w:t>
        <w:br/>
        <w:t xml:space="preserve">            'estimated_downtime': '5 minutes',</w:t>
        <w:br/>
        <w:t xml:space="preserve">            'performance_degradation': 'minimal',</w:t>
        <w:br/>
        <w:t xml:space="preserve">            'scalability_impact': 'none'</w:t>
        <w:br/>
        <w:t xml:space="preserve">        }</w:t>
        <w:br/>
        <w:t xml:space="preserve">    </w:t>
        <w:br/>
        <w:t xml:space="preserve">    async def _validate_rollback_readiness(self, plan: Dict[str, Any]) -&gt; Dict[str, Any]:</w:t>
        <w:br/>
        <w:t xml:space="preserve">        """验证回滚准备"""</w:t>
        <w:br/>
        <w:t xml:space="preserve">        # 简化的回滚准备检查</w:t>
        <w:br/>
        <w:t xml:space="preserve">        return {</w:t>
        <w:br/>
        <w:t xml:space="preserve">            'success': True,</w:t>
        <w:br/>
        <w:t xml:space="preserve">            'rollback_time': '10 minutes',</w:t>
        <w:br/>
        <w:t xml:space="preserve">            'data_backup_available': True,</w:t>
        <w:br/>
        <w:t xml:space="preserve">            'rollback_tested': True</w:t>
        <w:br/>
        <w:t xml:space="preserve">        }</w:t>
        <w:br/>
        <w:t xml:space="preserve">    </w:t>
        <w:br/>
        <w:t xml:space="preserve">    async def _validate_compliance(self, plan: Dict[str, Any]) -&gt; Dict[str, Any]:</w:t>
        <w:br/>
        <w:t xml:space="preserve">        """验证合规性"""</w:t>
        <w:br/>
        <w:t xml:space="preserve">        # 简化的合规检查</w:t>
        <w:br/>
        <w:t xml:space="preserve">        return {</w:t>
        <w:br/>
        <w:t xml:space="preserve">            'success': True,</w:t>
        <w:br/>
        <w:t xml:space="preserve">            'regulatory_requirements': ['GDPR', 'SOX'],</w:t>
        <w:br/>
        <w:t xml:space="preserve">            'audit_trail_complete': True,</w:t>
        <w:br/>
        <w:t xml:space="preserve">            'documentation_complete': True</w:t>
        <w:br/>
        <w:t xml:space="preserve">        }</w:t>
        <w:br/>
        <w:t xml:space="preserve">    </w:t>
        <w:br/>
        <w:t xml:space="preserve">    def _generate_migration_recommendations(self, results: Dict[str, Any]) -&gt; List[str]:</w:t>
        <w:br/>
        <w:t xml:space="preserve">        """生成迁移建议"""</w:t>
        <w:br/>
        <w:t xml:space="preserve">        recommendations = []</w:t>
        <w:br/>
        <w:t xml:space="preserve">        </w:t>
        <w:br/>
        <w:t xml:space="preserve">        if not results['data_integrity']['success']:</w:t>
        <w:br/>
        <w:t xml:space="preserve">            recommendations.append("Improve data integrity validation before migration")</w:t>
        <w:br/>
        <w:t xml:space="preserve">        </w:t>
        <w:br/>
        <w:t xml:space="preserve">        if not results['performance_impact']['success']:</w:t>
        <w:br/>
        <w:t xml:space="preserve">            recommendations.append("Schedule migration during low-traffic periods")</w:t>
        <w:br/>
        <w:t xml:space="preserve">        </w:t>
        <w:br/>
        <w:t xml:space="preserve">        if not results['rollback_readiness']['success']:</w:t>
        <w:br/>
        <w:t xml:space="preserve">            recommendations.append("Enhance rollback procedures and testing")</w:t>
        <w:br/>
        <w:t xml:space="preserve">        </w:t>
        <w:br/>
        <w:t xml:space="preserve">        if not results['compliance_check']['success']:</w:t>
        <w:br/>
        <w:t xml:space="preserve">            recommendations.append("Complete compliance documentation and audit trails")</w:t>
        <w:br/>
        <w:t xml:space="preserve">        </w:t>
        <w:br/>
        <w:t xml:space="preserve">        return recommendations</w:t>
      </w:r>
    </w:p>
    <w:p w14:paraId="26AE4A0F" w14:textId="77777777" w:rsidR="00160299" w:rsidRDefault="00000000">
      <w:pPr>
        <w:pStyle w:val="FirstParagraph"/>
      </w:pPr>
      <w:r>
        <w:rPr>
          <w:rFonts w:hint="eastAsia"/>
          <w:b/>
          <w:bCs/>
        </w:rPr>
        <w:t>多云部署编排配置示例</w:t>
      </w:r>
      <w:r>
        <w:t>:</w:t>
      </w:r>
    </w:p>
    <w:p w14:paraId="075BEBEF" w14:textId="77777777" w:rsidR="00160299" w:rsidRDefault="00000000">
      <w:pPr>
        <w:pStyle w:val="SourceCode"/>
      </w:pPr>
      <w:r>
        <w:t>多云部署编排配置</w:t>
        <w:br/>
        <w:t>deployment_orchestrator:</w:t>
        <w:br/>
        <w:t xml:space="preserve">  strategies:</w:t>
        <w:br/>
        <w:t xml:space="preserve">    blue_green:</w:t>
        <w:br/>
        <w:t xml:space="preserve">      enabled: true</w:t>
        <w:br/>
        <w:t xml:space="preserve">      environments:</w:t>
        <w:br/>
        <w:t xml:space="preserve">        blue: "prod-blue"</w:t>
        <w:br/>
        <w:t xml:space="preserve">        green: "prod-green"</w:t>
        <w:br/>
        <w:t xml:space="preserve">      </w:t>
        <w:br/>
        <w:t xml:space="preserve">      traffic_management:</w:t>
        <w:br/>
        <w:t xml:space="preserve">        load_balancer: "aws-alb"</w:t>
        <w:br/>
        <w:t xml:space="preserve">        health_check_interval: 30s</w:t>
        <w:br/>
        <w:t xml:space="preserve">        unhealthy_threshold: 3</w:t>
        <w:br/>
        <w:t xml:space="preserve">      </w:t>
        <w:br/>
        <w:t xml:space="preserve">      validation:</w:t>
        <w:br/>
        <w:t xml:space="preserve">        health_checks:</w:t>
        <w:br/>
        <w:t xml:space="preserve">          - endpoint: "/health"</w:t>
        <w:br/>
        <w:t xml:space="preserve">            expected_status: 200</w:t>
        <w:br/>
        <w:t xml:space="preserve">            timeout: 10s</w:t>
        <w:br/>
        <w:t xml:space="preserve">          - endpoint: "/api/status"</w:t>
        <w:br/>
        <w:t xml:space="preserve">            expected_status: 200</w:t>
        <w:br/>
        <w:t xml:space="preserve">            timeout: 10s</w:t>
        <w:br/>
        <w:t xml:space="preserve">        </w:t>
        <w:br/>
        <w:t xml:space="preserve">        performance_tests:</w:t>
        <w:br/>
        <w:t xml:space="preserve">          - name: "response_time_check"</w:t>
        <w:br/>
        <w:t xml:space="preserve">            thresholds:</w:t>
        <w:br/>
        <w:t xml:space="preserve">              response_time_ms: 500</w:t>
        <w:br/>
        <w:t xml:space="preserve">              error_rate: 0.05</w:t>
        <w:br/>
        <w:t xml:space="preserve">            duration: 300s</w:t>
        <w:br/>
        <w:t xml:space="preserve">        </w:t>
        <w:br/>
        <w:t xml:space="preserve">        compatibility_tests:</w:t>
        <w:br/>
        <w:t xml:space="preserve">          - name: "api_compatibility"</w:t>
        <w:br/>
        <w:t xml:space="preserve">            checks:</w:t>
        <w:br/>
        <w:t xml:space="preserve">              - endpoint: "/api/v1"</w:t>
        <w:br/>
        <w:t xml:space="preserve">                expected_result: "compatible"</w:t>
        <w:br/>
        <w:t xml:space="preserve">              - endpoint: "/api/v2"</w:t>
        <w:br/>
        <w:t xml:space="preserve">                expected_result: "compatible"</w:t>
        <w:br/>
        <w:t xml:space="preserve">    </w:t>
        <w:br/>
        <w:t xml:space="preserve">    canary:</w:t>
        <w:br/>
        <w:t xml:space="preserve">      enabled: true</w:t>
        <w:br/>
        <w:t xml:space="preserve">      traffic_steps: [5, 10, 25, 50, 100]</w:t>
        <w:br/>
        <w:t xml:space="preserve">      </w:t>
        <w:br/>
        <w:t xml:space="preserve">      monitoring:</w:t>
        <w:br/>
        <w:t xml:space="preserve">        metrics:</w:t>
        <w:br/>
        <w:t xml:space="preserve">          - error_rate</w:t>
        <w:br/>
        <w:t xml:space="preserve">          - response_time</w:t>
        <w:br/>
        <w:t xml:space="preserve">          - throughput</w:t>
        <w:br/>
        <w:t xml:space="preserve">        </w:t>
        <w:br/>
        <w:t xml:space="preserve">        alerting:</w:t>
        <w:br/>
        <w:t xml:space="preserve">          error_rate_threshold: 0.1</w:t>
        <w:br/>
        <w:t xml:space="preserve">          response_time_threshold: 1000ms</w:t>
        <w:br/>
        <w:t xml:space="preserve">      </w:t>
        <w:br/>
        <w:t xml:space="preserve">      rollback_triggers:</w:t>
        <w:br/>
        <w:t xml:space="preserve">        - condition: "error_rate &gt; 0.05"</w:t>
        <w:br/>
        <w:t xml:space="preserve">          action: "immediate_rollback"</w:t>
        <w:br/>
        <w:t xml:space="preserve">        - condition: "response_time &gt; 2000ms"</w:t>
        <w:br/>
        <w:t xml:space="preserve">          action: "traffic_reduction"</w:t>
        <w:br/>
        <w:t xml:space="preserve">    </w:t>
        <w:br/>
        <w:t xml:space="preserve">    rolling:</w:t>
        <w:br/>
        <w:t xml:space="preserve">      enabled: true</w:t>
        <w:br/>
        <w:t xml:space="preserve">      batch_size: 25</w:t>
        <w:br/>
        <w:t xml:space="preserve">      max_parallel_batches: 3</w:t>
        <w:br/>
        <w:t xml:space="preserve">      </w:t>
        <w:br/>
        <w:t xml:space="preserve">      health_checks:</w:t>
        <w:br/>
        <w:t xml:space="preserve">        interval: 30s</w:t>
        <w:br/>
        <w:t xml:space="preserve">        timeout: 60s</w:t>
        <w:br/>
        <w:t xml:space="preserve">        success_threshold: 2</w:t>
        <w:br/>
        <w:t xml:space="preserve">        failure_threshold: 3</w:t>
        <w:br/>
        <w:t xml:space="preserve">      </w:t>
        <w:br/>
        <w:t xml:space="preserve">      rollback:</w:t>
        <w:br/>
        <w:t xml:space="preserve">        strategy: "batch_rollback"</w:t>
        <w:br/>
        <w:t xml:space="preserve">        max_rollback_batches: 2</w:t>
        <w:br/>
        <w:t xml:space="preserve">    </w:t>
        <w:br/>
        <w:t xml:space="preserve">  migration_validator:</w:t>
        <w:br/>
        <w:t xml:space="preserve">    enabled: true</w:t>
        <w:br/>
        <w:t xml:space="preserve">    </w:t>
        <w:br/>
        <w:t xml:space="preserve">    data_integrity_checks:</w:t>
        <w:br/>
        <w:t xml:space="preserve">      - type: "row_count_validation"</w:t>
        <w:br/>
        <w:t xml:space="preserve">        source_query: "SELECT COUNT(*) FROM users"</w:t>
        <w:br/>
        <w:t xml:space="preserve">        target_query: "SELECT COUNT(*) FROM users"</w:t>
        <w:br/>
        <w:t xml:space="preserve">      </w:t>
        <w:br/>
        <w:t xml:space="preserve">      - type: "checksum_validation"</w:t>
        <w:br/>
        <w:t xml:space="preserve">        tables: ["users", "orders", "products"]</w:t>
        <w:br/>
        <w:t xml:space="preserve">        algorithm: "MD5"</w:t>
        <w:br/>
        <w:t xml:space="preserve">    </w:t>
        <w:br/>
        <w:t xml:space="preserve">    performance_impact_assessment:</w:t>
        <w:br/>
        <w:t xml:space="preserve">      - metric: "query_performance"</w:t>
        <w:br/>
        <w:t xml:space="preserve">        baseline_query: "SELECT * FROM orders WHERE created_at &gt; '2023-01-01'"</w:t>
        <w:br/>
        <w:t xml:space="preserve">        acceptable_degradation: 20%</w:t>
        <w:br/>
        <w:t xml:space="preserve">      </w:t>
        <w:br/>
        <w:t xml:space="preserve">      - metric: "connection_pool_usage"</w:t>
        <w:br/>
        <w:t xml:space="preserve">        max_connections: 100</w:t>
        <w:br/>
        <w:t xml:space="preserve">        acceptable_increase: 10%</w:t>
        <w:br/>
        <w:t xml:space="preserve">    </w:t>
        <w:br/>
        <w:t xml:space="preserve">    rollback_readiness:</w:t>
        <w:br/>
        <w:t xml:space="preserve">      - backup_verification: true</w:t>
        <w:br/>
        <w:t xml:space="preserve">      - rollback_procedure_tested: true</w:t>
        <w:br/>
        <w:t xml:space="preserve">      - data_backup_retention_days: 30</w:t>
        <w:br/>
        <w:t xml:space="preserve">    </w:t>
        <w:br/>
        <w:t xml:space="preserve">    compliance_validation:</w:t>
        <w:br/>
        <w:t xml:space="preserve">      - frameworks: ["GDPR", "HIPAA", "SOX"]</w:t>
        <w:br/>
        <w:t xml:space="preserve">      - audit_trail_required: true</w:t>
        <w:br/>
        <w:t xml:space="preserve">      - documentation_complete: true</w:t>
        <w:br/>
        <w:t xml:space="preserve">  </w:t>
        <w:br/>
        <w:t xml:space="preserve">  monitoring:</w:t>
        <w:br/>
        <w:t xml:space="preserve">    deployment_metrics:</w:t>
        <w:br/>
        <w:t xml:space="preserve">      - deployment_duration</w:t>
        <w:br/>
        <w:t xml:space="preserve">      - success_rate</w:t>
        <w:br/>
        <w:t xml:space="preserve">      - rollback_frequency</w:t>
        <w:br/>
        <w:t xml:space="preserve">      - traffic_switch_time</w:t>
        <w:br/>
        <w:t xml:space="preserve">    </w:t>
        <w:br/>
        <w:t xml:space="preserve">    alerting:</w:t>
        <w:br/>
        <w:t xml:space="preserve">      channels:</w:t>
        <w:br/>
        <w:t xml:space="preserve">        - slack</w:t>
        <w:br/>
        <w:t xml:space="preserve">        - email</w:t>
        <w:br/>
        <w:t xml:space="preserve">        - pagerduty</w:t>
        <w:br/>
        <w:t xml:space="preserve">      </w:t>
        <w:br/>
        <w:t xml:space="preserve">      rules:</w:t>
        <w:br/>
        <w:t xml:space="preserve">        - condition: "deployment_failed"</w:t>
        <w:br/>
        <w:t xml:space="preserve">          severity: "critical"</w:t>
        <w:br/>
        <w:t xml:space="preserve">          channels: ["slack", "email", "pagerduty"]</w:t>
        <w:br/>
        <w:t xml:space="preserve">        </w:t>
        <w:br/>
        <w:t xml:space="preserve">        - condition: "rollback_triggered"</w:t>
        <w:br/>
        <w:t xml:space="preserve">          severity: "high"</w:t>
        <w:br/>
        <w:t xml:space="preserve">          channels: ["slack", "email"]</w:t>
        <w:br/>
        <w:t xml:space="preserve">        </w:t>
        <w:br/>
        <w:t xml:space="preserve">        - condition: "validation_failed"</w:t>
        <w:br/>
        <w:t xml:space="preserve">          severity: "medium"</w:t>
        <w:br/>
        <w:t xml:space="preserve">          channels: ["slack"]</w:t>
        <w:br/>
        <w:t xml:space="preserve">  </w:t>
        <w:br/>
        <w:t xml:space="preserve">  integration:</w:t>
        <w:br/>
        <w:t xml:space="preserve">    ci_cd_systems:</w:t>
        <w:br/>
        <w:t xml:space="preserve">      jenkins:</w:t>
        <w:br/>
        <w:t xml:space="preserve">        webhook_url: "${JENKINS_WEBHOOK_URL}"</w:t>
        <w:br/>
        <w:t xml:space="preserve">        job_name: "multi-cloud-deployment"</w:t>
        <w:br/>
        <w:t xml:space="preserve">      </w:t>
        <w:br/>
        <w:t xml:space="preserve">      github_actions:</w:t>
        <w:br/>
        <w:t xml:space="preserve">        repository: "myorg/deployment-pipeline"</w:t>
        <w:br/>
        <w:t xml:space="preserve">        workflow: "deploy.yml"</w:t>
        <w:br/>
        <w:t xml:space="preserve">    </w:t>
        <w:br/>
        <w:t xml:space="preserve">    cloud_providers:</w:t>
        <w:br/>
        <w:t xml:space="preserve">      aws:</w:t>
        <w:br/>
        <w:t xml:space="preserve">        region: "us-east-1"</w:t>
        <w:br/>
        <w:t xml:space="preserve">        deployment_service: "code-deploy"</w:t>
        <w:br/>
        <w:t xml:space="preserve">      </w:t>
        <w:br/>
        <w:t xml:space="preserve">      azure:</w:t>
        <w:br/>
        <w:t xml:space="preserve">        subscription: "${AZURE_SUBSCRIPTION}"</w:t>
        <w:br/>
        <w:t xml:space="preserve">        resource_group: "deployment-rg"</w:t>
        <w:br/>
        <w:t xml:space="preserve">      </w:t>
        <w:br/>
        <w:t xml:space="preserve">      gcp:</w:t>
        <w:br/>
        <w:t xml:space="preserve">        project: "${GCP_PROJECT}"</w:t>
        <w:br/>
        <w:t xml:space="preserve">        region: "us-central1"</w:t>
      </w:r>
    </w:p>
    <w:p w14:paraId="6C76D210" w14:textId="77777777" w:rsidR="00160299" w:rsidRDefault="00000000">
      <w:pPr>
        <w:pStyle w:val="Heading4"/>
      </w:pPr>
      <w:bookmarkStart w:id="358" w:name="集成与扩展机制"/>
      <w:bookmarkEnd w:id="357"/>
      <w:r>
        <w:t xml:space="preserve">16.5 </w:t>
      </w:r>
      <w:r>
        <w:rPr>
          <w:rFonts w:hint="eastAsia"/>
        </w:rPr>
        <w:t>集成与扩展机制</w:t>
      </w:r>
    </w:p>
    <w:p w14:paraId="2565B064" w14:textId="77777777" w:rsidR="00160299" w:rsidRDefault="00000000">
      <w:pPr>
        <w:pStyle w:val="FirstParagraph"/>
        <w:shd w:val="clear" w:color="auto" w:fill="E6F3FF"/>
      </w:pPr>
      <w:r>
        <w:t>[第3篇-002] 集成与扩展机制设计</w:t>
      </w:r>
    </w:p>
    <w:p w14:paraId="492CBA7A" w14:textId="77777777" w:rsidR="00160299" w:rsidRDefault="00000000">
      <w:pPr>
        <w:pStyle w:val="BodyText"/>
        <w:shd w:val="clear" w:color="auto" w:fill="E6F3FF"/>
        <w:shd w:val="clear" w:color="auto" w:fill="E6F3FF"/>
        <w:shd w:val="clear" w:color="auto" w:fill="E6F3FF"/>
      </w:pPr>
      <w:r>
        <w:t>&gt;锚点类型: 扩展设计</w:t>
        <w:br/>
        <w:t>&gt;锚点方法: 插件架构</w:t>
        <w:br/>
        <w:t>&gt;锚点名称: 集成与扩展机制设计</w:t>
        <w:br/>
        <w:t>&gt;引用附件: examples/16_tools/multi_cloud_test_checklist.yml</w:t>
        <w:br/>
        <w:t>&gt;完成情况: 已完成</w:t>
        <w:br/>
        <w:t>&gt;补充建议: 字段建议：集成类型/接口标准/扩展点/兼容性，补充集成架构图</w:t>
      </w:r>
    </w:p>
    <w:tbl>
      <w:tblPr>
        <w:tblStyle w:val="Table"/>
        <w:tblW w:w="5000" w:type="pct"/>
        <w:tblLayout w:type="fixed"/>
        <w:tblLook w:val="0020" w:firstRow="1" w:lastRow="0" w:firstColumn="0" w:lastColumn="0" w:noHBand="0" w:noVBand="0"/>
      </w:tblPr>
      <w:tblGrid>
        <w:gridCol w:w="1873"/>
        <w:gridCol w:w="1873"/>
        <w:gridCol w:w="1666"/>
        <w:gridCol w:w="2290"/>
        <w:gridCol w:w="1874"/>
      </w:tblGrid>
      <w:tr w:rsidR="00160299" w14:paraId="69E73A5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49" w:type="dxa"/>
          </w:tcPr>
          <w:p w14:paraId="53FAC578" w14:textId="77777777" w:rsidR="00160299" w:rsidRDefault="00000000">
            <w:pPr>
              <w:pStyle w:val="Compact"/>
            </w:pPr>
            <w:r>
              <w:rPr>
                <w:rFonts w:hint="eastAsia"/>
              </w:rPr>
              <w:t>集成类型</w:t>
            </w:r>
          </w:p>
        </w:tc>
        <w:tc>
          <w:tcPr>
            <w:tcW w:w="1549" w:type="dxa"/>
          </w:tcPr>
          <w:p w14:paraId="56765CB1" w14:textId="77777777" w:rsidR="00160299" w:rsidRDefault="00000000">
            <w:pPr>
              <w:pStyle w:val="Compact"/>
            </w:pPr>
            <w:r>
              <w:rPr>
                <w:rFonts w:hint="eastAsia"/>
              </w:rPr>
              <w:t>接口标准</w:t>
            </w:r>
          </w:p>
        </w:tc>
        <w:tc>
          <w:tcPr>
            <w:tcW w:w="1377" w:type="dxa"/>
          </w:tcPr>
          <w:p w14:paraId="15CED2D0" w14:textId="77777777" w:rsidR="00160299" w:rsidRDefault="00000000">
            <w:pPr>
              <w:pStyle w:val="Compact"/>
            </w:pPr>
            <w:r>
              <w:rPr>
                <w:rFonts w:hint="eastAsia"/>
              </w:rPr>
              <w:t>扩展点</w:t>
            </w:r>
          </w:p>
        </w:tc>
        <w:tc>
          <w:tcPr>
            <w:tcW w:w="1893" w:type="dxa"/>
          </w:tcPr>
          <w:p w14:paraId="3A7A273E" w14:textId="77777777" w:rsidR="00160299" w:rsidRDefault="00000000">
            <w:pPr>
              <w:pStyle w:val="Compact"/>
            </w:pPr>
            <w:r>
              <w:rPr>
                <w:rFonts w:hint="eastAsia"/>
              </w:rPr>
              <w:t>兼容性保证</w:t>
            </w:r>
          </w:p>
        </w:tc>
        <w:tc>
          <w:tcPr>
            <w:tcW w:w="1549" w:type="dxa"/>
          </w:tcPr>
          <w:p w14:paraId="7B403968" w14:textId="77777777" w:rsidR="00160299" w:rsidRDefault="00000000">
            <w:pPr>
              <w:pStyle w:val="Compact"/>
            </w:pPr>
            <w:r>
              <w:rPr>
                <w:rFonts w:hint="eastAsia"/>
              </w:rPr>
              <w:t>示例工具</w:t>
            </w:r>
          </w:p>
        </w:tc>
      </w:tr>
      <w:tr w:rsidR="00160299" w14:paraId="2FF0255D" w14:textId="77777777">
        <w:tc>
          <w:tcPr>
            <w:tcW w:w="1549" w:type="dxa"/>
          </w:tcPr>
          <w:p w14:paraId="66B65400" w14:textId="77777777" w:rsidR="00160299" w:rsidRDefault="00000000">
            <w:pPr>
              <w:pStyle w:val="Compact"/>
            </w:pPr>
            <w:r>
              <w:rPr>
                <w:rFonts w:hint="eastAsia"/>
                <w:b/>
                <w:bCs/>
              </w:rPr>
              <w:t>CI/CD</w:t>
            </w:r>
            <w:r>
              <w:rPr>
                <w:rFonts w:hint="eastAsia"/>
                <w:b/>
                <w:bCs/>
              </w:rPr>
              <w:t>集成</w:t>
            </w:r>
          </w:p>
        </w:tc>
        <w:tc>
          <w:tcPr>
            <w:tcW w:w="1549" w:type="dxa"/>
          </w:tcPr>
          <w:p w14:paraId="7BC184E0" w14:textId="77777777" w:rsidR="00160299" w:rsidRDefault="00000000">
            <w:pPr>
              <w:pStyle w:val="Compact"/>
            </w:pPr>
            <w:r>
              <w:t>Webhook/REST API</w:t>
            </w:r>
          </w:p>
        </w:tc>
        <w:tc>
          <w:tcPr>
            <w:tcW w:w="1377" w:type="dxa"/>
          </w:tcPr>
          <w:p w14:paraId="4A136F66" w14:textId="77777777" w:rsidR="00160299" w:rsidRDefault="00000000">
            <w:pPr>
              <w:pStyle w:val="Compact"/>
            </w:pPr>
            <w:r>
              <w:rPr>
                <w:rFonts w:hint="eastAsia"/>
              </w:rPr>
              <w:t>流水线触发、结果反馈</w:t>
            </w:r>
          </w:p>
        </w:tc>
        <w:tc>
          <w:tcPr>
            <w:tcW w:w="1893" w:type="dxa"/>
          </w:tcPr>
          <w:p w14:paraId="66A576CA" w14:textId="77777777" w:rsidR="00160299" w:rsidRDefault="00000000">
            <w:pPr>
              <w:pStyle w:val="Compact"/>
            </w:pPr>
            <w:r>
              <w:rPr>
                <w:rFonts w:hint="eastAsia"/>
              </w:rPr>
              <w:t>版本兼容性</w:t>
            </w:r>
          </w:p>
        </w:tc>
        <w:tc>
          <w:tcPr>
            <w:tcW w:w="1549" w:type="dxa"/>
          </w:tcPr>
          <w:p w14:paraId="74CB224F" w14:textId="77777777" w:rsidR="00160299" w:rsidRDefault="00000000">
            <w:pPr>
              <w:pStyle w:val="Compact"/>
            </w:pPr>
            <w:r>
              <w:t>Jenkins/GitLab CI</w:t>
            </w:r>
          </w:p>
        </w:tc>
      </w:tr>
      <w:tr w:rsidR="00160299" w14:paraId="2A379F51" w14:textId="77777777">
        <w:tc>
          <w:tcPr>
            <w:tcW w:w="1549" w:type="dxa"/>
          </w:tcPr>
          <w:p w14:paraId="2AD63395" w14:textId="77777777" w:rsidR="00160299" w:rsidRDefault="00000000">
            <w:pPr>
              <w:pStyle w:val="Compact"/>
            </w:pPr>
            <w:r>
              <w:rPr>
                <w:rFonts w:hint="eastAsia"/>
                <w:b/>
                <w:bCs/>
              </w:rPr>
              <w:t>监控集成</w:t>
            </w:r>
          </w:p>
        </w:tc>
        <w:tc>
          <w:tcPr>
            <w:tcW w:w="1549" w:type="dxa"/>
          </w:tcPr>
          <w:p w14:paraId="7685A9F3" w14:textId="77777777" w:rsidR="00160299" w:rsidRDefault="00000000">
            <w:pPr>
              <w:pStyle w:val="Compact"/>
            </w:pPr>
            <w:r>
              <w:t>Metrics API/Prometheus</w:t>
            </w:r>
          </w:p>
        </w:tc>
        <w:tc>
          <w:tcPr>
            <w:tcW w:w="1377" w:type="dxa"/>
          </w:tcPr>
          <w:p w14:paraId="00D5D2C8" w14:textId="77777777" w:rsidR="00160299" w:rsidRDefault="00000000">
            <w:pPr>
              <w:pStyle w:val="Compact"/>
            </w:pPr>
            <w:r>
              <w:rPr>
                <w:rFonts w:hint="eastAsia"/>
              </w:rPr>
              <w:t>指标收集、告警配置</w:t>
            </w:r>
          </w:p>
        </w:tc>
        <w:tc>
          <w:tcPr>
            <w:tcW w:w="1893" w:type="dxa"/>
          </w:tcPr>
          <w:p w14:paraId="2603EDBE" w14:textId="77777777" w:rsidR="00160299" w:rsidRDefault="00000000">
            <w:pPr>
              <w:pStyle w:val="Compact"/>
            </w:pPr>
            <w:r>
              <w:rPr>
                <w:rFonts w:hint="eastAsia"/>
              </w:rPr>
              <w:t>协议标准化</w:t>
            </w:r>
          </w:p>
        </w:tc>
        <w:tc>
          <w:tcPr>
            <w:tcW w:w="1549" w:type="dxa"/>
          </w:tcPr>
          <w:p w14:paraId="7FC45681" w14:textId="77777777" w:rsidR="00160299" w:rsidRDefault="00000000">
            <w:pPr>
              <w:pStyle w:val="Compact"/>
            </w:pPr>
            <w:r>
              <w:t>Prometheus/Grafana</w:t>
            </w:r>
          </w:p>
        </w:tc>
      </w:tr>
      <w:tr w:rsidR="00160299" w14:paraId="5D33BC8F" w14:textId="77777777">
        <w:tc>
          <w:tcPr>
            <w:tcW w:w="1549" w:type="dxa"/>
          </w:tcPr>
          <w:p w14:paraId="32E7BFD1" w14:textId="77777777" w:rsidR="00160299" w:rsidRDefault="00000000">
            <w:pPr>
              <w:pStyle w:val="Compact"/>
            </w:pPr>
            <w:r>
              <w:rPr>
                <w:rFonts w:hint="eastAsia"/>
                <w:b/>
                <w:bCs/>
              </w:rPr>
              <w:t>数据源集成</w:t>
            </w:r>
          </w:p>
        </w:tc>
        <w:tc>
          <w:tcPr>
            <w:tcW w:w="1549" w:type="dxa"/>
          </w:tcPr>
          <w:p w14:paraId="7FB68326" w14:textId="77777777" w:rsidR="00160299" w:rsidRDefault="00000000">
            <w:pPr>
              <w:pStyle w:val="Compact"/>
            </w:pPr>
            <w:r>
              <w:t>JDBC/REST/Streaming</w:t>
            </w:r>
          </w:p>
        </w:tc>
        <w:tc>
          <w:tcPr>
            <w:tcW w:w="1377" w:type="dxa"/>
          </w:tcPr>
          <w:p w14:paraId="17D23AEC" w14:textId="77777777" w:rsidR="00160299" w:rsidRDefault="00000000">
            <w:pPr>
              <w:pStyle w:val="Compact"/>
            </w:pPr>
            <w:r>
              <w:rPr>
                <w:rFonts w:hint="eastAsia"/>
              </w:rPr>
              <w:t>数据连接、模式发现</w:t>
            </w:r>
          </w:p>
        </w:tc>
        <w:tc>
          <w:tcPr>
            <w:tcW w:w="1893" w:type="dxa"/>
          </w:tcPr>
          <w:p w14:paraId="772B3BC9" w14:textId="77777777" w:rsidR="00160299" w:rsidRDefault="00000000">
            <w:pPr>
              <w:pStyle w:val="Compact"/>
            </w:pPr>
            <w:r>
              <w:rPr>
                <w:rFonts w:hint="eastAsia"/>
              </w:rPr>
              <w:t>驱动兼容性</w:t>
            </w:r>
          </w:p>
        </w:tc>
        <w:tc>
          <w:tcPr>
            <w:tcW w:w="1549" w:type="dxa"/>
          </w:tcPr>
          <w:p w14:paraId="50A175DF" w14:textId="77777777" w:rsidR="00160299" w:rsidRDefault="00000000">
            <w:pPr>
              <w:pStyle w:val="Compact"/>
            </w:pPr>
            <w:r>
              <w:t>Spark/Flink Connectors</w:t>
            </w:r>
          </w:p>
        </w:tc>
      </w:tr>
      <w:tr w:rsidR="00160299" w14:paraId="3AD76788" w14:textId="77777777">
        <w:tc>
          <w:tcPr>
            <w:tcW w:w="1549" w:type="dxa"/>
          </w:tcPr>
          <w:p w14:paraId="24D59DE8" w14:textId="77777777" w:rsidR="00160299" w:rsidRDefault="00000000">
            <w:pPr>
              <w:pStyle w:val="Compact"/>
            </w:pPr>
            <w:r>
              <w:rPr>
                <w:rFonts w:hint="eastAsia"/>
                <w:b/>
                <w:bCs/>
              </w:rPr>
              <w:t>通知集成</w:t>
            </w:r>
          </w:p>
        </w:tc>
        <w:tc>
          <w:tcPr>
            <w:tcW w:w="1549" w:type="dxa"/>
          </w:tcPr>
          <w:p w14:paraId="32178C99" w14:textId="77777777" w:rsidR="00160299" w:rsidRDefault="00000000">
            <w:pPr>
              <w:pStyle w:val="Compact"/>
            </w:pPr>
            <w:r>
              <w:t>SMTP/Webhook/Slack</w:t>
            </w:r>
          </w:p>
        </w:tc>
        <w:tc>
          <w:tcPr>
            <w:tcW w:w="1377" w:type="dxa"/>
          </w:tcPr>
          <w:p w14:paraId="4C798FB7" w14:textId="77777777" w:rsidR="00160299" w:rsidRDefault="00000000">
            <w:pPr>
              <w:pStyle w:val="Compact"/>
            </w:pPr>
            <w:r>
              <w:rPr>
                <w:rFonts w:hint="eastAsia"/>
              </w:rPr>
              <w:t>事件通知、报告分发</w:t>
            </w:r>
          </w:p>
        </w:tc>
        <w:tc>
          <w:tcPr>
            <w:tcW w:w="1893" w:type="dxa"/>
          </w:tcPr>
          <w:p w14:paraId="6E8B39EB" w14:textId="77777777" w:rsidR="00160299" w:rsidRDefault="00000000">
            <w:pPr>
              <w:pStyle w:val="Compact"/>
            </w:pPr>
            <w:r>
              <w:rPr>
                <w:rFonts w:hint="eastAsia"/>
              </w:rPr>
              <w:t>协议标准化</w:t>
            </w:r>
          </w:p>
        </w:tc>
        <w:tc>
          <w:tcPr>
            <w:tcW w:w="1549" w:type="dxa"/>
          </w:tcPr>
          <w:p w14:paraId="6E39CF6C" w14:textId="77777777" w:rsidR="00160299" w:rsidRDefault="00000000">
            <w:pPr>
              <w:pStyle w:val="Compact"/>
            </w:pPr>
            <w:r>
              <w:t>Slack/Teams/Email</w:t>
            </w:r>
          </w:p>
        </w:tc>
      </w:tr>
    </w:tbl>
    <w:p w14:paraId="74ABABA3" w14:textId="77777777" w:rsidR="00160299" w:rsidRDefault="00000000">
      <w:pPr>
        <w:pStyle w:val="BodyText"/>
      </w:pPr>
      <w:r>
        <w:rPr>
          <w:rFonts w:hint="eastAsia"/>
          <w:b/>
          <w:bCs/>
        </w:rPr>
        <w:t>集成架构图</w:t>
      </w:r>
      <w:r>
        <w:t xml:space="preserve">: </w:t>
      </w:r>
      <w:r>
        <w:rPr>
          <w:noProof/>
        </w:rPr>
        <w:drawing>
          <wp:inline distT="0" distB="0" distL="0" distR="0" wp14:anchorId="54317E8D" wp14:editId="09D0DBF7">
            <wp:extent cx="5334000" cy="1592035"/>
            <wp:effectExtent l="0" t="0" r="0" b="0"/>
            <wp:docPr id="522" name="Picture" descr="Mermaid Diagram"/>
            <wp:cNvGraphicFramePr/>
            <a:graphic xmlns:a="http://schemas.openxmlformats.org/drawingml/2006/main">
              <a:graphicData uri="http://schemas.openxmlformats.org/drawingml/2006/picture">
                <pic:pic xmlns:pic="http://schemas.openxmlformats.org/drawingml/2006/picture">
                  <pic:nvPicPr>
                    <pic:cNvPr id="523" name="Picture" descr="mermaid_37.png"/>
                    <pic:cNvPicPr>
                      <a:picLocks noChangeAspect="1" noChangeArrowheads="1"/>
                    </pic:cNvPicPr>
                  </pic:nvPicPr>
                  <pic:blipFill>
                    <a:blip r:embed="rId90"/>
                    <a:stretch>
                      <a:fillRect/>
                    </a:stretch>
                  </pic:blipFill>
                  <pic:spPr bwMode="auto">
                    <a:xfrm>
                      <a:off x="0" y="0"/>
                      <a:ext cx="5334000" cy="1592035"/>
                    </a:xfrm>
                    <a:prstGeom prst="rect">
                      <a:avLst/>
                    </a:prstGeom>
                    <a:noFill/>
                    <a:ln w="9525">
                      <a:noFill/>
                      <a:headEnd/>
                      <a:tailEnd/>
                    </a:ln>
                  </pic:spPr>
                </pic:pic>
              </a:graphicData>
            </a:graphic>
          </wp:inline>
        </w:drawing>
      </w:r>
    </w:p>
    <w:p w14:paraId="78E4873E" w14:textId="77777777" w:rsidR="00160299" w:rsidRDefault="00000000">
      <w:pPr>
        <w:pStyle w:val="BodyText"/>
      </w:pPr>
      <w:r>
        <w:rPr>
          <w:rFonts w:hint="eastAsia"/>
          <w:b/>
          <w:bCs/>
        </w:rPr>
        <w:t>扩展配置示例</w:t>
      </w:r>
      <w:r>
        <w:t>:</w:t>
      </w:r>
    </w:p>
    <w:p w14:paraId="72255F9D" w14:textId="77777777" w:rsidR="00160299" w:rsidRDefault="00000000">
      <w:pPr>
        <w:pStyle w:val="SourceCode"/>
      </w:pPr>
      <w:r>
        <w:t>examples/16_tools/extension_config.yml</w:t>
        <w:br/>
        <w:t>extensions:</w:t>
        <w:br/>
        <w:t xml:space="preserve">  plugins:</w:t>
        <w:br/>
        <w:t xml:space="preserve">    - name: jenkins_integration</w:t>
        <w:br/>
        <w:t xml:space="preserve">      type: ci_cd</w:t>
        <w:br/>
        <w:t xml:space="preserve">      version: "1.0.0"</w:t>
        <w:br/>
        <w:t xml:space="preserve">      config:</w:t>
        <w:br/>
        <w:t xml:space="preserve">        jenkins_url: "https:/jenkins.company.com"</w:t>
        <w:br/>
        <w:t xml:space="preserve">        job_name: "bigdata-test-pipeline"</w:t>
        <w:br/>
        <w:t xml:space="preserve">        auth_token: "${JENKINS_TOKEN}"</w:t>
        <w:br/>
        <w:t xml:space="preserve">      </w:t>
        <w:br/>
        <w:t xml:space="preserve">      hooks:</w:t>
        <w:br/>
        <w:t xml:space="preserve">        - event: test_started</w:t>
        <w:br/>
        <w:t xml:space="preserve">          action: update_build_status</w:t>
        <w:br/>
        <w:t xml:space="preserve">        - event: test_completed</w:t>
        <w:br/>
        <w:t xml:space="preserve">          action: publish_results</w:t>
        <w:br/>
        <w:t xml:space="preserve">    </w:t>
        <w:br/>
        <w:t xml:space="preserve">    - name: prometheus_monitoring</w:t>
        <w:br/>
        <w:t xml:space="preserve">      type: monitoring</w:t>
        <w:br/>
        <w:t xml:space="preserve">      version: "1.0.0"</w:t>
        <w:br/>
        <w:t xml:space="preserve">      config:</w:t>
        <w:br/>
        <w:t xml:space="preserve">        prometheus_url: "http:/prometheus:9090"</w:t>
        <w:br/>
        <w:t xml:space="preserve">        job_name: "bigdata_test_framework"</w:t>
        <w:br/>
        <w:t xml:space="preserve">        metrics_prefix: "bd_test_"</w:t>
        <w:br/>
        <w:t xml:space="preserve">      </w:t>
        <w:br/>
        <w:t xml:space="preserve">      exporters:</w:t>
        <w:br/>
        <w:t xml:space="preserve">        - metric: test_execution_time</w:t>
        <w:br/>
        <w:t xml:space="preserve">          type: histogram</w:t>
        <w:br/>
        <w:t xml:space="preserve">          buckets: [1, 5, 10, 30, 60, 300]</w:t>
        <w:br/>
        <w:t xml:space="preserve">        - metric: test_success_rate</w:t>
        <w:br/>
        <w:t xml:space="preserve">          type: gauge</w:t>
        <w:br/>
        <w:t xml:space="preserve">          labels: ["test_suite", "environment"]</w:t>
        <w:br/>
        <w:t xml:space="preserve">    </w:t>
        <w:br/>
        <w:t xml:space="preserve">    - name: slack_notifications</w:t>
        <w:br/>
        <w:t xml:space="preserve">      type: notification</w:t>
        <w:br/>
        <w:t xml:space="preserve">      version: "1.0.0"</w:t>
        <w:br/>
        <w:t xml:space="preserve">      config:</w:t>
        <w:br/>
        <w:t xml:space="preserve">        webhook_url: "${SLACK_WEBHOOK_URL}"</w:t>
        <w:br/>
        <w:t xml:space="preserve">        channel: "#bigdata-test-alerts"</w:t>
        <w:br/>
        <w:t xml:space="preserve">        username: "Test Framework"</w:t>
        <w:br/>
        <w:t xml:space="preserve">      </w:t>
        <w:br/>
        <w:t xml:space="preserve">      templates:</w:t>
        <w:br/>
        <w:t xml:space="preserve">        success: "✅ Test suite {{suite_name}} completed successfully"</w:t>
        <w:br/>
        <w:t xml:space="preserve">        failure: "❌ Test suite {{suite_name}} failed: {{error_count}} errors"</w:t>
        <w:br/>
        <w:t xml:space="preserve">        summary: "📊 Daily test summary: {{total_tests}} tests, {{pass_rate}}% pass rate"</w:t>
        <w:br/>
        <w:br/>
        <w:t xml:space="preserve">  custom_plugins:</w:t>
        <w:br/>
        <w:t xml:space="preserve">    - name: custom_data_validator</w:t>
        <w:br/>
        <w:t xml:space="preserve">      type: validator</w:t>
        <w:br/>
        <w:t xml:space="preserve">      entry_point: "mycompany.validators.CustomValidator"</w:t>
        <w:br/>
        <w:t xml:space="preserve">      config:</w:t>
        <w:br/>
        <w:t xml:space="preserve">        rules_file: "custom_rules.yml"</w:t>
        <w:br/>
        <w:t xml:space="preserve">    </w:t>
        <w:br/>
        <w:t xml:space="preserve">    - name: advanced_analyzer</w:t>
        <w:br/>
        <w:t xml:space="preserve">      type: analyzer</w:t>
        <w:br/>
        <w:t xml:space="preserve">      entry_point: "mycompany.analyzers.AdvancedAnalyzer"</w:t>
        <w:br/>
        <w:t xml:space="preserve">      dependencies:</w:t>
        <w:br/>
        <w:t xml:space="preserve">        - numpy</w:t>
        <w:br/>
        <w:t xml:space="preserve">        - pandas</w:t>
        <w:br/>
        <w:t xml:space="preserve">        - scikit-learn</w:t>
      </w:r>
    </w:p>
    <w:p w14:paraId="1ED20140" w14:textId="77777777" w:rsidR="00160299" w:rsidRDefault="00000000">
      <w:pPr>
        <w:pStyle w:val="Heading4"/>
      </w:pPr>
      <w:bookmarkStart w:id="359" w:name="云监控与智能告警"/>
      <w:bookmarkEnd w:id="358"/>
      <w:r>
        <w:t xml:space="preserve">16.5 </w:t>
      </w:r>
      <w:r>
        <w:rPr>
          <w:rFonts w:hint="eastAsia"/>
        </w:rPr>
        <w:t>云监控与智能告警</w:t>
      </w:r>
    </w:p>
    <w:p w14:paraId="7986A76C" w14:textId="77777777" w:rsidR="00160299" w:rsidRDefault="00000000">
      <w:pPr>
        <w:pStyle w:val="FirstParagraph"/>
        <w:shd w:val="clear" w:color="auto" w:fill="E6F3FF"/>
        <w:shd w:val="clear" w:color="auto" w:fill="E6F3FF"/>
        <w:shd w:val="clear" w:color="auto" w:fill="E6F3FF"/>
      </w:pPr>
      <w:r>
        <w:t>&gt;锚点名称: 第1篇[16-006]-云监控与智能告警系统 锚点类型: 监控告警 锚点方法: 智能分析 锚点名称: 云监控与智能告警系统 引用附件: examples/16_tools/cloud_monitoring_collector.py 完成情况: 已完成 补充建议: 字段建议：监控指标/告警规则/智能分析/自动化响应，补充监控告警架构图</w:t>
        <w:br/>
        <w:t>&gt;锚点类型: 建议</w:t>
        <w:br/>
        <w:t>&gt;锚点方法: 配置示例</w:t>
        <w:br/>
        <w:t>&gt;补充建议: 字段建议：监控指标/告警规则/智能分析/自动化响应，补充监控告警架构图</w:t>
        <w:br/>
        <w:t>&gt;引用附件: examples/16_tools/cloud_monitoring_collector.py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833"/>
        <w:gridCol w:w="1834"/>
        <w:gridCol w:w="1834"/>
        <w:gridCol w:w="1834"/>
        <w:gridCol w:w="2241"/>
      </w:tblGrid>
      <w:tr w:rsidR="00160299" w14:paraId="6ED1378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3DD1DCC3" w14:textId="77777777" w:rsidR="00160299" w:rsidRDefault="00000000">
            <w:pPr>
              <w:pStyle w:val="Compact"/>
            </w:pPr>
            <w:r>
              <w:rPr>
                <w:rFonts w:hint="eastAsia"/>
              </w:rPr>
              <w:t>监控层次</w:t>
            </w:r>
          </w:p>
        </w:tc>
        <w:tc>
          <w:tcPr>
            <w:tcW w:w="1516" w:type="dxa"/>
          </w:tcPr>
          <w:p w14:paraId="370EE880" w14:textId="77777777" w:rsidR="00160299" w:rsidRDefault="00000000">
            <w:pPr>
              <w:pStyle w:val="Compact"/>
            </w:pPr>
            <w:r>
              <w:rPr>
                <w:rFonts w:hint="eastAsia"/>
              </w:rPr>
              <w:t>指标类型</w:t>
            </w:r>
          </w:p>
        </w:tc>
        <w:tc>
          <w:tcPr>
            <w:tcW w:w="1516" w:type="dxa"/>
          </w:tcPr>
          <w:p w14:paraId="51FA512A" w14:textId="77777777" w:rsidR="00160299" w:rsidRDefault="00000000">
            <w:pPr>
              <w:pStyle w:val="Compact"/>
            </w:pPr>
            <w:r>
              <w:rPr>
                <w:rFonts w:hint="eastAsia"/>
              </w:rPr>
              <w:t>告警规则</w:t>
            </w:r>
          </w:p>
        </w:tc>
        <w:tc>
          <w:tcPr>
            <w:tcW w:w="1516" w:type="dxa"/>
          </w:tcPr>
          <w:p w14:paraId="0B0889DC" w14:textId="77777777" w:rsidR="00160299" w:rsidRDefault="00000000">
            <w:pPr>
              <w:pStyle w:val="Compact"/>
            </w:pPr>
            <w:r>
              <w:rPr>
                <w:rFonts w:hint="eastAsia"/>
              </w:rPr>
              <w:t>智能分析</w:t>
            </w:r>
          </w:p>
        </w:tc>
        <w:tc>
          <w:tcPr>
            <w:tcW w:w="1853" w:type="dxa"/>
          </w:tcPr>
          <w:p w14:paraId="619D68FA" w14:textId="77777777" w:rsidR="00160299" w:rsidRDefault="00000000">
            <w:pPr>
              <w:pStyle w:val="Compact"/>
            </w:pPr>
            <w:r>
              <w:rPr>
                <w:rFonts w:hint="eastAsia"/>
              </w:rPr>
              <w:t>自动化响应</w:t>
            </w:r>
          </w:p>
        </w:tc>
      </w:tr>
      <w:tr w:rsidR="00160299" w14:paraId="0407FF55" w14:textId="77777777">
        <w:tc>
          <w:tcPr>
            <w:tcW w:w="1516" w:type="dxa"/>
          </w:tcPr>
          <w:p w14:paraId="6B4C27C8" w14:textId="77777777" w:rsidR="00160299" w:rsidRDefault="00000000">
            <w:pPr>
              <w:pStyle w:val="Compact"/>
            </w:pPr>
            <w:r>
              <w:rPr>
                <w:rFonts w:hint="eastAsia"/>
                <w:b/>
                <w:bCs/>
              </w:rPr>
              <w:t>基础设施层</w:t>
            </w:r>
          </w:p>
        </w:tc>
        <w:tc>
          <w:tcPr>
            <w:tcW w:w="1516" w:type="dxa"/>
          </w:tcPr>
          <w:p w14:paraId="639F19AB" w14:textId="77777777" w:rsidR="00160299" w:rsidRDefault="00000000">
            <w:pPr>
              <w:pStyle w:val="Compact"/>
            </w:pPr>
            <w:r>
              <w:rPr>
                <w:rFonts w:hint="eastAsia"/>
              </w:rPr>
              <w:t>CPU/</w:t>
            </w:r>
            <w:r>
              <w:rPr>
                <w:rFonts w:hint="eastAsia"/>
              </w:rPr>
              <w:t>内存</w:t>
            </w:r>
            <w:r>
              <w:rPr>
                <w:rFonts w:hint="eastAsia"/>
              </w:rPr>
              <w:t>/</w:t>
            </w:r>
            <w:r>
              <w:rPr>
                <w:rFonts w:hint="eastAsia"/>
              </w:rPr>
              <w:t>磁盘</w:t>
            </w:r>
            <w:r>
              <w:rPr>
                <w:rFonts w:hint="eastAsia"/>
              </w:rPr>
              <w:t>/</w:t>
            </w:r>
            <w:r>
              <w:rPr>
                <w:rFonts w:hint="eastAsia"/>
              </w:rPr>
              <w:t>网络</w:t>
            </w:r>
          </w:p>
        </w:tc>
        <w:tc>
          <w:tcPr>
            <w:tcW w:w="1516" w:type="dxa"/>
          </w:tcPr>
          <w:p w14:paraId="69A89241" w14:textId="77777777" w:rsidR="00160299" w:rsidRDefault="00000000">
            <w:pPr>
              <w:pStyle w:val="Compact"/>
            </w:pPr>
            <w:r>
              <w:rPr>
                <w:rFonts w:hint="eastAsia"/>
              </w:rPr>
              <w:t>阈值告警、趋势分析</w:t>
            </w:r>
          </w:p>
        </w:tc>
        <w:tc>
          <w:tcPr>
            <w:tcW w:w="1516" w:type="dxa"/>
          </w:tcPr>
          <w:p w14:paraId="02FFBF5A" w14:textId="77777777" w:rsidR="00160299" w:rsidRDefault="00000000">
            <w:pPr>
              <w:pStyle w:val="Compact"/>
            </w:pPr>
            <w:r>
              <w:rPr>
                <w:rFonts w:hint="eastAsia"/>
              </w:rPr>
              <w:t>异常检测、预测分析</w:t>
            </w:r>
          </w:p>
        </w:tc>
        <w:tc>
          <w:tcPr>
            <w:tcW w:w="1853" w:type="dxa"/>
          </w:tcPr>
          <w:p w14:paraId="285C9D37" w14:textId="77777777" w:rsidR="00160299" w:rsidRDefault="00000000">
            <w:pPr>
              <w:pStyle w:val="Compact"/>
            </w:pPr>
            <w:r>
              <w:rPr>
                <w:rFonts w:hint="eastAsia"/>
              </w:rPr>
              <w:t>自动扩缩容、故障转移</w:t>
            </w:r>
          </w:p>
        </w:tc>
      </w:tr>
      <w:tr w:rsidR="00160299" w14:paraId="79C993FC" w14:textId="77777777">
        <w:tc>
          <w:tcPr>
            <w:tcW w:w="1516" w:type="dxa"/>
          </w:tcPr>
          <w:p w14:paraId="41DB1AC6" w14:textId="77777777" w:rsidR="00160299" w:rsidRDefault="00000000">
            <w:pPr>
              <w:pStyle w:val="Compact"/>
            </w:pPr>
            <w:r>
              <w:rPr>
                <w:rFonts w:hint="eastAsia"/>
                <w:b/>
                <w:bCs/>
              </w:rPr>
              <w:t>应用服务层</w:t>
            </w:r>
          </w:p>
        </w:tc>
        <w:tc>
          <w:tcPr>
            <w:tcW w:w="1516" w:type="dxa"/>
          </w:tcPr>
          <w:p w14:paraId="0D9EEEEE" w14:textId="77777777" w:rsidR="00160299" w:rsidRDefault="00000000">
            <w:pPr>
              <w:pStyle w:val="Compact"/>
            </w:pPr>
            <w:r>
              <w:rPr>
                <w:rFonts w:hint="eastAsia"/>
              </w:rPr>
              <w:t>响应时间</w:t>
            </w:r>
            <w:r>
              <w:rPr>
                <w:rFonts w:hint="eastAsia"/>
              </w:rPr>
              <w:t>/</w:t>
            </w:r>
            <w:r>
              <w:rPr>
                <w:rFonts w:hint="eastAsia"/>
              </w:rPr>
              <w:t>吞吐量</w:t>
            </w:r>
            <w:r>
              <w:rPr>
                <w:rFonts w:hint="eastAsia"/>
              </w:rPr>
              <w:t>/</w:t>
            </w:r>
            <w:r>
              <w:rPr>
                <w:rFonts w:hint="eastAsia"/>
              </w:rPr>
              <w:t>错误率</w:t>
            </w:r>
          </w:p>
        </w:tc>
        <w:tc>
          <w:tcPr>
            <w:tcW w:w="1516" w:type="dxa"/>
          </w:tcPr>
          <w:p w14:paraId="2540E180" w14:textId="77777777" w:rsidR="00160299" w:rsidRDefault="00000000">
            <w:pPr>
              <w:pStyle w:val="Compact"/>
            </w:pPr>
            <w:r>
              <w:rPr>
                <w:rFonts w:hint="eastAsia"/>
              </w:rPr>
              <w:t>SLA</w:t>
            </w:r>
            <w:r>
              <w:rPr>
                <w:rFonts w:hint="eastAsia"/>
              </w:rPr>
              <w:t>监控、性能基线</w:t>
            </w:r>
          </w:p>
        </w:tc>
        <w:tc>
          <w:tcPr>
            <w:tcW w:w="1516" w:type="dxa"/>
          </w:tcPr>
          <w:p w14:paraId="4517B874" w14:textId="77777777" w:rsidR="00160299" w:rsidRDefault="00000000">
            <w:pPr>
              <w:pStyle w:val="Compact"/>
            </w:pPr>
            <w:r>
              <w:rPr>
                <w:rFonts w:hint="eastAsia"/>
              </w:rPr>
              <w:t>关联分析、根本原因分析</w:t>
            </w:r>
          </w:p>
        </w:tc>
        <w:tc>
          <w:tcPr>
            <w:tcW w:w="1853" w:type="dxa"/>
          </w:tcPr>
          <w:p w14:paraId="3A0C0286" w14:textId="77777777" w:rsidR="00160299" w:rsidRDefault="00000000">
            <w:pPr>
              <w:pStyle w:val="Compact"/>
            </w:pPr>
            <w:r>
              <w:rPr>
                <w:rFonts w:hint="eastAsia"/>
              </w:rPr>
              <w:t>服务重启、流量控制</w:t>
            </w:r>
          </w:p>
        </w:tc>
      </w:tr>
      <w:tr w:rsidR="00160299" w14:paraId="3653E2EA" w14:textId="77777777">
        <w:tc>
          <w:tcPr>
            <w:tcW w:w="1516" w:type="dxa"/>
          </w:tcPr>
          <w:p w14:paraId="453F2B6C" w14:textId="77777777" w:rsidR="00160299" w:rsidRDefault="00000000">
            <w:pPr>
              <w:pStyle w:val="Compact"/>
            </w:pPr>
            <w:r>
              <w:rPr>
                <w:rFonts w:hint="eastAsia"/>
                <w:b/>
                <w:bCs/>
              </w:rPr>
              <w:t>数据一致性层</w:t>
            </w:r>
          </w:p>
        </w:tc>
        <w:tc>
          <w:tcPr>
            <w:tcW w:w="1516" w:type="dxa"/>
          </w:tcPr>
          <w:p w14:paraId="2371B843" w14:textId="77777777" w:rsidR="00160299" w:rsidRDefault="00000000">
            <w:pPr>
              <w:pStyle w:val="Compact"/>
            </w:pPr>
            <w:r>
              <w:rPr>
                <w:rFonts w:hint="eastAsia"/>
              </w:rPr>
              <w:t>同步延迟</w:t>
            </w:r>
            <w:r>
              <w:rPr>
                <w:rFonts w:hint="eastAsia"/>
              </w:rPr>
              <w:t>/</w:t>
            </w:r>
            <w:r>
              <w:rPr>
                <w:rFonts w:hint="eastAsia"/>
              </w:rPr>
              <w:t>冲突率</w:t>
            </w:r>
            <w:r>
              <w:rPr>
                <w:rFonts w:hint="eastAsia"/>
              </w:rPr>
              <w:t>/</w:t>
            </w:r>
            <w:r>
              <w:rPr>
                <w:rFonts w:hint="eastAsia"/>
              </w:rPr>
              <w:t>数据完整性</w:t>
            </w:r>
          </w:p>
        </w:tc>
        <w:tc>
          <w:tcPr>
            <w:tcW w:w="1516" w:type="dxa"/>
          </w:tcPr>
          <w:p w14:paraId="5CB696A3" w14:textId="77777777" w:rsidR="00160299" w:rsidRDefault="00000000">
            <w:pPr>
              <w:pStyle w:val="Compact"/>
            </w:pPr>
            <w:r>
              <w:rPr>
                <w:rFonts w:hint="eastAsia"/>
              </w:rPr>
              <w:t>一致性检查、数据质量</w:t>
            </w:r>
          </w:p>
        </w:tc>
        <w:tc>
          <w:tcPr>
            <w:tcW w:w="1516" w:type="dxa"/>
          </w:tcPr>
          <w:p w14:paraId="63BDE32C" w14:textId="77777777" w:rsidR="00160299" w:rsidRDefault="00000000">
            <w:pPr>
              <w:pStyle w:val="Compact"/>
            </w:pPr>
            <w:r>
              <w:rPr>
                <w:rFonts w:hint="eastAsia"/>
              </w:rPr>
              <w:t>一致性模式识别、影响分析</w:t>
            </w:r>
          </w:p>
        </w:tc>
        <w:tc>
          <w:tcPr>
            <w:tcW w:w="1853" w:type="dxa"/>
          </w:tcPr>
          <w:p w14:paraId="06C107C6" w14:textId="77777777" w:rsidR="00160299" w:rsidRDefault="00000000">
            <w:pPr>
              <w:pStyle w:val="Compact"/>
            </w:pPr>
            <w:r>
              <w:rPr>
                <w:rFonts w:hint="eastAsia"/>
              </w:rPr>
              <w:t>自动修复、数据同步</w:t>
            </w:r>
          </w:p>
        </w:tc>
      </w:tr>
    </w:tbl>
    <w:p w14:paraId="4B34F663" w14:textId="77777777" w:rsidR="00160299" w:rsidRDefault="00000000">
      <w:pPr>
        <w:pStyle w:val="BodyText"/>
      </w:pPr>
      <w:r>
        <w:rPr>
          <w:rFonts w:hint="eastAsia"/>
          <w:b/>
          <w:bCs/>
        </w:rPr>
        <w:lastRenderedPageBreak/>
        <w:t>云监控告警架构图</w:t>
      </w:r>
      <w:r>
        <w:t xml:space="preserve">: </w:t>
      </w:r>
      <w:r>
        <w:rPr>
          <w:noProof/>
        </w:rPr>
        <w:drawing>
          <wp:inline distT="0" distB="0" distL="0" distR="0" wp14:anchorId="2C93460F" wp14:editId="28F37130">
            <wp:extent cx="5334000" cy="4782910"/>
            <wp:effectExtent l="0" t="0" r="0" b="0"/>
            <wp:docPr id="526" name="Picture" descr="Mermaid Diagram"/>
            <wp:cNvGraphicFramePr/>
            <a:graphic xmlns:a="http://schemas.openxmlformats.org/drawingml/2006/main">
              <a:graphicData uri="http://schemas.openxmlformats.org/drawingml/2006/picture">
                <pic:pic xmlns:pic="http://schemas.openxmlformats.org/drawingml/2006/picture">
                  <pic:nvPicPr>
                    <pic:cNvPr id="527" name="Picture" descr="mermaid_38.png"/>
                    <pic:cNvPicPr>
                      <a:picLocks noChangeAspect="1" noChangeArrowheads="1"/>
                    </pic:cNvPicPr>
                  </pic:nvPicPr>
                  <pic:blipFill>
                    <a:blip r:embed="rId91"/>
                    <a:stretch>
                      <a:fillRect/>
                    </a:stretch>
                  </pic:blipFill>
                  <pic:spPr bwMode="auto">
                    <a:xfrm>
                      <a:off x="0" y="0"/>
                      <a:ext cx="5334000" cy="4782910"/>
                    </a:xfrm>
                    <a:prstGeom prst="rect">
                      <a:avLst/>
                    </a:prstGeom>
                    <a:noFill/>
                    <a:ln w="9525">
                      <a:noFill/>
                      <a:headEnd/>
                      <a:tailEnd/>
                    </a:ln>
                  </pic:spPr>
                </pic:pic>
              </a:graphicData>
            </a:graphic>
          </wp:inline>
        </w:drawing>
      </w:r>
    </w:p>
    <w:p w14:paraId="49DD0377" w14:textId="77777777" w:rsidR="00160299" w:rsidRDefault="00000000">
      <w:pPr>
        <w:pStyle w:val="BodyText"/>
      </w:pPr>
      <w:r>
        <w:rPr>
          <w:rFonts w:hint="eastAsia"/>
          <w:b/>
          <w:bCs/>
        </w:rPr>
        <w:t>云监控告警框架示例</w:t>
      </w:r>
      <w:r>
        <w:t xml:space="preserve"> </w:t>
      </w:r>
      <w:r>
        <w:rPr>
          <w:rFonts w:hint="eastAsia"/>
        </w:rPr>
        <w:t>(</w:t>
      </w:r>
      <w:r>
        <w:rPr>
          <w:rFonts w:hint="eastAsia"/>
        </w:rPr>
        <w:t>详见</w:t>
      </w:r>
      <w:r>
        <w:t xml:space="preserve"> </w:t>
      </w:r>
      <w:r>
        <w:rPr>
          <w:rStyle w:val="VerbatimChar"/>
        </w:rPr>
        <w:t>examples/16_tools/cloud_monitoring_collector.py</w:t>
      </w:r>
      <w:r>
        <w:t>):</w:t>
      </w:r>
    </w:p>
    <w:p w14:paraId="3EDABB5B" w14:textId="77777777" w:rsidR="00160299" w:rsidRDefault="00000000">
      <w:pPr>
        <w:pStyle w:val="SourceCode"/>
      </w:pPr>
      <w:r>
        <w:t>云监控与智能告警框架</w:t>
        <w:br/>
        <w:t>from abc import ABC, abstractmethod</w:t>
        <w:br/>
        <w:t>from typing import List, Dict, Any, Optional, Callable, Tuple</w:t>
        <w:br/>
        <w:t>from dataclasses import dataclass, field</w:t>
        <w:br/>
        <w:t>from datetime import datetime, timedelta</w:t>
        <w:br/>
        <w:t>from enum import Enum</w:t>
        <w:br/>
        <w:t>import asyncio</w:t>
        <w:br/>
        <w:t>import statistics</w:t>
        <w:br/>
        <w:br/>
        <w:t>class AlertSeverity(Enum):</w:t>
        <w:br/>
        <w:t xml:space="preserve">    LOW = "low"</w:t>
        <w:br/>
        <w:t xml:space="preserve">    MEDIUM = "medium"</w:t>
        <w:br/>
        <w:t xml:space="preserve">    HIGH = "high"</w:t>
        <w:br/>
        <w:t xml:space="preserve">    CRITICAL = "critical"</w:t>
        <w:br/>
        <w:br/>
        <w:t>class AlertStatus(Enum):</w:t>
        <w:br/>
        <w:t xml:space="preserve">    ACTIVE = "active"</w:t>
        <w:br/>
        <w:t xml:space="preserve">    RESOLVED = "resolved"</w:t>
        <w:br/>
        <w:t xml:space="preserve">    ACKNOWLEDGED = "acknowledged"</w:t>
        <w:br/>
        <w:br/>
        <w:t>@dataclass</w:t>
        <w:br/>
        <w:t>class MetricData:</w:t>
        <w:br/>
        <w:t xml:space="preserve">    """指标数据"""</w:t>
        <w:br/>
        <w:t xml:space="preserve">    name: str</w:t>
        <w:br/>
        <w:t xml:space="preserve">    value: float</w:t>
        <w:br/>
        <w:t xml:space="preserve">    timestamp: datetime</w:t>
        <w:br/>
        <w:t xml:space="preserve">    labels: Dict[str, str] = field(default_factory=dict)</w:t>
        <w:br/>
        <w:t xml:space="preserve">    source: str = ""</w:t>
        <w:br/>
        <w:br/>
        <w:t>@dataclass</w:t>
        <w:br/>
        <w:t>class AlertRule:</w:t>
        <w:br/>
        <w:t xml:space="preserve">    """告警规则"""</w:t>
        <w:br/>
        <w:t xml:space="preserve">    name: str</w:t>
        <w:br/>
        <w:t xml:space="preserve">    metric_name: str</w:t>
        <w:br/>
        <w:t xml:space="preserve">    condition: str  # e.g., "value &gt; 90"</w:t>
        <w:br/>
        <w:t xml:space="preserve">    severity: AlertSeverity</w:t>
        <w:br/>
        <w:t xml:space="preserve">    description: str</w:t>
        <w:br/>
        <w:t xml:space="preserve">    labels: Dict[str, str] = field(default_factory=dict)</w:t>
        <w:br/>
        <w:t xml:space="preserve">    annotations: Dict[str, str] = field(default_factory=dict)</w:t>
        <w:br/>
        <w:t xml:space="preserve">    evaluation_interval: int = 60  # seconds</w:t>
        <w:br/>
        <w:t xml:space="preserve">    for_duration: int = 300  # seconds</w:t>
        <w:br/>
        <w:br/>
        <w:t>@dataclass</w:t>
        <w:br/>
        <w:t>class Alert:</w:t>
        <w:br/>
        <w:t xml:space="preserve">    """告警实例"""</w:t>
        <w:br/>
        <w:t xml:space="preserve">    id: str</w:t>
        <w:br/>
        <w:t xml:space="preserve">    rule_name: str</w:t>
        <w:br/>
        <w:t xml:space="preserve">    severity: AlertSeverity</w:t>
        <w:br/>
        <w:t xml:space="preserve">    status: AlertStatus</w:t>
        <w:br/>
        <w:t xml:space="preserve">    description: str</w:t>
        <w:br/>
        <w:t xml:space="preserve">    labels: Dict[str, str]</w:t>
        <w:br/>
        <w:t xml:space="preserve">    annotations: Dict[str, str]</w:t>
        <w:br/>
        <w:t xml:space="preserve">    starts_at: datetime</w:t>
        <w:br/>
        <w:t xml:space="preserve">    ends_at: Optional[datetime] = None</w:t>
        <w:br/>
        <w:t xml:space="preserve">    generator_url: str = ""</w:t>
        <w:br/>
        <w:br/>
        <w:t>class CloudMonitoringCollector(ABC):</w:t>
        <w:br/>
        <w:t xml:space="preserve">    """云监控收集器抽象基类"""</w:t>
        <w:br/>
        <w:t xml:space="preserve">    </w:t>
        <w:br/>
        <w:t xml:space="preserve">    def __init__(self, config: Dict[str, Any]):</w:t>
        <w:br/>
        <w:t xml:space="preserve">        self.config = config</w:t>
        <w:br/>
        <w:t xml:space="preserve">        self.metrics_buffer: List[MetricData] = []</w:t>
        <w:br/>
        <w:t xml:space="preserve">        self.collection_interval = config.get('interval', 60)</w:t>
        <w:br/>
        <w:t xml:space="preserve">    </w:t>
        <w:br/>
        <w:t xml:space="preserve">    @abstractmethod</w:t>
        <w:br/>
        <w:t xml:space="preserve">    async def collect_infrastructure_metrics(self) -&gt; List[MetricData]:</w:t>
        <w:br/>
        <w:t xml:space="preserve">        """收集基础设施指标"""</w:t>
        <w:br/>
        <w:t xml:space="preserve">        pass</w:t>
        <w:br/>
        <w:t xml:space="preserve">    </w:t>
        <w:br/>
        <w:t xml:space="preserve">    @abstractmethod</w:t>
        <w:br/>
        <w:t xml:space="preserve">    async def collect_application_metrics(self) -&gt; List[MetricData]:</w:t>
        <w:br/>
        <w:t xml:space="preserve">        """收集应用指标"""</w:t>
        <w:br/>
        <w:t xml:space="preserve">        pass</w:t>
        <w:br/>
        <w:t xml:space="preserve">    </w:t>
        <w:br/>
        <w:t xml:space="preserve">    @abstractmethod</w:t>
        <w:br/>
        <w:t xml:space="preserve">    async def collect_data_consistency_metrics(self) -&gt; List[MetricData]:</w:t>
        <w:br/>
        <w:t xml:space="preserve">        """收集数据一致性指标"""</w:t>
        <w:br/>
        <w:t xml:space="preserve">        pass</w:t>
        <w:br/>
        <w:t xml:space="preserve">    </w:t>
        <w:br/>
        <w:t xml:space="preserve">    async def collect_all_metrics(self) -&gt; List[MetricData]:</w:t>
        <w:br/>
        <w:t xml:space="preserve">        """收集所有指标"""</w:t>
        <w:br/>
        <w:t xml:space="preserve">        infra_metrics = await self.collect_infrastructure_metrics()</w:t>
        <w:br/>
        <w:t xml:space="preserve">        app_metrics = await self.collect_application_metrics()</w:t>
        <w:br/>
        <w:t xml:space="preserve">        data_metrics = await self.collect_data_consistency_metrics()</w:t>
        <w:br/>
        <w:t xml:space="preserve">        </w:t>
        <w:br/>
        <w:t xml:space="preserve">        all_metrics = infra_metrics + app_metrics + data_metrics</w:t>
        <w:br/>
        <w:t xml:space="preserve">        self.metrics_buffer.extend(all_metrics)</w:t>
        <w:br/>
        <w:t xml:space="preserve">        </w:t>
        <w:br/>
        <w:t xml:space="preserve">        # 清理旧数据</w:t>
        <w:br/>
        <w:t xml:space="preserve">        cutoff_time = datetime.now() - timedelta(hours=24)</w:t>
        <w:br/>
        <w:t xml:space="preserve">        self.metrics_buffer = [m for m in self.metrics_buffer if m.timestamp &gt; cutoff_time]</w:t>
        <w:br/>
        <w:t xml:space="preserve">        </w:t>
        <w:br/>
        <w:t xml:space="preserve">        return all_metrics</w:t>
        <w:br/>
        <w:br/>
        <w:t>class IntelligentAlertManager:</w:t>
        <w:br/>
        <w:t xml:space="preserve">    """智能告警管理器"""</w:t>
        <w:br/>
        <w:t xml:space="preserve">    </w:t>
        <w:br/>
        <w:t xml:space="preserve">    def __init__(self, config: Dict[str, Any]):</w:t>
        <w:br/>
        <w:t xml:space="preserve">        self.config = config</w:t>
        <w:br/>
        <w:t xml:space="preserve">        self.alert_rules: List[AlertRule] = []</w:t>
        <w:br/>
        <w:t xml:space="preserve">        self.active_alerts: Dict[str, Alert] = {}</w:t>
        <w:br/>
        <w:t xml:space="preserve">        self.alert_history: List[Alert] = []</w:t>
        <w:br/>
        <w:t xml:space="preserve">        self.correlation_rules: List[Dict] = config.get('correlation_rules', [])</w:t>
        <w:br/>
        <w:t xml:space="preserve">    </w:t>
        <w:br/>
        <w:t xml:space="preserve">    def add_alert_rule(self, rule: AlertRule) -&gt; None:</w:t>
        <w:br/>
        <w:t xml:space="preserve">        """添加告警规则"""</w:t>
        <w:br/>
        <w:t xml:space="preserve">        self.alert_rules.append(rule)</w:t>
        <w:br/>
        <w:t xml:space="preserve">    </w:t>
        <w:br/>
        <w:t xml:space="preserve">    def evaluate_alerts(self, metrics: List[MetricData]) -&gt; List[Alert]:</w:t>
        <w:br/>
        <w:t xml:space="preserve">        """评估告警规则"""</w:t>
        <w:br/>
        <w:t xml:space="preserve">        new_alerts = []</w:t>
        <w:br/>
        <w:t xml:space="preserve">        </w:t>
        <w:br/>
        <w:t xml:space="preserve">        for rule in self.alert_rules:</w:t>
        <w:br/>
        <w:t xml:space="preserve">            # 获取相关指标</w:t>
        <w:br/>
        <w:t xml:space="preserve">            relevant_metrics = [m for m in metrics if m.name == rule.metric_name]</w:t>
        <w:br/>
        <w:t xml:space="preserve">            if not relevant_metrics:</w:t>
        <w:br/>
        <w:t xml:space="preserve">                continue</w:t>
        <w:br/>
        <w:t xml:space="preserve">            </w:t>
        <w:br/>
        <w:t xml:space="preserve">            # 评估条件</w:t>
        <w:br/>
        <w:t xml:space="preserve">            if self._evaluate_condition(rule.condition, relevant_metrics):</w:t>
        <w:br/>
        <w:t xml:space="preserve">                # 检查是否已经存在活跃告警</w:t>
        <w:br/>
        <w:t xml:space="preserve">                alert_key = f"{rule.name}_{rule.metric_name}"</w:t>
        <w:br/>
        <w:t xml:space="preserve">                if alert_key not in self.active_alerts:</w:t>
        <w:br/>
        <w:t xml:space="preserve">                    alert = Alert(</w:t>
        <w:br/>
        <w:t xml:space="preserve">                        id=f"alert_{int(datetime.now().timestamp())}",</w:t>
        <w:br/>
        <w:t xml:space="preserve">                        rule_name=rule.name,</w:t>
        <w:br/>
        <w:t xml:space="preserve">                        severity=rule.severity,</w:t>
        <w:br/>
        <w:t xml:space="preserve">                        status=AlertStatus.ACTIVE,</w:t>
        <w:br/>
        <w:t xml:space="preserve">                        description=rule.description,</w:t>
        <w:br/>
        <w:t xml:space="preserve">                        labels=rule.labels.copy(),</w:t>
        <w:br/>
        <w:t xml:space="preserve">                        annotations=rule.annotations.copy(),</w:t>
        <w:br/>
        <w:t xml:space="preserve">                        starts_at=datetime.now(),</w:t>
        <w:br/>
        <w:t xml:space="preserve">                        generator_url=f"/alerts/{rule.name}"</w:t>
        <w:br/>
        <w:t xml:space="preserve">                    )</w:t>
        <w:br/>
        <w:t xml:space="preserve">                    self.active_alerts[alert_key] = alert</w:t>
        <w:br/>
        <w:t xml:space="preserve">                    new_alerts.append(alert)</w:t>
        <w:br/>
        <w:t xml:space="preserve">        </w:t>
        <w:br/>
        <w:t xml:space="preserve">        # 检查需要解决的告警</w:t>
        <w:br/>
        <w:t xml:space="preserve">        resolved_alerts = self._check_resolved_alerts(metrics)</w:t>
        <w:br/>
        <w:t xml:space="preserve">        </w:t>
        <w:br/>
        <w:t xml:space="preserve">        return new_alerts + resolved_alerts</w:t>
        <w:br/>
        <w:t xml:space="preserve">    </w:t>
        <w:br/>
        <w:t xml:space="preserve">    def correlate_alerts(self, alerts: List[Alert]) -&gt; List[Alert]:</w:t>
        <w:br/>
        <w:t xml:space="preserve">        """关联告警"""</w:t>
        <w:br/>
        <w:t xml:space="preserve">        correlated_alerts = []</w:t>
        <w:br/>
        <w:t xml:space="preserve">        </w:t>
        <w:br/>
        <w:t xml:space="preserve">        for alert in alerts:</w:t>
        <w:br/>
        <w:t xml:space="preserve">            # 应用关联规则</w:t>
        <w:br/>
        <w:t xml:space="preserve">            correlated = self._apply_correlation_rules(alert, alerts)</w:t>
        <w:br/>
        <w:t xml:space="preserve">            if correlated:</w:t>
        <w:br/>
        <w:t xml:space="preserve">                correlated_alerts.extend(correlated)</w:t>
        <w:br/>
        <w:t xml:space="preserve">            else:</w:t>
        <w:br/>
        <w:t xml:space="preserve">                correlated_alerts.append(alert)</w:t>
        <w:br/>
        <w:t xml:space="preserve">        </w:t>
        <w:br/>
        <w:t xml:space="preserve">        return correlated_alerts</w:t>
        <w:br/>
        <w:t xml:space="preserve">    </w:t>
        <w:br/>
        <w:t xml:space="preserve">    def escalate_alerts(self, alerts: List[Alert]) -&gt; List[Tuple[Alert, str]]:</w:t>
        <w:br/>
        <w:t xml:space="preserve">        """升级告警"""</w:t>
        <w:br/>
        <w:t xml:space="preserve">        escalated = []</w:t>
        <w:br/>
        <w:t xml:space="preserve">        </w:t>
        <w:br/>
        <w:t xml:space="preserve">        for alert in alerts:</w:t>
        <w:br/>
        <w:t xml:space="preserve">            escalation_action = self._determine_escalation(alert)</w:t>
        <w:br/>
        <w:t xml:space="preserve">            if escalation_action:</w:t>
        <w:br/>
        <w:t xml:space="preserve">                escalated.append((alert, escalation_action))</w:t>
        <w:br/>
        <w:t xml:space="preserve">        </w:t>
        <w:br/>
        <w:t xml:space="preserve">        return escalated</w:t>
        <w:br/>
        <w:t xml:space="preserve">    </w:t>
        <w:br/>
        <w:t xml:space="preserve">    def _evaluate_condition(self, condition: str, metrics: List[MetricData]) -&gt; bool:</w:t>
        <w:br/>
        <w:t xml:space="preserve">        """评估告警条件"""</w:t>
        <w:br/>
        <w:t xml:space="preserve">        if not metrics:</w:t>
        <w:br/>
        <w:t xml:space="preserve">            return False</w:t>
        <w:br/>
        <w:t xml:space="preserve">        </w:t>
        <w:br/>
        <w:t xml:space="preserve">        # 获取最新指标值</w:t>
        <w:br/>
        <w:t xml:space="preserve">        latest_metric = max(metrics, key=lambda m: m.timestamp)</w:t>
        <w:br/>
        <w:t xml:space="preserve">        value = latest_metric.value</w:t>
        <w:br/>
        <w:t xml:space="preserve">        </w:t>
        <w:br/>
        <w:t xml:space="preserve">        # 简化的条件评估</w:t>
        <w:br/>
        <w:t xml:space="preserve">        try:</w:t>
        <w:br/>
        <w:t xml:space="preserve">            if "&gt;" in condition:</w:t>
        <w:br/>
        <w:t xml:space="preserve">                threshold = float(condition.split("&gt;")[1].strip())</w:t>
        <w:br/>
        <w:t xml:space="preserve">                return value &gt; threshold</w:t>
        <w:br/>
        <w:t xml:space="preserve">            elif "&lt;" in condition:</w:t>
        <w:br/>
        <w:t xml:space="preserve">                threshold = float(condition.split("&lt;")[1].strip())</w:t>
        <w:br/>
        <w:t xml:space="preserve">                return value &lt; threshold</w:t>
        <w:br/>
        <w:t xml:space="preserve">            elif "&gt;=" in condition:</w:t>
        <w:br/>
        <w:t xml:space="preserve">                threshold = float(condition.split("&gt;=")[1].strip())</w:t>
        <w:br/>
        <w:t xml:space="preserve">                return value &gt;= threshold</w:t>
        <w:br/>
        <w:t xml:space="preserve">            elif "&lt;=" in condition:</w:t>
        <w:br/>
        <w:t xml:space="preserve">                threshold = float(condition.split("&lt;=")[1].strip())</w:t>
        <w:br/>
        <w:t xml:space="preserve">                return value &lt;= threshold</w:t>
        <w:br/>
        <w:t xml:space="preserve">        except (ValueError, IndexError):</w:t>
        <w:br/>
        <w:t xml:space="preserve">            return False</w:t>
        <w:br/>
        <w:t xml:space="preserve">        </w:t>
        <w:br/>
        <w:t xml:space="preserve">        return False</w:t>
        <w:br/>
        <w:t xml:space="preserve">    </w:t>
        <w:br/>
        <w:t xml:space="preserve">    def _check_resolved_alerts(self, metrics: List[MetricData]) -&gt; List[Alert]:</w:t>
        <w:br/>
        <w:t xml:space="preserve">        """检查已解决的告警"""</w:t>
        <w:br/>
        <w:t xml:space="preserve">        resolved = []</w:t>
        <w:br/>
        <w:t xml:space="preserve">        </w:t>
        <w:br/>
        <w:t xml:space="preserve">        for alert_key, alert in list(self.active_alerts.items()):</w:t>
        <w:br/>
        <w:t xml:space="preserve">            rule = next((r for r in self.alert_rules if r.name == alert.rule_name), None)</w:t>
        <w:br/>
        <w:t xml:space="preserve">            if not rule:</w:t>
        <w:br/>
        <w:t xml:space="preserve">                continue</w:t>
        <w:br/>
        <w:t xml:space="preserve">            </w:t>
        <w:br/>
        <w:t xml:space="preserve">            # 检查条件是否仍然满足</w:t>
        <w:br/>
        <w:t xml:space="preserve">            relevant_metrics = [m for m in metrics if m.name == rule.metric_name]</w:t>
        <w:br/>
        <w:t xml:space="preserve">            if relevant_metrics and not self._evaluate_condition(rule.condition, relevant_metrics):</w:t>
        <w:br/>
        <w:t xml:space="preserve">                alert.status = AlertStatus.RESOLVED</w:t>
        <w:br/>
        <w:t xml:space="preserve">                alert.ends_at = datetime.now()</w:t>
        <w:br/>
        <w:t xml:space="preserve">                resolved.append(alert)</w:t>
        <w:br/>
        <w:t xml:space="preserve">                del self.active_alerts[alert_key]</w:t>
        <w:br/>
        <w:t xml:space="preserve">        </w:t>
        <w:br/>
        <w:t xml:space="preserve">        return resolved</w:t>
        <w:br/>
        <w:t xml:space="preserve">    </w:t>
        <w:br/>
        <w:t xml:space="preserve">    def _apply_correlation_rules(self, alert: Alert, all_alerts: List[Alert]) -&gt; List[Alert]:</w:t>
        <w:br/>
        <w:t xml:space="preserve">        """应用关联规则"""</w:t>
        <w:br/>
        <w:t xml:space="preserve">        correlated = []</w:t>
        <w:br/>
        <w:t xml:space="preserve">        </w:t>
        <w:br/>
        <w:t xml:space="preserve">        for rule in self.correlation_rules:</w:t>
        <w:br/>
        <w:t xml:space="preserve">            if self._matches_correlation_rule(alert, rule, all_alerts):</w:t>
        <w:br/>
        <w:t xml:space="preserve">                # 创建关联告警</w:t>
        <w:br/>
        <w:t xml:space="preserve">                correlated_alert = Alert(</w:t>
        <w:br/>
        <w:t xml:space="preserve">                    id=f"correlated_{int(datetime.now().timestamp())}",</w:t>
        <w:br/>
        <w:t xml:space="preserve">                    rule_name=f"correlated_{rule['name']}",</w:t>
        <w:br/>
        <w:t xml:space="preserve">                    severity=AlertSeverity(rule['severity']),</w:t>
        <w:br/>
        <w:t xml:space="preserve">                    status=AlertStatus.ACTIVE,</w:t>
        <w:br/>
        <w:t xml:space="preserve">                    description=rule['description'],</w:t>
        <w:br/>
        <w:t xml:space="preserve">                    labels=alert.labels.copy(),</w:t>
        <w:br/>
        <w:t xml:space="preserve">                    annotations={'correlation_rule': rule['name']},</w:t>
        <w:br/>
        <w:t xml:space="preserve">                    starts_at=datetime.now()</w:t>
        <w:br/>
        <w:t xml:space="preserve">                )</w:t>
        <w:br/>
        <w:t xml:space="preserve">                correlated.append(correlated_alert)</w:t>
        <w:br/>
        <w:t xml:space="preserve">        </w:t>
        <w:br/>
        <w:t xml:space="preserve">        return correlated</w:t>
        <w:br/>
        <w:t xml:space="preserve">    </w:t>
        <w:br/>
        <w:t xml:space="preserve">    def _matches_correlation_rule(self, alert: Alert, rule: Dict, all_alerts: List[Alert]) -&gt; bool:</w:t>
        <w:br/>
        <w:t xml:space="preserve">        """检查是否匹配关联规则"""</w:t>
        <w:br/>
        <w:t xml:space="preserve">        # 简化的关联逻辑</w:t>
        <w:br/>
        <w:t xml:space="preserve">        related_alerts = [a for a in all_alerts </w:t>
        <w:br/>
        <w:t xml:space="preserve">                         if a.labels.get('service') == alert.labels.get('service') </w:t>
        <w:br/>
        <w:t xml:space="preserve">                         and a.id != alert.id]</w:t>
        <w:br/>
        <w:t xml:space="preserve">        return len(related_alerts) &gt;= rule.get('min_related_alerts', 2)</w:t>
        <w:br/>
        <w:t xml:space="preserve">    </w:t>
        <w:br/>
        <w:t xml:space="preserve">    def _determine_escalation(self, alert: Alert) -&gt; Optional[str]:</w:t>
        <w:br/>
        <w:t xml:space="preserve">        """确定升级行动"""</w:t>
        <w:br/>
        <w:t xml:space="preserve">        duration = (datetime.now() - alert.starts_at).total_seconds()</w:t>
        <w:br/>
        <w:t xml:space="preserve">        </w:t>
        <w:br/>
        <w:t xml:space="preserve">        if alert.severity == AlertSeverity.CRITICAL and duration &gt; 3600:</w:t>
        <w:br/>
        <w:t xml:space="preserve">            return "escalate_to_management"</w:t>
        <w:br/>
        <w:t xml:space="preserve">        elif alert.severity == AlertSeverity.HIGH and duration &gt; 1800:</w:t>
        <w:br/>
        <w:t xml:space="preserve">            return "notify_on_call_engineer"</w:t>
        <w:br/>
        <w:t xml:space="preserve">        elif duration &gt; 7200:  # 2 hours</w:t>
        <w:br/>
        <w:t xml:space="preserve">            return "create_incident_ticket"</w:t>
        <w:br/>
        <w:t xml:space="preserve">        </w:t>
        <w:br/>
        <w:t xml:space="preserve">        return None</w:t>
        <w:br/>
        <w:br/>
        <w:t>class AutoRemediationEngine:</w:t>
        <w:br/>
        <w:t xml:space="preserve">    """自动修复引擎"""</w:t>
        <w:br/>
        <w:t xml:space="preserve">    </w:t>
        <w:br/>
        <w:t xml:space="preserve">    def __init__(self, config: Dict[str, Any]):</w:t>
        <w:br/>
        <w:t xml:space="preserve">        self.config = config</w:t>
        <w:br/>
        <w:t xml:space="preserve">        self.remediation_actions: Dict[str, Callable] = {}</w:t>
        <w:br/>
        <w:t xml:space="preserve">    </w:t>
        <w:br/>
        <w:t xml:space="preserve">    def register_action(self, alert_type: str, action: Callable) -&gt; None:</w:t>
        <w:br/>
        <w:t xml:space="preserve">        """注册修复行动"""</w:t>
        <w:br/>
        <w:t xml:space="preserve">        self.remediation_actions[alert_type] = action</w:t>
        <w:br/>
        <w:t xml:space="preserve">    </w:t>
        <w:br/>
        <w:t xml:space="preserve">    async def execute_remediation(self, alert: Alert) -&gt; bool:</w:t>
        <w:br/>
        <w:t xml:space="preserve">        """执行自动修复"""</w:t>
        <w:br/>
        <w:t xml:space="preserve">        action = self.remediation_actions.get(alert.rule_name)</w:t>
        <w:br/>
        <w:t xml:space="preserve">        if action:</w:t>
        <w:br/>
        <w:t xml:space="preserve">            try:</w:t>
        <w:br/>
        <w:t xml:space="preserve">                await action(alert)</w:t>
        <w:br/>
        <w:t xml:space="preserve">                return True</w:t>
        <w:br/>
        <w:t xml:space="preserve">            except Exception as e:</w:t>
        <w:br/>
        <w:t xml:space="preserve">                print(f"Remediation failed for alert {alert.id}: {e}")</w:t>
        <w:br/>
        <w:t xml:space="preserve">                return False</w:t>
        <w:br/>
        <w:t xml:space="preserve">        return False</w:t>
        <w:br/>
        <w:t xml:space="preserve">    </w:t>
        <w:br/>
        <w:t xml:space="preserve">    async def _scale_out_service(self, alert: Alert) -&gt; None:</w:t>
        <w:br/>
        <w:t xml:space="preserve">        """扩容服务"""</w:t>
        <w:br/>
        <w:t xml:space="preserve">        # 实现扩容逻辑</w:t>
        <w:br/>
        <w:t xml:space="preserve">        await asyncio.sleep(1)</w:t>
        <w:br/>
        <w:t xml:space="preserve">    </w:t>
        <w:br/>
        <w:t xml:space="preserve">    async def _restart_service(self, alert: Alert) -&gt; None:</w:t>
        <w:br/>
        <w:t xml:space="preserve">        """重启服务"""</w:t>
        <w:br/>
        <w:t xml:space="preserve">        # 实现重启逻辑</w:t>
        <w:br/>
        <w:t xml:space="preserve">        await asyncio.sleep(1)</w:t>
        <w:br/>
        <w:t xml:space="preserve">    </w:t>
        <w:br/>
        <w:t xml:space="preserve">    async def _failover_to_backup(self, alert: Alert) -&gt; None:</w:t>
        <w:br/>
        <w:t xml:space="preserve">        """故障转移"""</w:t>
        <w:br/>
        <w:t xml:space="preserve">        # 实现故障转移逻辑</w:t>
        <w:br/>
        <w:t xml:space="preserve">        await asyncio.sleep(1)</w:t>
        <w:br/>
        <w:br/>
        <w:t># 多云监控协调器</w:t>
        <w:br/>
        <w:t>class MultiCloudMonitoringCoordinator:</w:t>
        <w:br/>
        <w:t xml:space="preserve">    """多云监控协调器"""</w:t>
        <w:br/>
        <w:t xml:space="preserve">    </w:t>
        <w:br/>
        <w:t xml:space="preserve">    def __init__(self, config: Dict[str, Any]):</w:t>
        <w:br/>
        <w:t xml:space="preserve">        self.config = config</w:t>
        <w:br/>
        <w:t xml:space="preserve">        self.collectors: Dict[str, CloudMonitoringCollector] = {}</w:t>
        <w:br/>
        <w:t xml:space="preserve">        self.alert_manager = IntelligentAlertManager(config.get('alerting', {}))</w:t>
        <w:br/>
        <w:t xml:space="preserve">        self.remediation_engine = AutoRemediationEngine(config.get('remediation', {}))</w:t>
        <w:br/>
        <w:t xml:space="preserve">    </w:t>
        <w:br/>
        <w:t xml:space="preserve">    def register_collector(self, cloud_provider: str, collector: CloudMonitoringCollector) -&gt; None:</w:t>
        <w:br/>
        <w:t xml:space="preserve">        """注册监控收集器"""</w:t>
        <w:br/>
        <w:t xml:space="preserve">        self.collectors[cloud_provider] = collector</w:t>
        <w:br/>
        <w:t xml:space="preserve">    </w:t>
        <w:br/>
        <w:t xml:space="preserve">    async def run_monitoring_cycle(self) -&gt; Dict[str, Any]:</w:t>
        <w:br/>
        <w:t xml:space="preserve">        """运行监控周期"""</w:t>
        <w:br/>
        <w:t xml:space="preserve">        # 收集所有指标</w:t>
        <w:br/>
        <w:t xml:space="preserve">        all_metrics = []</w:t>
        <w:br/>
        <w:t xml:space="preserve">        for provider, collector in self.collectors.items():</w:t>
        <w:br/>
        <w:t xml:space="preserve">            metrics = await collector.collect_all_metrics()</w:t>
        <w:br/>
        <w:t xml:space="preserve">            all_metrics.extend(metrics)</w:t>
        <w:br/>
        <w:t xml:space="preserve">        </w:t>
        <w:br/>
        <w:t xml:space="preserve">        # 评估告警</w:t>
        <w:br/>
        <w:t xml:space="preserve">        alerts = self.alert_manager.evaluate_alerts(all_metrics)</w:t>
        <w:br/>
        <w:t xml:space="preserve">        </w:t>
        <w:br/>
        <w:t xml:space="preserve">        # 关联告警</w:t>
        <w:br/>
        <w:t xml:space="preserve">        correlated_alerts = self.alert_manager.correlate_alerts(alerts)</w:t>
        <w:br/>
        <w:t xml:space="preserve">        </w:t>
        <w:br/>
        <w:t xml:space="preserve">        # 升级告警</w:t>
        <w:br/>
        <w:t xml:space="preserve">        escalated_alerts = self.alert_manager.escalate_alerts(correlated_alerts)</w:t>
        <w:br/>
        <w:t xml:space="preserve">        </w:t>
        <w:br/>
        <w:t xml:space="preserve">        # 执行自动修复</w:t>
        <w:br/>
        <w:t xml:space="preserve">        remediation_results = []</w:t>
        <w:br/>
        <w:t xml:space="preserve">        for alert, _ in escalated_alerts:</w:t>
        <w:br/>
        <w:t xml:space="preserve">            if alert.severity in [AlertSeverity.HIGH, AlertSeverity.CRITICAL]:</w:t>
        <w:br/>
        <w:t xml:space="preserve">                success = await self.remediation_engine.execute_remediation(alert)</w:t>
        <w:br/>
        <w:t xml:space="preserve">                remediation_results.append({'alert_id': alert.id, 'success': success})</w:t>
        <w:br/>
        <w:t xml:space="preserve">        </w:t>
        <w:br/>
        <w:t xml:space="preserve">        return {</w:t>
        <w:br/>
        <w:t xml:space="preserve">            'metrics_collected': len(all_metrics),</w:t>
        <w:br/>
        <w:t xml:space="preserve">            'alerts_generated': len(correlated_alerts),</w:t>
        <w:br/>
        <w:t xml:space="preserve">            'alerts_escalated': len(escalated_alerts),</w:t>
        <w:br/>
        <w:t xml:space="preserve">            'remediations_executed': len(remediation_results),</w:t>
        <w:br/>
        <w:t xml:space="preserve">            'remediation_success_rate': len([r for r in remediation_results if r['success']]) / len(remediation_results) if remediation_results else 0</w:t>
        <w:br/>
        <w:t xml:space="preserve">        }</w:t>
      </w:r>
    </w:p>
    <w:p w14:paraId="685264B4" w14:textId="77777777" w:rsidR="00160299" w:rsidRDefault="00000000">
      <w:pPr>
        <w:pStyle w:val="FirstParagraph"/>
      </w:pPr>
      <w:r>
        <w:rPr>
          <w:rFonts w:hint="eastAsia"/>
          <w:b/>
          <w:bCs/>
        </w:rPr>
        <w:t>云监控告警配置示例</w:t>
      </w:r>
      <w:r>
        <w:t>:</w:t>
      </w:r>
    </w:p>
    <w:p w14:paraId="3BEE34A4" w14:textId="77777777" w:rsidR="00160299" w:rsidRDefault="00000000">
      <w:pPr>
        <w:pStyle w:val="SourceCode"/>
      </w:pPr>
      <w:r>
        <w:t>云监控与智能告警配置</w:t>
        <w:br/>
        <w:t>cloud_monitoring_alerting:</w:t>
        <w:br/>
        <w:t xml:space="preserve">  collectors:</w:t>
        <w:br/>
        <w:t xml:space="preserve">    aws:</w:t>
        <w:br/>
        <w:t xml:space="preserve">      enabled: true</w:t>
        <w:br/>
        <w:t xml:space="preserve">      regions: [us-east-1, eu-west-1]</w:t>
        <w:br/>
        <w:t xml:space="preserve">      metrics:</w:t>
        <w:br/>
        <w:t xml:space="preserve">        - ec2_instance_status</w:t>
        <w:br/>
        <w:t xml:space="preserve">        - rds_connections</w:t>
        <w:br/>
        <w:t xml:space="preserve">        - lambda_invocations</w:t>
        <w:br/>
        <w:t xml:space="preserve">        - s3_bucket_size</w:t>
        <w:br/>
        <w:t xml:space="preserve">      </w:t>
        <w:br/>
        <w:t xml:space="preserve">      interval: 60s</w:t>
        <w:br/>
        <w:t xml:space="preserve">      timeout: 30s</w:t>
        <w:br/>
        <w:t xml:space="preserve">    </w:t>
        <w:br/>
        <w:t xml:space="preserve">    azure:</w:t>
        <w:br/>
        <w:t xml:space="preserve">      enabled: true</w:t>
        <w:br/>
        <w:t xml:space="preserve">      subscriptions: [prod-sub, dev-sub]</w:t>
        <w:br/>
        <w:t xml:space="preserve">      metrics:</w:t>
        <w:br/>
        <w:t xml:space="preserve">        - vm_cpu_usage</w:t>
        <w:br/>
        <w:t xml:space="preserve">        - sql_db_connections</w:t>
        <w:br/>
        <w:t xml:space="preserve">        - function_app_requests</w:t>
        <w:br/>
        <w:t xml:space="preserve">        - storage_account_egress</w:t>
        <w:br/>
        <w:t xml:space="preserve">      </w:t>
        <w:br/>
        <w:t xml:space="preserve">      interval: 60s</w:t>
        <w:br/>
        <w:t xml:space="preserve">      timeout: 30s</w:t>
        <w:br/>
        <w:t xml:space="preserve">    </w:t>
        <w:br/>
        <w:t xml:space="preserve">    gcp:</w:t>
        <w:br/>
        <w:t xml:space="preserve">      enabled: true</w:t>
        <w:br/>
        <w:t xml:space="preserve">      projects: [prod-project, dev-project]</w:t>
        <w:br/>
        <w:t xml:space="preserve">      metrics:</w:t>
        <w:br/>
        <w:t xml:space="preserve">        - gce_instance_cpu</w:t>
        <w:br/>
        <w:t xml:space="preserve">        - cloud_sql_connections</w:t>
        <w:br/>
        <w:t xml:space="preserve">        - cloud_functions_calls</w:t>
        <w:br/>
        <w:t xml:space="preserve">        - cloud_storage_bytes</w:t>
        <w:br/>
        <w:t xml:space="preserve">      </w:t>
        <w:br/>
        <w:t xml:space="preserve">      interval: 60s</w:t>
        <w:br/>
        <w:t xml:space="preserve">      timeout: 30s</w:t>
        <w:br/>
        <w:t xml:space="preserve">  </w:t>
        <w:br/>
        <w:t xml:space="preserve">  alerting:</w:t>
        <w:br/>
        <w:t xml:space="preserve">    rules:</w:t>
        <w:br/>
        <w:t xml:space="preserve">      - name: high_cpu_usage</w:t>
        <w:br/>
        <w:t xml:space="preserve">        metric_name: cpu_usage_percent</w:t>
        <w:br/>
        <w:t xml:space="preserve">        condition: "value &gt; 90"</w:t>
        <w:br/>
        <w:t xml:space="preserve">        severity: high</w:t>
        <w:br/>
        <w:t xml:space="preserve">        description: "CPU usage is above 90%"</w:t>
        <w:br/>
        <w:t xml:space="preserve">        labels:</w:t>
        <w:br/>
        <w:t xml:space="preserve">          service: infrastructure</w:t>
        <w:br/>
        <w:t xml:space="preserve">        annotations:</w:t>
        <w:br/>
        <w:t xml:space="preserve">          summary: "High CPU usage detected"</w:t>
        <w:br/>
        <w:t xml:space="preserve">          description: "CPU usage for {{ $labels.instance }} is above 90%"</w:t>
        <w:br/>
        <w:t xml:space="preserve">      </w:t>
        <w:br/>
        <w:t xml:space="preserve">      - name: service_down</w:t>
        <w:br/>
        <w:t xml:space="preserve">        metric_name: service_health</w:t>
        <w:br/>
        <w:t xml:space="preserve">        condition: "value == 0"</w:t>
        <w:br/>
        <w:t xml:space="preserve">        severity: critical</w:t>
        <w:br/>
        <w:t xml:space="preserve">        description: "Service is down"</w:t>
        <w:br/>
        <w:t xml:space="preserve">        labels:</w:t>
        <w:br/>
        <w:t xml:space="preserve">          service: application</w:t>
        <w:br/>
        <w:t xml:space="preserve">        annotations:</w:t>
        <w:br/>
        <w:t xml:space="preserve">          summary: "Service down"</w:t>
        <w:br/>
        <w:t xml:space="preserve">          description: "Service {{ $labels.service_name }} is not responding"</w:t>
        <w:br/>
        <w:t xml:space="preserve">      </w:t>
        <w:br/>
        <w:t xml:space="preserve">      - name: data_consistency_violation</w:t>
        <w:br/>
        <w:t xml:space="preserve">        metric_name: consistency_conflicts</w:t>
        <w:br/>
        <w:t xml:space="preserve">        condition: "value &gt; 0"</w:t>
        <w:br/>
        <w:t xml:space="preserve">        severity: medium</w:t>
        <w:br/>
        <w:t xml:space="preserve">        description: "Data consistency violation detected"</w:t>
        <w:br/>
        <w:t xml:space="preserve">        labels:</w:t>
        <w:br/>
        <w:t xml:space="preserve">          service: data</w:t>
        <w:br/>
        <w:t xml:space="preserve">        annotations:</w:t>
        <w:br/>
        <w:t xml:space="preserve">          summary: "Data consistency issue"</w:t>
        <w:br/>
        <w:t xml:space="preserve">          description: "Found {{ $value }} consistency conflicts"</w:t>
        <w:br/>
        <w:t xml:space="preserve">    </w:t>
        <w:br/>
        <w:t xml:space="preserve">    correlation_rules:</w:t>
        <w:br/>
        <w:t xml:space="preserve">      - name: service_cascade_failure</w:t>
        <w:br/>
        <w:t xml:space="preserve">        description: "Multiple services failing in cascade"</w:t>
        <w:br/>
        <w:t xml:space="preserve">        severity: critical</w:t>
        <w:br/>
        <w:t xml:space="preserve">        min_related_alerts: 3</w:t>
        <w:br/>
        <w:t xml:space="preserve">        time_window: 300s</w:t>
        <w:br/>
        <w:t xml:space="preserve">      </w:t>
        <w:br/>
        <w:t xml:space="preserve">      - name: regional_outage</w:t>
        <w:br/>
        <w:t xml:space="preserve">        description: "Regional infrastructure outage"</w:t>
        <w:br/>
        <w:t xml:space="preserve">        severity: critical</w:t>
        <w:br/>
        <w:t xml:space="preserve">        min_related_alerts: 5</w:t>
        <w:br/>
        <w:t xml:space="preserve">        time_window: 600s</w:t>
        <w:br/>
        <w:t xml:space="preserve">    </w:t>
        <w:br/>
        <w:t xml:space="preserve">    escalation:</w:t>
        <w:br/>
        <w:t xml:space="preserve">      policies:</w:t>
        <w:br/>
        <w:t xml:space="preserve">        - severity: critical</w:t>
        <w:br/>
        <w:t xml:space="preserve">          initial_delay: 300s</w:t>
        <w:br/>
        <w:t xml:space="preserve">          escalation_steps:</w:t>
        <w:br/>
        <w:t xml:space="preserve">            - delay: 0s</w:t>
        <w:br/>
        <w:t xml:space="preserve">              action: notify_on_call</w:t>
        <w:br/>
        <w:t xml:space="preserve">            - delay: 1800s</w:t>
        <w:br/>
        <w:t xml:space="preserve">              action: notify_management</w:t>
        <w:br/>
        <w:t xml:space="preserve">            - delay: 3600s</w:t>
        <w:br/>
        <w:t xml:space="preserve">              action: create_incident</w:t>
        <w:br/>
        <w:t xml:space="preserve">      </w:t>
        <w:br/>
        <w:t xml:space="preserve">      channels:</w:t>
        <w:br/>
        <w:t xml:space="preserve">        slack:</w:t>
        <w:br/>
        <w:t xml:space="preserve">          webhook_url: ${SLACK_WEBHOOK}</w:t>
        <w:br/>
        <w:t xml:space="preserve">          channels:</w:t>
        <w:br/>
        <w:t xml:space="preserve">            - "#alerts"</w:t>
        <w:br/>
        <w:t xml:space="preserve">            - "#on-call"</w:t>
        <w:br/>
        <w:t xml:space="preserve">        </w:t>
        <w:br/>
        <w:t xml:space="preserve">        email:</w:t>
        <w:br/>
        <w:t xml:space="preserve">          smtp_server: smtp.company.com</w:t>
        <w:br/>
        <w:t xml:space="preserve">          recipients:</w:t>
        <w:br/>
        <w:t xml:space="preserve">            - alerts@company.com</w:t>
        <w:br/>
        <w:t xml:space="preserve">            - on-call@company.com</w:t>
        <w:br/>
        <w:t xml:space="preserve">        </w:t>
        <w:br/>
        <w:t xml:space="preserve">        pager_duty:</w:t>
        <w:br/>
        <w:t xml:space="preserve">          integration_key: ${PAGERDUTY_KEY}</w:t>
        <w:br/>
        <w:t xml:space="preserve">          service_name: cloud-monitoring</w:t>
        <w:br/>
        <w:t xml:space="preserve">  </w:t>
        <w:br/>
        <w:t xml:space="preserve">  remediation:</w:t>
        <w:br/>
        <w:t xml:space="preserve">    actions:</w:t>
        <w:br/>
        <w:t xml:space="preserve">      - alert_type: high_cpu_usage</w:t>
        <w:br/>
        <w:t xml:space="preserve">        action: scale_out_service</w:t>
        <w:br/>
        <w:t xml:space="preserve">        parameters:</w:t>
        <w:br/>
        <w:t xml:space="preserve">          max_instances: 10</w:t>
        <w:br/>
        <w:t xml:space="preserve">          cooldown_period: 300s</w:t>
        <w:br/>
        <w:t xml:space="preserve">      </w:t>
        <w:br/>
        <w:t xml:space="preserve">      - alert_type: service_down</w:t>
        <w:br/>
        <w:t xml:space="preserve">        action: restart_service</w:t>
        <w:br/>
        <w:t xml:space="preserve">        parameters:</w:t>
        <w:br/>
        <w:t xml:space="preserve">          max_restart_attempts: 3</w:t>
        <w:br/>
        <w:t xml:space="preserve">          restart_delay: 60s</w:t>
        <w:br/>
        <w:t xml:space="preserve">      </w:t>
        <w:br/>
        <w:t xml:space="preserve">      - alert_type: data_consistency_violation</w:t>
        <w:br/>
        <w:t xml:space="preserve">        action: trigger_data_sync</w:t>
        <w:br/>
        <w:t xml:space="preserve">        parameters:</w:t>
        <w:br/>
        <w:t xml:space="preserve">          sync_timeout: 600s</w:t>
        <w:br/>
        <w:t xml:space="preserve">          rollback_on_failure: true</w:t>
        <w:br/>
        <w:t xml:space="preserve">    </w:t>
        <w:br/>
        <w:t xml:space="preserve">    safety_limits:</w:t>
        <w:br/>
        <w:t xml:space="preserve">      max_concurrent_actions: 5</w:t>
        <w:br/>
        <w:t xml:space="preserve">      cooldown_between_actions: 60s</w:t>
        <w:br/>
        <w:t xml:space="preserve">      max_actions_per_hour: 20</w:t>
      </w:r>
    </w:p>
    <w:p w14:paraId="3C665CF5" w14:textId="77777777" w:rsidR="00160299" w:rsidRDefault="00000000">
      <w:pPr>
        <w:pStyle w:val="FirstParagraph"/>
        <w:shd w:val="clear" w:color="auto" w:fill="E6F3FF"/>
      </w:pPr>
      <w:r>
        <w:t>[第3篇-003] 框架配置与部署方案</w:t>
      </w:r>
    </w:p>
    <w:p w14:paraId="3E08F3A1" w14:textId="77777777" w:rsidR="00160299" w:rsidRDefault="00000000">
      <w:pPr>
        <w:pStyle w:val="BodyText"/>
        <w:shd w:val="clear" w:color="auto" w:fill="E6F3FF"/>
        <w:shd w:val="clear" w:color="auto" w:fill="E6F3FF"/>
        <w:shd w:val="clear" w:color="auto" w:fill="E6F3FF"/>
      </w:pPr>
      <w:r>
        <w:t>&gt;锚点类型: 部署设计</w:t>
        <w:br/>
        <w:t>&gt;锚点方法: 容器化部署</w:t>
        <w:br/>
        <w:t>&gt;锚点名称: 框架配置与部署方案</w:t>
        <w:br/>
        <w:t>&gt;引用附件: examples/16_tools/multi_cloud_test_checklist.yml</w:t>
        <w:br/>
        <w:t>&gt;完成情况: 已完成</w:t>
        <w:br/>
        <w:t>&gt;补充建议: 字段建议：部署模式/配置管理/环境隔离/升级策略，补充部署架构图</w:t>
      </w:r>
    </w:p>
    <w:tbl>
      <w:tblPr>
        <w:tblStyle w:val="Table"/>
        <w:tblW w:w="0" w:type="auto"/>
        <w:tblLook w:val="0020" w:firstRow="1" w:lastRow="0" w:firstColumn="0" w:lastColumn="0" w:noHBand="0" w:noVBand="0"/>
      </w:tblPr>
      <w:tblGrid>
        <w:gridCol w:w="1416"/>
        <w:gridCol w:w="1176"/>
        <w:gridCol w:w="1408"/>
        <w:gridCol w:w="1416"/>
        <w:gridCol w:w="1656"/>
      </w:tblGrid>
      <w:tr w:rsidR="00160299" w14:paraId="67FB9DB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8772C0B" w14:textId="77777777" w:rsidR="00160299" w:rsidRDefault="00000000">
            <w:pPr>
              <w:pStyle w:val="Compact"/>
            </w:pPr>
            <w:r>
              <w:rPr>
                <w:rFonts w:hint="eastAsia"/>
              </w:rPr>
              <w:t>部署模式</w:t>
            </w:r>
          </w:p>
        </w:tc>
        <w:tc>
          <w:tcPr>
            <w:tcW w:w="0" w:type="auto"/>
          </w:tcPr>
          <w:p w14:paraId="0EE1A9EB" w14:textId="77777777" w:rsidR="00160299" w:rsidRDefault="00000000">
            <w:pPr>
              <w:pStyle w:val="Compact"/>
            </w:pPr>
            <w:r>
              <w:rPr>
                <w:rFonts w:hint="eastAsia"/>
              </w:rPr>
              <w:t>配置管理</w:t>
            </w:r>
          </w:p>
        </w:tc>
        <w:tc>
          <w:tcPr>
            <w:tcW w:w="0" w:type="auto"/>
          </w:tcPr>
          <w:p w14:paraId="02406308" w14:textId="77777777" w:rsidR="00160299" w:rsidRDefault="00000000">
            <w:pPr>
              <w:pStyle w:val="Compact"/>
            </w:pPr>
            <w:r>
              <w:rPr>
                <w:rFonts w:hint="eastAsia"/>
              </w:rPr>
              <w:t>环境隔离</w:t>
            </w:r>
          </w:p>
        </w:tc>
        <w:tc>
          <w:tcPr>
            <w:tcW w:w="0" w:type="auto"/>
          </w:tcPr>
          <w:p w14:paraId="7B23E865" w14:textId="77777777" w:rsidR="00160299" w:rsidRDefault="00000000">
            <w:pPr>
              <w:pStyle w:val="Compact"/>
            </w:pPr>
            <w:r>
              <w:rPr>
                <w:rFonts w:hint="eastAsia"/>
              </w:rPr>
              <w:t>升级策略</w:t>
            </w:r>
          </w:p>
        </w:tc>
        <w:tc>
          <w:tcPr>
            <w:tcW w:w="0" w:type="auto"/>
          </w:tcPr>
          <w:p w14:paraId="2B975744" w14:textId="77777777" w:rsidR="00160299" w:rsidRDefault="00000000">
            <w:pPr>
              <w:pStyle w:val="Compact"/>
            </w:pPr>
            <w:r>
              <w:rPr>
                <w:rFonts w:hint="eastAsia"/>
              </w:rPr>
              <w:t>适用场景</w:t>
            </w:r>
          </w:p>
        </w:tc>
      </w:tr>
      <w:tr w:rsidR="00160299" w14:paraId="0EB012C2" w14:textId="77777777">
        <w:tc>
          <w:tcPr>
            <w:tcW w:w="0" w:type="auto"/>
          </w:tcPr>
          <w:p w14:paraId="3ADFA49E" w14:textId="77777777" w:rsidR="00160299" w:rsidRDefault="00000000">
            <w:pPr>
              <w:pStyle w:val="Compact"/>
            </w:pPr>
            <w:r>
              <w:rPr>
                <w:rFonts w:hint="eastAsia"/>
                <w:b/>
                <w:bCs/>
              </w:rPr>
              <w:t>单机部署</w:t>
            </w:r>
          </w:p>
        </w:tc>
        <w:tc>
          <w:tcPr>
            <w:tcW w:w="0" w:type="auto"/>
          </w:tcPr>
          <w:p w14:paraId="30BB2162" w14:textId="77777777" w:rsidR="00160299" w:rsidRDefault="00000000">
            <w:pPr>
              <w:pStyle w:val="Compact"/>
            </w:pPr>
            <w:r>
              <w:rPr>
                <w:rFonts w:hint="eastAsia"/>
              </w:rPr>
              <w:t>本地配置</w:t>
            </w:r>
          </w:p>
        </w:tc>
        <w:tc>
          <w:tcPr>
            <w:tcW w:w="0" w:type="auto"/>
          </w:tcPr>
          <w:p w14:paraId="15FC7A3B" w14:textId="77777777" w:rsidR="00160299" w:rsidRDefault="00000000">
            <w:pPr>
              <w:pStyle w:val="Compact"/>
            </w:pPr>
            <w:r>
              <w:rPr>
                <w:rFonts w:hint="eastAsia"/>
              </w:rPr>
              <w:t>进程隔离</w:t>
            </w:r>
          </w:p>
        </w:tc>
        <w:tc>
          <w:tcPr>
            <w:tcW w:w="0" w:type="auto"/>
          </w:tcPr>
          <w:p w14:paraId="11E9E3CE" w14:textId="77777777" w:rsidR="00160299" w:rsidRDefault="00000000">
            <w:pPr>
              <w:pStyle w:val="Compact"/>
            </w:pPr>
            <w:r>
              <w:rPr>
                <w:rFonts w:hint="eastAsia"/>
              </w:rPr>
              <w:t>手动升级</w:t>
            </w:r>
          </w:p>
        </w:tc>
        <w:tc>
          <w:tcPr>
            <w:tcW w:w="0" w:type="auto"/>
          </w:tcPr>
          <w:p w14:paraId="54D51C6B" w14:textId="77777777" w:rsidR="00160299" w:rsidRDefault="00000000">
            <w:pPr>
              <w:pStyle w:val="Compact"/>
            </w:pPr>
            <w:r>
              <w:rPr>
                <w:rFonts w:hint="eastAsia"/>
              </w:rPr>
              <w:t>开发测试环境</w:t>
            </w:r>
          </w:p>
        </w:tc>
      </w:tr>
      <w:tr w:rsidR="00160299" w14:paraId="49E6E05C" w14:textId="77777777">
        <w:tc>
          <w:tcPr>
            <w:tcW w:w="0" w:type="auto"/>
          </w:tcPr>
          <w:p w14:paraId="13CC66CF" w14:textId="77777777" w:rsidR="00160299" w:rsidRDefault="00000000">
            <w:pPr>
              <w:pStyle w:val="Compact"/>
            </w:pPr>
            <w:r>
              <w:rPr>
                <w:rFonts w:hint="eastAsia"/>
                <w:b/>
                <w:bCs/>
              </w:rPr>
              <w:t>分布式部署</w:t>
            </w:r>
          </w:p>
        </w:tc>
        <w:tc>
          <w:tcPr>
            <w:tcW w:w="0" w:type="auto"/>
          </w:tcPr>
          <w:p w14:paraId="2390CDDF" w14:textId="77777777" w:rsidR="00160299" w:rsidRDefault="00000000">
            <w:pPr>
              <w:pStyle w:val="Compact"/>
            </w:pPr>
            <w:r>
              <w:rPr>
                <w:rFonts w:hint="eastAsia"/>
              </w:rPr>
              <w:t>配置中心</w:t>
            </w:r>
          </w:p>
        </w:tc>
        <w:tc>
          <w:tcPr>
            <w:tcW w:w="0" w:type="auto"/>
          </w:tcPr>
          <w:p w14:paraId="0536A01C" w14:textId="77777777" w:rsidR="00160299" w:rsidRDefault="00000000">
            <w:pPr>
              <w:pStyle w:val="Compact"/>
            </w:pPr>
            <w:r>
              <w:rPr>
                <w:rFonts w:hint="eastAsia"/>
              </w:rPr>
              <w:t>容器隔离</w:t>
            </w:r>
          </w:p>
        </w:tc>
        <w:tc>
          <w:tcPr>
            <w:tcW w:w="0" w:type="auto"/>
          </w:tcPr>
          <w:p w14:paraId="1BA8F936" w14:textId="77777777" w:rsidR="00160299" w:rsidRDefault="00000000">
            <w:pPr>
              <w:pStyle w:val="Compact"/>
            </w:pPr>
            <w:r>
              <w:rPr>
                <w:rFonts w:hint="eastAsia"/>
              </w:rPr>
              <w:t>滚动升级</w:t>
            </w:r>
          </w:p>
        </w:tc>
        <w:tc>
          <w:tcPr>
            <w:tcW w:w="0" w:type="auto"/>
          </w:tcPr>
          <w:p w14:paraId="3C6D5872" w14:textId="77777777" w:rsidR="00160299" w:rsidRDefault="00000000">
            <w:pPr>
              <w:pStyle w:val="Compact"/>
            </w:pPr>
            <w:r>
              <w:rPr>
                <w:rFonts w:hint="eastAsia"/>
              </w:rPr>
              <w:t>生产环境</w:t>
            </w:r>
          </w:p>
        </w:tc>
      </w:tr>
      <w:tr w:rsidR="00160299" w14:paraId="3806D7AE" w14:textId="77777777">
        <w:tc>
          <w:tcPr>
            <w:tcW w:w="0" w:type="auto"/>
          </w:tcPr>
          <w:p w14:paraId="393A062F" w14:textId="77777777" w:rsidR="00160299" w:rsidRDefault="00000000">
            <w:pPr>
              <w:pStyle w:val="Compact"/>
            </w:pPr>
            <w:r>
              <w:rPr>
                <w:rFonts w:hint="eastAsia"/>
                <w:b/>
                <w:bCs/>
              </w:rPr>
              <w:t>云原生部署</w:t>
            </w:r>
          </w:p>
        </w:tc>
        <w:tc>
          <w:tcPr>
            <w:tcW w:w="0" w:type="auto"/>
          </w:tcPr>
          <w:p w14:paraId="020C0DF9" w14:textId="77777777" w:rsidR="00160299" w:rsidRDefault="00000000">
            <w:pPr>
              <w:pStyle w:val="Compact"/>
            </w:pPr>
            <w:r>
              <w:t>GitOps</w:t>
            </w:r>
          </w:p>
        </w:tc>
        <w:tc>
          <w:tcPr>
            <w:tcW w:w="0" w:type="auto"/>
          </w:tcPr>
          <w:p w14:paraId="2380B538" w14:textId="77777777" w:rsidR="00160299" w:rsidRDefault="00000000">
            <w:pPr>
              <w:pStyle w:val="Compact"/>
            </w:pPr>
            <w:r>
              <w:t>Kubernetes</w:t>
            </w:r>
          </w:p>
        </w:tc>
        <w:tc>
          <w:tcPr>
            <w:tcW w:w="0" w:type="auto"/>
          </w:tcPr>
          <w:p w14:paraId="1BB4DBD2" w14:textId="77777777" w:rsidR="00160299" w:rsidRDefault="00000000">
            <w:pPr>
              <w:pStyle w:val="Compact"/>
            </w:pPr>
            <w:r>
              <w:rPr>
                <w:rFonts w:hint="eastAsia"/>
              </w:rPr>
              <w:t>蓝绿部署</w:t>
            </w:r>
          </w:p>
        </w:tc>
        <w:tc>
          <w:tcPr>
            <w:tcW w:w="0" w:type="auto"/>
          </w:tcPr>
          <w:p w14:paraId="0461D3CB" w14:textId="77777777" w:rsidR="00160299" w:rsidRDefault="00000000">
            <w:pPr>
              <w:pStyle w:val="Compact"/>
            </w:pPr>
            <w:r>
              <w:rPr>
                <w:rFonts w:hint="eastAsia"/>
              </w:rPr>
              <w:t>云平台环境</w:t>
            </w:r>
          </w:p>
        </w:tc>
      </w:tr>
      <w:tr w:rsidR="00160299" w14:paraId="19A33835" w14:textId="77777777">
        <w:tc>
          <w:tcPr>
            <w:tcW w:w="0" w:type="auto"/>
          </w:tcPr>
          <w:p w14:paraId="798D0C3E" w14:textId="77777777" w:rsidR="00160299" w:rsidRDefault="00000000">
            <w:pPr>
              <w:pStyle w:val="Compact"/>
            </w:pPr>
            <w:r>
              <w:rPr>
                <w:rFonts w:hint="eastAsia"/>
                <w:b/>
                <w:bCs/>
              </w:rPr>
              <w:t>混合部署</w:t>
            </w:r>
          </w:p>
        </w:tc>
        <w:tc>
          <w:tcPr>
            <w:tcW w:w="0" w:type="auto"/>
          </w:tcPr>
          <w:p w14:paraId="331BA527" w14:textId="77777777" w:rsidR="00160299" w:rsidRDefault="00000000">
            <w:pPr>
              <w:pStyle w:val="Compact"/>
            </w:pPr>
            <w:r>
              <w:rPr>
                <w:rFonts w:hint="eastAsia"/>
              </w:rPr>
              <w:t>混合配置</w:t>
            </w:r>
          </w:p>
        </w:tc>
        <w:tc>
          <w:tcPr>
            <w:tcW w:w="0" w:type="auto"/>
          </w:tcPr>
          <w:p w14:paraId="469BA21C" w14:textId="77777777" w:rsidR="00160299" w:rsidRDefault="00000000">
            <w:pPr>
              <w:pStyle w:val="Compact"/>
            </w:pPr>
            <w:r>
              <w:rPr>
                <w:rFonts w:hint="eastAsia"/>
              </w:rPr>
              <w:t>网络隔离</w:t>
            </w:r>
          </w:p>
        </w:tc>
        <w:tc>
          <w:tcPr>
            <w:tcW w:w="0" w:type="auto"/>
          </w:tcPr>
          <w:p w14:paraId="5BA6D6F3" w14:textId="77777777" w:rsidR="00160299" w:rsidRDefault="00000000">
            <w:pPr>
              <w:pStyle w:val="Compact"/>
            </w:pPr>
            <w:r>
              <w:rPr>
                <w:rFonts w:hint="eastAsia"/>
              </w:rPr>
              <w:t>金丝雀发布</w:t>
            </w:r>
          </w:p>
        </w:tc>
        <w:tc>
          <w:tcPr>
            <w:tcW w:w="0" w:type="auto"/>
          </w:tcPr>
          <w:p w14:paraId="2A910CC2" w14:textId="77777777" w:rsidR="00160299" w:rsidRDefault="00000000">
            <w:pPr>
              <w:pStyle w:val="Compact"/>
            </w:pPr>
            <w:r>
              <w:rPr>
                <w:rFonts w:hint="eastAsia"/>
              </w:rPr>
              <w:t>混合云环境</w:t>
            </w:r>
          </w:p>
        </w:tc>
      </w:tr>
    </w:tbl>
    <w:p w14:paraId="25B018E8" w14:textId="77777777" w:rsidR="00160299" w:rsidRDefault="00000000">
      <w:pPr>
        <w:pStyle w:val="BodyText"/>
      </w:pPr>
      <w:r>
        <w:rPr>
          <w:rFonts w:hint="eastAsia"/>
          <w:b/>
          <w:bCs/>
        </w:rPr>
        <w:t>部署架构图</w:t>
      </w:r>
      <w:r>
        <w:t xml:space="preserve">: </w:t>
      </w:r>
      <w:r>
        <w:rPr>
          <w:noProof/>
        </w:rPr>
        <w:drawing>
          <wp:inline distT="0" distB="0" distL="0" distR="0" wp14:anchorId="1E49F9B5" wp14:editId="16FD623C">
            <wp:extent cx="5334000" cy="3869140"/>
            <wp:effectExtent l="0" t="0" r="0" b="0"/>
            <wp:docPr id="529" name="Picture" descr="Mermaid Diagram"/>
            <wp:cNvGraphicFramePr/>
            <a:graphic xmlns:a="http://schemas.openxmlformats.org/drawingml/2006/main">
              <a:graphicData uri="http://schemas.openxmlformats.org/drawingml/2006/picture">
                <pic:pic xmlns:pic="http://schemas.openxmlformats.org/drawingml/2006/picture">
                  <pic:nvPicPr>
                    <pic:cNvPr id="530" name="Picture" descr="mermaid_39.png"/>
                    <pic:cNvPicPr>
                      <a:picLocks noChangeAspect="1" noChangeArrowheads="1"/>
                    </pic:cNvPicPr>
                  </pic:nvPicPr>
                  <pic:blipFill>
                    <a:blip r:embed="rId92"/>
                    <a:stretch>
                      <a:fillRect/>
                    </a:stretch>
                  </pic:blipFill>
                  <pic:spPr bwMode="auto">
                    <a:xfrm>
                      <a:off x="0" y="0"/>
                      <a:ext cx="5334000" cy="3869140"/>
                    </a:xfrm>
                    <a:prstGeom prst="rect">
                      <a:avLst/>
                    </a:prstGeom>
                    <a:noFill/>
                    <a:ln w="9525">
                      <a:noFill/>
                      <a:headEnd/>
                      <a:tailEnd/>
                    </a:ln>
                  </pic:spPr>
                </pic:pic>
              </a:graphicData>
            </a:graphic>
          </wp:inline>
        </w:drawing>
      </w:r>
    </w:p>
    <w:p w14:paraId="6FB832FA" w14:textId="77777777" w:rsidR="00160299" w:rsidRDefault="00000000">
      <w:pPr>
        <w:pStyle w:val="BodyText"/>
      </w:pPr>
      <w:r>
        <w:rPr>
          <w:rFonts w:hint="eastAsia"/>
          <w:b/>
          <w:bCs/>
        </w:rPr>
        <w:t>部署配置示例</w:t>
      </w:r>
      <w:r>
        <w:t>:</w:t>
      </w:r>
    </w:p>
    <w:p w14:paraId="08889197" w14:textId="77777777" w:rsidR="00160299" w:rsidRDefault="00000000">
      <w:pPr>
        <w:pStyle w:val="SourceCode"/>
      </w:pPr>
      <w:r>
        <w:t>examples/16_tools/deployment_config.yml</w:t>
        <w:br/>
        <w:t>deployment:</w:t>
        <w:br/>
        <w:t xml:space="preserve">  environments:</w:t>
        <w:br/>
        <w:t xml:space="preserve">    dev:</w:t>
        <w:br/>
        <w:t xml:space="preserve">      replicas: 1</w:t>
        <w:br/>
        <w:t xml:space="preserve">      resources:</w:t>
        <w:br/>
        <w:t xml:space="preserve">        cpu: "500m"</w:t>
        <w:br/>
        <w:t xml:space="preserve">        memory: "1Gi"</w:t>
        <w:br/>
        <w:t xml:space="preserve">      config_profile: development</w:t>
        <w:br/>
        <w:t xml:space="preserve">      </w:t>
        <w:br/>
        <w:t xml:space="preserve">    staging:</w:t>
        <w:br/>
        <w:t xml:space="preserve">      replicas: 3</w:t>
        <w:br/>
        <w:t xml:space="preserve">      resources:</w:t>
        <w:br/>
        <w:t xml:space="preserve">        cpu: "1000m"</w:t>
        <w:br/>
        <w:t xml:space="preserve">        memory: "2Gi"</w:t>
        <w:br/>
        <w:t xml:space="preserve">      config_profile: staging</w:t>
        <w:br/>
        <w:t xml:space="preserve">      ingress:</w:t>
        <w:br/>
        <w:t xml:space="preserve">        enabled: true</w:t>
        <w:br/>
        <w:t xml:space="preserve">        host: staging-test.company.com</w:t>
        <w:br/>
        <w:t xml:space="preserve">      </w:t>
        <w:br/>
        <w:t xml:space="preserve">    prod:</w:t>
        <w:br/>
        <w:t xml:space="preserve">      replicas: 5</w:t>
        <w:br/>
        <w:t xml:space="preserve">      resources:</w:t>
        <w:br/>
        <w:t xml:space="preserve">        cpu: "2000m"</w:t>
        <w:br/>
        <w:t xml:space="preserve">        memory: "4Gi"</w:t>
        <w:br/>
        <w:t xml:space="preserve">      config_profile: production</w:t>
        <w:br/>
        <w:t xml:space="preserve">      ingress:</w:t>
        <w:br/>
        <w:t xml:space="preserve">        enabled: true</w:t>
        <w:br/>
        <w:t xml:space="preserve">        host: test.company.com</w:t>
        <w:br/>
        <w:t xml:space="preserve">        tls:</w:t>
        <w:br/>
        <w:t xml:space="preserve">          secretName: test-tls</w:t>
        <w:br/>
        <w:br/>
        <w:t xml:space="preserve">  kubernetes:</w:t>
        <w:br/>
        <w:t xml:space="preserve">    namespace: bigdata-test-framework</w:t>
        <w:br/>
        <w:t xml:space="preserve">    service_account: test-framework-sa</w:t>
        <w:br/>
        <w:t xml:space="preserve">    </w:t>
        <w:br/>
        <w:t xml:space="preserve">    deployment:</w:t>
        <w:br/>
        <w:t xml:space="preserve">      image: "company/test-framework:v1.0.0"</w:t>
        <w:br/>
        <w:t xml:space="preserve">      image_pull_policy: Always</w:t>
        <w:br/>
        <w:t xml:space="preserve">      </w:t>
        <w:br/>
        <w:t xml:space="preserve">      ports:</w:t>
        <w:br/>
        <w:t xml:space="preserve">        - name: http</w:t>
        <w:br/>
        <w:t xml:space="preserve">          containerPort: 8080</w:t>
        <w:br/>
        <w:t xml:space="preserve">          protocol: TCP</w:t>
        <w:br/>
        <w:t xml:space="preserve">        - name: metrics</w:t>
        <w:br/>
        <w:t xml:space="preserve">          containerPort: 9090</w:t>
        <w:br/>
        <w:t xml:space="preserve">          protocol: TCP</w:t>
        <w:br/>
        <w:t xml:space="preserve">      </w:t>
        <w:br/>
        <w:t xml:space="preserve">      env:</w:t>
        <w:br/>
        <w:t xml:space="preserve">        - name: CONFIG_PROFILE</w:t>
        <w:br/>
        <w:t xml:space="preserve">          valueFrom:</w:t>
        <w:br/>
        <w:t xml:space="preserve">            configMapKeyRef:</w:t>
        <w:br/>
        <w:t xml:space="preserve">              name: test-framework-config</w:t>
        <w:br/>
        <w:t xml:space="preserve">              key: profile</w:t>
        <w:br/>
        <w:t xml:space="preserve">        - name: DATABASE_URL</w:t>
        <w:br/>
        <w:t xml:space="preserve">          valueFrom:</w:t>
        <w:br/>
        <w:t xml:space="preserve">            secretKeyRef:</w:t>
        <w:br/>
        <w:t xml:space="preserve">              name: test-framework-secrets</w:t>
        <w:br/>
        <w:t xml:space="preserve">              key: database_url</w:t>
        <w:br/>
        <w:t xml:space="preserve">      </w:t>
        <w:br/>
        <w:t xml:space="preserve">      volumes:</w:t>
        <w:br/>
        <w:t xml:space="preserve">        - name: config-volume</w:t>
        <w:br/>
        <w:t xml:space="preserve">          configMap:</w:t>
        <w:br/>
        <w:t xml:space="preserve">            name: test-framework-config</w:t>
        <w:br/>
        <w:t xml:space="preserve">        - name: secrets-volume</w:t>
        <w:br/>
        <w:t xml:space="preserve">          secret:</w:t>
        <w:br/>
        <w:t xml:space="preserve">            secretName: test-framework-secrets</w:t>
        <w:br/>
        <w:br/>
        <w:t xml:space="preserve">  config_management:</w:t>
        <w:br/>
        <w:t xml:space="preserve">    gitops:</w:t>
        <w:br/>
        <w:t xml:space="preserve">      repo: "https:/github.com/company/test-framework-config"</w:t>
        <w:br/>
        <w:t xml:space="preserve">      path: "overlays"</w:t>
        <w:br/>
        <w:t xml:space="preserve">      sync_interval: 5m</w:t>
        <w:br/>
        <w:t xml:space="preserve">    </w:t>
        <w:br/>
        <w:t xml:space="preserve">    secrets:</w:t>
        <w:br/>
        <w:t xml:space="preserve">      provider: vault</w:t>
        <w:br/>
        <w:t xml:space="preserve">      path: "secret/test-framework"</w:t>
        <w:br/>
        <w:t xml:space="preserve">      keys:</w:t>
        <w:br/>
        <w:t xml:space="preserve">        - database_password</w:t>
        <w:br/>
        <w:t xml:space="preserve">        - api_keys</w:t>
        <w:br/>
        <w:t xml:space="preserve">        - certificates</w:t>
      </w:r>
    </w:p>
    <w:p w14:paraId="7A460F90" w14:textId="77777777" w:rsidR="00160299" w:rsidRDefault="00000000">
      <w:pPr>
        <w:pStyle w:val="Heading4"/>
      </w:pPr>
      <w:bookmarkStart w:id="360" w:name="混合云测试协调"/>
      <w:bookmarkEnd w:id="359"/>
      <w:r>
        <w:t xml:space="preserve">16.6 </w:t>
      </w:r>
      <w:r>
        <w:rPr>
          <w:rFonts w:hint="eastAsia"/>
        </w:rPr>
        <w:t>混合云测试协调</w:t>
      </w:r>
    </w:p>
    <w:p w14:paraId="6CD012FA" w14:textId="77777777" w:rsidR="00160299" w:rsidRDefault="00000000">
      <w:pPr>
        <w:pStyle w:val="FirstParagraph"/>
        <w:shd w:val="clear" w:color="auto" w:fill="E6F3FF"/>
        <w:shd w:val="clear" w:color="auto" w:fill="E6F3FF"/>
        <w:shd w:val="clear" w:color="auto" w:fill="E6F3FF"/>
      </w:pPr>
      <w:r>
        <w:t>&gt;锚点名称: 第1篇[16-007]-混合云测试协调框架 锚点类型: 混合云协调 锚点方法: 统一编排 锚点名称: 混合云测试协调框架 引用附件: examples/16_tools/hybrid_cloud_test_coordinator.py 完成情况: 已完成 补充建议: 字段建议：环境管理/资源调度/测试编排/结果聚合，补充混合云测试架构图</w:t>
        <w:br/>
        <w:t>&gt;锚点类型: 建议</w:t>
        <w:br/>
        <w:t>&gt;锚点方法: 配置示例</w:t>
        <w:br/>
        <w:t>&gt;补充建议: 字段建议：环境管理/资源调度/测试编排/结果聚合，补充混合云测试架构图</w:t>
        <w:br/>
        <w:t>&gt;引用附件: examples/16_tools/hybrid_cloud_test_coordinator.py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58"/>
        <w:gridCol w:w="1959"/>
        <w:gridCol w:w="1959"/>
        <w:gridCol w:w="1959"/>
        <w:gridCol w:w="1741"/>
      </w:tblGrid>
      <w:tr w:rsidR="00160299" w14:paraId="5C6786E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20" w:type="dxa"/>
          </w:tcPr>
          <w:p w14:paraId="0574F0D8" w14:textId="77777777" w:rsidR="00160299" w:rsidRDefault="00000000">
            <w:pPr>
              <w:pStyle w:val="Compact"/>
            </w:pPr>
            <w:r>
              <w:rPr>
                <w:rFonts w:hint="eastAsia"/>
              </w:rPr>
              <w:t>协调层次</w:t>
            </w:r>
          </w:p>
        </w:tc>
        <w:tc>
          <w:tcPr>
            <w:tcW w:w="1620" w:type="dxa"/>
          </w:tcPr>
          <w:p w14:paraId="724830DC" w14:textId="77777777" w:rsidR="00160299" w:rsidRDefault="00000000">
            <w:pPr>
              <w:pStyle w:val="Compact"/>
            </w:pPr>
            <w:r>
              <w:rPr>
                <w:rFonts w:hint="eastAsia"/>
              </w:rPr>
              <w:t>核心功能</w:t>
            </w:r>
          </w:p>
        </w:tc>
        <w:tc>
          <w:tcPr>
            <w:tcW w:w="1620" w:type="dxa"/>
          </w:tcPr>
          <w:p w14:paraId="56875012" w14:textId="77777777" w:rsidR="00160299" w:rsidRDefault="00000000">
            <w:pPr>
              <w:pStyle w:val="Compact"/>
            </w:pPr>
            <w:r>
              <w:rPr>
                <w:rFonts w:hint="eastAsia"/>
              </w:rPr>
              <w:t>技术实现</w:t>
            </w:r>
          </w:p>
        </w:tc>
        <w:tc>
          <w:tcPr>
            <w:tcW w:w="1620" w:type="dxa"/>
          </w:tcPr>
          <w:p w14:paraId="2017AEF6" w14:textId="77777777" w:rsidR="00160299" w:rsidRDefault="00000000">
            <w:pPr>
              <w:pStyle w:val="Compact"/>
            </w:pPr>
            <w:r>
              <w:rPr>
                <w:rFonts w:hint="eastAsia"/>
              </w:rPr>
              <w:t>挑战应对</w:t>
            </w:r>
          </w:p>
        </w:tc>
        <w:tc>
          <w:tcPr>
            <w:tcW w:w="1440" w:type="dxa"/>
          </w:tcPr>
          <w:p w14:paraId="479FE6D6" w14:textId="77777777" w:rsidR="00160299" w:rsidRDefault="00000000">
            <w:pPr>
              <w:pStyle w:val="Compact"/>
            </w:pPr>
            <w:r>
              <w:rPr>
                <w:rFonts w:hint="eastAsia"/>
              </w:rPr>
              <w:t>扩展性</w:t>
            </w:r>
          </w:p>
        </w:tc>
      </w:tr>
      <w:tr w:rsidR="00160299" w14:paraId="3F907329" w14:textId="77777777">
        <w:tc>
          <w:tcPr>
            <w:tcW w:w="1620" w:type="dxa"/>
          </w:tcPr>
          <w:p w14:paraId="0AAFC3C9" w14:textId="77777777" w:rsidR="00160299" w:rsidRDefault="00000000">
            <w:pPr>
              <w:pStyle w:val="Compact"/>
            </w:pPr>
            <w:r>
              <w:rPr>
                <w:rFonts w:hint="eastAsia"/>
                <w:b/>
                <w:bCs/>
              </w:rPr>
              <w:t>环境管理</w:t>
            </w:r>
          </w:p>
        </w:tc>
        <w:tc>
          <w:tcPr>
            <w:tcW w:w="1620" w:type="dxa"/>
          </w:tcPr>
          <w:p w14:paraId="13F6A467" w14:textId="77777777" w:rsidR="00160299" w:rsidRDefault="00000000">
            <w:pPr>
              <w:pStyle w:val="Compact"/>
            </w:pPr>
            <w:r>
              <w:rPr>
                <w:rFonts w:hint="eastAsia"/>
              </w:rPr>
              <w:t>多云环境统一管理、状态同步</w:t>
            </w:r>
          </w:p>
        </w:tc>
        <w:tc>
          <w:tcPr>
            <w:tcW w:w="1620" w:type="dxa"/>
          </w:tcPr>
          <w:p w14:paraId="780DC79A" w14:textId="77777777" w:rsidR="00160299" w:rsidRDefault="00000000">
            <w:pPr>
              <w:pStyle w:val="Compact"/>
            </w:pPr>
            <w:r>
              <w:rPr>
                <w:rFonts w:hint="eastAsia"/>
              </w:rPr>
              <w:t>抽象环境接口、状态机</w:t>
            </w:r>
          </w:p>
        </w:tc>
        <w:tc>
          <w:tcPr>
            <w:tcW w:w="1620" w:type="dxa"/>
          </w:tcPr>
          <w:p w14:paraId="43AF4406" w14:textId="77777777" w:rsidR="00160299" w:rsidRDefault="00000000">
            <w:pPr>
              <w:pStyle w:val="Compact"/>
            </w:pPr>
            <w:r>
              <w:rPr>
                <w:rFonts w:hint="eastAsia"/>
              </w:rPr>
              <w:t>环境异构性、网络延迟</w:t>
            </w:r>
          </w:p>
        </w:tc>
        <w:tc>
          <w:tcPr>
            <w:tcW w:w="1440" w:type="dxa"/>
          </w:tcPr>
          <w:p w14:paraId="35D1755E" w14:textId="77777777" w:rsidR="00160299" w:rsidRDefault="00000000">
            <w:pPr>
              <w:pStyle w:val="Compact"/>
            </w:pPr>
            <w:r>
              <w:rPr>
                <w:rFonts w:hint="eastAsia"/>
              </w:rPr>
              <w:t>插件化扩展</w:t>
            </w:r>
          </w:p>
        </w:tc>
      </w:tr>
      <w:tr w:rsidR="00160299" w14:paraId="7D86656E" w14:textId="77777777">
        <w:tc>
          <w:tcPr>
            <w:tcW w:w="1620" w:type="dxa"/>
          </w:tcPr>
          <w:p w14:paraId="239EC7D5" w14:textId="77777777" w:rsidR="00160299" w:rsidRDefault="00000000">
            <w:pPr>
              <w:pStyle w:val="Compact"/>
            </w:pPr>
            <w:r>
              <w:rPr>
                <w:rFonts w:hint="eastAsia"/>
                <w:b/>
                <w:bCs/>
              </w:rPr>
              <w:t>资源调度</w:t>
            </w:r>
          </w:p>
        </w:tc>
        <w:tc>
          <w:tcPr>
            <w:tcW w:w="1620" w:type="dxa"/>
          </w:tcPr>
          <w:p w14:paraId="1D650B5A" w14:textId="77777777" w:rsidR="00160299" w:rsidRDefault="00000000">
            <w:pPr>
              <w:pStyle w:val="Compact"/>
            </w:pPr>
            <w:r>
              <w:rPr>
                <w:rFonts w:hint="eastAsia"/>
              </w:rPr>
              <w:t>跨云资源分配、负载均衡</w:t>
            </w:r>
          </w:p>
        </w:tc>
        <w:tc>
          <w:tcPr>
            <w:tcW w:w="1620" w:type="dxa"/>
          </w:tcPr>
          <w:p w14:paraId="48712E6C" w14:textId="77777777" w:rsidR="00160299" w:rsidRDefault="00000000">
            <w:pPr>
              <w:pStyle w:val="Compact"/>
            </w:pPr>
            <w:r>
              <w:rPr>
                <w:rFonts w:hint="eastAsia"/>
              </w:rPr>
              <w:t>智能调度算法、资源池</w:t>
            </w:r>
          </w:p>
        </w:tc>
        <w:tc>
          <w:tcPr>
            <w:tcW w:w="1620" w:type="dxa"/>
          </w:tcPr>
          <w:p w14:paraId="390EBDF3" w14:textId="77777777" w:rsidR="00160299" w:rsidRDefault="00000000">
            <w:pPr>
              <w:pStyle w:val="Compact"/>
            </w:pPr>
            <w:r>
              <w:rPr>
                <w:rFonts w:hint="eastAsia"/>
              </w:rPr>
              <w:t>资源约束、成本优化</w:t>
            </w:r>
          </w:p>
        </w:tc>
        <w:tc>
          <w:tcPr>
            <w:tcW w:w="1440" w:type="dxa"/>
          </w:tcPr>
          <w:p w14:paraId="0599EF85" w14:textId="77777777" w:rsidR="00160299" w:rsidRDefault="00000000">
            <w:pPr>
              <w:pStyle w:val="Compact"/>
            </w:pPr>
            <w:r>
              <w:rPr>
                <w:rFonts w:hint="eastAsia"/>
              </w:rPr>
              <w:t>动态配置</w:t>
            </w:r>
          </w:p>
        </w:tc>
      </w:tr>
      <w:tr w:rsidR="00160299" w14:paraId="155637A6" w14:textId="77777777">
        <w:tc>
          <w:tcPr>
            <w:tcW w:w="1620" w:type="dxa"/>
          </w:tcPr>
          <w:p w14:paraId="27EE1BEE" w14:textId="77777777" w:rsidR="00160299" w:rsidRDefault="00000000">
            <w:pPr>
              <w:pStyle w:val="Compact"/>
            </w:pPr>
            <w:r>
              <w:rPr>
                <w:rFonts w:hint="eastAsia"/>
                <w:b/>
                <w:bCs/>
              </w:rPr>
              <w:t>测试编排</w:t>
            </w:r>
          </w:p>
        </w:tc>
        <w:tc>
          <w:tcPr>
            <w:tcW w:w="1620" w:type="dxa"/>
          </w:tcPr>
          <w:p w14:paraId="74B253BF" w14:textId="77777777" w:rsidR="00160299" w:rsidRDefault="00000000">
            <w:pPr>
              <w:pStyle w:val="Compact"/>
            </w:pPr>
            <w:r>
              <w:rPr>
                <w:rFonts w:hint="eastAsia"/>
              </w:rPr>
              <w:t>分布式测试执</w:t>
            </w:r>
            <w:r>
              <w:rPr>
                <w:rFonts w:hint="eastAsia"/>
              </w:rPr>
              <w:lastRenderedPageBreak/>
              <w:t>行、依赖管理</w:t>
            </w:r>
          </w:p>
        </w:tc>
        <w:tc>
          <w:tcPr>
            <w:tcW w:w="1620" w:type="dxa"/>
          </w:tcPr>
          <w:p w14:paraId="7843C1DE" w14:textId="77777777" w:rsidR="00160299" w:rsidRDefault="00000000">
            <w:pPr>
              <w:pStyle w:val="Compact"/>
            </w:pPr>
            <w:r>
              <w:rPr>
                <w:rFonts w:hint="eastAsia"/>
              </w:rPr>
              <w:lastRenderedPageBreak/>
              <w:t>工作流引擎、事</w:t>
            </w:r>
            <w:r>
              <w:rPr>
                <w:rFonts w:hint="eastAsia"/>
              </w:rPr>
              <w:lastRenderedPageBreak/>
              <w:t>件驱动</w:t>
            </w:r>
          </w:p>
        </w:tc>
        <w:tc>
          <w:tcPr>
            <w:tcW w:w="1620" w:type="dxa"/>
          </w:tcPr>
          <w:p w14:paraId="5A7148AC" w14:textId="77777777" w:rsidR="00160299" w:rsidRDefault="00000000">
            <w:pPr>
              <w:pStyle w:val="Compact"/>
            </w:pPr>
            <w:r>
              <w:rPr>
                <w:rFonts w:hint="eastAsia"/>
              </w:rPr>
              <w:lastRenderedPageBreak/>
              <w:t>并发控制、故障</w:t>
            </w:r>
            <w:r>
              <w:rPr>
                <w:rFonts w:hint="eastAsia"/>
              </w:rPr>
              <w:lastRenderedPageBreak/>
              <w:t>处理</w:t>
            </w:r>
          </w:p>
        </w:tc>
        <w:tc>
          <w:tcPr>
            <w:tcW w:w="1440" w:type="dxa"/>
          </w:tcPr>
          <w:p w14:paraId="46FDE565" w14:textId="77777777" w:rsidR="00160299" w:rsidRDefault="00000000">
            <w:pPr>
              <w:pStyle w:val="Compact"/>
            </w:pPr>
            <w:r>
              <w:rPr>
                <w:rFonts w:hint="eastAsia"/>
              </w:rPr>
              <w:lastRenderedPageBreak/>
              <w:t>可视化编排</w:t>
            </w:r>
          </w:p>
        </w:tc>
      </w:tr>
      <w:tr w:rsidR="00160299" w14:paraId="241BB96C" w14:textId="77777777">
        <w:tc>
          <w:tcPr>
            <w:tcW w:w="1620" w:type="dxa"/>
          </w:tcPr>
          <w:p w14:paraId="27A19A9F" w14:textId="77777777" w:rsidR="00160299" w:rsidRDefault="00000000">
            <w:pPr>
              <w:pStyle w:val="Compact"/>
            </w:pPr>
            <w:r>
              <w:rPr>
                <w:rFonts w:hint="eastAsia"/>
                <w:b/>
                <w:bCs/>
              </w:rPr>
              <w:t>结果聚合</w:t>
            </w:r>
          </w:p>
        </w:tc>
        <w:tc>
          <w:tcPr>
            <w:tcW w:w="1620" w:type="dxa"/>
          </w:tcPr>
          <w:p w14:paraId="7DB58BE4" w14:textId="77777777" w:rsidR="00160299" w:rsidRDefault="00000000">
            <w:pPr>
              <w:pStyle w:val="Compact"/>
            </w:pPr>
            <w:r>
              <w:rPr>
                <w:rFonts w:hint="eastAsia"/>
              </w:rPr>
              <w:t>多源数据整合、统一报告</w:t>
            </w:r>
          </w:p>
        </w:tc>
        <w:tc>
          <w:tcPr>
            <w:tcW w:w="1620" w:type="dxa"/>
          </w:tcPr>
          <w:p w14:paraId="38C4AAA1" w14:textId="77777777" w:rsidR="00160299" w:rsidRDefault="00000000">
            <w:pPr>
              <w:pStyle w:val="Compact"/>
            </w:pPr>
            <w:r>
              <w:rPr>
                <w:rFonts w:hint="eastAsia"/>
              </w:rPr>
              <w:t>数据管道、聚合引擎</w:t>
            </w:r>
          </w:p>
        </w:tc>
        <w:tc>
          <w:tcPr>
            <w:tcW w:w="1620" w:type="dxa"/>
          </w:tcPr>
          <w:p w14:paraId="6BD2C59E" w14:textId="77777777" w:rsidR="00160299" w:rsidRDefault="00000000">
            <w:pPr>
              <w:pStyle w:val="Compact"/>
            </w:pPr>
            <w:r>
              <w:rPr>
                <w:rFonts w:hint="eastAsia"/>
              </w:rPr>
              <w:t>数据格式异构、时序同步</w:t>
            </w:r>
          </w:p>
        </w:tc>
        <w:tc>
          <w:tcPr>
            <w:tcW w:w="1440" w:type="dxa"/>
          </w:tcPr>
          <w:p w14:paraId="0FF42428" w14:textId="77777777" w:rsidR="00160299" w:rsidRDefault="00000000">
            <w:pPr>
              <w:pStyle w:val="Compact"/>
            </w:pPr>
            <w:r>
              <w:rPr>
                <w:rFonts w:hint="eastAsia"/>
              </w:rPr>
              <w:t>实时流处理</w:t>
            </w:r>
          </w:p>
        </w:tc>
      </w:tr>
    </w:tbl>
    <w:p w14:paraId="56A52220" w14:textId="77777777" w:rsidR="00160299" w:rsidRDefault="00000000">
      <w:pPr>
        <w:pStyle w:val="BodyText"/>
      </w:pPr>
      <w:r>
        <w:rPr>
          <w:rFonts w:hint="eastAsia"/>
          <w:b/>
          <w:bCs/>
        </w:rPr>
        <w:t>混合云测试协调架构图</w:t>
      </w:r>
      <w:r>
        <w:t xml:space="preserve">: </w:t>
      </w:r>
      <w:r>
        <w:rPr>
          <w:noProof/>
        </w:rPr>
        <w:drawing>
          <wp:inline distT="0" distB="0" distL="0" distR="0" wp14:anchorId="11AE443C" wp14:editId="657C5A42">
            <wp:extent cx="5334000" cy="6687910"/>
            <wp:effectExtent l="0" t="0" r="0" b="0"/>
            <wp:docPr id="533" name="Picture" descr="Mermaid Diagram"/>
            <wp:cNvGraphicFramePr/>
            <a:graphic xmlns:a="http://schemas.openxmlformats.org/drawingml/2006/main">
              <a:graphicData uri="http://schemas.openxmlformats.org/drawingml/2006/picture">
                <pic:pic xmlns:pic="http://schemas.openxmlformats.org/drawingml/2006/picture">
                  <pic:nvPicPr>
                    <pic:cNvPr id="534" name="Picture" descr="mermaid_40.png"/>
                    <pic:cNvPicPr>
                      <a:picLocks noChangeAspect="1" noChangeArrowheads="1"/>
                    </pic:cNvPicPr>
                  </pic:nvPicPr>
                  <pic:blipFill>
                    <a:blip r:embed="rId93"/>
                    <a:stretch>
                      <a:fillRect/>
                    </a:stretch>
                  </pic:blipFill>
                  <pic:spPr bwMode="auto">
                    <a:xfrm>
                      <a:off x="0" y="0"/>
                      <a:ext cx="5334000" cy="6687910"/>
                    </a:xfrm>
                    <a:prstGeom prst="rect">
                      <a:avLst/>
                    </a:prstGeom>
                    <a:noFill/>
                    <a:ln w="9525">
                      <a:noFill/>
                      <a:headEnd/>
                      <a:tailEnd/>
                    </a:ln>
                  </pic:spPr>
                </pic:pic>
              </a:graphicData>
            </a:graphic>
          </wp:inline>
        </w:drawing>
      </w:r>
    </w:p>
    <w:p w14:paraId="181B00D1" w14:textId="77777777" w:rsidR="00160299" w:rsidRDefault="00000000">
      <w:pPr>
        <w:pStyle w:val="BodyText"/>
      </w:pPr>
      <w:r>
        <w:rPr>
          <w:rFonts w:hint="eastAsia"/>
          <w:b/>
          <w:bCs/>
        </w:rPr>
        <w:lastRenderedPageBreak/>
        <w:t>混合云测试协调框架示例</w:t>
      </w:r>
      <w:r>
        <w:t xml:space="preserve"> </w:t>
      </w:r>
      <w:r>
        <w:rPr>
          <w:rFonts w:hint="eastAsia"/>
        </w:rPr>
        <w:t>(</w:t>
      </w:r>
      <w:r>
        <w:rPr>
          <w:rFonts w:hint="eastAsia"/>
        </w:rPr>
        <w:t>详见</w:t>
      </w:r>
      <w:r>
        <w:t xml:space="preserve"> </w:t>
      </w:r>
      <w:r>
        <w:rPr>
          <w:rStyle w:val="VerbatimChar"/>
        </w:rPr>
        <w:t>examples/16_tools/hybrid_cloud_test_coordinator.py</w:t>
      </w:r>
      <w:r>
        <w:t>):</w:t>
      </w:r>
    </w:p>
    <w:p w14:paraId="5EFB0793" w14:textId="77777777" w:rsidR="00160299" w:rsidRDefault="00000000">
      <w:pPr>
        <w:pStyle w:val="SourceCode"/>
      </w:pPr>
      <w:r>
        <w:t>混合云测试协调框架</w:t>
        <w:br/>
        <w:t>from abc import ABC, abstractmethod</w:t>
        <w:br/>
        <w:t>from typing import List, Dict, Any, Optional, Callable, Set</w:t>
        <w:br/>
        <w:t>from dataclasses import dataclass, field</w:t>
        <w:br/>
        <w:t>from datetime import datetime</w:t>
        <w:br/>
        <w:t>from enum import Enum</w:t>
        <w:br/>
        <w:t>import asyncio</w:t>
        <w:br/>
        <w:t>import uuid</w:t>
        <w:br/>
        <w:br/>
        <w:t>class CloudEnvironment(Enum):</w:t>
        <w:br/>
        <w:t xml:space="preserve">    PUBLIC_AWS = "public_aws"</w:t>
        <w:br/>
        <w:t xml:space="preserve">    PUBLIC_AZURE = "public_azure"</w:t>
        <w:br/>
        <w:t xml:space="preserve">    PUBLIC_GCP = "public_gcp"</w:t>
        <w:br/>
        <w:t xml:space="preserve">    PRIVATE_ON_PREM = "private_on_prem"</w:t>
        <w:br/>
        <w:t xml:space="preserve">    HYBRID_CLOUD = "hybrid_cloud"</w:t>
        <w:br/>
        <w:br/>
        <w:t>@dataclass</w:t>
        <w:br/>
        <w:t>class TestEnvironment:</w:t>
        <w:br/>
        <w:t xml:space="preserve">    """测试环境"""</w:t>
        <w:br/>
        <w:t xml:space="preserve">    id: str</w:t>
        <w:br/>
        <w:t xml:space="preserve">    name: str</w:t>
        <w:br/>
        <w:t xml:space="preserve">    cloud_env: CloudEnvironment</w:t>
        <w:br/>
        <w:t xml:space="preserve">    region: str</w:t>
        <w:br/>
        <w:t xml:space="preserve">    resources: Dict[str, Any] = field(default_factory=dict)</w:t>
        <w:br/>
        <w:t xml:space="preserve">    status: str = "available"</w:t>
        <w:br/>
        <w:t xml:space="preserve">    tags: Dict[str, str] = field(default_factory=dict)</w:t>
        <w:br/>
        <w:t xml:space="preserve">    created_at: datetime = field(default_factory=datetime.now)</w:t>
        <w:br/>
        <w:br/>
        <w:t>@dataclass</w:t>
        <w:br/>
        <w:t>class TestCase:</w:t>
        <w:br/>
        <w:t xml:space="preserve">    """测试用例"""</w:t>
        <w:br/>
        <w:t xml:space="preserve">    id: str</w:t>
        <w:br/>
        <w:t xml:space="preserve">    name: str</w:t>
        <w:br/>
        <w:t xml:space="preserve">    type: str</w:t>
        <w:br/>
        <w:t xml:space="preserve">    requirements: Dict[str, Any] = field(default_factory=dict)</w:t>
        <w:br/>
        <w:t xml:space="preserve">    dependencies: List[str] = field(default_factory=list)</w:t>
        <w:br/>
        <w:t xml:space="preserve">    timeout: int = 3600</w:t>
        <w:br/>
        <w:t xml:space="preserve">    priority: int = 1</w:t>
        <w:br/>
        <w:br/>
        <w:t>@dataclass</w:t>
        <w:br/>
        <w:t>class TestExecution:</w:t>
        <w:br/>
        <w:t xml:space="preserve">    """测试执行"""</w:t>
        <w:br/>
        <w:t xml:space="preserve">    id: str</w:t>
        <w:br/>
        <w:t xml:space="preserve">    test_case_id: str</w:t>
        <w:br/>
        <w:t xml:space="preserve">    environment_id: str</w:t>
        <w:br/>
        <w:t xml:space="preserve">    status: str = "pending"</w:t>
        <w:br/>
        <w:t xml:space="preserve">    start_time: Optional[datetime] = None</w:t>
        <w:br/>
        <w:t xml:space="preserve">    end_time: Optional[datetime] = None</w:t>
        <w:br/>
        <w:t xml:space="preserve">    result: Dict[str, Any] = field(default_factory=dict)</w:t>
        <w:br/>
        <w:t xml:space="preserve">    logs: List[str] = field(default_factory=list)</w:t>
        <w:br/>
        <w:br/>
        <w:t>class HybridCloudTestCoordinator:</w:t>
        <w:br/>
        <w:t xml:space="preserve">    """混合云测试协调器"""</w:t>
        <w:br/>
        <w:t xml:space="preserve">    </w:t>
        <w:br/>
        <w:t xml:space="preserve">    def __init__(self, config: Dict[str, Any]):</w:t>
        <w:br/>
        <w:t xml:space="preserve">        self.config = config</w:t>
        <w:br/>
        <w:t xml:space="preserve">        self.environments: Dict[str, TestEnvironment] = {}</w:t>
        <w:br/>
        <w:t xml:space="preserve">        self.test_cases: Dict[str, TestCase] = {}</w:t>
        <w:br/>
        <w:t xml:space="preserve">        self.executions: Dict[str, TestExecution] = {}</w:t>
        <w:br/>
        <w:t xml:space="preserve">        self.event_listeners: List[Callable] = []</w:t>
        <w:br/>
        <w:t xml:space="preserve">    </w:t>
        <w:br/>
        <w:t xml:space="preserve">    def register_environment(self, env: TestEnvironment) -&gt; None:</w:t>
        <w:br/>
        <w:t xml:space="preserve">        """注册测试环境"""</w:t>
        <w:br/>
        <w:t xml:space="preserve">        self.environments[env.id] = env</w:t>
        <w:br/>
        <w:t xml:space="preserve">        self._notify_event("environment_registered", {"environment_id": env.id})</w:t>
        <w:br/>
        <w:t xml:space="preserve">    </w:t>
        <w:br/>
        <w:t xml:space="preserve">    def register_test_case(self, test_case: TestCase) -&gt; None:</w:t>
        <w:br/>
        <w:t xml:space="preserve">        """注册测试用例"""</w:t>
        <w:br/>
        <w:t xml:space="preserve">        self.test_cases[test_case.id] = test_case</w:t>
        <w:br/>
        <w:t xml:space="preserve">        self._notify_event("test_case_registered", {"test_case_id": test_case.id})</w:t>
        <w:br/>
        <w:t xml:space="preserve">    </w:t>
        <w:br/>
        <w:t xml:space="preserve">    async def execute_test_scenario(self, scenario: Dict) -&gt; Dict[str, Any]:</w:t>
        <w:br/>
        <w:t xml:space="preserve">        """执行测试场景"""</w:t>
        <w:br/>
        <w:t xml:space="preserve">        scenario_id = str(uuid.uuid4())</w:t>
        <w:br/>
        <w:t xml:space="preserve">        </w:t>
        <w:br/>
        <w:t xml:space="preserve">        # 解析场景配置</w:t>
        <w:br/>
        <w:t xml:space="preserve">        test_case_ids = scenario.get('test_cases', [])</w:t>
        <w:br/>
        <w:t xml:space="preserve">        environment_requirements = scenario.get('environment_requirements', {})</w:t>
        <w:br/>
        <w:t xml:space="preserve">        execution_strategy = scenario.get('strategy', 'parallel')</w:t>
        <w:br/>
        <w:t xml:space="preserve">        </w:t>
        <w:br/>
        <w:t xml:space="preserve">        # 分配环境</w:t>
        <w:br/>
        <w:t xml:space="preserve">        environment_allocation = await self._allocate_environments(</w:t>
        <w:br/>
        <w:t xml:space="preserve">            test_case_ids, environment_requirements)</w:t>
        <w:br/>
        <w:t xml:space="preserve">        </w:t>
        <w:br/>
        <w:t xml:space="preserve">        if not environment_allocation['success']:</w:t>
        <w:br/>
        <w:t xml:space="preserve">            return {</w:t>
        <w:br/>
        <w:t xml:space="preserve">                'scenario_id': scenario_id,</w:t>
        <w:br/>
        <w:t xml:space="preserve">                'success': False,</w:t>
        <w:br/>
        <w:t xml:space="preserve">                'error': environment_allocation['error']</w:t>
        <w:br/>
        <w:t xml:space="preserve">            }</w:t>
        <w:br/>
        <w:t xml:space="preserve">        </w:t>
        <w:br/>
        <w:t xml:space="preserve">        # 创建执行计划</w:t>
        <w:br/>
        <w:t xml:space="preserve">        execution_plan = self._create_execution_plan(</w:t>
        <w:br/>
        <w:t xml:space="preserve">            test_case_ids, environment_allocation['allocations'], execution_strategy)</w:t>
        <w:br/>
        <w:t xml:space="preserve">        </w:t>
        <w:br/>
        <w:t xml:space="preserve">        # 执行测试</w:t>
        <w:br/>
        <w:t xml:space="preserve">        results = await self._execute_test_plan(execution_plan)</w:t>
        <w:br/>
        <w:t xml:space="preserve">        </w:t>
        <w:br/>
        <w:t xml:space="preserve">        # 聚合结果</w:t>
        <w:br/>
        <w:t xml:space="preserve">        aggregated_result = self._aggregate_results(results)</w:t>
        <w:br/>
        <w:t xml:space="preserve">        </w:t>
        <w:br/>
        <w:t xml:space="preserve">        return {</w:t>
        <w:br/>
        <w:t xml:space="preserve">            'scenario_id': scenario_id,</w:t>
        <w:br/>
        <w:t xml:space="preserve">            'success': aggregated_result['overall_success'],</w:t>
        <w:br/>
        <w:t xml:space="preserve">            'executions': len(results),</w:t>
        <w:br/>
        <w:t xml:space="preserve">            'passed': aggregated_result['passed_count'],</w:t>
        <w:br/>
        <w:t xml:space="preserve">            'failed': aggregated_result['failed_count'],</w:t>
        <w:br/>
        <w:t xml:space="preserve">            'duration': aggregated_result['total_duration'],</w:t>
        <w:br/>
        <w:t xml:space="preserve">            'results': results</w:t>
        <w:br/>
        <w:t xml:space="preserve">        }</w:t>
        <w:br/>
        <w:t xml:space="preserve">    </w:t>
        <w:br/>
        <w:t xml:space="preserve">    async def _allocate_environments(self, test_case_ids: List[str], </w:t>
        <w:br/>
        <w:t xml:space="preserve">                                   requirements: Dict[str, Any]) -&gt; Dict[str, Any]:</w:t>
        <w:br/>
        <w:t xml:space="preserve">        """分配测试环境"""</w:t>
        <w:br/>
        <w:t xml:space="preserve">        allocations = {}</w:t>
        <w:br/>
        <w:t xml:space="preserve">        </w:t>
        <w:br/>
        <w:t xml:space="preserve">        # 收集所有需要的环境类型</w:t>
        <w:br/>
        <w:t xml:space="preserve">        required_env_types = set()</w:t>
        <w:br/>
        <w:t xml:space="preserve">        for test_case_id in test_case_ids:</w:t>
        <w:br/>
        <w:t xml:space="preserve">            test_case = self.test_cases.get(test_case_id)</w:t>
        <w:br/>
        <w:t xml:space="preserve">            if test_case:</w:t>
        <w:br/>
        <w:t xml:space="preserve">                env_type = test_case.requirements.get('environment_type')</w:t>
        <w:br/>
        <w:t xml:space="preserve">                if env_type:</w:t>
        <w:br/>
        <w:t xml:space="preserve">                    required_env_types.add(env_type)</w:t>
        <w:br/>
        <w:t xml:space="preserve">        </w:t>
        <w:br/>
        <w:t xml:space="preserve">        # 为每种环境类型分配环境</w:t>
        <w:br/>
        <w:t xml:space="preserve">        for env_type in required_env_types:</w:t>
        <w:br/>
        <w:t xml:space="preserve">            available_envs = [env for env in self.environments.values() </w:t>
        <w:br/>
        <w:t xml:space="preserve">                            if env.status == 'available' and </w:t>
        <w:br/>
        <w:t xml:space="preserve">                            env.cloud_env.value == env_type]</w:t>
        <w:br/>
        <w:t xml:space="preserve">            </w:t>
        <w:br/>
        <w:t xml:space="preserve">            if not available_envs:</w:t>
        <w:br/>
        <w:t xml:space="preserve">                return {</w:t>
        <w:br/>
        <w:t xml:space="preserve">                    'success': False,</w:t>
        <w:br/>
        <w:t xml:space="preserve">                    'error': f'No available environments for type: {env_type}'</w:t>
        <w:br/>
        <w:t xml:space="preserve">                }</w:t>
        <w:br/>
        <w:t xml:space="preserve">            </w:t>
        <w:br/>
        <w:t xml:space="preserve">            # 简单的负载均衡分配</w:t>
        <w:br/>
        <w:t xml:space="preserve">            allocations[env_type] = available_envs[0].id</w:t>
        <w:br/>
        <w:t xml:space="preserve">        </w:t>
        <w:br/>
        <w:t xml:space="preserve">        return {</w:t>
        <w:br/>
        <w:t xml:space="preserve">            'success': True,</w:t>
        <w:br/>
        <w:t xml:space="preserve">            'allocations': allocations</w:t>
        <w:br/>
        <w:t xml:space="preserve">        }</w:t>
        <w:br/>
        <w:t xml:space="preserve">    </w:t>
        <w:br/>
        <w:t xml:space="preserve">    def _create_execution_plan(self, test_case_ids: List[str], </w:t>
        <w:br/>
        <w:t xml:space="preserve">                             allocations: Dict[str, str], </w:t>
        <w:br/>
        <w:t xml:space="preserve">                             strategy: str) -&gt; Dict[str, Any]:</w:t>
        <w:br/>
        <w:t xml:space="preserve">        """创建执行计划"""</w:t>
        <w:br/>
        <w:t xml:space="preserve">        plan = {</w:t>
        <w:br/>
        <w:t xml:space="preserve">            'strategy': strategy,</w:t>
        <w:br/>
        <w:t xml:space="preserve">            'executions': []</w:t>
        <w:br/>
        <w:t xml:space="preserve">        }</w:t>
        <w:br/>
        <w:t xml:space="preserve">        </w:t>
        <w:br/>
        <w:t xml:space="preserve">        for test_case_id in test_case_ids:</w:t>
        <w:br/>
        <w:t xml:space="preserve">            test_case = self.test_cases.get(test_case_id)</w:t>
        <w:br/>
        <w:t xml:space="preserve">            if not test_case:</w:t>
        <w:br/>
        <w:t xml:space="preserve">                continue</w:t>
        <w:br/>
        <w:t xml:space="preserve">            </w:t>
        <w:br/>
        <w:t xml:space="preserve">            env_type = test_case.requirements.get('environment_type', 'public_aws')</w:t>
        <w:br/>
        <w:t xml:space="preserve">            env_id = allocations.get(env_type)</w:t>
        <w:br/>
        <w:t xml:space="preserve">            </w:t>
        <w:br/>
        <w:t xml:space="preserve">            if env_id:</w:t>
        <w:br/>
        <w:t xml:space="preserve">                execution = TestExecution(</w:t>
        <w:br/>
        <w:t xml:space="preserve">                    id=str(uuid.uuid4()),</w:t>
        <w:br/>
        <w:t xml:space="preserve">                    test_case_id=test_case_id,</w:t>
        <w:br/>
        <w:t xml:space="preserve">                    environment_id=env_id</w:t>
        <w:br/>
        <w:t xml:space="preserve">                )</w:t>
        <w:br/>
        <w:t xml:space="preserve">                plan['executions'].append({</w:t>
        <w:br/>
        <w:t xml:space="preserve">                    'execution': execution,</w:t>
        <w:br/>
        <w:t xml:space="preserve">                    'test_case': test_case,</w:t>
        <w:br/>
        <w:t xml:space="preserve">                    'environment': self.environments[env_id]</w:t>
        <w:br/>
        <w:t xml:space="preserve">                })</w:t>
        <w:br/>
        <w:t xml:space="preserve">        </w:t>
        <w:br/>
        <w:t xml:space="preserve">        return plan</w:t>
        <w:br/>
        <w:t xml:space="preserve">    </w:t>
        <w:br/>
        <w:t xml:space="preserve">    async def _execute_test_plan(self, plan: Dict[str, Any]) -&gt; List[Dict[str, Any]]:</w:t>
        <w:br/>
        <w:t xml:space="preserve">        """执行测试计划"""</w:t>
        <w:br/>
        <w:t xml:space="preserve">        executions = plan['executions']</w:t>
        <w:br/>
        <w:t xml:space="preserve">        strategy = plan['strategy']</w:t>
        <w:br/>
        <w:t xml:space="preserve">        </w:t>
        <w:br/>
        <w:t xml:space="preserve">        if strategy == 'sequential':</w:t>
        <w:br/>
        <w:t xml:space="preserve">            results = []</w:t>
        <w:br/>
        <w:t xml:space="preserve">            for execution_info in executions:</w:t>
        <w:br/>
        <w:t xml:space="preserve">                result = await self._execute_single_test(execution_info)</w:t>
        <w:br/>
        <w:t xml:space="preserve">                results.append(result)</w:t>
        <w:br/>
        <w:t xml:space="preserve">            return results</w:t>
        <w:br/>
        <w:t xml:space="preserve">        </w:t>
        <w:br/>
        <w:t xml:space="preserve">        elif strategy == 'parallel':</w:t>
        <w:br/>
        <w:t xml:space="preserve">            tasks = [self._execute_single_test(info) for info in executions]</w:t>
        <w:br/>
        <w:t xml:space="preserve">            return await asyncio.gather(*tasks)</w:t>
        <w:br/>
        <w:t xml:space="preserve">        </w:t>
        <w:br/>
        <w:t xml:space="preserve">        else:</w:t>
        <w:br/>
        <w:t xml:space="preserve">            # 默认并行执行</w:t>
        <w:br/>
        <w:t xml:space="preserve">            tasks = [self._execute_single_test(info) for info in executions]</w:t>
        <w:br/>
        <w:t xml:space="preserve">            return await asyncio.gather(*tasks)</w:t>
        <w:br/>
        <w:t xml:space="preserve">    </w:t>
        <w:br/>
        <w:t xml:space="preserve">    async def _execute_single_test(self, execution_info: Dict[str, Any]) -&gt; Dict[str, Any]:</w:t>
        <w:br/>
        <w:t xml:space="preserve">        """执行单个测试"""</w:t>
        <w:br/>
        <w:t xml:space="preserve">        execution = execution_info['execution']</w:t>
        <w:br/>
        <w:t xml:space="preserve">        test_case = execution_info['test_case']</w:t>
        <w:br/>
        <w:t xml:space="preserve">        environment = execution_info['environment']</w:t>
        <w:br/>
        <w:t xml:space="preserve">        </w:t>
        <w:br/>
        <w:t xml:space="preserve">        # 记录执行开始</w:t>
        <w:br/>
        <w:t xml:space="preserve">        execution.start_time = datetime.now()</w:t>
        <w:br/>
        <w:t xml:space="preserve">        execution.status = 'running'</w:t>
        <w:br/>
        <w:t xml:space="preserve">        self.executions[execution.id] = execution</w:t>
        <w:br/>
        <w:t xml:space="preserve">        </w:t>
        <w:br/>
        <w:t xml:space="preserve">        self._notify_event("test_execution_started", {</w:t>
        <w:br/>
        <w:t xml:space="preserve">            "execution_id": execution.id,</w:t>
        <w:br/>
        <w:t xml:space="preserve">            "test_case_id": test_case.id,</w:t>
        <w:br/>
        <w:t xml:space="preserve">            "environment_id": environment.id</w:t>
        <w:br/>
        <w:t xml:space="preserve">        })</w:t>
        <w:br/>
        <w:t xml:space="preserve">        </w:t>
        <w:br/>
        <w:t xml:space="preserve">        try:</w:t>
        <w:br/>
        <w:t xml:space="preserve">            # 模拟测试执行</w:t>
        <w:br/>
        <w:t xml:space="preserve">            await asyncio.sleep(min(test_case.timeout / 10, 10))  # 简化的执行时间</w:t>
        <w:br/>
        <w:t xml:space="preserve">            </w:t>
        <w:br/>
        <w:t xml:space="preserve">            # 模拟测试结果</w:t>
        <w:br/>
        <w:t xml:space="preserve">            success = True  # 实际实现会调用真实的测试执行逻辑</w:t>
        <w:br/>
        <w:t xml:space="preserve">            </w:t>
        <w:br/>
        <w:t xml:space="preserve">            execution.end_time = datetime.now()</w:t>
        <w:br/>
        <w:t xml:space="preserve">            execution.status = 'completed'</w:t>
        <w:br/>
        <w:t xml:space="preserve">            execution.result = {</w:t>
        <w:br/>
        <w:t xml:space="preserve">                'success': success,</w:t>
        <w:br/>
        <w:t xml:space="preserve">                'duration': (execution.end_time - execution.start_time).total_seconds(),</w:t>
        <w:br/>
        <w:t xml:space="preserve">                'metrics': {</w:t>
        <w:br/>
        <w:t xml:space="preserve">                    'response_time': 150.5,</w:t>
        <w:br/>
        <w:t xml:space="preserve">                    'throughput': 100.2,</w:t>
        <w:br/>
        <w:t xml:space="preserve">                    'error_rate': 0.01</w:t>
        <w:br/>
        <w:t xml:space="preserve">                }</w:t>
        <w:br/>
        <w:t xml:space="preserve">            }</w:t>
        <w:br/>
        <w:t xml:space="preserve">            </w:t>
        <w:br/>
        <w:t xml:space="preserve">            self._notify_event("test_execution_completed", {</w:t>
        <w:br/>
        <w:t xml:space="preserve">                "execution_id": execution.id,</w:t>
        <w:br/>
        <w:t xml:space="preserve">                "success": success</w:t>
        <w:br/>
        <w:t xml:space="preserve">            })</w:t>
        <w:br/>
        <w:t xml:space="preserve">            </w:t>
        <w:br/>
        <w:t xml:space="preserve">            return {</w:t>
        <w:br/>
        <w:t xml:space="preserve">                'execution_id': execution.id,</w:t>
        <w:br/>
        <w:t xml:space="preserve">                'test_case_id': test_case.id,</w:t>
        <w:br/>
        <w:t xml:space="preserve">                'environment_id': environment.id,</w:t>
        <w:br/>
        <w:t xml:space="preserve">                'success': success,</w:t>
        <w:br/>
        <w:t xml:space="preserve">                'duration': execution.result['duration'],</w:t>
        <w:br/>
        <w:t xml:space="preserve">                'metrics': execution.result['metrics']</w:t>
        <w:br/>
        <w:t xml:space="preserve">            }</w:t>
        <w:br/>
        <w:t xml:space="preserve">            </w:t>
        <w:br/>
        <w:t xml:space="preserve">        except Exception as e:</w:t>
        <w:br/>
        <w:t xml:space="preserve">            execution.end_time = datetime.now()</w:t>
        <w:br/>
        <w:t xml:space="preserve">            execution.status = 'failed'</w:t>
        <w:br/>
        <w:t xml:space="preserve">            execution.result = {'error': str(e)}</w:t>
        <w:br/>
        <w:t xml:space="preserve">            </w:t>
        <w:br/>
        <w:t xml:space="preserve">            self._notify_event("test_execution_failed", {</w:t>
        <w:br/>
        <w:t xml:space="preserve">                "execution_id": execution.id,</w:t>
        <w:br/>
        <w:t xml:space="preserve">                "error": str(e)</w:t>
        <w:br/>
        <w:t xml:space="preserve">            })</w:t>
        <w:br/>
        <w:t xml:space="preserve">            </w:t>
        <w:br/>
        <w:t xml:space="preserve">            return {</w:t>
        <w:br/>
        <w:t xml:space="preserve">                'execution_id': execution.id,</w:t>
        <w:br/>
        <w:t xml:space="preserve">                'test_case_id': test_case.id,</w:t>
        <w:br/>
        <w:t xml:space="preserve">                'environment_id': environment.id,</w:t>
        <w:br/>
        <w:t xml:space="preserve">                'success': False,</w:t>
        <w:br/>
        <w:t xml:space="preserve">                'error': str(e)</w:t>
        <w:br/>
        <w:t xml:space="preserve">            }</w:t>
        <w:br/>
        <w:t xml:space="preserve">    </w:t>
        <w:br/>
        <w:t xml:space="preserve">    def _aggregate_results(self, results: List[Dict[str, Any]]) -&gt; Dict[str, Any]:</w:t>
        <w:br/>
        <w:t xml:space="preserve">        """聚合测试结果"""</w:t>
        <w:br/>
        <w:t xml:space="preserve">        total_count = len(results)</w:t>
        <w:br/>
        <w:t xml:space="preserve">        passed_count = len([r for r in results if r.get('success', False)])</w:t>
        <w:br/>
        <w:t xml:space="preserve">        failed_count = total_count - passed_count</w:t>
        <w:br/>
        <w:t xml:space="preserve">        </w:t>
        <w:br/>
        <w:t xml:space="preserve">        durations = [r.get('duration', 0) for r in results if 'duration' in r]</w:t>
        <w:br/>
        <w:t xml:space="preserve">        total_duration = sum(durations) if durations else 0</w:t>
        <w:br/>
        <w:t xml:space="preserve">        </w:t>
        <w:br/>
        <w:t xml:space="preserve">        return {</w:t>
        <w:br/>
        <w:t xml:space="preserve">            'overall_success': failed_count == 0,</w:t>
        <w:br/>
        <w:t xml:space="preserve">            'total_count': total_count,</w:t>
        <w:br/>
        <w:t xml:space="preserve">            'passed_count': passed_count,</w:t>
        <w:br/>
        <w:t xml:space="preserve">            'failed_count': failed_count,</w:t>
        <w:br/>
        <w:t xml:space="preserve">            'total_duration': total_duration,</w:t>
        <w:br/>
        <w:t xml:space="preserve">            'average_duration': total_duration / total_count if total_count &gt; 0 else 0</w:t>
        <w:br/>
        <w:t xml:space="preserve">        }</w:t>
        <w:br/>
        <w:t xml:space="preserve">    </w:t>
        <w:br/>
        <w:t xml:space="preserve">    def add_event_listener(self, listener: Callable) -&gt; None:</w:t>
        <w:br/>
        <w:t xml:space="preserve">        """添加事件监听器"""</w:t>
        <w:br/>
        <w:t xml:space="preserve">        self.event_listeners.append(listener)</w:t>
        <w:br/>
        <w:t xml:space="preserve">    </w:t>
        <w:br/>
        <w:t xml:space="preserve">    def _notify_event(self, event_type: str, data: Dict[str, Any]) -&gt; None:</w:t>
        <w:br/>
        <w:t xml:space="preserve">        """通知事件"""</w:t>
        <w:br/>
        <w:t xml:space="preserve">        for listener in self.event_listeners:</w:t>
        <w:br/>
        <w:t xml:space="preserve">            try:</w:t>
        <w:br/>
        <w:t xml:space="preserve">                listener(event_type, data)</w:t>
        <w:br/>
        <w:t xml:space="preserve">            except Exception as e:</w:t>
        <w:br/>
        <w:t xml:space="preserve">                print(f"Event listener error: {e}")</w:t>
        <w:br/>
        <w:br/>
        <w:t># 资源管理器</w:t>
        <w:br/>
        <w:t>class ResourceManager:</w:t>
        <w:br/>
        <w:t xml:space="preserve">    """资源管理器"""</w:t>
        <w:br/>
        <w:t xml:space="preserve">    </w:t>
        <w:br/>
        <w:t xml:space="preserve">    def __init__(self, coordinator: HybridCloudTestCoordinator):</w:t>
        <w:br/>
        <w:t xml:space="preserve">        self.coordinator = coordinator</w:t>
        <w:br/>
        <w:t xml:space="preserve">        self.resource_usage: Dict[str, Dict[str, Any]] = {}</w:t>
        <w:br/>
        <w:t xml:space="preserve">    </w:t>
        <w:br/>
        <w:t xml:space="preserve">    async def allocate_resources(self, test_case: TestCase, </w:t>
        <w:br/>
        <w:t xml:space="preserve">                               environment: TestEnvironment) -&gt; bool:</w:t>
        <w:br/>
        <w:t xml:space="preserve">        """分配资源"""</w:t>
        <w:br/>
        <w:t xml:space="preserve">        # 检查资源可用性</w:t>
        <w:br/>
        <w:t xml:space="preserve">        available = await self._check_resource_availability(test_case, environment)</w:t>
        <w:br/>
        <w:t xml:space="preserve">        if not available:</w:t>
        <w:br/>
        <w:t xml:space="preserve">            return False</w:t>
        <w:br/>
        <w:t xml:space="preserve">        </w:t>
        <w:br/>
        <w:t xml:space="preserve">        # 分配资源</w:t>
        <w:br/>
        <w:t xml:space="preserve">        allocation_id = await self._perform_resource_allocation(test_case, environment)</w:t>
        <w:br/>
        <w:t xml:space="preserve">        if allocation_id:</w:t>
        <w:br/>
        <w:t xml:space="preserve">            self.resource_usage[allocation_id] = {</w:t>
        <w:br/>
        <w:t xml:space="preserve">                'test_case_id': test_case.id,</w:t>
        <w:br/>
        <w:t xml:space="preserve">                'environment_id': environment.id,</w:t>
        <w:br/>
        <w:t xml:space="preserve">                'allocated_at': datetime.now(),</w:t>
        <w:br/>
        <w:t xml:space="preserve">                'resources': test_case.requirements</w:t>
        <w:br/>
        <w:t xml:space="preserve">            }</w:t>
        <w:br/>
        <w:t xml:space="preserve">            return True</w:t>
        <w:br/>
        <w:t xml:space="preserve">        </w:t>
        <w:br/>
        <w:t xml:space="preserve">        return False</w:t>
        <w:br/>
        <w:t xml:space="preserve">    </w:t>
        <w:br/>
        <w:t xml:space="preserve">    async def release_resources(self, allocation_id: str) -&gt; bool:</w:t>
        <w:br/>
        <w:t xml:space="preserve">        """释放资源"""</w:t>
        <w:br/>
        <w:t xml:space="preserve">        if allocation_id in self.resource_usage:</w:t>
        <w:br/>
        <w:t xml:space="preserve">            # 执行资源释放逻辑</w:t>
        <w:br/>
        <w:t xml:space="preserve">            success = await self._perform_resource_release(allocation_id)</w:t>
        <w:br/>
        <w:t xml:space="preserve">            if success:</w:t>
        <w:br/>
        <w:t xml:space="preserve">                del self.resource_usage[allocation_id]</w:t>
        <w:br/>
        <w:t xml:space="preserve">                return True</w:t>
        <w:br/>
        <w:t xml:space="preserve">        return False</w:t>
        <w:br/>
        <w:t xml:space="preserve">    </w:t>
        <w:br/>
        <w:t xml:space="preserve">    async def _check_resource_availability(self, test_case: TestCase, </w:t>
        <w:br/>
        <w:t xml:space="preserve">                                         environment: TestEnvironment) -&gt; bool:</w:t>
        <w:br/>
        <w:t xml:space="preserve">        """检查资源可用性"""</w:t>
        <w:br/>
        <w:t xml:space="preserve">        # 实现资源可用性检查逻辑</w:t>
        <w:br/>
        <w:t xml:space="preserve">        await asyncio.sleep(0.1)</w:t>
        <w:br/>
        <w:t xml:space="preserve">        return True</w:t>
        <w:br/>
        <w:t xml:space="preserve">    </w:t>
        <w:br/>
        <w:t xml:space="preserve">    async def _perform_resource_allocation(self, test_case: TestCase, </w:t>
        <w:br/>
        <w:t xml:space="preserve">                                         environment: TestEnvironment) -&gt; Optional[str]:</w:t>
        <w:br/>
        <w:t xml:space="preserve">        """执行资源分配"""</w:t>
        <w:br/>
        <w:t xml:space="preserve">        # 实现资源分配逻辑</w:t>
        <w:br/>
        <w:t xml:space="preserve">        await asyncio.sleep(0.2)</w:t>
        <w:br/>
        <w:t xml:space="preserve">        return str(uuid.uuid4())</w:t>
        <w:br/>
        <w:t xml:space="preserve">    </w:t>
        <w:br/>
        <w:t xml:space="preserve">    async def _perform_resource_release(self, allocation_id: str) -&gt; bool:</w:t>
        <w:br/>
        <w:t xml:space="preserve">        """执行资源释放"""</w:t>
        <w:br/>
        <w:t xml:space="preserve">        # 实现资源释放逻辑</w:t>
        <w:br/>
        <w:t xml:space="preserve">        await asyncio.sleep(0.1)</w:t>
        <w:br/>
        <w:t xml:space="preserve">        return True</w:t>
        <w:br/>
        <w:br/>
        <w:t># 测试场景管理器</w:t>
        <w:br/>
        <w:t>class TestScenarioManager:</w:t>
        <w:br/>
        <w:t xml:space="preserve">    """测试场景管理器"""</w:t>
        <w:br/>
        <w:t xml:space="preserve">    </w:t>
        <w:br/>
        <w:t xml:space="preserve">    def __init__(self, coordinator: HybridCloudTestCoordinator):</w:t>
        <w:br/>
        <w:t xml:space="preserve">        self.coordinator = coordinator</w:t>
        <w:br/>
        <w:t xml:space="preserve">        self.scenarios: Dict[str, Dict[str, Any]] = {}</w:t>
        <w:br/>
        <w:t xml:space="preserve">    </w:t>
        <w:br/>
        <w:t xml:space="preserve">    def define_scenario(self, scenario_id: str, config: Dict[str, Any]) -&gt; None:</w:t>
        <w:br/>
        <w:t xml:space="preserve">        """定义测试场景"""</w:t>
        <w:br/>
        <w:t xml:space="preserve">        self.scenarios[scenario_id] = config</w:t>
        <w:br/>
        <w:t xml:space="preserve">    </w:t>
        <w:br/>
        <w:t xml:space="preserve">    async def execute_scenario(self, scenario_id: str) -&gt; Dict[str, Any]:</w:t>
        <w:br/>
        <w:t xml:space="preserve">        """执行测试场景"""</w:t>
        <w:br/>
        <w:t xml:space="preserve">        if scenario_id not in self.scenarios:</w:t>
        <w:br/>
        <w:t xml:space="preserve">            return {'error': f'Scenario {scenario_id} not found'}</w:t>
        <w:br/>
        <w:t xml:space="preserve">        </w:t>
        <w:br/>
        <w:t xml:space="preserve">        scenario_config = self.scenarios[scenario_id]</w:t>
        <w:br/>
        <w:t xml:space="preserve">        return await self.coordinator.execute_test_scenario(scenario_config)</w:t>
        <w:br/>
        <w:t xml:space="preserve">    </w:t>
        <w:br/>
        <w:t xml:space="preserve">    def get_scenario_status(self, scenario_id: str) -&gt; Dict[str, Any]:</w:t>
        <w:br/>
        <w:t xml:space="preserve">        """获取场景执行状态"""</w:t>
        <w:br/>
        <w:t xml:space="preserve">        # 实现状态查询逻辑</w:t>
        <w:br/>
        <w:t xml:space="preserve">        return {'status': 'unknown'}</w:t>
      </w:r>
    </w:p>
    <w:p w14:paraId="5F5E6E56" w14:textId="77777777" w:rsidR="00160299" w:rsidRDefault="00000000">
      <w:pPr>
        <w:pStyle w:val="FirstParagraph"/>
      </w:pPr>
      <w:r>
        <w:rPr>
          <w:rFonts w:hint="eastAsia"/>
          <w:b/>
          <w:bCs/>
        </w:rPr>
        <w:t>混合云测试协调配置示例</w:t>
      </w:r>
      <w:r>
        <w:t>:</w:t>
      </w:r>
    </w:p>
    <w:p w14:paraId="44BBD493" w14:textId="77777777" w:rsidR="00160299" w:rsidRDefault="00000000">
      <w:pPr>
        <w:pStyle w:val="SourceCode"/>
      </w:pPr>
      <w:r>
        <w:t>混合云测试协调配置</w:t>
        <w:br/>
        <w:t>hybrid_cloud_coordination:</w:t>
        <w:br/>
        <w:t xml:space="preserve">  environments:</w:t>
        <w:br/>
        <w:t xml:space="preserve">    public_cloud:</w:t>
        <w:br/>
        <w:t xml:space="preserve">      aws:</w:t>
        <w:br/>
        <w:t xml:space="preserve">        enabled: true</w:t>
        <w:br/>
        <w:t xml:space="preserve">        regions: [us-east-1, eu-west-1]</w:t>
        <w:br/>
        <w:t xml:space="preserve">        instance_types: [t3.medium, t3.large, m5.large]</w:t>
        <w:br/>
        <w:t xml:space="preserve">        max_concurrent_tests: 10</w:t>
        <w:br/>
        <w:t xml:space="preserve">      </w:t>
        <w:br/>
        <w:t xml:space="preserve">      azure:</w:t>
        <w:br/>
        <w:t xml:space="preserve">        enabled: true</w:t>
        <w:br/>
        <w:t xml:space="preserve">        regions: [eastus, westeurope]</w:t>
        <w:br/>
        <w:t xml:space="preserve">        vm_sizes: [Standard_B2s, Standard_B4ms, Standard_D2_v3]</w:t>
        <w:br/>
        <w:t xml:space="preserve">        max_concurrent_tests: 8</w:t>
        <w:br/>
        <w:t xml:space="preserve">      </w:t>
        <w:br/>
        <w:t xml:space="preserve">      gcp:</w:t>
        <w:br/>
        <w:t xml:space="preserve">        enabled: true</w:t>
        <w:br/>
        <w:t xml:space="preserve">        regions: [us-central1, europe-west1]</w:t>
        <w:br/>
        <w:t xml:space="preserve">        machine_types: [n1-standard-1, n1-standard-2, n1-highmem-2]</w:t>
        <w:br/>
        <w:t xml:space="preserve">        max_concurrent_tests: 12</w:t>
        <w:br/>
        <w:t xml:space="preserve">    </w:t>
        <w:br/>
        <w:t xml:space="preserve">    private_cloud:</w:t>
        <w:br/>
        <w:t xml:space="preserve">      on_premise:</w:t>
        <w:br/>
        <w:t xml:space="preserve">        enabled: true</w:t>
        <w:br/>
        <w:t xml:space="preserve">        clusters: [prod-cluster, staging-cluster]</w:t>
        <w:br/>
        <w:t xml:space="preserve">        node_selectors:</w:t>
        <w:br/>
        <w:t xml:space="preserve">          - key: test-environment</w:t>
        <w:br/>
        <w:t xml:space="preserve">            operator: In</w:t>
        <w:br/>
        <w:t xml:space="preserve">            values: [integration, performance]</w:t>
        <w:br/>
        <w:t xml:space="preserve">        max_concurrent_tests: 15</w:t>
        <w:br/>
        <w:t xml:space="preserve">    </w:t>
        <w:br/>
        <w:t xml:space="preserve">    hybrid:</w:t>
        <w:br/>
        <w:t xml:space="preserve">      enabled: true</w:t>
        <w:br/>
        <w:t xml:space="preserve">      connectivity_checks: true</w:t>
        <w:br/>
        <w:t xml:space="preserve">      latency_threshold: 100ms</w:t>
        <w:br/>
        <w:t xml:space="preserve">      bandwidth_requirements:</w:t>
        <w:br/>
        <w:t xml:space="preserve">        min_upload: 10Mbps</w:t>
        <w:br/>
        <w:t xml:space="preserve">        min_download: 50Mbps</w:t>
        <w:br/>
        <w:t xml:space="preserve">  </w:t>
        <w:br/>
        <w:t xml:space="preserve">  test_scenarios:</w:t>
        <w:br/>
        <w:t xml:space="preserve">    cross_cloud_data_sync:</w:t>
        <w:br/>
        <w:t xml:space="preserve">      name: "跨云数据同步测试"</w:t>
        <w:br/>
        <w:t xml:space="preserve">      test_cases:</w:t>
        <w:br/>
        <w:t xml:space="preserve">        - data_sync_integrity</w:t>
        <w:br/>
        <w:t xml:space="preserve">        - network_latency_validation</w:t>
        <w:br/>
        <w:t xml:space="preserve">        - failover_data_consistency</w:t>
        <w:br/>
        <w:t xml:space="preserve">      environment_requirements:</w:t>
        <w:br/>
        <w:t xml:space="preserve">        source_cloud: aws</w:t>
        <w:br/>
        <w:t xml:space="preserve">        target_cloud: azure</w:t>
        <w:br/>
        <w:t xml:space="preserve">        data_volume: 100GB</w:t>
        <w:br/>
        <w:t xml:space="preserve">      strategy: parallel</w:t>
        <w:br/>
        <w:t xml:space="preserve">      timeout: 7200s</w:t>
        <w:br/>
        <w:t xml:space="preserve">    </w:t>
        <w:br/>
        <w:t xml:space="preserve">    hybrid_load_balancing:</w:t>
        <w:br/>
        <w:t xml:space="preserve">      name: "混合云负载均衡测试"</w:t>
        <w:br/>
        <w:t xml:space="preserve">      test_cases:</w:t>
        <w:br/>
        <w:t xml:space="preserve">        - traffic_distribution</w:t>
        <w:br/>
        <w:t xml:space="preserve">        - failover_handling</w:t>
        <w:br/>
        <w:t xml:space="preserve">        - performance_under_load</w:t>
        <w:br/>
        <w:t xml:space="preserve">      environment_requirements:</w:t>
        <w:br/>
        <w:t xml:space="preserve">        public_cloud_instances: 5</w:t>
        <w:br/>
        <w:t xml:space="preserve">        private_cloud_instances: 3</w:t>
        <w:br/>
        <w:t xml:space="preserve">        load_pattern: gradual_ramp_up</w:t>
        <w:br/>
        <w:t xml:space="preserve">      strategy: sequential</w:t>
        <w:br/>
        <w:t xml:space="preserve">      timeout: 3600s</w:t>
        <w:br/>
        <w:t xml:space="preserve">    </w:t>
        <w:br/>
        <w:t xml:space="preserve">    disaster_recovery_drill:</w:t>
        <w:br/>
        <w:t xml:space="preserve">      name: "灾难恢复演练"</w:t>
        <w:br/>
        <w:t xml:space="preserve">      test_cases:</w:t>
        <w:br/>
        <w:t xml:space="preserve">        - data_backup_validation</w:t>
        <w:br/>
        <w:t xml:space="preserve">        - service_failover</w:t>
        <w:br/>
        <w:t xml:space="preserve">        - recovery_time_objective</w:t>
        <w:br/>
        <w:t xml:space="preserve">        - recovery_point_objective</w:t>
        <w:br/>
        <w:t xml:space="preserve">      environment_requirements:</w:t>
        <w:br/>
        <w:t xml:space="preserve">        primary_site: aws_us_east</w:t>
        <w:br/>
        <w:t xml:space="preserve">        backup_site: azure_east_us</w:t>
        <w:br/>
        <w:t xml:space="preserve">        disruption_type: region_failure</w:t>
        <w:br/>
        <w:t xml:space="preserve">      strategy: parallel</w:t>
        <w:br/>
        <w:t xml:space="preserve">      timeout: 14400s</w:t>
        <w:br/>
        <w:t xml:space="preserve">  </w:t>
        <w:br/>
        <w:t xml:space="preserve">  resource_management:</w:t>
        <w:br/>
        <w:t xml:space="preserve">    allocation_strategy: balanced</w:t>
        <w:br/>
        <w:t xml:space="preserve">    priority_levels: [critical, high, medium, low]</w:t>
        <w:br/>
        <w:t xml:space="preserve">    resource_optimization:</w:t>
        <w:br/>
        <w:t xml:space="preserve">      enabled: true</w:t>
        <w:br/>
        <w:t xml:space="preserve">      cost_optimization: true</w:t>
        <w:br/>
        <w:t xml:space="preserve">      performance_optimization: true</w:t>
        <w:br/>
        <w:t xml:space="preserve">    </w:t>
        <w:br/>
        <w:t xml:space="preserve">    monitoring:</w:t>
        <w:br/>
        <w:t xml:space="preserve">      resource_utilization_tracking: true</w:t>
        <w:br/>
        <w:t xml:space="preserve">      cost_tracking: true</w:t>
        <w:br/>
        <w:t xml:space="preserve">      performance_metrics: true</w:t>
        <w:br/>
        <w:t xml:space="preserve">      alerting:</w:t>
        <w:br/>
        <w:t xml:space="preserve">        high_utilization_threshold: 85%</w:t>
        <w:br/>
        <w:t xml:space="preserve">        low_resource_availability_threshold: 20%</w:t>
        <w:br/>
        <w:t xml:space="preserve">  </w:t>
        <w:br/>
        <w:t xml:space="preserve">  coordination_engine:</w:t>
        <w:br/>
        <w:t xml:space="preserve">    workflow_engine: temporal</w:t>
        <w:br/>
        <w:t xml:space="preserve">    event_driven: true</w:t>
        <w:br/>
        <w:t xml:space="preserve">    distributed_execution: true</w:t>
        <w:br/>
        <w:t xml:space="preserve">    </w:t>
        <w:br/>
        <w:t xml:space="preserve">    fault_tolerance:</w:t>
        <w:br/>
        <w:t xml:space="preserve">      retry_policy:</w:t>
        <w:br/>
        <w:t xml:space="preserve">        max_attempts: 3</w:t>
        <w:br/>
        <w:t xml:space="preserve">        backoff_multiplier: 2.0</w:t>
        <w:br/>
        <w:t xml:space="preserve">        initial_delay: 10s</w:t>
        <w:br/>
        <w:t xml:space="preserve">      </w:t>
        <w:br/>
        <w:t xml:space="preserve">      circuit_breaker:</w:t>
        <w:br/>
        <w:t xml:space="preserve">        failure_threshold: 5</w:t>
        <w:br/>
        <w:t xml:space="preserve">        recovery_timeout: 60s</w:t>
        <w:br/>
        <w:t xml:space="preserve">      </w:t>
        <w:br/>
        <w:t xml:space="preserve">      checkpointing:</w:t>
        <w:br/>
        <w:t xml:space="preserve">        enabled: true</w:t>
        <w:br/>
        <w:t xml:space="preserve">        interval: 300s</w:t>
        <w:br/>
        <w:t xml:space="preserve">        storage: s3://test-checkpoints/</w:t>
        <w:br/>
        <w:t xml:space="preserve">    </w:t>
        <w:br/>
        <w:t xml:space="preserve">    scaling:</w:t>
        <w:br/>
        <w:t xml:space="preserve">      auto_scaling: true</w:t>
        <w:br/>
        <w:t xml:space="preserve">      min_workers: 2</w:t>
        <w:br/>
        <w:t xml:space="preserve">      max_workers: 20</w:t>
        <w:br/>
        <w:t xml:space="preserve">      scale_up_threshold: 70%</w:t>
        <w:br/>
        <w:t xml:space="preserve">      scale_down_threshold: 30%</w:t>
      </w:r>
    </w:p>
    <w:p w14:paraId="74D6E47D" w14:textId="77777777" w:rsidR="00160299" w:rsidRDefault="00000000">
      <w:pPr>
        <w:pStyle w:val="Heading4"/>
      </w:pPr>
      <w:bookmarkStart w:id="361" w:name="云原生测试工具链"/>
      <w:bookmarkEnd w:id="360"/>
      <w:r>
        <w:t xml:space="preserve">16.7 </w:t>
      </w:r>
      <w:r>
        <w:rPr>
          <w:rFonts w:hint="eastAsia"/>
        </w:rPr>
        <w:t>云原生测试工具链</w:t>
      </w:r>
    </w:p>
    <w:p w14:paraId="73088E7C" w14:textId="77777777" w:rsidR="00160299" w:rsidRDefault="00000000">
      <w:pPr>
        <w:pStyle w:val="FirstParagraph"/>
        <w:shd w:val="clear" w:color="auto" w:fill="E6F3FF"/>
        <w:shd w:val="clear" w:color="auto" w:fill="E6F3FF"/>
        <w:shd w:val="clear" w:color="auto" w:fill="E6F3FF"/>
      </w:pPr>
      <w:r>
        <w:t>&gt;锚点名称: 第1篇[16-008]-云原生测试工具链 锚点类型: 云原生测试 锚点方法: 容器化测试 锚点名称: 云原生测试工具链 引用附件: examples/16_tools/cloud_native_testing_toolchain.py 完成情况: 已完成 补充建议: 字段建议：Kubernetes测试/Docker测试/Istio测试/集成验证，补充云原生测试架构图</w:t>
        <w:br/>
        <w:t>&gt;锚点类型: 建议</w:t>
        <w:br/>
        <w:t>&gt;锚点方法: 配置示例</w:t>
        <w:br/>
        <w:t>&gt;补充建议: 字段建议：Kubernetes测试/Docker测试/Istio测试/集成验证，补充云原生测试架构图</w:t>
        <w:br/>
        <w:t>&gt;引用附件: examples/16_tools/cloud_native_testing_toolchain.py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55333A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4F2DA6" w14:textId="77777777" w:rsidR="00160299" w:rsidRDefault="00000000">
            <w:pPr>
              <w:pStyle w:val="Compact"/>
            </w:pPr>
            <w:r>
              <w:rPr>
                <w:rFonts w:hint="eastAsia"/>
              </w:rPr>
              <w:t>测试层次</w:t>
            </w:r>
          </w:p>
        </w:tc>
        <w:tc>
          <w:tcPr>
            <w:tcW w:w="1584" w:type="dxa"/>
          </w:tcPr>
          <w:p w14:paraId="3A9703DC" w14:textId="77777777" w:rsidR="00160299" w:rsidRDefault="00000000">
            <w:pPr>
              <w:pStyle w:val="Compact"/>
            </w:pPr>
            <w:r>
              <w:rPr>
                <w:rFonts w:hint="eastAsia"/>
              </w:rPr>
              <w:t>核心组件</w:t>
            </w:r>
          </w:p>
        </w:tc>
        <w:tc>
          <w:tcPr>
            <w:tcW w:w="1584" w:type="dxa"/>
          </w:tcPr>
          <w:p w14:paraId="4E7BDE7F" w14:textId="77777777" w:rsidR="00160299" w:rsidRDefault="00000000">
            <w:pPr>
              <w:pStyle w:val="Compact"/>
            </w:pPr>
            <w:r>
              <w:rPr>
                <w:rFonts w:hint="eastAsia"/>
              </w:rPr>
              <w:t>测试类型</w:t>
            </w:r>
          </w:p>
        </w:tc>
        <w:tc>
          <w:tcPr>
            <w:tcW w:w="1584" w:type="dxa"/>
          </w:tcPr>
          <w:p w14:paraId="0113843C" w14:textId="77777777" w:rsidR="00160299" w:rsidRDefault="00000000">
            <w:pPr>
              <w:pStyle w:val="Compact"/>
            </w:pPr>
            <w:r>
              <w:rPr>
                <w:rFonts w:hint="eastAsia"/>
              </w:rPr>
              <w:t>技术实现</w:t>
            </w:r>
          </w:p>
        </w:tc>
        <w:tc>
          <w:tcPr>
            <w:tcW w:w="1584" w:type="dxa"/>
          </w:tcPr>
          <w:p w14:paraId="64C499F5" w14:textId="77777777" w:rsidR="00160299" w:rsidRDefault="00000000">
            <w:pPr>
              <w:pStyle w:val="Compact"/>
            </w:pPr>
            <w:r>
              <w:rPr>
                <w:rFonts w:hint="eastAsia"/>
              </w:rPr>
              <w:t>验证目标</w:t>
            </w:r>
          </w:p>
        </w:tc>
      </w:tr>
      <w:tr w:rsidR="00160299" w14:paraId="1337BD57" w14:textId="77777777">
        <w:tc>
          <w:tcPr>
            <w:tcW w:w="1584" w:type="dxa"/>
          </w:tcPr>
          <w:p w14:paraId="43F094CF" w14:textId="77777777" w:rsidR="00160299" w:rsidRDefault="00000000">
            <w:pPr>
              <w:pStyle w:val="Compact"/>
            </w:pPr>
            <w:r>
              <w:rPr>
                <w:rFonts w:hint="eastAsia"/>
                <w:b/>
                <w:bCs/>
              </w:rPr>
              <w:t>Kubernetes</w:t>
            </w:r>
            <w:r>
              <w:rPr>
                <w:rFonts w:hint="eastAsia"/>
                <w:b/>
                <w:bCs/>
              </w:rPr>
              <w:t>测试</w:t>
            </w:r>
          </w:p>
        </w:tc>
        <w:tc>
          <w:tcPr>
            <w:tcW w:w="1584" w:type="dxa"/>
          </w:tcPr>
          <w:p w14:paraId="7F89A38F" w14:textId="77777777" w:rsidR="00160299" w:rsidRDefault="00000000">
            <w:pPr>
              <w:pStyle w:val="Compact"/>
            </w:pPr>
            <w:r>
              <w:t>Pod/Service/Deployment</w:t>
            </w:r>
          </w:p>
        </w:tc>
        <w:tc>
          <w:tcPr>
            <w:tcW w:w="1584" w:type="dxa"/>
          </w:tcPr>
          <w:p w14:paraId="5E54A766" w14:textId="77777777" w:rsidR="00160299" w:rsidRDefault="00000000">
            <w:pPr>
              <w:pStyle w:val="Compact"/>
            </w:pPr>
            <w:r>
              <w:rPr>
                <w:rFonts w:hint="eastAsia"/>
              </w:rPr>
              <w:t>容器编排、资源调度、服务发现</w:t>
            </w:r>
          </w:p>
        </w:tc>
        <w:tc>
          <w:tcPr>
            <w:tcW w:w="1584" w:type="dxa"/>
          </w:tcPr>
          <w:p w14:paraId="70A6D708" w14:textId="77777777" w:rsidR="00160299" w:rsidRDefault="00000000">
            <w:pPr>
              <w:pStyle w:val="Compact"/>
            </w:pPr>
            <w:r>
              <w:t>kubectl/Kubernetes API</w:t>
            </w:r>
          </w:p>
        </w:tc>
        <w:tc>
          <w:tcPr>
            <w:tcW w:w="1584" w:type="dxa"/>
          </w:tcPr>
          <w:p w14:paraId="4B944C16" w14:textId="77777777" w:rsidR="00160299" w:rsidRDefault="00000000">
            <w:pPr>
              <w:pStyle w:val="Compact"/>
            </w:pPr>
            <w:r>
              <w:rPr>
                <w:rFonts w:hint="eastAsia"/>
              </w:rPr>
              <w:t>集群稳定性、弹性伸缩</w:t>
            </w:r>
          </w:p>
        </w:tc>
      </w:tr>
      <w:tr w:rsidR="00160299" w14:paraId="708DFCC7" w14:textId="77777777">
        <w:tc>
          <w:tcPr>
            <w:tcW w:w="1584" w:type="dxa"/>
          </w:tcPr>
          <w:p w14:paraId="5C6761CF" w14:textId="77777777" w:rsidR="00160299" w:rsidRDefault="00000000">
            <w:pPr>
              <w:pStyle w:val="Compact"/>
            </w:pPr>
            <w:r>
              <w:rPr>
                <w:rFonts w:hint="eastAsia"/>
                <w:b/>
                <w:bCs/>
              </w:rPr>
              <w:t>Docker</w:t>
            </w:r>
            <w:r>
              <w:rPr>
                <w:rFonts w:hint="eastAsia"/>
                <w:b/>
                <w:bCs/>
              </w:rPr>
              <w:t>测试</w:t>
            </w:r>
          </w:p>
        </w:tc>
        <w:tc>
          <w:tcPr>
            <w:tcW w:w="1584" w:type="dxa"/>
          </w:tcPr>
          <w:p w14:paraId="05202CAD" w14:textId="77777777" w:rsidR="00160299" w:rsidRDefault="00000000">
            <w:pPr>
              <w:pStyle w:val="Compact"/>
            </w:pPr>
            <w:r>
              <w:rPr>
                <w:rFonts w:hint="eastAsia"/>
              </w:rPr>
              <w:t>容器镜像、网络配置、存储卷</w:t>
            </w:r>
          </w:p>
        </w:tc>
        <w:tc>
          <w:tcPr>
            <w:tcW w:w="1584" w:type="dxa"/>
          </w:tcPr>
          <w:p w14:paraId="3E5EA098" w14:textId="77777777" w:rsidR="00160299" w:rsidRDefault="00000000">
            <w:pPr>
              <w:pStyle w:val="Compact"/>
            </w:pPr>
            <w:r>
              <w:rPr>
                <w:rFonts w:hint="eastAsia"/>
              </w:rPr>
              <w:t>镜像安全、容器网络、数据持久化</w:t>
            </w:r>
          </w:p>
        </w:tc>
        <w:tc>
          <w:tcPr>
            <w:tcW w:w="1584" w:type="dxa"/>
          </w:tcPr>
          <w:p w14:paraId="4F43C674" w14:textId="77777777" w:rsidR="00160299" w:rsidRDefault="00000000">
            <w:pPr>
              <w:pStyle w:val="Compact"/>
            </w:pPr>
            <w:r>
              <w:t xml:space="preserve">Docker </w:t>
            </w:r>
            <w:r>
              <w:rPr>
                <w:rFonts w:hint="eastAsia"/>
              </w:rPr>
              <w:t>API/</w:t>
            </w:r>
            <w:r>
              <w:rPr>
                <w:rFonts w:hint="eastAsia"/>
              </w:rPr>
              <w:t>容器运行时</w:t>
            </w:r>
          </w:p>
        </w:tc>
        <w:tc>
          <w:tcPr>
            <w:tcW w:w="1584" w:type="dxa"/>
          </w:tcPr>
          <w:p w14:paraId="762124CE" w14:textId="77777777" w:rsidR="00160299" w:rsidRDefault="00000000">
            <w:pPr>
              <w:pStyle w:val="Compact"/>
            </w:pPr>
            <w:r>
              <w:rPr>
                <w:rFonts w:hint="eastAsia"/>
              </w:rPr>
              <w:t>容器隔离、安全性、性能</w:t>
            </w:r>
          </w:p>
        </w:tc>
      </w:tr>
      <w:tr w:rsidR="00160299" w14:paraId="0AEA9295" w14:textId="77777777">
        <w:tc>
          <w:tcPr>
            <w:tcW w:w="1584" w:type="dxa"/>
          </w:tcPr>
          <w:p w14:paraId="12274792" w14:textId="77777777" w:rsidR="00160299" w:rsidRDefault="00000000">
            <w:pPr>
              <w:pStyle w:val="Compact"/>
            </w:pPr>
            <w:r>
              <w:rPr>
                <w:rFonts w:hint="eastAsia"/>
                <w:b/>
                <w:bCs/>
              </w:rPr>
              <w:t>Istio</w:t>
            </w:r>
            <w:r>
              <w:rPr>
                <w:rFonts w:hint="eastAsia"/>
                <w:b/>
                <w:bCs/>
              </w:rPr>
              <w:t>测试</w:t>
            </w:r>
          </w:p>
        </w:tc>
        <w:tc>
          <w:tcPr>
            <w:tcW w:w="1584" w:type="dxa"/>
          </w:tcPr>
          <w:p w14:paraId="07F16776" w14:textId="77777777" w:rsidR="00160299" w:rsidRDefault="00000000">
            <w:pPr>
              <w:pStyle w:val="Compact"/>
            </w:pPr>
            <w:r>
              <w:rPr>
                <w:rFonts w:hint="eastAsia"/>
              </w:rPr>
              <w:t>服务网格、流量路由、故障注入</w:t>
            </w:r>
          </w:p>
        </w:tc>
        <w:tc>
          <w:tcPr>
            <w:tcW w:w="1584" w:type="dxa"/>
          </w:tcPr>
          <w:p w14:paraId="531ACEEA" w14:textId="77777777" w:rsidR="00160299" w:rsidRDefault="00000000">
            <w:pPr>
              <w:pStyle w:val="Compact"/>
            </w:pPr>
            <w:r>
              <w:rPr>
                <w:rFonts w:hint="eastAsia"/>
              </w:rPr>
              <w:t>微服务通信、流量控制、混沌工程</w:t>
            </w:r>
          </w:p>
        </w:tc>
        <w:tc>
          <w:tcPr>
            <w:tcW w:w="1584" w:type="dxa"/>
          </w:tcPr>
          <w:p w14:paraId="4680D7ED" w14:textId="77777777" w:rsidR="00160299" w:rsidRDefault="00000000">
            <w:pPr>
              <w:pStyle w:val="Compact"/>
            </w:pPr>
            <w:r>
              <w:t xml:space="preserve">Istio </w:t>
            </w:r>
            <w:r>
              <w:rPr>
                <w:rFonts w:hint="eastAsia"/>
              </w:rPr>
              <w:t>API/Envoy</w:t>
            </w:r>
            <w:r>
              <w:rPr>
                <w:rFonts w:hint="eastAsia"/>
              </w:rPr>
              <w:t>代理</w:t>
            </w:r>
          </w:p>
        </w:tc>
        <w:tc>
          <w:tcPr>
            <w:tcW w:w="1584" w:type="dxa"/>
          </w:tcPr>
          <w:p w14:paraId="57E86EAC" w14:textId="77777777" w:rsidR="00160299" w:rsidRDefault="00000000">
            <w:pPr>
              <w:pStyle w:val="Compact"/>
            </w:pPr>
            <w:r>
              <w:rPr>
                <w:rFonts w:hint="eastAsia"/>
              </w:rPr>
              <w:t>服务韧性、流量管理、可观测性</w:t>
            </w:r>
          </w:p>
        </w:tc>
      </w:tr>
    </w:tbl>
    <w:p w14:paraId="6406064A" w14:textId="77777777" w:rsidR="00160299" w:rsidRDefault="00000000">
      <w:pPr>
        <w:pStyle w:val="BodyText"/>
      </w:pPr>
      <w:r>
        <w:rPr>
          <w:rFonts w:hint="eastAsia"/>
          <w:b/>
          <w:bCs/>
        </w:rPr>
        <w:t>云原生测试工具链架构图</w:t>
      </w:r>
      <w:r>
        <w:t xml:space="preserve">: </w:t>
      </w:r>
      <w:r>
        <w:rPr>
          <w:noProof/>
        </w:rPr>
        <w:drawing>
          <wp:inline distT="0" distB="0" distL="0" distR="0" wp14:anchorId="6E9F731C" wp14:editId="760FF0E8">
            <wp:extent cx="5334000" cy="877660"/>
            <wp:effectExtent l="0" t="0" r="0" b="0"/>
            <wp:docPr id="537" name="Picture" descr="Mermaid Diagram"/>
            <wp:cNvGraphicFramePr/>
            <a:graphic xmlns:a="http://schemas.openxmlformats.org/drawingml/2006/main">
              <a:graphicData uri="http://schemas.openxmlformats.org/drawingml/2006/picture">
                <pic:pic xmlns:pic="http://schemas.openxmlformats.org/drawingml/2006/picture">
                  <pic:nvPicPr>
                    <pic:cNvPr id="538" name="Picture" descr="mermaid_41.png"/>
                    <pic:cNvPicPr>
                      <a:picLocks noChangeAspect="1" noChangeArrowheads="1"/>
                    </pic:cNvPicPr>
                  </pic:nvPicPr>
                  <pic:blipFill>
                    <a:blip r:embed="rId94"/>
                    <a:stretch>
                      <a:fillRect/>
                    </a:stretch>
                  </pic:blipFill>
                  <pic:spPr bwMode="auto">
                    <a:xfrm>
                      <a:off x="0" y="0"/>
                      <a:ext cx="5334000" cy="877660"/>
                    </a:xfrm>
                    <a:prstGeom prst="rect">
                      <a:avLst/>
                    </a:prstGeom>
                    <a:noFill/>
                    <a:ln w="9525">
                      <a:noFill/>
                      <a:headEnd/>
                      <a:tailEnd/>
                    </a:ln>
                  </pic:spPr>
                </pic:pic>
              </a:graphicData>
            </a:graphic>
          </wp:inline>
        </w:drawing>
      </w:r>
    </w:p>
    <w:p w14:paraId="562C2C82" w14:textId="77777777" w:rsidR="00160299" w:rsidRDefault="00000000">
      <w:pPr>
        <w:pStyle w:val="BodyText"/>
      </w:pPr>
      <w:r>
        <w:rPr>
          <w:rFonts w:hint="eastAsia"/>
          <w:b/>
          <w:bCs/>
        </w:rPr>
        <w:t>云原生测试工具链示例</w:t>
      </w:r>
      <w:r>
        <w:t xml:space="preserve"> </w:t>
      </w:r>
      <w:r>
        <w:rPr>
          <w:rFonts w:hint="eastAsia"/>
        </w:rPr>
        <w:t>(</w:t>
      </w:r>
      <w:r>
        <w:rPr>
          <w:rFonts w:hint="eastAsia"/>
        </w:rPr>
        <w:t>详见</w:t>
      </w:r>
      <w:r>
        <w:t xml:space="preserve"> </w:t>
      </w:r>
      <w:r>
        <w:rPr>
          <w:rStyle w:val="VerbatimChar"/>
        </w:rPr>
        <w:t>examples/16_tools/cloud_native_testing_toolchain.py</w:t>
      </w:r>
      <w:r>
        <w:t>):</w:t>
      </w:r>
    </w:p>
    <w:p w14:paraId="77B45914" w14:textId="77777777" w:rsidR="00160299" w:rsidRDefault="00000000">
      <w:pPr>
        <w:pStyle w:val="SourceCode"/>
      </w:pPr>
      <w:r>
        <w:t>云原生测试工具链</w:t>
        <w:br/>
        <w:t>from abc import ABC, abstractmethod</w:t>
        <w:br/>
        <w:t>from typing import List, Dict, Any, Optional, Callable</w:t>
        <w:br/>
        <w:t>from dataclasses import dataclass, field</w:t>
        <w:br/>
        <w:t>from datetime import datetime</w:t>
        <w:br/>
        <w:t>from enum import Enum</w:t>
        <w:br/>
        <w:t>import asyncio</w:t>
        <w:br/>
        <w:t>import subprocess</w:t>
        <w:br/>
        <w:t>import json</w:t>
        <w:br/>
        <w:br/>
        <w:t>class CloudNativeTestType(Enum):</w:t>
        <w:br/>
        <w:t xml:space="preserve">    KUBERNETES = "kubernetes"</w:t>
        <w:br/>
        <w:t xml:space="preserve">    DOCKER = "docker"</w:t>
        <w:br/>
        <w:t xml:space="preserve">    ISTIO = "istio"</w:t>
        <w:br/>
        <w:t xml:space="preserve">    INTEGRATION = "integration"</w:t>
        <w:br/>
        <w:br/>
        <w:t>@dataclass</w:t>
        <w:br/>
        <w:t>class TestResult:</w:t>
        <w:br/>
        <w:t xml:space="preserve">    """测试结果"""</w:t>
        <w:br/>
        <w:t xml:space="preserve">    test_type: CloudNativeTestType</w:t>
        <w:br/>
        <w:t xml:space="preserve">    test_name: str</w:t>
        <w:br/>
        <w:t xml:space="preserve">    success: bool</w:t>
        <w:br/>
        <w:t xml:space="preserve">    duration: float</w:t>
        <w:br/>
        <w:t xml:space="preserve">    output: str = ""</w:t>
        <w:br/>
        <w:t xml:space="preserve">    error: str = ""</w:t>
        <w:br/>
        <w:t xml:space="preserve">    metrics: Dict[str, Any] = field(default_factory=dict)</w:t>
        <w:br/>
        <w:t xml:space="preserve">    timestamp: datetime = field(default_factory=datetime.now)</w:t>
        <w:br/>
        <w:br/>
        <w:t>class KubernetesTestFramework:</w:t>
        <w:br/>
        <w:t xml:space="preserve">    """Kubernetes测试框架"""</w:t>
        <w:br/>
        <w:t xml:space="preserve">    </w:t>
        <w:br/>
        <w:t xml:space="preserve">    def __init__(self, config: Dict[str, Any]):</w:t>
        <w:br/>
        <w:t xml:space="preserve">        self.config = config</w:t>
        <w:br/>
        <w:t xml:space="preserve">        self.kubectl_cmd = config.get('kubectl_path', 'kubectl')</w:t>
        <w:br/>
        <w:t xml:space="preserve">        self.namespace = config.get('namespace', 'default')</w:t>
        <w:br/>
        <w:t xml:space="preserve">    </w:t>
        <w:br/>
        <w:t xml:space="preserve">    async def test_pod_scaling(self, deployment_name: str, </w:t>
        <w:br/>
        <w:t xml:space="preserve">                             min_replicas: int, max_replicas: int) -&gt; TestResult:</w:t>
        <w:br/>
        <w:t xml:space="preserve">        """测试Pod弹性伸缩"""</w:t>
        <w:br/>
        <w:t xml:space="preserve">        start_time = datetime.now()</w:t>
        <w:br/>
        <w:t xml:space="preserve">        </w:t>
        <w:br/>
        <w:t xml:space="preserve">        try:</w:t>
        <w:br/>
        <w:t xml:space="preserve">            # 创建HPA</w:t>
        <w:br/>
        <w:t xml:space="preserve">            hpa_manifest = {</w:t>
        <w:br/>
        <w:t xml:space="preserve">                "apiVersion": "autoscaling/v2",</w:t>
        <w:br/>
        <w:t xml:space="preserve">                "kind": "HorizontalPodAutoscaler",</w:t>
        <w:br/>
        <w:t xml:space="preserve">                "metadata": {</w:t>
        <w:br/>
        <w:t xml:space="preserve">                    "name": f"{deployment_name}-hpa",</w:t>
        <w:br/>
        <w:t xml:space="preserve">                    "namespace": self.namespace</w:t>
        <w:br/>
        <w:t xml:space="preserve">                },</w:t>
        <w:br/>
        <w:t xml:space="preserve">                "spec": {</w:t>
        <w:br/>
        <w:t xml:space="preserve">                    "scaleTargetRef": {</w:t>
        <w:br/>
        <w:t xml:space="preserve">                        "apiVersion": "apps/v1",</w:t>
        <w:br/>
        <w:t xml:space="preserve">                        "kind": "Deployment",</w:t>
        <w:br/>
        <w:t xml:space="preserve">                        "name": deployment_name</w:t>
        <w:br/>
        <w:t xml:space="preserve">                    },</w:t>
        <w:br/>
        <w:t xml:space="preserve">                    "minReplicas": min_replicas,</w:t>
        <w:br/>
        <w:t xml:space="preserve">                    "maxReplicas": max_replicas,</w:t>
        <w:br/>
        <w:t xml:space="preserve">                    "metrics": [{</w:t>
        <w:br/>
        <w:t xml:space="preserve">                        "type": "Resource",</w:t>
        <w:br/>
        <w:t xml:space="preserve">                        "resource": {</w:t>
        <w:br/>
        <w:t xml:space="preserve">                            "name": "cpu",</w:t>
        <w:br/>
        <w:t xml:space="preserve">                            "target": {</w:t>
        <w:br/>
        <w:t xml:space="preserve">                                "type": "Utilization",</w:t>
        <w:br/>
        <w:t xml:space="preserve">                                "averageUtilization": 70</w:t>
        <w:br/>
        <w:t xml:space="preserve">                            }</w:t>
        <w:br/>
        <w:t xml:space="preserve">                        }</w:t>
        <w:br/>
        <w:t xml:space="preserve">                    }]</w:t>
        <w:br/>
        <w:t xml:space="preserve">                }</w:t>
        <w:br/>
        <w:t xml:space="preserve">            }</w:t>
        <w:br/>
        <w:t xml:space="preserve">            </w:t>
        <w:br/>
        <w:t xml:space="preserve">            # 应用HPA</w:t>
        <w:br/>
        <w:t xml:space="preserve">            await self._apply_manifest(hpa_manifest)</w:t>
        <w:br/>
        <w:t xml:space="preserve">            </w:t>
        <w:br/>
        <w:t xml:space="preserve">            # 等待HPA创建</w:t>
        <w:br/>
        <w:t xml:space="preserve">            await asyncio.sleep(10)</w:t>
        <w:br/>
        <w:t xml:space="preserve">            </w:t>
        <w:br/>
        <w:t xml:space="preserve">            # 验证HPA状态</w:t>
        <w:br/>
        <w:t xml:space="preserve">            hpa_status = await self._get_hpa_status(f"{deployment_name}-hpa")</w:t>
        <w:br/>
        <w:t xml:space="preserve">            </w:t>
        <w:br/>
        <w:t xml:space="preserve">            # 模拟负载增加</w:t>
        <w:br/>
        <w:t xml:space="preserve">            await self._simulate_load_increase(deployment_name)</w:t>
        <w:br/>
        <w:t xml:space="preserve">            </w:t>
        <w:br/>
        <w:t xml:space="preserve">            # 等待扩容</w:t>
        <w:br/>
        <w:t xml:space="preserve">            await asyncio.sleep(60)</w:t>
        <w:br/>
        <w:t xml:space="preserve">            </w:t>
        <w:br/>
        <w:t xml:space="preserve">            # 检查扩容结果</w:t>
        <w:br/>
        <w:t xml:space="preserve">            final_replicas = await self._get_deployment_replicas(deployment_name)</w:t>
        <w:br/>
        <w:t xml:space="preserve">            </w:t>
        <w:br/>
        <w:t xml:space="preserve">            success = min_replicas &lt;= final_replicas &lt;= max_replicas</w:t>
        <w:br/>
        <w:t xml:space="preserve">            </w:t>
        <w:br/>
        <w:t xml:space="preserve">            duration = (datetime.now() - start_time).total_seconds()</w:t>
        <w:br/>
        <w:t xml:space="preserve">            </w:t>
        <w:br/>
        <w:t xml:space="preserve">            return TestResult(</w:t>
        <w:br/>
        <w:t xml:space="preserve">                test_type=CloudNativeTestType.KUBERNETES,</w:t>
        <w:br/>
        <w:t xml:space="preserve">                test_name="pod_scaling_test",</w:t>
        <w:br/>
        <w:t xml:space="preserve">                success=success,</w:t>
        <w:br/>
        <w:t xml:space="preserve">                duration=duration,</w:t>
        <w:br/>
        <w:t xml:space="preserve">                metrics={</w:t>
        <w:br/>
        <w:t xml:space="preserve">                    'initial_replicas': min_replicas,</w:t>
        <w:br/>
        <w:t xml:space="preserve">                    'final_replicas': final_replicas,</w:t>
        <w:br/>
        <w:t xml:space="preserve">                    'scaling_triggered': final_replicas &gt; min_replicas</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test_type=CloudNativeTestType.KUBERNETES,</w:t>
        <w:br/>
        <w:t xml:space="preserve">                test_name="pod_scaling_test",</w:t>
        <w:br/>
        <w:t xml:space="preserve">                success=False,</w:t>
        <w:br/>
        <w:t xml:space="preserve">                duration=duration,</w:t>
        <w:br/>
        <w:t xml:space="preserve">                error=str(e)</w:t>
        <w:br/>
        <w:t xml:space="preserve">            )</w:t>
        <w:br/>
        <w:t xml:space="preserve">    </w:t>
        <w:br/>
        <w:t xml:space="preserve">    async def test_service_mesh_traffic(self, service_name: str) -&gt; TestResult:</w:t>
        <w:br/>
        <w:t xml:space="preserve">        """测试服务网格流量"""</w:t>
        <w:br/>
        <w:t xml:space="preserve">        start_time = datetime.now()</w:t>
        <w:br/>
        <w:t xml:space="preserve">        </w:t>
        <w:br/>
        <w:t xml:space="preserve">        try:</w:t>
        <w:br/>
        <w:t xml:space="preserve">            # 测试服务发现</w:t>
        <w:br/>
        <w:t xml:space="preserve">            service_endpoints = await self._get_service_endpoints(service_name)</w:t>
        <w:br/>
        <w:t xml:space="preserve">            </w:t>
        <w:br/>
        <w:t xml:space="preserve">            # 测试负载均衡</w:t>
        <w:br/>
        <w:t xml:space="preserve">            load_balance_results = await self._test_load_balancing(service_name)</w:t>
        <w:br/>
        <w:t xml:space="preserve">            </w:t>
        <w:br/>
        <w:t xml:space="preserve">            # 测试流量路由</w:t>
        <w:br/>
        <w:t xml:space="preserve">            routing_results = await self._test_traffic_routing(service_name)</w:t>
        <w:br/>
        <w:t xml:space="preserve">            </w:t>
        <w:br/>
        <w:t xml:space="preserve">            success = (len(service_endpoints) &gt; 0 and </w:t>
        <w:br/>
        <w:t xml:space="preserve">                      load_balance_results['balanced'] and </w:t>
        <w:br/>
        <w:t xml:space="preserve">                      routing_results['routed_correctly'])</w:t>
        <w:br/>
        <w:t xml:space="preserve">            </w:t>
        <w:br/>
        <w:t xml:space="preserve">            duration = (datetime.now() - start_time).total_seconds()</w:t>
        <w:br/>
        <w:t xml:space="preserve">            </w:t>
        <w:br/>
        <w:t xml:space="preserve">            return TestResult(</w:t>
        <w:br/>
        <w:t xml:space="preserve">                test_type=CloudNativeTestType.KUBERNETES,</w:t>
        <w:br/>
        <w:t xml:space="preserve">                test_name="service_mesh_traffic_test",</w:t>
        <w:br/>
        <w:t xml:space="preserve">                success=success,</w:t>
        <w:br/>
        <w:t xml:space="preserve">                duration=duration,</w:t>
        <w:br/>
        <w:t xml:space="preserve">                metrics={</w:t>
        <w:br/>
        <w:t xml:space="preserve">                    'endpoints_count': len(service_endpoints),</w:t>
        <w:br/>
        <w:t xml:space="preserve">                    'load_balanced': load_balance_results['balanced'],</w:t>
        <w:br/>
        <w:t xml:space="preserve">                    'routing_correct': routing_results['routed_correctly']</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test_type=CloudNativeTestType.KUBERNETES,</w:t>
        <w:br/>
        <w:t xml:space="preserve">                test_name="service_mesh_traffic_test",</w:t>
        <w:br/>
        <w:t xml:space="preserve">                success=False,</w:t>
        <w:br/>
        <w:t xml:space="preserve">                duration=duration,</w:t>
        <w:br/>
        <w:t xml:space="preserve">                error=str(e)</w:t>
        <w:br/>
        <w:t xml:space="preserve">            )</w:t>
        <w:br/>
        <w:t xml:space="preserve">    </w:t>
        <w:br/>
        <w:t xml:space="preserve">    async def test_config_map_secrets(self, deployment_name: str) -&gt; TestResult:</w:t>
        <w:br/>
        <w:t xml:space="preserve">        """测试ConfigMap和Secrets"""</w:t>
        <w:br/>
        <w:t xml:space="preserve">        start_time = datetime.now()</w:t>
        <w:br/>
        <w:t xml:space="preserve">        </w:t>
        <w:br/>
        <w:t xml:space="preserve">        try:</w:t>
        <w:br/>
        <w:t xml:space="preserve">            # 创建测试ConfigMap</w:t>
        <w:br/>
        <w:t xml:space="preserve">            config_map = {</w:t>
        <w:br/>
        <w:t xml:space="preserve">                "apiVersion": "v1",</w:t>
        <w:br/>
        <w:t xml:space="preserve">                "kind": "ConfigMap",</w:t>
        <w:br/>
        <w:t xml:space="preserve">                "metadata": {</w:t>
        <w:br/>
        <w:t xml:space="preserve">                    "name": f"{deployment_name}-config",</w:t>
        <w:br/>
        <w:t xml:space="preserve">                    "namespace": self.namespace</w:t>
        <w:br/>
        <w:t xml:space="preserve">                },</w:t>
        <w:br/>
        <w:t xml:space="preserve">                "data": {</w:t>
        <w:br/>
        <w:t xml:space="preserve">                    "app.config": "test_key=test_value"</w:t>
        <w:br/>
        <w:t xml:space="preserve">                }</w:t>
        <w:br/>
        <w:t xml:space="preserve">            }</w:t>
        <w:br/>
        <w:t xml:space="preserve">            </w:t>
        <w:br/>
        <w:t xml:space="preserve">            await self._apply_manifest(config_map)</w:t>
        <w:br/>
        <w:t xml:space="preserve">            </w:t>
        <w:br/>
        <w:t xml:space="preserve">            # 创建测试Secret</w:t>
        <w:br/>
        <w:t xml:space="preserve">            secret = {</w:t>
        <w:br/>
        <w:t xml:space="preserve">                "apiVersion": "v1",</w:t>
        <w:br/>
        <w:t xml:space="preserve">                "kind": "Secret",</w:t>
        <w:br/>
        <w:t xml:space="preserve">                "metadata": {</w:t>
        <w:br/>
        <w:t xml:space="preserve">                    "name": f"{deployment_name}-secret",</w:t>
        <w:br/>
        <w:t xml:space="preserve">                    "namespace": self.namespace</w:t>
        <w:br/>
        <w:t xml:space="preserve">                },</w:t>
        <w:br/>
        <w:t xml:space="preserve">                "type": "Opaque",</w:t>
        <w:br/>
        <w:t xml:space="preserve">                "data": {</w:t>
        <w:br/>
        <w:t xml:space="preserve">                    "password": "dGVzdF9wYXNzd29yZA=="  # base64 encoded "test_password"</w:t>
        <w:br/>
        <w:t xml:space="preserve">                }</w:t>
        <w:br/>
        <w:t xml:space="preserve">            }</w:t>
        <w:br/>
        <w:t xml:space="preserve">            </w:t>
        <w:br/>
        <w:t xml:space="preserve">            await self._apply_manifest(secret)</w:t>
        <w:br/>
        <w:t xml:space="preserve">            </w:t>
        <w:br/>
        <w:t xml:space="preserve">            # 验证Pod可以访问配置</w:t>
        <w:br/>
        <w:t xml:space="preserve">            config_accessible = await self._verify_config_access(deployment_name)</w:t>
        <w:br/>
        <w:t xml:space="preserve">            </w:t>
        <w:br/>
        <w:t xml:space="preserve">            # 验证Secret安全存储</w:t>
        <w:br/>
        <w:t xml:space="preserve">            secret_secure = await self._verify_secret_security(f"{deployment_name}-secret")</w:t>
        <w:br/>
        <w:t xml:space="preserve">            </w:t>
        <w:br/>
        <w:t xml:space="preserve">            success = config_accessible and secret_secure</w:t>
        <w:br/>
        <w:t xml:space="preserve">            </w:t>
        <w:br/>
        <w:t xml:space="preserve">            duration = (datetime.now() - start_time).total_seconds()</w:t>
        <w:br/>
        <w:t xml:space="preserve">            </w:t>
        <w:br/>
        <w:t xml:space="preserve">            return TestResult(</w:t>
        <w:br/>
        <w:t xml:space="preserve">                test_type=CloudNativeTestType.KUBERNETES,</w:t>
        <w:br/>
        <w:t xml:space="preserve">                test_name="config_map_secrets_test",</w:t>
        <w:br/>
        <w:t xml:space="preserve">                success=success,</w:t>
        <w:br/>
        <w:t xml:space="preserve">                duration=duration,</w:t>
        <w:br/>
        <w:t xml:space="preserve">                metrics={</w:t>
        <w:br/>
        <w:t xml:space="preserve">                    'config_accessible': config_accessible,</w:t>
        <w:br/>
        <w:t xml:space="preserve">                    'secret_secure': secret_secure</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test_type=CloudNativeTestType.KUBERNETES,</w:t>
        <w:br/>
        <w:t xml:space="preserve">                test_name="config_map_secrets_test",</w:t>
        <w:br/>
        <w:t xml:space="preserve">                success=False,</w:t>
        <w:br/>
        <w:t xml:space="preserve">                duration=duration,</w:t>
        <w:br/>
        <w:t xml:space="preserve">                error=str(e)</w:t>
        <w:br/>
        <w:t xml:space="preserve">            )</w:t>
        <w:br/>
        <w:t xml:space="preserve">    </w:t>
        <w:br/>
        <w:t xml:space="preserve">    async def _apply_manifest(self, manifest: Dict[str, Any]) -&gt; None:</w:t>
        <w:br/>
        <w:t xml:space="preserve">        """应用Kubernetes清单"""</w:t>
        <w:br/>
        <w:t xml:space="preserve">        manifest_yaml = json.dumps(manifest)</w:t>
        <w:br/>
        <w:t xml:space="preserve">        cmd = [self.kubectl_cmd, "apply", "-f", "-"]</w:t>
        <w:br/>
        <w:t xml:space="preserve">        </w:t>
        <w:br/>
        <w:t xml:space="preserve">        process = await asyncio.create_subprocess_exec(</w:t>
        <w:br/>
        <w:t xml:space="preserve">            *cmd,</w:t>
        <w:br/>
        <w:t xml:space="preserve">            stdin=asyncio.subprocess.PIPE,</w:t>
        <w:br/>
        <w:t xml:space="preserve">            stdout=asyncio.subprocess.PIPE,</w:t>
        <w:br/>
        <w:t xml:space="preserve">            stderr=asyncio.subprocess.PIPE</w:t>
        <w:br/>
        <w:t xml:space="preserve">        )</w:t>
        <w:br/>
        <w:t xml:space="preserve">        </w:t>
        <w:br/>
        <w:t xml:space="preserve">        stdout, stderr = await process.communicate(manifest_yaml.encode())</w:t>
        <w:br/>
        <w:t xml:space="preserve">        </w:t>
        <w:br/>
        <w:t xml:space="preserve">        if process.returncode != 0:</w:t>
        <w:br/>
        <w:t xml:space="preserve">            raise Exception(f"kubectl apply failed: {stderr.decode()}")</w:t>
        <w:br/>
        <w:t xml:space="preserve">    </w:t>
        <w:br/>
        <w:t xml:space="preserve">    async def _get_hpa_status(self, hpa_name: str) -&gt; Dict[str, Any]:</w:t>
        <w:br/>
        <w:t xml:space="preserve">        """获取HPA状态"""</w:t>
        <w:br/>
        <w:t xml:space="preserve">        cmd = [self.kubectl_cmd, "get", "hpa", hpa_name, "-o", "json"]</w:t>
        <w:br/>
        <w:t xml:space="preserve">        </w:t>
        <w:br/>
        <w:t xml:space="preserve">        process = await asyncio.create_subprocess_exec(</w:t>
        <w:br/>
        <w:t xml:space="preserve">            *cmd,</w:t>
        <w:br/>
        <w:t xml:space="preserve">            stdout=asyncio.subprocess.PIPE,</w:t>
        <w:br/>
        <w:t xml:space="preserve">            stderr=asyncio.subprocess.PIPE</w:t>
        <w:br/>
        <w:t xml:space="preserve">        )</w:t>
        <w:br/>
        <w:t xml:space="preserve">        </w:t>
        <w:br/>
        <w:t xml:space="preserve">        stdout, stderr = await process.communicate()</w:t>
        <w:br/>
        <w:t xml:space="preserve">        </w:t>
        <w:br/>
        <w:t xml:space="preserve">        if process.returncode == 0:</w:t>
        <w:br/>
        <w:t xml:space="preserve">            return json.loads(stdout.decode())</w:t>
        <w:br/>
        <w:t xml:space="preserve">        else:</w:t>
        <w:br/>
        <w:t xml:space="preserve">            raise Exception(f"Failed to get HPA status: {stderr.decode()}")</w:t>
        <w:br/>
        <w:t xml:space="preserve">    </w:t>
        <w:br/>
        <w:t xml:space="preserve">    async def _simulate_load_increase(self, deployment_name: str) -&gt; None:</w:t>
        <w:br/>
        <w:t xml:space="preserve">        """模拟负载增加"""</w:t>
        <w:br/>
        <w:t xml:space="preserve">        # 简化的负载模拟</w:t>
        <w:br/>
        <w:t xml:space="preserve">        await asyncio.sleep(5)</w:t>
        <w:br/>
        <w:t xml:space="preserve">    </w:t>
        <w:br/>
        <w:t xml:space="preserve">    async def _get_deployment_replicas(self, deployment_name: str) -&gt; int:</w:t>
        <w:br/>
        <w:t xml:space="preserve">        """获取部署副本数"""</w:t>
        <w:br/>
        <w:t xml:space="preserve">        cmd = [self.kubectl_cmd, "get", "deployment", deployment_name, "-o", "jsonpath={.status.replicas}"]</w:t>
        <w:br/>
        <w:t xml:space="preserve">        </w:t>
        <w:br/>
        <w:t xml:space="preserve">        process = await asyncio.create_subprocess_exec(</w:t>
        <w:br/>
        <w:t xml:space="preserve">            *cmd,</w:t>
        <w:br/>
        <w:t xml:space="preserve">            stdout=asyncio.subprocess.PIPE,</w:t>
        <w:br/>
        <w:t xml:space="preserve">            stderr=asyncio.subprocess.PIPE</w:t>
        <w:br/>
        <w:t xml:space="preserve">        )</w:t>
        <w:br/>
        <w:t xml:space="preserve">        </w:t>
        <w:br/>
        <w:t xml:space="preserve">        stdout, stderr = await process.communicate()</w:t>
        <w:br/>
        <w:t xml:space="preserve">        </w:t>
        <w:br/>
        <w:t xml:space="preserve">        if process.returncode == 0:</w:t>
        <w:br/>
        <w:t xml:space="preserve">            return int(stdout.decode().strip())</w:t>
        <w:br/>
        <w:t xml:space="preserve">        else:</w:t>
        <w:br/>
        <w:t xml:space="preserve">            return 0</w:t>
        <w:br/>
        <w:t xml:space="preserve">    </w:t>
        <w:br/>
        <w:t xml:space="preserve">    async def _get_service_endpoints(self, service_name: str) -&gt; List[str]:</w:t>
        <w:br/>
        <w:t xml:space="preserve">        """获取服务端点"""</w:t>
        <w:br/>
        <w:t xml:space="preserve">        cmd = [self.kubectl_cmd, "get", "endpoints", service_name, "-o", "jsonpath={.subsets[*].addresses[*].ip}"]</w:t>
        <w:br/>
        <w:t xml:space="preserve">        </w:t>
        <w:br/>
        <w:t xml:space="preserve">        process = await asyncio.create_subprocess_exec(</w:t>
        <w:br/>
        <w:t xml:space="preserve">            *cmd,</w:t>
        <w:br/>
        <w:t xml:space="preserve">            stdout=asyncio.subprocess.PIPE,</w:t>
        <w:br/>
        <w:t xml:space="preserve">            stderr=asyncio.subprocess.PIPE</w:t>
        <w:br/>
        <w:t xml:space="preserve">        )</w:t>
        <w:br/>
        <w:t xml:space="preserve">        </w:t>
        <w:br/>
        <w:t xml:space="preserve">        stdout, stderr = await process.communicate()</w:t>
        <w:br/>
        <w:t xml:space="preserve">        </w:t>
        <w:br/>
        <w:t xml:space="preserve">        if process.returncode == 0:</w:t>
        <w:br/>
        <w:t xml:space="preserve">            ips = stdout.decode().strip().split()</w:t>
        <w:br/>
        <w:t xml:space="preserve">            return ips</w:t>
        <w:br/>
        <w:t xml:space="preserve">        else:</w:t>
        <w:br/>
        <w:t xml:space="preserve">            return []</w:t>
        <w:br/>
        <w:t xml:space="preserve">    </w:t>
        <w:br/>
        <w:t xml:space="preserve">    async def _test_load_balancing(self, service_name: str) -&gt; Dict[str, Any]:</w:t>
        <w:br/>
        <w:t xml:space="preserve">        """测试负载均衡"""</w:t>
        <w:br/>
        <w:t xml:space="preserve">        # 简化的负载均衡测试</w:t>
        <w:br/>
        <w:t xml:space="preserve">        return {'balanced': True}</w:t>
        <w:br/>
        <w:t xml:space="preserve">    </w:t>
        <w:br/>
        <w:t xml:space="preserve">    async def _test_traffic_routing(self, service_name: str) -&gt; Dict[str, Any]:</w:t>
        <w:br/>
        <w:t xml:space="preserve">        """测试流量路由"""</w:t>
        <w:br/>
        <w:t xml:space="preserve">        # 简化的流量路由测试</w:t>
        <w:br/>
        <w:t xml:space="preserve">        return {'routed_correctly': True}</w:t>
        <w:br/>
        <w:t xml:space="preserve">    </w:t>
        <w:br/>
        <w:t xml:space="preserve">    async def _verify_config_access(self, deployment_name: str) -&gt; bool:</w:t>
        <w:br/>
        <w:t xml:space="preserve">        """验证配置访问"""</w:t>
        <w:br/>
        <w:t xml:space="preserve">        # 简化的配置访问验证</w:t>
        <w:br/>
        <w:t xml:space="preserve">        return True</w:t>
        <w:br/>
        <w:t xml:space="preserve">    </w:t>
        <w:br/>
        <w:t xml:space="preserve">    async def _verify_secret_security(self, secret_name: str) -&gt; bool:</w:t>
        <w:br/>
        <w:t xml:space="preserve">        """验证Secret安全性"""</w:t>
        <w:br/>
        <w:t xml:space="preserve">        # 简化的Secret安全验证</w:t>
        <w:br/>
        <w:t xml:space="preserve">        return True</w:t>
        <w:br/>
        <w:br/>
        <w:t>class DockerTestFramework:</w:t>
        <w:br/>
        <w:t xml:space="preserve">    """Docker测试框架"""</w:t>
        <w:br/>
        <w:t xml:space="preserve">    </w:t>
        <w:br/>
        <w:t xml:space="preserve">    def __init__(self, config: Dict[str, Any]):</w:t>
        <w:br/>
        <w:t xml:space="preserve">        self.config = config</w:t>
        <w:br/>
        <w:t xml:space="preserve">        self.docker_cmd = config.get('docker_path', 'docker')</w:t>
        <w:br/>
        <w:t xml:space="preserve">    </w:t>
        <w:br/>
        <w:t xml:space="preserve">    async def test_container_networking(self, container_name: str) -&gt; TestResult:</w:t>
        <w:br/>
        <w:t xml:space="preserve">        """测试容器网络"""</w:t>
        <w:br/>
        <w:t xml:space="preserve">        start_time = datetime.now()</w:t>
        <w:br/>
        <w:t xml:space="preserve">        </w:t>
        <w:br/>
        <w:t xml:space="preserve">        try:</w:t>
        <w:br/>
        <w:t xml:space="preserve">            # 创建测试网络</w:t>
        <w:br/>
        <w:t xml:space="preserve">            network_name = f"test_network_{int(datetime.now().timestamp())}"</w:t>
        <w:br/>
        <w:t xml:space="preserve">            await self._create_docker_network(network_name)</w:t>
        <w:br/>
        <w:t xml:space="preserve">            </w:t>
        <w:br/>
        <w:t xml:space="preserve">            # 运行测试容器</w:t>
        <w:br/>
        <w:t xml:space="preserve">            container_id = await self._run_test_container(container_name, network_name)</w:t>
        <w:br/>
        <w:t xml:space="preserve">            </w:t>
        <w:br/>
        <w:t xml:space="preserve">            # 测试网络连接</w:t>
        <w:br/>
        <w:t xml:space="preserve">            connectivity = await self._test_network_connectivity(container_id)</w:t>
        <w:br/>
        <w:t xml:space="preserve">            </w:t>
        <w:br/>
        <w:t xml:space="preserve">            # 清理资源</w:t>
        <w:br/>
        <w:t xml:space="preserve">            await self._cleanup_container(container_id)</w:t>
        <w:br/>
        <w:t xml:space="preserve">            await self._cleanup_network(network_name)</w:t>
        <w:br/>
        <w:t xml:space="preserve">            </w:t>
        <w:br/>
        <w:t xml:space="preserve">            success = connectivity</w:t>
        <w:br/>
        <w:t xml:space="preserve">            </w:t>
        <w:br/>
        <w:t xml:space="preserve">            duration = (datetime.now() - start_time).total_seconds()</w:t>
        <w:br/>
        <w:t xml:space="preserve">            </w:t>
        <w:br/>
        <w:t xml:space="preserve">            return TestResult(</w:t>
        <w:br/>
        <w:t xml:space="preserve">                test_type=CloudNativeTestType.DOCKER,</w:t>
        <w:br/>
        <w:t xml:space="preserve">                test_name="container_networking_test",</w:t>
        <w:br/>
        <w:t xml:space="preserve">                success=success,</w:t>
        <w:br/>
        <w:t xml:space="preserve">                duration=duration,</w:t>
        <w:br/>
        <w:t xml:space="preserve">                metrics={'network_connectivity': connectivity}</w:t>
        <w:br/>
        <w:t xml:space="preserve">            )</w:t>
        <w:br/>
        <w:t xml:space="preserve">            </w:t>
        <w:br/>
        <w:t xml:space="preserve">        except Exception as e:</w:t>
        <w:br/>
        <w:t xml:space="preserve">            duration = (datetime.now() - start_time).total_seconds()</w:t>
        <w:br/>
        <w:t xml:space="preserve">            return TestResult(</w:t>
        <w:br/>
        <w:t xml:space="preserve">                test_type=CloudNativeTestType.DOCKER,</w:t>
        <w:br/>
        <w:t xml:space="preserve">                test_name="container_networking_test",</w:t>
        <w:br/>
        <w:t xml:space="preserve">                success=False,</w:t>
        <w:br/>
        <w:t xml:space="preserve">                duration=duration,</w:t>
        <w:br/>
        <w:t xml:space="preserve">                error=str(e)</w:t>
        <w:br/>
        <w:t xml:space="preserve">            )</w:t>
        <w:br/>
        <w:t xml:space="preserve">    </w:t>
        <w:br/>
        <w:t xml:space="preserve">    async def test_volume_persistence(self, container_name: str, volume_name: str) -&gt; TestResult:</w:t>
        <w:br/>
        <w:t xml:space="preserve">        """测试存储卷持久化"""</w:t>
        <w:br/>
        <w:t xml:space="preserve">        start_time = datetime.now()</w:t>
        <w:br/>
        <w:t xml:space="preserve">        </w:t>
        <w:br/>
        <w:t xml:space="preserve">        try:</w:t>
        <w:br/>
        <w:t xml:space="preserve">            # 创建测试卷</w:t>
        <w:br/>
        <w:t xml:space="preserve">            await self._create_docker_volume(volume_name)</w:t>
        <w:br/>
        <w:t xml:space="preserve">            </w:t>
        <w:br/>
        <w:t xml:space="preserve">            # 运行容器并写入数据</w:t>
        <w:br/>
        <w:t xml:space="preserve">            container_id = await self._run_container_with_volume(container_name, volume_name)</w:t>
        <w:br/>
        <w:t xml:space="preserve">            test_data = "test_data_for_persistence"</w:t>
        <w:br/>
        <w:t xml:space="preserve">            await self._write_data_to_container(container_id, test_data)</w:t>
        <w:br/>
        <w:t xml:space="preserve">            </w:t>
        <w:br/>
        <w:t xml:space="preserve">            # 停止容器</w:t>
        <w:br/>
        <w:t xml:space="preserve">            await self._stop_container(container_id)</w:t>
        <w:br/>
        <w:t xml:space="preserve">            </w:t>
        <w:br/>
        <w:t xml:space="preserve">            # 重新启动容器并验证数据</w:t>
        <w:br/>
        <w:t xml:space="preserve">            new_container_id = await self._run_container_with_volume(container_name, volume_name)</w:t>
        <w:br/>
        <w:t xml:space="preserve">            persisted_data = await self._read_data_from_container(new_container_id)</w:t>
        <w:br/>
        <w:t xml:space="preserve">            </w:t>
        <w:br/>
        <w:t xml:space="preserve">            # 清理资源</w:t>
        <w:br/>
        <w:t xml:space="preserve">            await self._cleanup_container(new_container_id)</w:t>
        <w:br/>
        <w:t xml:space="preserve">            await self._cleanup_volume(volume_name)</w:t>
        <w:br/>
        <w:t xml:space="preserve">            </w:t>
        <w:br/>
        <w:t xml:space="preserve">            success = persisted_data == test_data</w:t>
        <w:br/>
        <w:t xml:space="preserve">            </w:t>
        <w:br/>
        <w:t xml:space="preserve">            duration = (datetime.now() - start_time).total_seconds()</w:t>
        <w:br/>
        <w:t xml:space="preserve">            </w:t>
        <w:br/>
        <w:t xml:space="preserve">            return TestResult(</w:t>
        <w:br/>
        <w:t xml:space="preserve">                test_type=CloudNativeTestType.DOCKER,</w:t>
        <w:br/>
        <w:t xml:space="preserve">                test_name="volume_persistence_test",</w:t>
        <w:br/>
        <w:t xml:space="preserve">                success=success,</w:t>
        <w:br/>
        <w:t xml:space="preserve">                duration=duration,</w:t>
        <w:br/>
        <w:t xml:space="preserve">                metrics={</w:t>
        <w:br/>
        <w:t xml:space="preserve">                    'data_persisted': success,</w:t>
        <w:br/>
        <w:t xml:space="preserve">                    'test_data': test_data,</w:t>
        <w:br/>
        <w:t xml:space="preserve">                    'persisted_data': persisted_data</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test_type=CloudNativeTestType.DOCKER,</w:t>
        <w:br/>
        <w:t xml:space="preserve">                test_name="volume_persistence_test",</w:t>
        <w:br/>
        <w:t xml:space="preserve">                success=False,</w:t>
        <w:br/>
        <w:t xml:space="preserve">                duration=duration,</w:t>
        <w:br/>
        <w:t xml:space="preserve">                error=str(e)</w:t>
        <w:br/>
        <w:t xml:space="preserve">            )</w:t>
        <w:br/>
        <w:t xml:space="preserve">    </w:t>
        <w:br/>
        <w:t xml:space="preserve">    async def test_image_security_scan(self, image_name: str) -&gt; TestResult:</w:t>
        <w:br/>
        <w:t xml:space="preserve">        """测试镜像安全扫描"""</w:t>
        <w:br/>
        <w:t xml:space="preserve">        start_time = datetime.now()</w:t>
        <w:br/>
        <w:t xml:space="preserve">        </w:t>
        <w:br/>
        <w:t xml:space="preserve">        try:</w:t>
        <w:br/>
        <w:t xml:space="preserve">            # 运行安全扫描</w:t>
        <w:br/>
        <w:t xml:space="preserve">            scan_results = await self._run_security_scan(image_name)</w:t>
        <w:br/>
        <w:t xml:space="preserve">            </w:t>
        <w:br/>
        <w:t xml:space="preserve">            # 分析扫描结果</w:t>
        <w:br/>
        <w:t xml:space="preserve">            vulnerabilities = scan_results.get('vulnerabilities', [])</w:t>
        <w:br/>
        <w:t xml:space="preserve">            critical_count = len([v for v in vulnerabilities if v.get('severity') == 'CRITICAL'])</w:t>
        <w:br/>
        <w:t xml:space="preserve">            high_count = len([v for v in vulnerabilities if v.get('severity') == 'HIGH'])</w:t>
        <w:br/>
        <w:t xml:space="preserve">            </w:t>
        <w:br/>
        <w:t xml:space="preserve">            # 根据策略判断是否通过</w:t>
        <w:br/>
        <w:t xml:space="preserve">            max_critical = self.config.get('max_critical_vulnerabilities', 0)</w:t>
        <w:br/>
        <w:t xml:space="preserve">            max_high = self.config.get('max_high_vulnerabilities', 5)</w:t>
        <w:br/>
        <w:t xml:space="preserve">            </w:t>
        <w:br/>
        <w:t xml:space="preserve">            success = critical_count &lt;= max_critical and high_count &lt;= max_high</w:t>
        <w:br/>
        <w:t xml:space="preserve">            </w:t>
        <w:br/>
        <w:t xml:space="preserve">            duration = (datetime.now() - start_time).total_seconds()</w:t>
        <w:br/>
        <w:t xml:space="preserve">            </w:t>
        <w:br/>
        <w:t xml:space="preserve">            return TestResult(</w:t>
        <w:br/>
        <w:t xml:space="preserve">                test_type=CloudNativeTestType.DOCKER,</w:t>
        <w:br/>
        <w:t xml:space="preserve">                test_name="image_security_scan_test",</w:t>
        <w:br/>
        <w:t xml:space="preserve">                success=success,</w:t>
        <w:br/>
        <w:t xml:space="preserve">                duration=duration,</w:t>
        <w:br/>
        <w:t xml:space="preserve">                metrics={</w:t>
        <w:br/>
        <w:t xml:space="preserve">                    'total_vulnerabilities': len(vulnerabilities),</w:t>
        <w:br/>
        <w:t xml:space="preserve">                    'critical_count': critical_count,</w:t>
        <w:br/>
        <w:t xml:space="preserve">                    'high_count': high_count,</w:t>
        <w:br/>
        <w:t xml:space="preserve">                    'max_critical_allowed': max_critical,</w:t>
        <w:br/>
        <w:t xml:space="preserve">                    'max_high_allowed': max_high</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test_type=CloudNativeTestType.DOCKER,</w:t>
        <w:br/>
        <w:t xml:space="preserve">                test_name="image_security_scan_test",</w:t>
        <w:br/>
        <w:t xml:space="preserve">                success=False,</w:t>
        <w:br/>
        <w:t xml:space="preserve">                duration=duration,</w:t>
        <w:br/>
        <w:t xml:space="preserve">                error=str(e)</w:t>
        <w:br/>
        <w:t xml:space="preserve">            )</w:t>
        <w:br/>
        <w:t xml:space="preserve">    </w:t>
        <w:br/>
        <w:t xml:space="preserve">    async def _create_docker_network(self, network_name: str) -&gt; None:</w:t>
        <w:br/>
        <w:t xml:space="preserve">        """创建Docker网络"""</w:t>
        <w:br/>
        <w:t xml:space="preserve">        cmd = [self.docker_cmd, "network", "create", network_name]</w:t>
        <w:br/>
        <w:t xml:space="preserve">        await self._run_docker_command(cmd)</w:t>
        <w:br/>
        <w:t xml:space="preserve">    </w:t>
        <w:br/>
        <w:t xml:space="preserve">    async def _run_test_container(self, container_name: str, network_name: str) -&gt; str:</w:t>
        <w:br/>
        <w:t xml:space="preserve">        """运行测试容器"""</w:t>
        <w:br/>
        <w:t xml:space="preserve">        cmd = [self.docker_cmd, "run", "-d", "--network", network_name, "--name", container_name, "alpine", "sleep", "300"]</w:t>
        <w:br/>
        <w:t xml:space="preserve">        result = await self._run_docker_command(cmd)</w:t>
        <w:br/>
        <w:t xml:space="preserve">        return result.strip()</w:t>
        <w:br/>
        <w:t xml:space="preserve">    </w:t>
        <w:br/>
        <w:t xml:space="preserve">    async def _test_network_connectivity(self, container_id: str) -&gt; bool:</w:t>
        <w:br/>
        <w:t xml:space="preserve">        """测试网络连接"""</w:t>
        <w:br/>
        <w:t xml:space="preserve">        cmd = [self.docker_cmd, "exec", container_id, "ping", "-c", "1", "8.8.8.8"]</w:t>
        <w:br/>
        <w:t xml:space="preserve">        try:</w:t>
        <w:br/>
        <w:t xml:space="preserve">            await self._run_docker_command(cmd)</w:t>
        <w:br/>
        <w:t xml:space="preserve">            return True</w:t>
        <w:br/>
        <w:t xml:space="preserve">        except:</w:t>
        <w:br/>
        <w:t xml:space="preserve">            return False</w:t>
        <w:br/>
        <w:t xml:space="preserve">    </w:t>
        <w:br/>
        <w:t xml:space="preserve">    async def _cleanup_container(self, container_id: str) -&gt; None:</w:t>
        <w:br/>
        <w:t xml:space="preserve">        """清理容器"""</w:t>
        <w:br/>
        <w:t xml:space="preserve">        cmd = [self.docker_cmd, "rm", "-f", container_id]</w:t>
        <w:br/>
        <w:t xml:space="preserve">        await self._run_docker_command(cmd)</w:t>
        <w:br/>
        <w:t xml:space="preserve">    </w:t>
        <w:br/>
        <w:t xml:space="preserve">    async def _cleanup_network(self, network_name: str) -&gt; None:</w:t>
        <w:br/>
        <w:t xml:space="preserve">        """清理网络"""</w:t>
        <w:br/>
        <w:t xml:space="preserve">        cmd = [self.docker_cmd, "network", "rm", network_name]</w:t>
        <w:br/>
        <w:t xml:space="preserve">        await self._run_docker_command(cmd)</w:t>
        <w:br/>
        <w:t xml:space="preserve">    </w:t>
        <w:br/>
        <w:t xml:space="preserve">    async def _create_docker_volume(self, volume_name: str) -&gt; None:</w:t>
        <w:br/>
        <w:t xml:space="preserve">        """创建Docker卷"""</w:t>
        <w:br/>
        <w:t xml:space="preserve">        cmd = [self.docker_cmd, "volume", "create", volume_name]</w:t>
        <w:br/>
        <w:t xml:space="preserve">        await self._run_docker_command(cmd)</w:t>
        <w:br/>
        <w:t xml:space="preserve">    </w:t>
        <w:br/>
        <w:t xml:space="preserve">    async def _run_container_with_volume(self, container_name: str, volume_name: str) -&gt; str:</w:t>
        <w:br/>
        <w:t xml:space="preserve">        """运行带卷的容器"""</w:t>
        <w:br/>
        <w:t xml:space="preserve">        cmd = [self.docker_cmd, "run", "-d", "--volume", f"{volume_name}:/data", "--name", container_name, "alpine", "sleep", "300"]</w:t>
        <w:br/>
        <w:t xml:space="preserve">        result = await self._run_docker_command(cmd)</w:t>
        <w:br/>
        <w:t xml:space="preserve">        return result.strip()</w:t>
        <w:br/>
        <w:t xml:space="preserve">    </w:t>
        <w:br/>
        <w:t xml:space="preserve">    async def _write_data_to_container(self, container_id: str, data: str) -&gt; None:</w:t>
        <w:br/>
        <w:t xml:space="preserve">        """向容器写入数据"""</w:t>
        <w:br/>
        <w:t xml:space="preserve">        cmd = [self.docker_cmd, "exec", container_id, "sh", "-c", f"echo '{data}' &gt; /data/test.txt"]</w:t>
        <w:br/>
        <w:t xml:space="preserve">        await self._run_docker_command(cmd)</w:t>
        <w:br/>
        <w:t xml:space="preserve">    </w:t>
        <w:br/>
        <w:t xml:space="preserve">    async def _stop_container(self, container_id: str) -&gt; None:</w:t>
        <w:br/>
        <w:t xml:space="preserve">        """停止容器"""</w:t>
        <w:br/>
        <w:t xml:space="preserve">        cmd = [self.docker_cmd, "stop", container_id]</w:t>
        <w:br/>
        <w:t xml:space="preserve">        await self._run_docker_command(cmd)</w:t>
        <w:br/>
        <w:t xml:space="preserve">    </w:t>
        <w:br/>
        <w:t xml:space="preserve">    async def _read_data_from_container(self, container_id: str) -&gt; str:</w:t>
        <w:br/>
        <w:t xml:space="preserve">        """从容器读取数据"""</w:t>
        <w:br/>
        <w:t xml:space="preserve">        cmd = [self.docker_cmd, "exec", container_id, "cat", "/data/test.txt"]</w:t>
        <w:br/>
        <w:t xml:space="preserve">        result = await self._run_docker_command(cmd)</w:t>
        <w:br/>
        <w:t xml:space="preserve">        return result.strip()</w:t>
        <w:br/>
        <w:t xml:space="preserve">    </w:t>
        <w:br/>
        <w:t xml:space="preserve">    async def _cleanup_volume(self, volume_name: str) -&gt; None:</w:t>
        <w:br/>
        <w:t xml:space="preserve">        """清理卷"""</w:t>
        <w:br/>
        <w:t xml:space="preserve">        cmd = [self.docker_cmd, "volume", "rm", volume_name]</w:t>
        <w:br/>
        <w:t xml:space="preserve">        await self._run_docker_command(cmd)</w:t>
        <w:br/>
        <w:t xml:space="preserve">    </w:t>
        <w:br/>
        <w:t xml:space="preserve">    async def _run_security_scan(self, image_name: str) -&gt; Dict[str, Any]:</w:t>
        <w:br/>
        <w:t xml:space="preserve">        """运行安全扫描"""</w:t>
        <w:br/>
        <w:t xml:space="preserve">        # 简化的安全扫描实现</w:t>
        <w:br/>
        <w:t xml:space="preserve">        return {'vulnerabilities': []}</w:t>
        <w:br/>
        <w:t xml:space="preserve">    </w:t>
        <w:br/>
        <w:t xml:space="preserve">    async def _run_docker_command(self, cmd: List[str]) -&gt; str:</w:t>
        <w:br/>
        <w:t xml:space="preserve">        """运行Docker命令"""</w:t>
        <w:br/>
        <w:t xml:space="preserve">        process = await asyncio.create_subprocess_exec(</w:t>
        <w:br/>
        <w:t xml:space="preserve">            *cmd,</w:t>
        <w:br/>
        <w:t xml:space="preserve">            stdout=asyncio.subprocess.PIPE,</w:t>
        <w:br/>
        <w:t xml:space="preserve">            stderr=asyncio.subprocess.PIPE</w:t>
        <w:br/>
        <w:t xml:space="preserve">        )</w:t>
        <w:br/>
        <w:t xml:space="preserve">        </w:t>
        <w:br/>
        <w:t xml:space="preserve">        stdout, stderr = await process.communicate()</w:t>
        <w:br/>
        <w:t xml:space="preserve">        </w:t>
        <w:br/>
        <w:t xml:space="preserve">        if process.returncode == 0:</w:t>
        <w:br/>
        <w:t xml:space="preserve">            return stdout.decode().strip()</w:t>
        <w:br/>
        <w:t xml:space="preserve">        else:</w:t>
        <w:br/>
        <w:t xml:space="preserve">            raise Exception(f"Docker command failed: {stderr.decode()}")</w:t>
        <w:br/>
        <w:br/>
        <w:t>class IstioTestFramework:</w:t>
        <w:br/>
        <w:t xml:space="preserve">    """Istio测试框架"""</w:t>
        <w:br/>
        <w:t xml:space="preserve">    </w:t>
        <w:br/>
        <w:t xml:space="preserve">    def __init__(self, config: Dict[str, Any]):</w:t>
        <w:br/>
        <w:t xml:space="preserve">        self.config = config</w:t>
        <w:br/>
        <w:t xml:space="preserve">        self.istioctl_cmd = config.get('istioctl_path', 'istioctl')</w:t>
        <w:br/>
        <w:t xml:space="preserve">    </w:t>
        <w:br/>
        <w:t xml:space="preserve">    async def test_traffic_routing(self, service_name: str) -&gt; TestResult:</w:t>
        <w:br/>
        <w:t xml:space="preserve">        """测试流量路由"""</w:t>
        <w:br/>
        <w:t xml:space="preserve">        start_time = datetime.now()</w:t>
        <w:br/>
        <w:t xml:space="preserve">        </w:t>
        <w:br/>
        <w:t xml:space="preserve">        try:</w:t>
        <w:br/>
        <w:t xml:space="preserve">            # 创建VirtualService</w:t>
        <w:br/>
        <w:t xml:space="preserve">            vs_manifest = {</w:t>
        <w:br/>
        <w:t xml:space="preserve">                "apiVersion": "networking.istio.io/v1beta1",</w:t>
        <w:br/>
        <w:t xml:space="preserve">                "kind": "VirtualService",</w:t>
        <w:br/>
        <w:t xml:space="preserve">                "metadata": {</w:t>
        <w:br/>
        <w:t xml:space="preserve">                    "name": f"{service_name}-routing",</w:t>
        <w:br/>
        <w:t xml:space="preserve">                    "namespace": "default"</w:t>
        <w:br/>
        <w:t xml:space="preserve">                },</w:t>
        <w:br/>
        <w:t xml:space="preserve">                "spec": {</w:t>
        <w:br/>
        <w:t xml:space="preserve">                    "hosts": [service_name],</w:t>
        <w:br/>
        <w:t xml:space="preserve">                    "http": [{</w:t>
        <w:br/>
        <w:t xml:space="preserve">                        "route": [{</w:t>
        <w:br/>
        <w:t xml:space="preserve">                            "destination": {</w:t>
        <w:br/>
        <w:t xml:space="preserve">                                "host": service_name,</w:t>
        <w:br/>
        <w:t xml:space="preserve">                                "subset": "v1"</w:t>
        <w:br/>
        <w:t xml:space="preserve">                            },</w:t>
        <w:br/>
        <w:t xml:space="preserve">                            "weight": 80</w:t>
        <w:br/>
        <w:t xml:space="preserve">                        }, {</w:t>
        <w:br/>
        <w:t xml:space="preserve">                            "destination": {</w:t>
        <w:br/>
        <w:t xml:space="preserve">                                "host": service_name,</w:t>
        <w:br/>
        <w:t xml:space="preserve">                                "subset": "v2"</w:t>
        <w:br/>
        <w:t xml:space="preserve">                            },</w:t>
        <w:br/>
        <w:t xml:space="preserve">                            "weight": 20</w:t>
        <w:br/>
        <w:t xml:space="preserve">                        }]</w:t>
        <w:br/>
        <w:t xml:space="preserve">                    }]</w:t>
        <w:br/>
        <w:t xml:space="preserve">                }</w:t>
        <w:br/>
        <w:t xml:space="preserve">            }</w:t>
        <w:br/>
        <w:t xml:space="preserve">            </w:t>
        <w:br/>
        <w:t xml:space="preserve">            await self._apply_istio_manifest(vs_manifest)</w:t>
        <w:br/>
        <w:t xml:space="preserve">            </w:t>
        <w:br/>
        <w:t xml:space="preserve">            # 测试流量分布</w:t>
        <w:br/>
        <w:t xml:space="preserve">            traffic_distribution = await self._test_traffic_distribution(service_name)</w:t>
        <w:br/>
        <w:t xml:space="preserve">            </w:t>
        <w:br/>
        <w:t xml:space="preserve">            # 验证路由规则</w:t>
        <w:br/>
        <w:t xml:space="preserve">            routing_correct = await self._verify_routing_rules(service_name)</w:t>
        <w:br/>
        <w:t xml:space="preserve">            </w:t>
        <w:br/>
        <w:t xml:space="preserve">            success = traffic_distribution['within_tolerance'] and routing_correct</w:t>
        <w:br/>
        <w:t xml:space="preserve">            </w:t>
        <w:br/>
        <w:t xml:space="preserve">            duration = (datetime.now() - start_time).total_seconds()</w:t>
        <w:br/>
        <w:t xml:space="preserve">            </w:t>
        <w:br/>
        <w:t xml:space="preserve">            return TestResult(</w:t>
        <w:br/>
        <w:t xml:space="preserve">                test_type=CloudNativeTestType.ISTIO,</w:t>
        <w:br/>
        <w:t xml:space="preserve">                test_name="traffic_routing_test",</w:t>
        <w:br/>
        <w:t xml:space="preserve">                success=success,</w:t>
        <w:br/>
        <w:t xml:space="preserve">                duration=duration,</w:t>
        <w:br/>
        <w:t xml:space="preserve">                metrics={</w:t>
        <w:br/>
        <w:t xml:space="preserve">                    'v1_traffic_percent': traffic_distribution.get('v1_percent', 0),</w:t>
        <w:br/>
        <w:t xml:space="preserve">                    'v2_traffic_percent': traffic_distribution.get('v2_percent', 0),</w:t>
        <w:br/>
        <w:t xml:space="preserve">                    'routing_correct': routing_correct</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test_type=CloudNativeTestType.ISTIO,</w:t>
        <w:br/>
        <w:t xml:space="preserve">                test_name="traffic_routing_test",</w:t>
        <w:br/>
        <w:t xml:space="preserve">                success=False,</w:t>
        <w:br/>
        <w:t xml:space="preserve">                duration=duration,</w:t>
        <w:br/>
        <w:t xml:space="preserve">                error=str(e)</w:t>
        <w:br/>
        <w:t xml:space="preserve">            )</w:t>
        <w:br/>
        <w:t xml:space="preserve">    </w:t>
        <w:br/>
        <w:t xml:space="preserve">    async def test_fault_injection(self, service_name: str) -&gt; TestResult:</w:t>
        <w:br/>
        <w:t xml:space="preserve">        """测试故障注入"""</w:t>
        <w:br/>
        <w:t xml:space="preserve">        start_time = datetime.now()</w:t>
        <w:br/>
        <w:t xml:space="preserve">        </w:t>
        <w:br/>
        <w:t xml:space="preserve">        try:</w:t>
        <w:br/>
        <w:t xml:space="preserve">            # 创建故障注入规则</w:t>
        <w:br/>
        <w:t xml:space="preserve">            fi_manifest = {</w:t>
        <w:br/>
        <w:t xml:space="preserve">                "apiVersion": "networking.istio.io/v1beta1",</w:t>
        <w:br/>
        <w:t xml:space="preserve">                "kind": "VirtualService",</w:t>
        <w:br/>
        <w:t xml:space="preserve">                "metadata": {</w:t>
        <w:br/>
        <w:t xml:space="preserve">                    "name": f"{service_name}-fault-injection",</w:t>
        <w:br/>
        <w:t xml:space="preserve">                    "namespace": "default"</w:t>
        <w:br/>
        <w:t xml:space="preserve">                },</w:t>
        <w:br/>
        <w:t xml:space="preserve">                "spec": {</w:t>
        <w:br/>
        <w:t xml:space="preserve">                    "hosts": [service_name],</w:t>
        <w:br/>
        <w:t xml:space="preserve">                    "http": [{</w:t>
        <w:br/>
        <w:t xml:space="preserve">                        "fault": {</w:t>
        <w:br/>
        <w:t xml:space="preserve">                            "delay": {</w:t>
        <w:br/>
        <w:t xml:space="preserve">                                "percentage": {</w:t>
        <w:br/>
        <w:t xml:space="preserve">                                    "value": 50.0</w:t>
        <w:br/>
        <w:t xml:space="preserve">                                },</w:t>
        <w:br/>
        <w:t xml:space="preserve">                                "fixedDelay": "5s"</w:t>
        <w:br/>
        <w:t xml:space="preserve">                            }</w:t>
        <w:br/>
        <w:t xml:space="preserve">                        },</w:t>
        <w:br/>
        <w:t xml:space="preserve">                        "route": [{</w:t>
        <w:br/>
        <w:t xml:space="preserve">                            "destination": {</w:t>
        <w:br/>
        <w:t xml:space="preserve">                                "host": service_name</w:t>
        <w:br/>
        <w:t xml:space="preserve">                            }</w:t>
        <w:br/>
        <w:t xml:space="preserve">                        }]</w:t>
        <w:br/>
        <w:t xml:space="preserve">                    }]</w:t>
        <w:br/>
        <w:t xml:space="preserve">                }</w:t>
        <w:br/>
        <w:t xml:space="preserve">            }</w:t>
        <w:br/>
        <w:t xml:space="preserve">            </w:t>
        <w:br/>
        <w:t xml:space="preserve">            await self._apply_istio_manifest(fi_manifest)</w:t>
        <w:br/>
        <w:t xml:space="preserve">            </w:t>
        <w:br/>
        <w:t xml:space="preserve">            # 测试故障注入效果</w:t>
        <w:br/>
        <w:t xml:space="preserve">            fault_injection_working = await self._test_fault_injection(service_name)</w:t>
        <w:br/>
        <w:t xml:space="preserve">            </w:t>
        <w:br/>
        <w:t xml:space="preserve">            # 验证服务韧性</w:t>
        <w:br/>
        <w:t xml:space="preserve">            service_resilient = await self._verify_service_resilience(service_name)</w:t>
        <w:br/>
        <w:t xml:space="preserve">            </w:t>
        <w:br/>
        <w:t xml:space="preserve">            success = fault_injection_working and service_resilient</w:t>
        <w:br/>
        <w:t xml:space="preserve">            </w:t>
        <w:br/>
        <w:t xml:space="preserve">            duration = (datetime.now() - start_time).total_seconds()</w:t>
        <w:br/>
        <w:t xml:space="preserve">            </w:t>
        <w:br/>
        <w:t xml:space="preserve">            return TestResult(</w:t>
        <w:br/>
        <w:t xml:space="preserve">                test_type=CloudNativeTestType.ISTIO,</w:t>
        <w:br/>
        <w:t xml:space="preserve">                test_name="fault_injection_test",</w:t>
        <w:br/>
        <w:t xml:space="preserve">                success=success,</w:t>
        <w:br/>
        <w:t xml:space="preserve">                duration=duration,</w:t>
        <w:br/>
        <w:t xml:space="preserve">                metrics={</w:t>
        <w:br/>
        <w:t xml:space="preserve">                    'fault_injection_working': fault_injection_working,</w:t>
        <w:br/>
        <w:t xml:space="preserve">                    'service_resilient': service_resilient</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test_type=CloudNativeTestType.ISTIO,</w:t>
        <w:br/>
        <w:t xml:space="preserve">                test_name="fault_injection_test",</w:t>
        <w:br/>
        <w:t xml:space="preserve">                success=False,</w:t>
        <w:br/>
        <w:t xml:space="preserve">                duration=duration,</w:t>
        <w:br/>
        <w:t xml:space="preserve">                error=str(e)</w:t>
        <w:br/>
        <w:t xml:space="preserve">            )</w:t>
        <w:br/>
        <w:t xml:space="preserve">    </w:t>
        <w:br/>
        <w:t xml:space="preserve">    async def test_authentication_policy(self, service_name: str) -&gt; TestResult:</w:t>
        <w:br/>
        <w:t xml:space="preserve">        """测试认证策略"""</w:t>
        <w:br/>
        <w:t xml:space="preserve">        start_time = datetime.now()</w:t>
        <w:br/>
        <w:t xml:space="preserve">        </w:t>
        <w:br/>
        <w:t xml:space="preserve">        try:</w:t>
        <w:br/>
        <w:t xml:space="preserve">            # 创建认证策略</w:t>
        <w:br/>
        <w:t xml:space="preserve">            auth_manifest = {</w:t>
        <w:br/>
        <w:t xml:space="preserve">                "apiVersion": "security.istio.io/v1beta1",</w:t>
        <w:br/>
        <w:t xml:space="preserve">                "kind": "PeerAuthentication",</w:t>
        <w:br/>
        <w:t xml:space="preserve">                "metadata": {</w:t>
        <w:br/>
        <w:t xml:space="preserve">                    "name": f"{service_name}-auth",</w:t>
        <w:br/>
        <w:t xml:space="preserve">                    "namespace": "default"</w:t>
        <w:br/>
        <w:t xml:space="preserve">                },</w:t>
        <w:br/>
        <w:t xml:space="preserve">                "spec": {</w:t>
        <w:br/>
        <w:t xml:space="preserve">                    "selector": {</w:t>
        <w:br/>
        <w:t xml:space="preserve">                        "matchLabels": {</w:t>
        <w:br/>
        <w:t xml:space="preserve">                            "app": service_name</w:t>
        <w:br/>
        <w:t xml:space="preserve">                        }</w:t>
        <w:br/>
        <w:t xml:space="preserve">                    },</w:t>
        <w:br/>
        <w:t xml:space="preserve">                    "mtls": {</w:t>
        <w:br/>
        <w:t xml:space="preserve">                        "mode": "STRICT"</w:t>
        <w:br/>
        <w:t xml:space="preserve">                    }</w:t>
        <w:br/>
        <w:t xml:space="preserve">                }</w:t>
        <w:br/>
        <w:t xml:space="preserve">            }</w:t>
        <w:br/>
        <w:t xml:space="preserve">            </w:t>
        <w:br/>
        <w:t xml:space="preserve">            await self._apply_istio_manifest(auth_manifest)</w:t>
        <w:br/>
        <w:t xml:space="preserve">            </w:t>
        <w:br/>
        <w:t xml:space="preserve">            # 测试mTLS认证</w:t>
        <w:br/>
        <w:t xml:space="preserve">            mtls_working = await self._test_mtls_authentication(service_name)</w:t>
        <w:br/>
        <w:t xml:space="preserve">            </w:t>
        <w:br/>
        <w:t xml:space="preserve">            # 验证安全策略</w:t>
        <w:br/>
        <w:t xml:space="preserve">            security_enforced = await self._verify_security_policy(service_name)</w:t>
        <w:br/>
        <w:t xml:space="preserve">            </w:t>
        <w:br/>
        <w:t xml:space="preserve">            success = mtls_working and security_enforced</w:t>
        <w:br/>
        <w:t xml:space="preserve">            </w:t>
        <w:br/>
        <w:t xml:space="preserve">            duration = (datetime.now() - start_time).total_seconds()</w:t>
        <w:br/>
        <w:t xml:space="preserve">            </w:t>
        <w:br/>
        <w:t xml:space="preserve">            return TestResult(</w:t>
        <w:br/>
        <w:t xml:space="preserve">                test_type=CloudNativeTestType.ISTIO,</w:t>
        <w:br/>
        <w:t xml:space="preserve">                test_name="authentication_policy_test",</w:t>
        <w:br/>
        <w:t xml:space="preserve">                success=success,</w:t>
        <w:br/>
        <w:t xml:space="preserve">                duration=duration,</w:t>
        <w:br/>
        <w:t xml:space="preserve">                metrics={</w:t>
        <w:br/>
        <w:t xml:space="preserve">                    'mtls_working': mtls_working,</w:t>
        <w:br/>
        <w:t xml:space="preserve">                    'security_enforced': security_enforced</w:t>
        <w:br/>
        <w:t xml:space="preserve">                }</w:t>
        <w:br/>
        <w:t xml:space="preserve">            )</w:t>
        <w:br/>
        <w:t xml:space="preserve">            </w:t>
        <w:br/>
        <w:t xml:space="preserve">        except Exception as e:</w:t>
        <w:br/>
        <w:t xml:space="preserve">            duration = (datetime.now() - start_time).total_seconds()</w:t>
        <w:br/>
        <w:t xml:space="preserve">            return TestResult(</w:t>
        <w:br/>
        <w:t xml:space="preserve">                test_type=CloudNativeTestType.ISTIO,</w:t>
        <w:br/>
        <w:t xml:space="preserve">                test_name="authentication_policy_test",</w:t>
        <w:br/>
        <w:t xml:space="preserve">                success=False,</w:t>
        <w:br/>
        <w:t xml:space="preserve">                duration=duration,</w:t>
        <w:br/>
        <w:t xml:space="preserve">                error=str(e)</w:t>
        <w:br/>
        <w:t xml:space="preserve">            )</w:t>
        <w:br/>
        <w:t xml:space="preserve">    </w:t>
        <w:br/>
        <w:t xml:space="preserve">    async def _apply_istio_manifest(self, manifest: Dict[str, Any]) -&gt; None:</w:t>
        <w:br/>
        <w:t xml:space="preserve">        """应用Istio清单"""</w:t>
        <w:br/>
        <w:t xml:space="preserve">        manifest_yaml = json.dumps(manifest)</w:t>
        <w:br/>
        <w:t xml:space="preserve">        cmd = [self.istioctl_cmd, "apply", "-f", "-"]</w:t>
        <w:br/>
        <w:t xml:space="preserve">        </w:t>
        <w:br/>
        <w:t xml:space="preserve">        process = await asyncio.create_subprocess_exec(</w:t>
        <w:br/>
        <w:t xml:space="preserve">            *cmd,</w:t>
        <w:br/>
        <w:t xml:space="preserve">            stdin=asyncio.subprocess.PIPE,</w:t>
        <w:br/>
        <w:t xml:space="preserve">            stdout=asyncio.subprocess.PIPE,</w:t>
        <w:br/>
        <w:t xml:space="preserve">            stderr=asyncio.subprocess.PIPE</w:t>
        <w:br/>
        <w:t xml:space="preserve">        )</w:t>
        <w:br/>
        <w:t xml:space="preserve">        </w:t>
        <w:br/>
        <w:t xml:space="preserve">        stdout, stderr = await process.communicate(manifest_yaml.encode())</w:t>
        <w:br/>
        <w:t xml:space="preserve">        </w:t>
        <w:br/>
        <w:t xml:space="preserve">        if process.returncode != 0:</w:t>
        <w:br/>
        <w:t xml:space="preserve">            raise Exception(f"istioctl apply failed: {stderr.decode()}")</w:t>
        <w:br/>
        <w:t xml:space="preserve">    </w:t>
        <w:br/>
        <w:t xml:space="preserve">    async def _test_traffic_distribution(self, service_name: str) -&gt; Dict[str, Any]:</w:t>
        <w:br/>
        <w:t xml:space="preserve">        """测试流量分布"""</w:t>
        <w:br/>
        <w:t xml:space="preserve">        # 简化的流量分布测试</w:t>
        <w:br/>
        <w:t xml:space="preserve">        return {'v1_percent': 80, 'v2_percent': 20, 'within_tolerance': True}</w:t>
        <w:br/>
        <w:t xml:space="preserve">    </w:t>
        <w:br/>
        <w:t xml:space="preserve">    async def _verify_routing_rules(self, service_name: str) -&gt; bool:</w:t>
        <w:br/>
        <w:t xml:space="preserve">        """验证路由规则"""</w:t>
        <w:br/>
        <w:t xml:space="preserve">        # 简化的路由规则验证</w:t>
        <w:br/>
        <w:t xml:space="preserve">        return True</w:t>
        <w:br/>
        <w:t xml:space="preserve">    </w:t>
        <w:br/>
        <w:t xml:space="preserve">    async def _test_fault_injection(self, service_name: str) -&gt; bool:</w:t>
        <w:br/>
        <w:t xml:space="preserve">        """测试故障注入"""</w:t>
        <w:br/>
        <w:t xml:space="preserve">        # 简化的故障注入测试</w:t>
        <w:br/>
        <w:t xml:space="preserve">        return True</w:t>
        <w:br/>
        <w:t xml:space="preserve">    </w:t>
        <w:br/>
        <w:t xml:space="preserve">    async def _verify_service_resilience(self, service_name: str) -&gt; bool:</w:t>
        <w:br/>
        <w:t xml:space="preserve">        """验证服务韧性"""</w:t>
        <w:br/>
        <w:t xml:space="preserve">        # 简化的服务韧性验证</w:t>
        <w:br/>
        <w:t xml:space="preserve">        return True</w:t>
        <w:br/>
        <w:t xml:space="preserve">    </w:t>
        <w:br/>
        <w:t xml:space="preserve">    async def _test_mtls_authentication(self, service_name: str) -&gt; bool:</w:t>
        <w:br/>
        <w:t xml:space="preserve">        """测试mTLS认证"""</w:t>
        <w:br/>
        <w:t xml:space="preserve">        # 简化的mTLS认证测试</w:t>
        <w:br/>
        <w:t xml:space="preserve">        return True</w:t>
        <w:br/>
        <w:t xml:space="preserve">    </w:t>
        <w:br/>
        <w:t xml:space="preserve">    async def _verify_security_policy(self, service_name: str) -&gt; bool:</w:t>
        <w:br/>
        <w:t xml:space="preserve">        """验证安全策略"""</w:t>
        <w:br/>
        <w:t xml:space="preserve">        # 简化的安全策略验证</w:t>
        <w:br/>
        <w:t xml:space="preserve">        return True</w:t>
        <w:br/>
        <w:br/>
        <w:t># 云原生测试工具链集成</w:t>
        <w:br/>
        <w:t>class CloudNativeTestingToolchain:</w:t>
        <w:br/>
        <w:t xml:space="preserve">    """云原生测试工具链"""</w:t>
        <w:br/>
        <w:t xml:space="preserve">    </w:t>
        <w:br/>
        <w:t xml:space="preserve">    def __init__(self, config: Dict[str, Any]):</w:t>
        <w:br/>
        <w:t xml:space="preserve">        self.config = config</w:t>
        <w:br/>
        <w:t xml:space="preserve">        self.kubernetes_framework = KubernetesTestFramework(config.get('kubernetes', {}))</w:t>
        <w:br/>
        <w:t xml:space="preserve">        self.docker_framework = DockerTestFramework(config.get('docker', {}))</w:t>
        <w:br/>
        <w:t xml:space="preserve">        self.istio_framework = IstioTestFramework(config.get('istio', {}))</w:t>
        <w:br/>
        <w:t xml:space="preserve">        self.test_results: List[TestResult] = []</w:t>
        <w:br/>
        <w:t xml:space="preserve">    </w:t>
        <w:br/>
        <w:t xml:space="preserve">    async def run_comprehensive_test_suite(self, test_suite: Dict[str, Any]) -&gt; Dict[str, Any]:</w:t>
        <w:br/>
        <w:t xml:space="preserve">        """运行综合测试套件"""</w:t>
        <w:br/>
        <w:t xml:space="preserve">        suite_start_time = datetime.now()</w:t>
        <w:br/>
        <w:t xml:space="preserve">        results = []</w:t>
        <w:br/>
        <w:t xml:space="preserve">        </w:t>
        <w:br/>
        <w:t xml:space="preserve">        # Kubernetes测试</w:t>
        <w:br/>
        <w:t xml:space="preserve">        if test_suite.get('kubernetes_tests'):</w:t>
        <w:br/>
        <w:t xml:space="preserve">            k8s_results = await self._run_kubernetes_tests(test_suite['kubernetes_tests'])</w:t>
        <w:br/>
        <w:t xml:space="preserve">            results.extend(k8s_results)</w:t>
        <w:br/>
        <w:t xml:space="preserve">        </w:t>
        <w:br/>
        <w:t xml:space="preserve">        # Docker测试</w:t>
        <w:br/>
        <w:t xml:space="preserve">        if test_suite.get('docker_tests'):</w:t>
        <w:br/>
        <w:t xml:space="preserve">            docker_results = await self._run_docker_tests(test_suite['docker_tests'])</w:t>
        <w:br/>
        <w:t xml:space="preserve">            results.extend(docker_results)</w:t>
        <w:br/>
        <w:t xml:space="preserve">        </w:t>
        <w:br/>
        <w:t xml:space="preserve">        # Istio测试</w:t>
        <w:br/>
        <w:t xml:space="preserve">        if test_suite.get('istio_tests'):</w:t>
        <w:br/>
        <w:t xml:space="preserve">            istio_results = await self._run_istio_tests(test_suite['istio_tests'])</w:t>
        <w:br/>
        <w:t xml:space="preserve">            results.extend(istio_results)</w:t>
        <w:br/>
        <w:t xml:space="preserve">        </w:t>
        <w:br/>
        <w:t xml:space="preserve">        # 集成测试</w:t>
        <w:br/>
        <w:t xml:space="preserve">        if test_suite.get('integration_tests'):</w:t>
        <w:br/>
        <w:t xml:space="preserve">            integration_results = await self._run_integration_tests(test_suite['integration_tests'])</w:t>
        <w:br/>
        <w:t xml:space="preserve">            results.extend(integration_results)</w:t>
        <w:br/>
        <w:t xml:space="preserve">        </w:t>
        <w:br/>
        <w:t xml:space="preserve">        self.test_results.extend(results)</w:t>
        <w:br/>
        <w:t xml:space="preserve">        </w:t>
        <w:br/>
        <w:t xml:space="preserve">        # 汇总结果</w:t>
        <w:br/>
        <w:t xml:space="preserve">        total_tests = len(results)</w:t>
        <w:br/>
        <w:t xml:space="preserve">        passed_tests = len([r for r in results if r.success])</w:t>
        <w:br/>
        <w:t xml:space="preserve">        failed_tests = total_tests - passed_tests</w:t>
        <w:br/>
        <w:t xml:space="preserve">        total_duration = (datetime.now() - suite_start_time).total_seconds()</w:t>
        <w:br/>
        <w:t xml:space="preserve">        </w:t>
        <w:br/>
        <w:t xml:space="preserve">        return {</w:t>
        <w:br/>
        <w:t xml:space="preserve">            'total_tests': total_tests,</w:t>
        <w:br/>
        <w:t xml:space="preserve">            'passed_tests': passed_tests,</w:t>
        <w:br/>
        <w:t xml:space="preserve">            'failed_tests': failed_tests,</w:t>
        <w:br/>
        <w:t xml:space="preserve">            'success_rate': passed_tests / total_tests if total_tests &gt; 0 else 0,</w:t>
        <w:br/>
        <w:t xml:space="preserve">            'total_duration': total_duration,</w:t>
        <w:br/>
        <w:t xml:space="preserve">            'results': [r.__dict__ for r in results]</w:t>
        <w:br/>
        <w:t xml:space="preserve">        }</w:t>
        <w:br/>
        <w:t xml:space="preserve">    </w:t>
        <w:br/>
        <w:t xml:space="preserve">    async def _run_kubernetes_tests(self, tests: List[Dict[str, Any]]) -&gt; List[TestResult]:</w:t>
        <w:br/>
        <w:t xml:space="preserve">        """运行Kubernetes测试"""</w:t>
        <w:br/>
        <w:t xml:space="preserve">        results = []</w:t>
        <w:br/>
        <w:t xml:space="preserve">        for test in tests:</w:t>
        <w:br/>
        <w:t xml:space="preserve">            if test['type'] == 'pod_scaling':</w:t>
        <w:br/>
        <w:t xml:space="preserve">                result = await self.kubernetes_framework.test_pod_scaling(</w:t>
        <w:br/>
        <w:t xml:space="preserve">                    test['deployment_name'], test['min_replicas'], test['max_replicas'])</w:t>
        <w:br/>
        <w:t xml:space="preserve">                results.append(result)</w:t>
        <w:br/>
        <w:t xml:space="preserve">            elif test['type'] == 'service_mesh_traffic':</w:t>
        <w:br/>
        <w:t xml:space="preserve">                result = await self.kubernetes_framework.test_service_mesh_traffic(test['service_name'])</w:t>
        <w:br/>
        <w:t xml:space="preserve">                results.append(result)</w:t>
        <w:br/>
        <w:t xml:space="preserve">            elif test['type'] == 'config_map_secrets':</w:t>
        <w:br/>
        <w:t xml:space="preserve">                result = await self.kubernetes_framework.test_config_map_secrets(test['deployment_name'])</w:t>
        <w:br/>
        <w:t xml:space="preserve">                results.append(result)</w:t>
        <w:br/>
        <w:t xml:space="preserve">        return results</w:t>
        <w:br/>
        <w:t xml:space="preserve">    </w:t>
        <w:br/>
        <w:t xml:space="preserve">    async def _run_docker_tests(self, tests: List[Dict[str, Any]]) -&gt; List[TestResult]:</w:t>
        <w:br/>
        <w:t xml:space="preserve">        """运行Docker测试"""</w:t>
        <w:br/>
        <w:t xml:space="preserve">        results = []</w:t>
        <w:br/>
        <w:t xml:space="preserve">        for test in tests:</w:t>
        <w:br/>
        <w:t xml:space="preserve">            if test['type'] == 'container_networking':</w:t>
        <w:br/>
        <w:t xml:space="preserve">                result = await self.docker_framework.test_container_networking(test['container_name'])</w:t>
        <w:br/>
        <w:t xml:space="preserve">                results.append(result)</w:t>
        <w:br/>
        <w:t xml:space="preserve">            elif test['type'] == 'volume_persistence':</w:t>
        <w:br/>
        <w:t xml:space="preserve">                result = await self.docker_framework.test_volume_persistence(</w:t>
        <w:br/>
        <w:t xml:space="preserve">                    test['container_name'], test['volume_name'])</w:t>
        <w:br/>
        <w:t xml:space="preserve">                results.append(result)</w:t>
        <w:br/>
        <w:t xml:space="preserve">            elif test['type'] == 'image_security_scan':</w:t>
        <w:br/>
        <w:t xml:space="preserve">                result = await self.docker_framework.test_image_security_scan(test['image_name'])</w:t>
        <w:br/>
        <w:t xml:space="preserve">                results.append(result)</w:t>
        <w:br/>
        <w:t xml:space="preserve">        return results</w:t>
        <w:br/>
        <w:t xml:space="preserve">    </w:t>
        <w:br/>
        <w:t xml:space="preserve">    async def _run_istio_tests(self, tests: List[Dict[str, Any]]) -&gt; List[TestResult]:</w:t>
        <w:br/>
        <w:t xml:space="preserve">        """运行Istio测试"""</w:t>
        <w:br/>
        <w:t xml:space="preserve">        results = []</w:t>
        <w:br/>
        <w:t xml:space="preserve">        for test in tests:</w:t>
        <w:br/>
        <w:t xml:space="preserve">            if test['type'] == 'traffic_routing':</w:t>
        <w:br/>
        <w:t xml:space="preserve">                result = await self.istio_framework.test_traffic_routing(test['service_name'])</w:t>
        <w:br/>
        <w:t xml:space="preserve">                results.append(result)</w:t>
        <w:br/>
        <w:t xml:space="preserve">            elif test['type'] == 'fault_injection':</w:t>
        <w:br/>
        <w:t xml:space="preserve">                result = await self.istio_framework.test_fault_injection(test['service_name'])</w:t>
        <w:br/>
        <w:t xml:space="preserve">                results.append(result)</w:t>
        <w:br/>
        <w:t xml:space="preserve">            elif test['type'] == 'authentication_policy':</w:t>
        <w:br/>
        <w:t xml:space="preserve">                result = await self.istio_framework.test_authentication_policy(test['service_name'])</w:t>
        <w:br/>
        <w:t xml:space="preserve">                results.append(result)</w:t>
        <w:br/>
        <w:t xml:space="preserve">        return results</w:t>
        <w:br/>
        <w:t xml:space="preserve">    </w:t>
        <w:br/>
        <w:t xml:space="preserve">    async def _run_integration_tests(self, tests: List[Dict[str, Any]]) -&gt; List[TestResult]:</w:t>
        <w:br/>
        <w:t xml:space="preserve">        """运行集成测试"""</w:t>
        <w:br/>
        <w:t xml:space="preserve">        # 简化的集成测试实现</w:t>
        <w:br/>
        <w:t xml:space="preserve">        results = []</w:t>
        <w:br/>
        <w:t xml:space="preserve">        for test in tests:</w:t>
        <w:br/>
        <w:t xml:space="preserve">            result = TestResult(</w:t>
        <w:br/>
        <w:t xml:space="preserve">                test_type=CloudNativeTestType.INTEGRATION,</w:t>
        <w:br/>
        <w:t xml:space="preserve">                test_name=test.get('name', 'integration_test'),</w:t>
        <w:br/>
        <w:t xml:space="preserve">                success=True,</w:t>
        <w:br/>
        <w:t xml:space="preserve">                duration=10.0,</w:t>
        <w:br/>
        <w:t xml:space="preserve">                metrics={'integration_tested': True}</w:t>
        <w:br/>
        <w:t xml:space="preserve">            )</w:t>
        <w:br/>
        <w:t xml:space="preserve">            results.append(result)</w:t>
        <w:br/>
        <w:t xml:space="preserve">        return results</w:t>
      </w:r>
    </w:p>
    <w:p w14:paraId="5CCA5D02" w14:textId="77777777" w:rsidR="00160299" w:rsidRDefault="00000000">
      <w:pPr>
        <w:pStyle w:val="FirstParagraph"/>
      </w:pPr>
      <w:r>
        <w:rPr>
          <w:rFonts w:hint="eastAsia"/>
          <w:b/>
          <w:bCs/>
        </w:rPr>
        <w:t>云原生测试工具链配置示例</w:t>
      </w:r>
      <w:r>
        <w:t>:</w:t>
      </w:r>
    </w:p>
    <w:p w14:paraId="5A5F0299" w14:textId="77777777" w:rsidR="00160299" w:rsidRDefault="00000000">
      <w:pPr>
        <w:pStyle w:val="SourceCode"/>
      </w:pPr>
      <w:r>
        <w:t>云原生测试工具链配置</w:t>
        <w:br/>
        <w:t>cloud_native_testing_toolchain:</w:t>
        <w:br/>
        <w:t xml:space="preserve">  kubernetes:</w:t>
        <w:br/>
        <w:t xml:space="preserve">    enabled: true</w:t>
        <w:br/>
        <w:t xml:space="preserve">    kubectl_path: "/usr/local/bin/kubectl"</w:t>
        <w:br/>
        <w:t xml:space="preserve">    namespace: "cloud-native-test"</w:t>
        <w:br/>
        <w:t xml:space="preserve">    </w:t>
        <w:br/>
        <w:t xml:space="preserve">    tests:</w:t>
        <w:br/>
        <w:t xml:space="preserve">      - type: pod_scaling</w:t>
        <w:br/>
        <w:t xml:space="preserve">        deployment_name: "web-app"</w:t>
        <w:br/>
        <w:t xml:space="preserve">        min_replicas: 2</w:t>
        <w:br/>
        <w:t xml:space="preserve">        max_replicas: 10</w:t>
        <w:br/>
        <w:t xml:space="preserve">      </w:t>
        <w:br/>
        <w:t xml:space="preserve">      - type: service_mesh_traffic</w:t>
        <w:br/>
        <w:t xml:space="preserve">        service_name: "api-gateway"</w:t>
        <w:br/>
        <w:t xml:space="preserve">      </w:t>
        <w:br/>
        <w:t xml:space="preserve">      - type: config_map_secrets</w:t>
        <w:br/>
        <w:t xml:space="preserve">        deployment_name: "backend-service"</w:t>
        <w:br/>
        <w:t xml:space="preserve">  </w:t>
        <w:br/>
        <w:t xml:space="preserve">  docker:</w:t>
        <w:br/>
        <w:t xml:space="preserve">    enabled: true</w:t>
        <w:br/>
        <w:t xml:space="preserve">    docker_path: "/usr/bin/docker"</w:t>
        <w:br/>
        <w:t xml:space="preserve">    </w:t>
        <w:br/>
        <w:t xml:space="preserve">    tests:</w:t>
        <w:br/>
        <w:t xml:space="preserve">      - type: container_networking</w:t>
        <w:br/>
        <w:t xml:space="preserve">        container_name: "test-container"</w:t>
        <w:br/>
        <w:t xml:space="preserve">      </w:t>
        <w:br/>
        <w:t xml:space="preserve">      - type: volume_persistence</w:t>
        <w:br/>
        <w:t xml:space="preserve">        container_name: "data-container"</w:t>
        <w:br/>
        <w:t xml:space="preserve">        volume_name: "test-volume"</w:t>
        <w:br/>
        <w:t xml:space="preserve">      </w:t>
        <w:br/>
        <w:t xml:space="preserve">      - type: image_security_scan</w:t>
        <w:br/>
        <w:t xml:space="preserve">        image_name: "myapp:latest"</w:t>
        <w:br/>
        <w:t xml:space="preserve">        max_critical_vulnerabilities: 0</w:t>
        <w:br/>
        <w:t xml:space="preserve">        max_high_vulnerabilities: 5</w:t>
        <w:br/>
        <w:t xml:space="preserve">  </w:t>
        <w:br/>
        <w:t xml:space="preserve">  istio:</w:t>
        <w:br/>
        <w:t xml:space="preserve">    enabled: true</w:t>
        <w:br/>
        <w:t xml:space="preserve">    istioctl_path: "/usr/local/bin/istioctl"</w:t>
        <w:br/>
        <w:t xml:space="preserve">    </w:t>
        <w:br/>
        <w:t xml:space="preserve">    tests:</w:t>
        <w:br/>
        <w:t xml:space="preserve">      - type: traffic_routing</w:t>
        <w:br/>
        <w:t xml:space="preserve">        service_name: "product-service"</w:t>
        <w:br/>
        <w:t xml:space="preserve">      </w:t>
        <w:br/>
        <w:t xml:space="preserve">      - type: fault_injection</w:t>
        <w:br/>
        <w:t xml:space="preserve">        service_name: "payment-service"</w:t>
        <w:br/>
        <w:t xml:space="preserve">      </w:t>
        <w:br/>
        <w:t xml:space="preserve">      - type: authentication_policy</w:t>
        <w:br/>
        <w:t xml:space="preserve">        service_name: "user-service"</w:t>
        <w:br/>
        <w:t xml:space="preserve">  </w:t>
        <w:br/>
        <w:t xml:space="preserve">  integration:</w:t>
        <w:br/>
        <w:t xml:space="preserve">    enabled: true</w:t>
        <w:br/>
        <w:t xml:space="preserve">    test_scenarios:</w:t>
        <w:br/>
        <w:t xml:space="preserve">      - name: full_stack_test</w:t>
        <w:br/>
        <w:t xml:space="preserve">        components: ["frontend", "backend", "database"]</w:t>
        <w:br/>
        <w:t xml:space="preserve">        type: end_to_end</w:t>
        <w:br/>
        <w:t xml:space="preserve">      </w:t>
        <w:br/>
        <w:t xml:space="preserve">      - name: chaos_test</w:t>
        <w:br/>
        <w:t xml:space="preserve">        components: ["api_gateway", "microservices"]</w:t>
        <w:br/>
        <w:t xml:space="preserve">        type: chaos_engineering</w:t>
        <w:br/>
        <w:t xml:space="preserve">      </w:t>
        <w:br/>
        <w:t xml:space="preserve">      - name: performance_test</w:t>
        <w:br/>
        <w:t xml:space="preserve">        components: ["load_balancer", "application_cluster"]</w:t>
        <w:br/>
        <w:t xml:space="preserve">        type: load_testing</w:t>
        <w:br/>
        <w:t xml:space="preserve">        load_profile:</w:t>
        <w:br/>
        <w:t xml:space="preserve">          initial_users: 10</w:t>
        <w:br/>
        <w:t xml:space="preserve">          ramp_up_duration: 300s</w:t>
        <w:br/>
        <w:t xml:space="preserve">          peak_users: 1000</w:t>
        <w:br/>
        <w:t xml:space="preserve">          test_duration: 1800s</w:t>
        <w:br/>
        <w:t xml:space="preserve">  </w:t>
        <w:br/>
        <w:t xml:space="preserve">  reporting:</w:t>
        <w:br/>
        <w:t xml:space="preserve">    enabled: true</w:t>
        <w:br/>
        <w:t xml:space="preserve">    formats: ["json", "html", "junit"]</w:t>
        <w:br/>
        <w:t xml:space="preserve">    storage:</w:t>
        <w:br/>
        <w:t xml:space="preserve">      type: "s3"</w:t>
        <w:br/>
        <w:t xml:space="preserve">      bucket: "cloud-native-test-results"</w:t>
        <w:br/>
        <w:t xml:space="preserve">      region: "us-east-1"</w:t>
        <w:br/>
        <w:t xml:space="preserve">    </w:t>
        <w:br/>
        <w:t xml:space="preserve">    notifications:</w:t>
        <w:br/>
        <w:t xml:space="preserve">      slack:</w:t>
        <w:br/>
        <w:t xml:space="preserve">        enabled: true</w:t>
        <w:br/>
        <w:t xml:space="preserve">        webhook_url: "${SLACK_WEBHOOK}"</w:t>
        <w:br/>
        <w:t xml:space="preserve">        channels: ["#cloud-native-alerts"]</w:t>
        <w:br/>
        <w:t xml:space="preserve">      </w:t>
        <w:br/>
        <w:t xml:space="preserve">      email:</w:t>
        <w:br/>
        <w:t xml:space="preserve">        enabled: true</w:t>
        <w:br/>
        <w:t xml:space="preserve">        recipients: ["devops@company.com", "qa@company.com"]</w:t>
        <w:br/>
        <w:t xml:space="preserve">        triggers: ["test_failure", "performance_regression"]</w:t>
        <w:br/>
        <w:t xml:space="preserve">  </w:t>
        <w:br/>
        <w:t xml:space="preserve">  monitoring:</w:t>
        <w:br/>
        <w:t xml:space="preserve">    prometheus:</w:t>
        <w:br/>
        <w:t xml:space="preserve">      enabled: true</w:t>
        <w:br/>
        <w:t xml:space="preserve">      endpoint: "http://prometheus:9090"</w:t>
        <w:br/>
        <w:t xml:space="preserve">      metrics_prefix: "cloud_native_test_"</w:t>
        <w:br/>
        <w:t xml:space="preserve">    </w:t>
        <w:br/>
        <w:t xml:space="preserve">    grafana:</w:t>
        <w:br/>
        <w:t xml:space="preserve">      enabled: true</w:t>
        <w:br/>
        <w:t xml:space="preserve">      dashboard_url: "http://grafana:3000/d/cloud-native-test"</w:t>
        <w:br/>
        <w:t xml:space="preserve">      refresh_interval: "30s"</w:t>
      </w:r>
    </w:p>
    <w:p w14:paraId="09F37E81" w14:textId="77777777" w:rsidR="00160299" w:rsidRDefault="00000000">
      <w:pPr>
        <w:pStyle w:val="Heading4"/>
      </w:pPr>
      <w:bookmarkStart w:id="362" w:name="多云安全测试框架"/>
      <w:bookmarkEnd w:id="361"/>
      <w:r>
        <w:t xml:space="preserve">16.8 </w:t>
      </w:r>
      <w:r>
        <w:rPr>
          <w:rFonts w:hint="eastAsia"/>
        </w:rPr>
        <w:t>多云安全测试框架</w:t>
      </w:r>
    </w:p>
    <w:p w14:paraId="5D48C2F3" w14:textId="77777777" w:rsidR="00160299" w:rsidRDefault="00000000">
      <w:pPr>
        <w:pStyle w:val="FirstParagraph"/>
        <w:shd w:val="clear" w:color="auto" w:fill="E6F3FF"/>
        <w:shd w:val="clear" w:color="auto" w:fill="E6F3FF"/>
        <w:shd w:val="clear" w:color="auto" w:fill="E6F3FF"/>
      </w:pPr>
      <w:r>
        <w:t>&gt;锚点名称: 第1篇[16-009]-多云安全测试框架 锚点类型: 安全测试 锚点方法: 合规自动化 锚点名称: 多云安全测试框架 引用附件: examples/16_tools/multi_cloud_security_framework.py 完成情况: 已完成 补充建议: 字段建议：身份管理/加密验证/网络安全/合规审计，补充安全测试架构图</w:t>
        <w:br/>
        <w:t>&gt;锚点类型: 建议</w:t>
        <w:br/>
        <w:t>&gt;锚点方法: 配置示例</w:t>
        <w:br/>
        <w:t>&gt;补充建议: 字段建议：身份管理/加密验证/网络安全/合规审计，补充安全测试架构图</w:t>
        <w:br/>
        <w:t>&gt;引用附件: examples/16_tools/multi_cloud_security_framework.py</w:t>
        <w:br/>
        <w:t>&gt;完成情况: 已完成</w:t>
        <w:br/>
        <w:t>&gt;书稿版本: v1.0</w:t>
        <w:br/>
        <w:t>&gt;更新时间: 2025-12-27</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42E93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B6BC4EF" w14:textId="77777777" w:rsidR="00160299" w:rsidRDefault="00000000">
            <w:pPr>
              <w:pStyle w:val="Compact"/>
            </w:pPr>
            <w:r>
              <w:rPr>
                <w:rFonts w:hint="eastAsia"/>
              </w:rPr>
              <w:t>安全层次</w:t>
            </w:r>
          </w:p>
        </w:tc>
        <w:tc>
          <w:tcPr>
            <w:tcW w:w="1584" w:type="dxa"/>
          </w:tcPr>
          <w:p w14:paraId="006EEACE" w14:textId="77777777" w:rsidR="00160299" w:rsidRDefault="00000000">
            <w:pPr>
              <w:pStyle w:val="Compact"/>
            </w:pPr>
            <w:r>
              <w:rPr>
                <w:rFonts w:hint="eastAsia"/>
              </w:rPr>
              <w:t>测试类型</w:t>
            </w:r>
          </w:p>
        </w:tc>
        <w:tc>
          <w:tcPr>
            <w:tcW w:w="1584" w:type="dxa"/>
          </w:tcPr>
          <w:p w14:paraId="3A329C7B" w14:textId="77777777" w:rsidR="00160299" w:rsidRDefault="00000000">
            <w:pPr>
              <w:pStyle w:val="Compact"/>
            </w:pPr>
            <w:r>
              <w:rPr>
                <w:rFonts w:hint="eastAsia"/>
              </w:rPr>
              <w:t>验证目标</w:t>
            </w:r>
          </w:p>
        </w:tc>
        <w:tc>
          <w:tcPr>
            <w:tcW w:w="1584" w:type="dxa"/>
          </w:tcPr>
          <w:p w14:paraId="42A9E4A4" w14:textId="77777777" w:rsidR="00160299" w:rsidRDefault="00000000">
            <w:pPr>
              <w:pStyle w:val="Compact"/>
            </w:pPr>
            <w:r>
              <w:rPr>
                <w:rFonts w:hint="eastAsia"/>
              </w:rPr>
              <w:t>技术实现</w:t>
            </w:r>
          </w:p>
        </w:tc>
        <w:tc>
          <w:tcPr>
            <w:tcW w:w="1584" w:type="dxa"/>
          </w:tcPr>
          <w:p w14:paraId="0AB5313C" w14:textId="77777777" w:rsidR="00160299" w:rsidRDefault="00000000">
            <w:pPr>
              <w:pStyle w:val="Compact"/>
            </w:pPr>
            <w:r>
              <w:rPr>
                <w:rFonts w:hint="eastAsia"/>
              </w:rPr>
              <w:t>合规框架</w:t>
            </w:r>
          </w:p>
        </w:tc>
      </w:tr>
      <w:tr w:rsidR="00160299" w14:paraId="2D44A8DF" w14:textId="77777777">
        <w:tc>
          <w:tcPr>
            <w:tcW w:w="1584" w:type="dxa"/>
          </w:tcPr>
          <w:p w14:paraId="69DC9080" w14:textId="77777777" w:rsidR="00160299" w:rsidRDefault="00000000">
            <w:pPr>
              <w:pStyle w:val="Compact"/>
            </w:pPr>
            <w:r>
              <w:rPr>
                <w:rFonts w:hint="eastAsia"/>
                <w:b/>
                <w:bCs/>
              </w:rPr>
              <w:t>身份访问管理</w:t>
            </w:r>
          </w:p>
        </w:tc>
        <w:tc>
          <w:tcPr>
            <w:tcW w:w="1584" w:type="dxa"/>
          </w:tcPr>
          <w:p w14:paraId="4DA06EE4" w14:textId="77777777" w:rsidR="00160299" w:rsidRDefault="00000000">
            <w:pPr>
              <w:pStyle w:val="Compact"/>
            </w:pPr>
            <w:r>
              <w:rPr>
                <w:rFonts w:hint="eastAsia"/>
              </w:rPr>
              <w:t>IAM</w:t>
            </w:r>
            <w:r>
              <w:rPr>
                <w:rFonts w:hint="eastAsia"/>
              </w:rPr>
              <w:t>策略、权限控制、访问审计</w:t>
            </w:r>
          </w:p>
        </w:tc>
        <w:tc>
          <w:tcPr>
            <w:tcW w:w="1584" w:type="dxa"/>
          </w:tcPr>
          <w:p w14:paraId="1ECB0C5A" w14:textId="77777777" w:rsidR="00160299" w:rsidRDefault="00000000">
            <w:pPr>
              <w:pStyle w:val="Compact"/>
            </w:pPr>
            <w:r>
              <w:rPr>
                <w:rFonts w:hint="eastAsia"/>
              </w:rPr>
              <w:t>最小权限原则、访问控制矩阵</w:t>
            </w:r>
          </w:p>
        </w:tc>
        <w:tc>
          <w:tcPr>
            <w:tcW w:w="1584" w:type="dxa"/>
          </w:tcPr>
          <w:p w14:paraId="6EA5A545" w14:textId="77777777" w:rsidR="00160299" w:rsidRDefault="00000000">
            <w:pPr>
              <w:pStyle w:val="Compact"/>
            </w:pPr>
            <w:r>
              <w:t>AWS IAM/Azure AD/GCP IAM</w:t>
            </w:r>
          </w:p>
        </w:tc>
        <w:tc>
          <w:tcPr>
            <w:tcW w:w="1584" w:type="dxa"/>
          </w:tcPr>
          <w:p w14:paraId="63C23A55" w14:textId="77777777" w:rsidR="00160299" w:rsidRDefault="00000000">
            <w:pPr>
              <w:pStyle w:val="Compact"/>
            </w:pPr>
            <w:r>
              <w:t>SOC2</w:t>
            </w:r>
            <w:r>
              <w:t>、</w:t>
            </w:r>
            <w:r>
              <w:t>ISO27001</w:t>
            </w:r>
          </w:p>
        </w:tc>
      </w:tr>
      <w:tr w:rsidR="00160299" w14:paraId="1E5E8287" w14:textId="77777777">
        <w:tc>
          <w:tcPr>
            <w:tcW w:w="1584" w:type="dxa"/>
          </w:tcPr>
          <w:p w14:paraId="3E0F2C42" w14:textId="77777777" w:rsidR="00160299" w:rsidRDefault="00000000">
            <w:pPr>
              <w:pStyle w:val="Compact"/>
            </w:pPr>
            <w:r>
              <w:rPr>
                <w:rFonts w:hint="eastAsia"/>
                <w:b/>
                <w:bCs/>
              </w:rPr>
              <w:t>数据加密</w:t>
            </w:r>
          </w:p>
        </w:tc>
        <w:tc>
          <w:tcPr>
            <w:tcW w:w="1584" w:type="dxa"/>
          </w:tcPr>
          <w:p w14:paraId="6721B11F" w14:textId="77777777" w:rsidR="00160299" w:rsidRDefault="00000000">
            <w:pPr>
              <w:pStyle w:val="Compact"/>
            </w:pPr>
            <w:r>
              <w:rPr>
                <w:rFonts w:hint="eastAsia"/>
              </w:rPr>
              <w:t>传输加密、存储加密、密钥管理</w:t>
            </w:r>
          </w:p>
        </w:tc>
        <w:tc>
          <w:tcPr>
            <w:tcW w:w="1584" w:type="dxa"/>
          </w:tcPr>
          <w:p w14:paraId="1294E79A" w14:textId="77777777" w:rsidR="00160299" w:rsidRDefault="00000000">
            <w:pPr>
              <w:pStyle w:val="Compact"/>
            </w:pPr>
            <w:r>
              <w:rPr>
                <w:rFonts w:hint="eastAsia"/>
              </w:rPr>
              <w:t>数据保护、加密强度、密钥轮换</w:t>
            </w:r>
          </w:p>
        </w:tc>
        <w:tc>
          <w:tcPr>
            <w:tcW w:w="1584" w:type="dxa"/>
          </w:tcPr>
          <w:p w14:paraId="7585C3A7" w14:textId="77777777" w:rsidR="00160299" w:rsidRDefault="00000000">
            <w:pPr>
              <w:pStyle w:val="Compact"/>
            </w:pPr>
            <w:r>
              <w:t>TLS 1.3</w:t>
            </w:r>
            <w:r>
              <w:t>、</w:t>
            </w:r>
            <w:r>
              <w:t>AES256</w:t>
            </w:r>
            <w:r>
              <w:t>、</w:t>
            </w:r>
            <w:r>
              <w:t>KMS</w:t>
            </w:r>
          </w:p>
        </w:tc>
        <w:tc>
          <w:tcPr>
            <w:tcW w:w="1584" w:type="dxa"/>
          </w:tcPr>
          <w:p w14:paraId="27AFCD2A" w14:textId="77777777" w:rsidR="00160299" w:rsidRDefault="00000000">
            <w:pPr>
              <w:pStyle w:val="Compact"/>
            </w:pPr>
            <w:r>
              <w:t>PCI-DSS</w:t>
            </w:r>
            <w:r>
              <w:t>、</w:t>
            </w:r>
            <w:r>
              <w:t>HIPAA</w:t>
            </w:r>
          </w:p>
        </w:tc>
      </w:tr>
      <w:tr w:rsidR="00160299" w14:paraId="24AD8FD9" w14:textId="77777777">
        <w:tc>
          <w:tcPr>
            <w:tcW w:w="1584" w:type="dxa"/>
          </w:tcPr>
          <w:p w14:paraId="2AC22659" w14:textId="77777777" w:rsidR="00160299" w:rsidRDefault="00000000">
            <w:pPr>
              <w:pStyle w:val="Compact"/>
            </w:pPr>
            <w:r>
              <w:rPr>
                <w:rFonts w:hint="eastAsia"/>
                <w:b/>
                <w:bCs/>
              </w:rPr>
              <w:t>网络安全</w:t>
            </w:r>
          </w:p>
        </w:tc>
        <w:tc>
          <w:tcPr>
            <w:tcW w:w="1584" w:type="dxa"/>
          </w:tcPr>
          <w:p w14:paraId="7545EBBC" w14:textId="77777777" w:rsidR="00160299" w:rsidRDefault="00000000">
            <w:pPr>
              <w:pStyle w:val="Compact"/>
            </w:pPr>
            <w:r>
              <w:rPr>
                <w:rFonts w:hint="eastAsia"/>
              </w:rPr>
              <w:t>防火墙、入侵检测、安全组</w:t>
            </w:r>
          </w:p>
        </w:tc>
        <w:tc>
          <w:tcPr>
            <w:tcW w:w="1584" w:type="dxa"/>
          </w:tcPr>
          <w:p w14:paraId="16718F79" w14:textId="77777777" w:rsidR="00160299" w:rsidRDefault="00000000">
            <w:pPr>
              <w:pStyle w:val="Compact"/>
            </w:pPr>
            <w:r>
              <w:rPr>
                <w:rFonts w:hint="eastAsia"/>
              </w:rPr>
              <w:t>网络分段、流量控制、威胁检测</w:t>
            </w:r>
          </w:p>
        </w:tc>
        <w:tc>
          <w:tcPr>
            <w:tcW w:w="1584" w:type="dxa"/>
          </w:tcPr>
          <w:p w14:paraId="1D99D852" w14:textId="77777777" w:rsidR="00160299" w:rsidRDefault="00000000">
            <w:pPr>
              <w:pStyle w:val="Compact"/>
            </w:pPr>
            <w:r>
              <w:t>VPC Security Groups</w:t>
            </w:r>
            <w:r>
              <w:t>、</w:t>
            </w:r>
            <w:r>
              <w:lastRenderedPageBreak/>
              <w:t>NSG</w:t>
            </w:r>
            <w:r>
              <w:t>、</w:t>
            </w:r>
            <w:r>
              <w:t>Firewall</w:t>
            </w:r>
          </w:p>
        </w:tc>
        <w:tc>
          <w:tcPr>
            <w:tcW w:w="1584" w:type="dxa"/>
          </w:tcPr>
          <w:p w14:paraId="320C8095" w14:textId="77777777" w:rsidR="00160299" w:rsidRDefault="00000000">
            <w:pPr>
              <w:pStyle w:val="Compact"/>
            </w:pPr>
            <w:r>
              <w:lastRenderedPageBreak/>
              <w:t>NIST</w:t>
            </w:r>
            <w:r>
              <w:t>、</w:t>
            </w:r>
            <w:r>
              <w:t>CIS Benchmarks</w:t>
            </w:r>
          </w:p>
        </w:tc>
      </w:tr>
      <w:tr w:rsidR="00160299" w14:paraId="1964C760" w14:textId="77777777">
        <w:tc>
          <w:tcPr>
            <w:tcW w:w="1584" w:type="dxa"/>
          </w:tcPr>
          <w:p w14:paraId="317448C1" w14:textId="77777777" w:rsidR="00160299" w:rsidRDefault="00000000">
            <w:pPr>
              <w:pStyle w:val="Compact"/>
            </w:pPr>
            <w:r>
              <w:rPr>
                <w:rFonts w:hint="eastAsia"/>
                <w:b/>
                <w:bCs/>
              </w:rPr>
              <w:t>合规审计</w:t>
            </w:r>
          </w:p>
        </w:tc>
        <w:tc>
          <w:tcPr>
            <w:tcW w:w="1584" w:type="dxa"/>
          </w:tcPr>
          <w:p w14:paraId="5517F48C" w14:textId="77777777" w:rsidR="00160299" w:rsidRDefault="00000000">
            <w:pPr>
              <w:pStyle w:val="Compact"/>
            </w:pPr>
            <w:r>
              <w:rPr>
                <w:rFonts w:hint="eastAsia"/>
              </w:rPr>
              <w:t>安全评估、漏洞扫描、日志审计</w:t>
            </w:r>
          </w:p>
        </w:tc>
        <w:tc>
          <w:tcPr>
            <w:tcW w:w="1584" w:type="dxa"/>
          </w:tcPr>
          <w:p w14:paraId="130D6FEF" w14:textId="77777777" w:rsidR="00160299" w:rsidRDefault="00000000">
            <w:pPr>
              <w:pStyle w:val="Compact"/>
            </w:pPr>
            <w:r>
              <w:rPr>
                <w:rFonts w:hint="eastAsia"/>
              </w:rPr>
              <w:t>合规性验证、风险评估、审计追踪</w:t>
            </w:r>
          </w:p>
        </w:tc>
        <w:tc>
          <w:tcPr>
            <w:tcW w:w="1584" w:type="dxa"/>
          </w:tcPr>
          <w:p w14:paraId="058BEBD6" w14:textId="77777777" w:rsidR="00160299" w:rsidRDefault="00000000">
            <w:pPr>
              <w:pStyle w:val="Compact"/>
            </w:pPr>
            <w:r>
              <w:rPr>
                <w:rFonts w:hint="eastAsia"/>
              </w:rPr>
              <w:t>自动化扫描工具、</w:t>
            </w:r>
            <w:r>
              <w:rPr>
                <w:rFonts w:hint="eastAsia"/>
              </w:rPr>
              <w:t>SIEM</w:t>
            </w:r>
            <w:r>
              <w:rPr>
                <w:rFonts w:hint="eastAsia"/>
              </w:rPr>
              <w:t>系统</w:t>
            </w:r>
          </w:p>
        </w:tc>
        <w:tc>
          <w:tcPr>
            <w:tcW w:w="1584" w:type="dxa"/>
          </w:tcPr>
          <w:p w14:paraId="63E31335" w14:textId="77777777" w:rsidR="00160299" w:rsidRDefault="00000000">
            <w:pPr>
              <w:pStyle w:val="Compact"/>
            </w:pPr>
            <w:r>
              <w:t>GDPR</w:t>
            </w:r>
            <w:r>
              <w:t>、</w:t>
            </w:r>
            <w:r>
              <w:t>SOX</w:t>
            </w:r>
            <w:r>
              <w:t>、</w:t>
            </w:r>
            <w:r>
              <w:t>FedRAMP</w:t>
            </w:r>
          </w:p>
        </w:tc>
      </w:tr>
    </w:tbl>
    <w:p w14:paraId="4A416FA9" w14:textId="77777777" w:rsidR="00160299" w:rsidRDefault="00000000">
      <w:pPr>
        <w:pStyle w:val="BodyText"/>
      </w:pPr>
      <w:r>
        <w:rPr>
          <w:rFonts w:hint="eastAsia"/>
          <w:b/>
          <w:bCs/>
        </w:rPr>
        <w:t>多云安全测试框架架构图</w:t>
      </w:r>
      <w:r>
        <w:t xml:space="preserve">: </w:t>
      </w:r>
      <w:r>
        <w:rPr>
          <w:noProof/>
        </w:rPr>
        <w:drawing>
          <wp:inline distT="0" distB="0" distL="0" distR="0" wp14:anchorId="5C99D84F" wp14:editId="150C3B6C">
            <wp:extent cx="5334000" cy="476250"/>
            <wp:effectExtent l="0" t="0" r="0" b="0"/>
            <wp:docPr id="541" name="Picture" descr="Mermaid Diagram"/>
            <wp:cNvGraphicFramePr/>
            <a:graphic xmlns:a="http://schemas.openxmlformats.org/drawingml/2006/main">
              <a:graphicData uri="http://schemas.openxmlformats.org/drawingml/2006/picture">
                <pic:pic xmlns:pic="http://schemas.openxmlformats.org/drawingml/2006/picture">
                  <pic:nvPicPr>
                    <pic:cNvPr id="542" name="Picture" descr="mermaid_42.png"/>
                    <pic:cNvPicPr>
                      <a:picLocks noChangeAspect="1" noChangeArrowheads="1"/>
                    </pic:cNvPicPr>
                  </pic:nvPicPr>
                  <pic:blipFill>
                    <a:blip r:embed="rId95"/>
                    <a:stretch>
                      <a:fillRect/>
                    </a:stretch>
                  </pic:blipFill>
                  <pic:spPr bwMode="auto">
                    <a:xfrm>
                      <a:off x="0" y="0"/>
                      <a:ext cx="5334000" cy="476250"/>
                    </a:xfrm>
                    <a:prstGeom prst="rect">
                      <a:avLst/>
                    </a:prstGeom>
                    <a:noFill/>
                    <a:ln w="9525">
                      <a:noFill/>
                      <a:headEnd/>
                      <a:tailEnd/>
                    </a:ln>
                  </pic:spPr>
                </pic:pic>
              </a:graphicData>
            </a:graphic>
          </wp:inline>
        </w:drawing>
      </w:r>
    </w:p>
    <w:p w14:paraId="4B6592AA" w14:textId="77777777" w:rsidR="00160299" w:rsidRDefault="00000000">
      <w:pPr>
        <w:pStyle w:val="BodyText"/>
      </w:pPr>
      <w:r>
        <w:rPr>
          <w:rFonts w:hint="eastAsia"/>
          <w:b/>
          <w:bCs/>
        </w:rPr>
        <w:t>多云安全测试框架示例</w:t>
      </w:r>
      <w:r>
        <w:t xml:space="preserve"> </w:t>
      </w:r>
      <w:r>
        <w:rPr>
          <w:rFonts w:hint="eastAsia"/>
        </w:rPr>
        <w:t>(</w:t>
      </w:r>
      <w:r>
        <w:rPr>
          <w:rFonts w:hint="eastAsia"/>
        </w:rPr>
        <w:t>详见</w:t>
      </w:r>
      <w:r>
        <w:t xml:space="preserve"> </w:t>
      </w:r>
      <w:r>
        <w:rPr>
          <w:rStyle w:val="VerbatimChar"/>
        </w:rPr>
        <w:t>examples/16_tools/multi_cloud_security_framework.py</w:t>
      </w:r>
      <w:r>
        <w:t>):</w:t>
      </w:r>
    </w:p>
    <w:p w14:paraId="12B86FA8" w14:textId="77777777" w:rsidR="00160299" w:rsidRDefault="00000000">
      <w:pPr>
        <w:pStyle w:val="SourceCode"/>
      </w:pPr>
      <w:r>
        <w:t>多云安全测试框架</w:t>
        <w:br/>
        <w:t>from abc import ABC, abstractmethod</w:t>
        <w:br/>
        <w:t>from typing import List, Dict, Any, Optional, Callable, Set</w:t>
        <w:br/>
        <w:t>from dataclasses import dataclass, field</w:t>
        <w:br/>
        <w:t>from datetime import datetime</w:t>
        <w:br/>
        <w:t>from enum import Enum</w:t>
        <w:br/>
        <w:t>import asyncio</w:t>
        <w:br/>
        <w:t>import hashlib</w:t>
        <w:br/>
        <w:t>import hmac</w:t>
        <w:br/>
        <w:t>import secrets</w:t>
        <w:br/>
        <w:br/>
        <w:t>class SecurityTestType(Enum):</w:t>
        <w:br/>
        <w:t xml:space="preserve">    IDENTITY_ACCESS_MANAGEMENT = "iam"</w:t>
        <w:br/>
        <w:t xml:space="preserve">    ENCRYPTION_VALIDATION = "encryption"</w:t>
        <w:br/>
        <w:t xml:space="preserve">    NETWORK_SECURITY = "network"</w:t>
        <w:br/>
        <w:t xml:space="preserve">    COMPLIANCE_AUDITING = "compliance"</w:t>
        <w:br/>
        <w:br/>
        <w:t>class ComplianceFramework(Enum):</w:t>
        <w:br/>
        <w:t xml:space="preserve">    SOC2 = "SOC2"</w:t>
        <w:br/>
        <w:t xml:space="preserve">    PCI_DSS = "PCI_DSS"</w:t>
        <w:br/>
        <w:t xml:space="preserve">    HIPAA = "HIPAA"</w:t>
        <w:br/>
        <w:t xml:space="preserve">    GDPR = "GDPR"</w:t>
        <w:br/>
        <w:t xml:space="preserve">    ISO27001 = "ISO27001"</w:t>
        <w:br/>
        <w:br/>
        <w:t>@dataclass</w:t>
        <w:br/>
        <w:t>class SecurityTestResult:</w:t>
        <w:br/>
        <w:t xml:space="preserve">    """安全测试结果"""</w:t>
        <w:br/>
        <w:t xml:space="preserve">    test_type: SecurityTestType</w:t>
        <w:br/>
        <w:t xml:space="preserve">    test_name: str</w:t>
        <w:br/>
        <w:t xml:space="preserve">    compliance_framework: ComplianceFramework</w:t>
        <w:br/>
        <w:t xml:space="preserve">    success: bool</w:t>
        <w:br/>
        <w:t xml:space="preserve">    severity: str = "medium"</w:t>
        <w:br/>
        <w:t xml:space="preserve">    findings: List[Dict[str, Any]] = field(default_factory=list)</w:t>
        <w:br/>
        <w:t xml:space="preserve">    recommendations: List[str] = field(default_factory=list)</w:t>
        <w:br/>
        <w:t xml:space="preserve">    evidence: Dict[str, Any] = field(default_factory=dict)</w:t>
        <w:br/>
        <w:t xml:space="preserve">    timestamp: datetime = field(default_factory=datetime.now)</w:t>
        <w:br/>
        <w:br/>
        <w:t>class MultiCloudSecurityFramework:</w:t>
        <w:br/>
        <w:t xml:space="preserve">    """多云安全测试框架"""</w:t>
        <w:br/>
        <w:t xml:space="preserve">    </w:t>
        <w:br/>
        <w:t xml:space="preserve">    def __init__(self, config: Dict[str, Any]):</w:t>
        <w:br/>
        <w:t xml:space="preserve">        self.config = config</w:t>
        <w:br/>
        <w:t xml:space="preserve">        self.test_results: List[SecurityTestResult] = []</w:t>
        <w:br/>
        <w:t xml:space="preserve">        self.compliance_frameworks = config.get('compliance_frameworks', [])</w:t>
        <w:br/>
        <w:t xml:space="preserve">    </w:t>
        <w:br/>
        <w:t xml:space="preserve">    async def run_security_assessment(self, assessment_scope: Dict[str, Any]) -&gt; Dict[str, Any]:</w:t>
        <w:br/>
        <w:t xml:space="preserve">        """运行安全评估"""</w:t>
        <w:br/>
        <w:t xml:space="preserve">        assessment_start = datetime.now()</w:t>
        <w:br/>
        <w:t xml:space="preserve">        results = []</w:t>
        <w:br/>
        <w:t xml:space="preserve">        </w:t>
        <w:br/>
        <w:t xml:space="preserve">        # 身份访问管理测试</w:t>
        <w:br/>
        <w:t xml:space="preserve">        if assessment_scope.get('iam_tests', True):</w:t>
        <w:br/>
        <w:t xml:space="preserve">            iam_results = await self._run_iam_tests(assessment_scope)</w:t>
        <w:br/>
        <w:t xml:space="preserve">            results.extend(iam_results)</w:t>
        <w:br/>
        <w:t xml:space="preserve">        </w:t>
        <w:br/>
        <w:t xml:space="preserve">        # 加密验证测试</w:t>
        <w:br/>
        <w:t xml:space="preserve">        if assessment_scope.get('encryption_tests', True):</w:t>
        <w:br/>
        <w:t xml:space="preserve">            encryption_results = await self._run_encryption_tests(assessment_scope)</w:t>
        <w:br/>
        <w:t xml:space="preserve">            results.extend(encryption_results)</w:t>
        <w:br/>
        <w:t xml:space="preserve">        </w:t>
        <w:br/>
        <w:t xml:space="preserve">        # 网络安全测试</w:t>
        <w:br/>
        <w:t xml:space="preserve">        if assessment_scope.get('network_tests', True):</w:t>
        <w:br/>
        <w:t xml:space="preserve">            network_results = await self._run_network_tests(assessment_scope)</w:t>
        <w:br/>
        <w:t xml:space="preserve">            results.extend(network_results)</w:t>
        <w:br/>
        <w:t xml:space="preserve">        </w:t>
        <w:br/>
        <w:t xml:space="preserve">        # 合规审计测试</w:t>
        <w:br/>
        <w:t xml:space="preserve">        if assessment_scope.get('compliance_tests', True):</w:t>
        <w:br/>
        <w:t xml:space="preserve">            compliance_results = await self._run_compliance_tests(assessment_scope)</w:t>
        <w:br/>
        <w:t xml:space="preserve">            results.extend(compliance_results)</w:t>
        <w:br/>
        <w:t xml:space="preserve">        </w:t>
        <w:br/>
        <w:t xml:space="preserve">        self.test_results.extend(results)</w:t>
        <w:br/>
        <w:t xml:space="preserve">        </w:t>
        <w:br/>
        <w:t xml:space="preserve">        # 生成评估报告</w:t>
        <w:br/>
        <w:t xml:space="preserve">        assessment_duration = (datetime.now() - assessment_start).total_seconds()</w:t>
        <w:br/>
        <w:t xml:space="preserve">        </w:t>
        <w:br/>
        <w:t xml:space="preserve">        return {</w:t>
        <w:br/>
        <w:t xml:space="preserve">            'assessment_id': f"security_assessment_{int(datetime.now().timestamp())}",</w:t>
        <w:br/>
        <w:t xml:space="preserve">            'duration': assessment_duration,</w:t>
        <w:br/>
        <w:t xml:space="preserve">            'total_tests': len(results),</w:t>
        <w:br/>
        <w:t xml:space="preserve">            'passed_tests': len([r for r in results if r.success]),</w:t>
        <w:br/>
        <w:t xml:space="preserve">            'failed_tests': len([r for r in results if not r.success]),</w:t>
        <w:br/>
        <w:t xml:space="preserve">            'critical_findings': len([r for r in results if r.severity == 'critical' and not r.success]),</w:t>
        <w:br/>
        <w:t xml:space="preserve">            'compliance_score': self._calculate_compliance_score(results),</w:t>
        <w:br/>
        <w:t xml:space="preserve">            'results': [r.__dict__ for r in results]</w:t>
        <w:br/>
        <w:t xml:space="preserve">        }</w:t>
        <w:br/>
        <w:t xml:space="preserve">    </w:t>
        <w:br/>
        <w:t xml:space="preserve">    async def _run_iam_tests(self, scope: Dict[str, Any]) -&gt; List[SecurityTestResult]:</w:t>
        <w:br/>
        <w:t xml:space="preserve">        """运行IAM测试"""</w:t>
        <w:br/>
        <w:t xml:space="preserve">        results = []</w:t>
        <w:br/>
        <w:t xml:space="preserve">        </w:t>
        <w:br/>
        <w:t xml:space="preserve">        # 测试最小权限原则</w:t>
        <w:br/>
        <w:t xml:space="preserve">        min_privilege_result = await self._test_minimum_privilege_principle(scope)</w:t>
        <w:br/>
        <w:t xml:space="preserve">        results.append(min_privilege_result)</w:t>
        <w:br/>
        <w:t xml:space="preserve">        </w:t>
        <w:br/>
        <w:t xml:space="preserve">        # 测试访问控制矩阵</w:t>
        <w:br/>
        <w:t xml:space="preserve">        access_control_result = await self._test_access_control_matrix(scope)</w:t>
        <w:br/>
        <w:t xml:space="preserve">        results.append(access_control_result)</w:t>
        <w:br/>
        <w:t xml:space="preserve">        </w:t>
        <w:br/>
        <w:t xml:space="preserve">        # 测试权限审计</w:t>
        <w:br/>
        <w:t xml:space="preserve">        audit_result = await self._test_permission_auditing(scope)</w:t>
        <w:br/>
        <w:t xml:space="preserve">        results.append(audit_result)</w:t>
        <w:br/>
        <w:t xml:space="preserve">        </w:t>
        <w:br/>
        <w:t xml:space="preserve">        return results</w:t>
        <w:br/>
        <w:t xml:space="preserve">    </w:t>
        <w:br/>
        <w:t xml:space="preserve">    async def _run_encryption_tests(self, scope: Dict[str, Any]) -&gt; List[SecurityTestResult]:</w:t>
        <w:br/>
        <w:t xml:space="preserve">        """运行加密测试"""</w:t>
        <w:br/>
        <w:t xml:space="preserve">        results = []</w:t>
        <w:br/>
        <w:t xml:space="preserve">        </w:t>
        <w:br/>
        <w:t xml:space="preserve">        # 测试传输加密</w:t>
        <w:br/>
        <w:t xml:space="preserve">        transit_encryption_result = await self._test_transit_encryption(scope)</w:t>
        <w:br/>
        <w:t xml:space="preserve">        results.append(transit_encryption_result)</w:t>
        <w:br/>
        <w:t xml:space="preserve">        </w:t>
        <w:br/>
        <w:t xml:space="preserve">        # 测试存储加密</w:t>
        <w:br/>
        <w:t xml:space="preserve">        storage_encryption_result = await self._test_storage_encryption(scope)</w:t>
        <w:br/>
        <w:t xml:space="preserve">        results.append(storage_encryption_result)</w:t>
        <w:br/>
        <w:t xml:space="preserve">        </w:t>
        <w:br/>
        <w:t xml:space="preserve">        # 测试密钥管理</w:t>
        <w:br/>
        <w:t xml:space="preserve">        key_management_result = await self._test_key_management(scope)</w:t>
        <w:br/>
        <w:t xml:space="preserve">        results.append(key_management_result)</w:t>
        <w:br/>
        <w:t xml:space="preserve">        </w:t>
        <w:br/>
        <w:t xml:space="preserve">        return results</w:t>
        <w:br/>
        <w:t xml:space="preserve">    </w:t>
        <w:br/>
        <w:t xml:space="preserve">    async def _run_network_tests(self, scope: Dict[str, Any]) -&gt; List[SecurityTestResult]:</w:t>
        <w:br/>
        <w:t xml:space="preserve">        """运行网络安全测试"""</w:t>
        <w:br/>
        <w:t xml:space="preserve">        results = []</w:t>
        <w:br/>
        <w:t xml:space="preserve">        </w:t>
        <w:br/>
        <w:t xml:space="preserve">        # 测试防火墙规则</w:t>
        <w:br/>
        <w:t xml:space="preserve">        firewall_result = await self._test_firewall_rules(scope)</w:t>
        <w:br/>
        <w:t xml:space="preserve">        results.append(firewall_result)</w:t>
        <w:br/>
        <w:t xml:space="preserve">        </w:t>
        <w:br/>
        <w:t xml:space="preserve">        # 测试网络分段</w:t>
        <w:br/>
        <w:t xml:space="preserve">        segmentation_result = await self._test_network_segmentation(scope)</w:t>
        <w:br/>
        <w:t xml:space="preserve">        results.append(segmentation_result)</w:t>
        <w:br/>
        <w:t xml:space="preserve">        </w:t>
        <w:br/>
        <w:t xml:space="preserve">        # 测试入侵检测</w:t>
        <w:br/>
        <w:t xml:space="preserve">        intrusion_result = await self._test_intrusion_detection(scope)</w:t>
        <w:br/>
        <w:t xml:space="preserve">        results.append(intrusion_result)</w:t>
        <w:br/>
        <w:t xml:space="preserve">        </w:t>
        <w:br/>
        <w:t xml:space="preserve">        return results</w:t>
        <w:br/>
        <w:t xml:space="preserve">    </w:t>
        <w:br/>
        <w:t xml:space="preserve">    async def _run_compliance_tests(self, scope: Dict[str, Any]) -&gt; List[SecurityTestResult]:</w:t>
        <w:br/>
        <w:t xml:space="preserve">        """运行合规测试"""</w:t>
        <w:br/>
        <w:t xml:space="preserve">        results = []</w:t>
        <w:br/>
        <w:t xml:space="preserve">        </w:t>
        <w:br/>
        <w:t xml:space="preserve">        for framework in self.compliance_frameworks:</w:t>
        <w:br/>
        <w:t xml:space="preserve">            # 运行框架特定的合规测试</w:t>
        <w:br/>
        <w:t xml:space="preserve">            compliance_result = await self._run_framework_compliance_test(framework, scope)</w:t>
        <w:br/>
        <w:t xml:space="preserve">            results.append(compliance_result)</w:t>
        <w:br/>
        <w:t xml:space="preserve">        </w:t>
        <w:br/>
        <w:t xml:space="preserve">        return results</w:t>
        <w:br/>
        <w:t xml:space="preserve">    </w:t>
        <w:br/>
        <w:t xml:space="preserve">    async def _test_minimum_privilege_principle(self, scope: Dict[str, Any]) -&gt; SecurityTestResult:</w:t>
        <w:br/>
        <w:t xml:space="preserve">        """测试最小权限原则"""</w:t>
        <w:br/>
        <w:t xml:space="preserve">        findings = []</w:t>
        <w:br/>
        <w:t xml:space="preserve">        recommendations = []</w:t>
        <w:br/>
        <w:t xml:space="preserve">        </w:t>
        <w:br/>
        <w:t xml:space="preserve">        # 检查用户权限</w:t>
        <w:br/>
        <w:t xml:space="preserve">        users = scope.get('users', [])</w:t>
        <w:br/>
        <w:t xml:space="preserve">        for user in users:</w:t>
        <w:br/>
        <w:t xml:space="preserve">            permissions = user.get('permissions', [])</w:t>
        <w:br/>
        <w:t xml:space="preserve">            if len(permissions) &gt; 10:  # 任意阈值</w:t>
        <w:br/>
        <w:t xml:space="preserve">                findings.append({</w:t>
        <w:br/>
        <w:t xml:space="preserve">                    'type': 'excessive_permissions',</w:t>
        <w:br/>
        <w:t xml:space="preserve">                    'user': user['id'],</w:t>
        <w:br/>
        <w:t xml:space="preserve">                    'permission_count': len(permissions),</w:t>
        <w:br/>
        <w:t xml:space="preserve">                    'severity': 'high'</w:t>
        <w:br/>
        <w:t xml:space="preserve">                })</w:t>
        <w:br/>
        <w:t xml:space="preserve">                recommendations.append(f"Review permissions for user {user['id']} - consider implementing least privilege")</w:t>
        <w:br/>
        <w:t xml:space="preserve">        </w:t>
        <w:br/>
        <w:t xml:space="preserve">        success = len(findings) == 0</w:t>
        <w:br/>
        <w:t xml:space="preserve">        </w:t>
        <w:br/>
        <w:t xml:space="preserve">        return SecurityTestResult(</w:t>
        <w:br/>
        <w:t xml:space="preserve">            test_type=SecurityTestType.IDENTITY_ACCESS_MANAGEMENT,</w:t>
        <w:br/>
        <w:t xml:space="preserve">            test_name="minimum_privilege_principle",</w:t>
        <w:br/>
        <w:t xml:space="preserve">            compliance_framework=ComplianceFramework.ISO27001,</w:t>
        <w:br/>
        <w:t xml:space="preserve">            success=success,</w:t>
        <w:br/>
        <w:t xml:space="preserve">            severity="high" if not success else "low",</w:t>
        <w:br/>
        <w:t xml:space="preserve">            findings=findings,</w:t>
        <w:br/>
        <w:t xml:space="preserve">            recommendations=recommendations</w:t>
        <w:br/>
        <w:t xml:space="preserve">        )</w:t>
        <w:br/>
        <w:t xml:space="preserve">    </w:t>
        <w:br/>
        <w:t xml:space="preserve">    async def _test_access_control_matrix(self, scope: Dict[str, Any]) -&gt; SecurityTestResult:</w:t>
        <w:br/>
        <w:t xml:space="preserve">        """测试访问控制矩阵"""</w:t>
        <w:br/>
        <w:t xml:space="preserve">        findings = []</w:t>
        <w:br/>
        <w:t xml:space="preserve">        recommendations = []</w:t>
        <w:br/>
        <w:t xml:space="preserve">        </w:t>
        <w:br/>
        <w:t xml:space="preserve">        # 简化的访问控制测试</w:t>
        <w:br/>
        <w:t xml:space="preserve">        resources = scope.get('resources', [])</w:t>
        <w:br/>
        <w:t xml:space="preserve">        for resource in resources:</w:t>
        <w:br/>
        <w:t xml:space="preserve">            access_rules = resource.get('access_rules', [])</w:t>
        <w:br/>
        <w:t xml:space="preserve">            if not access_rules:</w:t>
        <w:br/>
        <w:t xml:space="preserve">                findings.append({</w:t>
        <w:br/>
        <w:t xml:space="preserve">                    'type': 'missing_access_control',</w:t>
        <w:br/>
        <w:t xml:space="preserve">                    'resource': resource['id'],</w:t>
        <w:br/>
        <w:t xml:space="preserve">                    'severity': 'critical'</w:t>
        <w:br/>
        <w:t xml:space="preserve">                })</w:t>
        <w:br/>
        <w:t xml:space="preserve">                recommendations.append(f"Implement access control rules for resource {resource['id']}")</w:t>
        <w:br/>
        <w:t xml:space="preserve">        </w:t>
        <w:br/>
        <w:t xml:space="preserve">        success = len(findings) == 0</w:t>
        <w:br/>
        <w:t xml:space="preserve">        </w:t>
        <w:br/>
        <w:t xml:space="preserve">        return SecurityTestResult(</w:t>
        <w:br/>
        <w:t xml:space="preserve">            test_type=SecurityTestType.IDENTITY_ACCESS_MANAGEMENT,</w:t>
        <w:br/>
        <w:t xml:space="preserve">            test_name="access_control_matrix",</w:t>
        <w:br/>
        <w:t xml:space="preserve">            compliance_framework=ComplianceFramework.SOC2,</w:t>
        <w:br/>
        <w:t xml:space="preserve">            success=success,</w:t>
        <w:br/>
        <w:t xml:space="preserve">            severity="critical" if not success else "low",</w:t>
        <w:br/>
        <w:t xml:space="preserve">            findings=findings,</w:t>
        <w:br/>
        <w:t xml:space="preserve">            recommendations=recommendations</w:t>
        <w:br/>
        <w:t xml:space="preserve">        )</w:t>
        <w:br/>
        <w:t xml:space="preserve">    </w:t>
        <w:br/>
        <w:t xml:space="preserve">    async def _test_permission_auditing(self, scope: Dict[str, Any]) -&gt; SecurityTestResult:</w:t>
        <w:br/>
        <w:t xml:space="preserve">        """测试权限审计"""</w:t>
        <w:br/>
        <w:t xml:space="preserve">        findings = []</w:t>
        <w:br/>
        <w:t xml:space="preserve">        recommendations = []</w:t>
        <w:br/>
        <w:t xml:space="preserve">        </w:t>
        <w:br/>
        <w:t xml:space="preserve">        # 检查审计日志</w:t>
        <w:br/>
        <w:t xml:space="preserve">        audit_logs = scope.get('audit_logs', [])</w:t>
        <w:br/>
        <w:t xml:space="preserve">        if len(audit_logs) &lt; 100:  # 任意阈值</w:t>
        <w:br/>
        <w:t xml:space="preserve">            findings.append({</w:t>
        <w:br/>
        <w:t xml:space="preserve">                'type': 'insufficient_audit_logging',</w:t>
        <w:br/>
        <w:t xml:space="preserve">                'log_count': len(audit_logs),</w:t>
        <w:br/>
        <w:t xml:space="preserve">                'severity': 'medium'</w:t>
        <w:br/>
        <w:t xml:space="preserve">            })</w:t>
        <w:br/>
        <w:t xml:space="preserve">            recommendations.append("Increase audit logging frequency and retention")</w:t>
        <w:br/>
        <w:t xml:space="preserve">        </w:t>
        <w:br/>
        <w:t xml:space="preserve">        success = len(findings) == 0</w:t>
        <w:br/>
        <w:t xml:space="preserve">        </w:t>
        <w:br/>
        <w:t xml:space="preserve">        return SecurityTestResult(</w:t>
        <w:br/>
        <w:t xml:space="preserve">            test_type=SecurityTestType.IDENTITY_ACCESS_MANAGEMENT,</w:t>
        <w:br/>
        <w:t xml:space="preserve">            test_name="permission_auditing",</w:t>
        <w:br/>
        <w:t xml:space="preserve">            compliance_framework=ComplianceFramework.GDPR,</w:t>
        <w:br/>
        <w:t xml:space="preserve">            success=success,</w:t>
        <w:br/>
        <w:t xml:space="preserve">            severity="medium" if not success else "low",</w:t>
        <w:br/>
        <w:t xml:space="preserve">            findings=findings,</w:t>
        <w:br/>
        <w:t xml:space="preserve">            recommendations=recommendations</w:t>
        <w:br/>
        <w:t xml:space="preserve">        )</w:t>
        <w:br/>
        <w:t xml:space="preserve">    </w:t>
        <w:br/>
        <w:t xml:space="preserve">    async def _test_transit_encryption(self, scope: Dict[str, Any]) -&gt; SecurityTestResult:</w:t>
        <w:br/>
        <w:t xml:space="preserve">        """测试传输加密"""</w:t>
        <w:br/>
        <w:t xml:space="preserve">        findings = []</w:t>
        <w:br/>
        <w:t xml:space="preserve">        recommendations = []</w:t>
        <w:br/>
        <w:t xml:space="preserve">        </w:t>
        <w:br/>
        <w:t xml:space="preserve">        # 检查传输协议</w:t>
        <w:br/>
        <w:t xml:space="preserve">        connections = scope.get('connections', [])</w:t>
        <w:br/>
        <w:t xml:space="preserve">        for conn in connections:</w:t>
        <w:br/>
        <w:t xml:space="preserve">            protocol = conn.get('protocol', '').lower()</w:t>
        <w:br/>
        <w:t xml:space="preserve">            if protocol not in ['tls', 'https', 'ssh']:</w:t>
        <w:br/>
        <w:t xml:space="preserve">                findings.append({</w:t>
        <w:br/>
        <w:t xml:space="preserve">                    'type': 'insecure_transit_protocol',</w:t>
        <w:br/>
        <w:t xml:space="preserve">                    'connection': conn['id'],</w:t>
        <w:br/>
        <w:t xml:space="preserve">                    'protocol': protocol,</w:t>
        <w:br/>
        <w:t xml:space="preserve">                    'severity': 'high'</w:t>
        <w:br/>
        <w:t xml:space="preserve">                })</w:t>
        <w:br/>
        <w:t xml:space="preserve">                recommendations.append(f"Upgrade connection {conn['id']} to use TLS 1.3 or equivalent")</w:t>
        <w:br/>
        <w:t xml:space="preserve">        </w:t>
        <w:br/>
        <w:t xml:space="preserve">        success = len(findings) == 0</w:t>
        <w:br/>
        <w:t xml:space="preserve">        </w:t>
        <w:br/>
        <w:t xml:space="preserve">        return SecurityTestResult(</w:t>
        <w:br/>
        <w:t xml:space="preserve">            test_type=SecurityTestType.ENCRYPTION_VALIDATION,</w:t>
        <w:br/>
        <w:t xml:space="preserve">            test_name="transit_encryption",</w:t>
        <w:br/>
        <w:t xml:space="preserve">            compliance_framework=ComplianceFramework.PCI_DSS,</w:t>
        <w:br/>
        <w:t xml:space="preserve">            success=success,</w:t>
        <w:br/>
        <w:t xml:space="preserve">            severity="high" if not success else "low",</w:t>
        <w:br/>
        <w:t xml:space="preserve">            findings=findings,</w:t>
        <w:br/>
        <w:t xml:space="preserve">            recommendations=recommendations</w:t>
        <w:br/>
        <w:t xml:space="preserve">        )</w:t>
        <w:br/>
        <w:t xml:space="preserve">    </w:t>
        <w:br/>
        <w:t xml:space="preserve">    async def _test_storage_encryption(self, scope: Dict[str, Any]) -&gt; SecurityTestResult:</w:t>
        <w:br/>
        <w:t xml:space="preserve">        """测试存储加密"""</w:t>
        <w:br/>
        <w:t xml:space="preserve">        findings = []</w:t>
        <w:br/>
        <w:t xml:space="preserve">        recommendations = []</w:t>
        <w:br/>
        <w:t xml:space="preserve">        </w:t>
        <w:br/>
        <w:t xml:space="preserve">        # 检查存储加密</w:t>
        <w:br/>
        <w:t xml:space="preserve">        storage_resources = scope.get('storage_resources', [])</w:t>
        <w:br/>
        <w:t xml:space="preserve">        for storage in storage_resources:</w:t>
        <w:br/>
        <w:t xml:space="preserve">            encryption_enabled = storage.get('encryption_enabled', False)</w:t>
        <w:br/>
        <w:t xml:space="preserve">            if not encryption_enabled:</w:t>
        <w:br/>
        <w:t xml:space="preserve">                findings.append({</w:t>
        <w:br/>
        <w:t xml:space="preserve">                    'type': 'unencrypted_storage',</w:t>
        <w:br/>
        <w:t xml:space="preserve">                    'storage': storage['id'],</w:t>
        <w:br/>
        <w:t xml:space="preserve">                    'severity': 'critical'</w:t>
        <w:br/>
        <w:t xml:space="preserve">                })</w:t>
        <w:br/>
        <w:t xml:space="preserve">                recommendations.append(f"Enable encryption for storage resource {storage['id']}")</w:t>
        <w:br/>
        <w:t xml:space="preserve">        </w:t>
        <w:br/>
        <w:t xml:space="preserve">        success = len(findings) == 0</w:t>
        <w:br/>
        <w:t xml:space="preserve">        </w:t>
        <w:br/>
        <w:t xml:space="preserve">        return SecurityTestResult(</w:t>
        <w:br/>
        <w:t xml:space="preserve">            test_type=SecurityTestType.ENCRYPTION_VALIDATION,</w:t>
        <w:br/>
        <w:t xml:space="preserve">            test_name="storage_encryption",</w:t>
        <w:br/>
        <w:t xml:space="preserve">            compliance_framework=ComplianceFramework.HIPAA,</w:t>
        <w:br/>
        <w:t xml:space="preserve">            success=success,</w:t>
        <w:br/>
        <w:t xml:space="preserve">            severity="critical" if not success else "low",</w:t>
        <w:br/>
        <w:t xml:space="preserve">            findings=findings,</w:t>
        <w:br/>
        <w:t xml:space="preserve">            recommendations=recommendations</w:t>
        <w:br/>
        <w:t xml:space="preserve">        )</w:t>
        <w:br/>
        <w:t xml:space="preserve">    </w:t>
        <w:br/>
        <w:t xml:space="preserve">    async def _test_key_management(self, scope: Dict[str, Any]) -&gt; SecurityTestResult:</w:t>
        <w:br/>
        <w:t xml:space="preserve">        """测试密钥管理"""</w:t>
        <w:br/>
        <w:t xml:space="preserve">        findings = []</w:t>
        <w:br/>
        <w:t xml:space="preserve">        recommendations = []</w:t>
        <w:br/>
        <w:t xml:space="preserve">        </w:t>
        <w:br/>
        <w:t xml:space="preserve">        # 检查密钥轮换</w:t>
        <w:br/>
        <w:t xml:space="preserve">        keys = scope.get('encryption_keys', [])</w:t>
        <w:br/>
        <w:t xml:space="preserve">        for key in keys:</w:t>
        <w:br/>
        <w:t xml:space="preserve">            last_rotation = key.get('last_rotation')</w:t>
        <w:br/>
        <w:t xml:space="preserve">            if last_rotation:</w:t>
        <w:br/>
        <w:t xml:space="preserve">                days_since_rotation = (datetime.now() - datetime.fromisoformat(last_rotation)).days</w:t>
        <w:br/>
        <w:t xml:space="preserve">                if days_since_rotation &gt; 90:  # 90天阈值</w:t>
        <w:br/>
        <w:t xml:space="preserve">                    findings.append({</w:t>
        <w:br/>
        <w:t xml:space="preserve">                        'type': 'key_rotation_overdue',</w:t>
        <w:br/>
        <w:t xml:space="preserve">                        'key_id': key['id'],</w:t>
        <w:br/>
        <w:t xml:space="preserve">                        'days_since_rotation': days_since_rotation,</w:t>
        <w:br/>
        <w:t xml:space="preserve">                        'severity': 'medium'</w:t>
        <w:br/>
        <w:t xml:space="preserve">                    })</w:t>
        <w:br/>
        <w:t xml:space="preserve">                    recommendations.append(f"Rotate encryption key {key['id']} - overdue by {days_since_rotation} days")</w:t>
        <w:br/>
        <w:t xml:space="preserve">        </w:t>
        <w:br/>
        <w:t xml:space="preserve">        success = len(findings) == 0</w:t>
        <w:br/>
        <w:t xml:space="preserve">        </w:t>
        <w:br/>
        <w:t xml:space="preserve">        return SecurityTestResult(</w:t>
        <w:br/>
        <w:t xml:space="preserve">            test_type=SecurityTestType.ENCRYPTION_VALIDATION,</w:t>
        <w:br/>
        <w:t xml:space="preserve">            test_name="key_management",</w:t>
        <w:br/>
        <w:t xml:space="preserve">            compliance_framework=ComplianceFramework.ISO27001,</w:t>
        <w:br/>
        <w:t xml:space="preserve">            success=success,</w:t>
        <w:br/>
        <w:t xml:space="preserve">            severity="medium" if not success else "low",</w:t>
        <w:br/>
        <w:t xml:space="preserve">            findings=findings,</w:t>
        <w:br/>
        <w:t xml:space="preserve">            recommendations=recommendations</w:t>
        <w:br/>
        <w:t xml:space="preserve">        )</w:t>
        <w:br/>
        <w:t xml:space="preserve">    </w:t>
        <w:br/>
        <w:t xml:space="preserve">    async def _test_firewall_rules(self, scope: Dict[str, Any]) -&gt; SecurityTestResult:</w:t>
        <w:br/>
        <w:t xml:space="preserve">        """测试防火墙规则"""</w:t>
        <w:br/>
        <w:t xml:space="preserve">        findings = []</w:t>
        <w:br/>
        <w:t xml:space="preserve">        recommendations = []</w:t>
        <w:br/>
        <w:t xml:space="preserve">        </w:t>
        <w:br/>
        <w:t xml:space="preserve">        # 检查防火墙规则</w:t>
        <w:br/>
        <w:t xml:space="preserve">        firewalls = scope.get('firewalls', [])</w:t>
        <w:br/>
        <w:t xml:space="preserve">        for fw in firewalls:</w:t>
        <w:br/>
        <w:t xml:space="preserve">            rules = fw.get('rules', [])</w:t>
        <w:br/>
        <w:t xml:space="preserve">            overly_permissive = [rule for rule in rules if rule.get('source') == '0.0.0.0/0' and rule.get('action') == 'allow']</w:t>
        <w:br/>
        <w:t xml:space="preserve">            if overly_permissive:</w:t>
        <w:br/>
        <w:t xml:space="preserve">                findings.append({</w:t>
        <w:br/>
        <w:t xml:space="preserve">                    'type': 'overly_permissive_firewall',</w:t>
        <w:br/>
        <w:t xml:space="preserve">                    'firewall': fw['id'],</w:t>
        <w:br/>
        <w:t xml:space="preserve">                    'permissive_rules': len(overly_permissive),</w:t>
        <w:br/>
        <w:t xml:space="preserve">                    'severity': 'high'</w:t>
        <w:br/>
        <w:t xml:space="preserve">                })</w:t>
        <w:br/>
        <w:t xml:space="preserve">                recommendations.append(f"Review firewall rules for {fw['id']} - remove overly permissive access")</w:t>
        <w:br/>
        <w:t xml:space="preserve">        </w:t>
        <w:br/>
        <w:t xml:space="preserve">        success = len(findings) == 0</w:t>
        <w:br/>
        <w:t xml:space="preserve">        </w:t>
        <w:br/>
        <w:t xml:space="preserve">        return SecurityTestResult(</w:t>
        <w:br/>
        <w:t xml:space="preserve">            test_type=SecurityTestType.NETWORK_SECURITY,</w:t>
        <w:br/>
        <w:t xml:space="preserve">            test_name="firewall_rules",</w:t>
        <w:br/>
        <w:t xml:space="preserve">            compliance_framework=ComplianceFramework.PCI_DSS,</w:t>
        <w:br/>
        <w:t xml:space="preserve">            success=success,</w:t>
        <w:br/>
        <w:t xml:space="preserve">            severity="high" if not success else "low",</w:t>
        <w:br/>
        <w:t xml:space="preserve">            findings=findings,</w:t>
        <w:br/>
        <w:t xml:space="preserve">            recommendations=recommendations</w:t>
        <w:br/>
        <w:t xml:space="preserve">        )</w:t>
        <w:br/>
        <w:t xml:space="preserve">    </w:t>
        <w:br/>
        <w:t xml:space="preserve">    async def _test_network_segmentation(self, scope: Dict[str, Any]) -&gt; SecurityTestResult:</w:t>
        <w:br/>
        <w:t xml:space="preserve">        """测试网络分段"""</w:t>
        <w:br/>
        <w:t xml:space="preserve">        findings = []</w:t>
        <w:br/>
        <w:t xml:space="preserve">        recommendations = []</w:t>
        <w:br/>
        <w:t xml:space="preserve">        </w:t>
        <w:br/>
        <w:t xml:space="preserve">        # 检查网络分段</w:t>
        <w:br/>
        <w:t xml:space="preserve">        networks = scope.get('networks', [])</w:t>
        <w:br/>
        <w:t xml:space="preserve">        for network in networks:</w:t>
        <w:br/>
        <w:t xml:space="preserve">            security_level = network.get('security_level', 'low')</w:t>
        <w:br/>
        <w:t xml:space="preserve">            connected_networks = network.get('connected_networks', [])</w:t>
        <w:br/>
        <w:t xml:space="preserve">            </w:t>
        <w:br/>
        <w:t xml:space="preserve">            # 检查是否连接到不适当的安全级别网络</w:t>
        <w:br/>
        <w:t xml:space="preserve">            for connected in connected_networks:</w:t>
        <w:br/>
        <w:t xml:space="preserve">                if self._security_level_mismatch(security_level, connected.get('security_level', 'low')):</w:t>
        <w:br/>
        <w:t xml:space="preserve">                    findings.append({</w:t>
        <w:br/>
        <w:t xml:space="preserve">                        'type': 'inappropriate_network_connection',</w:t>
        <w:br/>
        <w:t xml:space="preserve">                        'network': network['id'],</w:t>
        <w:br/>
        <w:t xml:space="preserve">                        'connected_to': connected['id'],</w:t>
        <w:br/>
        <w:t xml:space="preserve">                        'severity': 'medium'</w:t>
        <w:br/>
        <w:t xml:space="preserve">                    })</w:t>
        <w:br/>
        <w:t xml:space="preserve">                    recommendations.append(f"Review network connection between {network['id']} and {connected['id']}")</w:t>
        <w:br/>
        <w:t xml:space="preserve">        </w:t>
        <w:br/>
        <w:t xml:space="preserve">        success = len(findings) == 0</w:t>
        <w:br/>
        <w:t xml:space="preserve">        </w:t>
        <w:br/>
        <w:t xml:space="preserve">        return SecurityTestResult(</w:t>
        <w:br/>
        <w:t xml:space="preserve">            test_type=SecurityTestType.NETWORK_SECURITY,</w:t>
        <w:br/>
        <w:t xml:space="preserve">            test_name="network_segmentation",</w:t>
        <w:br/>
        <w:t xml:space="preserve">            compliance_framework=ComplianceFramework.ISO27001,</w:t>
        <w:br/>
        <w:t xml:space="preserve">            success=success,</w:t>
        <w:br/>
        <w:t xml:space="preserve">            severity="medium" if not success else "low",</w:t>
        <w:br/>
        <w:t xml:space="preserve">            findings=findings,</w:t>
        <w:br/>
        <w:t xml:space="preserve">            recommendations=recommendations</w:t>
        <w:br/>
        <w:t xml:space="preserve">        )</w:t>
        <w:br/>
        <w:t xml:space="preserve">    </w:t>
        <w:br/>
        <w:t xml:space="preserve">    async def _test_intrusion_detection(self, scope: Dict[str, Any]) -&gt; SecurityTestResult:</w:t>
        <w:br/>
        <w:t xml:space="preserve">        """测试入侵检测"""</w:t>
        <w:br/>
        <w:t xml:space="preserve">        findings = []</w:t>
        <w:br/>
        <w:t xml:space="preserve">        recommendations = []</w:t>
        <w:br/>
        <w:t xml:space="preserve">        </w:t>
        <w:br/>
        <w:t xml:space="preserve">        # 检查入侵检测系统</w:t>
        <w:br/>
        <w:t xml:space="preserve">        ids_systems = scope.get('intrusion_detection_systems', [])</w:t>
        <w:br/>
        <w:t xml:space="preserve">        if not ids_systems:</w:t>
        <w:br/>
        <w:t xml:space="preserve">            findings.append({</w:t>
        <w:br/>
        <w:t xml:space="preserve">                'type': 'missing_intrusion_detection',</w:t>
        <w:br/>
        <w:t xml:space="preserve">                'severity': 'high'</w:t>
        <w:br/>
        <w:t xml:space="preserve">            })</w:t>
        <w:br/>
        <w:t xml:space="preserve">            recommendations.append("Implement intrusion detection system for network monitoring")</w:t>
        <w:br/>
        <w:t xml:space="preserve">        </w:t>
        <w:br/>
        <w:t xml:space="preserve">        success = len(findings) == 0</w:t>
        <w:br/>
        <w:t xml:space="preserve">        </w:t>
        <w:br/>
        <w:t xml:space="preserve">        return SecurityTestResult(</w:t>
        <w:br/>
        <w:t xml:space="preserve">            test_type=SecurityTestType.NETWORK_SECURITY,</w:t>
        <w:br/>
        <w:t xml:space="preserve">            test_name="intrusion_detection",</w:t>
        <w:br/>
        <w:t xml:space="preserve">            compliance_framework=ComplianceFramework.NIST,</w:t>
        <w:br/>
        <w:t xml:space="preserve">            success=success,</w:t>
        <w:br/>
        <w:t xml:space="preserve">            severity="high" if not success else "low",</w:t>
        <w:br/>
        <w:t xml:space="preserve">            findings=findings,</w:t>
        <w:br/>
        <w:t xml:space="preserve">            recommendations=recommendations</w:t>
        <w:br/>
        <w:t xml:space="preserve">        )</w:t>
        <w:br/>
        <w:t xml:space="preserve">    </w:t>
        <w:br/>
        <w:t xml:space="preserve">    async def _run_framework_compliance_test(self, framework: str, scope: Dict[str, Any]) -&gt; SecurityTestResult:</w:t>
        <w:br/>
        <w:t xml:space="preserve">        """运行框架特定的合规测试"""</w:t>
        <w:br/>
        <w:t xml:space="preserve">        # 简化的合规测试实现</w:t>
        <w:br/>
        <w:t xml:space="preserve">        success = True</w:t>
        <w:br/>
        <w:t xml:space="preserve">        findings = []</w:t>
        <w:br/>
        <w:t xml:space="preserve">        recommendations = []</w:t>
        <w:br/>
        <w:t xml:space="preserve">        </w:t>
        <w:br/>
        <w:t xml:space="preserve">        if framework == 'GDPR':</w:t>
        <w:br/>
        <w:t xml:space="preserve">            # GDPR特定检查</w:t>
        <w:br/>
        <w:t xml:space="preserve">            data_processing = scope.get('data_processing_activities', [])</w:t>
        <w:br/>
        <w:t xml:space="preserve">            for activity in data_processing:</w:t>
        <w:br/>
        <w:t xml:space="preserve">                if not activity.get('privacy_impact_assessment'):</w:t>
        <w:br/>
        <w:t xml:space="preserve">                    findings.append({</w:t>
        <w:br/>
        <w:t xml:space="preserve">                        'type': 'missing_privacy_assessment',</w:t>
        <w:br/>
        <w:t xml:space="preserve">                        'activity': activity['id'],</w:t>
        <w:br/>
        <w:t xml:space="preserve">                        'severity': 'high'</w:t>
        <w:br/>
        <w:t xml:space="preserve">                    })</w:t>
        <w:br/>
        <w:t xml:space="preserve">                    recommendations.append(f"Conduct privacy impact assessment for data processing activity {activity['id']}")</w:t>
        <w:br/>
        <w:t xml:space="preserve">        </w:t>
        <w:br/>
        <w:t xml:space="preserve">        elif framework == 'PCI_DSS':</w:t>
        <w:br/>
        <w:t xml:space="preserve">            # PCI-DSS特定检查</w:t>
        <w:br/>
        <w:t xml:space="preserve">            cardholder_data = scope.get('cardholder_data_handling', [])</w:t>
        <w:br/>
        <w:t xml:space="preserve">            for handling in cardholder_data:</w:t>
        <w:br/>
        <w:t xml:space="preserve">                if not handling.get('tokenization'):</w:t>
        <w:br/>
        <w:t xml:space="preserve">                    findings.append({</w:t>
        <w:br/>
        <w:t xml:space="preserve">                        'type': 'unencrypted_cardholder_data',</w:t>
        <w:br/>
        <w:t xml:space="preserve">                        'handling': handling['id'],</w:t>
        <w:br/>
        <w:t xml:space="preserve">                        'severity': 'critical'</w:t>
        <w:br/>
        <w:t xml:space="preserve">                    })</w:t>
        <w:br/>
        <w:t xml:space="preserve">                    recommendations.append(f"Implement tokenization for cardholder data handling {handling['id']}")</w:t>
        <w:br/>
        <w:t xml:space="preserve">        </w:t>
        <w:br/>
        <w:t xml:space="preserve">        success = len(findings) == 0</w:t>
        <w:br/>
        <w:t xml:space="preserve">        </w:t>
        <w:br/>
        <w:t xml:space="preserve">        return SecurityTestResult(</w:t>
        <w:br/>
        <w:t xml:space="preserve">            test_type=SecurityTestType.COMPLIANCE_AUDITING,</w:t>
        <w:br/>
        <w:t xml:space="preserve">            test_name=f"{framework}_compliance_test",</w:t>
        <w:br/>
        <w:t xml:space="preserve">            compliance_framework=ComplianceFramework(framework),</w:t>
        <w:br/>
        <w:t xml:space="preserve">            success=success,</w:t>
        <w:br/>
        <w:t xml:space="preserve">            severity="critical" if any(f['severity'] == 'critical' for f in findings) else "medium",</w:t>
        <w:br/>
        <w:t xml:space="preserve">            findings=findings,</w:t>
        <w:br/>
        <w:t xml:space="preserve">            recommendations=recommendations</w:t>
        <w:br/>
        <w:t xml:space="preserve">        )</w:t>
        <w:br/>
        <w:t xml:space="preserve">    </w:t>
        <w:br/>
        <w:t xml:space="preserve">    def _security_level_mismatch(self, level1: str, level2: str) -&gt; bool:</w:t>
        <w:br/>
        <w:t xml:space="preserve">        """检查安全级别是否不匹配"""</w:t>
        <w:br/>
        <w:t xml:space="preserve">        levels = {'low': 1, 'medium': 2, 'high': 3, 'critical': 4}</w:t>
        <w:br/>
        <w:t xml:space="preserve">        return abs(levels.get(level1, 1) - levels.get(level2, 1)) &gt; 1</w:t>
        <w:br/>
        <w:t xml:space="preserve">    </w:t>
        <w:br/>
        <w:t xml:space="preserve">    def _calculate_compliance_score(self, results: List[SecurityTestResult]) -&gt; float:</w:t>
        <w:br/>
        <w:t xml:space="preserve">        """计算合规分数"""</w:t>
        <w:br/>
        <w:t xml:space="preserve">        if not results:</w:t>
        <w:br/>
        <w:t xml:space="preserve">            return 0.0</w:t>
        <w:br/>
        <w:t xml:space="preserve">        </w:t>
        <w:br/>
        <w:t xml:space="preserve">        total_tests = len(results)</w:t>
        <w:br/>
        <w:t xml:space="preserve">        passed_tests = len([r for r in results if r.success])</w:t>
        <w:br/>
        <w:t xml:space="preserve">        </w:t>
        <w:br/>
        <w:t xml:space="preserve">        # 加权分数：严重程度高的测试权重更高</w:t>
        <w:br/>
        <w:t xml:space="preserve">        weighted_score = 0.0</w:t>
        <w:br/>
        <w:t xml:space="preserve">        total_weight = 0.0</w:t>
        <w:br/>
        <w:t xml:space="preserve">        </w:t>
        <w:br/>
        <w:t xml:space="preserve">        severity_weights = {'low': 1, 'medium': 2, 'high': 3, 'critical': 4}</w:t>
        <w:br/>
        <w:t xml:space="preserve">        </w:t>
        <w:br/>
        <w:t xml:space="preserve">        for result in results:</w:t>
        <w:br/>
        <w:t xml:space="preserve">            weight = severity_weights.get(result.severity, 2)</w:t>
        <w:br/>
        <w:t xml:space="preserve">            score = 100.0 if result.success else 0.0</w:t>
        <w:br/>
        <w:t xml:space="preserve">            weighted_score += score * weight</w:t>
        <w:br/>
        <w:t xml:space="preserve">            total_weight += weight</w:t>
        <w:br/>
        <w:t xml:space="preserve">        </w:t>
        <w:br/>
        <w:t xml:space="preserve">        return weighted_score / total_weight if total_weight &gt; 0 else 0.0</w:t>
        <w:br/>
        <w:br/>
        <w:t>class NetworkSecurityTestingFramework:</w:t>
        <w:br/>
        <w:t xml:space="preserve">    """网络安全测试框架"""</w:t>
        <w:br/>
        <w:t xml:space="preserve">    </w:t>
        <w:br/>
        <w:t xml:space="preserve">    def __init__(self, config: Dict[str, Any]):</w:t>
        <w:br/>
        <w:t xml:space="preserve">        self.config = config</w:t>
        <w:br/>
        <w:t xml:space="preserve">    </w:t>
        <w:br/>
        <w:t xml:space="preserve">    async def run_network_security_scan(self, target_network: Dict[str, Any]) -&gt; Dict[str, Any]:</w:t>
        <w:br/>
        <w:t xml:space="preserve">        """运行网络安全扫描"""</w:t>
        <w:br/>
        <w:t xml:space="preserve">        scan_results = {</w:t>
        <w:br/>
        <w:t xml:space="preserve">            'open_ports': [],</w:t>
        <w:br/>
        <w:t xml:space="preserve">            'vulnerable_services': [],</w:t>
        <w:br/>
        <w:t xml:space="preserve">            'weak_encryption': [],</w:t>
        <w:br/>
        <w:t xml:space="preserve">            'misconfigurations': [],</w:t>
        <w:br/>
        <w:t xml:space="preserve">            'recommendations': []</w:t>
        <w:br/>
        <w:t xml:space="preserve">        }</w:t>
        <w:br/>
        <w:t xml:space="preserve">        </w:t>
        <w:br/>
        <w:t xml:space="preserve">        # 简化的网络扫描实现</w:t>
        <w:br/>
        <w:t xml:space="preserve">        # 实际实现会使用 nmap、nessus 等工具</w:t>
        <w:br/>
        <w:t xml:space="preserve">        </w:t>
        <w:br/>
        <w:t xml:space="preserve">        return scan_results</w:t>
        <w:br/>
        <w:br/>
        <w:t>class ComplianceAuditingFramework:</w:t>
        <w:br/>
        <w:t xml:space="preserve">    """合规审计框架"""</w:t>
        <w:br/>
        <w:t xml:space="preserve">    </w:t>
        <w:br/>
        <w:t xml:space="preserve">    def __init__(self, config: Dict[str, Any]):</w:t>
        <w:br/>
        <w:t xml:space="preserve">        self.config = config</w:t>
        <w:br/>
        <w:t xml:space="preserve">        self.framework_requirements = {</w:t>
        <w:br/>
        <w:t xml:space="preserve">            'SOC2': ['security', 'availability', 'processing_integrity', 'confidentiality', 'privacy'],</w:t>
        <w:br/>
        <w:t xml:space="preserve">            'PCI_DSS': ['build_maintain_secure_network', 'protect_cardholder_data', 'maintain_vulnerability_program', </w:t>
        <w:br/>
        <w:t xml:space="preserve">                       'implement_strong_access_control', 'regularly_monitor_test', 'maintain_information_security_policy'],</w:t>
        <w:br/>
        <w:t xml:space="preserve">            'HIPAA': ['administrative_safeguards', 'physical_safeguards', 'technical_safeguards'],</w:t>
        <w:br/>
        <w:t xml:space="preserve">            'GDPR': ['lawfulness_fairness_transparency', 'purpose_limitation', 'data_minimisation', </w:t>
        <w:br/>
        <w:t xml:space="preserve">                    'accuracy', 'storage_limitation', 'integrity_confidentiality', 'accountability'],</w:t>
        <w:br/>
        <w:t xml:space="preserve">            'ISO27001': ['information_security_policies', 'organisation_of_information_security', </w:t>
        <w:br/>
        <w:t xml:space="preserve">                        'human_resource_security', 'asset_management', 'access_control', </w:t>
        <w:br/>
        <w:t xml:space="preserve">                        'cryptography', 'physical_environmental_security', 'operations_security', </w:t>
        <w:br/>
        <w:t xml:space="preserve">                        'communications_security', 'system_acquisition_development', </w:t>
        <w:br/>
        <w:t xml:space="preserve">                        'supplier_relationships', 'information_security_incident_management', </w:t>
        <w:br/>
        <w:t xml:space="preserve">                        'information_security_aspects_business_continuity', 'compliance']</w:t>
        <w:br/>
        <w:t xml:space="preserve">        }</w:t>
        <w:br/>
        <w:t xml:space="preserve">    </w:t>
        <w:br/>
        <w:t xml:space="preserve">    async def audit_compliance(self, framework: str, audit_scope: Dict[str, Any]) -&gt; Dict[str, Any]:</w:t>
        <w:br/>
        <w:t xml:space="preserve">        """审计合规性"""</w:t>
        <w:br/>
        <w:t xml:space="preserve">        requirements = self.framework_requirements.get(framework, [])</w:t>
        <w:br/>
        <w:t xml:space="preserve">        </w:t>
        <w:br/>
        <w:t xml:space="preserve">        audit_results = {</w:t>
        <w:br/>
        <w:t xml:space="preserve">            'framework': framework,</w:t>
        <w:br/>
        <w:t xml:space="preserve">            'requirements': requirements,</w:t>
        <w:br/>
        <w:t xml:space="preserve">            'compliance_status': {},</w:t>
        <w:br/>
        <w:t xml:space="preserve">            'overall_compliance': False,</w:t>
        <w:br/>
        <w:t xml:space="preserve">            'gaps': [],</w:t>
        <w:br/>
        <w:t xml:space="preserve">            'recommendations': []</w:t>
        <w:br/>
        <w:t xml:space="preserve">        }</w:t>
        <w:br/>
        <w:t xml:space="preserve">        </w:t>
        <w:br/>
        <w:t xml:space="preserve">        compliant_count = 0</w:t>
        <w:br/>
        <w:t xml:space="preserve">        for req in requirements:</w:t>
        <w:br/>
        <w:t xml:space="preserve">            # 评估每个要求</w:t>
        <w:br/>
        <w:t xml:space="preserve">            status = await self._assess_requirement(framework, req, audit_scope)</w:t>
        <w:br/>
        <w:t xml:space="preserve">            audit_results['compliance_status'][req] = status</w:t>
        <w:br/>
        <w:t xml:space="preserve">            </w:t>
        <w:br/>
        <w:t xml:space="preserve">            if status['compliant']:</w:t>
        <w:br/>
        <w:t xml:space="preserve">                compliant_count += 1</w:t>
        <w:br/>
        <w:t xml:space="preserve">            else:</w:t>
        <w:br/>
        <w:t xml:space="preserve">                audit_results['gaps'].append({</w:t>
        <w:br/>
        <w:t xml:space="preserve">                    'requirement': req,</w:t>
        <w:br/>
        <w:t xml:space="preserve">                    'gap_description': status.get('gap_description', ''),</w:t>
        <w:br/>
        <w:t xml:space="preserve">                    'severity': status.get('severity', 'medium')</w:t>
        <w:br/>
        <w:t xml:space="preserve">                })</w:t>
        <w:br/>
        <w:t xml:space="preserve">        </w:t>
        <w:br/>
        <w:t xml:space="preserve">        audit_results['overall_compliance'] = compliant_count == len(requirements)</w:t>
        <w:br/>
        <w:t xml:space="preserve">        audit_results['compliance_percentage'] = (compliant_count / len(requirements)) * 100 if requirements else 0</w:t>
        <w:br/>
        <w:t xml:space="preserve">        </w:t>
        <w:br/>
        <w:t xml:space="preserve">        return audit_results</w:t>
        <w:br/>
        <w:t xml:space="preserve">    </w:t>
        <w:br/>
        <w:t xml:space="preserve">    async def _assess_requirement(self, framework: str, requirement: str, scope: Dict[str, Any]) -&gt; Dict[str, Any]:</w:t>
        <w:br/>
        <w:t xml:space="preserve">        """评估具体要求"""</w:t>
        <w:br/>
        <w:t xml:space="preserve">        # 简化的要求评估实现</w:t>
        <w:br/>
        <w:t xml:space="preserve">        # 实际实现会根据具体框架要求进行详细检查</w:t>
        <w:br/>
        <w:t xml:space="preserve">        </w:t>
        <w:br/>
        <w:t xml:space="preserve">        return {</w:t>
        <w:br/>
        <w:t xml:space="preserve">            'compliant': True,  # 假设合规</w:t>
        <w:br/>
        <w:t xml:space="preserve">            'evidence': f"Requirement {requirement} assessed",</w:t>
        <w:br/>
        <w:t xml:space="preserve">            'assessment_date': datetime.now().isoformat()</w:t>
        <w:br/>
        <w:t xml:space="preserve">        }</w:t>
      </w:r>
    </w:p>
    <w:p w14:paraId="48A04916" w14:textId="77777777" w:rsidR="00160299" w:rsidRDefault="00000000">
      <w:pPr>
        <w:pStyle w:val="FirstParagraph"/>
      </w:pPr>
      <w:r>
        <w:rPr>
          <w:rFonts w:hint="eastAsia"/>
          <w:b/>
          <w:bCs/>
        </w:rPr>
        <w:t>多云安全测试框架配置示例</w:t>
      </w:r>
      <w:r>
        <w:t>:</w:t>
      </w:r>
    </w:p>
    <w:p w14:paraId="4820AEA7" w14:textId="77777777" w:rsidR="00160299" w:rsidRDefault="00000000">
      <w:pPr>
        <w:pStyle w:val="SourceCode"/>
      </w:pPr>
      <w:r>
        <w:t>多云安全测试框架配置</w:t>
        <w:br/>
        <w:t>multi_cloud_security_framework:</w:t>
        <w:br/>
        <w:t xml:space="preserve">  compliance_frameworks: [SOC2, PCI_DSS, HIPAA, GDPR, ISO27001]</w:t>
        <w:br/>
        <w:t xml:space="preserve">  </w:t>
        <w:br/>
        <w:t xml:space="preserve">  identity_access_management:</w:t>
        <w:br/>
        <w:t xml:space="preserve">    enabled: true</w:t>
        <w:br/>
        <w:t xml:space="preserve">    test_scenarios:</w:t>
        <w:br/>
        <w:t xml:space="preserve">      - minimum_privilege_principle</w:t>
        <w:br/>
        <w:t xml:space="preserve">      - access_control_matrix</w:t>
        <w:br/>
        <w:t xml:space="preserve">      - permission_auditing</w:t>
        <w:br/>
        <w:t xml:space="preserve">      - multi_factor_authentication</w:t>
        <w:br/>
        <w:t xml:space="preserve">    </w:t>
        <w:br/>
        <w:t xml:space="preserve">    monitoring:</w:t>
        <w:br/>
        <w:t xml:space="preserve">      failed_login_attempts: true</w:t>
        <w:br/>
        <w:t xml:space="preserve">      privilege_escalation_events: true</w:t>
        <w:br/>
        <w:t xml:space="preserve">      anomalous_access_patterns: true</w:t>
        <w:br/>
        <w:t xml:space="preserve">  </w:t>
        <w:br/>
        <w:t xml:space="preserve">  encryption_validation:</w:t>
        <w:br/>
        <w:t xml:space="preserve">    enabled: true</w:t>
        <w:br/>
        <w:t xml:space="preserve">    test_scenarios:</w:t>
        <w:br/>
        <w:t xml:space="preserve">      - transit_encryption_tls13</w:t>
        <w:br/>
        <w:t xml:space="preserve">      - storage_encryption_aes256</w:t>
        <w:br/>
        <w:t xml:space="preserve">      - key_management_rotation</w:t>
        <w:br/>
        <w:t xml:space="preserve">      - cryptographic_key_strength</w:t>
        <w:br/>
        <w:t xml:space="preserve">    </w:t>
        <w:br/>
        <w:t xml:space="preserve">    key_rotation_policy:</w:t>
        <w:br/>
        <w:t xml:space="preserve">      max_age_days: 90</w:t>
        <w:br/>
        <w:t xml:space="preserve">      automated_rotation: true</w:t>
        <w:br/>
        <w:t xml:space="preserve">      backup_keys: true</w:t>
        <w:br/>
        <w:t xml:space="preserve">  </w:t>
        <w:br/>
        <w:t xml:space="preserve">  network_security:</w:t>
        <w:br/>
        <w:t xml:space="preserve">    enabled: true</w:t>
        <w:br/>
        <w:t xml:space="preserve">    test_scenarios:</w:t>
        <w:br/>
        <w:t xml:space="preserve">      - firewall_rule_effectiveness</w:t>
        <w:br/>
        <w:t xml:space="preserve">      - network_segmentation_isolation</w:t>
        <w:br/>
        <w:t xml:space="preserve">      - intrusion_detection_coverage</w:t>
        <w:br/>
        <w:t xml:space="preserve">      - ddos_protection_validation</w:t>
        <w:br/>
        <w:t xml:space="preserve">    </w:t>
        <w:br/>
        <w:t xml:space="preserve">    scanning_tools:</w:t>
        <w:br/>
        <w:t xml:space="preserve">      nmap: true</w:t>
        <w:br/>
        <w:t xml:space="preserve">      nessus: true</w:t>
        <w:br/>
        <w:t xml:space="preserve">      openvas: false</w:t>
        <w:br/>
        <w:t xml:space="preserve">    </w:t>
        <w:br/>
        <w:t xml:space="preserve">    alerting:</w:t>
        <w:br/>
        <w:t xml:space="preserve">      port_scan_detected: true</w:t>
        <w:br/>
        <w:t xml:space="preserve">      unauthorized_access: true</w:t>
        <w:br/>
        <w:t xml:space="preserve">      suspicious_traffic: true</w:t>
        <w:br/>
        <w:t xml:space="preserve">  </w:t>
        <w:br/>
        <w:t xml:space="preserve">  compliance_auditing:</w:t>
        <w:br/>
        <w:t xml:space="preserve">    enabled: true</w:t>
        <w:br/>
        <w:t xml:space="preserve">    audit_scenarios:</w:t>
        <w:br/>
        <w:t xml:space="preserve">      - automated_policy_compliance</w:t>
        <w:br/>
        <w:t xml:space="preserve">      - vulnerability_assessment</w:t>
        <w:br/>
        <w:t xml:space="preserve">      - log_integrity_validation</w:t>
        <w:br/>
        <w:t xml:space="preserve">      - incident_response_effectiveness</w:t>
        <w:br/>
        <w:t xml:space="preserve">    </w:t>
        <w:br/>
        <w:t xml:space="preserve">    reporting:</w:t>
        <w:br/>
        <w:t xml:space="preserve">      formats: ["pdf", "json", "xml"]</w:t>
        <w:br/>
        <w:t xml:space="preserve">      retention_period_days: 2555</w:t>
        <w:br/>
        <w:t xml:space="preserve">      automated_distribution: true</w:t>
        <w:br/>
        <w:t xml:space="preserve">    </w:t>
        <w:br/>
        <w:t xml:space="preserve">    remediation_tracking:</w:t>
        <w:br/>
        <w:t xml:space="preserve">      enabled: true</w:t>
        <w:br/>
        <w:t xml:space="preserve">      priority_levels: ["critical", "high", "medium", "low"]</w:t>
        <w:br/>
        <w:t xml:space="preserve">      sla_compliance: true</w:t>
        <w:br/>
        <w:t xml:space="preserve">  </w:t>
        <w:br/>
        <w:t xml:space="preserve">  assessment_schedule:</w:t>
        <w:br/>
        <w:t xml:space="preserve">    daily_scans: true</w:t>
        <w:br/>
        <w:t xml:space="preserve">    weekly_audits: true</w:t>
        <w:br/>
        <w:t xml:space="preserve">    monthly_compliance_reports: true</w:t>
        <w:br/>
        <w:t xml:space="preserve">    quarterly_deep_dive_assessments: true</w:t>
        <w:br/>
        <w:t xml:space="preserve">  </w:t>
        <w:br/>
        <w:t xml:space="preserve">  integration:</w:t>
        <w:br/>
        <w:t xml:space="preserve">    siem_systems:</w:t>
        <w:br/>
        <w:t xml:space="preserve">      splunk:</w:t>
        <w:br/>
        <w:t xml:space="preserve">        enabled: true</w:t>
        <w:br/>
        <w:t xml:space="preserve">        endpoint: "https://splunk.company.com:8088"</w:t>
        <w:br/>
        <w:t xml:space="preserve">        index: "security_audit"</w:t>
        <w:br/>
        <w:t xml:space="preserve">      </w:t>
        <w:br/>
        <w:t xml:space="preserve">      elk_stack:</w:t>
        <w:br/>
        <w:t xml:space="preserve">        enabled: true</w:t>
        <w:br/>
        <w:t xml:space="preserve">        elasticsearch_url: "https://elasticsearch:9200"</w:t>
        <w:br/>
        <w:t xml:space="preserve">        kibana_dashboard: "security-compliance"</w:t>
        <w:br/>
        <w:t xml:space="preserve">    </w:t>
        <w:br/>
        <w:t xml:space="preserve">    ticketing_systems:</w:t>
        <w:br/>
        <w:t xml:space="preserve">      jira:</w:t>
        <w:br/>
        <w:t xml:space="preserve">        enabled: true</w:t>
        <w:br/>
        <w:t xml:space="preserve">        project: "SECURITY"</w:t>
        <w:br/>
        <w:t xml:space="preserve">        issue_types: ["Security Finding", "Compliance Gap"]</w:t>
        <w:br/>
        <w:t xml:space="preserve">      </w:t>
        <w:br/>
        <w:t xml:space="preserve">      servicenow:</w:t>
        <w:br/>
        <w:t xml:space="preserve">        enabled: true</w:t>
        <w:br/>
        <w:t xml:space="preserve">        table: "security_incident"</w:t>
        <w:br/>
        <w:t xml:space="preserve">        assignment_group: "Security Operations"</w:t>
        <w:br/>
        <w:t xml:space="preserve">  </w:t>
        <w:br/>
        <w:t xml:space="preserve">  alerting:</w:t>
        <w:br/>
        <w:t xml:space="preserve">    severity_levels: ["info", "low", "medium", "high", "critical"]</w:t>
        <w:br/>
        <w:t xml:space="preserve">    </w:t>
        <w:br/>
        <w:t xml:space="preserve">    channels:</w:t>
        <w:br/>
        <w:t xml:space="preserve">      email:</w:t>
        <w:br/>
        <w:t xml:space="preserve">        enabled: true</w:t>
        <w:br/>
        <w:t xml:space="preserve">        recipients: ["security@company.com", "compliance@company.com"]</w:t>
        <w:br/>
        <w:t xml:space="preserve">        templates:</w:t>
        <w:br/>
        <w:t xml:space="preserve">          critical: "security_critical_alert.html"</w:t>
        <w:br/>
        <w:t xml:space="preserve">          high: "security_high_alert.html"</w:t>
        <w:br/>
        <w:t xml:space="preserve">      </w:t>
        <w:br/>
        <w:t xml:space="preserve">      slack:</w:t>
        <w:br/>
        <w:t xml:space="preserve">        enabled: true</w:t>
        <w:br/>
        <w:t xml:space="preserve">        webhook_url: "${SLACK_SECURITY_WEBHOOK}"</w:t>
        <w:br/>
        <w:t xml:space="preserve">        channels:</w:t>
        <w:br/>
        <w:t xml:space="preserve">          - "#security-alerts"</w:t>
        <w:br/>
        <w:t xml:space="preserve">          - "#compliance-alerts"</w:t>
        <w:br/>
        <w:t xml:space="preserve">      </w:t>
        <w:br/>
        <w:t xml:space="preserve">      pagerduty:</w:t>
        <w:br/>
        <w:t xml:space="preserve">        enabled: true</w:t>
        <w:br/>
        <w:t xml:space="preserve">        integration_key: "${PAGERDUTY_SECURITY_KEY}"</w:t>
        <w:br/>
        <w:t xml:space="preserve">        escalation_policy: "security_incident_response"</w:t>
        <w:br/>
        <w:t xml:space="preserve">    </w:t>
        <w:br/>
        <w:t xml:space="preserve">    suppression_rules:</w:t>
        <w:br/>
        <w:t xml:space="preserve">      - condition: "test_environment"</w:t>
        <w:br/>
        <w:t xml:space="preserve">        duration_minutes: 1440  # 24 hours for test environments</w:t>
        <w:br/>
        <w:t xml:space="preserve">      - condition: "maintenance_window"</w:t>
        <w:br/>
        <w:t xml:space="preserve">        duration_minutes: 480   # 8 hours for maintenance</w:t>
      </w:r>
    </w:p>
    <w:p w14:paraId="28D91875" w14:textId="77777777" w:rsidR="00160299" w:rsidRDefault="00000000">
      <w:pPr>
        <w:pStyle w:val="FirstParagraph"/>
        <w:shd w:val="clear" w:color="auto" w:fill="E6F3FF"/>
        <w:shd w:val="clear" w:color="auto" w:fill="E6F3FF"/>
        <w:shd w:val="clear" w:color="auto" w:fill="E6F3FF"/>
      </w:pPr>
      <w:r>
        <w:t>&gt;锚点类型: 流程图</w:t>
        <w:br/>
        <w:t>&gt;锚点方法: 端到端流程</w:t>
        <w:br/>
        <w:t>&gt;锚点名称: 自动化测试完整流程图</w:t>
        <w:br/>
        <w:t>&gt;引用附件: examples/16_tools/tool_eval_checklist.yml</w:t>
        <w:br/>
        <w:t>&gt;完成情况: 已完成</w:t>
        <w:br/>
        <w:t>&gt;补充建议: 补充详细的泳道图，标注各角色职责和关键决策点</w:t>
      </w:r>
    </w:p>
    <w:p w14:paraId="2B8C078A" w14:textId="77777777" w:rsidR="00160299" w:rsidRDefault="00000000">
      <w:pPr>
        <w:pStyle w:val="BodyText"/>
      </w:pPr>
      <w:r>
        <w:rPr>
          <w:rFonts w:hint="eastAsia"/>
          <w:b/>
          <w:bCs/>
        </w:rPr>
        <w:lastRenderedPageBreak/>
        <w:t>自动化测试端到端流程图</w:t>
      </w:r>
      <w:r>
        <w:t xml:space="preserve">: </w:t>
      </w:r>
      <w:r>
        <w:rPr>
          <w:noProof/>
        </w:rPr>
        <w:lastRenderedPageBreak/>
        <w:drawing>
          <wp:inline distT="0" distB="0" distL="0" distR="0" wp14:anchorId="11506738" wp14:editId="54947FAC">
            <wp:extent cx="5334000" cy="8443232"/>
            <wp:effectExtent l="0" t="0" r="0" b="0"/>
            <wp:docPr id="544" name="Picture" descr="Mermaid Diagram"/>
            <wp:cNvGraphicFramePr/>
            <a:graphic xmlns:a="http://schemas.openxmlformats.org/drawingml/2006/main">
              <a:graphicData uri="http://schemas.openxmlformats.org/drawingml/2006/picture">
                <pic:pic xmlns:pic="http://schemas.openxmlformats.org/drawingml/2006/picture">
                  <pic:nvPicPr>
                    <pic:cNvPr id="545" name="Picture" descr="mermaid_43.png"/>
                    <pic:cNvPicPr>
                      <a:picLocks noChangeAspect="1" noChangeArrowheads="1"/>
                    </pic:cNvPicPr>
                  </pic:nvPicPr>
                  <pic:blipFill>
                    <a:blip r:embed="rId96"/>
                    <a:stretch>
                      <a:fillRect/>
                    </a:stretch>
                  </pic:blipFill>
                  <pic:spPr bwMode="auto">
                    <a:xfrm>
                      <a:off x="0" y="0"/>
                      <a:ext cx="5334000" cy="8443232"/>
                    </a:xfrm>
                    <a:prstGeom prst="rect">
                      <a:avLst/>
                    </a:prstGeom>
                    <a:noFill/>
                    <a:ln w="9525">
                      <a:noFill/>
                      <a:headEnd/>
                      <a:tailEnd/>
                    </a:ln>
                  </pic:spPr>
                </pic:pic>
              </a:graphicData>
            </a:graphic>
          </wp:inline>
        </w:drawing>
      </w:r>
    </w:p>
    <w:p w14:paraId="3609F41A" w14:textId="77777777" w:rsidR="00160299" w:rsidRDefault="00000000">
      <w:pPr>
        <w:pStyle w:val="BodyText"/>
      </w:pPr>
      <w:r>
        <w:rPr>
          <w:rFonts w:hint="eastAsia"/>
          <w:b/>
          <w:bCs/>
        </w:rPr>
        <w:lastRenderedPageBreak/>
        <w:t>详细泳道流程图</w:t>
      </w:r>
      <w:r>
        <w:t xml:space="preserve">: </w:t>
      </w:r>
      <w:r>
        <w:rPr>
          <w:noProof/>
        </w:rPr>
        <w:drawing>
          <wp:inline distT="0" distB="0" distL="0" distR="0" wp14:anchorId="5FF2C964" wp14:editId="0024EE5A">
            <wp:extent cx="5334000" cy="5585732"/>
            <wp:effectExtent l="0" t="0" r="0" b="0"/>
            <wp:docPr id="547" name="Picture" descr="Mermaid Diagram"/>
            <wp:cNvGraphicFramePr/>
            <a:graphic xmlns:a="http://schemas.openxmlformats.org/drawingml/2006/main">
              <a:graphicData uri="http://schemas.openxmlformats.org/drawingml/2006/picture">
                <pic:pic xmlns:pic="http://schemas.openxmlformats.org/drawingml/2006/picture">
                  <pic:nvPicPr>
                    <pic:cNvPr id="548" name="Picture" descr="mermaid_44.png"/>
                    <pic:cNvPicPr>
                      <a:picLocks noChangeAspect="1" noChangeArrowheads="1"/>
                    </pic:cNvPicPr>
                  </pic:nvPicPr>
                  <pic:blipFill>
                    <a:blip r:embed="rId97"/>
                    <a:stretch>
                      <a:fillRect/>
                    </a:stretch>
                  </pic:blipFill>
                  <pic:spPr bwMode="auto">
                    <a:xfrm>
                      <a:off x="0" y="0"/>
                      <a:ext cx="5334000" cy="5585732"/>
                    </a:xfrm>
                    <a:prstGeom prst="rect">
                      <a:avLst/>
                    </a:prstGeom>
                    <a:noFill/>
                    <a:ln w="9525">
                      <a:noFill/>
                      <a:headEnd/>
                      <a:tailEnd/>
                    </a:ln>
                  </pic:spPr>
                </pic:pic>
              </a:graphicData>
            </a:graphic>
          </wp:inline>
        </w:drawing>
      </w:r>
    </w:p>
    <w:p w14:paraId="36E66169" w14:textId="77777777" w:rsidR="00160299" w:rsidRDefault="00000000">
      <w:pPr>
        <w:pStyle w:val="BodyText"/>
      </w:pPr>
      <w:r>
        <w:rPr>
          <w:rFonts w:hint="eastAsia"/>
          <w:b/>
          <w:bCs/>
        </w:rPr>
        <w:t>流程配置示例</w:t>
      </w:r>
      <w:r>
        <w:t>:</w:t>
      </w:r>
    </w:p>
    <w:p w14:paraId="3F33DC6D" w14:textId="77777777" w:rsidR="00160299" w:rsidRDefault="00000000">
      <w:pPr>
        <w:pStyle w:val="SourceCode"/>
      </w:pPr>
      <w:r>
        <w:t>examples/16_tools/test_workflow.yml</w:t>
        <w:br/>
        <w:t>test_workflow:</w:t>
        <w:br/>
        <w:t xml:space="preserve">  triggers:</w:t>
        <w:br/>
        <w:t xml:space="preserve">    - type: git_push</w:t>
        <w:br/>
        <w:t xml:space="preserve">      branches: ["main", "develop"]</w:t>
        <w:br/>
        <w:t xml:space="preserve">      paths: ["src/**", "tests/**"]</w:t>
        <w:br/>
        <w:t xml:space="preserve">    </w:t>
        <w:br/>
        <w:t xml:space="preserve">    - type: schedule</w:t>
        <w:br/>
        <w:t xml:space="preserve">      cron: "0 2 * * *"  # 每日凌晨2点</w:t>
        <w:br/>
        <w:t xml:space="preserve">      name: nightly_regression</w:t>
        <w:br/>
        <w:t xml:space="preserve">    </w:t>
        <w:br/>
        <w:t xml:space="preserve">    - type: manual</w:t>
        <w:br/>
        <w:t xml:space="preserve">      roles: ["qa_engineer", "dev_lead"]</w:t>
        <w:br/>
        <w:t xml:space="preserve">    </w:t>
        <w:br/>
        <w:t xml:space="preserve">    - type: dependency</w:t>
        <w:br/>
        <w:t xml:space="preserve">      upstream_jobs: ["build", "deploy"]</w:t>
        <w:br/>
        <w:t xml:space="preserve">  </w:t>
        <w:br/>
        <w:t xml:space="preserve">  stages:</w:t>
        <w:br/>
        <w:t xml:space="preserve">    environment_prep:</w:t>
        <w:br/>
        <w:t xml:space="preserve">      timeout: 600</w:t>
        <w:br/>
        <w:t xml:space="preserve">      retry_count: 2</w:t>
        <w:br/>
        <w:t xml:space="preserve">      steps:</w:t>
        <w:br/>
        <w:t xml:space="preserve">        - name: health_check</w:t>
        <w:br/>
        <w:t xml:space="preserve">          type: script</w:t>
        <w:br/>
        <w:t xml:space="preserve">          script: "check_environment.py"</w:t>
        <w:br/>
        <w:t xml:space="preserve">        - name: data_prep</w:t>
        <w:br/>
        <w:t xml:space="preserve">          type: script</w:t>
        <w:br/>
        <w:t xml:space="preserve">          script: "prepare_test_data.py"</w:t>
        <w:br/>
        <w:t xml:space="preserve">    </w:t>
        <w:br/>
        <w:t xml:space="preserve">    test_execution:</w:t>
        <w:br/>
        <w:t xml:space="preserve">      parallel_jobs: 5</w:t>
        <w:br/>
        <w:t xml:space="preserve">      timeout: 3600</w:t>
        <w:br/>
        <w:t xml:space="preserve">      steps:</w:t>
        <w:br/>
        <w:t xml:space="preserve">        - name: unit_tests</w:t>
        <w:br/>
        <w:t xml:space="preserve">          type: junit</w:t>
        <w:br/>
        <w:t xml:space="preserve">          pattern: "**/test_*.py"</w:t>
        <w:br/>
        <w:t xml:space="preserve">        - name: integration_tests</w:t>
        <w:br/>
        <w:t xml:space="preserve">          type: custom</w:t>
        <w:br/>
        <w:t xml:space="preserve">          script: "run_integration_tests.py"</w:t>
        <w:br/>
        <w:t xml:space="preserve">        - name: performance_tests</w:t>
        <w:br/>
        <w:t xml:space="preserve">          type: benchmark</w:t>
        <w:br/>
        <w:t xml:space="preserve">          script: "run_performance_tests.py"</w:t>
        <w:br/>
        <w:t xml:space="preserve">    </w:t>
        <w:br/>
        <w:t xml:space="preserve">    result_analysis:</w:t>
        <w:br/>
        <w:t xml:space="preserve">      steps:</w:t>
        <w:br/>
        <w:t xml:space="preserve">        - name: collect_results</w:t>
        <w:br/>
        <w:t xml:space="preserve">          type: aggregator</w:t>
        <w:br/>
        <w:t xml:space="preserve">          sources: ["junit_reports", "custom_logs"]</w:t>
        <w:br/>
        <w:t xml:space="preserve">        - name: quality_gate</w:t>
        <w:br/>
        <w:t xml:space="preserve">          type: checker</w:t>
        <w:br/>
        <w:t xml:space="preserve">          thresholds:</w:t>
        <w:br/>
        <w:t xml:space="preserve">            success_rate: 0.95</w:t>
        <w:br/>
        <w:t xml:space="preserve">            performance_degradation: 0.05</w:t>
        <w:br/>
        <w:t xml:space="preserve">        - name: generate_report</w:t>
        <w:br/>
        <w:t xml:space="preserve">          type: reporter</w:t>
        <w:br/>
        <w:t xml:space="preserve">          formats: ["html", "junit", "json"]</w:t>
        <w:br/>
        <w:t xml:space="preserve">    </w:t>
        <w:br/>
        <w:t xml:space="preserve">    notification:</w:t>
        <w:br/>
        <w:t xml:space="preserve">      on_success:</w:t>
        <w:br/>
        <w:t xml:space="preserve">        - type: slack</w:t>
        <w:br/>
        <w:t xml:space="preserve">          channel: "#build-success"</w:t>
        <w:br/>
        <w:t xml:space="preserve">          message: "All tests passed! 🎉"</w:t>
        <w:br/>
        <w:t xml:space="preserve">      on_failure:</w:t>
        <w:br/>
        <w:t xml:space="preserve">        - type: email</w:t>
        <w:br/>
        <w:t xml:space="preserve">          recipients: ["qa-team@company.com"]</w:t>
        <w:br/>
        <w:t xml:space="preserve">          subject: "Test Failure Alert"</w:t>
        <w:br/>
        <w:t xml:space="preserve">        - type: slack</w:t>
        <w:br/>
        <w:t xml:space="preserve">          channel: "#build-failure"</w:t>
        <w:br/>
        <w:t xml:space="preserve">          message: "Tests failed! Please check the report."</w:t>
      </w:r>
    </w:p>
    <w:p w14:paraId="439C0EEC" w14:textId="77777777" w:rsidR="00160299" w:rsidRDefault="00000000">
      <w:pPr>
        <w:pStyle w:val="Heading5"/>
      </w:pPr>
      <w:bookmarkStart w:id="363" w:name="流程关键节点"/>
      <w:r>
        <w:t xml:space="preserve">16.7.1 </w:t>
      </w:r>
      <w:r>
        <w:rPr>
          <w:rFonts w:hint="eastAsia"/>
        </w:rPr>
        <w:t>流程关键节点</w:t>
      </w:r>
    </w:p>
    <w:p w14:paraId="54F55EF5" w14:textId="77777777" w:rsidR="00160299" w:rsidRDefault="00000000">
      <w:pPr>
        <w:pStyle w:val="Compact"/>
        <w:numPr>
          <w:ilvl w:val="0"/>
          <w:numId w:val="329"/>
        </w:numPr>
      </w:pPr>
      <w:r>
        <w:rPr>
          <w:rFonts w:hint="eastAsia"/>
          <w:b/>
          <w:bCs/>
        </w:rPr>
        <w:t>触发条件</w:t>
      </w:r>
      <w:r>
        <w:t xml:space="preserve">: </w:t>
      </w:r>
      <w:r>
        <w:rPr>
          <w:rFonts w:hint="eastAsia"/>
        </w:rPr>
        <w:t>代码提交、定时任务、手动触发、依赖完成</w:t>
      </w:r>
    </w:p>
    <w:p w14:paraId="6448B412" w14:textId="77777777" w:rsidR="00160299" w:rsidRDefault="00000000">
      <w:pPr>
        <w:pStyle w:val="Compact"/>
        <w:numPr>
          <w:ilvl w:val="0"/>
          <w:numId w:val="329"/>
        </w:numPr>
      </w:pPr>
      <w:r>
        <w:rPr>
          <w:rFonts w:hint="eastAsia"/>
          <w:b/>
          <w:bCs/>
        </w:rPr>
        <w:t>环境准备</w:t>
      </w:r>
      <w:r>
        <w:t xml:space="preserve">: </w:t>
      </w:r>
      <w:r>
        <w:rPr>
          <w:rFonts w:hint="eastAsia"/>
        </w:rPr>
        <w:t>基础设施就绪、测试数据准备、配置加载</w:t>
      </w:r>
    </w:p>
    <w:p w14:paraId="5430F2ED" w14:textId="77777777" w:rsidR="00160299" w:rsidRDefault="00000000">
      <w:pPr>
        <w:pStyle w:val="Compact"/>
        <w:numPr>
          <w:ilvl w:val="0"/>
          <w:numId w:val="329"/>
        </w:numPr>
      </w:pPr>
      <w:r>
        <w:rPr>
          <w:rFonts w:hint="eastAsia"/>
          <w:b/>
          <w:bCs/>
        </w:rPr>
        <w:t>执行控制</w:t>
      </w:r>
      <w:r>
        <w:t xml:space="preserve">: </w:t>
      </w:r>
      <w:r>
        <w:rPr>
          <w:rFonts w:hint="eastAsia"/>
        </w:rPr>
        <w:t>用例筛选、资源分配、并发控制、超时管理</w:t>
      </w:r>
    </w:p>
    <w:p w14:paraId="74E44683" w14:textId="77777777" w:rsidR="00160299" w:rsidRDefault="00000000">
      <w:pPr>
        <w:pStyle w:val="Compact"/>
        <w:numPr>
          <w:ilvl w:val="0"/>
          <w:numId w:val="329"/>
        </w:numPr>
      </w:pPr>
      <w:r>
        <w:rPr>
          <w:rFonts w:hint="eastAsia"/>
          <w:b/>
          <w:bCs/>
        </w:rPr>
        <w:t>监控告警</w:t>
      </w:r>
      <w:r>
        <w:t xml:space="preserve">: </w:t>
      </w:r>
      <w:r>
        <w:rPr>
          <w:rFonts w:hint="eastAsia"/>
        </w:rPr>
        <w:t>实时状态监控、异常检测、及时通知</w:t>
      </w:r>
    </w:p>
    <w:p w14:paraId="7471F650" w14:textId="77777777" w:rsidR="00160299" w:rsidRDefault="00000000">
      <w:pPr>
        <w:pStyle w:val="Compact"/>
        <w:numPr>
          <w:ilvl w:val="0"/>
          <w:numId w:val="329"/>
        </w:numPr>
      </w:pPr>
      <w:r>
        <w:rPr>
          <w:rFonts w:hint="eastAsia"/>
          <w:b/>
          <w:bCs/>
        </w:rPr>
        <w:t>结果处理</w:t>
      </w:r>
      <w:r>
        <w:t xml:space="preserve">: </w:t>
      </w:r>
      <w:r>
        <w:rPr>
          <w:rFonts w:hint="eastAsia"/>
        </w:rPr>
        <w:t>结果聚合、质量评估、报告生成</w:t>
      </w:r>
    </w:p>
    <w:p w14:paraId="53035C76" w14:textId="77777777" w:rsidR="00160299" w:rsidRDefault="00000000">
      <w:pPr>
        <w:pStyle w:val="Heading5"/>
      </w:pPr>
      <w:bookmarkStart w:id="364" w:name="异常处理机制"/>
      <w:bookmarkEnd w:id="363"/>
      <w:r>
        <w:t xml:space="preserve">16.7.2 </w:t>
      </w:r>
      <w:r>
        <w:rPr>
          <w:rFonts w:hint="eastAsia"/>
        </w:rPr>
        <w:t>异常处理机制</w:t>
      </w:r>
    </w:p>
    <w:p w14:paraId="42FF0F61" w14:textId="77777777" w:rsidR="00160299" w:rsidRDefault="00000000">
      <w:pPr>
        <w:pStyle w:val="Compact"/>
        <w:numPr>
          <w:ilvl w:val="0"/>
          <w:numId w:val="330"/>
        </w:numPr>
      </w:pPr>
      <w:r>
        <w:rPr>
          <w:rFonts w:hint="eastAsia"/>
          <w:b/>
          <w:bCs/>
        </w:rPr>
        <w:t>环境异常</w:t>
      </w:r>
      <w:r>
        <w:t xml:space="preserve">: </w:t>
      </w:r>
      <w:r>
        <w:rPr>
          <w:rFonts w:hint="eastAsia"/>
        </w:rPr>
        <w:t>自动重试、环境重建、手动干预</w:t>
      </w:r>
    </w:p>
    <w:p w14:paraId="4DFDE763" w14:textId="77777777" w:rsidR="00160299" w:rsidRDefault="00000000">
      <w:pPr>
        <w:pStyle w:val="Compact"/>
        <w:numPr>
          <w:ilvl w:val="0"/>
          <w:numId w:val="330"/>
        </w:numPr>
      </w:pPr>
      <w:r>
        <w:rPr>
          <w:rFonts w:hint="eastAsia"/>
          <w:b/>
          <w:bCs/>
        </w:rPr>
        <w:t>执行异常</w:t>
      </w:r>
      <w:r>
        <w:t xml:space="preserve">: </w:t>
      </w:r>
      <w:r>
        <w:rPr>
          <w:rFonts w:hint="eastAsia"/>
        </w:rPr>
        <w:t>失败重试、跳过处理、降级执行</w:t>
      </w:r>
    </w:p>
    <w:p w14:paraId="20A29111" w14:textId="77777777" w:rsidR="00160299" w:rsidRDefault="00000000">
      <w:pPr>
        <w:pStyle w:val="Compact"/>
        <w:numPr>
          <w:ilvl w:val="0"/>
          <w:numId w:val="330"/>
        </w:numPr>
      </w:pPr>
      <w:r>
        <w:rPr>
          <w:rFonts w:hint="eastAsia"/>
          <w:b/>
          <w:bCs/>
        </w:rPr>
        <w:t>结果异常</w:t>
      </w:r>
      <w:r>
        <w:t xml:space="preserve">: </w:t>
      </w:r>
      <w:r>
        <w:rPr>
          <w:rFonts w:hint="eastAsia"/>
        </w:rPr>
        <w:t>结果验证、人工审核、条件放行</w:t>
      </w:r>
    </w:p>
    <w:p w14:paraId="17A3F353" w14:textId="77777777" w:rsidR="00160299" w:rsidRDefault="00000000">
      <w:pPr>
        <w:pStyle w:val="Heading4"/>
      </w:pPr>
      <w:bookmarkStart w:id="365" w:name="框架评估与优化"/>
      <w:bookmarkEnd w:id="362"/>
      <w:bookmarkEnd w:id="364"/>
      <w:r>
        <w:t xml:space="preserve">16.8 </w:t>
      </w:r>
      <w:r>
        <w:rPr>
          <w:rFonts w:hint="eastAsia"/>
        </w:rPr>
        <w:t>框架评估与优化</w:t>
      </w:r>
    </w:p>
    <w:p w14:paraId="07BA68D5" w14:textId="77777777" w:rsidR="00160299" w:rsidRDefault="00000000">
      <w:pPr>
        <w:pStyle w:val="FirstParagraph"/>
        <w:shd w:val="clear" w:color="auto" w:fill="E6F3FF"/>
      </w:pPr>
      <w:r>
        <w:t>[第3篇-004] 框架评估与优化方法</w:t>
      </w:r>
    </w:p>
    <w:p w14:paraId="15547744" w14:textId="77777777" w:rsidR="00160299" w:rsidRDefault="00000000">
      <w:pPr>
        <w:pStyle w:val="BodyText"/>
        <w:shd w:val="clear" w:color="auto" w:fill="E6F3FF"/>
        <w:shd w:val="clear" w:color="auto" w:fill="E6F3FF"/>
        <w:shd w:val="clear" w:color="auto" w:fill="E6F3FF"/>
      </w:pPr>
      <w:r>
        <w:t>&gt;锚点类型: 评估方法</w:t>
        <w:br/>
        <w:t>&gt;锚点方法: 指标体系</w:t>
        <w:br/>
        <w:t>&gt;锚点名称: 框架评估与优化方法</w:t>
        <w:br/>
        <w:t>&gt;引用附件: examples/16_tools/multi_cloud_test_checklist.yml</w:t>
        <w:br/>
        <w:t>&gt;完成情况: 已完成</w:t>
        <w:br/>
        <w:t>&gt;补充建议: 字段建议：评估维度/指标定义/基准值/优化策略，补充评估雷达图</w:t>
      </w:r>
    </w:p>
    <w:tbl>
      <w:tblPr>
        <w:tblStyle w:val="Table"/>
        <w:tblW w:w="5000" w:type="pct"/>
        <w:tblLayout w:type="fixed"/>
        <w:tblLook w:val="0020" w:firstRow="1" w:lastRow="0" w:firstColumn="0" w:lastColumn="0" w:noHBand="0" w:noVBand="0"/>
      </w:tblPr>
      <w:tblGrid>
        <w:gridCol w:w="2005"/>
        <w:gridCol w:w="2004"/>
        <w:gridCol w:w="1559"/>
        <w:gridCol w:w="2004"/>
        <w:gridCol w:w="2004"/>
      </w:tblGrid>
      <w:tr w:rsidR="00160299" w14:paraId="132A658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657" w:type="dxa"/>
          </w:tcPr>
          <w:p w14:paraId="647034E8" w14:textId="77777777" w:rsidR="00160299" w:rsidRDefault="00000000">
            <w:pPr>
              <w:pStyle w:val="Compact"/>
            </w:pPr>
            <w:r>
              <w:rPr>
                <w:rFonts w:hint="eastAsia"/>
              </w:rPr>
              <w:t>评估维度</w:t>
            </w:r>
          </w:p>
        </w:tc>
        <w:tc>
          <w:tcPr>
            <w:tcW w:w="1657" w:type="dxa"/>
          </w:tcPr>
          <w:p w14:paraId="3FAA93E1" w14:textId="77777777" w:rsidR="00160299" w:rsidRDefault="00000000">
            <w:pPr>
              <w:pStyle w:val="Compact"/>
            </w:pPr>
            <w:r>
              <w:rPr>
                <w:rFonts w:hint="eastAsia"/>
              </w:rPr>
              <w:t>关键指标</w:t>
            </w:r>
          </w:p>
        </w:tc>
        <w:tc>
          <w:tcPr>
            <w:tcW w:w="1289" w:type="dxa"/>
          </w:tcPr>
          <w:p w14:paraId="0DF7F249" w14:textId="77777777" w:rsidR="00160299" w:rsidRDefault="00000000">
            <w:pPr>
              <w:pStyle w:val="Compact"/>
            </w:pPr>
            <w:r>
              <w:rPr>
                <w:rFonts w:hint="eastAsia"/>
              </w:rPr>
              <w:t>基准值</w:t>
            </w:r>
          </w:p>
        </w:tc>
        <w:tc>
          <w:tcPr>
            <w:tcW w:w="1657" w:type="dxa"/>
          </w:tcPr>
          <w:p w14:paraId="7C16A24C" w14:textId="77777777" w:rsidR="00160299" w:rsidRDefault="00000000">
            <w:pPr>
              <w:pStyle w:val="Compact"/>
            </w:pPr>
            <w:r>
              <w:rPr>
                <w:rFonts w:hint="eastAsia"/>
              </w:rPr>
              <w:t>优化策略</w:t>
            </w:r>
          </w:p>
        </w:tc>
        <w:tc>
          <w:tcPr>
            <w:tcW w:w="1657" w:type="dxa"/>
          </w:tcPr>
          <w:p w14:paraId="0B5D3E44" w14:textId="77777777" w:rsidR="00160299" w:rsidRDefault="00000000">
            <w:pPr>
              <w:pStyle w:val="Compact"/>
            </w:pPr>
            <w:r>
              <w:rPr>
                <w:rFonts w:hint="eastAsia"/>
              </w:rPr>
              <w:t>监控频率</w:t>
            </w:r>
          </w:p>
        </w:tc>
      </w:tr>
      <w:tr w:rsidR="00160299" w14:paraId="041C3D2A" w14:textId="77777777">
        <w:tc>
          <w:tcPr>
            <w:tcW w:w="1657" w:type="dxa"/>
          </w:tcPr>
          <w:p w14:paraId="5C860066" w14:textId="77777777" w:rsidR="00160299" w:rsidRDefault="00000000">
            <w:pPr>
              <w:pStyle w:val="Compact"/>
            </w:pPr>
            <w:r>
              <w:rPr>
                <w:rFonts w:hint="eastAsia"/>
                <w:b/>
                <w:bCs/>
              </w:rPr>
              <w:t>功能完整性</w:t>
            </w:r>
          </w:p>
        </w:tc>
        <w:tc>
          <w:tcPr>
            <w:tcW w:w="1657" w:type="dxa"/>
          </w:tcPr>
          <w:p w14:paraId="1BCA3BC6" w14:textId="77777777" w:rsidR="00160299" w:rsidRDefault="00000000">
            <w:pPr>
              <w:pStyle w:val="Compact"/>
            </w:pPr>
            <w:r>
              <w:rPr>
                <w:rFonts w:hint="eastAsia"/>
              </w:rPr>
              <w:t>用例覆盖率、成功率</w:t>
            </w:r>
          </w:p>
        </w:tc>
        <w:tc>
          <w:tcPr>
            <w:tcW w:w="1289" w:type="dxa"/>
          </w:tcPr>
          <w:p w14:paraId="3863D1EE" w14:textId="77777777" w:rsidR="00160299" w:rsidRDefault="00000000">
            <w:pPr>
              <w:pStyle w:val="Compact"/>
            </w:pPr>
            <w:r>
              <w:t>&gt;95%</w:t>
            </w:r>
          </w:p>
        </w:tc>
        <w:tc>
          <w:tcPr>
            <w:tcW w:w="1657" w:type="dxa"/>
          </w:tcPr>
          <w:p w14:paraId="6879575F" w14:textId="77777777" w:rsidR="00160299" w:rsidRDefault="00000000">
            <w:pPr>
              <w:pStyle w:val="Compact"/>
            </w:pPr>
            <w:r>
              <w:rPr>
                <w:rFonts w:hint="eastAsia"/>
              </w:rPr>
              <w:t>补充缺失用例、修复失败点</w:t>
            </w:r>
          </w:p>
        </w:tc>
        <w:tc>
          <w:tcPr>
            <w:tcW w:w="1657" w:type="dxa"/>
          </w:tcPr>
          <w:p w14:paraId="1219D565" w14:textId="77777777" w:rsidR="00160299" w:rsidRDefault="00000000">
            <w:pPr>
              <w:pStyle w:val="Compact"/>
            </w:pPr>
            <w:r>
              <w:rPr>
                <w:rFonts w:hint="eastAsia"/>
              </w:rPr>
              <w:t>每日</w:t>
            </w:r>
          </w:p>
        </w:tc>
      </w:tr>
      <w:tr w:rsidR="00160299" w14:paraId="633D47AC" w14:textId="77777777">
        <w:tc>
          <w:tcPr>
            <w:tcW w:w="1657" w:type="dxa"/>
          </w:tcPr>
          <w:p w14:paraId="4A6333F2" w14:textId="77777777" w:rsidR="00160299" w:rsidRDefault="00000000">
            <w:pPr>
              <w:pStyle w:val="Compact"/>
            </w:pPr>
            <w:r>
              <w:rPr>
                <w:rFonts w:hint="eastAsia"/>
                <w:b/>
                <w:bCs/>
              </w:rPr>
              <w:t>性能效率</w:t>
            </w:r>
          </w:p>
        </w:tc>
        <w:tc>
          <w:tcPr>
            <w:tcW w:w="1657" w:type="dxa"/>
          </w:tcPr>
          <w:p w14:paraId="5ACCB3E3" w14:textId="77777777" w:rsidR="00160299" w:rsidRDefault="00000000">
            <w:pPr>
              <w:pStyle w:val="Compact"/>
            </w:pPr>
            <w:r>
              <w:rPr>
                <w:rFonts w:hint="eastAsia"/>
              </w:rPr>
              <w:t>执行时间、资源利用率</w:t>
            </w:r>
          </w:p>
        </w:tc>
        <w:tc>
          <w:tcPr>
            <w:tcW w:w="1289" w:type="dxa"/>
          </w:tcPr>
          <w:p w14:paraId="7A1DF7A8" w14:textId="77777777" w:rsidR="00160299" w:rsidRDefault="00000000">
            <w:pPr>
              <w:pStyle w:val="Compact"/>
            </w:pPr>
            <w:r>
              <w:t>&lt;30min</w:t>
            </w:r>
          </w:p>
        </w:tc>
        <w:tc>
          <w:tcPr>
            <w:tcW w:w="1657" w:type="dxa"/>
          </w:tcPr>
          <w:p w14:paraId="6AB2F352" w14:textId="77777777" w:rsidR="00160299" w:rsidRDefault="00000000">
            <w:pPr>
              <w:pStyle w:val="Compact"/>
            </w:pPr>
            <w:r>
              <w:rPr>
                <w:rFonts w:hint="eastAsia"/>
              </w:rPr>
              <w:t>优化算法、增加并发</w:t>
            </w:r>
          </w:p>
        </w:tc>
        <w:tc>
          <w:tcPr>
            <w:tcW w:w="1657" w:type="dxa"/>
          </w:tcPr>
          <w:p w14:paraId="6E2D8467" w14:textId="77777777" w:rsidR="00160299" w:rsidRDefault="00000000">
            <w:pPr>
              <w:pStyle w:val="Compact"/>
            </w:pPr>
            <w:r>
              <w:rPr>
                <w:rFonts w:hint="eastAsia"/>
              </w:rPr>
              <w:t>每次执行</w:t>
            </w:r>
          </w:p>
        </w:tc>
      </w:tr>
      <w:tr w:rsidR="00160299" w14:paraId="6EEE7EF9" w14:textId="77777777">
        <w:tc>
          <w:tcPr>
            <w:tcW w:w="1657" w:type="dxa"/>
          </w:tcPr>
          <w:p w14:paraId="40F36CD2" w14:textId="77777777" w:rsidR="00160299" w:rsidRDefault="00000000">
            <w:pPr>
              <w:pStyle w:val="Compact"/>
            </w:pPr>
            <w:r>
              <w:rPr>
                <w:rFonts w:hint="eastAsia"/>
                <w:b/>
                <w:bCs/>
              </w:rPr>
              <w:t>可靠性</w:t>
            </w:r>
          </w:p>
        </w:tc>
        <w:tc>
          <w:tcPr>
            <w:tcW w:w="1657" w:type="dxa"/>
          </w:tcPr>
          <w:p w14:paraId="55A29E3D" w14:textId="77777777" w:rsidR="00160299" w:rsidRDefault="00000000">
            <w:pPr>
              <w:pStyle w:val="Compact"/>
            </w:pPr>
            <w:r>
              <w:rPr>
                <w:rFonts w:hint="eastAsia"/>
              </w:rPr>
              <w:t>可用性、错误率</w:t>
            </w:r>
          </w:p>
        </w:tc>
        <w:tc>
          <w:tcPr>
            <w:tcW w:w="1289" w:type="dxa"/>
          </w:tcPr>
          <w:p w14:paraId="5A9D5DDB" w14:textId="77777777" w:rsidR="00160299" w:rsidRDefault="00000000">
            <w:pPr>
              <w:pStyle w:val="Compact"/>
            </w:pPr>
            <w:r>
              <w:t>&gt;99.9%</w:t>
            </w:r>
          </w:p>
        </w:tc>
        <w:tc>
          <w:tcPr>
            <w:tcW w:w="1657" w:type="dxa"/>
          </w:tcPr>
          <w:p w14:paraId="62267046" w14:textId="77777777" w:rsidR="00160299" w:rsidRDefault="00000000">
            <w:pPr>
              <w:pStyle w:val="Compact"/>
            </w:pPr>
            <w:r>
              <w:rPr>
                <w:rFonts w:hint="eastAsia"/>
              </w:rPr>
              <w:t>增加重试、改进容错</w:t>
            </w:r>
          </w:p>
        </w:tc>
        <w:tc>
          <w:tcPr>
            <w:tcW w:w="1657" w:type="dxa"/>
          </w:tcPr>
          <w:p w14:paraId="77AE25D6" w14:textId="77777777" w:rsidR="00160299" w:rsidRDefault="00000000">
            <w:pPr>
              <w:pStyle w:val="Compact"/>
            </w:pPr>
            <w:r>
              <w:rPr>
                <w:rFonts w:hint="eastAsia"/>
              </w:rPr>
              <w:t>每周</w:t>
            </w:r>
          </w:p>
        </w:tc>
      </w:tr>
      <w:tr w:rsidR="00160299" w14:paraId="475E06E0" w14:textId="77777777">
        <w:tc>
          <w:tcPr>
            <w:tcW w:w="1657" w:type="dxa"/>
          </w:tcPr>
          <w:p w14:paraId="4E89F697" w14:textId="77777777" w:rsidR="00160299" w:rsidRDefault="00000000">
            <w:pPr>
              <w:pStyle w:val="Compact"/>
            </w:pPr>
            <w:r>
              <w:rPr>
                <w:rFonts w:hint="eastAsia"/>
                <w:b/>
                <w:bCs/>
              </w:rPr>
              <w:t>可维护性</w:t>
            </w:r>
          </w:p>
        </w:tc>
        <w:tc>
          <w:tcPr>
            <w:tcW w:w="1657" w:type="dxa"/>
          </w:tcPr>
          <w:p w14:paraId="1DC5DA7F" w14:textId="77777777" w:rsidR="00160299" w:rsidRDefault="00000000">
            <w:pPr>
              <w:pStyle w:val="Compact"/>
            </w:pPr>
            <w:r>
              <w:rPr>
                <w:rFonts w:hint="eastAsia"/>
              </w:rPr>
              <w:t>代码复杂度、文档完整性</w:t>
            </w:r>
          </w:p>
        </w:tc>
        <w:tc>
          <w:tcPr>
            <w:tcW w:w="1289" w:type="dxa"/>
          </w:tcPr>
          <w:p w14:paraId="4A5BF33B" w14:textId="77777777" w:rsidR="00160299" w:rsidRDefault="00000000">
            <w:pPr>
              <w:pStyle w:val="Compact"/>
            </w:pPr>
            <w:r>
              <w:rPr>
                <w:rFonts w:hint="eastAsia"/>
              </w:rPr>
              <w:t>符合标准</w:t>
            </w:r>
          </w:p>
        </w:tc>
        <w:tc>
          <w:tcPr>
            <w:tcW w:w="1657" w:type="dxa"/>
          </w:tcPr>
          <w:p w14:paraId="448F0802" w14:textId="77777777" w:rsidR="00160299" w:rsidRDefault="00000000">
            <w:pPr>
              <w:pStyle w:val="Compact"/>
            </w:pPr>
            <w:r>
              <w:rPr>
                <w:rFonts w:hint="eastAsia"/>
              </w:rPr>
              <w:t>重构代码、完善文档</w:t>
            </w:r>
          </w:p>
        </w:tc>
        <w:tc>
          <w:tcPr>
            <w:tcW w:w="1657" w:type="dxa"/>
          </w:tcPr>
          <w:p w14:paraId="3E330BF2" w14:textId="77777777" w:rsidR="00160299" w:rsidRDefault="00000000">
            <w:pPr>
              <w:pStyle w:val="Compact"/>
            </w:pPr>
            <w:r>
              <w:rPr>
                <w:rFonts w:hint="eastAsia"/>
              </w:rPr>
              <w:t>每月</w:t>
            </w:r>
          </w:p>
        </w:tc>
      </w:tr>
      <w:tr w:rsidR="00160299" w14:paraId="7746CA31" w14:textId="77777777">
        <w:tc>
          <w:tcPr>
            <w:tcW w:w="1657" w:type="dxa"/>
          </w:tcPr>
          <w:p w14:paraId="7D3A8F8B" w14:textId="77777777" w:rsidR="00160299" w:rsidRDefault="00000000">
            <w:pPr>
              <w:pStyle w:val="Compact"/>
            </w:pPr>
            <w:r>
              <w:rPr>
                <w:rFonts w:hint="eastAsia"/>
                <w:b/>
                <w:bCs/>
              </w:rPr>
              <w:lastRenderedPageBreak/>
              <w:t>用户体验</w:t>
            </w:r>
          </w:p>
        </w:tc>
        <w:tc>
          <w:tcPr>
            <w:tcW w:w="1657" w:type="dxa"/>
          </w:tcPr>
          <w:p w14:paraId="4AA1D556" w14:textId="77777777" w:rsidR="00160299" w:rsidRDefault="00000000">
            <w:pPr>
              <w:pStyle w:val="Compact"/>
            </w:pPr>
            <w:r>
              <w:rPr>
                <w:rFonts w:hint="eastAsia"/>
              </w:rPr>
              <w:t>响应时间、易用性评分</w:t>
            </w:r>
          </w:p>
        </w:tc>
        <w:tc>
          <w:tcPr>
            <w:tcW w:w="1289" w:type="dxa"/>
          </w:tcPr>
          <w:p w14:paraId="3D82183D" w14:textId="77777777" w:rsidR="00160299" w:rsidRDefault="00000000">
            <w:pPr>
              <w:pStyle w:val="Compact"/>
            </w:pPr>
            <w:r>
              <w:t>&gt;4.0/5.0</w:t>
            </w:r>
          </w:p>
        </w:tc>
        <w:tc>
          <w:tcPr>
            <w:tcW w:w="1657" w:type="dxa"/>
          </w:tcPr>
          <w:p w14:paraId="42E8A763" w14:textId="77777777" w:rsidR="00160299" w:rsidRDefault="00000000">
            <w:pPr>
              <w:pStyle w:val="Compact"/>
            </w:pPr>
            <w:r>
              <w:rPr>
                <w:rFonts w:hint="eastAsia"/>
              </w:rPr>
              <w:t>优化界面、简化操作</w:t>
            </w:r>
          </w:p>
        </w:tc>
        <w:tc>
          <w:tcPr>
            <w:tcW w:w="1657" w:type="dxa"/>
          </w:tcPr>
          <w:p w14:paraId="726A68E3" w14:textId="77777777" w:rsidR="00160299" w:rsidRDefault="00000000">
            <w:pPr>
              <w:pStyle w:val="Compact"/>
            </w:pPr>
            <w:r>
              <w:rPr>
                <w:rFonts w:hint="eastAsia"/>
              </w:rPr>
              <w:t>季度</w:t>
            </w:r>
          </w:p>
        </w:tc>
      </w:tr>
    </w:tbl>
    <w:p w14:paraId="71C7B235" w14:textId="77777777" w:rsidR="00160299" w:rsidRDefault="00000000">
      <w:pPr>
        <w:pStyle w:val="BodyText"/>
      </w:pPr>
      <w:r>
        <w:rPr>
          <w:rFonts w:hint="eastAsia"/>
          <w:b/>
          <w:bCs/>
        </w:rPr>
        <w:t>框架评估雷达图</w:t>
      </w:r>
      <w:r>
        <w:t xml:space="preserve">: </w:t>
      </w:r>
      <w:r>
        <w:rPr>
          <w:noProof/>
        </w:rPr>
        <w:drawing>
          <wp:inline distT="0" distB="0" distL="0" distR="0" wp14:anchorId="23D8B130" wp14:editId="4B1244A5">
            <wp:extent cx="5334000" cy="4020603"/>
            <wp:effectExtent l="0" t="0" r="0" b="0"/>
            <wp:docPr id="553" name="Picture" descr="Mermaid Diagram"/>
            <wp:cNvGraphicFramePr/>
            <a:graphic xmlns:a="http://schemas.openxmlformats.org/drawingml/2006/main">
              <a:graphicData uri="http://schemas.openxmlformats.org/drawingml/2006/picture">
                <pic:pic xmlns:pic="http://schemas.openxmlformats.org/drawingml/2006/picture">
                  <pic:nvPicPr>
                    <pic:cNvPr id="554" name="Picture" descr="mermaid_45.png"/>
                    <pic:cNvPicPr>
                      <a:picLocks noChangeAspect="1" noChangeArrowheads="1"/>
                    </pic:cNvPicPr>
                  </pic:nvPicPr>
                  <pic:blipFill>
                    <a:blip r:embed="rId98"/>
                    <a:stretch>
                      <a:fillRect/>
                    </a:stretch>
                  </pic:blipFill>
                  <pic:spPr bwMode="auto">
                    <a:xfrm>
                      <a:off x="0" y="0"/>
                      <a:ext cx="5334000" cy="4020603"/>
                    </a:xfrm>
                    <a:prstGeom prst="rect">
                      <a:avLst/>
                    </a:prstGeom>
                    <a:noFill/>
                    <a:ln w="9525">
                      <a:noFill/>
                      <a:headEnd/>
                      <a:tailEnd/>
                    </a:ln>
                  </pic:spPr>
                </pic:pic>
              </a:graphicData>
            </a:graphic>
          </wp:inline>
        </w:drawing>
      </w:r>
    </w:p>
    <w:p w14:paraId="150C9790" w14:textId="77777777" w:rsidR="00160299" w:rsidRDefault="00000000">
      <w:pPr>
        <w:pStyle w:val="BodyText"/>
      </w:pPr>
      <w:r>
        <w:rPr>
          <w:rFonts w:hint="eastAsia"/>
          <w:b/>
          <w:bCs/>
        </w:rPr>
        <w:t>评估配置示例</w:t>
      </w:r>
      <w:r>
        <w:t>:</w:t>
      </w:r>
    </w:p>
    <w:p w14:paraId="1F1F2FFA" w14:textId="77777777" w:rsidR="00160299" w:rsidRDefault="00000000">
      <w:pPr>
        <w:pStyle w:val="SourceCode"/>
      </w:pPr>
      <w:r>
        <w:t>examples/16_tools/framework_evaluation.yml</w:t>
        <w:br/>
        <w:t>evaluation:</w:t>
        <w:br/>
        <w:t xml:space="preserve">  metrics:</w:t>
        <w:br/>
        <w:t xml:space="preserve">    functional_completeness:</w:t>
        <w:br/>
        <w:t xml:space="preserve">      name: "功能完整性"</w:t>
        <w:br/>
        <w:t xml:space="preserve">      calculation: "covered_test_cases / total_required_test_cases"</w:t>
        <w:br/>
        <w:t xml:space="preserve">      target: 0.95</w:t>
        <w:br/>
        <w:t xml:space="preserve">      weight: 0.25</w:t>
        <w:br/>
        <w:t xml:space="preserve">      </w:t>
        <w:br/>
        <w:t xml:space="preserve">    performance_efficiency:</w:t>
        <w:br/>
        <w:t xml:space="preserve">      name: "性能效率"</w:t>
        <w:br/>
        <w:t xml:space="preserve">      calculation: "avg_execution_time"</w:t>
        <w:br/>
        <w:t xml:space="preserve">      target: 1800  # 30 minutes</w:t>
        <w:br/>
        <w:t xml:space="preserve">      unit: seconds</w:t>
        <w:br/>
        <w:t xml:space="preserve">      weight: 0.20</w:t>
        <w:br/>
        <w:t xml:space="preserve">      </w:t>
        <w:br/>
        <w:t xml:space="preserve">    reliability:</w:t>
        <w:br/>
        <w:t xml:space="preserve">      name: "可靠性"</w:t>
        <w:br/>
        <w:t xml:space="preserve">      calculation: "1 - (error_count / total_executions)"</w:t>
        <w:br/>
        <w:t xml:space="preserve">      target: 0.999</w:t>
        <w:br/>
        <w:t xml:space="preserve">      weight: 0.25</w:t>
        <w:br/>
        <w:t xml:space="preserve">      </w:t>
        <w:br/>
        <w:t xml:space="preserve">    maintainability:</w:t>
        <w:br/>
        <w:t xml:space="preserve">      name: "可维护性"</w:t>
        <w:br/>
        <w:t xml:space="preserve">      calculation: "cyclomatic_complexity_score"</w:t>
        <w:br/>
        <w:t xml:space="preserve">      target: 10</w:t>
        <w:br/>
        <w:t xml:space="preserve">      weight: 0.15</w:t>
        <w:br/>
        <w:t xml:space="preserve">      </w:t>
        <w:br/>
        <w:t xml:space="preserve">    user_experience:</w:t>
        <w:br/>
        <w:t xml:space="preserve">      name: "用户体验"</w:t>
        <w:br/>
        <w:t xml:space="preserve">      calculation: "user_satisfaction_score"</w:t>
        <w:br/>
        <w:t xml:space="preserve">      target: 4.0</w:t>
        <w:br/>
        <w:t xml:space="preserve">      scale: "1-5"</w:t>
        <w:br/>
        <w:t xml:space="preserve">      weight: 0.15</w:t>
        <w:br/>
        <w:t xml:space="preserve">  </w:t>
        <w:br/>
        <w:t xml:space="preserve">  benchmarks:</w:t>
        <w:br/>
        <w:t xml:space="preserve">    industry_average:</w:t>
        <w:br/>
        <w:t xml:space="preserve">      functional_completeness: 0.90</w:t>
        <w:br/>
        <w:t xml:space="preserve">      performance_efficiency: 2400</w:t>
        <w:br/>
        <w:t xml:space="preserve">      reliability: 0.995</w:t>
        <w:br/>
        <w:t xml:space="preserve">      maintainability: 15</w:t>
        <w:br/>
        <w:t xml:space="preserve">      user_experience: 3.5</w:t>
        <w:br/>
        <w:t xml:space="preserve">    </w:t>
        <w:br/>
        <w:t xml:space="preserve">    company_target:</w:t>
        <w:br/>
        <w:t xml:space="preserve">      functional_completeness: 0.98</w:t>
        <w:br/>
        <w:t xml:space="preserve">      performance_efficiency: 1200</w:t>
        <w:br/>
        <w:t xml:space="preserve">      reliability: 0.9999</w:t>
        <w:br/>
        <w:t xml:space="preserve">      maintainability: 8</w:t>
        <w:br/>
        <w:t xml:space="preserve">      user_experience: 4.5</w:t>
        <w:br/>
        <w:t xml:space="preserve">  </w:t>
        <w:br/>
        <w:t xml:space="preserve">  optimization_actions:</w:t>
        <w:br/>
        <w:t xml:space="preserve">    - condition: "functional_completeness &lt; 0.95"</w:t>
        <w:br/>
        <w:t xml:space="preserve">      action: "补充测试用例覆盖"</w:t>
        <w:br/>
        <w:t xml:space="preserve">      priority: high</w:t>
        <w:br/>
        <w:t xml:space="preserve">      </w:t>
        <w:br/>
        <w:t xml:space="preserve">    - condition: "performance_efficiency &gt; 1800"</w:t>
        <w:br/>
        <w:t xml:space="preserve">      action: "优化执行引擎性能"</w:t>
        <w:br/>
        <w:t xml:space="preserve">      priority: high</w:t>
        <w:br/>
        <w:t xml:space="preserve">      </w:t>
        <w:br/>
        <w:t xml:space="preserve">    - condition: "reliability &lt; 0.999"</w:t>
        <w:br/>
        <w:t xml:space="preserve">      action: "改进错误处理机制"</w:t>
        <w:br/>
        <w:t xml:space="preserve">      priority: medium</w:t>
        <w:br/>
        <w:t xml:space="preserve">      </w:t>
        <w:br/>
        <w:t xml:space="preserve">    - condition: "maintainability &gt; 10"</w:t>
        <w:br/>
        <w:t xml:space="preserve">      action: "重构代码结构"</w:t>
        <w:br/>
        <w:t xml:space="preserve">      priority: low</w:t>
        <w:br/>
        <w:t xml:space="preserve">      </w:t>
        <w:br/>
        <w:t xml:space="preserve">    - condition: "user_experience &lt; 4.0"</w:t>
        <w:br/>
        <w:t xml:space="preserve">      action: "优化用户界面"</w:t>
        <w:br/>
        <w:t xml:space="preserve">      priority: medium</w:t>
      </w:r>
    </w:p>
    <w:p w14:paraId="0A805A4C" w14:textId="77777777" w:rsidR="00160299" w:rsidRDefault="00000000">
      <w:pPr>
        <w:pStyle w:val="Heading5"/>
      </w:pPr>
      <w:bookmarkStart w:id="366" w:name="评估流程"/>
      <w:r>
        <w:t xml:space="preserve">16.8.1 </w:t>
      </w:r>
      <w:r>
        <w:rPr>
          <w:rFonts w:hint="eastAsia"/>
        </w:rPr>
        <w:t>评估流程</w:t>
      </w:r>
    </w:p>
    <w:p w14:paraId="7914CC3B" w14:textId="77777777" w:rsidR="00160299" w:rsidRDefault="00000000">
      <w:pPr>
        <w:pStyle w:val="Compact"/>
        <w:numPr>
          <w:ilvl w:val="0"/>
          <w:numId w:val="331"/>
        </w:numPr>
      </w:pPr>
      <w:r>
        <w:rPr>
          <w:rFonts w:hint="eastAsia"/>
          <w:b/>
          <w:bCs/>
        </w:rPr>
        <w:t>指标收集</w:t>
      </w:r>
      <w:r>
        <w:t xml:space="preserve">: </w:t>
      </w:r>
      <w:r>
        <w:rPr>
          <w:rFonts w:hint="eastAsia"/>
        </w:rPr>
        <w:t>自动收集各项评估指标数据</w:t>
      </w:r>
    </w:p>
    <w:p w14:paraId="2DEBDD3C" w14:textId="77777777" w:rsidR="00160299" w:rsidRDefault="00000000">
      <w:pPr>
        <w:pStyle w:val="Compact"/>
        <w:numPr>
          <w:ilvl w:val="0"/>
          <w:numId w:val="331"/>
        </w:numPr>
      </w:pPr>
      <w:r>
        <w:rPr>
          <w:rFonts w:hint="eastAsia"/>
          <w:b/>
          <w:bCs/>
        </w:rPr>
        <w:t>基准对比</w:t>
      </w:r>
      <w:r>
        <w:t xml:space="preserve">: </w:t>
      </w:r>
      <w:r>
        <w:rPr>
          <w:rFonts w:hint="eastAsia"/>
        </w:rPr>
        <w:t>与行业标准和公司目标进行对比</w:t>
      </w:r>
    </w:p>
    <w:p w14:paraId="4C930C8E" w14:textId="77777777" w:rsidR="00160299" w:rsidRDefault="00000000">
      <w:pPr>
        <w:pStyle w:val="Compact"/>
        <w:numPr>
          <w:ilvl w:val="0"/>
          <w:numId w:val="331"/>
        </w:numPr>
      </w:pPr>
      <w:r>
        <w:rPr>
          <w:rFonts w:hint="eastAsia"/>
          <w:b/>
          <w:bCs/>
        </w:rPr>
        <w:t>问题识别</w:t>
      </w:r>
      <w:r>
        <w:t xml:space="preserve">: </w:t>
      </w:r>
      <w:r>
        <w:rPr>
          <w:rFonts w:hint="eastAsia"/>
        </w:rPr>
        <w:t>识别性能瓶颈和改进机会</w:t>
      </w:r>
    </w:p>
    <w:p w14:paraId="4055818C" w14:textId="77777777" w:rsidR="00160299" w:rsidRDefault="00000000">
      <w:pPr>
        <w:pStyle w:val="Compact"/>
        <w:numPr>
          <w:ilvl w:val="0"/>
          <w:numId w:val="331"/>
        </w:numPr>
      </w:pPr>
      <w:r>
        <w:rPr>
          <w:rFonts w:hint="eastAsia"/>
          <w:b/>
          <w:bCs/>
        </w:rPr>
        <w:t>优化规划</w:t>
      </w:r>
      <w:r>
        <w:t xml:space="preserve">: </w:t>
      </w:r>
      <w:r>
        <w:rPr>
          <w:rFonts w:hint="eastAsia"/>
        </w:rPr>
        <w:t>制定具体的优化措施和时间表</w:t>
      </w:r>
    </w:p>
    <w:p w14:paraId="2B57A928" w14:textId="77777777" w:rsidR="00160299" w:rsidRDefault="00000000">
      <w:pPr>
        <w:pStyle w:val="Compact"/>
        <w:numPr>
          <w:ilvl w:val="0"/>
          <w:numId w:val="331"/>
        </w:numPr>
      </w:pPr>
      <w:r>
        <w:rPr>
          <w:rFonts w:hint="eastAsia"/>
          <w:b/>
          <w:bCs/>
        </w:rPr>
        <w:t>效果验证</w:t>
      </w:r>
      <w:r>
        <w:t xml:space="preserve">: </w:t>
      </w:r>
      <w:r>
        <w:rPr>
          <w:rFonts w:hint="eastAsia"/>
        </w:rPr>
        <w:t>实施优化后验证改进效果</w:t>
      </w:r>
    </w:p>
    <w:p w14:paraId="5D014071" w14:textId="77777777" w:rsidR="00160299" w:rsidRDefault="00000000">
      <w:pPr>
        <w:pStyle w:val="Heading5"/>
      </w:pPr>
      <w:bookmarkStart w:id="367" w:name="持续改进机制"/>
      <w:bookmarkEnd w:id="366"/>
      <w:r>
        <w:t xml:space="preserve">16.8.2 </w:t>
      </w:r>
      <w:r>
        <w:rPr>
          <w:rFonts w:hint="eastAsia"/>
        </w:rPr>
        <w:t>持续改进机制</w:t>
      </w:r>
    </w:p>
    <w:p w14:paraId="141211E2" w14:textId="77777777" w:rsidR="00160299" w:rsidRDefault="00000000">
      <w:pPr>
        <w:pStyle w:val="Compact"/>
        <w:numPr>
          <w:ilvl w:val="0"/>
          <w:numId w:val="332"/>
        </w:numPr>
      </w:pPr>
      <w:r>
        <w:rPr>
          <w:rFonts w:hint="eastAsia"/>
          <w:b/>
          <w:bCs/>
        </w:rPr>
        <w:t>定期评估</w:t>
      </w:r>
      <w:r>
        <w:t xml:space="preserve">: </w:t>
      </w:r>
      <w:r>
        <w:rPr>
          <w:rFonts w:hint="eastAsia"/>
        </w:rPr>
        <w:t>按月度</w:t>
      </w:r>
      <w:r>
        <w:rPr>
          <w:rFonts w:hint="eastAsia"/>
        </w:rPr>
        <w:t>/</w:t>
      </w:r>
      <w:r>
        <w:rPr>
          <w:rFonts w:hint="eastAsia"/>
        </w:rPr>
        <w:t>季度进行全面评估</w:t>
      </w:r>
    </w:p>
    <w:p w14:paraId="1444D4FC" w14:textId="77777777" w:rsidR="00160299" w:rsidRDefault="00000000">
      <w:pPr>
        <w:pStyle w:val="Compact"/>
        <w:numPr>
          <w:ilvl w:val="0"/>
          <w:numId w:val="332"/>
        </w:numPr>
      </w:pPr>
      <w:r>
        <w:rPr>
          <w:rFonts w:hint="eastAsia"/>
          <w:b/>
          <w:bCs/>
        </w:rPr>
        <w:t>反馈循环</w:t>
      </w:r>
      <w:r>
        <w:t xml:space="preserve">: </w:t>
      </w:r>
      <w:r>
        <w:rPr>
          <w:rFonts w:hint="eastAsia"/>
        </w:rPr>
        <w:t>收集用户反馈，持续改进产品</w:t>
      </w:r>
    </w:p>
    <w:p w14:paraId="2FAB7EC5" w14:textId="77777777" w:rsidR="00160299" w:rsidRDefault="00000000">
      <w:pPr>
        <w:pStyle w:val="Compact"/>
        <w:numPr>
          <w:ilvl w:val="0"/>
          <w:numId w:val="332"/>
        </w:numPr>
      </w:pPr>
      <w:r>
        <w:rPr>
          <w:rFonts w:hint="eastAsia"/>
          <w:b/>
          <w:bCs/>
        </w:rPr>
        <w:t>技术债务管理</w:t>
      </w:r>
      <w:r>
        <w:t xml:space="preserve">: </w:t>
      </w:r>
      <w:r>
        <w:rPr>
          <w:rFonts w:hint="eastAsia"/>
        </w:rPr>
        <w:t>识别和逐步偿还技术债务</w:t>
      </w:r>
    </w:p>
    <w:p w14:paraId="612B2062" w14:textId="77777777" w:rsidR="00160299" w:rsidRDefault="00000000">
      <w:pPr>
        <w:pStyle w:val="Compact"/>
        <w:numPr>
          <w:ilvl w:val="0"/>
          <w:numId w:val="332"/>
        </w:numPr>
      </w:pPr>
      <w:r>
        <w:rPr>
          <w:rFonts w:hint="eastAsia"/>
          <w:b/>
          <w:bCs/>
        </w:rPr>
        <w:t>创新驱动</w:t>
      </w:r>
      <w:r>
        <w:t xml:space="preserve">: </w:t>
      </w:r>
      <w:r>
        <w:rPr>
          <w:rFonts w:hint="eastAsia"/>
        </w:rPr>
        <w:t>跟踪行业趋势，引入新技术</w:t>
      </w:r>
    </w:p>
    <w:p w14:paraId="4E86411E" w14:textId="77777777" w:rsidR="00160299" w:rsidRDefault="00000000">
      <w:pPr>
        <w:pStyle w:val="Heading4"/>
      </w:pPr>
      <w:bookmarkStart w:id="368" w:name="最佳实践与案例"/>
      <w:bookmarkEnd w:id="365"/>
      <w:bookmarkEnd w:id="367"/>
      <w:r>
        <w:t xml:space="preserve">16.9 </w:t>
      </w:r>
      <w:r>
        <w:rPr>
          <w:rFonts w:hint="eastAsia"/>
        </w:rPr>
        <w:t>最佳实践与案例</w:t>
      </w:r>
    </w:p>
    <w:p w14:paraId="0F7CFCDC" w14:textId="77777777" w:rsidR="00160299" w:rsidRDefault="00000000">
      <w:pPr>
        <w:pStyle w:val="FirstParagraph"/>
        <w:shd w:val="clear" w:color="auto" w:fill="E6F3FF"/>
      </w:pPr>
      <w:r>
        <w:t>[第3篇-005] 自动化框架最佳实践与案例</w:t>
      </w:r>
    </w:p>
    <w:p w14:paraId="48FD390C" w14:textId="77777777" w:rsidR="00160299" w:rsidRDefault="00000000">
      <w:pPr>
        <w:pStyle w:val="BodyText"/>
        <w:shd w:val="clear" w:color="auto" w:fill="E6F3FF"/>
        <w:shd w:val="clear" w:color="auto" w:fill="E6F3FF"/>
        <w:shd w:val="clear" w:color="auto" w:fill="E6F3FF"/>
      </w:pPr>
      <w:r>
        <w:t>&gt;锚点类型: 案例分析</w:t>
        <w:br/>
        <w:t>&gt;锚点方法: 实践指南</w:t>
        <w:br/>
        <w:t>&gt;锚点名称: 自动化框架最佳实践与案例</w:t>
        <w:br/>
        <w:t>&gt;引用附件: examples/16_tools/multi_cloud_test_checklist.yml</w:t>
        <w:br/>
        <w:t>&gt;完成情况: 已完成</w:t>
        <w:br/>
        <w:t>&gt;补充建议: 补充成功案例的量化指标和实施步骤</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D56D4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8252E2" w14:textId="77777777" w:rsidR="00160299" w:rsidRDefault="00000000">
            <w:pPr>
              <w:pStyle w:val="Compact"/>
            </w:pPr>
            <w:r>
              <w:rPr>
                <w:rFonts w:hint="eastAsia"/>
              </w:rPr>
              <w:t>实践领域</w:t>
            </w:r>
          </w:p>
        </w:tc>
        <w:tc>
          <w:tcPr>
            <w:tcW w:w="1584" w:type="dxa"/>
          </w:tcPr>
          <w:p w14:paraId="63B2738D" w14:textId="77777777" w:rsidR="00160299" w:rsidRDefault="00000000">
            <w:pPr>
              <w:pStyle w:val="Compact"/>
            </w:pPr>
            <w:r>
              <w:rPr>
                <w:rFonts w:hint="eastAsia"/>
              </w:rPr>
              <w:t>关键原则</w:t>
            </w:r>
          </w:p>
        </w:tc>
        <w:tc>
          <w:tcPr>
            <w:tcW w:w="1584" w:type="dxa"/>
          </w:tcPr>
          <w:p w14:paraId="5007E50D" w14:textId="77777777" w:rsidR="00160299" w:rsidRDefault="00000000">
            <w:pPr>
              <w:pStyle w:val="Compact"/>
            </w:pPr>
            <w:r>
              <w:rPr>
                <w:rFonts w:hint="eastAsia"/>
              </w:rPr>
              <w:t>实施策略</w:t>
            </w:r>
          </w:p>
        </w:tc>
        <w:tc>
          <w:tcPr>
            <w:tcW w:w="1584" w:type="dxa"/>
          </w:tcPr>
          <w:p w14:paraId="59EB1517" w14:textId="77777777" w:rsidR="00160299" w:rsidRDefault="00000000">
            <w:pPr>
              <w:pStyle w:val="Compact"/>
            </w:pPr>
            <w:r>
              <w:rPr>
                <w:rFonts w:hint="eastAsia"/>
              </w:rPr>
              <w:t>预期收益</w:t>
            </w:r>
          </w:p>
        </w:tc>
        <w:tc>
          <w:tcPr>
            <w:tcW w:w="1584" w:type="dxa"/>
          </w:tcPr>
          <w:p w14:paraId="2A94E661" w14:textId="77777777" w:rsidR="00160299" w:rsidRDefault="00000000">
            <w:pPr>
              <w:pStyle w:val="Compact"/>
            </w:pPr>
            <w:r>
              <w:rPr>
                <w:rFonts w:hint="eastAsia"/>
              </w:rPr>
              <w:t>案例参考</w:t>
            </w:r>
          </w:p>
        </w:tc>
      </w:tr>
      <w:tr w:rsidR="00160299" w14:paraId="3D13E8B5" w14:textId="77777777">
        <w:tc>
          <w:tcPr>
            <w:tcW w:w="1584" w:type="dxa"/>
          </w:tcPr>
          <w:p w14:paraId="77270F14" w14:textId="77777777" w:rsidR="00160299" w:rsidRDefault="00000000">
            <w:pPr>
              <w:pStyle w:val="Compact"/>
            </w:pPr>
            <w:r>
              <w:rPr>
                <w:rFonts w:hint="eastAsia"/>
                <w:b/>
                <w:bCs/>
              </w:rPr>
              <w:t>渐进式实施</w:t>
            </w:r>
          </w:p>
        </w:tc>
        <w:tc>
          <w:tcPr>
            <w:tcW w:w="1584" w:type="dxa"/>
          </w:tcPr>
          <w:p w14:paraId="307A6B20" w14:textId="77777777" w:rsidR="00160299" w:rsidRDefault="00000000">
            <w:pPr>
              <w:pStyle w:val="Compact"/>
            </w:pPr>
            <w:r>
              <w:rPr>
                <w:rFonts w:hint="eastAsia"/>
              </w:rPr>
              <w:t>从核心功能开始，逐步扩展</w:t>
            </w:r>
          </w:p>
        </w:tc>
        <w:tc>
          <w:tcPr>
            <w:tcW w:w="1584" w:type="dxa"/>
          </w:tcPr>
          <w:p w14:paraId="636C8403" w14:textId="77777777" w:rsidR="00160299" w:rsidRDefault="00000000">
            <w:pPr>
              <w:pStyle w:val="Compact"/>
            </w:pPr>
            <w:r>
              <w:rPr>
                <w:rFonts w:hint="eastAsia"/>
              </w:rPr>
              <w:t>优先自动化高频</w:t>
            </w:r>
            <w:r>
              <w:rPr>
                <w:rFonts w:hint="eastAsia"/>
              </w:rPr>
              <w:t>/</w:t>
            </w:r>
            <w:r>
              <w:rPr>
                <w:rFonts w:hint="eastAsia"/>
              </w:rPr>
              <w:t>高风险场景</w:t>
            </w:r>
          </w:p>
        </w:tc>
        <w:tc>
          <w:tcPr>
            <w:tcW w:w="1584" w:type="dxa"/>
          </w:tcPr>
          <w:p w14:paraId="55115BAD" w14:textId="77777777" w:rsidR="00160299" w:rsidRDefault="00000000">
            <w:pPr>
              <w:pStyle w:val="Compact"/>
            </w:pPr>
            <w:r>
              <w:rPr>
                <w:rFonts w:hint="eastAsia"/>
              </w:rPr>
              <w:t>快速见效，降低风险</w:t>
            </w:r>
          </w:p>
        </w:tc>
        <w:tc>
          <w:tcPr>
            <w:tcW w:w="1584" w:type="dxa"/>
          </w:tcPr>
          <w:p w14:paraId="15F6EDF7" w14:textId="77777777" w:rsidR="00160299" w:rsidRDefault="00000000">
            <w:pPr>
              <w:pStyle w:val="Compact"/>
            </w:pPr>
            <w:r>
              <w:rPr>
                <w:rFonts w:hint="eastAsia"/>
              </w:rPr>
              <w:t>某电商公司</w:t>
            </w:r>
            <w:r>
              <w:rPr>
                <w:rFonts w:hint="eastAsia"/>
              </w:rPr>
              <w:t>6</w:t>
            </w:r>
            <w:r>
              <w:rPr>
                <w:rFonts w:hint="eastAsia"/>
              </w:rPr>
              <w:t>个月覆盖</w:t>
            </w:r>
            <w:r>
              <w:rPr>
                <w:rFonts w:hint="eastAsia"/>
              </w:rPr>
              <w:t>80%</w:t>
            </w:r>
            <w:r>
              <w:rPr>
                <w:rFonts w:hint="eastAsia"/>
              </w:rPr>
              <w:t>核心场景</w:t>
            </w:r>
          </w:p>
        </w:tc>
      </w:tr>
      <w:tr w:rsidR="00160299" w14:paraId="5AF7DFED" w14:textId="77777777">
        <w:tc>
          <w:tcPr>
            <w:tcW w:w="1584" w:type="dxa"/>
          </w:tcPr>
          <w:p w14:paraId="3FD348A3" w14:textId="77777777" w:rsidR="00160299" w:rsidRDefault="00000000">
            <w:pPr>
              <w:pStyle w:val="Compact"/>
            </w:pPr>
            <w:r>
              <w:rPr>
                <w:rFonts w:hint="eastAsia"/>
                <w:b/>
                <w:bCs/>
              </w:rPr>
              <w:t>标准化设计</w:t>
            </w:r>
          </w:p>
        </w:tc>
        <w:tc>
          <w:tcPr>
            <w:tcW w:w="1584" w:type="dxa"/>
          </w:tcPr>
          <w:p w14:paraId="279669BC" w14:textId="77777777" w:rsidR="00160299" w:rsidRDefault="00000000">
            <w:pPr>
              <w:pStyle w:val="Compact"/>
            </w:pPr>
            <w:r>
              <w:rPr>
                <w:rFonts w:hint="eastAsia"/>
              </w:rPr>
              <w:t>统一接口和数据格式</w:t>
            </w:r>
          </w:p>
        </w:tc>
        <w:tc>
          <w:tcPr>
            <w:tcW w:w="1584" w:type="dxa"/>
          </w:tcPr>
          <w:p w14:paraId="506326F0" w14:textId="77777777" w:rsidR="00160299" w:rsidRDefault="00000000">
            <w:pPr>
              <w:pStyle w:val="Compact"/>
            </w:pPr>
            <w:r>
              <w:rPr>
                <w:rFonts w:hint="eastAsia"/>
              </w:rPr>
              <w:t>制定开发规范和模板</w:t>
            </w:r>
          </w:p>
        </w:tc>
        <w:tc>
          <w:tcPr>
            <w:tcW w:w="1584" w:type="dxa"/>
          </w:tcPr>
          <w:p w14:paraId="06D9B6A2" w14:textId="77777777" w:rsidR="00160299" w:rsidRDefault="00000000">
            <w:pPr>
              <w:pStyle w:val="Compact"/>
            </w:pPr>
            <w:r>
              <w:rPr>
                <w:rFonts w:hint="eastAsia"/>
              </w:rPr>
              <w:t>提高开发效率，降低维护成本</w:t>
            </w:r>
          </w:p>
        </w:tc>
        <w:tc>
          <w:tcPr>
            <w:tcW w:w="1584" w:type="dxa"/>
          </w:tcPr>
          <w:p w14:paraId="6940187A" w14:textId="77777777" w:rsidR="00160299" w:rsidRDefault="00000000">
            <w:pPr>
              <w:pStyle w:val="Compact"/>
            </w:pPr>
            <w:r>
              <w:rPr>
                <w:rFonts w:hint="eastAsia"/>
              </w:rPr>
              <w:t>某银行框架支持</w:t>
            </w:r>
            <w:r>
              <w:rPr>
                <w:rFonts w:hint="eastAsia"/>
              </w:rPr>
              <w:t>20+</w:t>
            </w:r>
            <w:r>
              <w:rPr>
                <w:rFonts w:hint="eastAsia"/>
              </w:rPr>
              <w:t>业务线复用</w:t>
            </w:r>
          </w:p>
        </w:tc>
      </w:tr>
      <w:tr w:rsidR="00160299" w14:paraId="6CB55C4F" w14:textId="77777777">
        <w:tc>
          <w:tcPr>
            <w:tcW w:w="1584" w:type="dxa"/>
          </w:tcPr>
          <w:p w14:paraId="72567E9B" w14:textId="77777777" w:rsidR="00160299" w:rsidRDefault="00000000">
            <w:pPr>
              <w:pStyle w:val="Compact"/>
            </w:pPr>
            <w:r>
              <w:rPr>
                <w:rFonts w:hint="eastAsia"/>
                <w:b/>
                <w:bCs/>
              </w:rPr>
              <w:t>质量内建</w:t>
            </w:r>
          </w:p>
        </w:tc>
        <w:tc>
          <w:tcPr>
            <w:tcW w:w="1584" w:type="dxa"/>
          </w:tcPr>
          <w:p w14:paraId="7B43F5A5" w14:textId="77777777" w:rsidR="00160299" w:rsidRDefault="00000000">
            <w:pPr>
              <w:pStyle w:val="Compact"/>
            </w:pPr>
            <w:r>
              <w:rPr>
                <w:rFonts w:hint="eastAsia"/>
              </w:rPr>
              <w:t>测试即代码，持续集成</w:t>
            </w:r>
          </w:p>
        </w:tc>
        <w:tc>
          <w:tcPr>
            <w:tcW w:w="1584" w:type="dxa"/>
          </w:tcPr>
          <w:p w14:paraId="7933A629" w14:textId="77777777" w:rsidR="00160299" w:rsidRDefault="00000000">
            <w:pPr>
              <w:pStyle w:val="Compact"/>
            </w:pPr>
            <w:r>
              <w:rPr>
                <w:rFonts w:hint="eastAsia"/>
              </w:rPr>
              <w:t>自动化测试融入开发流程</w:t>
            </w:r>
          </w:p>
        </w:tc>
        <w:tc>
          <w:tcPr>
            <w:tcW w:w="1584" w:type="dxa"/>
          </w:tcPr>
          <w:p w14:paraId="4D7A7066" w14:textId="77777777" w:rsidR="00160299" w:rsidRDefault="00000000">
            <w:pPr>
              <w:pStyle w:val="Compact"/>
            </w:pPr>
            <w:r>
              <w:rPr>
                <w:rFonts w:hint="eastAsia"/>
              </w:rPr>
              <w:t>提前发现缺陷，提升质量</w:t>
            </w:r>
          </w:p>
        </w:tc>
        <w:tc>
          <w:tcPr>
            <w:tcW w:w="1584" w:type="dxa"/>
          </w:tcPr>
          <w:p w14:paraId="6D36DC7B" w14:textId="77777777" w:rsidR="00160299" w:rsidRDefault="00000000">
            <w:pPr>
              <w:pStyle w:val="Compact"/>
            </w:pPr>
            <w:r>
              <w:rPr>
                <w:rFonts w:hint="eastAsia"/>
              </w:rPr>
              <w:t>某互联网公司缺陷发现提前</w:t>
            </w:r>
            <w:r>
              <w:rPr>
                <w:rFonts w:hint="eastAsia"/>
              </w:rPr>
              <w:t>70%</w:t>
            </w:r>
          </w:p>
        </w:tc>
      </w:tr>
      <w:tr w:rsidR="00160299" w14:paraId="7CBA70D3" w14:textId="77777777">
        <w:tc>
          <w:tcPr>
            <w:tcW w:w="1584" w:type="dxa"/>
          </w:tcPr>
          <w:p w14:paraId="04A325D5" w14:textId="77777777" w:rsidR="00160299" w:rsidRDefault="00000000">
            <w:pPr>
              <w:pStyle w:val="Compact"/>
            </w:pPr>
            <w:r>
              <w:rPr>
                <w:rFonts w:hint="eastAsia"/>
                <w:b/>
                <w:bCs/>
              </w:rPr>
              <w:t>监控驱动</w:t>
            </w:r>
          </w:p>
        </w:tc>
        <w:tc>
          <w:tcPr>
            <w:tcW w:w="1584" w:type="dxa"/>
          </w:tcPr>
          <w:p w14:paraId="01EF1BD9" w14:textId="77777777" w:rsidR="00160299" w:rsidRDefault="00000000">
            <w:pPr>
              <w:pStyle w:val="Compact"/>
            </w:pPr>
            <w:r>
              <w:rPr>
                <w:rFonts w:hint="eastAsia"/>
              </w:rPr>
              <w:t>数据驱动的优化</w:t>
            </w:r>
            <w:r>
              <w:rPr>
                <w:rFonts w:hint="eastAsia"/>
              </w:rPr>
              <w:lastRenderedPageBreak/>
              <w:t>决策</w:t>
            </w:r>
          </w:p>
        </w:tc>
        <w:tc>
          <w:tcPr>
            <w:tcW w:w="1584" w:type="dxa"/>
          </w:tcPr>
          <w:p w14:paraId="4D0C018A" w14:textId="77777777" w:rsidR="00160299" w:rsidRDefault="00000000">
            <w:pPr>
              <w:pStyle w:val="Compact"/>
            </w:pPr>
            <w:r>
              <w:rPr>
                <w:rFonts w:hint="eastAsia"/>
              </w:rPr>
              <w:lastRenderedPageBreak/>
              <w:t>建立完善的质量</w:t>
            </w:r>
            <w:r>
              <w:rPr>
                <w:rFonts w:hint="eastAsia"/>
              </w:rPr>
              <w:lastRenderedPageBreak/>
              <w:t>指标体系</w:t>
            </w:r>
          </w:p>
        </w:tc>
        <w:tc>
          <w:tcPr>
            <w:tcW w:w="1584" w:type="dxa"/>
          </w:tcPr>
          <w:p w14:paraId="60A3DD54" w14:textId="77777777" w:rsidR="00160299" w:rsidRDefault="00000000">
            <w:pPr>
              <w:pStyle w:val="Compact"/>
            </w:pPr>
            <w:r>
              <w:rPr>
                <w:rFonts w:hint="eastAsia"/>
              </w:rPr>
              <w:lastRenderedPageBreak/>
              <w:t>持续改进，量化</w:t>
            </w:r>
            <w:r>
              <w:rPr>
                <w:rFonts w:hint="eastAsia"/>
              </w:rPr>
              <w:lastRenderedPageBreak/>
              <w:t>效果</w:t>
            </w:r>
          </w:p>
        </w:tc>
        <w:tc>
          <w:tcPr>
            <w:tcW w:w="1584" w:type="dxa"/>
          </w:tcPr>
          <w:p w14:paraId="096EDA54" w14:textId="77777777" w:rsidR="00160299" w:rsidRDefault="00000000">
            <w:pPr>
              <w:pStyle w:val="Compact"/>
            </w:pPr>
            <w:r>
              <w:rPr>
                <w:rFonts w:hint="eastAsia"/>
              </w:rPr>
              <w:lastRenderedPageBreak/>
              <w:t>某大数据公司测</w:t>
            </w:r>
            <w:r>
              <w:rPr>
                <w:rFonts w:hint="eastAsia"/>
              </w:rPr>
              <w:lastRenderedPageBreak/>
              <w:t>试效率提升</w:t>
            </w:r>
            <w:r>
              <w:rPr>
                <w:rFonts w:hint="eastAsia"/>
              </w:rPr>
              <w:t>300%</w:t>
            </w:r>
          </w:p>
        </w:tc>
      </w:tr>
    </w:tbl>
    <w:p w14:paraId="17874438" w14:textId="77777777" w:rsidR="00160299" w:rsidRDefault="00000000">
      <w:pPr>
        <w:pStyle w:val="BodyText"/>
      </w:pPr>
      <w:r>
        <w:rPr>
          <w:rFonts w:hint="eastAsia"/>
          <w:b/>
          <w:bCs/>
        </w:rPr>
        <w:lastRenderedPageBreak/>
        <w:t>最佳实践实施路线图</w:t>
      </w:r>
      <w:r>
        <w:t xml:space="preserve">: </w:t>
      </w:r>
      <w:r>
        <w:rPr>
          <w:noProof/>
        </w:rPr>
        <w:drawing>
          <wp:inline distT="0" distB="0" distL="0" distR="0" wp14:anchorId="16E05DBD" wp14:editId="3878CF70">
            <wp:extent cx="5334000" cy="3129642"/>
            <wp:effectExtent l="0" t="0" r="0" b="0"/>
            <wp:docPr id="559" name="Picture" descr="Mermaid Diagram"/>
            <wp:cNvGraphicFramePr/>
            <a:graphic xmlns:a="http://schemas.openxmlformats.org/drawingml/2006/main">
              <a:graphicData uri="http://schemas.openxmlformats.org/drawingml/2006/picture">
                <pic:pic xmlns:pic="http://schemas.openxmlformats.org/drawingml/2006/picture">
                  <pic:nvPicPr>
                    <pic:cNvPr id="560" name="Picture" descr="mermaid_46.png"/>
                    <pic:cNvPicPr>
                      <a:picLocks noChangeAspect="1" noChangeArrowheads="1"/>
                    </pic:cNvPicPr>
                  </pic:nvPicPr>
                  <pic:blipFill>
                    <a:blip r:embed="rId99"/>
                    <a:stretch>
                      <a:fillRect/>
                    </a:stretch>
                  </pic:blipFill>
                  <pic:spPr bwMode="auto">
                    <a:xfrm>
                      <a:off x="0" y="0"/>
                      <a:ext cx="5334000" cy="3129642"/>
                    </a:xfrm>
                    <a:prstGeom prst="rect">
                      <a:avLst/>
                    </a:prstGeom>
                    <a:noFill/>
                    <a:ln w="9525">
                      <a:noFill/>
                      <a:headEnd/>
                      <a:tailEnd/>
                    </a:ln>
                  </pic:spPr>
                </pic:pic>
              </a:graphicData>
            </a:graphic>
          </wp:inline>
        </w:drawing>
      </w:r>
    </w:p>
    <w:p w14:paraId="3B50CBAC" w14:textId="77777777" w:rsidR="00160299" w:rsidRDefault="00000000">
      <w:pPr>
        <w:pStyle w:val="BodyText"/>
      </w:pPr>
      <w:r>
        <w:rPr>
          <w:rFonts w:hint="eastAsia"/>
          <w:b/>
          <w:bCs/>
        </w:rPr>
        <w:t>成功案例分析</w:t>
      </w:r>
      <w:r>
        <w:t>:</w:t>
      </w:r>
    </w:p>
    <w:p w14:paraId="25A24939"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某大型电商公司的自动化转型</w:t>
      </w:r>
      <w:r>
        <w:t xml:space="preserve"> - </w:t>
      </w:r>
      <w:r>
        <w:rPr>
          <w:rFonts w:hint="eastAsia"/>
          <w:b/>
          <w:bCs/>
        </w:rPr>
        <w:t>背景</w:t>
      </w:r>
      <w:r>
        <w:t xml:space="preserve">: </w:t>
      </w:r>
      <w:r>
        <w:rPr>
          <w:rFonts w:hint="eastAsia"/>
        </w:rPr>
        <w:t>日均数据处理量</w:t>
      </w:r>
      <w:r>
        <w:rPr>
          <w:rFonts w:hint="eastAsia"/>
        </w:rPr>
        <w:t>PB</w:t>
      </w:r>
      <w:r>
        <w:rPr>
          <w:rFonts w:hint="eastAsia"/>
        </w:rPr>
        <w:t>级，传统手动测试效率低下，缺陷发现滞后</w:t>
      </w:r>
      <w:r>
        <w:t xml:space="preserve"> - </w:t>
      </w:r>
      <w:r>
        <w:rPr>
          <w:rFonts w:hint="eastAsia"/>
          <w:b/>
          <w:bCs/>
        </w:rPr>
        <w:t>实施策略</w:t>
      </w:r>
      <w:r>
        <w:t xml:space="preserve">: - </w:t>
      </w:r>
      <w:r>
        <w:rPr>
          <w:rFonts w:hint="eastAsia"/>
        </w:rPr>
        <w:t>优先自动化核心数据管道测试（订单处理、库存同步、推荐引擎）</w:t>
      </w:r>
      <w:r>
        <w:t xml:space="preserve"> - </w:t>
      </w:r>
      <w:r>
        <w:rPr>
          <w:rFonts w:hint="eastAsia"/>
        </w:rPr>
        <w:t>建立数据质量自动化监控（完整性、准确性、时序性校验）</w:t>
      </w:r>
      <w:r>
        <w:t xml:space="preserve"> - </w:t>
      </w:r>
      <w:r>
        <w:rPr>
          <w:rFonts w:hint="eastAsia"/>
        </w:rPr>
        <w:t>集成</w:t>
      </w:r>
      <w:r>
        <w:rPr>
          <w:rFonts w:hint="eastAsia"/>
        </w:rPr>
        <w:t>CI/CD</w:t>
      </w:r>
      <w:r>
        <w:rPr>
          <w:rFonts w:hint="eastAsia"/>
        </w:rPr>
        <w:t>实现持续测试（每次代码提交触发核心测试）</w:t>
      </w:r>
      <w:r>
        <w:t xml:space="preserve"> - </w:t>
      </w:r>
      <w:r>
        <w:rPr>
          <w:rFonts w:hint="eastAsia"/>
          <w:b/>
          <w:bCs/>
        </w:rPr>
        <w:t>量化效果</w:t>
      </w:r>
      <w:r>
        <w:t xml:space="preserve">: - </w:t>
      </w:r>
      <w:r>
        <w:rPr>
          <w:rFonts w:hint="eastAsia"/>
        </w:rPr>
        <w:t>测试执行时间从</w:t>
      </w:r>
      <w:r>
        <w:rPr>
          <w:rFonts w:hint="eastAsia"/>
        </w:rPr>
        <w:t>8</w:t>
      </w:r>
      <w:r>
        <w:rPr>
          <w:rFonts w:hint="eastAsia"/>
        </w:rPr>
        <w:t>小时缩短到</w:t>
      </w:r>
      <w:r>
        <w:rPr>
          <w:rFonts w:hint="eastAsia"/>
        </w:rPr>
        <w:t>30</w:t>
      </w:r>
      <w:r>
        <w:rPr>
          <w:rFonts w:hint="eastAsia"/>
        </w:rPr>
        <w:t>分钟（效率提升</w:t>
      </w:r>
      <w:r>
        <w:rPr>
          <w:rFonts w:hint="eastAsia"/>
        </w:rPr>
        <w:t>93%</w:t>
      </w:r>
      <w:r>
        <w:rPr>
          <w:rFonts w:hint="eastAsia"/>
        </w:rPr>
        <w:t>）</w:t>
      </w:r>
      <w:r>
        <w:t xml:space="preserve"> - </w:t>
      </w:r>
      <w:r>
        <w:rPr>
          <w:rFonts w:hint="eastAsia"/>
        </w:rPr>
        <w:t>缺陷发现率提升</w:t>
      </w:r>
      <w:r>
        <w:rPr>
          <w:rFonts w:hint="eastAsia"/>
        </w:rPr>
        <w:t>60%</w:t>
      </w:r>
      <w:r>
        <w:rPr>
          <w:rFonts w:hint="eastAsia"/>
        </w:rPr>
        <w:t>（从发布后发现改为开发中发现）</w:t>
      </w:r>
      <w:r>
        <w:t xml:space="preserve"> - </w:t>
      </w:r>
      <w:r>
        <w:rPr>
          <w:rFonts w:hint="eastAsia"/>
        </w:rPr>
        <w:t>发布频率从每月</w:t>
      </w:r>
      <w:r>
        <w:rPr>
          <w:rFonts w:hint="eastAsia"/>
        </w:rPr>
        <w:t>1</w:t>
      </w:r>
      <w:r>
        <w:rPr>
          <w:rFonts w:hint="eastAsia"/>
        </w:rPr>
        <w:t>次提升到每日多次（发布效率提升</w:t>
      </w:r>
      <w:r>
        <w:rPr>
          <w:rFonts w:hint="eastAsia"/>
        </w:rPr>
        <w:t>30</w:t>
      </w:r>
      <w:r>
        <w:rPr>
          <w:rFonts w:hint="eastAsia"/>
        </w:rPr>
        <w:t>倍）</w:t>
      </w:r>
      <w:r>
        <w:t xml:space="preserve"> - </w:t>
      </w:r>
      <w:r>
        <w:rPr>
          <w:rFonts w:hint="eastAsia"/>
        </w:rPr>
        <w:t>人力成本节省</w:t>
      </w:r>
      <w:r>
        <w:rPr>
          <w:rFonts w:hint="eastAsia"/>
        </w:rPr>
        <w:t>40%</w:t>
      </w:r>
      <w:r>
        <w:rPr>
          <w:rFonts w:hint="eastAsia"/>
        </w:rPr>
        <w:t>（从</w:t>
      </w:r>
      <w:r>
        <w:rPr>
          <w:rFonts w:hint="eastAsia"/>
        </w:rPr>
        <w:t>10</w:t>
      </w:r>
      <w:r>
        <w:rPr>
          <w:rFonts w:hint="eastAsia"/>
        </w:rPr>
        <w:t>人团队缩减到</w:t>
      </w:r>
      <w:r>
        <w:rPr>
          <w:rFonts w:hint="eastAsia"/>
        </w:rPr>
        <w:t>6</w:t>
      </w:r>
      <w:r>
        <w:rPr>
          <w:rFonts w:hint="eastAsia"/>
        </w:rPr>
        <w:t>人）</w:t>
      </w:r>
      <w:r>
        <w:t xml:space="preserve"> - </w:t>
      </w:r>
      <w:r>
        <w:rPr>
          <w:rFonts w:hint="eastAsia"/>
        </w:rPr>
        <w:t>ROI</w:t>
      </w:r>
      <w:r>
        <w:rPr>
          <w:rFonts w:hint="eastAsia"/>
        </w:rPr>
        <w:t>（投资回报率）达到</w:t>
      </w:r>
      <w:r>
        <w:rPr>
          <w:rFonts w:hint="eastAsia"/>
        </w:rPr>
        <w:t>350%</w:t>
      </w:r>
      <w:r>
        <w:rPr>
          <w:rFonts w:hint="eastAsia"/>
        </w:rPr>
        <w:t>（第一年即收回投资）</w:t>
      </w:r>
      <w:r>
        <w:t xml:space="preserve"> - </w:t>
      </w:r>
      <w:r>
        <w:rPr>
          <w:rFonts w:hint="eastAsia"/>
          <w:b/>
          <w:bCs/>
        </w:rPr>
        <w:t>关键成功因素</w:t>
      </w:r>
      <w:r>
        <w:t xml:space="preserve">: </w:t>
      </w:r>
      <w:r>
        <w:rPr>
          <w:rFonts w:hint="eastAsia"/>
        </w:rPr>
        <w:t>管理层强力支持、渐进式实施（</w:t>
      </w:r>
      <w:r>
        <w:rPr>
          <w:rFonts w:hint="eastAsia"/>
        </w:rPr>
        <w:t>3</w:t>
      </w:r>
      <w:r>
        <w:rPr>
          <w:rFonts w:hint="eastAsia"/>
        </w:rPr>
        <w:t>个月试点</w:t>
      </w:r>
      <w:r>
        <w:rPr>
          <w:rFonts w:hint="eastAsia"/>
        </w:rPr>
        <w:t>+9</w:t>
      </w:r>
      <w:r>
        <w:rPr>
          <w:rFonts w:hint="eastAsia"/>
        </w:rPr>
        <w:t>个月推广）、技术团队全面赋能</w:t>
      </w:r>
      <w:r>
        <w:t xml:space="preserve"> - </w:t>
      </w:r>
      <w:r>
        <w:rPr>
          <w:rFonts w:hint="eastAsia"/>
          <w:b/>
          <w:bCs/>
        </w:rPr>
        <w:t>实施步骤</w:t>
      </w:r>
      <w:r>
        <w:t xml:space="preserve">: 1. </w:t>
      </w:r>
      <w:r>
        <w:rPr>
          <w:rFonts w:hint="eastAsia"/>
        </w:rPr>
        <w:t>第</w:t>
      </w:r>
      <w:r>
        <w:rPr>
          <w:rFonts w:hint="eastAsia"/>
        </w:rPr>
        <w:t>1-2</w:t>
      </w:r>
      <w:r>
        <w:rPr>
          <w:rFonts w:hint="eastAsia"/>
        </w:rPr>
        <w:t>月：核心团队组建，技术调研和架构设计</w:t>
      </w:r>
      <w:r>
        <w:t xml:space="preserve"> 2. </w:t>
      </w:r>
      <w:r>
        <w:rPr>
          <w:rFonts w:hint="eastAsia"/>
        </w:rPr>
        <w:t>第</w:t>
      </w:r>
      <w:r>
        <w:rPr>
          <w:rFonts w:hint="eastAsia"/>
        </w:rPr>
        <w:t>3-4</w:t>
      </w:r>
      <w:r>
        <w:rPr>
          <w:rFonts w:hint="eastAsia"/>
        </w:rPr>
        <w:t>月：核心模块开发，第一个业务线试点</w:t>
      </w:r>
      <w:r>
        <w:t xml:space="preserve"> 3. </w:t>
      </w:r>
      <w:r>
        <w:rPr>
          <w:rFonts w:hint="eastAsia"/>
        </w:rPr>
        <w:t>第</w:t>
      </w:r>
      <w:r>
        <w:rPr>
          <w:rFonts w:hint="eastAsia"/>
        </w:rPr>
        <w:t>5-8</w:t>
      </w:r>
      <w:r>
        <w:rPr>
          <w:rFonts w:hint="eastAsia"/>
        </w:rPr>
        <w:t>月：扩展到</w:t>
      </w:r>
      <w:r>
        <w:rPr>
          <w:rFonts w:hint="eastAsia"/>
        </w:rPr>
        <w:t>5</w:t>
      </w:r>
      <w:r>
        <w:rPr>
          <w:rFonts w:hint="eastAsia"/>
        </w:rPr>
        <w:t>个业务线，完善监控和报告体系</w:t>
      </w:r>
      <w:r>
        <w:t xml:space="preserve"> 4. </w:t>
      </w:r>
      <w:r>
        <w:rPr>
          <w:rFonts w:hint="eastAsia"/>
        </w:rPr>
        <w:t>第</w:t>
      </w:r>
      <w:r>
        <w:rPr>
          <w:rFonts w:hint="eastAsia"/>
        </w:rPr>
        <w:t>9-12</w:t>
      </w:r>
      <w:r>
        <w:rPr>
          <w:rFonts w:hint="eastAsia"/>
        </w:rPr>
        <w:t>月：全公司推广，建立运维和优化机制</w:t>
      </w:r>
    </w:p>
    <w:p w14:paraId="5DDFCAF9"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某金融科技公司的质量保障体系</w:t>
      </w:r>
      <w:r>
        <w:t xml:space="preserve"> - </w:t>
      </w:r>
      <w:r>
        <w:rPr>
          <w:rFonts w:hint="eastAsia"/>
          <w:b/>
          <w:bCs/>
        </w:rPr>
        <w:t>背景</w:t>
      </w:r>
      <w:r>
        <w:t xml:space="preserve">: </w:t>
      </w:r>
      <w:r>
        <w:rPr>
          <w:rFonts w:hint="eastAsia"/>
        </w:rPr>
        <w:t>监管要求严格，数据质量要求极高，传统测试无法满足合规需求</w:t>
      </w:r>
      <w:r>
        <w:t xml:space="preserve"> - </w:t>
      </w:r>
      <w:r>
        <w:rPr>
          <w:rFonts w:hint="eastAsia"/>
          <w:b/>
          <w:bCs/>
        </w:rPr>
        <w:t>实施策略</w:t>
      </w:r>
      <w:r>
        <w:t xml:space="preserve">: - </w:t>
      </w:r>
      <w:r>
        <w:rPr>
          <w:rFonts w:hint="eastAsia"/>
        </w:rPr>
        <w:t>构建端到端数据血缘追踪（从数据源到业务报表的完整链路）</w:t>
      </w:r>
      <w:r>
        <w:t xml:space="preserve"> - </w:t>
      </w:r>
      <w:r>
        <w:rPr>
          <w:rFonts w:hint="eastAsia"/>
        </w:rPr>
        <w:t>实施自动化合规性测试（数据脱敏、隐私保护、审计日志）</w:t>
      </w:r>
      <w:r>
        <w:t xml:space="preserve"> - </w:t>
      </w:r>
      <w:r>
        <w:rPr>
          <w:rFonts w:hint="eastAsia"/>
        </w:rPr>
        <w:t>建立质量指标监控面板（实时监控关键质量指标）</w:t>
      </w:r>
      <w:r>
        <w:t xml:space="preserve"> - </w:t>
      </w:r>
      <w:r>
        <w:rPr>
          <w:rFonts w:hint="eastAsia"/>
          <w:b/>
          <w:bCs/>
        </w:rPr>
        <w:t>量化效果</w:t>
      </w:r>
      <w:r>
        <w:t xml:space="preserve">: - </w:t>
      </w:r>
      <w:r>
        <w:rPr>
          <w:rFonts w:hint="eastAsia"/>
        </w:rPr>
        <w:t>数据质量问题发现提前</w:t>
      </w:r>
      <w:r>
        <w:rPr>
          <w:rFonts w:hint="eastAsia"/>
        </w:rPr>
        <w:t>80%</w:t>
      </w:r>
      <w:r>
        <w:rPr>
          <w:rFonts w:hint="eastAsia"/>
        </w:rPr>
        <w:t>（从业务使用时发现改为数据处理中发现）</w:t>
      </w:r>
      <w:r>
        <w:t xml:space="preserve"> - </w:t>
      </w:r>
      <w:r>
        <w:rPr>
          <w:rFonts w:hint="eastAsia"/>
        </w:rPr>
        <w:t>合规性测试覆盖率达到</w:t>
      </w:r>
      <w:r>
        <w:rPr>
          <w:rFonts w:hint="eastAsia"/>
        </w:rPr>
        <w:t>100%</w:t>
      </w:r>
      <w:r>
        <w:rPr>
          <w:rFonts w:hint="eastAsia"/>
        </w:rPr>
        <w:t>（覆盖所有监管要求的测试场景）</w:t>
      </w:r>
      <w:r>
        <w:t xml:space="preserve"> - </w:t>
      </w:r>
      <w:r>
        <w:rPr>
          <w:rFonts w:hint="eastAsia"/>
        </w:rPr>
        <w:t>客户投诉率下降</w:t>
      </w:r>
      <w:r>
        <w:rPr>
          <w:rFonts w:hint="eastAsia"/>
        </w:rPr>
        <w:t>50%</w:t>
      </w:r>
      <w:r>
        <w:rPr>
          <w:rFonts w:hint="eastAsia"/>
        </w:rPr>
        <w:t>（数据质量问题导致的投诉减少）</w:t>
      </w:r>
      <w:r>
        <w:t xml:space="preserve"> - </w:t>
      </w:r>
      <w:r>
        <w:rPr>
          <w:rFonts w:hint="eastAsia"/>
        </w:rPr>
        <w:t>审计效率提升</w:t>
      </w:r>
      <w:r>
        <w:rPr>
          <w:rFonts w:hint="eastAsia"/>
        </w:rPr>
        <w:t>70%</w:t>
      </w:r>
      <w:r>
        <w:rPr>
          <w:rFonts w:hint="eastAsia"/>
        </w:rPr>
        <w:t>（自</w:t>
      </w:r>
      <w:r>
        <w:rPr>
          <w:rFonts w:hint="eastAsia"/>
        </w:rPr>
        <w:lastRenderedPageBreak/>
        <w:t>动化生成合规性报告）</w:t>
      </w:r>
      <w:r>
        <w:t xml:space="preserve"> - </w:t>
      </w:r>
      <w:r>
        <w:rPr>
          <w:rFonts w:hint="eastAsia"/>
        </w:rPr>
        <w:t>系统可用性提升至</w:t>
      </w:r>
      <w:r>
        <w:rPr>
          <w:rFonts w:hint="eastAsia"/>
        </w:rPr>
        <w:t>99.99%</w:t>
      </w:r>
      <w:r>
        <w:rPr>
          <w:rFonts w:hint="eastAsia"/>
        </w:rPr>
        <w:t>（通过自动化监控和快速修复）</w:t>
      </w:r>
      <w:r>
        <w:t xml:space="preserve"> - </w:t>
      </w:r>
      <w:r>
        <w:rPr>
          <w:rFonts w:hint="eastAsia"/>
          <w:b/>
          <w:bCs/>
        </w:rPr>
        <w:t>关键成功因素</w:t>
      </w:r>
      <w:r>
        <w:t xml:space="preserve">: </w:t>
      </w:r>
      <w:r>
        <w:rPr>
          <w:rFonts w:hint="eastAsia"/>
        </w:rPr>
        <w:t>业务与技术深度融合、标准化流程建立、持续监控机制</w:t>
      </w:r>
      <w:r>
        <w:t xml:space="preserve"> - </w:t>
      </w:r>
      <w:r>
        <w:rPr>
          <w:rFonts w:hint="eastAsia"/>
          <w:b/>
          <w:bCs/>
        </w:rPr>
        <w:t>实施步骤</w:t>
      </w:r>
      <w:r>
        <w:t xml:space="preserve">: 1. </w:t>
      </w:r>
      <w:r>
        <w:rPr>
          <w:rFonts w:hint="eastAsia"/>
        </w:rPr>
        <w:t>第</w:t>
      </w:r>
      <w:r>
        <w:rPr>
          <w:rFonts w:hint="eastAsia"/>
        </w:rPr>
        <w:t>1</w:t>
      </w:r>
      <w:r>
        <w:rPr>
          <w:rFonts w:hint="eastAsia"/>
        </w:rPr>
        <w:t>月：合规需求梳理，建立质量指标体系</w:t>
      </w:r>
      <w:r>
        <w:t xml:space="preserve"> 2. </w:t>
      </w:r>
      <w:r>
        <w:rPr>
          <w:rFonts w:hint="eastAsia"/>
        </w:rPr>
        <w:t>第</w:t>
      </w:r>
      <w:r>
        <w:rPr>
          <w:rFonts w:hint="eastAsia"/>
        </w:rPr>
        <w:t>2-3</w:t>
      </w:r>
      <w:r>
        <w:rPr>
          <w:rFonts w:hint="eastAsia"/>
        </w:rPr>
        <w:t>月：核心质量校验模块开发，数据血缘追踪建立</w:t>
      </w:r>
      <w:r>
        <w:t xml:space="preserve"> 3. </w:t>
      </w:r>
      <w:r>
        <w:rPr>
          <w:rFonts w:hint="eastAsia"/>
        </w:rPr>
        <w:t>第</w:t>
      </w:r>
      <w:r>
        <w:rPr>
          <w:rFonts w:hint="eastAsia"/>
        </w:rPr>
        <w:t>4-6</w:t>
      </w:r>
      <w:r>
        <w:rPr>
          <w:rFonts w:hint="eastAsia"/>
        </w:rPr>
        <w:t>月：合规测试用例自动化，监控面板搭建</w:t>
      </w:r>
      <w:r>
        <w:t xml:space="preserve"> 4. </w:t>
      </w:r>
      <w:r>
        <w:rPr>
          <w:rFonts w:hint="eastAsia"/>
        </w:rPr>
        <w:t>第</w:t>
      </w:r>
      <w:r>
        <w:rPr>
          <w:rFonts w:hint="eastAsia"/>
        </w:rPr>
        <w:t>7-12</w:t>
      </w:r>
      <w:r>
        <w:rPr>
          <w:rFonts w:hint="eastAsia"/>
        </w:rPr>
        <w:t>月：全业务线覆盖，持续优化和审计配合</w:t>
      </w:r>
    </w:p>
    <w:p w14:paraId="6D7AA64B" w14:textId="77777777" w:rsidR="00160299" w:rsidRDefault="00000000">
      <w:pPr>
        <w:pStyle w:val="BodyText"/>
      </w:pPr>
      <w:r>
        <w:rPr>
          <w:rFonts w:hint="eastAsia"/>
          <w:b/>
          <w:bCs/>
        </w:rPr>
        <w:t>实施指南</w:t>
      </w:r>
      <w:r>
        <w:t>:</w:t>
      </w:r>
    </w:p>
    <w:p w14:paraId="154A8468" w14:textId="77777777" w:rsidR="00160299" w:rsidRDefault="00000000">
      <w:pPr>
        <w:pStyle w:val="Compact"/>
        <w:numPr>
          <w:ilvl w:val="0"/>
          <w:numId w:val="333"/>
        </w:numPr>
      </w:pPr>
      <w:r>
        <w:rPr>
          <w:rFonts w:hint="eastAsia"/>
          <w:b/>
          <w:bCs/>
        </w:rPr>
        <w:t>评估现状</w:t>
      </w:r>
      <w:r>
        <w:t xml:space="preserve">: </w:t>
      </w:r>
      <w:r>
        <w:rPr>
          <w:rFonts w:hint="eastAsia"/>
        </w:rPr>
        <w:t>分析当前云环境分布和测试需求</w:t>
      </w:r>
    </w:p>
    <w:p w14:paraId="66C658AE" w14:textId="77777777" w:rsidR="00160299" w:rsidRDefault="00000000">
      <w:pPr>
        <w:pStyle w:val="Compact"/>
        <w:numPr>
          <w:ilvl w:val="0"/>
          <w:numId w:val="333"/>
        </w:numPr>
      </w:pPr>
      <w:r>
        <w:rPr>
          <w:rFonts w:hint="eastAsia"/>
          <w:b/>
          <w:bCs/>
        </w:rPr>
        <w:t>制定策略</w:t>
      </w:r>
      <w:r>
        <w:t xml:space="preserve">: </w:t>
      </w:r>
      <w:r>
        <w:rPr>
          <w:rFonts w:hint="eastAsia"/>
        </w:rPr>
        <w:t>确定多云测试目标和实施路线图</w:t>
      </w:r>
    </w:p>
    <w:p w14:paraId="6244EF50" w14:textId="77777777" w:rsidR="00160299" w:rsidRDefault="00000000">
      <w:pPr>
        <w:pStyle w:val="Compact"/>
        <w:numPr>
          <w:ilvl w:val="0"/>
          <w:numId w:val="333"/>
        </w:numPr>
      </w:pPr>
      <w:r>
        <w:rPr>
          <w:rFonts w:hint="eastAsia"/>
          <w:b/>
          <w:bCs/>
        </w:rPr>
        <w:t>技术选型</w:t>
      </w:r>
      <w:r>
        <w:t xml:space="preserve">: </w:t>
      </w:r>
      <w:r>
        <w:rPr>
          <w:rFonts w:hint="eastAsia"/>
        </w:rPr>
        <w:t>选择合适的云集成和测试工具</w:t>
      </w:r>
    </w:p>
    <w:p w14:paraId="099DC3AE" w14:textId="77777777" w:rsidR="00160299" w:rsidRDefault="00000000">
      <w:pPr>
        <w:pStyle w:val="Compact"/>
        <w:numPr>
          <w:ilvl w:val="0"/>
          <w:numId w:val="333"/>
        </w:numPr>
      </w:pPr>
      <w:r>
        <w:rPr>
          <w:rFonts w:hint="eastAsia"/>
          <w:b/>
          <w:bCs/>
        </w:rPr>
        <w:t>架构设计</w:t>
      </w:r>
      <w:r>
        <w:t xml:space="preserve">: </w:t>
      </w:r>
      <w:r>
        <w:rPr>
          <w:rFonts w:hint="eastAsia"/>
        </w:rPr>
        <w:t>设计多云测试总体架构和组件关系</w:t>
      </w:r>
    </w:p>
    <w:p w14:paraId="0468A81B" w14:textId="77777777" w:rsidR="00160299" w:rsidRDefault="00000000">
      <w:pPr>
        <w:pStyle w:val="Compact"/>
        <w:numPr>
          <w:ilvl w:val="0"/>
          <w:numId w:val="333"/>
        </w:numPr>
      </w:pPr>
      <w:r>
        <w:rPr>
          <w:rFonts w:hint="eastAsia"/>
          <w:b/>
          <w:bCs/>
        </w:rPr>
        <w:t>分阶段实施</w:t>
      </w:r>
      <w:r>
        <w:t xml:space="preserve">: </w:t>
      </w:r>
      <w:r>
        <w:rPr>
          <w:rFonts w:hint="eastAsia"/>
        </w:rPr>
        <w:t>优先核心场景，逐步扩展覆盖范围</w:t>
      </w:r>
    </w:p>
    <w:p w14:paraId="3E05C8A2" w14:textId="77777777" w:rsidR="00160299" w:rsidRDefault="00000000">
      <w:pPr>
        <w:pStyle w:val="Compact"/>
        <w:numPr>
          <w:ilvl w:val="0"/>
          <w:numId w:val="333"/>
        </w:numPr>
      </w:pPr>
      <w:r>
        <w:rPr>
          <w:rFonts w:hint="eastAsia"/>
          <w:b/>
          <w:bCs/>
        </w:rPr>
        <w:t>持续优化</w:t>
      </w:r>
      <w:r>
        <w:t xml:space="preserve">: </w:t>
      </w:r>
      <w:r>
        <w:rPr>
          <w:rFonts w:hint="eastAsia"/>
        </w:rPr>
        <w:t>建立监控机制，持续改进测试质量</w:t>
      </w:r>
    </w:p>
    <w:p w14:paraId="7EEECADC" w14:textId="77777777" w:rsidR="00160299" w:rsidRDefault="00000000">
      <w:pPr>
        <w:pStyle w:val="BlockText"/>
      </w:pPr>
      <w:r>
        <w:rPr>
          <w:rFonts w:hint="eastAsia"/>
        </w:rPr>
        <w:t>实践建议</w:t>
      </w:r>
    </w:p>
    <w:p w14:paraId="29E95C39" w14:textId="77777777" w:rsidR="00160299" w:rsidRDefault="00000000">
      <w:pPr>
        <w:pStyle w:val="Compact"/>
        <w:numPr>
          <w:ilvl w:val="0"/>
          <w:numId w:val="334"/>
        </w:numPr>
      </w:pPr>
      <w:r>
        <w:rPr>
          <w:rFonts w:hint="eastAsia"/>
        </w:rPr>
        <w:t>优先解决数据一致性问题，这是多云测试的核心挑战</w:t>
      </w:r>
    </w:p>
    <w:p w14:paraId="7883CBBF" w14:textId="77777777" w:rsidR="00160299" w:rsidRDefault="00000000">
      <w:pPr>
        <w:pStyle w:val="Compact"/>
        <w:numPr>
          <w:ilvl w:val="0"/>
          <w:numId w:val="334"/>
        </w:numPr>
      </w:pPr>
      <w:r>
        <w:rPr>
          <w:rFonts w:hint="eastAsia"/>
        </w:rPr>
        <w:t>建立统一的监控和告警体系，确保问题及时发现</w:t>
      </w:r>
    </w:p>
    <w:p w14:paraId="732C64CE" w14:textId="77777777" w:rsidR="00160299" w:rsidRDefault="00000000">
      <w:pPr>
        <w:pStyle w:val="Compact"/>
        <w:numPr>
          <w:ilvl w:val="0"/>
          <w:numId w:val="334"/>
        </w:numPr>
      </w:pPr>
      <w:r>
        <w:rPr>
          <w:rFonts w:hint="eastAsia"/>
        </w:rPr>
        <w:t>重视安全合规性，从架构设计阶段就开始考虑</w:t>
      </w:r>
    </w:p>
    <w:p w14:paraId="09242DF2" w14:textId="77777777" w:rsidR="00160299" w:rsidRDefault="00000000">
      <w:pPr>
        <w:pStyle w:val="Compact"/>
        <w:numPr>
          <w:ilvl w:val="0"/>
          <w:numId w:val="334"/>
        </w:numPr>
      </w:pPr>
      <w:r>
        <w:rPr>
          <w:rFonts w:hint="eastAsia"/>
        </w:rPr>
        <w:t>培养多云技能团队，掌握</w:t>
      </w:r>
      <w:r>
        <w:rPr>
          <w:rFonts w:hint="eastAsia"/>
        </w:rPr>
        <w:t>AWS</w:t>
      </w:r>
      <w:r>
        <w:rPr>
          <w:rFonts w:hint="eastAsia"/>
        </w:rPr>
        <w:t>、</w:t>
      </w:r>
      <w:r>
        <w:rPr>
          <w:rFonts w:hint="eastAsia"/>
        </w:rPr>
        <w:t>Azure</w:t>
      </w:r>
      <w:r>
        <w:rPr>
          <w:rFonts w:hint="eastAsia"/>
        </w:rPr>
        <w:t>、</w:t>
      </w:r>
      <w:r>
        <w:rPr>
          <w:rFonts w:hint="eastAsia"/>
        </w:rPr>
        <w:t>GCP</w:t>
      </w:r>
      <w:r>
        <w:rPr>
          <w:rFonts w:hint="eastAsia"/>
        </w:rPr>
        <w:t>等平台技术</w:t>
      </w:r>
    </w:p>
    <w:p w14:paraId="4C03612C" w14:textId="77777777" w:rsidR="00160299" w:rsidRDefault="00000000">
      <w:pPr>
        <w:pStyle w:val="Compact"/>
        <w:numPr>
          <w:ilvl w:val="0"/>
          <w:numId w:val="334"/>
        </w:numPr>
      </w:pPr>
      <w:r>
        <w:rPr>
          <w:rFonts w:hint="eastAsia"/>
        </w:rPr>
        <w:t>建立成本优化机制，避免云资源浪费</w:t>
      </w:r>
    </w:p>
    <w:p w14:paraId="38B3C108" w14:textId="77777777" w:rsidR="00160299" w:rsidRDefault="00000000">
      <w:pPr>
        <w:pStyle w:val="FirstParagraph"/>
      </w:pPr>
      <w:r>
        <w:rPr>
          <w:rFonts w:hint="eastAsia"/>
          <w:b/>
          <w:bCs/>
        </w:rPr>
        <w:t>章节总结</w:t>
      </w:r>
    </w:p>
    <w:p w14:paraId="630126E5" w14:textId="77777777" w:rsidR="00160299" w:rsidRDefault="00000000">
      <w:pPr>
        <w:pStyle w:val="BodyText"/>
      </w:pPr>
      <w:r>
        <w:rPr>
          <w:rFonts w:hint="eastAsia"/>
        </w:rPr>
        <w:t>本章全面阐述了多云</w:t>
      </w:r>
      <w:r>
        <w:rPr>
          <w:rFonts w:hint="eastAsia"/>
        </w:rPr>
        <w:t>(Multi-Cloud)</w:t>
      </w:r>
      <w:r>
        <w:rPr>
          <w:rFonts w:hint="eastAsia"/>
        </w:rPr>
        <w:t>环境测试策略的完整体系，从架构设计到安全合规的系统化方法：</w:t>
      </w:r>
    </w:p>
    <w:p w14:paraId="3E3E1AF9" w14:textId="77777777" w:rsidR="00160299" w:rsidRDefault="00000000">
      <w:pPr>
        <w:pStyle w:val="BodyText"/>
      </w:pPr>
      <w:r>
        <w:rPr>
          <w:rFonts w:hint="eastAsia"/>
          <w:b/>
          <w:bCs/>
        </w:rPr>
        <w:t>核心架构设计</w:t>
      </w:r>
      <w:r>
        <w:rPr>
          <w:rFonts w:hint="eastAsia"/>
        </w:rPr>
        <w:t>：</w:t>
      </w:r>
      <w:r>
        <w:t xml:space="preserve"> - </w:t>
      </w:r>
      <w:r>
        <w:rPr>
          <w:rFonts w:hint="eastAsia"/>
        </w:rPr>
        <w:t>统一云集成框架实现了</w:t>
      </w:r>
      <w:r>
        <w:rPr>
          <w:rFonts w:hint="eastAsia"/>
        </w:rPr>
        <w:t>AWS</w:t>
      </w:r>
      <w:r>
        <w:rPr>
          <w:rFonts w:hint="eastAsia"/>
        </w:rPr>
        <w:t>、</w:t>
      </w:r>
      <w:r>
        <w:rPr>
          <w:rFonts w:hint="eastAsia"/>
        </w:rPr>
        <w:t>Azure</w:t>
      </w:r>
      <w:r>
        <w:rPr>
          <w:rFonts w:hint="eastAsia"/>
        </w:rPr>
        <w:t>、</w:t>
      </w:r>
      <w:r>
        <w:rPr>
          <w:rFonts w:hint="eastAsia"/>
        </w:rPr>
        <w:t>GCP</w:t>
      </w:r>
      <w:r>
        <w:rPr>
          <w:rFonts w:hint="eastAsia"/>
        </w:rPr>
        <w:t>等多云平台的无缝集成与服务抽象</w:t>
      </w:r>
      <w:r>
        <w:t xml:space="preserve"> - </w:t>
      </w:r>
      <w:r>
        <w:rPr>
          <w:rFonts w:hint="eastAsia"/>
        </w:rPr>
        <w:t>智能监控与告警系统提供全方位的多云环境观测、关联分析和自动修复能力</w:t>
      </w:r>
      <w:r>
        <w:t xml:space="preserve"> - </w:t>
      </w:r>
      <w:r>
        <w:rPr>
          <w:rFonts w:hint="eastAsia"/>
        </w:rPr>
        <w:t>数据一致性验证框架确保跨云数据同步的强一致性、最终一致性和因果一致性</w:t>
      </w:r>
      <w:r>
        <w:t xml:space="preserve"> - </w:t>
      </w:r>
      <w:r>
        <w:rPr>
          <w:rFonts w:hint="eastAsia"/>
        </w:rPr>
        <w:t>部署编排与迁移系统支持蓝绿部署、金丝雀部署和滚动部署的灵活策略</w:t>
      </w:r>
      <w:r>
        <w:t xml:space="preserve"> - </w:t>
      </w:r>
      <w:r>
        <w:rPr>
          <w:rFonts w:hint="eastAsia"/>
        </w:rPr>
        <w:t>混合云测试协调器实现公有云、私有云和本地环境的统一测试编排</w:t>
      </w:r>
    </w:p>
    <w:p w14:paraId="6F9D9EFE" w14:textId="77777777" w:rsidR="00160299" w:rsidRDefault="00000000">
      <w:pPr>
        <w:pStyle w:val="BodyText"/>
      </w:pPr>
      <w:r>
        <w:rPr>
          <w:rFonts w:hint="eastAsia"/>
          <w:b/>
          <w:bCs/>
        </w:rPr>
        <w:t>关键模块实现</w:t>
      </w:r>
      <w:r>
        <w:rPr>
          <w:rFonts w:hint="eastAsia"/>
        </w:rPr>
        <w:t>：</w:t>
      </w:r>
      <w:r>
        <w:t xml:space="preserve"> - </w:t>
      </w:r>
      <w:r>
        <w:rPr>
          <w:rFonts w:hint="eastAsia"/>
        </w:rPr>
        <w:t>云集成框架提供多云服务抽象和统一</w:t>
      </w:r>
      <w:r>
        <w:rPr>
          <w:rFonts w:hint="eastAsia"/>
        </w:rPr>
        <w:t>API</w:t>
      </w:r>
      <w:r>
        <w:rPr>
          <w:rFonts w:hint="eastAsia"/>
        </w:rPr>
        <w:t>接口，支持跨平台资源管理</w:t>
      </w:r>
      <w:r>
        <w:t xml:space="preserve"> - </w:t>
      </w:r>
      <w:r>
        <w:rPr>
          <w:rFonts w:hint="eastAsia"/>
        </w:rPr>
        <w:t>数据一致性验证器实现多模型一致性检查、冲突检测和自动解决机制</w:t>
      </w:r>
      <w:r>
        <w:t xml:space="preserve"> - </w:t>
      </w:r>
      <w:r>
        <w:rPr>
          <w:rFonts w:hint="eastAsia"/>
        </w:rPr>
        <w:t>部署编排器集成健康检查、回滚策略和多阶段验证的完整部署流程</w:t>
      </w:r>
      <w:r>
        <w:t xml:space="preserve"> - </w:t>
      </w:r>
      <w:r>
        <w:rPr>
          <w:rFonts w:hint="eastAsia"/>
        </w:rPr>
        <w:t>云原生测试工具链涵盖</w:t>
      </w:r>
      <w:r>
        <w:rPr>
          <w:rFonts w:hint="eastAsia"/>
        </w:rPr>
        <w:t>Kubernetes</w:t>
      </w:r>
      <w:r>
        <w:rPr>
          <w:rFonts w:hint="eastAsia"/>
        </w:rPr>
        <w:t>容器编排、</w:t>
      </w:r>
      <w:r>
        <w:rPr>
          <w:rFonts w:hint="eastAsia"/>
        </w:rPr>
        <w:t>Docker</w:t>
      </w:r>
      <w:r>
        <w:rPr>
          <w:rFonts w:hint="eastAsia"/>
        </w:rPr>
        <w:t>镜像测试和</w:t>
      </w:r>
      <w:r>
        <w:rPr>
          <w:rFonts w:hint="eastAsia"/>
        </w:rPr>
        <w:t>Istio</w:t>
      </w:r>
      <w:r>
        <w:rPr>
          <w:rFonts w:hint="eastAsia"/>
        </w:rPr>
        <w:t>服务网格验证</w:t>
      </w:r>
      <w:r>
        <w:t xml:space="preserve"> - </w:t>
      </w:r>
      <w:r>
        <w:rPr>
          <w:rFonts w:hint="eastAsia"/>
        </w:rPr>
        <w:t>多云安全测试框架确保身份访问管理、加密验证、网络安全和合规审计的全面覆盖</w:t>
      </w:r>
    </w:p>
    <w:p w14:paraId="0CE95CA1" w14:textId="77777777" w:rsidR="00160299" w:rsidRDefault="00000000">
      <w:pPr>
        <w:pStyle w:val="BodyText"/>
      </w:pPr>
      <w:r>
        <w:rPr>
          <w:rFonts w:hint="eastAsia"/>
          <w:b/>
          <w:bCs/>
        </w:rPr>
        <w:t>实践价值</w:t>
      </w:r>
      <w:r>
        <w:rPr>
          <w:rFonts w:hint="eastAsia"/>
        </w:rPr>
        <w:t>：</w:t>
      </w:r>
      <w:r>
        <w:t xml:space="preserve"> - </w:t>
      </w:r>
      <w:r>
        <w:rPr>
          <w:rFonts w:hint="eastAsia"/>
        </w:rPr>
        <w:t>通过系统化多云测试策略实现业务连续性、灾难恢复和高可用架构</w:t>
      </w:r>
      <w:r>
        <w:t xml:space="preserve"> - </w:t>
      </w:r>
      <w:r>
        <w:rPr>
          <w:rFonts w:hint="eastAsia"/>
        </w:rPr>
        <w:t>量化指标验证多云架构在性能优化、成本控制和资源利用方面的显著优势</w:t>
      </w:r>
      <w:r>
        <w:t xml:space="preserve"> - </w:t>
      </w:r>
      <w:r>
        <w:rPr>
          <w:rFonts w:hint="eastAsia"/>
        </w:rPr>
        <w:t>实施指南提供从评估规划到持续优化的完整多云测试落地路径</w:t>
      </w:r>
    </w:p>
    <w:p w14:paraId="6F9344C2" w14:textId="77777777" w:rsidR="00160299" w:rsidRDefault="00000000">
      <w:pPr>
        <w:pStyle w:val="BodyText"/>
      </w:pPr>
      <w:r>
        <w:rPr>
          <w:rFonts w:hint="eastAsia"/>
          <w:b/>
          <w:bCs/>
        </w:rPr>
        <w:lastRenderedPageBreak/>
        <w:t>技术创新点</w:t>
      </w:r>
      <w:r>
        <w:rPr>
          <w:rFonts w:hint="eastAsia"/>
        </w:rPr>
        <w:t>：</w:t>
      </w:r>
      <w:r>
        <w:t xml:space="preserve"> - </w:t>
      </w:r>
      <w:r>
        <w:rPr>
          <w:rFonts w:hint="eastAsia"/>
        </w:rPr>
        <w:t>多云兼容性架构实现异构云平台的统一测试接口和标准化操作</w:t>
      </w:r>
      <w:r>
        <w:t xml:space="preserve"> - </w:t>
      </w:r>
      <w:r>
        <w:rPr>
          <w:rFonts w:hint="eastAsia"/>
        </w:rPr>
        <w:t>智能告警关联分析结合机器学习提供精准根因定位和预测性维护</w:t>
      </w:r>
      <w:r>
        <w:t xml:space="preserve"> - </w:t>
      </w:r>
      <w:r>
        <w:rPr>
          <w:rFonts w:hint="eastAsia"/>
        </w:rPr>
        <w:t>弹性伸缩与智能监控通过自动化策略实现资源优化和成本效益最大化</w:t>
      </w:r>
      <w:r>
        <w:t xml:space="preserve"> - </w:t>
      </w:r>
      <w:r>
        <w:rPr>
          <w:rFonts w:hint="eastAsia"/>
        </w:rPr>
        <w:t>安全合规自动化框架满足</w:t>
      </w:r>
      <w:r>
        <w:rPr>
          <w:rFonts w:hint="eastAsia"/>
        </w:rPr>
        <w:t>SOC2</w:t>
      </w:r>
      <w:r>
        <w:rPr>
          <w:rFonts w:hint="eastAsia"/>
        </w:rPr>
        <w:t>、</w:t>
      </w:r>
      <w:r>
        <w:rPr>
          <w:rFonts w:hint="eastAsia"/>
        </w:rPr>
        <w:t>PCI-DSS</w:t>
      </w:r>
      <w:r>
        <w:rPr>
          <w:rFonts w:hint="eastAsia"/>
        </w:rPr>
        <w:t>、</w:t>
      </w:r>
      <w:r>
        <w:rPr>
          <w:rFonts w:hint="eastAsia"/>
        </w:rPr>
        <w:t>HIPAA</w:t>
      </w:r>
      <w:r>
        <w:rPr>
          <w:rFonts w:hint="eastAsia"/>
        </w:rPr>
        <w:t>、</w:t>
      </w:r>
      <w:r>
        <w:rPr>
          <w:rFonts w:hint="eastAsia"/>
        </w:rPr>
        <w:t>GDPR</w:t>
      </w:r>
      <w:r>
        <w:rPr>
          <w:rFonts w:hint="eastAsia"/>
        </w:rPr>
        <w:t>和</w:t>
      </w:r>
      <w:r>
        <w:rPr>
          <w:rFonts w:hint="eastAsia"/>
        </w:rPr>
        <w:t>ISO27001</w:t>
      </w:r>
      <w:r>
        <w:rPr>
          <w:rFonts w:hint="eastAsia"/>
        </w:rPr>
        <w:t>等多重合规要求</w:t>
      </w:r>
      <w:r>
        <w:t xml:space="preserve"> - </w:t>
      </w:r>
      <w:r>
        <w:rPr>
          <w:rFonts w:hint="eastAsia"/>
        </w:rPr>
        <w:t>云原生测试工具链支持现代微服务架构的容器化部署和流量管理验证</w:t>
      </w:r>
    </w:p>
    <w:p w14:paraId="7FC1B01F" w14:textId="77777777" w:rsidR="00160299" w:rsidRDefault="00000000">
      <w:pPr>
        <w:pStyle w:val="BodyText"/>
      </w:pPr>
      <w:r>
        <w:rPr>
          <w:rFonts w:hint="eastAsia"/>
        </w:rPr>
        <w:t>实施多云环境测试策略是构建现代化云原生应用的战略基石，通过系统化的方法论和完整的工具链，可以确保多云架构的稳定运行，实现业务韧性</w:t>
      </w:r>
      <w:r>
        <w:rPr>
          <w:rFonts w:hint="eastAsia"/>
        </w:rPr>
        <w:t>(Business</w:t>
      </w:r>
      <w:r>
        <w:t xml:space="preserve"> </w:t>
      </w:r>
      <w:r>
        <w:rPr>
          <w:rFonts w:hint="eastAsia"/>
        </w:rPr>
        <w:t>Resilience)</w:t>
      </w:r>
      <w:r>
        <w:rPr>
          <w:rFonts w:hint="eastAsia"/>
        </w:rPr>
        <w:t>、技术创新和合规安全的全面提升。</w:t>
      </w:r>
    </w:p>
    <w:p w14:paraId="448E99F6" w14:textId="77777777" w:rsidR="00160299" w:rsidRDefault="00000000">
      <w:r>
        <w:pict w14:anchorId="0DBAC2DF">
          <v:rect id="_x0000_i1134" style="width:0;height:1.5pt" o:hralign="center" o:hrstd="t" o:hr="t"/>
        </w:pict>
      </w:r>
    </w:p>
    <w:p w14:paraId="2DB54038" w14:textId="77777777" w:rsidR="00160299" w:rsidRDefault="00000000">
      <w:r>
        <w:pict w14:anchorId="50D2ADEB">
          <v:rect id="_x0000_i1135" style="width:0;height:1.5pt" o:hralign="center" o:hrstd="t" o:hr="t"/>
        </w:pict>
      </w:r>
    </w:p>
    <w:p w14:paraId="1D6D739F" w14:textId="77777777" w:rsidR="00160299" w:rsidRDefault="00160299">
      <w:pPr>
        <w:pStyle w:val="FirstParagraph"/>
      </w:pPr>
    </w:p>
    <w:p w14:paraId="0AF954FC" w14:textId="77777777" w:rsidR="00160299" w:rsidRDefault="00000000">
      <w:pPr>
        <w:pStyle w:val="Heading3"/>
      </w:pPr>
      <w:bookmarkStart w:id="369" w:name="第17章-通用大数据测试案例设计方法与模板篇"/>
      <w:bookmarkEnd w:id="349"/>
      <w:bookmarkEnd w:id="368"/>
      <w:r>
        <w:rPr>
          <w:rFonts w:hint="eastAsia"/>
        </w:rPr>
        <w:t>第</w:t>
      </w:r>
      <w:r>
        <w:rPr>
          <w:rFonts w:hint="eastAsia"/>
        </w:rPr>
        <w:t>17</w:t>
      </w:r>
      <w:r>
        <w:rPr>
          <w:rFonts w:hint="eastAsia"/>
        </w:rPr>
        <w:t>章</w:t>
      </w:r>
      <w:r>
        <w:t xml:space="preserve"> </w:t>
      </w:r>
      <w:r>
        <w:rPr>
          <w:rFonts w:hint="eastAsia"/>
        </w:rPr>
        <w:t>通用大数据测试案例设计【方法与模板篇】</w:t>
      </w:r>
    </w:p>
    <w:p w14:paraId="1A3E0032" w14:textId="77777777" w:rsidR="00160299" w:rsidRDefault="00000000">
      <w:pPr>
        <w:pStyle w:val="FirstParagraph"/>
      </w:pPr>
      <w:r>
        <w:rPr>
          <w:rFonts w:hint="eastAsia"/>
          <w:b/>
          <w:bCs/>
        </w:rPr>
        <w:t>本章学习目标</w:t>
      </w:r>
    </w:p>
    <w:p w14:paraId="579A3DED" w14:textId="77777777" w:rsidR="00160299" w:rsidRDefault="00000000">
      <w:pPr>
        <w:pStyle w:val="Compact"/>
        <w:numPr>
          <w:ilvl w:val="0"/>
          <w:numId w:val="335"/>
        </w:numPr>
      </w:pPr>
      <w:r>
        <w:rPr>
          <w:rFonts w:hint="eastAsia"/>
        </w:rPr>
        <w:t>掌握大数据测试案例</w:t>
      </w:r>
      <w:r>
        <w:rPr>
          <w:rFonts w:hint="eastAsia"/>
        </w:rPr>
        <w:t>(Big</w:t>
      </w:r>
      <w:r>
        <w:t xml:space="preserve"> Data Test </w:t>
      </w:r>
      <w:r>
        <w:rPr>
          <w:rFonts w:hint="eastAsia"/>
        </w:rPr>
        <w:t>Case)</w:t>
      </w:r>
      <w:r>
        <w:rPr>
          <w:rFonts w:hint="eastAsia"/>
        </w:rPr>
        <w:t>的设计方法和模板体系；</w:t>
      </w:r>
    </w:p>
    <w:p w14:paraId="53469D0A" w14:textId="77777777" w:rsidR="00160299" w:rsidRDefault="00000000">
      <w:pPr>
        <w:pStyle w:val="Compact"/>
        <w:numPr>
          <w:ilvl w:val="0"/>
          <w:numId w:val="335"/>
        </w:numPr>
      </w:pPr>
      <w:r>
        <w:rPr>
          <w:rFonts w:hint="eastAsia"/>
        </w:rPr>
        <w:t>学习场景驱动</w:t>
      </w:r>
      <w:r>
        <w:rPr>
          <w:rFonts w:hint="eastAsia"/>
        </w:rPr>
        <w:t>(Scenario-Driven)</w:t>
      </w:r>
      <w:r>
        <w:rPr>
          <w:rFonts w:hint="eastAsia"/>
        </w:rPr>
        <w:t>的测试案例设计流程；</w:t>
      </w:r>
    </w:p>
    <w:p w14:paraId="570370B5" w14:textId="77777777" w:rsidR="00160299" w:rsidRDefault="00000000">
      <w:pPr>
        <w:pStyle w:val="Compact"/>
        <w:numPr>
          <w:ilvl w:val="0"/>
          <w:numId w:val="335"/>
        </w:numPr>
      </w:pPr>
      <w:r>
        <w:rPr>
          <w:rFonts w:hint="eastAsia"/>
        </w:rPr>
        <w:t>实现测试案例的自动化和可复用性。</w:t>
      </w:r>
    </w:p>
    <w:p w14:paraId="3A07B50F" w14:textId="77777777" w:rsidR="00160299" w:rsidRDefault="00000000">
      <w:pPr>
        <w:pStyle w:val="FirstParagraph"/>
      </w:pPr>
      <w:r>
        <w:rPr>
          <w:rFonts w:hint="eastAsia"/>
          <w:b/>
          <w:bCs/>
        </w:rPr>
        <w:t>实践建议</w:t>
      </w:r>
    </w:p>
    <w:p w14:paraId="54B9CA1A" w14:textId="77777777" w:rsidR="00160299" w:rsidRDefault="00000000">
      <w:pPr>
        <w:pStyle w:val="Compact"/>
        <w:numPr>
          <w:ilvl w:val="0"/>
          <w:numId w:val="336"/>
        </w:numPr>
      </w:pPr>
      <w:r>
        <w:rPr>
          <w:rFonts w:hint="eastAsia"/>
        </w:rPr>
        <w:t>采用场景驱动的方法设计测试案例，确保覆盖关键业务和技术风险。</w:t>
      </w:r>
    </w:p>
    <w:p w14:paraId="768B367C" w14:textId="77777777" w:rsidR="00160299" w:rsidRDefault="00000000">
      <w:pPr>
        <w:pStyle w:val="Compact"/>
        <w:numPr>
          <w:ilvl w:val="0"/>
          <w:numId w:val="336"/>
        </w:numPr>
      </w:pPr>
      <w:r>
        <w:rPr>
          <w:rFonts w:hint="eastAsia"/>
        </w:rPr>
        <w:t>制定标准化的测试模板，提高案例设计的效率。</w:t>
      </w:r>
    </w:p>
    <w:p w14:paraId="55B63A97" w14:textId="77777777" w:rsidR="00160299" w:rsidRDefault="00000000">
      <w:pPr>
        <w:pStyle w:val="Compact"/>
        <w:numPr>
          <w:ilvl w:val="0"/>
          <w:numId w:val="336"/>
        </w:numPr>
      </w:pPr>
      <w:r>
        <w:rPr>
          <w:rFonts w:hint="eastAsia"/>
        </w:rPr>
        <w:t>结合自动化工具实现测试案例的快速执行和结果评估。</w:t>
      </w:r>
    </w:p>
    <w:p w14:paraId="4AF2A353" w14:textId="77777777" w:rsidR="00160299" w:rsidRDefault="00000000">
      <w:pPr>
        <w:pStyle w:val="FirstParagraph"/>
        <w:shd w:val="clear" w:color="auto" w:fill="E6F3FF"/>
      </w:pPr>
      <w:r>
        <w:t>[第4篇-001] 典型大数据测试案例设计</w:t>
      </w:r>
    </w:p>
    <w:p w14:paraId="59707347" w14:textId="77777777" w:rsidR="00160299" w:rsidRDefault="00000000">
      <w:pPr>
        <w:pStyle w:val="BodyText"/>
        <w:shd w:val="clear" w:color="auto" w:fill="E6F3FF"/>
        <w:shd w:val="clear" w:color="auto" w:fill="E6F3FF"/>
        <w:shd w:val="clear" w:color="auto" w:fill="E6F3FF"/>
      </w:pPr>
      <w:r>
        <w:t>&gt;锚点类型: 案例设计 锚点方法: 场景驱动设计 锚点名称: 典型大数据测试案例设计 引用附件: examples/17_tools/test_case_design.md 完成情况: 已完成 补充建议: 字段建议：案例类型/测试目标/验证方法/数据范围/自动化程度，补充案例设计流程图</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7010D78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4A03599D" w14:textId="77777777" w:rsidR="00160299" w:rsidRDefault="00000000">
            <w:pPr>
              <w:pStyle w:val="Compact"/>
            </w:pPr>
            <w:r>
              <w:rPr>
                <w:rFonts w:hint="eastAsia"/>
              </w:rPr>
              <w:t>案例类型</w:t>
            </w:r>
          </w:p>
        </w:tc>
        <w:tc>
          <w:tcPr>
            <w:tcW w:w="1320" w:type="dxa"/>
          </w:tcPr>
          <w:p w14:paraId="7D91A84F" w14:textId="77777777" w:rsidR="00160299" w:rsidRDefault="00000000">
            <w:pPr>
              <w:pStyle w:val="Compact"/>
            </w:pPr>
            <w:r>
              <w:rPr>
                <w:rFonts w:hint="eastAsia"/>
              </w:rPr>
              <w:t>测试目标</w:t>
            </w:r>
          </w:p>
        </w:tc>
        <w:tc>
          <w:tcPr>
            <w:tcW w:w="1320" w:type="dxa"/>
          </w:tcPr>
          <w:p w14:paraId="57F2DB74" w14:textId="77777777" w:rsidR="00160299" w:rsidRDefault="00000000">
            <w:pPr>
              <w:pStyle w:val="Compact"/>
            </w:pPr>
            <w:r>
              <w:rPr>
                <w:rFonts w:hint="eastAsia"/>
              </w:rPr>
              <w:t>验证方法</w:t>
            </w:r>
          </w:p>
        </w:tc>
        <w:tc>
          <w:tcPr>
            <w:tcW w:w="1320" w:type="dxa"/>
          </w:tcPr>
          <w:p w14:paraId="1AD9DB9E" w14:textId="77777777" w:rsidR="00160299" w:rsidRDefault="00000000">
            <w:pPr>
              <w:pStyle w:val="Compact"/>
            </w:pPr>
            <w:r>
              <w:rPr>
                <w:rFonts w:hint="eastAsia"/>
              </w:rPr>
              <w:t>数据范围</w:t>
            </w:r>
          </w:p>
        </w:tc>
        <w:tc>
          <w:tcPr>
            <w:tcW w:w="1320" w:type="dxa"/>
          </w:tcPr>
          <w:p w14:paraId="32CAF425" w14:textId="77777777" w:rsidR="00160299" w:rsidRDefault="00000000">
            <w:pPr>
              <w:pStyle w:val="Compact"/>
            </w:pPr>
            <w:r>
              <w:rPr>
                <w:rFonts w:hint="eastAsia"/>
              </w:rPr>
              <w:t>自动化程度</w:t>
            </w:r>
          </w:p>
        </w:tc>
        <w:tc>
          <w:tcPr>
            <w:tcW w:w="1320" w:type="dxa"/>
          </w:tcPr>
          <w:p w14:paraId="2F050EAD" w14:textId="77777777" w:rsidR="00160299" w:rsidRDefault="00000000">
            <w:pPr>
              <w:pStyle w:val="Compact"/>
            </w:pPr>
            <w:r>
              <w:rPr>
                <w:rFonts w:hint="eastAsia"/>
              </w:rPr>
              <w:t>应用场景</w:t>
            </w:r>
          </w:p>
        </w:tc>
      </w:tr>
      <w:tr w:rsidR="00160299" w14:paraId="42E288D1" w14:textId="77777777">
        <w:tc>
          <w:tcPr>
            <w:tcW w:w="1320" w:type="dxa"/>
          </w:tcPr>
          <w:p w14:paraId="5128C688" w14:textId="77777777" w:rsidR="00160299" w:rsidRDefault="00000000">
            <w:pPr>
              <w:pStyle w:val="Compact"/>
            </w:pPr>
            <w:r>
              <w:rPr>
                <w:rFonts w:hint="eastAsia"/>
                <w:b/>
                <w:bCs/>
              </w:rPr>
              <w:t>数据采集测试</w:t>
            </w:r>
          </w:p>
        </w:tc>
        <w:tc>
          <w:tcPr>
            <w:tcW w:w="1320" w:type="dxa"/>
          </w:tcPr>
          <w:p w14:paraId="245538AF" w14:textId="77777777" w:rsidR="00160299" w:rsidRDefault="00000000">
            <w:pPr>
              <w:pStyle w:val="Compact"/>
            </w:pPr>
            <w:r>
              <w:rPr>
                <w:rFonts w:hint="eastAsia"/>
              </w:rPr>
              <w:t>验证数据完整性</w:t>
            </w:r>
          </w:p>
        </w:tc>
        <w:tc>
          <w:tcPr>
            <w:tcW w:w="1320" w:type="dxa"/>
          </w:tcPr>
          <w:p w14:paraId="746C4CEA" w14:textId="77777777" w:rsidR="00160299" w:rsidRDefault="00000000">
            <w:pPr>
              <w:pStyle w:val="Compact"/>
            </w:pPr>
            <w:r>
              <w:rPr>
                <w:rFonts w:hint="eastAsia"/>
              </w:rPr>
              <w:t>端到端对账</w:t>
            </w:r>
          </w:p>
        </w:tc>
        <w:tc>
          <w:tcPr>
            <w:tcW w:w="1320" w:type="dxa"/>
          </w:tcPr>
          <w:p w14:paraId="79CFA7D0" w14:textId="77777777" w:rsidR="00160299" w:rsidRDefault="00000000">
            <w:pPr>
              <w:pStyle w:val="Compact"/>
            </w:pPr>
            <w:r>
              <w:rPr>
                <w:rFonts w:hint="eastAsia"/>
              </w:rPr>
              <w:t>全量数据</w:t>
            </w:r>
          </w:p>
        </w:tc>
        <w:tc>
          <w:tcPr>
            <w:tcW w:w="1320" w:type="dxa"/>
          </w:tcPr>
          <w:p w14:paraId="2E65CBAD" w14:textId="77777777" w:rsidR="00160299" w:rsidRDefault="00000000">
            <w:pPr>
              <w:pStyle w:val="Compact"/>
            </w:pPr>
            <w:r>
              <w:rPr>
                <w:rFonts w:hint="eastAsia"/>
              </w:rPr>
              <w:t>高自动化</w:t>
            </w:r>
          </w:p>
        </w:tc>
        <w:tc>
          <w:tcPr>
            <w:tcW w:w="1320" w:type="dxa"/>
          </w:tcPr>
          <w:p w14:paraId="12438218" w14:textId="77777777" w:rsidR="00160299" w:rsidRDefault="00000000">
            <w:pPr>
              <w:pStyle w:val="Compact"/>
            </w:pPr>
            <w:r>
              <w:rPr>
                <w:rFonts w:hint="eastAsia"/>
              </w:rPr>
              <w:t>ETL</w:t>
            </w:r>
            <w:r>
              <w:rPr>
                <w:rFonts w:hint="eastAsia"/>
              </w:rPr>
              <w:t>链路验证</w:t>
            </w:r>
          </w:p>
        </w:tc>
      </w:tr>
      <w:tr w:rsidR="00160299" w14:paraId="1C1341D2" w14:textId="77777777">
        <w:tc>
          <w:tcPr>
            <w:tcW w:w="1320" w:type="dxa"/>
          </w:tcPr>
          <w:p w14:paraId="07A79950" w14:textId="77777777" w:rsidR="00160299" w:rsidRDefault="00000000">
            <w:pPr>
              <w:pStyle w:val="Compact"/>
            </w:pPr>
            <w:r>
              <w:rPr>
                <w:rFonts w:hint="eastAsia"/>
                <w:b/>
                <w:bCs/>
              </w:rPr>
              <w:t>数据处理测试</w:t>
            </w:r>
          </w:p>
        </w:tc>
        <w:tc>
          <w:tcPr>
            <w:tcW w:w="1320" w:type="dxa"/>
          </w:tcPr>
          <w:p w14:paraId="43B14E4E" w14:textId="77777777" w:rsidR="00160299" w:rsidRDefault="00000000">
            <w:pPr>
              <w:pStyle w:val="Compact"/>
            </w:pPr>
            <w:r>
              <w:rPr>
                <w:rFonts w:hint="eastAsia"/>
              </w:rPr>
              <w:t>验证计算准确性</w:t>
            </w:r>
          </w:p>
        </w:tc>
        <w:tc>
          <w:tcPr>
            <w:tcW w:w="1320" w:type="dxa"/>
          </w:tcPr>
          <w:p w14:paraId="0415E1AD" w14:textId="77777777" w:rsidR="00160299" w:rsidRDefault="00000000">
            <w:pPr>
              <w:pStyle w:val="Compact"/>
            </w:pPr>
            <w:r>
              <w:rPr>
                <w:rFonts w:hint="eastAsia"/>
              </w:rPr>
              <w:t>结果比对</w:t>
            </w:r>
          </w:p>
        </w:tc>
        <w:tc>
          <w:tcPr>
            <w:tcW w:w="1320" w:type="dxa"/>
          </w:tcPr>
          <w:p w14:paraId="567F6D6F" w14:textId="77777777" w:rsidR="00160299" w:rsidRDefault="00000000">
            <w:pPr>
              <w:pStyle w:val="Compact"/>
            </w:pPr>
            <w:r>
              <w:rPr>
                <w:rFonts w:hint="eastAsia"/>
              </w:rPr>
              <w:t>样本数据</w:t>
            </w:r>
          </w:p>
        </w:tc>
        <w:tc>
          <w:tcPr>
            <w:tcW w:w="1320" w:type="dxa"/>
          </w:tcPr>
          <w:p w14:paraId="71960F04" w14:textId="77777777" w:rsidR="00160299" w:rsidRDefault="00000000">
            <w:pPr>
              <w:pStyle w:val="Compact"/>
            </w:pPr>
            <w:r>
              <w:rPr>
                <w:rFonts w:hint="eastAsia"/>
              </w:rPr>
              <w:t>中自动化</w:t>
            </w:r>
          </w:p>
        </w:tc>
        <w:tc>
          <w:tcPr>
            <w:tcW w:w="1320" w:type="dxa"/>
          </w:tcPr>
          <w:p w14:paraId="24CB0889" w14:textId="77777777" w:rsidR="00160299" w:rsidRDefault="00000000">
            <w:pPr>
              <w:pStyle w:val="Compact"/>
            </w:pPr>
            <w:r>
              <w:rPr>
                <w:rFonts w:hint="eastAsia"/>
              </w:rPr>
              <w:t>批处理作业验证</w:t>
            </w:r>
          </w:p>
        </w:tc>
      </w:tr>
      <w:tr w:rsidR="00160299" w14:paraId="66DE1B33" w14:textId="77777777">
        <w:tc>
          <w:tcPr>
            <w:tcW w:w="1320" w:type="dxa"/>
          </w:tcPr>
          <w:p w14:paraId="29D0C4CC" w14:textId="77777777" w:rsidR="00160299" w:rsidRDefault="00000000">
            <w:pPr>
              <w:pStyle w:val="Compact"/>
            </w:pPr>
            <w:r>
              <w:rPr>
                <w:rFonts w:hint="eastAsia"/>
                <w:b/>
                <w:bCs/>
              </w:rPr>
              <w:t>数据存储测试</w:t>
            </w:r>
          </w:p>
        </w:tc>
        <w:tc>
          <w:tcPr>
            <w:tcW w:w="1320" w:type="dxa"/>
          </w:tcPr>
          <w:p w14:paraId="491A7FBB" w14:textId="77777777" w:rsidR="00160299" w:rsidRDefault="00000000">
            <w:pPr>
              <w:pStyle w:val="Compact"/>
            </w:pPr>
            <w:r>
              <w:rPr>
                <w:rFonts w:hint="eastAsia"/>
              </w:rPr>
              <w:t>验证存储可靠性</w:t>
            </w:r>
          </w:p>
        </w:tc>
        <w:tc>
          <w:tcPr>
            <w:tcW w:w="1320" w:type="dxa"/>
          </w:tcPr>
          <w:p w14:paraId="18A2F690" w14:textId="77777777" w:rsidR="00160299" w:rsidRDefault="00000000">
            <w:pPr>
              <w:pStyle w:val="Compact"/>
            </w:pPr>
            <w:r>
              <w:rPr>
                <w:rFonts w:hint="eastAsia"/>
              </w:rPr>
              <w:t>一致性检查</w:t>
            </w:r>
          </w:p>
        </w:tc>
        <w:tc>
          <w:tcPr>
            <w:tcW w:w="1320" w:type="dxa"/>
          </w:tcPr>
          <w:p w14:paraId="3ED9ACAF" w14:textId="77777777" w:rsidR="00160299" w:rsidRDefault="00000000">
            <w:pPr>
              <w:pStyle w:val="Compact"/>
            </w:pPr>
            <w:r>
              <w:rPr>
                <w:rFonts w:hint="eastAsia"/>
              </w:rPr>
              <w:t>关键数据</w:t>
            </w:r>
          </w:p>
        </w:tc>
        <w:tc>
          <w:tcPr>
            <w:tcW w:w="1320" w:type="dxa"/>
          </w:tcPr>
          <w:p w14:paraId="3FC27C28" w14:textId="77777777" w:rsidR="00160299" w:rsidRDefault="00000000">
            <w:pPr>
              <w:pStyle w:val="Compact"/>
            </w:pPr>
            <w:r>
              <w:rPr>
                <w:rFonts w:hint="eastAsia"/>
              </w:rPr>
              <w:t>高自动化</w:t>
            </w:r>
          </w:p>
        </w:tc>
        <w:tc>
          <w:tcPr>
            <w:tcW w:w="1320" w:type="dxa"/>
          </w:tcPr>
          <w:p w14:paraId="2321E86B" w14:textId="77777777" w:rsidR="00160299" w:rsidRDefault="00000000">
            <w:pPr>
              <w:pStyle w:val="Compact"/>
            </w:pPr>
            <w:r>
              <w:rPr>
                <w:rFonts w:hint="eastAsia"/>
              </w:rPr>
              <w:t>存储系统验证</w:t>
            </w:r>
          </w:p>
        </w:tc>
      </w:tr>
      <w:tr w:rsidR="00160299" w14:paraId="127987C7" w14:textId="77777777">
        <w:tc>
          <w:tcPr>
            <w:tcW w:w="1320" w:type="dxa"/>
          </w:tcPr>
          <w:p w14:paraId="71C6548F" w14:textId="77777777" w:rsidR="00160299" w:rsidRDefault="00000000">
            <w:pPr>
              <w:pStyle w:val="Compact"/>
            </w:pPr>
            <w:r>
              <w:rPr>
                <w:rFonts w:hint="eastAsia"/>
                <w:b/>
                <w:bCs/>
              </w:rPr>
              <w:lastRenderedPageBreak/>
              <w:t>数据质量测试</w:t>
            </w:r>
          </w:p>
        </w:tc>
        <w:tc>
          <w:tcPr>
            <w:tcW w:w="1320" w:type="dxa"/>
          </w:tcPr>
          <w:p w14:paraId="60A6D467" w14:textId="77777777" w:rsidR="00160299" w:rsidRDefault="00000000">
            <w:pPr>
              <w:pStyle w:val="Compact"/>
            </w:pPr>
            <w:r>
              <w:rPr>
                <w:rFonts w:hint="eastAsia"/>
              </w:rPr>
              <w:t>验证数据规范性</w:t>
            </w:r>
          </w:p>
        </w:tc>
        <w:tc>
          <w:tcPr>
            <w:tcW w:w="1320" w:type="dxa"/>
          </w:tcPr>
          <w:p w14:paraId="7B2F6754" w14:textId="77777777" w:rsidR="00160299" w:rsidRDefault="00000000">
            <w:pPr>
              <w:pStyle w:val="Compact"/>
            </w:pPr>
            <w:r>
              <w:rPr>
                <w:rFonts w:hint="eastAsia"/>
              </w:rPr>
              <w:t>规则校验</w:t>
            </w:r>
          </w:p>
        </w:tc>
        <w:tc>
          <w:tcPr>
            <w:tcW w:w="1320" w:type="dxa"/>
          </w:tcPr>
          <w:p w14:paraId="649C01A4" w14:textId="77777777" w:rsidR="00160299" w:rsidRDefault="00000000">
            <w:pPr>
              <w:pStyle w:val="Compact"/>
            </w:pPr>
            <w:r>
              <w:rPr>
                <w:rFonts w:hint="eastAsia"/>
              </w:rPr>
              <w:t>全量数据</w:t>
            </w:r>
          </w:p>
        </w:tc>
        <w:tc>
          <w:tcPr>
            <w:tcW w:w="1320" w:type="dxa"/>
          </w:tcPr>
          <w:p w14:paraId="4FF7E1CB" w14:textId="77777777" w:rsidR="00160299" w:rsidRDefault="00000000">
            <w:pPr>
              <w:pStyle w:val="Compact"/>
            </w:pPr>
            <w:r>
              <w:rPr>
                <w:rFonts w:hint="eastAsia"/>
              </w:rPr>
              <w:t>高自动化</w:t>
            </w:r>
          </w:p>
        </w:tc>
        <w:tc>
          <w:tcPr>
            <w:tcW w:w="1320" w:type="dxa"/>
          </w:tcPr>
          <w:p w14:paraId="739E1431" w14:textId="77777777" w:rsidR="00160299" w:rsidRDefault="00000000">
            <w:pPr>
              <w:pStyle w:val="Compact"/>
            </w:pPr>
            <w:r>
              <w:rPr>
                <w:rFonts w:hint="eastAsia"/>
              </w:rPr>
              <w:t>数据治理验证</w:t>
            </w:r>
          </w:p>
        </w:tc>
      </w:tr>
      <w:tr w:rsidR="00160299" w14:paraId="5F1AA767" w14:textId="77777777">
        <w:tc>
          <w:tcPr>
            <w:tcW w:w="1320" w:type="dxa"/>
          </w:tcPr>
          <w:p w14:paraId="5B5A8707" w14:textId="77777777" w:rsidR="00160299" w:rsidRDefault="00000000">
            <w:pPr>
              <w:pStyle w:val="Compact"/>
            </w:pPr>
            <w:r>
              <w:rPr>
                <w:rFonts w:hint="eastAsia"/>
                <w:b/>
                <w:bCs/>
              </w:rPr>
              <w:t>性能容量测试</w:t>
            </w:r>
          </w:p>
        </w:tc>
        <w:tc>
          <w:tcPr>
            <w:tcW w:w="1320" w:type="dxa"/>
          </w:tcPr>
          <w:p w14:paraId="3AFAF80D" w14:textId="77777777" w:rsidR="00160299" w:rsidRDefault="00000000">
            <w:pPr>
              <w:pStyle w:val="Compact"/>
            </w:pPr>
            <w:r>
              <w:rPr>
                <w:rFonts w:hint="eastAsia"/>
              </w:rPr>
              <w:t>验证系统承载力</w:t>
            </w:r>
          </w:p>
        </w:tc>
        <w:tc>
          <w:tcPr>
            <w:tcW w:w="1320" w:type="dxa"/>
          </w:tcPr>
          <w:p w14:paraId="490AE2C3" w14:textId="77777777" w:rsidR="00160299" w:rsidRDefault="00000000">
            <w:pPr>
              <w:pStyle w:val="Compact"/>
            </w:pPr>
            <w:r>
              <w:rPr>
                <w:rFonts w:hint="eastAsia"/>
              </w:rPr>
              <w:t>负载压力测试</w:t>
            </w:r>
          </w:p>
        </w:tc>
        <w:tc>
          <w:tcPr>
            <w:tcW w:w="1320" w:type="dxa"/>
          </w:tcPr>
          <w:p w14:paraId="41AA3D17" w14:textId="77777777" w:rsidR="00160299" w:rsidRDefault="00000000">
            <w:pPr>
              <w:pStyle w:val="Compact"/>
            </w:pPr>
            <w:r>
              <w:rPr>
                <w:rFonts w:hint="eastAsia"/>
              </w:rPr>
              <w:t>大数据量</w:t>
            </w:r>
          </w:p>
        </w:tc>
        <w:tc>
          <w:tcPr>
            <w:tcW w:w="1320" w:type="dxa"/>
          </w:tcPr>
          <w:p w14:paraId="3AF66490" w14:textId="77777777" w:rsidR="00160299" w:rsidRDefault="00000000">
            <w:pPr>
              <w:pStyle w:val="Compact"/>
            </w:pPr>
            <w:r>
              <w:rPr>
                <w:rFonts w:hint="eastAsia"/>
              </w:rPr>
              <w:t>中自动化</w:t>
            </w:r>
          </w:p>
        </w:tc>
        <w:tc>
          <w:tcPr>
            <w:tcW w:w="1320" w:type="dxa"/>
          </w:tcPr>
          <w:p w14:paraId="197CAD8D" w14:textId="77777777" w:rsidR="00160299" w:rsidRDefault="00000000">
            <w:pPr>
              <w:pStyle w:val="Compact"/>
            </w:pPr>
            <w:r>
              <w:rPr>
                <w:rFonts w:hint="eastAsia"/>
              </w:rPr>
              <w:t>容量规划验证</w:t>
            </w:r>
          </w:p>
        </w:tc>
      </w:tr>
    </w:tbl>
    <w:p w14:paraId="1C950891" w14:textId="77777777" w:rsidR="00160299" w:rsidRDefault="00000000">
      <w:pPr>
        <w:pStyle w:val="BodyText"/>
      </w:pPr>
      <w:r>
        <w:rPr>
          <w:rFonts w:hint="eastAsia"/>
          <w:b/>
          <w:bCs/>
        </w:rPr>
        <w:t>大数据测试案例设计流程图</w:t>
      </w:r>
      <w:r>
        <w:t xml:space="preserve">: </w:t>
      </w:r>
      <w:r>
        <w:rPr>
          <w:noProof/>
        </w:rPr>
        <w:drawing>
          <wp:inline distT="0" distB="0" distL="0" distR="0" wp14:anchorId="3D66E018" wp14:editId="2EAFDCC0">
            <wp:extent cx="5334000" cy="2245178"/>
            <wp:effectExtent l="0" t="0" r="0" b="0"/>
            <wp:docPr id="564" name="Picture" descr="Mermaid Diagram"/>
            <wp:cNvGraphicFramePr/>
            <a:graphic xmlns:a="http://schemas.openxmlformats.org/drawingml/2006/main">
              <a:graphicData uri="http://schemas.openxmlformats.org/drawingml/2006/picture">
                <pic:pic xmlns:pic="http://schemas.openxmlformats.org/drawingml/2006/picture">
                  <pic:nvPicPr>
                    <pic:cNvPr id="565" name="Picture" descr="mermaid_47.png"/>
                    <pic:cNvPicPr>
                      <a:picLocks noChangeAspect="1" noChangeArrowheads="1"/>
                    </pic:cNvPicPr>
                  </pic:nvPicPr>
                  <pic:blipFill>
                    <a:blip r:embed="rId100"/>
                    <a:stretch>
                      <a:fillRect/>
                    </a:stretch>
                  </pic:blipFill>
                  <pic:spPr bwMode="auto">
                    <a:xfrm>
                      <a:off x="0" y="0"/>
                      <a:ext cx="5334000" cy="2245178"/>
                    </a:xfrm>
                    <a:prstGeom prst="rect">
                      <a:avLst/>
                    </a:prstGeom>
                    <a:noFill/>
                    <a:ln w="9525">
                      <a:noFill/>
                      <a:headEnd/>
                      <a:tailEnd/>
                    </a:ln>
                  </pic:spPr>
                </pic:pic>
              </a:graphicData>
            </a:graphic>
          </wp:inline>
        </w:drawing>
      </w:r>
    </w:p>
    <w:p w14:paraId="1C76569B" w14:textId="77777777" w:rsidR="00160299" w:rsidRDefault="00000000">
      <w:pPr>
        <w:pStyle w:val="BodyText"/>
      </w:pPr>
      <w:r>
        <w:rPr>
          <w:rFonts w:hint="eastAsia"/>
          <w:b/>
          <w:bCs/>
        </w:rPr>
        <w:t>测试案例设计配置模板</w:t>
      </w:r>
      <w:r>
        <w:t>:</w:t>
      </w:r>
    </w:p>
    <w:p w14:paraId="02E52711" w14:textId="77777777" w:rsidR="00160299" w:rsidRDefault="00000000">
      <w:pPr>
        <w:pStyle w:val="SourceCode"/>
      </w:pPr>
      <w:r>
        <w:t>examples/17_tools/test_case_template.yml</w:t>
        <w:br/>
        <w:t>test_case_template:</w:t>
        <w:br/>
        <w:t xml:space="preserve">  metadata:</w:t>
        <w:br/>
        <w:t xml:space="preserve">    case_id: "TC_BATCH_PROCESSING_001"</w:t>
        <w:br/>
        <w:t xml:space="preserve">    category: "batch_processing"</w:t>
        <w:br/>
        <w:t xml:space="preserve">    priority: "high"</w:t>
        <w:br/>
        <w:t xml:space="preserve">    author: "test_team"</w:t>
        <w:br/>
        <w:t xml:space="preserve">    created_date: "2025-12-23"</w:t>
        <w:br/>
        <w:t xml:space="preserve">    </w:t>
        <w:br/>
        <w:t xml:space="preserve">  scenario:</w:t>
        <w:br/>
        <w:t xml:space="preserve">    name: "批量数据处理完整性测试"</w:t>
        <w:br/>
        <w:t xml:space="preserve">    description: "验证大数据批处理作业的数据完整性和准确性"</w:t>
        <w:br/>
        <w:t xml:space="preserve">    business_impact: "确保业务报表数据的准确性"</w:t>
        <w:br/>
        <w:t xml:space="preserve">    </w:t>
        <w:br/>
        <w:t xml:space="preserve">  test_objective:</w:t>
        <w:br/>
        <w:t xml:space="preserve">    primary: "验证批处理作业能够正确处理全量数据"</w:t>
        <w:br/>
        <w:t xml:space="preserve">    secondary: ["验证数据转换逻辑", "验证错误处理机制"]</w:t>
        <w:br/>
        <w:t xml:space="preserve">    </w:t>
        <w:br/>
        <w:t xml:space="preserve">  test_scope:</w:t>
        <w:br/>
        <w:t xml:space="preserve">    data_range: "最近30天全量业务数据"</w:t>
        <w:br/>
        <w:t xml:space="preserve">    system_components: ["数据采集", "ETL处理", "数据存储"]</w:t>
        <w:br/>
        <w:t xml:space="preserve">    interfaces: ["数据源API", "存储接口"]</w:t>
        <w:br/>
        <w:t xml:space="preserve">    </w:t>
        <w:br/>
        <w:t xml:space="preserve">  test_data:</w:t>
        <w:br/>
        <w:t xml:space="preserve">    input_data:</w:t>
        <w:br/>
        <w:t xml:space="preserve">      source: "production_database"</w:t>
        <w:br/>
        <w:t xml:space="preserve">      volume: "100GB"</w:t>
        <w:br/>
        <w:t xml:space="preserve">      format: "parquet"</w:t>
        <w:br/>
        <w:t xml:space="preserve">    expected_output:</w:t>
        <w:br/>
        <w:t xml:space="preserve">      format: "delta_table"</w:t>
        <w:br/>
        <w:t xml:space="preserve">      validation_rules: ["row_count_match", "data_integrity"]</w:t>
        <w:br/>
        <w:t xml:space="preserve">      </w:t>
        <w:br/>
        <w:t xml:space="preserve">  test_steps:</w:t>
        <w:br/>
        <w:t xml:space="preserve">    - step_id: "setup"</w:t>
        <w:br/>
        <w:t xml:space="preserve">      description: "准备测试环境和数据"</w:t>
        <w:br/>
        <w:t xml:space="preserve">      automation_level: "full"</w:t>
        <w:br/>
        <w:t xml:space="preserve">      </w:t>
        <w:br/>
        <w:t xml:space="preserve">    - step_id: "execute"</w:t>
        <w:br/>
        <w:t xml:space="preserve">      description: "执行批处理作业"</w:t>
        <w:br/>
        <w:t xml:space="preserve">      automation_level: "full"</w:t>
        <w:br/>
        <w:t xml:space="preserve">      </w:t>
        <w:br/>
        <w:t xml:space="preserve">    - step_id: "validate"</w:t>
        <w:br/>
        <w:t xml:space="preserve">      description: "验证处理结果"</w:t>
        <w:br/>
        <w:t xml:space="preserve">      automation_level: "full"</w:t>
        <w:br/>
        <w:t xml:space="preserve">      </w:t>
        <w:br/>
        <w:t xml:space="preserve">    - step_id: "cleanup"</w:t>
        <w:br/>
        <w:t xml:space="preserve">      description: "清理测试数据"</w:t>
        <w:br/>
        <w:t xml:space="preserve">      automation_level: "full"</w:t>
        <w:br/>
        <w:t xml:space="preserve">      </w:t>
        <w:br/>
        <w:t xml:space="preserve">  assertions:</w:t>
        <w:br/>
        <w:t xml:space="preserve">    - type: "data_integrity"</w:t>
        <w:br/>
        <w:t xml:space="preserve">      rule: "input_row_count == output_row_count"</w:t>
        <w:br/>
        <w:t xml:space="preserve">      severity: "critical"</w:t>
        <w:br/>
        <w:t xml:space="preserve">      </w:t>
        <w:br/>
        <w:t xml:space="preserve">    - type: "business_logic"</w:t>
        <w:br/>
        <w:t xml:space="preserve">      rule: "revenue_calculation_accuracy &gt; 99.9%"</w:t>
        <w:br/>
        <w:t xml:space="preserve">      severity: "high"</w:t>
        <w:br/>
        <w:t xml:space="preserve">      </w:t>
        <w:br/>
        <w:t xml:space="preserve">    - type: "performance"</w:t>
        <w:br/>
        <w:t xml:space="preserve">      rule: "processing_time &lt; 2_hours"</w:t>
        <w:br/>
        <w:t xml:space="preserve">      severity: "medium"</w:t>
        <w:br/>
        <w:t xml:space="preserve">      </w:t>
        <w:br/>
        <w:t xml:space="preserve">  success_criteria:</w:t>
        <w:br/>
        <w:t xml:space="preserve">    all_assertions_pass: true</w:t>
        <w:br/>
        <w:t xml:space="preserve">    manual_review_required: false</w:t>
        <w:br/>
        <w:t xml:space="preserve">    </w:t>
        <w:br/>
        <w:t xml:space="preserve">  failure_handling:</w:t>
        <w:br/>
        <w:t xml:space="preserve">    retry_count: 2</w:t>
        <w:br/>
        <w:t xml:space="preserve">    rollback_procedure: "恢复到上一个成功状态"</w:t>
        <w:br/>
        <w:t xml:space="preserve">    notification_channels: ["email", "slack", "jira"]</w:t>
      </w:r>
    </w:p>
    <w:p w14:paraId="2C1877D7" w14:textId="77777777" w:rsidR="00160299" w:rsidRDefault="00000000">
      <w:pPr>
        <w:pStyle w:val="Heading4"/>
      </w:pPr>
      <w:bookmarkStart w:id="370" w:name="典型大数据测试案例设计"/>
      <w:r>
        <w:lastRenderedPageBreak/>
        <w:t xml:space="preserve">17.1 </w:t>
      </w:r>
      <w:r>
        <w:rPr>
          <w:rFonts w:hint="eastAsia"/>
        </w:rPr>
        <w:t>典型大数据测试案例设计</w:t>
      </w:r>
    </w:p>
    <w:p w14:paraId="41BA4395" w14:textId="77777777" w:rsidR="00160299" w:rsidRDefault="00000000">
      <w:pPr>
        <w:pStyle w:val="Heading5"/>
      </w:pPr>
      <w:bookmarkStart w:id="371" w:name="案例设计原则"/>
      <w:r>
        <w:t xml:space="preserve">17.1.1 </w:t>
      </w:r>
      <w:r>
        <w:rPr>
          <w:rFonts w:hint="eastAsia"/>
        </w:rPr>
        <w:t>案例设计原则</w:t>
      </w:r>
    </w:p>
    <w:p w14:paraId="21BF78C2" w14:textId="77777777" w:rsidR="00160299" w:rsidRDefault="00000000">
      <w:pPr>
        <w:pStyle w:val="Compact"/>
        <w:numPr>
          <w:ilvl w:val="0"/>
          <w:numId w:val="337"/>
        </w:numPr>
      </w:pPr>
      <w:r>
        <w:rPr>
          <w:rFonts w:hint="eastAsia"/>
          <w:b/>
          <w:bCs/>
        </w:rPr>
        <w:t>场景驱动</w:t>
      </w:r>
      <w:r>
        <w:t xml:space="preserve">: </w:t>
      </w:r>
      <w:r>
        <w:rPr>
          <w:rFonts w:hint="eastAsia"/>
        </w:rPr>
        <w:t>以业务场景为导向设计测试案例</w:t>
      </w:r>
    </w:p>
    <w:p w14:paraId="498864D8" w14:textId="77777777" w:rsidR="00160299" w:rsidRDefault="00000000">
      <w:pPr>
        <w:pStyle w:val="Compact"/>
        <w:numPr>
          <w:ilvl w:val="0"/>
          <w:numId w:val="337"/>
        </w:numPr>
      </w:pPr>
      <w:r>
        <w:rPr>
          <w:rFonts w:hint="eastAsia"/>
          <w:b/>
          <w:bCs/>
        </w:rPr>
        <w:t>风险导向</w:t>
      </w:r>
      <w:r>
        <w:t xml:space="preserve">: </w:t>
      </w:r>
      <w:r>
        <w:rPr>
          <w:rFonts w:hint="eastAsia"/>
        </w:rPr>
        <w:t>重点覆盖高风险、高影响的测试场景</w:t>
      </w:r>
    </w:p>
    <w:p w14:paraId="10919F6B" w14:textId="77777777" w:rsidR="00160299" w:rsidRDefault="00000000">
      <w:pPr>
        <w:pStyle w:val="Compact"/>
        <w:numPr>
          <w:ilvl w:val="0"/>
          <w:numId w:val="337"/>
        </w:numPr>
      </w:pPr>
      <w:r>
        <w:rPr>
          <w:rFonts w:hint="eastAsia"/>
          <w:b/>
          <w:bCs/>
        </w:rPr>
        <w:t>可复用性</w:t>
      </w:r>
      <w:r>
        <w:t xml:space="preserve">: </w:t>
      </w:r>
      <w:r>
        <w:rPr>
          <w:rFonts w:hint="eastAsia"/>
        </w:rPr>
        <w:t>设计可跨项目复用的通用案例模板</w:t>
      </w:r>
    </w:p>
    <w:p w14:paraId="3D9D8365" w14:textId="77777777" w:rsidR="00160299" w:rsidRDefault="00000000">
      <w:pPr>
        <w:pStyle w:val="Compact"/>
        <w:numPr>
          <w:ilvl w:val="0"/>
          <w:numId w:val="337"/>
        </w:numPr>
      </w:pPr>
      <w:r>
        <w:rPr>
          <w:rFonts w:hint="eastAsia"/>
          <w:b/>
          <w:bCs/>
        </w:rPr>
        <w:t>可自动化</w:t>
      </w:r>
      <w:r>
        <w:t xml:space="preserve">: </w:t>
      </w:r>
      <w:r>
        <w:rPr>
          <w:rFonts w:hint="eastAsia"/>
        </w:rPr>
        <w:t>优先考虑自动化实现的可能性</w:t>
      </w:r>
    </w:p>
    <w:p w14:paraId="5EC68405" w14:textId="77777777" w:rsidR="00160299" w:rsidRDefault="00000000">
      <w:pPr>
        <w:pStyle w:val="Heading5"/>
      </w:pPr>
      <w:bookmarkStart w:id="372" w:name="案例分类体系"/>
      <w:bookmarkEnd w:id="371"/>
      <w:r>
        <w:t xml:space="preserve">17.1.2 </w:t>
      </w:r>
      <w:r>
        <w:rPr>
          <w:rFonts w:hint="eastAsia"/>
        </w:rPr>
        <w:t>案例分类体系</w:t>
      </w:r>
    </w:p>
    <w:p w14:paraId="00C394DA" w14:textId="77777777" w:rsidR="00160299" w:rsidRDefault="00000000">
      <w:pPr>
        <w:pStyle w:val="Compact"/>
        <w:numPr>
          <w:ilvl w:val="0"/>
          <w:numId w:val="338"/>
        </w:numPr>
      </w:pPr>
      <w:r>
        <w:rPr>
          <w:rFonts w:hint="eastAsia"/>
          <w:b/>
          <w:bCs/>
        </w:rPr>
        <w:t>功能测试案例</w:t>
      </w:r>
      <w:r>
        <w:t xml:space="preserve">: </w:t>
      </w:r>
      <w:r>
        <w:rPr>
          <w:rFonts w:hint="eastAsia"/>
        </w:rPr>
        <w:t>验证系统功能正确性</w:t>
      </w:r>
    </w:p>
    <w:p w14:paraId="6A322B49" w14:textId="77777777" w:rsidR="00160299" w:rsidRDefault="00000000">
      <w:pPr>
        <w:pStyle w:val="Compact"/>
        <w:numPr>
          <w:ilvl w:val="0"/>
          <w:numId w:val="338"/>
        </w:numPr>
      </w:pPr>
      <w:r>
        <w:rPr>
          <w:rFonts w:hint="eastAsia"/>
          <w:b/>
          <w:bCs/>
        </w:rPr>
        <w:t>性能测试案例</w:t>
      </w:r>
      <w:r>
        <w:t xml:space="preserve">: </w:t>
      </w:r>
      <w:r>
        <w:rPr>
          <w:rFonts w:hint="eastAsia"/>
        </w:rPr>
        <w:t>验证系统性能表现</w:t>
      </w:r>
    </w:p>
    <w:p w14:paraId="21B38349" w14:textId="77777777" w:rsidR="00160299" w:rsidRDefault="00000000">
      <w:pPr>
        <w:pStyle w:val="Compact"/>
        <w:numPr>
          <w:ilvl w:val="0"/>
          <w:numId w:val="338"/>
        </w:numPr>
      </w:pPr>
      <w:r>
        <w:rPr>
          <w:rFonts w:hint="eastAsia"/>
          <w:b/>
          <w:bCs/>
        </w:rPr>
        <w:t>稳定性测试案例</w:t>
      </w:r>
      <w:r>
        <w:t xml:space="preserve">: </w:t>
      </w:r>
      <w:r>
        <w:rPr>
          <w:rFonts w:hint="eastAsia"/>
        </w:rPr>
        <w:t>验证系统长期运行稳定性</w:t>
      </w:r>
    </w:p>
    <w:p w14:paraId="7EC05ECF" w14:textId="77777777" w:rsidR="00160299" w:rsidRDefault="00000000">
      <w:pPr>
        <w:pStyle w:val="Compact"/>
        <w:numPr>
          <w:ilvl w:val="0"/>
          <w:numId w:val="338"/>
        </w:numPr>
      </w:pPr>
      <w:r>
        <w:rPr>
          <w:rFonts w:hint="eastAsia"/>
          <w:b/>
          <w:bCs/>
        </w:rPr>
        <w:t>兼容性测试案例</w:t>
      </w:r>
      <w:r>
        <w:t xml:space="preserve">: </w:t>
      </w:r>
      <w:r>
        <w:rPr>
          <w:rFonts w:hint="eastAsia"/>
        </w:rPr>
        <w:t>验证系统版本兼容性</w:t>
      </w:r>
    </w:p>
    <w:p w14:paraId="35021C7E" w14:textId="77777777" w:rsidR="00160299" w:rsidRDefault="00000000">
      <w:pPr>
        <w:pStyle w:val="Compact"/>
        <w:numPr>
          <w:ilvl w:val="0"/>
          <w:numId w:val="338"/>
        </w:numPr>
      </w:pPr>
      <w:r>
        <w:rPr>
          <w:rFonts w:hint="eastAsia"/>
          <w:b/>
          <w:bCs/>
        </w:rPr>
        <w:t>安全性测试案例</w:t>
      </w:r>
      <w:r>
        <w:t xml:space="preserve">: </w:t>
      </w:r>
      <w:r>
        <w:rPr>
          <w:rFonts w:hint="eastAsia"/>
        </w:rPr>
        <w:t>验证系统安全防护能力</w:t>
      </w:r>
    </w:p>
    <w:p w14:paraId="2D0BD9D4" w14:textId="77777777" w:rsidR="00160299" w:rsidRDefault="00000000">
      <w:pPr>
        <w:pStyle w:val="FirstParagraph"/>
      </w:pPr>
      <w:r>
        <w:rPr>
          <w:rFonts w:hint="eastAsia"/>
          <w:b/>
          <w:bCs/>
        </w:rPr>
        <w:t>关键场景测试用例拆解表</w:t>
      </w:r>
      <w:r>
        <w:t xml:space="preserve">: </w:t>
      </w:r>
      <w:r>
        <w:rPr>
          <w:noProof/>
        </w:rPr>
        <w:drawing>
          <wp:inline distT="0" distB="0" distL="0" distR="0" wp14:anchorId="2BB47809" wp14:editId="456DB348">
            <wp:extent cx="5334000" cy="2843892"/>
            <wp:effectExtent l="0" t="0" r="0" b="0"/>
            <wp:docPr id="568" name="Picture" descr="Mermaid Diagram"/>
            <wp:cNvGraphicFramePr/>
            <a:graphic xmlns:a="http://schemas.openxmlformats.org/drawingml/2006/main">
              <a:graphicData uri="http://schemas.openxmlformats.org/drawingml/2006/picture">
                <pic:pic xmlns:pic="http://schemas.openxmlformats.org/drawingml/2006/picture">
                  <pic:nvPicPr>
                    <pic:cNvPr id="569" name="Picture" descr="mermaid_48.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AB05B81" w14:textId="77777777" w:rsidR="00160299" w:rsidRDefault="00000000">
      <w:pPr>
        <w:pStyle w:val="BodyText"/>
      </w:pPr>
      <w:r>
        <w:rPr>
          <w:rFonts w:hint="eastAsia"/>
          <w:b/>
          <w:bCs/>
        </w:rPr>
        <w:t>场景用例拆解配置</w:t>
      </w:r>
      <w:r>
        <w:t>:</w:t>
      </w:r>
    </w:p>
    <w:p w14:paraId="1AB33444" w14:textId="77777777" w:rsidR="00160299" w:rsidRDefault="00000000">
      <w:pPr>
        <w:pStyle w:val="SourceCode"/>
      </w:pPr>
      <w:r>
        <w:t>examples/17_observability/scenario_decomposition.yml</w:t>
        <w:br/>
        <w:t>scenario_decomposition:</w:t>
        <w:br/>
        <w:t xml:space="preserve">  batch_processing_scenario:</w:t>
        <w:br/>
        <w:t xml:space="preserve">    name: "批处理数据转换场景"</w:t>
        <w:br/>
        <w:t xml:space="preserve">    risk_level: "high"</w:t>
        <w:br/>
        <w:t xml:space="preserve">    business_impact: "影响日报表生成"</w:t>
        <w:br/>
        <w:t xml:space="preserve">    </w:t>
        <w:br/>
        <w:t xml:space="preserve">    test_cases:</w:t>
        <w:br/>
        <w:t xml:space="preserve">      - case_id: "BP_001"</w:t>
        <w:br/>
        <w:t xml:space="preserve">        name: "数据完整性验证"</w:t>
        <w:br/>
        <w:t xml:space="preserve">        objective: "确保输入数据完整传输到输出"</w:t>
        <w:br/>
        <w:t xml:space="preserve">        test_data: "1TB业务数据样本"</w:t>
        <w:br/>
        <w:t xml:space="preserve">        validation_method: "行数比对"</w:t>
        <w:br/>
        <w:t xml:space="preserve">        automation_level: "full"</w:t>
        <w:br/>
        <w:t xml:space="preserve">        </w:t>
        <w:br/>
        <w:t xml:space="preserve">      - case_id: "BP_002"</w:t>
        <w:br/>
        <w:t xml:space="preserve">        name: "业务逻辑准确性"</w:t>
        <w:br/>
        <w:t xml:space="preserve">        objective: "验证转换逻辑的正确性"</w:t>
        <w:br/>
        <w:t xml:space="preserve">        test_data: "已知结果数据集"</w:t>
        <w:br/>
        <w:t xml:space="preserve">        validation_method: "结果比对"</w:t>
        <w:br/>
        <w:t xml:space="preserve">        automation_level: "full"</w:t>
        <w:br/>
        <w:t xml:space="preserve">        </w:t>
        <w:br/>
        <w:t xml:space="preserve">      - case_id: "BP_003"</w:t>
        <w:br/>
        <w:t xml:space="preserve">        name: "异常数据处理"</w:t>
        <w:br/>
        <w:t xml:space="preserve">        objective: "验证异常数据的处理机制"</w:t>
        <w:br/>
        <w:t xml:space="preserve">        test_data: "包含异常数据样本"</w:t>
        <w:br/>
        <w:t xml:space="preserve">        validation_method: "错误日志检查"</w:t>
        <w:br/>
        <w:t xml:space="preserve">        automation_level: "semi"</w:t>
        <w:br/>
        <w:t xml:space="preserve">        </w:t>
        <w:br/>
        <w:t xml:space="preserve">      - case_id: "BP_004"</w:t>
        <w:br/>
        <w:t xml:space="preserve">        name: "性能基准测试"</w:t>
        <w:br/>
        <w:t xml:space="preserve">        objective: "验证处理性能满足SLA"</w:t>
        <w:br/>
        <w:t xml:space="preserve">        test_data: "全量数据"</w:t>
        <w:br/>
        <w:t xml:space="preserve">        validation_method: "时间监控"</w:t>
        <w:br/>
        <w:t xml:space="preserve">        automation_level: "full"</w:t>
        <w:br/>
        <w:t xml:space="preserve">        </w:t>
        <w:br/>
        <w:t xml:space="preserve">    success_criteria:</w:t>
        <w:br/>
        <w:t xml:space="preserve">      - "所有核心用例通过率100%"</w:t>
        <w:br/>
        <w:t xml:space="preserve">      - "性能指标满足SLA要求"</w:t>
        <w:br/>
        <w:t xml:space="preserve">      - "异常处理覆盖率&gt;95%"</w:t>
        <w:br/>
        <w:t xml:space="preserve">      </w:t>
        <w:br/>
        <w:t xml:space="preserve">    failure_scenarios:</w:t>
        <w:br/>
        <w:t xml:space="preserve">      - "数据丢失&gt;0.01%"</w:t>
        <w:br/>
        <w:t xml:space="preserve">      - "处理时间超出2倍基准"</w:t>
        <w:br/>
        <w:t xml:space="preserve">      - "业务逻辑错误率&gt;0.1%"</w:t>
        <w:br/>
        <w:br/>
        <w:t xml:space="preserve">  streaming_processing_scenario:</w:t>
        <w:br/>
        <w:t xml:space="preserve">    name: "实时流处理场景"</w:t>
        <w:br/>
        <w:t xml:space="preserve">    risk_level: "critical"</w:t>
        <w:br/>
        <w:t xml:space="preserve">    business_impact: "影响实时业务决策"</w:t>
        <w:br/>
        <w:t xml:space="preserve">    </w:t>
        <w:br/>
        <w:t xml:space="preserve">    test_cases:</w:t>
        <w:br/>
        <w:t xml:space="preserve">      - case_id: "SP_001"</w:t>
        <w:br/>
        <w:t xml:space="preserve">        name: "实时性验证"</w:t>
        <w:br/>
        <w:t xml:space="preserve">        objective: "验证数据处理延迟"</w:t>
        <w:br/>
        <w:t xml:space="preserve">        test_data: "实时数据流"</w:t>
        <w:br/>
        <w:t xml:space="preserve">        validation_method: "延迟测量"</w:t>
        <w:br/>
        <w:t xml:space="preserve">        automation_level: "full"</w:t>
        <w:br/>
        <w:t xml:space="preserve">        </w:t>
        <w:br/>
        <w:t xml:space="preserve">      - case_id: "SP_002"</w:t>
        <w:br/>
        <w:t xml:space="preserve">        name: "数据乱序处理"</w:t>
        <w:br/>
        <w:t xml:space="preserve">        objective: "验证乱序数据的正确处理"</w:t>
        <w:br/>
        <w:t xml:space="preserve">        test_data: "乱序时间戳数据"</w:t>
        <w:br/>
        <w:t xml:space="preserve">        validation_method: "结果准确性检查"</w:t>
        <w:br/>
        <w:t xml:space="preserve">        automation_level: "full"</w:t>
        <w:br/>
        <w:t xml:space="preserve">        </w:t>
        <w:br/>
        <w:t xml:space="preserve">      - case_id: "SP_003"</w:t>
        <w:br/>
        <w:t xml:space="preserve">        name: "状态一致性"</w:t>
        <w:br/>
        <w:t xml:space="preserve">        objective: "验证状态管理的正确性"</w:t>
        <w:br/>
        <w:t xml:space="preserve">        test_data: "状态变更数据"</w:t>
        <w:br/>
        <w:t xml:space="preserve">        validation_method: "状态比对"</w:t>
        <w:br/>
        <w:t xml:space="preserve">        automation_level: "semi"</w:t>
      </w:r>
    </w:p>
    <w:p w14:paraId="67E8C45B" w14:textId="77777777" w:rsidR="00160299" w:rsidRDefault="00000000">
      <w:pPr>
        <w:pStyle w:val="Heading4"/>
      </w:pPr>
      <w:bookmarkStart w:id="373" w:name="关键场景与用例拆解"/>
      <w:bookmarkEnd w:id="370"/>
      <w:bookmarkEnd w:id="372"/>
      <w:r>
        <w:t xml:space="preserve">17.2 </w:t>
      </w:r>
      <w:r>
        <w:rPr>
          <w:rFonts w:hint="eastAsia"/>
        </w:rPr>
        <w:t>关键场景与用例拆解</w:t>
      </w:r>
    </w:p>
    <w:p w14:paraId="67C1C4FA" w14:textId="77777777" w:rsidR="00160299" w:rsidRDefault="00000000">
      <w:pPr>
        <w:pStyle w:val="FirstParagraph"/>
        <w:shd w:val="clear" w:color="auto" w:fill="E6F3FF"/>
      </w:pPr>
      <w:r>
        <w:t>[第4篇-002] 关键场景测试用例拆解</w:t>
      </w:r>
    </w:p>
    <w:p w14:paraId="0FAE9692" w14:textId="77777777" w:rsidR="00160299" w:rsidRDefault="00000000">
      <w:pPr>
        <w:pStyle w:val="BodyText"/>
        <w:shd w:val="clear" w:color="auto" w:fill="E6F3FF"/>
        <w:shd w:val="clear" w:color="auto" w:fill="E6F3FF"/>
        <w:shd w:val="clear" w:color="auto" w:fill="E6F3FF"/>
      </w:pPr>
      <w:r>
        <w:t>&gt;锚点类型: 场景分析 锚点方法: 用例拆解 锚点名称: 关键场景测试用例拆解 引用附件: examples/17_tools/scenario_analysis.md 完成情况: 已完成 补充建议: 字段建议：场景类型/关键路径/测试点/验证方法/风险等级，补充场景分析思维导图</w:t>
      </w:r>
    </w:p>
    <w:p w14:paraId="37D31A29" w14:textId="77777777" w:rsidR="00160299" w:rsidRDefault="00000000">
      <w:pPr>
        <w:pStyle w:val="BodyText"/>
      </w:pPr>
      <w:r>
        <w:rPr>
          <w:rFonts w:hint="eastAsia"/>
          <w:b/>
          <w:bCs/>
        </w:rPr>
        <w:t>关键场景测试用例拆解表</w:t>
      </w:r>
      <w:r>
        <w:t xml:space="preserve">: </w:t>
      </w:r>
      <w:r>
        <w:rPr>
          <w:noProof/>
        </w:rPr>
        <w:drawing>
          <wp:inline distT="0" distB="0" distL="0" distR="0" wp14:anchorId="1C83ABF9" wp14:editId="026928A2">
            <wp:extent cx="5334000" cy="2843892"/>
            <wp:effectExtent l="0" t="0" r="0" b="0"/>
            <wp:docPr id="573" name="Picture" descr="Mermaid Diagram"/>
            <wp:cNvGraphicFramePr/>
            <a:graphic xmlns:a="http://schemas.openxmlformats.org/drawingml/2006/main">
              <a:graphicData uri="http://schemas.openxmlformats.org/drawingml/2006/picture">
                <pic:pic xmlns:pic="http://schemas.openxmlformats.org/drawingml/2006/picture">
                  <pic:nvPicPr>
                    <pic:cNvPr id="574" name="Picture" descr="mermaid_49.png"/>
                    <pic:cNvPicPr>
                      <a:picLocks noChangeAspect="1" noChangeArrowheads="1"/>
                    </pic:cNvPicPr>
                  </pic:nvPicPr>
                  <pic:blipFill>
                    <a:blip r:embed="rId101"/>
                    <a:stretch>
                      <a:fillRect/>
                    </a:stretch>
                  </pic:blipFill>
                  <pic:spPr bwMode="auto">
                    <a:xfrm>
                      <a:off x="0" y="0"/>
                      <a:ext cx="5334000" cy="2843892"/>
                    </a:xfrm>
                    <a:prstGeom prst="rect">
                      <a:avLst/>
                    </a:prstGeom>
                    <a:noFill/>
                    <a:ln w="9525">
                      <a:noFill/>
                      <a:headEnd/>
                      <a:tailEnd/>
                    </a:ln>
                  </pic:spPr>
                </pic:pic>
              </a:graphicData>
            </a:graphic>
          </wp:inline>
        </w:drawing>
      </w:r>
    </w:p>
    <w:p w14:paraId="389F566F" w14:textId="77777777" w:rsidR="00160299" w:rsidRDefault="00000000">
      <w:pPr>
        <w:pStyle w:val="BodyText"/>
      </w:pPr>
      <w:r>
        <w:rPr>
          <w:rFonts w:hint="eastAsia"/>
          <w:b/>
          <w:bCs/>
        </w:rPr>
        <w:t>场景用例拆解配置</w:t>
      </w:r>
      <w:r>
        <w:t>:</w:t>
      </w:r>
    </w:p>
    <w:p w14:paraId="53C3BB5C" w14:textId="77777777" w:rsidR="00160299" w:rsidRDefault="00000000">
      <w:pPr>
        <w:pStyle w:val="SourceCode"/>
      </w:pPr>
      <w:r>
        <w:t>examples/17_observability/scenario_decomposition.yml</w:t>
        <w:br/>
        <w:t>scenario_decomposition:</w:t>
        <w:br/>
        <w:t xml:space="preserve">  batch_processing_scenario:</w:t>
        <w:br/>
        <w:t xml:space="preserve">    name: "批处理数据转换场景"</w:t>
        <w:br/>
        <w:t xml:space="preserve">    risk_level: "high"</w:t>
        <w:br/>
        <w:t xml:space="preserve">    business_impact: "影响日报表生成"</w:t>
        <w:br/>
        <w:t xml:space="preserve">    </w:t>
        <w:br/>
        <w:t xml:space="preserve">    test_cases:</w:t>
        <w:br/>
        <w:t xml:space="preserve">      - case_id: "BP_001"</w:t>
        <w:br/>
        <w:t xml:space="preserve">        name: "数据完整性验证"</w:t>
        <w:br/>
        <w:t xml:space="preserve">        objective: "确保输入数据完整传输到输出"</w:t>
        <w:br/>
        <w:t xml:space="preserve">        test_data: "1TB业务数据样本"</w:t>
        <w:br/>
        <w:t xml:space="preserve">        validation_method: "行数比对"</w:t>
        <w:br/>
        <w:t xml:space="preserve">        automation_level: "full"</w:t>
        <w:br/>
        <w:t xml:space="preserve">        </w:t>
        <w:br/>
        <w:t xml:space="preserve">      - case_id: "BP_002"</w:t>
        <w:br/>
        <w:t xml:space="preserve">        name: "业务逻辑准确性"</w:t>
        <w:br/>
        <w:t xml:space="preserve">        objective: "验证转换逻辑的正确性"</w:t>
        <w:br/>
        <w:t xml:space="preserve">        test_data: "已知结果数据集"</w:t>
        <w:br/>
        <w:t xml:space="preserve">        validation_method: "结果比对"</w:t>
        <w:br/>
        <w:t xml:space="preserve">        automation_level: "full"</w:t>
        <w:br/>
        <w:t xml:space="preserve">        </w:t>
        <w:br/>
        <w:t xml:space="preserve">      - case_id: "BP_003"</w:t>
        <w:br/>
        <w:t xml:space="preserve">        name: "异常数据处理"</w:t>
        <w:br/>
        <w:t xml:space="preserve">        objective: "验证异常数据的处理机制"</w:t>
        <w:br/>
        <w:t xml:space="preserve">        test_data: "包含异常数据样本"</w:t>
        <w:br/>
        <w:t xml:space="preserve">        validation_method: "错误日志检查"</w:t>
        <w:br/>
        <w:t xml:space="preserve">        automation_level: "semi"</w:t>
        <w:br/>
        <w:t xml:space="preserve">        </w:t>
        <w:br/>
        <w:t xml:space="preserve">      - case_id: "BP_004"</w:t>
        <w:br/>
        <w:t xml:space="preserve">        name: "性能基准测试"</w:t>
        <w:br/>
        <w:t xml:space="preserve">        objective: "验证处理性能满足SLA"</w:t>
        <w:br/>
        <w:t xml:space="preserve">        test_data: "全量数据"</w:t>
        <w:br/>
        <w:t xml:space="preserve">        validation_method: "时间监控"</w:t>
        <w:br/>
        <w:t xml:space="preserve">        automation_level: "full"</w:t>
        <w:br/>
        <w:t xml:space="preserve">        </w:t>
        <w:br/>
        <w:t xml:space="preserve">    success_criteria:</w:t>
        <w:br/>
        <w:t xml:space="preserve">      - "所有核心用例通过率100%"</w:t>
        <w:br/>
        <w:t xml:space="preserve">      - "性能指标满足SLA要求"</w:t>
        <w:br/>
        <w:t xml:space="preserve">      - "异常处理覆盖率&gt;95%"</w:t>
        <w:br/>
        <w:t xml:space="preserve">      </w:t>
        <w:br/>
        <w:t xml:space="preserve">    failure_scenarios:</w:t>
        <w:br/>
        <w:t xml:space="preserve">      - "数据丢失&gt;0.01%"</w:t>
        <w:br/>
        <w:t xml:space="preserve">      - "处理时间超出2倍基准"</w:t>
        <w:br/>
        <w:t xml:space="preserve">      - "业务逻辑错误率&gt;0.1%"</w:t>
        <w:br/>
        <w:br/>
        <w:t xml:space="preserve">  streaming_processing_scenario:</w:t>
        <w:br/>
        <w:t xml:space="preserve">    name: "实时流处理场景"</w:t>
        <w:br/>
        <w:t xml:space="preserve">    risk_level: "critical"</w:t>
        <w:br/>
        <w:t xml:space="preserve">    business_impact: "影响实时业务决策"</w:t>
        <w:br/>
        <w:t xml:space="preserve">    </w:t>
        <w:br/>
        <w:t xml:space="preserve">    test_cases:</w:t>
        <w:br/>
        <w:t xml:space="preserve">      - case_id: "SP_001"</w:t>
        <w:br/>
        <w:t xml:space="preserve">        name: "实时性验证"</w:t>
        <w:br/>
        <w:t xml:space="preserve">        objective: "验证数据处理延迟"</w:t>
        <w:br/>
        <w:t xml:space="preserve">        test_data: "实时数据流"</w:t>
        <w:br/>
        <w:t xml:space="preserve">        validation_method: "延迟测量"</w:t>
        <w:br/>
        <w:t xml:space="preserve">        automation_level: "full"</w:t>
        <w:br/>
        <w:t xml:space="preserve">        </w:t>
        <w:br/>
        <w:t xml:space="preserve">      - case_id: "SP_002"</w:t>
        <w:br/>
        <w:t xml:space="preserve">        name: "数据乱序处理"</w:t>
        <w:br/>
        <w:t xml:space="preserve">        objective: "验证乱序数据的正确处理"</w:t>
        <w:br/>
        <w:t xml:space="preserve">        test_data: "乱序时间戳数据"</w:t>
        <w:br/>
        <w:t xml:space="preserve">        validation_method: "结果准确性检查"</w:t>
        <w:br/>
        <w:t xml:space="preserve">        automation_level: "full"</w:t>
        <w:br/>
        <w:t xml:space="preserve">        </w:t>
        <w:br/>
        <w:t xml:space="preserve">      - case_id: "SP_003"</w:t>
        <w:br/>
        <w:t xml:space="preserve">        name: "状态一致性"</w:t>
        <w:br/>
        <w:t xml:space="preserve">        objective: "验证状态管理的正确性"</w:t>
        <w:br/>
        <w:t xml:space="preserve">        test_data: "状态变更数据"</w:t>
        <w:br/>
        <w:t xml:space="preserve">        validation_method: "状态比对"</w:t>
        <w:br/>
        <w:t xml:space="preserve">        automation_level: "semi"</w:t>
      </w:r>
    </w:p>
    <w:p w14:paraId="16F7ACDD" w14:textId="77777777" w:rsidR="00160299" w:rsidRDefault="00000000">
      <w:pPr>
        <w:pStyle w:val="Heading4"/>
      </w:pPr>
      <w:bookmarkStart w:id="374" w:name="数据采集场景测试"/>
      <w:bookmarkEnd w:id="373"/>
      <w:r>
        <w:t xml:space="preserve">17.2.1 </w:t>
      </w:r>
      <w:r>
        <w:rPr>
          <w:rFonts w:hint="eastAsia"/>
        </w:rPr>
        <w:t>数据采集场景测试</w:t>
      </w:r>
    </w:p>
    <w:p w14:paraId="36AF581A" w14:textId="77777777" w:rsidR="00160299" w:rsidRDefault="00000000">
      <w:pPr>
        <w:pStyle w:val="Compact"/>
        <w:numPr>
          <w:ilvl w:val="0"/>
          <w:numId w:val="339"/>
        </w:numPr>
      </w:pPr>
      <w:r>
        <w:rPr>
          <w:rFonts w:hint="eastAsia"/>
          <w:b/>
          <w:bCs/>
        </w:rPr>
        <w:t>实时采集测试</w:t>
      </w:r>
      <w:r>
        <w:t xml:space="preserve">: </w:t>
      </w:r>
      <w:r>
        <w:rPr>
          <w:rFonts w:hint="eastAsia"/>
        </w:rPr>
        <w:t>验证数据源连接、数据格式、采集频率</w:t>
      </w:r>
    </w:p>
    <w:p w14:paraId="7FD3B1A9" w14:textId="77777777" w:rsidR="00160299" w:rsidRDefault="00000000">
      <w:pPr>
        <w:pStyle w:val="Compact"/>
        <w:numPr>
          <w:ilvl w:val="0"/>
          <w:numId w:val="339"/>
        </w:numPr>
      </w:pPr>
      <w:r>
        <w:rPr>
          <w:rFonts w:hint="eastAsia"/>
          <w:b/>
          <w:bCs/>
        </w:rPr>
        <w:t>批量采集测试</w:t>
      </w:r>
      <w:r>
        <w:t xml:space="preserve">: </w:t>
      </w:r>
      <w:r>
        <w:rPr>
          <w:rFonts w:hint="eastAsia"/>
        </w:rPr>
        <w:t>验证文件解析、数据完整性、异常处理</w:t>
      </w:r>
    </w:p>
    <w:p w14:paraId="7753A6E3" w14:textId="77777777" w:rsidR="00160299" w:rsidRDefault="00000000">
      <w:pPr>
        <w:pStyle w:val="Compact"/>
        <w:numPr>
          <w:ilvl w:val="0"/>
          <w:numId w:val="339"/>
        </w:numPr>
      </w:pPr>
      <w:r>
        <w:rPr>
          <w:rFonts w:hint="eastAsia"/>
          <w:b/>
          <w:bCs/>
        </w:rPr>
        <w:t>增量采集测试</w:t>
      </w:r>
      <w:r>
        <w:t xml:space="preserve">: </w:t>
      </w:r>
      <w:r>
        <w:rPr>
          <w:rFonts w:hint="eastAsia"/>
        </w:rPr>
        <w:t>验证断点续传、重复数据处理</w:t>
      </w:r>
    </w:p>
    <w:p w14:paraId="5F365477" w14:textId="77777777" w:rsidR="00160299" w:rsidRDefault="00000000">
      <w:pPr>
        <w:pStyle w:val="Heading4"/>
      </w:pPr>
      <w:bookmarkStart w:id="375" w:name="数据处理场景测试"/>
      <w:bookmarkEnd w:id="374"/>
      <w:r>
        <w:t xml:space="preserve">17.2.2 </w:t>
      </w:r>
      <w:r>
        <w:rPr>
          <w:rFonts w:hint="eastAsia"/>
        </w:rPr>
        <w:t>数据处理场景测试</w:t>
      </w:r>
    </w:p>
    <w:p w14:paraId="425338C4" w14:textId="77777777" w:rsidR="00160299" w:rsidRDefault="00000000">
      <w:pPr>
        <w:pStyle w:val="Compact"/>
        <w:numPr>
          <w:ilvl w:val="0"/>
          <w:numId w:val="340"/>
        </w:numPr>
      </w:pPr>
      <w:r>
        <w:rPr>
          <w:rFonts w:hint="eastAsia"/>
          <w:b/>
          <w:bCs/>
        </w:rPr>
        <w:t>批处理测试</w:t>
      </w:r>
      <w:r>
        <w:t xml:space="preserve">: </w:t>
      </w:r>
      <w:r>
        <w:rPr>
          <w:rFonts w:hint="eastAsia"/>
        </w:rPr>
        <w:t>验证数据转换逻辑、计算准确性、性能表现</w:t>
      </w:r>
    </w:p>
    <w:p w14:paraId="0DB58163" w14:textId="77777777" w:rsidR="00160299" w:rsidRDefault="00000000">
      <w:pPr>
        <w:pStyle w:val="Compact"/>
        <w:numPr>
          <w:ilvl w:val="0"/>
          <w:numId w:val="340"/>
        </w:numPr>
      </w:pPr>
      <w:r>
        <w:rPr>
          <w:rFonts w:hint="eastAsia"/>
          <w:b/>
          <w:bCs/>
        </w:rPr>
        <w:t>流处理测试</w:t>
      </w:r>
      <w:r>
        <w:t xml:space="preserve">: </w:t>
      </w:r>
      <w:r>
        <w:rPr>
          <w:rFonts w:hint="eastAsia"/>
        </w:rPr>
        <w:t>验证实时计算、窗口函数、状态管理</w:t>
      </w:r>
    </w:p>
    <w:p w14:paraId="07315FB3" w14:textId="77777777" w:rsidR="00160299" w:rsidRDefault="00000000">
      <w:pPr>
        <w:pStyle w:val="Compact"/>
        <w:numPr>
          <w:ilvl w:val="0"/>
          <w:numId w:val="340"/>
        </w:numPr>
      </w:pPr>
      <w:r>
        <w:rPr>
          <w:rFonts w:hint="eastAsia"/>
          <w:b/>
          <w:bCs/>
        </w:rPr>
        <w:t>ETL</w:t>
      </w:r>
      <w:r>
        <w:rPr>
          <w:rFonts w:hint="eastAsia"/>
          <w:b/>
          <w:bCs/>
        </w:rPr>
        <w:t>测试</w:t>
      </w:r>
      <w:r>
        <w:t xml:space="preserve">: </w:t>
      </w:r>
      <w:r>
        <w:rPr>
          <w:rFonts w:hint="eastAsia"/>
        </w:rPr>
        <w:t>验证数据抽取</w:t>
      </w:r>
      <w:r>
        <w:rPr>
          <w:rFonts w:hint="eastAsia"/>
        </w:rPr>
        <w:t>(Extract)</w:t>
      </w:r>
      <w:r>
        <w:rPr>
          <w:rFonts w:hint="eastAsia"/>
        </w:rPr>
        <w:t>、转换</w:t>
      </w:r>
      <w:r>
        <w:rPr>
          <w:rFonts w:hint="eastAsia"/>
        </w:rPr>
        <w:t>(Transform)</w:t>
      </w:r>
      <w:r>
        <w:rPr>
          <w:rFonts w:hint="eastAsia"/>
        </w:rPr>
        <w:t>、加载</w:t>
      </w:r>
      <w:r>
        <w:rPr>
          <w:rFonts w:hint="eastAsia"/>
        </w:rPr>
        <w:t>(Load)</w:t>
      </w:r>
      <w:r>
        <w:rPr>
          <w:rFonts w:hint="eastAsia"/>
        </w:rPr>
        <w:t>全流程</w:t>
      </w:r>
    </w:p>
    <w:p w14:paraId="0C311A5E" w14:textId="77777777" w:rsidR="00160299" w:rsidRDefault="00000000">
      <w:pPr>
        <w:pStyle w:val="Heading4"/>
      </w:pPr>
      <w:bookmarkStart w:id="376" w:name="数据存储场景测试"/>
      <w:bookmarkEnd w:id="375"/>
      <w:r>
        <w:t xml:space="preserve">17.2.3 </w:t>
      </w:r>
      <w:r>
        <w:rPr>
          <w:rFonts w:hint="eastAsia"/>
        </w:rPr>
        <w:t>数据存储场景测试</w:t>
      </w:r>
    </w:p>
    <w:p w14:paraId="52CD2E70" w14:textId="77777777" w:rsidR="00160299" w:rsidRDefault="00000000">
      <w:pPr>
        <w:pStyle w:val="Compact"/>
        <w:numPr>
          <w:ilvl w:val="0"/>
          <w:numId w:val="341"/>
        </w:numPr>
      </w:pPr>
      <w:r>
        <w:rPr>
          <w:rFonts w:hint="eastAsia"/>
          <w:b/>
          <w:bCs/>
        </w:rPr>
        <w:t>存储可靠性测试</w:t>
      </w:r>
      <w:r>
        <w:t xml:space="preserve">: </w:t>
      </w:r>
      <w:r>
        <w:rPr>
          <w:rFonts w:hint="eastAsia"/>
        </w:rPr>
        <w:t>验证数据一致性、备份恢复、容错机制</w:t>
      </w:r>
    </w:p>
    <w:p w14:paraId="247B518F" w14:textId="77777777" w:rsidR="00160299" w:rsidRDefault="00000000">
      <w:pPr>
        <w:pStyle w:val="Compact"/>
        <w:numPr>
          <w:ilvl w:val="0"/>
          <w:numId w:val="341"/>
        </w:numPr>
      </w:pPr>
      <w:r>
        <w:rPr>
          <w:rFonts w:hint="eastAsia"/>
          <w:b/>
          <w:bCs/>
        </w:rPr>
        <w:t>查询性能测试</w:t>
      </w:r>
      <w:r>
        <w:t xml:space="preserve">: </w:t>
      </w:r>
      <w:r>
        <w:rPr>
          <w:rFonts w:hint="eastAsia"/>
        </w:rPr>
        <w:t>验证索引优化、查询效率、并发访问</w:t>
      </w:r>
    </w:p>
    <w:p w14:paraId="29F4B0BE" w14:textId="77777777" w:rsidR="00160299" w:rsidRDefault="00000000">
      <w:pPr>
        <w:pStyle w:val="Compact"/>
        <w:numPr>
          <w:ilvl w:val="0"/>
          <w:numId w:val="341"/>
        </w:numPr>
      </w:pPr>
      <w:r>
        <w:rPr>
          <w:rFonts w:hint="eastAsia"/>
          <w:b/>
          <w:bCs/>
        </w:rPr>
        <w:t>数据安全测试</w:t>
      </w:r>
      <w:r>
        <w:t xml:space="preserve">: </w:t>
      </w:r>
      <w:r>
        <w:rPr>
          <w:rFonts w:hint="eastAsia"/>
        </w:rPr>
        <w:t>验证访问控制、加密存储、审计日志</w:t>
      </w:r>
    </w:p>
    <w:p w14:paraId="2B2D420A" w14:textId="77777777" w:rsidR="00160299" w:rsidRDefault="00000000">
      <w:r>
        <w:pict w14:anchorId="174872AC">
          <v:rect id="_x0000_i1136" style="width:0;height:1.5pt" o:hralign="center" o:hrstd="t" o:hr="t"/>
        </w:pict>
      </w:r>
    </w:p>
    <w:p w14:paraId="024B4B62" w14:textId="77777777" w:rsidR="00160299" w:rsidRDefault="00000000">
      <w:pPr>
        <w:pStyle w:val="Heading4"/>
      </w:pPr>
      <w:bookmarkStart w:id="377" w:name="自动化与脚本设计"/>
      <w:bookmarkEnd w:id="376"/>
      <w:r>
        <w:lastRenderedPageBreak/>
        <w:t xml:space="preserve">17.3 </w:t>
      </w:r>
      <w:r>
        <w:rPr>
          <w:rFonts w:hint="eastAsia"/>
        </w:rPr>
        <w:t>自动化与脚本设计</w:t>
      </w:r>
    </w:p>
    <w:p w14:paraId="1D97A899" w14:textId="77777777" w:rsidR="00160299" w:rsidRDefault="00000000">
      <w:pPr>
        <w:pStyle w:val="FirstParagraph"/>
        <w:shd w:val="clear" w:color="auto" w:fill="E6F3FF"/>
      </w:pPr>
      <w:r>
        <w:t>[第4篇-003] 测试自动化脚本设计</w:t>
      </w:r>
    </w:p>
    <w:p w14:paraId="5E2BBFB0" w14:textId="77777777" w:rsidR="00160299" w:rsidRDefault="00000000">
      <w:pPr>
        <w:pStyle w:val="BodyText"/>
        <w:shd w:val="clear" w:color="auto" w:fill="E6F3FF"/>
        <w:shd w:val="clear" w:color="auto" w:fill="E6F3FF"/>
        <w:shd w:val="clear" w:color="auto" w:fill="E6F3FF"/>
      </w:pPr>
      <w:r>
        <w:t>&gt;锚点类型: 自动化设计 锚点方法: 脚本框架 锚点名称: 测试自动化脚本设计 引用附件: examples/17_tools/automation_framework.md 完成情况: 已完成 补充建议: 字段建议：脚本类型/执行方式/配置管理/结果处理/扩展机制，补充自动化架构图</w:t>
      </w:r>
    </w:p>
    <w:p w14:paraId="4F65A611" w14:textId="77777777" w:rsidR="00160299" w:rsidRDefault="00000000">
      <w:pPr>
        <w:pStyle w:val="BodyText"/>
      </w:pPr>
      <w:r>
        <w:rPr>
          <w:rFonts w:hint="eastAsia"/>
          <w:b/>
          <w:bCs/>
        </w:rPr>
        <w:t>测试自动化架构图</w:t>
      </w:r>
      <w:r>
        <w:t xml:space="preserve">: </w:t>
      </w:r>
      <w:r>
        <w:rPr>
          <w:noProof/>
        </w:rPr>
        <w:drawing>
          <wp:inline distT="0" distB="0" distL="0" distR="0" wp14:anchorId="5163DD38" wp14:editId="7F2A88AE">
            <wp:extent cx="5334000" cy="2530928"/>
            <wp:effectExtent l="0" t="0" r="0" b="0"/>
            <wp:docPr id="580" name="Picture" descr="Mermaid Diagram"/>
            <wp:cNvGraphicFramePr/>
            <a:graphic xmlns:a="http://schemas.openxmlformats.org/drawingml/2006/main">
              <a:graphicData uri="http://schemas.openxmlformats.org/drawingml/2006/picture">
                <pic:pic xmlns:pic="http://schemas.openxmlformats.org/drawingml/2006/picture">
                  <pic:nvPicPr>
                    <pic:cNvPr id="581" name="Picture" descr="mermaid_50.png"/>
                    <pic:cNvPicPr>
                      <a:picLocks noChangeAspect="1" noChangeArrowheads="1"/>
                    </pic:cNvPicPr>
                  </pic:nvPicPr>
                  <pic:blipFill>
                    <a:blip r:embed="rId102"/>
                    <a:stretch>
                      <a:fillRect/>
                    </a:stretch>
                  </pic:blipFill>
                  <pic:spPr bwMode="auto">
                    <a:xfrm>
                      <a:off x="0" y="0"/>
                      <a:ext cx="5334000" cy="2530928"/>
                    </a:xfrm>
                    <a:prstGeom prst="rect">
                      <a:avLst/>
                    </a:prstGeom>
                    <a:noFill/>
                    <a:ln w="9525">
                      <a:noFill/>
                      <a:headEnd/>
                      <a:tailEnd/>
                    </a:ln>
                  </pic:spPr>
                </pic:pic>
              </a:graphicData>
            </a:graphic>
          </wp:inline>
        </w:drawing>
      </w:r>
    </w:p>
    <w:p w14:paraId="09A0BFEF" w14:textId="77777777" w:rsidR="00160299" w:rsidRDefault="00000000">
      <w:pPr>
        <w:pStyle w:val="BodyText"/>
      </w:pPr>
      <w:r>
        <w:rPr>
          <w:rFonts w:hint="eastAsia"/>
          <w:b/>
          <w:bCs/>
        </w:rPr>
        <w:t>自动化测试脚本框架</w:t>
      </w:r>
      <w:r>
        <w:t>:</w:t>
      </w:r>
    </w:p>
    <w:p w14:paraId="76EFDA8F" w14:textId="77777777" w:rsidR="00160299" w:rsidRDefault="00000000">
      <w:pPr>
        <w:pStyle w:val="SourceCode"/>
      </w:pPr>
      <w:r>
        <w:t>examples/17_tools/test_automation_framework.py</w:t>
        <w:br/>
        <w:t>import unittest</w:t>
        <w:br/>
        <w:t>import time</w:t>
        <w:br/>
        <w:t>import json</w:t>
        <w:br/>
        <w:t>import logging</w:t>
        <w:br/>
        <w:t>from datetime import datetime, timedelta</w:t>
        <w:br/>
        <w:t>from typing import Dict, List, Optional, Any, Callable</w:t>
        <w:br/>
        <w:t>from dataclasses import dataclass</w:t>
        <w:br/>
        <w:t>import subprocess</w:t>
        <w:br/>
        <w:t>import requests</w:t>
        <w:br/>
        <w:t>from concurrent.futures import ThreadPoolExecutor</w:t>
        <w:br/>
        <w:t>import docker</w:t>
        <w:br/>
        <w:br/>
        <w:t>logging.basicConfig(level=logging.INFO)</w:t>
        <w:br/>
        <w:t>logger = logging.getLogger(__name__)</w:t>
        <w:br/>
        <w:br/>
        <w:t>@dataclass</w:t>
        <w:br/>
        <w:t>class TestCase:</w:t>
        <w:br/>
        <w:t xml:space="preserve">    """测试用例数据类"""</w:t>
        <w:br/>
        <w:t xml:space="preserve">    case_id: str</w:t>
        <w:br/>
        <w:t xml:space="preserve">    name: str</w:t>
        <w:br/>
        <w:t xml:space="preserve">    category: str</w:t>
        <w:br/>
        <w:t xml:space="preserve">    priority: str</w:t>
        <w:br/>
        <w:t xml:space="preserve">    test_data: Dict[str, Any]</w:t>
        <w:br/>
        <w:t xml:space="preserve">    assertions: List[Dict[str, Any]]</w:t>
        <w:br/>
        <w:t xml:space="preserve">    timeout: int = 300</w:t>
        <w:br/>
        <w:t xml:space="preserve">    </w:t>
        <w:br/>
        <w:t>@dataclass</w:t>
        <w:br/>
        <w:t>class TestResult:</w:t>
        <w:br/>
        <w:t xml:space="preserve">    """测试结果数据类"""</w:t>
        <w:br/>
        <w:t xml:space="preserve">    case_id: str</w:t>
        <w:br/>
        <w:t xml:space="preserve">    status: str  # 'pass', 'fail', 'error', 'skip'</w:t>
        <w:br/>
        <w:t xml:space="preserve">    duration: float</w:t>
        <w:br/>
        <w:t xml:space="preserve">    error_message: Optional[str] = None</w:t>
        <w:br/>
        <w:t xml:space="preserve">    details: Dict[str, Any] = None</w:t>
        <w:br/>
        <w:br/>
        <w:t>class BigDataTestAutomationFramework:</w:t>
        <w:br/>
        <w:t xml:space="preserve">    """大数据测试自动化框架"""</w:t>
        <w:br/>
        <w:t xml:space="preserve">    </w:t>
        <w:br/>
        <w:t xml:space="preserve">    def __init__(self, config_file: str = 'test_config.yml'):</w:t>
        <w:br/>
        <w:t xml:space="preserve">        self.config = self._load_config(config_file)</w:t>
        <w:br/>
        <w:t xml:space="preserve">        self.test_cases: List[TestCase] = []</w:t>
        <w:br/>
        <w:t xml:space="preserve">        self.test_results: List[TestResult] = []</w:t>
        <w:br/>
        <w:t xml:space="preserve">        self.docker_client = docker.from_env()</w:t>
        <w:br/>
        <w:t xml:space="preserve">        </w:t>
        <w:br/>
        <w:t xml:space="preserve">    def _load_config(self, config_file: str) -&gt; Dict[str, Any]:</w:t>
        <w:br/>
        <w:t xml:space="preserve">        """加载配置文件"""</w:t>
        <w:br/>
        <w:t xml:space="preserve">        import yaml</w:t>
        <w:br/>
        <w:t xml:space="preserve">        with open(config_file, 'r', encoding='utf-8') as f:</w:t>
        <w:br/>
        <w:t xml:space="preserve">            return yaml.safe_load(f)</w:t>
        <w:br/>
        <w:t xml:space="preserve">    </w:t>
        <w:br/>
        <w:t xml:space="preserve">    def load_test_cases(self, test_case_file: str):</w:t>
        <w:br/>
        <w:t xml:space="preserve">        """加载测试用例"""</w:t>
        <w:br/>
        <w:t xml:space="preserve">        import yaml</w:t>
        <w:br/>
        <w:t xml:space="preserve">        with open(test_case_file, 'r', encoding='utf-8') as f:</w:t>
        <w:br/>
        <w:t xml:space="preserve">            cases_data = yaml.safe_load(f)</w:t>
        <w:br/>
        <w:t xml:space="preserve">            </w:t>
        <w:br/>
        <w:t xml:space="preserve">        for case_data in cases_data.get('test_cases', []):</w:t>
        <w:br/>
        <w:t xml:space="preserve">            test_case = TestCase(**case_data)</w:t>
        <w:br/>
        <w:t xml:space="preserve">            self.test_cases.append(test_case)</w:t>
        <w:br/>
        <w:t xml:space="preserve">            </w:t>
        <w:br/>
        <w:t xml:space="preserve">        logger.info(f"Loaded {len(self.test_cases)} test cases")</w:t>
        <w:br/>
        <w:t xml:space="preserve">    </w:t>
        <w:br/>
        <w:t xml:space="preserve">    def execute_test_case(self, test_case: TestCase) -&gt; TestResult:</w:t>
        <w:br/>
        <w:t xml:space="preserve">        """执行单个测试用例"""</w:t>
        <w:br/>
        <w:t xml:space="preserve">        start_time = time.time()</w:t>
        <w:br/>
        <w:t xml:space="preserve">        </w:t>
        <w:br/>
        <w:t xml:space="preserve">        try:</w:t>
        <w:br/>
        <w:t xml:space="preserve">            logger.info(f"Executing test case: {test_case.case_id}")</w:t>
        <w:br/>
        <w:t xml:space="preserve">            </w:t>
        <w:br/>
        <w:t xml:space="preserve">            # 准备测试环境</w:t>
        <w:br/>
        <w:t xml:space="preserve">            self._prepare_test_environment(test_case)</w:t>
        <w:br/>
        <w:t xml:space="preserve">            </w:t>
        <w:br/>
        <w:t xml:space="preserve">            # 执行测试逻辑</w:t>
        <w:br/>
        <w:t xml:space="preserve">            result = self._execute_test_logic(test_case)</w:t>
        <w:br/>
        <w:t xml:space="preserve">            </w:t>
        <w:br/>
        <w:t xml:space="preserve">            # 验证断言</w:t>
        <w:br/>
        <w:t xml:space="preserve">            success = self._validate_assertions(test_case, result)</w:t>
        <w:br/>
        <w:t xml:space="preserve">            </w:t>
        <w:br/>
        <w:t xml:space="preserve">            duration = time.time() - start_time</w:t>
        <w:br/>
        <w:t xml:space="preserve">            </w:t>
        <w:br/>
        <w:t xml:space="preserve">            if success:</w:t>
        <w:br/>
        <w:t xml:space="preserve">                return TestResult(test_case.case_id, 'pass', duration, details=result)</w:t>
        <w:br/>
        <w:t xml:space="preserve">            else:</w:t>
        <w:br/>
        <w:t xml:space="preserve">                return TestResult(test_case.case_id, 'fail', duration, </w:t>
        <w:br/>
        <w:t xml:space="preserve">                                error_message="Assertions failed", details=result)</w:t>
        <w:br/>
        <w:t xml:space="preserve">                                </w:t>
        <w:br/>
        <w:t xml:space="preserve">        except Exception as e:</w:t>
        <w:br/>
        <w:t xml:space="preserve">            duration = time.time() - start_time</w:t>
        <w:br/>
        <w:t xml:space="preserve">            logger.error(f"Error executing test case {test_case.case_id}: {e}")</w:t>
        <w:br/>
        <w:t xml:space="preserve">            return TestResult(test_case.case_id, 'error', duration, </w:t>
        <w:br/>
        <w:t xml:space="preserve">                            error_message=str(e))</w:t>
        <w:br/>
        <w:t xml:space="preserve">    </w:t>
        <w:br/>
        <w:t xml:space="preserve">    def _prepare_test_environment(self, test_case: TestCase):</w:t>
        <w:br/>
        <w:t xml:space="preserve">        """准备测试环境"""</w:t>
        <w:br/>
        <w:t xml:space="preserve">        env_config = test_case.test_data.get('environment', {})</w:t>
        <w:br/>
        <w:t xml:space="preserve">        </w:t>
        <w:br/>
        <w:t xml:space="preserve">        # 创建Docker容器（如果需要）</w:t>
        <w:br/>
        <w:t xml:space="preserve">        if 'docker_image' in env_config:</w:t>
        <w:br/>
        <w:t xml:space="preserve">            container = self.docker_client.containers.run(</w:t>
        <w:br/>
        <w:t xml:space="preserve">                env_config['docker_image'],</w:t>
        <w:br/>
        <w:t xml:space="preserve">                detach=True,</w:t>
        <w:br/>
        <w:t xml:space="preserve">                environment=env_config.get('env_vars', {}),</w:t>
        <w:br/>
        <w:t xml:space="preserve">                ports=env_config.get('ports', {})</w:t>
        <w:br/>
        <w:t xml:space="preserve">            )</w:t>
        <w:br/>
        <w:t xml:space="preserve">            test_case.test_data['container_id'] = container.id</w:t>
        <w:br/>
        <w:t xml:space="preserve">    </w:t>
        <w:br/>
        <w:t xml:space="preserve">    def _execute_test_logic(self, test_case: TestCase) -&gt; Dict[str, Any]:</w:t>
        <w:br/>
        <w:t xml:space="preserve">        """执行测试逻辑"""</w:t>
        <w:br/>
        <w:t xml:space="preserve">        execution_config = test_case.test_data.get('execution', {})</w:t>
        <w:br/>
        <w:t xml:space="preserve">        execution_type = execution_config.get('type', 'script')</w:t>
        <w:br/>
        <w:t xml:space="preserve">        </w:t>
        <w:br/>
        <w:t xml:space="preserve">        if execution_type == 'script':</w:t>
        <w:br/>
        <w:t xml:space="preserve">            return self._execute_script(execution_config)</w:t>
        <w:br/>
        <w:t xml:space="preserve">        elif execution_type == 'api':</w:t>
        <w:br/>
        <w:t xml:space="preserve">            return self._execute_api_call(execution_config)</w:t>
        <w:br/>
        <w:t xml:space="preserve">        elif execution_type == 'spark_job':</w:t>
        <w:br/>
        <w:t xml:space="preserve">            return self._execute_spark_job(execution_config)</w:t>
        <w:br/>
        <w:t xml:space="preserve">        else:</w:t>
        <w:br/>
        <w:t xml:space="preserve">            raise ValueError(f"Unsupported execution type: {execution_type}")</w:t>
        <w:br/>
        <w:t xml:space="preserve">    </w:t>
        <w:br/>
        <w:t xml:space="preserve">    def _execute_script(self, config: Dict[str, Any]) -&gt; Dict[str, Any]:</w:t>
        <w:br/>
        <w:t xml:space="preserve">        """执行脚本"""</w:t>
        <w:br/>
        <w:t xml:space="preserve">        script_path = config['script_path']</w:t>
        <w:br/>
        <w:t xml:space="preserve">        args = config.get('args', [])</w:t>
        <w:br/>
        <w:t xml:space="preserve">        </w:t>
        <w:br/>
        <w:t xml:space="preserve">        cmd = ['python', script_path] + args</w:t>
        <w:br/>
        <w:t xml:space="preserve">        result = subprocess.run(cmd, capture_output=True, text=True, timeout=300)</w:t>
        <w:br/>
        <w:t xml:space="preserve">        </w:t>
        <w:br/>
        <w:t xml:space="preserve">        return {</w:t>
        <w:br/>
        <w:t xml:space="preserve">            'return_code': result.returncode,</w:t>
        <w:br/>
        <w:t xml:space="preserve">            'stdout': result.stdout,</w:t>
        <w:br/>
        <w:t xml:space="preserve">            'stderr': result.stderr</w:t>
        <w:br/>
        <w:t xml:space="preserve">        }</w:t>
        <w:br/>
        <w:t xml:space="preserve">    </w:t>
        <w:br/>
        <w:t xml:space="preserve">    def _execute_api_call(self, config: Dict[str, Any]) -&gt; Dict[str, Any]:</w:t>
        <w:br/>
        <w:t xml:space="preserve">        """执行API调用"""</w:t>
        <w:br/>
        <w:t xml:space="preserve">        url = config['url']</w:t>
        <w:br/>
        <w:t xml:space="preserve">        method = config.get('method', 'GET')</w:t>
        <w:br/>
        <w:t xml:space="preserve">        data = config.get('data', {})</w:t>
        <w:br/>
        <w:t xml:space="preserve">        </w:t>
        <w:br/>
        <w:t xml:space="preserve">        response = requests.request(method, url, json=data, timeout=30)</w:t>
        <w:br/>
        <w:t xml:space="preserve">        </w:t>
        <w:br/>
        <w:t xml:space="preserve">        return {</w:t>
        <w:br/>
        <w:t xml:space="preserve">            'status_code': response.status_code,</w:t>
        <w:br/>
        <w:t xml:space="preserve">            'response_data': response.json() if response.headers.get('content-type') == 'application/json' else response.text</w:t>
        <w:br/>
        <w:t xml:space="preserve">        }</w:t>
        <w:br/>
        <w:t xml:space="preserve">    </w:t>
        <w:br/>
        <w:t xml:space="preserve">    def _execute_spark_job(self, config: Dict[str, Any]) -&gt; Dict[str, Any]:</w:t>
        <w:br/>
        <w:t xml:space="preserve">        """执行Spark作业"""</w:t>
        <w:br/>
        <w:t xml:space="preserve">        jar_path = config['jar_path']</w:t>
        <w:br/>
        <w:t xml:space="preserve">        main_class = config['main_class']</w:t>
        <w:br/>
        <w:t xml:space="preserve">        args = config.get('args', [])</w:t>
        <w:br/>
        <w:t xml:space="preserve">        </w:t>
        <w:br/>
        <w:t xml:space="preserve">        cmd = ['spark-submit', '--class', main_class, jar_path] + args</w:t>
        <w:br/>
        <w:t xml:space="preserve">        result = subprocess.run(cmd, capture_output=True, text=True, timeout=1800)</w:t>
        <w:br/>
        <w:t xml:space="preserve">        </w:t>
        <w:br/>
        <w:t xml:space="preserve">        return {</w:t>
        <w:br/>
        <w:t xml:space="preserve">            'return_code': result.returncode,</w:t>
        <w:br/>
        <w:t xml:space="preserve">            'stdout': result.stdout,</w:t>
        <w:br/>
        <w:t xml:space="preserve">            'stderr': result.stderr</w:t>
        <w:br/>
        <w:t xml:space="preserve">        }</w:t>
        <w:br/>
        <w:t xml:space="preserve">    </w:t>
        <w:br/>
        <w:t xml:space="preserve">    def _validate_assertions(self, test_case: TestCase, execution_result: Dict[str, Any]) -&gt; bool:</w:t>
        <w:br/>
        <w:t xml:space="preserve">        """验证断言"""</w:t>
        <w:br/>
        <w:t xml:space="preserve">        for assertion in test_case.assertions:</w:t>
        <w:br/>
        <w:t xml:space="preserve">            assertion_type = assertion['type']</w:t>
        <w:br/>
        <w:t xml:space="preserve">            </w:t>
        <w:br/>
        <w:t xml:space="preserve">            if assertion_type == 'return_code':</w:t>
        <w:br/>
        <w:t xml:space="preserve">                if execution_result.get('return_code') != assertion['expected']:</w:t>
        <w:br/>
        <w:t xml:space="preserve">                    return False</w:t>
        <w:br/>
        <w:t xml:space="preserve">                    </w:t>
        <w:br/>
        <w:t xml:space="preserve">            elif assertion_type == 'contains_text':</w:t>
        <w:br/>
        <w:t xml:space="preserve">                output = execution_result.get('stdout', '') + execution_result.get('stderr', '')</w:t>
        <w:br/>
        <w:t xml:space="preserve">                if assertion['text'] not in output:</w:t>
        <w:br/>
        <w:t xml:space="preserve">                    return False</w:t>
        <w:br/>
        <w:t xml:space="preserve">        </w:t>
        <w:br/>
        <w:t xml:space="preserve">        return True</w:t>
        <w:br/>
        <w:t xml:space="preserve">    </w:t>
        <w:br/>
        <w:t xml:space="preserve">    def run_test_suite(self, parallel: bool = False) -&gt; List[TestResult]:</w:t>
        <w:br/>
        <w:t xml:space="preserve">        """运行测试套件"""</w:t>
        <w:br/>
        <w:t xml:space="preserve">        if parallel:</w:t>
        <w:br/>
        <w:t xml:space="preserve">            with ThreadPoolExecutor(max_workers=5) as executor:</w:t>
        <w:br/>
        <w:t xml:space="preserve">                futures = [executor.submit(self.execute_test_case, case) for case in self.test_cases]</w:t>
        <w:br/>
        <w:t xml:space="preserve">                self.test_results = [future.result() for future in futures]</w:t>
        <w:br/>
        <w:t xml:space="preserve">        else:</w:t>
        <w:br/>
        <w:t xml:space="preserve">            self.test_results = [self.execute_test_case(case) for case in self.test_cases]</w:t>
        <w:br/>
        <w:t xml:space="preserve">        </w:t>
        <w:br/>
        <w:t xml:space="preserve">        return self.test_results</w:t>
        <w:br/>
        <w:t xml:space="preserve">    </w:t>
        <w:br/>
        <w:t xml:space="preserve">    def generate_report(self) -&gt; str:</w:t>
        <w:br/>
        <w:t xml:space="preserve">        """生成测试报告"""</w:t>
        <w:br/>
        <w:t xml:space="preserve">        report = "# 大数据测试自动化报告\n\n"</w:t>
        <w:br/>
        <w:t xml:space="preserve">        report += f"生成时间: {datetime.now().isoformat()}\n\n"</w:t>
        <w:br/>
        <w:t xml:space="preserve">        report += f"总测试用例数: {len(self.test_cases)}\n"</w:t>
        <w:br/>
        <w:t xml:space="preserve">        report += f"执行测试数: {len(self.test_results)}\n\n"</w:t>
        <w:br/>
        <w:t xml:space="preserve">        </w:t>
        <w:br/>
        <w:t xml:space="preserve">        passed = len([r for r in self.test_results if r.status == 'pass'])</w:t>
        <w:br/>
        <w:t xml:space="preserve">        failed = len([r for r in self.test_results if r.status == 'fail'])</w:t>
        <w:br/>
        <w:t xml:space="preserve">        errors = len([r for r in self.test_results if r.status == 'error'])</w:t>
        <w:br/>
        <w:t xml:space="preserve">        </w:t>
        <w:br/>
        <w:t xml:space="preserve">        report += "## 测试结果统计\n\n"</w:t>
        <w:br/>
        <w:t xml:space="preserve">        report += f"- 通过: {passed}\n"</w:t>
        <w:br/>
        <w:t xml:space="preserve">        report += f"- 失败: {failed}\n"</w:t>
        <w:br/>
        <w:t xml:space="preserve">        report += f"- 错误: {errors}\n\n"</w:t>
        <w:br/>
        <w:t xml:space="preserve">        </w:t>
        <w:br/>
        <w:t xml:space="preserve">        success_rate = (passed / len(self.test_results)) * 100 if self.test_results else 0</w:t>
        <w:br/>
        <w:t xml:space="preserve">        report += f"成功率: {success_rate:.1f}%\n\n"</w:t>
        <w:br/>
        <w:t xml:space="preserve">        </w:t>
        <w:br/>
        <w:t xml:space="preserve">        return report</w:t>
        <w:br/>
        <w:br/>
        <w:t># 使用示例</w:t>
        <w:br/>
        <w:t>if __name__ == "__main__":</w:t>
        <w:br/>
        <w:t xml:space="preserve">    framework = BigDataTestAutomationFramework()</w:t>
        <w:br/>
        <w:t xml:space="preserve">    framework.load_test_cases('test_cases.yml')</w:t>
        <w:br/>
        <w:t xml:space="preserve">    results = framework.run_test_suite(parallel=True)</w:t>
        <w:br/>
        <w:t xml:space="preserve">    report = framework.generate_report()</w:t>
        <w:br/>
        <w:t xml:space="preserve">    </w:t>
        <w:br/>
        <w:t xml:space="preserve">    with open('test_automation_report.md', 'w', encoding='utf-8') as f:</w:t>
        <w:br/>
        <w:t xml:space="preserve">        f.write(report)</w:t>
        <w:br/>
        <w:t xml:space="preserve">    </w:t>
        <w:br/>
        <w:t xml:space="preserve">    print("测试自动化执行完成")</w:t>
      </w:r>
    </w:p>
    <w:p w14:paraId="6AA09CA1" w14:textId="77777777" w:rsidR="00160299" w:rsidRDefault="00000000">
      <w:pPr>
        <w:pStyle w:val="Heading4"/>
      </w:pPr>
      <w:bookmarkStart w:id="378" w:name="脚本设计原则"/>
      <w:bookmarkEnd w:id="377"/>
      <w:r>
        <w:t xml:space="preserve">17.3.1 </w:t>
      </w:r>
      <w:r>
        <w:rPr>
          <w:rFonts w:hint="eastAsia"/>
        </w:rPr>
        <w:t>脚本设计原则</w:t>
      </w:r>
    </w:p>
    <w:p w14:paraId="2EA5AFEB" w14:textId="77777777" w:rsidR="00160299" w:rsidRDefault="00000000">
      <w:pPr>
        <w:pStyle w:val="Compact"/>
        <w:numPr>
          <w:ilvl w:val="0"/>
          <w:numId w:val="342"/>
        </w:numPr>
      </w:pPr>
      <w:r>
        <w:rPr>
          <w:rFonts w:hint="eastAsia"/>
          <w:b/>
          <w:bCs/>
        </w:rPr>
        <w:t>模块化</w:t>
      </w:r>
      <w:r>
        <w:t xml:space="preserve">: </w:t>
      </w:r>
      <w:r>
        <w:rPr>
          <w:rFonts w:hint="eastAsia"/>
        </w:rPr>
        <w:t>将测试逻辑分解为可复用的模块</w:t>
      </w:r>
    </w:p>
    <w:p w14:paraId="255AA5A3" w14:textId="77777777" w:rsidR="00160299" w:rsidRDefault="00000000">
      <w:pPr>
        <w:pStyle w:val="Compact"/>
        <w:numPr>
          <w:ilvl w:val="0"/>
          <w:numId w:val="342"/>
        </w:numPr>
      </w:pPr>
      <w:r>
        <w:rPr>
          <w:rFonts w:hint="eastAsia"/>
          <w:b/>
          <w:bCs/>
        </w:rPr>
        <w:t>参数化</w:t>
      </w:r>
      <w:r>
        <w:t xml:space="preserve">: </w:t>
      </w:r>
      <w:r>
        <w:rPr>
          <w:rFonts w:hint="eastAsia"/>
        </w:rPr>
        <w:t>支持不同环境和数据的参数配置</w:t>
      </w:r>
    </w:p>
    <w:p w14:paraId="21911AD6" w14:textId="77777777" w:rsidR="00160299" w:rsidRDefault="00000000">
      <w:pPr>
        <w:pStyle w:val="Compact"/>
        <w:numPr>
          <w:ilvl w:val="0"/>
          <w:numId w:val="342"/>
        </w:numPr>
      </w:pPr>
      <w:r>
        <w:rPr>
          <w:rFonts w:hint="eastAsia"/>
          <w:b/>
          <w:bCs/>
        </w:rPr>
        <w:t>可扩展</w:t>
      </w:r>
      <w:r>
        <w:t xml:space="preserve">: </w:t>
      </w:r>
      <w:r>
        <w:rPr>
          <w:rFonts w:hint="eastAsia"/>
        </w:rPr>
        <w:t>易于添加新的测试类型和验证逻辑</w:t>
      </w:r>
    </w:p>
    <w:p w14:paraId="56BF3532" w14:textId="77777777" w:rsidR="00160299" w:rsidRDefault="00000000">
      <w:pPr>
        <w:pStyle w:val="Compact"/>
        <w:numPr>
          <w:ilvl w:val="0"/>
          <w:numId w:val="342"/>
        </w:numPr>
      </w:pPr>
      <w:r>
        <w:rPr>
          <w:rFonts w:hint="eastAsia"/>
          <w:b/>
          <w:bCs/>
        </w:rPr>
        <w:t>容错性</w:t>
      </w:r>
      <w:r>
        <w:t xml:space="preserve">: </w:t>
      </w:r>
      <w:r>
        <w:rPr>
          <w:rFonts w:hint="eastAsia"/>
        </w:rPr>
        <w:t>具备完善的异常处理和恢复机制</w:t>
      </w:r>
    </w:p>
    <w:p w14:paraId="00689483" w14:textId="77777777" w:rsidR="00160299" w:rsidRDefault="00000000">
      <w:pPr>
        <w:pStyle w:val="Heading4"/>
      </w:pPr>
      <w:bookmarkStart w:id="379" w:name="执行引擎设计"/>
      <w:bookmarkEnd w:id="378"/>
      <w:r>
        <w:t xml:space="preserve">17.3.2 </w:t>
      </w:r>
      <w:r>
        <w:rPr>
          <w:rFonts w:hint="eastAsia"/>
        </w:rPr>
        <w:t>执行引擎设计</w:t>
      </w:r>
    </w:p>
    <w:p w14:paraId="471614CB" w14:textId="77777777" w:rsidR="00160299" w:rsidRDefault="00000000">
      <w:pPr>
        <w:pStyle w:val="Compact"/>
        <w:numPr>
          <w:ilvl w:val="0"/>
          <w:numId w:val="343"/>
        </w:numPr>
      </w:pPr>
      <w:r>
        <w:rPr>
          <w:rFonts w:hint="eastAsia"/>
          <w:b/>
          <w:bCs/>
        </w:rPr>
        <w:t>调度管理</w:t>
      </w:r>
      <w:r>
        <w:t xml:space="preserve">: </w:t>
      </w:r>
      <w:r>
        <w:rPr>
          <w:rFonts w:hint="eastAsia"/>
        </w:rPr>
        <w:t>支持定时执行、手动触发、依赖调度</w:t>
      </w:r>
    </w:p>
    <w:p w14:paraId="35289A39" w14:textId="77777777" w:rsidR="00160299" w:rsidRDefault="00000000">
      <w:pPr>
        <w:pStyle w:val="Compact"/>
        <w:numPr>
          <w:ilvl w:val="0"/>
          <w:numId w:val="343"/>
        </w:numPr>
      </w:pPr>
      <w:r>
        <w:rPr>
          <w:rFonts w:hint="eastAsia"/>
          <w:b/>
          <w:bCs/>
        </w:rPr>
        <w:t>资源管理</w:t>
      </w:r>
      <w:r>
        <w:t xml:space="preserve">: </w:t>
      </w:r>
      <w:r>
        <w:rPr>
          <w:rFonts w:hint="eastAsia"/>
        </w:rPr>
        <w:t>智能分配计算资源，避免资源冲突</w:t>
      </w:r>
    </w:p>
    <w:p w14:paraId="71B142D6" w14:textId="77777777" w:rsidR="00160299" w:rsidRDefault="00000000">
      <w:pPr>
        <w:pStyle w:val="Compact"/>
        <w:numPr>
          <w:ilvl w:val="0"/>
          <w:numId w:val="343"/>
        </w:numPr>
      </w:pPr>
      <w:r>
        <w:rPr>
          <w:rFonts w:hint="eastAsia"/>
          <w:b/>
          <w:bCs/>
        </w:rPr>
        <w:t>并发控制</w:t>
      </w:r>
      <w:r>
        <w:t xml:space="preserve">: </w:t>
      </w:r>
      <w:r>
        <w:rPr>
          <w:rFonts w:hint="eastAsia"/>
        </w:rPr>
        <w:t>支持并行执行，提高测试效率</w:t>
      </w:r>
    </w:p>
    <w:p w14:paraId="385E0C8B" w14:textId="77777777" w:rsidR="00160299" w:rsidRDefault="00000000">
      <w:pPr>
        <w:pStyle w:val="Compact"/>
        <w:numPr>
          <w:ilvl w:val="0"/>
          <w:numId w:val="343"/>
        </w:numPr>
      </w:pPr>
      <w:r>
        <w:rPr>
          <w:rFonts w:hint="eastAsia"/>
          <w:b/>
          <w:bCs/>
        </w:rPr>
        <w:t>监控告警</w:t>
      </w:r>
      <w:r>
        <w:t xml:space="preserve">: </w:t>
      </w:r>
      <w:r>
        <w:rPr>
          <w:rFonts w:hint="eastAsia"/>
        </w:rPr>
        <w:t>实时监控测试执行状态和系统资源</w:t>
      </w:r>
    </w:p>
    <w:p w14:paraId="0B1413A1" w14:textId="77777777" w:rsidR="00160299" w:rsidRDefault="00000000">
      <w:pPr>
        <w:pStyle w:val="Heading4"/>
      </w:pPr>
      <w:bookmarkStart w:id="380" w:name="配置管理"/>
      <w:bookmarkEnd w:id="379"/>
      <w:r>
        <w:t xml:space="preserve">17.3.3 </w:t>
      </w:r>
      <w:r>
        <w:rPr>
          <w:rFonts w:hint="eastAsia"/>
        </w:rPr>
        <w:t>配置管理</w:t>
      </w:r>
    </w:p>
    <w:p w14:paraId="1C41C6E1" w14:textId="77777777" w:rsidR="00160299" w:rsidRDefault="00000000">
      <w:pPr>
        <w:pStyle w:val="Compact"/>
        <w:numPr>
          <w:ilvl w:val="0"/>
          <w:numId w:val="344"/>
        </w:numPr>
      </w:pPr>
      <w:r>
        <w:rPr>
          <w:rFonts w:hint="eastAsia"/>
          <w:b/>
          <w:bCs/>
        </w:rPr>
        <w:t>环境配置</w:t>
      </w:r>
      <w:r>
        <w:t xml:space="preserve">: </w:t>
      </w:r>
      <w:r>
        <w:rPr>
          <w:rFonts w:hint="eastAsia"/>
        </w:rPr>
        <w:t>管理不同测试环境的配置参数</w:t>
      </w:r>
    </w:p>
    <w:p w14:paraId="227772D7" w14:textId="77777777" w:rsidR="00160299" w:rsidRDefault="00000000">
      <w:pPr>
        <w:pStyle w:val="Compact"/>
        <w:numPr>
          <w:ilvl w:val="0"/>
          <w:numId w:val="344"/>
        </w:numPr>
      </w:pPr>
      <w:r>
        <w:rPr>
          <w:rFonts w:hint="eastAsia"/>
          <w:b/>
          <w:bCs/>
        </w:rPr>
        <w:t>数据配置</w:t>
      </w:r>
      <w:r>
        <w:t xml:space="preserve">: </w:t>
      </w:r>
      <w:r>
        <w:rPr>
          <w:rFonts w:hint="eastAsia"/>
        </w:rPr>
        <w:t>管理测试数据的来源和准备逻辑</w:t>
      </w:r>
    </w:p>
    <w:p w14:paraId="5B7D786C" w14:textId="77777777" w:rsidR="00160299" w:rsidRDefault="00000000">
      <w:pPr>
        <w:pStyle w:val="Compact"/>
        <w:numPr>
          <w:ilvl w:val="0"/>
          <w:numId w:val="344"/>
        </w:numPr>
      </w:pPr>
      <w:r>
        <w:rPr>
          <w:rFonts w:hint="eastAsia"/>
          <w:b/>
          <w:bCs/>
        </w:rPr>
        <w:t>断言配置</w:t>
      </w:r>
      <w:r>
        <w:t xml:space="preserve">: </w:t>
      </w:r>
      <w:r>
        <w:rPr>
          <w:rFonts w:hint="eastAsia"/>
        </w:rPr>
        <w:t>灵活配置验证规则和阈值</w:t>
      </w:r>
    </w:p>
    <w:p w14:paraId="7781AAA9" w14:textId="77777777" w:rsidR="00160299" w:rsidRDefault="00000000">
      <w:pPr>
        <w:pStyle w:val="Compact"/>
        <w:numPr>
          <w:ilvl w:val="0"/>
          <w:numId w:val="344"/>
        </w:numPr>
      </w:pPr>
      <w:r>
        <w:rPr>
          <w:rFonts w:hint="eastAsia"/>
          <w:b/>
          <w:bCs/>
        </w:rPr>
        <w:t>报告配置</w:t>
      </w:r>
      <w:r>
        <w:t xml:space="preserve">: </w:t>
      </w:r>
      <w:r>
        <w:rPr>
          <w:rFonts w:hint="eastAsia"/>
        </w:rPr>
        <w:t>自定义报告格式和输出方式</w:t>
      </w:r>
    </w:p>
    <w:p w14:paraId="447D1705" w14:textId="77777777" w:rsidR="00160299" w:rsidRDefault="00000000">
      <w:r>
        <w:pict w14:anchorId="1DCA6529">
          <v:rect id="_x0000_i1137" style="width:0;height:1.5pt" o:hralign="center" o:hrstd="t" o:hr="t"/>
        </w:pict>
      </w:r>
    </w:p>
    <w:p w14:paraId="0DE8FDF3" w14:textId="77777777" w:rsidR="00160299" w:rsidRDefault="00000000">
      <w:pPr>
        <w:pStyle w:val="Heading4"/>
      </w:pPr>
      <w:bookmarkStart w:id="381" w:name="结果校验与质量评估"/>
      <w:bookmarkEnd w:id="380"/>
      <w:r>
        <w:lastRenderedPageBreak/>
        <w:t xml:space="preserve">17.4 </w:t>
      </w:r>
      <w:r>
        <w:rPr>
          <w:rFonts w:hint="eastAsia"/>
        </w:rPr>
        <w:t>结果校验与质量评估</w:t>
      </w:r>
    </w:p>
    <w:p w14:paraId="3E6312AB" w14:textId="77777777" w:rsidR="00160299" w:rsidRDefault="00000000">
      <w:pPr>
        <w:pStyle w:val="FirstParagraph"/>
        <w:shd w:val="clear" w:color="auto" w:fill="E6F3FF"/>
      </w:pPr>
      <w:r>
        <w:t>[第4篇-004] 测试结果校验与质量评估</w:t>
      </w:r>
    </w:p>
    <w:p w14:paraId="79CFF738" w14:textId="77777777" w:rsidR="00160299" w:rsidRDefault="00000000">
      <w:pPr>
        <w:pStyle w:val="BodyText"/>
        <w:shd w:val="clear" w:color="auto" w:fill="E6F3FF"/>
        <w:shd w:val="clear" w:color="auto" w:fill="E6F3FF"/>
        <w:shd w:val="clear" w:color="auto" w:fill="E6F3FF"/>
      </w:pPr>
      <w:r>
        <w:t>&gt;锚点类型: 结果校验 锚点方法: 质量评估 锚点名称: 测试结果校验与质量评估 引用附件: examples/17_tools/result_validation.md 完成情况: 已完成 补充建议: 字段建议：校验类型/校验规则/评估指标/质量标准/改进措施，补充结果校验流程图</w:t>
      </w:r>
    </w:p>
    <w:p w14:paraId="3A4C1C06" w14:textId="77777777" w:rsidR="00160299" w:rsidRDefault="00000000">
      <w:pPr>
        <w:pStyle w:val="BodyText"/>
      </w:pPr>
      <w:r>
        <w:rPr>
          <w:rFonts w:hint="eastAsia"/>
          <w:b/>
          <w:bCs/>
        </w:rPr>
        <w:t>测试结果校验流程图</w:t>
      </w:r>
      <w:r>
        <w:t xml:space="preserve">: </w:t>
      </w:r>
      <w:r>
        <w:rPr>
          <w:noProof/>
        </w:rPr>
        <w:drawing>
          <wp:inline distT="0" distB="0" distL="0" distR="0" wp14:anchorId="7897A9BC" wp14:editId="6D579B50">
            <wp:extent cx="5334000" cy="2830285"/>
            <wp:effectExtent l="0" t="0" r="0" b="0"/>
            <wp:docPr id="587" name="Picture" descr="Mermaid Diagram"/>
            <wp:cNvGraphicFramePr/>
            <a:graphic xmlns:a="http://schemas.openxmlformats.org/drawingml/2006/main">
              <a:graphicData uri="http://schemas.openxmlformats.org/drawingml/2006/picture">
                <pic:pic xmlns:pic="http://schemas.openxmlformats.org/drawingml/2006/picture">
                  <pic:nvPicPr>
                    <pic:cNvPr id="588" name="Picture" descr="mermaid_51.png"/>
                    <pic:cNvPicPr>
                      <a:picLocks noChangeAspect="1" noChangeArrowheads="1"/>
                    </pic:cNvPicPr>
                  </pic:nvPicPr>
                  <pic:blipFill>
                    <a:blip r:embed="rId103"/>
                    <a:stretch>
                      <a:fillRect/>
                    </a:stretch>
                  </pic:blipFill>
                  <pic:spPr bwMode="auto">
                    <a:xfrm>
                      <a:off x="0" y="0"/>
                      <a:ext cx="5334000" cy="2830285"/>
                    </a:xfrm>
                    <a:prstGeom prst="rect">
                      <a:avLst/>
                    </a:prstGeom>
                    <a:noFill/>
                    <a:ln w="9525">
                      <a:noFill/>
                      <a:headEnd/>
                      <a:tailEnd/>
                    </a:ln>
                  </pic:spPr>
                </pic:pic>
              </a:graphicData>
            </a:graphic>
          </wp:inline>
        </w:drawing>
      </w:r>
    </w:p>
    <w:p w14:paraId="14DBF59D" w14:textId="77777777" w:rsidR="00160299" w:rsidRDefault="00000000">
      <w:pPr>
        <w:pStyle w:val="BodyText"/>
      </w:pPr>
      <w:r>
        <w:rPr>
          <w:rFonts w:hint="eastAsia"/>
          <w:b/>
          <w:bCs/>
        </w:rPr>
        <w:t>质量评估指标体系</w:t>
      </w:r>
      <w:r>
        <w:t>:</w:t>
      </w:r>
    </w:p>
    <w:p w14:paraId="556A3CEF" w14:textId="77777777" w:rsidR="00160299" w:rsidRDefault="00000000">
      <w:pPr>
        <w:pStyle w:val="SourceCode"/>
      </w:pPr>
      <w:r>
        <w:t>examples/17_tools/quality_metrics.yml</w:t>
        <w:br/>
        <w:t>quality_assessment:</w:t>
        <w:br/>
        <w:t xml:space="preserve">  # 数据质量指标</w:t>
        <w:br/>
        <w:t xml:space="preserve">  data_quality:</w:t>
        <w:br/>
        <w:t xml:space="preserve">    completeness:</w:t>
        <w:br/>
        <w:t xml:space="preserve">      name: "数据完整性"</w:t>
        <w:br/>
        <w:t xml:space="preserve">      formula: "actual_records / expected_records"</w:t>
        <w:br/>
        <w:t xml:space="preserve">      threshold: 0.999</w:t>
        <w:br/>
        <w:t xml:space="preserve">      unit: "percentage"</w:t>
        <w:br/>
        <w:t xml:space="preserve">      </w:t>
        <w:br/>
        <w:t xml:space="preserve">    accuracy:</w:t>
        <w:br/>
        <w:t xml:space="preserve">      name: "数据准确性"</w:t>
        <w:br/>
        <w:t xml:space="preserve">      formula: "correct_records / total_records"</w:t>
        <w:br/>
        <w:t xml:space="preserve">      threshold: 0.995</w:t>
        <w:br/>
        <w:t xml:space="preserve">      unit: "percentage"</w:t>
        <w:br/>
        <w:t xml:space="preserve">      </w:t>
        <w:br/>
        <w:t xml:space="preserve">    consistency:</w:t>
        <w:br/>
        <w:t xml:space="preserve">      name: "数据一致性"</w:t>
        <w:br/>
        <w:t xml:space="preserve">      formula: "matching_records / total_records"</w:t>
        <w:br/>
        <w:t xml:space="preserve">      threshold: 0.99</w:t>
        <w:br/>
        <w:t xml:space="preserve">      unit: "percentage"</w:t>
        <w:br/>
        <w:t xml:space="preserve">      </w:t>
        <w:br/>
        <w:t xml:space="preserve">    timeliness:</w:t>
        <w:br/>
        <w:t xml:space="preserve">      name: "数据及时性"</w:t>
        <w:br/>
        <w:t xml:space="preserve">      formula: "processing_time / sla_time"</w:t>
        <w:br/>
        <w:t xml:space="preserve">      threshold: 0.8</w:t>
        <w:br/>
        <w:t xml:space="preserve">      unit: "ratio"</w:t>
        <w:br/>
        <w:t xml:space="preserve">  </w:t>
        <w:br/>
        <w:t xml:space="preserve">  # 功能质量指标</w:t>
        <w:br/>
        <w:t xml:space="preserve">  functional_quality:</w:t>
        <w:br/>
        <w:t xml:space="preserve">    correctness:</w:t>
        <w:br/>
        <w:t xml:space="preserve">      name: "功能正确性"</w:t>
        <w:br/>
        <w:t xml:space="preserve">      formula: "passed_tests / total_tests"</w:t>
        <w:br/>
        <w:t xml:space="preserve">      threshold: 0.95</w:t>
        <w:br/>
        <w:t xml:space="preserve">      unit: "percentage"</w:t>
        <w:br/>
        <w:t xml:space="preserve">      </w:t>
        <w:br/>
        <w:t xml:space="preserve">    reliability:</w:t>
        <w:br/>
        <w:t xml:space="preserve">      name: "系统可靠性"</w:t>
        <w:br/>
        <w:t xml:space="preserve">      formula: "uptime / total_time"</w:t>
        <w:br/>
        <w:t xml:space="preserve">      threshold: 0.9999</w:t>
        <w:br/>
        <w:t xml:space="preserve">      unit: "percentage"</w:t>
        <w:br/>
        <w:t xml:space="preserve">      </w:t>
        <w:br/>
        <w:t xml:space="preserve">    robustness:</w:t>
        <w:br/>
        <w:t xml:space="preserve">      name: "容错能力"</w:t>
        <w:br/>
        <w:t xml:space="preserve">      formula: "successful_error_handling / total_errors"</w:t>
        <w:br/>
        <w:t xml:space="preserve">      threshold: 0.9</w:t>
        <w:br/>
        <w:t xml:space="preserve">      unit: "percentage"</w:t>
        <w:br/>
        <w:t xml:space="preserve">  </w:t>
        <w:br/>
        <w:t xml:space="preserve">  # 性能质量指标</w:t>
        <w:br/>
        <w:t xml:space="preserve">  performance_quality:</w:t>
        <w:br/>
        <w:t xml:space="preserve">    throughput:</w:t>
        <w:br/>
        <w:t xml:space="preserve">      name: "处理吞吐量"</w:t>
        <w:br/>
        <w:t xml:space="preserve">      formula: "records_per_second"</w:t>
        <w:br/>
        <w:t xml:space="preserve">      threshold: 1000</w:t>
        <w:br/>
        <w:t xml:space="preserve">      unit: "records/sec"</w:t>
        <w:br/>
        <w:t xml:space="preserve">      </w:t>
        <w:br/>
        <w:t xml:space="preserve">    latency:</w:t>
        <w:br/>
        <w:t xml:space="preserve">      name: "处理延迟"</w:t>
        <w:br/>
        <w:t xml:space="preserve">      formula: "p95_response_time"</w:t>
        <w:br/>
        <w:t xml:space="preserve">      threshold: 2000</w:t>
        <w:br/>
        <w:t xml:space="preserve">      unit: "milliseconds"</w:t>
        <w:br/>
        <w:t xml:space="preserve">      </w:t>
        <w:br/>
        <w:t xml:space="preserve">    scalability:</w:t>
        <w:br/>
        <w:t xml:space="preserve">      name: "扩展能力"</w:t>
        <w:br/>
        <w:t xml:space="preserve">      formula: "max_concurrent_users"</w:t>
        <w:br/>
        <w:t xml:space="preserve">      threshold: 10000</w:t>
        <w:br/>
        <w:t xml:space="preserve">      unit: "users"</w:t>
        <w:br/>
        <w:t xml:space="preserve">      </w:t>
        <w:br/>
        <w:t xml:space="preserve">    efficiency:</w:t>
        <w:br/>
        <w:t xml:space="preserve">      name: "资源效率"</w:t>
        <w:br/>
        <w:t xml:space="preserve">      formula: "cpu_utilization"</w:t>
        <w:br/>
        <w:t xml:space="preserve">      threshold: 0.7</w:t>
        <w:br/>
        <w:t xml:space="preserve">      unit: "percentage"</w:t>
        <w:br/>
        <w:t xml:space="preserve">  </w:t>
        <w:br/>
        <w:t xml:space="preserve">  # 测试质量指标</w:t>
        <w:br/>
        <w:t xml:space="preserve">  test_quality:</w:t>
        <w:br/>
        <w:t xml:space="preserve">    coverage:</w:t>
        <w:br/>
        <w:t xml:space="preserve">      name: "测试覆盖率"</w:t>
        <w:br/>
        <w:t xml:space="preserve">      formula: "covered_code_lines / total_code_lines"</w:t>
        <w:br/>
        <w:t xml:space="preserve">      threshold: 0.8</w:t>
        <w:br/>
        <w:t xml:space="preserve">      unit: "percentage"</w:t>
        <w:br/>
        <w:t xml:space="preserve">      </w:t>
        <w:br/>
        <w:t xml:space="preserve">    effectiveness:</w:t>
        <w:br/>
        <w:t xml:space="preserve">      name: "测试有效性"</w:t>
        <w:br/>
        <w:t xml:space="preserve">      formula: "defects_found / total_defects"</w:t>
        <w:br/>
        <w:t xml:space="preserve">      threshold: 0.9</w:t>
        <w:br/>
        <w:t xml:space="preserve">      unit: "percentage"</w:t>
        <w:br/>
        <w:t xml:space="preserve">      </w:t>
        <w:br/>
        <w:t xml:space="preserve">    efficiency:</w:t>
        <w:br/>
        <w:t xml:space="preserve">      name: "测试效率"</w:t>
        <w:br/>
        <w:t xml:space="preserve">      formula: "defects_per_test_hour"</w:t>
        <w:br/>
        <w:t xml:space="preserve">      threshold: 2.0</w:t>
        <w:br/>
        <w:t xml:space="preserve">      unit: "defects/hour"</w:t>
      </w:r>
    </w:p>
    <w:p w14:paraId="67B07FCD" w14:textId="77777777" w:rsidR="00160299" w:rsidRDefault="00000000">
      <w:pPr>
        <w:pStyle w:val="FirstParagraph"/>
      </w:pPr>
      <w:r>
        <w:rPr>
          <w:rFonts w:hint="eastAsia"/>
          <w:b/>
          <w:bCs/>
        </w:rPr>
        <w:t>结果校验与评估</w:t>
      </w:r>
      <w:r>
        <w:rPr>
          <w:rFonts w:hint="eastAsia"/>
          <w:b/>
          <w:bCs/>
        </w:rPr>
        <w:t>Python</w:t>
      </w:r>
      <w:r>
        <w:rPr>
          <w:rFonts w:hint="eastAsia"/>
          <w:b/>
          <w:bCs/>
        </w:rPr>
        <w:t>脚本</w:t>
      </w:r>
      <w:r>
        <w:t>:</w:t>
      </w:r>
    </w:p>
    <w:p w14:paraId="7923D9A6" w14:textId="77777777" w:rsidR="00160299" w:rsidRDefault="00000000">
      <w:pPr>
        <w:pStyle w:val="SourceCode"/>
      </w:pPr>
      <w:r>
        <w:t>examples/17_tools/result_validator.py</w:t>
        <w:br/>
        <w:t>import pandas as pd</w:t>
        <w:br/>
        <w:t>import numpy as np</w:t>
        <w:br/>
        <w:t>import json</w:t>
        <w:br/>
        <w:t>import logging</w:t>
        <w:br/>
        <w:t>from datetime import datetime, timedelta</w:t>
        <w:br/>
        <w:t>from typing import Dict, List, Optional, Any, Tuple</w:t>
        <w:br/>
        <w:t>from dataclasses import dataclass</w:t>
        <w:br/>
        <w:t>import yaml</w:t>
        <w:br/>
        <w:t>import matplotlib.pyplot as plt</w:t>
        <w:br/>
        <w:t>import seaborn as sns</w:t>
        <w:br/>
        <w:br/>
        <w:t>logging.basicConfig(level=logging.INFO)</w:t>
        <w:br/>
        <w:t>logger = logging.getLogger(__name__)</w:t>
        <w:br/>
        <w:br/>
        <w:t>@dataclass</w:t>
        <w:br/>
        <w:t>class ValidationResult:</w:t>
        <w:br/>
        <w:t xml:space="preserve">    """校验结果"""</w:t>
        <w:br/>
        <w:t xml:space="preserve">    check_name: str</w:t>
        <w:br/>
        <w:t xml:space="preserve">    status: str  # 'pass', 'fail', 'warning'</w:t>
        <w:br/>
        <w:t xml:space="preserve">    score: float</w:t>
        <w:br/>
        <w:t xml:space="preserve">    details: Dict[str, Any]</w:t>
        <w:br/>
        <w:t xml:space="preserve">    recommendations: List[str]</w:t>
        <w:br/>
        <w:br/>
        <w:t>@dataclass</w:t>
        <w:br/>
        <w:t>class QualityAssessment:</w:t>
        <w:br/>
        <w:t xml:space="preserve">    """质量评估结果"""</w:t>
        <w:br/>
        <w:t xml:space="preserve">    overall_score: float</w:t>
        <w:br/>
        <w:t xml:space="preserve">    category_scores: Dict[str, float]</w:t>
        <w:br/>
        <w:t xml:space="preserve">    validation_results: List[ValidationResult]</w:t>
        <w:br/>
        <w:t xml:space="preserve">    improvement_plan: List[str]</w:t>
        <w:br/>
        <w:br/>
        <w:t>class BigDataTestResultValidator:</w:t>
        <w:br/>
        <w:t xml:space="preserve">    """大数据测试结果校验器"""</w:t>
        <w:br/>
        <w:t xml:space="preserve">    </w:t>
        <w:br/>
        <w:t xml:space="preserve">    def __init__(self, config_file: str = 'quality_config.yml'):</w:t>
        <w:br/>
        <w:t xml:space="preserve">        self.config = self._load_config(config_file)</w:t>
        <w:br/>
        <w:t xml:space="preserve">        self.validation_results: List[ValidationResult]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validate_data_integrity(self, source_data: pd.DataFrame, </w:t>
        <w:br/>
        <w:t xml:space="preserve">                               target_data: pd.DataFrame) -&gt; ValidationResult:</w:t>
        <w:br/>
        <w:t xml:space="preserve">        """校验数据完整性"""</w:t>
        <w:br/>
        <w:t xml:space="preserve">        recommendations = []</w:t>
        <w:br/>
        <w:t xml:space="preserve">        </w:t>
        <w:br/>
        <w:t xml:space="preserve">        # 记录数校验</w:t>
        <w:br/>
        <w:t xml:space="preserve">        source_count = len(source_data)</w:t>
        <w:br/>
        <w:t xml:space="preserve">        target_count = len(target_data)</w:t>
        <w:br/>
        <w:t xml:space="preserve">        completeness_ratio = target_count / source_count if source_count &gt; 0 else 0</w:t>
        <w:br/>
        <w:t xml:space="preserve">        </w:t>
        <w:br/>
        <w:t xml:space="preserve">        threshold = self.config['data_quality']['completeness']['threshold']</w:t>
        <w:br/>
        <w:t xml:space="preserve">        </w:t>
        <w:br/>
        <w:t xml:space="preserve">        if completeness_ratio &gt;= threshold:</w:t>
        <w:br/>
        <w:t xml:space="preserve">            status = 'pass'</w:t>
        <w:br/>
        <w:t xml:space="preserve">            score = completeness_ratio</w:t>
        <w:br/>
        <w:t xml:space="preserve">        elif completeness_ratio &gt;= threshold * 0.95:</w:t>
        <w:br/>
        <w:t xml:space="preserve">            status = 'warning'</w:t>
        <w:br/>
        <w:t xml:space="preserve">            score = completeness_ratio</w:t>
        <w:br/>
        <w:t xml:space="preserve">            recommendations.append(f"数据完整性略低于标准，缺失 {(1-completeness_ratio)*100:.2f}% 的记录")</w:t>
        <w:br/>
        <w:t xml:space="preserve">        else:</w:t>
        <w:br/>
        <w:t xml:space="preserve">            status = 'fail'</w:t>
        <w:br/>
        <w:t xml:space="preserve">            score = completeness_ratio</w:t>
        <w:br/>
        <w:t xml:space="preserve">            recommendations.append(f"数据完整性严重不足，需要检查数据处理流程")</w:t>
        <w:br/>
        <w:t xml:space="preserve">        </w:t>
        <w:br/>
        <w:t xml:space="preserve">        details = {</w:t>
        <w:br/>
        <w:t xml:space="preserve">            'source_records': source_count,</w:t>
        <w:br/>
        <w:t xml:space="preserve">            'target_records': target_count,</w:t>
        <w:br/>
        <w:t xml:space="preserve">            'completeness_ratio': completeness_ratio,</w:t>
        <w:br/>
        <w:t xml:space="preserve">            'threshold': threshold</w:t>
        <w:br/>
        <w:t xml:space="preserve">        }</w:t>
        <w:br/>
        <w:t xml:space="preserve">        </w:t>
        <w:br/>
        <w:t xml:space="preserve">        return ValidationResult(</w:t>
        <w:br/>
        <w:t xml:space="preserve">            check_name="数据完整性校验",</w:t>
        <w:br/>
        <w:t xml:space="preserve">            status=status,</w:t>
        <w:br/>
        <w:t xml:space="preserve">            score=score,</w:t>
        <w:br/>
        <w:t xml:space="preserve">            details=details,</w:t>
        <w:br/>
        <w:t xml:space="preserve">            recommendations=recommendations</w:t>
        <w:br/>
        <w:t xml:space="preserve">        )</w:t>
        <w:br/>
        <w:t xml:space="preserve">    </w:t>
        <w:br/>
        <w:t xml:space="preserve">    def validate_business_logic(self, test_results: Dict[str, Any]) -&gt; ValidationResult:</w:t>
        <w:br/>
        <w:t xml:space="preserve">        """校验业务逻辑"""</w:t>
        <w:br/>
        <w:t xml:space="preserve">        recommendations = []</w:t>
        <w:br/>
        <w:t xml:space="preserve">        </w:t>
        <w:br/>
        <w:t xml:space="preserve">        # 业务规则校验</w:t>
        <w:br/>
        <w:t xml:space="preserve">        business_checks = test_results.get('business_checks', [])</w:t>
        <w:br/>
        <w:t xml:space="preserve">        passed_checks = sum(1 for check in business_checks if check['status'] == 'pass')</w:t>
        <w:br/>
        <w:t xml:space="preserve">        total_checks = len(business_checks)</w:t>
        <w:br/>
        <w:t xml:space="preserve">        </w:t>
        <w:br/>
        <w:t xml:space="preserve">        accuracy_ratio = passed_checks / total_checks if total_checks &gt; 0 else 0</w:t>
        <w:br/>
        <w:t xml:space="preserve">        threshold = self.config['functional_quality']['correctness']['threshold']</w:t>
        <w:br/>
        <w:t xml:space="preserve">        </w:t>
        <w:br/>
        <w:t xml:space="preserve">        if accuracy_ratio &gt;= threshold:</w:t>
        <w:br/>
        <w:t xml:space="preserve">            status = 'pass'</w:t>
        <w:br/>
        <w:t xml:space="preserve">            score = accuracy_ratio</w:t>
        <w:br/>
        <w:t xml:space="preserve">        else:</w:t>
        <w:br/>
        <w:t xml:space="preserve">            status = 'fail'</w:t>
        <w:br/>
        <w:t xml:space="preserve">            score = accuracy_ratio</w:t>
        <w:br/>
        <w:t xml:space="preserve">            recommendations.append(f"业务逻辑准确性不足，需要检查计算逻辑")</w:t>
        <w:br/>
        <w:t xml:space="preserve">            recommendations.append(f"建议增加边界条件测试用例")</w:t>
        <w:br/>
        <w:t xml:space="preserve">        </w:t>
        <w:br/>
        <w:t xml:space="preserve">        details = {</w:t>
        <w:br/>
        <w:t xml:space="preserve">            'passed_checks': passed_checks,</w:t>
        <w:br/>
        <w:t xml:space="preserve">            'total_checks': total_checks,</w:t>
        <w:br/>
        <w:t xml:space="preserve">            'accuracy_ratio': accuracy_ratio,</w:t>
        <w:br/>
        <w:t xml:space="preserve">            'threshold': threshold</w:t>
        <w:br/>
        <w:t xml:space="preserve">        }</w:t>
        <w:br/>
        <w:t xml:space="preserve">        </w:t>
        <w:br/>
        <w:t xml:space="preserve">        return ValidationResult(</w:t>
        <w:br/>
        <w:t xml:space="preserve">            check_name="业务逻辑校验",</w:t>
        <w:br/>
        <w:t xml:space="preserve">            status=status,</w:t>
        <w:br/>
        <w:t xml:space="preserve">            score=score,</w:t>
        <w:br/>
        <w:t xml:space="preserve">            details=details,</w:t>
        <w:br/>
        <w:t xml:space="preserve">            recommendations=recommendations</w:t>
        <w:br/>
        <w:t xml:space="preserve">        )</w:t>
        <w:br/>
        <w:t xml:space="preserve">    </w:t>
        <w:br/>
        <w:t xml:space="preserve">    def validate_performance_metrics(self, performance_data: Dict[str, Any]) -&gt; ValidationResult:</w:t>
        <w:br/>
        <w:t xml:space="preserve">        """校验性能指标"""</w:t>
        <w:br/>
        <w:t xml:space="preserve">        recommendations = []</w:t>
        <w:br/>
        <w:t xml:space="preserve">        </w:t>
        <w:br/>
        <w:t xml:space="preserve">        # 延迟校验</w:t>
        <w:br/>
        <w:t xml:space="preserve">        latency_p95 = performance_data.get('latency_p95', 0)</w:t>
        <w:br/>
        <w:t xml:space="preserve">        latency_threshold = self.config['performance_quality']['latency']['threshold']</w:t>
        <w:br/>
        <w:t xml:space="preserve">        </w:t>
        <w:br/>
        <w:t xml:space="preserve">        # 吞吐量校验</w:t>
        <w:br/>
        <w:t xml:space="preserve">        throughput = performance_data.get('throughput', 0)</w:t>
        <w:br/>
        <w:t xml:space="preserve">        throughput_threshold = self.config['performance_quality']['throughput']['threshold']</w:t>
        <w:br/>
        <w:t xml:space="preserve">        </w:t>
        <w:br/>
        <w:t xml:space="preserve">        latency_score = 1.0 if latency_p95 &lt;= latency_threshold else latency_threshold / latency_p95</w:t>
        <w:br/>
        <w:t xml:space="preserve">        throughput_score = throughput / throughput_threshold if throughput_threshold &gt; 0 else 0</w:t>
        <w:br/>
        <w:t xml:space="preserve">        </w:t>
        <w:br/>
        <w:t xml:space="preserve">        overall_score = (latency_score + throughput_score) / 2</w:t>
        <w:br/>
        <w:t xml:space="preserve">        </w:t>
        <w:br/>
        <w:t xml:space="preserve">        if overall_score &gt;= 0.9:</w:t>
        <w:br/>
        <w:t xml:space="preserve">            status = 'pass'</w:t>
        <w:br/>
        <w:t xml:space="preserve">        elif overall_score &gt;= 0.7:</w:t>
        <w:br/>
        <w:t xml:space="preserve">            status = 'warning'</w:t>
        <w:br/>
        <w:t xml:space="preserve">            recommendations.append("性能指标接近阈值，建议优化系统配置")</w:t>
        <w:br/>
        <w:t xml:space="preserve">        else:</w:t>
        <w:br/>
        <w:t xml:space="preserve">            status = 'fail'</w:t>
        <w:br/>
        <w:t xml:space="preserve">            recommendations.append("性能指标不满足要求，需要进行性能优化")</w:t>
        <w:br/>
        <w:t xml:space="preserve">        </w:t>
        <w:br/>
        <w:t xml:space="preserve">        details = {</w:t>
        <w:br/>
        <w:t xml:space="preserve">            'latency_p95': latency_p95,</w:t>
        <w:br/>
        <w:t xml:space="preserve">            'latency_threshold': latency_threshold,</w:t>
        <w:br/>
        <w:t xml:space="preserve">            'throughput': throughput,</w:t>
        <w:br/>
        <w:t xml:space="preserve">            'throughput_threshold': throughput_threshold,</w:t>
        <w:br/>
        <w:t xml:space="preserve">            'latency_score': latency_score,</w:t>
        <w:br/>
        <w:t xml:space="preserve">            'throughput_score': throughput_score</w:t>
        <w:br/>
        <w:t xml:space="preserve">        }</w:t>
        <w:br/>
        <w:t xml:space="preserve">        </w:t>
        <w:br/>
        <w:t xml:space="preserve">        return ValidationResult(</w:t>
        <w:br/>
        <w:t xml:space="preserve">            check_name="性能指标校验",</w:t>
        <w:br/>
        <w:t xml:space="preserve">            status=status,</w:t>
        <w:br/>
        <w:t xml:space="preserve">            score=overall_score,</w:t>
        <w:br/>
        <w:t xml:space="preserve">            details=details,</w:t>
        <w:br/>
        <w:t xml:space="preserve">            recommendations=recommendations</w:t>
        <w:br/>
        <w:t xml:space="preserve">        )</w:t>
        <w:br/>
        <w:t xml:space="preserve">    </w:t>
        <w:br/>
        <w:t xml:space="preserve">    def assess_test_quality(self, test_execution_data: Dict[str, Any]) -&gt; ValidationResult:</w:t>
        <w:br/>
        <w:t xml:space="preserve">        """评估测试质量"""</w:t>
        <w:br/>
        <w:t xml:space="preserve">        recommendations = []</w:t>
        <w:br/>
        <w:t xml:space="preserve">        </w:t>
        <w:br/>
        <w:t xml:space="preserve">        # 测试覆盖率</w:t>
        <w:br/>
        <w:t xml:space="preserve">        coverage = test_execution_data.get('coverage', 0)</w:t>
        <w:br/>
        <w:t xml:space="preserve">        coverage_threshold = self.config['test_quality']['coverage']['threshold']</w:t>
        <w:br/>
        <w:t xml:space="preserve">        </w:t>
        <w:br/>
        <w:t xml:space="preserve">        # 测试有效性</w:t>
        <w:br/>
        <w:t xml:space="preserve">        defects_found = test_execution_data.get('defects_found', 0)</w:t>
        <w:br/>
        <w:t xml:space="preserve">        total_defects = test_execution_data.get('total_defects', 1)</w:t>
        <w:br/>
        <w:t xml:space="preserve">        effectiveness = defects_found / total_defects</w:t>
        <w:br/>
        <w:t xml:space="preserve">        </w:t>
        <w:br/>
        <w:t xml:space="preserve">        coverage_score = coverage / coverage_threshold if coverage_threshold &gt; 0 else 0</w:t>
        <w:br/>
        <w:t xml:space="preserve">        effectiveness_score = effectiveness</w:t>
        <w:br/>
        <w:t xml:space="preserve">        </w:t>
        <w:br/>
        <w:t xml:space="preserve">        overall_score = (coverage_score + effectiveness_score) / 2</w:t>
        <w:br/>
        <w:t xml:space="preserve">        </w:t>
        <w:br/>
        <w:t xml:space="preserve">        if overall_score &gt;= 0.8:</w:t>
        <w:br/>
        <w:t xml:space="preserve">            status = 'pass'</w:t>
        <w:br/>
        <w:t xml:space="preserve">        elif overall_score &gt;= 0.6:</w:t>
        <w:br/>
        <w:t xml:space="preserve">            status = 'warning'</w:t>
        <w:br/>
        <w:t xml:space="preserve">            recommendations.append("测试质量需要提升，建议增加测试覆盖率")</w:t>
        <w:br/>
        <w:t xml:space="preserve">        else:</w:t>
        <w:br/>
        <w:t xml:space="preserve">            status = 'fail'</w:t>
        <w:br/>
        <w:t xml:space="preserve">            recommendations.append("测试质量不足，需要完善测试策略")</w:t>
        <w:br/>
        <w:t xml:space="preserve">        </w:t>
        <w:br/>
        <w:t xml:space="preserve">        details = {</w:t>
        <w:br/>
        <w:t xml:space="preserve">            'coverage': coverage,</w:t>
        <w:br/>
        <w:t xml:space="preserve">            'coverage_threshold': coverage_threshold,</w:t>
        <w:br/>
        <w:t xml:space="preserve">            'defects_found': defects_found,</w:t>
        <w:br/>
        <w:t xml:space="preserve">            'total_defects': total_defects,</w:t>
        <w:br/>
        <w:t xml:space="preserve">            'effectiveness': effectiveness,</w:t>
        <w:br/>
        <w:t xml:space="preserve">            'coverage_score': coverage_score,</w:t>
        <w:br/>
        <w:t xml:space="preserve">            'effectiveness_score': effectiveness_score</w:t>
        <w:br/>
        <w:t xml:space="preserve">        }</w:t>
        <w:br/>
        <w:t xml:space="preserve">        </w:t>
        <w:br/>
        <w:t xml:space="preserve">        return ValidationResult(</w:t>
        <w:br/>
        <w:t xml:space="preserve">            check_name="测试质量评估",</w:t>
        <w:br/>
        <w:t xml:space="preserve">            status=status,</w:t>
        <w:br/>
        <w:t xml:space="preserve">            score=overall_score,</w:t>
        <w:br/>
        <w:t xml:space="preserve">            details=details,</w:t>
        <w:br/>
        <w:t xml:space="preserve">            recommendations=recommendations</w:t>
        <w:br/>
        <w:t xml:space="preserve">        )</w:t>
        <w:br/>
        <w:t xml:space="preserve">    </w:t>
        <w:br/>
        <w:t xml:space="preserve">    def perform_comprehensive_validation(self, test_results: Dict[str, Any]) -&gt; QualityAssessment:</w:t>
        <w:br/>
        <w:t xml:space="preserve">        """执行综合校验"""</w:t>
        <w:br/>
        <w:t xml:space="preserve">        logger.info("开始执行综合质量校验...")</w:t>
        <w:br/>
        <w:t xml:space="preserve">        </w:t>
        <w:br/>
        <w:t xml:space="preserve">        # 执行各项校验</w:t>
        <w:br/>
        <w:t xml:space="preserve">        validation_results = []</w:t>
        <w:br/>
        <w:t xml:space="preserve">        </w:t>
        <w:br/>
        <w:t xml:space="preserve">        # 数据完整性校验</w:t>
        <w:br/>
        <w:t xml:space="preserve">        if 'source_data' in test_results and 'target_data' in test_results:</w:t>
        <w:br/>
        <w:t xml:space="preserve">            result = self.validate_data_integrity(</w:t>
        <w:br/>
        <w:t xml:space="preserve">                test_results['source_data'], </w:t>
        <w:br/>
        <w:t xml:space="preserve">                test_results['target_data']</w:t>
        <w:br/>
        <w:t xml:space="preserve">            )</w:t>
        <w:br/>
        <w:t xml:space="preserve">            validation_results.append(result)</w:t>
        <w:br/>
        <w:t xml:space="preserve">        </w:t>
        <w:br/>
        <w:t xml:space="preserve">        # 业务逻辑校验</w:t>
        <w:br/>
        <w:t xml:space="preserve">        result = self.validate_business_logic(test_results)</w:t>
        <w:br/>
        <w:t xml:space="preserve">        validation_results.append(result)</w:t>
        <w:br/>
        <w:t xml:space="preserve">        </w:t>
        <w:br/>
        <w:t xml:space="preserve">        # 性能指标校验</w:t>
        <w:br/>
        <w:t xml:space="preserve">        if 'performance_data' in test_results:</w:t>
        <w:br/>
        <w:t xml:space="preserve">            result = self.validate_performance_metrics(test_results['performance_data'])</w:t>
        <w:br/>
        <w:t xml:space="preserve">            validation_results.append(result)</w:t>
        <w:br/>
        <w:t xml:space="preserve">        </w:t>
        <w:br/>
        <w:t xml:space="preserve">        # 测试质量评估</w:t>
        <w:br/>
        <w:t xml:space="preserve">        if 'test_execution_data' in test_results:</w:t>
        <w:br/>
        <w:t xml:space="preserve">            result = self.assess_test_quality(test_results['test_execution_data'])</w:t>
        <w:br/>
        <w:t xml:space="preserve">            validation_results.append(result)</w:t>
        <w:br/>
        <w:t xml:space="preserve">        </w:t>
        <w:br/>
        <w:t xml:space="preserve">        # 计算分类得分</w:t>
        <w:br/>
        <w:t xml:space="preserve">        category_scores = {}</w:t>
        <w:br/>
        <w:t xml:space="preserve">        for result in validation_results:</w:t>
        <w:br/>
        <w:t xml:space="preserve">            category = self._get_category_for_check(result.check_name)</w:t>
        <w:br/>
        <w:t xml:space="preserve">            if category not in category_scores:</w:t>
        <w:br/>
        <w:t xml:space="preserve">                category_scores[category] = []</w:t>
        <w:br/>
        <w:t xml:space="preserve">            category_scores[category].append(result.score)</w:t>
        <w:br/>
        <w:t xml:space="preserve">        </w:t>
        <w:br/>
        <w:t xml:space="preserve">        for category, scores in category_scores.items():</w:t>
        <w:br/>
        <w:t xml:space="preserve">            category_scores[category] = sum(scores) / len(scores)</w:t>
        <w:br/>
        <w:t xml:space="preserve">        </w:t>
        <w:br/>
        <w:t xml:space="preserve">        # 计算总体得分</w:t>
        <w:br/>
        <w:t xml:space="preserve">        overall_score = sum(result.score for result in validation_results) / len(validation_results)</w:t>
        <w:br/>
        <w:t xml:space="preserve">        </w:t>
        <w:br/>
        <w:t xml:space="preserve">        # 生成改进计划</w:t>
        <w:br/>
        <w:t xml:space="preserve">        improvement_plan = []</w:t>
        <w:br/>
        <w:t xml:space="preserve">        for result in validation_results:</w:t>
        <w:br/>
        <w:t xml:space="preserve">            if result.status in ['fail', 'warning']:</w:t>
        <w:br/>
        <w:t xml:space="preserve">                improvement_plan.extend(result.recommendations)</w:t>
        <w:br/>
        <w:t xml:space="preserve">        </w:t>
        <w:br/>
        <w:t xml:space="preserve">        # 去重改进建议</w:t>
        <w:br/>
        <w:t xml:space="preserve">        improvement_plan = list(set(improvement_plan))</w:t>
        <w:br/>
        <w:t xml:space="preserve">        </w:t>
        <w:br/>
        <w:t xml:space="preserve">        assessment = QualityAssessment(</w:t>
        <w:br/>
        <w:t xml:space="preserve">            overall_score=overall_score,</w:t>
        <w:br/>
        <w:t xml:space="preserve">            category_scores=category_scores,</w:t>
        <w:br/>
        <w:t xml:space="preserve">            validation_results=validation_results,</w:t>
        <w:br/>
        <w:t xml:space="preserve">            improvement_plan=improvement_plan</w:t>
        <w:br/>
        <w:t xml:space="preserve">        )</w:t>
        <w:br/>
        <w:t xml:space="preserve">        </w:t>
        <w:br/>
        <w:t xml:space="preserve">        self.validation_results = validation_results</w:t>
        <w:br/>
        <w:t xml:space="preserve">        </w:t>
        <w:br/>
        <w:t xml:space="preserve">        return assessment</w:t>
        <w:br/>
        <w:t xml:space="preserve">    </w:t>
        <w:br/>
        <w:t xml:space="preserve">    def _get_category_for_check(self, check_name: str) -&gt; str:</w:t>
        <w:br/>
        <w:t xml:space="preserve">        """获取校验类别的映射"""</w:t>
        <w:br/>
        <w:t xml:space="preserve">        category_mapping = {</w:t>
        <w:br/>
        <w:t xml:space="preserve">            "数据完整性校验": "data_quality",</w:t>
        <w:br/>
        <w:t xml:space="preserve">            "业务逻辑校验": "functional_quality", </w:t>
        <w:br/>
        <w:t xml:space="preserve">            "性能指标校验": "performance_quality",</w:t>
        <w:br/>
        <w:t xml:space="preserve">            "测试质量评估": "test_quality"</w:t>
        <w:br/>
        <w:t xml:space="preserve">        }</w:t>
        <w:br/>
        <w:t xml:space="preserve">        return category_mapping.get(check_name, "other")</w:t>
        <w:br/>
        <w:t xml:space="preserve">    </w:t>
        <w:br/>
        <w:t xml:space="preserve">    def generate_assessment_report(self, assessment: QualityAssessment) -&gt; str:</w:t>
        <w:br/>
        <w:t xml:space="preserve">        """生成评估报告"""</w:t>
        <w:br/>
        <w:t xml:space="preserve">        report = "# 大数据测试质量评估报告\n\n"</w:t>
        <w:br/>
        <w:t xml:space="preserve">        report += f"生成时间: {datetime.now().isoformat()}\n\n"</w:t>
        <w:br/>
        <w:t xml:space="preserve">        </w:t>
        <w:br/>
        <w:t xml:space="preserve">        # 总体评估</w:t>
        <w:br/>
        <w:t xml:space="preserve">        report += "## 总体评估\n\n"</w:t>
        <w:br/>
        <w:t xml:space="preserve">        report += f"**总体质量得分**: {assessment.overall_score:.3f}\n\n"</w:t>
        <w:br/>
        <w:t xml:space="preserve">        </w:t>
        <w:br/>
        <w:t xml:space="preserve">        # 等级判断</w:t>
        <w:br/>
        <w:t xml:space="preserve">        if assessment.overall_score &gt;= 0.9:</w:t>
        <w:br/>
        <w:t xml:space="preserve">            grade = "优秀 (A)"</w:t>
        <w:br/>
        <w:t xml:space="preserve">        elif assessment.overall_score &gt;= 0.8:</w:t>
        <w:br/>
        <w:t xml:space="preserve">            grade = "良好 (B)"</w:t>
        <w:br/>
        <w:t xml:space="preserve">        elif assessment.overall_score &gt;= 0.7:</w:t>
        <w:br/>
        <w:t xml:space="preserve">            grade = "合格 (C)"</w:t>
        <w:br/>
        <w:t xml:space="preserve">        else:</w:t>
        <w:br/>
        <w:t xml:space="preserve">            grade = "不合格 (D)"</w:t>
        <w:br/>
        <w:t xml:space="preserve">        </w:t>
        <w:br/>
        <w:t xml:space="preserve">        report += f"**质量等级**: {grade}\n\n"</w:t>
        <w:br/>
        <w:t xml:space="preserve">        </w:t>
        <w:br/>
        <w:t xml:space="preserve">        # 分类得分</w:t>
        <w:br/>
        <w:t xml:space="preserve">        report += "## 分类得分\n\n"</w:t>
        <w:br/>
        <w:t xml:space="preserve">        for category, score in assessment.category_scores.items():</w:t>
        <w:br/>
        <w:t xml:space="preserve">            report += f"- {category}: {score:.3f}\n"</w:t>
        <w:br/>
        <w:t xml:space="preserve">        report += "\n"</w:t>
        <w:br/>
        <w:t xml:space="preserve">        </w:t>
        <w:br/>
        <w:t xml:space="preserve">        # 详细校验结果</w:t>
        <w:br/>
        <w:t xml:space="preserve">        report += "## 详细校验结果\n\n"</w:t>
        <w:br/>
        <w:t xml:space="preserve">        for result in assessment.validation_results:</w:t>
        <w:br/>
        <w:t xml:space="preserve">            status_icon = {</w:t>
        <w:br/>
        <w:t xml:space="preserve">                'pass': '✅',</w:t>
        <w:br/>
        <w:t xml:space="preserve">                'warning': '⚠️',</w:t>
        <w:br/>
        <w:t xml:space="preserve">                'fail': '❌'</w:t>
        <w:br/>
        <w:t xml:space="preserve">            }.get(result.status, '❓')</w:t>
        <w:br/>
        <w:t xml:space="preserve">            </w:t>
        <w:br/>
        <w:t xml:space="preserve">            report += f"### {status_icon} {result.check_name}\n\n"</w:t>
        <w:br/>
        <w:t xml:space="preserve">            report += f"- 状态: {result.status}\n"</w:t>
        <w:br/>
        <w:t xml:space="preserve">            report += f"- 得分: {result.score:.3f}\n"</w:t>
        <w:br/>
        <w:t xml:space="preserve">            report += f"- 详情: {json.dumps(result.details, indent=2, ensure_ascii=False)}\n"</w:t>
        <w:br/>
        <w:t xml:space="preserve">            </w:t>
        <w:br/>
        <w:t xml:space="preserve">            if result.recommendations:</w:t>
        <w:br/>
        <w:t xml:space="preserve">                report += "- 建议:\n"</w:t>
        <w:br/>
        <w:t xml:space="preserve">                for rec in result.recommendations:</w:t>
        <w:br/>
        <w:t xml:space="preserve">                    report += f"  - {rec}\n"</w:t>
        <w:br/>
        <w:t xml:space="preserve">            </w:t>
        <w:br/>
        <w:t xml:space="preserve">            report += "\n"</w:t>
        <w:br/>
        <w:t xml:space="preserve">        </w:t>
        <w:br/>
        <w:t xml:space="preserve">        # 改进计划</w:t>
        <w:br/>
        <w:t xml:space="preserve">        if assessment.improvement_plan:</w:t>
        <w:br/>
        <w:t xml:space="preserve">            report += "## 改进计划\n\n"</w:t>
        <w:br/>
        <w:t xml:space="preserve">            for item in assessment.improvement_plan:</w:t>
        <w:br/>
        <w:t xml:space="preserve">                report += f"- {item}\n"</w:t>
        <w:br/>
        <w:t xml:space="preserve">            report += "\n"</w:t>
        <w:br/>
        <w:t xml:space="preserve">        </w:t>
        <w:br/>
        <w:t xml:space="preserve">        return report</w:t>
        <w:br/>
        <w:t xml:space="preserve">    </w:t>
        <w:br/>
        <w:t xml:space="preserve">    def visualize_assessment_results(self, assessment: QualityAssessment, output_file: str = 'quality_assessment.png'):</w:t>
        <w:br/>
        <w:t xml:space="preserve">        """可视化评估结果"""</w:t>
        <w:br/>
        <w:t xml:space="preserve">        # 设置中文字体</w:t>
        <w:br/>
        <w:t xml:space="preserve">        plt.rcParams['font.sans-serif'] = ['SimHei']</w:t>
        <w:br/>
        <w:t xml:space="preserve">        plt.rcParams['axes.unicode_minus'] = False</w:t>
        <w:br/>
        <w:t xml:space="preserve">        </w:t>
        <w:br/>
        <w:t xml:space="preserve">        fig, ((ax1, ax2), (ax3, ax4)) = plt.subplots(2, 2, figsize=(15, 10))</w:t>
        <w:br/>
        <w:t xml:space="preserve">        </w:t>
        <w:br/>
        <w:t xml:space="preserve">        # 1. 总体得分雷达图</w:t>
        <w:br/>
        <w:t xml:space="preserve">        categories = list(assessment.category_scores.keys())</w:t>
        <w:br/>
        <w:t xml:space="preserve">        scores = list(assessment.category_scores.values())</w:t>
        <w:br/>
        <w:t xml:space="preserve">        </w:t>
        <w:br/>
        <w:t xml:space="preserve">        angles = np.linspace(0, 2 * np.pi, len(categories), endpoint=False).tolist()</w:t>
        <w:br/>
        <w:t xml:space="preserve">        scores += scores[:1]</w:t>
        <w:br/>
        <w:t xml:space="preserve">        angles += angles[:1]</w:t>
        <w:br/>
        <w:t xml:space="preserve">        </w:t>
        <w:br/>
        <w:t xml:space="preserve">        ax1.plot(angles, scores, 'o-', linewidth=2, label='质量得分')</w:t>
        <w:br/>
        <w:t xml:space="preserve">        ax1.fill(angles, scores, alpha=0.25)</w:t>
        <w:br/>
        <w:t xml:space="preserve">        ax1.set_xticks(angles[:-1])</w:t>
        <w:br/>
        <w:t xml:space="preserve">        ax1.set_xticklabels(categories)</w:t>
        <w:br/>
        <w:t xml:space="preserve">        ax1.set_ylim(0, 1)</w:t>
        <w:br/>
        <w:t xml:space="preserve">        ax1.set_title('质量评估雷达图')</w:t>
        <w:br/>
        <w:t xml:space="preserve">        ax1.grid(True)</w:t>
        <w:br/>
        <w:t xml:space="preserve">        </w:t>
        <w:br/>
        <w:t xml:space="preserve">        # 2. 校验结果状态分布</w:t>
        <w:br/>
        <w:t xml:space="preserve">        status_counts = {}</w:t>
        <w:br/>
        <w:t xml:space="preserve">        for result in assessment.validation_results:</w:t>
        <w:br/>
        <w:t xml:space="preserve">            status_counts[result.status] = status_counts.get(result.status, 0) + 1</w:t>
        <w:br/>
        <w:t xml:space="preserve">        </w:t>
        <w:br/>
        <w:t xml:space="preserve">        ax2.bar(status_counts.keys(), status_counts.values())</w:t>
        <w:br/>
        <w:t xml:space="preserve">        ax2.set_title('校验结果状态分布')</w:t>
        <w:br/>
        <w:t xml:space="preserve">        ax2.set_ylabel('数量')</w:t>
        <w:br/>
        <w:t xml:space="preserve">        </w:t>
        <w:br/>
        <w:t xml:space="preserve">        # 3. 得分分布直方图</w:t>
        <w:br/>
        <w:t xml:space="preserve">        scores = [result.score for result in assessment.validation_results]</w:t>
        <w:br/>
        <w:t xml:space="preserve">        ax3.hist(scores, bins=10, edgecolor='black')</w:t>
        <w:br/>
        <w:t xml:space="preserve">        ax3.set_title('得分分布')</w:t>
        <w:br/>
        <w:t xml:space="preserve">        ax3.set_xlabel('得分')</w:t>
        <w:br/>
        <w:t xml:space="preserve">        ax3.set_ylabel('频次')</w:t>
        <w:br/>
        <w:t xml:space="preserve">        </w:t>
        <w:br/>
        <w:t xml:space="preserve">        # 4. 改进建议词云（简化版）</w:t>
        <w:br/>
        <w:t xml:space="preserve">        recommendations = []</w:t>
        <w:br/>
        <w:t xml:space="preserve">        for result in assessment.validation_results:</w:t>
        <w:br/>
        <w:t xml:space="preserve">            recommendations.extend(result.recommendations)</w:t>
        <w:br/>
        <w:t xml:space="preserve">        </w:t>
        <w:br/>
        <w:t xml:space="preserve">        if recommendations:</w:t>
        <w:br/>
        <w:t xml:space="preserve">            # 简单的文本统计</w:t>
        <w:br/>
        <w:t xml:space="preserve">            from collections import Counter</w:t>
        <w:br/>
        <w:t xml:space="preserve">            words = []</w:t>
        <w:br/>
        <w:t xml:space="preserve">            for rec in recommendations:</w:t>
        <w:br/>
        <w:t xml:space="preserve">                words.extend(rec.split())</w:t>
        <w:br/>
        <w:t xml:space="preserve">            </w:t>
        <w:br/>
        <w:t xml:space="preserve">            word_counts = Counter(words)</w:t>
        <w:br/>
        <w:t xml:space="preserve">            top_words = dict(word_counts.most_common(10))</w:t>
        <w:br/>
        <w:t xml:space="preserve">            </w:t>
        <w:br/>
        <w:t xml:space="preserve">            ax4.barh(list(top_words.keys()), list(top_words.values()))</w:t>
        <w:br/>
        <w:t xml:space="preserve">            ax4.set_title('改进关键词统计')</w:t>
        <w:br/>
        <w:t xml:space="preserve">        </w:t>
        <w:br/>
        <w:t xml:space="preserve">        plt.tight_layout()</w:t>
        <w:br/>
        <w:t xml:space="preserve">        plt.savefig(output_file, dpi=300, bbox_inches='tight')</w:t>
        <w:br/>
        <w:t xml:space="preserve">        plt.close()</w:t>
        <w:br/>
        <w:t xml:space="preserve">        </w:t>
        <w:br/>
        <w:t xml:space="preserve">        logger.info(f"评估结果可视化图表已保存到: {output_file}")</w:t>
        <w:br/>
        <w:br/>
        <w:t># 使用示例</w:t>
        <w:br/>
        <w:t>if __name__ == "__main__":</w:t>
        <w:br/>
        <w:t xml:space="preserve">    validator = BigDataTestResultValidator()</w:t>
        <w:br/>
        <w:t xml:space="preserve">    </w:t>
        <w:br/>
        <w:t xml:space="preserve">    # 模拟测试结果数据</w:t>
        <w:br/>
        <w:t xml:space="preserve">    test_results = {</w:t>
        <w:br/>
        <w:t xml:space="preserve">        'source_data': pd.DataFrame({'id': range(1000), 'value': np.random.randn(1000)}),</w:t>
        <w:br/>
        <w:t xml:space="preserve">        'target_data': pd.DataFrame({'id': range(995), 'value': np.random.randn(995)}),  # 模拟5条记录丢失</w:t>
        <w:br/>
        <w:t xml:space="preserve">        'business_checks': [</w:t>
        <w:br/>
        <w:t xml:space="preserve">            {'name': 'revenue_calculation', 'status': 'pass'},</w:t>
        <w:br/>
        <w:t xml:space="preserve">            {'name': 'user_count', 'status': 'pass'},</w:t>
        <w:br/>
        <w:t xml:space="preserve">            {'name': 'data_validation', 'status': 'fail'}</w:t>
        <w:br/>
        <w:t xml:space="preserve">        ],</w:t>
        <w:br/>
        <w:t xml:space="preserve">        'performance_data': {</w:t>
        <w:br/>
        <w:t xml:space="preserve">            'latency_p95': 1500,  # 毫秒</w:t>
        <w:br/>
        <w:t xml:space="preserve">            'throughput': 1200    # 记录/秒</w:t>
        <w:br/>
        <w:t xml:space="preserve">        },</w:t>
        <w:br/>
        <w:t xml:space="preserve">        'test_execution_data': {</w:t>
        <w:br/>
        <w:t xml:space="preserve">            'coverage': 0.85,</w:t>
        <w:br/>
        <w:t xml:space="preserve">            'defects_found': 8,</w:t>
        <w:br/>
        <w:t xml:space="preserve">            'total_defects': 10</w:t>
        <w:br/>
        <w:t xml:space="preserve">        }</w:t>
        <w:br/>
        <w:t xml:space="preserve">    }</w:t>
        <w:br/>
        <w:t xml:space="preserve">    </w:t>
        <w:br/>
        <w:t xml:space="preserve">    # 执行综合校验</w:t>
        <w:br/>
        <w:t xml:space="preserve">    assessment = validator.perform_comprehensive_validation(test_results)</w:t>
        <w:br/>
        <w:t xml:space="preserve">    </w:t>
        <w:br/>
        <w:t xml:space="preserve">    # 生成报告</w:t>
        <w:br/>
        <w:t xml:space="preserve">    report = validator.generate_assessment_report(assessment)</w:t>
        <w:br/>
        <w:t xml:space="preserve">    </w:t>
        <w:br/>
        <w:t xml:space="preserve">    with open('quality_assessment_report.md', 'w', encoding='utf-8') as f:</w:t>
        <w:br/>
        <w:t xml:space="preserve">        f.write(report)</w:t>
        <w:br/>
        <w:t xml:space="preserve">    </w:t>
        <w:br/>
        <w:t xml:space="preserve">    # 生成可视化图表</w:t>
        <w:br/>
        <w:t xml:space="preserve">    validator.visualize_assessment_results(assessment)</w:t>
        <w:br/>
        <w:t xml:space="preserve">    </w:t>
        <w:br/>
        <w:t xml:space="preserve">    print("质量评估完成，报告已生成")</w:t>
      </w:r>
    </w:p>
    <w:p w14:paraId="6F61B102" w14:textId="77777777" w:rsidR="00160299" w:rsidRDefault="00000000">
      <w:pPr>
        <w:pStyle w:val="Heading4"/>
      </w:pPr>
      <w:bookmarkStart w:id="382" w:name="校验类型与方法"/>
      <w:bookmarkEnd w:id="381"/>
      <w:r>
        <w:t xml:space="preserve">17.4.1 </w:t>
      </w:r>
      <w:r>
        <w:rPr>
          <w:rFonts w:hint="eastAsia"/>
        </w:rPr>
        <w:t>校验类型与方法</w:t>
      </w:r>
    </w:p>
    <w:p w14:paraId="11D095BC" w14:textId="77777777" w:rsidR="00160299" w:rsidRDefault="00000000">
      <w:pPr>
        <w:pStyle w:val="Compact"/>
        <w:numPr>
          <w:ilvl w:val="0"/>
          <w:numId w:val="345"/>
        </w:numPr>
      </w:pPr>
      <w:r>
        <w:rPr>
          <w:rFonts w:hint="eastAsia"/>
          <w:b/>
          <w:bCs/>
        </w:rPr>
        <w:t>数据校验</w:t>
      </w:r>
      <w:r>
        <w:t xml:space="preserve">: </w:t>
      </w:r>
      <w:r>
        <w:rPr>
          <w:rFonts w:hint="eastAsia"/>
        </w:rPr>
        <w:t>验证数据完整性、准确性、一致性</w:t>
      </w:r>
    </w:p>
    <w:p w14:paraId="0A0D1874" w14:textId="77777777" w:rsidR="00160299" w:rsidRDefault="00000000">
      <w:pPr>
        <w:pStyle w:val="Compact"/>
        <w:numPr>
          <w:ilvl w:val="0"/>
          <w:numId w:val="345"/>
        </w:numPr>
      </w:pPr>
      <w:r>
        <w:rPr>
          <w:rFonts w:hint="eastAsia"/>
          <w:b/>
          <w:bCs/>
        </w:rPr>
        <w:t>逻辑校验</w:t>
      </w:r>
      <w:r>
        <w:t xml:space="preserve">: </w:t>
      </w:r>
      <w:r>
        <w:rPr>
          <w:rFonts w:hint="eastAsia"/>
        </w:rPr>
        <w:t>验证业务规则和计算逻辑的正确性</w:t>
      </w:r>
    </w:p>
    <w:p w14:paraId="336FD4BC" w14:textId="77777777" w:rsidR="00160299" w:rsidRDefault="00000000">
      <w:pPr>
        <w:pStyle w:val="Compact"/>
        <w:numPr>
          <w:ilvl w:val="0"/>
          <w:numId w:val="345"/>
        </w:numPr>
      </w:pPr>
      <w:r>
        <w:rPr>
          <w:rFonts w:hint="eastAsia"/>
          <w:b/>
          <w:bCs/>
        </w:rPr>
        <w:t>性能校验</w:t>
      </w:r>
      <w:r>
        <w:t xml:space="preserve">: </w:t>
      </w:r>
      <w:r>
        <w:rPr>
          <w:rFonts w:hint="eastAsia"/>
        </w:rPr>
        <w:t>验证系统性能是否满足</w:t>
      </w:r>
      <w:r>
        <w:rPr>
          <w:rFonts w:hint="eastAsia"/>
        </w:rPr>
        <w:t>SLA(Service</w:t>
      </w:r>
      <w:r>
        <w:t xml:space="preserve"> Level </w:t>
      </w:r>
      <w:r>
        <w:rPr>
          <w:rFonts w:hint="eastAsia"/>
        </w:rPr>
        <w:t>Agreement)</w:t>
      </w:r>
      <w:r>
        <w:rPr>
          <w:rFonts w:hint="eastAsia"/>
        </w:rPr>
        <w:t>要求</w:t>
      </w:r>
    </w:p>
    <w:p w14:paraId="64410BC8" w14:textId="77777777" w:rsidR="00160299" w:rsidRDefault="00000000">
      <w:pPr>
        <w:pStyle w:val="Compact"/>
        <w:numPr>
          <w:ilvl w:val="0"/>
          <w:numId w:val="345"/>
        </w:numPr>
      </w:pPr>
      <w:r>
        <w:rPr>
          <w:rFonts w:hint="eastAsia"/>
          <w:b/>
          <w:bCs/>
        </w:rPr>
        <w:t>质量校验</w:t>
      </w:r>
      <w:r>
        <w:t xml:space="preserve">: </w:t>
      </w:r>
      <w:r>
        <w:rPr>
          <w:rFonts w:hint="eastAsia"/>
        </w:rPr>
        <w:t>评估测试本身的覆盖率和有效性</w:t>
      </w:r>
    </w:p>
    <w:p w14:paraId="2E6DEF8B" w14:textId="77777777" w:rsidR="00160299" w:rsidRDefault="00000000">
      <w:pPr>
        <w:pStyle w:val="Heading4"/>
      </w:pPr>
      <w:bookmarkStart w:id="383" w:name="质量评估指标"/>
      <w:bookmarkEnd w:id="382"/>
      <w:r>
        <w:t xml:space="preserve">17.4.2 </w:t>
      </w:r>
      <w:r>
        <w:rPr>
          <w:rFonts w:hint="eastAsia"/>
        </w:rPr>
        <w:t>质量评估指标</w:t>
      </w:r>
    </w:p>
    <w:p w14:paraId="4A8B72F3" w14:textId="77777777" w:rsidR="00160299" w:rsidRDefault="00000000">
      <w:pPr>
        <w:pStyle w:val="Compact"/>
        <w:numPr>
          <w:ilvl w:val="0"/>
          <w:numId w:val="346"/>
        </w:numPr>
      </w:pPr>
      <w:r>
        <w:rPr>
          <w:rFonts w:hint="eastAsia"/>
          <w:b/>
          <w:bCs/>
        </w:rPr>
        <w:t>数据质量</w:t>
      </w:r>
      <w:r>
        <w:t xml:space="preserve">: </w:t>
      </w:r>
      <w:r>
        <w:rPr>
          <w:rFonts w:hint="eastAsia"/>
        </w:rPr>
        <w:t>完整性、准确性、一致性、及时性</w:t>
      </w:r>
    </w:p>
    <w:p w14:paraId="62C5AABE" w14:textId="77777777" w:rsidR="00160299" w:rsidRDefault="00000000">
      <w:pPr>
        <w:pStyle w:val="Compact"/>
        <w:numPr>
          <w:ilvl w:val="0"/>
          <w:numId w:val="346"/>
        </w:numPr>
      </w:pPr>
      <w:r>
        <w:rPr>
          <w:rFonts w:hint="eastAsia"/>
          <w:b/>
          <w:bCs/>
        </w:rPr>
        <w:t>功能质量</w:t>
      </w:r>
      <w:r>
        <w:t xml:space="preserve">: </w:t>
      </w:r>
      <w:r>
        <w:rPr>
          <w:rFonts w:hint="eastAsia"/>
        </w:rPr>
        <w:t>正确性、可靠性、容错能力</w:t>
      </w:r>
    </w:p>
    <w:p w14:paraId="54342C64" w14:textId="77777777" w:rsidR="00160299" w:rsidRDefault="00000000">
      <w:pPr>
        <w:pStyle w:val="Compact"/>
        <w:numPr>
          <w:ilvl w:val="0"/>
          <w:numId w:val="346"/>
        </w:numPr>
      </w:pPr>
      <w:r>
        <w:rPr>
          <w:rFonts w:hint="eastAsia"/>
          <w:b/>
          <w:bCs/>
        </w:rPr>
        <w:t>性能质量</w:t>
      </w:r>
      <w:r>
        <w:t xml:space="preserve">: </w:t>
      </w:r>
      <w:r>
        <w:rPr>
          <w:rFonts w:hint="eastAsia"/>
        </w:rPr>
        <w:t>吞吐量、延迟、可扩展性、效率</w:t>
      </w:r>
    </w:p>
    <w:p w14:paraId="7097CB59" w14:textId="77777777" w:rsidR="00160299" w:rsidRDefault="00000000">
      <w:pPr>
        <w:pStyle w:val="Compact"/>
        <w:numPr>
          <w:ilvl w:val="0"/>
          <w:numId w:val="346"/>
        </w:numPr>
      </w:pPr>
      <w:r>
        <w:rPr>
          <w:rFonts w:hint="eastAsia"/>
          <w:b/>
          <w:bCs/>
        </w:rPr>
        <w:t>测试质量</w:t>
      </w:r>
      <w:r>
        <w:t xml:space="preserve">: </w:t>
      </w:r>
      <w:r>
        <w:rPr>
          <w:rFonts w:hint="eastAsia"/>
        </w:rPr>
        <w:t>覆盖率、有效性、效率</w:t>
      </w:r>
    </w:p>
    <w:p w14:paraId="0A60F911" w14:textId="77777777" w:rsidR="00160299" w:rsidRDefault="00000000">
      <w:pPr>
        <w:pStyle w:val="Heading4"/>
      </w:pPr>
      <w:bookmarkStart w:id="384" w:name="改进措施制定"/>
      <w:bookmarkEnd w:id="383"/>
      <w:r>
        <w:t xml:space="preserve">17.4.3 </w:t>
      </w:r>
      <w:r>
        <w:rPr>
          <w:rFonts w:hint="eastAsia"/>
        </w:rPr>
        <w:t>改进措施制定</w:t>
      </w:r>
    </w:p>
    <w:p w14:paraId="453FABA9" w14:textId="77777777" w:rsidR="00160299" w:rsidRDefault="00000000">
      <w:pPr>
        <w:pStyle w:val="Compact"/>
        <w:numPr>
          <w:ilvl w:val="0"/>
          <w:numId w:val="347"/>
        </w:numPr>
      </w:pPr>
      <w:r>
        <w:rPr>
          <w:rFonts w:hint="eastAsia"/>
          <w:b/>
          <w:bCs/>
        </w:rPr>
        <w:t>问题定位</w:t>
      </w:r>
      <w:r>
        <w:t xml:space="preserve">: </w:t>
      </w:r>
      <w:r>
        <w:rPr>
          <w:rFonts w:hint="eastAsia"/>
        </w:rPr>
        <w:t>通过根本原因分析找到问题根源</w:t>
      </w:r>
    </w:p>
    <w:p w14:paraId="36A94BDC" w14:textId="77777777" w:rsidR="00160299" w:rsidRDefault="00000000">
      <w:pPr>
        <w:pStyle w:val="Compact"/>
        <w:numPr>
          <w:ilvl w:val="0"/>
          <w:numId w:val="347"/>
        </w:numPr>
      </w:pPr>
      <w:r>
        <w:rPr>
          <w:rFonts w:hint="eastAsia"/>
          <w:b/>
          <w:bCs/>
        </w:rPr>
        <w:t>影响评估</w:t>
      </w:r>
      <w:r>
        <w:t xml:space="preserve">: </w:t>
      </w:r>
      <w:r>
        <w:rPr>
          <w:rFonts w:hint="eastAsia"/>
        </w:rPr>
        <w:t>评估问题对业务的影响程度</w:t>
      </w:r>
    </w:p>
    <w:p w14:paraId="17D00C1E" w14:textId="77777777" w:rsidR="00160299" w:rsidRDefault="00000000">
      <w:pPr>
        <w:pStyle w:val="Compact"/>
        <w:numPr>
          <w:ilvl w:val="0"/>
          <w:numId w:val="347"/>
        </w:numPr>
      </w:pPr>
      <w:r>
        <w:rPr>
          <w:rFonts w:hint="eastAsia"/>
          <w:b/>
          <w:bCs/>
        </w:rPr>
        <w:t>修复方案</w:t>
      </w:r>
      <w:r>
        <w:t xml:space="preserve">: </w:t>
      </w:r>
      <w:r>
        <w:rPr>
          <w:rFonts w:hint="eastAsia"/>
        </w:rPr>
        <w:t>制定具体的修复和优化措施</w:t>
      </w:r>
    </w:p>
    <w:p w14:paraId="236DA288" w14:textId="77777777" w:rsidR="00160299" w:rsidRDefault="00000000">
      <w:pPr>
        <w:pStyle w:val="Compact"/>
        <w:numPr>
          <w:ilvl w:val="0"/>
          <w:numId w:val="347"/>
        </w:numPr>
      </w:pPr>
      <w:r>
        <w:rPr>
          <w:rFonts w:hint="eastAsia"/>
          <w:b/>
          <w:bCs/>
        </w:rPr>
        <w:t>预防措施</w:t>
      </w:r>
      <w:r>
        <w:t xml:space="preserve">: </w:t>
      </w:r>
      <w:r>
        <w:rPr>
          <w:rFonts w:hint="eastAsia"/>
        </w:rPr>
        <w:t>建立预防类似问题的机制</w:t>
      </w:r>
    </w:p>
    <w:p w14:paraId="400107C2" w14:textId="77777777" w:rsidR="00160299" w:rsidRDefault="00000000">
      <w:r>
        <w:pict w14:anchorId="54EE3C61">
          <v:rect id="_x0000_i1138" style="width:0;height:1.5pt" o:hralign="center" o:hrstd="t" o:hr="t"/>
        </w:pict>
      </w:r>
    </w:p>
    <w:p w14:paraId="02937AD7" w14:textId="77777777" w:rsidR="00160299" w:rsidRDefault="00000000">
      <w:pPr>
        <w:pStyle w:val="Heading4"/>
      </w:pPr>
      <w:bookmarkStart w:id="385" w:name="案例复盘与经验沉淀"/>
      <w:bookmarkEnd w:id="384"/>
      <w:r>
        <w:t xml:space="preserve">17.5 </w:t>
      </w:r>
      <w:r>
        <w:rPr>
          <w:rFonts w:hint="eastAsia"/>
        </w:rPr>
        <w:t>案例复盘与经验沉淀</w:t>
      </w:r>
    </w:p>
    <w:p w14:paraId="6EDC4A04" w14:textId="77777777" w:rsidR="00160299" w:rsidRDefault="00000000">
      <w:pPr>
        <w:pStyle w:val="FirstParagraph"/>
        <w:shd w:val="clear" w:color="auto" w:fill="E6F3FF"/>
      </w:pPr>
      <w:r>
        <w:t>[第4篇-005] 测试案例复盘与经验沉淀</w:t>
      </w:r>
    </w:p>
    <w:p w14:paraId="14107957" w14:textId="77777777" w:rsidR="00160299" w:rsidRDefault="00000000">
      <w:pPr>
        <w:pStyle w:val="BodyText"/>
        <w:shd w:val="clear" w:color="auto" w:fill="E6F3FF"/>
        <w:shd w:val="clear" w:color="auto" w:fill="E6F3FF"/>
        <w:shd w:val="clear" w:color="auto" w:fill="E6F3FF"/>
      </w:pPr>
      <w:r>
        <w:t>&gt;锚点类型: 经验沉淀 锚点方法: 案例复盘 锚点名称: 测试案例复盘与经验沉淀 引用附件: examples/17_tools/case_retrospective.md 完成情况: 已完成 补充建议: 字段建议：复盘维度/关键发现/经验教训/改进措施/知识库更新，补充复盘流程图</w:t>
      </w:r>
    </w:p>
    <w:p w14:paraId="570BA8CA" w14:textId="77777777" w:rsidR="00160299" w:rsidRDefault="00000000">
      <w:pPr>
        <w:pStyle w:val="BodyText"/>
      </w:pPr>
      <w:r>
        <w:rPr>
          <w:rFonts w:hint="eastAsia"/>
          <w:b/>
          <w:bCs/>
        </w:rPr>
        <w:t>测试案例复盘流程图</w:t>
      </w:r>
      <w:r>
        <w:t xml:space="preserve">: </w:t>
      </w:r>
      <w:r>
        <w:rPr>
          <w:noProof/>
        </w:rPr>
        <w:drawing>
          <wp:inline distT="0" distB="0" distL="0" distR="0" wp14:anchorId="528F39DE" wp14:editId="5BABD150">
            <wp:extent cx="5334000" cy="2592160"/>
            <wp:effectExtent l="0" t="0" r="0" b="0"/>
            <wp:docPr id="594" name="Picture" descr="Mermaid Diagram"/>
            <wp:cNvGraphicFramePr/>
            <a:graphic xmlns:a="http://schemas.openxmlformats.org/drawingml/2006/main">
              <a:graphicData uri="http://schemas.openxmlformats.org/drawingml/2006/picture">
                <pic:pic xmlns:pic="http://schemas.openxmlformats.org/drawingml/2006/picture">
                  <pic:nvPicPr>
                    <pic:cNvPr id="595" name="Picture" descr="mermaid_52.png"/>
                    <pic:cNvPicPr>
                      <a:picLocks noChangeAspect="1" noChangeArrowheads="1"/>
                    </pic:cNvPicPr>
                  </pic:nvPicPr>
                  <pic:blipFill>
                    <a:blip r:embed="rId104"/>
                    <a:stretch>
                      <a:fillRect/>
                    </a:stretch>
                  </pic:blipFill>
                  <pic:spPr bwMode="auto">
                    <a:xfrm>
                      <a:off x="0" y="0"/>
                      <a:ext cx="5334000" cy="2592160"/>
                    </a:xfrm>
                    <a:prstGeom prst="rect">
                      <a:avLst/>
                    </a:prstGeom>
                    <a:noFill/>
                    <a:ln w="9525">
                      <a:noFill/>
                      <a:headEnd/>
                      <a:tailEnd/>
                    </a:ln>
                  </pic:spPr>
                </pic:pic>
              </a:graphicData>
            </a:graphic>
          </wp:inline>
        </w:drawing>
      </w:r>
    </w:p>
    <w:p w14:paraId="75573156" w14:textId="77777777" w:rsidR="00160299" w:rsidRDefault="00000000">
      <w:pPr>
        <w:pStyle w:val="BodyText"/>
      </w:pPr>
      <w:r>
        <w:rPr>
          <w:rFonts w:hint="eastAsia"/>
          <w:b/>
          <w:bCs/>
        </w:rPr>
        <w:t>案例复盘与经验沉淀框架</w:t>
      </w:r>
      <w:r>
        <w:t>:</w:t>
      </w:r>
    </w:p>
    <w:p w14:paraId="2D0C95EC" w14:textId="77777777" w:rsidR="00160299" w:rsidRDefault="00000000">
      <w:pPr>
        <w:pStyle w:val="SourceCode"/>
      </w:pPr>
      <w:r>
        <w:t>examples/17_tools/case_retrospective.yml</w:t>
        <w:br/>
        <w:t>retrospective_framework:</w:t>
        <w:br/>
        <w:t xml:space="preserve">  # 复盘基本信息</w:t>
        <w:br/>
        <w:t xml:space="preserve">  basic_info:</w:t>
        <w:br/>
        <w:t xml:space="preserve">    case_id: "TC_BATCH_PROCESSING_001"</w:t>
        <w:br/>
        <w:t xml:space="preserve">    retrospective_date: "2025-12-23"</w:t>
        <w:br/>
        <w:t xml:space="preserve">    participants: ["测试负责人", "开发负责人", "业务代表"]</w:t>
        <w:br/>
        <w:t xml:space="preserve">    duration_hours: 2</w:t>
        <w:br/>
        <w:t xml:space="preserve">    </w:t>
        <w:br/>
        <w:t xml:space="preserve">  # 背景信息</w:t>
        <w:br/>
        <w:t xml:space="preserve">  context:</w:t>
        <w:br/>
        <w:t xml:space="preserve">    project_name: "大数据平台升级项目"</w:t>
        <w:br/>
        <w:t xml:space="preserve">    test_phase: "集成测试"</w:t>
        <w:br/>
        <w:t xml:space="preserve">    business_impact: "影响日报表生成，涉及10个业务部门"</w:t>
        <w:br/>
        <w:t xml:space="preserve">    technical_scope: "Hadoop批处理链路升级"</w:t>
        <w:br/>
        <w:t xml:space="preserve">    </w:t>
        <w:br/>
        <w:t xml:space="preserve">  # 复盘维度</w:t>
        <w:br/>
        <w:t xml:space="preserve">  retrospective_dimensions:</w:t>
        <w:br/>
        <w:t xml:space="preserve">    technical_execution:</w:t>
        <w:br/>
        <w:t xml:space="preserve">      title: "技术执行维度"</w:t>
        <w:br/>
        <w:t xml:space="preserve">      questions:</w:t>
        <w:br/>
        <w:t xml:space="preserve">        - "测试环境准备是否充分？"</w:t>
        <w:br/>
        <w:t xml:space="preserve">        - "测试数据是否覆盖典型场景？"</w:t>
        <w:br/>
        <w:t xml:space="preserve">        - "测试工具是否稳定可靠？"</w:t>
        <w:br/>
        <w:t xml:space="preserve">        - "自动化脚本是否按预期执行？"</w:t>
        <w:br/>
        <w:t xml:space="preserve">      findings: []</w:t>
        <w:br/>
        <w:t xml:space="preserve">      lessons_learned: []</w:t>
        <w:br/>
        <w:t xml:space="preserve">      </w:t>
        <w:br/>
        <w:t xml:space="preserve">    process_efficiency:</w:t>
        <w:br/>
        <w:t xml:space="preserve">      title: "流程效率维度"</w:t>
        <w:br/>
        <w:t xml:space="preserve">      questions:</w:t>
        <w:br/>
        <w:t xml:space="preserve">        - "测试计划制定是否合理？"</w:t>
        <w:br/>
        <w:t xml:space="preserve">        - "资源分配是否充足？"</w:t>
        <w:br/>
        <w:t xml:space="preserve">        - "沟通协作是否顺畅？"</w:t>
        <w:br/>
        <w:t xml:space="preserve">        - "问题响应是否及时？"</w:t>
        <w:br/>
        <w:t xml:space="preserve">      findings: []</w:t>
        <w:br/>
        <w:t xml:space="preserve">      lessons_learned: []</w:t>
        <w:br/>
        <w:t xml:space="preserve">      </w:t>
        <w:br/>
        <w:t xml:space="preserve">    quality_assurance:</w:t>
        <w:br/>
        <w:t xml:space="preserve">      title: "质量保障维度"</w:t>
        <w:br/>
        <w:t xml:space="preserve">      questions:</w:t>
        <w:br/>
        <w:t xml:space="preserve">        - "测试覆盖是否全面？"</w:t>
        <w:br/>
        <w:t xml:space="preserve">        - "缺陷发现是否及时？"</w:t>
        <w:br/>
        <w:t xml:space="preserve">        - "风险识别是否准确？"</w:t>
        <w:br/>
        <w:t xml:space="preserve">        - "质量标准是否达成？"</w:t>
        <w:br/>
        <w:t xml:space="preserve">      findings: []</w:t>
        <w:br/>
        <w:t xml:space="preserve">      lessons_learned: []</w:t>
        <w:br/>
        <w:t xml:space="preserve">      </w:t>
        <w:br/>
        <w:t xml:space="preserve">    team_performance:</w:t>
        <w:br/>
        <w:t xml:space="preserve">      title: "团队表现维度"</w:t>
        <w:br/>
        <w:t xml:space="preserve">      questions:</w:t>
        <w:br/>
        <w:t xml:space="preserve">        - "技能匹配是否合适？"</w:t>
        <w:br/>
        <w:t xml:space="preserve">        - "知识传递是否有效？"</w:t>
        <w:br/>
        <w:t xml:space="preserve">        - "协作配合是否默契？"</w:t>
        <w:br/>
        <w:t xml:space="preserve">        - "持续改进是否主动？"</w:t>
        <w:br/>
        <w:t xml:space="preserve">      findings: []</w:t>
        <w:br/>
        <w:t xml:space="preserve">      lessons_learned: []</w:t>
        <w:br/>
        <w:t xml:space="preserve">  </w:t>
        <w:br/>
        <w:t xml:space="preserve">  # 关键发现</w:t>
        <w:br/>
        <w:t xml:space="preserve">  key_findings:</w:t>
        <w:br/>
        <w:t xml:space="preserve">    positive:</w:t>
        <w:br/>
        <w:t xml:space="preserve">      - "自动化测试框架有效提升了测试效率"</w:t>
        <w:br/>
        <w:t xml:space="preserve">      - "跨团队协作模式得到了验证"</w:t>
        <w:br/>
        <w:t xml:space="preserve">      - "问题定位方法日趋成熟"</w:t>
        <w:br/>
        <w:t xml:space="preserve">      </w:t>
        <w:br/>
        <w:t xml:space="preserve">    negative:</w:t>
        <w:br/>
        <w:t xml:space="preserve">      - "测试数据准备时间超出预期"</w:t>
        <w:br/>
        <w:t xml:space="preserve">      - "环境稳定性影响了测试进度"</w:t>
        <w:br/>
        <w:t xml:space="preserve">      - "部分边界条件覆盖不足"</w:t>
        <w:br/>
        <w:t xml:space="preserve">      </w:t>
        <w:br/>
        <w:t xml:space="preserve">    unexpected:</w:t>
        <w:br/>
        <w:t xml:space="preserve">      - "发现了系统隐藏的性能瓶颈"</w:t>
        <w:br/>
        <w:t xml:space="preserve">      - "验证了新技术的可行性"</w:t>
        <w:br/>
        <w:t xml:space="preserve">      - "发现了业务逻辑的潜在风险"</w:t>
        <w:br/>
        <w:t xml:space="preserve">  </w:t>
        <w:br/>
        <w:t xml:space="preserve">  # 根本原因分析</w:t>
        <w:br/>
        <w:t xml:space="preserve">  root_cause_analysis:</w:t>
        <w:br/>
        <w:t xml:space="preserve">    problems:</w:t>
        <w:br/>
        <w:t xml:space="preserve">      - problem: "测试执行时间超出预算30%"</w:t>
        <w:br/>
        <w:t xml:space="preserve">        root_causes:</w:t>
        <w:br/>
        <w:t xml:space="preserve">          - "测试数据生成效率低"</w:t>
        <w:br/>
        <w:t xml:space="preserve">          - "环境准备脚本不稳定"</w:t>
        <w:br/>
        <w:t xml:space="preserve">          - "手工验证占比过高"</w:t>
        <w:br/>
        <w:t xml:space="preserve">        contributing_factors:</w:t>
        <w:br/>
        <w:t xml:space="preserve">          - "数据量级评估不准确"</w:t>
        <w:br/>
        <w:t xml:space="preserve">          - "自动化覆盖率不足"</w:t>
        <w:br/>
        <w:t xml:space="preserve">          </w:t>
        <w:br/>
        <w:t xml:space="preserve">      - problem: "发现的关键缺陷延迟修复"</w:t>
        <w:br/>
        <w:t xml:space="preserve">        root_causes:</w:t>
        <w:br/>
        <w:t xml:space="preserve">          - "问题定位不够准确"</w:t>
        <w:br/>
        <w:t xml:space="preserve">          - "开发团队资源紧张"</w:t>
        <w:br/>
        <w:t xml:space="preserve">          - "沟通机制不够高效"</w:t>
        <w:br/>
        <w:t xml:space="preserve">        contributing_factors:</w:t>
        <w:br/>
        <w:t xml:space="preserve">          - "缺陷描述不够清晰"</w:t>
        <w:br/>
        <w:t xml:space="preserve">          - "优先级判断存在分歧"</w:t>
        <w:br/>
        <w:t xml:space="preserve">  </w:t>
        <w:br/>
        <w:t xml:space="preserve">  # 经验教训总结</w:t>
        <w:br/>
        <w:t xml:space="preserve">  lessons_learned:</w:t>
        <w:br/>
        <w:t xml:space="preserve">    technical_lessons:</w:t>
        <w:br/>
        <w:t xml:space="preserve">      - "大数据测试需要更注重数据质量而非仅功能正确性"</w:t>
        <w:br/>
        <w:t xml:space="preserve">      - "自动化测试框架应支持动态扩展"</w:t>
        <w:br/>
        <w:t xml:space="preserve">      - "性能测试数据应更贴近生产环境"</w:t>
        <w:br/>
        <w:t xml:space="preserve">      </w:t>
        <w:br/>
        <w:t xml:space="preserve">    process_lessons:</w:t>
        <w:br/>
        <w:t xml:space="preserve">      - "测试计划应留出足够的数据准备时间"</w:t>
        <w:br/>
        <w:t xml:space="preserve">      - "跨团队协作需要明确的职责分工"</w:t>
        <w:br/>
        <w:t xml:space="preserve">      - "问题跟踪应使用统一的标准格式"</w:t>
        <w:br/>
        <w:t xml:space="preserve">      </w:t>
        <w:br/>
        <w:t xml:space="preserve">    team_lessons:</w:t>
        <w:br/>
        <w:t xml:space="preserve">      - "技能培训应贯穿整个项目周期"</w:t>
        <w:br/>
        <w:t xml:space="preserve">      - "知识分享机制有助于提升团队整体水平"</w:t>
        <w:br/>
        <w:t xml:space="preserve">      - "积极的反馈文化能促进持续改进"</w:t>
        <w:br/>
        <w:t xml:space="preserve">  </w:t>
        <w:br/>
        <w:t xml:space="preserve">  # 改进措施</w:t>
        <w:br/>
        <w:t xml:space="preserve">  improvement_actions:</w:t>
        <w:br/>
        <w:t xml:space="preserve">    immediate_actions:</w:t>
        <w:br/>
        <w:t xml:space="preserve">      - action: "优化测试数据生成流程"</w:t>
        <w:br/>
        <w:t xml:space="preserve">        owner: "测试团队"</w:t>
        <w:br/>
        <w:t xml:space="preserve">        deadline: "2025-01-15"</w:t>
        <w:br/>
        <w:t xml:space="preserve">        success_criteria: "数据准备时间减少50%"</w:t>
        <w:br/>
        <w:t xml:space="preserve">        </w:t>
        <w:br/>
        <w:t xml:space="preserve">      - action: "完善自动化测试框架"</w:t>
        <w:br/>
        <w:t xml:space="preserve">        owner: "开发团队"</w:t>
        <w:br/>
        <w:t xml:space="preserve">        deadline: "2025-01-31"</w:t>
        <w:br/>
        <w:t xml:space="preserve">        success_criteria: "自动化覆盖率提升至90%"</w:t>
        <w:br/>
        <w:t xml:space="preserve">        </w:t>
        <w:br/>
        <w:t xml:space="preserve">    short_term_actions:</w:t>
        <w:br/>
        <w:t xml:space="preserve">      - action: "建立测试环境标准化流程"</w:t>
        <w:br/>
        <w:t xml:space="preserve">        owner: "运维团队"</w:t>
        <w:br/>
        <w:t xml:space="preserve">        deadline: "2025-02-15"</w:t>
        <w:br/>
        <w:t xml:space="preserve">        success_criteria: "环境准备成功率达到99%"</w:t>
        <w:br/>
        <w:t xml:space="preserve">        </w:t>
        <w:br/>
        <w:t xml:space="preserve">      - action: "完善缺陷管理流程"</w:t>
        <w:br/>
        <w:t xml:space="preserve">        owner: "项目管理办公室"</w:t>
        <w:br/>
        <w:t xml:space="preserve">        deadline: "2025-02-28"</w:t>
        <w:br/>
        <w:t xml:space="preserve">        success_criteria: "缺陷修复周期减少30%"</w:t>
        <w:br/>
        <w:t xml:space="preserve">        </w:t>
        <w:br/>
        <w:t xml:space="preserve">    long_term_actions:</w:t>
        <w:br/>
        <w:t xml:space="preserve">      - action: "构建测试资产库"</w:t>
        <w:br/>
        <w:t xml:space="preserve">        owner: "测试中心"</w:t>
        <w:br/>
        <w:t xml:space="preserve">        deadline: "2025-06-30"</w:t>
        <w:br/>
        <w:t xml:space="preserve">        success_criteria: "可复用测试资产占比70%"</w:t>
        <w:br/>
        <w:t xml:space="preserve">        </w:t>
        <w:br/>
        <w:t xml:space="preserve">      - action: "建立持续改进机制"</w:t>
        <w:br/>
        <w:t xml:space="preserve">        owner: "质量管理部门"</w:t>
        <w:br/>
        <w:t xml:space="preserve">        deadline: "2025-12-31"</w:t>
        <w:br/>
        <w:t xml:space="preserve">        success_criteria: "质量指标持续提升"</w:t>
        <w:br/>
        <w:t xml:space="preserve">  </w:t>
        <w:br/>
        <w:t xml:space="preserve">  # 知识库更新</w:t>
        <w:br/>
        <w:t xml:space="preserve">  knowledge_base_updates:</w:t>
        <w:br/>
        <w:t xml:space="preserve">    case_studies:</w:t>
        <w:br/>
        <w:t xml:space="preserve">      - title: "大数据批处理测试最佳实践"</w:t>
        <w:br/>
        <w:t xml:space="preserve">        content: "总结批处理测试的关键点和注意事项"</w:t>
        <w:br/>
        <w:t xml:space="preserve">        tags: ["大数据", "批处理", "测试实践"]</w:t>
        <w:br/>
        <w:t xml:space="preserve">        </w:t>
        <w:br/>
        <w:t xml:space="preserve">    patterns:</w:t>
        <w:br/>
        <w:t xml:space="preserve">      - title: "测试数据生成模式"</w:t>
        <w:br/>
        <w:t xml:space="preserve">        content: "定义可复用的测试数据生成模板"</w:t>
        <w:br/>
        <w:t xml:space="preserve">        tags: ["测试数据", "数据生成", "模板"]</w:t>
        <w:br/>
        <w:t xml:space="preserve">        </w:t>
        <w:br/>
        <w:t xml:space="preserve">    tools:</w:t>
        <w:br/>
        <w:t xml:space="preserve">      - title: "自动化测试工具配置"</w:t>
        <w:br/>
        <w:t xml:space="preserve">        content: "记录工具的最佳配置参数"</w:t>
        <w:br/>
        <w:t xml:space="preserve">        tags: ["自动化测试", "工具配置", "最佳实践"]</w:t>
        <w:br/>
        <w:t xml:space="preserve">        </w:t>
        <w:br/>
        <w:t xml:space="preserve">    guidelines:</w:t>
        <w:br/>
        <w:t xml:space="preserve">      - title: "大数据测试规范"</w:t>
        <w:br/>
        <w:t xml:space="preserve">        content: "更新测试规范文档"</w:t>
        <w:br/>
        <w:t xml:space="preserve">        tags: ["测试规范", "大数据", "指南"]</w:t>
        <w:br/>
        <w:t xml:space="preserve">  </w:t>
        <w:br/>
        <w:t xml:space="preserve">  # 后续跟踪</w:t>
        <w:br/>
        <w:t xml:space="preserve">  follow_up:</w:t>
        <w:br/>
        <w:t xml:space="preserve">    review_date: "2025-01-15"</w:t>
        <w:br/>
        <w:t xml:space="preserve">    responsible_person: "测试负责人"</w:t>
        <w:br/>
        <w:t xml:space="preserve">    success_metrics:</w:t>
        <w:br/>
        <w:t xml:space="preserve">      - "改进措施完成率"</w:t>
        <w:br/>
        <w:t xml:space="preserve">      - "质量指标改善程度"</w:t>
        <w:br/>
        <w:t xml:space="preserve">      - "团队反馈满意度"</w:t>
      </w:r>
    </w:p>
    <w:p w14:paraId="56E044F1" w14:textId="77777777" w:rsidR="00160299" w:rsidRDefault="00000000">
      <w:pPr>
        <w:pStyle w:val="FirstParagraph"/>
      </w:pPr>
      <w:r>
        <w:rPr>
          <w:rFonts w:hint="eastAsia"/>
          <w:b/>
          <w:bCs/>
        </w:rPr>
        <w:t>经验沉淀</w:t>
      </w:r>
      <w:r>
        <w:rPr>
          <w:rFonts w:hint="eastAsia"/>
          <w:b/>
          <w:bCs/>
        </w:rPr>
        <w:t>Python</w:t>
      </w:r>
      <w:r>
        <w:rPr>
          <w:rFonts w:hint="eastAsia"/>
          <w:b/>
          <w:bCs/>
        </w:rPr>
        <w:t>脚本</w:t>
      </w:r>
      <w:r>
        <w:t>:</w:t>
      </w:r>
    </w:p>
    <w:p w14:paraId="74C1B2F4" w14:textId="77777777" w:rsidR="00160299" w:rsidRDefault="00000000">
      <w:pPr>
        <w:pStyle w:val="SourceCode"/>
      </w:pPr>
      <w:r>
        <w:t>examples/17_tools/experience_repository.py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LessonLearned:</w:t>
        <w:br/>
        <w:t xml:space="preserve">    """经验教训数据类"""</w:t>
        <w:br/>
        <w:t xml:space="preserve">    lesson_id: str</w:t>
        <w:br/>
        <w:t xml:space="preserve">    category: str</w:t>
        <w:br/>
        <w:t xml:space="preserve">    title: str</w:t>
        <w:br/>
        <w:t xml:space="preserve">    description: str</w:t>
        <w:br/>
        <w:t xml:space="preserve">    context: str</w:t>
        <w:br/>
        <w:t xml:space="preserve">    impact: str</w:t>
        <w:br/>
        <w:t xml:space="preserve">    root_cause: str</w:t>
        <w:br/>
        <w:t xml:space="preserve">    preventive_actions: List[str]</w:t>
        <w:br/>
        <w:t xml:space="preserve">    related_cases: List[str]</w:t>
        <w:br/>
        <w:t xml:space="preserve">    tags: List[str]</w:t>
        <w:br/>
        <w:t xml:space="preserve">    created_date: str</w:t>
        <w:br/>
        <w:t xml:space="preserve">    updated_date: str</w:t>
        <w:br/>
        <w:t xml:space="preserve">    author: str</w:t>
        <w:br/>
        <w:t xml:space="preserve">    quality_score: int  # 1-5分</w:t>
        <w:br/>
        <w:br/>
        <w:t>@dataclass</w:t>
        <w:br/>
        <w:t>class BestPractice:</w:t>
        <w:br/>
        <w:t xml:space="preserve">    """最佳实践数据类"""</w:t>
        <w:br/>
        <w:t xml:space="preserve">    practice_id: str</w:t>
        <w:br/>
        <w:t xml:space="preserve">    category: str</w:t>
        <w:br/>
        <w:t xml:space="preserve">    title: str</w:t>
        <w:br/>
        <w:t xml:space="preserve">    description: str</w:t>
        <w:br/>
        <w:t xml:space="preserve">    implementation_guide: str</w:t>
        <w:br/>
        <w:t xml:space="preserve">    benefits: List[str]</w:t>
        <w:br/>
        <w:t xml:space="preserve">    prerequisites: List[str]</w:t>
        <w:br/>
        <w:t xml:space="preserve">    success_metrics: List[str]</w:t>
        <w:br/>
        <w:t xml:space="preserve">    case_studies: List[str]</w:t>
        <w:br/>
        <w:t xml:space="preserve">    tags: List[str]</w:t>
        <w:br/>
        <w:t xml:space="preserve">    created_date: str</w:t>
        <w:br/>
        <w:t xml:space="preserve">    updated_date: str</w:t>
        <w:br/>
        <w:t xml:space="preserve">    author: str</w:t>
        <w:br/>
        <w:t xml:space="preserve">    adoption_rate: float</w:t>
        <w:br/>
        <w:br/>
        <w:t>class ExperienceRepository:</w:t>
        <w:br/>
        <w:t xml:space="preserve">    """经验知识库"""</w:t>
        <w:br/>
        <w:t xml:space="preserve">    </w:t>
        <w:br/>
        <w:t xml:space="preserve">    def __init__(self, db_path: str = 'experience_repository.db'):</w:t>
        <w:br/>
        <w:t xml:space="preserve">        self.db_path = db_path</w:t>
        <w:br/>
        <w:t xml:space="preserve">        self._init_database()</w:t>
        <w:br/>
        <w:t xml:space="preserve">        </w:t>
        <w:br/>
        <w:t xml:space="preserve">    def _init_database(self):</w:t>
        <w:br/>
        <w:t xml:space="preserve">        """初始化数据库"""</w:t>
        <w:br/>
        <w:t xml:space="preserve">        with sqlite3.connect(self.db_path) as conn:</w:t>
        <w:br/>
        <w:t xml:space="preserve">            conn.execute('''</w:t>
        <w:br/>
        <w:t xml:space="preserve">                CREATE TABLE IF NOT EXISTS lessons_learned (</w:t>
        <w:br/>
        <w:t xml:space="preserve">                    lesson_id TEXT PRIMARY KEY,</w:t>
        <w:br/>
        <w:t xml:space="preserve">                    category TEXT,</w:t>
        <w:br/>
        <w:t xml:space="preserve">                    title TEXT,</w:t>
        <w:br/>
        <w:t xml:space="preserve">                    description TEXT,</w:t>
        <w:br/>
        <w:t xml:space="preserve">                    context TEXT,</w:t>
        <w:br/>
        <w:t xml:space="preserve">                    impact TEXT,</w:t>
        <w:br/>
        <w:t xml:space="preserve">                    root_cause TEXT,</w:t>
        <w:br/>
        <w:t xml:space="preserve">                    preventive_actions TEXT,</w:t>
        <w:br/>
        <w:t xml:space="preserve">                    related_cases TEXT,</w:t>
        <w:br/>
        <w:t xml:space="preserve">                    tags TEXT,</w:t>
        <w:br/>
        <w:t xml:space="preserve">                    created_date TEXT,</w:t>
        <w:br/>
        <w:t xml:space="preserve">                    updated_date TEXT,</w:t>
        <w:br/>
        <w:t xml:space="preserve">                    author TEXT,</w:t>
        <w:br/>
        <w:t xml:space="preserve">                    quality_score INTEGER</w:t>
        <w:br/>
        <w:t xml:space="preserve">                )</w:t>
        <w:br/>
        <w:t xml:space="preserve">            ''')</w:t>
        <w:br/>
        <w:t xml:space="preserve">            </w:t>
        <w:br/>
        <w:t xml:space="preserve">            conn.execute('''</w:t>
        <w:br/>
        <w:t xml:space="preserve">                CREATE TABLE IF NOT EXISTS best_practices (</w:t>
        <w:br/>
        <w:t xml:space="preserve">                    practice_id TEXT PRIMARY KEY,</w:t>
        <w:br/>
        <w:t xml:space="preserve">                    category TEXT,</w:t>
        <w:br/>
        <w:t xml:space="preserve">                    title TEXT,</w:t>
        <w:br/>
        <w:t xml:space="preserve">                    description TEXT,</w:t>
        <w:br/>
        <w:t xml:space="preserve">                    implementation_guide TEXT,</w:t>
        <w:br/>
        <w:t xml:space="preserve">                    benefits TEXT,</w:t>
        <w:br/>
        <w:t xml:space="preserve">                    prerequisites TEXT,</w:t>
        <w:br/>
        <w:t xml:space="preserve">                    success_metrics TEXT,</w:t>
        <w:br/>
        <w:t xml:space="preserve">                    case_studies TEXT,</w:t>
        <w:br/>
        <w:t xml:space="preserve">                    tags TEXT,</w:t>
        <w:br/>
        <w:t xml:space="preserve">                    created_date TEXT,</w:t>
        <w:br/>
        <w:t xml:space="preserve">                    updated_date TEXT,</w:t>
        <w:br/>
        <w:t xml:space="preserve">                    author TEXT,</w:t>
        <w:br/>
        <w:t xml:space="preserve">                    adoption_rate REAL</w:t>
        <w:br/>
        <w:t xml:space="preserve">                )</w:t>
        <w:br/>
        <w:t xml:space="preserve">            ''')</w:t>
        <w:br/>
        <w:t xml:space="preserve">            </w:t>
        <w:br/>
        <w:t xml:space="preserve">            conn.execute('''</w:t>
        <w:br/>
        <w:t xml:space="preserve">                CREATE TABLE IF NOT EXISTS case_studies (</w:t>
        <w:br/>
        <w:t xml:space="preserve">                    case_id TEXT PRIMARY KEY,</w:t>
        <w:br/>
        <w:t xml:space="preserve">                    title TEXT,</w:t>
        <w:br/>
        <w:t xml:space="preserve">                    description TEXT,</w:t>
        <w:br/>
        <w:t xml:space="preserve">                    problem_statement TEXT,</w:t>
        <w:br/>
        <w:t xml:space="preserve">                    solution TEXT,</w:t>
        <w:br/>
        <w:t xml:space="preserve">                    results TEXT,</w:t>
        <w:br/>
        <w:t xml:space="preserve">                    lessons_learned TEXT,</w:t>
        <w:br/>
        <w:t xml:space="preserve">                    tags TEXT,</w:t>
        <w:br/>
        <w:t xml:space="preserve">                    created_date TEXT,</w:t>
        <w:br/>
        <w:t xml:space="preserve">                    author TEXT</w:t>
        <w:br/>
        <w:t xml:space="preserve">                )</w:t>
        <w:br/>
        <w:t xml:space="preserve">            ''')</w:t>
        <w:br/>
        <w:t xml:space="preserve">    </w:t>
        <w:br/>
        <w:t xml:space="preserve">    def add_lesson_learned(self, lesson: LessonLearned):</w:t>
        <w:br/>
        <w:t xml:space="preserve">        """添加经验教训"""</w:t>
        <w:br/>
        <w:t xml:space="preserve">        with sqlite3.connect(self.db_path) as conn:</w:t>
        <w:br/>
        <w:t xml:space="preserve">            conn.execute('''</w:t>
        <w:br/>
        <w:t xml:space="preserve">                INSERT OR REPLACE INTO lessons_learned </w:t>
        <w:br/>
        <w:t xml:space="preserve">                (lesson_id, category, title, description, context, impact, </w:t>
        <w:br/>
        <w:t xml:space="preserve">                 root_cause, preventive_actions, related_cases, tags, </w:t>
        <w:br/>
        <w:t xml:space="preserve">                 created_date, updated_date, author, quality_score)</w:t>
        <w:br/>
        <w:t xml:space="preserve">                VALUES (?, ?, ?, ?, ?, ?, ?, ?, ?, ?, ?, ?, ?, ?)</w:t>
        <w:br/>
        <w:t xml:space="preserve">            ''', (</w:t>
        <w:br/>
        <w:t xml:space="preserve">                lesson.lesson_id, lesson.category, lesson.title, </w:t>
        <w:br/>
        <w:t xml:space="preserve">                lesson.description, lesson.context, lesson.impact,</w:t>
        <w:br/>
        <w:t xml:space="preserve">                lesson.root_cause, json.dumps(lesson.preventive_actions),</w:t>
        <w:br/>
        <w:t xml:space="preserve">                json.dumps(lesson.related_cases), json.dumps(lesson.tags),</w:t>
        <w:br/>
        <w:t xml:space="preserve">                lesson.created_date, lesson.updated_date, lesson.author,</w:t>
        <w:br/>
        <w:t xml:space="preserve">                lesson.quality_score</w:t>
        <w:br/>
        <w:t xml:space="preserve">            ))</w:t>
        <w:br/>
        <w:t xml:space="preserve">        </w:t>
        <w:br/>
        <w:t xml:space="preserve">        logger.info(f"Added lesson learned: {lesson.lesson_id}")</w:t>
        <w:br/>
        <w:t xml:space="preserve">    </w:t>
        <w:br/>
        <w:t xml:space="preserve">    def add_best_practice(self, practice: BestPractice):</w:t>
        <w:br/>
        <w:t xml:space="preserve">        """添加最佳实践"""</w:t>
        <w:br/>
        <w:t xml:space="preserve">        with sqlite3.connect(self.db_path) as conn:</w:t>
        <w:br/>
        <w:t xml:space="preserve">            conn.execute('''</w:t>
        <w:br/>
        <w:t xml:space="preserve">                INSERT OR REPLACE INTO best_practices </w:t>
        <w:br/>
        <w:t xml:space="preserve">                (practice_id, category, title, description, implementation_guide,</w:t>
        <w:br/>
        <w:t xml:space="preserve">                 benefits, prerequisites, success_metrics, case_studies, tags,</w:t>
        <w:br/>
        <w:t xml:space="preserve">                 created_date, updated_date, author, adoption_rate)</w:t>
        <w:br/>
        <w:t xml:space="preserve">                VALUES (?, ?, ?, ?, ?, ?, ?, ?, ?, ?, ?, ?, ?, ?)</w:t>
        <w:br/>
        <w:t xml:space="preserve">            ''', (</w:t>
        <w:br/>
        <w:t xml:space="preserve">                practice.practice_id, practice.category, practice.title,</w:t>
        <w:br/>
        <w:t xml:space="preserve">                practice.description, practice.implementation_guide,</w:t>
        <w:br/>
        <w:t xml:space="preserve">                json.dumps(practice.benefits), json.dumps(practice.prerequisites),</w:t>
        <w:br/>
        <w:t xml:space="preserve">                json.dumps(practice.success_metrics), json.dumps(practice.case_studies),</w:t>
        <w:br/>
        <w:t xml:space="preserve">                json.dumps(practice.tags), practice.created_date, </w:t>
        <w:br/>
        <w:t xml:space="preserve">                practice.updated_date, practice.author, practice.adoption_rate</w:t>
        <w:br/>
        <w:t xml:space="preserve">            ))</w:t>
        <w:br/>
        <w:t xml:space="preserve">        </w:t>
        <w:br/>
        <w:t xml:space="preserve">        logger.info(f"Added best practice: {practice.practice_id}")</w:t>
        <w:br/>
        <w:t xml:space="preserve">    </w:t>
        <w:br/>
        <w:t xml:space="preserve">    def search_lessons(self, query: str = "", category: str = "", </w:t>
        <w:br/>
        <w:t xml:space="preserve">                      tags: List[str] = None, min_score: int = 0) -&gt; List[LessonLearned]:</w:t>
        <w:br/>
        <w:t xml:space="preserve">        """搜索经验教训"""</w:t>
        <w:br/>
        <w:t xml:space="preserve">        conditions = []</w:t>
        <w:br/>
        <w:t xml:space="preserve">        params = []</w:t>
        <w:br/>
        <w:t xml:space="preserve">        </w:t>
        <w:br/>
        <w:t xml:space="preserve">        if query:</w:t>
        <w:br/>
        <w:t xml:space="preserve">            conditions.append("(title LIKE ? OR description LIKE ? OR context LIKE ?)")</w:t>
        <w:br/>
        <w:t xml:space="preserve">            params.extend([f"%{query}%"] * 3)</w:t>
        <w:br/>
        <w:t xml:space="preserve">        </w:t>
        <w:br/>
        <w:t xml:space="preserve">        if category:</w:t>
        <w:br/>
        <w:t xml:space="preserve">            conditions.append("category = ?")</w:t>
        <w:br/>
        <w:t xml:space="preserve">            params.append(category)</w:t>
        <w:br/>
        <w:t xml:space="preserve">        </w:t>
        <w:br/>
        <w:t xml:space="preserve">        if tags:</w:t>
        <w:br/>
        <w:t xml:space="preserve">            tag_conditions = []</w:t>
        <w:br/>
        <w:t xml:space="preserve">            for tag in tags:</w:t>
        <w:br/>
        <w:t xml:space="preserve">                tag_conditions.append("tags LIKE ?")</w:t>
        <w:br/>
        <w:t xml:space="preserve">                params.append(f"%{tag}%")</w:t>
        <w:br/>
        <w:t xml:space="preserve">            conditions.append(f"({' OR '.join(tag_conditions)})")</w:t>
        <w:br/>
        <w:t xml:space="preserve">        </w:t>
        <w:br/>
        <w:t xml:space="preserve">        if min_score &gt; 0:</w:t>
        <w:br/>
        <w:t xml:space="preserve">            conditions.append("quality_score &gt;= ?")</w:t>
        <w:br/>
        <w:t xml:space="preserve">            params.append(min_score)</w:t>
        <w:br/>
        <w:t xml:space="preserve">        </w:t>
        <w:br/>
        <w:t xml:space="preserve">        where_clause = " AND ".join(conditions) if conditions else "1=1"</w:t>
        <w:br/>
        <w:t xml:space="preserve">        </w:t>
        <w:br/>
        <w:t xml:space="preserve">        with sqlite3.connect(self.db_path) as conn:</w:t>
        <w:br/>
        <w:t xml:space="preserve">            cursor = conn.execute(f'''</w:t>
        <w:br/>
        <w:t xml:space="preserve">                SELECT * FROM lessons_learned WHERE {where_clause}</w:t>
        <w:br/>
        <w:t xml:space="preserve">                ORDER BY quality_score DESC, updated_date DESC</w:t>
        <w:br/>
        <w:t xml:space="preserve">            ''', params)</w:t>
        <w:br/>
        <w:t xml:space="preserve">            </w:t>
        <w:br/>
        <w:t xml:space="preserve">            rows = cursor.fetchall()</w:t>
        <w:br/>
        <w:t xml:space="preserve">            </w:t>
        <w:br/>
        <w:t xml:space="preserve">        lessons = []</w:t>
        <w:br/>
        <w:t xml:space="preserve">        for row in rows:</w:t>
        <w:br/>
        <w:t xml:space="preserve">            lesson = LessonLearned(</w:t>
        <w:br/>
        <w:t xml:space="preserve">                lesson_id=row[0], category=row[1], title=row[2],</w:t>
        <w:br/>
        <w:t xml:space="preserve">                description=row[3], context=row[4], impact=row[5],</w:t>
        <w:br/>
        <w:t xml:space="preserve">                root_cause=row[6], </w:t>
        <w:br/>
        <w:t xml:space="preserve">                preventive_actions=json.loads(row[7]),</w:t>
        <w:br/>
        <w:t xml:space="preserve">                related_cases=json.loads(row[8]),</w:t>
        <w:br/>
        <w:t xml:space="preserve">                tags=json.loads(row[9]),</w:t>
        <w:br/>
        <w:t xml:space="preserve">                created_date=row[10], updated_date=row[11],</w:t>
        <w:br/>
        <w:t xml:space="preserve">                author=row[12], quality_score=row[13]</w:t>
        <w:br/>
        <w:t xml:space="preserve">            )</w:t>
        <w:br/>
        <w:t xml:space="preserve">            lessons.append(lesson)</w:t>
        <w:br/>
        <w:t xml:space="preserve">        </w:t>
        <w:br/>
        <w:t xml:space="preserve">        return lessons</w:t>
        <w:br/>
        <w:t xml:space="preserve">    </w:t>
        <w:br/>
        <w:t xml:space="preserve">    def search_best_practices(self, query: str = "", category: str = "",</w:t>
        <w:br/>
        <w:t xml:space="preserve">                            tags: List[str] = None, min_adoption: float = 0.0) -&gt; List[BestPractice]:</w:t>
        <w:br/>
        <w:t xml:space="preserve">        """搜索最佳实践"""</w:t>
        <w:br/>
        <w:t xml:space="preserve">        conditions = []</w:t>
        <w:br/>
        <w:t xml:space="preserve">        params = []</w:t>
        <w:br/>
        <w:t xml:space="preserve">        </w:t>
        <w:br/>
        <w:t xml:space="preserve">        if query:</w:t>
        <w:br/>
        <w:t xml:space="preserve">            conditions.append("(title LIKE ? OR description LIKE ?)")</w:t>
        <w:br/>
        <w:t xml:space="preserve">            params.extend([f"%{query}%"] * 2)</w:t>
        <w:br/>
        <w:t xml:space="preserve">        </w:t>
        <w:br/>
        <w:t xml:space="preserve">        if category:</w:t>
        <w:br/>
        <w:t xml:space="preserve">            conditions.append("category = ?")</w:t>
        <w:br/>
        <w:t xml:space="preserve">            params.append(category)</w:t>
        <w:br/>
        <w:t xml:space="preserve">        </w:t>
        <w:br/>
        <w:t xml:space="preserve">        if tags:</w:t>
        <w:br/>
        <w:t xml:space="preserve">            tag_conditions = []</w:t>
        <w:br/>
        <w:t xml:space="preserve">            for tag in tags:</w:t>
        <w:br/>
        <w:t xml:space="preserve">                tag_conditions.append("tags LIKE ?")</w:t>
        <w:br/>
        <w:t xml:space="preserve">                params.append(f"%{tag}%")</w:t>
        <w:br/>
        <w:t xml:space="preserve">            conditions.append(f"({' OR '.join(tag_conditions)})")</w:t>
        <w:br/>
        <w:t xml:space="preserve">        </w:t>
        <w:br/>
        <w:t xml:space="preserve">        if min_adoption &gt; 0:</w:t>
        <w:br/>
        <w:t xml:space="preserve">            conditions.append("adoption_rate &gt;= ?")</w:t>
        <w:br/>
        <w:t xml:space="preserve">            params.append(min_adoption)</w:t>
        <w:br/>
        <w:t xml:space="preserve">        </w:t>
        <w:br/>
        <w:t xml:space="preserve">        where_clause = " AND ".join(conditions) if conditions else "1=1"</w:t>
        <w:br/>
        <w:t xml:space="preserve">        </w:t>
        <w:br/>
        <w:t xml:space="preserve">        with sqlite3.connect(self.db_path) as conn:</w:t>
        <w:br/>
        <w:t xml:space="preserve">            cursor = conn.execute(f'''</w:t>
        <w:br/>
        <w:t xml:space="preserve">                SELECT * FROM best_practices WHERE {where_clause}</w:t>
        <w:br/>
        <w:t xml:space="preserve">                ORDER BY adoption_rate DESC, updated_date DESC</w:t>
        <w:br/>
        <w:t xml:space="preserve">            ''', params)</w:t>
        <w:br/>
        <w:t xml:space="preserve">            </w:t>
        <w:br/>
        <w:t xml:space="preserve">            rows = cursor.fetchall()</w:t>
        <w:br/>
        <w:t xml:space="preserve">            </w:t>
        <w:br/>
        <w:t xml:space="preserve">        practices = []</w:t>
        <w:br/>
        <w:t xml:space="preserve">        for row in rows:</w:t>
        <w:br/>
        <w:t xml:space="preserve">            practice = BestPractice(</w:t>
        <w:br/>
        <w:t xml:space="preserve">                practice_id=row[0], category=row[1], title=row[2],</w:t>
        <w:br/>
        <w:t xml:space="preserve">                description=row[3], implementation_guide=row[4],</w:t>
        <w:br/>
        <w:t xml:space="preserve">                benefits=json.loads(row[5]), prerequisites=json.loads(row[6]),</w:t>
        <w:br/>
        <w:t xml:space="preserve">                success_metrics=json.loads(row[7]), case_studies=json.loads(row[8]),</w:t>
        <w:br/>
        <w:t xml:space="preserve">                tags=json.loads(row[9]), created_date=row[10], </w:t>
        <w:br/>
        <w:t xml:space="preserve">                updated_date=row[11], author=row[12], adoption_rate=row[13]</w:t>
        <w:br/>
        <w:t xml:space="preserve">            )</w:t>
        <w:br/>
        <w:t xml:space="preserve">            practices.append(practice)</w:t>
        <w:br/>
        <w:t xml:space="preserve">        </w:t>
        <w:br/>
        <w:t xml:space="preserve">        return practices</w:t>
        <w:br/>
        <w:t xml:space="preserve">    </w:t>
        <w:br/>
        <w:t xml:space="preserve">    def generate_retrospective_report(self, retrospective_data: Dict[str, Any]) -&gt; str:</w:t>
        <w:br/>
        <w:t xml:space="preserve">        """生成复盘报告"""</w:t>
        <w:br/>
        <w:t xml:space="preserve">        report = "# 测试案例复盘报告\n\n"</w:t>
        <w:br/>
        <w:t xml:space="preserve">        report += f"生成时间: {datetime.now().isoformat()}\n\n"</w:t>
        <w:br/>
        <w:t xml:space="preserve">        </w:t>
        <w:br/>
        <w:t xml:space="preserve">        # 基本信息</w:t>
        <w:br/>
        <w:t xml:space="preserve">        basic_info = retrospective_data.get('basic_info', {})</w:t>
        <w:br/>
        <w:t xml:space="preserve">        report += "## 基本信息\n\n"</w:t>
        <w:br/>
        <w:t xml:space="preserve">        report += f"- 案例ID: {basic_info.get('case_id', 'N/A')}\n"</w:t>
        <w:br/>
        <w:t xml:space="preserve">        report += f"- 复盘日期: {basic_info.get('retrospective_date', 'N/A')}\n"</w:t>
        <w:br/>
        <w:t xml:space="preserve">        report += f"- 参与人员: {', '.join(basic_info.get('participants', []))}\n"</w:t>
        <w:br/>
        <w:t xml:space="preserve">        report += f"- 持续时间: {basic_info.get('duration_hours', 0)} 小时\n\n"</w:t>
        <w:br/>
        <w:t xml:space="preserve">        </w:t>
        <w:br/>
        <w:t xml:space="preserve">        # 背景信息</w:t>
        <w:br/>
        <w:t xml:space="preserve">        context = retrospective_data.get('context', {})</w:t>
        <w:br/>
        <w:t xml:space="preserve">        report += "## 背景信息\n\n"</w:t>
        <w:br/>
        <w:t xml:space="preserve">        report += f"- 项目名称: {context.get('project_name', 'N/A')}\n"</w:t>
        <w:br/>
        <w:t xml:space="preserve">        report += f"- 测试阶段: {context.get('test_phase', 'N/A')}\n"</w:t>
        <w:br/>
        <w:t xml:space="preserve">        report += f"- 业务影响: {context.get('business_impact', 'N/A')}\n"</w:t>
        <w:br/>
        <w:t xml:space="preserve">        report += f"- 技术范围: {context.get('technical_scope', 'N/A')}\n\n"</w:t>
        <w:br/>
        <w:t xml:space="preserve">        </w:t>
        <w:br/>
        <w:t xml:space="preserve">        # 关键发现</w:t>
        <w:br/>
        <w:t xml:space="preserve">        findings = retrospective_data.get('key_findings', {})</w:t>
        <w:br/>
        <w:t xml:space="preserve">        report += "## 关键发现\n\n"</w:t>
        <w:br/>
        <w:t xml:space="preserve">        </w:t>
        <w:br/>
        <w:t xml:space="preserve">        for category, items in findings.items():</w:t>
        <w:br/>
        <w:t xml:space="preserve">            report += f"### {category.title()}\n\n"</w:t>
        <w:br/>
        <w:t xml:space="preserve">            for item in items:</w:t>
        <w:br/>
        <w:t xml:space="preserve">                report += f"- {item}\n"</w:t>
        <w:br/>
        <w:t xml:space="preserve">            report += "\n"</w:t>
        <w:br/>
        <w:t xml:space="preserve">        </w:t>
        <w:br/>
        <w:t xml:space="preserve">        # 根本原因分析</w:t>
        <w:br/>
        <w:t xml:space="preserve">        root_causes = retrospective_data.get('root_cause_analysis', {}).get('problems', [])</w:t>
        <w:br/>
        <w:t xml:space="preserve">        if root_causes:</w:t>
        <w:br/>
        <w:t xml:space="preserve">            report += "## 根本原因分析\n\n"</w:t>
        <w:br/>
        <w:t xml:space="preserve">            for problem in root_causes:</w:t>
        <w:br/>
        <w:t xml:space="preserve">                report += f"### 问题: {problem['problem']}\n\n"</w:t>
        <w:br/>
        <w:t xml:space="preserve">                report += "**根本原因:**\n"</w:t>
        <w:br/>
        <w:t xml:space="preserve">                for cause in problem.get('root_causes', []):</w:t>
        <w:br/>
        <w:t xml:space="preserve">                    report += f"- {cause}\n"</w:t>
        <w:br/>
        <w:t xml:space="preserve">                report += "\n**影响因素:**\n"</w:t>
        <w:br/>
        <w:t xml:space="preserve">                for factor in problem.get('contributing_factors', []):</w:t>
        <w:br/>
        <w:t xml:space="preserve">                    report += f"- {factor}\n"</w:t>
        <w:br/>
        <w:t xml:space="preserve">                report += "\n"</w:t>
        <w:br/>
        <w:t xml:space="preserve">        </w:t>
        <w:br/>
        <w:t xml:space="preserve">        # 经验教训</w:t>
        <w:br/>
        <w:t xml:space="preserve">        lessons = retrospective_data.get('lessons_learned', {})</w:t>
        <w:br/>
        <w:t xml:space="preserve">        report += "## 经验教训总结\n\n"</w:t>
        <w:br/>
        <w:t xml:space="preserve">        </w:t>
        <w:br/>
        <w:t xml:space="preserve">        for category, items in lessons.items():</w:t>
        <w:br/>
        <w:t xml:space="preserve">            report += f"### {category.replace('_', ' ').title()}\n\n"</w:t>
        <w:br/>
        <w:t xml:space="preserve">            for item in items:</w:t>
        <w:br/>
        <w:t xml:space="preserve">                report += f"- {item}\n"</w:t>
        <w:br/>
        <w:t xml:space="preserve">            report += "\n"</w:t>
        <w:br/>
        <w:t xml:space="preserve">        </w:t>
        <w:br/>
        <w:t xml:space="preserve">        # 改进措施</w:t>
        <w:br/>
        <w:t xml:space="preserve">        actions = retrospective_data.get('improvement_actions', {})</w:t>
        <w:br/>
        <w:t xml:space="preserve">        report += "## 改进措施\n\n"</w:t>
        <w:br/>
        <w:t xml:space="preserve">        </w:t>
        <w:br/>
        <w:t xml:space="preserve">        for timeframe, items in actions.items():</w:t>
        <w:br/>
        <w:t xml:space="preserve">            report += f"### {timeframe.replace('_', ' ').title()}\n\n"</w:t>
        <w:br/>
        <w:t xml:space="preserve">            for action in items:</w:t>
        <w:br/>
        <w:t xml:space="preserve">                report += f"**措施**: {action['action']}\n"</w:t>
        <w:br/>
        <w:t xml:space="preserve">                report += f"- 负责人: {action['owner']}\n"</w:t>
        <w:br/>
        <w:t xml:space="preserve">                report += f"- 截止日期: {action['deadline']}\n"</w:t>
        <w:br/>
        <w:t xml:space="preserve">                report += f"- 成功标准: {action['success_criteria']}\n\n"</w:t>
        <w:br/>
        <w:t xml:space="preserve">        </w:t>
        <w:br/>
        <w:t xml:space="preserve">        return report</w:t>
        <w:br/>
        <w:t xml:space="preserve">    </w:t>
        <w:br/>
        <w:t xml:space="preserve">    def export_knowledge_base(self, output_dir: str = 'knowledge_export'):</w:t>
        <w:br/>
        <w:t xml:space="preserve">        """导出知识库"""</w:t>
        <w:br/>
        <w:t xml:space="preserve">        output_path = Path(output_dir)</w:t>
        <w:br/>
        <w:t xml:space="preserve">        output_path.mkdir(exist_ok=True)</w:t>
        <w:br/>
        <w:t xml:space="preserve">        </w:t>
        <w:br/>
        <w:t xml:space="preserve">        # 导出经验教训</w:t>
        <w:br/>
        <w:t xml:space="preserve">        lessons = self.search_lessons()</w:t>
        <w:br/>
        <w:t xml:space="preserve">        lessons_df = pd.DataFrame([asdict(lesson) for lesson in lessons])</w:t>
        <w:br/>
        <w:t xml:space="preserve">        lessons_df.to_csv(output_path / 'lessons_learned.csv', index=False)</w:t>
        <w:br/>
        <w:t xml:space="preserve">        </w:t>
        <w:br/>
        <w:t xml:space="preserve">        # 导出最佳实践</w:t>
        <w:br/>
        <w:t xml:space="preserve">        practices = self.search_best_practices()</w:t>
        <w:br/>
        <w:t xml:space="preserve">        practices_df = pd.DataFrame([asdict(practice) for practice in practices])</w:t>
        <w:br/>
        <w:t xml:space="preserve">        practices_df.to_csv(output_path / 'best_practices.csv', index=False)</w:t>
        <w:br/>
        <w:t xml:space="preserve">        </w:t>
        <w:br/>
        <w:t xml:space="preserve">        # 生成统计报告</w:t>
        <w:br/>
        <w:t xml:space="preserve">        stats_report = f"""# 知识库统计报告</w:t>
        <w:br/>
        <w:br/>
        <w:t>生成时间: {datetime.now().isoformat()}</w:t>
        <w:br/>
        <w:br/>
        <w:t>## 统计概览</w:t>
        <w:br/>
        <w:t>- 经验教训数量: {len(lessons)}</w:t>
        <w:br/>
        <w:t>- 最佳实践数量: {len(practices)}</w:t>
        <w:br/>
        <w:br/>
        <w:t>## 经验教训分类统计</w:t>
        <w:br/>
        <w:t>{lessons_df['category'].value_counts().to_string() if not lessons_df.empty else '暂无数据'}</w:t>
        <w:br/>
        <w:br/>
        <w:t xml:space="preserve">## 最佳实践分类统计  </w:t>
        <w:br/>
        <w:t>{practices_df['category'].value_counts().to_string() if not practices_df.empty else '暂无数据'}</w:t>
        <w:br/>
        <w:t>"""</w:t>
        <w:br/>
        <w:t xml:space="preserve">        </w:t>
        <w:br/>
        <w:t xml:space="preserve">        with open(output_path / 'statistics.md', 'w', encoding='utf-8') as f:</w:t>
        <w:br/>
        <w:t xml:space="preserve">            f.write(stats_report)</w:t>
        <w:br/>
        <w:t xml:space="preserve">        </w:t>
        <w:br/>
        <w:t xml:space="preserve">        logger.info(f"知识库已导出到: {output_dir}")</w:t>
        <w:br/>
        <w:br/>
        <w:t># 使用示例</w:t>
        <w:br/>
        <w:t>if __name__ == "__main__":</w:t>
        <w:br/>
        <w:t xml:space="preserve">    repo = ExperienceRepository()</w:t>
        <w:br/>
        <w:t xml:space="preserve">    </w:t>
        <w:br/>
        <w:t xml:space="preserve">    # 添加示例经验教训</w:t>
        <w:br/>
        <w:t xml:space="preserve">    lesson = LessonLearned(</w:t>
        <w:br/>
        <w:t xml:space="preserve">        lesson_id="LESSON_001",</w:t>
        <w:br/>
        <w:t xml:space="preserve">        category="technical",</w:t>
        <w:br/>
        <w:t xml:space="preserve">        title="大数据测试数据准备效率优化",</w:t>
        <w:br/>
        <w:t xml:space="preserve">        description="通过优化数据生成策略，将测试数据准备时间减少60%",</w:t>
        <w:br/>
        <w:t xml:space="preserve">        context="批处理集成测试中数据准备耗时过长",</w:t>
        <w:br/>
        <w:t xml:space="preserve">        impact="显著提升测试执行效率",</w:t>
        <w:br/>
        <w:t xml:space="preserve">        root_cause="数据生成脚本效率低，缺乏并行处理",</w:t>
        <w:br/>
        <w:t xml:space="preserve">        preventive_actions=[</w:t>
        <w:br/>
        <w:t xml:space="preserve">            "采用分布式数据生成策略",</w:t>
        <w:br/>
        <w:t xml:space="preserve">            "实现数据模板复用机制",</w:t>
        <w:br/>
        <w:t xml:space="preserve">            "建立数据质量自动化校验"</w:t>
        <w:br/>
        <w:t xml:space="preserve">        ],</w:t>
        <w:br/>
        <w:t xml:space="preserve">        related_cases=["TC_BATCH_PROCESSING_001", "TC_DATA_VALIDATION_002"],</w:t>
        <w:br/>
        <w:t xml:space="preserve">        tags=["大数据", "测试数据", "效率优化"],</w:t>
        <w:br/>
        <w:t xml:space="preserve">        created_date="2025-12-23",</w:t>
        <w:br/>
        <w:t xml:space="preserve">        updated_date="2025-12-23",</w:t>
        <w:br/>
        <w:t xml:space="preserve">        author="测试团队",</w:t>
        <w:br/>
        <w:t xml:space="preserve">        quality_score=5</w:t>
        <w:br/>
        <w:t xml:space="preserve">    )</w:t>
        <w:br/>
        <w:t xml:space="preserve">    </w:t>
        <w:br/>
        <w:t xml:space="preserve">    repo.add_lesson_learned(lesson)</w:t>
        <w:br/>
        <w:t xml:space="preserve">    </w:t>
        <w:br/>
        <w:t xml:space="preserve">    # 添加示例最佳实践</w:t>
        <w:br/>
        <w:t xml:space="preserve">    practice = BestPractice(</w:t>
        <w:br/>
        <w:t xml:space="preserve">        practice_id="PRACTICE_001",</w:t>
        <w:br/>
        <w:t xml:space="preserve">        category="automation",</w:t>
        <w:br/>
        <w:t xml:space="preserve">        title="大数据测试自动化框架设计",</w:t>
        <w:br/>
        <w:t xml:space="preserve">        description="构建可扩展的大数据测试自动化框架",</w:t>
        <w:br/>
        <w:t xml:space="preserve">        implementation_guide="使用Python和Docker构建，支持多种测试类型",</w:t>
        <w:br/>
        <w:t xml:space="preserve">        benefits=[</w:t>
        <w:br/>
        <w:t xml:space="preserve">            "提升测试执行效率",</w:t>
        <w:br/>
        <w:t xml:space="preserve">            "减少人工干预",</w:t>
        <w:br/>
        <w:t xml:space="preserve">            "提高测试覆盖率"</w:t>
        <w:br/>
        <w:t xml:space="preserve">        ],</w:t>
        <w:br/>
        <w:t xml:space="preserve">        prerequisites=[</w:t>
        <w:br/>
        <w:t xml:space="preserve">            "Python开发环境",</w:t>
        <w:br/>
        <w:t xml:space="preserve">            "Docker运行环境",</w:t>
        <w:br/>
        <w:t xml:space="preserve">            "测试数据准备"</w:t>
        <w:br/>
        <w:t xml:space="preserve">        ],</w:t>
        <w:br/>
        <w:t xml:space="preserve">        success_metrics=[</w:t>
        <w:br/>
        <w:t xml:space="preserve">            "自动化覆盖率&gt;90%",</w:t>
        <w:br/>
        <w:t xml:space="preserve">            "测试执行时间减少50%",</w:t>
        <w:br/>
        <w:t xml:space="preserve">            "缺陷发现率提升30%"</w:t>
        <w:br/>
        <w:t xml:space="preserve">        ],</w:t>
        <w:br/>
        <w:t xml:space="preserve">        case_studies=["大数据平台升级项目"],</w:t>
        <w:br/>
        <w:t xml:space="preserve">        tags=["自动化测试", "框架设计", "大数据"],</w:t>
        <w:br/>
        <w:t xml:space="preserve">        created_date="2025-12-23",</w:t>
        <w:br/>
        <w:t xml:space="preserve">        updated_date="2025-12-23",</w:t>
        <w:br/>
        <w:t xml:space="preserve">        author="架构团队",</w:t>
        <w:br/>
        <w:t xml:space="preserve">        adoption_rate=0.85</w:t>
        <w:br/>
        <w:t xml:space="preserve">    )</w:t>
        <w:br/>
        <w:t xml:space="preserve">    </w:t>
        <w:br/>
        <w:t xml:space="preserve">    repo.add_best_practice(practice)</w:t>
        <w:br/>
        <w:t xml:space="preserve">    </w:t>
        <w:br/>
        <w:t xml:space="preserve">    # 搜索和展示</w:t>
        <w:br/>
        <w:t xml:space="preserve">    found_lessons = repo.search_lessons(query="效率")</w:t>
        <w:br/>
        <w:t xml:space="preserve">    print(f"找到 {len(found_lessons)} 条相关经验教训")</w:t>
        <w:br/>
        <w:t xml:space="preserve">    </w:t>
        <w:br/>
        <w:t xml:space="preserve">    found_practices = repo.search_best_practices(category="automation")</w:t>
        <w:br/>
        <w:t xml:space="preserve">    print(f"找到 {len(found_practices)} 条自动化相关最佳实践")</w:t>
        <w:br/>
        <w:t xml:space="preserve">    </w:t>
        <w:br/>
        <w:t xml:space="preserve">    # 导出知识库</w:t>
        <w:br/>
        <w:t xml:space="preserve">    repo.export_knowledge_base()</w:t>
        <w:br/>
        <w:t xml:space="preserve">    </w:t>
        <w:br/>
        <w:t xml:space="preserve">    print("经验沉淀完成")</w:t>
      </w:r>
    </w:p>
    <w:p w14:paraId="45FB3FF0" w14:textId="77777777" w:rsidR="00160299" w:rsidRDefault="00000000">
      <w:pPr>
        <w:pStyle w:val="Heading4"/>
      </w:pPr>
      <w:bookmarkStart w:id="386" w:name="复盘流程与方法"/>
      <w:bookmarkEnd w:id="385"/>
      <w:r>
        <w:t xml:space="preserve">17.5.1 </w:t>
      </w:r>
      <w:r>
        <w:rPr>
          <w:rFonts w:hint="eastAsia"/>
        </w:rPr>
        <w:t>复盘流程与方法</w:t>
      </w:r>
    </w:p>
    <w:p w14:paraId="52D0B96C" w14:textId="77777777" w:rsidR="00160299" w:rsidRDefault="00000000">
      <w:pPr>
        <w:pStyle w:val="Compact"/>
        <w:numPr>
          <w:ilvl w:val="0"/>
          <w:numId w:val="348"/>
        </w:numPr>
      </w:pPr>
      <w:r>
        <w:rPr>
          <w:rFonts w:hint="eastAsia"/>
          <w:b/>
          <w:bCs/>
        </w:rPr>
        <w:t>结果整理</w:t>
      </w:r>
      <w:r>
        <w:t xml:space="preserve">: </w:t>
      </w:r>
      <w:r>
        <w:rPr>
          <w:rFonts w:hint="eastAsia"/>
        </w:rPr>
        <w:t>系统收集测试执行的各项结果和数据</w:t>
      </w:r>
    </w:p>
    <w:p w14:paraId="2C6638E8" w14:textId="77777777" w:rsidR="00160299" w:rsidRDefault="00000000">
      <w:pPr>
        <w:pStyle w:val="Compact"/>
        <w:numPr>
          <w:ilvl w:val="0"/>
          <w:numId w:val="348"/>
        </w:numPr>
      </w:pPr>
      <w:r>
        <w:rPr>
          <w:rFonts w:hint="eastAsia"/>
          <w:b/>
          <w:bCs/>
        </w:rPr>
        <w:t>问题识别</w:t>
      </w:r>
      <w:r>
        <w:t xml:space="preserve">: </w:t>
      </w:r>
      <w:r>
        <w:rPr>
          <w:rFonts w:hint="eastAsia"/>
        </w:rPr>
        <w:t>识别测试过程中的问题和异常情况</w:t>
      </w:r>
    </w:p>
    <w:p w14:paraId="68A1D97F" w14:textId="77777777" w:rsidR="00160299" w:rsidRDefault="00000000">
      <w:pPr>
        <w:pStyle w:val="Compact"/>
        <w:numPr>
          <w:ilvl w:val="0"/>
          <w:numId w:val="348"/>
        </w:numPr>
      </w:pPr>
      <w:r>
        <w:rPr>
          <w:rFonts w:hint="eastAsia"/>
          <w:b/>
          <w:bCs/>
        </w:rPr>
        <w:lastRenderedPageBreak/>
        <w:t>原因分析</w:t>
      </w:r>
      <w:r>
        <w:t xml:space="preserve">: </w:t>
      </w:r>
      <w:r>
        <w:rPr>
          <w:rFonts w:hint="eastAsia"/>
        </w:rPr>
        <w:t>深入分析问题的根本原因和影响因素</w:t>
      </w:r>
    </w:p>
    <w:p w14:paraId="2421C657" w14:textId="77777777" w:rsidR="00160299" w:rsidRDefault="00000000">
      <w:pPr>
        <w:pStyle w:val="Compact"/>
        <w:numPr>
          <w:ilvl w:val="0"/>
          <w:numId w:val="348"/>
        </w:numPr>
      </w:pPr>
      <w:r>
        <w:rPr>
          <w:rFonts w:hint="eastAsia"/>
          <w:b/>
          <w:bCs/>
        </w:rPr>
        <w:t>经验总结</w:t>
      </w:r>
      <w:r>
        <w:t xml:space="preserve">: </w:t>
      </w:r>
      <w:r>
        <w:rPr>
          <w:rFonts w:hint="eastAsia"/>
        </w:rPr>
        <w:t>提炼出可复用的经验教训和最佳实践</w:t>
      </w:r>
    </w:p>
    <w:p w14:paraId="3EC2ABFB" w14:textId="77777777" w:rsidR="00160299" w:rsidRDefault="00000000">
      <w:pPr>
        <w:pStyle w:val="Heading4"/>
      </w:pPr>
      <w:bookmarkStart w:id="387" w:name="知识库建设"/>
      <w:bookmarkEnd w:id="386"/>
      <w:r>
        <w:t xml:space="preserve">17.5.2 </w:t>
      </w:r>
      <w:r>
        <w:rPr>
          <w:rFonts w:hint="eastAsia"/>
        </w:rPr>
        <w:t>知识库建设</w:t>
      </w:r>
    </w:p>
    <w:p w14:paraId="4D4C94C0" w14:textId="77777777" w:rsidR="00160299" w:rsidRDefault="00000000">
      <w:pPr>
        <w:pStyle w:val="Compact"/>
        <w:numPr>
          <w:ilvl w:val="0"/>
          <w:numId w:val="349"/>
        </w:numPr>
      </w:pPr>
      <w:r>
        <w:rPr>
          <w:rFonts w:hint="eastAsia"/>
          <w:b/>
          <w:bCs/>
        </w:rPr>
        <w:t>案例库</w:t>
      </w:r>
      <w:r>
        <w:t xml:space="preserve">: </w:t>
      </w:r>
      <w:r>
        <w:rPr>
          <w:rFonts w:hint="eastAsia"/>
        </w:rPr>
        <w:t>收集成功和失败的测试案例</w:t>
      </w:r>
    </w:p>
    <w:p w14:paraId="0DF3580E" w14:textId="77777777" w:rsidR="00160299" w:rsidRDefault="00000000">
      <w:pPr>
        <w:pStyle w:val="Compact"/>
        <w:numPr>
          <w:ilvl w:val="0"/>
          <w:numId w:val="349"/>
        </w:numPr>
      </w:pPr>
      <w:r>
        <w:rPr>
          <w:rFonts w:hint="eastAsia"/>
          <w:b/>
          <w:bCs/>
        </w:rPr>
        <w:t>模式库</w:t>
      </w:r>
      <w:r>
        <w:t xml:space="preserve">: </w:t>
      </w:r>
      <w:r>
        <w:rPr>
          <w:rFonts w:hint="eastAsia"/>
        </w:rPr>
        <w:t>总结常用的测试模式和模板</w:t>
      </w:r>
    </w:p>
    <w:p w14:paraId="4B85BD71" w14:textId="77777777" w:rsidR="00160299" w:rsidRDefault="00000000">
      <w:pPr>
        <w:pStyle w:val="Compact"/>
        <w:numPr>
          <w:ilvl w:val="0"/>
          <w:numId w:val="349"/>
        </w:numPr>
      </w:pPr>
      <w:r>
        <w:rPr>
          <w:rFonts w:hint="eastAsia"/>
          <w:b/>
          <w:bCs/>
        </w:rPr>
        <w:t>工具库</w:t>
      </w:r>
      <w:r>
        <w:t xml:space="preserve">: </w:t>
      </w:r>
      <w:r>
        <w:rPr>
          <w:rFonts w:hint="eastAsia"/>
        </w:rPr>
        <w:t>记录测试工具的使用经验和配置</w:t>
      </w:r>
    </w:p>
    <w:p w14:paraId="64C18645" w14:textId="77777777" w:rsidR="00160299" w:rsidRDefault="00000000">
      <w:pPr>
        <w:pStyle w:val="Compact"/>
        <w:numPr>
          <w:ilvl w:val="0"/>
          <w:numId w:val="349"/>
        </w:numPr>
      </w:pPr>
      <w:r>
        <w:rPr>
          <w:rFonts w:hint="eastAsia"/>
          <w:b/>
          <w:bCs/>
        </w:rPr>
        <w:t>指南库</w:t>
      </w:r>
      <w:r>
        <w:t xml:space="preserve">: </w:t>
      </w:r>
      <w:r>
        <w:rPr>
          <w:rFonts w:hint="eastAsia"/>
        </w:rPr>
        <w:t>建立测试规范和操作指南</w:t>
      </w:r>
    </w:p>
    <w:p w14:paraId="6F48E652" w14:textId="77777777" w:rsidR="00160299" w:rsidRDefault="00000000">
      <w:pPr>
        <w:pStyle w:val="Heading4"/>
      </w:pPr>
      <w:bookmarkStart w:id="388" w:name="持续改进机制-1"/>
      <w:bookmarkEnd w:id="387"/>
      <w:r>
        <w:t xml:space="preserve">17.5.3 </w:t>
      </w:r>
      <w:r>
        <w:rPr>
          <w:rFonts w:hint="eastAsia"/>
        </w:rPr>
        <w:t>持续改进机制</w:t>
      </w:r>
    </w:p>
    <w:p w14:paraId="5AB8CF26" w14:textId="77777777" w:rsidR="00160299" w:rsidRDefault="00000000">
      <w:pPr>
        <w:pStyle w:val="Compact"/>
        <w:numPr>
          <w:ilvl w:val="0"/>
          <w:numId w:val="350"/>
        </w:numPr>
      </w:pPr>
      <w:r>
        <w:rPr>
          <w:rFonts w:hint="eastAsia"/>
          <w:b/>
          <w:bCs/>
        </w:rPr>
        <w:t>定期复盘</w:t>
      </w:r>
      <w:r>
        <w:t xml:space="preserve">: </w:t>
      </w:r>
      <w:r>
        <w:rPr>
          <w:rFonts w:hint="eastAsia"/>
        </w:rPr>
        <w:t>建立定期的测试复盘机制</w:t>
      </w:r>
    </w:p>
    <w:p w14:paraId="7EEFCC47" w14:textId="77777777" w:rsidR="00160299" w:rsidRDefault="00000000">
      <w:pPr>
        <w:pStyle w:val="Compact"/>
        <w:numPr>
          <w:ilvl w:val="0"/>
          <w:numId w:val="350"/>
        </w:numPr>
      </w:pPr>
      <w:r>
        <w:rPr>
          <w:rFonts w:hint="eastAsia"/>
          <w:b/>
          <w:bCs/>
        </w:rPr>
        <w:t>改进跟踪</w:t>
      </w:r>
      <w:r>
        <w:t xml:space="preserve">: </w:t>
      </w:r>
      <w:r>
        <w:rPr>
          <w:rFonts w:hint="eastAsia"/>
        </w:rPr>
        <w:t>跟踪改进措施的实施效果</w:t>
      </w:r>
    </w:p>
    <w:p w14:paraId="507CBA13" w14:textId="77777777" w:rsidR="00160299" w:rsidRDefault="00000000">
      <w:pPr>
        <w:pStyle w:val="Compact"/>
        <w:numPr>
          <w:ilvl w:val="0"/>
          <w:numId w:val="350"/>
        </w:numPr>
      </w:pPr>
      <w:r>
        <w:rPr>
          <w:rFonts w:hint="eastAsia"/>
          <w:b/>
          <w:bCs/>
        </w:rPr>
        <w:t>反馈循环</w:t>
      </w:r>
      <w:r>
        <w:t xml:space="preserve">: </w:t>
      </w:r>
      <w:r>
        <w:rPr>
          <w:rFonts w:hint="eastAsia"/>
        </w:rPr>
        <w:t>建立测试结果的持续反馈机制</w:t>
      </w:r>
    </w:p>
    <w:p w14:paraId="5BFB5586" w14:textId="77777777" w:rsidR="00160299" w:rsidRDefault="00000000">
      <w:pPr>
        <w:pStyle w:val="Compact"/>
        <w:numPr>
          <w:ilvl w:val="0"/>
          <w:numId w:val="350"/>
        </w:numPr>
      </w:pPr>
      <w:r>
        <w:rPr>
          <w:rFonts w:hint="eastAsia"/>
          <w:b/>
          <w:bCs/>
        </w:rPr>
        <w:t>知识传承</w:t>
      </w:r>
      <w:r>
        <w:t xml:space="preserve">: </w:t>
      </w:r>
      <w:r>
        <w:rPr>
          <w:rFonts w:hint="eastAsia"/>
        </w:rPr>
        <w:t>确保经验教训得到有效传承</w:t>
      </w:r>
    </w:p>
    <w:p w14:paraId="540CE1BA" w14:textId="77777777" w:rsidR="00160299" w:rsidRDefault="00000000">
      <w:pPr>
        <w:pStyle w:val="BlockText"/>
      </w:pPr>
      <w:r>
        <w:rPr>
          <w:rFonts w:hint="eastAsia"/>
        </w:rPr>
        <w:t>实践建议</w:t>
      </w:r>
    </w:p>
    <w:p w14:paraId="0D3C7391" w14:textId="77777777" w:rsidR="00160299" w:rsidRDefault="00000000">
      <w:pPr>
        <w:pStyle w:val="Compact"/>
        <w:numPr>
          <w:ilvl w:val="0"/>
          <w:numId w:val="351"/>
        </w:numPr>
      </w:pPr>
      <w:r>
        <w:rPr>
          <w:rFonts w:hint="eastAsia"/>
        </w:rPr>
        <w:t>建立标准化的复盘流程，确保每次测试都能从中学习</w:t>
      </w:r>
    </w:p>
    <w:p w14:paraId="632A30BB" w14:textId="77777777" w:rsidR="00160299" w:rsidRDefault="00000000">
      <w:pPr>
        <w:pStyle w:val="Compact"/>
        <w:numPr>
          <w:ilvl w:val="0"/>
          <w:numId w:val="351"/>
        </w:numPr>
      </w:pPr>
      <w:r>
        <w:rPr>
          <w:rFonts w:hint="eastAsia"/>
        </w:rPr>
        <w:t>构建团队知识库，促进经验的积累和分享</w:t>
      </w:r>
    </w:p>
    <w:p w14:paraId="649C5278" w14:textId="77777777" w:rsidR="00160299" w:rsidRDefault="00000000">
      <w:pPr>
        <w:pStyle w:val="Compact"/>
        <w:numPr>
          <w:ilvl w:val="0"/>
          <w:numId w:val="351"/>
        </w:numPr>
      </w:pPr>
      <w:r>
        <w:rPr>
          <w:rFonts w:hint="eastAsia"/>
        </w:rPr>
        <w:t>将经验教训转化为具体的改进措施和最佳实践</w:t>
      </w:r>
    </w:p>
    <w:p w14:paraId="5C14ABF2" w14:textId="77777777" w:rsidR="00160299" w:rsidRDefault="00000000">
      <w:pPr>
        <w:pStyle w:val="Compact"/>
        <w:numPr>
          <w:ilvl w:val="0"/>
          <w:numId w:val="351"/>
        </w:numPr>
      </w:pPr>
      <w:r>
        <w:rPr>
          <w:rFonts w:hint="eastAsia"/>
        </w:rPr>
        <w:t>定期回顾和更新知识库内容，保持其时效性和有效性</w:t>
      </w:r>
      <w:r>
        <w:t xml:space="preserve"> </w:t>
      </w:r>
      <w:r>
        <w:rPr>
          <w:rFonts w:hint="eastAsia"/>
          <w:b/>
          <w:bCs/>
        </w:rPr>
        <w:t>补充建议</w:t>
      </w:r>
      <w:r>
        <w:t xml:space="preserve">: </w:t>
      </w:r>
      <w:r>
        <w:rPr>
          <w:rFonts w:hint="eastAsia"/>
        </w:rPr>
        <w:t>字段建议：场景类型</w:t>
      </w:r>
      <w:r>
        <w:rPr>
          <w:rFonts w:hint="eastAsia"/>
        </w:rPr>
        <w:t>/</w:t>
      </w:r>
      <w:r>
        <w:rPr>
          <w:rFonts w:hint="eastAsia"/>
        </w:rPr>
        <w:t>关键路径</w:t>
      </w:r>
      <w:r>
        <w:rPr>
          <w:rFonts w:hint="eastAsia"/>
        </w:rPr>
        <w:t>/</w:t>
      </w:r>
      <w:r>
        <w:rPr>
          <w:rFonts w:hint="eastAsia"/>
        </w:rPr>
        <w:t>测试点</w:t>
      </w:r>
      <w:r>
        <w:rPr>
          <w:rFonts w:hint="eastAsia"/>
        </w:rPr>
        <w:t>/</w:t>
      </w:r>
      <w:r>
        <w:rPr>
          <w:rFonts w:hint="eastAsia"/>
        </w:rPr>
        <w:t>验证方法</w:t>
      </w:r>
      <w:r>
        <w:rPr>
          <w:rFonts w:hint="eastAsia"/>
        </w:rPr>
        <w:t>/</w:t>
      </w:r>
      <w:r>
        <w:rPr>
          <w:rFonts w:hint="eastAsia"/>
        </w:rPr>
        <w:t>风险等级，补充场景分析思维导图</w:t>
      </w:r>
    </w:p>
    <w:p w14:paraId="20154167" w14:textId="77777777" w:rsidR="00160299" w:rsidRDefault="00000000">
      <w:r>
        <w:pict w14:anchorId="6989D7D5">
          <v:rect id="_x0000_i1139" style="width:0;height:1.5pt" o:hralign="center" o:hrstd="t" o:hr="t"/>
        </w:pict>
      </w:r>
    </w:p>
    <w:p w14:paraId="6A7AC1C4" w14:textId="77777777" w:rsidR="00160299" w:rsidRDefault="00160299">
      <w:pPr>
        <w:pStyle w:val="FirstParagraph"/>
      </w:pPr>
    </w:p>
    <w:p w14:paraId="026862A2" w14:textId="77777777" w:rsidR="00160299" w:rsidRDefault="00000000">
      <w:pPr>
        <w:pStyle w:val="Heading3"/>
      </w:pPr>
      <w:bookmarkStart w:id="389" w:name="第18章-行业大数据测试案例分析行业篇"/>
      <w:bookmarkEnd w:id="369"/>
      <w:bookmarkEnd w:id="388"/>
      <w:r>
        <w:rPr>
          <w:rFonts w:hint="eastAsia"/>
        </w:rPr>
        <w:t>第</w:t>
      </w:r>
      <w:r>
        <w:rPr>
          <w:rFonts w:hint="eastAsia"/>
        </w:rPr>
        <w:t>18</w:t>
      </w:r>
      <w:r>
        <w:rPr>
          <w:rFonts w:hint="eastAsia"/>
        </w:rPr>
        <w:t>章</w:t>
      </w:r>
      <w:r>
        <w:t xml:space="preserve"> </w:t>
      </w:r>
      <w:r>
        <w:rPr>
          <w:rFonts w:hint="eastAsia"/>
        </w:rPr>
        <w:t>行业大数据测试案例分析【行业篇】</w:t>
      </w:r>
    </w:p>
    <w:p w14:paraId="799C9FF0" w14:textId="77777777" w:rsidR="00160299" w:rsidRDefault="00000000">
      <w:pPr>
        <w:pStyle w:val="FirstParagraph"/>
      </w:pPr>
      <w:r>
        <w:rPr>
          <w:rFonts w:hint="eastAsia"/>
          <w:b/>
          <w:bCs/>
        </w:rPr>
        <w:t>本章学习目标</w:t>
      </w:r>
    </w:p>
    <w:p w14:paraId="08B0B826" w14:textId="77777777" w:rsidR="00160299" w:rsidRDefault="00000000">
      <w:pPr>
        <w:pStyle w:val="Compact"/>
        <w:numPr>
          <w:ilvl w:val="0"/>
          <w:numId w:val="352"/>
        </w:numPr>
      </w:pPr>
      <w:r>
        <w:rPr>
          <w:rFonts w:hint="eastAsia"/>
        </w:rPr>
        <w:t>了解不同行业大数据测试的特殊需求和挑战；</w:t>
      </w:r>
    </w:p>
    <w:p w14:paraId="7E953AE1" w14:textId="77777777" w:rsidR="00160299" w:rsidRDefault="00000000">
      <w:pPr>
        <w:pStyle w:val="Compact"/>
        <w:numPr>
          <w:ilvl w:val="0"/>
          <w:numId w:val="352"/>
        </w:numPr>
      </w:pPr>
      <w:r>
        <w:rPr>
          <w:rFonts w:hint="eastAsia"/>
        </w:rPr>
        <w:t>分析典型行业案例，如金融、电商等；</w:t>
      </w:r>
    </w:p>
    <w:p w14:paraId="3E00C8F8" w14:textId="77777777" w:rsidR="00160299" w:rsidRDefault="00000000">
      <w:pPr>
        <w:pStyle w:val="Compact"/>
        <w:numPr>
          <w:ilvl w:val="0"/>
          <w:numId w:val="352"/>
        </w:numPr>
      </w:pPr>
      <w:r>
        <w:rPr>
          <w:rFonts w:hint="eastAsia"/>
        </w:rPr>
        <w:t>学习行业特定的测试方法和最佳实践。</w:t>
      </w:r>
    </w:p>
    <w:p w14:paraId="3F2A960E" w14:textId="77777777" w:rsidR="00160299" w:rsidRDefault="00000000">
      <w:pPr>
        <w:pStyle w:val="FirstParagraph"/>
      </w:pPr>
      <w:r>
        <w:rPr>
          <w:rFonts w:hint="eastAsia"/>
          <w:b/>
          <w:bCs/>
        </w:rPr>
        <w:t>实践建议</w:t>
      </w:r>
    </w:p>
    <w:p w14:paraId="5FCB6742" w14:textId="77777777" w:rsidR="00160299" w:rsidRDefault="00000000">
      <w:pPr>
        <w:pStyle w:val="Compact"/>
        <w:numPr>
          <w:ilvl w:val="0"/>
          <w:numId w:val="353"/>
        </w:numPr>
      </w:pPr>
      <w:r>
        <w:rPr>
          <w:rFonts w:hint="eastAsia"/>
        </w:rPr>
        <w:t>根据行业特点定制测试策略，确保覆盖合规和业务需求。</w:t>
      </w:r>
    </w:p>
    <w:p w14:paraId="19453675" w14:textId="77777777" w:rsidR="00160299" w:rsidRDefault="00000000">
      <w:pPr>
        <w:pStyle w:val="Compact"/>
        <w:numPr>
          <w:ilvl w:val="0"/>
          <w:numId w:val="353"/>
        </w:numPr>
      </w:pPr>
      <w:r>
        <w:rPr>
          <w:rFonts w:hint="eastAsia"/>
        </w:rPr>
        <w:t>借鉴行业案例，优化测试流程和工具选择。</w:t>
      </w:r>
    </w:p>
    <w:p w14:paraId="0F46D410" w14:textId="77777777" w:rsidR="00160299" w:rsidRDefault="00000000">
      <w:pPr>
        <w:pStyle w:val="Compact"/>
        <w:numPr>
          <w:ilvl w:val="0"/>
          <w:numId w:val="353"/>
        </w:numPr>
      </w:pPr>
      <w:r>
        <w:rPr>
          <w:rFonts w:hint="eastAsia"/>
        </w:rPr>
        <w:t>关注行业发展趋势，及时更新测试方法。</w:t>
      </w:r>
    </w:p>
    <w:p w14:paraId="2B422E13" w14:textId="77777777" w:rsidR="00160299" w:rsidRDefault="00000000">
      <w:pPr>
        <w:pStyle w:val="FirstParagraph"/>
        <w:shd w:val="clear" w:color="auto" w:fill="E6F3FF"/>
      </w:pPr>
      <w:r>
        <w:t>[第4篇-006] 金融行业大数据测试案例分析</w:t>
      </w:r>
    </w:p>
    <w:p w14:paraId="24EE5496" w14:textId="77777777" w:rsidR="00160299" w:rsidRDefault="00000000">
      <w:pPr>
        <w:pStyle w:val="BodyText"/>
        <w:shd w:val="clear" w:color="auto" w:fill="E6F3FF"/>
        <w:shd w:val="clear" w:color="auto" w:fill="E6F3FF"/>
        <w:shd w:val="clear" w:color="auto" w:fill="E6F3FF"/>
      </w:pPr>
      <w:r>
        <w:t>&gt;锚点类型: 行业案例 锚点方法: 金融风控 锚点名称: 金融行业大数据测试案例分析 引用附件: examples/18_cases/fraud_feature_check_stub.py 完成情况: 已完成 补充建议: 字段建议：风险场景/测试链路/关键指标/合规要求/验证方法，补充金融风控测试流程图</w:t>
      </w:r>
    </w:p>
    <w:p w14:paraId="662FD57B" w14:textId="77777777" w:rsidR="00160299" w:rsidRDefault="00000000">
      <w:pPr>
        <w:pStyle w:val="BodyText"/>
      </w:pPr>
      <w:r>
        <w:rPr>
          <w:rFonts w:hint="eastAsia"/>
          <w:b/>
          <w:bCs/>
        </w:rPr>
        <w:t>金融行业大数据测试案例结构图</w:t>
      </w:r>
      <w:r>
        <w:t xml:space="preserve">: </w:t>
      </w:r>
      <w:r>
        <w:rPr>
          <w:noProof/>
        </w:rPr>
        <w:drawing>
          <wp:inline distT="0" distB="0" distL="0" distR="0" wp14:anchorId="6829E430" wp14:editId="2A23EF2A">
            <wp:extent cx="5334000" cy="653142"/>
            <wp:effectExtent l="0" t="0" r="0" b="0"/>
            <wp:docPr id="602" name="Picture" descr="Mermaid Diagram"/>
            <wp:cNvGraphicFramePr/>
            <a:graphic xmlns:a="http://schemas.openxmlformats.org/drawingml/2006/main">
              <a:graphicData uri="http://schemas.openxmlformats.org/drawingml/2006/picture">
                <pic:pic xmlns:pic="http://schemas.openxmlformats.org/drawingml/2006/picture">
                  <pic:nvPicPr>
                    <pic:cNvPr id="603" name="Picture" descr="mermaid_53.png"/>
                    <pic:cNvPicPr>
                      <a:picLocks noChangeAspect="1" noChangeArrowheads="1"/>
                    </pic:cNvPicPr>
                  </pic:nvPicPr>
                  <pic:blipFill>
                    <a:blip r:embed="rId105"/>
                    <a:stretch>
                      <a:fillRect/>
                    </a:stretch>
                  </pic:blipFill>
                  <pic:spPr bwMode="auto">
                    <a:xfrm>
                      <a:off x="0" y="0"/>
                      <a:ext cx="5334000" cy="653142"/>
                    </a:xfrm>
                    <a:prstGeom prst="rect">
                      <a:avLst/>
                    </a:prstGeom>
                    <a:noFill/>
                    <a:ln w="9525">
                      <a:noFill/>
                      <a:headEnd/>
                      <a:tailEnd/>
                    </a:ln>
                  </pic:spPr>
                </pic:pic>
              </a:graphicData>
            </a:graphic>
          </wp:inline>
        </w:drawing>
      </w:r>
    </w:p>
    <w:p w14:paraId="541DCB77" w14:textId="77777777" w:rsidR="00160299" w:rsidRDefault="00000000">
      <w:pPr>
        <w:pStyle w:val="BodyText"/>
      </w:pPr>
      <w:r>
        <w:rPr>
          <w:rFonts w:hint="eastAsia"/>
          <w:b/>
          <w:bCs/>
        </w:rPr>
        <w:t>金融行业测试案例配置</w:t>
      </w:r>
      <w:r>
        <w:t>:</w:t>
      </w:r>
    </w:p>
    <w:p w14:paraId="161370C5" w14:textId="77777777" w:rsidR="00160299" w:rsidRDefault="00000000">
      <w:pPr>
        <w:pStyle w:val="SourceCode"/>
      </w:pPr>
      <w:r>
        <w:t>examples/18_cases/financial_test_cases.yml</w:t>
        <w:br/>
        <w:t>financial_test_scenarios:</w:t>
        <w:br/>
        <w:t xml:space="preserve">  # 反欺诈测试场景</w:t>
        <w:br/>
        <w:t xml:space="preserve">  fraud_detection:</w:t>
        <w:br/>
        <w:t xml:space="preserve">    scenario_name: "实时反欺诈检测"</w:t>
        <w:br/>
        <w:t xml:space="preserve">    business_context: "金融交易实时风控"</w:t>
        <w:br/>
        <w:t xml:space="preserve">    data_volume: "TB级/日"</w:t>
        <w:br/>
        <w:t xml:space="preserve">    latency_requirement: "&lt; 100ms"</w:t>
        <w:br/>
        <w:t xml:space="preserve">    test_cases:</w:t>
        <w:br/>
        <w:t xml:space="preserve">      - name: "异常交易模式识别"</w:t>
        <w:br/>
        <w:t xml:space="preserve">        input_data: "transaction_stream"</w:t>
        <w:br/>
        <w:t xml:space="preserve">        expected_output: "fraud_score &gt; 0.8"</w:t>
        <w:br/>
        <w:t xml:space="preserve">        validation_method: "precision_recall_f1"</w:t>
        <w:br/>
        <w:t xml:space="preserve">        </w:t>
        <w:br/>
        <w:t xml:space="preserve">      - name: "多维度特征验证"</w:t>
        <w:br/>
        <w:t xml:space="preserve">        input_data: "user_behavior_features"</w:t>
        <w:br/>
        <w:t xml:space="preserve">        expected_output: "feature_completeness = 1.0"</w:t>
        <w:br/>
        <w:t xml:space="preserve">        validation_method: "data_quality_check"</w:t>
        <w:br/>
        <w:t xml:space="preserve">        </w:t>
        <w:br/>
        <w:t xml:space="preserve">      - name: "规则引擎测试"</w:t>
        <w:br/>
        <w:t xml:space="preserve">        input_data: "rule_configuration"</w:t>
        <w:br/>
        <w:t xml:space="preserve">        expected_output: "rule_execution_success = true"</w:t>
        <w:br/>
        <w:t xml:space="preserve">        validation_method: "business_logic_validation"</w:t>
        <w:br/>
        <w:t xml:space="preserve">    </w:t>
        <w:br/>
        <w:t xml:space="preserve">    compliance_requirements:</w:t>
        <w:br/>
        <w:t xml:space="preserve">      - "数据脱敏合规"</w:t>
        <w:br/>
        <w:t xml:space="preserve">      - "PII数据保护"</w:t>
        <w:br/>
        <w:t xml:space="preserve">      - "审计日志完整"</w:t>
        <w:br/>
        <w:t xml:space="preserve">      </w:t>
        <w:br/>
        <w:t xml:space="preserve">    risk_indicators:</w:t>
        <w:br/>
        <w:t xml:space="preserve">      - "误报率 &lt; 0.01"</w:t>
        <w:br/>
        <w:t xml:space="preserve">      - "漏报率 &lt; 0.05"</w:t>
        <w:br/>
        <w:t xml:space="preserve">      - "处理延迟 &lt; 100ms"</w:t>
        <w:br/>
        <w:t xml:space="preserve">  </w:t>
        <w:br/>
        <w:t xml:space="preserve">  # 信用评分测试场景</w:t>
        <w:br/>
        <w:t xml:space="preserve">  credit_scoring:</w:t>
        <w:br/>
        <w:t xml:space="preserve">    scenario_name: "智能信用评分"</w:t>
        <w:br/>
        <w:t xml:space="preserve">    business_context: "信贷审批自动化"</w:t>
        <w:br/>
        <w:t xml:space="preserve">    data_volume: "PB级/月"</w:t>
        <w:br/>
        <w:t xml:space="preserve">    latency_requirement: "&lt; 5s"</w:t>
        <w:br/>
        <w:t xml:space="preserve">    test_cases:</w:t>
        <w:br/>
        <w:t xml:space="preserve">      - name: "评分模型准确性"</w:t>
        <w:br/>
        <w:t xml:space="preserve">        input_data: "historical_loan_data"</w:t>
        <w:br/>
        <w:t xml:space="preserve">        expected_output: "auc_score &gt; 0.85"</w:t>
        <w:br/>
        <w:t xml:space="preserve">        validation_method: "model_performance_metrics"</w:t>
        <w:br/>
        <w:t xml:space="preserve">        </w:t>
        <w:br/>
        <w:t xml:space="preserve">      - name: "特征工程验证"</w:t>
        <w:br/>
        <w:t xml:space="preserve">        input_data: "raw_customer_data"</w:t>
        <w:br/>
        <w:t xml:space="preserve">        expected_output: "feature_engineering_success = true"</w:t>
        <w:br/>
        <w:t xml:space="preserve">        validation_method: "data_transformation_check"</w:t>
        <w:br/>
        <w:t xml:space="preserve">        </w:t>
        <w:br/>
        <w:t xml:space="preserve">      - name: "A/B测试框架"</w:t>
        <w:br/>
        <w:t xml:space="preserve">        input_data: "model_versions"</w:t>
        <w:br/>
        <w:t xml:space="preserve">        expected_output: "ab_test_significance = true"</w:t>
        <w:br/>
        <w:t xml:space="preserve">        validation_method: "statistical_significance_test"</w:t>
        <w:br/>
        <w:t xml:space="preserve">    </w:t>
        <w:br/>
        <w:t xml:space="preserve">    compliance_requirements:</w:t>
        <w:br/>
        <w:t xml:space="preserve">      - "公平性评估"</w:t>
        <w:br/>
        <w:t xml:space="preserve">      - "可解释性要求"</w:t>
        <w:br/>
        <w:t xml:space="preserve">      - "模型治理合规"</w:t>
        <w:br/>
        <w:t xml:space="preserve">      </w:t>
        <w:br/>
        <w:t xml:space="preserve">    risk_indicators:</w:t>
        <w:br/>
        <w:t xml:space="preserve">      - "模型准确率 &gt; 85%"</w:t>
        <w:br/>
        <w:t xml:space="preserve">      - "特征覆盖率 &gt; 95%"</w:t>
        <w:br/>
        <w:t xml:space="preserve">      - "响应时间 &lt; 5s"</w:t>
      </w:r>
    </w:p>
    <w:p w14:paraId="02D9F58F" w14:textId="77777777" w:rsidR="00160299" w:rsidRDefault="00000000">
      <w:pPr>
        <w:pStyle w:val="FirstParagraph"/>
      </w:pPr>
      <w:r>
        <w:rPr>
          <w:rFonts w:hint="eastAsia"/>
          <w:b/>
          <w:bCs/>
        </w:rPr>
        <w:t>金融行业测试验证脚本</w:t>
      </w:r>
      <w:r>
        <w:t>:</w:t>
      </w:r>
    </w:p>
    <w:p w14:paraId="7EAE2711" w14:textId="77777777" w:rsidR="00160299" w:rsidRDefault="00000000">
      <w:pPr>
        <w:pStyle w:val="SourceCode"/>
      </w:pPr>
      <w:r>
        <w:t>examples/18_cases/financial_test_validator.py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pathlib import Path</w:t>
        <w:br/>
        <w:br/>
        <w:t>logging.basicConfig(level=logging.INFO)</w:t>
        <w:br/>
        <w:t>logger = logging.getLogger(__name__)</w:t>
        <w:br/>
        <w:br/>
        <w:t>@dataclass</w:t>
        <w:br/>
        <w:t>class FinancialTestCase:</w:t>
        <w:br/>
        <w:t xml:space="preserve">    """金融测试案例"""</w:t>
        <w:br/>
        <w:t xml:space="preserve">    case_id: str</w:t>
        <w:br/>
        <w:t xml:space="preserve">    scenario_type: str</w:t>
        <w:br/>
        <w:t xml:space="preserve">    risk_level: str</w:t>
        <w:br/>
        <w:t xml:space="preserve">    compliance_requirements: List[str]</w:t>
        <w:br/>
        <w:t xml:space="preserve">    test_data: Dict[str, Any]</w:t>
        <w:br/>
        <w:t xml:space="preserve">    expected_results: Dict[str, Any]</w:t>
        <w:br/>
        <w:t xml:space="preserve">    validation_rules: Dict[str, Any]</w:t>
        <w:br/>
        <w:br/>
        <w:t>@dataclass</w:t>
        <w:br/>
        <w:t>class TestResult:</w:t>
        <w:br/>
        <w:t xml:space="preserve">    """测试结果"""</w:t>
        <w:br/>
        <w:t xml:space="preserve">    case_id: str</w:t>
        <w:br/>
        <w:t xml:space="preserve">    status: str  # 'pass', 'fail', 'warning'</w:t>
        <w:br/>
        <w:t xml:space="preserve">    execution_time: float</w:t>
        <w:br/>
        <w:t xml:space="preserve">    risk_score: float</w:t>
        <w:br/>
        <w:t xml:space="preserve">    compliance_score: float</w:t>
        <w:br/>
        <w:t xml:space="preserve">    details: Dict[str, Any]</w:t>
        <w:br/>
        <w:br/>
        <w:t>class FinancialTestValidator:</w:t>
        <w:br/>
        <w:t xml:space="preserve">    """金融行业测试验证器"""</w:t>
        <w:br/>
        <w:t xml:space="preserve">    </w:t>
        <w:br/>
        <w:t xml:space="preserve">    def __init__(self, config_file: str = 'financial_config.yml'):</w:t>
        <w:br/>
        <w:t xml:space="preserve">        self.config = self._load_config(config_file)</w:t>
        <w:br/>
        <w:t xml:space="preserve">        self.test_results: List[TestResult]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validate_fraud_detection(self, transaction_data: pd.DataFrame, </w:t>
        <w:br/>
        <w:t xml:space="preserve">                               fraud_model: Any) -&gt; TestResult:</w:t>
        <w:br/>
        <w:t xml:space="preserve">        """验证反欺诈检测"""</w:t>
        <w:br/>
        <w:t xml:space="preserve">        start_time = datetime.now()</w:t>
        <w:br/>
        <w:t xml:space="preserve">        </w:t>
        <w:br/>
        <w:t xml:space="preserve">        try:</w:t>
        <w:br/>
        <w:t xml:space="preserve">            # 特征工程</w:t>
        <w:br/>
        <w:t xml:space="preserve">            features = self._extract_fraud_features(transaction_data)</w:t>
        <w:br/>
        <w:t xml:space="preserve">            </w:t>
        <w:br/>
        <w:t xml:space="preserve">            # 模型预测</w:t>
        <w:br/>
        <w:t xml:space="preserve">            fraud_scores = fraud_model.predict_proba(features)[:, 1]</w:t>
        <w:br/>
        <w:t xml:space="preserve">            </w:t>
        <w:br/>
        <w:t xml:space="preserve">            # 风险评估</w:t>
        <w:br/>
        <w:t xml:space="preserve">            high_risk_count = np.sum(fraud_scores &gt; self.config['fraud_threshold'])</w:t>
        <w:br/>
        <w:t xml:space="preserve">            total_transactions = len(transaction_data)</w:t>
        <w:br/>
        <w:t xml:space="preserve">            fraud_rate = high_risk_count / total_transactions</w:t>
        <w:br/>
        <w:t xml:space="preserve">            </w:t>
        <w:br/>
        <w:t xml:space="preserve">            # 合规检查</w:t>
        <w:br/>
        <w:t xml:space="preserve">            compliance_score = self._check_compliance(transaction_data)</w:t>
        <w:br/>
        <w:t xml:space="preserve">            </w:t>
        <w:br/>
        <w:t xml:space="preserve">            # 性能指标</w:t>
        <w:br/>
        <w:t xml:space="preserve">            execution_time = (datetime.now() - start_time).total_seconds()</w:t>
        <w:br/>
        <w:t xml:space="preserve">            </w:t>
        <w:br/>
        <w:t xml:space="preserve">            # 结果判断</w:t>
        <w:br/>
        <w:t xml:space="preserve">            if fraud_rate &lt;= self.config['max_fraud_rate'] and compliance_score &gt;= 0.95:</w:t>
        <w:br/>
        <w:t xml:space="preserve">                status = 'pass'</w:t>
        <w:br/>
        <w:t xml:space="preserve">                risk_score = fraud_rate</w:t>
        <w:br/>
        <w:t xml:space="preserve">            elif fraud_rate &lt;= self.config['max_fraud_rate'] * 1.2:</w:t>
        <w:br/>
        <w:t xml:space="preserve">                status = 'warning'</w:t>
        <w:br/>
        <w:t xml:space="preserve">                risk_score = fraud_rate</w:t>
        <w:br/>
        <w:t xml:space="preserve">            else:</w:t>
        <w:br/>
        <w:t xml:space="preserve">                status = 'fail'</w:t>
        <w:br/>
        <w:t xml:space="preserve">                risk_score = fraud_rate</w:t>
        <w:br/>
        <w:t xml:space="preserve">            </w:t>
        <w:br/>
        <w:t xml:space="preserve">            details = {</w:t>
        <w:br/>
        <w:t xml:space="preserve">                'total_transactions': total_transactions,</w:t>
        <w:br/>
        <w:t xml:space="preserve">                'high_risk_count': high_risk_count,</w:t>
        <w:br/>
        <w:t xml:space="preserve">                'fraud_rate': fraud_rate,</w:t>
        <w:br/>
        <w:t xml:space="preserve">                'compliance_score': compliance_score,</w:t>
        <w:br/>
        <w:t xml:space="preserve">                'execution_time': execution_time,</w:t>
        <w:br/>
        <w:t xml:space="preserve">                'threshold': self.config['fraud_threshold']</w:t>
        <w:br/>
        <w:t xml:space="preserve">            }</w:t>
        <w:br/>
        <w:t xml:space="preserve">            </w:t>
        <w:br/>
        <w:t xml:space="preserve">            return TestResult(</w:t>
        <w:br/>
        <w:t xml:space="preserve">                case_id="FRAUD_DETECTION_001",</w:t>
        <w:br/>
        <w:t xml:space="preserve">                status=status,</w:t>
        <w:br/>
        <w:t xml:space="preserve">                execution_time=execution_time,</w:t>
        <w:br/>
        <w:t xml:space="preserve">                risk_score=risk_score,</w:t>
        <w:br/>
        <w:t xml:space="preserve">                compliance_score=compliance_score,</w:t>
        <w:br/>
        <w:t xml:space="preserve">                details=details</w:t>
        <w:br/>
        <w:t xml:space="preserve">            )</w:t>
        <w:br/>
        <w:t xml:space="preserve">            </w:t>
        <w:br/>
        <w:t xml:space="preserve">        except Exception as e:</w:t>
        <w:br/>
        <w:t xml:space="preserve">            logger.error(f"反欺诈检测验证失败: {e}")</w:t>
        <w:br/>
        <w:t xml:space="preserve">            return TestResult(</w:t>
        <w:br/>
        <w:t xml:space="preserve">                case_id="FRAUD_DETECTION_001",</w:t>
        <w:br/>
        <w:t xml:space="preserve">                status='fail',</w:t>
        <w:br/>
        <w:t xml:space="preserve">                execution_time=(datetime.now() - start_time).total_seconds(),</w:t>
        <w:br/>
        <w:t xml:space="preserve">                risk_score=1.0,</w:t>
        <w:br/>
        <w:t xml:space="preserve">                compliance_score=0.0,</w:t>
        <w:br/>
        <w:t xml:space="preserve">                details={'error': str(e)}</w:t>
        <w:br/>
        <w:t xml:space="preserve">            )</w:t>
        <w:br/>
        <w:t xml:space="preserve">    </w:t>
        <w:br/>
        <w:t xml:space="preserve">    def validate_credit_scoring(self, customer_data: pd.DataFrame,</w:t>
        <w:br/>
        <w:t xml:space="preserve">                              scoring_model: Any) -&gt; TestResult:</w:t>
        <w:br/>
        <w:t xml:space="preserve">        """验证信用评分"""</w:t>
        <w:br/>
        <w:t xml:space="preserve">        start_time = datetime.now()</w:t>
        <w:br/>
        <w:t xml:space="preserve">        </w:t>
        <w:br/>
        <w:t xml:space="preserve">        try:</w:t>
        <w:br/>
        <w:t xml:space="preserve">            # 特征处理</w:t>
        <w:br/>
        <w:t xml:space="preserve">            features = self._extract_credit_features(customer_data)</w:t>
        <w:br/>
        <w:t xml:space="preserve">            </w:t>
        <w:br/>
        <w:t xml:space="preserve">            # 评分预测</w:t>
        <w:br/>
        <w:t xml:space="preserve">            scores = scoring_model.predict(features)</w:t>
        <w:br/>
        <w:t xml:space="preserve">            probabilities = scoring_model.predict_proba(features)</w:t>
        <w:br/>
        <w:t xml:space="preserve">            </w:t>
        <w:br/>
        <w:t xml:space="preserve">            # 模型评估</w:t>
        <w:br/>
        <w:t xml:space="preserve">            from sklearn.metrics import roc_auc_score</w:t>
        <w:br/>
        <w:t xml:space="preserve">            if 'default_label' in customer_data.columns:</w:t>
        <w:br/>
        <w:t xml:space="preserve">                auc_score = roc_auc_score(customer_data['default_label'], probabilities[:, 1])</w:t>
        <w:br/>
        <w:t xml:space="preserve">            else:</w:t>
        <w:br/>
        <w:t xml:space="preserve">                auc_score = 0.8  # 默认值</w:t>
        <w:br/>
        <w:t xml:space="preserve">            </w:t>
        <w:br/>
        <w:t xml:space="preserve">            # 公平性检查</w:t>
        <w:br/>
        <w:t xml:space="preserve">            fairness_score = self._check_fairness(scores, customer_data)</w:t>
        <w:br/>
        <w:t xml:space="preserve">            </w:t>
        <w:br/>
        <w:t xml:space="preserve">            # 合规检查</w:t>
        <w:br/>
        <w:t xml:space="preserve">            compliance_score = self._check_credit_compliance(customer_data)</w:t>
        <w:br/>
        <w:t xml:space="preserve">            </w:t>
        <w:br/>
        <w:t xml:space="preserve">            # 性能指标</w:t>
        <w:br/>
        <w:t xml:space="preserve">            execution_time = (datetime.now() - start_time).total_seconds()</w:t>
        <w:br/>
        <w:t xml:space="preserve">            </w:t>
        <w:br/>
        <w:t xml:space="preserve">            # 结果判断</w:t>
        <w:br/>
        <w:t xml:space="preserve">            if auc_score &gt;= self.config['min_auc_score'] and fairness_score &gt;= 0.9:</w:t>
        <w:br/>
        <w:t xml:space="preserve">                status = 'pass'</w:t>
        <w:br/>
        <w:t xml:space="preserve">            elif auc_score &gt;= self.config['min_auc_score'] * 0.9:</w:t>
        <w:br/>
        <w:t xml:space="preserve">                status = 'warning'</w:t>
        <w:br/>
        <w:t xml:space="preserve">            else:</w:t>
        <w:br/>
        <w:t xml:space="preserve">                status = 'fail'</w:t>
        <w:br/>
        <w:t xml:space="preserve">            </w:t>
        <w:br/>
        <w:t xml:space="preserve">            risk_score = 1.0 - auc_score  # 风险分数 = 1 - AUC</w:t>
        <w:br/>
        <w:t xml:space="preserve">            </w:t>
        <w:br/>
        <w:t xml:space="preserve">            details = {</w:t>
        <w:br/>
        <w:t xml:space="preserve">                'total_customers': len(customer_data),</w:t>
        <w:br/>
        <w:t xml:space="preserve">                'auc_score': auc_score,</w:t>
        <w:br/>
        <w:t xml:space="preserve">                'fairness_score': fairness_score,</w:t>
        <w:br/>
        <w:t xml:space="preserve">                'compliance_score': compliance_score,</w:t>
        <w:br/>
        <w:t xml:space="preserve">                'execution_time': execution_time,</w:t>
        <w:br/>
        <w:t xml:space="preserve">                'min_auc_threshold': self.config['min_auc_score']</w:t>
        <w:br/>
        <w:t xml:space="preserve">            }</w:t>
        <w:br/>
        <w:t xml:space="preserve">            </w:t>
        <w:br/>
        <w:t xml:space="preserve">            return TestResult(</w:t>
        <w:br/>
        <w:t xml:space="preserve">                case_id="CREDIT_SCORING_001",</w:t>
        <w:br/>
        <w:t xml:space="preserve">                status=status,</w:t>
        <w:br/>
        <w:t xml:space="preserve">                execution_time=execution_time,</w:t>
        <w:br/>
        <w:t xml:space="preserve">                risk_score=risk_score,</w:t>
        <w:br/>
        <w:t xml:space="preserve">                compliance_score=compliance_score,</w:t>
        <w:br/>
        <w:t xml:space="preserve">                details=details</w:t>
        <w:br/>
        <w:t xml:space="preserve">            )</w:t>
        <w:br/>
        <w:t xml:space="preserve">            </w:t>
        <w:br/>
        <w:t xml:space="preserve">        except Exception as e:</w:t>
        <w:br/>
        <w:t xml:space="preserve">            logger.error(f"信用评分验证失败: {e}")</w:t>
        <w:br/>
        <w:t xml:space="preserve">            return TestResult(</w:t>
        <w:br/>
        <w:t xml:space="preserve">                case_id="CREDIT_SCORING_001",</w:t>
        <w:br/>
        <w:t xml:space="preserve">                status='fail',</w:t>
        <w:br/>
        <w:t xml:space="preserve">                execution_time=(datetime.now() - start_time).total_seconds(),</w:t>
        <w:br/>
        <w:t xml:space="preserve">                risk_score=1.0,</w:t>
        <w:br/>
        <w:t xml:space="preserve">                compliance_score=0.0,</w:t>
        <w:br/>
        <w:t xml:space="preserve">                details={'error': str(e)}</w:t>
        <w:br/>
        <w:t xml:space="preserve">            )</w:t>
        <w:br/>
        <w:t xml:space="preserve">    </w:t>
        <w:br/>
        <w:t xml:space="preserve">    def _extract_fraud_features(self, data: pd.DataFrame) -&gt; pd.DataFrame:</w:t>
        <w:br/>
        <w:t xml:space="preserve">        """提取反欺诈特征"""</w:t>
        <w:br/>
        <w:t xml:space="preserve">        features = pd.DataFrame()</w:t>
        <w:br/>
        <w:t xml:space="preserve">        </w:t>
        <w:br/>
        <w:t xml:space="preserve">        # 金额特征</w:t>
        <w:br/>
        <w:t xml:space="preserve">        features['amount'] = data.get('amount', 0)</w:t>
        <w:br/>
        <w:t xml:space="preserve">        features['amount_log'] = np.log1p(data.get('amount', 0))</w:t>
        <w:br/>
        <w:t xml:space="preserve">        </w:t>
        <w:br/>
        <w:t xml:space="preserve">        # 时间特征</w:t>
        <w:br/>
        <w:t xml:space="preserve">        if 'timestamp' in data.columns:</w:t>
        <w:br/>
        <w:t xml:space="preserve">            data['timestamp'] = pd.to_datetime(data['timestamp'])</w:t>
        <w:br/>
        <w:t xml:space="preserve">            features['hour'] = data['timestamp'].dt.hour</w:t>
        <w:br/>
        <w:t xml:space="preserve">            features['day_of_week'] = data['timestamp'].dt.dayofweek</w:t>
        <w:br/>
        <w:t xml:space="preserve">            </w:t>
        <w:br/>
        <w:t xml:space="preserve">        # 频率特征</w:t>
        <w:br/>
        <w:t xml:space="preserve">        if 'user_id' in data.columns:</w:t>
        <w:br/>
        <w:t xml:space="preserve">            user_counts = data.groupby('user_id').size()</w:t>
        <w:br/>
        <w:t xml:space="preserve">            features['user_transaction_count'] = data['user_id'].map(user_counts)</w:t>
        <w:br/>
        <w:t xml:space="preserve">        </w:t>
        <w:br/>
        <w:t xml:space="preserve">        return features.fillna(0)</w:t>
        <w:br/>
        <w:t xml:space="preserve">    </w:t>
        <w:br/>
        <w:t xml:space="preserve">    def _extract_credit_features(self, data: pd.DataFrame) -&gt; pd.DataFrame:</w:t>
        <w:br/>
        <w:t xml:space="preserve">        """提取信用评分特征"""</w:t>
        <w:br/>
        <w:t xml:space="preserve">        features = pd.DataFrame()</w:t>
        <w:br/>
        <w:t xml:space="preserve">        </w:t>
        <w:br/>
        <w:t xml:space="preserve">        # 基本特征</w:t>
        <w:br/>
        <w:t xml:space="preserve">        features['age'] = data.get('age', 30)</w:t>
        <w:br/>
        <w:t xml:space="preserve">        features['income'] = data.get('income', 50000)</w:t>
        <w:br/>
        <w:t xml:space="preserve">        features['debt_ratio'] = data.get('debt', 0) / (data.get('income', 1) + 1)</w:t>
        <w:br/>
        <w:t xml:space="preserve">        </w:t>
        <w:br/>
        <w:t xml:space="preserve">        # 历史特征</w:t>
        <w:br/>
        <w:t xml:space="preserve">        features['credit_history_length'] = data.get('credit_history_years', 5)</w:t>
        <w:br/>
        <w:t xml:space="preserve">        features['num_credit_lines'] = data.get('num_credit_lines', 3)</w:t>
        <w:br/>
        <w:t xml:space="preserve">        </w:t>
        <w:br/>
        <w:t xml:space="preserve">        # 行为特征</w:t>
        <w:br/>
        <w:t xml:space="preserve">        features['payment_history'] = data.get('payment_history_score', 0.8)</w:t>
        <w:br/>
        <w:t xml:space="preserve">        features['utilization_rate'] = data.get('utilization_rate', 0.3)</w:t>
        <w:br/>
        <w:t xml:space="preserve">        </w:t>
        <w:br/>
        <w:t xml:space="preserve">        return features.fillna(0)</w:t>
        <w:br/>
        <w:t xml:space="preserve">    </w:t>
        <w:br/>
        <w:t xml:space="preserve">    def _check_compliance(self, data: pd.DataFrame) -&gt; float:</w:t>
        <w:br/>
        <w:t xml:space="preserve">        """检查合规性"""</w:t>
        <w:br/>
        <w:t xml:space="preserve">        compliance_checks = []</w:t>
        <w:br/>
        <w:t xml:space="preserve">        </w:t>
        <w:br/>
        <w:t xml:space="preserve">        # PII数据检查</w:t>
        <w:br/>
        <w:t xml:space="preserve">        pii_fields = ['ssn', 'account_number', 'phone', 'email']</w:t>
        <w:br/>
        <w:t xml:space="preserve">        for field in pii_fields:</w:t>
        <w:br/>
        <w:t xml:space="preserve">            if field in data.columns:</w:t>
        <w:br/>
        <w:t xml:space="preserve">                masked_ratio = data[field].str.contains(r'\*+', regex=True).mean()</w:t>
        <w:br/>
        <w:t xml:space="preserve">                compliance_checks.append(masked_ratio &gt;= 0.95)</w:t>
        <w:br/>
        <w:t xml:space="preserve">        </w:t>
        <w:br/>
        <w:t xml:space="preserve">        # 数据完整性检查</w:t>
        <w:br/>
        <w:t xml:space="preserve">        completeness = data.notna().mean().mean()</w:t>
        <w:br/>
        <w:t xml:space="preserve">        compliance_checks.append(completeness &gt;= 0.95)</w:t>
        <w:br/>
        <w:t xml:space="preserve">        </w:t>
        <w:br/>
        <w:t xml:space="preserve">        return sum(compliance_checks) / len(compliance_checks) if compliance_checks else 0.0</w:t>
        <w:br/>
        <w:t xml:space="preserve">    </w:t>
        <w:br/>
        <w:t xml:space="preserve">    def _check_fairness(self, scores: np.ndarray, data: pd.DataFrame) -&gt; float:</w:t>
        <w:br/>
        <w:t xml:space="preserve">        """检查公平性"""</w:t>
        <w:br/>
        <w:t xml:space="preserve">        if 'protected_attribute' not in data.columns:</w:t>
        <w:br/>
        <w:t xml:space="preserve">            return 1.0  # 如果没有保护属性，默认通过</w:t>
        <w:br/>
        <w:t xml:space="preserve">        </w:t>
        <w:br/>
        <w:t xml:space="preserve">        protected_groups = data['protected_attribute'].unique()</w:t>
        <w:br/>
        <w:t xml:space="preserve">        if len(protected_groups) &lt; 2:</w:t>
        <w:br/>
        <w:t xml:space="preserve">            return 1.0</w:t>
        <w:br/>
        <w:t xml:space="preserve">        </w:t>
        <w:br/>
        <w:t xml:space="preserve">        # 计算各组平均分数差异</w:t>
        <w:br/>
        <w:t xml:space="preserve">        group_scores = []</w:t>
        <w:br/>
        <w:t xml:space="preserve">        for group in protected_groups:</w:t>
        <w:br/>
        <w:t xml:space="preserve">            group_mask = data['protected_attribute'] == group</w:t>
        <w:br/>
        <w:t xml:space="preserve">            group_scores.append(scores[group_mask].mean())</w:t>
        <w:br/>
        <w:t xml:space="preserve">        </w:t>
        <w:br/>
        <w:t xml:space="preserve">        max_diff = max(group_scores) - min(group_scores)</w:t>
        <w:br/>
        <w:t xml:space="preserve">        fairness_score = max(0, 1.0 - max_diff / np.mean(scores))</w:t>
        <w:br/>
        <w:t xml:space="preserve">        </w:t>
        <w:br/>
        <w:t xml:space="preserve">        return fairness_score</w:t>
        <w:br/>
        <w:t xml:space="preserve">    </w:t>
        <w:br/>
        <w:t xml:space="preserve">    def _check_credit_compliance(self, data: pd.DataFrame) -&gt; float:</w:t>
        <w:br/>
        <w:t xml:space="preserve">        """检查信用评分合规性"""</w:t>
        <w:br/>
        <w:t xml:space="preserve">        compliance_checks = []</w:t>
        <w:br/>
        <w:t xml:space="preserve">        </w:t>
        <w:br/>
        <w:t xml:space="preserve">        # 年龄合规（不能歧视特定年龄段）</w:t>
        <w:br/>
        <w:t xml:space="preserve">        if 'age' in data.columns:</w:t>
        <w:br/>
        <w:t xml:space="preserve">            age_distribution = data['age'].describe()</w:t>
        <w:br/>
        <w:t xml:space="preserve">            compliance_checks.append(age_distribution['std'] &lt; 20)  # 年龄分布不应过于集中</w:t>
        <w:br/>
        <w:t xml:space="preserve">        </w:t>
        <w:br/>
        <w:t xml:space="preserve">        # 数据来源合规</w:t>
        <w:br/>
        <w:t xml:space="preserve">        required_fields = ['age', 'income', 'credit_history_years']</w:t>
        <w:br/>
        <w:t xml:space="preserve">        field_completeness = sum(1 for field in required_fields if field in data.columns) / len(required_fields)</w:t>
        <w:br/>
        <w:t xml:space="preserve">        compliance_checks.append(field_completeness &gt;= 0.8)</w:t>
        <w:br/>
        <w:t xml:space="preserve">        </w:t>
        <w:br/>
        <w:t xml:space="preserve">        return sum(compliance_checks) / len(compliance_checks) if compliance_checks else 0.0</w:t>
        <w:br/>
        <w:t xml:space="preserve">    </w:t>
        <w:br/>
        <w:t xml:space="preserve">    def run_comprehensive_validation(self, test_cases: List[FinancialTestCase]) -&gt; Dict[str, Any]:</w:t>
        <w:br/>
        <w:t xml:space="preserve">        """运行综合验证"""</w:t>
        <w:br/>
        <w:t xml:space="preserve">        logger.info("开始金融行业测试综合验证...")</w:t>
        <w:br/>
        <w:t xml:space="preserve">        </w:t>
        <w:br/>
        <w:t xml:space="preserve">        results = []</w:t>
        <w:br/>
        <w:t xml:space="preserve">        for test_case in test_cases:</w:t>
        <w:br/>
        <w:t xml:space="preserve">            if test_case.scenario_type == 'fraud_detection':</w:t>
        <w:br/>
        <w:t xml:space="preserve">                # 这里需要实际的交易数据和模型</w:t>
        <w:br/>
        <w:t xml:space="preserve">                # result = self.validate_fraud_detection(test_case.test_data, fraud_model)</w:t>
        <w:br/>
        <w:t xml:space="preserve">                result = TestResult(</w:t>
        <w:br/>
        <w:t xml:space="preserve">                    case_id=test_case.case_id,</w:t>
        <w:br/>
        <w:t xml:space="preserve">                    status='pass',  # 模拟结果</w:t>
        <w:br/>
        <w:t xml:space="preserve">                    execution_time=1.2,</w:t>
        <w:br/>
        <w:t xml:space="preserve">                    risk_score=0.02,</w:t>
        <w:br/>
        <w:t xml:space="preserve">                    compliance_score=0.98,</w:t>
        <w:br/>
        <w:t xml:space="preserve">                    details={'simulated': True}</w:t>
        <w:br/>
        <w:t xml:space="preserve">                )</w:t>
        <w:br/>
        <w:t xml:space="preserve">            elif test_case.scenario_type == 'credit_scoring':</w:t>
        <w:br/>
        <w:t xml:space="preserve">                # result = self.validate_credit_scoring(test_case.test_data, scoring_model)</w:t>
        <w:br/>
        <w:t xml:space="preserve">                result = TestResult(</w:t>
        <w:br/>
        <w:t xml:space="preserve">                    case_id=test_case.case_id,</w:t>
        <w:br/>
        <w:t xml:space="preserve">                    status='pass',  # 模拟结果</w:t>
        <w:br/>
        <w:t xml:space="preserve">                    execution_time=2.1,</w:t>
        <w:br/>
        <w:t xml:space="preserve">                    risk_score=0.15,</w:t>
        <w:br/>
        <w:t xml:space="preserve">                    compliance_score=0.96,</w:t>
        <w:br/>
        <w:t xml:space="preserve">                    details={'simulated': True}</w:t>
        <w:br/>
        <w:t xml:space="preserve">                )</w:t>
        <w:br/>
        <w:t xml:space="preserve">            else:</w:t>
        <w:br/>
        <w:t xml:space="preserve">                result = TestResult(</w:t>
        <w:br/>
        <w:t xml:space="preserve">                    case_id=test_case.case_id,</w:t>
        <w:br/>
        <w:t xml:space="preserve">                    status='warning',</w:t>
        <w:br/>
        <w:t xml:space="preserve">                    execution_time=0.5,</w:t>
        <w:br/>
        <w:t xml:space="preserve">                    risk_score=0.5,</w:t>
        <w:br/>
        <w:t xml:space="preserve">                    compliance_score=0.8,</w:t>
        <w:br/>
        <w:t xml:space="preserve">                    details={'message': '不支持的测试场景类型'}</w:t>
        <w:br/>
        <w:t xml:space="preserve">                )</w:t>
        <w:br/>
        <w:t xml:space="preserve">            </w:t>
        <w:br/>
        <w:t xml:space="preserve">            results.append(result)</w:t>
        <w:br/>
        <w:t xml:space="preserve">            self.test_results.append(result)</w:t>
        <w:br/>
        <w:t xml:space="preserve">        </w:t>
        <w:br/>
        <w:t xml:space="preserve">        # 生成汇总报告</w:t>
        <w:br/>
        <w:t xml:space="preserve">        summary = {</w:t>
        <w:br/>
        <w:t xml:space="preserve">            'total_cases': len(results),</w:t>
        <w:br/>
        <w:t xml:space="preserve">            'passed_cases': sum(1 for r in results if r.status == 'pass'),</w:t>
        <w:br/>
        <w:t xml:space="preserve">            'warning_cases': sum(1 for r in results if r.status == 'warning'),</w:t>
        <w:br/>
        <w:t xml:space="preserve">            'failed_cases': sum(1 for r in results if r.status == 'fail'),</w:t>
        <w:br/>
        <w:t xml:space="preserve">            'average_risk_score': sum(r.risk_score for r in results) / len(results),</w:t>
        <w:br/>
        <w:t xml:space="preserve">            'average_compliance_score': sum(r.compliance_score for r in results) / len(results),</w:t>
        <w:br/>
        <w:t xml:space="preserve">            'average_execution_time': sum(r.execution_time for r in results) / len(results)</w:t>
        <w:br/>
        <w:t xml:space="preserve">        }</w:t>
        <w:br/>
        <w:t xml:space="preserve">        </w:t>
        <w:br/>
        <w:t xml:space="preserve">        return {</w:t>
        <w:br/>
        <w:t xml:space="preserve">            'summary': summary,</w:t>
        <w:br/>
        <w:t xml:space="preserve">            'detailed_results': [asdict(r) for r in results]</w:t>
        <w:br/>
        <w:t xml:space="preserve">        }</w:t>
        <w:br/>
        <w:br/>
        <w:t># 使用示例</w:t>
        <w:br/>
        <w:t>if __name__ == "__main__":</w:t>
        <w:br/>
        <w:t xml:space="preserve">    validator = FinancialTestValidator()</w:t>
        <w:br/>
        <w:t xml:space="preserve">    </w:t>
        <w:br/>
        <w:t xml:space="preserve">    # 创建测试案例</w:t>
        <w:br/>
        <w:t xml:space="preserve">    test_cases = [</w:t>
        <w:br/>
        <w:t xml:space="preserve">        FinancialTestCase(</w:t>
        <w:br/>
        <w:t xml:space="preserve">            case_id="FRAUD_DETECTION_001",</w:t>
        <w:br/>
        <w:t xml:space="preserve">            scenario_type="fraud_detection",</w:t>
        <w:br/>
        <w:t xml:space="preserve">            risk_level="high",</w:t>
        <w:br/>
        <w:t xml:space="preserve">            compliance_requirements=["PII脱敏", "审计日志"],</w:t>
        <w:br/>
        <w:t xml:space="preserve">            test_data={},</w:t>
        <w:br/>
        <w:t xml:space="preserve">            expected_results={"fraud_rate": "&lt; 0.05"},</w:t>
        <w:br/>
        <w:t xml:space="preserve">            validation_rules={"threshold": 0.8}</w:t>
        <w:br/>
        <w:t xml:space="preserve">        ),</w:t>
        <w:br/>
        <w:t xml:space="preserve">        FinancialTestCase(</w:t>
        <w:br/>
        <w:t xml:space="preserve">            case_id="CREDIT_SCORING_001", </w:t>
        <w:br/>
        <w:t xml:space="preserve">            scenario_type="credit_scoring",</w:t>
        <w:br/>
        <w:t xml:space="preserve">            risk_level="medium",</w:t>
        <w:br/>
        <w:t xml:space="preserve">            compliance_requirements=["公平性评估", "可解释性"],</w:t>
        <w:br/>
        <w:t xml:space="preserve">            test_data={},</w:t>
        <w:br/>
        <w:t xml:space="preserve">            expected_results={"auc_score": "&gt; 0.85"},</w:t>
        <w:br/>
        <w:t xml:space="preserve">            validation_rules={"min_auc": 0.8}</w:t>
        <w:br/>
        <w:t xml:space="preserve">        )</w:t>
        <w:br/>
        <w:t xml:space="preserve">    ]</w:t>
        <w:br/>
        <w:t xml:space="preserve">    </w:t>
        <w:br/>
        <w:t xml:space="preserve">    # 运行验证</w:t>
        <w:br/>
        <w:t xml:space="preserve">    validation_report = validator.run_comprehensive_validation(test_cases)</w:t>
        <w:br/>
        <w:t xml:space="preserve">    </w:t>
        <w:br/>
        <w:t xml:space="preserve">    # 输出结果</w:t>
        <w:br/>
        <w:t xml:space="preserve">    print("金融行业测试验证报告:")</w:t>
        <w:br/>
        <w:t xml:space="preserve">    print(json.dumps(validation_report, indent=2, ensure_ascii=False))</w:t>
        <w:br/>
        <w:t xml:space="preserve">    </w:t>
        <w:br/>
        <w:t xml:space="preserve">    print("金融行业测试验证完成")</w:t>
      </w:r>
    </w:p>
    <w:p w14:paraId="7A1DB940" w14:textId="77777777" w:rsidR="00160299" w:rsidRDefault="00000000">
      <w:pPr>
        <w:pStyle w:val="Heading4"/>
      </w:pPr>
      <w:bookmarkStart w:id="390" w:name="金融风控测试关注点"/>
      <w:r>
        <w:t xml:space="preserve">20.1.1 </w:t>
      </w:r>
      <w:r>
        <w:rPr>
          <w:rFonts w:hint="eastAsia"/>
        </w:rPr>
        <w:t>金融风控测试关注点</w:t>
      </w:r>
    </w:p>
    <w:p w14:paraId="6158C9C1" w14:textId="77777777" w:rsidR="00160299" w:rsidRDefault="00000000">
      <w:pPr>
        <w:pStyle w:val="Compact"/>
        <w:numPr>
          <w:ilvl w:val="0"/>
          <w:numId w:val="354"/>
        </w:numPr>
      </w:pPr>
      <w:r>
        <w:rPr>
          <w:rFonts w:hint="eastAsia"/>
          <w:b/>
          <w:bCs/>
        </w:rPr>
        <w:t>实时性要求</w:t>
      </w:r>
      <w:r>
        <w:t xml:space="preserve">: </w:t>
      </w:r>
      <w:r>
        <w:rPr>
          <w:rFonts w:hint="eastAsia"/>
        </w:rPr>
        <w:t>毫秒级响应，满足在线风控需求</w:t>
      </w:r>
    </w:p>
    <w:p w14:paraId="2640D48C" w14:textId="77777777" w:rsidR="00160299" w:rsidRDefault="00000000">
      <w:pPr>
        <w:pStyle w:val="Compact"/>
        <w:numPr>
          <w:ilvl w:val="0"/>
          <w:numId w:val="354"/>
        </w:numPr>
      </w:pPr>
      <w:r>
        <w:rPr>
          <w:rFonts w:hint="eastAsia"/>
          <w:b/>
          <w:bCs/>
        </w:rPr>
        <w:t>准确性平衡</w:t>
      </w:r>
      <w:r>
        <w:t xml:space="preserve">: </w:t>
      </w:r>
      <w:r>
        <w:rPr>
          <w:rFonts w:hint="eastAsia"/>
        </w:rPr>
        <w:t>在降低误报率的同时保证漏报率可控</w:t>
      </w:r>
    </w:p>
    <w:p w14:paraId="2026B3C3" w14:textId="77777777" w:rsidR="00160299" w:rsidRDefault="00000000">
      <w:pPr>
        <w:pStyle w:val="Compact"/>
        <w:numPr>
          <w:ilvl w:val="0"/>
          <w:numId w:val="354"/>
        </w:numPr>
      </w:pPr>
      <w:r>
        <w:rPr>
          <w:rFonts w:hint="eastAsia"/>
          <w:b/>
          <w:bCs/>
        </w:rPr>
        <w:t>合规性保障</w:t>
      </w:r>
      <w:r>
        <w:t xml:space="preserve">: </w:t>
      </w:r>
      <w:r>
        <w:rPr>
          <w:rFonts w:hint="eastAsia"/>
        </w:rPr>
        <w:t>满足监管要求，保护用户隐私</w:t>
      </w:r>
    </w:p>
    <w:p w14:paraId="07CAFC76" w14:textId="77777777" w:rsidR="00160299" w:rsidRDefault="00000000">
      <w:pPr>
        <w:pStyle w:val="Compact"/>
        <w:numPr>
          <w:ilvl w:val="0"/>
          <w:numId w:val="354"/>
        </w:numPr>
      </w:pPr>
      <w:r>
        <w:rPr>
          <w:rFonts w:hint="eastAsia"/>
          <w:b/>
          <w:bCs/>
        </w:rPr>
        <w:t>模型稳定性</w:t>
      </w:r>
      <w:r>
        <w:t xml:space="preserve">: </w:t>
      </w:r>
      <w:r>
        <w:rPr>
          <w:rFonts w:hint="eastAsia"/>
        </w:rPr>
        <w:t>应对数据分布变化，保持预测性能</w:t>
      </w:r>
    </w:p>
    <w:p w14:paraId="1143EC53" w14:textId="77777777" w:rsidR="00160299" w:rsidRDefault="00000000">
      <w:pPr>
        <w:pStyle w:val="Heading4"/>
      </w:pPr>
      <w:bookmarkStart w:id="391" w:name="金融合规测试要点"/>
      <w:bookmarkEnd w:id="390"/>
      <w:r>
        <w:t xml:space="preserve">20.1.2 </w:t>
      </w:r>
      <w:r>
        <w:rPr>
          <w:rFonts w:hint="eastAsia"/>
        </w:rPr>
        <w:t>金融合规测试要点</w:t>
      </w:r>
    </w:p>
    <w:p w14:paraId="75CDDB21" w14:textId="77777777" w:rsidR="00160299" w:rsidRDefault="00000000">
      <w:pPr>
        <w:pStyle w:val="Compact"/>
        <w:numPr>
          <w:ilvl w:val="0"/>
          <w:numId w:val="355"/>
        </w:numPr>
      </w:pPr>
      <w:r>
        <w:rPr>
          <w:rFonts w:hint="eastAsia"/>
          <w:b/>
          <w:bCs/>
        </w:rPr>
        <w:t>数据脱敏</w:t>
      </w:r>
      <w:r>
        <w:t xml:space="preserve">: </w:t>
      </w:r>
      <w:r>
        <w:rPr>
          <w:rFonts w:hint="eastAsia"/>
        </w:rPr>
        <w:t>确保敏感信息在测试环境中完全脱敏</w:t>
      </w:r>
    </w:p>
    <w:p w14:paraId="755C7CEB" w14:textId="77777777" w:rsidR="00160299" w:rsidRDefault="00000000">
      <w:pPr>
        <w:pStyle w:val="Compact"/>
        <w:numPr>
          <w:ilvl w:val="0"/>
          <w:numId w:val="355"/>
        </w:numPr>
      </w:pPr>
      <w:r>
        <w:rPr>
          <w:rFonts w:hint="eastAsia"/>
          <w:b/>
          <w:bCs/>
        </w:rPr>
        <w:t>审计追踪</w:t>
      </w:r>
      <w:r>
        <w:t xml:space="preserve">: </w:t>
      </w:r>
      <w:r>
        <w:rPr>
          <w:rFonts w:hint="eastAsia"/>
        </w:rPr>
        <w:t>完整记录测试过程，便于监管审计</w:t>
      </w:r>
    </w:p>
    <w:p w14:paraId="78312DFE" w14:textId="77777777" w:rsidR="00160299" w:rsidRDefault="00000000">
      <w:pPr>
        <w:pStyle w:val="Compact"/>
        <w:numPr>
          <w:ilvl w:val="0"/>
          <w:numId w:val="355"/>
        </w:numPr>
      </w:pPr>
      <w:r>
        <w:rPr>
          <w:rFonts w:hint="eastAsia"/>
          <w:b/>
          <w:bCs/>
        </w:rPr>
        <w:t>公平性评估</w:t>
      </w:r>
      <w:r>
        <w:t xml:space="preserve">: </w:t>
      </w:r>
      <w:r>
        <w:rPr>
          <w:rFonts w:hint="eastAsia"/>
        </w:rPr>
        <w:t>避免模型对特定群体的歧视性偏见</w:t>
      </w:r>
    </w:p>
    <w:p w14:paraId="11BE5566" w14:textId="77777777" w:rsidR="00160299" w:rsidRDefault="00000000">
      <w:pPr>
        <w:pStyle w:val="Compact"/>
        <w:numPr>
          <w:ilvl w:val="0"/>
          <w:numId w:val="355"/>
        </w:numPr>
      </w:pPr>
      <w:r>
        <w:rPr>
          <w:rFonts w:hint="eastAsia"/>
          <w:b/>
          <w:bCs/>
        </w:rPr>
        <w:t>可解释性</w:t>
      </w:r>
      <w:r>
        <w:t xml:space="preserve">: </w:t>
      </w:r>
      <w:r>
        <w:rPr>
          <w:rFonts w:hint="eastAsia"/>
        </w:rPr>
        <w:t>提供模型决策的业务逻辑解释</w:t>
      </w:r>
    </w:p>
    <w:p w14:paraId="4DDEE1BA" w14:textId="77777777" w:rsidR="00160299" w:rsidRDefault="00000000">
      <w:pPr>
        <w:pStyle w:val="Heading4"/>
      </w:pPr>
      <w:bookmarkStart w:id="392" w:name="互联网行业大数据测试案例"/>
      <w:bookmarkEnd w:id="391"/>
      <w:r>
        <w:lastRenderedPageBreak/>
        <w:t xml:space="preserve">20.2 </w:t>
      </w:r>
      <w:r>
        <w:rPr>
          <w:rFonts w:hint="eastAsia"/>
        </w:rPr>
        <w:t>互联网行业大数据测试案例</w:t>
      </w:r>
    </w:p>
    <w:p w14:paraId="7A8674D5" w14:textId="77777777" w:rsidR="00160299" w:rsidRDefault="00000000">
      <w:pPr>
        <w:pStyle w:val="FirstParagraph"/>
        <w:shd w:val="clear" w:color="auto" w:fill="E6F3FF"/>
      </w:pPr>
      <w:r>
        <w:t>[第4篇-007] 互联网行业大数据测试案例分析</w:t>
      </w:r>
    </w:p>
    <w:p w14:paraId="133D0E89" w14:textId="77777777" w:rsidR="00160299" w:rsidRDefault="00000000">
      <w:pPr>
        <w:pStyle w:val="BodyText"/>
        <w:shd w:val="clear" w:color="auto" w:fill="E6F3FF"/>
        <w:shd w:val="clear" w:color="auto" w:fill="E6F3FF"/>
        <w:shd w:val="clear" w:color="auto" w:fill="E6F3FF"/>
      </w:pPr>
      <w:r>
        <w:t>&gt;锚点类型: 行业案例 锚点方法: 用户行为 锚点名称: 互联网行业大数据测试案例分析 引用附件: examples/18_cases/ecommerce_funnel_check.py 完成情况: 已完成 补充建议: 字段建议：用户旅程/转化漏斗/行为模式/个性化推荐/性能指标，补充电商测试流程图</w:t>
      </w:r>
    </w:p>
    <w:p w14:paraId="28635AB0" w14:textId="77777777" w:rsidR="00160299" w:rsidRDefault="00000000">
      <w:pPr>
        <w:pStyle w:val="BodyText"/>
      </w:pPr>
      <w:r>
        <w:rPr>
          <w:rFonts w:hint="eastAsia"/>
          <w:b/>
          <w:bCs/>
        </w:rPr>
        <w:t>互联网行业大数据测试案例结构图</w:t>
      </w:r>
      <w:r>
        <w:t xml:space="preserve">: </w:t>
      </w:r>
      <w:r>
        <w:rPr>
          <w:noProof/>
        </w:rPr>
        <w:drawing>
          <wp:inline distT="0" distB="0" distL="0" distR="0" wp14:anchorId="3F9ADD0C" wp14:editId="331EF771">
            <wp:extent cx="5334000" cy="557892"/>
            <wp:effectExtent l="0" t="0" r="0" b="0"/>
            <wp:docPr id="607" name="Picture" descr="Mermaid Diagram"/>
            <wp:cNvGraphicFramePr/>
            <a:graphic xmlns:a="http://schemas.openxmlformats.org/drawingml/2006/main">
              <a:graphicData uri="http://schemas.openxmlformats.org/drawingml/2006/picture">
                <pic:pic xmlns:pic="http://schemas.openxmlformats.org/drawingml/2006/picture">
                  <pic:nvPicPr>
                    <pic:cNvPr id="608" name="Picture" descr="mermaid_54.png"/>
                    <pic:cNvPicPr>
                      <a:picLocks noChangeAspect="1" noChangeArrowheads="1"/>
                    </pic:cNvPicPr>
                  </pic:nvPicPr>
                  <pic:blipFill>
                    <a:blip r:embed="rId106"/>
                    <a:stretch>
                      <a:fillRect/>
                    </a:stretch>
                  </pic:blipFill>
                  <pic:spPr bwMode="auto">
                    <a:xfrm>
                      <a:off x="0" y="0"/>
                      <a:ext cx="5334000" cy="557892"/>
                    </a:xfrm>
                    <a:prstGeom prst="rect">
                      <a:avLst/>
                    </a:prstGeom>
                    <a:noFill/>
                    <a:ln w="9525">
                      <a:noFill/>
                      <a:headEnd/>
                      <a:tailEnd/>
                    </a:ln>
                  </pic:spPr>
                </pic:pic>
              </a:graphicData>
            </a:graphic>
          </wp:inline>
        </w:drawing>
      </w:r>
    </w:p>
    <w:p w14:paraId="069ADF44" w14:textId="77777777" w:rsidR="00160299" w:rsidRDefault="00000000">
      <w:pPr>
        <w:pStyle w:val="BodyText"/>
      </w:pPr>
      <w:r>
        <w:rPr>
          <w:rFonts w:hint="eastAsia"/>
          <w:b/>
          <w:bCs/>
        </w:rPr>
        <w:t>互联网行业测试案例配置</w:t>
      </w:r>
      <w:r>
        <w:t>:</w:t>
      </w:r>
    </w:p>
    <w:p w14:paraId="7E73F88F" w14:textId="77777777" w:rsidR="00160299" w:rsidRDefault="00000000">
      <w:pPr>
        <w:pStyle w:val="SourceCode"/>
      </w:pPr>
      <w:r>
        <w:t>examples/18_cases/internet_test_cases.yml</w:t>
        <w:br/>
        <w:t>internet_test_scenarios:</w:t>
        <w:br/>
        <w:t xml:space="preserve">  # 电商转化漏斗测试场景</w:t>
        <w:br/>
        <w:t xml:space="preserve">  ecommerce_funnel:</w:t>
        <w:br/>
        <w:t xml:space="preserve">    scenario_name: "电商用户转化漏斗分析"</w:t>
        <w:br/>
        <w:t xml:space="preserve">    business_context: "用户购买行为全链路追踪"</w:t>
        <w:br/>
        <w:t xml:space="preserve">    data_volume: "PB级/日"</w:t>
        <w:br/>
        <w:t xml:space="preserve">    latency_requirement: "&lt; 1s"</w:t>
        <w:br/>
        <w:t xml:space="preserve">    test_cases:</w:t>
        <w:br/>
        <w:t xml:space="preserve">      - name: "漏斗转化率计算"</w:t>
        <w:br/>
        <w:t xml:space="preserve">        input_data: "user_behavior_events"</w:t>
        <w:br/>
        <w:t xml:space="preserve">        expected_output: "funnel_conversion_rates"</w:t>
        <w:br/>
        <w:t xml:space="preserve">        validation_method: "statistical_significance_test"</w:t>
        <w:br/>
        <w:t xml:space="preserve">        </w:t>
        <w:br/>
        <w:t xml:space="preserve">      - name: "行为序列分析"</w:t>
        <w:br/>
        <w:t xml:space="preserve">        input_data: "user_session_data"</w:t>
        <w:br/>
        <w:t xml:space="preserve">        expected_output: "behavior_patterns"</w:t>
        <w:br/>
        <w:t xml:space="preserve">        validation_method: "sequence_pattern_matching"</w:t>
        <w:br/>
        <w:t xml:space="preserve">        </w:t>
        <w:br/>
        <w:t xml:space="preserve">      - name: "归因模型验证"</w:t>
        <w:br/>
        <w:t xml:space="preserve">        input_data: "attribution_data"</w:t>
        <w:br/>
        <w:t xml:space="preserve">        expected_output: "attribution_accuracy &gt; 0.9"</w:t>
        <w:br/>
        <w:t xml:space="preserve">        validation_method: "model_performance_validation"</w:t>
        <w:br/>
        <w:t xml:space="preserve">    </w:t>
        <w:br/>
        <w:t xml:space="preserve">    key_metrics:</w:t>
        <w:br/>
        <w:t xml:space="preserve">      - "浏览到购买转化率 &gt; 3%"</w:t>
        <w:br/>
        <w:t xml:space="preserve">      - "购物车放弃率 &lt; 70%"</w:t>
        <w:br/>
        <w:t xml:space="preserve">      - "复购率 &gt; 25%"</w:t>
        <w:br/>
        <w:t xml:space="preserve">      - "用户留存率 &gt; 60%"</w:t>
        <w:br/>
        <w:t xml:space="preserve">      </w:t>
        <w:br/>
        <w:t xml:space="preserve">    performance_indicators:</w:t>
        <w:br/>
        <w:t xml:space="preserve">      - "实时计算延迟 &lt; 1s"</w:t>
        <w:br/>
        <w:t xml:space="preserve">      - "数据处理吞吐量 &gt; 10000 TPS"</w:t>
        <w:br/>
        <w:t xml:space="preserve">      - "查询响应时间 &lt; 500ms"</w:t>
        <w:br/>
        <w:t xml:space="preserve">  </w:t>
        <w:br/>
        <w:t xml:space="preserve">  # 推荐系统测试场景</w:t>
        <w:br/>
        <w:t xml:space="preserve">  recommendation_system:</w:t>
        <w:br/>
        <w:t xml:space="preserve">    scenario_name: "个性化推荐系统测试"</w:t>
        <w:br/>
        <w:t xml:space="preserve">    business_context: "提升用户体验和商业转化"</w:t>
        <w:br/>
        <w:t xml:space="preserve">    data_volume: "TB级/小时"</w:t>
        <w:br/>
        <w:t xml:space="preserve">    latency_requirement: "&lt; 200ms"</w:t>
        <w:br/>
        <w:t xml:space="preserve">    test_cases:</w:t>
        <w:br/>
        <w:t xml:space="preserve">      - name: "推荐准确性评估"</w:t>
        <w:br/>
        <w:t xml:space="preserve">        input_data: "user_item_interactions"</w:t>
        <w:br/>
        <w:t xml:space="preserve">        expected_output: "precision_recall_f1"</w:t>
        <w:br/>
        <w:t xml:space="preserve">        validation_method: "offline_evaluation_metrics"</w:t>
        <w:br/>
        <w:t xml:space="preserve">        </w:t>
        <w:br/>
        <w:t xml:space="preserve">      - name: "线上A/B测试"</w:t>
        <w:br/>
        <w:t xml:space="preserve">        input_data: "experiment_data"</w:t>
        <w:br/>
        <w:t xml:space="preserve">        expected_output: "statistical_significance"</w:t>
        <w:br/>
        <w:t xml:space="preserve">        validation_method: "ab_test_analysis"</w:t>
        <w:br/>
        <w:t xml:space="preserve">        </w:t>
        <w:br/>
        <w:t xml:space="preserve">      - name: "多样性与新颖性"</w:t>
        <w:br/>
        <w:t xml:space="preserve">        input_data: "recommendation_results"</w:t>
        <w:br/>
        <w:t xml:space="preserve">        expected_output: "diversity_novelty_scores"</w:t>
        <w:br/>
        <w:t xml:space="preserve">        validation_method: "content_diversity_analysis"</w:t>
        <w:br/>
        <w:t xml:space="preserve">    </w:t>
        <w:br/>
        <w:t xml:space="preserve">    quality_metrics:</w:t>
        <w:br/>
        <w:t xml:space="preserve">      - "推荐准确率 &gt; 15%"</w:t>
        <w:br/>
        <w:t xml:space="preserve">      - "用户点击率 &gt; 8%"</w:t>
        <w:br/>
        <w:t xml:space="preserve">      - "用户满意度 &gt; 4.0/5.0"</w:t>
        <w:br/>
        <w:t xml:space="preserve">      - "系统覆盖率 &gt; 90%"</w:t>
        <w:br/>
        <w:t xml:space="preserve">      </w:t>
        <w:br/>
        <w:t xml:space="preserve">    business_impact:</w:t>
        <w:br/>
        <w:t xml:space="preserve">      - "GMV提升 &gt; 10%"</w:t>
        <w:br/>
        <w:t xml:space="preserve">      - "用户时长增加 &gt; 15%"</w:t>
        <w:br/>
        <w:t xml:space="preserve">      - "复购率提升 &gt; 20%"</w:t>
      </w:r>
    </w:p>
    <w:p w14:paraId="42138361" w14:textId="77777777" w:rsidR="00160299" w:rsidRDefault="00000000">
      <w:pPr>
        <w:pStyle w:val="FirstParagraph"/>
      </w:pPr>
      <w:r>
        <w:rPr>
          <w:rFonts w:hint="eastAsia"/>
          <w:b/>
          <w:bCs/>
        </w:rPr>
        <w:t>互联网行业测试验证脚本</w:t>
      </w:r>
      <w:r>
        <w:t>:</w:t>
      </w:r>
    </w:p>
    <w:p w14:paraId="01A3FCC7" w14:textId="77777777" w:rsidR="00160299" w:rsidRDefault="00000000">
      <w:pPr>
        <w:pStyle w:val="SourceCode"/>
      </w:pPr>
      <w:r>
        <w:t>examples/18_cases/internet_test_validator.py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sklearn.metrics import precision_score, recall_score, f1_score</w:t>
        <w:br/>
        <w:t>from scipy import stats</w:t>
        <w:br/>
        <w:br/>
        <w:t>logging.basicConfig(level=logging.INFO)</w:t>
        <w:br/>
        <w:t>logger = logging.getLogger(__name__)</w:t>
        <w:br/>
        <w:br/>
        <w:t>@dataclass</w:t>
        <w:br/>
        <w:t>class InternetTestCase:</w:t>
        <w:br/>
        <w:t xml:space="preserve">    """互联网测试案例"""</w:t>
        <w:br/>
        <w:t xml:space="preserve">    case_id: str</w:t>
        <w:br/>
        <w:t xml:space="preserve">    scenario_type: str</w:t>
        <w:br/>
        <w:t xml:space="preserve">    business_impact: str</w:t>
        <w:br/>
        <w:t xml:space="preserve">    key_metrics: List[str]</w:t>
        <w:br/>
        <w:t xml:space="preserve">    test_data: Dict[str, Any]</w:t>
        <w:br/>
        <w:t xml:space="preserve">    expected_results: Dict[str, Any]</w:t>
        <w:br/>
        <w:t xml:space="preserve">    validation_rules: Dict[str, Any]</w:t>
        <w:br/>
        <w:br/>
        <w:t>@dataclass</w:t>
        <w:br/>
        <w:t>class TestResult:</w:t>
        <w:br/>
        <w:t xml:space="preserve">    """测试结果"""</w:t>
        <w:br/>
        <w:t xml:space="preserve">    case_id: str</w:t>
        <w:br/>
        <w:t xml:space="preserve">    status: str  # 'pass', 'fail', 'warning'</w:t>
        <w:br/>
        <w:t xml:space="preserve">    execution_time: float</w:t>
        <w:br/>
        <w:t xml:space="preserve">    quality_score: float</w:t>
        <w:br/>
        <w:t xml:space="preserve">    business_score: float</w:t>
        <w:br/>
        <w:t xml:space="preserve">    details: Dict[str, Any]</w:t>
        <w:br/>
        <w:br/>
        <w:t>class InternetTestValidator:</w:t>
        <w:br/>
        <w:t xml:space="preserve">    """互联网行业测试验证器"""</w:t>
        <w:br/>
        <w:t xml:space="preserve">    </w:t>
        <w:br/>
        <w:t xml:space="preserve">    def __init__(self, config_file: str = 'internet_config.yml'):</w:t>
        <w:br/>
        <w:t xml:space="preserve">        self.config = self._load_config(config_file)</w:t>
        <w:br/>
        <w:t xml:space="preserve">        self.test_results: List[TestResult]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validate_ecommerce_funnel(self, user_events: pd.DataFrame,</w:t>
        <w:br/>
        <w:t xml:space="preserve">                                session_data: pd.DataFrame) -&gt; TestResult:</w:t>
        <w:br/>
        <w:t xml:space="preserve">        """验证电商转化漏斗"""</w:t>
        <w:br/>
        <w:t xml:space="preserve">        start_time = datetime.now()</w:t>
        <w:br/>
        <w:t xml:space="preserve">        </w:t>
        <w:br/>
        <w:t xml:space="preserve">        try:</w:t>
        <w:br/>
        <w:t xml:space="preserve">            # 计算漏斗转化率</w:t>
        <w:br/>
        <w:t xml:space="preserve">            funnel_rates = self._calculate_funnel_conversion(user_events)</w:t>
        <w:br/>
        <w:t xml:space="preserve">            </w:t>
        <w:br/>
        <w:t xml:space="preserve">            # 行为序列分析</w:t>
        <w:br/>
        <w:t xml:space="preserve">            behavior_patterns = self._analyze_behavior_sequences(session_data)</w:t>
        <w:br/>
        <w:t xml:space="preserve">            </w:t>
        <w:br/>
        <w:t xml:space="preserve">            # 质量评估</w:t>
        <w:br/>
        <w:t xml:space="preserve">            quality_score = self._assess_funnel_quality(funnel_rates)</w:t>
        <w:br/>
        <w:t xml:space="preserve">            </w:t>
        <w:br/>
        <w:t xml:space="preserve">            # 业务影响评估</w:t>
        <w:br/>
        <w:t xml:space="preserve">            business_score = self._evaluate_business_impact(funnel_rates)</w:t>
        <w:br/>
        <w:t xml:space="preserve">            </w:t>
        <w:br/>
        <w:t xml:space="preserve">            # 性能指标</w:t>
        <w:br/>
        <w:t xml:space="preserve">            execution_time = (datetime.now() - start_time).total_seconds()</w:t>
        <w:br/>
        <w:t xml:space="preserve">            </w:t>
        <w:br/>
        <w:t xml:space="preserve">            # 结果判断</w:t>
        <w:br/>
        <w:t xml:space="preserve">            expected_rates = self.config['expected_funnel_rates']</w:t>
        <w:br/>
        <w:t xml:space="preserve">            if all(funnel_rates.get(step, 0) &gt;= expected_rates.get(step, 0) for step in expected_rates):</w:t>
        <w:br/>
        <w:t xml:space="preserve">                status = 'pass'</w:t>
        <w:br/>
        <w:t xml:space="preserve">            elif sum(funnel_rates.get(step, 0) &gt;= expected_rates.get(step, 0) * 0.8 for step in expected_rates) &gt;= len(expected_rates) * 0.7:</w:t>
        <w:br/>
        <w:t xml:space="preserve">                status = 'warning'</w:t>
        <w:br/>
        <w:t xml:space="preserve">            else:</w:t>
        <w:br/>
        <w:t xml:space="preserve">                status = 'fail'</w:t>
        <w:br/>
        <w:t xml:space="preserve">            </w:t>
        <w:br/>
        <w:t xml:space="preserve">            details = {</w:t>
        <w:br/>
        <w:t xml:space="preserve">                'funnel_rates': funnel_rates,</w:t>
        <w:br/>
        <w:t xml:space="preserve">                'behavior_patterns_count': len(behavior_patterns),</w:t>
        <w:br/>
        <w:t xml:space="preserve">                'quality_score': quality_score,</w:t>
        <w:br/>
        <w:t xml:space="preserve">                'business_score': business_score,</w:t>
        <w:br/>
        <w:t xml:space="preserve">                'execution_time': execution_time,</w:t>
        <w:br/>
        <w:t xml:space="preserve">                'expected_rates': expected_rates</w:t>
        <w:br/>
        <w:t xml:space="preserve">            }</w:t>
        <w:br/>
        <w:t xml:space="preserve">            </w:t>
        <w:br/>
        <w:t xml:space="preserve">            return TestResult(</w:t>
        <w:br/>
        <w:t xml:space="preserve">                case_id="ECOMMERCE_FUNNEL_001",</w:t>
        <w:br/>
        <w:t xml:space="preserve">                status=status,</w:t>
        <w:br/>
        <w:t xml:space="preserve">                execution_time=execution_time,</w:t>
        <w:br/>
        <w:t xml:space="preserve">                quality_score=quality_score,</w:t>
        <w:br/>
        <w:t xml:space="preserve">                business_score=business_score,</w:t>
        <w:br/>
        <w:t xml:space="preserve">                details=details</w:t>
        <w:br/>
        <w:t xml:space="preserve">            )</w:t>
        <w:br/>
        <w:t xml:space="preserve">            </w:t>
        <w:br/>
        <w:t xml:space="preserve">        except Exception as e:</w:t>
        <w:br/>
        <w:t xml:space="preserve">            logger.error(f"电商漏斗验证失败: {e}")</w:t>
        <w:br/>
        <w:t xml:space="preserve">            return TestResult(</w:t>
        <w:br/>
        <w:t xml:space="preserve">                case_id="ECOMMERCE_FUNNEL_001",</w:t>
        <w:br/>
        <w:t xml:space="preserve">                status='fail',</w:t>
        <w:br/>
        <w:t xml:space="preserve">                execution_time=(datetime.now() - start_time).total_seconds(),</w:t>
        <w:br/>
        <w:t xml:space="preserve">                quality_score=0.0,</w:t>
        <w:br/>
        <w:t xml:space="preserve">                business_score=0.0,</w:t>
        <w:br/>
        <w:t xml:space="preserve">                details={'error': str(e)}</w:t>
        <w:br/>
        <w:t xml:space="preserve">            )</w:t>
        <w:br/>
        <w:t xml:space="preserve">    </w:t>
        <w:br/>
        <w:t xml:space="preserve">    def validate_recommendation_system(self, interactions: pd.DataFrame,</w:t>
        <w:br/>
        <w:t xml:space="preserve">                                     recommendations: pd.DataFrame) -&gt; TestResult:</w:t>
        <w:br/>
        <w:t xml:space="preserve">        """验证推荐系统"""</w:t>
        <w:br/>
        <w:t xml:space="preserve">        start_time = datetime.now()</w:t>
        <w:br/>
        <w:t xml:space="preserve">        </w:t>
        <w:br/>
        <w:t xml:space="preserve">        try:</w:t>
        <w:br/>
        <w:t xml:space="preserve">            # 计算推荐准确性指标</w:t>
        <w:br/>
        <w:t xml:space="preserve">            precision, recall, f1 = self._calculate_recommendation_metrics(interactions, recommendations)</w:t>
        <w:br/>
        <w:t xml:space="preserve">            </w:t>
        <w:br/>
        <w:t xml:space="preserve">            # 多样性分析</w:t>
        <w:br/>
        <w:t xml:space="preserve">            diversity_score = self._calculate_diversity_score(recommendations)</w:t>
        <w:br/>
        <w:t xml:space="preserve">            </w:t>
        <w:br/>
        <w:t xml:space="preserve">            # 新颖性分析</w:t>
        <w:br/>
        <w:t xml:space="preserve">            novelty_score = self._calculate_novelty_score(recommendations, interactions)</w:t>
        <w:br/>
        <w:t xml:space="preserve">            </w:t>
        <w:br/>
        <w:t xml:space="preserve">            # A/B测试分析（如果有实验数据）</w:t>
        <w:br/>
        <w:t xml:space="preserve">            ab_test_result = self._analyze_ab_test(recommendations)</w:t>
        <w:br/>
        <w:t xml:space="preserve">            </w:t>
        <w:br/>
        <w:t xml:space="preserve">            # 综合质量评分</w:t>
        <w:br/>
        <w:t xml:space="preserve">            quality_score = (precision * 0.4 + recall * 0.3 + diversity_score * 0.15 + novelty_score * 0.15)</w:t>
        <w:br/>
        <w:t xml:space="preserve">            </w:t>
        <w:br/>
        <w:t xml:space="preserve">            # 业务影响评估</w:t>
        <w:br/>
        <w:t xml:space="preserve">            business_score = self._evaluate_recommendation_business_impact(precision, recall)</w:t>
        <w:br/>
        <w:t xml:space="preserve">            </w:t>
        <w:br/>
        <w:t xml:space="preserve">            # 性能指标</w:t>
        <w:br/>
        <w:t xml:space="preserve">            execution_time = (datetime.now() - start_time).total_seconds()</w:t>
        <w:br/>
        <w:t xml:space="preserve">            </w:t>
        <w:br/>
        <w:t xml:space="preserve">            # 结果判断</w:t>
        <w:br/>
        <w:t xml:space="preserve">            min_precision = self.config['min_recommendation_precision']</w:t>
        <w:br/>
        <w:t xml:space="preserve">            if precision &gt;= min_precision and quality_score &gt;= 0.7:</w:t>
        <w:br/>
        <w:t xml:space="preserve">                status = 'pass'</w:t>
        <w:br/>
        <w:t xml:space="preserve">            elif precision &gt;= min_precision * 0.8:</w:t>
        <w:br/>
        <w:t xml:space="preserve">                status = 'warning'</w:t>
        <w:br/>
        <w:t xml:space="preserve">            else:</w:t>
        <w:br/>
        <w:t xml:space="preserve">                status = 'fail'</w:t>
        <w:br/>
        <w:t xml:space="preserve">            </w:t>
        <w:br/>
        <w:t xml:space="preserve">            details = {</w:t>
        <w:br/>
        <w:t xml:space="preserve">                'precision': precision,</w:t>
        <w:br/>
        <w:t xml:space="preserve">                'recall': recall,</w:t>
        <w:br/>
        <w:t xml:space="preserve">                'f1_score': f1,</w:t>
        <w:br/>
        <w:t xml:space="preserve">                'diversity_score': diversity_score,</w:t>
        <w:br/>
        <w:t xml:space="preserve">                'novelty_score': novelty_score,</w:t>
        <w:br/>
        <w:t xml:space="preserve">                'ab_test_result': ab_test_result,</w:t>
        <w:br/>
        <w:t xml:space="preserve">                'quality_score': quality_score,</w:t>
        <w:br/>
        <w:t xml:space="preserve">                'business_score': business_score,</w:t>
        <w:br/>
        <w:t xml:space="preserve">                'execution_time': execution_time,</w:t>
        <w:br/>
        <w:t xml:space="preserve">                'min_precision_threshold': min_precision</w:t>
        <w:br/>
        <w:t xml:space="preserve">            }</w:t>
        <w:br/>
        <w:t xml:space="preserve">            </w:t>
        <w:br/>
        <w:t xml:space="preserve">            return TestResult(</w:t>
        <w:br/>
        <w:t xml:space="preserve">                case_id="RECOMMENDATION_SYSTEM_001",</w:t>
        <w:br/>
        <w:t xml:space="preserve">                status=status,</w:t>
        <w:br/>
        <w:t xml:space="preserve">                execution_time=execution_time,</w:t>
        <w:br/>
        <w:t xml:space="preserve">                quality_score=quality_score,</w:t>
        <w:br/>
        <w:t xml:space="preserve">                business_score=business_score,</w:t>
        <w:br/>
        <w:t xml:space="preserve">                details=details</w:t>
        <w:br/>
        <w:t xml:space="preserve">            )</w:t>
        <w:br/>
        <w:t xml:space="preserve">            </w:t>
        <w:br/>
        <w:t xml:space="preserve">        except Exception as e:</w:t>
        <w:br/>
        <w:t xml:space="preserve">            logger.error(f"推荐系统验证失败: {e}")</w:t>
        <w:br/>
        <w:t xml:space="preserve">            return TestResult(</w:t>
        <w:br/>
        <w:t xml:space="preserve">                case_id="RECOMMENDATION_SYSTEM_001",</w:t>
        <w:br/>
        <w:t xml:space="preserve">                status='fail',</w:t>
        <w:br/>
        <w:t xml:space="preserve">                execution_time=(datetime.now() - start_time).total_seconds(),</w:t>
        <w:br/>
        <w:t xml:space="preserve">                quality_score=0.0,</w:t>
        <w:br/>
        <w:t xml:space="preserve">                business_score=0.0,</w:t>
        <w:br/>
        <w:t xml:space="preserve">                details={'error': str(e)}</w:t>
        <w:br/>
        <w:t xml:space="preserve">            )</w:t>
        <w:br/>
        <w:t xml:space="preserve">    </w:t>
        <w:br/>
        <w:t xml:space="preserve">    def _calculate_funnel_conversion(self, events: pd.DataFrame) -&gt; Dict[str, float]:</w:t>
        <w:br/>
        <w:t xml:space="preserve">        """计算漏斗转化率"""</w:t>
        <w:br/>
        <w:t xml:space="preserve">        funnel_steps = ['browse', 'view_product', 'add_to_cart', 'checkout', 'purchase']</w:t>
        <w:br/>
        <w:t xml:space="preserve">        funnel_counts = {}</w:t>
        <w:br/>
        <w:t xml:space="preserve">        </w:t>
        <w:br/>
        <w:t xml:space="preserve">        for step in funnel_steps:</w:t>
        <w:br/>
        <w:t xml:space="preserve">            if step in events.columns:</w:t>
        <w:br/>
        <w:t xml:space="preserve">                funnel_counts[step] = events[step].sum()</w:t>
        <w:br/>
        <w:t xml:space="preserve">            else:</w:t>
        <w:br/>
        <w:t xml:space="preserve">                funnel_counts[step] = 0</w:t>
        <w:br/>
        <w:t xml:space="preserve">        </w:t>
        <w:br/>
        <w:t xml:space="preserve">        # 计算转化率</w:t>
        <w:br/>
        <w:t xml:space="preserve">        conversion_rates = {}</w:t>
        <w:br/>
        <w:t xml:space="preserve">        previous_count = funnel_counts.get('browse', 0)</w:t>
        <w:br/>
        <w:t xml:space="preserve">        </w:t>
        <w:br/>
        <w:t xml:space="preserve">        for i, step in enumerate(funnel_steps[1:], 1):</w:t>
        <w:br/>
        <w:t xml:space="preserve">            current_count = funnel_counts.get(step, 0)</w:t>
        <w:br/>
        <w:t xml:space="preserve">            if previous_count &gt; 0:</w:t>
        <w:br/>
        <w:t xml:space="preserve">                conversion_rates[f"{funnel_steps[i-1]}_to_{step}"] = current_count / previous_count</w:t>
        <w:br/>
        <w:t xml:space="preserve">            else:</w:t>
        <w:br/>
        <w:t xml:space="preserve">                conversion_rates[f"{funnel_steps[i-1]}_to_{step}"] = 0.0</w:t>
        <w:br/>
        <w:t xml:space="preserve">            previous_count = current_count</w:t>
        <w:br/>
        <w:t xml:space="preserve">        </w:t>
        <w:br/>
        <w:t xml:space="preserve">        return conversion_rates</w:t>
        <w:br/>
        <w:t xml:space="preserve">    </w:t>
        <w:br/>
        <w:t xml:space="preserve">    def _analyze_behavior_sequences(self, session_data: pd.DataFrame) -&gt; List[Dict[str, Any]]:</w:t>
        <w:br/>
        <w:t xml:space="preserve">        """分析行为序列模式"""</w:t>
        <w:br/>
        <w:t xml:space="preserve">        patterns = []</w:t>
        <w:br/>
        <w:t xml:space="preserve">        </w:t>
        <w:br/>
        <w:t xml:space="preserve">        if 'user_id' in session_data.columns and 'event_sequence' in session_data.columns:</w:t>
        <w:br/>
        <w:t xml:space="preserve">            # 简单的序列模式识别</w:t>
        <w:br/>
        <w:t xml:space="preserve">            for user_id, group in session_data.groupby('user_id'):</w:t>
        <w:br/>
        <w:t xml:space="preserve">                sequence = group['event_sequence'].tolist()</w:t>
        <w:br/>
        <w:t xml:space="preserve">                if len(sequence) &gt; 2:</w:t>
        <w:br/>
        <w:t xml:space="preserve">                    # 识别常见模式</w:t>
        <w:br/>
        <w:t xml:space="preserve">                    if 'view_product' in sequence and 'add_to_cart' in sequence:</w:t>
        <w:br/>
        <w:t xml:space="preserve">                        patterns.append({</w:t>
        <w:br/>
        <w:t xml:space="preserve">                            'user_id': user_id,</w:t>
        <w:br/>
        <w:t xml:space="preserve">                            'pattern': 'browse_to_cart',</w:t>
        <w:br/>
        <w:t xml:space="preserve">                            'confidence': 0.8</w:t>
        <w:br/>
        <w:t xml:space="preserve">                        })</w:t>
        <w:br/>
        <w:t xml:space="preserve">                    if 'add_to_cart' in sequence and 'purchase' in sequence:</w:t>
        <w:br/>
        <w:t xml:space="preserve">                        patterns.append({</w:t>
        <w:br/>
        <w:t xml:space="preserve">                            'user_id': user_id,</w:t>
        <w:br/>
        <w:t xml:space="preserve">                            'pattern': 'cart_to_purchase',</w:t>
        <w:br/>
        <w:t xml:space="preserve">                            'confidence': 0.9</w:t>
        <w:br/>
        <w:t xml:space="preserve">                        })</w:t>
        <w:br/>
        <w:t xml:space="preserve">        </w:t>
        <w:br/>
        <w:t xml:space="preserve">        return patterns</w:t>
        <w:br/>
        <w:t xml:space="preserve">    </w:t>
        <w:br/>
        <w:t xml:space="preserve">    def _calculate_recommendation_metrics(self, interactions: pd.DataFrame,</w:t>
        <w:br/>
        <w:t xml:space="preserve">                                        recommendations: pd.DataFrame) -&gt; Tuple[float, float, float]:</w:t>
        <w:br/>
        <w:t xml:space="preserve">        """计算推荐系统指标"""</w:t>
        <w:br/>
        <w:t xml:space="preserve">        # 简化的准确性计算</w:t>
        <w:br/>
        <w:t xml:space="preserve">        if 'user_id' in interactions.columns and 'item_id' in interactions.columns:</w:t>
        <w:br/>
        <w:t xml:space="preserve">            if 'rating' in interactions.columns:</w:t>
        <w:br/>
        <w:t xml:space="preserve">                # 有评分数据的情况</w:t>
        <w:br/>
        <w:t xml:space="preserve">                actual_items = set(interactions[interactions['rating'] &gt;= 4]['item_id'])</w:t>
        <w:br/>
        <w:t xml:space="preserve">            else:</w:t>
        <w:br/>
        <w:t xml:space="preserve">                # 无评分数据的情况</w:t>
        <w:br/>
        <w:t xml:space="preserve">                actual_items = set(interactions['item_id'])</w:t>
        <w:br/>
        <w:t xml:space="preserve">            </w:t>
        <w:br/>
        <w:t xml:space="preserve">            if 'recommended_items' in recommendations.columns:</w:t>
        <w:br/>
        <w:t xml:space="preserve">                recommended_items = set()</w:t>
        <w:br/>
        <w:t xml:space="preserve">                for rec_list in recommendations['recommended_items']:</w:t>
        <w:br/>
        <w:t xml:space="preserve">                    if isinstance(rec_list, list):</w:t>
        <w:br/>
        <w:t xml:space="preserve">                        recommended_items.update(rec_list)</w:t>
        <w:br/>
        <w:t xml:space="preserve">                </w:t>
        <w:br/>
        <w:t xml:space="preserve">                # 计算精确率和召回率</w:t>
        <w:br/>
        <w:t xml:space="preserve">                true_positives = len(actual_items.intersection(recommended_items))</w:t>
        <w:br/>
        <w:t xml:space="preserve">                predicted_positives = len(recommended_items)</w:t>
        <w:br/>
        <w:t xml:space="preserve">                actual_positives = len(actual_items)</w:t>
        <w:br/>
        <w:t xml:space="preserve">                </w:t>
        <w:br/>
        <w:t xml:space="preserve">                precision = true_positives / predicted_positives if predicted_positives &gt; 0 else 0.0</w:t>
        <w:br/>
        <w:t xml:space="preserve">                recall = true_positives / actual_positives if actual_positives &gt; 0 else 0.0</w:t>
        <w:br/>
        <w:t xml:space="preserve">                f1 = 2 * precision * recall / (precision + recall) if (precision + recall) &gt; 0 else 0.0</w:t>
        <w:br/>
        <w:t xml:space="preserve">                </w:t>
        <w:br/>
        <w:t xml:space="preserve">                return precision, recall, f1</w:t>
        <w:br/>
        <w:t xml:space="preserve">        </w:t>
        <w:br/>
        <w:t xml:space="preserve">        # 默认返回值</w:t>
        <w:br/>
        <w:t xml:space="preserve">        return 0.1, 0.05, 0.07</w:t>
        <w:br/>
        <w:t xml:space="preserve">    </w:t>
        <w:br/>
        <w:t xml:space="preserve">    def _calculate_diversity_score(self, recommendations: pd.DataFrame) -&gt; float:</w:t>
        <w:br/>
        <w:t xml:space="preserve">        """计算推荐多样性"""</w:t>
        <w:br/>
        <w:t xml:space="preserve">        if 'recommended_items' in recommendations.columns:</w:t>
        <w:br/>
        <w:t xml:space="preserve">            all_items = set()</w:t>
        <w:br/>
        <w:t xml:space="preserve">            for rec_list in recommendations['recommended_items']:</w:t>
        <w:br/>
        <w:t xml:space="preserve">                if isinstance(rec_list, list):</w:t>
        <w:br/>
        <w:t xml:space="preserve">                    all_items.update(rec_list)</w:t>
        <w:br/>
        <w:t xml:space="preserve">            </w:t>
        <w:br/>
        <w:t xml:space="preserve">            # 简化的多样性计算：基于类别分布</w:t>
        <w:br/>
        <w:t xml:space="preserve">            if len(all_items) &gt; 0:</w:t>
        <w:br/>
        <w:t xml:space="preserve">                # 假设物品有类别信息，这里简化处理</w:t>
        <w:br/>
        <w:t xml:space="preserve">                diversity = min(1.0, len(all_items) / 100)  # 归一化到0-1</w:t>
        <w:br/>
        <w:t xml:space="preserve">                return diversity</w:t>
        <w:br/>
        <w:t xml:space="preserve">        </w:t>
        <w:br/>
        <w:t xml:space="preserve">        return 0.5</w:t>
        <w:br/>
        <w:t xml:space="preserve">    </w:t>
        <w:br/>
        <w:t xml:space="preserve">    def _calculate_novelty_score(self, recommendations: pd.DataFrame,</w:t>
        <w:br/>
        <w:t xml:space="preserve">                               interactions: pd.DataFrame) -&gt; float:</w:t>
        <w:br/>
        <w:t xml:space="preserve">        """计算推荐新颖性"""</w:t>
        <w:br/>
        <w:t xml:space="preserve">        if 'recommended_items' in recommendations.columns and 'user_id' in recommendations.columns:</w:t>
        <w:br/>
        <w:t xml:space="preserve">            novelty_scores = []</w:t>
        <w:br/>
        <w:t xml:space="preserve">            </w:t>
        <w:br/>
        <w:t xml:space="preserve">            for _, row in recommendations.iterrows():</w:t>
        <w:br/>
        <w:t xml:space="preserve">                user_id = row['user_id']</w:t>
        <w:br/>
        <w:t xml:space="preserve">                rec_items = row.get('recommended_items', [])</w:t>
        <w:br/>
        <w:t xml:space="preserve">                </w:t>
        <w:br/>
        <w:t xml:space="preserve">                # 获取用户历史交互物品</w:t>
        <w:br/>
        <w:t xml:space="preserve">                user_history = set()</w:t>
        <w:br/>
        <w:t xml:space="preserve">                if user_id in interactions['user_id'].values:</w:t>
        <w:br/>
        <w:t xml:space="preserve">                    user_interactions = interactions[interactions['user_id'] == user_id]</w:t>
        <w:br/>
        <w:t xml:space="preserve">                    user_history = set(user_interactions['item_id'])</w:t>
        <w:br/>
        <w:t xml:space="preserve">                </w:t>
        <w:br/>
        <w:t xml:space="preserve">                # 计算新颖性：推荐物品中未交互过的比例</w:t>
        <w:br/>
        <w:t xml:space="preserve">                if rec_items:</w:t>
        <w:br/>
        <w:t xml:space="preserve">                    novel_items = len(set(rec_items) - user_history)</w:t>
        <w:br/>
        <w:t xml:space="preserve">                    novelty = novel_items / len(rec_items)</w:t>
        <w:br/>
        <w:t xml:space="preserve">                    novelty_scores.append(novelty)</w:t>
        <w:br/>
        <w:t xml:space="preserve">            </w:t>
        <w:br/>
        <w:t xml:space="preserve">            return sum(novelty_scores) / len(novelty_scores) if novelty_scores else 0.5</w:t>
        <w:br/>
        <w:t xml:space="preserve">        </w:t>
        <w:br/>
        <w:t xml:space="preserve">        return 0.5</w:t>
        <w:br/>
        <w:t xml:space="preserve">    </w:t>
        <w:br/>
        <w:t xml:space="preserve">    def _analyze_ab_test(self, recommendations: pd.DataFrame) -&gt; Dict[str, Any]:</w:t>
        <w:br/>
        <w:t xml:space="preserve">        """分析A/B测试结果"""</w:t>
        <w:br/>
        <w:t xml:space="preserve">        if 'experiment_group' in recommendations.columns and 'metric' in recommendations.columns:</w:t>
        <w:br/>
        <w:t xml:space="preserve">            groups = recommendations.groupby('experiment_group')</w:t>
        <w:br/>
        <w:t xml:space="preserve">            control_group = groups.get_group('control')['metric'] if 'control' in groups.groups else None</w:t>
        <w:br/>
        <w:t xml:space="preserve">            treatment_group = groups.get_group('treatment')['metric'] if 'treatment' in groups.groups else None</w:t>
        <w:br/>
        <w:t xml:space="preserve">            </w:t>
        <w:br/>
        <w:t xml:space="preserve">            if control_group is not None and treatment_group is not None:</w:t>
        <w:br/>
        <w:t xml:space="preserve">                # t检验</w:t>
        <w:br/>
        <w:t xml:space="preserve">                t_stat, p_value = stats.ttest_ind(control_group, treatment_group)</w:t>
        <w:br/>
        <w:t xml:space="preserve">                </w:t>
        <w:br/>
        <w:t xml:space="preserve">                return {</w:t>
        <w:br/>
        <w:t xml:space="preserve">                    't_statistic': t_stat,</w:t>
        <w:br/>
        <w:t xml:space="preserve">                    'p_value': p_value,</w:t>
        <w:br/>
        <w:t xml:space="preserve">                    'significant': p_value &lt; 0.05,</w:t>
        <w:br/>
        <w:t xml:space="preserve">                    'control_mean': control_group.mean(),</w:t>
        <w:br/>
        <w:t xml:space="preserve">                    'treatment_mean': treatment_group.mean(),</w:t>
        <w:br/>
        <w:t xml:space="preserve">                    'improvement': (treatment_group.mean() - control_group.mean()) / control_group.mean()</w:t>
        <w:br/>
        <w:t xml:space="preserve">                }</w:t>
        <w:br/>
        <w:t xml:space="preserve">        </w:t>
        <w:br/>
        <w:t xml:space="preserve">        return {'message': 'A/B测试数据不足'}</w:t>
        <w:br/>
        <w:t xml:space="preserve">    </w:t>
        <w:br/>
        <w:t xml:space="preserve">    def _assess_funnel_quality(self, funnel_rates: Dict[str, float]) -&gt; float:</w:t>
        <w:br/>
        <w:t xml:space="preserve">        """评估漏斗质量"""</w:t>
        <w:br/>
        <w:t xml:space="preserve">        expected_rates = self.config.get('expected_funnel_rates', {})</w:t>
        <w:br/>
        <w:t xml:space="preserve">        quality_scores = []</w:t>
        <w:br/>
        <w:t xml:space="preserve">        </w:t>
        <w:br/>
        <w:t xml:space="preserve">        for step, expected_rate in expected_rates.items():</w:t>
        <w:br/>
        <w:t xml:space="preserve">            actual_rate = funnel_rates.get(step, 0)</w:t>
        <w:br/>
        <w:t xml:space="preserve">            if expected_rate &gt; 0:</w:t>
        <w:br/>
        <w:t xml:space="preserve">                score = min(1.0, actual_rate / expected_rate)</w:t>
        <w:br/>
        <w:t xml:space="preserve">                quality_scores.append(score)</w:t>
        <w:br/>
        <w:t xml:space="preserve">        </w:t>
        <w:br/>
        <w:t xml:space="preserve">        return sum(quality_scores) / len(quality_scores) if quality_scores else 0.5</w:t>
        <w:br/>
        <w:t xml:space="preserve">    </w:t>
        <w:br/>
        <w:t xml:space="preserve">    def _evaluate_business_impact(self, funnel_rates: Dict[str, float]) -&gt; float:</w:t>
        <w:br/>
        <w:t xml:space="preserve">        """评估业务影响"""</w:t>
        <w:br/>
        <w:t xml:space="preserve">        # 基于关键转化率的业务评分</w:t>
        <w:br/>
        <w:t xml:space="preserve">        purchase_rate = funnel_rates.get('checkout_to_purchase', 0)</w:t>
        <w:br/>
        <w:t xml:space="preserve">        cart_rate = funnel_rates.get('view_product_to_add_to_cart', 0)</w:t>
        <w:br/>
        <w:t xml:space="preserve">        </w:t>
        <w:br/>
        <w:t xml:space="preserve">        # 简化的业务评分模型</w:t>
        <w:br/>
        <w:t xml:space="preserve">        business_score = (purchase_rate * 0.6 + cart_rate * 0.4)</w:t>
        <w:br/>
        <w:t xml:space="preserve">        return min(1.0, business_score)</w:t>
        <w:br/>
        <w:t xml:space="preserve">    </w:t>
        <w:br/>
        <w:t xml:space="preserve">    def _evaluate_recommendation_business_impact(self, precision: float, recall: float) -&gt; float:</w:t>
        <w:br/>
        <w:t xml:space="preserve">        """评估推荐系统业务影响"""</w:t>
        <w:br/>
        <w:t xml:space="preserve">        # 基于准确性和召回率的业务评分</w:t>
        <w:br/>
        <w:t xml:space="preserve">        business_score = (precision * 0.7 + recall * 0.3)</w:t>
        <w:br/>
        <w:t xml:space="preserve">        return min(1.0, business_score)</w:t>
        <w:br/>
        <w:t xml:space="preserve">    </w:t>
        <w:br/>
        <w:t xml:space="preserve">    def run_comprehensive_validation(self, test_cases: List[InternetTestCase]) -&gt; Dict[str, Any]:</w:t>
        <w:br/>
        <w:t xml:space="preserve">        """运行综合验证"""</w:t>
        <w:br/>
        <w:t xml:space="preserve">        logger.info("开始互联网行业测试综合验证...")</w:t>
        <w:br/>
        <w:t xml:space="preserve">        </w:t>
        <w:br/>
        <w:t xml:space="preserve">        results = []</w:t>
        <w:br/>
        <w:t xml:space="preserve">        for test_case in test_cases:</w:t>
        <w:br/>
        <w:t xml:space="preserve">            if test_case.scenario_type == 'ecommerce_funnel':</w:t>
        <w:br/>
        <w:t xml:space="preserve">                # 这里需要实际的用户事件和会话数据</w:t>
        <w:br/>
        <w:t xml:space="preserve">                result = TestResult(</w:t>
        <w:br/>
        <w:t xml:space="preserve">                    case_id=test_case.case_id,</w:t>
        <w:br/>
        <w:t xml:space="preserve">                    status='pass',  # 模拟结果</w:t>
        <w:br/>
        <w:t xml:space="preserve">                    execution_time=1.8,</w:t>
        <w:br/>
        <w:t xml:space="preserve">                    quality_score=0.85,</w:t>
        <w:br/>
        <w:t xml:space="preserve">                    business_score=0.78,</w:t>
        <w:br/>
        <w:t xml:space="preserve">                    details={'simulated': True}</w:t>
        <w:br/>
        <w:t xml:space="preserve">                )</w:t>
        <w:br/>
        <w:t xml:space="preserve">            elif test_case.scenario_type == 'recommendation_system':</w:t>
        <w:br/>
        <w:t xml:space="preserve">                result = TestResult(</w:t>
        <w:br/>
        <w:t xml:space="preserve">                    case_id=test_case.case_id,</w:t>
        <w:br/>
        <w:t xml:space="preserve">                    status='pass',  # 模拟结果</w:t>
        <w:br/>
        <w:t xml:space="preserve">                    execution_time=3.2,</w:t>
        <w:br/>
        <w:t xml:space="preserve">                    quality_score=0.82,</w:t>
        <w:br/>
        <w:t xml:space="preserve">                    business_score=0.75,</w:t>
        <w:br/>
        <w:t xml:space="preserve">                    details={'simulated': True}</w:t>
        <w:br/>
        <w:t xml:space="preserve">                )</w:t>
        <w:br/>
        <w:t xml:space="preserve">            else:</w:t>
        <w:br/>
        <w:t xml:space="preserve">                result = TestResult(</w:t>
        <w:br/>
        <w:t xml:space="preserve">                    case_id=test_case.case_id,</w:t>
        <w:br/>
        <w:t xml:space="preserve">                    status='warning',</w:t>
        <w:br/>
        <w:t xml:space="preserve">                    execution_time=0.8,</w:t>
        <w:br/>
        <w:t xml:space="preserve">                    quality_score=0.6,</w:t>
        <w:br/>
        <w:t xml:space="preserve">                    business_score=0.5,</w:t>
        <w:br/>
        <w:t xml:space="preserve">                    details={'message': '不支持的测试场景类型'}</w:t>
        <w:br/>
        <w:t xml:space="preserve">                )</w:t>
        <w:br/>
        <w:t xml:space="preserve">            </w:t>
        <w:br/>
        <w:t xml:space="preserve">            results.append(result)</w:t>
        <w:br/>
        <w:t xml:space="preserve">            self.test_results.append(result)</w:t>
        <w:br/>
        <w:t xml:space="preserve">        </w:t>
        <w:br/>
        <w:t xml:space="preserve">        # 生成汇总报告</w:t>
        <w:br/>
        <w:t xml:space="preserve">        summary = {</w:t>
        <w:br/>
        <w:t xml:space="preserve">            'total_cases': len(results),</w:t>
        <w:br/>
        <w:t xml:space="preserve">            'passed_cases': sum(1 for r in results if r.status == 'pass'),</w:t>
        <w:br/>
        <w:t xml:space="preserve">            'warning_cases': sum(1 for r in results if r.status == 'warning'),</w:t>
        <w:br/>
        <w:t xml:space="preserve">            'failed_cases': sum(1 for r in results if r.status == 'fail'),</w:t>
        <w:br/>
        <w:t xml:space="preserve">            'average_quality_score': sum(r.quality_score for r in results) / len(results),</w:t>
        <w:br/>
        <w:t xml:space="preserve">            'average_business_score': sum(r.business_score for r in results) / len(results),</w:t>
        <w:br/>
        <w:t xml:space="preserve">            'average_execution_time': sum(r.execution_time for r in results) / len(results)</w:t>
        <w:br/>
        <w:t xml:space="preserve">        }</w:t>
        <w:br/>
        <w:t xml:space="preserve">        </w:t>
        <w:br/>
        <w:t xml:space="preserve">        return {</w:t>
        <w:br/>
        <w:t xml:space="preserve">            'summary': summary,</w:t>
        <w:br/>
        <w:t xml:space="preserve">            'detailed_results': [asdict(r) for r in results]</w:t>
        <w:br/>
        <w:t xml:space="preserve">        }</w:t>
        <w:br/>
        <w:br/>
        <w:t># 使用示例</w:t>
        <w:br/>
        <w:t>if __name__ == "__main__":</w:t>
        <w:br/>
        <w:t xml:space="preserve">    validator = InternetTestValidator()</w:t>
        <w:br/>
        <w:t xml:space="preserve">    </w:t>
        <w:br/>
        <w:t xml:space="preserve">    # 创建测试案例</w:t>
        <w:br/>
        <w:t xml:space="preserve">    test_cases = [</w:t>
        <w:br/>
        <w:t xml:space="preserve">        InternetTestCase(</w:t>
        <w:br/>
        <w:t xml:space="preserve">            case_id="ECOMMERCE_FUNNEL_001",</w:t>
        <w:br/>
        <w:t xml:space="preserve">            scenario_type="ecommerce_funnel",</w:t>
        <w:br/>
        <w:t xml:space="preserve">            business_impact="提升转化率",</w:t>
        <w:br/>
        <w:t xml:space="preserve">            key_metrics=["转化率&gt;3%", "复购率&gt;25%"],</w:t>
        <w:br/>
        <w:t xml:space="preserve">            test_data={},</w:t>
        <w:br/>
        <w:t xml:space="preserve">            expected_results={"funnel_completion": "&gt; 0.03"},</w:t>
        <w:br/>
        <w:t xml:space="preserve">            validation_rules={"min_conversion": 0.03}</w:t>
        <w:br/>
        <w:t xml:space="preserve">        ),</w:t>
        <w:br/>
        <w:t xml:space="preserve">        InternetTestCase(</w:t>
        <w:br/>
        <w:t xml:space="preserve">            case_id="RECOMMENDATION_SYSTEM_001",</w:t>
        <w:br/>
        <w:t xml:space="preserve">            scenario_type="recommendation_system", </w:t>
        <w:br/>
        <w:t xml:space="preserve">            business_impact="提升用户体验",</w:t>
        <w:br/>
        <w:t xml:space="preserve">            key_metrics=["准确率&gt;15%", "点击率&gt;8%"],</w:t>
        <w:br/>
        <w:t xml:space="preserve">            test_data={},</w:t>
        <w:br/>
        <w:t xml:space="preserve">            expected_results={"precision": "&gt; 0.15"},</w:t>
        <w:br/>
        <w:t xml:space="preserve">            validation_rules={"min_precision": 0.15}</w:t>
        <w:br/>
        <w:t xml:space="preserve">        )</w:t>
        <w:br/>
        <w:t xml:space="preserve">    ]</w:t>
        <w:br/>
        <w:t xml:space="preserve">    </w:t>
        <w:br/>
        <w:t xml:space="preserve">    # 运行验证</w:t>
        <w:br/>
        <w:t xml:space="preserve">    validation_report = validator.run_comprehensive_validation(test_cases)</w:t>
        <w:br/>
        <w:t xml:space="preserve">    </w:t>
        <w:br/>
        <w:t xml:space="preserve">    # 输出结果</w:t>
        <w:br/>
        <w:t xml:space="preserve">    print("互联网行业测试验证报告:")</w:t>
        <w:br/>
        <w:t xml:space="preserve">    print(json.dumps(validation_report, indent=2, ensure_ascii=False))</w:t>
        <w:br/>
        <w:t xml:space="preserve">    </w:t>
        <w:br/>
        <w:t xml:space="preserve">    print("互联网行业测试验证完成")</w:t>
      </w:r>
    </w:p>
    <w:p w14:paraId="0B251E49" w14:textId="77777777" w:rsidR="00160299" w:rsidRDefault="00000000">
      <w:pPr>
        <w:pStyle w:val="Heading4"/>
      </w:pPr>
      <w:bookmarkStart w:id="393" w:name="互联网用户行为测试关注点"/>
      <w:bookmarkEnd w:id="392"/>
      <w:r>
        <w:t xml:space="preserve">20.2.1 </w:t>
      </w:r>
      <w:r>
        <w:rPr>
          <w:rFonts w:hint="eastAsia"/>
        </w:rPr>
        <w:t>互联网用户行为测试关注点</w:t>
      </w:r>
    </w:p>
    <w:p w14:paraId="2A078EA5" w14:textId="77777777" w:rsidR="00160299" w:rsidRDefault="00000000">
      <w:pPr>
        <w:pStyle w:val="Compact"/>
        <w:numPr>
          <w:ilvl w:val="0"/>
          <w:numId w:val="356"/>
        </w:numPr>
      </w:pPr>
      <w:r>
        <w:rPr>
          <w:rFonts w:hint="eastAsia"/>
          <w:b/>
          <w:bCs/>
        </w:rPr>
        <w:t>实时性分析</w:t>
      </w:r>
      <w:r>
        <w:t xml:space="preserve">: </w:t>
      </w:r>
      <w:r>
        <w:rPr>
          <w:rFonts w:hint="eastAsia"/>
        </w:rPr>
        <w:t>毫秒级用户行为数据处理</w:t>
      </w:r>
    </w:p>
    <w:p w14:paraId="7EF810CA" w14:textId="77777777" w:rsidR="00160299" w:rsidRDefault="00000000">
      <w:pPr>
        <w:pStyle w:val="Compact"/>
        <w:numPr>
          <w:ilvl w:val="0"/>
          <w:numId w:val="356"/>
        </w:numPr>
      </w:pPr>
      <w:r>
        <w:rPr>
          <w:rFonts w:hint="eastAsia"/>
          <w:b/>
          <w:bCs/>
        </w:rPr>
        <w:t>个性化推荐</w:t>
      </w:r>
      <w:r>
        <w:t xml:space="preserve">: </w:t>
      </w:r>
      <w:r>
        <w:rPr>
          <w:rFonts w:hint="eastAsia"/>
        </w:rPr>
        <w:t>算法准确性和用户体验平衡</w:t>
      </w:r>
    </w:p>
    <w:p w14:paraId="0DA90A76" w14:textId="77777777" w:rsidR="00160299" w:rsidRDefault="00000000">
      <w:pPr>
        <w:pStyle w:val="Compact"/>
        <w:numPr>
          <w:ilvl w:val="0"/>
          <w:numId w:val="356"/>
        </w:numPr>
      </w:pPr>
      <w:r>
        <w:rPr>
          <w:rFonts w:hint="eastAsia"/>
          <w:b/>
          <w:bCs/>
        </w:rPr>
        <w:t>A/B</w:t>
      </w:r>
      <w:r>
        <w:rPr>
          <w:rFonts w:hint="eastAsia"/>
          <w:b/>
          <w:bCs/>
        </w:rPr>
        <w:t>测试框架</w:t>
      </w:r>
      <w:r>
        <w:t xml:space="preserve">: </w:t>
      </w:r>
      <w:r>
        <w:rPr>
          <w:rFonts w:hint="eastAsia"/>
        </w:rPr>
        <w:t>科学的实验设计和效果评估</w:t>
      </w:r>
    </w:p>
    <w:p w14:paraId="2903107C" w14:textId="77777777" w:rsidR="00160299" w:rsidRDefault="00000000">
      <w:pPr>
        <w:pStyle w:val="Compact"/>
        <w:numPr>
          <w:ilvl w:val="0"/>
          <w:numId w:val="356"/>
        </w:numPr>
      </w:pPr>
      <w:r>
        <w:rPr>
          <w:rFonts w:hint="eastAsia"/>
          <w:b/>
          <w:bCs/>
        </w:rPr>
        <w:t>转化漏斗优化</w:t>
      </w:r>
      <w:r>
        <w:t xml:space="preserve">: </w:t>
      </w:r>
      <w:r>
        <w:rPr>
          <w:rFonts w:hint="eastAsia"/>
        </w:rPr>
        <w:t>全链路用户旅程分析和优化</w:t>
      </w:r>
    </w:p>
    <w:p w14:paraId="759C20B0" w14:textId="77777777" w:rsidR="00160299" w:rsidRDefault="00000000">
      <w:pPr>
        <w:pStyle w:val="Heading4"/>
      </w:pPr>
      <w:bookmarkStart w:id="394" w:name="互联网性能测试要点"/>
      <w:bookmarkEnd w:id="393"/>
      <w:r>
        <w:t xml:space="preserve">20.2.2 </w:t>
      </w:r>
      <w:r>
        <w:rPr>
          <w:rFonts w:hint="eastAsia"/>
        </w:rPr>
        <w:t>互联网性能测试要点</w:t>
      </w:r>
    </w:p>
    <w:p w14:paraId="019EF042" w14:textId="77777777" w:rsidR="00160299" w:rsidRDefault="00000000">
      <w:pPr>
        <w:pStyle w:val="Compact"/>
        <w:numPr>
          <w:ilvl w:val="0"/>
          <w:numId w:val="357"/>
        </w:numPr>
      </w:pPr>
      <w:r>
        <w:rPr>
          <w:rFonts w:hint="eastAsia"/>
          <w:b/>
          <w:bCs/>
        </w:rPr>
        <w:t>高并发处理</w:t>
      </w:r>
      <w:r>
        <w:t xml:space="preserve">: </w:t>
      </w:r>
      <w:r>
        <w:rPr>
          <w:rFonts w:hint="eastAsia"/>
        </w:rPr>
        <w:t>支持海量用户同时在线访问</w:t>
      </w:r>
    </w:p>
    <w:p w14:paraId="4973D23E" w14:textId="77777777" w:rsidR="00160299" w:rsidRDefault="00000000">
      <w:pPr>
        <w:pStyle w:val="Compact"/>
        <w:numPr>
          <w:ilvl w:val="0"/>
          <w:numId w:val="357"/>
        </w:numPr>
      </w:pPr>
      <w:r>
        <w:rPr>
          <w:rFonts w:hint="eastAsia"/>
          <w:b/>
          <w:bCs/>
        </w:rPr>
        <w:lastRenderedPageBreak/>
        <w:t>数据处理延迟</w:t>
      </w:r>
      <w:r>
        <w:t xml:space="preserve">: </w:t>
      </w:r>
      <w:r>
        <w:rPr>
          <w:rFonts w:hint="eastAsia"/>
        </w:rPr>
        <w:t>保证推荐和分析的实时性</w:t>
      </w:r>
    </w:p>
    <w:p w14:paraId="7B556C30" w14:textId="77777777" w:rsidR="00160299" w:rsidRDefault="00000000">
      <w:pPr>
        <w:pStyle w:val="Compact"/>
        <w:numPr>
          <w:ilvl w:val="0"/>
          <w:numId w:val="357"/>
        </w:numPr>
      </w:pPr>
      <w:r>
        <w:rPr>
          <w:rFonts w:hint="eastAsia"/>
          <w:b/>
          <w:bCs/>
        </w:rPr>
        <w:t>系统可用性</w:t>
      </w:r>
      <w:r>
        <w:t xml:space="preserve">: </w:t>
      </w:r>
      <w:r>
        <w:rPr>
          <w:rFonts w:hint="eastAsia"/>
        </w:rPr>
        <w:t>7</w:t>
      </w:r>
      <w:r>
        <w:rPr>
          <w:rFonts w:hint="eastAsia"/>
        </w:rPr>
        <w:t>×</w:t>
      </w:r>
      <w:r>
        <w:rPr>
          <w:rFonts w:hint="eastAsia"/>
        </w:rPr>
        <w:t>24</w:t>
      </w:r>
      <w:r>
        <w:rPr>
          <w:rFonts w:hint="eastAsia"/>
        </w:rPr>
        <w:t>小时稳定运行保障</w:t>
      </w:r>
    </w:p>
    <w:p w14:paraId="172466AD" w14:textId="77777777" w:rsidR="00160299" w:rsidRDefault="00000000">
      <w:pPr>
        <w:pStyle w:val="Compact"/>
        <w:numPr>
          <w:ilvl w:val="0"/>
          <w:numId w:val="357"/>
        </w:numPr>
      </w:pPr>
      <w:r>
        <w:rPr>
          <w:rFonts w:hint="eastAsia"/>
          <w:b/>
          <w:bCs/>
        </w:rPr>
        <w:t>扩展性要求</w:t>
      </w:r>
      <w:r>
        <w:t xml:space="preserve">: </w:t>
      </w:r>
      <w:r>
        <w:rPr>
          <w:rFonts w:hint="eastAsia"/>
        </w:rPr>
        <w:t>业务快速增长时的弹性扩展</w:t>
      </w:r>
    </w:p>
    <w:p w14:paraId="6A83AA6D" w14:textId="77777777" w:rsidR="00160299" w:rsidRDefault="00000000">
      <w:pPr>
        <w:pStyle w:val="Heading4"/>
      </w:pPr>
      <w:bookmarkStart w:id="395" w:name="政务行业大数据测试案例"/>
      <w:bookmarkEnd w:id="394"/>
      <w:r>
        <w:t xml:space="preserve">20.3 </w:t>
      </w:r>
      <w:r>
        <w:rPr>
          <w:rFonts w:hint="eastAsia"/>
        </w:rPr>
        <w:t>政务行业大数据测试案例</w:t>
      </w:r>
    </w:p>
    <w:p w14:paraId="582DFE8C" w14:textId="77777777" w:rsidR="00160299" w:rsidRDefault="00000000">
      <w:pPr>
        <w:pStyle w:val="FirstParagraph"/>
        <w:shd w:val="clear" w:color="auto" w:fill="E6F3FF"/>
      </w:pPr>
      <w:r>
        <w:t>[第4篇-008] 政务行业大数据测试案例分析</w:t>
      </w:r>
    </w:p>
    <w:p w14:paraId="778B30B9" w14:textId="77777777" w:rsidR="00160299" w:rsidRDefault="00000000">
      <w:pPr>
        <w:pStyle w:val="BodyText"/>
        <w:shd w:val="clear" w:color="auto" w:fill="E6F3FF"/>
        <w:shd w:val="clear" w:color="auto" w:fill="E6F3FF"/>
        <w:shd w:val="clear" w:color="auto" w:fill="E6F3FF"/>
      </w:pPr>
      <w:r>
        <w:t>&gt;锚点类型: 行业案例 锚点方法: 政务数据 锚点名称: 政务行业大数据测试案例分析 引用附件: examples/18_cases/ 完成情况: 已完成 补充建议: 字段建议：政务流程/数据共享/安全合规/服务效能/公众满意度，补充政务数据治理流程图</w:t>
      </w:r>
    </w:p>
    <w:p w14:paraId="31D930AE" w14:textId="77777777" w:rsidR="00160299" w:rsidRDefault="00000000">
      <w:pPr>
        <w:pStyle w:val="BodyText"/>
      </w:pPr>
      <w:r>
        <w:rPr>
          <w:rFonts w:hint="eastAsia"/>
          <w:b/>
          <w:bCs/>
        </w:rPr>
        <w:t>政务行业大数据测试案例结构图</w:t>
      </w:r>
      <w:r>
        <w:t xml:space="preserve">: </w:t>
      </w:r>
      <w:r>
        <w:rPr>
          <w:noProof/>
        </w:rPr>
        <w:drawing>
          <wp:inline distT="0" distB="0" distL="0" distR="0" wp14:anchorId="46077AF9" wp14:editId="280582E4">
            <wp:extent cx="5334000" cy="551089"/>
            <wp:effectExtent l="0" t="0" r="0" b="0"/>
            <wp:docPr id="613" name="Picture" descr="Mermaid Diagram"/>
            <wp:cNvGraphicFramePr/>
            <a:graphic xmlns:a="http://schemas.openxmlformats.org/drawingml/2006/main">
              <a:graphicData uri="http://schemas.openxmlformats.org/drawingml/2006/picture">
                <pic:pic xmlns:pic="http://schemas.openxmlformats.org/drawingml/2006/picture">
                  <pic:nvPicPr>
                    <pic:cNvPr id="614" name="Picture" descr="mermaid_55.png"/>
                    <pic:cNvPicPr>
                      <a:picLocks noChangeAspect="1" noChangeArrowheads="1"/>
                    </pic:cNvPicPr>
                  </pic:nvPicPr>
                  <pic:blipFill>
                    <a:blip r:embed="rId107"/>
                    <a:stretch>
                      <a:fillRect/>
                    </a:stretch>
                  </pic:blipFill>
                  <pic:spPr bwMode="auto">
                    <a:xfrm>
                      <a:off x="0" y="0"/>
                      <a:ext cx="5334000" cy="551089"/>
                    </a:xfrm>
                    <a:prstGeom prst="rect">
                      <a:avLst/>
                    </a:prstGeom>
                    <a:noFill/>
                    <a:ln w="9525">
                      <a:noFill/>
                      <a:headEnd/>
                      <a:tailEnd/>
                    </a:ln>
                  </pic:spPr>
                </pic:pic>
              </a:graphicData>
            </a:graphic>
          </wp:inline>
        </w:drawing>
      </w:r>
    </w:p>
    <w:p w14:paraId="742D4645" w14:textId="77777777" w:rsidR="00160299" w:rsidRDefault="00000000">
      <w:pPr>
        <w:pStyle w:val="BodyText"/>
      </w:pPr>
      <w:r>
        <w:rPr>
          <w:rFonts w:hint="eastAsia"/>
          <w:b/>
          <w:bCs/>
        </w:rPr>
        <w:t>政务行业测试案例配置</w:t>
      </w:r>
      <w:r>
        <w:t>:</w:t>
      </w:r>
    </w:p>
    <w:p w14:paraId="07EDB4B7" w14:textId="77777777" w:rsidR="00160299" w:rsidRDefault="00000000">
      <w:pPr>
        <w:pStyle w:val="SourceCode"/>
      </w:pPr>
      <w:r>
        <w:t>examples/18_cases/government_test_cases.yml</w:t>
        <w:br/>
        <w:t>government_test_scenarios:</w:t>
        <w:br/>
        <w:t xml:space="preserve">  # 政务数据共享测试场景</w:t>
        <w:br/>
        <w:t xml:space="preserve">  data_sharing:</w:t>
        <w:br/>
        <w:t xml:space="preserve">    scenario_name: "政务数据共享与交换测试"</w:t>
        <w:br/>
        <w:t xml:space="preserve">    business_context: "跨部门数据共享与业务协同"</w:t>
        <w:br/>
        <w:t xml:space="preserve">    data_volume: "PB级/年"</w:t>
        <w:br/>
        <w:t xml:space="preserve">    latency_requirement: "&lt; 10s"</w:t>
        <w:br/>
        <w:t xml:space="preserve">    test_cases:</w:t>
        <w:br/>
        <w:t xml:space="preserve">      - name: "数据共享接口测试"</w:t>
        <w:br/>
        <w:t xml:space="preserve">        input_data: "department_data_feeds"</w:t>
        <w:br/>
        <w:t xml:space="preserve">        expected_output: "data_exchange_success = true"</w:t>
        <w:br/>
        <w:t xml:space="preserve">        validation_method: "api_contract_validation"</w:t>
        <w:br/>
        <w:t xml:space="preserve">        </w:t>
        <w:br/>
        <w:t xml:space="preserve">      - name: "数据质量一致性检查"</w:t>
        <w:br/>
        <w:t xml:space="preserve">        input_data: "shared_datasets"</w:t>
        <w:br/>
        <w:t xml:space="preserve">        expected_output: "consistency_score &gt; 0.95"</w:t>
        <w:br/>
        <w:t xml:space="preserve">        validation_method: "data_quality_assessment"</w:t>
        <w:br/>
        <w:t xml:space="preserve">        </w:t>
        <w:br/>
        <w:t xml:space="preserve">      - name: "安全传输验证"</w:t>
        <w:br/>
        <w:t xml:space="preserve">        input_data: "encrypted_data_streams"</w:t>
        <w:br/>
        <w:t xml:space="preserve">        expected_output: "transmission_security = compliant"</w:t>
        <w:br/>
        <w:t xml:space="preserve">        validation_method: "security_protocol_validation"</w:t>
        <w:br/>
        <w:t xml:space="preserve">    </w:t>
        <w:br/>
        <w:t xml:space="preserve">    compliance_requirements:</w:t>
        <w:br/>
        <w:t xml:space="preserve">      - "数据安全分级保护"</w:t>
        <w:br/>
        <w:t xml:space="preserve">      - "隐私数据脱敏处理"</w:t>
        <w:br/>
        <w:t xml:space="preserve">      - "审计日志完整记录"</w:t>
        <w:br/>
        <w:t xml:space="preserve">      - "访问权限精细控制"</w:t>
        <w:br/>
        <w:t xml:space="preserve">      </w:t>
        <w:br/>
        <w:t xml:space="preserve">    service_level_indicators:</w:t>
        <w:br/>
        <w:t xml:space="preserve">      - "数据共享成功率 &gt; 99.9%"</w:t>
        <w:br/>
        <w:t xml:space="preserve">      - "平均响应时间 &lt; 10s"</w:t>
        <w:br/>
        <w:t xml:space="preserve">      - "数据准确性 &gt; 99.5%"</w:t>
        <w:br/>
        <w:t xml:space="preserve">      - "系统可用性 &gt; 99.99%"</w:t>
        <w:br/>
        <w:t xml:space="preserve">  </w:t>
        <w:br/>
        <w:t xml:space="preserve">  # 政务服务效能测试场景</w:t>
        <w:br/>
        <w:t xml:space="preserve">  service_efficiency:</w:t>
        <w:br/>
        <w:t xml:space="preserve">    scenario_name: "政务服务效能评估测试"</w:t>
        <w:br/>
        <w:t xml:space="preserve">    business_context: "提升政务服务质量和效率"</w:t>
        <w:br/>
        <w:t xml:space="preserve">    data_volume: "TB级/月"</w:t>
        <w:br/>
        <w:t xml:space="preserve">    latency_requirement: "&lt; 5s"</w:t>
        <w:br/>
        <w:t xml:space="preserve">    test_cases:</w:t>
        <w:br/>
        <w:t xml:space="preserve">      - name: "服务流程优化验证"</w:t>
        <w:br/>
        <w:t xml:space="preserve">        input_data: "service_process_logs"</w:t>
        <w:br/>
        <w:t xml:space="preserve">        expected_output: "efficiency_improvement &gt; 20%"</w:t>
        <w:br/>
        <w:t xml:space="preserve">        validation_method: "process_optimization_analysis"</w:t>
        <w:br/>
        <w:t xml:space="preserve">        </w:t>
        <w:br/>
        <w:t xml:space="preserve">      - name: "用户满意度评估"</w:t>
        <w:br/>
        <w:t xml:space="preserve">        input_data: "user_feedback_data"</w:t>
        <w:br/>
        <w:t xml:space="preserve">        expected_output: "satisfaction_score &gt; 4.0/5.0"</w:t>
        <w:br/>
        <w:t xml:space="preserve">        validation_method: "sentiment_analysis_validation"</w:t>
        <w:br/>
        <w:t xml:space="preserve">        </w:t>
        <w:br/>
        <w:t xml:space="preserve">      - name: "业务指标达成度"</w:t>
        <w:br/>
        <w:t xml:space="preserve">        input_data: "performance_metrics"</w:t>
        <w:br/>
        <w:t xml:space="preserve">        expected_output: "kpi_achievement_rate &gt; 95%"</w:t>
        <w:br/>
        <w:t xml:space="preserve">        validation_method: "business_metrics_validation"</w:t>
        <w:br/>
        <w:t xml:space="preserve">    </w:t>
        <w:br/>
        <w:t xml:space="preserve">    quality_metrics:</w:t>
        <w:br/>
        <w:t xml:space="preserve">      - "服务办理时间减少 &gt; 30%"</w:t>
        <w:br/>
        <w:t xml:space="preserve">      - "用户满意度 &gt; 85%"</w:t>
        <w:br/>
        <w:t xml:space="preserve">      - "业务准确率 &gt; 99%"</w:t>
        <w:br/>
        <w:t xml:space="preserve">      - "投诉率 &lt; 0.1%"</w:t>
        <w:br/>
        <w:t xml:space="preserve">      </w:t>
        <w:br/>
        <w:t xml:space="preserve">    governance_requirements:</w:t>
        <w:br/>
        <w:t xml:space="preserve">      - "服务标准化"</w:t>
        <w:br/>
        <w:t xml:space="preserve">      - "流程规范化"</w:t>
        <w:br/>
        <w:t xml:space="preserve">      - "监控透明化"</w:t>
      </w:r>
    </w:p>
    <w:p w14:paraId="453A7678" w14:textId="77777777" w:rsidR="00160299" w:rsidRDefault="00000000">
      <w:pPr>
        <w:pStyle w:val="FirstParagraph"/>
      </w:pPr>
      <w:r>
        <w:rPr>
          <w:rFonts w:hint="eastAsia"/>
          <w:b/>
          <w:bCs/>
        </w:rPr>
        <w:t>政务行业测试验证脚本</w:t>
      </w:r>
      <w:r>
        <w:t>:</w:t>
      </w:r>
    </w:p>
    <w:p w14:paraId="6EDFB6F4" w14:textId="77777777" w:rsidR="00160299" w:rsidRDefault="00000000">
      <w:pPr>
        <w:pStyle w:val="SourceCode"/>
      </w:pPr>
      <w:r>
        <w:t>examples/18_cases/government_test_validator.py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import hashlib</w:t>
        <w:br/>
        <w:t>from cryptography.fernet import Fernet</w:t>
        <w:br/>
        <w:br/>
        <w:t>logging.basicConfig(level=logging.INFO)</w:t>
        <w:br/>
        <w:t>logger = logging.getLogger(__name__)</w:t>
        <w:br/>
        <w:br/>
        <w:t>@dataclass</w:t>
        <w:br/>
        <w:t>class GovernmentTestCase:</w:t>
        <w:br/>
        <w:t xml:space="preserve">    """政务测试案例"""</w:t>
        <w:br/>
        <w:t xml:space="preserve">    case_id: str</w:t>
        <w:br/>
        <w:t xml:space="preserve">    scenario_type: str</w:t>
        <w:br/>
        <w:t xml:space="preserve">    governance_level: str</w:t>
        <w:br/>
        <w:t xml:space="preserve">    compliance_requirements: List[str]</w:t>
        <w:br/>
        <w:t xml:space="preserve">    test_data: Dict[str, Any]</w:t>
        <w:br/>
        <w:t xml:space="preserve">    expected_results: Dict[str, Any]</w:t>
        <w:br/>
        <w:t xml:space="preserve">    validation_rules: Dict[str, Any]</w:t>
        <w:br/>
        <w:br/>
        <w:t>@dataclass</w:t>
        <w:br/>
        <w:t>class TestResult:</w:t>
        <w:br/>
        <w:t xml:space="preserve">    """测试结果"""</w:t>
        <w:br/>
        <w:t xml:space="preserve">    case_id: str</w:t>
        <w:br/>
        <w:t xml:space="preserve">    status: str  # 'pass', 'fail', 'warning'</w:t>
        <w:br/>
        <w:t xml:space="preserve">    execution_time: float</w:t>
        <w:br/>
        <w:t xml:space="preserve">    compliance_score: float</w:t>
        <w:br/>
        <w:t xml:space="preserve">    efficiency_score: float</w:t>
        <w:br/>
        <w:t xml:space="preserve">    details: Dict[str, Any]</w:t>
        <w:br/>
        <w:br/>
        <w:t>class GovernmentTestValidator:</w:t>
        <w:br/>
        <w:t xml:space="preserve">    """政务行业测试验证器"""</w:t>
        <w:br/>
        <w:t xml:space="preserve">    </w:t>
        <w:br/>
        <w:t xml:space="preserve">    def __init__(self, config_file: str = 'government_config.yml'):</w:t>
        <w:br/>
        <w:t xml:space="preserve">        self.config = self._load_config(config_file)</w:t>
        <w:br/>
        <w:t xml:space="preserve">        self.test_results: List[TestResult]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validate_data_sharing(self, data_feeds: Dict[str, pd.DataFrame],</w:t>
        <w:br/>
        <w:t xml:space="preserve">                            security_context: Dict[str, Any]) -&gt; TestResult:</w:t>
        <w:br/>
        <w:t xml:space="preserve">        """验证数据共享"""</w:t>
        <w:br/>
        <w:t xml:space="preserve">        start_time = datetime.now()</w:t>
        <w:br/>
        <w:t xml:space="preserve">        </w:t>
        <w:br/>
        <w:t xml:space="preserve">        try:</w:t>
        <w:br/>
        <w:t xml:space="preserve">            # 接口测试</w:t>
        <w:br/>
        <w:t xml:space="preserve">            interface_results = self._test_data_interfaces(data_feeds)</w:t>
        <w:br/>
        <w:t xml:space="preserve">            </w:t>
        <w:br/>
        <w:t xml:space="preserve">            # 数据质量检查</w:t>
        <w:br/>
        <w:t xml:space="preserve">            quality_results = self._assess_data_quality(data_feeds)</w:t>
        <w:br/>
        <w:t xml:space="preserve">            </w:t>
        <w:br/>
        <w:t xml:space="preserve">            # 安全传输验证</w:t>
        <w:br/>
        <w:t xml:space="preserve">            security_results = self._validate_secure_transmission(data_feeds, security_context)</w:t>
        <w:br/>
        <w:t xml:space="preserve">            </w:t>
        <w:br/>
        <w:t xml:space="preserve">            # 合规性评分</w:t>
        <w:br/>
        <w:t xml:space="preserve">            compliance_score = self._calculate_compliance_score(interface_results, quality_results, security_results)</w:t>
        <w:br/>
        <w:t xml:space="preserve">            </w:t>
        <w:br/>
        <w:t xml:space="preserve">            # 效能评估</w:t>
        <w:br/>
        <w:t xml:space="preserve">            efficiency_score = self._evaluate_sharing_efficiency(interface_results)</w:t>
        <w:br/>
        <w:t xml:space="preserve">            </w:t>
        <w:br/>
        <w:t xml:space="preserve">            # 性能指标</w:t>
        <w:br/>
        <w:t xml:space="preserve">            execution_time = (datetime.now() - start_time).total_seconds()</w:t>
        <w:br/>
        <w:t xml:space="preserve">            </w:t>
        <w:br/>
        <w:t xml:space="preserve">            # 结果判断</w:t>
        <w:br/>
        <w:t xml:space="preserve">            if (compliance_score &gt;= 0.95 and efficiency_score &gt;= 0.9 and </w:t>
        <w:br/>
        <w:t xml:space="preserve">                all(r['status'] == 'success' for r in interface_results.values())):</w:t>
        <w:br/>
        <w:t xml:space="preserve">                status = 'pass'</w:t>
        <w:br/>
        <w:t xml:space="preserve">            elif compliance_score &gt;= 0.9 and efficiency_score &gt;= 0.8:</w:t>
        <w:br/>
        <w:t xml:space="preserve">                status = 'warning'</w:t>
        <w:br/>
        <w:t xml:space="preserve">            else:</w:t>
        <w:br/>
        <w:t xml:space="preserve">                status = 'fail'</w:t>
        <w:br/>
        <w:t xml:space="preserve">            </w:t>
        <w:br/>
        <w:t xml:space="preserve">            details = {</w:t>
        <w:br/>
        <w:t xml:space="preserve">                'interface_results': interface_results,</w:t>
        <w:br/>
        <w:t xml:space="preserve">                'quality_results': quality_results,</w:t>
        <w:br/>
        <w:t xml:space="preserve">                'security_results': security_results,</w:t>
        <w:br/>
        <w:t xml:space="preserve">                'compliance_score': compliance_score,</w:t>
        <w:br/>
        <w:t xml:space="preserve">                'efficiency_score': efficiency_score,</w:t>
        <w:br/>
        <w:t xml:space="preserve">                'execution_time': execution_time,</w:t>
        <w:br/>
        <w:t xml:space="preserve">                'data_feeds_count': len(data_feeds)</w:t>
        <w:br/>
        <w:t xml:space="preserve">            }</w:t>
        <w:br/>
        <w:t xml:space="preserve">            </w:t>
        <w:br/>
        <w:t xml:space="preserve">            return TestResult(</w:t>
        <w:br/>
        <w:t xml:space="preserve">                case_id="DATA_SHARING_001",</w:t>
        <w:br/>
        <w:t xml:space="preserve">                status=status,</w:t>
        <w:br/>
        <w:t xml:space="preserve">                execution_time=execution_time,</w:t>
        <w:br/>
        <w:t xml:space="preserve">                compliance_score=compliance_score,</w:t>
        <w:br/>
        <w:t xml:space="preserve">                efficiency_score=efficiency_score,</w:t>
        <w:br/>
        <w:t xml:space="preserve">                details=details</w:t>
        <w:br/>
        <w:t xml:space="preserve">            )</w:t>
        <w:br/>
        <w:t xml:space="preserve">            </w:t>
        <w:br/>
        <w:t xml:space="preserve">        except Exception as e:</w:t>
        <w:br/>
        <w:t xml:space="preserve">            logger.error(f"数据共享验证失败: {e}")</w:t>
        <w:br/>
        <w:t xml:space="preserve">            return TestResult(</w:t>
        <w:br/>
        <w:t xml:space="preserve">                case_id="DATA_SHARING_001",</w:t>
        <w:br/>
        <w:t xml:space="preserve">                status='fail',</w:t>
        <w:br/>
        <w:t xml:space="preserve">                execution_time=(datetime.now() - start_time).total_seconds(),</w:t>
        <w:br/>
        <w:t xml:space="preserve">                compliance_score=0.0,</w:t>
        <w:br/>
        <w:t xml:space="preserve">                efficiency_score=0.0,</w:t>
        <w:br/>
        <w:t xml:space="preserve">                details={'error': str(e)}</w:t>
        <w:br/>
        <w:t xml:space="preserve">            )</w:t>
        <w:br/>
        <w:t xml:space="preserve">    </w:t>
        <w:br/>
        <w:t xml:space="preserve">    def validate_service_efficiency(self, service_logs: pd.DataFrame,</w:t>
        <w:br/>
        <w:t xml:space="preserve">                                  user_feedback: pd.DataFrame) -&gt; TestResult:</w:t>
        <w:br/>
        <w:t xml:space="preserve">        """验证服务效能"""</w:t>
        <w:br/>
        <w:t xml:space="preserve">        start_time = datetime.now()</w:t>
        <w:br/>
        <w:t xml:space="preserve">        </w:t>
        <w:br/>
        <w:t xml:space="preserve">        try:</w:t>
        <w:br/>
        <w:t xml:space="preserve">            # 流程效率分析</w:t>
        <w:br/>
        <w:t xml:space="preserve">            process_metrics = self._analyze_process_efficiency(service_logs)</w:t>
        <w:br/>
        <w:t xml:space="preserve">            </w:t>
        <w:br/>
        <w:t xml:space="preserve">            # 用户满意度评估</w:t>
        <w:br/>
        <w:t xml:space="preserve">            satisfaction_metrics = self._assess_user_satisfaction(user_feedback)</w:t>
        <w:br/>
        <w:t xml:space="preserve">            </w:t>
        <w:br/>
        <w:t xml:space="preserve">            # 业务指标验证</w:t>
        <w:br/>
        <w:t xml:space="preserve">            business_metrics = self._validate_business_kpis(service_logs)</w:t>
        <w:br/>
        <w:t xml:space="preserve">            </w:t>
        <w:br/>
        <w:t xml:space="preserve">            # 综合效能评分</w:t>
        <w:br/>
        <w:t xml:space="preserve">            efficiency_score = self._calculate_overall_efficiency(process_metrics, satisfaction_metrics, business_metrics)</w:t>
        <w:br/>
        <w:t xml:space="preserve">            </w:t>
        <w:br/>
        <w:t xml:space="preserve">            # 合规性检查</w:t>
        <w:br/>
        <w:t xml:space="preserve">            compliance_score = self._check_service_compliance(service_logs, user_feedback)</w:t>
        <w:br/>
        <w:t xml:space="preserve">            </w:t>
        <w:br/>
        <w:t xml:space="preserve">            # 性能指标</w:t>
        <w:br/>
        <w:t xml:space="preserve">            execution_time = (datetime.now() - start_time).total_seconds()</w:t>
        <w:br/>
        <w:t xml:space="preserve">            </w:t>
        <w:br/>
        <w:t xml:space="preserve">            # 结果判断</w:t>
        <w:br/>
        <w:t xml:space="preserve">            expected_efficiency = self.config['expected_service_efficiency']</w:t>
        <w:br/>
        <w:t xml:space="preserve">            if efficiency_score &gt;= expected_efficiency and compliance_score &gt;= 0.95:</w:t>
        <w:br/>
        <w:t xml:space="preserve">                status = 'pass'</w:t>
        <w:br/>
        <w:t xml:space="preserve">            elif efficiency_score &gt;= expected_efficiency * 0.9:</w:t>
        <w:br/>
        <w:t xml:space="preserve">                status = 'warning'</w:t>
        <w:br/>
        <w:t xml:space="preserve">            else:</w:t>
        <w:br/>
        <w:t xml:space="preserve">                status = 'fail'</w:t>
        <w:br/>
        <w:t xml:space="preserve">            </w:t>
        <w:br/>
        <w:t xml:space="preserve">            details = {</w:t>
        <w:br/>
        <w:t xml:space="preserve">                'process_metrics': process_metrics,</w:t>
        <w:br/>
        <w:t xml:space="preserve">                'satisfaction_metrics': satisfaction_metrics,</w:t>
        <w:br/>
        <w:t xml:space="preserve">                'business_metrics': business_metrics,</w:t>
        <w:br/>
        <w:t xml:space="preserve">                'efficiency_score': efficiency_score,</w:t>
        <w:br/>
        <w:t xml:space="preserve">                'compliance_score': compliance_score,</w:t>
        <w:br/>
        <w:t xml:space="preserve">                'execution_time': execution_time,</w:t>
        <w:br/>
        <w:t xml:space="preserve">                'expected_efficiency': expected_efficiency</w:t>
        <w:br/>
        <w:t xml:space="preserve">            }</w:t>
        <w:br/>
        <w:t xml:space="preserve">            </w:t>
        <w:br/>
        <w:t xml:space="preserve">            return TestResult(</w:t>
        <w:br/>
        <w:t xml:space="preserve">                case_id="SERVICE_EFFICIENCY_001",</w:t>
        <w:br/>
        <w:t xml:space="preserve">                status=status,</w:t>
        <w:br/>
        <w:t xml:space="preserve">                execution_time=execution_time,</w:t>
        <w:br/>
        <w:t xml:space="preserve">                compliance_score=compliance_score,</w:t>
        <w:br/>
        <w:t xml:space="preserve">                efficiency_score=efficiency_score,</w:t>
        <w:br/>
        <w:t xml:space="preserve">                details=details</w:t>
        <w:br/>
        <w:t xml:space="preserve">            )</w:t>
        <w:br/>
        <w:t xml:space="preserve">            </w:t>
        <w:br/>
        <w:t xml:space="preserve">        except Exception as e:</w:t>
        <w:br/>
        <w:t xml:space="preserve">            logger.error(f"服务效能验证失败: {e}")</w:t>
        <w:br/>
        <w:t xml:space="preserve">            return TestResult(</w:t>
        <w:br/>
        <w:t xml:space="preserve">                case_id="SERVICE_EFFICIENCY_001",</w:t>
        <w:br/>
        <w:t xml:space="preserve">                status='fail',</w:t>
        <w:br/>
        <w:t xml:space="preserve">                execution_time=(datetime.now() - start_time).total_seconds(),</w:t>
        <w:br/>
        <w:t xml:space="preserve">                compliance_score=0.0,</w:t>
        <w:br/>
        <w:t xml:space="preserve">                efficiency_score=0.0,</w:t>
        <w:br/>
        <w:t xml:space="preserve">                details={'error': str(e)}</w:t>
        <w:br/>
        <w:t xml:space="preserve">            )</w:t>
        <w:br/>
        <w:t xml:space="preserve">    </w:t>
        <w:br/>
        <w:t xml:space="preserve">    def _test_data_interfaces(self, data_feeds: Dict[str, pd.DataFrame]) -&gt; Dict[str, Dict[str, Any]]:</w:t>
        <w:br/>
        <w:t xml:space="preserve">        """测试数据接口"""</w:t>
        <w:br/>
        <w:t xml:space="preserve">        results = {}</w:t>
        <w:br/>
        <w:t xml:space="preserve">        </w:t>
        <w:br/>
        <w:t xml:space="preserve">        for feed_name, data in data_feeds.items():</w:t>
        <w:br/>
        <w:t xml:space="preserve">            try:</w:t>
        <w:br/>
        <w:t xml:space="preserve">                # 检查数据结构</w:t>
        <w:br/>
        <w:t xml:space="preserve">                required_columns = self.config['required_data_fields']</w:t>
        <w:br/>
        <w:t xml:space="preserve">                missing_columns = set(required_columns) - set(data.columns)</w:t>
        <w:br/>
        <w:t xml:space="preserve">                </w:t>
        <w:br/>
        <w:t xml:space="preserve">                # 检查数据完整性</w:t>
        <w:br/>
        <w:t xml:space="preserve">                completeness = 1 - data.isnull().sum().sum() / (data.shape[0] * data.shape[1])</w:t>
        <w:br/>
        <w:t xml:space="preserve">                </w:t>
        <w:br/>
        <w:t xml:space="preserve">                # 检查数据一致性</w:t>
        <w:br/>
        <w:t xml:space="preserve">                consistency_checks = []</w:t>
        <w:br/>
        <w:t xml:space="preserve">                if 'id' in data.columns:</w:t>
        <w:br/>
        <w:t xml:space="preserve">                    duplicate_ids = data['id'].duplicated().sum()</w:t>
        <w:br/>
        <w:t xml:space="preserve">                    consistency_checks.append(duplicate_ids == 0)</w:t>
        <w:br/>
        <w:t xml:space="preserve">                </w:t>
        <w:br/>
        <w:t xml:space="preserve">                # 接口状态</w:t>
        <w:br/>
        <w:t xml:space="preserve">                status = 'success' if len(missing_columns) == 0 and completeness &gt;= 0.95 and all(consistency_checks) else 'failure'</w:t>
        <w:br/>
        <w:t xml:space="preserve">                </w:t>
        <w:br/>
        <w:t xml:space="preserve">                results[feed_name] = {</w:t>
        <w:br/>
        <w:t xml:space="preserve">                    'status': status,</w:t>
        <w:br/>
        <w:t xml:space="preserve">                    'missing_columns': list(missing_columns),</w:t>
        <w:br/>
        <w:t xml:space="preserve">                    'completeness': completeness,</w:t>
        <w:br/>
        <w:t xml:space="preserve">                    'consistency_checks': consistency_checks,</w:t>
        <w:br/>
        <w:t xml:space="preserve">                    'record_count': len(data)</w:t>
        <w:br/>
        <w:t xml:space="preserve">                }</w:t>
        <w:br/>
        <w:t xml:space="preserve">                </w:t>
        <w:br/>
        <w:t xml:space="preserve">            except Exception as e:</w:t>
        <w:br/>
        <w:t xml:space="preserve">                results[feed_name] = {</w:t>
        <w:br/>
        <w:t xml:space="preserve">                    'status': 'error',</w:t>
        <w:br/>
        <w:t xml:space="preserve">                    'error': str(e)</w:t>
        <w:br/>
        <w:t xml:space="preserve">                }</w:t>
        <w:br/>
        <w:t xml:space="preserve">        </w:t>
        <w:br/>
        <w:t xml:space="preserve">        return results</w:t>
        <w:br/>
        <w:t xml:space="preserve">    </w:t>
        <w:br/>
        <w:t xml:space="preserve">    def _assess_data_quality(self, data_feeds: Dict[str, pd.DataFrame]) -&gt; Dict[str, Dict[str, Any]]:</w:t>
        <w:br/>
        <w:t xml:space="preserve">        """评估数据质量"""</w:t>
        <w:br/>
        <w:t xml:space="preserve">        results = {}</w:t>
        <w:br/>
        <w:t xml:space="preserve">        </w:t>
        <w:br/>
        <w:t xml:space="preserve">        for feed_name, data in data_feeds.items():</w:t>
        <w:br/>
        <w:t xml:space="preserve">            quality_metrics = {}</w:t>
        <w:br/>
        <w:t xml:space="preserve">            </w:t>
        <w:br/>
        <w:t xml:space="preserve">            # 准确性检查</w:t>
        <w:br/>
        <w:t xml:space="preserve">            if 'validation_rules' in data.columns:</w:t>
        <w:br/>
        <w:t xml:space="preserve">                valid_records = data['validation_rules'].apply(self._validate_record).sum()</w:t>
        <w:br/>
        <w:t xml:space="preserve">                quality_metrics['accuracy'] = valid_records / len(data)</w:t>
        <w:br/>
        <w:t xml:space="preserve">            </w:t>
        <w:br/>
        <w:t xml:space="preserve">            # 及时性检查</w:t>
        <w:br/>
        <w:t xml:space="preserve">            if 'timestamp' in data.columns:</w:t>
        <w:br/>
        <w:t xml:space="preserve">                data['timestamp'] = pd.to_datetime(data['timestamp'])</w:t>
        <w:br/>
        <w:t xml:space="preserve">                timeliness_threshold = pd.Timestamp.now() - pd.Timedelta(days=1)</w:t>
        <w:br/>
        <w:t xml:space="preserve">                timely_records = (data['timestamp'] &gt; timeliness_threshold).sum()</w:t>
        <w:br/>
        <w:t xml:space="preserve">                quality_metrics['timeliness'] = timely_records / len(data)</w:t>
        <w:br/>
        <w:t xml:space="preserve">            </w:t>
        <w:br/>
        <w:t xml:space="preserve">            # 唯一性检查</w:t>
        <w:br/>
        <w:t xml:space="preserve">            if 'id' in data.columns:</w:t>
        <w:br/>
        <w:t xml:space="preserve">                unique_ratio = data['id'].nunique() / len(data)</w:t>
        <w:br/>
        <w:t xml:space="preserve">                quality_metrics['uniqueness'] = unique_ratio</w:t>
        <w:br/>
        <w:t xml:space="preserve">            </w:t>
        <w:br/>
        <w:t xml:space="preserve">            # 完整性检查</w:t>
        <w:br/>
        <w:t xml:space="preserve">            completeness = data.notna().mean().mean()</w:t>
        <w:br/>
        <w:t xml:space="preserve">            quality_metrics['completeness'] = completeness</w:t>
        <w:br/>
        <w:t xml:space="preserve">            </w:t>
        <w:br/>
        <w:t xml:space="preserve">            results[feed_name] = quality_metrics</w:t>
        <w:br/>
        <w:t xml:space="preserve">        </w:t>
        <w:br/>
        <w:t xml:space="preserve">        return results</w:t>
        <w:br/>
        <w:t xml:space="preserve">    </w:t>
        <w:br/>
        <w:t xml:space="preserve">    def _validate_secure_transmission(self, data_feeds: Dict[str, pd.DataFrame], </w:t>
        <w:br/>
        <w:t xml:space="preserve">                                    security_context: Dict[str, Any]) -&gt; Dict[str, Any]:</w:t>
        <w:br/>
        <w:t xml:space="preserve">        """验证安全传输"""</w:t>
        <w:br/>
        <w:t xml:space="preserve">        security_results = {}</w:t>
        <w:br/>
        <w:t xml:space="preserve">        </w:t>
        <w:br/>
        <w:t xml:space="preserve">        # 检查加密状态</w:t>
        <w:br/>
        <w:t xml:space="preserve">        encryption_enabled = security_context.get('encryption_enabled', False)</w:t>
        <w:br/>
        <w:t xml:space="preserve">        security_results['encryption_enabled'] = encryption_enabled</w:t>
        <w:br/>
        <w:t xml:space="preserve">        </w:t>
        <w:br/>
        <w:t xml:space="preserve">        # 检查访问控制</w:t>
        <w:br/>
        <w:t xml:space="preserve">        access_control = security_context.get('access_control', {})</w:t>
        <w:br/>
        <w:t xml:space="preserve">        required_permissions = self.config['required_permissions']</w:t>
        <w:br/>
        <w:t xml:space="preserve">        permission_checks = {}</w:t>
        <w:br/>
        <w:t xml:space="preserve">        </w:t>
        <w:br/>
        <w:t xml:space="preserve">        for permission in required_permissions:</w:t>
        <w:br/>
        <w:t xml:space="preserve">            has_permission = permission in access_control.get('granted_permissions', [])</w:t>
        <w:br/>
        <w:t xml:space="preserve">            permission_checks[permission] = has_permission</w:t>
        <w:br/>
        <w:t xml:space="preserve">        </w:t>
        <w:br/>
        <w:t xml:space="preserve">        security_results['access_control'] = permission_checks</w:t>
        <w:br/>
        <w:t xml:space="preserve">        security_results['access_compliant'] = all(permission_checks.values())</w:t>
        <w:br/>
        <w:t xml:space="preserve">        </w:t>
        <w:br/>
        <w:t xml:space="preserve">        # 检查审计日志</w:t>
        <w:br/>
        <w:t xml:space="preserve">        audit_logs = security_context.get('audit_logs', [])</w:t>
        <w:br/>
        <w:t xml:space="preserve">        security_results['audit_log_count'] = len(audit_logs)</w:t>
        <w:br/>
        <w:t xml:space="preserve">        security_results['audit_compliant'] = len(audit_logs) &gt; 0</w:t>
        <w:br/>
        <w:t xml:space="preserve">        </w:t>
        <w:br/>
        <w:t xml:space="preserve">        return security_results</w:t>
        <w:br/>
        <w:t xml:space="preserve">    </w:t>
        <w:br/>
        <w:t xml:space="preserve">    def _calculate_compliance_score(self, interface_results: Dict, quality_results: Dict, </w:t>
        <w:br/>
        <w:t xml:space="preserve">                                  security_results: Dict) -&gt; float:</w:t>
        <w:br/>
        <w:t xml:space="preserve">        """计算合规性评分"""</w:t>
        <w:br/>
        <w:t xml:space="preserve">        compliance_factors = []</w:t>
        <w:br/>
        <w:t xml:space="preserve">        </w:t>
        <w:br/>
        <w:t xml:space="preserve">        # 接口合规性</w:t>
        <w:br/>
        <w:t xml:space="preserve">        interface_compliance = sum(1 for r in interface_results.values() if r['status'] == 'success') / len(interface_results)</w:t>
        <w:br/>
        <w:t xml:space="preserve">        compliance_factors.append(interface_compliance)</w:t>
        <w:br/>
        <w:t xml:space="preserve">        </w:t>
        <w:br/>
        <w:t xml:space="preserve">        # 数据质量合规性</w:t>
        <w:br/>
        <w:t xml:space="preserve">        quality_scores = []</w:t>
        <w:br/>
        <w:t xml:space="preserve">        for feed_quality in quality_results.values():</w:t>
        <w:br/>
        <w:t xml:space="preserve">            avg_quality = sum(feed_quality.values()) / len(feed_quality)</w:t>
        <w:br/>
        <w:t xml:space="preserve">            quality_scores.append(avg_quality)</w:t>
        <w:br/>
        <w:t xml:space="preserve">        avg_quality_compliance = sum(quality_scores) / len(quality_scores) if quality_scores else 0</w:t>
        <w:br/>
        <w:t xml:space="preserve">        compliance_factors.append(avg_quality_compliance)</w:t>
        <w:br/>
        <w:t xml:space="preserve">        </w:t>
        <w:br/>
        <w:t xml:space="preserve">        # 安全合规性</w:t>
        <w:br/>
        <w:t xml:space="preserve">        security_compliance = sum([</w:t>
        <w:br/>
        <w:t xml:space="preserve">            security_results.get('encryption_enabled', False),</w:t>
        <w:br/>
        <w:t xml:space="preserve">            security_results.get('access_compliant', False),</w:t>
        <w:br/>
        <w:t xml:space="preserve">            security_results.get('audit_compliant', False)</w:t>
        <w:br/>
        <w:t xml:space="preserve">        ]) / 3</w:t>
        <w:br/>
        <w:t xml:space="preserve">        compliance_factors.append(security_compliance)</w:t>
        <w:br/>
        <w:t xml:space="preserve">        </w:t>
        <w:br/>
        <w:t xml:space="preserve">        return sum(compliance_factors) / len(compliance_factors)</w:t>
        <w:br/>
        <w:t xml:space="preserve">    </w:t>
        <w:br/>
        <w:t xml:space="preserve">    def _evaluate_sharing_efficiency(self, interface_results: Dict) -&gt; float:</w:t>
        <w:br/>
        <w:t xml:space="preserve">        """评估共享效能"""</w:t>
        <w:br/>
        <w:t xml:space="preserve">        if not interface_results:</w:t>
        <w:br/>
        <w:t xml:space="preserve">            return 0.0</w:t>
        <w:br/>
        <w:t xml:space="preserve">        </w:t>
        <w:br/>
        <w:t xml:space="preserve">        # 基于接口成功率和性能的效能评分</w:t>
        <w:br/>
        <w:t xml:space="preserve">        success_rate = sum(1 for r in interface_results.values() if r['status'] == 'success') / len(interface_results)</w:t>
        <w:br/>
        <w:t xml:space="preserve">        </w:t>
        <w:br/>
        <w:t xml:space="preserve">        # 简化的效能模型</w:t>
        <w:br/>
        <w:t xml:space="preserve">        efficiency_score = success_rate * 0.8 + 0.2  # 基础效能分</w:t>
        <w:br/>
        <w:t xml:space="preserve">        </w:t>
        <w:br/>
        <w:t xml:space="preserve">        return min(1.0, efficiency_score)</w:t>
        <w:br/>
        <w:t xml:space="preserve">    </w:t>
        <w:br/>
        <w:t xml:space="preserve">    def _analyze_process_efficiency(self, service_logs: pd.DataFrame) -&gt; Dict[str, Any]:</w:t>
        <w:br/>
        <w:t xml:space="preserve">        """分析流程效率"""</w:t>
        <w:br/>
        <w:t xml:space="preserve">        metrics = {}</w:t>
        <w:br/>
        <w:t xml:space="preserve">        </w:t>
        <w:br/>
        <w:t xml:space="preserve">        if 'process_start_time' in service_logs.columns and 'process_end_time' in service_logs.columns:</w:t>
        <w:br/>
        <w:t xml:space="preserve">            service_logs['process_start_time'] = pd.to_datetime(service_logs['process_start_time'])</w:t>
        <w:br/>
        <w:t xml:space="preserve">            service_logs['process_end_time'] = pd.to_datetime(service_logs['process_end_time'])</w:t>
        <w:br/>
        <w:t xml:space="preserve">            </w:t>
        <w:br/>
        <w:t xml:space="preserve">            # 计算处理时间</w:t>
        <w:br/>
        <w:t xml:space="preserve">            processing_times = (service_logs['process_end_time'] - service_logs['process_start_time']).dt.total_seconds()</w:t>
        <w:br/>
        <w:t xml:space="preserve">            metrics['avg_processing_time'] = processing_times.mean()</w:t>
        <w:br/>
        <w:t xml:space="preserve">            metrics['median_processing_time'] = processing_times.median()</w:t>
        <w:br/>
        <w:t xml:space="preserve">            metrics['p95_processing_time'] = processing_times.quantile(0.95)</w:t>
        <w:br/>
        <w:t xml:space="preserve">            </w:t>
        <w:br/>
        <w:t xml:space="preserve">            # 效率改进计算（与基准比较）</w:t>
        <w:br/>
        <w:t xml:space="preserve">            baseline_time = self.config.get('baseline_processing_time', 300)  # 默认5分钟</w:t>
        <w:br/>
        <w:t xml:space="preserve">            metrics['efficiency_improvement'] = (baseline_time - metrics['avg_processing_time']) / baseline_time</w:t>
        <w:br/>
        <w:t xml:space="preserve">        </w:t>
        <w:br/>
        <w:t xml:space="preserve">        return metrics</w:t>
        <w:br/>
        <w:t xml:space="preserve">    </w:t>
        <w:br/>
        <w:t xml:space="preserve">    def _assess_user_satisfaction(self, user_feedback: pd.DataFrame) -&gt; Dict[str, Any]:</w:t>
        <w:br/>
        <w:t xml:space="preserve">        """评估用户满意度"""</w:t>
        <w:br/>
        <w:t xml:space="preserve">        metrics = {}</w:t>
        <w:br/>
        <w:t xml:space="preserve">        </w:t>
        <w:br/>
        <w:t xml:space="preserve">        if 'satisfaction_score' in user_feedback.columns:</w:t>
        <w:br/>
        <w:t xml:space="preserve">            scores = user_feedback['satisfaction_score']</w:t>
        <w:br/>
        <w:t xml:space="preserve">            metrics['avg_satisfaction'] = scores.mean()</w:t>
        <w:br/>
        <w:t xml:space="preserve">            metrics['satisfaction_distribution'] = scores.value_counts().to_dict()</w:t>
        <w:br/>
        <w:t xml:space="preserve">            </w:t>
        <w:br/>
        <w:t xml:space="preserve">            # 满意度分类</w:t>
        <w:br/>
        <w:t xml:space="preserve">            metrics['highly_satisfied'] = (scores &gt;= 4.5).sum() / len(scores)</w:t>
        <w:br/>
        <w:t xml:space="preserve">            metrics['satisfied'] = ((scores &gt;= 3.5) &amp; (scores &lt; 4.5)).sum() / len(scores)</w:t>
        <w:br/>
        <w:t xml:space="preserve">            metrics['dissatisfied'] = (scores &lt; 3.5).sum() / len(scores)</w:t>
        <w:br/>
        <w:t xml:space="preserve">        </w:t>
        <w:br/>
        <w:t xml:space="preserve">        return metrics</w:t>
        <w:br/>
        <w:t xml:space="preserve">    </w:t>
        <w:br/>
        <w:t xml:space="preserve">    def _validate_business_kpis(self, service_logs: pd.DataFrame) -&gt; Dict[str, Any]:</w:t>
        <w:br/>
        <w:t xml:space="preserve">        """验证业务KPI"""</w:t>
        <w:br/>
        <w:t xml:space="preserve">        metrics = {}</w:t>
        <w:br/>
        <w:t xml:space="preserve">        </w:t>
        <w:br/>
        <w:t xml:space="preserve">        # 服务准确率</w:t>
        <w:br/>
        <w:t xml:space="preserve">        if 'accuracy' in service_logs.columns:</w:t>
        <w:br/>
        <w:t xml:space="preserve">            accuracy_rate = service_logs['accuracy'].mean()</w:t>
        <w:br/>
        <w:t xml:space="preserve">            metrics['service_accuracy'] = accuracy_rate</w:t>
        <w:br/>
        <w:t xml:space="preserve">        </w:t>
        <w:br/>
        <w:t xml:space="preserve">        # 按时完成率</w:t>
        <w:br/>
        <w:t xml:space="preserve">        if 'due_date' in service_logs.columns and 'completion_date' in service_logs.columns:</w:t>
        <w:br/>
        <w:t xml:space="preserve">            service_logs['due_date'] = pd.to_datetime(service_logs['due_date'])</w:t>
        <w:br/>
        <w:t xml:space="preserve">            service_logs['completion_date'] = pd.to_datetime(service_logs['completion_date'])</w:t>
        <w:br/>
        <w:t xml:space="preserve">            </w:t>
        <w:br/>
        <w:t xml:space="preserve">            on_time_count = (service_logs['completion_date'] &lt;= service_logs['due_date']).sum()</w:t>
        <w:br/>
        <w:t xml:space="preserve">            metrics['on_time_completion_rate'] = on_time_count / len(service_logs)</w:t>
        <w:br/>
        <w:t xml:space="preserve">        </w:t>
        <w:br/>
        <w:t xml:space="preserve">        # 投诉率</w:t>
        <w:br/>
        <w:t xml:space="preserve">        if 'complaints' in service_logs.columns:</w:t>
        <w:br/>
        <w:t xml:space="preserve">            complaint_rate = service_logs['complaints'].sum() / len(service_logs)</w:t>
        <w:br/>
        <w:t xml:space="preserve">            metrics['complaint_rate'] = complaint_rate</w:t>
        <w:br/>
        <w:t xml:space="preserve">        </w:t>
        <w:br/>
        <w:t xml:space="preserve">        return metrics</w:t>
        <w:br/>
        <w:t xml:space="preserve">    </w:t>
        <w:br/>
        <w:t xml:space="preserve">    def _calculate_overall_efficiency(self, process_metrics: Dict, satisfaction_metrics: Dict, </w:t>
        <w:br/>
        <w:t xml:space="preserve">                                    business_metrics: Dict) -&gt; float:</w:t>
        <w:br/>
        <w:t xml:space="preserve">        """计算综合效能"""</w:t>
        <w:br/>
        <w:t xml:space="preserve">        efficiency_factors = []</w:t>
        <w:br/>
        <w:t xml:space="preserve">        </w:t>
        <w:br/>
        <w:t xml:space="preserve">        # 流程效率</w:t>
        <w:br/>
        <w:t xml:space="preserve">        if 'efficiency_improvement' in process_metrics:</w:t>
        <w:br/>
        <w:t xml:space="preserve">            efficiency_factors.append(max(0, min(1, process_metrics['efficiency_improvement'] + 0.5)))</w:t>
        <w:br/>
        <w:t xml:space="preserve">        </w:t>
        <w:br/>
        <w:t xml:space="preserve">        # 用户满意度</w:t>
        <w:br/>
        <w:t xml:space="preserve">        if 'avg_satisfaction' in satisfaction_metrics:</w:t>
        <w:br/>
        <w:t xml:space="preserve">            satisfaction_score = satisfaction_metrics['avg_satisfaction'] / 5.0  # 归一化到0-1</w:t>
        <w:br/>
        <w:t xml:space="preserve">            efficiency_factors.append(satisfaction_score)</w:t>
        <w:br/>
        <w:t xml:space="preserve">        </w:t>
        <w:br/>
        <w:t xml:space="preserve">        # 业务指标</w:t>
        <w:br/>
        <w:t xml:space="preserve">        business_score = 0</w:t>
        <w:br/>
        <w:t xml:space="preserve">        if 'service_accuracy' in business_metrics:</w:t>
        <w:br/>
        <w:t xml:space="preserve">            business_score += business_metrics['service_accuracy'] * 0.4</w:t>
        <w:br/>
        <w:t xml:space="preserve">        if 'on_time_completion_rate' in business_metrics:</w:t>
        <w:br/>
        <w:t xml:space="preserve">            business_score += business_metrics['on_time_completion_rate'] * 0.4</w:t>
        <w:br/>
        <w:t xml:space="preserve">        if 'complaint_rate' in business_metrics:</w:t>
        <w:br/>
        <w:t xml:space="preserve">            business_score += (1 - business_metrics['complaint_rate']) * 0.2</w:t>
        <w:br/>
        <w:t xml:space="preserve">        </w:t>
        <w:br/>
        <w:t xml:space="preserve">        if business_score &gt; 0:</w:t>
        <w:br/>
        <w:t xml:space="preserve">            efficiency_factors.append(business_score)</w:t>
        <w:br/>
        <w:t xml:space="preserve">        </w:t>
        <w:br/>
        <w:t xml:space="preserve">        return sum(efficiency_factors) / len(efficiency_factors) if efficiency_factors else 0.5</w:t>
        <w:br/>
        <w:t xml:space="preserve">    </w:t>
        <w:br/>
        <w:t xml:space="preserve">    def _check_service_compliance(self, service_logs: pd.DataFrame, user_feedback: pd.DataFrame) -&gt; float:</w:t>
        <w:br/>
        <w:t xml:space="preserve">        """检查服务合规性"""</w:t>
        <w:br/>
        <w:t xml:space="preserve">        compliance_checks = []</w:t>
        <w:br/>
        <w:t xml:space="preserve">        </w:t>
        <w:br/>
        <w:t xml:space="preserve">        # 数据保护合规</w:t>
        <w:br/>
        <w:t xml:space="preserve">        if 'privacy_compliant' in service_logs.columns:</w:t>
        <w:br/>
        <w:t xml:space="preserve">            privacy_compliance = service_logs['privacy_compliant'].mean()</w:t>
        <w:br/>
        <w:t xml:space="preserve">            compliance_checks.append(privacy_compliance &gt;= 0.99)</w:t>
        <w:br/>
        <w:t xml:space="preserve">        </w:t>
        <w:br/>
        <w:t xml:space="preserve">        # 服务标准合规</w:t>
        <w:br/>
        <w:t xml:space="preserve">        if 'service_standard_compliant' in service_logs.columns:</w:t>
        <w:br/>
        <w:t xml:space="preserve">            standard_compliance = service_logs['service_standard_compliant'].mean()</w:t>
        <w:br/>
        <w:t xml:space="preserve">            compliance_checks.append(standard_compliance &gt;= 0.95)</w:t>
        <w:br/>
        <w:t xml:space="preserve">        </w:t>
        <w:br/>
        <w:t xml:space="preserve">        # 用户权益保护</w:t>
        <w:br/>
        <w:t xml:space="preserve">        if 'user_rights_protected' in user_feedback.columns:</w:t>
        <w:br/>
        <w:t xml:space="preserve">            rights_protection = user_feedback['user_rights_protected'].mean()</w:t>
        <w:br/>
        <w:t xml:space="preserve">            compliance_checks.append(rights_protection &gt;= 0.98)</w:t>
        <w:br/>
        <w:t xml:space="preserve">        </w:t>
        <w:br/>
        <w:t xml:space="preserve">        return sum(compliance_checks) / len(compliance_checks) if compliance_checks else 0.0</w:t>
        <w:br/>
        <w:t xml:space="preserve">    </w:t>
        <w:br/>
        <w:t xml:space="preserve">    def _validate_record(self, validation_rules: str) -&gt; bool:</w:t>
        <w:br/>
        <w:t xml:space="preserve">        """验证单条记录"""</w:t>
        <w:br/>
        <w:t xml:space="preserve">        # 简化的记录验证逻辑</w:t>
        <w:br/>
        <w:t xml:space="preserve">        try:</w:t>
        <w:br/>
        <w:t xml:space="preserve">            rules = json.loads(validation_rules) if isinstance(validation_rules, str) else validation_rules</w:t>
        <w:br/>
        <w:t xml:space="preserve">            # 这里可以实现具体的业务规则验证</w:t>
        <w:br/>
        <w:t xml:space="preserve">            return True</w:t>
        <w:br/>
        <w:t xml:space="preserve">        except:</w:t>
        <w:br/>
        <w:t xml:space="preserve">            return False</w:t>
        <w:br/>
        <w:t xml:space="preserve">    </w:t>
        <w:br/>
        <w:t xml:space="preserve">    def run_comprehensive_validation(self, test_cases: List[GovernmentTestCase]) -&gt; Dict[str, Any]:</w:t>
        <w:br/>
        <w:t xml:space="preserve">        """运行综合验证"""</w:t>
        <w:br/>
        <w:t xml:space="preserve">        logger.info("开始政务行业测试综合验证...")</w:t>
        <w:br/>
        <w:t xml:space="preserve">        </w:t>
        <w:br/>
        <w:t xml:space="preserve">        results = []</w:t>
        <w:br/>
        <w:t xml:space="preserve">        for test_case in test_cases:</w:t>
        <w:br/>
        <w:t xml:space="preserve">            if test_case.scenario_type == 'data_sharing':</w:t>
        <w:br/>
        <w:t xml:space="preserve">                # 这里需要实际的数据feed和安全上下文</w:t>
        <w:br/>
        <w:t xml:space="preserve">                result = TestResult(</w:t>
        <w:br/>
        <w:t xml:space="preserve">                    case_id=test_case.case_id,</w:t>
        <w:br/>
        <w:t xml:space="preserve">                    status='pass',  # 模拟结果</w:t>
        <w:br/>
        <w:t xml:space="preserve">                    execution_time=2.5,</w:t>
        <w:br/>
        <w:t xml:space="preserve">                    compliance_score=0.97,</w:t>
        <w:br/>
        <w:t xml:space="preserve">                    efficiency_score=0.88,</w:t>
        <w:br/>
        <w:t xml:space="preserve">                    details={'simulated': True}</w:t>
        <w:br/>
        <w:t xml:space="preserve">                )</w:t>
        <w:br/>
        <w:t xml:space="preserve">            elif test_case.scenario_type == 'service_efficiency':</w:t>
        <w:br/>
        <w:t xml:space="preserve">                result = TestResult(</w:t>
        <w:br/>
        <w:t xml:space="preserve">                    case_id=test_case.case_id,</w:t>
        <w:br/>
        <w:t xml:space="preserve">                    status='pass',  # 模拟结果</w:t>
        <w:br/>
        <w:t xml:space="preserve">                    execution_time=3.1,</w:t>
        <w:br/>
        <w:t xml:space="preserve">                    compliance_score=0.95,</w:t>
        <w:br/>
        <w:t xml:space="preserve">                    efficiency_score=0.82,</w:t>
        <w:br/>
        <w:t xml:space="preserve">                    details={'simulated': True}</w:t>
        <w:br/>
        <w:t xml:space="preserve">                )</w:t>
        <w:br/>
        <w:t xml:space="preserve">            else:</w:t>
        <w:br/>
        <w:t xml:space="preserve">                result = TestResult(</w:t>
        <w:br/>
        <w:t xml:space="preserve">                    case_id=test_case.case_id,</w:t>
        <w:br/>
        <w:t xml:space="preserve">                    status='warning',</w:t>
        <w:br/>
        <w:t xml:space="preserve">                    execution_time=1.2,</w:t>
        <w:br/>
        <w:t xml:space="preserve">                    compliance_score=0.8,</w:t>
        <w:br/>
        <w:t xml:space="preserve">                    efficiency_score=0.7,</w:t>
        <w:br/>
        <w:t xml:space="preserve">                    details={'message': '不支持的测试场景类型'}</w:t>
        <w:br/>
        <w:t xml:space="preserve">                )</w:t>
        <w:br/>
        <w:t xml:space="preserve">            </w:t>
        <w:br/>
        <w:t xml:space="preserve">            results.append(result)</w:t>
        <w:br/>
        <w:t xml:space="preserve">            self.test_results.append(result)</w:t>
        <w:br/>
        <w:t xml:space="preserve">        </w:t>
        <w:br/>
        <w:t xml:space="preserve">        # 生成汇总报告</w:t>
        <w:br/>
        <w:t xml:space="preserve">        summary = {</w:t>
        <w:br/>
        <w:t xml:space="preserve">            'total_cases': len(results),</w:t>
        <w:br/>
        <w:t xml:space="preserve">            'passed_cases': sum(1 for r in results if r.status == 'pass'),</w:t>
        <w:br/>
        <w:t xml:space="preserve">            'warning_cases': sum(1 for r in results if r.status == 'warning'),</w:t>
        <w:br/>
        <w:t xml:space="preserve">            'failed_cases': sum(1 for r in results if r.status == 'fail'),</w:t>
        <w:br/>
        <w:t xml:space="preserve">            'average_compliance_score': sum(r.compliance_score for r in results) / len(results),</w:t>
        <w:br/>
        <w:t xml:space="preserve">            'average_efficiency_score': sum(r.efficiency_score for r in results) / len(results),</w:t>
        <w:br/>
        <w:t xml:space="preserve">            'average_execution_time': sum(r.execution_time for r in results) / len(results)</w:t>
        <w:br/>
        <w:t xml:space="preserve">        }</w:t>
        <w:br/>
        <w:t xml:space="preserve">        </w:t>
        <w:br/>
        <w:t xml:space="preserve">        return {</w:t>
        <w:br/>
        <w:t xml:space="preserve">            'summary': summary,</w:t>
        <w:br/>
        <w:t xml:space="preserve">            'detailed_results': [asdict(r) for r in results]</w:t>
        <w:br/>
        <w:t xml:space="preserve">        }</w:t>
        <w:br/>
        <w:br/>
        <w:t># 使用示例</w:t>
        <w:br/>
        <w:t>if __name__ == "__main__":</w:t>
        <w:br/>
        <w:t xml:space="preserve">    validator = GovernmentTestValidator()</w:t>
        <w:br/>
        <w:t xml:space="preserve">    </w:t>
        <w:br/>
        <w:t xml:space="preserve">    # 创建测试案例</w:t>
        <w:br/>
        <w:t xml:space="preserve">    test_cases = [</w:t>
        <w:br/>
        <w:t xml:space="preserve">        GovernmentTestCase(</w:t>
        <w:br/>
        <w:t xml:space="preserve">            case_id="DATA_SHARING_001",</w:t>
        <w:br/>
        <w:t xml:space="preserve">            scenario_type="data_sharing",</w:t>
        <w:br/>
        <w:t xml:space="preserve">            governance_level="省级",</w:t>
        <w:br/>
        <w:t xml:space="preserve">            compliance_requirements=["数据安全分级", "隐私保护", "审计完整性"],</w:t>
        <w:br/>
        <w:t xml:space="preserve">            test_data={},</w:t>
        <w:br/>
        <w:t xml:space="preserve">            expected_results={"sharing_success_rate": "&gt; 0.999"},</w:t>
        <w:br/>
        <w:t xml:space="preserve">            validation_rules={"min_success_rate": 0.999}</w:t>
        <w:br/>
        <w:t xml:space="preserve">        ),</w:t>
        <w:br/>
        <w:t xml:space="preserve">        GovernmentTestCase(</w:t>
        <w:br/>
        <w:t xml:space="preserve">            case_id="SERVICE_EFFICIENCY_001",</w:t>
        <w:br/>
        <w:t xml:space="preserve">            scenario_type="service_efficiency",</w:t>
        <w:br/>
        <w:t xml:space="preserve">            governance_level="市级",</w:t>
        <w:br/>
        <w:t xml:space="preserve">            compliance_requirements=["服务标准化", "用户权益保护"],</w:t>
        <w:br/>
        <w:t xml:space="preserve">            test_data={},</w:t>
        <w:br/>
        <w:t xml:space="preserve">            expected_results={"efficiency_improvement": "&gt; 0.2"},</w:t>
        <w:br/>
        <w:t xml:space="preserve">            validation_rules={"min_improvement": 0.2}</w:t>
        <w:br/>
        <w:t xml:space="preserve">        )</w:t>
        <w:br/>
        <w:t xml:space="preserve">    ]</w:t>
        <w:br/>
        <w:t xml:space="preserve">    </w:t>
        <w:br/>
        <w:t xml:space="preserve">    # 运行验证</w:t>
        <w:br/>
        <w:t xml:space="preserve">    validation_report = validator.run_comprehensive_validation(test_cases)</w:t>
        <w:br/>
        <w:t xml:space="preserve">    </w:t>
        <w:br/>
        <w:t xml:space="preserve">    # 输出结果</w:t>
        <w:br/>
        <w:t xml:space="preserve">    print("政务行业测试验证报告:")</w:t>
        <w:br/>
        <w:t xml:space="preserve">    print(json.dumps(validation_report, indent=2, ensure_ascii=False))</w:t>
        <w:br/>
        <w:t xml:space="preserve">    </w:t>
        <w:br/>
        <w:t xml:space="preserve">    print("政务行业测试验证完成")</w:t>
      </w:r>
    </w:p>
    <w:p w14:paraId="177A94EC" w14:textId="77777777" w:rsidR="00160299" w:rsidRDefault="00000000">
      <w:pPr>
        <w:pStyle w:val="Heading4"/>
      </w:pPr>
      <w:bookmarkStart w:id="396" w:name="政务数据治理测试关注点"/>
      <w:bookmarkEnd w:id="395"/>
      <w:r>
        <w:lastRenderedPageBreak/>
        <w:t xml:space="preserve">20.3.1 </w:t>
      </w:r>
      <w:r>
        <w:rPr>
          <w:rFonts w:hint="eastAsia"/>
        </w:rPr>
        <w:t>政务数据治理测试关注点</w:t>
      </w:r>
    </w:p>
    <w:p w14:paraId="54AFD2F6" w14:textId="77777777" w:rsidR="00160299" w:rsidRDefault="00000000">
      <w:pPr>
        <w:pStyle w:val="Compact"/>
        <w:numPr>
          <w:ilvl w:val="0"/>
          <w:numId w:val="358"/>
        </w:numPr>
      </w:pPr>
      <w:r>
        <w:rPr>
          <w:rFonts w:hint="eastAsia"/>
          <w:b/>
          <w:bCs/>
        </w:rPr>
        <w:t>数据共享合规</w:t>
      </w:r>
      <w:r>
        <w:t xml:space="preserve">: </w:t>
      </w:r>
      <w:r>
        <w:rPr>
          <w:rFonts w:hint="eastAsia"/>
        </w:rPr>
        <w:t>确保跨部门数据交换的安全性和合法性</w:t>
      </w:r>
    </w:p>
    <w:p w14:paraId="783D0E2A" w14:textId="77777777" w:rsidR="00160299" w:rsidRDefault="00000000">
      <w:pPr>
        <w:pStyle w:val="Compact"/>
        <w:numPr>
          <w:ilvl w:val="0"/>
          <w:numId w:val="358"/>
        </w:numPr>
      </w:pPr>
      <w:r>
        <w:rPr>
          <w:rFonts w:hint="eastAsia"/>
          <w:b/>
          <w:bCs/>
        </w:rPr>
        <w:t>隐私保护要求</w:t>
      </w:r>
      <w:r>
        <w:t xml:space="preserve">: </w:t>
      </w:r>
      <w:r>
        <w:rPr>
          <w:rFonts w:hint="eastAsia"/>
        </w:rPr>
        <w:t>严格遵守数据隐私保护法规和标准</w:t>
      </w:r>
    </w:p>
    <w:p w14:paraId="5955698D" w14:textId="77777777" w:rsidR="00160299" w:rsidRDefault="00000000">
      <w:pPr>
        <w:pStyle w:val="Compact"/>
        <w:numPr>
          <w:ilvl w:val="0"/>
          <w:numId w:val="358"/>
        </w:numPr>
      </w:pPr>
      <w:r>
        <w:rPr>
          <w:rFonts w:hint="eastAsia"/>
          <w:b/>
          <w:bCs/>
        </w:rPr>
        <w:t>审计</w:t>
      </w:r>
      <w:r>
        <w:rPr>
          <w:rFonts w:hint="eastAsia"/>
          <w:b/>
          <w:bCs/>
        </w:rPr>
        <w:t>trail</w:t>
      </w:r>
      <w:r>
        <w:rPr>
          <w:rFonts w:hint="eastAsia"/>
          <w:b/>
          <w:bCs/>
        </w:rPr>
        <w:t>完整</w:t>
      </w:r>
      <w:r>
        <w:t xml:space="preserve">: </w:t>
      </w:r>
      <w:r>
        <w:rPr>
          <w:rFonts w:hint="eastAsia"/>
        </w:rPr>
        <w:t>建立完整的数据操作审计追踪机制</w:t>
      </w:r>
    </w:p>
    <w:p w14:paraId="3CBF2FA6" w14:textId="77777777" w:rsidR="00160299" w:rsidRDefault="00000000">
      <w:pPr>
        <w:pStyle w:val="Compact"/>
        <w:numPr>
          <w:ilvl w:val="0"/>
          <w:numId w:val="358"/>
        </w:numPr>
      </w:pPr>
      <w:r>
        <w:rPr>
          <w:rFonts w:hint="eastAsia"/>
          <w:b/>
          <w:bCs/>
        </w:rPr>
        <w:t>服务效能提升</w:t>
      </w:r>
      <w:r>
        <w:t xml:space="preserve">: </w:t>
      </w:r>
      <w:r>
        <w:rPr>
          <w:rFonts w:hint="eastAsia"/>
        </w:rPr>
        <w:t>通过数据分析优化政务服务流程</w:t>
      </w:r>
    </w:p>
    <w:p w14:paraId="0D93BC97" w14:textId="77777777" w:rsidR="00160299" w:rsidRDefault="00000000">
      <w:pPr>
        <w:pStyle w:val="Heading4"/>
      </w:pPr>
      <w:bookmarkStart w:id="397" w:name="政务安全合规测试要点"/>
      <w:bookmarkEnd w:id="396"/>
      <w:r>
        <w:t xml:space="preserve">20.3.2 </w:t>
      </w:r>
      <w:r>
        <w:rPr>
          <w:rFonts w:hint="eastAsia"/>
        </w:rPr>
        <w:t>政务安全合规测试要点</w:t>
      </w:r>
    </w:p>
    <w:p w14:paraId="77B692B1" w14:textId="77777777" w:rsidR="00160299" w:rsidRDefault="00000000">
      <w:pPr>
        <w:pStyle w:val="Compact"/>
        <w:numPr>
          <w:ilvl w:val="0"/>
          <w:numId w:val="359"/>
        </w:numPr>
      </w:pPr>
      <w:r>
        <w:rPr>
          <w:rFonts w:hint="eastAsia"/>
          <w:b/>
          <w:bCs/>
        </w:rPr>
        <w:t>分级保护制度</w:t>
      </w:r>
      <w:r>
        <w:t xml:space="preserve">: </w:t>
      </w:r>
      <w:r>
        <w:rPr>
          <w:rFonts w:hint="eastAsia"/>
        </w:rPr>
        <w:t>按照数据重要性和敏感程度实施分级保护</w:t>
      </w:r>
    </w:p>
    <w:p w14:paraId="32268617" w14:textId="77777777" w:rsidR="00160299" w:rsidRDefault="00000000">
      <w:pPr>
        <w:pStyle w:val="Compact"/>
        <w:numPr>
          <w:ilvl w:val="0"/>
          <w:numId w:val="359"/>
        </w:numPr>
      </w:pPr>
      <w:r>
        <w:rPr>
          <w:rFonts w:hint="eastAsia"/>
          <w:b/>
          <w:bCs/>
        </w:rPr>
        <w:t>访问控制机制</w:t>
      </w:r>
      <w:r>
        <w:t xml:space="preserve">: </w:t>
      </w:r>
      <w:r>
        <w:rPr>
          <w:rFonts w:hint="eastAsia"/>
        </w:rPr>
        <w:t>实施基于角色的精细化访问权限控制</w:t>
      </w:r>
    </w:p>
    <w:p w14:paraId="0AF2E884" w14:textId="77777777" w:rsidR="00160299" w:rsidRDefault="00000000">
      <w:pPr>
        <w:pStyle w:val="Compact"/>
        <w:numPr>
          <w:ilvl w:val="0"/>
          <w:numId w:val="359"/>
        </w:numPr>
      </w:pPr>
      <w:r>
        <w:rPr>
          <w:rFonts w:hint="eastAsia"/>
          <w:b/>
          <w:bCs/>
        </w:rPr>
        <w:t>传输安全保障</w:t>
      </w:r>
      <w:r>
        <w:t xml:space="preserve">: </w:t>
      </w:r>
      <w:r>
        <w:rPr>
          <w:rFonts w:hint="eastAsia"/>
        </w:rPr>
        <w:t>确保数据在传输过程中的加密和完整性</w:t>
      </w:r>
    </w:p>
    <w:p w14:paraId="23CEC05C" w14:textId="77777777" w:rsidR="00160299" w:rsidRDefault="00000000">
      <w:pPr>
        <w:pStyle w:val="Compact"/>
        <w:numPr>
          <w:ilvl w:val="0"/>
          <w:numId w:val="359"/>
        </w:numPr>
      </w:pPr>
      <w:r>
        <w:rPr>
          <w:rFonts w:hint="eastAsia"/>
          <w:b/>
          <w:bCs/>
        </w:rPr>
        <w:t>存储安全管理</w:t>
      </w:r>
      <w:r>
        <w:t xml:space="preserve">: </w:t>
      </w:r>
      <w:r>
        <w:rPr>
          <w:rFonts w:hint="eastAsia"/>
        </w:rPr>
        <w:t>建立数据存储的安全保护和备份机制</w:t>
      </w:r>
    </w:p>
    <w:p w14:paraId="4DB649EF" w14:textId="77777777" w:rsidR="00160299" w:rsidRDefault="00000000">
      <w:pPr>
        <w:pStyle w:val="Heading4"/>
      </w:pPr>
      <w:bookmarkStart w:id="398" w:name="物联网行业大数据测试案例"/>
      <w:bookmarkEnd w:id="397"/>
      <w:r>
        <w:t xml:space="preserve">20.4 </w:t>
      </w:r>
      <w:r>
        <w:rPr>
          <w:rFonts w:hint="eastAsia"/>
        </w:rPr>
        <w:t>物联网行业大数据测试案例</w:t>
      </w:r>
    </w:p>
    <w:p w14:paraId="653F3EB9" w14:textId="77777777" w:rsidR="00160299" w:rsidRDefault="00000000">
      <w:pPr>
        <w:pStyle w:val="FirstParagraph"/>
        <w:shd w:val="clear" w:color="auto" w:fill="E6F3FF"/>
      </w:pPr>
      <w:r>
        <w:t>[第4篇-009] 物联网行业大数据测试案例分析</w:t>
      </w:r>
    </w:p>
    <w:p w14:paraId="4656246F" w14:textId="77777777" w:rsidR="00160299" w:rsidRDefault="00000000">
      <w:pPr>
        <w:pStyle w:val="BodyText"/>
        <w:shd w:val="clear" w:color="auto" w:fill="E6F3FF"/>
        <w:shd w:val="clear" w:color="auto" w:fill="E6F3FF"/>
        <w:shd w:val="clear" w:color="auto" w:fill="E6F3FF"/>
      </w:pPr>
      <w:r>
        <w:t>&gt;锚点类型: 行业案例 锚点方法: 物联网数据 锚点名称: 物联网行业大数据测试案例分析 引用附件: examples/18_cases/iot_alert_replay_stub.py 完成情况: 已完成 补充建议: 字段建议：设备连接/数据采集/实时处理/异常检测/预测维护，补充物联网数据流架构图</w:t>
      </w:r>
    </w:p>
    <w:p w14:paraId="71C09F5F" w14:textId="77777777" w:rsidR="00160299" w:rsidRDefault="00000000">
      <w:pPr>
        <w:pStyle w:val="BodyText"/>
      </w:pPr>
      <w:r>
        <w:rPr>
          <w:rFonts w:hint="eastAsia"/>
          <w:b/>
          <w:bCs/>
        </w:rPr>
        <w:t>物联网行业大数据测试案例结构图</w:t>
      </w:r>
      <w:r>
        <w:t xml:space="preserve">: </w:t>
      </w:r>
      <w:r>
        <w:rPr>
          <w:noProof/>
        </w:rPr>
        <w:drawing>
          <wp:inline distT="0" distB="0" distL="0" distR="0" wp14:anchorId="767B35E6" wp14:editId="6FCFA6EC">
            <wp:extent cx="5334000" cy="551089"/>
            <wp:effectExtent l="0" t="0" r="0" b="0"/>
            <wp:docPr id="619" name="Picture" descr="Mermaid Diagram"/>
            <wp:cNvGraphicFramePr/>
            <a:graphic xmlns:a="http://schemas.openxmlformats.org/drawingml/2006/main">
              <a:graphicData uri="http://schemas.openxmlformats.org/drawingml/2006/picture">
                <pic:pic xmlns:pic="http://schemas.openxmlformats.org/drawingml/2006/picture">
                  <pic:nvPicPr>
                    <pic:cNvPr id="620" name="Picture" descr="mermaid_56.png"/>
                    <pic:cNvPicPr>
                      <a:picLocks noChangeAspect="1" noChangeArrowheads="1"/>
                    </pic:cNvPicPr>
                  </pic:nvPicPr>
                  <pic:blipFill>
                    <a:blip r:embed="rId108"/>
                    <a:stretch>
                      <a:fillRect/>
                    </a:stretch>
                  </pic:blipFill>
                  <pic:spPr bwMode="auto">
                    <a:xfrm>
                      <a:off x="0" y="0"/>
                      <a:ext cx="5334000" cy="551089"/>
                    </a:xfrm>
                    <a:prstGeom prst="rect">
                      <a:avLst/>
                    </a:prstGeom>
                    <a:noFill/>
                    <a:ln w="9525">
                      <a:noFill/>
                      <a:headEnd/>
                      <a:tailEnd/>
                    </a:ln>
                  </pic:spPr>
                </pic:pic>
              </a:graphicData>
            </a:graphic>
          </wp:inline>
        </w:drawing>
      </w:r>
    </w:p>
    <w:p w14:paraId="05AEF2AE" w14:textId="77777777" w:rsidR="00160299" w:rsidRDefault="00000000">
      <w:pPr>
        <w:pStyle w:val="BodyText"/>
      </w:pPr>
      <w:r>
        <w:rPr>
          <w:rFonts w:hint="eastAsia"/>
          <w:b/>
          <w:bCs/>
        </w:rPr>
        <w:t>物联网行业测试案例配置</w:t>
      </w:r>
      <w:r>
        <w:t>:</w:t>
      </w:r>
    </w:p>
    <w:p w14:paraId="23A0B7BB" w14:textId="77777777" w:rsidR="00160299" w:rsidRDefault="00000000">
      <w:pPr>
        <w:pStyle w:val="SourceCode"/>
      </w:pPr>
      <w:r>
        <w:t>examples/18_cases/iot_test_cases.yml</w:t>
        <w:br/>
        <w:t>iot_test_scenarios:</w:t>
        <w:br/>
        <w:t xml:space="preserve">  # 设备连接测试场景</w:t>
        <w:br/>
        <w:t xml:space="preserve">  device_connectivity:</w:t>
        <w:br/>
        <w:t xml:space="preserve">    scenario_name: "物联网设备连接稳定性测试"</w:t>
        <w:br/>
        <w:t xml:space="preserve">    business_context: "大规模物联网设备接入与管理"</w:t>
        <w:br/>
        <w:t xml:space="preserve">    data_volume: "TB级/小时"</w:t>
        <w:br/>
        <w:t xml:space="preserve">    latency_requirement: "&lt; 1s"</w:t>
        <w:br/>
        <w:t xml:space="preserve">    test_cases:</w:t>
        <w:br/>
        <w:t xml:space="preserve">      - name: "设备注册与认证"</w:t>
        <w:br/>
        <w:t xml:space="preserve">        input_data: "device_registration_events"</w:t>
        <w:br/>
        <w:t xml:space="preserve">        expected_output: "authentication_success = true"</w:t>
        <w:br/>
        <w:t xml:space="preserve">        validation_method: "device_authentication_validation"</w:t>
        <w:br/>
        <w:t xml:space="preserve">        </w:t>
        <w:br/>
        <w:t xml:space="preserve">      - name: "连接状态监控"</w:t>
        <w:br/>
        <w:t xml:space="preserve">        input_data: "connection_status_stream"</w:t>
        <w:br/>
        <w:t xml:space="preserve">        expected_output: "connection_stability &gt; 0.999"</w:t>
        <w:br/>
        <w:t xml:space="preserve">        validation_method: "connection_monitoring_analysis"</w:t>
        <w:br/>
        <w:t xml:space="preserve">        </w:t>
        <w:br/>
        <w:t xml:space="preserve">      - name: "网络通信协议测试"</w:t>
        <w:br/>
        <w:t xml:space="preserve">        input_data: "protocol_compliance_data"</w:t>
        <w:br/>
        <w:t xml:space="preserve">        expected_output: "protocol_compliance = valid"</w:t>
        <w:br/>
        <w:t xml:space="preserve">        validation_method: "protocol_validation_check"</w:t>
        <w:br/>
        <w:t xml:space="preserve">    </w:t>
        <w:br/>
        <w:t xml:space="preserve">    connectivity_requirements:</w:t>
        <w:br/>
        <w:t xml:space="preserve">      - "设备在线率 &gt; 99.9%"</w:t>
        <w:br/>
        <w:t xml:space="preserve">      - "连接建立时间 &lt; 5s"</w:t>
        <w:br/>
        <w:t xml:space="preserve">      - "通信成功率 &gt; 99.95%"</w:t>
        <w:br/>
        <w:t xml:space="preserve">      - "断线重连时间 &lt; 30s"</w:t>
        <w:br/>
        <w:t xml:space="preserve">      </w:t>
        <w:br/>
        <w:t xml:space="preserve">    scalability_targets:</w:t>
        <w:br/>
        <w:t xml:space="preserve">      - "支持设备数量: 100万+"</w:t>
        <w:br/>
        <w:t xml:space="preserve">      - "并发连接处理: 10万+"</w:t>
        <w:br/>
        <w:t xml:space="preserve">      - "消息吞吐量: 100万/秒"</w:t>
        <w:br/>
        <w:t xml:space="preserve">  </w:t>
        <w:br/>
        <w:t xml:space="preserve">  # 实时流处理测试场景</w:t>
        <w:br/>
        <w:t xml:space="preserve">  stream_processing:</w:t>
        <w:br/>
        <w:t xml:space="preserve">    scenario_name: "物联网实时流数据处理测试"</w:t>
        <w:br/>
        <w:t xml:space="preserve">    business_context: "海量传感器数据实时分析与处理"</w:t>
        <w:br/>
        <w:t xml:space="preserve">    data_volume: "PB级/天"</w:t>
        <w:br/>
        <w:t xml:space="preserve">    latency_requirement: "&lt; 100ms"</w:t>
        <w:br/>
        <w:t xml:space="preserve">    test_cases:</w:t>
        <w:br/>
        <w:t xml:space="preserve">      - name: "数据流处理延迟测试"</w:t>
        <w:br/>
        <w:t xml:space="preserve">        input_data: "sensor_data_streams"</w:t>
        <w:br/>
        <w:t xml:space="preserve">        expected_output: "processing_latency &lt; 100ms"</w:t>
        <w:br/>
        <w:t xml:space="preserve">        validation_method: "latency_performance_test"</w:t>
        <w:br/>
        <w:t xml:space="preserve">        </w:t>
        <w:br/>
        <w:t xml:space="preserve">      - name: "数据转换准确性验证"</w:t>
        <w:br/>
        <w:t xml:space="preserve">        input_data: "raw_sensor_data"</w:t>
        <w:br/>
        <w:t xml:space="preserve">        expected_output: "transformation_accuracy = 1.0"</w:t>
        <w:br/>
        <w:t xml:space="preserve">        validation_method: "data_transformation_validation"</w:t>
        <w:br/>
        <w:t xml:space="preserve">        </w:t>
        <w:br/>
        <w:t xml:space="preserve">      - name: "状态计算一致性检查"</w:t>
        <w:br/>
        <w:t xml:space="preserve">        input_data: "device_state_changes"</w:t>
        <w:br/>
        <w:t xml:space="preserve">        expected_output: "state_consistency_score &gt; 0.99"</w:t>
        <w:br/>
        <w:t xml:space="preserve">        validation_method: "state_consistency_check"</w:t>
        <w:br/>
        <w:t xml:space="preserve">    </w:t>
        <w:br/>
        <w:t xml:space="preserve">    processing_requirements:</w:t>
        <w:br/>
        <w:t xml:space="preserve">      - "端到端延迟 &lt; 100ms"</w:t>
        <w:br/>
        <w:t xml:space="preserve">      - "数据处理准确率 &gt; 99.9%"</w:t>
        <w:br/>
        <w:t xml:space="preserve">      - "状态同步延迟 &lt; 1s"</w:t>
        <w:br/>
        <w:t xml:space="preserve">      - "异常检测准确率 &gt; 95%"</w:t>
        <w:br/>
        <w:t xml:space="preserve">      </w:t>
        <w:br/>
        <w:t xml:space="preserve">    reliability_targets:</w:t>
        <w:br/>
        <w:t xml:space="preserve">      - "系统可用性 &gt; 99.99%"</w:t>
        <w:br/>
        <w:t xml:space="preserve">      - "数据丢失率 &lt; 0.001%"</w:t>
        <w:br/>
        <w:t xml:space="preserve">      - "故障恢复时间 &lt; 5s"</w:t>
      </w:r>
    </w:p>
    <w:p w14:paraId="67B55573" w14:textId="77777777" w:rsidR="00160299" w:rsidRDefault="00000000">
      <w:pPr>
        <w:pStyle w:val="FirstParagraph"/>
      </w:pPr>
      <w:r>
        <w:rPr>
          <w:rFonts w:hint="eastAsia"/>
          <w:b/>
          <w:bCs/>
        </w:rPr>
        <w:t>物联网行业测试验证脚本</w:t>
      </w:r>
      <w:r>
        <w:t>:</w:t>
      </w:r>
    </w:p>
    <w:p w14:paraId="329C18C9" w14:textId="77777777" w:rsidR="00160299" w:rsidRDefault="00000000">
      <w:pPr>
        <w:pStyle w:val="SourceCode"/>
      </w:pPr>
      <w:r>
        <w:t>examples/18_cases/iot_test_validator.py</w:t>
        <w:br/>
        <w:t>import pandas as pd</w:t>
        <w:br/>
        <w:t>import numpy as np</w:t>
        <w:br/>
        <w:t>import logging</w:t>
        <w:br/>
        <w:t>from datetime import datetime, timedelta</w:t>
        <w:br/>
        <w:t>from typing import Dict, List, Optional, Any, Tuple</w:t>
        <w:br/>
        <w:t>from dataclasses import dataclass</w:t>
        <w:br/>
        <w:t>import yaml</w:t>
        <w:br/>
        <w:t>import json</w:t>
        <w:br/>
        <w:t>from collections import defaultdict</w:t>
        <w:br/>
        <w:br/>
        <w:t>logging.basicConfig(level=logging.INFO)</w:t>
        <w:br/>
        <w:t>logger = logging.getLogger(__name__)</w:t>
        <w:br/>
        <w:br/>
        <w:t>@dataclass</w:t>
        <w:br/>
        <w:t>class IoTTestCase:</w:t>
        <w:br/>
        <w:t xml:space="preserve">    """物联网测试案例"""</w:t>
        <w:br/>
        <w:t xml:space="preserve">    case_id: str</w:t>
        <w:br/>
        <w:t xml:space="preserve">    scenario_type: str</w:t>
        <w:br/>
        <w:t xml:space="preserve">    device_category: str</w:t>
        <w:br/>
        <w:t xml:space="preserve">    connectivity_requirements: List[str]</w:t>
        <w:br/>
        <w:t xml:space="preserve">    test_data: Dict[str, Any]</w:t>
        <w:br/>
        <w:t xml:space="preserve">    expected_results: Dict[str, Any]</w:t>
        <w:br/>
        <w:t xml:space="preserve">    validation_rules: Dict[str, Any]</w:t>
        <w:br/>
        <w:br/>
        <w:t>@dataclass</w:t>
        <w:br/>
        <w:t>class TestResult:</w:t>
        <w:br/>
        <w:t xml:space="preserve">    """测试结果"""</w:t>
        <w:br/>
        <w:t xml:space="preserve">    case_id: str</w:t>
        <w:br/>
        <w:t xml:space="preserve">    status: str  # 'pass', 'fail', 'warning'</w:t>
        <w:br/>
        <w:t xml:space="preserve">    execution_time: float</w:t>
        <w:br/>
        <w:t xml:space="preserve">    connectivity_score: float</w:t>
        <w:br/>
        <w:t xml:space="preserve">    reliability_score: float</w:t>
        <w:br/>
        <w:t xml:space="preserve">    details: Dict[str, Any]</w:t>
        <w:br/>
        <w:br/>
        <w:t>class IoTTestValidator:</w:t>
        <w:br/>
        <w:t xml:space="preserve">    """物联网行业测试验证器"""</w:t>
        <w:br/>
        <w:t xml:space="preserve">    </w:t>
        <w:br/>
        <w:t xml:space="preserve">    def __init__(self, config_file: str = 'iot_config.yml'):</w:t>
        <w:br/>
        <w:t xml:space="preserve">        self.config = self._load_config(config_file)</w:t>
        <w:br/>
        <w:t xml:space="preserve">        self.test_results: List[TestResult]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validate_device_connectivity(self, connection_events: pd.DataFrame,</w:t>
        <w:br/>
        <w:t xml:space="preserve">                                   device_registry: pd.DataFrame) -&gt; TestResult:</w:t>
        <w:br/>
        <w:t xml:space="preserve">        """验证设备连接"""</w:t>
        <w:br/>
        <w:t xml:space="preserve">        start_time = datetime.now()</w:t>
        <w:br/>
        <w:t xml:space="preserve">        </w:t>
        <w:br/>
        <w:t xml:space="preserve">        try:</w:t>
        <w:br/>
        <w:t xml:space="preserve">            # 设备认证验证</w:t>
        <w:br/>
        <w:t xml:space="preserve">            auth_results = self._validate_device_authentication(connection_events, device_registry)</w:t>
        <w:br/>
        <w:t xml:space="preserve">            </w:t>
        <w:br/>
        <w:t xml:space="preserve">            # 连接稳定性分析</w:t>
        <w:br/>
        <w:t xml:space="preserve">            stability_results = self._analyze_connection_stability(connection_events)</w:t>
        <w:br/>
        <w:t xml:space="preserve">            </w:t>
        <w:br/>
        <w:t xml:space="preserve">            # 通信协议检查</w:t>
        <w:br/>
        <w:t xml:space="preserve">            protocol_results = self._check_communication_protocols(connection_events)</w:t>
        <w:br/>
        <w:t xml:space="preserve">            </w:t>
        <w:br/>
        <w:t xml:space="preserve">            # 连接性综合评分</w:t>
        <w:br/>
        <w:t xml:space="preserve">            connectivity_score = self._calculate_connectivity_score(auth_results, stability_results, protocol_results)</w:t>
        <w:br/>
        <w:t xml:space="preserve">            </w:t>
        <w:br/>
        <w:t xml:space="preserve">            # 可靠性评估</w:t>
        <w:br/>
        <w:t xml:space="preserve">            reliability_score = self._assess_connection_reliability(stability_results)</w:t>
        <w:br/>
        <w:t xml:space="preserve">            </w:t>
        <w:br/>
        <w:t xml:space="preserve">            # 性能指标</w:t>
        <w:br/>
        <w:t xml:space="preserve">            execution_time = (datetime.now() - start_time).total_seconds()</w:t>
        <w:br/>
        <w:t xml:space="preserve">            </w:t>
        <w:br/>
        <w:t xml:space="preserve">            # 结果判断</w:t>
        <w:br/>
        <w:t xml:space="preserve">            min_connectivity = self.config['min_connectivity_score']</w:t>
        <w:br/>
        <w:t xml:space="preserve">            min_reliability = self.config['min_reliability_score']</w:t>
        <w:br/>
        <w:t xml:space="preserve">            </w:t>
        <w:br/>
        <w:t xml:space="preserve">            if connectivity_score &gt;= min_connectivity and reliability_score &gt;= min_reliability:</w:t>
        <w:br/>
        <w:t xml:space="preserve">                status = 'pass'</w:t>
        <w:br/>
        <w:t xml:space="preserve">            elif connectivity_score &gt;= min_connectivity * 0.9:</w:t>
        <w:br/>
        <w:t xml:space="preserve">                status = 'warning'</w:t>
        <w:br/>
        <w:t xml:space="preserve">            else:</w:t>
        <w:br/>
        <w:t xml:space="preserve">                status = 'fail'</w:t>
        <w:br/>
        <w:t xml:space="preserve">            </w:t>
        <w:br/>
        <w:t xml:space="preserve">            details = {</w:t>
        <w:br/>
        <w:t xml:space="preserve">                'auth_results': auth_results,</w:t>
        <w:br/>
        <w:t xml:space="preserve">                'stability_results': stability_results,</w:t>
        <w:br/>
        <w:t xml:space="preserve">                'protocol_results': protocol_results,</w:t>
        <w:br/>
        <w:t xml:space="preserve">                'connectivity_score': connectivity_score,</w:t>
        <w:br/>
        <w:t xml:space="preserve">                'reliability_score': reliability_score,</w:t>
        <w:br/>
        <w:t xml:space="preserve">                'execution_time': execution_time,</w:t>
        <w:br/>
        <w:t xml:space="preserve">                'total_devices': len(device_registry),</w:t>
        <w:br/>
        <w:t xml:space="preserve">                'active_connections': len(connection_events)</w:t>
        <w:br/>
        <w:t xml:space="preserve">            }</w:t>
        <w:br/>
        <w:t xml:space="preserve">            </w:t>
        <w:br/>
        <w:t xml:space="preserve">            return TestResult(</w:t>
        <w:br/>
        <w:t xml:space="preserve">                case_id="DEVICE_CONNECTIVITY_001",</w:t>
        <w:br/>
        <w:t xml:space="preserve">                status=status,</w:t>
        <w:br/>
        <w:t xml:space="preserve">                execution_time=execution_time,</w:t>
        <w:br/>
        <w:t xml:space="preserve">                connectivity_score=connectivity_score,</w:t>
        <w:br/>
        <w:t xml:space="preserve">                reliability_score=reliability_score,</w:t>
        <w:br/>
        <w:t xml:space="preserve">                details=details</w:t>
        <w:br/>
        <w:t xml:space="preserve">            )</w:t>
        <w:br/>
        <w:t xml:space="preserve">            </w:t>
        <w:br/>
        <w:t xml:space="preserve">        except Exception as e:</w:t>
        <w:br/>
        <w:t xml:space="preserve">            logger.error(f"设备连接验证失败: {e}")</w:t>
        <w:br/>
        <w:t xml:space="preserve">            return TestResult(</w:t>
        <w:br/>
        <w:t xml:space="preserve">                case_id="DEVICE_CONNECTIVITY_001",</w:t>
        <w:br/>
        <w:t xml:space="preserve">                status='fail',</w:t>
        <w:br/>
        <w:t xml:space="preserve">                execution_time=(datetime.now() - start_time).total_seconds(),</w:t>
        <w:br/>
        <w:t xml:space="preserve">                connectivity_score=0.0,</w:t>
        <w:br/>
        <w:t xml:space="preserve">                reliability_score=0.0,</w:t>
        <w:br/>
        <w:t xml:space="preserve">                details={'error': str(e)}</w:t>
        <w:br/>
        <w:t xml:space="preserve">            )</w:t>
        <w:br/>
        <w:t xml:space="preserve">    </w:t>
        <w:br/>
        <w:t xml:space="preserve">    def validate_stream_processing(self, sensor_streams: pd.DataFrame,</w:t>
        <w:br/>
        <w:t xml:space="preserve">                                 processing_logs: pd.DataFrame) -&gt; TestResult:</w:t>
        <w:br/>
        <w:t xml:space="preserve">        """验证流处理"""</w:t>
        <w:br/>
        <w:t xml:space="preserve">        start_time = datetime.now()</w:t>
        <w:br/>
        <w:t xml:space="preserve">        </w:t>
        <w:br/>
        <w:t xml:space="preserve">        try:</w:t>
        <w:br/>
        <w:t xml:space="preserve">            # 处理延迟分析</w:t>
        <w:br/>
        <w:t xml:space="preserve">            latency_results = self._analyze_processing_latency(sensor_streams, processing_logs)</w:t>
        <w:br/>
        <w:t xml:space="preserve">            </w:t>
        <w:br/>
        <w:t xml:space="preserve">            # 数据转换验证</w:t>
        <w:br/>
        <w:t xml:space="preserve">            transformation_results = self._validate_data_transformation(sensor_streams, processing_logs)</w:t>
        <w:br/>
        <w:t xml:space="preserve">            </w:t>
        <w:br/>
        <w:t xml:space="preserve">            # 状态一致性检查</w:t>
        <w:br/>
        <w:t xml:space="preserve">            consistency_results = self._check_state_consistency(processing_logs)</w:t>
        <w:br/>
        <w:t xml:space="preserve">            </w:t>
        <w:br/>
        <w:t xml:space="preserve">            # 连接性评分（基于处理成功率）</w:t>
        <w:br/>
        <w:t xml:space="preserve">            connectivity_score = self._calculate_processing_connectivity(latency_results, transformation_results)</w:t>
        <w:br/>
        <w:t xml:space="preserve">            </w:t>
        <w:br/>
        <w:t xml:space="preserve">            # 可靠性评分</w:t>
        <w:br/>
        <w:t xml:space="preserve">            reliability_score = self._assess_processing_reliability(consistency_results)</w:t>
        <w:br/>
        <w:t xml:space="preserve">            </w:t>
        <w:br/>
        <w:t xml:space="preserve">            # 性能指标</w:t>
        <w:br/>
        <w:t xml:space="preserve">            execution_time = (datetime.now() - start_time).total_seconds()</w:t>
        <w:br/>
        <w:t xml:space="preserve">            </w:t>
        <w:br/>
        <w:t xml:space="preserve">            # 结果判断</w:t>
        <w:br/>
        <w:t xml:space="preserve">            expected_latency = self.config['expected_processing_latency']</w:t>
        <w:br/>
        <w:t xml:space="preserve">            if (latency_results['avg_latency'] &lt;= expected_latency and </w:t>
        <w:br/>
        <w:t xml:space="preserve">                connectivity_score &gt;= 0.95 and reliability_score &gt;= 0.99):</w:t>
        <w:br/>
        <w:t xml:space="preserve">                status = 'pass'</w:t>
        <w:br/>
        <w:t xml:space="preserve">            elif latency_results['avg_latency'] &lt;= expected_latency * 1.5:</w:t>
        <w:br/>
        <w:t xml:space="preserve">                status = 'warning'</w:t>
        <w:br/>
        <w:t xml:space="preserve">            else:</w:t>
        <w:br/>
        <w:t xml:space="preserve">                status = 'fail'</w:t>
        <w:br/>
        <w:t xml:space="preserve">            </w:t>
        <w:br/>
        <w:t xml:space="preserve">            details = {</w:t>
        <w:br/>
        <w:t xml:space="preserve">                'latency_results': latency_results,</w:t>
        <w:br/>
        <w:t xml:space="preserve">                'transformation_results': transformation_results,</w:t>
        <w:br/>
        <w:t xml:space="preserve">                'consistency_results': consistency_results,</w:t>
        <w:br/>
        <w:t xml:space="preserve">                'connectivity_score': connectivity_score,</w:t>
        <w:br/>
        <w:t xml:space="preserve">                'reliability_score': reliability_score,</w:t>
        <w:br/>
        <w:t xml:space="preserve">                'execution_time': execution_time,</w:t>
        <w:br/>
        <w:t xml:space="preserve">                'total_messages': len(sensor_streams),</w:t>
        <w:br/>
        <w:t xml:space="preserve">                'processed_messages': len(processing_logs)</w:t>
        <w:br/>
        <w:t xml:space="preserve">            }</w:t>
        <w:br/>
        <w:t xml:space="preserve">            </w:t>
        <w:br/>
        <w:t xml:space="preserve">            return TestResult(</w:t>
        <w:br/>
        <w:t xml:space="preserve">                case_id="STREAM_PROCESSING_001",</w:t>
        <w:br/>
        <w:t xml:space="preserve">                status=status,</w:t>
        <w:br/>
        <w:t xml:space="preserve">                execution_time=execution_time,</w:t>
        <w:br/>
        <w:t xml:space="preserve">                connectivity_score=connectivity_score,</w:t>
        <w:br/>
        <w:t xml:space="preserve">                reliability_score=reliability_score,</w:t>
        <w:br/>
        <w:t xml:space="preserve">                details=details</w:t>
        <w:br/>
        <w:t xml:space="preserve">            )</w:t>
        <w:br/>
        <w:t xml:space="preserve">            </w:t>
        <w:br/>
        <w:t xml:space="preserve">        except Exception as e:</w:t>
        <w:br/>
        <w:t xml:space="preserve">            logger.error(f"流处理验证失败: {e}")</w:t>
        <w:br/>
        <w:t xml:space="preserve">            return TestResult(</w:t>
        <w:br/>
        <w:t xml:space="preserve">                case_id="STREAM_PROCESSING_001",</w:t>
        <w:br/>
        <w:t xml:space="preserve">                status='fail',</w:t>
        <w:br/>
        <w:t xml:space="preserve">                execution_time=(datetime.now() - start_time).total_seconds(),</w:t>
        <w:br/>
        <w:t xml:space="preserve">                connectivity_score=0.0,</w:t>
        <w:br/>
        <w:t xml:space="preserve">                reliability_score=0.0,</w:t>
        <w:br/>
        <w:t xml:space="preserve">                details={'error': str(e)}</w:t>
        <w:br/>
        <w:t xml:space="preserve">            )</w:t>
        <w:br/>
        <w:t xml:space="preserve">    </w:t>
        <w:br/>
        <w:t xml:space="preserve">    def _validate_device_authentication(self, connection_events: pd.DataFrame, </w:t>
        <w:br/>
        <w:t xml:space="preserve">                                      device_registry: pd.DataFrame) -&gt; Dict[str, Any]:</w:t>
        <w:br/>
        <w:t xml:space="preserve">        """验证设备认证"""</w:t>
        <w:br/>
        <w:t xml:space="preserve">        results = {}</w:t>
        <w:br/>
        <w:t xml:space="preserve">        </w:t>
        <w:br/>
        <w:t xml:space="preserve">        # 认证成功率</w:t>
        <w:br/>
        <w:t xml:space="preserve">        if 'auth_status' in connection_events.columns:</w:t>
        <w:br/>
        <w:t xml:space="preserve">            auth_success = (connection_events['auth_status'] == 'success').sum()</w:t>
        <w:br/>
        <w:t xml:space="preserve">            total_auth_attempts = len(connection_events)</w:t>
        <w:br/>
        <w:t xml:space="preserve">            results['auth_success_rate'] = auth_success / total_auth_attempts if total_auth_attempts &gt; 0 else 0</w:t>
        <w:br/>
        <w:t xml:space="preserve">        </w:t>
        <w:br/>
        <w:t xml:space="preserve">        # 设备注册完整性</w:t>
        <w:br/>
        <w:t xml:space="preserve">        if 'device_id' in connection_events.columns and 'device_id' in device_registry.columns:</w:t>
        <w:br/>
        <w:t xml:space="preserve">            registered_devices = set(device_registry['device_id'])</w:t>
        <w:br/>
        <w:t xml:space="preserve">            connecting_devices = set(connection_events['device_id'])</w:t>
        <w:br/>
        <w:t xml:space="preserve">            unregistered_connections = connecting_devices - registered_devices</w:t>
        <w:br/>
        <w:t xml:space="preserve">            results['unregistered_connection_rate'] = len(unregistered_connections) / len(connecting_devices) if connecting_devices else 0</w:t>
        <w:br/>
        <w:t xml:space="preserve">        </w:t>
        <w:br/>
        <w:t xml:space="preserve">        # 重复认证检查</w:t>
        <w:br/>
        <w:t xml:space="preserve">        if 'device_id' in connection_events.columns:</w:t>
        <w:br/>
        <w:t xml:space="preserve">            duplicate_auths = connection_events.groupby('device_id').size()</w:t>
        <w:br/>
        <w:t xml:space="preserve">            multiple_auths = (duplicate_auths &gt; 1).sum()</w:t>
        <w:br/>
        <w:t xml:space="preserve">            results['multiple_auth_rate'] = multiple_auths / len(duplicate_auths) if len(duplicate_auths) &gt; 0 else 0</w:t>
        <w:br/>
        <w:t xml:space="preserve">        </w:t>
        <w:br/>
        <w:t xml:space="preserve">        return results</w:t>
        <w:br/>
        <w:t xml:space="preserve">    </w:t>
        <w:br/>
        <w:t xml:space="preserve">    def _analyze_connection_stability(self, connection_events: pd.DataFrame) -&gt; Dict[str, Any]:</w:t>
        <w:br/>
        <w:t xml:space="preserve">        """分析连接稳定性"""</w:t>
        <w:br/>
        <w:t xml:space="preserve">        results = {}</w:t>
        <w:br/>
        <w:t xml:space="preserve">        </w:t>
        <w:br/>
        <w:t xml:space="preserve">        if 'timestamp' in connection_events.columns and 'connection_status' in connection_events.columns:</w:t>
        <w:br/>
        <w:t xml:space="preserve">            connection_events['timestamp'] = pd.to_datetime(connection_events['timestamp'])</w:t>
        <w:br/>
        <w:t xml:space="preserve">            connection_events = connection_events.sort_values('timestamp')</w:t>
        <w:br/>
        <w:t xml:space="preserve">            </w:t>
        <w:br/>
        <w:t xml:space="preserve">            # 在线率计算</w:t>
        <w:br/>
        <w:t xml:space="preserve">            total_period = (connection_events['timestamp'].max() - connection_events['timestamp'].min()).total_seconds()</w:t>
        <w:br/>
        <w:t xml:space="preserve">            online_period = 0</w:t>
        <w:br/>
        <w:t xml:space="preserve">            </w:t>
        <w:br/>
        <w:t xml:space="preserve">            # 简化的在线时间计算</w:t>
        <w:br/>
        <w:t xml:space="preserve">            status_changes = connection_events[['timestamp', 'connection_status']].values</w:t>
        <w:br/>
        <w:t xml:space="preserve">            for i in range(len(status_changes) - 1):</w:t>
        <w:br/>
        <w:t xml:space="preserve">                if status_changes[i][1] == 'connected':</w:t>
        <w:br/>
        <w:t xml:space="preserve">                    duration = (status_changes[i+1][0] - status_changes[i][0]).total_seconds()</w:t>
        <w:br/>
        <w:t xml:space="preserve">                    online_period += duration</w:t>
        <w:br/>
        <w:t xml:space="preserve">            </w:t>
        <w:br/>
        <w:t xml:space="preserve">            results['online_rate'] = online_period / total_period if total_period &gt; 0 else 0</w:t>
        <w:br/>
        <w:t xml:space="preserve">            </w:t>
        <w:br/>
        <w:t xml:space="preserve">            # 连接中断统计</w:t>
        <w:br/>
        <w:t xml:space="preserve">            disconnections = (connection_events['connection_status'] == 'disconnected').sum()</w:t>
        <w:br/>
        <w:t xml:space="preserve">            total_events = len(connection_events)</w:t>
        <w:br/>
        <w:t xml:space="preserve">            results['disconnection_rate'] = disconnections / total_events if total_events &gt; 0 else 0</w:t>
        <w:br/>
        <w:t xml:space="preserve">            </w:t>
        <w:br/>
        <w:t xml:space="preserve">            # 重连时间分析</w:t>
        <w:br/>
        <w:t xml:space="preserve">            if 'reconnection_time' in connection_events.columns:</w:t>
        <w:br/>
        <w:t xml:space="preserve">                valid_reconnection_times = connection_events['reconnection_time'].dropna()</w:t>
        <w:br/>
        <w:t xml:space="preserve">                if len(valid_reconnection_times) &gt; 0:</w:t>
        <w:br/>
        <w:t xml:space="preserve">                    results['avg_reconnection_time'] = valid_reconnection_times.mean()</w:t>
        <w:br/>
        <w:t xml:space="preserve">                    results['max_reconnection_time'] = valid_reconnection_times.max()</w:t>
        <w:br/>
        <w:t xml:space="preserve">        </w:t>
        <w:br/>
        <w:t xml:space="preserve">        return results</w:t>
        <w:br/>
        <w:t xml:space="preserve">    </w:t>
        <w:br/>
        <w:t xml:space="preserve">    def _check_communication_protocols(self, connection_events: pd.DataFrame) -&gt; Dict[str, Any]:</w:t>
        <w:br/>
        <w:t xml:space="preserve">        """检查通信协议"""</w:t>
        <w:br/>
        <w:t xml:space="preserve">        results = {}</w:t>
        <w:br/>
        <w:t xml:space="preserve">        </w:t>
        <w:br/>
        <w:t xml:space="preserve">        if 'protocol' in connection_events.columns:</w:t>
        <w:br/>
        <w:t xml:space="preserve">            protocol_distribution = connection_events['protocol'].value_counts()</w:t>
        <w:br/>
        <w:t xml:space="preserve">            results['protocol_distribution'] = protocol_distribution.to_dict()</w:t>
        <w:br/>
        <w:t xml:space="preserve">            </w:t>
        <w:br/>
        <w:t xml:space="preserve">            # 协议合规性检查</w:t>
        <w:br/>
        <w:t xml:space="preserve">            supported_protocols = self.config.get('supported_protocols', ['MQTT', 'CoAP', 'HTTP'])</w:t>
        <w:br/>
        <w:t xml:space="preserve">            compliant_protocols = protocol_distribution[protocol_distribution.index.isin(supported_protocols)].sum()</w:t>
        <w:br/>
        <w:t xml:space="preserve">            total_protocols = protocol_distribution.sum()</w:t>
        <w:br/>
        <w:t xml:space="preserve">            results['protocol_compliance_rate'] = compliant_protocols / total_protocols if total_protocols &gt; 0 else 0</w:t>
        <w:br/>
        <w:t xml:space="preserve">        </w:t>
        <w:br/>
        <w:t xml:space="preserve">        # 消息格式检查</w:t>
        <w:br/>
        <w:t xml:space="preserve">        if 'message_format' in connection_events.columns:</w:t>
        <w:br/>
        <w:t xml:space="preserve">            valid_formats = (connection_events['message_format'] == 'valid').sum()</w:t>
        <w:br/>
        <w:t xml:space="preserve">            total_messages = len(connection_events)</w:t>
        <w:br/>
        <w:t xml:space="preserve">            results['message_format_validity'] = valid_formats / total_messages if total_messages &gt; 0 else 0</w:t>
        <w:br/>
        <w:t xml:space="preserve">        </w:t>
        <w:br/>
        <w:t xml:space="preserve">        return results</w:t>
        <w:br/>
        <w:t xml:space="preserve">    </w:t>
        <w:br/>
        <w:t xml:space="preserve">    def _calculate_connectivity_score(self, auth_results: Dict, stability_results: Dict, </w:t>
        <w:br/>
        <w:t xml:space="preserve">                                    protocol_results: Dict) -&gt; float:</w:t>
        <w:br/>
        <w:t xml:space="preserve">        """计算连接性评分"""</w:t>
        <w:br/>
        <w:t xml:space="preserve">        scores = []</w:t>
        <w:br/>
        <w:t xml:space="preserve">        </w:t>
        <w:br/>
        <w:t xml:space="preserve">        # 认证评分</w:t>
        <w:br/>
        <w:t xml:space="preserve">        if 'auth_success_rate' in auth_results:</w:t>
        <w:br/>
        <w:t xml:space="preserve">            scores.append(auth_results['auth_success_rate'])</w:t>
        <w:br/>
        <w:t xml:space="preserve">        </w:t>
        <w:br/>
        <w:t xml:space="preserve">        # 稳定性评分</w:t>
        <w:br/>
        <w:t xml:space="preserve">        if 'online_rate' in stability_results:</w:t>
        <w:br/>
        <w:t xml:space="preserve">            scores.append(stability_results['online_rate'])</w:t>
        <w:br/>
        <w:t xml:space="preserve">        if 'disconnection_rate' in stability_results:</w:t>
        <w:br/>
        <w:t xml:space="preserve">            scores.append(1 - stability_results['disconnection_rate'])  # 低断线率 = 高稳定性</w:t>
        <w:br/>
        <w:t xml:space="preserve">        </w:t>
        <w:br/>
        <w:t xml:space="preserve">        # 协议合规评分</w:t>
        <w:br/>
        <w:t xml:space="preserve">        if 'protocol_compliance_rate' in protocol_results:</w:t>
        <w:br/>
        <w:t xml:space="preserve">            scores.append(protocol_results['protocol_compliance_rate'])</w:t>
        <w:br/>
        <w:t xml:space="preserve">        if 'message_format_validity' in protocol_results:</w:t>
        <w:br/>
        <w:t xml:space="preserve">            scores.append(protocol_results['message_format_validity'])</w:t>
        <w:br/>
        <w:t xml:space="preserve">        </w:t>
        <w:br/>
        <w:t xml:space="preserve">        return sum(scores) / len(scores) if scores else 0.0</w:t>
        <w:br/>
        <w:t xml:space="preserve">    </w:t>
        <w:br/>
        <w:t xml:space="preserve">    def _assess_connection_reliability(self, stability_results: Dict) -&gt; float:</w:t>
        <w:br/>
        <w:t xml:space="preserve">        """评估连接可靠性"""</w:t>
        <w:br/>
        <w:t xml:space="preserve">        reliability_factors = []</w:t>
        <w:br/>
        <w:t xml:space="preserve">        </w:t>
        <w:br/>
        <w:t xml:space="preserve">        # 在线率权重</w:t>
        <w:br/>
        <w:t xml:space="preserve">        if 'online_rate' in stability_results:</w:t>
        <w:br/>
        <w:t xml:space="preserve">            reliability_factors.append(stability_results['online_rate'] * 0.6)</w:t>
        <w:br/>
        <w:t xml:space="preserve">        </w:t>
        <w:br/>
        <w:t xml:space="preserve">        # 断线率权重</w:t>
        <w:br/>
        <w:t xml:space="preserve">        if 'disconnection_rate' in stability_results:</w:t>
        <w:br/>
        <w:t xml:space="preserve">            reliability_factors.append((1 - stability_results['disconnection_rate']) * 0.4)</w:t>
        <w:br/>
        <w:t xml:space="preserve">        </w:t>
        <w:br/>
        <w:t xml:space="preserve">        return sum(reliability_factors) if reliability_factors else 0.5</w:t>
        <w:br/>
        <w:t xml:space="preserve">    </w:t>
        <w:br/>
        <w:t xml:space="preserve">    def _analyze_processing_latency(self, sensor_streams: pd.DataFrame, </w:t>
        <w:br/>
        <w:t xml:space="preserve">                                  processing_logs: pd.DataFrame) -&gt; Dict[str, Any]:</w:t>
        <w:br/>
        <w:t xml:space="preserve">        """分析处理延迟"""</w:t>
        <w:br/>
        <w:t xml:space="preserve">        results = {}</w:t>
        <w:br/>
        <w:t xml:space="preserve">        </w:t>
        <w:br/>
        <w:t xml:space="preserve">        if ('timestamp' in sensor_streams.columns and 'processing_timestamp' in processing_logs.columns and</w:t>
        <w:br/>
        <w:t xml:space="preserve">            'message_id' in sensor_streams.columns and 'message_id' in processing_logs.columns):</w:t>
        <w:br/>
        <w:t xml:space="preserve">            </w:t>
        <w:br/>
        <w:t xml:space="preserve">            # 合并数据计算延迟</w:t>
        <w:br/>
        <w:t xml:space="preserve">            merged_data = pd.merge(</w:t>
        <w:br/>
        <w:t xml:space="preserve">                sensor_streams[['message_id', 'timestamp']], </w:t>
        <w:br/>
        <w:t xml:space="preserve">                processing_logs[['message_id', 'processing_timestamp']], </w:t>
        <w:br/>
        <w:t xml:space="preserve">                on='message_id'</w:t>
        <w:br/>
        <w:t xml:space="preserve">            )</w:t>
        <w:br/>
        <w:t xml:space="preserve">            </w:t>
        <w:br/>
        <w:t xml:space="preserve">            merged_data['timestamp'] = pd.to_datetime(merged_data['timestamp'])</w:t>
        <w:br/>
        <w:t xml:space="preserve">            merged_data['processing_timestamp'] = pd.to_datetime(merged_data['processing_timestamp'])</w:t>
        <w:br/>
        <w:t xml:space="preserve">            </w:t>
        <w:br/>
        <w:t xml:space="preserve">            latencies = (merged_data['processing_timestamp'] - merged_data['timestamp']).dt.total_seconds() * 1000  # 毫秒</w:t>
        <w:br/>
        <w:t xml:space="preserve">            </w:t>
        <w:br/>
        <w:t xml:space="preserve">            results['avg_latency'] = latencies.mean()</w:t>
        <w:br/>
        <w:t xml:space="preserve">            results['median_latency'] = latencies.median()</w:t>
        <w:br/>
        <w:t xml:space="preserve">            results['p95_latency'] = latencies.quantile(0.95)</w:t>
        <w:br/>
        <w:t xml:space="preserve">            results['p99_latency'] = latencies.quantile(0.99)</w:t>
        <w:br/>
        <w:t xml:space="preserve">            results['max_latency'] = latencies.max()</w:t>
        <w:br/>
        <w:t xml:space="preserve">            results['processed_messages'] = len(latencies)</w:t>
        <w:br/>
        <w:t xml:space="preserve">        </w:t>
        <w:br/>
        <w:t xml:space="preserve">        return results</w:t>
        <w:br/>
        <w:t xml:space="preserve">    </w:t>
        <w:br/>
        <w:t xml:space="preserve">    def _validate_data_transformation(self, sensor_streams: pd.DataFrame, </w:t>
        <w:br/>
        <w:t xml:space="preserve">                                    processing_logs: pd.DataFrame) -&gt; Dict[str, Any]:</w:t>
        <w:br/>
        <w:t xml:space="preserve">        """验证数据转换"""</w:t>
        <w:br/>
        <w:t xml:space="preserve">        results = {}</w:t>
        <w:br/>
        <w:t xml:space="preserve">        </w:t>
        <w:br/>
        <w:t xml:space="preserve">        # 数据完整性检查</w:t>
        <w:br/>
        <w:t xml:space="preserve">        if 'raw_data' in sensor_streams.columns and 'processed_data' in processing_logs.columns:</w:t>
        <w:br/>
        <w:t xml:space="preserve">            # 简化的转换验证</w:t>
        <w:br/>
        <w:t xml:space="preserve">            raw_count = len(sensor_streams)</w:t>
        <w:br/>
        <w:t xml:space="preserve">            processed_count = len(processing_logs)</w:t>
        <w:br/>
        <w:t xml:space="preserve">            results['data_preservation_rate'] = processed_count / raw_count if raw_count &gt; 0 else 0</w:t>
        <w:br/>
        <w:t xml:space="preserve">        </w:t>
        <w:br/>
        <w:t xml:space="preserve">        # 数据准确性检查</w:t>
        <w:br/>
        <w:t xml:space="preserve">        if 'expected_value' in sensor_streams.columns and 'computed_value' in processing_logs.columns:</w:t>
        <w:br/>
        <w:t xml:space="preserve">            merged_data = pd.merge(</w:t>
        <w:br/>
        <w:t xml:space="preserve">                sensor_streams[['message_id', 'expected_value']], </w:t>
        <w:br/>
        <w:t xml:space="preserve">                processing_logs[['message_id', 'computed_value']], </w:t>
        <w:br/>
        <w:t xml:space="preserve">                on='message_id'</w:t>
        <w:br/>
        <w:t xml:space="preserve">            )</w:t>
        <w:br/>
        <w:t xml:space="preserve">            </w:t>
        <w:br/>
        <w:t xml:space="preserve">            if len(merged_data) &gt; 0:</w:t>
        <w:br/>
        <w:t xml:space="preserve">                accuracy = (merged_data['expected_value'] == merged_data['computed_value']).mean()</w:t>
        <w:br/>
        <w:t xml:space="preserve">                results['transformation_accuracy'] = accuracy</w:t>
        <w:br/>
        <w:t xml:space="preserve">        </w:t>
        <w:br/>
        <w:t xml:space="preserve">        return results</w:t>
        <w:br/>
        <w:t xml:space="preserve">    </w:t>
        <w:br/>
        <w:t xml:space="preserve">    def _check_state_consistency(self, processing_logs: pd.DataFrame) -&gt; Dict[str, Any]:</w:t>
        <w:br/>
        <w:t xml:space="preserve">        """检查状态一致性"""</w:t>
        <w:br/>
        <w:t xml:space="preserve">        results = {}</w:t>
        <w:br/>
        <w:t xml:space="preserve">        </w:t>
        <w:br/>
        <w:t xml:space="preserve">        if 'device_id' in processing_logs.columns and 'device_state' in processing_logs.columns:</w:t>
        <w:br/>
        <w:t xml:space="preserve">            # 检查设备状态变化的一致性</w:t>
        <w:br/>
        <w:t xml:space="preserve">            state_changes = processing_logs.groupby('device_id')['device_state'].apply(list)</w:t>
        <w:br/>
        <w:t xml:space="preserve">            </w:t>
        <w:br/>
        <w:t xml:space="preserve">            consistency_scores = []</w:t>
        <w:br/>
        <w:t xml:space="preserve">            for device_states in state_changes:</w:t>
        <w:br/>
        <w:t xml:space="preserve">                if len(device_states) &gt; 1:</w:t>
        <w:br/>
        <w:t xml:space="preserve">                    # 检查状态转换的合理性</w:t>
        <w:br/>
        <w:t xml:space="preserve">                    valid_transitions = 0</w:t>
        <w:br/>
        <w:t xml:space="preserve">                    for i in range(len(device_states) - 1):</w:t>
        <w:br/>
        <w:t xml:space="preserve">                        current_state = device_states[i]</w:t>
        <w:br/>
        <w:t xml:space="preserve">                        next_state = device_states[i + 1]</w:t>
        <w:br/>
        <w:t xml:space="preserve">                        # 简化的状态转换验证</w:t>
        <w:br/>
        <w:t xml:space="preserve">                        if self._is_valid_state_transition(current_state, next_state):</w:t>
        <w:br/>
        <w:t xml:space="preserve">                            valid_transitions += 1</w:t>
        <w:br/>
        <w:t xml:space="preserve">                    </w:t>
        <w:br/>
        <w:t xml:space="preserve">                    consistency_score = valid_transitions / (len(device_states) - 1) if len(device_states) &gt; 1 else 1.0</w:t>
        <w:br/>
        <w:t xml:space="preserve">                    consistency_scores.append(consistency_score)</w:t>
        <w:br/>
        <w:t xml:space="preserve">            </w:t>
        <w:br/>
        <w:t xml:space="preserve">            if consistency_scores:</w:t>
        <w:br/>
        <w:t xml:space="preserve">                results['avg_state_consistency'] = sum(consistency_scores) / len(consistency_scores)</w:t>
        <w:br/>
        <w:t xml:space="preserve">                results['state_consistency_distribution'] = {</w:t>
        <w:br/>
        <w:t xml:space="preserve">                    'high_consistency': sum(1 for s in consistency_scores if s &gt;= 0.95),</w:t>
        <w:br/>
        <w:t xml:space="preserve">                    'medium_consistency': sum(1 for s in consistency_scores if 0.8 &lt;= s &lt; 0.95),</w:t>
        <w:br/>
        <w:t xml:space="preserve">                    'low_consistency': sum(1 for s in consistency_scores if s &lt; 0.8)</w:t>
        <w:br/>
        <w:t xml:space="preserve">                }</w:t>
        <w:br/>
        <w:t xml:space="preserve">        </w:t>
        <w:br/>
        <w:t xml:space="preserve">        return results</w:t>
        <w:br/>
        <w:t xml:space="preserve">    </w:t>
        <w:br/>
        <w:t xml:space="preserve">    def _calculate_processing_connectivity(self, latency_results: Dict, transformation_results: Dict) -&gt; float:</w:t>
        <w:br/>
        <w:t xml:space="preserve">        """计算处理连接性"""</w:t>
        <w:br/>
        <w:t xml:space="preserve">        connectivity_factors = []</w:t>
        <w:br/>
        <w:t xml:space="preserve">        </w:t>
        <w:br/>
        <w:t xml:space="preserve">        # 基于延迟的连接性</w:t>
        <w:br/>
        <w:t xml:space="preserve">        if 'avg_latency' in latency_results:</w:t>
        <w:br/>
        <w:t xml:space="preserve">            expected_latency = self.config.get('expected_processing_latency', 100)</w:t>
        <w:br/>
        <w:t xml:space="preserve">            latency_score = max(0, 1 - (latency_results['avg_latency'] / expected_latency))</w:t>
        <w:br/>
        <w:t xml:space="preserve">            connectivity_factors.append(latency_score)</w:t>
        <w:br/>
        <w:t xml:space="preserve">        </w:t>
        <w:br/>
        <w:t xml:space="preserve">        # 基于转换准确性的连接性</w:t>
        <w:br/>
        <w:t xml:space="preserve">        if 'transformation_accuracy' in transformation_results:</w:t>
        <w:br/>
        <w:t xml:space="preserve">            connectivity_factors.append(transformation_results['transformation_accuracy'])</w:t>
        <w:br/>
        <w:t xml:space="preserve">        </w:t>
        <w:br/>
        <w:t xml:space="preserve">        # 基于数据保留率的连接性</w:t>
        <w:br/>
        <w:t xml:space="preserve">        if 'data_preservation_rate' in transformation_results:</w:t>
        <w:br/>
        <w:t xml:space="preserve">            connectivity_factors.append(transformation_results['data_preservation_rate'])</w:t>
        <w:br/>
        <w:t xml:space="preserve">        </w:t>
        <w:br/>
        <w:t xml:space="preserve">        return sum(connectivity_factors) / len(connectivity_factors) if connectivity_factors else 0.5</w:t>
        <w:br/>
        <w:t xml:space="preserve">    </w:t>
        <w:br/>
        <w:t xml:space="preserve">    def _assess_processing_reliability(self, consistency_results: Dict) -&gt; float:</w:t>
        <w:br/>
        <w:t xml:space="preserve">        """评估处理可靠性"""</w:t>
        <w:br/>
        <w:t xml:space="preserve">        if 'avg_state_consistency' in consistency_results:</w:t>
        <w:br/>
        <w:t xml:space="preserve">            return consistency_results['avg_state_consistency']</w:t>
        <w:br/>
        <w:t xml:space="preserve">        </w:t>
        <w:br/>
        <w:t xml:space="preserve">        return 0.95  # 默认可靠性评分</w:t>
        <w:br/>
        <w:t xml:space="preserve">    </w:t>
        <w:br/>
        <w:t xml:space="preserve">    def _is_valid_state_transition(self, current_state: str, next_state: str) -&gt; bool:</w:t>
        <w:br/>
        <w:t xml:space="preserve">        """检查状态转换是否有效"""</w:t>
        <w:br/>
        <w:t xml:space="preserve">        # 简化的状态转换规则</w:t>
        <w:br/>
        <w:t xml:space="preserve">        valid_transitions = {</w:t>
        <w:br/>
        <w:t xml:space="preserve">            'offline': ['connecting', 'error'],</w:t>
        <w:br/>
        <w:t xml:space="preserve">            'connecting': ['online', 'offline', 'error'],</w:t>
        <w:br/>
        <w:t xml:space="preserve">            'online': ['processing', 'idle', 'offline', 'error'],</w:t>
        <w:br/>
        <w:t xml:space="preserve">            'processing': ['online', 'idle', 'error'],</w:t>
        <w:br/>
        <w:t xml:space="preserve">            'idle': ['online', 'processing', 'offline'],</w:t>
        <w:br/>
        <w:t xml:space="preserve">            'error': ['connecting', 'offline']</w:t>
        <w:br/>
        <w:t xml:space="preserve">        }</w:t>
        <w:br/>
        <w:t xml:space="preserve">        </w:t>
        <w:br/>
        <w:t xml:space="preserve">        return next_state in valid_transitions.get(current_state, [])</w:t>
        <w:br/>
        <w:t xml:space="preserve">    </w:t>
        <w:br/>
        <w:t xml:space="preserve">    def run_comprehensive_validation(self, test_cases: List[IoTTestCase]) -&gt; Dict[str, Any]:</w:t>
        <w:br/>
        <w:t xml:space="preserve">        """运行综合验证"""</w:t>
        <w:br/>
        <w:t xml:space="preserve">        logger.info("开始物联网行业测试综合验证...")</w:t>
        <w:br/>
        <w:t xml:space="preserve">        </w:t>
        <w:br/>
        <w:t xml:space="preserve">        results = []</w:t>
        <w:br/>
        <w:t xml:space="preserve">        for test_case in test_cases:</w:t>
        <w:br/>
        <w:t xml:space="preserve">            if test_case.scenario_type == 'device_connectivity':</w:t>
        <w:br/>
        <w:t xml:space="preserve">                # 这里需要实际的连接事件和设备注册数据</w:t>
        <w:br/>
        <w:t xml:space="preserve">                result = TestResult(</w:t>
        <w:br/>
        <w:t xml:space="preserve">                    case_id=test_case.case_id,</w:t>
        <w:br/>
        <w:t xml:space="preserve">                    status='pass',  # 模拟结果</w:t>
        <w:br/>
        <w:t xml:space="preserve">                    execution_time=2.8,</w:t>
        <w:br/>
        <w:t xml:space="preserve">                    connectivity_score=0.987,</w:t>
        <w:br/>
        <w:t xml:space="preserve">                    reliability_score=0.996,</w:t>
        <w:br/>
        <w:t xml:space="preserve">                    details={'simulated': True}</w:t>
        <w:br/>
        <w:t xml:space="preserve">                )</w:t>
        <w:br/>
        <w:t xml:space="preserve">            elif test_case.scenario_type == 'stream_processing':</w:t>
        <w:br/>
        <w:t xml:space="preserve">                result = TestResult(</w:t>
        <w:br/>
        <w:t xml:space="preserve">                    case_id=test_case.case_id,</w:t>
        <w:br/>
        <w:t xml:space="preserve">                    status='pass',  # 模拟结果</w:t>
        <w:br/>
        <w:t xml:space="preserve">                    execution_time=4.2,</w:t>
        <w:br/>
        <w:t xml:space="preserve">                    connectivity_score=0.973,</w:t>
        <w:br/>
        <w:t xml:space="preserve">                    reliability_score=0.992,</w:t>
        <w:br/>
        <w:t xml:space="preserve">                    details={'simulated': True}</w:t>
        <w:br/>
        <w:t xml:space="preserve">                )</w:t>
        <w:br/>
        <w:t xml:space="preserve">            else:</w:t>
        <w:br/>
        <w:t xml:space="preserve">                result = TestResult(</w:t>
        <w:br/>
        <w:t xml:space="preserve">                    case_id=test_case.case_id,</w:t>
        <w:br/>
        <w:t xml:space="preserve">                    status='warning',</w:t>
        <w:br/>
        <w:t xml:space="preserve">                    execution_time=1.5,</w:t>
        <w:br/>
        <w:t xml:space="preserve">                    connectivity_score=0.85,</w:t>
        <w:br/>
        <w:t xml:space="preserve">                    reliability_score=0.9,</w:t>
        <w:br/>
        <w:t xml:space="preserve">                    details={'message': '不支持的测试场景类型'}</w:t>
        <w:br/>
        <w:t xml:space="preserve">                )</w:t>
        <w:br/>
        <w:t xml:space="preserve">            </w:t>
        <w:br/>
        <w:t xml:space="preserve">            results.append(result)</w:t>
        <w:br/>
        <w:t xml:space="preserve">            self.test_results.append(result)</w:t>
        <w:br/>
        <w:t xml:space="preserve">        </w:t>
        <w:br/>
        <w:t xml:space="preserve">        # 生成汇总报告</w:t>
        <w:br/>
        <w:t xml:space="preserve">        summary = {</w:t>
        <w:br/>
        <w:t xml:space="preserve">            'total_cases': len(results),</w:t>
        <w:br/>
        <w:t xml:space="preserve">            'passed_cases': sum(1 for r in results if r.status == 'pass'),</w:t>
        <w:br/>
        <w:t xml:space="preserve">            'warning_cases': sum(1 for r in results if r.status == 'warning'),</w:t>
        <w:br/>
        <w:t xml:space="preserve">            'failed_cases': sum(1 for r in results if r.status == 'fail'),</w:t>
        <w:br/>
        <w:t xml:space="preserve">            'average_connectivity_score': sum(r.connectivity_score for r in results) / len(results),</w:t>
        <w:br/>
        <w:t xml:space="preserve">            'average_reliability_score': sum(r.reliability_score for r in results) / len(results),</w:t>
        <w:br/>
        <w:t xml:space="preserve">            'average_execution_time': sum(r.execution_time for r in results) / len(results)</w:t>
        <w:br/>
        <w:t xml:space="preserve">        }</w:t>
        <w:br/>
        <w:t xml:space="preserve">        </w:t>
        <w:br/>
        <w:t xml:space="preserve">        return {</w:t>
        <w:br/>
        <w:t xml:space="preserve">            'summary': summary,</w:t>
        <w:br/>
        <w:t xml:space="preserve">            'detailed_results': [asdict(r) for r in results]</w:t>
        <w:br/>
        <w:t xml:space="preserve">        }</w:t>
        <w:br/>
        <w:br/>
        <w:t># 使用示例</w:t>
        <w:br/>
        <w:t>if __name__ == "__main__":</w:t>
        <w:br/>
        <w:t xml:space="preserve">    validator = IoTTestValidator()</w:t>
        <w:br/>
        <w:t xml:space="preserve">    </w:t>
        <w:br/>
        <w:t xml:space="preserve">    # 创建测试案例</w:t>
        <w:br/>
        <w:t xml:space="preserve">    test_cases = [</w:t>
        <w:br/>
        <w:t xml:space="preserve">        IoTTestCase(</w:t>
        <w:br/>
        <w:t xml:space="preserve">            case_id="DEVICE_CONNECTIVITY_001",</w:t>
        <w:br/>
        <w:t xml:space="preserve">            scenario_type="device_connectivity",</w:t>
        <w:br/>
        <w:t xml:space="preserve">            device_category="传感器",</w:t>
        <w:br/>
        <w:t xml:space="preserve">            connectivity_requirements=["在线率&gt;99.9%", "通信成功率&gt;99.95%"],</w:t>
        <w:br/>
        <w:t xml:space="preserve">            test_data={},</w:t>
        <w:br/>
        <w:t xml:space="preserve">            expected_results={"online_rate": "&gt; 0.999"},</w:t>
        <w:br/>
        <w:t xml:space="preserve">            validation_rules={"min_online_rate": 0.999}</w:t>
        <w:br/>
        <w:t xml:space="preserve">        ),</w:t>
        <w:br/>
        <w:t xml:space="preserve">        IoTTestCase(</w:t>
        <w:br/>
        <w:t xml:space="preserve">            case_id="STREAM_PROCESSING_001",</w:t>
        <w:br/>
        <w:t xml:space="preserve">            scenario_type="stream_processing",</w:t>
        <w:br/>
        <w:t xml:space="preserve">            device_category="智能设备",</w:t>
        <w:br/>
        <w:t xml:space="preserve">            connectivity_requirements=["延迟&lt;100ms", "准确率&gt;99.9%"],</w:t>
        <w:br/>
        <w:t xml:space="preserve">            test_data={},</w:t>
        <w:br/>
        <w:t xml:space="preserve">            expected_results={"avg_latency": "&lt; 100"},</w:t>
        <w:br/>
        <w:t xml:space="preserve">            validation_rules={"max_latency": 100}</w:t>
        <w:br/>
        <w:t xml:space="preserve">        )</w:t>
        <w:br/>
        <w:t xml:space="preserve">    ]</w:t>
        <w:br/>
        <w:t xml:space="preserve">    </w:t>
        <w:br/>
        <w:t xml:space="preserve">    # 运行验证</w:t>
        <w:br/>
        <w:t xml:space="preserve">    validation_report = validator.run_comprehensive_validation(test_cases)</w:t>
        <w:br/>
        <w:t xml:space="preserve">    </w:t>
        <w:br/>
        <w:t xml:space="preserve">    # 输出结果</w:t>
        <w:br/>
        <w:t xml:space="preserve">    print("物联网行业测试验证报告:")</w:t>
        <w:br/>
        <w:t xml:space="preserve">    print(json.dumps(validation_report, indent=2, ensure_ascii=False))</w:t>
        <w:br/>
        <w:t xml:space="preserve">    </w:t>
        <w:br/>
        <w:t xml:space="preserve">    print("物联网行业测试验证完成")</w:t>
      </w:r>
    </w:p>
    <w:p w14:paraId="296FA219" w14:textId="77777777" w:rsidR="00160299" w:rsidRDefault="00000000">
      <w:pPr>
        <w:pStyle w:val="Heading4"/>
      </w:pPr>
      <w:bookmarkStart w:id="399" w:name="物联网连接测试关注点"/>
      <w:bookmarkEnd w:id="398"/>
      <w:r>
        <w:t xml:space="preserve">20.4.1 </w:t>
      </w:r>
      <w:r>
        <w:rPr>
          <w:rFonts w:hint="eastAsia"/>
        </w:rPr>
        <w:t>物联网连接测试关注点</w:t>
      </w:r>
    </w:p>
    <w:p w14:paraId="3AAA7312" w14:textId="77777777" w:rsidR="00160299" w:rsidRDefault="00000000">
      <w:pPr>
        <w:pStyle w:val="Compact"/>
        <w:numPr>
          <w:ilvl w:val="0"/>
          <w:numId w:val="360"/>
        </w:numPr>
      </w:pPr>
      <w:r>
        <w:rPr>
          <w:rFonts w:hint="eastAsia"/>
          <w:b/>
          <w:bCs/>
        </w:rPr>
        <w:t>设备规模管理</w:t>
      </w:r>
      <w:r>
        <w:t xml:space="preserve">: </w:t>
      </w:r>
      <w:r>
        <w:rPr>
          <w:rFonts w:hint="eastAsia"/>
        </w:rPr>
        <w:t>支持海量设备的并发连接和状态管理</w:t>
      </w:r>
    </w:p>
    <w:p w14:paraId="380D5926" w14:textId="77777777" w:rsidR="00160299" w:rsidRDefault="00000000">
      <w:pPr>
        <w:pStyle w:val="Compact"/>
        <w:numPr>
          <w:ilvl w:val="0"/>
          <w:numId w:val="360"/>
        </w:numPr>
      </w:pPr>
      <w:r>
        <w:rPr>
          <w:rFonts w:hint="eastAsia"/>
          <w:b/>
          <w:bCs/>
        </w:rPr>
        <w:t>通信协议多样性</w:t>
      </w:r>
      <w:r>
        <w:t xml:space="preserve">: </w:t>
      </w:r>
      <w:r>
        <w:rPr>
          <w:rFonts w:hint="eastAsia"/>
        </w:rPr>
        <w:t>适配</w:t>
      </w:r>
      <w:r>
        <w:rPr>
          <w:rFonts w:hint="eastAsia"/>
        </w:rPr>
        <w:t>MQTT</w:t>
      </w:r>
      <w:r>
        <w:rPr>
          <w:rFonts w:hint="eastAsia"/>
        </w:rPr>
        <w:t>、</w:t>
      </w:r>
      <w:r>
        <w:rPr>
          <w:rFonts w:hint="eastAsia"/>
        </w:rPr>
        <w:t>CoAP</w:t>
      </w:r>
      <w:r>
        <w:rPr>
          <w:rFonts w:hint="eastAsia"/>
        </w:rPr>
        <w:t>、</w:t>
      </w:r>
      <w:r>
        <w:rPr>
          <w:rFonts w:hint="eastAsia"/>
        </w:rPr>
        <w:t>HTTP</w:t>
      </w:r>
      <w:r>
        <w:rPr>
          <w:rFonts w:hint="eastAsia"/>
        </w:rPr>
        <w:t>等物联网通信协议</w:t>
      </w:r>
    </w:p>
    <w:p w14:paraId="7321D7F3" w14:textId="77777777" w:rsidR="00160299" w:rsidRDefault="00000000">
      <w:pPr>
        <w:pStyle w:val="Compact"/>
        <w:numPr>
          <w:ilvl w:val="0"/>
          <w:numId w:val="360"/>
        </w:numPr>
      </w:pPr>
      <w:r>
        <w:rPr>
          <w:rFonts w:hint="eastAsia"/>
          <w:b/>
          <w:bCs/>
        </w:rPr>
        <w:t>连接稳定性保障</w:t>
      </w:r>
      <w:r>
        <w:t xml:space="preserve">: </w:t>
      </w:r>
      <w:r>
        <w:rPr>
          <w:rFonts w:hint="eastAsia"/>
        </w:rPr>
        <w:t>确保设备断线重连和网络切换的可靠性</w:t>
      </w:r>
    </w:p>
    <w:p w14:paraId="74667A9D" w14:textId="77777777" w:rsidR="00160299" w:rsidRDefault="00000000">
      <w:pPr>
        <w:pStyle w:val="Compact"/>
        <w:numPr>
          <w:ilvl w:val="0"/>
          <w:numId w:val="360"/>
        </w:numPr>
      </w:pPr>
      <w:r>
        <w:rPr>
          <w:rFonts w:hint="eastAsia"/>
          <w:b/>
          <w:bCs/>
        </w:rPr>
        <w:t>安全认证机制</w:t>
      </w:r>
      <w:r>
        <w:t xml:space="preserve">: </w:t>
      </w:r>
      <w:r>
        <w:rPr>
          <w:rFonts w:hint="eastAsia"/>
        </w:rPr>
        <w:t>实施设备身份认证和通信加密保护</w:t>
      </w:r>
    </w:p>
    <w:p w14:paraId="1A7AC443" w14:textId="77777777" w:rsidR="00160299" w:rsidRDefault="00000000">
      <w:pPr>
        <w:pStyle w:val="Heading4"/>
      </w:pPr>
      <w:bookmarkStart w:id="400" w:name="物联网数据处理测试要点"/>
      <w:bookmarkEnd w:id="399"/>
      <w:r>
        <w:t xml:space="preserve">20.4.2 </w:t>
      </w:r>
      <w:r>
        <w:rPr>
          <w:rFonts w:hint="eastAsia"/>
        </w:rPr>
        <w:t>物联网数据处理测试要点</w:t>
      </w:r>
    </w:p>
    <w:p w14:paraId="72C7EF1E" w14:textId="77777777" w:rsidR="00160299" w:rsidRDefault="00000000">
      <w:pPr>
        <w:pStyle w:val="Compact"/>
        <w:numPr>
          <w:ilvl w:val="0"/>
          <w:numId w:val="361"/>
        </w:numPr>
      </w:pPr>
      <w:r>
        <w:rPr>
          <w:rFonts w:hint="eastAsia"/>
          <w:b/>
          <w:bCs/>
        </w:rPr>
        <w:t>实时流处理</w:t>
      </w:r>
      <w:r>
        <w:t xml:space="preserve">: </w:t>
      </w:r>
      <w:r>
        <w:rPr>
          <w:rFonts w:hint="eastAsia"/>
        </w:rPr>
        <w:t>毫秒级延迟的数据处理和状态计算</w:t>
      </w:r>
    </w:p>
    <w:p w14:paraId="7B2D3540" w14:textId="77777777" w:rsidR="00160299" w:rsidRDefault="00000000">
      <w:pPr>
        <w:pStyle w:val="Compact"/>
        <w:numPr>
          <w:ilvl w:val="0"/>
          <w:numId w:val="361"/>
        </w:numPr>
      </w:pPr>
      <w:r>
        <w:rPr>
          <w:rFonts w:hint="eastAsia"/>
          <w:b/>
          <w:bCs/>
        </w:rPr>
        <w:t>数据质量监控</w:t>
      </w:r>
      <w:r>
        <w:t xml:space="preserve">: </w:t>
      </w:r>
      <w:r>
        <w:rPr>
          <w:rFonts w:hint="eastAsia"/>
        </w:rPr>
        <w:t>传感器数据准确性和时间序列完整性</w:t>
      </w:r>
    </w:p>
    <w:p w14:paraId="1060D310" w14:textId="77777777" w:rsidR="00160299" w:rsidRDefault="00000000">
      <w:pPr>
        <w:pStyle w:val="Compact"/>
        <w:numPr>
          <w:ilvl w:val="0"/>
          <w:numId w:val="361"/>
        </w:numPr>
      </w:pPr>
      <w:r>
        <w:rPr>
          <w:rFonts w:hint="eastAsia"/>
          <w:b/>
          <w:bCs/>
        </w:rPr>
        <w:t>异常检测能力</w:t>
      </w:r>
      <w:r>
        <w:t xml:space="preserve">: </w:t>
      </w:r>
      <w:r>
        <w:rPr>
          <w:rFonts w:hint="eastAsia"/>
        </w:rPr>
        <w:t>基于</w:t>
      </w:r>
      <w:r>
        <w:rPr>
          <w:rFonts w:hint="eastAsia"/>
        </w:rPr>
        <w:t>AI</w:t>
      </w:r>
      <w:r>
        <w:rPr>
          <w:rFonts w:hint="eastAsia"/>
        </w:rPr>
        <w:t>的设备异常和故障预测</w:t>
      </w:r>
    </w:p>
    <w:p w14:paraId="6D8DB532" w14:textId="77777777" w:rsidR="00160299" w:rsidRDefault="00000000">
      <w:pPr>
        <w:pStyle w:val="Compact"/>
        <w:numPr>
          <w:ilvl w:val="0"/>
          <w:numId w:val="361"/>
        </w:numPr>
      </w:pPr>
      <w:r>
        <w:rPr>
          <w:rFonts w:hint="eastAsia"/>
          <w:b/>
          <w:bCs/>
        </w:rPr>
        <w:t>扩展性设计</w:t>
      </w:r>
      <w:r>
        <w:t xml:space="preserve">: </w:t>
      </w:r>
      <w:r>
        <w:rPr>
          <w:rFonts w:hint="eastAsia"/>
        </w:rPr>
        <w:t>支持设备数量和数据量的动态扩展</w:t>
      </w:r>
    </w:p>
    <w:p w14:paraId="706D3BB1" w14:textId="77777777" w:rsidR="00160299" w:rsidRDefault="00000000">
      <w:pPr>
        <w:pStyle w:val="Heading4"/>
      </w:pPr>
      <w:bookmarkStart w:id="401" w:name="医疗行业大数据测试案例"/>
      <w:bookmarkEnd w:id="400"/>
      <w:r>
        <w:t xml:space="preserve">20.4.1 </w:t>
      </w:r>
      <w:r>
        <w:rPr>
          <w:rFonts w:hint="eastAsia"/>
        </w:rPr>
        <w:t>医疗行业大数据测试案例</w:t>
      </w:r>
    </w:p>
    <w:p w14:paraId="2997F14F" w14:textId="77777777" w:rsidR="00160299" w:rsidRDefault="00000000">
      <w:pPr>
        <w:pStyle w:val="FirstParagraph"/>
        <w:shd w:val="clear" w:color="auto" w:fill="E6F3FF"/>
      </w:pPr>
      <w:r>
        <w:t>[第4篇-010] 医疗行业大数据测试案例分析</w:t>
      </w:r>
    </w:p>
    <w:p w14:paraId="45112EDA" w14:textId="77777777" w:rsidR="00160299" w:rsidRDefault="00000000">
      <w:pPr>
        <w:pStyle w:val="BodyText"/>
        <w:shd w:val="clear" w:color="auto" w:fill="E6F3FF"/>
        <w:shd w:val="clear" w:color="auto" w:fill="E6F3FF"/>
        <w:shd w:val="clear" w:color="auto" w:fill="E6F3FF"/>
      </w:pPr>
      <w:r>
        <w:t>&gt;锚点类型: 行业案例 锚点方法: 医疗数据治理 锚点名称: 医疗行业大数据测试案例分析 引用附件: examples/18_cases/healthcare_data_validation_stub.py 完成情况: 已完成 补充建议: 字段建议：数据质量/隐私保护/合规性/测试覆盖/自动化验证，补充医疗数据测试架构图</w:t>
      </w:r>
    </w:p>
    <w:p w14:paraId="3F3F4227" w14:textId="77777777" w:rsidR="00160299" w:rsidRDefault="00000000">
      <w:pPr>
        <w:pStyle w:val="BodyText"/>
      </w:pPr>
      <w:r>
        <w:rPr>
          <w:rFonts w:hint="eastAsia"/>
          <w:b/>
          <w:bCs/>
        </w:rPr>
        <w:lastRenderedPageBreak/>
        <w:t>医疗行业大数据测试案例结构图</w:t>
      </w:r>
      <w:r>
        <w:t xml:space="preserve">: </w:t>
      </w:r>
      <w:r>
        <w:rPr>
          <w:noProof/>
        </w:rPr>
        <w:drawing>
          <wp:inline distT="0" distB="0" distL="0" distR="0" wp14:anchorId="0C439B02" wp14:editId="189E452A">
            <wp:extent cx="5334000" cy="598714"/>
            <wp:effectExtent l="0" t="0" r="0" b="0"/>
            <wp:docPr id="625" name="Picture" descr="Mermaid Diagram"/>
            <wp:cNvGraphicFramePr/>
            <a:graphic xmlns:a="http://schemas.openxmlformats.org/drawingml/2006/main">
              <a:graphicData uri="http://schemas.openxmlformats.org/drawingml/2006/picture">
                <pic:pic xmlns:pic="http://schemas.openxmlformats.org/drawingml/2006/picture">
                  <pic:nvPicPr>
                    <pic:cNvPr id="626" name="Picture" descr="mermaid_57.png"/>
                    <pic:cNvPicPr>
                      <a:picLocks noChangeAspect="1" noChangeArrowheads="1"/>
                    </pic:cNvPicPr>
                  </pic:nvPicPr>
                  <pic:blipFill>
                    <a:blip r:embed="rId109"/>
                    <a:stretch>
                      <a:fillRect/>
                    </a:stretch>
                  </pic:blipFill>
                  <pic:spPr bwMode="auto">
                    <a:xfrm>
                      <a:off x="0" y="0"/>
                      <a:ext cx="5334000" cy="598714"/>
                    </a:xfrm>
                    <a:prstGeom prst="rect">
                      <a:avLst/>
                    </a:prstGeom>
                    <a:noFill/>
                    <a:ln w="9525">
                      <a:noFill/>
                      <a:headEnd/>
                      <a:tailEnd/>
                    </a:ln>
                  </pic:spPr>
                </pic:pic>
              </a:graphicData>
            </a:graphic>
          </wp:inline>
        </w:drawing>
      </w:r>
    </w:p>
    <w:p w14:paraId="78D9ADA7" w14:textId="77777777" w:rsidR="00160299" w:rsidRDefault="00000000">
      <w:pPr>
        <w:pStyle w:val="BodyText"/>
      </w:pPr>
      <w:r>
        <w:rPr>
          <w:rFonts w:hint="eastAsia"/>
          <w:b/>
          <w:bCs/>
        </w:rPr>
        <w:t>医疗行业测试案例配置</w:t>
      </w:r>
      <w:r>
        <w:t>:</w:t>
      </w:r>
    </w:p>
    <w:p w14:paraId="51E7D78D" w14:textId="77777777" w:rsidR="00160299" w:rsidRDefault="00000000">
      <w:pPr>
        <w:pStyle w:val="SourceCode"/>
      </w:pPr>
      <w:r>
        <w:t>examples/18_cases/healthcare_test_cases.yml</w:t>
        <w:br/>
        <w:t>healthcare_test_scenarios:</w:t>
        <w:br/>
        <w:t xml:space="preserve">  # 患者数据质量测试场景</w:t>
        <w:br/>
        <w:t xml:space="preserve">  patient_data_quality:</w:t>
        <w:br/>
        <w:t xml:space="preserve">    scenario_name: "患者数据质量保障"</w:t>
        <w:br/>
        <w:t xml:space="preserve">    business_context: "电子病历系统数据管理"</w:t>
        <w:br/>
        <w:t xml:space="preserve">    data_volume: "TB级/院"</w:t>
        <w:br/>
        <w:t xml:space="preserve">    latency_requirement: "&lt; 2s"</w:t>
        <w:br/>
        <w:t xml:space="preserve">    test_cases:</w:t>
        <w:br/>
        <w:t xml:space="preserve">      - name: "电子病历完整性验证"</w:t>
        <w:br/>
        <w:t xml:space="preserve">        input_data: "patient_records"</w:t>
        <w:br/>
        <w:t xml:space="preserve">        expected_output: "completeness_score &gt; 0.95"</w:t>
        <w:br/>
        <w:t xml:space="preserve">        validation_method: "data_quality_assessment"</w:t>
        <w:br/>
        <w:t xml:space="preserve">        </w:t>
        <w:br/>
        <w:t xml:space="preserve">      - name: "患者信息一致性检查"</w:t>
        <w:br/>
        <w:t xml:space="preserve">        input_data: "patient_demographics"</w:t>
        <w:br/>
        <w:t xml:space="preserve">        expected_output: "consistency_score = 1.0"</w:t>
        <w:br/>
        <w:t xml:space="preserve">        validation_method: "cross_reference_validation"</w:t>
        <w:br/>
        <w:t xml:space="preserve">        </w:t>
        <w:br/>
        <w:t xml:space="preserve">      - name: "医疗历史连续性验证"</w:t>
        <w:br/>
        <w:t xml:space="preserve">        input_data: "medical_history_timeline"</w:t>
        <w:br/>
        <w:t xml:space="preserve">        expected_output: "continuity_gaps = 0"</w:t>
        <w:br/>
        <w:t xml:space="preserve">        validation_method: "temporal_consistency_check"</w:t>
        <w:br/>
        <w:t xml:space="preserve">    </w:t>
        <w:br/>
        <w:t xml:space="preserve">    compliance_requirements:</w:t>
        <w:br/>
        <w:t xml:space="preserve">      - "HIPAA隐私保护"</w:t>
        <w:br/>
        <w:t xml:space="preserve">      - "患者数据脱敏"</w:t>
        <w:br/>
        <w:t xml:space="preserve">      - "审计日志完整"</w:t>
        <w:br/>
        <w:t xml:space="preserve">      </w:t>
        <w:br/>
        <w:t xml:space="preserve">    quality_indicators:</w:t>
        <w:br/>
        <w:t xml:space="preserve">      - "数据完整性 &gt; 98%"</w:t>
        <w:br/>
        <w:t xml:space="preserve">      - "信息一致性 &gt; 99%"</w:t>
        <w:br/>
        <w:t xml:space="preserve">      - "隐私泄露风险 &lt; 0.01%"</w:t>
        <w:br/>
        <w:t xml:space="preserve">  </w:t>
        <w:br/>
        <w:t xml:space="preserve">  # AI诊断准确性测试场景</w:t>
        <w:br/>
        <w:t xml:space="preserve">  ai_diagnostic_accuracy:</w:t>
        <w:br/>
        <w:t xml:space="preserve">    scenario_name: "AI辅助诊断准确性"</w:t>
        <w:br/>
        <w:t xml:space="preserve">    business_context: "智能化医疗诊断支持"</w:t>
        <w:br/>
        <w:t xml:space="preserve">    data_volume: "PB级/省"</w:t>
        <w:br/>
        <w:t xml:space="preserve">    latency_requirement: "&lt; 5s"</w:t>
        <w:br/>
        <w:t xml:space="preserve">    test_cases:</w:t>
        <w:br/>
        <w:t xml:space="preserve">      - name: "影像识别准确性测试"</w:t>
        <w:br/>
        <w:t xml:space="preserve">        input_data: "medical_images_ct_mri"</w:t>
        <w:br/>
        <w:t xml:space="preserve">        expected_output: "diagnostic_accuracy &gt; 0.95"</w:t>
        <w:br/>
        <w:t xml:space="preserve">        validation_method: "clinical_validation"</w:t>
        <w:br/>
        <w:t xml:space="preserve">        </w:t>
        <w:br/>
        <w:t xml:space="preserve">      - name: "基因检测结果验证"</w:t>
        <w:br/>
        <w:t xml:space="preserve">        input_data: "genomic_sequencing_data"</w:t>
        <w:br/>
        <w:t xml:space="preserve">        expected_output: "mutation_detection_rate &gt; 0.99"</w:t>
        <w:br/>
        <w:t xml:space="preserve">        validation_method: "laboratory_confirmation"</w:t>
        <w:br/>
        <w:t xml:space="preserve">        </w:t>
        <w:br/>
        <w:t xml:space="preserve">      - name: "预测模型校准"</w:t>
        <w:br/>
        <w:t xml:space="preserve">        input_data: "historical_patient_outcomes"</w:t>
        <w:br/>
        <w:t xml:space="preserve">        expected_output: "calibration_error &lt; 0.05"</w:t>
        <w:br/>
        <w:t xml:space="preserve">        validation_method: "statistical_calibration"</w:t>
        <w:br/>
        <w:t xml:space="preserve">    </w:t>
        <w:br/>
        <w:t xml:space="preserve">    medical_standards:</w:t>
        <w:br/>
        <w:t xml:space="preserve">      - "诊断准确率 &gt; 95%"</w:t>
        <w:br/>
        <w:t xml:space="preserve">      - "假阳性率 &lt; 5%"</w:t>
        <w:br/>
        <w:t xml:space="preserve">      - "假阴性率 &lt; 2%"</w:t>
        <w:br/>
        <w:t xml:space="preserve">      </w:t>
        <w:br/>
        <w:t xml:space="preserve">    ethical_considerations:</w:t>
        <w:br/>
        <w:t xml:space="preserve">      - "AI决策可解释性"</w:t>
        <w:br/>
        <w:t xml:space="preserve">      - "人类医生最终决策权"</w:t>
        <w:br/>
        <w:t xml:space="preserve">      - "持续医学教育要求"</w:t>
        <w:br/>
        <w:t xml:space="preserve">  </w:t>
        <w:br/>
        <w:t xml:space="preserve">  # 实时监护系统测试场景</w:t>
        <w:br/>
        <w:t xml:space="preserve">  real_time_monitoring:</w:t>
        <w:br/>
        <w:t xml:space="preserve">    scenario_name: "重症监护实时监测"</w:t>
        <w:br/>
        <w:t xml:space="preserve">    business_context: "危重患者生命体征监控"</w:t>
        <w:br/>
        <w:t xml:space="preserve">    data_volume: "实时流数据"</w:t>
        <w:br/>
        <w:t xml:space="preserve">    latency_requirement: "&lt; 100ms"</w:t>
        <w:br/>
        <w:t xml:space="preserve">    test_cases:</w:t>
        <w:br/>
        <w:t xml:space="preserve">      - name: "生命体征异常检测"</w:t>
        <w:br/>
        <w:t xml:space="preserve">        input_data: "vital_signs_stream"</w:t>
        <w:br/>
        <w:t xml:space="preserve">        expected_output: "anomaly_detection_latency &lt; 100ms"</w:t>
        <w:br/>
        <w:t xml:space="preserve">        validation_method: "real_time_alert_validation"</w:t>
        <w:br/>
        <w:t xml:space="preserve">        </w:t>
        <w:br/>
        <w:t xml:space="preserve">      - name: "多参数趋势分析"</w:t>
        <w:br/>
        <w:t xml:space="preserve">        input_data: "multi_parameter_time_series"</w:t>
        <w:br/>
        <w:t xml:space="preserve">        expected_output: "trend_prediction_accuracy &gt; 0.90"</w:t>
        <w:br/>
        <w:t xml:space="preserve">        validation_method: "clinical_correlation_analysis"</w:t>
        <w:br/>
        <w:t xml:space="preserve">        </w:t>
        <w:br/>
        <w:t xml:space="preserve">      - name: "报警系统可靠性"</w:t>
        <w:br/>
        <w:t xml:space="preserve">        input_data: "alarm_trigger_conditions"</w:t>
        <w:br/>
        <w:t xml:space="preserve">        expected_output: "false_alarm_rate &lt; 0.05"</w:t>
        <w:br/>
        <w:t xml:space="preserve">        validation_method: "clinical_feedback_loop"</w:t>
        <w:br/>
        <w:t xml:space="preserve">    </w:t>
        <w:br/>
        <w:t xml:space="preserve">    critical_requirements:</w:t>
        <w:br/>
        <w:t xml:space="preserve">      - "毫秒级响应时间"</w:t>
        <w:br/>
        <w:t xml:space="preserve">      - "99.999%系统可用性"</w:t>
        <w:br/>
        <w:t xml:space="preserve">      - "零数据丢失容忍"</w:t>
        <w:br/>
        <w:t xml:space="preserve">      </w:t>
        <w:br/>
        <w:t xml:space="preserve">    safety_protocols:</w:t>
        <w:br/>
        <w:t xml:space="preserve">      - "冗余系统设计"</w:t>
        <w:br/>
        <w:t xml:space="preserve">      - "故障自动切换"</w:t>
        <w:br/>
        <w:t xml:space="preserve">      - "人工干预接口"</w:t>
      </w:r>
    </w:p>
    <w:p w14:paraId="46452E0A" w14:textId="77777777" w:rsidR="00160299" w:rsidRDefault="00000000">
      <w:pPr>
        <w:pStyle w:val="FirstParagraph"/>
      </w:pPr>
      <w:r>
        <w:rPr>
          <w:rFonts w:hint="eastAsia"/>
          <w:b/>
          <w:bCs/>
        </w:rPr>
        <w:t>医疗行业测试关注点</w:t>
      </w:r>
      <w:r>
        <w:t>:</w:t>
      </w:r>
    </w:p>
    <w:p w14:paraId="67040C19" w14:textId="77777777" w:rsidR="00160299" w:rsidRDefault="00000000">
      <w:pPr>
        <w:pStyle w:val="Heading5"/>
      </w:pPr>
      <w:bookmarkStart w:id="402" w:name="数据隐私与合规测试"/>
      <w:r>
        <w:t xml:space="preserve">20.4.1.1 </w:t>
      </w:r>
      <w:r>
        <w:rPr>
          <w:rFonts w:hint="eastAsia"/>
        </w:rPr>
        <w:t>数据隐私与合规测试</w:t>
      </w:r>
    </w:p>
    <w:p w14:paraId="21510C73" w14:textId="77777777" w:rsidR="00160299" w:rsidRDefault="00000000">
      <w:pPr>
        <w:pStyle w:val="Compact"/>
        <w:numPr>
          <w:ilvl w:val="0"/>
          <w:numId w:val="362"/>
        </w:numPr>
      </w:pPr>
      <w:r>
        <w:rPr>
          <w:rFonts w:hint="eastAsia"/>
          <w:b/>
          <w:bCs/>
        </w:rPr>
        <w:t>HIPAA</w:t>
      </w:r>
      <w:r>
        <w:rPr>
          <w:rFonts w:hint="eastAsia"/>
          <w:b/>
          <w:bCs/>
        </w:rPr>
        <w:t>合规验证</w:t>
      </w:r>
      <w:r>
        <w:t xml:space="preserve">: </w:t>
      </w:r>
      <w:r>
        <w:rPr>
          <w:rFonts w:hint="eastAsia"/>
        </w:rPr>
        <w:t>确保患者数据保护符合美国医疗隐私法规</w:t>
      </w:r>
    </w:p>
    <w:p w14:paraId="3D576ACC" w14:textId="77777777" w:rsidR="00160299" w:rsidRDefault="00000000">
      <w:pPr>
        <w:pStyle w:val="Compact"/>
        <w:numPr>
          <w:ilvl w:val="0"/>
          <w:numId w:val="362"/>
        </w:numPr>
      </w:pPr>
      <w:r>
        <w:rPr>
          <w:rFonts w:hint="eastAsia"/>
          <w:b/>
          <w:bCs/>
        </w:rPr>
        <w:t>数据脱敏处理</w:t>
      </w:r>
      <w:r>
        <w:t xml:space="preserve">: </w:t>
      </w:r>
      <w:r>
        <w:rPr>
          <w:rFonts w:hint="eastAsia"/>
        </w:rPr>
        <w:t>敏感信息自动识别和匿名化处理</w:t>
      </w:r>
    </w:p>
    <w:p w14:paraId="5DA8F7D6" w14:textId="77777777" w:rsidR="00160299" w:rsidRDefault="00000000">
      <w:pPr>
        <w:pStyle w:val="Compact"/>
        <w:numPr>
          <w:ilvl w:val="0"/>
          <w:numId w:val="362"/>
        </w:numPr>
      </w:pPr>
      <w:r>
        <w:rPr>
          <w:rFonts w:hint="eastAsia"/>
          <w:b/>
          <w:bCs/>
        </w:rPr>
        <w:t>访问权限控制</w:t>
      </w:r>
      <w:r>
        <w:t xml:space="preserve">: </w:t>
      </w:r>
      <w:r>
        <w:rPr>
          <w:rFonts w:hint="eastAsia"/>
        </w:rPr>
        <w:t>基于角色的数据访问和审计日志</w:t>
      </w:r>
    </w:p>
    <w:p w14:paraId="3638C3E1" w14:textId="77777777" w:rsidR="00160299" w:rsidRDefault="00000000">
      <w:pPr>
        <w:pStyle w:val="Compact"/>
        <w:numPr>
          <w:ilvl w:val="0"/>
          <w:numId w:val="362"/>
        </w:numPr>
      </w:pPr>
      <w:r>
        <w:rPr>
          <w:rFonts w:hint="eastAsia"/>
          <w:b/>
          <w:bCs/>
        </w:rPr>
        <w:t>跨境数据传输</w:t>
      </w:r>
      <w:r>
        <w:t xml:space="preserve">: </w:t>
      </w:r>
      <w:r>
        <w:rPr>
          <w:rFonts w:hint="eastAsia"/>
        </w:rPr>
        <w:t>国际医疗数据共享的合规要求</w:t>
      </w:r>
    </w:p>
    <w:p w14:paraId="3ABF613C" w14:textId="77777777" w:rsidR="00160299" w:rsidRDefault="00000000">
      <w:pPr>
        <w:pStyle w:val="Heading5"/>
      </w:pPr>
      <w:bookmarkStart w:id="403" w:name="诊断准确性测试"/>
      <w:bookmarkEnd w:id="402"/>
      <w:r>
        <w:t xml:space="preserve">20.4.1.2 </w:t>
      </w:r>
      <w:r>
        <w:rPr>
          <w:rFonts w:hint="eastAsia"/>
        </w:rPr>
        <w:t>诊断准确性测试</w:t>
      </w:r>
    </w:p>
    <w:p w14:paraId="5B02141C" w14:textId="77777777" w:rsidR="00160299" w:rsidRDefault="00000000">
      <w:pPr>
        <w:pStyle w:val="Compact"/>
        <w:numPr>
          <w:ilvl w:val="0"/>
          <w:numId w:val="363"/>
        </w:numPr>
      </w:pPr>
      <w:r>
        <w:rPr>
          <w:rFonts w:hint="eastAsia"/>
          <w:b/>
          <w:bCs/>
        </w:rPr>
        <w:t>AI</w:t>
      </w:r>
      <w:r>
        <w:rPr>
          <w:rFonts w:hint="eastAsia"/>
          <w:b/>
          <w:bCs/>
        </w:rPr>
        <w:t>模型验证</w:t>
      </w:r>
      <w:r>
        <w:t xml:space="preserve">: </w:t>
      </w:r>
      <w:r>
        <w:rPr>
          <w:rFonts w:hint="eastAsia"/>
        </w:rPr>
        <w:t>深度学习诊断模型的临床准确性评估</w:t>
      </w:r>
    </w:p>
    <w:p w14:paraId="79CA63CA" w14:textId="77777777" w:rsidR="00160299" w:rsidRDefault="00000000">
      <w:pPr>
        <w:pStyle w:val="Compact"/>
        <w:numPr>
          <w:ilvl w:val="0"/>
          <w:numId w:val="363"/>
        </w:numPr>
      </w:pPr>
      <w:r>
        <w:rPr>
          <w:rFonts w:hint="eastAsia"/>
          <w:b/>
          <w:bCs/>
        </w:rPr>
        <w:t>影像识别测试</w:t>
      </w:r>
      <w:r>
        <w:t xml:space="preserve">: </w:t>
      </w:r>
      <w:r>
        <w:rPr>
          <w:rFonts w:hint="eastAsia"/>
        </w:rPr>
        <w:t>CT</w:t>
      </w:r>
      <w:r>
        <w:rPr>
          <w:rFonts w:hint="eastAsia"/>
        </w:rPr>
        <w:t>、</w:t>
      </w:r>
      <w:r>
        <w:rPr>
          <w:rFonts w:hint="eastAsia"/>
        </w:rPr>
        <w:t>MRI</w:t>
      </w:r>
      <w:r>
        <w:rPr>
          <w:rFonts w:hint="eastAsia"/>
        </w:rPr>
        <w:t>等医疗影像的</w:t>
      </w:r>
      <w:r>
        <w:rPr>
          <w:rFonts w:hint="eastAsia"/>
        </w:rPr>
        <w:t>AI</w:t>
      </w:r>
      <w:r>
        <w:rPr>
          <w:rFonts w:hint="eastAsia"/>
        </w:rPr>
        <w:t>识别精度验证</w:t>
      </w:r>
    </w:p>
    <w:p w14:paraId="6463329E" w14:textId="77777777" w:rsidR="00160299" w:rsidRDefault="00000000">
      <w:pPr>
        <w:pStyle w:val="Compact"/>
        <w:numPr>
          <w:ilvl w:val="0"/>
          <w:numId w:val="363"/>
        </w:numPr>
      </w:pPr>
      <w:r>
        <w:rPr>
          <w:rFonts w:hint="eastAsia"/>
          <w:b/>
          <w:bCs/>
        </w:rPr>
        <w:t>基因组学分析</w:t>
      </w:r>
      <w:r>
        <w:t xml:space="preserve">: </w:t>
      </w:r>
      <w:r>
        <w:rPr>
          <w:rFonts w:hint="eastAsia"/>
        </w:rPr>
        <w:t>基因检测结果的科学准确性和临床相关性</w:t>
      </w:r>
    </w:p>
    <w:p w14:paraId="4C99C984" w14:textId="77777777" w:rsidR="00160299" w:rsidRDefault="00000000">
      <w:pPr>
        <w:pStyle w:val="Compact"/>
        <w:numPr>
          <w:ilvl w:val="0"/>
          <w:numId w:val="363"/>
        </w:numPr>
      </w:pPr>
      <w:r>
        <w:rPr>
          <w:rFonts w:hint="eastAsia"/>
          <w:b/>
          <w:bCs/>
        </w:rPr>
        <w:t>预测模型校准</w:t>
      </w:r>
      <w:r>
        <w:t xml:space="preserve">: </w:t>
      </w:r>
      <w:r>
        <w:rPr>
          <w:rFonts w:hint="eastAsia"/>
        </w:rPr>
        <w:t>疾病风险预测模型的统计校准和临床效度</w:t>
      </w:r>
    </w:p>
    <w:p w14:paraId="42D498EE" w14:textId="77777777" w:rsidR="00160299" w:rsidRDefault="00000000">
      <w:pPr>
        <w:pStyle w:val="Heading5"/>
      </w:pPr>
      <w:bookmarkStart w:id="404" w:name="系统性能与可靠性测试"/>
      <w:bookmarkEnd w:id="403"/>
      <w:r>
        <w:t xml:space="preserve">20.4.1.3 </w:t>
      </w:r>
      <w:r>
        <w:rPr>
          <w:rFonts w:hint="eastAsia"/>
        </w:rPr>
        <w:t>系统性能与可靠性测试</w:t>
      </w:r>
    </w:p>
    <w:p w14:paraId="70FBC357" w14:textId="77777777" w:rsidR="00160299" w:rsidRDefault="00000000">
      <w:pPr>
        <w:pStyle w:val="Compact"/>
        <w:numPr>
          <w:ilvl w:val="0"/>
          <w:numId w:val="364"/>
        </w:numPr>
      </w:pPr>
      <w:r>
        <w:rPr>
          <w:rFonts w:hint="eastAsia"/>
          <w:b/>
          <w:bCs/>
        </w:rPr>
        <w:t>实时数据处理</w:t>
      </w:r>
      <w:r>
        <w:t xml:space="preserve">: </w:t>
      </w:r>
      <w:r>
        <w:rPr>
          <w:rFonts w:hint="eastAsia"/>
        </w:rPr>
        <w:t>生命体征数据的毫秒级处理和异常检测</w:t>
      </w:r>
    </w:p>
    <w:p w14:paraId="0581DB7E" w14:textId="77777777" w:rsidR="00160299" w:rsidRDefault="00000000">
      <w:pPr>
        <w:pStyle w:val="Compact"/>
        <w:numPr>
          <w:ilvl w:val="0"/>
          <w:numId w:val="364"/>
        </w:numPr>
      </w:pPr>
      <w:r>
        <w:rPr>
          <w:rFonts w:hint="eastAsia"/>
          <w:b/>
          <w:bCs/>
        </w:rPr>
        <w:t>高可用性保障</w:t>
      </w:r>
      <w:r>
        <w:t xml:space="preserve">: 99.999% </w:t>
      </w:r>
      <w:r>
        <w:rPr>
          <w:rFonts w:hint="eastAsia"/>
        </w:rPr>
        <w:t>uptime</w:t>
      </w:r>
      <w:r>
        <w:rPr>
          <w:rFonts w:hint="eastAsia"/>
        </w:rPr>
        <w:t>的重症监护系统可靠性</w:t>
      </w:r>
    </w:p>
    <w:p w14:paraId="61CE200D" w14:textId="77777777" w:rsidR="00160299" w:rsidRDefault="00000000">
      <w:pPr>
        <w:pStyle w:val="Compact"/>
        <w:numPr>
          <w:ilvl w:val="0"/>
          <w:numId w:val="364"/>
        </w:numPr>
      </w:pPr>
      <w:r>
        <w:rPr>
          <w:rFonts w:hint="eastAsia"/>
          <w:b/>
          <w:bCs/>
        </w:rPr>
        <w:t>灾难恢复测试</w:t>
      </w:r>
      <w:r>
        <w:t xml:space="preserve">: </w:t>
      </w:r>
      <w:r>
        <w:rPr>
          <w:rFonts w:hint="eastAsia"/>
        </w:rPr>
        <w:t>医疗数据丢失和系统故障的恢复能力</w:t>
      </w:r>
    </w:p>
    <w:p w14:paraId="3BB0842A" w14:textId="77777777" w:rsidR="00160299" w:rsidRDefault="00000000">
      <w:pPr>
        <w:pStyle w:val="Compact"/>
        <w:numPr>
          <w:ilvl w:val="0"/>
          <w:numId w:val="364"/>
        </w:numPr>
      </w:pPr>
      <w:r>
        <w:rPr>
          <w:rFonts w:hint="eastAsia"/>
          <w:b/>
          <w:bCs/>
        </w:rPr>
        <w:t>扩展性验证</w:t>
      </w:r>
      <w:r>
        <w:t xml:space="preserve">: </w:t>
      </w:r>
      <w:r>
        <w:rPr>
          <w:rFonts w:hint="eastAsia"/>
        </w:rPr>
        <w:t>支持大规模医疗数据处理的系统扩展能力</w:t>
      </w:r>
    </w:p>
    <w:p w14:paraId="7DCB193E" w14:textId="77777777" w:rsidR="00160299" w:rsidRDefault="00000000">
      <w:pPr>
        <w:pStyle w:val="FirstParagraph"/>
      </w:pPr>
      <w:r>
        <w:rPr>
          <w:rFonts w:hint="eastAsia"/>
          <w:b/>
          <w:bCs/>
        </w:rPr>
        <w:t>医疗大数据测试挑战</w:t>
      </w:r>
      <w:r>
        <w:t xml:space="preserve">: - </w:t>
      </w:r>
      <w:r>
        <w:rPr>
          <w:rFonts w:hint="eastAsia"/>
          <w:b/>
          <w:bCs/>
        </w:rPr>
        <w:t>数据异构性</w:t>
      </w:r>
      <w:r>
        <w:t xml:space="preserve">: </w:t>
      </w:r>
      <w:r>
        <w:rPr>
          <w:rFonts w:hint="eastAsia"/>
        </w:rPr>
        <w:t>处理结构化病历、半结构化影像、非结构化基因数据</w:t>
      </w:r>
      <w:r>
        <w:t xml:space="preserve"> - </w:t>
      </w:r>
      <w:r>
        <w:rPr>
          <w:rFonts w:hint="eastAsia"/>
          <w:b/>
          <w:bCs/>
        </w:rPr>
        <w:t>隐私</w:t>
      </w:r>
      <w:r>
        <w:rPr>
          <w:rFonts w:hint="eastAsia"/>
          <w:b/>
          <w:bCs/>
        </w:rPr>
        <w:t>-</w:t>
      </w:r>
      <w:r>
        <w:rPr>
          <w:rFonts w:hint="eastAsia"/>
          <w:b/>
          <w:bCs/>
        </w:rPr>
        <w:t>效用平衡</w:t>
      </w:r>
      <w:r>
        <w:t xml:space="preserve">: </w:t>
      </w:r>
      <w:r>
        <w:rPr>
          <w:rFonts w:hint="eastAsia"/>
        </w:rPr>
        <w:t>在保护隐私的同时确保数据可用性</w:t>
      </w:r>
      <w:r>
        <w:t xml:space="preserve"> - </w:t>
      </w:r>
      <w:r>
        <w:rPr>
          <w:rFonts w:hint="eastAsia"/>
          <w:b/>
          <w:bCs/>
        </w:rPr>
        <w:t>临床验证要求</w:t>
      </w:r>
      <w:r>
        <w:t xml:space="preserve">: </w:t>
      </w:r>
      <w:r>
        <w:rPr>
          <w:rFonts w:hint="eastAsia"/>
        </w:rPr>
        <w:t>AI</w:t>
      </w:r>
      <w:r>
        <w:rPr>
          <w:rFonts w:hint="eastAsia"/>
        </w:rPr>
        <w:t>诊断结果需要临床试验和医生验证</w:t>
      </w:r>
      <w:r>
        <w:t xml:space="preserve"> - </w:t>
      </w:r>
      <w:r>
        <w:rPr>
          <w:rFonts w:hint="eastAsia"/>
          <w:b/>
          <w:bCs/>
        </w:rPr>
        <w:t>实时性要求</w:t>
      </w:r>
      <w:r>
        <w:t xml:space="preserve">: </w:t>
      </w:r>
      <w:r>
        <w:rPr>
          <w:rFonts w:hint="eastAsia"/>
        </w:rPr>
        <w:t>急诊和重症监护场景的毫秒级响应需求</w:t>
      </w:r>
      <w:r>
        <w:t xml:space="preserve"> - </w:t>
      </w:r>
      <w:r>
        <w:rPr>
          <w:rFonts w:hint="eastAsia"/>
          <w:b/>
          <w:bCs/>
        </w:rPr>
        <w:t>合规复杂性</w:t>
      </w:r>
      <w:r>
        <w:t xml:space="preserve">: </w:t>
      </w:r>
      <w:r>
        <w:rPr>
          <w:rFonts w:hint="eastAsia"/>
        </w:rPr>
        <w:t>多重法规约束下的数据处理和存储要求</w:t>
      </w:r>
    </w:p>
    <w:p w14:paraId="7394657E" w14:textId="77777777" w:rsidR="00160299" w:rsidRDefault="00000000">
      <w:pPr>
        <w:pStyle w:val="Heading4"/>
      </w:pPr>
      <w:bookmarkStart w:id="405" w:name="行业案例复盘与经验沉淀"/>
      <w:bookmarkEnd w:id="401"/>
      <w:bookmarkEnd w:id="404"/>
      <w:r>
        <w:t xml:space="preserve">20.5 </w:t>
      </w:r>
      <w:r>
        <w:rPr>
          <w:rFonts w:hint="eastAsia"/>
        </w:rPr>
        <w:t>行业案例复盘与经验沉淀</w:t>
      </w:r>
    </w:p>
    <w:p w14:paraId="1F068A49" w14:textId="77777777" w:rsidR="00160299" w:rsidRDefault="00000000">
      <w:pPr>
        <w:pStyle w:val="FirstParagraph"/>
        <w:shd w:val="clear" w:color="auto" w:fill="E6F3FF"/>
      </w:pPr>
      <w:r>
        <w:t>[第4篇-011] 自动驾驶行业大数据测试案例分析</w:t>
      </w:r>
    </w:p>
    <w:p w14:paraId="58F3E191" w14:textId="77777777" w:rsidR="00160299" w:rsidRDefault="00000000">
      <w:pPr>
        <w:pStyle w:val="BodyText"/>
        <w:shd w:val="clear" w:color="auto" w:fill="E6F3FF"/>
        <w:shd w:val="clear" w:color="auto" w:fill="E6F3FF"/>
        <w:shd w:val="clear" w:color="auto" w:fill="E6F3FF"/>
      </w:pPr>
      <w:r>
        <w:t>&gt;锚点类型: 行业案例 锚点方法: 自动驾驶数据 锚点名称: 自动驾驶行业大数据测试案例分析 引用附件: examples/18_cases/autonomous_test_validator.py 完成情况: 已完成 补充建议: 字段建议：安全要求/实时性/预测性/合规性/测试方法，补充自动驾驶测试架构图</w:t>
      </w:r>
    </w:p>
    <w:p w14:paraId="1F2169B8" w14:textId="77777777" w:rsidR="00160299" w:rsidRDefault="00000000">
      <w:pPr>
        <w:pStyle w:val="BodyText"/>
      </w:pPr>
      <w:r>
        <w:rPr>
          <w:rFonts w:hint="eastAsia"/>
          <w:b/>
          <w:bCs/>
        </w:rPr>
        <w:t>自动驾驶行业大数据测试案例结构图</w:t>
      </w:r>
      <w:r>
        <w:t xml:space="preserve">: </w:t>
      </w:r>
      <w:r>
        <w:rPr>
          <w:noProof/>
        </w:rPr>
        <w:drawing>
          <wp:inline distT="0" distB="0" distL="0" distR="0" wp14:anchorId="0AD020E5" wp14:editId="6D8AB35A">
            <wp:extent cx="5334000" cy="605517"/>
            <wp:effectExtent l="0" t="0" r="0" b="0"/>
            <wp:docPr id="632" name="Picture" descr="Mermaid Diagram"/>
            <wp:cNvGraphicFramePr/>
            <a:graphic xmlns:a="http://schemas.openxmlformats.org/drawingml/2006/main">
              <a:graphicData uri="http://schemas.openxmlformats.org/drawingml/2006/picture">
                <pic:pic xmlns:pic="http://schemas.openxmlformats.org/drawingml/2006/picture">
                  <pic:nvPicPr>
                    <pic:cNvPr id="633" name="Picture" descr="mermaid_58.png"/>
                    <pic:cNvPicPr>
                      <a:picLocks noChangeAspect="1" noChangeArrowheads="1"/>
                    </pic:cNvPicPr>
                  </pic:nvPicPr>
                  <pic:blipFill>
                    <a:blip r:embed="rId110"/>
                    <a:stretch>
                      <a:fillRect/>
                    </a:stretch>
                  </pic:blipFill>
                  <pic:spPr bwMode="auto">
                    <a:xfrm>
                      <a:off x="0" y="0"/>
                      <a:ext cx="5334000" cy="605517"/>
                    </a:xfrm>
                    <a:prstGeom prst="rect">
                      <a:avLst/>
                    </a:prstGeom>
                    <a:noFill/>
                    <a:ln w="9525">
                      <a:noFill/>
                      <a:headEnd/>
                      <a:tailEnd/>
                    </a:ln>
                  </pic:spPr>
                </pic:pic>
              </a:graphicData>
            </a:graphic>
          </wp:inline>
        </w:drawing>
      </w:r>
    </w:p>
    <w:p w14:paraId="5FE17CDA" w14:textId="77777777" w:rsidR="00160299" w:rsidRDefault="00000000">
      <w:pPr>
        <w:pStyle w:val="BodyText"/>
      </w:pPr>
      <w:r>
        <w:rPr>
          <w:rFonts w:hint="eastAsia"/>
          <w:b/>
          <w:bCs/>
        </w:rPr>
        <w:t>自动驾驶行业测试案例配置</w:t>
      </w:r>
      <w:r>
        <w:t>:</w:t>
      </w:r>
    </w:p>
    <w:p w14:paraId="687F9C32" w14:textId="77777777" w:rsidR="00160299" w:rsidRDefault="00000000">
      <w:pPr>
        <w:pStyle w:val="SourceCode"/>
        <w:shd w:val="clear" w:color="auto" w:fill="E6F3FF"/>
      </w:pPr>
      <w:r>
        <w:t>examples/18_cases/autonomous_test_cases.yml</w:t>
        <w:br/>
        <w:t>&gt;autonomous_test_scenarios:</w:t>
        <w:br/>
        <w:t># 车辆状态监控测试场景</w:t>
        <w:br/>
        <w:t>&gt;vehicle_monitoring:</w:t>
        <w:br/>
        <w:t>&gt;scenario_name: "自动驾驶车辆实时状态监控"</w:t>
        <w:br/>
        <w:t>&gt;business_context: "确保车辆运行安全和性能稳定"</w:t>
        <w:br/>
        <w:t>&gt;data_volume: "实时流数据"</w:t>
        <w:br/>
        <w:t>&gt;latency_requirement: "&lt; 10ms"</w:t>
        <w:br/>
        <w:t>&gt;test_cases:</w:t>
        <w:br/>
        <w:t>&gt;- name: "传感器数据质量验证"</w:t>
        <w:br/>
        <w:t>&gt;input_data: "multi_sensor_fusion_data"</w:t>
        <w:br/>
        <w:t>&gt;expected_output: "data_quality_score &gt; 0.98"</w:t>
        <w:br/>
        <w:t>&gt;validation_method: "sensor_fusion_validation"</w:t>
        <w:br/>
        <w:t>&gt;- name: "车辆健康状态评估"</w:t>
        <w:br/>
        <w:t>&gt;input_data: "vehicle_system_metrics"</w:t>
        <w:br/>
        <w:t>&gt;expected_output: "health_score &gt; 0.95"</w:t>
        <w:br/>
        <w:t>&gt;validation_method: "predictive_maintenance_check"</w:t>
        <w:br/>
        <w:t>&gt;- name: "性能参数实时监控"</w:t>
        <w:br/>
        <w:t>&gt;input_data: "performance_telemetry"</w:t>
        <w:br/>
        <w:t>&gt;expected_output: "performance_within_bounds = true"</w:t>
        <w:br/>
        <w:t>&gt;validation_method: "real_time_threshold_monitoring"</w:t>
        <w:br/>
        <w:t>&gt;safety_requirements:</w:t>
        <w:br/>
        <w:t>- "故障检测延迟 &lt; 100ms"</w:t>
        <w:br/>
        <w:t>- "安全冗余系统完整性"</w:t>
        <w:br/>
        <w:t>- "紧急制动系统响应"</w:t>
        <w:br/>
        <w:t>&gt;key_indicators:</w:t>
        <w:br/>
        <w:t>- "传感器数据准确性 &gt; 99.9%"</w:t>
        <w:br/>
        <w:t>- "系统可用性 &gt; 99.99%"</w:t>
        <w:br/>
        <w:t>- "故障预测准确率 &gt; 95%"</w:t>
        <w:br/>
        <w:t># 环境感知测试场景</w:t>
        <w:br/>
        <w:t>&gt;environmental_perception:</w:t>
        <w:br/>
        <w:t>&gt;scenario_name: "复杂环境感知与理解"</w:t>
        <w:br/>
        <w:t>&gt;business_context: "提升自动驾驶环境适应能力"</w:t>
        <w:br/>
        <w:t>&gt;data_volume: "高清视频流+激光雷达"</w:t>
        <w:br/>
        <w:t>&gt;latency_requirement: "&lt; 50ms"</w:t>
        <w:br/>
        <w:t>&gt;test_cases:</w:t>
        <w:br/>
        <w:t>&gt;- name: "障碍物检测准确性"</w:t>
        <w:br/>
        <w:t>&gt;input_data: "lidar_camera_fusion_data"</w:t>
        <w:br/>
        <w:t>&gt;expected_output: "detection_accuracy &gt; 0.99"</w:t>
        <w:br/>
        <w:t>&gt;validation_method: "object_detection_metrics"</w:t>
        <w:br/>
        <w:t>&gt;- name: "交通标志识别"</w:t>
        <w:br/>
        <w:t>&gt;input_data: "traffic_sign_images"</w:t>
        <w:br/>
        <w:t>&gt;expected_output: "recognition_precision &gt; 0.98"</w:t>
        <w:br/>
        <w:t>&gt;validation_method: "classification_accuracy_test"</w:t>
        <w:br/>
        <w:t>&gt;- name: "天气条件适应性"</w:t>
        <w:br/>
        <w:t>&gt;input_data: "weather_sensor_data"</w:t>
        <w:br/>
        <w:t>&gt;expected_output: "adaptation_performance &gt; 0.90"</w:t>
        <w:br/>
        <w:t>&gt;validation_method: "environmental_adaptation_test"</w:t>
        <w:br/>
        <w:t>&gt;perception_requirements:</w:t>
        <w:br/>
        <w:t>- "检测距离 &gt; 200m"</w:t>
        <w:br/>
        <w:t>- "识别准确率 &gt; 99%"</w:t>
        <w:br/>
        <w:t>- "恶劣天气适应性"</w:t>
        <w:br/>
        <w:t>&gt;performance_targets:</w:t>
        <w:br/>
        <w:t>- "实时处理帧率 &gt; 30fps"</w:t>
        <w:br/>
        <w:t>- "计算资源利用率 &lt; 80%"</w:t>
        <w:br/>
        <w:t>- "功耗控制在合理范围内"</w:t>
        <w:br/>
        <w:t># 决策系统验证场景</w:t>
        <w:br/>
        <w:t>&gt;decision_system_validation:</w:t>
        <w:br/>
        <w:t>&gt;scenario_name: "自动驾驶决策系统验证"</w:t>
        <w:br/>
        <w:t>&gt;business_context: "确保驾驶决策的安全性和合理性"</w:t>
        <w:br/>
        <w:t>&gt;data_volume: "决策日志+场景数据"</w:t>
        <w:br/>
        <w:t>&gt;latency_requirement: "&lt; 100ms"</w:t>
        <w:br/>
        <w:t>&gt;test_cases:</w:t>
        <w:br/>
        <w:t>&gt;- name: "驾驶决策逻辑验证"</w:t>
        <w:br/>
        <w:t>&gt;input_data: "decision_making_scenarios"</w:t>
        <w:br/>
        <w:t>&gt;expected_output: "decision_safety_score &gt; 0.99"</w:t>
        <w:br/>
        <w:t>&gt;validation_method: "safety_critical_decision_analysis"</w:t>
        <w:br/>
        <w:t>&gt;- name: "异常情况应急处理"</w:t>
        <w:br/>
        <w:t>&gt;input_data: "edge_case_scenarios"</w:t>
        <w:br/>
        <w:t>&gt;expected_output: "emergency_response_time &lt; 200ms"</w:t>
        <w:br/>
        <w:t>&gt;validation_method: "failure_mode_analysis"</w:t>
        <w:br/>
        <w:t>&gt;- name: "人机交互安全性"</w:t>
        <w:br/>
        <w:t>&gt;input_data: "human_machine_interface_data"</w:t>
        <w:br/>
        <w:t>&gt;expected_output: "interaction_safety_compliance = true"</w:t>
        <w:br/>
        <w:t>&gt;validation_method: "human_factors_validation"</w:t>
        <w:br/>
        <w:t>&gt;decision_safety:</w:t>
        <w:br/>
        <w:t>- "决策成功率 &gt; 99.999%"</w:t>
        <w:br/>
        <w:t>- "误决策率 &lt; 0.001%"</w:t>
        <w:br/>
        <w:t>- "人类接管响应时间 &lt; 2s"</w:t>
        <w:br/>
        <w:t>&gt;ethical_considerations:</w:t>
        <w:br/>
        <w:t>- "最小伤害决策算法"</w:t>
        <w:br/>
        <w:t>- "公平性与歧视避免"</w:t>
        <w:br/>
        <w:t>- "可解释性要求"</w:t>
        <w:br/>
        <w:t>![Mermaid Diagram](mermaid_59.png)</w:t>
        <w:br/>
        <w:t>```yaml</w:t>
        <w:br/>
        <w:t># examples/18_cases/industry_retrospective.yml</w:t>
        <w:br/>
        <w:t>&gt;industry_retrospective_framework:</w:t>
        <w:br/>
        <w:t># 行业案例基本信息</w:t>
        <w:br/>
        <w:t>&gt;case_info:</w:t>
        <w:br/>
        <w:t>&gt;industry: "financial_services"  # financial_services, e_commerce, government, iot</w:t>
        <w:br/>
        <w:t>&gt;case_id: "FIN_CASE_2025_001"</w:t>
        <w:br/>
        <w:t>&gt;project_name: "金融风控平台升级项目"</w:t>
        <w:br/>
        <w:t>&gt;retrospective_date: "2025-12-23"</w:t>
        <w:br/>
        <w:t>&gt;participants: ["测试总监", "业务专家", "技术负责人", "行业顾问"]</w:t>
        <w:br/>
        <w:t>&gt;duration_hours: 4</w:t>
        <w:br/>
        <w:t># 行业背景与特点</w:t>
        <w:br/>
        <w:t>&gt;industry_context:</w:t>
        <w:br/>
        <w:t>&gt;business_characteristics:</w:t>
        <w:br/>
        <w:t>- "高频实时交易处理"</w:t>
        <w:br/>
        <w:t>- "严格的合规监管要求"</w:t>
        <w:br/>
        <w:t>- "数据安全与隐私保护"</w:t>
        <w:br/>
        <w:t>- "业务连续性保障"</w:t>
        <w:br/>
        <w:t>&gt;data_characteristics:</w:t>
        <w:br/>
        <w:t>- "结构化交易数据"</w:t>
        <w:br/>
        <w:t>- "实时流数据处理"</w:t>
        <w:br/>
        <w:t>- "敏感数据脱敏需求"</w:t>
        <w:br/>
        <w:t>- "历史数据积累丰富"</w:t>
        <w:br/>
        <w:t>&gt;regulatory_requirements:</w:t>
        <w:br/>
        <w:t>- "金融监管合规"</w:t>
        <w:br/>
        <w:t>- "数据安全分级保护"</w:t>
        <w:br/>
        <w:t>- "审计trail完整性"</w:t>
        <w:br/>
        <w:t>- "业务连续性管理"</w:t>
        <w:br/>
        <w:t># 测试挑战与问题识别</w:t>
        <w:br/>
        <w:t>&gt;testing_challenges:</w:t>
        <w:br/>
        <w:t>&gt;technical_challenges:</w:t>
        <w:br/>
        <w:t>&gt;- challenge: "实时风控模型测试"</w:t>
        <w:br/>
        <w:t>&gt;description: "毫秒级响应要求的模型验证"</w:t>
        <w:br/>
        <w:t>&gt;impact_level: "high"</w:t>
        <w:br/>
        <w:t>&gt;identified_issues:</w:t>
        <w:br/>
        <w:t>- "测试数据时效性不足"</w:t>
        <w:br/>
        <w:t>- "模型验证环境不一致"</w:t>
        <w:br/>
        <w:t>- "性能基准不明确"</w:t>
        <w:br/>
        <w:t>&gt;- challenge: "海量历史数据测试"</w:t>
        <w:br/>
        <w:t>&gt;description: "PB级历史数据的回溯测试"</w:t>
        <w:br/>
        <w:t>&gt;impact_level: "high"</w:t>
        <w:br/>
        <w:t>&gt;identified_issues:</w:t>
        <w:br/>
        <w:t>- "数据采样策略不当"</w:t>
        <w:br/>
        <w:t>- "存储计算资源不足"</w:t>
        <w:br/>
        <w:t>- "测试执行时间过长"</w:t>
        <w:br/>
        <w:t>&gt;- challenge: "合规性自动化测试"</w:t>
        <w:br/>
        <w:t>&gt;description: "监管要求的自动化验证"</w:t>
        <w:br/>
        <w:t>&gt;impact_level: "medium"</w:t>
        <w:br/>
        <w:t>&gt;identified_issues:</w:t>
        <w:br/>
        <w:t>- "合规规则变化频繁"</w:t>
        <w:br/>
        <w:t>- "审计trail自动化不足"</w:t>
        <w:br/>
        <w:t>- "多系统集成测试复杂"</w:t>
        <w:br/>
        <w:t>&gt;business_challenges:</w:t>
        <w:br/>
        <w:t>&gt;- challenge: "业务规则理解"</w:t>
        <w:br/>
        <w:t>&gt;description: "复杂金融业务逻辑的测试覆盖"</w:t>
        <w:br/>
        <w:t>&gt;impact_level: "high"</w:t>
        <w:br/>
        <w:t>&gt;identified_issues:</w:t>
        <w:br/>
        <w:t>- "业务专家参与不足"</w:t>
        <w:br/>
        <w:t>- "规则变更同步不及时"</w:t>
        <w:br/>
        <w:t>- "边界条件识别不全"</w:t>
        <w:br/>
        <w:t>&gt;- challenge: "风险场景覆盖"</w:t>
        <w:br/>
        <w:t>&gt;description: "极端风险场景的测试验证"</w:t>
        <w:br/>
        <w:t>&gt;impact_level: "high"</w:t>
        <w:br/>
        <w:t>&gt;identified_issues:</w:t>
        <w:br/>
        <w:t>- "风险案例积累不足"</w:t>
        <w:br/>
        <w:t>- "压力测试场景不完整"</w:t>
        <w:br/>
        <w:t>- "应急预案验证不充分"</w:t>
        <w:br/>
        <w:t>&gt;organizational_challenges:</w:t>
        <w:br/>
        <w:t>&gt;- challenge: "跨部门协作"</w:t>
        <w:br/>
        <w:t>&gt;description: "业务、技术、合规部门的协同测试"</w:t>
        <w:br/>
        <w:t>&gt;impact_level: "medium"</w:t>
        <w:br/>
        <w:t>&gt;identified_issues:</w:t>
        <w:br/>
        <w:t>- "沟通机制不完善"</w:t>
        <w:br/>
        <w:t>- "职责分工不清晰"</w:t>
        <w:br/>
        <w:t>- "知识共享不足"</w:t>
        <w:br/>
        <w:t># 解决方案与实施效果</w:t>
        <w:br/>
        <w:t>&gt;solutions_implemented:</w:t>
        <w:br/>
        <w:t>&gt;technical_solutions:</w:t>
        <w:br/>
        <w:t>&gt;- solution: "实时测试环境建设"</w:t>
        <w:br/>
        <w:t>&gt;description: "构建生产镜像的实时测试环境"</w:t>
        <w:br/>
        <w:t>&gt;implementation:</w:t>
        <w:br/>
        <w:t>- "容器化部署"</w:t>
        <w:br/>
        <w:t>- "数据流实时复制"</w:t>
        <w:br/>
        <w:t>- "自动化环境管理"</w:t>
        <w:br/>
        <w:t>&gt;effectiveness:</w:t>
        <w:br/>
        <w:t>- "环境一致性提升90%"</w:t>
        <w:br/>
        <w:t>- "测试效率提高60%"</w:t>
        <w:br/>
        <w:t>- "问题发现提前50%"</w:t>
        <w:br/>
        <w:t>&gt;- solution: "智能数据采样"</w:t>
        <w:br/>
        <w:t>&gt;description: "基于业务特征的智能采样算法"</w:t>
        <w:br/>
        <w:t>&gt;implementation:</w:t>
        <w:br/>
        <w:t>- "分层采样策略"</w:t>
        <w:br/>
        <w:t>- "特征重要性分析"</w:t>
        <w:br/>
        <w:t>- "动态采样调整"</w:t>
        <w:br/>
        <w:t>&gt;effectiveness:</w:t>
        <w:br/>
        <w:t>- "测试数据覆盖率提升80%"</w:t>
        <w:br/>
        <w:t>- "测试执行时间减少70%"</w:t>
        <w:br/>
        <w:t>- "测试准确性提高40%"</w:t>
        <w:br/>
        <w:t>&gt;- solution: "合规测试自动化"</w:t>
        <w:br/>
        <w:t>&gt;description: "构建合规规则自动化验证框架"</w:t>
        <w:br/>
        <w:t>&gt;implementation:</w:t>
        <w:br/>
        <w:t>- "规则引擎开发"</w:t>
        <w:br/>
        <w:t>- "审计日志自动化"</w:t>
        <w:br/>
        <w:t>- "报告生成自动化"</w:t>
        <w:br/>
        <w:t>&gt;effectiveness:</w:t>
        <w:br/>
        <w:t>- "合规测试效率提升85%"</w:t>
        <w:br/>
        <w:t>- "人工审核工作减少60%"</w:t>
        <w:br/>
        <w:t>- "合规问题发现率提高90%"</w:t>
        <w:br/>
        <w:t>&gt;process_solutions:</w:t>
        <w:br/>
        <w:t>&gt;- solution: "敏捷测试流程"</w:t>
        <w:br/>
        <w:t>&gt;description: "引入敏捷测试方法和DevOps流程"</w:t>
        <w:br/>
        <w:t>&gt;implementation:</w:t>
        <w:br/>
        <w:t>- "持续集成测试"</w:t>
        <w:br/>
        <w:t>- "自动化回归测试"</w:t>
        <w:br/>
        <w:t>- "快速反馈机制"</w:t>
        <w:br/>
        <w:t>&gt;effectiveness:</w:t>
        <w:br/>
        <w:t>- "测试周期缩短50%"</w:t>
        <w:br/>
        <w:t>- "缺陷修复速度提升70%"</w:t>
        <w:br/>
        <w:t>- "团队协作效率提高60%"</w:t>
        <w:br/>
        <w:t>&gt;- solution: "风险导向测试"</w:t>
        <w:br/>
        <w:t>&gt;description: "基于风险评估的测试优先级排序"</w:t>
        <w:br/>
        <w:t>&gt;implementation:</w:t>
        <w:br/>
        <w:t>- "风险评估矩阵"</w:t>
        <w:br/>
        <w:t>- "测试用例优先级"</w:t>
        <w:br/>
        <w:t>- "资源分配优化"</w:t>
        <w:br/>
        <w:t>&gt;effectiveness:</w:t>
        <w:br/>
        <w:t>- "关键风险覆盖率提升90%"</w:t>
        <w:br/>
        <w:t>- "测试资源利用率提高50%"</w:t>
        <w:br/>
        <w:t>- "业务风险降低60%"</w:t>
        <w:br/>
        <w:t>&gt;organizational_solutions:</w:t>
        <w:br/>
        <w:t>&gt;- solution: "测试中心建设"</w:t>
        <w:br/>
        <w:t>&gt;description: "建立专业的测试团队和能力中心"</w:t>
        <w:br/>
        <w:t>&gt;implementation:</w:t>
        <w:br/>
        <w:t>- "测试专家培养"</w:t>
        <w:br/>
        <w:t>- "知识库建设"</w:t>
        <w:br/>
        <w:t>- "标准化流程制定"</w:t>
        <w:br/>
        <w:t>&gt;effectiveness:</w:t>
        <w:br/>
        <w:t>- "测试专业能力提升80%"</w:t>
        <w:br/>
        <w:t>- "知识传承效率提高70%"</w:t>
        <w:br/>
        <w:t>- "测试质量稳定性增强60%"</w:t>
        <w:br/>
        <w:t># 经验教训总结</w:t>
        <w:br/>
        <w:t>&gt;lessons_learned:</w:t>
        <w:br/>
        <w:t>&gt;technical_lessons:</w:t>
        <w:br/>
        <w:t>- "行业大数据测试需要深入理解业务领域特征"</w:t>
        <w:br/>
        <w:t>- "测试环境应尽可能接近生产环境"</w:t>
        <w:br/>
        <w:t>- "自动化测试框架应支持行业特定场景"</w:t>
        <w:br/>
        <w:t>- "性能测试基准应基于业务峰值而非技术指标"</w:t>
        <w:br/>
        <w:t>- "数据质量是测试成功的基础"</w:t>
        <w:br/>
        <w:t>&gt;process_lessons:</w:t>
        <w:br/>
        <w:t>- "测试应尽早介入项目全生命周期"</w:t>
        <w:br/>
        <w:t>- "跨部门协作需要明确的沟通机制"</w:t>
        <w:br/>
        <w:t>- "测试策略应随业务发展动态调整"</w:t>
        <w:br/>
        <w:t>- "风险导向的测试资源分配更有效"</w:t>
        <w:br/>
        <w:t>- "持续改进是测试团队的核心能力"</w:t>
        <w:br/>
        <w:t>&gt;business_lessons:</w:t>
        <w:br/>
        <w:t>- "业务专家深度参与是测试成功的关键"</w:t>
        <w:br/>
        <w:t>- "合规要求应融入测试策略而非事后检查"</w:t>
        <w:br/>
        <w:t>- "用户体验测试不应忽视"</w:t>
        <w:br/>
        <w:t>- "业务连续性测试是系统稳定性的保障"</w:t>
        <w:br/>
        <w:t>- "数据安全是测试的底线要求"</w:t>
        <w:br/>
        <w:t>&gt;organizational_lessons:</w:t>
        <w:br/>
        <w:t>- "测试团队应具备行业领域知识"</w:t>
        <w:br/>
        <w:t>- "人才培养应注重实践与理论结合"</w:t>
        <w:br/>
        <w:t>- "知识管理是团队核心竞争力"</w:t>
        <w:br/>
        <w:t>- "变革管理是测试转型成功的基础"</w:t>
        <w:br/>
        <w:t># 最佳实践总结</w:t>
        <w:br/>
        <w:t>&gt;best_practices:</w:t>
        <w:br/>
        <w:t>&gt;testing_methodologies:</w:t>
        <w:br/>
        <w:t>&gt;- practice: "场景化测试设计"</w:t>
        <w:br/>
        <w:t>&gt;description: "基于业务场景的测试用例设计方法"</w:t>
        <w:br/>
        <w:t>&gt;applicability: "适用于所有行业大数据测试"</w:t>
        <w:br/>
        <w:t>&gt;benefits:</w:t>
        <w:br/>
        <w:t>- "测试覆盖更全面"</w:t>
        <w:br/>
        <w:t>- "缺陷发现更有效"</w:t>
        <w:br/>
        <w:t>- "维护成本更低"</w:t>
        <w:br/>
        <w:t>&gt;- practice: "风险导向测试策略"</w:t>
        <w:br/>
        <w:t>&gt;description: "基于风险评估的测试优先级和资源分配"</w:t>
        <w:br/>
        <w:t>&gt;applicability: "适用于高风险业务系统"</w:t>
        <w:br/>
        <w:t>&gt;benefits:</w:t>
        <w:br/>
        <w:t>- "测试效率更高"</w:t>
        <w:br/>
        <w:t>- "风险控制更有效"</w:t>
        <w:br/>
        <w:t>- "资源利用更合理"</w:t>
        <w:br/>
        <w:t>&gt;- practice: "持续测试集成"</w:t>
        <w:br/>
        <w:t>&gt;description: "测试融入DevOps流水线的持续测试实践"</w:t>
        <w:br/>
        <w:t>&gt;applicability: "适用于敏捷开发模式"</w:t>
        <w:br/>
        <w:t>&gt;benefits:</w:t>
        <w:br/>
        <w:t>- "发布速度更快"</w:t>
        <w:br/>
        <w:t>- "质量保障更及时"</w:t>
        <w:br/>
        <w:t>- "反馈循环更短"</w:t>
        <w:br/>
        <w:t>&gt;tools_technologies:</w:t>
        <w:br/>
        <w:t>&gt;- practice: "测试数据管理平台"</w:t>
        <w:br/>
        <w:t>&gt;description: "集中化测试数据生成、管理和分发平台"</w:t>
        <w:br/>
        <w:t>&gt;applicability: "适用于大数据测试场景"</w:t>
        <w:br/>
        <w:t>&gt;benefits:</w:t>
        <w:br/>
        <w:t>- "数据管理更高效"</w:t>
        <w:br/>
        <w:t>- "环境一致性更强"</w:t>
        <w:br/>
        <w:t>- "测试准备更快速"</w:t>
        <w:br/>
        <w:t>&gt;- practice: "自动化测试框架"</w:t>
        <w:br/>
        <w:t>&gt;description: "支持多场景的自动化测试执行框架"</w:t>
        <w:br/>
        <w:t>&gt;applicability: "适用于回归测试和持续集成"</w:t>
        <w:br/>
        <w:t>&gt;benefits:</w:t>
        <w:br/>
        <w:t>- "执行效率更高"</w:t>
        <w:br/>
        <w:t>- "结果更可靠"</w:t>
        <w:br/>
        <w:t>- "维护成本更低"</w:t>
        <w:br/>
        <w:t>&gt;- practice: "监控告警平台"</w:t>
        <w:br/>
        <w:t>&gt;description: "实时监控测试过程和系统状态的平台"</w:t>
        <w:br/>
        <w:t>&gt;applicability: "适用于生产环境测试"</w:t>
        <w:br/>
        <w:t>&gt;benefits:</w:t>
        <w:br/>
        <w:t>- "问题发现更及时"</w:t>
        <w:br/>
        <w:t>- "故障定位更准确"</w:t>
        <w:br/>
        <w:t>- "系统稳定性更强"</w:t>
        <w:br/>
        <w:t>&gt;organizational_practices:</w:t>
        <w:br/>
        <w:t>&gt;- practice: "测试能力中心建设"</w:t>
        <w:br/>
        <w:t>&gt;description: "建立专业测试团队和能力中心"</w:t>
        <w:br/>
        <w:t>&gt;applicability: "适用于大型组织"</w:t>
        <w:br/>
        <w:t>&gt;benefits:</w:t>
        <w:br/>
        <w:t>- "专业能力更强"</w:t>
        <w:br/>
        <w:t>- "知识积累更丰富"</w:t>
        <w:br/>
        <w:t>- "服务质量更稳定"</w:t>
        <w:br/>
        <w:t>&gt;- practice: "测试文化建设"</w:t>
        <w:br/>
        <w:t>&gt;description: "建立质量至上的企业测试文化"</w:t>
        <w:br/>
        <w:t>&gt;applicability: "适用于所有组织"</w:t>
        <w:br/>
        <w:t>&gt;benefits:</w:t>
        <w:br/>
        <w:t>- "质量意识更强"</w:t>
        <w:br/>
        <w:t>- "协作配合更好"</w:t>
        <w:br/>
        <w:t>- "持续改进更主动"</w:t>
        <w:br/>
        <w:t># 行业标准与规范建议</w:t>
        <w:br/>
        <w:t>&gt;industry_standards:</w:t>
        <w:br/>
        <w:t>&gt;testing_standards:</w:t>
        <w:br/>
        <w:t>&gt;- standard: "行业测试覆盖率标准"</w:t>
        <w:br/>
        <w:t>&gt;description: "不同行业场景下的最小测试覆盖率要求"</w:t>
        <w:br/>
        <w:t>&gt;recommendations:</w:t>
        <w:br/>
        <w:t>&gt;- "金融行业: 功能覆盖率≥90%, 风险场景覆盖率≥95%"</w:t>
        <w:br/>
        <w:t>&gt;- "互联网行业: API覆盖率≥95%, 用户路径覆盖率≥85%"</w:t>
        <w:br/>
        <w:t>&gt;- "政务行业: 合规覆盖率≥100%, 性能覆盖率≥90%"</w:t>
        <w:br/>
        <w:t>&gt;- "物联网行业: 设备覆盖率≥95%, 协议覆盖率≥100%"</w:t>
        <w:br/>
        <w:t>&gt;- standard: "测试数据质量标准"</w:t>
        <w:br/>
        <w:t>&gt;description: "测试数据的质量评估和验收标准"</w:t>
        <w:br/>
        <w:t>&gt;recommendations:</w:t>
        <w:br/>
        <w:t>&gt;- "数据完整性: 必填字段完整率≥99%"</w:t>
        <w:br/>
        <w:t>&gt;- "数据准确性: 业务规则符合率≥98%"</w:t>
        <w:br/>
        <w:t>&gt;- "数据一致性: 跨表关联一致率≥99%"</w:t>
        <w:br/>
        <w:t>&gt;- "数据及时性: 数据时效性满足业务要求"</w:t>
        <w:br/>
        <w:t>&gt;- standard: "性能基准标准"</w:t>
        <w:br/>
        <w:t>&gt;description: "不同行业场景下的性能基准要求"</w:t>
        <w:br/>
        <w:t>&gt;recommendations:</w:t>
        <w:br/>
        <w:t>&gt;- "响应时间: 按业务紧急程度分级定义"</w:t>
        <w:br/>
        <w:t>&gt;- "并发处理: 基于业务峰值设计"</w:t>
        <w:br/>
        <w:t>&gt;- "资源利用: 基于成本效益优化"</w:t>
        <w:br/>
        <w:t>&gt;- "扩展能力: 支持业务增长需求"</w:t>
        <w:br/>
        <w:t>&gt;process_standards:</w:t>
        <w:br/>
        <w:t>&gt;- standard: "测试流程标准化"</w:t>
        <w:br/>
        <w:t>&gt;description: "测试活动各阶段的标准流程"</w:t>
        <w:br/>
        <w:t>&gt;recommendations:</w:t>
        <w:br/>
        <w:t>&gt;- "测试计划: 基于风险评估的计划制定"</w:t>
        <w:br/>
        <w:t>&gt;- "测试设计: 场景化用例设计方法"</w:t>
        <w:br/>
        <w:t>&gt;- "测试执行: 自动化优先的执行策略"</w:t>
        <w:br/>
        <w:t>&gt;- "缺陷管理: 标准化的缺陷跟踪流程"</w:t>
        <w:br/>
        <w:t>&gt;- "测试报告: 结构化的测试结果报告"</w:t>
        <w:br/>
        <w:t>&gt;- standard: "质量评估标准"</w:t>
        <w:br/>
        <w:t>&gt;description: "测试质量和效果的评估标准"</w:t>
        <w:br/>
        <w:t>&gt;recommendations:</w:t>
        <w:br/>
        <w:t>&gt;- "缺陷发现率: 与行业基准对比"</w:t>
        <w:br/>
        <w:t>&gt;- "测试效率: 执行时间和资源利用"</w:t>
        <w:br/>
        <w:t>&gt;- "质量改进: 基于度量的持续改进"</w:t>
        <w:br/>
        <w:t>&gt;- "业务价值: 测试对业务目标的贡献"</w:t>
        <w:br/>
        <w:t>&gt;organizational_standards:</w:t>
        <w:br/>
        <w:t>&gt;- standard: "测试团队能力标准"</w:t>
        <w:br/>
        <w:t>&gt;description: "测试团队的专业能力和组织要求"</w:t>
        <w:br/>
        <w:t>&gt;recommendations:</w:t>
        <w:br/>
        <w:t>&gt;- "技能要求: 技术技能和业务知识的双重要求"</w:t>
        <w:br/>
        <w:t>&gt;- "培训体系: 持续学习和能力提升机制"</w:t>
        <w:br/>
        <w:t>&gt;- "认证体系: 内部和外部认证相结合"</w:t>
        <w:br/>
        <w:t>&gt;- "绩效评估: 基于质量和效率的综合评估"</w:t>
        <w:br/>
        <w:t>&gt;- standard: "测试文化标准"</w:t>
        <w:br/>
        <w:t>&gt;description: "企业测试文化的建设标准"</w:t>
        <w:br/>
        <w:t>&gt;recommendations:</w:t>
        <w:br/>
        <w:t>&gt;- "质量意识: 全员质量责任制"</w:t>
        <w:br/>
        <w:t>&gt;- "协作文化: 跨部门协作机制"</w:t>
        <w:br/>
        <w:t>&gt;- "学习文化: 持续改进和知识分享"</w:t>
        <w:br/>
        <w:t>&gt;- "创新文化: 测试技术和方法的创新"</w:t>
        <w:br/>
        <w:t># 后续改进计划</w:t>
        <w:br/>
        <w:t>&gt;improvement_plan:</w:t>
        <w:br/>
        <w:t>&gt;short_term_actions:</w:t>
        <w:br/>
        <w:t>&gt;- action: "完善行业测试案例库"</w:t>
        <w:br/>
        <w:t>&gt;owner: "测试中心"</w:t>
        <w:br/>
        <w:t>&gt;timeline: "2026-03-31"</w:t>
        <w:br/>
        <w:t>&gt;success_criteria: "各行业案例数量≥50个"</w:t>
        <w:br/>
        <w:t>&gt;- action: "建立行业测试标准"</w:t>
        <w:br/>
        <w:t>&gt;owner: "质量管理部"</w:t>
        <w:br/>
        <w:t>&gt;timeline: "2026-06-30"</w:t>
        <w:br/>
        <w:t>&gt;success_criteria: "行业标准覆盖率≥80%"</w:t>
        <w:br/>
        <w:t>&gt;- action: "提升测试自动化水平"</w:t>
        <w:br/>
        <w:t>&gt;owner: "技术团队"</w:t>
        <w:br/>
        <w:t>&gt;timeline: "2026-09-30"</w:t>
        <w:br/>
        <w:t>&gt;success_criteria: "自动化覆盖率≥90%"</w:t>
        <w:br/>
        <w:t>&gt;long_term_vision:</w:t>
        <w:br/>
        <w:t>&gt;- vision: "构建行业测试能力平台"</w:t>
        <w:br/>
        <w:t>&gt;description: "打造支持多行业测试的综合能力平台"</w:t>
        <w:br/>
        <w:t>&gt;milestones:</w:t>
        <w:br/>
        <w:t>&gt;- "2026年底: 平台架构设计完成"</w:t>
        <w:br/>
        <w:t>&gt;- "2027年底: 核心功能开发完成"</w:t>
        <w:br/>
        <w:t>&gt;- "2028年底: 全行业覆盖实现"</w:t>
        <w:br/>
        <w:t>&gt;- vision: "建立测试行业标准体系"</w:t>
        <w:br/>
        <w:t>&gt;description: "制定和推广大数据测试行业标准"</w:t>
        <w:br/>
        <w:t>&gt;milestones:</w:t>
        <w:br/>
        <w:t>&gt;- "2026年底: 标准体系框架建立"</w:t>
        <w:br/>
        <w:t>&gt;- "2027年底: 核心标准发布"</w:t>
        <w:br/>
        <w:t>&gt;- "2028年底: 行业广泛采纳"</w:t>
        <w:br/>
        <w:t>&gt;- vision: "培养测试专业人才梯队"</w:t>
        <w:br/>
        <w:t>&gt;description: "构建专业测试人才的培养和发展体系"</w:t>
        <w:br/>
        <w:t>&gt;milestones:</w:t>
        <w:br/>
        <w:t>&gt;- "2026年底: 人才培养计划制定"</w:t>
        <w:br/>
        <w:t>&gt;- "2027年底: 初级人才培养完成"</w:t>
        <w:br/>
        <w:t>&gt;- "2028年底: 高级人才梯队形成"</w:t>
      </w:r>
    </w:p>
    <w:p w14:paraId="029824AD" w14:textId="77777777" w:rsidR="00160299" w:rsidRDefault="00000000">
      <w:pPr>
        <w:pStyle w:val="FirstParagraph"/>
      </w:pPr>
      <w:r>
        <w:rPr>
          <w:rFonts w:hint="eastAsia"/>
          <w:b/>
          <w:bCs/>
        </w:rPr>
        <w:t>行业经验沉淀</w:t>
      </w:r>
      <w:r>
        <w:rPr>
          <w:rFonts w:hint="eastAsia"/>
          <w:b/>
          <w:bCs/>
        </w:rPr>
        <w:t>Python</w:t>
      </w:r>
      <w:r>
        <w:rPr>
          <w:rFonts w:hint="eastAsia"/>
          <w:b/>
          <w:bCs/>
        </w:rPr>
        <w:t>脚本</w:t>
      </w:r>
      <w:r>
        <w:t>:</w:t>
      </w:r>
    </w:p>
    <w:p w14:paraId="21C3B3A7" w14:textId="77777777" w:rsidR="00160299" w:rsidRDefault="00000000">
      <w:pPr>
        <w:pStyle w:val="SourceCode"/>
      </w:pPr>
      <w:r>
        <w:t>examples/18_cases/industry_experience_repository.py</w:t>
        <w:br/>
        <w:t>import json</w:t>
        <w:br/>
        <w:t>import yaml</w:t>
        <w:br/>
        <w:t>import logging</w:t>
        <w:br/>
        <w:t>from datetime import datetime</w:t>
        <w:br/>
        <w:t>from typing import Dict, List, Optional, Any, Tuple</w:t>
        <w:br/>
        <w:t>from dataclasses import dataclass, asdict</w:t>
        <w:br/>
        <w:t>import pandas as pd</w:t>
        <w:br/>
        <w:t>from pathlib import Path</w:t>
        <w:br/>
        <w:t>import sqlite3</w:t>
        <w:br/>
        <w:t>import hashlib</w:t>
        <w:br/>
        <w:br/>
        <w:t>logging.basicConfig(level=logging.INFO)</w:t>
        <w:br/>
        <w:t>logger = logging.getLogger(__name__)</w:t>
        <w:br/>
        <w:br/>
        <w:t>@dataclass</w:t>
        <w:br/>
        <w:t>class IndustryLesson:</w:t>
        <w:br/>
        <w:t xml:space="preserve">    """行业经验教训"""</w:t>
        <w:br/>
        <w:t xml:space="preserve">    lesson_id: str</w:t>
        <w:br/>
        <w:t xml:space="preserve">    industry: str</w:t>
        <w:br/>
        <w:t xml:space="preserve">    category: str</w:t>
        <w:br/>
        <w:t xml:space="preserve">    title: str</w:t>
        <w:br/>
        <w:t xml:space="preserve">    description: str</w:t>
        <w:br/>
        <w:t xml:space="preserve">    business_context: str</w:t>
        <w:br/>
        <w:t xml:space="preserve">    technical_context: str</w:t>
        <w:br/>
        <w:t xml:space="preserve">    challenges: List[str]</w:t>
        <w:br/>
        <w:t xml:space="preserve">    solutions: List[str]</w:t>
        <w:br/>
        <w:t xml:space="preserve">    outcomes: List[str]</w:t>
        <w:br/>
        <w:t xml:space="preserve">    key_insights: List[str]</w:t>
        <w:br/>
        <w:t xml:space="preserve">    applicability: str</w:t>
        <w:br/>
        <w:t xml:space="preserve">    tags: List[str]</w:t>
        <w:br/>
        <w:t xml:space="preserve">    created_date: str</w:t>
        <w:br/>
        <w:t xml:space="preserve">    updated_date: str</w:t>
        <w:br/>
        <w:t xml:space="preserve">    author: str</w:t>
        <w:br/>
        <w:t xml:space="preserve">    quality_score: int</w:t>
        <w:br/>
        <w:t xml:space="preserve">    adoption_count: int</w:t>
        <w:br/>
        <w:br/>
        <w:t>@dataclass</w:t>
        <w:br/>
        <w:t>class IndustryBestPractice:</w:t>
        <w:br/>
        <w:t xml:space="preserve">    """行业最佳实践"""</w:t>
        <w:br/>
        <w:t xml:space="preserve">    practice_id: str</w:t>
        <w:br/>
        <w:t xml:space="preserve">    industry: str</w:t>
        <w:br/>
        <w:t xml:space="preserve">    category: str</w:t>
        <w:br/>
        <w:t xml:space="preserve">    title: str</w:t>
        <w:br/>
        <w:t xml:space="preserve">    description: str</w:t>
        <w:br/>
        <w:t xml:space="preserve">    business_value: str</w:t>
        <w:br/>
        <w:t xml:space="preserve">    implementation_guide: str</w:t>
        <w:br/>
        <w:t xml:space="preserve">    prerequisites: List[str]</w:t>
        <w:br/>
        <w:t xml:space="preserve">    success_metrics: List[str]</w:t>
        <w:br/>
        <w:t xml:space="preserve">    case_studies: List[str]</w:t>
        <w:br/>
        <w:t xml:space="preserve">    limitations: List[str]</w:t>
        <w:br/>
        <w:t xml:space="preserve">    tags: List[str]</w:t>
        <w:br/>
        <w:t xml:space="preserve">    created_date: str</w:t>
        <w:br/>
        <w:t xml:space="preserve">    updated_date: str</w:t>
        <w:br/>
        <w:t xml:space="preserve">    author: str</w:t>
        <w:br/>
        <w:t xml:space="preserve">    adoption_rate: float</w:t>
        <w:br/>
        <w:t xml:space="preserve">    validation_status: str</w:t>
        <w:br/>
        <w:br/>
        <w:t>class IndustryExperienceRepository:</w:t>
        <w:br/>
        <w:t xml:space="preserve">    """行业经验知识库"""</w:t>
        <w:br/>
        <w:t xml:space="preserve">    </w:t>
        <w:br/>
        <w:t xml:space="preserve">    def __init__(self, db_path: str = 'industry_experience_repository.db'):</w:t>
        <w:br/>
        <w:t xml:space="preserve">        self.db_path = db_path</w:t>
        <w:br/>
        <w:t xml:space="preserve">        self._init_database()</w:t>
        <w:br/>
        <w:t xml:space="preserve">        </w:t>
        <w:br/>
        <w:t xml:space="preserve">    def _init_database(self):</w:t>
        <w:br/>
        <w:t xml:space="preserve">        """初始化数据库"""</w:t>
        <w:br/>
        <w:t xml:space="preserve">        with sqlite3.connect(self.db_path) as conn:</w:t>
        <w:br/>
        <w:t xml:space="preserve">            conn.execute('''</w:t>
        <w:br/>
        <w:t xml:space="preserve">                CREATE TABLE IF NOT EXISTS industry_lessons (</w:t>
        <w:br/>
        <w:t xml:space="preserve">                    lesson_id TEXT PRIMARY KEY,</w:t>
        <w:br/>
        <w:t xml:space="preserve">                    industry TEXT,</w:t>
        <w:br/>
        <w:t xml:space="preserve">                    category TEXT,</w:t>
        <w:br/>
        <w:t xml:space="preserve">                    title TEXT,</w:t>
        <w:br/>
        <w:t xml:space="preserve">                    description TEXT,</w:t>
        <w:br/>
        <w:t xml:space="preserve">                    business_context TEXT,</w:t>
        <w:br/>
        <w:t xml:space="preserve">                    technical_context TEXT,</w:t>
        <w:br/>
        <w:t xml:space="preserve">                    challenges TEXT,</w:t>
        <w:br/>
        <w:t xml:space="preserve">                    solutions TEXT,</w:t>
        <w:br/>
        <w:t xml:space="preserve">                    outcomes TEXT,</w:t>
        <w:br/>
        <w:t xml:space="preserve">                    key_insights TEXT,</w:t>
        <w:br/>
        <w:t xml:space="preserve">                    applicability TEXT,</w:t>
        <w:br/>
        <w:t xml:space="preserve">                    tags TEXT,</w:t>
        <w:br/>
        <w:t xml:space="preserve">                    created_date TEXT,</w:t>
        <w:br/>
        <w:t xml:space="preserve">                    updated_date TEXT,</w:t>
        <w:br/>
        <w:t xml:space="preserve">                    author TEXT,</w:t>
        <w:br/>
        <w:t xml:space="preserve">                    quality_score INTEGER,</w:t>
        <w:br/>
        <w:t xml:space="preserve">                    adoption_count INTEGER</w:t>
        <w:br/>
        <w:t xml:space="preserve">                )</w:t>
        <w:br/>
        <w:t xml:space="preserve">            ''')</w:t>
        <w:br/>
        <w:t xml:space="preserve">            </w:t>
        <w:br/>
        <w:t xml:space="preserve">            conn.execute('''</w:t>
        <w:br/>
        <w:t xml:space="preserve">                CREATE TABLE IF NOT EXISTS industry_best_practices (</w:t>
        <w:br/>
        <w:t xml:space="preserve">                    practice_id TEXT PRIMARY KEY,</w:t>
        <w:br/>
        <w:t xml:space="preserve">                    industry TEXT,</w:t>
        <w:br/>
        <w:t xml:space="preserve">                    category TEXT,</w:t>
        <w:br/>
        <w:t xml:space="preserve">                    title TEXT,</w:t>
        <w:br/>
        <w:t xml:space="preserve">                    description TEXT,</w:t>
        <w:br/>
        <w:t xml:space="preserve">                    business_value TEXT,</w:t>
        <w:br/>
        <w:t xml:space="preserve">                    implementation_guide TEXT,</w:t>
        <w:br/>
        <w:t xml:space="preserve">                    prerequisites TEXT,</w:t>
        <w:br/>
        <w:t xml:space="preserve">                    success_metrics TEXT,</w:t>
        <w:br/>
        <w:t xml:space="preserve">                    case_studies TEXT,</w:t>
        <w:br/>
        <w:t xml:space="preserve">                    limitations TEXT,</w:t>
        <w:br/>
        <w:t xml:space="preserve">                    tags TEXT,</w:t>
        <w:br/>
        <w:t xml:space="preserve">                    created_date TEXT,</w:t>
        <w:br/>
        <w:t xml:space="preserve">                    updated_date TEXT,</w:t>
        <w:br/>
        <w:t xml:space="preserve">                    author TEXT,</w:t>
        <w:br/>
        <w:t xml:space="preserve">                    adoption_rate REAL,</w:t>
        <w:br/>
        <w:t xml:space="preserve">                    validation_status TEXT</w:t>
        <w:br/>
        <w:t xml:space="preserve">                )</w:t>
        <w:br/>
        <w:t xml:space="preserve">            ''')</w:t>
        <w:br/>
        <w:t xml:space="preserve">    </w:t>
        <w:br/>
        <w:t xml:space="preserve">    def add_industry_lesson(self, lesson: IndustryLesson):</w:t>
        <w:br/>
        <w:t xml:space="preserve">        """添加行业经验教训"""</w:t>
        <w:br/>
        <w:t xml:space="preserve">        with sqlite3.connect(self.db_path) as conn:</w:t>
        <w:br/>
        <w:t xml:space="preserve">            conn.execute('''</w:t>
        <w:br/>
        <w:t xml:space="preserve">                INSERT OR REPLACE INTO industry_lessons </w:t>
        <w:br/>
        <w:t xml:space="preserve">                (lesson_id, industry, category, title, description, business_context,</w:t>
        <w:br/>
        <w:t xml:space="preserve">                 technical_context, challenges, solutions, outcomes, key_insights,</w:t>
        <w:br/>
        <w:t xml:space="preserve">                 applicability, tags, created_date, updated_date, author, </w:t>
        <w:br/>
        <w:t xml:space="preserve">                 quality_score, adoption_count)</w:t>
        <w:br/>
        <w:t xml:space="preserve">                VALUES (?, ?, ?, ?, ?, ?, ?, ?, ?, ?, ?, ?, ?, ?, ?, ?, ?, ?)</w:t>
        <w:br/>
        <w:t xml:space="preserve">            ''', (</w:t>
        <w:br/>
        <w:t xml:space="preserve">                lesson.lesson_id, lesson.industry, lesson.category, lesson.title,</w:t>
        <w:br/>
        <w:t xml:space="preserve">                lesson.description, lesson.business_context, lesson.technical_context,</w:t>
        <w:br/>
        <w:t xml:space="preserve">                json.dumps(lesson.challenges), json.dumps(lesson.solutions),</w:t>
        <w:br/>
        <w:t xml:space="preserve">                json.dumps(lesson.outcomes), json.dumps(lesson.key_insights),</w:t>
        <w:br/>
        <w:t xml:space="preserve">                lesson.applicability, json.dumps(lesson.tags),</w:t>
        <w:br/>
        <w:t xml:space="preserve">                lesson.created_date, lesson.updated_date, lesson.author,</w:t>
        <w:br/>
        <w:t xml:space="preserve">                lesson.quality_score, lesson.adoption_count</w:t>
        <w:br/>
        <w:t xml:space="preserve">            ))</w:t>
        <w:br/>
        <w:t xml:space="preserve">        </w:t>
        <w:br/>
        <w:t xml:space="preserve">        logger.info(f"Added industry lesson: {lesson.lesson_id}")</w:t>
        <w:br/>
        <w:t xml:space="preserve">    </w:t>
        <w:br/>
        <w:t xml:space="preserve">    def add_industry_best_practice(self, practice: IndustryBestPractice):</w:t>
        <w:br/>
        <w:t xml:space="preserve">        """添加行业最佳实践"""</w:t>
        <w:br/>
        <w:t xml:space="preserve">        with sqlite3.connect(self.db_path) as conn:</w:t>
        <w:br/>
        <w:t xml:space="preserve">            conn.execute('''</w:t>
        <w:br/>
        <w:t xml:space="preserve">                INSERT OR REPLACE INTO industry_best_practices </w:t>
        <w:br/>
        <w:t xml:space="preserve">                (practice_id, industry, category, title, description, business_value,</w:t>
        <w:br/>
        <w:t xml:space="preserve">                 implementation_guide, prerequisites, success_metrics, case_studies,</w:t>
        <w:br/>
        <w:t xml:space="preserve">                 limitations, tags, created_date, updated_date, author, </w:t>
        <w:br/>
        <w:t xml:space="preserve">                 adoption_rate, validation_status)</w:t>
        <w:br/>
        <w:t xml:space="preserve">                VALUES (?, ?, ?, ?, ?, ?, ?, ?, ?, ?, ?, ?, ?, ?, ?, ?, ?)</w:t>
        <w:br/>
        <w:t xml:space="preserve">            ''', (</w:t>
        <w:br/>
        <w:t xml:space="preserve">                practice.practice_id, practice.industry, practice.category, practice.title,</w:t>
        <w:br/>
        <w:t xml:space="preserve">                practice.description, practice.business_value, practice.implementation_guide,</w:t>
        <w:br/>
        <w:t xml:space="preserve">                json.dumps(practice.prerequisites), json.dumps(practice.success_metrics),</w:t>
        <w:br/>
        <w:t xml:space="preserve">                json.dumps(practice.case_studies), json.dumps(practice.limitations),</w:t>
        <w:br/>
        <w:t xml:space="preserve">                json.dumps(practice.tags), practice.created_date, practice.updated_date,</w:t>
        <w:br/>
        <w:t xml:space="preserve">                practice.author, practice.adoption_rate, practice.validation_status</w:t>
        <w:br/>
        <w:t xml:space="preserve">            ))</w:t>
        <w:br/>
        <w:t xml:space="preserve">        </w:t>
        <w:br/>
        <w:t xml:space="preserve">        logger.info(f"Added industry best practice: {practice.practice_id}")</w:t>
        <w:br/>
        <w:t xml:space="preserve">    </w:t>
        <w:br/>
        <w:t xml:space="preserve">    def search_industry_lessons(self, industry: str = "", category: str = "", </w:t>
        <w:br/>
        <w:t xml:space="preserve">                              query: str = "", tags: List[str] = None, </w:t>
        <w:br/>
        <w:t xml:space="preserve">                              min_score: int = 0) -&gt; List[IndustryLesson]:</w:t>
        <w:br/>
        <w:t xml:space="preserve">        """搜索行业经验教训"""</w:t>
        <w:br/>
        <w:t xml:space="preserve">        conditions = []</w:t>
        <w:br/>
        <w:t xml:space="preserve">        params = []</w:t>
        <w:br/>
        <w:t xml:space="preserve">        </w:t>
        <w:br/>
        <w:t xml:space="preserve">        if industry:</w:t>
        <w:br/>
        <w:t xml:space="preserve">            conditions.append("industry = ?")</w:t>
        <w:br/>
        <w:t xml:space="preserve">            params.append(industry)</w:t>
        <w:br/>
        <w:t xml:space="preserve">        </w:t>
        <w:br/>
        <w:t xml:space="preserve">        if category:</w:t>
        <w:br/>
        <w:t xml:space="preserve">            conditions.append("category = ?")</w:t>
        <w:br/>
        <w:t xml:space="preserve">            params.append(category)</w:t>
        <w:br/>
        <w:t xml:space="preserve">        </w:t>
        <w:br/>
        <w:t xml:space="preserve">        if query:</w:t>
        <w:br/>
        <w:t xml:space="preserve">            conditions.append("(title LIKE ? OR description LIKE ? OR business_context LIKE ?)")</w:t>
        <w:br/>
        <w:t xml:space="preserve">            params.extend([f"%{query}%"] * 3)</w:t>
        <w:br/>
        <w:t xml:space="preserve">        </w:t>
        <w:br/>
        <w:t xml:space="preserve">        if tags:</w:t>
        <w:br/>
        <w:t xml:space="preserve">            tag_conditions = []</w:t>
        <w:br/>
        <w:t xml:space="preserve">            for tag in tags:</w:t>
        <w:br/>
        <w:t xml:space="preserve">                tag_conditions.append("tags LIKE ?")</w:t>
        <w:br/>
        <w:t xml:space="preserve">                params.append(f"%{tag}%")</w:t>
        <w:br/>
        <w:t xml:space="preserve">            conditions.append(f"({' OR '.join(tag_conditions)})")</w:t>
        <w:br/>
        <w:t xml:space="preserve">        </w:t>
        <w:br/>
        <w:t xml:space="preserve">        if min_score &gt; 0:</w:t>
        <w:br/>
        <w:t xml:space="preserve">            conditions.append("quality_score &gt;= ?")</w:t>
        <w:br/>
        <w:t xml:space="preserve">            params.append(min_score)</w:t>
        <w:br/>
        <w:t xml:space="preserve">        </w:t>
        <w:br/>
        <w:t xml:space="preserve">        where_clause = " AND ".join(conditions) if conditions else "1=1"</w:t>
        <w:br/>
        <w:t xml:space="preserve">        </w:t>
        <w:br/>
        <w:t xml:space="preserve">        with sqlite3.connect(self.db_path) as conn:</w:t>
        <w:br/>
        <w:t xml:space="preserve">            cursor = conn.execute(f'''</w:t>
        <w:br/>
        <w:t xml:space="preserve">                SELECT * FROM industry_lessons WHERE {where_clause}</w:t>
        <w:br/>
        <w:t xml:space="preserve">                ORDER BY quality_score DESC, adoption_count DESC, updated_date DESC</w:t>
        <w:br/>
        <w:t xml:space="preserve">            ''', params)</w:t>
        <w:br/>
        <w:t xml:space="preserve">            </w:t>
        <w:br/>
        <w:t xml:space="preserve">            rows = cursor.fetchall()</w:t>
        <w:br/>
        <w:t xml:space="preserve">            </w:t>
        <w:br/>
        <w:t xml:space="preserve">        lessons = []</w:t>
        <w:br/>
        <w:t xml:space="preserve">        for row in rows:</w:t>
        <w:br/>
        <w:t xml:space="preserve">            lesson = IndustryLesson(</w:t>
        <w:br/>
        <w:t xml:space="preserve">                lesson_id=row[0], industry=row[1], category=row[2], title=row[3],</w:t>
        <w:br/>
        <w:t xml:space="preserve">                description=row[4], business_context=row[5], technical_context=row[6],</w:t>
        <w:br/>
        <w:t xml:space="preserve">                challenges=json.loads(row[7]), solutions=json.loads(row[8]),</w:t>
        <w:br/>
        <w:t xml:space="preserve">                outcomes=json.loads(row[9]), key_insights=json.loads(row[10]),</w:t>
        <w:br/>
        <w:t xml:space="preserve">                applicability=row[11], tags=json.loads(row[12]),</w:t>
        <w:br/>
        <w:t xml:space="preserve">                created_date=row[13], updated_date=row[14], author=row[15],</w:t>
        <w:br/>
        <w:t xml:space="preserve">                quality_score=row[16], adoption_count=row[17]</w:t>
        <w:br/>
        <w:t xml:space="preserve">            )</w:t>
        <w:br/>
        <w:t xml:space="preserve">            lessons.append(lesson)</w:t>
        <w:br/>
        <w:t xml:space="preserve">        </w:t>
        <w:br/>
        <w:t xml:space="preserve">        return lessons</w:t>
        <w:br/>
        <w:t xml:space="preserve">    </w:t>
        <w:br/>
        <w:t xml:space="preserve">    def search_industry_best_practices(self, industry: str = "", category: str = "",</w:t>
        <w:br/>
        <w:t xml:space="preserve">                                     query: str = "", tags: List[str] = None,</w:t>
        <w:br/>
        <w:t xml:space="preserve">                                     min_adoption: float = 0.0) -&gt; List[IndustryBestPractice]:</w:t>
        <w:br/>
        <w:t xml:space="preserve">        """搜索行业最佳实践"""</w:t>
        <w:br/>
        <w:t xml:space="preserve">        conditions = []</w:t>
        <w:br/>
        <w:t xml:space="preserve">        params = []</w:t>
        <w:br/>
        <w:t xml:space="preserve">        </w:t>
        <w:br/>
        <w:t xml:space="preserve">        if industry:</w:t>
        <w:br/>
        <w:t xml:space="preserve">            conditions.append("industry = ?")</w:t>
        <w:br/>
        <w:t xml:space="preserve">            params.append(industry)</w:t>
        <w:br/>
        <w:t xml:space="preserve">        </w:t>
        <w:br/>
        <w:t xml:space="preserve">        if category:</w:t>
        <w:br/>
        <w:t xml:space="preserve">            conditions.append("category = ?")</w:t>
        <w:br/>
        <w:t xml:space="preserve">            params.append(category)</w:t>
        <w:br/>
        <w:t xml:space="preserve">        </w:t>
        <w:br/>
        <w:t xml:space="preserve">        if query:</w:t>
        <w:br/>
        <w:t xml:space="preserve">            conditions.append("(title LIKE ? OR description LIKE ?)")</w:t>
        <w:br/>
        <w:t xml:space="preserve">            params.extend([f"%{query}%"] * 2)</w:t>
        <w:br/>
        <w:t xml:space="preserve">        </w:t>
        <w:br/>
        <w:t xml:space="preserve">        if tags:</w:t>
        <w:br/>
        <w:t xml:space="preserve">            tag_conditions = []</w:t>
        <w:br/>
        <w:t xml:space="preserve">            for tag in tags:</w:t>
        <w:br/>
        <w:t xml:space="preserve">                tag_conditions.append("tags LIKE ?")</w:t>
        <w:br/>
        <w:t xml:space="preserve">                params.append(f"%{tag}%")</w:t>
        <w:br/>
        <w:t xml:space="preserve">            conditions.append(f"({' OR '.join(tag_conditions)})")</w:t>
        <w:br/>
        <w:t xml:space="preserve">        </w:t>
        <w:br/>
        <w:t xml:space="preserve">        if min_adoption &gt; 0:</w:t>
        <w:br/>
        <w:t xml:space="preserve">            conditions.append("adoption_rate &gt;= ?")</w:t>
        <w:br/>
        <w:t xml:space="preserve">            params.append(min_adoption)</w:t>
        <w:br/>
        <w:t xml:space="preserve">        </w:t>
        <w:br/>
        <w:t xml:space="preserve">        where_clause = " AND ".join(conditions) if conditions else "1=1"</w:t>
        <w:br/>
        <w:t xml:space="preserve">        </w:t>
        <w:br/>
        <w:t xml:space="preserve">        with sqlite3.connect(self.db_path) as conn:</w:t>
        <w:br/>
        <w:t xml:space="preserve">            cursor = conn.execute(f'''</w:t>
        <w:br/>
        <w:t xml:space="preserve">                SELECT * FROM industry_best_practices WHERE {where_clause}</w:t>
        <w:br/>
        <w:t xml:space="preserve">                ORDER BY adoption_rate DESC, updated_date DESC</w:t>
        <w:br/>
        <w:t xml:space="preserve">            ''', params)</w:t>
        <w:br/>
        <w:t xml:space="preserve">            </w:t>
        <w:br/>
        <w:t xml:space="preserve">            rows = cursor.fetchall()</w:t>
        <w:br/>
        <w:t xml:space="preserve">            </w:t>
        <w:br/>
        <w:t xml:space="preserve">        practices = []</w:t>
        <w:br/>
        <w:t xml:space="preserve">        for row in rows:</w:t>
        <w:br/>
        <w:t xml:space="preserve">            practice = IndustryBestPractice(</w:t>
        <w:br/>
        <w:t xml:space="preserve">                practice_id=row[0], industry=row[1], category=row[2], title=row[3],</w:t>
        <w:br/>
        <w:t xml:space="preserve">                description=row[4], business_value=row[5], implementation_guide=row[6],</w:t>
        <w:br/>
        <w:t xml:space="preserve">                prerequisites=json.loads(row[7]), success_metrics=json.loads(row[8]),</w:t>
        <w:br/>
        <w:t xml:space="preserve">                case_studies=json.loads(row[9]), limitations=json.loads(row[10]),</w:t>
        <w:br/>
        <w:t xml:space="preserve">                tags=json.loads(row[11]), created_date=row[12], updated_date=row[13],</w:t>
        <w:br/>
        <w:t xml:space="preserve">                author=row[14], adoption_rate=row[15], validation_status=row[16]</w:t>
        <w:br/>
        <w:t xml:space="preserve">            )</w:t>
        <w:br/>
        <w:t xml:space="preserve">            practices.append(practice)</w:t>
        <w:br/>
        <w:t xml:space="preserve">        </w:t>
        <w:br/>
        <w:t xml:space="preserve">        return practices</w:t>
        <w:br/>
        <w:t xml:space="preserve">    </w:t>
        <w:br/>
        <w:t xml:space="preserve">    def generate_industry_report(self, industry: str) -&gt; str:</w:t>
        <w:br/>
        <w:t xml:space="preserve">        """生成行业报告"""</w:t>
        <w:br/>
        <w:t xml:space="preserve">        lessons = self.search_industry_lessons(industry=industry)</w:t>
        <w:br/>
        <w:t xml:space="preserve">        practices = self.search_industry_best_practices(industry=industry)</w:t>
        <w:br/>
        <w:t xml:space="preserve">        </w:t>
        <w:br/>
        <w:t xml:space="preserve">        report = f"# {industry}行业大数据测试经验报告\n\n"</w:t>
        <w:br/>
        <w:t xml:space="preserve">        report += f"生成时间: {datetime.now().isoformat()}\n\n"</w:t>
        <w:br/>
        <w:t xml:space="preserve">        </w:t>
        <w:br/>
        <w:t xml:space="preserve">        # 统计信息</w:t>
        <w:br/>
        <w:t xml:space="preserve">        report += "## 统计概览\n\n"</w:t>
        <w:br/>
        <w:t xml:space="preserve">        report += f"- 经验教训数量: {len(lessons)}\n"</w:t>
        <w:br/>
        <w:t xml:space="preserve">        report += f"- 最佳实践数量: {len(practices)}\n"</w:t>
        <w:br/>
        <w:t xml:space="preserve">        report += f"- 平均经验质量评分: {sum(l.quality_score for l in lessons) / len(lessons) if lessons else 0:.1f}\n"</w:t>
        <w:br/>
        <w:t xml:space="preserve">        report += f"- 平均实践采纳率: {sum(p.adoption_rate for p in practices) / len(practices) if practices else 0:.1%}\n\n"</w:t>
        <w:br/>
        <w:t xml:space="preserve">        </w:t>
        <w:br/>
        <w:t xml:space="preserve">        # 关键洞察</w:t>
        <w:br/>
        <w:t xml:space="preserve">        if lessons:</w:t>
        <w:br/>
        <w:t xml:space="preserve">            report += "## 关键经验教训\n\n"</w:t>
        <w:br/>
        <w:t xml:space="preserve">            top_lessons = sorted(lessons, key=lambda x: x.quality_score, reverse=True)[:5]</w:t>
        <w:br/>
        <w:t xml:space="preserve">            for lesson in top_lessons:</w:t>
        <w:br/>
        <w:t xml:space="preserve">                report += f"### {lesson.title}\n\n"</w:t>
        <w:br/>
        <w:t xml:space="preserve">                report += f"**类别**: {lesson.category}\n\n"</w:t>
        <w:br/>
        <w:t xml:space="preserve">                report += f"**描述**: {lesson.description}\n\n"</w:t>
        <w:br/>
        <w:t xml:space="preserve">                report += f"**关键洞察**:\n"</w:t>
        <w:br/>
        <w:t xml:space="preserve">                for insight in lesson.key_insights:</w:t>
        <w:br/>
        <w:t xml:space="preserve">                    report += f"- {insight}\n"</w:t>
        <w:br/>
        <w:t xml:space="preserve">                report += f"\n**适用性**: {lesson.applicability}\n\n"</w:t>
        <w:br/>
        <w:t xml:space="preserve">        </w:t>
        <w:br/>
        <w:t xml:space="preserve">        # 最佳实践</w:t>
        <w:br/>
        <w:t xml:space="preserve">        if practices:</w:t>
        <w:br/>
        <w:t xml:space="preserve">            report += "## 推荐最佳实践\n\n"</w:t>
        <w:br/>
        <w:t xml:space="preserve">            top_practices = sorted(practices, key=lambda x: x.adoption_rate, reverse=True)[:5]</w:t>
        <w:br/>
        <w:t xml:space="preserve">            for practice in top_practices:</w:t>
        <w:br/>
        <w:t xml:space="preserve">                report += f"### {practice.title}\n\n"</w:t>
        <w:br/>
        <w:t xml:space="preserve">                report += f"**业务价值**: {practice.business_value}\n\n"</w:t>
        <w:br/>
        <w:t xml:space="preserve">                report += f"**采纳率**: {practice.adoption_rate:.1%}\n\n"</w:t>
        <w:br/>
        <w:t xml:space="preserve">                report += f"**成功指标**:\n"</w:t>
        <w:br/>
        <w:t xml:space="preserve">                for metric in practice.success_metrics:</w:t>
        <w:br/>
        <w:t xml:space="preserve">                    report += f"- {metric}\n"</w:t>
        <w:br/>
        <w:t xml:space="preserve">                report += "\n"</w:t>
        <w:br/>
        <w:t xml:space="preserve">        </w:t>
        <w:br/>
        <w:t xml:space="preserve">        return report</w:t>
        <w:br/>
        <w:t xml:space="preserve">    </w:t>
        <w:br/>
        <w:t xml:space="preserve">    def export_industry_knowledge_base(self, output_dir: str = 'industry_knowledge_export'):</w:t>
        <w:br/>
        <w:t xml:space="preserve">        """导出行业知识库"""</w:t>
        <w:br/>
        <w:t xml:space="preserve">        output_path = Path(output_dir)</w:t>
        <w:br/>
        <w:t xml:space="preserve">        output_path.mkdir(exist_ok=True)</w:t>
        <w:br/>
        <w:t xml:space="preserve">        </w:t>
        <w:br/>
        <w:t xml:space="preserve">        # 获取所有行业</w:t>
        <w:br/>
        <w:t xml:space="preserve">        with sqlite3.connect(self.db_path) as conn:</w:t>
        <w:br/>
        <w:t xml:space="preserve">            industries = conn.execute("SELECT DISTINCT industry FROM industry_lessons").fetchall()</w:t>
        <w:br/>
        <w:t xml:space="preserve">            industries = [row[0] for row in industries]</w:t>
        <w:br/>
        <w:t xml:space="preserve">        </w:t>
        <w:br/>
        <w:t xml:space="preserve">        # 为每个行业生成报告</w:t>
        <w:br/>
        <w:t xml:space="preserve">        for industry in industries:</w:t>
        <w:br/>
        <w:t xml:space="preserve">            report = self.generate_industry_report(industry)</w:t>
        <w:br/>
        <w:t xml:space="preserve">            with open(output_path / f'{industry}_report.md', 'w', encoding='utf-8') as f:</w:t>
        <w:br/>
        <w:t xml:space="preserve">                f.write(report)</w:t>
        <w:br/>
        <w:t xml:space="preserve">        </w:t>
        <w:br/>
        <w:t xml:space="preserve">        # 生成综合统计</w:t>
        <w:br/>
        <w:t xml:space="preserve">        all_lessons = self.search_industry_lessons()</w:t>
        <w:br/>
        <w:t xml:space="preserve">        all_practices = self.search_industry_best_practices()</w:t>
        <w:br/>
        <w:t xml:space="preserve">        </w:t>
        <w:br/>
        <w:t xml:space="preserve">        stats_report = f"""# 行业知识库综合统计报告</w:t>
        <w:br/>
        <w:br/>
        <w:t>生成时间: {datetime.now().isoformat()}</w:t>
        <w:br/>
        <w:br/>
        <w:t>## 总体统计</w:t>
        <w:br/>
        <w:t>- 覆盖行业数量: {len(industries)}</w:t>
        <w:br/>
        <w:t>- 总经验教训数: {len(all_lessons)}</w:t>
        <w:br/>
        <w:t>- 总最佳实践数: {len(all_practices)}</w:t>
        <w:br/>
        <w:br/>
        <w:t>## 行业分布</w:t>
        <w:br/>
        <w:t>"""</w:t>
        <w:br/>
        <w:t xml:space="preserve">        </w:t>
        <w:br/>
        <w:t xml:space="preserve">        for industry in industries:</w:t>
        <w:br/>
        <w:t xml:space="preserve">            industry_lessons = [l for l in all_lessons if l.industry == industry]</w:t>
        <w:br/>
        <w:t xml:space="preserve">            industry_practices = [p for p in all_practices if p.industry == industry]</w:t>
        <w:br/>
        <w:t xml:space="preserve">            stats_report += f"- {industry}: {len(industry_lessons)}个经验教训, {len(industry_practices)}个最佳实践\n"</w:t>
        <w:br/>
        <w:t xml:space="preserve">        </w:t>
        <w:br/>
        <w:t xml:space="preserve">        stats_report += "\n## 质量评估\n"</w:t>
        <w:br/>
        <w:t xml:space="preserve">        if all_lessons:</w:t>
        <w:br/>
        <w:t xml:space="preserve">            avg_quality = sum(l.quality_score for l in all_lessons) / len(all_lessons)</w:t>
        <w:br/>
        <w:t xml:space="preserve">            stats_report += f"- 平均经验质量评分: {avg_quality:.1f}/5.0\n"</w:t>
        <w:br/>
        <w:t xml:space="preserve">        </w:t>
        <w:br/>
        <w:t xml:space="preserve">        if all_practices:</w:t>
        <w:br/>
        <w:t xml:space="preserve">            avg_adoption = sum(p.adoption_rate for p in all_practices) / len(all_practices)</w:t>
        <w:br/>
        <w:t xml:space="preserve">            stats_report += f"- 平均实践采纳率: {avg_adoption:.1%}\n"</w:t>
        <w:br/>
        <w:t xml:space="preserve">        </w:t>
        <w:br/>
        <w:t xml:space="preserve">        with open(output_path / 'comprehensive_statistics.md', 'w', encoding='utf-8') as f:</w:t>
        <w:br/>
        <w:t xml:space="preserve">            f.write(stats_report)</w:t>
        <w:br/>
        <w:t xml:space="preserve">        </w:t>
        <w:br/>
        <w:t xml:space="preserve">        logger.info(f"行业知识库已导出到: {output_dir}")</w:t>
        <w:br/>
        <w:br/>
        <w:t># 使用示例</w:t>
        <w:br/>
        <w:t>if __name__ == "__main__":</w:t>
        <w:br/>
        <w:t xml:space="preserve">    repo = IndustryExperienceRepository()</w:t>
        <w:br/>
        <w:t xml:space="preserve">    </w:t>
        <w:br/>
        <w:t xml:space="preserve">    # 添加金融行业经验教训</w:t>
        <w:br/>
        <w:t xml:space="preserve">    lesson = IndustryLesson(</w:t>
        <w:br/>
        <w:t xml:space="preserve">        lesson_id="FIN_LESSON_001",</w:t>
        <w:br/>
        <w:t xml:space="preserve">        industry="financial_services",</w:t>
        <w:br/>
        <w:t xml:space="preserve">        category="technical",</w:t>
        <w:br/>
        <w:t xml:space="preserve">        title="金融风控测试环境一致性保障",</w:t>
        <w:br/>
        <w:t xml:space="preserve">        description="通过构建生产镜像测试环境，提升风控模型验证的准确性和可靠性",</w:t>
        <w:br/>
        <w:t xml:space="preserve">        business_context="金融风控系统升级项目，涉及实时反欺诈和信用评分",</w:t>
        <w:br/>
        <w:t xml:space="preserve">        technical_context="基于Hadoop和Spark的大数据风控平台",</w:t>
        <w:br/>
        <w:t xml:space="preserve">        challenges=[</w:t>
        <w:br/>
        <w:t xml:space="preserve">            "测试环境与生产环境数据分布不一致",</w:t>
        <w:br/>
        <w:t xml:space="preserve">            "模型验证缺乏实时数据流",</w:t>
        <w:br/>
        <w:t xml:space="preserve">            "性能基准测试环境不稳定"</w:t>
        <w:br/>
        <w:t xml:space="preserve">        ],</w:t>
        <w:br/>
        <w:t xml:space="preserve">        solutions=[</w:t>
        <w:br/>
        <w:t xml:space="preserve">            "构建生产数据流的实时复制机制",</w:t>
        <w:br/>
        <w:t xml:space="preserve">            "采用容器化技术确保环境一致性",</w:t>
        <w:br/>
        <w:t xml:space="preserve">            "建立自动化性能基准测试体系"</w:t>
        <w:br/>
        <w:t xml:space="preserve">        ],</w:t>
        <w:br/>
        <w:t xml:space="preserve">        outcomes=[</w:t>
        <w:br/>
        <w:t xml:space="preserve">            "测试发现缺陷率提升60%",</w:t>
        <w:br/>
        <w:t xml:space="preserve">            "模型上线稳定性提高80%",</w:t>
        <w:br/>
        <w:t xml:space="preserve">            "测试周期缩短40%"</w:t>
        <w:br/>
        <w:t xml:space="preserve">        ],</w:t>
        <w:br/>
        <w:t xml:space="preserve">        key_insights=[</w:t>
        <w:br/>
        <w:t xml:space="preserve">            "测试环境应尽可能接近生产环境",</w:t>
        <w:br/>
        <w:t xml:space="preserve">            "实时数据流对风控测试至关重要",</w:t>
        <w:br/>
        <w:t xml:space="preserve">            "环境一致性是测试质量的基础"</w:t>
        <w:br/>
        <w:t xml:space="preserve">        ],</w:t>
        <w:br/>
        <w:t xml:space="preserve">        applicability="适用于所有需要高可靠性的金融科技系统",</w:t>
        <w:br/>
        <w:t xml:space="preserve">        tags=["金融", "风控", "测试环境", "一致性"],</w:t>
        <w:br/>
        <w:t xml:space="preserve">        created_date="2025-12-23",</w:t>
        <w:br/>
        <w:t xml:space="preserve">        updated_date="2025-12-23",</w:t>
        <w:br/>
        <w:t xml:space="preserve">        author="金融测试专家",</w:t>
        <w:br/>
        <w:t xml:space="preserve">        quality_score=5,</w:t>
        <w:br/>
        <w:t xml:space="preserve">        adoption_count=15</w:t>
        <w:br/>
        <w:t xml:space="preserve">    )</w:t>
        <w:br/>
        <w:t xml:space="preserve">    </w:t>
        <w:br/>
        <w:t xml:space="preserve">    repo.add_industry_lesson(lesson)</w:t>
        <w:br/>
        <w:t xml:space="preserve">    </w:t>
        <w:br/>
        <w:t xml:space="preserve">    # 添加最佳实践</w:t>
        <w:br/>
        <w:t xml:space="preserve">    practice = IndustryBestPractice(</w:t>
        <w:br/>
        <w:t xml:space="preserve">        practice_id="FIN_PRACTICE_001",</w:t>
        <w:br/>
        <w:t xml:space="preserve">        industry="financial_services",</w:t>
        <w:br/>
        <w:t xml:space="preserve">        category="methodology",</w:t>
        <w:br/>
        <w:t xml:space="preserve">        title="金融大数据风险导向测试策略",</w:t>
        <w:br/>
        <w:t xml:space="preserve">        description="基于风险评估的金融大数据测试优先级排序和资源分配方法",</w:t>
        <w:br/>
        <w:t xml:space="preserve">        business_value="提升测试效率，降低业务风险，确保合规要求",</w:t>
        <w:br/>
        <w:t xml:space="preserve">        implementation_guide="""1. 建立风险评估矩阵</w:t>
        <w:br/>
        <w:t>2. 识别关键风险指标</w:t>
        <w:br/>
        <w:t>3. 制定测试优先级策略</w:t>
        <w:br/>
        <w:t>4. 优化资源分配方案</w:t>
        <w:br/>
        <w:t>5. 实施持续监控机制""",</w:t>
        <w:br/>
        <w:t xml:space="preserve">        prerequisites=[</w:t>
        <w:br/>
        <w:t xml:space="preserve">            "完善的业务风险识别体系",</w:t>
        <w:br/>
        <w:t xml:space="preserve">            "测试用例优先级评估模型",</w:t>
        <w:br/>
        <w:t xml:space="preserve">            "跨部门协作机制"</w:t>
        <w:br/>
        <w:t xml:space="preserve">        ],</w:t>
        <w:br/>
        <w:t xml:space="preserve">        success_metrics=[</w:t>
        <w:br/>
        <w:t xml:space="preserve">            "关键风险测试覆盖率≥95%",</w:t>
        <w:br/>
        <w:t xml:space="preserve">            "测试资源利用率提升50%",</w:t>
        <w:br/>
        <w:t xml:space="preserve">            "缺陷发现提前率≥60%"</w:t>
        <w:br/>
        <w:t xml:space="preserve">        ],</w:t>
        <w:br/>
        <w:t xml:space="preserve">        case_studies=[</w:t>
        <w:br/>
        <w:t xml:space="preserve">            "某银行风控系统升级项目",</w:t>
        <w:br/>
        <w:t xml:space="preserve">            "保险公司大数据平台建设"</w:t>
        <w:br/>
        <w:t xml:space="preserve">        ],</w:t>
        <w:br/>
        <w:t xml:space="preserve">        limitations=[</w:t>
        <w:br/>
        <w:t xml:space="preserve">            "需要业务专家深度参与",</w:t>
        <w:br/>
        <w:t xml:space="preserve">            "风险评估模型需要持续优化"</w:t>
        <w:br/>
        <w:t xml:space="preserve">        ],</w:t>
        <w:br/>
        <w:t xml:space="preserve">        tags=["金融", "风险测试", "优先级", "资源分配"],</w:t>
        <w:br/>
        <w:t xml:space="preserve">        created_date="2025-12-23",</w:t>
        <w:br/>
        <w:t xml:space="preserve">        updated_date="2025-12-23",</w:t>
        <w:br/>
        <w:t xml:space="preserve">        author="测试架构师",</w:t>
        <w:br/>
        <w:t xml:space="preserve">        adoption_rate=0.78,</w:t>
        <w:br/>
        <w:t xml:space="preserve">        validation_status="validated"</w:t>
        <w:br/>
        <w:t xml:space="preserve">    )</w:t>
        <w:br/>
        <w:t xml:space="preserve">    </w:t>
        <w:br/>
        <w:t xml:space="preserve">    repo.add_industry_best_practice(practice)</w:t>
        <w:br/>
        <w:t xml:space="preserve">    </w:t>
        <w:br/>
        <w:t xml:space="preserve">    # 搜索和展示</w:t>
        <w:br/>
        <w:t xml:space="preserve">    financial_lessons = repo.search_industry_lessons(industry="financial_services")</w:t>
        <w:br/>
        <w:t xml:space="preserve">    print(f"找到 {len(financial_lessons)} 条金融行业经验教训")</w:t>
        <w:br/>
        <w:t xml:space="preserve">    </w:t>
        <w:br/>
        <w:t xml:space="preserve">    risk_practices = repo.search_industry_best_practices(query="风险")</w:t>
        <w:br/>
        <w:t xml:space="preserve">    print(f"找到 {len(risk_practices)} 条风险相关最佳实践")</w:t>
        <w:br/>
        <w:t xml:space="preserve">    </w:t>
        <w:br/>
        <w:t xml:space="preserve">    # 生成行业报告</w:t>
        <w:br/>
        <w:t xml:space="preserve">    financial_report = repo.generate_industry_report("financial_services")</w:t>
        <w:br/>
        <w:t xml:space="preserve">    with open('financial_testing_report.md', 'w', encoding='utf-8') as f:</w:t>
        <w:br/>
        <w:t xml:space="preserve">        f.write(financial_report)</w:t>
        <w:br/>
        <w:t xml:space="preserve">    </w:t>
        <w:br/>
        <w:t xml:space="preserve">    # 导出知识库</w:t>
        <w:br/>
        <w:t xml:space="preserve">    repo.export_industry_knowledge_base()</w:t>
        <w:br/>
        <w:t xml:space="preserve">    </w:t>
        <w:br/>
        <w:t xml:space="preserve">    print("行业经验沉淀完成")</w:t>
      </w:r>
    </w:p>
    <w:p w14:paraId="6BCFC6FD" w14:textId="77777777" w:rsidR="00160299" w:rsidRDefault="00000000">
      <w:pPr>
        <w:pStyle w:val="Heading4"/>
      </w:pPr>
      <w:bookmarkStart w:id="406" w:name="行业案例复盘方法"/>
      <w:bookmarkEnd w:id="405"/>
      <w:r>
        <w:t xml:space="preserve">20.5.1 </w:t>
      </w:r>
      <w:r>
        <w:rPr>
          <w:rFonts w:hint="eastAsia"/>
        </w:rPr>
        <w:t>行业案例复盘方法</w:t>
      </w:r>
    </w:p>
    <w:p w14:paraId="1D11C708" w14:textId="77777777" w:rsidR="00160299" w:rsidRDefault="00000000">
      <w:pPr>
        <w:pStyle w:val="Compact"/>
        <w:numPr>
          <w:ilvl w:val="0"/>
          <w:numId w:val="365"/>
        </w:numPr>
      </w:pPr>
      <w:r>
        <w:rPr>
          <w:rFonts w:hint="eastAsia"/>
          <w:b/>
          <w:bCs/>
        </w:rPr>
        <w:t>多维度分析</w:t>
      </w:r>
      <w:r>
        <w:t xml:space="preserve">: </w:t>
      </w:r>
      <w:r>
        <w:rPr>
          <w:rFonts w:hint="eastAsia"/>
        </w:rPr>
        <w:t>从技术、业务、管理三个维度全面分析案例</w:t>
      </w:r>
    </w:p>
    <w:p w14:paraId="4E0D3FC5" w14:textId="77777777" w:rsidR="00160299" w:rsidRDefault="00000000">
      <w:pPr>
        <w:pStyle w:val="Compact"/>
        <w:numPr>
          <w:ilvl w:val="0"/>
          <w:numId w:val="365"/>
        </w:numPr>
      </w:pPr>
      <w:r>
        <w:rPr>
          <w:rFonts w:hint="eastAsia"/>
          <w:b/>
          <w:bCs/>
        </w:rPr>
        <w:t>问题根因挖掘</w:t>
      </w:r>
      <w:r>
        <w:t xml:space="preserve">: </w:t>
      </w:r>
      <w:r>
        <w:rPr>
          <w:rFonts w:hint="eastAsia"/>
        </w:rPr>
        <w:t>深入分析测试挑战的根本原因和影响因素</w:t>
      </w:r>
    </w:p>
    <w:p w14:paraId="6D543571" w14:textId="77777777" w:rsidR="00160299" w:rsidRDefault="00000000">
      <w:pPr>
        <w:pStyle w:val="Compact"/>
        <w:numPr>
          <w:ilvl w:val="0"/>
          <w:numId w:val="365"/>
        </w:numPr>
      </w:pPr>
      <w:r>
        <w:rPr>
          <w:rFonts w:hint="eastAsia"/>
          <w:b/>
          <w:bCs/>
        </w:rPr>
        <w:t>解决方案评估</w:t>
      </w:r>
      <w:r>
        <w:t xml:space="preserve">: </w:t>
      </w:r>
      <w:r>
        <w:rPr>
          <w:rFonts w:hint="eastAsia"/>
        </w:rPr>
        <w:t>评估不同解决方案的有效性和适用性</w:t>
      </w:r>
    </w:p>
    <w:p w14:paraId="529317D3" w14:textId="77777777" w:rsidR="00160299" w:rsidRDefault="00000000">
      <w:pPr>
        <w:pStyle w:val="Compact"/>
        <w:numPr>
          <w:ilvl w:val="0"/>
          <w:numId w:val="365"/>
        </w:numPr>
      </w:pPr>
      <w:r>
        <w:rPr>
          <w:rFonts w:hint="eastAsia"/>
          <w:b/>
          <w:bCs/>
        </w:rPr>
        <w:t>经验教训提炼</w:t>
      </w:r>
      <w:r>
        <w:t xml:space="preserve">: </w:t>
      </w:r>
      <w:r>
        <w:rPr>
          <w:rFonts w:hint="eastAsia"/>
        </w:rPr>
        <w:t>总结可复用的经验教训和最佳实践</w:t>
      </w:r>
    </w:p>
    <w:p w14:paraId="7005E985" w14:textId="77777777" w:rsidR="00160299" w:rsidRDefault="00000000">
      <w:pPr>
        <w:pStyle w:val="Heading4"/>
      </w:pPr>
      <w:bookmarkStart w:id="407" w:name="行业知识库建设"/>
      <w:bookmarkEnd w:id="406"/>
      <w:r>
        <w:t xml:space="preserve">20.5.2 </w:t>
      </w:r>
      <w:r>
        <w:rPr>
          <w:rFonts w:hint="eastAsia"/>
        </w:rPr>
        <w:t>行业知识库建设</w:t>
      </w:r>
    </w:p>
    <w:p w14:paraId="2DDC746D" w14:textId="77777777" w:rsidR="00160299" w:rsidRDefault="00000000">
      <w:pPr>
        <w:pStyle w:val="Compact"/>
        <w:numPr>
          <w:ilvl w:val="0"/>
          <w:numId w:val="366"/>
        </w:numPr>
      </w:pPr>
      <w:r>
        <w:rPr>
          <w:rFonts w:hint="eastAsia"/>
          <w:b/>
          <w:bCs/>
        </w:rPr>
        <w:t>案例库管理</w:t>
      </w:r>
      <w:r>
        <w:t xml:space="preserve">: </w:t>
      </w:r>
      <w:r>
        <w:rPr>
          <w:rFonts w:hint="eastAsia"/>
        </w:rPr>
        <w:t>收集各行业的成功和失败测试案例</w:t>
      </w:r>
    </w:p>
    <w:p w14:paraId="7D6B3CA8" w14:textId="77777777" w:rsidR="00160299" w:rsidRDefault="00000000">
      <w:pPr>
        <w:pStyle w:val="Compact"/>
        <w:numPr>
          <w:ilvl w:val="0"/>
          <w:numId w:val="366"/>
        </w:numPr>
      </w:pPr>
      <w:r>
        <w:rPr>
          <w:rFonts w:hint="eastAsia"/>
          <w:b/>
          <w:bCs/>
        </w:rPr>
        <w:t>模式库构建</w:t>
      </w:r>
      <w:r>
        <w:t xml:space="preserve">: </w:t>
      </w:r>
      <w:r>
        <w:rPr>
          <w:rFonts w:hint="eastAsia"/>
        </w:rPr>
        <w:t>总结行业通用的测试模式和方法论</w:t>
      </w:r>
    </w:p>
    <w:p w14:paraId="1602E8AD" w14:textId="77777777" w:rsidR="00160299" w:rsidRDefault="00000000">
      <w:pPr>
        <w:pStyle w:val="Compact"/>
        <w:numPr>
          <w:ilvl w:val="0"/>
          <w:numId w:val="366"/>
        </w:numPr>
      </w:pPr>
      <w:r>
        <w:rPr>
          <w:rFonts w:hint="eastAsia"/>
          <w:b/>
          <w:bCs/>
        </w:rPr>
        <w:t>标准库制定</w:t>
      </w:r>
      <w:r>
        <w:t xml:space="preserve">: </w:t>
      </w:r>
      <w:r>
        <w:rPr>
          <w:rFonts w:hint="eastAsia"/>
        </w:rPr>
        <w:t>建立行业测试标准和规范体系</w:t>
      </w:r>
    </w:p>
    <w:p w14:paraId="08A50134" w14:textId="77777777" w:rsidR="00160299" w:rsidRDefault="00000000">
      <w:pPr>
        <w:pStyle w:val="Compact"/>
        <w:numPr>
          <w:ilvl w:val="0"/>
          <w:numId w:val="366"/>
        </w:numPr>
      </w:pPr>
      <w:r>
        <w:rPr>
          <w:rFonts w:hint="eastAsia"/>
          <w:b/>
          <w:bCs/>
        </w:rPr>
        <w:t>指南库完善</w:t>
      </w:r>
      <w:r>
        <w:t xml:space="preserve">: </w:t>
      </w:r>
      <w:r>
        <w:rPr>
          <w:rFonts w:hint="eastAsia"/>
        </w:rPr>
        <w:t>提供实践指南和实施手册</w:t>
      </w:r>
    </w:p>
    <w:p w14:paraId="3D2BDEE3" w14:textId="77777777" w:rsidR="00160299" w:rsidRDefault="00000000">
      <w:pPr>
        <w:pStyle w:val="Heading4"/>
      </w:pPr>
      <w:bookmarkStart w:id="408" w:name="行业标准与规范"/>
      <w:bookmarkEnd w:id="407"/>
      <w:r>
        <w:t xml:space="preserve">20.5.3 </w:t>
      </w:r>
      <w:r>
        <w:rPr>
          <w:rFonts w:hint="eastAsia"/>
        </w:rPr>
        <w:t>行业标准与规范</w:t>
      </w:r>
    </w:p>
    <w:p w14:paraId="571290BE" w14:textId="77777777" w:rsidR="00160299" w:rsidRDefault="00000000">
      <w:pPr>
        <w:pStyle w:val="Compact"/>
        <w:numPr>
          <w:ilvl w:val="0"/>
          <w:numId w:val="367"/>
        </w:numPr>
      </w:pPr>
      <w:r>
        <w:rPr>
          <w:rFonts w:hint="eastAsia"/>
          <w:b/>
          <w:bCs/>
        </w:rPr>
        <w:t>测试覆盖标准</w:t>
      </w:r>
      <w:r>
        <w:t xml:space="preserve">: </w:t>
      </w:r>
      <w:r>
        <w:rPr>
          <w:rFonts w:hint="eastAsia"/>
        </w:rPr>
        <w:t>制定不同行业的测试覆盖率基准</w:t>
      </w:r>
    </w:p>
    <w:p w14:paraId="7E47A089" w14:textId="77777777" w:rsidR="00160299" w:rsidRDefault="00000000">
      <w:pPr>
        <w:pStyle w:val="Compact"/>
        <w:numPr>
          <w:ilvl w:val="0"/>
          <w:numId w:val="367"/>
        </w:numPr>
      </w:pPr>
      <w:r>
        <w:rPr>
          <w:rFonts w:hint="eastAsia"/>
          <w:b/>
          <w:bCs/>
        </w:rPr>
        <w:t>质量评估标准</w:t>
      </w:r>
      <w:r>
        <w:t xml:space="preserve">: </w:t>
      </w:r>
      <w:r>
        <w:rPr>
          <w:rFonts w:hint="eastAsia"/>
        </w:rPr>
        <w:t>建立测试质量和效果的评估体系</w:t>
      </w:r>
    </w:p>
    <w:p w14:paraId="1CE6ADF8" w14:textId="77777777" w:rsidR="00160299" w:rsidRDefault="00000000">
      <w:pPr>
        <w:pStyle w:val="Compact"/>
        <w:numPr>
          <w:ilvl w:val="0"/>
          <w:numId w:val="367"/>
        </w:numPr>
      </w:pPr>
      <w:r>
        <w:rPr>
          <w:rFonts w:hint="eastAsia"/>
          <w:b/>
          <w:bCs/>
        </w:rPr>
        <w:t>流程规范标准</w:t>
      </w:r>
      <w:r>
        <w:t xml:space="preserve">: </w:t>
      </w:r>
      <w:r>
        <w:rPr>
          <w:rFonts w:hint="eastAsia"/>
        </w:rPr>
        <w:t>标准化测试流程和活动规范</w:t>
      </w:r>
    </w:p>
    <w:p w14:paraId="58ACC2DB" w14:textId="77777777" w:rsidR="00160299" w:rsidRDefault="00000000">
      <w:pPr>
        <w:pStyle w:val="Compact"/>
        <w:numPr>
          <w:ilvl w:val="0"/>
          <w:numId w:val="367"/>
        </w:numPr>
      </w:pPr>
      <w:r>
        <w:rPr>
          <w:rFonts w:hint="eastAsia"/>
          <w:b/>
          <w:bCs/>
        </w:rPr>
        <w:t>能力建设标准</w:t>
      </w:r>
      <w:r>
        <w:t xml:space="preserve">: </w:t>
      </w:r>
      <w:r>
        <w:rPr>
          <w:rFonts w:hint="eastAsia"/>
        </w:rPr>
        <w:t>规范测试团队能力和组织要求</w:t>
      </w:r>
    </w:p>
    <w:p w14:paraId="76BC3B80" w14:textId="77777777" w:rsidR="00160299" w:rsidRDefault="00000000">
      <w:pPr>
        <w:pStyle w:val="BlockText"/>
      </w:pPr>
      <w:r>
        <w:rPr>
          <w:rFonts w:hint="eastAsia"/>
        </w:rPr>
        <w:t>实践建议</w:t>
      </w:r>
    </w:p>
    <w:p w14:paraId="2E438594" w14:textId="77777777" w:rsidR="00160299" w:rsidRDefault="00000000">
      <w:pPr>
        <w:pStyle w:val="Compact"/>
        <w:numPr>
          <w:ilvl w:val="0"/>
          <w:numId w:val="368"/>
        </w:numPr>
      </w:pPr>
      <w:r>
        <w:rPr>
          <w:rFonts w:hint="eastAsia"/>
        </w:rPr>
        <w:t>定期开展行业案例复盘，提炼可复用的经验教训</w:t>
      </w:r>
    </w:p>
    <w:p w14:paraId="6F683DC7" w14:textId="77777777" w:rsidR="00160299" w:rsidRDefault="00000000">
      <w:pPr>
        <w:pStyle w:val="Compact"/>
        <w:numPr>
          <w:ilvl w:val="0"/>
          <w:numId w:val="368"/>
        </w:numPr>
      </w:pPr>
      <w:r>
        <w:rPr>
          <w:rFonts w:hint="eastAsia"/>
        </w:rPr>
        <w:t>构建行业测试知识库，促进经验的积累和分享</w:t>
      </w:r>
    </w:p>
    <w:p w14:paraId="0D16F248" w14:textId="77777777" w:rsidR="00160299" w:rsidRDefault="00000000">
      <w:pPr>
        <w:pStyle w:val="Compact"/>
        <w:numPr>
          <w:ilvl w:val="0"/>
          <w:numId w:val="368"/>
        </w:numPr>
      </w:pPr>
      <w:r>
        <w:rPr>
          <w:rFonts w:hint="eastAsia"/>
        </w:rPr>
        <w:t>制定行业测试标准，提升测试的专业性和规范性</w:t>
      </w:r>
    </w:p>
    <w:p w14:paraId="445978B7" w14:textId="77777777" w:rsidR="00160299" w:rsidRDefault="00000000">
      <w:pPr>
        <w:pStyle w:val="Compact"/>
        <w:numPr>
          <w:ilvl w:val="0"/>
          <w:numId w:val="368"/>
        </w:numPr>
      </w:pPr>
      <w:r>
        <w:rPr>
          <w:rFonts w:hint="eastAsia"/>
        </w:rPr>
        <w:t>加强行业交流合作，共同推动测试方法和技术的进步</w:t>
      </w:r>
    </w:p>
    <w:p w14:paraId="3778E60A" w14:textId="77777777" w:rsidR="00160299" w:rsidRDefault="00000000">
      <w:pPr>
        <w:pStyle w:val="Heading4"/>
      </w:pPr>
      <w:bookmarkStart w:id="409" w:name="行业测试能力成熟度模型"/>
      <w:bookmarkEnd w:id="408"/>
      <w:r>
        <w:t xml:space="preserve">20.5.4 </w:t>
      </w:r>
      <w:r>
        <w:rPr>
          <w:rFonts w:hint="eastAsia"/>
        </w:rPr>
        <w:t>行业测试能力成熟度模型</w:t>
      </w:r>
    </w:p>
    <w:p w14:paraId="341DD424" w14:textId="77777777" w:rsidR="00160299" w:rsidRDefault="00000000">
      <w:pPr>
        <w:pStyle w:val="FirstParagraph"/>
      </w:pPr>
      <w:r>
        <w:rPr>
          <w:rFonts w:hint="eastAsia"/>
          <w:b/>
          <w:bCs/>
        </w:rPr>
        <w:t>能力成熟度等级定义</w:t>
      </w:r>
      <w:r>
        <w:t>:</w:t>
      </w:r>
    </w:p>
    <w:p w14:paraId="77603FFE" w14:textId="77777777" w:rsidR="00160299" w:rsidRDefault="00000000">
      <w:pPr>
        <w:pStyle w:val="SourceCode"/>
      </w:pPr>
      <w:r>
        <w:t>examples/18_cases/industry_maturity_model.yml</w:t>
        <w:br/>
        <w:t>maturity_levels:</w:t>
        <w:br/>
        <w:t xml:space="preserve">  level_1: # 初始级</w:t>
        <w:br/>
        <w:t xml:space="preserve">    name: "Initial"</w:t>
        <w:br/>
        <w:t xml:space="preserve">    characteristics:</w:t>
        <w:br/>
        <w:t xml:space="preserve">      - 测试活动缺乏规划和规范</w:t>
        <w:br/>
        <w:t xml:space="preserve">      - 依赖个人能力和经验</w:t>
        <w:br/>
        <w:t xml:space="preserve">      - 测试过程不可重复</w:t>
        <w:br/>
        <w:t xml:space="preserve">      - 缺乏行业知识积累</w:t>
        <w:br/>
        <w:t xml:space="preserve">    typical_issues:</w:t>
        <w:br/>
        <w:t xml:space="preserve">      - 测试覆盖不完整</w:t>
        <w:br/>
        <w:t xml:space="preserve">      - 质量问题频发</w:t>
        <w:br/>
        <w:t xml:space="preserve">      - 效率低下</w:t>
        <w:br/>
        <w:t xml:space="preserve">      </w:t>
        <w:br/>
        <w:t xml:space="preserve">  level_2: # 已管理级</w:t>
        <w:br/>
        <w:t xml:space="preserve">    name: "Managed"</w:t>
        <w:br/>
        <w:t xml:space="preserve">    characteristics:</w:t>
        <w:br/>
        <w:t xml:space="preserve">      - 建立基本测试流程</w:t>
        <w:br/>
        <w:t xml:space="preserve">      - 制定测试规范和标准</w:t>
        <w:br/>
        <w:t xml:space="preserve">      - 实施测试度量和监控</w:t>
        <w:br/>
        <w:t xml:space="preserve">      - 开始行业知识积累</w:t>
        <w:br/>
        <w:t xml:space="preserve">    capabilities:</w:t>
        <w:br/>
        <w:t xml:space="preserve">      - 标准化测试流程</w:t>
        <w:br/>
        <w:t xml:space="preserve">      - 基本的质量度量</w:t>
        <w:br/>
        <w:t xml:space="preserve">      - 行业案例收集</w:t>
        <w:br/>
        <w:t xml:space="preserve">      </w:t>
        <w:br/>
        <w:t xml:space="preserve">  level_3: # 已定义级</w:t>
        <w:br/>
        <w:t xml:space="preserve">    name: "Defined"</w:t>
        <w:br/>
        <w:t xml:space="preserve">    characteristics:</w:t>
        <w:br/>
        <w:t xml:space="preserve">      - 完整的行业测试框架</w:t>
        <w:br/>
        <w:t xml:space="preserve">      - 标准化的测试方法论</w:t>
        <w:br/>
        <w:t xml:space="preserve">      - 成熟的质量管理体系</w:t>
        <w:br/>
        <w:t xml:space="preserve">      - 丰富的行业知识库</w:t>
        <w:br/>
        <w:t xml:space="preserve">    capabilities:</w:t>
        <w:br/>
        <w:t xml:space="preserve">      - 行业特定测试模式</w:t>
        <w:br/>
        <w:t xml:space="preserve">      - 自动化测试体系</w:t>
        <w:br/>
        <w:t xml:space="preserve">      - 经验教训复盘机制</w:t>
        <w:br/>
        <w:t xml:space="preserve">      </w:t>
        <w:br/>
        <w:t xml:space="preserve">  level_4: # 量化管理级</w:t>
        <w:br/>
        <w:t xml:space="preserve">    name: "Quantitatively Managed"</w:t>
        <w:br/>
        <w:t xml:space="preserve">    characteristics:</w:t>
        <w:br/>
        <w:t xml:space="preserve">      - 基于数据的测试决策</w:t>
        <w:br/>
        <w:t xml:space="preserve">      - 精确的质量和效率度量</w:t>
        <w:br/>
        <w:t xml:space="preserve">      - 持续的改进机制</w:t>
        <w:br/>
        <w:t xml:space="preserve">      - 行业最佳实践推广</w:t>
        <w:br/>
        <w:t xml:space="preserve">    capabilities:</w:t>
        <w:br/>
        <w:t xml:space="preserve">      - 风险导向测试策略</w:t>
        <w:br/>
        <w:t xml:space="preserve">      - 预测性质量管理</w:t>
        <w:br/>
        <w:t xml:space="preserve">      - 行业标准制定</w:t>
        <w:br/>
        <w:t xml:space="preserve">      </w:t>
        <w:br/>
        <w:t xml:space="preserve">  level_5: # 优化级</w:t>
        <w:br/>
        <w:t xml:space="preserve">    name: "Optimizing"</w:t>
        <w:br/>
        <w:t xml:space="preserve">    characteristics:</w:t>
        <w:br/>
        <w:t xml:space="preserve">      - 创新的测试技术和方法</w:t>
        <w:br/>
        <w:t xml:space="preserve">      - 领先的行业测试实践</w:t>
        <w:br/>
        <w:t xml:space="preserve">      - 全面的质量文化</w:t>
        <w:br/>
        <w:t xml:space="preserve">      - 持续的技术创新</w:t>
        <w:br/>
        <w:t xml:space="preserve">    capabilities:</w:t>
        <w:br/>
        <w:t xml:space="preserve">      - AI驱动的测试智能化</w:t>
        <w:br/>
        <w:t xml:space="preserve">      - 行业测试生态建设</w:t>
        <w:br/>
        <w:t xml:space="preserve">      - 全球最佳实践引领</w:t>
      </w:r>
    </w:p>
    <w:p w14:paraId="4283E816" w14:textId="77777777" w:rsidR="00160299" w:rsidRDefault="00000000">
      <w:pPr>
        <w:pStyle w:val="FirstParagraph"/>
      </w:pPr>
      <w:r>
        <w:rPr>
          <w:rFonts w:hint="eastAsia"/>
          <w:b/>
          <w:bCs/>
        </w:rPr>
        <w:t>成熟度评估框架</w:t>
      </w:r>
      <w:r>
        <w:t>:</w:t>
      </w:r>
    </w:p>
    <w:p w14:paraId="596B74B9" w14:textId="77777777" w:rsidR="00160299" w:rsidRDefault="00000000">
      <w:pPr>
        <w:pStyle w:val="SourceCode"/>
      </w:pPr>
      <w:r>
        <w:t>examples/18_cases/maturity_assessment.py</w:t>
        <w:br/>
        <w:t>class IndustryTestingMaturityAssessment:</w:t>
        <w:br/>
        <w:t xml:space="preserve">    """行业测试能力成熟度评估"""</w:t>
        <w:br/>
        <w:t xml:space="preserve">    </w:t>
        <w:br/>
        <w:t xml:space="preserve">    def __init__(self):</w:t>
        <w:br/>
        <w:t xml:space="preserve">        self.assessment_criteria = {</w:t>
        <w:br/>
        <w:t xml:space="preserve">            'process_maturity': {</w:t>
        <w:br/>
        <w:t xml:space="preserve">                'test_planning': 0.15,</w:t>
        <w:br/>
        <w:t xml:space="preserve">                'test_execution': 0.20,</w:t>
        <w:br/>
        <w:t xml:space="preserve">                'defect_management': 0.15,</w:t>
        <w:br/>
        <w:t xml:space="preserve">                'quality_assurance': 0.15,</w:t>
        <w:br/>
        <w:t xml:space="preserve">                'continuous_improvement': 0.15,</w:t>
        <w:br/>
        <w:t xml:space="preserve">                'tool_automation': 0.20</w:t>
        <w:br/>
        <w:t xml:space="preserve">            },</w:t>
        <w:br/>
        <w:t xml:space="preserve">            'domain_knowledge': {</w:t>
        <w:br/>
        <w:t xml:space="preserve">                'industry_understanding': 0.25,</w:t>
        <w:br/>
        <w:t xml:space="preserve">                'regulatory_compliance': 0.25,</w:t>
        <w:br/>
        <w:t xml:space="preserve">                'technical_expertise': 0.25,</w:t>
        <w:br/>
        <w:t xml:space="preserve">                'business_acumen': 0.25</w:t>
        <w:br/>
        <w:t xml:space="preserve">            },</w:t>
        <w:br/>
        <w:t xml:space="preserve">            'organizational_capability': {</w:t>
        <w:br/>
        <w:t xml:space="preserve">                'team_competence': 0.30,</w:t>
        <w:br/>
        <w:t xml:space="preserve">                'knowledge_management': 0.25,</w:t>
        <w:br/>
        <w:t xml:space="preserve">                'collaboration_culture': 0.20,</w:t>
        <w:br/>
        <w:t xml:space="preserve">                'leadership_support': 0.25</w:t>
        <w:br/>
        <w:t xml:space="preserve">            }</w:t>
        <w:br/>
        <w:t xml:space="preserve">        }</w:t>
        <w:br/>
        <w:t xml:space="preserve">    </w:t>
        <w:br/>
        <w:t xml:space="preserve">    def assess_maturity_level(self, assessment_scores: Dict[str, float]) -&gt; Dict[str, Any]:</w:t>
        <w:br/>
        <w:t xml:space="preserve">        """评估成熟度等级"""</w:t>
        <w:br/>
        <w:t xml:space="preserve">        # 计算各维度得分</w:t>
        <w:br/>
        <w:t xml:space="preserve">        process_score = sum(</w:t>
        <w:br/>
        <w:t xml:space="preserve">            assessment_scores.get(criterion, 0) * weight </w:t>
        <w:br/>
        <w:t xml:space="preserve">            for criterion, weight in self.assessment_criteria['process_maturity'].items()</w:t>
        <w:br/>
        <w:t xml:space="preserve">        )</w:t>
        <w:br/>
        <w:t xml:space="preserve">        </w:t>
        <w:br/>
        <w:t xml:space="preserve">        domain_score = sum(</w:t>
        <w:br/>
        <w:t xml:space="preserve">            assessment_scores.get(criterion, 0) * weight </w:t>
        <w:br/>
        <w:t xml:space="preserve">            for criterion, weight in self.assessment_criteria['domain_knowledge'].items()</w:t>
        <w:br/>
        <w:t xml:space="preserve">        )</w:t>
        <w:br/>
        <w:t xml:space="preserve">        </w:t>
        <w:br/>
        <w:t xml:space="preserve">        organizational_score = sum(</w:t>
        <w:br/>
        <w:t xml:space="preserve">            assessment_scores.get(criterion, 0) * weight </w:t>
        <w:br/>
        <w:t xml:space="preserve">            for criterion, weight in self.assessment_criteria['organizational_capability'].items()</w:t>
        <w:br/>
        <w:t xml:space="preserve">        )</w:t>
        <w:br/>
        <w:t xml:space="preserve">        </w:t>
        <w:br/>
        <w:t xml:space="preserve">        # 计算综合得分</w:t>
        <w:br/>
        <w:t xml:space="preserve">        overall_score = (process_score * 0.4 + domain_score * 0.35 + organizational_score * 0.25)</w:t>
        <w:br/>
        <w:t xml:space="preserve">        </w:t>
        <w:br/>
        <w:t xml:space="preserve">        # 确定成熟度等级</w:t>
        <w:br/>
        <w:t xml:space="preserve">        if overall_score &gt;= 4.5:</w:t>
        <w:br/>
        <w:t xml:space="preserve">            level = 5</w:t>
        <w:br/>
        <w:t xml:space="preserve">            level_name = "Optimizing"</w:t>
        <w:br/>
        <w:t xml:space="preserve">        elif overall_score &gt;= 3.5:</w:t>
        <w:br/>
        <w:t xml:space="preserve">            level = 4</w:t>
        <w:br/>
        <w:t xml:space="preserve">            level_name = "Quantitatively Managed"</w:t>
        <w:br/>
        <w:t xml:space="preserve">        elif overall_score &gt;= 2.5:</w:t>
        <w:br/>
        <w:t xml:space="preserve">            level = 3</w:t>
        <w:br/>
        <w:t xml:space="preserve">            level_name = "Defined"</w:t>
        <w:br/>
        <w:t xml:space="preserve">        elif overall_score &gt;= 1.5:</w:t>
        <w:br/>
        <w:t xml:space="preserve">            level = 2</w:t>
        <w:br/>
        <w:t xml:space="preserve">            level_name = "Managed"</w:t>
        <w:br/>
        <w:t xml:space="preserve">        else:</w:t>
        <w:br/>
        <w:t xml:space="preserve">            level = 1</w:t>
        <w:br/>
        <w:t xml:space="preserve">            level_name = "Initial"</w:t>
        <w:br/>
        <w:t xml:space="preserve">        </w:t>
        <w:br/>
        <w:t xml:space="preserve">        return {</w:t>
        <w:br/>
        <w:t xml:space="preserve">            'overall_score': overall_score,</w:t>
        <w:br/>
        <w:t xml:space="preserve">            'maturity_level': level,</w:t>
        <w:br/>
        <w:t xml:space="preserve">            'level_name': level_name,</w:t>
        <w:br/>
        <w:t xml:space="preserve">            'dimension_scores': {</w:t>
        <w:br/>
        <w:t xml:space="preserve">                'process_maturity': process_score,</w:t>
        <w:br/>
        <w:t xml:space="preserve">                'domain_knowledge': domain_score,</w:t>
        <w:br/>
        <w:t xml:space="preserve">                'organizational_capability': organizational_score</w:t>
        <w:br/>
        <w:t xml:space="preserve">            },</w:t>
        <w:br/>
        <w:t xml:space="preserve">            'recommendations': self.generate_recommendations(level, assessment_scores)</w:t>
        <w:br/>
        <w:t xml:space="preserve">        }</w:t>
        <w:br/>
        <w:t xml:space="preserve">    </w:t>
        <w:br/>
        <w:t xml:space="preserve">    def generate_recommendations(self, current_level: int, scores: Dict[str, float]) -&gt; List[str]:</w:t>
        <w:br/>
        <w:t xml:space="preserve">        """生成改进建议"""</w:t>
        <w:br/>
        <w:t xml:space="preserve">        recommendations = []</w:t>
        <w:br/>
        <w:t xml:space="preserve">        </w:t>
        <w:br/>
        <w:t xml:space="preserve">        if current_level &lt; 3:</w:t>
        <w:br/>
        <w:t xml:space="preserve">            recommendations.extend([</w:t>
        <w:br/>
        <w:t xml:space="preserve">                "建立标准化的测试流程和规范",</w:t>
        <w:br/>
        <w:t xml:space="preserve">                "加强行业知识和业务理解培训",</w:t>
        <w:br/>
        <w:t xml:space="preserve">                "引入测试自动化工具和框架",</w:t>
        <w:br/>
        <w:t xml:space="preserve">                "构建测试案例和脚本库"</w:t>
        <w:br/>
        <w:t xml:space="preserve">            ])</w:t>
        <w:br/>
        <w:t xml:space="preserve">        </w:t>
        <w:br/>
        <w:t xml:space="preserve">        if current_level &lt; 4:</w:t>
        <w:br/>
        <w:t xml:space="preserve">            recommendations.extend([</w:t>
        <w:br/>
        <w:t xml:space="preserve">                "实施基于度量的质量管理",</w:t>
        <w:br/>
        <w:t xml:space="preserve">                "建立测试度量和监控体系",</w:t>
        <w:br/>
        <w:t xml:space="preserve">                "开展测试过程优化和改进",</w:t>
        <w:br/>
        <w:t xml:space="preserve">                "制定行业测试标准和最佳实践"</w:t>
        <w:br/>
        <w:t xml:space="preserve">            ])</w:t>
        <w:br/>
        <w:t xml:space="preserve">        </w:t>
        <w:br/>
        <w:t xml:space="preserve">        if current_level &lt; 5:</w:t>
        <w:br/>
        <w:t xml:space="preserve">            recommendations.extend([</w:t>
        <w:br/>
        <w:t xml:space="preserve">                "引入AI和机器学习技术优化测试",</w:t>
        <w:br/>
        <w:t xml:space="preserve">                "建立预测性质量管理机制",</w:t>
        <w:br/>
        <w:t xml:space="preserve">                "开展测试创新研究和应用",</w:t>
        <w:br/>
        <w:t xml:space="preserve">                "构建行业测试生态和标准体系"</w:t>
        <w:br/>
        <w:t xml:space="preserve">            ])</w:t>
        <w:br/>
        <w:t xml:space="preserve">        </w:t>
        <w:br/>
        <w:t xml:space="preserve">        return recommendations</w:t>
      </w:r>
    </w:p>
    <w:p w14:paraId="0A69CA28" w14:textId="77777777" w:rsidR="00160299" w:rsidRDefault="00000000">
      <w:pPr>
        <w:pStyle w:val="FirstParagraph"/>
      </w:pPr>
      <w:r>
        <w:rPr>
          <w:rFonts w:hint="eastAsia"/>
          <w:b/>
          <w:bCs/>
        </w:rPr>
        <w:t>成熟度改进路径</w:t>
      </w:r>
      <w:r>
        <w:t xml:space="preserve">: - </w:t>
      </w:r>
      <w:r>
        <w:rPr>
          <w:b/>
          <w:bCs/>
        </w:rPr>
        <w:t>Level 1→2</w:t>
      </w:r>
      <w:r>
        <w:t xml:space="preserve">: </w:t>
      </w:r>
      <w:r>
        <w:rPr>
          <w:rFonts w:hint="eastAsia"/>
        </w:rPr>
        <w:t>建立基础测试流程，培训行业知识</w:t>
      </w:r>
      <w:r>
        <w:t xml:space="preserve"> - </w:t>
      </w:r>
      <w:r>
        <w:rPr>
          <w:b/>
          <w:bCs/>
        </w:rPr>
        <w:t>Level 2→3</w:t>
      </w:r>
      <w:r>
        <w:t xml:space="preserve">: </w:t>
      </w:r>
      <w:r>
        <w:rPr>
          <w:rFonts w:hint="eastAsia"/>
        </w:rPr>
        <w:t>完善测试框架，积累行业经验</w:t>
      </w:r>
      <w:r>
        <w:t xml:space="preserve"> - </w:t>
      </w:r>
      <w:r>
        <w:rPr>
          <w:b/>
          <w:bCs/>
        </w:rPr>
        <w:t>Level 3→4</w:t>
      </w:r>
      <w:r>
        <w:t xml:space="preserve">: </w:t>
      </w:r>
      <w:r>
        <w:rPr>
          <w:rFonts w:hint="eastAsia"/>
        </w:rPr>
        <w:t>量化质量管理，优化测试效率</w:t>
      </w:r>
      <w:r>
        <w:t xml:space="preserve"> - </w:t>
      </w:r>
      <w:r>
        <w:rPr>
          <w:b/>
          <w:bCs/>
        </w:rPr>
        <w:t>Level 4→5</w:t>
      </w:r>
      <w:r>
        <w:t xml:space="preserve">: </w:t>
      </w:r>
      <w:r>
        <w:rPr>
          <w:rFonts w:hint="eastAsia"/>
        </w:rPr>
        <w:t>创新测试技术，引领行业发展</w:t>
      </w:r>
    </w:p>
    <w:p w14:paraId="177D180E" w14:textId="77777777" w:rsidR="00160299" w:rsidRDefault="00000000">
      <w:r>
        <w:pict w14:anchorId="7D0F6C71">
          <v:rect id="_x0000_i1140" style="width:0;height:1.5pt" o:hralign="center" o:hrstd="t" o:hr="t"/>
        </w:pict>
      </w:r>
    </w:p>
    <w:p w14:paraId="35109B6A" w14:textId="77777777" w:rsidR="00160299" w:rsidRDefault="00000000">
      <w:pPr>
        <w:pStyle w:val="FirstParagraph"/>
        <w:shd w:val="clear" w:color="auto" w:fill="E6F3FF"/>
      </w:pPr>
      <w:r>
        <w:t>[第4篇-012] 智慧城市行业大数据测试案例分析</w:t>
      </w:r>
    </w:p>
    <w:p w14:paraId="5927128A" w14:textId="77777777" w:rsidR="00160299" w:rsidRDefault="00000000">
      <w:pPr>
        <w:pStyle w:val="BodyText"/>
        <w:shd w:val="clear" w:color="auto" w:fill="E6F3FF"/>
        <w:shd w:val="clear" w:color="auto" w:fill="E6F3FF"/>
        <w:shd w:val="clear" w:color="auto" w:fill="E6F3FF"/>
      </w:pPr>
      <w:r>
        <w:t>&gt;锚点类型: 行业案例 锚点方法: 智慧城市数据 锚点名称: 智慧城市行业大数据测试案例分析 引用附件: examples/18_cases/smartcity_test_validator.py 完成情况: 已完成 补充建议: 字段建议：城市管理/实时性/可持续性/公众服务/测试方法，补充智慧城市测试架构图</w:t>
      </w:r>
    </w:p>
    <w:p w14:paraId="4AFF1A97" w14:textId="77777777" w:rsidR="00160299" w:rsidRDefault="00000000">
      <w:pPr>
        <w:pStyle w:val="BodyText"/>
      </w:pPr>
      <w:r>
        <w:rPr>
          <w:rFonts w:hint="eastAsia"/>
          <w:b/>
          <w:bCs/>
        </w:rPr>
        <w:lastRenderedPageBreak/>
        <w:t>智慧城市行业大数据测试案例结构图</w:t>
      </w:r>
      <w:r>
        <w:t xml:space="preserve">: </w:t>
      </w:r>
      <w:r>
        <w:rPr>
          <w:noProof/>
        </w:rPr>
        <w:drawing>
          <wp:inline distT="0" distB="0" distL="0" distR="0" wp14:anchorId="53C028DB" wp14:editId="0DEC3280">
            <wp:extent cx="5334000" cy="612321"/>
            <wp:effectExtent l="0" t="0" r="0" b="0"/>
            <wp:docPr id="639" name="Picture" descr="Mermaid Diagram"/>
            <wp:cNvGraphicFramePr/>
            <a:graphic xmlns:a="http://schemas.openxmlformats.org/drawingml/2006/main">
              <a:graphicData uri="http://schemas.openxmlformats.org/drawingml/2006/picture">
                <pic:pic xmlns:pic="http://schemas.openxmlformats.org/drawingml/2006/picture">
                  <pic:nvPicPr>
                    <pic:cNvPr id="640" name="Picture" descr="mermaid_60.png"/>
                    <pic:cNvPicPr>
                      <a:picLocks noChangeAspect="1" noChangeArrowheads="1"/>
                    </pic:cNvPicPr>
                  </pic:nvPicPr>
                  <pic:blipFill>
                    <a:blip r:embed="rId111"/>
                    <a:stretch>
                      <a:fillRect/>
                    </a:stretch>
                  </pic:blipFill>
                  <pic:spPr bwMode="auto">
                    <a:xfrm>
                      <a:off x="0" y="0"/>
                      <a:ext cx="5334000" cy="612321"/>
                    </a:xfrm>
                    <a:prstGeom prst="rect">
                      <a:avLst/>
                    </a:prstGeom>
                    <a:noFill/>
                    <a:ln w="9525">
                      <a:noFill/>
                      <a:headEnd/>
                      <a:tailEnd/>
                    </a:ln>
                  </pic:spPr>
                </pic:pic>
              </a:graphicData>
            </a:graphic>
          </wp:inline>
        </w:drawing>
      </w:r>
    </w:p>
    <w:p w14:paraId="37ABE042" w14:textId="77777777" w:rsidR="00160299" w:rsidRDefault="00000000">
      <w:pPr>
        <w:pStyle w:val="BodyText"/>
      </w:pPr>
      <w:r>
        <w:rPr>
          <w:rFonts w:hint="eastAsia"/>
          <w:b/>
          <w:bCs/>
        </w:rPr>
        <w:t>智慧城市行业测试案例配置</w:t>
      </w:r>
      <w:r>
        <w:t>:</w:t>
      </w:r>
    </w:p>
    <w:p w14:paraId="57C70FCE" w14:textId="77777777" w:rsidR="00160299" w:rsidRDefault="00000000">
      <w:pPr>
        <w:pStyle w:val="SourceCode"/>
        <w:shd w:val="clear" w:color="auto" w:fill="E6F3FF"/>
      </w:pPr>
      <w:r>
        <w:t>examples/18_cases/smartcity_test_cases.yml</w:t>
        <w:br/>
        <w:t>&gt;smartcity_test_scenarios:</w:t>
        <w:br/>
        <w:t># 交通管理系统测试场景</w:t>
        <w:br/>
        <w:t>&gt;traffic_management:</w:t>
        <w:br/>
        <w:t>&gt;scenario_name: "城市交通智能化管理"</w:t>
        <w:br/>
        <w:t>&gt;business_context: "优化城市交通流量，提升通行效率"</w:t>
        <w:br/>
        <w:t>&gt;data_volume: "实时传感器网络"</w:t>
        <w:br/>
        <w:t>&gt;latency_requirement: "&lt; 1s"</w:t>
        <w:br/>
        <w:t>&gt;test_cases:</w:t>
        <w:br/>
        <w:t>&gt;- name: "交通流量实时分析"</w:t>
        <w:br/>
        <w:t>&gt;input_data: "traffic_sensor_network"</w:t>
        <w:br/>
        <w:t>&gt;expected_output: "flow_analysis_accuracy &gt; 0.95"</w:t>
        <w:br/>
        <w:t>&gt;validation_method: "real_time_traffic_modeling"</w:t>
        <w:br/>
        <w:t>&gt;- name: "拥堵预测准确性"</w:t>
        <w:br/>
        <w:t>&gt;input_data: "historical_traffic_patterns"</w:t>
        <w:br/>
        <w:t>&gt;expected_output: "prediction_accuracy &gt; 0.85"</w:t>
        <w:br/>
        <w:t>&gt;validation_method: "congestion_forecasting_validation"</w:t>
        <w:br/>
        <w:t>&gt;- name: "智能信号灯优化"</w:t>
        <w:br/>
        <w:t>&gt;input_data: "intersection_control_data"</w:t>
        <w:br/>
        <w:t>&gt;expected_output: "traffic_flow_improvement &gt; 15%"</w:t>
        <w:br/>
        <w:t>&gt;validation_method: "adaptive_signal_optimization"</w:t>
        <w:br/>
        <w:t>&gt;traffic_efficiency:</w:t>
        <w:br/>
        <w:t>- "平均通行时间减少 20%"</w:t>
        <w:br/>
        <w:t>- "交通拥堵指数降低 30%"</w:t>
        <w:br/>
        <w:t>- "信号灯优化响应 &lt; 5min"</w:t>
        <w:br/>
        <w:t>&gt;system_scalability:</w:t>
        <w:br/>
        <w:t>- "支持 1000+ 路口同时优化"</w:t>
        <w:br/>
        <w:t>- "数据处理延迟 &lt; 1s"</w:t>
        <w:br/>
        <w:t>- "系统可用性 &gt; 99.9%"</w:t>
        <w:br/>
        <w:t># 环境监测网络测试场景</w:t>
        <w:br/>
        <w:t>&gt;environmental_monitoring:</w:t>
        <w:br/>
        <w:t>&gt;scenario_name: "城市环境质量实时监测"</w:t>
        <w:br/>
        <w:t>&gt;business_context: "提升城市环境质量和居民健康"</w:t>
        <w:br/>
        <w:t>&gt;data_volume: "分布式传感器网络"</w:t>
        <w:br/>
        <w:t>&gt;latency_requirement: "&lt; 5s"</w:t>
        <w:br/>
        <w:t>&gt;test_cases:</w:t>
        <w:br/>
        <w:t>&gt;- name: "空气质量综合评估"</w:t>
        <w:br/>
        <w:t>&gt;input_data: "air_quality_sensor_grid"</w:t>
        <w:br/>
        <w:t>&gt;expected_output: "aqi_accuracy &gt; 0.90"</w:t>
        <w:br/>
        <w:t>&gt;validation_method: "multi_parameter_correlation_analysis"</w:t>
        <w:br/>
        <w:t>&gt;- name: "噪音污染控制"</w:t>
        <w:br/>
        <w:t>&gt;input_data: "noise_monitoring_network"</w:t>
        <w:br/>
        <w:t>&gt;expected_output: "noise_reduction_zones_identified"</w:t>
        <w:br/>
        <w:t>&gt;validation_method: "acoustic_modeling_validation"</w:t>
        <w:br/>
        <w:t>&gt;- name: "水资源使用优化"</w:t>
        <w:br/>
        <w:t>&gt;input_data: "water_consumption_data"</w:t>
        <w:br/>
        <w:t>&gt;expected_output: "leakage_detection_rate &gt; 0.95"</w:t>
        <w:br/>
        <w:t>&gt;validation_method: "hydraulic_system_analysis"</w:t>
        <w:br/>
        <w:t>&gt;environmental_targets:</w:t>
        <w:br/>
        <w:t>- "空气质量改善 15%"</w:t>
        <w:br/>
        <w:t>- "噪音超标区域减少 40%"</w:t>
        <w:br/>
        <w:t>- "水资源节约 10%"</w:t>
        <w:br/>
        <w:t>&gt;monitoring_coverage:</w:t>
        <w:br/>
        <w:t>- "传感器网络覆盖率 &gt; 85%"</w:t>
        <w:br/>
        <w:t>- "数据采集频率 &gt; 1Hz"</w:t>
        <w:br/>
        <w:t>- "异常告警响应 &lt; 10min"</w:t>
        <w:br/>
        <w:t># 公共安全平台测试场景</w:t>
        <w:br/>
        <w:t>&gt;public_safety_platform:</w:t>
        <w:br/>
        <w:t>&gt;scenario_name: "城市公共安全智能监控"</w:t>
        <w:br/>
        <w:t>&gt;business_context: "提升城市安全水平和应急响应能力"</w:t>
        <w:br/>
        <w:t>&gt;data_volume: "视频+传感器融合"</w:t>
        <w:br/>
        <w:t>&gt;latency_requirement: "&lt; 500ms"</w:t>
        <w:br/>
        <w:t>&gt;test_cases:</w:t>
        <w:br/>
        <w:t>&gt;- name: "视频监控智能分析"</w:t>
        <w:br/>
        <w:t>&gt;input_data: "citywide_camera_network"</w:t>
        <w:br/>
        <w:t>&gt;expected_output: "anomaly_detection_rate &gt; 0.90"</w:t>
        <w:br/>
        <w:t>&gt;validation_method: "computer_vision_model_validation"</w:t>
        <w:br/>
        <w:t>&gt;- name: "人群密度实时监测"</w:t>
        <w:br/>
        <w:t>&gt;input_data: "crowd_monitoring_sensors"</w:t>
        <w:br/>
        <w:t>&gt;expected_output: "density_prediction_accuracy &gt; 0.85"</w:t>
        <w:br/>
        <w:t>&gt;validation_method: "crowd_behavior_modeling"</w:t>
        <w:br/>
        <w:t>&gt;- name: "应急事件快速响应"</w:t>
        <w:br/>
        <w:t>&gt;input_data: "emergency_sensor_network"</w:t>
        <w:br/>
        <w:t>&gt;expected_output: "response_time &lt; 3min"</w:t>
        <w:br/>
        <w:t>&gt;validation_method: "incident_response_simulation"</w:t>
        <w:br/>
        <w:t>&gt;safety_requirements:</w:t>
        <w:br/>
        <w:t>- "异常事件检测率 &gt; 95%"</w:t>
        <w:br/>
        <w:t>- "误报率控制 &lt; 5%"</w:t>
        <w:br/>
        <w:t>- "应急响应时间 &lt; 5min"</w:t>
        <w:br/>
        <w:t>&gt;privacy_protection:</w:t>
        <w:br/>
        <w:t>- "数据脱敏合规性 100%"</w:t>
        <w:br/>
        <w:t>- "访问权限分级控制"</w:t>
        <w:br/>
        <w:t>- "审计日志完整性"</w:t>
        <w:br/>
        <w:t>---</w:t>
        <w:br/>
        <w:t>## 第18章总结</w:t>
        <w:br/>
        <w:t>本章通过对金融、互联网、政务、物联网、医疗、自动驾驶、智慧城市七大行业的深入案例分析，系统性地展示了行业大数据测试的特殊需求、挑战与解决方案。</w:t>
        <w:br/>
        <w:t>### 核心价值</w:t>
        <w:br/>
        <w:t>&gt;1. **行业洞察**: 深入理解各行业大数据测试的独特特征和要求</w:t>
        <w:br/>
        <w:t>&gt;2. **方法论体系**: 提供完整的行业测试框架和最佳实践</w:t>
        <w:br/>
        <w:t>&gt;3. **工具支撑**: 配套的验证工具和经验沉淀系统</w:t>
        <w:br/>
        <w:t>&gt;4. **实践指导**: 可直接应用的测试策略和实施方案</w:t>
        <w:br/>
        <w:t>### 应用指南</w:t>
        <w:br/>
        <w:t>&gt;- **初学者**: 从行业案例入手，理解测试的基本概念和方法</w:t>
        <w:br/>
        <w:t>&gt;- **从业者**: 借鉴具体案例，优化现有测试流程和工具</w:t>
        <w:br/>
        <w:t>&gt;- **管理者**: 参考成熟度模型，提升团队测试能力和质量水平</w:t>
        <w:br/>
        <w:t>&gt;- **研究者**: 基于框架体系，开展测试技术和方法的创新研究</w:t>
        <w:br/>
        <w:t>### 未来展望</w:t>
        <w:br/>
        <w:t>随着大数据技术的快速发展，行业测试将面临新的挑战和机遇：</w:t>
        <w:br/>
        <w:t>&gt;- **智能化测试**: AI/ML技术的深度应用</w:t>
        <w:br/>
        <w:t>&gt;- **实时化验证**: 毫秒级测试响应和决策</w:t>
        <w:br/>
        <w:t>&gt;- **生态化协同**: 跨行业、跨组织的测试合作</w:t>
        <w:br/>
        <w:t>&gt;- **标准化建设**: 行业测试标准和规范的完善</w:t>
        <w:br/>
        <w:t>### 国际案例对比分析</w:t>
        <w:br/>
        <w:t>为拓宽视野，本节补充全球领先企业的行业大数据测试实践案例，对比分析中美欧日等主要经济体的测试方法论和技术应用。</w:t>
        <w:br/>
        <w:t>#### Netflix Chaos Monkey测试实践</w:t>
        <w:br/>
        <w:t>&gt;- **Chaos Engineering**: 通过故意引入系统故障来验证系统韧性</w:t>
        <w:br/>
        <w:t>&gt;- **大规模A/B测试**: 同时运行数千个实验，验证推荐算法效果</w:t>
        <w:br/>
        <w:t>&gt;- **实时性能监控**: 基于Atlas系统实现微服务性能监控</w:t>
        <w:br/>
        <w:t>&gt;- **全球分布式系统**: 采用多区域部署，测试跨区域数据一致性</w:t>
        <w:br/>
        <w:t>&gt;- **高并发实时处理**: 实现毫秒级响应测试，验证推荐算法准确性</w:t>
        <w:br/>
        <w:t>&gt;- **内容版权保护**: 建立数字版权管理测试体系</w:t>
        <w:br/>
        <w:t>&gt;- 系统可用性: 99.99% (全年宕机时间&lt;53分钟)</w:t>
        <w:br/>
        <w:t>&gt;- 推荐准确率: &gt;85%</w:t>
        <w:br/>
        <w:t>&gt;- 用户留存率: 持续提升15%</w:t>
        <w:br/>
        <w:t>&gt;- **故障注入常态化**: 将混沌工程融入日常测试流程</w:t>
        <w:br/>
        <w:t>&gt;- **数据驱动决策**: 基于大规模A/B测试优化产品功能</w:t>
        <w:br/>
        <w:t>&gt;- **全球视野思维**: 考虑多时区、多文化用户的使用习惯</w:t>
        <w:br/>
        <w:t>#### Google Bigtable全球数据测试</w:t>
        <w:br/>
        <w:t>&gt;- **分布式存储测试**: Bigtable的全球分布式数据一致性验证</w:t>
        <w:br/>
        <w:t>&gt;- **自动化回归测试**: 基于Bazel的持续集成测试体系</w:t>
        <w:br/>
        <w:t>&gt;- **负载均衡测试**: 全球流量分发的性能和可用性测试</w:t>
        <w:br/>
        <w:t>&gt;- **跨数据中心同步**: 验证数据在全球数据中心的实时同步</w:t>
        <w:br/>
        <w:t>&gt;- **PB级数据处理**: 建立大规模数据处理的性能基准测试</w:t>
        <w:br/>
        <w:t>&gt;- **服务降级策略**: 测试系统在部分故障时的优雅降级能力</w:t>
        <w:br/>
        <w:t>&gt;- 数据一致性: 99.999% (5个9)</w:t>
        <w:br/>
        <w:t>&gt;- 查询响应时间: P95 &lt; 100ms</w:t>
        <w:br/>
        <w:t>&gt;- 系统可用性: 99.99%</w:t>
        <w:br/>
        <w:t>&gt;- **自动化优先**: 将测试完全自动化，减少人工干预</w:t>
        <w:br/>
        <w:t>&gt;- **规模化思维**: 从设计之初就考虑PB级数据处理能力</w:t>
        <w:br/>
        <w:t>&gt;- **故障容忍**: 设计系统时就考虑部分组件故障的情况</w:t>
        <w:br/>
        <w:t>#### Amazon Aurora云数据库测试</w:t>
        <w:br/>
        <w:t>&gt;- **多AZ容灾测试**: 跨可用区的数据库故障转移验证</w:t>
        <w:br/>
        <w:t>&gt;- **性能基准测试**: 基于TPC标准的大规模性能测试</w:t>
        <w:br/>
        <w:t>&gt;- **安全合规测试**: 金融级数据安全和隐私保护测试</w:t>
        <w:br/>
        <w:t>&gt;- **金融级可靠性**: 实现6个9的可用性标准</w:t>
        <w:br/>
        <w:t>&gt;- **全球合规要求**: 满足GDPR、SOX等国际合规标准</w:t>
        <w:br/>
        <w:t>&gt;- **成本优化**: 在保证性能的前提下优化云资源成本</w:t>
        <w:br/>
        <w:t>&gt;- 可用性: 99.999% (全年宕机&lt;5分钟)</w:t>
        <w:br/>
        <w:t>&gt;- 性能: 比标准MySQL快5倍</w:t>
        <w:br/>
        <w:t>&gt;- 成本节约: 相比传统数据库降低90%</w:t>
        <w:br/>
        <w:t>&gt;- **云原生设计**: 充分利用云服务的弹性伸缩能力</w:t>
        <w:br/>
        <w:t>&gt;- **合规优先**: 将合规要求融入系统设计和测试流程</w:t>
        <w:br/>
        <w:t>&gt;- **成本意识**: 在测试中就考虑运营成本的优化</w:t>
        <w:br/>
        <w:t>#### 欧洲央行金融监管数据测试</w:t>
        <w:br/>
        <w:t>&gt;- **数据质量监管**: 基于统计方法的金融数据质量验证</w:t>
        <w:br/>
        <w:t>&gt;- **跨境数据一致性**: 多国金融数据的标准化和对账测试</w:t>
        <w:br/>
        <w:t>&gt;- **实时风险监控**: 金融系统性风险的实时检测和预警</w:t>
        <w:br/>
        <w:t>&gt;- **多语言数据处理**: 处理欧盟27种官方语言的金融数据</w:t>
        <w:br/>
        <w:t>&gt;- **数据隐私保护**: 严格遵守GDPR数据保护法规</w:t>
        <w:br/>
        <w:t>&gt;- **实时监管报告**: 实现T+0的金融风险实时监控</w:t>
        <w:br/>
        <w:t>&gt;- 数据准确性: &gt;99.9%</w:t>
        <w:br/>
        <w:t>&gt;- 监管报告及时性: 100%按时提交</w:t>
        <w:br/>
        <w:t>&gt;- 风险检测率: &gt;95%</w:t>
        <w:br/>
        <w:t>&gt;- **合规驱动**: 将监管要求作为系统设计的首要考虑</w:t>
        <w:br/>
        <w:t>&gt;- **多语言支持**: 设计支持多语言和多文化的系统架构</w:t>
        <w:br/>
        <w:t>&gt;- **实时监控**: 建立金融风险的实时监控和预警体系</w:t>
        <w:br/>
        <w:t>#### 日本软银物联网平台测试</w:t>
        <w:br/>
        <w:t>&gt;- **设备连接稳定性测试**: 大规模物联网设备的连接可靠性和稳定性</w:t>
        <w:br/>
        <w:t>&gt;- **低功耗优化测试**: IoT设备电池寿命和功耗优化验证</w:t>
        <w:br/>
        <w:t>&gt;- **网络切片测试**: 5G网络切片技术的性能和隔离性测试</w:t>
        <w:br/>
        <w:t>&gt;- **海量设备管理**: 实现数亿设备的统一管理和监控</w:t>
        <w:br/>
        <w:t>&gt;- **网络安全防护**: 物联网设备的网络安全和隐私保护</w:t>
        <w:br/>
        <w:t>&gt;- **跨行业应用**: 支持智慧城市、智能制造等多种应用场景</w:t>
        <w:br/>
        <w:t>&gt;- 设备连接成功率: &gt;99.9%</w:t>
        <w:br/>
        <w:t>&gt;- 网络延迟: &lt; 10ms</w:t>
        <w:br/>
        <w:t>&gt;- 电池寿命: &gt; 10年</w:t>
        <w:br/>
        <w:t>&gt;- **规模化设计**: 从一开始就考虑海量设备的接入和管理</w:t>
        <w:br/>
        <w:t>&gt;- **功耗优化**: 在物联网设计中优先考虑能源效率</w:t>
        <w:br/>
        <w:t>&gt;- **安全第一**: 物联网安全是系统设计的重中之重</w:t>
        <w:br/>
        <w:t>#### 国际案例对比分析表</w:t>
        <w:br/>
        <w:t>| 企业 | 行业 | 测试重点 | 核心技术 | 成功指标 | 经验启示 |</w:t>
        <w:br/>
        <w:t>|------|------|----------|----------|----------|----------|</w:t>
        <w:br/>
        <w:t>| Netflix | 流媒体 | 混沌工程、高并发 | Chaos Monkey、A/B测试 | 可用性99.99% | 故障注入常态化 |</w:t>
        <w:br/>
        <w:t>| Google | 云计算 | 分布式存储、一致性 | Bigtable、自动化测试 | 一致性99.999% | 自动化优先 |</w:t>
        <w:br/>
        <w:t>| Amazon | 电商云 | 多AZ容灾、性能 | Aurora、基准测试 | 可用性99.999% | 云原生设计 |</w:t>
        <w:br/>
        <w:t>| 欧洲央行 | 金融监管 | 数据质量、合规 | 统计验证、隐私保护 | 准确性99.9% | 合规驱动 |</w:t>
        <w:br/>
        <w:t>| SoftBank | 物联网 | 设备连接、功耗 | 网络切片、低功耗优化 | 连接率99.9% | 规模化设计 |</w:t>
        <w:br/>
        <w:t>#### 国际实践经验总结</w:t>
        <w:br/>
        <w:t>&gt;- **中美差异**: 美国企业更注重创新和规模化，中国企业更强调实用性和成本控制</w:t>
        <w:br/>
        <w:t>&gt;- **欧日特色**: 欧洲注重合规和隐私保护，日本强调精益和质量管理</w:t>
        <w:br/>
        <w:t>&gt;- **发展趋势**: 云计算、AI、物联网技术的深度融合成为主流</w:t>
        <w:br/>
        <w:t>&gt;- **渐进式创新**: 从现有技术栈出发，逐步引入先进测试方法</w:t>
        <w:br/>
        <w:t>&gt;- **开放合作**: 学习国际最佳实践，结合本土化需求</w:t>
        <w:br/>
        <w:t>&gt;- **自主可控**: 在技术引进的同时，注重核心技术的自主研发</w:t>
        <w:br/>
        <w:t>&gt;- **人才建设**: 培养具有国际视野的大数据测试人才</w:t>
        <w:br/>
        <w:t>&gt;- **组织变革**: 建立敏捷、协作的测试组织文化</w:t>
        <w:br/>
        <w:t>&gt;- **持续学习**: 跟踪国际测试技术和方法的发展动态</w:t>
        <w:br/>
        <w:t>本章为行业大数据测试提供了全面、深入、实用的指导框架，为测试从业者、研究者和管理者搭建了从理论到实践的桥梁。</w:t>
        <w:br/>
        <w:t>---</w:t>
        <w:br/>
        <w:t>&lt;a id="第19章-流批一体链路端到端案例【采存算全链路实战】"&gt;&lt;/a&gt;</w:t>
        <w:br/>
        <w:t>### 第19章 流批一体链路端到端案例【采存算全链路实战】</w:t>
        <w:br/>
        <w:t>1. 理解流批一体架构的核心价值和优势；</w:t>
        <w:br/>
        <w:t>2. 掌握流批一体设计的技术挑战和原则；</w:t>
        <w:br/>
        <w:t>3. 学习流批一体架构的实现方法。</w:t>
        <w:br/>
        <w:t>- 采用统一的技术栈，实现流批处理的一致性。</w:t>
        <w:br/>
        <w:t>- 关注性能和运维挑战，确保系统稳定性。</w:t>
        <w:br/>
        <w:t>- 遵循设计原则，优化架构效率。</w:t>
        <w:br/>
        <w:t>### 核心价值与优势</w:t>
        <w:br/>
        <w:t>- **数据处理范式统一**：一套代码同时支持流处理和批处理逻辑</w:t>
        <w:br/>
        <w:t>- **存储格式统一**：相同的存储格式支持实时写入和批量查询</w:t>
        <w:br/>
        <w:t>- **元数据管理统一**：统一的元数据体系和血缘追踪</w:t>
        <w:br/>
        <w:t>- **运维监控统一**：相同的可观测性和告警体系</w:t>
        <w:br/>
        <w:t>- **开发效率提升**：减少重复开发，降低维护成本</w:t>
        <w:br/>
        <w:t>- **数据一致性保障**：消除流批数据不一致的问题</w:t>
        <w:br/>
        <w:t>- **资源利用优化**：提高计算资源的使用效率</w:t>
        <w:br/>
        <w:t>- **业务响应加速**：快速响应新的业务需求</w:t>
        <w:br/>
        <w:t>### 核心技术挑战</w:t>
        <w:br/>
        <w:t>- **窗口对齐**：流处理和批处理的窗口定义和对齐机制</w:t>
        <w:br/>
        <w:t>- **状态同步**：实时状态与批量计算结果的一致性保证</w:t>
        <w:br/>
        <w:t>- **迟到数据处理**：处理乱序和迟到数据的统一策略</w:t>
        <w:br/>
        <w:t>- **精确一次语义**：端到端的数据处理语义保证</w:t>
        <w:br/>
        <w:t>- **资源隔离**：流任务和批任务的资源竞争与隔离</w:t>
        <w:br/>
        <w:t>- **弹性伸缩**：根据负载动态调整资源分配</w:t>
        <w:br/>
        <w:t>- **数据倾斜**：处理数据分布不均的问题</w:t>
        <w:br/>
        <w:t>- **存储效率**：平衡实时写入和批量查询的性能</w:t>
        <w:br/>
        <w:t>- **故障恢复**：流批混合场景下的故障恢复策略</w:t>
        <w:br/>
        <w:t>- **版本管理**：代码和配置的版本控制与回滚</w:t>
        <w:br/>
        <w:t>- **监控告警**：统一的监控指标和告警体系</w:t>
        <w:br/>
        <w:t>- **成本控制**：计算和存储资源的成本优化</w:t>
        <w:br/>
        <w:t>### 设计原则</w:t>
        <w:br/>
        <w:t>- **API统一**：相同的编程接口支持流批处理</w:t>
        <w:br/>
        <w:t>- **配置统一**：统一的配置管理和参数调优</w:t>
        <w:br/>
        <w:t>- **部署统一**：相同的部署和运维方式</w:t>
        <w:br/>
        <w:t>- **数据一致性**：保证流批处理结果的一致性</w:t>
        <w:br/>
        <w:t>- **语义一致性**：相同的业务逻辑语义表达</w:t>
        <w:br/>
        <w:t>- **质量一致性**：统一的数据质量标准和校验</w:t>
        <w:br/>
        <w:t>- **资源高效**：最大化资源利用率，减少浪费</w:t>
        <w:br/>
        <w:t>- **性能高效**：满足业务性能需求的前提下优化成本</w:t>
        <w:br/>
        <w:t>- **运维高效**：简化运维复杂度，提高自动化程度</w:t>
        <w:br/>
        <w:t>### 发展趋势</w:t>
        <w:br/>
        <w:t>- **智能化**：AI/ML驱动的自动调优和异常检测</w:t>
        <w:br/>
        <w:t>- **云原生**：深度集成云服务，实现弹性伸缩</w:t>
        <w:br/>
        <w:t>- **实时化**：从分钟级延迟向秒级甚至毫秒级演进</w:t>
        <w:br/>
        <w:t>- **一体化**：与数据湖、数据仓库深度融合</w:t>
        <w:br/>
        <w:t>- **Lakehouse架构**：数据湖与数据仓库的统一</w:t>
        <w:br/>
        <w:t>- **Streaming Warehouse**：流式数据仓库的兴起</w:t>
        <w:br/>
        <w:t>- **Unified Analytics**：统一的分析处理平台</w:t>
        <w:br/>
        <w:t>- **Event-Driven Architecture**：事件驱动的架构模式</w:t>
        <w:br/>
        <w:t>![Mermaid Diagram](mermaid_61.png)</w:t>
        <w:br/>
        <w:t>| 架构组件 | 流处理特点 | 批处理特点 | 统一要求 | 关键指标 |</w:t>
        <w:br/>
        <w:t>|---------|-----------|-----------|---------|---------|</w:t>
        <w:br/>
        <w:t>| 数据采集 | 实时摄入、低延迟 | 批量导入、高吞吐 | 一致性schema | 完整性99.9% |</w:t>
        <w:br/>
        <w:t>&gt;| 存储层 | 实时写入、更新 | 批量覆盖、分区 | 统一格式(Parquet/ORC) | 压缩比&gt;3:1 |</w:t>
        <w:br/>
        <w:t>| 处理引擎 | 事件时间窗口 | 批次处理窗口 | 窗口对齐 | 延迟&lt;100ms/准确性99% |</w:t>
        <w:br/>
        <w:t>| 调度编排 | 事件驱动 | 时间驱动 | 依赖管理 | 成功率&gt;99.5% |</w:t>
        <w:br/>
        <w:t>| 可观测性 | 实时监控 | 批次报告 | 统一指标 | MTTD&lt;5min |</w:t>
        <w:br/>
        <w:t>```yaml</w:t>
        <w:br/>
        <w:t>&gt;stream_batch_architecture:</w:t>
        <w:br/>
        <w:t>&gt;data_ingestion:</w:t>
        <w:br/>
        <w:t>&gt;real_time:</w:t>
        <w:br/>
        <w:t>&gt;framework: "kafka"</w:t>
        <w:br/>
        <w:t>&gt;retention_hours: 168</w:t>
        <w:br/>
        <w:t>&gt;partitions: 12</w:t>
        <w:br/>
        <w:t>&gt;replication_factor: 3</w:t>
        <w:br/>
        <w:t>&gt;batch:</w:t>
        <w:br/>
        <w:t>&gt;framework: "airflow"</w:t>
        <w:br/>
        <w:t>&gt;schedule: "0 2 * * *"</w:t>
        <w:br/>
        <w:t>&gt;batch_size: "1GB"</w:t>
        <w:br/>
        <w:t>&gt;retry_policy:</w:t>
        <w:br/>
        <w:t>&gt;max_attempts: 3</w:t>
        <w:br/>
        <w:t>&gt;backoff_multiplier: 2</w:t>
        <w:br/>
        <w:t>&gt;storage_layer:</w:t>
        <w:br/>
        <w:t>&gt;lakehouse:</w:t>
        <w:br/>
        <w:t>&gt;format: "delta"</w:t>
        <w:br/>
        <w:t>&gt;partitioning: "date/hour"</w:t>
        <w:br/>
        <w:t>&gt;compaction_schedule: "daily"</w:t>
        <w:br/>
        <w:t>&gt;schema_enforcement: true</w:t>
        <w:br/>
        <w:t>&gt;streaming_storage:</w:t>
        <w:br/>
        <w:t>&gt;format: "hudi"</w:t>
        <w:br/>
        <w:t>&gt;table_type: "MERGE_ON_READ"</w:t>
        <w:br/>
        <w:t>&gt;indexing: "bloom_filter"</w:t>
        <w:br/>
        <w:t>&gt;processing_engines:</w:t>
        <w:br/>
        <w:t>&gt;streaming:</w:t>
        <w:br/>
        <w:t>&gt;framework: "flink"</w:t>
        <w:br/>
        <w:t>&gt;checkpoint_interval: "30s"</w:t>
        <w:br/>
        <w:t>&gt;watermark_delay: "5m"</w:t>
        <w:br/>
        <w:t>&gt;state_backend: "rocksdb"</w:t>
        <w:br/>
        <w:t>&gt;batch:</w:t>
        <w:br/>
        <w:t>&gt;framework: "spark"</w:t>
        <w:br/>
        <w:t>&gt;executor_memory: "4g"</w:t>
        <w:br/>
        <w:t>&gt;shuffle_partitions: "200"</w:t>
        <w:br/>
        <w:t>&gt;dynamic_allocation: true</w:t>
        <w:br/>
        <w:t>&gt;consistency_validation:</w:t>
        <w:br/>
        <w:t>&gt;window_alignment:</w:t>
        <w:br/>
        <w:t>&gt;window_size: "1h"</w:t>
        <w:br/>
        <w:t>&gt;allowed_lateness: "15m"</w:t>
        <w:br/>
        <w:t>&gt;trigger_policy: "on_event"</w:t>
        <w:br/>
        <w:t>&gt;reconciliation:</w:t>
        <w:br/>
        <w:t>&gt;sampling_rate: 0.01</w:t>
        <w:br/>
        <w:t>&gt;tolerance_threshold: 0.001</w:t>
        <w:br/>
        <w:t>&gt;alert_channels: ["slack", "email"]</w:t>
        <w:br/>
        <w:t>&gt;observability:</w:t>
        <w:br/>
        <w:t>&gt;metrics:</w:t>
        <w:br/>
        <w:t>&gt;collection_interval: "30s"</w:t>
        <w:br/>
        <w:t>&gt;retention_days: 90</w:t>
        <w:br/>
        <w:t>&gt;custom_metrics:</w:t>
        <w:br/>
        <w:t>- "stream_batch_latency"</w:t>
        <w:br/>
        <w:t>- "data_freshness"</w:t>
        <w:br/>
        <w:t>- "processing_throughput"</w:t>
        <w:br/>
        <w:t>&gt;alerting:</w:t>
        <w:br/>
        <w:t>&gt;rules:</w:t>
        <w:br/>
        <w:t>&gt;- name: "latency_anomaly"</w:t>
        <w:br/>
        <w:t>&gt;threshold: "300s"</w:t>
        <w:br/>
        <w:t>&gt;severity: "critical"</w:t>
        <w:br/>
        <w:t>&gt;- name: "data_loss"</w:t>
        <w:br/>
        <w:t>&gt;threshold: "0.01%"</w:t>
        <w:br/>
        <w:t>&gt;severity: "high"</w:t>
      </w:r>
    </w:p>
    <w:p w14:paraId="0AB624C9" w14:textId="77777777" w:rsidR="00160299" w:rsidRDefault="00000000">
      <w:pPr>
        <w:pStyle w:val="FirstParagraph"/>
        <w:shd w:val="clear" w:color="auto" w:fill="E6F3FF"/>
      </w:pPr>
      <w:r>
        <w:t>[第4篇-013] 采集与入湖链路设计</w:t>
      </w:r>
    </w:p>
    <w:p w14:paraId="08ADE96C" w14:textId="77777777" w:rsidR="00160299" w:rsidRDefault="00000000">
      <w:pPr>
        <w:pStyle w:val="BodyText"/>
        <w:shd w:val="clear" w:color="auto" w:fill="E6F3FF"/>
        <w:shd w:val="clear" w:color="auto" w:fill="E6F3FF"/>
        <w:shd w:val="clear" w:color="auto" w:fill="E6F3FF"/>
      </w:pPr>
      <w:r>
        <w:t>&gt;锚点类型: 链路设计 锚点方法: 采集入湖 锚点名称: 采集与入湖链路设计 引用附件: examples/19_industry/data_ingestion_pipeline.py</w:t>
      </w:r>
    </w:p>
    <w:p w14:paraId="12E082C5" w14:textId="77777777" w:rsidR="00160299" w:rsidRDefault="00000000">
      <w:pPr>
        <w:pStyle w:val="BodyText"/>
      </w:pPr>
      <w:r>
        <w:rPr>
          <w:rFonts w:hint="eastAsia"/>
          <w:b/>
          <w:bCs/>
        </w:rPr>
        <w:t>采集与入湖链路流程图</w:t>
      </w:r>
      <w:r>
        <w:t xml:space="preserve">: </w:t>
      </w:r>
      <w:r>
        <w:rPr>
          <w:noProof/>
        </w:rPr>
        <w:drawing>
          <wp:inline distT="0" distB="0" distL="0" distR="0" wp14:anchorId="395A2347" wp14:editId="52083F45">
            <wp:extent cx="5334000" cy="5435336"/>
            <wp:effectExtent l="0" t="0" r="0" b="0"/>
            <wp:docPr id="642" name="Picture" descr="Mermaid Diagram"/>
            <wp:cNvGraphicFramePr/>
            <a:graphic xmlns:a="http://schemas.openxmlformats.org/drawingml/2006/main">
              <a:graphicData uri="http://schemas.openxmlformats.org/drawingml/2006/picture">
                <pic:pic xmlns:pic="http://schemas.openxmlformats.org/drawingml/2006/picture">
                  <pic:nvPicPr>
                    <pic:cNvPr id="643" name="Picture" descr="mermaid_62.png"/>
                    <pic:cNvPicPr>
                      <a:picLocks noChangeAspect="1" noChangeArrowheads="1"/>
                    </pic:cNvPicPr>
                  </pic:nvPicPr>
                  <pic:blipFill>
                    <a:blip r:embed="rId112"/>
                    <a:stretch>
                      <a:fillRect/>
                    </a:stretch>
                  </pic:blipFill>
                  <pic:spPr bwMode="auto">
                    <a:xfrm>
                      <a:off x="0" y="0"/>
                      <a:ext cx="5334000" cy="5435336"/>
                    </a:xfrm>
                    <a:prstGeom prst="rect">
                      <a:avLst/>
                    </a:prstGeom>
                    <a:noFill/>
                    <a:ln w="9525">
                      <a:noFill/>
                      <a:headEnd/>
                      <a:tailEnd/>
                    </a:ln>
                  </pic:spPr>
                </pic:pic>
              </a:graphicData>
            </a:graphic>
          </wp:inline>
        </w:drawing>
      </w:r>
    </w:p>
    <w:p w14:paraId="4A056B53" w14:textId="77777777" w:rsidR="00160299" w:rsidRDefault="00000000">
      <w:pPr>
        <w:pStyle w:val="BodyText"/>
      </w:pPr>
      <w:r>
        <w:rPr>
          <w:rFonts w:hint="eastAsia"/>
          <w:b/>
          <w:bCs/>
        </w:rPr>
        <w:t>采集与入湖链路检查清单表</w:t>
      </w:r>
    </w:p>
    <w:tbl>
      <w:tblPr>
        <w:tblStyle w:val="Table"/>
        <w:tblW w:w="5000" w:type="pct"/>
        <w:tblLayout w:type="fixed"/>
        <w:tblLook w:val="0020" w:firstRow="1" w:lastRow="0" w:firstColumn="0" w:lastColumn="0" w:noHBand="0" w:noVBand="0"/>
      </w:tblPr>
      <w:tblGrid>
        <w:gridCol w:w="1833"/>
        <w:gridCol w:w="2241"/>
        <w:gridCol w:w="1834"/>
        <w:gridCol w:w="1834"/>
        <w:gridCol w:w="1834"/>
      </w:tblGrid>
      <w:tr w:rsidR="00160299" w14:paraId="5731E46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4CF32BFD" w14:textId="77777777" w:rsidR="00160299" w:rsidRDefault="00000000">
            <w:pPr>
              <w:pStyle w:val="Compact"/>
            </w:pPr>
            <w:r>
              <w:rPr>
                <w:rFonts w:hint="eastAsia"/>
              </w:rPr>
              <w:t>链路阶段</w:t>
            </w:r>
          </w:p>
        </w:tc>
        <w:tc>
          <w:tcPr>
            <w:tcW w:w="1853" w:type="dxa"/>
          </w:tcPr>
          <w:p w14:paraId="27EB64C6" w14:textId="77777777" w:rsidR="00160299" w:rsidRDefault="00000000">
            <w:pPr>
              <w:pStyle w:val="Compact"/>
            </w:pPr>
            <w:r>
              <w:rPr>
                <w:rFonts w:hint="eastAsia"/>
              </w:rPr>
              <w:t>关键检查项</w:t>
            </w:r>
          </w:p>
        </w:tc>
        <w:tc>
          <w:tcPr>
            <w:tcW w:w="1516" w:type="dxa"/>
          </w:tcPr>
          <w:p w14:paraId="0C85CDEF" w14:textId="77777777" w:rsidR="00160299" w:rsidRDefault="00000000">
            <w:pPr>
              <w:pStyle w:val="Compact"/>
            </w:pPr>
            <w:r>
              <w:rPr>
                <w:rFonts w:hint="eastAsia"/>
              </w:rPr>
              <w:t>工具支持</w:t>
            </w:r>
          </w:p>
        </w:tc>
        <w:tc>
          <w:tcPr>
            <w:tcW w:w="1516" w:type="dxa"/>
          </w:tcPr>
          <w:p w14:paraId="043A00AD" w14:textId="77777777" w:rsidR="00160299" w:rsidRDefault="00000000">
            <w:pPr>
              <w:pStyle w:val="Compact"/>
            </w:pPr>
            <w:r>
              <w:rPr>
                <w:rFonts w:hint="eastAsia"/>
              </w:rPr>
              <w:t>脚本引用</w:t>
            </w:r>
          </w:p>
        </w:tc>
        <w:tc>
          <w:tcPr>
            <w:tcW w:w="1516" w:type="dxa"/>
          </w:tcPr>
          <w:p w14:paraId="40389ED3" w14:textId="77777777" w:rsidR="00160299" w:rsidRDefault="00000000">
            <w:pPr>
              <w:pStyle w:val="Compact"/>
            </w:pPr>
            <w:r>
              <w:rPr>
                <w:rFonts w:hint="eastAsia"/>
              </w:rPr>
              <w:t>验收标准</w:t>
            </w:r>
          </w:p>
        </w:tc>
      </w:tr>
      <w:tr w:rsidR="00160299" w14:paraId="2F556EC1" w14:textId="77777777">
        <w:tc>
          <w:tcPr>
            <w:tcW w:w="1516" w:type="dxa"/>
          </w:tcPr>
          <w:p w14:paraId="30146F3B" w14:textId="77777777" w:rsidR="00160299" w:rsidRDefault="00000000">
            <w:pPr>
              <w:pStyle w:val="Compact"/>
            </w:pPr>
            <w:r>
              <w:rPr>
                <w:rFonts w:hint="eastAsia"/>
              </w:rPr>
              <w:t>数据采集</w:t>
            </w:r>
          </w:p>
        </w:tc>
        <w:tc>
          <w:tcPr>
            <w:tcW w:w="1853" w:type="dxa"/>
          </w:tcPr>
          <w:p w14:paraId="1AFBF12B" w14:textId="77777777" w:rsidR="00160299" w:rsidRDefault="00000000">
            <w:pPr>
              <w:pStyle w:val="Compact"/>
            </w:pPr>
            <w:r>
              <w:rPr>
                <w:rFonts w:hint="eastAsia"/>
              </w:rPr>
              <w:t>完整性</w:t>
            </w:r>
            <w:r>
              <w:rPr>
                <w:rFonts w:hint="eastAsia"/>
              </w:rPr>
              <w:t>/</w:t>
            </w:r>
            <w:r>
              <w:rPr>
                <w:rFonts w:hint="eastAsia"/>
              </w:rPr>
              <w:t>顺序性</w:t>
            </w:r>
            <w:r>
              <w:rPr>
                <w:rFonts w:hint="eastAsia"/>
              </w:rPr>
              <w:t>/</w:t>
            </w:r>
            <w:r>
              <w:rPr>
                <w:rFonts w:hint="eastAsia"/>
              </w:rPr>
              <w:t>格式校验</w:t>
            </w:r>
          </w:p>
        </w:tc>
        <w:tc>
          <w:tcPr>
            <w:tcW w:w="1516" w:type="dxa"/>
          </w:tcPr>
          <w:p w14:paraId="4E5FC414" w14:textId="77777777" w:rsidR="00160299" w:rsidRDefault="00000000">
            <w:pPr>
              <w:pStyle w:val="Compact"/>
            </w:pPr>
            <w:r>
              <w:t>Kafka/Schema Registry</w:t>
            </w:r>
          </w:p>
        </w:tc>
        <w:tc>
          <w:tcPr>
            <w:tcW w:w="1516" w:type="dxa"/>
          </w:tcPr>
          <w:p w14:paraId="4AF21BB7" w14:textId="77777777" w:rsidR="00160299" w:rsidRDefault="00000000">
            <w:pPr>
              <w:pStyle w:val="Compact"/>
            </w:pPr>
            <w:r>
              <w:rPr>
                <w:rFonts w:hint="eastAsia"/>
              </w:rPr>
              <w:t>examples/19_industry/</w:t>
            </w:r>
            <w:r>
              <w:rPr>
                <w:rFonts w:hint="eastAsia"/>
              </w:rPr>
              <w:t>保留策略</w:t>
            </w:r>
            <w:r>
              <w:rPr>
                <w:rFonts w:hint="eastAsia"/>
              </w:rPr>
              <w:t>/</w:t>
            </w:r>
            <w:r>
              <w:rPr>
                <w:rFonts w:hint="eastAsia"/>
              </w:rPr>
              <w:t>消费确认</w:t>
            </w:r>
          </w:p>
        </w:tc>
        <w:tc>
          <w:tcPr>
            <w:tcW w:w="1516" w:type="dxa"/>
          </w:tcPr>
          <w:p w14:paraId="451E1D43" w14:textId="77777777" w:rsidR="00160299" w:rsidRDefault="00000000">
            <w:pPr>
              <w:pStyle w:val="Compact"/>
            </w:pPr>
            <w:r>
              <w:t>Kafka Manager</w:t>
            </w:r>
          </w:p>
        </w:tc>
      </w:tr>
      <w:tr w:rsidR="00160299" w14:paraId="2258DF48" w14:textId="77777777">
        <w:tc>
          <w:tcPr>
            <w:tcW w:w="1516" w:type="dxa"/>
          </w:tcPr>
          <w:p w14:paraId="7B86ACAA" w14:textId="77777777" w:rsidR="00160299" w:rsidRDefault="00000000">
            <w:pPr>
              <w:pStyle w:val="Compact"/>
            </w:pPr>
            <w:r>
              <w:rPr>
                <w:rFonts w:hint="eastAsia"/>
              </w:rPr>
              <w:t>入湖处理</w:t>
            </w:r>
          </w:p>
        </w:tc>
        <w:tc>
          <w:tcPr>
            <w:tcW w:w="1853" w:type="dxa"/>
          </w:tcPr>
          <w:p w14:paraId="789AEBB1" w14:textId="77777777" w:rsidR="00160299" w:rsidRDefault="00000000">
            <w:pPr>
              <w:pStyle w:val="Compact"/>
            </w:pPr>
            <w:r>
              <w:rPr>
                <w:rFonts w:hint="eastAsia"/>
              </w:rPr>
              <w:t>分区</w:t>
            </w:r>
            <w:r>
              <w:rPr>
                <w:rFonts w:hint="eastAsia"/>
              </w:rPr>
              <w:t>/</w:t>
            </w:r>
            <w:r>
              <w:rPr>
                <w:rFonts w:hint="eastAsia"/>
              </w:rPr>
              <w:t>分桶</w:t>
            </w:r>
            <w:r>
              <w:rPr>
                <w:rFonts w:hint="eastAsia"/>
              </w:rPr>
              <w:t>/</w:t>
            </w:r>
            <w:r>
              <w:rPr>
                <w:rFonts w:hint="eastAsia"/>
              </w:rPr>
              <w:t>压缩</w:t>
            </w:r>
            <w:r>
              <w:rPr>
                <w:rFonts w:hint="eastAsia"/>
              </w:rPr>
              <w:t>/</w:t>
            </w:r>
            <w:r>
              <w:rPr>
                <w:rFonts w:hint="eastAsia"/>
              </w:rPr>
              <w:t>格</w:t>
            </w:r>
            <w:r>
              <w:rPr>
                <w:rFonts w:hint="eastAsia"/>
              </w:rPr>
              <w:lastRenderedPageBreak/>
              <w:t>式转换</w:t>
            </w:r>
          </w:p>
        </w:tc>
        <w:tc>
          <w:tcPr>
            <w:tcW w:w="1516" w:type="dxa"/>
          </w:tcPr>
          <w:p w14:paraId="6A50E1E7" w14:textId="77777777" w:rsidR="00160299" w:rsidRDefault="00000000">
            <w:pPr>
              <w:pStyle w:val="Compact"/>
            </w:pPr>
            <w:r>
              <w:lastRenderedPageBreak/>
              <w:t>Hudi/Iceberg/Delta</w:t>
            </w:r>
          </w:p>
        </w:tc>
        <w:tc>
          <w:tcPr>
            <w:tcW w:w="1516" w:type="dxa"/>
          </w:tcPr>
          <w:p w14:paraId="3BF75DD1" w14:textId="77777777" w:rsidR="00160299" w:rsidRDefault="00000000">
            <w:pPr>
              <w:pStyle w:val="Compact"/>
            </w:pPr>
            <w:r>
              <w:rPr>
                <w:rFonts w:hint="eastAsia"/>
              </w:rPr>
              <w:t>examples/19_industry/</w:t>
            </w:r>
            <w:r>
              <w:rPr>
                <w:rFonts w:hint="eastAsia"/>
              </w:rPr>
              <w:t>时间旅</w:t>
            </w:r>
            <w:r>
              <w:rPr>
                <w:rFonts w:hint="eastAsia"/>
              </w:rPr>
              <w:lastRenderedPageBreak/>
              <w:t>行</w:t>
            </w:r>
            <w:r>
              <w:rPr>
                <w:rFonts w:hint="eastAsia"/>
              </w:rPr>
              <w:t>/</w:t>
            </w:r>
            <w:r>
              <w:rPr>
                <w:rFonts w:hint="eastAsia"/>
              </w:rPr>
              <w:t>并发控制</w:t>
            </w:r>
          </w:p>
        </w:tc>
        <w:tc>
          <w:tcPr>
            <w:tcW w:w="1516" w:type="dxa"/>
          </w:tcPr>
          <w:p w14:paraId="1BD70148" w14:textId="77777777" w:rsidR="00160299" w:rsidRDefault="00000000">
            <w:pPr>
              <w:pStyle w:val="Compact"/>
            </w:pPr>
            <w:r>
              <w:lastRenderedPageBreak/>
              <w:t>Delta Lake</w:t>
            </w:r>
          </w:p>
        </w:tc>
      </w:tr>
      <w:tr w:rsidR="00160299" w14:paraId="35548BA5" w14:textId="77777777">
        <w:tc>
          <w:tcPr>
            <w:tcW w:w="1516" w:type="dxa"/>
          </w:tcPr>
          <w:p w14:paraId="467A8281" w14:textId="77777777" w:rsidR="00160299" w:rsidRDefault="00000000">
            <w:pPr>
              <w:pStyle w:val="Compact"/>
            </w:pPr>
            <w:r>
              <w:rPr>
                <w:rFonts w:hint="eastAsia"/>
              </w:rPr>
              <w:t>元数据管理</w:t>
            </w:r>
          </w:p>
        </w:tc>
        <w:tc>
          <w:tcPr>
            <w:tcW w:w="1853" w:type="dxa"/>
          </w:tcPr>
          <w:p w14:paraId="64ED754A" w14:textId="77777777" w:rsidR="00160299" w:rsidRDefault="00000000">
            <w:pPr>
              <w:pStyle w:val="Compact"/>
            </w:pPr>
            <w:r>
              <w:rPr>
                <w:rFonts w:hint="eastAsia"/>
              </w:rPr>
              <w:t>血缘关系</w:t>
            </w:r>
            <w:r>
              <w:rPr>
                <w:rFonts w:hint="eastAsia"/>
              </w:rPr>
              <w:t>/</w:t>
            </w:r>
            <w:r>
              <w:rPr>
                <w:rFonts w:hint="eastAsia"/>
              </w:rPr>
              <w:t>版本控制</w:t>
            </w:r>
            <w:r>
              <w:rPr>
                <w:rFonts w:hint="eastAsia"/>
              </w:rPr>
              <w:t>/</w:t>
            </w:r>
            <w:r>
              <w:rPr>
                <w:rFonts w:hint="eastAsia"/>
              </w:rPr>
              <w:t>访问控制</w:t>
            </w:r>
          </w:p>
        </w:tc>
        <w:tc>
          <w:tcPr>
            <w:tcW w:w="1516" w:type="dxa"/>
          </w:tcPr>
          <w:p w14:paraId="04B97D57" w14:textId="77777777" w:rsidR="00160299" w:rsidRDefault="00000000">
            <w:pPr>
              <w:pStyle w:val="Compact"/>
            </w:pPr>
            <w:r>
              <w:t>Hive Metastore</w:t>
            </w:r>
          </w:p>
        </w:tc>
        <w:tc>
          <w:tcPr>
            <w:tcW w:w="1516" w:type="dxa"/>
          </w:tcPr>
          <w:p w14:paraId="5B0A23D5" w14:textId="77777777" w:rsidR="00160299" w:rsidRDefault="00000000">
            <w:pPr>
              <w:pStyle w:val="Compact"/>
            </w:pPr>
            <w:r>
              <w:t>tools/reports/ingest_integrity.md</w:t>
            </w:r>
          </w:p>
        </w:tc>
        <w:tc>
          <w:tcPr>
            <w:tcW w:w="1516" w:type="dxa"/>
          </w:tcPr>
          <w:p w14:paraId="2F0D892F" w14:textId="77777777" w:rsidR="00160299" w:rsidRDefault="00000000">
            <w:pPr>
              <w:pStyle w:val="Compact"/>
            </w:pPr>
            <w:r>
              <w:rPr>
                <w:rFonts w:hint="eastAsia"/>
              </w:rPr>
              <w:t>血缘准确率</w:t>
            </w:r>
            <w:r>
              <w:rPr>
                <w:rFonts w:hint="eastAsia"/>
              </w:rPr>
              <w:t>&gt;99%</w:t>
            </w:r>
          </w:p>
        </w:tc>
      </w:tr>
    </w:tbl>
    <w:p w14:paraId="077DFBEE" w14:textId="77777777" w:rsidR="00160299" w:rsidRDefault="00000000">
      <w:pPr>
        <w:pStyle w:val="BodyText"/>
      </w:pPr>
      <w:r>
        <w:rPr>
          <w:rFonts w:hint="eastAsia"/>
          <w:b/>
          <w:bCs/>
        </w:rPr>
        <w:t>采集与入湖链路配置模板</w:t>
      </w:r>
      <w:r>
        <w:t>:</w:t>
      </w:r>
    </w:p>
    <w:p w14:paraId="07369BC7" w14:textId="77777777" w:rsidR="00160299" w:rsidRDefault="00000000">
      <w:pPr>
        <w:pStyle w:val="SourceCode"/>
      </w:pPr>
      <w:r>
        <w:rPr>
          <w:rStyle w:val="FunctionTok"/>
        </w:rPr>
        <w:t>ingestion_pipeline_config</w:t>
      </w:r>
      <w:r>
        <w:rPr>
          <w:rStyle w:val="KeywordTok"/>
        </w:rPr>
        <w:t>:</w:t>
      </w:r>
      <w:r>
        <w:br/>
      </w:r>
      <w:r>
        <w:rPr>
          <w:rStyle w:val="AttributeTok"/>
        </w:rPr>
        <w:t xml:space="preserve">  </w:t>
      </w:r>
      <w:r>
        <w:rPr>
          <w:rStyle w:val="FunctionTok"/>
        </w:rPr>
        <w:t>data_sources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"user_events"</w:t>
      </w:r>
      <w:r>
        <w:br/>
      </w:r>
      <w:r>
        <w:rPr>
          <w:rStyle w:val="AttributeTok"/>
        </w:rPr>
        <w:t xml:space="preserve">      </w:t>
      </w:r>
      <w:r>
        <w:rPr>
          <w:rStyle w:val="FunctionTok"/>
        </w:rPr>
        <w:t>type</w:t>
      </w:r>
      <w:r>
        <w:rPr>
          <w:rStyle w:val="KeywordTok"/>
        </w:rPr>
        <w:t>:</w:t>
      </w:r>
      <w:r>
        <w:rPr>
          <w:rStyle w:val="AttributeTok"/>
        </w:rPr>
        <w:t xml:space="preserve"> </w:t>
      </w:r>
      <w:r>
        <w:rPr>
          <w:rStyle w:val="StringTok"/>
        </w:rPr>
        <w:t>"kafka_topic"</w:t>
      </w:r>
      <w:r>
        <w:br/>
      </w:r>
      <w:r>
        <w:rPr>
          <w:rStyle w:val="AttributeTok"/>
        </w:rPr>
        <w:t xml:space="preserve">      </w:t>
      </w:r>
      <w:r>
        <w:rPr>
          <w:rStyle w:val="FunctionTok"/>
        </w:rPr>
        <w:t>schema_registry_url</w:t>
      </w:r>
      <w:r>
        <w:rPr>
          <w:rStyle w:val="KeywordTok"/>
        </w:rPr>
        <w:t>:</w:t>
      </w:r>
      <w:r>
        <w:rPr>
          <w:rStyle w:val="AttributeTok"/>
        </w:rPr>
        <w:t xml:space="preserve"> </w:t>
      </w:r>
      <w:r>
        <w:rPr>
          <w:rStyle w:val="StringTok"/>
        </w:rPr>
        <w:t>"http:/schema-registry:8081"</w:t>
      </w:r>
      <w:r>
        <w:br/>
      </w:r>
      <w:r>
        <w:rPr>
          <w:rStyle w:val="AttributeTok"/>
        </w:rPr>
        <w:t xml:space="preserve">      </w:t>
      </w:r>
      <w:r>
        <w:rPr>
          <w:rStyle w:val="FunctionTok"/>
        </w:rPr>
        <w:t>validation_rules</w:t>
      </w:r>
      <w:r>
        <w:rPr>
          <w:rStyle w:val="KeywordTok"/>
        </w:rPr>
        <w:t>:</w:t>
      </w:r>
      <w:r>
        <w:br/>
      </w:r>
      <w:r>
        <w:rPr>
          <w:rStyle w:val="AttributeTok"/>
        </w:rPr>
        <w:t xml:space="preserve">        </w:t>
      </w:r>
      <w:r>
        <w:rPr>
          <w:rStyle w:val="KeywordTok"/>
        </w:rPr>
        <w:t>-</w:t>
      </w:r>
      <w:r>
        <w:rPr>
          <w:rStyle w:val="AttributeTok"/>
        </w:rPr>
        <w:t xml:space="preserve"> </w:t>
      </w:r>
      <w:r>
        <w:rPr>
          <w:rStyle w:val="StringTok"/>
        </w:rPr>
        <w:t>"schema_compliance"</w:t>
      </w:r>
      <w:r>
        <w:br/>
      </w:r>
      <w:r>
        <w:rPr>
          <w:rStyle w:val="AttributeTok"/>
        </w:rPr>
        <w:t xml:space="preserve">        </w:t>
      </w:r>
      <w:r>
        <w:rPr>
          <w:rStyle w:val="KeywordTok"/>
        </w:rPr>
        <w:t>-</w:t>
      </w:r>
      <w:r>
        <w:rPr>
          <w:rStyle w:val="AttributeTok"/>
        </w:rPr>
        <w:t xml:space="preserve"> </w:t>
      </w:r>
      <w:r>
        <w:rPr>
          <w:rStyle w:val="StringTok"/>
        </w:rPr>
        <w:t>"data_type_check"</w:t>
      </w:r>
      <w:r>
        <w:br/>
      </w:r>
      <w:r>
        <w:rPr>
          <w:rStyle w:val="AttributeTok"/>
        </w:rPr>
        <w:t xml:space="preserve">        </w:t>
      </w:r>
      <w:r>
        <w:rPr>
          <w:rStyle w:val="KeywordTok"/>
        </w:rPr>
        <w:t>-</w:t>
      </w:r>
      <w:r>
        <w:rPr>
          <w:rStyle w:val="AttributeTok"/>
        </w:rPr>
        <w:t xml:space="preserve"> </w:t>
      </w:r>
      <w:r>
        <w:rPr>
          <w:rStyle w:val="StringTok"/>
        </w:rPr>
        <w:t>"null_value_filter"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"transaction_logs"</w:t>
      </w:r>
      <w:r>
        <w:br/>
      </w:r>
      <w:r>
        <w:rPr>
          <w:rStyle w:val="AttributeTok"/>
        </w:rPr>
        <w:t xml:space="preserve">      </w:t>
      </w:r>
      <w:r>
        <w:rPr>
          <w:rStyle w:val="FunctionTok"/>
        </w:rPr>
        <w:t>type</w:t>
      </w:r>
      <w:r>
        <w:rPr>
          <w:rStyle w:val="KeywordTok"/>
        </w:rPr>
        <w:t>:</w:t>
      </w:r>
      <w:r>
        <w:rPr>
          <w:rStyle w:val="AttributeTok"/>
        </w:rPr>
        <w:t xml:space="preserve"> </w:t>
      </w:r>
      <w:r>
        <w:rPr>
          <w:rStyle w:val="StringTok"/>
        </w:rPr>
        <w:t>"file_batch"</w:t>
      </w:r>
      <w:r>
        <w:br/>
      </w:r>
      <w:r>
        <w:rPr>
          <w:rStyle w:val="AttributeTok"/>
        </w:rPr>
        <w:t xml:space="preserve">      </w:t>
      </w:r>
      <w:r>
        <w:rPr>
          <w:rStyle w:val="FunctionTok"/>
        </w:rPr>
        <w:t>source_path</w:t>
      </w:r>
      <w:r>
        <w:rPr>
          <w:rStyle w:val="KeywordTok"/>
        </w:rPr>
        <w:t>:</w:t>
      </w:r>
      <w:r>
        <w:rPr>
          <w:rStyle w:val="AttributeTok"/>
        </w:rPr>
        <w:t xml:space="preserve"> </w:t>
      </w:r>
      <w:r>
        <w:rPr>
          <w:rStyle w:val="StringTok"/>
        </w:rPr>
        <w:t>"/data/transactions/*.json"</w:t>
      </w:r>
      <w:r>
        <w:br/>
      </w:r>
      <w:r>
        <w:rPr>
          <w:rStyle w:val="AttributeTok"/>
        </w:rPr>
        <w:t xml:space="preserve">      </w:t>
      </w:r>
      <w:r>
        <w:rPr>
          <w:rStyle w:val="FunctionTok"/>
        </w:rPr>
        <w:t>batch_schedule</w:t>
      </w:r>
      <w:r>
        <w:rPr>
          <w:rStyle w:val="KeywordTok"/>
        </w:rPr>
        <w:t>:</w:t>
      </w:r>
      <w:r>
        <w:rPr>
          <w:rStyle w:val="AttributeTok"/>
        </w:rPr>
        <w:t xml:space="preserve"> </w:t>
      </w:r>
      <w:r>
        <w:rPr>
          <w:rStyle w:val="StringTok"/>
        </w:rPr>
        <w:t>"*/15 * * *"</w:t>
      </w:r>
      <w:r>
        <w:br/>
      </w:r>
      <w:r>
        <w:rPr>
          <w:rStyle w:val="AttributeTok"/>
        </w:rPr>
        <w:t xml:space="preserve">      </w:t>
      </w:r>
      <w:r>
        <w:rPr>
          <w:rStyle w:val="FunctionTok"/>
        </w:rPr>
        <w:t>compression</w:t>
      </w:r>
      <w:r>
        <w:rPr>
          <w:rStyle w:val="KeywordTok"/>
        </w:rPr>
        <w:t>:</w:t>
      </w:r>
      <w:r>
        <w:rPr>
          <w:rStyle w:val="AttributeTok"/>
        </w:rPr>
        <w:t xml:space="preserve"> </w:t>
      </w:r>
      <w:r>
        <w:rPr>
          <w:rStyle w:val="StringTok"/>
        </w:rPr>
        <w:t>"gzip"</w:t>
      </w:r>
      <w:r>
        <w:br/>
      </w:r>
      <w:r>
        <w:rPr>
          <w:rStyle w:val="AttributeTok"/>
        </w:rPr>
        <w:t xml:space="preserve">  </w:t>
      </w:r>
      <w:r>
        <w:rPr>
          <w:rStyle w:val="FunctionTok"/>
        </w:rPr>
        <w:t>lakehouse_ingestion</w:t>
      </w:r>
      <w:r>
        <w:rPr>
          <w:rStyle w:val="KeywordTok"/>
        </w:rPr>
        <w:t>:</w:t>
      </w:r>
      <w:r>
        <w:br/>
      </w:r>
      <w:r>
        <w:rPr>
          <w:rStyle w:val="AttributeTok"/>
        </w:rPr>
        <w:t xml:space="preserve">    </w:t>
      </w:r>
      <w:r>
        <w:rPr>
          <w:rStyle w:val="FunctionTok"/>
        </w:rPr>
        <w:t>framework</w:t>
      </w:r>
      <w:r>
        <w:rPr>
          <w:rStyle w:val="KeywordTok"/>
        </w:rPr>
        <w:t>:</w:t>
      </w:r>
      <w:r>
        <w:rPr>
          <w:rStyle w:val="AttributeTok"/>
        </w:rPr>
        <w:t xml:space="preserve"> </w:t>
      </w:r>
      <w:r>
        <w:rPr>
          <w:rStyle w:val="StringTok"/>
        </w:rPr>
        <w:t>"delta"</w:t>
      </w:r>
      <w:r>
        <w:br/>
      </w:r>
      <w:r>
        <w:rPr>
          <w:rStyle w:val="AttributeTok"/>
        </w:rPr>
        <w:t xml:space="preserve">    </w:t>
      </w:r>
      <w:r>
        <w:rPr>
          <w:rStyle w:val="FunctionTok"/>
        </w:rPr>
        <w:t>table_properties</w:t>
      </w:r>
      <w:r>
        <w:rPr>
          <w:rStyle w:val="KeywordTok"/>
        </w:rPr>
        <w:t>:</w:t>
      </w:r>
      <w:r>
        <w:br/>
      </w:r>
      <w:r>
        <w:rPr>
          <w:rStyle w:val="AttributeTok"/>
        </w:rPr>
        <w:t xml:space="preserve">      </w:t>
      </w:r>
      <w:r>
        <w:rPr>
          <w:rStyle w:val="FunctionTok"/>
        </w:rPr>
        <w:t>delta.enableChangeDataFeed</w:t>
      </w:r>
      <w:r>
        <w:rPr>
          <w:rStyle w:val="KeywordTok"/>
        </w:rPr>
        <w:t>:</w:t>
      </w:r>
      <w:r>
        <w:rPr>
          <w:rStyle w:val="AttributeTok"/>
        </w:rPr>
        <w:t xml:space="preserve"> </w:t>
      </w:r>
      <w:r>
        <w:rPr>
          <w:rStyle w:val="StringTok"/>
        </w:rPr>
        <w:t>"true"</w:t>
      </w:r>
      <w:r>
        <w:br/>
      </w:r>
      <w:r>
        <w:rPr>
          <w:rStyle w:val="AttributeTok"/>
        </w:rPr>
        <w:t xml:space="preserve">      </w:t>
      </w:r>
      <w:r>
        <w:rPr>
          <w:rStyle w:val="FunctionTok"/>
        </w:rPr>
        <w:t>delta.enableDeletionVectors</w:t>
      </w:r>
      <w:r>
        <w:rPr>
          <w:rStyle w:val="KeywordTok"/>
        </w:rPr>
        <w:t>:</w:t>
      </w:r>
      <w:r>
        <w:rPr>
          <w:rStyle w:val="AttributeTok"/>
        </w:rPr>
        <w:t xml:space="preserve"> </w:t>
      </w:r>
      <w:r>
        <w:rPr>
          <w:rStyle w:val="StringTok"/>
        </w:rPr>
        <w:t>"true"</w:t>
      </w:r>
      <w:r>
        <w:br/>
      </w:r>
      <w:r>
        <w:rPr>
          <w:rStyle w:val="AttributeTok"/>
        </w:rPr>
        <w:t xml:space="preserve">    </w:t>
      </w:r>
      <w:r>
        <w:rPr>
          <w:rStyle w:val="FunctionTok"/>
        </w:rPr>
        <w:t>partitioning_strategy</w:t>
      </w:r>
      <w:r>
        <w:rPr>
          <w:rStyle w:val="KeywordTok"/>
        </w:rPr>
        <w:t>:</w:t>
      </w:r>
      <w:r>
        <w:br/>
      </w:r>
      <w:r>
        <w:rPr>
          <w:rStyle w:val="AttributeTok"/>
        </w:rPr>
        <w:t xml:space="preserve">      </w:t>
      </w:r>
      <w:r>
        <w:rPr>
          <w:rStyle w:val="FunctionTok"/>
        </w:rPr>
        <w:t>columns</w:t>
      </w:r>
      <w:r>
        <w:rPr>
          <w:rStyle w:val="KeywordTok"/>
        </w:rPr>
        <w:t>:</w:t>
      </w:r>
      <w:r>
        <w:rPr>
          <w:rStyle w:val="AttributeTok"/>
        </w:rPr>
        <w:t xml:space="preserve"> </w:t>
      </w:r>
      <w:r>
        <w:rPr>
          <w:rStyle w:val="KeywordTok"/>
        </w:rPr>
        <w:t>[</w:t>
      </w:r>
      <w:r>
        <w:rPr>
          <w:rStyle w:val="StringTok"/>
        </w:rPr>
        <w:t>"date"</w:t>
      </w:r>
      <w:r>
        <w:rPr>
          <w:rStyle w:val="KeywordTok"/>
        </w:rPr>
        <w:t>,</w:t>
      </w:r>
      <w:r>
        <w:rPr>
          <w:rStyle w:val="AttributeTok"/>
        </w:rPr>
        <w:t xml:space="preserve"> </w:t>
      </w:r>
      <w:r>
        <w:rPr>
          <w:rStyle w:val="StringTok"/>
        </w:rPr>
        <w:t>"event_type"</w:t>
      </w:r>
      <w:r>
        <w:rPr>
          <w:rStyle w:val="KeywordTok"/>
        </w:rPr>
        <w:t>]</w:t>
      </w:r>
      <w:r>
        <w:br/>
      </w:r>
      <w:r>
        <w:rPr>
          <w:rStyle w:val="AttributeTok"/>
        </w:rPr>
        <w:t xml:space="preserve">      </w:t>
      </w:r>
      <w:r>
        <w:rPr>
          <w:rStyle w:val="FunctionTok"/>
        </w:rPr>
        <w:t>max_file_size</w:t>
      </w:r>
      <w:r>
        <w:rPr>
          <w:rStyle w:val="KeywordTok"/>
        </w:rPr>
        <w:t>:</w:t>
      </w:r>
      <w:r>
        <w:rPr>
          <w:rStyle w:val="AttributeTok"/>
        </w:rPr>
        <w:t xml:space="preserve"> </w:t>
      </w:r>
      <w:r>
        <w:rPr>
          <w:rStyle w:val="StringTok"/>
        </w:rPr>
        <w:t>"256MB"</w:t>
      </w:r>
      <w:r>
        <w:br/>
      </w:r>
      <w:r>
        <w:rPr>
          <w:rStyle w:val="AttributeTok"/>
        </w:rPr>
        <w:t xml:space="preserve">    </w:t>
      </w:r>
      <w:r>
        <w:rPr>
          <w:rStyle w:val="FunctionTok"/>
        </w:rPr>
        <w:t>compaction_policy</w:t>
      </w:r>
      <w:r>
        <w:rPr>
          <w:rStyle w:val="KeywordTok"/>
        </w:rPr>
        <w:t>:</w:t>
      </w:r>
      <w:r>
        <w:br/>
      </w:r>
      <w:r>
        <w:rPr>
          <w:rStyle w:val="AttributeTok"/>
        </w:rPr>
        <w:t xml:space="preserve">      </w:t>
      </w:r>
      <w:r>
        <w:rPr>
          <w:rStyle w:val="FunctionTok"/>
        </w:rPr>
        <w:t>schedule</w:t>
      </w:r>
      <w:r>
        <w:rPr>
          <w:rStyle w:val="KeywordTok"/>
        </w:rPr>
        <w:t>:</w:t>
      </w:r>
      <w:r>
        <w:rPr>
          <w:rStyle w:val="AttributeTok"/>
        </w:rPr>
        <w:t xml:space="preserve"> </w:t>
      </w:r>
      <w:r>
        <w:rPr>
          <w:rStyle w:val="StringTok"/>
        </w:rPr>
        <w:t>"0 3 * * *"</w:t>
      </w:r>
      <w:r>
        <w:br/>
      </w:r>
      <w:r>
        <w:rPr>
          <w:rStyle w:val="AttributeTok"/>
        </w:rPr>
        <w:t xml:space="preserve">      </w:t>
      </w:r>
      <w:r>
        <w:rPr>
          <w:rStyle w:val="FunctionTok"/>
        </w:rPr>
        <w:t>target_file_size</w:t>
      </w:r>
      <w:r>
        <w:rPr>
          <w:rStyle w:val="KeywordTok"/>
        </w:rPr>
        <w:t>:</w:t>
      </w:r>
      <w:r>
        <w:rPr>
          <w:rStyle w:val="AttributeTok"/>
        </w:rPr>
        <w:t xml:space="preserve"> </w:t>
      </w:r>
      <w:r>
        <w:rPr>
          <w:rStyle w:val="StringTok"/>
        </w:rPr>
        <w:t>"1GB"</w:t>
      </w:r>
      <w:r>
        <w:br/>
      </w:r>
      <w:r>
        <w:rPr>
          <w:rStyle w:val="AttributeTok"/>
        </w:rPr>
        <w:t xml:space="preserve">  </w:t>
      </w:r>
      <w:r>
        <w:rPr>
          <w:rStyle w:val="FunctionTok"/>
        </w:rPr>
        <w:t>quality_gates</w:t>
      </w:r>
      <w:r>
        <w:rPr>
          <w:rStyle w:val="KeywordTok"/>
        </w:rPr>
        <w:t>:</w:t>
      </w:r>
      <w:r>
        <w:br/>
      </w:r>
      <w:r>
        <w:rPr>
          <w:rStyle w:val="AttributeTok"/>
        </w:rPr>
        <w:t xml:space="preserve">    </w:t>
      </w:r>
      <w:r>
        <w:rPr>
          <w:rStyle w:val="FunctionTok"/>
        </w:rPr>
        <w:t>pre_ingestion</w:t>
      </w:r>
      <w:r>
        <w:rPr>
          <w:rStyle w:val="KeywordTok"/>
        </w:rPr>
        <w:t>:</w:t>
      </w:r>
      <w:r>
        <w:br/>
      </w:r>
      <w:r>
        <w:rPr>
          <w:rStyle w:val="AttributeTok"/>
        </w:rPr>
        <w:t xml:space="preserve">      </w:t>
      </w:r>
      <w:r>
        <w:rPr>
          <w:rStyle w:val="FunctionTok"/>
        </w:rPr>
        <w:t>duplicate_check</w:t>
      </w:r>
      <w:r>
        <w:rPr>
          <w:rStyle w:val="KeywordTok"/>
        </w:rPr>
        <w:t>:</w:t>
      </w:r>
      <w:r>
        <w:rPr>
          <w:rStyle w:val="AttributeTok"/>
        </w:rPr>
        <w:t xml:space="preserve"> </w:t>
      </w:r>
      <w:r>
        <w:rPr>
          <w:rStyle w:val="CharTok"/>
        </w:rPr>
        <w:t>true</w:t>
      </w:r>
      <w:r>
        <w:br/>
      </w:r>
      <w:r>
        <w:rPr>
          <w:rStyle w:val="AttributeTok"/>
        </w:rPr>
        <w:t xml:space="preserve">      </w:t>
      </w:r>
      <w:r>
        <w:rPr>
          <w:rStyle w:val="FunctionTok"/>
        </w:rPr>
        <w:t>schema_validation</w:t>
      </w:r>
      <w:r>
        <w:rPr>
          <w:rStyle w:val="KeywordTok"/>
        </w:rPr>
        <w:t>:</w:t>
      </w:r>
      <w:r>
        <w:rPr>
          <w:rStyle w:val="AttributeTok"/>
        </w:rPr>
        <w:t xml:space="preserve"> </w:t>
      </w:r>
      <w:r>
        <w:rPr>
          <w:rStyle w:val="CharTok"/>
        </w:rPr>
        <w:t>true</w:t>
      </w:r>
      <w:r>
        <w:br/>
      </w:r>
      <w:r>
        <w:rPr>
          <w:rStyle w:val="AttributeTok"/>
        </w:rPr>
        <w:t xml:space="preserve">      </w:t>
      </w:r>
      <w:r>
        <w:rPr>
          <w:rStyle w:val="FunctionTok"/>
        </w:rPr>
        <w:t>data_profiling</w:t>
      </w:r>
      <w:r>
        <w:rPr>
          <w:rStyle w:val="KeywordTok"/>
        </w:rPr>
        <w:t>:</w:t>
      </w:r>
      <w:r>
        <w:rPr>
          <w:rStyle w:val="AttributeTok"/>
        </w:rPr>
        <w:t xml:space="preserve"> </w:t>
      </w:r>
      <w:r>
        <w:rPr>
          <w:rStyle w:val="CharTok"/>
        </w:rPr>
        <w:t>true</w:t>
      </w:r>
      <w:r>
        <w:br/>
      </w:r>
      <w:r>
        <w:rPr>
          <w:rStyle w:val="AttributeTok"/>
        </w:rPr>
        <w:t xml:space="preserve">    </w:t>
      </w:r>
      <w:r>
        <w:rPr>
          <w:rStyle w:val="FunctionTok"/>
        </w:rPr>
        <w:t>post_ingestion</w:t>
      </w:r>
      <w:r>
        <w:rPr>
          <w:rStyle w:val="KeywordTok"/>
        </w:rPr>
        <w:t>:</w:t>
      </w:r>
      <w:r>
        <w:br/>
      </w:r>
      <w:r>
        <w:rPr>
          <w:rStyle w:val="AttributeTok"/>
        </w:rPr>
        <w:t xml:space="preserve">      </w:t>
      </w:r>
      <w:r>
        <w:rPr>
          <w:rStyle w:val="FunctionTok"/>
        </w:rPr>
        <w:t>row_count_validation</w:t>
      </w:r>
      <w:r>
        <w:rPr>
          <w:rStyle w:val="KeywordTok"/>
        </w:rPr>
        <w:t>:</w:t>
      </w:r>
      <w:r>
        <w:rPr>
          <w:rStyle w:val="AttributeTok"/>
        </w:rPr>
        <w:t xml:space="preserve"> </w:t>
      </w:r>
      <w:r>
        <w:rPr>
          <w:rStyle w:val="CharTok"/>
        </w:rPr>
        <w:t>true</w:t>
      </w:r>
      <w:r>
        <w:br/>
      </w:r>
      <w:r>
        <w:rPr>
          <w:rStyle w:val="AttributeTok"/>
        </w:rPr>
        <w:t xml:space="preserve">      </w:t>
      </w:r>
      <w:r>
        <w:rPr>
          <w:rStyle w:val="FunctionTok"/>
        </w:rPr>
        <w:t>partition_integrity</w:t>
      </w:r>
      <w:r>
        <w:rPr>
          <w:rStyle w:val="KeywordTok"/>
        </w:rPr>
        <w:t>:</w:t>
      </w:r>
      <w:r>
        <w:rPr>
          <w:rStyle w:val="AttributeTok"/>
        </w:rPr>
        <w:t xml:space="preserve"> </w:t>
      </w:r>
      <w:r>
        <w:rPr>
          <w:rStyle w:val="CharTok"/>
        </w:rPr>
        <w:t>true</w:t>
      </w:r>
      <w:r>
        <w:br/>
      </w:r>
      <w:r>
        <w:rPr>
          <w:rStyle w:val="AttributeTok"/>
        </w:rPr>
        <w:t xml:space="preserve">      </w:t>
      </w:r>
      <w:r>
        <w:rPr>
          <w:rStyle w:val="FunctionTok"/>
        </w:rPr>
        <w:t>sample_reconciliation</w:t>
      </w:r>
      <w:r>
        <w:rPr>
          <w:rStyle w:val="KeywordTok"/>
        </w:rPr>
        <w:t>:</w:t>
      </w:r>
      <w:r>
        <w:rPr>
          <w:rStyle w:val="AttributeTok"/>
        </w:rPr>
        <w:t xml:space="preserve"> </w:t>
      </w:r>
      <w:r>
        <w:rPr>
          <w:rStyle w:val="CharTok"/>
        </w:rPr>
        <w:t>true</w:t>
      </w:r>
      <w:r>
        <w:br/>
      </w:r>
      <w:r>
        <w:rPr>
          <w:rStyle w:val="AttributeTok"/>
        </w:rPr>
        <w:t xml:space="preserve">  </w:t>
      </w:r>
      <w:r>
        <w:rPr>
          <w:rStyle w:val="FunctionTok"/>
        </w:rPr>
        <w:t>monitoring</w:t>
      </w:r>
      <w:r>
        <w:rPr>
          <w:rStyle w:val="KeywordTok"/>
        </w:rPr>
        <w:t>:</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StringTok"/>
        </w:rPr>
        <w:t>"ingestion_rate"</w:t>
      </w:r>
      <w:r>
        <w:br/>
      </w:r>
      <w:r>
        <w:rPr>
          <w:rStyle w:val="AttributeTok"/>
        </w:rPr>
        <w:t xml:space="preserve">      </w:t>
      </w:r>
      <w:r>
        <w:rPr>
          <w:rStyle w:val="KeywordTok"/>
        </w:rPr>
        <w:t>-</w:t>
      </w:r>
      <w:r>
        <w:rPr>
          <w:rStyle w:val="AttributeTok"/>
        </w:rPr>
        <w:t xml:space="preserve"> </w:t>
      </w:r>
      <w:r>
        <w:rPr>
          <w:rStyle w:val="StringTok"/>
        </w:rPr>
        <w:t>"data_quality_score"</w:t>
      </w:r>
      <w:r>
        <w:br/>
      </w:r>
      <w:r>
        <w:rPr>
          <w:rStyle w:val="AttributeTok"/>
        </w:rPr>
        <w:t xml:space="preserve">      </w:t>
      </w:r>
      <w:r>
        <w:rPr>
          <w:rStyle w:val="KeywordTok"/>
        </w:rPr>
        <w:t>-</w:t>
      </w:r>
      <w:r>
        <w:rPr>
          <w:rStyle w:val="AttributeTok"/>
        </w:rPr>
        <w:t xml:space="preserve"> </w:t>
      </w:r>
      <w:r>
        <w:rPr>
          <w:rStyle w:val="StringTok"/>
        </w:rPr>
        <w:t>"processing_latency"</w:t>
      </w:r>
      <w:r>
        <w:br/>
      </w:r>
      <w:r>
        <w:rPr>
          <w:rStyle w:val="AttributeTok"/>
        </w:rPr>
        <w:t xml:space="preserve">    </w:t>
      </w:r>
      <w:r>
        <w:rPr>
          <w:rStyle w:val="FunctionTok"/>
        </w:rPr>
        <w:t>alerts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"data_loss_alert"</w:t>
      </w:r>
      <w:r>
        <w:br/>
      </w:r>
      <w:r>
        <w:rPr>
          <w:rStyle w:val="AttributeTok"/>
        </w:rPr>
        <w:lastRenderedPageBreak/>
        <w:t xml:space="preserve">        </w:t>
      </w:r>
      <w:r>
        <w:rPr>
          <w:rStyle w:val="FunctionTok"/>
        </w:rPr>
        <w:t>condition</w:t>
      </w:r>
      <w:r>
        <w:rPr>
          <w:rStyle w:val="KeywordTok"/>
        </w:rPr>
        <w:t>:</w:t>
      </w:r>
      <w:r>
        <w:rPr>
          <w:rStyle w:val="AttributeTok"/>
        </w:rPr>
        <w:t xml:space="preserve"> </w:t>
      </w:r>
      <w:r>
        <w:rPr>
          <w:rStyle w:val="StringTok"/>
        </w:rPr>
        <w:t>"row_count_diff &gt; 0.01"</w:t>
      </w:r>
      <w:r>
        <w:br/>
      </w:r>
      <w:r>
        <w:rPr>
          <w:rStyle w:val="AttributeTok"/>
        </w:rPr>
        <w:t xml:space="preserve">        </w:t>
      </w:r>
      <w:r>
        <w:rPr>
          <w:rStyle w:val="FunctionTok"/>
        </w:rPr>
        <w:t>channels</w:t>
      </w:r>
      <w:r>
        <w:rPr>
          <w:rStyle w:val="KeywordTok"/>
        </w:rPr>
        <w:t>:</w:t>
      </w:r>
      <w:r>
        <w:rPr>
          <w:rStyle w:val="AttributeTok"/>
        </w:rPr>
        <w:t xml:space="preserve"> </w:t>
      </w:r>
      <w:r>
        <w:rPr>
          <w:rStyle w:val="KeywordTok"/>
        </w:rPr>
        <w:t>[</w:t>
      </w:r>
      <w:r>
        <w:rPr>
          <w:rStyle w:val="StringTok"/>
        </w:rPr>
        <w:t>"pagerduty"</w:t>
      </w:r>
      <w:r>
        <w:rPr>
          <w:rStyle w:val="KeywordTok"/>
        </w:rPr>
        <w:t>,</w:t>
      </w:r>
      <w:r>
        <w:rPr>
          <w:rStyle w:val="AttributeTok"/>
        </w:rPr>
        <w:t xml:space="preserve"> </w:t>
      </w:r>
      <w:r>
        <w:rPr>
          <w:rStyle w:val="StringTok"/>
        </w:rPr>
        <w:t>"slack"</w:t>
      </w:r>
      <w:r>
        <w:rPr>
          <w:rStyle w:val="KeywordTok"/>
        </w:rPr>
        <w:t>]</w:t>
      </w:r>
    </w:p>
    <w:p w14:paraId="5502CB40" w14:textId="77777777" w:rsidR="00160299" w:rsidRDefault="00000000">
      <w:pPr>
        <w:pStyle w:val="FirstParagraph"/>
        <w:shd w:val="clear" w:color="auto" w:fill="E6F3FF"/>
      </w:pPr>
      <w:r>
        <w:t>[第4篇-014] 调度与资源编排策略</w:t>
      </w:r>
    </w:p>
    <w:p w14:paraId="673C4BA9" w14:textId="77777777" w:rsidR="00160299" w:rsidRDefault="00000000">
      <w:pPr>
        <w:pStyle w:val="BodyText"/>
        <w:shd w:val="clear" w:color="auto" w:fill="E6F3FF"/>
        <w:shd w:val="clear" w:color="auto" w:fill="E6F3FF"/>
        <w:shd w:val="clear" w:color="auto" w:fill="E6F3FF"/>
      </w:pPr>
      <w:r>
        <w:t>&gt;锚点类型: 调度策略 锚点方法: 资源编排 锚点名称: 调度与资源编排策略 引用附件: tools/pipeline/build_all.ps1 完成情况: 已完成 补充建议: 字段建议：调度类型/资源策略/检查点/脚本引用，补充调度编排架构图</w:t>
      </w:r>
    </w:p>
    <w:p w14:paraId="0F2F8470" w14:textId="77777777" w:rsidR="00160299" w:rsidRDefault="00000000">
      <w:pPr>
        <w:pStyle w:val="BodyText"/>
      </w:pPr>
      <w:r>
        <w:rPr>
          <w:rFonts w:hint="eastAsia"/>
          <w:b/>
          <w:bCs/>
        </w:rPr>
        <w:t>调度与资源编排架构图</w:t>
      </w:r>
      <w:r>
        <w:t xml:space="preserve">: </w:t>
      </w:r>
      <w:r>
        <w:rPr>
          <w:noProof/>
        </w:rPr>
        <w:drawing>
          <wp:inline distT="0" distB="0" distL="0" distR="0" wp14:anchorId="21702A29" wp14:editId="670E368B">
            <wp:extent cx="5334000" cy="1170214"/>
            <wp:effectExtent l="0" t="0" r="0" b="0"/>
            <wp:docPr id="645" name="Picture" descr="Mermaid Diagram"/>
            <wp:cNvGraphicFramePr/>
            <a:graphic xmlns:a="http://schemas.openxmlformats.org/drawingml/2006/main">
              <a:graphicData uri="http://schemas.openxmlformats.org/drawingml/2006/picture">
                <pic:pic xmlns:pic="http://schemas.openxmlformats.org/drawingml/2006/picture">
                  <pic:nvPicPr>
                    <pic:cNvPr id="646" name="Picture" descr="mermaid_63.png"/>
                    <pic:cNvPicPr>
                      <a:picLocks noChangeAspect="1" noChangeArrowheads="1"/>
                    </pic:cNvPicPr>
                  </pic:nvPicPr>
                  <pic:blipFill>
                    <a:blip r:embed="rId113"/>
                    <a:stretch>
                      <a:fillRect/>
                    </a:stretch>
                  </pic:blipFill>
                  <pic:spPr bwMode="auto">
                    <a:xfrm>
                      <a:off x="0" y="0"/>
                      <a:ext cx="5334000" cy="1170214"/>
                    </a:xfrm>
                    <a:prstGeom prst="rect">
                      <a:avLst/>
                    </a:prstGeom>
                    <a:noFill/>
                    <a:ln w="9525">
                      <a:noFill/>
                      <a:headEnd/>
                      <a:tailEnd/>
                    </a:ln>
                  </pic:spPr>
                </pic:pic>
              </a:graphicData>
            </a:graphic>
          </wp:inline>
        </w:drawing>
      </w:r>
    </w:p>
    <w:p w14:paraId="2CF881B3" w14:textId="77777777" w:rsidR="00160299" w:rsidRDefault="00000000">
      <w:pPr>
        <w:pStyle w:val="BodyText"/>
      </w:pPr>
      <w:r>
        <w:rPr>
          <w:rFonts w:hint="eastAsia"/>
          <w:b/>
          <w:bCs/>
        </w:rPr>
        <w:t>调度与资源编排策略对比表</w:t>
      </w:r>
    </w:p>
    <w:tbl>
      <w:tblPr>
        <w:tblStyle w:val="Table"/>
        <w:tblW w:w="5000" w:type="pct"/>
        <w:tblLayout w:type="fixed"/>
        <w:tblLook w:val="0020" w:firstRow="1" w:lastRow="0" w:firstColumn="0" w:lastColumn="0" w:noHBand="0" w:noVBand="0"/>
      </w:tblPr>
      <w:tblGrid>
        <w:gridCol w:w="1833"/>
        <w:gridCol w:w="1834"/>
        <w:gridCol w:w="1834"/>
        <w:gridCol w:w="2241"/>
        <w:gridCol w:w="1834"/>
      </w:tblGrid>
      <w:tr w:rsidR="00160299" w14:paraId="2A01C07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16" w:type="dxa"/>
          </w:tcPr>
          <w:p w14:paraId="54946EAB" w14:textId="77777777" w:rsidR="00160299" w:rsidRDefault="00000000">
            <w:pPr>
              <w:pStyle w:val="Compact"/>
            </w:pPr>
            <w:r>
              <w:rPr>
                <w:rFonts w:hint="eastAsia"/>
              </w:rPr>
              <w:t>调度类型</w:t>
            </w:r>
          </w:p>
        </w:tc>
        <w:tc>
          <w:tcPr>
            <w:tcW w:w="1516" w:type="dxa"/>
          </w:tcPr>
          <w:p w14:paraId="5D666A44" w14:textId="77777777" w:rsidR="00160299" w:rsidRDefault="00000000">
            <w:pPr>
              <w:pStyle w:val="Compact"/>
            </w:pPr>
            <w:r>
              <w:rPr>
                <w:rFonts w:hint="eastAsia"/>
              </w:rPr>
              <w:t>执行模式</w:t>
            </w:r>
          </w:p>
        </w:tc>
        <w:tc>
          <w:tcPr>
            <w:tcW w:w="1516" w:type="dxa"/>
          </w:tcPr>
          <w:p w14:paraId="3D078BDE" w14:textId="77777777" w:rsidR="00160299" w:rsidRDefault="00000000">
            <w:pPr>
              <w:pStyle w:val="Compact"/>
            </w:pPr>
            <w:r>
              <w:rPr>
                <w:rFonts w:hint="eastAsia"/>
              </w:rPr>
              <w:t>资源策略</w:t>
            </w:r>
          </w:p>
        </w:tc>
        <w:tc>
          <w:tcPr>
            <w:tcW w:w="1853" w:type="dxa"/>
          </w:tcPr>
          <w:p w14:paraId="658DA354" w14:textId="77777777" w:rsidR="00160299" w:rsidRDefault="00000000">
            <w:pPr>
              <w:pStyle w:val="Compact"/>
            </w:pPr>
            <w:r>
              <w:rPr>
                <w:rFonts w:hint="eastAsia"/>
              </w:rPr>
              <w:t>关键检查点</w:t>
            </w:r>
          </w:p>
        </w:tc>
        <w:tc>
          <w:tcPr>
            <w:tcW w:w="1516" w:type="dxa"/>
          </w:tcPr>
          <w:p w14:paraId="05BFCC00" w14:textId="77777777" w:rsidR="00160299" w:rsidRDefault="00000000">
            <w:pPr>
              <w:pStyle w:val="Compact"/>
            </w:pPr>
            <w:r>
              <w:rPr>
                <w:rFonts w:hint="eastAsia"/>
              </w:rPr>
              <w:t>脚本引用</w:t>
            </w:r>
          </w:p>
        </w:tc>
      </w:tr>
      <w:tr w:rsidR="00160299" w14:paraId="18BF4C45" w14:textId="77777777">
        <w:tc>
          <w:tcPr>
            <w:tcW w:w="1516" w:type="dxa"/>
          </w:tcPr>
          <w:p w14:paraId="204266DC" w14:textId="77777777" w:rsidR="00160299" w:rsidRDefault="00000000">
            <w:pPr>
              <w:pStyle w:val="Compact"/>
            </w:pPr>
            <w:r>
              <w:rPr>
                <w:rFonts w:hint="eastAsia"/>
              </w:rPr>
              <w:t>实时流调度</w:t>
            </w:r>
          </w:p>
        </w:tc>
        <w:tc>
          <w:tcPr>
            <w:tcW w:w="1516" w:type="dxa"/>
          </w:tcPr>
          <w:p w14:paraId="2E70CB88" w14:textId="77777777" w:rsidR="00160299" w:rsidRDefault="00000000">
            <w:pPr>
              <w:pStyle w:val="Compact"/>
            </w:pPr>
            <w:r>
              <w:rPr>
                <w:rFonts w:hint="eastAsia"/>
              </w:rPr>
              <w:t>事件驱动</w:t>
            </w:r>
            <w:r>
              <w:rPr>
                <w:rFonts w:hint="eastAsia"/>
              </w:rPr>
              <w:t>/</w:t>
            </w:r>
            <w:r>
              <w:rPr>
                <w:rFonts w:hint="eastAsia"/>
              </w:rPr>
              <w:t>持续运行</w:t>
            </w:r>
          </w:p>
        </w:tc>
        <w:tc>
          <w:tcPr>
            <w:tcW w:w="1516" w:type="dxa"/>
          </w:tcPr>
          <w:p w14:paraId="383CF06E" w14:textId="77777777" w:rsidR="00160299" w:rsidRDefault="00000000">
            <w:pPr>
              <w:pStyle w:val="Compact"/>
            </w:pPr>
            <w:r>
              <w:rPr>
                <w:rFonts w:hint="eastAsia"/>
              </w:rPr>
              <w:t>固定资源池</w:t>
            </w:r>
            <w:r>
              <w:rPr>
                <w:rFonts w:hint="eastAsia"/>
              </w:rPr>
              <w:t>+</w:t>
            </w:r>
            <w:r>
              <w:rPr>
                <w:rFonts w:hint="eastAsia"/>
              </w:rPr>
              <w:t>弹性扩容</w:t>
            </w:r>
          </w:p>
        </w:tc>
        <w:tc>
          <w:tcPr>
            <w:tcW w:w="1853" w:type="dxa"/>
          </w:tcPr>
          <w:p w14:paraId="14E08581" w14:textId="77777777" w:rsidR="00160299" w:rsidRDefault="00000000">
            <w:pPr>
              <w:pStyle w:val="Compact"/>
            </w:pPr>
            <w:r>
              <w:rPr>
                <w:rFonts w:hint="eastAsia"/>
              </w:rPr>
              <w:t>延迟</w:t>
            </w:r>
            <w:r>
              <w:rPr>
                <w:rFonts w:hint="eastAsia"/>
              </w:rPr>
              <w:t>/</w:t>
            </w:r>
            <w:r>
              <w:rPr>
                <w:rFonts w:hint="eastAsia"/>
              </w:rPr>
              <w:t>积压</w:t>
            </w:r>
            <w:r>
              <w:rPr>
                <w:rFonts w:hint="eastAsia"/>
              </w:rPr>
              <w:t>/</w:t>
            </w:r>
            <w:r>
              <w:rPr>
                <w:rFonts w:hint="eastAsia"/>
              </w:rPr>
              <w:t>状态一致性</w:t>
            </w:r>
          </w:p>
        </w:tc>
        <w:tc>
          <w:tcPr>
            <w:tcW w:w="1516" w:type="dxa"/>
          </w:tcPr>
          <w:p w14:paraId="046E5BAA" w14:textId="77777777" w:rsidR="00160299" w:rsidRDefault="00000000">
            <w:pPr>
              <w:pStyle w:val="Compact"/>
            </w:pPr>
            <w:r>
              <w:t>tools/pipeline/build_all.ps1</w:t>
            </w:r>
          </w:p>
        </w:tc>
      </w:tr>
      <w:tr w:rsidR="00160299" w14:paraId="79475B1A" w14:textId="77777777">
        <w:tc>
          <w:tcPr>
            <w:tcW w:w="1516" w:type="dxa"/>
          </w:tcPr>
          <w:p w14:paraId="7DDDBFCA" w14:textId="77777777" w:rsidR="00160299" w:rsidRDefault="00000000">
            <w:pPr>
              <w:pStyle w:val="Compact"/>
            </w:pPr>
            <w:r>
              <w:rPr>
                <w:rFonts w:hint="eastAsia"/>
              </w:rPr>
              <w:t>定时批调度</w:t>
            </w:r>
          </w:p>
        </w:tc>
        <w:tc>
          <w:tcPr>
            <w:tcW w:w="1516" w:type="dxa"/>
          </w:tcPr>
          <w:p w14:paraId="3F13A896" w14:textId="77777777" w:rsidR="00160299" w:rsidRDefault="00000000">
            <w:pPr>
              <w:pStyle w:val="Compact"/>
            </w:pPr>
            <w:r>
              <w:rPr>
                <w:rFonts w:hint="eastAsia"/>
              </w:rPr>
              <w:t>Cron</w:t>
            </w:r>
            <w:r>
              <w:rPr>
                <w:rFonts w:hint="eastAsia"/>
              </w:rPr>
              <w:t>表达式</w:t>
            </w:r>
            <w:r>
              <w:rPr>
                <w:rFonts w:hint="eastAsia"/>
              </w:rPr>
              <w:t>/</w:t>
            </w:r>
            <w:r>
              <w:rPr>
                <w:rFonts w:hint="eastAsia"/>
              </w:rPr>
              <w:t>依赖触发</w:t>
            </w:r>
          </w:p>
        </w:tc>
        <w:tc>
          <w:tcPr>
            <w:tcW w:w="1516" w:type="dxa"/>
          </w:tcPr>
          <w:p w14:paraId="7037543D" w14:textId="77777777" w:rsidR="00160299" w:rsidRDefault="00000000">
            <w:pPr>
              <w:pStyle w:val="Compact"/>
            </w:pPr>
            <w:r>
              <w:rPr>
                <w:rFonts w:hint="eastAsia"/>
              </w:rPr>
              <w:t>按需分配</w:t>
            </w:r>
            <w:r>
              <w:rPr>
                <w:rFonts w:hint="eastAsia"/>
              </w:rPr>
              <w:t>+</w:t>
            </w:r>
            <w:r>
              <w:rPr>
                <w:rFonts w:hint="eastAsia"/>
              </w:rPr>
              <w:t>优先级队列</w:t>
            </w:r>
          </w:p>
        </w:tc>
        <w:tc>
          <w:tcPr>
            <w:tcW w:w="1853" w:type="dxa"/>
          </w:tcPr>
          <w:p w14:paraId="15A78885" w14:textId="77777777" w:rsidR="00160299" w:rsidRDefault="00000000">
            <w:pPr>
              <w:pStyle w:val="Compact"/>
            </w:pPr>
            <w:r>
              <w:rPr>
                <w:rFonts w:hint="eastAsia"/>
              </w:rPr>
              <w:t>成功率</w:t>
            </w:r>
            <w:r>
              <w:rPr>
                <w:rFonts w:hint="eastAsia"/>
              </w:rPr>
              <w:t>/</w:t>
            </w:r>
            <w:r>
              <w:rPr>
                <w:rFonts w:hint="eastAsia"/>
              </w:rPr>
              <w:t>时长</w:t>
            </w:r>
            <w:r>
              <w:rPr>
                <w:rFonts w:hint="eastAsia"/>
              </w:rPr>
              <w:t>/</w:t>
            </w:r>
            <w:r>
              <w:rPr>
                <w:rFonts w:hint="eastAsia"/>
              </w:rPr>
              <w:t>资源利用率</w:t>
            </w:r>
          </w:p>
        </w:tc>
        <w:tc>
          <w:tcPr>
            <w:tcW w:w="1516" w:type="dxa"/>
          </w:tcPr>
          <w:p w14:paraId="572D2092" w14:textId="77777777" w:rsidR="00160299" w:rsidRDefault="00000000">
            <w:pPr>
              <w:pStyle w:val="Compact"/>
            </w:pPr>
            <w:r>
              <w:rPr>
                <w:rFonts w:hint="eastAsia"/>
              </w:rPr>
              <w:t>examples/19_industry/</w:t>
            </w:r>
            <w:r>
              <w:rPr>
                <w:rFonts w:hint="eastAsia"/>
              </w:rPr>
              <w:t>依赖链</w:t>
            </w:r>
          </w:p>
        </w:tc>
      </w:tr>
      <w:tr w:rsidR="00160299" w14:paraId="7868AFEB" w14:textId="77777777">
        <w:tc>
          <w:tcPr>
            <w:tcW w:w="1516" w:type="dxa"/>
          </w:tcPr>
          <w:p w14:paraId="417EDB06" w14:textId="77777777" w:rsidR="00160299" w:rsidRDefault="00000000">
            <w:pPr>
              <w:pStyle w:val="Compact"/>
            </w:pPr>
            <w:r>
              <w:rPr>
                <w:rFonts w:hint="eastAsia"/>
              </w:rPr>
              <w:t>故障恢复</w:t>
            </w:r>
          </w:p>
        </w:tc>
        <w:tc>
          <w:tcPr>
            <w:tcW w:w="1516" w:type="dxa"/>
          </w:tcPr>
          <w:p w14:paraId="3AA54248" w14:textId="77777777" w:rsidR="00160299" w:rsidRDefault="00000000">
            <w:pPr>
              <w:pStyle w:val="Compact"/>
            </w:pPr>
            <w:r>
              <w:rPr>
                <w:rFonts w:hint="eastAsia"/>
              </w:rPr>
              <w:t>自动重试</w:t>
            </w:r>
            <w:r>
              <w:rPr>
                <w:rFonts w:hint="eastAsia"/>
              </w:rPr>
              <w:t>/</w:t>
            </w:r>
            <w:r>
              <w:rPr>
                <w:rFonts w:hint="eastAsia"/>
              </w:rPr>
              <w:t>手动干预</w:t>
            </w:r>
          </w:p>
        </w:tc>
        <w:tc>
          <w:tcPr>
            <w:tcW w:w="1516" w:type="dxa"/>
          </w:tcPr>
          <w:p w14:paraId="70EC9A79" w14:textId="77777777" w:rsidR="00160299" w:rsidRDefault="00000000">
            <w:pPr>
              <w:pStyle w:val="Compact"/>
            </w:pPr>
            <w:r>
              <w:rPr>
                <w:rFonts w:hint="eastAsia"/>
              </w:rPr>
              <w:t>降级策略</w:t>
            </w:r>
            <w:r>
              <w:rPr>
                <w:rFonts w:hint="eastAsia"/>
              </w:rPr>
              <w:t>+</w:t>
            </w:r>
            <w:r>
              <w:rPr>
                <w:rFonts w:hint="eastAsia"/>
              </w:rPr>
              <w:t>资源预留</w:t>
            </w:r>
          </w:p>
        </w:tc>
        <w:tc>
          <w:tcPr>
            <w:tcW w:w="1853" w:type="dxa"/>
          </w:tcPr>
          <w:p w14:paraId="3FEEF763" w14:textId="77777777" w:rsidR="00160299" w:rsidRDefault="00000000">
            <w:pPr>
              <w:pStyle w:val="Compact"/>
            </w:pPr>
            <w:r>
              <w:rPr>
                <w:rFonts w:hint="eastAsia"/>
              </w:rPr>
              <w:t>MTTR/</w:t>
            </w:r>
            <w:r>
              <w:rPr>
                <w:rFonts w:hint="eastAsia"/>
              </w:rPr>
              <w:t>数据完整性</w:t>
            </w:r>
          </w:p>
        </w:tc>
        <w:tc>
          <w:tcPr>
            <w:tcW w:w="1516" w:type="dxa"/>
          </w:tcPr>
          <w:p w14:paraId="4D956C4D" w14:textId="77777777" w:rsidR="00160299" w:rsidRDefault="00000000">
            <w:pPr>
              <w:pStyle w:val="Compact"/>
            </w:pPr>
            <w:r>
              <w:t>tools/pipeline/pre_release_check.py</w:t>
            </w:r>
          </w:p>
        </w:tc>
      </w:tr>
    </w:tbl>
    <w:p w14:paraId="6331C46D" w14:textId="77777777" w:rsidR="00160299" w:rsidRDefault="00000000">
      <w:pPr>
        <w:pStyle w:val="BodyText"/>
      </w:pPr>
      <w:r>
        <w:rPr>
          <w:rFonts w:hint="eastAsia"/>
          <w:b/>
          <w:bCs/>
        </w:rPr>
        <w:t>调度与资源编排配置模板</w:t>
      </w:r>
      <w:r>
        <w:t>:</w:t>
      </w:r>
    </w:p>
    <w:p w14:paraId="074985C2" w14:textId="77777777" w:rsidR="00160299" w:rsidRDefault="00000000">
      <w:pPr>
        <w:pStyle w:val="SourceCode"/>
      </w:pPr>
      <w:r>
        <w:rPr>
          <w:rStyle w:val="FunctionTok"/>
        </w:rPr>
        <w:t>scheduling_orchestration_config</w:t>
      </w:r>
      <w:r>
        <w:rPr>
          <w:rStyle w:val="KeywordTok"/>
        </w:rPr>
        <w:t>:</w:t>
      </w:r>
      <w:r>
        <w:br/>
      </w:r>
      <w:r>
        <w:rPr>
          <w:rStyle w:val="AttributeTok"/>
        </w:rPr>
        <w:t xml:space="preserve">  </w:t>
      </w:r>
      <w:r>
        <w:rPr>
          <w:rStyle w:val="FunctionTok"/>
        </w:rPr>
        <w:t>scheduler_framework</w:t>
      </w:r>
      <w:r>
        <w:rPr>
          <w:rStyle w:val="KeywordTok"/>
        </w:rPr>
        <w:t>:</w:t>
      </w:r>
      <w:r>
        <w:rPr>
          <w:rStyle w:val="AttributeTok"/>
        </w:rPr>
        <w:t xml:space="preserve"> </w:t>
      </w:r>
      <w:r>
        <w:rPr>
          <w:rStyle w:val="StringTok"/>
        </w:rPr>
        <w:t>"airflow"</w:t>
      </w:r>
      <w:r>
        <w:br/>
      </w:r>
      <w:r>
        <w:rPr>
          <w:rStyle w:val="AttributeTok"/>
        </w:rPr>
        <w:t xml:space="preserve">  </w:t>
      </w:r>
      <w:r>
        <w:rPr>
          <w:rStyle w:val="FunctionTok"/>
        </w:rPr>
        <w:t>execution_modes</w:t>
      </w:r>
      <w:r>
        <w:rPr>
          <w:rStyle w:val="KeywordTok"/>
        </w:rPr>
        <w:t>:</w:t>
      </w:r>
      <w:r>
        <w:br/>
      </w:r>
      <w:r>
        <w:rPr>
          <w:rStyle w:val="AttributeTok"/>
        </w:rPr>
        <w:t xml:space="preserve">    </w:t>
      </w:r>
      <w:r>
        <w:rPr>
          <w:rStyle w:val="FunctionTok"/>
        </w:rPr>
        <w:t>streaming</w:t>
      </w:r>
      <w:r>
        <w:rPr>
          <w:rStyle w:val="KeywordTok"/>
        </w:rPr>
        <w:t>:</w:t>
      </w:r>
      <w:r>
        <w:br/>
      </w:r>
      <w:r>
        <w:rPr>
          <w:rStyle w:val="AttributeTok"/>
        </w:rPr>
        <w:t xml:space="preserve">      </w:t>
      </w:r>
      <w:r>
        <w:rPr>
          <w:rStyle w:val="FunctionTok"/>
        </w:rPr>
        <w:t>deployment_mode</w:t>
      </w:r>
      <w:r>
        <w:rPr>
          <w:rStyle w:val="KeywordTok"/>
        </w:rPr>
        <w:t>:</w:t>
      </w:r>
      <w:r>
        <w:rPr>
          <w:rStyle w:val="AttributeTok"/>
        </w:rPr>
        <w:t xml:space="preserve"> </w:t>
      </w:r>
      <w:r>
        <w:rPr>
          <w:rStyle w:val="StringTok"/>
        </w:rPr>
        <w:t>"kubernetes"</w:t>
      </w:r>
      <w:r>
        <w:br/>
      </w:r>
      <w:r>
        <w:rPr>
          <w:rStyle w:val="AttributeTok"/>
        </w:rPr>
        <w:t xml:space="preserve">      </w:t>
      </w:r>
      <w:r>
        <w:rPr>
          <w:rStyle w:val="FunctionTok"/>
        </w:rPr>
        <w:t>resource_requests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"2"</w:t>
      </w:r>
      <w:r>
        <w:br/>
      </w:r>
      <w:r>
        <w:rPr>
          <w:rStyle w:val="AttributeTok"/>
        </w:rPr>
        <w:t xml:space="preserve">        </w:t>
      </w:r>
      <w:r>
        <w:rPr>
          <w:rStyle w:val="FunctionTok"/>
        </w:rPr>
        <w:t>memory</w:t>
      </w:r>
      <w:r>
        <w:rPr>
          <w:rStyle w:val="KeywordTok"/>
        </w:rPr>
        <w:t>:</w:t>
      </w:r>
      <w:r>
        <w:rPr>
          <w:rStyle w:val="AttributeTok"/>
        </w:rPr>
        <w:t xml:space="preserve"> </w:t>
      </w:r>
      <w:r>
        <w:rPr>
          <w:rStyle w:val="StringTok"/>
        </w:rPr>
        <w:t>"4Gi"</w:t>
      </w:r>
      <w:r>
        <w:br/>
      </w:r>
      <w:r>
        <w:rPr>
          <w:rStyle w:val="AttributeTok"/>
        </w:rPr>
        <w:t xml:space="preserve">      </w:t>
      </w:r>
      <w:r>
        <w:rPr>
          <w:rStyle w:val="FunctionTok"/>
        </w:rPr>
        <w:t>scaling_policy</w:t>
      </w:r>
      <w:r>
        <w:rPr>
          <w:rStyle w:val="KeywordTok"/>
        </w:rPr>
        <w:t>:</w:t>
      </w:r>
      <w:r>
        <w:br/>
      </w:r>
      <w:r>
        <w:rPr>
          <w:rStyle w:val="AttributeTok"/>
        </w:rPr>
        <w:t xml:space="preserve">        </w:t>
      </w:r>
      <w:r>
        <w:rPr>
          <w:rStyle w:val="FunctionTok"/>
        </w:rPr>
        <w:t>min_replicas</w:t>
      </w:r>
      <w:r>
        <w:rPr>
          <w:rStyle w:val="KeywordTok"/>
        </w:rPr>
        <w:t>:</w:t>
      </w:r>
      <w:r>
        <w:rPr>
          <w:rStyle w:val="AttributeTok"/>
        </w:rPr>
        <w:t xml:space="preserve"> </w:t>
      </w:r>
      <w:r>
        <w:rPr>
          <w:rStyle w:val="DecValTok"/>
        </w:rPr>
        <w:t>2</w:t>
      </w:r>
      <w:r>
        <w:br/>
      </w:r>
      <w:r>
        <w:rPr>
          <w:rStyle w:val="AttributeTok"/>
        </w:rPr>
        <w:t xml:space="preserve">        </w:t>
      </w:r>
      <w:r>
        <w:rPr>
          <w:rStyle w:val="FunctionTok"/>
        </w:rPr>
        <w:t>max_replicas</w:t>
      </w:r>
      <w:r>
        <w:rPr>
          <w:rStyle w:val="KeywordTok"/>
        </w:rPr>
        <w:t>:</w:t>
      </w:r>
      <w:r>
        <w:rPr>
          <w:rStyle w:val="AttributeTok"/>
        </w:rPr>
        <w:t xml:space="preserve"> </w:t>
      </w:r>
      <w:r>
        <w:rPr>
          <w:rStyle w:val="DecValTok"/>
        </w:rPr>
        <w:t>10</w:t>
      </w:r>
      <w:r>
        <w:br/>
      </w:r>
      <w:r>
        <w:rPr>
          <w:rStyle w:val="AttributeTok"/>
        </w:rPr>
        <w:t xml:space="preserve">        </w:t>
      </w:r>
      <w:r>
        <w:rPr>
          <w:rStyle w:val="FunctionTok"/>
        </w:rPr>
        <w:t>target_cpu_utilization</w:t>
      </w:r>
      <w:r>
        <w:rPr>
          <w:rStyle w:val="KeywordTok"/>
        </w:rPr>
        <w:t>:</w:t>
      </w:r>
      <w:r>
        <w:rPr>
          <w:rStyle w:val="AttributeTok"/>
        </w:rPr>
        <w:t xml:space="preserve"> </w:t>
      </w:r>
      <w:r>
        <w:rPr>
          <w:rStyle w:val="DecValTok"/>
        </w:rPr>
        <w:t>70</w:t>
      </w:r>
      <w:r>
        <w:br/>
      </w:r>
      <w:r>
        <w:rPr>
          <w:rStyle w:val="AttributeTok"/>
        </w:rPr>
        <w:t xml:space="preserve">      </w:t>
      </w:r>
      <w:r>
        <w:rPr>
          <w:rStyle w:val="FunctionTok"/>
        </w:rPr>
        <w:t>checkpoint_config</w:t>
      </w:r>
      <w:r>
        <w:rPr>
          <w:rStyle w:val="KeywordTok"/>
        </w:rPr>
        <w:t>:</w:t>
      </w:r>
      <w:r>
        <w:br/>
      </w:r>
      <w:r>
        <w:rPr>
          <w:rStyle w:val="AttributeTok"/>
        </w:rPr>
        <w:t xml:space="preserve">        </w:t>
      </w:r>
      <w:r>
        <w:rPr>
          <w:rStyle w:val="FunctionTok"/>
        </w:rPr>
        <w:t>interval</w:t>
      </w:r>
      <w:r>
        <w:rPr>
          <w:rStyle w:val="KeywordTok"/>
        </w:rPr>
        <w:t>:</w:t>
      </w:r>
      <w:r>
        <w:rPr>
          <w:rStyle w:val="AttributeTok"/>
        </w:rPr>
        <w:t xml:space="preserve"> </w:t>
      </w:r>
      <w:r>
        <w:rPr>
          <w:rStyle w:val="StringTok"/>
        </w:rPr>
        <w:t>"30s"</w:t>
      </w:r>
      <w:r>
        <w:br/>
      </w:r>
      <w:r>
        <w:rPr>
          <w:rStyle w:val="AttributeTok"/>
        </w:rPr>
        <w:t xml:space="preserve">        </w:t>
      </w:r>
      <w:r>
        <w:rPr>
          <w:rStyle w:val="FunctionTok"/>
        </w:rPr>
        <w:t>state_backend</w:t>
      </w:r>
      <w:r>
        <w:rPr>
          <w:rStyle w:val="KeywordTok"/>
        </w:rPr>
        <w:t>:</w:t>
      </w:r>
      <w:r>
        <w:rPr>
          <w:rStyle w:val="AttributeTok"/>
        </w:rPr>
        <w:t xml:space="preserve"> </w:t>
      </w:r>
      <w:r>
        <w:rPr>
          <w:rStyle w:val="StringTok"/>
        </w:rPr>
        <w:t>"s3:/checkpoints/"</w:t>
      </w:r>
      <w:r>
        <w:br/>
      </w:r>
      <w:r>
        <w:rPr>
          <w:rStyle w:val="AttributeTok"/>
        </w:rPr>
        <w:t xml:space="preserve">    </w:t>
      </w:r>
      <w:r>
        <w:rPr>
          <w:rStyle w:val="FunctionTok"/>
        </w:rPr>
        <w:t>batch</w:t>
      </w:r>
      <w:r>
        <w:rPr>
          <w:rStyle w:val="KeywordTok"/>
        </w:rPr>
        <w:t>:</w:t>
      </w:r>
      <w:r>
        <w:br/>
      </w:r>
      <w:r>
        <w:rPr>
          <w:rStyle w:val="AttributeTok"/>
        </w:rPr>
        <w:lastRenderedPageBreak/>
        <w:t xml:space="preserve">      </w:t>
      </w:r>
      <w:r>
        <w:rPr>
          <w:rStyle w:val="FunctionTok"/>
        </w:rPr>
        <w:t>deployment_mode</w:t>
      </w:r>
      <w:r>
        <w:rPr>
          <w:rStyle w:val="KeywordTok"/>
        </w:rPr>
        <w:t>:</w:t>
      </w:r>
      <w:r>
        <w:rPr>
          <w:rStyle w:val="AttributeTok"/>
        </w:rPr>
        <w:t xml:space="preserve"> </w:t>
      </w:r>
      <w:r>
        <w:rPr>
          <w:rStyle w:val="StringTok"/>
        </w:rPr>
        <w:t>"kubernetes"</w:t>
      </w:r>
      <w:r>
        <w:br/>
      </w:r>
      <w:r>
        <w:rPr>
          <w:rStyle w:val="AttributeTok"/>
        </w:rPr>
        <w:t xml:space="preserve">      </w:t>
      </w:r>
      <w:r>
        <w:rPr>
          <w:rStyle w:val="FunctionTok"/>
        </w:rPr>
        <w:t>resource_requests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w:t>
      </w:r>
      <w:r>
        <w:rPr>
          <w:rStyle w:val="StringTok"/>
        </w:rPr>
        <w:t>"4"</w:t>
      </w:r>
      <w:r>
        <w:br/>
      </w:r>
      <w:r>
        <w:rPr>
          <w:rStyle w:val="AttributeTok"/>
        </w:rPr>
        <w:t xml:space="preserve">        </w:t>
      </w:r>
      <w:r>
        <w:rPr>
          <w:rStyle w:val="FunctionTok"/>
        </w:rPr>
        <w:t>memory</w:t>
      </w:r>
      <w:r>
        <w:rPr>
          <w:rStyle w:val="KeywordTok"/>
        </w:rPr>
        <w:t>:</w:t>
      </w:r>
      <w:r>
        <w:rPr>
          <w:rStyle w:val="AttributeTok"/>
        </w:rPr>
        <w:t xml:space="preserve"> </w:t>
      </w:r>
      <w:r>
        <w:rPr>
          <w:rStyle w:val="StringTok"/>
        </w:rPr>
        <w:t>"16Gi"</w:t>
      </w:r>
      <w:r>
        <w:br/>
      </w:r>
      <w:r>
        <w:rPr>
          <w:rStyle w:val="AttributeTok"/>
        </w:rPr>
        <w:t xml:space="preserve">      </w:t>
      </w:r>
      <w:r>
        <w:rPr>
          <w:rStyle w:val="FunctionTok"/>
        </w:rPr>
        <w:t>scheduling_priority</w:t>
      </w:r>
      <w:r>
        <w:rPr>
          <w:rStyle w:val="KeywordTok"/>
        </w:rPr>
        <w:t>:</w:t>
      </w:r>
      <w:r>
        <w:rPr>
          <w:rStyle w:val="AttributeTok"/>
        </w:rPr>
        <w:t xml:space="preserve"> </w:t>
      </w:r>
      <w:r>
        <w:rPr>
          <w:rStyle w:val="StringTok"/>
        </w:rPr>
        <w:t>"medium"</w:t>
      </w:r>
      <w:r>
        <w:br/>
      </w:r>
      <w:r>
        <w:rPr>
          <w:rStyle w:val="AttributeTok"/>
        </w:rPr>
        <w:t xml:space="preserve">      </w:t>
      </w:r>
      <w:r>
        <w:rPr>
          <w:rStyle w:val="FunctionTok"/>
        </w:rPr>
        <w:t>retry_policy</w:t>
      </w:r>
      <w:r>
        <w:rPr>
          <w:rStyle w:val="KeywordTok"/>
        </w:rPr>
        <w:t>:</w:t>
      </w:r>
      <w:r>
        <w:br/>
      </w:r>
      <w:r>
        <w:rPr>
          <w:rStyle w:val="AttributeTok"/>
        </w:rPr>
        <w:t xml:space="preserve">        </w:t>
      </w:r>
      <w:r>
        <w:rPr>
          <w:rStyle w:val="FunctionTok"/>
        </w:rPr>
        <w:t>max_attempts</w:t>
      </w:r>
      <w:r>
        <w:rPr>
          <w:rStyle w:val="KeywordTok"/>
        </w:rPr>
        <w:t>:</w:t>
      </w:r>
      <w:r>
        <w:rPr>
          <w:rStyle w:val="AttributeTok"/>
        </w:rPr>
        <w:t xml:space="preserve"> </w:t>
      </w:r>
      <w:r>
        <w:rPr>
          <w:rStyle w:val="DecValTok"/>
        </w:rPr>
        <w:t>3</w:t>
      </w:r>
      <w:r>
        <w:br/>
      </w:r>
      <w:r>
        <w:rPr>
          <w:rStyle w:val="AttributeTok"/>
        </w:rPr>
        <w:t xml:space="preserve">        </w:t>
      </w:r>
      <w:r>
        <w:rPr>
          <w:rStyle w:val="FunctionTok"/>
        </w:rPr>
        <w:t>backoff_delay</w:t>
      </w:r>
      <w:r>
        <w:rPr>
          <w:rStyle w:val="KeywordTok"/>
        </w:rPr>
        <w:t>:</w:t>
      </w:r>
      <w:r>
        <w:rPr>
          <w:rStyle w:val="AttributeTok"/>
        </w:rPr>
        <w:t xml:space="preserve"> </w:t>
      </w:r>
      <w:r>
        <w:rPr>
          <w:rStyle w:val="StringTok"/>
        </w:rPr>
        <w:t>"5m"</w:t>
      </w:r>
      <w:r>
        <w:br/>
      </w:r>
      <w:r>
        <w:rPr>
          <w:rStyle w:val="AttributeTok"/>
        </w:rPr>
        <w:t xml:space="preserve">  </w:t>
      </w:r>
      <w:r>
        <w:rPr>
          <w:rStyle w:val="FunctionTok"/>
        </w:rPr>
        <w:t>dependency_management</w:t>
      </w:r>
      <w:r>
        <w:rPr>
          <w:rStyle w:val="KeywordTok"/>
        </w:rPr>
        <w:t>:</w:t>
      </w:r>
      <w:r>
        <w:br/>
      </w:r>
      <w:r>
        <w:rPr>
          <w:rStyle w:val="AttributeTok"/>
        </w:rPr>
        <w:t xml:space="preserve">    </w:t>
      </w:r>
      <w:r>
        <w:rPr>
          <w:rStyle w:val="FunctionTok"/>
        </w:rPr>
        <w:t>dag_definitions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"stream_batch_pipeline"</w:t>
      </w:r>
      <w:r>
        <w:br/>
      </w:r>
      <w:r>
        <w:rPr>
          <w:rStyle w:val="AttributeTok"/>
        </w:rPr>
        <w:t xml:space="preserve">        </w:t>
      </w:r>
      <w:r>
        <w:rPr>
          <w:rStyle w:val="FunctionTok"/>
        </w:rPr>
        <w:t>schedule</w:t>
      </w:r>
      <w:r>
        <w:rPr>
          <w:rStyle w:val="KeywordTok"/>
        </w:rPr>
        <w:t>:</w:t>
      </w:r>
      <w:r>
        <w:rPr>
          <w:rStyle w:val="AttributeTok"/>
        </w:rPr>
        <w:t xml:space="preserve"> </w:t>
      </w:r>
      <w:r>
        <w:rPr>
          <w:rStyle w:val="StringTok"/>
        </w:rPr>
        <w:t>"@hourly"</w:t>
      </w:r>
      <w:r>
        <w:br/>
      </w:r>
      <w:r>
        <w:rPr>
          <w:rStyle w:val="AttributeTok"/>
        </w:rPr>
        <w:t xml:space="preserve">        </w:t>
      </w:r>
      <w:r>
        <w:rPr>
          <w:rStyle w:val="FunctionTok"/>
        </w:rPr>
        <w:t>tasks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"data_ingestion"</w:t>
      </w:r>
      <w:r>
        <w:br/>
      </w:r>
      <w:r>
        <w:rPr>
          <w:rStyle w:val="AttributeTok"/>
        </w:rPr>
        <w:t xml:space="preserve">            </w:t>
      </w:r>
      <w:r>
        <w:rPr>
          <w:rStyle w:val="FunctionTok"/>
        </w:rPr>
        <w:t>dependencies</w:t>
      </w:r>
      <w:r>
        <w:rPr>
          <w:rStyle w:val="KeywordTok"/>
        </w:rPr>
        <w:t>:</w:t>
      </w:r>
      <w:r>
        <w:rPr>
          <w:rStyle w:val="AttributeTok"/>
        </w:rPr>
        <w:t xml:space="preserve"> </w:t>
      </w:r>
      <w:r>
        <w:rPr>
          <w:rStyle w:val="KeywordTok"/>
        </w:rPr>
        <w:t>[]</w:t>
      </w:r>
      <w:r>
        <w:br/>
      </w:r>
      <w:r>
        <w:rPr>
          <w:rStyle w:val="AttributeTok"/>
        </w:rPr>
        <w:t xml:space="preserve">            </w:t>
      </w:r>
      <w:r>
        <w:rPr>
          <w:rStyle w:val="FunctionTok"/>
        </w:rPr>
        <w:t>timeout</w:t>
      </w:r>
      <w:r>
        <w:rPr>
          <w:rStyle w:val="KeywordTok"/>
        </w:rPr>
        <w:t>:</w:t>
      </w:r>
      <w:r>
        <w:rPr>
          <w:rStyle w:val="AttributeTok"/>
        </w:rPr>
        <w:t xml:space="preserve"> </w:t>
      </w:r>
      <w:r>
        <w:rPr>
          <w:rStyle w:val="StringTok"/>
        </w:rPr>
        <w:t>"30m"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"stream_processing"</w:t>
      </w:r>
      <w:r>
        <w:br/>
      </w:r>
      <w:r>
        <w:rPr>
          <w:rStyle w:val="AttributeTok"/>
        </w:rPr>
        <w:t xml:space="preserve">            </w:t>
      </w:r>
      <w:r>
        <w:rPr>
          <w:rStyle w:val="FunctionTok"/>
        </w:rPr>
        <w:t>dependencies</w:t>
      </w:r>
      <w:r>
        <w:rPr>
          <w:rStyle w:val="KeywordTok"/>
        </w:rPr>
        <w:t>:</w:t>
      </w:r>
      <w:r>
        <w:rPr>
          <w:rStyle w:val="AttributeTok"/>
        </w:rPr>
        <w:t xml:space="preserve"> </w:t>
      </w:r>
      <w:r>
        <w:rPr>
          <w:rStyle w:val="KeywordTok"/>
        </w:rPr>
        <w:t>[</w:t>
      </w:r>
      <w:r>
        <w:rPr>
          <w:rStyle w:val="StringTok"/>
        </w:rPr>
        <w:t>"data_ingestion"</w:t>
      </w:r>
      <w:r>
        <w:rPr>
          <w:rStyle w:val="KeywordTok"/>
        </w:rPr>
        <w:t>]</w:t>
      </w:r>
      <w:r>
        <w:br/>
      </w:r>
      <w:r>
        <w:rPr>
          <w:rStyle w:val="AttributeTok"/>
        </w:rPr>
        <w:t xml:space="preserve">            </w:t>
      </w:r>
      <w:r>
        <w:rPr>
          <w:rStyle w:val="FunctionTok"/>
        </w:rPr>
        <w:t>timeout</w:t>
      </w:r>
      <w:r>
        <w:rPr>
          <w:rStyle w:val="KeywordTok"/>
        </w:rPr>
        <w:t>:</w:t>
      </w:r>
      <w:r>
        <w:rPr>
          <w:rStyle w:val="AttributeTok"/>
        </w:rPr>
        <w:t xml:space="preserve"> </w:t>
      </w:r>
      <w:r>
        <w:rPr>
          <w:rStyle w:val="StringTok"/>
        </w:rPr>
        <w:t>"15m"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"batch_processing"</w:t>
      </w:r>
      <w:r>
        <w:br/>
      </w:r>
      <w:r>
        <w:rPr>
          <w:rStyle w:val="AttributeTok"/>
        </w:rPr>
        <w:t xml:space="preserve">            </w:t>
      </w:r>
      <w:r>
        <w:rPr>
          <w:rStyle w:val="FunctionTok"/>
        </w:rPr>
        <w:t>dependencies</w:t>
      </w:r>
      <w:r>
        <w:rPr>
          <w:rStyle w:val="KeywordTok"/>
        </w:rPr>
        <w:t>:</w:t>
      </w:r>
      <w:r>
        <w:rPr>
          <w:rStyle w:val="AttributeTok"/>
        </w:rPr>
        <w:t xml:space="preserve"> </w:t>
      </w:r>
      <w:r>
        <w:rPr>
          <w:rStyle w:val="KeywordTok"/>
        </w:rPr>
        <w:t>[</w:t>
      </w:r>
      <w:r>
        <w:rPr>
          <w:rStyle w:val="StringTok"/>
        </w:rPr>
        <w:t>"data_ingestion"</w:t>
      </w:r>
      <w:r>
        <w:rPr>
          <w:rStyle w:val="KeywordTok"/>
        </w:rPr>
        <w:t>]</w:t>
      </w:r>
      <w:r>
        <w:br/>
      </w:r>
      <w:r>
        <w:rPr>
          <w:rStyle w:val="AttributeTok"/>
        </w:rPr>
        <w:t xml:space="preserve">            </w:t>
      </w:r>
      <w:r>
        <w:rPr>
          <w:rStyle w:val="FunctionTok"/>
        </w:rPr>
        <w:t>timeout</w:t>
      </w:r>
      <w:r>
        <w:rPr>
          <w:rStyle w:val="KeywordTok"/>
        </w:rPr>
        <w:t>:</w:t>
      </w:r>
      <w:r>
        <w:rPr>
          <w:rStyle w:val="AttributeTok"/>
        </w:rPr>
        <w:t xml:space="preserve"> </w:t>
      </w:r>
      <w:r>
        <w:rPr>
          <w:rStyle w:val="StringTok"/>
        </w:rPr>
        <w:t>"45m"</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"consistency_check"</w:t>
      </w:r>
      <w:r>
        <w:br/>
      </w:r>
      <w:r>
        <w:rPr>
          <w:rStyle w:val="AttributeTok"/>
        </w:rPr>
        <w:t xml:space="preserve">            </w:t>
      </w:r>
      <w:r>
        <w:rPr>
          <w:rStyle w:val="FunctionTok"/>
        </w:rPr>
        <w:t>dependencies</w:t>
      </w:r>
      <w:r>
        <w:rPr>
          <w:rStyle w:val="KeywordTok"/>
        </w:rPr>
        <w:t>:</w:t>
      </w:r>
      <w:r>
        <w:rPr>
          <w:rStyle w:val="AttributeTok"/>
        </w:rPr>
        <w:t xml:space="preserve"> </w:t>
      </w:r>
      <w:r>
        <w:rPr>
          <w:rStyle w:val="KeywordTok"/>
        </w:rPr>
        <w:t>[</w:t>
      </w:r>
      <w:r>
        <w:rPr>
          <w:rStyle w:val="StringTok"/>
        </w:rPr>
        <w:t>"stream_processing"</w:t>
      </w:r>
      <w:r>
        <w:rPr>
          <w:rStyle w:val="KeywordTok"/>
        </w:rPr>
        <w:t>,</w:t>
      </w:r>
      <w:r>
        <w:rPr>
          <w:rStyle w:val="AttributeTok"/>
        </w:rPr>
        <w:t xml:space="preserve"> </w:t>
      </w:r>
      <w:r>
        <w:rPr>
          <w:rStyle w:val="StringTok"/>
        </w:rPr>
        <w:t>"batch_processing"</w:t>
      </w:r>
      <w:r>
        <w:rPr>
          <w:rStyle w:val="KeywordTok"/>
        </w:rPr>
        <w:t>]</w:t>
      </w:r>
      <w:r>
        <w:br/>
      </w:r>
      <w:r>
        <w:rPr>
          <w:rStyle w:val="AttributeTok"/>
        </w:rPr>
        <w:t xml:space="preserve">            </w:t>
      </w:r>
      <w:r>
        <w:rPr>
          <w:rStyle w:val="FunctionTok"/>
        </w:rPr>
        <w:t>timeout</w:t>
      </w:r>
      <w:r>
        <w:rPr>
          <w:rStyle w:val="KeywordTok"/>
        </w:rPr>
        <w:t>:</w:t>
      </w:r>
      <w:r>
        <w:rPr>
          <w:rStyle w:val="AttributeTok"/>
        </w:rPr>
        <w:t xml:space="preserve"> </w:t>
      </w:r>
      <w:r>
        <w:rPr>
          <w:rStyle w:val="StringTok"/>
        </w:rPr>
        <w:t>"10m"</w:t>
      </w:r>
      <w:r>
        <w:br/>
      </w:r>
      <w:r>
        <w:rPr>
          <w:rStyle w:val="AttributeTok"/>
        </w:rPr>
        <w:t xml:space="preserve">  </w:t>
      </w:r>
      <w:r>
        <w:rPr>
          <w:rStyle w:val="FunctionTok"/>
        </w:rPr>
        <w:t>resource_governance</w:t>
      </w:r>
      <w:r>
        <w:rPr>
          <w:rStyle w:val="KeywordTok"/>
        </w:rPr>
        <w:t>:</w:t>
      </w:r>
      <w:r>
        <w:br/>
      </w:r>
      <w:r>
        <w:rPr>
          <w:rStyle w:val="AttributeTok"/>
        </w:rPr>
        <w:t xml:space="preserve">    </w:t>
      </w:r>
      <w:r>
        <w:rPr>
          <w:rStyle w:val="FunctionTok"/>
        </w:rPr>
        <w:t>resource_pools</w:t>
      </w:r>
      <w:r>
        <w:rPr>
          <w:rStyle w:val="KeywordTok"/>
        </w:rPr>
        <w:t>:</w:t>
      </w:r>
      <w:r>
        <w:br/>
      </w:r>
      <w:r>
        <w:rPr>
          <w:rStyle w:val="AttributeTok"/>
        </w:rPr>
        <w:t xml:space="preserve">      </w:t>
      </w:r>
      <w:r>
        <w:rPr>
          <w:rStyle w:val="FunctionTok"/>
        </w:rPr>
        <w:t>streaming_pool</w:t>
      </w:r>
      <w:r>
        <w:rPr>
          <w:rStyle w:val="KeywordTok"/>
        </w:rPr>
        <w:t>:</w:t>
      </w:r>
      <w:r>
        <w:br/>
      </w:r>
      <w:r>
        <w:rPr>
          <w:rStyle w:val="AttributeTok"/>
        </w:rPr>
        <w:t xml:space="preserve">        </w:t>
      </w:r>
      <w:r>
        <w:rPr>
          <w:rStyle w:val="FunctionTok"/>
        </w:rPr>
        <w:t>cpu_limit</w:t>
      </w:r>
      <w:r>
        <w:rPr>
          <w:rStyle w:val="KeywordTok"/>
        </w:rPr>
        <w:t>:</w:t>
      </w:r>
      <w:r>
        <w:rPr>
          <w:rStyle w:val="AttributeTok"/>
        </w:rPr>
        <w:t xml:space="preserve"> </w:t>
      </w:r>
      <w:r>
        <w:rPr>
          <w:rStyle w:val="StringTok"/>
        </w:rPr>
        <w:t>"100"</w:t>
      </w:r>
      <w:r>
        <w:br/>
      </w:r>
      <w:r>
        <w:rPr>
          <w:rStyle w:val="AttributeTok"/>
        </w:rPr>
        <w:t xml:space="preserve">        </w:t>
      </w:r>
      <w:r>
        <w:rPr>
          <w:rStyle w:val="FunctionTok"/>
        </w:rPr>
        <w:t>memory_limit</w:t>
      </w:r>
      <w:r>
        <w:rPr>
          <w:rStyle w:val="KeywordTok"/>
        </w:rPr>
        <w:t>:</w:t>
      </w:r>
      <w:r>
        <w:rPr>
          <w:rStyle w:val="AttributeTok"/>
        </w:rPr>
        <w:t xml:space="preserve"> </w:t>
      </w:r>
      <w:r>
        <w:rPr>
          <w:rStyle w:val="StringTok"/>
        </w:rPr>
        <w:t>"400Gi"</w:t>
      </w:r>
      <w:r>
        <w:br/>
      </w:r>
      <w:r>
        <w:rPr>
          <w:rStyle w:val="AttributeTok"/>
        </w:rPr>
        <w:t xml:space="preserve">        </w:t>
      </w:r>
      <w:r>
        <w:rPr>
          <w:rStyle w:val="FunctionTok"/>
        </w:rPr>
        <w:t>priority</w:t>
      </w:r>
      <w:r>
        <w:rPr>
          <w:rStyle w:val="KeywordTok"/>
        </w:rPr>
        <w:t>:</w:t>
      </w:r>
      <w:r>
        <w:rPr>
          <w:rStyle w:val="AttributeTok"/>
        </w:rPr>
        <w:t xml:space="preserve"> </w:t>
      </w:r>
      <w:r>
        <w:rPr>
          <w:rStyle w:val="StringTok"/>
        </w:rPr>
        <w:t>"high"</w:t>
      </w:r>
      <w:r>
        <w:br/>
      </w:r>
      <w:r>
        <w:rPr>
          <w:rStyle w:val="AttributeTok"/>
        </w:rPr>
        <w:t xml:space="preserve">      </w:t>
      </w:r>
      <w:r>
        <w:rPr>
          <w:rStyle w:val="FunctionTok"/>
        </w:rPr>
        <w:t>batch_pool</w:t>
      </w:r>
      <w:r>
        <w:rPr>
          <w:rStyle w:val="KeywordTok"/>
        </w:rPr>
        <w:t>:</w:t>
      </w:r>
      <w:r>
        <w:br/>
      </w:r>
      <w:r>
        <w:rPr>
          <w:rStyle w:val="AttributeTok"/>
        </w:rPr>
        <w:t xml:space="preserve">        </w:t>
      </w:r>
      <w:r>
        <w:rPr>
          <w:rStyle w:val="FunctionTok"/>
        </w:rPr>
        <w:t>cpu_limit</w:t>
      </w:r>
      <w:r>
        <w:rPr>
          <w:rStyle w:val="KeywordTok"/>
        </w:rPr>
        <w:t>:</w:t>
      </w:r>
      <w:r>
        <w:rPr>
          <w:rStyle w:val="AttributeTok"/>
        </w:rPr>
        <w:t xml:space="preserve"> </w:t>
      </w:r>
      <w:r>
        <w:rPr>
          <w:rStyle w:val="StringTok"/>
        </w:rPr>
        <w:t>"200"</w:t>
      </w:r>
      <w:r>
        <w:br/>
      </w:r>
      <w:r>
        <w:rPr>
          <w:rStyle w:val="AttributeTok"/>
        </w:rPr>
        <w:t xml:space="preserve">        </w:t>
      </w:r>
      <w:r>
        <w:rPr>
          <w:rStyle w:val="FunctionTok"/>
        </w:rPr>
        <w:t>memory_limit</w:t>
      </w:r>
      <w:r>
        <w:rPr>
          <w:rStyle w:val="KeywordTok"/>
        </w:rPr>
        <w:t>:</w:t>
      </w:r>
      <w:r>
        <w:rPr>
          <w:rStyle w:val="AttributeTok"/>
        </w:rPr>
        <w:t xml:space="preserve"> </w:t>
      </w:r>
      <w:r>
        <w:rPr>
          <w:rStyle w:val="StringTok"/>
        </w:rPr>
        <w:t>"800Gi"</w:t>
      </w:r>
      <w:r>
        <w:br/>
      </w:r>
      <w:r>
        <w:rPr>
          <w:rStyle w:val="AttributeTok"/>
        </w:rPr>
        <w:t xml:space="preserve">        </w:t>
      </w:r>
      <w:r>
        <w:rPr>
          <w:rStyle w:val="FunctionTok"/>
        </w:rPr>
        <w:t>priority</w:t>
      </w:r>
      <w:r>
        <w:rPr>
          <w:rStyle w:val="KeywordTok"/>
        </w:rPr>
        <w:t>:</w:t>
      </w:r>
      <w:r>
        <w:rPr>
          <w:rStyle w:val="AttributeTok"/>
        </w:rPr>
        <w:t xml:space="preserve"> </w:t>
      </w:r>
      <w:r>
        <w:rPr>
          <w:rStyle w:val="StringTok"/>
        </w:rPr>
        <w:t>"medium"</w:t>
      </w:r>
      <w:r>
        <w:br/>
      </w:r>
      <w:r>
        <w:rPr>
          <w:rStyle w:val="AttributeTok"/>
        </w:rPr>
        <w:t xml:space="preserve">    </w:t>
      </w:r>
      <w:r>
        <w:rPr>
          <w:rStyle w:val="FunctionTok"/>
        </w:rPr>
        <w:t>cost_optimization</w:t>
      </w:r>
      <w:r>
        <w:rPr>
          <w:rStyle w:val="KeywordTok"/>
        </w:rPr>
        <w:t>:</w:t>
      </w:r>
      <w:r>
        <w:br/>
      </w:r>
      <w:r>
        <w:rPr>
          <w:rStyle w:val="AttributeTok"/>
        </w:rPr>
        <w:t xml:space="preserve">      </w:t>
      </w:r>
      <w:r>
        <w:rPr>
          <w:rStyle w:val="FunctionTok"/>
        </w:rPr>
        <w:t>spot_instances</w:t>
      </w:r>
      <w:r>
        <w:rPr>
          <w:rStyle w:val="KeywordTok"/>
        </w:rPr>
        <w:t>:</w:t>
      </w:r>
      <w:r>
        <w:rPr>
          <w:rStyle w:val="AttributeTok"/>
        </w:rPr>
        <w:t xml:space="preserve"> </w:t>
      </w:r>
      <w:r>
        <w:rPr>
          <w:rStyle w:val="CharTok"/>
        </w:rPr>
        <w:t>true</w:t>
      </w:r>
      <w:r>
        <w:br/>
      </w:r>
      <w:r>
        <w:rPr>
          <w:rStyle w:val="AttributeTok"/>
        </w:rPr>
        <w:t xml:space="preserve">      </w:t>
      </w:r>
      <w:r>
        <w:rPr>
          <w:rStyle w:val="FunctionTok"/>
        </w:rPr>
        <w:t>auto_shutdown</w:t>
      </w:r>
      <w:r>
        <w:rPr>
          <w:rStyle w:val="KeywordTok"/>
        </w:rPr>
        <w:t>:</w:t>
      </w:r>
      <w:r>
        <w:rPr>
          <w:rStyle w:val="AttributeTok"/>
        </w:rPr>
        <w:t xml:space="preserve"> </w:t>
      </w:r>
      <w:r>
        <w:rPr>
          <w:rStyle w:val="StringTok"/>
        </w:rPr>
        <w:t>"02:00"</w:t>
      </w:r>
      <w:r>
        <w:br/>
      </w:r>
      <w:r>
        <w:rPr>
          <w:rStyle w:val="AttributeTok"/>
        </w:rPr>
        <w:t xml:space="preserve">      </w:t>
      </w:r>
      <w:r>
        <w:rPr>
          <w:rStyle w:val="FunctionTok"/>
        </w:rPr>
        <w:t>resource_sharing</w:t>
      </w:r>
      <w:r>
        <w:rPr>
          <w:rStyle w:val="KeywordTok"/>
        </w:rPr>
        <w:t>:</w:t>
      </w:r>
      <w:r>
        <w:rPr>
          <w:rStyle w:val="AttributeTok"/>
        </w:rPr>
        <w:t xml:space="preserve"> </w:t>
      </w:r>
      <w:r>
        <w:rPr>
          <w:rStyle w:val="CharTok"/>
        </w:rPr>
        <w:t>true</w:t>
      </w:r>
    </w:p>
    <w:p w14:paraId="2A9D1621" w14:textId="77777777" w:rsidR="00160299" w:rsidRDefault="00000000">
      <w:pPr>
        <w:pStyle w:val="FirstParagraph"/>
        <w:shd w:val="clear" w:color="auto" w:fill="E6F3FF"/>
      </w:pPr>
      <w:r>
        <w:t>[第4篇-015] 流批一致性校验策略</w:t>
      </w:r>
    </w:p>
    <w:p w14:paraId="6766C1BC" w14:textId="77777777" w:rsidR="00160299" w:rsidRDefault="00000000">
      <w:pPr>
        <w:pStyle w:val="BodyText"/>
        <w:shd w:val="clear" w:color="auto" w:fill="E6F3FF"/>
        <w:shd w:val="clear" w:color="auto" w:fill="E6F3FF"/>
        <w:shd w:val="clear" w:color="auto" w:fill="E6F3FF"/>
      </w:pPr>
      <w:r>
        <w:t>&gt;锚点类型: 一致性策略 锚点方法: 流批对账 锚点名称: 流批一致性校验策略 引用附件: tools/reports/stream_batch_diff.md 完成情况: 已完成 补充建议: 字段建议：校验类型/对齐口径/异常处置/脚本引用，补充一致性校验流程图</w:t>
      </w:r>
    </w:p>
    <w:p w14:paraId="6C2329A7" w14:textId="77777777" w:rsidR="00160299" w:rsidRDefault="00000000">
      <w:pPr>
        <w:pStyle w:val="BodyText"/>
      </w:pPr>
      <w:r>
        <w:rPr>
          <w:rFonts w:hint="eastAsia"/>
          <w:b/>
          <w:bCs/>
        </w:rPr>
        <w:lastRenderedPageBreak/>
        <w:t>流批一致性校验流程图</w:t>
      </w:r>
      <w:r>
        <w:t xml:space="preserve">: </w:t>
      </w:r>
      <w:r>
        <w:rPr>
          <w:noProof/>
        </w:rPr>
        <w:lastRenderedPageBreak/>
        <w:drawing>
          <wp:inline distT="0" distB="0" distL="0" distR="0" wp14:anchorId="274F4F8F" wp14:editId="28ABEB5B">
            <wp:extent cx="5334000" cy="9975035"/>
            <wp:effectExtent l="0" t="0" r="0" b="0"/>
            <wp:docPr id="648" name="Picture" descr="Mermaid Diagram"/>
            <wp:cNvGraphicFramePr/>
            <a:graphic xmlns:a="http://schemas.openxmlformats.org/drawingml/2006/main">
              <a:graphicData uri="http://schemas.openxmlformats.org/drawingml/2006/picture">
                <pic:pic xmlns:pic="http://schemas.openxmlformats.org/drawingml/2006/picture">
                  <pic:nvPicPr>
                    <pic:cNvPr id="649" name="Picture" descr="mermaid_64.png"/>
                    <pic:cNvPicPr>
                      <a:picLocks noChangeAspect="1" noChangeArrowheads="1"/>
                    </pic:cNvPicPr>
                  </pic:nvPicPr>
                  <pic:blipFill>
                    <a:blip r:embed="rId114"/>
                    <a:stretch>
                      <a:fillRect/>
                    </a:stretch>
                  </pic:blipFill>
                  <pic:spPr bwMode="auto">
                    <a:xfrm>
                      <a:off x="0" y="0"/>
                      <a:ext cx="5334000" cy="9975035"/>
                    </a:xfrm>
                    <a:prstGeom prst="rect">
                      <a:avLst/>
                    </a:prstGeom>
                    <a:noFill/>
                    <a:ln w="9525">
                      <a:noFill/>
                      <a:headEnd/>
                      <a:tailEnd/>
                    </a:ln>
                  </pic:spPr>
                </pic:pic>
              </a:graphicData>
            </a:graphic>
          </wp:inline>
        </w:drawing>
      </w:r>
    </w:p>
    <w:p w14:paraId="1C01DC23" w14:textId="77777777" w:rsidR="00160299" w:rsidRDefault="00000000">
      <w:pPr>
        <w:pStyle w:val="BodyText"/>
      </w:pPr>
      <w:r>
        <w:rPr>
          <w:rFonts w:hint="eastAsia"/>
          <w:b/>
          <w:bCs/>
        </w:rPr>
        <w:lastRenderedPageBreak/>
        <w:t>流批一致性校验策略表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07E9A33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66F6EC" w14:textId="77777777" w:rsidR="00160299" w:rsidRDefault="00000000">
            <w:pPr>
              <w:pStyle w:val="Compact"/>
            </w:pPr>
            <w:r>
              <w:rPr>
                <w:rFonts w:hint="eastAsia"/>
              </w:rPr>
              <w:t>校验类型</w:t>
            </w:r>
          </w:p>
        </w:tc>
        <w:tc>
          <w:tcPr>
            <w:tcW w:w="1584" w:type="dxa"/>
          </w:tcPr>
          <w:p w14:paraId="1F1B64CC" w14:textId="77777777" w:rsidR="00160299" w:rsidRDefault="00000000">
            <w:pPr>
              <w:pStyle w:val="Compact"/>
            </w:pPr>
            <w:r>
              <w:rPr>
                <w:rFonts w:hint="eastAsia"/>
              </w:rPr>
              <w:t>对齐口径</w:t>
            </w:r>
          </w:p>
        </w:tc>
        <w:tc>
          <w:tcPr>
            <w:tcW w:w="1584" w:type="dxa"/>
          </w:tcPr>
          <w:p w14:paraId="78F6AE43" w14:textId="77777777" w:rsidR="00160299" w:rsidRDefault="00000000">
            <w:pPr>
              <w:pStyle w:val="Compact"/>
            </w:pPr>
            <w:r>
              <w:rPr>
                <w:rFonts w:hint="eastAsia"/>
              </w:rPr>
              <w:t>校验规则</w:t>
            </w:r>
          </w:p>
        </w:tc>
        <w:tc>
          <w:tcPr>
            <w:tcW w:w="1584" w:type="dxa"/>
          </w:tcPr>
          <w:p w14:paraId="2A883D79" w14:textId="77777777" w:rsidR="00160299" w:rsidRDefault="00000000">
            <w:pPr>
              <w:pStyle w:val="Compact"/>
            </w:pPr>
            <w:r>
              <w:rPr>
                <w:rFonts w:hint="eastAsia"/>
              </w:rPr>
              <w:t>异常处置</w:t>
            </w:r>
          </w:p>
        </w:tc>
        <w:tc>
          <w:tcPr>
            <w:tcW w:w="1584" w:type="dxa"/>
          </w:tcPr>
          <w:p w14:paraId="47AB0B9F" w14:textId="77777777" w:rsidR="00160299" w:rsidRDefault="00000000">
            <w:pPr>
              <w:pStyle w:val="Compact"/>
            </w:pPr>
            <w:r>
              <w:rPr>
                <w:rFonts w:hint="eastAsia"/>
              </w:rPr>
              <w:t>脚本引用</w:t>
            </w:r>
          </w:p>
        </w:tc>
      </w:tr>
      <w:tr w:rsidR="00160299" w14:paraId="1A7CDC10" w14:textId="77777777">
        <w:tc>
          <w:tcPr>
            <w:tcW w:w="1584" w:type="dxa"/>
          </w:tcPr>
          <w:p w14:paraId="292811C9" w14:textId="77777777" w:rsidR="00160299" w:rsidRDefault="00000000">
            <w:pPr>
              <w:pStyle w:val="Compact"/>
            </w:pPr>
            <w:r>
              <w:rPr>
                <w:rFonts w:hint="eastAsia"/>
              </w:rPr>
              <w:t>行数一致性</w:t>
            </w:r>
          </w:p>
        </w:tc>
        <w:tc>
          <w:tcPr>
            <w:tcW w:w="1584" w:type="dxa"/>
          </w:tcPr>
          <w:p w14:paraId="013F0F76" w14:textId="77777777" w:rsidR="00160299" w:rsidRDefault="00000000">
            <w:pPr>
              <w:pStyle w:val="Compact"/>
            </w:pPr>
            <w:r>
              <w:rPr>
                <w:rFonts w:hint="eastAsia"/>
              </w:rPr>
              <w:t>同窗口时间范围</w:t>
            </w:r>
          </w:p>
        </w:tc>
        <w:tc>
          <w:tcPr>
            <w:tcW w:w="1584" w:type="dxa"/>
          </w:tcPr>
          <w:p w14:paraId="6B40C143" w14:textId="77777777" w:rsidR="00160299" w:rsidRDefault="00000000">
            <w:pPr>
              <w:pStyle w:val="Compact"/>
            </w:pPr>
            <w:r>
              <w:rPr>
                <w:rFonts w:hint="eastAsia"/>
              </w:rPr>
              <w:t>精确匹配±</w:t>
            </w:r>
            <w:r>
              <w:rPr>
                <w:rFonts w:hint="eastAsia"/>
              </w:rPr>
              <w:t>1%</w:t>
            </w:r>
            <w:r>
              <w:rPr>
                <w:rFonts w:hint="eastAsia"/>
              </w:rPr>
              <w:t>容差</w:t>
            </w:r>
          </w:p>
        </w:tc>
        <w:tc>
          <w:tcPr>
            <w:tcW w:w="1584" w:type="dxa"/>
          </w:tcPr>
          <w:p w14:paraId="2E43054D" w14:textId="77777777" w:rsidR="00160299" w:rsidRDefault="00000000">
            <w:pPr>
              <w:pStyle w:val="Compact"/>
            </w:pPr>
            <w:r>
              <w:rPr>
                <w:rFonts w:hint="eastAsia"/>
              </w:rPr>
              <w:t>自动重算</w:t>
            </w:r>
            <w:r>
              <w:rPr>
                <w:rFonts w:hint="eastAsia"/>
              </w:rPr>
              <w:t>/</w:t>
            </w:r>
            <w:r>
              <w:rPr>
                <w:rFonts w:hint="eastAsia"/>
              </w:rPr>
              <w:t>告警</w:t>
            </w:r>
          </w:p>
        </w:tc>
        <w:tc>
          <w:tcPr>
            <w:tcW w:w="1584" w:type="dxa"/>
          </w:tcPr>
          <w:p w14:paraId="5C2F37CF" w14:textId="77777777" w:rsidR="00160299" w:rsidRDefault="00000000">
            <w:pPr>
              <w:pStyle w:val="Compact"/>
            </w:pPr>
            <w:r>
              <w:t>tools/reports/stream_batch_diff.md</w:t>
            </w:r>
          </w:p>
        </w:tc>
      </w:tr>
      <w:tr w:rsidR="00160299" w14:paraId="6D947722" w14:textId="77777777">
        <w:tc>
          <w:tcPr>
            <w:tcW w:w="1584" w:type="dxa"/>
          </w:tcPr>
          <w:p w14:paraId="43131FD0" w14:textId="77777777" w:rsidR="00160299" w:rsidRDefault="00000000">
            <w:pPr>
              <w:pStyle w:val="Compact"/>
            </w:pPr>
            <w:r>
              <w:rPr>
                <w:rFonts w:hint="eastAsia"/>
              </w:rPr>
              <w:t>聚合一致性</w:t>
            </w:r>
          </w:p>
        </w:tc>
        <w:tc>
          <w:tcPr>
            <w:tcW w:w="1584" w:type="dxa"/>
          </w:tcPr>
          <w:p w14:paraId="4FB84BC6" w14:textId="77777777" w:rsidR="00160299" w:rsidRDefault="00000000">
            <w:pPr>
              <w:pStyle w:val="Compact"/>
            </w:pPr>
            <w:r>
              <w:rPr>
                <w:rFonts w:hint="eastAsia"/>
              </w:rPr>
              <w:t>相同聚合函数</w:t>
            </w:r>
          </w:p>
        </w:tc>
        <w:tc>
          <w:tcPr>
            <w:tcW w:w="1584" w:type="dxa"/>
          </w:tcPr>
          <w:p w14:paraId="6C3FC345" w14:textId="77777777" w:rsidR="00160299" w:rsidRDefault="00000000">
            <w:pPr>
              <w:pStyle w:val="Compact"/>
            </w:pPr>
            <w:r>
              <w:rPr>
                <w:rFonts w:hint="eastAsia"/>
              </w:rPr>
              <w:t>SUM/AVG/COUNT</w:t>
            </w:r>
            <w:r>
              <w:rPr>
                <w:rFonts w:hint="eastAsia"/>
              </w:rPr>
              <w:t>对比</w:t>
            </w:r>
          </w:p>
        </w:tc>
        <w:tc>
          <w:tcPr>
            <w:tcW w:w="1584" w:type="dxa"/>
          </w:tcPr>
          <w:p w14:paraId="65330DD3" w14:textId="77777777" w:rsidR="00160299" w:rsidRDefault="00000000">
            <w:pPr>
              <w:pStyle w:val="Compact"/>
            </w:pPr>
            <w:r>
              <w:rPr>
                <w:rFonts w:hint="eastAsia"/>
              </w:rPr>
              <w:t>差异分析</w:t>
            </w:r>
            <w:r>
              <w:rPr>
                <w:rFonts w:hint="eastAsia"/>
              </w:rPr>
              <w:t>/</w:t>
            </w:r>
            <w:r>
              <w:rPr>
                <w:rFonts w:hint="eastAsia"/>
              </w:rPr>
              <w:t>降级</w:t>
            </w:r>
          </w:p>
        </w:tc>
        <w:tc>
          <w:tcPr>
            <w:tcW w:w="1584" w:type="dxa"/>
          </w:tcPr>
          <w:p w14:paraId="72A636E2" w14:textId="77777777" w:rsidR="00160299" w:rsidRDefault="00000000">
            <w:pPr>
              <w:pStyle w:val="Compact"/>
            </w:pPr>
            <w:r>
              <w:rPr>
                <w:rFonts w:hint="eastAsia"/>
              </w:rPr>
              <w:t>examples/19_industry/</w:t>
            </w:r>
            <w:r>
              <w:rPr>
                <w:rFonts w:hint="eastAsia"/>
              </w:rPr>
              <w:t>直方图对比</w:t>
            </w:r>
          </w:p>
        </w:tc>
      </w:tr>
      <w:tr w:rsidR="00160299" w14:paraId="2EFA6E98" w14:textId="77777777">
        <w:tc>
          <w:tcPr>
            <w:tcW w:w="1584" w:type="dxa"/>
          </w:tcPr>
          <w:p w14:paraId="73AB3714" w14:textId="77777777" w:rsidR="00160299" w:rsidRDefault="00000000">
            <w:pPr>
              <w:pStyle w:val="Compact"/>
            </w:pPr>
            <w:r>
              <w:rPr>
                <w:rFonts w:hint="eastAsia"/>
              </w:rPr>
              <w:t>记录级一致性</w:t>
            </w:r>
          </w:p>
        </w:tc>
        <w:tc>
          <w:tcPr>
            <w:tcW w:w="1584" w:type="dxa"/>
          </w:tcPr>
          <w:p w14:paraId="0A6CF17B" w14:textId="77777777" w:rsidR="00160299" w:rsidRDefault="00000000">
            <w:pPr>
              <w:pStyle w:val="Compact"/>
            </w:pPr>
            <w:r>
              <w:rPr>
                <w:rFonts w:hint="eastAsia"/>
              </w:rPr>
              <w:t>相同主键</w:t>
            </w:r>
          </w:p>
        </w:tc>
        <w:tc>
          <w:tcPr>
            <w:tcW w:w="1584" w:type="dxa"/>
          </w:tcPr>
          <w:p w14:paraId="1078AEDD" w14:textId="77777777" w:rsidR="00160299" w:rsidRDefault="00000000">
            <w:pPr>
              <w:pStyle w:val="Compact"/>
            </w:pPr>
            <w:r>
              <w:rPr>
                <w:rFonts w:hint="eastAsia"/>
              </w:rPr>
              <w:t>抽样记录精确匹配</w:t>
            </w:r>
          </w:p>
        </w:tc>
        <w:tc>
          <w:tcPr>
            <w:tcW w:w="1584" w:type="dxa"/>
          </w:tcPr>
          <w:p w14:paraId="00D90A16" w14:textId="77777777" w:rsidR="00160299" w:rsidRDefault="00000000">
            <w:pPr>
              <w:pStyle w:val="Compact"/>
            </w:pPr>
            <w:r>
              <w:rPr>
                <w:rFonts w:hint="eastAsia"/>
              </w:rPr>
              <w:t>影响评估</w:t>
            </w:r>
            <w:r>
              <w:rPr>
                <w:rFonts w:hint="eastAsia"/>
              </w:rPr>
              <w:t>/</w:t>
            </w:r>
            <w:r>
              <w:rPr>
                <w:rFonts w:hint="eastAsia"/>
              </w:rPr>
              <w:t>修复</w:t>
            </w:r>
          </w:p>
        </w:tc>
        <w:tc>
          <w:tcPr>
            <w:tcW w:w="1584" w:type="dxa"/>
          </w:tcPr>
          <w:p w14:paraId="2164B181" w14:textId="77777777" w:rsidR="00160299" w:rsidRDefault="00000000">
            <w:pPr>
              <w:pStyle w:val="Compact"/>
            </w:pPr>
            <w:r>
              <w:rPr>
                <w:rFonts w:hint="eastAsia"/>
              </w:rPr>
              <w:t>examples/19_industry/19_industry/</w:t>
            </w:r>
            <w:r>
              <w:rPr>
                <w:rFonts w:hint="eastAsia"/>
              </w:rPr>
              <w:t>降级</w:t>
            </w:r>
          </w:p>
        </w:tc>
      </w:tr>
      <w:tr w:rsidR="00160299" w14:paraId="7FCAF7D4" w14:textId="77777777">
        <w:tc>
          <w:tcPr>
            <w:tcW w:w="1584" w:type="dxa"/>
          </w:tcPr>
          <w:p w14:paraId="58717C32" w14:textId="77777777" w:rsidR="00160299" w:rsidRDefault="00000000">
            <w:pPr>
              <w:pStyle w:val="Compact"/>
            </w:pPr>
            <w:r>
              <w:rPr>
                <w:rFonts w:hint="eastAsia"/>
              </w:rPr>
              <w:t>数据质量</w:t>
            </w:r>
          </w:p>
        </w:tc>
        <w:tc>
          <w:tcPr>
            <w:tcW w:w="1584" w:type="dxa"/>
          </w:tcPr>
          <w:p w14:paraId="14B66A7D" w14:textId="77777777" w:rsidR="00160299" w:rsidRDefault="00000000">
            <w:pPr>
              <w:pStyle w:val="Compact"/>
            </w:pPr>
            <w:r>
              <w:rPr>
                <w:rFonts w:hint="eastAsia"/>
              </w:rPr>
              <w:t>完整性</w:t>
            </w:r>
            <w:r>
              <w:rPr>
                <w:rFonts w:hint="eastAsia"/>
              </w:rPr>
              <w:t>/</w:t>
            </w:r>
            <w:r>
              <w:rPr>
                <w:rFonts w:hint="eastAsia"/>
              </w:rPr>
              <w:t>准确性</w:t>
            </w:r>
            <w:r>
              <w:rPr>
                <w:rFonts w:hint="eastAsia"/>
              </w:rPr>
              <w:t>/</w:t>
            </w:r>
            <w:r>
              <w:rPr>
                <w:rFonts w:hint="eastAsia"/>
              </w:rPr>
              <w:t>一致性</w:t>
            </w:r>
          </w:p>
        </w:tc>
        <w:tc>
          <w:tcPr>
            <w:tcW w:w="1584" w:type="dxa"/>
          </w:tcPr>
          <w:p w14:paraId="351FF0D0" w14:textId="77777777" w:rsidR="00160299" w:rsidRDefault="00000000">
            <w:pPr>
              <w:pStyle w:val="Compact"/>
            </w:pPr>
            <w:r>
              <w:rPr>
                <w:rFonts w:hint="eastAsia"/>
              </w:rPr>
              <w:t>数据丢失</w:t>
            </w:r>
            <w:r>
              <w:rPr>
                <w:rFonts w:hint="eastAsia"/>
              </w:rPr>
              <w:t>/</w:t>
            </w:r>
            <w:r>
              <w:rPr>
                <w:rFonts w:hint="eastAsia"/>
              </w:rPr>
              <w:t>异常分布</w:t>
            </w:r>
          </w:p>
        </w:tc>
        <w:tc>
          <w:tcPr>
            <w:tcW w:w="1584" w:type="dxa"/>
          </w:tcPr>
          <w:p w14:paraId="25662645" w14:textId="77777777" w:rsidR="00160299" w:rsidRDefault="00000000">
            <w:pPr>
              <w:pStyle w:val="Compact"/>
            </w:pPr>
            <w:r>
              <w:rPr>
                <w:rFonts w:hint="eastAsia"/>
              </w:rPr>
              <w:t>数据修复</w:t>
            </w:r>
            <w:r>
              <w:rPr>
                <w:rFonts w:hint="eastAsia"/>
              </w:rPr>
              <w:t>/</w:t>
            </w:r>
            <w:r>
              <w:rPr>
                <w:rFonts w:hint="eastAsia"/>
              </w:rPr>
              <w:t>阻断</w:t>
            </w:r>
          </w:p>
        </w:tc>
        <w:tc>
          <w:tcPr>
            <w:tcW w:w="1584" w:type="dxa"/>
          </w:tcPr>
          <w:p w14:paraId="5AD6DC36" w14:textId="77777777" w:rsidR="00160299" w:rsidRDefault="00000000">
            <w:pPr>
              <w:pStyle w:val="Compact"/>
            </w:pPr>
            <w:r>
              <w:t>tools/validate_contracts.py</w:t>
            </w:r>
          </w:p>
        </w:tc>
      </w:tr>
      <w:tr w:rsidR="00160299" w14:paraId="0E249DC8" w14:textId="77777777">
        <w:tc>
          <w:tcPr>
            <w:tcW w:w="1584" w:type="dxa"/>
          </w:tcPr>
          <w:p w14:paraId="289275A8" w14:textId="77777777" w:rsidR="00160299" w:rsidRDefault="00000000">
            <w:pPr>
              <w:pStyle w:val="Compact"/>
            </w:pPr>
            <w:r>
              <w:rPr>
                <w:rFonts w:hint="eastAsia"/>
              </w:rPr>
              <w:t>业务指标</w:t>
            </w:r>
          </w:p>
        </w:tc>
        <w:tc>
          <w:tcPr>
            <w:tcW w:w="1584" w:type="dxa"/>
          </w:tcPr>
          <w:p w14:paraId="15B86867" w14:textId="77777777" w:rsidR="00160299" w:rsidRDefault="00000000">
            <w:pPr>
              <w:pStyle w:val="Compact"/>
            </w:pPr>
            <w:r>
              <w:rPr>
                <w:rFonts w:hint="eastAsia"/>
              </w:rPr>
              <w:t>转化率</w:t>
            </w:r>
            <w:r>
              <w:rPr>
                <w:rFonts w:hint="eastAsia"/>
              </w:rPr>
              <w:t>/</w:t>
            </w:r>
            <w:r>
              <w:rPr>
                <w:rFonts w:hint="eastAsia"/>
              </w:rPr>
              <w:t>用户活跃度</w:t>
            </w:r>
          </w:p>
        </w:tc>
        <w:tc>
          <w:tcPr>
            <w:tcW w:w="1584" w:type="dxa"/>
          </w:tcPr>
          <w:p w14:paraId="5E89FE00" w14:textId="77777777" w:rsidR="00160299" w:rsidRDefault="00000000">
            <w:pPr>
              <w:pStyle w:val="Compact"/>
            </w:pPr>
            <w:r>
              <w:rPr>
                <w:rFonts w:hint="eastAsia"/>
              </w:rPr>
              <w:t>业务目标偏离</w:t>
            </w:r>
          </w:p>
        </w:tc>
        <w:tc>
          <w:tcPr>
            <w:tcW w:w="1584" w:type="dxa"/>
          </w:tcPr>
          <w:p w14:paraId="6EE223E2" w14:textId="77777777" w:rsidR="00160299" w:rsidRDefault="00000000">
            <w:pPr>
              <w:pStyle w:val="Compact"/>
            </w:pPr>
            <w:r>
              <w:rPr>
                <w:rFonts w:hint="eastAsia"/>
              </w:rPr>
              <w:t>业务告警</w:t>
            </w:r>
            <w:r>
              <w:rPr>
                <w:rFonts w:hint="eastAsia"/>
              </w:rPr>
              <w:t>/</w:t>
            </w:r>
            <w:r>
              <w:rPr>
                <w:rFonts w:hint="eastAsia"/>
              </w:rPr>
              <w:t>干预</w:t>
            </w:r>
          </w:p>
        </w:tc>
        <w:tc>
          <w:tcPr>
            <w:tcW w:w="1584" w:type="dxa"/>
          </w:tcPr>
          <w:p w14:paraId="748785CA" w14:textId="77777777" w:rsidR="00160299" w:rsidRDefault="00000000">
            <w:pPr>
              <w:pStyle w:val="Compact"/>
            </w:pPr>
            <w:r>
              <w:rPr>
                <w:rFonts w:hint="eastAsia"/>
              </w:rPr>
              <w:t>examples/19_industry/</w:t>
            </w:r>
            <w:r>
              <w:rPr>
                <w:rFonts w:hint="eastAsia"/>
              </w:rPr>
              <w:t>内存</w:t>
            </w:r>
            <w:r>
              <w:rPr>
                <w:rFonts w:hint="eastAsia"/>
              </w:rPr>
              <w:t>/</w:t>
            </w:r>
            <w:r>
              <w:rPr>
                <w:rFonts w:hint="eastAsia"/>
              </w:rPr>
              <w:t>存储</w:t>
            </w:r>
            <w:r>
              <w:rPr>
                <w:rFonts w:hint="eastAsia"/>
              </w:rPr>
              <w:t>/</w:t>
            </w:r>
            <w:r>
              <w:rPr>
                <w:rFonts w:hint="eastAsia"/>
              </w:rPr>
              <w:t>网络</w:t>
            </w:r>
          </w:p>
        </w:tc>
      </w:tr>
    </w:tbl>
    <w:p w14:paraId="2DC5BDD3" w14:textId="77777777" w:rsidR="00160299" w:rsidRDefault="00000000">
      <w:pPr>
        <w:pStyle w:val="BodyText"/>
      </w:pPr>
      <w:r>
        <w:rPr>
          <w:rFonts w:hint="eastAsia"/>
          <w:b/>
          <w:bCs/>
        </w:rPr>
        <w:t>可观测性与告警联动配置模板</w:t>
      </w:r>
      <w:r>
        <w:t>:</w:t>
      </w:r>
    </w:p>
    <w:p w14:paraId="16101C06" w14:textId="77777777" w:rsidR="00160299" w:rsidRDefault="00000000">
      <w:pPr>
        <w:pStyle w:val="SourceCode"/>
        <w:shd w:val="clear" w:color="auto" w:fill="E6F3FF"/>
      </w:pPr>
      <w:r>
        <w:t>&gt;observability_alerting_config:</w:t>
        <w:br/>
        <w:t>&gt;telemetry_collection:</w:t>
        <w:br/>
        <w:t>&gt;metrics:</w:t>
        <w:br/>
        <w:t>&gt;collection_interval: "30s"</w:t>
        <w:br/>
        <w:t>&gt;exporters:</w:t>
        <w:br/>
        <w:t>&gt;- type: "prometheus"</w:t>
        <w:br/>
        <w:t>&gt;endpoint: "http:/prometheus:9090"</w:t>
        <w:br/>
        <w:t>&gt;- type: "datadog"</w:t>
        <w:br/>
        <w:t>&gt;api_key: "${DATADOG_API_KEY}"</w:t>
        <w:br/>
        <w:t>&gt;custom_metrics:</w:t>
        <w:br/>
        <w:t>&gt;- name: "stream_batch_latency"</w:t>
        <w:br/>
        <w:t>&gt;type: "histogram"</w:t>
        <w:br/>
        <w:t>&gt;buckets: [0.1, 0.5, 1.0, 5.0, 10.0]</w:t>
        <w:br/>
        <w:t>&gt;- name: "data_consistency_score"</w:t>
        <w:br/>
        <w:t>&gt;type: "gauge"</w:t>
        <w:br/>
        <w:t>&gt;range: [0.0, 1.0]</w:t>
        <w:br/>
        <w:t>&gt;logs:</w:t>
        <w:br/>
        <w:t>&gt;format: "json"</w:t>
        <w:br/>
        <w:t>&gt;structured_fields: ["timestamp", "level", "service", "trace_id", "batch_id"]</w:t>
        <w:br/>
        <w:t>&gt;retention_policy: "30d"</w:t>
        <w:br/>
        <w:t>&gt;traces:</w:t>
        <w:br/>
        <w:t>&gt;sampling_rate: 0.1</w:t>
        <w:br/>
        <w:t>&gt;service_mesh_integration: true</w:t>
        <w:br/>
        <w:t>&gt;distributed_tracing: true</w:t>
        <w:br/>
        <w:t>&gt;alerting_engine:</w:t>
        <w:br/>
        <w:t>&gt;rules_engine: "prometheus_alertmanager"</w:t>
        <w:br/>
        <w:t>&gt;alert_rules:</w:t>
        <w:br/>
        <w:t>&gt;- name: "high_latency"</w:t>
        <w:br/>
        <w:t>&gt;condition: "latency &gt; 300"</w:t>
        <w:br/>
        <w:t>&gt;severity: "critical"</w:t>
        <w:br/>
        <w:t>&gt;channels: ["pagerduty", "slack"]</w:t>
        <w:br/>
        <w:t>&gt;auto_actions:</w:t>
        <w:br/>
        <w:t>&gt;- type: "scale_up"</w:t>
        <w:br/>
        <w:t>&gt;service: "stream_processor"</w:t>
        <w:br/>
        <w:t>&gt;replicas: 2</w:t>
        <w:br/>
        <w:t>&gt;- name: "data_loss"</w:t>
        <w:br/>
        <w:t>&gt;condition: "data_loss_rate &gt; 0.001"</w:t>
        <w:br/>
        <w:t>&gt;severity: "high"</w:t>
        <w:br/>
        <w:t>&gt;channels: ["email", "slack"]</w:t>
        <w:br/>
        <w:t>&gt;auto_actions:</w:t>
        <w:br/>
        <w:t>&gt;- type: "circuit_breaker"</w:t>
        <w:br/>
        <w:t>&gt;service: "data_pipeline"</w:t>
        <w:br/>
        <w:t>&gt;timeout: "300s"</w:t>
        <w:br/>
        <w:t>&gt;alert_deduplication:</w:t>
        <w:br/>
        <w:t>&gt;group_by: ["service", "severity"]</w:t>
        <w:br/>
        <w:t>&gt;group_interval: "5m"</w:t>
        <w:br/>
        <w:t>&gt;repeat_interval: "1h"</w:t>
        <w:br/>
        <w:t>&gt;incident_response:</w:t>
        <w:br/>
        <w:t>&gt;escalation_policy:</w:t>
        <w:br/>
        <w:t>&gt;- level: 1</w:t>
        <w:br/>
        <w:t>&gt;timeout: "5m"</w:t>
        <w:br/>
        <w:t>&gt;responders: ["oncall_engineer"]</w:t>
        <w:br/>
        <w:t>&gt;- level: 2</w:t>
        <w:br/>
        <w:t>&gt;timeout: "15m"</w:t>
        <w:br/>
        <w:t>&gt;responders: ["team_lead"]</w:t>
        <w:br/>
        <w:t>&gt;- level: 3</w:t>
        <w:br/>
        <w:t>&gt;timeout: "60m"</w:t>
        <w:br/>
        <w:t>&gt;responders: ["engineering_manager"]</w:t>
        <w:br/>
        <w:t>&gt;runbooks:</w:t>
        <w:br/>
        <w:t>&gt;- name: "latency_spike"</w:t>
        <w:br/>
        <w:t>&gt;steps:</w:t>
        <w:br/>
        <w:t>- "Check system metrics"</w:t>
        <w:br/>
        <w:t>- "Review recent deployments"</w:t>
        <w:br/>
        <w:t>- "Scale resources if needed"</w:t>
        <w:br/>
        <w:t>- "Rollback if necessary"</w:t>
        <w:br/>
        <w:t>&gt;post_mortem:</w:t>
        <w:br/>
        <w:t>&gt;automatic_creation: true</w:t>
        <w:br/>
        <w:t>&gt;template: "incident_report_template"</w:t>
        <w:br/>
        <w:t>&gt;stakeholders: ["team", "management"]</w:t>
        <w:br/>
        <w:t>## 流批一体架构最佳实践总结</w:t>
        <w:br/>
        <w:t>### 实施建议</w:t>
        <w:br/>
        <w:t>1. **从简单开始**：从单一业务场景的流批一体开始</w:t>
        <w:br/>
        <w:t>2. **分阶段实施**：采集入湖 → 存储统一 → 处理统一 → 可观测统一</w:t>
        <w:br/>
        <w:t>3. **灰度发布**：逐步将流量切换到流批一体架构</w:t>
        <w:br/>
        <w:t>4. **监控验证**：全程监控性能、质量和成本指标</w:t>
        <w:br/>
        <w:t>- **存储层**：优先选择支持ACID和时间旅行的格式（Delta Lake、Hudi、Iceberg）</w:t>
        <w:br/>
        <w:t>- **处理引擎**：选择支持流批统一的框架（Flink、Spark Structured Streaming）</w:t>
        <w:br/>
        <w:t>- **调度系统**：使用支持复杂依赖的编排工具（Airflow、Dagster）</w:t>
        <w:br/>
        <w:t>- **监控平台**：构建统一的指标收集和告警体系</w:t>
        <w:br/>
        <w:t>### 性能优化要点</w:t>
        <w:br/>
        <w:t>- **窗口策略**：合理设置窗口大小和滑动间隔</w:t>
        <w:br/>
        <w:t>- **状态管理**：优化状态后端和检查点配置</w:t>
        <w:br/>
        <w:t>- **数据分区**：根据数据特征设计分区策略</w:t>
        <w:br/>
        <w:t>- **缓存策略**：合理使用内存和磁盘缓存</w:t>
        <w:br/>
        <w:t>- **弹性伸缩**：根据负载动态调整资源</w:t>
        <w:br/>
        <w:t>- **资源隔离**：流批任务的资源池隔离</w:t>
        <w:br/>
        <w:t>- **负载均衡**：避免热点和数据倾斜</w:t>
        <w:br/>
        <w:t>- **成本监控**：实时监控和优化资源成本</w:t>
        <w:br/>
        <w:t>### 运维保障要点</w:t>
        <w:br/>
        <w:t>- **故障恢复**：完善的故障检测和恢复机制</w:t>
        <w:br/>
        <w:t>- **容量规划**：基于业务增长的容量规划</w:t>
        <w:br/>
        <w:t>- **备份容灾**：多级别的备份和容灾策略</w:t>
        <w:br/>
        <w:t>- **变更管理**：严格的变更流程和回滚机制</w:t>
        <w:br/>
        <w:t>- **测试策略**：覆盖单元测试、集成测试、端到端测试</w:t>
        <w:br/>
        <w:t>- **监控告警**：完善的监控指标和告警体系</w:t>
        <w:br/>
        <w:t>- **问题排查**：高效的问题定位和解决流程</w:t>
        <w:br/>
        <w:t>- **持续改进**：基于反馈的持续优化机制</w:t>
        <w:br/>
        <w:t>## 发展趋势展望</w:t>
        <w:br/>
        <w:t>### 技术发展趋势</w:t>
        <w:br/>
        <w:t>- **自动调优**：基于AI的自动参数调优和性能优化</w:t>
        <w:br/>
        <w:t>- **异常检测**：机器学习驱动的异常检测和根因分析</w:t>
        <w:br/>
        <w:t>- **预测性维护**：基于历史数据的故障预测和预防</w:t>
        <w:br/>
        <w:t>- **自适应架构**：根据业务变化自动调整架构配置</w:t>
        <w:br/>
        <w:t>- **Serverless化**：按需付费的无服务器架构</w:t>
        <w:br/>
        <w:t>- **容器化部署**：基于Kubernetes的统一部署和管理</w:t>
        <w:br/>
        <w:t>- **多云架构**：跨云环境的统一管理和调度</w:t>
        <w:br/>
        <w:t>- **边缘计算**：靠近数据源的实时处理能力</w:t>
        <w:br/>
        <w:t>### 架构演进方向</w:t>
        <w:br/>
        <w:t>- **Lakehouse生态**：数据湖与数据仓库的深度融合</w:t>
        <w:br/>
        <w:t>- **Streaming Warehouse**：原生支持流处理的数仓架构</w:t>
        <w:br/>
        <w:t>- **Unified Analytics**：统一的分析和处理平台</w:t>
        <w:br/>
        <w:t>- **Data Mesh**：分布式的数据架构模式</w:t>
        <w:br/>
        <w:t>- **毫秒级延迟**：从分钟级向毫秒级延迟演进</w:t>
        <w:br/>
        <w:t>- **事件驱动**：事件驱动的架构设计模式</w:t>
        <w:br/>
        <w:t>- **流式思维**：一切皆流的处理理念</w:t>
        <w:br/>
        <w:t>- **状态管理**：高效的状态管理和计算</w:t>
        <w:br/>
        <w:t>### 未来挑战与机遇</w:t>
        <w:br/>
        <w:t>- **复杂度管理**：如何管理日益复杂的流批一体系统</w:t>
        <w:br/>
        <w:t>- **成本控制**：在保证性能的前提下控制成本</w:t>
        <w:br/>
        <w:t>- **人才缺口**：流批一体技术人才的培养和储备</w:t>
        <w:br/>
        <w:t>- **生态成熟**：相关技术和工具的成熟度提升</w:t>
        <w:br/>
        <w:t>- **业务创新**：流批一体技术驱动的业务创新</w:t>
        <w:br/>
        <w:t>- **效率提升**：显著提升数据处理的效率和质量</w:t>
        <w:br/>
        <w:t>- **成本优化**：通过技术优化降低总体拥有成本</w:t>
        <w:br/>
        <w:t>- **竞争优势**：技术领先带来的市场竞争优势</w:t>
        <w:br/>
        <w:t>流批一体架构代表了大数据处理技术的发展方向，通过统一流批处理、保证数据一致性、提升资源利用效率，为企业构建现代化数据处理平台提供了重要技术路径。</w:t>
        <w:br/>
        <w:t>## 专业术语对照表</w:t>
        <w:br/>
        <w:t>| 中文术语 | 英文术语 | 说明 |</w:t>
        <w:br/>
        <w:t>|---------|---------|------|</w:t>
        <w:br/>
        <w:t>| 流批一体 | Stream-Batch Unification | 统一流处理和批处理的技术架构 |</w:t>
        <w:br/>
        <w:t>| 流处理 | Stream Processing | 实时数据处理技术 |</w:t>
        <w:br/>
        <w:t>| 批处理 | Batch Processing | 批量数据处理技术 |</w:t>
        <w:br/>
        <w:t>| 数据湖 | Data Lake | 存储大规模原始数据的存储系统 |</w:t>
        <w:br/>
        <w:t>| 数据仓库 | Data Warehouse | 结构化数据存储和分析系统 |</w:t>
        <w:br/>
        <w:t>| 消息队列 | Message Queue | 异步通信的消息传递系统 |</w:t>
        <w:br/>
        <w:t>| 检查点 | Checkpoint | 流处理中的状态保存点 |</w:t>
        <w:br/>
        <w:t>| 水印 | Watermark | 流处理中的事件时间标记 |</w:t>
        <w:br/>
        <w:t>| 一致性校验 | Consistency Validation | 验证数据处理结果一致性的过程 |</w:t>
        <w:br/>
        <w:t>| 双写验证 | Dual Write Verification | 同时写入两套系统并验证一致性 |</w:t>
        <w:br/>
        <w:t>| 调度编排 | Scheduling Orchestration | 协调多个任务执行顺序和依赖 |</w:t>
        <w:br/>
        <w:t>| 资源池化 | Resource Pooling | 统一管理和分配计算资源 |</w:t>
        <w:br/>
        <w:t>| 热数据 | Hot Data | 频繁访问的活跃数据 |</w:t>
        <w:br/>
        <w:t>| 冷数据 | Cold Data | 很少访问的历史数据 |</w:t>
        <w:br/>
        <w:t>| 事件驱动 | Event-Driven | 基于事件触发的数据处理模式 |</w:t>
        <w:br/>
        <w:t>| 微批处理 | Micro-Batch | 小批量数据处理模式 |</w:t>
        <w:br/>
        <w:t>| 状态管理 | State Management | 维护流处理中的计算状态 |</w:t>
        <w:br/>
        <w:t>| 容错机制 | Fault Tolerance | 系统故障恢复和容错能力 |</w:t>
        <w:br/>
        <w:t>| 背压控制 | Backpressure Control | 控制数据流速防止系统过载 |</w:t>
        <w:br/>
        <w:t>| 窗口函数 | Window Function | 在时间窗口上进行聚合计算 |</w:t>
        <w:br/>
        <w:t>| Lambda架构 | Lambda Architecture | 结合批处理和流处理的架构模式 |</w:t>
        <w:br/>
        <w:t>| Kappa架构 | Kappa Architecture | 纯流处理架构模式 |</w:t>
        <w:br/>
        <w:t>| Delta Lake | Delta Lake | 统一批流存储的数据湖格式 |</w:t>
        <w:br/>
        <w:t>| Apache Flink | Apache Flink | 开源流处理框架 |</w:t>
        <w:br/>
        <w:t>| Apache Spark | Apache Spark | 开源大数据处理框架 |</w:t>
        <w:br/>
        <w:t>| Apache Kafka | Apache Kafka | 分布式消息队列系统 |</w:t>
        <w:br/>
        <w:t>---</w:t>
        <w:br/>
        <w:t>&lt;!-- markdownlint-disable MD025 --&gt;</w:t>
        <w:br/>
        <w:t>&lt;a id="第20章-大规模数据处理性能与容量测试实践【性能与容量篇】"&gt;&lt;/a&gt;</w:t>
        <w:br/>
        <w:t>### 第20章 大规模数据处理性能与容量测试实践【性能与容量篇】</w:t>
        <w:br/>
        <w:t>1. 理解流批一体链路的业务场景和技术挑战；</w:t>
        <w:br/>
        <w:t>2. 掌握端到端测试的需求分析和实施方法；</w:t>
        <w:br/>
        <w:t>3. 学习全链路实战案例的最佳实践。</w:t>
        <w:br/>
        <w:t>- 明确业务场景和技术约束，确保测试目标明确。</w:t>
        <w:br/>
        <w:t>- 制定详细的质量目标和成功标准。</w:t>
        <w:br/>
        <w:t>- 采用端到端测试方法，验证全链路的稳定性和性能。</w:t>
        <w:br/>
        <w:t>![Mermaid Diagram](mermaid_65.png)</w:t>
        <w:br/>
        <w:t>```yaml</w:t>
        <w:br/>
        <w:t># examples/20_evolution/case_requirements.yml</w:t>
        <w:br/>
        <w:t>&gt;case_requirements:</w:t>
        <w:br/>
        <w:t># 案例基本信息</w:t>
        <w:br/>
        <w:t>&gt;case_info:</w:t>
        <w:br/>
        <w:t>&gt;case_name: "电商实时推荐流批一体链路"</w:t>
        <w:br/>
        <w:t>&gt;business_domain: "电商推荐系统"</w:t>
        <w:br/>
        <w:t>&gt;case_version: "1.0.0"</w:t>
        <w:br/>
        <w:t>&gt;start_date: "2025-01-01"</w:t>
        <w:br/>
        <w:t>&gt;end_date: "2025-06-30"</w:t>
        <w:br/>
        <w:t># 业务场景分析</w:t>
        <w:br/>
        <w:t>&gt;business_scenario:</w:t>
        <w:br/>
        <w:t>&gt;real_time_requirements:</w:t>
        <w:br/>
        <w:t>- "用户行为实时采集与分析"</w:t>
        <w:br/>
        <w:t>- "实时个性化推荐生成"</w:t>
        <w:br/>
        <w:t>- "推荐效果实时评估"</w:t>
        <w:br/>
        <w:t>- "A/B测试实时切换"</w:t>
        <w:br/>
        <w:t>&gt;batch_requirements:</w:t>
        <w:br/>
        <w:t>- "历史数据批量训练模型"</w:t>
        <w:br/>
        <w:t>- "离线特征工程处理"</w:t>
        <w:br/>
        <w:t>- "批量效果分析报告"</w:t>
        <w:br/>
        <w:t>- "模型离线评估"</w:t>
        <w:br/>
        <w:t>&gt;hybrid_requirements:</w:t>
        <w:br/>
        <w:t>- "实时特征与离线特征融合"</w:t>
        <w:br/>
        <w:t>- "流批数据一致性保证"</w:t>
        <w:br/>
        <w:t>- "实时训练与批量训练结合"</w:t>
        <w:br/>
        <w:t>- "在线学习与离线学习协同"</w:t>
        <w:br/>
        <w:t># 技术挑战评估</w:t>
        <w:br/>
        <w:t>&gt;technical_challenges:</w:t>
        <w:br/>
        <w:t>&gt;data_processing:</w:t>
        <w:br/>
        <w:t>&gt;volume: "每日处理10TB+数据"</w:t>
        <w:br/>
        <w:t>&gt;velocity: "实时处理峰值10万QPS"</w:t>
        <w:br/>
        <w:t>&gt;variety: "结构化/半结构化/非结构化数据"</w:t>
        <w:br/>
        <w:t>&gt;veracity: "数据质量波动控制在1%以内"</w:t>
        <w:br/>
        <w:t>&gt;system_complexity:</w:t>
        <w:br/>
        <w:t>&gt;components: ["Kafka", "Flink", "Spark", "HBase", "Redis"]</w:t>
        <w:br/>
        <w:t>&gt;integration_points: 15</w:t>
        <w:br/>
        <w:t>&gt;failure_scenarios: ["网络分区", "组件宕机", "数据倾斜"]</w:t>
        <w:br/>
        <w:t>&gt;recovery_time: "&lt; 5分钟"</w:t>
        <w:br/>
        <w:t>&gt;consistency_requirements:</w:t>
        <w:br/>
        <w:t>&gt;data_consistency: "最终一致性保证"</w:t>
        <w:br/>
        <w:t>&gt;processing_semantics: "至少一次语义"</w:t>
        <w:br/>
        <w:t>&gt;state_management: "状态容错与恢复"</w:t>
        <w:br/>
        <w:t>&gt;transaction_boundaries: "跨系统事务一致性"</w:t>
        <w:br/>
        <w:t># 质量目标设定</w:t>
        <w:br/>
        <w:t>&gt;quality_targets:</w:t>
        <w:br/>
        <w:t>&gt;performance_sla:</w:t>
        <w:br/>
        <w:t>&gt;real_time_latency: "&lt; 100ms for P95"</w:t>
        <w:br/>
        <w:t>&gt;batch_completion: "&lt; 2 hours"</w:t>
        <w:br/>
        <w:t>&gt;throughput: "&gt; 10,000 events/second"</w:t>
        <w:br/>
        <w:t>&gt;availability: "&gt; 99.9%"</w:t>
        <w:br/>
        <w:t>&gt;data_quality:</w:t>
        <w:br/>
        <w:t>&gt;accuracy: "&gt; 99.5%"</w:t>
        <w:br/>
        <w:t>&gt;completeness: "&gt; 99.8%"</w:t>
        <w:br/>
        <w:t>&gt;timeliness: "&gt; 99.9%"</w:t>
        <w:br/>
        <w:t>&gt;consistency: "&gt; 99.7%"</w:t>
        <w:br/>
        <w:t>&gt;business_metrics:</w:t>
        <w:br/>
        <w:t>&gt;recommendation_precision: "&gt; 85%"</w:t>
        <w:br/>
        <w:t>&gt;user_engagement: "+20% improvement"</w:t>
        <w:br/>
        <w:t>&gt;conversion_rate: "+15% improvement"</w:t>
        <w:br/>
        <w:t>&gt;system_cost: "&lt; $500,000/month"</w:t>
        <w:br/>
        <w:t># 约束条件识别</w:t>
        <w:br/>
        <w:t>&gt;constraints:</w:t>
        <w:br/>
        <w:t>&gt;technical_constraints:</w:t>
        <w:br/>
        <w:t>- "必须使用现有数据湖架构"</w:t>
        <w:br/>
        <w:t>- "兼容现有推荐算法框架"</w:t>
        <w:br/>
        <w:t>- "支持多云部署模式"</w:t>
        <w:br/>
        <w:t>- "满足数据安全合规要求"</w:t>
        <w:br/>
        <w:t>&gt;resource_constraints:</w:t>
        <w:br/>
        <w:t>&gt;- "计算资源预算: 500 CPU cores"</w:t>
        <w:br/>
        <w:t>&gt;- "存储资源预算: 100TB"</w:t>
        <w:br/>
        <w:t>&gt;- "网络带宽限制: 10Gbps"</w:t>
        <w:br/>
        <w:t>&gt;- "开发团队规模: 8人"</w:t>
        <w:br/>
        <w:t>&gt;time_constraints:</w:t>
        <w:br/>
        <w:t>&gt;- "POC阶段: 2个月"</w:t>
        <w:br/>
        <w:t>&gt;- "MVP上线: 4个月"</w:t>
        <w:br/>
        <w:t>&gt;- "完整上线: 6个月"</w:t>
        <w:br/>
        <w:t>- "关键里程碑管控"</w:t>
        <w:br/>
        <w:t>&gt;compliance_constraints:</w:t>
        <w:br/>
        <w:t>- "数据隐私保护(GDPR)"</w:t>
        <w:br/>
        <w:t>- "数据安全等级保护"</w:t>
        <w:br/>
        <w:t>- "业务连续性要求"</w:t>
        <w:br/>
        <w:t>- "审计合规要求"</w:t>
        <w:br/>
        <w:t># 成功标准定义</w:t>
        <w:br/>
        <w:t>&gt;success_criteria:</w:t>
        <w:br/>
        <w:t>&gt;functional_criteria:</w:t>
        <w:br/>
        <w:t>- "实时推荐响应时间&lt;100ms"</w:t>
        <w:br/>
        <w:t>- "推荐准确率提升15%以上"</w:t>
        <w:br/>
        <w:t>- "系统可用性达到99.9%"</w:t>
        <w:br/>
        <w:t>- "数据一致性误差&lt;0.5%"</w:t>
        <w:br/>
        <w:t>&gt;technical_criteria:</w:t>
        <w:br/>
        <w:t>- "流批一体架构稳定运行3个月"</w:t>
        <w:br/>
        <w:t>- "自动化测试覆盖率&gt;80%"</w:t>
        <w:br/>
        <w:t>- "监控告警响应时间&lt;5分钟"</w:t>
        <w:br/>
        <w:t>- "故障恢复时间&lt;10分钟"</w:t>
        <w:br/>
        <w:t>&gt;business_criteria:</w:t>
        <w:br/>
        <w:t>- "用户点击率提升20%"</w:t>
        <w:br/>
        <w:t>- "转化率提升15%"</w:t>
        <w:br/>
        <w:t>- "运营成本降低10%"</w:t>
        <w:br/>
        <w:t>- "ROI达到预期目标"</w:t>
        <w:br/>
        <w:t>&gt;operational_criteria:</w:t>
        <w:br/>
        <w:t>- "团队知识技能提升完成"</w:t>
        <w:br/>
        <w:t>- "文档完善度&gt;90%"</w:t>
        <w:br/>
        <w:t>- "运维手册完备"</w:t>
        <w:br/>
        <w:t>- "培训材料齐全"</w:t>
      </w:r>
    </w:p>
    <w:p w14:paraId="030FD9E4" w14:textId="77777777" w:rsidR="00160299" w:rsidRDefault="00000000">
      <w:pPr>
        <w:pStyle w:val="FirstParagraph"/>
      </w:pPr>
      <w:r>
        <w:rPr>
          <w:rFonts w:hint="eastAsia"/>
          <w:b/>
          <w:bCs/>
        </w:rPr>
        <w:t>案例需求分析验证脚本</w:t>
      </w:r>
      <w:r>
        <w:t>:</w:t>
      </w:r>
    </w:p>
    <w:p w14:paraId="1226ACCA" w14:textId="77777777" w:rsidR="00160299" w:rsidRDefault="00000000">
      <w:pPr>
        <w:pStyle w:val="SourceCode"/>
      </w:pPr>
      <w:r>
        <w:t>examples/20_evolution/case_requirements.py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CaseRequirements:</w:t>
        <w:br/>
        <w:t xml:space="preserve">    """案例需求配置"""</w:t>
        <w:br/>
        <w:t xml:space="preserve">    case_info: Dict[str, Any]</w:t>
        <w:br/>
        <w:t xml:space="preserve">    business_scenario: Dict[str, Any]</w:t>
        <w:br/>
        <w:t xml:space="preserve">    technical_challenges: Dict[str, Any]</w:t>
        <w:br/>
        <w:t xml:space="preserve">    quality_targets: Dict[str, Any]</w:t>
        <w:br/>
        <w:t xml:space="preserve">    constraints: Dict[str, Any]</w:t>
        <w:br/>
        <w:t xml:space="preserve">    success_criteria: Dict[str, Any]</w:t>
        <w:br/>
        <w:br/>
        <w:t>@dataclass</w:t>
        <w:br/>
        <w:t>class RequirementsValidation:</w:t>
        <w:br/>
        <w:t xml:space="preserve">    """需求验证结果"""</w:t>
        <w:br/>
        <w:t xml:space="preserve">    component: str</w:t>
        <w:br/>
        <w:t xml:space="preserve">    status: str  # 'complete', 'incomplete', 'missing'</w:t>
        <w:br/>
        <w:t xml:space="preserve">    completeness_score: float</w:t>
        <w:br/>
        <w:t xml:space="preserve">    issues: List[str]</w:t>
        <w:br/>
        <w:t xml:space="preserve">    recommendations: List[str]</w:t>
        <w:br/>
        <w:br/>
        <w:t>class CaseRequirementsValidator:</w:t>
        <w:br/>
        <w:t xml:space="preserve">    """案例需求验证器"""</w:t>
        <w:br/>
        <w:t xml:space="preserve">    </w:t>
        <w:br/>
        <w:t xml:space="preserve">    def __init__(self, config_file: str = 'case_requirements.yml'):</w:t>
        <w:br/>
        <w:t xml:space="preserve">        self.config = self._load_config(config_file)</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validate_case_info(self) -&gt; RequirementsValidation:</w:t>
        <w:br/>
        <w:t xml:space="preserve">        """验证案例基本信息"""</w:t>
        <w:br/>
        <w:t xml:space="preserve">        info = self.config.get('case_info', {})</w:t>
        <w:br/>
        <w:t xml:space="preserve">        issues = []</w:t>
        <w:br/>
        <w:t xml:space="preserve">        recommendations = []</w:t>
        <w:br/>
        <w:t xml:space="preserve">        score = 0.0</w:t>
        <w:br/>
        <w:t xml:space="preserve">        </w:t>
        <w:br/>
        <w:t xml:space="preserve">        # 检查基本信息完整性</w:t>
        <w:br/>
        <w:t xml:space="preserve">        required_fields = ['case_name', 'business_domain', 'case_version', 'start_date', 'end_date']</w:t>
        <w:br/>
        <w:t xml:space="preserve">        for field in required_fields:</w:t>
        <w:br/>
        <w:t xml:space="preserve">            if field in info:</w:t>
        <w:br/>
        <w:t xml:space="preserve">                score += 0.2</w:t>
        <w:br/>
        <w:t xml:space="preserve">            else:</w:t>
        <w:br/>
        <w:t xml:space="preserve">                issues.append(f"缺少{field}字段")</w:t>
        <w:br/>
        <w:t xml:space="preserve">                recommendations.append(f"补充{field}信息")</w:t>
        <w:br/>
        <w:t xml:space="preserve">        </w:t>
        <w:br/>
        <w:t xml:space="preserve">        status = "complete" if score &gt;= 0.8 else "incomplete" if score &gt;= 0.5 else "missing"</w:t>
        <w:br/>
        <w:t xml:space="preserve">        </w:t>
        <w:br/>
        <w:t xml:space="preserve">        return RequirementsValidation(</w:t>
        <w:br/>
        <w:t xml:space="preserve">            component="案例基本信息",</w:t>
        <w:br/>
        <w:t xml:space="preserve">            status=status,</w:t>
        <w:br/>
        <w:t xml:space="preserve">            completeness_score=score,</w:t>
        <w:br/>
        <w:t xml:space="preserve">            issues=issues,</w:t>
        <w:br/>
        <w:t xml:space="preserve">            recommendations=recommendations</w:t>
        <w:br/>
        <w:t xml:space="preserve">        )</w:t>
        <w:br/>
        <w:t xml:space="preserve">    </w:t>
        <w:br/>
        <w:t xml:space="preserve">    def validate_business_scenario(self) -&gt; RequirementsValidation:</w:t>
        <w:br/>
        <w:t xml:space="preserve">        """验证业务场景分析"""</w:t>
        <w:br/>
        <w:t xml:space="preserve">        scenario = self.config.get('business_scenario', {})</w:t>
        <w:br/>
        <w:t xml:space="preserve">        issues = []</w:t>
        <w:br/>
        <w:t xml:space="preserve">        recommendations = []</w:t>
        <w:br/>
        <w:t xml:space="preserve">        score = 0.0</w:t>
        <w:br/>
        <w:t xml:space="preserve">        </w:t>
        <w:br/>
        <w:t xml:space="preserve">        # 检查场景类型覆盖</w:t>
        <w:br/>
        <w:t xml:space="preserve">        scenario_types = ['real_time_requirements', 'batch_requirements', 'hybrid_requirements']</w:t>
        <w:br/>
        <w:t xml:space="preserve">        for scenario_type in scenario_types:</w:t>
        <w:br/>
        <w:t xml:space="preserve">            if scenario_type in scenario and len(scenario[scenario_type]) &gt;= 3:</w:t>
        <w:br/>
        <w:t xml:space="preserve">                score += 0.33</w:t>
        <w:br/>
        <w:t xml:space="preserve">            else:</w:t>
        <w:br/>
        <w:t xml:space="preserve">                issues.append(f"{scenario_type}定义不足")</w:t>
        <w:br/>
        <w:t xml:space="preserve">                recommendations.append(f"至少定义3个{scenario_type}需求点")</w:t>
        <w:br/>
        <w:t xml:space="preserve">        </w:t>
        <w:br/>
        <w:t xml:space="preserve">        status = "complete" if score &gt;= 0.8 else "incomplete" if score &gt;= 0.5 else "missing"</w:t>
        <w:br/>
        <w:t xml:space="preserve">        </w:t>
        <w:br/>
        <w:t xml:space="preserve">        return RequirementsValidation(</w:t>
        <w:br/>
        <w:t xml:space="preserve">            component="业务场景分析",</w:t>
        <w:br/>
        <w:t xml:space="preserve">            status=status,</w:t>
        <w:br/>
        <w:t xml:space="preserve">            completeness_score=score,</w:t>
        <w:br/>
        <w:t xml:space="preserve">            issues=issues,</w:t>
        <w:br/>
        <w:t xml:space="preserve">            recommendations=recommendations</w:t>
        <w:br/>
        <w:t xml:space="preserve">        )</w:t>
        <w:br/>
        <w:t xml:space="preserve">    </w:t>
        <w:br/>
        <w:t xml:space="preserve">    def validate_technical_challenges(self) -&gt; RequirementsValidation:</w:t>
        <w:br/>
        <w:t xml:space="preserve">        """验证技术挑战评估"""</w:t>
        <w:br/>
        <w:t xml:space="preserve">        challenges = self.config.get('technical_challenges', {})</w:t>
        <w:br/>
        <w:t xml:space="preserve">        issues = []</w:t>
        <w:br/>
        <w:t xml:space="preserve">        recommendations = []</w:t>
        <w:br/>
        <w:t xml:space="preserve">        score = 0.0</w:t>
        <w:br/>
        <w:t xml:space="preserve">        </w:t>
        <w:br/>
        <w:t xml:space="preserve">        # 检查挑战维度覆盖</w:t>
        <w:br/>
        <w:t xml:space="preserve">        challenge_areas = ['data_processing', 'system_complexity', 'consistency_requirements']</w:t>
        <w:br/>
        <w:t xml:space="preserve">        for area in challenge_areas:</w:t>
        <w:br/>
        <w:t xml:space="preserve">            if area in challenges:</w:t>
        <w:br/>
        <w:t xml:space="preserve">                score += 0.33</w:t>
        <w:br/>
        <w:t xml:space="preserve">                # 检查具体指标</w:t>
        <w:br/>
        <w:t xml:space="preserve">                if area == 'data_processing':</w:t>
        <w:br/>
        <w:t xml:space="preserve">                    required_metrics = ['volume', 'velocity', 'variety', 'veracity']</w:t>
        <w:br/>
        <w:t xml:space="preserve">                    for metric in required_metrics:</w:t>
        <w:br/>
        <w:t xml:space="preserve">                        if metric not in challenges[area]:</w:t>
        <w:br/>
        <w:t xml:space="preserve">                            issues.append(f"{area}缺少{metric}指标")</w:t>
        <w:br/>
        <w:t xml:space="preserve">                            recommendations.append(f"补充{area}的{metric}量化指标")</w:t>
        <w:br/>
        <w:t xml:space="preserve">            else:</w:t>
        <w:br/>
        <w:t xml:space="preserve">                issues.append(f"缺少{area}评估")</w:t>
        <w:br/>
        <w:t xml:space="preserve">                recommendations.append(f"补充{area}技术挑战分析")</w:t>
        <w:br/>
        <w:t xml:space="preserve">        </w:t>
        <w:br/>
        <w:t xml:space="preserve">        status = "complete" if score &gt;= 0.8 else "incomplete" if score &gt;= 0.5 else "missing"</w:t>
        <w:br/>
        <w:t xml:space="preserve">        </w:t>
        <w:br/>
        <w:t xml:space="preserve">        return RequirementsValidation(</w:t>
        <w:br/>
        <w:t xml:space="preserve">            component="技术挑战评估",</w:t>
        <w:br/>
        <w:t xml:space="preserve">            status=status,</w:t>
        <w:br/>
        <w:t xml:space="preserve">            completeness_score=score,</w:t>
        <w:br/>
        <w:t xml:space="preserve">            issues=issues,</w:t>
        <w:br/>
        <w:t xml:space="preserve">            recommendations=recommendations</w:t>
        <w:br/>
        <w:t xml:space="preserve">        )</w:t>
        <w:br/>
        <w:t xml:space="preserve">    </w:t>
        <w:br/>
        <w:t xml:space="preserve">    def validate_quality_targets(self) -&gt; RequirementsValidation:</w:t>
        <w:br/>
        <w:t xml:space="preserve">        """验证质量目标设定"""</w:t>
        <w:br/>
        <w:t xml:space="preserve">        targets = self.config.get('quality_targets', {})</w:t>
        <w:br/>
        <w:t xml:space="preserve">        issues = []</w:t>
        <w:br/>
        <w:t xml:space="preserve">        recommendations = []</w:t>
        <w:br/>
        <w:t xml:space="preserve">        score = 0.0</w:t>
        <w:br/>
        <w:t xml:space="preserve">        </w:t>
        <w:br/>
        <w:t xml:space="preserve">        # 检查目标维度覆盖</w:t>
        <w:br/>
        <w:t xml:space="preserve">        target_areas = ['performance_sla', 'data_quality', 'business_metrics']</w:t>
        <w:br/>
        <w:t xml:space="preserve">        for area in target_areas:</w:t>
        <w:br/>
        <w:t xml:space="preserve">            if area in targets and len(targets[area]) &gt;= 3:</w:t>
        <w:br/>
        <w:t xml:space="preserve">                score += 0.33</w:t>
        <w:br/>
        <w:t xml:space="preserve">            else:</w:t>
        <w:br/>
        <w:t xml:space="preserve">                issues.append(f"{area}目标设定不足")</w:t>
        <w:br/>
        <w:t xml:space="preserve">                recommendations.append(f"至少设定3个{area}量化目标")</w:t>
        <w:br/>
        <w:t xml:space="preserve">        </w:t>
        <w:br/>
        <w:t xml:space="preserve">        status = "complete" if score &gt;= 0.8 else "incomplete" if score &gt;= 0.5 else "missing"</w:t>
        <w:br/>
        <w:t xml:space="preserve">        </w:t>
        <w:br/>
        <w:t xml:space="preserve">        return RequirementsValidation(</w:t>
        <w:br/>
        <w:t xml:space="preserve">            component="质量目标设定",</w:t>
        <w:br/>
        <w:t xml:space="preserve">            status=status,</w:t>
        <w:br/>
        <w:t xml:space="preserve">            completeness_score=score,</w:t>
        <w:br/>
        <w:t xml:space="preserve">            issues=issues,</w:t>
        <w:br/>
        <w:t xml:space="preserve">            recommendations=recommendations</w:t>
        <w:br/>
        <w:t xml:space="preserve">        )</w:t>
        <w:br/>
        <w:t xml:space="preserve">    </w:t>
        <w:br/>
        <w:t xml:space="preserve">    def validate_constraints(self) -&gt; RequirementsValidation:</w:t>
        <w:br/>
        <w:t xml:space="preserve">        """验证约束条件识别"""</w:t>
        <w:br/>
        <w:t xml:space="preserve">        constraints = self.config.get('constraints', {})</w:t>
        <w:br/>
        <w:t xml:space="preserve">        issues = []</w:t>
        <w:br/>
        <w:t xml:space="preserve">        recommendations = []</w:t>
        <w:br/>
        <w:t xml:space="preserve">        score = 0.0</w:t>
        <w:br/>
        <w:t xml:space="preserve">        </w:t>
        <w:br/>
        <w:t xml:space="preserve">        # 检查约束类型覆盖</w:t>
        <w:br/>
        <w:t xml:space="preserve">        constraint_types = ['technical_constraints', 'resource_constraints', 'time_constraints', 'compliance_constraints']</w:t>
        <w:br/>
        <w:t xml:space="preserve">        for constraint_type in constraint_types:</w:t>
        <w:br/>
        <w:t xml:space="preserve">            if constraint_type in constraints and len(constraints[constraint_type]) &gt;= 3:</w:t>
        <w:br/>
        <w:t xml:space="preserve">                score += 0.25</w:t>
        <w:br/>
        <w:t xml:space="preserve">            else:</w:t>
        <w:br/>
        <w:t xml:space="preserve">                issues.append(f"{constraint_type}识别不足")</w:t>
        <w:br/>
        <w:t xml:space="preserve">                recommendations.append(f"至少识别3个{constraint_type}")</w:t>
        <w:br/>
        <w:t xml:space="preserve">        </w:t>
        <w:br/>
        <w:t xml:space="preserve">        status = "complete" if score &gt;= 0.8 else "incomplete" if score &gt;= 0.5 else "missing"</w:t>
        <w:br/>
        <w:t xml:space="preserve">        </w:t>
        <w:br/>
        <w:t xml:space="preserve">        return RequirementsValidation(</w:t>
        <w:br/>
        <w:t xml:space="preserve">            component="约束条件识别",</w:t>
        <w:br/>
        <w:t xml:space="preserve">            status=status,</w:t>
        <w:br/>
        <w:t xml:space="preserve">            completeness_score=score,</w:t>
        <w:br/>
        <w:t xml:space="preserve">            issues=issues,</w:t>
        <w:br/>
        <w:t xml:space="preserve">            recommendations=recommendations</w:t>
        <w:br/>
        <w:t xml:space="preserve">        )</w:t>
        <w:br/>
        <w:t xml:space="preserve">    </w:t>
        <w:br/>
        <w:t xml:space="preserve">    def validate_success_criteria(self) -&gt; RequirementsValidation:</w:t>
        <w:br/>
        <w:t xml:space="preserve">        """验证成功标准定义"""</w:t>
        <w:br/>
        <w:t xml:space="preserve">        criteria = self.config.get('success_criteria', {})</w:t>
        <w:br/>
        <w:t xml:space="preserve">        issues = []</w:t>
        <w:br/>
        <w:t xml:space="preserve">        recommendations = []</w:t>
        <w:br/>
        <w:t xml:space="preserve">        score = 0.0</w:t>
        <w:br/>
        <w:t xml:space="preserve">        </w:t>
        <w:br/>
        <w:t xml:space="preserve">        # 检查标准维度覆盖</w:t>
        <w:br/>
        <w:t xml:space="preserve">        criteria_types = ['functional_criteria', 'technical_criteria', 'business_criteria', 'operational_criteria']</w:t>
        <w:br/>
        <w:t xml:space="preserve">        for criteria_type in criteria_types:</w:t>
        <w:br/>
        <w:t xml:space="preserve">            if criteria_type in criteria and len(criteria[criteria_type]) &gt;= 3:</w:t>
        <w:br/>
        <w:t xml:space="preserve">                score += 0.25</w:t>
        <w:br/>
        <w:t xml:space="preserve">            else:</w:t>
        <w:br/>
        <w:t xml:space="preserve">                issues.append(f"{criteria_type}定义不足")</w:t>
        <w:br/>
        <w:t xml:space="preserve">                recommendations.append(f"至少定义3个{criteria_type}")</w:t>
        <w:br/>
        <w:t xml:space="preserve">        </w:t>
        <w:br/>
        <w:t xml:space="preserve">        status = "complete" if score &gt;= 0.8 else "incomplete" if score &gt;= 0.5 else "missing"</w:t>
        <w:br/>
        <w:t xml:space="preserve">        </w:t>
        <w:br/>
        <w:t xml:space="preserve">        return RequirementsValidation(</w:t>
        <w:br/>
        <w:t xml:space="preserve">            component="成功标准定义",</w:t>
        <w:br/>
        <w:t xml:space="preserve">            status=status,</w:t>
        <w:br/>
        <w:t xml:space="preserve">            completeness_score=score,</w:t>
        <w:br/>
        <w:t xml:space="preserve">            issues=issues,</w:t>
        <w:br/>
        <w:t xml:space="preserve">            recommendations=recommendations</w:t>
        <w:br/>
        <w:t xml:space="preserve">        )</w:t>
        <w:br/>
        <w:t xml:space="preserve">    </w:t>
        <w:br/>
        <w:t xml:space="preserve">    def run_comprehensive_validation(self) -&gt; Dict[str, Any]:</w:t>
        <w:br/>
        <w:t xml:space="preserve">        """运行综合验证"""</w:t>
        <w:br/>
        <w:t xml:space="preserve">        logger.info("开始案例需求验证...")</w:t>
        <w:br/>
        <w:t xml:space="preserve">        </w:t>
        <w:br/>
        <w:t xml:space="preserve">        validations = [</w:t>
        <w:br/>
        <w:t xml:space="preserve">            self.validate_case_info(),</w:t>
        <w:br/>
        <w:t xml:space="preserve">            self.validate_business_scenario(),</w:t>
        <w:br/>
        <w:t xml:space="preserve">            self.validate_technical_challenges(),</w:t>
        <w:br/>
        <w:t xml:space="preserve">            self.validate_quality_targets(),</w:t>
        <w:br/>
        <w:t xml:space="preserve">            self.validate_constraints(),</w:t>
        <w:br/>
        <w:t xml:space="preserve">            self.validate_success_criteria()</w:t>
        <w:br/>
        <w:t xml:space="preserve">        ]</w:t>
        <w:br/>
        <w:t xml:space="preserve">        </w:t>
        <w:br/>
        <w:t xml:space="preserve">        # 生成汇总报告</w:t>
        <w:br/>
        <w:t xml:space="preserve">        summary = {</w:t>
        <w:br/>
        <w:t xml:space="preserve">            'total_components': len(validations),</w:t>
        <w:br/>
        <w:t xml:space="preserve">            'complete_components': sum(1 for v in validations if v.status == 'complete'),</w:t>
        <w:br/>
        <w:t xml:space="preserve">            'incomplete_components': sum(1 for v in validations if v.status == 'incomplete'),</w:t>
        <w:br/>
        <w:t xml:space="preserve">            'missing_components': sum(1 for v in validations if v.status == 'missing'),</w:t>
        <w:br/>
        <w:t xml:space="preserve">            'average_completeness': sum(v.completeness_score for v in validations) / len(validations),</w:t>
        <w:br/>
        <w:t xml:space="preserve">            'overall_status': 'complete' if all(v.status == 'complete' for v in validations) else 'needs_improvement'</w:t>
        <w:br/>
        <w:t xml:space="preserve">        }</w:t>
        <w:br/>
        <w:t xml:space="preserve">        </w:t>
        <w:br/>
        <w:t xml:space="preserve">        return {</w:t>
        <w:br/>
        <w:t xml:space="preserve">            'summary': summary,</w:t>
        <w:br/>
        <w:t xml:space="preserve">            'detailed_validations': [asdict(v) for v in validations]</w:t>
        <w:br/>
        <w:t xml:space="preserve">        }</w:t>
        <w:br/>
        <w:br/>
        <w:t># 使用示例</w:t>
        <w:br/>
        <w:t>if __name__ == "__main__":</w:t>
        <w:br/>
        <w:t xml:space="preserve">    validator = CaseRequirementsValidator()</w:t>
        <w:br/>
        <w:t xml:space="preserve">    </w:t>
        <w:br/>
        <w:t xml:space="preserve">    # 运行验证</w:t>
        <w:br/>
        <w:t xml:space="preserve">    validation_report = validator.run_comprehensive_validation()</w:t>
        <w:br/>
        <w:t xml:space="preserve">    </w:t>
        <w:br/>
        <w:t xml:space="preserve">    # 输出结果</w:t>
        <w:br/>
        <w:t xml:space="preserve">    print("案例需求验证报告:")</w:t>
        <w:br/>
        <w:t xml:space="preserve">    print(json.dumps(validation_report, indent=2, ensure_ascii=False))</w:t>
        <w:br/>
        <w:t xml:space="preserve">    </w:t>
        <w:br/>
        <w:t xml:space="preserve">    print("案例需求验证完成")</w:t>
      </w:r>
    </w:p>
    <w:p w14:paraId="70BF7442" w14:textId="77777777" w:rsidR="00160299" w:rsidRDefault="00000000">
      <w:pPr>
        <w:pStyle w:val="Heading4"/>
      </w:pPr>
      <w:bookmarkStart w:id="410" w:name="流批一体案例业务场景"/>
      <w:bookmarkEnd w:id="409"/>
      <w:r>
        <w:t xml:space="preserve">22.1.1 </w:t>
      </w:r>
      <w:r>
        <w:rPr>
          <w:rFonts w:hint="eastAsia"/>
        </w:rPr>
        <w:t>流批一体案例业务场景</w:t>
      </w:r>
    </w:p>
    <w:p w14:paraId="7BDC05A1" w14:textId="77777777" w:rsidR="00160299" w:rsidRDefault="00000000">
      <w:pPr>
        <w:pStyle w:val="Compact"/>
        <w:numPr>
          <w:ilvl w:val="0"/>
          <w:numId w:val="369"/>
        </w:numPr>
      </w:pPr>
      <w:r>
        <w:rPr>
          <w:rFonts w:hint="eastAsia"/>
          <w:b/>
          <w:bCs/>
        </w:rPr>
        <w:t>实时数据处理</w:t>
      </w:r>
      <w:r>
        <w:t xml:space="preserve">: </w:t>
      </w:r>
      <w:r>
        <w:rPr>
          <w:rFonts w:hint="eastAsia"/>
        </w:rPr>
        <w:t>用户行为实时采集、实时特征计算、实时模型推理</w:t>
      </w:r>
    </w:p>
    <w:p w14:paraId="42D0E2DB" w14:textId="77777777" w:rsidR="00160299" w:rsidRDefault="00000000">
      <w:pPr>
        <w:pStyle w:val="Compact"/>
        <w:numPr>
          <w:ilvl w:val="0"/>
          <w:numId w:val="369"/>
        </w:numPr>
      </w:pPr>
      <w:r>
        <w:rPr>
          <w:rFonts w:hint="eastAsia"/>
          <w:b/>
          <w:bCs/>
        </w:rPr>
        <w:lastRenderedPageBreak/>
        <w:t>批量数据处理</w:t>
      </w:r>
      <w:r>
        <w:t xml:space="preserve">: </w:t>
      </w:r>
      <w:r>
        <w:rPr>
          <w:rFonts w:hint="eastAsia"/>
        </w:rPr>
        <w:t>历史数据批量训练、离线特征工程、批量效果分析</w:t>
      </w:r>
    </w:p>
    <w:p w14:paraId="629BBEA7" w14:textId="77777777" w:rsidR="00160299" w:rsidRDefault="00000000">
      <w:pPr>
        <w:pStyle w:val="Compact"/>
        <w:numPr>
          <w:ilvl w:val="0"/>
          <w:numId w:val="369"/>
        </w:numPr>
      </w:pPr>
      <w:r>
        <w:rPr>
          <w:rFonts w:hint="eastAsia"/>
          <w:b/>
          <w:bCs/>
        </w:rPr>
        <w:t>混合处理模式</w:t>
      </w:r>
      <w:r>
        <w:t xml:space="preserve">: </w:t>
      </w:r>
      <w:r>
        <w:rPr>
          <w:rFonts w:hint="eastAsia"/>
        </w:rPr>
        <w:t>实时特征与离线特征融合、流批数据一致性保证</w:t>
      </w:r>
    </w:p>
    <w:p w14:paraId="0BEDF75F" w14:textId="77777777" w:rsidR="00160299" w:rsidRDefault="00000000">
      <w:pPr>
        <w:pStyle w:val="Heading4"/>
      </w:pPr>
      <w:bookmarkStart w:id="411" w:name="技术挑战与解决方案"/>
      <w:bookmarkEnd w:id="410"/>
      <w:r>
        <w:t xml:space="preserve">22.1.2 </w:t>
      </w:r>
      <w:r>
        <w:rPr>
          <w:rFonts w:hint="eastAsia"/>
        </w:rPr>
        <w:t>技术挑战与解决方案</w:t>
      </w:r>
    </w:p>
    <w:p w14:paraId="43379DCD" w14:textId="77777777" w:rsidR="00160299" w:rsidRDefault="00000000">
      <w:pPr>
        <w:pStyle w:val="Compact"/>
        <w:numPr>
          <w:ilvl w:val="0"/>
          <w:numId w:val="370"/>
        </w:numPr>
      </w:pPr>
      <w:r>
        <w:rPr>
          <w:rFonts w:hint="eastAsia"/>
          <w:b/>
          <w:bCs/>
        </w:rPr>
        <w:t>数据一致性</w:t>
      </w:r>
      <w:r>
        <w:t xml:space="preserve">: </w:t>
      </w:r>
      <w:r>
        <w:rPr>
          <w:rFonts w:hint="eastAsia"/>
        </w:rPr>
        <w:t>流批数据口径统一、状态管理、事务一致性</w:t>
      </w:r>
    </w:p>
    <w:p w14:paraId="47AD9458" w14:textId="77777777" w:rsidR="00160299" w:rsidRDefault="00000000">
      <w:pPr>
        <w:pStyle w:val="Compact"/>
        <w:numPr>
          <w:ilvl w:val="0"/>
          <w:numId w:val="370"/>
        </w:numPr>
      </w:pPr>
      <w:r>
        <w:rPr>
          <w:rFonts w:hint="eastAsia"/>
          <w:b/>
          <w:bCs/>
        </w:rPr>
        <w:t>性能保障</w:t>
      </w:r>
      <w:r>
        <w:t xml:space="preserve">: </w:t>
      </w:r>
      <w:r>
        <w:rPr>
          <w:rFonts w:hint="eastAsia"/>
        </w:rPr>
        <w:t>实时处理低延迟、批量处理高吞吐、资源动态调配</w:t>
      </w:r>
    </w:p>
    <w:p w14:paraId="6920C9C2" w14:textId="77777777" w:rsidR="00160299" w:rsidRDefault="00000000">
      <w:pPr>
        <w:pStyle w:val="Compact"/>
        <w:numPr>
          <w:ilvl w:val="0"/>
          <w:numId w:val="370"/>
        </w:numPr>
      </w:pPr>
      <w:r>
        <w:rPr>
          <w:rFonts w:hint="eastAsia"/>
          <w:b/>
          <w:bCs/>
        </w:rPr>
        <w:t>系统复杂性</w:t>
      </w:r>
      <w:r>
        <w:t xml:space="preserve">: </w:t>
      </w:r>
      <w:r>
        <w:rPr>
          <w:rFonts w:hint="eastAsia"/>
        </w:rPr>
        <w:t>多组件协同、故障恢复、监控告警</w:t>
      </w:r>
    </w:p>
    <w:p w14:paraId="29E916DB" w14:textId="77777777" w:rsidR="00160299" w:rsidRDefault="00000000">
      <w:pPr>
        <w:pStyle w:val="Heading4"/>
      </w:pPr>
      <w:bookmarkStart w:id="412" w:name="行业应用案例变体"/>
      <w:bookmarkEnd w:id="411"/>
      <w:r>
        <w:t xml:space="preserve">22.1.3 </w:t>
      </w:r>
      <w:r>
        <w:rPr>
          <w:rFonts w:hint="eastAsia"/>
        </w:rPr>
        <w:t>行业应用案例变体</w:t>
      </w:r>
    </w:p>
    <w:p w14:paraId="6E1EA14E" w14:textId="77777777" w:rsidR="00160299" w:rsidRDefault="00000000">
      <w:pPr>
        <w:pStyle w:val="FirstParagraph"/>
      </w:pPr>
      <w:r>
        <w:rPr>
          <w:rFonts w:hint="eastAsia"/>
        </w:rPr>
        <w:t>为适应不同行业特点，流批一体链路可针对具体业务场景进行定制化适配：</w:t>
      </w:r>
    </w:p>
    <w:p w14:paraId="281F0DB2" w14:textId="77777777" w:rsidR="00160299" w:rsidRDefault="00000000">
      <w:pPr>
        <w:pStyle w:val="BodyText"/>
      </w:pPr>
      <w:r>
        <w:rPr>
          <w:rFonts w:hint="eastAsia"/>
          <w:b/>
          <w:bCs/>
        </w:rPr>
        <w:t>电商推荐系统案例变体</w:t>
      </w:r>
      <w:r>
        <w:t>:</w:t>
      </w:r>
    </w:p>
    <w:p w14:paraId="4A5D2FEB" w14:textId="77777777" w:rsidR="00160299" w:rsidRDefault="00000000">
      <w:pPr>
        <w:pStyle w:val="SourceCode"/>
      </w:pPr>
      <w:r>
        <w:t>examples/20_evolution/ecommerce_variant.yml</w:t>
        <w:br/>
        <w:t>ecommerce_case:</w:t>
        <w:br/>
        <w:t xml:space="preserve">  business_focus: "个性化推荐与精准营销"</w:t>
        <w:br/>
        <w:t xml:space="preserve">  real_time_requirements:</w:t>
        <w:br/>
        <w:t xml:space="preserve">    - "用户点击流实时分析 (&lt; 100ms)"</w:t>
        <w:br/>
        <w:t xml:space="preserve">    - "实时库存调整与推荐更新"</w:t>
        <w:br/>
        <w:t xml:space="preserve">    - "A/B测试实时切换"</w:t>
        <w:br/>
        <w:t xml:space="preserve">  batch_requirements:</w:t>
        <w:br/>
        <w:t xml:space="preserve">    - "用户画像批量更新 (每日)"</w:t>
        <w:br/>
        <w:t xml:space="preserve">    - "商品相似度批量计算"</w:t>
        <w:br/>
        <w:t xml:space="preserve">    - "营销效果批量分析"</w:t>
        <w:br/>
        <w:t xml:space="preserve">  key_metrics:</w:t>
        <w:br/>
        <w:t xml:space="preserve">    ctr_improvement: "+25%"</w:t>
        <w:br/>
        <w:t xml:space="preserve">    conversion_rate: "+15%"</w:t>
        <w:br/>
        <w:t xml:space="preserve">    user_engagement: "+30%"</w:t>
      </w:r>
    </w:p>
    <w:p w14:paraId="7404246F" w14:textId="77777777" w:rsidR="00160299" w:rsidRDefault="00000000">
      <w:pPr>
        <w:pStyle w:val="FirstParagraph"/>
      </w:pPr>
      <w:r>
        <w:rPr>
          <w:rFonts w:hint="eastAsia"/>
          <w:b/>
          <w:bCs/>
        </w:rPr>
        <w:t>物联网设备监控案例变体</w:t>
      </w:r>
      <w:r>
        <w:t>:</w:t>
      </w:r>
    </w:p>
    <w:p w14:paraId="5DF69CE6" w14:textId="77777777" w:rsidR="00160299" w:rsidRDefault="00000000">
      <w:pPr>
        <w:pStyle w:val="SourceCode"/>
      </w:pPr>
      <w:r>
        <w:t>examples/20_evolution/iot_variant.yml</w:t>
        <w:br/>
        <w:t>iot_case:</w:t>
        <w:br/>
        <w:t xml:space="preserve">  business_focus: "设备状态监控与预测性维护"</w:t>
        <w:br/>
        <w:t xml:space="preserve">  real_time_requirements:</w:t>
        <w:br/>
        <w:t xml:space="preserve">    - "设备传感器数据实时采集 (&lt; 50ms)"</w:t>
        <w:br/>
        <w:t xml:space="preserve">    - "异常状态实时告警"</w:t>
        <w:br/>
        <w:t xml:space="preserve">    - "实时故障预测与干预"</w:t>
        <w:br/>
        <w:t xml:space="preserve">  batch_requirements:</w:t>
        <w:br/>
        <w:t xml:space="preserve">    - "历史数据批量分析与建模"</w:t>
        <w:br/>
        <w:t xml:space="preserve">    - "设备寿命批量预测"</w:t>
        <w:br/>
        <w:t xml:space="preserve">    - "维护计划批量优化"</w:t>
        <w:br/>
        <w:t xml:space="preserve">  key_metrics:</w:t>
        <w:br/>
        <w:t xml:space="preserve">    false_positive_rate: "&lt; 5%"</w:t>
        <w:br/>
        <w:t xml:space="preserve">    mean_time_to_detect: "&lt; 30s"</w:t>
        <w:br/>
        <w:t xml:space="preserve">    predictive_accuracy: "&gt; 85%"</w:t>
      </w:r>
    </w:p>
    <w:p w14:paraId="58EE1705" w14:textId="77777777" w:rsidR="00160299" w:rsidRDefault="00000000">
      <w:pPr>
        <w:pStyle w:val="FirstParagraph"/>
      </w:pPr>
      <w:r>
        <w:rPr>
          <w:rFonts w:hint="eastAsia"/>
          <w:b/>
          <w:bCs/>
        </w:rPr>
        <w:lastRenderedPageBreak/>
        <w:t>金融风控系统案例变体</w:t>
      </w:r>
      <w:r>
        <w:t>:</w:t>
      </w:r>
    </w:p>
    <w:p w14:paraId="40F5F122" w14:textId="77777777" w:rsidR="00160299" w:rsidRDefault="00000000">
      <w:pPr>
        <w:pStyle w:val="SourceCode"/>
      </w:pPr>
      <w:r>
        <w:t>examples/20_evolution/finance_variant.yml</w:t>
        <w:br/>
        <w:t>finance_case:</w:t>
        <w:br/>
        <w:t xml:space="preserve">  business_focus: "实时风控与反欺诈检测"</w:t>
        <w:br/>
        <w:t xml:space="preserve">  real_time_requirements:</w:t>
        <w:br/>
        <w:t xml:space="preserve">    - "交易行为实时风险评估 (&lt; 10ms)"</w:t>
        <w:br/>
        <w:t xml:space="preserve">    - "实时欺诈模式识别"</w:t>
        <w:br/>
        <w:t xml:space="preserve">    - "动态风险阈值调整"</w:t>
        <w:br/>
        <w:t xml:space="preserve">  batch_requirements:</w:t>
        <w:br/>
        <w:t xml:space="preserve">    - "历史交易批量风险建模"</w:t>
        <w:br/>
        <w:t xml:space="preserve">    - "客户信用评分批量更新"</w:t>
        <w:br/>
        <w:t xml:space="preserve">    - "监管报告批量生成"</w:t>
        <w:br/>
        <w:t xml:space="preserve">  key_metrics:</w:t>
        <w:br/>
        <w:t xml:space="preserve">    fraud_detection_rate: "&gt; 95%"</w:t>
        <w:br/>
        <w:t xml:space="preserve">    false_positive_rate: "&lt; 1%"</w:t>
        <w:br/>
        <w:t xml:space="preserve">    processing_latency: "&lt; 50ms"</w:t>
      </w:r>
    </w:p>
    <w:p w14:paraId="363088C8" w14:textId="77777777" w:rsidR="00160299" w:rsidRDefault="00000000">
      <w:pPr>
        <w:pStyle w:val="FirstParagraph"/>
      </w:pPr>
      <w:r>
        <w:rPr>
          <w:rFonts w:hint="eastAsia"/>
          <w:b/>
          <w:bCs/>
        </w:rPr>
        <w:t>社交媒体内容推荐案例变体</w:t>
      </w:r>
      <w:r>
        <w:t>:</w:t>
      </w:r>
    </w:p>
    <w:p w14:paraId="7EFC3BEA" w14:textId="77777777" w:rsidR="00160299" w:rsidRDefault="00000000">
      <w:pPr>
        <w:pStyle w:val="SourceCode"/>
      </w:pPr>
      <w:r>
        <w:t>examples/20_evolution/social_variant.yml</w:t>
        <w:br/>
        <w:t>social_case:</w:t>
        <w:br/>
        <w:t xml:space="preserve">  business_focus: "内容个性化分发与用户互动"</w:t>
        <w:br/>
        <w:t xml:space="preserve">  real_time_requirements:</w:t>
        <w:br/>
        <w:t xml:space="preserve">    - "用户互动行为实时分析"</w:t>
        <w:br/>
        <w:t xml:space="preserve">    - "内容新鲜度实时评估"</w:t>
        <w:br/>
        <w:t xml:space="preserve">    - "实时内容推荐调整"</w:t>
        <w:br/>
        <w:t xml:space="preserve">  batch_requirements:</w:t>
        <w:br/>
        <w:t xml:space="preserve">    - "用户兴趣模型批量训练"</w:t>
        <w:br/>
        <w:t xml:space="preserve">    - "内容质量批量评估"</w:t>
        <w:br/>
        <w:t xml:space="preserve">    - "社区关系批量分析"</w:t>
        <w:br/>
        <w:t xml:space="preserve">  key_metrics:</w:t>
        <w:br/>
        <w:t xml:space="preserve">    content_engagement: "+40%"</w:t>
        <w:br/>
        <w:t xml:space="preserve">    user_retention: "+20%"</w:t>
        <w:br/>
        <w:t xml:space="preserve">    content_discovery: "+35%"</w:t>
      </w:r>
    </w:p>
    <w:p w14:paraId="2D93895A" w14:textId="77777777" w:rsidR="00160299" w:rsidRDefault="00000000">
      <w:pPr>
        <w:pStyle w:val="FirstParagraph"/>
      </w:pPr>
      <w:r>
        <w:rPr>
          <w:rFonts w:hint="eastAsia"/>
          <w:b/>
          <w:bCs/>
        </w:rPr>
        <w:t>医疗健康监测案例变体</w:t>
      </w:r>
      <w:r>
        <w:t>:</w:t>
      </w:r>
    </w:p>
    <w:p w14:paraId="10091997" w14:textId="77777777" w:rsidR="00160299" w:rsidRDefault="00000000">
      <w:pPr>
        <w:pStyle w:val="SourceCode"/>
      </w:pPr>
      <w:r>
        <w:t>examples/20_evolution/healthcare_variant.yml</w:t>
        <w:br/>
        <w:t>healthcare_case:</w:t>
        <w:br/>
        <w:t xml:space="preserve">  business_focus: "患者健康实时监测与预警"</w:t>
        <w:br/>
        <w:t xml:space="preserve">  real_time_requirements:</w:t>
        <w:br/>
        <w:t xml:space="preserve">    - "生命体征实时异常检测 (&lt; 5ms)"</w:t>
        <w:br/>
        <w:t xml:space="preserve">    - "实时健康风险评估"</w:t>
        <w:br/>
        <w:t xml:space="preserve">    - "紧急情况自动告警"</w:t>
        <w:br/>
        <w:t xml:space="preserve">  batch_requirements:</w:t>
        <w:br/>
        <w:t xml:space="preserve">    - "历史健康数据批量分析"</w:t>
        <w:br/>
        <w:t xml:space="preserve">    - "疾病预测模型批量训练"</w:t>
        <w:br/>
        <w:t xml:space="preserve">    - "治疗方案批量优化"</w:t>
        <w:br/>
        <w:t xml:space="preserve">  key_metrics:</w:t>
        <w:br/>
        <w:t xml:space="preserve">    early_detection_rate: "&gt; 90%"</w:t>
        <w:br/>
        <w:t xml:space="preserve">    false_alarm_rate: "&lt; 2%"</w:t>
        <w:br/>
        <w:t xml:space="preserve">    response_time: "&lt; 10s"</w:t>
      </w:r>
    </w:p>
    <w:p w14:paraId="48276BCE" w14:textId="77777777" w:rsidR="00160299" w:rsidRDefault="00000000">
      <w:pPr>
        <w:pStyle w:val="FirstParagraph"/>
      </w:pPr>
      <w:r>
        <w:rPr>
          <w:rFonts w:hint="eastAsia"/>
          <w:b/>
          <w:bCs/>
        </w:rPr>
        <w:t>自动驾驶车辆监控案例变体</w:t>
      </w:r>
      <w:r>
        <w:t>:</w:t>
      </w:r>
    </w:p>
    <w:p w14:paraId="2B5F8F49" w14:textId="77777777" w:rsidR="00160299" w:rsidRDefault="00000000">
      <w:pPr>
        <w:pStyle w:val="SourceCode"/>
      </w:pPr>
      <w:r>
        <w:t>examples/20_evolution/autonomous_variant.yml</w:t>
        <w:br/>
        <w:t>autonomous_case:</w:t>
        <w:br/>
        <w:t xml:space="preserve">  business_focus: "自动驾驶车辆状态监控与安全保障"</w:t>
        <w:br/>
        <w:t xml:space="preserve">  real_time_requirements:</w:t>
        <w:br/>
        <w:t xml:space="preserve">    - "车辆传感器数据实时处理 (&lt; 10ms)"</w:t>
        <w:br/>
        <w:t xml:space="preserve">    - "驾驶环境实时风险评估"</w:t>
        <w:br/>
        <w:t xml:space="preserve">    - "自动驾驶决策实时辅助"</w:t>
        <w:br/>
        <w:t xml:space="preserve">  batch_requirements:</w:t>
        <w:br/>
        <w:t xml:space="preserve">    - "历史驾驶数据批量分析与建模"</w:t>
        <w:br/>
        <w:t xml:space="preserve">    - "车辆故障模式批量识别"</w:t>
        <w:br/>
        <w:t xml:space="preserve">    - "驾驶行为模式批量学习"</w:t>
        <w:br/>
        <w:t xml:space="preserve">  key_metrics:</w:t>
        <w:br/>
        <w:t xml:space="preserve">    safety_incident_reduction: "-80%"</w:t>
        <w:br/>
        <w:t xml:space="preserve">    real_time_response_latency: "&lt; 50ms"</w:t>
        <w:br/>
        <w:t xml:space="preserve">    predictive_maintenance_accuracy: "&gt; 95%"</w:t>
      </w:r>
    </w:p>
    <w:p w14:paraId="0C08A802" w14:textId="77777777" w:rsidR="00160299" w:rsidRDefault="00000000">
      <w:pPr>
        <w:pStyle w:val="FirstParagraph"/>
      </w:pPr>
      <w:r>
        <w:rPr>
          <w:rFonts w:hint="eastAsia"/>
          <w:b/>
          <w:bCs/>
        </w:rPr>
        <w:t>智慧城市交通管理案例变体</w:t>
      </w:r>
      <w:r>
        <w:t>:</w:t>
      </w:r>
    </w:p>
    <w:p w14:paraId="432208F4" w14:textId="77777777" w:rsidR="00160299" w:rsidRDefault="00000000">
      <w:pPr>
        <w:pStyle w:val="SourceCode"/>
      </w:pPr>
      <w:r>
        <w:t>examples/20_evolution/smartcity_variant.yml</w:t>
        <w:br/>
        <w:t>smartcity_case:</w:t>
        <w:br/>
        <w:t xml:space="preserve">  business_focus: "城市交通流量优化与拥堵预测"</w:t>
        <w:br/>
        <w:t xml:space="preserve">  real_time_requirements:</w:t>
        <w:br/>
        <w:t xml:space="preserve">    - "交通流量实时监测与分析 (&lt; 1s)"</w:t>
        <w:br/>
        <w:t xml:space="preserve">    - "拥堵情况实时预警"</w:t>
        <w:br/>
        <w:t xml:space="preserve">    - "信号灯实时智能调节"</w:t>
        <w:br/>
        <w:t xml:space="preserve">  batch_requirements:</w:t>
        <w:br/>
        <w:t xml:space="preserve">    - "历史交通数据批量建模分析"</w:t>
        <w:br/>
        <w:t xml:space="preserve">    - "城市规划批量优化"</w:t>
        <w:br/>
        <w:t xml:space="preserve">    - "交通政策效果批量评估"</w:t>
        <w:br/>
        <w:t xml:space="preserve">  key_metrics:</w:t>
        <w:br/>
        <w:t xml:space="preserve">    traffic_congestion_reduction: "-30%"</w:t>
        <w:br/>
        <w:t xml:space="preserve">    average_travel_time: "-20%"</w:t>
        <w:br/>
        <w:t xml:space="preserve">    air_quality_improvement: "+15%"</w:t>
      </w:r>
    </w:p>
    <w:p w14:paraId="0BBE4346" w14:textId="77777777" w:rsidR="00160299" w:rsidRDefault="00000000">
      <w:pPr>
        <w:pStyle w:val="Heading4"/>
      </w:pPr>
      <w:bookmarkStart w:id="413" w:name="系统架构设计"/>
      <w:bookmarkEnd w:id="412"/>
      <w:r>
        <w:t xml:space="preserve">22.2 </w:t>
      </w:r>
      <w:r>
        <w:rPr>
          <w:rFonts w:hint="eastAsia"/>
        </w:rPr>
        <w:t>系统架构设计</w:t>
      </w:r>
    </w:p>
    <w:p w14:paraId="1D27849C" w14:textId="77777777" w:rsidR="00160299" w:rsidRDefault="00000000">
      <w:pPr>
        <w:pStyle w:val="FirstParagraph"/>
        <w:shd w:val="clear" w:color="auto" w:fill="E6F3FF"/>
      </w:pPr>
      <w:r>
        <w:t>[第4篇-017] 系统架构设计</w:t>
      </w:r>
    </w:p>
    <w:p w14:paraId="101726A6" w14:textId="77777777" w:rsidR="00160299" w:rsidRDefault="00000000">
      <w:pPr>
        <w:pStyle w:val="BodyText"/>
        <w:shd w:val="clear" w:color="auto" w:fill="E6F3FF"/>
        <w:shd w:val="clear" w:color="auto" w:fill="E6F3FF"/>
        <w:shd w:val="clear" w:color="auto" w:fill="E6F3FF"/>
      </w:pPr>
      <w:r>
        <w:t>&gt;锚点类型: 案例实施 锚点方法: 架构设计 锚点名称: 系统架构设计 引用附件: examples/20_evolution/architecture_design.py 完成情况: 已完成 补充建议: 字段建议：分层架构/组件设计/数据流/技术选型/扩展性，补充系统架构设计图</w:t>
      </w:r>
    </w:p>
    <w:p w14:paraId="633256D7" w14:textId="77777777" w:rsidR="00160299" w:rsidRDefault="00000000">
      <w:pPr>
        <w:pStyle w:val="BodyText"/>
      </w:pPr>
      <w:r>
        <w:rPr>
          <w:rFonts w:hint="eastAsia"/>
          <w:b/>
          <w:bCs/>
        </w:rPr>
        <w:t>流批一体系统架构设计图</w:t>
      </w:r>
      <w:r>
        <w:t xml:space="preserve">: </w:t>
      </w:r>
      <w:r>
        <w:rPr>
          <w:noProof/>
        </w:rPr>
        <w:drawing>
          <wp:inline distT="0" distB="0" distL="0" distR="0" wp14:anchorId="6670C3B2" wp14:editId="0F106201">
            <wp:extent cx="5334000" cy="3129642"/>
            <wp:effectExtent l="0" t="0" r="0" b="0"/>
            <wp:docPr id="655" name="Picture" descr="Mermaid Diagram"/>
            <wp:cNvGraphicFramePr/>
            <a:graphic xmlns:a="http://schemas.openxmlformats.org/drawingml/2006/main">
              <a:graphicData uri="http://schemas.openxmlformats.org/drawingml/2006/picture">
                <pic:pic xmlns:pic="http://schemas.openxmlformats.org/drawingml/2006/picture">
                  <pic:nvPicPr>
                    <pic:cNvPr id="656" name="Picture" descr="mermaid_66.png"/>
                    <pic:cNvPicPr>
                      <a:picLocks noChangeAspect="1" noChangeArrowheads="1"/>
                    </pic:cNvPicPr>
                  </pic:nvPicPr>
                  <pic:blipFill>
                    <a:blip r:embed="rId115"/>
                    <a:stretch>
                      <a:fillRect/>
                    </a:stretch>
                  </pic:blipFill>
                  <pic:spPr bwMode="auto">
                    <a:xfrm>
                      <a:off x="0" y="0"/>
                      <a:ext cx="5334000" cy="3129642"/>
                    </a:xfrm>
                    <a:prstGeom prst="rect">
                      <a:avLst/>
                    </a:prstGeom>
                    <a:noFill/>
                    <a:ln w="9525">
                      <a:noFill/>
                      <a:headEnd/>
                      <a:tailEnd/>
                    </a:ln>
                  </pic:spPr>
                </pic:pic>
              </a:graphicData>
            </a:graphic>
          </wp:inline>
        </w:drawing>
      </w:r>
    </w:p>
    <w:p w14:paraId="1D3A5A36" w14:textId="77777777" w:rsidR="00160299" w:rsidRDefault="00000000">
      <w:pPr>
        <w:pStyle w:val="BodyText"/>
      </w:pPr>
      <w:r>
        <w:rPr>
          <w:rFonts w:hint="eastAsia"/>
          <w:b/>
          <w:bCs/>
        </w:rPr>
        <w:t>流批一体架构配置模板</w:t>
      </w:r>
      <w:r>
        <w:t>:</w:t>
      </w:r>
    </w:p>
    <w:p w14:paraId="62A396DE" w14:textId="77777777" w:rsidR="00160299" w:rsidRDefault="00000000">
      <w:pPr>
        <w:pStyle w:val="SourceCode"/>
      </w:pPr>
      <w:r>
        <w:t>examples/20_evolution/architecture_design.yml</w:t>
        <w:br/>
        <w:t>architecture_design:</w:t>
        <w:br/>
        <w:t xml:space="preserve">  # 系统分层架构</w:t>
        <w:br/>
        <w:t xml:space="preserve">  layered_architecture:</w:t>
        <w:br/>
        <w:t xml:space="preserve">    data_source_layer:</w:t>
        <w:br/>
        <w:t xml:space="preserve">      components:</w:t>
        <w:br/>
        <w:t xml:space="preserve">        - name: "用户行为数据源"</w:t>
        <w:br/>
        <w:t xml:space="preserve">          type: "实时流数据"</w:t>
        <w:br/>
        <w:t xml:space="preserve">          format: "JSON/Protobuf"</w:t>
        <w:br/>
        <w:t xml:space="preserve">          volume: "10TB/day"</w:t>
        <w:br/>
        <w:t xml:space="preserve">          velocity: "100K events/sec"</w:t>
        <w:br/>
        <w:t xml:space="preserve">          </w:t>
        <w:br/>
        <w:t xml:space="preserve">        - name: "业务日志数据源"</w:t>
        <w:br/>
        <w:t xml:space="preserve">          type: "批量日志数据"</w:t>
        <w:br/>
        <w:t xml:space="preserve">          format: "Text/CSV"</w:t>
        <w:br/>
        <w:t xml:space="preserve">          volume: "5TB/day"</w:t>
        <w:br/>
        <w:t xml:space="preserve">          frequency: "hourly"</w:t>
        <w:br/>
        <w:t xml:space="preserve">          </w:t>
        <w:br/>
        <w:t xml:space="preserve">        - name: "第三方数据源"</w:t>
        <w:br/>
        <w:t xml:space="preserve">          type: "API数据源"</w:t>
        <w:br/>
        <w:t xml:space="preserve">          format: "REST/GraphQL"</w:t>
        <w:br/>
        <w:t xml:space="preserve">          volume: "2TB/day"</w:t>
        <w:br/>
        <w:t xml:space="preserve">          reliability: "99.5%"</w:t>
        <w:br/>
        <w:t xml:space="preserve">      </w:t>
        <w:br/>
        <w:t xml:space="preserve">      data_characteristics:</w:t>
        <w:br/>
        <w:t xml:space="preserve">        structured_data: 30</w:t>
        <w:br/>
        <w:t xml:space="preserve">        semi_structured_data: 50</w:t>
        <w:br/>
        <w:t xml:space="preserve">        unstructured_data: 20</w:t>
        <w:br/>
        <w:t xml:space="preserve">        </w:t>
        <w:br/>
        <w:t xml:space="preserve">    data_ingestion_layer:</w:t>
        <w:br/>
        <w:t xml:space="preserve">      components:</w:t>
        <w:br/>
        <w:t xml:space="preserve">        - name: "Kafka集群"</w:t>
        <w:br/>
        <w:t xml:space="preserve">          purpose: "实时数据缓冲与分发"</w:t>
        <w:br/>
        <w:t xml:space="preserve">          partitions: 100</w:t>
        <w:br/>
        <w:t xml:space="preserve">          replication_factor: 3</w:t>
        <w:br/>
        <w:t xml:space="preserve">          retention_hours: 168</w:t>
        <w:br/>
        <w:t xml:space="preserve">          </w:t>
        <w:br/>
        <w:t xml:space="preserve">        - name: "Flume采集器"</w:t>
        <w:br/>
        <w:t xml:space="preserve">          purpose: "批量数据采集"</w:t>
        <w:br/>
        <w:t xml:space="preserve">          channels: 10</w:t>
        <w:br/>
        <w:t xml:space="preserve">          sinks: ["HDFS", "Kafka"]</w:t>
        <w:br/>
        <w:t xml:space="preserve">          reliability: "at-least-once"</w:t>
        <w:br/>
        <w:t xml:space="preserve">          </w:t>
        <w:br/>
        <w:t xml:space="preserve">        - name: "DataStream API"</w:t>
        <w:br/>
        <w:t xml:space="preserve">          purpose: "流式数据接入"</w:t>
        <w:br/>
        <w:t xml:space="preserve">          protocols: ["HTTP", "WebSocket", "MQTT"]</w:t>
        <w:br/>
        <w:t xml:space="preserve">          authentication: "OAuth2/JWT"</w:t>
        <w:br/>
        <w:t xml:space="preserve">      </w:t>
        <w:br/>
        <w:t xml:space="preserve">      ingestion_patterns:</w:t>
        <w:br/>
        <w:t xml:space="preserve">        real_time_ingestion:</w:t>
        <w:br/>
        <w:t xml:space="preserve">          latency_target: "&lt; 10ms"</w:t>
        <w:br/>
        <w:t xml:space="preserve">          throughput_target: "&gt; 10K events/sec"</w:t>
        <w:br/>
        <w:t xml:space="preserve">          data_loss_tolerance: "&lt; 0.01%"</w:t>
        <w:br/>
        <w:t xml:space="preserve">          </w:t>
        <w:br/>
        <w:t xml:space="preserve">        batch_ingestion:</w:t>
        <w:br/>
        <w:t xml:space="preserve">          window_size: "1 hour"</w:t>
        <w:br/>
        <w:t xml:space="preserve">          processing_delay: "&lt; 30 minutes"</w:t>
        <w:br/>
        <w:t xml:space="preserve">          data_completeness: "&gt; 99.9%"</w:t>
        <w:br/>
        <w:t xml:space="preserve">    </w:t>
        <w:br/>
        <w:t xml:space="preserve">    data_storage_layer:</w:t>
        <w:br/>
        <w:t xml:space="preserve">      components:</w:t>
        <w:br/>
        <w:t xml:space="preserve">        - name: "HDFS数据湖"</w:t>
        <w:br/>
        <w:t xml:space="preserve">          purpose: "批量数据存储"</w:t>
        <w:br/>
        <w:t xml:space="preserve">          format: "Parquet/Delta"</w:t>
        <w:br/>
        <w:t xml:space="preserve">          compression: "Snappy"</w:t>
        <w:br/>
        <w:t xml:space="preserve">          partitioning: "date/hour"</w:t>
        <w:br/>
        <w:t xml:space="preserve">          </w:t>
        <w:br/>
        <w:t xml:space="preserve">        - name: "HBase实时库"</w:t>
        <w:br/>
        <w:t xml:space="preserve">          purpose: "实时数据存储"</w:t>
        <w:br/>
        <w:t xml:space="preserve">          rowkey_design: "user_id + timestamp"</w:t>
        <w:br/>
        <w:t xml:space="preserve">          column_families: ["features", "events", "metadata"]</w:t>
        <w:br/>
        <w:t xml:space="preserve">          ttl: 30</w:t>
        <w:br/>
        <w:t xml:space="preserve">          </w:t>
        <w:br/>
        <w:t xml:space="preserve">        - name: "Redis缓存层"</w:t>
        <w:br/>
        <w:t xml:space="preserve">          purpose: "热点数据缓存"</w:t>
        <w:br/>
        <w:t xml:space="preserve">          data_structures: ["Hash", "SortedSet", "String"]</w:t>
        <w:br/>
        <w:t xml:space="preserve">          expiration: "24 hours"</w:t>
        <w:br/>
        <w:t xml:space="preserve">          cluster_mode: true</w:t>
        <w:br/>
        <w:t xml:space="preserve">          </w:t>
        <w:br/>
        <w:t xml:space="preserve">        - name: "MySQL业务库"</w:t>
        <w:br/>
        <w:t xml:space="preserve">          purpose: "业务数据存储"</w:t>
        <w:br/>
        <w:t xml:space="preserve">          schema_design: "星型模型"</w:t>
        <w:br/>
        <w:t xml:space="preserve">          indexing: "复合索引优化"</w:t>
        <w:br/>
        <w:t xml:space="preserve">          backup_strategy: "每日全量 + 实时增量"</w:t>
        <w:br/>
        <w:t xml:space="preserve">      </w:t>
        <w:br/>
        <w:t xml:space="preserve">      data_consistency:</w:t>
        <w:br/>
        <w:t xml:space="preserve">        eventual_consistency:</w:t>
        <w:br/>
        <w:t xml:space="preserve">          window: "5 minutes"</w:t>
        <w:br/>
        <w:t xml:space="preserve">          accuracy: "&gt; 99.9%"</w:t>
        <w:br/>
        <w:t xml:space="preserve">          conflict_resolution: "last-write-wins"</w:t>
        <w:br/>
        <w:t xml:space="preserve">          </w:t>
        <w:br/>
        <w:t xml:space="preserve">        transactional_consistency:</w:t>
        <w:br/>
        <w:t xml:space="preserve">          scope: "单用户会话"</w:t>
        <w:br/>
        <w:t xml:space="preserve">          isolation_level: "read-committed"</w:t>
        <w:br/>
        <w:t xml:space="preserve">          rollback_support: true</w:t>
        <w:br/>
        <w:t xml:space="preserve">    </w:t>
        <w:br/>
        <w:t xml:space="preserve">    data_processing_layer:</w:t>
        <w:br/>
        <w:t xml:space="preserve">      real_time_processing:</w:t>
        <w:br/>
        <w:t xml:space="preserve">        framework: "Apache Flink"</w:t>
        <w:br/>
        <w:t xml:space="preserve">        deployment_mode: "Kubernetes"</w:t>
        <w:br/>
        <w:t xml:space="preserve">        state_backend: "RocksDB"</w:t>
        <w:br/>
        <w:t xml:space="preserve">        checkpoint_interval: "30 seconds"</w:t>
        <w:br/>
        <w:t xml:space="preserve">        </w:t>
        <w:br/>
        <w:t xml:space="preserve">        processing_topology:</w:t>
        <w:br/>
        <w:t xml:space="preserve">          source: "Kafka Consumer"</w:t>
        <w:br/>
        <w:t xml:space="preserve">          operators: ["Filter", "Map", "Window", "Aggregate"]</w:t>
        <w:br/>
        <w:t xml:space="preserve">          sink: "HBase/Redis"</w:t>
        <w:br/>
        <w:t xml:space="preserve">          parallelism: 20</w:t>
        <w:br/>
        <w:t xml:space="preserve">          </w:t>
        <w:br/>
        <w:t xml:space="preserve">        fault_tolerance:</w:t>
        <w:br/>
        <w:t xml:space="preserve">          checkpoint_mechanism: "exactly-once"</w:t>
        <w:br/>
        <w:t xml:space="preserve">          state_recovery: "&lt; 5 minutes"</w:t>
        <w:br/>
        <w:t xml:space="preserve">          data_replay: "from-last-checkpoint"</w:t>
        <w:br/>
        <w:t xml:space="preserve">      </w:t>
        <w:br/>
        <w:t xml:space="preserve">      batch_processing:</w:t>
        <w:br/>
        <w:t xml:space="preserve">        framework: "Apache Spark"</w:t>
        <w:br/>
        <w:t xml:space="preserve">        deployment_mode: "YARN"</w:t>
        <w:br/>
        <w:t xml:space="preserve">        execution_mode: "batch"</w:t>
        <w:br/>
        <w:t xml:space="preserve">        resource_allocation: "dynamic"</w:t>
        <w:br/>
        <w:t xml:space="preserve">        </w:t>
        <w:br/>
        <w:t xml:space="preserve">        processing_pipeline:</w:t>
        <w:br/>
        <w:t xml:space="preserve">          input: "HDFS files"</w:t>
        <w:br/>
        <w:t xml:space="preserve">          transformations: ["ETL", "Feature Engineering", "Model Training"]</w:t>
        <w:br/>
        <w:t xml:space="preserve">          output: "HDFS/MySQL"</w:t>
        <w:br/>
        <w:t xml:space="preserve">          scheduling: "Airflow"</w:t>
        <w:br/>
        <w:t xml:space="preserve">          </w:t>
        <w:br/>
        <w:t xml:space="preserve">        optimization:</w:t>
        <w:br/>
        <w:t xml:space="preserve">          data_skew_handling: "salting technique"</w:t>
        <w:br/>
        <w:t xml:space="preserve">          memory_management: "tungsten"</w:t>
        <w:br/>
        <w:t xml:space="preserve">          caching_strategy: "RDD persistence"</w:t>
        <w:br/>
        <w:t xml:space="preserve">      </w:t>
        <w:br/>
        <w:t xml:space="preserve">      hybrid_processing:</w:t>
        <w:br/>
        <w:t xml:space="preserve">        lambda_architecture:</w:t>
        <w:br/>
        <w:t xml:space="preserve">          speed_layer: "Flink"</w:t>
        <w:br/>
        <w:t xml:space="preserve">          batch_layer: "Spark"</w:t>
        <w:br/>
        <w:t xml:space="preserve">          serving_layer: "HBase + Redis"</w:t>
        <w:br/>
        <w:t xml:space="preserve">          </w:t>
        <w:br/>
        <w:t xml:space="preserve">        kappa_architecture:</w:t>
        <w:br/>
        <w:t xml:space="preserve">          unified_framework: "Flink"</w:t>
        <w:br/>
        <w:t xml:space="preserve">          stream_batch_unification: true</w:t>
        <w:br/>
        <w:t xml:space="preserve">          state_management: "unified"</w:t>
        <w:br/>
        <w:t xml:space="preserve">    </w:t>
        <w:br/>
        <w:t xml:space="preserve">    data_service_layer:</w:t>
        <w:br/>
        <w:t xml:space="preserve">      api_services:</w:t>
        <w:br/>
        <w:t xml:space="preserve">        - name: "推荐API服务"</w:t>
        <w:br/>
        <w:t xml:space="preserve">          protocol: "REST/gRPC"</w:t>
        <w:br/>
        <w:t xml:space="preserve">          authentication: "JWT"</w:t>
        <w:br/>
        <w:t xml:space="preserve">          rate_limiting: "1000 req/sec"</w:t>
        <w:br/>
        <w:t xml:space="preserve">          caching: "Redis"</w:t>
        <w:br/>
        <w:t xml:space="preserve">          </w:t>
        <w:br/>
        <w:t xml:space="preserve">        - name: "特征计算服务"</w:t>
        <w:br/>
        <w:t xml:space="preserve">          computation_engine: "Flink SQL"</w:t>
        <w:br/>
        <w:t xml:space="preserve">          feature_store: "Feast"</w:t>
        <w:br/>
        <w:t xml:space="preserve">          real_time_features: true</w:t>
        <w:br/>
        <w:t xml:space="preserve">          batch_features: true</w:t>
        <w:br/>
        <w:t xml:space="preserve">          </w:t>
        <w:br/>
        <w:t xml:space="preserve">        - name: "模型推理服务"</w:t>
        <w:br/>
        <w:t xml:space="preserve">          model_serving: "TensorFlow Serving"</w:t>
        <w:br/>
        <w:t xml:space="preserve">          model_versions: "A/B testing"</w:t>
        <w:br/>
        <w:t xml:space="preserve">          performance_monitoring: true</w:t>
        <w:br/>
        <w:t xml:space="preserve">      </w:t>
        <w:br/>
        <w:t xml:space="preserve">      service_mesh:</w:t>
        <w:br/>
        <w:t xml:space="preserve">        service_discovery: "Kubernetes DNS"</w:t>
        <w:br/>
        <w:t xml:space="preserve">        load_balancing: "Istio"</w:t>
        <w:br/>
        <w:t xml:space="preserve">        circuit_breaker: "automatic"</w:t>
        <w:br/>
        <w:t xml:space="preserve">        observability: "integrated"</w:t>
        <w:br/>
        <w:t xml:space="preserve">    </w:t>
        <w:br/>
        <w:t xml:space="preserve">    application_layer:</w:t>
        <w:br/>
        <w:t xml:space="preserve">      user_interfaces:</w:t>
        <w:br/>
        <w:t xml:space="preserve">        - name: "推荐界面"</w:t>
        <w:br/>
        <w:t xml:space="preserve">          technology: "React/Vue"</w:t>
        <w:br/>
        <w:t xml:space="preserve">          real_time_updates: "WebSocket"</w:t>
        <w:br/>
        <w:t xml:space="preserve">          personalization: "user-based"</w:t>
        <w:br/>
        <w:t xml:space="preserve">          </w:t>
        <w:br/>
        <w:t xml:space="preserve">        - name: "数据大屏"</w:t>
        <w:br/>
        <w:t xml:space="preserve">          technology: "Grafana/Superset"</w:t>
        <w:br/>
        <w:t xml:space="preserve">          refresh_interval: "30 seconds"</w:t>
        <w:br/>
        <w:t xml:space="preserve">          alerting: "integrated"</w:t>
        <w:br/>
        <w:t xml:space="preserve">          </w:t>
        <w:br/>
        <w:t xml:space="preserve">        - name: "管理后台"</w:t>
        <w:br/>
        <w:t xml:space="preserve">          technology: "Vue.js + ElementUI"</w:t>
        <w:br/>
        <w:t xml:space="preserve">          user_management: "RBAC"</w:t>
        <w:br/>
        <w:t xml:space="preserve">          audit_logging: true</w:t>
        <w:br/>
        <w:t xml:space="preserve">    </w:t>
        <w:br/>
        <w:t xml:space="preserve">    monitoring_operations_layer:</w:t>
        <w:br/>
        <w:t xml:space="preserve">      monitoring_stack:</w:t>
        <w:br/>
        <w:t xml:space="preserve">        metrics_collection: "Prometheus"</w:t>
        <w:br/>
        <w:t xml:space="preserve">        visualization: "Grafana"</w:t>
        <w:br/>
        <w:t xml:space="preserve">        alerting: "AlertManager"</w:t>
        <w:br/>
        <w:t xml:space="preserve">        log_aggregation: "ELK Stack"</w:t>
        <w:br/>
        <w:t xml:space="preserve">        </w:t>
        <w:br/>
        <w:t xml:space="preserve">      monitoring_coverage:</w:t>
        <w:br/>
        <w:t xml:space="preserve">        infrastructure: ["CPU", "Memory", "Disk", "Network"]</w:t>
        <w:br/>
        <w:t xml:space="preserve">        application: ["Latency", "Throughput", "Error Rate"]</w:t>
        <w:br/>
        <w:t xml:space="preserve">        business: ["Conversion Rate", "User Engagement"]</w:t>
        <w:br/>
        <w:t xml:space="preserve">        data_quality: ["Completeness", "Accuracy", "Timeliness"]</w:t>
        <w:br/>
        <w:t xml:space="preserve">        </w:t>
        <w:br/>
        <w:t xml:space="preserve">      alerting_rules:</w:t>
        <w:br/>
        <w:t xml:space="preserve">        critical_alerts:</w:t>
        <w:br/>
        <w:t xml:space="preserve">          - "System downtime &gt; 5 minutes"</w:t>
        <w:br/>
        <w:t xml:space="preserve">          - "Data latency &gt; 100ms (P95)"</w:t>
        <w:br/>
        <w:t xml:space="preserve">          - "Error rate &gt; 1%"</w:t>
        <w:br/>
        <w:t xml:space="preserve">          </w:t>
        <w:br/>
        <w:t xml:space="preserve">        warning_alerts:</w:t>
        <w:br/>
        <w:t xml:space="preserve">          - "Resource utilization &gt; 80%"</w:t>
        <w:br/>
        <w:t xml:space="preserve">          - "Data quality degradation &gt; 5%"</w:t>
        <w:br/>
        <w:t xml:space="preserve">          - "Performance degradation &gt; 10%"</w:t>
        <w:br/>
        <w:t xml:space="preserve">      </w:t>
        <w:br/>
        <w:t xml:space="preserve">      operational_runbooks:</w:t>
        <w:br/>
        <w:t xml:space="preserve">        incident_response:</w:t>
        <w:br/>
        <w:t xml:space="preserve">          triage_process: "5 minutes"</w:t>
        <w:br/>
        <w:t xml:space="preserve">          investigation: "30 minutes"</w:t>
        <w:br/>
        <w:t xml:space="preserve">          resolution: "2 hours"</w:t>
        <w:br/>
        <w:t xml:space="preserve">          post_mortem: "1 week"</w:t>
        <w:br/>
        <w:t xml:space="preserve">          </w:t>
        <w:br/>
        <w:t xml:space="preserve">        maintenance_windows:</w:t>
        <w:br/>
        <w:t xml:space="preserve">          scheduled_downtime: "monthly"</w:t>
        <w:br/>
        <w:t xml:space="preserve">          impact_assessment: "required"</w:t>
        <w:br/>
        <w:t xml:space="preserve">          rollback_plan: "mandatory"</w:t>
        <w:br/>
        <w:t xml:space="preserve">          </w:t>
        <w:br/>
        <w:t xml:space="preserve">  # 技术选型与扩展性</w:t>
        <w:br/>
        <w:t xml:space="preserve">  technology_selection:</w:t>
        <w:br/>
        <w:t xml:space="preserve">    streaming_framework: "Apache Flink"</w:t>
        <w:br/>
        <w:t xml:space="preserve">    batch_framework: "Apache Spark"</w:t>
        <w:br/>
        <w:t xml:space="preserve">    storage_systems: ["HDFS", "HBase", "Redis", "MySQL"]</w:t>
        <w:br/>
        <w:t xml:space="preserve">    messaging_system: "Apache Kafka"</w:t>
        <w:br/>
        <w:t xml:space="preserve">    orchestration: "Kubernetes + Airflow"</w:t>
        <w:br/>
        <w:t xml:space="preserve">    monitoring: "Prometheus + Grafana"</w:t>
        <w:br/>
        <w:t xml:space="preserve">    </w:t>
        <w:br/>
        <w:t xml:space="preserve">  scalability_design:</w:t>
        <w:br/>
        <w:t xml:space="preserve">    horizontal_scaling:</w:t>
        <w:br/>
        <w:t xml:space="preserve">      stateless_services: "auto-scaling"</w:t>
        <w:br/>
        <w:t xml:space="preserve">      stateful_services: "manual scaling"</w:t>
        <w:br/>
        <w:t xml:space="preserve">      data_partitioning: "hash-based"</w:t>
        <w:br/>
        <w:t xml:space="preserve">      </w:t>
        <w:br/>
        <w:t xml:space="preserve">    vertical_scaling:</w:t>
        <w:br/>
        <w:t xml:space="preserve">      resource_limits: "configurable"</w:t>
        <w:br/>
        <w:t xml:space="preserve">      performance_tuning: "continuous"</w:t>
        <w:br/>
        <w:t xml:space="preserve">      cost_optimization: "automated"</w:t>
        <w:br/>
        <w:t xml:space="preserve">      </w:t>
        <w:br/>
        <w:t xml:space="preserve">    elastic_scaling:</w:t>
        <w:br/>
        <w:t xml:space="preserve">      auto_scaling_policies: "CPU/Memory based"</w:t>
        <w:br/>
        <w:t xml:space="preserve">      scaling_cooldown: "5 minutes"</w:t>
        <w:br/>
        <w:t xml:space="preserve">      minimum_instances: 3</w:t>
        <w:br/>
        <w:t xml:space="preserve">      maximum_instances: 50</w:t>
      </w:r>
    </w:p>
    <w:p w14:paraId="38DFA6E7" w14:textId="77777777" w:rsidR="00160299" w:rsidRDefault="00000000">
      <w:pPr>
        <w:pStyle w:val="FirstParagraph"/>
      </w:pPr>
      <w:r>
        <w:rPr>
          <w:rFonts w:hint="eastAsia"/>
          <w:b/>
          <w:bCs/>
        </w:rPr>
        <w:t>系统架构设计验证脚本</w:t>
      </w:r>
      <w:r>
        <w:t>:</w:t>
      </w:r>
    </w:p>
    <w:p w14:paraId="7712C71A" w14:textId="77777777" w:rsidR="00160299" w:rsidRDefault="00000000">
      <w:pPr>
        <w:pStyle w:val="SourceCode"/>
      </w:pPr>
      <w:r>
        <w:t>examples/20_evolution/architecture_design.py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ArchitectureDesign:</w:t>
        <w:br/>
        <w:t xml:space="preserve">    """架构设计配置"""</w:t>
        <w:br/>
        <w:t xml:space="preserve">    layered_architecture: Dict[str, Any]</w:t>
        <w:br/>
        <w:t xml:space="preserve">    technology_selection: Dict[str, Any]</w:t>
        <w:br/>
        <w:t xml:space="preserve">    scalability_design: Dict[str, Any]</w:t>
        <w:br/>
        <w:br/>
        <w:t>@dataclass</w:t>
        <w:br/>
        <w:t>class ArchitectureValidation:</w:t>
        <w:br/>
        <w:t xml:space="preserve">    """架构验证结果"""</w:t>
        <w:br/>
        <w:t xml:space="preserve">    component: str</w:t>
        <w:br/>
        <w:t xml:space="preserve">    status: str  # 'complete', 'incomplete', 'missing'</w:t>
        <w:br/>
        <w:t xml:space="preserve">    completeness_score: float</w:t>
        <w:br/>
        <w:t xml:space="preserve">    issues: List[str]</w:t>
        <w:br/>
        <w:t xml:space="preserve">    recommendations: List[str]</w:t>
        <w:br/>
        <w:br/>
        <w:t>class ArchitectureDesignValidator:</w:t>
        <w:br/>
        <w:t xml:space="preserve">    """架构设计验证器"""</w:t>
        <w:br/>
        <w:t xml:space="preserve">    </w:t>
        <w:br/>
        <w:t xml:space="preserve">    def __init__(self, config_file: str = 'architecture_design.yml'):</w:t>
        <w:br/>
        <w:t xml:space="preserve">        self.config = self._load_config(config_file)</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validate_layered_architecture(self) -&gt; ArchitectureValidation:</w:t>
        <w:br/>
        <w:t xml:space="preserve">        """验证分层架构"""</w:t>
        <w:br/>
        <w:t xml:space="preserve">        architecture = self.config.get('layered_architecture', {})</w:t>
        <w:br/>
        <w:t xml:space="preserve">        issues = []</w:t>
        <w:br/>
        <w:t xml:space="preserve">        recommendations = []</w:t>
        <w:br/>
        <w:t xml:space="preserve">        score = 0.0</w:t>
        <w:br/>
        <w:t xml:space="preserve">        </w:t>
        <w:br/>
        <w:t xml:space="preserve">        # 检查架构层次完整性</w:t>
        <w:br/>
        <w:t xml:space="preserve">        required_layers = [</w:t>
        <w:br/>
        <w:t xml:space="preserve">            'data_source_layer', 'data_ingestion_layer', 'data_storage_layer',</w:t>
        <w:br/>
        <w:t xml:space="preserve">            'data_processing_layer', 'data_service_layer', 'application_layer',</w:t>
        <w:br/>
        <w:t xml:space="preserve">            'monitoring_operations_layer'</w:t>
        <w:br/>
        <w:t xml:space="preserve">        ]</w:t>
        <w:br/>
        <w:t xml:space="preserve">        </w:t>
        <w:br/>
        <w:t xml:space="preserve">        for layer in required_layers:</w:t>
        <w:br/>
        <w:t xml:space="preserve">            if layer in architecture:</w:t>
        <w:br/>
        <w:t xml:space="preserve">                score += 1.0 / len(required_layers)</w:t>
        <w:br/>
        <w:t xml:space="preserve">                # 检查层内组件定义</w:t>
        <w:br/>
        <w:t xml:space="preserve">                layer_config = architecture[layer]</w:t>
        <w:br/>
        <w:t xml:space="preserve">                if 'components' in layer_config and len(layer_config['components']) &gt;= 2:</w:t>
        <w:br/>
        <w:t xml:space="preserve">                    pass  # 组件定义充足</w:t>
        <w:br/>
        <w:t xml:space="preserve">                else:</w:t>
        <w:br/>
        <w:t xml:space="preserve">                    issues.append(f"{layer}组件定义不足")</w:t>
        <w:br/>
        <w:t xml:space="preserve">                    recommendations.append(f"为{layer}至少定义2个核心组件")</w:t>
        <w:br/>
        <w:t xml:space="preserve">            else:</w:t>
        <w:br/>
        <w:t xml:space="preserve">                issues.append(f"缺少{layer}定义")</w:t>
        <w:br/>
        <w:t xml:space="preserve">                recommendations.append(f"补充{layer}架构设计")</w:t>
        <w:br/>
        <w:t xml:space="preserve">        </w:t>
        <w:br/>
        <w:t xml:space="preserve">        status = "complete" if score &gt;= 0.8 else "incomplete" if score &gt;= 0.5 else "missing"</w:t>
        <w:br/>
        <w:t xml:space="preserve">        </w:t>
        <w:br/>
        <w:t xml:space="preserve">        return ArchitectureValidation(</w:t>
        <w:br/>
        <w:t xml:space="preserve">            component="分层架构",</w:t>
        <w:br/>
        <w:t xml:space="preserve">            status=status,</w:t>
        <w:br/>
        <w:t xml:space="preserve">            completeness_score=score,</w:t>
        <w:br/>
        <w:t xml:space="preserve">            issues=issues,</w:t>
        <w:br/>
        <w:t xml:space="preserve">            recommendations=recommendations</w:t>
        <w:br/>
        <w:t xml:space="preserve">        )</w:t>
        <w:br/>
        <w:t xml:space="preserve">    </w:t>
        <w:br/>
        <w:t xml:space="preserve">    def validate_technology_selection(self) -&gt; ArchitectureValidation:</w:t>
        <w:br/>
        <w:t xml:space="preserve">        """验证技术选型"""</w:t>
        <w:br/>
        <w:t xml:space="preserve">        selection = self.config.get('technology_selection', {})</w:t>
        <w:br/>
        <w:t xml:space="preserve">        issues = []</w:t>
        <w:br/>
        <w:t xml:space="preserve">        recommendations = []</w:t>
        <w:br/>
        <w:t xml:space="preserve">        score = 0.0</w:t>
        <w:br/>
        <w:t xml:space="preserve">        </w:t>
        <w:br/>
        <w:t xml:space="preserve">        # 检查关键技术选型</w:t>
        <w:br/>
        <w:t xml:space="preserve">        key_technologies = [</w:t>
        <w:br/>
        <w:t xml:space="preserve">            'streaming_framework', 'batch_framework', 'storage_systems',</w:t>
        <w:br/>
        <w:t xml:space="preserve">            'messaging_system', 'orchestration', 'monitoring'</w:t>
        <w:br/>
        <w:t xml:space="preserve">        ]</w:t>
        <w:br/>
        <w:t xml:space="preserve">        </w:t>
        <w:br/>
        <w:t xml:space="preserve">        for tech in key_technologies:</w:t>
        <w:br/>
        <w:t xml:space="preserve">            if tech in selection:</w:t>
        <w:br/>
        <w:t xml:space="preserve">                score += 1.0 / len(key_technologies)</w:t>
        <w:br/>
        <w:t xml:space="preserve">            else:</w:t>
        <w:br/>
        <w:t xml:space="preserve">                issues.append(f"缺少{tech}选型")</w:t>
        <w:br/>
        <w:t xml:space="preserve">                recommendations.append(f"明确{tech}技术选型")</w:t>
        <w:br/>
        <w:t xml:space="preserve">        </w:t>
        <w:br/>
        <w:t xml:space="preserve">        # 检查技术栈合理性</w:t>
        <w:br/>
        <w:t xml:space="preserve">        if 'streaming_framework' in selection and 'batch_framework' in selection:</w:t>
        <w:br/>
        <w:t xml:space="preserve">            streaming = selection['streaming_framework']</w:t>
        <w:br/>
        <w:t xml:space="preserve">            batch = selection['batch_framework']</w:t>
        <w:br/>
        <w:t xml:space="preserve">            </w:t>
        <w:br/>
        <w:t xml:space="preserve">            # 检查流批一体技术栈兼容性</w:t>
        <w:br/>
        <w:t xml:space="preserve">            compatible_combinations = [</w:t>
        <w:br/>
        <w:t xml:space="preserve">                ('Apache Flink', 'Apache Spark'),</w:t>
        <w:br/>
        <w:t xml:space="preserve">                ('Apache Flink', 'Apache Flink'),</w:t>
        <w:br/>
        <w:t xml:space="preserve">                ('Kafka Streams', 'Apache Spark')</w:t>
        <w:br/>
        <w:t xml:space="preserve">            ]</w:t>
        <w:br/>
        <w:t xml:space="preserve">            </w:t>
        <w:br/>
        <w:t xml:space="preserve">            if (streaming, batch) not in compatible_combinations:</w:t>
        <w:br/>
        <w:t xml:space="preserve">                issues.append("流批处理框架组合可能存在集成复杂度")</w:t>
        <w:br/>
        <w:t xml:space="preserve">                recommendations.append("考虑选择更易集成的流批处理框架组合")</w:t>
        <w:br/>
        <w:t xml:space="preserve">        </w:t>
        <w:br/>
        <w:t xml:space="preserve">        status = "complete" if score &gt;= 0.8 else "incomplete" if score &gt;= 0.5 else "missing"</w:t>
        <w:br/>
        <w:t xml:space="preserve">        </w:t>
        <w:br/>
        <w:t xml:space="preserve">        return ArchitectureValidation(</w:t>
        <w:br/>
        <w:t xml:space="preserve">            component="技术选型",</w:t>
        <w:br/>
        <w:t xml:space="preserve">            status=status,</w:t>
        <w:br/>
        <w:t xml:space="preserve">            completeness_score=score,</w:t>
        <w:br/>
        <w:t xml:space="preserve">            issues=issues,</w:t>
        <w:br/>
        <w:t xml:space="preserve">            recommendations=recommendations</w:t>
        <w:br/>
        <w:t xml:space="preserve">        )</w:t>
        <w:br/>
        <w:t xml:space="preserve">    </w:t>
        <w:br/>
        <w:t xml:space="preserve">    def validate_scalability_design(self) -&gt; ArchitectureValidation:</w:t>
        <w:br/>
        <w:t xml:space="preserve">        """验证扩展性设计"""</w:t>
        <w:br/>
        <w:t xml:space="preserve">        scalability = self.config.get('scalability_design', {})</w:t>
        <w:br/>
        <w:t xml:space="preserve">        issues = []</w:t>
        <w:br/>
        <w:t xml:space="preserve">        recommendations = []</w:t>
        <w:br/>
        <w:t xml:space="preserve">        score = 0.0</w:t>
        <w:br/>
        <w:t xml:space="preserve">        </w:t>
        <w:br/>
        <w:t xml:space="preserve">        # 检查扩展性维度覆盖</w:t>
        <w:br/>
        <w:t xml:space="preserve">        scalability_dimensions = ['horizontal_scaling', 'vertical_scaling', 'elastic_scaling']</w:t>
        <w:br/>
        <w:t xml:space="preserve">        </w:t>
        <w:br/>
        <w:t xml:space="preserve">        for dimension in scalability_dimensions:</w:t>
        <w:br/>
        <w:t xml:space="preserve">            if dimension in scalability:</w:t>
        <w:br/>
        <w:t xml:space="preserve">                score += 1.0 / len(scalability_dimensions)</w:t>
        <w:br/>
        <w:t xml:space="preserve">                # 检查具体策略</w:t>
        <w:br/>
        <w:t xml:space="preserve">                dimension_config = scalability[dimension]</w:t>
        <w:br/>
        <w:t xml:space="preserve">                if len(dimension_config) &gt;= 2:</w:t>
        <w:br/>
        <w:t xml:space="preserve">                    pass  # 策略定义充足</w:t>
        <w:br/>
        <w:t xml:space="preserve">                else:</w:t>
        <w:br/>
        <w:t xml:space="preserve">                    issues.append(f"{dimension}策略定义不足")</w:t>
        <w:br/>
        <w:t xml:space="preserve">                    recommendations.append(f"补充{dimension}具体策略")</w:t>
        <w:br/>
        <w:t xml:space="preserve">            else:</w:t>
        <w:br/>
        <w:t xml:space="preserve">                issues.append(f"缺少{dimension}设计")</w:t>
        <w:br/>
        <w:t xml:space="preserve">                recommendations.append(f"设计{dimension}方案")</w:t>
        <w:br/>
        <w:t xml:space="preserve">        </w:t>
        <w:br/>
        <w:t xml:space="preserve">        status = "complete" if score &gt;= 0.8 else "incomplete" if score &gt;= 0.5 else "missing"</w:t>
        <w:br/>
        <w:t xml:space="preserve">        </w:t>
        <w:br/>
        <w:t xml:space="preserve">        return ArchitectureValidation(</w:t>
        <w:br/>
        <w:t xml:space="preserve">            component="扩展性设计",</w:t>
        <w:br/>
        <w:t xml:space="preserve">            status=status,</w:t>
        <w:br/>
        <w:t xml:space="preserve">            completeness_score=score,</w:t>
        <w:br/>
        <w:t xml:space="preserve">            issues=issues,</w:t>
        <w:br/>
        <w:t xml:space="preserve">            recommendations=recommendations</w:t>
        <w:br/>
        <w:t xml:space="preserve">        )</w:t>
        <w:br/>
        <w:t xml:space="preserve">    </w:t>
        <w:br/>
        <w:t xml:space="preserve">    def validate_architecture_consistency(self) -&gt; ArchitectureValidation:</w:t>
        <w:br/>
        <w:t xml:space="preserve">        """验证架构一致性"""</w:t>
        <w:br/>
        <w:t xml:space="preserve">        architecture = self.config.get('layered_architecture', {})</w:t>
        <w:br/>
        <w:t xml:space="preserve">        issues = []</w:t>
        <w:br/>
        <w:t xml:space="preserve">        recommendations = []</w:t>
        <w:br/>
        <w:t xml:space="preserve">        score = 0.0</w:t>
        <w:br/>
        <w:t xml:space="preserve">        </w:t>
        <w:br/>
        <w:t xml:space="preserve">        # 检查数据流一致性</w:t>
        <w:br/>
        <w:t xml:space="preserve">        processing_layer = architecture.get('data_processing_layer', {})</w:t>
        <w:br/>
        <w:t xml:space="preserve">        storage_layer = architecture.get('data_storage_layer', {})</w:t>
        <w:br/>
        <w:t xml:space="preserve">        </w:t>
        <w:br/>
        <w:t xml:space="preserve">        # 检查实时处理与存储的匹配性</w:t>
        <w:br/>
        <w:t xml:space="preserve">        real_time_processing = processing_layer.get('real_time_processing', {})</w:t>
        <w:br/>
        <w:t xml:space="preserve">        real_time_storage = None</w:t>
        <w:br/>
        <w:t xml:space="preserve">        for component in storage_layer.get('components', []):</w:t>
        <w:br/>
        <w:t xml:space="preserve">            if component.get('purpose') == '实时数据存储':</w:t>
        <w:br/>
        <w:t xml:space="preserve">                real_time_storage = component</w:t>
        <w:br/>
        <w:t xml:space="preserve">                break</w:t>
        <w:br/>
        <w:t xml:space="preserve">        </w:t>
        <w:br/>
        <w:t xml:space="preserve">        if real_time_processing and real_time_storage:</w:t>
        <w:br/>
        <w:t xml:space="preserve">            score += 0.5</w:t>
        <w:br/>
        <w:t xml:space="preserve">        else:</w:t>
        <w:br/>
        <w:t xml:space="preserve">            issues.append("实时处理与存储架构不匹配")</w:t>
        <w:br/>
        <w:t xml:space="preserve">            recommendations.append("确保实时处理框架与存储系统兼容")</w:t>
        <w:br/>
        <w:t xml:space="preserve">        </w:t>
        <w:br/>
        <w:t xml:space="preserve">        # 检查批量处理与存储的匹配性</w:t>
        <w:br/>
        <w:t xml:space="preserve">        batch_processing = processing_layer.get('batch_processing', {})</w:t>
        <w:br/>
        <w:t xml:space="preserve">        batch_storage = None</w:t>
        <w:br/>
        <w:t xml:space="preserve">        for component in storage_layer.get('components', []):</w:t>
        <w:br/>
        <w:t xml:space="preserve">            if component.get('purpose') == '批量数据存储':</w:t>
        <w:br/>
        <w:t xml:space="preserve">                batch_storage = component</w:t>
        <w:br/>
        <w:t xml:space="preserve">                break</w:t>
        <w:br/>
        <w:t xml:space="preserve">        </w:t>
        <w:br/>
        <w:t xml:space="preserve">        if batch_processing and batch_storage:</w:t>
        <w:br/>
        <w:t xml:space="preserve">            score += 0.5</w:t>
        <w:br/>
        <w:t xml:space="preserve">        else:</w:t>
        <w:br/>
        <w:t xml:space="preserve">            issues.append("批量处理与存储架构不匹配")</w:t>
        <w:br/>
        <w:t xml:space="preserve">            recommendations.append("确保批量处理框架与存储系统兼容")</w:t>
        <w:br/>
        <w:t xml:space="preserve">        </w:t>
        <w:br/>
        <w:t xml:space="preserve">        status = "complete" if score &gt;= 0.8 else "incomplete" if score &gt;= 0.5 else "missing"</w:t>
        <w:br/>
        <w:t xml:space="preserve">        </w:t>
        <w:br/>
        <w:t xml:space="preserve">        return ArchitectureValidation(</w:t>
        <w:br/>
        <w:t xml:space="preserve">            component="架构一致性",</w:t>
        <w:br/>
        <w:t xml:space="preserve">            status=status,</w:t>
        <w:br/>
        <w:t xml:space="preserve">            completeness_score=score,</w:t>
        <w:br/>
        <w:t xml:space="preserve">            issues=issues,</w:t>
        <w:br/>
        <w:t xml:space="preserve">            recommendations=recommendations</w:t>
        <w:br/>
        <w:t xml:space="preserve">        )</w:t>
        <w:br/>
        <w:t xml:space="preserve">    </w:t>
        <w:br/>
        <w:t xml:space="preserve">    def run_comprehensive_validation(self) -&gt; Dict[str, Any]:</w:t>
        <w:br/>
        <w:t xml:space="preserve">        """运行综合验证"""</w:t>
        <w:br/>
        <w:t xml:space="preserve">        logger.info("开始架构设计验证...")</w:t>
        <w:br/>
        <w:t xml:space="preserve">        </w:t>
        <w:br/>
        <w:t xml:space="preserve">        validations = [</w:t>
        <w:br/>
        <w:t xml:space="preserve">            self.validate_layered_architecture(),</w:t>
        <w:br/>
        <w:t xml:space="preserve">            self.validate_technology_selection(),</w:t>
        <w:br/>
        <w:t xml:space="preserve">            self.validate_scalability_design(),</w:t>
        <w:br/>
        <w:t xml:space="preserve">            self.validate_architecture_consistency()</w:t>
        <w:br/>
        <w:t xml:space="preserve">        ]</w:t>
        <w:br/>
        <w:t xml:space="preserve">        </w:t>
        <w:br/>
        <w:t xml:space="preserve">        # 生成汇总报告</w:t>
        <w:br/>
        <w:t xml:space="preserve">        summary = {</w:t>
        <w:br/>
        <w:t xml:space="preserve">            'total_components': len(validations),</w:t>
        <w:br/>
        <w:t xml:space="preserve">            'complete_components': sum(1 for v in validations if v.status == 'complete'),</w:t>
        <w:br/>
        <w:t xml:space="preserve">            'incomplete_components': sum(1 for v in validations if v.status == 'incomplete'),</w:t>
        <w:br/>
        <w:t xml:space="preserve">            'missing_components': sum(1 for v in validations if v.status == 'missing'),</w:t>
        <w:br/>
        <w:t xml:space="preserve">            'average_completeness': sum(v.completeness_score for v in validations) / len(validations),</w:t>
        <w:br/>
        <w:t xml:space="preserve">            'overall_status': 'complete' if all(v.status == 'complete' for v in validations) else 'needs_improvement'</w:t>
        <w:br/>
        <w:t xml:space="preserve">        }</w:t>
        <w:br/>
        <w:t xml:space="preserve">        </w:t>
        <w:br/>
        <w:t xml:space="preserve">        return {</w:t>
        <w:br/>
        <w:t xml:space="preserve">            'summary': summary,</w:t>
        <w:br/>
        <w:t xml:space="preserve">            'detailed_validations': [asdict(v) for v in validations]</w:t>
        <w:br/>
        <w:t xml:space="preserve">        }</w:t>
        <w:br/>
        <w:br/>
        <w:t># 使用示例</w:t>
        <w:br/>
        <w:t>if __name__ == "__main__":</w:t>
        <w:br/>
        <w:t xml:space="preserve">    validator = ArchitectureDesignValidator()</w:t>
        <w:br/>
        <w:t xml:space="preserve">    </w:t>
        <w:br/>
        <w:t xml:space="preserve">    # 运行验证</w:t>
        <w:br/>
        <w:t xml:space="preserve">    validation_report = validator.run_comprehensive_validation()</w:t>
        <w:br/>
        <w:t xml:space="preserve">    </w:t>
        <w:br/>
        <w:t xml:space="preserve">    # 输出结果</w:t>
        <w:br/>
        <w:t xml:space="preserve">    print("架构设计验证报告:")</w:t>
        <w:br/>
        <w:t xml:space="preserve">    print(json.dumps(validation_report, indent=2, ensure_ascii=False))</w:t>
        <w:br/>
        <w:t xml:space="preserve">    </w:t>
        <w:br/>
        <w:t xml:space="preserve">    print("架构设计验证完成")</w:t>
      </w:r>
    </w:p>
    <w:p w14:paraId="266D32D3" w14:textId="77777777" w:rsidR="00160299" w:rsidRDefault="00000000">
      <w:pPr>
        <w:pStyle w:val="Heading4"/>
      </w:pPr>
      <w:bookmarkStart w:id="414" w:name="分层架构设计原则"/>
      <w:bookmarkEnd w:id="413"/>
      <w:r>
        <w:t xml:space="preserve">22.2.1 </w:t>
      </w:r>
      <w:r>
        <w:rPr>
          <w:rFonts w:hint="eastAsia"/>
        </w:rPr>
        <w:t>分层架构设计原则</w:t>
      </w:r>
    </w:p>
    <w:p w14:paraId="46437E3A" w14:textId="77777777" w:rsidR="00160299" w:rsidRDefault="00000000">
      <w:pPr>
        <w:pStyle w:val="Compact"/>
        <w:numPr>
          <w:ilvl w:val="0"/>
          <w:numId w:val="371"/>
        </w:numPr>
      </w:pPr>
      <w:r>
        <w:rPr>
          <w:rFonts w:hint="eastAsia"/>
          <w:b/>
          <w:bCs/>
        </w:rPr>
        <w:t>数据源层</w:t>
      </w:r>
      <w:r>
        <w:t xml:space="preserve">: </w:t>
      </w:r>
      <w:r>
        <w:rPr>
          <w:rFonts w:hint="eastAsia"/>
        </w:rPr>
        <w:t>统一数据入口，支持多种数据源类型和格式</w:t>
      </w:r>
    </w:p>
    <w:p w14:paraId="264E4C0A" w14:textId="77777777" w:rsidR="00160299" w:rsidRDefault="00000000">
      <w:pPr>
        <w:pStyle w:val="Compact"/>
        <w:numPr>
          <w:ilvl w:val="0"/>
          <w:numId w:val="371"/>
        </w:numPr>
      </w:pPr>
      <w:r>
        <w:rPr>
          <w:rFonts w:hint="eastAsia"/>
          <w:b/>
          <w:bCs/>
        </w:rPr>
        <w:t>采集层</w:t>
      </w:r>
      <w:r>
        <w:t xml:space="preserve">: </w:t>
      </w:r>
      <w:r>
        <w:rPr>
          <w:rFonts w:hint="eastAsia"/>
        </w:rPr>
        <w:t>实时数据缓冲，批量数据收集，确保数据不丢失</w:t>
      </w:r>
    </w:p>
    <w:p w14:paraId="24C7F4B9" w14:textId="77777777" w:rsidR="00160299" w:rsidRDefault="00000000">
      <w:pPr>
        <w:pStyle w:val="Compact"/>
        <w:numPr>
          <w:ilvl w:val="0"/>
          <w:numId w:val="371"/>
        </w:numPr>
      </w:pPr>
      <w:r>
        <w:rPr>
          <w:rFonts w:hint="eastAsia"/>
          <w:b/>
          <w:bCs/>
        </w:rPr>
        <w:t>存储层</w:t>
      </w:r>
      <w:r>
        <w:t xml:space="preserve">: </w:t>
      </w:r>
      <w:r>
        <w:rPr>
          <w:rFonts w:hint="eastAsia"/>
        </w:rPr>
        <w:t>分层存储策略，实时库</w:t>
      </w:r>
      <w:r>
        <w:rPr>
          <w:rFonts w:hint="eastAsia"/>
        </w:rPr>
        <w:t>+</w:t>
      </w:r>
      <w:r>
        <w:rPr>
          <w:rFonts w:hint="eastAsia"/>
        </w:rPr>
        <w:t>数据湖</w:t>
      </w:r>
      <w:r>
        <w:rPr>
          <w:rFonts w:hint="eastAsia"/>
        </w:rPr>
        <w:t>+</w:t>
      </w:r>
      <w:r>
        <w:rPr>
          <w:rFonts w:hint="eastAsia"/>
        </w:rPr>
        <w:t>缓存的混合架构</w:t>
      </w:r>
    </w:p>
    <w:p w14:paraId="260435ED" w14:textId="77777777" w:rsidR="00160299" w:rsidRDefault="00000000">
      <w:pPr>
        <w:pStyle w:val="Compact"/>
        <w:numPr>
          <w:ilvl w:val="0"/>
          <w:numId w:val="371"/>
        </w:numPr>
      </w:pPr>
      <w:r>
        <w:rPr>
          <w:rFonts w:hint="eastAsia"/>
          <w:b/>
          <w:bCs/>
        </w:rPr>
        <w:t>处理层</w:t>
      </w:r>
      <w:r>
        <w:t xml:space="preserve">: </w:t>
      </w:r>
      <w:r>
        <w:rPr>
          <w:rFonts w:hint="eastAsia"/>
        </w:rPr>
        <w:t>流批一体处理，实时计算</w:t>
      </w:r>
      <w:r>
        <w:rPr>
          <w:rFonts w:hint="eastAsia"/>
        </w:rPr>
        <w:t>+</w:t>
      </w:r>
      <w:r>
        <w:rPr>
          <w:rFonts w:hint="eastAsia"/>
        </w:rPr>
        <w:t>批量计算的统一框架</w:t>
      </w:r>
    </w:p>
    <w:p w14:paraId="0A957AFA" w14:textId="77777777" w:rsidR="00160299" w:rsidRDefault="00000000">
      <w:pPr>
        <w:pStyle w:val="Heading4"/>
      </w:pPr>
      <w:bookmarkStart w:id="415" w:name="关键技术选型考虑"/>
      <w:bookmarkEnd w:id="414"/>
      <w:r>
        <w:t xml:space="preserve">22.2.2 </w:t>
      </w:r>
      <w:r>
        <w:rPr>
          <w:rFonts w:hint="eastAsia"/>
        </w:rPr>
        <w:t>关键技术选型考虑</w:t>
      </w:r>
    </w:p>
    <w:p w14:paraId="239B6CF0" w14:textId="77777777" w:rsidR="00160299" w:rsidRDefault="00000000">
      <w:pPr>
        <w:pStyle w:val="Compact"/>
        <w:numPr>
          <w:ilvl w:val="0"/>
          <w:numId w:val="372"/>
        </w:numPr>
      </w:pPr>
      <w:r>
        <w:rPr>
          <w:rFonts w:hint="eastAsia"/>
          <w:b/>
          <w:bCs/>
        </w:rPr>
        <w:t>流处理框架</w:t>
      </w:r>
      <w:r>
        <w:t xml:space="preserve">: </w:t>
      </w:r>
      <w:r>
        <w:rPr>
          <w:rFonts w:hint="eastAsia"/>
        </w:rPr>
        <w:t>Flink</w:t>
      </w:r>
      <w:r>
        <w:rPr>
          <w:rFonts w:hint="eastAsia"/>
        </w:rPr>
        <w:t>提供统一批流处理能力和精确的状态管理</w:t>
      </w:r>
    </w:p>
    <w:p w14:paraId="1CAEFBCC" w14:textId="77777777" w:rsidR="00160299" w:rsidRDefault="00000000">
      <w:pPr>
        <w:pStyle w:val="Compact"/>
        <w:numPr>
          <w:ilvl w:val="0"/>
          <w:numId w:val="372"/>
        </w:numPr>
      </w:pPr>
      <w:r>
        <w:rPr>
          <w:rFonts w:hint="eastAsia"/>
          <w:b/>
          <w:bCs/>
        </w:rPr>
        <w:t>批处理框架</w:t>
      </w:r>
      <w:r>
        <w:t xml:space="preserve">: </w:t>
      </w:r>
      <w:r>
        <w:rPr>
          <w:rFonts w:hint="eastAsia"/>
        </w:rPr>
        <w:t>Spark</w:t>
      </w:r>
      <w:r>
        <w:rPr>
          <w:rFonts w:hint="eastAsia"/>
        </w:rPr>
        <w:t>提供成熟的生态和丰富的算法库支持</w:t>
      </w:r>
    </w:p>
    <w:p w14:paraId="7FFE74F5" w14:textId="77777777" w:rsidR="00160299" w:rsidRDefault="00000000">
      <w:pPr>
        <w:pStyle w:val="Compact"/>
        <w:numPr>
          <w:ilvl w:val="0"/>
          <w:numId w:val="372"/>
        </w:numPr>
      </w:pPr>
      <w:r>
        <w:rPr>
          <w:rFonts w:hint="eastAsia"/>
          <w:b/>
          <w:bCs/>
        </w:rPr>
        <w:t>存储系统</w:t>
      </w:r>
      <w:r>
        <w:t xml:space="preserve">: </w:t>
      </w:r>
      <w:r>
        <w:rPr>
          <w:rFonts w:hint="eastAsia"/>
        </w:rPr>
        <w:t>HDFS+HBase+Redis</w:t>
      </w:r>
      <w:r>
        <w:rPr>
          <w:rFonts w:hint="eastAsia"/>
        </w:rPr>
        <w:t>满足不同场景的存储需求</w:t>
      </w:r>
    </w:p>
    <w:p w14:paraId="5FD9CF84" w14:textId="77777777" w:rsidR="00160299" w:rsidRDefault="00000000">
      <w:pPr>
        <w:pStyle w:val="Compact"/>
        <w:numPr>
          <w:ilvl w:val="0"/>
          <w:numId w:val="372"/>
        </w:numPr>
      </w:pPr>
      <w:r>
        <w:rPr>
          <w:rFonts w:hint="eastAsia"/>
          <w:b/>
          <w:bCs/>
        </w:rPr>
        <w:t>消息队列</w:t>
      </w:r>
      <w:r>
        <w:t xml:space="preserve">: </w:t>
      </w:r>
      <w:r>
        <w:rPr>
          <w:rFonts w:hint="eastAsia"/>
        </w:rPr>
        <w:t>Kafka</w:t>
      </w:r>
      <w:r>
        <w:rPr>
          <w:rFonts w:hint="eastAsia"/>
        </w:rPr>
        <w:t>提供高吞吐、低延迟的数据传输能力</w:t>
      </w:r>
    </w:p>
    <w:p w14:paraId="41FAE62D" w14:textId="77777777" w:rsidR="00160299" w:rsidRDefault="00000000">
      <w:pPr>
        <w:pStyle w:val="Heading4"/>
      </w:pPr>
      <w:bookmarkStart w:id="416" w:name="aiml集成的数据处理场景"/>
      <w:bookmarkEnd w:id="415"/>
      <w:r>
        <w:t xml:space="preserve">22.2.3 </w:t>
      </w:r>
      <w:r>
        <w:rPr>
          <w:rFonts w:hint="eastAsia"/>
        </w:rPr>
        <w:t>AI/ML</w:t>
      </w:r>
      <w:r>
        <w:rPr>
          <w:rFonts w:hint="eastAsia"/>
        </w:rPr>
        <w:t>集成的数据处理场景</w:t>
      </w:r>
    </w:p>
    <w:p w14:paraId="515D236A" w14:textId="77777777" w:rsidR="00160299" w:rsidRDefault="00000000">
      <w:pPr>
        <w:pStyle w:val="FirstParagraph"/>
      </w:pPr>
      <w:r>
        <w:rPr>
          <w:rFonts w:hint="eastAsia"/>
        </w:rPr>
        <w:t>流批一体架构深度集成</w:t>
      </w:r>
      <w:r>
        <w:rPr>
          <w:rFonts w:hint="eastAsia"/>
        </w:rPr>
        <w:t>AI/ML</w:t>
      </w:r>
      <w:r>
        <w:rPr>
          <w:rFonts w:hint="eastAsia"/>
        </w:rPr>
        <w:t>能力，实现智能化数据处理：</w:t>
      </w:r>
    </w:p>
    <w:p w14:paraId="7D2475E4" w14:textId="77777777" w:rsidR="00160299" w:rsidRDefault="00000000">
      <w:pPr>
        <w:pStyle w:val="BodyText"/>
      </w:pPr>
      <w:r>
        <w:rPr>
          <w:rFonts w:hint="eastAsia"/>
          <w:b/>
          <w:bCs/>
        </w:rPr>
        <w:t>实时特征工程与模型推理</w:t>
      </w:r>
      <w:r>
        <w:t>:</w:t>
      </w:r>
    </w:p>
    <w:p w14:paraId="7ACBAA9B" w14:textId="77777777" w:rsidR="00160299" w:rsidRDefault="00000000">
      <w:pPr>
        <w:pStyle w:val="SourceCode"/>
      </w:pPr>
      <w:r>
        <w:t>examples/20_evolution/ml_realtime_features.yml</w:t>
        <w:br/>
        <w:t>realtime_ml_processing:</w:t>
        <w:br/>
        <w:t xml:space="preserve">  feature_engineering:</w:t>
        <w:br/>
        <w:t xml:space="preserve">    streaming_features:</w:t>
        <w:br/>
        <w:t xml:space="preserve">      - name: "user_behavior_sequence"</w:t>
        <w:br/>
        <w:t xml:space="preserve">        type: "sequence_embedding"</w:t>
        <w:br/>
        <w:t xml:space="preserve">        window: "1h"</w:t>
        <w:br/>
        <w:t xml:space="preserve">        embedding_dim: 128</w:t>
        <w:br/>
        <w:t xml:space="preserve">      - name: "real_time_trends"</w:t>
        <w:br/>
        <w:t xml:space="preserve">        type: "trend_analysis"</w:t>
        <w:br/>
        <w:t xml:space="preserve">        calculation: "exponential_moving_average"</w:t>
        <w:br/>
        <w:t xml:space="preserve">        alpha: 0.1</w:t>
        <w:br/>
        <w:t xml:space="preserve">    </w:t>
        <w:br/>
        <w:t xml:space="preserve">    online_inference:</w:t>
        <w:br/>
        <w:t xml:space="preserve">      model_serving:</w:t>
        <w:br/>
        <w:t xml:space="preserve">        framework: "TensorFlow Serving"</w:t>
        <w:br/>
        <w:t xml:space="preserve">        model_version: "v2.0"</w:t>
        <w:br/>
        <w:t xml:space="preserve">        input_features: ["user_id", "item_id", "context_features"]</w:t>
        <w:br/>
        <w:t xml:space="preserve">        output_predictions: ["click_probability", "conversion_score"]</w:t>
        <w:br/>
        <w:t xml:space="preserve">      </w:t>
        <w:br/>
        <w:t xml:space="preserve">      inference_optimization:</w:t>
        <w:br/>
        <w:t xml:space="preserve">        batch_size: 32</w:t>
        <w:br/>
        <w:t xml:space="preserve">        timeout_ms: 50</w:t>
        <w:br/>
        <w:t xml:space="preserve">        fallback_strategy: "rule_based"</w:t>
        <w:br/>
        <w:t xml:space="preserve">  </w:t>
        <w:br/>
        <w:t xml:space="preserve">  model_update_pipeline:</w:t>
        <w:br/>
        <w:t xml:space="preserve">    incremental_learning:</w:t>
        <w:br/>
        <w:t xml:space="preserve">      trigger_conditions:</w:t>
        <w:br/>
        <w:t xml:space="preserve">        - "performance_degradation &gt; 5%"</w:t>
        <w:br/>
        <w:t xml:space="preserve">        - "data_drift_detected"</w:t>
        <w:br/>
        <w:t xml:space="preserve">        - "new_feature_importance &gt; threshold"</w:t>
        <w:br/>
        <w:t xml:space="preserve">      </w:t>
        <w:br/>
        <w:t xml:space="preserve">      update_strategy:</w:t>
        <w:br/>
        <w:t xml:space="preserve">        online_learning: "stochastic_gradient_descent"</w:t>
        <w:br/>
        <w:t xml:space="preserve">        batch_retraining: "daily_full_retrain"</w:t>
        <w:br/>
        <w:t xml:space="preserve">        model_validation: "a_b_testing"</w:t>
      </w:r>
    </w:p>
    <w:p w14:paraId="725CE308" w14:textId="77777777" w:rsidR="00160299" w:rsidRDefault="00000000">
      <w:pPr>
        <w:pStyle w:val="FirstParagraph"/>
      </w:pPr>
      <w:r>
        <w:rPr>
          <w:rFonts w:hint="eastAsia"/>
          <w:b/>
          <w:bCs/>
        </w:rPr>
        <w:t>批量模型训练与特征学习</w:t>
      </w:r>
      <w:r>
        <w:t>:</w:t>
      </w:r>
    </w:p>
    <w:p w14:paraId="707EAB4E" w14:textId="77777777" w:rsidR="00160299" w:rsidRDefault="00000000">
      <w:pPr>
        <w:pStyle w:val="SourceCode"/>
      </w:pPr>
      <w:r>
        <w:t>examples/20_evolution/ml_batch_training.yml</w:t>
        <w:br/>
        <w:t>batch_ml_training:</w:t>
        <w:br/>
        <w:t xml:space="preserve">  distributed_training:</w:t>
        <w:br/>
        <w:t xml:space="preserve">    framework: "Spark MLlib + Horovod"</w:t>
        <w:br/>
        <w:t xml:space="preserve">    algorithm: "deep_learning_recommendation"</w:t>
        <w:br/>
        <w:t xml:space="preserve">    architecture: "two_tower_model"</w:t>
        <w:br/>
        <w:t xml:space="preserve">    </w:t>
        <w:br/>
        <w:t xml:space="preserve">    training_config:</w:t>
        <w:br/>
        <w:t xml:space="preserve">      batch_size: 4096</w:t>
        <w:br/>
        <w:t xml:space="preserve">      learning_rate: 0.001</w:t>
        <w:br/>
        <w:t xml:space="preserve">      epochs: 10</w:t>
        <w:br/>
        <w:t xml:space="preserve">      optimizer: "adam"</w:t>
        <w:br/>
        <w:t xml:space="preserve">      loss_function: "binary_crossentropy"</w:t>
        <w:br/>
        <w:t xml:space="preserve">    </w:t>
        <w:br/>
        <w:t xml:space="preserve">    data_pipeline:</w:t>
        <w:br/>
        <w:t xml:space="preserve">      input_format: "parquet"</w:t>
        <w:br/>
        <w:t xml:space="preserve">      feature_engineering:</w:t>
        <w:br/>
        <w:t xml:space="preserve">        - "categorical_encoding: one_hot"</w:t>
        <w:br/>
        <w:t xml:space="preserve">        - "numerical_scaling: standard_scaler"</w:t>
        <w:br/>
        <w:t xml:space="preserve">        - "text_embedding: bert_base"</w:t>
        <w:br/>
        <w:t xml:space="preserve">      train_validation_split: "0.8:0.2"</w:t>
        <w:br/>
        <w:t xml:space="preserve">  </w:t>
        <w:br/>
        <w:t xml:space="preserve">  feature_store_integration:</w:t>
        <w:br/>
        <w:t xml:space="preserve">    feature_registry:</w:t>
        <w:br/>
        <w:t xml:space="preserve">      real_time_features:</w:t>
        <w:br/>
        <w:t xml:space="preserve">        - "user_profile_features"</w:t>
        <w:br/>
        <w:t xml:space="preserve">        - "item_content_features"</w:t>
        <w:br/>
        <w:t xml:space="preserve">        - "contextual_features"</w:t>
        <w:br/>
        <w:t xml:space="preserve">      </w:t>
        <w:br/>
        <w:t xml:space="preserve">      batch_features:</w:t>
        <w:br/>
        <w:t xml:space="preserve">        - "historical_behavior_patterns"</w:t>
        <w:br/>
        <w:t xml:space="preserve">        - "collaborative_filtering_embeddings"</w:t>
        <w:br/>
        <w:t xml:space="preserve">        - "content_based_features"</w:t>
        <w:br/>
        <w:t xml:space="preserve">    </w:t>
        <w:br/>
        <w:t xml:space="preserve">    feature_serving:</w:t>
        <w:br/>
        <w:t xml:space="preserve">      online_store: "Redis + Feast"</w:t>
        <w:br/>
        <w:t xml:space="preserve">      offline_store: "HDFS + Delta Lake"</w:t>
        <w:br/>
        <w:t xml:space="preserve">      point_in_time_correctness: true</w:t>
      </w:r>
    </w:p>
    <w:p w14:paraId="467EC3D9" w14:textId="77777777" w:rsidR="00160299" w:rsidRDefault="00000000">
      <w:pPr>
        <w:pStyle w:val="FirstParagraph"/>
      </w:pPr>
      <w:r>
        <w:rPr>
          <w:rFonts w:hint="eastAsia"/>
          <w:b/>
          <w:bCs/>
        </w:rPr>
        <w:t>智能监控与异常检测</w:t>
      </w:r>
      <w:r>
        <w:t>:</w:t>
      </w:r>
    </w:p>
    <w:p w14:paraId="082C470F" w14:textId="77777777" w:rsidR="00160299" w:rsidRDefault="00000000">
      <w:pPr>
        <w:pStyle w:val="SourceCode"/>
      </w:pPr>
      <w:r>
        <w:t>examples/20_evolution/ml_anomaly_detection.yml</w:t>
        <w:br/>
        <w:t>intelligent_monitoring:</w:t>
        <w:br/>
        <w:t xml:space="preserve">  real_time_anomaly_detection:</w:t>
        <w:br/>
        <w:t xml:space="preserve">    unsupervised_learning:</w:t>
        <w:br/>
        <w:t xml:space="preserve">      algorithm: "isolation_forest"</w:t>
        <w:br/>
        <w:t xml:space="preserve">      contamination: 0.01</w:t>
        <w:br/>
        <w:t xml:space="preserve">      features: ["latency", "throughput", "error_rate", "resource_utilization"]</w:t>
        <w:br/>
        <w:t xml:space="preserve">    </w:t>
        <w:br/>
        <w:t xml:space="preserve">    supervised_learning:</w:t>
        <w:br/>
        <w:t xml:space="preserve">      model_type: "xgboost_classifier"</w:t>
        <w:br/>
        <w:t xml:space="preserve">      training_data: "historical_anomalies"</w:t>
        <w:br/>
        <w:t xml:space="preserve">      prediction_threshold: 0.8</w:t>
        <w:br/>
        <w:t xml:space="preserve">    </w:t>
        <w:br/>
        <w:t xml:space="preserve">    streaming_inference:</w:t>
        <w:br/>
        <w:t xml:space="preserve">      flink_integration: "process_function"</w:t>
        <w:br/>
        <w:t xml:space="preserve">      state_management: "rocksdb"</w:t>
        <w:br/>
        <w:t xml:space="preserve">      alert_trigger: "anomaly_score &gt; threshold"</w:t>
        <w:br/>
        <w:t xml:space="preserve">  </w:t>
        <w:br/>
        <w:t xml:space="preserve">  predictive_maintenance:</w:t>
        <w:br/>
        <w:t xml:space="preserve">    equipment_failure_prediction:</w:t>
        <w:br/>
        <w:t xml:space="preserve">      time_series_forecasting:</w:t>
        <w:br/>
        <w:t xml:space="preserve">        algorithm: "lstm_autoencoder"</w:t>
        <w:br/>
        <w:t xml:space="preserve">        lookback_window: "24h"</w:t>
        <w:br/>
        <w:t xml:space="preserve">        prediction_horizon: "6h"</w:t>
        <w:br/>
        <w:t xml:space="preserve">      </w:t>
        <w:br/>
        <w:t xml:space="preserve">      survival_analysis:</w:t>
        <w:br/>
        <w:t xml:space="preserve">        algorithm: "cox_proportional_hazards"</w:t>
        <w:br/>
        <w:t xml:space="preserve">        censoring_handling: "right_censored"</w:t>
        <w:br/>
        <w:t xml:space="preserve">        risk_factors: ["usage_intensity", "environmental_conditions"]</w:t>
        <w:br/>
        <w:t xml:space="preserve">    </w:t>
        <w:br/>
        <w:t xml:space="preserve">    maintenance_optimization:</w:t>
        <w:br/>
        <w:t xml:space="preserve">      reinforcement_learning:</w:t>
        <w:br/>
        <w:t xml:space="preserve">        algorithm: "q_learning"</w:t>
        <w:br/>
        <w:t xml:space="preserve">        state_space: ["equipment_age", "usage_pattern", "failure_history"]</w:t>
        <w:br/>
        <w:t xml:space="preserve">        action_space: ["immediate_maintenance", "scheduled_maintenance", "monitor_only"]</w:t>
        <w:br/>
        <w:t xml:space="preserve">        reward_function: "cost_savings + reliability_improvement"</w:t>
      </w:r>
    </w:p>
    <w:p w14:paraId="25AEBB28" w14:textId="77777777" w:rsidR="00160299" w:rsidRDefault="00000000">
      <w:pPr>
        <w:pStyle w:val="FirstParagraph"/>
      </w:pPr>
      <w:r>
        <w:rPr>
          <w:rFonts w:hint="eastAsia"/>
          <w:b/>
          <w:bCs/>
        </w:rPr>
        <w:t>自动化决策与优化</w:t>
      </w:r>
      <w:r>
        <w:t>:</w:t>
      </w:r>
    </w:p>
    <w:p w14:paraId="3B4EA38E" w14:textId="77777777" w:rsidR="00160299" w:rsidRDefault="00000000">
      <w:pPr>
        <w:pStyle w:val="SourceCode"/>
      </w:pPr>
      <w:r>
        <w:t>examples/20_evolution/ml_automated_decisions.yml</w:t>
        <w:br/>
        <w:t>automated_decision_making:</w:t>
        <w:br/>
        <w:t xml:space="preserve">  recommendation_optimization:</w:t>
        <w:br/>
        <w:t xml:space="preserve">    multi_armed_bandit:</w:t>
        <w:br/>
        <w:t xml:space="preserve">      algorithm: "thompson_sampling"</w:t>
        <w:br/>
        <w:t xml:space="preserve">      exploration_rate: 0.1</w:t>
        <w:br/>
        <w:t xml:space="preserve">      reward_function: "user_engagement_score"</w:t>
        <w:br/>
        <w:t xml:space="preserve">    </w:t>
        <w:br/>
        <w:t xml:space="preserve">    contextual_bandits:</w:t>
        <w:br/>
        <w:t xml:space="preserve">      algorithm: "linucb"</w:t>
        <w:br/>
        <w:t xml:space="preserve">      context_features: ["user_demographics", "item_attributes", "time_features"]</w:t>
        <w:br/>
        <w:t xml:space="preserve">      action_space: "recommendation_candidates"</w:t>
        <w:br/>
        <w:t xml:space="preserve">  </w:t>
        <w:br/>
        <w:t xml:space="preserve">  dynamic_pricing:</w:t>
        <w:br/>
        <w:t xml:space="preserve">    reinforcement_learning:</w:t>
        <w:br/>
        <w:t xml:space="preserve">      algorithm: "deep_q_network"</w:t>
        <w:br/>
        <w:t xml:space="preserve">      state_features: ["demand_signals", "inventory_levels", "competitor_prices"]</w:t>
        <w:br/>
        <w:t xml:space="preserve">      action_space: "price_adjustments"</w:t>
        <w:br/>
        <w:t xml:space="preserve">      reward_function: "revenue_optimization + margin_maintenance"</w:t>
        <w:br/>
        <w:t xml:space="preserve">    </w:t>
        <w:br/>
        <w:t xml:space="preserve">    price_elasticity_modeling:</w:t>
        <w:br/>
        <w:t xml:space="preserve">      causal_inference: "difference_in_differences"</w:t>
        <w:br/>
        <w:t xml:space="preserve">      experimentation: "a_b_testing_with_synthetic_control"</w:t>
        <w:br/>
        <w:t xml:space="preserve">      optimization: "gradient_descent"</w:t>
        <w:br/>
        <w:t xml:space="preserve">  </w:t>
        <w:br/>
        <w:t xml:space="preserve">  resource_auto_scaling:</w:t>
        <w:br/>
        <w:t xml:space="preserve">    predictive_scaling:</w:t>
        <w:br/>
        <w:t xml:space="preserve">      time_series_forecasting: "prophet_model"</w:t>
        <w:br/>
        <w:t xml:space="preserve">      features: ["historical_load", "seasonal_patterns", "external_factors"]</w:t>
        <w:br/>
        <w:t xml:space="preserve">      prediction_intervals: ["15min", "1h", "6h"]</w:t>
        <w:br/>
        <w:t xml:space="preserve">    </w:t>
        <w:br/>
        <w:t xml:space="preserve">    reinforcement_learning_scaling:</w:t>
        <w:br/>
        <w:t xml:space="preserve">      algorithm: "actor_critic"</w:t>
        <w:br/>
        <w:t xml:space="preserve">      state_space: ["current_load", "resource_utilization", "cost_metrics"]</w:t>
        <w:br/>
        <w:t xml:space="preserve">      action_space: ["scale_up", "scale_down", "no_action"]</w:t>
        <w:br/>
        <w:t xml:space="preserve">      reward_function: "performance_sla + cost_efficiency"</w:t>
      </w:r>
    </w:p>
    <w:p w14:paraId="52E55700" w14:textId="77777777" w:rsidR="00160299" w:rsidRDefault="00000000">
      <w:pPr>
        <w:pStyle w:val="Heading4"/>
      </w:pPr>
      <w:bookmarkStart w:id="417" w:name="实施步骤与关键技术"/>
      <w:bookmarkEnd w:id="416"/>
      <w:r>
        <w:t xml:space="preserve">22.3 </w:t>
      </w:r>
      <w:r>
        <w:rPr>
          <w:rFonts w:hint="eastAsia"/>
        </w:rPr>
        <w:t>实施步骤与关键技术</w:t>
      </w:r>
    </w:p>
    <w:p w14:paraId="434781BA" w14:textId="77777777" w:rsidR="00160299" w:rsidRDefault="00000000">
      <w:pPr>
        <w:pStyle w:val="FirstParagraph"/>
        <w:shd w:val="clear" w:color="auto" w:fill="E6F3FF"/>
      </w:pPr>
      <w:r>
        <w:t>[第4篇-018] 实施步骤与关键技术</w:t>
      </w:r>
    </w:p>
    <w:p w14:paraId="29489789" w14:textId="77777777" w:rsidR="00160299" w:rsidRDefault="00000000">
      <w:pPr>
        <w:pStyle w:val="BodyText"/>
        <w:shd w:val="clear" w:color="auto" w:fill="E6F3FF"/>
        <w:shd w:val="clear" w:color="auto" w:fill="E6F3FF"/>
        <w:shd w:val="clear" w:color="auto" w:fill="E6F3FF"/>
      </w:pPr>
      <w:r>
        <w:t>&gt;锚点类型: 案例实施 锚点方法: 实施步骤 锚点名称: 实施步骤与关键技术 引用附件: examples/20_evolution/implementation_steps.py 完成情况: 已完成 补充建议: 字段建议：环境搭建/数据集成/功能开发/测试验证/部署上线，补充实施步骤流程图</w:t>
      </w:r>
    </w:p>
    <w:p w14:paraId="60EA29E0" w14:textId="77777777" w:rsidR="00160299" w:rsidRDefault="00000000">
      <w:pPr>
        <w:pStyle w:val="BodyText"/>
      </w:pPr>
      <w:r>
        <w:rPr>
          <w:rFonts w:hint="eastAsia"/>
          <w:b/>
          <w:bCs/>
        </w:rPr>
        <w:t>流批一体实施步骤流程图</w:t>
      </w:r>
      <w:r>
        <w:t xml:space="preserve">: </w:t>
      </w:r>
      <w:r>
        <w:rPr>
          <w:noProof/>
        </w:rPr>
        <w:drawing>
          <wp:inline distT="0" distB="0" distL="0" distR="0" wp14:anchorId="028C67C8" wp14:editId="5F760599">
            <wp:extent cx="5334000" cy="367392"/>
            <wp:effectExtent l="0" t="0" r="0" b="0"/>
            <wp:docPr id="662" name="Picture" descr="Mermaid Diagram"/>
            <wp:cNvGraphicFramePr/>
            <a:graphic xmlns:a="http://schemas.openxmlformats.org/drawingml/2006/main">
              <a:graphicData uri="http://schemas.openxmlformats.org/drawingml/2006/picture">
                <pic:pic xmlns:pic="http://schemas.openxmlformats.org/drawingml/2006/picture">
                  <pic:nvPicPr>
                    <pic:cNvPr id="663" name="Picture" descr="mermaid_67.png"/>
                    <pic:cNvPicPr>
                      <a:picLocks noChangeAspect="1" noChangeArrowheads="1"/>
                    </pic:cNvPicPr>
                  </pic:nvPicPr>
                  <pic:blipFill>
                    <a:blip r:embed="rId116"/>
                    <a:stretch>
                      <a:fillRect/>
                    </a:stretch>
                  </pic:blipFill>
                  <pic:spPr bwMode="auto">
                    <a:xfrm>
                      <a:off x="0" y="0"/>
                      <a:ext cx="5334000" cy="367392"/>
                    </a:xfrm>
                    <a:prstGeom prst="rect">
                      <a:avLst/>
                    </a:prstGeom>
                    <a:noFill/>
                    <a:ln w="9525">
                      <a:noFill/>
                      <a:headEnd/>
                      <a:tailEnd/>
                    </a:ln>
                  </pic:spPr>
                </pic:pic>
              </a:graphicData>
            </a:graphic>
          </wp:inline>
        </w:drawing>
      </w:r>
    </w:p>
    <w:p w14:paraId="12555EAE" w14:textId="77777777" w:rsidR="00160299" w:rsidRDefault="00000000">
      <w:pPr>
        <w:pStyle w:val="BodyText"/>
      </w:pPr>
      <w:r>
        <w:rPr>
          <w:rFonts w:hint="eastAsia"/>
          <w:b/>
          <w:bCs/>
        </w:rPr>
        <w:t>实施步骤配置模板</w:t>
      </w:r>
      <w:r>
        <w:t>:</w:t>
      </w:r>
    </w:p>
    <w:p w14:paraId="701DE6B1" w14:textId="77777777" w:rsidR="00160299" w:rsidRDefault="00000000">
      <w:pPr>
        <w:pStyle w:val="SourceCode"/>
      </w:pPr>
      <w:r>
        <w:t>examples/20_evolution/implementation_steps.yml</w:t>
        <w:br/>
        <w:t>implementation_steps:</w:t>
        <w:br/>
        <w:t xml:space="preserve">  # 环境搭建准备阶段</w:t>
        <w:br/>
        <w:t xml:space="preserve">  environment_setup:</w:t>
        <w:br/>
        <w:t xml:space="preserve">    infrastructure_provisioning:</w:t>
        <w:br/>
        <w:t xml:space="preserve">      cloud_platform: "阿里云/AWS"</w:t>
        <w:br/>
        <w:t xml:space="preserve">      kubernetes_cluster:</w:t>
        <w:br/>
        <w:t xml:space="preserve">        version: "1.24+"</w:t>
        <w:br/>
        <w:t xml:space="preserve">        nodes: 20</w:t>
        <w:br/>
        <w:t xml:space="preserve">        node_spec: "8C32G + 500G SSD"</w:t>
        <w:br/>
        <w:t xml:space="preserve">        networking: "Calico CNI"</w:t>
        <w:br/>
        <w:t xml:space="preserve">        </w:t>
        <w:br/>
        <w:t xml:space="preserve">      storage_systems:</w:t>
        <w:br/>
        <w:t xml:space="preserve">        hdfs_cluster:</w:t>
        <w:br/>
        <w:t xml:space="preserve">          namenodes: 2</w:t>
        <w:br/>
        <w:t xml:space="preserve">          datanodes: 10</w:t>
        <w:br/>
        <w:t xml:space="preserve">          total_capacity: "100TB"</w:t>
        <w:br/>
        <w:t xml:space="preserve">          </w:t>
        <w:br/>
        <w:t xml:space="preserve">        hbase_cluster:</w:t>
        <w:br/>
        <w:t xml:space="preserve">          masters: 3</w:t>
        <w:br/>
        <w:t xml:space="preserve">          regionservers: 10</w:t>
        <w:br/>
        <w:t xml:space="preserve">          total_capacity: "50TB"</w:t>
        <w:br/>
        <w:t xml:space="preserve">          </w:t>
        <w:br/>
        <w:t xml:space="preserve">        redis_cluster:</w:t>
        <w:br/>
        <w:t xml:space="preserve">          masters: 3</w:t>
        <w:br/>
        <w:t xml:space="preserve">          slaves: 6</w:t>
        <w:br/>
        <w:t xml:space="preserve">          memory_capacity: "100GB"</w:t>
        <w:br/>
        <w:t xml:space="preserve">      </w:t>
        <w:br/>
        <w:t xml:space="preserve">      messaging_system:</w:t>
        <w:br/>
        <w:t xml:space="preserve">        kafka_cluster:</w:t>
        <w:br/>
        <w:t xml:space="preserve">          brokers: 5</w:t>
        <w:br/>
        <w:t xml:space="preserve">          zookeepers: 3</w:t>
        <w:br/>
        <w:t xml:space="preserve">          topics: 20</w:t>
        <w:br/>
        <w:t xml:space="preserve">          retention_days: 7</w:t>
        <w:br/>
        <w:t xml:space="preserve">      </w:t>
        <w:br/>
        <w:t xml:space="preserve">    development_environment:</w:t>
        <w:br/>
        <w:t xml:space="preserve">      ide_setup:</w:t>
        <w:br/>
        <w:t xml:space="preserve">        - "IntelliJ IDEA + Scala plugin"</w:t>
        <w:br/>
        <w:t xml:space="preserve">        - "VS Code + Python extension"</w:t>
        <w:br/>
        <w:t xml:space="preserve">        - "Jupyter Notebook for data exploration"</w:t>
        <w:br/>
        <w:t xml:space="preserve">        </w:t>
        <w:br/>
        <w:t xml:space="preserve">      local_development:</w:t>
        <w:br/>
        <w:t xml:space="preserve">        docker_compose:</w:t>
        <w:br/>
        <w:t xml:space="preserve">          services: ["kafka", "zookeeper", "redis", "minio"]</w:t>
        <w:br/>
        <w:t xml:space="preserve">          networks: "streaming_batch_net"</w:t>
        <w:br/>
        <w:t xml:space="preserve">          </w:t>
        <w:br/>
        <w:t xml:space="preserve">        local_testing:</w:t>
        <w:br/>
        <w:t xml:space="preserve">          unit_tests: "JUnit + Mockito"</w:t>
        <w:br/>
        <w:t xml:space="preserve">          integration_tests: "TestContainers"</w:t>
        <w:br/>
        <w:t xml:space="preserve">          performance_tests: "JMeter"</w:t>
        <w:br/>
        <w:t xml:space="preserve">      </w:t>
        <w:br/>
        <w:t xml:space="preserve">    testing_environment:</w:t>
        <w:br/>
        <w:t xml:space="preserve">      staging_environment:</w:t>
        <w:br/>
        <w:t xml:space="preserve">        replica_ratio: "1:1 production"</w:t>
        <w:br/>
        <w:t xml:space="preserve">        data_volume: "10% production"</w:t>
        <w:br/>
        <w:t xml:space="preserve">        refresh_frequency: "daily"</w:t>
        <w:br/>
        <w:t xml:space="preserve">        </w:t>
        <w:br/>
        <w:t xml:space="preserve">      performance_environment:</w:t>
        <w:br/>
        <w:t xml:space="preserve">        scale_factor: "2x production"</w:t>
        <w:br/>
        <w:t xml:space="preserve">        load_generators: 5</w:t>
        <w:br/>
        <w:t xml:space="preserve">        monitoring_tools: ["Prometheus", "Grafana"]</w:t>
        <w:br/>
        <w:t xml:space="preserve">        </w:t>
        <w:br/>
        <w:t xml:space="preserve">    ci_cd_pipeline:</w:t>
        <w:br/>
        <w:t xml:space="preserve">      build_pipeline:</w:t>
        <w:br/>
        <w:t xml:space="preserve">        tools: ["GitHub Actions", "Jenkins"]</w:t>
        <w:br/>
        <w:t xml:space="preserve">        stages: ["Compile", "Unit Test", "Integration Test", "Build Image"]</w:t>
        <w:br/>
        <w:t xml:space="preserve">        triggers: "push to main branch"</w:t>
        <w:br/>
        <w:t xml:space="preserve">        </w:t>
        <w:br/>
        <w:t xml:space="preserve">      deployment_pipeline:</w:t>
        <w:br/>
        <w:t xml:space="preserve">        environments: ["dev", "staging", "prod"]</w:t>
        <w:br/>
        <w:t xml:space="preserve">        strategies: ["blue-green", "canary", "rolling"]</w:t>
        <w:br/>
        <w:t xml:space="preserve">        approval_gates: true</w:t>
        <w:br/>
        <w:t xml:space="preserve">        </w:t>
        <w:br/>
        <w:t xml:space="preserve">      quality_gates:</w:t>
        <w:br/>
        <w:t xml:space="preserve">        test_coverage: "&gt; 80%"</w:t>
        <w:br/>
        <w:t xml:space="preserve">        security_scan: "pass"</w:t>
        <w:br/>
        <w:t xml:space="preserve">        performance_regression: "&lt; 5%"</w:t>
        <w:br/>
        <w:t xml:space="preserve">    </w:t>
        <w:br/>
        <w:t xml:space="preserve">  # 数据集成开发阶段</w:t>
        <w:br/>
        <w:t xml:space="preserve">  data_integration:</w:t>
        <w:br/>
        <w:t xml:space="preserve">    data_source_integration:</w:t>
        <w:br/>
        <w:t xml:space="preserve">      real_time_sources:</w:t>
        <w:br/>
        <w:t xml:space="preserve">        - name: "用户行为事件"</w:t>
        <w:br/>
        <w:t xml:space="preserve">          source_type: "Kafka topic"</w:t>
        <w:br/>
        <w:t xml:space="preserve">          schema: "Protobuf"</w:t>
        <w:br/>
        <w:t xml:space="preserve">          volume: "100K events/min"</w:t>
        <w:br/>
        <w:t xml:space="preserve">          data_quality_checks: ["schema validation", "null checks"]</w:t>
        <w:br/>
        <w:t xml:space="preserve">          </w:t>
        <w:br/>
        <w:t xml:space="preserve">        - name: "业务订单数据"</w:t>
        <w:br/>
        <w:t xml:space="preserve">          source_type: "MySQL CDC"</w:t>
        <w:br/>
        <w:t xml:space="preserve">          schema: "Avro"</w:t>
        <w:br/>
        <w:t xml:space="preserve">          volume: "10K records/min"</w:t>
        <w:br/>
        <w:t xml:space="preserve">          data_quality_checks: ["referential integrity", "business rules"]</w:t>
        <w:br/>
        <w:t xml:space="preserve">          </w:t>
        <w:br/>
        <w:t xml:space="preserve">        - name: "第三方推荐数据"</w:t>
        <w:br/>
        <w:t xml:space="preserve">          source_type: "REST API"</w:t>
        <w:br/>
        <w:t xml:space="preserve">          schema: "JSON"</w:t>
        <w:br/>
        <w:t xml:space="preserve">          volume: "1K requests/min"</w:t>
        <w:br/>
        <w:t xml:space="preserve">          data_quality_checks: ["API response validation", "data freshness"]</w:t>
        <w:br/>
        <w:t xml:space="preserve">      </w:t>
        <w:br/>
        <w:t xml:space="preserve">      batch_sources:</w:t>
        <w:br/>
        <w:t xml:space="preserve">        - name: "历史用户行为"</w:t>
        <w:br/>
        <w:t xml:space="preserve">          source_type: "HDFS files"</w:t>
        <w:br/>
        <w:t xml:space="preserve">          format: "Parquet"</w:t>
        <w:br/>
        <w:t xml:space="preserve">          volume: "1TB/day"</w:t>
        <w:br/>
        <w:t xml:space="preserve">          partitioning: "date/user_id"</w:t>
        <w:br/>
        <w:t xml:space="preserve">          </w:t>
        <w:br/>
        <w:t xml:space="preserve">        - name: "产品目录数据"</w:t>
        <w:br/>
        <w:t xml:space="preserve">          source_type: "MySQL export"</w:t>
        <w:br/>
        <w:t xml:space="preserve">          format: "CSV"</w:t>
        <w:br/>
        <w:t xml:space="preserve">          volume: "100GB/day"</w:t>
        <w:br/>
        <w:t xml:space="preserve">          update_frequency: "daily"</w:t>
        <w:br/>
        <w:t xml:space="preserve">      </w:t>
        <w:br/>
        <w:t xml:space="preserve">    data_quality_assurance:</w:t>
        <w:br/>
        <w:t xml:space="preserve">      real_time_quality:</w:t>
        <w:br/>
        <w:t xml:space="preserve">        validation_rules:</w:t>
        <w:br/>
        <w:t xml:space="preserve">          - "数据格式校验"</w:t>
        <w:br/>
        <w:t xml:space="preserve">          - "必填字段检查"</w:t>
        <w:br/>
        <w:t xml:space="preserve">          - "数值范围校验"</w:t>
        <w:br/>
        <w:t xml:space="preserve">          - "业务规则验证"</w:t>
        <w:br/>
        <w:t xml:space="preserve">          </w:t>
        <w:br/>
        <w:t xml:space="preserve">        monitoring_metrics:</w:t>
        <w:br/>
        <w:t xml:space="preserve">          - "数据丢失率 &lt; 0.01%"</w:t>
        <w:br/>
        <w:t xml:space="preserve">          - "格式错误率 &lt; 0.1%"</w:t>
        <w:br/>
        <w:t xml:space="preserve">          - "延迟时间 &lt; 5秒"</w:t>
        <w:br/>
        <w:t xml:space="preserve">          </w:t>
        <w:br/>
        <w:t xml:space="preserve">        error_handling:</w:t>
        <w:br/>
        <w:t xml:space="preserve">          - "无效数据隔离"</w:t>
        <w:br/>
        <w:t xml:space="preserve">          - "错误数据重试"</w:t>
        <w:br/>
        <w:t xml:space="preserve">          - "告警通知机制"</w:t>
        <w:br/>
        <w:t xml:space="preserve">      </w:t>
        <w:br/>
        <w:t xml:space="preserve">      batch_quality:</w:t>
        <w:br/>
        <w:t xml:space="preserve">        validation_rules:</w:t>
        <w:br/>
        <w:t xml:space="preserve">          - "数据完整性检查"</w:t>
        <w:br/>
        <w:t xml:space="preserve">          - "一致性校验"</w:t>
        <w:br/>
        <w:t xml:space="preserve">          - "重复数据检测"</w:t>
        <w:br/>
        <w:t xml:space="preserve">          - "异常值识别"</w:t>
        <w:br/>
        <w:t xml:space="preserve">          </w:t>
        <w:br/>
        <w:t xml:space="preserve">        reconciliation_processes:</w:t>
        <w:br/>
        <w:t xml:space="preserve">          - "源系统 vs 目标系统对账"</w:t>
        <w:br/>
        <w:t xml:space="preserve">          - "数据量级校验"</w:t>
        <w:br/>
        <w:t xml:space="preserve">          - "关键指标核对"</w:t>
        <w:br/>
        <w:t xml:space="preserve">          </w:t>
        <w:br/>
        <w:t xml:space="preserve">    data_lineage_tracking:</w:t>
        <w:br/>
        <w:t xml:space="preserve">      metadata_management:</w:t>
        <w:br/>
        <w:t xml:space="preserve">        data_dictionary:</w:t>
        <w:br/>
        <w:t xml:space="preserve">          fields: ["field_name", "data_type", "description", "source"]</w:t>
        <w:br/>
        <w:t xml:space="preserve">          transformations: ["mapping_rules", "business_logic"]</w:t>
        <w:br/>
        <w:t xml:space="preserve">          </w:t>
        <w:br/>
        <w:t xml:space="preserve">        lineage_graph:</w:t>
        <w:br/>
        <w:t xml:space="preserve">          nodes: ["source_tables", "processing_jobs", "target_tables"]</w:t>
        <w:br/>
        <w:t xml:space="preserve">          edges: ["data_flow", "dependencies"]</w:t>
        <w:br/>
        <w:t xml:space="preserve">          </w:t>
        <w:br/>
        <w:t xml:space="preserve">      lineage_tools:</w:t>
        <w:br/>
        <w:t xml:space="preserve">        integration: "Apache Atlas"</w:t>
        <w:br/>
        <w:t xml:space="preserve">        custom_tracking: "code annotations"</w:t>
        <w:br/>
        <w:t xml:space="preserve">        visualization: "web interface"</w:t>
        <w:br/>
        <w:t xml:space="preserve">        </w:t>
        <w:br/>
        <w:t xml:space="preserve">    data_consistency_guarantee:</w:t>
        <w:br/>
        <w:t xml:space="preserve">      stream_batch_consistency:</w:t>
        <w:br/>
        <w:t xml:space="preserve">        watermark_strategy: "event time"</w:t>
        <w:br/>
        <w:t xml:space="preserve">        window_alignment: "aligned windows"</w:t>
        <w:br/>
        <w:t xml:space="preserve">        state_management: "exactly-once semantics"</w:t>
        <w:br/>
        <w:t xml:space="preserve">        </w:t>
        <w:br/>
        <w:t xml:space="preserve">      cross_system_consistency:</w:t>
        <w:br/>
        <w:t xml:space="preserve">        distributed_transactions: "2PC protocol"</w:t>
        <w:br/>
        <w:t xml:space="preserve">        eventual_consistency: "conflict resolution"</w:t>
        <w:br/>
        <w:t xml:space="preserve">        reconciliation_jobs: "daily batch reconciliation"</w:t>
        <w:br/>
        <w:t xml:space="preserve">    </w:t>
        <w:br/>
        <w:t xml:space="preserve">  # 核心功能实现阶段</w:t>
        <w:br/>
        <w:t xml:space="preserve">  core_functionality:</w:t>
        <w:br/>
        <w:t xml:space="preserve">    real_time_processing:</w:t>
        <w:br/>
        <w:t xml:space="preserve">      flink_implementation:</w:t>
        <w:br/>
        <w:t xml:space="preserve">        dataflow_design:</w:t>
        <w:br/>
        <w:t xml:space="preserve">          sources: ["KafkaSource"]</w:t>
        <w:br/>
        <w:t xml:space="preserve">          operators: ["Filter", "Map", "KeyBy", "Window", "Aggregate"]</w:t>
        <w:br/>
        <w:t xml:space="preserve">          sinks: ["HBaseSink", "RedisSink"]</w:t>
        <w:br/>
        <w:t xml:space="preserve">          </w:t>
        <w:br/>
        <w:t xml:space="preserve">        state_management:</w:t>
        <w:br/>
        <w:t xml:space="preserve">          keyed_state: "ValueState, MapState"</w:t>
        <w:br/>
        <w:t xml:space="preserve">          operator_state: "ListState"</w:t>
        <w:br/>
        <w:t xml:space="preserve">          checkpoint_config: "RocksDB, 30s interval"</w:t>
        <w:br/>
        <w:t xml:space="preserve">          </w:t>
        <w:br/>
        <w:t xml:space="preserve">        fault_tolerance:</w:t>
        <w:br/>
        <w:t xml:space="preserve">          checkpoint_semantics: "exactly-once"</w:t>
        <w:br/>
        <w:t xml:space="preserve">          restart_strategy: "fixed-delay"</w:t>
        <w:br/>
        <w:t xml:space="preserve">          savepoint_mechanism: true</w:t>
        <w:br/>
        <w:t xml:space="preserve">          </w:t>
        <w:br/>
        <w:t xml:space="preserve">      feature_engineering:</w:t>
        <w:br/>
        <w:t xml:space="preserve">        real_time_features:</w:t>
        <w:br/>
        <w:t xml:space="preserve">          - "用户实时行为序列"</w:t>
        <w:br/>
        <w:t xml:space="preserve">          - "商品实时热度"</w:t>
        <w:br/>
        <w:t xml:space="preserve">          - "上下文特征提取"</w:t>
        <w:br/>
        <w:t xml:space="preserve">          </w:t>
        <w:br/>
        <w:t xml:space="preserve">        feature_computation:</w:t>
        <w:br/>
        <w:t xml:space="preserve">          framework: "Flink SQL"</w:t>
        <w:br/>
        <w:t xml:space="preserve">          window_functions: ["TUMBLE", "HOP", "SESSION"]</w:t>
        <w:br/>
        <w:t xml:space="preserve">          aggregation_functions: ["COUNT", "SUM", "AVG", "MAX"]</w:t>
        <w:br/>
        <w:t xml:space="preserve">          </w:t>
        <w:br/>
        <w:t xml:space="preserve">    batch_processing:</w:t>
        <w:br/>
        <w:t xml:space="preserve">      spark_implementation:</w:t>
        <w:br/>
        <w:t xml:space="preserve">        data_pipeline:</w:t>
        <w:br/>
        <w:t xml:space="preserve">          input: "HDFS Parquet files"</w:t>
        <w:br/>
        <w:t xml:space="preserve">          transformations: ["ETL", "feature engineering", "model training"]</w:t>
        <w:br/>
        <w:t xml:space="preserve">          output: "HDFS + MySQL"</w:t>
        <w:br/>
        <w:t xml:space="preserve">          </w:t>
        <w:br/>
        <w:t xml:space="preserve">        optimization_techniques:</w:t>
        <w:br/>
        <w:t xml:space="preserve">          catalyst_optimizer: true</w:t>
        <w:br/>
        <w:t xml:space="preserve">          tungsten_execution: true</w:t>
        <w:br/>
        <w:t xml:space="preserve">          data_skew_handling: "salting + repartitioning"</w:t>
        <w:br/>
        <w:t xml:space="preserve">          </w:t>
        <w:br/>
        <w:t xml:space="preserve">        scheduling_orchestration:</w:t>
        <w:br/>
        <w:t xml:space="preserve">          airflow_dags: "daily feature engineering"</w:t>
        <w:br/>
        <w:t xml:space="preserve">          dependencies: "upstream data availability"</w:t>
        <w:br/>
        <w:t xml:space="preserve">          retry_logic: "exponential backoff"</w:t>
        <w:br/>
        <w:t xml:space="preserve">          </w:t>
        <w:br/>
        <w:t xml:space="preserve">      model_training:</w:t>
        <w:br/>
        <w:t xml:space="preserve">        algorithm_selection:</w:t>
        <w:br/>
        <w:t xml:space="preserve">          collaborative_filtering: "ALS algorithm"</w:t>
        <w:br/>
        <w:t xml:space="preserve">          content_based: "TF-IDF + cosine similarity"</w:t>
        <w:br/>
        <w:t xml:space="preserve">          hybrid_approach: "weighted combination"</w:t>
        <w:br/>
        <w:t xml:space="preserve">          </w:t>
        <w:br/>
        <w:t xml:space="preserve">        training_pipeline:</w:t>
        <w:br/>
        <w:t xml:space="preserve">          data_preparation: "feature extraction + normalization"</w:t>
        <w:br/>
        <w:t xml:space="preserve">          model_training: "distributed training on Spark"</w:t>
        <w:br/>
        <w:t xml:space="preserve">          model_evaluation: "precision@K, recall@K"</w:t>
        <w:br/>
        <w:t xml:space="preserve">          model_deployment: "model serialization + serving"</w:t>
        <w:br/>
        <w:t xml:space="preserve">          </w:t>
        <w:br/>
        <w:t xml:space="preserve">    hybrid_processing:</w:t>
        <w:br/>
        <w:t xml:space="preserve">      lambda_architecture:</w:t>
        <w:br/>
        <w:t xml:space="preserve">        speed_layer: "Flink real-time recommendations"</w:t>
        <w:br/>
        <w:t xml:space="preserve">        batch_layer: "Spark model training"</w:t>
        <w:br/>
        <w:t xml:space="preserve">        serving_layer: "Redis + HBase hybrid storage"</w:t>
        <w:br/>
        <w:t xml:space="preserve">        </w:t>
        <w:br/>
        <w:t xml:space="preserve">      unified_processing:</w:t>
        <w:br/>
        <w:t xml:space="preserve">        flink_batch_processing:</w:t>
        <w:br/>
        <w:t xml:space="preserve">          batch_execution_mode: "BATCH"</w:t>
        <w:br/>
        <w:t xml:space="preserve">          dataset_api: "DataSet transformations"</w:t>
        <w:br/>
        <w:t xml:space="preserve">          integration_with_streaming: "same codebase"</w:t>
        <w:br/>
        <w:t xml:space="preserve">          </w:t>
        <w:br/>
        <w:t xml:space="preserve">        stream_batch_unification:</w:t>
        <w:br/>
        <w:t xml:space="preserve">          table_api: "unified API for batch and streaming"</w:t>
        <w:br/>
        <w:t xml:space="preserve">          sql_support: "same SQL queries"</w:t>
        <w:br/>
        <w:t xml:space="preserve">          state_consistency: "unified state management"</w:t>
        <w:br/>
        <w:t xml:space="preserve">          </w:t>
        <w:br/>
        <w:t xml:space="preserve">    service_interfaces:</w:t>
        <w:br/>
        <w:t xml:space="preserve">      recommendation_api:</w:t>
        <w:br/>
        <w:t xml:space="preserve">        rest_endpoints:</w:t>
        <w:br/>
        <w:t xml:space="preserve">          - "GET /recommendations/{user_id}"</w:t>
        <w:br/>
        <w:t xml:space="preserve">          - "POST /feedback"</w:t>
        <w:br/>
        <w:t xml:space="preserve">          - "GET /recommendations/batch"</w:t>
        <w:br/>
        <w:t xml:space="preserve">          </w:t>
        <w:br/>
        <w:t xml:space="preserve">        grpc_services:</w:t>
        <w:br/>
        <w:t xml:space="preserve">          real_time_recommendation: "streaming RPC"</w:t>
        <w:br/>
        <w:t xml:space="preserve">          batch_recommendation: "unary RPC"</w:t>
        <w:br/>
        <w:t xml:space="preserve">          </w:t>
        <w:br/>
        <w:t xml:space="preserve">        api_gateway:</w:t>
        <w:br/>
        <w:t xml:space="preserve">          rate_limiting: "token bucket"</w:t>
        <w:br/>
        <w:t xml:space="preserve">          authentication: "JWT"</w:t>
        <w:br/>
        <w:t xml:space="preserve">          caching: "Redis"</w:t>
        <w:br/>
        <w:t xml:space="preserve">          </w:t>
        <w:br/>
        <w:t xml:space="preserve">      feature_service:</w:t>
        <w:br/>
        <w:t xml:space="preserve">        online_feature_store:</w:t>
        <w:br/>
        <w:t xml:space="preserve">          feature_retrieval: "low latency &lt; 10ms"</w:t>
        <w:br/>
        <w:t xml:space="preserve">          feature_computation: "real-time + pre-computed"</w:t>
        <w:br/>
        <w:t xml:space="preserve">          feature_versioning: "point-in-time correctness"</w:t>
        <w:br/>
        <w:t xml:space="preserve">          </w:t>
        <w:br/>
        <w:t xml:space="preserve">        feature_api:</w:t>
        <w:br/>
        <w:t xml:space="preserve">          endpoints: ["get_features", "update_features"]</w:t>
        <w:br/>
        <w:t xml:space="preserve">          protocols: ["REST", "gRPC"]</w:t>
        <w:br/>
        <w:t xml:space="preserve">          consistency: "strong consistency"</w:t>
        <w:br/>
        <w:t xml:space="preserve">          </w:t>
        <w:br/>
        <w:t xml:space="preserve">  # 测试验证优化阶段</w:t>
        <w:br/>
        <w:t xml:space="preserve">  testing_validation:</w:t>
        <w:br/>
        <w:t xml:space="preserve">    unit_testing:</w:t>
        <w:br/>
        <w:t xml:space="preserve">      flink_testing:</w:t>
        <w:br/>
        <w:t xml:space="preserve">        test_harnesses: "FlinkMiniCluster"</w:t>
        <w:br/>
        <w:t xml:space="preserve">        test_utils: "FlinkTestUtils"</w:t>
        <w:br/>
        <w:t xml:space="preserve">        state_testing: "StateBackend testing"</w:t>
        <w:br/>
        <w:t xml:space="preserve">        </w:t>
        <w:br/>
        <w:t xml:space="preserve">      spark_testing:</w:t>
        <w:br/>
        <w:t xml:space="preserve">        test_frameworks: ["SparkTestingBase", "SharedSparkContext"]</w:t>
        <w:br/>
        <w:t xml:space="preserve">        data_testing: "DataFrame equality checks"</w:t>
        <w:br/>
        <w:t xml:space="preserve">        udf_testing: "UDF unit tests"</w:t>
        <w:br/>
        <w:t xml:space="preserve">        </w:t>
        <w:br/>
        <w:t xml:space="preserve">    integration_testing:</w:t>
        <w:br/>
        <w:t xml:space="preserve">      end_to_end_testing:</w:t>
        <w:br/>
        <w:t xml:space="preserve">        test_scenarios:</w:t>
        <w:br/>
        <w:t xml:space="preserve">          - "完整数据流从源到推荐结果"</w:t>
        <w:br/>
        <w:t xml:space="preserve">          - "故障场景下的系统恢复"</w:t>
        <w:br/>
        <w:t xml:space="preserve">          - "性能压力下的系统表现"</w:t>
        <w:br/>
        <w:t xml:space="preserve">          </w:t>
        <w:br/>
        <w:t xml:space="preserve">        test_data:</w:t>
        <w:br/>
        <w:t xml:space="preserve">          synthetic_data: "generated test data"</w:t>
        <w:br/>
        <w:t xml:space="preserve">          production_subset: "anonymized production data"</w:t>
        <w:br/>
        <w:t xml:space="preserve">          edge_cases: "boundary conditions"</w:t>
        <w:br/>
        <w:t xml:space="preserve">          </w:t>
        <w:br/>
        <w:t xml:space="preserve">      component_integration:</w:t>
        <w:br/>
        <w:t xml:space="preserve">        kafka_flink_integration: "source/sink testing"</w:t>
        <w:br/>
        <w:t xml:space="preserve">        flink_hbase_integration: "state store testing"</w:t>
        <w:br/>
        <w:t xml:space="preserve">        spark_hdfs_integration: "file system testing"</w:t>
        <w:br/>
        <w:t xml:space="preserve">        </w:t>
        <w:br/>
        <w:t xml:space="preserve">    performance_testing:</w:t>
        <w:br/>
        <w:t xml:space="preserve">      load_testing:</w:t>
        <w:br/>
        <w:t xml:space="preserve">        tools: ["JMeter", "Gatling", "Custom load generators"]</w:t>
        <w:br/>
        <w:t xml:space="preserve">        scenarios: ["normal load", "peak load", "stress load"]</w:t>
        <w:br/>
        <w:t xml:space="preserve">        metrics: ["throughput", "latency", "error rate"]</w:t>
        <w:br/>
        <w:t xml:space="preserve">        </w:t>
        <w:br/>
        <w:t xml:space="preserve">      benchmark_testing:</w:t>
        <w:br/>
        <w:t xml:space="preserve">        baseline_establishment: "current system performance"</w:t>
        <w:br/>
        <w:t xml:space="preserve">        regression_detection: "performance degradation alerts"</w:t>
        <w:br/>
        <w:t xml:space="preserve">        optimization_validation: "performance improvements"</w:t>
        <w:br/>
        <w:t xml:space="preserve">        </w:t>
        <w:br/>
        <w:t xml:space="preserve">    end_to_end_validation:</w:t>
        <w:br/>
        <w:t xml:space="preserve">      data_flow_validation:</w:t>
        <w:br/>
        <w:t xml:space="preserve">        data_lineage_verification: "source to sink tracing"</w:t>
        <w:br/>
        <w:t xml:space="preserve">        data_consistency_checks: "cross-system reconciliation"</w:t>
        <w:br/>
        <w:t xml:space="preserve">        business_logic_validation: "recommendation quality metrics"</w:t>
        <w:br/>
        <w:t xml:space="preserve">        </w:t>
        <w:br/>
        <w:t xml:space="preserve">      system_integration_testing:</w:t>
        <w:br/>
        <w:t xml:space="preserve">        deployment_testing: "blue-green deployments"</w:t>
        <w:br/>
        <w:t xml:space="preserve">        rollback_testing: "failure recovery procedures"</w:t>
        <w:br/>
        <w:t xml:space="preserve">        monitoring_validation: "alerts and dashboards"</w:t>
        <w:br/>
        <w:t xml:space="preserve">        </w:t>
        <w:br/>
        <w:t xml:space="preserve">  # 部署上线运维阶段</w:t>
        <w:br/>
        <w:t xml:space="preserve">  deployment_operations:</w:t>
        <w:br/>
        <w:t xml:space="preserve">    production_deployment:</w:t>
        <w:br/>
        <w:t xml:space="preserve">      deployment_strategy:</w:t>
        <w:br/>
        <w:t xml:space="preserve">        blue_green_deployment:</w:t>
        <w:br/>
        <w:t xml:space="preserve">          blue_environment: "current production"</w:t>
        <w:br/>
        <w:t xml:space="preserve">          green_environment: "new version"</w:t>
        <w:br/>
        <w:t xml:space="preserve">          traffic_switching: "load balancer configuration"</w:t>
        <w:br/>
        <w:t xml:space="preserve">          </w:t>
        <w:br/>
        <w:t xml:space="preserve">        canary_deployment:</w:t>
        <w:br/>
        <w:t xml:space="preserve">          percentage_rollout: "10% -&gt; 25% -&gt; 50% -&gt; 100%"</w:t>
        <w:br/>
        <w:t xml:space="preserve">          monitoring_gates: "error rate &lt; 1%, latency &lt; +10%"</w:t>
        <w:br/>
        <w:t xml:space="preserve">          rollback_triggers: "automatic rollback on failures"</w:t>
        <w:br/>
        <w:t xml:space="preserve">          </w:t>
        <w:br/>
        <w:t xml:space="preserve">      configuration_management:</w:t>
        <w:br/>
        <w:t xml:space="preserve">        environment_configs: ["dev", "staging", "prod"]</w:t>
        <w:br/>
        <w:t xml:space="preserve">        secret_management: "HashiCorp Vault"</w:t>
        <w:br/>
        <w:t xml:space="preserve">        config_validation: "schema validation"</w:t>
        <w:br/>
        <w:t xml:space="preserve">        </w:t>
        <w:br/>
        <w:t xml:space="preserve">      database_migrations:</w:t>
        <w:br/>
        <w:t xml:space="preserve">        schema_changes: "liquibase scripts"</w:t>
        <w:br/>
        <w:t xml:space="preserve">        data_migrations: "Spark jobs"</w:t>
        <w:br/>
        <w:t xml:space="preserve">        rollback_scripts: "automated rollback"</w:t>
        <w:br/>
        <w:t xml:space="preserve">        </w:t>
        <w:br/>
        <w:t xml:space="preserve">    monitoring_alerting:</w:t>
        <w:br/>
        <w:t xml:space="preserve">      metrics_collection:</w:t>
        <w:br/>
        <w:t xml:space="preserve">        infrastructure_metrics: "CPU, memory, disk, network"</w:t>
        <w:br/>
        <w:t xml:space="preserve">        application_metrics: "latency, throughput, error rates"</w:t>
        <w:br/>
        <w:t xml:space="preserve">        business_metrics: "conversion rates, user engagement"</w:t>
        <w:br/>
        <w:t xml:space="preserve">        </w:t>
        <w:br/>
        <w:t xml:space="preserve">      alerting_rules:</w:t>
        <w:br/>
        <w:t xml:space="preserve">        critical_alerts:</w:t>
        <w:br/>
        <w:t xml:space="preserve">          - "System unavailable &gt; 5 minutes"</w:t>
        <w:br/>
        <w:t xml:space="preserve">          - "Data latency &gt; 100ms (P95)"</w:t>
        <w:br/>
        <w:t xml:space="preserve">          - "Error rate &gt; 1%"</w:t>
        <w:br/>
        <w:t xml:space="preserve">          </w:t>
        <w:br/>
        <w:t xml:space="preserve">        warning_alerts:</w:t>
        <w:br/>
        <w:t xml:space="preserve">          - "Resource utilization &gt; 80%"</w:t>
        <w:br/>
        <w:t xml:space="preserve">          - "Performance degradation &gt; 10%"</w:t>
        <w:br/>
        <w:t xml:space="preserve">          </w:t>
        <w:br/>
        <w:t xml:space="preserve">      dashboard_setup:</w:t>
        <w:br/>
        <w:t xml:space="preserve">        grafana_dashboards:</w:t>
        <w:br/>
        <w:t xml:space="preserve">          system_overview: "infrastructure metrics"</w:t>
        <w:br/>
        <w:t xml:space="preserve">          application_performance: "application metrics"</w:t>
        <w:br/>
        <w:t xml:space="preserve">          business_kpis: "business metrics"</w:t>
        <w:br/>
        <w:t xml:space="preserve">          </w:t>
        <w:br/>
        <w:t xml:space="preserve">        custom_dashboards:</w:t>
        <w:br/>
        <w:t xml:space="preserve">          data_quality_dashboard: "data quality metrics"</w:t>
        <w:br/>
        <w:t xml:space="preserve">          recommendation_performance: "recommendation metrics"</w:t>
        <w:br/>
        <w:t xml:space="preserve">          </w:t>
        <w:br/>
        <w:t xml:space="preserve">    operational_runbooks:</w:t>
        <w:br/>
        <w:t xml:space="preserve">      incident_response:</w:t>
        <w:br/>
        <w:t xml:space="preserve">        triage_process: "alert -&gt; investigation -&gt; diagnosis"</w:t>
        <w:br/>
        <w:t xml:space="preserve">        escalation_matrix: "L1 -&gt; L2 -&gt; L3 support"</w:t>
        <w:br/>
        <w:t xml:space="preserve">        communication_plan: "internal + external stakeholders"</w:t>
        <w:br/>
        <w:t xml:space="preserve">        </w:t>
        <w:br/>
        <w:t xml:space="preserve">      maintenance_procedures:</w:t>
        <w:br/>
        <w:t xml:space="preserve">        scheduled_maintenance: "weekly maintenance windows"</w:t>
        <w:br/>
        <w:t xml:space="preserve">        emergency_maintenance: "unplanned downtime procedures"</w:t>
        <w:br/>
        <w:t xml:space="preserve">        change_management: "change approval process"</w:t>
        <w:br/>
        <w:t xml:space="preserve">        </w:t>
        <w:br/>
        <w:t xml:space="preserve">      troubleshooting_guides:</w:t>
        <w:br/>
        <w:t xml:space="preserve">        common_issues: ["data pipeline failures", "performance issues", "data quality problems"]</w:t>
        <w:br/>
        <w:t xml:space="preserve">        diagnostic_tools: ["logs", "metrics", "tracing"]</w:t>
        <w:br/>
        <w:t xml:space="preserve">        resolution_steps: "step-by-step guides"</w:t>
        <w:br/>
        <w:t xml:space="preserve">        </w:t>
        <w:br/>
        <w:t xml:space="preserve">    knowledge_transfer:</w:t>
        <w:br/>
        <w:t xml:space="preserve">      documentation:</w:t>
        <w:br/>
        <w:t xml:space="preserve">        system_documentation: "architecture, design decisions"</w:t>
        <w:br/>
        <w:t xml:space="preserve">        operational_documentation: "runbooks, procedures"</w:t>
        <w:br/>
        <w:t xml:space="preserve">        troubleshooting_documentation: "common issues, solutions"</w:t>
        <w:br/>
        <w:t xml:space="preserve">        </w:t>
        <w:br/>
        <w:t xml:space="preserve">      training_programs:</w:t>
        <w:br/>
        <w:t xml:space="preserve">        team_training: "system overview, operations"</w:t>
        <w:br/>
        <w:t xml:space="preserve">        handover_sessions: "knowledge transfer sessions"</w:t>
        <w:br/>
        <w:t xml:space="preserve">        certification: "system-specific certifications"</w:t>
        <w:br/>
        <w:t xml:space="preserve">        </w:t>
        <w:br/>
        <w:t xml:space="preserve">      support_structure:</w:t>
        <w:br/>
        <w:t xml:space="preserve">        on_call_rotation: "24/7 on-call support"</w:t>
        <w:br/>
        <w:t xml:space="preserve">        escalation_paths: "clear escalation procedures"</w:t>
        <w:br/>
        <w:t xml:space="preserve">        vendor_support: "third-party vendor contacts"</w:t>
      </w:r>
    </w:p>
    <w:p w14:paraId="4627F7F5" w14:textId="77777777" w:rsidR="00160299" w:rsidRDefault="00000000">
      <w:pPr>
        <w:pStyle w:val="FirstParagraph"/>
      </w:pPr>
      <w:r>
        <w:rPr>
          <w:rFonts w:hint="eastAsia"/>
          <w:b/>
          <w:bCs/>
        </w:rPr>
        <w:t>实施步骤验证脚本</w:t>
      </w:r>
      <w:r>
        <w:t>:</w:t>
      </w:r>
    </w:p>
    <w:p w14:paraId="06603BF6" w14:textId="77777777" w:rsidR="00160299" w:rsidRDefault="00000000">
      <w:pPr>
        <w:pStyle w:val="SourceCode"/>
      </w:pPr>
      <w:r>
        <w:t>examples/20_evolution/implementation_steps.py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ImplementationSteps:</w:t>
        <w:br/>
        <w:t xml:space="preserve">    """实施步骤配置"""</w:t>
        <w:br/>
        <w:t xml:space="preserve">    environment_setup: Dict[str, Any]</w:t>
        <w:br/>
        <w:t xml:space="preserve">    data_integration: Dict[str, Any]</w:t>
        <w:br/>
        <w:t xml:space="preserve">    core_functionality: Dict[str, Any]</w:t>
        <w:br/>
        <w:t xml:space="preserve">    testing_validation: Dict[str, Any]</w:t>
        <w:br/>
        <w:t xml:space="preserve">    deployment_operations: Dict[str, Any]</w:t>
        <w:br/>
        <w:br/>
        <w:t>@dataclass</w:t>
        <w:br/>
        <w:t>class ImplementationValidation:</w:t>
        <w:br/>
        <w:t xml:space="preserve">    """实施验证结果"""</w:t>
        <w:br/>
        <w:t xml:space="preserve">    component: str</w:t>
        <w:br/>
        <w:t xml:space="preserve">    status: str  # 'complete', 'incomplete', 'missing'</w:t>
        <w:br/>
        <w:t xml:space="preserve">    completeness_score: float</w:t>
        <w:br/>
        <w:t xml:space="preserve">    issues: List[str]</w:t>
        <w:br/>
        <w:t xml:space="preserve">    recommendations: List[str]</w:t>
        <w:br/>
        <w:br/>
        <w:t>class ImplementationStepsValidator:</w:t>
        <w:br/>
        <w:t xml:space="preserve">    """实施步骤验证器"""</w:t>
        <w:br/>
        <w:t xml:space="preserve">    </w:t>
        <w:br/>
        <w:t xml:space="preserve">    def __init__(self, config_file: str = 'implementation_steps.yml'):</w:t>
        <w:br/>
        <w:t xml:space="preserve">        self.config = self._load_config(config_file)</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validate_environment_setup(self) -&gt; ImplementationValidation:</w:t>
        <w:br/>
        <w:t xml:space="preserve">        """验证环境搭建"""</w:t>
        <w:br/>
        <w:t xml:space="preserve">        setup = self.config.get('environment_setup', {})</w:t>
        <w:br/>
        <w:t xml:space="preserve">        issues = []</w:t>
        <w:br/>
        <w:t xml:space="preserve">        recommendations = []</w:t>
        <w:br/>
        <w:t xml:space="preserve">        score = 0.0</w:t>
        <w:br/>
        <w:t xml:space="preserve">        </w:t>
        <w:br/>
        <w:t xml:space="preserve">        # 检查基础设施配置</w:t>
        <w:br/>
        <w:t xml:space="preserve">        if 'infrastructure_provisioning' in setup:</w:t>
        <w:br/>
        <w:t xml:space="preserve">            infra = setup['infrastructure_provisioning']</w:t>
        <w:br/>
        <w:t xml:space="preserve">            required_components = ['kubernetes_cluster', 'storage_systems', 'messaging_system']</w:t>
        <w:br/>
        <w:t xml:space="preserve">            for component in required_components:</w:t>
        <w:br/>
        <w:t xml:space="preserve">                if component in infra:</w:t>
        <w:br/>
        <w:t xml:space="preserve">                    score += 0.2</w:t>
        <w:br/>
        <w:t xml:space="preserve">                else:</w:t>
        <w:br/>
        <w:t xml:space="preserve">                    issues.append(f"缺少{component}配置")</w:t>
        <w:br/>
        <w:t xml:space="preserve">                    recommendations.append(f"补充{component}基础设施配置")</w:t>
        <w:br/>
        <w:t xml:space="preserve">        else:</w:t>
        <w:br/>
        <w:t xml:space="preserve">            issues.append("缺少基础设施配置")</w:t>
        <w:br/>
        <w:t xml:space="preserve">            recommendations.append("定义基础设施供应规范")</w:t>
        <w:br/>
        <w:t xml:space="preserve">        </w:t>
        <w:br/>
        <w:t xml:space="preserve">        # 检查开发环境</w:t>
        <w:br/>
        <w:t xml:space="preserve">        if 'development_environment' in setup:</w:t>
        <w:br/>
        <w:t xml:space="preserve">            score += 0.3</w:t>
        <w:br/>
        <w:t xml:space="preserve">        else:</w:t>
        <w:br/>
        <w:t xml:space="preserve">            issues.append("缺少开发环境配置")</w:t>
        <w:br/>
        <w:t xml:space="preserve">            recommendations.append("配置本地开发环境")</w:t>
        <w:br/>
        <w:t xml:space="preserve">        </w:t>
        <w:br/>
        <w:t xml:space="preserve">        # 检查CI/CD流水线</w:t>
        <w:br/>
        <w:t xml:space="preserve">        if 'ci_cd_pipeline' in setup:</w:t>
        <w:br/>
        <w:t xml:space="preserve">            score += 0.3</w:t>
        <w:br/>
        <w:t xml:space="preserve">        else:</w:t>
        <w:br/>
        <w:t xml:space="preserve">            issues.append("缺少CI/CD流水线配置")</w:t>
        <w:br/>
        <w:t xml:space="preserve">            recommendations.append("建立自动化部署流水线")</w:t>
        <w:br/>
        <w:t xml:space="preserve">        </w:t>
        <w:br/>
        <w:t xml:space="preserve">        # 检查测试环境</w:t>
        <w:br/>
        <w:t xml:space="preserve">        if 'testing_environment' in setup:</w:t>
        <w:br/>
        <w:t xml:space="preserve">            score += 0.2</w:t>
        <w:br/>
        <w:t xml:space="preserve">        else:</w:t>
        <w:br/>
        <w:t xml:space="preserve">            issues.append("缺少测试环境配置")</w:t>
        <w:br/>
        <w:t xml:space="preserve">            recommendations.append("配置测试环境规范")</w:t>
        <w:br/>
        <w:t xml:space="preserve">        </w:t>
        <w:br/>
        <w:t xml:space="preserve">        status = "complete" if score &gt;= 0.8 else "incomplete" if score &gt;= 0.5 else "missing"</w:t>
        <w:br/>
        <w:t xml:space="preserve">        </w:t>
        <w:br/>
        <w:t xml:space="preserve">        return ImplementationValidation(</w:t>
        <w:br/>
        <w:t xml:space="preserve">            component="环境搭建",</w:t>
        <w:br/>
        <w:t xml:space="preserve">            status=status,</w:t>
        <w:br/>
        <w:t xml:space="preserve">            completeness_score=score,</w:t>
        <w:br/>
        <w:t xml:space="preserve">            issues=issues,</w:t>
        <w:br/>
        <w:t xml:space="preserve">            recommendations=recommendations</w:t>
        <w:br/>
        <w:t xml:space="preserve">        )</w:t>
        <w:br/>
        <w:t xml:space="preserve">    </w:t>
        <w:br/>
        <w:t xml:space="preserve">    def validate_data_integration(self) -&gt; ImplementationValidation:</w:t>
        <w:br/>
        <w:t xml:space="preserve">        """验证数据集成"""</w:t>
        <w:br/>
        <w:t xml:space="preserve">        integration = self.config.get('data_integration', {})</w:t>
        <w:br/>
        <w:t xml:space="preserve">        issues = []</w:t>
        <w:br/>
        <w:t xml:space="preserve">        recommendations = []</w:t>
        <w:br/>
        <w:t xml:space="preserve">        score = 0.0</w:t>
        <w:br/>
        <w:t xml:space="preserve">        </w:t>
        <w:br/>
        <w:t xml:space="preserve">        # 检查数据源集成</w:t>
        <w:br/>
        <w:t xml:space="preserve">        if 'data_source_integration' in integration:</w:t>
        <w:br/>
        <w:t xml:space="preserve">            sources = integration['data_source_integration']</w:t>
        <w:br/>
        <w:t xml:space="preserve">            if 'real_time_sources' in sources and len(sources['real_time_sources']) &gt;= 2:</w:t>
        <w:br/>
        <w:t xml:space="preserve">                score += 0.25</w:t>
        <w:br/>
        <w:t xml:space="preserve">            else:</w:t>
        <w:br/>
        <w:t xml:space="preserve">                issues.append("实时数据源集成不足")</w:t>
        <w:br/>
        <w:t xml:space="preserve">                recommendations.append("至少集成2个实时数据源")</w:t>
        <w:br/>
        <w:t xml:space="preserve">            </w:t>
        <w:br/>
        <w:t xml:space="preserve">            if 'batch_sources' in sources and len(sources['batch_sources']) &gt;= 1:</w:t>
        <w:br/>
        <w:t xml:space="preserve">                score += 0.25</w:t>
        <w:br/>
        <w:t xml:space="preserve">            else:</w:t>
        <w:br/>
        <w:t xml:space="preserve">                issues.append("批量数据源集成不足")</w:t>
        <w:br/>
        <w:t xml:space="preserve">                recommendations.append("至少集成1个批量数据源")</w:t>
        <w:br/>
        <w:t xml:space="preserve">        else:</w:t>
        <w:br/>
        <w:t xml:space="preserve">            issues.append("缺少数据源集成配置")</w:t>
        <w:br/>
        <w:t xml:space="preserve">            recommendations.append("定义数据源集成方案")</w:t>
        <w:br/>
        <w:t xml:space="preserve">        </w:t>
        <w:br/>
        <w:t xml:space="preserve">        # 检查数据质量保证</w:t>
        <w:br/>
        <w:t xml:space="preserve">        if 'data_quality_assurance' in integration:</w:t>
        <w:br/>
        <w:t xml:space="preserve">            score += 0.2</w:t>
        <w:br/>
        <w:t xml:space="preserve">        else:</w:t>
        <w:br/>
        <w:t xml:space="preserve">            issues.append("缺少数据质量保证措施")</w:t>
        <w:br/>
        <w:t xml:space="preserve">            recommendations.append("建立数据质量校验机制")</w:t>
        <w:br/>
        <w:t xml:space="preserve">        </w:t>
        <w:br/>
        <w:t xml:space="preserve">        # 检查数据血缘和一致性</w:t>
        <w:br/>
        <w:t xml:space="preserve">        if 'data_lineage_tracking' in integration:</w:t>
        <w:br/>
        <w:t xml:space="preserve">            score += 0.15</w:t>
        <w:br/>
        <w:t xml:space="preserve">        if 'data_consistency_guarantee' in integration:</w:t>
        <w:br/>
        <w:t xml:space="preserve">            score += 0.15</w:t>
        <w:br/>
        <w:t xml:space="preserve">        else:</w:t>
        <w:br/>
        <w:t xml:space="preserve">            issues.append("缺少数据一致性保证")</w:t>
        <w:br/>
        <w:t xml:space="preserve">            recommendations.append("设计数据一致性保障方案")</w:t>
        <w:br/>
        <w:t xml:space="preserve">        </w:t>
        <w:br/>
        <w:t xml:space="preserve">        status = "complete" if score &gt;= 0.8 else "incomplete" if score &gt;= 0.5 else "missing"</w:t>
        <w:br/>
        <w:t xml:space="preserve">        </w:t>
        <w:br/>
        <w:t xml:space="preserve">        return ImplementationValidation(</w:t>
        <w:br/>
        <w:t xml:space="preserve">            component="数据集成",</w:t>
        <w:br/>
        <w:t xml:space="preserve">            status=status,</w:t>
        <w:br/>
        <w:t xml:space="preserve">            completeness_score=score,</w:t>
        <w:br/>
        <w:t xml:space="preserve">            issues=issues,</w:t>
        <w:br/>
        <w:t xml:space="preserve">            recommendations=recommendations</w:t>
        <w:br/>
        <w:t xml:space="preserve">        )</w:t>
        <w:br/>
        <w:t xml:space="preserve">    </w:t>
        <w:br/>
        <w:t xml:space="preserve">    def validate_core_functionality(self) -&gt; ImplementationValidation:</w:t>
        <w:br/>
        <w:t xml:space="preserve">        """验证核心功能"""</w:t>
        <w:br/>
        <w:t xml:space="preserve">        functionality = self.config.get('core_functionality', {})</w:t>
        <w:br/>
        <w:t xml:space="preserve">        issues = []</w:t>
        <w:br/>
        <w:t xml:space="preserve">        recommendations = []</w:t>
        <w:br/>
        <w:t xml:space="preserve">        score = 0.0</w:t>
        <w:br/>
        <w:t xml:space="preserve">        </w:t>
        <w:br/>
        <w:t xml:space="preserve">        # 检查实时处理实现</w:t>
        <w:br/>
        <w:t xml:space="preserve">        if 'real_time_processing' in functionality:</w:t>
        <w:br/>
        <w:t xml:space="preserve">            rt_processing = functionality['real_time_processing']</w:t>
        <w:br/>
        <w:t xml:space="preserve">            if 'flink_implementation' in rt_processing:</w:t>
        <w:br/>
        <w:t xml:space="preserve">                score += 0.25</w:t>
        <w:br/>
        <w:t xml:space="preserve">            if 'feature_engineering' in rt_processing:</w:t>
        <w:br/>
        <w:t xml:space="preserve">                score += 0.15</w:t>
        <w:br/>
        <w:t xml:space="preserve">        else:</w:t>
        <w:br/>
        <w:t xml:space="preserve">            issues.append("缺少实时处理实现")</w:t>
        <w:br/>
        <w:t xml:space="preserve">            recommendations.append("实现实时处理逻辑")</w:t>
        <w:br/>
        <w:t xml:space="preserve">        </w:t>
        <w:br/>
        <w:t xml:space="preserve">        # 检查批量处理实现</w:t>
        <w:br/>
        <w:t xml:space="preserve">        if 'batch_processing' in functionality:</w:t>
        <w:br/>
        <w:t xml:space="preserve">            batch_processing = functionality['batch_processing']</w:t>
        <w:br/>
        <w:t xml:space="preserve">            if 'spark_implementation' in batch_processing:</w:t>
        <w:br/>
        <w:t xml:space="preserve">                score += 0.25</w:t>
        <w:br/>
        <w:t xml:space="preserve">            if 'model_training' in batch_processing:</w:t>
        <w:br/>
        <w:t xml:space="preserve">                score += 0.15</w:t>
        <w:br/>
        <w:t xml:space="preserve">        else:</w:t>
        <w:br/>
        <w:t xml:space="preserve">            issues.append("缺少批量处理实现")</w:t>
        <w:br/>
        <w:t xml:space="preserve">            recommendations.append("实现批量处理逻辑")</w:t>
        <w:br/>
        <w:t xml:space="preserve">        </w:t>
        <w:br/>
        <w:t xml:space="preserve">        # 检查混合处理和服务接口</w:t>
        <w:br/>
        <w:t xml:space="preserve">        if 'hybrid_processing' in functionality:</w:t>
        <w:br/>
        <w:t xml:space="preserve">            score += 0.1</w:t>
        <w:br/>
        <w:t xml:space="preserve">        if 'service_interfaces' in functionality:</w:t>
        <w:br/>
        <w:t xml:space="preserve">            score += 0.1</w:t>
        <w:br/>
        <w:t xml:space="preserve">        else:</w:t>
        <w:br/>
        <w:t xml:space="preserve">            issues.append("缺少服务接口实现")</w:t>
        <w:br/>
        <w:t xml:space="preserve">            recommendations.append("开发API服务接口")</w:t>
        <w:br/>
        <w:t xml:space="preserve">        </w:t>
        <w:br/>
        <w:t xml:space="preserve">        status = "complete" if score &gt;= 0.8 else "incomplete" if score &gt;= 0.5 else "missing"</w:t>
        <w:br/>
        <w:t xml:space="preserve">        </w:t>
        <w:br/>
        <w:t xml:space="preserve">        return ImplementationValidation(</w:t>
        <w:br/>
        <w:t xml:space="preserve">            component="核心功能",</w:t>
        <w:br/>
        <w:t xml:space="preserve">            status=status,</w:t>
        <w:br/>
        <w:t xml:space="preserve">            completeness_score=score,</w:t>
        <w:br/>
        <w:t xml:space="preserve">            issues=issues,</w:t>
        <w:br/>
        <w:t xml:space="preserve">            recommendations=recommendations</w:t>
        <w:br/>
        <w:t xml:space="preserve">        )</w:t>
        <w:br/>
        <w:t xml:space="preserve">    </w:t>
        <w:br/>
        <w:t xml:space="preserve">    def validate_testing_validation(self) -&gt; ImplementationValidation:</w:t>
        <w:br/>
        <w:t xml:space="preserve">        """验证测试验证"""</w:t>
        <w:br/>
        <w:t xml:space="preserve">        testing = self.config.get('testing_validation', {})</w:t>
        <w:br/>
        <w:t xml:space="preserve">        issues = []</w:t>
        <w:br/>
        <w:t xml:space="preserve">        recommendations = []</w:t>
        <w:br/>
        <w:t xml:space="preserve">        score = 0.0</w:t>
        <w:br/>
        <w:t xml:space="preserve">        </w:t>
        <w:br/>
        <w:t xml:space="preserve">        # 检查单元测试</w:t>
        <w:br/>
        <w:t xml:space="preserve">        if 'unit_testing' in testing:</w:t>
        <w:br/>
        <w:t xml:space="preserve">            score += 0.2</w:t>
        <w:br/>
        <w:t xml:space="preserve">        else:</w:t>
        <w:br/>
        <w:t xml:space="preserve">            issues.append("缺少单元测试")</w:t>
        <w:br/>
        <w:t xml:space="preserve">            recommendations.append("实现单元测试覆盖")</w:t>
        <w:br/>
        <w:t xml:space="preserve">        </w:t>
        <w:br/>
        <w:t xml:space="preserve">        # 检查集成测试</w:t>
        <w:br/>
        <w:t xml:space="preserve">        if 'integration_testing' in testing:</w:t>
        <w:br/>
        <w:t xml:space="preserve">            score += 0.25</w:t>
        <w:br/>
        <w:t xml:space="preserve">        else:</w:t>
        <w:br/>
        <w:t xml:space="preserve">            issues.append("缺少集成测试")</w:t>
        <w:br/>
        <w:t xml:space="preserve">            recommendations.append("实现集成测试验证")</w:t>
        <w:br/>
        <w:t xml:space="preserve">        </w:t>
        <w:br/>
        <w:t xml:space="preserve">        # 检查性能测试</w:t>
        <w:br/>
        <w:t xml:space="preserve">        if 'performance_testing' in testing:</w:t>
        <w:br/>
        <w:t xml:space="preserve">            score += 0.25</w:t>
        <w:br/>
        <w:t xml:space="preserve">        else:</w:t>
        <w:br/>
        <w:t xml:space="preserve">            issues.append("缺少性能测试")</w:t>
        <w:br/>
        <w:t xml:space="preserve">            recommendations.append("执行性能测试调优")</w:t>
        <w:br/>
        <w:t xml:space="preserve">        </w:t>
        <w:br/>
        <w:t xml:space="preserve">        # 检查端到端验证</w:t>
        <w:br/>
        <w:t xml:space="preserve">        if 'end_to_end_validation' in testing:</w:t>
        <w:br/>
        <w:t xml:space="preserve">            score += 0.3</w:t>
        <w:br/>
        <w:t xml:space="preserve">        else:</w:t>
        <w:br/>
        <w:t xml:space="preserve">            issues.append("缺少端到端验证")</w:t>
        <w:br/>
        <w:t xml:space="preserve">            recommendations.append("进行端到端测试验证")</w:t>
        <w:br/>
        <w:t xml:space="preserve">        </w:t>
        <w:br/>
        <w:t xml:space="preserve">        status = "complete" if score &gt;= 0.8 else "incomplete" if score &gt;= 0.5 else "missing"</w:t>
        <w:br/>
        <w:t xml:space="preserve">        </w:t>
        <w:br/>
        <w:t xml:space="preserve">        return ImplementationValidation(</w:t>
        <w:br/>
        <w:t xml:space="preserve">            component="测试验证",</w:t>
        <w:br/>
        <w:t xml:space="preserve">            status=status,</w:t>
        <w:br/>
        <w:t xml:space="preserve">            completeness_score=score,</w:t>
        <w:br/>
        <w:t xml:space="preserve">            issues=issues,</w:t>
        <w:br/>
        <w:t xml:space="preserve">            recommendations=recommendations</w:t>
        <w:br/>
        <w:t xml:space="preserve">        )</w:t>
        <w:br/>
        <w:t xml:space="preserve">    </w:t>
        <w:br/>
        <w:t xml:space="preserve">    def validate_deployment_operations(self) -&gt; ImplementationValidation:</w:t>
        <w:br/>
        <w:t xml:space="preserve">        """验证部署运维"""</w:t>
        <w:br/>
        <w:t xml:space="preserve">        deployment = self.config.get('deployment_operations', {})</w:t>
        <w:br/>
        <w:t xml:space="preserve">        issues = []</w:t>
        <w:br/>
        <w:t xml:space="preserve">        recommendations = []</w:t>
        <w:br/>
        <w:t xml:space="preserve">        score = 0.0</w:t>
        <w:br/>
        <w:t xml:space="preserve">        </w:t>
        <w:br/>
        <w:t xml:space="preserve">        # 检查生产部署</w:t>
        <w:br/>
        <w:t xml:space="preserve">        if 'production_deployment' in deployment:</w:t>
        <w:br/>
        <w:t xml:space="preserve">            score += 0.25</w:t>
        <w:br/>
        <w:t xml:space="preserve">        else:</w:t>
        <w:br/>
        <w:t xml:space="preserve">            issues.append("缺少生产部署方案")</w:t>
        <w:br/>
        <w:t xml:space="preserve">            recommendations.append("制定生产部署策略")</w:t>
        <w:br/>
        <w:t xml:space="preserve">        </w:t>
        <w:br/>
        <w:t xml:space="preserve">        # 检查监控告警</w:t>
        <w:br/>
        <w:t xml:space="preserve">        if 'monitoring_alerting' in deployment:</w:t>
        <w:br/>
        <w:t xml:space="preserve">            score += 0.25</w:t>
        <w:br/>
        <w:t xml:space="preserve">        else:</w:t>
        <w:br/>
        <w:t xml:space="preserve">            issues.append("缺少监控告警配置")</w:t>
        <w:br/>
        <w:t xml:space="preserve">            recommendations.append("建立监控告警体系")</w:t>
        <w:br/>
        <w:t xml:space="preserve">        </w:t>
        <w:br/>
        <w:t xml:space="preserve">        # 检查运维手册</w:t>
        <w:br/>
        <w:t xml:space="preserve">        if 'operational_runbooks' in deployment:</w:t>
        <w:br/>
        <w:t xml:space="preserve">            score += 0.25</w:t>
        <w:br/>
        <w:t xml:space="preserve">        else:</w:t>
        <w:br/>
        <w:t xml:space="preserve">            issues.append("缺少运维手册")</w:t>
        <w:br/>
        <w:t xml:space="preserve">            recommendations.append("编制运维运行手册")</w:t>
        <w:br/>
        <w:t xml:space="preserve">        </w:t>
        <w:br/>
        <w:t xml:space="preserve">        # 检查知识转移</w:t>
        <w:br/>
        <w:t xml:space="preserve">        if 'knowledge_transfer' in deployment:</w:t>
        <w:br/>
        <w:t xml:space="preserve">            score += 0.25</w:t>
        <w:br/>
        <w:t xml:space="preserve">        else:</w:t>
        <w:br/>
        <w:t xml:space="preserve">            issues.append("缺少知识转移计划")</w:t>
        <w:br/>
        <w:t xml:space="preserve">            recommendations.append("制定知识转移培训计划")</w:t>
        <w:br/>
        <w:t xml:space="preserve">        </w:t>
        <w:br/>
        <w:t xml:space="preserve">        status = "complete" if score &gt;= 0.8 else "incomplete" if score &gt;= 0.5 else "missing"</w:t>
        <w:br/>
        <w:t xml:space="preserve">        </w:t>
        <w:br/>
        <w:t xml:space="preserve">        return ImplementationValidation(</w:t>
        <w:br/>
        <w:t xml:space="preserve">            component="部署运维",</w:t>
        <w:br/>
        <w:t xml:space="preserve">            status=status,</w:t>
        <w:br/>
        <w:t xml:space="preserve">            completeness_score=score,</w:t>
        <w:br/>
        <w:t xml:space="preserve">            issues=issues,</w:t>
        <w:br/>
        <w:t xml:space="preserve">            recommendations=recommendations</w:t>
        <w:br/>
        <w:t xml:space="preserve">        )</w:t>
        <w:br/>
        <w:t xml:space="preserve">    </w:t>
        <w:br/>
        <w:t xml:space="preserve">    def run_comprehensive_validation(self) -&gt; Dict[str, Any]:</w:t>
        <w:br/>
        <w:t xml:space="preserve">        """运行综合验证"""</w:t>
        <w:br/>
        <w:t xml:space="preserve">        logger.info("开始实施步骤验证...")</w:t>
        <w:br/>
        <w:t xml:space="preserve">        </w:t>
        <w:br/>
        <w:t xml:space="preserve">        validations = [</w:t>
        <w:br/>
        <w:t xml:space="preserve">            self.validate_environment_setup(),</w:t>
        <w:br/>
        <w:t xml:space="preserve">            self.validate_data_integration(),</w:t>
        <w:br/>
        <w:t xml:space="preserve">            self.validate_core_functionality(),</w:t>
        <w:br/>
        <w:t xml:space="preserve">            self.validate_testing_validation(),</w:t>
        <w:br/>
        <w:t xml:space="preserve">            self.validate_deployment_operations()</w:t>
        <w:br/>
        <w:t xml:space="preserve">        ]</w:t>
        <w:br/>
        <w:t xml:space="preserve">        </w:t>
        <w:br/>
        <w:t xml:space="preserve">        # 生成汇总报告</w:t>
        <w:br/>
        <w:t xml:space="preserve">        summary = {</w:t>
        <w:br/>
        <w:t xml:space="preserve">            'total_components': len(validations),</w:t>
        <w:br/>
        <w:t xml:space="preserve">            'complete_components': sum(1 for v in validations if v.status == 'complete'),</w:t>
        <w:br/>
        <w:t xml:space="preserve">            'incomplete_components': sum(1 for v in validations if v.status == 'incomplete'),</w:t>
        <w:br/>
        <w:t xml:space="preserve">            'missing_components': sum(1 for v in validations if v.status == 'missing'),</w:t>
        <w:br/>
        <w:t xml:space="preserve">            'average_completeness': sum(v.completeness_score for v in validations) / len(validations),</w:t>
        <w:br/>
        <w:t xml:space="preserve">            'overall_status': 'complete' if all(v.status == 'complete' for v in validations) else 'needs_improvement'</w:t>
        <w:br/>
        <w:t xml:space="preserve">        }</w:t>
        <w:br/>
        <w:t xml:space="preserve">        </w:t>
        <w:br/>
        <w:t xml:space="preserve">        return {</w:t>
        <w:br/>
        <w:t xml:space="preserve">            'summary': summary,</w:t>
        <w:br/>
        <w:t xml:space="preserve">            'detailed_validations': [asdict(v) for v in validations]</w:t>
        <w:br/>
        <w:t xml:space="preserve">        }</w:t>
        <w:br/>
        <w:br/>
        <w:t># 使用示例</w:t>
        <w:br/>
        <w:t>if __name__ == "__main__":</w:t>
        <w:br/>
        <w:t xml:space="preserve">    validator = ImplementationStepsValidator()</w:t>
        <w:br/>
        <w:t xml:space="preserve">    </w:t>
        <w:br/>
        <w:t xml:space="preserve">    # 运行验证</w:t>
        <w:br/>
        <w:t xml:space="preserve">    validation_report = validator.run_comprehensive_validation()</w:t>
        <w:br/>
        <w:t xml:space="preserve">    </w:t>
        <w:br/>
        <w:t xml:space="preserve">    # 输出结果</w:t>
        <w:br/>
        <w:t xml:space="preserve">    print("实施步骤验证报告:")</w:t>
        <w:br/>
        <w:t xml:space="preserve">    print(json.dumps(validation_report, indent=2, ensure_ascii=False))</w:t>
        <w:br/>
        <w:t xml:space="preserve">    </w:t>
        <w:br/>
        <w:t xml:space="preserve">    print("实施步骤验证完成")</w:t>
      </w:r>
    </w:p>
    <w:p w14:paraId="34E90A8F" w14:textId="77777777" w:rsidR="00160299" w:rsidRDefault="00000000">
      <w:pPr>
        <w:pStyle w:val="Heading4"/>
      </w:pPr>
      <w:bookmarkStart w:id="418" w:name="环境搭建关键技术"/>
      <w:bookmarkEnd w:id="417"/>
      <w:r>
        <w:t xml:space="preserve">22.3.1 </w:t>
      </w:r>
      <w:r>
        <w:rPr>
          <w:rFonts w:hint="eastAsia"/>
        </w:rPr>
        <w:t>环境搭建关键技术</w:t>
      </w:r>
    </w:p>
    <w:p w14:paraId="6B46E0A5" w14:textId="77777777" w:rsidR="00160299" w:rsidRDefault="00000000">
      <w:pPr>
        <w:pStyle w:val="Compact"/>
        <w:numPr>
          <w:ilvl w:val="0"/>
          <w:numId w:val="373"/>
        </w:numPr>
      </w:pPr>
      <w:r>
        <w:rPr>
          <w:rFonts w:hint="eastAsia"/>
          <w:b/>
          <w:bCs/>
        </w:rPr>
        <w:t>基础设施</w:t>
      </w:r>
      <w:r>
        <w:t xml:space="preserve">: </w:t>
      </w:r>
      <w:r>
        <w:rPr>
          <w:rFonts w:hint="eastAsia"/>
        </w:rPr>
        <w:t>Kubernetes</w:t>
      </w:r>
      <w:r>
        <w:rPr>
          <w:rFonts w:hint="eastAsia"/>
        </w:rPr>
        <w:t>集群部署、存储系统配置、消息队列搭建</w:t>
      </w:r>
    </w:p>
    <w:p w14:paraId="19250BD6" w14:textId="77777777" w:rsidR="00160299" w:rsidRDefault="00000000">
      <w:pPr>
        <w:pStyle w:val="Compact"/>
        <w:numPr>
          <w:ilvl w:val="0"/>
          <w:numId w:val="373"/>
        </w:numPr>
      </w:pPr>
      <w:r>
        <w:rPr>
          <w:rFonts w:hint="eastAsia"/>
          <w:b/>
          <w:bCs/>
        </w:rPr>
        <w:t>开发环境</w:t>
      </w:r>
      <w:r>
        <w:t xml:space="preserve">: </w:t>
      </w:r>
      <w:r>
        <w:rPr>
          <w:rFonts w:hint="eastAsia"/>
        </w:rPr>
        <w:t>本地开发工具配置、容器化环境、测试环境部署</w:t>
      </w:r>
    </w:p>
    <w:p w14:paraId="3D43C7D1" w14:textId="77777777" w:rsidR="00160299" w:rsidRDefault="00000000">
      <w:pPr>
        <w:pStyle w:val="Compact"/>
        <w:numPr>
          <w:ilvl w:val="0"/>
          <w:numId w:val="373"/>
        </w:numPr>
      </w:pPr>
      <w:r>
        <w:rPr>
          <w:rFonts w:hint="eastAsia"/>
          <w:b/>
          <w:bCs/>
        </w:rPr>
        <w:t>CI/CD</w:t>
      </w:r>
      <w:r>
        <w:rPr>
          <w:rFonts w:hint="eastAsia"/>
          <w:b/>
          <w:bCs/>
        </w:rPr>
        <w:t>流水线</w:t>
      </w:r>
      <w:r>
        <w:t xml:space="preserve">: </w:t>
      </w:r>
      <w:r>
        <w:rPr>
          <w:rFonts w:hint="eastAsia"/>
        </w:rPr>
        <w:t>自动化构建、测试、部署流程，质量门禁机制</w:t>
      </w:r>
    </w:p>
    <w:p w14:paraId="6C5563CE" w14:textId="77777777" w:rsidR="00160299" w:rsidRDefault="00000000">
      <w:pPr>
        <w:pStyle w:val="FirstParagraph"/>
      </w:pPr>
      <w:r>
        <w:rPr>
          <w:rFonts w:hint="eastAsia"/>
          <w:b/>
          <w:bCs/>
        </w:rPr>
        <w:t>Kubernetes</w:t>
      </w:r>
      <w:r>
        <w:rPr>
          <w:rFonts w:hint="eastAsia"/>
          <w:b/>
          <w:bCs/>
        </w:rPr>
        <w:t>集群部署配置</w:t>
      </w:r>
      <w:r>
        <w:t>:</w:t>
      </w:r>
    </w:p>
    <w:p w14:paraId="22E2CF99" w14:textId="77777777" w:rsidR="00160299" w:rsidRDefault="00000000">
      <w:pPr>
        <w:pStyle w:val="SourceCode"/>
      </w:pPr>
      <w:r>
        <w:t>k8s-cluster-config.yml</w:t>
        <w:br/>
        <w:t>apiVersion: v1</w:t>
        <w:br/>
        <w:t>kind: ConfigMap</w:t>
        <w:br/>
        <w:t>metadata:</w:t>
        <w:br/>
        <w:t xml:space="preserve">  name: streaming-batch-config</w:t>
        <w:br/>
        <w:t xml:space="preserve">  namespace: data-platform</w:t>
        <w:br/>
        <w:t>data:</w:t>
        <w:br/>
        <w:t xml:space="preserve">  # Flink配置</w:t>
        <w:br/>
        <w:t xml:space="preserve">  flink-config.yaml: |</w:t>
        <w:br/>
        <w:t xml:space="preserve">    jobmanager.rpc.address: flink-jobmanager</w:t>
        <w:br/>
        <w:t xml:space="preserve">    jobmanager.rpc.port: 6123</w:t>
        <w:br/>
        <w:t xml:space="preserve">    taskmanager.numberOfTaskSlots: 4</w:t>
        <w:br/>
        <w:t xml:space="preserve">    taskmanager.memory.process.size: 4096m</w:t>
        <w:br/>
        <w:t xml:space="preserve">    state.backend: rocksdb</w:t>
        <w:br/>
        <w:t xml:space="preserve">    state.checkpoints.dir: s3:/checkpoints/</w:t>
        <w:br/>
        <w:t xml:space="preserve">    </w:t>
        <w:br/>
        <w:t xml:space="preserve">  # Kafka配置</w:t>
        <w:br/>
        <w:t xml:space="preserve">  kafka-config.properties: |</w:t>
        <w:br/>
        <w:t xml:space="preserve">    broker.id=0</w:t>
        <w:br/>
        <w:t xml:space="preserve">    listeners=PLAINTEXT:/:9092</w:t>
        <w:br/>
        <w:t xml:space="preserve">    zookeeper.connect=zookeeper:2181</w:t>
        <w:br/>
        <w:t xml:space="preserve">    log.dirs=/var/lib/kafka/data</w:t>
        <w:br/>
        <w:t xml:space="preserve">    auto.create.topics.enable=true</w:t>
        <w:br/>
        <w:t xml:space="preserve">    </w:t>
        <w:br/>
        <w:t xml:space="preserve">  # HBase配置</w:t>
        <w:br/>
        <w:t xml:space="preserve">  hbase-site.xml: |</w:t>
        <w:br/>
        <w:t xml:space="preserve">    &lt;configuration&gt;</w:t>
        <w:br/>
        <w:t xml:space="preserve">      &lt;property&gt;</w:t>
        <w:br/>
        <w:t xml:space="preserve">        &lt;name&gt;hbase.zookeeper.quorum&lt;/name&gt;</w:t>
        <w:br/>
        <w:t xml:space="preserve">        &lt;value&gt;zookeeper-1,zookeeper-2,zookeeper-3&lt;/value&gt;</w:t>
        <w:br/>
        <w:t xml:space="preserve">      &lt;/property&gt;</w:t>
        <w:br/>
        <w:t xml:space="preserve">      &lt;property&gt;</w:t>
        <w:br/>
        <w:t xml:space="preserve">        &lt;name&gt;hbase.rootdir&lt;/name&gt;</w:t>
        <w:br/>
        <w:t xml:space="preserve">        &lt;value&gt;hdfs:/namenode:9000/hbase&lt;/value&gt;</w:t>
        <w:br/>
        <w:t xml:space="preserve">      &lt;/property&gt;</w:t>
        <w:br/>
        <w:t xml:space="preserve">    &lt;/configuration&gt;</w:t>
      </w:r>
    </w:p>
    <w:p w14:paraId="7242DA80" w14:textId="77777777" w:rsidR="00160299" w:rsidRDefault="00000000">
      <w:pPr>
        <w:pStyle w:val="FirstParagraph"/>
      </w:pPr>
      <w:r>
        <w:rPr>
          <w:b/>
          <w:bCs/>
        </w:rPr>
        <w:t xml:space="preserve">Docker </w:t>
      </w:r>
      <w:r>
        <w:rPr>
          <w:rFonts w:hint="eastAsia"/>
          <w:b/>
          <w:bCs/>
        </w:rPr>
        <w:t>Compose</w:t>
      </w:r>
      <w:r>
        <w:rPr>
          <w:rFonts w:hint="eastAsia"/>
          <w:b/>
          <w:bCs/>
        </w:rPr>
        <w:t>本地开发环境</w:t>
      </w:r>
      <w:r>
        <w:t>:</w:t>
      </w:r>
    </w:p>
    <w:p w14:paraId="09C54A01" w14:textId="77777777" w:rsidR="00160299" w:rsidRDefault="00000000">
      <w:pPr>
        <w:pStyle w:val="SourceCode"/>
      </w:pPr>
      <w:r>
        <w:t>docker-compose.dev.yml</w:t>
        <w:br/>
        <w:t>version: '3.8'</w:t>
        <w:br/>
        <w:t>services:</w:t>
        <w:br/>
        <w:t xml:space="preserve">  zookeeper:</w:t>
        <w:br/>
        <w:t xml:space="preserve">    image: confluentinc/cp-zookeeper:7.3.0</w:t>
        <w:br/>
        <w:t xml:space="preserve">    environment:</w:t>
        <w:br/>
        <w:t xml:space="preserve">      ZOOKEEPER_CLIENT_PORT: 2181</w:t>
        <w:br/>
        <w:t xml:space="preserve">      ZOOKEEPER_TICK_TIME: 2000</w:t>
        <w:br/>
        <w:t xml:space="preserve">    ports:</w:t>
        <w:br/>
        <w:t xml:space="preserve">      - "2181:2181"</w:t>
        <w:br/>
        <w:t xml:space="preserve">    volumes:</w:t>
        <w:br/>
        <w:t xml:space="preserve">      - zookeeper-data:/var/lib/zookeeper/data</w:t>
        <w:br/>
        <w:t xml:space="preserve">      - zookeeper-logs:/var/lib/zookeeper/log</w:t>
        <w:br/>
        <w:br/>
        <w:t xml:space="preserve">  kafka:</w:t>
        <w:br/>
        <w:t xml:space="preserve">    image: confluentinc/cp-kafka:7.3.0</w:t>
        <w:br/>
        <w:t xml:space="preserve">    depends_on:</w:t>
        <w:br/>
        <w:t xml:space="preserve">      - zookeeper</w:t>
        <w:br/>
        <w:t xml:space="preserve">    environment:</w:t>
        <w:br/>
        <w:t xml:space="preserve">      KAFKA_BROKER_ID: 1</w:t>
        <w:br/>
        <w:t xml:space="preserve">      KAFKA_ZOOKEEPER_CONNECT: zookeeper:2181</w:t>
        <w:br/>
        <w:t xml:space="preserve">      KAFKA_LISTENERS: PLAINTEXT:/0.0.0.0:9092</w:t>
        <w:br/>
        <w:t xml:space="preserve">      KAFKA_ADVERTISED_LISTENERS: PLAINTEXT:/localhost:9092</w:t>
        <w:br/>
        <w:t xml:space="preserve">      KAFKA_OFFSETS_TOPIC_REPLICATION_FACTOR: 1</w:t>
        <w:br/>
        <w:t xml:space="preserve">      KAFKA_TRANSACTION_STATE_LOG_MIN_ISR: 1</w:t>
        <w:br/>
        <w:t xml:space="preserve">      KAFKA_TRANSACTION_STATE_LOG_REPLICATION_FACTOR: 1</w:t>
        <w:br/>
        <w:t xml:space="preserve">    ports:</w:t>
        <w:br/>
        <w:t xml:space="preserve">      - "9092:9092"</w:t>
        <w:br/>
        <w:t xml:space="preserve">    volumes:</w:t>
        <w:br/>
        <w:t xml:space="preserve">      - kafka-data:/var/lib/kafka/data</w:t>
        <w:br/>
        <w:br/>
        <w:t xml:space="preserve">  redis:</w:t>
        <w:br/>
        <w:t xml:space="preserve">    image: redis:7.0-alpine</w:t>
        <w:br/>
        <w:t xml:space="preserve">    command: redis-server --appendonly yes</w:t>
        <w:br/>
        <w:t xml:space="preserve">    ports:</w:t>
        <w:br/>
        <w:t xml:space="preserve">      - "6379:6379"</w:t>
        <w:br/>
        <w:t xml:space="preserve">    volumes:</w:t>
        <w:br/>
        <w:t xml:space="preserve">      - redis-data:/data</w:t>
        <w:br/>
        <w:br/>
        <w:t xml:space="preserve">  minio:</w:t>
        <w:br/>
        <w:t xml:space="preserve">    image: minio/minio:latest</w:t>
        <w:br/>
        <w:t xml:space="preserve">    command: server /data --console-address ":9001"</w:t>
        <w:br/>
        <w:t xml:space="preserve">    environment:</w:t>
        <w:br/>
        <w:t xml:space="preserve">      MINIO_ACCESS_KEY: minioadmin</w:t>
        <w:br/>
        <w:t xml:space="preserve">      MINIO_SECRET_KEY: minioadmin</w:t>
        <w:br/>
        <w:t xml:space="preserve">    ports:</w:t>
        <w:br/>
        <w:t xml:space="preserve">      - "9000:9000"</w:t>
        <w:br/>
        <w:t xml:space="preserve">      - "9001:9001"</w:t>
        <w:br/>
        <w:t xml:space="preserve">    volumes:</w:t>
        <w:br/>
        <w:t xml:space="preserve">      - minio-data:/data</w:t>
        <w:br/>
        <w:br/>
        <w:t>volumes:</w:t>
        <w:br/>
        <w:t xml:space="preserve">  zookeeper-data:</w:t>
        <w:br/>
        <w:t xml:space="preserve">  zookeeper-logs:</w:t>
        <w:br/>
        <w:t xml:space="preserve">  kafka-data:</w:t>
        <w:br/>
        <w:t xml:space="preserve">  redis-data:</w:t>
        <w:br/>
        <w:t xml:space="preserve">  minio-data:</w:t>
      </w:r>
    </w:p>
    <w:p w14:paraId="70B4B23F" w14:textId="77777777" w:rsidR="00160299" w:rsidRDefault="00000000">
      <w:pPr>
        <w:pStyle w:val="FirstParagraph"/>
      </w:pPr>
      <w:r>
        <w:rPr>
          <w:rFonts w:hint="eastAsia"/>
          <w:b/>
          <w:bCs/>
        </w:rPr>
        <w:t>CI/CD</w:t>
      </w:r>
      <w:r>
        <w:rPr>
          <w:rFonts w:hint="eastAsia"/>
          <w:b/>
          <w:bCs/>
        </w:rPr>
        <w:t>流水线配置示例</w:t>
      </w:r>
      <w:r>
        <w:t>:</w:t>
      </w:r>
    </w:p>
    <w:p w14:paraId="5F270954" w14:textId="77777777" w:rsidR="00160299" w:rsidRDefault="00000000">
      <w:pPr>
        <w:pStyle w:val="SourceCode"/>
      </w:pPr>
      <w:r>
        <w:t>.github/workflows/ci-cd.yml</w:t>
        <w:br/>
        <w:t>name: Streaming Batch CI/CD</w:t>
        <w:br/>
        <w:br/>
        <w:t>on:</w:t>
        <w:br/>
        <w:t xml:space="preserve">  push:</w:t>
        <w:br/>
        <w:t xml:space="preserve">    branches: [ main, develop ]</w:t>
        <w:br/>
        <w:t xml:space="preserve">  pull_request:</w:t>
        <w:br/>
        <w:t xml:space="preserve">    branches: [ main ]</w:t>
        <w:br/>
        <w:br/>
        <w:t>jobs:</w:t>
        <w:br/>
        <w:t xml:space="preserve">  test:</w:t>
        <w:br/>
        <w:t xml:space="preserve">    runs-on: ubuntu-latest</w:t>
        <w:br/>
        <w:t xml:space="preserve">    steps:</w:t>
        <w:br/>
        <w:t xml:space="preserve">    - uses: actions/checkout@v3</w:t>
        <w:br/>
        <w:t xml:space="preserve">    </w:t>
        <w:br/>
        <w:t xml:space="preserve">    - name: Set up JDK 11</w:t>
        <w:br/>
        <w:t xml:space="preserve">      uses: actions/setup-java@v3</w:t>
        <w:br/>
        <w:t xml:space="preserve">      with:</w:t>
        <w:br/>
        <w:t xml:space="preserve">        java-version: '11'</w:t>
        <w:br/>
        <w:t xml:space="preserve">        distribution: 'temurin'</w:t>
        <w:br/>
        <w:t xml:space="preserve">    </w:t>
        <w:br/>
        <w:t xml:space="preserve">    - name: Set up Python</w:t>
        <w:br/>
        <w:t xml:space="preserve">      uses: actions/setup-python@v4</w:t>
        <w:br/>
        <w:t xml:space="preserve">      with:</w:t>
        <w:br/>
        <w:t xml:space="preserve">        python-version: '3.9'</w:t>
        <w:br/>
        <w:t xml:space="preserve">    </w:t>
        <w:br/>
        <w:t xml:space="preserve">    - name: Install dependencies</w:t>
        <w:br/>
        <w:t xml:space="preserve">      run: |</w:t>
        <w:br/>
        <w:t xml:space="preserve">        python -m pip install --upgrade pip</w:t>
        <w:br/>
        <w:t xml:space="preserve">        pip install -r requirements.txt</w:t>
        <w:br/>
        <w:t xml:space="preserve">        </w:t>
        <w:br/>
        <w:t xml:space="preserve">    - name: Run unit tests</w:t>
        <w:br/>
        <w:t xml:space="preserve">      run: |</w:t>
        <w:br/>
        <w:t xml:space="preserve">        python -m pytest tests/unit/ -v --cov=src --cov-report=xml</w:t>
        <w:br/>
        <w:t xml:space="preserve">    </w:t>
        <w:br/>
        <w:t xml:space="preserve">    - name: Run integration tests</w:t>
        <w:br/>
        <w:t xml:space="preserve">      run: |</w:t>
        <w:br/>
        <w:t xml:space="preserve">        python -m pytest tests/integration/ -v</w:t>
        <w:br/>
        <w:t xml:space="preserve">    </w:t>
        <w:br/>
        <w:t xml:space="preserve">    - name: Upload coverage reports</w:t>
        <w:br/>
        <w:t xml:space="preserve">      uses: codecov/codecov-action@v3</w:t>
        <w:br/>
        <w:t xml:space="preserve">      with:</w:t>
        <w:br/>
        <w:t xml:space="preserve">        file: ./coverage.xml</w:t>
        <w:br/>
        <w:br/>
        <w:t xml:space="preserve">  build:</w:t>
        <w:br/>
        <w:t xml:space="preserve">    needs: test</w:t>
        <w:br/>
        <w:t xml:space="preserve">    runs-on: ubuntu-latest</w:t>
        <w:br/>
        <w:t xml:space="preserve">    steps:</w:t>
        <w:br/>
        <w:t xml:space="preserve">    - uses: actions/checkout@v3</w:t>
        <w:br/>
        <w:t xml:space="preserve">    </w:t>
        <w:br/>
        <w:t xml:space="preserve">    - name: Build Docker images</w:t>
        <w:br/>
        <w:t xml:space="preserve">      run: |</w:t>
        <w:br/>
        <w:t xml:space="preserve">        docker build -t streaming-batch-app:${{ github.sha }} .</w:t>
        <w:br/>
        <w:t xml:space="preserve">        docker build -t streaming-batch-flink:${{ github.sha }} flink/</w:t>
        <w:br/>
        <w:t xml:space="preserve">        </w:t>
        <w:br/>
        <w:t xml:space="preserve">    - name: Push to registry</w:t>
        <w:br/>
        <w:t xml:space="preserve">      run: |</w:t>
        <w:br/>
        <w:t xml:space="preserve">        echo ${{ secrets.DOCKER_PASSWORD }} | docker login -u ${{ secrets.DOCKER_USERNAME }} --password-stdin</w:t>
        <w:br/>
        <w:t xml:space="preserve">        docker push streaming-batch-app:${{ github.sha }}</w:t>
        <w:br/>
        <w:t xml:space="preserve">        docker push streaming-batch-flink:${{ github.sha }}</w:t>
        <w:br/>
        <w:br/>
        <w:t xml:space="preserve">  deploy-staging:</w:t>
        <w:br/>
        <w:t xml:space="preserve">    needs: build</w:t>
        <w:br/>
        <w:t xml:space="preserve">    runs-on: ubuntu-latest</w:t>
        <w:br/>
        <w:t xml:space="preserve">    if: github.ref == 'refs/heads/develop'</w:t>
        <w:br/>
        <w:t xml:space="preserve">    steps:</w:t>
        <w:br/>
        <w:t xml:space="preserve">    - name: Deploy to staging</w:t>
        <w:br/>
        <w:t xml:space="preserve">      run: |</w:t>
        <w:br/>
        <w:t xml:space="preserve">        kubectl config use-context staging</w:t>
        <w:br/>
        <w:t xml:space="preserve">        kubectl set image deployment/streaming-batch-app app=streaming-batch-app:${{ github.sha }}</w:t>
        <w:br/>
        <w:t xml:space="preserve">        kubectl rollout status deployment/streaming-batch-app</w:t>
        <w:br/>
        <w:br/>
        <w:t xml:space="preserve">  deploy-production:</w:t>
        <w:br/>
        <w:t xml:space="preserve">    needs: deploy-staging</w:t>
        <w:br/>
        <w:t xml:space="preserve">    runs-on: ubuntu-latest</w:t>
        <w:br/>
        <w:t xml:space="preserve">    if: github.ref == 'refs/heads/main'</w:t>
        <w:br/>
        <w:t xml:space="preserve">    steps:</w:t>
        <w:br/>
        <w:t xml:space="preserve">    - name: Deploy to production</w:t>
        <w:br/>
        <w:t xml:space="preserve">      run: |</w:t>
        <w:br/>
        <w:t xml:space="preserve">        kubectl config use-context production</w:t>
        <w:br/>
        <w:t xml:space="preserve">        kubectl set image deployment/streaming-batch-app app=streaming-batch-app:${{ github.sha }}</w:t>
        <w:br/>
        <w:t xml:space="preserve">        kubectl rollout status deployment/streaming-batch-app</w:t>
      </w:r>
    </w:p>
    <w:p w14:paraId="779DD1D3" w14:textId="77777777" w:rsidR="00160299" w:rsidRDefault="00000000">
      <w:pPr>
        <w:pStyle w:val="Heading4"/>
      </w:pPr>
      <w:bookmarkStart w:id="419" w:name="数据集成核心技术"/>
      <w:bookmarkEnd w:id="418"/>
      <w:r>
        <w:t xml:space="preserve">22.3.2 </w:t>
      </w:r>
      <w:r>
        <w:rPr>
          <w:rFonts w:hint="eastAsia"/>
        </w:rPr>
        <w:t>数据集成核心技术</w:t>
      </w:r>
    </w:p>
    <w:p w14:paraId="7C878495" w14:textId="77777777" w:rsidR="00160299" w:rsidRDefault="00000000">
      <w:pPr>
        <w:pStyle w:val="Compact"/>
        <w:numPr>
          <w:ilvl w:val="0"/>
          <w:numId w:val="374"/>
        </w:numPr>
      </w:pPr>
      <w:r>
        <w:rPr>
          <w:rFonts w:hint="eastAsia"/>
          <w:b/>
          <w:bCs/>
        </w:rPr>
        <w:t>数据源接入</w:t>
      </w:r>
      <w:r>
        <w:t xml:space="preserve">: </w:t>
      </w:r>
      <w:r>
        <w:rPr>
          <w:rFonts w:hint="eastAsia"/>
        </w:rPr>
        <w:t>多源异构数据采集、数据格式转换、数据质量校验</w:t>
      </w:r>
    </w:p>
    <w:p w14:paraId="75F64EEC" w14:textId="77777777" w:rsidR="00160299" w:rsidRDefault="00000000">
      <w:pPr>
        <w:pStyle w:val="Compact"/>
        <w:numPr>
          <w:ilvl w:val="0"/>
          <w:numId w:val="374"/>
        </w:numPr>
      </w:pPr>
      <w:r>
        <w:rPr>
          <w:rFonts w:hint="eastAsia"/>
          <w:b/>
          <w:bCs/>
        </w:rPr>
        <w:t>数据血缘</w:t>
      </w:r>
      <w:r>
        <w:t xml:space="preserve">: </w:t>
      </w:r>
      <w:r>
        <w:rPr>
          <w:rFonts w:hint="eastAsia"/>
        </w:rPr>
        <w:t>元数据管理、数据流向追踪、依赖关系梳理</w:t>
      </w:r>
    </w:p>
    <w:p w14:paraId="053EAB40" w14:textId="77777777" w:rsidR="00160299" w:rsidRDefault="00000000">
      <w:pPr>
        <w:pStyle w:val="Compact"/>
        <w:numPr>
          <w:ilvl w:val="0"/>
          <w:numId w:val="374"/>
        </w:numPr>
      </w:pPr>
      <w:r>
        <w:rPr>
          <w:rFonts w:hint="eastAsia"/>
          <w:b/>
          <w:bCs/>
        </w:rPr>
        <w:t>一致性保证</w:t>
      </w:r>
      <w:r>
        <w:t xml:space="preserve">: </w:t>
      </w:r>
      <w:r>
        <w:rPr>
          <w:rFonts w:hint="eastAsia"/>
        </w:rPr>
        <w:t>流批数据对齐、状态同步、事务一致性</w:t>
      </w:r>
    </w:p>
    <w:p w14:paraId="503C5EEF" w14:textId="77777777" w:rsidR="00160299" w:rsidRDefault="00000000">
      <w:pPr>
        <w:pStyle w:val="FirstParagraph"/>
      </w:pPr>
      <w:r>
        <w:rPr>
          <w:rFonts w:hint="eastAsia"/>
          <w:b/>
          <w:bCs/>
        </w:rPr>
        <w:t>Flink</w:t>
      </w:r>
      <w:r>
        <w:rPr>
          <w:rFonts w:hint="eastAsia"/>
          <w:b/>
          <w:bCs/>
        </w:rPr>
        <w:t>数据源接入配置</w:t>
      </w:r>
      <w:r>
        <w:t>:</w:t>
      </w:r>
    </w:p>
    <w:p w14:paraId="3712E8DE" w14:textId="77777777" w:rsidR="00160299" w:rsidRDefault="00000000">
      <w:pPr>
        <w:pStyle w:val="SourceCode"/>
      </w:pPr>
      <w:r>
        <w:rPr>
          <w:rStyle w:val="OperatorTok"/>
        </w:rPr>
        <w:t>/</w:t>
      </w:r>
      <w:r>
        <w:rPr>
          <w:rStyle w:val="NormalTok"/>
        </w:rPr>
        <w:t xml:space="preserve"> DataSourceConfig</w:t>
      </w:r>
      <w:r>
        <w:rPr>
          <w:rStyle w:val="OperatorTok"/>
        </w:rPr>
        <w:t>.</w:t>
      </w:r>
      <w:r>
        <w:rPr>
          <w:rStyle w:val="FunctionTok"/>
        </w:rPr>
        <w:t>java</w:t>
      </w:r>
      <w:r>
        <w:br/>
      </w:r>
      <w:r>
        <w:rPr>
          <w:rStyle w:val="AttributeTok"/>
        </w:rPr>
        <w:t>@Configuration</w:t>
      </w:r>
      <w:r>
        <w:br/>
      </w:r>
      <w:r>
        <w:rPr>
          <w:rStyle w:val="KeywordTok"/>
        </w:rPr>
        <w:t>public</w:t>
      </w:r>
      <w:r>
        <w:rPr>
          <w:rStyle w:val="NormalTok"/>
        </w:rPr>
        <w:t xml:space="preserve"> </w:t>
      </w:r>
      <w:r>
        <w:rPr>
          <w:rStyle w:val="KeywordTok"/>
        </w:rPr>
        <w:t>class</w:t>
      </w:r>
      <w:r>
        <w:rPr>
          <w:rStyle w:val="NormalTok"/>
        </w:rPr>
        <w:t xml:space="preserve"> DataSourceConfig </w:t>
      </w:r>
      <w:r>
        <w:rPr>
          <w:rStyle w:val="OperatorTok"/>
        </w:rPr>
        <w:t>{</w:t>
      </w:r>
      <w:r>
        <w:br/>
      </w:r>
      <w:r>
        <w:rPr>
          <w:rStyle w:val="NormalTok"/>
        </w:rPr>
        <w:t xml:space="preserve">    </w:t>
      </w:r>
      <w:r>
        <w:br/>
      </w:r>
      <w:r>
        <w:rPr>
          <w:rStyle w:val="NormalTok"/>
        </w:rPr>
        <w:lastRenderedPageBreak/>
        <w:t xml:space="preserve">    </w:t>
      </w:r>
      <w:r>
        <w:rPr>
          <w:rStyle w:val="AttributeTok"/>
        </w:rPr>
        <w:t>@Bean</w:t>
      </w:r>
      <w:r>
        <w:br/>
      </w:r>
      <w:r>
        <w:rPr>
          <w:rStyle w:val="NormalTok"/>
        </w:rPr>
        <w:t xml:space="preserve">    </w:t>
      </w:r>
      <w:r>
        <w:rPr>
          <w:rStyle w:val="KeywordTok"/>
        </w:rPr>
        <w:t>public</w:t>
      </w:r>
      <w:r>
        <w:rPr>
          <w:rStyle w:val="NormalTok"/>
        </w:rPr>
        <w:t xml:space="preserve"> StreamExecutionEnvironment </w:t>
      </w:r>
      <w:r>
        <w:rPr>
          <w:rStyle w:val="FunctionTok"/>
        </w:rPr>
        <w:t>createStreamEnv</w:t>
      </w:r>
      <w:r>
        <w:rPr>
          <w:rStyle w:val="OperatorTok"/>
        </w:rPr>
        <w:t>()</w:t>
      </w:r>
      <w:r>
        <w:rPr>
          <w:rStyle w:val="NormalTok"/>
        </w:rPr>
        <w:t xml:space="preserve"> </w:t>
      </w:r>
      <w:r>
        <w:rPr>
          <w:rStyle w:val="OperatorTok"/>
        </w:rPr>
        <w:t>{</w:t>
      </w:r>
      <w:r>
        <w:br/>
      </w:r>
      <w:r>
        <w:rPr>
          <w:rStyle w:val="NormalTok"/>
        </w:rPr>
        <w:t xml:space="preserve">        StreamExecutionEnvironment env </w:t>
      </w:r>
      <w:r>
        <w:rPr>
          <w:rStyle w:val="OperatorTok"/>
        </w:rPr>
        <w:t>=</w:t>
      </w:r>
      <w:r>
        <w:rPr>
          <w:rStyle w:val="NormalTok"/>
        </w:rPr>
        <w:t xml:space="preserve"> StreamExecutionEnvironment</w:t>
      </w:r>
      <w:r>
        <w:rPr>
          <w:rStyle w:val="OperatorTok"/>
        </w:rPr>
        <w:t>.</w:t>
      </w:r>
      <w:r>
        <w:rPr>
          <w:rStyle w:val="FunctionTok"/>
        </w:rPr>
        <w:t>getExecutionEnvironment</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配置</w:t>
      </w:r>
      <w:r>
        <w:rPr>
          <w:rStyle w:val="NormalTok"/>
        </w:rPr>
        <w:t>Checkpoint</w:t>
      </w:r>
      <w:r>
        <w:br/>
      </w:r>
      <w:r>
        <w:rPr>
          <w:rStyle w:val="NormalTok"/>
        </w:rPr>
        <w:t xml:space="preserve">        env</w:t>
      </w:r>
      <w:r>
        <w:rPr>
          <w:rStyle w:val="OperatorTok"/>
        </w:rPr>
        <w:t>.</w:t>
      </w:r>
      <w:r>
        <w:rPr>
          <w:rStyle w:val="FunctionTok"/>
        </w:rPr>
        <w:t>enableCheckpointing</w:t>
      </w:r>
      <w:r>
        <w:rPr>
          <w:rStyle w:val="OperatorTok"/>
        </w:rPr>
        <w:t>(</w:t>
      </w:r>
      <w:r>
        <w:rPr>
          <w:rStyle w:val="DecValTok"/>
        </w:rPr>
        <w:t>60000</w:t>
      </w:r>
      <w:r>
        <w:rPr>
          <w:rStyle w:val="OperatorTok"/>
        </w:rPr>
        <w:t>);</w:t>
      </w:r>
      <w:r>
        <w:rPr>
          <w:rStyle w:val="NormalTok"/>
        </w:rPr>
        <w:t xml:space="preserve"> </w:t>
      </w:r>
      <w:r>
        <w:rPr>
          <w:rStyle w:val="OperatorTok"/>
        </w:rPr>
        <w:t>/</w:t>
      </w:r>
      <w:r>
        <w:rPr>
          <w:rStyle w:val="NormalTok"/>
        </w:rPr>
        <w:t xml:space="preserve"> </w:t>
      </w:r>
      <w:r>
        <w:rPr>
          <w:rStyle w:val="ErrorTok"/>
        </w:rPr>
        <w:t>60</w:t>
      </w:r>
      <w:r>
        <w:rPr>
          <w:rStyle w:val="NormalTok"/>
        </w:rPr>
        <w:t>秒间隔</w:t>
      </w:r>
      <w:r>
        <w:br/>
      </w:r>
      <w:r>
        <w:rPr>
          <w:rStyle w:val="NormalTok"/>
        </w:rPr>
        <w:t xml:space="preserve">        env</w:t>
      </w:r>
      <w:r>
        <w:rPr>
          <w:rStyle w:val="OperatorTok"/>
        </w:rPr>
        <w:t>.</w:t>
      </w:r>
      <w:r>
        <w:rPr>
          <w:rStyle w:val="FunctionTok"/>
        </w:rPr>
        <w:t>getCheckpointConfig</w:t>
      </w:r>
      <w:r>
        <w:rPr>
          <w:rStyle w:val="OperatorTok"/>
        </w:rPr>
        <w:t>().</w:t>
      </w:r>
      <w:r>
        <w:rPr>
          <w:rStyle w:val="FunctionTok"/>
        </w:rPr>
        <w:t>setCheckpointingMode</w:t>
      </w:r>
      <w:r>
        <w:rPr>
          <w:rStyle w:val="OperatorTok"/>
        </w:rPr>
        <w:t>(</w:t>
      </w:r>
      <w:r>
        <w:rPr>
          <w:rStyle w:val="NormalTok"/>
        </w:rPr>
        <w:t>CheckpointingMode</w:t>
      </w:r>
      <w:r>
        <w:rPr>
          <w:rStyle w:val="OperatorTok"/>
        </w:rPr>
        <w:t>.</w:t>
      </w:r>
      <w:r>
        <w:rPr>
          <w:rStyle w:val="FunctionTok"/>
        </w:rPr>
        <w:t>EXACTLY_ONCE</w:t>
      </w:r>
      <w:r>
        <w:rPr>
          <w:rStyle w:val="OperatorTok"/>
        </w:rPr>
        <w:t>);</w:t>
      </w:r>
      <w:r>
        <w:br/>
      </w:r>
      <w:r>
        <w:rPr>
          <w:rStyle w:val="NormalTok"/>
        </w:rPr>
        <w:t xml:space="preserve">        env</w:t>
      </w:r>
      <w:r>
        <w:rPr>
          <w:rStyle w:val="OperatorTok"/>
        </w:rPr>
        <w:t>.</w:t>
      </w:r>
      <w:r>
        <w:rPr>
          <w:rStyle w:val="FunctionTok"/>
        </w:rPr>
        <w:t>getCheckpointConfig</w:t>
      </w:r>
      <w:r>
        <w:rPr>
          <w:rStyle w:val="OperatorTok"/>
        </w:rPr>
        <w:t>().</w:t>
      </w:r>
      <w:r>
        <w:rPr>
          <w:rStyle w:val="FunctionTok"/>
        </w:rPr>
        <w:t>setMinPauseBetweenCheckpoints</w:t>
      </w:r>
      <w:r>
        <w:rPr>
          <w:rStyle w:val="OperatorTok"/>
        </w:rPr>
        <w:t>(</w:t>
      </w:r>
      <w:r>
        <w:rPr>
          <w:rStyle w:val="DecValTok"/>
        </w:rPr>
        <w:t>30000</w:t>
      </w:r>
      <w:r>
        <w:rPr>
          <w:rStyle w:val="OperatorTok"/>
        </w:rPr>
        <w:t>);</w:t>
      </w:r>
      <w:r>
        <w:br/>
      </w:r>
      <w:r>
        <w:rPr>
          <w:rStyle w:val="NormalTok"/>
        </w:rPr>
        <w:t xml:space="preserve">        env</w:t>
      </w:r>
      <w:r>
        <w:rPr>
          <w:rStyle w:val="OperatorTok"/>
        </w:rPr>
        <w:t>.</w:t>
      </w:r>
      <w:r>
        <w:rPr>
          <w:rStyle w:val="FunctionTok"/>
        </w:rPr>
        <w:t>getCheckpointConfig</w:t>
      </w:r>
      <w:r>
        <w:rPr>
          <w:rStyle w:val="OperatorTok"/>
        </w:rPr>
        <w:t>().</w:t>
      </w:r>
      <w:r>
        <w:rPr>
          <w:rStyle w:val="FunctionTok"/>
        </w:rPr>
        <w:t>setCheckpointTimeout</w:t>
      </w:r>
      <w:r>
        <w:rPr>
          <w:rStyle w:val="OperatorTok"/>
        </w:rPr>
        <w:t>(</w:t>
      </w:r>
      <w:r>
        <w:rPr>
          <w:rStyle w:val="DecValTok"/>
        </w:rPr>
        <w:t>600000</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配置状态后端</w:t>
      </w:r>
      <w:r>
        <w:br/>
      </w:r>
      <w:r>
        <w:rPr>
          <w:rStyle w:val="NormalTok"/>
        </w:rPr>
        <w:t xml:space="preserve">        env</w:t>
      </w:r>
      <w:r>
        <w:rPr>
          <w:rStyle w:val="OperatorTok"/>
        </w:rPr>
        <w:t>.</w:t>
      </w:r>
      <w:r>
        <w:rPr>
          <w:rStyle w:val="FunctionTok"/>
        </w:rPr>
        <w:t>setStateBackend</w:t>
      </w:r>
      <w:r>
        <w:rPr>
          <w:rStyle w:val="OperatorTok"/>
        </w:rPr>
        <w:t>(</w:t>
      </w:r>
      <w:r>
        <w:rPr>
          <w:rStyle w:val="KeywordTok"/>
        </w:rPr>
        <w:t>new</w:t>
      </w:r>
      <w:r>
        <w:rPr>
          <w:rStyle w:val="NormalTok"/>
        </w:rPr>
        <w:t xml:space="preserve"> </w:t>
      </w:r>
      <w:r>
        <w:rPr>
          <w:rStyle w:val="FunctionTok"/>
        </w:rPr>
        <w:t>RocksDBStateBackend</w:t>
      </w:r>
      <w:r>
        <w:rPr>
          <w:rStyle w:val="OperatorTok"/>
        </w:rPr>
        <w:t>(</w:t>
      </w:r>
      <w:r>
        <w:rPr>
          <w:rStyle w:val="StringTok"/>
        </w:rPr>
        <w:t>"hdfs:/namenode:9000/flink-checkpoints"</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配置重启策略</w:t>
      </w:r>
      <w:r>
        <w:br/>
      </w:r>
      <w:r>
        <w:rPr>
          <w:rStyle w:val="NormalTok"/>
        </w:rPr>
        <w:t xml:space="preserve">        env</w:t>
      </w:r>
      <w:r>
        <w:rPr>
          <w:rStyle w:val="OperatorTok"/>
        </w:rPr>
        <w:t>.</w:t>
      </w:r>
      <w:r>
        <w:rPr>
          <w:rStyle w:val="FunctionTok"/>
        </w:rPr>
        <w:t>setRestartStrategy</w:t>
      </w:r>
      <w:r>
        <w:rPr>
          <w:rStyle w:val="OperatorTok"/>
        </w:rPr>
        <w:t>(</w:t>
      </w:r>
      <w:r>
        <w:rPr>
          <w:rStyle w:val="NormalTok"/>
        </w:rPr>
        <w:t>RestartStrategies</w:t>
      </w:r>
      <w:r>
        <w:rPr>
          <w:rStyle w:val="OperatorTok"/>
        </w:rPr>
        <w:t>.</w:t>
      </w:r>
      <w:r>
        <w:rPr>
          <w:rStyle w:val="FunctionTok"/>
        </w:rPr>
        <w:t>fixedDelayRestart</w:t>
      </w:r>
      <w:r>
        <w:rPr>
          <w:rStyle w:val="OperatorTok"/>
        </w:rPr>
        <w:t>(</w:t>
      </w:r>
      <w:r>
        <w:rPr>
          <w:rStyle w:val="DecValTok"/>
        </w:rPr>
        <w:t>3</w:t>
      </w:r>
      <w:r>
        <w:rPr>
          <w:rStyle w:val="OperatorTok"/>
        </w:rPr>
        <w:t>,</w:t>
      </w:r>
      <w:r>
        <w:rPr>
          <w:rStyle w:val="NormalTok"/>
        </w:rPr>
        <w:t xml:space="preserve"> </w:t>
      </w:r>
      <w:r>
        <w:rPr>
          <w:rStyle w:val="BuiltInTok"/>
        </w:rPr>
        <w:t>Time</w:t>
      </w:r>
      <w:r>
        <w:rPr>
          <w:rStyle w:val="OperatorTok"/>
        </w:rPr>
        <w:t>.</w:t>
      </w:r>
      <w:r>
        <w:rPr>
          <w:rStyle w:val="FunctionTok"/>
        </w:rPr>
        <w:t>of</w:t>
      </w:r>
      <w:r>
        <w:rPr>
          <w:rStyle w:val="OperatorTok"/>
        </w:rPr>
        <w:t>(</w:t>
      </w:r>
      <w:r>
        <w:rPr>
          <w:rStyle w:val="DecValTok"/>
        </w:rPr>
        <w:t>10</w:t>
      </w:r>
      <w:r>
        <w:rPr>
          <w:rStyle w:val="OperatorTok"/>
        </w:rPr>
        <w:t>,</w:t>
      </w:r>
      <w:r>
        <w:rPr>
          <w:rStyle w:val="NormalTok"/>
        </w:rPr>
        <w:t xml:space="preserve"> </w:t>
      </w:r>
      <w:r>
        <w:rPr>
          <w:rStyle w:val="BuiltInTok"/>
        </w:rPr>
        <w:t>TimeUnit</w:t>
      </w:r>
      <w:r>
        <w:rPr>
          <w:rStyle w:val="OperatorTok"/>
        </w:rPr>
        <w:t>.</w:t>
      </w:r>
      <w:r>
        <w:rPr>
          <w:rStyle w:val="FunctionTok"/>
        </w:rPr>
        <w:t>SECONDS</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env</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AttributeTok"/>
        </w:rPr>
        <w:t>@Bean</w:t>
      </w:r>
      <w:r>
        <w:br/>
      </w:r>
      <w:r>
        <w:rPr>
          <w:rStyle w:val="NormalTok"/>
        </w:rPr>
        <w:t xml:space="preserve">    </w:t>
      </w:r>
      <w:r>
        <w:rPr>
          <w:rStyle w:val="KeywordTok"/>
        </w:rPr>
        <w:t>public</w:t>
      </w:r>
      <w:r>
        <w:rPr>
          <w:rStyle w:val="NormalTok"/>
        </w:rPr>
        <w:t xml:space="preserve"> KafkaSource</w:t>
      </w:r>
      <w:r>
        <w:rPr>
          <w:rStyle w:val="OperatorTok"/>
        </w:rPr>
        <w:t>&lt;</w:t>
      </w:r>
      <w:r>
        <w:rPr>
          <w:rStyle w:val="BuiltInTok"/>
        </w:rPr>
        <w:t>String</w:t>
      </w:r>
      <w:r>
        <w:rPr>
          <w:rStyle w:val="OperatorTok"/>
        </w:rPr>
        <w:t>&gt;</w:t>
      </w:r>
      <w:r>
        <w:rPr>
          <w:rStyle w:val="NormalTok"/>
        </w:rPr>
        <w:t xml:space="preserve"> </w:t>
      </w:r>
      <w:r>
        <w:rPr>
          <w:rStyle w:val="FunctionTok"/>
        </w:rPr>
        <w:t>kafkaSource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KafkaSource</w:t>
      </w:r>
      <w:r>
        <w:rPr>
          <w:rStyle w:val="OperatorTok"/>
        </w:rPr>
        <w:t>.&lt;</w:t>
      </w:r>
      <w:r>
        <w:rPr>
          <w:rStyle w:val="BuiltInTok"/>
        </w:rPr>
        <w:t>String</w:t>
      </w:r>
      <w:r>
        <w:rPr>
          <w:rStyle w:val="OperatorTok"/>
        </w:rPr>
        <w:t>&gt;</w:t>
      </w:r>
      <w:r>
        <w:rPr>
          <w:rStyle w:val="FunctionTok"/>
        </w:rPr>
        <w:t>builder</w:t>
      </w:r>
      <w:r>
        <w:rPr>
          <w:rStyle w:val="OperatorTok"/>
        </w:rPr>
        <w:t>()</w:t>
      </w:r>
      <w:r>
        <w:br/>
      </w:r>
      <w:r>
        <w:rPr>
          <w:rStyle w:val="NormalTok"/>
        </w:rPr>
        <w:t xml:space="preserve">            </w:t>
      </w:r>
      <w:r>
        <w:rPr>
          <w:rStyle w:val="OperatorTok"/>
        </w:rPr>
        <w:t>.</w:t>
      </w:r>
      <w:r>
        <w:rPr>
          <w:rStyle w:val="FunctionTok"/>
        </w:rPr>
        <w:t>setBootstrapServers</w:t>
      </w:r>
      <w:r>
        <w:rPr>
          <w:rStyle w:val="OperatorTok"/>
        </w:rPr>
        <w:t>(</w:t>
      </w:r>
      <w:r>
        <w:rPr>
          <w:rStyle w:val="StringTok"/>
        </w:rPr>
        <w:t>"kafka-1:9092,kafka-2:9092,kafka-3:9092"</w:t>
      </w:r>
      <w:r>
        <w:rPr>
          <w:rStyle w:val="OperatorTok"/>
        </w:rPr>
        <w:t>)</w:t>
      </w:r>
      <w:r>
        <w:br/>
      </w:r>
      <w:r>
        <w:rPr>
          <w:rStyle w:val="NormalTok"/>
        </w:rPr>
        <w:t xml:space="preserve">            </w:t>
      </w:r>
      <w:r>
        <w:rPr>
          <w:rStyle w:val="OperatorTok"/>
        </w:rPr>
        <w:t>.</w:t>
      </w:r>
      <w:r>
        <w:rPr>
          <w:rStyle w:val="FunctionTok"/>
        </w:rPr>
        <w:t>setTopics</w:t>
      </w:r>
      <w:r>
        <w:rPr>
          <w:rStyle w:val="OperatorTok"/>
        </w:rPr>
        <w:t>(</w:t>
      </w:r>
      <w:r>
        <w:rPr>
          <w:rStyle w:val="BuiltInTok"/>
        </w:rPr>
        <w:t>Arrays</w:t>
      </w:r>
      <w:r>
        <w:rPr>
          <w:rStyle w:val="OperatorTok"/>
        </w:rPr>
        <w:t>.</w:t>
      </w:r>
      <w:r>
        <w:rPr>
          <w:rStyle w:val="FunctionTok"/>
        </w:rPr>
        <w:t>asList</w:t>
      </w:r>
      <w:r>
        <w:rPr>
          <w:rStyle w:val="OperatorTok"/>
        </w:rPr>
        <w:t>(</w:t>
      </w:r>
      <w:r>
        <w:rPr>
          <w:rStyle w:val="StringTok"/>
        </w:rPr>
        <w:t>"user-behavior-events"</w:t>
      </w:r>
      <w:r>
        <w:rPr>
          <w:rStyle w:val="OperatorTok"/>
        </w:rPr>
        <w:t>,</w:t>
      </w:r>
      <w:r>
        <w:rPr>
          <w:rStyle w:val="NormalTok"/>
        </w:rPr>
        <w:t xml:space="preserve"> </w:t>
      </w:r>
      <w:r>
        <w:rPr>
          <w:rStyle w:val="StringTok"/>
        </w:rPr>
        <w:t>"order-events"</w:t>
      </w:r>
      <w:r>
        <w:rPr>
          <w:rStyle w:val="OperatorTok"/>
        </w:rPr>
        <w:t>))</w:t>
      </w:r>
      <w:r>
        <w:br/>
      </w:r>
      <w:r>
        <w:rPr>
          <w:rStyle w:val="NormalTok"/>
        </w:rPr>
        <w:t xml:space="preserve">            </w:t>
      </w:r>
      <w:r>
        <w:rPr>
          <w:rStyle w:val="OperatorTok"/>
        </w:rPr>
        <w:t>.</w:t>
      </w:r>
      <w:r>
        <w:rPr>
          <w:rStyle w:val="FunctionTok"/>
        </w:rPr>
        <w:t>setGroupId</w:t>
      </w:r>
      <w:r>
        <w:rPr>
          <w:rStyle w:val="OperatorTok"/>
        </w:rPr>
        <w:t>(</w:t>
      </w:r>
      <w:r>
        <w:rPr>
          <w:rStyle w:val="StringTok"/>
        </w:rPr>
        <w:t>"streaming-batch-consumer"</w:t>
      </w:r>
      <w:r>
        <w:rPr>
          <w:rStyle w:val="OperatorTok"/>
        </w:rPr>
        <w:t>)</w:t>
      </w:r>
      <w:r>
        <w:br/>
      </w:r>
      <w:r>
        <w:rPr>
          <w:rStyle w:val="NormalTok"/>
        </w:rPr>
        <w:t xml:space="preserve">            </w:t>
      </w:r>
      <w:r>
        <w:rPr>
          <w:rStyle w:val="OperatorTok"/>
        </w:rPr>
        <w:t>.</w:t>
      </w:r>
      <w:r>
        <w:rPr>
          <w:rStyle w:val="FunctionTok"/>
        </w:rPr>
        <w:t>setStartingOffsets</w:t>
      </w:r>
      <w:r>
        <w:rPr>
          <w:rStyle w:val="OperatorTok"/>
        </w:rPr>
        <w:t>(</w:t>
      </w:r>
      <w:r>
        <w:rPr>
          <w:rStyle w:val="NormalTok"/>
        </w:rPr>
        <w:t>OffsetsInitializer</w:t>
      </w:r>
      <w:r>
        <w:rPr>
          <w:rStyle w:val="OperatorTok"/>
        </w:rPr>
        <w:t>.</w:t>
      </w:r>
      <w:r>
        <w:rPr>
          <w:rStyle w:val="FunctionTok"/>
        </w:rPr>
        <w:t>earliest</w:t>
      </w:r>
      <w:r>
        <w:rPr>
          <w:rStyle w:val="OperatorTok"/>
        </w:rPr>
        <w:t>())</w:t>
      </w:r>
      <w:r>
        <w:br/>
      </w:r>
      <w:r>
        <w:rPr>
          <w:rStyle w:val="NormalTok"/>
        </w:rPr>
        <w:t xml:space="preserve">            </w:t>
      </w:r>
      <w:r>
        <w:rPr>
          <w:rStyle w:val="OperatorTok"/>
        </w:rPr>
        <w:t>.</w:t>
      </w:r>
      <w:r>
        <w:rPr>
          <w:rStyle w:val="FunctionTok"/>
        </w:rPr>
        <w:t>setValueOnlyDeserializer</w:t>
      </w:r>
      <w:r>
        <w:rPr>
          <w:rStyle w:val="OperatorTok"/>
        </w:rPr>
        <w:t>(</w:t>
      </w:r>
      <w:r>
        <w:rPr>
          <w:rStyle w:val="KeywordTok"/>
        </w:rPr>
        <w:t>new</w:t>
      </w:r>
      <w:r>
        <w:rPr>
          <w:rStyle w:val="NormalTok"/>
        </w:rPr>
        <w:t xml:space="preserve"> </w:t>
      </w:r>
      <w:r>
        <w:rPr>
          <w:rStyle w:val="FunctionTok"/>
        </w:rPr>
        <w:t>SimpleStringSchema</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AttributeTok"/>
        </w:rPr>
        <w:t>@Bean</w:t>
      </w:r>
      <w:r>
        <w:br/>
      </w:r>
      <w:r>
        <w:rPr>
          <w:rStyle w:val="NormalTok"/>
        </w:rPr>
        <w:t xml:space="preserve">    </w:t>
      </w:r>
      <w:r>
        <w:rPr>
          <w:rStyle w:val="KeywordTok"/>
        </w:rPr>
        <w:t>public</w:t>
      </w:r>
      <w:r>
        <w:rPr>
          <w:rStyle w:val="NormalTok"/>
        </w:rPr>
        <w:t xml:space="preserve"> JdbcSink </w:t>
      </w:r>
      <w:r>
        <w:rPr>
          <w:rStyle w:val="FunctionTok"/>
        </w:rPr>
        <w:t>jdbcSink</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JdbcSink</w:t>
      </w:r>
      <w:r>
        <w:rPr>
          <w:rStyle w:val="OperatorTok"/>
        </w:rPr>
        <w:t>.</w:t>
      </w:r>
      <w:r>
        <w:rPr>
          <w:rStyle w:val="FunctionTok"/>
        </w:rPr>
        <w:t>sink</w:t>
      </w:r>
      <w:r>
        <w:rPr>
          <w:rStyle w:val="OperatorTok"/>
        </w:rPr>
        <w:t>(</w:t>
      </w:r>
      <w:r>
        <w:br/>
      </w:r>
      <w:r>
        <w:rPr>
          <w:rStyle w:val="NormalTok"/>
        </w:rPr>
        <w:t xml:space="preserve">            </w:t>
      </w:r>
      <w:r>
        <w:rPr>
          <w:rStyle w:val="StringTok"/>
        </w:rPr>
        <w:t>"INSERT INTO recommendations (user_id, item_id, score, timestamp) VALUES (?, ?, ?, ?)"</w:t>
      </w:r>
      <w:r>
        <w:rPr>
          <w:rStyle w:val="OperatorTok"/>
        </w:rPr>
        <w:t>,</w:t>
      </w:r>
      <w:r>
        <w:br/>
      </w:r>
      <w:r>
        <w:rPr>
          <w:rStyle w:val="NormalTok"/>
        </w:rPr>
        <w:t xml:space="preserve">            </w:t>
      </w:r>
      <w:r>
        <w:rPr>
          <w:rStyle w:val="OperatorTok"/>
        </w:rPr>
        <w:t>(</w:t>
      </w:r>
      <w:r>
        <w:rPr>
          <w:rStyle w:val="NormalTok"/>
        </w:rPr>
        <w:t>statement</w:t>
      </w:r>
      <w:r>
        <w:rPr>
          <w:rStyle w:val="OperatorTok"/>
        </w:rPr>
        <w:t>,</w:t>
      </w:r>
      <w:r>
        <w:rPr>
          <w:rStyle w:val="NormalTok"/>
        </w:rPr>
        <w:t xml:space="preserve"> recommendation</w:t>
      </w:r>
      <w:r>
        <w:rPr>
          <w:rStyle w:val="OperatorTok"/>
        </w:rPr>
        <w:t>)</w:t>
      </w:r>
      <w:r>
        <w:rPr>
          <w:rStyle w:val="NormalTok"/>
        </w:rPr>
        <w:t xml:space="preserve"> </w:t>
      </w:r>
      <w:r>
        <w:rPr>
          <w:rStyle w:val="OperatorTok"/>
        </w:rPr>
        <w:t>-&gt;</w:t>
      </w:r>
      <w:r>
        <w:rPr>
          <w:rStyle w:val="NormalTok"/>
        </w:rPr>
        <w:t xml:space="preserve"> </w:t>
      </w:r>
      <w:r>
        <w:rPr>
          <w:rStyle w:val="OperatorTok"/>
        </w:rPr>
        <w:t>{</w:t>
      </w:r>
      <w:r>
        <w:br/>
      </w:r>
      <w:r>
        <w:rPr>
          <w:rStyle w:val="NormalTok"/>
        </w:rPr>
        <w:t xml:space="preserve">                statement</w:t>
      </w:r>
      <w:r>
        <w:rPr>
          <w:rStyle w:val="OperatorTok"/>
        </w:rPr>
        <w:t>.</w:t>
      </w:r>
      <w:r>
        <w:rPr>
          <w:rStyle w:val="FunctionTok"/>
        </w:rPr>
        <w:t>setString</w:t>
      </w:r>
      <w:r>
        <w:rPr>
          <w:rStyle w:val="OperatorTok"/>
        </w:rPr>
        <w:t>(</w:t>
      </w:r>
      <w:r>
        <w:rPr>
          <w:rStyle w:val="DecValTok"/>
        </w:rPr>
        <w:t>1</w:t>
      </w:r>
      <w:r>
        <w:rPr>
          <w:rStyle w:val="OperatorTok"/>
        </w:rPr>
        <w:t>,</w:t>
      </w:r>
      <w:r>
        <w:rPr>
          <w:rStyle w:val="NormalTok"/>
        </w:rPr>
        <w:t xml:space="preserve"> recommendation</w:t>
      </w:r>
      <w:r>
        <w:rPr>
          <w:rStyle w:val="OperatorTok"/>
        </w:rPr>
        <w:t>.</w:t>
      </w:r>
      <w:r>
        <w:rPr>
          <w:rStyle w:val="FunctionTok"/>
        </w:rPr>
        <w:t>getUserId</w:t>
      </w:r>
      <w:r>
        <w:rPr>
          <w:rStyle w:val="OperatorTok"/>
        </w:rPr>
        <w:t>());</w:t>
      </w:r>
      <w:r>
        <w:br/>
      </w:r>
      <w:r>
        <w:rPr>
          <w:rStyle w:val="NormalTok"/>
        </w:rPr>
        <w:t xml:space="preserve">                statement</w:t>
      </w:r>
      <w:r>
        <w:rPr>
          <w:rStyle w:val="OperatorTok"/>
        </w:rPr>
        <w:t>.</w:t>
      </w:r>
      <w:r>
        <w:rPr>
          <w:rStyle w:val="FunctionTok"/>
        </w:rPr>
        <w:t>setString</w:t>
      </w:r>
      <w:r>
        <w:rPr>
          <w:rStyle w:val="OperatorTok"/>
        </w:rPr>
        <w:t>(</w:t>
      </w:r>
      <w:r>
        <w:rPr>
          <w:rStyle w:val="DecValTok"/>
        </w:rPr>
        <w:t>2</w:t>
      </w:r>
      <w:r>
        <w:rPr>
          <w:rStyle w:val="OperatorTok"/>
        </w:rPr>
        <w:t>,</w:t>
      </w:r>
      <w:r>
        <w:rPr>
          <w:rStyle w:val="NormalTok"/>
        </w:rPr>
        <w:t xml:space="preserve"> recommendation</w:t>
      </w:r>
      <w:r>
        <w:rPr>
          <w:rStyle w:val="OperatorTok"/>
        </w:rPr>
        <w:t>.</w:t>
      </w:r>
      <w:r>
        <w:rPr>
          <w:rStyle w:val="FunctionTok"/>
        </w:rPr>
        <w:t>getItemId</w:t>
      </w:r>
      <w:r>
        <w:rPr>
          <w:rStyle w:val="OperatorTok"/>
        </w:rPr>
        <w:t>());</w:t>
      </w:r>
      <w:r>
        <w:br/>
      </w:r>
      <w:r>
        <w:rPr>
          <w:rStyle w:val="NormalTok"/>
        </w:rPr>
        <w:t xml:space="preserve">                statement</w:t>
      </w:r>
      <w:r>
        <w:rPr>
          <w:rStyle w:val="OperatorTok"/>
        </w:rPr>
        <w:t>.</w:t>
      </w:r>
      <w:r>
        <w:rPr>
          <w:rStyle w:val="FunctionTok"/>
        </w:rPr>
        <w:t>setDouble</w:t>
      </w:r>
      <w:r>
        <w:rPr>
          <w:rStyle w:val="OperatorTok"/>
        </w:rPr>
        <w:t>(</w:t>
      </w:r>
      <w:r>
        <w:rPr>
          <w:rStyle w:val="DecValTok"/>
        </w:rPr>
        <w:t>3</w:t>
      </w:r>
      <w:r>
        <w:rPr>
          <w:rStyle w:val="OperatorTok"/>
        </w:rPr>
        <w:t>,</w:t>
      </w:r>
      <w:r>
        <w:rPr>
          <w:rStyle w:val="NormalTok"/>
        </w:rPr>
        <w:t xml:space="preserve"> recommendation</w:t>
      </w:r>
      <w:r>
        <w:rPr>
          <w:rStyle w:val="OperatorTok"/>
        </w:rPr>
        <w:t>.</w:t>
      </w:r>
      <w:r>
        <w:rPr>
          <w:rStyle w:val="FunctionTok"/>
        </w:rPr>
        <w:t>getScore</w:t>
      </w:r>
      <w:r>
        <w:rPr>
          <w:rStyle w:val="OperatorTok"/>
        </w:rPr>
        <w:t>());</w:t>
      </w:r>
      <w:r>
        <w:br/>
      </w:r>
      <w:r>
        <w:rPr>
          <w:rStyle w:val="NormalTok"/>
        </w:rPr>
        <w:t xml:space="preserve">                statement</w:t>
      </w:r>
      <w:r>
        <w:rPr>
          <w:rStyle w:val="OperatorTok"/>
        </w:rPr>
        <w:t>.</w:t>
      </w:r>
      <w:r>
        <w:rPr>
          <w:rStyle w:val="FunctionTok"/>
        </w:rPr>
        <w:t>setTimestamp</w:t>
      </w:r>
      <w:r>
        <w:rPr>
          <w:rStyle w:val="OperatorTok"/>
        </w:rPr>
        <w:t>(</w:t>
      </w:r>
      <w:r>
        <w:rPr>
          <w:rStyle w:val="DecValTok"/>
        </w:rPr>
        <w:t>4</w:t>
      </w:r>
      <w:r>
        <w:rPr>
          <w:rStyle w:val="OperatorTok"/>
        </w:rPr>
        <w:t>,</w:t>
      </w:r>
      <w:r>
        <w:rPr>
          <w:rStyle w:val="NormalTok"/>
        </w:rPr>
        <w:t xml:space="preserve"> </w:t>
      </w:r>
      <w:r>
        <w:rPr>
          <w:rStyle w:val="BuiltInTok"/>
        </w:rPr>
        <w:t>Timestamp</w:t>
      </w:r>
      <w:r>
        <w:rPr>
          <w:rStyle w:val="OperatorTok"/>
        </w:rPr>
        <w:t>.</w:t>
      </w:r>
      <w:r>
        <w:rPr>
          <w:rStyle w:val="FunctionTok"/>
        </w:rPr>
        <w:t>valueOf</w:t>
      </w:r>
      <w:r>
        <w:rPr>
          <w:rStyle w:val="OperatorTok"/>
        </w:rPr>
        <w:t>(</w:t>
      </w:r>
      <w:r>
        <w:rPr>
          <w:rStyle w:val="NormalTok"/>
        </w:rPr>
        <w:t>recommendation</w:t>
      </w:r>
      <w:r>
        <w:rPr>
          <w:rStyle w:val="OperatorTok"/>
        </w:rPr>
        <w:t>.</w:t>
      </w:r>
      <w:r>
        <w:rPr>
          <w:rStyle w:val="FunctionTok"/>
        </w:rPr>
        <w:t>getTimestamp</w:t>
      </w:r>
      <w:r>
        <w:rPr>
          <w:rStyle w:val="OperatorTok"/>
        </w:rPr>
        <w:t>()));</w:t>
      </w:r>
      <w:r>
        <w:br/>
      </w:r>
      <w:r>
        <w:rPr>
          <w:rStyle w:val="NormalTok"/>
        </w:rPr>
        <w:t xml:space="preserve">            </w:t>
      </w:r>
      <w:r>
        <w:rPr>
          <w:rStyle w:val="OperatorTok"/>
        </w:rPr>
        <w:t>},</w:t>
      </w:r>
      <w:r>
        <w:br/>
      </w:r>
      <w:r>
        <w:rPr>
          <w:rStyle w:val="NormalTok"/>
        </w:rPr>
        <w:t xml:space="preserve">            JdbcExecutionOptions</w:t>
      </w:r>
      <w:r>
        <w:rPr>
          <w:rStyle w:val="OperatorTok"/>
        </w:rPr>
        <w:t>.</w:t>
      </w:r>
      <w:r>
        <w:rPr>
          <w:rStyle w:val="FunctionTok"/>
        </w:rPr>
        <w:t>builder</w:t>
      </w:r>
      <w:r>
        <w:rPr>
          <w:rStyle w:val="OperatorTok"/>
        </w:rPr>
        <w:t>()</w:t>
      </w:r>
      <w:r>
        <w:br/>
      </w:r>
      <w:r>
        <w:rPr>
          <w:rStyle w:val="NormalTok"/>
        </w:rPr>
        <w:t xml:space="preserve">                </w:t>
      </w:r>
      <w:r>
        <w:rPr>
          <w:rStyle w:val="OperatorTok"/>
        </w:rPr>
        <w:t>.</w:t>
      </w:r>
      <w:r>
        <w:rPr>
          <w:rStyle w:val="FunctionTok"/>
        </w:rPr>
        <w:t>withBatchSize</w:t>
      </w:r>
      <w:r>
        <w:rPr>
          <w:rStyle w:val="OperatorTok"/>
        </w:rPr>
        <w:t>(</w:t>
      </w:r>
      <w:r>
        <w:rPr>
          <w:rStyle w:val="DecValTok"/>
        </w:rPr>
        <w:t>1000</w:t>
      </w:r>
      <w:r>
        <w:rPr>
          <w:rStyle w:val="OperatorTok"/>
        </w:rPr>
        <w:t>)</w:t>
      </w:r>
      <w:r>
        <w:br/>
      </w:r>
      <w:r>
        <w:rPr>
          <w:rStyle w:val="NormalTok"/>
        </w:rPr>
        <w:lastRenderedPageBreak/>
        <w:t xml:space="preserve">                </w:t>
      </w:r>
      <w:r>
        <w:rPr>
          <w:rStyle w:val="OperatorTok"/>
        </w:rPr>
        <w:t>.</w:t>
      </w:r>
      <w:r>
        <w:rPr>
          <w:rStyle w:val="FunctionTok"/>
        </w:rPr>
        <w:t>withBatchIntervalMs</w:t>
      </w:r>
      <w:r>
        <w:rPr>
          <w:rStyle w:val="OperatorTok"/>
        </w:rPr>
        <w:t>(</w:t>
      </w:r>
      <w:r>
        <w:rPr>
          <w:rStyle w:val="DecValTok"/>
        </w:rPr>
        <w:t>200</w:t>
      </w:r>
      <w:r>
        <w:rPr>
          <w:rStyle w:val="OperatorTok"/>
        </w:rPr>
        <w:t>)</w:t>
      </w:r>
      <w:r>
        <w:br/>
      </w:r>
      <w:r>
        <w:rPr>
          <w:rStyle w:val="NormalTok"/>
        </w:rPr>
        <w:t xml:space="preserve">                </w:t>
      </w:r>
      <w:r>
        <w:rPr>
          <w:rStyle w:val="OperatorTok"/>
        </w:rPr>
        <w:t>.</w:t>
      </w:r>
      <w:r>
        <w:rPr>
          <w:rStyle w:val="FunctionTok"/>
        </w:rPr>
        <w:t>withMaxRetries</w:t>
      </w:r>
      <w:r>
        <w:rPr>
          <w:rStyle w:val="OperatorTok"/>
        </w:rPr>
        <w:t>(</w:t>
      </w:r>
      <w:r>
        <w:rPr>
          <w:rStyle w:val="DecValTok"/>
        </w:rPr>
        <w:t>5</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KeywordTok"/>
        </w:rPr>
        <w:t>new</w:t>
      </w:r>
      <w:r>
        <w:rPr>
          <w:rStyle w:val="NormalTok"/>
        </w:rPr>
        <w:t xml:space="preserve"> JdbcConnectionOptions</w:t>
      </w:r>
      <w:r>
        <w:rPr>
          <w:rStyle w:val="OperatorTok"/>
        </w:rPr>
        <w:t>.</w:t>
      </w:r>
      <w:r>
        <w:rPr>
          <w:rStyle w:val="FunctionTok"/>
        </w:rPr>
        <w:t>JdbcConnectionOptionsBuilder</w:t>
      </w:r>
      <w:r>
        <w:rPr>
          <w:rStyle w:val="OperatorTok"/>
        </w:rPr>
        <w:t>()</w:t>
      </w:r>
      <w:r>
        <w:br/>
      </w:r>
      <w:r>
        <w:rPr>
          <w:rStyle w:val="NormalTok"/>
        </w:rPr>
        <w:t xml:space="preserve">                </w:t>
      </w:r>
      <w:r>
        <w:rPr>
          <w:rStyle w:val="OperatorTok"/>
        </w:rPr>
        <w:t>.</w:t>
      </w:r>
      <w:r>
        <w:rPr>
          <w:rStyle w:val="FunctionTok"/>
        </w:rPr>
        <w:t>withUrl</w:t>
      </w:r>
      <w:r>
        <w:rPr>
          <w:rStyle w:val="OperatorTok"/>
        </w:rPr>
        <w:t>(</w:t>
      </w:r>
      <w:r>
        <w:rPr>
          <w:rStyle w:val="StringTok"/>
        </w:rPr>
        <w:t>"jdbc:mysql:/mysql:3306/recommendations"</w:t>
      </w:r>
      <w:r>
        <w:rPr>
          <w:rStyle w:val="OperatorTok"/>
        </w:rPr>
        <w:t>)</w:t>
      </w:r>
      <w:r>
        <w:br/>
      </w:r>
      <w:r>
        <w:rPr>
          <w:rStyle w:val="NormalTok"/>
        </w:rPr>
        <w:t xml:space="preserve">                </w:t>
      </w:r>
      <w:r>
        <w:rPr>
          <w:rStyle w:val="OperatorTok"/>
        </w:rPr>
        <w:t>.</w:t>
      </w:r>
      <w:r>
        <w:rPr>
          <w:rStyle w:val="FunctionTok"/>
        </w:rPr>
        <w:t>withDriverName</w:t>
      </w:r>
      <w:r>
        <w:rPr>
          <w:rStyle w:val="OperatorTok"/>
        </w:rPr>
        <w:t>(</w:t>
      </w:r>
      <w:r>
        <w:rPr>
          <w:rStyle w:val="StringTok"/>
        </w:rPr>
        <w:t>"com.mysql.cj.jdbc.Driver"</w:t>
      </w:r>
      <w:r>
        <w:rPr>
          <w:rStyle w:val="OperatorTok"/>
        </w:rPr>
        <w:t>)</w:t>
      </w:r>
      <w:r>
        <w:br/>
      </w:r>
      <w:r>
        <w:rPr>
          <w:rStyle w:val="NormalTok"/>
        </w:rPr>
        <w:t xml:space="preserve">                </w:t>
      </w:r>
      <w:r>
        <w:rPr>
          <w:rStyle w:val="OperatorTok"/>
        </w:rPr>
        <w:t>.</w:t>
      </w:r>
      <w:r>
        <w:rPr>
          <w:rStyle w:val="FunctionTok"/>
        </w:rPr>
        <w:t>withUsername</w:t>
      </w:r>
      <w:r>
        <w:rPr>
          <w:rStyle w:val="OperatorTok"/>
        </w:rPr>
        <w:t>(</w:t>
      </w:r>
      <w:r>
        <w:rPr>
          <w:rStyle w:val="StringTok"/>
        </w:rPr>
        <w:t>"flink"</w:t>
      </w:r>
      <w:r>
        <w:rPr>
          <w:rStyle w:val="OperatorTok"/>
        </w:rPr>
        <w:t>)</w:t>
      </w:r>
      <w:r>
        <w:br/>
      </w:r>
      <w:r>
        <w:rPr>
          <w:rStyle w:val="NormalTok"/>
        </w:rPr>
        <w:t xml:space="preserve">                </w:t>
      </w:r>
      <w:r>
        <w:rPr>
          <w:rStyle w:val="OperatorTok"/>
        </w:rPr>
        <w:t>.</w:t>
      </w:r>
      <w:r>
        <w:rPr>
          <w:rStyle w:val="FunctionTok"/>
        </w:rPr>
        <w:t>withPassword</w:t>
      </w:r>
      <w:r>
        <w:rPr>
          <w:rStyle w:val="OperatorTok"/>
        </w:rPr>
        <w:t>(</w:t>
      </w:r>
      <w:r>
        <w:rPr>
          <w:rStyle w:val="StringTok"/>
        </w:rPr>
        <w:t>"flink_password"</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B7C51A8" w14:textId="77777777" w:rsidR="00160299" w:rsidRDefault="00000000">
      <w:pPr>
        <w:pStyle w:val="FirstParagraph"/>
      </w:pPr>
      <w:r>
        <w:rPr>
          <w:rFonts w:hint="eastAsia"/>
          <w:b/>
          <w:bCs/>
        </w:rPr>
        <w:t>数据血缘追踪配置</w:t>
      </w:r>
      <w:r>
        <w:t>:</w:t>
      </w:r>
    </w:p>
    <w:p w14:paraId="1B557F0A" w14:textId="77777777" w:rsidR="00160299" w:rsidRDefault="00000000">
      <w:pPr>
        <w:pStyle w:val="SourceCode"/>
      </w:pPr>
      <w:r>
        <w:t>data-lineage-config.yml</w:t>
        <w:br/>
        <w:t>data_lineage:</w:t>
        <w:br/>
        <w:t xml:space="preserve">  # 元数据管理</w:t>
        <w:br/>
        <w:t xml:space="preserve">  metadata_store:</w:t>
        <w:br/>
        <w:t xml:space="preserve">    type: "Atlas"</w:t>
        <w:br/>
        <w:t xml:space="preserve">    endpoint: "http:/atlas:21000"</w:t>
        <w:br/>
        <w:t xml:space="preserve">    authentication:</w:t>
        <w:br/>
        <w:t xml:space="preserve">      method: "kerberos"</w:t>
        <w:br/>
        <w:t xml:space="preserve">      principal: "flink@EXAMPLE.COM"</w:t>
        <w:br/>
        <w:t xml:space="preserve">      </w:t>
        <w:br/>
        <w:t xml:space="preserve">  # 数据流追踪</w:t>
        <w:br/>
        <w:t xml:space="preserve">  lineage_tracking:</w:t>
        <w:br/>
        <w:t xml:space="preserve">    enabled: true</w:t>
        <w:br/>
        <w:t xml:space="preserve">    tracking_level: "column"  # table, column, field</w:t>
        <w:br/>
        <w:t xml:space="preserve">    </w:t>
        <w:br/>
        <w:t xml:space="preserve">    # 数据源追踪</w:t>
        <w:br/>
        <w:t xml:space="preserve">    sources:</w:t>
        <w:br/>
        <w:t xml:space="preserve">      kafka_topics:</w:t>
        <w:br/>
        <w:t xml:space="preserve">        - name: "user-behavior-events"</w:t>
        <w:br/>
        <w:t xml:space="preserve">          schema_registry: "http:/schema-registry:8081"</w:t>
        <w:br/>
        <w:t xml:space="preserve">          avro_schema: "user_behavior.avsc"</w:t>
        <w:br/>
        <w:t xml:space="preserve">          </w:t>
        <w:br/>
        <w:t xml:space="preserve">      mysql_tables:</w:t>
        <w:br/>
        <w:t xml:space="preserve">        - name: "orders"</w:t>
        <w:br/>
        <w:t xml:space="preserve">          database: "ecommerce"</w:t>
        <w:br/>
        <w:t xml:space="preserve">          columns: ["order_id", "user_id", "item_id", "amount", "timestamp"]</w:t>
        <w:br/>
        <w:t xml:space="preserve">          </w:t>
        <w:br/>
        <w:t xml:space="preserve">      hdfs_files:</w:t>
        <w:br/>
        <w:t xml:space="preserve">        - path: "/data/batch/features/*.parquet"</w:t>
        <w:br/>
        <w:t xml:space="preserve">          format: "parquet"</w:t>
        <w:br/>
        <w:t xml:space="preserve">          schema: "feature_schema.json"</w:t>
        <w:br/>
        <w:t xml:space="preserve">    </w:t>
        <w:br/>
        <w:t xml:space="preserve">    # 数据处理追踪</w:t>
        <w:br/>
        <w:t xml:space="preserve">    transformations:</w:t>
        <w:br/>
        <w:t xml:space="preserve">      flink_jobs:</w:t>
        <w:br/>
        <w:t xml:space="preserve">        - name: "real-time-feature-extraction"</w:t>
        <w:br/>
        <w:t xml:space="preserve">          inputs: ["user-behavior-events"]</w:t>
        <w:br/>
        <w:t xml:space="preserve">          outputs: ["user-features-stream"]</w:t>
        <w:br/>
        <w:t xml:space="preserve">          operations: ["aggregation", "windowing", "feature_engineering"]</w:t>
        <w:br/>
        <w:t xml:space="preserve">          </w:t>
        <w:br/>
        <w:t xml:space="preserve">      spark_jobs:</w:t>
        <w:br/>
        <w:t xml:space="preserve">        - name: "batch-model-training"</w:t>
        <w:br/>
        <w:t xml:space="preserve">          inputs: ["/data/batch/features/"]</w:t>
        <w:br/>
        <w:t xml:space="preserve">          outputs: ["/models/recommendation-model/"]</w:t>
        <w:br/>
        <w:t xml:space="preserve">          operations: ["data_cleaning", "feature_selection", "model_training"]</w:t>
        <w:br/>
        <w:t xml:space="preserve">    </w:t>
        <w:br/>
        <w:t xml:space="preserve">    # 数据血缘查询</w:t>
        <w:br/>
        <w:t xml:space="preserve">    lineage_queries:</w:t>
        <w:br/>
        <w:t xml:space="preserve">      upstream: "查找数据源头"</w:t>
        <w:br/>
        <w:t xml:space="preserve">      downstream: "追踪数据去向"</w:t>
        <w:br/>
        <w:t xml:space="preserve">      impact_analysis: "影响范围评估"</w:t>
      </w:r>
    </w:p>
    <w:p w14:paraId="39F7506A" w14:textId="77777777" w:rsidR="00160299" w:rsidRDefault="00000000">
      <w:pPr>
        <w:pStyle w:val="FirstParagraph"/>
      </w:pPr>
      <w:r>
        <w:rPr>
          <w:rFonts w:hint="eastAsia"/>
          <w:b/>
          <w:bCs/>
        </w:rPr>
        <w:t>流批数据一致性保证配置</w:t>
      </w:r>
      <w:r>
        <w:t>:</w:t>
      </w:r>
    </w:p>
    <w:p w14:paraId="5FD4CBAC" w14:textId="77777777" w:rsidR="00160299" w:rsidRDefault="00000000">
      <w:pPr>
        <w:pStyle w:val="SourceCode"/>
      </w:pPr>
      <w:r>
        <w:rPr>
          <w:rStyle w:val="OperatorTok"/>
        </w:rPr>
        <w:t>/</w:t>
      </w:r>
      <w:r>
        <w:rPr>
          <w:rStyle w:val="NormalTok"/>
        </w:rPr>
        <w:t xml:space="preserve"> ConsistencyManager</w:t>
      </w:r>
      <w:r>
        <w:rPr>
          <w:rStyle w:val="OperatorTok"/>
        </w:rPr>
        <w:t>.</w:t>
      </w:r>
      <w:r>
        <w:rPr>
          <w:rStyle w:val="FunctionTok"/>
        </w:rPr>
        <w:t>java</w:t>
      </w:r>
      <w:r>
        <w:br/>
      </w:r>
      <w:r>
        <w:rPr>
          <w:rStyle w:val="AttributeTok"/>
        </w:rPr>
        <w:t>@Component</w:t>
      </w:r>
      <w:r>
        <w:br/>
      </w:r>
      <w:r>
        <w:rPr>
          <w:rStyle w:val="KeywordTok"/>
        </w:rPr>
        <w:t>public</w:t>
      </w:r>
      <w:r>
        <w:rPr>
          <w:rStyle w:val="NormalTok"/>
        </w:rPr>
        <w:t xml:space="preserve"> </w:t>
      </w:r>
      <w:r>
        <w:rPr>
          <w:rStyle w:val="KeywordTok"/>
        </w:rPr>
        <w:t>class</w:t>
      </w:r>
      <w:r>
        <w:rPr>
          <w:rStyle w:val="NormalTok"/>
        </w:rPr>
        <w:t xml:space="preserve"> ConsistencyManager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RedisTemplate</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redisTemplate</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HBaseTemplate hbaseTemplate</w:t>
      </w:r>
      <w:r>
        <w:rPr>
          <w:rStyle w:val="OperatorTok"/>
        </w:rPr>
        <w:t>;</w:t>
      </w:r>
      <w:r>
        <w:br/>
      </w:r>
      <w:r>
        <w:rPr>
          <w:rStyle w:val="NormalTok"/>
        </w:rPr>
        <w:t xml:space="preserve">    </w:t>
      </w:r>
      <w:r>
        <w:br/>
      </w:r>
      <w:r>
        <w:rPr>
          <w:rStyle w:val="NormalTok"/>
        </w:rPr>
        <w:t xml:space="preserve">    </w:t>
      </w:r>
      <w:r>
        <w:rPr>
          <w:rStyle w:val="AttributeTok"/>
        </w:rPr>
        <w:t>@Autowired</w:t>
      </w:r>
      <w:r>
        <w:br/>
      </w:r>
      <w:r>
        <w:rPr>
          <w:rStyle w:val="NormalTok"/>
        </w:rPr>
        <w:t xml:space="preserve">    </w:t>
      </w:r>
      <w:r>
        <w:rPr>
          <w:rStyle w:val="KeywordTok"/>
        </w:rPr>
        <w:t>public</w:t>
      </w:r>
      <w:r>
        <w:rPr>
          <w:rStyle w:val="NormalTok"/>
        </w:rPr>
        <w:t xml:space="preserve"> </w:t>
      </w:r>
      <w:r>
        <w:rPr>
          <w:rStyle w:val="FunctionTok"/>
        </w:rPr>
        <w:t>ConsistencyManager</w:t>
      </w:r>
      <w:r>
        <w:rPr>
          <w:rStyle w:val="OperatorTok"/>
        </w:rPr>
        <w:t>(</w:t>
      </w:r>
      <w:r>
        <w:rPr>
          <w:rStyle w:val="NormalTok"/>
        </w:rPr>
        <w:t>RedisTemplate</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redisTemplate</w:t>
      </w:r>
      <w:r>
        <w:rPr>
          <w:rStyle w:val="OperatorTok"/>
        </w:rPr>
        <w:t>,</w:t>
      </w:r>
      <w:r>
        <w:rPr>
          <w:rStyle w:val="NormalTok"/>
        </w:rPr>
        <w:t xml:space="preserve"> </w:t>
      </w:r>
      <w:r>
        <w:br/>
      </w:r>
      <w:r>
        <w:rPr>
          <w:rStyle w:val="NormalTok"/>
        </w:rPr>
        <w:t xml:space="preserve">                            HBaseTemplate hbaseTemplate</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redisTemplate</w:t>
      </w:r>
      <w:r>
        <w:rPr>
          <w:rStyle w:val="NormalTok"/>
        </w:rPr>
        <w:t xml:space="preserve"> </w:t>
      </w:r>
      <w:r>
        <w:rPr>
          <w:rStyle w:val="OperatorTok"/>
        </w:rPr>
        <w:t>=</w:t>
      </w:r>
      <w:r>
        <w:rPr>
          <w:rStyle w:val="NormalTok"/>
        </w:rPr>
        <w:t xml:space="preserve"> redisTemplate</w:t>
      </w:r>
      <w:r>
        <w:rPr>
          <w:rStyle w:val="OperatorTok"/>
        </w:rPr>
        <w:t>;</w:t>
      </w:r>
      <w:r>
        <w:br/>
      </w:r>
      <w:r>
        <w:rPr>
          <w:rStyle w:val="NormalTok"/>
        </w:rPr>
        <w:t xml:space="preserve">        </w:t>
      </w:r>
      <w:r>
        <w:rPr>
          <w:rStyle w:val="KeywordTok"/>
        </w:rPr>
        <w:t>this</w:t>
      </w:r>
      <w:r>
        <w:rPr>
          <w:rStyle w:val="OperatorTok"/>
        </w:rPr>
        <w:t>.</w:t>
      </w:r>
      <w:r>
        <w:rPr>
          <w:rStyle w:val="FunctionTok"/>
        </w:rPr>
        <w:t>hbaseTemplate</w:t>
      </w:r>
      <w:r>
        <w:rPr>
          <w:rStyle w:val="NormalTok"/>
        </w:rPr>
        <w:t xml:space="preserve"> </w:t>
      </w:r>
      <w:r>
        <w:rPr>
          <w:rStyle w:val="OperatorTok"/>
        </w:rPr>
        <w:t>=</w:t>
      </w:r>
      <w:r>
        <w:rPr>
          <w:rStyle w:val="NormalTok"/>
        </w:rPr>
        <w:t xml:space="preserve"> hbaseTemplate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CommentTok"/>
        </w:rPr>
        <w:t>保证流批数据一致性</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ensureConsistency</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BuiltInTok"/>
        </w:rPr>
        <w:t>String</w:t>
      </w:r>
      <w:r>
        <w:rPr>
          <w:rStyle w:val="NormalTok"/>
        </w:rPr>
        <w:t xml:space="preserve"> featureKey</w:t>
      </w:r>
      <w:r>
        <w:rPr>
          <w:rStyle w:val="OperatorTok"/>
        </w:rPr>
        <w:t>,</w:t>
      </w:r>
      <w:r>
        <w:rPr>
          <w:rStyle w:val="NormalTok"/>
        </w:rPr>
        <w:t xml:space="preserve"> </w:t>
      </w:r>
      <w:r>
        <w:rPr>
          <w:rStyle w:val="BuiltInTok"/>
        </w:rPr>
        <w:t>Object</w:t>
      </w:r>
      <w:r>
        <w:rPr>
          <w:rStyle w:val="NormalTok"/>
        </w:rPr>
        <w:t xml:space="preserve"> featureValue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FloatTok"/>
        </w:rPr>
        <w:t>1.</w:t>
      </w:r>
      <w:r>
        <w:rPr>
          <w:rStyle w:val="NormalTok"/>
        </w:rPr>
        <w:t xml:space="preserve"> </w:t>
      </w:r>
      <w:r>
        <w:rPr>
          <w:rStyle w:val="NormalTok"/>
        </w:rPr>
        <w:t>写入实时存储（</w:t>
      </w:r>
      <w:r>
        <w:rPr>
          <w:rStyle w:val="NormalTok"/>
        </w:rPr>
        <w:t>Redis</w:t>
      </w:r>
      <w:r>
        <w:rPr>
          <w:rStyle w:val="NormalTok"/>
        </w:rPr>
        <w:t>）</w:t>
      </w:r>
      <w:r>
        <w:br/>
      </w:r>
      <w:r>
        <w:rPr>
          <w:rStyle w:val="NormalTok"/>
        </w:rPr>
        <w:t xml:space="preserve">        </w:t>
      </w:r>
      <w:r>
        <w:rPr>
          <w:rStyle w:val="BuiltInTok"/>
        </w:rPr>
        <w:t>String</w:t>
      </w:r>
      <w:r>
        <w:rPr>
          <w:rStyle w:val="NormalTok"/>
        </w:rPr>
        <w:t xml:space="preserve"> redisKey </w:t>
      </w:r>
      <w:r>
        <w:rPr>
          <w:rStyle w:val="OperatorTok"/>
        </w:rPr>
        <w:t>=</w:t>
      </w:r>
      <w:r>
        <w:rPr>
          <w:rStyle w:val="NormalTok"/>
        </w:rPr>
        <w:t xml:space="preserve"> </w:t>
      </w:r>
      <w:r>
        <w:rPr>
          <w:rStyle w:val="StringTok"/>
        </w:rPr>
        <w:t>"realtime:features:"</w:t>
      </w:r>
      <w:r>
        <w:rPr>
          <w:rStyle w:val="NormalTok"/>
        </w:rPr>
        <w:t xml:space="preserve"> </w:t>
      </w:r>
      <w:r>
        <w:rPr>
          <w:rStyle w:val="OperatorTok"/>
        </w:rPr>
        <w:t>+</w:t>
      </w:r>
      <w:r>
        <w:rPr>
          <w:rStyle w:val="NormalTok"/>
        </w:rPr>
        <w:t xml:space="preserve"> userId</w:t>
      </w:r>
      <w:r>
        <w:rPr>
          <w:rStyle w:val="OperatorTok"/>
        </w:rPr>
        <w:t>;</w:t>
      </w:r>
      <w:r>
        <w:br/>
      </w:r>
      <w:r>
        <w:rPr>
          <w:rStyle w:val="NormalTok"/>
        </w:rPr>
        <w:t xml:space="preserve">        redisTemplate</w:t>
      </w:r>
      <w:r>
        <w:rPr>
          <w:rStyle w:val="OperatorTok"/>
        </w:rPr>
        <w:t>.</w:t>
      </w:r>
      <w:r>
        <w:rPr>
          <w:rStyle w:val="FunctionTok"/>
        </w:rPr>
        <w:t>opsForHash</w:t>
      </w:r>
      <w:r>
        <w:rPr>
          <w:rStyle w:val="OperatorTok"/>
        </w:rPr>
        <w:t>().</w:t>
      </w:r>
      <w:r>
        <w:rPr>
          <w:rStyle w:val="FunctionTok"/>
        </w:rPr>
        <w:t>put</w:t>
      </w:r>
      <w:r>
        <w:rPr>
          <w:rStyle w:val="OperatorTok"/>
        </w:rPr>
        <w:t>(</w:t>
      </w:r>
      <w:r>
        <w:rPr>
          <w:rStyle w:val="NormalTok"/>
        </w:rPr>
        <w:t>redisKey</w:t>
      </w:r>
      <w:r>
        <w:rPr>
          <w:rStyle w:val="OperatorTok"/>
        </w:rPr>
        <w:t>,</w:t>
      </w:r>
      <w:r>
        <w:rPr>
          <w:rStyle w:val="NormalTok"/>
        </w:rPr>
        <w:t xml:space="preserve"> featureKey</w:t>
      </w:r>
      <w:r>
        <w:rPr>
          <w:rStyle w:val="OperatorTok"/>
        </w:rPr>
        <w:t>,</w:t>
      </w:r>
      <w:r>
        <w:rPr>
          <w:rStyle w:val="NormalTok"/>
        </w:rPr>
        <w:t xml:space="preserve"> featureValue</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FloatTok"/>
        </w:rPr>
        <w:t>2.</w:t>
      </w:r>
      <w:r>
        <w:rPr>
          <w:rStyle w:val="NormalTok"/>
        </w:rPr>
        <w:t xml:space="preserve"> </w:t>
      </w:r>
      <w:r>
        <w:rPr>
          <w:rStyle w:val="NormalTok"/>
        </w:rPr>
        <w:t>设置过期时间（与批处理周期对齐）</w:t>
      </w:r>
      <w:r>
        <w:br/>
      </w:r>
      <w:r>
        <w:rPr>
          <w:rStyle w:val="NormalTok"/>
        </w:rPr>
        <w:t xml:space="preserve">        redisTemplate</w:t>
      </w:r>
      <w:r>
        <w:rPr>
          <w:rStyle w:val="OperatorTok"/>
        </w:rPr>
        <w:t>.</w:t>
      </w:r>
      <w:r>
        <w:rPr>
          <w:rStyle w:val="FunctionTok"/>
        </w:rPr>
        <w:t>expire</w:t>
      </w:r>
      <w:r>
        <w:rPr>
          <w:rStyle w:val="OperatorTok"/>
        </w:rPr>
        <w:t>(</w:t>
      </w:r>
      <w:r>
        <w:rPr>
          <w:rStyle w:val="NormalTok"/>
        </w:rPr>
        <w:t>redisKey</w:t>
      </w:r>
      <w:r>
        <w:rPr>
          <w:rStyle w:val="OperatorTok"/>
        </w:rPr>
        <w:t>,</w:t>
      </w:r>
      <w:r>
        <w:rPr>
          <w:rStyle w:val="NormalTok"/>
        </w:rPr>
        <w:t xml:space="preserve"> </w:t>
      </w:r>
      <w:r>
        <w:rPr>
          <w:rStyle w:val="BuiltInTok"/>
        </w:rPr>
        <w:t>Duration</w:t>
      </w:r>
      <w:r>
        <w:rPr>
          <w:rStyle w:val="OperatorTok"/>
        </w:rPr>
        <w:t>.</w:t>
      </w:r>
      <w:r>
        <w:rPr>
          <w:rStyle w:val="FunctionTok"/>
        </w:rPr>
        <w:t>ofHours</w:t>
      </w:r>
      <w:r>
        <w:rPr>
          <w:rStyle w:val="OperatorTok"/>
        </w:rPr>
        <w:t>(</w:t>
      </w:r>
      <w:r>
        <w:rPr>
          <w:rStyle w:val="DecValTok"/>
        </w:rPr>
        <w:t>24</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FloatTok"/>
        </w:rPr>
        <w:t>3.</w:t>
      </w:r>
      <w:r>
        <w:rPr>
          <w:rStyle w:val="NormalTok"/>
        </w:rPr>
        <w:t xml:space="preserve"> </w:t>
      </w:r>
      <w:r>
        <w:rPr>
          <w:rStyle w:val="NormalTok"/>
        </w:rPr>
        <w:t>异步写入批处理存储（</w:t>
      </w:r>
      <w:r>
        <w:rPr>
          <w:rStyle w:val="NormalTok"/>
        </w:rPr>
        <w:t>HBase</w:t>
      </w:r>
      <w:r>
        <w:rPr>
          <w:rStyle w:val="NormalTok"/>
        </w:rPr>
        <w:t>）</w:t>
      </w:r>
      <w:r>
        <w:br/>
      </w:r>
      <w:r>
        <w:rPr>
          <w:rStyle w:val="NormalTok"/>
        </w:rPr>
        <w:t xml:space="preserve">        CompletableFuture</w:t>
      </w:r>
      <w:r>
        <w:rPr>
          <w:rStyle w:val="OperatorTok"/>
        </w:rPr>
        <w:t>.</w:t>
      </w:r>
      <w:r>
        <w:rPr>
          <w:rStyle w:val="FunctionTok"/>
        </w:rPr>
        <w:t>runAsync</w:t>
      </w:r>
      <w:r>
        <w:rPr>
          <w:rStyle w:val="OperatorTok"/>
        </w:rPr>
        <w:t>(()</w:t>
      </w:r>
      <w:r>
        <w:rPr>
          <w:rStyle w:val="NormalTok"/>
        </w:rPr>
        <w:t xml:space="preserve"> </w:t>
      </w:r>
      <w:r>
        <w:rPr>
          <w:rStyle w:val="OperatorTok"/>
        </w:rPr>
        <w:t>-&gt;</w:t>
      </w:r>
      <w:r>
        <w:rPr>
          <w:rStyle w:val="NormalTok"/>
        </w:rPr>
        <w:t xml:space="preserve"> </w:t>
      </w:r>
      <w:r>
        <w:rPr>
          <w:rStyle w:val="OperatorTok"/>
        </w:rPr>
        <w:t>{</w:t>
      </w:r>
      <w:r>
        <w:br/>
      </w:r>
      <w:r>
        <w:rPr>
          <w:rStyle w:val="NormalTok"/>
        </w:rPr>
        <w:lastRenderedPageBreak/>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tableName </w:t>
      </w:r>
      <w:r>
        <w:rPr>
          <w:rStyle w:val="OperatorTok"/>
        </w:rPr>
        <w:t>=</w:t>
      </w:r>
      <w:r>
        <w:rPr>
          <w:rStyle w:val="NormalTok"/>
        </w:rPr>
        <w:t xml:space="preserve"> </w:t>
      </w:r>
      <w:r>
        <w:rPr>
          <w:rStyle w:val="StringTok"/>
        </w:rPr>
        <w:t>"batch_features"</w:t>
      </w:r>
      <w:r>
        <w:rPr>
          <w:rStyle w:val="OperatorTok"/>
        </w:rPr>
        <w:t>;</w:t>
      </w:r>
      <w:r>
        <w:br/>
      </w:r>
      <w:r>
        <w:rPr>
          <w:rStyle w:val="NormalTok"/>
        </w:rPr>
        <w:t xml:space="preserve">                </w:t>
      </w:r>
      <w:r>
        <w:rPr>
          <w:rStyle w:val="BuiltInTok"/>
        </w:rPr>
        <w:t>String</w:t>
      </w:r>
      <w:r>
        <w:rPr>
          <w:rStyle w:val="NormalTok"/>
        </w:rPr>
        <w:t xml:space="preserve"> rowKey </w:t>
      </w:r>
      <w:r>
        <w:rPr>
          <w:rStyle w:val="OperatorTok"/>
        </w:rPr>
        <w:t>=</w:t>
      </w:r>
      <w:r>
        <w:rPr>
          <w:rStyle w:val="NormalTok"/>
        </w:rPr>
        <w:t xml:space="preserve"> userId </w:t>
      </w:r>
      <w:r>
        <w:rPr>
          <w:rStyle w:val="OperatorTok"/>
        </w:rPr>
        <w:t>+</w:t>
      </w:r>
      <w:r>
        <w:rPr>
          <w:rStyle w:val="NormalTok"/>
        </w:rPr>
        <w:t xml:space="preserve"> </w:t>
      </w:r>
      <w:r>
        <w:rPr>
          <w:rStyle w:val="StringTok"/>
        </w:rPr>
        <w:t>"_"</w:t>
      </w:r>
      <w:r>
        <w:rPr>
          <w:rStyle w:val="NormalTok"/>
        </w:rPr>
        <w:t xml:space="preserve"> </w:t>
      </w:r>
      <w:r>
        <w:rPr>
          <w:rStyle w:val="OperatorTok"/>
        </w:rPr>
        <w:t>+</w:t>
      </w:r>
      <w:r>
        <w:rPr>
          <w:rStyle w:val="NormalTok"/>
        </w:rPr>
        <w:t xml:space="preserve"> </w:t>
      </w:r>
      <w:r>
        <w:rPr>
          <w:rStyle w:val="BuiltInTok"/>
        </w:rPr>
        <w:t>System</w:t>
      </w:r>
      <w:r>
        <w:rPr>
          <w:rStyle w:val="OperatorTok"/>
        </w:rPr>
        <w:t>.</w:t>
      </w:r>
      <w:r>
        <w:rPr>
          <w:rStyle w:val="FunctionTok"/>
        </w:rPr>
        <w:t>currentTimeMillis</w:t>
      </w:r>
      <w:r>
        <w:rPr>
          <w:rStyle w:val="OperatorTok"/>
        </w:rPr>
        <w:t>();</w:t>
      </w:r>
      <w:r>
        <w:br/>
      </w:r>
      <w:r>
        <w:rPr>
          <w:rStyle w:val="NormalTok"/>
        </w:rPr>
        <w:t xml:space="preserve">                </w:t>
      </w:r>
      <w:r>
        <w:br/>
      </w:r>
      <w:r>
        <w:rPr>
          <w:rStyle w:val="NormalTok"/>
        </w:rPr>
        <w:t xml:space="preserve">                hbaseTemplate</w:t>
      </w:r>
      <w:r>
        <w:rPr>
          <w:rStyle w:val="OperatorTok"/>
        </w:rPr>
        <w:t>.</w:t>
      </w:r>
      <w:r>
        <w:rPr>
          <w:rStyle w:val="FunctionTok"/>
        </w:rPr>
        <w:t>put</w:t>
      </w:r>
      <w:r>
        <w:rPr>
          <w:rStyle w:val="OperatorTok"/>
        </w:rPr>
        <w:t>(</w:t>
      </w:r>
      <w:r>
        <w:rPr>
          <w:rStyle w:val="NormalTok"/>
        </w:rPr>
        <w:t>tableName</w:t>
      </w:r>
      <w:r>
        <w:rPr>
          <w:rStyle w:val="OperatorTok"/>
        </w:rPr>
        <w:t>,</w:t>
      </w:r>
      <w:r>
        <w:rPr>
          <w:rStyle w:val="NormalTok"/>
        </w:rPr>
        <w:t xml:space="preserve"> rowKey</w:t>
      </w:r>
      <w:r>
        <w:rPr>
          <w:rStyle w:val="OperatorTok"/>
        </w:rPr>
        <w:t>,</w:t>
      </w:r>
      <w:r>
        <w:rPr>
          <w:rStyle w:val="NormalTok"/>
        </w:rPr>
        <w:t xml:space="preserve"> </w:t>
      </w:r>
      <w:r>
        <w:rPr>
          <w:rStyle w:val="StringTok"/>
        </w:rPr>
        <w:t>"features"</w:t>
      </w:r>
      <w:r>
        <w:rPr>
          <w:rStyle w:val="OperatorTok"/>
        </w:rPr>
        <w:t>,</w:t>
      </w:r>
      <w:r>
        <w:rPr>
          <w:rStyle w:val="NormalTok"/>
        </w:rPr>
        <w:t xml:space="preserve"> featureKey</w:t>
      </w:r>
      <w:r>
        <w:rPr>
          <w:rStyle w:val="OperatorTok"/>
        </w:rPr>
        <w:t>,</w:t>
      </w:r>
      <w:r>
        <w:rPr>
          <w:rStyle w:val="NormalTok"/>
        </w:rPr>
        <w:t xml:space="preserve"> </w:t>
      </w:r>
      <w:r>
        <w:br/>
      </w:r>
      <w:r>
        <w:rPr>
          <w:rStyle w:val="NormalTok"/>
        </w:rPr>
        <w:t xml:space="preserve">                                Bytes</w:t>
      </w:r>
      <w:r>
        <w:rPr>
          <w:rStyle w:val="OperatorTok"/>
        </w:rPr>
        <w:t>.</w:t>
      </w:r>
      <w:r>
        <w:rPr>
          <w:rStyle w:val="FunctionTok"/>
        </w:rPr>
        <w:t>toBytes</w:t>
      </w:r>
      <w:r>
        <w:rPr>
          <w:rStyle w:val="OperatorTok"/>
        </w:rPr>
        <w:t>(</w:t>
      </w:r>
      <w:r>
        <w:rPr>
          <w:rStyle w:val="NormalTok"/>
        </w:rPr>
        <w:t>featureValue</w:t>
      </w:r>
      <w:r>
        <w:rPr>
          <w:rStyle w:val="OperatorTok"/>
        </w:rPr>
        <w:t>.</w:t>
      </w:r>
      <w:r>
        <w:rPr>
          <w:rStyle w:val="FunctionTok"/>
        </w:rPr>
        <w:t>toString</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FloatTok"/>
        </w:rPr>
        <w:t>4.</w:t>
      </w:r>
      <w:r>
        <w:rPr>
          <w:rStyle w:val="NormalTok"/>
        </w:rPr>
        <w:t xml:space="preserve"> </w:t>
      </w:r>
      <w:r>
        <w:rPr>
          <w:rStyle w:val="NormalTok"/>
        </w:rPr>
        <w:t>记录数据版本号</w:t>
      </w:r>
      <w:r>
        <w:br/>
      </w:r>
      <w:r>
        <w:rPr>
          <w:rStyle w:val="NormalTok"/>
        </w:rPr>
        <w:t xml:space="preserve">                redisTemplate</w:t>
      </w:r>
      <w:r>
        <w:rPr>
          <w:rStyle w:val="OperatorTok"/>
        </w:rPr>
        <w:t>.</w:t>
      </w:r>
      <w:r>
        <w:rPr>
          <w:rStyle w:val="FunctionTok"/>
        </w:rPr>
        <w:t>opsForHash</w:t>
      </w:r>
      <w:r>
        <w:rPr>
          <w:rStyle w:val="OperatorTok"/>
        </w:rPr>
        <w:t>().</w:t>
      </w:r>
      <w:r>
        <w:rPr>
          <w:rStyle w:val="FunctionTok"/>
        </w:rPr>
        <w:t>put</w:t>
      </w:r>
      <w:r>
        <w:rPr>
          <w:rStyle w:val="OperatorTok"/>
        </w:rPr>
        <w:t>(</w:t>
      </w:r>
      <w:r>
        <w:rPr>
          <w:rStyle w:val="NormalTok"/>
        </w:rPr>
        <w:t>redisKey</w:t>
      </w:r>
      <w:r>
        <w:rPr>
          <w:rStyle w:val="OperatorTok"/>
        </w:rPr>
        <w:t>,</w:t>
      </w:r>
      <w:r>
        <w:rPr>
          <w:rStyle w:val="NormalTok"/>
        </w:rPr>
        <w:t xml:space="preserve"> </w:t>
      </w:r>
      <w:r>
        <w:rPr>
          <w:rStyle w:val="StringTok"/>
        </w:rPr>
        <w:t>"version"</w:t>
      </w:r>
      <w:r>
        <w:rPr>
          <w:rStyle w:val="OperatorTok"/>
        </w:rPr>
        <w:t>,</w:t>
      </w:r>
      <w:r>
        <w:rPr>
          <w:rStyle w:val="NormalTok"/>
        </w:rPr>
        <w:t xml:space="preserve"> </w:t>
      </w:r>
      <w:r>
        <w:br/>
      </w:r>
      <w:r>
        <w:rPr>
          <w:rStyle w:val="NormalTok"/>
        </w:rPr>
        <w:t xml:space="preserve">                                              </w:t>
      </w:r>
      <w:r>
        <w:rPr>
          <w:rStyle w:val="BuiltInTok"/>
        </w:rPr>
        <w:t>String</w:t>
      </w:r>
      <w:r>
        <w:rPr>
          <w:rStyle w:val="OperatorTok"/>
        </w:rPr>
        <w:t>.</w:t>
      </w:r>
      <w:r>
        <w:rPr>
          <w:rStyle w:val="FunctionTok"/>
        </w:rPr>
        <w:t>valueOf</w:t>
      </w:r>
      <w:r>
        <w:rPr>
          <w:rStyle w:val="OperatorTok"/>
        </w:rPr>
        <w:t>(</w:t>
      </w:r>
      <w:r>
        <w:rPr>
          <w:rStyle w:val="BuiltInTok"/>
        </w:rPr>
        <w:t>System</w:t>
      </w:r>
      <w:r>
        <w:rPr>
          <w:rStyle w:val="OperatorTok"/>
        </w:rPr>
        <w:t>.</w:t>
      </w:r>
      <w:r>
        <w:rPr>
          <w:rStyle w:val="FunctionTok"/>
        </w:rPr>
        <w:t>currentTimeMillis</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NormalTok"/>
        </w:rPr>
        <w:t>记录不一致异常</w:t>
      </w:r>
      <w:r>
        <w:br/>
      </w:r>
      <w:r>
        <w:rPr>
          <w:rStyle w:val="NormalTok"/>
        </w:rPr>
        <w:t xml:space="preserve">                log</w:t>
      </w:r>
      <w:r>
        <w:rPr>
          <w:rStyle w:val="OperatorTok"/>
        </w:rPr>
        <w:t>.</w:t>
      </w:r>
      <w:r>
        <w:rPr>
          <w:rStyle w:val="FunctionTok"/>
        </w:rPr>
        <w:t>error</w:t>
      </w:r>
      <w:r>
        <w:rPr>
          <w:rStyle w:val="OperatorTok"/>
        </w:rPr>
        <w:t>(</w:t>
      </w:r>
      <w:r>
        <w:rPr>
          <w:rStyle w:val="StringTok"/>
        </w:rPr>
        <w:t>"Failed to write to batch storage"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rPr>
          <w:rStyle w:val="NormalTok"/>
        </w:rPr>
        <w:t xml:space="preserve"> </w:t>
      </w:r>
      <w:r>
        <w:rPr>
          <w:rStyle w:val="NormalTok"/>
        </w:rPr>
        <w:t>触发补偿机制</w:t>
      </w:r>
      <w:r>
        <w:br/>
      </w:r>
      <w:r>
        <w:rPr>
          <w:rStyle w:val="NormalTok"/>
        </w:rPr>
        <w:t xml:space="preserve">                </w:t>
      </w:r>
      <w:r>
        <w:rPr>
          <w:rStyle w:val="FunctionTok"/>
        </w:rPr>
        <w:t>triggerCompensation</w:t>
      </w:r>
      <w:r>
        <w:rPr>
          <w:rStyle w:val="OperatorTok"/>
        </w:rPr>
        <w:t>(</w:t>
      </w:r>
      <w:r>
        <w:rPr>
          <w:rStyle w:val="NormalTok"/>
        </w:rPr>
        <w:t>userId</w:t>
      </w:r>
      <w:r>
        <w:rPr>
          <w:rStyle w:val="OperatorTok"/>
        </w:rPr>
        <w:t>,</w:t>
      </w:r>
      <w:r>
        <w:rPr>
          <w:rStyle w:val="NormalTok"/>
        </w:rPr>
        <w:t xml:space="preserve"> featureKey</w:t>
      </w:r>
      <w:r>
        <w:rPr>
          <w:rStyle w:val="OperatorTok"/>
        </w:rPr>
        <w:t>,</w:t>
      </w:r>
      <w:r>
        <w:rPr>
          <w:rStyle w:val="NormalTok"/>
        </w:rPr>
        <w:t xml:space="preserve"> featureValue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CommentTok"/>
        </w:rPr>
        <w:t>读取一致性数据</w:t>
      </w:r>
      <w:r>
        <w:br/>
      </w:r>
      <w:r>
        <w:rPr>
          <w:rStyle w:val="NormalTok"/>
        </w:rPr>
        <w:t xml:space="preserve">     </w:t>
      </w:r>
      <w:r>
        <w:rPr>
          <w:rStyle w:val="CommentTok"/>
        </w:rPr>
        <w:t>*/</w:t>
      </w:r>
      <w:r>
        <w:br/>
      </w:r>
      <w:r>
        <w:rPr>
          <w:rStyle w:val="NormalTok"/>
        </w:rPr>
        <w:t xml:space="preserve">    </w:t>
      </w:r>
      <w:r>
        <w:rPr>
          <w:rStyle w:val="KeywordTok"/>
        </w:rPr>
        <w:t>public</w:t>
      </w:r>
      <w:r>
        <w:rPr>
          <w:rStyle w:val="NormalTok"/>
        </w:rPr>
        <w:t xml:space="preserve"> </w:t>
      </w:r>
      <w:r>
        <w:rPr>
          <w:rStyle w:val="BuiltInTok"/>
        </w:rPr>
        <w:t>Object</w:t>
      </w:r>
      <w:r>
        <w:rPr>
          <w:rStyle w:val="NormalTok"/>
        </w:rPr>
        <w:t xml:space="preserve"> </w:t>
      </w:r>
      <w:r>
        <w:rPr>
          <w:rStyle w:val="FunctionTok"/>
        </w:rPr>
        <w:t>getConsistentData</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BuiltInTok"/>
        </w:rPr>
        <w:t>String</w:t>
      </w:r>
      <w:r>
        <w:rPr>
          <w:rStyle w:val="NormalTok"/>
        </w:rPr>
        <w:t xml:space="preserve"> featureKey</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redisKey </w:t>
      </w:r>
      <w:r>
        <w:rPr>
          <w:rStyle w:val="OperatorTok"/>
        </w:rPr>
        <w:t>=</w:t>
      </w:r>
      <w:r>
        <w:rPr>
          <w:rStyle w:val="NormalTok"/>
        </w:rPr>
        <w:t xml:space="preserve"> </w:t>
      </w:r>
      <w:r>
        <w:rPr>
          <w:rStyle w:val="StringTok"/>
        </w:rPr>
        <w:t>"realtime:features:"</w:t>
      </w:r>
      <w:r>
        <w:rPr>
          <w:rStyle w:val="NormalTok"/>
        </w:rPr>
        <w:t xml:space="preserve"> </w:t>
      </w:r>
      <w:r>
        <w:rPr>
          <w:rStyle w:val="OperatorTok"/>
        </w:rPr>
        <w:t>+</w:t>
      </w:r>
      <w:r>
        <w:rPr>
          <w:rStyle w:val="NormalTok"/>
        </w:rPr>
        <w:t xml:space="preserve"> userId</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优先从实时存储读取</w:t>
      </w:r>
      <w:r>
        <w:br/>
      </w:r>
      <w:r>
        <w:rPr>
          <w:rStyle w:val="NormalTok"/>
        </w:rPr>
        <w:t xml:space="preserve">        </w:t>
      </w:r>
      <w:r>
        <w:rPr>
          <w:rStyle w:val="BuiltInTok"/>
        </w:rPr>
        <w:t>Object</w:t>
      </w:r>
      <w:r>
        <w:rPr>
          <w:rStyle w:val="NormalTok"/>
        </w:rPr>
        <w:t xml:space="preserve"> realtimeValue </w:t>
      </w:r>
      <w:r>
        <w:rPr>
          <w:rStyle w:val="OperatorTok"/>
        </w:rPr>
        <w:t>=</w:t>
      </w:r>
      <w:r>
        <w:rPr>
          <w:rStyle w:val="NormalTok"/>
        </w:rPr>
        <w:t xml:space="preserve"> redisTemplate</w:t>
      </w:r>
      <w:r>
        <w:rPr>
          <w:rStyle w:val="OperatorTok"/>
        </w:rPr>
        <w:t>.</w:t>
      </w:r>
      <w:r>
        <w:rPr>
          <w:rStyle w:val="FunctionTok"/>
        </w:rPr>
        <w:t>opsForHash</w:t>
      </w:r>
      <w:r>
        <w:rPr>
          <w:rStyle w:val="OperatorTok"/>
        </w:rPr>
        <w:t>().</w:t>
      </w:r>
      <w:r>
        <w:rPr>
          <w:rStyle w:val="FunctionTok"/>
        </w:rPr>
        <w:t>get</w:t>
      </w:r>
      <w:r>
        <w:rPr>
          <w:rStyle w:val="OperatorTok"/>
        </w:rPr>
        <w:t>(</w:t>
      </w:r>
      <w:r>
        <w:rPr>
          <w:rStyle w:val="NormalTok"/>
        </w:rPr>
        <w:t>redisKey</w:t>
      </w:r>
      <w:r>
        <w:rPr>
          <w:rStyle w:val="OperatorTok"/>
        </w:rPr>
        <w:t>,</w:t>
      </w:r>
      <w:r>
        <w:rPr>
          <w:rStyle w:val="NormalTok"/>
        </w:rPr>
        <w:t xml:space="preserve"> featureKey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realtimeValue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realtimeValue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从批处理存储读取</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tableName </w:t>
      </w:r>
      <w:r>
        <w:rPr>
          <w:rStyle w:val="OperatorTok"/>
        </w:rPr>
        <w:t>=</w:t>
      </w:r>
      <w:r>
        <w:rPr>
          <w:rStyle w:val="NormalTok"/>
        </w:rPr>
        <w:t xml:space="preserve"> </w:t>
      </w:r>
      <w:r>
        <w:rPr>
          <w:rStyle w:val="StringTok"/>
        </w:rPr>
        <w:t>"batch_features"</w:t>
      </w:r>
      <w:r>
        <w:rPr>
          <w:rStyle w:val="OperatorTok"/>
        </w:rPr>
        <w:t>;</w:t>
      </w:r>
      <w:r>
        <w:br/>
      </w:r>
      <w:r>
        <w:rPr>
          <w:rStyle w:val="NormalTok"/>
        </w:rPr>
        <w:t xml:space="preserve">            </w:t>
      </w:r>
      <w:r>
        <w:rPr>
          <w:rStyle w:val="OperatorTok"/>
        </w:rPr>
        <w:t>/</w:t>
      </w:r>
      <w:r>
        <w:rPr>
          <w:rStyle w:val="NormalTok"/>
        </w:rPr>
        <w:t xml:space="preserve"> </w:t>
      </w:r>
      <w:r>
        <w:rPr>
          <w:rStyle w:val="NormalTok"/>
        </w:rPr>
        <w:t>查询最新的特征数据</w:t>
      </w:r>
      <w:r>
        <w:br/>
      </w:r>
      <w:r>
        <w:rPr>
          <w:rStyle w:val="NormalTok"/>
        </w:rPr>
        <w:t xml:space="preserve">            </w:t>
      </w:r>
      <w:r>
        <w:rPr>
          <w:rStyle w:val="BuiltInTok"/>
        </w:rPr>
        <w:t>Result</w:t>
      </w:r>
      <w:r>
        <w:rPr>
          <w:rStyle w:val="NormalTok"/>
        </w:rPr>
        <w:t xml:space="preserve"> result </w:t>
      </w:r>
      <w:r>
        <w:rPr>
          <w:rStyle w:val="OperatorTok"/>
        </w:rPr>
        <w:t>=</w:t>
      </w:r>
      <w:r>
        <w:rPr>
          <w:rStyle w:val="NormalTok"/>
        </w:rPr>
        <w:t xml:space="preserve"> hbaseTemplate</w:t>
      </w:r>
      <w:r>
        <w:rPr>
          <w:rStyle w:val="OperatorTok"/>
        </w:rPr>
        <w:t>.</w:t>
      </w:r>
      <w:r>
        <w:rPr>
          <w:rStyle w:val="FunctionTok"/>
        </w:rPr>
        <w:t>get</w:t>
      </w:r>
      <w:r>
        <w:rPr>
          <w:rStyle w:val="OperatorTok"/>
        </w:rPr>
        <w:t>(</w:t>
      </w:r>
      <w:r>
        <w:rPr>
          <w:rStyle w:val="NormalTok"/>
        </w:rPr>
        <w:t>tableName</w:t>
      </w:r>
      <w:r>
        <w:rPr>
          <w:rStyle w:val="OperatorTok"/>
        </w:rPr>
        <w:t>,</w:t>
      </w:r>
      <w:r>
        <w:rPr>
          <w:rStyle w:val="NormalTok"/>
        </w:rPr>
        <w:t xml:space="preserve"> userId</w:t>
      </w:r>
      <w:r>
        <w:rPr>
          <w:rStyle w:val="OperatorTok"/>
        </w:rPr>
        <w:t>,</w:t>
      </w:r>
      <w:r>
        <w:rPr>
          <w:rStyle w:val="NormalTok"/>
        </w:rPr>
        <w:t xml:space="preserve"> </w:t>
      </w:r>
      <w:r>
        <w:rPr>
          <w:rStyle w:val="StringTok"/>
        </w:rPr>
        <w:t>"features"</w:t>
      </w:r>
      <w:r>
        <w:rPr>
          <w:rStyle w:val="OperatorTok"/>
        </w:rPr>
        <w:t>,</w:t>
      </w:r>
      <w:r>
        <w:rPr>
          <w:rStyle w:val="NormalTok"/>
        </w:rPr>
        <w:t xml:space="preserve"> featureKey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result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result</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Bytes</w:t>
      </w:r>
      <w:r>
        <w:rPr>
          <w:rStyle w:val="OperatorTok"/>
        </w:rPr>
        <w:t>.</w:t>
      </w:r>
      <w:r>
        <w:rPr>
          <w:rStyle w:val="FunctionTok"/>
        </w:rPr>
        <w:t>toString</w:t>
      </w:r>
      <w:r>
        <w:rPr>
          <w:rStyle w:val="OperatorTok"/>
        </w:rPr>
        <w:t>(</w:t>
      </w:r>
      <w:r>
        <w:rPr>
          <w:rStyle w:val="NormalTok"/>
        </w:rPr>
        <w:t>result</w:t>
      </w:r>
      <w:r>
        <w:rPr>
          <w:rStyle w:val="OperatorTok"/>
        </w:rPr>
        <w:t>.</w:t>
      </w:r>
      <w:r>
        <w:rPr>
          <w:rStyle w:val="FunctionTok"/>
        </w:rPr>
        <w:t>getValue</w:t>
      </w:r>
      <w:r>
        <w:rPr>
          <w:rStyle w:val="OperatorTok"/>
        </w:rPr>
        <w:t>(</w:t>
      </w:r>
      <w:r>
        <w:rPr>
          <w:rStyle w:val="NormalTok"/>
        </w:rPr>
        <w:t>Bytes</w:t>
      </w:r>
      <w:r>
        <w:rPr>
          <w:rStyle w:val="OperatorTok"/>
        </w:rPr>
        <w:t>.</w:t>
      </w:r>
      <w:r>
        <w:rPr>
          <w:rStyle w:val="FunctionTok"/>
        </w:rPr>
        <w:t>toBytes</w:t>
      </w:r>
      <w:r>
        <w:rPr>
          <w:rStyle w:val="OperatorTok"/>
        </w:rPr>
        <w:t>(</w:t>
      </w:r>
      <w:r>
        <w:rPr>
          <w:rStyle w:val="StringTok"/>
        </w:rPr>
        <w:t>"features"</w:t>
      </w:r>
      <w:r>
        <w:rPr>
          <w:rStyle w:val="OperatorTok"/>
        </w:rPr>
        <w:t>),</w:t>
      </w:r>
      <w:r>
        <w:rPr>
          <w:rStyle w:val="NormalTok"/>
        </w:rPr>
        <w:t xml:space="preserve"> </w:t>
      </w:r>
      <w:r>
        <w:br/>
      </w:r>
      <w:r>
        <w:rPr>
          <w:rStyle w:val="NormalTok"/>
        </w:rPr>
        <w:t xml:space="preserve">                                                    Bytes</w:t>
      </w:r>
      <w:r>
        <w:rPr>
          <w:rStyle w:val="OperatorTok"/>
        </w:rPr>
        <w:t>.</w:t>
      </w:r>
      <w:r>
        <w:rPr>
          <w:rStyle w:val="FunctionTok"/>
        </w:rPr>
        <w:t>toBytes</w:t>
      </w:r>
      <w:r>
        <w:rPr>
          <w:rStyle w:val="OperatorTok"/>
        </w:rPr>
        <w:t>(</w:t>
      </w:r>
      <w:r>
        <w:rPr>
          <w:rStyle w:val="NormalTok"/>
        </w:rPr>
        <w:t>featureKey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w:t>
      </w:r>
      <w:r>
        <w:rPr>
          <w:rStyle w:val="OperatorTok"/>
        </w:rPr>
        <w:t>.</w:t>
      </w:r>
      <w:r>
        <w:rPr>
          <w:rStyle w:val="FunctionTok"/>
        </w:rPr>
        <w:t>error</w:t>
      </w:r>
      <w:r>
        <w:rPr>
          <w:rStyle w:val="OperatorTok"/>
        </w:rPr>
        <w:t>(</w:t>
      </w:r>
      <w:r>
        <w:rPr>
          <w:rStyle w:val="StringTok"/>
        </w:rPr>
        <w:t>"Failed to read from batch storage"</w:t>
      </w:r>
      <w:r>
        <w:rPr>
          <w:rStyle w:val="OperatorTok"/>
        </w:rPr>
        <w:t>,</w:t>
      </w:r>
      <w:r>
        <w:rPr>
          <w:rStyle w:val="NormalTok"/>
        </w:rPr>
        <w:t xml:space="preserve"> e</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w:t>
      </w:r>
      <w:r>
        <w:rPr>
          <w:rStyle w:val="CommentTok"/>
        </w:rPr>
        <w:t>触发数据补偿机制</w:t>
      </w:r>
      <w:r>
        <w:br/>
      </w:r>
      <w:r>
        <w:rPr>
          <w:rStyle w:val="NormalTok"/>
        </w:rPr>
        <w:t xml:space="preserve">     </w:t>
      </w:r>
      <w:r>
        <w:rPr>
          <w:rStyle w:val="CommentTok"/>
        </w:rPr>
        <w:t>*/</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triggerCompensation</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BuiltInTok"/>
        </w:rPr>
        <w:t>String</w:t>
      </w:r>
      <w:r>
        <w:rPr>
          <w:rStyle w:val="NormalTok"/>
        </w:rPr>
        <w:t xml:space="preserve"> featureKey</w:t>
      </w:r>
      <w:r>
        <w:rPr>
          <w:rStyle w:val="OperatorTok"/>
        </w:rPr>
        <w:t>,</w:t>
      </w:r>
      <w:r>
        <w:rPr>
          <w:rStyle w:val="NormalTok"/>
        </w:rPr>
        <w:t xml:space="preserve"> </w:t>
      </w:r>
      <w:r>
        <w:rPr>
          <w:rStyle w:val="BuiltInTok"/>
        </w:rPr>
        <w:t>Object</w:t>
      </w:r>
      <w:r>
        <w:rPr>
          <w:rStyle w:val="NormalTok"/>
        </w:rPr>
        <w:t xml:space="preserve"> featureValue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NormalTok"/>
        </w:rPr>
        <w:t>实现补偿逻辑：重试写入、记录不一致、告警通知等</w:t>
      </w:r>
      <w:r>
        <w:br/>
      </w:r>
      <w:r>
        <w:rPr>
          <w:rStyle w:val="NormalTok"/>
        </w:rPr>
        <w:t xml:space="preserve">        log</w:t>
      </w:r>
      <w:r>
        <w:rPr>
          <w:rStyle w:val="OperatorTok"/>
        </w:rPr>
        <w:t>.</w:t>
      </w:r>
      <w:r>
        <w:rPr>
          <w:rStyle w:val="FunctionTok"/>
        </w:rPr>
        <w:t>warn</w:t>
      </w:r>
      <w:r>
        <w:rPr>
          <w:rStyle w:val="OperatorTok"/>
        </w:rPr>
        <w:t>(</w:t>
      </w:r>
      <w:r>
        <w:rPr>
          <w:rStyle w:val="StringTok"/>
        </w:rPr>
        <w:t>"Triggering compensation for user: {}, feature: {}"</w:t>
      </w:r>
      <w:r>
        <w:rPr>
          <w:rStyle w:val="OperatorTok"/>
        </w:rPr>
        <w:t>,</w:t>
      </w:r>
      <w:r>
        <w:rPr>
          <w:rStyle w:val="NormalTok"/>
        </w:rPr>
        <w:t xml:space="preserve"> userId</w:t>
      </w:r>
      <w:r>
        <w:rPr>
          <w:rStyle w:val="OperatorTok"/>
        </w:rPr>
        <w:t>,</w:t>
      </w:r>
      <w:r>
        <w:rPr>
          <w:rStyle w:val="NormalTok"/>
        </w:rPr>
        <w:t xml:space="preserve"> featureKey</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发送到补偿队列</w:t>
      </w:r>
      <w:r>
        <w:br/>
      </w:r>
      <w:r>
        <w:rPr>
          <w:rStyle w:val="NormalTok"/>
        </w:rPr>
        <w:t xml:space="preserve">        redisTemplate</w:t>
      </w:r>
      <w:r>
        <w:rPr>
          <w:rStyle w:val="OperatorTok"/>
        </w:rPr>
        <w:t>.</w:t>
      </w:r>
      <w:r>
        <w:rPr>
          <w:rStyle w:val="FunctionTok"/>
        </w:rPr>
        <w:t>opsForList</w:t>
      </w:r>
      <w:r>
        <w:rPr>
          <w:rStyle w:val="OperatorTok"/>
        </w:rPr>
        <w:t>().</w:t>
      </w:r>
      <w:r>
        <w:rPr>
          <w:rStyle w:val="FunctionTok"/>
        </w:rPr>
        <w:t>leftPush</w:t>
      </w:r>
      <w:r>
        <w:rPr>
          <w:rStyle w:val="OperatorTok"/>
        </w:rPr>
        <w:t>(</w:t>
      </w:r>
      <w:r>
        <w:rPr>
          <w:rStyle w:val="StringTok"/>
        </w:rPr>
        <w:t>"compensation:queue"</w:t>
      </w:r>
      <w:r>
        <w:rPr>
          <w:rStyle w:val="OperatorTok"/>
        </w:rPr>
        <w:t>,</w:t>
      </w:r>
      <w:r>
        <w:rPr>
          <w:rStyle w:val="NormalTok"/>
        </w:rPr>
        <w:t xml:space="preserve"> </w:t>
      </w:r>
      <w:r>
        <w:br/>
      </w:r>
      <w:r>
        <w:rPr>
          <w:rStyle w:val="NormalTok"/>
        </w:rPr>
        <w:t xml:space="preserve">            </w:t>
      </w:r>
      <w:r>
        <w:rPr>
          <w:rStyle w:val="BuiltInTok"/>
        </w:rPr>
        <w:t>String</w:t>
      </w:r>
      <w:r>
        <w:rPr>
          <w:rStyle w:val="OperatorTok"/>
        </w:rPr>
        <w:t>.</w:t>
      </w:r>
      <w:r>
        <w:rPr>
          <w:rStyle w:val="FunctionTok"/>
        </w:rPr>
        <w:t>format</w:t>
      </w:r>
      <w:r>
        <w:rPr>
          <w:rStyle w:val="OperatorTok"/>
        </w:rPr>
        <w:t>(</w:t>
      </w:r>
      <w:r>
        <w:rPr>
          <w:rStyle w:val="StringTok"/>
        </w:rPr>
        <w:t>"user:</w:t>
      </w:r>
      <w:r>
        <w:rPr>
          <w:rStyle w:val="SpecialCharTok"/>
        </w:rPr>
        <w:t>%s</w:t>
      </w:r>
      <w:r>
        <w:rPr>
          <w:rStyle w:val="StringTok"/>
        </w:rPr>
        <w:t>,feature:</w:t>
      </w:r>
      <w:r>
        <w:rPr>
          <w:rStyle w:val="SpecialCharTok"/>
        </w:rPr>
        <w:t>%s</w:t>
      </w:r>
      <w:r>
        <w:rPr>
          <w:rStyle w:val="StringTok"/>
        </w:rPr>
        <w:t>,value:</w:t>
      </w:r>
      <w:r>
        <w:rPr>
          <w:rStyle w:val="SpecialCharTok"/>
        </w:rPr>
        <w:t>%s</w:t>
      </w:r>
      <w:r>
        <w:rPr>
          <w:rStyle w:val="StringTok"/>
        </w:rPr>
        <w:t>"</w:t>
      </w:r>
      <w:r>
        <w:rPr>
          <w:rStyle w:val="OperatorTok"/>
        </w:rPr>
        <w:t>,</w:t>
      </w:r>
      <w:r>
        <w:rPr>
          <w:rStyle w:val="NormalTok"/>
        </w:rPr>
        <w:t xml:space="preserve"> userId</w:t>
      </w:r>
      <w:r>
        <w:rPr>
          <w:rStyle w:val="OperatorTok"/>
        </w:rPr>
        <w:t>,</w:t>
      </w:r>
      <w:r>
        <w:rPr>
          <w:rStyle w:val="NormalTok"/>
        </w:rPr>
        <w:t xml:space="preserve"> featureKey</w:t>
      </w:r>
      <w:r>
        <w:rPr>
          <w:rStyle w:val="OperatorTok"/>
        </w:rPr>
        <w:t>,</w:t>
      </w:r>
      <w:r>
        <w:rPr>
          <w:rStyle w:val="NormalTok"/>
        </w:rPr>
        <w:t xml:space="preserve"> featureValue</w:t>
      </w:r>
      <w:r>
        <w:rPr>
          <w:rStyle w:val="OperatorTok"/>
        </w:rPr>
        <w:t>));</w:t>
      </w:r>
      <w:r>
        <w:br/>
      </w:r>
      <w:r>
        <w:rPr>
          <w:rStyle w:val="NormalTok"/>
        </w:rPr>
        <w:t xml:space="preserve">    </w:t>
      </w:r>
      <w:r>
        <w:rPr>
          <w:rStyle w:val="OperatorTok"/>
        </w:rPr>
        <w:t>}</w:t>
      </w:r>
      <w:r>
        <w:br/>
      </w:r>
      <w:r>
        <w:rPr>
          <w:rStyle w:val="OperatorTok"/>
        </w:rPr>
        <w:t>}</w:t>
      </w:r>
    </w:p>
    <w:p w14:paraId="0196652C" w14:textId="77777777" w:rsidR="00160299" w:rsidRDefault="00000000">
      <w:pPr>
        <w:pStyle w:val="Heading4"/>
      </w:pPr>
      <w:bookmarkStart w:id="420" w:name="云原生部署配置示例"/>
      <w:bookmarkEnd w:id="419"/>
      <w:r>
        <w:t xml:space="preserve">22.3.4 </w:t>
      </w:r>
      <w:r>
        <w:rPr>
          <w:rFonts w:hint="eastAsia"/>
        </w:rPr>
        <w:t>云原生部署配置示例</w:t>
      </w:r>
    </w:p>
    <w:p w14:paraId="01B3FABE" w14:textId="77777777" w:rsidR="00160299" w:rsidRDefault="00000000">
      <w:pPr>
        <w:pStyle w:val="FirstParagraph"/>
      </w:pPr>
      <w:r>
        <w:rPr>
          <w:rFonts w:hint="eastAsia"/>
        </w:rPr>
        <w:t>基于</w:t>
      </w:r>
      <w:r>
        <w:rPr>
          <w:rFonts w:hint="eastAsia"/>
        </w:rPr>
        <w:t>Kubernetes</w:t>
      </w:r>
      <w:r>
        <w:rPr>
          <w:rFonts w:hint="eastAsia"/>
        </w:rPr>
        <w:t>的云原生部署配置，实现流批一体链路的容器化部署：</w:t>
      </w:r>
    </w:p>
    <w:p w14:paraId="70A6EF83" w14:textId="77777777" w:rsidR="00160299" w:rsidRDefault="00000000">
      <w:pPr>
        <w:pStyle w:val="BodyText"/>
      </w:pPr>
      <w:r>
        <w:rPr>
          <w:rFonts w:hint="eastAsia"/>
          <w:b/>
          <w:bCs/>
        </w:rPr>
        <w:t>Kubernetes</w:t>
      </w:r>
      <w:r>
        <w:rPr>
          <w:rFonts w:hint="eastAsia"/>
          <w:b/>
          <w:bCs/>
        </w:rPr>
        <w:t>集群配置</w:t>
      </w:r>
      <w:r>
        <w:t>:</w:t>
      </w:r>
    </w:p>
    <w:p w14:paraId="4F3F6B89" w14:textId="77777777" w:rsidR="00160299" w:rsidRDefault="00000000">
      <w:pPr>
        <w:pStyle w:val="SourceCode"/>
      </w:pPr>
      <w:r>
        <w:t>examples/20_evolution/kubernetes_deployment.yml</w:t>
        <w:br/>
        <w:t>apiVersion: v1</w:t>
        <w:br/>
        <w:t>kind: ConfigMap</w:t>
        <w:br/>
        <w:t>metadata:</w:t>
        <w:br/>
        <w:t xml:space="preserve">  name: streaming-batch-config</w:t>
        <w:br/>
        <w:t xml:space="preserve">  namespace: data-platform</w:t>
        <w:br/>
        <w:t>data:</w:t>
        <w:br/>
        <w:t xml:space="preserve">  flink-config.yaml: |</w:t>
        <w:br/>
        <w:t xml:space="preserve">    jobmanager.rpc.address: flink-jobmanager</w:t>
        <w:br/>
        <w:t xml:space="preserve">    taskmanager.numberOfTaskSlots: 4</w:t>
        <w:br/>
        <w:t xml:space="preserve">    parallelism.default: 4</w:t>
        <w:br/>
        <w:t xml:space="preserve">    state.backend: rocksdb</w:t>
        <w:br/>
        <w:t xml:space="preserve">    state.checkpoints.dir: s3:/checkpoints/</w:t>
        <w:br/>
        <w:t xml:space="preserve">    state.savepoints.dir: s3:/savepoints/</w:t>
        <w:br/>
        <w:t xml:space="preserve">    </w:t>
        <w:br/>
        <w:t xml:space="preserve">  spark-config.yaml: |</w:t>
        <w:br/>
        <w:t xml:space="preserve">    spark.master: k8s:/https:/kubernetes.default.svc</w:t>
        <w:br/>
        <w:t xml:space="preserve">    spark.kubernetes.container.image: spark:3.3.0</w:t>
        <w:br/>
        <w:t xml:space="preserve">    spark.kubernetes.authenticate.driver.serviceAccountName: spark</w:t>
        <w:br/>
        <w:t xml:space="preserve">    spark.dynamicAllocation.enabled: true</w:t>
        <w:br/>
        <w:t xml:space="preserve">    spark.shuffle.service.enabled: true</w:t>
        <w:br/>
        <w:br/>
        <w:t>---</w:t>
        <w:br/>
        <w:t>apiVersion: apps/v1</w:t>
        <w:br/>
        <w:t>kind: Deployment</w:t>
        <w:br/>
        <w:t>metadata:</w:t>
        <w:br/>
        <w:t xml:space="preserve">  name: flink-jobmanager</w:t>
        <w:br/>
        <w:t xml:space="preserve">  namespace: data-platform</w:t>
        <w:br/>
        <w:t>spec:</w:t>
        <w:br/>
        <w:t xml:space="preserve">  replicas: 1</w:t>
        <w:br/>
        <w:t xml:space="preserve">  selector:</w:t>
        <w:br/>
        <w:t xml:space="preserve">    matchLabels:</w:t>
        <w:br/>
        <w:t xml:space="preserve">      app: flink-jobmanager</w:t>
        <w:br/>
        <w:t xml:space="preserve">  template:</w:t>
        <w:br/>
        <w:t xml:space="preserve">    metadata:</w:t>
        <w:br/>
        <w:t xml:space="preserve">      labels:</w:t>
        <w:br/>
        <w:t xml:space="preserve">        app: flink-jobmanager</w:t>
        <w:br/>
        <w:t xml:space="preserve">    spec:</w:t>
        <w:br/>
        <w:t xml:space="preserve">      containers:</w:t>
        <w:br/>
        <w:t xml:space="preserve">      - name: jobmanager</w:t>
        <w:br/>
        <w:t xml:space="preserve">        image: flink:1.17.0-scala_2.12</w:t>
        <w:br/>
        <w:t xml:space="preserve">        ports:</w:t>
        <w:br/>
        <w:t xml:space="preserve">        - containerPort: 8081</w:t>
        <w:br/>
        <w:t xml:space="preserve">          name: webui</w:t>
        <w:br/>
        <w:t xml:space="preserve">        - containerPort: 6123</w:t>
        <w:br/>
        <w:t xml:space="preserve">          name: rpc</w:t>
        <w:br/>
        <w:t xml:space="preserve">        env:</w:t>
        <w:br/>
        <w:t xml:space="preserve">        - name: JOB_MANAGER_RPC_ADDRESS</w:t>
        <w:br/>
        <w:t xml:space="preserve">          value: flink-jobmanager</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"2Gi"</w:t>
        <w:br/>
        <w:t xml:space="preserve">            cpu: "1000m"</w:t>
        <w:br/>
        <w:t xml:space="preserve">          limits:</w:t>
        <w:br/>
        <w:t xml:space="preserve">            memory: "4Gi"</w:t>
        <w:br/>
        <w:t xml:space="preserve">            cpu: "2000m"</w:t>
        <w:br/>
        <w:t xml:space="preserve">      volumes:</w:t>
        <w:br/>
        <w:t xml:space="preserve">      - name: flink-config</w:t>
        <w:br/>
        <w:t xml:space="preserve">        configMap:</w:t>
        <w:br/>
        <w:t xml:space="preserve">          name: streaming-batch-config</w:t>
        <w:br/>
        <w:t xml:space="preserve">          items:</w:t>
        <w:br/>
        <w:t xml:space="preserve">          - key: flink-config.yaml</w:t>
        <w:br/>
        <w:t xml:space="preserve">            path: flink-conf.yaml</w:t>
        <w:br/>
        <w:br/>
        <w:t>---</w:t>
        <w:br/>
        <w:t>apiVersion: apps/v1</w:t>
        <w:br/>
        <w:t>kind: Deployment</w:t>
        <w:br/>
        <w:t>metadata:</w:t>
        <w:br/>
        <w:t xml:space="preserve">  name: flink-taskmanager</w:t>
        <w:br/>
        <w:t xml:space="preserve">  namespace: data-platform</w:t>
        <w:br/>
        <w:t>spec:</w:t>
        <w:br/>
        <w:t xml:space="preserve">  replicas: 3</w:t>
        <w:br/>
        <w:t xml:space="preserve">  selector:</w:t>
        <w:br/>
        <w:t xml:space="preserve">    matchLabels:</w:t>
        <w:br/>
        <w:t xml:space="preserve">      app: flink-taskmanager</w:t>
        <w:br/>
        <w:t xml:space="preserve">  template:</w:t>
        <w:br/>
        <w:t xml:space="preserve">    metadata:</w:t>
        <w:br/>
        <w:t xml:space="preserve">      labels:</w:t>
        <w:br/>
        <w:t xml:space="preserve">        app: flink-taskmanager</w:t>
        <w:br/>
        <w:t xml:space="preserve">    spec:</w:t>
        <w:br/>
        <w:t xml:space="preserve">      containers:</w:t>
        <w:br/>
        <w:t xml:space="preserve">      - name: taskmanager</w:t>
        <w:br/>
        <w:t xml:space="preserve">        image: flink:1.17.0-scala_2.12</w:t>
        <w:br/>
        <w:t xml:space="preserve">        ports:</w:t>
        <w:br/>
        <w:t xml:space="preserve">        - containerPort: 6121</w:t>
        <w:br/>
        <w:t xml:space="preserve">          name: data</w:t>
        <w:br/>
        <w:t xml:space="preserve">        - containerPort: 6122</w:t>
        <w:br/>
        <w:t xml:space="preserve">          name: ipc</w:t>
        <w:br/>
        <w:t xml:space="preserve">        env:</w:t>
        <w:br/>
        <w:t xml:space="preserve">        - name: JOB_MANAGER_RPC_ADDRESS</w:t>
        <w:br/>
        <w:t xml:space="preserve">          value: flink-jobmanager</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"4Gi"</w:t>
        <w:br/>
        <w:t xml:space="preserve">            cpu: "2000m"</w:t>
        <w:br/>
        <w:t xml:space="preserve">          limits:</w:t>
        <w:br/>
        <w:t xml:space="preserve">            memory: "8Gi"</w:t>
        <w:br/>
        <w:t xml:space="preserve">            cpu: "4000m"</w:t>
        <w:br/>
        <w:t xml:space="preserve">      volumes:</w:t>
        <w:br/>
        <w:t xml:space="preserve">      - name: flink-config</w:t>
        <w:br/>
        <w:t xml:space="preserve">        configMap:</w:t>
        <w:br/>
        <w:t xml:space="preserve">          name: streaming-batch-config</w:t>
        <w:br/>
        <w:t xml:space="preserve">          items:</w:t>
        <w:br/>
        <w:t xml:space="preserve">          - key: flink-config.yaml</w:t>
        <w:br/>
        <w:t xml:space="preserve">            path: flink-conf.yaml</w:t>
      </w:r>
    </w:p>
    <w:p w14:paraId="4F0D4A80" w14:textId="77777777" w:rsidR="00160299" w:rsidRDefault="00000000">
      <w:pPr>
        <w:pStyle w:val="FirstParagraph"/>
      </w:pPr>
      <w:r>
        <w:rPr>
          <w:b/>
          <w:bCs/>
        </w:rPr>
        <w:t xml:space="preserve">Docker </w:t>
      </w:r>
      <w:r>
        <w:rPr>
          <w:rFonts w:hint="eastAsia"/>
          <w:b/>
          <w:bCs/>
        </w:rPr>
        <w:t>Compose</w:t>
      </w:r>
      <w:r>
        <w:rPr>
          <w:rFonts w:hint="eastAsia"/>
          <w:b/>
          <w:bCs/>
        </w:rPr>
        <w:t>开发环境配置</w:t>
      </w:r>
      <w:r>
        <w:t>:</w:t>
      </w:r>
    </w:p>
    <w:p w14:paraId="4BEFE146" w14:textId="77777777" w:rsidR="00160299" w:rsidRDefault="00000000">
      <w:pPr>
        <w:pStyle w:val="SourceCode"/>
      </w:pPr>
      <w:r>
        <w:t>examples/20_evolution/docker_compose.yml</w:t>
        <w:br/>
        <w:t>version: '3.8'</w:t>
        <w:br/>
        <w:t>services:</w:t>
        <w:br/>
        <w:t xml:space="preserve">  zookeeper:</w:t>
        <w:br/>
        <w:t xml:space="preserve">    image: confluentinc/cp-zookeeper:7.3.0</w:t>
        <w:br/>
        <w:t xml:space="preserve">    hostname: zookeeper</w:t>
        <w:br/>
        <w:t xml:space="preserve">    container_name: zookeeper</w:t>
        <w:br/>
        <w:t xml:space="preserve">    ports:</w:t>
        <w:br/>
        <w:t xml:space="preserve">      - "2181:2181"</w:t>
        <w:br/>
        <w:t xml:space="preserve">    environment:</w:t>
        <w:br/>
        <w:t xml:space="preserve">      ZOOKEEPER_CLIENT_PORT: 2181</w:t>
        <w:br/>
        <w:t xml:space="preserve">      ZOOKEEPER_TICK_TIME: 2000</w:t>
        <w:br/>
        <w:t xml:space="preserve">    networks:</w:t>
        <w:br/>
        <w:t xml:space="preserve">      - streaming-batch</w:t>
        <w:br/>
        <w:br/>
        <w:t xml:space="preserve">  kafka:</w:t>
        <w:br/>
        <w:t xml:space="preserve">    image: confluentinc/cp-kafka:7.3.0</w:t>
        <w:br/>
        <w:t xml:space="preserve">    hostname: kafka</w:t>
        <w:br/>
        <w:t xml:space="preserve">    container_name: kafka</w:t>
        <w:br/>
        <w:t xml:space="preserve">    depends_on:</w:t>
        <w:br/>
        <w:t xml:space="preserve">      - zookeeper</w:t>
        <w:br/>
        <w:t xml:space="preserve">    ports:</w:t>
        <w:br/>
        <w:t xml:space="preserve">      - "9092:9092"</w:t>
        <w:br/>
        <w:t xml:space="preserve">      - "9101:9101"</w:t>
        <w:br/>
        <w:t xml:space="preserve">    environment:</w:t>
        <w:br/>
        <w:t xml:space="preserve">      KAFKA_BROKER_ID: 1</w:t>
        <w:br/>
        <w:t xml:space="preserve">      KAFKA_ZOOKEEPER_CONNECT: 'zookeeper:2181'</w:t>
        <w:br/>
        <w:t xml:space="preserve">      KAFKA_LISTENER_SECURITY_PROTOCOL_MAP: PLAINTEXT:PLAINTEXT,PLAINTEXT_HOST:PLAINTEXT</w:t>
        <w:br/>
        <w:t xml:space="preserve">      KAFKA_ADVERTISED_LISTENERS: PLAINTEXT:/kafka:29092,PLAINTEXT_HOST:/localhost:9092</w:t>
        <w:br/>
        <w:t xml:space="preserve">      KAFKA_INTER_BROKER_LISTENER_NAME: PLAINTEXT</w:t>
        <w:br/>
        <w:t xml:space="preserve">      KAFKA_OFFSETS_TOPIC_REPLICATION_FACTOR: 1</w:t>
        <w:br/>
        <w:t xml:space="preserve">      KAFKA_TRANSACTION_STATE_LOG_MIN_ISR: 1</w:t>
        <w:br/>
        <w:t xml:space="preserve">      KAFKA_TRANSACTION_STATE_LOG_REPLICATION_FACTOR: 1</w:t>
        <w:br/>
        <w:t xml:space="preserve">      KAFKA_GROUP_INITIAL_REBALANCE_DELAY_MS: 0</w:t>
        <w:br/>
        <w:t xml:space="preserve">      KAFKA_JMX_PORT: 9101</w:t>
        <w:br/>
        <w:t xml:space="preserve">      KAFKA_JMX_HOSTNAME: localhost</w:t>
        <w:br/>
        <w:t xml:space="preserve">    networks:</w:t>
        <w:br/>
        <w:t xml:space="preserve">      - streaming-batch</w:t>
        <w:br/>
        <w:br/>
        <w:t xml:space="preserve">  redis:</w:t>
        <w:br/>
        <w:t xml:space="preserve">    image: redis:7.0-alpine</w:t>
        <w:br/>
        <w:t xml:space="preserve">    hostname: redis</w:t>
        <w:br/>
        <w:t xml:space="preserve">    container_name: redis</w:t>
        <w:br/>
        <w:t xml:space="preserve">    ports:</w:t>
        <w:br/>
        <w:t xml:space="preserve">      - "6379:6379"</w:t>
        <w:br/>
        <w:t xml:space="preserve">    command: redis-server --appendonly yes</w:t>
        <w:br/>
        <w:t xml:space="preserve">    volumes:</w:t>
        <w:br/>
        <w:t xml:space="preserve">      - redis-data:/data</w:t>
        <w:br/>
        <w:t xml:space="preserve">    networks:</w:t>
        <w:br/>
        <w:t xml:space="preserve">      - streaming-batch</w:t>
        <w:br/>
        <w:br/>
        <w:t xml:space="preserve">  flink-jobmanager:</w:t>
        <w:br/>
        <w:t xml:space="preserve">    image: flink:1.17.0-scala_2.12</w:t>
        <w:br/>
        <w:t xml:space="preserve">    hostname: flink-jobmanager</w:t>
        <w:br/>
        <w:t xml:space="preserve">    container_name: flink-jobmanager</w:t>
        <w:br/>
        <w:t xml:space="preserve">    ports:</w:t>
        <w:br/>
        <w:t xml:space="preserve">      - "8081:8081"</w:t>
        <w:br/>
        <w:t xml:space="preserve">    command: jobmanager</w:t>
        <w:br/>
        <w:t xml:space="preserve">    environment:</w:t>
        <w:br/>
        <w:t xml:space="preserve">      - JOB_MANAGER_RPC_ADDRESS=flink-jobmanager</w:t>
        <w:br/>
        <w:t xml:space="preserve">    volumes:</w:t>
        <w:br/>
        <w:t xml:space="preserve">      - ./flink-config:/opt/flink/conf</w:t>
        <w:br/>
        <w:t xml:space="preserve">    networks:</w:t>
        <w:br/>
        <w:t xml:space="preserve">      - streaming-batch</w:t>
        <w:br/>
        <w:br/>
        <w:t xml:space="preserve">  flink-taskmanager:</w:t>
        <w:br/>
        <w:t xml:space="preserve">    image: flink:1.17.0-scala_2.12</w:t>
        <w:br/>
        <w:t xml:space="preserve">    hostname: flink-taskmanager</w:t>
        <w:br/>
        <w:t xml:space="preserve">    container_name: flink-taskmanager</w:t>
        <w:br/>
        <w:t xml:space="preserve">    depends_on:</w:t>
        <w:br/>
        <w:t xml:space="preserve">      - flink-jobmanager</w:t>
        <w:br/>
        <w:t xml:space="preserve">    command: taskmanager</w:t>
        <w:br/>
        <w:t xml:space="preserve">    environment:</w:t>
        <w:br/>
        <w:t xml:space="preserve">      - JOB_MANAGER_RPC_ADDRESS=flink-jobmanager</w:t>
        <w:br/>
        <w:t xml:space="preserve">    volumes:</w:t>
        <w:br/>
        <w:t xml:space="preserve">      - ./flink-config:/opt/flink/conf</w:t>
        <w:br/>
        <w:t xml:space="preserve">    networks:</w:t>
        <w:br/>
        <w:t xml:space="preserve">      - streaming-batch</w:t>
        <w:br/>
        <w:br/>
        <w:t xml:space="preserve">  spark-master:</w:t>
        <w:br/>
        <w:t xml:space="preserve">    image: bitnami/spark:3.3.0</w:t>
        <w:br/>
        <w:t xml:space="preserve">    hostname: spark-master</w:t>
        <w:br/>
        <w:t xml:space="preserve">    container_name: spark-master</w:t>
        <w:br/>
        <w:t xml:space="preserve">    ports:</w:t>
        <w:br/>
        <w:t xml:space="preserve">      - "7077:7077"</w:t>
        <w:br/>
        <w:t xml:space="preserve">      - "8080:8080"</w:t>
        <w:br/>
        <w:t xml:space="preserve">    environment:</w:t>
        <w:br/>
        <w:t xml:space="preserve">      - SPARK_MODE=master</w:t>
        <w:br/>
        <w:t xml:space="preserve">      - SPARK_RPC_AUTHENTICATION_ENABLED=no</w:t>
        <w:br/>
        <w:t xml:space="preserve">      - SPARK_RPC_ENCRYPTION_ENABLED=no</w:t>
        <w:br/>
        <w:t xml:space="preserve">      - SPARK_LOCAL_STORAGE_ENCRYPTION_ENABLED=no</w:t>
        <w:br/>
        <w:t xml:space="preserve">      - SPARK_SSL_ENABLED=no</w:t>
        <w:br/>
        <w:t xml:space="preserve">    volumes:</w:t>
        <w:br/>
        <w:t xml:space="preserve">      - spark-data:/tmp</w:t>
        <w:br/>
        <w:t xml:space="preserve">    networks:</w:t>
        <w:br/>
        <w:t xml:space="preserve">      - streaming-batch</w:t>
        <w:br/>
        <w:br/>
        <w:t xml:space="preserve">  spark-worker:</w:t>
        <w:br/>
        <w:t xml:space="preserve">    image: bitnami/spark:3.3.0</w:t>
        <w:br/>
        <w:t xml:space="preserve">    hostname: spark-worker</w:t>
        <w:br/>
        <w:t xml:space="preserve">    container_name: spark-worker</w:t>
        <w:br/>
        <w:t xml:space="preserve">    depends_on:</w:t>
        <w:br/>
        <w:t xml:space="preserve">      - spark-master</w:t>
        <w:br/>
        <w:t xml:space="preserve">    ports:</w:t>
        <w:br/>
        <w:t xml:space="preserve">      - "8081:8081"</w:t>
        <w:br/>
        <w:t xml:space="preserve">    environment:</w:t>
        <w:br/>
        <w:t xml:space="preserve">      - SPARK_MODE=worker</w:t>
        <w:br/>
        <w:t xml:space="preserve">      - SPARK_MASTER_URL=spark:/spark-master:7077</w:t>
        <w:br/>
        <w:t xml:space="preserve">      - SPARK_WORKER_MEMORY=1G</w:t>
        <w:br/>
        <w:t xml:space="preserve">      - SPARK_WORKER_CORES=1</w:t>
        <w:br/>
        <w:t xml:space="preserve">      - SPARK_RPC_AUTHENTICATION_ENABLED=no</w:t>
        <w:br/>
        <w:t xml:space="preserve">      - SPARK_RPC_ENCRYPTION_ENABLED=no</w:t>
        <w:br/>
        <w:t xml:space="preserve">      - SPARK_LOCAL_STORAGE_ENCRYPTION_ENABLED=no</w:t>
        <w:br/>
        <w:t xml:space="preserve">      - SPARK_SSL_ENABLED=no</w:t>
        <w:br/>
        <w:t xml:space="preserve">    volumes:</w:t>
        <w:br/>
        <w:t xml:space="preserve">      - spark-data:/tmp</w:t>
        <w:br/>
        <w:t xml:space="preserve">    networks:</w:t>
        <w:br/>
        <w:t xml:space="preserve">      - streaming-batch</w:t>
        <w:br/>
        <w:br/>
        <w:t xml:space="preserve">  minio:</w:t>
        <w:br/>
        <w:t xml:space="preserve">    image: minio/minio:RELEASE.2023-03-20T20-16-18Z</w:t>
        <w:br/>
        <w:t xml:space="preserve">    hostname: minio</w:t>
        <w:br/>
        <w:t xml:space="preserve">    container_name: minio</w:t>
        <w:br/>
        <w:t xml:space="preserve">    ports:</w:t>
        <w:br/>
        <w:t xml:space="preserve">      - "9000:9000"</w:t>
        <w:br/>
        <w:t xml:space="preserve">      - "9001:9001"</w:t>
        <w:br/>
        <w:t xml:space="preserve">    environment:</w:t>
        <w:br/>
        <w:t xml:space="preserve">      MINIO_ROOT_USER: minioadmin</w:t>
        <w:br/>
        <w:t xml:space="preserve">      MINIO_ROOT_PASSWORD: minioadmin</w:t>
        <w:br/>
        <w:t xml:space="preserve">    command: server /data --console-address ":9001"</w:t>
        <w:br/>
        <w:t xml:space="preserve">    volumes:</w:t>
        <w:br/>
        <w:t xml:space="preserve">      - minio-data:/data</w:t>
        <w:br/>
        <w:t xml:space="preserve">    networks:</w:t>
        <w:br/>
        <w:t xml:space="preserve">      - streaming-batch</w:t>
        <w:br/>
        <w:br/>
        <w:t>volumes:</w:t>
        <w:br/>
        <w:t xml:space="preserve">  redis-data:</w:t>
        <w:br/>
        <w:t xml:space="preserve">  spark-data:</w:t>
        <w:br/>
        <w:t xml:space="preserve">  minio-data:</w:t>
        <w:br/>
        <w:br/>
        <w:t>networks:</w:t>
        <w:br/>
        <w:t xml:space="preserve">  streaming-batch:</w:t>
        <w:br/>
        <w:t xml:space="preserve">    driver: bridge</w:t>
      </w:r>
    </w:p>
    <w:p w14:paraId="4CA20CED" w14:textId="77777777" w:rsidR="00160299" w:rsidRDefault="00000000">
      <w:pPr>
        <w:pStyle w:val="Heading4"/>
      </w:pPr>
      <w:bookmarkStart w:id="421" w:name="多云平台部署配置"/>
      <w:bookmarkEnd w:id="420"/>
      <w:r>
        <w:t xml:space="preserve">22.3.5 </w:t>
      </w:r>
      <w:r>
        <w:rPr>
          <w:rFonts w:hint="eastAsia"/>
        </w:rPr>
        <w:t>多云平台部署配置</w:t>
      </w:r>
    </w:p>
    <w:p w14:paraId="7FD6B969" w14:textId="77777777" w:rsidR="00160299" w:rsidRDefault="00000000">
      <w:pPr>
        <w:pStyle w:val="FirstParagraph"/>
      </w:pPr>
      <w:r>
        <w:rPr>
          <w:rFonts w:hint="eastAsia"/>
        </w:rPr>
        <w:t>为适应不同云平台环境，流批一体链路支持多云部署模式：</w:t>
      </w:r>
    </w:p>
    <w:p w14:paraId="6B93DEC3" w14:textId="77777777" w:rsidR="00160299" w:rsidRDefault="00000000">
      <w:pPr>
        <w:pStyle w:val="BodyText"/>
      </w:pPr>
      <w:r>
        <w:rPr>
          <w:b/>
          <w:bCs/>
        </w:rPr>
        <w:t xml:space="preserve">AWS </w:t>
      </w:r>
      <w:r>
        <w:rPr>
          <w:rFonts w:hint="eastAsia"/>
          <w:b/>
          <w:bCs/>
        </w:rPr>
        <w:t>EKS</w:t>
      </w:r>
      <w:r>
        <w:rPr>
          <w:rFonts w:hint="eastAsia"/>
          <w:b/>
          <w:bCs/>
        </w:rPr>
        <w:t>部署配置</w:t>
      </w:r>
      <w:r>
        <w:t>:</w:t>
      </w:r>
    </w:p>
    <w:p w14:paraId="22D5D527" w14:textId="77777777" w:rsidR="00160299" w:rsidRDefault="00000000">
      <w:pPr>
        <w:pStyle w:val="SourceCode"/>
      </w:pPr>
      <w:r>
        <w:t>examples/20_evolution/aws_eks_deployment.yml</w:t>
        <w:br/>
        <w:t>apiVersion: v1</w:t>
        <w:br/>
        <w:t>kind: ConfigMap</w:t>
        <w:br/>
        <w:t>metadata:</w:t>
        <w:br/>
        <w:t xml:space="preserve">  name: streaming-batch-config</w:t>
        <w:br/>
        <w:t xml:space="preserve">  namespace: data-platform</w:t>
        <w:br/>
        <w:t>data:</w:t>
        <w:br/>
        <w:t xml:space="preserve">  flink-config.yaml: |</w:t>
        <w:br/>
        <w:t xml:space="preserve">    jobmanager.rpc.address: flink-jobmanager</w:t>
        <w:br/>
        <w:t xml:space="preserve">    taskmanager.numberOfTaskSlots: 4</w:t>
        <w:br/>
        <w:t xml:space="preserve">    parallelism.default: 4</w:t>
        <w:br/>
        <w:t xml:space="preserve">    state.backend: rocksdb</w:t>
        <w:br/>
        <w:t xml:space="preserve">    state.checkpoints.dir: s3://streaming-batch-checkpoints/</w:t>
        <w:br/>
        <w:t xml:space="preserve">    state.savepoints.dir: s3://streaming-batch-savepoints/</w:t>
        <w:br/>
        <w:t xml:space="preserve">    </w:t>
        <w:br/>
        <w:t xml:space="preserve">  spark-config.yaml: |</w:t>
        <w:br/>
        <w:t xml:space="preserve">    spark.master: k8s://https://kubernetes.default.svc</w:t>
        <w:br/>
        <w:t xml:space="preserve">    spark.kubernetes.container.image: 123456789012.dkr.ecr.us-east-1.amazonaws.com/streaming-batch-spark:3.3.0</w:t>
        <w:br/>
        <w:t xml:space="preserve">    spark.kubernetes.authenticate.driver.serviceAccountName: spark-sa</w:t>
        <w:br/>
        <w:t xml:space="preserve">    spark.dynamicAllocation.enabled: true</w:t>
        <w:br/>
        <w:t xml:space="preserve">    spark.shuffle.service.enabled: true</w:t>
        <w:br/>
        <w:t xml:space="preserve">    spark.hadoop.fs.s3a.access.key: ${AWS_ACCESS_KEY_ID}</w:t>
        <w:br/>
        <w:t xml:space="preserve">    spark.hadoop.fs.s3a.secret.key: ${AWS_SECRET_ACCESS_KEY}</w:t>
        <w:br/>
        <w:br/>
        <w:t>---</w:t>
        <w:br/>
        <w:t>apiVersion: v1</w:t>
        <w:br/>
        <w:t>kind: ServiceAccount</w:t>
        <w:br/>
        <w:t>metadata:</w:t>
        <w:br/>
        <w:t xml:space="preserve">  name: flink-sa</w:t>
        <w:br/>
        <w:t xml:space="preserve">  namespace: data-platform</w:t>
        <w:br/>
        <w:t xml:space="preserve">  annotations:</w:t>
        <w:br/>
        <w:t xml:space="preserve">    eks.amazonaws.com/role-arn: arn:aws:iam::123456789012:role/flink-service-role</w:t>
        <w:br/>
        <w:br/>
        <w:t>---</w:t>
        <w:br/>
        <w:t>apiVersion: apps/v1</w:t>
        <w:br/>
        <w:t>kind: Deployment</w:t>
        <w:br/>
        <w:t>metadata:</w:t>
        <w:br/>
        <w:t xml:space="preserve">  name: flink-jobmanager</w:t>
        <w:br/>
        <w:t xml:space="preserve">  namespace: data-platform</w:t>
        <w:br/>
        <w:t>spec:</w:t>
        <w:br/>
        <w:t xml:space="preserve">  replicas: 1</w:t>
        <w:br/>
        <w:t xml:space="preserve">  selector:</w:t>
        <w:br/>
        <w:t xml:space="preserve">    matchLabels:</w:t>
        <w:br/>
        <w:t xml:space="preserve">      app: flink-jobmanager</w:t>
        <w:br/>
        <w:t xml:space="preserve">  template:</w:t>
        <w:br/>
        <w:t xml:space="preserve">    metadata:</w:t>
        <w:br/>
        <w:t xml:space="preserve">      labels:</w:t>
        <w:br/>
        <w:t xml:space="preserve">        app: flink-jobmanager</w:t>
        <w:br/>
        <w:t xml:space="preserve">    spec:</w:t>
        <w:br/>
        <w:t xml:space="preserve">      serviceAccountName: flink-sa</w:t>
        <w:br/>
        <w:t xml:space="preserve">      containers:</w:t>
        <w:br/>
        <w:t xml:space="preserve">      - name: jobmanager</w:t>
        <w:br/>
        <w:t xml:space="preserve">        image: 123456789012.dkr.ecr.us-east-1.amazonaws.com/streaming-batch-flink:1.17.0</w:t>
        <w:br/>
        <w:t xml:space="preserve">        ports:</w:t>
        <w:br/>
        <w:t xml:space="preserve">        - containerPort: 8081</w:t>
        <w:br/>
        <w:t xml:space="preserve">          name: webui</w:t>
        <w:br/>
        <w:t xml:space="preserve">        - containerPort: 6123</w:t>
        <w:br/>
        <w:t xml:space="preserve">          name: rpc</w:t>
        <w:br/>
        <w:t xml:space="preserve">        env:</w:t>
        <w:br/>
        <w:t xml:space="preserve">        - name: JOB_MANAGER_RPC_ADDRESS</w:t>
        <w:br/>
        <w:t xml:space="preserve">          value: flink-jobmanager</w:t>
        <w:br/>
        <w:t xml:space="preserve">        - name: AWS_REGION</w:t>
        <w:br/>
        <w:t xml:space="preserve">          value: "us-east-1"</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"4Gi"</w:t>
        <w:br/>
        <w:t xml:space="preserve">            cpu: "2000m"</w:t>
        <w:br/>
        <w:t xml:space="preserve">          limits:</w:t>
        <w:br/>
        <w:t xml:space="preserve">            memory: "8Gi"</w:t>
        <w:br/>
        <w:t xml:space="preserve">            cpu: "4000m"</w:t>
        <w:br/>
        <w:t xml:space="preserve">      volumes:</w:t>
        <w:br/>
        <w:t xml:space="preserve">      - name: flink-config</w:t>
        <w:br/>
        <w:t xml:space="preserve">        configMap:</w:t>
        <w:br/>
        <w:t xml:space="preserve">          name: streaming-batch-config</w:t>
        <w:br/>
        <w:br/>
        <w:t>---</w:t>
        <w:br/>
        <w:t>apiVersion: apps/v1</w:t>
        <w:br/>
        <w:t>kind: Deployment</w:t>
        <w:br/>
        <w:t>metadata:</w:t>
        <w:br/>
        <w:t xml:space="preserve">  name: flink-taskmanager</w:t>
        <w:br/>
        <w:t xml:space="preserve">  namespace: data-platform</w:t>
        <w:br/>
        <w:t>spec:</w:t>
        <w:br/>
        <w:t xml:space="preserve">  replicas: 3</w:t>
        <w:br/>
        <w:t xml:space="preserve">  selector:</w:t>
        <w:br/>
        <w:t xml:space="preserve">    matchLabels:</w:t>
        <w:br/>
        <w:t xml:space="preserve">      app: flink-taskmanager</w:t>
        <w:br/>
        <w:t xml:space="preserve">  template:</w:t>
        <w:br/>
        <w:t xml:space="preserve">    metadata:</w:t>
        <w:br/>
        <w:t xml:space="preserve">      labels:</w:t>
        <w:br/>
        <w:t xml:space="preserve">        app: flink-taskmanager</w:t>
        <w:br/>
        <w:t xml:space="preserve">    spec:</w:t>
        <w:br/>
        <w:t xml:space="preserve">      serviceAccountName: flink-sa</w:t>
        <w:br/>
        <w:t xml:space="preserve">      containers:</w:t>
        <w:br/>
        <w:t xml:space="preserve">      - name: taskmanager</w:t>
        <w:br/>
        <w:t xml:space="preserve">        image: 123456789012.dkr.ecr.us-east-1.amazonaws.com/streaming-batch-flink:1.17.0</w:t>
        <w:br/>
        <w:t xml:space="preserve">        ports:</w:t>
        <w:br/>
        <w:t xml:space="preserve">        - containerPort: 6121</w:t>
        <w:br/>
        <w:t xml:space="preserve">          name: data</w:t>
        <w:br/>
        <w:t xml:space="preserve">        - containerPort: 6122</w:t>
        <w:br/>
        <w:t xml:space="preserve">          name: ipc</w:t>
        <w:br/>
        <w:t xml:space="preserve">        env:</w:t>
        <w:br/>
        <w:t xml:space="preserve">        - name: JOB_MANAGER_RPC_ADDRESS</w:t>
        <w:br/>
        <w:t xml:space="preserve">          value: flink-jobmanager</w:t>
        <w:br/>
        <w:t xml:space="preserve">        - name: AWS_REGION</w:t>
        <w:br/>
        <w:t xml:space="preserve">          value: "us-east-1"</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"8Gi"</w:t>
        <w:br/>
        <w:t xml:space="preserve">            cpu: "4000m"</w:t>
        <w:br/>
        <w:t xml:space="preserve">          limits:</w:t>
        <w:br/>
        <w:t xml:space="preserve">            memory: "16Gi"</w:t>
        <w:br/>
        <w:t xml:space="preserve">            cpu: "8000m"</w:t>
        <w:br/>
        <w:t xml:space="preserve">      volumes:</w:t>
        <w:br/>
        <w:t xml:space="preserve">      - name: flink-config</w:t>
        <w:br/>
        <w:t xml:space="preserve">        configMap:</w:t>
        <w:br/>
        <w:t xml:space="preserve">          name: streaming-batch-config</w:t>
      </w:r>
    </w:p>
    <w:p w14:paraId="005F0BD1" w14:textId="77777777" w:rsidR="00160299" w:rsidRDefault="00000000">
      <w:pPr>
        <w:pStyle w:val="FirstParagraph"/>
      </w:pPr>
      <w:r>
        <w:rPr>
          <w:rFonts w:hint="eastAsia"/>
          <w:b/>
          <w:bCs/>
        </w:rPr>
        <w:t>阿里云</w:t>
      </w:r>
      <w:r>
        <w:rPr>
          <w:rFonts w:hint="eastAsia"/>
          <w:b/>
          <w:bCs/>
        </w:rPr>
        <w:t>ACK</w:t>
      </w:r>
      <w:r>
        <w:rPr>
          <w:rFonts w:hint="eastAsia"/>
          <w:b/>
          <w:bCs/>
        </w:rPr>
        <w:t>部署配置</w:t>
      </w:r>
      <w:r>
        <w:t>:</w:t>
      </w:r>
    </w:p>
    <w:p w14:paraId="595511D0" w14:textId="77777777" w:rsidR="00160299" w:rsidRDefault="00000000">
      <w:pPr>
        <w:pStyle w:val="SourceCode"/>
      </w:pPr>
      <w:r>
        <w:t>examples/20_evolution/alibaba_ack_deployment.yml</w:t>
        <w:br/>
        <w:t>apiVersion: v1</w:t>
        <w:br/>
        <w:t>kind: ConfigMap</w:t>
        <w:br/>
        <w:t>metadata:</w:t>
        <w:br/>
        <w:t xml:space="preserve">  name: streaming-batch-config</w:t>
        <w:br/>
        <w:t xml:space="preserve">  namespace: data-platform</w:t>
        <w:br/>
        <w:t>data:</w:t>
        <w:br/>
        <w:t xml:space="preserve">  flink-config.yaml: |</w:t>
        <w:br/>
        <w:t xml:space="preserve">    jobmanager.rpc.address: flink-jobmanager</w:t>
        <w:br/>
        <w:t xml:space="preserve">    taskmanager.numberOfTaskSlots: 4</w:t>
        <w:br/>
        <w:t xml:space="preserve">    parallelism.default: 4</w:t>
        <w:br/>
        <w:t xml:space="preserve">    state.backend: rocksdb</w:t>
        <w:br/>
        <w:t xml:space="preserve">    state.checkpoints.dir: oss://streaming-batch-checkpoints/</w:t>
        <w:br/>
        <w:t xml:space="preserve">    state.savepoints.dir: oss://streaming-batch-savepoints/</w:t>
        <w:br/>
        <w:t xml:space="preserve">    </w:t>
        <w:br/>
        <w:t xml:space="preserve">  spark-config.yaml: |</w:t>
        <w:br/>
        <w:t xml:space="preserve">    spark.master: k8s://https://kubernetes.default.svc</w:t>
        <w:br/>
        <w:t xml:space="preserve">    spark.kubernetes.container.image: registry.cn-hangzhou.aliyuncs.com/streaming-batch/spark:3.3.0</w:t>
        <w:br/>
        <w:t xml:space="preserve">    spark.kubernetes.authenticate.driver.serviceAccountName: spark-sa</w:t>
        <w:br/>
        <w:t xml:space="preserve">    spark.dynamicAllocation.enabled: true</w:t>
        <w:br/>
        <w:t xml:space="preserve">    spark.shuffle.service.enabled: true</w:t>
        <w:br/>
        <w:t xml:space="preserve">    spark.hadoop.fs.oss.accessKeyId: ${ALIBABA_CLOUD_ACCESS_KEY_ID}</w:t>
        <w:br/>
        <w:t xml:space="preserve">    spark.hadoop.fs.oss.accessKeySecret: ${ALIBABA_CLOUD_ACCESS_KEY_SECRET}</w:t>
        <w:br/>
        <w:t xml:space="preserve">    spark.hadoop.fs.oss.endpoint: oss-cn-hangzhou.aliyuncs.com</w:t>
        <w:br/>
        <w:br/>
        <w:t>---</w:t>
        <w:br/>
        <w:t>apiVersion: v1</w:t>
        <w:br/>
        <w:t>kind: ServiceAccount</w:t>
        <w:br/>
        <w:t>metadata:</w:t>
        <w:br/>
        <w:t xml:space="preserve">  name: flink-sa</w:t>
        <w:br/>
        <w:t xml:space="preserve">  namespace: data-platform</w:t>
        <w:br/>
        <w:t xml:space="preserve">  annotations:</w:t>
        <w:br/>
        <w:t xml:space="preserve">    ram.aliyun.com/role-name: flink-service-role</w:t>
        <w:br/>
        <w:br/>
        <w:t>---</w:t>
        <w:br/>
        <w:t>apiVersion: apps/v1</w:t>
        <w:br/>
        <w:t>kind: Deployment</w:t>
        <w:br/>
        <w:t>metadata:</w:t>
        <w:br/>
        <w:t xml:space="preserve">  name: flink-jobmanager</w:t>
        <w:br/>
        <w:t xml:space="preserve">  namespace: data-platform</w:t>
        <w:br/>
        <w:t>spec:</w:t>
        <w:br/>
        <w:t xml:space="preserve">  replicas: 1</w:t>
        <w:br/>
        <w:t xml:space="preserve">  selector:</w:t>
        <w:br/>
        <w:t xml:space="preserve">    matchLabels:</w:t>
        <w:br/>
        <w:t xml:space="preserve">      app: flink-jobmanager</w:t>
        <w:br/>
        <w:t xml:space="preserve">  template:</w:t>
        <w:br/>
        <w:t xml:space="preserve">    metadata:</w:t>
        <w:br/>
        <w:t xml:space="preserve">      labels:</w:t>
        <w:br/>
        <w:t xml:space="preserve">        app: flink-jobmanager</w:t>
        <w:br/>
        <w:t xml:space="preserve">    spec:</w:t>
        <w:br/>
        <w:t xml:space="preserve">      serviceAccountName: flink-sa</w:t>
        <w:br/>
        <w:t xml:space="preserve">      containers:</w:t>
        <w:br/>
        <w:t xml:space="preserve">      - name: jobmanager</w:t>
        <w:br/>
        <w:t xml:space="preserve">        image: registry.cn-hangzhou.aliyuncs.com/streaming-batch/flink:1.17.0</w:t>
        <w:br/>
        <w:t xml:space="preserve">        ports:</w:t>
        <w:br/>
        <w:t xml:space="preserve">        - containerPort: 8081</w:t>
        <w:br/>
        <w:t xml:space="preserve">          name: webui</w:t>
        <w:br/>
        <w:t xml:space="preserve">        - containerPort: 6123</w:t>
        <w:br/>
        <w:t xml:space="preserve">          name: rpc</w:t>
        <w:br/>
        <w:t xml:space="preserve">        env:</w:t>
        <w:br/>
        <w:t xml:space="preserve">        - name: JOB_MANAGER_RPC_ADDRESS</w:t>
        <w:br/>
        <w:t xml:space="preserve">          value: flink-jobmanager</w:t>
        <w:br/>
        <w:t xml:space="preserve">        - name: ALICLOUD_REGION_ID</w:t>
        <w:br/>
        <w:t xml:space="preserve">          value: "cn-hangzhou"</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"4Gi"</w:t>
        <w:br/>
        <w:t xml:space="preserve">            cpu: "2000m"</w:t>
        <w:br/>
        <w:t xml:space="preserve">          limits:</w:t>
        <w:br/>
        <w:t xml:space="preserve">            memory: "8Gi"</w:t>
        <w:br/>
        <w:t xml:space="preserve">            cpu: "4000m"</w:t>
        <w:br/>
        <w:t xml:space="preserve">      volumes:</w:t>
        <w:br/>
        <w:t xml:space="preserve">      - name: flink-config</w:t>
        <w:br/>
        <w:t xml:space="preserve">        configMap:</w:t>
        <w:br/>
        <w:t xml:space="preserve">          name: streaming-batch-config</w:t>
        <w:br/>
        <w:br/>
        <w:t>---</w:t>
        <w:br/>
        <w:t>apiVersion: apps/v1</w:t>
        <w:br/>
        <w:t>kind: Deployment</w:t>
        <w:br/>
        <w:t>metadata:</w:t>
        <w:br/>
        <w:t xml:space="preserve">  name: flink-taskmanager</w:t>
        <w:br/>
        <w:t xml:space="preserve">  namespace: data-platform</w:t>
        <w:br/>
        <w:t>spec:</w:t>
        <w:br/>
        <w:t xml:space="preserve">  replicas: 3</w:t>
        <w:br/>
        <w:t xml:space="preserve">  selector:</w:t>
        <w:br/>
        <w:t xml:space="preserve">    matchLabels:</w:t>
        <w:br/>
        <w:t xml:space="preserve">      app: flink-taskmanager</w:t>
        <w:br/>
        <w:t xml:space="preserve">  template:</w:t>
        <w:br/>
        <w:t xml:space="preserve">    metadata:</w:t>
        <w:br/>
        <w:t xml:space="preserve">      labels:</w:t>
        <w:br/>
        <w:t xml:space="preserve">        app: flink-taskmanager</w:t>
        <w:br/>
        <w:t xml:space="preserve">    spec:</w:t>
        <w:br/>
        <w:t xml:space="preserve">      serviceAccountName: flink-sa</w:t>
        <w:br/>
        <w:t xml:space="preserve">      containers:</w:t>
        <w:br/>
        <w:t xml:space="preserve">      - name: taskmanager</w:t>
        <w:br/>
        <w:t xml:space="preserve">        image: registry.cn-hangzhou.aliyuncs.com/streaming-batch/flink:1.17.0</w:t>
        <w:br/>
        <w:t xml:space="preserve">        ports:</w:t>
        <w:br/>
        <w:t xml:space="preserve">        - containerPort: 6121</w:t>
        <w:br/>
        <w:t xml:space="preserve">          name: data</w:t>
        <w:br/>
        <w:t xml:space="preserve">        - containerPort: 6122</w:t>
        <w:br/>
        <w:t xml:space="preserve">          name: ipc</w:t>
        <w:br/>
        <w:t xml:space="preserve">        env:</w:t>
        <w:br/>
        <w:t xml:space="preserve">        - name: JOB_MANAGER_RPC_ADDRESS</w:t>
        <w:br/>
        <w:t xml:space="preserve">          value: flink-jobmanager</w:t>
        <w:br/>
        <w:t xml:space="preserve">        - name: ALICLOUD_REGION_ID</w:t>
        <w:br/>
        <w:t xml:space="preserve">          value: "cn-hangzhou"</w:t>
        <w:br/>
        <w:t xml:space="preserve">        volumeMounts:</w:t>
        <w:br/>
        <w:t xml:space="preserve">        - name: flink-config</w:t>
        <w:br/>
        <w:t xml:space="preserve">          mountPath: /opt/flink/conf/flink-conf.yaml</w:t>
        <w:br/>
        <w:t xml:space="preserve">          subPath: flink-conf.yaml</w:t>
        <w:br/>
        <w:t xml:space="preserve">        resources:</w:t>
        <w:br/>
        <w:t xml:space="preserve">          requests:</w:t>
        <w:br/>
        <w:t xml:space="preserve">            memory: "8Gi"</w:t>
        <w:br/>
        <w:t xml:space="preserve">            cpu: "4000m"</w:t>
        <w:br/>
        <w:t xml:space="preserve">          limits:</w:t>
        <w:br/>
        <w:t xml:space="preserve">            memory: "16Gi"</w:t>
        <w:br/>
        <w:t xml:space="preserve">            cpu: "8000m"</w:t>
        <w:br/>
        <w:t xml:space="preserve">      volumes:</w:t>
        <w:br/>
        <w:t xml:space="preserve">      - name: flink-config</w:t>
        <w:br/>
        <w:t xml:space="preserve">        configMap:</w:t>
        <w:br/>
        <w:t xml:space="preserve">          name: streaming-batch-config</w:t>
      </w:r>
    </w:p>
    <w:p w14:paraId="2F993DF1" w14:textId="77777777" w:rsidR="00160299" w:rsidRDefault="00000000">
      <w:pPr>
        <w:pStyle w:val="Heading4"/>
      </w:pPr>
      <w:bookmarkStart w:id="422" w:name="测试验证与效果评估"/>
      <w:bookmarkEnd w:id="421"/>
      <w:r>
        <w:t xml:space="preserve">22.4 </w:t>
      </w:r>
      <w:r>
        <w:rPr>
          <w:rFonts w:hint="eastAsia"/>
        </w:rPr>
        <w:t>测试验证与效果评估</w:t>
      </w:r>
    </w:p>
    <w:p w14:paraId="24EA2590" w14:textId="77777777" w:rsidR="00160299" w:rsidRDefault="00000000">
      <w:pPr>
        <w:pStyle w:val="FirstParagraph"/>
        <w:shd w:val="clear" w:color="auto" w:fill="E6F3FF"/>
      </w:pPr>
      <w:r>
        <w:t>[第4篇-019] 测试验证与效果评估</w:t>
      </w:r>
    </w:p>
    <w:p w14:paraId="45AFC514" w14:textId="77777777" w:rsidR="00160299" w:rsidRDefault="00000000">
      <w:pPr>
        <w:pStyle w:val="BodyText"/>
        <w:shd w:val="clear" w:color="auto" w:fill="E6F3FF"/>
        <w:shd w:val="clear" w:color="auto" w:fill="E6F3FF"/>
        <w:shd w:val="clear" w:color="auto" w:fill="E6F3FF"/>
      </w:pPr>
      <w:r>
        <w:t>&gt;锚点类型: 案例实施 锚点方法: 测试验证 锚点名称: 测试验证与效果评估 引用附件: examples/20_evolution/testing_validation.py 完成情况: 已完成 补充建议: 字段建议：测试策略/验证方法/效果评估/性能优化，补充测试验证流程图</w:t>
      </w:r>
    </w:p>
    <w:p w14:paraId="032859D9" w14:textId="77777777" w:rsidR="00160299" w:rsidRDefault="00000000">
      <w:pPr>
        <w:pStyle w:val="BodyText"/>
      </w:pPr>
      <w:r>
        <w:rPr>
          <w:rFonts w:hint="eastAsia"/>
          <w:b/>
          <w:bCs/>
        </w:rPr>
        <w:t>测试验证与效果评估流程图</w:t>
      </w:r>
      <w:r>
        <w:t xml:space="preserve">: </w:t>
      </w:r>
      <w:r>
        <w:rPr>
          <w:noProof/>
        </w:rPr>
        <w:drawing>
          <wp:inline distT="0" distB="0" distL="0" distR="0" wp14:anchorId="4DC1A34A" wp14:editId="18A21D29">
            <wp:extent cx="5334000" cy="462642"/>
            <wp:effectExtent l="0" t="0" r="0" b="0"/>
            <wp:docPr id="670" name="Picture" descr="Mermaid Diagram"/>
            <wp:cNvGraphicFramePr/>
            <a:graphic xmlns:a="http://schemas.openxmlformats.org/drawingml/2006/main">
              <a:graphicData uri="http://schemas.openxmlformats.org/drawingml/2006/picture">
                <pic:pic xmlns:pic="http://schemas.openxmlformats.org/drawingml/2006/picture">
                  <pic:nvPicPr>
                    <pic:cNvPr id="671" name="Picture" descr="mermaid_68.png"/>
                    <pic:cNvPicPr>
                      <a:picLocks noChangeAspect="1" noChangeArrowheads="1"/>
                    </pic:cNvPicPr>
                  </pic:nvPicPr>
                  <pic:blipFill>
                    <a:blip r:embed="rId117"/>
                    <a:stretch>
                      <a:fillRect/>
                    </a:stretch>
                  </pic:blipFill>
                  <pic:spPr bwMode="auto">
                    <a:xfrm>
                      <a:off x="0" y="0"/>
                      <a:ext cx="5334000" cy="462642"/>
                    </a:xfrm>
                    <a:prstGeom prst="rect">
                      <a:avLst/>
                    </a:prstGeom>
                    <a:noFill/>
                    <a:ln w="9525">
                      <a:noFill/>
                      <a:headEnd/>
                      <a:tailEnd/>
                    </a:ln>
                  </pic:spPr>
                </pic:pic>
              </a:graphicData>
            </a:graphic>
          </wp:inline>
        </w:drawing>
      </w:r>
    </w:p>
    <w:p w14:paraId="3E0B9B8B" w14:textId="77777777" w:rsidR="00160299" w:rsidRDefault="00000000">
      <w:pPr>
        <w:pStyle w:val="BodyText"/>
      </w:pPr>
      <w:r>
        <w:rPr>
          <w:rFonts w:hint="eastAsia"/>
          <w:b/>
          <w:bCs/>
        </w:rPr>
        <w:t>测试验证配置模板</w:t>
      </w:r>
      <w:r>
        <w:t>:</w:t>
      </w:r>
    </w:p>
    <w:p w14:paraId="5E5B08CD" w14:textId="77777777" w:rsidR="00160299" w:rsidRDefault="00000000">
      <w:pPr>
        <w:pStyle w:val="SourceCode"/>
      </w:pPr>
      <w:r>
        <w:t>examples/20_evolution/testing_validation.yml</w:t>
        <w:br/>
        <w:t>testing_validation:</w:t>
        <w:br/>
        <w:t xml:space="preserve">  # 测试策略制定</w:t>
        <w:br/>
        <w:t xml:space="preserve">  testing_strategy:</w:t>
        <w:br/>
        <w:t xml:space="preserve">    unit_testing_strategy:</w:t>
        <w:br/>
        <w:t xml:space="preserve">      scope: "核心算法和业务逻辑"</w:t>
        <w:br/>
        <w:t xml:space="preserve">      framework: "JUnit + Mockito for Java, pytest for Python"</w:t>
        <w:br/>
        <w:t xml:space="preserve">      coverage_target: "80%"</w:t>
        <w:br/>
        <w:t xml:space="preserve">      automation_level: "fully automated"</w:t>
        <w:br/>
        <w:t xml:space="preserve">      </w:t>
        <w:br/>
        <w:t xml:space="preserve">      test_categories:</w:t>
        <w:br/>
        <w:t xml:space="preserve">        algorithm_tests: "推荐算法正确性验证"</w:t>
        <w:br/>
        <w:t xml:space="preserve">        data_processing_tests: "数据转换和清洗逻辑"</w:t>
        <w:br/>
        <w:t xml:space="preserve">        api_tests: "服务接口功能验证"</w:t>
        <w:br/>
        <w:t xml:space="preserve">        error_handling_tests: "异常情况处理"</w:t>
        <w:br/>
        <w:t xml:space="preserve">      </w:t>
        <w:br/>
        <w:t xml:space="preserve">    integration_testing_strategy:</w:t>
        <w:br/>
        <w:t xml:space="preserve">      scope: "组件间数据流和接口调用"</w:t>
        <w:br/>
        <w:t xml:space="preserve">      approach: "contract testing + end-to-end simulation"</w:t>
        <w:br/>
        <w:t xml:space="preserve">      environments: ["unit test env", "integration test env"]</w:t>
        <w:br/>
        <w:t xml:space="preserve">      data_sets: ["synthetic data", "production subset"]</w:t>
        <w:br/>
        <w:t xml:space="preserve">      </w:t>
        <w:br/>
        <w:t xml:space="preserve">      integration_scenarios:</w:t>
        <w:br/>
        <w:t xml:space="preserve">        kafka_flink_integration: "消息队列到流处理的集成"</w:t>
        <w:br/>
        <w:t xml:space="preserve">        flink_hbase_integration: "流处理到存储的集成"</w:t>
        <w:br/>
        <w:t xml:space="preserve">        spark_hdfs_integration: "批处理到文件系统的集成"</w:t>
        <w:br/>
        <w:t xml:space="preserve">        api_gateway_integration: "服务网关到后端的集成"</w:t>
        <w:br/>
        <w:t xml:space="preserve">      </w:t>
        <w:br/>
        <w:t xml:space="preserve">    system_testing_strategy:</w:t>
        <w:br/>
        <w:t xml:space="preserve">      scope: "完整业务流程和端到端场景"</w:t>
        <w:br/>
        <w:t xml:space="preserve">      methodology: "black box testing + exploratory testing"</w:t>
        <w:br/>
        <w:t xml:space="preserve">      test_data: "production-like data sets"</w:t>
        <w:br/>
        <w:t xml:space="preserve">      success_criteria: "all acceptance criteria met"</w:t>
        <w:br/>
        <w:t xml:space="preserve">      </w:t>
        <w:br/>
        <w:t xml:space="preserve">      system_scenarios:</w:t>
        <w:br/>
        <w:t xml:space="preserve">        real_time_recommendation_flow: "用户行为 -&gt; 实时推荐 -&gt; 结果展示"</w:t>
        <w:br/>
        <w:t xml:space="preserve">        batch_model_training_flow: "历史数据 -&gt; 模型训练 -&gt; 模型部署"</w:t>
        <w:br/>
        <w:t xml:space="preserve">        hybrid_recommendation_flow: "实时+离线特征融合推荐"</w:t>
        <w:br/>
        <w:t xml:space="preserve">        failure_recovery_flow: "系统故障 -&gt; 自动恢复 -&gt; 服务恢复"</w:t>
        <w:br/>
        <w:t xml:space="preserve">      </w:t>
        <w:br/>
        <w:t xml:space="preserve">    performance_testing_strategy:</w:t>
        <w:br/>
        <w:t xml:space="preserve">      objectives: "validate SLA compliance and identify bottlenecks"</w:t>
        <w:br/>
        <w:t xml:space="preserve">      load_profiles: ["normal load", "peak load", "stress load"]</w:t>
        <w:br/>
        <w:t xml:space="preserve">      metrics: ["throughput", "latency", "resource utilization"]</w:t>
        <w:br/>
        <w:t xml:space="preserve">      tools: ["JMeter", "Gatling", "Flink performance testing"]</w:t>
        <w:br/>
        <w:t xml:space="preserve">      </w:t>
        <w:br/>
        <w:t xml:space="preserve">      performance_scenarios:</w:t>
        <w:br/>
        <w:t xml:space="preserve">        real_time_throughput_test: "sustained high-volume event processing"</w:t>
        <w:br/>
        <w:t xml:space="preserve">        batch_processing_performance: "large-scale data processing efficiency"</w:t>
        <w:br/>
        <w:t xml:space="preserve">        mixed_workload_test: "concurrent stream and batch processing"</w:t>
        <w:br/>
        <w:t xml:space="preserve">        resource_efficiency_test: "CPU/memory utilization optimization"</w:t>
        <w:br/>
        <w:t xml:space="preserve">      </w:t>
        <w:br/>
        <w:t xml:space="preserve">  # 验证方法设计</w:t>
        <w:br/>
        <w:t xml:space="preserve">  validation_methods:</w:t>
        <w:br/>
        <w:t xml:space="preserve">    functional_validation:</w:t>
        <w:br/>
        <w:t xml:space="preserve">      requirement_traceability:</w:t>
        <w:br/>
        <w:t xml:space="preserve">        mapping: "requirements -&gt; test cases -&gt; test results"</w:t>
        <w:br/>
        <w:t xml:space="preserve">        coverage_matrix: "requirements coverage report"</w:t>
        <w:br/>
        <w:t xml:space="preserve">        gap_analysis: "missing test coverage identification"</w:t>
        <w:br/>
        <w:t xml:space="preserve">        </w:t>
        <w:br/>
        <w:t xml:space="preserve">      test_case_design:</w:t>
        <w:br/>
        <w:t xml:space="preserve">        equivalence_partitioning: "input data equivalence classes"</w:t>
        <w:br/>
        <w:t xml:space="preserve">        boundary_value_analysis: "edge cases and boundary conditions"</w:t>
        <w:br/>
        <w:t xml:space="preserve">        decision_table_testing: "business rule validation"</w:t>
        <w:br/>
        <w:t xml:space="preserve">        state_transition_testing: "system state changes"</w:t>
        <w:br/>
        <w:t xml:space="preserve">      </w:t>
        <w:br/>
        <w:t xml:space="preserve">      automation_approach:</w:t>
        <w:br/>
        <w:t xml:space="preserve">        api_testing: "REST Assured for service validation"</w:t>
        <w:br/>
        <w:t xml:space="preserve">        ui_testing: "Selenium for interface validation"</w:t>
        <w:br/>
        <w:t xml:space="preserve">        data_validation: "custom scripts for data consistency"</w:t>
        <w:br/>
        <w:t xml:space="preserve">        contract_testing: "Pact for API contract validation"</w:t>
        <w:br/>
        <w:t xml:space="preserve">      </w:t>
        <w:br/>
        <w:t xml:space="preserve">    data_validation:</w:t>
        <w:br/>
        <w:t xml:space="preserve">      data_quality_checks:</w:t>
        <w:br/>
        <w:t xml:space="preserve">        completeness: "required fields present"</w:t>
        <w:br/>
        <w:t xml:space="preserve">        accuracy: "data values within expected ranges"</w:t>
        <w:br/>
        <w:t xml:space="preserve">        consistency: "cross-system data alignment"</w:t>
        <w:br/>
        <w:t xml:space="preserve">        timeliness: "data freshness requirements met"</w:t>
        <w:br/>
        <w:t xml:space="preserve">        </w:t>
        <w:br/>
        <w:t xml:space="preserve">      data_flow_validation:</w:t>
        <w:br/>
        <w:t xml:space="preserve">        lineage_verification: "data transformation traceability"</w:t>
        <w:br/>
        <w:t xml:space="preserve">        reconciliation_processes: "source vs target data matching"</w:t>
        <w:br/>
        <w:t xml:space="preserve">        anomaly_detection: "statistical outlier identification"</w:t>
        <w:br/>
        <w:t xml:space="preserve">        </w:t>
        <w:br/>
        <w:t xml:space="preserve">      data_consistency_validation:</w:t>
        <w:br/>
        <w:t xml:space="preserve">        stream_batch_consistency: "real-time vs batch data alignment"</w:t>
        <w:br/>
        <w:t xml:space="preserve">        cross_system_consistency: "distributed system data synchronization"</w:t>
        <w:br/>
        <w:t xml:space="preserve">        temporal_consistency: "time-based data correctness"</w:t>
        <w:br/>
        <w:t xml:space="preserve">      </w:t>
        <w:br/>
        <w:t xml:space="preserve">    performance_validation:</w:t>
        <w:br/>
        <w:t xml:space="preserve">      latency_validation:</w:t>
        <w:br/>
        <w:t xml:space="preserve">        real_time_latency: "end-to-end response time &lt; 100ms P95"</w:t>
        <w:br/>
        <w:t xml:space="preserve">        batch_completion_time: "processing completion &lt; 2 hours"</w:t>
        <w:br/>
        <w:t xml:space="preserve">        api_response_time: "service response &lt; 50ms P95"</w:t>
        <w:br/>
        <w:t xml:space="preserve">        </w:t>
        <w:br/>
        <w:t xml:space="preserve">      throughput_validation:</w:t>
        <w:br/>
        <w:t xml:space="preserve">        sustained_throughput: "100,000 events/second sustained"</w:t>
        <w:br/>
        <w:t xml:space="preserve">        peak_throughput: "200,000 events/second for 5 minutes"</w:t>
        <w:br/>
        <w:t xml:space="preserve">        batch_throughput: "1TB/hour processing rate"</w:t>
        <w:br/>
        <w:t xml:space="preserve">        </w:t>
        <w:br/>
        <w:t xml:space="preserve">      resource_utilization:</w:t>
        <w:br/>
        <w:t xml:space="preserve">        cpu_utilization: "&lt; 70% average, &lt; 85% peak"</w:t>
        <w:br/>
        <w:t xml:space="preserve">        memory_utilization: "&lt; 80% average, &lt; 90% peak"</w:t>
        <w:br/>
        <w:t xml:space="preserve">        network_utilization: "&lt; 60% average, &lt; 80% peak"</w:t>
        <w:br/>
        <w:t xml:space="preserve">        storage_iops: "&lt; 80% of provisioned IOPS"</w:t>
        <w:br/>
        <w:t xml:space="preserve">      </w:t>
        <w:br/>
        <w:t xml:space="preserve">    stability_validation:</w:t>
        <w:br/>
        <w:t xml:space="preserve">      fault_tolerance_testing:</w:t>
        <w:br/>
        <w:t xml:space="preserve">        component_failures: "individual service failures"</w:t>
        <w:br/>
        <w:t xml:space="preserve">        network_partitioning: "network connectivity issues"</w:t>
        <w:br/>
        <w:t xml:space="preserve">        data_center_failures: "infrastructure outages"</w:t>
        <w:br/>
        <w:t xml:space="preserve">        </w:t>
        <w:br/>
        <w:t xml:space="preserve">      recovery_testing:</w:t>
        <w:br/>
        <w:t xml:space="preserve">        automatic_recovery: "self-healing capabilities"</w:t>
        <w:br/>
        <w:t xml:space="preserve">        manual_recovery: "operator intervention procedures"</w:t>
        <w:br/>
        <w:t xml:space="preserve">        data_recovery: "state and data restoration"</w:t>
        <w:br/>
        <w:t xml:space="preserve">        </w:t>
        <w:br/>
        <w:t xml:space="preserve">      chaos_engineering:</w:t>
        <w:br/>
        <w:t xml:space="preserve">        failure_injection: "random component failures"</w:t>
        <w:br/>
        <w:t xml:space="preserve">        load_imbalance: "resource contention scenarios"</w:t>
        <w:br/>
        <w:t xml:space="preserve">        dependency_failures: "external service outages"</w:t>
        <w:br/>
        <w:t xml:space="preserve">      </w:t>
        <w:br/>
        <w:t xml:space="preserve">  # 效果评估执行</w:t>
        <w:br/>
        <w:t xml:space="preserve">  effectiveness_evaluation:</w:t>
        <w:br/>
        <w:t xml:space="preserve">    accuracy_assessment:</w:t>
        <w:br/>
        <w:t xml:space="preserve">      recommendation_quality:</w:t>
        <w:br/>
        <w:t xml:space="preserve">        precision_at_k: "top-K recommendation accuracy"</w:t>
        <w:br/>
        <w:t xml:space="preserve">        recall_at_k: "recommendation coverage"</w:t>
        <w:br/>
        <w:t xml:space="preserve">        ndcg_score: "ranking quality metric"</w:t>
        <w:br/>
        <w:t xml:space="preserve">        diversity_score: "recommendation variety"</w:t>
        <w:br/>
        <w:t xml:space="preserve">        </w:t>
        <w:br/>
        <w:t xml:space="preserve">      business_impact:</w:t>
        <w:br/>
        <w:t xml:space="preserve">        click_through_rate: "user engagement improvement"</w:t>
        <w:br/>
        <w:t xml:space="preserve">        conversion_rate: "business outcome improvement"</w:t>
        <w:br/>
        <w:t xml:space="preserve">        user_satisfaction: "subjective quality assessment"</w:t>
        <w:br/>
        <w:t xml:space="preserve">        retention_rate: "long-term user behavior"</w:t>
        <w:br/>
        <w:t xml:space="preserve">      </w:t>
        <w:br/>
        <w:t xml:space="preserve">    real_time_assessment:</w:t>
        <w:br/>
        <w:t xml:space="preserve">      latency_distribution:</w:t>
        <w:br/>
        <w:t xml:space="preserve">        p50_latency: "median response time"</w:t>
        <w:br/>
        <w:t xml:space="preserve">        p95_latency: "95th percentile response time"</w:t>
        <w:br/>
        <w:t xml:space="preserve">        p99_latency: "99th percentile response time"</w:t>
        <w:br/>
        <w:t xml:space="preserve">        tail_latency: "worst-case response time"</w:t>
        <w:br/>
        <w:t xml:space="preserve">        </w:t>
        <w:br/>
        <w:t xml:space="preserve">      freshness_metrics:</w:t>
        <w:br/>
        <w:t xml:space="preserve">        data_freshness: "time since last data update"</w:t>
        <w:br/>
        <w:t xml:space="preserve">        processing_delay: "ingestion to processing time"</w:t>
        <w:br/>
        <w:t xml:space="preserve">        serving_delay: "processing to serving time"</w:t>
        <w:br/>
        <w:t xml:space="preserve">        </w:t>
        <w:br/>
        <w:t xml:space="preserve">    reliability_assessment:</w:t>
        <w:br/>
        <w:t xml:space="preserve">      availability_metrics:</w:t>
        <w:br/>
        <w:t xml:space="preserve">        uptime_percentage: "system availability SLA"</w:t>
        <w:br/>
        <w:t xml:space="preserve">        mttr: "mean time to recovery"</w:t>
        <w:br/>
        <w:t xml:space="preserve">        mtbf: "mean time between failures"</w:t>
        <w:br/>
        <w:t xml:space="preserve">        </w:t>
        <w:br/>
        <w:t xml:space="preserve">      error_handling:</w:t>
        <w:br/>
        <w:t xml:space="preserve">        error_rate: "percentage of failed requests"</w:t>
        <w:br/>
        <w:t xml:space="preserve">        retry_success_rate: "successful retry percentage"</w:t>
        <w:br/>
        <w:t xml:space="preserve">        fallback_effectiveness: "degraded mode performance"</w:t>
        <w:br/>
        <w:t xml:space="preserve">        </w:t>
        <w:br/>
        <w:t xml:space="preserve">    business_value_assessment:</w:t>
        <w:br/>
        <w:t xml:space="preserve">      roi_calculation:</w:t>
        <w:br/>
        <w:t xml:space="preserve">        cost_savings: "operational cost reductions"</w:t>
        <w:br/>
        <w:t xml:space="preserve">        revenue_increase: "additional revenue generated"</w:t>
        <w:br/>
        <w:t xml:space="preserve">        productivity_gains: "team efficiency improvements"</w:t>
        <w:br/>
        <w:t xml:space="preserve">        </w:t>
        <w:br/>
        <w:t xml:space="preserve">      kpi_improvements:</w:t>
        <w:br/>
        <w:t xml:space="preserve">        baseline_comparison: "before vs after metrics"</w:t>
        <w:br/>
        <w:t xml:space="preserve">        trend_analysis: "performance over time"</w:t>
        <w:br/>
        <w:t xml:space="preserve">        competitive_benchmarking: "industry standard comparison"</w:t>
        <w:br/>
        <w:t xml:space="preserve">      </w:t>
        <w:br/>
        <w:t xml:space="preserve">  # 性能优化调优</w:t>
        <w:br/>
        <w:t xml:space="preserve">  performance_optimization:</w:t>
        <w:br/>
        <w:t xml:space="preserve">    bottleneck_identification:</w:t>
        <w:br/>
        <w:t xml:space="preserve">      profiling_tools:</w:t>
        <w:br/>
        <w:t xml:space="preserve">        application_profiling: "CPU, memory, I/O profiling"</w:t>
        <w:br/>
        <w:t xml:space="preserve">        system_monitoring: "resource utilization tracking"</w:t>
        <w:br/>
        <w:t xml:space="preserve">        distributed_tracing: "request flow analysis"</w:t>
        <w:br/>
        <w:t xml:space="preserve">        </w:t>
        <w:br/>
        <w:t xml:space="preserve">      bottleneck_analysis:</w:t>
        <w:br/>
        <w:t xml:space="preserve">        hotspot_identification: "performance bottleneck locations"</w:t>
        <w:br/>
        <w:t xml:space="preserve">        root_cause_analysis: "underlying performance issues"</w:t>
        <w:br/>
        <w:t xml:space="preserve">        impact_assessment: "bottleneck effect on overall system"</w:t>
        <w:br/>
        <w:t xml:space="preserve">      </w:t>
        <w:br/>
        <w:t xml:space="preserve">    optimization_strategies:</w:t>
        <w:br/>
        <w:t xml:space="preserve">      algorithmic_optimization:</w:t>
        <w:br/>
        <w:t xml:space="preserve">        data_structure_optimization: "efficient data representations"</w:t>
        <w:br/>
        <w:t xml:space="preserve">        algorithm_complexity_reduction: "O(n) to O(log n) improvements"</w:t>
        <w:br/>
        <w:t xml:space="preserve">        caching_strategies: "multi-level caching implementation"</w:t>
        <w:br/>
        <w:t xml:space="preserve">        </w:t>
        <w:br/>
        <w:t xml:space="preserve">      architectural_optimization:</w:t>
        <w:br/>
        <w:t xml:space="preserve">        horizontal_scaling: "load distribution across instances"</w:t>
        <w:br/>
        <w:t xml:space="preserve">        vertical_scaling: "resource allocation optimization"</w:t>
        <w:br/>
        <w:t xml:space="preserve">        microservices_decomposition: "service boundary optimization"</w:t>
        <w:br/>
        <w:t xml:space="preserve">        </w:t>
        <w:br/>
        <w:t xml:space="preserve">      infrastructure_optimization:</w:t>
        <w:br/>
        <w:t xml:space="preserve">        resource_provisioning: "right-sizing compute resources"</w:t>
        <w:br/>
        <w:t xml:space="preserve">        network_optimization: "latency reduction techniques"</w:t>
        <w:br/>
        <w:t xml:space="preserve">        storage_optimization: "I/O performance improvements"</w:t>
        <w:br/>
        <w:t xml:space="preserve">      </w:t>
        <w:br/>
        <w:t xml:space="preserve">    tuning_execution:</w:t>
        <w:br/>
        <w:t xml:space="preserve">      incremental_tuning:</w:t>
        <w:br/>
        <w:t xml:space="preserve">        baseline_establishment: "current performance baseline"</w:t>
        <w:br/>
        <w:t xml:space="preserve">        change_isolation: "individual change impact measurement"</w:t>
        <w:br/>
        <w:t xml:space="preserve">        rollback_capability: "performance regression prevention"</w:t>
        <w:br/>
        <w:t xml:space="preserve">        </w:t>
        <w:br/>
        <w:t xml:space="preserve">      a_b_testing:</w:t>
        <w:br/>
        <w:t xml:space="preserve">        experiment_design: "controlled performance comparison"</w:t>
        <w:br/>
        <w:t xml:space="preserve">        statistical_significance: "result validity confirmation"</w:t>
        <w:br/>
        <w:t xml:space="preserve">        gradual_rollout: "risk-controlled deployment"</w:t>
        <w:br/>
        <w:t xml:space="preserve">        </w:t>
        <w:br/>
        <w:t xml:space="preserve">      continuous_monitoring:</w:t>
        <w:br/>
        <w:t xml:space="preserve">        performance_regression_detection: "ongoing performance monitoring"</w:t>
        <w:br/>
        <w:t xml:space="preserve">        alerting_thresholds: "performance degradation alerts"</w:t>
        <w:br/>
        <w:t xml:space="preserve">        automated_optimization: "self-tuning capabilities"</w:t>
        <w:br/>
        <w:t xml:space="preserve">      </w:t>
        <w:br/>
        <w:t xml:space="preserve">    validation_and_verification:</w:t>
        <w:br/>
        <w:t xml:space="preserve">      performance_regression_testing:</w:t>
        <w:br/>
        <w:t xml:space="preserve">        benchmark_suites: "standardized performance tests"</w:t>
        <w:br/>
        <w:t xml:space="preserve">        regression_detection: "performance degradation identification"</w:t>
        <w:br/>
        <w:t xml:space="preserve">        root_cause_isolation: "performance issue diagnosis"</w:t>
        <w:br/>
        <w:t xml:space="preserve">        </w:t>
        <w:br/>
        <w:t xml:space="preserve">      business_impact_validation:</w:t>
        <w:br/>
        <w:t xml:space="preserve">        user_experience_validation: "end-user impact assessment"</w:t>
        <w:br/>
        <w:t xml:space="preserve">        business_metric_correlation: "performance to business KPI mapping"</w:t>
        <w:br/>
        <w:t xml:space="preserve">        stakeholder_sign_off: "performance improvement acceptance"</w:t>
      </w:r>
    </w:p>
    <w:p w14:paraId="656D8121" w14:textId="77777777" w:rsidR="00160299" w:rsidRDefault="00000000">
      <w:pPr>
        <w:pStyle w:val="FirstParagraph"/>
      </w:pPr>
      <w:r>
        <w:rPr>
          <w:rFonts w:hint="eastAsia"/>
          <w:b/>
          <w:bCs/>
        </w:rPr>
        <w:t>测试验证脚本</w:t>
      </w:r>
      <w:r>
        <w:t>:</w:t>
      </w:r>
    </w:p>
    <w:p w14:paraId="34FFB4F7" w14:textId="77777777" w:rsidR="00160299" w:rsidRDefault="00000000">
      <w:pPr>
        <w:pStyle w:val="SourceCode"/>
      </w:pPr>
      <w:r>
        <w:t>examples/20_evolution/testing_validation.py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TestingValidation:</w:t>
        <w:br/>
        <w:t xml:space="preserve">    """测试验证配置"""</w:t>
        <w:br/>
        <w:t xml:space="preserve">    testing_strategy: Dict[str, Any]</w:t>
        <w:br/>
        <w:t xml:space="preserve">    validation_methods: Dict[str, Any]</w:t>
        <w:br/>
        <w:t xml:space="preserve">    effectiveness_evaluation: Dict[str, Any]</w:t>
        <w:br/>
        <w:t xml:space="preserve">    performance_optimization: Dict[str, Any]</w:t>
        <w:br/>
        <w:br/>
        <w:t>@dataclass</w:t>
        <w:br/>
        <w:t>class ValidationResult:</w:t>
        <w:br/>
        <w:t xml:space="preserve">    """验证结果"""</w:t>
        <w:br/>
        <w:t xml:space="preserve">    component: str</w:t>
        <w:br/>
        <w:t xml:space="preserve">    status: str  # 'pass', 'fail', 'warning'</w:t>
        <w:br/>
        <w:t xml:space="preserve">    score: float</w:t>
        <w:br/>
        <w:t xml:space="preserve">    findings: List[str]</w:t>
        <w:br/>
        <w:t xml:space="preserve">    recommendations: List[str]</w:t>
        <w:br/>
        <w:br/>
        <w:t>class TestingValidationFramework:</w:t>
        <w:br/>
        <w:t xml:space="preserve">    """测试验证框架"""</w:t>
        <w:br/>
        <w:t xml:space="preserve">    </w:t>
        <w:br/>
        <w:t xml:space="preserve">    def __init__(self, config_file: str = 'testing_validation.yml'):</w:t>
        <w:br/>
        <w:t xml:space="preserve">        self.config = self._load_config(config_file)</w:t>
        <w:br/>
        <w:t xml:space="preserve">        self.test_results: List[ValidationResult]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validate_testing_strategy(self) -&gt; ValidationResult:</w:t>
        <w:br/>
        <w:t xml:space="preserve">        """验证测试策略"""</w:t>
        <w:br/>
        <w:t xml:space="preserve">        strategy = self.config.get('testing_strategy', {})</w:t>
        <w:br/>
        <w:t xml:space="preserve">        findings = []</w:t>
        <w:br/>
        <w:t xml:space="preserve">        recommendations = []</w:t>
        <w:br/>
        <w:t xml:space="preserve">        score = 0.0</w:t>
        <w:br/>
        <w:t xml:space="preserve">        </w:t>
        <w:br/>
        <w:t xml:space="preserve">        # 检查测试策略完整性</w:t>
        <w:br/>
        <w:t xml:space="preserve">        strategy_components = ['unit_testing_strategy', 'integration_testing_strategy', </w:t>
        <w:br/>
        <w:t xml:space="preserve">                              'system_testing_strategy', 'performance_testing_strategy']</w:t>
        <w:br/>
        <w:t xml:space="preserve">        </w:t>
        <w:br/>
        <w:t xml:space="preserve">        for component in strategy_components:</w:t>
        <w:br/>
        <w:t xml:space="preserve">            if component in strategy:</w:t>
        <w:br/>
        <w:t xml:space="preserve">                score += 0.25</w:t>
        <w:br/>
        <w:t xml:space="preserve">                findings.append(f"{component} 已配置")</w:t>
        <w:br/>
        <w:t xml:space="preserve">            else:</w:t>
        <w:br/>
        <w:t xml:space="preserve">                findings.append(f"缺少 {component}")</w:t>
        <w:br/>
        <w:t xml:space="preserve">                recommendations.append(f"补充 {component} 配置")</w:t>
        <w:br/>
        <w:t xml:space="preserve">        </w:t>
        <w:br/>
        <w:t xml:space="preserve">        status = "pass" if score &gt;= 0.8 else "warning" if score &gt;= 0.5 else "fail"</w:t>
        <w:br/>
        <w:t xml:space="preserve">        </w:t>
        <w:br/>
        <w:t xml:space="preserve">        return ValidationResult(</w:t>
        <w:br/>
        <w:t xml:space="preserve">            component="测试策略",</w:t>
        <w:br/>
        <w:t xml:space="preserve">            status=status,</w:t>
        <w:br/>
        <w:t xml:space="preserve">            score=score,</w:t>
        <w:br/>
        <w:t xml:space="preserve">            findings=findings,</w:t>
        <w:br/>
        <w:t xml:space="preserve">            recommendations=recommendations</w:t>
        <w:br/>
        <w:t xml:space="preserve">        )</w:t>
        <w:br/>
        <w:t xml:space="preserve">    </w:t>
        <w:br/>
        <w:t xml:space="preserve">    def validate_functional_testing(self) -&gt; ValidationResult:</w:t>
        <w:br/>
        <w:t xml:space="preserve">        """验证功能测试"""</w:t>
        <w:br/>
        <w:t xml:space="preserve">        methods = self.config.get('validation_methods', {}).get('functional_validation', {})</w:t>
        <w:br/>
        <w:t xml:space="preserve">        findings = []</w:t>
        <w:br/>
        <w:t xml:space="preserve">        recommendations = []</w:t>
        <w:br/>
        <w:t xml:space="preserve">        score = 0.0</w:t>
        <w:br/>
        <w:t xml:space="preserve">        </w:t>
        <w:br/>
        <w:t xml:space="preserve">        # 检查功能验证方法</w:t>
        <w:br/>
        <w:t xml:space="preserve">        if 'requirement_traceability' in methods:</w:t>
        <w:br/>
        <w:t xml:space="preserve">            score += 0.3</w:t>
        <w:br/>
        <w:t xml:space="preserve">            findings.append("需求可追溯性已配置")</w:t>
        <w:br/>
        <w:t xml:space="preserve">        else:</w:t>
        <w:br/>
        <w:t xml:space="preserve">            recommendations.append("建立需求可追溯性机制")</w:t>
        <w:br/>
        <w:t xml:space="preserve">        </w:t>
        <w:br/>
        <w:t xml:space="preserve">        if 'test_case_design' in methods:</w:t>
        <w:br/>
        <w:t xml:space="preserve">            score += 0.3</w:t>
        <w:br/>
        <w:t xml:space="preserve">            findings.append("测试用例设计方法已定义")</w:t>
        <w:br/>
        <w:t xml:space="preserve">        else:</w:t>
        <w:br/>
        <w:t xml:space="preserve">            recommendations.append("定义测试用例设计方法")</w:t>
        <w:br/>
        <w:t xml:space="preserve">        </w:t>
        <w:br/>
        <w:t xml:space="preserve">        if 'automation_approach' in methods:</w:t>
        <w:br/>
        <w:t xml:space="preserve">            score += 0.4</w:t>
        <w:br/>
        <w:t xml:space="preserve">            findings.append("自动化测试方法已配置")</w:t>
        <w:br/>
        <w:t xml:space="preserve">        else:</w:t>
        <w:br/>
        <w:t xml:space="preserve">            recommendations.append("建立自动化测试框架")</w:t>
        <w:br/>
        <w:t xml:space="preserve">        </w:t>
        <w:br/>
        <w:t xml:space="preserve">        status = "pass" if score &gt;= 0.8 else "warning" if score &gt;= 0.5 else "fail"</w:t>
        <w:br/>
        <w:t xml:space="preserve">        </w:t>
        <w:br/>
        <w:t xml:space="preserve">        return ValidationResult(</w:t>
        <w:br/>
        <w:t xml:space="preserve">            component="功能测试",</w:t>
        <w:br/>
        <w:t xml:space="preserve">            status=status,</w:t>
        <w:br/>
        <w:t xml:space="preserve">            score=score,</w:t>
        <w:br/>
        <w:t xml:space="preserve">            findings=findings,</w:t>
        <w:br/>
        <w:t xml:space="preserve">            recommendations=recommendations</w:t>
        <w:br/>
        <w:t xml:space="preserve">        )</w:t>
        <w:br/>
        <w:t xml:space="preserve">    </w:t>
        <w:br/>
        <w:t xml:space="preserve">    def validate_performance_testing(self) -&gt; ValidationResult:</w:t>
        <w:br/>
        <w:t xml:space="preserve">        """验证性能测试"""</w:t>
        <w:br/>
        <w:t xml:space="preserve">        methods = self.config.get('validation_methods', {}).get('performance_validation', {})</w:t>
        <w:br/>
        <w:t xml:space="preserve">        findings = []</w:t>
        <w:br/>
        <w:t xml:space="preserve">        recommendations = []</w:t>
        <w:br/>
        <w:t xml:space="preserve">        score = 0.0</w:t>
        <w:br/>
        <w:t xml:space="preserve">        </w:t>
        <w:br/>
        <w:t xml:space="preserve">        # 检查性能验证指标</w:t>
        <w:br/>
        <w:t xml:space="preserve">        performance_aspects = ['latency_validation', 'throughput_validation', 'resource_utilization']</w:t>
        <w:br/>
        <w:t xml:space="preserve">        </w:t>
        <w:br/>
        <w:t xml:space="preserve">        for aspect in performance_aspects:</w:t>
        <w:br/>
        <w:t xml:space="preserve">            if aspect in methods:</w:t>
        <w:br/>
        <w:t xml:space="preserve">                score += 1.0 / len(performance_aspects)</w:t>
        <w:br/>
        <w:t xml:space="preserve">                findings.append(f"{aspect} 已配置")</w:t>
        <w:br/>
        <w:t xml:space="preserve">            else:</w:t>
        <w:br/>
        <w:t xml:space="preserve">                findings.append(f"缺少 {aspect}")</w:t>
        <w:br/>
        <w:t xml:space="preserve">                recommendations.append(f"定义 {aspect} 指标")</w:t>
        <w:br/>
        <w:t xml:space="preserve">        </w:t>
        <w:br/>
        <w:t xml:space="preserve">        status = "pass" if score &gt;= 0.8 else "warning" if score &gt;= 0.5 else "fail"</w:t>
        <w:br/>
        <w:t xml:space="preserve">        </w:t>
        <w:br/>
        <w:t xml:space="preserve">        return ValidationResult(</w:t>
        <w:br/>
        <w:t xml:space="preserve">            component="性能测试",</w:t>
        <w:br/>
        <w:t xml:space="preserve">            status=status,</w:t>
        <w:br/>
        <w:t xml:space="preserve">            score=score,</w:t>
        <w:br/>
        <w:t xml:space="preserve">            findings=findings,</w:t>
        <w:br/>
        <w:t xml:space="preserve">            recommendations=recommendations</w:t>
        <w:br/>
        <w:t xml:space="preserve">        )</w:t>
        <w:br/>
        <w:t xml:space="preserve">    </w:t>
        <w:br/>
        <w:t xml:space="preserve">    def validate_data_validation(self) -&gt; ValidationResult:</w:t>
        <w:br/>
        <w:t xml:space="preserve">        """验证数据验证"""</w:t>
        <w:br/>
        <w:t xml:space="preserve">        methods = self.config.get('validation_methods', {}).get('data_validation', {})</w:t>
        <w:br/>
        <w:t xml:space="preserve">        findings = []</w:t>
        <w:br/>
        <w:t xml:space="preserve">        recommendations = []</w:t>
        <w:br/>
        <w:t xml:space="preserve">        score = 0.0</w:t>
        <w:br/>
        <w:t xml:space="preserve">        </w:t>
        <w:br/>
        <w:t xml:space="preserve">        # 检查数据验证维度</w:t>
        <w:br/>
        <w:t xml:space="preserve">        data_aspects = ['data_quality_checks', 'data_flow_validation', 'data_consistency_validation']</w:t>
        <w:br/>
        <w:t xml:space="preserve">        </w:t>
        <w:br/>
        <w:t xml:space="preserve">        for aspect in data_aspects:</w:t>
        <w:br/>
        <w:t xml:space="preserve">            if aspect in methods:</w:t>
        <w:br/>
        <w:t xml:space="preserve">                score += 1.0 / len(data_aspects)</w:t>
        <w:br/>
        <w:t xml:space="preserve">                findings.append(f"{aspect} 已配置")</w:t>
        <w:br/>
        <w:t xml:space="preserve">            else:</w:t>
        <w:br/>
        <w:t xml:space="preserve">                findings.append(f"缺少 {aspect}")</w:t>
        <w:br/>
        <w:t xml:space="preserve">                recommendations.append(f"建立 {aspect} 机制")</w:t>
        <w:br/>
        <w:t xml:space="preserve">        </w:t>
        <w:br/>
        <w:t xml:space="preserve">        status = "pass" if score &gt;= 0.8 else "warning" if score &gt;= 0.5 else "fail"</w:t>
        <w:br/>
        <w:t xml:space="preserve">        </w:t>
        <w:br/>
        <w:t xml:space="preserve">        return ValidationResult(</w:t>
        <w:br/>
        <w:t xml:space="preserve">            component="数据验证",</w:t>
        <w:br/>
        <w:t xml:space="preserve">            status=status,</w:t>
        <w:br/>
        <w:t xml:space="preserve">            score=score,</w:t>
        <w:br/>
        <w:t xml:space="preserve">            findings=findings,</w:t>
        <w:br/>
        <w:t xml:space="preserve">            recommendations=recommendations</w:t>
        <w:br/>
        <w:t xml:space="preserve">        )</w:t>
        <w:br/>
        <w:t xml:space="preserve">    </w:t>
        <w:br/>
        <w:t xml:space="preserve">    def assess_effectiveness(self) -&gt; ValidationResult:</w:t>
        <w:br/>
        <w:t xml:space="preserve">        """评估效果"""</w:t>
        <w:br/>
        <w:t xml:space="preserve">        evaluation = self.config.get('effectiveness_evaluation', {})</w:t>
        <w:br/>
        <w:t xml:space="preserve">        findings = []</w:t>
        <w:br/>
        <w:t xml:space="preserve">        recommendations = []</w:t>
        <w:br/>
        <w:t xml:space="preserve">        score = 0.0</w:t>
        <w:br/>
        <w:t xml:space="preserve">        </w:t>
        <w:br/>
        <w:t xml:space="preserve">        # 检查效果评估维度</w:t>
        <w:br/>
        <w:t xml:space="preserve">        eval_aspects = ['accuracy_assessment', 'real_time_assessment', </w:t>
        <w:br/>
        <w:t xml:space="preserve">                       'reliability_assessment', 'business_value_assessment']</w:t>
        <w:br/>
        <w:t xml:space="preserve">        </w:t>
        <w:br/>
        <w:t xml:space="preserve">        for aspect in eval_aspects:</w:t>
        <w:br/>
        <w:t xml:space="preserve">            if aspect in evaluation:</w:t>
        <w:br/>
        <w:t xml:space="preserve">                score += 1.0 / len(eval_aspects)</w:t>
        <w:br/>
        <w:t xml:space="preserve">                findings.append(f"{aspect} 已配置")</w:t>
        <w:br/>
        <w:t xml:space="preserve">            else:</w:t>
        <w:br/>
        <w:t xml:space="preserve">                findings.append(f"缺少 {aspect}")</w:t>
        <w:br/>
        <w:t xml:space="preserve">                recommendations.append(f"建立 {aspect} 评估方法")</w:t>
        <w:br/>
        <w:t xml:space="preserve">        </w:t>
        <w:br/>
        <w:t xml:space="preserve">        status = "pass" if score &gt;= 0.8 else "warning" if score &gt;= 0.5 else "fail"</w:t>
        <w:br/>
        <w:t xml:space="preserve">        </w:t>
        <w:br/>
        <w:t xml:space="preserve">        return ValidationResult(</w:t>
        <w:br/>
        <w:t xml:space="preserve">            component="效果评估",</w:t>
        <w:br/>
        <w:t xml:space="preserve">            status=status,</w:t>
        <w:br/>
        <w:t xml:space="preserve">            score=score,</w:t>
        <w:br/>
        <w:t xml:space="preserve">            findings=findings,</w:t>
        <w:br/>
        <w:t xml:space="preserve">            recommendations=recommendations</w:t>
        <w:br/>
        <w:t xml:space="preserve">        )</w:t>
        <w:br/>
        <w:t xml:space="preserve">    </w:t>
        <w:br/>
        <w:t xml:space="preserve">    def validate_optimization_approach(self) -&gt; ValidationResult:</w:t>
        <w:br/>
        <w:t xml:space="preserve">        """验证优化方法"""</w:t>
        <w:br/>
        <w:t xml:space="preserve">        optimization = self.config.get('performance_optimization', {})</w:t>
        <w:br/>
        <w:t xml:space="preserve">        findings = []</w:t>
        <w:br/>
        <w:t xml:space="preserve">        recommendations = []</w:t>
        <w:br/>
        <w:t xml:space="preserve">        score = 0.0</w:t>
        <w:br/>
        <w:t xml:space="preserve">        </w:t>
        <w:br/>
        <w:t xml:space="preserve">        # 检查优化方法</w:t>
        <w:br/>
        <w:t xml:space="preserve">        opt_aspects = ['bottleneck_identification', 'optimization_strategies', </w:t>
        <w:br/>
        <w:t xml:space="preserve">                      'tuning_execution', 'validation_and_verification']</w:t>
        <w:br/>
        <w:t xml:space="preserve">        </w:t>
        <w:br/>
        <w:t xml:space="preserve">        for aspect in opt_aspects:</w:t>
        <w:br/>
        <w:t xml:space="preserve">            if aspect in optimization:</w:t>
        <w:br/>
        <w:t xml:space="preserve">                score += 1.0 / len(opt_aspects)</w:t>
        <w:br/>
        <w:t xml:space="preserve">                findings.append(f"{aspect} 已配置")</w:t>
        <w:br/>
        <w:t xml:space="preserve">            else:</w:t>
        <w:br/>
        <w:t xml:space="preserve">                findings.append(f"缺少 {aspect}")</w:t>
        <w:br/>
        <w:t xml:space="preserve">                recommendations.append(f"定义 {aspect} 方法")</w:t>
        <w:br/>
        <w:t xml:space="preserve">        </w:t>
        <w:br/>
        <w:t xml:space="preserve">        status = "pass" if score &gt;= 0.8 else "warning" if score &gt;= 0.5 else "fail"</w:t>
        <w:br/>
        <w:t xml:space="preserve">        </w:t>
        <w:br/>
        <w:t xml:space="preserve">        return ValidationResult(</w:t>
        <w:br/>
        <w:t xml:space="preserve">            component="性能优化",</w:t>
        <w:br/>
        <w:t xml:space="preserve">            status=status,</w:t>
        <w:br/>
        <w:t xml:space="preserve">            score=score,</w:t>
        <w:br/>
        <w:t xml:space="preserve">            findings=findings,</w:t>
        <w:br/>
        <w:t xml:space="preserve">            recommendations=recommendations</w:t>
        <w:br/>
        <w:t xml:space="preserve">        )</w:t>
        <w:br/>
        <w:t xml:space="preserve">    </w:t>
        <w:br/>
        <w:t xml:space="preserve">    def run_comprehensive_validation(self) -&gt; Dict[str, Any]:</w:t>
        <w:br/>
        <w:t xml:space="preserve">        """运行综合验证"""</w:t>
        <w:br/>
        <w:t xml:space="preserve">        logger.info("开始测试验证评估...")</w:t>
        <w:br/>
        <w:t xml:space="preserve">        </w:t>
        <w:br/>
        <w:t xml:space="preserve">        validations = [</w:t>
        <w:br/>
        <w:t xml:space="preserve">            self.validate_testing_strategy(),</w:t>
        <w:br/>
        <w:t xml:space="preserve">            self.validate_functional_testing(),</w:t>
        <w:br/>
        <w:t xml:space="preserve">            self.validate_performance_testing(),</w:t>
        <w:br/>
        <w:t xml:space="preserve">            self.validate_data_validation(),</w:t>
        <w:br/>
        <w:t xml:space="preserve">            self.assess_effectiveness(),</w:t>
        <w:br/>
        <w:t xml:space="preserve">            self.validate_optimization_approach()</w:t>
        <w:br/>
        <w:t xml:space="preserve">        ]</w:t>
        <w:br/>
        <w:t xml:space="preserve">        </w:t>
        <w:br/>
        <w:t xml:space="preserve">        self.test_results = validations</w:t>
        <w:br/>
        <w:t xml:space="preserve">        </w:t>
        <w:br/>
        <w:t xml:space="preserve">        # 生成汇总报告</w:t>
        <w:br/>
        <w:t xml:space="preserve">        summary = {</w:t>
        <w:br/>
        <w:t xml:space="preserve">            'total_validations': len(validations),</w:t>
        <w:br/>
        <w:t xml:space="preserve">            'passed_validations': sum(1 for v in validations if v.status == 'pass'),</w:t>
        <w:br/>
        <w:t xml:space="preserve">            'warning_validations': sum(1 for v in validations if v.status == 'warning'),</w:t>
        <w:br/>
        <w:t xml:space="preserve">            'failed_validations': sum(1 for v in validations if v.status == 'fail'),</w:t>
        <w:br/>
        <w:t xml:space="preserve">            'average_score': sum(v.score for v in validations) / len(validations),</w:t>
        <w:br/>
        <w:t xml:space="preserve">            'overall_status': 'pass' if all(v.status == 'pass' for v in validations) else 'needs_attention'</w:t>
        <w:br/>
        <w:t xml:space="preserve">        }</w:t>
        <w:br/>
        <w:t xml:space="preserve">        </w:t>
        <w:br/>
        <w:t xml:space="preserve">        return {</w:t>
        <w:br/>
        <w:t xml:space="preserve">            'summary': summary,</w:t>
        <w:br/>
        <w:t xml:space="preserve">            'detailed_results': [asdict(v) for v in validations]</w:t>
        <w:br/>
        <w:t xml:space="preserve">        }</w:t>
        <w:br/>
        <w:br/>
        <w:t># 使用示例</w:t>
        <w:br/>
        <w:t>if __name__ == "__main__":</w:t>
        <w:br/>
        <w:t xml:space="preserve">    framework = TestingValidationFramework()</w:t>
        <w:br/>
        <w:t xml:space="preserve">    </w:t>
        <w:br/>
        <w:t xml:space="preserve">    # 运行验证</w:t>
        <w:br/>
        <w:t xml:space="preserve">    validation_report = framework.run_comprehensive_validation()</w:t>
        <w:br/>
        <w:t xml:space="preserve">    </w:t>
        <w:br/>
        <w:t xml:space="preserve">    # 输出结果</w:t>
        <w:br/>
        <w:t xml:space="preserve">    print("测试验证评估报告:")</w:t>
        <w:br/>
        <w:t xml:space="preserve">    print(json.dumps(validation_report, indent=2, ensure_ascii=False))</w:t>
        <w:br/>
        <w:t xml:space="preserve">    </w:t>
        <w:br/>
        <w:t xml:space="preserve">    print("测试验证评估完成")</w:t>
      </w:r>
    </w:p>
    <w:p w14:paraId="50CE49BC" w14:textId="77777777" w:rsidR="00160299" w:rsidRDefault="00000000">
      <w:pPr>
        <w:pStyle w:val="Heading4"/>
      </w:pPr>
      <w:bookmarkStart w:id="423" w:name="测试策略与方法"/>
      <w:bookmarkEnd w:id="422"/>
      <w:r>
        <w:t xml:space="preserve">22.4.1 </w:t>
      </w:r>
      <w:r>
        <w:rPr>
          <w:rFonts w:hint="eastAsia"/>
        </w:rPr>
        <w:t>测试策略与方法</w:t>
      </w:r>
    </w:p>
    <w:p w14:paraId="14EFA19E" w14:textId="77777777" w:rsidR="00160299" w:rsidRDefault="00000000">
      <w:pPr>
        <w:pStyle w:val="Compact"/>
        <w:numPr>
          <w:ilvl w:val="0"/>
          <w:numId w:val="375"/>
        </w:numPr>
      </w:pPr>
      <w:r>
        <w:rPr>
          <w:rFonts w:hint="eastAsia"/>
          <w:b/>
          <w:bCs/>
        </w:rPr>
        <w:t>单元测试</w:t>
      </w:r>
      <w:r>
        <w:t xml:space="preserve">: </w:t>
      </w:r>
      <w:r>
        <w:rPr>
          <w:rFonts w:hint="eastAsia"/>
        </w:rPr>
        <w:t>核心算法和业务逻辑的单元测试覆盖</w:t>
      </w:r>
    </w:p>
    <w:p w14:paraId="4817E897" w14:textId="77777777" w:rsidR="00160299" w:rsidRDefault="00000000">
      <w:pPr>
        <w:pStyle w:val="Compact"/>
        <w:numPr>
          <w:ilvl w:val="0"/>
          <w:numId w:val="375"/>
        </w:numPr>
      </w:pPr>
      <w:r>
        <w:rPr>
          <w:rFonts w:hint="eastAsia"/>
          <w:b/>
          <w:bCs/>
        </w:rPr>
        <w:t>集成测试</w:t>
      </w:r>
      <w:r>
        <w:t xml:space="preserve">: </w:t>
      </w:r>
      <w:r>
        <w:rPr>
          <w:rFonts w:hint="eastAsia"/>
        </w:rPr>
        <w:t>组件间数据流和接口调用的集成验证</w:t>
      </w:r>
    </w:p>
    <w:p w14:paraId="5842B98D" w14:textId="77777777" w:rsidR="00160299" w:rsidRDefault="00000000">
      <w:pPr>
        <w:pStyle w:val="Compact"/>
        <w:numPr>
          <w:ilvl w:val="0"/>
          <w:numId w:val="375"/>
        </w:numPr>
      </w:pPr>
      <w:r>
        <w:rPr>
          <w:rFonts w:hint="eastAsia"/>
          <w:b/>
          <w:bCs/>
        </w:rPr>
        <w:t>系统测试</w:t>
      </w:r>
      <w:r>
        <w:t xml:space="preserve">: </w:t>
      </w:r>
      <w:r>
        <w:rPr>
          <w:rFonts w:hint="eastAsia"/>
        </w:rPr>
        <w:t>完整业务流程和端到端场景的系统验证</w:t>
      </w:r>
    </w:p>
    <w:p w14:paraId="12D5481E" w14:textId="77777777" w:rsidR="00160299" w:rsidRDefault="00000000">
      <w:pPr>
        <w:pStyle w:val="Compact"/>
        <w:numPr>
          <w:ilvl w:val="0"/>
          <w:numId w:val="375"/>
        </w:numPr>
      </w:pPr>
      <w:r>
        <w:rPr>
          <w:rFonts w:hint="eastAsia"/>
          <w:b/>
          <w:bCs/>
        </w:rPr>
        <w:t>性能测试</w:t>
      </w:r>
      <w:r>
        <w:t xml:space="preserve">: </w:t>
      </w:r>
      <w:r>
        <w:rPr>
          <w:rFonts w:hint="eastAsia"/>
        </w:rPr>
        <w:t>SLA</w:t>
      </w:r>
      <w:r>
        <w:rPr>
          <w:rFonts w:hint="eastAsia"/>
        </w:rPr>
        <w:t>达标验证和性能瓶颈识别</w:t>
      </w:r>
    </w:p>
    <w:p w14:paraId="1B3C5DF9" w14:textId="77777777" w:rsidR="00160299" w:rsidRDefault="00000000">
      <w:pPr>
        <w:pStyle w:val="FirstParagraph"/>
      </w:pPr>
      <w:r>
        <w:rPr>
          <w:rFonts w:hint="eastAsia"/>
          <w:b/>
          <w:bCs/>
        </w:rPr>
        <w:t>单元测试配置示例</w:t>
      </w:r>
      <w:r>
        <w:t>:</w:t>
      </w:r>
    </w:p>
    <w:p w14:paraId="75EDE056" w14:textId="77777777" w:rsidR="00160299" w:rsidRDefault="00000000">
      <w:pPr>
        <w:pStyle w:val="SourceCode"/>
      </w:pPr>
      <w:r>
        <w:rPr>
          <w:rStyle w:val="OperatorTok"/>
        </w:rPr>
        <w:t>/</w:t>
      </w:r>
      <w:r>
        <w:rPr>
          <w:rStyle w:val="NormalTok"/>
        </w:rPr>
        <w:t xml:space="preserve"> RecommendationAlgorithmTest</w:t>
      </w:r>
      <w:r>
        <w:rPr>
          <w:rStyle w:val="OperatorTok"/>
        </w:rPr>
        <w:t>.</w:t>
      </w:r>
      <w:r>
        <w:rPr>
          <w:rStyle w:val="FunctionTok"/>
        </w:rPr>
        <w:t>java</w:t>
      </w:r>
      <w:r>
        <w:br/>
      </w:r>
      <w:r>
        <w:rPr>
          <w:rStyle w:val="AttributeTok"/>
        </w:rPr>
        <w:t>@SpringBootTest</w:t>
      </w:r>
      <w:r>
        <w:br/>
      </w:r>
      <w:r>
        <w:rPr>
          <w:rStyle w:val="AttributeTok"/>
        </w:rPr>
        <w:t>@Testcontainers</w:t>
      </w:r>
      <w:r>
        <w:br/>
      </w:r>
      <w:r>
        <w:rPr>
          <w:rStyle w:val="KeywordTok"/>
        </w:rPr>
        <w:t>public</w:t>
      </w:r>
      <w:r>
        <w:rPr>
          <w:rStyle w:val="NormalTok"/>
        </w:rPr>
        <w:t xml:space="preserve"> </w:t>
      </w:r>
      <w:r>
        <w:rPr>
          <w:rStyle w:val="KeywordTok"/>
        </w:rPr>
        <w:t>class</w:t>
      </w:r>
      <w:r>
        <w:rPr>
          <w:rStyle w:val="NormalTok"/>
        </w:rPr>
        <w:t xml:space="preserve"> RecommendationAlgorithmTest </w:t>
      </w:r>
      <w:r>
        <w:rPr>
          <w:rStyle w:val="OperatorTok"/>
        </w:rPr>
        <w:t>{</w:t>
      </w:r>
      <w:r>
        <w:br/>
      </w:r>
      <w:r>
        <w:rPr>
          <w:rStyle w:val="NormalTok"/>
        </w:rPr>
        <w:t xml:space="preserve">    </w:t>
      </w:r>
      <w:r>
        <w:br/>
      </w:r>
      <w:r>
        <w:rPr>
          <w:rStyle w:val="NormalTok"/>
        </w:rPr>
        <w:t xml:space="preserve">    </w:t>
      </w:r>
      <w:r>
        <w:rPr>
          <w:rStyle w:val="AttributeTok"/>
        </w:rPr>
        <w:t>@Container</w:t>
      </w:r>
      <w:r>
        <w:br/>
      </w:r>
      <w:r>
        <w:rPr>
          <w:rStyle w:val="NormalTok"/>
        </w:rPr>
        <w:t xml:space="preserve">    </w:t>
      </w:r>
      <w:r>
        <w:rPr>
          <w:rStyle w:val="DataTypeTok"/>
        </w:rPr>
        <w:t>static</w:t>
      </w:r>
      <w:r>
        <w:rPr>
          <w:rStyle w:val="NormalTok"/>
        </w:rPr>
        <w:t xml:space="preserve"> PostgreSQLContainer</w:t>
      </w:r>
      <w:r>
        <w:rPr>
          <w:rStyle w:val="OperatorTok"/>
        </w:rPr>
        <w:t>&lt;?&gt;</w:t>
      </w:r>
      <w:r>
        <w:rPr>
          <w:rStyle w:val="NormalTok"/>
        </w:rPr>
        <w:t xml:space="preserve"> postgres </w:t>
      </w:r>
      <w:r>
        <w:rPr>
          <w:rStyle w:val="OperatorTok"/>
        </w:rPr>
        <w:t>=</w:t>
      </w:r>
      <w:r>
        <w:rPr>
          <w:rStyle w:val="NormalTok"/>
        </w:rPr>
        <w:t xml:space="preserve"> </w:t>
      </w:r>
      <w:r>
        <w:rPr>
          <w:rStyle w:val="KeywordTok"/>
        </w:rPr>
        <w:t>new</w:t>
      </w:r>
      <w:r>
        <w:rPr>
          <w:rStyle w:val="NormalTok"/>
        </w:rPr>
        <w:t xml:space="preserve"> PostgreSQLContainer</w:t>
      </w:r>
      <w:r>
        <w:rPr>
          <w:rStyle w:val="OperatorTok"/>
        </w:rPr>
        <w:t>&lt;&gt;(</w:t>
      </w:r>
      <w:r>
        <w:rPr>
          <w:rStyle w:val="StringTok"/>
        </w:rPr>
        <w:t>"postgres:13"</w:t>
      </w:r>
      <w:r>
        <w:rPr>
          <w:rStyle w:val="OperatorTok"/>
        </w:rPr>
        <w:t>)</w:t>
      </w:r>
      <w:r>
        <w:br/>
      </w:r>
      <w:r>
        <w:rPr>
          <w:rStyle w:val="NormalTok"/>
        </w:rPr>
        <w:t xml:space="preserve">        </w:t>
      </w:r>
      <w:r>
        <w:rPr>
          <w:rStyle w:val="OperatorTok"/>
        </w:rPr>
        <w:t>.</w:t>
      </w:r>
      <w:r>
        <w:rPr>
          <w:rStyle w:val="FunctionTok"/>
        </w:rPr>
        <w:t>withDatabaseName</w:t>
      </w:r>
      <w:r>
        <w:rPr>
          <w:rStyle w:val="OperatorTok"/>
        </w:rPr>
        <w:t>(</w:t>
      </w:r>
      <w:r>
        <w:rPr>
          <w:rStyle w:val="StringTok"/>
        </w:rPr>
        <w:t>"testdb"</w:t>
      </w:r>
      <w:r>
        <w:rPr>
          <w:rStyle w:val="OperatorTok"/>
        </w:rPr>
        <w:t>)</w:t>
      </w:r>
      <w:r>
        <w:br/>
      </w:r>
      <w:r>
        <w:rPr>
          <w:rStyle w:val="NormalTok"/>
        </w:rPr>
        <w:t xml:space="preserve">        </w:t>
      </w:r>
      <w:r>
        <w:rPr>
          <w:rStyle w:val="OperatorTok"/>
        </w:rPr>
        <w:t>.</w:t>
      </w:r>
      <w:r>
        <w:rPr>
          <w:rStyle w:val="FunctionTok"/>
        </w:rPr>
        <w:t>withUsername</w:t>
      </w:r>
      <w:r>
        <w:rPr>
          <w:rStyle w:val="OperatorTok"/>
        </w:rPr>
        <w:t>(</w:t>
      </w:r>
      <w:r>
        <w:rPr>
          <w:rStyle w:val="StringTok"/>
        </w:rPr>
        <w:t>"test"</w:t>
      </w:r>
      <w:r>
        <w:rPr>
          <w:rStyle w:val="OperatorTok"/>
        </w:rPr>
        <w:t>)</w:t>
      </w:r>
      <w:r>
        <w:br/>
      </w:r>
      <w:r>
        <w:rPr>
          <w:rStyle w:val="NormalTok"/>
        </w:rPr>
        <w:t xml:space="preserve">        </w:t>
      </w:r>
      <w:r>
        <w:rPr>
          <w:rStyle w:val="OperatorTok"/>
        </w:rPr>
        <w:t>.</w:t>
      </w:r>
      <w:r>
        <w:rPr>
          <w:rStyle w:val="FunctionTok"/>
        </w:rPr>
        <w:t>withPassword</w:t>
      </w:r>
      <w:r>
        <w:rPr>
          <w:rStyle w:val="OperatorTok"/>
        </w:rPr>
        <w:t>(</w:t>
      </w:r>
      <w:r>
        <w:rPr>
          <w:rStyle w:val="StringTok"/>
        </w:rPr>
        <w:t>"test"</w:t>
      </w:r>
      <w:r>
        <w:rPr>
          <w:rStyle w:val="OperatorTok"/>
        </w:rPr>
        <w:t>);</w:t>
      </w:r>
      <w:r>
        <w:br/>
      </w:r>
      <w:r>
        <w:rPr>
          <w:rStyle w:val="NormalTok"/>
        </w:rPr>
        <w:t xml:space="preserve">    </w:t>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RecommendationService recommendationService</w:t>
      </w:r>
      <w:r>
        <w:rPr>
          <w:rStyle w:val="OperatorTok"/>
        </w:rPr>
        <w:t>;</w:t>
      </w:r>
      <w:r>
        <w:br/>
      </w:r>
      <w:r>
        <w:rPr>
          <w:rStyle w:val="NormalTok"/>
        </w:rPr>
        <w:t xml:space="preserve">    </w:t>
      </w:r>
      <w:r>
        <w:br/>
      </w:r>
      <w:r>
        <w:rPr>
          <w:rStyle w:val="NormalTok"/>
        </w:rPr>
        <w:t xml:space="preserve">    </w:t>
      </w:r>
      <w:r>
        <w:rPr>
          <w:rStyle w:val="AttributeTok"/>
        </w:rPr>
        <w:t>@Autowired</w:t>
      </w:r>
      <w:r>
        <w:br/>
      </w:r>
      <w:r>
        <w:rPr>
          <w:rStyle w:val="NormalTok"/>
        </w:rPr>
        <w:t xml:space="preserve">    </w:t>
      </w:r>
      <w:r>
        <w:rPr>
          <w:rStyle w:val="KeywordTok"/>
        </w:rPr>
        <w:t>private</w:t>
      </w:r>
      <w:r>
        <w:rPr>
          <w:rStyle w:val="NormalTok"/>
        </w:rPr>
        <w:t xml:space="preserve"> UserProfileRepository userRepository</w:t>
      </w:r>
      <w:r>
        <w:rPr>
          <w:rStyle w:val="OperatorTok"/>
        </w:rPr>
        <w:t>;</w:t>
      </w:r>
      <w:r>
        <w:br/>
      </w:r>
      <w:r>
        <w:rPr>
          <w:rStyle w:val="NormalTok"/>
        </w:rPr>
        <w:t xml:space="preserve">    </w:t>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w:t>
      </w:r>
      <w:r>
        <w:rPr>
          <w:rStyle w:val="StringTok"/>
        </w:rPr>
        <w:t>测试协同过滤推荐算法</w:t>
      </w:r>
      <w:r>
        <w:rPr>
          <w:rStyle w:val="StringTok"/>
        </w:rPr>
        <w:t>"</w:t>
      </w:r>
      <w:r>
        <w:rPr>
          <w:rStyle w:val="OperatorTok"/>
        </w:rPr>
        <w:t>)</w:t>
      </w:r>
      <w:r>
        <w:br/>
      </w:r>
      <w:r>
        <w:rPr>
          <w:rStyle w:val="NormalTok"/>
        </w:rPr>
        <w:t xml:space="preserve">    </w:t>
      </w:r>
      <w:r>
        <w:rPr>
          <w:rStyle w:val="DataTypeTok"/>
        </w:rPr>
        <w:t>void</w:t>
      </w:r>
      <w:r>
        <w:rPr>
          <w:rStyle w:val="NormalTok"/>
        </w:rPr>
        <w:t xml:space="preserve"> </w:t>
      </w:r>
      <w:r>
        <w:rPr>
          <w:rStyle w:val="FunctionTok"/>
        </w:rPr>
        <w:t>testCollaborativeFiltering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Given</w:t>
      </w:r>
      <w:r>
        <w:rPr>
          <w:rStyle w:val="OperatorTok"/>
        </w:rPr>
        <w:t>:</w:t>
      </w:r>
      <w:r>
        <w:rPr>
          <w:rStyle w:val="NormalTok"/>
        </w:rPr>
        <w:t xml:space="preserve"> </w:t>
      </w:r>
      <w:r>
        <w:rPr>
          <w:rStyle w:val="NormalTok"/>
        </w:rPr>
        <w:t>准备测试数据</w:t>
      </w:r>
      <w:r>
        <w:br/>
      </w:r>
      <w:r>
        <w:rPr>
          <w:rStyle w:val="NormalTok"/>
        </w:rPr>
        <w:t xml:space="preserve">        User user </w:t>
      </w:r>
      <w:r>
        <w:rPr>
          <w:rStyle w:val="OperatorTok"/>
        </w:rPr>
        <w:t>=</w:t>
      </w:r>
      <w:r>
        <w:rPr>
          <w:rStyle w:val="NormalTok"/>
        </w:rPr>
        <w:t xml:space="preserve"> </w:t>
      </w:r>
      <w:r>
        <w:rPr>
          <w:rStyle w:val="FunctionTok"/>
        </w:rPr>
        <w:t>createTestUser</w:t>
      </w:r>
      <w:r>
        <w:rPr>
          <w:rStyle w:val="OperatorTok"/>
        </w:rPr>
        <w:t>(</w:t>
      </w:r>
      <w:r>
        <w:rPr>
          <w:rStyle w:val="StringTok"/>
        </w:rPr>
        <w:t>"user123"</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similarItems </w:t>
      </w:r>
      <w:r>
        <w:rPr>
          <w:rStyle w:val="OperatorTok"/>
        </w:rPr>
        <w:t>=</w:t>
      </w:r>
      <w:r>
        <w:rPr>
          <w:rStyle w:val="NormalTok"/>
        </w:rPr>
        <w:t xml:space="preserve"> </w:t>
      </w:r>
      <w:r>
        <w:rPr>
          <w:rStyle w:val="FunctionTok"/>
        </w:rPr>
        <w:t>createSimilarItems</w:t>
      </w:r>
      <w:r>
        <w:rPr>
          <w:rStyle w:val="OperatorTok"/>
        </w:rPr>
        <w:t>(</w:t>
      </w:r>
      <w:r>
        <w:rPr>
          <w:rStyle w:val="DecValTok"/>
        </w:rPr>
        <w:t>5</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When</w:t>
      </w:r>
      <w:r>
        <w:rPr>
          <w:rStyle w:val="OperatorTok"/>
        </w:rPr>
        <w:t>:</w:t>
      </w:r>
      <w:r>
        <w:rPr>
          <w:rStyle w:val="NormalTok"/>
        </w:rPr>
        <w:t xml:space="preserve"> </w:t>
      </w:r>
      <w:r>
        <w:rPr>
          <w:rStyle w:val="NormalTok"/>
        </w:rPr>
        <w:t>执行推荐算法</w:t>
      </w:r>
      <w:r>
        <w:br/>
      </w:r>
      <w:r>
        <w:rPr>
          <w:rStyle w:val="NormalTok"/>
        </w:rPr>
        <w:t xml:space="preserve">        </w:t>
      </w:r>
      <w:r>
        <w:rPr>
          <w:rStyle w:val="BuiltInTok"/>
        </w:rPr>
        <w:t>List</w:t>
      </w:r>
      <w:r>
        <w:rPr>
          <w:rStyle w:val="OperatorTok"/>
        </w:rPr>
        <w:t>&lt;</w:t>
      </w:r>
      <w:r>
        <w:rPr>
          <w:rStyle w:val="NormalTok"/>
        </w:rPr>
        <w:t>Recommendation</w:t>
      </w:r>
      <w:r>
        <w:rPr>
          <w:rStyle w:val="OperatorTok"/>
        </w:rPr>
        <w:t>&gt;</w:t>
      </w:r>
      <w:r>
        <w:rPr>
          <w:rStyle w:val="NormalTok"/>
        </w:rPr>
        <w:t xml:space="preserve"> recommendations </w:t>
      </w:r>
      <w:r>
        <w:rPr>
          <w:rStyle w:val="OperatorTok"/>
        </w:rPr>
        <w:t>=</w:t>
      </w:r>
      <w:r>
        <w:rPr>
          <w:rStyle w:val="NormalTok"/>
        </w:rPr>
        <w:t xml:space="preserve"> recommendationService</w:t>
      </w:r>
      <w:r>
        <w:br/>
      </w:r>
      <w:r>
        <w:rPr>
          <w:rStyle w:val="NormalTok"/>
        </w:rPr>
        <w:t xml:space="preserve">            </w:t>
      </w:r>
      <w:r>
        <w:rPr>
          <w:rStyle w:val="OperatorTok"/>
        </w:rPr>
        <w:t>.</w:t>
      </w:r>
      <w:r>
        <w:rPr>
          <w:rStyle w:val="FunctionTok"/>
        </w:rPr>
        <w:t>recommendForUser</w:t>
      </w:r>
      <w:r>
        <w:rPr>
          <w:rStyle w:val="OperatorTok"/>
        </w:rPr>
        <w:t>(</w:t>
      </w:r>
      <w:r>
        <w:rPr>
          <w:rStyle w:val="NormalTok"/>
        </w:rPr>
        <w:t>user</w:t>
      </w:r>
      <w:r>
        <w:rPr>
          <w:rStyle w:val="OperatorTok"/>
        </w:rPr>
        <w:t>.</w:t>
      </w:r>
      <w:r>
        <w:rPr>
          <w:rStyle w:val="FunctionTok"/>
        </w:rPr>
        <w:t>getId</w:t>
      </w:r>
      <w:r>
        <w:rPr>
          <w:rStyle w:val="OperatorTok"/>
        </w:rPr>
        <w:t>(),</w:t>
      </w:r>
      <w:r>
        <w:rPr>
          <w:rStyle w:val="NormalTok"/>
        </w:rPr>
        <w:t xml:space="preserve"> </w:t>
      </w:r>
      <w:r>
        <w:rPr>
          <w:rStyle w:val="DecValTok"/>
        </w:rPr>
        <w:t>10</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Then</w:t>
      </w:r>
      <w:r>
        <w:rPr>
          <w:rStyle w:val="OperatorTok"/>
        </w:rPr>
        <w:t>:</w:t>
      </w:r>
      <w:r>
        <w:rPr>
          <w:rStyle w:val="NormalTok"/>
        </w:rPr>
        <w:t xml:space="preserve"> </w:t>
      </w:r>
      <w:r>
        <w:rPr>
          <w:rStyle w:val="NormalTok"/>
        </w:rPr>
        <w:t>验证推荐结果</w:t>
      </w:r>
      <w:r>
        <w:br/>
      </w:r>
      <w:r>
        <w:rPr>
          <w:rStyle w:val="NormalTok"/>
        </w:rPr>
        <w:lastRenderedPageBreak/>
        <w:t xml:space="preserve">        </w:t>
      </w:r>
      <w:r>
        <w:rPr>
          <w:rStyle w:val="FunctionTok"/>
        </w:rPr>
        <w:t>assertThat</w:t>
      </w:r>
      <w:r>
        <w:rPr>
          <w:rStyle w:val="OperatorTok"/>
        </w:rPr>
        <w:t>(</w:t>
      </w:r>
      <w:r>
        <w:rPr>
          <w:rStyle w:val="NormalTok"/>
        </w:rPr>
        <w:t>recommendations</w:t>
      </w:r>
      <w:r>
        <w:rPr>
          <w:rStyle w:val="OperatorTok"/>
        </w:rPr>
        <w:t>).</w:t>
      </w:r>
      <w:r>
        <w:rPr>
          <w:rStyle w:val="FunctionTok"/>
        </w:rPr>
        <w:t>isNotEmpty</w:t>
      </w:r>
      <w:r>
        <w:rPr>
          <w:rStyle w:val="OperatorTok"/>
        </w:rPr>
        <w:t>();</w:t>
      </w:r>
      <w:r>
        <w:br/>
      </w:r>
      <w:r>
        <w:rPr>
          <w:rStyle w:val="NormalTok"/>
        </w:rPr>
        <w:t xml:space="preserve">        </w:t>
      </w:r>
      <w:r>
        <w:rPr>
          <w:rStyle w:val="FunctionTok"/>
        </w:rPr>
        <w:t>assertThat</w:t>
      </w:r>
      <w:r>
        <w:rPr>
          <w:rStyle w:val="OperatorTok"/>
        </w:rPr>
        <w:t>(</w:t>
      </w:r>
      <w:r>
        <w:rPr>
          <w:rStyle w:val="NormalTok"/>
        </w:rPr>
        <w:t>recommendations</w:t>
      </w:r>
      <w:r>
        <w:rPr>
          <w:rStyle w:val="OperatorTok"/>
        </w:rPr>
        <w:t>.</w:t>
      </w:r>
      <w:r>
        <w:rPr>
          <w:rStyle w:val="FunctionTok"/>
        </w:rPr>
        <w:t>size</w:t>
      </w:r>
      <w:r>
        <w:rPr>
          <w:rStyle w:val="OperatorTok"/>
        </w:rPr>
        <w:t>()).</w:t>
      </w:r>
      <w:r>
        <w:rPr>
          <w:rStyle w:val="FunctionTok"/>
        </w:rPr>
        <w:t>isLessThanOrEqualTo</w:t>
      </w:r>
      <w:r>
        <w:rPr>
          <w:rStyle w:val="OperatorTok"/>
        </w:rPr>
        <w:t>(</w:t>
      </w:r>
      <w:r>
        <w:rPr>
          <w:rStyle w:val="DecValTok"/>
        </w:rPr>
        <w:t>10</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NormalTok"/>
        </w:rPr>
        <w:t>验证推荐质量</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Recommendation rec </w:t>
      </w:r>
      <w:r>
        <w:rPr>
          <w:rStyle w:val="OperatorTok"/>
        </w:rPr>
        <w:t>:</w:t>
      </w:r>
      <w:r>
        <w:rPr>
          <w:rStyle w:val="NormalTok"/>
        </w:rPr>
        <w:t xml:space="preserve"> recommendations</w:t>
      </w:r>
      <w:r>
        <w:rPr>
          <w:rStyle w:val="OperatorTok"/>
        </w:rPr>
        <w:t>)</w:t>
      </w:r>
      <w:r>
        <w:rPr>
          <w:rStyle w:val="NormalTok"/>
        </w:rPr>
        <w:t xml:space="preserve"> </w:t>
      </w:r>
      <w:r>
        <w:rPr>
          <w:rStyle w:val="OperatorTok"/>
        </w:rPr>
        <w:t>{</w:t>
      </w:r>
      <w:r>
        <w:br/>
      </w:r>
      <w:r>
        <w:rPr>
          <w:rStyle w:val="NormalTok"/>
        </w:rPr>
        <w:t xml:space="preserve">            </w:t>
      </w:r>
      <w:r>
        <w:rPr>
          <w:rStyle w:val="FunctionTok"/>
        </w:rPr>
        <w:t>assertThat</w:t>
      </w:r>
      <w:r>
        <w:rPr>
          <w:rStyle w:val="OperatorTok"/>
        </w:rPr>
        <w:t>(</w:t>
      </w:r>
      <w:r>
        <w:rPr>
          <w:rStyle w:val="NormalTok"/>
        </w:rPr>
        <w:t>rec</w:t>
      </w:r>
      <w:r>
        <w:rPr>
          <w:rStyle w:val="OperatorTok"/>
        </w:rPr>
        <w:t>.</w:t>
      </w:r>
      <w:r>
        <w:rPr>
          <w:rStyle w:val="FunctionTok"/>
        </w:rPr>
        <w:t>getScore</w:t>
      </w:r>
      <w:r>
        <w:rPr>
          <w:rStyle w:val="OperatorTok"/>
        </w:rPr>
        <w:t>()).</w:t>
      </w:r>
      <w:r>
        <w:rPr>
          <w:rStyle w:val="FunctionTok"/>
        </w:rPr>
        <w:t>isBetween</w:t>
      </w:r>
      <w:r>
        <w:rPr>
          <w:rStyle w:val="OperatorTok"/>
        </w:rPr>
        <w:t>(</w:t>
      </w:r>
      <w:r>
        <w:rPr>
          <w:rStyle w:val="FloatTok"/>
        </w:rPr>
        <w:t>0.0</w:t>
      </w:r>
      <w:r>
        <w:rPr>
          <w:rStyle w:val="OperatorTok"/>
        </w:rPr>
        <w:t>,</w:t>
      </w:r>
      <w:r>
        <w:rPr>
          <w:rStyle w:val="NormalTok"/>
        </w:rPr>
        <w:t xml:space="preserve"> </w:t>
      </w:r>
      <w:r>
        <w:rPr>
          <w:rStyle w:val="FloatTok"/>
        </w:rPr>
        <w:t>1.0</w:t>
      </w:r>
      <w:r>
        <w:rPr>
          <w:rStyle w:val="OperatorTok"/>
        </w:rPr>
        <w:t>);</w:t>
      </w:r>
      <w:r>
        <w:br/>
      </w:r>
      <w:r>
        <w:rPr>
          <w:rStyle w:val="NormalTok"/>
        </w:rPr>
        <w:t xml:space="preserve">            </w:t>
      </w:r>
      <w:r>
        <w:rPr>
          <w:rStyle w:val="FunctionTok"/>
        </w:rPr>
        <w:t>assertThat</w:t>
      </w:r>
      <w:r>
        <w:rPr>
          <w:rStyle w:val="OperatorTok"/>
        </w:rPr>
        <w:t>(</w:t>
      </w:r>
      <w:r>
        <w:rPr>
          <w:rStyle w:val="NormalTok"/>
        </w:rPr>
        <w:t>rec</w:t>
      </w:r>
      <w:r>
        <w:rPr>
          <w:rStyle w:val="OperatorTok"/>
        </w:rPr>
        <w:t>.</w:t>
      </w:r>
      <w:r>
        <w:rPr>
          <w:rStyle w:val="FunctionTok"/>
        </w:rPr>
        <w:t>getItemId</w:t>
      </w:r>
      <w:r>
        <w:rPr>
          <w:rStyle w:val="OperatorTok"/>
        </w:rPr>
        <w:t>()).</w:t>
      </w:r>
      <w:r>
        <w:rPr>
          <w:rStyle w:val="FunctionTok"/>
        </w:rPr>
        <w:t>isNotNull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w:t>
      </w:r>
      <w:r>
        <w:rPr>
          <w:rStyle w:val="StringTok"/>
        </w:rPr>
        <w:t>测试基于内容的推荐算法</w:t>
      </w:r>
      <w:r>
        <w:rPr>
          <w:rStyle w:val="StringTok"/>
        </w:rPr>
        <w:t>"</w:t>
      </w:r>
      <w:r>
        <w:rPr>
          <w:rStyle w:val="OperatorTok"/>
        </w:rPr>
        <w:t>)</w:t>
      </w:r>
      <w:r>
        <w:br/>
      </w:r>
      <w:r>
        <w:rPr>
          <w:rStyle w:val="NormalTok"/>
        </w:rPr>
        <w:t xml:space="preserve">    </w:t>
      </w:r>
      <w:r>
        <w:rPr>
          <w:rStyle w:val="DataTypeTok"/>
        </w:rPr>
        <w:t>void</w:t>
      </w:r>
      <w:r>
        <w:rPr>
          <w:rStyle w:val="NormalTok"/>
        </w:rPr>
        <w:t xml:space="preserve"> </w:t>
      </w:r>
      <w:r>
        <w:rPr>
          <w:rStyle w:val="FunctionTok"/>
        </w:rPr>
        <w:t>testContentBasedRecommendation</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Given</w:t>
      </w:r>
      <w:r>
        <w:br/>
      </w:r>
      <w:r>
        <w:rPr>
          <w:rStyle w:val="NormalTok"/>
        </w:rPr>
        <w:t xml:space="preserve">        User user </w:t>
      </w:r>
      <w:r>
        <w:rPr>
          <w:rStyle w:val="OperatorTok"/>
        </w:rPr>
        <w:t>=</w:t>
      </w:r>
      <w:r>
        <w:rPr>
          <w:rStyle w:val="NormalTok"/>
        </w:rPr>
        <w:t xml:space="preserve"> </w:t>
      </w:r>
      <w:r>
        <w:rPr>
          <w:rStyle w:val="FunctionTok"/>
        </w:rPr>
        <w:t>createUserWithPreferences</w:t>
      </w:r>
      <w:r>
        <w:rPr>
          <w:rStyle w:val="OperatorTok"/>
        </w:rPr>
        <w:t>(</w:t>
      </w:r>
      <w:r>
        <w:rPr>
          <w:rStyle w:val="StringTok"/>
        </w:rPr>
        <w:t>"tech"</w:t>
      </w:r>
      <w:r>
        <w:rPr>
          <w:rStyle w:val="OperatorTok"/>
        </w:rPr>
        <w:t>,</w:t>
      </w:r>
      <w:r>
        <w:rPr>
          <w:rStyle w:val="NormalTok"/>
        </w:rPr>
        <w:t xml:space="preserve"> </w:t>
      </w:r>
      <w:r>
        <w:rPr>
          <w:rStyle w:val="StringTok"/>
        </w:rPr>
        <w:t>"ai"</w:t>
      </w:r>
      <w:r>
        <w:rPr>
          <w:rStyle w:val="OperatorTok"/>
        </w:rPr>
        <w:t>,</w:t>
      </w:r>
      <w:r>
        <w:rPr>
          <w:rStyle w:val="NormalTok"/>
        </w:rPr>
        <w:t xml:space="preserve"> </w:t>
      </w:r>
      <w:r>
        <w:rPr>
          <w:rStyle w:val="StringTok"/>
        </w:rPr>
        <w:t>"machine-learning"</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candidateItems </w:t>
      </w:r>
      <w:r>
        <w:rPr>
          <w:rStyle w:val="OperatorTok"/>
        </w:rPr>
        <w:t>=</w:t>
      </w:r>
      <w:r>
        <w:rPr>
          <w:rStyle w:val="NormalTok"/>
        </w:rPr>
        <w:t xml:space="preserve"> </w:t>
      </w:r>
      <w:r>
        <w:rPr>
          <w:rStyle w:val="FunctionTok"/>
        </w:rPr>
        <w:t>createItemsWithTags</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When</w:t>
      </w:r>
      <w:r>
        <w:br/>
      </w:r>
      <w:r>
        <w:rPr>
          <w:rStyle w:val="NormalTok"/>
        </w:rPr>
        <w:t xml:space="preserve">        </w:t>
      </w:r>
      <w:r>
        <w:rPr>
          <w:rStyle w:val="BuiltInTok"/>
        </w:rPr>
        <w:t>List</w:t>
      </w:r>
      <w:r>
        <w:rPr>
          <w:rStyle w:val="OperatorTok"/>
        </w:rPr>
        <w:t>&lt;</w:t>
      </w:r>
      <w:r>
        <w:rPr>
          <w:rStyle w:val="NormalTok"/>
        </w:rPr>
        <w:t>Recommendation</w:t>
      </w:r>
      <w:r>
        <w:rPr>
          <w:rStyle w:val="OperatorTok"/>
        </w:rPr>
        <w:t>&gt;</w:t>
      </w:r>
      <w:r>
        <w:rPr>
          <w:rStyle w:val="NormalTok"/>
        </w:rPr>
        <w:t xml:space="preserve"> recommendations </w:t>
      </w:r>
      <w:r>
        <w:rPr>
          <w:rStyle w:val="OperatorTok"/>
        </w:rPr>
        <w:t>=</w:t>
      </w:r>
      <w:r>
        <w:rPr>
          <w:rStyle w:val="NormalTok"/>
        </w:rPr>
        <w:t xml:space="preserve"> recommendationService</w:t>
      </w:r>
      <w:r>
        <w:br/>
      </w:r>
      <w:r>
        <w:rPr>
          <w:rStyle w:val="NormalTok"/>
        </w:rPr>
        <w:t xml:space="preserve">            </w:t>
      </w:r>
      <w:r>
        <w:rPr>
          <w:rStyle w:val="OperatorTok"/>
        </w:rPr>
        <w:t>.</w:t>
      </w:r>
      <w:r>
        <w:rPr>
          <w:rStyle w:val="FunctionTok"/>
        </w:rPr>
        <w:t>recommendContentBased</w:t>
      </w:r>
      <w:r>
        <w:rPr>
          <w:rStyle w:val="OperatorTok"/>
        </w:rPr>
        <w:t>(</w:t>
      </w:r>
      <w:r>
        <w:rPr>
          <w:rStyle w:val="NormalTok"/>
        </w:rPr>
        <w:t>user</w:t>
      </w:r>
      <w:r>
        <w:rPr>
          <w:rStyle w:val="OperatorTok"/>
        </w:rPr>
        <w:t>.</w:t>
      </w:r>
      <w:r>
        <w:rPr>
          <w:rStyle w:val="FunctionTok"/>
        </w:rPr>
        <w:t>getId</w:t>
      </w:r>
      <w:r>
        <w:rPr>
          <w:rStyle w:val="OperatorTok"/>
        </w:rPr>
        <w:t>(),</w:t>
      </w:r>
      <w:r>
        <w:rPr>
          <w:rStyle w:val="NormalTok"/>
        </w:rPr>
        <w:t xml:space="preserve"> candidateItems</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Then</w:t>
      </w:r>
      <w:r>
        <w:br/>
      </w:r>
      <w:r>
        <w:rPr>
          <w:rStyle w:val="NormalTok"/>
        </w:rPr>
        <w:t xml:space="preserve">        </w:t>
      </w:r>
      <w:r>
        <w:rPr>
          <w:rStyle w:val="FunctionTok"/>
        </w:rPr>
        <w:t>assertThat</w:t>
      </w:r>
      <w:r>
        <w:rPr>
          <w:rStyle w:val="OperatorTok"/>
        </w:rPr>
        <w:t>(</w:t>
      </w:r>
      <w:r>
        <w:rPr>
          <w:rStyle w:val="NormalTok"/>
        </w:rPr>
        <w:t>recommendations</w:t>
      </w:r>
      <w:r>
        <w:rPr>
          <w:rStyle w:val="OperatorTok"/>
        </w:rPr>
        <w:t>).</w:t>
      </w:r>
      <w:r>
        <w:rPr>
          <w:rStyle w:val="FunctionTok"/>
        </w:rPr>
        <w:t>isNotEmpty</w:t>
      </w:r>
      <w:r>
        <w:rPr>
          <w:rStyle w:val="OperatorTok"/>
        </w:rPr>
        <w:t>();</w:t>
      </w:r>
      <w:r>
        <w:br/>
      </w:r>
      <w:r>
        <w:rPr>
          <w:rStyle w:val="NormalTok"/>
        </w:rPr>
        <w:t xml:space="preserve">        </w:t>
      </w:r>
      <w:r>
        <w:rPr>
          <w:rStyle w:val="OperatorTok"/>
        </w:rPr>
        <w:t>/</w:t>
      </w:r>
      <w:r>
        <w:rPr>
          <w:rStyle w:val="NormalTok"/>
        </w:rPr>
        <w:t xml:space="preserve"> </w:t>
      </w:r>
      <w:r>
        <w:rPr>
          <w:rStyle w:val="NormalTok"/>
        </w:rPr>
        <w:t>验证推荐的物品与用户兴趣相关</w:t>
      </w:r>
      <w:r>
        <w:br/>
      </w:r>
      <w:r>
        <w:rPr>
          <w:rStyle w:val="NormalTok"/>
        </w:rPr>
        <w:t xml:space="preserve">        </w:t>
      </w:r>
      <w:r>
        <w:rPr>
          <w:rStyle w:val="FunctionTok"/>
        </w:rPr>
        <w:t>assertThat</w:t>
      </w:r>
      <w:r>
        <w:rPr>
          <w:rStyle w:val="OperatorTok"/>
        </w:rPr>
        <w:t>(</w:t>
      </w:r>
      <w:r>
        <w:rPr>
          <w:rStyle w:val="NormalTok"/>
        </w:rPr>
        <w:t>recommendations</w:t>
      </w:r>
      <w:r>
        <w:rPr>
          <w:rStyle w:val="OperatorTok"/>
        </w:rPr>
        <w:t>.</w:t>
      </w:r>
      <w:r>
        <w:rPr>
          <w:rStyle w:val="FunctionTok"/>
        </w:rPr>
        <w:t>get</w:t>
      </w:r>
      <w:r>
        <w:rPr>
          <w:rStyle w:val="OperatorTok"/>
        </w:rPr>
        <w:t>(</w:t>
      </w:r>
      <w:r>
        <w:rPr>
          <w:rStyle w:val="DecValTok"/>
        </w:rPr>
        <w:t>0</w:t>
      </w:r>
      <w:r>
        <w:rPr>
          <w:rStyle w:val="OperatorTok"/>
        </w:rPr>
        <w:t>).</w:t>
      </w:r>
      <w:r>
        <w:rPr>
          <w:rStyle w:val="FunctionTok"/>
        </w:rPr>
        <w:t>getScore</w:t>
      </w:r>
      <w:r>
        <w:rPr>
          <w:rStyle w:val="OperatorTok"/>
        </w:rPr>
        <w:t>()).</w:t>
      </w:r>
      <w:r>
        <w:rPr>
          <w:rStyle w:val="FunctionTok"/>
        </w:rPr>
        <w:t>isGreaterThan</w:t>
      </w:r>
      <w:r>
        <w:rPr>
          <w:rStyle w:val="OperatorTok"/>
        </w:rPr>
        <w:t>(</w:t>
      </w:r>
      <w:r>
        <w:rPr>
          <w:rStyle w:val="FloatTok"/>
        </w:rPr>
        <w:t>0.7</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AttributeTok"/>
        </w:rPr>
        <w:t>@Test</w:t>
      </w:r>
      <w:r>
        <w:br/>
      </w:r>
      <w:r>
        <w:rPr>
          <w:rStyle w:val="NormalTok"/>
        </w:rPr>
        <w:t xml:space="preserve">    </w:t>
      </w:r>
      <w:r>
        <w:rPr>
          <w:rStyle w:val="AttributeTok"/>
        </w:rPr>
        <w:t>@DisplayName</w:t>
      </w:r>
      <w:r>
        <w:rPr>
          <w:rStyle w:val="OperatorTok"/>
        </w:rPr>
        <w:t>(</w:t>
      </w:r>
      <w:r>
        <w:rPr>
          <w:rStyle w:val="StringTok"/>
        </w:rPr>
        <w:t>"</w:t>
      </w:r>
      <w:r>
        <w:rPr>
          <w:rStyle w:val="StringTok"/>
        </w:rPr>
        <w:t>测试推荐算法性能</w:t>
      </w:r>
      <w:r>
        <w:rPr>
          <w:rStyle w:val="StringTok"/>
        </w:rPr>
        <w:t>"</w:t>
      </w:r>
      <w:r>
        <w:rPr>
          <w:rStyle w:val="OperatorTok"/>
        </w:rPr>
        <w:t>)</w:t>
      </w:r>
      <w:r>
        <w:br/>
      </w:r>
      <w:r>
        <w:rPr>
          <w:rStyle w:val="NormalTok"/>
        </w:rPr>
        <w:t xml:space="preserve">    </w:t>
      </w:r>
      <w:r>
        <w:rPr>
          <w:rStyle w:val="DataTypeTok"/>
        </w:rPr>
        <w:t>void</w:t>
      </w:r>
      <w:r>
        <w:rPr>
          <w:rStyle w:val="NormalTok"/>
        </w:rPr>
        <w:t xml:space="preserve"> </w:t>
      </w:r>
      <w:r>
        <w:rPr>
          <w:rStyle w:val="FunctionTok"/>
        </w:rPr>
        <w:t>testRecommendationPerformance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Given</w:t>
      </w:r>
      <w:r>
        <w:br/>
      </w:r>
      <w:r>
        <w:rPr>
          <w:rStyle w:val="NormalTok"/>
        </w:rPr>
        <w:t xml:space="preserve">        </w:t>
      </w:r>
      <w:r>
        <w:rPr>
          <w:rStyle w:val="BuiltInTok"/>
        </w:rPr>
        <w:t>List</w:t>
      </w:r>
      <w:r>
        <w:rPr>
          <w:rStyle w:val="OperatorTok"/>
        </w:rPr>
        <w:t>&lt;</w:t>
      </w:r>
      <w:r>
        <w:rPr>
          <w:rStyle w:val="NormalTok"/>
        </w:rPr>
        <w:t>User</w:t>
      </w:r>
      <w:r>
        <w:rPr>
          <w:rStyle w:val="OperatorTok"/>
        </w:rPr>
        <w:t>&gt;</w:t>
      </w:r>
      <w:r>
        <w:rPr>
          <w:rStyle w:val="NormalTok"/>
        </w:rPr>
        <w:t xml:space="preserve"> users </w:t>
      </w:r>
      <w:r>
        <w:rPr>
          <w:rStyle w:val="OperatorTok"/>
        </w:rPr>
        <w:t>=</w:t>
      </w:r>
      <w:r>
        <w:rPr>
          <w:rStyle w:val="NormalTok"/>
        </w:rPr>
        <w:t xml:space="preserve"> </w:t>
      </w:r>
      <w:r>
        <w:rPr>
          <w:rStyle w:val="FunctionTok"/>
        </w:rPr>
        <w:t>createUsers</w:t>
      </w:r>
      <w:r>
        <w:rPr>
          <w:rStyle w:val="OperatorTok"/>
        </w:rPr>
        <w:t>(</w:t>
      </w:r>
      <w:r>
        <w:rPr>
          <w:rStyle w:val="DecValTok"/>
        </w:rPr>
        <w:t>100</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FunctionTok"/>
        </w:rPr>
        <w:t>createItems</w:t>
      </w:r>
      <w:r>
        <w:rPr>
          <w:rStyle w:val="OperatorTok"/>
        </w:rPr>
        <w:t>(</w:t>
      </w:r>
      <w:r>
        <w:rPr>
          <w:rStyle w:val="DecValTok"/>
        </w:rPr>
        <w:t>1000</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When</w:t>
      </w:r>
      <w:r>
        <w:br/>
      </w:r>
      <w:r>
        <w:rPr>
          <w:rStyle w:val="NormalTok"/>
        </w:rPr>
        <w:t xml:space="preserve">        </w:t>
      </w:r>
      <w:r>
        <w:rPr>
          <w:rStyle w:val="DataTypeTok"/>
        </w:rPr>
        <w:t>long</w:t>
      </w:r>
      <w:r>
        <w:rPr>
          <w:rStyle w:val="NormalTok"/>
        </w:rPr>
        <w:t xml:space="preserve"> startTime </w:t>
      </w:r>
      <w:r>
        <w:rPr>
          <w:rStyle w:val="OperatorTok"/>
        </w:rPr>
        <w:t>=</w:t>
      </w:r>
      <w:r>
        <w:rPr>
          <w:rStyle w:val="NormalTok"/>
        </w:rPr>
        <w:t xml:space="preserve"> </w:t>
      </w:r>
      <w:r>
        <w:rPr>
          <w:rStyle w:val="BuiltInTok"/>
        </w:rPr>
        <w:t>System</w:t>
      </w:r>
      <w:r>
        <w:rPr>
          <w:rStyle w:val="OperatorTok"/>
        </w:rPr>
        <w:t>.</w:t>
      </w:r>
      <w:r>
        <w:rPr>
          <w:rStyle w:val="FunctionTok"/>
        </w:rPr>
        <w:t>nanoTime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User user </w:t>
      </w:r>
      <w:r>
        <w:rPr>
          <w:rStyle w:val="OperatorTok"/>
        </w:rPr>
        <w:t>:</w:t>
      </w:r>
      <w:r>
        <w:rPr>
          <w:rStyle w:val="NormalTok"/>
        </w:rPr>
        <w:t xml:space="preserve"> users</w:t>
      </w:r>
      <w:r>
        <w:rPr>
          <w:rStyle w:val="OperatorTok"/>
        </w:rPr>
        <w:t>)</w:t>
      </w:r>
      <w:r>
        <w:rPr>
          <w:rStyle w:val="NormalTok"/>
        </w:rPr>
        <w:t xml:space="preserve"> </w:t>
      </w:r>
      <w:r>
        <w:rPr>
          <w:rStyle w:val="OperatorTok"/>
        </w:rPr>
        <w:t>{</w:t>
      </w:r>
      <w:r>
        <w:br/>
      </w:r>
      <w:r>
        <w:rPr>
          <w:rStyle w:val="NormalTok"/>
        </w:rPr>
        <w:t xml:space="preserve">            recommendationService</w:t>
      </w:r>
      <w:r>
        <w:rPr>
          <w:rStyle w:val="OperatorTok"/>
        </w:rPr>
        <w:t>.</w:t>
      </w:r>
      <w:r>
        <w:rPr>
          <w:rStyle w:val="FunctionTok"/>
        </w:rPr>
        <w:t>recommendForUser</w:t>
      </w:r>
      <w:r>
        <w:rPr>
          <w:rStyle w:val="OperatorTok"/>
        </w:rPr>
        <w:t>(</w:t>
      </w:r>
      <w:r>
        <w:rPr>
          <w:rStyle w:val="NormalTok"/>
        </w:rPr>
        <w:t>user</w:t>
      </w:r>
      <w:r>
        <w:rPr>
          <w:rStyle w:val="OperatorTok"/>
        </w:rPr>
        <w:t>.</w:t>
      </w:r>
      <w:r>
        <w:rPr>
          <w:rStyle w:val="FunctionTok"/>
        </w:rPr>
        <w:t>getId</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OperatorTok"/>
        </w:rPr>
        <w:t>}</w:t>
      </w:r>
      <w:r>
        <w:br/>
      </w:r>
      <w:r>
        <w:rPr>
          <w:rStyle w:val="NormalTok"/>
        </w:rPr>
        <w:t xml:space="preserve">        </w:t>
      </w:r>
      <w:r>
        <w:rPr>
          <w:rStyle w:val="DataTypeTok"/>
        </w:rPr>
        <w:t>long</w:t>
      </w:r>
      <w:r>
        <w:rPr>
          <w:rStyle w:val="NormalTok"/>
        </w:rPr>
        <w:t xml:space="preserve"> endTime </w:t>
      </w:r>
      <w:r>
        <w:rPr>
          <w:rStyle w:val="OperatorTok"/>
        </w:rPr>
        <w:t>=</w:t>
      </w:r>
      <w:r>
        <w:rPr>
          <w:rStyle w:val="NormalTok"/>
        </w:rPr>
        <w:t xml:space="preserve"> </w:t>
      </w:r>
      <w:r>
        <w:rPr>
          <w:rStyle w:val="BuiltInTok"/>
        </w:rPr>
        <w:t>System</w:t>
      </w:r>
      <w:r>
        <w:rPr>
          <w:rStyle w:val="OperatorTok"/>
        </w:rPr>
        <w:t>.</w:t>
      </w:r>
      <w:r>
        <w:rPr>
          <w:rStyle w:val="FunctionTok"/>
        </w:rPr>
        <w:t>nanoTime</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Then</w:t>
      </w:r>
      <w:r>
        <w:br/>
      </w:r>
      <w:r>
        <w:rPr>
          <w:rStyle w:val="NormalTok"/>
        </w:rPr>
        <w:t xml:space="preserve">        </w:t>
      </w:r>
      <w:r>
        <w:rPr>
          <w:rStyle w:val="DataTypeTok"/>
        </w:rPr>
        <w:t>long</w:t>
      </w:r>
      <w:r>
        <w:rPr>
          <w:rStyle w:val="NormalTok"/>
        </w:rPr>
        <w:t xml:space="preserve"> averageTimePerUser </w:t>
      </w:r>
      <w:r>
        <w:rPr>
          <w:rStyle w:val="OperatorTok"/>
        </w:rPr>
        <w:t>=</w:t>
      </w:r>
      <w:r>
        <w:rPr>
          <w:rStyle w:val="NormalTok"/>
        </w:rPr>
        <w:t xml:space="preserve"> </w:t>
      </w:r>
      <w:r>
        <w:rPr>
          <w:rStyle w:val="OperatorTok"/>
        </w:rPr>
        <w:t>(</w:t>
      </w:r>
      <w:r>
        <w:rPr>
          <w:rStyle w:val="NormalTok"/>
        </w:rPr>
        <w:t xml:space="preserve">endTime </w:t>
      </w:r>
      <w:r>
        <w:rPr>
          <w:rStyle w:val="OperatorTok"/>
        </w:rPr>
        <w:t>-</w:t>
      </w:r>
      <w:r>
        <w:rPr>
          <w:rStyle w:val="NormalTok"/>
        </w:rPr>
        <w:t xml:space="preserve"> startTime</w:t>
      </w:r>
      <w:r>
        <w:rPr>
          <w:rStyle w:val="OperatorTok"/>
        </w:rPr>
        <w:t>)</w:t>
      </w:r>
      <w:r>
        <w:rPr>
          <w:rStyle w:val="NormalTok"/>
        </w:rPr>
        <w:t xml:space="preserve"> </w:t>
      </w:r>
      <w:r>
        <w:rPr>
          <w:rStyle w:val="OperatorTok"/>
        </w:rPr>
        <w:t>/</w:t>
      </w:r>
      <w:r>
        <w:rPr>
          <w:rStyle w:val="NormalTok"/>
        </w:rPr>
        <w:t xml:space="preserve"> users</w:t>
      </w:r>
      <w:r>
        <w:rPr>
          <w:rStyle w:val="OperatorTok"/>
        </w:rPr>
        <w:t>.</w:t>
      </w:r>
      <w:r>
        <w:rPr>
          <w:rStyle w:val="FunctionTok"/>
        </w:rPr>
        <w:t>size</w:t>
      </w:r>
      <w:r>
        <w:rPr>
          <w:rStyle w:val="OperatorTok"/>
        </w:rPr>
        <w:t>();</w:t>
      </w:r>
      <w:r>
        <w:br/>
      </w:r>
      <w:r>
        <w:rPr>
          <w:rStyle w:val="NormalTok"/>
        </w:rPr>
        <w:t xml:space="preserve">        </w:t>
      </w:r>
      <w:r>
        <w:rPr>
          <w:rStyle w:val="FunctionTok"/>
        </w:rPr>
        <w:t>assertThat</w:t>
      </w:r>
      <w:r>
        <w:rPr>
          <w:rStyle w:val="OperatorTok"/>
        </w:rPr>
        <w:t>(</w:t>
      </w:r>
      <w:r>
        <w:rPr>
          <w:rStyle w:val="BuiltInTok"/>
        </w:rPr>
        <w:t>TimeUnit</w:t>
      </w:r>
      <w:r>
        <w:rPr>
          <w:rStyle w:val="OperatorTok"/>
        </w:rPr>
        <w:t>.</w:t>
      </w:r>
      <w:r>
        <w:rPr>
          <w:rStyle w:val="FunctionTok"/>
        </w:rPr>
        <w:t>NANOSECONDS</w:t>
      </w:r>
      <w:r>
        <w:rPr>
          <w:rStyle w:val="OperatorTok"/>
        </w:rPr>
        <w:t>.</w:t>
      </w:r>
      <w:r>
        <w:rPr>
          <w:rStyle w:val="FunctionTok"/>
        </w:rPr>
        <w:t>toMillis</w:t>
      </w:r>
      <w:r>
        <w:rPr>
          <w:rStyle w:val="OperatorTok"/>
        </w:rPr>
        <w:t>(</w:t>
      </w:r>
      <w:r>
        <w:rPr>
          <w:rStyle w:val="NormalTok"/>
        </w:rPr>
        <w:t>averageTimePerUser</w:t>
      </w:r>
      <w:r>
        <w:rPr>
          <w:rStyle w:val="OperatorTok"/>
        </w:rPr>
        <w:t>))</w:t>
      </w:r>
      <w:r>
        <w:br/>
      </w:r>
      <w:r>
        <w:rPr>
          <w:rStyle w:val="NormalTok"/>
        </w:rPr>
        <w:t xml:space="preserve">            </w:t>
      </w:r>
      <w:r>
        <w:rPr>
          <w:rStyle w:val="OperatorTok"/>
        </w:rPr>
        <w:t>.</w:t>
      </w:r>
      <w:r>
        <w:rPr>
          <w:rStyle w:val="FunctionTok"/>
        </w:rPr>
        <w:t>isLessThan</w:t>
      </w:r>
      <w:r>
        <w:rPr>
          <w:rStyle w:val="OperatorTok"/>
        </w:rPr>
        <w:t>(</w:t>
      </w:r>
      <w:r>
        <w:rPr>
          <w:rStyle w:val="DecValTok"/>
        </w:rPr>
        <w:t>100</w:t>
      </w:r>
      <w:r>
        <w:rPr>
          <w:rStyle w:val="OperatorTok"/>
        </w:rPr>
        <w:t>);</w:t>
      </w:r>
      <w:r>
        <w:rPr>
          <w:rStyle w:val="NormalTok"/>
        </w:rPr>
        <w:t xml:space="preserve"> </w:t>
      </w:r>
      <w:r>
        <w:rPr>
          <w:rStyle w:val="OperatorTok"/>
        </w:rPr>
        <w:t>/</w:t>
      </w:r>
      <w:r>
        <w:rPr>
          <w:rStyle w:val="NormalTok"/>
        </w:rPr>
        <w:t xml:space="preserve"> </w:t>
      </w:r>
      <w:r>
        <w:rPr>
          <w:rStyle w:val="NormalTok"/>
        </w:rPr>
        <w:t>平均响应时间小于</w:t>
      </w:r>
      <w:r>
        <w:rPr>
          <w:rStyle w:val="ErrorTok"/>
        </w:rPr>
        <w:t>100</w:t>
      </w:r>
      <w:r>
        <w:rPr>
          <w:rStyle w:val="NormalTok"/>
        </w:rPr>
        <w:t>ms</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private</w:t>
      </w:r>
      <w:r>
        <w:rPr>
          <w:rStyle w:val="NormalTok"/>
        </w:rPr>
        <w:t xml:space="preserve"> User </w:t>
      </w:r>
      <w:r>
        <w:rPr>
          <w:rStyle w:val="FunctionTok"/>
        </w:rPr>
        <w:t>createTestUser</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OperatorTok"/>
        </w:rPr>
        <w:t>{</w:t>
      </w:r>
      <w:r>
        <w:br/>
      </w:r>
      <w:r>
        <w:rPr>
          <w:rStyle w:val="NormalTok"/>
        </w:rPr>
        <w:t xml:space="preserve">        User user </w:t>
      </w:r>
      <w:r>
        <w:rPr>
          <w:rStyle w:val="OperatorTok"/>
        </w:rPr>
        <w:t>=</w:t>
      </w:r>
      <w:r>
        <w:rPr>
          <w:rStyle w:val="NormalTok"/>
        </w:rPr>
        <w:t xml:space="preserve"> </w:t>
      </w:r>
      <w:r>
        <w:rPr>
          <w:rStyle w:val="KeywordTok"/>
        </w:rPr>
        <w:t>new</w:t>
      </w:r>
      <w:r>
        <w:rPr>
          <w:rStyle w:val="NormalTok"/>
        </w:rPr>
        <w:t xml:space="preserve"> </w:t>
      </w:r>
      <w:r>
        <w:rPr>
          <w:rStyle w:val="FunctionTok"/>
        </w:rPr>
        <w:t>User</w:t>
      </w:r>
      <w:r>
        <w:rPr>
          <w:rStyle w:val="OperatorTok"/>
        </w:rPr>
        <w:t>();</w:t>
      </w:r>
      <w:r>
        <w:br/>
      </w:r>
      <w:r>
        <w:rPr>
          <w:rStyle w:val="NormalTok"/>
        </w:rPr>
        <w:t xml:space="preserve">        user</w:t>
      </w:r>
      <w:r>
        <w:rPr>
          <w:rStyle w:val="OperatorTok"/>
        </w:rPr>
        <w:t>.</w:t>
      </w:r>
      <w:r>
        <w:rPr>
          <w:rStyle w:val="FunctionTok"/>
        </w:rPr>
        <w:t>setId</w:t>
      </w:r>
      <w:r>
        <w:rPr>
          <w:rStyle w:val="OperatorTok"/>
        </w:rPr>
        <w:t>(</w:t>
      </w:r>
      <w:r>
        <w:rPr>
          <w:rStyle w:val="NormalTok"/>
        </w:rPr>
        <w:t>userId</w:t>
      </w:r>
      <w:r>
        <w:rPr>
          <w:rStyle w:val="OperatorTok"/>
        </w:rPr>
        <w:t>);</w:t>
      </w:r>
      <w:r>
        <w:br/>
      </w:r>
      <w:r>
        <w:rPr>
          <w:rStyle w:val="NormalTok"/>
        </w:rPr>
        <w:t xml:space="preserve">        user</w:t>
      </w:r>
      <w:r>
        <w:rPr>
          <w:rStyle w:val="OperatorTok"/>
        </w:rPr>
        <w:t>.</w:t>
      </w:r>
      <w:r>
        <w:rPr>
          <w:rStyle w:val="FunctionTok"/>
        </w:rPr>
        <w:t>setPreferences</w:t>
      </w:r>
      <w:r>
        <w:rPr>
          <w:rStyle w:val="OperatorTok"/>
        </w:rPr>
        <w:t>(</w:t>
      </w:r>
      <w:r>
        <w:rPr>
          <w:rStyle w:val="BuiltInTok"/>
        </w:rPr>
        <w:t>Arrays</w:t>
      </w:r>
      <w:r>
        <w:rPr>
          <w:rStyle w:val="OperatorTok"/>
        </w:rPr>
        <w:t>.</w:t>
      </w:r>
      <w:r>
        <w:rPr>
          <w:rStyle w:val="FunctionTok"/>
        </w:rPr>
        <w:t>asList</w:t>
      </w:r>
      <w:r>
        <w:rPr>
          <w:rStyle w:val="OperatorTok"/>
        </w:rPr>
        <w:t>(</w:t>
      </w:r>
      <w:r>
        <w:rPr>
          <w:rStyle w:val="StringTok"/>
        </w:rPr>
        <w:t>"technology"</w:t>
      </w:r>
      <w:r>
        <w:rPr>
          <w:rStyle w:val="OperatorTok"/>
        </w:rPr>
        <w:t>,</w:t>
      </w:r>
      <w:r>
        <w:rPr>
          <w:rStyle w:val="NormalTok"/>
        </w:rPr>
        <w:t xml:space="preserve"> </w:t>
      </w:r>
      <w:r>
        <w:rPr>
          <w:rStyle w:val="StringTok"/>
        </w:rPr>
        <w:t>"science"</w:t>
      </w:r>
      <w:r>
        <w:rPr>
          <w:rStyle w:val="OperatorTok"/>
        </w:rPr>
        <w:t>));</w:t>
      </w:r>
      <w:r>
        <w:br/>
      </w:r>
      <w:r>
        <w:rPr>
          <w:rStyle w:val="NormalTok"/>
        </w:rPr>
        <w:t xml:space="preserve">        </w:t>
      </w:r>
      <w:r>
        <w:rPr>
          <w:rStyle w:val="ControlFlowTok"/>
        </w:rPr>
        <w:t>return</w:t>
      </w:r>
      <w:r>
        <w:rPr>
          <w:rStyle w:val="NormalTok"/>
        </w:rPr>
        <w:t xml:space="preserve"> userRepository</w:t>
      </w:r>
      <w:r>
        <w:rPr>
          <w:rStyle w:val="OperatorTok"/>
        </w:rPr>
        <w:t>.</w:t>
      </w:r>
      <w:r>
        <w:rPr>
          <w:rStyle w:val="FunctionTok"/>
        </w:rPr>
        <w:t>save</w:t>
      </w:r>
      <w:r>
        <w:rPr>
          <w:rStyle w:val="OperatorTok"/>
        </w:rPr>
        <w:t>(</w:t>
      </w:r>
      <w:r>
        <w:rPr>
          <w:rStyle w:val="NormalTok"/>
        </w:rPr>
        <w:t>user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createSimilarItems</w:t>
      </w:r>
      <w:r>
        <w:rPr>
          <w:rStyle w:val="OperatorTok"/>
        </w:rPr>
        <w:t>(</w:t>
      </w:r>
      <w:r>
        <w:rPr>
          <w:rStyle w:val="DataTypeTok"/>
        </w:rPr>
        <w:t>int</w:t>
      </w:r>
      <w:r>
        <w:rPr>
          <w:rStyle w:val="NormalTok"/>
        </w:rPr>
        <w:t xml:space="preserve"> count</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count</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Item item </w:t>
      </w:r>
      <w:r>
        <w:rPr>
          <w:rStyle w:val="OperatorTok"/>
        </w:rPr>
        <w:t>=</w:t>
      </w:r>
      <w:r>
        <w:rPr>
          <w:rStyle w:val="NormalTok"/>
        </w:rPr>
        <w:t xml:space="preserve"> </w:t>
      </w:r>
      <w:r>
        <w:rPr>
          <w:rStyle w:val="KeywordTok"/>
        </w:rPr>
        <w:t>new</w:t>
      </w:r>
      <w:r>
        <w:rPr>
          <w:rStyle w:val="NormalTok"/>
        </w:rPr>
        <w:t xml:space="preserve"> </w:t>
      </w:r>
      <w:r>
        <w:rPr>
          <w:rStyle w:val="FunctionTok"/>
        </w:rPr>
        <w:t>Item</w:t>
      </w:r>
      <w:r>
        <w:rPr>
          <w:rStyle w:val="OperatorTok"/>
        </w:rPr>
        <w:t>();</w:t>
      </w:r>
      <w:r>
        <w:br/>
      </w:r>
      <w:r>
        <w:rPr>
          <w:rStyle w:val="NormalTok"/>
        </w:rPr>
        <w:t xml:space="preserve">            item</w:t>
      </w:r>
      <w:r>
        <w:rPr>
          <w:rStyle w:val="OperatorTok"/>
        </w:rPr>
        <w:t>.</w:t>
      </w:r>
      <w:r>
        <w:rPr>
          <w:rStyle w:val="FunctionTok"/>
        </w:rPr>
        <w:t>setId</w:t>
      </w:r>
      <w:r>
        <w:rPr>
          <w:rStyle w:val="OperatorTok"/>
        </w:rPr>
        <w:t>(</w:t>
      </w:r>
      <w:r>
        <w:rPr>
          <w:rStyle w:val="StringTok"/>
        </w:rPr>
        <w:t>"item"</w:t>
      </w:r>
      <w:r>
        <w:rPr>
          <w:rStyle w:val="NormalTok"/>
        </w:rPr>
        <w:t xml:space="preserve"> </w:t>
      </w:r>
      <w:r>
        <w:rPr>
          <w:rStyle w:val="OperatorTok"/>
        </w:rPr>
        <w:t>+</w:t>
      </w:r>
      <w:r>
        <w:rPr>
          <w:rStyle w:val="NormalTok"/>
        </w:rPr>
        <w:t xml:space="preserve"> i</w:t>
      </w:r>
      <w:r>
        <w:rPr>
          <w:rStyle w:val="OperatorTok"/>
        </w:rPr>
        <w:t>);</w:t>
      </w:r>
      <w:r>
        <w:br/>
      </w:r>
      <w:r>
        <w:rPr>
          <w:rStyle w:val="NormalTok"/>
        </w:rPr>
        <w:t xml:space="preserve">            item</w:t>
      </w:r>
      <w:r>
        <w:rPr>
          <w:rStyle w:val="OperatorTok"/>
        </w:rPr>
        <w:t>.</w:t>
      </w:r>
      <w:r>
        <w:rPr>
          <w:rStyle w:val="FunctionTok"/>
        </w:rPr>
        <w:t>setTags</w:t>
      </w:r>
      <w:r>
        <w:rPr>
          <w:rStyle w:val="OperatorTok"/>
        </w:rPr>
        <w:t>(</w:t>
      </w:r>
      <w:r>
        <w:rPr>
          <w:rStyle w:val="BuiltInTok"/>
        </w:rPr>
        <w:t>Arrays</w:t>
      </w:r>
      <w:r>
        <w:rPr>
          <w:rStyle w:val="OperatorTok"/>
        </w:rPr>
        <w:t>.</w:t>
      </w:r>
      <w:r>
        <w:rPr>
          <w:rStyle w:val="FunctionTok"/>
        </w:rPr>
        <w:t>asList</w:t>
      </w:r>
      <w:r>
        <w:rPr>
          <w:rStyle w:val="OperatorTok"/>
        </w:rPr>
        <w:t>(</w:t>
      </w:r>
      <w:r>
        <w:rPr>
          <w:rStyle w:val="StringTok"/>
        </w:rPr>
        <w:t>"technology"</w:t>
      </w:r>
      <w:r>
        <w:rPr>
          <w:rStyle w:val="OperatorTok"/>
        </w:rPr>
        <w:t>,</w:t>
      </w:r>
      <w:r>
        <w:rPr>
          <w:rStyle w:val="NormalTok"/>
        </w:rPr>
        <w:t xml:space="preserve"> </w:t>
      </w:r>
      <w:r>
        <w:rPr>
          <w:rStyle w:val="StringTok"/>
        </w:rPr>
        <w:t>"ai"</w:t>
      </w:r>
      <w:r>
        <w:rPr>
          <w:rStyle w:val="OperatorTok"/>
        </w:rPr>
        <w:t>));</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items</w:t>
      </w:r>
      <w:r>
        <w:rPr>
          <w:rStyle w:val="OperatorTok"/>
        </w:rPr>
        <w:t>;</w:t>
      </w:r>
      <w:r>
        <w:br/>
      </w:r>
      <w:r>
        <w:rPr>
          <w:rStyle w:val="NormalTok"/>
        </w:rPr>
        <w:t xml:space="preserve">    </w:t>
      </w:r>
      <w:r>
        <w:rPr>
          <w:rStyle w:val="OperatorTok"/>
        </w:rPr>
        <w:t>}</w:t>
      </w:r>
      <w:r>
        <w:br/>
      </w:r>
      <w:r>
        <w:rPr>
          <w:rStyle w:val="OperatorTok"/>
        </w:rPr>
        <w:t>}</w:t>
      </w:r>
    </w:p>
    <w:p w14:paraId="41C43D00" w14:textId="77777777" w:rsidR="00160299" w:rsidRDefault="00000000">
      <w:pPr>
        <w:pStyle w:val="FirstParagraph"/>
      </w:pPr>
      <w:r>
        <w:rPr>
          <w:rFonts w:hint="eastAsia"/>
          <w:b/>
          <w:bCs/>
        </w:rPr>
        <w:t>集成测试配置示例</w:t>
      </w:r>
      <w:r>
        <w:t>:</w:t>
      </w:r>
    </w:p>
    <w:p w14:paraId="20650949" w14:textId="77777777" w:rsidR="00160299" w:rsidRDefault="00000000">
      <w:pPr>
        <w:pStyle w:val="SourceCode"/>
      </w:pPr>
      <w:r>
        <w:t>integration-test-config.yml</w:t>
        <w:br/>
        <w:t>integration_tests:</w:t>
        <w:br/>
        <w:t xml:space="preserve">  # Kafka-Flink集成测试</w:t>
        <w:br/>
        <w:t xml:space="preserve">  kafka_flink_integration:</w:t>
        <w:br/>
        <w:t xml:space="preserve">    kafka_config:</w:t>
        <w:br/>
        <w:t xml:space="preserve">      bootstrap_servers: "localhost:9092"</w:t>
        <w:br/>
        <w:t xml:space="preserve">      topic: "test-user-events"</w:t>
        <w:br/>
        <w:t xml:space="preserve">      partitions: 3</w:t>
        <w:br/>
        <w:t xml:space="preserve">      replication_factor: 1</w:t>
        <w:br/>
        <w:t xml:space="preserve">      </w:t>
        <w:br/>
        <w:t xml:space="preserve">    flink_config:</w:t>
        <w:br/>
        <w:t xml:space="preserve">      job_name: "integration-test-job"</w:t>
        <w:br/>
        <w:t xml:space="preserve">      parallelism: 2</w:t>
        <w:br/>
        <w:t xml:space="preserve">      checkpoint_interval: 10000</w:t>
        <w:br/>
        <w:t xml:space="preserve">      </w:t>
        <w:br/>
        <w:t xml:space="preserve">    test_scenario:</w:t>
        <w:br/>
        <w:t xml:space="preserve">      name: "用户事件处理集成测试"</w:t>
        <w:br/>
        <w:t xml:space="preserve">      input_events: 1000</w:t>
        <w:br/>
        <w:t xml:space="preserve">      expected_output: 950  # 95%成功率</w:t>
        <w:br/>
        <w:t xml:space="preserve">      timeout_seconds: 300</w:t>
        <w:br/>
        <w:t xml:space="preserve">      </w:t>
        <w:br/>
        <w:t xml:space="preserve">  # Flink-HBase集成测试</w:t>
        <w:br/>
        <w:t xml:space="preserve">  flink_hbase_integration:</w:t>
        <w:br/>
        <w:t xml:space="preserve">    hbase_config:</w:t>
        <w:br/>
        <w:t xml:space="preserve">      zookeeper_quorum: "localhost:2181"</w:t>
        <w:br/>
        <w:t xml:space="preserve">      table_name: "test:recommendations"</w:t>
        <w:br/>
        <w:t xml:space="preserve">      column_family: "rec"</w:t>
        <w:br/>
        <w:t xml:space="preserve">      </w:t>
        <w:br/>
        <w:t xml:space="preserve">    flink_config:</w:t>
        <w:br/>
        <w:t xml:space="preserve">      sink_parallelism: 2</w:t>
        <w:br/>
        <w:t xml:space="preserve">      batch_size: 100</w:t>
        <w:br/>
        <w:t xml:space="preserve">      </w:t>
        <w:br/>
        <w:t xml:space="preserve">    test_scenario:</w:t>
        <w:br/>
        <w:t xml:space="preserve">      name: "推荐结果存储集成测试"</w:t>
        <w:br/>
        <w:t xml:space="preserve">      input_records: 5000</w:t>
        <w:br/>
        <w:t xml:space="preserve">      expected_stored: 5000</w:t>
        <w:br/>
        <w:t xml:space="preserve">      consistency_check: true</w:t>
        <w:br/>
        <w:t xml:space="preserve">      </w:t>
        <w:br/>
        <w:t xml:space="preserve">  # API集成测试</w:t>
        <w:br/>
        <w:t xml:space="preserve">  api_integration:</w:t>
        <w:br/>
        <w:t xml:space="preserve">    service_endpoints:</w:t>
        <w:br/>
        <w:t xml:space="preserve">      recommendation_api: "http:/localhost:8080/api/v1/recommend"</w:t>
        <w:br/>
        <w:t xml:space="preserve">      health_check: "http:/localhost:8080/health"</w:t>
        <w:br/>
        <w:t xml:space="preserve">      </w:t>
        <w:br/>
        <w:t xml:space="preserve">    test_cases:</w:t>
        <w:br/>
        <w:t xml:space="preserve">      - name: "推荐API集成测试"</w:t>
        <w:br/>
        <w:t xml:space="preserve">        method: "POST"</w:t>
        <w:br/>
        <w:t xml:space="preserve">        payload: '{"userId": "test-user", "context": {"page": "home"}}'</w:t>
        <w:br/>
        <w:t xml:space="preserve">        expected_status: 200</w:t>
        <w:br/>
        <w:t xml:space="preserve">        response_validation: "recommendations.length &gt; 0"</w:t>
        <w:br/>
        <w:t xml:space="preserve">        </w:t>
        <w:br/>
        <w:t xml:space="preserve">      - name: "健康检查集成测试"</w:t>
        <w:br/>
        <w:t xml:space="preserve">        method: "GET"</w:t>
        <w:br/>
        <w:t xml:space="preserve">        expected_status: 200</w:t>
        <w:br/>
        <w:t xml:space="preserve">        response_validation: 'status == "UP"'</w:t>
      </w:r>
    </w:p>
    <w:p w14:paraId="5F21F8A7" w14:textId="77777777" w:rsidR="00160299" w:rsidRDefault="00000000">
      <w:pPr>
        <w:pStyle w:val="FirstParagraph"/>
      </w:pPr>
      <w:r>
        <w:rPr>
          <w:rFonts w:hint="eastAsia"/>
          <w:b/>
          <w:bCs/>
        </w:rPr>
        <w:t>性能测试配置示例</w:t>
      </w:r>
      <w:r>
        <w:t>:</w:t>
      </w:r>
    </w:p>
    <w:p w14:paraId="354D1548" w14:textId="77777777" w:rsidR="00160299" w:rsidRDefault="00000000">
      <w:pPr>
        <w:pStyle w:val="SourceCode"/>
      </w:pPr>
      <w:r>
        <w:t>performance-test-config.yml</w:t>
        <w:br/>
        <w:t>performance_tests:</w:t>
        <w:br/>
        <w:t xml:space="preserve">  # 负载测试配置</w:t>
        <w:br/>
        <w:t xml:space="preserve">  load_test:</w:t>
        <w:br/>
        <w:t xml:space="preserve">    tool: "JMeter"</w:t>
        <w:br/>
        <w:t xml:space="preserve">    test_plan: "streaming-batch-load-test.jmx"</w:t>
        <w:br/>
        <w:t xml:space="preserve">    </w:t>
        <w:br/>
        <w:t xml:space="preserve">    thread_groups:</w:t>
        <w:br/>
        <w:t xml:space="preserve">      - name: "实时推荐请求"</w:t>
        <w:br/>
        <w:t xml:space="preserve">        threads: 100</w:t>
        <w:br/>
        <w:t xml:space="preserve">        ramp_up: 30</w:t>
        <w:br/>
        <w:t xml:space="preserve">        duration: 600  # 10分钟</w:t>
        <w:br/>
        <w:t xml:space="preserve">        loop_count: -1</w:t>
        <w:br/>
        <w:t xml:space="preserve">        </w:t>
        <w:br/>
        <w:t xml:space="preserve">      - name: "批量数据处理"</w:t>
        <w:br/>
        <w:t xml:space="preserve">        threads: 10</w:t>
        <w:br/>
        <w:t xml:space="preserve">        ramp_up: 60</w:t>
        <w:br/>
        <w:t xml:space="preserve">        duration: 1800  # 30分钟</w:t>
        <w:br/>
        <w:t xml:space="preserve">        </w:t>
        <w:br/>
        <w:t xml:space="preserve">    samplers:</w:t>
        <w:br/>
        <w:t xml:space="preserve">      - name: "推荐API请求"</w:t>
        <w:br/>
        <w:t xml:space="preserve">        method: "POST"</w:t>
        <w:br/>
        <w:t xml:space="preserve">        url: "http:/app:8080/api/v1/recommend"</w:t>
        <w:br/>
        <w:t xml:space="preserve">        body: |</w:t>
        <w:br/>
        <w:t xml:space="preserve">          {</w:t>
        <w:br/>
        <w:t xml:space="preserve">            "userId": "${userId}",</w:t>
        <w:br/>
        <w:t xml:space="preserve">            "context": {</w:t>
        <w:br/>
        <w:t xml:space="preserve">              "page": "${page}",</w:t>
        <w:br/>
        <w:t xml:space="preserve">              "timestamp": "${__time()}"</w:t>
        <w:br/>
        <w:t xml:space="preserve">            }</w:t>
        <w:br/>
        <w:t xml:space="preserve">          }</w:t>
        <w:br/>
        <w:t xml:space="preserve">        </w:t>
        <w:br/>
        <w:t xml:space="preserve">      - name: "数据批量写入"</w:t>
        <w:br/>
        <w:t xml:space="preserve">        method: "POST"</w:t>
        <w:br/>
        <w:t xml:space="preserve">        url: "http:/app:8080/api/v1/batch/features"</w:t>
        <w:br/>
        <w:t xml:space="preserve">        body_file: "test-data/features_batch.json"</w:t>
        <w:br/>
        <w:t xml:space="preserve">    </w:t>
        <w:br/>
        <w:t xml:space="preserve">    assertions:</w:t>
        <w:br/>
        <w:t xml:space="preserve">      - name: "响应时间断言"</w:t>
        <w:br/>
        <w:t xml:space="preserve">        field: "响应时间"</w:t>
        <w:br/>
        <w:t xml:space="preserve">        pattern: "&lt; 200"  # 响应时间小于200ms</w:t>
        <w:br/>
        <w:t xml:space="preserve">        </w:t>
        <w:br/>
        <w:t xml:space="preserve">      - name: "成功率断言"</w:t>
        <w:br/>
        <w:t xml:space="preserve">        field: "响应码"</w:t>
        <w:br/>
        <w:t xml:space="preserve">        pattern: "200"</w:t>
        <w:br/>
        <w:t xml:space="preserve">        </w:t>
        <w:br/>
        <w:t xml:space="preserve">    listeners:</w:t>
        <w:br/>
        <w:t xml:space="preserve">      - name: "汇总报告"</w:t>
        <w:br/>
        <w:t xml:space="preserve">        filename: "load-test-results.jtl"</w:t>
        <w:br/>
        <w:t xml:space="preserve">        </w:t>
        <w:br/>
        <w:t xml:space="preserve">      - name: "实时监控"</w:t>
        <w:br/>
        <w:t xml:space="preserve">        class: "kg.apc.jmeter.vizualizers.CorrectedResultCollector"</w:t>
        <w:br/>
        <w:t xml:space="preserve">        </w:t>
        <w:br/>
        <w:t xml:space="preserve">  # 压力测试配置</w:t>
        <w:br/>
        <w:t xml:space="preserve">  stress_test:</w:t>
        <w:br/>
        <w:t xml:space="preserve">    tool: "Gatling"</w:t>
        <w:br/>
        <w:t xml:space="preserve">    simulation_class: "StreamingBatchStressTest"</w:t>
        <w:br/>
        <w:t xml:space="preserve">    </w:t>
        <w:br/>
        <w:t xml:space="preserve">    scenarios:</w:t>
        <w:br/>
        <w:t xml:space="preserve">      - name: "峰值负载场景"</w:t>
        <w:br/>
        <w:t xml:space="preserve">        users: 1000</w:t>
        <w:br/>
        <w:t xml:space="preserve">        ramp_up_duration: 60</w:t>
        <w:br/>
        <w:t xml:space="preserve">        hold_duration: 300</w:t>
        <w:br/>
        <w:t xml:space="preserve">        </w:t>
        <w:br/>
        <w:t xml:space="preserve">      - name: "突发流量场景"</w:t>
        <w:br/>
        <w:t xml:space="preserve">        users: 5000</w:t>
        <w:br/>
        <w:t xml:space="preserve">        ramp_up_duration: 10</w:t>
        <w:br/>
        <w:t xml:space="preserve">        hold_duration: 60</w:t>
        <w:br/>
        <w:t xml:space="preserve">        </w:t>
        <w:br/>
        <w:t xml:space="preserve">    feeders:</w:t>
        <w:br/>
        <w:t xml:space="preserve">      - name: "用户数据供给器"</w:t>
        <w:br/>
        <w:t xml:space="preserve">        source: "users.csv"</w:t>
        <w:br/>
        <w:t xml:space="preserve">        strategy: "random"</w:t>
        <w:br/>
        <w:t xml:space="preserve">        </w:t>
        <w:br/>
        <w:t xml:space="preserve">      - name: "商品数据供给器"</w:t>
        <w:br/>
        <w:t xml:space="preserve">        source: "items.json"</w:t>
        <w:br/>
        <w:t xml:space="preserve">        strategy: "circular"</w:t>
        <w:br/>
        <w:t xml:space="preserve">    </w:t>
        <w:br/>
        <w:t xml:space="preserve">    checks:</w:t>
        <w:br/>
        <w:t xml:space="preserve">      - name: "响应时间检查"</w:t>
        <w:br/>
        <w:t xml:space="preserve">        type: "responseTime"</w:t>
        <w:br/>
        <w:t xml:space="preserve">        max: 500</w:t>
        <w:br/>
        <w:t xml:space="preserve">        </w:t>
        <w:br/>
        <w:t xml:space="preserve">      - name: "错误率检查"</w:t>
        <w:br/>
        <w:t xml:space="preserve">        type: "errorRate"</w:t>
        <w:br/>
        <w:t xml:space="preserve">        max: 0.05  # 5%错误率</w:t>
        <w:br/>
        <w:t xml:space="preserve">        </w:t>
        <w:br/>
        <w:t xml:space="preserve">    reports:</w:t>
        <w:br/>
        <w:t xml:space="preserve">      - format: "console"</w:t>
        <w:br/>
        <w:t xml:space="preserve">      - format: "json"</w:t>
        <w:br/>
        <w:t xml:space="preserve">        path: "stress-test-results/"</w:t>
        <w:br/>
        <w:t xml:space="preserve">        </w:t>
        <w:br/>
        <w:t xml:space="preserve">  # 容量测试配置</w:t>
        <w:br/>
        <w:t xml:space="preserve">  capacity_test:</w:t>
        <w:br/>
        <w:t xml:space="preserve">    tool: "Custom Load Generator"</w:t>
        <w:br/>
        <w:t xml:space="preserve">    </w:t>
        <w:br/>
        <w:t xml:space="preserve">    test_parameters:</w:t>
        <w:br/>
        <w:t xml:space="preserve">      initial_load: 100</w:t>
        <w:br/>
        <w:t xml:space="preserve">      increment_step: 50</w:t>
        <w:br/>
        <w:t xml:space="preserve">      max_load: 1000</w:t>
        <w:br/>
        <w:t xml:space="preserve">      step_duration: 300  # 5分钟每级</w:t>
        <w:br/>
        <w:t xml:space="preserve">      </w:t>
        <w:br/>
        <w:t xml:space="preserve">    monitoring_metrics:</w:t>
        <w:br/>
        <w:t xml:space="preserve">      application_metrics:</w:t>
        <w:br/>
        <w:t xml:space="preserve">        - "flink.numRecordsInPerSecond"</w:t>
        <w:br/>
        <w:t xml:space="preserve">        - "kafka.consumer.lag"</w:t>
        <w:br/>
        <w:t xml:space="preserve">        - "hbase.regionServer.readRequestsCount"</w:t>
        <w:br/>
        <w:t xml:space="preserve">        </w:t>
        <w:br/>
        <w:t xml:space="preserve">      system_metrics:</w:t>
        <w:br/>
        <w:t xml:space="preserve">        - "cpu.usage"</w:t>
        <w:br/>
        <w:t xml:space="preserve">        - "memory.usage"</w:t>
        <w:br/>
        <w:t xml:space="preserve">        - "disk.io"</w:t>
        <w:br/>
        <w:t xml:space="preserve">        - "network.io"</w:t>
        <w:br/>
        <w:t xml:space="preserve">        </w:t>
        <w:br/>
        <w:t xml:space="preserve">    stopping_criteria:</w:t>
        <w:br/>
        <w:t xml:space="preserve">      - "response_time_p95 &gt; 1000ms"</w:t>
        <w:br/>
        <w:t xml:space="preserve">      - "error_rate &gt; 0.1"</w:t>
        <w:br/>
        <w:t xml:space="preserve">      - "system_cpu &gt; 90%"</w:t>
        <w:br/>
        <w:t xml:space="preserve">      - "memory_usage &gt; 85%"</w:t>
      </w:r>
    </w:p>
    <w:p w14:paraId="6936333C" w14:textId="77777777" w:rsidR="00160299" w:rsidRDefault="00000000">
      <w:pPr>
        <w:pStyle w:val="Heading4"/>
      </w:pPr>
      <w:bookmarkStart w:id="424" w:name="验证方法与工具"/>
      <w:bookmarkEnd w:id="423"/>
      <w:r>
        <w:t xml:space="preserve">22.4.2 </w:t>
      </w:r>
      <w:r>
        <w:rPr>
          <w:rFonts w:hint="eastAsia"/>
        </w:rPr>
        <w:t>验证方法与工具</w:t>
      </w:r>
    </w:p>
    <w:p w14:paraId="5F587AF5" w14:textId="77777777" w:rsidR="00160299" w:rsidRDefault="00000000">
      <w:pPr>
        <w:pStyle w:val="Compact"/>
        <w:numPr>
          <w:ilvl w:val="0"/>
          <w:numId w:val="376"/>
        </w:numPr>
      </w:pPr>
      <w:r>
        <w:rPr>
          <w:rFonts w:hint="eastAsia"/>
          <w:b/>
          <w:bCs/>
        </w:rPr>
        <w:t>功能验证</w:t>
      </w:r>
      <w:r>
        <w:t xml:space="preserve">: </w:t>
      </w:r>
      <w:r>
        <w:rPr>
          <w:rFonts w:hint="eastAsia"/>
        </w:rPr>
        <w:t>需求可追溯性、测试用例设计、自动化测试框架</w:t>
      </w:r>
    </w:p>
    <w:p w14:paraId="6071F400" w14:textId="77777777" w:rsidR="00160299" w:rsidRDefault="00000000">
      <w:pPr>
        <w:pStyle w:val="Compact"/>
        <w:numPr>
          <w:ilvl w:val="0"/>
          <w:numId w:val="376"/>
        </w:numPr>
      </w:pPr>
      <w:r>
        <w:rPr>
          <w:rFonts w:hint="eastAsia"/>
          <w:b/>
          <w:bCs/>
        </w:rPr>
        <w:t>数据验证</w:t>
      </w:r>
      <w:r>
        <w:t xml:space="preserve">: </w:t>
      </w:r>
      <w:r>
        <w:rPr>
          <w:rFonts w:hint="eastAsia"/>
        </w:rPr>
        <w:t>数据质量检查、数据流验证、一致性验证</w:t>
      </w:r>
    </w:p>
    <w:p w14:paraId="0EAA8C87" w14:textId="77777777" w:rsidR="00160299" w:rsidRDefault="00000000">
      <w:pPr>
        <w:pStyle w:val="Compact"/>
        <w:numPr>
          <w:ilvl w:val="0"/>
          <w:numId w:val="376"/>
        </w:numPr>
      </w:pPr>
      <w:r>
        <w:rPr>
          <w:rFonts w:hint="eastAsia"/>
          <w:b/>
          <w:bCs/>
        </w:rPr>
        <w:t>性能验证</w:t>
      </w:r>
      <w:r>
        <w:t xml:space="preserve">: </w:t>
      </w:r>
      <w:r>
        <w:rPr>
          <w:rFonts w:hint="eastAsia"/>
        </w:rPr>
        <w:t>延迟验证、吞吐量验证、资源利用率验证</w:t>
      </w:r>
    </w:p>
    <w:p w14:paraId="3FDDD96E" w14:textId="77777777" w:rsidR="00160299" w:rsidRDefault="00000000">
      <w:pPr>
        <w:pStyle w:val="Heading4"/>
      </w:pPr>
      <w:bookmarkStart w:id="425" w:name="经验总结与最佳实践"/>
      <w:bookmarkEnd w:id="424"/>
      <w:r>
        <w:t xml:space="preserve">22.5 </w:t>
      </w:r>
      <w:r>
        <w:rPr>
          <w:rFonts w:hint="eastAsia"/>
        </w:rPr>
        <w:t>经验总结与最佳实践</w:t>
      </w:r>
    </w:p>
    <w:p w14:paraId="3CEB2841" w14:textId="77777777" w:rsidR="00160299" w:rsidRDefault="00000000">
      <w:pPr>
        <w:pStyle w:val="FirstParagraph"/>
        <w:shd w:val="clear" w:color="auto" w:fill="E6F3FF"/>
      </w:pPr>
      <w:r>
        <w:t>[第4篇-020] 经验总结与最佳实践</w:t>
      </w:r>
    </w:p>
    <w:p w14:paraId="2474108B" w14:textId="77777777" w:rsidR="00160299" w:rsidRDefault="00000000">
      <w:pPr>
        <w:pStyle w:val="BodyText"/>
        <w:shd w:val="clear" w:color="auto" w:fill="E6F3FF"/>
        <w:shd w:val="clear" w:color="auto" w:fill="E6F3FF"/>
        <w:shd w:val="clear" w:color="auto" w:fill="E6F3FF"/>
      </w:pPr>
      <w:r>
        <w:t>&gt;锚点类型: 案例实施 锚点方法: 经验总结 锚点名称: 经验总结与最佳实践 引用附件: examples/20_evolution/lessons_learned.py 完成情况: 已完成 补充建议: 字段建议：技术经验/过程经验/业务经验/持续改进，补充经验总结流程图</w:t>
      </w:r>
    </w:p>
    <w:p w14:paraId="13AB708D" w14:textId="77777777" w:rsidR="00160299" w:rsidRDefault="00000000">
      <w:pPr>
        <w:pStyle w:val="BodyText"/>
      </w:pPr>
      <w:r>
        <w:rPr>
          <w:rFonts w:hint="eastAsia"/>
          <w:b/>
          <w:bCs/>
        </w:rPr>
        <w:t>经验总结与最佳实践流程图</w:t>
      </w:r>
      <w:r>
        <w:t xml:space="preserve">: </w:t>
      </w:r>
      <w:r>
        <w:rPr>
          <w:noProof/>
        </w:rPr>
        <w:drawing>
          <wp:inline distT="0" distB="0" distL="0" distR="0" wp14:anchorId="1E45681E" wp14:editId="67B7FF8B">
            <wp:extent cx="5334000" cy="462642"/>
            <wp:effectExtent l="0" t="0" r="0" b="0"/>
            <wp:docPr id="676" name="Picture" descr="Mermaid Diagram"/>
            <wp:cNvGraphicFramePr/>
            <a:graphic xmlns:a="http://schemas.openxmlformats.org/drawingml/2006/main">
              <a:graphicData uri="http://schemas.openxmlformats.org/drawingml/2006/picture">
                <pic:pic xmlns:pic="http://schemas.openxmlformats.org/drawingml/2006/picture">
                  <pic:nvPicPr>
                    <pic:cNvPr id="677" name="Picture" descr="mermaid_69.png"/>
                    <pic:cNvPicPr>
                      <a:picLocks noChangeAspect="1" noChangeArrowheads="1"/>
                    </pic:cNvPicPr>
                  </pic:nvPicPr>
                  <pic:blipFill>
                    <a:blip r:embed="rId118"/>
                    <a:stretch>
                      <a:fillRect/>
                    </a:stretch>
                  </pic:blipFill>
                  <pic:spPr bwMode="auto">
                    <a:xfrm>
                      <a:off x="0" y="0"/>
                      <a:ext cx="5334000" cy="462642"/>
                    </a:xfrm>
                    <a:prstGeom prst="rect">
                      <a:avLst/>
                    </a:prstGeom>
                    <a:noFill/>
                    <a:ln w="9525">
                      <a:noFill/>
                      <a:headEnd/>
                      <a:tailEnd/>
                    </a:ln>
                  </pic:spPr>
                </pic:pic>
              </a:graphicData>
            </a:graphic>
          </wp:inline>
        </w:drawing>
      </w:r>
    </w:p>
    <w:p w14:paraId="330992B6" w14:textId="77777777" w:rsidR="00160299" w:rsidRDefault="00000000">
      <w:pPr>
        <w:pStyle w:val="BodyText"/>
      </w:pPr>
      <w:r>
        <w:rPr>
          <w:rFonts w:hint="eastAsia"/>
          <w:b/>
          <w:bCs/>
        </w:rPr>
        <w:t>经验总结配置模板</w:t>
      </w:r>
      <w:r>
        <w:t>:</w:t>
      </w:r>
    </w:p>
    <w:p w14:paraId="114E2085" w14:textId="77777777" w:rsidR="00160299" w:rsidRDefault="00000000">
      <w:pPr>
        <w:pStyle w:val="SourceCode"/>
      </w:pPr>
      <w:r>
        <w:t>examples/20_evolution/lessons_learned.yml</w:t>
        <w:br/>
        <w:t>lessons_learned:</w:t>
        <w:br/>
        <w:t xml:space="preserve">  # 技术经验总结</w:t>
        <w:br/>
        <w:t xml:space="preserve">  technical_lessons:</w:t>
        <w:br/>
        <w:t xml:space="preserve">    architecture_design_lessons:</w:t>
        <w:br/>
        <w:t xml:space="preserve">      - lesson: "分层架构设计的重要性"</w:t>
        <w:br/>
        <w:t xml:space="preserve">        context: "流批一体系统架构设计过程中"</w:t>
        <w:br/>
        <w:t xml:space="preserve">        key_insight: "清晰的分层架构是系统可维护性和扩展性的基础"</w:t>
        <w:br/>
        <w:t xml:space="preserve">        implementation: "数据源层/采集层/存储层/处理层/服务层/应用层的六层架构"</w:t>
        <w:br/>
        <w:t xml:space="preserve">        impact: "减少了70%的跨层耦合问题"</w:t>
        <w:br/>
        <w:t xml:space="preserve">        </w:t>
        <w:br/>
        <w:t xml:space="preserve">      - lesson: "存储系统选型的权衡"</w:t>
        <w:br/>
        <w:t xml:space="preserve">        context: "HDFS/HBase/Redis存储选型决策"</w:t>
        <w:br/>
        <w:t xml:space="preserve">        key_insight: "根据数据访问模式选择合适的存储系统"</w:t>
        <w:br/>
        <w:t xml:space="preserve">        implementation: "HDFS用于批量存储，HBase用于实时查询，Redis用于缓存"</w:t>
        <w:br/>
        <w:t xml:space="preserve">        impact: "提升了50%的查询性能，降低了30%的存储成本"</w:t>
        <w:br/>
        <w:t xml:space="preserve">        </w:t>
        <w:br/>
        <w:t xml:space="preserve">      - lesson: "状态管理复杂性控制"</w:t>
        <w:br/>
        <w:t xml:space="preserve">        context: "Flink状态管理实现过程中"</w:t>
        <w:br/>
        <w:t xml:space="preserve">        key_insight: "状态大小和checkpoint频率的平衡至关重要"</w:t>
        <w:br/>
        <w:t xml:space="preserve">        implementation: "使用RocksDB状态后端，优化checkpoint配置"</w:t>
        <w:br/>
        <w:t xml:space="preserve">        impact: "减少了60%的checkpoint时间，提高了系统稳定性"</w:t>
        <w:br/>
        <w:t xml:space="preserve">    </w:t>
        <w:br/>
        <w:t xml:space="preserve">    technology_selection_lessons:</w:t>
        <w:br/>
        <w:t xml:space="preserve">      - lesson: "框架成熟度评估"</w:t>
        <w:br/>
        <w:t xml:space="preserve">        context: "Flink vs Spark技术选型"</w:t>
        <w:br/>
        <w:t xml:space="preserve">        key_insight: "优先选择社区活跃、文档完善、生态丰富的框架"</w:t>
        <w:br/>
        <w:t xml:space="preserve">        implementation: "选择Flink作为流处理框架，Spark作为批处理框架"</w:t>
        <w:br/>
        <w:t xml:space="preserve">        impact: "减少了40%的技术风险，加快了开发进度"</w:t>
        <w:br/>
        <w:t xml:space="preserve">        </w:t>
        <w:br/>
        <w:t xml:space="preserve">      - lesson: "版本兼容性管理"</w:t>
        <w:br/>
        <w:t xml:space="preserve">        context: "多组件版本协调"</w:t>
        <w:br/>
        <w:t xml:space="preserve">        key_insight: "建立组件版本兼容性矩阵，避免版本冲突"</w:t>
        <w:br/>
        <w:t xml:space="preserve">        implementation: "维护版本兼容性测试矩阵，定期更新"</w:t>
        <w:br/>
        <w:t xml:space="preserve">        impact: "消除了版本冲突导致的系统故障"</w:t>
        <w:br/>
        <w:t xml:space="preserve">        </w:t>
        <w:br/>
        <w:t xml:space="preserve">      - lesson: "第三方依赖管理"</w:t>
        <w:br/>
        <w:t xml:space="preserve">        context: "外部库和工具集成"</w:t>
        <w:br/>
        <w:t xml:space="preserve">        key_insight: "谨慎选择第三方依赖，重视许可证和维护状态"</w:t>
        <w:br/>
        <w:t xml:space="preserve">        implementation: "建立第三方依赖评估流程"</w:t>
        <w:br/>
        <w:t xml:space="preserve">        impact: "避免了安全漏洞和维护中断风险"</w:t>
        <w:br/>
        <w:t xml:space="preserve">    </w:t>
        <w:br/>
        <w:t xml:space="preserve">    performance_optimization_lessons:</w:t>
        <w:br/>
        <w:t xml:space="preserve">      - lesson: "数据倾斜处理"</w:t>
        <w:br/>
        <w:t xml:space="preserve">        context: "Spark作业数据倾斜问题"</w:t>
        <w:br/>
        <w:t xml:space="preserve">        key_insight: "识别和解决数据倾斜是性能优化的关键"</w:t>
        <w:br/>
        <w:t xml:space="preserve">        implementation: "使用salting技术和动态分区调整"</w:t>
        <w:br/>
        <w:t xml:space="preserve">        impact: "提升了3倍的作业执行效率"</w:t>
        <w:br/>
        <w:t xml:space="preserve">        </w:t>
        <w:br/>
        <w:t xml:space="preserve">      - lesson: "内存管理优化"</w:t>
        <w:br/>
        <w:t xml:space="preserve">        context: "Flink作业内存溢出问题"</w:t>
        <w:br/>
        <w:t xml:space="preserve">        key_insight: "合理配置内存参数，避免内存溢出"</w:t>
        <w:br/>
        <w:t xml:space="preserve">        implementation: "调整JVM堆大小，优化对象生命周期"</w:t>
        <w:br/>
        <w:t xml:space="preserve">        impact: "消除了内存溢出故障，提高了系统稳定性"</w:t>
        <w:br/>
        <w:t xml:space="preserve">        </w:t>
        <w:br/>
        <w:t xml:space="preserve">      - lesson: "网络优化技巧"</w:t>
        <w:br/>
        <w:t xml:space="preserve">        context: "跨节点数据传输性能"</w:t>
        <w:br/>
        <w:t xml:space="preserve">        key_insight: "减少网络传输量，提升数据本地性"</w:t>
        <w:br/>
        <w:t xml:space="preserve">        implementation: "使用数据压缩，优化任务调度策略"</w:t>
        <w:br/>
        <w:t xml:space="preserve">        impact: "减少了50%的网络传输时间"</w:t>
        <w:br/>
        <w:t xml:space="preserve">    </w:t>
        <w:br/>
        <w:t xml:space="preserve">    failure_handling_lessons:</w:t>
        <w:br/>
        <w:t xml:space="preserve">      - lesson: "容错机制设计"</w:t>
        <w:br/>
        <w:t xml:space="preserve">        context: "系统故障恢复处理"</w:t>
        <w:br/>
        <w:t xml:space="preserve">        key_insight: "完善的容错机制是系统高可用的保障"</w:t>
        <w:br/>
        <w:t xml:space="preserve">        implementation: "多级重试策略，优雅降级机制"</w:t>
        <w:br/>
        <w:t xml:space="preserve">        impact: "将系统可用性提升到99.9%"</w:t>
        <w:br/>
        <w:t xml:space="preserve">        </w:t>
        <w:br/>
        <w:t xml:space="preserve">      - lesson: "监控告警体系"</w:t>
        <w:br/>
        <w:t xml:space="preserve">        context: "故障早期发现和处理"</w:t>
        <w:br/>
        <w:t xml:space="preserve">        key_insight: "全面的监控覆盖和及时告警至关重要"</w:t>
        <w:br/>
        <w:t xml:space="preserve">        implementation: "建立多维度监控指标体系"</w:t>
        <w:br/>
        <w:t xml:space="preserve">        impact: "将平均故障恢复时间从4小时降到30分钟"</w:t>
        <w:br/>
        <w:t xml:space="preserve">        </w:t>
        <w:br/>
        <w:t xml:space="preserve">      - lesson: "备份恢复策略"</w:t>
        <w:br/>
        <w:t xml:space="preserve">        context: "数据丢失和损坏处理"</w:t>
        <w:br/>
        <w:t xml:space="preserve">        key_insight: "定期备份和快速恢复能力不可或缺"</w:t>
        <w:br/>
        <w:t xml:space="preserve">        implementation: "多级备份策略，自动化恢复流程"</w:t>
        <w:br/>
        <w:t xml:space="preserve">        impact: "将数据恢复时间从24小时降到2小时"</w:t>
        <w:br/>
        <w:t xml:space="preserve">    </w:t>
        <w:br/>
        <w:t xml:space="preserve">  # 过程经验总结</w:t>
        <w:br/>
        <w:t xml:space="preserve">  process_lessons:</w:t>
        <w:br/>
        <w:t xml:space="preserve">    development_process_lessons:</w:t>
        <w:br/>
        <w:t xml:space="preserve">      - lesson: "敏捷开发实践"</w:t>
        <w:br/>
        <w:t xml:space="preserve">        context: "流批一体系统开发过程"</w:t>
        <w:br/>
        <w:t xml:space="preserve">        key_insight: "小步快跑，快速迭代是复杂系统开发的有效方法"</w:t>
        <w:br/>
        <w:t xml:space="preserve">        implementation: "2周迭代周期，持续集成和部署"</w:t>
        <w:br/>
        <w:t xml:space="preserve">        impact: "提高了开发效率，加快了交付速度"</w:t>
        <w:br/>
        <w:t xml:space="preserve">        </w:t>
        <w:br/>
        <w:t xml:space="preserve">      - lesson: "代码审查重要性"</w:t>
        <w:br/>
        <w:t xml:space="preserve">        context: "团队协作开发过程"</w:t>
        <w:br/>
        <w:t xml:space="preserve">        key_insight: "严格的代码审查能显著提升代码质量"</w:t>
        <w:br/>
        <w:t xml:space="preserve">        implementation: "强制代码审查流程，设立质量门禁"</w:t>
        <w:br/>
        <w:t xml:space="preserve">        impact: "减少了60%的生产环境缺陷"</w:t>
        <w:br/>
        <w:t xml:space="preserve">        </w:t>
        <w:br/>
        <w:t xml:space="preserve">      - lesson: "文档化习惯培养"</w:t>
        <w:br/>
        <w:t xml:space="preserve">        context: "系统设计和实现过程"</w:t>
        <w:br/>
        <w:t xml:space="preserve">        key_insight: "及时文档化设计决策和实现细节"</w:t>
        <w:br/>
        <w:t xml:space="preserve">        implementation: "建立文档化流程，定期review"</w:t>
        <w:br/>
        <w:t xml:space="preserve">        impact: "减少了40%的知识传递时间"</w:t>
        <w:br/>
        <w:t xml:space="preserve">    </w:t>
        <w:br/>
        <w:t xml:space="preserve">    testing_process_lessons:</w:t>
        <w:br/>
        <w:t xml:space="preserve">      - lesson: "测试左移策略"</w:t>
        <w:br/>
        <w:t xml:space="preserve">        context: "测试流程优化"</w:t>
        <w:br/>
        <w:t xml:space="preserve">        key_insight: "尽早开展测试，发现问题于早期阶段"</w:t>
        <w:br/>
        <w:t xml:space="preserve">        implementation: "单元测试先行，TDD开发模式"</w:t>
        <w:br/>
        <w:t xml:space="preserve">        impact: "将缺陷发现时间提前了50%"</w:t>
        <w:br/>
        <w:t xml:space="preserve">        </w:t>
        <w:br/>
        <w:t xml:space="preserve">      - lesson: "自动化测试覆盖"</w:t>
        <w:br/>
        <w:t xml:space="preserve">        context: "测试效率提升"</w:t>
        <w:br/>
        <w:t xml:space="preserve">        key_insight: "自动化测试是保障质量和效率的关键"</w:t>
        <w:br/>
        <w:t xml:space="preserve">        implementation: "建立完整的自动化测试体系"</w:t>
        <w:br/>
        <w:t xml:space="preserve">        impact: "将回归测试时间从1周降到2小时"</w:t>
        <w:br/>
        <w:t xml:space="preserve">        </w:t>
        <w:br/>
        <w:t xml:space="preserve">      - lesson: "性能测试融入开发"</w:t>
        <w:br/>
        <w:t xml:space="preserve">        context: "性能问题早期发现"</w:t>
        <w:br/>
        <w:t xml:space="preserve">        key_insight: "性能测试应贯穿整个开发周期"</w:t>
        <w:br/>
        <w:t xml:space="preserve">        implementation: "持续性能测试，性能基准管理"</w:t>
        <w:br/>
        <w:t xml:space="preserve">        impact: "避免了上线后的性能问题"</w:t>
        <w:br/>
        <w:t xml:space="preserve">    </w:t>
        <w:br/>
        <w:t xml:space="preserve">    deployment_process_lessons:</w:t>
        <w:br/>
        <w:t xml:space="preserve">      - lesson: "蓝绿部署实践"</w:t>
        <w:br/>
        <w:t xml:space="preserve">        context: "生产环境部署过程"</w:t>
        <w:br/>
        <w:t xml:space="preserve">        key_insight: "蓝绿部署提供了零停机部署的能力"</w:t>
        <w:br/>
        <w:t xml:space="preserve">        implementation: "自动化蓝绿部署流程"</w:t>
        <w:br/>
        <w:t xml:space="preserve">        impact: "实现了零停机部署，提高了系统可用性"</w:t>
        <w:br/>
        <w:t xml:space="preserve">        </w:t>
        <w:br/>
        <w:t xml:space="preserve">      - lesson: "灰度发布策略"</w:t>
        <w:br/>
        <w:t xml:space="preserve">        context: "新功能上线过程"</w:t>
        <w:br/>
        <w:t xml:space="preserve">        key_insight: "灰度发布能降低新功能上线的风险"</w:t>
        <w:br/>
        <w:t xml:space="preserve">        implementation: "基于用户群体的灰度发布机制"</w:t>
        <w:br/>
        <w:t xml:space="preserve">        impact: "将新功能故障率降低到1%以下"</w:t>
        <w:br/>
        <w:t xml:space="preserve">        </w:t>
        <w:br/>
        <w:t xml:space="preserve">      - lesson: "回滚能力建设"</w:t>
        <w:br/>
        <w:t xml:space="preserve">        context: "部署失败处理"</w:t>
        <w:br/>
        <w:t xml:space="preserve">        key_insight: "快速回滚能力是部署策略的重要组成部分"</w:t>
        <w:br/>
        <w:t xml:space="preserve">        implementation: "自动化回滚脚本，一键回滚机制"</w:t>
        <w:br/>
        <w:t xml:space="preserve">        impact: "将回滚时间从2小时降到5分钟"</w:t>
        <w:br/>
        <w:t xml:space="preserve">    </w:t>
        <w:br/>
        <w:t xml:space="preserve">    operations_process_lessons:</w:t>
        <w:br/>
        <w:t xml:space="preserve">      - lesson: "监控驱动运维"</w:t>
        <w:br/>
        <w:t xml:space="preserve">        context: "日常运维工作"</w:t>
        <w:br/>
        <w:t xml:space="preserve">        key_insight: "基于监控数据的运维决策更加科学有效"</w:t>
        <w:br/>
        <w:t xml:space="preserve">        implementation: "建立全面的监控指标体系"</w:t>
        <w:br/>
        <w:t xml:space="preserve">        impact: "提高了运维效率，减少了故障处理时间"</w:t>
        <w:br/>
        <w:t xml:space="preserve">        </w:t>
        <w:br/>
        <w:t xml:space="preserve">      - lesson: "容量规划重要性"</w:t>
        <w:br/>
        <w:t xml:space="preserve">        context: "系统扩容决策"</w:t>
        <w:br/>
        <w:t xml:space="preserve">        key_insight: "基于数据趋势的容量规划避免资源浪费"</w:t>
        <w:br/>
        <w:t xml:space="preserve">        implementation: "自动化容量规划工具"</w:t>
        <w:br/>
        <w:t xml:space="preserve">        impact: "优化了资源利用率，降低了运营成本"</w:t>
        <w:br/>
        <w:t xml:space="preserve">        </w:t>
        <w:br/>
        <w:t xml:space="preserve">      - lesson: "事件管理流程"</w:t>
        <w:br/>
        <w:t xml:space="preserve">        context: "故障处理过程"</w:t>
        <w:br/>
        <w:t xml:space="preserve">        key_insight: "标准化的故障处理流程提升了响应效率"</w:t>
        <w:br/>
        <w:t xml:space="preserve">        implementation: "ITIL事件管理流程"</w:t>
        <w:br/>
        <w:t xml:space="preserve">        impact: "将故障响应时间平均降低30%"</w:t>
        <w:br/>
        <w:t xml:space="preserve">    </w:t>
        <w:br/>
        <w:t xml:space="preserve">  # 业务经验总结</w:t>
        <w:br/>
        <w:t xml:space="preserve">  business_lessons:</w:t>
        <w:br/>
        <w:t xml:space="preserve">    requirement_understanding_lessons:</w:t>
        <w:br/>
        <w:t xml:space="preserve">      - lesson: "业务需求澄清"</w:t>
        <w:br/>
        <w:t xml:space="preserve">        context: "需求分析过程"</w:t>
        <w:br/>
        <w:t xml:space="preserve">        key_insight: "深入理解业务场景是项目成功的基础"</w:t>
        <w:br/>
        <w:t xml:space="preserve">        implementation: "业务方深度参与，原型验证需求"</w:t>
        <w:br/>
        <w:t xml:space="preserve">        impact: "减少了30%的需求变更"</w:t>
        <w:br/>
        <w:t xml:space="preserve">        </w:t>
        <w:br/>
        <w:t xml:space="preserve">      - lesson: "隐性需求挖掘"</w:t>
        <w:br/>
        <w:t xml:space="preserve">        context: "需求收集过程"</w:t>
        <w:br/>
        <w:t xml:space="preserve">        key_insight: "主动挖掘用户未明确表达的需求"</w:t>
        <w:br/>
        <w:t xml:space="preserve">        implementation: "用户访谈，用户行为分析"</w:t>
        <w:br/>
        <w:t xml:space="preserve">        impact: "提升了用户满意度20%"</w:t>
        <w:br/>
        <w:t xml:space="preserve">        </w:t>
        <w:br/>
        <w:t xml:space="preserve">      - lesson: "需求优先级管理"</w:t>
        <w:br/>
        <w:t xml:space="preserve">        context: "需求排序过程"</w:t>
        <w:br/>
        <w:t xml:space="preserve">        key_insight: "基于业务价值和实现成本的优先级排序"</w:t>
        <w:br/>
        <w:t xml:space="preserve">        implementation: "MoSCoW方法 + 价值评估矩阵"</w:t>
        <w:br/>
        <w:t xml:space="preserve">        impact: "优化了项目交付价值"</w:t>
        <w:br/>
        <w:t xml:space="preserve">    </w:t>
        <w:br/>
        <w:t xml:space="preserve">    business_value_realization_lessons:</w:t>
        <w:br/>
        <w:t xml:space="preserve">      - lesson: "KPI设定合理性"</w:t>
        <w:br/>
        <w:t xml:space="preserve">        context: "业务目标设定"</w:t>
        <w:br/>
        <w:t xml:space="preserve">        key_insight: "可衡量、可达成的KPI是业务成功的保障"</w:t>
        <w:br/>
        <w:t xml:space="preserve">        implementation: "SMART原则设定KPI"</w:t>
        <w:br/>
        <w:t xml:space="preserve">        impact: "提高了目标达成率30%"</w:t>
        <w:br/>
        <w:t xml:space="preserve">        </w:t>
        <w:br/>
        <w:t xml:space="preserve">      - lesson: "价值衡量方法"</w:t>
        <w:br/>
        <w:t xml:space="preserve">        context: "业务价值评估"</w:t>
        <w:br/>
        <w:t xml:space="preserve">        key_insight: "从多个维度衡量业务价值"</w:t>
        <w:br/>
        <w:t xml:space="preserve">        implementation: "用户价值 + 业务价值 + 技术价值综合评估"</w:t>
        <w:br/>
        <w:t xml:space="preserve">        impact: "全面评估了项目收益"</w:t>
        <w:br/>
        <w:t xml:space="preserve">        </w:t>
        <w:br/>
        <w:t xml:space="preserve">      - lesson: "价值实现路径"</w:t>
        <w:br/>
        <w:t xml:space="preserve">        context: "业务价值交付"</w:t>
        <w:br/>
        <w:t xml:space="preserve">        key_insight: "渐进式价值交付能获得持续反馈"</w:t>
        <w:br/>
        <w:t xml:space="preserve">        implementation: "MVP先行，迭代交付价值"</w:t>
        <w:br/>
        <w:t xml:space="preserve">        impact: "加快了价值实现速度"</w:t>
        <w:br/>
        <w:t xml:space="preserve">    </w:t>
        <w:br/>
        <w:t xml:space="preserve">    user_experience_lessons:</w:t>
        <w:br/>
        <w:t xml:space="preserve">      - lesson: "用户中心设计"</w:t>
        <w:br/>
        <w:t xml:space="preserve">        context: "产品设计过程"</w:t>
        <w:br/>
        <w:t xml:space="preserve">        key_insight: "以用户为中心的设计能提升用户满意度"</w:t>
        <w:br/>
        <w:t xml:space="preserve">        implementation: "用户旅程图，用户体验测试"</w:t>
        <w:br/>
        <w:t xml:space="preserve">        impact: "提升了用户满意度25%"</w:t>
        <w:br/>
        <w:t xml:space="preserve">        </w:t>
        <w:br/>
        <w:t xml:space="preserve">      - lesson: "性能对体验的影响"</w:t>
        <w:br/>
        <w:t xml:space="preserve">        context: "系统性能优化"</w:t>
        <w:br/>
        <w:t xml:space="preserve">        key_insight: "优秀的性能是良好用户体验的基础"</w:t>
        <w:br/>
        <w:t xml:space="preserve">        implementation: "性能监控，用户体验指标跟踪"</w:t>
        <w:br/>
        <w:t xml:space="preserve">        impact: "减少了用户流失率15%"</w:t>
        <w:br/>
        <w:t xml:space="preserve">        </w:t>
        <w:br/>
        <w:t xml:space="preserve">      - lesson: "可用性设计原则"</w:t>
        <w:br/>
        <w:t xml:space="preserve">        context: "界面设计过程"</w:t>
        <w:br/>
        <w:t xml:space="preserve">        key_insight: "简洁直观的设计降低学习成本"</w:t>
        <w:br/>
        <w:t xml:space="preserve">        implementation: "可用性测试，A/B测试验证"</w:t>
        <w:br/>
        <w:t xml:space="preserve">        impact: "提升了用户操作效率30%"</w:t>
        <w:br/>
        <w:t xml:space="preserve">    </w:t>
        <w:br/>
        <w:t xml:space="preserve">    market_adaptation_lessons:</w:t>
        <w:br/>
        <w:t xml:space="preserve">      - lesson: "市场趋势把握"</w:t>
        <w:br/>
        <w:t xml:space="preserve">        context: "技术选型决策"</w:t>
        <w:br/>
        <w:t xml:space="preserve">        key_insight: "紧跟技术发展趋势，选择有前景的技术"</w:t>
        <w:br/>
        <w:t xml:space="preserve">        implementation: "技术雷达，行业分析报告"</w:t>
        <w:br/>
        <w:t xml:space="preserve">        impact: "选择了合适的技术栈"</w:t>
        <w:br/>
        <w:t xml:space="preserve">        </w:t>
        <w:br/>
        <w:t xml:space="preserve">      - lesson: "竞争分析重要性"</w:t>
        <w:br/>
        <w:t xml:space="preserve">        context: "产品定位过程"</w:t>
        <w:br/>
        <w:t xml:space="preserve">        key_insight: "了解竞争对手是制定差异化策略的基础"</w:t>
        <w:br/>
        <w:t xml:space="preserve">        implementation: "竞争分析矩阵，SWOT分析"</w:t>
        <w:br/>
        <w:t xml:space="preserve">        impact: "明确了市场定位"</w:t>
        <w:br/>
        <w:t xml:space="preserve">        </w:t>
        <w:br/>
        <w:t xml:space="preserve">      - lesson: "用户反馈闭环"</w:t>
        <w:br/>
        <w:t xml:space="preserve">        context: "产品迭代过程"</w:t>
        <w:br/>
        <w:t xml:space="preserve">        key_insight: "建立用户反馈收集和处理机制"</w:t>
        <w:br/>
        <w:t xml:space="preserve">        implementation: "用户反馈平台，定期分析报告"</w:t>
        <w:br/>
        <w:t xml:space="preserve">        impact: "持续改进产品体验"</w:t>
        <w:br/>
        <w:t xml:space="preserve">    </w:t>
        <w:br/>
        <w:t xml:space="preserve">  # 持续改进机制</w:t>
        <w:br/>
        <w:t xml:space="preserve">  continuous_improvement:</w:t>
        <w:br/>
        <w:t xml:space="preserve">    knowledge_base_construction:</w:t>
        <w:br/>
        <w:t xml:space="preserve">      documentation_standards:</w:t>
        <w:br/>
        <w:t xml:space="preserve">        architecture_decisions: "ADRs (Architecture Decision Records)"</w:t>
        <w:br/>
        <w:t xml:space="preserve">        design_patterns: "可复用的设计模式库"</w:t>
        <w:br/>
        <w:t xml:space="preserve">        troubleshooting_guides: "常见问题解决方案"</w:t>
        <w:br/>
        <w:t xml:space="preserve">        </w:t>
        <w:br/>
        <w:t xml:space="preserve">      knowledge_sharing_platforms:</w:t>
        <w:br/>
        <w:t xml:space="preserve">        internal_wiki: "团队知识库"</w:t>
        <w:br/>
        <w:t xml:space="preserve">        technical_blog: "技术分享平台"</w:t>
        <w:br/>
        <w:t xml:space="preserve">        community_contributions: "开源社区贡献"</w:t>
        <w:br/>
        <w:t xml:space="preserve">        </w:t>
        <w:br/>
        <w:t xml:space="preserve">      lessons_learned_repository:</w:t>
        <w:br/>
        <w:t xml:space="preserve">        categorization: "技术/过程/业务分类"</w:t>
        <w:br/>
        <w:t xml:space="preserve">        searchability: "标签和全文搜索"</w:t>
        <w:br/>
        <w:t xml:space="preserve">        accessibility: "全员可访问"</w:t>
        <w:br/>
        <w:t xml:space="preserve">    </w:t>
        <w:br/>
        <w:t xml:space="preserve">    training_system_establishment:</w:t>
        <w:br/>
        <w:t xml:space="preserve">      technical_training:</w:t>
        <w:br/>
        <w:t xml:space="preserve">        onboarding_program: "新员工技术培训"</w:t>
        <w:br/>
        <w:t xml:space="preserve">        skill_development: "专业技能提升培训"</w:t>
        <w:br/>
        <w:t xml:space="preserve">        certification_programs: "技术认证体系"</w:t>
        <w:br/>
        <w:t xml:space="preserve">        </w:t>
        <w:br/>
        <w:t xml:space="preserve">      process_training:</w:t>
        <w:br/>
        <w:t xml:space="preserve">        methodology_training: "开发流程培训"</w:t>
        <w:br/>
        <w:t xml:space="preserve">        tool_training: "工具使用培训"</w:t>
        <w:br/>
        <w:t xml:space="preserve">        best_practices_training: "最佳实践培训"</w:t>
        <w:br/>
        <w:t xml:space="preserve">        </w:t>
        <w:br/>
        <w:t xml:space="preserve">      soft_skills_training:</w:t>
        <w:br/>
        <w:t xml:space="preserve">        communication_skills: "沟通技巧培训"</w:t>
        <w:br/>
        <w:t xml:space="preserve">        leadership_skills: "领导力发展培训"</w:t>
        <w:br/>
        <w:t xml:space="preserve">        problem_solving_skills: "问题解决能力培训"</w:t>
        <w:br/>
        <w:t xml:space="preserve">    </w:t>
        <w:br/>
        <w:t xml:space="preserve">    toolchain_perfection:</w:t>
        <w:br/>
        <w:t xml:space="preserve">      development_tools:</w:t>
        <w:br/>
        <w:t xml:space="preserve">        ide_enhancements: "开发环境优化"</w:t>
        <w:br/>
        <w:t xml:space="preserve">        code_quality_tools: "代码质量检查工具"</w:t>
        <w:br/>
        <w:t xml:space="preserve">        collaboration_tools: "团队协作平台"</w:t>
        <w:br/>
        <w:t xml:space="preserve">        </w:t>
        <w:br/>
        <w:t xml:space="preserve">      testing_tools:</w:t>
        <w:br/>
        <w:t xml:space="preserve">        test_automation_framework: "测试自动化框架"</w:t>
        <w:br/>
        <w:t xml:space="preserve">        performance_testing_tools: "性能测试工具"</w:t>
        <w:br/>
        <w:t xml:space="preserve">        monitoring_tools: "监控工具链"</w:t>
        <w:br/>
        <w:t xml:space="preserve">        </w:t>
        <w:br/>
        <w:t xml:space="preserve">      deployment_tools:</w:t>
        <w:br/>
        <w:t xml:space="preserve">        ci_cd_pipeline: "持续集成部署流水线"</w:t>
        <w:br/>
        <w:t xml:space="preserve">        configuration_management: "配置管理工具"</w:t>
        <w:br/>
        <w:t xml:space="preserve">        container_orchestration: "容器编排平台"</w:t>
        <w:br/>
        <w:t xml:space="preserve">    </w:t>
        <w:br/>
        <w:t xml:space="preserve">    culture_building_promotion:</w:t>
        <w:br/>
        <w:t xml:space="preserve">      innovation_culture:</w:t>
        <w:br/>
        <w:t xml:space="preserve">        hackathons: "黑客马拉松活动"</w:t>
        <w:br/>
        <w:t xml:space="preserve">        innovation_awards: "创新奖励机制"</w:t>
        <w:br/>
        <w:t xml:space="preserve">        idea_sharing_sessions: "创意分享会议"</w:t>
        <w:br/>
        <w:t xml:space="preserve">        </w:t>
        <w:br/>
        <w:t xml:space="preserve">      learning_culture:</w:t>
        <w:br/>
        <w:t xml:space="preserve">        book_clubs: "读书分享会"</w:t>
        <w:br/>
        <w:t xml:space="preserve">        conference_participation: "技术大会参与"</w:t>
        <w:br/>
        <w:t xml:space="preserve">        external_training_support: "外部培训支持"</w:t>
        <w:br/>
        <w:t xml:space="preserve">        </w:t>
        <w:br/>
        <w:t xml:space="preserve">      quality_culture:</w:t>
        <w:br/>
        <w:t xml:space="preserve">        quality_awareness_campaigns: "质量意识宣传"</w:t>
        <w:br/>
        <w:t xml:space="preserve">        recognition_programs: "质量贡献认可"</w:t>
        <w:br/>
        <w:t xml:space="preserve">        continuous_improvement_awards: "持续改进奖励"</w:t>
      </w:r>
    </w:p>
    <w:p w14:paraId="7D423DF8" w14:textId="77777777" w:rsidR="00160299" w:rsidRDefault="00000000">
      <w:pPr>
        <w:pStyle w:val="FirstParagraph"/>
      </w:pPr>
      <w:r>
        <w:rPr>
          <w:rFonts w:hint="eastAsia"/>
          <w:b/>
          <w:bCs/>
        </w:rPr>
        <w:t>经验总结脚本</w:t>
      </w:r>
      <w:r>
        <w:t>:</w:t>
      </w:r>
    </w:p>
    <w:p w14:paraId="71504103" w14:textId="77777777" w:rsidR="00160299" w:rsidRDefault="00000000">
      <w:pPr>
        <w:pStyle w:val="SourceCode"/>
      </w:pPr>
      <w:r>
        <w:t>examples/20_evolution/lessons_learned.py</w:t>
        <w:br/>
        <w:t>import yaml</w:t>
        <w:br/>
        <w:t>import json</w:t>
        <w:br/>
        <w:t>import logging</w:t>
        <w:br/>
        <w:t>from datetime import datetime, timedelta</w:t>
        <w:br/>
        <w:t>from typing import Dict, List, Optional, Any, Tuple</w:t>
        <w:br/>
        <w:t>from dataclasses import dataclass, asdict</w:t>
        <w:br/>
        <w:t>from pathlib import Path</w:t>
        <w:br/>
        <w:t>import pandas as pd</w:t>
        <w:br/>
        <w:br/>
        <w:t>logging.basicConfig(level=logging.INFO)</w:t>
        <w:br/>
        <w:t>logger = logging.getLogger(__name__)</w:t>
        <w:br/>
        <w:br/>
        <w:t>@dataclass</w:t>
        <w:br/>
        <w:t>class LessonLearned:</w:t>
        <w:br/>
        <w:t xml:space="preserve">    """经验教训"""</w:t>
        <w:br/>
        <w:t xml:space="preserve">    category: str</w:t>
        <w:br/>
        <w:t xml:space="preserve">    lesson: str</w:t>
        <w:br/>
        <w:t xml:space="preserve">    context: str</w:t>
        <w:br/>
        <w:t xml:space="preserve">    key_insight: str</w:t>
        <w:br/>
        <w:t xml:space="preserve">    implementation: str</w:t>
        <w:br/>
        <w:t xml:space="preserve">    impact: str</w:t>
        <w:br/>
        <w:br/>
        <w:t>@dataclass</w:t>
        <w:br/>
        <w:t>class BestPractice:</w:t>
        <w:br/>
        <w:t xml:space="preserve">    """最佳实践"""</w:t>
        <w:br/>
        <w:t xml:space="preserve">    area: str</w:t>
        <w:br/>
        <w:t xml:space="preserve">    practice: str</w:t>
        <w:br/>
        <w:t xml:space="preserve">    description: str</w:t>
        <w:br/>
        <w:t xml:space="preserve">    benefits: List[str]</w:t>
        <w:br/>
        <w:t xml:space="preserve">    implementation_guide: str</w:t>
        <w:br/>
        <w:br/>
        <w:t>@dataclass</w:t>
        <w:br/>
        <w:t>class ContinuousImprovement:</w:t>
        <w:br/>
        <w:t xml:space="preserve">    """持续改进"""</w:t>
        <w:br/>
        <w:t xml:space="preserve">    initiative: str</w:t>
        <w:br/>
        <w:t xml:space="preserve">    status: str</w:t>
        <w:br/>
        <w:t xml:space="preserve">    progress: float</w:t>
        <w:br/>
        <w:t xml:space="preserve">    next_steps: List[str]</w:t>
        <w:br/>
        <w:br/>
        <w:t>class LessonsLearnedFramework:</w:t>
        <w:br/>
        <w:t xml:space="preserve">    """经验总结框架"""</w:t>
        <w:br/>
        <w:t xml:space="preserve">    </w:t>
        <w:br/>
        <w:t xml:space="preserve">    def __init__(self, config_file: str = 'lessons_learned.yml'):</w:t>
        <w:br/>
        <w:t xml:space="preserve">        self.config = self._load_config(config_file)</w:t>
        <w:br/>
        <w:t xml:space="preserve">        self.lessons: List[LessonLearned] = []</w:t>
        <w:br/>
        <w:t xml:space="preserve">        self.best_practices: List[BestPractice] = []</w:t>
        <w:br/>
        <w:t xml:space="preserve">        self.improvements: List[ContinuousImprovement] = []</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extract_technical_lessons(self) -&gt; List[LessonLearned]:</w:t>
        <w:br/>
        <w:t xml:space="preserve">        """提取技术经验教训"""</w:t>
        <w:br/>
        <w:t xml:space="preserve">        technical_config = self.config.get('technical_lessons', {})</w:t>
        <w:br/>
        <w:t xml:space="preserve">        lessons = []</w:t>
        <w:br/>
        <w:t xml:space="preserve">        </w:t>
        <w:br/>
        <w:t xml:space="preserve">        for category, category_lessons in technical_config.items():</w:t>
        <w:br/>
        <w:t xml:space="preserve">            for lesson_data in category_lessons:</w:t>
        <w:br/>
        <w:t xml:space="preserve">                lesson = LessonLearned(</w:t>
        <w:br/>
        <w:t xml:space="preserve">                    category=f"技术-{category.replace('_', ' ')}",</w:t>
        <w:br/>
        <w:t xml:space="preserve">                    lesson=lesson_data['lesson'],</w:t>
        <w:br/>
        <w:t xml:space="preserve">                    context=lesson_data['context'],</w:t>
        <w:br/>
        <w:t xml:space="preserve">                    key_insight=lesson_data['key_insight'],</w:t>
        <w:br/>
        <w:t xml:space="preserve">                    implementation=lesson_data['implementation'],</w:t>
        <w:br/>
        <w:t xml:space="preserve">                    impact=lesson_data['impact']</w:t>
        <w:br/>
        <w:t xml:space="preserve">                )</w:t>
        <w:br/>
        <w:t xml:space="preserve">                lessons.append(lesson)</w:t>
        <w:br/>
        <w:t xml:space="preserve">        </w:t>
        <w:br/>
        <w:t xml:space="preserve">        return lessons</w:t>
        <w:br/>
        <w:t xml:space="preserve">    </w:t>
        <w:br/>
        <w:t xml:space="preserve">    def extract_process_lessons(self) -&gt; List[LessonLearned]:</w:t>
        <w:br/>
        <w:t xml:space="preserve">        """提取过程经验教训"""</w:t>
        <w:br/>
        <w:t xml:space="preserve">        process_config = self.config.get('process_lessons', {})</w:t>
        <w:br/>
        <w:t xml:space="preserve">        lessons = []</w:t>
        <w:br/>
        <w:t xml:space="preserve">        </w:t>
        <w:br/>
        <w:t xml:space="preserve">        for category, category_lessons in process_config.items():</w:t>
        <w:br/>
        <w:t xml:space="preserve">            for lesson_data in category_lessons:</w:t>
        <w:br/>
        <w:t xml:space="preserve">                lesson = LessonLearned(</w:t>
        <w:br/>
        <w:t xml:space="preserve">                    category=f"过程-{category.replace('_', ' ')}",</w:t>
        <w:br/>
        <w:t xml:space="preserve">                    lesson=lesson_data['lesson'],</w:t>
        <w:br/>
        <w:t xml:space="preserve">                    context=lesson_data['context'],</w:t>
        <w:br/>
        <w:t xml:space="preserve">                    key_insight=lesson_data['key_insight'],</w:t>
        <w:br/>
        <w:t xml:space="preserve">                    implementation=lesson_data['implementation'],</w:t>
        <w:br/>
        <w:t xml:space="preserve">                    impact=lesson_data['impact']</w:t>
        <w:br/>
        <w:t xml:space="preserve">                )</w:t>
        <w:br/>
        <w:t xml:space="preserve">                lessons.append(lesson)</w:t>
        <w:br/>
        <w:t xml:space="preserve">        </w:t>
        <w:br/>
        <w:t xml:space="preserve">        return lessons</w:t>
        <w:br/>
        <w:t xml:space="preserve">    </w:t>
        <w:br/>
        <w:t xml:space="preserve">    def extract_business_lessons(self) -&gt; List[LessonLearned]:</w:t>
        <w:br/>
        <w:t xml:space="preserve">        """提取业务经验教训"""</w:t>
        <w:br/>
        <w:t xml:space="preserve">        business_config = self.config.get('business_lessons', {})</w:t>
        <w:br/>
        <w:t xml:space="preserve">        lessons = []</w:t>
        <w:br/>
        <w:t xml:space="preserve">        </w:t>
        <w:br/>
        <w:t xml:space="preserve">        for category, category_lessons in business_config.items():</w:t>
        <w:br/>
        <w:t xml:space="preserve">            for lesson_data in category_lessons:</w:t>
        <w:br/>
        <w:t xml:space="preserve">                lesson = LessonLearned(</w:t>
        <w:br/>
        <w:t xml:space="preserve">                    category=f"业务-{category.replace('_', ' ')}",</w:t>
        <w:br/>
        <w:t xml:space="preserve">                    lesson=lesson_data['lesson'],</w:t>
        <w:br/>
        <w:t xml:space="preserve">                    context=lesson_data['context'],</w:t>
        <w:br/>
        <w:t xml:space="preserve">                    key_insight=lesson_data['key_insight'],</w:t>
        <w:br/>
        <w:t xml:space="preserve">                    implementation=lesson_data['implementation'],</w:t>
        <w:br/>
        <w:t xml:space="preserve">                    impact=lesson_data['impact']</w:t>
        <w:br/>
        <w:t xml:space="preserve">                )</w:t>
        <w:br/>
        <w:t xml:space="preserve">                lessons.append(lesson)</w:t>
        <w:br/>
        <w:t xml:space="preserve">        </w:t>
        <w:br/>
        <w:t xml:space="preserve">        return lessons</w:t>
        <w:br/>
        <w:t xml:space="preserve">    </w:t>
        <w:br/>
        <w:t xml:space="preserve">    def identify_best_practices(self) -&gt; List[BestPractice]:</w:t>
        <w:br/>
        <w:t xml:space="preserve">        """识别最佳实践"""</w:t>
        <w:br/>
        <w:t xml:space="preserve">        # 从经验教训中提炼最佳实践</w:t>
        <w:br/>
        <w:t xml:space="preserve">        all_lessons = (self.extract_technical_lessons() + </w:t>
        <w:br/>
        <w:t xml:space="preserve">                      self.extract_process_lessons() + </w:t>
        <w:br/>
        <w:t xml:space="preserve">                      self.extract_business_lessons())</w:t>
        <w:br/>
        <w:t xml:space="preserve">        </w:t>
        <w:br/>
        <w:t xml:space="preserve">        best_practices = []</w:t>
        <w:br/>
        <w:t xml:space="preserve">        </w:t>
        <w:br/>
        <w:t xml:space="preserve">        # 技术最佳实践</w:t>
        <w:br/>
        <w:t xml:space="preserve">        tech_practices = [</w:t>
        <w:br/>
        <w:t xml:space="preserve">            BestPractice(</w:t>
        <w:br/>
        <w:t xml:space="preserve">                area="架构设计",</w:t>
        <w:br/>
        <w:t xml:space="preserve">                practice="分层架构模式",</w:t>
        <w:br/>
        <w:t xml:space="preserve">                description="采用清晰的分层架构，提高系统可维护性和扩展性",</w:t>
        <w:br/>
        <w:t xml:space="preserve">                benefits=["降低耦合度", "提高可维护性", "便于扩展"],</w:t>
        <w:br/>
        <w:t xml:space="preserve">                implementation_guide="数据源层/采集层/存储层/处理层/服务层/应用层六层架构"</w:t>
        <w:br/>
        <w:t xml:space="preserve">            ),</w:t>
        <w:br/>
        <w:t xml:space="preserve">            BestPractice(</w:t>
        <w:br/>
        <w:t xml:space="preserve">                area="技术选型",</w:t>
        <w:br/>
        <w:t xml:space="preserve">                practice="成熟度评估框架",</w:t>
        <w:br/>
        <w:t xml:space="preserve">                description="建立技术选型评估框架，确保技术选择的合理性",</w:t>
        <w:br/>
        <w:t xml:space="preserve">                benefits=["降低技术风险", "提高成功率", "优化投资回报"],</w:t>
        <w:br/>
        <w:t xml:space="preserve">                implementation_guide="社区活跃度/文档完善度/生态丰富度/维护状态评估"</w:t>
        <w:br/>
        <w:t xml:space="preserve">            )</w:t>
        <w:br/>
        <w:t xml:space="preserve">        ]</w:t>
        <w:br/>
        <w:t xml:space="preserve">        </w:t>
        <w:br/>
        <w:t xml:space="preserve">        # 过程最佳实践</w:t>
        <w:br/>
        <w:t xml:space="preserve">        process_practices = [</w:t>
        <w:br/>
        <w:t xml:space="preserve">            BestPractice(</w:t>
        <w:br/>
        <w:t xml:space="preserve">                area="开发流程",</w:t>
        <w:br/>
        <w:t xml:space="preserve">                practice="敏捷开发模式",</w:t>
        <w:br/>
        <w:t xml:space="preserve">                description="采用敏捷开发方法，提高开发效率和响应速度",</w:t>
        <w:br/>
        <w:t xml:space="preserve">                benefits=["快速迭代", "持续反馈", "灵活适应"],</w:t>
        <w:br/>
        <w:t xml:space="preserve">                implementation_guide="2周迭代周期，持续集成，自动化测试"</w:t>
        <w:br/>
        <w:t xml:space="preserve">            ),</w:t>
        <w:br/>
        <w:t xml:space="preserve">            BestPractice(</w:t>
        <w:br/>
        <w:t xml:space="preserve">                area="测试策略",</w:t>
        <w:br/>
        <w:t xml:space="preserve">                practice="测试左移",</w:t>
        <w:br/>
        <w:t xml:space="preserve">                description="将测试前移到开发早期，提高质量保障效率",</w:t>
        <w:br/>
        <w:t xml:space="preserve">                benefits=["早期发现缺陷", "降低修复成本", "提高质量"],</w:t>
        <w:br/>
        <w:t xml:space="preserve">                implementation_guide="TDD开发模式，自动化单元测试，持续集成"</w:t>
        <w:br/>
        <w:t xml:space="preserve">            )</w:t>
        <w:br/>
        <w:t xml:space="preserve">        ]</w:t>
        <w:br/>
        <w:t xml:space="preserve">        </w:t>
        <w:br/>
        <w:t xml:space="preserve">        # 业务最佳实践</w:t>
        <w:br/>
        <w:t xml:space="preserve">        business_practices = [</w:t>
        <w:br/>
        <w:t xml:space="preserve">            BestPractice(</w:t>
        <w:br/>
        <w:t xml:space="preserve">                area="需求管理",</w:t>
        <w:br/>
        <w:t xml:space="preserve">                practice="业务共创模式",</w:t>
        <w:br/>
        <w:t xml:space="preserve">                description="业务方深度参与需求分析和验证过程",</w:t>
        <w:br/>
        <w:t xml:space="preserve">                benefits=["准确理解需求", "减少需求变更", "提升满意度"],</w:t>
        <w:br/>
        <w:t xml:space="preserve">                implementation_guide="联合需求分析，原型验证，迭代确认"</w:t>
        <w:br/>
        <w:t xml:space="preserve">            ),</w:t>
        <w:br/>
        <w:t xml:space="preserve">            BestPractice(</w:t>
        <w:br/>
        <w:t xml:space="preserve">                area="价值衡量",</w:t>
        <w:br/>
        <w:t xml:space="preserve">                practice="多维度价值评估",</w:t>
        <w:br/>
        <w:t xml:space="preserve">                description="从用户、业务、技术多个维度评估项目价值",</w:t>
        <w:br/>
        <w:t xml:space="preserve">                benefits=["全面价值认知", "科学决策依据", "持续优化方向"],</w:t>
        <w:br/>
        <w:t xml:space="preserve">                implementation_guide="用户价值+业务价值+技术价值综合评估体系"</w:t>
        <w:br/>
        <w:t xml:space="preserve">            )</w:t>
        <w:br/>
        <w:t xml:space="preserve">        ]</w:t>
        <w:br/>
        <w:t xml:space="preserve">        </w:t>
        <w:br/>
        <w:t xml:space="preserve">        best_practices.extend(tech_practices + process_practices + business_practices)</w:t>
        <w:br/>
        <w:t xml:space="preserve">        return best_practices</w:t>
        <w:br/>
        <w:t xml:space="preserve">    </w:t>
        <w:br/>
        <w:t xml:space="preserve">    def track_continuous_improvements(self) -&gt; List[ContinuousImprovement]:</w:t>
        <w:br/>
        <w:t xml:space="preserve">        """跟踪持续改进举措"""</w:t>
        <w:br/>
        <w:t xml:space="preserve">        improvement_config = self.config.get('continuous_improvement', {})</w:t>
        <w:br/>
        <w:t xml:space="preserve">        improvements = []</w:t>
        <w:br/>
        <w:t xml:space="preserve">        </w:t>
        <w:br/>
        <w:t xml:space="preserve">        # 知识库建设</w:t>
        <w:br/>
        <w:t xml:space="preserve">        knowledge_initiatives = [</w:t>
        <w:br/>
        <w:t xml:space="preserve">            ContinuousImprovement(</w:t>
        <w:br/>
        <w:t xml:space="preserve">                initiative="技术文档体系建设",</w:t>
        <w:br/>
        <w:t xml:space="preserve">                status="in_progress",</w:t>
        <w:br/>
        <w:t xml:space="preserve">                progress=0.7,</w:t>
        <w:br/>
        <w:t xml:space="preserve">                next_steps=["完善API文档", "建立故障排查指南", "创建最佳实践库"]</w:t>
        <w:br/>
        <w:t xml:space="preserve">            ),</w:t>
        <w:br/>
        <w:t xml:space="preserve">            ContinuousImprovement(</w:t>
        <w:br/>
        <w:t xml:space="preserve">                initiative="培训体系建立",</w:t>
        <w:br/>
        <w:t xml:space="preserve">                status="completed",</w:t>
        <w:br/>
        <w:t xml:space="preserve">                progress=1.0,</w:t>
        <w:br/>
        <w:t xml:space="preserve">                next_steps=["持续更新培训内容", "扩展培训覆盖范围"]</w:t>
        <w:br/>
        <w:t xml:space="preserve">            )</w:t>
        <w:br/>
        <w:t xml:space="preserve">        ]</w:t>
        <w:br/>
        <w:t xml:space="preserve">        </w:t>
        <w:br/>
        <w:t xml:space="preserve">        # 工具链完善</w:t>
        <w:br/>
        <w:t xml:space="preserve">        toolchain_initiatives = [</w:t>
        <w:br/>
        <w:t xml:space="preserve">            ContinuousImprovement(</w:t>
        <w:br/>
        <w:t xml:space="preserve">                initiative="CI/CD流水线优化",</w:t>
        <w:br/>
        <w:t xml:space="preserve">                status="in_progress",</w:t>
        <w:br/>
        <w:t xml:space="preserve">                progress=0.8,</w:t>
        <w:br/>
        <w:t xml:space="preserve">                next_steps=["集成安全扫描", "完善回滚机制", "添加性能测试"]</w:t>
        <w:br/>
        <w:t xml:space="preserve">            ),</w:t>
        <w:br/>
        <w:t xml:space="preserve">            ContinuousImprovement(</w:t>
        <w:br/>
        <w:t xml:space="preserve">                initiative="监控告警体系建设",</w:t>
        <w:br/>
        <w:t xml:space="preserve">                status="completed",</w:t>
        <w:br/>
        <w:t xml:space="preserve">                progress=1.0,</w:t>
        <w:br/>
        <w:t xml:space="preserve">                next_steps=["优化告警规则", "扩展监控覆盖", "建立监控大屏"]</w:t>
        <w:br/>
        <w:t xml:space="preserve">            )</w:t>
        <w:br/>
        <w:t xml:space="preserve">        ]</w:t>
        <w:br/>
        <w:t xml:space="preserve">        </w:t>
        <w:br/>
        <w:t xml:space="preserve">        improvements.extend(knowledge_initiatives + toolchain_initiatives)</w:t>
        <w:br/>
        <w:t xml:space="preserve">        return improvements</w:t>
        <w:br/>
        <w:t xml:space="preserve">    </w:t>
        <w:br/>
        <w:t xml:space="preserve">    def generate_lessons_report(self) -&gt; Dict[str, Any]:</w:t>
        <w:br/>
        <w:t xml:space="preserve">        """生成经验总结报告"""</w:t>
        <w:br/>
        <w:t xml:space="preserve">        logger.info("开始生成经验总结报告...")</w:t>
        <w:br/>
        <w:t xml:space="preserve">        </w:t>
        <w:br/>
        <w:t xml:space="preserve">        technical_lessons = self.extract_technical_lessons()</w:t>
        <w:br/>
        <w:t xml:space="preserve">        process_lessons = self.extract_process_lessons()</w:t>
        <w:br/>
        <w:t xml:space="preserve">        business_lessons = self.extract_business_lessons()</w:t>
        <w:br/>
        <w:t xml:space="preserve">        best_practices = self.identify_best_practices()</w:t>
        <w:br/>
        <w:t xml:space="preserve">        improvements = self.track_continuous_improvements()</w:t>
        <w:br/>
        <w:t xml:space="preserve">        </w:t>
        <w:br/>
        <w:t xml:space="preserve">        # 分类统计</w:t>
        <w:br/>
        <w:t xml:space="preserve">        lessons_by_category = {}</w:t>
        <w:br/>
        <w:t xml:space="preserve">        for lesson in technical_lessons + process_lessons + business_lessons:</w:t>
        <w:br/>
        <w:t xml:space="preserve">            category = lesson.category.split('-')[0]</w:t>
        <w:br/>
        <w:t xml:space="preserve">            lessons_by_category[category] = lessons_by_category.get(category, 0) + 1</w:t>
        <w:br/>
        <w:t xml:space="preserve">        </w:t>
        <w:br/>
        <w:t xml:space="preserve">        # 生成报告</w:t>
        <w:br/>
        <w:t xml:space="preserve">        report = {</w:t>
        <w:br/>
        <w:t xml:space="preserve">            'summary': {</w:t>
        <w:br/>
        <w:t xml:space="preserve">                'total_lessons': len(technical_lessons + process_lessons + business_lessons),</w:t>
        <w:br/>
        <w:t xml:space="preserve">                'technical_lessons': len(technical_lessons),</w:t>
        <w:br/>
        <w:t xml:space="preserve">                'process_lessons': len(process_lessons),</w:t>
        <w:br/>
        <w:t xml:space="preserve">                'business_lessons': len(business_lessons),</w:t>
        <w:br/>
        <w:t xml:space="preserve">                'best_practices': len(best_practices),</w:t>
        <w:br/>
        <w:t xml:space="preserve">                'active_improvements': len([i for i in improvements if i.status == 'in_progress']),</w:t>
        <w:br/>
        <w:t xml:space="preserve">                'lessons_by_category': lessons_by_category</w:t>
        <w:br/>
        <w:t xml:space="preserve">            },</w:t>
        <w:br/>
        <w:t xml:space="preserve">            'technical_lessons': [asdict(lesson) for lesson in technical_lessons],</w:t>
        <w:br/>
        <w:t xml:space="preserve">            'process_lessons': [asdict(lesson) for lesson in process_lessons],</w:t>
        <w:br/>
        <w:t xml:space="preserve">            'business_lessons': [asdict(lesson) for lesson in business_lessons],</w:t>
        <w:br/>
        <w:t xml:space="preserve">            'best_practices': [asdict(practice) for practice in best_practices],</w:t>
        <w:br/>
        <w:t xml:space="preserve">            'continuous_improvements': [asdict(improvement) for improvement in improvements],</w:t>
        <w:br/>
        <w:t xml:space="preserve">            'key_insights': [</w:t>
        <w:br/>
        <w:t xml:space="preserve">                "分层架构是复杂系统成功的关键",</w:t>
        <w:br/>
        <w:t xml:space="preserve">                "测试左移能显著提升质量和效率",</w:t>
        <w:br/>
        <w:t xml:space="preserve">                "业务共创模式减少需求理解偏差",</w:t>
        <w:br/>
        <w:t xml:space="preserve">                "持续改进文化推动长期发展",</w:t>
        <w:br/>
        <w:t xml:space="preserve">                "技术选型应基于成熟度和生态评估"</w:t>
        <w:br/>
        <w:t xml:space="preserve">            ],</w:t>
        <w:br/>
        <w:t xml:space="preserve">            'recommendations': [</w:t>
        <w:br/>
        <w:t xml:space="preserve">                "建立经验教训定期回顾机制",</w:t>
        <w:br/>
        <w:t xml:space="preserve">                "完善知识库和最佳实践分享",</w:t>
        <w:br/>
        <w:t xml:space="preserve">                "加强团队培训和技能发展",</w:t>
        <w:br/>
        <w:t xml:space="preserve">                "持续优化工具链和流程",</w:t>
        <w:br/>
        <w:t xml:space="preserve">                "培养质量和创新文化"</w:t>
        <w:br/>
        <w:t xml:space="preserve">            ]</w:t>
        <w:br/>
        <w:t xml:space="preserve">        }</w:t>
        <w:br/>
        <w:t xml:space="preserve">        </w:t>
        <w:br/>
        <w:t xml:space="preserve">        return report</w:t>
        <w:br/>
        <w:br/>
        <w:t># 使用示例</w:t>
        <w:br/>
        <w:t>if __name__ == "__main__":</w:t>
        <w:br/>
        <w:t xml:space="preserve">    framework = LessonsLearnedFramework()</w:t>
        <w:br/>
        <w:t xml:space="preserve">    </w:t>
        <w:br/>
        <w:t xml:space="preserve">    # 生成报告</w:t>
        <w:br/>
        <w:t xml:space="preserve">    report = framework.generate_lessons_report()</w:t>
        <w:br/>
        <w:t xml:space="preserve">    </w:t>
        <w:br/>
        <w:t xml:space="preserve">    # 输出结果</w:t>
        <w:br/>
        <w:t xml:space="preserve">    print("经验总结报告:")</w:t>
        <w:br/>
        <w:t xml:space="preserve">    print(json.dumps(report['summary'], indent=2, ensure_ascii=False))</w:t>
        <w:br/>
        <w:t xml:space="preserve">    </w:t>
        <w:br/>
        <w:t xml:space="preserve">    print(f"\n共总结了 {report['summary']['total_lessons']} 条经验教训")</w:t>
        <w:br/>
        <w:t xml:space="preserve">    print(f"识别了 {report['summary']['best_practices']} 个最佳实践")</w:t>
        <w:br/>
        <w:t xml:space="preserve">    print(f"有 {report['summary']['active_improvements']} 个持续改进举措正在进行中")</w:t>
        <w:br/>
        <w:t xml:space="preserve">    </w:t>
        <w:br/>
        <w:t xml:space="preserve">    print("经验总结完成")</w:t>
      </w:r>
    </w:p>
    <w:p w14:paraId="2EDAFBEA" w14:textId="77777777" w:rsidR="00160299" w:rsidRDefault="00000000">
      <w:pPr>
        <w:pStyle w:val="Heading4"/>
      </w:pPr>
      <w:bookmarkStart w:id="426" w:name="技术经验总结"/>
      <w:bookmarkEnd w:id="425"/>
      <w:r>
        <w:t xml:space="preserve">22.5.1 </w:t>
      </w:r>
      <w:r>
        <w:rPr>
          <w:rFonts w:hint="eastAsia"/>
        </w:rPr>
        <w:t>技术经验总结</w:t>
      </w:r>
    </w:p>
    <w:p w14:paraId="21FF022C" w14:textId="77777777" w:rsidR="00160299" w:rsidRDefault="00000000">
      <w:pPr>
        <w:pStyle w:val="Compact"/>
        <w:numPr>
          <w:ilvl w:val="0"/>
          <w:numId w:val="377"/>
        </w:numPr>
      </w:pPr>
      <w:r>
        <w:rPr>
          <w:rFonts w:hint="eastAsia"/>
          <w:b/>
          <w:bCs/>
        </w:rPr>
        <w:t>架构设计</w:t>
      </w:r>
      <w:r>
        <w:t xml:space="preserve">: </w:t>
      </w:r>
      <w:r>
        <w:rPr>
          <w:rFonts w:hint="eastAsia"/>
        </w:rPr>
        <w:t>分层架构的重要性，存储选型的权衡，状态管理的复杂性</w:t>
      </w:r>
    </w:p>
    <w:p w14:paraId="4F03145F" w14:textId="77777777" w:rsidR="00160299" w:rsidRDefault="00000000">
      <w:pPr>
        <w:pStyle w:val="Compact"/>
        <w:numPr>
          <w:ilvl w:val="0"/>
          <w:numId w:val="377"/>
        </w:numPr>
      </w:pPr>
      <w:r>
        <w:rPr>
          <w:rFonts w:hint="eastAsia"/>
          <w:b/>
          <w:bCs/>
        </w:rPr>
        <w:t>技术选型</w:t>
      </w:r>
      <w:r>
        <w:t xml:space="preserve">: </w:t>
      </w:r>
      <w:r>
        <w:rPr>
          <w:rFonts w:hint="eastAsia"/>
        </w:rPr>
        <w:t>框架成熟度评估，版本兼容性管理，第三方依赖控制</w:t>
      </w:r>
    </w:p>
    <w:p w14:paraId="443157CE" w14:textId="77777777" w:rsidR="00160299" w:rsidRDefault="00000000">
      <w:pPr>
        <w:pStyle w:val="Compact"/>
        <w:numPr>
          <w:ilvl w:val="0"/>
          <w:numId w:val="377"/>
        </w:numPr>
      </w:pPr>
      <w:r>
        <w:rPr>
          <w:rFonts w:hint="eastAsia"/>
          <w:b/>
          <w:bCs/>
        </w:rPr>
        <w:t>性能优化</w:t>
      </w:r>
      <w:r>
        <w:t xml:space="preserve">: </w:t>
      </w:r>
      <w:r>
        <w:rPr>
          <w:rFonts w:hint="eastAsia"/>
        </w:rPr>
        <w:t>数据倾斜处理，内存管理优化，网络传输优化</w:t>
      </w:r>
    </w:p>
    <w:p w14:paraId="340244C4" w14:textId="77777777" w:rsidR="00160299" w:rsidRDefault="00000000">
      <w:pPr>
        <w:pStyle w:val="Heading4"/>
      </w:pPr>
      <w:bookmarkStart w:id="427" w:name="过程经验总结"/>
      <w:bookmarkEnd w:id="426"/>
      <w:r>
        <w:t xml:space="preserve">22.5.2 </w:t>
      </w:r>
      <w:r>
        <w:rPr>
          <w:rFonts w:hint="eastAsia"/>
        </w:rPr>
        <w:t>过程经验总结</w:t>
      </w:r>
    </w:p>
    <w:p w14:paraId="5614DF41" w14:textId="77777777" w:rsidR="00160299" w:rsidRDefault="00000000">
      <w:pPr>
        <w:pStyle w:val="Compact"/>
        <w:numPr>
          <w:ilvl w:val="0"/>
          <w:numId w:val="378"/>
        </w:numPr>
      </w:pPr>
      <w:r>
        <w:rPr>
          <w:rFonts w:hint="eastAsia"/>
          <w:b/>
          <w:bCs/>
        </w:rPr>
        <w:t>开发流程</w:t>
      </w:r>
      <w:r>
        <w:t xml:space="preserve">: </w:t>
      </w:r>
      <w:r>
        <w:rPr>
          <w:rFonts w:hint="eastAsia"/>
        </w:rPr>
        <w:t>敏捷开发实践，代码审查重要性，文档化习惯培养</w:t>
      </w:r>
    </w:p>
    <w:p w14:paraId="79C5A876" w14:textId="77777777" w:rsidR="00160299" w:rsidRDefault="00000000">
      <w:pPr>
        <w:pStyle w:val="Compact"/>
        <w:numPr>
          <w:ilvl w:val="0"/>
          <w:numId w:val="378"/>
        </w:numPr>
      </w:pPr>
      <w:r>
        <w:rPr>
          <w:rFonts w:hint="eastAsia"/>
          <w:b/>
          <w:bCs/>
        </w:rPr>
        <w:t>测试流程</w:t>
      </w:r>
      <w:r>
        <w:t xml:space="preserve">: </w:t>
      </w:r>
      <w:r>
        <w:rPr>
          <w:rFonts w:hint="eastAsia"/>
        </w:rPr>
        <w:t>测试左移策略，自动化测试覆盖，性能测试融入开发</w:t>
      </w:r>
    </w:p>
    <w:p w14:paraId="2EDCADA1" w14:textId="77777777" w:rsidR="00160299" w:rsidRDefault="00000000">
      <w:pPr>
        <w:pStyle w:val="Compact"/>
        <w:numPr>
          <w:ilvl w:val="0"/>
          <w:numId w:val="378"/>
        </w:numPr>
      </w:pPr>
      <w:r>
        <w:rPr>
          <w:rFonts w:hint="eastAsia"/>
          <w:b/>
          <w:bCs/>
        </w:rPr>
        <w:t>部署运维</w:t>
      </w:r>
      <w:r>
        <w:t xml:space="preserve">: </w:t>
      </w:r>
      <w:r>
        <w:rPr>
          <w:rFonts w:hint="eastAsia"/>
        </w:rPr>
        <w:t>蓝绿部署实践，灰度发布策略，监控驱动运维</w:t>
      </w:r>
    </w:p>
    <w:p w14:paraId="62FDCF94" w14:textId="77777777" w:rsidR="00160299" w:rsidRDefault="00000000">
      <w:pPr>
        <w:pStyle w:val="Heading4"/>
      </w:pPr>
      <w:bookmarkStart w:id="428" w:name="业务经验总结"/>
      <w:bookmarkEnd w:id="427"/>
      <w:r>
        <w:lastRenderedPageBreak/>
        <w:t xml:space="preserve">22.5.3 </w:t>
      </w:r>
      <w:r>
        <w:rPr>
          <w:rFonts w:hint="eastAsia"/>
        </w:rPr>
        <w:t>业务经验总结</w:t>
      </w:r>
    </w:p>
    <w:p w14:paraId="3E1155A7" w14:textId="77777777" w:rsidR="00160299" w:rsidRDefault="00000000">
      <w:pPr>
        <w:pStyle w:val="Compact"/>
        <w:numPr>
          <w:ilvl w:val="0"/>
          <w:numId w:val="379"/>
        </w:numPr>
      </w:pPr>
      <w:r>
        <w:rPr>
          <w:rFonts w:hint="eastAsia"/>
          <w:b/>
          <w:bCs/>
        </w:rPr>
        <w:t>需求理解</w:t>
      </w:r>
      <w:r>
        <w:t xml:space="preserve">: </w:t>
      </w:r>
      <w:r>
        <w:rPr>
          <w:rFonts w:hint="eastAsia"/>
        </w:rPr>
        <w:t>业务需求澄清，隐性需求挖掘，需求优先级管理</w:t>
      </w:r>
    </w:p>
    <w:p w14:paraId="3A0FCF4B" w14:textId="77777777" w:rsidR="00160299" w:rsidRDefault="00000000">
      <w:pPr>
        <w:pStyle w:val="Compact"/>
        <w:numPr>
          <w:ilvl w:val="0"/>
          <w:numId w:val="379"/>
        </w:numPr>
      </w:pPr>
      <w:r>
        <w:rPr>
          <w:rFonts w:hint="eastAsia"/>
          <w:b/>
          <w:bCs/>
        </w:rPr>
        <w:t>价值实现</w:t>
      </w:r>
      <w:r>
        <w:t xml:space="preserve">: </w:t>
      </w:r>
      <w:r>
        <w:rPr>
          <w:rFonts w:hint="eastAsia"/>
        </w:rPr>
        <w:t>KPI</w:t>
      </w:r>
      <w:r>
        <w:rPr>
          <w:rFonts w:hint="eastAsia"/>
        </w:rPr>
        <w:t>设定合理性，价值衡量方法，价值实现路径</w:t>
      </w:r>
    </w:p>
    <w:p w14:paraId="0B90521B" w14:textId="77777777" w:rsidR="00160299" w:rsidRDefault="00000000">
      <w:pPr>
        <w:pStyle w:val="Compact"/>
        <w:numPr>
          <w:ilvl w:val="0"/>
          <w:numId w:val="379"/>
        </w:numPr>
      </w:pPr>
      <w:r>
        <w:rPr>
          <w:rFonts w:hint="eastAsia"/>
          <w:b/>
          <w:bCs/>
        </w:rPr>
        <w:t>用户体验</w:t>
      </w:r>
      <w:r>
        <w:t xml:space="preserve">: </w:t>
      </w:r>
      <w:r>
        <w:rPr>
          <w:rFonts w:hint="eastAsia"/>
        </w:rPr>
        <w:t>用户中心设计，性能对体验的影响，可用性设计原则</w:t>
      </w:r>
    </w:p>
    <w:p w14:paraId="3AAA91D4" w14:textId="77777777" w:rsidR="00160299" w:rsidRDefault="00000000">
      <w:pPr>
        <w:pStyle w:val="Heading4"/>
      </w:pPr>
      <w:bookmarkStart w:id="429" w:name="持续改进机制-2"/>
      <w:bookmarkEnd w:id="428"/>
      <w:r>
        <w:t xml:space="preserve">22.5.4 </w:t>
      </w:r>
      <w:r>
        <w:rPr>
          <w:rFonts w:hint="eastAsia"/>
        </w:rPr>
        <w:t>持续改进机制</w:t>
      </w:r>
    </w:p>
    <w:p w14:paraId="3CA93873" w14:textId="77777777" w:rsidR="00160299" w:rsidRDefault="00000000">
      <w:pPr>
        <w:pStyle w:val="Compact"/>
        <w:numPr>
          <w:ilvl w:val="0"/>
          <w:numId w:val="380"/>
        </w:numPr>
      </w:pPr>
      <w:r>
        <w:rPr>
          <w:rFonts w:hint="eastAsia"/>
          <w:b/>
          <w:bCs/>
        </w:rPr>
        <w:t>知识库建设</w:t>
      </w:r>
      <w:r>
        <w:t xml:space="preserve">: </w:t>
      </w:r>
      <w:r>
        <w:rPr>
          <w:rFonts w:hint="eastAsia"/>
        </w:rPr>
        <w:t>文档化标准，知识分享平台，经验教训库</w:t>
      </w:r>
    </w:p>
    <w:p w14:paraId="42E763BA" w14:textId="77777777" w:rsidR="00160299" w:rsidRDefault="00000000">
      <w:pPr>
        <w:pStyle w:val="Compact"/>
        <w:numPr>
          <w:ilvl w:val="0"/>
          <w:numId w:val="380"/>
        </w:numPr>
      </w:pPr>
      <w:r>
        <w:rPr>
          <w:rFonts w:hint="eastAsia"/>
          <w:b/>
          <w:bCs/>
        </w:rPr>
        <w:t>培训体系</w:t>
      </w:r>
      <w:r>
        <w:t xml:space="preserve">: </w:t>
      </w:r>
      <w:r>
        <w:rPr>
          <w:rFonts w:hint="eastAsia"/>
        </w:rPr>
        <w:t>技术培训，过程培训，软技能培训</w:t>
      </w:r>
    </w:p>
    <w:p w14:paraId="41E9A924" w14:textId="77777777" w:rsidR="00160299" w:rsidRDefault="00000000">
      <w:pPr>
        <w:pStyle w:val="Compact"/>
        <w:numPr>
          <w:ilvl w:val="0"/>
          <w:numId w:val="380"/>
        </w:numPr>
      </w:pPr>
      <w:r>
        <w:rPr>
          <w:rFonts w:hint="eastAsia"/>
          <w:b/>
          <w:bCs/>
        </w:rPr>
        <w:t>工具链完善</w:t>
      </w:r>
      <w:r>
        <w:t xml:space="preserve">: </w:t>
      </w:r>
      <w:r>
        <w:rPr>
          <w:rFonts w:hint="eastAsia"/>
        </w:rPr>
        <w:t>开发工具，测试工具，部署工具</w:t>
      </w:r>
    </w:p>
    <w:p w14:paraId="3C0AAA5D" w14:textId="77777777" w:rsidR="00160299" w:rsidRDefault="00000000">
      <w:pPr>
        <w:pStyle w:val="Compact"/>
        <w:numPr>
          <w:ilvl w:val="0"/>
          <w:numId w:val="380"/>
        </w:numPr>
      </w:pPr>
      <w:r>
        <w:rPr>
          <w:rFonts w:hint="eastAsia"/>
          <w:b/>
          <w:bCs/>
        </w:rPr>
        <w:t>文化建设</w:t>
      </w:r>
      <w:r>
        <w:t xml:space="preserve">: </w:t>
      </w:r>
      <w:r>
        <w:rPr>
          <w:rFonts w:hint="eastAsia"/>
        </w:rPr>
        <w:t>创新文化，学习文化，质量文化</w:t>
      </w:r>
    </w:p>
    <w:p w14:paraId="003674ED" w14:textId="77777777" w:rsidR="00160299" w:rsidRDefault="00000000">
      <w:pPr>
        <w:pStyle w:val="Heading4"/>
      </w:pPr>
      <w:bookmarkStart w:id="430" w:name="成本效益分析与roi评估"/>
      <w:bookmarkEnd w:id="429"/>
      <w:r>
        <w:t xml:space="preserve">22.5.5 </w:t>
      </w:r>
      <w:r>
        <w:rPr>
          <w:rFonts w:hint="eastAsia"/>
        </w:rPr>
        <w:t>成本效益分析与</w:t>
      </w:r>
      <w:r>
        <w:rPr>
          <w:rFonts w:hint="eastAsia"/>
        </w:rPr>
        <w:t>ROI</w:t>
      </w:r>
      <w:r>
        <w:rPr>
          <w:rFonts w:hint="eastAsia"/>
        </w:rPr>
        <w:t>评估</w:t>
      </w:r>
    </w:p>
    <w:p w14:paraId="443051FC" w14:textId="77777777" w:rsidR="00160299" w:rsidRDefault="00000000">
      <w:pPr>
        <w:pStyle w:val="FirstParagraph"/>
      </w:pPr>
      <w:r>
        <w:rPr>
          <w:rFonts w:hint="eastAsia"/>
          <w:b/>
          <w:bCs/>
        </w:rPr>
        <w:t>成本效益分析框架</w:t>
      </w:r>
      <w:r>
        <w:t>:</w:t>
      </w:r>
    </w:p>
    <w:p w14:paraId="0CC5F8A2" w14:textId="77777777" w:rsidR="00160299" w:rsidRDefault="00000000">
      <w:pPr>
        <w:pStyle w:val="SourceCode"/>
      </w:pPr>
      <w:r>
        <w:t>examples/20_evolution/cost_benefit_analysis.yml</w:t>
        <w:br/>
        <w:t>cost_benefit_analysis:</w:t>
        <w:br/>
        <w:t xml:space="preserve">  # 成本分析</w:t>
        <w:br/>
        <w:t xml:space="preserve">  cost_analysis:</w:t>
        <w:br/>
        <w:t xml:space="preserve">    initial_investment:</w:t>
        <w:br/>
        <w:t xml:space="preserve">      infrastructure_costs:</w:t>
        <w:br/>
        <w:t xml:space="preserve">        compute_resources: "$50,000"  # 服务器/云资源</w:t>
        <w:br/>
        <w:t xml:space="preserve">        storage_resources: "$20,000"  # 存储系统</w:t>
        <w:br/>
        <w:t xml:space="preserve">        networking: "$10,000"        # 网络设备</w:t>
        <w:br/>
        <w:t xml:space="preserve">        software_licenses: "$30,000"  # 开源软件支持</w:t>
        <w:br/>
        <w:t xml:space="preserve">        </w:t>
        <w:br/>
        <w:t xml:space="preserve">      development_costs:</w:t>
        <w:br/>
        <w:t xml:space="preserve">        team_salaries: "$200,000"     # 开发团队6个月</w:t>
        <w:br/>
        <w:t xml:space="preserve">        consulting_services: "$50,000" # 外部咨询</w:t>
        <w:br/>
        <w:t xml:space="preserve">        training_programs: "$20,000"   # 团队培训</w:t>
        <w:br/>
        <w:t xml:space="preserve">        </w:t>
        <w:br/>
        <w:t xml:space="preserve">      operational_costs:</w:t>
        <w:br/>
        <w:t xml:space="preserve">        ongoing_maintenance: "$15,000/month"  # 运维成本</w:t>
        <w:br/>
        <w:t xml:space="preserve">        cloud_services: "$25,000/month"       # 云服务费用</w:t>
        <w:br/>
        <w:t xml:space="preserve">        monitoring_tools: "$5,000/month"      # 监控工具</w:t>
        <w:br/>
        <w:t xml:space="preserve">        </w:t>
        <w:br/>
        <w:t xml:space="preserve">    total_cost_breakdown:</w:t>
        <w:br/>
        <w:t xml:space="preserve">      year_1_total: "$485,000"</w:t>
        <w:br/>
        <w:t xml:space="preserve">      year_2_total: "$240,000"</w:t>
        <w:br/>
        <w:t xml:space="preserve">      year_3_total: "$240,000"</w:t>
        <w:br/>
        <w:t xml:space="preserve">      </w:t>
        <w:br/>
        <w:t xml:space="preserve">  # 效益分析</w:t>
        <w:br/>
        <w:t xml:space="preserve">  benefit_analysis:</w:t>
        <w:br/>
        <w:t xml:space="preserve">    quantitative_benefits:</w:t>
        <w:br/>
        <w:t xml:space="preserve">      revenue_increase:</w:t>
        <w:br/>
        <w:t xml:space="preserve">        conversion_rate_improvement: "$2,000,000"  # 转化率提升带来的收入</w:t>
        <w:br/>
        <w:t xml:space="preserve">        user_engagement_boost: "$800,000"          # 用户活跃度提升</w:t>
        <w:br/>
        <w:t xml:space="preserve">        new_feature_monetization: "$500,000"       # 新功能商业化</w:t>
        <w:br/>
        <w:t xml:space="preserve">        </w:t>
        <w:br/>
        <w:t xml:space="preserve">      cost_reductions:</w:t>
        <w:br/>
        <w:t xml:space="preserve">        operational_efficiency: "$300,000"         # 运营效率提升</w:t>
        <w:br/>
        <w:t xml:space="preserve">        reduced_downtime: "$150,000"               # 减少宕机损失</w:t>
        <w:br/>
        <w:t xml:space="preserve">        manual_process_automation: "$100,000"      # 流程自动化</w:t>
        <w:br/>
        <w:t xml:space="preserve">        </w:t>
        <w:br/>
        <w:t xml:space="preserve">    qualitative_benefits:</w:t>
        <w:br/>
        <w:t xml:space="preserve">      brand_enhancement: "提升品牌技术形象"</w:t>
        <w:br/>
        <w:t xml:space="preserve">      competitive_advantage: "技术领先优势"</w:t>
        <w:br/>
        <w:t xml:space="preserve">      customer_satisfaction: "用户体验改善"</w:t>
        <w:br/>
        <w:t xml:space="preserve">      team_capability: "团队技术能力提升"</w:t>
        <w:br/>
        <w:t xml:space="preserve">      </w:t>
        <w:br/>
        <w:t xml:space="preserve">  # ROI计算模型</w:t>
        <w:br/>
        <w:t xml:space="preserve">  roi_calculation:</w:t>
        <w:br/>
        <w:t xml:space="preserve">    net_present_value:</w:t>
        <w:br/>
        <w:t xml:space="preserve">      discount_rate: 0.10  # 10%折现率</w:t>
        <w:br/>
        <w:t xml:space="preserve">      year_1_npv: "$1,515,000"</w:t>
        <w:br/>
        <w:t xml:space="preserve">      year_2_npv: "$1,320,000"</w:t>
        <w:br/>
        <w:t xml:space="preserve">      year_3_npv: "$1,440,000"</w:t>
        <w:br/>
        <w:t xml:space="preserve">      total_npv: "$4,275,000"</w:t>
        <w:br/>
        <w:t xml:space="preserve">      </w:t>
        <w:br/>
        <w:t xml:space="preserve">    return_on_investment:</w:t>
        <w:br/>
        <w:t xml:space="preserve">      total_benefits: "$4,275,000"</w:t>
        <w:br/>
        <w:t xml:space="preserve">      total_costs: "$965,000"</w:t>
        <w:br/>
        <w:t xml:space="preserve">      roi_percentage: "343%"  # (总收益-总成本)/总成本</w:t>
        <w:br/>
        <w:t xml:space="preserve">      payback_period: "4.2 months"</w:t>
        <w:br/>
        <w:t xml:space="preserve">      </w:t>
        <w:br/>
        <w:t xml:space="preserve">    sensitivity_analysis:</w:t>
        <w:br/>
        <w:t xml:space="preserve">      conservative_scenario:</w:t>
        <w:br/>
        <w:t xml:space="preserve">        benefits_reduction: "-20%"</w:t>
        <w:br/>
        <w:t xml:space="preserve">        roi_range: "274%-343%"</w:t>
        <w:br/>
        <w:t xml:space="preserve">        </w:t>
        <w:br/>
        <w:t xml:space="preserve">      optimistic_scenario:</w:t>
        <w:br/>
        <w:t xml:space="preserve">        benefits_increase: "+30%"</w:t>
        <w:br/>
        <w:t xml:space="preserve">        roi_range: "343%-446%"</w:t>
        <w:br/>
        <w:t xml:space="preserve">        </w:t>
        <w:br/>
        <w:t xml:space="preserve">  # 关键绩效指标</w:t>
        <w:br/>
        <w:t xml:space="preserve">  kpi_tracking:</w:t>
        <w:br/>
        <w:t xml:space="preserve">    business_kpis:</w:t>
        <w:br/>
        <w:t xml:space="preserve">      monthly_recurring_revenue: "$150,000"</w:t>
        <w:br/>
        <w:t xml:space="preserve">      customer_acquisition_cost: "-15%"</w:t>
        <w:br/>
        <w:t xml:space="preserve">      customer_lifetime_value: "+25%"</w:t>
        <w:br/>
        <w:t xml:space="preserve">      churn_rate: "-10%"</w:t>
        <w:br/>
        <w:t xml:space="preserve">      </w:t>
        <w:br/>
        <w:t xml:space="preserve">    technical_kpis:</w:t>
        <w:br/>
        <w:t xml:space="preserve">      system_availability: "&gt; 99.9%"</w:t>
        <w:br/>
        <w:t xml:space="preserve">      response_time_p95: "&lt; 100ms"</w:t>
        <w:br/>
        <w:t xml:space="preserve">      throughput_capacity: "&gt; 10,000 req/sec"</w:t>
        <w:br/>
        <w:t xml:space="preserve">      data_processing_latency: "&lt; 5 minutes"</w:t>
        <w:br/>
        <w:t xml:space="preserve">      </w:t>
        <w:br/>
        <w:t xml:space="preserve">    operational_kpis:</w:t>
        <w:br/>
        <w:t xml:space="preserve">      mean_time_to_resolution: "&lt; 30 minutes"</w:t>
        <w:br/>
        <w:t xml:space="preserve">      deployment_frequency: "daily"</w:t>
        <w:br/>
        <w:t xml:space="preserve">      change_failure_rate: "&lt; 5%"</w:t>
        <w:br/>
        <w:t xml:space="preserve">      automation_coverage: "&gt; 80%"</w:t>
      </w:r>
    </w:p>
    <w:p w14:paraId="21E016AD" w14:textId="77777777" w:rsidR="00160299" w:rsidRDefault="00000000">
      <w:pPr>
        <w:pStyle w:val="FirstParagraph"/>
      </w:pPr>
      <w:r>
        <w:rPr>
          <w:rFonts w:hint="eastAsia"/>
          <w:b/>
          <w:bCs/>
        </w:rPr>
        <w:t>ROI</w:t>
      </w:r>
      <w:r>
        <w:rPr>
          <w:rFonts w:hint="eastAsia"/>
          <w:b/>
          <w:bCs/>
        </w:rPr>
        <w:t>计算脚本</w:t>
      </w:r>
      <w:r>
        <w:t>:</w:t>
      </w:r>
    </w:p>
    <w:p w14:paraId="2CD2AAB0" w14:textId="77777777" w:rsidR="00160299" w:rsidRDefault="00000000">
      <w:pPr>
        <w:pStyle w:val="SourceCode"/>
      </w:pPr>
      <w:r>
        <w:t>examples/20_evolution/roi_calculator.py</w:t>
        <w:br/>
        <w:t>import yaml</w:t>
        <w:br/>
        <w:t>import json</w:t>
        <w:br/>
        <w:t>import logging</w:t>
        <w:br/>
        <w:t>from datetime import datetime</w:t>
        <w:br/>
        <w:t>from typing import Dict, List, Optional, Any</w:t>
        <w:br/>
        <w:t>from dataclasses import dataclass</w:t>
        <w:br/>
        <w:t>from pathlib import Path</w:t>
        <w:br/>
        <w:t>import numpy as np</w:t>
        <w:br/>
        <w:br/>
        <w:t>logging.basicConfig(level=logging.INFO)</w:t>
        <w:br/>
        <w:t>logger = logging.getLogger(__name__)</w:t>
        <w:br/>
        <w:br/>
        <w:t>@dataclass</w:t>
        <w:br/>
        <w:t>class CostBenefitAnalysis:</w:t>
        <w:br/>
        <w:t xml:space="preserve">    """成本效益分析"""</w:t>
        <w:br/>
        <w:t xml:space="preserve">    cost_analysis: Dict[str, Any]</w:t>
        <w:br/>
        <w:t xml:space="preserve">    benefit_analysis: Dict[str, Any]</w:t>
        <w:br/>
        <w:t xml:space="preserve">    roi_calculation: Dict[str, Any]</w:t>
        <w:br/>
        <w:t xml:space="preserve">    kpi_tracking: Dict[str, Any]</w:t>
        <w:br/>
        <w:br/>
        <w:t>@dataclass</w:t>
        <w:br/>
        <w:t>class ROIMetrics:</w:t>
        <w:br/>
        <w:t xml:space="preserve">    """ROI指标"""</w:t>
        <w:br/>
        <w:t xml:space="preserve">    total_investment: float</w:t>
        <w:br/>
        <w:t xml:space="preserve">    total_benefits: float</w:t>
        <w:br/>
        <w:t xml:space="preserve">    net_benefits: float</w:t>
        <w:br/>
        <w:t xml:space="preserve">    roi_percentage: float</w:t>
        <w:br/>
        <w:t xml:space="preserve">    payback_period_months: float</w:t>
        <w:br/>
        <w:t xml:space="preserve">    npv: float</w:t>
        <w:br/>
        <w:br/>
        <w:t>class ROICalculator:</w:t>
        <w:br/>
        <w:t xml:space="preserve">    """ROI计算器"""</w:t>
        <w:br/>
        <w:t xml:space="preserve">    </w:t>
        <w:br/>
        <w:t xml:space="preserve">    def __init__(self, config_file: str = 'cost_benefit_analysis.yml'):</w:t>
        <w:br/>
        <w:t xml:space="preserve">        self.config = self._load_config(config_file)</w:t>
        <w:br/>
        <w:t xml:space="preserve">        </w:t>
        <w:br/>
        <w:t xml:space="preserve">    def _load_config(self, config_file: str) -&gt; Dict[str, Any]:</w:t>
        <w:br/>
        <w:t xml:space="preserve">        """加载配置"""</w:t>
        <w:br/>
        <w:t xml:space="preserve">        with open(config_file, 'r', encoding='utf-8') as f:</w:t>
        <w:br/>
        <w:t xml:space="preserve">            return yaml.safe_load(f)</w:t>
        <w:br/>
        <w:t xml:space="preserve">    </w:t>
        <w:br/>
        <w:t xml:space="preserve">    def calculate_npv(self, cash_flows: List[float], discount_rate: float) -&gt; float:</w:t>
        <w:br/>
        <w:t xml:space="preserve">        """计算净现值"""</w:t>
        <w:br/>
        <w:t xml:space="preserve">        npv = 0.0</w:t>
        <w:br/>
        <w:t xml:space="preserve">        for t, cf in enumerate(cash_flows):</w:t>
        <w:br/>
        <w:t xml:space="preserve">            npv += cf / (1 + discount_rate) ** t</w:t>
        <w:br/>
        <w:t xml:space="preserve">        return npv</w:t>
        <w:br/>
        <w:t xml:space="preserve">    </w:t>
        <w:br/>
        <w:t xml:space="preserve">    def calculate_payback_period(self, initial_investment: float, cash_flows: List[float]) -&gt; float:</w:t>
        <w:br/>
        <w:t xml:space="preserve">        """计算投资回收期"""</w:t>
        <w:br/>
        <w:t xml:space="preserve">        cumulative = 0.0</w:t>
        <w:br/>
        <w:t xml:space="preserve">        for month, cf in enumerate(cash_flows):</w:t>
        <w:br/>
        <w:t xml:space="preserve">            cumulative += cf</w:t>
        <w:br/>
        <w:t xml:space="preserve">            if cumulative &gt;= initial_investment:</w:t>
        <w:br/>
        <w:t xml:space="preserve">                # 线性插值计算确切月份</w:t>
        <w:br/>
        <w:t xml:space="preserve">                remaining = initial_investment - (cumulative - cf)</w:t>
        <w:br/>
        <w:t xml:space="preserve">                return month + (remaining / cf) if cf &gt; 0 else month</w:t>
        <w:br/>
        <w:t xml:space="preserve">        return float('inf')  # 永远无法回收</w:t>
        <w:br/>
        <w:t xml:space="preserve">    </w:t>
        <w:br/>
        <w:t xml:space="preserve">    def calculate_roi_metrics(self) -&gt; ROIMetrics:</w:t>
        <w:br/>
        <w:t xml:space="preserve">        """计算ROI指标"""</w:t>
        <w:br/>
        <w:t xml:space="preserve">        cost_config = self.config.get('cost_analysis', {})</w:t>
        <w:br/>
        <w:t xml:space="preserve">        benefit_config = self.config.get('benefit_analysis', {})</w:t>
        <w:br/>
        <w:t xml:space="preserve">        roi_config = self.config.get('roi_calculation', {})</w:t>
        <w:br/>
        <w:t xml:space="preserve">        </w:t>
        <w:br/>
        <w:t xml:space="preserve">        # 计算总投资</w:t>
        <w:br/>
        <w:t xml:space="preserve">        initial_investment = float(cost_config.get('initial_investment', {}).get('infrastructure_costs', {}).get('compute_resources', '0').replace('$', '').replace(',', ''))</w:t>
        <w:br/>
        <w:t xml:space="preserve">        development_costs = float(cost_config.get('development_costs', {}).get('team_salaries', '0').replace('$', '').replace(',', ''))</w:t>
        <w:br/>
        <w:t xml:space="preserve">        operational_year1 = float(cost_config.get('operational_costs', {}).get('ongoing_maintenance', '0').replace('/month', '').replace('$', '').replace(',', '')) * 12</w:t>
        <w:br/>
        <w:t xml:space="preserve">        </w:t>
        <w:br/>
        <w:t xml:space="preserve">        total_investment = initial_investment + development_costs + operational_year1</w:t>
        <w:br/>
        <w:t xml:space="preserve">        </w:t>
        <w:br/>
        <w:t xml:space="preserve">        # 计算总收益</w:t>
        <w:br/>
        <w:t xml:space="preserve">        quantitative_benefits = benefit_config.get('quantitative_benefits', {})</w:t>
        <w:br/>
        <w:t xml:space="preserve">        revenue_increase = sum(float(v.replace('$', '').replace(',', '')) for v in quantitative_benefits.get('revenue_increase', {}).values())</w:t>
        <w:br/>
        <w:t xml:space="preserve">        cost_reductions = sum(float(v.replace('$', '').replace(',', '')) for v in quantitative_benefits.get('cost_reductions', {}).values())</w:t>
        <w:br/>
        <w:t xml:space="preserve">        </w:t>
        <w:br/>
        <w:t xml:space="preserve">        total_benefits = revenue_increase + cost_reductions</w:t>
        <w:br/>
        <w:t xml:space="preserve">        net_benefits = total_benefits - total_investment</w:t>
        <w:br/>
        <w:t xml:space="preserve">        roi_percentage = (net_benefits / total_investment) * 100 if total_investment &gt; 0 else 0</w:t>
        <w:br/>
        <w:t xml:space="preserve">        </w:t>
        <w:br/>
        <w:t xml:space="preserve">        # 计算投资回收期（简化模型）</w:t>
        <w:br/>
        <w:t xml:space="preserve">        monthly_benefits = total_benefits / 36  # 假设3年均匀收益</w:t>
        <w:br/>
        <w:t xml:space="preserve">        cash_flows = [-total_investment] + [monthly_benefits] * 36</w:t>
        <w:br/>
        <w:t xml:space="preserve">        payback_period = self.calculate_payback_period(total_investment, [monthly_benefits] * 36)</w:t>
        <w:br/>
        <w:t xml:space="preserve">        </w:t>
        <w:br/>
        <w:t xml:space="preserve">        # 计算NPV</w:t>
        <w:br/>
        <w:t xml:space="preserve">        discount_rate = roi_config.get('net_present_value', {}).get('discount_rate', 0.10)</w:t>
        <w:br/>
        <w:t xml:space="preserve">        npv = self.calculate_npv(cash_flows, discount_rate)</w:t>
        <w:br/>
        <w:t xml:space="preserve">        </w:t>
        <w:br/>
        <w:t xml:space="preserve">        return ROIMetrics(</w:t>
        <w:br/>
        <w:t xml:space="preserve">            total_investment=total_investment,</w:t>
        <w:br/>
        <w:t xml:space="preserve">            total_benefits=total_benefits,</w:t>
        <w:br/>
        <w:t xml:space="preserve">            net_benefits=net_benefits,</w:t>
        <w:br/>
        <w:t xml:space="preserve">            roi_percentage=roi_percentage,</w:t>
        <w:br/>
        <w:t xml:space="preserve">            payback_period_months=payback_period,</w:t>
        <w:br/>
        <w:t xml:space="preserve">            npv=npv</w:t>
        <w:br/>
        <w:t xml:space="preserve">        )</w:t>
        <w:br/>
        <w:t xml:space="preserve">    </w:t>
        <w:br/>
        <w:t xml:space="preserve">    def generate_cost_benefit_report(self) -&gt; Dict[str, Any]:</w:t>
        <w:br/>
        <w:t xml:space="preserve">        """生成成本效益分析报告"""</w:t>
        <w:br/>
        <w:t xml:space="preserve">        logger.info("开始生成成本效益分析报告...")</w:t>
        <w:br/>
        <w:t xml:space="preserve">        </w:t>
        <w:br/>
        <w:t xml:space="preserve">        roi_metrics = self.calculate_roi_metrics()</w:t>
        <w:br/>
        <w:t xml:space="preserve">        </w:t>
        <w:br/>
        <w:t xml:space="preserve">        # 敏感性分析</w:t>
        <w:br/>
        <w:t xml:space="preserve">        sensitivity_analysis = self.config.get('roi_calculation', {}).get('sensitivity_analysis', {})</w:t>
        <w:br/>
        <w:t xml:space="preserve">        </w:t>
        <w:br/>
        <w:t xml:space="preserve">        conservative_benefits = roi_metrics.total_benefits * 0.8  # -20%</w:t>
        <w:br/>
        <w:t xml:space="preserve">        conservative_roi = ((conservative_benefits - roi_metrics.total_investment) / roi_metrics.total_investment) * 100</w:t>
        <w:br/>
        <w:t xml:space="preserve">        </w:t>
        <w:br/>
        <w:t xml:space="preserve">        optimistic_benefits = roi_metrics.total_benefits * 1.3  # +30%</w:t>
        <w:br/>
        <w:t xml:space="preserve">        optimistic_roi = ((optimistic_benefits - roi_metrics.total_investment) / roi_metrics.total_investment) * 100</w:t>
        <w:br/>
        <w:t xml:space="preserve">        </w:t>
        <w:br/>
        <w:t xml:space="preserve">        report = {</w:t>
        <w:br/>
        <w:t xml:space="preserve">            'executive_summary': {</w:t>
        <w:br/>
        <w:t xml:space="preserve">                'total_investment': f"${roi_metrics.total_investment:,.0f}",</w:t>
        <w:br/>
        <w:t xml:space="preserve">                'total_benefits': f"${roi_metrics.total_benefits:,.0f}",</w:t>
        <w:br/>
        <w:t xml:space="preserve">                'net_benefits': f"${roi_metrics.net_benefits:,.0f}",</w:t>
        <w:br/>
        <w:t xml:space="preserve">                'roi_percentage': f"{roi_metrics.roi_percentage:.1f}%",</w:t>
        <w:br/>
        <w:t xml:space="preserve">                'payback_period': f"{roi_metrics.payback_period_months:.1f} months",</w:t>
        <w:br/>
        <w:t xml:space="preserve">                'npv': f"${roi_metrics.npv:,.0f}"</w:t>
        <w:br/>
        <w:t xml:space="preserve">            },</w:t>
        <w:br/>
        <w:t xml:space="preserve">            'financial_analysis': {</w:t>
        <w:br/>
        <w:t xml:space="preserve">                'break_even_analysis': {</w:t>
        <w:br/>
        <w:t xml:space="preserve">                    'monthly_revenue_needed': f"${roi_metrics.total_investment / 36:,.0f}",</w:t>
        <w:br/>
        <w:t xml:space="preserve">                    'current_monthly_benefits': f"${roi_metrics.total_benefits / 36:,.0f}",</w:t>
        <w:br/>
        <w:t xml:space="preserve">                    'break_even_achieved': (roi_metrics.total_benefits / 36) &gt;= (roi_metrics.total_investment / 36)</w:t>
        <w:br/>
        <w:t xml:space="preserve">                },</w:t>
        <w:br/>
        <w:t xml:space="preserve">                'sensitivity_analysis': {</w:t>
        <w:br/>
        <w:t xml:space="preserve">                    'conservative_scenario': f"{conservative_roi:.1f}%",</w:t>
        <w:br/>
        <w:t xml:space="preserve">                    'base_case': f"{roi_metrics.roi_percentage:.1f}%",</w:t>
        <w:br/>
        <w:t xml:space="preserve">                    'optimistic_scenario': f"{optimistic_roi:.1f}%"</w:t>
        <w:br/>
        <w:t xml:space="preserve">                }</w:t>
        <w:br/>
        <w:t xml:space="preserve">            },</w:t>
        <w:br/>
        <w:t xml:space="preserve">            'recommendations': [</w:t>
        <w:br/>
        <w:t xml:space="preserve">                "项目ROI达343%，投资回报优秀，强烈推荐实施",</w:t>
        <w:br/>
        <w:t xml:space="preserve">                "投资回收期仅4.2个月，资金效率极高",</w:t>
        <w:br/>
        <w:t xml:space="preserve">                "保守估计下ROI仍达274%，风险可控",</w:t>
        <w:br/>
        <w:t xml:space="preserve">                "建议立即启动项目实施，尽早收益"</w:t>
        <w:br/>
        <w:t xml:space="preserve">            ] if roi_metrics.roi_percentage &gt; 100 else [</w:t>
        <w:br/>
        <w:t xml:space="preserve">                "项目ROI不足100%，建议重新评估收益假设",</w:t>
        <w:br/>
        <w:t xml:space="preserve">                "考虑优化成本结构或提升收益预期",</w:t>
        <w:br/>
        <w:t xml:space="preserve">                "建议进行更详细的市场调研和竞争分析"</w:t>
        <w:br/>
        <w:t xml:space="preserve">            ]</w:t>
        <w:br/>
        <w:t xml:space="preserve">        }</w:t>
        <w:br/>
        <w:t xml:space="preserve">        </w:t>
        <w:br/>
        <w:t xml:space="preserve">        return report</w:t>
        <w:br/>
        <w:br/>
        <w:t># 使用示例</w:t>
        <w:br/>
        <w:t>if __name__ == "__main__":</w:t>
        <w:br/>
        <w:t xml:space="preserve">    calculator = ROICalculator()</w:t>
        <w:br/>
        <w:t xml:space="preserve">    </w:t>
        <w:br/>
        <w:t xml:space="preserve">    # 生成报告</w:t>
        <w:br/>
        <w:t xml:space="preserve">    report = calculator.generate_cost_benefit_report()</w:t>
        <w:br/>
        <w:t xml:space="preserve">    </w:t>
        <w:br/>
        <w:t xml:space="preserve">    # 输出结果</w:t>
        <w:br/>
        <w:t xml:space="preserve">    print("成本效益分析报告:")</w:t>
        <w:br/>
        <w:t xml:space="preserve">    print(json.dumps(report, indent=2, ensure_ascii=False))</w:t>
        <w:br/>
        <w:t xml:space="preserve">    </w:t>
        <w:br/>
        <w:t xml:space="preserve">    print("\n成本效益分析完成")</w:t>
      </w:r>
    </w:p>
    <w:p w14:paraId="28EAF27D" w14:textId="77777777" w:rsidR="00160299" w:rsidRDefault="00000000">
      <w:pPr>
        <w:pStyle w:val="FirstParagraph"/>
      </w:pPr>
      <w:r>
        <w:rPr>
          <w:rFonts w:hint="eastAsia"/>
          <w:b/>
          <w:bCs/>
        </w:rPr>
        <w:t>成本效益分析关键指标</w:t>
      </w:r>
      <w:r>
        <w:t xml:space="preserve">: - </w:t>
      </w:r>
      <w:r>
        <w:rPr>
          <w:rFonts w:hint="eastAsia"/>
          <w:b/>
          <w:bCs/>
        </w:rPr>
        <w:t>总投资</w:t>
      </w:r>
      <w:r>
        <w:t xml:space="preserve">: $485,000 </w:t>
      </w:r>
      <w:r>
        <w:rPr>
          <w:rFonts w:hint="eastAsia"/>
        </w:rPr>
        <w:t>(</w:t>
      </w:r>
      <w:r>
        <w:rPr>
          <w:rFonts w:hint="eastAsia"/>
        </w:rPr>
        <w:t>第一年</w:t>
      </w:r>
      <w:r>
        <w:rPr>
          <w:rFonts w:hint="eastAsia"/>
        </w:rPr>
        <w:t>)</w:t>
      </w:r>
      <w:r>
        <w:t xml:space="preserve"> + $240,000 </w:t>
      </w:r>
      <w:r>
        <w:rPr>
          <w:rFonts w:hint="eastAsia"/>
        </w:rPr>
        <w:t>(</w:t>
      </w:r>
      <w:r>
        <w:rPr>
          <w:rFonts w:hint="eastAsia"/>
        </w:rPr>
        <w:t>后续每年</w:t>
      </w:r>
      <w:r>
        <w:rPr>
          <w:rFonts w:hint="eastAsia"/>
        </w:rPr>
        <w:t>)</w:t>
      </w:r>
      <w:r>
        <w:t xml:space="preserve"> - </w:t>
      </w:r>
      <w:r>
        <w:rPr>
          <w:rFonts w:hint="eastAsia"/>
          <w:b/>
          <w:bCs/>
        </w:rPr>
        <w:t>总收益</w:t>
      </w:r>
      <w:r>
        <w:t xml:space="preserve">: $4,275,000 </w:t>
      </w:r>
      <w:r>
        <w:rPr>
          <w:rFonts w:hint="eastAsia"/>
        </w:rPr>
        <w:t>(3</w:t>
      </w:r>
      <w:r>
        <w:rPr>
          <w:rFonts w:hint="eastAsia"/>
        </w:rPr>
        <w:t>年累计</w:t>
      </w:r>
      <w:r>
        <w:rPr>
          <w:rFonts w:hint="eastAsia"/>
        </w:rPr>
        <w:t>)</w:t>
      </w:r>
      <w:r>
        <w:t xml:space="preserve"> - </w:t>
      </w:r>
      <w:r>
        <w:rPr>
          <w:b/>
          <w:bCs/>
        </w:rPr>
        <w:t>ROI</w:t>
      </w:r>
      <w:r>
        <w:t xml:space="preserve">: 343% </w:t>
      </w:r>
      <w:r>
        <w:rPr>
          <w:rFonts w:hint="eastAsia"/>
        </w:rPr>
        <w:t>(</w:t>
      </w:r>
      <w:r>
        <w:rPr>
          <w:rFonts w:hint="eastAsia"/>
        </w:rPr>
        <w:t>三年期</w:t>
      </w:r>
      <w:r>
        <w:rPr>
          <w:rFonts w:hint="eastAsia"/>
        </w:rPr>
        <w:t>)</w:t>
      </w:r>
      <w:r>
        <w:t xml:space="preserve"> - </w:t>
      </w:r>
      <w:r>
        <w:rPr>
          <w:rFonts w:hint="eastAsia"/>
          <w:b/>
          <w:bCs/>
        </w:rPr>
        <w:t>投资回收期</w:t>
      </w:r>
      <w:r>
        <w:t xml:space="preserve">: </w:t>
      </w:r>
      <w:r>
        <w:rPr>
          <w:rFonts w:hint="eastAsia"/>
        </w:rPr>
        <w:t>4.2</w:t>
      </w:r>
      <w:r>
        <w:rPr>
          <w:rFonts w:hint="eastAsia"/>
        </w:rPr>
        <w:t>个月</w:t>
      </w:r>
      <w:r>
        <w:t xml:space="preserve"> - </w:t>
      </w:r>
      <w:r>
        <w:rPr>
          <w:b/>
          <w:bCs/>
        </w:rPr>
        <w:t>NPV</w:t>
      </w:r>
      <w:r>
        <w:t xml:space="preserve">: $4,275,000 </w:t>
      </w:r>
      <w:r>
        <w:rPr>
          <w:rFonts w:hint="eastAsia"/>
        </w:rPr>
        <w:t>(10%</w:t>
      </w:r>
      <w:r>
        <w:rPr>
          <w:rFonts w:hint="eastAsia"/>
        </w:rPr>
        <w:t>折现率</w:t>
      </w:r>
      <w:r>
        <w:rPr>
          <w:rFonts w:hint="eastAsia"/>
        </w:rPr>
        <w:t>)</w:t>
      </w:r>
    </w:p>
    <w:p w14:paraId="58656300" w14:textId="77777777" w:rsidR="00160299" w:rsidRDefault="00000000">
      <w:r>
        <w:pict w14:anchorId="18D35DA0">
          <v:rect id="_x0000_i1141" style="width:0;height:1.5pt" o:hralign="center" o:hrstd="t" o:hr="t"/>
        </w:pict>
      </w:r>
    </w:p>
    <w:p w14:paraId="4493DCAE" w14:textId="77777777" w:rsidR="00160299" w:rsidRDefault="00000000">
      <w:pPr>
        <w:pStyle w:val="FirstParagraph"/>
      </w:pPr>
      <w:r>
        <w:rPr>
          <w:rFonts w:hint="eastAsia"/>
          <w:i/>
          <w:iCs/>
        </w:rPr>
        <w:t>最后更新</w:t>
      </w:r>
      <w:r>
        <w:rPr>
          <w:rFonts w:hint="eastAsia"/>
          <w:i/>
          <w:iCs/>
        </w:rPr>
        <w:t>:</w:t>
      </w:r>
      <w:r>
        <w:rPr>
          <w:i/>
          <w:iCs/>
        </w:rPr>
        <w:t xml:space="preserve"> 2025-12-25</w:t>
      </w:r>
    </w:p>
    <w:p w14:paraId="7785C557" w14:textId="77777777" w:rsidR="00160299" w:rsidRDefault="00000000">
      <w:r>
        <w:pict w14:anchorId="7FBB8CB3">
          <v:rect id="_x0000_i1142" style="width:0;height:1.5pt" o:hralign="center" o:hrstd="t" o:hr="t"/>
        </w:pict>
      </w:r>
    </w:p>
    <w:p w14:paraId="61F09B68" w14:textId="77777777" w:rsidR="00160299" w:rsidRDefault="00160299">
      <w:pPr>
        <w:pStyle w:val="FirstParagraph"/>
      </w:pPr>
    </w:p>
    <w:p w14:paraId="6686C7E9" w14:textId="77777777" w:rsidR="00160299" w:rsidRDefault="00000000">
      <w:pPr>
        <w:pStyle w:val="Heading3"/>
      </w:pPr>
      <w:bookmarkStart w:id="431" w:name="第21章-项目管理与团队协作项目管理与团队协作"/>
      <w:bookmarkEnd w:id="389"/>
      <w:bookmarkEnd w:id="430"/>
      <w:r>
        <w:rPr>
          <w:rFonts w:hint="eastAsia"/>
        </w:rPr>
        <w:t>第</w:t>
      </w:r>
      <w:r>
        <w:rPr>
          <w:rFonts w:hint="eastAsia"/>
        </w:rPr>
        <w:t>21</w:t>
      </w:r>
      <w:r>
        <w:rPr>
          <w:rFonts w:hint="eastAsia"/>
        </w:rPr>
        <w:t>章</w:t>
      </w:r>
      <w:r>
        <w:t xml:space="preserve"> </w:t>
      </w:r>
      <w:r>
        <w:rPr>
          <w:rFonts w:hint="eastAsia"/>
        </w:rPr>
        <w:t>项目管理与团队协作【项目管理与团队协作】</w:t>
      </w:r>
    </w:p>
    <w:p w14:paraId="5BB01B65" w14:textId="77777777" w:rsidR="00160299" w:rsidRDefault="00000000">
      <w:pPr>
        <w:pStyle w:val="FirstParagraph"/>
      </w:pPr>
      <w:r>
        <w:rPr>
          <w:rFonts w:hint="eastAsia"/>
          <w:b/>
          <w:bCs/>
        </w:rPr>
        <w:t>核心术语对照表</w:t>
      </w:r>
      <w:r>
        <w:rPr>
          <w:b/>
          <w:bCs/>
        </w:rPr>
        <w:t xml:space="preserve"> (Core Terminology)</w:t>
      </w:r>
    </w:p>
    <w:tbl>
      <w:tblPr>
        <w:tblStyle w:val="Table"/>
        <w:tblW w:w="0" w:type="auto"/>
        <w:tblLook w:val="0020" w:firstRow="1" w:lastRow="0" w:firstColumn="0" w:lastColumn="0" w:noHBand="0" w:noVBand="0"/>
      </w:tblPr>
      <w:tblGrid>
        <w:gridCol w:w="2218"/>
        <w:gridCol w:w="3080"/>
        <w:gridCol w:w="696"/>
      </w:tblGrid>
      <w:tr w:rsidR="00160299" w14:paraId="3CB19A9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E17E529" w14:textId="77777777" w:rsidR="00160299" w:rsidRDefault="00000000">
            <w:pPr>
              <w:pStyle w:val="Compact"/>
            </w:pPr>
            <w:r>
              <w:rPr>
                <w:rFonts w:hint="eastAsia"/>
              </w:rPr>
              <w:t>中文术语</w:t>
            </w:r>
          </w:p>
        </w:tc>
        <w:tc>
          <w:tcPr>
            <w:tcW w:w="0" w:type="auto"/>
          </w:tcPr>
          <w:p w14:paraId="45BF05D9" w14:textId="77777777" w:rsidR="00160299" w:rsidRDefault="00000000">
            <w:pPr>
              <w:pStyle w:val="Compact"/>
            </w:pPr>
            <w:r>
              <w:rPr>
                <w:rFonts w:hint="eastAsia"/>
              </w:rPr>
              <w:t>英文术语</w:t>
            </w:r>
          </w:p>
        </w:tc>
        <w:tc>
          <w:tcPr>
            <w:tcW w:w="0" w:type="auto"/>
          </w:tcPr>
          <w:p w14:paraId="4C503943" w14:textId="77777777" w:rsidR="00160299" w:rsidRDefault="00000000">
            <w:pPr>
              <w:pStyle w:val="Compact"/>
            </w:pPr>
            <w:r>
              <w:rPr>
                <w:rFonts w:hint="eastAsia"/>
              </w:rPr>
              <w:t>缩写</w:t>
            </w:r>
          </w:p>
        </w:tc>
      </w:tr>
      <w:tr w:rsidR="00160299" w14:paraId="2CA3DB57" w14:textId="77777777">
        <w:tc>
          <w:tcPr>
            <w:tcW w:w="0" w:type="auto"/>
          </w:tcPr>
          <w:p w14:paraId="0484E8EE" w14:textId="77777777" w:rsidR="00160299" w:rsidRDefault="00000000">
            <w:pPr>
              <w:pStyle w:val="Compact"/>
            </w:pPr>
            <w:r>
              <w:rPr>
                <w:rFonts w:hint="eastAsia"/>
              </w:rPr>
              <w:t>项目管理</w:t>
            </w:r>
          </w:p>
        </w:tc>
        <w:tc>
          <w:tcPr>
            <w:tcW w:w="0" w:type="auto"/>
          </w:tcPr>
          <w:p w14:paraId="79E8A3E9" w14:textId="77777777" w:rsidR="00160299" w:rsidRDefault="00000000">
            <w:pPr>
              <w:pStyle w:val="Compact"/>
            </w:pPr>
            <w:r>
              <w:t>Project Management</w:t>
            </w:r>
          </w:p>
        </w:tc>
        <w:tc>
          <w:tcPr>
            <w:tcW w:w="0" w:type="auto"/>
          </w:tcPr>
          <w:p w14:paraId="6CE51D59" w14:textId="77777777" w:rsidR="00160299" w:rsidRDefault="00000000">
            <w:pPr>
              <w:pStyle w:val="Compact"/>
            </w:pPr>
            <w:r>
              <w:t>PM</w:t>
            </w:r>
          </w:p>
        </w:tc>
      </w:tr>
      <w:tr w:rsidR="00160299" w14:paraId="1ECB2016" w14:textId="77777777">
        <w:tc>
          <w:tcPr>
            <w:tcW w:w="0" w:type="auto"/>
          </w:tcPr>
          <w:p w14:paraId="252263C3" w14:textId="77777777" w:rsidR="00160299" w:rsidRDefault="00000000">
            <w:pPr>
              <w:pStyle w:val="Compact"/>
            </w:pPr>
            <w:r>
              <w:rPr>
                <w:rFonts w:hint="eastAsia"/>
              </w:rPr>
              <w:t>敏捷开发</w:t>
            </w:r>
          </w:p>
        </w:tc>
        <w:tc>
          <w:tcPr>
            <w:tcW w:w="0" w:type="auto"/>
          </w:tcPr>
          <w:p w14:paraId="3359EA6F" w14:textId="77777777" w:rsidR="00160299" w:rsidRDefault="00000000">
            <w:pPr>
              <w:pStyle w:val="Compact"/>
            </w:pPr>
            <w:r>
              <w:t>Agile Development</w:t>
            </w:r>
          </w:p>
        </w:tc>
        <w:tc>
          <w:tcPr>
            <w:tcW w:w="0" w:type="auto"/>
          </w:tcPr>
          <w:p w14:paraId="1B837FD0" w14:textId="77777777" w:rsidR="00160299" w:rsidRDefault="00000000">
            <w:pPr>
              <w:pStyle w:val="Compact"/>
            </w:pPr>
            <w:r>
              <w:t>-</w:t>
            </w:r>
          </w:p>
        </w:tc>
      </w:tr>
      <w:tr w:rsidR="00160299" w14:paraId="0A1A1993" w14:textId="77777777">
        <w:tc>
          <w:tcPr>
            <w:tcW w:w="0" w:type="auto"/>
          </w:tcPr>
          <w:p w14:paraId="719AB771" w14:textId="77777777" w:rsidR="00160299" w:rsidRDefault="00000000">
            <w:pPr>
              <w:pStyle w:val="Compact"/>
            </w:pPr>
            <w:r>
              <w:t>Scrum</w:t>
            </w:r>
          </w:p>
        </w:tc>
        <w:tc>
          <w:tcPr>
            <w:tcW w:w="0" w:type="auto"/>
          </w:tcPr>
          <w:p w14:paraId="577C66E1" w14:textId="77777777" w:rsidR="00160299" w:rsidRDefault="00000000">
            <w:pPr>
              <w:pStyle w:val="Compact"/>
            </w:pPr>
            <w:r>
              <w:t>Scrum</w:t>
            </w:r>
          </w:p>
        </w:tc>
        <w:tc>
          <w:tcPr>
            <w:tcW w:w="0" w:type="auto"/>
          </w:tcPr>
          <w:p w14:paraId="5A83B741" w14:textId="77777777" w:rsidR="00160299" w:rsidRDefault="00000000">
            <w:pPr>
              <w:pStyle w:val="Compact"/>
            </w:pPr>
            <w:r>
              <w:t>-</w:t>
            </w:r>
          </w:p>
        </w:tc>
      </w:tr>
      <w:tr w:rsidR="00160299" w14:paraId="3B39F788" w14:textId="77777777">
        <w:tc>
          <w:tcPr>
            <w:tcW w:w="0" w:type="auto"/>
          </w:tcPr>
          <w:p w14:paraId="2653D187" w14:textId="77777777" w:rsidR="00160299" w:rsidRDefault="00000000">
            <w:pPr>
              <w:pStyle w:val="Compact"/>
            </w:pPr>
            <w:r>
              <w:rPr>
                <w:rFonts w:hint="eastAsia"/>
              </w:rPr>
              <w:t>持续集成</w:t>
            </w:r>
            <w:r>
              <w:rPr>
                <w:rFonts w:hint="eastAsia"/>
              </w:rPr>
              <w:t>/</w:t>
            </w:r>
            <w:r>
              <w:rPr>
                <w:rFonts w:hint="eastAsia"/>
              </w:rPr>
              <w:t>持续部署</w:t>
            </w:r>
          </w:p>
        </w:tc>
        <w:tc>
          <w:tcPr>
            <w:tcW w:w="0" w:type="auto"/>
          </w:tcPr>
          <w:p w14:paraId="7899F990" w14:textId="77777777" w:rsidR="00160299" w:rsidRDefault="00000000">
            <w:pPr>
              <w:pStyle w:val="Compact"/>
            </w:pPr>
            <w:r>
              <w:t>CI/CD</w:t>
            </w:r>
          </w:p>
        </w:tc>
        <w:tc>
          <w:tcPr>
            <w:tcW w:w="0" w:type="auto"/>
          </w:tcPr>
          <w:p w14:paraId="4607FB21" w14:textId="77777777" w:rsidR="00160299" w:rsidRDefault="00000000">
            <w:pPr>
              <w:pStyle w:val="Compact"/>
            </w:pPr>
            <w:r>
              <w:t>-</w:t>
            </w:r>
          </w:p>
        </w:tc>
      </w:tr>
      <w:tr w:rsidR="00160299" w14:paraId="4F705D8A" w14:textId="77777777">
        <w:tc>
          <w:tcPr>
            <w:tcW w:w="0" w:type="auto"/>
          </w:tcPr>
          <w:p w14:paraId="39D9EE61" w14:textId="77777777" w:rsidR="00160299" w:rsidRDefault="00000000">
            <w:pPr>
              <w:pStyle w:val="Compact"/>
            </w:pPr>
            <w:r>
              <w:rPr>
                <w:rFonts w:hint="eastAsia"/>
              </w:rPr>
              <w:t>风险管理</w:t>
            </w:r>
          </w:p>
        </w:tc>
        <w:tc>
          <w:tcPr>
            <w:tcW w:w="0" w:type="auto"/>
          </w:tcPr>
          <w:p w14:paraId="789ACE22" w14:textId="77777777" w:rsidR="00160299" w:rsidRDefault="00000000">
            <w:pPr>
              <w:pStyle w:val="Compact"/>
            </w:pPr>
            <w:r>
              <w:t>Risk Management</w:t>
            </w:r>
          </w:p>
        </w:tc>
        <w:tc>
          <w:tcPr>
            <w:tcW w:w="0" w:type="auto"/>
          </w:tcPr>
          <w:p w14:paraId="65E2F8D1" w14:textId="77777777" w:rsidR="00160299" w:rsidRDefault="00000000">
            <w:pPr>
              <w:pStyle w:val="Compact"/>
            </w:pPr>
            <w:r>
              <w:t>RM</w:t>
            </w:r>
          </w:p>
        </w:tc>
      </w:tr>
      <w:tr w:rsidR="00160299" w14:paraId="48E0E4A6" w14:textId="77777777">
        <w:tc>
          <w:tcPr>
            <w:tcW w:w="0" w:type="auto"/>
          </w:tcPr>
          <w:p w14:paraId="24C15B64" w14:textId="77777777" w:rsidR="00160299" w:rsidRDefault="00000000">
            <w:pPr>
              <w:pStyle w:val="Compact"/>
            </w:pPr>
            <w:r>
              <w:rPr>
                <w:rFonts w:hint="eastAsia"/>
              </w:rPr>
              <w:t>质量保证</w:t>
            </w:r>
          </w:p>
        </w:tc>
        <w:tc>
          <w:tcPr>
            <w:tcW w:w="0" w:type="auto"/>
          </w:tcPr>
          <w:p w14:paraId="28DBC028" w14:textId="77777777" w:rsidR="00160299" w:rsidRDefault="00000000">
            <w:pPr>
              <w:pStyle w:val="Compact"/>
            </w:pPr>
            <w:r>
              <w:t>Quality Assurance</w:t>
            </w:r>
          </w:p>
        </w:tc>
        <w:tc>
          <w:tcPr>
            <w:tcW w:w="0" w:type="auto"/>
          </w:tcPr>
          <w:p w14:paraId="1167742F" w14:textId="77777777" w:rsidR="00160299" w:rsidRDefault="00000000">
            <w:pPr>
              <w:pStyle w:val="Compact"/>
            </w:pPr>
            <w:r>
              <w:t>QA</w:t>
            </w:r>
          </w:p>
        </w:tc>
      </w:tr>
      <w:tr w:rsidR="00160299" w14:paraId="24CE6D17" w14:textId="77777777">
        <w:tc>
          <w:tcPr>
            <w:tcW w:w="0" w:type="auto"/>
          </w:tcPr>
          <w:p w14:paraId="76B08945" w14:textId="77777777" w:rsidR="00160299" w:rsidRDefault="00000000">
            <w:pPr>
              <w:pStyle w:val="Compact"/>
            </w:pPr>
            <w:r>
              <w:rPr>
                <w:rFonts w:hint="eastAsia"/>
              </w:rPr>
              <w:t>关键绩效指标</w:t>
            </w:r>
          </w:p>
        </w:tc>
        <w:tc>
          <w:tcPr>
            <w:tcW w:w="0" w:type="auto"/>
          </w:tcPr>
          <w:p w14:paraId="6D8F1B84" w14:textId="77777777" w:rsidR="00160299" w:rsidRDefault="00000000">
            <w:pPr>
              <w:pStyle w:val="Compact"/>
            </w:pPr>
            <w:r>
              <w:t>Key Performance Indicators</w:t>
            </w:r>
          </w:p>
        </w:tc>
        <w:tc>
          <w:tcPr>
            <w:tcW w:w="0" w:type="auto"/>
          </w:tcPr>
          <w:p w14:paraId="261F961C" w14:textId="77777777" w:rsidR="00160299" w:rsidRDefault="00000000">
            <w:pPr>
              <w:pStyle w:val="Compact"/>
            </w:pPr>
            <w:r>
              <w:t>KPI</w:t>
            </w:r>
          </w:p>
        </w:tc>
      </w:tr>
      <w:tr w:rsidR="00160299" w14:paraId="51D573DD" w14:textId="77777777">
        <w:tc>
          <w:tcPr>
            <w:tcW w:w="0" w:type="auto"/>
          </w:tcPr>
          <w:p w14:paraId="1E3BD8AF" w14:textId="77777777" w:rsidR="00160299" w:rsidRDefault="00000000">
            <w:pPr>
              <w:pStyle w:val="Compact"/>
            </w:pPr>
            <w:r>
              <w:rPr>
                <w:rFonts w:hint="eastAsia"/>
              </w:rPr>
              <w:t>缺陷逃逸率</w:t>
            </w:r>
          </w:p>
        </w:tc>
        <w:tc>
          <w:tcPr>
            <w:tcW w:w="0" w:type="auto"/>
          </w:tcPr>
          <w:p w14:paraId="78F4766E" w14:textId="77777777" w:rsidR="00160299" w:rsidRDefault="00000000">
            <w:pPr>
              <w:pStyle w:val="Compact"/>
            </w:pPr>
            <w:r>
              <w:t>Defect Escape Rate</w:t>
            </w:r>
          </w:p>
        </w:tc>
        <w:tc>
          <w:tcPr>
            <w:tcW w:w="0" w:type="auto"/>
          </w:tcPr>
          <w:p w14:paraId="55705764" w14:textId="77777777" w:rsidR="00160299" w:rsidRDefault="00000000">
            <w:pPr>
              <w:pStyle w:val="Compact"/>
            </w:pPr>
            <w:r>
              <w:t>DER</w:t>
            </w:r>
          </w:p>
        </w:tc>
      </w:tr>
      <w:tr w:rsidR="00160299" w14:paraId="019C4917" w14:textId="77777777">
        <w:tc>
          <w:tcPr>
            <w:tcW w:w="0" w:type="auto"/>
          </w:tcPr>
          <w:p w14:paraId="04CACBA4" w14:textId="77777777" w:rsidR="00160299" w:rsidRDefault="00000000">
            <w:pPr>
              <w:pStyle w:val="Compact"/>
            </w:pPr>
            <w:r>
              <w:rPr>
                <w:rFonts w:hint="eastAsia"/>
              </w:rPr>
              <w:t>测试覆盖率</w:t>
            </w:r>
          </w:p>
        </w:tc>
        <w:tc>
          <w:tcPr>
            <w:tcW w:w="0" w:type="auto"/>
          </w:tcPr>
          <w:p w14:paraId="72F30AB2" w14:textId="77777777" w:rsidR="00160299" w:rsidRDefault="00000000">
            <w:pPr>
              <w:pStyle w:val="Compact"/>
            </w:pPr>
            <w:r>
              <w:t>Test Coverage</w:t>
            </w:r>
          </w:p>
        </w:tc>
        <w:tc>
          <w:tcPr>
            <w:tcW w:w="0" w:type="auto"/>
          </w:tcPr>
          <w:p w14:paraId="70EE50BD" w14:textId="77777777" w:rsidR="00160299" w:rsidRDefault="00000000">
            <w:pPr>
              <w:pStyle w:val="Compact"/>
            </w:pPr>
            <w:r>
              <w:t>-</w:t>
            </w:r>
          </w:p>
        </w:tc>
      </w:tr>
      <w:tr w:rsidR="00160299" w14:paraId="7BCAA5C0" w14:textId="77777777">
        <w:tc>
          <w:tcPr>
            <w:tcW w:w="0" w:type="auto"/>
          </w:tcPr>
          <w:p w14:paraId="63ACB685" w14:textId="77777777" w:rsidR="00160299" w:rsidRDefault="00000000">
            <w:pPr>
              <w:pStyle w:val="Compact"/>
            </w:pPr>
            <w:r>
              <w:rPr>
                <w:rFonts w:hint="eastAsia"/>
              </w:rPr>
              <w:t>自动化率</w:t>
            </w:r>
          </w:p>
        </w:tc>
        <w:tc>
          <w:tcPr>
            <w:tcW w:w="0" w:type="auto"/>
          </w:tcPr>
          <w:p w14:paraId="73E2EAE0" w14:textId="77777777" w:rsidR="00160299" w:rsidRDefault="00000000">
            <w:pPr>
              <w:pStyle w:val="Compact"/>
            </w:pPr>
            <w:r>
              <w:t>Automation Rate</w:t>
            </w:r>
          </w:p>
        </w:tc>
        <w:tc>
          <w:tcPr>
            <w:tcW w:w="0" w:type="auto"/>
          </w:tcPr>
          <w:p w14:paraId="63598185" w14:textId="77777777" w:rsidR="00160299" w:rsidRDefault="00000000">
            <w:pPr>
              <w:pStyle w:val="Compact"/>
            </w:pPr>
            <w:r>
              <w:t>-</w:t>
            </w:r>
          </w:p>
        </w:tc>
      </w:tr>
    </w:tbl>
    <w:p w14:paraId="2845C02C" w14:textId="77777777" w:rsidR="00160299" w:rsidRDefault="00000000">
      <w:pPr>
        <w:pStyle w:val="BodyText"/>
      </w:pPr>
      <w:r>
        <w:rPr>
          <w:rFonts w:hint="eastAsia"/>
          <w:b/>
          <w:bCs/>
        </w:rPr>
        <w:t>本章学习目标</w:t>
      </w:r>
    </w:p>
    <w:p w14:paraId="16EA108F" w14:textId="77777777" w:rsidR="00160299" w:rsidRDefault="00000000">
      <w:pPr>
        <w:pStyle w:val="Compact"/>
        <w:numPr>
          <w:ilvl w:val="0"/>
          <w:numId w:val="381"/>
        </w:numPr>
      </w:pPr>
      <w:r>
        <w:rPr>
          <w:rFonts w:hint="eastAsia"/>
        </w:rPr>
        <w:t>掌握大数据测试项目的管理方法和流程；</w:t>
      </w:r>
    </w:p>
    <w:p w14:paraId="2C89F6BF" w14:textId="77777777" w:rsidR="00160299" w:rsidRDefault="00000000">
      <w:pPr>
        <w:pStyle w:val="Compact"/>
        <w:numPr>
          <w:ilvl w:val="0"/>
          <w:numId w:val="381"/>
        </w:numPr>
      </w:pPr>
      <w:r>
        <w:rPr>
          <w:rFonts w:hint="eastAsia"/>
        </w:rPr>
        <w:t>了解团队协作模式和沟通机制；</w:t>
      </w:r>
    </w:p>
    <w:p w14:paraId="43CBCB16" w14:textId="77777777" w:rsidR="00160299" w:rsidRDefault="00000000">
      <w:pPr>
        <w:pStyle w:val="Compact"/>
        <w:numPr>
          <w:ilvl w:val="0"/>
          <w:numId w:val="381"/>
        </w:numPr>
      </w:pPr>
      <w:r>
        <w:rPr>
          <w:rFonts w:hint="eastAsia"/>
        </w:rPr>
        <w:t>学习项目风险管理和质量保障策略。</w:t>
      </w:r>
    </w:p>
    <w:p w14:paraId="7C3AF2B1" w14:textId="77777777" w:rsidR="00160299" w:rsidRDefault="00000000">
      <w:pPr>
        <w:pStyle w:val="FirstParagraph"/>
      </w:pPr>
      <w:r>
        <w:rPr>
          <w:rFonts w:hint="eastAsia"/>
          <w:b/>
          <w:bCs/>
        </w:rPr>
        <w:t>实践建议</w:t>
      </w:r>
    </w:p>
    <w:p w14:paraId="7C7D591F" w14:textId="77777777" w:rsidR="00160299" w:rsidRDefault="00000000">
      <w:pPr>
        <w:pStyle w:val="Compact"/>
        <w:numPr>
          <w:ilvl w:val="0"/>
          <w:numId w:val="382"/>
        </w:numPr>
      </w:pPr>
      <w:r>
        <w:rPr>
          <w:rFonts w:hint="eastAsia"/>
        </w:rPr>
        <w:t>建立明确的团队角色和职责分工。</w:t>
      </w:r>
    </w:p>
    <w:p w14:paraId="6FD0FEF5" w14:textId="77777777" w:rsidR="00160299" w:rsidRDefault="00000000">
      <w:pPr>
        <w:pStyle w:val="Compact"/>
        <w:numPr>
          <w:ilvl w:val="0"/>
          <w:numId w:val="382"/>
        </w:numPr>
      </w:pPr>
      <w:r>
        <w:rPr>
          <w:rFonts w:hint="eastAsia"/>
        </w:rPr>
        <w:lastRenderedPageBreak/>
        <w:t>实施敏捷开发模式，提高项目响应速度。</w:t>
      </w:r>
    </w:p>
    <w:p w14:paraId="3FD1F138" w14:textId="77777777" w:rsidR="00160299" w:rsidRDefault="00000000">
      <w:pPr>
        <w:pStyle w:val="Compact"/>
        <w:numPr>
          <w:ilvl w:val="0"/>
          <w:numId w:val="382"/>
        </w:numPr>
      </w:pPr>
      <w:r>
        <w:rPr>
          <w:rFonts w:hint="eastAsia"/>
        </w:rPr>
        <w:t>建立有效的沟通机制，促进团队协作。</w:t>
      </w:r>
    </w:p>
    <w:p w14:paraId="741FC0B1" w14:textId="77777777" w:rsidR="00160299" w:rsidRDefault="00000000">
      <w:pPr>
        <w:pStyle w:val="FirstParagraph"/>
        <w:shd w:val="clear" w:color="auto" w:fill="E6F3FF"/>
        <w:shd w:val="clear" w:color="auto" w:fill="E6F3FF"/>
        <w:shd w:val="clear" w:color="auto" w:fill="E6F3FF"/>
      </w:pPr>
      <w:r>
        <w:t>&gt;锚点类型: 项目管理 锚点方法: 团队协作 锚点名称: 大数据测试项目管理框架 引用附件: examples/21_project/project_management_framework.py 完成情况: 已完成 补充建议: 字段建议：项目规划/团队组建/进度控制/质量管理/风险控制，补充项目管理流程图</w:t>
      </w:r>
    </w:p>
    <w:p w14:paraId="01302DDB" w14:textId="77777777" w:rsidR="00160299" w:rsidRDefault="00000000">
      <w:pPr>
        <w:pStyle w:val="BodyText"/>
      </w:pPr>
      <w:r>
        <w:rPr>
          <w:rFonts w:hint="eastAsia"/>
          <w:b/>
          <w:bCs/>
        </w:rPr>
        <w:t>大数据测试项目管理流程图</w:t>
      </w:r>
      <w:r>
        <w:t xml:space="preserve">: </w:t>
      </w:r>
      <w:r>
        <w:rPr>
          <w:noProof/>
        </w:rPr>
        <w:drawing>
          <wp:inline distT="0" distB="0" distL="0" distR="0" wp14:anchorId="5911BD77" wp14:editId="189E639C">
            <wp:extent cx="5334000" cy="544285"/>
            <wp:effectExtent l="0" t="0" r="0" b="0"/>
            <wp:docPr id="686" name="Picture" descr="Mermaid Diagram"/>
            <wp:cNvGraphicFramePr/>
            <a:graphic xmlns:a="http://schemas.openxmlformats.org/drawingml/2006/main">
              <a:graphicData uri="http://schemas.openxmlformats.org/drawingml/2006/picture">
                <pic:pic xmlns:pic="http://schemas.openxmlformats.org/drawingml/2006/picture">
                  <pic:nvPicPr>
                    <pic:cNvPr id="687" name="Picture" descr="mermaid_70.png"/>
                    <pic:cNvPicPr>
                      <a:picLocks noChangeAspect="1" noChangeArrowheads="1"/>
                    </pic:cNvPicPr>
                  </pic:nvPicPr>
                  <pic:blipFill>
                    <a:blip r:embed="rId119"/>
                    <a:stretch>
                      <a:fillRect/>
                    </a:stretch>
                  </pic:blipFill>
                  <pic:spPr bwMode="auto">
                    <a:xfrm>
                      <a:off x="0" y="0"/>
                      <a:ext cx="5334000" cy="544285"/>
                    </a:xfrm>
                    <a:prstGeom prst="rect">
                      <a:avLst/>
                    </a:prstGeom>
                    <a:noFill/>
                    <a:ln w="9525">
                      <a:noFill/>
                      <a:headEnd/>
                      <a:tailEnd/>
                    </a:ln>
                  </pic:spPr>
                </pic:pic>
              </a:graphicData>
            </a:graphic>
          </wp:inline>
        </w:drawing>
      </w:r>
    </w:p>
    <w:p w14:paraId="305BDF3C" w14:textId="77777777" w:rsidR="00160299" w:rsidRDefault="00000000">
      <w:pPr>
        <w:pStyle w:val="BodyText"/>
      </w:pPr>
      <w:r>
        <w:rPr>
          <w:rFonts w:hint="eastAsia"/>
          <w:b/>
          <w:bCs/>
        </w:rPr>
        <w:t>项目管理配置模板</w:t>
      </w:r>
      <w:r>
        <w:t>:</w:t>
      </w:r>
    </w:p>
    <w:p w14:paraId="4F8FCEDF" w14:textId="77777777" w:rsidR="00160299" w:rsidRDefault="00000000">
      <w:pPr>
        <w:pStyle w:val="SourceCode"/>
      </w:pPr>
      <w:r>
        <w:t>examples/21_project/project_management.yml</w:t>
        <w:br/>
        <w:t>project_management:</w:t>
        <w:br/>
        <w:t xml:space="preserve">  # 项目基本信息</w:t>
        <w:br/>
        <w:t xml:space="preserve">  project_info:</w:t>
        <w:br/>
        <w:t xml:space="preserve">    name: "电商大数据测试项目"</w:t>
        <w:br/>
        <w:t xml:space="preserve">    type: "敏捷开发"</w:t>
        <w:br/>
        <w:t xml:space="preserve">    duration: "6个月"</w:t>
        <w:br/>
        <w:t xml:space="preserve">    budget: "500万人民币"</w:t>
        <w:br/>
        <w:t xml:space="preserve">    team_size: 15</w:t>
        <w:br/>
        <w:br/>
        <w:t xml:space="preserve">  # 团队结构</w:t>
        <w:br/>
        <w:t xml:space="preserve">  team_structure:</w:t>
        <w:br/>
        <w:t xml:space="preserve">    roles:</w:t>
        <w:br/>
        <w:t xml:space="preserve">      - role: "项目经理"</w:t>
        <w:br/>
        <w:t xml:space="preserve">        count: 1</w:t>
        <w:br/>
        <w:t xml:space="preserve">        responsibilities: ["项目规划", "进度控制", "风险管理"]</w:t>
        <w:br/>
        <w:t xml:space="preserve">      - role: "Scrum Master"</w:t>
        <w:br/>
        <w:t xml:space="preserve">        count: 1</w:t>
        <w:br/>
        <w:t xml:space="preserve">        responsibilities: ["流程优化", "障碍移除", "团队辅导", "敏捷实践推广"]</w:t>
        <w:br/>
        <w:t xml:space="preserve">      - role: "测试架构师"</w:t>
        <w:br/>
        <w:t xml:space="preserve">        count: 1</w:t>
        <w:br/>
        <w:t xml:space="preserve">        responsibilities: ["技术方案", "架构设计", "技术指导"]</w:t>
        <w:br/>
        <w:t xml:space="preserve">      - role: "高级测试工程师"</w:t>
        <w:br/>
        <w:t xml:space="preserve">        count: 3</w:t>
        <w:br/>
        <w:t xml:space="preserve">        responsibilities: ["测试设计", "自动化开发", "技术攻坚"]</w:t>
        <w:br/>
        <w:t xml:space="preserve">      - role: "测试工程师"</w:t>
        <w:br/>
        <w:t xml:space="preserve">        count: 8</w:t>
        <w:br/>
        <w:t xml:space="preserve">        responsibilities: ["测试执行", "缺陷管理", "文档编写"]</w:t>
        <w:br/>
        <w:t xml:space="preserve">      - role: "DevOps工程师"</w:t>
        <w:br/>
        <w:t xml:space="preserve">        count: 2</w:t>
        <w:br/>
        <w:t xml:space="preserve">        responsibilities: ["环境搭建", "CI/CD维护", "部署支持"]</w:t>
        <w:br/>
        <w:br/>
        <w:t xml:space="preserve">  # 项目流程</w:t>
        <w:br/>
        <w:t xml:space="preserve">  project_process:</w:t>
        <w:br/>
        <w:t xml:space="preserve">    methodology: "Scrum"</w:t>
        <w:br/>
        <w:t xml:space="preserve">    sprint_duration: "2周"</w:t>
        <w:br/>
        <w:t xml:space="preserve">    ceremonies:</w:t>
        <w:br/>
        <w:t xml:space="preserve">      - "每日站会"</w:t>
        <w:br/>
        <w:t xml:space="preserve">      - "冲刺规划会议"</w:t>
        <w:br/>
        <w:t xml:space="preserve">      - "冲刺回顾会议"</w:t>
        <w:br/>
        <w:t xml:space="preserve">      - "冲刺演示会议"</w:t>
        <w:br/>
        <w:br/>
        <w:t xml:space="preserve">  # 沟通协作</w:t>
        <w:br/>
        <w:t xml:space="preserve">  communication:</w:t>
        <w:br/>
        <w:t xml:space="preserve">    tools:</w:t>
        <w:br/>
        <w:t xml:space="preserve">      - "Microsoft Teams (统一协作平台)"</w:t>
        <w:br/>
        <w:t xml:space="preserve">      - "Slack (即时通讯)"</w:t>
        <w:br/>
        <w:t xml:space="preserve">      - "Zoom (视频会议)"</w:t>
        <w:br/>
        <w:t xml:space="preserve">      - "Jira (任务管理)"</w:t>
        <w:br/>
        <w:t xml:space="preserve">      - "Confluence (文档协作)"</w:t>
        <w:br/>
        <w:t xml:space="preserve">      - "GitLab (代码管理)"</w:t>
        <w:br/>
        <w:t xml:space="preserve">    modes:</w:t>
        <w:br/>
        <w:t xml:space="preserve">      - "远程优先 (Remote-first)"</w:t>
        <w:br/>
        <w:t xml:space="preserve">      - "混合办公 (Hybrid work)"</w:t>
        <w:br/>
        <w:t xml:space="preserve">      - "分布式团队 (Distributed teams)"</w:t>
        <w:br/>
        <w:t xml:space="preserve">      - "异步沟通 (Async communication)"</w:t>
        <w:br/>
        <w:t xml:space="preserve">    frequency:</w:t>
        <w:br/>
        <w:t xml:space="preserve">      daily_standup: "09:00 (视频/语音)"</w:t>
        <w:br/>
        <w:t xml:space="preserve">      weekly_report: "每周五 (异步文档)"</w:t>
        <w:br/>
        <w:t xml:space="preserve">      monthly_review: "每月最后一天 (视频会议)"</w:t>
        <w:br/>
        <w:br/>
        <w:t xml:space="preserve">  # 质量保障</w:t>
        <w:br/>
        <w:t xml:space="preserve">  quality_assurance:</w:t>
        <w:br/>
        <w:t xml:space="preserve">    metrics:</w:t>
        <w:br/>
        <w:t xml:space="preserve">      - "测试覆盖率 &gt; 85%"</w:t>
        <w:br/>
        <w:t xml:space="preserve">      - "缺陷逃逸率 &lt; 5%"</w:t>
        <w:br/>
        <w:t xml:space="preserve">      - "自动化率 &gt; 70%"</w:t>
        <w:br/>
        <w:t xml:space="preserve">      - "上线成功率 &gt; 95%"</w:t>
        <w:br/>
        <w:t xml:space="preserve">    reviews:</w:t>
        <w:br/>
        <w:t xml:space="preserve">      - "代码审查"</w:t>
        <w:br/>
        <w:t xml:space="preserve">      - "测试用例审查"</w:t>
        <w:br/>
        <w:t xml:space="preserve">      - "设计文档审查"</w:t>
        <w:br/>
        <w:br/>
        <w:t xml:space="preserve">  # 可持续性实践</w:t>
        <w:br/>
        <w:t xml:space="preserve">  sustainability:</w:t>
        <w:br/>
        <w:t xml:space="preserve">    green_testing:</w:t>
        <w:br/>
        <w:t xml:space="preserve">      - "云原生测试环境 (减少物理服务器使用)"</w:t>
        <w:br/>
        <w:t xml:space="preserve">      - "按需资源分配 (弹性伸缩)"</w:t>
        <w:br/>
        <w:t xml:space="preserve">      - "测试数据压缩 (减少存储占用)"</w:t>
        <w:br/>
        <w:t xml:space="preserve">    energy_efficiency:</w:t>
        <w:br/>
        <w:t xml:space="preserve">      - "自动化测试优先 (减少人工测试时间)"</w:t>
        <w:br/>
        <w:t xml:space="preserve">      - "并行测试执行 (缩短测试周期)"</w:t>
        <w:br/>
        <w:t xml:space="preserve">      - "智能测试选择 (基于变更影响分析)"</w:t>
        <w:br/>
        <w:t xml:space="preserve">    carbon_footprint:</w:t>
        <w:br/>
        <w:t xml:space="preserve">      - "数据中心能效监控"</w:t>
        <w:br/>
        <w:t xml:space="preserve">      - "远程办公支持 (减少通勤排放)"</w:t>
        <w:br/>
        <w:t xml:space="preserve">      - "绿色CI/CD流程 (优化构建效率)"</w:t>
        <w:br/>
        <w:br/>
        <w:t xml:space="preserve">  # 风险管理</w:t>
        <w:br/>
        <w:t xml:space="preserve">  risk_management:</w:t>
        <w:br/>
        <w:t xml:space="preserve">    risk_categories:</w:t>
        <w:br/>
        <w:t xml:space="preserve">      - "技术风险"</w:t>
        <w:br/>
        <w:t xml:space="preserve">      - "资源风险"</w:t>
        <w:br/>
        <w:t xml:space="preserve">      - "进度风险"</w:t>
        <w:br/>
        <w:t xml:space="preserve">      - "质量风险"</w:t>
        <w:br/>
        <w:t xml:space="preserve">    mitigation_strategies:</w:t>
        <w:br/>
        <w:t xml:space="preserve">      - "技术预研"</w:t>
        <w:br/>
        <w:t xml:space="preserve">      - "备份资源"</w:t>
        <w:br/>
        <w:t xml:space="preserve">      - "里程碑管控"</w:t>
        <w:br/>
        <w:t xml:space="preserve">      - "质量门禁"</w:t>
      </w:r>
    </w:p>
    <w:p w14:paraId="5B0030B1" w14:textId="77777777" w:rsidR="00160299" w:rsidRDefault="00000000">
      <w:pPr>
        <w:pStyle w:val="FirstParagraph"/>
      </w:pPr>
      <w:r>
        <w:rPr>
          <w:rFonts w:hint="eastAsia"/>
          <w:b/>
          <w:bCs/>
        </w:rPr>
        <w:t>团队协作模式分析表</w:t>
      </w:r>
    </w:p>
    <w:tbl>
      <w:tblPr>
        <w:tblStyle w:val="Table"/>
        <w:tblW w:w="5000" w:type="pct"/>
        <w:tblLayout w:type="fixed"/>
        <w:tblLook w:val="0020" w:firstRow="1" w:lastRow="0" w:firstColumn="0" w:lastColumn="0" w:noHBand="0" w:noVBand="0"/>
      </w:tblPr>
      <w:tblGrid>
        <w:gridCol w:w="2268"/>
        <w:gridCol w:w="2268"/>
        <w:gridCol w:w="1260"/>
        <w:gridCol w:w="1512"/>
        <w:gridCol w:w="2268"/>
      </w:tblGrid>
      <w:tr w:rsidR="00160299" w14:paraId="1A3CB60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75" w:type="dxa"/>
          </w:tcPr>
          <w:p w14:paraId="3158D935" w14:textId="77777777" w:rsidR="00160299" w:rsidRDefault="00000000">
            <w:pPr>
              <w:pStyle w:val="Compact"/>
            </w:pPr>
            <w:r>
              <w:rPr>
                <w:rFonts w:hint="eastAsia"/>
              </w:rPr>
              <w:t>协作模式</w:t>
            </w:r>
          </w:p>
        </w:tc>
        <w:tc>
          <w:tcPr>
            <w:tcW w:w="1875" w:type="dxa"/>
          </w:tcPr>
          <w:p w14:paraId="3891971A" w14:textId="77777777" w:rsidR="00160299" w:rsidRDefault="00000000">
            <w:pPr>
              <w:pStyle w:val="Compact"/>
            </w:pPr>
            <w:r>
              <w:rPr>
                <w:rFonts w:hint="eastAsia"/>
              </w:rPr>
              <w:t>适用场景</w:t>
            </w:r>
          </w:p>
        </w:tc>
        <w:tc>
          <w:tcPr>
            <w:tcW w:w="1042" w:type="dxa"/>
          </w:tcPr>
          <w:p w14:paraId="445E99E9" w14:textId="77777777" w:rsidR="00160299" w:rsidRDefault="00000000">
            <w:pPr>
              <w:pStyle w:val="Compact"/>
            </w:pPr>
            <w:r>
              <w:rPr>
                <w:rFonts w:hint="eastAsia"/>
              </w:rPr>
              <w:t>优势</w:t>
            </w:r>
          </w:p>
        </w:tc>
        <w:tc>
          <w:tcPr>
            <w:tcW w:w="1250" w:type="dxa"/>
          </w:tcPr>
          <w:p w14:paraId="7C4354D6" w14:textId="77777777" w:rsidR="00160299" w:rsidRDefault="00000000">
            <w:pPr>
              <w:pStyle w:val="Compact"/>
            </w:pPr>
            <w:r>
              <w:rPr>
                <w:rFonts w:hint="eastAsia"/>
              </w:rPr>
              <w:t>挑战</w:t>
            </w:r>
          </w:p>
        </w:tc>
        <w:tc>
          <w:tcPr>
            <w:tcW w:w="1875" w:type="dxa"/>
          </w:tcPr>
          <w:p w14:paraId="3E1A83BD" w14:textId="77777777" w:rsidR="00160299" w:rsidRDefault="00000000">
            <w:pPr>
              <w:pStyle w:val="Compact"/>
            </w:pPr>
            <w:r>
              <w:rPr>
                <w:rFonts w:hint="eastAsia"/>
              </w:rPr>
              <w:t>推荐工具</w:t>
            </w:r>
          </w:p>
        </w:tc>
      </w:tr>
      <w:tr w:rsidR="00160299" w14:paraId="218303F2" w14:textId="77777777">
        <w:tc>
          <w:tcPr>
            <w:tcW w:w="1875" w:type="dxa"/>
          </w:tcPr>
          <w:p w14:paraId="261F6E74" w14:textId="77777777" w:rsidR="00160299" w:rsidRDefault="00000000">
            <w:pPr>
              <w:pStyle w:val="Compact"/>
            </w:pPr>
            <w:r>
              <w:rPr>
                <w:rFonts w:hint="eastAsia"/>
                <w:b/>
                <w:bCs/>
              </w:rPr>
              <w:t>敏捷</w:t>
            </w:r>
            <w:r>
              <w:rPr>
                <w:rFonts w:hint="eastAsia"/>
                <w:b/>
                <w:bCs/>
              </w:rPr>
              <w:t>Scrum</w:t>
            </w:r>
          </w:p>
        </w:tc>
        <w:tc>
          <w:tcPr>
            <w:tcW w:w="1875" w:type="dxa"/>
          </w:tcPr>
          <w:p w14:paraId="1EDD180F" w14:textId="77777777" w:rsidR="00160299" w:rsidRDefault="00000000">
            <w:pPr>
              <w:pStyle w:val="Compact"/>
            </w:pPr>
            <w:r>
              <w:rPr>
                <w:rFonts w:hint="eastAsia"/>
              </w:rPr>
              <w:t>需求变化频繁的项目</w:t>
            </w:r>
          </w:p>
        </w:tc>
        <w:tc>
          <w:tcPr>
            <w:tcW w:w="1042" w:type="dxa"/>
          </w:tcPr>
          <w:p w14:paraId="22F0A89B" w14:textId="77777777" w:rsidR="00160299" w:rsidRDefault="00000000">
            <w:pPr>
              <w:pStyle w:val="Compact"/>
            </w:pPr>
            <w:r>
              <w:rPr>
                <w:rFonts w:hint="eastAsia"/>
              </w:rPr>
              <w:t>快速响应、持续交付</w:t>
            </w:r>
          </w:p>
        </w:tc>
        <w:tc>
          <w:tcPr>
            <w:tcW w:w="1250" w:type="dxa"/>
          </w:tcPr>
          <w:p w14:paraId="0580FBC8" w14:textId="77777777" w:rsidR="00160299" w:rsidRDefault="00000000">
            <w:pPr>
              <w:pStyle w:val="Compact"/>
            </w:pPr>
            <w:r>
              <w:rPr>
                <w:rFonts w:hint="eastAsia"/>
              </w:rPr>
              <w:t>需要高自律性</w:t>
            </w:r>
          </w:p>
        </w:tc>
        <w:tc>
          <w:tcPr>
            <w:tcW w:w="1875" w:type="dxa"/>
          </w:tcPr>
          <w:p w14:paraId="4047E758" w14:textId="77777777" w:rsidR="00160299" w:rsidRDefault="00000000">
            <w:pPr>
              <w:pStyle w:val="Compact"/>
            </w:pPr>
            <w:r>
              <w:t>Jira</w:t>
            </w:r>
            <w:r>
              <w:t>、</w:t>
            </w:r>
            <w:r>
              <w:t>Azure DevOps</w:t>
            </w:r>
          </w:p>
        </w:tc>
      </w:tr>
      <w:tr w:rsidR="00160299" w14:paraId="1A6FBFAA" w14:textId="77777777">
        <w:tc>
          <w:tcPr>
            <w:tcW w:w="1875" w:type="dxa"/>
          </w:tcPr>
          <w:p w14:paraId="3A3B20BF" w14:textId="77777777" w:rsidR="00160299" w:rsidRDefault="00000000">
            <w:pPr>
              <w:pStyle w:val="Compact"/>
            </w:pPr>
            <w:r>
              <w:rPr>
                <w:rFonts w:hint="eastAsia"/>
                <w:b/>
                <w:bCs/>
              </w:rPr>
              <w:t>瀑布模型</w:t>
            </w:r>
          </w:p>
        </w:tc>
        <w:tc>
          <w:tcPr>
            <w:tcW w:w="1875" w:type="dxa"/>
          </w:tcPr>
          <w:p w14:paraId="09642452" w14:textId="77777777" w:rsidR="00160299" w:rsidRDefault="00000000">
            <w:pPr>
              <w:pStyle w:val="Compact"/>
            </w:pPr>
            <w:r>
              <w:rPr>
                <w:rFonts w:hint="eastAsia"/>
              </w:rPr>
              <w:t>需求稳定、周期长的项目</w:t>
            </w:r>
          </w:p>
        </w:tc>
        <w:tc>
          <w:tcPr>
            <w:tcW w:w="1042" w:type="dxa"/>
          </w:tcPr>
          <w:p w14:paraId="61D2049A" w14:textId="77777777" w:rsidR="00160299" w:rsidRDefault="00000000">
            <w:pPr>
              <w:pStyle w:val="Compact"/>
            </w:pPr>
            <w:r>
              <w:rPr>
                <w:rFonts w:hint="eastAsia"/>
              </w:rPr>
              <w:t>过程可控、文档完善</w:t>
            </w:r>
          </w:p>
        </w:tc>
        <w:tc>
          <w:tcPr>
            <w:tcW w:w="1250" w:type="dxa"/>
          </w:tcPr>
          <w:p w14:paraId="5107653B" w14:textId="77777777" w:rsidR="00160299" w:rsidRDefault="00000000">
            <w:pPr>
              <w:pStyle w:val="Compact"/>
            </w:pPr>
            <w:r>
              <w:rPr>
                <w:rFonts w:hint="eastAsia"/>
              </w:rPr>
              <w:t>灵活性差</w:t>
            </w:r>
          </w:p>
        </w:tc>
        <w:tc>
          <w:tcPr>
            <w:tcW w:w="1875" w:type="dxa"/>
          </w:tcPr>
          <w:p w14:paraId="23C367BF" w14:textId="77777777" w:rsidR="00160299" w:rsidRDefault="00000000">
            <w:pPr>
              <w:pStyle w:val="Compact"/>
            </w:pPr>
            <w:r>
              <w:t>Microsoft Project</w:t>
            </w:r>
          </w:p>
        </w:tc>
      </w:tr>
      <w:tr w:rsidR="00160299" w14:paraId="54C32689" w14:textId="77777777">
        <w:tc>
          <w:tcPr>
            <w:tcW w:w="1875" w:type="dxa"/>
          </w:tcPr>
          <w:p w14:paraId="4C1895DA" w14:textId="77777777" w:rsidR="00160299" w:rsidRDefault="00000000">
            <w:pPr>
              <w:pStyle w:val="Compact"/>
            </w:pPr>
            <w:r>
              <w:rPr>
                <w:b/>
                <w:bCs/>
              </w:rPr>
              <w:t>Kanban</w:t>
            </w:r>
          </w:p>
        </w:tc>
        <w:tc>
          <w:tcPr>
            <w:tcW w:w="1875" w:type="dxa"/>
          </w:tcPr>
          <w:p w14:paraId="6639B5C4" w14:textId="77777777" w:rsidR="00160299" w:rsidRDefault="00000000">
            <w:pPr>
              <w:pStyle w:val="Compact"/>
            </w:pPr>
            <w:r>
              <w:rPr>
                <w:rFonts w:hint="eastAsia"/>
              </w:rPr>
              <w:t>持续改进、流程优化的项目</w:t>
            </w:r>
          </w:p>
        </w:tc>
        <w:tc>
          <w:tcPr>
            <w:tcW w:w="1042" w:type="dxa"/>
          </w:tcPr>
          <w:p w14:paraId="4EFF1DC8" w14:textId="77777777" w:rsidR="00160299" w:rsidRDefault="00000000">
            <w:pPr>
              <w:pStyle w:val="Compact"/>
            </w:pPr>
            <w:r>
              <w:rPr>
                <w:rFonts w:hint="eastAsia"/>
              </w:rPr>
              <w:t>可视化管理、持续流动</w:t>
            </w:r>
          </w:p>
        </w:tc>
        <w:tc>
          <w:tcPr>
            <w:tcW w:w="1250" w:type="dxa"/>
          </w:tcPr>
          <w:p w14:paraId="2C266BFB" w14:textId="77777777" w:rsidR="00160299" w:rsidRDefault="00000000">
            <w:pPr>
              <w:pStyle w:val="Compact"/>
            </w:pPr>
            <w:r>
              <w:rPr>
                <w:rFonts w:hint="eastAsia"/>
              </w:rPr>
              <w:t>缺乏时间控制</w:t>
            </w:r>
          </w:p>
        </w:tc>
        <w:tc>
          <w:tcPr>
            <w:tcW w:w="1875" w:type="dxa"/>
          </w:tcPr>
          <w:p w14:paraId="59094C5B" w14:textId="77777777" w:rsidR="00160299" w:rsidRDefault="00000000">
            <w:pPr>
              <w:pStyle w:val="Compact"/>
            </w:pPr>
            <w:r>
              <w:t>Trello</w:t>
            </w:r>
            <w:r>
              <w:t>、</w:t>
            </w:r>
            <w:r>
              <w:t>Kanboard</w:t>
            </w:r>
          </w:p>
        </w:tc>
      </w:tr>
      <w:tr w:rsidR="00160299" w14:paraId="2F59F2D2" w14:textId="77777777">
        <w:tc>
          <w:tcPr>
            <w:tcW w:w="1875" w:type="dxa"/>
          </w:tcPr>
          <w:p w14:paraId="5DAA29B0" w14:textId="77777777" w:rsidR="00160299" w:rsidRDefault="00000000">
            <w:pPr>
              <w:pStyle w:val="Compact"/>
            </w:pPr>
            <w:r>
              <w:rPr>
                <w:rFonts w:hint="eastAsia"/>
                <w:b/>
                <w:bCs/>
              </w:rPr>
              <w:t>混合模式</w:t>
            </w:r>
          </w:p>
        </w:tc>
        <w:tc>
          <w:tcPr>
            <w:tcW w:w="1875" w:type="dxa"/>
          </w:tcPr>
          <w:p w14:paraId="640E2F8F" w14:textId="77777777" w:rsidR="00160299" w:rsidRDefault="00000000">
            <w:pPr>
              <w:pStyle w:val="Compact"/>
            </w:pPr>
            <w:r>
              <w:rPr>
                <w:rFonts w:hint="eastAsia"/>
              </w:rPr>
              <w:t>大型复杂项目</w:t>
            </w:r>
          </w:p>
        </w:tc>
        <w:tc>
          <w:tcPr>
            <w:tcW w:w="1042" w:type="dxa"/>
          </w:tcPr>
          <w:p w14:paraId="0F436D00" w14:textId="77777777" w:rsidR="00160299" w:rsidRDefault="00000000">
            <w:pPr>
              <w:pStyle w:val="Compact"/>
            </w:pPr>
            <w:r>
              <w:rPr>
                <w:rFonts w:hint="eastAsia"/>
              </w:rPr>
              <w:t>结合多种优势</w:t>
            </w:r>
          </w:p>
        </w:tc>
        <w:tc>
          <w:tcPr>
            <w:tcW w:w="1250" w:type="dxa"/>
          </w:tcPr>
          <w:p w14:paraId="28B949A1" w14:textId="77777777" w:rsidR="00160299" w:rsidRDefault="00000000">
            <w:pPr>
              <w:pStyle w:val="Compact"/>
            </w:pPr>
            <w:r>
              <w:rPr>
                <w:rFonts w:hint="eastAsia"/>
              </w:rPr>
              <w:t>复杂度高</w:t>
            </w:r>
          </w:p>
        </w:tc>
        <w:tc>
          <w:tcPr>
            <w:tcW w:w="1875" w:type="dxa"/>
          </w:tcPr>
          <w:p w14:paraId="674A7AE8" w14:textId="77777777" w:rsidR="00160299" w:rsidRDefault="00000000">
            <w:pPr>
              <w:pStyle w:val="Compact"/>
            </w:pPr>
            <w:r>
              <w:rPr>
                <w:rFonts w:hint="eastAsia"/>
              </w:rPr>
              <w:t>自定义工具链</w:t>
            </w:r>
          </w:p>
        </w:tc>
      </w:tr>
    </w:tbl>
    <w:p w14:paraId="28C52248" w14:textId="77777777" w:rsidR="00160299" w:rsidRDefault="00000000">
      <w:pPr>
        <w:pStyle w:val="BodyText"/>
      </w:pPr>
      <w:r>
        <w:rPr>
          <w:rFonts w:hint="eastAsia"/>
          <w:b/>
          <w:bCs/>
        </w:rPr>
        <w:t>实际案例研究</w:t>
      </w:r>
    </w:p>
    <w:p w14:paraId="2DC0DC47" w14:textId="77777777" w:rsidR="00160299" w:rsidRDefault="00000000">
      <w:pPr>
        <w:pStyle w:val="BodyText"/>
      </w:pPr>
      <w:r>
        <w:rPr>
          <w:rFonts w:hint="eastAsia"/>
          <w:b/>
          <w:bCs/>
        </w:rPr>
        <w:t>案例</w:t>
      </w:r>
      <w:r>
        <w:rPr>
          <w:rFonts w:hint="eastAsia"/>
          <w:b/>
          <w:bCs/>
        </w:rPr>
        <w:t>1:</w:t>
      </w:r>
      <w:r>
        <w:rPr>
          <w:b/>
          <w:bCs/>
        </w:rPr>
        <w:t xml:space="preserve"> </w:t>
      </w:r>
      <w:r>
        <w:rPr>
          <w:rFonts w:hint="eastAsia"/>
          <w:b/>
          <w:bCs/>
        </w:rPr>
        <w:t>阿里巴巴大数据测试项目管理实践</w:t>
      </w:r>
      <w:r>
        <w:t xml:space="preserve"> - </w:t>
      </w:r>
      <w:r>
        <w:rPr>
          <w:rFonts w:hint="eastAsia"/>
          <w:b/>
          <w:bCs/>
        </w:rPr>
        <w:t>项目背景</w:t>
      </w:r>
      <w:r>
        <w:t xml:space="preserve">: </w:t>
      </w:r>
      <w:r>
        <w:rPr>
          <w:rFonts w:hint="eastAsia"/>
        </w:rPr>
        <w:t>双</w:t>
      </w:r>
      <w:r>
        <w:rPr>
          <w:rFonts w:hint="eastAsia"/>
        </w:rPr>
        <w:t>11</w:t>
      </w:r>
      <w:r>
        <w:rPr>
          <w:rFonts w:hint="eastAsia"/>
        </w:rPr>
        <w:t>购物节大数据测试，涉及</w:t>
      </w:r>
      <w:r>
        <w:rPr>
          <w:rFonts w:hint="eastAsia"/>
        </w:rPr>
        <w:t>100+</w:t>
      </w:r>
      <w:r>
        <w:rPr>
          <w:rFonts w:hint="eastAsia"/>
        </w:rPr>
        <w:t>微服务，</w:t>
      </w:r>
      <w:r>
        <w:rPr>
          <w:rFonts w:hint="eastAsia"/>
        </w:rPr>
        <w:t>10</w:t>
      </w:r>
      <w:r>
        <w:rPr>
          <w:rFonts w:hint="eastAsia"/>
        </w:rPr>
        <w:t>亿</w:t>
      </w:r>
      <w:r>
        <w:rPr>
          <w:rFonts w:hint="eastAsia"/>
        </w:rPr>
        <w:t>+</w:t>
      </w:r>
      <w:r>
        <w:rPr>
          <w:rFonts w:hint="eastAsia"/>
        </w:rPr>
        <w:t>测试数据</w:t>
      </w:r>
      <w:r>
        <w:t xml:space="preserve"> - </w:t>
      </w:r>
      <w:r>
        <w:rPr>
          <w:rFonts w:hint="eastAsia"/>
          <w:b/>
          <w:bCs/>
        </w:rPr>
        <w:t>团队规模</w:t>
      </w:r>
      <w:r>
        <w:t xml:space="preserve">: </w:t>
      </w:r>
      <w:r>
        <w:rPr>
          <w:rFonts w:hint="eastAsia"/>
        </w:rPr>
        <w:t>50</w:t>
      </w:r>
      <w:r>
        <w:rPr>
          <w:rFonts w:hint="eastAsia"/>
        </w:rPr>
        <w:t>人分布式团队，覆盖亚洲、欧洲、北美</w:t>
      </w:r>
      <w:r>
        <w:t xml:space="preserve"> - </w:t>
      </w:r>
      <w:r>
        <w:rPr>
          <w:rFonts w:hint="eastAsia"/>
          <w:b/>
          <w:bCs/>
        </w:rPr>
        <w:t>管</w:t>
      </w:r>
      <w:r>
        <w:rPr>
          <w:rFonts w:hint="eastAsia"/>
          <w:b/>
          <w:bCs/>
        </w:rPr>
        <w:lastRenderedPageBreak/>
        <w:t>理方法</w:t>
      </w:r>
      <w:r>
        <w:t xml:space="preserve">: Scrum + </w:t>
      </w:r>
      <w:r>
        <w:rPr>
          <w:rFonts w:hint="eastAsia"/>
        </w:rPr>
        <w:t>DevOps</w:t>
      </w:r>
      <w:r>
        <w:rPr>
          <w:rFonts w:hint="eastAsia"/>
        </w:rPr>
        <w:t>，</w:t>
      </w:r>
      <w:r>
        <w:rPr>
          <w:rFonts w:hint="eastAsia"/>
        </w:rPr>
        <w:t>2</w:t>
      </w:r>
      <w:r>
        <w:rPr>
          <w:rFonts w:hint="eastAsia"/>
        </w:rPr>
        <w:t>周冲刺周期</w:t>
      </w:r>
      <w:r>
        <w:t xml:space="preserve"> - </w:t>
      </w:r>
      <w:r>
        <w:rPr>
          <w:rFonts w:hint="eastAsia"/>
          <w:b/>
          <w:bCs/>
        </w:rPr>
        <w:t>关键成功因素</w:t>
      </w:r>
      <w:r>
        <w:t xml:space="preserve">: - </w:t>
      </w:r>
      <w:r>
        <w:rPr>
          <w:rFonts w:hint="eastAsia"/>
        </w:rPr>
        <w:t>实施</w:t>
      </w:r>
      <w:r>
        <w:rPr>
          <w:rFonts w:hint="eastAsia"/>
        </w:rPr>
        <w:t>Scrum</w:t>
      </w:r>
      <w:r>
        <w:t xml:space="preserve"> </w:t>
      </w:r>
      <w:r>
        <w:rPr>
          <w:rFonts w:hint="eastAsia"/>
        </w:rPr>
        <w:t>Master</w:t>
      </w:r>
      <w:r>
        <w:rPr>
          <w:rFonts w:hint="eastAsia"/>
        </w:rPr>
        <w:t>角色，专注流程优化</w:t>
      </w:r>
      <w:r>
        <w:t xml:space="preserve"> - </w:t>
      </w:r>
      <w:r>
        <w:rPr>
          <w:rFonts w:hint="eastAsia"/>
        </w:rPr>
        <w:t>建立</w:t>
      </w:r>
      <w:r>
        <w:rPr>
          <w:rFonts w:hint="eastAsia"/>
        </w:rPr>
        <w:t>24/7</w:t>
      </w:r>
      <w:r>
        <w:rPr>
          <w:rFonts w:hint="eastAsia"/>
        </w:rPr>
        <w:t>轮班制，确保全球时区覆盖</w:t>
      </w:r>
      <w:r>
        <w:t xml:space="preserve"> - </w:t>
      </w:r>
      <w:r>
        <w:rPr>
          <w:rFonts w:hint="eastAsia"/>
        </w:rPr>
        <w:t>自动化率达到</w:t>
      </w:r>
      <w:r>
        <w:rPr>
          <w:rFonts w:hint="eastAsia"/>
        </w:rPr>
        <w:t>85%</w:t>
      </w:r>
      <w:r>
        <w:rPr>
          <w:rFonts w:hint="eastAsia"/>
        </w:rPr>
        <w:t>，测试执行时间从</w:t>
      </w:r>
      <w:r>
        <w:rPr>
          <w:rFonts w:hint="eastAsia"/>
        </w:rPr>
        <w:t>48</w:t>
      </w:r>
      <w:r>
        <w:rPr>
          <w:rFonts w:hint="eastAsia"/>
        </w:rPr>
        <w:t>小时缩短到</w:t>
      </w:r>
      <w:r>
        <w:rPr>
          <w:rFonts w:hint="eastAsia"/>
        </w:rPr>
        <w:t>8</w:t>
      </w:r>
      <w:r>
        <w:rPr>
          <w:rFonts w:hint="eastAsia"/>
        </w:rPr>
        <w:t>小时</w:t>
      </w:r>
      <w:r>
        <w:t xml:space="preserve"> - </w:t>
      </w:r>
      <w:r>
        <w:rPr>
          <w:rFonts w:hint="eastAsia"/>
          <w:b/>
          <w:bCs/>
        </w:rPr>
        <w:t>量化成果</w:t>
      </w:r>
      <w:r>
        <w:t xml:space="preserve">: </w:t>
      </w:r>
      <w:r>
        <w:rPr>
          <w:rFonts w:hint="eastAsia"/>
        </w:rPr>
        <w:t>系统可用性</w:t>
      </w:r>
      <w:r>
        <w:rPr>
          <w:rFonts w:hint="eastAsia"/>
        </w:rPr>
        <w:t>99.99%</w:t>
      </w:r>
      <w:r>
        <w:rPr>
          <w:rFonts w:hint="eastAsia"/>
        </w:rPr>
        <w:t>，缺陷逃逸率</w:t>
      </w:r>
      <w:r>
        <w:rPr>
          <w:rFonts w:hint="eastAsia"/>
        </w:rPr>
        <w:t>&lt;1%</w:t>
      </w:r>
      <w:r>
        <w:rPr>
          <w:rFonts w:hint="eastAsia"/>
        </w:rPr>
        <w:t>，上线成功率</w:t>
      </w:r>
      <w:r>
        <w:rPr>
          <w:rFonts w:hint="eastAsia"/>
        </w:rPr>
        <w:t>100%</w:t>
      </w:r>
    </w:p>
    <w:p w14:paraId="5ACF6B81" w14:textId="77777777" w:rsidR="00160299" w:rsidRDefault="00000000">
      <w:pPr>
        <w:pStyle w:val="BodyText"/>
      </w:pPr>
      <w:r>
        <w:rPr>
          <w:rFonts w:hint="eastAsia"/>
          <w:b/>
          <w:bCs/>
        </w:rPr>
        <w:t>案例</w:t>
      </w:r>
      <w:r>
        <w:rPr>
          <w:rFonts w:hint="eastAsia"/>
          <w:b/>
          <w:bCs/>
        </w:rPr>
        <w:t>2:</w:t>
      </w:r>
      <w:r>
        <w:rPr>
          <w:b/>
          <w:bCs/>
        </w:rPr>
        <w:t xml:space="preserve"> </w:t>
      </w:r>
      <w:r>
        <w:rPr>
          <w:rFonts w:hint="eastAsia"/>
          <w:b/>
          <w:bCs/>
        </w:rPr>
        <w:t>腾讯游戏测试团队协作模式创新</w:t>
      </w:r>
      <w:r>
        <w:t xml:space="preserve"> - </w:t>
      </w:r>
      <w:r>
        <w:rPr>
          <w:rFonts w:hint="eastAsia"/>
          <w:b/>
          <w:bCs/>
        </w:rPr>
        <w:t>项目特点</w:t>
      </w:r>
      <w:r>
        <w:t xml:space="preserve">: </w:t>
      </w:r>
      <w:r>
        <w:rPr>
          <w:rFonts w:hint="eastAsia"/>
        </w:rPr>
        <w:t>移动游戏上线前测试，需支持数百万并发用户</w:t>
      </w:r>
      <w:r>
        <w:t xml:space="preserve"> - </w:t>
      </w:r>
      <w:r>
        <w:rPr>
          <w:rFonts w:hint="eastAsia"/>
          <w:b/>
          <w:bCs/>
        </w:rPr>
        <w:t>协作模式</w:t>
      </w:r>
      <w:r>
        <w:t xml:space="preserve">: </w:t>
      </w:r>
      <w:r>
        <w:rPr>
          <w:rFonts w:hint="eastAsia"/>
        </w:rPr>
        <w:t>敏捷</w:t>
      </w:r>
      <w:r>
        <w:rPr>
          <w:rFonts w:hint="eastAsia"/>
        </w:rPr>
        <w:t>Kanban</w:t>
      </w:r>
      <w:r>
        <w:t xml:space="preserve"> + </w:t>
      </w:r>
      <w:r>
        <w:rPr>
          <w:rFonts w:hint="eastAsia"/>
        </w:rPr>
        <w:t>远程优先</w:t>
      </w:r>
      <w:r>
        <w:t xml:space="preserve"> - </w:t>
      </w:r>
      <w:r>
        <w:rPr>
          <w:rFonts w:hint="eastAsia"/>
          <w:b/>
          <w:bCs/>
        </w:rPr>
        <w:t>技术创新</w:t>
      </w:r>
      <w:r>
        <w:t xml:space="preserve">: </w:t>
      </w:r>
      <w:r>
        <w:rPr>
          <w:rFonts w:hint="eastAsia"/>
        </w:rPr>
        <w:t>AI</w:t>
      </w:r>
      <w:r>
        <w:rPr>
          <w:rFonts w:hint="eastAsia"/>
        </w:rPr>
        <w:t>辅助测试用例生成，自动化性能基准测试</w:t>
      </w:r>
      <w:r>
        <w:t xml:space="preserve"> - </w:t>
      </w:r>
      <w:r>
        <w:rPr>
          <w:rFonts w:hint="eastAsia"/>
          <w:b/>
          <w:bCs/>
        </w:rPr>
        <w:t>团队文化</w:t>
      </w:r>
      <w:r>
        <w:t xml:space="preserve">: </w:t>
      </w:r>
      <w:r>
        <w:rPr>
          <w:rFonts w:hint="eastAsia"/>
        </w:rPr>
        <w:t>“测试即产品”理念，开发与测试深度融合</w:t>
      </w:r>
      <w:r>
        <w:t xml:space="preserve"> - </w:t>
      </w:r>
      <w:r>
        <w:rPr>
          <w:rFonts w:hint="eastAsia"/>
          <w:b/>
          <w:bCs/>
        </w:rPr>
        <w:t>成果指标</w:t>
      </w:r>
      <w:r>
        <w:t xml:space="preserve">: </w:t>
      </w:r>
      <w:r>
        <w:rPr>
          <w:rFonts w:hint="eastAsia"/>
        </w:rPr>
        <w:t>平均缺陷发现时间从</w:t>
      </w:r>
      <w:r>
        <w:rPr>
          <w:rFonts w:hint="eastAsia"/>
        </w:rPr>
        <w:t>2</w:t>
      </w:r>
      <w:r>
        <w:rPr>
          <w:rFonts w:hint="eastAsia"/>
        </w:rPr>
        <w:t>天缩短到</w:t>
      </w:r>
      <w:r>
        <w:rPr>
          <w:rFonts w:hint="eastAsia"/>
        </w:rPr>
        <w:t>4</w:t>
      </w:r>
      <w:r>
        <w:rPr>
          <w:rFonts w:hint="eastAsia"/>
        </w:rPr>
        <w:t>小时，玩家满意度提升</w:t>
      </w:r>
      <w:r>
        <w:rPr>
          <w:rFonts w:hint="eastAsia"/>
        </w:rPr>
        <w:t>30%</w:t>
      </w:r>
      <w:r>
        <w:t xml:space="preserve"> </w:t>
      </w:r>
      <w:r>
        <w:rPr>
          <w:rFonts w:hint="eastAsia"/>
          <w:b/>
          <w:bCs/>
        </w:rPr>
        <w:t>项目管理最佳实践</w:t>
      </w:r>
      <w:r>
        <w:t xml:space="preserve">: - </w:t>
      </w:r>
      <w:r>
        <w:rPr>
          <w:rFonts w:hint="eastAsia"/>
          <w:b/>
          <w:bCs/>
        </w:rPr>
        <w:t>目标明确</w:t>
      </w:r>
      <w:r>
        <w:t xml:space="preserve">: </w:t>
      </w:r>
      <w:r>
        <w:rPr>
          <w:rFonts w:hint="eastAsia"/>
        </w:rPr>
        <w:t>设定</w:t>
      </w:r>
      <w:r>
        <w:rPr>
          <w:rFonts w:hint="eastAsia"/>
        </w:rPr>
        <w:t>SMART</w:t>
      </w:r>
      <w:r>
        <w:rPr>
          <w:rFonts w:hint="eastAsia"/>
        </w:rPr>
        <w:t>原则的目标，确保可衡量和可达成</w:t>
      </w:r>
      <w:r>
        <w:t xml:space="preserve"> - </w:t>
      </w:r>
      <w:r>
        <w:rPr>
          <w:rFonts w:hint="eastAsia"/>
          <w:b/>
          <w:bCs/>
        </w:rPr>
        <w:t>计划周密</w:t>
      </w:r>
      <w:r>
        <w:t xml:space="preserve">: </w:t>
      </w:r>
      <w:r>
        <w:rPr>
          <w:rFonts w:hint="eastAsia"/>
        </w:rPr>
        <w:t>制定详细的项目计划，包括里程碑和交付物</w:t>
      </w:r>
      <w:r>
        <w:t xml:space="preserve"> - </w:t>
      </w:r>
      <w:r>
        <w:rPr>
          <w:rFonts w:hint="eastAsia"/>
          <w:b/>
          <w:bCs/>
        </w:rPr>
        <w:t>沟通及时</w:t>
      </w:r>
      <w:r>
        <w:t xml:space="preserve">: </w:t>
      </w:r>
      <w:r>
        <w:rPr>
          <w:rFonts w:hint="eastAsia"/>
        </w:rPr>
        <w:t>建立多渠道沟通机制，确保信息透明</w:t>
      </w:r>
      <w:r>
        <w:t xml:space="preserve"> - </w:t>
      </w:r>
      <w:r>
        <w:rPr>
          <w:rFonts w:hint="eastAsia"/>
          <w:b/>
          <w:bCs/>
        </w:rPr>
        <w:t>风险前置</w:t>
      </w:r>
      <w:r>
        <w:t xml:space="preserve">: </w:t>
      </w:r>
      <w:r>
        <w:rPr>
          <w:rFonts w:hint="eastAsia"/>
        </w:rPr>
        <w:t>识别潜在风险，制定应对策略</w:t>
      </w:r>
      <w:r>
        <w:t xml:space="preserve"> - </w:t>
      </w:r>
      <w:r>
        <w:rPr>
          <w:rFonts w:hint="eastAsia"/>
          <w:b/>
          <w:bCs/>
        </w:rPr>
        <w:t>持续改进</w:t>
      </w:r>
      <w:r>
        <w:t xml:space="preserve">: </w:t>
      </w:r>
      <w:r>
        <w:rPr>
          <w:rFonts w:hint="eastAsia"/>
        </w:rPr>
        <w:t>定期回顾项目过程，优化管理方法</w:t>
      </w:r>
    </w:p>
    <w:p w14:paraId="625C1A4A" w14:textId="77777777" w:rsidR="00160299" w:rsidRDefault="00000000">
      <w:pPr>
        <w:pStyle w:val="BodyText"/>
      </w:pPr>
      <w:r>
        <w:rPr>
          <w:rFonts w:hint="eastAsia"/>
          <w:b/>
          <w:bCs/>
        </w:rPr>
        <w:t>团队建设策略</w:t>
      </w:r>
      <w:r>
        <w:t xml:space="preserve">: - </w:t>
      </w:r>
      <w:r>
        <w:rPr>
          <w:rFonts w:hint="eastAsia"/>
          <w:b/>
          <w:bCs/>
        </w:rPr>
        <w:t>技能互补</w:t>
      </w:r>
      <w:r>
        <w:t xml:space="preserve">: </w:t>
      </w:r>
      <w:r>
        <w:rPr>
          <w:rFonts w:hint="eastAsia"/>
        </w:rPr>
        <w:t>组建具备不同技能的多元化团队</w:t>
      </w:r>
      <w:r>
        <w:t xml:space="preserve"> - </w:t>
      </w:r>
      <w:r>
        <w:rPr>
          <w:rFonts w:hint="eastAsia"/>
          <w:b/>
          <w:bCs/>
        </w:rPr>
        <w:t>知识共享</w:t>
      </w:r>
      <w:r>
        <w:t xml:space="preserve">: </w:t>
      </w:r>
      <w:r>
        <w:rPr>
          <w:rFonts w:hint="eastAsia"/>
        </w:rPr>
        <w:t>建立内部培训和经验分享机制</w:t>
      </w:r>
      <w:r>
        <w:t xml:space="preserve"> - </w:t>
      </w:r>
      <w:r>
        <w:rPr>
          <w:rFonts w:hint="eastAsia"/>
          <w:b/>
          <w:bCs/>
        </w:rPr>
        <w:t>激励机制</w:t>
      </w:r>
      <w:r>
        <w:t xml:space="preserve">: </w:t>
      </w:r>
      <w:r>
        <w:rPr>
          <w:rFonts w:hint="eastAsia"/>
        </w:rPr>
        <w:t>实施绩效激励和职业发展规划</w:t>
      </w:r>
      <w:r>
        <w:t xml:space="preserve"> - </w:t>
      </w:r>
      <w:r>
        <w:rPr>
          <w:rFonts w:hint="eastAsia"/>
          <w:b/>
          <w:bCs/>
        </w:rPr>
        <w:t>文化建设</w:t>
      </w:r>
      <w:r>
        <w:t xml:space="preserve">: </w:t>
      </w:r>
      <w:r>
        <w:rPr>
          <w:rFonts w:hint="eastAsia"/>
        </w:rPr>
        <w:t>培养协作、创新、责任心的团队文化</w:t>
      </w:r>
      <w:r>
        <w:t xml:space="preserve"> - </w:t>
      </w:r>
      <w:r>
        <w:rPr>
          <w:rFonts w:hint="eastAsia"/>
          <w:b/>
          <w:bCs/>
        </w:rPr>
        <w:t>人才梯队</w:t>
      </w:r>
      <w:r>
        <w:t xml:space="preserve">: </w:t>
      </w:r>
      <w:r>
        <w:rPr>
          <w:rFonts w:hint="eastAsia"/>
        </w:rPr>
        <w:t>建立人才培养和接班人计划</w:t>
      </w:r>
    </w:p>
    <w:p w14:paraId="02696E57" w14:textId="77777777" w:rsidR="00160299" w:rsidRDefault="00000000">
      <w:pPr>
        <w:pStyle w:val="BodyText"/>
        <w:shd w:val="clear" w:color="auto" w:fill="E6F3FF"/>
      </w:pPr>
      <w:r>
        <w:t>[第3篇-015] 团队协作模式与沟通机制</w:t>
      </w:r>
    </w:p>
    <w:p w14:paraId="21BAB0D6" w14:textId="77777777" w:rsidR="00160299" w:rsidRDefault="00000000">
      <w:pPr>
        <w:pStyle w:val="BodyText"/>
        <w:shd w:val="clear" w:color="auto" w:fill="E6F3FF"/>
        <w:shd w:val="clear" w:color="auto" w:fill="E6F3FF"/>
        <w:shd w:val="clear" w:color="auto" w:fill="E6F3FF"/>
      </w:pPr>
      <w:r>
        <w:t>&gt;锚点类型: 团队协作 锚点方法: 沟通管理 锚点名称: 团队协作模式与沟通机制 引用附件: examples/21_project/team_collaboration_model.py 完成情况: 已完成 补充建议: 字段建议：协作模式/沟通渠道/会议机制/工具选择/效果评估，补充团队协作流程图</w:t>
      </w:r>
    </w:p>
    <w:p w14:paraId="121EC230" w14:textId="77777777" w:rsidR="00160299" w:rsidRDefault="00000000">
      <w:pPr>
        <w:pStyle w:val="BodyText"/>
      </w:pPr>
      <w:r>
        <w:rPr>
          <w:rFonts w:hint="eastAsia"/>
          <w:b/>
          <w:bCs/>
        </w:rPr>
        <w:t>团队协作流程图</w:t>
      </w:r>
      <w:r>
        <w:t xml:space="preserve">: </w:t>
      </w:r>
      <w:r>
        <w:rPr>
          <w:noProof/>
        </w:rPr>
        <w:drawing>
          <wp:inline distT="0" distB="0" distL="0" distR="0" wp14:anchorId="0F60284C" wp14:editId="76F6B02A">
            <wp:extent cx="5334000" cy="557892"/>
            <wp:effectExtent l="0" t="0" r="0" b="0"/>
            <wp:docPr id="689" name="Picture" descr="Mermaid Diagram"/>
            <wp:cNvGraphicFramePr/>
            <a:graphic xmlns:a="http://schemas.openxmlformats.org/drawingml/2006/main">
              <a:graphicData uri="http://schemas.openxmlformats.org/drawingml/2006/picture">
                <pic:pic xmlns:pic="http://schemas.openxmlformats.org/drawingml/2006/picture">
                  <pic:nvPicPr>
                    <pic:cNvPr id="690" name="Picture" descr="mermaid_71.png"/>
                    <pic:cNvPicPr>
                      <a:picLocks noChangeAspect="1" noChangeArrowheads="1"/>
                    </pic:cNvPicPr>
                  </pic:nvPicPr>
                  <pic:blipFill>
                    <a:blip r:embed="rId120"/>
                    <a:stretch>
                      <a:fillRect/>
                    </a:stretch>
                  </pic:blipFill>
                  <pic:spPr bwMode="auto">
                    <a:xfrm>
                      <a:off x="0" y="0"/>
                      <a:ext cx="5334000" cy="557892"/>
                    </a:xfrm>
                    <a:prstGeom prst="rect">
                      <a:avLst/>
                    </a:prstGeom>
                    <a:noFill/>
                    <a:ln w="9525">
                      <a:noFill/>
                      <a:headEnd/>
                      <a:tailEnd/>
                    </a:ln>
                  </pic:spPr>
                </pic:pic>
              </a:graphicData>
            </a:graphic>
          </wp:inline>
        </w:drawing>
      </w:r>
    </w:p>
    <w:p w14:paraId="410C57A5" w14:textId="77777777" w:rsidR="00160299" w:rsidRDefault="00000000">
      <w:pPr>
        <w:pStyle w:val="BodyText"/>
        <w:shd w:val="clear" w:color="auto" w:fill="E6F3FF"/>
      </w:pPr>
      <w:r>
        <w:t>[第3篇-016] 敏捷测试流程与DevOps实践</w:t>
      </w:r>
    </w:p>
    <w:p w14:paraId="118B353A" w14:textId="77777777" w:rsidR="00160299" w:rsidRDefault="00000000">
      <w:pPr>
        <w:pStyle w:val="BodyText"/>
        <w:shd w:val="clear" w:color="auto" w:fill="E6F3FF"/>
        <w:shd w:val="clear" w:color="auto" w:fill="E6F3FF"/>
        <w:shd w:val="clear" w:color="auto" w:fill="E6F3FF"/>
      </w:pPr>
      <w:r>
        <w:t>&gt;锚点类型: 流程优化 锚点方法: 敏捷实践 锚点名称: 敏捷测试流程与DevOps实践 引用附件: examples/21_project/agile_testing_workflow.py 完成情况: 已完成 补充建议: 字段建议：敏捷仪式/测试实践/DevOps集成/持续改进，补充敏捷测试流程图</w:t>
      </w:r>
    </w:p>
    <w:p w14:paraId="2485B535" w14:textId="77777777" w:rsidR="00160299" w:rsidRDefault="00000000">
      <w:pPr>
        <w:pStyle w:val="BodyText"/>
      </w:pPr>
      <w:r>
        <w:rPr>
          <w:rFonts w:hint="eastAsia"/>
          <w:b/>
          <w:bCs/>
        </w:rPr>
        <w:t>敏捷测试流程图</w:t>
      </w:r>
      <w:r>
        <w:t xml:space="preserve">: </w:t>
      </w:r>
      <w:r>
        <w:rPr>
          <w:noProof/>
        </w:rPr>
        <w:drawing>
          <wp:inline distT="0" distB="0" distL="0" distR="0" wp14:anchorId="70D1432D" wp14:editId="270B025F">
            <wp:extent cx="5334000" cy="523875"/>
            <wp:effectExtent l="0" t="0" r="0" b="0"/>
            <wp:docPr id="692" name="Picture" descr="Mermaid Diagram"/>
            <wp:cNvGraphicFramePr/>
            <a:graphic xmlns:a="http://schemas.openxmlformats.org/drawingml/2006/main">
              <a:graphicData uri="http://schemas.openxmlformats.org/drawingml/2006/picture">
                <pic:pic xmlns:pic="http://schemas.openxmlformats.org/drawingml/2006/picture">
                  <pic:nvPicPr>
                    <pic:cNvPr id="693" name="Picture" descr="mermaid_72.png"/>
                    <pic:cNvPicPr>
                      <a:picLocks noChangeAspect="1" noChangeArrowheads="1"/>
                    </pic:cNvPicPr>
                  </pic:nvPicPr>
                  <pic:blipFill>
                    <a:blip r:embed="rId121"/>
                    <a:stretch>
                      <a:fillRect/>
                    </a:stretch>
                  </pic:blipFill>
                  <pic:spPr bwMode="auto">
                    <a:xfrm>
                      <a:off x="0" y="0"/>
                      <a:ext cx="5334000" cy="523875"/>
                    </a:xfrm>
                    <a:prstGeom prst="rect">
                      <a:avLst/>
                    </a:prstGeom>
                    <a:noFill/>
                    <a:ln w="9525">
                      <a:noFill/>
                      <a:headEnd/>
                      <a:tailEnd/>
                    </a:ln>
                  </pic:spPr>
                </pic:pic>
              </a:graphicData>
            </a:graphic>
          </wp:inline>
        </w:drawing>
      </w:r>
    </w:p>
    <w:p w14:paraId="38858281" w14:textId="77777777" w:rsidR="00160299" w:rsidRDefault="00000000">
      <w:pPr>
        <w:pStyle w:val="BodyText"/>
      </w:pPr>
      <w:r>
        <w:rPr>
          <w:rFonts w:hint="eastAsia"/>
          <w:b/>
          <w:bCs/>
        </w:rPr>
        <w:t>DevOps</w:t>
      </w:r>
      <w:r>
        <w:rPr>
          <w:rFonts w:hint="eastAsia"/>
          <w:b/>
          <w:bCs/>
        </w:rPr>
        <w:t>测试实践配置模板</w:t>
      </w:r>
      <w:r>
        <w:t>:</w:t>
      </w:r>
    </w:p>
    <w:p w14:paraId="74EC56F1" w14:textId="77777777" w:rsidR="00160299" w:rsidRDefault="00000000">
      <w:pPr>
        <w:pStyle w:val="SourceCode"/>
      </w:pPr>
      <w:r>
        <w:t>examples/21_project/devops_testing.yml</w:t>
        <w:br/>
        <w:t>devops_testing:</w:t>
        <w:br/>
        <w:t xml:space="preserve">  # CI/CD流水线配置</w:t>
        <w:br/>
        <w:t xml:space="preserve">  pipeline:</w:t>
        <w:br/>
        <w:t xml:space="preserve">    stages:</w:t>
        <w:br/>
        <w:t xml:space="preserve">      - commit:</w:t>
        <w:br/>
        <w:t xml:space="preserve">          - lint_check</w:t>
        <w:br/>
        <w:t xml:space="preserve">          - unit_test</w:t>
        <w:br/>
        <w:t xml:space="preserve">          - security_scan</w:t>
        <w:br/>
        <w:t xml:space="preserve">      - build:</w:t>
        <w:br/>
        <w:t xml:space="preserve">          - integration_test</w:t>
        <w:br/>
        <w:t xml:space="preserve">          - performance_test</w:t>
        <w:br/>
        <w:t xml:space="preserve">      - deploy:</w:t>
        <w:br/>
        <w:t xml:space="preserve">          - staging_deployment</w:t>
        <w:br/>
        <w:t xml:space="preserve">          - e2e_test</w:t>
        <w:br/>
        <w:t xml:space="preserve">      - production:</w:t>
        <w:br/>
        <w:t xml:space="preserve">          - canary_deployment</w:t>
        <w:br/>
        <w:t xml:space="preserve">          - monitoring_validation</w:t>
        <w:br/>
        <w:br/>
        <w:t xml:space="preserve">  # 测试环境管理</w:t>
        <w:br/>
        <w:t xml:space="preserve">  environments:</w:t>
        <w:br/>
        <w:t xml:space="preserve">    development:</w:t>
        <w:br/>
        <w:t xml:space="preserve">      auto_provision: true</w:t>
        <w:br/>
        <w:t xml:space="preserve">      test_data_strategy: "synthetic"</w:t>
        <w:br/>
        <w:t xml:space="preserve">      retention_policy: "7days"</w:t>
        <w:br/>
        <w:t xml:space="preserve">    staging:</w:t>
        <w:br/>
        <w:t xml:space="preserve">      auto_provision: true</w:t>
        <w:br/>
        <w:t xml:space="preserve">      test_data_strategy: "production_copy"</w:t>
        <w:br/>
        <w:t xml:space="preserve">      retention_policy: "30days"</w:t>
        <w:br/>
        <w:t xml:space="preserve">    production:</w:t>
        <w:br/>
        <w:t xml:space="preserve">      auto_provision: false</w:t>
        <w:br/>
        <w:t xml:space="preserve">      test_data_strategy: "anonymized"</w:t>
        <w:br/>
        <w:t xml:space="preserve">      retention_policy: "1year"</w:t>
        <w:br/>
        <w:br/>
        <w:t xml:space="preserve">  # 质量门禁</w:t>
        <w:br/>
        <w:t xml:space="preserve">  quality_gates:</w:t>
        <w:br/>
        <w:t xml:space="preserve">    - name: "代码质量"</w:t>
        <w:br/>
        <w:t xml:space="preserve">      metrics:</w:t>
        <w:br/>
        <w:t xml:space="preserve">        - coverage: "&gt;85%"</w:t>
        <w:br/>
        <w:t xml:space="preserve">        - complexity: "&lt;10"</w:t>
        <w:br/>
        <w:t xml:space="preserve">        - duplication: "&lt;5%"</w:t>
        <w:br/>
        <w:t xml:space="preserve">      blocking: true</w:t>
        <w:br/>
        <w:br/>
        <w:t xml:space="preserve">    - name: "安全检查"</w:t>
        <w:br/>
        <w:t xml:space="preserve">      tools: ["snyk", "sonar_security"]</w:t>
        <w:br/>
        <w:t xml:space="preserve">      severity_threshold: "high"</w:t>
        <w:br/>
        <w:t xml:space="preserve">      blocking: true</w:t>
        <w:br/>
        <w:br/>
        <w:t xml:space="preserve">    - name: "性能基准"</w:t>
        <w:br/>
        <w:t xml:space="preserve">      response_time: "&lt;200ms"</w:t>
        <w:br/>
        <w:t xml:space="preserve">      throughput: "&gt;1000req/s"</w:t>
        <w:br/>
        <w:t xml:space="preserve">      blocking: false</w:t>
        <w:br/>
        <w:br/>
        <w:t xml:space="preserve">  # 自动化程度目标</w:t>
        <w:br/>
        <w:t xml:space="preserve">  automation_targets:</w:t>
        <w:br/>
        <w:t xml:space="preserve">    unit_test: "90%"</w:t>
        <w:br/>
        <w:t xml:space="preserve">    integration_test: "80%"</w:t>
        <w:br/>
        <w:t xml:space="preserve">    e2e_test: "70%"</w:t>
        <w:br/>
        <w:t xml:space="preserve">    performance_test: "60%"</w:t>
        <w:br/>
        <w:t xml:space="preserve">    security_test: "50%"</w:t>
        <w:br/>
        <w:br/>
        <w:t xml:space="preserve">  # 反馈机制</w:t>
        <w:br/>
        <w:t xml:space="preserve">  feedback_loops:</w:t>
        <w:br/>
        <w:t xml:space="preserve">    - immediate: "commit_feedback"</w:t>
        <w:br/>
        <w:t xml:space="preserve">    - daily: "build_status"</w:t>
        <w:br/>
        <w:t xml:space="preserve">    - weekly: "quality_trends"</w:t>
        <w:br/>
        <w:t xml:space="preserve">    - monthly: "process_improvement"</w:t>
      </w:r>
    </w:p>
    <w:p w14:paraId="29D051B7" w14:textId="77777777" w:rsidR="00160299" w:rsidRDefault="00000000">
      <w:pPr>
        <w:pStyle w:val="FirstParagraph"/>
        <w:shd w:val="clear" w:color="auto" w:fill="E6F3FF"/>
      </w:pPr>
      <w:r>
        <w:t>[第3篇-017] 质量度量与持续改进</w:t>
      </w:r>
    </w:p>
    <w:p w14:paraId="37DB9E31" w14:textId="77777777" w:rsidR="00160299" w:rsidRDefault="00000000">
      <w:pPr>
        <w:pStyle w:val="BodyText"/>
        <w:shd w:val="clear" w:color="auto" w:fill="E6F3FF"/>
        <w:shd w:val="clear" w:color="auto" w:fill="E6F3FF"/>
        <w:shd w:val="clear" w:color="auto" w:fill="E6F3FF"/>
      </w:pPr>
      <w:r>
        <w:t>&gt;锚点类型: 质量管理 锚点方法: 度量分析 锚点名称: 质量度量与持续改进 引用附件: examples/21_project/quality_metrics_dashboard.py 完成情况: 已完成 补充建议: 字段建议：质量指标/KPI监控/趋势分析/改进措施，补充质量度量仪表板</w:t>
      </w:r>
    </w:p>
    <w:p w14:paraId="7F5086ED" w14:textId="77777777" w:rsidR="00160299" w:rsidRDefault="00000000">
      <w:pPr>
        <w:pStyle w:val="BodyText"/>
      </w:pPr>
      <w:r>
        <w:rPr>
          <w:rFonts w:hint="eastAsia"/>
          <w:b/>
          <w:bCs/>
        </w:rPr>
        <w:t>质量度量体系架构图</w:t>
      </w:r>
      <w:r>
        <w:t xml:space="preserve">: </w:t>
      </w:r>
      <w:r>
        <w:rPr>
          <w:noProof/>
        </w:rPr>
        <w:drawing>
          <wp:inline distT="0" distB="0" distL="0" distR="0" wp14:anchorId="6C66B513" wp14:editId="3B3D8D71">
            <wp:extent cx="5334000" cy="428625"/>
            <wp:effectExtent l="0" t="0" r="0" b="0"/>
            <wp:docPr id="695" name="Picture" descr="Mermaid Diagram"/>
            <wp:cNvGraphicFramePr/>
            <a:graphic xmlns:a="http://schemas.openxmlformats.org/drawingml/2006/main">
              <a:graphicData uri="http://schemas.openxmlformats.org/drawingml/2006/picture">
                <pic:pic xmlns:pic="http://schemas.openxmlformats.org/drawingml/2006/picture">
                  <pic:nvPicPr>
                    <pic:cNvPr id="696" name="Picture" descr="mermaid_73.png"/>
                    <pic:cNvPicPr>
                      <a:picLocks noChangeAspect="1" noChangeArrowheads="1"/>
                    </pic:cNvPicPr>
                  </pic:nvPicPr>
                  <pic:blipFill>
                    <a:blip r:embed="rId122"/>
                    <a:stretch>
                      <a:fillRect/>
                    </a:stretch>
                  </pic:blipFill>
                  <pic:spPr bwMode="auto">
                    <a:xfrm>
                      <a:off x="0" y="0"/>
                      <a:ext cx="5334000" cy="428625"/>
                    </a:xfrm>
                    <a:prstGeom prst="rect">
                      <a:avLst/>
                    </a:prstGeom>
                    <a:noFill/>
                    <a:ln w="9525">
                      <a:noFill/>
                      <a:headEnd/>
                      <a:tailEnd/>
                    </a:ln>
                  </pic:spPr>
                </pic:pic>
              </a:graphicData>
            </a:graphic>
          </wp:inline>
        </w:drawing>
      </w:r>
    </w:p>
    <w:p w14:paraId="4F553D17" w14:textId="77777777" w:rsidR="00160299" w:rsidRDefault="00000000">
      <w:pPr>
        <w:pStyle w:val="BodyText"/>
        <w:shd w:val="clear" w:color="auto" w:fill="E6F3FF"/>
      </w:pPr>
      <w:r>
        <w:t>[第3篇-018] 风险管理与应急预案</w:t>
      </w:r>
    </w:p>
    <w:p w14:paraId="14157319" w14:textId="77777777" w:rsidR="00160299" w:rsidRDefault="00000000">
      <w:pPr>
        <w:pStyle w:val="BodyText"/>
        <w:shd w:val="clear" w:color="auto" w:fill="E6F3FF"/>
        <w:shd w:val="clear" w:color="auto" w:fill="E6F3FF"/>
        <w:shd w:val="clear" w:color="auto" w:fill="E6F3FF"/>
      </w:pPr>
      <w:r>
        <w:t>&gt;锚点类型: 风险管理 锚点方法: 应急响应 锚点名称: 风险管理与应急预案 引用附件: examples/21_project/risk_management_system.py 完成情况: 已完成 补充建议: 字段建议：风险识别/影响评估/缓解策略/应急预案/监控预警，补充风险管理流程图</w:t>
      </w:r>
    </w:p>
    <w:p w14:paraId="15ED5476" w14:textId="77777777" w:rsidR="00160299" w:rsidRDefault="00000000">
      <w:pPr>
        <w:pStyle w:val="BodyText"/>
      </w:pPr>
      <w:r>
        <w:rPr>
          <w:rFonts w:hint="eastAsia"/>
          <w:b/>
          <w:bCs/>
        </w:rPr>
        <w:t>风险管理流程图</w:t>
      </w:r>
      <w:r>
        <w:t xml:space="preserve">: </w:t>
      </w:r>
      <w:r>
        <w:rPr>
          <w:noProof/>
        </w:rPr>
        <w:drawing>
          <wp:inline distT="0" distB="0" distL="0" distR="0" wp14:anchorId="4368057D" wp14:editId="08A7534C">
            <wp:extent cx="5334000" cy="408214"/>
            <wp:effectExtent l="0" t="0" r="0" b="0"/>
            <wp:docPr id="698" name="Picture" descr="Mermaid Diagram"/>
            <wp:cNvGraphicFramePr/>
            <a:graphic xmlns:a="http://schemas.openxmlformats.org/drawingml/2006/main">
              <a:graphicData uri="http://schemas.openxmlformats.org/drawingml/2006/picture">
                <pic:pic xmlns:pic="http://schemas.openxmlformats.org/drawingml/2006/picture">
                  <pic:nvPicPr>
                    <pic:cNvPr id="699" name="Picture" descr="mermaid_74.png"/>
                    <pic:cNvPicPr>
                      <a:picLocks noChangeAspect="1" noChangeArrowheads="1"/>
                    </pic:cNvPicPr>
                  </pic:nvPicPr>
                  <pic:blipFill>
                    <a:blip r:embed="rId123"/>
                    <a:stretch>
                      <a:fillRect/>
                    </a:stretch>
                  </pic:blipFill>
                  <pic:spPr bwMode="auto">
                    <a:xfrm>
                      <a:off x="0" y="0"/>
                      <a:ext cx="5334000" cy="408214"/>
                    </a:xfrm>
                    <a:prstGeom prst="rect">
                      <a:avLst/>
                    </a:prstGeom>
                    <a:noFill/>
                    <a:ln w="9525">
                      <a:noFill/>
                      <a:headEnd/>
                      <a:tailEnd/>
                    </a:ln>
                  </pic:spPr>
                </pic:pic>
              </a:graphicData>
            </a:graphic>
          </wp:inline>
        </w:drawing>
      </w:r>
    </w:p>
    <w:p w14:paraId="4CCDE631" w14:textId="77777777" w:rsidR="00160299" w:rsidRDefault="00000000">
      <w:pPr>
        <w:pStyle w:val="Heading2"/>
      </w:pPr>
      <w:bookmarkStart w:id="432" w:name="第21章总结"/>
      <w:bookmarkEnd w:id="80"/>
      <w:bookmarkEnd w:id="431"/>
      <w:r>
        <w:rPr>
          <w:rFonts w:hint="eastAsia"/>
        </w:rPr>
        <w:t>第</w:t>
      </w:r>
      <w:r>
        <w:rPr>
          <w:rFonts w:hint="eastAsia"/>
        </w:rPr>
        <w:t>21</w:t>
      </w:r>
      <w:r>
        <w:rPr>
          <w:rFonts w:hint="eastAsia"/>
        </w:rPr>
        <w:t>章总结</w:t>
      </w:r>
    </w:p>
    <w:p w14:paraId="1204CFE7" w14:textId="77777777" w:rsidR="00160299" w:rsidRDefault="00000000">
      <w:pPr>
        <w:pStyle w:val="FirstParagraph"/>
      </w:pPr>
      <w:r>
        <w:rPr>
          <w:rFonts w:hint="eastAsia"/>
        </w:rPr>
        <w:t>本章从项目管理与团队协作的角度，系统性地阐述了大数据测试项目的组织、实施和优化方法。</w:t>
      </w:r>
    </w:p>
    <w:p w14:paraId="5DA88C2F" w14:textId="77777777" w:rsidR="00160299" w:rsidRDefault="00000000">
      <w:pPr>
        <w:pStyle w:val="Heading3"/>
      </w:pPr>
      <w:bookmarkStart w:id="433" w:name="核心价值"/>
      <w:r>
        <w:rPr>
          <w:rFonts w:hint="eastAsia"/>
        </w:rPr>
        <w:t>核心价值</w:t>
      </w:r>
    </w:p>
    <w:p w14:paraId="2616DAEA" w14:textId="77777777" w:rsidR="00160299" w:rsidRDefault="00000000">
      <w:pPr>
        <w:pStyle w:val="Compact"/>
        <w:numPr>
          <w:ilvl w:val="0"/>
          <w:numId w:val="383"/>
        </w:numPr>
      </w:pPr>
      <w:r>
        <w:rPr>
          <w:rFonts w:hint="eastAsia"/>
          <w:b/>
          <w:bCs/>
        </w:rPr>
        <w:t>管理效能</w:t>
      </w:r>
      <w:r>
        <w:t xml:space="preserve">: </w:t>
      </w:r>
      <w:r>
        <w:rPr>
          <w:rFonts w:hint="eastAsia"/>
        </w:rPr>
        <w:t>建立科学的测试项目管理体系</w:t>
      </w:r>
    </w:p>
    <w:p w14:paraId="55D915CD" w14:textId="77777777" w:rsidR="00160299" w:rsidRDefault="00000000">
      <w:pPr>
        <w:pStyle w:val="Compact"/>
        <w:numPr>
          <w:ilvl w:val="0"/>
          <w:numId w:val="383"/>
        </w:numPr>
      </w:pPr>
      <w:r>
        <w:rPr>
          <w:rFonts w:hint="eastAsia"/>
          <w:b/>
          <w:bCs/>
        </w:rPr>
        <w:t>团队协同</w:t>
      </w:r>
      <w:r>
        <w:t xml:space="preserve">: </w:t>
      </w:r>
      <w:r>
        <w:rPr>
          <w:rFonts w:hint="eastAsia"/>
        </w:rPr>
        <w:t>培养高效的跨职能团队协作能力</w:t>
      </w:r>
    </w:p>
    <w:p w14:paraId="04264EAA" w14:textId="77777777" w:rsidR="00160299" w:rsidRDefault="00000000">
      <w:pPr>
        <w:pStyle w:val="Compact"/>
        <w:numPr>
          <w:ilvl w:val="0"/>
          <w:numId w:val="383"/>
        </w:numPr>
      </w:pPr>
      <w:r>
        <w:rPr>
          <w:rFonts w:hint="eastAsia"/>
          <w:b/>
          <w:bCs/>
        </w:rPr>
        <w:t>质量保障</w:t>
      </w:r>
      <w:r>
        <w:t xml:space="preserve">: </w:t>
      </w:r>
      <w:r>
        <w:rPr>
          <w:rFonts w:hint="eastAsia"/>
        </w:rPr>
        <w:t>实施全面的质量度量和持续改进机制</w:t>
      </w:r>
    </w:p>
    <w:p w14:paraId="4CA48688" w14:textId="77777777" w:rsidR="00160299" w:rsidRDefault="00000000">
      <w:pPr>
        <w:pStyle w:val="Compact"/>
        <w:numPr>
          <w:ilvl w:val="0"/>
          <w:numId w:val="383"/>
        </w:numPr>
      </w:pPr>
      <w:r>
        <w:rPr>
          <w:rFonts w:hint="eastAsia"/>
          <w:b/>
          <w:bCs/>
        </w:rPr>
        <w:t>风险控制</w:t>
      </w:r>
      <w:r>
        <w:t xml:space="preserve">: </w:t>
      </w:r>
      <w:r>
        <w:rPr>
          <w:rFonts w:hint="eastAsia"/>
        </w:rPr>
        <w:t>建立完善的风险识别和应急响应体系</w:t>
      </w:r>
    </w:p>
    <w:p w14:paraId="5EC9E0C7" w14:textId="77777777" w:rsidR="00160299" w:rsidRDefault="00000000">
      <w:pPr>
        <w:pStyle w:val="Heading3"/>
      </w:pPr>
      <w:bookmarkStart w:id="434" w:name="实施指南"/>
      <w:bookmarkEnd w:id="433"/>
      <w:r>
        <w:rPr>
          <w:rFonts w:hint="eastAsia"/>
        </w:rPr>
        <w:lastRenderedPageBreak/>
        <w:t>实施指南</w:t>
      </w:r>
    </w:p>
    <w:p w14:paraId="01C1162D" w14:textId="77777777" w:rsidR="00160299" w:rsidRDefault="00000000">
      <w:pPr>
        <w:pStyle w:val="Compact"/>
        <w:numPr>
          <w:ilvl w:val="0"/>
          <w:numId w:val="384"/>
        </w:numPr>
      </w:pPr>
      <w:r>
        <w:rPr>
          <w:rFonts w:hint="eastAsia"/>
          <w:b/>
          <w:bCs/>
        </w:rPr>
        <w:t>项目启动</w:t>
      </w:r>
      <w:r>
        <w:t xml:space="preserve">: </w:t>
      </w:r>
      <w:r>
        <w:rPr>
          <w:rFonts w:hint="eastAsia"/>
        </w:rPr>
        <w:t>明确目标、组建团队、制定计划</w:t>
      </w:r>
    </w:p>
    <w:p w14:paraId="677C74B1" w14:textId="77777777" w:rsidR="00160299" w:rsidRDefault="00000000">
      <w:pPr>
        <w:pStyle w:val="Compact"/>
        <w:numPr>
          <w:ilvl w:val="0"/>
          <w:numId w:val="384"/>
        </w:numPr>
      </w:pPr>
      <w:r>
        <w:rPr>
          <w:rFonts w:hint="eastAsia"/>
          <w:b/>
          <w:bCs/>
        </w:rPr>
        <w:t>过程管理</w:t>
      </w:r>
      <w:r>
        <w:t xml:space="preserve">: </w:t>
      </w:r>
      <w:r>
        <w:rPr>
          <w:rFonts w:hint="eastAsia"/>
        </w:rPr>
        <w:t>实施敏捷流程、质量监控、风险控制</w:t>
      </w:r>
    </w:p>
    <w:p w14:paraId="2C959AEC" w14:textId="77777777" w:rsidR="00160299" w:rsidRDefault="00000000">
      <w:pPr>
        <w:pStyle w:val="Compact"/>
        <w:numPr>
          <w:ilvl w:val="0"/>
          <w:numId w:val="384"/>
        </w:numPr>
      </w:pPr>
      <w:r>
        <w:rPr>
          <w:rFonts w:hint="eastAsia"/>
          <w:b/>
          <w:bCs/>
        </w:rPr>
        <w:t>持续优化</w:t>
      </w:r>
      <w:r>
        <w:t xml:space="preserve">: </w:t>
      </w:r>
      <w:r>
        <w:rPr>
          <w:rFonts w:hint="eastAsia"/>
        </w:rPr>
        <w:t>定期回顾、经验总结、能力提升</w:t>
      </w:r>
    </w:p>
    <w:p w14:paraId="02651A71" w14:textId="77777777" w:rsidR="00160299" w:rsidRDefault="00000000">
      <w:pPr>
        <w:pStyle w:val="Compact"/>
        <w:numPr>
          <w:ilvl w:val="0"/>
          <w:numId w:val="384"/>
        </w:numPr>
      </w:pPr>
      <w:r>
        <w:rPr>
          <w:rFonts w:hint="eastAsia"/>
          <w:b/>
          <w:bCs/>
        </w:rPr>
        <w:t>文化建设</w:t>
      </w:r>
      <w:r>
        <w:t xml:space="preserve">: </w:t>
      </w:r>
      <w:r>
        <w:rPr>
          <w:rFonts w:hint="eastAsia"/>
        </w:rPr>
        <w:t>建立学习型组织、知识共享机制</w:t>
      </w:r>
    </w:p>
    <w:p w14:paraId="7BB41832" w14:textId="77777777" w:rsidR="00160299" w:rsidRDefault="00000000">
      <w:pPr>
        <w:pStyle w:val="Heading3"/>
      </w:pPr>
      <w:bookmarkStart w:id="435" w:name="成功关键因素"/>
      <w:bookmarkEnd w:id="434"/>
      <w:r>
        <w:rPr>
          <w:rFonts w:hint="eastAsia"/>
        </w:rPr>
        <w:t>成功关键因素</w:t>
      </w:r>
    </w:p>
    <w:p w14:paraId="47112A61" w14:textId="77777777" w:rsidR="00160299" w:rsidRDefault="00000000">
      <w:pPr>
        <w:pStyle w:val="Compact"/>
        <w:numPr>
          <w:ilvl w:val="0"/>
          <w:numId w:val="385"/>
        </w:numPr>
      </w:pPr>
      <w:r>
        <w:rPr>
          <w:rFonts w:hint="eastAsia"/>
          <w:b/>
          <w:bCs/>
        </w:rPr>
        <w:t>领导力</w:t>
      </w:r>
      <w:r>
        <w:t xml:space="preserve">: </w:t>
      </w:r>
      <w:r>
        <w:rPr>
          <w:rFonts w:hint="eastAsia"/>
        </w:rPr>
        <w:t>强有力的项目领导和团队管理</w:t>
      </w:r>
    </w:p>
    <w:p w14:paraId="7893B183" w14:textId="77777777" w:rsidR="00160299" w:rsidRDefault="00000000">
      <w:pPr>
        <w:pStyle w:val="Compact"/>
        <w:numPr>
          <w:ilvl w:val="0"/>
          <w:numId w:val="385"/>
        </w:numPr>
      </w:pPr>
      <w:r>
        <w:rPr>
          <w:rFonts w:hint="eastAsia"/>
          <w:b/>
          <w:bCs/>
        </w:rPr>
        <w:t>沟通</w:t>
      </w:r>
      <w:r>
        <w:t xml:space="preserve">: </w:t>
      </w:r>
      <w:r>
        <w:rPr>
          <w:rFonts w:hint="eastAsia"/>
        </w:rPr>
        <w:t>透明开放的沟通机制和信息共享</w:t>
      </w:r>
    </w:p>
    <w:p w14:paraId="550DEC78" w14:textId="77777777" w:rsidR="00160299" w:rsidRDefault="00000000">
      <w:pPr>
        <w:pStyle w:val="Compact"/>
        <w:numPr>
          <w:ilvl w:val="0"/>
          <w:numId w:val="385"/>
        </w:numPr>
      </w:pPr>
      <w:r>
        <w:rPr>
          <w:rFonts w:hint="eastAsia"/>
          <w:b/>
          <w:bCs/>
        </w:rPr>
        <w:t>技术</w:t>
      </w:r>
      <w:r>
        <w:t xml:space="preserve">: </w:t>
      </w:r>
      <w:r>
        <w:rPr>
          <w:rFonts w:hint="eastAsia"/>
        </w:rPr>
        <w:t>先进的管理工具和自动化平台</w:t>
      </w:r>
    </w:p>
    <w:p w14:paraId="1235976E" w14:textId="77777777" w:rsidR="00160299" w:rsidRDefault="00000000">
      <w:pPr>
        <w:pStyle w:val="Compact"/>
        <w:numPr>
          <w:ilvl w:val="0"/>
          <w:numId w:val="385"/>
        </w:numPr>
      </w:pPr>
      <w:r>
        <w:rPr>
          <w:rFonts w:hint="eastAsia"/>
          <w:b/>
          <w:bCs/>
        </w:rPr>
        <w:t>文化</w:t>
      </w:r>
      <w:r>
        <w:t xml:space="preserve">: </w:t>
      </w:r>
      <w:r>
        <w:rPr>
          <w:rFonts w:hint="eastAsia"/>
        </w:rPr>
        <w:t>协作创新的组织文化和价值观</w:t>
      </w:r>
    </w:p>
    <w:p w14:paraId="2CFF16A7" w14:textId="77777777" w:rsidR="00160299" w:rsidRDefault="00000000">
      <w:pPr>
        <w:pStyle w:val="Heading3"/>
      </w:pPr>
      <w:bookmarkStart w:id="436" w:name="相关章节参考"/>
      <w:bookmarkEnd w:id="435"/>
      <w:r>
        <w:rPr>
          <w:rFonts w:hint="eastAsia"/>
        </w:rPr>
        <w:t>相关章节参考</w:t>
      </w:r>
    </w:p>
    <w:p w14:paraId="5114C747" w14:textId="77777777" w:rsidR="00160299" w:rsidRDefault="00000000">
      <w:pPr>
        <w:pStyle w:val="Compact"/>
        <w:numPr>
          <w:ilvl w:val="0"/>
          <w:numId w:val="386"/>
        </w:numPr>
      </w:pPr>
      <w:r>
        <w:rPr>
          <w:rFonts w:hint="eastAsia"/>
          <w:b/>
          <w:bCs/>
        </w:rPr>
        <w:t>第</w:t>
      </w:r>
      <w:r>
        <w:rPr>
          <w:rFonts w:hint="eastAsia"/>
          <w:b/>
          <w:bCs/>
        </w:rPr>
        <w:t>2</w:t>
      </w:r>
      <w:r>
        <w:rPr>
          <w:rFonts w:hint="eastAsia"/>
          <w:b/>
          <w:bCs/>
        </w:rPr>
        <w:t>章</w:t>
      </w:r>
      <w:r>
        <w:t xml:space="preserve">: </w:t>
      </w:r>
      <w:r>
        <w:rPr>
          <w:rFonts w:hint="eastAsia"/>
        </w:rPr>
        <w:t>测试策略与规划</w:t>
      </w:r>
      <w:r>
        <w:t xml:space="preserve"> - </w:t>
      </w:r>
      <w:r>
        <w:rPr>
          <w:rFonts w:hint="eastAsia"/>
        </w:rPr>
        <w:t>项目管理框架的战略基础</w:t>
      </w:r>
    </w:p>
    <w:p w14:paraId="252DDAFE" w14:textId="77777777" w:rsidR="00160299" w:rsidRDefault="00000000">
      <w:pPr>
        <w:pStyle w:val="Compact"/>
        <w:numPr>
          <w:ilvl w:val="0"/>
          <w:numId w:val="386"/>
        </w:numPr>
      </w:pPr>
      <w:r>
        <w:rPr>
          <w:rFonts w:hint="eastAsia"/>
          <w:b/>
          <w:bCs/>
        </w:rPr>
        <w:t>第</w:t>
      </w:r>
      <w:r>
        <w:rPr>
          <w:rFonts w:hint="eastAsia"/>
          <w:b/>
          <w:bCs/>
        </w:rPr>
        <w:t>6</w:t>
      </w:r>
      <w:r>
        <w:rPr>
          <w:rFonts w:hint="eastAsia"/>
          <w:b/>
          <w:bCs/>
        </w:rPr>
        <w:t>章</w:t>
      </w:r>
      <w:r>
        <w:t xml:space="preserve">: </w:t>
      </w:r>
      <w:r>
        <w:rPr>
          <w:rFonts w:hint="eastAsia"/>
        </w:rPr>
        <w:t>持续集成与持续部署</w:t>
      </w:r>
      <w:r>
        <w:t xml:space="preserve"> - </w:t>
      </w:r>
      <w:r>
        <w:rPr>
          <w:rFonts w:hint="eastAsia"/>
        </w:rPr>
        <w:t>DevOps</w:t>
      </w:r>
      <w:r>
        <w:rPr>
          <w:rFonts w:hint="eastAsia"/>
        </w:rPr>
        <w:t>实践的技术实现</w:t>
      </w:r>
    </w:p>
    <w:p w14:paraId="6B3700D6" w14:textId="77777777" w:rsidR="00160299" w:rsidRDefault="00000000">
      <w:pPr>
        <w:pStyle w:val="Compact"/>
        <w:numPr>
          <w:ilvl w:val="0"/>
          <w:numId w:val="386"/>
        </w:numPr>
      </w:pPr>
      <w:r>
        <w:rPr>
          <w:rFonts w:hint="eastAsia"/>
          <w:b/>
          <w:bCs/>
        </w:rPr>
        <w:t>第</w:t>
      </w:r>
      <w:r>
        <w:rPr>
          <w:rFonts w:hint="eastAsia"/>
          <w:b/>
          <w:bCs/>
        </w:rPr>
        <w:t>9</w:t>
      </w:r>
      <w:r>
        <w:rPr>
          <w:rFonts w:hint="eastAsia"/>
          <w:b/>
          <w:bCs/>
        </w:rPr>
        <w:t>章</w:t>
      </w:r>
      <w:r>
        <w:t xml:space="preserve">: </w:t>
      </w:r>
      <w:r>
        <w:rPr>
          <w:rFonts w:hint="eastAsia"/>
        </w:rPr>
        <w:t>数据质量治理</w:t>
      </w:r>
      <w:r>
        <w:t xml:space="preserve"> - </w:t>
      </w:r>
      <w:r>
        <w:rPr>
          <w:rFonts w:hint="eastAsia"/>
        </w:rPr>
        <w:t>质量管理方法论的深化</w:t>
      </w:r>
    </w:p>
    <w:p w14:paraId="38280548" w14:textId="77777777" w:rsidR="00160299" w:rsidRDefault="00000000">
      <w:pPr>
        <w:pStyle w:val="Compact"/>
        <w:numPr>
          <w:ilvl w:val="0"/>
          <w:numId w:val="386"/>
        </w:numPr>
      </w:pPr>
      <w:r>
        <w:rPr>
          <w:rFonts w:hint="eastAsia"/>
          <w:b/>
          <w:bCs/>
        </w:rPr>
        <w:t>第</w:t>
      </w:r>
      <w:r>
        <w:rPr>
          <w:rFonts w:hint="eastAsia"/>
          <w:b/>
          <w:bCs/>
        </w:rPr>
        <w:t>10</w:t>
      </w:r>
      <w:r>
        <w:rPr>
          <w:rFonts w:hint="eastAsia"/>
          <w:b/>
          <w:bCs/>
        </w:rPr>
        <w:t>章</w:t>
      </w:r>
      <w:r>
        <w:t xml:space="preserve">: </w:t>
      </w:r>
      <w:r>
        <w:rPr>
          <w:rFonts w:hint="eastAsia"/>
        </w:rPr>
        <w:t>测试安全与隐私保护</w:t>
      </w:r>
      <w:r>
        <w:t xml:space="preserve"> - </w:t>
      </w:r>
      <w:r>
        <w:rPr>
          <w:rFonts w:hint="eastAsia"/>
        </w:rPr>
        <w:t>安全风险管理的专业实践</w:t>
      </w:r>
    </w:p>
    <w:p w14:paraId="725F7897" w14:textId="77777777" w:rsidR="00160299" w:rsidRDefault="00000000">
      <w:pPr>
        <w:pStyle w:val="Compact"/>
        <w:numPr>
          <w:ilvl w:val="0"/>
          <w:numId w:val="386"/>
        </w:numPr>
      </w:pPr>
      <w:r>
        <w:rPr>
          <w:rFonts w:hint="eastAsia"/>
          <w:b/>
          <w:bCs/>
        </w:rPr>
        <w:t>第</w:t>
      </w:r>
      <w:r>
        <w:rPr>
          <w:rFonts w:hint="eastAsia"/>
          <w:b/>
          <w:bCs/>
        </w:rPr>
        <w:t>15</w:t>
      </w:r>
      <w:r>
        <w:rPr>
          <w:rFonts w:hint="eastAsia"/>
          <w:b/>
          <w:bCs/>
        </w:rPr>
        <w:t>章</w:t>
      </w:r>
      <w:r>
        <w:t xml:space="preserve">: </w:t>
      </w:r>
      <w:r>
        <w:rPr>
          <w:rFonts w:hint="eastAsia"/>
        </w:rPr>
        <w:t>框架与模板</w:t>
      </w:r>
      <w:r>
        <w:t xml:space="preserve"> - </w:t>
      </w:r>
      <w:r>
        <w:rPr>
          <w:rFonts w:hint="eastAsia"/>
        </w:rPr>
        <w:t>项目管理模板的具体应用</w:t>
      </w:r>
    </w:p>
    <w:p w14:paraId="53A2261A" w14:textId="77777777" w:rsidR="00160299" w:rsidRDefault="00000000">
      <w:pPr>
        <w:pStyle w:val="Compact"/>
        <w:numPr>
          <w:ilvl w:val="0"/>
          <w:numId w:val="386"/>
        </w:numPr>
      </w:pPr>
      <w:r>
        <w:rPr>
          <w:rFonts w:hint="eastAsia"/>
          <w:b/>
          <w:bCs/>
        </w:rPr>
        <w:t>第</w:t>
      </w:r>
      <w:r>
        <w:rPr>
          <w:rFonts w:hint="eastAsia"/>
          <w:b/>
          <w:bCs/>
        </w:rPr>
        <w:t>18</w:t>
      </w:r>
      <w:r>
        <w:rPr>
          <w:rFonts w:hint="eastAsia"/>
          <w:b/>
          <w:bCs/>
        </w:rPr>
        <w:t>章</w:t>
      </w:r>
      <w:r>
        <w:t xml:space="preserve">: </w:t>
      </w:r>
      <w:r>
        <w:rPr>
          <w:rFonts w:hint="eastAsia"/>
        </w:rPr>
        <w:t>案例分析</w:t>
      </w:r>
      <w:r>
        <w:t xml:space="preserve"> - </w:t>
      </w:r>
      <w:r>
        <w:rPr>
          <w:rFonts w:hint="eastAsia"/>
        </w:rPr>
        <w:t>实际项目管理的成功经验分享</w:t>
      </w:r>
    </w:p>
    <w:p w14:paraId="0E9C86FE" w14:textId="77777777" w:rsidR="00160299" w:rsidRDefault="00000000">
      <w:pPr>
        <w:pStyle w:val="FirstParagraph"/>
      </w:pPr>
      <w:r>
        <w:rPr>
          <w:rFonts w:hint="eastAsia"/>
        </w:rPr>
        <w:t>通过本章的学习，读者将掌握大数据测试项目的全生命周期管理能力，为构建高效、优质的测试团队奠定坚实基础。</w:t>
      </w:r>
    </w:p>
    <w:p w14:paraId="25F3860F" w14:textId="77777777" w:rsidR="00160299" w:rsidRDefault="00000000">
      <w:r>
        <w:pict w14:anchorId="163337A5">
          <v:rect id="_x0000_i1143" style="width:0;height:1.5pt" o:hralign="center" o:hrstd="t" o:hr="t"/>
        </w:pict>
      </w:r>
    </w:p>
    <w:p w14:paraId="0A6AA161" w14:textId="77777777" w:rsidR="00160299" w:rsidRDefault="00160299">
      <w:pPr>
        <w:pStyle w:val="FirstParagraph"/>
      </w:pPr>
    </w:p>
    <w:p w14:paraId="37BDB4FF" w14:textId="77777777" w:rsidR="00160299" w:rsidRDefault="00000000">
      <w:pPr>
        <w:pStyle w:val="Heading3"/>
      </w:pPr>
      <w:bookmarkStart w:id="437" w:name="第22章-流程优化与改进流程优化与改进"/>
      <w:bookmarkEnd w:id="436"/>
      <w:r>
        <w:rPr>
          <w:rFonts w:hint="eastAsia"/>
        </w:rPr>
        <w:t>第</w:t>
      </w:r>
      <w:r>
        <w:rPr>
          <w:rFonts w:hint="eastAsia"/>
        </w:rPr>
        <w:t>22</w:t>
      </w:r>
      <w:r>
        <w:rPr>
          <w:rFonts w:hint="eastAsia"/>
        </w:rPr>
        <w:t>章</w:t>
      </w:r>
      <w:r>
        <w:t xml:space="preserve"> </w:t>
      </w:r>
      <w:r>
        <w:rPr>
          <w:rFonts w:hint="eastAsia"/>
        </w:rPr>
        <w:t>流程优化与改进【流程优化与改进】</w:t>
      </w:r>
    </w:p>
    <w:p w14:paraId="03D55B4E" w14:textId="77777777" w:rsidR="00160299" w:rsidRDefault="00000000">
      <w:pPr>
        <w:pStyle w:val="FirstParagraph"/>
      </w:pPr>
      <w:r>
        <w:rPr>
          <w:rFonts w:hint="eastAsia"/>
          <w:b/>
          <w:bCs/>
        </w:rPr>
        <w:t>本章学习目标</w:t>
      </w:r>
    </w:p>
    <w:p w14:paraId="2B1C6972" w14:textId="77777777" w:rsidR="00160299" w:rsidRDefault="00000000">
      <w:pPr>
        <w:pStyle w:val="Compact"/>
        <w:numPr>
          <w:ilvl w:val="0"/>
          <w:numId w:val="387"/>
        </w:numPr>
      </w:pPr>
      <w:r>
        <w:rPr>
          <w:rFonts w:hint="eastAsia"/>
        </w:rPr>
        <w:t>了解软件开发流程优化的价值和挑战；</w:t>
      </w:r>
    </w:p>
    <w:p w14:paraId="7C061766" w14:textId="77777777" w:rsidR="00160299" w:rsidRDefault="00000000">
      <w:pPr>
        <w:pStyle w:val="Compact"/>
        <w:numPr>
          <w:ilvl w:val="0"/>
          <w:numId w:val="387"/>
        </w:numPr>
      </w:pPr>
      <w:r>
        <w:rPr>
          <w:rFonts w:hint="eastAsia"/>
        </w:rPr>
        <w:t>掌握流程评估和瓶颈识别的方法论；</w:t>
      </w:r>
    </w:p>
    <w:p w14:paraId="10BC8DDB" w14:textId="77777777" w:rsidR="00160299" w:rsidRDefault="00000000">
      <w:pPr>
        <w:pStyle w:val="Compact"/>
        <w:numPr>
          <w:ilvl w:val="0"/>
          <w:numId w:val="387"/>
        </w:numPr>
      </w:pPr>
      <w:r>
        <w:rPr>
          <w:rFonts w:hint="eastAsia"/>
        </w:rPr>
        <w:t>学习持续改进和自动化实施的最佳实践。</w:t>
      </w:r>
    </w:p>
    <w:p w14:paraId="2C9AD051" w14:textId="77777777" w:rsidR="00160299" w:rsidRDefault="00000000">
      <w:pPr>
        <w:pStyle w:val="FirstParagraph"/>
      </w:pPr>
      <w:r>
        <w:rPr>
          <w:rFonts w:hint="eastAsia"/>
          <w:b/>
          <w:bCs/>
        </w:rPr>
        <w:t>实践建议</w:t>
      </w:r>
    </w:p>
    <w:p w14:paraId="4A369163" w14:textId="77777777" w:rsidR="00160299" w:rsidRDefault="00000000">
      <w:pPr>
        <w:pStyle w:val="Compact"/>
        <w:numPr>
          <w:ilvl w:val="0"/>
          <w:numId w:val="388"/>
        </w:numPr>
      </w:pPr>
      <w:r>
        <w:rPr>
          <w:rFonts w:hint="eastAsia"/>
        </w:rPr>
        <w:t>建立系统化的流程评估机制，确保持续改进。</w:t>
      </w:r>
    </w:p>
    <w:p w14:paraId="2A745444" w14:textId="77777777" w:rsidR="00160299" w:rsidRDefault="00000000">
      <w:pPr>
        <w:pStyle w:val="Compact"/>
        <w:numPr>
          <w:ilvl w:val="0"/>
          <w:numId w:val="388"/>
        </w:numPr>
      </w:pPr>
      <w:r>
        <w:rPr>
          <w:rFonts w:hint="eastAsia"/>
        </w:rPr>
        <w:t>通过数据驱动的分析识别和消除瓶颈。</w:t>
      </w:r>
    </w:p>
    <w:p w14:paraId="4BD16B40" w14:textId="77777777" w:rsidR="00160299" w:rsidRDefault="00000000">
      <w:pPr>
        <w:pStyle w:val="Compact"/>
        <w:numPr>
          <w:ilvl w:val="0"/>
          <w:numId w:val="388"/>
        </w:numPr>
      </w:pPr>
      <w:r>
        <w:rPr>
          <w:rFonts w:hint="eastAsia"/>
        </w:rPr>
        <w:t>实施渐进式优化，避免激进变革带来的风险。</w:t>
      </w:r>
    </w:p>
    <w:p w14:paraId="3C0C5915" w14:textId="77777777" w:rsidR="00160299" w:rsidRDefault="00000000">
      <w:pPr>
        <w:pStyle w:val="FirstParagraph"/>
      </w:pPr>
      <w:r>
        <w:rPr>
          <w:rFonts w:hint="eastAsia"/>
          <w:b/>
          <w:bCs/>
        </w:rPr>
        <w:lastRenderedPageBreak/>
        <w:t>流程优化与改进</w:t>
      </w:r>
      <w:r>
        <w:rPr>
          <w:rFonts w:hint="eastAsia"/>
        </w:rPr>
        <w:t>是指系统性地分析、改进和完善软件开发流程的过程，涉及流程评估、瓶颈识别、自动化实施、监控改进等环节。</w:t>
      </w:r>
    </w:p>
    <w:p w14:paraId="40C24482" w14:textId="77777777" w:rsidR="00160299" w:rsidRDefault="00000000">
      <w:pPr>
        <w:pStyle w:val="Heading3"/>
      </w:pPr>
      <w:bookmarkStart w:id="438" w:name="流程优化价值"/>
      <w:bookmarkEnd w:id="437"/>
      <w:r>
        <w:rPr>
          <w:rFonts w:hint="eastAsia"/>
        </w:rPr>
        <w:t>流程优化价值</w:t>
      </w:r>
    </w:p>
    <w:p w14:paraId="77CB0CCF" w14:textId="77777777" w:rsidR="00160299" w:rsidRDefault="00000000">
      <w:pPr>
        <w:pStyle w:val="FirstParagraph"/>
      </w:pPr>
      <w:r>
        <w:rPr>
          <w:rFonts w:hint="eastAsia"/>
          <w:b/>
          <w:bCs/>
        </w:rPr>
        <w:t>业务价值</w:t>
      </w:r>
      <w:r>
        <w:rPr>
          <w:rFonts w:hint="eastAsia"/>
        </w:rPr>
        <w:t>：</w:t>
      </w:r>
      <w:r>
        <w:t xml:space="preserve"> - </w:t>
      </w:r>
      <w:r>
        <w:rPr>
          <w:rFonts w:hint="eastAsia"/>
          <w:b/>
          <w:bCs/>
        </w:rPr>
        <w:t>效率提升</w:t>
      </w:r>
      <w:r>
        <w:rPr>
          <w:rFonts w:hint="eastAsia"/>
        </w:rPr>
        <w:t>：减少浪费，提高开发和交付效率</w:t>
      </w:r>
      <w:r>
        <w:t xml:space="preserve"> - </w:t>
      </w:r>
      <w:r>
        <w:rPr>
          <w:rFonts w:hint="eastAsia"/>
          <w:b/>
          <w:bCs/>
        </w:rPr>
        <w:t>质量改善</w:t>
      </w:r>
      <w:r>
        <w:rPr>
          <w:rFonts w:hint="eastAsia"/>
        </w:rPr>
        <w:t>：通过标准化流程提升产品质量</w:t>
      </w:r>
      <w:r>
        <w:t xml:space="preserve"> - </w:t>
      </w:r>
      <w:r>
        <w:rPr>
          <w:rFonts w:hint="eastAsia"/>
          <w:b/>
          <w:bCs/>
        </w:rPr>
        <w:t>成本控制</w:t>
      </w:r>
      <w:r>
        <w:rPr>
          <w:rFonts w:hint="eastAsia"/>
        </w:rPr>
        <w:t>：优化资源利用，降低开发成本</w:t>
      </w:r>
      <w:r>
        <w:t xml:space="preserve"> - </w:t>
      </w:r>
      <w:r>
        <w:rPr>
          <w:rFonts w:hint="eastAsia"/>
          <w:b/>
          <w:bCs/>
        </w:rPr>
        <w:t>响应加速</w:t>
      </w:r>
      <w:r>
        <w:rPr>
          <w:rFonts w:hint="eastAsia"/>
        </w:rPr>
        <w:t>：缩短交付周期，提升市场响应速度</w:t>
      </w:r>
    </w:p>
    <w:p w14:paraId="43B75C62" w14:textId="77777777" w:rsidR="00160299" w:rsidRDefault="00000000">
      <w:pPr>
        <w:pStyle w:val="BodyText"/>
      </w:pPr>
      <w:r>
        <w:rPr>
          <w:rFonts w:hint="eastAsia"/>
          <w:b/>
          <w:bCs/>
        </w:rPr>
        <w:t>技术价值</w:t>
      </w:r>
      <w:r>
        <w:rPr>
          <w:rFonts w:hint="eastAsia"/>
        </w:rPr>
        <w:t>：</w:t>
      </w:r>
      <w:r>
        <w:t xml:space="preserve"> - </w:t>
      </w:r>
      <w:r>
        <w:rPr>
          <w:rFonts w:hint="eastAsia"/>
          <w:b/>
          <w:bCs/>
        </w:rPr>
        <w:t>流程标准化</w:t>
      </w:r>
      <w:r>
        <w:rPr>
          <w:rFonts w:hint="eastAsia"/>
        </w:rPr>
        <w:t>：建立可重复的开发和交付流程</w:t>
      </w:r>
      <w:r>
        <w:t xml:space="preserve"> - </w:t>
      </w:r>
      <w:r>
        <w:rPr>
          <w:rFonts w:hint="eastAsia"/>
          <w:b/>
          <w:bCs/>
        </w:rPr>
        <w:t>自动化程度提升</w:t>
      </w:r>
      <w:r>
        <w:rPr>
          <w:rFonts w:hint="eastAsia"/>
        </w:rPr>
        <w:t>：减少手动操作，提高一致性</w:t>
      </w:r>
      <w:r>
        <w:t xml:space="preserve"> - </w:t>
      </w:r>
      <w:r>
        <w:rPr>
          <w:rFonts w:hint="eastAsia"/>
          <w:b/>
          <w:bCs/>
        </w:rPr>
        <w:t>持续改进能力</w:t>
      </w:r>
      <w:r>
        <w:rPr>
          <w:rFonts w:hint="eastAsia"/>
        </w:rPr>
        <w:t>：建立数据驱动的改进机制</w:t>
      </w:r>
      <w:r>
        <w:t xml:space="preserve"> - </w:t>
      </w:r>
      <w:r>
        <w:rPr>
          <w:rFonts w:hint="eastAsia"/>
          <w:b/>
          <w:bCs/>
        </w:rPr>
        <w:t>技术债务管理</w:t>
      </w:r>
      <w:r>
        <w:rPr>
          <w:rFonts w:hint="eastAsia"/>
        </w:rPr>
        <w:t>：主动识别和解决技术债务问题</w:t>
      </w:r>
    </w:p>
    <w:p w14:paraId="6C5FE6C1" w14:textId="77777777" w:rsidR="00160299" w:rsidRDefault="00000000">
      <w:pPr>
        <w:pStyle w:val="Heading3"/>
      </w:pPr>
      <w:bookmarkStart w:id="439" w:name="流程优化挑战"/>
      <w:bookmarkEnd w:id="438"/>
      <w:r>
        <w:rPr>
          <w:rFonts w:hint="eastAsia"/>
        </w:rPr>
        <w:t>流程优化挑战</w:t>
      </w:r>
    </w:p>
    <w:p w14:paraId="36245B12" w14:textId="77777777" w:rsidR="00160299" w:rsidRDefault="00000000">
      <w:pPr>
        <w:pStyle w:val="FirstParagraph"/>
      </w:pPr>
      <w:r>
        <w:rPr>
          <w:rFonts w:hint="eastAsia"/>
          <w:b/>
          <w:bCs/>
        </w:rPr>
        <w:t>流程设计挑战</w:t>
      </w:r>
      <w:r>
        <w:rPr>
          <w:rFonts w:hint="eastAsia"/>
        </w:rPr>
        <w:t>：</w:t>
      </w:r>
      <w:r>
        <w:t xml:space="preserve"> - </w:t>
      </w:r>
      <w:r>
        <w:rPr>
          <w:rFonts w:hint="eastAsia"/>
          <w:b/>
          <w:bCs/>
        </w:rPr>
        <w:t>复杂性管理</w:t>
      </w:r>
      <w:r>
        <w:rPr>
          <w:rFonts w:hint="eastAsia"/>
        </w:rPr>
        <w:t>：处理跨团队、跨部门的流程协调</w:t>
      </w:r>
      <w:r>
        <w:t xml:space="preserve"> - </w:t>
      </w:r>
      <w:r>
        <w:rPr>
          <w:rFonts w:hint="eastAsia"/>
          <w:b/>
          <w:bCs/>
        </w:rPr>
        <w:t>变革阻力</w:t>
      </w:r>
      <w:r>
        <w:rPr>
          <w:rFonts w:hint="eastAsia"/>
        </w:rPr>
        <w:t>：克服组织惯性和变革阻力</w:t>
      </w:r>
      <w:r>
        <w:t xml:space="preserve"> - </w:t>
      </w:r>
      <w:r>
        <w:rPr>
          <w:rFonts w:hint="eastAsia"/>
          <w:b/>
          <w:bCs/>
        </w:rPr>
        <w:t>度量困难</w:t>
      </w:r>
      <w:r>
        <w:rPr>
          <w:rFonts w:hint="eastAsia"/>
        </w:rPr>
        <w:t>：建立有效的流程度量和评估体系</w:t>
      </w:r>
      <w:r>
        <w:t xml:space="preserve"> - </w:t>
      </w:r>
      <w:r>
        <w:rPr>
          <w:rFonts w:hint="eastAsia"/>
          <w:b/>
          <w:bCs/>
        </w:rPr>
        <w:t>平衡取舍</w:t>
      </w:r>
      <w:r>
        <w:rPr>
          <w:rFonts w:hint="eastAsia"/>
        </w:rPr>
        <w:t>：在速度、质量、成本之间找到最佳平衡</w:t>
      </w:r>
    </w:p>
    <w:p w14:paraId="2BC69D2E" w14:textId="77777777" w:rsidR="00160299" w:rsidRDefault="00000000">
      <w:pPr>
        <w:pStyle w:val="BodyText"/>
      </w:pPr>
      <w:r>
        <w:rPr>
          <w:rFonts w:hint="eastAsia"/>
          <w:b/>
          <w:bCs/>
        </w:rPr>
        <w:t>实施执行挑战</w:t>
      </w:r>
      <w:r>
        <w:rPr>
          <w:rFonts w:hint="eastAsia"/>
        </w:rPr>
        <w:t>：</w:t>
      </w:r>
      <w:r>
        <w:t xml:space="preserve"> - </w:t>
      </w:r>
      <w:r>
        <w:rPr>
          <w:rFonts w:hint="eastAsia"/>
          <w:b/>
          <w:bCs/>
        </w:rPr>
        <w:t>技能转型</w:t>
      </w:r>
      <w:r>
        <w:rPr>
          <w:rFonts w:hint="eastAsia"/>
        </w:rPr>
        <w:t>：团队从传统开发模式向敏捷转型</w:t>
      </w:r>
      <w:r>
        <w:t xml:space="preserve"> - </w:t>
      </w:r>
      <w:r>
        <w:rPr>
          <w:rFonts w:hint="eastAsia"/>
          <w:b/>
          <w:bCs/>
        </w:rPr>
        <w:t>工具集成</w:t>
      </w:r>
      <w:r>
        <w:rPr>
          <w:rFonts w:hint="eastAsia"/>
        </w:rPr>
        <w:t>：整合各种开发工具和平台</w:t>
      </w:r>
      <w:r>
        <w:t xml:space="preserve"> - </w:t>
      </w:r>
      <w:r>
        <w:rPr>
          <w:rFonts w:hint="eastAsia"/>
          <w:b/>
          <w:bCs/>
        </w:rPr>
        <w:t>文化转变</w:t>
      </w:r>
      <w:r>
        <w:rPr>
          <w:rFonts w:hint="eastAsia"/>
        </w:rPr>
        <w:t>：建立持续改进的文化和思维方式</w:t>
      </w:r>
      <w:r>
        <w:t xml:space="preserve"> - </w:t>
      </w:r>
      <w:r>
        <w:rPr>
          <w:rFonts w:hint="eastAsia"/>
          <w:b/>
          <w:bCs/>
        </w:rPr>
        <w:t>规模化应用</w:t>
      </w:r>
      <w:r>
        <w:rPr>
          <w:rFonts w:hint="eastAsia"/>
        </w:rPr>
        <w:t>：将优化实践扩展到大型复杂项目</w:t>
      </w:r>
    </w:p>
    <w:p w14:paraId="7D88A6CE" w14:textId="77777777" w:rsidR="00160299" w:rsidRDefault="00000000">
      <w:pPr>
        <w:pStyle w:val="Heading3"/>
      </w:pPr>
      <w:bookmarkStart w:id="440" w:name="流程优化方法论"/>
      <w:bookmarkEnd w:id="439"/>
      <w:r>
        <w:rPr>
          <w:rFonts w:hint="eastAsia"/>
        </w:rPr>
        <w:t>流程优化方法论</w:t>
      </w:r>
    </w:p>
    <w:p w14:paraId="7E741668" w14:textId="77777777" w:rsidR="00160299" w:rsidRDefault="00000000">
      <w:pPr>
        <w:pStyle w:val="FirstParagraph"/>
      </w:pPr>
      <w:r>
        <w:rPr>
          <w:rFonts w:hint="eastAsia"/>
          <w:b/>
          <w:bCs/>
        </w:rPr>
        <w:t>系统化方法</w:t>
      </w:r>
      <w:r>
        <w:rPr>
          <w:rFonts w:hint="eastAsia"/>
        </w:rPr>
        <w:t>：</w:t>
      </w:r>
      <w:r>
        <w:t xml:space="preserve"> - </w:t>
      </w:r>
      <w:r>
        <w:rPr>
          <w:rFonts w:hint="eastAsia"/>
          <w:b/>
          <w:bCs/>
        </w:rPr>
        <w:t>现状评估</w:t>
      </w:r>
      <w:r>
        <w:rPr>
          <w:rFonts w:hint="eastAsia"/>
        </w:rPr>
        <w:t>：全面分析当前流程的效率和问题</w:t>
      </w:r>
      <w:r>
        <w:t xml:space="preserve"> - </w:t>
      </w:r>
      <w:r>
        <w:rPr>
          <w:rFonts w:hint="eastAsia"/>
          <w:b/>
          <w:bCs/>
        </w:rPr>
        <w:t>目标设定</w:t>
      </w:r>
      <w:r>
        <w:rPr>
          <w:rFonts w:hint="eastAsia"/>
        </w:rPr>
        <w:t>：基于业务目标设定流程优化目标</w:t>
      </w:r>
      <w:r>
        <w:t xml:space="preserve"> - </w:t>
      </w:r>
      <w:r>
        <w:rPr>
          <w:rFonts w:hint="eastAsia"/>
          <w:b/>
          <w:bCs/>
        </w:rPr>
        <w:t>方案设计</w:t>
      </w:r>
      <w:r>
        <w:rPr>
          <w:rFonts w:hint="eastAsia"/>
        </w:rPr>
        <w:t>：制定渐进式优化方案和实施路线图</w:t>
      </w:r>
      <w:r>
        <w:t xml:space="preserve"> - </w:t>
      </w:r>
      <w:r>
        <w:rPr>
          <w:rFonts w:hint="eastAsia"/>
          <w:b/>
          <w:bCs/>
        </w:rPr>
        <w:t>试点验证</w:t>
      </w:r>
      <w:r>
        <w:rPr>
          <w:rFonts w:hint="eastAsia"/>
        </w:rPr>
        <w:t>：通过试点项目验证优化效果</w:t>
      </w:r>
      <w:r>
        <w:t xml:space="preserve"> - </w:t>
      </w:r>
      <w:r>
        <w:rPr>
          <w:rFonts w:hint="eastAsia"/>
          <w:b/>
          <w:bCs/>
        </w:rPr>
        <w:t>规模化推广</w:t>
      </w:r>
      <w:r>
        <w:rPr>
          <w:rFonts w:hint="eastAsia"/>
        </w:rPr>
        <w:t>：将成功经验推广到整个组织</w:t>
      </w:r>
    </w:p>
    <w:p w14:paraId="468C9170" w14:textId="77777777" w:rsidR="00160299" w:rsidRDefault="00000000">
      <w:pPr>
        <w:pStyle w:val="BodyText"/>
      </w:pPr>
      <w:r>
        <w:rPr>
          <w:rFonts w:hint="eastAsia"/>
          <w:b/>
          <w:bCs/>
        </w:rPr>
        <w:t>数据驱动实践</w:t>
      </w:r>
      <w:r>
        <w:rPr>
          <w:rFonts w:hint="eastAsia"/>
        </w:rPr>
        <w:t>：</w:t>
      </w:r>
      <w:r>
        <w:t xml:space="preserve"> - </w:t>
      </w:r>
      <w:r>
        <w:rPr>
          <w:rFonts w:hint="eastAsia"/>
          <w:b/>
          <w:bCs/>
        </w:rPr>
        <w:t>指标建立</w:t>
      </w:r>
      <w:r>
        <w:rPr>
          <w:rFonts w:hint="eastAsia"/>
        </w:rPr>
        <w:t>：定义关键流程指标和度量标准</w:t>
      </w:r>
      <w:r>
        <w:t xml:space="preserve"> - </w:t>
      </w:r>
      <w:r>
        <w:rPr>
          <w:rFonts w:hint="eastAsia"/>
          <w:b/>
          <w:bCs/>
        </w:rPr>
        <w:t>数据收集</w:t>
      </w:r>
      <w:r>
        <w:rPr>
          <w:rFonts w:hint="eastAsia"/>
        </w:rPr>
        <w:t>：建立自动化数据收集和分析机制</w:t>
      </w:r>
      <w:r>
        <w:t xml:space="preserve"> - </w:t>
      </w:r>
      <w:r>
        <w:rPr>
          <w:rFonts w:hint="eastAsia"/>
          <w:b/>
          <w:bCs/>
        </w:rPr>
        <w:t>问题识别</w:t>
      </w:r>
      <w:r>
        <w:rPr>
          <w:rFonts w:hint="eastAsia"/>
        </w:rPr>
        <w:t>：通过数据分析识别流程瓶颈和改进机会</w:t>
      </w:r>
      <w:r>
        <w:t xml:space="preserve"> - </w:t>
      </w:r>
      <w:r>
        <w:rPr>
          <w:rFonts w:hint="eastAsia"/>
          <w:b/>
          <w:bCs/>
        </w:rPr>
        <w:t>效果验证</w:t>
      </w:r>
      <w:r>
        <w:rPr>
          <w:rFonts w:hint="eastAsia"/>
        </w:rPr>
        <w:t>：量化优化效果，确保改进可持续性</w:t>
      </w:r>
    </w:p>
    <w:p w14:paraId="19B440B2" w14:textId="77777777" w:rsidR="00160299" w:rsidRDefault="00000000">
      <w:pPr>
        <w:pStyle w:val="BodyText"/>
        <w:shd w:val="clear" w:color="auto" w:fill="E6F3FF"/>
      </w:pPr>
      <w:r>
        <w:t>[第3篇-019] 流程评估与基线建立</w:t>
      </w:r>
    </w:p>
    <w:p w14:paraId="33229953" w14:textId="77777777" w:rsidR="00160299" w:rsidRDefault="00000000">
      <w:pPr>
        <w:pStyle w:val="BodyText"/>
        <w:shd w:val="clear" w:color="auto" w:fill="E6F3FF"/>
        <w:shd w:val="clear" w:color="auto" w:fill="E6F3FF"/>
        <w:shd w:val="clear" w:color="auto" w:fill="E6F3FF"/>
      </w:pPr>
      <w:r>
        <w:t>&gt;锚点类型: 流程评估 锚点方法: 基线建立 锚点名称: 流程评估与基线建立 引用附件: examples/22_cicd/process_assessment/process_assessment.py 完成情况: 已完成 补充建议: 字段建议：评估维度/基线指标/风险识别/清单模板，补充流程评估架构图</w:t>
      </w:r>
    </w:p>
    <w:p w14:paraId="5160C285" w14:textId="77777777" w:rsidR="00160299" w:rsidRDefault="00000000">
      <w:pPr>
        <w:pStyle w:val="BodyText"/>
      </w:pPr>
      <w:r>
        <w:rPr>
          <w:rFonts w:hint="eastAsia"/>
          <w:b/>
          <w:bCs/>
        </w:rPr>
        <w:lastRenderedPageBreak/>
        <w:t>流程评估架构全景图</w:t>
      </w:r>
      <w:r>
        <w:t xml:space="preserve">: </w:t>
      </w:r>
      <w:r>
        <w:rPr>
          <w:noProof/>
        </w:rPr>
        <w:drawing>
          <wp:inline distT="0" distB="0" distL="0" distR="0" wp14:anchorId="45EA6EC9" wp14:editId="4DA8F78D">
            <wp:extent cx="5334000" cy="6096000"/>
            <wp:effectExtent l="0" t="0" r="0" b="0"/>
            <wp:docPr id="710" name="Picture" descr="Mermaid Diagram"/>
            <wp:cNvGraphicFramePr/>
            <a:graphic xmlns:a="http://schemas.openxmlformats.org/drawingml/2006/main">
              <a:graphicData uri="http://schemas.openxmlformats.org/drawingml/2006/picture">
                <pic:pic xmlns:pic="http://schemas.openxmlformats.org/drawingml/2006/picture">
                  <pic:nvPicPr>
                    <pic:cNvPr id="711" name="Picture" descr="mermaid_75.png"/>
                    <pic:cNvPicPr>
                      <a:picLocks noChangeAspect="1" noChangeArrowheads="1"/>
                    </pic:cNvPicPr>
                  </pic:nvPicPr>
                  <pic:blipFill>
                    <a:blip r:embed="rId124"/>
                    <a:stretch>
                      <a:fillRect/>
                    </a:stretch>
                  </pic:blipFill>
                  <pic:spPr bwMode="auto">
                    <a:xfrm>
                      <a:off x="0" y="0"/>
                      <a:ext cx="5334000" cy="6096000"/>
                    </a:xfrm>
                    <a:prstGeom prst="rect">
                      <a:avLst/>
                    </a:prstGeom>
                    <a:noFill/>
                    <a:ln w="9525">
                      <a:noFill/>
                      <a:headEnd/>
                      <a:tailEnd/>
                    </a:ln>
                  </pic:spPr>
                </pic:pic>
              </a:graphicData>
            </a:graphic>
          </wp:inline>
        </w:drawing>
      </w:r>
    </w:p>
    <w:p w14:paraId="08133918" w14:textId="77777777" w:rsidR="00160299" w:rsidRDefault="00000000">
      <w:pPr>
        <w:pStyle w:val="BodyText"/>
      </w:pPr>
      <w:r>
        <w:rPr>
          <w:rFonts w:hint="eastAsia"/>
          <w:b/>
          <w:bCs/>
        </w:rPr>
        <w:t>流程评估维度对比表</w:t>
      </w:r>
    </w:p>
    <w:tbl>
      <w:tblPr>
        <w:tblStyle w:val="Table"/>
        <w:tblW w:w="0" w:type="auto"/>
        <w:tblLook w:val="0020" w:firstRow="1" w:lastRow="0" w:firstColumn="0" w:lastColumn="0" w:noHBand="0" w:noVBand="0"/>
      </w:tblPr>
      <w:tblGrid>
        <w:gridCol w:w="1416"/>
        <w:gridCol w:w="3096"/>
        <w:gridCol w:w="2136"/>
        <w:gridCol w:w="1656"/>
        <w:gridCol w:w="1176"/>
      </w:tblGrid>
      <w:tr w:rsidR="00160299" w14:paraId="2D6E2B8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481F9DA" w14:textId="77777777" w:rsidR="00160299" w:rsidRDefault="00000000">
            <w:pPr>
              <w:pStyle w:val="Compact"/>
            </w:pPr>
            <w:r>
              <w:rPr>
                <w:rFonts w:hint="eastAsia"/>
              </w:rPr>
              <w:t>评估维度</w:t>
            </w:r>
          </w:p>
        </w:tc>
        <w:tc>
          <w:tcPr>
            <w:tcW w:w="0" w:type="auto"/>
          </w:tcPr>
          <w:p w14:paraId="695AF982" w14:textId="77777777" w:rsidR="00160299" w:rsidRDefault="00000000">
            <w:pPr>
              <w:pStyle w:val="Compact"/>
            </w:pPr>
            <w:r>
              <w:rPr>
                <w:rFonts w:hint="eastAsia"/>
              </w:rPr>
              <w:t>评估内容</w:t>
            </w:r>
          </w:p>
        </w:tc>
        <w:tc>
          <w:tcPr>
            <w:tcW w:w="0" w:type="auto"/>
          </w:tcPr>
          <w:p w14:paraId="6222DDD8" w14:textId="77777777" w:rsidR="00160299" w:rsidRDefault="00000000">
            <w:pPr>
              <w:pStyle w:val="Compact"/>
            </w:pPr>
            <w:r>
              <w:rPr>
                <w:rFonts w:hint="eastAsia"/>
              </w:rPr>
              <w:t>关键指标</w:t>
            </w:r>
          </w:p>
        </w:tc>
        <w:tc>
          <w:tcPr>
            <w:tcW w:w="0" w:type="auto"/>
          </w:tcPr>
          <w:p w14:paraId="6EA59DB4" w14:textId="77777777" w:rsidR="00160299" w:rsidRDefault="00000000">
            <w:pPr>
              <w:pStyle w:val="Compact"/>
            </w:pPr>
            <w:r>
              <w:rPr>
                <w:rFonts w:hint="eastAsia"/>
              </w:rPr>
              <w:t>评估工具</w:t>
            </w:r>
          </w:p>
        </w:tc>
        <w:tc>
          <w:tcPr>
            <w:tcW w:w="0" w:type="auto"/>
          </w:tcPr>
          <w:p w14:paraId="629FF45B" w14:textId="77777777" w:rsidR="00160299" w:rsidRDefault="00000000">
            <w:pPr>
              <w:pStyle w:val="Compact"/>
            </w:pPr>
            <w:r>
              <w:rPr>
                <w:rFonts w:hint="eastAsia"/>
              </w:rPr>
              <w:t>风险等级</w:t>
            </w:r>
          </w:p>
        </w:tc>
      </w:tr>
      <w:tr w:rsidR="00160299" w14:paraId="3EA1C495" w14:textId="77777777">
        <w:tc>
          <w:tcPr>
            <w:tcW w:w="0" w:type="auto"/>
          </w:tcPr>
          <w:p w14:paraId="768916DC" w14:textId="77777777" w:rsidR="00160299" w:rsidRDefault="00000000">
            <w:pPr>
              <w:pStyle w:val="Compact"/>
            </w:pPr>
            <w:r>
              <w:rPr>
                <w:rFonts w:hint="eastAsia"/>
              </w:rPr>
              <w:t>效率评估</w:t>
            </w:r>
          </w:p>
        </w:tc>
        <w:tc>
          <w:tcPr>
            <w:tcW w:w="0" w:type="auto"/>
          </w:tcPr>
          <w:p w14:paraId="043EEBF0" w14:textId="77777777" w:rsidR="00160299" w:rsidRDefault="00000000">
            <w:pPr>
              <w:pStyle w:val="Compact"/>
            </w:pPr>
            <w:r>
              <w:rPr>
                <w:rFonts w:hint="eastAsia"/>
              </w:rPr>
              <w:t>流程周期时间、资源利用率</w:t>
            </w:r>
          </w:p>
        </w:tc>
        <w:tc>
          <w:tcPr>
            <w:tcW w:w="0" w:type="auto"/>
          </w:tcPr>
          <w:p w14:paraId="7CEE0CF5" w14:textId="77777777" w:rsidR="00160299" w:rsidRDefault="00000000">
            <w:pPr>
              <w:pStyle w:val="Compact"/>
            </w:pPr>
            <w:r>
              <w:rPr>
                <w:rFonts w:hint="eastAsia"/>
              </w:rPr>
              <w:t>周期</w:t>
            </w:r>
            <w:r>
              <w:rPr>
                <w:rFonts w:hint="eastAsia"/>
              </w:rPr>
              <w:t>&lt;14</w:t>
            </w:r>
            <w:r>
              <w:rPr>
                <w:rFonts w:hint="eastAsia"/>
              </w:rPr>
              <w:t>天</w:t>
            </w:r>
          </w:p>
        </w:tc>
        <w:tc>
          <w:tcPr>
            <w:tcW w:w="0" w:type="auto"/>
          </w:tcPr>
          <w:p w14:paraId="53740ABD" w14:textId="77777777" w:rsidR="00160299" w:rsidRDefault="00000000">
            <w:pPr>
              <w:pStyle w:val="Compact"/>
            </w:pPr>
            <w:r>
              <w:rPr>
                <w:rFonts w:hint="eastAsia"/>
              </w:rPr>
              <w:t>流程分析工具</w:t>
            </w:r>
          </w:p>
        </w:tc>
        <w:tc>
          <w:tcPr>
            <w:tcW w:w="0" w:type="auto"/>
          </w:tcPr>
          <w:p w14:paraId="25CCD8B1" w14:textId="77777777" w:rsidR="00160299" w:rsidRDefault="00000000">
            <w:pPr>
              <w:pStyle w:val="Compact"/>
            </w:pPr>
            <w:r>
              <w:rPr>
                <w:rFonts w:hint="eastAsia"/>
              </w:rPr>
              <w:t>中</w:t>
            </w:r>
          </w:p>
        </w:tc>
      </w:tr>
      <w:tr w:rsidR="00160299" w14:paraId="47D03B30" w14:textId="77777777">
        <w:tc>
          <w:tcPr>
            <w:tcW w:w="0" w:type="auto"/>
          </w:tcPr>
          <w:p w14:paraId="5EFF7081" w14:textId="77777777" w:rsidR="00160299" w:rsidRDefault="00000000">
            <w:pPr>
              <w:pStyle w:val="Compact"/>
            </w:pPr>
            <w:r>
              <w:rPr>
                <w:rFonts w:hint="eastAsia"/>
              </w:rPr>
              <w:t>质量评估</w:t>
            </w:r>
          </w:p>
        </w:tc>
        <w:tc>
          <w:tcPr>
            <w:tcW w:w="0" w:type="auto"/>
          </w:tcPr>
          <w:p w14:paraId="088BDFAE" w14:textId="77777777" w:rsidR="00160299" w:rsidRDefault="00000000">
            <w:pPr>
              <w:pStyle w:val="Compact"/>
            </w:pPr>
            <w:r>
              <w:rPr>
                <w:rFonts w:hint="eastAsia"/>
              </w:rPr>
              <w:t>缺陷率、交付质量</w:t>
            </w:r>
          </w:p>
        </w:tc>
        <w:tc>
          <w:tcPr>
            <w:tcW w:w="0" w:type="auto"/>
          </w:tcPr>
          <w:p w14:paraId="7910CF61" w14:textId="77777777" w:rsidR="00160299" w:rsidRDefault="00000000">
            <w:pPr>
              <w:pStyle w:val="Compact"/>
            </w:pPr>
            <w:r>
              <w:rPr>
                <w:rFonts w:hint="eastAsia"/>
              </w:rPr>
              <w:t>缺陷率</w:t>
            </w:r>
            <w:r>
              <w:rPr>
                <w:rFonts w:hint="eastAsia"/>
              </w:rPr>
              <w:t>&lt;5%</w:t>
            </w:r>
          </w:p>
        </w:tc>
        <w:tc>
          <w:tcPr>
            <w:tcW w:w="0" w:type="auto"/>
          </w:tcPr>
          <w:p w14:paraId="14F0ACC9" w14:textId="77777777" w:rsidR="00160299" w:rsidRDefault="00000000">
            <w:pPr>
              <w:pStyle w:val="Compact"/>
            </w:pPr>
            <w:r>
              <w:rPr>
                <w:rFonts w:hint="eastAsia"/>
              </w:rPr>
              <w:t>质量度量系统</w:t>
            </w:r>
          </w:p>
        </w:tc>
        <w:tc>
          <w:tcPr>
            <w:tcW w:w="0" w:type="auto"/>
          </w:tcPr>
          <w:p w14:paraId="702147E6" w14:textId="77777777" w:rsidR="00160299" w:rsidRDefault="00000000">
            <w:pPr>
              <w:pStyle w:val="Compact"/>
            </w:pPr>
            <w:r>
              <w:rPr>
                <w:rFonts w:hint="eastAsia"/>
              </w:rPr>
              <w:t>高</w:t>
            </w:r>
          </w:p>
        </w:tc>
      </w:tr>
      <w:tr w:rsidR="00160299" w14:paraId="2DCDE368" w14:textId="77777777">
        <w:tc>
          <w:tcPr>
            <w:tcW w:w="0" w:type="auto"/>
          </w:tcPr>
          <w:p w14:paraId="1A7B8B5D" w14:textId="77777777" w:rsidR="00160299" w:rsidRDefault="00000000">
            <w:pPr>
              <w:pStyle w:val="Compact"/>
            </w:pPr>
            <w:r>
              <w:rPr>
                <w:rFonts w:hint="eastAsia"/>
              </w:rPr>
              <w:t>成本评估</w:t>
            </w:r>
          </w:p>
        </w:tc>
        <w:tc>
          <w:tcPr>
            <w:tcW w:w="0" w:type="auto"/>
          </w:tcPr>
          <w:p w14:paraId="109E29FB" w14:textId="77777777" w:rsidR="00160299" w:rsidRDefault="00000000">
            <w:pPr>
              <w:pStyle w:val="Compact"/>
            </w:pPr>
            <w:r>
              <w:rPr>
                <w:rFonts w:hint="eastAsia"/>
              </w:rPr>
              <w:t>开发成本、维护成本</w:t>
            </w:r>
          </w:p>
        </w:tc>
        <w:tc>
          <w:tcPr>
            <w:tcW w:w="0" w:type="auto"/>
          </w:tcPr>
          <w:p w14:paraId="1EBD48B2" w14:textId="77777777" w:rsidR="00160299" w:rsidRDefault="00000000">
            <w:pPr>
              <w:pStyle w:val="Compact"/>
            </w:pPr>
            <w:r>
              <w:rPr>
                <w:rFonts w:hint="eastAsia"/>
              </w:rPr>
              <w:t>成本控制在预算内</w:t>
            </w:r>
          </w:p>
        </w:tc>
        <w:tc>
          <w:tcPr>
            <w:tcW w:w="0" w:type="auto"/>
          </w:tcPr>
          <w:p w14:paraId="5E9A8537" w14:textId="77777777" w:rsidR="00160299" w:rsidRDefault="00000000">
            <w:pPr>
              <w:pStyle w:val="Compact"/>
            </w:pPr>
            <w:r>
              <w:rPr>
                <w:rFonts w:hint="eastAsia"/>
              </w:rPr>
              <w:t>成本分析工具</w:t>
            </w:r>
          </w:p>
        </w:tc>
        <w:tc>
          <w:tcPr>
            <w:tcW w:w="0" w:type="auto"/>
          </w:tcPr>
          <w:p w14:paraId="68F583CB" w14:textId="77777777" w:rsidR="00160299" w:rsidRDefault="00000000">
            <w:pPr>
              <w:pStyle w:val="Compact"/>
            </w:pPr>
            <w:r>
              <w:rPr>
                <w:rFonts w:hint="eastAsia"/>
              </w:rPr>
              <w:t>中</w:t>
            </w:r>
          </w:p>
        </w:tc>
      </w:tr>
      <w:tr w:rsidR="00160299" w14:paraId="38BC2AD7" w14:textId="77777777">
        <w:tc>
          <w:tcPr>
            <w:tcW w:w="0" w:type="auto"/>
          </w:tcPr>
          <w:p w14:paraId="4E99CC65" w14:textId="77777777" w:rsidR="00160299" w:rsidRDefault="00000000">
            <w:pPr>
              <w:pStyle w:val="Compact"/>
            </w:pPr>
            <w:r>
              <w:rPr>
                <w:rFonts w:hint="eastAsia"/>
              </w:rPr>
              <w:t>风险评估</w:t>
            </w:r>
          </w:p>
        </w:tc>
        <w:tc>
          <w:tcPr>
            <w:tcW w:w="0" w:type="auto"/>
          </w:tcPr>
          <w:p w14:paraId="7D4320B2" w14:textId="77777777" w:rsidR="00160299" w:rsidRDefault="00000000">
            <w:pPr>
              <w:pStyle w:val="Compact"/>
            </w:pPr>
            <w:r>
              <w:rPr>
                <w:rFonts w:hint="eastAsia"/>
              </w:rPr>
              <w:t>流程稳定性、依赖关系</w:t>
            </w:r>
          </w:p>
        </w:tc>
        <w:tc>
          <w:tcPr>
            <w:tcW w:w="0" w:type="auto"/>
          </w:tcPr>
          <w:p w14:paraId="134A3CFC" w14:textId="77777777" w:rsidR="00160299" w:rsidRDefault="00000000">
            <w:pPr>
              <w:pStyle w:val="Compact"/>
            </w:pPr>
            <w:r>
              <w:rPr>
                <w:rFonts w:hint="eastAsia"/>
              </w:rPr>
              <w:t>稳定性</w:t>
            </w:r>
            <w:r>
              <w:rPr>
                <w:rFonts w:hint="eastAsia"/>
              </w:rPr>
              <w:t>&gt;90%</w:t>
            </w:r>
          </w:p>
        </w:tc>
        <w:tc>
          <w:tcPr>
            <w:tcW w:w="0" w:type="auto"/>
          </w:tcPr>
          <w:p w14:paraId="22124DD0" w14:textId="77777777" w:rsidR="00160299" w:rsidRDefault="00000000">
            <w:pPr>
              <w:pStyle w:val="Compact"/>
            </w:pPr>
            <w:r>
              <w:rPr>
                <w:rFonts w:hint="eastAsia"/>
              </w:rPr>
              <w:t>风险评估矩阵</w:t>
            </w:r>
          </w:p>
        </w:tc>
        <w:tc>
          <w:tcPr>
            <w:tcW w:w="0" w:type="auto"/>
          </w:tcPr>
          <w:p w14:paraId="333FFC3B" w14:textId="77777777" w:rsidR="00160299" w:rsidRDefault="00000000">
            <w:pPr>
              <w:pStyle w:val="Compact"/>
            </w:pPr>
            <w:r>
              <w:rPr>
                <w:rFonts w:hint="eastAsia"/>
              </w:rPr>
              <w:t>高</w:t>
            </w:r>
          </w:p>
        </w:tc>
      </w:tr>
      <w:tr w:rsidR="00160299" w14:paraId="5BF811DD" w14:textId="77777777">
        <w:tc>
          <w:tcPr>
            <w:tcW w:w="0" w:type="auto"/>
          </w:tcPr>
          <w:p w14:paraId="25C457EB" w14:textId="77777777" w:rsidR="00160299" w:rsidRDefault="00000000">
            <w:pPr>
              <w:pStyle w:val="Compact"/>
            </w:pPr>
            <w:r>
              <w:rPr>
                <w:rFonts w:hint="eastAsia"/>
              </w:rPr>
              <w:lastRenderedPageBreak/>
              <w:t>满意度评估</w:t>
            </w:r>
          </w:p>
        </w:tc>
        <w:tc>
          <w:tcPr>
            <w:tcW w:w="0" w:type="auto"/>
          </w:tcPr>
          <w:p w14:paraId="786D95BA" w14:textId="77777777" w:rsidR="00160299" w:rsidRDefault="00000000">
            <w:pPr>
              <w:pStyle w:val="Compact"/>
            </w:pPr>
            <w:r>
              <w:rPr>
                <w:rFonts w:hint="eastAsia"/>
              </w:rPr>
              <w:t>团队满意度、客户满意度</w:t>
            </w:r>
          </w:p>
        </w:tc>
        <w:tc>
          <w:tcPr>
            <w:tcW w:w="0" w:type="auto"/>
          </w:tcPr>
          <w:p w14:paraId="1F160C17" w14:textId="77777777" w:rsidR="00160299" w:rsidRDefault="00000000">
            <w:pPr>
              <w:pStyle w:val="Compact"/>
            </w:pPr>
            <w:r>
              <w:rPr>
                <w:rFonts w:hint="eastAsia"/>
              </w:rPr>
              <w:t>满意度</w:t>
            </w:r>
            <w:r>
              <w:rPr>
                <w:rFonts w:hint="eastAsia"/>
              </w:rPr>
              <w:t>&gt;80%</w:t>
            </w:r>
          </w:p>
        </w:tc>
        <w:tc>
          <w:tcPr>
            <w:tcW w:w="0" w:type="auto"/>
          </w:tcPr>
          <w:p w14:paraId="2BDA8A3A" w14:textId="77777777" w:rsidR="00160299" w:rsidRDefault="00000000">
            <w:pPr>
              <w:pStyle w:val="Compact"/>
            </w:pPr>
            <w:r>
              <w:rPr>
                <w:rFonts w:hint="eastAsia"/>
              </w:rPr>
              <w:t>满意度调查</w:t>
            </w:r>
          </w:p>
        </w:tc>
        <w:tc>
          <w:tcPr>
            <w:tcW w:w="0" w:type="auto"/>
          </w:tcPr>
          <w:p w14:paraId="79F58B90" w14:textId="77777777" w:rsidR="00160299" w:rsidRDefault="00000000">
            <w:pPr>
              <w:pStyle w:val="Compact"/>
            </w:pPr>
            <w:r>
              <w:rPr>
                <w:rFonts w:hint="eastAsia"/>
              </w:rPr>
              <w:t>低</w:t>
            </w:r>
          </w:p>
        </w:tc>
      </w:tr>
    </w:tbl>
    <w:p w14:paraId="56D2438B" w14:textId="77777777" w:rsidR="00160299" w:rsidRDefault="00000000">
      <w:pPr>
        <w:pStyle w:val="BodyText"/>
      </w:pPr>
      <w:r>
        <w:rPr>
          <w:rFonts w:hint="eastAsia"/>
          <w:b/>
          <w:bCs/>
        </w:rPr>
        <w:t>流程评估配置模板</w:t>
      </w:r>
      <w:r>
        <w:t>:</w:t>
      </w:r>
    </w:p>
    <w:p w14:paraId="5B7619CA" w14:textId="77777777" w:rsidR="00160299" w:rsidRDefault="00000000">
      <w:pPr>
        <w:pStyle w:val="SourceCode"/>
      </w:pPr>
      <w:r>
        <w:rPr>
          <w:rStyle w:val="FunctionTok"/>
        </w:rPr>
        <w:t>process_assessment</w:t>
      </w:r>
      <w:r>
        <w:rPr>
          <w:rStyle w:val="KeywordTok"/>
        </w:rPr>
        <w:t>:</w:t>
      </w:r>
      <w:r>
        <w:br/>
      </w:r>
      <w:r>
        <w:rPr>
          <w:rStyle w:val="AttributeTok"/>
        </w:rPr>
        <w:t xml:space="preserve">  </w:t>
      </w:r>
      <w:r>
        <w:rPr>
          <w:rStyle w:val="FunctionTok"/>
        </w:rPr>
        <w:t>business_assessment</w:t>
      </w:r>
      <w:r>
        <w:rPr>
          <w:rStyle w:val="KeywordTok"/>
        </w:rPr>
        <w:t>:</w:t>
      </w:r>
      <w:r>
        <w:br/>
      </w:r>
      <w:r>
        <w:rPr>
          <w:rStyle w:val="AttributeTok"/>
        </w:rPr>
        <w:t xml:space="preserve">    </w:t>
      </w:r>
      <w:r>
        <w:rPr>
          <w:rStyle w:val="FunctionTok"/>
        </w:rPr>
        <w:t>efficiency_analysis</w:t>
      </w:r>
      <w:r>
        <w:rPr>
          <w:rStyle w:val="KeywordTok"/>
        </w:rPr>
        <w:t>:</w:t>
      </w:r>
      <w:r>
        <w:br/>
      </w:r>
      <w:r>
        <w:rPr>
          <w:rStyle w:val="AttributeTok"/>
        </w:rPr>
        <w:t xml:space="preserve">      </w:t>
      </w:r>
      <w:r>
        <w:rPr>
          <w:rStyle w:val="FunctionTok"/>
        </w:rPr>
        <w:t>cycle_time_target</w:t>
      </w:r>
      <w:r>
        <w:rPr>
          <w:rStyle w:val="KeywordTok"/>
        </w:rPr>
        <w:t>:</w:t>
      </w:r>
      <w:r>
        <w:rPr>
          <w:rStyle w:val="AttributeTok"/>
        </w:rPr>
        <w:t xml:space="preserve"> </w:t>
      </w:r>
      <w:r>
        <w:rPr>
          <w:rStyle w:val="StringTok"/>
        </w:rPr>
        <w:t>"14d"</w:t>
      </w:r>
      <w:r>
        <w:br/>
      </w:r>
      <w:r>
        <w:rPr>
          <w:rStyle w:val="AttributeTok"/>
        </w:rPr>
        <w:t xml:space="preserve">      </w:t>
      </w:r>
      <w:r>
        <w:rPr>
          <w:rStyle w:val="FunctionTok"/>
        </w:rPr>
        <w:t>resource_utilization_target</w:t>
      </w:r>
      <w:r>
        <w:rPr>
          <w:rStyle w:val="KeywordTok"/>
        </w:rPr>
        <w:t>:</w:t>
      </w:r>
      <w:r>
        <w:rPr>
          <w:rStyle w:val="AttributeTok"/>
        </w:rPr>
        <w:t xml:space="preserve"> </w:t>
      </w:r>
      <w:r>
        <w:rPr>
          <w:rStyle w:val="StringTok"/>
        </w:rPr>
        <w:t>"85%"</w:t>
      </w:r>
      <w:r>
        <w:br/>
      </w:r>
      <w:r>
        <w:rPr>
          <w:rStyle w:val="AttributeTok"/>
        </w:rPr>
        <w:t xml:space="preserve">      </w:t>
      </w:r>
      <w:r>
        <w:rPr>
          <w:rStyle w:val="FunctionTok"/>
        </w:rPr>
        <w:t>throughput_target</w:t>
      </w:r>
      <w:r>
        <w:rPr>
          <w:rStyle w:val="KeywordTok"/>
        </w:rPr>
        <w:t>:</w:t>
      </w:r>
      <w:r>
        <w:rPr>
          <w:rStyle w:val="AttributeTok"/>
        </w:rPr>
        <w:t xml:space="preserve"> </w:t>
      </w:r>
      <w:r>
        <w:rPr>
          <w:rStyle w:val="StringTok"/>
        </w:rPr>
        <w:t>"25story_points_per_week"</w:t>
      </w:r>
      <w:r>
        <w:br/>
      </w:r>
      <w:r>
        <w:rPr>
          <w:rStyle w:val="AttributeTok"/>
        </w:rPr>
        <w:t xml:space="preserve">      </w:t>
      </w:r>
      <w:r>
        <w:br/>
      </w:r>
      <w:r>
        <w:rPr>
          <w:rStyle w:val="AttributeTok"/>
        </w:rPr>
        <w:t xml:space="preserve">    </w:t>
      </w:r>
      <w:r>
        <w:rPr>
          <w:rStyle w:val="FunctionTok"/>
        </w:rPr>
        <w:t>stakeholder_mapping</w:t>
      </w:r>
      <w:r>
        <w:rPr>
          <w:rStyle w:val="KeywordTok"/>
        </w:rPr>
        <w:t>:</w:t>
      </w:r>
      <w: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w:t>
      </w:r>
      <w:r>
        <w:rPr>
          <w:rStyle w:val="StringTok"/>
        </w:rPr>
        <w:t>"process_owner"</w:t>
      </w:r>
      <w:r>
        <w:br/>
      </w:r>
      <w:r>
        <w:rPr>
          <w:rStyle w:val="AttributeTok"/>
        </w:rPr>
        <w:t xml:space="preserve">        </w:t>
      </w:r>
      <w:r>
        <w:rPr>
          <w:rStyle w:val="FunctionTok"/>
        </w:rPr>
        <w:t>responsibilities</w:t>
      </w:r>
      <w:r>
        <w:rPr>
          <w:rStyle w:val="KeywordTok"/>
        </w:rPr>
        <w:t>:</w:t>
      </w:r>
      <w:r>
        <w:rPr>
          <w:rStyle w:val="AttributeTok"/>
        </w:rPr>
        <w:t xml:space="preserve"> </w:t>
      </w:r>
      <w:r>
        <w:rPr>
          <w:rStyle w:val="KeywordTok"/>
        </w:rPr>
        <w:t>[</w:t>
      </w:r>
      <w:r>
        <w:rPr>
          <w:rStyle w:val="StringTok"/>
        </w:rPr>
        <w:t>"efficiency_monitoring"</w:t>
      </w:r>
      <w:r>
        <w:rPr>
          <w:rStyle w:val="KeywordTok"/>
        </w:rPr>
        <w:t>,</w:t>
      </w:r>
      <w:r>
        <w:rPr>
          <w:rStyle w:val="AttributeTok"/>
        </w:rPr>
        <w:t xml:space="preserve"> </w:t>
      </w:r>
      <w:r>
        <w:rPr>
          <w:rStyle w:val="StringTok"/>
        </w:rPr>
        <w:t>"improvement_approval"</w:t>
      </w:r>
      <w:r>
        <w:rPr>
          <w:rStyle w:val="KeywordTok"/>
        </w:rPr>
        <w:t>]</w:t>
      </w:r>
      <w:r>
        <w:br/>
      </w:r>
      <w:r>
        <w:rPr>
          <w:rStyle w:val="AttributeTok"/>
        </w:rPr>
        <w:t xml:space="preserve">      </w:t>
      </w:r>
      <w:r>
        <w:rPr>
          <w:rStyle w:val="KeywordTok"/>
        </w:rPr>
        <w:t>-</w:t>
      </w:r>
      <w:r>
        <w:rPr>
          <w:rStyle w:val="AttributeTok"/>
        </w:rPr>
        <w:t xml:space="preserve"> </w:t>
      </w:r>
      <w:r>
        <w:rPr>
          <w:rStyle w:val="FunctionTok"/>
        </w:rPr>
        <w:t>role</w:t>
      </w:r>
      <w:r>
        <w:rPr>
          <w:rStyle w:val="KeywordTok"/>
        </w:rPr>
        <w:t>:</w:t>
      </w:r>
      <w:r>
        <w:rPr>
          <w:rStyle w:val="AttributeTok"/>
        </w:rPr>
        <w:t xml:space="preserve"> </w:t>
      </w:r>
      <w:r>
        <w:rPr>
          <w:rStyle w:val="StringTok"/>
        </w:rPr>
        <w:t>"team_lead"</w:t>
      </w:r>
      <w:r>
        <w:br/>
      </w:r>
      <w:r>
        <w:rPr>
          <w:rStyle w:val="AttributeTok"/>
        </w:rPr>
        <w:t xml:space="preserve">        </w:t>
      </w:r>
      <w:r>
        <w:rPr>
          <w:rStyle w:val="FunctionTok"/>
        </w:rPr>
        <w:t>responsibilities</w:t>
      </w:r>
      <w:r>
        <w:rPr>
          <w:rStyle w:val="KeywordTok"/>
        </w:rPr>
        <w:t>:</w:t>
      </w:r>
      <w:r>
        <w:rPr>
          <w:rStyle w:val="AttributeTok"/>
        </w:rPr>
        <w:t xml:space="preserve"> </w:t>
      </w:r>
      <w:r>
        <w:rPr>
          <w:rStyle w:val="KeywordTok"/>
        </w:rPr>
        <w:t>[</w:t>
      </w:r>
      <w:r>
        <w:rPr>
          <w:rStyle w:val="StringTok"/>
        </w:rPr>
        <w:t>"process_execution"</w:t>
      </w:r>
      <w:r>
        <w:rPr>
          <w:rStyle w:val="KeywordTok"/>
        </w:rPr>
        <w:t>,</w:t>
      </w:r>
      <w:r>
        <w:rPr>
          <w:rStyle w:val="AttributeTok"/>
        </w:rPr>
        <w:t xml:space="preserve"> </w:t>
      </w:r>
      <w:r>
        <w:rPr>
          <w:rStyle w:val="StringTok"/>
        </w:rPr>
        <w:t>"bottleneck_identification"</w:t>
      </w:r>
      <w:r>
        <w:rPr>
          <w:rStyle w:val="KeywordTok"/>
        </w:rPr>
        <w:t>]</w:t>
      </w:r>
      <w:r>
        <w:br/>
      </w:r>
      <w:r>
        <w:rPr>
          <w:rStyle w:val="AttributeTok"/>
        </w:rPr>
        <w:t xml:space="preserve">        </w:t>
      </w:r>
      <w:r>
        <w:br/>
      </w:r>
      <w:r>
        <w:rPr>
          <w:rStyle w:val="AttributeTok"/>
        </w:rPr>
        <w:t xml:space="preserve">  </w:t>
      </w:r>
      <w:r>
        <w:rPr>
          <w:rStyle w:val="FunctionTok"/>
        </w:rPr>
        <w:t>technical_assessment</w:t>
      </w:r>
      <w:r>
        <w:rPr>
          <w:rStyle w:val="KeywordTok"/>
        </w:rPr>
        <w:t>:</w:t>
      </w:r>
      <w:r>
        <w:br/>
      </w:r>
      <w:r>
        <w:rPr>
          <w:rStyle w:val="AttributeTok"/>
        </w:rPr>
        <w:t xml:space="preserve">    </w:t>
      </w:r>
      <w:r>
        <w:rPr>
          <w:rStyle w:val="FunctionTok"/>
        </w:rPr>
        <w:t>process_analysis</w:t>
      </w:r>
      <w:r>
        <w:rPr>
          <w:rStyle w:val="KeywordTok"/>
        </w:rPr>
        <w:t>:</w:t>
      </w:r>
      <w:r>
        <w:br/>
      </w:r>
      <w:r>
        <w:rPr>
          <w:rStyle w:val="AttributeTok"/>
        </w:rPr>
        <w:t xml:space="preserve">      </w:t>
      </w:r>
      <w:r>
        <w:rPr>
          <w:rStyle w:val="FunctionTok"/>
        </w:rPr>
        <w:t>current_methodology</w:t>
      </w:r>
      <w:r>
        <w:rPr>
          <w:rStyle w:val="KeywordTok"/>
        </w:rPr>
        <w:t>:</w:t>
      </w:r>
      <w:r>
        <w:rPr>
          <w:rStyle w:val="AttributeTok"/>
        </w:rPr>
        <w:t xml:space="preserve"> </w:t>
      </w:r>
      <w:r>
        <w:rPr>
          <w:rStyle w:val="StringTok"/>
        </w:rPr>
        <w:t>"agile"</w:t>
      </w:r>
      <w:r>
        <w:br/>
      </w:r>
      <w:r>
        <w:rPr>
          <w:rStyle w:val="AttributeTok"/>
        </w:rPr>
        <w:t xml:space="preserve">      </w:t>
      </w:r>
      <w:r>
        <w:rPr>
          <w:rStyle w:val="FunctionTok"/>
        </w:rPr>
        <w:t>tool_chain_maturity</w:t>
      </w:r>
      <w:r>
        <w:rPr>
          <w:rStyle w:val="KeywordTok"/>
        </w:rPr>
        <w:t>:</w:t>
      </w:r>
      <w:r>
        <w:rPr>
          <w:rStyle w:val="AttributeTok"/>
        </w:rPr>
        <w:t xml:space="preserve"> </w:t>
      </w:r>
      <w:r>
        <w:rPr>
          <w:rStyle w:val="StringTok"/>
        </w:rPr>
        <w:t>"medium"</w:t>
      </w:r>
      <w:r>
        <w:br/>
      </w:r>
      <w:r>
        <w:rPr>
          <w:rStyle w:val="AttributeTok"/>
        </w:rPr>
        <w:t xml:space="preserve">      </w:t>
      </w:r>
      <w:r>
        <w:rPr>
          <w:rStyle w:val="FunctionTok"/>
        </w:rPr>
        <w:t>automation_level</w:t>
      </w:r>
      <w:r>
        <w:rPr>
          <w:rStyle w:val="KeywordTok"/>
        </w:rPr>
        <w:t>:</w:t>
      </w:r>
      <w:r>
        <w:rPr>
          <w:rStyle w:val="AttributeTok"/>
        </w:rPr>
        <w:t xml:space="preserve"> </w:t>
      </w:r>
      <w:r>
        <w:rPr>
          <w:rStyle w:val="StringTok"/>
        </w:rPr>
        <w:t>"semi_automated"</w:t>
      </w:r>
      <w:r>
        <w:br/>
      </w:r>
      <w:r>
        <w:rPr>
          <w:rStyle w:val="AttributeTok"/>
        </w:rPr>
        <w:t xml:space="preserve">      </w:t>
      </w:r>
      <w:r>
        <w:br/>
      </w:r>
      <w:r>
        <w:rPr>
          <w:rStyle w:val="AttributeTok"/>
        </w:rPr>
        <w:t xml:space="preserve">    </w:t>
      </w:r>
      <w:r>
        <w:rPr>
          <w:rStyle w:val="FunctionTok"/>
        </w:rPr>
        <w:t>metrics_collection</w:t>
      </w:r>
      <w:r>
        <w:rPr>
          <w:rStyle w:val="KeywordTok"/>
        </w:rPr>
        <w:t>:</w:t>
      </w:r>
      <w:r>
        <w:br/>
      </w:r>
      <w:r>
        <w:rPr>
          <w:rStyle w:val="AttributeTok"/>
        </w:rPr>
        <w:t xml:space="preserve">      </w:t>
      </w:r>
      <w:r>
        <w:rPr>
          <w:rStyle w:val="FunctionTok"/>
        </w:rPr>
        <w:t>data_sources</w:t>
      </w:r>
      <w:r>
        <w:rPr>
          <w:rStyle w:val="KeywordTok"/>
        </w:rPr>
        <w:t>:</w:t>
      </w:r>
      <w:r>
        <w:rPr>
          <w:rStyle w:val="AttributeTok"/>
        </w:rPr>
        <w:t xml:space="preserve"> </w:t>
      </w:r>
      <w:r>
        <w:rPr>
          <w:rStyle w:val="KeywordTok"/>
        </w:rPr>
        <w:t>[</w:t>
      </w:r>
      <w:r>
        <w:rPr>
          <w:rStyle w:val="StringTok"/>
        </w:rPr>
        <w:t>"jira"</w:t>
      </w:r>
      <w:r>
        <w:rPr>
          <w:rStyle w:val="KeywordTok"/>
        </w:rPr>
        <w:t>,</w:t>
      </w:r>
      <w:r>
        <w:rPr>
          <w:rStyle w:val="AttributeTok"/>
        </w:rPr>
        <w:t xml:space="preserve"> </w:t>
      </w:r>
      <w:r>
        <w:rPr>
          <w:rStyle w:val="StringTok"/>
        </w:rPr>
        <w:t>"gitlab"</w:t>
      </w:r>
      <w:r>
        <w:rPr>
          <w:rStyle w:val="KeywordTok"/>
        </w:rPr>
        <w:t>,</w:t>
      </w:r>
      <w:r>
        <w:rPr>
          <w:rStyle w:val="AttributeTok"/>
        </w:rPr>
        <w:t xml:space="preserve"> </w:t>
      </w:r>
      <w:r>
        <w:rPr>
          <w:rStyle w:val="StringTok"/>
        </w:rPr>
        <w:t>"monitoring_tools"</w:t>
      </w:r>
      <w:r>
        <w:rPr>
          <w:rStyle w:val="KeywordTok"/>
        </w:rPr>
        <w:t>]</w:t>
      </w:r>
      <w:r>
        <w:br/>
      </w:r>
      <w:r>
        <w:rPr>
          <w:rStyle w:val="AttributeTok"/>
        </w:rPr>
        <w:t xml:space="preserve">      </w:t>
      </w:r>
      <w:r>
        <w:rPr>
          <w:rStyle w:val="FunctionTok"/>
        </w:rPr>
        <w:t>collection_frequency</w:t>
      </w:r>
      <w:r>
        <w:rPr>
          <w:rStyle w:val="KeywordTok"/>
        </w:rPr>
        <w:t>:</w:t>
      </w:r>
      <w:r>
        <w:rPr>
          <w:rStyle w:val="AttributeTok"/>
        </w:rPr>
        <w:t xml:space="preserve"> </w:t>
      </w:r>
      <w:r>
        <w:rPr>
          <w:rStyle w:val="StringTok"/>
        </w:rPr>
        <w:t>"daily"</w:t>
      </w:r>
      <w:r>
        <w:br/>
      </w:r>
      <w:r>
        <w:rPr>
          <w:rStyle w:val="AttributeTok"/>
        </w:rPr>
        <w:t xml:space="preserve">      </w:t>
      </w:r>
      <w:r>
        <w:rPr>
          <w:rStyle w:val="FunctionTok"/>
        </w:rPr>
        <w:t>retention_period</w:t>
      </w:r>
      <w:r>
        <w:rPr>
          <w:rStyle w:val="KeywordTok"/>
        </w:rPr>
        <w:t>:</w:t>
      </w:r>
      <w:r>
        <w:rPr>
          <w:rStyle w:val="AttributeTok"/>
        </w:rPr>
        <w:t xml:space="preserve"> </w:t>
      </w:r>
      <w:r>
        <w:rPr>
          <w:rStyle w:val="StringTok"/>
        </w:rPr>
        <w:t>"90d"</w:t>
      </w:r>
      <w:r>
        <w:br/>
      </w:r>
      <w:r>
        <w:rPr>
          <w:rStyle w:val="AttributeTok"/>
        </w:rPr>
        <w:t xml:space="preserve">      </w:t>
      </w:r>
      <w:r>
        <w:br/>
      </w:r>
      <w:r>
        <w:rPr>
          <w:rStyle w:val="AttributeTok"/>
        </w:rPr>
        <w:t xml:space="preserve">  </w:t>
      </w:r>
      <w:r>
        <w:rPr>
          <w:rStyle w:val="FunctionTok"/>
        </w:rPr>
        <w:t>risk_assessment</w:t>
      </w:r>
      <w:r>
        <w:rPr>
          <w:rStyle w:val="KeywordTok"/>
        </w:rPr>
        <w:t>:</w:t>
      </w:r>
      <w:r>
        <w:br/>
      </w:r>
      <w:r>
        <w:rPr>
          <w:rStyle w:val="AttributeTok"/>
        </w:rPr>
        <w:t xml:space="preserve">    </w:t>
      </w:r>
      <w:r>
        <w:rPr>
          <w:rStyle w:val="FunctionTok"/>
        </w:rPr>
        <w:t>process_risks</w:t>
      </w:r>
      <w:r>
        <w:rPr>
          <w:rStyle w:val="KeywordTok"/>
        </w:rPr>
        <w:t>:</w:t>
      </w:r>
      <w:r>
        <w:br/>
      </w:r>
      <w:r>
        <w:rPr>
          <w:rStyle w:val="AttributeTok"/>
        </w:rPr>
        <w:t xml:space="preserve">      </w:t>
      </w:r>
      <w:r>
        <w:rPr>
          <w:rStyle w:val="KeywordTok"/>
        </w:rPr>
        <w:t>-</w:t>
      </w:r>
      <w:r>
        <w:rPr>
          <w:rStyle w:val="AttributeTok"/>
        </w:rPr>
        <w:t xml:space="preserve"> </w:t>
      </w:r>
      <w:r>
        <w:rPr>
          <w:rStyle w:val="FunctionTok"/>
        </w:rPr>
        <w:t>risk</w:t>
      </w:r>
      <w:r>
        <w:rPr>
          <w:rStyle w:val="KeywordTok"/>
        </w:rPr>
        <w:t>:</w:t>
      </w:r>
      <w:r>
        <w:rPr>
          <w:rStyle w:val="AttributeTok"/>
        </w:rPr>
        <w:t xml:space="preserve"> </w:t>
      </w:r>
      <w:r>
        <w:rPr>
          <w:rStyle w:val="StringTok"/>
        </w:rPr>
        <w:t>"low_automation"</w:t>
      </w:r>
      <w:r>
        <w:br/>
      </w:r>
      <w:r>
        <w:rPr>
          <w:rStyle w:val="AttributeTok"/>
        </w:rPr>
        <w:t xml:space="preserve">        </w:t>
      </w:r>
      <w:r>
        <w:rPr>
          <w:rStyle w:val="FunctionTok"/>
        </w:rPr>
        <w:t>probability</w:t>
      </w:r>
      <w:r>
        <w:rPr>
          <w:rStyle w:val="KeywordTok"/>
        </w:rPr>
        <w:t>:</w:t>
      </w:r>
      <w:r>
        <w:rPr>
          <w:rStyle w:val="AttributeTok"/>
        </w:rPr>
        <w:t xml:space="preserve"> </w:t>
      </w:r>
      <w:r>
        <w:rPr>
          <w:rStyle w:val="StringTok"/>
        </w:rPr>
        <w:t>"high"</w:t>
      </w:r>
      <w:r>
        <w:br/>
      </w:r>
      <w:r>
        <w:rPr>
          <w:rStyle w:val="AttributeTok"/>
        </w:rPr>
        <w:t xml:space="preserve">        </w:t>
      </w:r>
      <w:r>
        <w:rPr>
          <w:rStyle w:val="FunctionTok"/>
        </w:rPr>
        <w:t>impact</w:t>
      </w:r>
      <w:r>
        <w:rPr>
          <w:rStyle w:val="KeywordTok"/>
        </w:rPr>
        <w:t>:</w:t>
      </w:r>
      <w:r>
        <w:rPr>
          <w:rStyle w:val="AttributeTok"/>
        </w:rPr>
        <w:t xml:space="preserve"> </w:t>
      </w:r>
      <w:r>
        <w:rPr>
          <w:rStyle w:val="StringTok"/>
        </w:rPr>
        <w:t>"medium"</w:t>
      </w:r>
      <w:r>
        <w:br/>
      </w:r>
      <w:r>
        <w:rPr>
          <w:rStyle w:val="AttributeTok"/>
        </w:rPr>
        <w:t xml:space="preserve">        </w:t>
      </w:r>
      <w:r>
        <w:rPr>
          <w:rStyle w:val="FunctionTok"/>
        </w:rPr>
        <w:t>mitigation_strategy</w:t>
      </w:r>
      <w:r>
        <w:rPr>
          <w:rStyle w:val="KeywordTok"/>
        </w:rPr>
        <w:t>:</w:t>
      </w:r>
      <w:r>
        <w:rPr>
          <w:rStyle w:val="AttributeTok"/>
        </w:rPr>
        <w:t xml:space="preserve"> </w:t>
      </w:r>
      <w:r>
        <w:rPr>
          <w:rStyle w:val="StringTok"/>
        </w:rPr>
        <w:t>"tool_upgrade"</w:t>
      </w:r>
      <w:r>
        <w:br/>
      </w:r>
      <w:r>
        <w:rPr>
          <w:rStyle w:val="AttributeTok"/>
        </w:rPr>
        <w:t xml:space="preserve">      </w:t>
      </w:r>
      <w:r>
        <w:rPr>
          <w:rStyle w:val="KeywordTok"/>
        </w:rPr>
        <w:t>-</w:t>
      </w:r>
      <w:r>
        <w:rPr>
          <w:rStyle w:val="AttributeTok"/>
        </w:rPr>
        <w:t xml:space="preserve"> </w:t>
      </w:r>
      <w:r>
        <w:rPr>
          <w:rStyle w:val="FunctionTok"/>
        </w:rPr>
        <w:t>risk</w:t>
      </w:r>
      <w:r>
        <w:rPr>
          <w:rStyle w:val="KeywordTok"/>
        </w:rPr>
        <w:t>:</w:t>
      </w:r>
      <w:r>
        <w:rPr>
          <w:rStyle w:val="AttributeTok"/>
        </w:rPr>
        <w:t xml:space="preserve"> </w:t>
      </w:r>
      <w:r>
        <w:rPr>
          <w:rStyle w:val="StringTok"/>
        </w:rPr>
        <w:t>"skill_gap"</w:t>
      </w:r>
      <w:r>
        <w:br/>
      </w:r>
      <w:r>
        <w:rPr>
          <w:rStyle w:val="AttributeTok"/>
        </w:rPr>
        <w:t xml:space="preserve">        </w:t>
      </w:r>
      <w:r>
        <w:rPr>
          <w:rStyle w:val="FunctionTok"/>
        </w:rPr>
        <w:t>probability</w:t>
      </w:r>
      <w:r>
        <w:rPr>
          <w:rStyle w:val="KeywordTok"/>
        </w:rPr>
        <w:t>:</w:t>
      </w:r>
      <w:r>
        <w:rPr>
          <w:rStyle w:val="AttributeTok"/>
        </w:rPr>
        <w:t xml:space="preserve"> </w:t>
      </w:r>
      <w:r>
        <w:rPr>
          <w:rStyle w:val="StringTok"/>
        </w:rPr>
        <w:t>"medium"</w:t>
      </w:r>
      <w:r>
        <w:br/>
      </w:r>
      <w:r>
        <w:rPr>
          <w:rStyle w:val="AttributeTok"/>
        </w:rPr>
        <w:t xml:space="preserve">        </w:t>
      </w:r>
      <w:r>
        <w:rPr>
          <w:rStyle w:val="FunctionTok"/>
        </w:rPr>
        <w:t>impact</w:t>
      </w:r>
      <w:r>
        <w:rPr>
          <w:rStyle w:val="KeywordTok"/>
        </w:rPr>
        <w:t>:</w:t>
      </w:r>
      <w:r>
        <w:rPr>
          <w:rStyle w:val="AttributeTok"/>
        </w:rPr>
        <w:t xml:space="preserve"> </w:t>
      </w:r>
      <w:r>
        <w:rPr>
          <w:rStyle w:val="StringTok"/>
        </w:rPr>
        <w:t>"high"</w:t>
      </w:r>
      <w:r>
        <w:br/>
      </w:r>
      <w:r>
        <w:rPr>
          <w:rStyle w:val="AttributeTok"/>
        </w:rPr>
        <w:t xml:space="preserve">        </w:t>
      </w:r>
      <w:r>
        <w:rPr>
          <w:rStyle w:val="FunctionTok"/>
        </w:rPr>
        <w:t>mitigation_strategy</w:t>
      </w:r>
      <w:r>
        <w:rPr>
          <w:rStyle w:val="KeywordTok"/>
        </w:rPr>
        <w:t>:</w:t>
      </w:r>
      <w:r>
        <w:rPr>
          <w:rStyle w:val="AttributeTok"/>
        </w:rPr>
        <w:t xml:space="preserve"> </w:t>
      </w:r>
      <w:r>
        <w:rPr>
          <w:rStyle w:val="StringTok"/>
        </w:rPr>
        <w:t>"training_program"</w:t>
      </w:r>
      <w:r>
        <w:br/>
      </w:r>
      <w:r>
        <w:rPr>
          <w:rStyle w:val="AttributeTok"/>
        </w:rPr>
        <w:t xml:space="preserve">        </w:t>
      </w:r>
      <w:r>
        <w:br/>
      </w:r>
      <w:r>
        <w:rPr>
          <w:rStyle w:val="AttributeTok"/>
        </w:rPr>
        <w:t xml:space="preserve">  </w:t>
      </w:r>
      <w:r>
        <w:rPr>
          <w:rStyle w:val="FunctionTok"/>
        </w:rPr>
        <w:t>baseline_establishment</w:t>
      </w:r>
      <w:r>
        <w:rPr>
          <w:rStyle w:val="KeywordTok"/>
        </w:rPr>
        <w:t>:</w:t>
      </w:r>
      <w:r>
        <w:br/>
      </w:r>
      <w:r>
        <w:rPr>
          <w:rStyle w:val="AttributeTok"/>
        </w:rPr>
        <w:t xml:space="preserve">    </w:t>
      </w:r>
      <w:r>
        <w:rPr>
          <w:rStyle w:val="FunctionTok"/>
        </w:rPr>
        <w:t>efficiency_baseline</w:t>
      </w:r>
      <w:r>
        <w:rPr>
          <w:rStyle w:val="KeywordTok"/>
        </w:rPr>
        <w:t>:</w:t>
      </w:r>
      <w:r>
        <w:br/>
      </w:r>
      <w:r>
        <w:rPr>
          <w:rStyle w:val="AttributeTok"/>
        </w:rPr>
        <w:t xml:space="preserve">      </w:t>
      </w:r>
      <w:r>
        <w:rPr>
          <w:rStyle w:val="FunctionTok"/>
        </w:rPr>
        <w:t>cycle_time_avg</w:t>
      </w:r>
      <w:r>
        <w:rPr>
          <w:rStyle w:val="KeywordTok"/>
        </w:rPr>
        <w:t>:</w:t>
      </w:r>
      <w:r>
        <w:rPr>
          <w:rStyle w:val="AttributeTok"/>
        </w:rPr>
        <w:t xml:space="preserve"> </w:t>
      </w:r>
      <w:r>
        <w:rPr>
          <w:rStyle w:val="FloatTok"/>
        </w:rPr>
        <w:t>16.5</w:t>
      </w:r>
      <w:r>
        <w:br/>
      </w:r>
      <w:r>
        <w:rPr>
          <w:rStyle w:val="AttributeTok"/>
        </w:rPr>
        <w:t xml:space="preserve">      </w:t>
      </w:r>
      <w:r>
        <w:rPr>
          <w:rStyle w:val="FunctionTok"/>
        </w:rPr>
        <w:t>throughput_avg</w:t>
      </w:r>
      <w:r>
        <w:rPr>
          <w:rStyle w:val="KeywordTok"/>
        </w:rPr>
        <w:t>:</w:t>
      </w:r>
      <w:r>
        <w:rPr>
          <w:rStyle w:val="AttributeTok"/>
        </w:rPr>
        <w:t xml:space="preserve"> </w:t>
      </w:r>
      <w:r>
        <w:rPr>
          <w:rStyle w:val="FloatTok"/>
        </w:rPr>
        <w:t>22.0</w:t>
      </w:r>
      <w:r>
        <w:br/>
      </w:r>
      <w:r>
        <w:rPr>
          <w:rStyle w:val="AttributeTok"/>
        </w:rPr>
        <w:t xml:space="preserve">      </w:t>
      </w:r>
      <w:r>
        <w:rPr>
          <w:rStyle w:val="FunctionTok"/>
        </w:rPr>
        <w:t>success_criteria</w:t>
      </w:r>
      <w:r>
        <w:rPr>
          <w:rStyle w:val="KeywordTok"/>
        </w:rPr>
        <w:t>:</w:t>
      </w:r>
      <w:r>
        <w:rPr>
          <w:rStyle w:val="AttributeTok"/>
        </w:rPr>
        <w:t xml:space="preserve"> </w:t>
      </w:r>
      <w:r>
        <w:rPr>
          <w:rStyle w:val="StringTok"/>
        </w:rPr>
        <w:t>"95%"</w:t>
      </w:r>
      <w:r>
        <w:br/>
      </w:r>
      <w:r>
        <w:rPr>
          <w:rStyle w:val="AttributeTok"/>
        </w:rPr>
        <w:t xml:space="preserve">      </w:t>
      </w:r>
      <w:r>
        <w:rPr>
          <w:rStyle w:val="FunctionTok"/>
        </w:rPr>
        <w:t>validation_method</w:t>
      </w:r>
      <w:r>
        <w:rPr>
          <w:rStyle w:val="KeywordTok"/>
        </w:rPr>
        <w:t>:</w:t>
      </w:r>
      <w:r>
        <w:rPr>
          <w:rStyle w:val="AttributeTok"/>
        </w:rPr>
        <w:t xml:space="preserve"> </w:t>
      </w:r>
      <w:r>
        <w:rPr>
          <w:rStyle w:val="StringTok"/>
        </w:rPr>
        <w:t>"statistical_analysis"</w:t>
      </w:r>
      <w:r>
        <w:br/>
      </w:r>
      <w:r>
        <w:rPr>
          <w:rStyle w:val="AttributeTok"/>
        </w:rPr>
        <w:t xml:space="preserve">      </w:t>
      </w:r>
      <w:r>
        <w:br/>
      </w:r>
      <w:r>
        <w:rPr>
          <w:rStyle w:val="AttributeTok"/>
        </w:rPr>
        <w:t xml:space="preserve">    </w:t>
      </w:r>
      <w:r>
        <w:rPr>
          <w:rStyle w:val="FunctionTok"/>
        </w:rPr>
        <w:t>quality_baseline</w:t>
      </w:r>
      <w:r>
        <w:rPr>
          <w:rStyle w:val="KeywordTok"/>
        </w:rPr>
        <w:t>:</w:t>
      </w:r>
      <w:r>
        <w:br/>
      </w:r>
      <w:r>
        <w:rPr>
          <w:rStyle w:val="AttributeTok"/>
        </w:rPr>
        <w:lastRenderedPageBreak/>
        <w:t xml:space="preserve">      </w:t>
      </w:r>
      <w:r>
        <w:rPr>
          <w:rStyle w:val="FunctionTok"/>
        </w:rPr>
        <w:t>defect_rate_target</w:t>
      </w:r>
      <w:r>
        <w:rPr>
          <w:rStyle w:val="KeywordTok"/>
        </w:rPr>
        <w:t>:</w:t>
      </w:r>
      <w:r>
        <w:rPr>
          <w:rStyle w:val="AttributeTok"/>
        </w:rPr>
        <w:t xml:space="preserve"> </w:t>
      </w:r>
      <w:r>
        <w:rPr>
          <w:rStyle w:val="FloatTok"/>
        </w:rPr>
        <w:t>0.05</w:t>
      </w:r>
      <w:r>
        <w:br/>
      </w:r>
      <w:r>
        <w:rPr>
          <w:rStyle w:val="AttributeTok"/>
        </w:rPr>
        <w:t xml:space="preserve">      </w:t>
      </w:r>
      <w:r>
        <w:rPr>
          <w:rStyle w:val="FunctionTok"/>
        </w:rPr>
        <w:t>quality_gate_pass_rate</w:t>
      </w:r>
      <w:r>
        <w:rPr>
          <w:rStyle w:val="KeywordTok"/>
        </w:rPr>
        <w:t>:</w:t>
      </w:r>
      <w:r>
        <w:rPr>
          <w:rStyle w:val="AttributeTok"/>
        </w:rPr>
        <w:t xml:space="preserve"> </w:t>
      </w:r>
      <w:r>
        <w:rPr>
          <w:rStyle w:val="FloatTok"/>
        </w:rPr>
        <w:t>0.90</w:t>
      </w:r>
      <w:r>
        <w:br/>
      </w:r>
      <w:r>
        <w:rPr>
          <w:rStyle w:val="AttributeTok"/>
        </w:rPr>
        <w:t xml:space="preserve">      </w:t>
      </w:r>
      <w:r>
        <w:rPr>
          <w:rStyle w:val="FunctionTok"/>
        </w:rPr>
        <w:t>customer_satisfaction</w:t>
      </w:r>
      <w:r>
        <w:rPr>
          <w:rStyle w:val="KeywordTok"/>
        </w:rPr>
        <w:t>:</w:t>
      </w:r>
      <w:r>
        <w:rPr>
          <w:rStyle w:val="AttributeTok"/>
        </w:rPr>
        <w:t xml:space="preserve"> </w:t>
      </w:r>
      <w:r>
        <w:rPr>
          <w:rStyle w:val="FloatTok"/>
        </w:rPr>
        <w:t>4.2</w:t>
      </w:r>
    </w:p>
    <w:p w14:paraId="5CC8429B" w14:textId="77777777" w:rsidR="00160299" w:rsidRDefault="00000000">
      <w:pPr>
        <w:pStyle w:val="FirstParagraph"/>
        <w:shd w:val="clear" w:color="auto" w:fill="E6F3FF"/>
      </w:pPr>
      <w:r>
        <w:t>[第3篇-020] 瓶颈识别与优化策略</w:t>
      </w:r>
    </w:p>
    <w:p w14:paraId="09B0278D" w14:textId="77777777" w:rsidR="00160299" w:rsidRDefault="00000000">
      <w:pPr>
        <w:pStyle w:val="BodyText"/>
        <w:shd w:val="clear" w:color="auto" w:fill="E6F3FF"/>
        <w:shd w:val="clear" w:color="auto" w:fill="E6F3FF"/>
        <w:shd w:val="clear" w:color="auto" w:fill="E6F3FF"/>
      </w:pPr>
      <w:r>
        <w:t>&gt;锚点类型: 瓶颈分析 锚点方法: 优化策略 锚点名称: 瓶颈识别与优化策略 引用附件: examples/22_cicd/bottleneck_analysis/bottleneck_analysis.py 完成情况: 已完成 补充建议: 字段建议：瓶颈类型/根本原因/影响评估/优化方案，补充瓶颈分析架构图</w:t>
      </w:r>
    </w:p>
    <w:p w14:paraId="45EA0DA3" w14:textId="77777777" w:rsidR="00160299" w:rsidRDefault="00000000">
      <w:pPr>
        <w:pStyle w:val="BodyText"/>
      </w:pPr>
      <w:r>
        <w:rPr>
          <w:rFonts w:hint="eastAsia"/>
          <w:b/>
          <w:bCs/>
        </w:rPr>
        <w:lastRenderedPageBreak/>
        <w:t>瓶颈分析架构图</w:t>
      </w:r>
      <w:r>
        <w:t xml:space="preserve">: </w:t>
      </w:r>
      <w:r>
        <w:rPr>
          <w:noProof/>
        </w:rPr>
        <w:drawing>
          <wp:inline distT="0" distB="0" distL="0" distR="0" wp14:anchorId="662DB097" wp14:editId="01DC7EEE">
            <wp:extent cx="2387600" cy="18059400"/>
            <wp:effectExtent l="0" t="0" r="0" b="0"/>
            <wp:docPr id="713" name="Picture" descr="Mermaid Diagram"/>
            <wp:cNvGraphicFramePr/>
            <a:graphic xmlns:a="http://schemas.openxmlformats.org/drawingml/2006/main">
              <a:graphicData uri="http://schemas.openxmlformats.org/drawingml/2006/picture">
                <pic:pic xmlns:pic="http://schemas.openxmlformats.org/drawingml/2006/picture">
                  <pic:nvPicPr>
                    <pic:cNvPr id="714" name="Picture" descr="mermaid_76.png"/>
                    <pic:cNvPicPr>
                      <a:picLocks noChangeAspect="1" noChangeArrowheads="1"/>
                    </pic:cNvPicPr>
                  </pic:nvPicPr>
                  <pic:blipFill>
                    <a:blip r:embed="rId125"/>
                    <a:stretch>
                      <a:fillRect/>
                    </a:stretch>
                  </pic:blipFill>
                  <pic:spPr bwMode="auto">
                    <a:xfrm>
                      <a:off x="0" y="0"/>
                      <a:ext cx="2387600" cy="18059400"/>
                    </a:xfrm>
                    <a:prstGeom prst="rect">
                      <a:avLst/>
                    </a:prstGeom>
                    <a:noFill/>
                    <a:ln w="9525">
                      <a:noFill/>
                      <a:headEnd/>
                      <a:tailEnd/>
                    </a:ln>
                  </pic:spPr>
                </pic:pic>
              </a:graphicData>
            </a:graphic>
          </wp:inline>
        </w:drawing>
      </w:r>
    </w:p>
    <w:p w14:paraId="3F19EFA5" w14:textId="77777777" w:rsidR="00160299" w:rsidRDefault="00000000">
      <w:pPr>
        <w:pStyle w:val="BodyText"/>
      </w:pPr>
      <w:r>
        <w:rPr>
          <w:rFonts w:hint="eastAsia"/>
          <w:b/>
          <w:bCs/>
        </w:rPr>
        <w:lastRenderedPageBreak/>
        <w:t>瓶颈类型对比表</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160299" w14:paraId="1BAD926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20" w:type="dxa"/>
          </w:tcPr>
          <w:p w14:paraId="610B6714" w14:textId="77777777" w:rsidR="00160299" w:rsidRDefault="00000000">
            <w:pPr>
              <w:pStyle w:val="Compact"/>
            </w:pPr>
            <w:r>
              <w:rPr>
                <w:rFonts w:hint="eastAsia"/>
              </w:rPr>
              <w:t>瓶颈类型</w:t>
            </w:r>
          </w:p>
        </w:tc>
        <w:tc>
          <w:tcPr>
            <w:tcW w:w="1320" w:type="dxa"/>
          </w:tcPr>
          <w:p w14:paraId="0D7E57D0" w14:textId="77777777" w:rsidR="00160299" w:rsidRDefault="00000000">
            <w:pPr>
              <w:pStyle w:val="Compact"/>
            </w:pPr>
            <w:r>
              <w:rPr>
                <w:rFonts w:hint="eastAsia"/>
              </w:rPr>
              <w:t>识别特征</w:t>
            </w:r>
          </w:p>
        </w:tc>
        <w:tc>
          <w:tcPr>
            <w:tcW w:w="1320" w:type="dxa"/>
          </w:tcPr>
          <w:p w14:paraId="42FB8F78" w14:textId="77777777" w:rsidR="00160299" w:rsidRDefault="00000000">
            <w:pPr>
              <w:pStyle w:val="Compact"/>
            </w:pPr>
            <w:r>
              <w:rPr>
                <w:rFonts w:hint="eastAsia"/>
              </w:rPr>
              <w:t>常见原因</w:t>
            </w:r>
          </w:p>
        </w:tc>
        <w:tc>
          <w:tcPr>
            <w:tcW w:w="1320" w:type="dxa"/>
          </w:tcPr>
          <w:p w14:paraId="47BBBE51" w14:textId="77777777" w:rsidR="00160299" w:rsidRDefault="00000000">
            <w:pPr>
              <w:pStyle w:val="Compact"/>
            </w:pPr>
            <w:r>
              <w:rPr>
                <w:rFonts w:hint="eastAsia"/>
              </w:rPr>
              <w:t>影响程度</w:t>
            </w:r>
          </w:p>
        </w:tc>
        <w:tc>
          <w:tcPr>
            <w:tcW w:w="1320" w:type="dxa"/>
          </w:tcPr>
          <w:p w14:paraId="08810D75" w14:textId="77777777" w:rsidR="00160299" w:rsidRDefault="00000000">
            <w:pPr>
              <w:pStyle w:val="Compact"/>
            </w:pPr>
            <w:r>
              <w:rPr>
                <w:rFonts w:hint="eastAsia"/>
              </w:rPr>
              <w:t>优化策略</w:t>
            </w:r>
          </w:p>
        </w:tc>
        <w:tc>
          <w:tcPr>
            <w:tcW w:w="1320" w:type="dxa"/>
          </w:tcPr>
          <w:p w14:paraId="59EE07C9" w14:textId="77777777" w:rsidR="00160299" w:rsidRDefault="00000000">
            <w:pPr>
              <w:pStyle w:val="Compact"/>
            </w:pPr>
            <w:r>
              <w:rPr>
                <w:rFonts w:hint="eastAsia"/>
              </w:rPr>
              <w:t>实施难度</w:t>
            </w:r>
          </w:p>
        </w:tc>
      </w:tr>
      <w:tr w:rsidR="00160299" w14:paraId="19EB98B0" w14:textId="77777777">
        <w:tc>
          <w:tcPr>
            <w:tcW w:w="1320" w:type="dxa"/>
          </w:tcPr>
          <w:p w14:paraId="6CD60781" w14:textId="77777777" w:rsidR="00160299" w:rsidRDefault="00000000">
            <w:pPr>
              <w:pStyle w:val="Compact"/>
            </w:pPr>
            <w:r>
              <w:rPr>
                <w:rFonts w:hint="eastAsia"/>
              </w:rPr>
              <w:t>资源瓶颈</w:t>
            </w:r>
          </w:p>
        </w:tc>
        <w:tc>
          <w:tcPr>
            <w:tcW w:w="1320" w:type="dxa"/>
          </w:tcPr>
          <w:p w14:paraId="69EABF65" w14:textId="77777777" w:rsidR="00160299" w:rsidRDefault="00000000">
            <w:pPr>
              <w:pStyle w:val="Compact"/>
            </w:pPr>
            <w:r>
              <w:rPr>
                <w:rFonts w:hint="eastAsia"/>
              </w:rPr>
              <w:t>利用率</w:t>
            </w:r>
            <w:r>
              <w:rPr>
                <w:rFonts w:hint="eastAsia"/>
              </w:rPr>
              <w:t>&gt;85%</w:t>
            </w:r>
            <w:r>
              <w:rPr>
                <w:rFonts w:hint="eastAsia"/>
              </w:rPr>
              <w:t>，队列等待</w:t>
            </w:r>
          </w:p>
        </w:tc>
        <w:tc>
          <w:tcPr>
            <w:tcW w:w="1320" w:type="dxa"/>
          </w:tcPr>
          <w:p w14:paraId="6DBD764E" w14:textId="77777777" w:rsidR="00160299" w:rsidRDefault="00000000">
            <w:pPr>
              <w:pStyle w:val="Compact"/>
            </w:pPr>
            <w:r>
              <w:rPr>
                <w:rFonts w:hint="eastAsia"/>
              </w:rPr>
              <w:t>资源分配不足</w:t>
            </w:r>
          </w:p>
        </w:tc>
        <w:tc>
          <w:tcPr>
            <w:tcW w:w="1320" w:type="dxa"/>
          </w:tcPr>
          <w:p w14:paraId="18708EC4" w14:textId="77777777" w:rsidR="00160299" w:rsidRDefault="00000000">
            <w:pPr>
              <w:pStyle w:val="Compact"/>
            </w:pPr>
            <w:r>
              <w:rPr>
                <w:rFonts w:hint="eastAsia"/>
              </w:rPr>
              <w:t>高</w:t>
            </w:r>
          </w:p>
        </w:tc>
        <w:tc>
          <w:tcPr>
            <w:tcW w:w="1320" w:type="dxa"/>
          </w:tcPr>
          <w:p w14:paraId="3121B591" w14:textId="77777777" w:rsidR="00160299" w:rsidRDefault="00000000">
            <w:pPr>
              <w:pStyle w:val="Compact"/>
            </w:pPr>
            <w:r>
              <w:rPr>
                <w:rFonts w:hint="eastAsia"/>
              </w:rPr>
              <w:t>增加资源</w:t>
            </w:r>
            <w:r>
              <w:rPr>
                <w:rFonts w:hint="eastAsia"/>
              </w:rPr>
              <w:t>/</w:t>
            </w:r>
            <w:r>
              <w:rPr>
                <w:rFonts w:hint="eastAsia"/>
              </w:rPr>
              <w:t>优化调度</w:t>
            </w:r>
          </w:p>
        </w:tc>
        <w:tc>
          <w:tcPr>
            <w:tcW w:w="1320" w:type="dxa"/>
          </w:tcPr>
          <w:p w14:paraId="753F56A3" w14:textId="77777777" w:rsidR="00160299" w:rsidRDefault="00000000">
            <w:pPr>
              <w:pStyle w:val="Compact"/>
            </w:pPr>
            <w:r>
              <w:rPr>
                <w:rFonts w:hint="eastAsia"/>
              </w:rPr>
              <w:t>中</w:t>
            </w:r>
          </w:p>
        </w:tc>
      </w:tr>
      <w:tr w:rsidR="00160299" w14:paraId="2C03DDCE" w14:textId="77777777">
        <w:tc>
          <w:tcPr>
            <w:tcW w:w="1320" w:type="dxa"/>
          </w:tcPr>
          <w:p w14:paraId="7E4D59F2" w14:textId="77777777" w:rsidR="00160299" w:rsidRDefault="00000000">
            <w:pPr>
              <w:pStyle w:val="Compact"/>
            </w:pPr>
            <w:r>
              <w:rPr>
                <w:rFonts w:hint="eastAsia"/>
              </w:rPr>
              <w:t>流程瓶颈</w:t>
            </w:r>
          </w:p>
        </w:tc>
        <w:tc>
          <w:tcPr>
            <w:tcW w:w="1320" w:type="dxa"/>
          </w:tcPr>
          <w:p w14:paraId="78809A16" w14:textId="77777777" w:rsidR="00160299" w:rsidRDefault="00000000">
            <w:pPr>
              <w:pStyle w:val="Compact"/>
            </w:pPr>
            <w:r>
              <w:rPr>
                <w:rFonts w:hint="eastAsia"/>
              </w:rPr>
              <w:t>步骤耗时异常，依赖复杂</w:t>
            </w:r>
          </w:p>
        </w:tc>
        <w:tc>
          <w:tcPr>
            <w:tcW w:w="1320" w:type="dxa"/>
          </w:tcPr>
          <w:p w14:paraId="78A443E3" w14:textId="77777777" w:rsidR="00160299" w:rsidRDefault="00000000">
            <w:pPr>
              <w:pStyle w:val="Compact"/>
            </w:pPr>
            <w:r>
              <w:rPr>
                <w:rFonts w:hint="eastAsia"/>
              </w:rPr>
              <w:t>流程设计不合理</w:t>
            </w:r>
          </w:p>
        </w:tc>
        <w:tc>
          <w:tcPr>
            <w:tcW w:w="1320" w:type="dxa"/>
          </w:tcPr>
          <w:p w14:paraId="50CD4C15" w14:textId="77777777" w:rsidR="00160299" w:rsidRDefault="00000000">
            <w:pPr>
              <w:pStyle w:val="Compact"/>
            </w:pPr>
            <w:r>
              <w:rPr>
                <w:rFonts w:hint="eastAsia"/>
              </w:rPr>
              <w:t>中高</w:t>
            </w:r>
          </w:p>
        </w:tc>
        <w:tc>
          <w:tcPr>
            <w:tcW w:w="1320" w:type="dxa"/>
          </w:tcPr>
          <w:p w14:paraId="6EEC9BC4" w14:textId="77777777" w:rsidR="00160299" w:rsidRDefault="00000000">
            <w:pPr>
              <w:pStyle w:val="Compact"/>
            </w:pPr>
            <w:r>
              <w:rPr>
                <w:rFonts w:hint="eastAsia"/>
              </w:rPr>
              <w:t>流程再造</w:t>
            </w:r>
            <w:r>
              <w:rPr>
                <w:rFonts w:hint="eastAsia"/>
              </w:rPr>
              <w:t>/</w:t>
            </w:r>
            <w:r>
              <w:rPr>
                <w:rFonts w:hint="eastAsia"/>
              </w:rPr>
              <w:t>并行化</w:t>
            </w:r>
          </w:p>
        </w:tc>
        <w:tc>
          <w:tcPr>
            <w:tcW w:w="1320" w:type="dxa"/>
          </w:tcPr>
          <w:p w14:paraId="06209BC1" w14:textId="77777777" w:rsidR="00160299" w:rsidRDefault="00000000">
            <w:pPr>
              <w:pStyle w:val="Compact"/>
            </w:pPr>
            <w:r>
              <w:rPr>
                <w:rFonts w:hint="eastAsia"/>
              </w:rPr>
              <w:t>高</w:t>
            </w:r>
          </w:p>
        </w:tc>
      </w:tr>
      <w:tr w:rsidR="00160299" w14:paraId="79AC0A04" w14:textId="77777777">
        <w:tc>
          <w:tcPr>
            <w:tcW w:w="1320" w:type="dxa"/>
          </w:tcPr>
          <w:p w14:paraId="2B61057F" w14:textId="77777777" w:rsidR="00160299" w:rsidRDefault="00000000">
            <w:pPr>
              <w:pStyle w:val="Compact"/>
            </w:pPr>
            <w:r>
              <w:rPr>
                <w:rFonts w:hint="eastAsia"/>
              </w:rPr>
              <w:t>工具瓶颈</w:t>
            </w:r>
          </w:p>
        </w:tc>
        <w:tc>
          <w:tcPr>
            <w:tcW w:w="1320" w:type="dxa"/>
          </w:tcPr>
          <w:p w14:paraId="441CB4ED" w14:textId="77777777" w:rsidR="00160299" w:rsidRDefault="00000000">
            <w:pPr>
              <w:pStyle w:val="Compact"/>
            </w:pPr>
            <w:r>
              <w:rPr>
                <w:rFonts w:hint="eastAsia"/>
              </w:rPr>
              <w:t>工具响应慢，集成问题</w:t>
            </w:r>
          </w:p>
        </w:tc>
        <w:tc>
          <w:tcPr>
            <w:tcW w:w="1320" w:type="dxa"/>
          </w:tcPr>
          <w:p w14:paraId="1C55AF22" w14:textId="77777777" w:rsidR="00160299" w:rsidRDefault="00000000">
            <w:pPr>
              <w:pStyle w:val="Compact"/>
            </w:pPr>
            <w:r>
              <w:rPr>
                <w:rFonts w:hint="eastAsia"/>
              </w:rPr>
              <w:t>工具选型不当</w:t>
            </w:r>
          </w:p>
        </w:tc>
        <w:tc>
          <w:tcPr>
            <w:tcW w:w="1320" w:type="dxa"/>
          </w:tcPr>
          <w:p w14:paraId="1E2C6653" w14:textId="77777777" w:rsidR="00160299" w:rsidRDefault="00000000">
            <w:pPr>
              <w:pStyle w:val="Compact"/>
            </w:pPr>
            <w:r>
              <w:rPr>
                <w:rFonts w:hint="eastAsia"/>
              </w:rPr>
              <w:t>中</w:t>
            </w:r>
          </w:p>
        </w:tc>
        <w:tc>
          <w:tcPr>
            <w:tcW w:w="1320" w:type="dxa"/>
          </w:tcPr>
          <w:p w14:paraId="285E2FC2" w14:textId="77777777" w:rsidR="00160299" w:rsidRDefault="00000000">
            <w:pPr>
              <w:pStyle w:val="Compact"/>
            </w:pPr>
            <w:r>
              <w:rPr>
                <w:rFonts w:hint="eastAsia"/>
              </w:rPr>
              <w:t>工具升级</w:t>
            </w:r>
            <w:r>
              <w:rPr>
                <w:rFonts w:hint="eastAsia"/>
              </w:rPr>
              <w:t>/</w:t>
            </w:r>
            <w:r>
              <w:rPr>
                <w:rFonts w:hint="eastAsia"/>
              </w:rPr>
              <w:t>替代方案</w:t>
            </w:r>
          </w:p>
        </w:tc>
        <w:tc>
          <w:tcPr>
            <w:tcW w:w="1320" w:type="dxa"/>
          </w:tcPr>
          <w:p w14:paraId="405AE265" w14:textId="77777777" w:rsidR="00160299" w:rsidRDefault="00000000">
            <w:pPr>
              <w:pStyle w:val="Compact"/>
            </w:pPr>
            <w:r>
              <w:rPr>
                <w:rFonts w:hint="eastAsia"/>
              </w:rPr>
              <w:t>中</w:t>
            </w:r>
          </w:p>
        </w:tc>
      </w:tr>
      <w:tr w:rsidR="00160299" w14:paraId="420D7D9C" w14:textId="77777777">
        <w:tc>
          <w:tcPr>
            <w:tcW w:w="1320" w:type="dxa"/>
          </w:tcPr>
          <w:p w14:paraId="580926AD" w14:textId="77777777" w:rsidR="00160299" w:rsidRDefault="00000000">
            <w:pPr>
              <w:pStyle w:val="Compact"/>
            </w:pPr>
            <w:r>
              <w:rPr>
                <w:rFonts w:hint="eastAsia"/>
              </w:rPr>
              <w:t>技能瓶颈</w:t>
            </w:r>
          </w:p>
        </w:tc>
        <w:tc>
          <w:tcPr>
            <w:tcW w:w="1320" w:type="dxa"/>
          </w:tcPr>
          <w:p w14:paraId="721D91FD" w14:textId="77777777" w:rsidR="00160299" w:rsidRDefault="00000000">
            <w:pPr>
              <w:pStyle w:val="Compact"/>
            </w:pPr>
            <w:r>
              <w:rPr>
                <w:rFonts w:hint="eastAsia"/>
              </w:rPr>
              <w:t>错误率高，产出不稳</w:t>
            </w:r>
          </w:p>
        </w:tc>
        <w:tc>
          <w:tcPr>
            <w:tcW w:w="1320" w:type="dxa"/>
          </w:tcPr>
          <w:p w14:paraId="73767A43" w14:textId="77777777" w:rsidR="00160299" w:rsidRDefault="00000000">
            <w:pPr>
              <w:pStyle w:val="Compact"/>
            </w:pPr>
            <w:r>
              <w:rPr>
                <w:rFonts w:hint="eastAsia"/>
              </w:rPr>
              <w:t>技能水平不足</w:t>
            </w:r>
          </w:p>
        </w:tc>
        <w:tc>
          <w:tcPr>
            <w:tcW w:w="1320" w:type="dxa"/>
          </w:tcPr>
          <w:p w14:paraId="233D5726" w14:textId="77777777" w:rsidR="00160299" w:rsidRDefault="00000000">
            <w:pPr>
              <w:pStyle w:val="Compact"/>
            </w:pPr>
            <w:r>
              <w:rPr>
                <w:rFonts w:hint="eastAsia"/>
              </w:rPr>
              <w:t>高</w:t>
            </w:r>
          </w:p>
        </w:tc>
        <w:tc>
          <w:tcPr>
            <w:tcW w:w="1320" w:type="dxa"/>
          </w:tcPr>
          <w:p w14:paraId="03451B8F" w14:textId="77777777" w:rsidR="00160299" w:rsidRDefault="00000000">
            <w:pPr>
              <w:pStyle w:val="Compact"/>
            </w:pPr>
            <w:r>
              <w:rPr>
                <w:rFonts w:hint="eastAsia"/>
              </w:rPr>
              <w:t>培训</w:t>
            </w:r>
            <w:r>
              <w:rPr>
                <w:rFonts w:hint="eastAsia"/>
              </w:rPr>
              <w:t>/</w:t>
            </w:r>
            <w:r>
              <w:rPr>
                <w:rFonts w:hint="eastAsia"/>
              </w:rPr>
              <w:t>人员调整</w:t>
            </w:r>
          </w:p>
        </w:tc>
        <w:tc>
          <w:tcPr>
            <w:tcW w:w="1320" w:type="dxa"/>
          </w:tcPr>
          <w:p w14:paraId="0D3EECC2" w14:textId="77777777" w:rsidR="00160299" w:rsidRDefault="00000000">
            <w:pPr>
              <w:pStyle w:val="Compact"/>
            </w:pPr>
            <w:r>
              <w:rPr>
                <w:rFonts w:hint="eastAsia"/>
              </w:rPr>
              <w:t>高</w:t>
            </w:r>
          </w:p>
        </w:tc>
      </w:tr>
      <w:tr w:rsidR="00160299" w14:paraId="4F3EC378" w14:textId="77777777">
        <w:tc>
          <w:tcPr>
            <w:tcW w:w="1320" w:type="dxa"/>
          </w:tcPr>
          <w:p w14:paraId="1A989DCF" w14:textId="77777777" w:rsidR="00160299" w:rsidRDefault="00000000">
            <w:pPr>
              <w:pStyle w:val="Compact"/>
            </w:pPr>
            <w:r>
              <w:rPr>
                <w:rFonts w:hint="eastAsia"/>
              </w:rPr>
              <w:t>沟通瓶颈</w:t>
            </w:r>
          </w:p>
        </w:tc>
        <w:tc>
          <w:tcPr>
            <w:tcW w:w="1320" w:type="dxa"/>
          </w:tcPr>
          <w:p w14:paraId="6BEAD813" w14:textId="77777777" w:rsidR="00160299" w:rsidRDefault="00000000">
            <w:pPr>
              <w:pStyle w:val="Compact"/>
            </w:pPr>
            <w:r>
              <w:rPr>
                <w:rFonts w:hint="eastAsia"/>
              </w:rPr>
              <w:t>等待审批，信息不畅</w:t>
            </w:r>
          </w:p>
        </w:tc>
        <w:tc>
          <w:tcPr>
            <w:tcW w:w="1320" w:type="dxa"/>
          </w:tcPr>
          <w:p w14:paraId="2B7054DA" w14:textId="77777777" w:rsidR="00160299" w:rsidRDefault="00000000">
            <w:pPr>
              <w:pStyle w:val="Compact"/>
            </w:pPr>
            <w:r>
              <w:rPr>
                <w:rFonts w:hint="eastAsia"/>
              </w:rPr>
              <w:t>沟通机制缺失</w:t>
            </w:r>
          </w:p>
        </w:tc>
        <w:tc>
          <w:tcPr>
            <w:tcW w:w="1320" w:type="dxa"/>
          </w:tcPr>
          <w:p w14:paraId="0F740418" w14:textId="77777777" w:rsidR="00160299" w:rsidRDefault="00000000">
            <w:pPr>
              <w:pStyle w:val="Compact"/>
            </w:pPr>
            <w:r>
              <w:rPr>
                <w:rFonts w:hint="eastAsia"/>
              </w:rPr>
              <w:t>中</w:t>
            </w:r>
          </w:p>
        </w:tc>
        <w:tc>
          <w:tcPr>
            <w:tcW w:w="1320" w:type="dxa"/>
          </w:tcPr>
          <w:p w14:paraId="70CDB879" w14:textId="77777777" w:rsidR="00160299" w:rsidRDefault="00000000">
            <w:pPr>
              <w:pStyle w:val="Compact"/>
            </w:pPr>
            <w:r>
              <w:rPr>
                <w:rFonts w:hint="eastAsia"/>
              </w:rPr>
              <w:t>优化沟通流程</w:t>
            </w:r>
          </w:p>
        </w:tc>
        <w:tc>
          <w:tcPr>
            <w:tcW w:w="1320" w:type="dxa"/>
          </w:tcPr>
          <w:p w14:paraId="1F2AFD29" w14:textId="77777777" w:rsidR="00160299" w:rsidRDefault="00000000">
            <w:pPr>
              <w:pStyle w:val="Compact"/>
            </w:pPr>
            <w:r>
              <w:rPr>
                <w:rFonts w:hint="eastAsia"/>
              </w:rPr>
              <w:t>低</w:t>
            </w:r>
          </w:p>
        </w:tc>
      </w:tr>
    </w:tbl>
    <w:p w14:paraId="35DDA790" w14:textId="77777777" w:rsidR="00160299" w:rsidRDefault="00000000">
      <w:pPr>
        <w:pStyle w:val="BodyText"/>
      </w:pPr>
      <w:r>
        <w:rPr>
          <w:rFonts w:hint="eastAsia"/>
          <w:b/>
          <w:bCs/>
        </w:rPr>
        <w:t>瓶颈分析配置模板</w:t>
      </w:r>
      <w:r>
        <w:t>:</w:t>
      </w:r>
    </w:p>
    <w:p w14:paraId="13721868" w14:textId="77777777" w:rsidR="00160299" w:rsidRDefault="00000000">
      <w:pPr>
        <w:pStyle w:val="SourceCode"/>
      </w:pPr>
      <w:r>
        <w:rPr>
          <w:rStyle w:val="FunctionTok"/>
        </w:rPr>
        <w:t>bottleneck_analysis</w:t>
      </w:r>
      <w:r>
        <w:rPr>
          <w:rStyle w:val="KeywordTok"/>
        </w:rPr>
        <w:t>:</w:t>
      </w:r>
      <w:r>
        <w:br/>
      </w:r>
      <w:r>
        <w:rPr>
          <w:rStyle w:val="AttributeTok"/>
        </w:rPr>
        <w:t xml:space="preserve">  </w:t>
      </w:r>
      <w:r>
        <w:rPr>
          <w:rStyle w:val="FunctionTok"/>
        </w:rPr>
        <w:t>bottleneck_detection</w:t>
      </w:r>
      <w:r>
        <w:rPr>
          <w:rStyle w:val="KeywordTok"/>
        </w:rPr>
        <w:t>:</w:t>
      </w:r>
      <w:r>
        <w:br/>
      </w:r>
      <w:r>
        <w:rPr>
          <w:rStyle w:val="AttributeTok"/>
        </w:rPr>
        <w:t xml:space="preserve">    </w:t>
      </w:r>
      <w:r>
        <w:rPr>
          <w:rStyle w:val="FunctionTok"/>
        </w:rPr>
        <w:t>monitoring_scope</w:t>
      </w:r>
      <w:r>
        <w:rPr>
          <w:rStyle w:val="KeywordTok"/>
        </w:rPr>
        <w:t>:</w:t>
      </w:r>
      <w:r>
        <w:br/>
      </w:r>
      <w:r>
        <w:rPr>
          <w:rStyle w:val="AttributeTok"/>
        </w:rPr>
        <w:t xml:space="preserve">      </w:t>
      </w:r>
      <w:r>
        <w:rPr>
          <w:rStyle w:val="FunctionTok"/>
        </w:rPr>
        <w:t>process_steps</w:t>
      </w:r>
      <w:r>
        <w:rPr>
          <w:rStyle w:val="KeywordTok"/>
        </w:rPr>
        <w:t>:</w:t>
      </w:r>
      <w:r>
        <w:rPr>
          <w:rStyle w:val="AttributeTok"/>
        </w:rPr>
        <w:t xml:space="preserve"> </w:t>
      </w:r>
      <w:r>
        <w:rPr>
          <w:rStyle w:val="KeywordTok"/>
        </w:rPr>
        <w:t>[</w:t>
      </w:r>
      <w:r>
        <w:rPr>
          <w:rStyle w:val="StringTok"/>
        </w:rPr>
        <w:t>"</w:t>
      </w:r>
      <w:r>
        <w:rPr>
          <w:rStyle w:val="StringTok"/>
        </w:rPr>
        <w:t>需求分析</w:t>
      </w:r>
      <w:r>
        <w:rPr>
          <w:rStyle w:val="StringTok"/>
        </w:rPr>
        <w:t>"</w:t>
      </w:r>
      <w:r>
        <w:rPr>
          <w:rStyle w:val="KeywordTok"/>
        </w:rPr>
        <w:t>,</w:t>
      </w:r>
      <w:r>
        <w:rPr>
          <w:rStyle w:val="AttributeTok"/>
        </w:rPr>
        <w:t xml:space="preserve"> </w:t>
      </w:r>
      <w:r>
        <w:rPr>
          <w:rStyle w:val="StringTok"/>
        </w:rPr>
        <w:t>"</w:t>
      </w:r>
      <w:r>
        <w:rPr>
          <w:rStyle w:val="StringTok"/>
        </w:rPr>
        <w:t>设计</w:t>
      </w:r>
      <w:r>
        <w:rPr>
          <w:rStyle w:val="StringTok"/>
        </w:rPr>
        <w:t>"</w:t>
      </w:r>
      <w:r>
        <w:rPr>
          <w:rStyle w:val="KeywordTok"/>
        </w:rPr>
        <w:t>,</w:t>
      </w:r>
      <w:r>
        <w:rPr>
          <w:rStyle w:val="AttributeTok"/>
        </w:rPr>
        <w:t xml:space="preserve"> </w:t>
      </w:r>
      <w:r>
        <w:rPr>
          <w:rStyle w:val="StringTok"/>
        </w:rPr>
        <w:t>"</w:t>
      </w:r>
      <w:r>
        <w:rPr>
          <w:rStyle w:val="StringTok"/>
        </w:rPr>
        <w:t>开发</w:t>
      </w:r>
      <w:r>
        <w:rPr>
          <w:rStyle w:val="StringTok"/>
        </w:rPr>
        <w:t>"</w:t>
      </w:r>
      <w:r>
        <w:rPr>
          <w:rStyle w:val="KeywordTok"/>
        </w:rPr>
        <w:t>,</w:t>
      </w:r>
      <w:r>
        <w:rPr>
          <w:rStyle w:val="AttributeTok"/>
        </w:rPr>
        <w:t xml:space="preserve"> </w:t>
      </w:r>
      <w:r>
        <w:rPr>
          <w:rStyle w:val="StringTok"/>
        </w:rPr>
        <w:t>"</w:t>
      </w:r>
      <w:r>
        <w:rPr>
          <w:rStyle w:val="StringTok"/>
        </w:rPr>
        <w:t>测试</w:t>
      </w:r>
      <w:r>
        <w:rPr>
          <w:rStyle w:val="StringTok"/>
        </w:rPr>
        <w:t>"</w:t>
      </w:r>
      <w:r>
        <w:rPr>
          <w:rStyle w:val="KeywordTok"/>
        </w:rPr>
        <w:t>,</w:t>
      </w:r>
      <w:r>
        <w:rPr>
          <w:rStyle w:val="AttributeTok"/>
        </w:rPr>
        <w:t xml:space="preserve"> </w:t>
      </w:r>
      <w:r>
        <w:rPr>
          <w:rStyle w:val="StringTok"/>
        </w:rPr>
        <w:t>"</w:t>
      </w:r>
      <w:r>
        <w:rPr>
          <w:rStyle w:val="StringTok"/>
        </w:rPr>
        <w:t>部署</w:t>
      </w:r>
      <w:r>
        <w:rPr>
          <w:rStyle w:val="StringTok"/>
        </w:rPr>
        <w:t>"</w:t>
      </w:r>
      <w:r>
        <w:rPr>
          <w:rStyle w:val="KeywordTok"/>
        </w:rPr>
        <w:t>]</w:t>
      </w:r>
      <w:r>
        <w:br/>
      </w:r>
      <w:r>
        <w:rPr>
          <w:rStyle w:val="AttributeTok"/>
        </w:rPr>
        <w:t xml:space="preserve">      </w:t>
      </w:r>
      <w:r>
        <w:rPr>
          <w:rStyle w:val="FunctionTok"/>
        </w:rPr>
        <w:t>metrics</w:t>
      </w:r>
      <w:r>
        <w:rPr>
          <w:rStyle w:val="KeywordTok"/>
        </w:rPr>
        <w:t>:</w:t>
      </w:r>
      <w:r>
        <w:rPr>
          <w:rStyle w:val="AttributeTok"/>
        </w:rPr>
        <w:t xml:space="preserve"> </w:t>
      </w:r>
      <w:r>
        <w:rPr>
          <w:rStyle w:val="KeywordTok"/>
        </w:rPr>
        <w:t>[</w:t>
      </w:r>
      <w:r>
        <w:rPr>
          <w:rStyle w:val="StringTok"/>
        </w:rPr>
        <w:t>"duration"</w:t>
      </w:r>
      <w:r>
        <w:rPr>
          <w:rStyle w:val="KeywordTok"/>
        </w:rPr>
        <w:t>,</w:t>
      </w:r>
      <w:r>
        <w:rPr>
          <w:rStyle w:val="AttributeTok"/>
        </w:rPr>
        <w:t xml:space="preserve"> </w:t>
      </w:r>
      <w:r>
        <w:rPr>
          <w:rStyle w:val="StringTok"/>
        </w:rPr>
        <w:t>"utilization"</w:t>
      </w:r>
      <w:r>
        <w:rPr>
          <w:rStyle w:val="KeywordTok"/>
        </w:rPr>
        <w:t>,</w:t>
      </w:r>
      <w:r>
        <w:rPr>
          <w:rStyle w:val="AttributeTok"/>
        </w:rPr>
        <w:t xml:space="preserve"> </w:t>
      </w:r>
      <w:r>
        <w:rPr>
          <w:rStyle w:val="StringTok"/>
        </w:rPr>
        <w:t>"wait_time"</w:t>
      </w:r>
      <w:r>
        <w:rPr>
          <w:rStyle w:val="KeywordTok"/>
        </w:rPr>
        <w:t>,</w:t>
      </w:r>
      <w:r>
        <w:rPr>
          <w:rStyle w:val="AttributeTok"/>
        </w:rPr>
        <w:t xml:space="preserve"> </w:t>
      </w:r>
      <w:r>
        <w:rPr>
          <w:rStyle w:val="StringTok"/>
        </w:rPr>
        <w:t>"error_rate"</w:t>
      </w:r>
      <w:r>
        <w:rPr>
          <w:rStyle w:val="KeywordTok"/>
        </w:rPr>
        <w:t>]</w:t>
      </w:r>
      <w:r>
        <w:br/>
      </w:r>
      <w:r>
        <w:rPr>
          <w:rStyle w:val="AttributeTok"/>
        </w:rPr>
        <w:t xml:space="preserve">      </w:t>
      </w:r>
      <w:r>
        <w:rPr>
          <w:rStyle w:val="FunctionTok"/>
        </w:rPr>
        <w:t>thresholds</w:t>
      </w:r>
      <w:r>
        <w:rPr>
          <w:rStyle w:val="KeywordTok"/>
        </w:rPr>
        <w:t>:</w:t>
      </w:r>
      <w:r>
        <w:br/>
      </w:r>
      <w:r>
        <w:rPr>
          <w:rStyle w:val="AttributeTok"/>
        </w:rPr>
        <w:t xml:space="preserve">        </w:t>
      </w:r>
      <w:r>
        <w:rPr>
          <w:rStyle w:val="FunctionTok"/>
        </w:rPr>
        <w:t>duration_ratio</w:t>
      </w:r>
      <w:r>
        <w:rPr>
          <w:rStyle w:val="KeywordTok"/>
        </w:rPr>
        <w:t>:</w:t>
      </w:r>
      <w:r>
        <w:rPr>
          <w:rStyle w:val="AttributeTok"/>
        </w:rPr>
        <w:t xml:space="preserve"> </w:t>
      </w:r>
      <w:r>
        <w:rPr>
          <w:rStyle w:val="FloatTok"/>
        </w:rPr>
        <w:t>2.0</w:t>
      </w:r>
      <w:r>
        <w:br/>
      </w:r>
      <w:r>
        <w:rPr>
          <w:rStyle w:val="AttributeTok"/>
        </w:rPr>
        <w:t xml:space="preserve">        </w:t>
      </w:r>
      <w:r>
        <w:rPr>
          <w:rStyle w:val="FunctionTok"/>
        </w:rPr>
        <w:t>utilization_threshold</w:t>
      </w:r>
      <w:r>
        <w:rPr>
          <w:rStyle w:val="KeywordTok"/>
        </w:rPr>
        <w:t>:</w:t>
      </w:r>
      <w:r>
        <w:rPr>
          <w:rStyle w:val="AttributeTok"/>
        </w:rPr>
        <w:t xml:space="preserve"> </w:t>
      </w:r>
      <w:r>
        <w:rPr>
          <w:rStyle w:val="FloatTok"/>
        </w:rPr>
        <w:t>85.0</w:t>
      </w:r>
      <w:r>
        <w:br/>
      </w:r>
      <w:r>
        <w:rPr>
          <w:rStyle w:val="AttributeTok"/>
        </w:rPr>
        <w:t xml:space="preserve">        </w:t>
      </w:r>
      <w:r>
        <w:rPr>
          <w:rStyle w:val="FunctionTok"/>
        </w:rPr>
        <w:t>wait_time_ratio</w:t>
      </w:r>
      <w:r>
        <w:rPr>
          <w:rStyle w:val="KeywordTok"/>
        </w:rPr>
        <w:t>:</w:t>
      </w:r>
      <w:r>
        <w:rPr>
          <w:rStyle w:val="AttributeTok"/>
        </w:rPr>
        <w:t xml:space="preserve"> </w:t>
      </w:r>
      <w:r>
        <w:rPr>
          <w:rStyle w:val="FloatTok"/>
        </w:rPr>
        <w:t>0.3</w:t>
      </w:r>
      <w:r>
        <w:br/>
      </w:r>
      <w:r>
        <w:rPr>
          <w:rStyle w:val="AttributeTok"/>
        </w:rPr>
        <w:t xml:space="preserve">        </w:t>
      </w:r>
      <w:r>
        <w:br/>
      </w:r>
      <w:r>
        <w:rPr>
          <w:rStyle w:val="AttributeTok"/>
        </w:rPr>
        <w:t xml:space="preserve">    </w:t>
      </w:r>
      <w:r>
        <w:rPr>
          <w:rStyle w:val="FunctionTok"/>
        </w:rPr>
        <w:t>analysis_methods</w:t>
      </w:r>
      <w:r>
        <w:rPr>
          <w:rStyle w:val="KeywordTok"/>
        </w:rPr>
        <w:t>:</w:t>
      </w:r>
      <w:r>
        <w:br/>
      </w:r>
      <w:r>
        <w:rPr>
          <w:rStyle w:val="AttributeTok"/>
        </w:rPr>
        <w:t xml:space="preserve">      </w:t>
      </w:r>
      <w:r>
        <w:rPr>
          <w:rStyle w:val="KeywordTok"/>
        </w:rPr>
        <w:t>-</w:t>
      </w:r>
      <w:r>
        <w:rPr>
          <w:rStyle w:val="AttributeTok"/>
        </w:rPr>
        <w:t xml:space="preserve"> </w:t>
      </w:r>
      <w:r>
        <w:rPr>
          <w:rStyle w:val="FunctionTok"/>
        </w:rPr>
        <w:t>method</w:t>
      </w:r>
      <w:r>
        <w:rPr>
          <w:rStyle w:val="KeywordTok"/>
        </w:rPr>
        <w:t>:</w:t>
      </w:r>
      <w:r>
        <w:rPr>
          <w:rStyle w:val="AttributeTok"/>
        </w:rPr>
        <w:t xml:space="preserve"> </w:t>
      </w:r>
      <w:r>
        <w:rPr>
          <w:rStyle w:val="StringTok"/>
        </w:rPr>
        <w:t>"statistical_analysis"</w:t>
      </w:r>
      <w:r>
        <w:br/>
      </w:r>
      <w:r>
        <w:rPr>
          <w:rStyle w:val="AttributeTok"/>
        </w:rPr>
        <w:t xml:space="preserve">        </w:t>
      </w:r>
      <w:r>
        <w:rPr>
          <w:rStyle w:val="FunctionTok"/>
        </w:rPr>
        <w:t>frequency</w:t>
      </w:r>
      <w:r>
        <w:rPr>
          <w:rStyle w:val="KeywordTok"/>
        </w:rPr>
        <w:t>:</w:t>
      </w:r>
      <w:r>
        <w:rPr>
          <w:rStyle w:val="AttributeTok"/>
        </w:rPr>
        <w:t xml:space="preserve"> </w:t>
      </w:r>
      <w:r>
        <w:rPr>
          <w:rStyle w:val="StringTok"/>
        </w:rPr>
        <w:t>"daily"</w:t>
      </w:r>
      <w:r>
        <w:br/>
      </w:r>
      <w:r>
        <w:rPr>
          <w:rStyle w:val="AttributeTok"/>
        </w:rPr>
        <w:t xml:space="preserve">        </w:t>
      </w:r>
      <w:r>
        <w:rPr>
          <w:rStyle w:val="FunctionTok"/>
        </w:rPr>
        <w:t>window_size</w:t>
      </w:r>
      <w:r>
        <w:rPr>
          <w:rStyle w:val="KeywordTok"/>
        </w:rPr>
        <w:t>:</w:t>
      </w:r>
      <w:r>
        <w:rPr>
          <w:rStyle w:val="AttributeTok"/>
        </w:rPr>
        <w:t xml:space="preserve"> </w:t>
      </w:r>
      <w:r>
        <w:rPr>
          <w:rStyle w:val="StringTok"/>
        </w:rPr>
        <w:t>"7d"</w:t>
      </w:r>
      <w:r>
        <w:br/>
      </w:r>
      <w:r>
        <w:rPr>
          <w:rStyle w:val="AttributeTok"/>
        </w:rPr>
        <w:t xml:space="preserve">      </w:t>
      </w:r>
      <w:r>
        <w:rPr>
          <w:rStyle w:val="KeywordTok"/>
        </w:rPr>
        <w:t>-</w:t>
      </w:r>
      <w:r>
        <w:rPr>
          <w:rStyle w:val="AttributeTok"/>
        </w:rPr>
        <w:t xml:space="preserve"> </w:t>
      </w:r>
      <w:r>
        <w:rPr>
          <w:rStyle w:val="FunctionTok"/>
        </w:rPr>
        <w:t>method</w:t>
      </w:r>
      <w:r>
        <w:rPr>
          <w:rStyle w:val="KeywordTok"/>
        </w:rPr>
        <w:t>:</w:t>
      </w:r>
      <w:r>
        <w:rPr>
          <w:rStyle w:val="AttributeTok"/>
        </w:rPr>
        <w:t xml:space="preserve"> </w:t>
      </w:r>
      <w:r>
        <w:rPr>
          <w:rStyle w:val="StringTok"/>
        </w:rPr>
        <w:t>"trend_analysis"</w:t>
      </w:r>
      <w:r>
        <w:br/>
      </w:r>
      <w:r>
        <w:rPr>
          <w:rStyle w:val="AttributeTok"/>
        </w:rPr>
        <w:t xml:space="preserve">        </w:t>
      </w:r>
      <w:r>
        <w:rPr>
          <w:rStyle w:val="FunctionTok"/>
        </w:rPr>
        <w:t>frequency</w:t>
      </w:r>
      <w:r>
        <w:rPr>
          <w:rStyle w:val="KeywordTok"/>
        </w:rPr>
        <w:t>:</w:t>
      </w:r>
      <w:r>
        <w:rPr>
          <w:rStyle w:val="AttributeTok"/>
        </w:rPr>
        <w:t xml:space="preserve"> </w:t>
      </w:r>
      <w:r>
        <w:rPr>
          <w:rStyle w:val="StringTok"/>
        </w:rPr>
        <w:t>"weekly"</w:t>
      </w:r>
      <w:r>
        <w:br/>
      </w:r>
      <w:r>
        <w:rPr>
          <w:rStyle w:val="AttributeTok"/>
        </w:rPr>
        <w:t xml:space="preserve">        </w:t>
      </w:r>
      <w:r>
        <w:rPr>
          <w:rStyle w:val="FunctionTok"/>
        </w:rPr>
        <w:t>indicators</w:t>
      </w:r>
      <w:r>
        <w:rPr>
          <w:rStyle w:val="KeywordTok"/>
        </w:rPr>
        <w:t>:</w:t>
      </w:r>
      <w:r>
        <w:rPr>
          <w:rStyle w:val="AttributeTok"/>
        </w:rPr>
        <w:t xml:space="preserve"> </w:t>
      </w:r>
      <w:r>
        <w:rPr>
          <w:rStyle w:val="KeywordTok"/>
        </w:rPr>
        <w:t>[</w:t>
      </w:r>
      <w:r>
        <w:rPr>
          <w:rStyle w:val="StringTok"/>
        </w:rPr>
        <w:t>"moving_average"</w:t>
      </w:r>
      <w:r>
        <w:rPr>
          <w:rStyle w:val="KeywordTok"/>
        </w:rPr>
        <w:t>,</w:t>
      </w:r>
      <w:r>
        <w:rPr>
          <w:rStyle w:val="AttributeTok"/>
        </w:rPr>
        <w:t xml:space="preserve"> </w:t>
      </w:r>
      <w:r>
        <w:rPr>
          <w:rStyle w:val="StringTok"/>
        </w:rPr>
        <w:t>"volatility"</w:t>
      </w:r>
      <w:r>
        <w:rPr>
          <w:rStyle w:val="KeywordTok"/>
        </w:rPr>
        <w:t>]</w:t>
      </w:r>
      <w:r>
        <w:br/>
      </w:r>
      <w:r>
        <w:rPr>
          <w:rStyle w:val="AttributeTok"/>
        </w:rPr>
        <w:t xml:space="preserve">        </w:t>
      </w:r>
      <w:r>
        <w:br/>
      </w:r>
      <w:r>
        <w:rPr>
          <w:rStyle w:val="AttributeTok"/>
        </w:rPr>
        <w:t xml:space="preserve">  </w:t>
      </w:r>
      <w:r>
        <w:rPr>
          <w:rStyle w:val="FunctionTok"/>
        </w:rPr>
        <w:t>root_cause_analysis</w:t>
      </w:r>
      <w:r>
        <w:rPr>
          <w:rStyle w:val="KeywordTok"/>
        </w:rPr>
        <w:t>:</w:t>
      </w:r>
      <w:r>
        <w:br/>
      </w:r>
      <w:r>
        <w:rPr>
          <w:rStyle w:val="AttributeTok"/>
        </w:rPr>
        <w:t xml:space="preserve">    </w:t>
      </w:r>
      <w:r>
        <w:rPr>
          <w:rStyle w:val="FunctionTok"/>
        </w:rPr>
        <w:t>cause_categories</w:t>
      </w:r>
      <w:r>
        <w:rPr>
          <w:rStyle w:val="KeywordTok"/>
        </w:rPr>
        <w:t>:</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"resource"</w:t>
      </w:r>
      <w:r>
        <w:br/>
      </w:r>
      <w:r>
        <w:rPr>
          <w:rStyle w:val="AttributeTok"/>
        </w:rPr>
        <w:t xml:space="preserve">        </w:t>
      </w:r>
      <w:r>
        <w:rPr>
          <w:rStyle w:val="FunctionTok"/>
        </w:rPr>
        <w:t>indicators</w:t>
      </w:r>
      <w:r>
        <w:rPr>
          <w:rStyle w:val="KeywordTok"/>
        </w:rPr>
        <w:t>:</w:t>
      </w:r>
      <w:r>
        <w:rPr>
          <w:rStyle w:val="AttributeTok"/>
        </w:rPr>
        <w:t xml:space="preserve"> </w:t>
      </w:r>
      <w:r>
        <w:rPr>
          <w:rStyle w:val="KeywordTok"/>
        </w:rPr>
        <w:t>[</w:t>
      </w:r>
      <w:r>
        <w:rPr>
          <w:rStyle w:val="StringTok"/>
        </w:rPr>
        <w:t>"high_utilization"</w:t>
      </w:r>
      <w:r>
        <w:rPr>
          <w:rStyle w:val="KeywordTok"/>
        </w:rPr>
        <w:t>,</w:t>
      </w:r>
      <w:r>
        <w:rPr>
          <w:rStyle w:val="AttributeTok"/>
        </w:rPr>
        <w:t xml:space="preserve"> </w:t>
      </w:r>
      <w:r>
        <w:rPr>
          <w:rStyle w:val="StringTok"/>
        </w:rPr>
        <w:t>"queue_length"</w:t>
      </w:r>
      <w:r>
        <w:rPr>
          <w:rStyle w:val="KeywordTok"/>
        </w:rPr>
        <w:t>]</w:t>
      </w:r>
      <w:r>
        <w:br/>
      </w:r>
      <w:r>
        <w:rPr>
          <w:rStyle w:val="AttributeTok"/>
        </w:rPr>
        <w:t xml:space="preserve">        </w:t>
      </w:r>
      <w:r>
        <w:rPr>
          <w:rStyle w:val="FunctionTok"/>
        </w:rPr>
        <w:t>analysis_depth</w:t>
      </w:r>
      <w:r>
        <w:rPr>
          <w:rStyle w:val="KeywordTok"/>
        </w:rPr>
        <w:t>:</w:t>
      </w:r>
      <w:r>
        <w:rPr>
          <w:rStyle w:val="AttributeTok"/>
        </w:rPr>
        <w:t xml:space="preserve"> </w:t>
      </w:r>
      <w:r>
        <w:rPr>
          <w:rStyle w:val="StringTok"/>
        </w:rPr>
        <w:t>"detailed"</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"process"</w:t>
      </w:r>
      <w:r>
        <w:br/>
      </w:r>
      <w:r>
        <w:rPr>
          <w:rStyle w:val="AttributeTok"/>
        </w:rPr>
        <w:t xml:space="preserve">        </w:t>
      </w:r>
      <w:r>
        <w:rPr>
          <w:rStyle w:val="FunctionTok"/>
        </w:rPr>
        <w:t>indicators</w:t>
      </w:r>
      <w:r>
        <w:rPr>
          <w:rStyle w:val="KeywordTok"/>
        </w:rPr>
        <w:t>:</w:t>
      </w:r>
      <w:r>
        <w:rPr>
          <w:rStyle w:val="AttributeTok"/>
        </w:rPr>
        <w:t xml:space="preserve"> </w:t>
      </w:r>
      <w:r>
        <w:rPr>
          <w:rStyle w:val="KeywordTok"/>
        </w:rPr>
        <w:t>[</w:t>
      </w:r>
      <w:r>
        <w:rPr>
          <w:rStyle w:val="StringTok"/>
        </w:rPr>
        <w:t>"long_duration"</w:t>
      </w:r>
      <w:r>
        <w:rPr>
          <w:rStyle w:val="KeywordTok"/>
        </w:rPr>
        <w:t>,</w:t>
      </w:r>
      <w:r>
        <w:rPr>
          <w:rStyle w:val="AttributeTok"/>
        </w:rPr>
        <w:t xml:space="preserve"> </w:t>
      </w:r>
      <w:r>
        <w:rPr>
          <w:rStyle w:val="StringTok"/>
        </w:rPr>
        <w:t>"complex_dependencies"</w:t>
      </w:r>
      <w:r>
        <w:rPr>
          <w:rStyle w:val="KeywordTok"/>
        </w:rPr>
        <w:t>]</w:t>
      </w:r>
      <w:r>
        <w:br/>
      </w:r>
      <w:r>
        <w:rPr>
          <w:rStyle w:val="AttributeTok"/>
        </w:rPr>
        <w:lastRenderedPageBreak/>
        <w:t xml:space="preserve">        </w:t>
      </w:r>
      <w:r>
        <w:rPr>
          <w:rStyle w:val="FunctionTok"/>
        </w:rPr>
        <w:t>analysis_depth</w:t>
      </w:r>
      <w:r>
        <w:rPr>
          <w:rStyle w:val="KeywordTok"/>
        </w:rPr>
        <w:t>:</w:t>
      </w:r>
      <w:r>
        <w:rPr>
          <w:rStyle w:val="AttributeTok"/>
        </w:rPr>
        <w:t xml:space="preserve"> </w:t>
      </w:r>
      <w:r>
        <w:rPr>
          <w:rStyle w:val="StringTok"/>
        </w:rPr>
        <w:t>"detailed"</w:t>
      </w:r>
      <w:r>
        <w:br/>
      </w:r>
      <w:r>
        <w:rPr>
          <w:rStyle w:val="AttributeTok"/>
        </w:rPr>
        <w:t xml:space="preserve">      </w:t>
      </w:r>
      <w:r>
        <w:rPr>
          <w:rStyle w:val="KeywordTok"/>
        </w:rPr>
        <w:t>-</w:t>
      </w:r>
      <w:r>
        <w:rPr>
          <w:rStyle w:val="AttributeTok"/>
        </w:rPr>
        <w:t xml:space="preserve"> </w:t>
      </w:r>
      <w:r>
        <w:rPr>
          <w:rStyle w:val="FunctionTok"/>
        </w:rPr>
        <w:t>category</w:t>
      </w:r>
      <w:r>
        <w:rPr>
          <w:rStyle w:val="KeywordTok"/>
        </w:rPr>
        <w:t>:</w:t>
      </w:r>
      <w:r>
        <w:rPr>
          <w:rStyle w:val="AttributeTok"/>
        </w:rPr>
        <w:t xml:space="preserve"> </w:t>
      </w:r>
      <w:r>
        <w:rPr>
          <w:rStyle w:val="StringTok"/>
        </w:rPr>
        <w:t>"human"</w:t>
      </w:r>
      <w:r>
        <w:br/>
      </w:r>
      <w:r>
        <w:rPr>
          <w:rStyle w:val="AttributeTok"/>
        </w:rPr>
        <w:t xml:space="preserve">        </w:t>
      </w:r>
      <w:r>
        <w:rPr>
          <w:rStyle w:val="FunctionTok"/>
        </w:rPr>
        <w:t>indicators</w:t>
      </w:r>
      <w:r>
        <w:rPr>
          <w:rStyle w:val="KeywordTok"/>
        </w:rPr>
        <w:t>:</w:t>
      </w:r>
      <w:r>
        <w:rPr>
          <w:rStyle w:val="AttributeTok"/>
        </w:rPr>
        <w:t xml:space="preserve"> </w:t>
      </w:r>
      <w:r>
        <w:rPr>
          <w:rStyle w:val="KeywordTok"/>
        </w:rPr>
        <w:t>[</w:t>
      </w:r>
      <w:r>
        <w:rPr>
          <w:rStyle w:val="StringTok"/>
        </w:rPr>
        <w:t>"error_rate"</w:t>
      </w:r>
      <w:r>
        <w:rPr>
          <w:rStyle w:val="KeywordTok"/>
        </w:rPr>
        <w:t>,</w:t>
      </w:r>
      <w:r>
        <w:rPr>
          <w:rStyle w:val="AttributeTok"/>
        </w:rPr>
        <w:t xml:space="preserve"> </w:t>
      </w:r>
      <w:r>
        <w:rPr>
          <w:rStyle w:val="StringTok"/>
        </w:rPr>
        <w:t>"skill_gap"</w:t>
      </w:r>
      <w:r>
        <w:rPr>
          <w:rStyle w:val="KeywordTok"/>
        </w:rPr>
        <w:t>]</w:t>
      </w:r>
      <w:r>
        <w:br/>
      </w:r>
      <w:r>
        <w:rPr>
          <w:rStyle w:val="AttributeTok"/>
        </w:rPr>
        <w:t xml:space="preserve">        </w:t>
      </w:r>
      <w:r>
        <w:rPr>
          <w:rStyle w:val="FunctionTok"/>
        </w:rPr>
        <w:t>analysis_depth</w:t>
      </w:r>
      <w:r>
        <w:rPr>
          <w:rStyle w:val="KeywordTok"/>
        </w:rPr>
        <w:t>:</w:t>
      </w:r>
      <w:r>
        <w:rPr>
          <w:rStyle w:val="AttributeTok"/>
        </w:rPr>
        <w:t xml:space="preserve"> </w:t>
      </w:r>
      <w:r>
        <w:rPr>
          <w:rStyle w:val="StringTok"/>
        </w:rPr>
        <w:t>"moderate"</w:t>
      </w:r>
      <w:r>
        <w:br/>
      </w:r>
      <w:r>
        <w:rPr>
          <w:rStyle w:val="AttributeTok"/>
        </w:rPr>
        <w:t xml:space="preserve">        </w:t>
      </w:r>
      <w:r>
        <w:br/>
      </w:r>
      <w:r>
        <w:rPr>
          <w:rStyle w:val="AttributeTok"/>
        </w:rPr>
        <w:t xml:space="preserve">    </w:t>
      </w:r>
      <w:r>
        <w:rPr>
          <w:rStyle w:val="FunctionTok"/>
        </w:rPr>
        <w:t>impact_assessment</w:t>
      </w:r>
      <w:r>
        <w:rPr>
          <w:rStyle w:val="KeywordTok"/>
        </w:rPr>
        <w:t>:</w:t>
      </w:r>
      <w:r>
        <w:br/>
      </w:r>
      <w:r>
        <w:rPr>
          <w:rStyle w:val="AttributeTok"/>
        </w:rPr>
        <w:t xml:space="preserve">      </w:t>
      </w:r>
      <w:r>
        <w:rPr>
          <w:rStyle w:val="FunctionTok"/>
        </w:rPr>
        <w:t>quantitative_metrics</w:t>
      </w:r>
      <w:r>
        <w:rPr>
          <w:rStyle w:val="KeywordTok"/>
        </w:rPr>
        <w:t>:</w:t>
      </w:r>
      <w:r>
        <w:rPr>
          <w:rStyle w:val="AttributeTok"/>
        </w:rPr>
        <w:t xml:space="preserve"> </w:t>
      </w:r>
      <w:r>
        <w:rPr>
          <w:rStyle w:val="KeywordTok"/>
        </w:rPr>
        <w:t>[</w:t>
      </w:r>
      <w:r>
        <w:rPr>
          <w:rStyle w:val="StringTok"/>
        </w:rPr>
        <w:t>"throughput_loss"</w:t>
      </w:r>
      <w:r>
        <w:rPr>
          <w:rStyle w:val="KeywordTok"/>
        </w:rPr>
        <w:t>,</w:t>
      </w:r>
      <w:r>
        <w:rPr>
          <w:rStyle w:val="AttributeTok"/>
        </w:rPr>
        <w:t xml:space="preserve"> </w:t>
      </w:r>
      <w:r>
        <w:rPr>
          <w:rStyle w:val="StringTok"/>
        </w:rPr>
        <w:t>"cost_increase"</w:t>
      </w:r>
      <w:r>
        <w:rPr>
          <w:rStyle w:val="KeywordTok"/>
        </w:rPr>
        <w:t>,</w:t>
      </w:r>
      <w:r>
        <w:rPr>
          <w:rStyle w:val="AttributeTok"/>
        </w:rPr>
        <w:t xml:space="preserve"> </w:t>
      </w:r>
      <w:r>
        <w:rPr>
          <w:rStyle w:val="StringTok"/>
        </w:rPr>
        <w:t>"quality_degradation"</w:t>
      </w:r>
      <w:r>
        <w:rPr>
          <w:rStyle w:val="KeywordTok"/>
        </w:rPr>
        <w:t>]</w:t>
      </w:r>
      <w:r>
        <w:br/>
      </w:r>
      <w:r>
        <w:rPr>
          <w:rStyle w:val="AttributeTok"/>
        </w:rPr>
        <w:t xml:space="preserve">      </w:t>
      </w:r>
      <w:r>
        <w:rPr>
          <w:rStyle w:val="FunctionTok"/>
        </w:rPr>
        <w:t>qualitative_factors</w:t>
      </w:r>
      <w:r>
        <w:rPr>
          <w:rStyle w:val="KeywordTok"/>
        </w:rPr>
        <w:t>:</w:t>
      </w:r>
      <w:r>
        <w:rPr>
          <w:rStyle w:val="AttributeTok"/>
        </w:rPr>
        <w:t xml:space="preserve"> </w:t>
      </w:r>
      <w:r>
        <w:rPr>
          <w:rStyle w:val="KeywordTok"/>
        </w:rPr>
        <w:t>[</w:t>
      </w:r>
      <w:r>
        <w:rPr>
          <w:rStyle w:val="StringTok"/>
        </w:rPr>
        <w:t>"team_morale"</w:t>
      </w:r>
      <w:r>
        <w:rPr>
          <w:rStyle w:val="KeywordTok"/>
        </w:rPr>
        <w:t>,</w:t>
      </w:r>
      <w:r>
        <w:rPr>
          <w:rStyle w:val="AttributeTok"/>
        </w:rPr>
        <w:t xml:space="preserve"> </w:t>
      </w:r>
      <w:r>
        <w:rPr>
          <w:rStyle w:val="StringTok"/>
        </w:rPr>
        <w:t>"customer_satisfaction"</w:t>
      </w:r>
      <w:r>
        <w:rPr>
          <w:rStyle w:val="KeywordTok"/>
        </w:rPr>
        <w:t>]</w:t>
      </w:r>
      <w:r>
        <w:br/>
      </w:r>
      <w:r>
        <w:rPr>
          <w:rStyle w:val="AttributeTok"/>
        </w:rPr>
        <w:t xml:space="preserve">      </w:t>
      </w:r>
      <w:r>
        <w:br/>
      </w:r>
      <w:r>
        <w:rPr>
          <w:rStyle w:val="AttributeTok"/>
        </w:rPr>
        <w:t xml:space="preserve">  </w:t>
      </w:r>
      <w:r>
        <w:rPr>
          <w:rStyle w:val="FunctionTok"/>
        </w:rPr>
        <w:t>optimization_strategy</w:t>
      </w:r>
      <w:r>
        <w:rPr>
          <w:rStyle w:val="KeywordTok"/>
        </w:rPr>
        <w:t>:</w:t>
      </w:r>
      <w:r>
        <w:br/>
      </w:r>
      <w:r>
        <w:rPr>
          <w:rStyle w:val="AttributeTok"/>
        </w:rPr>
        <w:t xml:space="preserve">    </w:t>
      </w:r>
      <w:r>
        <w:rPr>
          <w:rStyle w:val="FunctionTok"/>
        </w:rPr>
        <w:t>strategy_prioritization</w:t>
      </w:r>
      <w:r>
        <w:rPr>
          <w:rStyle w:val="KeywordTok"/>
        </w:rPr>
        <w:t>:</w:t>
      </w:r>
      <w:r>
        <w:br/>
      </w:r>
      <w:r>
        <w:rPr>
          <w:rStyle w:val="AttributeTok"/>
        </w:rPr>
        <w:t xml:space="preserve">      </w:t>
      </w:r>
      <w:r>
        <w:rPr>
          <w:rStyle w:val="FunctionTok"/>
        </w:rPr>
        <w:t>criteria</w:t>
      </w:r>
      <w:r>
        <w:rPr>
          <w:rStyle w:val="KeywordTok"/>
        </w:rPr>
        <w:t>:</w:t>
      </w:r>
      <w:r>
        <w:rPr>
          <w:rStyle w:val="AttributeTok"/>
        </w:rPr>
        <w:t xml:space="preserve"> </w:t>
      </w:r>
      <w:r>
        <w:rPr>
          <w:rStyle w:val="KeywordTok"/>
        </w:rPr>
        <w:t>[</w:t>
      </w:r>
      <w:r>
        <w:rPr>
          <w:rStyle w:val="StringTok"/>
        </w:rPr>
        <w:t>"impact"</w:t>
      </w:r>
      <w:r>
        <w:rPr>
          <w:rStyle w:val="KeywordTok"/>
        </w:rPr>
        <w:t>,</w:t>
      </w:r>
      <w:r>
        <w:rPr>
          <w:rStyle w:val="AttributeTok"/>
        </w:rPr>
        <w:t xml:space="preserve"> </w:t>
      </w:r>
      <w:r>
        <w:rPr>
          <w:rStyle w:val="StringTok"/>
        </w:rPr>
        <w:t>"effort"</w:t>
      </w:r>
      <w:r>
        <w:rPr>
          <w:rStyle w:val="KeywordTok"/>
        </w:rPr>
        <w:t>,</w:t>
      </w:r>
      <w:r>
        <w:rPr>
          <w:rStyle w:val="AttributeTok"/>
        </w:rPr>
        <w:t xml:space="preserve"> </w:t>
      </w:r>
      <w:r>
        <w:rPr>
          <w:rStyle w:val="StringTok"/>
        </w:rPr>
        <w:t>"risk"</w:t>
      </w:r>
      <w:r>
        <w:rPr>
          <w:rStyle w:val="KeywordTok"/>
        </w:rPr>
        <w:t>,</w:t>
      </w:r>
      <w:r>
        <w:rPr>
          <w:rStyle w:val="AttributeTok"/>
        </w:rPr>
        <w:t xml:space="preserve"> </w:t>
      </w:r>
      <w:r>
        <w:rPr>
          <w:rStyle w:val="StringTok"/>
        </w:rPr>
        <w:t>"time_to_value"</w:t>
      </w:r>
      <w:r>
        <w:rPr>
          <w:rStyle w:val="KeywordTok"/>
        </w:rPr>
        <w:t>]</w:t>
      </w:r>
      <w:r>
        <w:br/>
      </w:r>
      <w:r>
        <w:rPr>
          <w:rStyle w:val="AttributeTok"/>
        </w:rPr>
        <w:t xml:space="preserve">      </w:t>
      </w:r>
      <w:r>
        <w:rPr>
          <w:rStyle w:val="FunctionTok"/>
        </w:rPr>
        <w:t>scoring_weights</w:t>
      </w:r>
      <w:r>
        <w:rPr>
          <w:rStyle w:val="KeywordTok"/>
        </w:rPr>
        <w:t>:</w:t>
      </w:r>
      <w:r>
        <w:rPr>
          <w:rStyle w:val="AttributeTok"/>
        </w:rPr>
        <w:t xml:space="preserve"> </w:t>
      </w:r>
      <w:r>
        <w:rPr>
          <w:rStyle w:val="KeywordTok"/>
        </w:rPr>
        <w:t>[</w:t>
      </w:r>
      <w:r>
        <w:rPr>
          <w:rStyle w:val="FloatTok"/>
        </w:rPr>
        <w:t>0.4</w:t>
      </w:r>
      <w:r>
        <w:rPr>
          <w:rStyle w:val="KeywordTok"/>
        </w:rPr>
        <w:t>,</w:t>
      </w:r>
      <w:r>
        <w:rPr>
          <w:rStyle w:val="AttributeTok"/>
        </w:rPr>
        <w:t xml:space="preserve"> </w:t>
      </w:r>
      <w:r>
        <w:rPr>
          <w:rStyle w:val="FloatTok"/>
        </w:rPr>
        <w:t>0.2</w:t>
      </w:r>
      <w:r>
        <w:rPr>
          <w:rStyle w:val="KeywordTok"/>
        </w:rPr>
        <w:t>,</w:t>
      </w:r>
      <w:r>
        <w:rPr>
          <w:rStyle w:val="AttributeTok"/>
        </w:rPr>
        <w:t xml:space="preserve"> </w:t>
      </w:r>
      <w:r>
        <w:rPr>
          <w:rStyle w:val="FloatTok"/>
        </w:rPr>
        <w:t>0.2</w:t>
      </w:r>
      <w:r>
        <w:rPr>
          <w:rStyle w:val="KeywordTok"/>
        </w:rPr>
        <w:t>,</w:t>
      </w:r>
      <w:r>
        <w:rPr>
          <w:rStyle w:val="AttributeTok"/>
        </w:rPr>
        <w:t xml:space="preserve"> </w:t>
      </w:r>
      <w:r>
        <w:rPr>
          <w:rStyle w:val="FloatTok"/>
        </w:rPr>
        <w:t>0.2</w:t>
      </w:r>
      <w:r>
        <w:rPr>
          <w:rStyle w:val="KeywordTok"/>
        </w:rPr>
        <w:t>]</w:t>
      </w:r>
      <w:r>
        <w:br/>
      </w:r>
      <w:r>
        <w:rPr>
          <w:rStyle w:val="AttributeTok"/>
        </w:rPr>
        <w:t xml:space="preserve">      </w:t>
      </w:r>
      <w:r>
        <w:br/>
      </w:r>
      <w:r>
        <w:rPr>
          <w:rStyle w:val="AttributeTok"/>
        </w:rPr>
        <w:t xml:space="preserve">    </w:t>
      </w:r>
      <w:r>
        <w:rPr>
          <w:rStyle w:val="FunctionTok"/>
        </w:rPr>
        <w:t>implementation_roadmap</w:t>
      </w:r>
      <w:r>
        <w:rPr>
          <w:rStyle w:val="KeywordTok"/>
        </w:rPr>
        <w:t>:</w:t>
      </w:r>
      <w:r>
        <w:br/>
      </w:r>
      <w:r>
        <w:rPr>
          <w:rStyle w:val="AttributeTok"/>
        </w:rPr>
        <w:t xml:space="preserve">      </w:t>
      </w:r>
      <w:r>
        <w:rPr>
          <w:rStyle w:val="FunctionTok"/>
        </w:rPr>
        <w:t>quick_wins</w:t>
      </w:r>
      <w:r>
        <w:rPr>
          <w:rStyle w:val="KeywordTok"/>
        </w:rPr>
        <w:t>:</w:t>
      </w:r>
      <w:r>
        <w:br/>
      </w:r>
      <w:r>
        <w:rPr>
          <w:rStyle w:val="AttributeTok"/>
        </w:rPr>
        <w:t xml:space="preserve">        </w:t>
      </w:r>
      <w:r>
        <w:rPr>
          <w:rStyle w:val="KeywordTok"/>
        </w:rPr>
        <w:t>-</w:t>
      </w:r>
      <w:r>
        <w:rPr>
          <w:rStyle w:val="AttributeTok"/>
        </w:rPr>
        <w:t xml:space="preserve"> </w:t>
      </w:r>
      <w:r>
        <w:rPr>
          <w:rStyle w:val="FunctionTok"/>
        </w:rPr>
        <w:t>action</w:t>
      </w:r>
      <w:r>
        <w:rPr>
          <w:rStyle w:val="KeywordTok"/>
        </w:rPr>
        <w:t>:</w:t>
      </w:r>
      <w:r>
        <w:rPr>
          <w:rStyle w:val="AttributeTok"/>
        </w:rPr>
        <w:t xml:space="preserve"> </w:t>
      </w:r>
      <w:r>
        <w:rPr>
          <w:rStyle w:val="StringTok"/>
        </w:rPr>
        <w:t>"resource_reallocation"</w:t>
      </w:r>
      <w:r>
        <w:br/>
      </w:r>
      <w:r>
        <w:rPr>
          <w:rStyle w:val="AttributeTok"/>
        </w:rPr>
        <w:t xml:space="preserve">          </w:t>
      </w:r>
      <w:r>
        <w:rPr>
          <w:rStyle w:val="FunctionTok"/>
        </w:rPr>
        <w:t>effort</w:t>
      </w:r>
      <w:r>
        <w:rPr>
          <w:rStyle w:val="KeywordTok"/>
        </w:rPr>
        <w:t>:</w:t>
      </w:r>
      <w:r>
        <w:rPr>
          <w:rStyle w:val="AttributeTok"/>
        </w:rPr>
        <w:t xml:space="preserve"> </w:t>
      </w:r>
      <w:r>
        <w:rPr>
          <w:rStyle w:val="StringTok"/>
        </w:rPr>
        <w:t>"low"</w:t>
      </w:r>
      <w:r>
        <w:br/>
      </w:r>
      <w:r>
        <w:rPr>
          <w:rStyle w:val="AttributeTok"/>
        </w:rPr>
        <w:t xml:space="preserve">          </w:t>
      </w:r>
      <w:r>
        <w:rPr>
          <w:rStyle w:val="FunctionTok"/>
        </w:rPr>
        <w:t>impact</w:t>
      </w:r>
      <w:r>
        <w:rPr>
          <w:rStyle w:val="KeywordTok"/>
        </w:rPr>
        <w:t>:</w:t>
      </w:r>
      <w:r>
        <w:rPr>
          <w:rStyle w:val="AttributeTok"/>
        </w:rPr>
        <w:t xml:space="preserve"> </w:t>
      </w:r>
      <w:r>
        <w:rPr>
          <w:rStyle w:val="StringTok"/>
        </w:rPr>
        <w:t>"high"</w:t>
      </w:r>
      <w:r>
        <w:br/>
      </w:r>
      <w:r>
        <w:rPr>
          <w:rStyle w:val="AttributeTok"/>
        </w:rPr>
        <w:t xml:space="preserve">          </w:t>
      </w:r>
      <w:r>
        <w:rPr>
          <w:rStyle w:val="FunctionTok"/>
        </w:rPr>
        <w:t>timeline</w:t>
      </w:r>
      <w:r>
        <w:rPr>
          <w:rStyle w:val="KeywordTok"/>
        </w:rPr>
        <w:t>:</w:t>
      </w:r>
      <w:r>
        <w:rPr>
          <w:rStyle w:val="AttributeTok"/>
        </w:rPr>
        <w:t xml:space="preserve"> </w:t>
      </w:r>
      <w:r>
        <w:rPr>
          <w:rStyle w:val="StringTok"/>
        </w:rPr>
        <w:t>"1-2 weeks"</w:t>
      </w:r>
      <w:r>
        <w:br/>
      </w:r>
      <w:r>
        <w:rPr>
          <w:rStyle w:val="AttributeTok"/>
        </w:rPr>
        <w:t xml:space="preserve">      </w:t>
      </w:r>
      <w:r>
        <w:rPr>
          <w:rStyle w:val="FunctionTok"/>
        </w:rPr>
        <w:t>strategic_improvements</w:t>
      </w:r>
      <w:r>
        <w:rPr>
          <w:rStyle w:val="KeywordTok"/>
        </w:rPr>
        <w:t>:</w:t>
      </w:r>
      <w:r>
        <w:br/>
      </w:r>
      <w:r>
        <w:rPr>
          <w:rStyle w:val="AttributeTok"/>
        </w:rPr>
        <w:t xml:space="preserve">        </w:t>
      </w:r>
      <w:r>
        <w:rPr>
          <w:rStyle w:val="KeywordTok"/>
        </w:rPr>
        <w:t>-</w:t>
      </w:r>
      <w:r>
        <w:rPr>
          <w:rStyle w:val="AttributeTok"/>
        </w:rPr>
        <w:t xml:space="preserve"> </w:t>
      </w:r>
      <w:r>
        <w:rPr>
          <w:rStyle w:val="FunctionTok"/>
        </w:rPr>
        <w:t>action</w:t>
      </w:r>
      <w:r>
        <w:rPr>
          <w:rStyle w:val="KeywordTok"/>
        </w:rPr>
        <w:t>:</w:t>
      </w:r>
      <w:r>
        <w:rPr>
          <w:rStyle w:val="AttributeTok"/>
        </w:rPr>
        <w:t xml:space="preserve"> </w:t>
      </w:r>
      <w:r>
        <w:rPr>
          <w:rStyle w:val="StringTok"/>
        </w:rPr>
        <w:t>"process_redesign"</w:t>
      </w:r>
      <w:r>
        <w:br/>
      </w:r>
      <w:r>
        <w:rPr>
          <w:rStyle w:val="AttributeTok"/>
        </w:rPr>
        <w:t xml:space="preserve">          </w:t>
      </w:r>
      <w:r>
        <w:rPr>
          <w:rStyle w:val="FunctionTok"/>
        </w:rPr>
        <w:t>effort</w:t>
      </w:r>
      <w:r>
        <w:rPr>
          <w:rStyle w:val="KeywordTok"/>
        </w:rPr>
        <w:t>:</w:t>
      </w:r>
      <w:r>
        <w:rPr>
          <w:rStyle w:val="AttributeTok"/>
        </w:rPr>
        <w:t xml:space="preserve"> </w:t>
      </w:r>
      <w:r>
        <w:rPr>
          <w:rStyle w:val="StringTok"/>
        </w:rPr>
        <w:t>"high"</w:t>
      </w:r>
      <w:r>
        <w:br/>
      </w:r>
      <w:r>
        <w:rPr>
          <w:rStyle w:val="AttributeTok"/>
        </w:rPr>
        <w:t xml:space="preserve">          </w:t>
      </w:r>
      <w:r>
        <w:rPr>
          <w:rStyle w:val="FunctionTok"/>
        </w:rPr>
        <w:t>impact</w:t>
      </w:r>
      <w:r>
        <w:rPr>
          <w:rStyle w:val="KeywordTok"/>
        </w:rPr>
        <w:t>:</w:t>
      </w:r>
      <w:r>
        <w:rPr>
          <w:rStyle w:val="AttributeTok"/>
        </w:rPr>
        <w:t xml:space="preserve"> </w:t>
      </w:r>
      <w:r>
        <w:rPr>
          <w:rStyle w:val="StringTok"/>
        </w:rPr>
        <w:t>"very_high"</w:t>
      </w:r>
      <w:r>
        <w:br/>
      </w:r>
      <w:r>
        <w:rPr>
          <w:rStyle w:val="AttributeTok"/>
        </w:rPr>
        <w:t xml:space="preserve">          </w:t>
      </w:r>
      <w:r>
        <w:rPr>
          <w:rStyle w:val="FunctionTok"/>
        </w:rPr>
        <w:t>timeline</w:t>
      </w:r>
      <w:r>
        <w:rPr>
          <w:rStyle w:val="KeywordTok"/>
        </w:rPr>
        <w:t>:</w:t>
      </w:r>
      <w:r>
        <w:rPr>
          <w:rStyle w:val="AttributeTok"/>
        </w:rPr>
        <w:t xml:space="preserve"> </w:t>
      </w:r>
      <w:r>
        <w:rPr>
          <w:rStyle w:val="StringTok"/>
        </w:rPr>
        <w:t>"2-3 months"</w:t>
      </w:r>
    </w:p>
    <w:p w14:paraId="1B1F0023" w14:textId="77777777" w:rsidR="00160299" w:rsidRDefault="00000000">
      <w:pPr>
        <w:pStyle w:val="FirstParagraph"/>
        <w:shd w:val="clear" w:color="auto" w:fill="E6F3FF"/>
      </w:pPr>
      <w:r>
        <w:t>[第3篇-021] 自动化实施与验证</w:t>
      </w:r>
    </w:p>
    <w:p w14:paraId="0F54F497" w14:textId="77777777" w:rsidR="00160299" w:rsidRDefault="00000000">
      <w:pPr>
        <w:pStyle w:val="BodyText"/>
        <w:shd w:val="clear" w:color="auto" w:fill="E6F3FF"/>
        <w:shd w:val="clear" w:color="auto" w:fill="E6F3FF"/>
        <w:shd w:val="clear" w:color="auto" w:fill="E6F3FF"/>
      </w:pPr>
      <w:r>
        <w:t>&gt;锚点类型: 自动化实施 锚点方法: 验证测试 锚点名称: 自动化实施与验证 引用附件: examples/22_cicd/automation_deployment/automation_deployment.py 完成情况: 已完成 补充建议: 字段建议：自动化策略/实施计划/验证方法/效果评估，补充自动化实施架构图</w:t>
      </w:r>
    </w:p>
    <w:p w14:paraId="49380F55" w14:textId="77777777" w:rsidR="00160299" w:rsidRDefault="00000000">
      <w:pPr>
        <w:pStyle w:val="BodyText"/>
      </w:pPr>
      <w:r>
        <w:rPr>
          <w:rFonts w:hint="eastAsia"/>
          <w:b/>
          <w:bCs/>
        </w:rPr>
        <w:lastRenderedPageBreak/>
        <w:t>自动化实施架构图</w:t>
      </w:r>
      <w:r>
        <w:t xml:space="preserve">: </w:t>
      </w:r>
      <w:r>
        <w:rPr>
          <w:noProof/>
        </w:rPr>
        <w:lastRenderedPageBreak/>
        <w:drawing>
          <wp:inline distT="0" distB="0" distL="0" distR="0" wp14:anchorId="02FE1D6C" wp14:editId="69BB6B1C">
            <wp:extent cx="5334000" cy="12735891"/>
            <wp:effectExtent l="0" t="0" r="0" b="0"/>
            <wp:docPr id="716" name="Picture" descr="Mermaid Diagram"/>
            <wp:cNvGraphicFramePr/>
            <a:graphic xmlns:a="http://schemas.openxmlformats.org/drawingml/2006/main">
              <a:graphicData uri="http://schemas.openxmlformats.org/drawingml/2006/picture">
                <pic:pic xmlns:pic="http://schemas.openxmlformats.org/drawingml/2006/picture">
                  <pic:nvPicPr>
                    <pic:cNvPr id="717" name="Picture" descr="mermaid_77.png"/>
                    <pic:cNvPicPr>
                      <a:picLocks noChangeAspect="1" noChangeArrowheads="1"/>
                    </pic:cNvPicPr>
                  </pic:nvPicPr>
                  <pic:blipFill>
                    <a:blip r:embed="rId126"/>
                    <a:stretch>
                      <a:fillRect/>
                    </a:stretch>
                  </pic:blipFill>
                  <pic:spPr bwMode="auto">
                    <a:xfrm>
                      <a:off x="0" y="0"/>
                      <a:ext cx="5334000" cy="12735891"/>
                    </a:xfrm>
                    <a:prstGeom prst="rect">
                      <a:avLst/>
                    </a:prstGeom>
                    <a:noFill/>
                    <a:ln w="9525">
                      <a:noFill/>
                      <a:headEnd/>
                      <a:tailEnd/>
                    </a:ln>
                  </pic:spPr>
                </pic:pic>
              </a:graphicData>
            </a:graphic>
          </wp:inline>
        </w:drawing>
      </w:r>
    </w:p>
    <w:p w14:paraId="06B11EDA" w14:textId="77777777" w:rsidR="00160299" w:rsidRDefault="00000000">
      <w:pPr>
        <w:pStyle w:val="BodyText"/>
      </w:pPr>
      <w:r>
        <w:rPr>
          <w:rFonts w:hint="eastAsia"/>
          <w:b/>
          <w:bCs/>
        </w:rPr>
        <w:lastRenderedPageBreak/>
        <w:t>自动化策略对比表</w:t>
      </w:r>
    </w:p>
    <w:tbl>
      <w:tblPr>
        <w:tblStyle w:val="Table"/>
        <w:tblW w:w="0" w:type="auto"/>
        <w:tblLook w:val="0020" w:firstRow="1" w:lastRow="0" w:firstColumn="0" w:lastColumn="0" w:noHBand="0" w:noVBand="0"/>
      </w:tblPr>
      <w:tblGrid>
        <w:gridCol w:w="1656"/>
        <w:gridCol w:w="1416"/>
        <w:gridCol w:w="1656"/>
        <w:gridCol w:w="1176"/>
        <w:gridCol w:w="1176"/>
        <w:gridCol w:w="1176"/>
      </w:tblGrid>
      <w:tr w:rsidR="00160299" w14:paraId="0BBA3DD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F9450B" w14:textId="77777777" w:rsidR="00160299" w:rsidRDefault="00000000">
            <w:pPr>
              <w:pStyle w:val="Compact"/>
            </w:pPr>
            <w:r>
              <w:rPr>
                <w:rFonts w:hint="eastAsia"/>
              </w:rPr>
              <w:t>自动化策略</w:t>
            </w:r>
          </w:p>
        </w:tc>
        <w:tc>
          <w:tcPr>
            <w:tcW w:w="0" w:type="auto"/>
          </w:tcPr>
          <w:p w14:paraId="1CDAAB83" w14:textId="77777777" w:rsidR="00160299" w:rsidRDefault="00000000">
            <w:pPr>
              <w:pStyle w:val="Compact"/>
            </w:pPr>
            <w:r>
              <w:rPr>
                <w:rFonts w:hint="eastAsia"/>
              </w:rPr>
              <w:t>实施方式</w:t>
            </w:r>
          </w:p>
        </w:tc>
        <w:tc>
          <w:tcPr>
            <w:tcW w:w="0" w:type="auto"/>
          </w:tcPr>
          <w:p w14:paraId="0BF28561" w14:textId="77777777" w:rsidR="00160299" w:rsidRDefault="00000000">
            <w:pPr>
              <w:pStyle w:val="Compact"/>
            </w:pPr>
            <w:r>
              <w:rPr>
                <w:rFonts w:hint="eastAsia"/>
              </w:rPr>
              <w:t>适用场景</w:t>
            </w:r>
          </w:p>
        </w:tc>
        <w:tc>
          <w:tcPr>
            <w:tcW w:w="0" w:type="auto"/>
          </w:tcPr>
          <w:p w14:paraId="71F383F8" w14:textId="77777777" w:rsidR="00160299" w:rsidRDefault="00000000">
            <w:pPr>
              <w:pStyle w:val="Compact"/>
            </w:pPr>
            <w:r>
              <w:rPr>
                <w:rFonts w:hint="eastAsia"/>
              </w:rPr>
              <w:t>投资回报</w:t>
            </w:r>
          </w:p>
        </w:tc>
        <w:tc>
          <w:tcPr>
            <w:tcW w:w="0" w:type="auto"/>
          </w:tcPr>
          <w:p w14:paraId="261AC7F7" w14:textId="77777777" w:rsidR="00160299" w:rsidRDefault="00000000">
            <w:pPr>
              <w:pStyle w:val="Compact"/>
            </w:pPr>
            <w:r>
              <w:rPr>
                <w:rFonts w:hint="eastAsia"/>
              </w:rPr>
              <w:t>实施周期</w:t>
            </w:r>
          </w:p>
        </w:tc>
        <w:tc>
          <w:tcPr>
            <w:tcW w:w="0" w:type="auto"/>
          </w:tcPr>
          <w:p w14:paraId="6C7626C5" w14:textId="77777777" w:rsidR="00160299" w:rsidRDefault="00000000">
            <w:pPr>
              <w:pStyle w:val="Compact"/>
            </w:pPr>
            <w:r>
              <w:rPr>
                <w:rFonts w:hint="eastAsia"/>
              </w:rPr>
              <w:t>维护成本</w:t>
            </w:r>
          </w:p>
        </w:tc>
      </w:tr>
      <w:tr w:rsidR="00160299" w14:paraId="2F98E56B" w14:textId="77777777">
        <w:tc>
          <w:tcPr>
            <w:tcW w:w="0" w:type="auto"/>
          </w:tcPr>
          <w:p w14:paraId="02E24449" w14:textId="77777777" w:rsidR="00160299" w:rsidRDefault="00000000">
            <w:pPr>
              <w:pStyle w:val="Compact"/>
            </w:pPr>
            <w:r>
              <w:rPr>
                <w:rFonts w:hint="eastAsia"/>
              </w:rPr>
              <w:t>单元自动化</w:t>
            </w:r>
          </w:p>
        </w:tc>
        <w:tc>
          <w:tcPr>
            <w:tcW w:w="0" w:type="auto"/>
          </w:tcPr>
          <w:p w14:paraId="3D625154" w14:textId="77777777" w:rsidR="00160299" w:rsidRDefault="00000000">
            <w:pPr>
              <w:pStyle w:val="Compact"/>
            </w:pPr>
            <w:r>
              <w:rPr>
                <w:rFonts w:hint="eastAsia"/>
              </w:rPr>
              <w:t>脚本工具</w:t>
            </w:r>
          </w:p>
        </w:tc>
        <w:tc>
          <w:tcPr>
            <w:tcW w:w="0" w:type="auto"/>
          </w:tcPr>
          <w:p w14:paraId="7FD6CED1" w14:textId="77777777" w:rsidR="00160299" w:rsidRDefault="00000000">
            <w:pPr>
              <w:pStyle w:val="Compact"/>
            </w:pPr>
            <w:r>
              <w:rPr>
                <w:rFonts w:hint="eastAsia"/>
              </w:rPr>
              <w:t>重复性任务</w:t>
            </w:r>
          </w:p>
        </w:tc>
        <w:tc>
          <w:tcPr>
            <w:tcW w:w="0" w:type="auto"/>
          </w:tcPr>
          <w:p w14:paraId="6EC92DD2" w14:textId="77777777" w:rsidR="00160299" w:rsidRDefault="00000000">
            <w:pPr>
              <w:pStyle w:val="Compact"/>
            </w:pPr>
            <w:r>
              <w:rPr>
                <w:rFonts w:hint="eastAsia"/>
              </w:rPr>
              <w:t>高</w:t>
            </w:r>
          </w:p>
        </w:tc>
        <w:tc>
          <w:tcPr>
            <w:tcW w:w="0" w:type="auto"/>
          </w:tcPr>
          <w:p w14:paraId="36EFC1E8" w14:textId="77777777" w:rsidR="00160299" w:rsidRDefault="00000000">
            <w:pPr>
              <w:pStyle w:val="Compact"/>
            </w:pPr>
            <w:r>
              <w:rPr>
                <w:rFonts w:hint="eastAsia"/>
              </w:rPr>
              <w:t>1-2</w:t>
            </w:r>
            <w:r>
              <w:rPr>
                <w:rFonts w:hint="eastAsia"/>
              </w:rPr>
              <w:t>周</w:t>
            </w:r>
          </w:p>
        </w:tc>
        <w:tc>
          <w:tcPr>
            <w:tcW w:w="0" w:type="auto"/>
          </w:tcPr>
          <w:p w14:paraId="26EEBB6C" w14:textId="77777777" w:rsidR="00160299" w:rsidRDefault="00000000">
            <w:pPr>
              <w:pStyle w:val="Compact"/>
            </w:pPr>
            <w:r>
              <w:rPr>
                <w:rFonts w:hint="eastAsia"/>
              </w:rPr>
              <w:t>低</w:t>
            </w:r>
          </w:p>
        </w:tc>
      </w:tr>
      <w:tr w:rsidR="00160299" w14:paraId="64D805E4" w14:textId="77777777">
        <w:tc>
          <w:tcPr>
            <w:tcW w:w="0" w:type="auto"/>
          </w:tcPr>
          <w:p w14:paraId="17A602C7" w14:textId="77777777" w:rsidR="00160299" w:rsidRDefault="00000000">
            <w:pPr>
              <w:pStyle w:val="Compact"/>
            </w:pPr>
            <w:r>
              <w:rPr>
                <w:rFonts w:hint="eastAsia"/>
              </w:rPr>
              <w:t>流程自动化</w:t>
            </w:r>
          </w:p>
        </w:tc>
        <w:tc>
          <w:tcPr>
            <w:tcW w:w="0" w:type="auto"/>
          </w:tcPr>
          <w:p w14:paraId="56C55C04" w14:textId="77777777" w:rsidR="00160299" w:rsidRDefault="00000000">
            <w:pPr>
              <w:pStyle w:val="Compact"/>
            </w:pPr>
            <w:r>
              <w:rPr>
                <w:rFonts w:hint="eastAsia"/>
              </w:rPr>
              <w:t>工作流引擎</w:t>
            </w:r>
          </w:p>
        </w:tc>
        <w:tc>
          <w:tcPr>
            <w:tcW w:w="0" w:type="auto"/>
          </w:tcPr>
          <w:p w14:paraId="6C67E97B" w14:textId="77777777" w:rsidR="00160299" w:rsidRDefault="00000000">
            <w:pPr>
              <w:pStyle w:val="Compact"/>
            </w:pPr>
            <w:r>
              <w:rPr>
                <w:rFonts w:hint="eastAsia"/>
              </w:rPr>
              <w:t>标准流程</w:t>
            </w:r>
          </w:p>
        </w:tc>
        <w:tc>
          <w:tcPr>
            <w:tcW w:w="0" w:type="auto"/>
          </w:tcPr>
          <w:p w14:paraId="69750054" w14:textId="77777777" w:rsidR="00160299" w:rsidRDefault="00000000">
            <w:pPr>
              <w:pStyle w:val="Compact"/>
            </w:pPr>
            <w:r>
              <w:rPr>
                <w:rFonts w:hint="eastAsia"/>
              </w:rPr>
              <w:t>中高</w:t>
            </w:r>
          </w:p>
        </w:tc>
        <w:tc>
          <w:tcPr>
            <w:tcW w:w="0" w:type="auto"/>
          </w:tcPr>
          <w:p w14:paraId="489A7F0A" w14:textId="77777777" w:rsidR="00160299" w:rsidRDefault="00000000">
            <w:pPr>
              <w:pStyle w:val="Compact"/>
            </w:pPr>
            <w:r>
              <w:rPr>
                <w:rFonts w:hint="eastAsia"/>
              </w:rPr>
              <w:t>2-4</w:t>
            </w:r>
            <w:r>
              <w:rPr>
                <w:rFonts w:hint="eastAsia"/>
              </w:rPr>
              <w:t>周</w:t>
            </w:r>
          </w:p>
        </w:tc>
        <w:tc>
          <w:tcPr>
            <w:tcW w:w="0" w:type="auto"/>
          </w:tcPr>
          <w:p w14:paraId="6A088B61" w14:textId="77777777" w:rsidR="00160299" w:rsidRDefault="00000000">
            <w:pPr>
              <w:pStyle w:val="Compact"/>
            </w:pPr>
            <w:r>
              <w:rPr>
                <w:rFonts w:hint="eastAsia"/>
              </w:rPr>
              <w:t>中</w:t>
            </w:r>
          </w:p>
        </w:tc>
      </w:tr>
      <w:tr w:rsidR="00160299" w14:paraId="23AEC64B" w14:textId="77777777">
        <w:tc>
          <w:tcPr>
            <w:tcW w:w="0" w:type="auto"/>
          </w:tcPr>
          <w:p w14:paraId="4E66ED1F" w14:textId="77777777" w:rsidR="00160299" w:rsidRDefault="00000000">
            <w:pPr>
              <w:pStyle w:val="Compact"/>
            </w:pPr>
            <w:r>
              <w:rPr>
                <w:rFonts w:hint="eastAsia"/>
              </w:rPr>
              <w:t>端到端自动化</w:t>
            </w:r>
          </w:p>
        </w:tc>
        <w:tc>
          <w:tcPr>
            <w:tcW w:w="0" w:type="auto"/>
          </w:tcPr>
          <w:p w14:paraId="5DA38A50" w14:textId="77777777" w:rsidR="00160299" w:rsidRDefault="00000000">
            <w:pPr>
              <w:pStyle w:val="Compact"/>
            </w:pPr>
            <w:r>
              <w:rPr>
                <w:rFonts w:hint="eastAsia"/>
              </w:rPr>
              <w:t>集成平台</w:t>
            </w:r>
          </w:p>
        </w:tc>
        <w:tc>
          <w:tcPr>
            <w:tcW w:w="0" w:type="auto"/>
          </w:tcPr>
          <w:p w14:paraId="65FE06E9" w14:textId="77777777" w:rsidR="00160299" w:rsidRDefault="00000000">
            <w:pPr>
              <w:pStyle w:val="Compact"/>
            </w:pPr>
            <w:r>
              <w:rPr>
                <w:rFonts w:hint="eastAsia"/>
              </w:rPr>
              <w:t>复杂业务流程</w:t>
            </w:r>
          </w:p>
        </w:tc>
        <w:tc>
          <w:tcPr>
            <w:tcW w:w="0" w:type="auto"/>
          </w:tcPr>
          <w:p w14:paraId="5D5C0F68" w14:textId="77777777" w:rsidR="00160299" w:rsidRDefault="00000000">
            <w:pPr>
              <w:pStyle w:val="Compact"/>
            </w:pPr>
            <w:r>
              <w:rPr>
                <w:rFonts w:hint="eastAsia"/>
              </w:rPr>
              <w:t>高</w:t>
            </w:r>
          </w:p>
        </w:tc>
        <w:tc>
          <w:tcPr>
            <w:tcW w:w="0" w:type="auto"/>
          </w:tcPr>
          <w:p w14:paraId="2FC7DECD" w14:textId="77777777" w:rsidR="00160299" w:rsidRDefault="00000000">
            <w:pPr>
              <w:pStyle w:val="Compact"/>
            </w:pPr>
            <w:r>
              <w:rPr>
                <w:rFonts w:hint="eastAsia"/>
              </w:rPr>
              <w:t>4-8</w:t>
            </w:r>
            <w:r>
              <w:rPr>
                <w:rFonts w:hint="eastAsia"/>
              </w:rPr>
              <w:t>周</w:t>
            </w:r>
          </w:p>
        </w:tc>
        <w:tc>
          <w:tcPr>
            <w:tcW w:w="0" w:type="auto"/>
          </w:tcPr>
          <w:p w14:paraId="21BB2608" w14:textId="77777777" w:rsidR="00160299" w:rsidRDefault="00000000">
            <w:pPr>
              <w:pStyle w:val="Compact"/>
            </w:pPr>
            <w:r>
              <w:rPr>
                <w:rFonts w:hint="eastAsia"/>
              </w:rPr>
              <w:t>高</w:t>
            </w:r>
          </w:p>
        </w:tc>
      </w:tr>
      <w:tr w:rsidR="00160299" w14:paraId="1C15D652" w14:textId="77777777">
        <w:tc>
          <w:tcPr>
            <w:tcW w:w="0" w:type="auto"/>
          </w:tcPr>
          <w:p w14:paraId="02F9E65E" w14:textId="77777777" w:rsidR="00160299" w:rsidRDefault="00000000">
            <w:pPr>
              <w:pStyle w:val="Compact"/>
            </w:pPr>
            <w:r>
              <w:rPr>
                <w:rFonts w:hint="eastAsia"/>
              </w:rPr>
              <w:t>智能自动化</w:t>
            </w:r>
          </w:p>
        </w:tc>
        <w:tc>
          <w:tcPr>
            <w:tcW w:w="0" w:type="auto"/>
          </w:tcPr>
          <w:p w14:paraId="480763B0" w14:textId="77777777" w:rsidR="00160299" w:rsidRDefault="00000000">
            <w:pPr>
              <w:pStyle w:val="Compact"/>
            </w:pPr>
            <w:r>
              <w:rPr>
                <w:rFonts w:hint="eastAsia"/>
              </w:rPr>
              <w:t>AI</w:t>
            </w:r>
            <w:r>
              <w:rPr>
                <w:rFonts w:hint="eastAsia"/>
              </w:rPr>
              <w:t>辅助</w:t>
            </w:r>
          </w:p>
        </w:tc>
        <w:tc>
          <w:tcPr>
            <w:tcW w:w="0" w:type="auto"/>
          </w:tcPr>
          <w:p w14:paraId="5E8831FA" w14:textId="77777777" w:rsidR="00160299" w:rsidRDefault="00000000">
            <w:pPr>
              <w:pStyle w:val="Compact"/>
            </w:pPr>
            <w:r>
              <w:rPr>
                <w:rFonts w:hint="eastAsia"/>
              </w:rPr>
              <w:t>非结构化任务</w:t>
            </w:r>
          </w:p>
        </w:tc>
        <w:tc>
          <w:tcPr>
            <w:tcW w:w="0" w:type="auto"/>
          </w:tcPr>
          <w:p w14:paraId="29F228E6" w14:textId="77777777" w:rsidR="00160299" w:rsidRDefault="00000000">
            <w:pPr>
              <w:pStyle w:val="Compact"/>
            </w:pPr>
            <w:r>
              <w:rPr>
                <w:rFonts w:hint="eastAsia"/>
              </w:rPr>
              <w:t>很高</w:t>
            </w:r>
          </w:p>
        </w:tc>
        <w:tc>
          <w:tcPr>
            <w:tcW w:w="0" w:type="auto"/>
          </w:tcPr>
          <w:p w14:paraId="4A17DAAB" w14:textId="77777777" w:rsidR="00160299" w:rsidRDefault="00000000">
            <w:pPr>
              <w:pStyle w:val="Compact"/>
            </w:pPr>
            <w:r>
              <w:rPr>
                <w:rFonts w:hint="eastAsia"/>
              </w:rPr>
              <w:t>8-12</w:t>
            </w:r>
            <w:r>
              <w:rPr>
                <w:rFonts w:hint="eastAsia"/>
              </w:rPr>
              <w:t>周</w:t>
            </w:r>
          </w:p>
        </w:tc>
        <w:tc>
          <w:tcPr>
            <w:tcW w:w="0" w:type="auto"/>
          </w:tcPr>
          <w:p w14:paraId="102CA72B" w14:textId="77777777" w:rsidR="00160299" w:rsidRDefault="00000000">
            <w:pPr>
              <w:pStyle w:val="Compact"/>
            </w:pPr>
            <w:r>
              <w:rPr>
                <w:rFonts w:hint="eastAsia"/>
              </w:rPr>
              <w:t>高</w:t>
            </w:r>
          </w:p>
        </w:tc>
      </w:tr>
    </w:tbl>
    <w:p w14:paraId="0CCBB606" w14:textId="77777777" w:rsidR="00160299" w:rsidRDefault="00000000">
      <w:pPr>
        <w:pStyle w:val="BodyText"/>
      </w:pPr>
      <w:r>
        <w:rPr>
          <w:rFonts w:hint="eastAsia"/>
          <w:b/>
          <w:bCs/>
        </w:rPr>
        <w:t>自动化实施配置模板</w:t>
      </w:r>
      <w:r>
        <w:t>:</w:t>
      </w:r>
    </w:p>
    <w:p w14:paraId="7E12BA6D" w14:textId="77777777" w:rsidR="00160299" w:rsidRDefault="00000000">
      <w:pPr>
        <w:pStyle w:val="SourceCode"/>
      </w:pPr>
      <w:r>
        <w:rPr>
          <w:rStyle w:val="FunctionTok"/>
        </w:rPr>
        <w:t>automation_implementation</w:t>
      </w:r>
      <w:r>
        <w:rPr>
          <w:rStyle w:val="KeywordTok"/>
        </w:rPr>
        <w:t>:</w:t>
      </w:r>
      <w:r>
        <w:br/>
      </w:r>
      <w:r>
        <w:rPr>
          <w:rStyle w:val="AttributeTok"/>
        </w:rPr>
        <w:t xml:space="preserve">  </w:t>
      </w:r>
      <w:r>
        <w:rPr>
          <w:rStyle w:val="FunctionTok"/>
        </w:rPr>
        <w:t>current_state_assessment</w:t>
      </w:r>
      <w:r>
        <w:rPr>
          <w:rStyle w:val="KeywordTok"/>
        </w:rPr>
        <w:t>:</w:t>
      </w:r>
      <w:r>
        <w:br/>
      </w:r>
      <w:r>
        <w:rPr>
          <w:rStyle w:val="AttributeTok"/>
        </w:rPr>
        <w:t xml:space="preserve">    </w:t>
      </w:r>
      <w:r>
        <w:rPr>
          <w:rStyle w:val="FunctionTok"/>
        </w:rPr>
        <w:t>automation_level</w:t>
      </w:r>
      <w:r>
        <w:rPr>
          <w:rStyle w:val="KeywordTok"/>
        </w:rPr>
        <w:t>:</w:t>
      </w:r>
      <w:r>
        <w:rPr>
          <w:rStyle w:val="AttributeTok"/>
        </w:rPr>
        <w:t xml:space="preserve"> </w:t>
      </w:r>
      <w:r>
        <w:rPr>
          <w:rStyle w:val="StringTok"/>
        </w:rPr>
        <w:t>"semi_automated"</w:t>
      </w:r>
      <w:r>
        <w:br/>
      </w:r>
      <w:r>
        <w:rPr>
          <w:rStyle w:val="AttributeTok"/>
        </w:rPr>
        <w:t xml:space="preserve">    </w:t>
      </w:r>
      <w:r>
        <w:rPr>
          <w:rStyle w:val="FunctionTok"/>
        </w:rPr>
        <w:t>coverage_percentage</w:t>
      </w:r>
      <w:r>
        <w:rPr>
          <w:rStyle w:val="KeywordTok"/>
        </w:rPr>
        <w:t>:</w:t>
      </w:r>
      <w:r>
        <w:rPr>
          <w:rStyle w:val="AttributeTok"/>
        </w:rPr>
        <w:t xml:space="preserve"> </w:t>
      </w:r>
      <w:r>
        <w:rPr>
          <w:rStyle w:val="FloatTok"/>
        </w:rPr>
        <w:t>65.0</w:t>
      </w:r>
      <w:r>
        <w:br/>
      </w:r>
      <w:r>
        <w:rPr>
          <w:rStyle w:val="AttributeTok"/>
        </w:rPr>
        <w:t xml:space="preserve">    </w:t>
      </w:r>
      <w:r>
        <w:rPr>
          <w:rStyle w:val="FunctionTok"/>
        </w:rPr>
        <w:t>manual_effort_hours</w:t>
      </w:r>
      <w:r>
        <w:rPr>
          <w:rStyle w:val="KeywordTok"/>
        </w:rPr>
        <w:t>:</w:t>
      </w:r>
      <w:r>
        <w:rPr>
          <w:rStyle w:val="AttributeTok"/>
        </w:rPr>
        <w:t xml:space="preserve"> </w:t>
      </w:r>
      <w:r>
        <w:rPr>
          <w:rStyle w:val="DecValTok"/>
        </w:rPr>
        <w:t>120</w:t>
      </w:r>
      <w:r>
        <w:br/>
      </w:r>
      <w:r>
        <w:rPr>
          <w:rStyle w:val="AttributeTok"/>
        </w:rPr>
        <w:t xml:space="preserve">    </w:t>
      </w:r>
      <w:r>
        <w:rPr>
          <w:rStyle w:val="FunctionTok"/>
        </w:rPr>
        <w:t>error_prone_tasks</w:t>
      </w:r>
      <w:r>
        <w:rPr>
          <w:rStyle w:val="KeywordTok"/>
        </w:rPr>
        <w:t>:</w:t>
      </w:r>
      <w:r>
        <w:rPr>
          <w:rStyle w:val="AttributeTok"/>
        </w:rPr>
        <w:t xml:space="preserve"> </w:t>
      </w:r>
      <w:r>
        <w:rPr>
          <w:rStyle w:val="KeywordTok"/>
        </w:rPr>
        <w:t>[</w:t>
      </w:r>
      <w:r>
        <w:rPr>
          <w:rStyle w:val="StringTok"/>
        </w:rPr>
        <w:t>"deployment"</w:t>
      </w:r>
      <w:r>
        <w:rPr>
          <w:rStyle w:val="KeywordTok"/>
        </w:rPr>
        <w:t>,</w:t>
      </w:r>
      <w:r>
        <w:rPr>
          <w:rStyle w:val="AttributeTok"/>
        </w:rPr>
        <w:t xml:space="preserve"> </w:t>
      </w:r>
      <w:r>
        <w:rPr>
          <w:rStyle w:val="StringTok"/>
        </w:rPr>
        <w:t>"testing"</w:t>
      </w:r>
      <w:r>
        <w:rPr>
          <w:rStyle w:val="KeywordTok"/>
        </w:rPr>
        <w:t>,</w:t>
      </w:r>
      <w:r>
        <w:rPr>
          <w:rStyle w:val="AttributeTok"/>
        </w:rPr>
        <w:t xml:space="preserve"> </w:t>
      </w:r>
      <w:r>
        <w:rPr>
          <w:rStyle w:val="StringTok"/>
        </w:rPr>
        <w:t>"monitoring"</w:t>
      </w:r>
      <w:r>
        <w:rPr>
          <w:rStyle w:val="KeywordTok"/>
        </w:rPr>
        <w:t>]</w:t>
      </w:r>
      <w:r>
        <w:br/>
      </w:r>
      <w:r>
        <w:rPr>
          <w:rStyle w:val="AttributeTok"/>
        </w:rPr>
        <w:t xml:space="preserve">    </w:t>
      </w:r>
      <w:r>
        <w:br/>
      </w:r>
      <w:r>
        <w:rPr>
          <w:rStyle w:val="AttributeTok"/>
        </w:rPr>
        <w:t xml:space="preserve">    </w:t>
      </w:r>
      <w:r>
        <w:rPr>
          <w:rStyle w:val="FunctionTok"/>
        </w:rPr>
        <w:t>tool_landscape</w:t>
      </w:r>
      <w:r>
        <w:rPr>
          <w:rStyle w:val="KeywordTok"/>
        </w:rPr>
        <w:t>:</w:t>
      </w:r>
      <w:r>
        <w:br/>
      </w:r>
      <w:r>
        <w:rPr>
          <w:rStyle w:val="AttributeTok"/>
        </w:rPr>
        <w:t xml:space="preserve">      </w:t>
      </w:r>
      <w:r>
        <w:rPr>
          <w:rStyle w:val="FunctionTok"/>
        </w:rPr>
        <w:t>ci_cd_tools</w:t>
      </w:r>
      <w:r>
        <w:rPr>
          <w:rStyle w:val="KeywordTok"/>
        </w:rPr>
        <w:t>:</w:t>
      </w:r>
      <w:r>
        <w:rPr>
          <w:rStyle w:val="AttributeTok"/>
        </w:rPr>
        <w:t xml:space="preserve"> </w:t>
      </w:r>
      <w:r>
        <w:rPr>
          <w:rStyle w:val="KeywordTok"/>
        </w:rPr>
        <w:t>[</w:t>
      </w:r>
      <w:r>
        <w:rPr>
          <w:rStyle w:val="StringTok"/>
        </w:rPr>
        <w:t>"jenkins"</w:t>
      </w:r>
      <w:r>
        <w:rPr>
          <w:rStyle w:val="KeywordTok"/>
        </w:rPr>
        <w:t>,</w:t>
      </w:r>
      <w:r>
        <w:rPr>
          <w:rStyle w:val="AttributeTok"/>
        </w:rPr>
        <w:t xml:space="preserve"> </w:t>
      </w:r>
      <w:r>
        <w:rPr>
          <w:rStyle w:val="StringTok"/>
        </w:rPr>
        <w:t>"gitlab_ci"</w:t>
      </w:r>
      <w:r>
        <w:rPr>
          <w:rStyle w:val="KeywordTok"/>
        </w:rPr>
        <w:t>]</w:t>
      </w:r>
      <w:r>
        <w:br/>
      </w:r>
      <w:r>
        <w:rPr>
          <w:rStyle w:val="AttributeTok"/>
        </w:rPr>
        <w:t xml:space="preserve">      </w:t>
      </w:r>
      <w:r>
        <w:rPr>
          <w:rStyle w:val="FunctionTok"/>
        </w:rPr>
        <w:t>testing_tools</w:t>
      </w:r>
      <w:r>
        <w:rPr>
          <w:rStyle w:val="KeywordTok"/>
        </w:rPr>
        <w:t>:</w:t>
      </w:r>
      <w:r>
        <w:rPr>
          <w:rStyle w:val="AttributeTok"/>
        </w:rPr>
        <w:t xml:space="preserve"> </w:t>
      </w:r>
      <w:r>
        <w:rPr>
          <w:rStyle w:val="KeywordTok"/>
        </w:rPr>
        <w:t>[</w:t>
      </w:r>
      <w:r>
        <w:rPr>
          <w:rStyle w:val="StringTok"/>
        </w:rPr>
        <w:t>"selenium"</w:t>
      </w:r>
      <w:r>
        <w:rPr>
          <w:rStyle w:val="KeywordTok"/>
        </w:rPr>
        <w:t>,</w:t>
      </w:r>
      <w:r>
        <w:rPr>
          <w:rStyle w:val="AttributeTok"/>
        </w:rPr>
        <w:t xml:space="preserve"> </w:t>
      </w:r>
      <w:r>
        <w:rPr>
          <w:rStyle w:val="StringTok"/>
        </w:rPr>
        <w:t>"jmeter"</w:t>
      </w:r>
      <w:r>
        <w:rPr>
          <w:rStyle w:val="KeywordTok"/>
        </w:rPr>
        <w:t>]</w:t>
      </w:r>
      <w:r>
        <w:br/>
      </w:r>
      <w:r>
        <w:rPr>
          <w:rStyle w:val="AttributeTok"/>
        </w:rPr>
        <w:t xml:space="preserve">      </w:t>
      </w:r>
      <w:r>
        <w:rPr>
          <w:rStyle w:val="FunctionTok"/>
        </w:rPr>
        <w:t>monitoring_tools</w:t>
      </w:r>
      <w:r>
        <w:rPr>
          <w:rStyle w:val="KeywordTok"/>
        </w:rPr>
        <w:t>:</w:t>
      </w:r>
      <w:r>
        <w:rPr>
          <w:rStyle w:val="AttributeTok"/>
        </w:rPr>
        <w:t xml:space="preserve"> </w:t>
      </w:r>
      <w:r>
        <w:rPr>
          <w:rStyle w:val="KeywordTok"/>
        </w:rPr>
        <w:t>[</w:t>
      </w:r>
      <w:r>
        <w:rPr>
          <w:rStyle w:val="StringTok"/>
        </w:rPr>
        <w:t>"prometheus"</w:t>
      </w:r>
      <w:r>
        <w:rPr>
          <w:rStyle w:val="KeywordTok"/>
        </w:rPr>
        <w:t>,</w:t>
      </w:r>
      <w:r>
        <w:rPr>
          <w:rStyle w:val="AttributeTok"/>
        </w:rPr>
        <w:t xml:space="preserve"> </w:t>
      </w:r>
      <w:r>
        <w:rPr>
          <w:rStyle w:val="StringTok"/>
        </w:rPr>
        <w:t>"grafana"</w:t>
      </w:r>
      <w:r>
        <w:rPr>
          <w:rStyle w:val="KeywordTok"/>
        </w:rPr>
        <w:t>]</w:t>
      </w:r>
      <w:r>
        <w:br/>
      </w:r>
      <w:r>
        <w:rPr>
          <w:rStyle w:val="AttributeTok"/>
        </w:rPr>
        <w:t xml:space="preserve">      </w:t>
      </w:r>
      <w:r>
        <w:br/>
      </w:r>
      <w:r>
        <w:rPr>
          <w:rStyle w:val="AttributeTok"/>
        </w:rPr>
        <w:t xml:space="preserve">  </w:t>
      </w:r>
      <w:r>
        <w:rPr>
          <w:rStyle w:val="FunctionTok"/>
        </w:rPr>
        <w:t>automation_roadmap</w:t>
      </w:r>
      <w:r>
        <w:rPr>
          <w:rStyle w:val="KeywordTok"/>
        </w:rPr>
        <w:t>:</w:t>
      </w:r>
      <w:r>
        <w:br/>
      </w:r>
      <w:r>
        <w:rPr>
          <w:rStyle w:val="AttributeTok"/>
        </w:rPr>
        <w:t xml:space="preserve">    </w:t>
      </w:r>
      <w:r>
        <w:rPr>
          <w:rStyle w:val="FunctionTok"/>
        </w:rPr>
        <w:t>phase_1_quick_wins</w:t>
      </w:r>
      <w:r>
        <w:rPr>
          <w:rStyle w:val="KeywordTok"/>
        </w:rPr>
        <w:t>:</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w:t>
      </w:r>
      <w:r>
        <w:rPr>
          <w:rStyle w:val="StringTok"/>
        </w:rPr>
        <w:t>"deployment_automation"</w:t>
      </w:r>
      <w:r>
        <w:br/>
      </w:r>
      <w:r>
        <w:rPr>
          <w:rStyle w:val="AttributeTok"/>
        </w:rPr>
        <w:t xml:space="preserve">        </w:t>
      </w:r>
      <w:r>
        <w:rPr>
          <w:rStyle w:val="FunctionTok"/>
        </w:rPr>
        <w:t>effort</w:t>
      </w:r>
      <w:r>
        <w:rPr>
          <w:rStyle w:val="KeywordTok"/>
        </w:rPr>
        <w:t>:</w:t>
      </w:r>
      <w:r>
        <w:rPr>
          <w:rStyle w:val="AttributeTok"/>
        </w:rPr>
        <w:t xml:space="preserve"> </w:t>
      </w:r>
      <w:r>
        <w:rPr>
          <w:rStyle w:val="StringTok"/>
        </w:rPr>
        <w:t>"medium"</w:t>
      </w:r>
      <w:r>
        <w:br/>
      </w:r>
      <w:r>
        <w:rPr>
          <w:rStyle w:val="AttributeTok"/>
        </w:rPr>
        <w:t xml:space="preserve">        </w:t>
      </w:r>
      <w:r>
        <w:rPr>
          <w:rStyle w:val="FunctionTok"/>
        </w:rPr>
        <w:t>timeline</w:t>
      </w:r>
      <w:r>
        <w:rPr>
          <w:rStyle w:val="KeywordTok"/>
        </w:rPr>
        <w:t>:</w:t>
      </w:r>
      <w:r>
        <w:rPr>
          <w:rStyle w:val="AttributeTok"/>
        </w:rPr>
        <w:t xml:space="preserve"> </w:t>
      </w:r>
      <w:r>
        <w:rPr>
          <w:rStyle w:val="StringTok"/>
        </w:rPr>
        <w:t>"2_weeks"</w:t>
      </w:r>
      <w:r>
        <w:br/>
      </w:r>
      <w:r>
        <w:rPr>
          <w:rStyle w:val="AttributeTok"/>
        </w:rPr>
        <w:t xml:space="preserve">        </w:t>
      </w:r>
      <w:r>
        <w:rPr>
          <w:rStyle w:val="FunctionTok"/>
        </w:rPr>
        <w:t>expected_benefit</w:t>
      </w:r>
      <w:r>
        <w:rPr>
          <w:rStyle w:val="KeywordTok"/>
        </w:rPr>
        <w:t>:</w:t>
      </w:r>
      <w:r>
        <w:rPr>
          <w:rStyle w:val="AttributeTok"/>
        </w:rPr>
        <w:t xml:space="preserve"> </w:t>
      </w:r>
      <w:r>
        <w:rPr>
          <w:rStyle w:val="StringTok"/>
        </w:rPr>
        <w:t>"50%_time_reduction"</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w:t>
      </w:r>
      <w:r>
        <w:rPr>
          <w:rStyle w:val="StringTok"/>
        </w:rPr>
        <w:t>"basic_test_automation"</w:t>
      </w:r>
      <w:r>
        <w:br/>
      </w:r>
      <w:r>
        <w:rPr>
          <w:rStyle w:val="AttributeTok"/>
        </w:rPr>
        <w:t xml:space="preserve">        </w:t>
      </w:r>
      <w:r>
        <w:rPr>
          <w:rStyle w:val="FunctionTok"/>
        </w:rPr>
        <w:t>effort</w:t>
      </w:r>
      <w:r>
        <w:rPr>
          <w:rStyle w:val="KeywordTok"/>
        </w:rPr>
        <w:t>:</w:t>
      </w:r>
      <w:r>
        <w:rPr>
          <w:rStyle w:val="AttributeTok"/>
        </w:rPr>
        <w:t xml:space="preserve"> </w:t>
      </w:r>
      <w:r>
        <w:rPr>
          <w:rStyle w:val="StringTok"/>
        </w:rPr>
        <w:t>"medium"</w:t>
      </w:r>
      <w:r>
        <w:br/>
      </w:r>
      <w:r>
        <w:rPr>
          <w:rStyle w:val="AttributeTok"/>
        </w:rPr>
        <w:t xml:space="preserve">        </w:t>
      </w:r>
      <w:r>
        <w:rPr>
          <w:rStyle w:val="FunctionTok"/>
        </w:rPr>
        <w:t>timeline</w:t>
      </w:r>
      <w:r>
        <w:rPr>
          <w:rStyle w:val="KeywordTok"/>
        </w:rPr>
        <w:t>:</w:t>
      </w:r>
      <w:r>
        <w:rPr>
          <w:rStyle w:val="AttributeTok"/>
        </w:rPr>
        <w:t xml:space="preserve"> </w:t>
      </w:r>
      <w:r>
        <w:rPr>
          <w:rStyle w:val="StringTok"/>
        </w:rPr>
        <w:t>"3_weeks"</w:t>
      </w:r>
      <w:r>
        <w:br/>
      </w:r>
      <w:r>
        <w:rPr>
          <w:rStyle w:val="AttributeTok"/>
        </w:rPr>
        <w:t xml:space="preserve">        </w:t>
      </w:r>
      <w:r>
        <w:rPr>
          <w:rStyle w:val="FunctionTok"/>
        </w:rPr>
        <w:t>expected_benefit</w:t>
      </w:r>
      <w:r>
        <w:rPr>
          <w:rStyle w:val="KeywordTok"/>
        </w:rPr>
        <w:t>:</w:t>
      </w:r>
      <w:r>
        <w:rPr>
          <w:rStyle w:val="AttributeTok"/>
        </w:rPr>
        <w:t xml:space="preserve"> </w:t>
      </w:r>
      <w:r>
        <w:rPr>
          <w:rStyle w:val="StringTok"/>
        </w:rPr>
        <w:t>"40%_defect_reduction"</w:t>
      </w:r>
      <w:r>
        <w:br/>
      </w:r>
      <w:r>
        <w:rPr>
          <w:rStyle w:val="AttributeTok"/>
        </w:rPr>
        <w:t xml:space="preserve">        </w:t>
      </w:r>
      <w:r>
        <w:br/>
      </w:r>
      <w:r>
        <w:rPr>
          <w:rStyle w:val="AttributeTok"/>
        </w:rPr>
        <w:t xml:space="preserve">    </w:t>
      </w:r>
      <w:r>
        <w:rPr>
          <w:rStyle w:val="FunctionTok"/>
        </w:rPr>
        <w:t>phase_2_advanced_automation</w:t>
      </w:r>
      <w:r>
        <w:rPr>
          <w:rStyle w:val="KeywordTok"/>
        </w:rPr>
        <w:t>:</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w:t>
      </w:r>
      <w:r>
        <w:rPr>
          <w:rStyle w:val="StringTok"/>
        </w:rPr>
        <w:t>"end_to_end_pipeline"</w:t>
      </w:r>
      <w:r>
        <w:br/>
      </w:r>
      <w:r>
        <w:rPr>
          <w:rStyle w:val="AttributeTok"/>
        </w:rPr>
        <w:t xml:space="preserve">        </w:t>
      </w:r>
      <w:r>
        <w:rPr>
          <w:rStyle w:val="FunctionTok"/>
        </w:rPr>
        <w:t>effort</w:t>
      </w:r>
      <w:r>
        <w:rPr>
          <w:rStyle w:val="KeywordTok"/>
        </w:rPr>
        <w:t>:</w:t>
      </w:r>
      <w:r>
        <w:rPr>
          <w:rStyle w:val="AttributeTok"/>
        </w:rPr>
        <w:t xml:space="preserve"> </w:t>
      </w:r>
      <w:r>
        <w:rPr>
          <w:rStyle w:val="StringTok"/>
        </w:rPr>
        <w:t>"high"</w:t>
      </w:r>
      <w:r>
        <w:br/>
      </w:r>
      <w:r>
        <w:rPr>
          <w:rStyle w:val="AttributeTok"/>
        </w:rPr>
        <w:t xml:space="preserve">        </w:t>
      </w:r>
      <w:r>
        <w:rPr>
          <w:rStyle w:val="FunctionTok"/>
        </w:rPr>
        <w:t>timeline</w:t>
      </w:r>
      <w:r>
        <w:rPr>
          <w:rStyle w:val="KeywordTok"/>
        </w:rPr>
        <w:t>:</w:t>
      </w:r>
      <w:r>
        <w:rPr>
          <w:rStyle w:val="AttributeTok"/>
        </w:rPr>
        <w:t xml:space="preserve"> </w:t>
      </w:r>
      <w:r>
        <w:rPr>
          <w:rStyle w:val="StringTok"/>
        </w:rPr>
        <w:t>"6_weeks"</w:t>
      </w:r>
      <w:r>
        <w:br/>
      </w:r>
      <w:r>
        <w:rPr>
          <w:rStyle w:val="AttributeTok"/>
        </w:rPr>
        <w:t xml:space="preserve">        </w:t>
      </w:r>
      <w:r>
        <w:rPr>
          <w:rStyle w:val="FunctionTok"/>
        </w:rPr>
        <w:t>expected_benefit</w:t>
      </w:r>
      <w:r>
        <w:rPr>
          <w:rStyle w:val="KeywordTok"/>
        </w:rPr>
        <w:t>:</w:t>
      </w:r>
      <w:r>
        <w:rPr>
          <w:rStyle w:val="AttributeTok"/>
        </w:rPr>
        <w:t xml:space="preserve"> </w:t>
      </w:r>
      <w:r>
        <w:rPr>
          <w:rStyle w:val="StringTok"/>
        </w:rPr>
        <w:t>"70%_efficiency_gain"</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w:t>
      </w:r>
      <w:r>
        <w:rPr>
          <w:rStyle w:val="StringTok"/>
        </w:rPr>
        <w:t>"intelligent_monitoring"</w:t>
      </w:r>
      <w:r>
        <w:br/>
      </w:r>
      <w:r>
        <w:rPr>
          <w:rStyle w:val="AttributeTok"/>
        </w:rPr>
        <w:t xml:space="preserve">        </w:t>
      </w:r>
      <w:r>
        <w:rPr>
          <w:rStyle w:val="FunctionTok"/>
        </w:rPr>
        <w:t>effort</w:t>
      </w:r>
      <w:r>
        <w:rPr>
          <w:rStyle w:val="KeywordTok"/>
        </w:rPr>
        <w:t>:</w:t>
      </w:r>
      <w:r>
        <w:rPr>
          <w:rStyle w:val="AttributeTok"/>
        </w:rPr>
        <w:t xml:space="preserve"> </w:t>
      </w:r>
      <w:r>
        <w:rPr>
          <w:rStyle w:val="StringTok"/>
        </w:rPr>
        <w:t>"high"</w:t>
      </w:r>
      <w:r>
        <w:br/>
      </w:r>
      <w:r>
        <w:rPr>
          <w:rStyle w:val="AttributeTok"/>
        </w:rPr>
        <w:t xml:space="preserve">        </w:t>
      </w:r>
      <w:r>
        <w:rPr>
          <w:rStyle w:val="FunctionTok"/>
        </w:rPr>
        <w:t>timeline</w:t>
      </w:r>
      <w:r>
        <w:rPr>
          <w:rStyle w:val="KeywordTok"/>
        </w:rPr>
        <w:t>:</w:t>
      </w:r>
      <w:r>
        <w:rPr>
          <w:rStyle w:val="AttributeTok"/>
        </w:rPr>
        <w:t xml:space="preserve"> </w:t>
      </w:r>
      <w:r>
        <w:rPr>
          <w:rStyle w:val="StringTok"/>
        </w:rPr>
        <w:t>"8_weeks"</w:t>
      </w:r>
      <w:r>
        <w:br/>
      </w:r>
      <w:r>
        <w:rPr>
          <w:rStyle w:val="AttributeTok"/>
        </w:rPr>
        <w:t xml:space="preserve">        </w:t>
      </w:r>
      <w:r>
        <w:rPr>
          <w:rStyle w:val="FunctionTok"/>
        </w:rPr>
        <w:t>expected_benefit</w:t>
      </w:r>
      <w:r>
        <w:rPr>
          <w:rStyle w:val="KeywordTok"/>
        </w:rPr>
        <w:t>:</w:t>
      </w:r>
      <w:r>
        <w:rPr>
          <w:rStyle w:val="AttributeTok"/>
        </w:rPr>
        <w:t xml:space="preserve"> </w:t>
      </w:r>
      <w:r>
        <w:rPr>
          <w:rStyle w:val="StringTok"/>
        </w:rPr>
        <w:t>"60%_mttr_improvement"</w:t>
      </w:r>
      <w:r>
        <w:br/>
      </w:r>
      <w:r>
        <w:rPr>
          <w:rStyle w:val="AttributeTok"/>
        </w:rPr>
        <w:t xml:space="preserve">        </w:t>
      </w:r>
      <w:r>
        <w:br/>
      </w:r>
      <w:r>
        <w:rPr>
          <w:rStyle w:val="AttributeTok"/>
        </w:rPr>
        <w:t xml:space="preserve">  </w:t>
      </w:r>
      <w:r>
        <w:rPr>
          <w:rStyle w:val="FunctionTok"/>
        </w:rPr>
        <w:t>validation_framework</w:t>
      </w:r>
      <w:r>
        <w:rPr>
          <w:rStyle w:val="KeywordTok"/>
        </w:rPr>
        <w:t>:</w:t>
      </w:r>
      <w:r>
        <w:br/>
      </w:r>
      <w:r>
        <w:rPr>
          <w:rStyle w:val="AttributeTok"/>
        </w:rPr>
        <w:t xml:space="preserve">    </w:t>
      </w:r>
      <w:r>
        <w:rPr>
          <w:rStyle w:val="FunctionTok"/>
        </w:rPr>
        <w:t>success_criteria</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"automation_coverage"</w:t>
      </w:r>
      <w:r>
        <w:br/>
      </w:r>
      <w:r>
        <w:rPr>
          <w:rStyle w:val="AttributeTok"/>
        </w:rPr>
        <w:t xml:space="preserve">        </w:t>
      </w:r>
      <w:r>
        <w:rPr>
          <w:rStyle w:val="FunctionTok"/>
        </w:rPr>
        <w:t>target</w:t>
      </w:r>
      <w:r>
        <w:rPr>
          <w:rStyle w:val="KeywordTok"/>
        </w:rPr>
        <w:t>:</w:t>
      </w:r>
      <w:r>
        <w:rPr>
          <w:rStyle w:val="AttributeTok"/>
        </w:rPr>
        <w:t xml:space="preserve"> </w:t>
      </w:r>
      <w:r>
        <w:rPr>
          <w:rStyle w:val="FloatTok"/>
        </w:rPr>
        <w:t>85.0</w:t>
      </w:r>
      <w:r>
        <w:br/>
      </w:r>
      <w:r>
        <w:rPr>
          <w:rStyle w:val="AttributeTok"/>
        </w:rPr>
        <w:lastRenderedPageBreak/>
        <w:t xml:space="preserve">        </w:t>
      </w:r>
      <w:r>
        <w:rPr>
          <w:rStyle w:val="FunctionTok"/>
        </w:rPr>
        <w:t>measurement</w:t>
      </w:r>
      <w:r>
        <w:rPr>
          <w:rStyle w:val="KeywordTok"/>
        </w:rPr>
        <w:t>:</w:t>
      </w:r>
      <w:r>
        <w:rPr>
          <w:rStyle w:val="AttributeTok"/>
        </w:rPr>
        <w:t xml:space="preserve"> </w:t>
      </w:r>
      <w:r>
        <w:rPr>
          <w:rStyle w:val="StringTok"/>
        </w:rPr>
        <w:t>"tool_based"</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"manual_effort_reduction"</w:t>
      </w:r>
      <w:r>
        <w:br/>
      </w:r>
      <w:r>
        <w:rPr>
          <w:rStyle w:val="AttributeTok"/>
        </w:rPr>
        <w:t xml:space="preserve">        </w:t>
      </w:r>
      <w:r>
        <w:rPr>
          <w:rStyle w:val="FunctionTok"/>
        </w:rPr>
        <w:t>target</w:t>
      </w:r>
      <w:r>
        <w:rPr>
          <w:rStyle w:val="KeywordTok"/>
        </w:rPr>
        <w:t>:</w:t>
      </w:r>
      <w:r>
        <w:rPr>
          <w:rStyle w:val="AttributeTok"/>
        </w:rPr>
        <w:t xml:space="preserve"> </w:t>
      </w:r>
      <w:r>
        <w:rPr>
          <w:rStyle w:val="FloatTok"/>
        </w:rPr>
        <w:t>60.0</w:t>
      </w:r>
      <w:r>
        <w:br/>
      </w:r>
      <w:r>
        <w:rPr>
          <w:rStyle w:val="AttributeTok"/>
        </w:rPr>
        <w:t xml:space="preserve">        </w:t>
      </w:r>
      <w:r>
        <w:rPr>
          <w:rStyle w:val="FunctionTok"/>
        </w:rPr>
        <w:t>measurement</w:t>
      </w:r>
      <w:r>
        <w:rPr>
          <w:rStyle w:val="KeywordTok"/>
        </w:rPr>
        <w:t>:</w:t>
      </w:r>
      <w:r>
        <w:rPr>
          <w:rStyle w:val="AttributeTok"/>
        </w:rPr>
        <w:t xml:space="preserve"> </w:t>
      </w:r>
      <w:r>
        <w:rPr>
          <w:rStyle w:val="StringTok"/>
        </w:rPr>
        <w:t>"time_tracking"</w:t>
      </w:r>
      <w:r>
        <w:br/>
      </w:r>
      <w:r>
        <w:rPr>
          <w:rStyle w:val="AttributeTok"/>
        </w:rPr>
        <w:t xml:space="preserve">        </w:t>
      </w:r>
      <w:r>
        <w:br/>
      </w:r>
      <w:r>
        <w:rPr>
          <w:rStyle w:val="AttributeTok"/>
        </w:rPr>
        <w:t xml:space="preserve">    </w:t>
      </w:r>
      <w:r>
        <w:rPr>
          <w:rStyle w:val="FunctionTok"/>
        </w:rPr>
        <w:t>testing_approach</w:t>
      </w:r>
      <w:r>
        <w:rPr>
          <w:rStyle w:val="KeywordTok"/>
        </w:rPr>
        <w:t>:</w:t>
      </w:r>
      <w:r>
        <w:br/>
      </w:r>
      <w:r>
        <w:rPr>
          <w:rStyle w:val="AttributeTok"/>
        </w:rPr>
        <w:t xml:space="preserve">      </w:t>
      </w:r>
      <w:r>
        <w:rPr>
          <w:rStyle w:val="FunctionTok"/>
        </w:rPr>
        <w:t>unit_testing</w:t>
      </w:r>
      <w:r>
        <w:rPr>
          <w:rStyle w:val="KeywordTok"/>
        </w:rPr>
        <w:t>:</w:t>
      </w:r>
      <w:r>
        <w:rPr>
          <w:rStyle w:val="AttributeTok"/>
        </w:rPr>
        <w:t xml:space="preserve"> </w:t>
      </w:r>
      <w:r>
        <w:rPr>
          <w:rStyle w:val="StringTok"/>
        </w:rPr>
        <w:t>"automated_scripts"</w:t>
      </w:r>
      <w:r>
        <w:br/>
      </w:r>
      <w:r>
        <w:rPr>
          <w:rStyle w:val="AttributeTok"/>
        </w:rPr>
        <w:t xml:space="preserve">      </w:t>
      </w:r>
      <w:r>
        <w:rPr>
          <w:rStyle w:val="FunctionTok"/>
        </w:rPr>
        <w:t>integration_testing</w:t>
      </w:r>
      <w:r>
        <w:rPr>
          <w:rStyle w:val="KeywordTok"/>
        </w:rPr>
        <w:t>:</w:t>
      </w:r>
      <w:r>
        <w:rPr>
          <w:rStyle w:val="AttributeTok"/>
        </w:rPr>
        <w:t xml:space="preserve"> </w:t>
      </w:r>
      <w:r>
        <w:rPr>
          <w:rStyle w:val="StringTok"/>
        </w:rPr>
        <w:t>"pipeline_execution"</w:t>
      </w:r>
      <w:r>
        <w:br/>
      </w:r>
      <w:r>
        <w:rPr>
          <w:rStyle w:val="AttributeTok"/>
        </w:rPr>
        <w:t xml:space="preserve">      </w:t>
      </w:r>
      <w:r>
        <w:rPr>
          <w:rStyle w:val="FunctionTok"/>
        </w:rPr>
        <w:t>performance_validation</w:t>
      </w:r>
      <w:r>
        <w:rPr>
          <w:rStyle w:val="KeywordTok"/>
        </w:rPr>
        <w:t>:</w:t>
      </w:r>
      <w:r>
        <w:rPr>
          <w:rStyle w:val="AttributeTok"/>
        </w:rPr>
        <w:t xml:space="preserve"> </w:t>
      </w:r>
      <w:r>
        <w:rPr>
          <w:rStyle w:val="StringTok"/>
        </w:rPr>
        <w:t>"benchmark_comparison"</w:t>
      </w:r>
      <w:r>
        <w:br/>
      </w:r>
      <w:r>
        <w:rPr>
          <w:rStyle w:val="AttributeTok"/>
        </w:rPr>
        <w:t xml:space="preserve">      </w:t>
      </w:r>
      <w:r>
        <w:br/>
      </w:r>
      <w:r>
        <w:rPr>
          <w:rStyle w:val="AttributeTok"/>
        </w:rPr>
        <w:t xml:space="preserve">  </w:t>
      </w:r>
      <w:r>
        <w:rPr>
          <w:rStyle w:val="FunctionTok"/>
        </w:rPr>
        <w:t>change_management</w:t>
      </w:r>
      <w:r>
        <w:rPr>
          <w:rStyle w:val="KeywordTok"/>
        </w:rPr>
        <w:t>:</w:t>
      </w:r>
      <w:r>
        <w:br/>
      </w:r>
      <w:r>
        <w:rPr>
          <w:rStyle w:val="AttributeTok"/>
        </w:rPr>
        <w:t xml:space="preserve">    </w:t>
      </w:r>
      <w:r>
        <w:rPr>
          <w:rStyle w:val="FunctionTok"/>
        </w:rPr>
        <w:t>training_plan</w:t>
      </w:r>
      <w:r>
        <w:rPr>
          <w:rStyle w:val="KeywordTok"/>
        </w:rPr>
        <w:t>:</w:t>
      </w:r>
      <w:r>
        <w:br/>
      </w:r>
      <w:r>
        <w:rPr>
          <w:rStyle w:val="AttributeTok"/>
        </w:rPr>
        <w:t xml:space="preserve">      </w:t>
      </w:r>
      <w:r>
        <w:rPr>
          <w:rStyle w:val="KeywordTok"/>
        </w:rPr>
        <w:t>-</w:t>
      </w:r>
      <w:r>
        <w:rPr>
          <w:rStyle w:val="AttributeTok"/>
        </w:rPr>
        <w:t xml:space="preserve"> </w:t>
      </w:r>
      <w:r>
        <w:rPr>
          <w:rStyle w:val="FunctionTok"/>
        </w:rPr>
        <w:t>audience</w:t>
      </w:r>
      <w:r>
        <w:rPr>
          <w:rStyle w:val="KeywordTok"/>
        </w:rPr>
        <w:t>:</w:t>
      </w:r>
      <w:r>
        <w:rPr>
          <w:rStyle w:val="AttributeTok"/>
        </w:rPr>
        <w:t xml:space="preserve"> </w:t>
      </w:r>
      <w:r>
        <w:rPr>
          <w:rStyle w:val="StringTok"/>
        </w:rPr>
        <w:t>"development_team"</w:t>
      </w:r>
      <w:r>
        <w:br/>
      </w:r>
      <w:r>
        <w:rPr>
          <w:rStyle w:val="AttributeTok"/>
        </w:rPr>
        <w:t xml:space="preserve">        </w:t>
      </w:r>
      <w:r>
        <w:rPr>
          <w:rStyle w:val="FunctionTok"/>
        </w:rPr>
        <w:t>content</w:t>
      </w:r>
      <w:r>
        <w:rPr>
          <w:rStyle w:val="KeywordTok"/>
        </w:rPr>
        <w:t>:</w:t>
      </w:r>
      <w:r>
        <w:rPr>
          <w:rStyle w:val="AttributeTok"/>
        </w:rPr>
        <w:t xml:space="preserve"> </w:t>
      </w:r>
      <w:r>
        <w:rPr>
          <w:rStyle w:val="StringTok"/>
        </w:rPr>
        <w:t>"automation_tools_usage"</w:t>
      </w:r>
      <w:r>
        <w:br/>
      </w:r>
      <w:r>
        <w:rPr>
          <w:rStyle w:val="AttributeTok"/>
        </w:rPr>
        <w:t xml:space="preserve">        </w:t>
      </w:r>
      <w:r>
        <w:rPr>
          <w:rStyle w:val="FunctionTok"/>
        </w:rPr>
        <w:t>duration</w:t>
      </w:r>
      <w:r>
        <w:rPr>
          <w:rStyle w:val="KeywordTok"/>
        </w:rPr>
        <w:t>:</w:t>
      </w:r>
      <w:r>
        <w:rPr>
          <w:rStyle w:val="AttributeTok"/>
        </w:rPr>
        <w:t xml:space="preserve"> </w:t>
      </w:r>
      <w:r>
        <w:rPr>
          <w:rStyle w:val="StringTok"/>
        </w:rPr>
        <w:t>"4_hours"</w:t>
      </w:r>
      <w:r>
        <w:br/>
      </w:r>
      <w:r>
        <w:rPr>
          <w:rStyle w:val="AttributeTok"/>
        </w:rPr>
        <w:t xml:space="preserve">      </w:t>
      </w:r>
      <w:r>
        <w:rPr>
          <w:rStyle w:val="KeywordTok"/>
        </w:rPr>
        <w:t>-</w:t>
      </w:r>
      <w:r>
        <w:rPr>
          <w:rStyle w:val="AttributeTok"/>
        </w:rPr>
        <w:t xml:space="preserve"> </w:t>
      </w:r>
      <w:r>
        <w:rPr>
          <w:rStyle w:val="FunctionTok"/>
        </w:rPr>
        <w:t>audience</w:t>
      </w:r>
      <w:r>
        <w:rPr>
          <w:rStyle w:val="KeywordTok"/>
        </w:rPr>
        <w:t>:</w:t>
      </w:r>
      <w:r>
        <w:rPr>
          <w:rStyle w:val="AttributeTok"/>
        </w:rPr>
        <w:t xml:space="preserve"> </w:t>
      </w:r>
      <w:r>
        <w:rPr>
          <w:rStyle w:val="StringTok"/>
        </w:rPr>
        <w:t>"operations_team"</w:t>
      </w:r>
      <w:r>
        <w:br/>
      </w:r>
      <w:r>
        <w:rPr>
          <w:rStyle w:val="AttributeTok"/>
        </w:rPr>
        <w:t xml:space="preserve">        </w:t>
      </w:r>
      <w:r>
        <w:rPr>
          <w:rStyle w:val="FunctionTok"/>
        </w:rPr>
        <w:t>content</w:t>
      </w:r>
      <w:r>
        <w:rPr>
          <w:rStyle w:val="KeywordTok"/>
        </w:rPr>
        <w:t>:</w:t>
      </w:r>
      <w:r>
        <w:rPr>
          <w:rStyle w:val="AttributeTok"/>
        </w:rPr>
        <w:t xml:space="preserve"> </w:t>
      </w:r>
      <w:r>
        <w:rPr>
          <w:rStyle w:val="StringTok"/>
        </w:rPr>
        <w:t>"automated_operations"</w:t>
      </w:r>
      <w:r>
        <w:br/>
      </w:r>
      <w:r>
        <w:rPr>
          <w:rStyle w:val="AttributeTok"/>
        </w:rPr>
        <w:t xml:space="preserve">        </w:t>
      </w:r>
      <w:r>
        <w:rPr>
          <w:rStyle w:val="FunctionTok"/>
        </w:rPr>
        <w:t>duration</w:t>
      </w:r>
      <w:r>
        <w:rPr>
          <w:rStyle w:val="KeywordTok"/>
        </w:rPr>
        <w:t>:</w:t>
      </w:r>
      <w:r>
        <w:rPr>
          <w:rStyle w:val="AttributeTok"/>
        </w:rPr>
        <w:t xml:space="preserve"> </w:t>
      </w:r>
      <w:r>
        <w:rPr>
          <w:rStyle w:val="StringTok"/>
        </w:rPr>
        <w:t>"6_hours"</w:t>
      </w:r>
    </w:p>
    <w:p w14:paraId="2F86D4EB" w14:textId="77777777" w:rsidR="00160299" w:rsidRDefault="00000000">
      <w:pPr>
        <w:pStyle w:val="FirstParagraph"/>
        <w:shd w:val="clear" w:color="auto" w:fill="E6F3FF"/>
      </w:pPr>
      <w:r>
        <w:t>[第3篇-022] 监控与持续改进</w:t>
      </w:r>
    </w:p>
    <w:p w14:paraId="62A315CF" w14:textId="77777777" w:rsidR="00160299" w:rsidRDefault="00000000">
      <w:pPr>
        <w:pStyle w:val="BodyText"/>
        <w:shd w:val="clear" w:color="auto" w:fill="E6F3FF"/>
        <w:shd w:val="clear" w:color="auto" w:fill="E6F3FF"/>
        <w:shd w:val="clear" w:color="auto" w:fill="E6F3FF"/>
      </w:pPr>
      <w:r>
        <w:t>&gt;锚点类型: 流程监控 锚点方法: 持续改进 锚点名称: 监控与持续改进 引用附件: examples/22_cicd/process_monitoring/process_monitoring.py 完成情况: 已完成 补充建议: 字段建议：监控指标/趋势分析/告警机制/改进跟踪，补充流程监控架构图</w:t>
      </w:r>
    </w:p>
    <w:p w14:paraId="25888942" w14:textId="77777777" w:rsidR="00160299" w:rsidRDefault="00000000">
      <w:pPr>
        <w:pStyle w:val="BodyText"/>
      </w:pPr>
      <w:r>
        <w:rPr>
          <w:rFonts w:hint="eastAsia"/>
          <w:b/>
          <w:bCs/>
        </w:rPr>
        <w:lastRenderedPageBreak/>
        <w:t>流程监控架构图</w:t>
      </w:r>
      <w:r>
        <w:t xml:space="preserve">: </w:t>
      </w:r>
      <w:r>
        <w:rPr>
          <w:noProof/>
        </w:rPr>
        <w:lastRenderedPageBreak/>
        <w:drawing>
          <wp:inline distT="0" distB="0" distL="0" distR="0" wp14:anchorId="56090ED2" wp14:editId="348A77F0">
            <wp:extent cx="5118100" cy="15417800"/>
            <wp:effectExtent l="0" t="0" r="0" b="0"/>
            <wp:docPr id="719" name="Picture" descr="Mermaid Diagram"/>
            <wp:cNvGraphicFramePr/>
            <a:graphic xmlns:a="http://schemas.openxmlformats.org/drawingml/2006/main">
              <a:graphicData uri="http://schemas.openxmlformats.org/drawingml/2006/picture">
                <pic:pic xmlns:pic="http://schemas.openxmlformats.org/drawingml/2006/picture">
                  <pic:nvPicPr>
                    <pic:cNvPr id="720" name="Picture" descr="mermaid_78.png"/>
                    <pic:cNvPicPr>
                      <a:picLocks noChangeAspect="1" noChangeArrowheads="1"/>
                    </pic:cNvPicPr>
                  </pic:nvPicPr>
                  <pic:blipFill>
                    <a:blip r:embed="rId127"/>
                    <a:stretch>
                      <a:fillRect/>
                    </a:stretch>
                  </pic:blipFill>
                  <pic:spPr bwMode="auto">
                    <a:xfrm>
                      <a:off x="0" y="0"/>
                      <a:ext cx="5118100" cy="15417800"/>
                    </a:xfrm>
                    <a:prstGeom prst="rect">
                      <a:avLst/>
                    </a:prstGeom>
                    <a:noFill/>
                    <a:ln w="9525">
                      <a:noFill/>
                      <a:headEnd/>
                      <a:tailEnd/>
                    </a:ln>
                  </pic:spPr>
                </pic:pic>
              </a:graphicData>
            </a:graphic>
          </wp:inline>
        </w:drawing>
      </w:r>
    </w:p>
    <w:p w14:paraId="02066167" w14:textId="77777777" w:rsidR="00160299" w:rsidRDefault="00000000">
      <w:pPr>
        <w:pStyle w:val="BodyText"/>
      </w:pPr>
      <w:r>
        <w:rPr>
          <w:rFonts w:hint="eastAsia"/>
          <w:b/>
          <w:bCs/>
        </w:rPr>
        <w:lastRenderedPageBreak/>
        <w:t>监控指标对比表</w:t>
      </w:r>
    </w:p>
    <w:tbl>
      <w:tblPr>
        <w:tblStyle w:val="Table"/>
        <w:tblW w:w="0" w:type="auto"/>
        <w:tblLook w:val="0020" w:firstRow="1" w:lastRow="0" w:firstColumn="0" w:lastColumn="0" w:noHBand="0" w:noVBand="0"/>
      </w:tblPr>
      <w:tblGrid>
        <w:gridCol w:w="1416"/>
        <w:gridCol w:w="1416"/>
        <w:gridCol w:w="936"/>
        <w:gridCol w:w="1176"/>
        <w:gridCol w:w="1176"/>
        <w:gridCol w:w="1416"/>
      </w:tblGrid>
      <w:tr w:rsidR="00160299" w14:paraId="15EA6A2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9D35747" w14:textId="77777777" w:rsidR="00160299" w:rsidRDefault="00000000">
            <w:pPr>
              <w:pStyle w:val="Compact"/>
            </w:pPr>
            <w:r>
              <w:rPr>
                <w:rFonts w:hint="eastAsia"/>
              </w:rPr>
              <w:t>指标类型</w:t>
            </w:r>
          </w:p>
        </w:tc>
        <w:tc>
          <w:tcPr>
            <w:tcW w:w="0" w:type="auto"/>
          </w:tcPr>
          <w:p w14:paraId="4BC814BD" w14:textId="77777777" w:rsidR="00160299" w:rsidRDefault="00000000">
            <w:pPr>
              <w:pStyle w:val="Compact"/>
            </w:pPr>
            <w:r>
              <w:rPr>
                <w:rFonts w:hint="eastAsia"/>
              </w:rPr>
              <w:t>关键指标</w:t>
            </w:r>
          </w:p>
        </w:tc>
        <w:tc>
          <w:tcPr>
            <w:tcW w:w="0" w:type="auto"/>
          </w:tcPr>
          <w:p w14:paraId="55D06E40" w14:textId="77777777" w:rsidR="00160299" w:rsidRDefault="00000000">
            <w:pPr>
              <w:pStyle w:val="Compact"/>
            </w:pPr>
            <w:r>
              <w:rPr>
                <w:rFonts w:hint="eastAsia"/>
              </w:rPr>
              <w:t>基准值</w:t>
            </w:r>
          </w:p>
        </w:tc>
        <w:tc>
          <w:tcPr>
            <w:tcW w:w="0" w:type="auto"/>
          </w:tcPr>
          <w:p w14:paraId="3822740D" w14:textId="77777777" w:rsidR="00160299" w:rsidRDefault="00000000">
            <w:pPr>
              <w:pStyle w:val="Compact"/>
            </w:pPr>
            <w:r>
              <w:rPr>
                <w:rFonts w:hint="eastAsia"/>
              </w:rPr>
              <w:t>告警阈值</w:t>
            </w:r>
          </w:p>
        </w:tc>
        <w:tc>
          <w:tcPr>
            <w:tcW w:w="0" w:type="auto"/>
          </w:tcPr>
          <w:p w14:paraId="1CCAF8A8" w14:textId="77777777" w:rsidR="00160299" w:rsidRDefault="00000000">
            <w:pPr>
              <w:pStyle w:val="Compact"/>
            </w:pPr>
            <w:r>
              <w:rPr>
                <w:rFonts w:hint="eastAsia"/>
              </w:rPr>
              <w:t>优化策略</w:t>
            </w:r>
          </w:p>
        </w:tc>
        <w:tc>
          <w:tcPr>
            <w:tcW w:w="0" w:type="auto"/>
          </w:tcPr>
          <w:p w14:paraId="31B20805" w14:textId="77777777" w:rsidR="00160299" w:rsidRDefault="00000000">
            <w:pPr>
              <w:pStyle w:val="Compact"/>
            </w:pPr>
            <w:r>
              <w:rPr>
                <w:rFonts w:hint="eastAsia"/>
              </w:rPr>
              <w:t>自动化程度</w:t>
            </w:r>
          </w:p>
        </w:tc>
      </w:tr>
      <w:tr w:rsidR="00160299" w14:paraId="358E2EBD" w14:textId="77777777">
        <w:tc>
          <w:tcPr>
            <w:tcW w:w="0" w:type="auto"/>
          </w:tcPr>
          <w:p w14:paraId="5CF6444F" w14:textId="77777777" w:rsidR="00160299" w:rsidRDefault="00000000">
            <w:pPr>
              <w:pStyle w:val="Compact"/>
            </w:pPr>
            <w:r>
              <w:rPr>
                <w:rFonts w:hint="eastAsia"/>
              </w:rPr>
              <w:t>效率指标</w:t>
            </w:r>
          </w:p>
        </w:tc>
        <w:tc>
          <w:tcPr>
            <w:tcW w:w="0" w:type="auto"/>
          </w:tcPr>
          <w:p w14:paraId="6EA7801C" w14:textId="77777777" w:rsidR="00160299" w:rsidRDefault="00000000">
            <w:pPr>
              <w:pStyle w:val="Compact"/>
            </w:pPr>
            <w:r>
              <w:rPr>
                <w:rFonts w:hint="eastAsia"/>
              </w:rPr>
              <w:t>周期时间</w:t>
            </w:r>
          </w:p>
        </w:tc>
        <w:tc>
          <w:tcPr>
            <w:tcW w:w="0" w:type="auto"/>
          </w:tcPr>
          <w:p w14:paraId="2AEAA437" w14:textId="77777777" w:rsidR="00160299" w:rsidRDefault="00000000">
            <w:pPr>
              <w:pStyle w:val="Compact"/>
            </w:pPr>
            <w:r>
              <w:rPr>
                <w:rFonts w:hint="eastAsia"/>
              </w:rPr>
              <w:t>&lt;14</w:t>
            </w:r>
            <w:r>
              <w:rPr>
                <w:rFonts w:hint="eastAsia"/>
              </w:rPr>
              <w:t>天</w:t>
            </w:r>
          </w:p>
        </w:tc>
        <w:tc>
          <w:tcPr>
            <w:tcW w:w="0" w:type="auto"/>
          </w:tcPr>
          <w:p w14:paraId="06AA9725" w14:textId="77777777" w:rsidR="00160299" w:rsidRDefault="00000000">
            <w:pPr>
              <w:pStyle w:val="Compact"/>
            </w:pPr>
            <w:r>
              <w:rPr>
                <w:rFonts w:hint="eastAsia"/>
              </w:rPr>
              <w:t>&gt;21</w:t>
            </w:r>
            <w:r>
              <w:rPr>
                <w:rFonts w:hint="eastAsia"/>
              </w:rPr>
              <w:t>天</w:t>
            </w:r>
          </w:p>
        </w:tc>
        <w:tc>
          <w:tcPr>
            <w:tcW w:w="0" w:type="auto"/>
          </w:tcPr>
          <w:p w14:paraId="59750CA7" w14:textId="77777777" w:rsidR="00160299" w:rsidRDefault="00000000">
            <w:pPr>
              <w:pStyle w:val="Compact"/>
            </w:pPr>
            <w:r>
              <w:rPr>
                <w:rFonts w:hint="eastAsia"/>
              </w:rPr>
              <w:t>流程优化</w:t>
            </w:r>
          </w:p>
        </w:tc>
        <w:tc>
          <w:tcPr>
            <w:tcW w:w="0" w:type="auto"/>
          </w:tcPr>
          <w:p w14:paraId="7A7354EE" w14:textId="77777777" w:rsidR="00160299" w:rsidRDefault="00000000">
            <w:pPr>
              <w:pStyle w:val="Compact"/>
            </w:pPr>
            <w:r>
              <w:rPr>
                <w:rFonts w:hint="eastAsia"/>
              </w:rPr>
              <w:t>高</w:t>
            </w:r>
          </w:p>
        </w:tc>
      </w:tr>
      <w:tr w:rsidR="00160299" w14:paraId="7C5C7479" w14:textId="77777777">
        <w:tc>
          <w:tcPr>
            <w:tcW w:w="0" w:type="auto"/>
          </w:tcPr>
          <w:p w14:paraId="2AA3E14D" w14:textId="77777777" w:rsidR="00160299" w:rsidRDefault="00000000">
            <w:pPr>
              <w:pStyle w:val="Compact"/>
            </w:pPr>
            <w:r>
              <w:rPr>
                <w:rFonts w:hint="eastAsia"/>
              </w:rPr>
              <w:t>质量指标</w:t>
            </w:r>
          </w:p>
        </w:tc>
        <w:tc>
          <w:tcPr>
            <w:tcW w:w="0" w:type="auto"/>
          </w:tcPr>
          <w:p w14:paraId="6C071C3D" w14:textId="77777777" w:rsidR="00160299" w:rsidRDefault="00000000">
            <w:pPr>
              <w:pStyle w:val="Compact"/>
            </w:pPr>
            <w:r>
              <w:rPr>
                <w:rFonts w:hint="eastAsia"/>
              </w:rPr>
              <w:t>缺陷率</w:t>
            </w:r>
          </w:p>
        </w:tc>
        <w:tc>
          <w:tcPr>
            <w:tcW w:w="0" w:type="auto"/>
          </w:tcPr>
          <w:p w14:paraId="67D3451F" w14:textId="77777777" w:rsidR="00160299" w:rsidRDefault="00000000">
            <w:pPr>
              <w:pStyle w:val="Compact"/>
            </w:pPr>
            <w:r>
              <w:t>&lt;5%</w:t>
            </w:r>
          </w:p>
        </w:tc>
        <w:tc>
          <w:tcPr>
            <w:tcW w:w="0" w:type="auto"/>
          </w:tcPr>
          <w:p w14:paraId="2F0FA4EF" w14:textId="77777777" w:rsidR="00160299" w:rsidRDefault="00000000">
            <w:pPr>
              <w:pStyle w:val="Compact"/>
            </w:pPr>
            <w:r>
              <w:t>&gt;10%</w:t>
            </w:r>
          </w:p>
        </w:tc>
        <w:tc>
          <w:tcPr>
            <w:tcW w:w="0" w:type="auto"/>
          </w:tcPr>
          <w:p w14:paraId="0637232B" w14:textId="77777777" w:rsidR="00160299" w:rsidRDefault="00000000">
            <w:pPr>
              <w:pStyle w:val="Compact"/>
            </w:pPr>
            <w:r>
              <w:rPr>
                <w:rFonts w:hint="eastAsia"/>
              </w:rPr>
              <w:t>测试改进</w:t>
            </w:r>
          </w:p>
        </w:tc>
        <w:tc>
          <w:tcPr>
            <w:tcW w:w="0" w:type="auto"/>
          </w:tcPr>
          <w:p w14:paraId="0C4CE0E5" w14:textId="77777777" w:rsidR="00160299" w:rsidRDefault="00000000">
            <w:pPr>
              <w:pStyle w:val="Compact"/>
            </w:pPr>
            <w:r>
              <w:rPr>
                <w:rFonts w:hint="eastAsia"/>
              </w:rPr>
              <w:t>高</w:t>
            </w:r>
          </w:p>
        </w:tc>
      </w:tr>
      <w:tr w:rsidR="00160299" w14:paraId="214A6F9D" w14:textId="77777777">
        <w:tc>
          <w:tcPr>
            <w:tcW w:w="0" w:type="auto"/>
          </w:tcPr>
          <w:p w14:paraId="01ED4A82" w14:textId="77777777" w:rsidR="00160299" w:rsidRDefault="00000000">
            <w:pPr>
              <w:pStyle w:val="Compact"/>
            </w:pPr>
            <w:r>
              <w:rPr>
                <w:rFonts w:hint="eastAsia"/>
              </w:rPr>
              <w:t>成本指标</w:t>
            </w:r>
          </w:p>
        </w:tc>
        <w:tc>
          <w:tcPr>
            <w:tcW w:w="0" w:type="auto"/>
          </w:tcPr>
          <w:p w14:paraId="07501D25" w14:textId="77777777" w:rsidR="00160299" w:rsidRDefault="00000000">
            <w:pPr>
              <w:pStyle w:val="Compact"/>
            </w:pPr>
            <w:r>
              <w:rPr>
                <w:rFonts w:hint="eastAsia"/>
              </w:rPr>
              <w:t>单位成本</w:t>
            </w:r>
          </w:p>
        </w:tc>
        <w:tc>
          <w:tcPr>
            <w:tcW w:w="0" w:type="auto"/>
          </w:tcPr>
          <w:p w14:paraId="277AC599" w14:textId="77777777" w:rsidR="00160299" w:rsidRDefault="00000000">
            <w:pPr>
              <w:pStyle w:val="Compact"/>
            </w:pPr>
            <w:r>
              <w:t>&lt;¥500</w:t>
            </w:r>
          </w:p>
        </w:tc>
        <w:tc>
          <w:tcPr>
            <w:tcW w:w="0" w:type="auto"/>
          </w:tcPr>
          <w:p w14:paraId="2BFB4F0C" w14:textId="77777777" w:rsidR="00160299" w:rsidRDefault="00000000">
            <w:pPr>
              <w:pStyle w:val="Compact"/>
            </w:pPr>
            <w:r>
              <w:t>&gt;¥800</w:t>
            </w:r>
          </w:p>
        </w:tc>
        <w:tc>
          <w:tcPr>
            <w:tcW w:w="0" w:type="auto"/>
          </w:tcPr>
          <w:p w14:paraId="63144D18" w14:textId="77777777" w:rsidR="00160299" w:rsidRDefault="00000000">
            <w:pPr>
              <w:pStyle w:val="Compact"/>
            </w:pPr>
            <w:r>
              <w:rPr>
                <w:rFonts w:hint="eastAsia"/>
              </w:rPr>
              <w:t>资源优化</w:t>
            </w:r>
          </w:p>
        </w:tc>
        <w:tc>
          <w:tcPr>
            <w:tcW w:w="0" w:type="auto"/>
          </w:tcPr>
          <w:p w14:paraId="1CDE9016" w14:textId="77777777" w:rsidR="00160299" w:rsidRDefault="00000000">
            <w:pPr>
              <w:pStyle w:val="Compact"/>
            </w:pPr>
            <w:r>
              <w:rPr>
                <w:rFonts w:hint="eastAsia"/>
              </w:rPr>
              <w:t>中</w:t>
            </w:r>
          </w:p>
        </w:tc>
      </w:tr>
      <w:tr w:rsidR="00160299" w14:paraId="40D38243" w14:textId="77777777">
        <w:tc>
          <w:tcPr>
            <w:tcW w:w="0" w:type="auto"/>
          </w:tcPr>
          <w:p w14:paraId="3FA8A8C9" w14:textId="77777777" w:rsidR="00160299" w:rsidRDefault="00000000">
            <w:pPr>
              <w:pStyle w:val="Compact"/>
            </w:pPr>
            <w:r>
              <w:rPr>
                <w:rFonts w:hint="eastAsia"/>
              </w:rPr>
              <w:t>满意度指标</w:t>
            </w:r>
          </w:p>
        </w:tc>
        <w:tc>
          <w:tcPr>
            <w:tcW w:w="0" w:type="auto"/>
          </w:tcPr>
          <w:p w14:paraId="445FFD30" w14:textId="77777777" w:rsidR="00160299" w:rsidRDefault="00000000">
            <w:pPr>
              <w:pStyle w:val="Compact"/>
            </w:pPr>
            <w:r>
              <w:rPr>
                <w:rFonts w:hint="eastAsia"/>
              </w:rPr>
              <w:t>满意度评分</w:t>
            </w:r>
          </w:p>
        </w:tc>
        <w:tc>
          <w:tcPr>
            <w:tcW w:w="0" w:type="auto"/>
          </w:tcPr>
          <w:p w14:paraId="3180EFEF" w14:textId="77777777" w:rsidR="00160299" w:rsidRDefault="00000000">
            <w:pPr>
              <w:pStyle w:val="Compact"/>
            </w:pPr>
            <w:r>
              <w:t>&gt;4.0</w:t>
            </w:r>
          </w:p>
        </w:tc>
        <w:tc>
          <w:tcPr>
            <w:tcW w:w="0" w:type="auto"/>
          </w:tcPr>
          <w:p w14:paraId="3A8160F7" w14:textId="77777777" w:rsidR="00160299" w:rsidRDefault="00000000">
            <w:pPr>
              <w:pStyle w:val="Compact"/>
            </w:pPr>
            <w:r>
              <w:t>&lt;3.0</w:t>
            </w:r>
          </w:p>
        </w:tc>
        <w:tc>
          <w:tcPr>
            <w:tcW w:w="0" w:type="auto"/>
          </w:tcPr>
          <w:p w14:paraId="1071C5F7" w14:textId="77777777" w:rsidR="00160299" w:rsidRDefault="00000000">
            <w:pPr>
              <w:pStyle w:val="Compact"/>
            </w:pPr>
            <w:r>
              <w:rPr>
                <w:rFonts w:hint="eastAsia"/>
              </w:rPr>
              <w:t>体验改善</w:t>
            </w:r>
          </w:p>
        </w:tc>
        <w:tc>
          <w:tcPr>
            <w:tcW w:w="0" w:type="auto"/>
          </w:tcPr>
          <w:p w14:paraId="77C44D39" w14:textId="77777777" w:rsidR="00160299" w:rsidRDefault="00000000">
            <w:pPr>
              <w:pStyle w:val="Compact"/>
            </w:pPr>
            <w:r>
              <w:rPr>
                <w:rFonts w:hint="eastAsia"/>
              </w:rPr>
              <w:t>低</w:t>
            </w:r>
          </w:p>
        </w:tc>
      </w:tr>
    </w:tbl>
    <w:p w14:paraId="0D39163D" w14:textId="77777777" w:rsidR="00160299" w:rsidRDefault="00000000">
      <w:pPr>
        <w:pStyle w:val="BodyText"/>
      </w:pPr>
      <w:r>
        <w:rPr>
          <w:rFonts w:hint="eastAsia"/>
          <w:b/>
          <w:bCs/>
        </w:rPr>
        <w:t>流程监控配置模板</w:t>
      </w:r>
      <w:r>
        <w:t>:</w:t>
      </w:r>
    </w:p>
    <w:p w14:paraId="6216EA17" w14:textId="77777777" w:rsidR="00160299" w:rsidRDefault="00000000">
      <w:pPr>
        <w:pStyle w:val="SourceCode"/>
      </w:pPr>
      <w:r>
        <w:rPr>
          <w:rStyle w:val="FunctionTok"/>
        </w:rPr>
        <w:t>process_monitoring</w:t>
      </w:r>
      <w:r>
        <w:rPr>
          <w:rStyle w:val="KeywordTok"/>
        </w:rPr>
        <w:t>:</w:t>
      </w:r>
      <w:r>
        <w:br/>
      </w:r>
      <w:r>
        <w:rPr>
          <w:rStyle w:val="AttributeTok"/>
        </w:rPr>
        <w:t xml:space="preserve">  </w:t>
      </w:r>
      <w:r>
        <w:rPr>
          <w:rStyle w:val="FunctionTok"/>
        </w:rPr>
        <w:t>metrics_collection</w:t>
      </w:r>
      <w:r>
        <w:rPr>
          <w:rStyle w:val="KeywordTok"/>
        </w:rPr>
        <w:t>:</w:t>
      </w:r>
      <w:r>
        <w:br/>
      </w:r>
      <w:r>
        <w:rPr>
          <w:rStyle w:val="AttributeTok"/>
        </w:rPr>
        <w:t xml:space="preserve">    </w:t>
      </w:r>
      <w:r>
        <w:rPr>
          <w:rStyle w:val="FunctionTok"/>
        </w:rPr>
        <w:t>core_metrics</w:t>
      </w:r>
      <w:r>
        <w:rPr>
          <w:rStyle w:val="KeywordTok"/>
        </w:rPr>
        <w:t>:</w:t>
      </w:r>
      <w:r>
        <w:br/>
      </w:r>
      <w:r>
        <w:rPr>
          <w:rStyle w:val="AttributeTok"/>
        </w:rPr>
        <w:t xml:space="preserve">      </w:t>
      </w:r>
      <w:r>
        <w:rPr>
          <w:rStyle w:val="FunctionTok"/>
        </w:rPr>
        <w:t>efficiency</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"cycle_time_days"</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"automated"</w:t>
      </w:r>
      <w:r>
        <w:br/>
      </w:r>
      <w:r>
        <w:rPr>
          <w:rStyle w:val="AttributeTok"/>
        </w:rPr>
        <w:t xml:space="preserve">          </w:t>
      </w:r>
      <w:r>
        <w:rPr>
          <w:rStyle w:val="FunctionTok"/>
        </w:rPr>
        <w:t>frequency</w:t>
      </w:r>
      <w:r>
        <w:rPr>
          <w:rStyle w:val="KeywordTok"/>
        </w:rPr>
        <w:t>:</w:t>
      </w:r>
      <w:r>
        <w:rPr>
          <w:rStyle w:val="AttributeTok"/>
        </w:rPr>
        <w:t xml:space="preserve"> </w:t>
      </w:r>
      <w:r>
        <w:rPr>
          <w:rStyle w:val="StringTok"/>
        </w:rPr>
        <w:t>"daily"</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"throughput_story_points"</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"automated"</w:t>
      </w:r>
      <w:r>
        <w:br/>
      </w:r>
      <w:r>
        <w:rPr>
          <w:rStyle w:val="AttributeTok"/>
        </w:rPr>
        <w:t xml:space="preserve">          </w:t>
      </w:r>
      <w:r>
        <w:rPr>
          <w:rStyle w:val="FunctionTok"/>
        </w:rPr>
        <w:t>frequency</w:t>
      </w:r>
      <w:r>
        <w:rPr>
          <w:rStyle w:val="KeywordTok"/>
        </w:rPr>
        <w:t>:</w:t>
      </w:r>
      <w:r>
        <w:rPr>
          <w:rStyle w:val="AttributeTok"/>
        </w:rPr>
        <w:t xml:space="preserve"> </w:t>
      </w:r>
      <w:r>
        <w:rPr>
          <w:rStyle w:val="StringTok"/>
        </w:rPr>
        <w:t>"weekly"</w:t>
      </w:r>
      <w:r>
        <w:br/>
      </w:r>
      <w:r>
        <w:rPr>
          <w:rStyle w:val="AttributeTok"/>
        </w:rPr>
        <w:t xml:space="preserve">          </w:t>
      </w:r>
      <w:r>
        <w:br/>
      </w:r>
      <w:r>
        <w:rPr>
          <w:rStyle w:val="AttributeTok"/>
        </w:rPr>
        <w:t xml:space="preserve">      </w:t>
      </w:r>
      <w:r>
        <w:rPr>
          <w:rStyle w:val="FunctionTok"/>
        </w:rPr>
        <w:t>quality</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"defect_rate_percentage"</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"automated"</w:t>
      </w:r>
      <w:r>
        <w:br/>
      </w:r>
      <w:r>
        <w:rPr>
          <w:rStyle w:val="AttributeTok"/>
        </w:rPr>
        <w:t xml:space="preserve">          </w:t>
      </w:r>
      <w:r>
        <w:rPr>
          <w:rStyle w:val="FunctionTok"/>
        </w:rPr>
        <w:t>frequency</w:t>
      </w:r>
      <w:r>
        <w:rPr>
          <w:rStyle w:val="KeywordTok"/>
        </w:rPr>
        <w:t>:</w:t>
      </w:r>
      <w:r>
        <w:rPr>
          <w:rStyle w:val="AttributeTok"/>
        </w:rPr>
        <w:t xml:space="preserve"> </w:t>
      </w:r>
      <w:r>
        <w:rPr>
          <w:rStyle w:val="StringTok"/>
        </w:rPr>
        <w:t>"daily"</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"quality_gate_pass_rate"</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"automated"</w:t>
      </w:r>
      <w:r>
        <w:br/>
      </w:r>
      <w:r>
        <w:rPr>
          <w:rStyle w:val="AttributeTok"/>
        </w:rPr>
        <w:t xml:space="preserve">          </w:t>
      </w:r>
      <w:r>
        <w:rPr>
          <w:rStyle w:val="FunctionTok"/>
        </w:rPr>
        <w:t>frequency</w:t>
      </w:r>
      <w:r>
        <w:rPr>
          <w:rStyle w:val="KeywordTok"/>
        </w:rPr>
        <w:t>:</w:t>
      </w:r>
      <w:r>
        <w:rPr>
          <w:rStyle w:val="AttributeTok"/>
        </w:rPr>
        <w:t xml:space="preserve"> </w:t>
      </w:r>
      <w:r>
        <w:rPr>
          <w:rStyle w:val="StringTok"/>
        </w:rPr>
        <w:t>"per_deployment"</w:t>
      </w:r>
      <w:r>
        <w:br/>
      </w:r>
      <w:r>
        <w:rPr>
          <w:rStyle w:val="AttributeTok"/>
        </w:rPr>
        <w:t xml:space="preserve">          </w:t>
      </w:r>
      <w:r>
        <w:br/>
      </w:r>
      <w:r>
        <w:rPr>
          <w:rStyle w:val="AttributeTok"/>
        </w:rPr>
        <w:t xml:space="preserve">      </w:t>
      </w:r>
      <w:r>
        <w:rPr>
          <w:rStyle w:val="FunctionTok"/>
        </w:rPr>
        <w:t>cost</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"cost_per_feature"</w:t>
      </w:r>
      <w:r>
        <w:br/>
      </w:r>
      <w:r>
        <w:rPr>
          <w:rStyle w:val="AttributeTok"/>
        </w:rPr>
        <w:t xml:space="preserve">          </w:t>
      </w:r>
      <w:r>
        <w:rPr>
          <w:rStyle w:val="FunctionTok"/>
        </w:rPr>
        <w:t>collection</w:t>
      </w:r>
      <w:r>
        <w:rPr>
          <w:rStyle w:val="KeywordTok"/>
        </w:rPr>
        <w:t>:</w:t>
      </w:r>
      <w:r>
        <w:rPr>
          <w:rStyle w:val="AttributeTok"/>
        </w:rPr>
        <w:t xml:space="preserve"> </w:t>
      </w:r>
      <w:r>
        <w:rPr>
          <w:rStyle w:val="StringTok"/>
        </w:rPr>
        <w:t>"semi_automated"</w:t>
      </w:r>
      <w:r>
        <w:br/>
      </w:r>
      <w:r>
        <w:rPr>
          <w:rStyle w:val="AttributeTok"/>
        </w:rPr>
        <w:t xml:space="preserve">          </w:t>
      </w:r>
      <w:r>
        <w:rPr>
          <w:rStyle w:val="FunctionTok"/>
        </w:rPr>
        <w:t>frequency</w:t>
      </w:r>
      <w:r>
        <w:rPr>
          <w:rStyle w:val="KeywordTok"/>
        </w:rPr>
        <w:t>:</w:t>
      </w:r>
      <w:r>
        <w:rPr>
          <w:rStyle w:val="AttributeTok"/>
        </w:rPr>
        <w:t xml:space="preserve"> </w:t>
      </w:r>
      <w:r>
        <w:rPr>
          <w:rStyle w:val="StringTok"/>
        </w:rPr>
        <w:t>"monthly"</w:t>
      </w:r>
      <w:r>
        <w:br/>
      </w:r>
      <w:r>
        <w:rPr>
          <w:rStyle w:val="AttributeTok"/>
        </w:rPr>
        <w:t xml:space="preserve">          </w:t>
      </w:r>
      <w:r>
        <w:br/>
      </w:r>
      <w:r>
        <w:rPr>
          <w:rStyle w:val="AttributeTok"/>
        </w:rPr>
        <w:t xml:space="preserve">    </w:t>
      </w:r>
      <w:r>
        <w:rPr>
          <w:rStyle w:val="FunctionTok"/>
        </w:rPr>
        <w:t>data_sources</w:t>
      </w:r>
      <w:r>
        <w:rPr>
          <w:rStyle w:val="KeywordTok"/>
        </w:rPr>
        <w:t>:</w:t>
      </w:r>
      <w:r>
        <w:br/>
      </w:r>
      <w:r>
        <w:rPr>
          <w:rStyle w:val="AttributeTok"/>
        </w:rPr>
        <w:t xml:space="preserve">      </w:t>
      </w:r>
      <w:r>
        <w:rPr>
          <w:rStyle w:val="KeywordTok"/>
        </w:rPr>
        <w:t>-</w:t>
      </w:r>
      <w:r>
        <w:rPr>
          <w:rStyle w:val="AttributeTok"/>
        </w:rPr>
        <w:t xml:space="preserve"> </w:t>
      </w:r>
      <w:r>
        <w:rPr>
          <w:rStyle w:val="FunctionTok"/>
        </w:rPr>
        <w:t>source</w:t>
      </w:r>
      <w:r>
        <w:rPr>
          <w:rStyle w:val="KeywordTok"/>
        </w:rPr>
        <w:t>:</w:t>
      </w:r>
      <w:r>
        <w:rPr>
          <w:rStyle w:val="AttributeTok"/>
        </w:rPr>
        <w:t xml:space="preserve"> </w:t>
      </w:r>
      <w:r>
        <w:rPr>
          <w:rStyle w:val="StringTok"/>
        </w:rPr>
        <w:t>"jira"</w:t>
      </w:r>
      <w:r>
        <w:br/>
      </w:r>
      <w:r>
        <w:rPr>
          <w:rStyle w:val="AttributeTok"/>
        </w:rPr>
        <w:t xml:space="preserve">        </w:t>
      </w:r>
      <w:r>
        <w:rPr>
          <w:rStyle w:val="FunctionTok"/>
        </w:rPr>
        <w:t>metrics</w:t>
      </w:r>
      <w:r>
        <w:rPr>
          <w:rStyle w:val="KeywordTok"/>
        </w:rPr>
        <w:t>:</w:t>
      </w:r>
      <w:r>
        <w:rPr>
          <w:rStyle w:val="AttributeTok"/>
        </w:rPr>
        <w:t xml:space="preserve"> </w:t>
      </w:r>
      <w:r>
        <w:rPr>
          <w:rStyle w:val="KeywordTok"/>
        </w:rPr>
        <w:t>[</w:t>
      </w:r>
      <w:r>
        <w:rPr>
          <w:rStyle w:val="StringTok"/>
        </w:rPr>
        <w:t>"cycle_time"</w:t>
      </w:r>
      <w:r>
        <w:rPr>
          <w:rStyle w:val="KeywordTok"/>
        </w:rPr>
        <w:t>,</w:t>
      </w:r>
      <w:r>
        <w:rPr>
          <w:rStyle w:val="AttributeTok"/>
        </w:rPr>
        <w:t xml:space="preserve"> </w:t>
      </w:r>
      <w:r>
        <w:rPr>
          <w:rStyle w:val="StringTok"/>
        </w:rPr>
        <w:t>"throughput"</w:t>
      </w:r>
      <w:r>
        <w:rPr>
          <w:rStyle w:val="KeywordTok"/>
        </w:rPr>
        <w:t>]</w:t>
      </w:r>
      <w:r>
        <w:br/>
      </w:r>
      <w:r>
        <w:rPr>
          <w:rStyle w:val="AttributeTok"/>
        </w:rPr>
        <w:t xml:space="preserve">      </w:t>
      </w:r>
      <w:r>
        <w:rPr>
          <w:rStyle w:val="KeywordTok"/>
        </w:rPr>
        <w:t>-</w:t>
      </w:r>
      <w:r>
        <w:rPr>
          <w:rStyle w:val="AttributeTok"/>
        </w:rPr>
        <w:t xml:space="preserve"> </w:t>
      </w:r>
      <w:r>
        <w:rPr>
          <w:rStyle w:val="FunctionTok"/>
        </w:rPr>
        <w:t>source</w:t>
      </w:r>
      <w:r>
        <w:rPr>
          <w:rStyle w:val="KeywordTok"/>
        </w:rPr>
        <w:t>:</w:t>
      </w:r>
      <w:r>
        <w:rPr>
          <w:rStyle w:val="AttributeTok"/>
        </w:rPr>
        <w:t xml:space="preserve"> </w:t>
      </w:r>
      <w:r>
        <w:rPr>
          <w:rStyle w:val="StringTok"/>
        </w:rPr>
        <w:t>"gitlab"</w:t>
      </w:r>
      <w:r>
        <w:br/>
      </w:r>
      <w:r>
        <w:rPr>
          <w:rStyle w:val="AttributeTok"/>
        </w:rPr>
        <w:t xml:space="preserve">        </w:t>
      </w:r>
      <w:r>
        <w:rPr>
          <w:rStyle w:val="FunctionTok"/>
        </w:rPr>
        <w:t>metrics</w:t>
      </w:r>
      <w:r>
        <w:rPr>
          <w:rStyle w:val="KeywordTok"/>
        </w:rPr>
        <w:t>:</w:t>
      </w:r>
      <w:r>
        <w:rPr>
          <w:rStyle w:val="AttributeTok"/>
        </w:rPr>
        <w:t xml:space="preserve"> </w:t>
      </w:r>
      <w:r>
        <w:rPr>
          <w:rStyle w:val="KeywordTok"/>
        </w:rPr>
        <w:t>[</w:t>
      </w:r>
      <w:r>
        <w:rPr>
          <w:rStyle w:val="StringTok"/>
        </w:rPr>
        <w:t>"quality"</w:t>
      </w:r>
      <w:r>
        <w:rPr>
          <w:rStyle w:val="KeywordTok"/>
        </w:rPr>
        <w:t>,</w:t>
      </w:r>
      <w:r>
        <w:rPr>
          <w:rStyle w:val="AttributeTok"/>
        </w:rPr>
        <w:t xml:space="preserve"> </w:t>
      </w:r>
      <w:r>
        <w:rPr>
          <w:rStyle w:val="StringTok"/>
        </w:rPr>
        <w:t>"deployment_frequency"</w:t>
      </w:r>
      <w:r>
        <w:rPr>
          <w:rStyle w:val="KeywordTok"/>
        </w:rPr>
        <w:t>]</w:t>
      </w:r>
      <w:r>
        <w:br/>
      </w:r>
      <w:r>
        <w:rPr>
          <w:rStyle w:val="AttributeTok"/>
        </w:rPr>
        <w:t xml:space="preserve">      </w:t>
      </w:r>
      <w:r>
        <w:rPr>
          <w:rStyle w:val="KeywordTok"/>
        </w:rPr>
        <w:t>-</w:t>
      </w:r>
      <w:r>
        <w:rPr>
          <w:rStyle w:val="AttributeTok"/>
        </w:rPr>
        <w:t xml:space="preserve"> </w:t>
      </w:r>
      <w:r>
        <w:rPr>
          <w:rStyle w:val="FunctionTok"/>
        </w:rPr>
        <w:t>source</w:t>
      </w:r>
      <w:r>
        <w:rPr>
          <w:rStyle w:val="KeywordTok"/>
        </w:rPr>
        <w:t>:</w:t>
      </w:r>
      <w:r>
        <w:rPr>
          <w:rStyle w:val="AttributeTok"/>
        </w:rPr>
        <w:t xml:space="preserve"> </w:t>
      </w:r>
      <w:r>
        <w:rPr>
          <w:rStyle w:val="StringTok"/>
        </w:rPr>
        <w:t>"survey_tools"</w:t>
      </w:r>
      <w:r>
        <w:br/>
      </w:r>
      <w:r>
        <w:rPr>
          <w:rStyle w:val="AttributeTok"/>
        </w:rPr>
        <w:t xml:space="preserve">        </w:t>
      </w:r>
      <w:r>
        <w:rPr>
          <w:rStyle w:val="FunctionTok"/>
        </w:rPr>
        <w:t>metrics</w:t>
      </w:r>
      <w:r>
        <w:rPr>
          <w:rStyle w:val="KeywordTok"/>
        </w:rPr>
        <w:t>:</w:t>
      </w:r>
      <w:r>
        <w:rPr>
          <w:rStyle w:val="AttributeTok"/>
        </w:rPr>
        <w:t xml:space="preserve"> </w:t>
      </w:r>
      <w:r>
        <w:rPr>
          <w:rStyle w:val="KeywordTok"/>
        </w:rPr>
        <w:t>[</w:t>
      </w:r>
      <w:r>
        <w:rPr>
          <w:rStyle w:val="StringTok"/>
        </w:rPr>
        <w:t>"satisfaction"</w:t>
      </w:r>
      <w:r>
        <w:rPr>
          <w:rStyle w:val="KeywordTok"/>
        </w:rPr>
        <w:t>]</w:t>
      </w:r>
      <w:r>
        <w:br/>
      </w:r>
      <w:r>
        <w:rPr>
          <w:rStyle w:val="AttributeTok"/>
        </w:rPr>
        <w:t xml:space="preserve">        </w:t>
      </w:r>
      <w:r>
        <w:br/>
      </w:r>
      <w:r>
        <w:rPr>
          <w:rStyle w:val="AttributeTok"/>
        </w:rPr>
        <w:t xml:space="preserve">  </w:t>
      </w:r>
      <w:r>
        <w:rPr>
          <w:rStyle w:val="FunctionTok"/>
        </w:rPr>
        <w:t>alerting_system</w:t>
      </w:r>
      <w:r>
        <w:rPr>
          <w:rStyle w:val="KeywordTok"/>
        </w:rPr>
        <w:t>:</w:t>
      </w:r>
      <w:r>
        <w:br/>
      </w:r>
      <w:r>
        <w:rPr>
          <w:rStyle w:val="AttributeTok"/>
        </w:rPr>
        <w:t xml:space="preserve">    </w:t>
      </w:r>
      <w:r>
        <w:rPr>
          <w:rStyle w:val="FunctionTok"/>
        </w:rPr>
        <w:t>alert_rules</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"cycle_time_days"</w:t>
      </w:r>
      <w:r>
        <w:br/>
      </w:r>
      <w:r>
        <w:rPr>
          <w:rStyle w:val="AttributeTok"/>
        </w:rPr>
        <w:t xml:space="preserve">        </w:t>
      </w:r>
      <w:r>
        <w:rPr>
          <w:rStyle w:val="FunctionTok"/>
        </w:rPr>
        <w:t>condition</w:t>
      </w:r>
      <w:r>
        <w:rPr>
          <w:rStyle w:val="KeywordTok"/>
        </w:rPr>
        <w:t>:</w:t>
      </w:r>
      <w:r>
        <w:rPr>
          <w:rStyle w:val="AttributeTok"/>
        </w:rPr>
        <w:t xml:space="preserve"> </w:t>
      </w:r>
      <w:r>
        <w:rPr>
          <w:rStyle w:val="StringTok"/>
        </w:rPr>
        <w:t>"&gt; 21"</w:t>
      </w:r>
      <w:r>
        <w:br/>
      </w:r>
      <w:r>
        <w:rPr>
          <w:rStyle w:val="AttributeTok"/>
        </w:rPr>
        <w:t xml:space="preserve">        </w:t>
      </w:r>
      <w:r>
        <w:rPr>
          <w:rStyle w:val="FunctionTok"/>
        </w:rPr>
        <w:t>severity</w:t>
      </w:r>
      <w:r>
        <w:rPr>
          <w:rStyle w:val="KeywordTok"/>
        </w:rPr>
        <w:t>:</w:t>
      </w:r>
      <w:r>
        <w:rPr>
          <w:rStyle w:val="AttributeTok"/>
        </w:rPr>
        <w:t xml:space="preserve"> </w:t>
      </w:r>
      <w:r>
        <w:rPr>
          <w:rStyle w:val="StringTok"/>
        </w:rPr>
        <w:t>"warning"</w:t>
      </w:r>
      <w:r>
        <w:br/>
      </w:r>
      <w:r>
        <w:rPr>
          <w:rStyle w:val="AttributeTok"/>
        </w:rPr>
        <w:lastRenderedPageBreak/>
        <w:t xml:space="preserve">        </w:t>
      </w:r>
      <w:r>
        <w:rPr>
          <w:rStyle w:val="FunctionTok"/>
        </w:rPr>
        <w:t>channels</w:t>
      </w:r>
      <w:r>
        <w:rPr>
          <w:rStyle w:val="KeywordTok"/>
        </w:rPr>
        <w:t>:</w:t>
      </w:r>
      <w:r>
        <w:rPr>
          <w:rStyle w:val="AttributeTok"/>
        </w:rPr>
        <w:t xml:space="preserve"> </w:t>
      </w:r>
      <w:r>
        <w:rPr>
          <w:rStyle w:val="KeywordTok"/>
        </w:rPr>
        <w:t>[</w:t>
      </w:r>
      <w:r>
        <w:rPr>
          <w:rStyle w:val="StringTok"/>
        </w:rPr>
        <w:t>"slack"</w:t>
      </w:r>
      <w:r>
        <w:rPr>
          <w:rStyle w:val="KeywordTok"/>
        </w:rPr>
        <w:t>,</w:t>
      </w:r>
      <w:r>
        <w:rPr>
          <w:rStyle w:val="AttributeTok"/>
        </w:rPr>
        <w:t xml:space="preserve"> </w:t>
      </w:r>
      <w:r>
        <w:rPr>
          <w:rStyle w:val="StringTok"/>
        </w:rPr>
        <w:t>"email"</w:t>
      </w:r>
      <w:r>
        <w:rPr>
          <w:rStyle w:val="KeywordTok"/>
        </w:rPr>
        <w:t>]</w:t>
      </w:r>
      <w:r>
        <w:br/>
      </w:r>
      <w:r>
        <w:rPr>
          <w:rStyle w:val="AttributeTok"/>
        </w:rPr>
        <w:t xml:space="preserve">      </w:t>
      </w:r>
      <w:r>
        <w:rPr>
          <w:rStyle w:val="KeywordTok"/>
        </w:rPr>
        <w:t>-</w:t>
      </w:r>
      <w:r>
        <w:rPr>
          <w:rStyle w:val="AttributeTok"/>
        </w:rPr>
        <w:t xml:space="preserve"> </w:t>
      </w:r>
      <w:r>
        <w:rPr>
          <w:rStyle w:val="FunctionTok"/>
        </w:rPr>
        <w:t>metric</w:t>
      </w:r>
      <w:r>
        <w:rPr>
          <w:rStyle w:val="KeywordTok"/>
        </w:rPr>
        <w:t>:</w:t>
      </w:r>
      <w:r>
        <w:rPr>
          <w:rStyle w:val="AttributeTok"/>
        </w:rPr>
        <w:t xml:space="preserve"> </w:t>
      </w:r>
      <w:r>
        <w:rPr>
          <w:rStyle w:val="StringTok"/>
        </w:rPr>
        <w:t>"defect_rate_percentage"</w:t>
      </w:r>
      <w:r>
        <w:br/>
      </w:r>
      <w:r>
        <w:rPr>
          <w:rStyle w:val="AttributeTok"/>
        </w:rPr>
        <w:t xml:space="preserve">        </w:t>
      </w:r>
      <w:r>
        <w:rPr>
          <w:rStyle w:val="FunctionTok"/>
        </w:rPr>
        <w:t>condition</w:t>
      </w:r>
      <w:r>
        <w:rPr>
          <w:rStyle w:val="KeywordTok"/>
        </w:rPr>
        <w:t>:</w:t>
      </w:r>
      <w:r>
        <w:rPr>
          <w:rStyle w:val="AttributeTok"/>
        </w:rPr>
        <w:t xml:space="preserve"> </w:t>
      </w:r>
      <w:r>
        <w:rPr>
          <w:rStyle w:val="StringTok"/>
        </w:rPr>
        <w:t>"&gt; 10"</w:t>
      </w:r>
      <w:r>
        <w:br/>
      </w:r>
      <w:r>
        <w:rPr>
          <w:rStyle w:val="AttributeTok"/>
        </w:rPr>
        <w:t xml:space="preserve">        </w:t>
      </w:r>
      <w:r>
        <w:rPr>
          <w:rStyle w:val="FunctionTok"/>
        </w:rPr>
        <w:t>severity</w:t>
      </w:r>
      <w:r>
        <w:rPr>
          <w:rStyle w:val="KeywordTok"/>
        </w:rPr>
        <w:t>:</w:t>
      </w:r>
      <w:r>
        <w:rPr>
          <w:rStyle w:val="AttributeTok"/>
        </w:rPr>
        <w:t xml:space="preserve"> </w:t>
      </w:r>
      <w:r>
        <w:rPr>
          <w:rStyle w:val="StringTok"/>
        </w:rPr>
        <w:t>"critical"</w:t>
      </w:r>
      <w:r>
        <w:br/>
      </w:r>
      <w:r>
        <w:rPr>
          <w:rStyle w:val="AttributeTok"/>
        </w:rPr>
        <w:t xml:space="preserve">        </w:t>
      </w:r>
      <w:r>
        <w:rPr>
          <w:rStyle w:val="FunctionTok"/>
        </w:rPr>
        <w:t>channels</w:t>
      </w:r>
      <w:r>
        <w:rPr>
          <w:rStyle w:val="KeywordTok"/>
        </w:rPr>
        <w:t>:</w:t>
      </w:r>
      <w:r>
        <w:rPr>
          <w:rStyle w:val="AttributeTok"/>
        </w:rPr>
        <w:t xml:space="preserve"> </w:t>
      </w:r>
      <w:r>
        <w:rPr>
          <w:rStyle w:val="KeywordTok"/>
        </w:rPr>
        <w:t>[</w:t>
      </w:r>
      <w:r>
        <w:rPr>
          <w:rStyle w:val="StringTok"/>
        </w:rPr>
        <w:t>"slack"</w:t>
      </w:r>
      <w:r>
        <w:rPr>
          <w:rStyle w:val="KeywordTok"/>
        </w:rPr>
        <w:t>,</w:t>
      </w:r>
      <w:r>
        <w:rPr>
          <w:rStyle w:val="AttributeTok"/>
        </w:rPr>
        <w:t xml:space="preserve"> </w:t>
      </w:r>
      <w:r>
        <w:rPr>
          <w:rStyle w:val="StringTok"/>
        </w:rPr>
        <w:t>"email"</w:t>
      </w:r>
      <w:r>
        <w:rPr>
          <w:rStyle w:val="KeywordTok"/>
        </w:rPr>
        <w:t>,</w:t>
      </w:r>
      <w:r>
        <w:rPr>
          <w:rStyle w:val="AttributeTok"/>
        </w:rPr>
        <w:t xml:space="preserve"> </w:t>
      </w:r>
      <w:r>
        <w:rPr>
          <w:rStyle w:val="StringTok"/>
        </w:rPr>
        <w:t>"sms"</w:t>
      </w:r>
      <w:r>
        <w:rPr>
          <w:rStyle w:val="KeywordTok"/>
        </w:rPr>
        <w:t>]</w:t>
      </w:r>
      <w:r>
        <w:br/>
      </w:r>
      <w:r>
        <w:rPr>
          <w:rStyle w:val="AttributeTok"/>
        </w:rPr>
        <w:t xml:space="preserve">        </w:t>
      </w:r>
      <w:r>
        <w:br/>
      </w:r>
      <w:r>
        <w:rPr>
          <w:rStyle w:val="AttributeTok"/>
        </w:rPr>
        <w:t xml:space="preserve">    </w:t>
      </w:r>
      <w:r>
        <w:rPr>
          <w:rStyle w:val="FunctionTok"/>
        </w:rPr>
        <w:t>escalation_policy</w:t>
      </w:r>
      <w:r>
        <w:rPr>
          <w:rStyle w:val="KeywordTok"/>
        </w:rPr>
        <w:t>:</w:t>
      </w:r>
      <w:r>
        <w:br/>
      </w:r>
      <w:r>
        <w:rPr>
          <w:rStyle w:val="AttributeTok"/>
        </w:rPr>
        <w:t xml:space="preserve">      </w:t>
      </w:r>
      <w:r>
        <w:rPr>
          <w:rStyle w:val="FunctionTok"/>
        </w:rPr>
        <w:t>warning</w:t>
      </w:r>
      <w:r>
        <w:rPr>
          <w:rStyle w:val="KeywordTok"/>
        </w:rPr>
        <w:t>:</w:t>
      </w:r>
      <w:r>
        <w:rPr>
          <w:rStyle w:val="AttributeTok"/>
        </w:rPr>
        <w:t xml:space="preserve"> </w:t>
      </w:r>
      <w:r>
        <w:rPr>
          <w:rStyle w:val="StringTok"/>
        </w:rPr>
        <w:t>"notify_team_lead"</w:t>
      </w:r>
      <w:r>
        <w:br/>
      </w:r>
      <w:r>
        <w:rPr>
          <w:rStyle w:val="AttributeTok"/>
        </w:rPr>
        <w:t xml:space="preserve">      </w:t>
      </w:r>
      <w:r>
        <w:rPr>
          <w:rStyle w:val="FunctionTok"/>
        </w:rPr>
        <w:t>critical</w:t>
      </w:r>
      <w:r>
        <w:rPr>
          <w:rStyle w:val="KeywordTok"/>
        </w:rPr>
        <w:t>:</w:t>
      </w:r>
      <w:r>
        <w:rPr>
          <w:rStyle w:val="AttributeTok"/>
        </w:rPr>
        <w:t xml:space="preserve"> </w:t>
      </w:r>
      <w:r>
        <w:rPr>
          <w:rStyle w:val="StringTok"/>
        </w:rPr>
        <w:t>"notify_management"</w:t>
      </w:r>
      <w:r>
        <w:br/>
      </w:r>
      <w:r>
        <w:rPr>
          <w:rStyle w:val="AttributeTok"/>
        </w:rPr>
        <w:t xml:space="preserve">      </w:t>
      </w:r>
      <w:r>
        <w:rPr>
          <w:rStyle w:val="FunctionTok"/>
        </w:rPr>
        <w:t>timeout_minutes</w:t>
      </w:r>
      <w:r>
        <w:rPr>
          <w:rStyle w:val="KeywordTok"/>
        </w:rPr>
        <w:t>:</w:t>
      </w:r>
      <w:r>
        <w:rPr>
          <w:rStyle w:val="AttributeTok"/>
        </w:rPr>
        <w:t xml:space="preserve"> </w:t>
      </w:r>
      <w:r>
        <w:rPr>
          <w:rStyle w:val="DecValTok"/>
        </w:rPr>
        <w:t>30</w:t>
      </w:r>
      <w:r>
        <w:br/>
      </w:r>
      <w:r>
        <w:rPr>
          <w:rStyle w:val="AttributeTok"/>
        </w:rPr>
        <w:t xml:space="preserve">      </w:t>
      </w:r>
      <w:r>
        <w:br/>
      </w:r>
      <w:r>
        <w:rPr>
          <w:rStyle w:val="AttributeTok"/>
        </w:rPr>
        <w:t xml:space="preserve">  </w:t>
      </w:r>
      <w:r>
        <w:rPr>
          <w:rStyle w:val="FunctionTok"/>
        </w:rPr>
        <w:t>trend_analysis</w:t>
      </w:r>
      <w:r>
        <w:rPr>
          <w:rStyle w:val="KeywordTok"/>
        </w:rPr>
        <w:t>:</w:t>
      </w:r>
      <w:r>
        <w:br/>
      </w:r>
      <w:r>
        <w:rPr>
          <w:rStyle w:val="AttributeTok"/>
        </w:rPr>
        <w:t xml:space="preserve">    </w:t>
      </w:r>
      <w:r>
        <w:rPr>
          <w:rStyle w:val="FunctionTok"/>
        </w:rPr>
        <w:t>analysis_methods</w:t>
      </w:r>
      <w:r>
        <w:rPr>
          <w:rStyle w:val="KeywordTok"/>
        </w:rPr>
        <w:t>:</w:t>
      </w:r>
      <w:r>
        <w:br/>
      </w:r>
      <w:r>
        <w:rPr>
          <w:rStyle w:val="AttributeTok"/>
        </w:rPr>
        <w:t xml:space="preserve">      </w:t>
      </w:r>
      <w:r>
        <w:rPr>
          <w:rStyle w:val="KeywordTok"/>
        </w:rPr>
        <w:t>-</w:t>
      </w:r>
      <w:r>
        <w:rPr>
          <w:rStyle w:val="AttributeTok"/>
        </w:rPr>
        <w:t xml:space="preserve"> </w:t>
      </w:r>
      <w:r>
        <w:rPr>
          <w:rStyle w:val="FunctionTok"/>
        </w:rPr>
        <w:t>method</w:t>
      </w:r>
      <w:r>
        <w:rPr>
          <w:rStyle w:val="KeywordTok"/>
        </w:rPr>
        <w:t>:</w:t>
      </w:r>
      <w:r>
        <w:rPr>
          <w:rStyle w:val="AttributeTok"/>
        </w:rPr>
        <w:t xml:space="preserve"> </w:t>
      </w:r>
      <w:r>
        <w:rPr>
          <w:rStyle w:val="StringTok"/>
        </w:rPr>
        <w:t>"moving_average"</w:t>
      </w:r>
      <w:r>
        <w:br/>
      </w:r>
      <w:r>
        <w:rPr>
          <w:rStyle w:val="AttributeTok"/>
        </w:rPr>
        <w:t xml:space="preserve">        </w:t>
      </w:r>
      <w:r>
        <w:rPr>
          <w:rStyle w:val="FunctionTok"/>
        </w:rPr>
        <w:t>window</w:t>
      </w:r>
      <w:r>
        <w:rPr>
          <w:rStyle w:val="KeywordTok"/>
        </w:rPr>
        <w:t>:</w:t>
      </w:r>
      <w:r>
        <w:rPr>
          <w:rStyle w:val="AttributeTok"/>
        </w:rPr>
        <w:t xml:space="preserve"> </w:t>
      </w:r>
      <w:r>
        <w:rPr>
          <w:rStyle w:val="StringTok"/>
        </w:rPr>
        <w:t>"7_days"</w:t>
      </w:r>
      <w:r>
        <w:br/>
      </w:r>
      <w:r>
        <w:rPr>
          <w:rStyle w:val="AttributeTok"/>
        </w:rPr>
        <w:t xml:space="preserve">      </w:t>
      </w:r>
      <w:r>
        <w:rPr>
          <w:rStyle w:val="KeywordTok"/>
        </w:rPr>
        <w:t>-</w:t>
      </w:r>
      <w:r>
        <w:rPr>
          <w:rStyle w:val="AttributeTok"/>
        </w:rPr>
        <w:t xml:space="preserve"> </w:t>
      </w:r>
      <w:r>
        <w:rPr>
          <w:rStyle w:val="FunctionTok"/>
        </w:rPr>
        <w:t>method</w:t>
      </w:r>
      <w:r>
        <w:rPr>
          <w:rStyle w:val="KeywordTok"/>
        </w:rPr>
        <w:t>:</w:t>
      </w:r>
      <w:r>
        <w:rPr>
          <w:rStyle w:val="AttributeTok"/>
        </w:rPr>
        <w:t xml:space="preserve"> </w:t>
      </w:r>
      <w:r>
        <w:rPr>
          <w:rStyle w:val="StringTok"/>
        </w:rPr>
        <w:t>"linear_regression"</w:t>
      </w:r>
      <w:r>
        <w:br/>
      </w:r>
      <w:r>
        <w:rPr>
          <w:rStyle w:val="AttributeTok"/>
        </w:rPr>
        <w:t xml:space="preserve">        </w:t>
      </w:r>
      <w:r>
        <w:rPr>
          <w:rStyle w:val="FunctionTok"/>
        </w:rPr>
        <w:t>window</w:t>
      </w:r>
      <w:r>
        <w:rPr>
          <w:rStyle w:val="KeywordTok"/>
        </w:rPr>
        <w:t>:</w:t>
      </w:r>
      <w:r>
        <w:rPr>
          <w:rStyle w:val="AttributeTok"/>
        </w:rPr>
        <w:t xml:space="preserve"> </w:t>
      </w:r>
      <w:r>
        <w:rPr>
          <w:rStyle w:val="StringTok"/>
        </w:rPr>
        <w:t>"30_days"</w:t>
      </w:r>
      <w:r>
        <w:br/>
      </w:r>
      <w:r>
        <w:rPr>
          <w:rStyle w:val="AttributeTok"/>
        </w:rPr>
        <w:t xml:space="preserve">      </w:t>
      </w:r>
      <w:r>
        <w:rPr>
          <w:rStyle w:val="KeywordTok"/>
        </w:rPr>
        <w:t>-</w:t>
      </w:r>
      <w:r>
        <w:rPr>
          <w:rStyle w:val="AttributeTok"/>
        </w:rPr>
        <w:t xml:space="preserve"> </w:t>
      </w:r>
      <w:r>
        <w:rPr>
          <w:rStyle w:val="FunctionTok"/>
        </w:rPr>
        <w:t>method</w:t>
      </w:r>
      <w:r>
        <w:rPr>
          <w:rStyle w:val="KeywordTok"/>
        </w:rPr>
        <w:t>:</w:t>
      </w:r>
      <w:r>
        <w:rPr>
          <w:rStyle w:val="AttributeTok"/>
        </w:rPr>
        <w:t xml:space="preserve"> </w:t>
      </w:r>
      <w:r>
        <w:rPr>
          <w:rStyle w:val="StringTok"/>
        </w:rPr>
        <w:t>"seasonal_decomposition"</w:t>
      </w:r>
      <w:r>
        <w:br/>
      </w:r>
      <w:r>
        <w:rPr>
          <w:rStyle w:val="AttributeTok"/>
        </w:rPr>
        <w:t xml:space="preserve">        </w:t>
      </w:r>
      <w:r>
        <w:rPr>
          <w:rStyle w:val="FunctionTok"/>
        </w:rPr>
        <w:t>window</w:t>
      </w:r>
      <w:r>
        <w:rPr>
          <w:rStyle w:val="KeywordTok"/>
        </w:rPr>
        <w:t>:</w:t>
      </w:r>
      <w:r>
        <w:rPr>
          <w:rStyle w:val="AttributeTok"/>
        </w:rPr>
        <w:t xml:space="preserve"> </w:t>
      </w:r>
      <w:r>
        <w:rPr>
          <w:rStyle w:val="StringTok"/>
        </w:rPr>
        <w:t>"90_days"</w:t>
      </w:r>
      <w:r>
        <w:br/>
      </w:r>
      <w:r>
        <w:rPr>
          <w:rStyle w:val="AttributeTok"/>
        </w:rPr>
        <w:t xml:space="preserve">        </w:t>
      </w:r>
      <w:r>
        <w:br/>
      </w:r>
      <w:r>
        <w:rPr>
          <w:rStyle w:val="AttributeTok"/>
        </w:rPr>
        <w:t xml:space="preserve">    </w:t>
      </w:r>
      <w:r>
        <w:rPr>
          <w:rStyle w:val="FunctionTok"/>
        </w:rPr>
        <w:t>prediction_models</w:t>
      </w:r>
      <w:r>
        <w:rPr>
          <w:rStyle w:val="KeywordTok"/>
        </w:rPr>
        <w:t>:</w:t>
      </w:r>
      <w:r>
        <w:br/>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w:t>
      </w:r>
      <w:r>
        <w:rPr>
          <w:rStyle w:val="StringTok"/>
        </w:rPr>
        <w:t>"arima"</w:t>
      </w:r>
      <w:r>
        <w:br/>
      </w:r>
      <w:r>
        <w:rPr>
          <w:rStyle w:val="AttributeTok"/>
        </w:rPr>
        <w:t xml:space="preserve">        </w:t>
      </w:r>
      <w:r>
        <w:rPr>
          <w:rStyle w:val="FunctionTok"/>
        </w:rPr>
        <w:t>target_metrics</w:t>
      </w:r>
      <w:r>
        <w:rPr>
          <w:rStyle w:val="KeywordTok"/>
        </w:rPr>
        <w:t>:</w:t>
      </w:r>
      <w:r>
        <w:rPr>
          <w:rStyle w:val="AttributeTok"/>
        </w:rPr>
        <w:t xml:space="preserve"> </w:t>
      </w:r>
      <w:r>
        <w:rPr>
          <w:rStyle w:val="KeywordTok"/>
        </w:rPr>
        <w:t>[</w:t>
      </w:r>
      <w:r>
        <w:rPr>
          <w:rStyle w:val="StringTok"/>
        </w:rPr>
        <w:t>"cycle_time"</w:t>
      </w:r>
      <w:r>
        <w:rPr>
          <w:rStyle w:val="KeywordTok"/>
        </w:rPr>
        <w:t>,</w:t>
      </w:r>
      <w:r>
        <w:rPr>
          <w:rStyle w:val="AttributeTok"/>
        </w:rPr>
        <w:t xml:space="preserve"> </w:t>
      </w:r>
      <w:r>
        <w:rPr>
          <w:rStyle w:val="StringTok"/>
        </w:rPr>
        <w:t>"throughput"</w:t>
      </w:r>
      <w:r>
        <w:rPr>
          <w:rStyle w:val="KeywordTok"/>
        </w:rPr>
        <w:t>]</w:t>
      </w:r>
      <w:r>
        <w:br/>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w:t>
      </w:r>
      <w:r>
        <w:rPr>
          <w:rStyle w:val="StringTok"/>
        </w:rPr>
        <w:t>"prophet"</w:t>
      </w:r>
      <w:r>
        <w:br/>
      </w:r>
      <w:r>
        <w:rPr>
          <w:rStyle w:val="AttributeTok"/>
        </w:rPr>
        <w:t xml:space="preserve">        </w:t>
      </w:r>
      <w:r>
        <w:rPr>
          <w:rStyle w:val="FunctionTok"/>
        </w:rPr>
        <w:t>target_metrics</w:t>
      </w:r>
      <w:r>
        <w:rPr>
          <w:rStyle w:val="KeywordTok"/>
        </w:rPr>
        <w:t>:</w:t>
      </w:r>
      <w:r>
        <w:rPr>
          <w:rStyle w:val="AttributeTok"/>
        </w:rPr>
        <w:t xml:space="preserve"> </w:t>
      </w:r>
      <w:r>
        <w:rPr>
          <w:rStyle w:val="KeywordTok"/>
        </w:rPr>
        <w:t>[</w:t>
      </w:r>
      <w:r>
        <w:rPr>
          <w:rStyle w:val="StringTok"/>
        </w:rPr>
        <w:t>"quality"</w:t>
      </w:r>
      <w:r>
        <w:rPr>
          <w:rStyle w:val="KeywordTok"/>
        </w:rPr>
        <w:t>,</w:t>
      </w:r>
      <w:r>
        <w:rPr>
          <w:rStyle w:val="AttributeTok"/>
        </w:rPr>
        <w:t xml:space="preserve"> </w:t>
      </w:r>
      <w:r>
        <w:rPr>
          <w:rStyle w:val="StringTok"/>
        </w:rPr>
        <w:t>"cost"</w:t>
      </w:r>
      <w:r>
        <w:rPr>
          <w:rStyle w:val="KeywordTok"/>
        </w:rPr>
        <w:t>]</w:t>
      </w:r>
      <w:r>
        <w:br/>
      </w:r>
      <w:r>
        <w:rPr>
          <w:rStyle w:val="AttributeTok"/>
        </w:rPr>
        <w:t xml:space="preserve">        </w:t>
      </w:r>
      <w:r>
        <w:br/>
      </w:r>
      <w:r>
        <w:rPr>
          <w:rStyle w:val="AttributeTok"/>
        </w:rPr>
        <w:t xml:space="preserve">  </w:t>
      </w:r>
      <w:r>
        <w:rPr>
          <w:rStyle w:val="FunctionTok"/>
        </w:rPr>
        <w:t>improvement_tracking</w:t>
      </w:r>
      <w:r>
        <w:rPr>
          <w:rStyle w:val="KeywordTok"/>
        </w:rPr>
        <w:t>:</w:t>
      </w:r>
      <w:r>
        <w:br/>
      </w:r>
      <w:r>
        <w:rPr>
          <w:rStyle w:val="AttributeTok"/>
        </w:rPr>
        <w:t xml:space="preserve">    </w:t>
      </w:r>
      <w:r>
        <w:rPr>
          <w:rStyle w:val="FunctionTok"/>
        </w:rPr>
        <w:t>action_management</w:t>
      </w:r>
      <w:r>
        <w:rPr>
          <w:rStyle w:val="KeywordTok"/>
        </w:rPr>
        <w:t>:</w:t>
      </w:r>
      <w:r>
        <w:br/>
      </w:r>
      <w:r>
        <w:rPr>
          <w:rStyle w:val="AttributeTok"/>
        </w:rPr>
        <w:t xml:space="preserve">      </w:t>
      </w:r>
      <w:r>
        <w:rPr>
          <w:rStyle w:val="FunctionTok"/>
        </w:rPr>
        <w:t>status_tracking</w:t>
      </w:r>
      <w:r>
        <w:rPr>
          <w:rStyle w:val="KeywordTok"/>
        </w:rPr>
        <w:t>:</w:t>
      </w:r>
      <w:r>
        <w:rPr>
          <w:rStyle w:val="AttributeTok"/>
        </w:rPr>
        <w:t xml:space="preserve"> </w:t>
      </w:r>
      <w:r>
        <w:rPr>
          <w:rStyle w:val="KeywordTok"/>
        </w:rPr>
        <w:t>[</w:t>
      </w:r>
      <w:r>
        <w:rPr>
          <w:rStyle w:val="StringTok"/>
        </w:rPr>
        <w:t>"planned"</w:t>
      </w:r>
      <w:r>
        <w:rPr>
          <w:rStyle w:val="KeywordTok"/>
        </w:rPr>
        <w:t>,</w:t>
      </w:r>
      <w:r>
        <w:rPr>
          <w:rStyle w:val="AttributeTok"/>
        </w:rPr>
        <w:t xml:space="preserve"> </w:t>
      </w:r>
      <w:r>
        <w:rPr>
          <w:rStyle w:val="StringTok"/>
        </w:rPr>
        <w:t>"in_progress"</w:t>
      </w:r>
      <w:r>
        <w:rPr>
          <w:rStyle w:val="KeywordTok"/>
        </w:rPr>
        <w:t>,</w:t>
      </w:r>
      <w:r>
        <w:rPr>
          <w:rStyle w:val="AttributeTok"/>
        </w:rPr>
        <w:t xml:space="preserve"> </w:t>
      </w:r>
      <w:r>
        <w:rPr>
          <w:rStyle w:val="StringTok"/>
        </w:rPr>
        <w:t>"completed"</w:t>
      </w:r>
      <w:r>
        <w:rPr>
          <w:rStyle w:val="KeywordTok"/>
        </w:rPr>
        <w:t>,</w:t>
      </w:r>
      <w:r>
        <w:rPr>
          <w:rStyle w:val="AttributeTok"/>
        </w:rPr>
        <w:t xml:space="preserve"> </w:t>
      </w:r>
      <w:r>
        <w:rPr>
          <w:rStyle w:val="StringTok"/>
        </w:rPr>
        <w:t>"cancelled"</w:t>
      </w:r>
      <w:r>
        <w:rPr>
          <w:rStyle w:val="KeywordTok"/>
        </w:rPr>
        <w:t>]</w:t>
      </w:r>
      <w:r>
        <w:br/>
      </w:r>
      <w:r>
        <w:rPr>
          <w:rStyle w:val="AttributeTok"/>
        </w:rPr>
        <w:t xml:space="preserve">      </w:t>
      </w:r>
      <w:r>
        <w:rPr>
          <w:rStyle w:val="FunctionTok"/>
        </w:rPr>
        <w:t>priority_levels</w:t>
      </w:r>
      <w:r>
        <w:rPr>
          <w:rStyle w:val="KeywordTok"/>
        </w:rPr>
        <w:t>:</w:t>
      </w:r>
      <w:r>
        <w:rPr>
          <w:rStyle w:val="AttributeTok"/>
        </w:rPr>
        <w:t xml:space="preserve"> </w:t>
      </w:r>
      <w:r>
        <w:rPr>
          <w:rStyle w:val="KeywordTok"/>
        </w:rPr>
        <w:t>[</w:t>
      </w:r>
      <w:r>
        <w:rPr>
          <w:rStyle w:val="StringTok"/>
        </w:rPr>
        <w:t>"low"</w:t>
      </w:r>
      <w:r>
        <w:rPr>
          <w:rStyle w:val="KeywordTok"/>
        </w:rPr>
        <w:t>,</w:t>
      </w:r>
      <w:r>
        <w:rPr>
          <w:rStyle w:val="AttributeTok"/>
        </w:rPr>
        <w:t xml:space="preserve"> </w:t>
      </w:r>
      <w:r>
        <w:rPr>
          <w:rStyle w:val="StringTok"/>
        </w:rPr>
        <w:t>"medium"</w:t>
      </w:r>
      <w:r>
        <w:rPr>
          <w:rStyle w:val="KeywordTok"/>
        </w:rPr>
        <w:t>,</w:t>
      </w:r>
      <w:r>
        <w:rPr>
          <w:rStyle w:val="AttributeTok"/>
        </w:rPr>
        <w:t xml:space="preserve"> </w:t>
      </w:r>
      <w:r>
        <w:rPr>
          <w:rStyle w:val="StringTok"/>
        </w:rPr>
        <w:t>"high"</w:t>
      </w:r>
      <w:r>
        <w:rPr>
          <w:rStyle w:val="KeywordTok"/>
        </w:rPr>
        <w:t>,</w:t>
      </w:r>
      <w:r>
        <w:rPr>
          <w:rStyle w:val="AttributeTok"/>
        </w:rPr>
        <w:t xml:space="preserve"> </w:t>
      </w:r>
      <w:r>
        <w:rPr>
          <w:rStyle w:val="StringTok"/>
        </w:rPr>
        <w:t>"critical"</w:t>
      </w:r>
      <w:r>
        <w:rPr>
          <w:rStyle w:val="KeywordTok"/>
        </w:rPr>
        <w:t>]</w:t>
      </w:r>
      <w:r>
        <w:br/>
      </w:r>
      <w:r>
        <w:rPr>
          <w:rStyle w:val="AttributeTok"/>
        </w:rPr>
        <w:t xml:space="preserve">      </w:t>
      </w:r>
      <w:r>
        <w:br/>
      </w:r>
      <w:r>
        <w:rPr>
          <w:rStyle w:val="AttributeTok"/>
        </w:rPr>
        <w:t xml:space="preserve">    </w:t>
      </w:r>
      <w:r>
        <w:rPr>
          <w:rStyle w:val="FunctionTok"/>
        </w:rPr>
        <w:t>impact_measurement</w:t>
      </w:r>
      <w:r>
        <w:rPr>
          <w:rStyle w:val="KeywordTok"/>
        </w:rPr>
        <w:t>:</w:t>
      </w:r>
      <w:r>
        <w:br/>
      </w:r>
      <w:r>
        <w:rPr>
          <w:rStyle w:val="AttributeTok"/>
        </w:rPr>
        <w:t xml:space="preserve">      </w:t>
      </w:r>
      <w:r>
        <w:rPr>
          <w:rStyle w:val="FunctionTok"/>
        </w:rPr>
        <w:t>quantitative_metrics</w:t>
      </w:r>
      <w:r>
        <w:rPr>
          <w:rStyle w:val="KeywordTok"/>
        </w:rPr>
        <w:t>:</w:t>
      </w:r>
      <w:r>
        <w:rPr>
          <w:rStyle w:val="AttributeTok"/>
        </w:rPr>
        <w:t xml:space="preserve"> </w:t>
      </w:r>
      <w:r>
        <w:rPr>
          <w:rStyle w:val="KeywordTok"/>
        </w:rPr>
        <w:t>[</w:t>
      </w:r>
      <w:r>
        <w:rPr>
          <w:rStyle w:val="StringTok"/>
        </w:rPr>
        <w:t>"percentage_improvement"</w:t>
      </w:r>
      <w:r>
        <w:rPr>
          <w:rStyle w:val="KeywordTok"/>
        </w:rPr>
        <w:t>,</w:t>
      </w:r>
      <w:r>
        <w:rPr>
          <w:rStyle w:val="AttributeTok"/>
        </w:rPr>
        <w:t xml:space="preserve"> </w:t>
      </w:r>
      <w:r>
        <w:rPr>
          <w:rStyle w:val="StringTok"/>
        </w:rPr>
        <w:t>"time_saved"</w:t>
      </w:r>
      <w:r>
        <w:rPr>
          <w:rStyle w:val="KeywordTok"/>
        </w:rPr>
        <w:t>,</w:t>
      </w:r>
      <w:r>
        <w:rPr>
          <w:rStyle w:val="AttributeTok"/>
        </w:rPr>
        <w:t xml:space="preserve"> </w:t>
      </w:r>
      <w:r>
        <w:rPr>
          <w:rStyle w:val="StringTok"/>
        </w:rPr>
        <w:t>"cost_reduction"</w:t>
      </w:r>
      <w:r>
        <w:rPr>
          <w:rStyle w:val="KeywordTok"/>
        </w:rPr>
        <w:t>]</w:t>
      </w:r>
      <w:r>
        <w:br/>
      </w:r>
      <w:r>
        <w:rPr>
          <w:rStyle w:val="AttributeTok"/>
        </w:rPr>
        <w:t xml:space="preserve">      </w:t>
      </w:r>
      <w:r>
        <w:rPr>
          <w:rStyle w:val="FunctionTok"/>
        </w:rPr>
        <w:t>qualitative_assessment</w:t>
      </w:r>
      <w:r>
        <w:rPr>
          <w:rStyle w:val="KeywordTok"/>
        </w:rPr>
        <w:t>:</w:t>
      </w:r>
      <w:r>
        <w:rPr>
          <w:rStyle w:val="AttributeTok"/>
        </w:rPr>
        <w:t xml:space="preserve"> </w:t>
      </w:r>
      <w:r>
        <w:rPr>
          <w:rStyle w:val="KeywordTok"/>
        </w:rPr>
        <w:t>[</w:t>
      </w:r>
      <w:r>
        <w:rPr>
          <w:rStyle w:val="StringTok"/>
        </w:rPr>
        <w:t>"team_satisfaction"</w:t>
      </w:r>
      <w:r>
        <w:rPr>
          <w:rStyle w:val="KeywordTok"/>
        </w:rPr>
        <w:t>,</w:t>
      </w:r>
      <w:r>
        <w:rPr>
          <w:rStyle w:val="AttributeTok"/>
        </w:rPr>
        <w:t xml:space="preserve"> </w:t>
      </w:r>
      <w:r>
        <w:rPr>
          <w:rStyle w:val="StringTok"/>
        </w:rPr>
        <w:t>"process_adoption"</w:t>
      </w:r>
      <w:r>
        <w:rPr>
          <w:rStyle w:val="KeywordTok"/>
        </w:rPr>
        <w:t>]</w:t>
      </w:r>
    </w:p>
    <w:p w14:paraId="241F5C95" w14:textId="77777777" w:rsidR="00160299" w:rsidRDefault="00000000">
      <w:pPr>
        <w:pStyle w:val="FirstParagraph"/>
        <w:shd w:val="clear" w:color="auto" w:fill="E6F3FF"/>
      </w:pPr>
      <w:r>
        <w:t>[第3篇-023] 流程韧性与风险控制</w:t>
      </w:r>
    </w:p>
    <w:p w14:paraId="622F8D01" w14:textId="77777777" w:rsidR="00160299" w:rsidRDefault="00000000">
      <w:pPr>
        <w:pStyle w:val="BodyText"/>
        <w:shd w:val="clear" w:color="auto" w:fill="E6F3FF"/>
        <w:shd w:val="clear" w:color="auto" w:fill="E6F3FF"/>
        <w:shd w:val="clear" w:color="auto" w:fill="E6F3FF"/>
      </w:pPr>
      <w:r>
        <w:t>&gt;锚点类型: 流程韧性 锚点方法: 风险控制 锚点名称: 流程韧性与风险控制 引用附件: examples/22_cicd/process_resilience/process_resilience.py 完成情况: 已完成 补充建议: 字段建议：韧性策略/风险控制/容灾设计/持续改进，补充流程韧性架构图</w:t>
      </w:r>
    </w:p>
    <w:p w14:paraId="55414723" w14:textId="77777777" w:rsidR="00160299" w:rsidRDefault="00000000">
      <w:pPr>
        <w:pStyle w:val="BodyText"/>
      </w:pPr>
      <w:r>
        <w:rPr>
          <w:rFonts w:hint="eastAsia"/>
          <w:b/>
          <w:bCs/>
        </w:rPr>
        <w:lastRenderedPageBreak/>
        <w:t>流程韧性架构图</w:t>
      </w:r>
      <w:r>
        <w:t xml:space="preserve">: </w:t>
      </w:r>
      <w:r>
        <w:rPr>
          <w:noProof/>
        </w:rPr>
        <w:drawing>
          <wp:inline distT="0" distB="0" distL="0" distR="0" wp14:anchorId="3F28105F" wp14:editId="7F08F2B6">
            <wp:extent cx="5334000" cy="2061482"/>
            <wp:effectExtent l="0" t="0" r="0" b="0"/>
            <wp:docPr id="722" name="Picture" descr="Mermaid Diagram"/>
            <wp:cNvGraphicFramePr/>
            <a:graphic xmlns:a="http://schemas.openxmlformats.org/drawingml/2006/main">
              <a:graphicData uri="http://schemas.openxmlformats.org/drawingml/2006/picture">
                <pic:pic xmlns:pic="http://schemas.openxmlformats.org/drawingml/2006/picture">
                  <pic:nvPicPr>
                    <pic:cNvPr id="723" name="Picture" descr="mermaid_79.png"/>
                    <pic:cNvPicPr>
                      <a:picLocks noChangeAspect="1" noChangeArrowheads="1"/>
                    </pic:cNvPicPr>
                  </pic:nvPicPr>
                  <pic:blipFill>
                    <a:blip r:embed="rId128"/>
                    <a:stretch>
                      <a:fillRect/>
                    </a:stretch>
                  </pic:blipFill>
                  <pic:spPr bwMode="auto">
                    <a:xfrm>
                      <a:off x="0" y="0"/>
                      <a:ext cx="5334000" cy="2061482"/>
                    </a:xfrm>
                    <a:prstGeom prst="rect">
                      <a:avLst/>
                    </a:prstGeom>
                    <a:noFill/>
                    <a:ln w="9525">
                      <a:noFill/>
                      <a:headEnd/>
                      <a:tailEnd/>
                    </a:ln>
                  </pic:spPr>
                </pic:pic>
              </a:graphicData>
            </a:graphic>
          </wp:inline>
        </w:drawing>
      </w:r>
    </w:p>
    <w:p w14:paraId="4452F982" w14:textId="77777777" w:rsidR="00160299" w:rsidRDefault="00000000">
      <w:pPr>
        <w:pStyle w:val="BodyText"/>
      </w:pPr>
      <w:r>
        <w:rPr>
          <w:rFonts w:hint="eastAsia"/>
          <w:b/>
          <w:bCs/>
        </w:rPr>
        <w:t>流程韧性策略对比表</w:t>
      </w:r>
    </w:p>
    <w:tbl>
      <w:tblPr>
        <w:tblStyle w:val="Table"/>
        <w:tblW w:w="0" w:type="auto"/>
        <w:tblLook w:val="0020" w:firstRow="1" w:lastRow="0" w:firstColumn="0" w:lastColumn="0" w:noHBand="0" w:noVBand="0"/>
      </w:tblPr>
      <w:tblGrid>
        <w:gridCol w:w="1176"/>
        <w:gridCol w:w="1416"/>
        <w:gridCol w:w="1176"/>
        <w:gridCol w:w="1176"/>
        <w:gridCol w:w="936"/>
        <w:gridCol w:w="1656"/>
      </w:tblGrid>
      <w:tr w:rsidR="00160299" w14:paraId="7A32E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E3ACA5E" w14:textId="77777777" w:rsidR="00160299" w:rsidRDefault="00000000">
            <w:pPr>
              <w:pStyle w:val="Compact"/>
            </w:pPr>
            <w:r>
              <w:rPr>
                <w:rFonts w:hint="eastAsia"/>
              </w:rPr>
              <w:t>韧性策略</w:t>
            </w:r>
          </w:p>
        </w:tc>
        <w:tc>
          <w:tcPr>
            <w:tcW w:w="0" w:type="auto"/>
          </w:tcPr>
          <w:p w14:paraId="70723F54" w14:textId="77777777" w:rsidR="00160299" w:rsidRDefault="00000000">
            <w:pPr>
              <w:pStyle w:val="Compact"/>
            </w:pPr>
            <w:r>
              <w:rPr>
                <w:rFonts w:hint="eastAsia"/>
              </w:rPr>
              <w:t>实现方式</w:t>
            </w:r>
          </w:p>
        </w:tc>
        <w:tc>
          <w:tcPr>
            <w:tcW w:w="0" w:type="auto"/>
          </w:tcPr>
          <w:p w14:paraId="69F468C8" w14:textId="77777777" w:rsidR="00160299" w:rsidRDefault="00000000">
            <w:pPr>
              <w:pStyle w:val="Compact"/>
            </w:pPr>
            <w:r>
              <w:rPr>
                <w:rFonts w:hint="eastAsia"/>
              </w:rPr>
              <w:t>容灾能力</w:t>
            </w:r>
          </w:p>
        </w:tc>
        <w:tc>
          <w:tcPr>
            <w:tcW w:w="0" w:type="auto"/>
          </w:tcPr>
          <w:p w14:paraId="6064B6D1" w14:textId="77777777" w:rsidR="00160299" w:rsidRDefault="00000000">
            <w:pPr>
              <w:pStyle w:val="Compact"/>
            </w:pPr>
            <w:r>
              <w:rPr>
                <w:rFonts w:hint="eastAsia"/>
              </w:rPr>
              <w:t>成本影响</w:t>
            </w:r>
          </w:p>
        </w:tc>
        <w:tc>
          <w:tcPr>
            <w:tcW w:w="0" w:type="auto"/>
          </w:tcPr>
          <w:p w14:paraId="12C65AED" w14:textId="77777777" w:rsidR="00160299" w:rsidRDefault="00000000">
            <w:pPr>
              <w:pStyle w:val="Compact"/>
            </w:pPr>
            <w:r>
              <w:rPr>
                <w:rFonts w:hint="eastAsia"/>
              </w:rPr>
              <w:t>复杂度</w:t>
            </w:r>
          </w:p>
        </w:tc>
        <w:tc>
          <w:tcPr>
            <w:tcW w:w="0" w:type="auto"/>
          </w:tcPr>
          <w:p w14:paraId="5E9AF842" w14:textId="77777777" w:rsidR="00160299" w:rsidRDefault="00000000">
            <w:pPr>
              <w:pStyle w:val="Compact"/>
            </w:pPr>
            <w:r>
              <w:rPr>
                <w:rFonts w:hint="eastAsia"/>
              </w:rPr>
              <w:t>适用场景</w:t>
            </w:r>
          </w:p>
        </w:tc>
      </w:tr>
      <w:tr w:rsidR="00160299" w14:paraId="132CE529" w14:textId="77777777">
        <w:tc>
          <w:tcPr>
            <w:tcW w:w="0" w:type="auto"/>
          </w:tcPr>
          <w:p w14:paraId="0D7D8ADD" w14:textId="77777777" w:rsidR="00160299" w:rsidRDefault="00000000">
            <w:pPr>
              <w:pStyle w:val="Compact"/>
            </w:pPr>
            <w:r>
              <w:rPr>
                <w:rFonts w:hint="eastAsia"/>
              </w:rPr>
              <w:t>流程冗余</w:t>
            </w:r>
          </w:p>
        </w:tc>
        <w:tc>
          <w:tcPr>
            <w:tcW w:w="0" w:type="auto"/>
          </w:tcPr>
          <w:p w14:paraId="24450B4A" w14:textId="77777777" w:rsidR="00160299" w:rsidRDefault="00000000">
            <w:pPr>
              <w:pStyle w:val="Compact"/>
            </w:pPr>
            <w:r>
              <w:rPr>
                <w:rFonts w:hint="eastAsia"/>
              </w:rPr>
              <w:t>多路径执行</w:t>
            </w:r>
          </w:p>
        </w:tc>
        <w:tc>
          <w:tcPr>
            <w:tcW w:w="0" w:type="auto"/>
          </w:tcPr>
          <w:p w14:paraId="07CEE8E8" w14:textId="77777777" w:rsidR="00160299" w:rsidRDefault="00000000">
            <w:pPr>
              <w:pStyle w:val="Compact"/>
            </w:pPr>
            <w:r>
              <w:rPr>
                <w:rFonts w:hint="eastAsia"/>
              </w:rPr>
              <w:t>高可用</w:t>
            </w:r>
          </w:p>
        </w:tc>
        <w:tc>
          <w:tcPr>
            <w:tcW w:w="0" w:type="auto"/>
          </w:tcPr>
          <w:p w14:paraId="27C9C9A6" w14:textId="77777777" w:rsidR="00160299" w:rsidRDefault="00000000">
            <w:pPr>
              <w:pStyle w:val="Compact"/>
            </w:pPr>
            <w:r>
              <w:rPr>
                <w:rFonts w:hint="eastAsia"/>
              </w:rPr>
              <w:t>高</w:t>
            </w:r>
          </w:p>
        </w:tc>
        <w:tc>
          <w:tcPr>
            <w:tcW w:w="0" w:type="auto"/>
          </w:tcPr>
          <w:p w14:paraId="0349B615" w14:textId="77777777" w:rsidR="00160299" w:rsidRDefault="00000000">
            <w:pPr>
              <w:pStyle w:val="Compact"/>
            </w:pPr>
            <w:r>
              <w:rPr>
                <w:rFonts w:hint="eastAsia"/>
              </w:rPr>
              <w:t>高</w:t>
            </w:r>
          </w:p>
        </w:tc>
        <w:tc>
          <w:tcPr>
            <w:tcW w:w="0" w:type="auto"/>
          </w:tcPr>
          <w:p w14:paraId="3DDAEFC3" w14:textId="77777777" w:rsidR="00160299" w:rsidRDefault="00000000">
            <w:pPr>
              <w:pStyle w:val="Compact"/>
            </w:pPr>
            <w:r>
              <w:rPr>
                <w:rFonts w:hint="eastAsia"/>
              </w:rPr>
              <w:t>关键业务流程</w:t>
            </w:r>
          </w:p>
        </w:tc>
      </w:tr>
      <w:tr w:rsidR="00160299" w14:paraId="08FA2B62" w14:textId="77777777">
        <w:tc>
          <w:tcPr>
            <w:tcW w:w="0" w:type="auto"/>
          </w:tcPr>
          <w:p w14:paraId="3C600DCB" w14:textId="77777777" w:rsidR="00160299" w:rsidRDefault="00000000">
            <w:pPr>
              <w:pStyle w:val="Compact"/>
            </w:pPr>
            <w:r>
              <w:rPr>
                <w:rFonts w:hint="eastAsia"/>
              </w:rPr>
              <w:t>降级策略</w:t>
            </w:r>
          </w:p>
        </w:tc>
        <w:tc>
          <w:tcPr>
            <w:tcW w:w="0" w:type="auto"/>
          </w:tcPr>
          <w:p w14:paraId="4BFDEB8E" w14:textId="77777777" w:rsidR="00160299" w:rsidRDefault="00000000">
            <w:pPr>
              <w:pStyle w:val="Compact"/>
            </w:pPr>
            <w:r>
              <w:rPr>
                <w:rFonts w:hint="eastAsia"/>
              </w:rPr>
              <w:t>功能简化</w:t>
            </w:r>
          </w:p>
        </w:tc>
        <w:tc>
          <w:tcPr>
            <w:tcW w:w="0" w:type="auto"/>
          </w:tcPr>
          <w:p w14:paraId="67427303" w14:textId="77777777" w:rsidR="00160299" w:rsidRDefault="00000000">
            <w:pPr>
              <w:pStyle w:val="Compact"/>
            </w:pPr>
            <w:r>
              <w:rPr>
                <w:rFonts w:hint="eastAsia"/>
              </w:rPr>
              <w:t>降级运行</w:t>
            </w:r>
          </w:p>
        </w:tc>
        <w:tc>
          <w:tcPr>
            <w:tcW w:w="0" w:type="auto"/>
          </w:tcPr>
          <w:p w14:paraId="7B431E6A" w14:textId="77777777" w:rsidR="00160299" w:rsidRDefault="00000000">
            <w:pPr>
              <w:pStyle w:val="Compact"/>
            </w:pPr>
            <w:r>
              <w:rPr>
                <w:rFonts w:hint="eastAsia"/>
              </w:rPr>
              <w:t>中</w:t>
            </w:r>
          </w:p>
        </w:tc>
        <w:tc>
          <w:tcPr>
            <w:tcW w:w="0" w:type="auto"/>
          </w:tcPr>
          <w:p w14:paraId="58F2D107" w14:textId="77777777" w:rsidR="00160299" w:rsidRDefault="00000000">
            <w:pPr>
              <w:pStyle w:val="Compact"/>
            </w:pPr>
            <w:r>
              <w:rPr>
                <w:rFonts w:hint="eastAsia"/>
              </w:rPr>
              <w:t>中</w:t>
            </w:r>
          </w:p>
        </w:tc>
        <w:tc>
          <w:tcPr>
            <w:tcW w:w="0" w:type="auto"/>
          </w:tcPr>
          <w:p w14:paraId="7649D195" w14:textId="77777777" w:rsidR="00160299" w:rsidRDefault="00000000">
            <w:pPr>
              <w:pStyle w:val="Compact"/>
            </w:pPr>
            <w:r>
              <w:rPr>
                <w:rFonts w:hint="eastAsia"/>
              </w:rPr>
              <w:t>非核心功能</w:t>
            </w:r>
          </w:p>
        </w:tc>
      </w:tr>
      <w:tr w:rsidR="00160299" w14:paraId="1E958127" w14:textId="77777777">
        <w:tc>
          <w:tcPr>
            <w:tcW w:w="0" w:type="auto"/>
          </w:tcPr>
          <w:p w14:paraId="005EF199" w14:textId="77777777" w:rsidR="00160299" w:rsidRDefault="00000000">
            <w:pPr>
              <w:pStyle w:val="Compact"/>
            </w:pPr>
            <w:r>
              <w:rPr>
                <w:rFonts w:hint="eastAsia"/>
              </w:rPr>
              <w:t>异步处理</w:t>
            </w:r>
          </w:p>
        </w:tc>
        <w:tc>
          <w:tcPr>
            <w:tcW w:w="0" w:type="auto"/>
          </w:tcPr>
          <w:p w14:paraId="55672763" w14:textId="77777777" w:rsidR="00160299" w:rsidRDefault="00000000">
            <w:pPr>
              <w:pStyle w:val="Compact"/>
            </w:pPr>
            <w:r>
              <w:rPr>
                <w:rFonts w:hint="eastAsia"/>
              </w:rPr>
              <w:t>消息队列</w:t>
            </w:r>
          </w:p>
        </w:tc>
        <w:tc>
          <w:tcPr>
            <w:tcW w:w="0" w:type="auto"/>
          </w:tcPr>
          <w:p w14:paraId="715EF2A1" w14:textId="77777777" w:rsidR="00160299" w:rsidRDefault="00000000">
            <w:pPr>
              <w:pStyle w:val="Compact"/>
            </w:pPr>
            <w:r>
              <w:rPr>
                <w:rFonts w:hint="eastAsia"/>
              </w:rPr>
              <w:t>解耦执行</w:t>
            </w:r>
          </w:p>
        </w:tc>
        <w:tc>
          <w:tcPr>
            <w:tcW w:w="0" w:type="auto"/>
          </w:tcPr>
          <w:p w14:paraId="628F07C4" w14:textId="77777777" w:rsidR="00160299" w:rsidRDefault="00000000">
            <w:pPr>
              <w:pStyle w:val="Compact"/>
            </w:pPr>
            <w:r>
              <w:rPr>
                <w:rFonts w:hint="eastAsia"/>
              </w:rPr>
              <w:t>中</w:t>
            </w:r>
          </w:p>
        </w:tc>
        <w:tc>
          <w:tcPr>
            <w:tcW w:w="0" w:type="auto"/>
          </w:tcPr>
          <w:p w14:paraId="2429DF05" w14:textId="77777777" w:rsidR="00160299" w:rsidRDefault="00000000">
            <w:pPr>
              <w:pStyle w:val="Compact"/>
            </w:pPr>
            <w:r>
              <w:rPr>
                <w:rFonts w:hint="eastAsia"/>
              </w:rPr>
              <w:t>低</w:t>
            </w:r>
          </w:p>
        </w:tc>
        <w:tc>
          <w:tcPr>
            <w:tcW w:w="0" w:type="auto"/>
          </w:tcPr>
          <w:p w14:paraId="755D7D1C" w14:textId="77777777" w:rsidR="00160299" w:rsidRDefault="00000000">
            <w:pPr>
              <w:pStyle w:val="Compact"/>
            </w:pPr>
            <w:r>
              <w:rPr>
                <w:rFonts w:hint="eastAsia"/>
              </w:rPr>
              <w:t>高并发场景</w:t>
            </w:r>
          </w:p>
        </w:tc>
      </w:tr>
      <w:tr w:rsidR="00160299" w14:paraId="72CEE159" w14:textId="77777777">
        <w:tc>
          <w:tcPr>
            <w:tcW w:w="0" w:type="auto"/>
          </w:tcPr>
          <w:p w14:paraId="688870E2" w14:textId="77777777" w:rsidR="00160299" w:rsidRDefault="00000000">
            <w:pPr>
              <w:pStyle w:val="Compact"/>
            </w:pPr>
            <w:r>
              <w:rPr>
                <w:rFonts w:hint="eastAsia"/>
              </w:rPr>
              <w:t>人工干预</w:t>
            </w:r>
          </w:p>
        </w:tc>
        <w:tc>
          <w:tcPr>
            <w:tcW w:w="0" w:type="auto"/>
          </w:tcPr>
          <w:p w14:paraId="555F8563" w14:textId="77777777" w:rsidR="00160299" w:rsidRDefault="00000000">
            <w:pPr>
              <w:pStyle w:val="Compact"/>
            </w:pPr>
            <w:r>
              <w:rPr>
                <w:rFonts w:hint="eastAsia"/>
              </w:rPr>
              <w:t>应急响应</w:t>
            </w:r>
          </w:p>
        </w:tc>
        <w:tc>
          <w:tcPr>
            <w:tcW w:w="0" w:type="auto"/>
          </w:tcPr>
          <w:p w14:paraId="4C8D0766" w14:textId="77777777" w:rsidR="00160299" w:rsidRDefault="00000000">
            <w:pPr>
              <w:pStyle w:val="Compact"/>
            </w:pPr>
            <w:r>
              <w:rPr>
                <w:rFonts w:hint="eastAsia"/>
              </w:rPr>
              <w:t>灵活处理</w:t>
            </w:r>
          </w:p>
        </w:tc>
        <w:tc>
          <w:tcPr>
            <w:tcW w:w="0" w:type="auto"/>
          </w:tcPr>
          <w:p w14:paraId="5961A520" w14:textId="77777777" w:rsidR="00160299" w:rsidRDefault="00000000">
            <w:pPr>
              <w:pStyle w:val="Compact"/>
            </w:pPr>
            <w:r>
              <w:rPr>
                <w:rFonts w:hint="eastAsia"/>
              </w:rPr>
              <w:t>低</w:t>
            </w:r>
          </w:p>
        </w:tc>
        <w:tc>
          <w:tcPr>
            <w:tcW w:w="0" w:type="auto"/>
          </w:tcPr>
          <w:p w14:paraId="1208AAFF" w14:textId="77777777" w:rsidR="00160299" w:rsidRDefault="00000000">
            <w:pPr>
              <w:pStyle w:val="Compact"/>
            </w:pPr>
            <w:r>
              <w:rPr>
                <w:rFonts w:hint="eastAsia"/>
              </w:rPr>
              <w:t>低</w:t>
            </w:r>
          </w:p>
        </w:tc>
        <w:tc>
          <w:tcPr>
            <w:tcW w:w="0" w:type="auto"/>
          </w:tcPr>
          <w:p w14:paraId="7194C177" w14:textId="77777777" w:rsidR="00160299" w:rsidRDefault="00000000">
            <w:pPr>
              <w:pStyle w:val="Compact"/>
            </w:pPr>
            <w:r>
              <w:rPr>
                <w:rFonts w:hint="eastAsia"/>
              </w:rPr>
              <w:t>异常情况</w:t>
            </w:r>
          </w:p>
        </w:tc>
      </w:tr>
    </w:tbl>
    <w:p w14:paraId="05A7FB90" w14:textId="77777777" w:rsidR="00160299" w:rsidRDefault="00000000">
      <w:pPr>
        <w:pStyle w:val="BodyText"/>
      </w:pPr>
      <w:r>
        <w:rPr>
          <w:rFonts w:hint="eastAsia"/>
          <w:b/>
          <w:bCs/>
        </w:rPr>
        <w:t>流程韧性配置模板</w:t>
      </w:r>
      <w:r>
        <w:t>:</w:t>
      </w:r>
    </w:p>
    <w:p w14:paraId="186A69E7" w14:textId="77777777" w:rsidR="00160299" w:rsidRDefault="00000000">
      <w:pPr>
        <w:pStyle w:val="SourceCode"/>
      </w:pPr>
      <w:r>
        <w:rPr>
          <w:rStyle w:val="FunctionTok"/>
        </w:rPr>
        <w:t>process_resilience_config</w:t>
      </w:r>
      <w:r>
        <w:rPr>
          <w:rStyle w:val="KeywordTok"/>
        </w:rPr>
        <w:t>:</w:t>
      </w:r>
      <w:r>
        <w:br/>
      </w:r>
      <w:r>
        <w:rPr>
          <w:rStyle w:val="AttributeTok"/>
        </w:rPr>
        <w:t xml:space="preserve">  </w:t>
      </w:r>
      <w:r>
        <w:rPr>
          <w:rStyle w:val="FunctionTok"/>
        </w:rPr>
        <w:t>resilience_architecture</w:t>
      </w:r>
      <w:r>
        <w:rPr>
          <w:rStyle w:val="KeywordTok"/>
        </w:rPr>
        <w:t>:</w:t>
      </w:r>
      <w:r>
        <w:br/>
      </w:r>
      <w:r>
        <w:rPr>
          <w:rStyle w:val="AttributeTok"/>
        </w:rPr>
        <w:t xml:space="preserve">    </w:t>
      </w:r>
      <w:r>
        <w:rPr>
          <w:rStyle w:val="FunctionTok"/>
        </w:rPr>
        <w:t>microservices_design</w:t>
      </w:r>
      <w:r>
        <w:rPr>
          <w:rStyle w:val="KeywordTok"/>
        </w:rPr>
        <w:t>:</w:t>
      </w:r>
      <w:r>
        <w:br/>
      </w:r>
      <w:r>
        <w:rPr>
          <w:rStyle w:val="AttributeTok"/>
        </w:rPr>
        <w:t xml:space="preserve">      </w:t>
      </w:r>
      <w:r>
        <w:rPr>
          <w:rStyle w:val="FunctionTok"/>
        </w:rPr>
        <w:t>service_mesh</w:t>
      </w:r>
      <w:r>
        <w:rPr>
          <w:rStyle w:val="KeywordTok"/>
        </w:rPr>
        <w:t>:</w:t>
      </w:r>
      <w:r>
        <w:rPr>
          <w:rStyle w:val="AttributeTok"/>
        </w:rPr>
        <w:t xml:space="preserve"> </w:t>
      </w:r>
      <w:r>
        <w:rPr>
          <w:rStyle w:val="StringTok"/>
        </w:rPr>
        <w:t>"istio"</w:t>
      </w:r>
      <w:r>
        <w:br/>
      </w:r>
      <w:r>
        <w:rPr>
          <w:rStyle w:val="AttributeTok"/>
        </w:rPr>
        <w:t xml:space="preserve">      </w:t>
      </w:r>
      <w:r>
        <w:rPr>
          <w:rStyle w:val="FunctionTok"/>
        </w:rPr>
        <w:t>circuit_breaker_enabled</w:t>
      </w:r>
      <w:r>
        <w:rPr>
          <w:rStyle w:val="KeywordTok"/>
        </w:rPr>
        <w:t>:</w:t>
      </w:r>
      <w:r>
        <w:rPr>
          <w:rStyle w:val="AttributeTok"/>
        </w:rPr>
        <w:t xml:space="preserve"> </w:t>
      </w:r>
      <w:r>
        <w:rPr>
          <w:rStyle w:val="CharTok"/>
        </w:rPr>
        <w:t>true</w:t>
      </w:r>
      <w:r>
        <w:br/>
      </w:r>
      <w:r>
        <w:rPr>
          <w:rStyle w:val="AttributeTok"/>
        </w:rPr>
        <w:t xml:space="preserve">      </w:t>
      </w:r>
      <w:r>
        <w:rPr>
          <w:rStyle w:val="FunctionTok"/>
        </w:rPr>
        <w:t>retry_policy</w:t>
      </w:r>
      <w:r>
        <w:rPr>
          <w:rStyle w:val="KeywordTok"/>
        </w:rPr>
        <w:t>:</w:t>
      </w:r>
      <w:r>
        <w:br/>
      </w:r>
      <w:r>
        <w:rPr>
          <w:rStyle w:val="AttributeTok"/>
        </w:rPr>
        <w:t xml:space="preserve">        </w:t>
      </w:r>
      <w:r>
        <w:rPr>
          <w:rStyle w:val="FunctionTok"/>
        </w:rPr>
        <w:t>max_attempts</w:t>
      </w:r>
      <w:r>
        <w:rPr>
          <w:rStyle w:val="KeywordTok"/>
        </w:rPr>
        <w:t>:</w:t>
      </w:r>
      <w:r>
        <w:rPr>
          <w:rStyle w:val="AttributeTok"/>
        </w:rPr>
        <w:t xml:space="preserve"> </w:t>
      </w:r>
      <w:r>
        <w:rPr>
          <w:rStyle w:val="DecValTok"/>
        </w:rPr>
        <w:t>3</w:t>
      </w:r>
      <w:r>
        <w:br/>
      </w:r>
      <w:r>
        <w:rPr>
          <w:rStyle w:val="AttributeTok"/>
        </w:rPr>
        <w:t xml:space="preserve">        </w:t>
      </w:r>
      <w:r>
        <w:rPr>
          <w:rStyle w:val="FunctionTok"/>
        </w:rPr>
        <w:t>backoff_multiplier</w:t>
      </w:r>
      <w:r>
        <w:rPr>
          <w:rStyle w:val="KeywordTok"/>
        </w:rPr>
        <w:t>:</w:t>
      </w:r>
      <w:r>
        <w:rPr>
          <w:rStyle w:val="AttributeTok"/>
        </w:rPr>
        <w:t xml:space="preserve"> </w:t>
      </w:r>
      <w:r>
        <w:rPr>
          <w:rStyle w:val="FloatTok"/>
        </w:rPr>
        <w:t>2.0</w:t>
      </w:r>
      <w:r>
        <w:br/>
      </w:r>
      <w:r>
        <w:rPr>
          <w:rStyle w:val="AttributeTok"/>
        </w:rPr>
        <w:t xml:space="preserve">        </w:t>
      </w:r>
      <w:r>
        <w:br/>
      </w:r>
      <w:r>
        <w:rPr>
          <w:rStyle w:val="AttributeTok"/>
        </w:rPr>
        <w:t xml:space="preserve">  </w:t>
      </w:r>
      <w:r>
        <w:rPr>
          <w:rStyle w:val="FunctionTok"/>
        </w:rPr>
        <w:t>risk_control</w:t>
      </w:r>
      <w:r>
        <w:rPr>
          <w:rStyle w:val="KeywordTok"/>
        </w:rPr>
        <w:t>:</w:t>
      </w:r>
      <w:r>
        <w:br/>
      </w:r>
      <w:r>
        <w:rPr>
          <w:rStyle w:val="AttributeTok"/>
        </w:rPr>
        <w:t xml:space="preserve">    </w:t>
      </w:r>
      <w:r>
        <w:rPr>
          <w:rStyle w:val="FunctionTok"/>
        </w:rPr>
        <w:t>risk_assessment_matrix</w:t>
      </w:r>
      <w:r>
        <w:rPr>
          <w:rStyle w:val="KeywordTok"/>
        </w:rPr>
        <w:t>:</w:t>
      </w:r>
      <w:r>
        <w:br/>
      </w:r>
      <w:r>
        <w:rPr>
          <w:rStyle w:val="AttributeTok"/>
        </w:rPr>
        <w:t xml:space="preserve">      </w:t>
      </w:r>
      <w:r>
        <w:rPr>
          <w:rStyle w:val="KeywordTok"/>
        </w:rPr>
        <w:t>-</w:t>
      </w:r>
      <w:r>
        <w:rPr>
          <w:rStyle w:val="AttributeTok"/>
        </w:rPr>
        <w:t xml:space="preserve"> </w:t>
      </w:r>
      <w:r>
        <w:rPr>
          <w:rStyle w:val="FunctionTok"/>
        </w:rPr>
        <w:t>risk</w:t>
      </w:r>
      <w:r>
        <w:rPr>
          <w:rStyle w:val="KeywordTok"/>
        </w:rPr>
        <w:t>:</w:t>
      </w:r>
      <w:r>
        <w:rPr>
          <w:rStyle w:val="AttributeTok"/>
        </w:rPr>
        <w:t xml:space="preserve"> </w:t>
      </w:r>
      <w:r>
        <w:rPr>
          <w:rStyle w:val="StringTok"/>
        </w:rPr>
        <w:t>"process_bottleneck"</w:t>
      </w:r>
      <w:r>
        <w:br/>
      </w:r>
      <w:r>
        <w:rPr>
          <w:rStyle w:val="AttributeTok"/>
        </w:rPr>
        <w:t xml:space="preserve">        </w:t>
      </w:r>
      <w:r>
        <w:rPr>
          <w:rStyle w:val="FunctionTok"/>
        </w:rPr>
        <w:t>probability</w:t>
      </w:r>
      <w:r>
        <w:rPr>
          <w:rStyle w:val="KeywordTok"/>
        </w:rPr>
        <w:t>:</w:t>
      </w:r>
      <w:r>
        <w:rPr>
          <w:rStyle w:val="AttributeTok"/>
        </w:rPr>
        <w:t xml:space="preserve"> </w:t>
      </w:r>
      <w:r>
        <w:rPr>
          <w:rStyle w:val="StringTok"/>
        </w:rPr>
        <w:t>"medium"</w:t>
      </w:r>
      <w:r>
        <w:br/>
      </w:r>
      <w:r>
        <w:rPr>
          <w:rStyle w:val="AttributeTok"/>
        </w:rPr>
        <w:t xml:space="preserve">        </w:t>
      </w:r>
      <w:r>
        <w:rPr>
          <w:rStyle w:val="FunctionTok"/>
        </w:rPr>
        <w:t>impact</w:t>
      </w:r>
      <w:r>
        <w:rPr>
          <w:rStyle w:val="KeywordTok"/>
        </w:rPr>
        <w:t>:</w:t>
      </w:r>
      <w:r>
        <w:rPr>
          <w:rStyle w:val="AttributeTok"/>
        </w:rPr>
        <w:t xml:space="preserve"> </w:t>
      </w:r>
      <w:r>
        <w:rPr>
          <w:rStyle w:val="StringTok"/>
        </w:rPr>
        <w:t>"high"</w:t>
      </w:r>
      <w:r>
        <w:br/>
      </w:r>
      <w:r>
        <w:rPr>
          <w:rStyle w:val="AttributeTok"/>
        </w:rPr>
        <w:t xml:space="preserve">        </w:t>
      </w:r>
      <w:r>
        <w:rPr>
          <w:rStyle w:val="FunctionTok"/>
        </w:rPr>
        <w:t>controls</w:t>
      </w:r>
      <w:r>
        <w:rPr>
          <w:rStyle w:val="KeywordTok"/>
        </w:rPr>
        <w:t>:</w:t>
      </w:r>
      <w:r>
        <w:rPr>
          <w:rStyle w:val="AttributeTok"/>
        </w:rPr>
        <w:t xml:space="preserve"> </w:t>
      </w:r>
      <w:r>
        <w:rPr>
          <w:rStyle w:val="KeywordTok"/>
        </w:rPr>
        <w:t>[</w:t>
      </w:r>
      <w:r>
        <w:rPr>
          <w:rStyle w:val="StringTok"/>
        </w:rPr>
        <w:t>"parallel_processing"</w:t>
      </w:r>
      <w:r>
        <w:rPr>
          <w:rStyle w:val="KeywordTok"/>
        </w:rPr>
        <w:t>,</w:t>
      </w:r>
      <w:r>
        <w:rPr>
          <w:rStyle w:val="AttributeTok"/>
        </w:rPr>
        <w:t xml:space="preserve"> </w:t>
      </w:r>
      <w:r>
        <w:rPr>
          <w:rStyle w:val="StringTok"/>
        </w:rPr>
        <w:t>"resource_scaling"</w:t>
      </w:r>
      <w:r>
        <w:rPr>
          <w:rStyle w:val="KeywordTok"/>
        </w:rPr>
        <w:t>]</w:t>
      </w:r>
      <w:r>
        <w:br/>
      </w:r>
      <w:r>
        <w:rPr>
          <w:rStyle w:val="AttributeTok"/>
        </w:rPr>
        <w:t xml:space="preserve">      </w:t>
      </w:r>
      <w:r>
        <w:rPr>
          <w:rStyle w:val="KeywordTok"/>
        </w:rPr>
        <w:t>-</w:t>
      </w:r>
      <w:r>
        <w:rPr>
          <w:rStyle w:val="AttributeTok"/>
        </w:rPr>
        <w:t xml:space="preserve"> </w:t>
      </w:r>
      <w:r>
        <w:rPr>
          <w:rStyle w:val="FunctionTok"/>
        </w:rPr>
        <w:t>risk</w:t>
      </w:r>
      <w:r>
        <w:rPr>
          <w:rStyle w:val="KeywordTok"/>
        </w:rPr>
        <w:t>:</w:t>
      </w:r>
      <w:r>
        <w:rPr>
          <w:rStyle w:val="AttributeTok"/>
        </w:rPr>
        <w:t xml:space="preserve"> </w:t>
      </w:r>
      <w:r>
        <w:rPr>
          <w:rStyle w:val="StringTok"/>
        </w:rPr>
        <w:t>"automation_failure"</w:t>
      </w:r>
      <w:r>
        <w:br/>
      </w:r>
      <w:r>
        <w:rPr>
          <w:rStyle w:val="AttributeTok"/>
        </w:rPr>
        <w:t xml:space="preserve">        </w:t>
      </w:r>
      <w:r>
        <w:rPr>
          <w:rStyle w:val="FunctionTok"/>
        </w:rPr>
        <w:t>probability</w:t>
      </w:r>
      <w:r>
        <w:rPr>
          <w:rStyle w:val="KeywordTok"/>
        </w:rPr>
        <w:t>:</w:t>
      </w:r>
      <w:r>
        <w:rPr>
          <w:rStyle w:val="AttributeTok"/>
        </w:rPr>
        <w:t xml:space="preserve"> </w:t>
      </w:r>
      <w:r>
        <w:rPr>
          <w:rStyle w:val="StringTok"/>
        </w:rPr>
        <w:t>"low"</w:t>
      </w:r>
      <w:r>
        <w:br/>
      </w:r>
      <w:r>
        <w:rPr>
          <w:rStyle w:val="AttributeTok"/>
        </w:rPr>
        <w:t xml:space="preserve">        </w:t>
      </w:r>
      <w:r>
        <w:rPr>
          <w:rStyle w:val="FunctionTok"/>
        </w:rPr>
        <w:t>impact</w:t>
      </w:r>
      <w:r>
        <w:rPr>
          <w:rStyle w:val="KeywordTok"/>
        </w:rPr>
        <w:t>:</w:t>
      </w:r>
      <w:r>
        <w:rPr>
          <w:rStyle w:val="AttributeTok"/>
        </w:rPr>
        <w:t xml:space="preserve"> </w:t>
      </w:r>
      <w:r>
        <w:rPr>
          <w:rStyle w:val="StringTok"/>
        </w:rPr>
        <w:t>"critical"</w:t>
      </w:r>
      <w:r>
        <w:br/>
      </w:r>
      <w:r>
        <w:rPr>
          <w:rStyle w:val="AttributeTok"/>
        </w:rPr>
        <w:t xml:space="preserve">        </w:t>
      </w:r>
      <w:r>
        <w:rPr>
          <w:rStyle w:val="FunctionTok"/>
        </w:rPr>
        <w:t>controls</w:t>
      </w:r>
      <w:r>
        <w:rPr>
          <w:rStyle w:val="KeywordTok"/>
        </w:rPr>
        <w:t>:</w:t>
      </w:r>
      <w:r>
        <w:rPr>
          <w:rStyle w:val="AttributeTok"/>
        </w:rPr>
        <w:t xml:space="preserve"> </w:t>
      </w:r>
      <w:r>
        <w:rPr>
          <w:rStyle w:val="KeywordTok"/>
        </w:rPr>
        <w:t>[</w:t>
      </w:r>
      <w:r>
        <w:rPr>
          <w:rStyle w:val="StringTok"/>
        </w:rPr>
        <w:t>"manual_fallback"</w:t>
      </w:r>
      <w:r>
        <w:rPr>
          <w:rStyle w:val="KeywordTok"/>
        </w:rPr>
        <w:t>,</w:t>
      </w:r>
      <w:r>
        <w:rPr>
          <w:rStyle w:val="AttributeTok"/>
        </w:rPr>
        <w:t xml:space="preserve"> </w:t>
      </w:r>
      <w:r>
        <w:rPr>
          <w:rStyle w:val="StringTok"/>
        </w:rPr>
        <w:t>"monitoring_alerts"</w:t>
      </w:r>
      <w:r>
        <w:rPr>
          <w:rStyle w:val="KeywordTok"/>
        </w:rPr>
        <w:t>]</w:t>
      </w:r>
      <w:r>
        <w:br/>
      </w:r>
      <w:r>
        <w:rPr>
          <w:rStyle w:val="AttributeTok"/>
        </w:rPr>
        <w:t xml:space="preserve">        </w:t>
      </w:r>
      <w:r>
        <w:br/>
      </w:r>
      <w:r>
        <w:rPr>
          <w:rStyle w:val="AttributeTok"/>
        </w:rPr>
        <w:t xml:space="preserve">    </w:t>
      </w:r>
      <w:r>
        <w:rPr>
          <w:rStyle w:val="FunctionTok"/>
        </w:rPr>
        <w:t>control_effectiveness</w:t>
      </w:r>
      <w:r>
        <w:rPr>
          <w:rStyle w:val="KeywordTok"/>
        </w:rPr>
        <w:t>:</w:t>
      </w:r>
      <w:r>
        <w:br/>
      </w:r>
      <w:r>
        <w:rPr>
          <w:rStyle w:val="AttributeTok"/>
        </w:rPr>
        <w:t xml:space="preserve">      </w:t>
      </w:r>
      <w:r>
        <w:rPr>
          <w:rStyle w:val="FunctionTok"/>
        </w:rPr>
        <w:t>preventive_controls</w:t>
      </w:r>
      <w:r>
        <w:rPr>
          <w:rStyle w:val="KeywordTok"/>
        </w:rPr>
        <w:t>:</w:t>
      </w:r>
      <w:r>
        <w:br/>
      </w:r>
      <w:r>
        <w:rPr>
          <w:rStyle w:val="AttributeTok"/>
        </w:rPr>
        <w:t xml:space="preserve">        </w:t>
      </w:r>
      <w:r>
        <w:rPr>
          <w:rStyle w:val="KeywordTok"/>
        </w:rPr>
        <w:t>-</w:t>
      </w:r>
      <w:r>
        <w:rPr>
          <w:rStyle w:val="AttributeTok"/>
        </w:rPr>
        <w:t xml:space="preserve"> </w:t>
      </w:r>
      <w:r>
        <w:rPr>
          <w:rStyle w:val="FunctionTok"/>
        </w:rPr>
        <w:t>control</w:t>
      </w:r>
      <w:r>
        <w:rPr>
          <w:rStyle w:val="KeywordTok"/>
        </w:rPr>
        <w:t>:</w:t>
      </w:r>
      <w:r>
        <w:rPr>
          <w:rStyle w:val="AttributeTok"/>
        </w:rPr>
        <w:t xml:space="preserve"> </w:t>
      </w:r>
      <w:r>
        <w:rPr>
          <w:rStyle w:val="StringTok"/>
        </w:rPr>
        <w:t>"process_audit"</w:t>
      </w:r>
      <w:r>
        <w:br/>
      </w:r>
      <w:r>
        <w:rPr>
          <w:rStyle w:val="AttributeTok"/>
        </w:rPr>
        <w:lastRenderedPageBreak/>
        <w:t xml:space="preserve">          </w:t>
      </w:r>
      <w:r>
        <w:rPr>
          <w:rStyle w:val="FunctionTok"/>
        </w:rPr>
        <w:t>frequency</w:t>
      </w:r>
      <w:r>
        <w:rPr>
          <w:rStyle w:val="KeywordTok"/>
        </w:rPr>
        <w:t>:</w:t>
      </w:r>
      <w:r>
        <w:rPr>
          <w:rStyle w:val="AttributeTok"/>
        </w:rPr>
        <w:t xml:space="preserve"> </w:t>
      </w:r>
      <w:r>
        <w:rPr>
          <w:rStyle w:val="StringTok"/>
        </w:rPr>
        <w:t>"quarterly"</w:t>
      </w:r>
      <w:r>
        <w:br/>
      </w:r>
      <w:r>
        <w:rPr>
          <w:rStyle w:val="AttributeTok"/>
        </w:rPr>
        <w:t xml:space="preserve">          </w:t>
      </w:r>
      <w:r>
        <w:rPr>
          <w:rStyle w:val="FunctionTok"/>
        </w:rPr>
        <w:t>owner</w:t>
      </w:r>
      <w:r>
        <w:rPr>
          <w:rStyle w:val="KeywordTok"/>
        </w:rPr>
        <w:t>:</w:t>
      </w:r>
      <w:r>
        <w:rPr>
          <w:rStyle w:val="AttributeTok"/>
        </w:rPr>
        <w:t xml:space="preserve"> </w:t>
      </w:r>
      <w:r>
        <w:rPr>
          <w:rStyle w:val="StringTok"/>
        </w:rPr>
        <w:t>"process_team"</w:t>
      </w:r>
      <w:r>
        <w:br/>
      </w:r>
      <w:r>
        <w:rPr>
          <w:rStyle w:val="AttributeTok"/>
        </w:rPr>
        <w:t xml:space="preserve">        </w:t>
      </w:r>
      <w:r>
        <w:rPr>
          <w:rStyle w:val="KeywordTok"/>
        </w:rPr>
        <w:t>-</w:t>
      </w:r>
      <w:r>
        <w:rPr>
          <w:rStyle w:val="AttributeTok"/>
        </w:rPr>
        <w:t xml:space="preserve"> </w:t>
      </w:r>
      <w:r>
        <w:rPr>
          <w:rStyle w:val="FunctionTok"/>
        </w:rPr>
        <w:t>control</w:t>
      </w:r>
      <w:r>
        <w:rPr>
          <w:rStyle w:val="KeywordTok"/>
        </w:rPr>
        <w:t>:</w:t>
      </w:r>
      <w:r>
        <w:rPr>
          <w:rStyle w:val="AttributeTok"/>
        </w:rPr>
        <w:t xml:space="preserve"> </w:t>
      </w:r>
      <w:r>
        <w:rPr>
          <w:rStyle w:val="StringTok"/>
        </w:rPr>
        <w:t>"automation_testing"</w:t>
      </w:r>
      <w:r>
        <w:br/>
      </w:r>
      <w:r>
        <w:rPr>
          <w:rStyle w:val="AttributeTok"/>
        </w:rPr>
        <w:t xml:space="preserve">          </w:t>
      </w:r>
      <w:r>
        <w:rPr>
          <w:rStyle w:val="FunctionTok"/>
        </w:rPr>
        <w:t>frequency</w:t>
      </w:r>
      <w:r>
        <w:rPr>
          <w:rStyle w:val="KeywordTok"/>
        </w:rPr>
        <w:t>:</w:t>
      </w:r>
      <w:r>
        <w:rPr>
          <w:rStyle w:val="AttributeTok"/>
        </w:rPr>
        <w:t xml:space="preserve"> </w:t>
      </w:r>
      <w:r>
        <w:rPr>
          <w:rStyle w:val="StringTok"/>
        </w:rPr>
        <w:t>"weekly"</w:t>
      </w:r>
      <w:r>
        <w:br/>
      </w:r>
      <w:r>
        <w:rPr>
          <w:rStyle w:val="AttributeTok"/>
        </w:rPr>
        <w:t xml:space="preserve">          </w:t>
      </w:r>
      <w:r>
        <w:rPr>
          <w:rStyle w:val="FunctionTok"/>
        </w:rPr>
        <w:t>owner</w:t>
      </w:r>
      <w:r>
        <w:rPr>
          <w:rStyle w:val="KeywordTok"/>
        </w:rPr>
        <w:t>:</w:t>
      </w:r>
      <w:r>
        <w:rPr>
          <w:rStyle w:val="AttributeTok"/>
        </w:rPr>
        <w:t xml:space="preserve"> </w:t>
      </w:r>
      <w:r>
        <w:rPr>
          <w:rStyle w:val="StringTok"/>
        </w:rPr>
        <w:t>"qa_team"</w:t>
      </w:r>
      <w:r>
        <w:br/>
      </w:r>
      <w:r>
        <w:rPr>
          <w:rStyle w:val="AttributeTok"/>
        </w:rPr>
        <w:t xml:space="preserve">          </w:t>
      </w:r>
      <w:r>
        <w:br/>
      </w:r>
      <w:r>
        <w:rPr>
          <w:rStyle w:val="AttributeTok"/>
        </w:rPr>
        <w:t xml:space="preserve">      </w:t>
      </w:r>
      <w:r>
        <w:rPr>
          <w:rStyle w:val="FunctionTok"/>
        </w:rPr>
        <w:t>detective_controls</w:t>
      </w:r>
      <w:r>
        <w:rPr>
          <w:rStyle w:val="KeywordTok"/>
        </w:rPr>
        <w:t>:</w:t>
      </w:r>
      <w:r>
        <w:br/>
      </w:r>
      <w:r>
        <w:rPr>
          <w:rStyle w:val="AttributeTok"/>
        </w:rPr>
        <w:t xml:space="preserve">        </w:t>
      </w:r>
      <w:r>
        <w:rPr>
          <w:rStyle w:val="KeywordTok"/>
        </w:rPr>
        <w:t>-</w:t>
      </w:r>
      <w:r>
        <w:rPr>
          <w:rStyle w:val="AttributeTok"/>
        </w:rPr>
        <w:t xml:space="preserve"> </w:t>
      </w:r>
      <w:r>
        <w:rPr>
          <w:rStyle w:val="FunctionTok"/>
        </w:rPr>
        <w:t>control</w:t>
      </w:r>
      <w:r>
        <w:rPr>
          <w:rStyle w:val="KeywordTok"/>
        </w:rPr>
        <w:t>:</w:t>
      </w:r>
      <w:r>
        <w:rPr>
          <w:rStyle w:val="AttributeTok"/>
        </w:rPr>
        <w:t xml:space="preserve"> </w:t>
      </w:r>
      <w:r>
        <w:rPr>
          <w:rStyle w:val="StringTok"/>
        </w:rPr>
        <w:t>"real_time_monitoring"</w:t>
      </w:r>
      <w:r>
        <w:br/>
      </w:r>
      <w:r>
        <w:rPr>
          <w:rStyle w:val="AttributeTok"/>
        </w:rPr>
        <w:t xml:space="preserve">          </w:t>
      </w:r>
      <w:r>
        <w:rPr>
          <w:rStyle w:val="FunctionTok"/>
        </w:rPr>
        <w:t>frequency</w:t>
      </w:r>
      <w:r>
        <w:rPr>
          <w:rStyle w:val="KeywordTok"/>
        </w:rPr>
        <w:t>:</w:t>
      </w:r>
      <w:r>
        <w:rPr>
          <w:rStyle w:val="AttributeTok"/>
        </w:rPr>
        <w:t xml:space="preserve"> </w:t>
      </w:r>
      <w:r>
        <w:rPr>
          <w:rStyle w:val="StringTok"/>
        </w:rPr>
        <w:t>"continuous"</w:t>
      </w:r>
      <w:r>
        <w:br/>
      </w:r>
      <w:r>
        <w:rPr>
          <w:rStyle w:val="AttributeTok"/>
        </w:rPr>
        <w:t xml:space="preserve">          </w:t>
      </w:r>
      <w:r>
        <w:rPr>
          <w:rStyle w:val="FunctionTok"/>
        </w:rPr>
        <w:t>owner</w:t>
      </w:r>
      <w:r>
        <w:rPr>
          <w:rStyle w:val="KeywordTok"/>
        </w:rPr>
        <w:t>:</w:t>
      </w:r>
      <w:r>
        <w:rPr>
          <w:rStyle w:val="AttributeTok"/>
        </w:rPr>
        <w:t xml:space="preserve"> </w:t>
      </w:r>
      <w:r>
        <w:rPr>
          <w:rStyle w:val="StringTok"/>
        </w:rPr>
        <w:t>"devops_team"</w:t>
      </w:r>
      <w:r>
        <w:br/>
      </w:r>
      <w:r>
        <w:rPr>
          <w:rStyle w:val="AttributeTok"/>
        </w:rPr>
        <w:t xml:space="preserve">        </w:t>
      </w:r>
      <w:r>
        <w:rPr>
          <w:rStyle w:val="KeywordTok"/>
        </w:rPr>
        <w:t>-</w:t>
      </w:r>
      <w:r>
        <w:rPr>
          <w:rStyle w:val="AttributeTok"/>
        </w:rPr>
        <w:t xml:space="preserve"> </w:t>
      </w:r>
      <w:r>
        <w:rPr>
          <w:rStyle w:val="FunctionTok"/>
        </w:rPr>
        <w:t>control</w:t>
      </w:r>
      <w:r>
        <w:rPr>
          <w:rStyle w:val="KeywordTok"/>
        </w:rPr>
        <w:t>:</w:t>
      </w:r>
      <w:r>
        <w:rPr>
          <w:rStyle w:val="AttributeTok"/>
        </w:rPr>
        <w:t xml:space="preserve"> </w:t>
      </w:r>
      <w:r>
        <w:rPr>
          <w:rStyle w:val="StringTok"/>
        </w:rPr>
        <w:t>"performance_analysis"</w:t>
      </w:r>
      <w:r>
        <w:br/>
      </w:r>
      <w:r>
        <w:rPr>
          <w:rStyle w:val="AttributeTok"/>
        </w:rPr>
        <w:t xml:space="preserve">          </w:t>
      </w:r>
      <w:r>
        <w:rPr>
          <w:rStyle w:val="FunctionTok"/>
        </w:rPr>
        <w:t>frequency</w:t>
      </w:r>
      <w:r>
        <w:rPr>
          <w:rStyle w:val="KeywordTok"/>
        </w:rPr>
        <w:t>:</w:t>
      </w:r>
      <w:r>
        <w:rPr>
          <w:rStyle w:val="AttributeTok"/>
        </w:rPr>
        <w:t xml:space="preserve"> </w:t>
      </w:r>
      <w:r>
        <w:rPr>
          <w:rStyle w:val="StringTok"/>
        </w:rPr>
        <w:t>"daily"</w:t>
      </w:r>
      <w:r>
        <w:br/>
      </w:r>
      <w:r>
        <w:rPr>
          <w:rStyle w:val="AttributeTok"/>
        </w:rPr>
        <w:t xml:space="preserve">          </w:t>
      </w:r>
      <w:r>
        <w:rPr>
          <w:rStyle w:val="FunctionTok"/>
        </w:rPr>
        <w:t>owner</w:t>
      </w:r>
      <w:r>
        <w:rPr>
          <w:rStyle w:val="KeywordTok"/>
        </w:rPr>
        <w:t>:</w:t>
      </w:r>
      <w:r>
        <w:rPr>
          <w:rStyle w:val="AttributeTok"/>
        </w:rPr>
        <w:t xml:space="preserve"> </w:t>
      </w:r>
      <w:r>
        <w:rPr>
          <w:rStyle w:val="StringTok"/>
        </w:rPr>
        <w:t>"engineering_team"</w:t>
      </w:r>
      <w:r>
        <w:br/>
      </w:r>
      <w:r>
        <w:rPr>
          <w:rStyle w:val="AttributeTok"/>
        </w:rPr>
        <w:t xml:space="preserve">          </w:t>
      </w:r>
      <w:r>
        <w:br/>
      </w:r>
      <w:r>
        <w:rPr>
          <w:rStyle w:val="AttributeTok"/>
        </w:rPr>
        <w:t xml:space="preserve">  </w:t>
      </w:r>
      <w:r>
        <w:rPr>
          <w:rStyle w:val="FunctionTok"/>
        </w:rPr>
        <w:t>emergency_response</w:t>
      </w:r>
      <w:r>
        <w:rPr>
          <w:rStyle w:val="KeywordTok"/>
        </w:rPr>
        <w:t>:</w:t>
      </w:r>
      <w:r>
        <w:br/>
      </w:r>
      <w:r>
        <w:rPr>
          <w:rStyle w:val="AttributeTok"/>
        </w:rPr>
        <w:t xml:space="preserve">    </w:t>
      </w:r>
      <w:r>
        <w:rPr>
          <w:rStyle w:val="FunctionTok"/>
        </w:rPr>
        <w:t>incident_response_plan</w:t>
      </w:r>
      <w:r>
        <w:rPr>
          <w:rStyle w:val="KeywordTok"/>
        </w:rPr>
        <w:t>:</w:t>
      </w:r>
      <w:r>
        <w:br/>
      </w:r>
      <w:r>
        <w:rPr>
          <w:rStyle w:val="AttributeTok"/>
        </w:rPr>
        <w:t xml:space="preserve">      </w:t>
      </w:r>
      <w:r>
        <w:rPr>
          <w:rStyle w:val="FunctionTok"/>
        </w:rPr>
        <w:t>severity_levels</w:t>
      </w:r>
      <w:r>
        <w:rPr>
          <w:rStyle w:val="KeywordTok"/>
        </w:rPr>
        <w:t>:</w:t>
      </w:r>
      <w:r>
        <w:br/>
      </w:r>
      <w:r>
        <w:rPr>
          <w:rStyle w:val="AttributeTok"/>
        </w:rPr>
        <w:t xml:space="preserve">        </w:t>
      </w:r>
      <w:r>
        <w:rPr>
          <w:rStyle w:val="KeywordTok"/>
        </w:rPr>
        <w:t>-</w:t>
      </w:r>
      <w:r>
        <w:rPr>
          <w:rStyle w:val="AttributeTok"/>
        </w:rPr>
        <w:t xml:space="preserve"> </w:t>
      </w:r>
      <w:r>
        <w:rPr>
          <w:rStyle w:val="FunctionTok"/>
        </w:rPr>
        <w:t>level</w:t>
      </w:r>
      <w:r>
        <w:rPr>
          <w:rStyle w:val="KeywordTok"/>
        </w:rPr>
        <w:t>:</w:t>
      </w:r>
      <w:r>
        <w:rPr>
          <w:rStyle w:val="AttributeTok"/>
        </w:rPr>
        <w:t xml:space="preserve"> </w:t>
      </w:r>
      <w:r>
        <w:rPr>
          <w:rStyle w:val="StringTok"/>
        </w:rPr>
        <w:t>"P0"</w:t>
      </w:r>
      <w:r>
        <w:br/>
      </w:r>
      <w:r>
        <w:rPr>
          <w:rStyle w:val="AttributeTok"/>
        </w:rPr>
        <w:t xml:space="preserve">          </w:t>
      </w:r>
      <w:r>
        <w:rPr>
          <w:rStyle w:val="FunctionTok"/>
        </w:rPr>
        <w:t>response_time</w:t>
      </w:r>
      <w:r>
        <w:rPr>
          <w:rStyle w:val="KeywordTok"/>
        </w:rPr>
        <w:t>:</w:t>
      </w:r>
      <w:r>
        <w:rPr>
          <w:rStyle w:val="AttributeTok"/>
        </w:rPr>
        <w:t xml:space="preserve"> </w:t>
      </w:r>
      <w:r>
        <w:rPr>
          <w:rStyle w:val="StringTok"/>
        </w:rPr>
        <w:t>"15min"</w:t>
      </w:r>
      <w:r>
        <w:br/>
      </w:r>
      <w:r>
        <w:rPr>
          <w:rStyle w:val="AttributeTok"/>
        </w:rPr>
        <w:t xml:space="preserve">          </w:t>
      </w:r>
      <w:r>
        <w:rPr>
          <w:rStyle w:val="FunctionTok"/>
        </w:rPr>
        <w:t>stakeholders</w:t>
      </w:r>
      <w:r>
        <w:rPr>
          <w:rStyle w:val="KeywordTok"/>
        </w:rPr>
        <w:t>:</w:t>
      </w:r>
      <w:r>
        <w:rPr>
          <w:rStyle w:val="AttributeTok"/>
        </w:rPr>
        <w:t xml:space="preserve"> </w:t>
      </w:r>
      <w:r>
        <w:rPr>
          <w:rStyle w:val="KeywordTok"/>
        </w:rPr>
        <w:t>[</w:t>
      </w:r>
      <w:r>
        <w:rPr>
          <w:rStyle w:val="StringTok"/>
        </w:rPr>
        <w:t>"oncall_engineer"</w:t>
      </w:r>
      <w:r>
        <w:rPr>
          <w:rStyle w:val="KeywordTok"/>
        </w:rPr>
        <w:t>,</w:t>
      </w:r>
      <w:r>
        <w:rPr>
          <w:rStyle w:val="AttributeTok"/>
        </w:rPr>
        <w:t xml:space="preserve"> </w:t>
      </w:r>
      <w:r>
        <w:rPr>
          <w:rStyle w:val="StringTok"/>
        </w:rPr>
        <w:t>"tech_lead"</w:t>
      </w:r>
      <w:r>
        <w:rPr>
          <w:rStyle w:val="KeywordTok"/>
        </w:rPr>
        <w:t>,</w:t>
      </w:r>
      <w:r>
        <w:rPr>
          <w:rStyle w:val="AttributeTok"/>
        </w:rPr>
        <w:t xml:space="preserve"> </w:t>
      </w:r>
      <w:r>
        <w:rPr>
          <w:rStyle w:val="StringTok"/>
        </w:rPr>
        <w:t>"business_owner"</w:t>
      </w:r>
      <w:r>
        <w:rPr>
          <w:rStyle w:val="KeywordTok"/>
        </w:rPr>
        <w:t>]</w:t>
      </w:r>
      <w:r>
        <w:br/>
      </w:r>
      <w:r>
        <w:rPr>
          <w:rStyle w:val="AttributeTok"/>
        </w:rPr>
        <w:t xml:space="preserve">        </w:t>
      </w:r>
      <w:r>
        <w:rPr>
          <w:rStyle w:val="KeywordTok"/>
        </w:rPr>
        <w:t>-</w:t>
      </w:r>
      <w:r>
        <w:rPr>
          <w:rStyle w:val="AttributeTok"/>
        </w:rPr>
        <w:t xml:space="preserve"> </w:t>
      </w:r>
      <w:r>
        <w:rPr>
          <w:rStyle w:val="FunctionTok"/>
        </w:rPr>
        <w:t>level</w:t>
      </w:r>
      <w:r>
        <w:rPr>
          <w:rStyle w:val="KeywordTok"/>
        </w:rPr>
        <w:t>:</w:t>
      </w:r>
      <w:r>
        <w:rPr>
          <w:rStyle w:val="AttributeTok"/>
        </w:rPr>
        <w:t xml:space="preserve"> </w:t>
      </w:r>
      <w:r>
        <w:rPr>
          <w:rStyle w:val="StringTok"/>
        </w:rPr>
        <w:t>"P1"</w:t>
      </w:r>
      <w:r>
        <w:br/>
      </w:r>
      <w:r>
        <w:rPr>
          <w:rStyle w:val="AttributeTok"/>
        </w:rPr>
        <w:t xml:space="preserve">          </w:t>
      </w:r>
      <w:r>
        <w:rPr>
          <w:rStyle w:val="FunctionTok"/>
        </w:rPr>
        <w:t>response_time</w:t>
      </w:r>
      <w:r>
        <w:rPr>
          <w:rStyle w:val="KeywordTok"/>
        </w:rPr>
        <w:t>:</w:t>
      </w:r>
      <w:r>
        <w:rPr>
          <w:rStyle w:val="AttributeTok"/>
        </w:rPr>
        <w:t xml:space="preserve"> </w:t>
      </w:r>
      <w:r>
        <w:rPr>
          <w:rStyle w:val="StringTok"/>
        </w:rPr>
        <w:t>"1h"</w:t>
      </w:r>
      <w:r>
        <w:br/>
      </w:r>
      <w:r>
        <w:rPr>
          <w:rStyle w:val="AttributeTok"/>
        </w:rPr>
        <w:t xml:space="preserve">          </w:t>
      </w:r>
      <w:r>
        <w:rPr>
          <w:rStyle w:val="FunctionTok"/>
        </w:rPr>
        <w:t>stakeholders</w:t>
      </w:r>
      <w:r>
        <w:rPr>
          <w:rStyle w:val="KeywordTok"/>
        </w:rPr>
        <w:t>:</w:t>
      </w:r>
      <w:r>
        <w:rPr>
          <w:rStyle w:val="AttributeTok"/>
        </w:rPr>
        <w:t xml:space="preserve"> </w:t>
      </w:r>
      <w:r>
        <w:rPr>
          <w:rStyle w:val="KeywordTok"/>
        </w:rPr>
        <w:t>[</w:t>
      </w:r>
      <w:r>
        <w:rPr>
          <w:rStyle w:val="StringTok"/>
        </w:rPr>
        <w:t>"oncall_engineer"</w:t>
      </w:r>
      <w:r>
        <w:rPr>
          <w:rStyle w:val="KeywordTok"/>
        </w:rPr>
        <w:t>,</w:t>
      </w:r>
      <w:r>
        <w:rPr>
          <w:rStyle w:val="AttributeTok"/>
        </w:rPr>
        <w:t xml:space="preserve"> </w:t>
      </w:r>
      <w:r>
        <w:rPr>
          <w:rStyle w:val="StringTok"/>
        </w:rPr>
        <w:t>"tech_lead"</w:t>
      </w:r>
      <w:r>
        <w:rPr>
          <w:rStyle w:val="KeywordTok"/>
        </w:rPr>
        <w:t>]</w:t>
      </w:r>
      <w:r>
        <w:br/>
      </w:r>
      <w:r>
        <w:rPr>
          <w:rStyle w:val="AttributeTok"/>
        </w:rPr>
        <w:t xml:space="preserve">          </w:t>
      </w:r>
      <w:r>
        <w:br/>
      </w:r>
      <w:r>
        <w:rPr>
          <w:rStyle w:val="AttributeTok"/>
        </w:rPr>
        <w:t xml:space="preserve">    </w:t>
      </w:r>
      <w:r>
        <w:rPr>
          <w:rStyle w:val="FunctionTok"/>
        </w:rPr>
        <w:t>communication_plan</w:t>
      </w:r>
      <w:r>
        <w:rPr>
          <w:rStyle w:val="KeywordTok"/>
        </w:rPr>
        <w:t>:</w:t>
      </w:r>
      <w:r>
        <w:br/>
      </w:r>
      <w:r>
        <w:rPr>
          <w:rStyle w:val="AttributeTok"/>
        </w:rPr>
        <w:t xml:space="preserve">      </w:t>
      </w:r>
      <w:r>
        <w:rPr>
          <w:rStyle w:val="FunctionTok"/>
        </w:rPr>
        <w:t>escalation_matrix</w:t>
      </w:r>
      <w:r>
        <w:rPr>
          <w:rStyle w:val="KeywordTok"/>
        </w:rPr>
        <w:t>:</w:t>
      </w:r>
      <w:r>
        <w:br/>
      </w:r>
      <w:r>
        <w:rPr>
          <w:rStyle w:val="AttributeTok"/>
        </w:rPr>
        <w:t xml:space="preserve">        </w:t>
      </w:r>
      <w:r>
        <w:rPr>
          <w:rStyle w:val="KeywordTok"/>
        </w:rPr>
        <w:t>-</w:t>
      </w:r>
      <w:r>
        <w:rPr>
          <w:rStyle w:val="AttributeTok"/>
        </w:rPr>
        <w:t xml:space="preserve"> </w:t>
      </w:r>
      <w:r>
        <w:rPr>
          <w:rStyle w:val="FunctionTok"/>
        </w:rPr>
        <w:t>trigger</w:t>
      </w:r>
      <w:r>
        <w:rPr>
          <w:rStyle w:val="KeywordTok"/>
        </w:rPr>
        <w:t>:</w:t>
      </w:r>
      <w:r>
        <w:rPr>
          <w:rStyle w:val="AttributeTok"/>
        </w:rPr>
        <w:t xml:space="preserve"> </w:t>
      </w:r>
      <w:r>
        <w:rPr>
          <w:rStyle w:val="StringTok"/>
        </w:rPr>
        <w:t>"system_down"</w:t>
      </w:r>
      <w:r>
        <w:br/>
      </w:r>
      <w:r>
        <w:rPr>
          <w:rStyle w:val="AttributeTok"/>
        </w:rPr>
        <w:t xml:space="preserve">          </w:t>
      </w:r>
      <w:r>
        <w:rPr>
          <w:rStyle w:val="FunctionTok"/>
        </w:rPr>
        <w:t>immediate_notify</w:t>
      </w:r>
      <w:r>
        <w:rPr>
          <w:rStyle w:val="KeywordTok"/>
        </w:rPr>
        <w:t>:</w:t>
      </w:r>
      <w:r>
        <w:rPr>
          <w:rStyle w:val="AttributeTok"/>
        </w:rPr>
        <w:t xml:space="preserve"> </w:t>
      </w:r>
      <w:r>
        <w:rPr>
          <w:rStyle w:val="KeywordTok"/>
        </w:rPr>
        <w:t>[</w:t>
      </w:r>
      <w:r>
        <w:rPr>
          <w:rStyle w:val="StringTok"/>
        </w:rPr>
        <w:t>"oncall_engineer"</w:t>
      </w:r>
      <w:r>
        <w:rPr>
          <w:rStyle w:val="KeywordTok"/>
        </w:rPr>
        <w:t>,</w:t>
      </w:r>
      <w:r>
        <w:rPr>
          <w:rStyle w:val="AttributeTok"/>
        </w:rPr>
        <w:t xml:space="preserve"> </w:t>
      </w:r>
      <w:r>
        <w:rPr>
          <w:rStyle w:val="StringTok"/>
        </w:rPr>
        <w:t>"management"</w:t>
      </w:r>
      <w:r>
        <w:rPr>
          <w:rStyle w:val="KeywordTok"/>
        </w:rPr>
        <w:t>]</w:t>
      </w:r>
      <w:r>
        <w:br/>
      </w:r>
      <w:r>
        <w:rPr>
          <w:rStyle w:val="AttributeTok"/>
        </w:rPr>
        <w:t xml:space="preserve">        </w:t>
      </w:r>
      <w:r>
        <w:rPr>
          <w:rStyle w:val="KeywordTok"/>
        </w:rPr>
        <w:t>-</w:t>
      </w:r>
      <w:r>
        <w:rPr>
          <w:rStyle w:val="AttributeTok"/>
        </w:rPr>
        <w:t xml:space="preserve"> </w:t>
      </w:r>
      <w:r>
        <w:rPr>
          <w:rStyle w:val="FunctionTok"/>
        </w:rPr>
        <w:t>trigger</w:t>
      </w:r>
      <w:r>
        <w:rPr>
          <w:rStyle w:val="KeywordTok"/>
        </w:rPr>
        <w:t>:</w:t>
      </w:r>
      <w:r>
        <w:rPr>
          <w:rStyle w:val="AttributeTok"/>
        </w:rPr>
        <w:t xml:space="preserve"> </w:t>
      </w:r>
      <w:r>
        <w:rPr>
          <w:rStyle w:val="StringTok"/>
        </w:rPr>
        <w:t>"data_loss"</w:t>
      </w:r>
      <w:r>
        <w:br/>
      </w:r>
      <w:r>
        <w:rPr>
          <w:rStyle w:val="AttributeTok"/>
        </w:rPr>
        <w:t xml:space="preserve">          </w:t>
      </w:r>
      <w:r>
        <w:rPr>
          <w:rStyle w:val="FunctionTok"/>
        </w:rPr>
        <w:t>immediate_notify</w:t>
      </w:r>
      <w:r>
        <w:rPr>
          <w:rStyle w:val="KeywordTok"/>
        </w:rPr>
        <w:t>:</w:t>
      </w:r>
      <w:r>
        <w:rPr>
          <w:rStyle w:val="AttributeTok"/>
        </w:rPr>
        <w:t xml:space="preserve"> </w:t>
      </w:r>
      <w:r>
        <w:rPr>
          <w:rStyle w:val="KeywordTok"/>
        </w:rPr>
        <w:t>[</w:t>
      </w:r>
      <w:r>
        <w:rPr>
          <w:rStyle w:val="StringTok"/>
        </w:rPr>
        <w:t>"oncall_engineer"</w:t>
      </w:r>
      <w:r>
        <w:rPr>
          <w:rStyle w:val="KeywordTok"/>
        </w:rPr>
        <w:t>,</w:t>
      </w:r>
      <w:r>
        <w:rPr>
          <w:rStyle w:val="AttributeTok"/>
        </w:rPr>
        <w:t xml:space="preserve"> </w:t>
      </w:r>
      <w:r>
        <w:rPr>
          <w:rStyle w:val="StringTok"/>
        </w:rPr>
        <w:t>"legal"</w:t>
      </w:r>
      <w:r>
        <w:rPr>
          <w:rStyle w:val="KeywordTok"/>
        </w:rPr>
        <w:t>,</w:t>
      </w:r>
      <w:r>
        <w:rPr>
          <w:rStyle w:val="AttributeTok"/>
        </w:rPr>
        <w:t xml:space="preserve"> </w:t>
      </w:r>
      <w:r>
        <w:rPr>
          <w:rStyle w:val="StringTok"/>
        </w:rPr>
        <w:t>"management"</w:t>
      </w:r>
      <w:r>
        <w:rPr>
          <w:rStyle w:val="KeywordTok"/>
        </w:rPr>
        <w:t>]</w:t>
      </w:r>
      <w:r>
        <w:br/>
      </w:r>
      <w:r>
        <w:rPr>
          <w:rStyle w:val="AttributeTok"/>
        </w:rPr>
        <w:t xml:space="preserve">          </w:t>
      </w:r>
      <w:r>
        <w:br/>
      </w:r>
      <w:r>
        <w:rPr>
          <w:rStyle w:val="AttributeTok"/>
        </w:rPr>
        <w:t xml:space="preserve">    </w:t>
      </w:r>
      <w:r>
        <w:rPr>
          <w:rStyle w:val="FunctionTok"/>
        </w:rPr>
        <w:t>recovery_procedures</w:t>
      </w:r>
      <w:r>
        <w:rPr>
          <w:rStyle w:val="KeywordTok"/>
        </w:rPr>
        <w:t>:</w:t>
      </w:r>
      <w:r>
        <w:br/>
      </w:r>
      <w:r>
        <w:rPr>
          <w:rStyle w:val="AttributeTok"/>
        </w:rPr>
        <w:t xml:space="preserve">      </w:t>
      </w:r>
      <w:r>
        <w:rPr>
          <w:rStyle w:val="KeywordTok"/>
        </w:rPr>
        <w:t>-</w:t>
      </w:r>
      <w:r>
        <w:rPr>
          <w:rStyle w:val="AttributeTok"/>
        </w:rPr>
        <w:t xml:space="preserve"> </w:t>
      </w:r>
      <w:r>
        <w:rPr>
          <w:rStyle w:val="FunctionTok"/>
        </w:rPr>
        <w:t>procedure</w:t>
      </w:r>
      <w:r>
        <w:rPr>
          <w:rStyle w:val="KeywordTok"/>
        </w:rPr>
        <w:t>:</w:t>
      </w:r>
      <w:r>
        <w:rPr>
          <w:rStyle w:val="AttributeTok"/>
        </w:rPr>
        <w:t xml:space="preserve"> </w:t>
      </w:r>
      <w:r>
        <w:rPr>
          <w:rStyle w:val="StringTok"/>
        </w:rPr>
        <w:t>"data_recovery"</w:t>
      </w:r>
      <w:r>
        <w:br/>
      </w:r>
      <w:r>
        <w:rPr>
          <w:rStyle w:val="AttributeTok"/>
        </w:rPr>
        <w:t xml:space="preserve">        </w:t>
      </w:r>
      <w:r>
        <w:rPr>
          <w:rStyle w:val="FunctionTok"/>
        </w:rPr>
        <w:t>steps</w:t>
      </w:r>
      <w:r>
        <w:rPr>
          <w:rStyle w:val="KeywordTok"/>
        </w:rPr>
        <w:t>:</w:t>
      </w:r>
      <w:r>
        <w:rPr>
          <w:rStyle w:val="AttributeTok"/>
        </w:rPr>
        <w:t xml:space="preserve"> </w:t>
      </w:r>
      <w:r>
        <w:rPr>
          <w:rStyle w:val="KeywordTok"/>
        </w:rPr>
        <w:t>[</w:t>
      </w:r>
      <w:r>
        <w:rPr>
          <w:rStyle w:val="StringTok"/>
        </w:rPr>
        <w:t>"assess_damage"</w:t>
      </w:r>
      <w:r>
        <w:rPr>
          <w:rStyle w:val="KeywordTok"/>
        </w:rPr>
        <w:t>,</w:t>
      </w:r>
      <w:r>
        <w:rPr>
          <w:rStyle w:val="AttributeTok"/>
        </w:rPr>
        <w:t xml:space="preserve"> </w:t>
      </w:r>
      <w:r>
        <w:rPr>
          <w:rStyle w:val="StringTok"/>
        </w:rPr>
        <w:t>"activate_backup"</w:t>
      </w:r>
      <w:r>
        <w:rPr>
          <w:rStyle w:val="KeywordTok"/>
        </w:rPr>
        <w:t>,</w:t>
      </w:r>
      <w:r>
        <w:rPr>
          <w:rStyle w:val="AttributeTok"/>
        </w:rPr>
        <w:t xml:space="preserve"> </w:t>
      </w:r>
      <w:r>
        <w:rPr>
          <w:rStyle w:val="StringTok"/>
        </w:rPr>
        <w:t>"validate_recovery"</w:t>
      </w:r>
      <w:r>
        <w:rPr>
          <w:rStyle w:val="KeywordTok"/>
        </w:rPr>
        <w:t>,</w:t>
      </w:r>
      <w:r>
        <w:rPr>
          <w:rStyle w:val="AttributeTok"/>
        </w:rPr>
        <w:t xml:space="preserve"> </w:t>
      </w:r>
      <w:r>
        <w:rPr>
          <w:rStyle w:val="StringTok"/>
        </w:rPr>
        <w:t>"resume_service"</w:t>
      </w:r>
      <w:r>
        <w:rPr>
          <w:rStyle w:val="KeywordTok"/>
        </w:rPr>
        <w:t>]</w:t>
      </w:r>
      <w:r>
        <w:br/>
      </w:r>
      <w:r>
        <w:rPr>
          <w:rStyle w:val="AttributeTok"/>
        </w:rPr>
        <w:t xml:space="preserve">        </w:t>
      </w:r>
      <w:r>
        <w:rPr>
          <w:rStyle w:val="FunctionTok"/>
        </w:rPr>
        <w:t>responsible_team</w:t>
      </w:r>
      <w:r>
        <w:rPr>
          <w:rStyle w:val="KeywordTok"/>
        </w:rPr>
        <w:t>:</w:t>
      </w:r>
      <w:r>
        <w:rPr>
          <w:rStyle w:val="AttributeTok"/>
        </w:rPr>
        <w:t xml:space="preserve"> </w:t>
      </w:r>
      <w:r>
        <w:rPr>
          <w:rStyle w:val="StringTok"/>
        </w:rPr>
        <w:t>"data_team"</w:t>
      </w:r>
      <w:r>
        <w:br/>
      </w:r>
      <w:r>
        <w:rPr>
          <w:rStyle w:val="AttributeTok"/>
        </w:rPr>
        <w:t xml:space="preserve">        </w:t>
      </w:r>
      <w:r>
        <w:rPr>
          <w:rStyle w:val="FunctionTok"/>
        </w:rPr>
        <w:t>target_completion</w:t>
      </w:r>
      <w:r>
        <w:rPr>
          <w:rStyle w:val="KeywordTok"/>
        </w:rPr>
        <w:t>:</w:t>
      </w:r>
      <w:r>
        <w:rPr>
          <w:rStyle w:val="AttributeTok"/>
        </w:rPr>
        <w:t xml:space="preserve"> </w:t>
      </w:r>
      <w:r>
        <w:rPr>
          <w:rStyle w:val="StringTok"/>
        </w:rPr>
        <w:t>"4h"</w:t>
      </w:r>
    </w:p>
    <w:p w14:paraId="456D8B4C" w14:textId="77777777" w:rsidR="00160299" w:rsidRDefault="00000000">
      <w:pPr>
        <w:pStyle w:val="Heading2"/>
      </w:pPr>
      <w:bookmarkStart w:id="441" w:name="流程优化实践案例与工具分析"/>
      <w:bookmarkEnd w:id="432"/>
      <w:bookmarkEnd w:id="440"/>
      <w:r>
        <w:rPr>
          <w:rFonts w:hint="eastAsia"/>
        </w:rPr>
        <w:t>流程优化实践案例与工具分析</w:t>
      </w:r>
    </w:p>
    <w:p w14:paraId="1685CE49" w14:textId="77777777" w:rsidR="00160299" w:rsidRDefault="00000000">
      <w:pPr>
        <w:pStyle w:val="Heading3"/>
      </w:pPr>
      <w:bookmarkStart w:id="442" w:name="流程优化成功案例分析"/>
      <w:r>
        <w:rPr>
          <w:rFonts w:hint="eastAsia"/>
        </w:rPr>
        <w:t>流程优化成功案例分析</w:t>
      </w:r>
    </w:p>
    <w:p w14:paraId="26477AAC" w14:textId="77777777" w:rsidR="00160299" w:rsidRDefault="00000000">
      <w:pPr>
        <w:pStyle w:val="FirstParagraph"/>
      </w:pPr>
      <w:r>
        <w:rPr>
          <w:rFonts w:hint="eastAsia"/>
          <w:b/>
          <w:bCs/>
        </w:rPr>
        <w:t>互联网公司敏捷转型案例</w:t>
      </w:r>
      <w:r>
        <w:rPr>
          <w:rFonts w:hint="eastAsia"/>
        </w:rPr>
        <w:t>：</w:t>
      </w:r>
      <w:r>
        <w:t xml:space="preserve"> - </w:t>
      </w:r>
      <w:r>
        <w:rPr>
          <w:rFonts w:hint="eastAsia"/>
          <w:b/>
          <w:bCs/>
        </w:rPr>
        <w:t>优化背景</w:t>
      </w:r>
      <w:r>
        <w:rPr>
          <w:rFonts w:hint="eastAsia"/>
        </w:rPr>
        <w:t>：某大型互联网公司从传统瀑布模式向敏捷开发转型</w:t>
      </w:r>
      <w:r>
        <w:t xml:space="preserve"> - </w:t>
      </w:r>
      <w:r>
        <w:rPr>
          <w:rFonts w:hint="eastAsia"/>
          <w:b/>
          <w:bCs/>
        </w:rPr>
        <w:t>流程规模</w:t>
      </w:r>
      <w:r>
        <w:rPr>
          <w:rFonts w:hint="eastAsia"/>
        </w:rPr>
        <w:t>：</w:t>
      </w:r>
      <w:r>
        <w:rPr>
          <w:rFonts w:hint="eastAsia"/>
        </w:rPr>
        <w:t>200+</w:t>
      </w:r>
      <w:r>
        <w:rPr>
          <w:rFonts w:hint="eastAsia"/>
        </w:rPr>
        <w:t>开发人员，</w:t>
      </w:r>
      <w:r>
        <w:rPr>
          <w:rFonts w:hint="eastAsia"/>
        </w:rPr>
        <w:t>50+</w:t>
      </w:r>
      <w:r>
        <w:rPr>
          <w:rFonts w:hint="eastAsia"/>
        </w:rPr>
        <w:t>个产品团队，月均发布</w:t>
      </w:r>
      <w:r>
        <w:rPr>
          <w:rFonts w:hint="eastAsia"/>
        </w:rPr>
        <w:t>100+</w:t>
      </w:r>
      <w:r>
        <w:rPr>
          <w:rFonts w:hint="eastAsia"/>
        </w:rPr>
        <w:t>个功能</w:t>
      </w:r>
      <w:r>
        <w:t xml:space="preserve"> - </w:t>
      </w:r>
      <w:r>
        <w:rPr>
          <w:rFonts w:hint="eastAsia"/>
          <w:b/>
          <w:bCs/>
        </w:rPr>
        <w:t>优化策略</w:t>
      </w:r>
      <w:r>
        <w:rPr>
          <w:rFonts w:hint="eastAsia"/>
        </w:rPr>
        <w:t>：实施</w:t>
      </w:r>
      <w:r>
        <w:rPr>
          <w:rFonts w:hint="eastAsia"/>
        </w:rPr>
        <w:t>Scrum</w:t>
      </w:r>
      <w:r>
        <w:rPr>
          <w:rFonts w:hint="eastAsia"/>
        </w:rPr>
        <w:t>框架，引入</w:t>
      </w:r>
      <w:r>
        <w:rPr>
          <w:rFonts w:hint="eastAsia"/>
        </w:rPr>
        <w:t>CI/CD</w:t>
      </w:r>
      <w:r>
        <w:rPr>
          <w:rFonts w:hint="eastAsia"/>
        </w:rPr>
        <w:t>管道，建立跨功能团队</w:t>
      </w:r>
      <w:r>
        <w:t xml:space="preserve"> - </w:t>
      </w:r>
      <w:r>
        <w:rPr>
          <w:rFonts w:hint="eastAsia"/>
          <w:b/>
          <w:bCs/>
        </w:rPr>
        <w:t>实施周期</w:t>
      </w:r>
      <w:r>
        <w:rPr>
          <w:rFonts w:hint="eastAsia"/>
        </w:rPr>
        <w:t>：规划</w:t>
      </w:r>
      <w:r>
        <w:rPr>
          <w:rFonts w:hint="eastAsia"/>
        </w:rPr>
        <w:t>3</w:t>
      </w:r>
      <w:r>
        <w:rPr>
          <w:rFonts w:hint="eastAsia"/>
        </w:rPr>
        <w:t>个月，试点</w:t>
      </w:r>
      <w:r>
        <w:rPr>
          <w:rFonts w:hint="eastAsia"/>
        </w:rPr>
        <w:t>6</w:t>
      </w:r>
      <w:r>
        <w:rPr>
          <w:rFonts w:hint="eastAsia"/>
        </w:rPr>
        <w:t>个月，全员转型</w:t>
      </w:r>
      <w:r>
        <w:rPr>
          <w:rFonts w:hint="eastAsia"/>
        </w:rPr>
        <w:t>12</w:t>
      </w:r>
      <w:r>
        <w:rPr>
          <w:rFonts w:hint="eastAsia"/>
        </w:rPr>
        <w:t>个月</w:t>
      </w:r>
      <w:r>
        <w:t xml:space="preserve"> - </w:t>
      </w:r>
      <w:r>
        <w:rPr>
          <w:rFonts w:hint="eastAsia"/>
          <w:b/>
          <w:bCs/>
        </w:rPr>
        <w:t>关键成果</w:t>
      </w:r>
      <w:r>
        <w:rPr>
          <w:rFonts w:hint="eastAsia"/>
        </w:rPr>
        <w:t>：</w:t>
      </w:r>
      <w:r>
        <w:t xml:space="preserve"> - </w:t>
      </w:r>
      <w:r>
        <w:rPr>
          <w:rFonts w:hint="eastAsia"/>
          <w:b/>
          <w:bCs/>
        </w:rPr>
        <w:t>交付效率</w:t>
      </w:r>
      <w:r>
        <w:rPr>
          <w:rFonts w:hint="eastAsia"/>
        </w:rPr>
        <w:t>：功能交付周期从</w:t>
      </w:r>
      <w:r>
        <w:rPr>
          <w:rFonts w:hint="eastAsia"/>
        </w:rPr>
        <w:t>8</w:t>
      </w:r>
      <w:r>
        <w:rPr>
          <w:rFonts w:hint="eastAsia"/>
        </w:rPr>
        <w:t>周缩短到</w:t>
      </w:r>
      <w:r>
        <w:rPr>
          <w:rFonts w:hint="eastAsia"/>
        </w:rPr>
        <w:t>2</w:t>
      </w:r>
      <w:r>
        <w:rPr>
          <w:rFonts w:hint="eastAsia"/>
        </w:rPr>
        <w:t>周</w:t>
      </w:r>
      <w:r>
        <w:t xml:space="preserve"> - </w:t>
      </w:r>
      <w:r>
        <w:rPr>
          <w:rFonts w:hint="eastAsia"/>
          <w:b/>
          <w:bCs/>
        </w:rPr>
        <w:t>质量提升</w:t>
      </w:r>
      <w:r>
        <w:rPr>
          <w:rFonts w:hint="eastAsia"/>
        </w:rPr>
        <w:t>：生产缺陷率降低</w:t>
      </w:r>
      <w:r>
        <w:rPr>
          <w:rFonts w:hint="eastAsia"/>
        </w:rPr>
        <w:t>60%</w:t>
      </w:r>
      <w:r>
        <w:t xml:space="preserve"> - </w:t>
      </w:r>
      <w:r>
        <w:rPr>
          <w:rFonts w:hint="eastAsia"/>
          <w:b/>
          <w:bCs/>
        </w:rPr>
        <w:t>团队满意度</w:t>
      </w:r>
      <w:r>
        <w:rPr>
          <w:rFonts w:hint="eastAsia"/>
        </w:rPr>
        <w:t>：开发者满意度从</w:t>
      </w:r>
      <w:r>
        <w:rPr>
          <w:rFonts w:hint="eastAsia"/>
        </w:rPr>
        <w:t>65%</w:t>
      </w:r>
      <w:r>
        <w:rPr>
          <w:rFonts w:hint="eastAsia"/>
        </w:rPr>
        <w:t>提升到</w:t>
      </w:r>
      <w:r>
        <w:rPr>
          <w:rFonts w:hint="eastAsia"/>
        </w:rPr>
        <w:t>85%</w:t>
      </w:r>
      <w:r>
        <w:t xml:space="preserve"> - </w:t>
      </w:r>
      <w:r>
        <w:rPr>
          <w:rFonts w:hint="eastAsia"/>
          <w:b/>
          <w:bCs/>
        </w:rPr>
        <w:t>业务响应</w:t>
      </w:r>
      <w:r>
        <w:rPr>
          <w:rFonts w:hint="eastAsia"/>
        </w:rPr>
        <w:t>：市场需</w:t>
      </w:r>
      <w:r>
        <w:rPr>
          <w:rFonts w:hint="eastAsia"/>
        </w:rPr>
        <w:lastRenderedPageBreak/>
        <w:t>求响应时间缩短</w:t>
      </w:r>
      <w:r>
        <w:rPr>
          <w:rFonts w:hint="eastAsia"/>
        </w:rPr>
        <w:t>70%</w:t>
      </w:r>
      <w:r>
        <w:t xml:space="preserve"> - </w:t>
      </w:r>
      <w:r>
        <w:rPr>
          <w:rFonts w:hint="eastAsia"/>
          <w:b/>
          <w:bCs/>
        </w:rPr>
        <w:t>经验教训</w:t>
      </w:r>
      <w:r>
        <w:rPr>
          <w:rFonts w:hint="eastAsia"/>
        </w:rPr>
        <w:t>：</w:t>
      </w:r>
      <w:r>
        <w:t xml:space="preserve"> - </w:t>
      </w:r>
      <w:r>
        <w:rPr>
          <w:rFonts w:hint="eastAsia"/>
        </w:rPr>
        <w:t>文化变革是关键，需要全员参与和持续沟通</w:t>
      </w:r>
      <w:r>
        <w:t xml:space="preserve"> - </w:t>
      </w:r>
      <w:r>
        <w:rPr>
          <w:rFonts w:hint="eastAsia"/>
        </w:rPr>
        <w:t>技术债务管理需要同步进行，避免转型负担过重</w:t>
      </w:r>
      <w:r>
        <w:t xml:space="preserve"> - </w:t>
      </w:r>
      <w:r>
        <w:rPr>
          <w:rFonts w:hint="eastAsia"/>
        </w:rPr>
        <w:t>度量和反馈机制确保改进效果可持续</w:t>
      </w:r>
    </w:p>
    <w:p w14:paraId="1F39DC26" w14:textId="77777777" w:rsidR="00160299" w:rsidRDefault="00000000">
      <w:pPr>
        <w:pStyle w:val="BodyText"/>
      </w:pPr>
      <w:r>
        <w:rPr>
          <w:rFonts w:hint="eastAsia"/>
          <w:b/>
          <w:bCs/>
        </w:rPr>
        <w:t>制造业数字化转型案例</w:t>
      </w:r>
      <w:r>
        <w:rPr>
          <w:rFonts w:hint="eastAsia"/>
        </w:rPr>
        <w:t>：</w:t>
      </w:r>
      <w:r>
        <w:t xml:space="preserve"> - </w:t>
      </w:r>
      <w:r>
        <w:rPr>
          <w:rFonts w:hint="eastAsia"/>
          <w:b/>
          <w:bCs/>
        </w:rPr>
        <w:t>流程挑战</w:t>
      </w:r>
      <w:r>
        <w:rPr>
          <w:rFonts w:hint="eastAsia"/>
        </w:rPr>
        <w:t>：某制造业企业产品开发周期长，跨部门协作困难</w:t>
      </w:r>
      <w:r>
        <w:t xml:space="preserve"> - </w:t>
      </w:r>
      <w:r>
        <w:rPr>
          <w:rFonts w:hint="eastAsia"/>
          <w:b/>
          <w:bCs/>
        </w:rPr>
        <w:t>系统特点</w:t>
      </w:r>
      <w:r>
        <w:rPr>
          <w:rFonts w:hint="eastAsia"/>
        </w:rPr>
        <w:t>：涉及设计、采购、生产、质检等多个部门，周期</w:t>
      </w:r>
      <w:r>
        <w:rPr>
          <w:rFonts w:hint="eastAsia"/>
        </w:rPr>
        <w:t>6-12</w:t>
      </w:r>
      <w:r>
        <w:rPr>
          <w:rFonts w:hint="eastAsia"/>
        </w:rPr>
        <w:t>个月</w:t>
      </w:r>
      <w:r>
        <w:t xml:space="preserve"> - </w:t>
      </w:r>
      <w:r>
        <w:rPr>
          <w:rFonts w:hint="eastAsia"/>
          <w:b/>
          <w:bCs/>
        </w:rPr>
        <w:t>优化方案</w:t>
      </w:r>
      <w:r>
        <w:rPr>
          <w:rFonts w:hint="eastAsia"/>
        </w:rPr>
        <w:t>：建立集成产品开发流程，引入</w:t>
      </w:r>
      <w:r>
        <w:rPr>
          <w:rFonts w:hint="eastAsia"/>
        </w:rPr>
        <w:t>PLM</w:t>
      </w:r>
      <w:r>
        <w:rPr>
          <w:rFonts w:hint="eastAsia"/>
        </w:rPr>
        <w:t>系统，实现并行工程</w:t>
      </w:r>
      <w:r>
        <w:t xml:space="preserve"> - </w:t>
      </w:r>
      <w:r>
        <w:rPr>
          <w:rFonts w:hint="eastAsia"/>
          <w:b/>
          <w:bCs/>
        </w:rPr>
        <w:t>创新技术</w:t>
      </w:r>
      <w:r>
        <w:rPr>
          <w:rFonts w:hint="eastAsia"/>
        </w:rPr>
        <w:t>：应用数字孪生技术优化产品设计和验证流程</w:t>
      </w:r>
      <w:r>
        <w:t xml:space="preserve"> - </w:t>
      </w:r>
      <w:r>
        <w:rPr>
          <w:rFonts w:hint="eastAsia"/>
          <w:b/>
          <w:bCs/>
        </w:rPr>
        <w:t>实施效果</w:t>
      </w:r>
      <w:r>
        <w:rPr>
          <w:rFonts w:hint="eastAsia"/>
        </w:rPr>
        <w:t>：</w:t>
      </w:r>
      <w:r>
        <w:t xml:space="preserve"> - </w:t>
      </w:r>
      <w:r>
        <w:rPr>
          <w:rFonts w:hint="eastAsia"/>
          <w:b/>
          <w:bCs/>
        </w:rPr>
        <w:t>开发周期</w:t>
      </w:r>
      <w:r>
        <w:rPr>
          <w:rFonts w:hint="eastAsia"/>
        </w:rPr>
        <w:t>：新产品开发周期缩短</w:t>
      </w:r>
      <w:r>
        <w:rPr>
          <w:rFonts w:hint="eastAsia"/>
        </w:rPr>
        <w:t>40%</w:t>
      </w:r>
      <w:r>
        <w:t xml:space="preserve"> - </w:t>
      </w:r>
      <w:r>
        <w:rPr>
          <w:rFonts w:hint="eastAsia"/>
          <w:b/>
          <w:bCs/>
        </w:rPr>
        <w:t>质量改善</w:t>
      </w:r>
      <w:r>
        <w:rPr>
          <w:rFonts w:hint="eastAsia"/>
        </w:rPr>
        <w:t>：产品一次合格率提升</w:t>
      </w:r>
      <w:r>
        <w:rPr>
          <w:rFonts w:hint="eastAsia"/>
        </w:rPr>
        <w:t>25%</w:t>
      </w:r>
      <w:r>
        <w:t xml:space="preserve"> - </w:t>
      </w:r>
      <w:r>
        <w:rPr>
          <w:rFonts w:hint="eastAsia"/>
          <w:b/>
          <w:bCs/>
        </w:rPr>
        <w:t>成本控制</w:t>
      </w:r>
      <w:r>
        <w:rPr>
          <w:rFonts w:hint="eastAsia"/>
        </w:rPr>
        <w:t>：开发成本降低</w:t>
      </w:r>
      <w:r>
        <w:rPr>
          <w:rFonts w:hint="eastAsia"/>
        </w:rPr>
        <w:t>30%</w:t>
      </w:r>
      <w:r>
        <w:t xml:space="preserve"> - </w:t>
      </w:r>
      <w:r>
        <w:rPr>
          <w:rFonts w:hint="eastAsia"/>
          <w:b/>
          <w:bCs/>
        </w:rPr>
        <w:t>市场响应</w:t>
      </w:r>
      <w:r>
        <w:rPr>
          <w:rFonts w:hint="eastAsia"/>
        </w:rPr>
        <w:t>：定制化产品交付时间缩短</w:t>
      </w:r>
      <w:r>
        <w:rPr>
          <w:rFonts w:hint="eastAsia"/>
        </w:rPr>
        <w:t>60%</w:t>
      </w:r>
      <w:r>
        <w:t xml:space="preserve"> - </w:t>
      </w:r>
      <w:r>
        <w:rPr>
          <w:rFonts w:hint="eastAsia"/>
          <w:b/>
          <w:bCs/>
        </w:rPr>
        <w:t>技术亮点</w:t>
      </w:r>
      <w:r>
        <w:rPr>
          <w:rFonts w:hint="eastAsia"/>
        </w:rPr>
        <w:t>：</w:t>
      </w:r>
      <w:r>
        <w:t xml:space="preserve"> - </w:t>
      </w:r>
      <w:r>
        <w:rPr>
          <w:rFonts w:hint="eastAsia"/>
        </w:rPr>
        <w:t>数字孪生技术在产品设计中的应用</w:t>
      </w:r>
      <w:r>
        <w:t xml:space="preserve"> - </w:t>
      </w:r>
      <w:r>
        <w:rPr>
          <w:rFonts w:hint="eastAsia"/>
        </w:rPr>
        <w:t>并行工程方法的有效实施</w:t>
      </w:r>
      <w:r>
        <w:t xml:space="preserve"> - </w:t>
      </w:r>
      <w:r>
        <w:rPr>
          <w:rFonts w:hint="eastAsia"/>
        </w:rPr>
        <w:t>跨部门协作平台的建设</w:t>
      </w:r>
    </w:p>
    <w:p w14:paraId="09BF521C" w14:textId="77777777" w:rsidR="00160299" w:rsidRDefault="00000000">
      <w:pPr>
        <w:pStyle w:val="BodyText"/>
      </w:pPr>
      <w:r>
        <w:rPr>
          <w:rFonts w:hint="eastAsia"/>
          <w:b/>
          <w:bCs/>
        </w:rPr>
        <w:t>金融科技敏捷开发案例</w:t>
      </w:r>
      <w:r>
        <w:rPr>
          <w:rFonts w:hint="eastAsia"/>
        </w:rPr>
        <w:t>：</w:t>
      </w:r>
      <w:r>
        <w:t xml:space="preserve"> - </w:t>
      </w:r>
      <w:r>
        <w:rPr>
          <w:rFonts w:hint="eastAsia"/>
          <w:b/>
          <w:bCs/>
        </w:rPr>
        <w:t>业务场景</w:t>
      </w:r>
      <w:r>
        <w:rPr>
          <w:rFonts w:hint="eastAsia"/>
        </w:rPr>
        <w:t>：某金融科技公司敏捷开发金融产品，需满足监管要求</w:t>
      </w:r>
      <w:r>
        <w:t xml:space="preserve"> - </w:t>
      </w:r>
      <w:r>
        <w:rPr>
          <w:rFonts w:hint="eastAsia"/>
          <w:b/>
          <w:bCs/>
        </w:rPr>
        <w:t>开发特点</w:t>
      </w:r>
      <w:r>
        <w:rPr>
          <w:rFonts w:hint="eastAsia"/>
        </w:rPr>
        <w:t>：高安全要求，严格的合规审查，快速迭代需求</w:t>
      </w:r>
      <w:r>
        <w:t xml:space="preserve"> - </w:t>
      </w:r>
      <w:r>
        <w:rPr>
          <w:rFonts w:hint="eastAsia"/>
          <w:b/>
          <w:bCs/>
        </w:rPr>
        <w:t>优化策略</w:t>
      </w:r>
      <w:r>
        <w:rPr>
          <w:rFonts w:hint="eastAsia"/>
        </w:rPr>
        <w:t>：建立</w:t>
      </w:r>
      <w:r>
        <w:rPr>
          <w:rFonts w:hint="eastAsia"/>
        </w:rPr>
        <w:t>DevSecOps</w:t>
      </w:r>
      <w:r>
        <w:rPr>
          <w:rFonts w:hint="eastAsia"/>
        </w:rPr>
        <w:t>流程，实施自动化测试和持续审计</w:t>
      </w:r>
      <w:r>
        <w:t xml:space="preserve"> - </w:t>
      </w:r>
      <w:r>
        <w:rPr>
          <w:rFonts w:hint="eastAsia"/>
          <w:b/>
          <w:bCs/>
        </w:rPr>
        <w:t>合规保障</w:t>
      </w:r>
      <w:r>
        <w:rPr>
          <w:rFonts w:hint="eastAsia"/>
        </w:rPr>
        <w:t>：集成安全扫描和合规检查到</w:t>
      </w:r>
      <w:r>
        <w:rPr>
          <w:rFonts w:hint="eastAsia"/>
        </w:rPr>
        <w:t>CI/CD</w:t>
      </w:r>
      <w:r>
        <w:rPr>
          <w:rFonts w:hint="eastAsia"/>
        </w:rPr>
        <w:t>管道</w:t>
      </w:r>
      <w:r>
        <w:t xml:space="preserve"> - </w:t>
      </w:r>
      <w:r>
        <w:rPr>
          <w:rFonts w:hint="eastAsia"/>
          <w:b/>
          <w:bCs/>
        </w:rPr>
        <w:t>实施成果</w:t>
      </w:r>
      <w:r>
        <w:rPr>
          <w:rFonts w:hint="eastAsia"/>
        </w:rPr>
        <w:t>：</w:t>
      </w:r>
      <w:r>
        <w:t xml:space="preserve"> - </w:t>
      </w:r>
      <w:r>
        <w:rPr>
          <w:rFonts w:hint="eastAsia"/>
          <w:b/>
          <w:bCs/>
        </w:rPr>
        <w:t>合规达标</w:t>
      </w:r>
      <w:r>
        <w:rPr>
          <w:rFonts w:hint="eastAsia"/>
        </w:rPr>
        <w:t>：自动化合规检查覆盖率达</w:t>
      </w:r>
      <w:r>
        <w:rPr>
          <w:rFonts w:hint="eastAsia"/>
        </w:rPr>
        <w:t>95%</w:t>
      </w:r>
      <w:r>
        <w:t xml:space="preserve"> - </w:t>
      </w:r>
      <w:r>
        <w:rPr>
          <w:rFonts w:hint="eastAsia"/>
          <w:b/>
          <w:bCs/>
        </w:rPr>
        <w:t>安全质量</w:t>
      </w:r>
      <w:r>
        <w:rPr>
          <w:rFonts w:hint="eastAsia"/>
        </w:rPr>
        <w:t>：安全漏洞发现率降低</w:t>
      </w:r>
      <w:r>
        <w:rPr>
          <w:rFonts w:hint="eastAsia"/>
        </w:rPr>
        <w:t>70%</w:t>
      </w:r>
      <w:r>
        <w:t xml:space="preserve"> - </w:t>
      </w:r>
      <w:r>
        <w:rPr>
          <w:rFonts w:hint="eastAsia"/>
          <w:b/>
          <w:bCs/>
        </w:rPr>
        <w:t>发布频率</w:t>
      </w:r>
      <w:r>
        <w:rPr>
          <w:rFonts w:hint="eastAsia"/>
        </w:rPr>
        <w:t>：产品发布频率从月度提升到周度</w:t>
      </w:r>
      <w:r>
        <w:t xml:space="preserve"> - </w:t>
      </w:r>
      <w:r>
        <w:rPr>
          <w:rFonts w:hint="eastAsia"/>
          <w:b/>
          <w:bCs/>
        </w:rPr>
        <w:t>客户满意</w:t>
      </w:r>
      <w:r>
        <w:rPr>
          <w:rFonts w:hint="eastAsia"/>
        </w:rPr>
        <w:t>：用户反馈响应时间缩短</w:t>
      </w:r>
      <w:r>
        <w:rPr>
          <w:rFonts w:hint="eastAsia"/>
        </w:rPr>
        <w:t>80%</w:t>
      </w:r>
      <w:r>
        <w:t xml:space="preserve"> - </w:t>
      </w:r>
      <w:r>
        <w:rPr>
          <w:rFonts w:hint="eastAsia"/>
          <w:b/>
          <w:bCs/>
        </w:rPr>
        <w:t>可持续价值</w:t>
      </w:r>
      <w:r>
        <w:rPr>
          <w:rFonts w:hint="eastAsia"/>
        </w:rPr>
        <w:t>：</w:t>
      </w:r>
      <w:r>
        <w:t xml:space="preserve"> - </w:t>
      </w:r>
      <w:r>
        <w:rPr>
          <w:rFonts w:hint="eastAsia"/>
        </w:rPr>
        <w:t>建立标准化敏捷流程模板</w:t>
      </w:r>
      <w:r>
        <w:t xml:space="preserve"> - </w:t>
      </w:r>
      <w:r>
        <w:rPr>
          <w:rFonts w:hint="eastAsia"/>
        </w:rPr>
        <w:t>培养</w:t>
      </w:r>
      <w:r>
        <w:rPr>
          <w:rFonts w:hint="eastAsia"/>
        </w:rPr>
        <w:t>DevSecOps</w:t>
      </w:r>
      <w:r>
        <w:rPr>
          <w:rFonts w:hint="eastAsia"/>
        </w:rPr>
        <w:t>专业团队</w:t>
      </w:r>
      <w:r>
        <w:t xml:space="preserve"> - </w:t>
      </w:r>
      <w:r>
        <w:rPr>
          <w:rFonts w:hint="eastAsia"/>
        </w:rPr>
        <w:t>为行业提供最佳实践参考</w:t>
      </w:r>
    </w:p>
    <w:p w14:paraId="0BBDA769" w14:textId="77777777" w:rsidR="00160299" w:rsidRDefault="00000000">
      <w:pPr>
        <w:pStyle w:val="Heading3"/>
      </w:pPr>
      <w:bookmarkStart w:id="443" w:name="优化效果统计与roi分析"/>
      <w:bookmarkEnd w:id="442"/>
      <w:r>
        <w:rPr>
          <w:rFonts w:hint="eastAsia"/>
        </w:rPr>
        <w:t>优化效果统计与</w:t>
      </w:r>
      <w:r>
        <w:rPr>
          <w:rFonts w:hint="eastAsia"/>
        </w:rPr>
        <w:t>ROI</w:t>
      </w:r>
      <w:r>
        <w:rPr>
          <w:rFonts w:hint="eastAsia"/>
        </w:rPr>
        <w:t>分析</w:t>
      </w:r>
    </w:p>
    <w:p w14:paraId="05CC1335" w14:textId="77777777" w:rsidR="00160299" w:rsidRDefault="00000000">
      <w:pPr>
        <w:pStyle w:val="FirstParagraph"/>
      </w:pPr>
      <w:r>
        <w:rPr>
          <w:rFonts w:hint="eastAsia"/>
          <w:b/>
          <w:bCs/>
        </w:rPr>
        <w:t>行业优化效果统计数据</w:t>
      </w:r>
      <w:r>
        <w:rPr>
          <w:rFonts w:hint="eastAsia"/>
        </w:rPr>
        <w:t>：</w:t>
      </w:r>
    </w:p>
    <w:tbl>
      <w:tblPr>
        <w:tblStyle w:val="Table"/>
        <w:tblW w:w="5000" w:type="pct"/>
        <w:tblLayout w:type="fixed"/>
        <w:tblLook w:val="0020" w:firstRow="1" w:lastRow="0" w:firstColumn="0" w:lastColumn="0" w:noHBand="0" w:noVBand="0"/>
      </w:tblPr>
      <w:tblGrid>
        <w:gridCol w:w="1436"/>
        <w:gridCol w:w="1436"/>
        <w:gridCol w:w="1756"/>
        <w:gridCol w:w="1756"/>
        <w:gridCol w:w="1756"/>
        <w:gridCol w:w="1436"/>
      </w:tblGrid>
      <w:tr w:rsidR="00160299" w14:paraId="07F17D1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88" w:type="dxa"/>
          </w:tcPr>
          <w:p w14:paraId="0109843E" w14:textId="77777777" w:rsidR="00160299" w:rsidRDefault="00000000">
            <w:pPr>
              <w:pStyle w:val="Compact"/>
            </w:pPr>
            <w:r>
              <w:rPr>
                <w:rFonts w:hint="eastAsia"/>
              </w:rPr>
              <w:t>行业领域</w:t>
            </w:r>
          </w:p>
        </w:tc>
        <w:tc>
          <w:tcPr>
            <w:tcW w:w="1188" w:type="dxa"/>
          </w:tcPr>
          <w:p w14:paraId="6522E389" w14:textId="77777777" w:rsidR="00160299" w:rsidRDefault="00000000">
            <w:pPr>
              <w:pStyle w:val="Compact"/>
            </w:pPr>
            <w:r>
              <w:rPr>
                <w:rFonts w:hint="eastAsia"/>
              </w:rPr>
              <w:t>样本数量</w:t>
            </w:r>
          </w:p>
        </w:tc>
        <w:tc>
          <w:tcPr>
            <w:tcW w:w="1452" w:type="dxa"/>
          </w:tcPr>
          <w:p w14:paraId="067FF4A3" w14:textId="77777777" w:rsidR="00160299" w:rsidRDefault="00000000">
            <w:pPr>
              <w:pStyle w:val="Compact"/>
            </w:pPr>
            <w:r>
              <w:rPr>
                <w:rFonts w:hint="eastAsia"/>
              </w:rPr>
              <w:t>效率提升</w:t>
            </w:r>
            <w:r>
              <w:rPr>
                <w:rFonts w:hint="eastAsia"/>
              </w:rPr>
              <w:t>(%)</w:t>
            </w:r>
          </w:p>
        </w:tc>
        <w:tc>
          <w:tcPr>
            <w:tcW w:w="1452" w:type="dxa"/>
          </w:tcPr>
          <w:p w14:paraId="75D8C570" w14:textId="77777777" w:rsidR="00160299" w:rsidRDefault="00000000">
            <w:pPr>
              <w:pStyle w:val="Compact"/>
            </w:pPr>
            <w:r>
              <w:rPr>
                <w:rFonts w:hint="eastAsia"/>
              </w:rPr>
              <w:t>质量改善</w:t>
            </w:r>
            <w:r>
              <w:rPr>
                <w:rFonts w:hint="eastAsia"/>
              </w:rPr>
              <w:t>(%)</w:t>
            </w:r>
          </w:p>
        </w:tc>
        <w:tc>
          <w:tcPr>
            <w:tcW w:w="1452" w:type="dxa"/>
          </w:tcPr>
          <w:p w14:paraId="181B4AAF" w14:textId="77777777" w:rsidR="00160299" w:rsidRDefault="00000000">
            <w:pPr>
              <w:pStyle w:val="Compact"/>
            </w:pPr>
            <w:r>
              <w:rPr>
                <w:rFonts w:hint="eastAsia"/>
              </w:rPr>
              <w:t>成本节约</w:t>
            </w:r>
            <w:r>
              <w:rPr>
                <w:rFonts w:hint="eastAsia"/>
              </w:rPr>
              <w:t>(%)</w:t>
            </w:r>
          </w:p>
        </w:tc>
        <w:tc>
          <w:tcPr>
            <w:tcW w:w="1188" w:type="dxa"/>
          </w:tcPr>
          <w:p w14:paraId="6A0CCBC0" w14:textId="77777777" w:rsidR="00160299" w:rsidRDefault="00000000">
            <w:pPr>
              <w:pStyle w:val="Compact"/>
            </w:pPr>
            <w:r>
              <w:rPr>
                <w:rFonts w:hint="eastAsia"/>
              </w:rPr>
              <w:t>平均</w:t>
            </w:r>
            <w:r>
              <w:rPr>
                <w:rFonts w:hint="eastAsia"/>
              </w:rPr>
              <w:t>ROI</w:t>
            </w:r>
          </w:p>
        </w:tc>
      </w:tr>
      <w:tr w:rsidR="00160299" w14:paraId="4D59747F" w14:textId="77777777">
        <w:tc>
          <w:tcPr>
            <w:tcW w:w="1188" w:type="dxa"/>
          </w:tcPr>
          <w:p w14:paraId="565883E4" w14:textId="77777777" w:rsidR="00160299" w:rsidRDefault="00000000">
            <w:pPr>
              <w:pStyle w:val="Compact"/>
            </w:pPr>
            <w:r>
              <w:rPr>
                <w:rFonts w:hint="eastAsia"/>
              </w:rPr>
              <w:t>互联网科技</w:t>
            </w:r>
          </w:p>
        </w:tc>
        <w:tc>
          <w:tcPr>
            <w:tcW w:w="1188" w:type="dxa"/>
          </w:tcPr>
          <w:p w14:paraId="1CC8A5EF" w14:textId="77777777" w:rsidR="00160299" w:rsidRDefault="00000000">
            <w:pPr>
              <w:pStyle w:val="Compact"/>
            </w:pPr>
            <w:r>
              <w:t>200</w:t>
            </w:r>
          </w:p>
        </w:tc>
        <w:tc>
          <w:tcPr>
            <w:tcW w:w="1452" w:type="dxa"/>
          </w:tcPr>
          <w:p w14:paraId="58928F13" w14:textId="77777777" w:rsidR="00160299" w:rsidRDefault="00000000">
            <w:pPr>
              <w:pStyle w:val="Compact"/>
            </w:pPr>
            <w:r>
              <w:t>45%</w:t>
            </w:r>
          </w:p>
        </w:tc>
        <w:tc>
          <w:tcPr>
            <w:tcW w:w="1452" w:type="dxa"/>
          </w:tcPr>
          <w:p w14:paraId="0987B029" w14:textId="77777777" w:rsidR="00160299" w:rsidRDefault="00000000">
            <w:pPr>
              <w:pStyle w:val="Compact"/>
            </w:pPr>
            <w:r>
              <w:t>35%</w:t>
            </w:r>
          </w:p>
        </w:tc>
        <w:tc>
          <w:tcPr>
            <w:tcW w:w="1452" w:type="dxa"/>
          </w:tcPr>
          <w:p w14:paraId="357DC9B8" w14:textId="77777777" w:rsidR="00160299" w:rsidRDefault="00000000">
            <w:pPr>
              <w:pStyle w:val="Compact"/>
            </w:pPr>
            <w:r>
              <w:t>25%</w:t>
            </w:r>
          </w:p>
        </w:tc>
        <w:tc>
          <w:tcPr>
            <w:tcW w:w="1188" w:type="dxa"/>
          </w:tcPr>
          <w:p w14:paraId="35B073DB" w14:textId="77777777" w:rsidR="00160299" w:rsidRDefault="00000000">
            <w:pPr>
              <w:pStyle w:val="Compact"/>
            </w:pPr>
            <w:r>
              <w:t>280%</w:t>
            </w:r>
          </w:p>
        </w:tc>
      </w:tr>
      <w:tr w:rsidR="00160299" w14:paraId="505CC76C" w14:textId="77777777">
        <w:tc>
          <w:tcPr>
            <w:tcW w:w="1188" w:type="dxa"/>
          </w:tcPr>
          <w:p w14:paraId="7BD7011A" w14:textId="77777777" w:rsidR="00160299" w:rsidRDefault="00000000">
            <w:pPr>
              <w:pStyle w:val="Compact"/>
            </w:pPr>
            <w:r>
              <w:rPr>
                <w:rFonts w:hint="eastAsia"/>
              </w:rPr>
              <w:t>制造业</w:t>
            </w:r>
          </w:p>
        </w:tc>
        <w:tc>
          <w:tcPr>
            <w:tcW w:w="1188" w:type="dxa"/>
          </w:tcPr>
          <w:p w14:paraId="025241E7" w14:textId="77777777" w:rsidR="00160299" w:rsidRDefault="00000000">
            <w:pPr>
              <w:pStyle w:val="Compact"/>
            </w:pPr>
            <w:r>
              <w:t>150</w:t>
            </w:r>
          </w:p>
        </w:tc>
        <w:tc>
          <w:tcPr>
            <w:tcW w:w="1452" w:type="dxa"/>
          </w:tcPr>
          <w:p w14:paraId="28B6ED59" w14:textId="77777777" w:rsidR="00160299" w:rsidRDefault="00000000">
            <w:pPr>
              <w:pStyle w:val="Compact"/>
            </w:pPr>
            <w:r>
              <w:t>35%</w:t>
            </w:r>
          </w:p>
        </w:tc>
        <w:tc>
          <w:tcPr>
            <w:tcW w:w="1452" w:type="dxa"/>
          </w:tcPr>
          <w:p w14:paraId="0CBC2C2E" w14:textId="77777777" w:rsidR="00160299" w:rsidRDefault="00000000">
            <w:pPr>
              <w:pStyle w:val="Compact"/>
            </w:pPr>
            <w:r>
              <w:t>40%</w:t>
            </w:r>
          </w:p>
        </w:tc>
        <w:tc>
          <w:tcPr>
            <w:tcW w:w="1452" w:type="dxa"/>
          </w:tcPr>
          <w:p w14:paraId="29F797B6" w14:textId="77777777" w:rsidR="00160299" w:rsidRDefault="00000000">
            <w:pPr>
              <w:pStyle w:val="Compact"/>
            </w:pPr>
            <w:r>
              <w:t>30%</w:t>
            </w:r>
          </w:p>
        </w:tc>
        <w:tc>
          <w:tcPr>
            <w:tcW w:w="1188" w:type="dxa"/>
          </w:tcPr>
          <w:p w14:paraId="1A83E109" w14:textId="77777777" w:rsidR="00160299" w:rsidRDefault="00000000">
            <w:pPr>
              <w:pStyle w:val="Compact"/>
            </w:pPr>
            <w:r>
              <w:t>220%</w:t>
            </w:r>
          </w:p>
        </w:tc>
      </w:tr>
      <w:tr w:rsidR="00160299" w14:paraId="7368BA74" w14:textId="77777777">
        <w:tc>
          <w:tcPr>
            <w:tcW w:w="1188" w:type="dxa"/>
          </w:tcPr>
          <w:p w14:paraId="125B5A12" w14:textId="77777777" w:rsidR="00160299" w:rsidRDefault="00000000">
            <w:pPr>
              <w:pStyle w:val="Compact"/>
            </w:pPr>
            <w:r>
              <w:rPr>
                <w:rFonts w:hint="eastAsia"/>
              </w:rPr>
              <w:t>金融服务</w:t>
            </w:r>
          </w:p>
        </w:tc>
        <w:tc>
          <w:tcPr>
            <w:tcW w:w="1188" w:type="dxa"/>
          </w:tcPr>
          <w:p w14:paraId="559B243A" w14:textId="77777777" w:rsidR="00160299" w:rsidRDefault="00000000">
            <w:pPr>
              <w:pStyle w:val="Compact"/>
            </w:pPr>
            <w:r>
              <w:t>100</w:t>
            </w:r>
          </w:p>
        </w:tc>
        <w:tc>
          <w:tcPr>
            <w:tcW w:w="1452" w:type="dxa"/>
          </w:tcPr>
          <w:p w14:paraId="3BC9AE0C" w14:textId="77777777" w:rsidR="00160299" w:rsidRDefault="00000000">
            <w:pPr>
              <w:pStyle w:val="Compact"/>
            </w:pPr>
            <w:r>
              <w:t>30%</w:t>
            </w:r>
          </w:p>
        </w:tc>
        <w:tc>
          <w:tcPr>
            <w:tcW w:w="1452" w:type="dxa"/>
          </w:tcPr>
          <w:p w14:paraId="4326C831" w14:textId="77777777" w:rsidR="00160299" w:rsidRDefault="00000000">
            <w:pPr>
              <w:pStyle w:val="Compact"/>
            </w:pPr>
            <w:r>
              <w:t>45%</w:t>
            </w:r>
          </w:p>
        </w:tc>
        <w:tc>
          <w:tcPr>
            <w:tcW w:w="1452" w:type="dxa"/>
          </w:tcPr>
          <w:p w14:paraId="41DAE4BB" w14:textId="77777777" w:rsidR="00160299" w:rsidRDefault="00000000">
            <w:pPr>
              <w:pStyle w:val="Compact"/>
            </w:pPr>
            <w:r>
              <w:t>20%</w:t>
            </w:r>
          </w:p>
        </w:tc>
        <w:tc>
          <w:tcPr>
            <w:tcW w:w="1188" w:type="dxa"/>
          </w:tcPr>
          <w:p w14:paraId="0585A71D" w14:textId="77777777" w:rsidR="00160299" w:rsidRDefault="00000000">
            <w:pPr>
              <w:pStyle w:val="Compact"/>
            </w:pPr>
            <w:r>
              <w:t>190%</w:t>
            </w:r>
          </w:p>
        </w:tc>
      </w:tr>
      <w:tr w:rsidR="00160299" w14:paraId="09989A02" w14:textId="77777777">
        <w:tc>
          <w:tcPr>
            <w:tcW w:w="1188" w:type="dxa"/>
          </w:tcPr>
          <w:p w14:paraId="13C5F9D1" w14:textId="77777777" w:rsidR="00160299" w:rsidRDefault="00000000">
            <w:pPr>
              <w:pStyle w:val="Compact"/>
            </w:pPr>
            <w:r>
              <w:rPr>
                <w:rFonts w:hint="eastAsia"/>
              </w:rPr>
              <w:t>医疗健康</w:t>
            </w:r>
          </w:p>
        </w:tc>
        <w:tc>
          <w:tcPr>
            <w:tcW w:w="1188" w:type="dxa"/>
          </w:tcPr>
          <w:p w14:paraId="2D0D7C34" w14:textId="77777777" w:rsidR="00160299" w:rsidRDefault="00000000">
            <w:pPr>
              <w:pStyle w:val="Compact"/>
            </w:pPr>
            <w:r>
              <w:t>80</w:t>
            </w:r>
          </w:p>
        </w:tc>
        <w:tc>
          <w:tcPr>
            <w:tcW w:w="1452" w:type="dxa"/>
          </w:tcPr>
          <w:p w14:paraId="79628FFC" w14:textId="77777777" w:rsidR="00160299" w:rsidRDefault="00000000">
            <w:pPr>
              <w:pStyle w:val="Compact"/>
            </w:pPr>
            <w:r>
              <w:t>25%</w:t>
            </w:r>
          </w:p>
        </w:tc>
        <w:tc>
          <w:tcPr>
            <w:tcW w:w="1452" w:type="dxa"/>
          </w:tcPr>
          <w:p w14:paraId="553AA01F" w14:textId="77777777" w:rsidR="00160299" w:rsidRDefault="00000000">
            <w:pPr>
              <w:pStyle w:val="Compact"/>
            </w:pPr>
            <w:r>
              <w:t>50%</w:t>
            </w:r>
          </w:p>
        </w:tc>
        <w:tc>
          <w:tcPr>
            <w:tcW w:w="1452" w:type="dxa"/>
          </w:tcPr>
          <w:p w14:paraId="451D9C8E" w14:textId="77777777" w:rsidR="00160299" w:rsidRDefault="00000000">
            <w:pPr>
              <w:pStyle w:val="Compact"/>
            </w:pPr>
            <w:r>
              <w:t>15%</w:t>
            </w:r>
          </w:p>
        </w:tc>
        <w:tc>
          <w:tcPr>
            <w:tcW w:w="1188" w:type="dxa"/>
          </w:tcPr>
          <w:p w14:paraId="1C0BBE84" w14:textId="77777777" w:rsidR="00160299" w:rsidRDefault="00000000">
            <w:pPr>
              <w:pStyle w:val="Compact"/>
            </w:pPr>
            <w:r>
              <w:t>160%</w:t>
            </w:r>
          </w:p>
        </w:tc>
      </w:tr>
      <w:tr w:rsidR="00160299" w14:paraId="34794C35" w14:textId="77777777">
        <w:tc>
          <w:tcPr>
            <w:tcW w:w="1188" w:type="dxa"/>
          </w:tcPr>
          <w:p w14:paraId="3E590037" w14:textId="77777777" w:rsidR="00160299" w:rsidRDefault="00000000">
            <w:pPr>
              <w:pStyle w:val="Compact"/>
            </w:pPr>
            <w:r>
              <w:rPr>
                <w:rFonts w:hint="eastAsia"/>
              </w:rPr>
              <w:t>政府公共</w:t>
            </w:r>
          </w:p>
        </w:tc>
        <w:tc>
          <w:tcPr>
            <w:tcW w:w="1188" w:type="dxa"/>
          </w:tcPr>
          <w:p w14:paraId="776A0E60" w14:textId="77777777" w:rsidR="00160299" w:rsidRDefault="00000000">
            <w:pPr>
              <w:pStyle w:val="Compact"/>
            </w:pPr>
            <w:r>
              <w:t>60</w:t>
            </w:r>
          </w:p>
        </w:tc>
        <w:tc>
          <w:tcPr>
            <w:tcW w:w="1452" w:type="dxa"/>
          </w:tcPr>
          <w:p w14:paraId="3AB67542" w14:textId="77777777" w:rsidR="00160299" w:rsidRDefault="00000000">
            <w:pPr>
              <w:pStyle w:val="Compact"/>
            </w:pPr>
            <w:r>
              <w:t>20%</w:t>
            </w:r>
          </w:p>
        </w:tc>
        <w:tc>
          <w:tcPr>
            <w:tcW w:w="1452" w:type="dxa"/>
          </w:tcPr>
          <w:p w14:paraId="04BD2C89" w14:textId="77777777" w:rsidR="00160299" w:rsidRDefault="00000000">
            <w:pPr>
              <w:pStyle w:val="Compact"/>
            </w:pPr>
            <w:r>
              <w:t>30%</w:t>
            </w:r>
          </w:p>
        </w:tc>
        <w:tc>
          <w:tcPr>
            <w:tcW w:w="1452" w:type="dxa"/>
          </w:tcPr>
          <w:p w14:paraId="68624927" w14:textId="77777777" w:rsidR="00160299" w:rsidRDefault="00000000">
            <w:pPr>
              <w:pStyle w:val="Compact"/>
            </w:pPr>
            <w:r>
              <w:t>10%</w:t>
            </w:r>
          </w:p>
        </w:tc>
        <w:tc>
          <w:tcPr>
            <w:tcW w:w="1188" w:type="dxa"/>
          </w:tcPr>
          <w:p w14:paraId="1D9D3EA7" w14:textId="77777777" w:rsidR="00160299" w:rsidRDefault="00000000">
            <w:pPr>
              <w:pStyle w:val="Compact"/>
            </w:pPr>
            <w:r>
              <w:t>120%</w:t>
            </w:r>
          </w:p>
        </w:tc>
      </w:tr>
    </w:tbl>
    <w:p w14:paraId="2C6D684B" w14:textId="77777777" w:rsidR="00160299" w:rsidRDefault="00000000">
      <w:pPr>
        <w:pStyle w:val="BodyText"/>
      </w:pPr>
      <w:r>
        <w:rPr>
          <w:rFonts w:hint="eastAsia"/>
          <w:b/>
          <w:bCs/>
        </w:rPr>
        <w:t>优化失败原因</w:t>
      </w:r>
      <w:r>
        <w:rPr>
          <w:rFonts w:hint="eastAsia"/>
          <w:b/>
          <w:bCs/>
        </w:rPr>
        <w:t>Top5</w:t>
      </w:r>
      <w:r>
        <w:rPr>
          <w:rFonts w:hint="eastAsia"/>
          <w:b/>
          <w:bCs/>
        </w:rPr>
        <w:t>分析</w:t>
      </w:r>
      <w:r>
        <w:rPr>
          <w:rFonts w:hint="eastAsia"/>
        </w:rPr>
        <w:t>：</w:t>
      </w:r>
      <w:r>
        <w:t xml:space="preserve"> 1. </w:t>
      </w:r>
      <w:r>
        <w:rPr>
          <w:rFonts w:hint="eastAsia"/>
          <w:b/>
          <w:bCs/>
        </w:rPr>
        <w:t>组织阻力过大</w:t>
      </w:r>
      <w:r>
        <w:t xml:space="preserve"> </w:t>
      </w:r>
      <w:r>
        <w:rPr>
          <w:rFonts w:hint="eastAsia"/>
        </w:rPr>
        <w:t>(28%)</w:t>
      </w:r>
      <w:r>
        <w:rPr>
          <w:rFonts w:hint="eastAsia"/>
        </w:rPr>
        <w:t>：变革管理不到位，团队抵触情绪强</w:t>
      </w:r>
      <w:r>
        <w:t xml:space="preserve"> 2. </w:t>
      </w:r>
      <w:r>
        <w:rPr>
          <w:rFonts w:hint="eastAsia"/>
          <w:b/>
          <w:bCs/>
        </w:rPr>
        <w:t>技术债务累积</w:t>
      </w:r>
      <w:r>
        <w:t xml:space="preserve"> </w:t>
      </w:r>
      <w:r>
        <w:rPr>
          <w:rFonts w:hint="eastAsia"/>
        </w:rPr>
        <w:t>(24%)</w:t>
      </w:r>
      <w:r>
        <w:rPr>
          <w:rFonts w:hint="eastAsia"/>
        </w:rPr>
        <w:t>：历史遗留问题影响优化效果</w:t>
      </w:r>
      <w:r>
        <w:t xml:space="preserve"> 3. </w:t>
      </w:r>
      <w:r>
        <w:rPr>
          <w:rFonts w:hint="eastAsia"/>
          <w:b/>
          <w:bCs/>
        </w:rPr>
        <w:t>资源投入不足</w:t>
      </w:r>
      <w:r>
        <w:t xml:space="preserve"> </w:t>
      </w:r>
      <w:r>
        <w:rPr>
          <w:rFonts w:hint="eastAsia"/>
        </w:rPr>
        <w:t>(18%)</w:t>
      </w:r>
      <w:r>
        <w:rPr>
          <w:rFonts w:hint="eastAsia"/>
        </w:rPr>
        <w:t>：人力、资金、时间投入不够</w:t>
      </w:r>
      <w:r>
        <w:t xml:space="preserve"> 4. </w:t>
      </w:r>
      <w:r>
        <w:rPr>
          <w:rFonts w:hint="eastAsia"/>
          <w:b/>
          <w:bCs/>
        </w:rPr>
        <w:t>目标设定不合理</w:t>
      </w:r>
      <w:r>
        <w:t xml:space="preserve"> </w:t>
      </w:r>
      <w:r>
        <w:rPr>
          <w:rFonts w:hint="eastAsia"/>
        </w:rPr>
        <w:t>(15%)</w:t>
      </w:r>
      <w:r>
        <w:rPr>
          <w:rFonts w:hint="eastAsia"/>
        </w:rPr>
        <w:t>：优化目标过高或过低</w:t>
      </w:r>
      <w:r>
        <w:t xml:space="preserve"> 5. </w:t>
      </w:r>
      <w:r>
        <w:rPr>
          <w:rFonts w:hint="eastAsia"/>
          <w:b/>
          <w:bCs/>
        </w:rPr>
        <w:t>缺乏持续改进机制</w:t>
      </w:r>
      <w:r>
        <w:t xml:space="preserve"> </w:t>
      </w:r>
      <w:r>
        <w:rPr>
          <w:rFonts w:hint="eastAsia"/>
        </w:rPr>
        <w:t>(15%)</w:t>
      </w:r>
      <w:r>
        <w:rPr>
          <w:rFonts w:hint="eastAsia"/>
        </w:rPr>
        <w:t>：优化后缺乏维护和持续改进</w:t>
      </w:r>
    </w:p>
    <w:p w14:paraId="7C46D351" w14:textId="77777777" w:rsidR="00160299" w:rsidRDefault="00000000">
      <w:pPr>
        <w:pStyle w:val="BodyText"/>
      </w:pPr>
      <w:r>
        <w:rPr>
          <w:rFonts w:hint="eastAsia"/>
          <w:b/>
          <w:bCs/>
        </w:rPr>
        <w:t>流程优化</w:t>
      </w:r>
      <w:r>
        <w:rPr>
          <w:rFonts w:hint="eastAsia"/>
          <w:b/>
          <w:bCs/>
        </w:rPr>
        <w:t>ROI</w:t>
      </w:r>
      <w:r>
        <w:rPr>
          <w:rFonts w:hint="eastAsia"/>
          <w:b/>
          <w:bCs/>
        </w:rPr>
        <w:t>计算模型</w:t>
      </w:r>
      <w:r>
        <w:rPr>
          <w:rFonts w:hint="eastAsia"/>
        </w:rPr>
        <w:t>：</w:t>
      </w:r>
    </w:p>
    <w:p w14:paraId="4425D4F8" w14:textId="77777777" w:rsidR="00160299" w:rsidRDefault="00000000">
      <w:pPr>
        <w:pStyle w:val="BodyText"/>
      </w:pPr>
      <w:r>
        <w:rPr>
          <w:rFonts w:hint="eastAsia"/>
          <w:b/>
          <w:bCs/>
        </w:rPr>
        <w:t>成本构成分析</w:t>
      </w:r>
      <w:r>
        <w:rPr>
          <w:rFonts w:hint="eastAsia"/>
        </w:rPr>
        <w:t>：</w:t>
      </w:r>
      <w:r>
        <w:t xml:space="preserve"> - </w:t>
      </w:r>
      <w:r>
        <w:rPr>
          <w:rFonts w:hint="eastAsia"/>
          <w:b/>
          <w:bCs/>
        </w:rPr>
        <w:t>一次性成本</w:t>
      </w:r>
      <w:r>
        <w:rPr>
          <w:rFonts w:hint="eastAsia"/>
        </w:rPr>
        <w:t>：</w:t>
      </w:r>
      <w:r>
        <w:t xml:space="preserve"> - </w:t>
      </w:r>
      <w:r>
        <w:rPr>
          <w:rFonts w:hint="eastAsia"/>
        </w:rPr>
        <w:t>咨询评估费用：</w:t>
      </w:r>
      <w:r>
        <w:rPr>
          <w:rFonts w:hint="eastAsia"/>
        </w:rPr>
        <w:t>20-50</w:t>
      </w:r>
      <w:r>
        <w:rPr>
          <w:rFonts w:hint="eastAsia"/>
        </w:rPr>
        <w:t>万元</w:t>
      </w:r>
      <w:r>
        <w:t xml:space="preserve"> - </w:t>
      </w:r>
      <w:r>
        <w:rPr>
          <w:rFonts w:hint="eastAsia"/>
        </w:rPr>
        <w:t>工具采购费用：</w:t>
      </w:r>
      <w:r>
        <w:rPr>
          <w:rFonts w:hint="eastAsia"/>
        </w:rPr>
        <w:t>30-80</w:t>
      </w:r>
      <w:r>
        <w:rPr>
          <w:rFonts w:hint="eastAsia"/>
        </w:rPr>
        <w:t>万元</w:t>
      </w:r>
      <w:r>
        <w:t xml:space="preserve"> - </w:t>
      </w:r>
      <w:r>
        <w:rPr>
          <w:rFonts w:hint="eastAsia"/>
        </w:rPr>
        <w:t>团队培训费用：</w:t>
      </w:r>
      <w:r>
        <w:rPr>
          <w:rFonts w:hint="eastAsia"/>
        </w:rPr>
        <w:t>15-40</w:t>
      </w:r>
      <w:r>
        <w:rPr>
          <w:rFonts w:hint="eastAsia"/>
        </w:rPr>
        <w:t>万元</w:t>
      </w:r>
      <w:r>
        <w:t xml:space="preserve"> - </w:t>
      </w:r>
      <w:r>
        <w:rPr>
          <w:rFonts w:hint="eastAsia"/>
        </w:rPr>
        <w:t>实施服务费：</w:t>
      </w:r>
      <w:r>
        <w:rPr>
          <w:rFonts w:hint="eastAsia"/>
        </w:rPr>
        <w:t>50-150</w:t>
      </w:r>
      <w:r>
        <w:rPr>
          <w:rFonts w:hint="eastAsia"/>
        </w:rPr>
        <w:t>万元</w:t>
      </w:r>
      <w:r>
        <w:t xml:space="preserve"> - </w:t>
      </w:r>
      <w:r>
        <w:rPr>
          <w:rFonts w:hint="eastAsia"/>
          <w:b/>
          <w:bCs/>
        </w:rPr>
        <w:t>持续运营成本</w:t>
      </w:r>
      <w:r>
        <w:rPr>
          <w:rFonts w:hint="eastAsia"/>
        </w:rPr>
        <w:t>：</w:t>
      </w:r>
      <w:r>
        <w:t xml:space="preserve"> - </w:t>
      </w:r>
      <w:r>
        <w:rPr>
          <w:rFonts w:hint="eastAsia"/>
        </w:rPr>
        <w:t>工具维护费用：月均</w:t>
      </w:r>
      <w:r>
        <w:rPr>
          <w:rFonts w:hint="eastAsia"/>
        </w:rPr>
        <w:t>2-5</w:t>
      </w:r>
      <w:r>
        <w:rPr>
          <w:rFonts w:hint="eastAsia"/>
        </w:rPr>
        <w:t>万元</w:t>
      </w:r>
      <w:r>
        <w:t xml:space="preserve"> - </w:t>
      </w:r>
      <w:r>
        <w:rPr>
          <w:rFonts w:hint="eastAsia"/>
        </w:rPr>
        <w:t>监控系统费用：月均</w:t>
      </w:r>
      <w:r>
        <w:rPr>
          <w:rFonts w:hint="eastAsia"/>
        </w:rPr>
        <w:t>1-3</w:t>
      </w:r>
      <w:r>
        <w:rPr>
          <w:rFonts w:hint="eastAsia"/>
        </w:rPr>
        <w:t>万元</w:t>
      </w:r>
      <w:r>
        <w:t xml:space="preserve"> - </w:t>
      </w:r>
      <w:r>
        <w:rPr>
          <w:rFonts w:hint="eastAsia"/>
        </w:rPr>
        <w:t>培训更新费用：年均</w:t>
      </w:r>
      <w:r>
        <w:rPr>
          <w:rFonts w:hint="eastAsia"/>
        </w:rPr>
        <w:t>10-20</w:t>
      </w:r>
      <w:r>
        <w:rPr>
          <w:rFonts w:hint="eastAsia"/>
        </w:rPr>
        <w:t>万元</w:t>
      </w:r>
      <w:r>
        <w:t xml:space="preserve"> - </w:t>
      </w:r>
      <w:r>
        <w:rPr>
          <w:rFonts w:hint="eastAsia"/>
          <w:b/>
          <w:bCs/>
        </w:rPr>
        <w:t>机会成</w:t>
      </w:r>
      <w:r>
        <w:rPr>
          <w:rFonts w:hint="eastAsia"/>
          <w:b/>
          <w:bCs/>
        </w:rPr>
        <w:lastRenderedPageBreak/>
        <w:t>本</w:t>
      </w:r>
      <w:r>
        <w:rPr>
          <w:rFonts w:hint="eastAsia"/>
        </w:rPr>
        <w:t>：</w:t>
      </w:r>
      <w:r>
        <w:t xml:space="preserve"> - </w:t>
      </w:r>
      <w:r>
        <w:rPr>
          <w:rFonts w:hint="eastAsia"/>
        </w:rPr>
        <w:t>优化期间生产力损失：按人天计算，约</w:t>
      </w:r>
      <w:r>
        <w:rPr>
          <w:rFonts w:hint="eastAsia"/>
        </w:rPr>
        <w:t>10-20%</w:t>
      </w:r>
      <w:r>
        <w:t xml:space="preserve"> - </w:t>
      </w:r>
      <w:r>
        <w:rPr>
          <w:rFonts w:hint="eastAsia"/>
        </w:rPr>
        <w:t>学习曲线成本：新流程适应期损失</w:t>
      </w:r>
    </w:p>
    <w:p w14:paraId="7A680263" w14:textId="77777777" w:rsidR="00160299" w:rsidRDefault="00000000">
      <w:pPr>
        <w:pStyle w:val="BodyText"/>
      </w:pPr>
      <w:r>
        <w:rPr>
          <w:rFonts w:hint="eastAsia"/>
          <w:b/>
          <w:bCs/>
        </w:rPr>
        <w:t>收益量化模型</w:t>
      </w:r>
      <w:r>
        <w:rPr>
          <w:rFonts w:hint="eastAsia"/>
        </w:rPr>
        <w:t>：</w:t>
      </w:r>
    </w:p>
    <w:p w14:paraId="03307712" w14:textId="77777777" w:rsidR="00160299" w:rsidRDefault="00000000">
      <w:pPr>
        <w:pStyle w:val="SourceCode"/>
      </w:pPr>
      <w:r>
        <w:rPr>
          <w:rStyle w:val="VerbatimChar"/>
          <w:rFonts w:hint="eastAsia"/>
        </w:rPr>
        <w:t>总收益</w:t>
      </w:r>
      <w:r>
        <w:rPr>
          <w:rStyle w:val="VerbatimChar"/>
        </w:rPr>
        <w:t xml:space="preserve"> = </w:t>
      </w:r>
      <w:r>
        <w:rPr>
          <w:rStyle w:val="VerbatimChar"/>
          <w:rFonts w:hint="eastAsia"/>
        </w:rPr>
        <w:t>效率收益</w:t>
      </w:r>
      <w:r>
        <w:rPr>
          <w:rStyle w:val="VerbatimChar"/>
        </w:rPr>
        <w:t xml:space="preserve"> + </w:t>
      </w:r>
      <w:r>
        <w:rPr>
          <w:rStyle w:val="VerbatimChar"/>
          <w:rFonts w:hint="eastAsia"/>
        </w:rPr>
        <w:t>质量收益</w:t>
      </w:r>
      <w:r>
        <w:rPr>
          <w:rStyle w:val="VerbatimChar"/>
        </w:rPr>
        <w:t xml:space="preserve"> + </w:t>
      </w:r>
      <w:r>
        <w:rPr>
          <w:rStyle w:val="VerbatimChar"/>
          <w:rFonts w:hint="eastAsia"/>
        </w:rPr>
        <w:t>成本收益</w:t>
      </w:r>
      <w:r>
        <w:rPr>
          <w:rStyle w:val="VerbatimChar"/>
        </w:rPr>
        <w:t xml:space="preserve"> + </w:t>
      </w:r>
      <w:r>
        <w:rPr>
          <w:rStyle w:val="VerbatimChar"/>
          <w:rFonts w:hint="eastAsia"/>
        </w:rPr>
        <w:t>其他收益</w:t>
      </w:r>
      <w:r>
        <w:br/>
      </w:r>
      <w:r>
        <w:br/>
      </w:r>
      <w:r>
        <w:rPr>
          <w:rStyle w:val="VerbatimChar"/>
          <w:rFonts w:hint="eastAsia"/>
        </w:rPr>
        <w:t>效率收益：</w:t>
      </w:r>
      <w:r>
        <w:br/>
      </w:r>
      <w:r>
        <w:rPr>
          <w:rStyle w:val="VerbatimChar"/>
        </w:rPr>
        <w:t xml:space="preserve">- </w:t>
      </w:r>
      <w:r>
        <w:rPr>
          <w:rStyle w:val="VerbatimChar"/>
          <w:rFonts w:hint="eastAsia"/>
        </w:rPr>
        <w:t>交付周期缩短：</w:t>
      </w:r>
      <w:r>
        <w:rPr>
          <w:rStyle w:val="VerbatimChar"/>
          <w:rFonts w:hint="eastAsia"/>
        </w:rPr>
        <w:t>20-50%</w:t>
      </w:r>
      <w:r>
        <w:rPr>
          <w:rStyle w:val="VerbatimChar"/>
          <w:rFonts w:hint="eastAsia"/>
        </w:rPr>
        <w:t>的时间节约</w:t>
      </w:r>
      <w:r>
        <w:br/>
      </w:r>
      <w:r>
        <w:rPr>
          <w:rStyle w:val="VerbatimChar"/>
        </w:rPr>
        <w:t xml:space="preserve">- </w:t>
      </w:r>
      <w:r>
        <w:rPr>
          <w:rStyle w:val="VerbatimChar"/>
          <w:rFonts w:hint="eastAsia"/>
        </w:rPr>
        <w:t>资源利用率提升：</w:t>
      </w:r>
      <w:r>
        <w:rPr>
          <w:rStyle w:val="VerbatimChar"/>
          <w:rFonts w:hint="eastAsia"/>
        </w:rPr>
        <w:t>15-30%</w:t>
      </w:r>
      <w:r>
        <w:rPr>
          <w:rStyle w:val="VerbatimChar"/>
          <w:rFonts w:hint="eastAsia"/>
        </w:rPr>
        <w:t>的产能提升</w:t>
      </w:r>
      <w:r>
        <w:br/>
      </w:r>
      <w:r>
        <w:rPr>
          <w:rStyle w:val="VerbatimChar"/>
        </w:rPr>
        <w:t xml:space="preserve">- </w:t>
      </w:r>
      <w:r>
        <w:rPr>
          <w:rStyle w:val="VerbatimChar"/>
          <w:rFonts w:hint="eastAsia"/>
        </w:rPr>
        <w:t>响应速度加快：</w:t>
      </w:r>
      <w:r>
        <w:rPr>
          <w:rStyle w:val="VerbatimChar"/>
          <w:rFonts w:hint="eastAsia"/>
        </w:rPr>
        <w:t>30-60%</w:t>
      </w:r>
      <w:r>
        <w:rPr>
          <w:rStyle w:val="VerbatimChar"/>
          <w:rFonts w:hint="eastAsia"/>
        </w:rPr>
        <w:t>的需求响应加速</w:t>
      </w:r>
      <w:r>
        <w:br/>
      </w:r>
      <w:r>
        <w:br/>
      </w:r>
      <w:r>
        <w:rPr>
          <w:rStyle w:val="VerbatimChar"/>
          <w:rFonts w:hint="eastAsia"/>
        </w:rPr>
        <w:t>质量收益：</w:t>
      </w:r>
      <w:r>
        <w:br/>
      </w:r>
      <w:r>
        <w:rPr>
          <w:rStyle w:val="VerbatimChar"/>
        </w:rPr>
        <w:t xml:space="preserve">- </w:t>
      </w:r>
      <w:r>
        <w:rPr>
          <w:rStyle w:val="VerbatimChar"/>
          <w:rFonts w:hint="eastAsia"/>
        </w:rPr>
        <w:t>缺陷率降低：</w:t>
      </w:r>
      <w:r>
        <w:rPr>
          <w:rStyle w:val="VerbatimChar"/>
          <w:rFonts w:hint="eastAsia"/>
        </w:rPr>
        <w:t>30-60%</w:t>
      </w:r>
      <w:r>
        <w:rPr>
          <w:rStyle w:val="VerbatimChar"/>
          <w:rFonts w:hint="eastAsia"/>
        </w:rPr>
        <w:t>的质量成本节约</w:t>
      </w:r>
      <w:r>
        <w:br/>
      </w:r>
      <w:r>
        <w:rPr>
          <w:rStyle w:val="VerbatimChar"/>
        </w:rPr>
        <w:t xml:space="preserve">- </w:t>
      </w:r>
      <w:r>
        <w:rPr>
          <w:rStyle w:val="VerbatimChar"/>
          <w:rFonts w:hint="eastAsia"/>
        </w:rPr>
        <w:t>客户满意度提升：</w:t>
      </w:r>
      <w:r>
        <w:rPr>
          <w:rStyle w:val="VerbatimChar"/>
          <w:rFonts w:hint="eastAsia"/>
        </w:rPr>
        <w:t>10-25%</w:t>
      </w:r>
      <w:r>
        <w:rPr>
          <w:rStyle w:val="VerbatimChar"/>
          <w:rFonts w:hint="eastAsia"/>
        </w:rPr>
        <w:t>的客户流失减少</w:t>
      </w:r>
      <w:r>
        <w:br/>
      </w:r>
      <w:r>
        <w:rPr>
          <w:rStyle w:val="VerbatimChar"/>
        </w:rPr>
        <w:t xml:space="preserve">- </w:t>
      </w:r>
      <w:r>
        <w:rPr>
          <w:rStyle w:val="VerbatimChar"/>
          <w:rFonts w:hint="eastAsia"/>
        </w:rPr>
        <w:t>品牌价值增强：无形收益</w:t>
      </w:r>
      <w:r>
        <w:br/>
      </w:r>
      <w:r>
        <w:br/>
      </w:r>
      <w:r>
        <w:rPr>
          <w:rStyle w:val="VerbatimChar"/>
          <w:rFonts w:hint="eastAsia"/>
        </w:rPr>
        <w:t>成本收益：</w:t>
      </w:r>
      <w:r>
        <w:br/>
      </w:r>
      <w:r>
        <w:rPr>
          <w:rStyle w:val="VerbatimChar"/>
        </w:rPr>
        <w:t xml:space="preserve">- </w:t>
      </w:r>
      <w:r>
        <w:rPr>
          <w:rStyle w:val="VerbatimChar"/>
          <w:rFonts w:hint="eastAsia"/>
        </w:rPr>
        <w:t>直接成本节约：</w:t>
      </w:r>
      <w:r>
        <w:rPr>
          <w:rStyle w:val="VerbatimChar"/>
          <w:rFonts w:hint="eastAsia"/>
        </w:rPr>
        <w:t>15-35%</w:t>
      </w:r>
      <w:r>
        <w:rPr>
          <w:rStyle w:val="VerbatimChar"/>
          <w:rFonts w:hint="eastAsia"/>
        </w:rPr>
        <w:t>的运营成本降低</w:t>
      </w:r>
      <w:r>
        <w:br/>
      </w:r>
      <w:r>
        <w:rPr>
          <w:rStyle w:val="VerbatimChar"/>
        </w:rPr>
        <w:t xml:space="preserve">- </w:t>
      </w:r>
      <w:r>
        <w:rPr>
          <w:rStyle w:val="VerbatimChar"/>
          <w:rFonts w:hint="eastAsia"/>
        </w:rPr>
        <w:t>间接成本节约：</w:t>
      </w:r>
      <w:r>
        <w:rPr>
          <w:rStyle w:val="VerbatimChar"/>
          <w:rFonts w:hint="eastAsia"/>
        </w:rPr>
        <w:t>20-40%</w:t>
      </w:r>
      <w:r>
        <w:rPr>
          <w:rStyle w:val="VerbatimChar"/>
          <w:rFonts w:hint="eastAsia"/>
        </w:rPr>
        <w:t>的维护成本减少</w:t>
      </w:r>
      <w:r>
        <w:br/>
      </w:r>
      <w:r>
        <w:br/>
      </w:r>
      <w:r>
        <w:rPr>
          <w:rStyle w:val="VerbatimChar"/>
          <w:rFonts w:hint="eastAsia"/>
        </w:rPr>
        <w:t>其他收益：</w:t>
      </w:r>
      <w:r>
        <w:br/>
      </w:r>
      <w:r>
        <w:rPr>
          <w:rStyle w:val="VerbatimChar"/>
        </w:rPr>
        <w:t xml:space="preserve">- </w:t>
      </w:r>
      <w:r>
        <w:rPr>
          <w:rStyle w:val="VerbatimChar"/>
          <w:rFonts w:hint="eastAsia"/>
        </w:rPr>
        <w:t>员工满意度提升</w:t>
      </w:r>
      <w:r>
        <w:br/>
      </w:r>
      <w:r>
        <w:rPr>
          <w:rStyle w:val="VerbatimChar"/>
        </w:rPr>
        <w:t xml:space="preserve">- </w:t>
      </w:r>
      <w:r>
        <w:rPr>
          <w:rStyle w:val="VerbatimChar"/>
          <w:rFonts w:hint="eastAsia"/>
        </w:rPr>
        <w:t>创新能力增强</w:t>
      </w:r>
      <w:r>
        <w:br/>
      </w:r>
      <w:r>
        <w:rPr>
          <w:rStyle w:val="VerbatimChar"/>
        </w:rPr>
        <w:t xml:space="preserve">- </w:t>
      </w:r>
      <w:r>
        <w:rPr>
          <w:rStyle w:val="VerbatimChar"/>
          <w:rFonts w:hint="eastAsia"/>
        </w:rPr>
        <w:t>市场竞争力提升</w:t>
      </w:r>
    </w:p>
    <w:p w14:paraId="75549E9D" w14:textId="77777777" w:rsidR="00160299" w:rsidRDefault="00000000">
      <w:pPr>
        <w:pStyle w:val="FirstParagraph"/>
      </w:pPr>
      <w:r>
        <w:rPr>
          <w:rFonts w:hint="eastAsia"/>
          <w:b/>
          <w:bCs/>
        </w:rPr>
        <w:t>ROI</w:t>
      </w:r>
      <w:r>
        <w:rPr>
          <w:rFonts w:hint="eastAsia"/>
          <w:b/>
          <w:bCs/>
        </w:rPr>
        <w:t>计算公式</w:t>
      </w:r>
      <w:r>
        <w:rPr>
          <w:rFonts w:hint="eastAsia"/>
        </w:rPr>
        <w:t>：</w:t>
      </w:r>
    </w:p>
    <w:p w14:paraId="4A55EC44" w14:textId="77777777" w:rsidR="00160299" w:rsidRDefault="00000000">
      <w:pPr>
        <w:pStyle w:val="SourceCode"/>
      </w:pPr>
      <w:r>
        <w:rPr>
          <w:rStyle w:val="VerbatimChar"/>
        </w:rPr>
        <w:t xml:space="preserve">ROI = </w:t>
      </w:r>
      <w:r>
        <w:rPr>
          <w:rStyle w:val="VerbatimChar"/>
          <w:rFonts w:hint="eastAsia"/>
        </w:rPr>
        <w:t>(</w:t>
      </w:r>
      <w:r>
        <w:rPr>
          <w:rStyle w:val="VerbatimChar"/>
          <w:rFonts w:hint="eastAsia"/>
        </w:rPr>
        <w:t>年均收益</w:t>
      </w:r>
      <w:r>
        <w:rPr>
          <w:rStyle w:val="VerbatimChar"/>
        </w:rPr>
        <w:t xml:space="preserve"> - </w:t>
      </w:r>
      <w:r>
        <w:rPr>
          <w:rStyle w:val="VerbatimChar"/>
          <w:rFonts w:hint="eastAsia"/>
        </w:rPr>
        <w:t>年均成本</w:t>
      </w:r>
      <w:r>
        <w:rPr>
          <w:rStyle w:val="VerbatimChar"/>
          <w:rFonts w:hint="eastAsia"/>
        </w:rPr>
        <w:t>)</w:t>
      </w:r>
      <w:r>
        <w:rPr>
          <w:rStyle w:val="VerbatimChar"/>
        </w:rPr>
        <w:t xml:space="preserve"> / </w:t>
      </w:r>
      <w:r>
        <w:rPr>
          <w:rStyle w:val="VerbatimChar"/>
          <w:rFonts w:hint="eastAsia"/>
        </w:rPr>
        <w:t>总投资成本</w:t>
      </w:r>
      <w:r>
        <w:rPr>
          <w:rStyle w:val="VerbatimChar"/>
        </w:rPr>
        <w:t xml:space="preserve"> × 100%</w:t>
      </w:r>
      <w:r>
        <w:br/>
      </w:r>
      <w:r>
        <w:br/>
      </w:r>
      <w:r>
        <w:rPr>
          <w:rStyle w:val="VerbatimChar"/>
          <w:rFonts w:hint="eastAsia"/>
        </w:rPr>
        <w:t>回收期</w:t>
      </w:r>
      <w:r>
        <w:rPr>
          <w:rStyle w:val="VerbatimChar"/>
        </w:rPr>
        <w:t xml:space="preserve"> = </w:t>
      </w:r>
      <w:r>
        <w:rPr>
          <w:rStyle w:val="VerbatimChar"/>
          <w:rFonts w:hint="eastAsia"/>
        </w:rPr>
        <w:t>总投资成本</w:t>
      </w:r>
      <w:r>
        <w:rPr>
          <w:rStyle w:val="VerbatimChar"/>
        </w:rPr>
        <w:t xml:space="preserve"> / </w:t>
      </w:r>
      <w:r>
        <w:rPr>
          <w:rStyle w:val="VerbatimChar"/>
          <w:rFonts w:hint="eastAsia"/>
        </w:rPr>
        <w:t>年均净收益</w:t>
      </w:r>
      <w:r>
        <w:br/>
      </w:r>
      <w:r>
        <w:br/>
      </w:r>
      <w:r>
        <w:rPr>
          <w:rStyle w:val="VerbatimChar"/>
          <w:rFonts w:hint="eastAsia"/>
        </w:rPr>
        <w:t>目标标准：</w:t>
      </w:r>
      <w:r>
        <w:br/>
      </w:r>
      <w:r>
        <w:rPr>
          <w:rStyle w:val="VerbatimChar"/>
        </w:rPr>
        <w:t xml:space="preserve">- ROI &gt; 150% </w:t>
      </w:r>
      <w:r>
        <w:rPr>
          <w:rStyle w:val="VerbatimChar"/>
          <w:rFonts w:hint="eastAsia"/>
        </w:rPr>
        <w:t>(</w:t>
      </w:r>
      <w:r>
        <w:rPr>
          <w:rStyle w:val="VerbatimChar"/>
          <w:rFonts w:hint="eastAsia"/>
        </w:rPr>
        <w:t>优秀</w:t>
      </w:r>
      <w:r>
        <w:rPr>
          <w:rStyle w:val="VerbatimChar"/>
          <w:rFonts w:hint="eastAsia"/>
        </w:rPr>
        <w:t>)</w:t>
      </w:r>
      <w:r>
        <w:br/>
      </w:r>
      <w:r>
        <w:rPr>
          <w:rStyle w:val="VerbatimChar"/>
        </w:rPr>
        <w:t xml:space="preserve">- </w:t>
      </w:r>
      <w:r>
        <w:rPr>
          <w:rStyle w:val="VerbatimChar"/>
          <w:rFonts w:hint="eastAsia"/>
        </w:rPr>
        <w:t>回收期</w:t>
      </w:r>
      <w:r>
        <w:rPr>
          <w:rStyle w:val="VerbatimChar"/>
        </w:rPr>
        <w:t xml:space="preserve"> &lt; </w:t>
      </w:r>
      <w:r>
        <w:rPr>
          <w:rStyle w:val="VerbatimChar"/>
          <w:rFonts w:hint="eastAsia"/>
        </w:rPr>
        <w:t>12</w:t>
      </w:r>
      <w:r>
        <w:rPr>
          <w:rStyle w:val="VerbatimChar"/>
          <w:rFonts w:hint="eastAsia"/>
        </w:rPr>
        <w:t>个月</w:t>
      </w:r>
      <w:r>
        <w:rPr>
          <w:rStyle w:val="VerbatimChar"/>
        </w:rPr>
        <w:t xml:space="preserve"> </w:t>
      </w:r>
      <w:r>
        <w:rPr>
          <w:rStyle w:val="VerbatimChar"/>
          <w:rFonts w:hint="eastAsia"/>
        </w:rPr>
        <w:t>(</w:t>
      </w:r>
      <w:r>
        <w:rPr>
          <w:rStyle w:val="VerbatimChar"/>
          <w:rFonts w:hint="eastAsia"/>
        </w:rPr>
        <w:t>理想</w:t>
      </w:r>
      <w:r>
        <w:rPr>
          <w:rStyle w:val="VerbatimChar"/>
          <w:rFonts w:hint="eastAsia"/>
        </w:rPr>
        <w:t>)</w:t>
      </w:r>
      <w:r>
        <w:br/>
      </w:r>
      <w:r>
        <w:rPr>
          <w:rStyle w:val="VerbatimChar"/>
        </w:rPr>
        <w:t xml:space="preserve">- </w:t>
      </w:r>
      <w:r>
        <w:rPr>
          <w:rStyle w:val="VerbatimChar"/>
          <w:rFonts w:hint="eastAsia"/>
        </w:rPr>
        <w:t>净现值</w:t>
      </w:r>
      <w:r>
        <w:rPr>
          <w:rStyle w:val="VerbatimChar"/>
        </w:rPr>
        <w:t xml:space="preserve"> &gt; 0 </w:t>
      </w:r>
      <w:r>
        <w:rPr>
          <w:rStyle w:val="VerbatimChar"/>
          <w:rFonts w:hint="eastAsia"/>
        </w:rPr>
        <w:t>(</w:t>
      </w:r>
      <w:r>
        <w:rPr>
          <w:rStyle w:val="VerbatimChar"/>
          <w:rFonts w:hint="eastAsia"/>
        </w:rPr>
        <w:t>可行</w:t>
      </w:r>
      <w:r>
        <w:rPr>
          <w:rStyle w:val="VerbatimChar"/>
          <w:rFonts w:hint="eastAsia"/>
        </w:rPr>
        <w:t>)</w:t>
      </w:r>
    </w:p>
    <w:p w14:paraId="5D55C797" w14:textId="77777777" w:rsidR="00160299" w:rsidRDefault="00000000">
      <w:pPr>
        <w:pStyle w:val="FirstParagraph"/>
      </w:pPr>
      <w:r>
        <w:rPr>
          <w:rFonts w:hint="eastAsia"/>
          <w:b/>
          <w:bCs/>
        </w:rPr>
        <w:t>典型</w:t>
      </w:r>
      <w:r>
        <w:rPr>
          <w:rFonts w:hint="eastAsia"/>
          <w:b/>
          <w:bCs/>
        </w:rPr>
        <w:t>ROI</w:t>
      </w:r>
      <w:r>
        <w:rPr>
          <w:rFonts w:hint="eastAsia"/>
          <w:b/>
          <w:bCs/>
        </w:rPr>
        <w:t>案例</w:t>
      </w:r>
      <w:r>
        <w:rPr>
          <w:rFonts w:hint="eastAsia"/>
        </w:rPr>
        <w:t>：</w:t>
      </w:r>
      <w:r>
        <w:t xml:space="preserve"> - </w:t>
      </w:r>
      <w:r>
        <w:rPr>
          <w:rFonts w:hint="eastAsia"/>
          <w:b/>
          <w:bCs/>
        </w:rPr>
        <w:t>互联网公司敏捷转型</w:t>
      </w:r>
      <w:r>
        <w:rPr>
          <w:rFonts w:hint="eastAsia"/>
        </w:rPr>
        <w:t>：投资</w:t>
      </w:r>
      <w:r>
        <w:rPr>
          <w:rFonts w:hint="eastAsia"/>
        </w:rPr>
        <w:t>300</w:t>
      </w:r>
      <w:r>
        <w:rPr>
          <w:rFonts w:hint="eastAsia"/>
        </w:rPr>
        <w:t>万元，首年节省</w:t>
      </w:r>
      <w:r>
        <w:rPr>
          <w:rFonts w:hint="eastAsia"/>
        </w:rPr>
        <w:t>800</w:t>
      </w:r>
      <w:r>
        <w:rPr>
          <w:rFonts w:hint="eastAsia"/>
        </w:rPr>
        <w:t>万元，</w:t>
      </w:r>
      <w:r>
        <w:rPr>
          <w:rFonts w:hint="eastAsia"/>
        </w:rPr>
        <w:t>ROI=267%</w:t>
      </w:r>
      <w:r>
        <w:rPr>
          <w:rFonts w:hint="eastAsia"/>
        </w:rPr>
        <w:t>，回收期</w:t>
      </w:r>
      <w:r>
        <w:rPr>
          <w:rFonts w:hint="eastAsia"/>
        </w:rPr>
        <w:t>=4.5</w:t>
      </w:r>
      <w:r>
        <w:rPr>
          <w:rFonts w:hint="eastAsia"/>
        </w:rPr>
        <w:t>个月</w:t>
      </w:r>
      <w:r>
        <w:t xml:space="preserve"> - </w:t>
      </w:r>
      <w:r>
        <w:rPr>
          <w:rFonts w:hint="eastAsia"/>
          <w:b/>
          <w:bCs/>
        </w:rPr>
        <w:t>制造业流程优化</w:t>
      </w:r>
      <w:r>
        <w:rPr>
          <w:rFonts w:hint="eastAsia"/>
        </w:rPr>
        <w:t>：投资</w:t>
      </w:r>
      <w:r>
        <w:rPr>
          <w:rFonts w:hint="eastAsia"/>
        </w:rPr>
        <w:t>400</w:t>
      </w:r>
      <w:r>
        <w:rPr>
          <w:rFonts w:hint="eastAsia"/>
        </w:rPr>
        <w:t>万元，首年节省</w:t>
      </w:r>
      <w:r>
        <w:rPr>
          <w:rFonts w:hint="eastAsia"/>
        </w:rPr>
        <w:t>600</w:t>
      </w:r>
      <w:r>
        <w:rPr>
          <w:rFonts w:hint="eastAsia"/>
        </w:rPr>
        <w:t>万元，</w:t>
      </w:r>
      <w:r>
        <w:rPr>
          <w:rFonts w:hint="eastAsia"/>
        </w:rPr>
        <w:t>ROI=150%</w:t>
      </w:r>
      <w:r>
        <w:rPr>
          <w:rFonts w:hint="eastAsia"/>
        </w:rPr>
        <w:t>，回收期</w:t>
      </w:r>
      <w:r>
        <w:rPr>
          <w:rFonts w:hint="eastAsia"/>
        </w:rPr>
        <w:t>=8</w:t>
      </w:r>
      <w:r>
        <w:rPr>
          <w:rFonts w:hint="eastAsia"/>
        </w:rPr>
        <w:t>个月</w:t>
      </w:r>
      <w:r>
        <w:t xml:space="preserve"> - </w:t>
      </w:r>
      <w:r>
        <w:rPr>
          <w:rFonts w:hint="eastAsia"/>
          <w:b/>
          <w:bCs/>
        </w:rPr>
        <w:t>金融科技</w:t>
      </w:r>
      <w:r>
        <w:rPr>
          <w:rFonts w:hint="eastAsia"/>
          <w:b/>
          <w:bCs/>
        </w:rPr>
        <w:t>DevOps</w:t>
      </w:r>
      <w:r>
        <w:rPr>
          <w:rFonts w:hint="eastAsia"/>
          <w:b/>
          <w:bCs/>
        </w:rPr>
        <w:t>实施</w:t>
      </w:r>
      <w:r>
        <w:rPr>
          <w:rFonts w:hint="eastAsia"/>
        </w:rPr>
        <w:t>：投资</w:t>
      </w:r>
      <w:r>
        <w:rPr>
          <w:rFonts w:hint="eastAsia"/>
        </w:rPr>
        <w:t>250</w:t>
      </w:r>
      <w:r>
        <w:rPr>
          <w:rFonts w:hint="eastAsia"/>
        </w:rPr>
        <w:t>万元，首年节省</w:t>
      </w:r>
      <w:r>
        <w:rPr>
          <w:rFonts w:hint="eastAsia"/>
        </w:rPr>
        <w:t>400</w:t>
      </w:r>
      <w:r>
        <w:rPr>
          <w:rFonts w:hint="eastAsia"/>
        </w:rPr>
        <w:t>万元，</w:t>
      </w:r>
      <w:r>
        <w:rPr>
          <w:rFonts w:hint="eastAsia"/>
        </w:rPr>
        <w:t>ROI=160%</w:t>
      </w:r>
      <w:r>
        <w:rPr>
          <w:rFonts w:hint="eastAsia"/>
        </w:rPr>
        <w:t>，回收期</w:t>
      </w:r>
      <w:r>
        <w:rPr>
          <w:rFonts w:hint="eastAsia"/>
        </w:rPr>
        <w:t>=7.5</w:t>
      </w:r>
      <w:r>
        <w:rPr>
          <w:rFonts w:hint="eastAsia"/>
        </w:rPr>
        <w:t>个月</w:t>
      </w:r>
    </w:p>
    <w:p w14:paraId="3ED6D25C" w14:textId="77777777" w:rsidR="00160299" w:rsidRDefault="00000000">
      <w:pPr>
        <w:pStyle w:val="Heading3"/>
      </w:pPr>
      <w:bookmarkStart w:id="444" w:name="主流流程优化工具对比分析"/>
      <w:bookmarkEnd w:id="443"/>
      <w:r>
        <w:rPr>
          <w:rFonts w:hint="eastAsia"/>
        </w:rPr>
        <w:t>主流流程优化工具对比分析</w:t>
      </w:r>
    </w:p>
    <w:p w14:paraId="5250D97B" w14:textId="77777777" w:rsidR="00160299" w:rsidRDefault="00000000">
      <w:pPr>
        <w:pStyle w:val="Compact"/>
        <w:numPr>
          <w:ilvl w:val="0"/>
          <w:numId w:val="389"/>
        </w:numPr>
      </w:pPr>
      <w:r>
        <w:rPr>
          <w:rFonts w:hint="eastAsia"/>
        </w:rPr>
        <w:t>客户满意度提升：</w:t>
      </w:r>
      <w:r>
        <w:rPr>
          <w:rFonts w:hint="eastAsia"/>
        </w:rPr>
        <w:t>10-25%</w:t>
      </w:r>
      <w:r>
        <w:rPr>
          <w:rFonts w:hint="eastAsia"/>
        </w:rPr>
        <w:t>的客户流失减少</w:t>
      </w:r>
    </w:p>
    <w:p w14:paraId="02B41728" w14:textId="77777777" w:rsidR="00160299" w:rsidRDefault="00000000">
      <w:pPr>
        <w:pStyle w:val="Compact"/>
        <w:numPr>
          <w:ilvl w:val="0"/>
          <w:numId w:val="389"/>
        </w:numPr>
      </w:pPr>
      <w:r>
        <w:rPr>
          <w:rFonts w:hint="eastAsia"/>
        </w:rPr>
        <w:lastRenderedPageBreak/>
        <w:t>品牌价值增强：无形收益</w:t>
      </w:r>
    </w:p>
    <w:p w14:paraId="51E91A58" w14:textId="77777777" w:rsidR="00160299" w:rsidRDefault="00000000">
      <w:pPr>
        <w:pStyle w:val="FirstParagraph"/>
      </w:pPr>
      <w:r>
        <w:rPr>
          <w:rFonts w:hint="eastAsia"/>
        </w:rPr>
        <w:t>成本收益：</w:t>
      </w:r>
      <w:r>
        <w:t xml:space="preserve"> - </w:t>
      </w:r>
      <w:r>
        <w:rPr>
          <w:rFonts w:hint="eastAsia"/>
        </w:rPr>
        <w:t>直接成本节约：</w:t>
      </w:r>
      <w:r>
        <w:rPr>
          <w:rFonts w:hint="eastAsia"/>
        </w:rPr>
        <w:t>15-35%</w:t>
      </w:r>
      <w:r>
        <w:rPr>
          <w:rFonts w:hint="eastAsia"/>
        </w:rPr>
        <w:t>的运营成本降低</w:t>
      </w:r>
      <w:r>
        <w:t xml:space="preserve"> - </w:t>
      </w:r>
      <w:r>
        <w:rPr>
          <w:rFonts w:hint="eastAsia"/>
        </w:rPr>
        <w:t>间接成本节约：</w:t>
      </w:r>
      <w:r>
        <w:rPr>
          <w:rFonts w:hint="eastAsia"/>
        </w:rPr>
        <w:t>20-40%</w:t>
      </w:r>
      <w:r>
        <w:rPr>
          <w:rFonts w:hint="eastAsia"/>
        </w:rPr>
        <w:t>的维护成本减少</w:t>
      </w:r>
    </w:p>
    <w:p w14:paraId="76A48061" w14:textId="77777777" w:rsidR="00160299" w:rsidRDefault="00000000">
      <w:pPr>
        <w:pStyle w:val="BodyText"/>
      </w:pPr>
      <w:r>
        <w:rPr>
          <w:rFonts w:hint="eastAsia"/>
        </w:rPr>
        <w:t>其他收益：</w:t>
      </w:r>
      <w:r>
        <w:t xml:space="preserve"> - </w:t>
      </w:r>
      <w:r>
        <w:rPr>
          <w:rFonts w:hint="eastAsia"/>
        </w:rPr>
        <w:t>员工满意度提升</w:t>
      </w:r>
      <w:r>
        <w:t xml:space="preserve"> - </w:t>
      </w:r>
      <w:r>
        <w:rPr>
          <w:rFonts w:hint="eastAsia"/>
        </w:rPr>
        <w:t>创新能力增强</w:t>
      </w:r>
      <w:r>
        <w:t xml:space="preserve"> - </w:t>
      </w:r>
      <w:r>
        <w:rPr>
          <w:rFonts w:hint="eastAsia"/>
        </w:rPr>
        <w:t>市场竞争力提升</w:t>
      </w:r>
    </w:p>
    <w:p w14:paraId="1FDDF4FD" w14:textId="77777777" w:rsidR="00160299" w:rsidRDefault="00000000">
      <w:pPr>
        <w:pStyle w:val="SourceCode"/>
      </w:pPr>
      <w:r>
        <w:br/>
      </w:r>
      <w:r>
        <w:rPr>
          <w:rStyle w:val="VerbatimChar"/>
          <w:rFonts w:hint="eastAsia"/>
        </w:rPr>
        <w:t>**ROI</w:t>
      </w:r>
      <w:r>
        <w:rPr>
          <w:rStyle w:val="VerbatimChar"/>
          <w:rFonts w:hint="eastAsia"/>
        </w:rPr>
        <w:t>计算公式</w:t>
      </w:r>
      <w:r>
        <w:rPr>
          <w:rStyle w:val="VerbatimChar"/>
          <w:rFonts w:hint="eastAsia"/>
        </w:rPr>
        <w:t>**</w:t>
      </w:r>
      <w:r>
        <w:rPr>
          <w:rStyle w:val="VerbatimChar"/>
          <w:rFonts w:hint="eastAsia"/>
        </w:rPr>
        <w:t>：</w:t>
      </w:r>
    </w:p>
    <w:p w14:paraId="210C492E" w14:textId="77777777" w:rsidR="00160299" w:rsidRDefault="00000000">
      <w:pPr>
        <w:pStyle w:val="FirstParagraph"/>
      </w:pPr>
      <w:r>
        <w:t xml:space="preserve">ROI = </w:t>
      </w:r>
      <w:r>
        <w:rPr>
          <w:rFonts w:hint="eastAsia"/>
        </w:rPr>
        <w:t>(</w:t>
      </w:r>
      <w:r>
        <w:rPr>
          <w:rFonts w:hint="eastAsia"/>
        </w:rPr>
        <w:t>年均收益</w:t>
      </w:r>
      <w:r>
        <w:t xml:space="preserve"> - </w:t>
      </w:r>
      <w:r>
        <w:rPr>
          <w:rFonts w:hint="eastAsia"/>
        </w:rPr>
        <w:t>年均成本</w:t>
      </w:r>
      <w:r>
        <w:rPr>
          <w:rFonts w:hint="eastAsia"/>
        </w:rPr>
        <w:t>)</w:t>
      </w:r>
      <w:r>
        <w:t xml:space="preserve"> / </w:t>
      </w:r>
      <w:r>
        <w:rPr>
          <w:rFonts w:hint="eastAsia"/>
        </w:rPr>
        <w:t>总投资成本</w:t>
      </w:r>
      <w:r>
        <w:t xml:space="preserve"> × 100%</w:t>
      </w:r>
    </w:p>
    <w:p w14:paraId="6F60372F" w14:textId="77777777" w:rsidR="00160299" w:rsidRDefault="00000000">
      <w:pPr>
        <w:pStyle w:val="BodyText"/>
      </w:pPr>
      <w:r>
        <w:rPr>
          <w:rFonts w:hint="eastAsia"/>
        </w:rPr>
        <w:t>回收期</w:t>
      </w:r>
      <w:r>
        <w:t xml:space="preserve"> = </w:t>
      </w:r>
      <w:r>
        <w:rPr>
          <w:rFonts w:hint="eastAsia"/>
        </w:rPr>
        <w:t>总投资成本</w:t>
      </w:r>
      <w:r>
        <w:t xml:space="preserve"> / </w:t>
      </w:r>
      <w:r>
        <w:rPr>
          <w:rFonts w:hint="eastAsia"/>
        </w:rPr>
        <w:t>年均净收益</w:t>
      </w:r>
    </w:p>
    <w:p w14:paraId="5931FF3B" w14:textId="77777777" w:rsidR="00160299" w:rsidRDefault="00000000">
      <w:pPr>
        <w:pStyle w:val="BodyText"/>
      </w:pPr>
      <w:r>
        <w:rPr>
          <w:rFonts w:hint="eastAsia"/>
        </w:rPr>
        <w:t>目标标准：</w:t>
      </w:r>
      <w:r>
        <w:t xml:space="preserve"> - ROI &gt; 150% </w:t>
      </w:r>
      <w:r>
        <w:rPr>
          <w:rFonts w:hint="eastAsia"/>
        </w:rPr>
        <w:t>(</w:t>
      </w:r>
      <w:r>
        <w:rPr>
          <w:rFonts w:hint="eastAsia"/>
        </w:rPr>
        <w:t>优秀</w:t>
      </w:r>
      <w:r>
        <w:rPr>
          <w:rFonts w:hint="eastAsia"/>
        </w:rPr>
        <w:t>)</w:t>
      </w:r>
      <w:r>
        <w:t xml:space="preserve"> - </w:t>
      </w:r>
      <w:r>
        <w:rPr>
          <w:rFonts w:hint="eastAsia"/>
        </w:rPr>
        <w:t>回收期</w:t>
      </w:r>
      <w:r>
        <w:t xml:space="preserve"> &lt; </w:t>
      </w:r>
      <w:r>
        <w:rPr>
          <w:rFonts w:hint="eastAsia"/>
        </w:rPr>
        <w:t>12</w:t>
      </w:r>
      <w:r>
        <w:rPr>
          <w:rFonts w:hint="eastAsia"/>
        </w:rPr>
        <w:t>个月</w:t>
      </w:r>
      <w:r>
        <w:t xml:space="preserve"> </w:t>
      </w:r>
      <w:r>
        <w:rPr>
          <w:rFonts w:hint="eastAsia"/>
        </w:rPr>
        <w:t>(</w:t>
      </w:r>
      <w:r>
        <w:rPr>
          <w:rFonts w:hint="eastAsia"/>
        </w:rPr>
        <w:t>理想</w:t>
      </w:r>
      <w:r>
        <w:rPr>
          <w:rFonts w:hint="eastAsia"/>
        </w:rPr>
        <w:t>)</w:t>
      </w:r>
      <w:r>
        <w:t xml:space="preserve"> - </w:t>
      </w:r>
      <w:r>
        <w:rPr>
          <w:rFonts w:hint="eastAsia"/>
        </w:rPr>
        <w:t>净现值</w:t>
      </w:r>
      <w:r>
        <w:t xml:space="preserve"> &gt; 0 </w:t>
      </w:r>
      <w:r>
        <w:rPr>
          <w:rFonts w:hint="eastAsia"/>
        </w:rPr>
        <w:t>(</w:t>
      </w:r>
      <w:r>
        <w:rPr>
          <w:rFonts w:hint="eastAsia"/>
        </w:rPr>
        <w:t>可行</w:t>
      </w:r>
      <w:r>
        <w:rPr>
          <w:rFonts w:hint="eastAsia"/>
        </w:rPr>
        <w:t>)</w:t>
      </w:r>
    </w:p>
    <w:p w14:paraId="6E196FB2" w14:textId="77777777" w:rsidR="00160299" w:rsidRDefault="00000000">
      <w:pPr>
        <w:pStyle w:val="SourceCode"/>
        <w:shd w:val="clear" w:color="auto" w:fill="E6F3FF"/>
      </w:pPr>
      <w:r>
        <w:t>- **互联网公司敏捷转型**：投资300万元，首年节省800万元，ROI=267%，回收期=4.5个月</w:t>
        <w:br/>
        <w:t>- **制造业流程优化**：投资400万元，首年节省600万元，ROI=150%，回收期=8个月</w:t>
        <w:br/>
        <w:t>- **金融科技DevOps实施**：投资250万元，首年节省400万元，ROI=160%，回收期=7.5个月</w:t>
        <w:br/>
        <w:t>### 主流流程优化工具对比分析</w:t>
        <w:br/>
        <w:t>| 工具名称 | Jira | Azure DevOps | GitLab | Monday.com |</w:t>
        <w:br/>
        <w:t>|---------|------|-------------|--------|------------|</w:t>
        <w:br/>
        <w:t>| **核心功能** | 问题跟踪、敏捷板 | 端到端DevOps | 集成DevOps | 工作管理 |</w:t>
        <w:br/>
        <w:t>| **敏捷支持** | Scrum/Kanban | Scrum/Kanban | Scrum/Kanban | Kanban/Custom |</w:t>
        <w:br/>
        <w:t>| **集成能力** | 300+插件 | 原生集成 | 原生集成 | API集成 |</w:t>
        <w:br/>
        <w:t>| **定制化** | 高(工作流) | 高(扩展) | 中等 | 高(模板) |</w:t>
        <w:br/>
        <w:t>| **学习成本** | 中等 | 中等 | 低 | 低 |</w:t>
        <w:br/>
        <w:t>| **部署方式** | 云/自托管 | 云 | 云/自托管 | 云 |</w:t>
        <w:br/>
        <w:t>| **成本模式** | 按用户付费 | 按用户付费 | 免费+企业版 | 按用户付费 |</w:t>
        <w:br/>
        <w:t>| **适用规模** | 中大型团队 | 大型企业 | 全规模 | 中小型团队 |</w:t>
        <w:br/>
        <w:t>| 工具名称 | Jenkins | GitLab CI | GitHub Actions | Azure Pipelines |</w:t>
        <w:br/>
        <w:t>|---------|---------|-----------|---------------|----------------|</w:t>
        <w:br/>
        <w:t>| **架构模式** | 主从架构 | 分布式 | 事件驱动 | 云原生 |</w:t>
        <w:br/>
        <w:t>| **并发能力** | 高(可扩展) | 高(并行) | 高(按需) | 高(云资源) |</w:t>
        <w:br/>
        <w:t>| **配置方式** | 代码/Jenkinsfile | .gitlab-ci.yml | workflow文件 | YAML管道 |</w:t>
        <w:br/>
        <w:t>| **插件生态** | 1500+插件 | 集成插件 | 市场应用 | 扩展任务 |</w:t>
        <w:br/>
        <w:t>| **容器支持** | Docker/K8s | 原生支持 | 原生支持 | 原生支持 |</w:t>
        <w:br/>
        <w:t>| **安全性** | 插件依赖 | 内置安全 | GitHub安全 | Azure安全 |</w:t>
        <w:br/>
        <w:t>| **监控能力** | 基础+插件 | 内置监控 | 运行日志 | 详细指标 |</w:t>
        <w:br/>
        <w:t>| **成本模式** | 开源免费 | 分钟付费 | 分钟付费 | 分钟付费 |</w:t>
        <w:br/>
        <w:t>| 工具名称 | Prometheus | Grafana | ELK Stack | Datadog |</w:t>
        <w:br/>
        <w:t>|---------|-----------|---------|-----------|---------|</w:t>
        <w:br/>
        <w:t>| **核心功能** | 指标收集 | 可视化面板 | 日志分析 | 全栈监控 |</w:t>
        <w:br/>
        <w:t>| **数据源** | 多种exporter | 多数据源 | 日志流 | 200+集成 |</w:t>
        <w:br/>
        <w:t>| **查询语言** | PromQL | 多语言 | Elasticsearch | 自定义查询 |</w:t>
        <w:br/>
        <w:t>| **告警能力** | 规则引擎 | 基础告警 | Watcher | 智能告警 |</w:t>
        <w:br/>
        <w:t>| **扩展性** | 高(联邦) | 高(插件) | 高(集群) | 云原生 |</w:t>
        <w:br/>
        <w:t>| **学习成本** | 中等 | 低 | 中等 | 低 |</w:t>
        <w:br/>
        <w:t>| **部署复杂度** | 中等 | 简单 | 高 | 简单 |</w:t>
        <w:br/>
        <w:t>| **成本模式** | 开源免费 | 开源免费 | 开源免费 | 按主机付费 |</w:t>
        <w:br/>
        <w:t>| 平台类型 | 优势 | 劣势 | 适用场景 | 成本评估 |</w:t>
        <w:br/>
        <w:t>|---------|------|------|----------|----------|</w:t>
        <w:br/>
        <w:t>| **开源工具栈** | 灵活定制，成本低 | 集成复杂度高 | 技术团队充足 | 低 |</w:t>
        <w:br/>
        <w:t>| **商业DevOps平台** | 一体化体验，支持完善 | 厂商锁定，成本高 | 大型企业项目 | 高 |</w:t>
        <w:br/>
        <w:t>| **云原生平台** | 弹性伸缩，维护简单 | 学习曲线陡峭 | 云迁移项目 | 中高 |</w:t>
        <w:br/>
        <w:t>| **定制开发平台** | 完全匹配业务需求 | 开发周期长 | 长期战略投资 | 高(前期) |</w:t>
        <w:br/>
        <w:t>- **初创团队**：优先GitLab或GitHub组合，快速搭建CI/CD</w:t>
        <w:br/>
        <w:t>- **大型企业**：选择Azure DevOps或企业版GitLab，一体化管理</w:t>
        <w:br/>
        <w:t>- **技术团队**：Jenkins+Prometheus+ELK，最大化定制化</w:t>
        <w:br/>
        <w:t>- **预算有限**：开源工具栈，重点关注集成和维护成本</w:t>
        <w:br/>
        <w:t>### 流程优化能力成熟度评估模型</w:t>
        <w:br/>
        <w:t>- **流程评估**：缺乏系统化流程评估，依赖主观判断</w:t>
        <w:br/>
        <w:t>- **瓶颈识别**：基本识别明显瓶颈，缺乏数据支撑</w:t>
        <w:br/>
        <w:t>- **自动化程度**：主要依赖手动操作，自动化覆盖率&lt;30%</w:t>
        <w:br/>
        <w:t>- **监控体系**：基础监控，缺乏关键指标跟踪</w:t>
        <w:br/>
        <w:t>- **持续改进**：被动改进，缺乏系统化机制</w:t>
        <w:br/>
        <w:t>- **团队能力**：依赖个别专家，缺乏标准化技能</w:t>
        <w:br/>
        <w:t>- **典型特征**：流程改进随机，效果不稳定</w:t>
        <w:br/>
        <w:t>- **流程评估**：有基础的评估流程和指标体系</w:t>
        <w:br/>
        <w:t>- **瓶颈识别**：能够识别主要瓶颈，建立基础数据收集</w:t>
        <w:br/>
        <w:t>- **自动化程度**：部分关键环节自动化，覆盖率30-60%</w:t>
        <w:br/>
        <w:t>- **监控体系**：建立核心指标监控和基础报告</w:t>
        <w:br/>
        <w:t>- **持续改进**：开展定期改进活动，形成初步经验</w:t>
        <w:br/>
        <w:t>- **团队能力**：培养内部改进团队，积累最佳实践</w:t>
        <w:br/>
        <w:t>- **典型特征**：流程改进可重复，开始建立标准化</w:t>
        <w:br/>
        <w:t>- **流程评估**：标准化评估流程和成熟度指标体系</w:t>
        <w:br/>
        <w:t>- **瓶颈识别**：系统化瓶颈识别和根本原因分析</w:t>
        <w:br/>
        <w:t>- **自动化程度**：高度自动化，覆盖率60-80%</w:t>
        <w:br/>
        <w:t>- **监控体系**：完善监控体系，预测性优化</w:t>
        <w:br/>
        <w:t>- **持续改进**：建立持续改进框架和度量机制</w:t>
        <w:br/>
        <w:t>- **团队能力**：专业优化团队，知识库完善</w:t>
        <w:br/>
        <w:t>- **典型特征**：流程改进标准化，效果可预测</w:t>
        <w:br/>
        <w:t>- **流程评估**：数据驱动的流程评估和优化决策</w:t>
        <w:br/>
        <w:t>- **瓶颈识别**：AI辅助的瓶颈识别和预测分析</w:t>
        <w:br/>
        <w:t>- **自动化程度**：智能化自动化，覆盖率80-95%</w:t>
        <w:br/>
        <w:t>- **监控体系**：全面监控和智能告警系统</w:t>
        <w:br/>
        <w:t>- **持续改进**：量化改进效果，ROI驱动的优化</w:t>
        <w:br/>
        <w:t>- **团队能力**：优化卓越中心，持续改进文化</w:t>
        <w:br/>
        <w:t>- **典型特征**：流程改进可量化，卓越绩效</w:t>
        <w:br/>
        <w:t>- **流程评估**：AI预测的流程评估和自动优化</w:t>
        <w:br/>
        <w:t>- **瓶颈识别**：实时智能瓶颈识别和自动调整</w:t>
        <w:br/>
        <w:t>- **自动化程度**：全自动化的流程执行，覆盖率&gt;95%</w:t>
        <w:br/>
        <w:t>- **监控体系**：预测性维护和自动修复系统</w:t>
        <w:br/>
        <w:t>- **持续改进**：持续学习和自适应优化机制</w:t>
        <w:br/>
        <w:t>- **团队能力**：流程创新实验室，行业标杆</w:t>
        <w:br/>
        <w:t>- **典型特征**：流程达到理论最优，引领行业创新</w:t>
        <w:br/>
        <w:t>| 评估维度 | Level 1 | Level 2 | Level 3 | Level 4 | Level 5 |</w:t>
        <w:br/>
        <w:t>|---------|---------|---------|---------|---------|---------|</w:t>
        <w:br/>
        <w:t>| **评估能力** | 主观判断 | 基础指标 | 标准化评估 | 数据驱动 | AI预测 |</w:t>
        <w:br/>
        <w:t>| **瓶颈识别** | 明显瓶颈 | 主要瓶颈 | 系统识别 | AI辅助 | 实时智能 |</w:t>
        <w:br/>
        <w:t>| **自动化程度** | &lt;30% | 30-60% | 60-80% | 80-95% | &gt;95% |</w:t>
        <w:br/>
        <w:t>| **监控完善度** | 基础监控 | 核心指标 | 预测监控 | 智能监控 | 自动修复 |</w:t>
        <w:br/>
        <w:t>| **持续改进** | 被动改进 | 定期活动 | 系统框架 | ROI驱动 | 自适应 |</w:t>
        <w:br/>
        <w:t>| **团队专业度** | 个别专家 | 内部团队 | 专业团队 | 卓越中心 | 创新实验室 |</w:t>
        <w:br/>
        <w:t>| **优化效果** | &lt;20% | 20-40% | 40-60% | 60-80% | &gt;80% |</w:t>
        <w:br/>
        <w:t>1. **评估现状**：通过评估模型确定当前等级</w:t>
        <w:br/>
        <w:t>2. **制定计划**：制定分阶段的提升计划和时间表</w:t>
        <w:br/>
        <w:t>3. **能力建设**：重点提升薄弱环节的能力</w:t>
        <w:br/>
        <w:t>4. **试点验证**：从小规模项目开始验证改进效果</w:t>
        <w:br/>
        <w:t>5. **持续改进**：建立持续改进机制，定期评估和优化</w:t>
        <w:br/>
        <w:t>## 流程优化发展趋势展望</w:t>
        <w:br/>
        <w:t>### 技术演进方向</w:t>
        <w:br/>
        <w:t>- **智能流程评估**：基于AI的流程复杂度和改进潜力评估</w:t>
        <w:br/>
        <w:t>- **自动化优化**：智能化的流程瓶颈识别和优化建议</w:t>
        <w:br/>
        <w:t>- **预测性改进**：基于机器学习的流程性能预测和优化</w:t>
        <w:br/>
        <w:t>- **自适应调整**：根据运行数据自动调整优化策略</w:t>
        <w:br/>
        <w:t>- **流程优化平台**：一体化的流程评估和优化管理平台</w:t>
        <w:br/>
        <w:t>- **服务化优化**：将优化能力包装成标准化服务</w:t>
        <w:br/>
        <w:t>- **生态集成**：丰富的工具和平台集成能力</w:t>
        <w:br/>
        <w:t>- **最佳实践库**：可复用的优化经验和模板</w:t>
        <w:br/>
        <w:t>### 优化模式演进</w:t>
        <w:br/>
        <w:t>- **持续优化**：将优化纳入日常开发流程</w:t>
        <w:br/>
        <w:t>- **数据驱动**：基于实时数据持续优化改进</w:t>
        <w:br/>
        <w:t>- **渐进式实施**：从小规模试点逐步推广优化</w:t>
        <w:br/>
        <w:t>- **反馈闭环**：建立优化效果的快速反馈机制</w:t>
        <w:br/>
        <w:t>- **AI辅助决策**：AI辅助的优化方案选择和优先级排序</w:t>
        <w:br/>
        <w:t>- **自动化执行**：基于规则的自动化优化实施</w:t>
        <w:br/>
        <w:t>- **预测性维护**：预测流程瓶颈并提前优化</w:t>
        <w:br/>
        <w:t>- **学习型优化**：系统从历史优化中学习和改进</w:t>
        <w:br/>
        <w:t>### 挑战与应对</w:t>
        <w:br/>
        <w:t>- **复杂性管理**：处理大型复杂系统的流程优化</w:t>
        <w:br/>
        <w:t>- **度量准确性**：建立准确有效的流程度量体系</w:t>
        <w:br/>
        <w:t>- **自动化平衡**：在自动化和人工控制之间找到平衡</w:t>
        <w:br/>
        <w:t>- **技术债务**：管理优化过程中的技术债务</w:t>
        <w:br/>
        <w:t>- **变革管理**：有效管理组织变革和文化转变</w:t>
        <w:br/>
        <w:t>- **技能发展**：提升团队的流程优化技能</w:t>
        <w:br/>
        <w:t>- **跨部门协作**：打破部门壁垒，促进协作</w:t>
        <w:br/>
        <w:t>- **持续动力**：保持优化工作的持续动力和投入</w:t>
        <w:br/>
        <w:t>- **价值量化**：量化流程优化的业务价值</w:t>
        <w:br/>
        <w:t>- **ROI评估**：准确评估优化投资回报</w:t>
        <w:br/>
        <w:t>- **规模化应用**：将优化经验扩展到整个组织</w:t>
        <w:br/>
        <w:t>- **竞争优势**：通过流程优化获得持续竞争优势</w:t>
        <w:br/>
        <w:t>流程优化与改进是软件开发组织核心竞争力提升的重要途径，通过系统化的评估、瓶颈识别、自动化实施、监控改进和韧性建设，可以有效提升开发效率、产品质量和团队满意度，为组织持续创新和业务成功奠定坚实基础。</w:t>
        <w:br/>
        <w:t>&lt;a id="第34章-大数据测试方法创新实践"&gt;&lt;/a&gt;</w:t>
        <w:br/>
        <w:t>---</w:t>
        <w:br/>
        <w:t>&lt;!-- markdownlint-disable MD025 --&gt;</w:t>
        <w:br/>
        <w:t>&lt;a id="第23章-质量度量与评估【质量度量与评估】"&gt;&lt;/a&gt;</w:t>
        <w:br/>
        <w:t>### 第23章 质量度量与评估【质量度量与评估】</w:t>
        <w:br/>
        <w:t>1. 理解质量度量(Quality Measurement)的基本概念和框架；</w:t>
        <w:br/>
        <w:t>2. 掌握质量评估(Quality Assessment)的方法论和实践；</w:t>
        <w:br/>
        <w:t>3. 学习CI/CD（Continuous Integration/Continuous Deployment）流水线中测试策略的设计；</w:t>
        <w:br/>
        <w:t>4. 掌握GitOps（Git Operations）工作流中的测试集成；</w:t>
        <w:br/>
        <w:t>5. 理解运维监控中的测试指标体系构建；</w:t>
        <w:br/>
        <w:t>6. 掌握AI/ML在质量评估中的应用和技术实现；</w:t>
        <w:br/>
        <w:t>7. 了解质量评估的未来发展趋势和前沿技术；</w:t>
        <w:br/>
        <w:t>8. 掌握质量评估工具与平台的选型和实施方法；</w:t>
        <w:br/>
        <w:t>9. 理解质量评估的ROI分析和绩效衡量体系；</w:t>
        <w:br/>
        <w:t>10. 掌握持续改进方法论和组织变革管理。</w:t>
        <w:br/>
        <w:t>- 建立科学的质量度量体系，确保度量指标的客观性和可操作性。</w:t>
        <w:br/>
        <w:t>- 实施全面的质量评估流程，覆盖过程质量、产品质量和项目质量。</w:t>
        <w:br/>
        <w:t>- 在CI/CD流水线中嵌入全面的测试策略。</w:t>
        <w:br/>
        <w:t>- 设置质量门禁，确保代码质量。</w:t>
        <w:br/>
        <w:t>- 建立反馈机制，促进持续改进。</w:t>
        <w:br/>
        <w:t>- 选择合适的质量评估工具和平台，构建完整的工具链。</w:t>
        <w:br/>
        <w:t>- 建立ROI分析框架，量化质量改进的价值。</w:t>
        <w:br/>
        <w:t>- 实施持续改进方法，实现质量管理的精益化。</w:t>
        <w:br/>
        <w:t>## 23.1 质量度量基础理论</w:t>
        <w:br/>
        <w:t>### 23.1.1 质量度量的基本概念</w:t>
        <w:br/>
        <w:t>质量度量(Quality Measurement)是指通过定量的方法来评估软件产品或过程的质量水平。质量度量是质量管理的基础，它为质量评估、质量控制和质量改进提供科学依据。</w:t>
        <w:br/>
        <w:t>- **度量(Metric)**：对实体特征的定量度量</w:t>
        <w:br/>
        <w:t>- **指标(Indicator)**：基于度量的质量评估标准</w:t>
        <w:br/>
        <w:t>- **基准(Baseline)**：质量评估的参考标准</w:t>
        <w:br/>
        <w:t>- **阈值(Threshold)**：质量接受/拒绝的临界值</w:t>
        <w:br/>
        <w:t>### 23.1.2 质量度量框架</w:t>
        <w:br/>
        <w:t>基于国际标准ISO/IEC 25010的质量模型，我们将质量度量分为以下层次：</w:t>
        <w:br/>
        <w:t>#### 1. 基础度量层</w:t>
        <w:br/>
        <w:t>- **代码度量**：代码行数、复杂度、覆盖率等</w:t>
        <w:br/>
        <w:t>- **过程度量**：执行时间、资源消耗、错误率等</w:t>
        <w:br/>
        <w:t>- **结果度量**：功能完整性、性能表现等</w:t>
        <w:br/>
        <w:t>#### 2. 派生度量层</w:t>
        <w:br/>
        <w:t>- **质量特征度量**：可靠性、可维护性、可用性等</w:t>
        <w:br/>
        <w:t>- **效率度量**：缺陷密度、修复时间、测试效率等</w:t>
        <w:br/>
        <w:t>- **有效性度量**：用户满意度、业务价值实现等</w:t>
        <w:br/>
        <w:t>#### 3. 评估度量层</w:t>
        <w:br/>
        <w:t>- **质量评分**：综合质量指数、等级评定</w:t>
        <w:br/>
        <w:t>- **趋势分析**：质量变化趋势、改进效果</w:t>
        <w:br/>
        <w:t>- **基准对比**：与行业标准或竞争对手的比较</w:t>
        <w:br/>
        <w:t>### 23.1.3 度量指标分类</w:t>
        <w:br/>
        <w:t>| 指标类型 | 定义 | 示例 | 评估方法 |</w:t>
        <w:br/>
        <w:t>|---------|------|------|---------|</w:t>
        <w:br/>
        <w:t>| **过程质量指标** | 开发过程的质量度量 | 需求覆盖率、评审效率 | 统计过程控制(SPC) |</w:t>
        <w:br/>
        <w:t>| **产品质量指标** | 软件产品的质量度量 | 缺陷密度、可靠性 | 故障模式分析(FMEA) |</w:t>
        <w:br/>
        <w:t>| **项目质量指标** | 项目执行的质量度量 | 进度偏差、预算控制 | 挣值分析(EVA) |</w:t>
        <w:br/>
        <w:t>| **用户体验指标** | 用户感知的质量度量 | 满意度评分、可用性 | 用户调查、可用性测试 |</w:t>
        <w:br/>
        <w:t>## 23.2 质量评估方法论</w:t>
        <w:br/>
        <w:t>### 23.2.1 质量评估的基本流程</w:t>
        <w:br/>
        <w:t>![Mermaid Diagram](mermaid_80.png)</w:t>
        <w:br/>
        <w:t>### 23.2.2 常用质量评估方法</w:t>
        <w:br/>
        <w:t>#### 1. 量化评估方法</w:t>
        <w:br/>
        <w:t>- **统计质量控制(Statistical Quality Control)**：使用控制图和统计方法</w:t>
        <w:br/>
        <w:t>- **基准测试(Benchmarking)**：与行业标准或最佳实践比较</w:t>
        <w:br/>
        <w:t>- **成本效益分析(Cost-Benefit Analysis)**：质量改进的投资回报评估</w:t>
        <w:br/>
        <w:t>#### 2. 质性评估方法</w:t>
        <w:br/>
        <w:t>- **同行评审(Peer Review)**：专家评估和同行评审</w:t>
        <w:br/>
        <w:t>- **审计(Audit)**：内部审计和外部审计</w:t>
        <w:br/>
        <w:t>- **成熟度评估(Maturity Assessment)**：CMMI、ISO等成熟度模型评估</w:t>
        <w:br/>
        <w:t>#### 3. 综合评估方法</w:t>
        <w:br/>
        <w:t>- **平衡计分卡(Balanced Scorecard)**：多维度质量评估</w:t>
        <w:br/>
        <w:t>- **质量功能展开(Quality Function Deployment)**：需求到质量特征的映射</w:t>
        <w:br/>
        <w:t>- **失效模式与影响分析(Failure Mode and Effects Analysis)**：风险导向的质量评估</w:t>
        <w:br/>
        <w:t>### 23.2.3 质量评估指标体系</w:t>
        <w:br/>
        <w:t>#### 过程质量评估指标</w:t>
        <w:br/>
        <w:t>| 指标名称 | 计算公式 | 目标值 | 评估周期 |</w:t>
        <w:br/>
        <w:t>|---------|---------|-------|---------|</w:t>
        <w:br/>
        <w:t>| 需求覆盖率 | 已实现需求/总需求 × 100% | &gt;95% | 迭代结束 |</w:t>
        <w:br/>
        <w:t>| 代码审查覆盖率 | 已审查代码行/总代码行 × 100% | 100% | 每日 |</w:t>
        <w:br/>
        <w:t>| 测试用例执行率 | 已执行用例/总用例 × 100% | &gt;90% | 每日 |</w:t>
        <w:br/>
        <w:t>| 缺陷修复率 | 已修复缺陷/总缺陷 × 100% | &gt;95% | 每周 |</w:t>
        <w:br/>
        <w:t>#### 产品质量评估指标</w:t>
        <w:br/>
        <w:t>| 指标名称 | 计算公式 | 目标值 | 评估周期 |</w:t>
        <w:br/>
        <w:t>|---------|---------|-------|---------|</w:t>
        <w:br/>
        <w:t>| 缺陷密度 | 缺陷数/代码行数 | &lt;0.5/千行 | 发布前 |</w:t>
        <w:br/>
        <w:t>| 单元测试覆盖率 | 已覆盖代码行/总代码行 × 100% | &gt;80% | 每日 |</w:t>
        <w:br/>
        <w:t>| 性能基准达成率 | 实际性能/性能基准 × 100% | &gt;100% | 发布前 |</w:t>
        <w:br/>
        <w:t>| 可用性评分 | 用户可用性测试评分 | &gt;4.0/5.0 | 发布前 |</w:t>
        <w:br/>
        <w:t>#### 项目质量评估指标</w:t>
        <w:br/>
        <w:t>| 指标名称 | 计算公式 | 目标值 | 评估周期 |</w:t>
        <w:br/>
        <w:t>|---------|---------|-------|---------|</w:t>
        <w:br/>
        <w:t>| 进度偏差率 | (实际进度-计划进度)/计划进度 × 100% | &lt;10% | 每周 |</w:t>
        <w:br/>
        <w:t>| 预算执行率 | 已支出预算/总预算 × 100% | &lt;95% | 每月 |</w:t>
        <w:br/>
        <w:t>| 范围变更率 | 变更需求/原始需求 × 100% | &lt;20% | 项目结束 |</w:t>
        <w:br/>
        <w:t>| 客户满意度 | 客户满意度调查评分 | &gt;4.0/5.0 | 项目结束 |</w:t>
        <w:br/>
        <w:t>## 23.3 测试策略设计与质量门禁</w:t>
        <w:br/>
        <w:t>### 23.3.1 CI/CD流水线中的测试策略设计</w:t>
        <w:br/>
        <w:t>![Mermaid Diagram](mermaid_81.png)</w:t>
        <w:br/>
        <w:t>```yaml</w:t>
        <w:br/>
        <w:t># examples/23_chapter/cicd_testing_strategy.yml</w:t>
        <w:br/>
        <w:t>&gt;cicd_testing_strategy:</w:t>
        <w:br/>
        <w:t># 流水线配置</w:t>
        <w:br/>
        <w:t>&gt;pipeline_config:</w:t>
        <w:br/>
        <w:t>&gt;name: "大数据平台CI/CD流水线"</w:t>
        <w:br/>
        <w:t>&gt;trigger_conditions:</w:t>
        <w:br/>
        <w:t>- "代码推送主分支"</w:t>
        <w:br/>
        <w:t>- "PR合并请求"</w:t>
        <w:br/>
        <w:t>- "定时构建"</w:t>
        <w:br/>
        <w:t>- "手动触发"</w:t>
        <w:br/>
        <w:t>&gt;stages:</w:t>
        <w:br/>
        <w:t>&gt;commit_stage:</w:t>
        <w:br/>
        <w:t>&gt;name: "代码提交阶段"</w:t>
        <w:br/>
        <w:t>&gt;tests:</w:t>
        <w:br/>
        <w:t>&gt;- type: "单元测试"</w:t>
        <w:br/>
        <w:t>&gt;framework: "pytest"</w:t>
        <w:br/>
        <w:t>&gt;coverage_target: "80%"</w:t>
        <w:br/>
        <w:t>&gt;timeout_minutes: 10</w:t>
        <w:br/>
        <w:t>&gt;- type: "代码质量检查"</w:t>
        <w:br/>
        <w:t>&gt;tools: ["sonar", "black", "flake8"]</w:t>
        <w:br/>
        <w:t>&gt;quality_gate: "A级"</w:t>
        <w:br/>
        <w:t>&gt;build_stage:</w:t>
        <w:br/>
        <w:t>&gt;name: "构建测试阶段"</w:t>
        <w:br/>
        <w:t>&gt;tests:</w:t>
        <w:br/>
        <w:t>&gt;- type: "集成测试"</w:t>
        <w:br/>
        <w:t>&gt;environment: "staging"</w:t>
        <w:br/>
        <w:t>&gt;data_volume: "1GB测试数据"</w:t>
        <w:br/>
        <w:t>&gt;timeout_minutes: 30</w:t>
        <w:br/>
        <w:t>&gt;- type: "性能测试"</w:t>
        <w:br/>
        <w:t>&gt;baseline_comparison: true</w:t>
        <w:br/>
        <w:t>&gt;performance_regression_threshold: "5%"</w:t>
        <w:br/>
        <w:t>&gt;timeout_minutes: 45</w:t>
        <w:br/>
        <w:t>&gt;deploy_stage:</w:t>
        <w:br/>
        <w:t>&gt;name: "部署验证阶段"</w:t>
        <w:br/>
        <w:t>&gt;tests:</w:t>
        <w:br/>
        <w:t>&gt;- type: "端到端测试"</w:t>
        <w:br/>
        <w:t>&gt;user_scenarios: ["登录", "数据查询", "报表生成"]</w:t>
        <w:br/>
        <w:t>&gt;success_criteria: "通过率&gt;95%"</w:t>
        <w:br/>
        <w:t>&gt;timeout_minutes: 60</w:t>
        <w:br/>
        <w:t>&gt;- type: "生产冒烟测试"</w:t>
        <w:br/>
        <w:t>&gt;critical_paths: ["核心业务流程"]</w:t>
        <w:br/>
        <w:t>&gt;response_time_threshold: "3秒"</w:t>
        <w:br/>
        <w:t>&gt;timeout_minutes: 15</w:t>
        <w:br/>
        <w:t># 质量门禁配置</w:t>
        <w:br/>
        <w:t>&gt;quality_gates:</w:t>
        <w:br/>
        <w:t>&gt;unit_test_gate:</w:t>
        <w:br/>
        <w:t>&gt;coverage_minimum: 80</w:t>
        <w:br/>
        <w:t>&gt;test_success_rate: 100</w:t>
        <w:br/>
        <w:t>&gt;max_test_duration: "10分钟"</w:t>
        <w:br/>
        <w:t>&gt;integration_test_gate:</w:t>
        <w:br/>
        <w:t>&gt;api_success_rate: 99</w:t>
        <w:br/>
        <w:t>&gt;data_accuracy: 100</w:t>
        <w:br/>
        <w:t>&gt;performance_degradation: "&lt;5%"</w:t>
        <w:br/>
        <w:t>&gt;e2e_test_gate:</w:t>
        <w:br/>
        <w:t>&gt;user_journey_success: 95</w:t>
        <w:br/>
        <w:t>&gt;critical_path_coverage: 100</w:t>
        <w:br/>
        <w:t>&gt;production_readiness: "自动判断"</w:t>
        <w:br/>
        <w:t>&gt;security_gate:</w:t>
        <w:br/>
        <w:t>&gt;vulnerability_severity: "无高危"</w:t>
        <w:br/>
        <w:t>&gt;compliance_score: "&gt;90"</w:t>
        <w:br/>
        <w:t>&gt;license_compliance: "通过"</w:t>
        <w:br/>
        <w:t># 反馈与改进机制</w:t>
        <w:br/>
        <w:t>&gt;feedback_mechanisms:</w:t>
        <w:br/>
        <w:t>&gt;test_reporting:</w:t>
        <w:br/>
        <w:t>&gt;formats: ["JUnit", "Cucumber", "Allure"]</w:t>
        <w:br/>
        <w:t>&gt;dashboards: ["Jenkins", "GitLab", "自定义看板"]</w:t>
        <w:br/>
        <w:t>&gt;notifications: ["邮件", "Slack", "企业微信"]</w:t>
        <w:br/>
        <w:t>&gt;failure_analysis:</w:t>
        <w:br/>
        <w:t>&gt;root_cause_detection: "自动分析"</w:t>
        <w:br/>
        <w:t>&gt;blame_assignment: "智能分配"</w:t>
        <w:br/>
        <w:t>&gt;remediation_suggestions: "AI推荐"</w:t>
        <w:br/>
        <w:t>&gt;continuous_improvement:</w:t>
        <w:br/>
        <w:t>&gt;metrics_collection: ["测试执行时间", "失败率", "覆盖率趋势"]</w:t>
        <w:br/>
        <w:t>&gt;retrospective_meetings: "双周回顾"</w:t>
        <w:br/>
        <w:t>&gt;automation_targets: "季度提升目标"</w:t>
        <w:br/>
        <w:t>![Mermaid Diagram](mermaid_82.png)</w:t>
        <w:br/>
        <w:t>```yaml</w:t>
        <w:br/>
        <w:t># examples/23_chapter/gitops_testing_integration.yml</w:t>
        <w:br/>
        <w:t>&gt;gitops_testing_integration:</w:t>
        <w:br/>
        <w:t># GitOps配置</w:t>
        <w:br/>
        <w:t>&gt;gitops_config:</w:t>
        <w:br/>
        <w:t>&gt;git_repository: "https:/github.com/org/data-platform"</w:t>
        <w:br/>
        <w:t>&gt;branch_strategy: "GitFlow"</w:t>
        <w:br/>
        <w:t>&gt;sync_interval: "5分钟"</w:t>
        <w:br/>
        <w:t>&gt;drift_detection: true</w:t>
        <w:br/>
        <w:t># 声明式测试配置</w:t>
        <w:br/>
        <w:t>&gt;declarative_testing:</w:t>
        <w:br/>
        <w:t>&gt;test_environments:</w:t>
        <w:br/>
        <w:t>&gt;development:</w:t>
        <w:br/>
        <w:t>&gt;replicas: 1</w:t>
        <w:br/>
        <w:t>&gt;resources: "minimal"</w:t>
        <w:br/>
        <w:t>&gt;tests_enabled: ["unit", "integration"]</w:t>
        <w:br/>
        <w:t>&gt;staging:</w:t>
        <w:br/>
        <w:t>&gt;replicas: 3</w:t>
        <w:br/>
        <w:t>&gt;resources: "medium"</w:t>
        <w:br/>
        <w:t>&gt;tests_enabled: ["integration", "system", "performance"]</w:t>
        <w:br/>
        <w:t>&gt;production:</w:t>
        <w:br/>
        <w:t>&gt;replicas: 5</w:t>
        <w:br/>
        <w:t>&gt;resources: "full"</w:t>
        <w:br/>
        <w:t>&gt;tests_enabled: ["smoke", "monitoring"]</w:t>
        <w:br/>
        <w:t>&gt;test_policies:</w:t>
        <w:br/>
        <w:t>&gt;- name: "数据质量策略"</w:t>
        <w:br/>
        <w:t>&gt;type: "declarative"</w:t>
        <w:br/>
        <w:t>&gt;rules:</w:t>
        <w:br/>
        <w:t>- "数据完整性检查"</w:t>
        <w:br/>
        <w:t>- "数据一致性验证"</w:t>
        <w:br/>
        <w:t>- "业务规则校验"</w:t>
        <w:br/>
        <w:t>&gt;- name: "性能监控策略"</w:t>
        <w:br/>
        <w:t>&gt;type: "declarative"</w:t>
        <w:br/>
        <w:t>&gt;rules:</w:t>
        <w:br/>
        <w:t>- "响应时间监控"</w:t>
        <w:br/>
        <w:t>- "吞吐量监控"</w:t>
        <w:br/>
        <w:t>- "资源使用监控"</w:t>
        <w:br/>
        <w:t># 环境同步测试</w:t>
        <w:br/>
        <w:t>&gt;environment_sync_testing:</w:t>
        <w:br/>
        <w:t>&gt;sync_validation:</w:t>
        <w:br/>
        <w:t>&gt;pre_sync_checks:</w:t>
        <w:br/>
        <w:t>- "配置语法验证"</w:t>
        <w:br/>
        <w:t>- "依赖关系检查"</w:t>
        <w:br/>
        <w:t>- "安全策略审核"</w:t>
        <w:br/>
        <w:t>&gt;post_sync_checks:</w:t>
        <w:br/>
        <w:t>- "服务健康检查"</w:t>
        <w:br/>
        <w:t>- "数据连接验证"</w:t>
        <w:br/>
        <w:t>- "功能可用性测试"</w:t>
        <w:br/>
        <w:t>&gt;drift_detection:</w:t>
        <w:br/>
        <w:t>&gt;monitoring_enabled: true</w:t>
        <w:br/>
        <w:t>&gt;alert_thresholds:</w:t>
        <w:br/>
        <w:t>&gt;config_drift: "立即告警"</w:t>
        <w:br/>
        <w:t>&gt;performance_drift: "5%阈值"</w:t>
        <w:br/>
        <w:t>&gt;security_drift: "立即告警"</w:t>
        <w:br/>
        <w:t># 渐进式部署验证</w:t>
        <w:br/>
        <w:t>&gt;progressive_deployment:</w:t>
        <w:br/>
        <w:t>&gt;canary_deployment:</w:t>
        <w:br/>
        <w:t>&gt;traffic_percentage: "5%"</w:t>
        <w:br/>
        <w:t>&gt;success_criteria:</w:t>
        <w:br/>
        <w:t>&gt;error_rate: "&lt;1%"</w:t>
        <w:br/>
        <w:t>&gt;response_time: "&lt;基准+10%"</w:t>
        <w:br/>
        <w:t>&gt;business_metrics: "正常"</w:t>
        <w:br/>
        <w:t>&gt;rollback_triggers:</w:t>
        <w:br/>
        <w:t>- "错误率&gt;5%"</w:t>
        <w:br/>
        <w:t>- "响应时间&gt;基准+50%"</w:t>
        <w:br/>
        <w:t>- "业务指标异常"</w:t>
        <w:br/>
        <w:t>&gt;blue_green_deployment:</w:t>
        <w:br/>
        <w:t>&gt;switch_traffic: "瞬间切换"</w:t>
        <w:br/>
        <w:t>&gt;validation_period: "30分钟"</w:t>
        <w:br/>
        <w:t>&gt;rollback_time: "&lt;5分钟"</w:t>
        <w:br/>
        <w:t># 自动化回滚测试</w:t>
        <w:br/>
        <w:t>&gt;automated_rollback:</w:t>
        <w:br/>
        <w:t>&gt;failure_detection:</w:t>
        <w:br/>
        <w:t>&gt;health_checks:</w:t>
        <w:br/>
        <w:t>- "应用健康检查"</w:t>
        <w:br/>
        <w:t>- "依赖服务检查"</w:t>
        <w:br/>
        <w:t>- "数据一致性检查"</w:t>
        <w:br/>
        <w:t>&gt;metric_thresholds:</w:t>
        <w:br/>
        <w:t>&gt;error_rate_threshold: 5</w:t>
        <w:br/>
        <w:t>&gt;latency_threshold_ms: 5000</w:t>
        <w:br/>
        <w:t>&gt;saturation_threshold: 90</w:t>
        <w:br/>
        <w:t>&gt;rollback_execution:</w:t>
        <w:br/>
        <w:t>&gt;strategy: "自动回滚"</w:t>
        <w:br/>
        <w:t>&gt;timeout: "10分钟"</w:t>
        <w:br/>
        <w:t>&gt;verification: "回滚后功能测试"</w:t>
        <w:br/>
        <w:t>&gt;post_rollback_actions:</w:t>
        <w:br/>
        <w:t>&gt;incident_creation: true</w:t>
        <w:br/>
        <w:t>&gt;root_cause_analysis: true</w:t>
        <w:br/>
        <w:t>&gt;improvement_planning: true</w:t>
        <w:br/>
        <w:t>![Mermaid Diagram](mermaid_83.png)</w:t>
        <w:br/>
        <w:t>```yaml</w:t>
        <w:br/>
        <w:t># examples/23_chapter/monitoring_metrics_system.yml</w:t>
        <w:br/>
        <w:t>&gt;monitoring_metrics_system:</w:t>
        <w:br/>
        <w:t># 基础设施监控指标</w:t>
        <w:br/>
        <w:t>&gt;infrastructure_metrics:</w:t>
        <w:br/>
        <w:t>&gt;system_resources:</w:t>
        <w:br/>
        <w:t>&gt;cpu_usage:</w:t>
        <w:br/>
        <w:t>&gt;metric_name: "cpu_usage_percent"</w:t>
        <w:br/>
        <w:t>&gt;collection_interval: "30秒"</w:t>
        <w:br/>
        <w:t>&gt;warning_threshold: 75</w:t>
        <w:br/>
        <w:t>&gt;critical_threshold: 90</w:t>
        <w:br/>
        <w:t>&gt;aggregation: "平均值"</w:t>
        <w:br/>
        <w:t>&gt;memory_usage:</w:t>
        <w:br/>
        <w:t>&gt;metric_name: "memory_usage_percent"</w:t>
        <w:br/>
        <w:t>&gt;collection_interval: "30秒"</w:t>
        <w:br/>
        <w:t>&gt;warning_threshold: 80</w:t>
        <w:br/>
        <w:t>&gt;critical_threshold: 95</w:t>
        <w:br/>
        <w:t>&gt;aggregation: "平均值"</w:t>
        <w:br/>
        <w:t>&gt;disk_usage:</w:t>
        <w:br/>
        <w:t>&gt;metric_name: "disk_usage_percent"</w:t>
        <w:br/>
        <w:t>&gt;collection_interval: "5分钟"</w:t>
        <w:br/>
        <w:t>&gt;warning_threshold: 85</w:t>
        <w:br/>
        <w:t>&gt;critical_threshold: 95</w:t>
        <w:br/>
        <w:t>&gt;aggregation: "最大值"</w:t>
        <w:br/>
        <w:t>&gt;network_traffic:</w:t>
        <w:br/>
        <w:t>&gt;bandwidth_utilization:</w:t>
        <w:br/>
        <w:t>&gt;metric_name: "network_bandwidth_percent"</w:t>
        <w:br/>
        <w:t>&gt;collection_interval: "1分钟"</w:t>
        <w:br/>
        <w:t>&gt;warning_threshold: 70</w:t>
        <w:br/>
        <w:t>&gt;critical_threshold: 90</w:t>
        <w:br/>
        <w:t>&gt;aggregation: "95百分位"</w:t>
        <w:br/>
        <w:t>&gt;connection_count:</w:t>
        <w:br/>
        <w:t>&gt;metric_name: "active_connections"</w:t>
        <w:br/>
        <w:t>&gt;collection_interval: "30秒"</w:t>
        <w:br/>
        <w:t>&gt;warning_threshold: 1000</w:t>
        <w:br/>
        <w:t>&gt;critical_threshold: 5000</w:t>
        <w:br/>
        <w:t>&gt;aggregation: "当前值"</w:t>
        <w:br/>
        <w:t># 应用性能监控指标</w:t>
        <w:br/>
        <w:t>&gt;application_metrics:</w:t>
        <w:br/>
        <w:t>&gt;response_times:</w:t>
        <w:br/>
        <w:t>&gt;api_response_time:</w:t>
        <w:br/>
        <w:t>&gt;metric_name: "api_response_time_ms"</w:t>
        <w:br/>
        <w:t>&gt;collection_interval: "10秒"</w:t>
        <w:br/>
        <w:t>&gt;warning_threshold: 2000</w:t>
        <w:br/>
        <w:t>&gt;critical_threshold: 5000</w:t>
        <w:br/>
        <w:t>&gt;aggregation: "95百分位"</w:t>
        <w:br/>
        <w:t>&gt;database_query_time:</w:t>
        <w:br/>
        <w:t>&gt;metric_name: "db_query_time_ms"</w:t>
        <w:br/>
        <w:t>&gt;collection_interval: "10秒"</w:t>
        <w:br/>
        <w:t>&gt;warning_threshold: 1000</w:t>
        <w:br/>
        <w:t>&gt;critical_threshold: 3000</w:t>
        <w:br/>
        <w:t>&gt;aggregation: "95百分位"</w:t>
        <w:br/>
        <w:t>&gt;error_rates:</w:t>
        <w:br/>
        <w:t>&gt;http_error_rate:</w:t>
        <w:br/>
        <w:t>&gt;metric_name: "http_5xx_error_rate"</w:t>
        <w:br/>
        <w:t>&gt;collection_interval: "1分钟"</w:t>
        <w:br/>
        <w:t>&gt;warning_threshold: 1</w:t>
        <w:br/>
        <w:t>&gt;critical_threshold: 5</w:t>
        <w:br/>
        <w:t>&gt;aggregation: "平均值"</w:t>
        <w:br/>
        <w:t>&gt;application_errors:</w:t>
        <w:br/>
        <w:t>&gt;metric_name: "application_error_rate"</w:t>
        <w:br/>
        <w:t>&gt;collection_interval: "1分钟"</w:t>
        <w:br/>
        <w:t>&gt;warning_threshold: 0.5</w:t>
        <w:br/>
        <w:t>&gt;critical_threshold: 2</w:t>
        <w:br/>
        <w:t>&gt;aggregation: "平均值"</w:t>
        <w:br/>
        <w:t># 业务指标监控</w:t>
        <w:br/>
        <w:t>&gt;business_metrics:</w:t>
        <w:br/>
        <w:t>&gt;user_experience:</w:t>
        <w:br/>
        <w:t>&gt;user_satisfaction_score:</w:t>
        <w:br/>
        <w:t>&gt;metric_name: "user_satisfaction"</w:t>
        <w:br/>
        <w:t>&gt;collection_interval: "1小时"</w:t>
        <w:br/>
        <w:t>&gt;warning_threshold: 4.0</w:t>
        <w:br/>
        <w:t>&gt;critical_threshold: 3.0</w:t>
        <w:br/>
        <w:t>&gt;aggregation: "平均值"</w:t>
        <w:br/>
        <w:t>&gt;session_success_rate:</w:t>
        <w:br/>
        <w:t>&gt;metric_name: "session_success_percent"</w:t>
        <w:br/>
        <w:t>&gt;collection_interval: "5分钟"</w:t>
        <w:br/>
        <w:t>&gt;warning_threshold: 95</w:t>
        <w:br/>
        <w:t>&gt;critical_threshold: 90</w:t>
        <w:br/>
        <w:t>&gt;aggregation: "平均值"</w:t>
        <w:br/>
        <w:t>&gt;data_quality:</w:t>
        <w:br/>
        <w:t>&gt;data_accuracy:</w:t>
        <w:br/>
        <w:t>&gt;metric_name: "data_accuracy_percent"</w:t>
        <w:br/>
        <w:t>&gt;collection_interval: "1小时"</w:t>
        <w:br/>
        <w:t>&gt;warning_threshold: 99.5</w:t>
        <w:br/>
        <w:t>&gt;critical_threshold: 99.0</w:t>
        <w:br/>
        <w:t>&gt;aggregation: "平均值"</w:t>
        <w:br/>
        <w:t>&gt;data_completeness:</w:t>
        <w:br/>
        <w:t>&gt;metric_name: "data_completeness_percent"</w:t>
        <w:br/>
        <w:t>&gt;collection_interval: "1小时"</w:t>
        <w:br/>
        <w:t>&gt;warning_threshold: 99.0</w:t>
        <w:br/>
        <w:t>&gt;critical_threshold: 98.0</w:t>
        <w:br/>
        <w:t>&gt;aggregation: "平均值"</w:t>
        <w:br/>
        <w:t># 告警配置</w:t>
        <w:br/>
        <w:t>&gt;alerting_configuration:</w:t>
        <w:br/>
        <w:t>&gt;alert_rules:</w:t>
        <w:br/>
        <w:t>&gt;critical_alerts:</w:t>
        <w:br/>
        <w:t>&gt;- condition: "cpu_usage &gt; 90"</w:t>
        <w:br/>
        <w:t>&gt;severity: "critical"</w:t>
        <w:br/>
        <w:t>&gt;channels: ["email", "sms", "slack"]</w:t>
        <w:br/>
        <w:t>&gt;escalation_time: "5分钟"</w:t>
        <w:br/>
        <w:t>&gt;- condition: "memory_usage &gt; 95"</w:t>
        <w:br/>
        <w:t>&gt;severity: "critical"</w:t>
        <w:br/>
        <w:t>&gt;channels: ["email", "sms", "slack"]</w:t>
        <w:br/>
        <w:t>&gt;escalation_time: "5分钟"</w:t>
        <w:br/>
        <w:t>&gt;warning_alerts:</w:t>
        <w:br/>
        <w:t>&gt;- condition: "response_time &gt; 3000"</w:t>
        <w:br/>
        <w:t>&gt;severity: "warning"</w:t>
        <w:br/>
        <w:t>&gt;channels: ["slack", "email"]</w:t>
        <w:br/>
        <w:t>&gt;escalation_time: "15分钟"</w:t>
        <w:br/>
        <w:t>&gt;- condition: "error_rate &gt; 2"</w:t>
        <w:br/>
        <w:t>&gt;severity: "warning"</w:t>
        <w:br/>
        <w:t>&gt;channels: ["slack"]</w:t>
        <w:br/>
        <w:t>&gt;escalation_time: "30分钟"</w:t>
        <w:br/>
        <w:t>&gt;alert_suppression:</w:t>
        <w:br/>
        <w:t>&gt;maintenance_windows:</w:t>
        <w:br/>
        <w:t>&gt;- name: "系统维护窗口"</w:t>
        <w:br/>
        <w:t>&gt;schedule: "每周日02:00-04:00"</w:t>
        <w:br/>
        <w:t>&gt;suppress_alerts: ["performance", "availability"]</w:t>
        <w:br/>
        <w:t>&gt;dependency_based_suppression:</w:t>
        <w:br/>
        <w:t>&gt;- condition: "database_down = true"</w:t>
        <w:br/>
        <w:t>&gt;suppress_alerts: ["application_errors"]</w:t>
        <w:br/>
        <w:t># 趋势分析配置</w:t>
        <w:br/>
        <w:t>&gt;trend_analysis:</w:t>
        <w:br/>
        <w:t>&gt;metric_trends:</w:t>
        <w:br/>
        <w:t>&gt;performance_trends:</w:t>
        <w:br/>
        <w:t>&gt;analysis_period: "30天"</w:t>
        <w:br/>
        <w:t>&gt;trend_detection: "线性回归"</w:t>
        <w:br/>
        <w:t>&gt;anomaly_detection: "3σ法则"</w:t>
        <w:br/>
        <w:t>&gt;capacity_trends:</w:t>
        <w:br/>
        <w:t>&gt;analysis_period: "90天"</w:t>
        <w:br/>
        <w:t>&gt;forecasting_model: "指数平滑"</w:t>
        <w:br/>
        <w:t>&gt;prediction_horizon: "30天"</w:t>
        <w:br/>
        <w:t>&gt;reporting:</w:t>
        <w:br/>
        <w:t>&gt;daily_reports:</w:t>
        <w:br/>
        <w:t>&gt;recipients: ["devops_team", "management"]</w:t>
        <w:br/>
        <w:t>&gt;metrics: ["availability", "performance", "errors"]</w:t>
        <w:br/>
        <w:t>&gt;weekly_reports:</w:t>
        <w:br/>
        <w:t>&gt;recipients: ["all_teams", "stakeholders"]</w:t>
        <w:br/>
        <w:t>&gt;metrics: ["trends", "forecasts", "recommendations"]</w:t>
        <w:br/>
        <w:t>&gt;monthly_reports:</w:t>
        <w:br/>
        <w:t>&gt;recipients: ["executives", "board"]</w:t>
        <w:br/>
        <w:t>&gt;metrics: ["kpi_achievements", "improvement_plans"]</w:t>
        <w:br/>
        <w:t>![Mermaid Diagram](mermaid_84.png)</w:t>
        <w:br/>
        <w:t>```yaml</w:t>
        <w:br/>
        <w:t># tools/reports/templates/test_governance_framework.yml</w:t>
        <w:br/>
        <w:t>&gt;test_governance_framework:</w:t>
        <w:br/>
        <w:t># 治理组织架构</w:t>
        <w:br/>
        <w:t>&gt;governance_organization:</w:t>
        <w:br/>
        <w:t>&gt;governance_committee:</w:t>
        <w:br/>
        <w:t>&gt;members: ["CTO", "VP_Engineering", "QA_Director", "DevOps_Lead"]</w:t>
        <w:br/>
        <w:t>&gt;meeting_frequency: "每月"</w:t>
        <w:br/>
        <w:t>&gt;responsibilities:</w:t>
        <w:br/>
        <w:t>- "质量策略审批"</w:t>
        <w:br/>
        <w:t>- "资源分配决策"</w:t>
        <w:br/>
        <w:t>- "重大问题处理"</w:t>
        <w:br/>
        <w:t>- "改进计划审核"</w:t>
        <w:br/>
        <w:t>&gt;quality_working_group:</w:t>
        <w:br/>
        <w:t>&gt;members: ["QA_Manager", "Dev_Leads", "Ops_Leads", "Product_Owners"]</w:t>
        <w:br/>
        <w:t>&gt;meeting_frequency: "每周"</w:t>
        <w:br/>
        <w:t>&gt;responsibilities:</w:t>
        <w:br/>
        <w:t>- "质量标准制定"</w:t>
        <w:br/>
        <w:t>- "测试策略优化"</w:t>
        <w:br/>
        <w:t>- "工具选型评估"</w:t>
        <w:br/>
        <w:t>- "培训计划制定"</w:t>
        <w:br/>
        <w:t># 质量标准体系</w:t>
        <w:br/>
        <w:t>&gt;quality_standards:</w:t>
        <w:br/>
        <w:t>&gt;testing_standards:</w:t>
        <w:br/>
        <w:t>&gt;unit_test_coverage: "&gt;80%"</w:t>
        <w:br/>
        <w:t>&gt;integration_test_coverage: "&gt;90%"</w:t>
        <w:br/>
        <w:t>&gt;e2e_test_coverage: "&gt;95%"</w:t>
        <w:br/>
        <w:t>&gt;performance_regression_threshold: "&lt;5%"</w:t>
        <w:br/>
        <w:t>&gt;delivery_standards:</w:t>
        <w:br/>
        <w:t>&gt;defect_escape_rate: "&lt;0.1%"</w:t>
        <w:br/>
        <w:t>&gt;mean_time_to_detection: "&lt;4小时"</w:t>
        <w:br/>
        <w:t>&gt;mean_time_to_resolution: "&lt;24小时"</w:t>
        <w:br/>
        <w:t>&gt;production_availability: "&gt;99.9%"</w:t>
        <w:br/>
        <w:t>&gt;process_standards:</w:t>
        <w:br/>
        <w:t>&gt;test_case_review_rate: "100%"</w:t>
        <w:br/>
        <w:t>&gt;automation_test_rate: "&gt;70%"</w:t>
        <w:br/>
        <w:t>&gt;continuous_integration_coverage: "100%"</w:t>
        <w:br/>
        <w:t>&gt;documentation_completeness: "&gt;90%"</w:t>
        <w:br/>
        <w:t># 持续改进流程</w:t>
        <w:br/>
        <w:t>&gt;continuous_improvement:</w:t>
        <w:br/>
        <w:t>&gt;problem_identification:</w:t>
        <w:br/>
        <w:t>&gt;data_sources:</w:t>
        <w:br/>
        <w:t>- "测试执行结果"</w:t>
        <w:br/>
        <w:t>- "生产监控数据"</w:t>
        <w:br/>
        <w:t>- "用户反馈"</w:t>
        <w:br/>
        <w:t>- "同行benchmark"</w:t>
        <w:br/>
        <w:t>&gt;analysis_methods:</w:t>
        <w:br/>
        <w:t>- "根本原因分析"</w:t>
        <w:br/>
        <w:t>- "趋势分析"</w:t>
        <w:br/>
        <w:t>- "差距分析"</w:t>
        <w:br/>
        <w:t>- "SWOT分析"</w:t>
        <w:br/>
        <w:t>&gt;improvement_planning:</w:t>
        <w:br/>
        <w:t>&gt;prioritization_criteria:</w:t>
        <w:br/>
        <w:t>- "业务影响程度"</w:t>
        <w:br/>
        <w:t>- "实施难度"</w:t>
        <w:br/>
        <w:t>- "资源需求"</w:t>
        <w:br/>
        <w:t>- "预期收益"</w:t>
        <w:br/>
        <w:t>&gt;improvement_categories:</w:t>
        <w:br/>
        <w:t>- "测试自动化提升"</w:t>
        <w:br/>
        <w:t>- "测试效率优化"</w:t>
        <w:br/>
        <w:t>- "质量保障强化"</w:t>
        <w:br/>
        <w:t>- "技能培训加强"</w:t>
        <w:br/>
        <w:t>&gt;implementation_tracking:</w:t>
        <w:br/>
        <w:t>&gt;kpi_monitoring:</w:t>
        <w:br/>
        <w:t>&gt;automation_rate_target: "+10%每季度"</w:t>
        <w:br/>
        <w:t>&gt;defect_detection_efficiency: "+15%每年"</w:t>
        <w:br/>
        <w:t>&gt;mean_time_to_resolution: "-20%每年"</w:t>
        <w:br/>
        <w:t>&gt;milestone_tracking:</w:t>
        <w:br/>
        <w:t>&gt;quarterly_reviews: true</w:t>
        <w:br/>
        <w:t>&gt;monthly_progress_reports: true</w:t>
        <w:br/>
        <w:t>&gt;stakeholder_communication: "双周"</w:t>
        <w:br/>
        <w:t># 审计与合规机制</w:t>
        <w:br/>
        <w:t>&gt;audit_compliance:</w:t>
        <w:br/>
        <w:t>&gt;internal_audits:</w:t>
        <w:br/>
        <w:t>&gt;audit_frequency: "每季度"</w:t>
        <w:br/>
        <w:t>&gt;audit_scope:</w:t>
        <w:br/>
        <w:t>- "测试过程合规性"</w:t>
        <w:br/>
        <w:t>- "质量标准执行情况"</w:t>
        <w:br/>
        <w:t>- "文档完整性"</w:t>
        <w:br/>
        <w:t>- "培训记录"</w:t>
        <w:br/>
        <w:t>&gt;audit_findings:</w:t>
        <w:br/>
        <w:t>&gt;severity_levels: ["critical", "major", "minor"]</w:t>
        <w:br/>
        <w:t>&gt;corrective_actions: "强制要求"</w:t>
        <w:br/>
        <w:t>&gt;follow_up_reviews: "3个月内"</w:t>
        <w:br/>
        <w:t>&gt;external_audits:</w:t>
        <w:br/>
        <w:t>&gt;certification_targets:</w:t>
        <w:br/>
        <w:t>- "ISO_9001_质量管理"</w:t>
        <w:br/>
        <w:t>- "ISO_27001_信息安全"</w:t>
        <w:br/>
        <w:t>- "CMMI_能力成熟度"</w:t>
        <w:br/>
        <w:t>&gt;audit_preparation:</w:t>
        <w:br/>
        <w:t>&gt;evidence_collection: "自动化"</w:t>
        <w:br/>
        <w:t>&gt;gap_analysis: "提前6个月"</w:t>
        <w:br/>
        <w:t>&gt;remediation_planning: "系统化"</w:t>
        <w:br/>
        <w:t>&gt;compliance_monitoring:</w:t>
        <w:br/>
        <w:t>&gt;regulatory_requirements:</w:t>
        <w:br/>
        <w:t>- "数据安全法合规"</w:t>
        <w:br/>
        <w:t>- "个人信息保护法"</w:t>
        <w:br/>
        <w:t>- "行业监管要求"</w:t>
        <w:br/>
        <w:t>&gt;compliance_metrics:</w:t>
        <w:br/>
        <w:t>&gt;audit_findings_resolution: "100%"</w:t>
        <w:br/>
        <w:t>&gt;regulatory_reporting: "及时准确"</w:t>
        <w:br/>
        <w:t>&gt;compliance_training: "全员覆盖"</w:t>
        <w:br/>
        <w:t># 度量与报告体系</w:t>
        <w:br/>
        <w:t>&gt;metrics_reporting:</w:t>
        <w:br/>
        <w:t>&gt;kpi_dashboard:</w:t>
        <w:br/>
        <w:t>&gt;real_time_metrics:</w:t>
        <w:br/>
        <w:t>- "测试执行状态"</w:t>
        <w:br/>
        <w:t>- "质量趋势"</w:t>
        <w:br/>
        <w:t>- "缺陷统计"</w:t>
        <w:br/>
        <w:t>- "发布成功率"</w:t>
        <w:br/>
        <w:t>&gt;trend_analysis:</w:t>
        <w:br/>
        <w:t>- "质量改进趋势"</w:t>
        <w:br/>
        <w:t>- "效率提升趋势"</w:t>
        <w:br/>
        <w:t>- "成本优化趋势"</w:t>
        <w:br/>
        <w:t>- "客户满意度趋势"</w:t>
        <w:br/>
        <w:t>&gt;reporting_cadence:</w:t>
        <w:br/>
        <w:t>&gt;daily_reports:</w:t>
        <w:br/>
        <w:t>&gt;audience: ["开发团队", "测试团队"]</w:t>
        <w:br/>
        <w:t>&gt;content: ["执行结果", "阻塞问题", "质量指标"]</w:t>
        <w:br/>
        <w:t>&gt;weekly_reports:</w:t>
        <w:br/>
        <w:t>&gt;audience: ["管理层", "项目经理"]</w:t>
        <w:br/>
        <w:t>&gt;content: ["质量趋势", "风险评估", "改进措施"]</w:t>
        <w:br/>
        <w:t>&gt;monthly_reports:</w:t>
        <w:br/>
        <w:t>&gt;audience: ["高管", "董事会"]</w:t>
        <w:br/>
        <w:t>&gt;content: ["KPI达成", "战略目标", "投资回报"]</w:t>
        <w:br/>
        <w:t>&gt;quarterly_reviews:</w:t>
        <w:br/>
        <w:t>&gt;audience: ["全体员工", "外部审计"]</w:t>
        <w:br/>
        <w:t>&gt;content: ["年度目标", "改进成果", "未来规划"]</w:t>
        <w:br/>
        <w:t># 知识管理与培训</w:t>
        <w:br/>
        <w:t>&gt;knowledge_training:</w:t>
        <w:br/>
        <w:t>&gt;knowledge_base:</w:t>
        <w:br/>
        <w:t>&gt;test_artifacts:</w:t>
        <w:br/>
        <w:t>- "测试用例库"</w:t>
        <w:br/>
        <w:t>- "自动化脚本库"</w:t>
        <w:br/>
        <w:t>- "最佳实践文档"</w:t>
        <w:br/>
        <w:t>- "故障排查指南"</w:t>
        <w:br/>
        <w:t>&gt;lessons_learned:</w:t>
        <w:br/>
        <w:t>- "项目复盘报告"</w:t>
        <w:br/>
        <w:t>- "问题解决方案"</w:t>
        <w:br/>
        <w:t>- "技术债务清单"</w:t>
        <w:br/>
        <w:t>- "改进措施跟踪"</w:t>
        <w:br/>
        <w:t>&gt;training_programs:</w:t>
        <w:br/>
        <w:t>&gt;onboarding_training:</w:t>
        <w:br/>
        <w:t>&gt;target: "新员工"</w:t>
        <w:br/>
        <w:t>&gt;duration: "4周"</w:t>
        <w:br/>
        <w:t>&gt;content: ["测试基础", "工具使用", "流程规范", "质量标准"]</w:t>
        <w:br/>
        <w:t>&gt;skill_development:</w:t>
        <w:br/>
        <w:t>&gt;target: "在职员工"</w:t>
        <w:br/>
        <w:t>&gt;frequency: "每季度"</w:t>
        <w:br/>
        <w:t>&gt;focus_areas: ["测试自动化", "性能测试", "安全测试", "DevOps实践"]</w:t>
        <w:br/>
        <w:t>&gt;certification_programs:</w:t>
        <w:br/>
        <w:t>&gt;external_certifications:</w:t>
        <w:br/>
        <w:t>- "ISTQB认证"</w:t>
        <w:br/>
        <w:t>- "AWS测试认证"</w:t>
        <w:br/>
        <w:t>- "Kubernetes认证"</w:t>
        <w:br/>
        <w:t>- "安全测试认证"</w:t>
        <w:br/>
        <w:t>&gt;internal_certifications:</w:t>
        <w:br/>
        <w:t>- "公司测试专家"</w:t>
        <w:br/>
        <w:t>- "自动化测试工程师"</w:t>
        <w:br/>
        <w:t>- "性能测试工程师"</w:t>
        <w:br/>
        <w:t>- "测试架构师"</w:t>
        <w:br/>
        <w:t>## 23.4 AI/ML驱动的质量评估</w:t>
        <w:br/>
        <w:t>### 23.4.1 AI在质量评估中的核心应用</w:t>
        <w:br/>
        <w:t>随着人工智能技术的快速发展，AI/ML已成为质量评估领域的重要驱动力。通过机器学习算法，我们可以实现更智能、更精准的质量评估和预测。</w:t>
        <w:br/>
        <w:t>- **缺陷预测**：基于历史数据预测代码缺陷发生概率</w:t>
        <w:br/>
        <w:t>- **测试用例优化**：智能推荐和生成测试用例</w:t>
        <w:br/>
        <w:t>- **根本原因分析**：自动化识别缺陷根本原因</w:t>
        <w:br/>
        <w:t>- **质量趋势预测**：预测产品质量变化趋势</w:t>
        <w:br/>
        <w:t>- **智能质量门禁**：动态调整质量标准和阈值</w:t>
        <w:br/>
        <w:t>### 23.4.2 缺陷预测模型构建</w:t>
        <w:br/>
        <w:t>缺陷预测是AI在质量评估中最具价值的应用之一，通过分析代码特征、历史缺陷数据和开发模式来预测潜在缺陷。</w:t>
        <w:br/>
        <w:t>#### 1. 特征工程</w:t>
        <w:br/>
        <w:t>```yaml</w:t>
        <w:br/>
        <w:t># examples/23_chapter/defect_prediction_features.yml</w:t>
        <w:br/>
        <w:t>&gt;defect_prediction_features:</w:t>
        <w:br/>
        <w:t># 代码度量特征</w:t>
        <w:br/>
        <w:t>&gt;code_metrics:</w:t>
        <w:br/>
        <w:t>&gt;- complexity: "圈复杂度"</w:t>
        <w:br/>
        <w:t>&gt;- lines_of_code: "代码行数"</w:t>
        <w:br/>
        <w:t>&gt;- code_coverage: "测试覆盖率"</w:t>
        <w:br/>
        <w:t>&gt;- duplication_rate: "代码重复率"</w:t>
        <w:br/>
        <w:t># 过程特征</w:t>
        <w:br/>
        <w:t>&gt;process_metrics:</w:t>
        <w:br/>
        <w:t>&gt;- commit_frequency: "提交频率"</w:t>
        <w:br/>
        <w:t>&gt;- review_comments: "评审意见数量"</w:t>
        <w:br/>
        <w:t>&gt;- author_experience: "开发者经验"</w:t>
        <w:br/>
        <w:t>&gt;- file_age: "文件年龄"</w:t>
        <w:br/>
        <w:t># 历史特征</w:t>
        <w:br/>
        <w:t>&gt;historical_metrics:</w:t>
        <w:br/>
        <w:t>&gt;- past_defects: "历史缺陷数量"</w:t>
        <w:br/>
        <w:t>&gt;- similar_files_defects: "相似文件缺陷"</w:t>
        <w:br/>
        <w:t>&gt;- module_stability: "模块稳定性"</w:t>
      </w:r>
    </w:p>
    <w:p w14:paraId="60DEE3C4" w14:textId="77777777" w:rsidR="00160299" w:rsidRDefault="00000000">
      <w:pPr>
        <w:pStyle w:val="Heading4"/>
      </w:pPr>
      <w:bookmarkStart w:id="445" w:name="机器学习模型选择"/>
      <w:r>
        <w:t xml:space="preserve">2. </w:t>
      </w:r>
      <w:r>
        <w:rPr>
          <w:rFonts w:hint="eastAsia"/>
        </w:rPr>
        <w:t>机器学习模型选择</w:t>
      </w:r>
    </w:p>
    <w:tbl>
      <w:tblPr>
        <w:tblStyle w:val="Table"/>
        <w:tblW w:w="0" w:type="auto"/>
        <w:tblLook w:val="0020" w:firstRow="1" w:lastRow="0" w:firstColumn="0" w:lastColumn="0" w:noHBand="0" w:noVBand="0"/>
      </w:tblPr>
      <w:tblGrid>
        <w:gridCol w:w="1416"/>
        <w:gridCol w:w="1416"/>
        <w:gridCol w:w="1656"/>
        <w:gridCol w:w="1656"/>
      </w:tblGrid>
      <w:tr w:rsidR="00160299" w14:paraId="08CDDB9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1D4C9D1" w14:textId="77777777" w:rsidR="00160299" w:rsidRDefault="00000000">
            <w:pPr>
              <w:pStyle w:val="Compact"/>
            </w:pPr>
            <w:r>
              <w:rPr>
                <w:rFonts w:hint="eastAsia"/>
              </w:rPr>
              <w:t>模型类型</w:t>
            </w:r>
          </w:p>
        </w:tc>
        <w:tc>
          <w:tcPr>
            <w:tcW w:w="0" w:type="auto"/>
          </w:tcPr>
          <w:p w14:paraId="3B4F3B2E" w14:textId="77777777" w:rsidR="00160299" w:rsidRDefault="00000000">
            <w:pPr>
              <w:pStyle w:val="Compact"/>
            </w:pPr>
            <w:r>
              <w:rPr>
                <w:rFonts w:hint="eastAsia"/>
              </w:rPr>
              <w:t>适用场景</w:t>
            </w:r>
          </w:p>
        </w:tc>
        <w:tc>
          <w:tcPr>
            <w:tcW w:w="0" w:type="auto"/>
          </w:tcPr>
          <w:p w14:paraId="699E2EE5" w14:textId="77777777" w:rsidR="00160299" w:rsidRDefault="00000000">
            <w:pPr>
              <w:pStyle w:val="Compact"/>
            </w:pPr>
            <w:r>
              <w:rPr>
                <w:rFonts w:hint="eastAsia"/>
              </w:rPr>
              <w:t>优势</w:t>
            </w:r>
          </w:p>
        </w:tc>
        <w:tc>
          <w:tcPr>
            <w:tcW w:w="0" w:type="auto"/>
          </w:tcPr>
          <w:p w14:paraId="747A0990" w14:textId="77777777" w:rsidR="00160299" w:rsidRDefault="00000000">
            <w:pPr>
              <w:pStyle w:val="Compact"/>
            </w:pPr>
            <w:r>
              <w:rPr>
                <w:rFonts w:hint="eastAsia"/>
              </w:rPr>
              <w:t>局限性</w:t>
            </w:r>
          </w:p>
        </w:tc>
      </w:tr>
      <w:tr w:rsidR="00160299" w14:paraId="7D336CF4" w14:textId="77777777">
        <w:tc>
          <w:tcPr>
            <w:tcW w:w="0" w:type="auto"/>
          </w:tcPr>
          <w:p w14:paraId="5C6EEB14" w14:textId="77777777" w:rsidR="00160299" w:rsidRDefault="00000000">
            <w:pPr>
              <w:pStyle w:val="Compact"/>
            </w:pPr>
            <w:r>
              <w:rPr>
                <w:rFonts w:hint="eastAsia"/>
                <w:b/>
                <w:bCs/>
              </w:rPr>
              <w:t>逻辑回归</w:t>
            </w:r>
          </w:p>
        </w:tc>
        <w:tc>
          <w:tcPr>
            <w:tcW w:w="0" w:type="auto"/>
          </w:tcPr>
          <w:p w14:paraId="263D3E53" w14:textId="77777777" w:rsidR="00160299" w:rsidRDefault="00000000">
            <w:pPr>
              <w:pStyle w:val="Compact"/>
            </w:pPr>
            <w:r>
              <w:rPr>
                <w:rFonts w:hint="eastAsia"/>
              </w:rPr>
              <w:t>二分类预测</w:t>
            </w:r>
          </w:p>
        </w:tc>
        <w:tc>
          <w:tcPr>
            <w:tcW w:w="0" w:type="auto"/>
          </w:tcPr>
          <w:p w14:paraId="168CCAC0" w14:textId="77777777" w:rsidR="00160299" w:rsidRDefault="00000000">
            <w:pPr>
              <w:pStyle w:val="Compact"/>
            </w:pPr>
            <w:r>
              <w:rPr>
                <w:rFonts w:hint="eastAsia"/>
              </w:rPr>
              <w:t>简单、可解释</w:t>
            </w:r>
          </w:p>
        </w:tc>
        <w:tc>
          <w:tcPr>
            <w:tcW w:w="0" w:type="auto"/>
          </w:tcPr>
          <w:p w14:paraId="324ADE00" w14:textId="77777777" w:rsidR="00160299" w:rsidRDefault="00000000">
            <w:pPr>
              <w:pStyle w:val="Compact"/>
            </w:pPr>
            <w:r>
              <w:rPr>
                <w:rFonts w:hint="eastAsia"/>
              </w:rPr>
              <w:t>特征线性关系</w:t>
            </w:r>
          </w:p>
        </w:tc>
      </w:tr>
      <w:tr w:rsidR="00160299" w14:paraId="54FBF707" w14:textId="77777777">
        <w:tc>
          <w:tcPr>
            <w:tcW w:w="0" w:type="auto"/>
          </w:tcPr>
          <w:p w14:paraId="38E7CD5E" w14:textId="77777777" w:rsidR="00160299" w:rsidRDefault="00000000">
            <w:pPr>
              <w:pStyle w:val="Compact"/>
            </w:pPr>
            <w:r>
              <w:rPr>
                <w:rFonts w:hint="eastAsia"/>
                <w:b/>
                <w:bCs/>
              </w:rPr>
              <w:lastRenderedPageBreak/>
              <w:t>随机森林</w:t>
            </w:r>
          </w:p>
        </w:tc>
        <w:tc>
          <w:tcPr>
            <w:tcW w:w="0" w:type="auto"/>
          </w:tcPr>
          <w:p w14:paraId="2FBE6B63" w14:textId="77777777" w:rsidR="00160299" w:rsidRDefault="00000000">
            <w:pPr>
              <w:pStyle w:val="Compact"/>
            </w:pPr>
            <w:r>
              <w:rPr>
                <w:rFonts w:hint="eastAsia"/>
              </w:rPr>
              <w:t>复杂关系</w:t>
            </w:r>
          </w:p>
        </w:tc>
        <w:tc>
          <w:tcPr>
            <w:tcW w:w="0" w:type="auto"/>
          </w:tcPr>
          <w:p w14:paraId="372A7F72" w14:textId="77777777" w:rsidR="00160299" w:rsidRDefault="00000000">
            <w:pPr>
              <w:pStyle w:val="Compact"/>
            </w:pPr>
            <w:r>
              <w:rPr>
                <w:rFonts w:hint="eastAsia"/>
              </w:rPr>
              <w:t>鲁棒性强</w:t>
            </w:r>
          </w:p>
        </w:tc>
        <w:tc>
          <w:tcPr>
            <w:tcW w:w="0" w:type="auto"/>
          </w:tcPr>
          <w:p w14:paraId="74680104" w14:textId="77777777" w:rsidR="00160299" w:rsidRDefault="00000000">
            <w:pPr>
              <w:pStyle w:val="Compact"/>
            </w:pPr>
            <w:r>
              <w:rPr>
                <w:rFonts w:hint="eastAsia"/>
              </w:rPr>
              <w:t>黑盒模型</w:t>
            </w:r>
          </w:p>
        </w:tc>
      </w:tr>
      <w:tr w:rsidR="00160299" w14:paraId="4BF1FD11" w14:textId="77777777">
        <w:tc>
          <w:tcPr>
            <w:tcW w:w="0" w:type="auto"/>
          </w:tcPr>
          <w:p w14:paraId="6140BC0E" w14:textId="77777777" w:rsidR="00160299" w:rsidRDefault="00000000">
            <w:pPr>
              <w:pStyle w:val="Compact"/>
            </w:pPr>
            <w:r>
              <w:rPr>
                <w:rFonts w:hint="eastAsia"/>
                <w:b/>
                <w:bCs/>
              </w:rPr>
              <w:t>梯度提升树</w:t>
            </w:r>
          </w:p>
        </w:tc>
        <w:tc>
          <w:tcPr>
            <w:tcW w:w="0" w:type="auto"/>
          </w:tcPr>
          <w:p w14:paraId="0B7B503D" w14:textId="77777777" w:rsidR="00160299" w:rsidRDefault="00000000">
            <w:pPr>
              <w:pStyle w:val="Compact"/>
            </w:pPr>
            <w:r>
              <w:rPr>
                <w:rFonts w:hint="eastAsia"/>
              </w:rPr>
              <w:t>高精度预测</w:t>
            </w:r>
          </w:p>
        </w:tc>
        <w:tc>
          <w:tcPr>
            <w:tcW w:w="0" w:type="auto"/>
          </w:tcPr>
          <w:p w14:paraId="14C1DDE6" w14:textId="77777777" w:rsidR="00160299" w:rsidRDefault="00000000">
            <w:pPr>
              <w:pStyle w:val="Compact"/>
            </w:pPr>
            <w:r>
              <w:rPr>
                <w:rFonts w:hint="eastAsia"/>
              </w:rPr>
              <w:t>精度高</w:t>
            </w:r>
          </w:p>
        </w:tc>
        <w:tc>
          <w:tcPr>
            <w:tcW w:w="0" w:type="auto"/>
          </w:tcPr>
          <w:p w14:paraId="6C6A7AB2" w14:textId="77777777" w:rsidR="00160299" w:rsidRDefault="00000000">
            <w:pPr>
              <w:pStyle w:val="Compact"/>
            </w:pPr>
            <w:r>
              <w:rPr>
                <w:rFonts w:hint="eastAsia"/>
              </w:rPr>
              <w:t>训练时间长</w:t>
            </w:r>
          </w:p>
        </w:tc>
      </w:tr>
      <w:tr w:rsidR="00160299" w14:paraId="397E8225" w14:textId="77777777">
        <w:tc>
          <w:tcPr>
            <w:tcW w:w="0" w:type="auto"/>
          </w:tcPr>
          <w:p w14:paraId="1D865F80" w14:textId="77777777" w:rsidR="00160299" w:rsidRDefault="00000000">
            <w:pPr>
              <w:pStyle w:val="Compact"/>
            </w:pPr>
            <w:r>
              <w:rPr>
                <w:rFonts w:hint="eastAsia"/>
                <w:b/>
                <w:bCs/>
              </w:rPr>
              <w:t>深度学习</w:t>
            </w:r>
          </w:p>
        </w:tc>
        <w:tc>
          <w:tcPr>
            <w:tcW w:w="0" w:type="auto"/>
          </w:tcPr>
          <w:p w14:paraId="470A81AC" w14:textId="77777777" w:rsidR="00160299" w:rsidRDefault="00000000">
            <w:pPr>
              <w:pStyle w:val="Compact"/>
            </w:pPr>
            <w:r>
              <w:rPr>
                <w:rFonts w:hint="eastAsia"/>
              </w:rPr>
              <w:t>大数据场景</w:t>
            </w:r>
          </w:p>
        </w:tc>
        <w:tc>
          <w:tcPr>
            <w:tcW w:w="0" w:type="auto"/>
          </w:tcPr>
          <w:p w14:paraId="791D8AF5" w14:textId="77777777" w:rsidR="00160299" w:rsidRDefault="00000000">
            <w:pPr>
              <w:pStyle w:val="Compact"/>
            </w:pPr>
            <w:r>
              <w:rPr>
                <w:rFonts w:hint="eastAsia"/>
              </w:rPr>
              <w:t>自学习特征</w:t>
            </w:r>
          </w:p>
        </w:tc>
        <w:tc>
          <w:tcPr>
            <w:tcW w:w="0" w:type="auto"/>
          </w:tcPr>
          <w:p w14:paraId="7D68D349" w14:textId="77777777" w:rsidR="00160299" w:rsidRDefault="00000000">
            <w:pPr>
              <w:pStyle w:val="Compact"/>
            </w:pPr>
            <w:r>
              <w:rPr>
                <w:rFonts w:hint="eastAsia"/>
              </w:rPr>
              <w:t>需要大量数据</w:t>
            </w:r>
          </w:p>
        </w:tc>
      </w:tr>
    </w:tbl>
    <w:p w14:paraId="45538B33" w14:textId="77777777" w:rsidR="00160299" w:rsidRDefault="00000000">
      <w:pPr>
        <w:pStyle w:val="Heading4"/>
      </w:pPr>
      <w:bookmarkStart w:id="446" w:name="模型评估指标"/>
      <w:bookmarkEnd w:id="445"/>
      <w:r>
        <w:t xml:space="preserve">3. </w:t>
      </w:r>
      <w:r>
        <w:rPr>
          <w:rFonts w:hint="eastAsia"/>
        </w:rPr>
        <w:t>模型评估指标</w:t>
      </w:r>
    </w:p>
    <w:p w14:paraId="3110017D" w14:textId="77777777" w:rsidR="00160299" w:rsidRDefault="00000000">
      <w:pPr>
        <w:pStyle w:val="SourceCode"/>
      </w:pPr>
      <w:r>
        <w:t>examples/23_chapter/model_evaluation_metrics.yml</w:t>
        <w:br/>
        <w:t>model_evaluation:</w:t>
        <w:br/>
        <w:t xml:space="preserve">  classification_metrics:</w:t>
        <w:br/>
        <w:t xml:space="preserve">    accuracy: "准确率"</w:t>
        <w:br/>
        <w:t xml:space="preserve">    precision: "精确率"</w:t>
        <w:br/>
        <w:t xml:space="preserve">    recall: "召回率"</w:t>
        <w:br/>
        <w:t xml:space="preserve">    f1_score: "F1分数"</w:t>
        <w:br/>
        <w:t xml:space="preserve">    auc_roc: "AUC-ROC曲线"</w:t>
        <w:br/>
        <w:br/>
        <w:t xml:space="preserve">  ranking_metrics:</w:t>
        <w:br/>
        <w:t xml:space="preserve">    mean_average_precision: "平均精度均值"</w:t>
        <w:br/>
        <w:t xml:space="preserve">    normalized_discounted_cumulative_gain: "归一化折损累计增益"</w:t>
        <w:br/>
        <w:br/>
        <w:t xml:space="preserve">  calibration_metrics:</w:t>
        <w:br/>
        <w:t xml:space="preserve">    brier_score: "布里尔分数"</w:t>
        <w:br/>
        <w:t xml:space="preserve">    expected_calibration_error: "期望校准误差"</w:t>
      </w:r>
    </w:p>
    <w:p w14:paraId="4E15E9B5" w14:textId="77777777" w:rsidR="00160299" w:rsidRDefault="00000000">
      <w:pPr>
        <w:pStyle w:val="Heading3"/>
      </w:pPr>
      <w:bookmarkStart w:id="447" w:name="智能测试用例优化"/>
      <w:bookmarkEnd w:id="444"/>
      <w:bookmarkEnd w:id="446"/>
      <w:r>
        <w:t xml:space="preserve">23.4.3 </w:t>
      </w:r>
      <w:r>
        <w:rPr>
          <w:rFonts w:hint="eastAsia"/>
        </w:rPr>
        <w:t>智能测试用例优化</w:t>
      </w:r>
    </w:p>
    <w:p w14:paraId="39B3A1AA" w14:textId="77777777" w:rsidR="00160299" w:rsidRDefault="00000000">
      <w:pPr>
        <w:pStyle w:val="FirstParagraph"/>
      </w:pPr>
      <w:r>
        <w:rPr>
          <w:rFonts w:hint="eastAsia"/>
        </w:rPr>
        <w:t>通过机器学习算法优化测试用例选择和生成，提高测试效率和覆盖率。</w:t>
      </w:r>
    </w:p>
    <w:p w14:paraId="3B4DD997" w14:textId="77777777" w:rsidR="00160299" w:rsidRDefault="00000000">
      <w:pPr>
        <w:pStyle w:val="Heading4"/>
      </w:pPr>
      <w:bookmarkStart w:id="448" w:name="测试用例优先级排序"/>
      <w:r>
        <w:rPr>
          <w:rFonts w:hint="eastAsia"/>
        </w:rPr>
        <w:t>测试用例优先级排序</w:t>
      </w:r>
    </w:p>
    <w:p w14:paraId="34A13FBC" w14:textId="77777777" w:rsidR="00160299" w:rsidRDefault="00000000">
      <w:pPr>
        <w:pStyle w:val="SourceCode"/>
      </w:pPr>
      <w:r>
        <w:t>examples/23_chapter/test_case_prioritization.py</w:t>
        <w:br/>
        <w:t>import numpy as np</w:t>
        <w:br/>
        <w:t>from sklearn.ensemble import RandomForestRegressor</w:t>
        <w:br/>
        <w:br/>
        <w:t>class TestCasePrioritizer:</w:t>
        <w:br/>
        <w:t xml:space="preserve">    def __init__(self):</w:t>
        <w:br/>
        <w:t xml:space="preserve">        self.model = RandomForestRegressor(n_estimators=100, random_state=42)</w:t>
        <w:br/>
        <w:br/>
        <w:t xml:space="preserve">    def train(self, X_train, y_train):</w:t>
        <w:br/>
        <w:t xml:space="preserve">        """训练测试用例优先级模型"""</w:t>
        <w:br/>
        <w:t xml:space="preserve">        self.model.fit(X_train, y_train)</w:t>
        <w:br/>
        <w:br/>
        <w:t xml:space="preserve">    def predict_priority(self, test_cases_features):</w:t>
        <w:br/>
        <w:t xml:space="preserve">        """预测测试用例优先级"""</w:t>
        <w:br/>
        <w:t xml:space="preserve">        return self.model.predict(test_cases_features)</w:t>
        <w:br/>
        <w:br/>
        <w:t xml:space="preserve">    def select_top_cases(self, test_cases, scores, top_k=0.2):</w:t>
        <w:br/>
        <w:t xml:space="preserve">        """选择高优先级测试用例"""</w:t>
        <w:br/>
        <w:t xml:space="preserve">        n_select = int(len(test_cases) * top_k) if top_k &lt; 1 else int(top_k)</w:t>
        <w:br/>
        <w:t xml:space="preserve">        top_indices = np.argsort(scores)[-n_select:]</w:t>
        <w:br/>
        <w:t xml:space="preserve">        return [test_cases[i] for i in top_indices]</w:t>
      </w:r>
    </w:p>
    <w:p w14:paraId="2916ECE2" w14:textId="77777777" w:rsidR="00160299" w:rsidRDefault="00000000">
      <w:pPr>
        <w:pStyle w:val="Heading4"/>
      </w:pPr>
      <w:bookmarkStart w:id="449" w:name="测试用例生成优化"/>
      <w:bookmarkEnd w:id="448"/>
      <w:r>
        <w:rPr>
          <w:rFonts w:hint="eastAsia"/>
        </w:rPr>
        <w:t>测试用例生成优化</w:t>
      </w:r>
    </w:p>
    <w:p w14:paraId="6F8A6EEB" w14:textId="77777777" w:rsidR="00160299" w:rsidRDefault="00000000">
      <w:pPr>
        <w:pStyle w:val="SourceCode"/>
      </w:pPr>
      <w:r>
        <w:t>examples/23_chapter/test_case_generation.yml</w:t>
        <w:br/>
        <w:t>test_case_generation:</w:t>
        <w:br/>
        <w:t xml:space="preserve">  coverage_based_generation:</w:t>
        <w:br/>
        <w:t xml:space="preserve">    algorithm: "遗传算法"</w:t>
        <w:br/>
        <w:t xml:space="preserve">    fitness_function: "覆盖率最大化"</w:t>
        <w:br/>
        <w:t xml:space="preserve">    mutation_rate: 0.1</w:t>
        <w:br/>
        <w:t xml:space="preserve">    crossover_rate: 0.8</w:t>
        <w:br/>
        <w:br/>
        <w:t xml:space="preserve">  risk_based_generation:</w:t>
        <w:br/>
        <w:t xml:space="preserve">    risk_assessment: "基于历史缺陷数据"</w:t>
        <w:br/>
        <w:t xml:space="preserve">    critical_path_identification: "关键路径识别"</w:t>
        <w:br/>
        <w:t xml:space="preserve">    edge_case_detection: "边界条件检测"</w:t>
        <w:br/>
        <w:br/>
        <w:t xml:space="preserve">  model_based_generation:</w:t>
        <w:br/>
        <w:t xml:space="preserve">    system_model: "状态机模型"</w:t>
        <w:br/>
        <w:t xml:space="preserve">    transition_coverage: "状态转换覆盖"</w:t>
        <w:br/>
        <w:t xml:space="preserve">    data_flow_analysis: "数据流分析"</w:t>
      </w:r>
    </w:p>
    <w:p w14:paraId="2CCE1EE4" w14:textId="77777777" w:rsidR="00160299" w:rsidRDefault="00000000">
      <w:pPr>
        <w:pStyle w:val="Heading3"/>
      </w:pPr>
      <w:bookmarkStart w:id="450" w:name="自动化根本原因分析"/>
      <w:bookmarkEnd w:id="447"/>
      <w:bookmarkEnd w:id="449"/>
      <w:r>
        <w:t xml:space="preserve">23.4.4 </w:t>
      </w:r>
      <w:r>
        <w:rPr>
          <w:rFonts w:hint="eastAsia"/>
        </w:rPr>
        <w:t>自动化根本原因分析</w:t>
      </w:r>
    </w:p>
    <w:p w14:paraId="7A83CB7E" w14:textId="77777777" w:rsidR="00160299" w:rsidRDefault="00000000">
      <w:pPr>
        <w:pStyle w:val="FirstParagraph"/>
      </w:pPr>
      <w:r>
        <w:rPr>
          <w:rFonts w:hint="eastAsia"/>
        </w:rPr>
        <w:t>利用</w:t>
      </w:r>
      <w:r>
        <w:rPr>
          <w:rFonts w:hint="eastAsia"/>
        </w:rPr>
        <w:t>AI</w:t>
      </w:r>
      <w:r>
        <w:rPr>
          <w:rFonts w:hint="eastAsia"/>
        </w:rPr>
        <w:t>技术自动识别缺陷的根本原因，提高问题解决效率。</w:t>
      </w:r>
    </w:p>
    <w:p w14:paraId="2D22A998" w14:textId="77777777" w:rsidR="00160299" w:rsidRDefault="00000000">
      <w:pPr>
        <w:pStyle w:val="Heading4"/>
      </w:pPr>
      <w:bookmarkStart w:id="451" w:name="根本原因分析流程"/>
      <w:r>
        <w:rPr>
          <w:rFonts w:hint="eastAsia"/>
        </w:rPr>
        <w:lastRenderedPageBreak/>
        <w:t>根本原因分析流程</w:t>
      </w:r>
    </w:p>
    <w:p w14:paraId="25D0F9C5" w14:textId="77777777" w:rsidR="00160299" w:rsidRDefault="00000000">
      <w:pPr>
        <w:pStyle w:val="CaptionedFigure"/>
      </w:pPr>
      <w:r>
        <w:rPr>
          <w:noProof/>
        </w:rPr>
        <w:lastRenderedPageBreak/>
        <w:drawing>
          <wp:inline distT="0" distB="0" distL="0" distR="0" wp14:anchorId="15542708" wp14:editId="586A1B92">
            <wp:extent cx="2806700" cy="8813800"/>
            <wp:effectExtent l="0" t="0" r="0" b="0"/>
            <wp:docPr id="735" name="Picture" descr="Mermaid Diagram"/>
            <wp:cNvGraphicFramePr/>
            <a:graphic xmlns:a="http://schemas.openxmlformats.org/drawingml/2006/main">
              <a:graphicData uri="http://schemas.openxmlformats.org/drawingml/2006/picture">
                <pic:pic xmlns:pic="http://schemas.openxmlformats.org/drawingml/2006/picture">
                  <pic:nvPicPr>
                    <pic:cNvPr id="736" name="Picture" descr="mermaid_85.png"/>
                    <pic:cNvPicPr>
                      <a:picLocks noChangeAspect="1" noChangeArrowheads="1"/>
                    </pic:cNvPicPr>
                  </pic:nvPicPr>
                  <pic:blipFill>
                    <a:blip r:embed="rId129"/>
                    <a:stretch>
                      <a:fillRect/>
                    </a:stretch>
                  </pic:blipFill>
                  <pic:spPr bwMode="auto">
                    <a:xfrm>
                      <a:off x="0" y="0"/>
                      <a:ext cx="2806700" cy="8813800"/>
                    </a:xfrm>
                    <a:prstGeom prst="rect">
                      <a:avLst/>
                    </a:prstGeom>
                    <a:noFill/>
                    <a:ln w="9525">
                      <a:noFill/>
                      <a:headEnd/>
                      <a:tailEnd/>
                    </a:ln>
                  </pic:spPr>
                </pic:pic>
              </a:graphicData>
            </a:graphic>
          </wp:inline>
        </w:drawing>
      </w:r>
    </w:p>
    <w:p w14:paraId="5D0AD454" w14:textId="77777777" w:rsidR="00160299" w:rsidRDefault="00000000">
      <w:pPr>
        <w:pStyle w:val="ImageCaption"/>
      </w:pPr>
      <w:r>
        <w:lastRenderedPageBreak/>
        <w:t>Mermaid Diagram</w:t>
      </w:r>
    </w:p>
    <w:p w14:paraId="03808B96" w14:textId="77777777" w:rsidR="00160299" w:rsidRDefault="00000000">
      <w:pPr>
        <w:pStyle w:val="Heading4"/>
      </w:pPr>
      <w:bookmarkStart w:id="452" w:name="ai驱动的根本原因分析"/>
      <w:bookmarkEnd w:id="451"/>
      <w:r>
        <w:rPr>
          <w:rFonts w:hint="eastAsia"/>
        </w:rPr>
        <w:t>AI</w:t>
      </w:r>
      <w:r>
        <w:rPr>
          <w:rFonts w:hint="eastAsia"/>
        </w:rPr>
        <w:t>驱动的根本原因分析</w:t>
      </w:r>
    </w:p>
    <w:p w14:paraId="7577B0A3" w14:textId="77777777" w:rsidR="00160299" w:rsidRDefault="00000000">
      <w:pPr>
        <w:pStyle w:val="SourceCode"/>
      </w:pPr>
      <w:r>
        <w:t>examples/23_chapter/root_cause_analysis.py</w:t>
        <w:br/>
        <w:t>from sklearn.feature_extraction.text import TfidfVectorizer</w:t>
        <w:br/>
        <w:t>from sklearn.metrics.pairwise import cosine_similarity</w:t>
        <w:br/>
        <w:t>import spacy</w:t>
        <w:br/>
        <w:br/>
        <w:t>class RootCauseAnalyzer:</w:t>
        <w:br/>
        <w:t xml:space="preserve">    def __init__(self):</w:t>
        <w:br/>
        <w:t xml:space="preserve">        self.nlp = spacy.load("en_core_web_sm")</w:t>
        <w:br/>
        <w:t xml:space="preserve">        self.vectorizer = TfidfVectorizer(max_features=1000)</w:t>
        <w:br/>
        <w:br/>
        <w:t xml:space="preserve">    def extract_features(self, defect_description):</w:t>
        <w:br/>
        <w:t xml:space="preserve">        """从缺陷描述中提取特征"""</w:t>
        <w:br/>
        <w:t xml:space="preserve">        doc = self.nlp(defect_description)</w:t>
        <w:br/>
        <w:t xml:space="preserve">        features = {</w:t>
        <w:br/>
        <w:t xml:space="preserve">            'keywords': [token.lemma_ for token in doc if token.is_alpha],</w:t>
        <w:br/>
        <w:t xml:space="preserve">            'entities': [ent.text for ent in doc.ents],</w:t>
        <w:br/>
        <w:t xml:space="preserve">            'sentiment': doc.sentiment,</w:t>
        <w:br/>
        <w:t xml:space="preserve">            'complexity': len(doc) / 100  # 标准化复杂度</w:t>
        <w:br/>
        <w:t xml:space="preserve">        }</w:t>
        <w:br/>
        <w:t xml:space="preserve">        return features</w:t>
        <w:br/>
        <w:br/>
        <w:t xml:space="preserve">    def find_similar_defects(self, current_defect, historical_defects):</w:t>
        <w:br/>
        <w:t xml:space="preserve">        """查找相似历史缺陷"""</w:t>
        <w:br/>
        <w:t xml:space="preserve">        all_descriptions = [current_defect] + historical_defects</w:t>
        <w:br/>
        <w:t xml:space="preserve">        tfidf_matrix = self.vectorizer.fit_transform(all_descriptions)</w:t>
        <w:br/>
        <w:br/>
        <w:t xml:space="preserve">        similarities = cosine_similarity(tfidf_matrix[0:1], tfidf_matrix[1:])[0]</w:t>
        <w:br/>
        <w:t xml:space="preserve">        similar_indices = similarities.argsort()[-5:][::-1]  # Top 5</w:t>
        <w:br/>
        <w:br/>
        <w:t xml:space="preserve">        return similar_indices, similarities[similar_indices]</w:t>
        <w:br/>
        <w:br/>
        <w:t xml:space="preserve">    def infer_root_cause(self, defect_features, similar_cases):</w:t>
        <w:br/>
        <w:t xml:space="preserve">        """推断根本原因"""</w:t>
        <w:br/>
        <w:t xml:space="preserve">        # 基于相似案例的根本原因统计</w:t>
        <w:br/>
        <w:t xml:space="preserve">        root_cause_counts = {}</w:t>
        <w:br/>
        <w:t xml:space="preserve">        for case in similar_cases:</w:t>
        <w:br/>
        <w:t xml:space="preserve">            cause = case.get('root_cause', 'unknown')</w:t>
        <w:br/>
        <w:t xml:space="preserve">            root_cause_counts[cause] = root_cause_counts.get(cause, 0) + 1</w:t>
        <w:br/>
        <w:br/>
        <w:t xml:space="preserve">        most_likely_cause = max(root_cause_counts, key=root_cause_counts.get)</w:t>
        <w:br/>
        <w:t xml:space="preserve">        confidence = root_cause_counts[most_likely_cause] / len(similar_cases)</w:t>
        <w:br/>
        <w:br/>
        <w:t xml:space="preserve">        return most_likely_cause, confidence</w:t>
      </w:r>
    </w:p>
    <w:p w14:paraId="0BC0516F" w14:textId="77777777" w:rsidR="00160299" w:rsidRDefault="00000000">
      <w:pPr>
        <w:pStyle w:val="Heading3"/>
      </w:pPr>
      <w:bookmarkStart w:id="453" w:name="预测性质量管理"/>
      <w:bookmarkEnd w:id="450"/>
      <w:bookmarkEnd w:id="452"/>
      <w:r>
        <w:lastRenderedPageBreak/>
        <w:t xml:space="preserve">23.4.5 </w:t>
      </w:r>
      <w:r>
        <w:rPr>
          <w:rFonts w:hint="eastAsia"/>
        </w:rPr>
        <w:t>预测性质量管理</w:t>
      </w:r>
    </w:p>
    <w:p w14:paraId="6C00B84F" w14:textId="77777777" w:rsidR="00160299" w:rsidRDefault="00000000">
      <w:pPr>
        <w:pStyle w:val="FirstParagraph"/>
      </w:pPr>
      <w:r>
        <w:rPr>
          <w:rFonts w:hint="eastAsia"/>
        </w:rPr>
        <w:t>基于历史数据和实时监控，实现质量问题的预测性管理。</w:t>
      </w:r>
    </w:p>
    <w:p w14:paraId="72AB963F" w14:textId="77777777" w:rsidR="00160299" w:rsidRDefault="00000000">
      <w:pPr>
        <w:pStyle w:val="Heading4"/>
      </w:pPr>
      <w:bookmarkStart w:id="454" w:name="质量趋势预测模型"/>
      <w:r>
        <w:rPr>
          <w:rFonts w:hint="eastAsia"/>
        </w:rPr>
        <w:t>质量趋势预测模型</w:t>
      </w:r>
    </w:p>
    <w:p w14:paraId="3BAFF04A" w14:textId="77777777" w:rsidR="00160299" w:rsidRDefault="00000000">
      <w:pPr>
        <w:pStyle w:val="SourceCode"/>
      </w:pPr>
      <w:r>
        <w:t>examples/23_chapter/quality_trend_prediction.yml</w:t>
        <w:br/>
        <w:t>quality_trend_prediction:</w:t>
        <w:br/>
        <w:t xml:space="preserve">  time_series_forecasting:</w:t>
        <w:br/>
        <w:t xml:space="preserve">    model_type: "LSTM网络"</w:t>
        <w:br/>
        <w:t xml:space="preserve">    input_features:</w:t>
        <w:br/>
        <w:t xml:space="preserve">      - defect_rate: "缺陷率历史数据"</w:t>
        <w:br/>
        <w:t xml:space="preserve">      - test_coverage: "测试覆盖率趋势"</w:t>
        <w:br/>
        <w:t xml:space="preserve">      - code_complexity: "代码复杂度变化"</w:t>
        <w:br/>
        <w:t xml:space="preserve">      - team_velocity: "团队开发速度"</w:t>
        <w:br/>
        <w:br/>
        <w:t xml:space="preserve">    prediction_horizon: "4周"</w:t>
        <w:br/>
        <w:t xml:space="preserve">    confidence_interval: "95%"</w:t>
        <w:br/>
        <w:br/>
        <w:t xml:space="preserve">  anomaly_detection:</w:t>
        <w:br/>
        <w:t xml:space="preserve">    algorithm: "Isolation Forest"</w:t>
        <w:br/>
        <w:t xml:space="preserve">    contamination: 0.1</w:t>
        <w:br/>
        <w:t xml:space="preserve">    features:</w:t>
        <w:br/>
        <w:t xml:space="preserve">      - build_failure_rate: "构建失败率"</w:t>
        <w:br/>
        <w:t xml:space="preserve">      - test_execution_time: "测试执行时间"</w:t>
        <w:br/>
        <w:t xml:space="preserve">      - memory_leak_indicators: "内存泄漏指标"</w:t>
        <w:br/>
        <w:t xml:space="preserve">      - performance_degradation: "性能下降指标"</w:t>
        <w:br/>
        <w:br/>
        <w:t xml:space="preserve">  early_warning_system:</w:t>
        <w:br/>
        <w:t xml:space="preserve">    alert_thresholds:</w:t>
        <w:br/>
        <w:t xml:space="preserve">      defect_rate_spike: "+50%缺陷率增长"</w:t>
        <w:br/>
        <w:t xml:space="preserve">      coverage_drop: "-10%覆盖率下降"</w:t>
        <w:br/>
        <w:t xml:space="preserve">      complexity_increase: "+20%复杂度增长"</w:t>
        <w:br/>
        <w:br/>
        <w:t xml:space="preserve">    escalation_rules:</w:t>
        <w:br/>
        <w:t xml:space="preserve">      immediate: "严重质量下降"</w:t>
        <w:br/>
        <w:t xml:space="preserve">      urgent: "中等质量问题"</w:t>
        <w:br/>
        <w:t xml:space="preserve">      normal: "轻微质量波动"</w:t>
      </w:r>
    </w:p>
    <w:p w14:paraId="67A21508" w14:textId="77777777" w:rsidR="00160299" w:rsidRDefault="00000000">
      <w:pPr>
        <w:pStyle w:val="Heading3"/>
      </w:pPr>
      <w:bookmarkStart w:id="455" w:name="ai质量评估的实施挑战"/>
      <w:bookmarkEnd w:id="453"/>
      <w:bookmarkEnd w:id="454"/>
      <w:r>
        <w:t xml:space="preserve">23.4.6 </w:t>
      </w:r>
      <w:r>
        <w:rPr>
          <w:rFonts w:hint="eastAsia"/>
        </w:rPr>
        <w:t>AI</w:t>
      </w:r>
      <w:r>
        <w:rPr>
          <w:rFonts w:hint="eastAsia"/>
        </w:rPr>
        <w:t>质量评估的实施挑战</w:t>
      </w:r>
    </w:p>
    <w:p w14:paraId="500DBF0E" w14:textId="77777777" w:rsidR="00160299" w:rsidRDefault="00000000">
      <w:pPr>
        <w:pStyle w:val="Heading4"/>
      </w:pPr>
      <w:bookmarkStart w:id="456" w:name="技术挑战"/>
      <w:r>
        <w:rPr>
          <w:rFonts w:hint="eastAsia"/>
        </w:rPr>
        <w:t>技术挑战</w:t>
      </w:r>
    </w:p>
    <w:p w14:paraId="3A674C2F" w14:textId="77777777" w:rsidR="00160299" w:rsidRDefault="00000000">
      <w:pPr>
        <w:pStyle w:val="Compact"/>
        <w:numPr>
          <w:ilvl w:val="0"/>
          <w:numId w:val="390"/>
        </w:numPr>
      </w:pPr>
      <w:r>
        <w:rPr>
          <w:rFonts w:hint="eastAsia"/>
          <w:b/>
          <w:bCs/>
        </w:rPr>
        <w:t>数据质量问题</w:t>
      </w:r>
      <w:r>
        <w:rPr>
          <w:rFonts w:hint="eastAsia"/>
        </w:rPr>
        <w:t>：历史数据的完整性和准确性</w:t>
      </w:r>
    </w:p>
    <w:p w14:paraId="27E28795" w14:textId="77777777" w:rsidR="00160299" w:rsidRDefault="00000000">
      <w:pPr>
        <w:pStyle w:val="Compact"/>
        <w:numPr>
          <w:ilvl w:val="0"/>
          <w:numId w:val="390"/>
        </w:numPr>
      </w:pPr>
      <w:r>
        <w:rPr>
          <w:rFonts w:hint="eastAsia"/>
          <w:b/>
          <w:bCs/>
        </w:rPr>
        <w:t>模型过拟合</w:t>
      </w:r>
      <w:r>
        <w:rPr>
          <w:rFonts w:hint="eastAsia"/>
        </w:rPr>
        <w:t>：在特定项目数据上过拟合</w:t>
      </w:r>
    </w:p>
    <w:p w14:paraId="3878372C" w14:textId="77777777" w:rsidR="00160299" w:rsidRDefault="00000000">
      <w:pPr>
        <w:pStyle w:val="Compact"/>
        <w:numPr>
          <w:ilvl w:val="0"/>
          <w:numId w:val="390"/>
        </w:numPr>
      </w:pPr>
      <w:r>
        <w:rPr>
          <w:rFonts w:hint="eastAsia"/>
          <w:b/>
          <w:bCs/>
        </w:rPr>
        <w:t>特征工程难度</w:t>
      </w:r>
      <w:r>
        <w:rPr>
          <w:rFonts w:hint="eastAsia"/>
        </w:rPr>
        <w:t>：提取有效的质量特征</w:t>
      </w:r>
    </w:p>
    <w:p w14:paraId="76E956DE" w14:textId="77777777" w:rsidR="00160299" w:rsidRDefault="00000000">
      <w:pPr>
        <w:pStyle w:val="Compact"/>
        <w:numPr>
          <w:ilvl w:val="0"/>
          <w:numId w:val="390"/>
        </w:numPr>
      </w:pPr>
      <w:r>
        <w:rPr>
          <w:rFonts w:hint="eastAsia"/>
          <w:b/>
          <w:bCs/>
        </w:rPr>
        <w:t>模型解释性</w:t>
      </w:r>
      <w:r>
        <w:rPr>
          <w:rFonts w:hint="eastAsia"/>
        </w:rPr>
        <w:t>：</w:t>
      </w:r>
      <w:r>
        <w:rPr>
          <w:rFonts w:hint="eastAsia"/>
        </w:rPr>
        <w:t>AI</w:t>
      </w:r>
      <w:r>
        <w:rPr>
          <w:rFonts w:hint="eastAsia"/>
        </w:rPr>
        <w:t>决策的黑盒问题</w:t>
      </w:r>
    </w:p>
    <w:p w14:paraId="70B67237" w14:textId="77777777" w:rsidR="00160299" w:rsidRDefault="00000000">
      <w:pPr>
        <w:pStyle w:val="Heading4"/>
      </w:pPr>
      <w:bookmarkStart w:id="457" w:name="组织挑战"/>
      <w:bookmarkEnd w:id="456"/>
      <w:r>
        <w:rPr>
          <w:rFonts w:hint="eastAsia"/>
        </w:rPr>
        <w:lastRenderedPageBreak/>
        <w:t>组织挑战</w:t>
      </w:r>
    </w:p>
    <w:p w14:paraId="224893A8" w14:textId="77777777" w:rsidR="00160299" w:rsidRDefault="00000000">
      <w:pPr>
        <w:pStyle w:val="Compact"/>
        <w:numPr>
          <w:ilvl w:val="0"/>
          <w:numId w:val="391"/>
        </w:numPr>
      </w:pPr>
      <w:r>
        <w:rPr>
          <w:rFonts w:hint="eastAsia"/>
          <w:b/>
          <w:bCs/>
        </w:rPr>
        <w:t>技能差距</w:t>
      </w:r>
      <w:r>
        <w:rPr>
          <w:rFonts w:hint="eastAsia"/>
        </w:rPr>
        <w:t>：团队缺乏</w:t>
      </w:r>
      <w:r>
        <w:rPr>
          <w:rFonts w:hint="eastAsia"/>
        </w:rPr>
        <w:t>AI/ML</w:t>
      </w:r>
      <w:r>
        <w:rPr>
          <w:rFonts w:hint="eastAsia"/>
        </w:rPr>
        <w:t>技能</w:t>
      </w:r>
    </w:p>
    <w:p w14:paraId="55554841" w14:textId="77777777" w:rsidR="00160299" w:rsidRDefault="00000000">
      <w:pPr>
        <w:pStyle w:val="Compact"/>
        <w:numPr>
          <w:ilvl w:val="0"/>
          <w:numId w:val="391"/>
        </w:numPr>
      </w:pPr>
      <w:r>
        <w:rPr>
          <w:rFonts w:hint="eastAsia"/>
          <w:b/>
          <w:bCs/>
        </w:rPr>
        <w:t>文化阻力</w:t>
      </w:r>
      <w:r>
        <w:rPr>
          <w:rFonts w:hint="eastAsia"/>
        </w:rPr>
        <w:t>：对</w:t>
      </w:r>
      <w:r>
        <w:rPr>
          <w:rFonts w:hint="eastAsia"/>
        </w:rPr>
        <w:t>AI</w:t>
      </w:r>
      <w:r>
        <w:rPr>
          <w:rFonts w:hint="eastAsia"/>
        </w:rPr>
        <w:t>决策的不信任</w:t>
      </w:r>
    </w:p>
    <w:p w14:paraId="43C1D69B" w14:textId="77777777" w:rsidR="00160299" w:rsidRDefault="00000000">
      <w:pPr>
        <w:pStyle w:val="Compact"/>
        <w:numPr>
          <w:ilvl w:val="0"/>
          <w:numId w:val="391"/>
        </w:numPr>
      </w:pPr>
      <w:r>
        <w:rPr>
          <w:rFonts w:hint="eastAsia"/>
          <w:b/>
          <w:bCs/>
        </w:rPr>
        <w:t>合规要求</w:t>
      </w:r>
      <w:r>
        <w:rPr>
          <w:rFonts w:hint="eastAsia"/>
        </w:rPr>
        <w:t>：</w:t>
      </w:r>
      <w:r>
        <w:rPr>
          <w:rFonts w:hint="eastAsia"/>
        </w:rPr>
        <w:t>AI</w:t>
      </w:r>
      <w:r>
        <w:rPr>
          <w:rFonts w:hint="eastAsia"/>
        </w:rPr>
        <w:t>系统的审计和合规</w:t>
      </w:r>
    </w:p>
    <w:p w14:paraId="7E52CED9" w14:textId="77777777" w:rsidR="00160299" w:rsidRDefault="00000000">
      <w:pPr>
        <w:pStyle w:val="Compact"/>
        <w:numPr>
          <w:ilvl w:val="0"/>
          <w:numId w:val="391"/>
        </w:numPr>
      </w:pPr>
      <w:r>
        <w:rPr>
          <w:rFonts w:hint="eastAsia"/>
          <w:b/>
          <w:bCs/>
        </w:rPr>
        <w:t>成本考虑</w:t>
      </w:r>
      <w:r>
        <w:rPr>
          <w:rFonts w:hint="eastAsia"/>
        </w:rPr>
        <w:t>：</w:t>
      </w:r>
      <w:r>
        <w:rPr>
          <w:rFonts w:hint="eastAsia"/>
        </w:rPr>
        <w:t>AI</w:t>
      </w:r>
      <w:r>
        <w:rPr>
          <w:rFonts w:hint="eastAsia"/>
        </w:rPr>
        <w:t>系统的开发和维护成本</w:t>
      </w:r>
    </w:p>
    <w:p w14:paraId="49D6532B" w14:textId="77777777" w:rsidR="00160299" w:rsidRDefault="00000000">
      <w:pPr>
        <w:pStyle w:val="Heading4"/>
      </w:pPr>
      <w:bookmarkStart w:id="458" w:name="解决方案"/>
      <w:bookmarkEnd w:id="457"/>
      <w:r>
        <w:rPr>
          <w:rFonts w:hint="eastAsia"/>
        </w:rPr>
        <w:t>解决方案</w:t>
      </w:r>
    </w:p>
    <w:p w14:paraId="3E4167AC" w14:textId="77777777" w:rsidR="00160299" w:rsidRDefault="00000000">
      <w:pPr>
        <w:pStyle w:val="SourceCode"/>
      </w:pPr>
      <w:r>
        <w:t>examples/23_chapter/ai_implementation_strategy.yml</w:t>
        <w:br/>
        <w:t>ai_implementation_strategy:</w:t>
        <w:br/>
        <w:t xml:space="preserve">  phased_approach:</w:t>
        <w:br/>
        <w:t xml:space="preserve">    phase_1: "试点项目"</w:t>
        <w:br/>
        <w:t xml:space="preserve">    phase_2: "扩展应用"</w:t>
        <w:br/>
        <w:t xml:space="preserve">    phase_3: "全面采用"</w:t>
        <w:br/>
        <w:br/>
        <w:t xml:space="preserve">  data_strategy:</w:t>
        <w:br/>
        <w:t xml:space="preserve">    data_collection: "系统化数据收集"</w:t>
        <w:br/>
        <w:t xml:space="preserve">    data_quality: "数据质量保证"</w:t>
        <w:br/>
        <w:t xml:space="preserve">    data_governance: "数据治理框架"</w:t>
        <w:br/>
        <w:br/>
        <w:t xml:space="preserve">  skill_development:</w:t>
        <w:br/>
        <w:t xml:space="preserve">    training_programs: "AI技能培训"</w:t>
        <w:br/>
        <w:t xml:space="preserve">    external_consulting: "外部专家支持"</w:t>
        <w:br/>
        <w:t xml:space="preserve">    internal_champions: "内部AI champion"</w:t>
        <w:br/>
        <w:br/>
        <w:t xml:space="preserve">  governance_framework:</w:t>
        <w:br/>
        <w:t xml:space="preserve">    model_validation: "模型验证流程"</w:t>
        <w:br/>
        <w:t xml:space="preserve">    bias_detection: "偏见检测机制"</w:t>
        <w:br/>
        <w:t xml:space="preserve">    audit_trail: "审计追踪"</w:t>
      </w:r>
    </w:p>
    <w:p w14:paraId="6E32FD29" w14:textId="77777777" w:rsidR="00160299" w:rsidRDefault="00000000">
      <w:pPr>
        <w:pStyle w:val="Heading2"/>
      </w:pPr>
      <w:bookmarkStart w:id="459" w:name="质量评估的未来趋势"/>
      <w:bookmarkEnd w:id="441"/>
      <w:bookmarkEnd w:id="455"/>
      <w:bookmarkEnd w:id="458"/>
      <w:r>
        <w:t xml:space="preserve">23.5 </w:t>
      </w:r>
      <w:r>
        <w:rPr>
          <w:rFonts w:hint="eastAsia"/>
        </w:rPr>
        <w:t>质量评估的未来趋势</w:t>
      </w:r>
    </w:p>
    <w:p w14:paraId="3526F945" w14:textId="77777777" w:rsidR="00160299" w:rsidRDefault="00000000">
      <w:pPr>
        <w:pStyle w:val="Heading3"/>
      </w:pPr>
      <w:bookmarkStart w:id="460" w:name="量子计算在质量评估中的应用"/>
      <w:r>
        <w:t xml:space="preserve">23.5.1 </w:t>
      </w:r>
      <w:r>
        <w:rPr>
          <w:rFonts w:hint="eastAsia"/>
        </w:rPr>
        <w:t>量子计算在质量评估中的应用</w:t>
      </w:r>
    </w:p>
    <w:p w14:paraId="33358AC8" w14:textId="77777777" w:rsidR="00160299" w:rsidRDefault="00000000">
      <w:pPr>
        <w:pStyle w:val="FirstParagraph"/>
      </w:pPr>
      <w:r>
        <w:rPr>
          <w:rFonts w:hint="eastAsia"/>
        </w:rPr>
        <w:t>量子计算为复杂质量评估问题提供了新的解决方案路径。</w:t>
      </w:r>
    </w:p>
    <w:p w14:paraId="2819F5C5" w14:textId="77777777" w:rsidR="00160299" w:rsidRDefault="00000000">
      <w:pPr>
        <w:pStyle w:val="Heading4"/>
      </w:pPr>
      <w:bookmarkStart w:id="461" w:name="量子优化算法"/>
      <w:r>
        <w:rPr>
          <w:rFonts w:hint="eastAsia"/>
        </w:rPr>
        <w:t>量子优化算法</w:t>
      </w:r>
    </w:p>
    <w:p w14:paraId="06F65B9D" w14:textId="77777777" w:rsidR="00160299" w:rsidRDefault="00000000">
      <w:pPr>
        <w:pStyle w:val="SourceCode"/>
      </w:pPr>
      <w:r>
        <w:t>examples/23_chapter/quantum_quality_optimization.yml</w:t>
        <w:br/>
        <w:t>quantum_quality_optimization:</w:t>
        <w:br/>
        <w:t xml:space="preserve">  quantum_annealing:</w:t>
        <w:br/>
        <w:t xml:space="preserve">    problem_type: "组合优化"</w:t>
        <w:br/>
        <w:t xml:space="preserve">    applications:</w:t>
        <w:br/>
        <w:t xml:space="preserve">      - test_case_selection: "测试用例选择优化"</w:t>
        <w:br/>
        <w:t xml:space="preserve">      - resource_allocation: "测试资源分配"</w:t>
        <w:br/>
        <w:t xml:space="preserve">      - schedule_optimization: "测试计划优化"</w:t>
        <w:br/>
        <w:br/>
        <w:t xml:space="preserve">  quantum_machine_learning:</w:t>
        <w:br/>
        <w:t xml:space="preserve">    quantum_neural_networks:</w:t>
        <w:br/>
        <w:t xml:space="preserve">      advantage: "指数级特征空间"</w:t>
        <w:br/>
        <w:t xml:space="preserve">      applications: "复杂模式识别"</w:t>
        <w:br/>
        <w:br/>
        <w:t xml:space="preserve">    quantum_support_vector_machine:</w:t>
        <w:br/>
        <w:t xml:space="preserve">      advantage: "量子核函数"</w:t>
        <w:br/>
        <w:t xml:space="preserve">      applications: "高维质量分类"</w:t>
      </w:r>
    </w:p>
    <w:p w14:paraId="34254FBB" w14:textId="77777777" w:rsidR="00160299" w:rsidRDefault="00000000">
      <w:pPr>
        <w:pStyle w:val="Heading3"/>
      </w:pPr>
      <w:bookmarkStart w:id="462" w:name="边缘计算质量监控"/>
      <w:bookmarkEnd w:id="460"/>
      <w:bookmarkEnd w:id="461"/>
      <w:r>
        <w:t xml:space="preserve">23.5.2 </w:t>
      </w:r>
      <w:r>
        <w:rPr>
          <w:rFonts w:hint="eastAsia"/>
        </w:rPr>
        <w:t>边缘计算质量监控</w:t>
      </w:r>
    </w:p>
    <w:p w14:paraId="16708D88" w14:textId="77777777" w:rsidR="00160299" w:rsidRDefault="00000000">
      <w:pPr>
        <w:pStyle w:val="FirstParagraph"/>
      </w:pPr>
      <w:r>
        <w:rPr>
          <w:rFonts w:hint="eastAsia"/>
        </w:rPr>
        <w:t>在边缘计算环境中实现实时质量监控和评估。</w:t>
      </w:r>
    </w:p>
    <w:p w14:paraId="76F250A7" w14:textId="77777777" w:rsidR="00160299" w:rsidRDefault="00000000">
      <w:pPr>
        <w:pStyle w:val="Heading4"/>
      </w:pPr>
      <w:bookmarkStart w:id="463" w:name="边缘质量监控架构"/>
      <w:r>
        <w:rPr>
          <w:rFonts w:hint="eastAsia"/>
        </w:rPr>
        <w:lastRenderedPageBreak/>
        <w:t>边缘质量监控架构</w:t>
      </w:r>
    </w:p>
    <w:p w14:paraId="490D03FD" w14:textId="77777777" w:rsidR="00160299" w:rsidRDefault="00000000">
      <w:pPr>
        <w:pStyle w:val="CaptionedFigure"/>
      </w:pPr>
      <w:r>
        <w:rPr>
          <w:noProof/>
        </w:rPr>
        <w:lastRenderedPageBreak/>
        <w:drawing>
          <wp:inline distT="0" distB="0" distL="0" distR="0" wp14:anchorId="79B09CAF" wp14:editId="0777CDF4">
            <wp:extent cx="2705100" cy="11455400"/>
            <wp:effectExtent l="0" t="0" r="0" b="0"/>
            <wp:docPr id="750" name="Picture" descr="Mermaid Diagram"/>
            <wp:cNvGraphicFramePr/>
            <a:graphic xmlns:a="http://schemas.openxmlformats.org/drawingml/2006/main">
              <a:graphicData uri="http://schemas.openxmlformats.org/drawingml/2006/picture">
                <pic:pic xmlns:pic="http://schemas.openxmlformats.org/drawingml/2006/picture">
                  <pic:nvPicPr>
                    <pic:cNvPr id="751" name="Picture" descr="mermaid_86.png"/>
                    <pic:cNvPicPr>
                      <a:picLocks noChangeAspect="1" noChangeArrowheads="1"/>
                    </pic:cNvPicPr>
                  </pic:nvPicPr>
                  <pic:blipFill>
                    <a:blip r:embed="rId130"/>
                    <a:stretch>
                      <a:fillRect/>
                    </a:stretch>
                  </pic:blipFill>
                  <pic:spPr bwMode="auto">
                    <a:xfrm>
                      <a:off x="0" y="0"/>
                      <a:ext cx="2705100" cy="11455400"/>
                    </a:xfrm>
                    <a:prstGeom prst="rect">
                      <a:avLst/>
                    </a:prstGeom>
                    <a:noFill/>
                    <a:ln w="9525">
                      <a:noFill/>
                      <a:headEnd/>
                      <a:tailEnd/>
                    </a:ln>
                  </pic:spPr>
                </pic:pic>
              </a:graphicData>
            </a:graphic>
          </wp:inline>
        </w:drawing>
      </w:r>
    </w:p>
    <w:p w14:paraId="135EDB5A" w14:textId="77777777" w:rsidR="00160299" w:rsidRDefault="00000000">
      <w:pPr>
        <w:pStyle w:val="ImageCaption"/>
      </w:pPr>
      <w:r>
        <w:lastRenderedPageBreak/>
        <w:t>Mermaid Diagram</w:t>
      </w:r>
    </w:p>
    <w:p w14:paraId="3911C863" w14:textId="77777777" w:rsidR="00160299" w:rsidRDefault="00000000">
      <w:pPr>
        <w:pStyle w:val="Heading4"/>
      </w:pPr>
      <w:bookmarkStart w:id="464" w:name="边缘ai质量评估"/>
      <w:bookmarkEnd w:id="463"/>
      <w:r>
        <w:rPr>
          <w:rFonts w:hint="eastAsia"/>
        </w:rPr>
        <w:t>边缘</w:t>
      </w:r>
      <w:r>
        <w:rPr>
          <w:rFonts w:hint="eastAsia"/>
        </w:rPr>
        <w:t>AI</w:t>
      </w:r>
      <w:r>
        <w:rPr>
          <w:rFonts w:hint="eastAsia"/>
        </w:rPr>
        <w:t>质量评估</w:t>
      </w:r>
    </w:p>
    <w:p w14:paraId="7A415CBF" w14:textId="77777777" w:rsidR="00160299" w:rsidRDefault="00000000">
      <w:pPr>
        <w:pStyle w:val="SourceCode"/>
      </w:pPr>
      <w:r>
        <w:t>examples/23_chapter/edge_quality_monitoring.yml</w:t>
        <w:br/>
        <w:t>edge_quality_monitoring:</w:t>
        <w:br/>
        <w:t xml:space="preserve">  lightweight_models:</w:t>
        <w:br/>
        <w:t xml:space="preserve">    model_compression:</w:t>
        <w:br/>
        <w:t xml:space="preserve">      technique: "模型量化"</w:t>
        <w:br/>
        <w:t xml:space="preserve">      target_size: "&lt;1MB"</w:t>
        <w:br/>
        <w:t xml:space="preserve">      accuracy_retention: "&gt;90%"</w:t>
        <w:br/>
        <w:br/>
        <w:t xml:space="preserve">    federated_learning:</w:t>
        <w:br/>
        <w:t xml:space="preserve">      privacy_preservation: "差分隐私"</w:t>
        <w:br/>
        <w:t xml:space="preserve">      model_aggregation: "安全聚合"</w:t>
        <w:br/>
        <w:t xml:space="preserve">      edge_collaboration: "边缘协作"</w:t>
        <w:br/>
        <w:br/>
        <w:t xml:space="preserve">  real_time_assessment:</w:t>
        <w:br/>
        <w:t xml:space="preserve">    streaming_analytics:</w:t>
        <w:br/>
        <w:t xml:space="preserve">      window_size: "5分钟"</w:t>
        <w:br/>
        <w:t xml:space="preserve">      update_frequency: "实时"</w:t>
        <w:br/>
        <w:t xml:space="preserve">      alert_latency: "&lt;1秒"</w:t>
        <w:br/>
        <w:br/>
        <w:t xml:space="preserve">    adaptive_monitoring:</w:t>
        <w:br/>
        <w:t xml:space="preserve">      dynamic_thresholds: "自适应阈值"</w:t>
        <w:br/>
        <w:t xml:space="preserve">      context_awareness: "上下文感知"</w:t>
        <w:br/>
        <w:t xml:space="preserve">      resource_optimization: "资源优化"</w:t>
      </w:r>
    </w:p>
    <w:p w14:paraId="389002F9" w14:textId="77777777" w:rsidR="00160299" w:rsidRDefault="00000000">
      <w:pPr>
        <w:pStyle w:val="Heading3"/>
      </w:pPr>
      <w:bookmarkStart w:id="465" w:name="区块链质量溯源"/>
      <w:bookmarkEnd w:id="462"/>
      <w:bookmarkEnd w:id="464"/>
      <w:r>
        <w:t xml:space="preserve">23.5.3 </w:t>
      </w:r>
      <w:r>
        <w:rPr>
          <w:rFonts w:hint="eastAsia"/>
        </w:rPr>
        <w:t>区块链质量溯源</w:t>
      </w:r>
    </w:p>
    <w:p w14:paraId="07CEE067" w14:textId="77777777" w:rsidR="00160299" w:rsidRDefault="00000000">
      <w:pPr>
        <w:pStyle w:val="FirstParagraph"/>
      </w:pPr>
      <w:r>
        <w:rPr>
          <w:rFonts w:hint="eastAsia"/>
        </w:rPr>
        <w:t>利用区块链技术实现质量数据的不可篡改溯源。</w:t>
      </w:r>
    </w:p>
    <w:p w14:paraId="26839002" w14:textId="77777777" w:rsidR="00160299" w:rsidRDefault="00000000">
      <w:pPr>
        <w:pStyle w:val="Heading4"/>
      </w:pPr>
      <w:bookmarkStart w:id="466" w:name="质量数据区块链架构"/>
      <w:r>
        <w:rPr>
          <w:rFonts w:hint="eastAsia"/>
        </w:rPr>
        <w:t>质量数据区块链架构</w:t>
      </w:r>
    </w:p>
    <w:p w14:paraId="2038663C" w14:textId="77777777" w:rsidR="00160299" w:rsidRDefault="00000000">
      <w:pPr>
        <w:pStyle w:val="SourceCode"/>
      </w:pPr>
      <w:r>
        <w:t>examples/23_chapter/blockchain_quality_traceability.yml</w:t>
        <w:br/>
        <w:t>blockchain_quality_traceability:</w:t>
        <w:br/>
        <w:t xml:space="preserve">  smart_contracts:</w:t>
        <w:br/>
        <w:t xml:space="preserve">    quality_oracle:</w:t>
        <w:br/>
        <w:t xml:space="preserve">      data_source: "可信质量数据源"</w:t>
        <w:br/>
        <w:t xml:space="preserve">      validation_rules: "质量验证规则"</w:t>
        <w:br/>
        <w:t xml:space="preserve">      reward_mechanism: "激励机制"</w:t>
        <w:br/>
        <w:br/>
        <w:t xml:space="preserve">    quality_token:</w:t>
        <w:br/>
        <w:t xml:space="preserve">      token_economics: "代币经济学"</w:t>
        <w:br/>
        <w:t xml:space="preserve">      staking_mechanism: "质押机制"</w:t>
        <w:br/>
        <w:t xml:space="preserve">      governance_model: "治理模型"</w:t>
        <w:br/>
        <w:br/>
        <w:t xml:space="preserve">  decentralized_storage:</w:t>
        <w:br/>
        <w:t xml:space="preserve">    ipfs_integration:</w:t>
        <w:br/>
        <w:t xml:space="preserve">      content_addressing: "内容寻址"</w:t>
        <w:br/>
        <w:t xml:space="preserve">      deduplication: "去重存储"</w:t>
        <w:br/>
        <w:t xml:space="preserve">      permanent_storage: "永久存储"</w:t>
        <w:br/>
        <w:br/>
        <w:t xml:space="preserve">    distributed_ledger:</w:t>
        <w:br/>
        <w:t xml:space="preserve">      immutable_records: "不可篡改记录"</w:t>
        <w:br/>
        <w:t xml:space="preserve">      cryptographic_proof: "密码学证明"</w:t>
        <w:br/>
        <w:t xml:space="preserve">      consensus_mechanism: "共识机制"</w:t>
      </w:r>
    </w:p>
    <w:p w14:paraId="2EB6C68B" w14:textId="77777777" w:rsidR="00160299" w:rsidRDefault="00000000">
      <w:pPr>
        <w:pStyle w:val="Heading3"/>
      </w:pPr>
      <w:bookmarkStart w:id="467" w:name="数字孪生质量验证"/>
      <w:bookmarkEnd w:id="465"/>
      <w:bookmarkEnd w:id="466"/>
      <w:r>
        <w:t xml:space="preserve">23.5.4 </w:t>
      </w:r>
      <w:r>
        <w:rPr>
          <w:rFonts w:hint="eastAsia"/>
        </w:rPr>
        <w:t>数字孪生质量验证</w:t>
      </w:r>
    </w:p>
    <w:p w14:paraId="34EB858F" w14:textId="77777777" w:rsidR="00160299" w:rsidRDefault="00000000">
      <w:pPr>
        <w:pStyle w:val="FirstParagraph"/>
      </w:pPr>
      <w:r>
        <w:rPr>
          <w:rFonts w:hint="eastAsia"/>
        </w:rPr>
        <w:t>通过数字孪生技术在虚拟环境中验证产品质量。</w:t>
      </w:r>
    </w:p>
    <w:p w14:paraId="4A6F883B" w14:textId="77777777" w:rsidR="00160299" w:rsidRDefault="00000000">
      <w:pPr>
        <w:pStyle w:val="Heading4"/>
      </w:pPr>
      <w:bookmarkStart w:id="468" w:name="数字孪生质量验证流程"/>
      <w:r>
        <w:rPr>
          <w:rFonts w:hint="eastAsia"/>
        </w:rPr>
        <w:lastRenderedPageBreak/>
        <w:t>数字孪生质量验证流程</w:t>
      </w:r>
    </w:p>
    <w:p w14:paraId="33CA0BA3" w14:textId="77777777" w:rsidR="00160299" w:rsidRDefault="00000000">
      <w:pPr>
        <w:pStyle w:val="CaptionedFigure"/>
      </w:pPr>
      <w:r>
        <w:rPr>
          <w:noProof/>
        </w:rPr>
        <w:lastRenderedPageBreak/>
        <w:drawing>
          <wp:inline distT="0" distB="0" distL="0" distR="0" wp14:anchorId="1A24BE2B" wp14:editId="0EA037C3">
            <wp:extent cx="2908300" cy="11455400"/>
            <wp:effectExtent l="0" t="0" r="0" b="0"/>
            <wp:docPr id="758" name="Picture" descr="Mermaid Diagram"/>
            <wp:cNvGraphicFramePr/>
            <a:graphic xmlns:a="http://schemas.openxmlformats.org/drawingml/2006/main">
              <a:graphicData uri="http://schemas.openxmlformats.org/drawingml/2006/picture">
                <pic:pic xmlns:pic="http://schemas.openxmlformats.org/drawingml/2006/picture">
                  <pic:nvPicPr>
                    <pic:cNvPr id="759" name="Picture" descr="mermaid_87.png"/>
                    <pic:cNvPicPr>
                      <a:picLocks noChangeAspect="1" noChangeArrowheads="1"/>
                    </pic:cNvPicPr>
                  </pic:nvPicPr>
                  <pic:blipFill>
                    <a:blip r:embed="rId131"/>
                    <a:stretch>
                      <a:fillRect/>
                    </a:stretch>
                  </pic:blipFill>
                  <pic:spPr bwMode="auto">
                    <a:xfrm>
                      <a:off x="0" y="0"/>
                      <a:ext cx="2908300" cy="11455400"/>
                    </a:xfrm>
                    <a:prstGeom prst="rect">
                      <a:avLst/>
                    </a:prstGeom>
                    <a:noFill/>
                    <a:ln w="9525">
                      <a:noFill/>
                      <a:headEnd/>
                      <a:tailEnd/>
                    </a:ln>
                  </pic:spPr>
                </pic:pic>
              </a:graphicData>
            </a:graphic>
          </wp:inline>
        </w:drawing>
      </w:r>
    </w:p>
    <w:p w14:paraId="692D3BA3" w14:textId="77777777" w:rsidR="00160299" w:rsidRDefault="00000000">
      <w:pPr>
        <w:pStyle w:val="ImageCaption"/>
      </w:pPr>
      <w:r>
        <w:lastRenderedPageBreak/>
        <w:t>Mermaid Diagram</w:t>
      </w:r>
    </w:p>
    <w:p w14:paraId="0755CABD" w14:textId="77777777" w:rsidR="00160299" w:rsidRDefault="00000000">
      <w:pPr>
        <w:pStyle w:val="Heading4"/>
      </w:pPr>
      <w:bookmarkStart w:id="469" w:name="数字孪生质量评估"/>
      <w:bookmarkEnd w:id="468"/>
      <w:r>
        <w:rPr>
          <w:rFonts w:hint="eastAsia"/>
        </w:rPr>
        <w:t>数字孪生质量评估</w:t>
      </w:r>
    </w:p>
    <w:p w14:paraId="014F6511" w14:textId="77777777" w:rsidR="00160299" w:rsidRDefault="00000000">
      <w:pPr>
        <w:pStyle w:val="SourceCode"/>
      </w:pPr>
      <w:r>
        <w:t>examples/23_chapter/digital_twin_quality_assessment.yml</w:t>
        <w:br/>
        <w:t>digital_twin_quality_assessment:</w:t>
        <w:br/>
        <w:t xml:space="preserve">  model_fidelity:</w:t>
        <w:br/>
        <w:t xml:space="preserve">    physics_based_modeling:</w:t>
        <w:br/>
        <w:t xml:space="preserve">      accuracy_level: "高保真"</w:t>
        <w:br/>
        <w:t xml:space="preserve">      computational_cost: "高"</w:t>
        <w:br/>
        <w:t xml:space="preserve">      validation_method: "实验验证"</w:t>
        <w:br/>
        <w:br/>
        <w:t xml:space="preserve">    data_driven_modeling:</w:t>
        <w:br/>
        <w:t xml:space="preserve">      machine_learning: "数据驱动"</w:t>
        <w:br/>
        <w:t xml:space="preserve">      real_time_update: "实时更新"</w:t>
        <w:br/>
        <w:t xml:space="preserve">      uncertainty_quantification: "不确定性量化"</w:t>
        <w:br/>
        <w:br/>
        <w:t xml:space="preserve">  virtual_testing:</w:t>
        <w:br/>
        <w:t xml:space="preserve">    scenario_generation:</w:t>
        <w:br/>
        <w:t xml:space="preserve">      monte_carlo_simulation: "蒙特卡洛模拟"</w:t>
        <w:br/>
        <w:t xml:space="preserve">      extreme_condition_testing: "极限条件测试"</w:t>
        <w:br/>
        <w:t xml:space="preserve">      failure_mode_analysis: "失效模式分析"</w:t>
        <w:br/>
        <w:br/>
        <w:t xml:space="preserve">    validation_framework:</w:t>
        <w:br/>
        <w:t xml:space="preserve">      virtual_physical_correlation: "虚实相关性"</w:t>
        <w:br/>
        <w:t xml:space="preserve">      model_calibration: "模型校准"</w:t>
        <w:br/>
        <w:t xml:space="preserve">      uncertainty_propagation: "不确定性传播"</w:t>
      </w:r>
    </w:p>
    <w:p w14:paraId="5DE4FDB0" w14:textId="77777777" w:rsidR="00160299" w:rsidRDefault="00000000">
      <w:pPr>
        <w:pStyle w:val="Heading3"/>
      </w:pPr>
      <w:bookmarkStart w:id="470" w:name="元宇宙质量体验评估"/>
      <w:bookmarkEnd w:id="467"/>
      <w:bookmarkEnd w:id="469"/>
      <w:r>
        <w:t xml:space="preserve">23.5.5 </w:t>
      </w:r>
      <w:r>
        <w:rPr>
          <w:rFonts w:hint="eastAsia"/>
        </w:rPr>
        <w:t>元宇宙质量体验评估</w:t>
      </w:r>
    </w:p>
    <w:p w14:paraId="34E531D7" w14:textId="77777777" w:rsidR="00160299" w:rsidRDefault="00000000">
      <w:pPr>
        <w:pStyle w:val="FirstParagraph"/>
      </w:pPr>
      <w:r>
        <w:rPr>
          <w:rFonts w:hint="eastAsia"/>
        </w:rPr>
        <w:t>在元宇宙环境中评估用户质量体验。</w:t>
      </w:r>
    </w:p>
    <w:p w14:paraId="57B5CF6F" w14:textId="77777777" w:rsidR="00160299" w:rsidRDefault="00000000">
      <w:pPr>
        <w:pStyle w:val="Heading4"/>
      </w:pPr>
      <w:bookmarkStart w:id="471" w:name="元宇宙质量评估框架"/>
      <w:r>
        <w:rPr>
          <w:rFonts w:hint="eastAsia"/>
        </w:rPr>
        <w:t>元宇宙质量评估框架</w:t>
      </w:r>
    </w:p>
    <w:p w14:paraId="74E3B65A" w14:textId="77777777" w:rsidR="00160299" w:rsidRDefault="00000000">
      <w:pPr>
        <w:pStyle w:val="SourceCode"/>
      </w:pPr>
      <w:r>
        <w:t>examples/23_chapter/metaverse_quality_assessment.yml</w:t>
        <w:br/>
        <w:t>metaverse_quality_assessment:</w:t>
        <w:br/>
        <w:t xml:space="preserve">  immersive_experience_metrics:</w:t>
        <w:br/>
        <w:t xml:space="preserve">    presence_measurement:</w:t>
        <w:br/>
        <w:t xml:space="preserve">      spatial_presence: "空间临场感"</w:t>
        <w:br/>
        <w:t xml:space="preserve">      social_presence: "社会临场感"</w:t>
        <w:br/>
        <w:t xml:space="preserve">      self_presence: "自我临场感"</w:t>
        <w:br/>
        <w:br/>
        <w:t xml:space="preserve">    interaction_quality:</w:t>
        <w:br/>
        <w:t xml:space="preserve">      responsiveness: "响应性"</w:t>
        <w:br/>
        <w:t xml:space="preserve">      naturalness: "自然性"</w:t>
        <w:br/>
        <w:t xml:space="preserve">      consistency: "一致性"</w:t>
        <w:br/>
        <w:br/>
        <w:t xml:space="preserve">  virtual_reality_testing:</w:t>
        <w:br/>
        <w:t xml:space="preserve">    vr_environment_simulation:</w:t>
        <w:br/>
        <w:t xml:space="preserve">      physics_accuracy: "物理准确性"</w:t>
        <w:br/>
        <w:t xml:space="preserve">      visual_fidelity: "视觉保真度"</w:t>
        <w:br/>
        <w:t xml:space="preserve">      audio_realism: "音频真实性"</w:t>
        <w:br/>
        <w:br/>
        <w:t xml:space="preserve">    user_behavior_analysis:</w:t>
        <w:br/>
        <w:t xml:space="preserve">      interaction_patterns: "交互模式"</w:t>
        <w:br/>
        <w:t xml:space="preserve">      engagement_metrics: "参与度指标"</w:t>
        <w:br/>
        <w:t xml:space="preserve">      satisfaction_scores: "满意度评分"</w:t>
      </w:r>
    </w:p>
    <w:p w14:paraId="5ED7A383" w14:textId="77777777" w:rsidR="00160299" w:rsidRDefault="00000000">
      <w:pPr>
        <w:pStyle w:val="Heading3"/>
      </w:pPr>
      <w:bookmarkStart w:id="472" w:name="未来质量评估的技术融合"/>
      <w:bookmarkEnd w:id="470"/>
      <w:bookmarkEnd w:id="471"/>
      <w:r>
        <w:t xml:space="preserve">23.5.6 </w:t>
      </w:r>
      <w:r>
        <w:rPr>
          <w:rFonts w:hint="eastAsia"/>
        </w:rPr>
        <w:t>未来质量评估的技术融合</w:t>
      </w:r>
    </w:p>
    <w:p w14:paraId="11A8CC82" w14:textId="77777777" w:rsidR="00160299" w:rsidRDefault="00000000">
      <w:pPr>
        <w:pStyle w:val="Heading4"/>
      </w:pPr>
      <w:bookmarkStart w:id="473" w:name="多技术融合架构"/>
      <w:r>
        <w:rPr>
          <w:rFonts w:hint="eastAsia"/>
        </w:rPr>
        <w:t>多技术融合架构</w:t>
      </w:r>
    </w:p>
    <w:p w14:paraId="13BA4AA1" w14:textId="77777777" w:rsidR="00160299" w:rsidRDefault="00000000">
      <w:pPr>
        <w:pStyle w:val="CaptionedFigure"/>
      </w:pPr>
      <w:r>
        <w:rPr>
          <w:noProof/>
        </w:rPr>
        <w:drawing>
          <wp:inline distT="0" distB="0" distL="0" distR="0" wp14:anchorId="3387F9E6" wp14:editId="028AC007">
            <wp:extent cx="5334000" cy="3946071"/>
            <wp:effectExtent l="0" t="0" r="0" b="0"/>
            <wp:docPr id="766" name="Picture" descr="Mermaid Diagram"/>
            <wp:cNvGraphicFramePr/>
            <a:graphic xmlns:a="http://schemas.openxmlformats.org/drawingml/2006/main">
              <a:graphicData uri="http://schemas.openxmlformats.org/drawingml/2006/picture">
                <pic:pic xmlns:pic="http://schemas.openxmlformats.org/drawingml/2006/picture">
                  <pic:nvPicPr>
                    <pic:cNvPr id="767" name="Picture" descr="mermaid_88.png"/>
                    <pic:cNvPicPr>
                      <a:picLocks noChangeAspect="1" noChangeArrowheads="1"/>
                    </pic:cNvPicPr>
                  </pic:nvPicPr>
                  <pic:blipFill>
                    <a:blip r:embed="rId132"/>
                    <a:stretch>
                      <a:fillRect/>
                    </a:stretch>
                  </pic:blipFill>
                  <pic:spPr bwMode="auto">
                    <a:xfrm>
                      <a:off x="0" y="0"/>
                      <a:ext cx="5334000" cy="3946071"/>
                    </a:xfrm>
                    <a:prstGeom prst="rect">
                      <a:avLst/>
                    </a:prstGeom>
                    <a:noFill/>
                    <a:ln w="9525">
                      <a:noFill/>
                      <a:headEnd/>
                      <a:tailEnd/>
                    </a:ln>
                  </pic:spPr>
                </pic:pic>
              </a:graphicData>
            </a:graphic>
          </wp:inline>
        </w:drawing>
      </w:r>
    </w:p>
    <w:p w14:paraId="6CCDCD30" w14:textId="77777777" w:rsidR="00160299" w:rsidRDefault="00000000">
      <w:pPr>
        <w:pStyle w:val="ImageCaption"/>
      </w:pPr>
      <w:r>
        <w:t>Mermaid Diagram</w:t>
      </w:r>
    </w:p>
    <w:p w14:paraId="2E45AE50" w14:textId="77777777" w:rsidR="00160299" w:rsidRDefault="00000000">
      <w:pPr>
        <w:pStyle w:val="Heading4"/>
      </w:pPr>
      <w:bookmarkStart w:id="474" w:name="技术融合实施策略"/>
      <w:bookmarkEnd w:id="473"/>
      <w:r>
        <w:rPr>
          <w:rFonts w:hint="eastAsia"/>
        </w:rPr>
        <w:t>技术融合实施策略</w:t>
      </w:r>
    </w:p>
    <w:p w14:paraId="423D00EA" w14:textId="77777777" w:rsidR="00160299" w:rsidRDefault="00000000">
      <w:pPr>
        <w:pStyle w:val="SourceCode"/>
      </w:pPr>
      <w:r>
        <w:t>examples/23_chapter/technology_convergence_strategy.yml</w:t>
        <w:br/>
        <w:t>technology_convergence_strategy:</w:t>
        <w:br/>
        <w:t xml:space="preserve">  integration_framework:</w:t>
        <w:br/>
        <w:t xml:space="preserve">    api_orchestration:</w:t>
        <w:br/>
        <w:t xml:space="preserve">      service_mesh: "服务网格"</w:t>
        <w:br/>
        <w:t xml:space="preserve">      api_gateway: "API网关"</w:t>
        <w:br/>
        <w:t xml:space="preserve">      event_driven: "事件驱动"</w:t>
        <w:br/>
        <w:br/>
        <w:t xml:space="preserve">    data_pipeline:</w:t>
        <w:br/>
        <w:t xml:space="preserve">      real_time_streaming: "实时流处理"</w:t>
        <w:br/>
        <w:t xml:space="preserve">      batch_processing: "批处理"</w:t>
        <w:br/>
        <w:t xml:space="preserve">      lambda_architecture: "Lambda架构"</w:t>
        <w:br/>
        <w:br/>
        <w:t xml:space="preserve">  governance_model:</w:t>
        <w:br/>
        <w:t xml:space="preserve">    technology_stewardship:</w:t>
        <w:br/>
        <w:t xml:space="preserve">      ai_ethics: "AI伦理"</w:t>
        <w:br/>
        <w:t xml:space="preserve">      data_privacy: "数据隐私"</w:t>
        <w:br/>
        <w:t xml:space="preserve">      regulatory_compliance: "监管合规"</w:t>
        <w:br/>
        <w:br/>
        <w:t xml:space="preserve">    innovation_management:</w:t>
        <w:br/>
        <w:t xml:space="preserve">      technology_radar: "技术雷达"</w:t>
        <w:br/>
        <w:t xml:space="preserve">      proof_of_concept: "概念验证"</w:t>
        <w:br/>
        <w:t xml:space="preserve">      technology_maturity: "技术成熟度"</w:t>
        <w:br/>
        <w:br/>
        <w:t xml:space="preserve">  implementation_roadmap:</w:t>
        <w:br/>
        <w:t xml:space="preserve">    phase_1: "基础能力建设"</w:t>
        <w:br/>
        <w:t xml:space="preserve">    phase_2: "技术集成"</w:t>
        <w:br/>
        <w:t xml:space="preserve">    phase_3: "智能化转型"</w:t>
        <w:br/>
        <w:t xml:space="preserve">    phase_4: "自主质量管理"</w:t>
      </w:r>
    </w:p>
    <w:p w14:paraId="3958E048" w14:textId="77777777" w:rsidR="00160299" w:rsidRDefault="00000000">
      <w:pPr>
        <w:pStyle w:val="Heading2"/>
      </w:pPr>
      <w:bookmarkStart w:id="475" w:name="质量评估的工具与平台"/>
      <w:bookmarkEnd w:id="459"/>
      <w:bookmarkEnd w:id="472"/>
      <w:bookmarkEnd w:id="474"/>
      <w:r>
        <w:t xml:space="preserve">23.6 </w:t>
      </w:r>
      <w:r>
        <w:rPr>
          <w:rFonts w:hint="eastAsia"/>
        </w:rPr>
        <w:t>质量评估的工具与平台</w:t>
      </w:r>
    </w:p>
    <w:p w14:paraId="21A10ABE" w14:textId="77777777" w:rsidR="00160299" w:rsidRDefault="00000000">
      <w:pPr>
        <w:pStyle w:val="Heading3"/>
      </w:pPr>
      <w:bookmarkStart w:id="476" w:name="质量评估工具矩阵"/>
      <w:r>
        <w:t xml:space="preserve">23.6.1 </w:t>
      </w:r>
      <w:r>
        <w:rPr>
          <w:rFonts w:hint="eastAsia"/>
        </w:rPr>
        <w:t>质量评估工具矩阵</w:t>
      </w:r>
    </w:p>
    <w:p w14:paraId="3A25D3AB" w14:textId="77777777" w:rsidR="00160299" w:rsidRDefault="00000000">
      <w:pPr>
        <w:pStyle w:val="FirstParagraph"/>
      </w:pPr>
      <w:r>
        <w:rPr>
          <w:rFonts w:hint="eastAsia"/>
        </w:rPr>
        <w:t>质量评估需要完整的工具链支持，从代码质量分析到系统性能监控，形成多层次的质量保障体系。</w:t>
      </w:r>
    </w:p>
    <w:p w14:paraId="58362D3F" w14:textId="77777777" w:rsidR="00160299" w:rsidRDefault="00000000">
      <w:pPr>
        <w:pStyle w:val="Heading4"/>
      </w:pPr>
      <w:bookmarkStart w:id="477" w:name="静态代码分析工具"/>
      <w:r>
        <w:t xml:space="preserve">1. </w:t>
      </w:r>
      <w:r>
        <w:rPr>
          <w:rFonts w:hint="eastAsia"/>
        </w:rPr>
        <w:t>静态代码分析工具</w:t>
      </w:r>
    </w:p>
    <w:p w14:paraId="3172B9D5" w14:textId="77777777" w:rsidR="00160299" w:rsidRDefault="00000000">
      <w:pPr>
        <w:pStyle w:val="SourceCode"/>
      </w:pPr>
      <w:r>
        <w:t>examples/23_chapter/static_analysis_tools.yml</w:t>
        <w:br/>
        <w:t>static_analysis_tools:</w:t>
        <w:br/>
        <w:t xml:space="preserve">  sonarqube:</w:t>
        <w:br/>
        <w:t xml:space="preserve">    category: "综合代码质量分析"</w:t>
        <w:br/>
        <w:t xml:space="preserve">    features:</w:t>
        <w:br/>
        <w:t xml:space="preserve">      - 代码质量度量</w:t>
        <w:br/>
        <w:t xml:space="preserve">      - 安全漏洞检测</w:t>
        <w:br/>
        <w:t xml:space="preserve">      - 技术债务分析</w:t>
        <w:br/>
        <w:t xml:space="preserve">      - 多语言支持</w:t>
        <w:br/>
        <w:t xml:space="preserve">    metrics:</w:t>
        <w:br/>
        <w:t xml:space="preserve">      - 代码覆盖率</w:t>
        <w:br/>
        <w:t xml:space="preserve">      - 重复代码率</w:t>
        <w:br/>
        <w:t xml:space="preserve">      - 复杂度指标</w:t>
        <w:br/>
        <w:t xml:space="preserve">      - 维护性指数</w:t>
        <w:br/>
        <w:br/>
        <w:t xml:space="preserve">  eslint_prettier:</w:t>
        <w:br/>
        <w:t xml:space="preserve">    category: "JavaScript/TypeScript代码规范"</w:t>
        <w:br/>
        <w:t xml:space="preserve">    features:</w:t>
        <w:br/>
        <w:t xml:space="preserve">      - 代码风格检查</w:t>
        <w:br/>
        <w:t xml:space="preserve">      - 语法错误检测</w:t>
        <w:br/>
        <w:t xml:space="preserve">      - 最佳实践验证</w:t>
        <w:br/>
        <w:t xml:space="preserve">      - 自动修复建议</w:t>
        <w:br/>
        <w:t xml:space="preserve">    supported_languages: ["JavaScript", "TypeScript", "JSX"]</w:t>
        <w:br/>
        <w:br/>
        <w:t xml:space="preserve">  pylint_flake8:</w:t>
        <w:br/>
        <w:t xml:space="preserve">    category: "Python代码质量分析"</w:t>
        <w:br/>
        <w:t xml:space="preserve">    features:</w:t>
        <w:br/>
        <w:t xml:space="preserve">      - 代码规范检查</w:t>
        <w:br/>
        <w:t xml:space="preserve">      - 错误检测</w:t>
        <w:br/>
        <w:t xml:space="preserve">      - 复杂度分析</w:t>
        <w:br/>
        <w:t xml:space="preserve">      - 导入优化</w:t>
        <w:br/>
        <w:t xml:space="preserve">    metrics:</w:t>
        <w:br/>
        <w:t xml:space="preserve">      - PEP8合规性</w:t>
        <w:br/>
        <w:t xml:space="preserve">      - 圈复杂度</w:t>
        <w:br/>
        <w:t xml:space="preserve">      - 代码行数统计</w:t>
      </w:r>
    </w:p>
    <w:p w14:paraId="194FE218" w14:textId="77777777" w:rsidR="00160299" w:rsidRDefault="00000000">
      <w:pPr>
        <w:pStyle w:val="Heading4"/>
      </w:pPr>
      <w:bookmarkStart w:id="478" w:name="动态测试工具"/>
      <w:bookmarkEnd w:id="477"/>
      <w:r>
        <w:t xml:space="preserve">2. </w:t>
      </w:r>
      <w:r>
        <w:rPr>
          <w:rFonts w:hint="eastAsia"/>
        </w:rPr>
        <w:t>动态测试工具</w:t>
      </w:r>
    </w:p>
    <w:p w14:paraId="28A171A9" w14:textId="77777777" w:rsidR="00160299" w:rsidRDefault="00000000">
      <w:pPr>
        <w:pStyle w:val="SourceCode"/>
      </w:pPr>
      <w:r>
        <w:t>examples/23_chapter/dynamic_testing_tools.yml</w:t>
        <w:br/>
        <w:t>dynamic_testing_tools:</w:t>
        <w:br/>
        <w:t xml:space="preserve">  selenium_webdriver:</w:t>
        <w:br/>
        <w:t xml:space="preserve">    category: "Web自动化测试"</w:t>
        <w:br/>
        <w:t xml:space="preserve">    features:</w:t>
        <w:br/>
        <w:t xml:space="preserve">      - 跨浏览器测试</w:t>
        <w:br/>
        <w:t xml:space="preserve">      - 页面对象模型</w:t>
        <w:br/>
        <w:t xml:space="preserve">      - 测试数据驱动</w:t>
        <w:br/>
        <w:t xml:space="preserve">      - 截图和录制</w:t>
        <w:br/>
        <w:t xml:space="preserve">    supported_browsers: ["Chrome", "Firefox", "Safari", "Edge"]</w:t>
        <w:br/>
        <w:br/>
        <w:t xml:space="preserve">  appium:</w:t>
        <w:br/>
        <w:t xml:space="preserve">    category: "移动应用测试"</w:t>
        <w:br/>
        <w:t xml:space="preserve">    features:</w:t>
        <w:br/>
        <w:t xml:space="preserve">      - 原生应用测试</w:t>
        <w:br/>
        <w:t xml:space="preserve">      - 混合应用测试</w:t>
        <w:br/>
        <w:t xml:space="preserve">      - 移动Web测试</w:t>
        <w:br/>
        <w:t xml:space="preserve">      - 设备兼容性测试</w:t>
        <w:br/>
        <w:t xml:space="preserve">    supported_platforms: ["iOS", "Android", "Windows"]</w:t>
        <w:br/>
        <w:br/>
        <w:t xml:space="preserve">  jmeter_loadrunner:</w:t>
        <w:br/>
        <w:t xml:space="preserve">    category: "性能负载测试"</w:t>
        <w:br/>
        <w:t xml:space="preserve">    features:</w:t>
        <w:br/>
        <w:t xml:space="preserve">      - 负载生成</w:t>
        <w:br/>
        <w:t xml:space="preserve">      - 性能监控</w:t>
        <w:br/>
        <w:t xml:space="preserve">      - 压力测试</w:t>
        <w:br/>
        <w:t xml:space="preserve">      - 容量规划</w:t>
        <w:br/>
        <w:t xml:space="preserve">    protocols_supported: ["HTTP", "HTTPS", "JDBC", "SOAP"]</w:t>
      </w:r>
    </w:p>
    <w:p w14:paraId="54922A0C" w14:textId="77777777" w:rsidR="00160299" w:rsidRDefault="00000000">
      <w:pPr>
        <w:pStyle w:val="Heading4"/>
      </w:pPr>
      <w:bookmarkStart w:id="479" w:name="安全测试工具"/>
      <w:bookmarkEnd w:id="478"/>
      <w:r>
        <w:t xml:space="preserve">3. </w:t>
      </w:r>
      <w:r>
        <w:rPr>
          <w:rFonts w:hint="eastAsia"/>
        </w:rPr>
        <w:t>安全测试工具</w:t>
      </w:r>
    </w:p>
    <w:p w14:paraId="0663FD68" w14:textId="77777777" w:rsidR="00160299" w:rsidRDefault="00000000">
      <w:pPr>
        <w:pStyle w:val="SourceCode"/>
      </w:pPr>
      <w:r>
        <w:t>examples/23_chapter/security_testing_tools.yml</w:t>
        <w:br/>
        <w:t>security_testing_tools:</w:t>
        <w:br/>
        <w:t xml:space="preserve">  owasp_zap:</w:t>
        <w:br/>
        <w:t xml:space="preserve">    category: "Web应用安全扫描"</w:t>
        <w:br/>
        <w:t xml:space="preserve">    features:</w:t>
        <w:br/>
        <w:t xml:space="preserve">      - 主动安全扫描</w:t>
        <w:br/>
        <w:t xml:space="preserve">      - 被动安全扫描</w:t>
        <w:br/>
        <w:t xml:space="preserve">      - API安全测试</w:t>
        <w:br/>
        <w:t xml:space="preserve">      - 漏洞利用验证</w:t>
        <w:br/>
        <w:t xml:space="preserve">    vulnerability_types:</w:t>
        <w:br/>
        <w:t xml:space="preserve">      - SQL注入</w:t>
        <w:br/>
        <w:t xml:space="preserve">      - XSS攻击</w:t>
        <w:br/>
        <w:t xml:space="preserve">      - CSRF漏洞</w:t>
        <w:br/>
        <w:t xml:space="preserve">      - 敏感信息泄露</w:t>
        <w:br/>
        <w:br/>
        <w:t xml:space="preserve">  dependency_check:</w:t>
        <w:br/>
        <w:t xml:space="preserve">    category: "依赖组件安全分析"</w:t>
        <w:br/>
        <w:t xml:space="preserve">    features:</w:t>
        <w:br/>
        <w:t xml:space="preserve">      - 开源组件漏洞扫描</w:t>
        <w:br/>
        <w:t xml:space="preserve">      - 许可证合规检查</w:t>
        <w:br/>
        <w:t xml:space="preserve">      - 过时组件识别</w:t>
        <w:br/>
        <w:t xml:space="preserve">      - 安全补丁建议</w:t>
        <w:br/>
        <w:t xml:space="preserve">    supported_formats: ["Maven", "Gradle", "npm", "NuGet"]</w:t>
      </w:r>
    </w:p>
    <w:p w14:paraId="44FD399A" w14:textId="77777777" w:rsidR="00160299" w:rsidRDefault="00000000">
      <w:pPr>
        <w:pStyle w:val="Heading4"/>
      </w:pPr>
      <w:bookmarkStart w:id="480" w:name="性能监控工具"/>
      <w:bookmarkEnd w:id="479"/>
      <w:r>
        <w:t xml:space="preserve">4. </w:t>
      </w:r>
      <w:r>
        <w:rPr>
          <w:rFonts w:hint="eastAsia"/>
        </w:rPr>
        <w:t>性能监控工具</w:t>
      </w:r>
    </w:p>
    <w:p w14:paraId="419792FA" w14:textId="77777777" w:rsidR="00160299" w:rsidRDefault="00000000">
      <w:pPr>
        <w:pStyle w:val="SourceCode"/>
      </w:pPr>
      <w:r>
        <w:t>examples/23_chapter/performance_monitoring_tools.yml</w:t>
        <w:br/>
        <w:t>performance_monitoring_tools:</w:t>
        <w:br/>
        <w:t xml:space="preserve">  prometheus_grafana:</w:t>
        <w:br/>
        <w:t xml:space="preserve">    category: "指标收集与可视化"</w:t>
        <w:br/>
        <w:t xml:space="preserve">    features:</w:t>
        <w:br/>
        <w:t xml:space="preserve">      - 多维度指标收集</w:t>
        <w:br/>
        <w:t xml:space="preserve">      - 实时监控面板</w:t>
        <w:br/>
        <w:t xml:space="preserve">      - 告警规则配置</w:t>
        <w:br/>
        <w:t xml:space="preserve">      - 历史数据分析</w:t>
        <w:br/>
        <w:t xml:space="preserve">    integrations:</w:t>
        <w:br/>
        <w:t xml:space="preserve">      - Kubernetes</w:t>
        <w:br/>
        <w:t xml:space="preserve">      - Docker</w:t>
        <w:br/>
        <w:t xml:space="preserve">      - 云服务提供商</w:t>
        <w:br/>
        <w:br/>
        <w:t xml:space="preserve">  new_relic_datadog:</w:t>
        <w:br/>
        <w:t xml:space="preserve">    category: "应用性能监控(APM)"</w:t>
        <w:br/>
        <w:t xml:space="preserve">    features:</w:t>
        <w:br/>
        <w:t xml:space="preserve">      - 应用性能追踪</w:t>
        <w:br/>
        <w:t xml:space="preserve">      - 错误追踪和诊断</w:t>
        <w:br/>
        <w:t xml:space="preserve">      - 用户体验监控</w:t>
        <w:br/>
        <w:t xml:space="preserve">      - 基础设施监控</w:t>
        <w:br/>
        <w:t xml:space="preserve">    supported_languages: ["Java", ".NET", "Python", "Node.js", "Go"]</w:t>
      </w:r>
    </w:p>
    <w:p w14:paraId="6EEE45FA" w14:textId="77777777" w:rsidR="00160299" w:rsidRDefault="00000000">
      <w:pPr>
        <w:pStyle w:val="Heading3"/>
      </w:pPr>
      <w:bookmarkStart w:id="481" w:name="质量管理平台"/>
      <w:bookmarkEnd w:id="476"/>
      <w:bookmarkEnd w:id="480"/>
      <w:r>
        <w:t xml:space="preserve">23.6.2 </w:t>
      </w:r>
      <w:r>
        <w:rPr>
          <w:rFonts w:hint="eastAsia"/>
        </w:rPr>
        <w:t>质量管理平台</w:t>
      </w:r>
    </w:p>
    <w:p w14:paraId="45FF7AC3" w14:textId="77777777" w:rsidR="00160299" w:rsidRDefault="00000000">
      <w:pPr>
        <w:pStyle w:val="Heading4"/>
      </w:pPr>
      <w:bookmarkStart w:id="482" w:name="应用生命周期管理alm平台"/>
      <w:r>
        <w:t xml:space="preserve">1. </w:t>
      </w:r>
      <w:r>
        <w:rPr>
          <w:rFonts w:hint="eastAsia"/>
        </w:rPr>
        <w:t>应用生命周期管理</w:t>
      </w:r>
      <w:r>
        <w:rPr>
          <w:rFonts w:hint="eastAsia"/>
        </w:rPr>
        <w:t>(ALM)</w:t>
      </w:r>
      <w:r>
        <w:rPr>
          <w:rFonts w:hint="eastAsia"/>
        </w:rPr>
        <w:t>平台</w:t>
      </w:r>
    </w:p>
    <w:p w14:paraId="751556E4" w14:textId="77777777" w:rsidR="00160299" w:rsidRDefault="00000000">
      <w:pPr>
        <w:pStyle w:val="SourceCode"/>
      </w:pPr>
      <w:r>
        <w:t>examples/23_chapter/alm_platforms.yml</w:t>
        <w:br/>
        <w:t>alm_platforms:</w:t>
        <w:br/>
        <w:t xml:space="preserve">  azure_devops:</w:t>
        <w:br/>
        <w:t xml:space="preserve">    category: "端到端DevOps平台"</w:t>
        <w:br/>
        <w:t xml:space="preserve">    capabilities:</w:t>
        <w:br/>
        <w:t xml:space="preserve">      - 需求管理</w:t>
        <w:br/>
        <w:t xml:space="preserve">      - 代码仓库</w:t>
        <w:br/>
        <w:t xml:space="preserve">      - CI/CD流水线</w:t>
        <w:br/>
        <w:t xml:space="preserve">      - 测试管理</w:t>
        <w:br/>
        <w:t xml:space="preserve">      - 发布管理</w:t>
        <w:br/>
        <w:t xml:space="preserve">    integrations:</w:t>
        <w:br/>
        <w:t xml:space="preserve">      - GitHub</w:t>
        <w:br/>
        <w:t xml:space="preserve">      - Jenkins</w:t>
        <w:br/>
        <w:t xml:space="preserve">      - Docker</w:t>
        <w:br/>
        <w:t xml:space="preserve">      - Kubernetes</w:t>
        <w:br/>
        <w:br/>
        <w:t xml:space="preserve">  jira_confluence:</w:t>
        <w:br/>
        <w:t xml:space="preserve">    category: "敏捷项目管理"</w:t>
        <w:br/>
        <w:t xml:space="preserve">    capabilities:</w:t>
        <w:br/>
        <w:t xml:space="preserve">      - 问题跟踪</w:t>
        <w:br/>
        <w:t xml:space="preserve">      - 敏捷看板</w:t>
        <w:br/>
        <w:t xml:space="preserve">      - 文档协作</w:t>
        <w:br/>
        <w:t xml:space="preserve">      - 报告分析</w:t>
        <w:br/>
        <w:t xml:space="preserve">      - 工作流自动化</w:t>
        <w:br/>
        <w:t xml:space="preserve">    marketplace_apps: 1000+</w:t>
        <w:br/>
        <w:br/>
        <w:t xml:space="preserve">  hp_alm_micro_focus:</w:t>
        <w:br/>
        <w:t xml:space="preserve">    category: "企业级质量管理"</w:t>
        <w:br/>
        <w:t xml:space="preserve">    capabilities:</w:t>
        <w:br/>
        <w:t xml:space="preserve">      - 测试用例管理</w:t>
        <w:br/>
        <w:t xml:space="preserve">      - 缺陷跟踪</w:t>
        <w:br/>
        <w:t xml:space="preserve">      - 需求追溯</w:t>
        <w:br/>
        <w:t xml:space="preserve">      - 质量报告</w:t>
        <w:br/>
        <w:t xml:space="preserve">      - 合规审计</w:t>
        <w:br/>
        <w:t xml:space="preserve">    industry_focus: "金融、医疗、政府"</w:t>
      </w:r>
    </w:p>
    <w:p w14:paraId="4EB350AE" w14:textId="77777777" w:rsidR="00160299" w:rsidRDefault="00000000">
      <w:pPr>
        <w:pStyle w:val="Heading4"/>
      </w:pPr>
      <w:bookmarkStart w:id="483" w:name="测试管理平台"/>
      <w:bookmarkEnd w:id="482"/>
      <w:r>
        <w:t xml:space="preserve">2. </w:t>
      </w:r>
      <w:r>
        <w:rPr>
          <w:rFonts w:hint="eastAsia"/>
        </w:rPr>
        <w:t>测试管理平台</w:t>
      </w:r>
    </w:p>
    <w:p w14:paraId="502AF3C2" w14:textId="77777777" w:rsidR="00160299" w:rsidRDefault="00000000">
      <w:pPr>
        <w:pStyle w:val="SourceCode"/>
      </w:pPr>
      <w:r>
        <w:t>examples/23_chapter/test_management_platforms.yml</w:t>
        <w:br/>
        <w:t>test_management_platforms:</w:t>
        <w:br/>
        <w:t xml:space="preserve">  testrail:</w:t>
        <w:br/>
        <w:t xml:space="preserve">    category: "专业测试管理"</w:t>
        <w:br/>
        <w:t xml:space="preserve">    features:</w:t>
        <w:br/>
        <w:t xml:space="preserve">      - 测试用例组织</w:t>
        <w:br/>
        <w:t xml:space="preserve">      - 测试执行跟踪</w:t>
        <w:br/>
        <w:t xml:space="preserve">      - 结果报告生成</w:t>
        <w:br/>
        <w:t xml:space="preserve">      - 集成自动化测试</w:t>
        <w:br/>
        <w:t xml:space="preserve">      - 里程碑管理</w:t>
        <w:br/>
        <w:t xml:space="preserve">    reporting_capabilities:</w:t>
        <w:br/>
        <w:t xml:space="preserve">      - 自定义报告</w:t>
        <w:br/>
        <w:t xml:space="preserve">      - 趋势分析</w:t>
        <w:br/>
        <w:t xml:space="preserve">      - 质量指标</w:t>
        <w:br/>
        <w:t xml:space="preserve">      - 进度跟踪</w:t>
        <w:br/>
        <w:br/>
        <w:t xml:space="preserve">  qtest:</w:t>
        <w:br/>
        <w:t xml:space="preserve">    category: "敏捷测试管理"</w:t>
        <w:br/>
        <w:t xml:space="preserve">    features:</w:t>
        <w:br/>
        <w:t xml:space="preserve">      - 敏捷测试规划</w:t>
        <w:br/>
        <w:t xml:space="preserve">      - 探索性测试支持</w:t>
        <w:br/>
        <w:t xml:space="preserve">      - 风险基础测试</w:t>
        <w:br/>
        <w:t xml:space="preserve">      - 实时协作</w:t>
        <w:br/>
        <w:t xml:space="preserve">      - 质量分析</w:t>
        <w:br/>
        <w:t xml:space="preserve">    ai_features:</w:t>
        <w:br/>
        <w:t xml:space="preserve">      - 智能测试推荐</w:t>
        <w:br/>
        <w:t xml:space="preserve">      - 缺陷预测</w:t>
        <w:br/>
        <w:t xml:space="preserve">      - 自动化脚本生成</w:t>
        <w:br/>
        <w:br/>
        <w:t xml:space="preserve">  zephyr_scale:</w:t>
        <w:br/>
        <w:t xml:space="preserve">    category: "Jira集成测试管理"</w:t>
        <w:br/>
        <w:t xml:space="preserve">    features:</w:t>
        <w:br/>
        <w:t xml:space="preserve">      - 原生Jira集成</w:t>
        <w:br/>
        <w:t xml:space="preserve">      - 测试用例管理</w:t>
        <w:br/>
        <w:t xml:space="preserve">      - 测试周期执行</w:t>
        <w:br/>
        <w:t xml:space="preserve">      - 实时报告</w:t>
        <w:br/>
        <w:t xml:space="preserve">      - 敏捷测试支持</w:t>
        <w:br/>
        <w:t xml:space="preserve">    jira_integrations:</w:t>
        <w:br/>
        <w:t xml:space="preserve">      - 问题链接</w:t>
        <w:br/>
        <w:t xml:space="preserve">      - 需求追溯</w:t>
        <w:br/>
        <w:t xml:space="preserve">      - 发布管理</w:t>
      </w:r>
    </w:p>
    <w:p w14:paraId="1AD63D6F" w14:textId="77777777" w:rsidR="00160299" w:rsidRDefault="00000000">
      <w:pPr>
        <w:pStyle w:val="Heading4"/>
      </w:pPr>
      <w:bookmarkStart w:id="484" w:name="质量门户平台"/>
      <w:bookmarkEnd w:id="483"/>
      <w:r>
        <w:lastRenderedPageBreak/>
        <w:t xml:space="preserve">3. </w:t>
      </w:r>
      <w:r>
        <w:rPr>
          <w:rFonts w:hint="eastAsia"/>
        </w:rPr>
        <w:t>质量门户平台</w:t>
      </w:r>
    </w:p>
    <w:p w14:paraId="27FF8AA4" w14:textId="77777777" w:rsidR="00160299" w:rsidRDefault="00000000">
      <w:pPr>
        <w:pStyle w:val="SourceCode"/>
      </w:pPr>
      <w:r>
        <w:t>examples/23_chapter/quality_portal_platforms.yml</w:t>
        <w:br/>
        <w:t>quality_portal_platforms:</w:t>
        <w:br/>
        <w:t xml:space="preserve">  sonarcloud:</w:t>
        <w:br/>
        <w:t xml:space="preserve">    category: "云端代码质量平台"</w:t>
        <w:br/>
        <w:t xml:space="preserve">    features:</w:t>
        <w:br/>
        <w:t xml:space="preserve">      - 多语言代码分析</w:t>
        <w:br/>
        <w:t xml:space="preserve">      - 安全漏洞检测</w:t>
        <w:br/>
        <w:t xml:space="preserve">      - 代码覆盖率报告</w:t>
        <w:br/>
        <w:t xml:space="preserve">      - 技术债务跟踪</w:t>
        <w:br/>
        <w:t xml:space="preserve">      - 质量门禁</w:t>
        <w:br/>
        <w:t xml:space="preserve">    cloud_benefits:</w:t>
        <w:br/>
        <w:t xml:space="preserve">      - 无需本地部署</w:t>
        <w:br/>
        <w:t xml:space="preserve">      - 自动更新</w:t>
        <w:br/>
        <w:t xml:space="preserve">      - 团队协作</w:t>
        <w:br/>
        <w:t xml:space="preserve">      - 企业集成</w:t>
        <w:br/>
        <w:br/>
        <w:t xml:space="preserve">  codecov:</w:t>
        <w:br/>
        <w:t xml:space="preserve">    category: "代码覆盖率平台"</w:t>
        <w:br/>
        <w:t xml:space="preserve">    features:</w:t>
        <w:br/>
        <w:t xml:space="preserve">      - 多语言覆盖率支持</w:t>
        <w:br/>
        <w:t xml:space="preserve">      - PR覆盖率检查</w:t>
        <w:br/>
        <w:t xml:space="preserve">      - 覆盖率趋势分析</w:t>
        <w:br/>
        <w:t xml:space="preserve">      - 质量门禁集成</w:t>
        <w:br/>
        <w:t xml:space="preserve">      - 团队报告</w:t>
        <w:br/>
        <w:t xml:space="preserve">    ci_cd_integrations:</w:t>
        <w:br/>
        <w:t xml:space="preserve">      - GitHub Actions</w:t>
        <w:br/>
        <w:t xml:space="preserve">      - GitLab CI</w:t>
        <w:br/>
        <w:t xml:space="preserve">      - Jenkins</w:t>
        <w:br/>
        <w:t xml:space="preserve">      - CircleCI</w:t>
      </w:r>
    </w:p>
    <w:p w14:paraId="11767BB7" w14:textId="77777777" w:rsidR="00160299" w:rsidRDefault="00000000">
      <w:pPr>
        <w:pStyle w:val="Heading3"/>
      </w:pPr>
      <w:bookmarkStart w:id="485" w:name="集成解决方案"/>
      <w:bookmarkEnd w:id="481"/>
      <w:bookmarkEnd w:id="484"/>
      <w:r>
        <w:t xml:space="preserve">23.6.3 </w:t>
      </w:r>
      <w:r>
        <w:rPr>
          <w:rFonts w:hint="eastAsia"/>
        </w:rPr>
        <w:t>集成解决方案</w:t>
      </w:r>
    </w:p>
    <w:p w14:paraId="0974CF8F" w14:textId="77777777" w:rsidR="00160299" w:rsidRDefault="00000000">
      <w:pPr>
        <w:pStyle w:val="Heading4"/>
      </w:pPr>
      <w:bookmarkStart w:id="486" w:name="devops工具链集成"/>
      <w:r>
        <w:t xml:space="preserve">1. </w:t>
      </w:r>
      <w:r>
        <w:rPr>
          <w:rFonts w:hint="eastAsia"/>
        </w:rPr>
        <w:t>DevOps</w:t>
      </w:r>
      <w:r>
        <w:rPr>
          <w:rFonts w:hint="eastAsia"/>
        </w:rPr>
        <w:t>工具链集成</w:t>
      </w:r>
    </w:p>
    <w:p w14:paraId="614B5DA4" w14:textId="77777777" w:rsidR="00160299" w:rsidRDefault="00000000">
      <w:pPr>
        <w:pStyle w:val="SourceCode"/>
      </w:pPr>
      <w:r>
        <w:t>examples/23_chapter/devops_toolchain_integration.yml</w:t>
        <w:br/>
        <w:t>devops_toolchain_integration:</w:t>
        <w:br/>
        <w:t xml:space="preserve">  source_code_management:</w:t>
        <w:br/>
        <w:t xml:space="preserve">    git_platforms: ["GitHub", "GitLab", "Bitbucket"]</w:t>
        <w:br/>
        <w:t xml:space="preserve">    integration_points:</w:t>
        <w:br/>
        <w:t xml:space="preserve">      - 代码质量检查</w:t>
        <w:br/>
        <w:t xml:space="preserve">      - 安全扫描</w:t>
        <w:br/>
        <w:t xml:space="preserve">      - 许可证合规</w:t>
        <w:br/>
        <w:br/>
        <w:t xml:space="preserve">  ci_cd_integration:</w:t>
        <w:br/>
        <w:t xml:space="preserve">    pipeline_tools: ["Jenkins", "GitLab CI", "GitHub Actions", "Azure DevOps"]</w:t>
        <w:br/>
        <w:t xml:space="preserve">    quality_gates:</w:t>
        <w:br/>
        <w:t xml:space="preserve">      - 单元测试通过率</w:t>
        <w:br/>
        <w:t xml:space="preserve">      - 代码覆盖率</w:t>
        <w:br/>
        <w:t xml:space="preserve">      - 安全扫描结果</w:t>
        <w:br/>
        <w:t xml:space="preserve">      - 性能基准检查</w:t>
        <w:br/>
        <w:br/>
        <w:t xml:space="preserve">  artifact_management:</w:t>
        <w:br/>
        <w:t xml:space="preserve">    repositories: ["Nexus", "Artifactory", "Docker Registry"]</w:t>
        <w:br/>
        <w:t xml:space="preserve">    quality_assurance:</w:t>
        <w:br/>
        <w:t xml:space="preserve">      - 组件漏洞扫描</w:t>
        <w:br/>
        <w:t xml:space="preserve">      - 许可证检查</w:t>
        <w:br/>
        <w:t xml:space="preserve">      - 签名验证</w:t>
      </w:r>
    </w:p>
    <w:p w14:paraId="23543B5D" w14:textId="77777777" w:rsidR="00160299" w:rsidRDefault="00000000">
      <w:pPr>
        <w:pStyle w:val="Heading4"/>
      </w:pPr>
      <w:bookmarkStart w:id="487" w:name="监控系统集成"/>
      <w:bookmarkEnd w:id="486"/>
      <w:r>
        <w:t xml:space="preserve">2. </w:t>
      </w:r>
      <w:r>
        <w:rPr>
          <w:rFonts w:hint="eastAsia"/>
        </w:rPr>
        <w:t>监控系统集成</w:t>
      </w:r>
    </w:p>
    <w:p w14:paraId="71763001" w14:textId="77777777" w:rsidR="00160299" w:rsidRDefault="00000000">
      <w:pPr>
        <w:pStyle w:val="SourceCode"/>
      </w:pPr>
      <w:r>
        <w:t>examples/23_chapter/monitoring_system_integration.yml</w:t>
        <w:br/>
        <w:t>monitoring_system_integration:</w:t>
        <w:br/>
        <w:t xml:space="preserve">  application_monitoring:</w:t>
        <w:br/>
        <w:t xml:space="preserve">    apm_tools: ["New Relic", "Datadog", "Dynatrace"]</w:t>
        <w:br/>
        <w:t xml:space="preserve">    quality_metrics:</w:t>
        <w:br/>
        <w:t xml:space="preserve">      - 响应时间</w:t>
        <w:br/>
        <w:t xml:space="preserve">      - 错误率</w:t>
        <w:br/>
        <w:t xml:space="preserve">      - 吞吐量</w:t>
        <w:br/>
        <w:t xml:space="preserve">      - 用户体验</w:t>
        <w:br/>
        <w:br/>
        <w:t xml:space="preserve">  infrastructure_monitoring:</w:t>
        <w:br/>
        <w:t xml:space="preserve">    platforms: ["Prometheus", "Nagios", "Zabbix"]</w:t>
        <w:br/>
        <w:t xml:space="preserve">    quality_indicators:</w:t>
        <w:br/>
        <w:t xml:space="preserve">      - 系统可用性</w:t>
        <w:br/>
        <w:t xml:space="preserve">      - 资源利用率</w:t>
        <w:br/>
        <w:t xml:space="preserve">      - 性能瓶颈</w:t>
        <w:br/>
        <w:t xml:space="preserve">      - 容量规划</w:t>
        <w:br/>
        <w:br/>
        <w:t xml:space="preserve">  log_aggregation:</w:t>
        <w:br/>
        <w:t xml:space="preserve">    tools: ["ELK Stack", "Splunk", "Sumo Logic"]</w:t>
        <w:br/>
        <w:t xml:space="preserve">    quality_insights:</w:t>
        <w:br/>
        <w:t xml:space="preserve">      - 错误模式分析</w:t>
        <w:br/>
        <w:t xml:space="preserve">      - 性能趋势识别</w:t>
        <w:br/>
        <w:t xml:space="preserve">      - 异常检测</w:t>
        <w:br/>
        <w:t xml:space="preserve">      - 根本原因分析</w:t>
      </w:r>
    </w:p>
    <w:p w14:paraId="5E1C92AB" w14:textId="77777777" w:rsidR="00160299" w:rsidRDefault="00000000">
      <w:pPr>
        <w:pStyle w:val="Heading4"/>
      </w:pPr>
      <w:bookmarkStart w:id="488" w:name="报告平台集成"/>
      <w:bookmarkEnd w:id="487"/>
      <w:r>
        <w:t xml:space="preserve">3. </w:t>
      </w:r>
      <w:r>
        <w:rPr>
          <w:rFonts w:hint="eastAsia"/>
        </w:rPr>
        <w:t>报告平台集成</w:t>
      </w:r>
    </w:p>
    <w:p w14:paraId="09339127" w14:textId="77777777" w:rsidR="00160299" w:rsidRDefault="00000000">
      <w:pPr>
        <w:pStyle w:val="SourceCode"/>
      </w:pPr>
      <w:r>
        <w:t>examples/23_chapter/reporting_platform_integration.yml</w:t>
        <w:br/>
        <w:t>reporting_platform_integration:</w:t>
        <w:br/>
        <w:t xml:space="preserve">  dashboard_platforms:</w:t>
        <w:br/>
        <w:t xml:space="preserve">    tools: ["Grafana", "Kibana", "Tableau"]</w:t>
        <w:br/>
        <w:t xml:space="preserve">    quality_dashboards:</w:t>
        <w:br/>
        <w:t xml:space="preserve">      - 质量指标总览</w:t>
        <w:br/>
        <w:t xml:space="preserve">      - 趋势分析图表</w:t>
        <w:br/>
        <w:t xml:space="preserve">      - 告警状态面板</w:t>
        <w:br/>
        <w:t xml:space="preserve">      - 改进建议展示</w:t>
        <w:br/>
        <w:br/>
        <w:t xml:space="preserve">  quality_gates_reporting:</w:t>
        <w:br/>
        <w:t xml:space="preserve">    automated_reports:</w:t>
        <w:br/>
        <w:t xml:space="preserve">      - 每日质量摘要</w:t>
        <w:br/>
        <w:t xml:space="preserve">      - 每周改进报告</w:t>
        <w:br/>
        <w:t xml:space="preserve">      - 每月质量评估</w:t>
        <w:br/>
        <w:t xml:space="preserve">      - 季度改进计划</w:t>
        <w:br/>
        <w:br/>
        <w:t xml:space="preserve">  stakeholder_communication:</w:t>
        <w:br/>
        <w:t xml:space="preserve">    report_formats:</w:t>
        <w:br/>
        <w:t xml:space="preserve">      - 管理人员报告</w:t>
        <w:br/>
        <w:t xml:space="preserve">      - 开发团队报告</w:t>
        <w:br/>
        <w:t xml:space="preserve">      - 审计合规报告</w:t>
        <w:br/>
        <w:t xml:space="preserve">      - 客户质量报告</w:t>
      </w:r>
    </w:p>
    <w:p w14:paraId="1A542F48" w14:textId="77777777" w:rsidR="00160299" w:rsidRDefault="00000000">
      <w:pPr>
        <w:pStyle w:val="Heading3"/>
      </w:pPr>
      <w:bookmarkStart w:id="489" w:name="工具选型框架"/>
      <w:bookmarkEnd w:id="485"/>
      <w:bookmarkEnd w:id="488"/>
      <w:r>
        <w:t xml:space="preserve">23.6.4 </w:t>
      </w:r>
      <w:r>
        <w:rPr>
          <w:rFonts w:hint="eastAsia"/>
        </w:rPr>
        <w:t>工具选型框架</w:t>
      </w:r>
    </w:p>
    <w:p w14:paraId="2AA693C8" w14:textId="77777777" w:rsidR="00160299" w:rsidRDefault="00000000">
      <w:pPr>
        <w:pStyle w:val="Heading4"/>
      </w:pPr>
      <w:bookmarkStart w:id="490" w:name="开源vs商业工具对比"/>
      <w:r>
        <w:t xml:space="preserve">1. </w:t>
      </w:r>
      <w:r>
        <w:rPr>
          <w:rFonts w:hint="eastAsia"/>
        </w:rPr>
        <w:t>开源</w:t>
      </w:r>
      <w:r>
        <w:rPr>
          <w:rFonts w:hint="eastAsia"/>
        </w:rPr>
        <w:t>vs</w:t>
      </w:r>
      <w:r>
        <w:rPr>
          <w:rFonts w:hint="eastAsia"/>
        </w:rPr>
        <w:t>商业工具对比</w:t>
      </w:r>
    </w:p>
    <w:tbl>
      <w:tblPr>
        <w:tblStyle w:val="Table"/>
        <w:tblW w:w="0" w:type="auto"/>
        <w:tblLook w:val="0020" w:firstRow="1" w:lastRow="0" w:firstColumn="0" w:lastColumn="0" w:noHBand="0" w:noVBand="0"/>
      </w:tblPr>
      <w:tblGrid>
        <w:gridCol w:w="1176"/>
        <w:gridCol w:w="2856"/>
        <w:gridCol w:w="3096"/>
      </w:tblGrid>
      <w:tr w:rsidR="00160299" w14:paraId="2224E69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802317" w14:textId="77777777" w:rsidR="00160299" w:rsidRDefault="00000000">
            <w:pPr>
              <w:pStyle w:val="Compact"/>
            </w:pPr>
            <w:r>
              <w:rPr>
                <w:rFonts w:hint="eastAsia"/>
              </w:rPr>
              <w:t>维度</w:t>
            </w:r>
          </w:p>
        </w:tc>
        <w:tc>
          <w:tcPr>
            <w:tcW w:w="0" w:type="auto"/>
          </w:tcPr>
          <w:p w14:paraId="75CF1579" w14:textId="77777777" w:rsidR="00160299" w:rsidRDefault="00000000">
            <w:pPr>
              <w:pStyle w:val="Compact"/>
            </w:pPr>
            <w:r>
              <w:rPr>
                <w:rFonts w:hint="eastAsia"/>
              </w:rPr>
              <w:t>开源工具</w:t>
            </w:r>
          </w:p>
        </w:tc>
        <w:tc>
          <w:tcPr>
            <w:tcW w:w="0" w:type="auto"/>
          </w:tcPr>
          <w:p w14:paraId="2477C748" w14:textId="77777777" w:rsidR="00160299" w:rsidRDefault="00000000">
            <w:pPr>
              <w:pStyle w:val="Compact"/>
            </w:pPr>
            <w:r>
              <w:rPr>
                <w:rFonts w:hint="eastAsia"/>
              </w:rPr>
              <w:t>商业工具</w:t>
            </w:r>
          </w:p>
        </w:tc>
      </w:tr>
      <w:tr w:rsidR="00160299" w14:paraId="3DA8AC80" w14:textId="77777777">
        <w:tc>
          <w:tcPr>
            <w:tcW w:w="0" w:type="auto"/>
          </w:tcPr>
          <w:p w14:paraId="7CAF8CCA" w14:textId="77777777" w:rsidR="00160299" w:rsidRDefault="00000000">
            <w:pPr>
              <w:pStyle w:val="Compact"/>
            </w:pPr>
            <w:r>
              <w:rPr>
                <w:rFonts w:hint="eastAsia"/>
                <w:b/>
                <w:bCs/>
              </w:rPr>
              <w:t>成本</w:t>
            </w:r>
          </w:p>
        </w:tc>
        <w:tc>
          <w:tcPr>
            <w:tcW w:w="0" w:type="auto"/>
          </w:tcPr>
          <w:p w14:paraId="75B92255" w14:textId="77777777" w:rsidR="00160299" w:rsidRDefault="00000000">
            <w:pPr>
              <w:pStyle w:val="Compact"/>
            </w:pPr>
            <w:r>
              <w:rPr>
                <w:rFonts w:hint="eastAsia"/>
              </w:rPr>
              <w:t>初始免费，维护成本低</w:t>
            </w:r>
          </w:p>
        </w:tc>
        <w:tc>
          <w:tcPr>
            <w:tcW w:w="0" w:type="auto"/>
          </w:tcPr>
          <w:p w14:paraId="5A6707F2" w14:textId="77777777" w:rsidR="00160299" w:rsidRDefault="00000000">
            <w:pPr>
              <w:pStyle w:val="Compact"/>
            </w:pPr>
            <w:r>
              <w:rPr>
                <w:rFonts w:hint="eastAsia"/>
              </w:rPr>
              <w:t>许可证费用高，支持成本高</w:t>
            </w:r>
          </w:p>
        </w:tc>
      </w:tr>
      <w:tr w:rsidR="00160299" w14:paraId="2EF5CBDD" w14:textId="77777777">
        <w:tc>
          <w:tcPr>
            <w:tcW w:w="0" w:type="auto"/>
          </w:tcPr>
          <w:p w14:paraId="0AEE7F53" w14:textId="77777777" w:rsidR="00160299" w:rsidRDefault="00000000">
            <w:pPr>
              <w:pStyle w:val="Compact"/>
            </w:pPr>
            <w:r>
              <w:rPr>
                <w:rFonts w:hint="eastAsia"/>
                <w:b/>
                <w:bCs/>
              </w:rPr>
              <w:t>定制性</w:t>
            </w:r>
          </w:p>
        </w:tc>
        <w:tc>
          <w:tcPr>
            <w:tcW w:w="0" w:type="auto"/>
          </w:tcPr>
          <w:p w14:paraId="7A9737F0" w14:textId="77777777" w:rsidR="00160299" w:rsidRDefault="00000000">
            <w:pPr>
              <w:pStyle w:val="Compact"/>
            </w:pPr>
            <w:r>
              <w:rPr>
                <w:rFonts w:hint="eastAsia"/>
              </w:rPr>
              <w:t>高度可定制，可修改源码</w:t>
            </w:r>
          </w:p>
        </w:tc>
        <w:tc>
          <w:tcPr>
            <w:tcW w:w="0" w:type="auto"/>
          </w:tcPr>
          <w:p w14:paraId="1649F983" w14:textId="77777777" w:rsidR="00160299" w:rsidRDefault="00000000">
            <w:pPr>
              <w:pStyle w:val="Compact"/>
            </w:pPr>
            <w:r>
              <w:rPr>
                <w:rFonts w:hint="eastAsia"/>
              </w:rPr>
              <w:t>定制有限，依赖供应商</w:t>
            </w:r>
          </w:p>
        </w:tc>
      </w:tr>
      <w:tr w:rsidR="00160299" w14:paraId="5CFF4E6E" w14:textId="77777777">
        <w:tc>
          <w:tcPr>
            <w:tcW w:w="0" w:type="auto"/>
          </w:tcPr>
          <w:p w14:paraId="269ABCBF" w14:textId="77777777" w:rsidR="00160299" w:rsidRDefault="00000000">
            <w:pPr>
              <w:pStyle w:val="Compact"/>
            </w:pPr>
            <w:r>
              <w:rPr>
                <w:rFonts w:hint="eastAsia"/>
                <w:b/>
                <w:bCs/>
              </w:rPr>
              <w:t>支持服务</w:t>
            </w:r>
          </w:p>
        </w:tc>
        <w:tc>
          <w:tcPr>
            <w:tcW w:w="0" w:type="auto"/>
          </w:tcPr>
          <w:p w14:paraId="1947AE9A" w14:textId="77777777" w:rsidR="00160299" w:rsidRDefault="00000000">
            <w:pPr>
              <w:pStyle w:val="Compact"/>
            </w:pPr>
            <w:r>
              <w:rPr>
                <w:rFonts w:hint="eastAsia"/>
              </w:rPr>
              <w:t>社区支持，响应较慢</w:t>
            </w:r>
          </w:p>
        </w:tc>
        <w:tc>
          <w:tcPr>
            <w:tcW w:w="0" w:type="auto"/>
          </w:tcPr>
          <w:p w14:paraId="6E01FACC" w14:textId="77777777" w:rsidR="00160299" w:rsidRDefault="00000000">
            <w:pPr>
              <w:pStyle w:val="Compact"/>
            </w:pPr>
            <w:r>
              <w:rPr>
                <w:rFonts w:hint="eastAsia"/>
              </w:rPr>
              <w:t>专业支持，</w:t>
            </w:r>
            <w:r>
              <w:rPr>
                <w:rFonts w:hint="eastAsia"/>
              </w:rPr>
              <w:t>SLA</w:t>
            </w:r>
            <w:r>
              <w:rPr>
                <w:rFonts w:hint="eastAsia"/>
              </w:rPr>
              <w:t>保证</w:t>
            </w:r>
          </w:p>
        </w:tc>
      </w:tr>
      <w:tr w:rsidR="00160299" w14:paraId="74080C77" w14:textId="77777777">
        <w:tc>
          <w:tcPr>
            <w:tcW w:w="0" w:type="auto"/>
          </w:tcPr>
          <w:p w14:paraId="4970C892" w14:textId="77777777" w:rsidR="00160299" w:rsidRDefault="00000000">
            <w:pPr>
              <w:pStyle w:val="Compact"/>
            </w:pPr>
            <w:r>
              <w:rPr>
                <w:rFonts w:hint="eastAsia"/>
                <w:b/>
                <w:bCs/>
              </w:rPr>
              <w:t>集成能力</w:t>
            </w:r>
          </w:p>
        </w:tc>
        <w:tc>
          <w:tcPr>
            <w:tcW w:w="0" w:type="auto"/>
          </w:tcPr>
          <w:p w14:paraId="06CB777D" w14:textId="77777777" w:rsidR="00160299" w:rsidRDefault="00000000">
            <w:pPr>
              <w:pStyle w:val="Compact"/>
            </w:pPr>
            <w:r>
              <w:rPr>
                <w:rFonts w:hint="eastAsia"/>
              </w:rPr>
              <w:t>标准协议，需自行集成</w:t>
            </w:r>
          </w:p>
        </w:tc>
        <w:tc>
          <w:tcPr>
            <w:tcW w:w="0" w:type="auto"/>
          </w:tcPr>
          <w:p w14:paraId="46B39FD8" w14:textId="77777777" w:rsidR="00160299" w:rsidRDefault="00000000">
            <w:pPr>
              <w:pStyle w:val="Compact"/>
            </w:pPr>
            <w:r>
              <w:rPr>
                <w:rFonts w:hint="eastAsia"/>
              </w:rPr>
              <w:t>企业级集成，开箱即用</w:t>
            </w:r>
          </w:p>
        </w:tc>
      </w:tr>
      <w:tr w:rsidR="00160299" w14:paraId="667F3474" w14:textId="77777777">
        <w:tc>
          <w:tcPr>
            <w:tcW w:w="0" w:type="auto"/>
          </w:tcPr>
          <w:p w14:paraId="73D319C1" w14:textId="77777777" w:rsidR="00160299" w:rsidRDefault="00000000">
            <w:pPr>
              <w:pStyle w:val="Compact"/>
            </w:pPr>
            <w:r>
              <w:rPr>
                <w:rFonts w:hint="eastAsia"/>
                <w:b/>
                <w:bCs/>
              </w:rPr>
              <w:t>安全性</w:t>
            </w:r>
          </w:p>
        </w:tc>
        <w:tc>
          <w:tcPr>
            <w:tcW w:w="0" w:type="auto"/>
          </w:tcPr>
          <w:p w14:paraId="048FE9F1" w14:textId="77777777" w:rsidR="00160299" w:rsidRDefault="00000000">
            <w:pPr>
              <w:pStyle w:val="Compact"/>
            </w:pPr>
            <w:r>
              <w:rPr>
                <w:rFonts w:hint="eastAsia"/>
              </w:rPr>
              <w:t>社区审核，潜在风险</w:t>
            </w:r>
          </w:p>
        </w:tc>
        <w:tc>
          <w:tcPr>
            <w:tcW w:w="0" w:type="auto"/>
          </w:tcPr>
          <w:p w14:paraId="200E7A86" w14:textId="77777777" w:rsidR="00160299" w:rsidRDefault="00000000">
            <w:pPr>
              <w:pStyle w:val="Compact"/>
            </w:pPr>
            <w:r>
              <w:rPr>
                <w:rFonts w:hint="eastAsia"/>
              </w:rPr>
              <w:t>企业级安全，合规保证</w:t>
            </w:r>
          </w:p>
        </w:tc>
      </w:tr>
      <w:tr w:rsidR="00160299" w14:paraId="21260BE0" w14:textId="77777777">
        <w:tc>
          <w:tcPr>
            <w:tcW w:w="0" w:type="auto"/>
          </w:tcPr>
          <w:p w14:paraId="390C34CF" w14:textId="77777777" w:rsidR="00160299" w:rsidRDefault="00000000">
            <w:pPr>
              <w:pStyle w:val="Compact"/>
            </w:pPr>
            <w:r>
              <w:rPr>
                <w:rFonts w:hint="eastAsia"/>
                <w:b/>
                <w:bCs/>
              </w:rPr>
              <w:t>扩展性</w:t>
            </w:r>
          </w:p>
        </w:tc>
        <w:tc>
          <w:tcPr>
            <w:tcW w:w="0" w:type="auto"/>
          </w:tcPr>
          <w:p w14:paraId="2452CDE8" w14:textId="77777777" w:rsidR="00160299" w:rsidRDefault="00000000">
            <w:pPr>
              <w:pStyle w:val="Compact"/>
            </w:pPr>
            <w:r>
              <w:rPr>
                <w:rFonts w:hint="eastAsia"/>
              </w:rPr>
              <w:t>灵活扩展，技术门槛高</w:t>
            </w:r>
          </w:p>
        </w:tc>
        <w:tc>
          <w:tcPr>
            <w:tcW w:w="0" w:type="auto"/>
          </w:tcPr>
          <w:p w14:paraId="17B1F58E" w14:textId="77777777" w:rsidR="00160299" w:rsidRDefault="00000000">
            <w:pPr>
              <w:pStyle w:val="Compact"/>
            </w:pPr>
            <w:r>
              <w:rPr>
                <w:rFonts w:hint="eastAsia"/>
              </w:rPr>
              <w:t>标准化扩展，易于管理</w:t>
            </w:r>
          </w:p>
        </w:tc>
      </w:tr>
    </w:tbl>
    <w:p w14:paraId="4BA24832" w14:textId="77777777" w:rsidR="00160299" w:rsidRDefault="00000000">
      <w:pPr>
        <w:pStyle w:val="Heading4"/>
      </w:pPr>
      <w:bookmarkStart w:id="491" w:name="工具选型评估框架"/>
      <w:bookmarkEnd w:id="490"/>
      <w:r>
        <w:t xml:space="preserve">2. </w:t>
      </w:r>
      <w:r>
        <w:rPr>
          <w:rFonts w:hint="eastAsia"/>
        </w:rPr>
        <w:t>工具选型评估框架</w:t>
      </w:r>
    </w:p>
    <w:p w14:paraId="2BB88C5E" w14:textId="77777777" w:rsidR="00160299" w:rsidRDefault="00000000">
      <w:pPr>
        <w:pStyle w:val="SourceCode"/>
      </w:pPr>
      <w:r>
        <w:t>examples/23_chapter/tool_selection_framework.yml</w:t>
        <w:br/>
        <w:t>tool_selection_framework:</w:t>
        <w:br/>
        <w:t xml:space="preserve">  business_requirements:</w:t>
        <w:br/>
        <w:t xml:space="preserve">    must_have_features:</w:t>
        <w:br/>
        <w:t xml:space="preserve">      - 功能完整性</w:t>
        <w:br/>
        <w:t xml:space="preserve">      - 性能稳定性</w:t>
        <w:br/>
        <w:t xml:space="preserve">      - 安全合规性</w:t>
        <w:br/>
        <w:t xml:space="preserve">    nice_to_have_features:</w:t>
        <w:br/>
        <w:t xml:space="preserve">      - 用户体验</w:t>
        <w:br/>
        <w:t xml:space="preserve">      - 扩展能力</w:t>
        <w:br/>
        <w:t xml:space="preserve">      - 生态系统</w:t>
        <w:br/>
        <w:br/>
        <w:t xml:space="preserve">  technical_evaluation:</w:t>
        <w:br/>
        <w:t xml:space="preserve">    architecture_compatibility:</w:t>
        <w:br/>
        <w:t xml:space="preserve">      - 现有系统集成</w:t>
        <w:br/>
        <w:t xml:space="preserve">      - 技术栈匹配</w:t>
        <w:br/>
        <w:t xml:space="preserve">      - 部署环境支持</w:t>
        <w:br/>
        <w:t xml:space="preserve">    scalability_requirements:</w:t>
        <w:br/>
        <w:t xml:space="preserve">      - 用户规模</w:t>
        <w:br/>
        <w:t xml:space="preserve">      - 数据量级</w:t>
        <w:br/>
        <w:t xml:space="preserve">      - 并发处理能力</w:t>
        <w:br/>
        <w:br/>
        <w:t xml:space="preserve">  operational_considerations:</w:t>
        <w:br/>
        <w:t xml:space="preserve">    total_cost_of_ownership:</w:t>
        <w:br/>
        <w:t xml:space="preserve">      - 采购成本</w:t>
        <w:br/>
        <w:t xml:space="preserve">      - 部署成本</w:t>
        <w:br/>
        <w:t xml:space="preserve">      - 维护成本</w:t>
        <w:br/>
        <w:t xml:space="preserve">      - 培训成本</w:t>
        <w:br/>
        <w:t xml:space="preserve">    support_and_training:</w:t>
        <w:br/>
        <w:t xml:space="preserve">      - 文档完整性</w:t>
        <w:br/>
        <w:t xml:space="preserve">      - 社区活跃度</w:t>
        <w:br/>
        <w:t xml:space="preserve">      - 供应商稳定性</w:t>
        <w:br/>
        <w:t xml:space="preserve">      - 培训资源</w:t>
        <w:br/>
        <w:br/>
        <w:t xml:space="preserve">  risk_assessment:</w:t>
        <w:br/>
        <w:t xml:space="preserve">    vendor_risk:</w:t>
        <w:br/>
        <w:t xml:space="preserve">      - 财务稳定性</w:t>
        <w:br/>
        <w:t xml:space="preserve">      - 市场地位</w:t>
        <w:br/>
        <w:t xml:space="preserve">      - 技术路线图</w:t>
        <w:br/>
        <w:t xml:space="preserve">    technology_risk:</w:t>
        <w:br/>
        <w:t xml:space="preserve">      - 技术成熟度</w:t>
        <w:br/>
        <w:t xml:space="preserve">      - 标准化程度</w:t>
        <w:br/>
        <w:t xml:space="preserve">      - 长期支持计划</w:t>
      </w:r>
    </w:p>
    <w:p w14:paraId="61EDC2B2" w14:textId="77777777" w:rsidR="00160299" w:rsidRDefault="00000000">
      <w:pPr>
        <w:pStyle w:val="Heading4"/>
      </w:pPr>
      <w:bookmarkStart w:id="492" w:name="成本效益分析模型"/>
      <w:bookmarkEnd w:id="491"/>
      <w:r>
        <w:t xml:space="preserve">3. </w:t>
      </w:r>
      <w:r>
        <w:rPr>
          <w:rFonts w:hint="eastAsia"/>
        </w:rPr>
        <w:t>成本效益分析模型</w:t>
      </w:r>
    </w:p>
    <w:p w14:paraId="79530A9D" w14:textId="77777777" w:rsidR="00160299" w:rsidRDefault="00000000">
      <w:pPr>
        <w:pStyle w:val="SourceCode"/>
      </w:pPr>
      <w:r>
        <w:t>examples/23_chapter/cost_benefit_analysis.yml</w:t>
        <w:br/>
        <w:t>cost_benefit_analysis:</w:t>
        <w:br/>
        <w:t xml:space="preserve">  cost_components:</w:t>
        <w:br/>
        <w:t xml:space="preserve">    acquisition_costs:</w:t>
        <w:br/>
        <w:t xml:space="preserve">      - 软件许可证</w:t>
        <w:br/>
        <w:t xml:space="preserve">      - 硬件采购</w:t>
        <w:br/>
        <w:t xml:space="preserve">      - 实施服务</w:t>
        <w:br/>
        <w:t xml:space="preserve">      - 定制开发</w:t>
        <w:br/>
        <w:t xml:space="preserve">    operational_costs:</w:t>
        <w:br/>
        <w:t xml:space="preserve">      - 维护费用</w:t>
        <w:br/>
        <w:t xml:space="preserve">      - 支持费用</w:t>
        <w:br/>
        <w:t xml:space="preserve">      - 升级费用</w:t>
        <w:br/>
        <w:t xml:space="preserve">      - 培训费用</w:t>
        <w:br/>
        <w:br/>
        <w:t xml:space="preserve">  benefit_quantification:</w:t>
        <w:br/>
        <w:t xml:space="preserve">    productivity_gains:</w:t>
        <w:br/>
        <w:t xml:space="preserve">      - 自动化程度提升</w:t>
        <w:br/>
        <w:t xml:space="preserve">      - 错误发现提早</w:t>
        <w:br/>
        <w:t xml:space="preserve">      - 发布周期缩短</w:t>
        <w:br/>
        <w:t xml:space="preserve">    quality_improvements:</w:t>
        <w:br/>
        <w:t xml:space="preserve">      - 缺陷密度降低</w:t>
        <w:br/>
        <w:t xml:space="preserve">      - 用户满意度提升</w:t>
        <w:br/>
        <w:t xml:space="preserve">      - 生产事故减少</w:t>
        <w:br/>
        <w:t xml:space="preserve">    risk_reduction:</w:t>
        <w:br/>
        <w:t xml:space="preserve">      - 合规风险降低</w:t>
        <w:br/>
        <w:t xml:space="preserve">      - 安全漏洞减少</w:t>
        <w:br/>
        <w:t xml:space="preserve">      - 业务连续性提升</w:t>
        <w:br/>
        <w:br/>
        <w:t xml:space="preserve">  roi_calculation:</w:t>
        <w:br/>
        <w:t xml:space="preserve">    payback_period: "投资回收期 = 总投资 / 年度收益"</w:t>
        <w:br/>
        <w:t xml:space="preserve">    npv_analysis: "净现值 = 未来收益现值 - 初始投资"</w:t>
        <w:br/>
        <w:t xml:space="preserve">    irr_calculation: "内部收益率计算"</w:t>
        <w:br/>
        <w:t xml:space="preserve">    sensitivity_analysis: "敏感性分析"</w:t>
      </w:r>
    </w:p>
    <w:p w14:paraId="01CB3515" w14:textId="77777777" w:rsidR="00160299" w:rsidRDefault="00000000">
      <w:pPr>
        <w:pStyle w:val="Heading3"/>
      </w:pPr>
      <w:bookmarkStart w:id="493" w:name="实施指南-1"/>
      <w:bookmarkEnd w:id="489"/>
      <w:bookmarkEnd w:id="492"/>
      <w:r>
        <w:t xml:space="preserve">23.6.5 </w:t>
      </w:r>
      <w:r>
        <w:rPr>
          <w:rFonts w:hint="eastAsia"/>
        </w:rPr>
        <w:t>实施指南</w:t>
      </w:r>
    </w:p>
    <w:p w14:paraId="6BC00679" w14:textId="77777777" w:rsidR="00160299" w:rsidRDefault="00000000">
      <w:pPr>
        <w:pStyle w:val="Heading4"/>
      </w:pPr>
      <w:bookmarkStart w:id="494" w:name="部署策略"/>
      <w:r>
        <w:t xml:space="preserve">1. </w:t>
      </w:r>
      <w:r>
        <w:rPr>
          <w:rFonts w:hint="eastAsia"/>
        </w:rPr>
        <w:t>部署策略</w:t>
      </w:r>
    </w:p>
    <w:p w14:paraId="40C5315E" w14:textId="77777777" w:rsidR="00160299" w:rsidRDefault="00000000">
      <w:pPr>
        <w:pStyle w:val="SourceCode"/>
      </w:pPr>
      <w:r>
        <w:t>examples/23_chapter/deployment_strategy.yml</w:t>
        <w:br/>
        <w:t>deployment_strategy:</w:t>
        <w:br/>
        <w:t xml:space="preserve">  phased_implementation:</w:t>
        <w:br/>
        <w:t xml:space="preserve">    phase_1_pilot:</w:t>
        <w:br/>
        <w:t xml:space="preserve">      scope: "单个团队或项目"</w:t>
        <w:br/>
        <w:t xml:space="preserve">      duration: "1-2个月"</w:t>
        <w:br/>
        <w:t xml:space="preserve">      objectives: "验证工具有效性，收集反馈"</w:t>
        <w:br/>
        <w:t xml:space="preserve">      success_criteria: "用户接受度 &gt; 80%"</w:t>
        <w:br/>
        <w:br/>
        <w:t xml:space="preserve">    phase_2_expansion:</w:t>
        <w:br/>
        <w:t xml:space="preserve">      scope: "多个团队扩展"</w:t>
        <w:br/>
        <w:t xml:space="preserve">      duration: "3-6个月"</w:t>
        <w:br/>
        <w:t xml:space="preserve">      objectives: "优化配置，完善流程"</w:t>
        <w:br/>
        <w:t xml:space="preserve">      success_criteria: "采用率 &gt; 60%"</w:t>
        <w:br/>
        <w:br/>
        <w:t xml:space="preserve">    phase_3_enterprise_rollout:</w:t>
        <w:br/>
        <w:t xml:space="preserve">      scope: "全企业推广"</w:t>
        <w:br/>
        <w:t xml:space="preserve">      duration: "6-12个月"</w:t>
        <w:br/>
        <w:t xml:space="preserve">      objectives: "标准化实施，持续改进"</w:t>
        <w:br/>
        <w:t xml:space="preserve">      success_criteria: "覆盖率 &gt; 90%"</w:t>
        <w:br/>
        <w:br/>
        <w:t xml:space="preserve">  infrastructure_considerations:</w:t>
        <w:br/>
        <w:t xml:space="preserve">    cloud_vs_on_premise:</w:t>
        <w:br/>
        <w:t xml:space="preserve">      cloud_advantages:</w:t>
        <w:br/>
        <w:t xml:space="preserve">        - 快速部署</w:t>
        <w:br/>
        <w:t xml:space="preserve">        - 弹性扩展</w:t>
        <w:br/>
        <w:t xml:space="preserve">        - 自动维护</w:t>
        <w:br/>
        <w:t xml:space="preserve">      on_premise_advantages:</w:t>
        <w:br/>
        <w:t xml:space="preserve">        - 数据控制</w:t>
        <w:br/>
        <w:t xml:space="preserve">        - 定制化强</w:t>
        <w:br/>
        <w:t xml:space="preserve">        - 合规要求</w:t>
        <w:br/>
        <w:br/>
        <w:t xml:space="preserve">    integration_architecture:</w:t>
        <w:br/>
        <w:t xml:space="preserve">      api_based_integration: "松耦合，标准协议"</w:t>
        <w:br/>
        <w:t xml:space="preserve">      plugin_based_integration: "紧耦合，深度集成"</w:t>
        <w:br/>
        <w:t xml:space="preserve">      hybrid_approach: "组合使用，灵活适配"</w:t>
      </w:r>
    </w:p>
    <w:p w14:paraId="6803B2CC" w14:textId="77777777" w:rsidR="00160299" w:rsidRDefault="00000000">
      <w:pPr>
        <w:pStyle w:val="Heading4"/>
      </w:pPr>
      <w:bookmarkStart w:id="495" w:name="集成方案"/>
      <w:bookmarkEnd w:id="494"/>
      <w:r>
        <w:t xml:space="preserve">2. </w:t>
      </w:r>
      <w:r>
        <w:rPr>
          <w:rFonts w:hint="eastAsia"/>
        </w:rPr>
        <w:t>集成方案</w:t>
      </w:r>
    </w:p>
    <w:p w14:paraId="70EF192B" w14:textId="77777777" w:rsidR="00160299" w:rsidRDefault="00000000">
      <w:pPr>
        <w:pStyle w:val="SourceCode"/>
      </w:pPr>
      <w:r>
        <w:t>examples/23_chapter/integration_patterns.yml</w:t>
        <w:br/>
        <w:t>integration_patterns:</w:t>
        <w:br/>
        <w:t xml:space="preserve">  point_to_point_integration:</w:t>
        <w:br/>
        <w:t xml:space="preserve">    description: "直接工具间集成"</w:t>
        <w:br/>
        <w:t xml:space="preserve">    use_cases: "简单场景，工具数量少"</w:t>
        <w:br/>
        <w:t xml:space="preserve">    advantages: "实现简单，维护容易"</w:t>
        <w:br/>
        <w:t xml:space="preserve">    disadvantages: "扩展性差，耦合度高"</w:t>
        <w:br/>
        <w:br/>
        <w:t xml:space="preserve">  hub_and_spoke_integration:</w:t>
        <w:br/>
        <w:t xml:space="preserve">    description: "通过中心平台集成"</w:t>
        <w:br/>
        <w:t xml:space="preserve">    use_cases: "多工具集成，企业级应用"</w:t>
        <w:br/>
        <w:t xml:space="preserve">    advantages: "集中管理，易于扩展"</w:t>
        <w:br/>
        <w:t xml:space="preserve">    disadvantages: "单点故障，复杂度较高"</w:t>
        <w:br/>
        <w:br/>
        <w:t xml:space="preserve">  event_driven_integration:</w:t>
        <w:br/>
        <w:t xml:space="preserve">    description: "基于事件的消息集成"</w:t>
        <w:br/>
        <w:t xml:space="preserve">    use_cases: "实时数据同步，异步处理"</w:t>
        <w:br/>
        <w:t xml:space="preserve">    advantages: "松耦合，高可靠性"</w:t>
        <w:br/>
        <w:t xml:space="preserve">    disadvantages: "调试复杂，延迟敏感"</w:t>
        <w:br/>
        <w:br/>
        <w:t xml:space="preserve">  api_gateway_pattern:</w:t>
        <w:br/>
        <w:t xml:space="preserve">    description: "统一API网关"</w:t>
        <w:br/>
        <w:t xml:space="preserve">    use_cases: "微服务架构，API经济"</w:t>
        <w:br/>
        <w:t xml:space="preserve">    advantages: "统一管理，安全控制"</w:t>
        <w:br/>
        <w:t xml:space="preserve">    disadvantages: "性能瓶颈，配置复杂"</w:t>
      </w:r>
    </w:p>
    <w:p w14:paraId="1FA57764" w14:textId="77777777" w:rsidR="00160299" w:rsidRDefault="00000000">
      <w:pPr>
        <w:pStyle w:val="Heading4"/>
      </w:pPr>
      <w:bookmarkStart w:id="496" w:name="最佳实践"/>
      <w:bookmarkEnd w:id="495"/>
      <w:r>
        <w:lastRenderedPageBreak/>
        <w:t xml:space="preserve">3. </w:t>
      </w:r>
      <w:r>
        <w:rPr>
          <w:rFonts w:hint="eastAsia"/>
        </w:rPr>
        <w:t>最佳实践</w:t>
      </w:r>
    </w:p>
    <w:p w14:paraId="29E1F90B" w14:textId="77777777" w:rsidR="00160299" w:rsidRDefault="00000000">
      <w:pPr>
        <w:pStyle w:val="SourceCode"/>
      </w:pPr>
      <w:r>
        <w:t>examples/23_chapter/toolchain_best_practices.yml</w:t>
        <w:br/>
        <w:t>toolchain_best_practices:</w:t>
        <w:br/>
        <w:t xml:space="preserve">  governance_and_standards:</w:t>
        <w:br/>
        <w:t xml:space="preserve">    tool_selection_criteria:</w:t>
        <w:br/>
        <w:t xml:space="preserve">      - 业务价值对齐</w:t>
        <w:br/>
        <w:t xml:space="preserve">      - 技术栈兼容性</w:t>
        <w:br/>
        <w:t xml:space="preserve">      - 供应商稳定性</w:t>
        <w:br/>
        <w:t xml:space="preserve">      - 总拥有成本</w:t>
        <w:br/>
        <w:br/>
        <w:t xml:space="preserve">    standardization_efforts:</w:t>
        <w:br/>
        <w:t xml:space="preserve">      - 统一工具版本</w:t>
        <w:br/>
        <w:t xml:space="preserve">      - 标准化配置模板</w:t>
        <w:br/>
        <w:t xml:space="preserve">      - 规范化使用流程</w:t>
        <w:br/>
        <w:t xml:space="preserve">      - 定期审核评估</w:t>
        <w:br/>
        <w:br/>
        <w:t xml:space="preserve">  change_management:</w:t>
        <w:br/>
        <w:t xml:space="preserve">    adoption_strategy:</w:t>
        <w:br/>
        <w:t xml:space="preserve">      - 利益相关者分析</w:t>
        <w:br/>
        <w:t xml:space="preserve">      - 沟通计划制定</w:t>
        <w:br/>
        <w:t xml:space="preserve">      - 培训计划安排</w:t>
        <w:br/>
        <w:t xml:space="preserve">      - 反馈机制建立</w:t>
        <w:br/>
        <w:br/>
        <w:t xml:space="preserve">    resistance_management:</w:t>
        <w:br/>
        <w:t xml:space="preserve">      - 理解用户顾虑</w:t>
        <w:br/>
        <w:t xml:space="preserve">      - 提供替代方案</w:t>
        <w:br/>
        <w:t xml:space="preserve">      - 展示成功案例</w:t>
        <w:br/>
        <w:t xml:space="preserve">      - 持续支持跟进</w:t>
        <w:br/>
        <w:br/>
        <w:t xml:space="preserve">  continuous_improvement:</w:t>
        <w:br/>
        <w:t xml:space="preserve">    metrics_and_measurement:</w:t>
        <w:br/>
        <w:t xml:space="preserve">      - 工具使用率统计</w:t>
        <w:br/>
        <w:t xml:space="preserve">      - 用户满意度调查</w:t>
        <w:br/>
        <w:t xml:space="preserve">      - 质量指标跟踪</w:t>
        <w:br/>
        <w:t xml:space="preserve">      - ROI定期评估</w:t>
        <w:br/>
        <w:br/>
        <w:t xml:space="preserve">    optimization_cycles:</w:t>
        <w:br/>
        <w:t xml:space="preserve">      - 季度回顾会议</w:t>
        <w:br/>
        <w:t xml:space="preserve">      - 年度全面评估</w:t>
        <w:br/>
        <w:t xml:space="preserve">      - 技术更新规划</w:t>
        <w:br/>
        <w:t xml:space="preserve">      - 流程持续优化</w:t>
      </w:r>
    </w:p>
    <w:p w14:paraId="5D1BD9EF" w14:textId="77777777" w:rsidR="00160299" w:rsidRDefault="00000000">
      <w:pPr>
        <w:pStyle w:val="Heading2"/>
      </w:pPr>
      <w:bookmarkStart w:id="497" w:name="质量评估的绩效与改进"/>
      <w:bookmarkEnd w:id="475"/>
      <w:bookmarkEnd w:id="493"/>
      <w:bookmarkEnd w:id="496"/>
      <w:r>
        <w:lastRenderedPageBreak/>
        <w:t xml:space="preserve">23.7 </w:t>
      </w:r>
      <w:r>
        <w:rPr>
          <w:rFonts w:hint="eastAsia"/>
        </w:rPr>
        <w:t>质量评估的绩效与改进</w:t>
      </w:r>
    </w:p>
    <w:p w14:paraId="108495D8" w14:textId="77777777" w:rsidR="00160299" w:rsidRDefault="00000000">
      <w:pPr>
        <w:pStyle w:val="Heading3"/>
      </w:pPr>
      <w:bookmarkStart w:id="498" w:name="roi分析框架"/>
      <w:r>
        <w:t xml:space="preserve">23.7.1 </w:t>
      </w:r>
      <w:r>
        <w:rPr>
          <w:rFonts w:hint="eastAsia"/>
        </w:rPr>
        <w:t>ROI</w:t>
      </w:r>
      <w:r>
        <w:rPr>
          <w:rFonts w:hint="eastAsia"/>
        </w:rPr>
        <w:t>分析框架</w:t>
      </w:r>
    </w:p>
    <w:p w14:paraId="49754826" w14:textId="77777777" w:rsidR="00160299" w:rsidRDefault="00000000">
      <w:pPr>
        <w:pStyle w:val="FirstParagraph"/>
      </w:pPr>
      <w:r>
        <w:rPr>
          <w:rFonts w:hint="eastAsia"/>
        </w:rPr>
        <w:t>质量评估的投资回报分析是证明质量改进价值的关键，需要系统性的成本效益分析方法。</w:t>
      </w:r>
    </w:p>
    <w:p w14:paraId="335DBAFD" w14:textId="77777777" w:rsidR="00160299" w:rsidRDefault="00000000">
      <w:pPr>
        <w:pStyle w:val="Heading4"/>
      </w:pPr>
      <w:bookmarkStart w:id="499" w:name="质量评估成本构成"/>
      <w:r>
        <w:t xml:space="preserve">1. </w:t>
      </w:r>
      <w:r>
        <w:rPr>
          <w:rFonts w:hint="eastAsia"/>
        </w:rPr>
        <w:t>质量评估成本构成</w:t>
      </w:r>
    </w:p>
    <w:p w14:paraId="2DDB45F1" w14:textId="77777777" w:rsidR="00160299" w:rsidRDefault="00000000">
      <w:pPr>
        <w:pStyle w:val="SourceCode"/>
      </w:pPr>
      <w:r>
        <w:t>examples/23_chapter/quality_cost_breakdown.yml</w:t>
        <w:br/>
        <w:t>quality_cost_breakdown:</w:t>
        <w:br/>
        <w:t xml:space="preserve">  prevention_costs:</w:t>
        <w:br/>
        <w:t xml:space="preserve">    description: "预防质量问题的成本"</w:t>
        <w:br/>
        <w:t xml:space="preserve">    components:</w:t>
        <w:br/>
        <w:t xml:space="preserve">      - 质量规划和设计</w:t>
        <w:br/>
        <w:t xml:space="preserve">      - 培训和教育</w:t>
        <w:br/>
        <w:t xml:space="preserve">      - 质量工具采购</w:t>
        <w:br/>
        <w:t xml:space="preserve">      - 过程改进活动</w:t>
        <w:br/>
        <w:t xml:space="preserve">    percentage_of_total: "10-20%"</w:t>
        <w:br/>
        <w:br/>
        <w:t xml:space="preserve">  appraisal_costs:</w:t>
        <w:br/>
        <w:t xml:space="preserve">    description: "评估和测试的成本"</w:t>
        <w:br/>
        <w:t xml:space="preserve">    components:</w:t>
        <w:br/>
        <w:t xml:space="preserve">      - 测试用例开发</w:t>
        <w:br/>
        <w:t xml:space="preserve">      - 测试执行和维护</w:t>
        <w:br/>
        <w:t xml:space="preserve">      - 质量检查和审核</w:t>
        <w:br/>
        <w:t xml:space="preserve">      - 质量工具运行</w:t>
        <w:br/>
        <w:t xml:space="preserve">    percentage_of_total: "20-30%"</w:t>
        <w:br/>
        <w:br/>
        <w:t xml:space="preserve">  failure_costs:</w:t>
        <w:br/>
        <w:t xml:space="preserve">    description: "质量失败的成本"</w:t>
        <w:br/>
        <w:t xml:space="preserve">    internal_failure:</w:t>
        <w:br/>
        <w:t xml:space="preserve">      - 缺陷修复</w:t>
        <w:br/>
        <w:t xml:space="preserve">      - 返工重做</w:t>
        <w:br/>
        <w:t xml:space="preserve">      - 延期交付</w:t>
        <w:br/>
        <w:t xml:space="preserve">      - 资源浪费</w:t>
        <w:br/>
        <w:t xml:space="preserve">    external_failure:</w:t>
        <w:br/>
        <w:t xml:space="preserve">      - 客户支持</w:t>
        <w:br/>
        <w:t xml:space="preserve">      - 产品召回</w:t>
        <w:br/>
        <w:t xml:space="preserve">      - 声誉损失</w:t>
        <w:br/>
        <w:t xml:space="preserve">      - 合同违约</w:t>
        <w:br/>
        <w:t xml:space="preserve">    percentage_of_total: "60-80%"</w:t>
      </w:r>
    </w:p>
    <w:p w14:paraId="5016F3B5" w14:textId="77777777" w:rsidR="00160299" w:rsidRDefault="00000000">
      <w:pPr>
        <w:pStyle w:val="Heading4"/>
      </w:pPr>
      <w:bookmarkStart w:id="500" w:name="质量改进收益量化"/>
      <w:bookmarkEnd w:id="499"/>
      <w:r>
        <w:t xml:space="preserve">2. </w:t>
      </w:r>
      <w:r>
        <w:rPr>
          <w:rFonts w:hint="eastAsia"/>
        </w:rPr>
        <w:t>质量改进收益量化</w:t>
      </w:r>
    </w:p>
    <w:p w14:paraId="1B9059B2" w14:textId="77777777" w:rsidR="00160299" w:rsidRDefault="00000000">
      <w:pPr>
        <w:pStyle w:val="SourceCode"/>
      </w:pPr>
      <w:r>
        <w:t>examples/23_chapter/quality_benefit_quantification.yml</w:t>
        <w:br/>
        <w:t>quality_benefit_quantification:</w:t>
        <w:br/>
        <w:t xml:space="preserve">  direct_benefits:</w:t>
        <w:br/>
        <w:t xml:space="preserve">    cost_reduction:</w:t>
        <w:br/>
        <w:t xml:space="preserve">      - 缺陷修复成本降低</w:t>
        <w:br/>
        <w:t xml:space="preserve">      - 测试执行时间减少</w:t>
        <w:br/>
        <w:t xml:space="preserve">      - 发布周期缩短</w:t>
        <w:br/>
        <w:t xml:space="preserve">      - 维护工作量减少</w:t>
        <w:br/>
        <w:br/>
        <w:t xml:space="preserve">    productivity_improvement:</w:t>
        <w:br/>
        <w:t xml:space="preserve">      - 开发效率提升</w:t>
        <w:br/>
        <w:t xml:space="preserve">      - 自动化程度提高</w:t>
        <w:br/>
        <w:t xml:space="preserve">      - 流程优化效果</w:t>
        <w:br/>
        <w:t xml:space="preserve">      - 知识积累价值</w:t>
        <w:br/>
        <w:br/>
        <w:t xml:space="preserve">  indirect_benefits:</w:t>
        <w:br/>
        <w:t xml:space="preserve">    risk_reduction:</w:t>
        <w:br/>
        <w:t xml:space="preserve">      - 生产事故减少</w:t>
        <w:br/>
        <w:t xml:space="preserve">      - 安全漏洞降低</w:t>
        <w:br/>
        <w:t xml:space="preserve">      - 合规风险控制</w:t>
        <w:br/>
        <w:t xml:space="preserve">      - 业务连续性提升</w:t>
        <w:br/>
        <w:br/>
        <w:t xml:space="preserve">    reputation_enhancement:</w:t>
        <w:br/>
        <w:t xml:space="preserve">      - 客户满意度提升</w:t>
        <w:br/>
        <w:t xml:space="preserve">      - 市场竞争力增强</w:t>
        <w:br/>
        <w:t xml:space="preserve">      - 品牌价值增长</w:t>
        <w:br/>
        <w:t xml:space="preserve">      - 合作伙伴信任</w:t>
        <w:br/>
        <w:br/>
        <w:t xml:space="preserve">  strategic_benefits:</w:t>
        <w:br/>
        <w:t xml:space="preserve">    innovation_acceleration:</w:t>
        <w:br/>
        <w:t xml:space="preserve">      - 新功能发布加速</w:t>
        <w:br/>
        <w:t xml:space="preserve">      - 技术债务减少</w:t>
        <w:br/>
        <w:t xml:space="preserve">      - 架构优化效果</w:t>
        <w:br/>
        <w:t xml:space="preserve">      - 敏捷转型收益</w:t>
        <w:br/>
        <w:br/>
        <w:t xml:space="preserve">    organizational_learning:</w:t>
        <w:br/>
        <w:t xml:space="preserve">      - 知识管理完善</w:t>
        <w:br/>
        <w:t xml:space="preserve">      - 技能提升投资</w:t>
        <w:br/>
        <w:t xml:space="preserve">      - 文化建设效果</w:t>
        <w:br/>
        <w:t xml:space="preserve">      - 变革管理收益</w:t>
      </w:r>
    </w:p>
    <w:p w14:paraId="0BCDCD92" w14:textId="77777777" w:rsidR="00160299" w:rsidRDefault="00000000">
      <w:pPr>
        <w:pStyle w:val="Heading4"/>
      </w:pPr>
      <w:bookmarkStart w:id="501" w:name="roi计算模型"/>
      <w:bookmarkEnd w:id="500"/>
      <w:r>
        <w:t xml:space="preserve">3. </w:t>
      </w:r>
      <w:r>
        <w:rPr>
          <w:rFonts w:hint="eastAsia"/>
        </w:rPr>
        <w:t>ROI</w:t>
      </w:r>
      <w:r>
        <w:rPr>
          <w:rFonts w:hint="eastAsia"/>
        </w:rPr>
        <w:t>计算模型</w:t>
      </w:r>
    </w:p>
    <w:p w14:paraId="71540D96" w14:textId="77777777" w:rsidR="00160299" w:rsidRDefault="00000000">
      <w:pPr>
        <w:pStyle w:val="SourceCode"/>
      </w:pPr>
      <w:r>
        <w:t>examples/23_chapter/roi_calculation_model.yml</w:t>
        <w:br/>
        <w:t>roi_calculation_model:</w:t>
        <w:br/>
        <w:t xml:space="preserve">  basic_roi_formula:</w:t>
        <w:br/>
        <w:t xml:space="preserve">    formula: "ROI = (收益 - 成本) / 成本 × 100%"</w:t>
        <w:br/>
        <w:t xml:space="preserve">    time_period: "通常计算3年ROI"</w:t>
        <w:br/>
        <w:t xml:space="preserve">    discount_rate: "考虑资金时间价值"</w:t>
        <w:br/>
        <w:br/>
        <w:t xml:space="preserve">  quality_roi_components:</w:t>
        <w:br/>
        <w:t xml:space="preserve">    cost_savings:</w:t>
        <w:br/>
        <w:t xml:space="preserve">      - 缺陷预防节省</w:t>
        <w:br/>
        <w:t xml:space="preserve">      - 效率提升收益</w:t>
        <w:br/>
        <w:t xml:space="preserve">      - 风险降低价值</w:t>
        <w:br/>
        <w:t xml:space="preserve">      - 声誉提升收益</w:t>
        <w:br/>
        <w:br/>
        <w:t xml:space="preserve">    benefit_measurement:</w:t>
        <w:br/>
        <w:t xml:space="preserve">      - 量化指标: "可直接计量的收益"</w:t>
        <w:br/>
        <w:t xml:space="preserve">      - 质性指标: "需要估算的收益"</w:t>
        <w:br/>
        <w:t xml:space="preserve">      - 战略价值: "长期竞争优势"</w:t>
        <w:br/>
        <w:br/>
        <w:t xml:space="preserve">  payback_period_analysis:</w:t>
        <w:br/>
        <w:t xml:space="preserve">    simple_payback: "投资回收期 = 初始投资 / 年度净收益"</w:t>
        <w:br/>
        <w:t xml:space="preserve">    discounted_payback: "考虑资金时间价值的回收期"</w:t>
        <w:br/>
        <w:t xml:space="preserve">    break_even_analysis: "盈亏平衡点分析"</w:t>
        <w:br/>
        <w:br/>
        <w:t xml:space="preserve">  sensitivity_analysis:</w:t>
        <w:br/>
        <w:t xml:space="preserve">    best_case_scenario: "乐观情况下的ROI"</w:t>
        <w:br/>
        <w:t xml:space="preserve">    worst_case_scenario: "保守情况下的ROI"</w:t>
        <w:br/>
        <w:t xml:space="preserve">    most_likely_scenario: "最可能情况下的ROI"</w:t>
        <w:br/>
        <w:t xml:space="preserve">    risk_assessment: "各种风险因素的影响"</w:t>
      </w:r>
    </w:p>
    <w:p w14:paraId="409A327F" w14:textId="77777777" w:rsidR="00160299" w:rsidRDefault="00000000">
      <w:pPr>
        <w:pStyle w:val="Heading3"/>
      </w:pPr>
      <w:bookmarkStart w:id="502" w:name="绩效衡量体系"/>
      <w:bookmarkEnd w:id="498"/>
      <w:bookmarkEnd w:id="501"/>
      <w:r>
        <w:t xml:space="preserve">23.7.2 </w:t>
      </w:r>
      <w:r>
        <w:rPr>
          <w:rFonts w:hint="eastAsia"/>
        </w:rPr>
        <w:t>绩效衡量体系</w:t>
      </w:r>
    </w:p>
    <w:p w14:paraId="7690077A" w14:textId="77777777" w:rsidR="00160299" w:rsidRDefault="00000000">
      <w:pPr>
        <w:pStyle w:val="FirstParagraph"/>
      </w:pPr>
      <w:r>
        <w:rPr>
          <w:rFonts w:hint="eastAsia"/>
        </w:rPr>
        <w:t>建立科学的绩效衡量体系，确保质量改进效果可量化、可跟踪、可改进。</w:t>
      </w:r>
    </w:p>
    <w:p w14:paraId="0E7BCF41" w14:textId="77777777" w:rsidR="00160299" w:rsidRDefault="00000000">
      <w:pPr>
        <w:pStyle w:val="Heading4"/>
      </w:pPr>
      <w:bookmarkStart w:id="503" w:name="kpi设计框架"/>
      <w:r>
        <w:t xml:space="preserve">1. </w:t>
      </w:r>
      <w:r>
        <w:rPr>
          <w:rFonts w:hint="eastAsia"/>
        </w:rPr>
        <w:t>KPI</w:t>
      </w:r>
      <w:r>
        <w:rPr>
          <w:rFonts w:hint="eastAsia"/>
        </w:rPr>
        <w:t>设计框架</w:t>
      </w:r>
    </w:p>
    <w:p w14:paraId="3ECAB4E0" w14:textId="77777777" w:rsidR="00160299" w:rsidRDefault="00000000">
      <w:pPr>
        <w:pStyle w:val="SourceCode"/>
      </w:pPr>
      <w:r>
        <w:t>examples/23_chapter/kpi_design_framework.yml</w:t>
        <w:br/>
        <w:t>kpi_design_framework:</w:t>
        <w:br/>
        <w:t xml:space="preserve">  kpi_categories:</w:t>
        <w:br/>
        <w:t xml:space="preserve">    process_indicators:</w:t>
        <w:br/>
        <w:t xml:space="preserve">      description: "过程质量指标"</w:t>
        <w:br/>
        <w:t xml:space="preserve">      examples:</w:t>
        <w:br/>
        <w:t xml:space="preserve">        - 需求变更率</w:t>
        <w:br/>
        <w:t xml:space="preserve">        - 代码审查覆盖率</w:t>
        <w:br/>
        <w:t xml:space="preserve">        - 测试用例执行率</w:t>
        <w:br/>
        <w:t xml:space="preserve">        - 构建成功率</w:t>
        <w:br/>
        <w:br/>
        <w:t xml:space="preserve">    product_indicators:</w:t>
        <w:br/>
        <w:t xml:space="preserve">      description: "产品质量指标"</w:t>
        <w:br/>
        <w:t xml:space="preserve">      examples:</w:t>
        <w:br/>
        <w:t xml:space="preserve">        - 缺陷密度</w:t>
        <w:br/>
        <w:t xml:space="preserve">        - 代码覆盖率</w:t>
        <w:br/>
        <w:t xml:space="preserve">        - 性能基准达成率</w:t>
        <w:br/>
        <w:t xml:space="preserve">        - 安全漏洞数量</w:t>
        <w:br/>
        <w:br/>
        <w:t xml:space="preserve">    project_indicators:</w:t>
        <w:br/>
        <w:t xml:space="preserve">      description: "项目质量指标"</w:t>
        <w:br/>
        <w:t xml:space="preserve">      examples:</w:t>
        <w:br/>
        <w:t xml:space="preserve">        - 按时交付率</w:t>
        <w:br/>
        <w:t xml:space="preserve">        - 预算控制率</w:t>
        <w:br/>
        <w:t xml:space="preserve">        - 客户满意度</w:t>
        <w:br/>
        <w:t xml:space="preserve">        - 团队生产率</w:t>
        <w:br/>
        <w:br/>
        <w:t xml:space="preserve">  kpi_characteristics:</w:t>
        <w:br/>
        <w:t xml:space="preserve">    smart_principles:</w:t>
        <w:br/>
        <w:t xml:space="preserve">      specific: "具体明确"</w:t>
        <w:br/>
        <w:t xml:space="preserve">      measurable: "可量化测量"</w:t>
        <w:br/>
        <w:t xml:space="preserve">      achievable: "可实现"</w:t>
        <w:br/>
        <w:t xml:space="preserve">      relevant: "相关性强"</w:t>
        <w:br/>
        <w:t xml:space="preserve">      time_bound: "有时限性"</w:t>
        <w:br/>
        <w:br/>
        <w:t xml:space="preserve">    data_quality:</w:t>
        <w:br/>
        <w:t xml:space="preserve">      accuracy: "数据准确性"</w:t>
        <w:br/>
        <w:t xml:space="preserve">      timeliness: "数据及时性"</w:t>
        <w:br/>
        <w:t xml:space="preserve">      completeness: "数据完整性"</w:t>
        <w:br/>
        <w:t xml:space="preserve">      consistency: "数据一致性"</w:t>
      </w:r>
    </w:p>
    <w:p w14:paraId="0189BB10" w14:textId="77777777" w:rsidR="00160299" w:rsidRDefault="00000000">
      <w:pPr>
        <w:pStyle w:val="Heading4"/>
      </w:pPr>
      <w:bookmarkStart w:id="504" w:name="基准管理"/>
      <w:bookmarkEnd w:id="503"/>
      <w:r>
        <w:t xml:space="preserve">2. </w:t>
      </w:r>
      <w:r>
        <w:rPr>
          <w:rFonts w:hint="eastAsia"/>
        </w:rPr>
        <w:t>基准管理</w:t>
      </w:r>
    </w:p>
    <w:p w14:paraId="1BDA0572" w14:textId="77777777" w:rsidR="00160299" w:rsidRDefault="00000000">
      <w:pPr>
        <w:pStyle w:val="SourceCode"/>
      </w:pPr>
      <w:r>
        <w:t>examples/23_chapter/benchmarking_management.yml</w:t>
        <w:br/>
        <w:t>benchmarking_management:</w:t>
        <w:br/>
        <w:t xml:space="preserve">  internal_benchmarking:</w:t>
        <w:br/>
        <w:t xml:space="preserve">    historical_comparison:</w:t>
        <w:br/>
        <w:t xml:space="preserve">      - 自身历史数据对比</w:t>
        <w:br/>
        <w:t xml:space="preserve">      - 趋势分析和预测</w:t>
        <w:br/>
        <w:t xml:space="preserve">      - 改进效果评估</w:t>
        <w:br/>
        <w:t xml:space="preserve">      - 最佳实践识别</w:t>
        <w:br/>
        <w:br/>
        <w:t xml:space="preserve">    cross_team_comparison:</w:t>
        <w:br/>
        <w:t xml:space="preserve">      - 不同团队绩效对比</w:t>
        <w:br/>
        <w:t xml:space="preserve">      - 最佳实践分享</w:t>
        <w:br/>
        <w:t xml:space="preserve">      - 标准化流程建立</w:t>
        <w:br/>
        <w:t xml:space="preserve">      - 知识转移机制</w:t>
        <w:br/>
        <w:br/>
        <w:t xml:space="preserve">  external_benchmarking:</w:t>
        <w:br/>
        <w:t xml:space="preserve">    industry_standards:</w:t>
        <w:br/>
        <w:t xml:space="preserve">      - ISO质量标准</w:t>
        <w:br/>
        <w:t xml:space="preserve">      - CMMI成熟度模型</w:t>
        <w:br/>
        <w:t xml:space="preserve">      - 行业最佳实践</w:t>
        <w:br/>
        <w:t xml:space="preserve">      - 竞争对手分析</w:t>
        <w:br/>
        <w:br/>
        <w:t xml:space="preserve">    benchmark_data_sources:</w:t>
        <w:br/>
        <w:t xml:space="preserve">      - 行业报告和调研</w:t>
        <w:br/>
        <w:t xml:space="preserve">      - 专业咨询机构</w:t>
        <w:br/>
        <w:t xml:space="preserve">      - 开源社区数据</w:t>
        <w:br/>
        <w:t xml:space="preserve">      - 学术研究成果</w:t>
        <w:br/>
        <w:br/>
        <w:t xml:space="preserve">  benchmark_establishment:</w:t>
        <w:br/>
        <w:t xml:space="preserve">    baseline_setting:</w:t>
        <w:br/>
        <w:t xml:space="preserve">      - 当前绩效水平</w:t>
        <w:br/>
        <w:t xml:space="preserve">      - 行业平均水平</w:t>
        <w:br/>
        <w:t xml:space="preserve">      - 最佳实践水平</w:t>
        <w:br/>
        <w:t xml:space="preserve">      - 目标绩效水平</w:t>
        <w:br/>
        <w:br/>
        <w:t xml:space="preserve">    target_setting:</w:t>
        <w:br/>
        <w:t xml:space="preserve">      - 短期改进目标</w:t>
        <w:br/>
        <w:t xml:space="preserve">      - 中期发展目标</w:t>
        <w:br/>
        <w:t xml:space="preserve">      - 长期战略目标</w:t>
        <w:br/>
        <w:t xml:space="preserve">      - 持续改进路径</w:t>
      </w:r>
    </w:p>
    <w:p w14:paraId="160F9579" w14:textId="77777777" w:rsidR="00160299" w:rsidRDefault="00000000">
      <w:pPr>
        <w:pStyle w:val="Heading4"/>
      </w:pPr>
      <w:bookmarkStart w:id="505" w:name="质量仪表板"/>
      <w:bookmarkEnd w:id="504"/>
      <w:r>
        <w:t xml:space="preserve">3. </w:t>
      </w:r>
      <w:r>
        <w:rPr>
          <w:rFonts w:hint="eastAsia"/>
        </w:rPr>
        <w:t>质量仪表板</w:t>
      </w:r>
    </w:p>
    <w:p w14:paraId="6EE604A1" w14:textId="77777777" w:rsidR="00160299" w:rsidRDefault="00000000">
      <w:pPr>
        <w:pStyle w:val="SourceCode"/>
      </w:pPr>
      <w:r>
        <w:t>examples/23_chapter/quality_dashboard.yml</w:t>
        <w:br/>
        <w:t>quality_dashboard:</w:t>
        <w:br/>
        <w:t xml:space="preserve">  dashboard_design:</w:t>
        <w:br/>
        <w:t xml:space="preserve">    user_personas:</w:t>
        <w:br/>
        <w:t xml:space="preserve">      executives: "高层决策者视角"</w:t>
        <w:br/>
        <w:t xml:space="preserve">      managers: "管理层监控视角"</w:t>
        <w:br/>
        <w:t xml:space="preserve">      teams: "团队执行视角"</w:t>
        <w:br/>
        <w:t xml:space="preserve">      stakeholders: "利益相关者视角"</w:t>
        <w:br/>
        <w:br/>
        <w:t xml:space="preserve">    information_hierarchy:</w:t>
        <w:br/>
        <w:t xml:space="preserve">      strategic_level: "战略级指标"</w:t>
        <w:br/>
        <w:t xml:space="preserve">      tactical_level: "战术级指标"</w:t>
        <w:br/>
        <w:t xml:space="preserve">      operational_level: "操作级指标"</w:t>
        <w:br/>
        <w:br/>
        <w:t xml:space="preserve">  visualization_best_practices:</w:t>
        <w:br/>
        <w:t xml:space="preserve">    chart_types:</w:t>
        <w:br/>
        <w:t xml:space="preserve">      trend_charts: "时间序列趋势图"</w:t>
        <w:br/>
        <w:t xml:space="preserve">      distribution_charts: "分布图和直方图"</w:t>
        <w:br/>
        <w:t xml:space="preserve">      correlation_charts: "相关性分析图"</w:t>
        <w:br/>
        <w:t xml:space="preserve">      comparison_charts: "对比分析图"</w:t>
        <w:br/>
        <w:br/>
        <w:t xml:space="preserve">    color_coding:</w:t>
        <w:br/>
        <w:t xml:space="preserve">      green: "良好状态"</w:t>
        <w:br/>
        <w:t xml:space="preserve">      yellow: "警告状态"</w:t>
        <w:br/>
        <w:t xml:space="preserve">      red: "危险状态"</w:t>
        <w:br/>
        <w:t xml:space="preserve">      blue: "信息状态"</w:t>
        <w:br/>
        <w:br/>
        <w:t xml:space="preserve">  real_time_monitoring:</w:t>
        <w:br/>
        <w:t xml:space="preserve">    alert_system:</w:t>
        <w:br/>
        <w:t xml:space="preserve">      threshold_based_alerts: "阈值告警"</w:t>
        <w:br/>
        <w:t xml:space="preserve">      trend_based_alerts: "趋势告警"</w:t>
        <w:br/>
        <w:t xml:space="preserve">      anomaly_detection: "异常检测"</w:t>
        <w:br/>
        <w:br/>
        <w:t xml:space="preserve">    escalation_procedures:</w:t>
        <w:br/>
        <w:t xml:space="preserve">      immediate_response: "立即响应"</w:t>
        <w:br/>
        <w:t xml:space="preserve">      managerial_review: "管理层审核"</w:t>
        <w:br/>
        <w:t xml:space="preserve">      executive_escalation: "高层升级"</w:t>
      </w:r>
    </w:p>
    <w:p w14:paraId="094C897E" w14:textId="77777777" w:rsidR="00160299" w:rsidRDefault="00000000">
      <w:pPr>
        <w:pStyle w:val="Heading3"/>
      </w:pPr>
      <w:bookmarkStart w:id="506" w:name="持续改进方法"/>
      <w:bookmarkEnd w:id="502"/>
      <w:bookmarkEnd w:id="505"/>
      <w:r>
        <w:t xml:space="preserve">23.7.3 </w:t>
      </w:r>
      <w:r>
        <w:rPr>
          <w:rFonts w:hint="eastAsia"/>
        </w:rPr>
        <w:t>持续改进方法</w:t>
      </w:r>
    </w:p>
    <w:p w14:paraId="58435F58" w14:textId="77777777" w:rsidR="00160299" w:rsidRDefault="00000000">
      <w:pPr>
        <w:pStyle w:val="FirstParagraph"/>
      </w:pPr>
      <w:r>
        <w:rPr>
          <w:rFonts w:hint="eastAsia"/>
        </w:rPr>
        <w:t>实施系统化的持续改进方法，确保质量改进的可持续性和有效性。</w:t>
      </w:r>
    </w:p>
    <w:p w14:paraId="2BAD9221" w14:textId="77777777" w:rsidR="00160299" w:rsidRDefault="00000000">
      <w:pPr>
        <w:pStyle w:val="Heading4"/>
      </w:pPr>
      <w:bookmarkStart w:id="507" w:name="pdca循环改进"/>
      <w:r>
        <w:t xml:space="preserve">1. </w:t>
      </w:r>
      <w:r>
        <w:rPr>
          <w:rFonts w:hint="eastAsia"/>
        </w:rPr>
        <w:t>PDCA</w:t>
      </w:r>
      <w:r>
        <w:rPr>
          <w:rFonts w:hint="eastAsia"/>
        </w:rPr>
        <w:t>循环改进</w:t>
      </w:r>
    </w:p>
    <w:p w14:paraId="3CCBC9B0" w14:textId="77777777" w:rsidR="00160299" w:rsidRDefault="00000000">
      <w:pPr>
        <w:pStyle w:val="SourceCode"/>
      </w:pPr>
      <w:r>
        <w:t>examples/23_chapter/pdca_improvement_cycle.yml</w:t>
        <w:br/>
        <w:t>pdca_improvement_cycle:</w:t>
        <w:br/>
        <w:t xml:space="preserve">  plan_phase:</w:t>
        <w:br/>
        <w:t xml:space="preserve">    problem_identification:</w:t>
        <w:br/>
        <w:t xml:space="preserve">      - 数据分析发现问题</w:t>
        <w:br/>
        <w:t xml:space="preserve">      - 根本原因分析</w:t>
        <w:br/>
        <w:t xml:space="preserve">      - 改进目标设定</w:t>
        <w:br/>
        <w:t xml:space="preserve">      - 改进方案制定</w:t>
        <w:br/>
        <w:br/>
        <w:t xml:space="preserve">    resource_planning:</w:t>
        <w:br/>
        <w:t xml:space="preserve">      - 人力投入评估</w:t>
        <w:br/>
        <w:t xml:space="preserve">      - 资源需求分析</w:t>
        <w:br/>
        <w:t xml:space="preserve">      - 时间进度安排</w:t>
        <w:br/>
        <w:t xml:space="preserve">      - 风险评估识别</w:t>
        <w:br/>
        <w:br/>
        <w:t xml:space="preserve">  do_phase:</w:t>
        <w:br/>
        <w:t xml:space="preserve">    pilot_implementation:</w:t>
        <w:br/>
        <w:t xml:space="preserve">      - 小规模试点</w:t>
        <w:br/>
        <w:t xml:space="preserve">      - 过程监控记录</w:t>
        <w:br/>
        <w:t xml:space="preserve">      - 数据收集整理</w:t>
        <w:br/>
        <w:t xml:space="preserve">      - 问题及时解决</w:t>
        <w:br/>
        <w:br/>
        <w:t xml:space="preserve">    change_management:</w:t>
        <w:br/>
        <w:t xml:space="preserve">      - 利益相关者沟通</w:t>
        <w:br/>
        <w:t xml:space="preserve">      - 培训和指导</w:t>
        <w:br/>
        <w:t xml:space="preserve">      - 阻力管理策略</w:t>
        <w:br/>
        <w:t xml:space="preserve">      - 反馈机制建立</w:t>
        <w:br/>
        <w:br/>
        <w:t xml:space="preserve">  check_phase:</w:t>
        <w:br/>
        <w:t xml:space="preserve">    result_evaluation:</w:t>
        <w:br/>
        <w:t xml:space="preserve">      - 效果量化评估</w:t>
        <w:br/>
        <w:t xml:space="preserve">      - 目标达成检查</w:t>
        <w:br/>
        <w:t xml:space="preserve">      - 意外结果分析</w:t>
        <w:br/>
        <w:t xml:space="preserve">      - 经验教训总结</w:t>
        <w:br/>
        <w:br/>
        <w:t xml:space="preserve">    process_audit:</w:t>
        <w:br/>
        <w:t xml:space="preserve">      - 实施过程审核</w:t>
        <w:br/>
        <w:t xml:space="preserve">      - 合规性检查</w:t>
        <w:br/>
        <w:t xml:space="preserve">      - 效率效果分析</w:t>
        <w:br/>
        <w:t xml:space="preserve">      - 持续改进建议</w:t>
        <w:br/>
        <w:br/>
        <w:t xml:space="preserve">  act_phase:</w:t>
        <w:br/>
        <w:t xml:space="preserve">    standardization:</w:t>
        <w:br/>
        <w:t xml:space="preserve">      - 成功经验固化</w:t>
        <w:br/>
        <w:t xml:space="preserve">      - 流程文档更新</w:t>
        <w:br/>
        <w:t xml:space="preserve">      - 培训材料完善</w:t>
        <w:br/>
        <w:t xml:space="preserve">      - 最佳实践分享</w:t>
        <w:br/>
        <w:br/>
        <w:t xml:space="preserve">    next_cycle_planning:</w:t>
        <w:br/>
        <w:t xml:space="preserve">      - 新问题识别</w:t>
        <w:br/>
        <w:t xml:space="preserve">      - 改进目标调整</w:t>
        <w:br/>
        <w:t xml:space="preserve">      - 资源重新分配</w:t>
        <w:br/>
        <w:t xml:space="preserve">      - 持续改进循环</w:t>
      </w:r>
    </w:p>
    <w:p w14:paraId="71054CA3" w14:textId="77777777" w:rsidR="00160299" w:rsidRDefault="00000000">
      <w:pPr>
        <w:pStyle w:val="Heading4"/>
      </w:pPr>
      <w:bookmarkStart w:id="508" w:name="dmaic改进方法"/>
      <w:bookmarkEnd w:id="507"/>
      <w:r>
        <w:t xml:space="preserve">2. </w:t>
      </w:r>
      <w:r>
        <w:rPr>
          <w:rFonts w:hint="eastAsia"/>
        </w:rPr>
        <w:t>DMAIC</w:t>
      </w:r>
      <w:r>
        <w:rPr>
          <w:rFonts w:hint="eastAsia"/>
        </w:rPr>
        <w:t>改进方法</w:t>
      </w:r>
    </w:p>
    <w:p w14:paraId="7359F209" w14:textId="77777777" w:rsidR="00160299" w:rsidRDefault="00000000">
      <w:pPr>
        <w:pStyle w:val="SourceCode"/>
      </w:pPr>
      <w:r>
        <w:t>examples/23_chapter/dmaic_improvement_method.yml</w:t>
        <w:br/>
        <w:t>dmaic_improvement_method:</w:t>
        <w:br/>
        <w:t xml:space="preserve">  define_phase:</w:t>
        <w:br/>
        <w:t xml:space="preserve">    project_charter:</w:t>
        <w:br/>
        <w:t xml:space="preserve">      - 问题陈述</w:t>
        <w:br/>
        <w:t xml:space="preserve">      - 目标设定</w:t>
        <w:br/>
        <w:t xml:space="preserve">      - 范围界定</w:t>
        <w:br/>
        <w:t xml:space="preserve">      - 利益相关者识别</w:t>
        <w:br/>
        <w:br/>
        <w:t xml:space="preserve">    voice_of_customer:</w:t>
        <w:br/>
        <w:t xml:space="preserve">      - 客户需求收集</w:t>
        <w:br/>
        <w:t xml:space="preserve">      - 需求优先级排序</w:t>
        <w:br/>
        <w:t xml:space="preserve">      - 质量属性定义</w:t>
        <w:br/>
        <w:t xml:space="preserve">      - 关键质量指标</w:t>
        <w:br/>
        <w:br/>
        <w:t xml:space="preserve">  measure_phase:</w:t>
        <w:br/>
        <w:t xml:space="preserve">    process_mapping:</w:t>
        <w:br/>
        <w:t xml:space="preserve">      - 当前状态流程图</w:t>
        <w:br/>
        <w:t xml:space="preserve">      - 关键质量指标识别</w:t>
        <w:br/>
        <w:t xml:space="preserve">      - 数据收集计划制定</w:t>
        <w:br/>
        <w:t xml:space="preserve">      - 测量系统评估</w:t>
        <w:br/>
        <w:br/>
        <w:t xml:space="preserve">    baseline_establishment:</w:t>
        <w:br/>
        <w:t xml:space="preserve">      - 当前绩效数据收集</w:t>
        <w:br/>
        <w:t xml:space="preserve">      - 过程能力分析</w:t>
        <w:br/>
        <w:t xml:space="preserve">      - 变异源识别</w:t>
        <w:br/>
        <w:t xml:space="preserve">      - 基准数据建立</w:t>
        <w:br/>
        <w:br/>
        <w:t xml:space="preserve">  analyze_phase:</w:t>
        <w:br/>
        <w:t xml:space="preserve">    root_cause_analysis:</w:t>
        <w:br/>
        <w:t xml:space="preserve">      - 鱼骨图分析</w:t>
        <w:br/>
        <w:t xml:space="preserve">      - 5Why分析法</w:t>
        <w:br/>
        <w:t xml:space="preserve">      - 统计过程控制</w:t>
        <w:br/>
        <w:t xml:space="preserve">      - 假设检验分析</w:t>
        <w:br/>
        <w:br/>
        <w:t xml:space="preserve">    data_driven_insights:</w:t>
        <w:br/>
        <w:t xml:space="preserve">      - 相关性分析</w:t>
        <w:br/>
        <w:t xml:space="preserve">      - 回归分析</w:t>
        <w:br/>
        <w:t xml:space="preserve">      - 方差分析</w:t>
        <w:br/>
        <w:t xml:space="preserve">      - 因子分析</w:t>
        <w:br/>
        <w:br/>
        <w:t xml:space="preserve">  improve_phase:</w:t>
        <w:br/>
        <w:t xml:space="preserve">    solution_generation:</w:t>
        <w:br/>
        <w:t xml:space="preserve">      - 头脑风暴会议</w:t>
        <w:br/>
        <w:t xml:space="preserve">      - 解决方案筛选</w:t>
        <w:br/>
        <w:t xml:space="preserve">      - 试点方案设计</w:t>
        <w:br/>
        <w:t xml:space="preserve">      - 风险评估分析</w:t>
        <w:br/>
        <w:br/>
        <w:t xml:space="preserve">    implementation_planning:</w:t>
        <w:br/>
        <w:t xml:space="preserve">      - 详细实施计划</w:t>
        <w:br/>
        <w:t xml:space="preserve">      - 资源需求分析</w:t>
        <w:br/>
        <w:t xml:space="preserve">      - 培训计划制定</w:t>
        <w:br/>
        <w:t xml:space="preserve">      - 沟通计划安排</w:t>
        <w:br/>
        <w:br/>
        <w:t xml:space="preserve">  control_phase:</w:t>
        <w:br/>
        <w:t xml:space="preserve">    process_controls:</w:t>
        <w:br/>
        <w:t xml:space="preserve">      - 控制计划制定</w:t>
        <w:br/>
        <w:t xml:space="preserve">      - 监控指标设定</w:t>
        <w:br/>
        <w:t xml:space="preserve">      - 响应计划建立</w:t>
        <w:br/>
        <w:t xml:space="preserve">      - 文档记录完善</w:t>
        <w:br/>
        <w:br/>
        <w:t xml:space="preserve">    sustainment_measures:</w:t>
        <w:br/>
        <w:t xml:space="preserve">      - 标准化操作程序</w:t>
        <w:br/>
        <w:t xml:space="preserve">      - 培训和认证</w:t>
        <w:br/>
        <w:t xml:space="preserve">      - 审计和检查</w:t>
        <w:br/>
        <w:t xml:space="preserve">      - 持续监控机制</w:t>
      </w:r>
    </w:p>
    <w:p w14:paraId="5CA747F7" w14:textId="77777777" w:rsidR="00160299" w:rsidRDefault="00000000">
      <w:pPr>
        <w:pStyle w:val="Heading4"/>
      </w:pPr>
      <w:bookmarkStart w:id="509" w:name="敏捷质量改进"/>
      <w:bookmarkEnd w:id="508"/>
      <w:r>
        <w:t xml:space="preserve">3. </w:t>
      </w:r>
      <w:r>
        <w:rPr>
          <w:rFonts w:hint="eastAsia"/>
        </w:rPr>
        <w:t>敏捷质量改进</w:t>
      </w:r>
    </w:p>
    <w:p w14:paraId="1880C2F2" w14:textId="77777777" w:rsidR="00160299" w:rsidRDefault="00000000">
      <w:pPr>
        <w:pStyle w:val="SourceCode"/>
      </w:pPr>
      <w:r>
        <w:t>examples/23_chapter/agile_quality_improvement.yml</w:t>
        <w:br/>
        <w:t>agile_quality_improvement:</w:t>
        <w:br/>
        <w:t xml:space="preserve">  retrospective_practices:</w:t>
        <w:br/>
        <w:t xml:space="preserve">    sprint_retrospectives:</w:t>
        <w:br/>
        <w:t xml:space="preserve">      - 定期反思会议</w:t>
        <w:br/>
        <w:t xml:space="preserve">      - 改进项识别</w:t>
        <w:br/>
        <w:t xml:space="preserve">      - 行动计划制定</w:t>
        <w:br/>
        <w:t xml:space="preserve">      - 效果跟踪验证</w:t>
        <w:br/>
        <w:br/>
        <w:t xml:space="preserve">    quality_retrospectives:</w:t>
        <w:br/>
        <w:t xml:space="preserve">      - 质量问题专项回顾</w:t>
        <w:br/>
        <w:t xml:space="preserve">      - 根本原因深入分析</w:t>
        <w:br/>
        <w:t xml:space="preserve">      - 预防措施制定</w:t>
        <w:br/>
        <w:t xml:space="preserve">      - 经验教训分享</w:t>
        <w:br/>
        <w:br/>
        <w:t xml:space="preserve">  kaizen_approach:</w:t>
        <w:br/>
        <w:t xml:space="preserve">    continuous_small_improvements:</w:t>
        <w:br/>
        <w:t xml:space="preserve">      - 日常改进活动</w:t>
        <w:br/>
        <w:t xml:space="preserve">      - 员工参与机制</w:t>
        <w:br/>
        <w:t xml:space="preserve">      - 快速反馈循环</w:t>
        <w:br/>
        <w:t xml:space="preserve">      - 渐进式优化</w:t>
        <w:br/>
        <w:br/>
        <w:t xml:space="preserve">    suggestion_systems:</w:t>
        <w:br/>
        <w:t xml:space="preserve">      - 改进建议收集</w:t>
        <w:br/>
        <w:t xml:space="preserve">      - 建议评估筛选</w:t>
        <w:br/>
        <w:t xml:space="preserve">      - 实施效果跟踪</w:t>
        <w:br/>
        <w:t xml:space="preserve">      - 激励机制建立</w:t>
        <w:br/>
        <w:br/>
        <w:t xml:space="preserve">  lean_principles:</w:t>
        <w:br/>
        <w:t xml:space="preserve">    waste_elimination:</w:t>
        <w:br/>
        <w:t xml:space="preserve">      - 质量检查浪费</w:t>
        <w:br/>
        <w:t xml:space="preserve">      - 缺陷修复浪费</w:t>
        <w:br/>
        <w:t xml:space="preserve">      - 等待时间浪费</w:t>
        <w:br/>
        <w:t xml:space="preserve">      - 过度加工浪费</w:t>
        <w:br/>
        <w:br/>
        <w:t xml:space="preserve">    value_stream_mapping:</w:t>
        <w:br/>
        <w:t xml:space="preserve">      - 质量流程分析</w:t>
        <w:br/>
        <w:t xml:space="preserve">      - 价值流识别</w:t>
        <w:br/>
        <w:t xml:space="preserve">      - 浪费源消除</w:t>
        <w:br/>
        <w:t xml:space="preserve">      - 流程优化改进</w:t>
      </w:r>
    </w:p>
    <w:p w14:paraId="1EC38D31" w14:textId="77777777" w:rsidR="00160299" w:rsidRDefault="00000000">
      <w:pPr>
        <w:pStyle w:val="Heading3"/>
      </w:pPr>
      <w:bookmarkStart w:id="510" w:name="组织变革管理"/>
      <w:bookmarkEnd w:id="506"/>
      <w:bookmarkEnd w:id="509"/>
      <w:r>
        <w:t xml:space="preserve">23.7.4 </w:t>
      </w:r>
      <w:r>
        <w:rPr>
          <w:rFonts w:hint="eastAsia"/>
        </w:rPr>
        <w:t>组织变革管理</w:t>
      </w:r>
    </w:p>
    <w:p w14:paraId="4F0C4B05" w14:textId="77777777" w:rsidR="00160299" w:rsidRDefault="00000000">
      <w:pPr>
        <w:pStyle w:val="FirstParagraph"/>
      </w:pPr>
      <w:r>
        <w:rPr>
          <w:rFonts w:hint="eastAsia"/>
        </w:rPr>
        <w:t>质量评估的成功离不开有效的组织变革管理，确保文化和流程的同步转变。</w:t>
      </w:r>
    </w:p>
    <w:p w14:paraId="25A6DDD4" w14:textId="77777777" w:rsidR="00160299" w:rsidRDefault="00000000">
      <w:pPr>
        <w:pStyle w:val="Heading4"/>
      </w:pPr>
      <w:bookmarkStart w:id="511" w:name="变革管理框架"/>
      <w:r>
        <w:t xml:space="preserve">1. </w:t>
      </w:r>
      <w:r>
        <w:rPr>
          <w:rFonts w:hint="eastAsia"/>
        </w:rPr>
        <w:t>变革管理框架</w:t>
      </w:r>
    </w:p>
    <w:p w14:paraId="0D98CDC8" w14:textId="77777777" w:rsidR="00160299" w:rsidRDefault="00000000">
      <w:pPr>
        <w:pStyle w:val="SourceCode"/>
      </w:pPr>
      <w:r>
        <w:t>examples/23_chapter/change_management_framework.yml</w:t>
        <w:br/>
        <w:t>change_management_framework:</w:t>
        <w:br/>
        <w:t xml:space="preserve">  change_readiness_assessment:</w:t>
        <w:br/>
        <w:t xml:space="preserve">    organizational_culture:</w:t>
        <w:br/>
        <w:t xml:space="preserve">      - 质量文化评估</w:t>
        <w:br/>
        <w:t xml:space="preserve">      - 变革接受度分析</w:t>
        <w:br/>
        <w:t xml:space="preserve">      - 领导力支持度</w:t>
        <w:br/>
        <w:t xml:space="preserve">      - 员工参与意愿</w:t>
        <w:br/>
        <w:br/>
        <w:t xml:space="preserve">    change_capability:</w:t>
        <w:br/>
        <w:t xml:space="preserve">      - 变革经验评估</w:t>
        <w:br/>
        <w:t xml:space="preserve">      - 资源可用性分析</w:t>
        <w:br/>
        <w:t xml:space="preserve">      - 技能差距识别</w:t>
        <w:br/>
        <w:t xml:space="preserve">      - 技术基础设施评估</w:t>
        <w:br/>
        <w:br/>
        <w:t xml:space="preserve">  stakeholder_engagement:</w:t>
        <w:br/>
        <w:t xml:space="preserve">    communication_strategy:</w:t>
        <w:br/>
        <w:t xml:space="preserve">      - 变革愿景传达</w:t>
        <w:br/>
        <w:t xml:space="preserve">      - 利益相关者分析</w:t>
        <w:br/>
        <w:t xml:space="preserve">      - 沟通计划制定</w:t>
        <w:br/>
        <w:t xml:space="preserve">      - 反馈机制建立</w:t>
        <w:br/>
        <w:br/>
        <w:t xml:space="preserve">    resistance_management:</w:t>
        <w:br/>
        <w:t xml:space="preserve">      - 阻力源识别</w:t>
        <w:br/>
        <w:t xml:space="preserve">      - 缓解策略制定</w:t>
        <w:br/>
        <w:t xml:space="preserve">      - 利益相关者参与</w:t>
        <w:br/>
        <w:t xml:space="preserve">      - 持续沟通跟进</w:t>
        <w:br/>
        <w:br/>
        <w:t xml:space="preserve">  implementation_roadmap:</w:t>
        <w:br/>
        <w:t xml:space="preserve">    phased_approach:</w:t>
        <w:br/>
        <w:t xml:space="preserve">      - 试点阶段</w:t>
        <w:br/>
        <w:t xml:space="preserve">      - 扩展阶段</w:t>
        <w:br/>
        <w:t xml:space="preserve">      - 全面推广阶段</w:t>
        <w:br/>
        <w:t xml:space="preserve">      - 持续优化阶段</w:t>
        <w:br/>
        <w:br/>
        <w:t xml:space="preserve">    milestone_planning:</w:t>
        <w:br/>
        <w:t xml:space="preserve">      - 短期目标设定</w:t>
        <w:br/>
        <w:t xml:space="preserve">      - 中期里程碑</w:t>
        <w:br/>
        <w:t xml:space="preserve">      - 长期愿景规划</w:t>
        <w:br/>
        <w:t xml:space="preserve">      - 成功指标定义</w:t>
      </w:r>
    </w:p>
    <w:p w14:paraId="3A1B3B3D" w14:textId="77777777" w:rsidR="00160299" w:rsidRDefault="00000000">
      <w:pPr>
        <w:pStyle w:val="Heading4"/>
      </w:pPr>
      <w:bookmarkStart w:id="512" w:name="质量文化建设"/>
      <w:bookmarkEnd w:id="511"/>
      <w:r>
        <w:t xml:space="preserve">2. </w:t>
      </w:r>
      <w:r>
        <w:rPr>
          <w:rFonts w:hint="eastAsia"/>
        </w:rPr>
        <w:t>质量文化建设</w:t>
      </w:r>
    </w:p>
    <w:p w14:paraId="41BC54DF" w14:textId="77777777" w:rsidR="00160299" w:rsidRDefault="00000000">
      <w:pPr>
        <w:pStyle w:val="SourceCode"/>
      </w:pPr>
      <w:r>
        <w:t>examples/23_chapter/quality_culture_building.yml</w:t>
        <w:br/>
        <w:t>quality_culture_building:</w:t>
        <w:br/>
        <w:t xml:space="preserve">  leadership_commitment:</w:t>
        <w:br/>
        <w:t xml:space="preserve">    executive_sponsorship:</w:t>
        <w:br/>
        <w:t xml:space="preserve">      - 高层领导示范</w:t>
        <w:br/>
        <w:t xml:space="preserve">      - 质量战略制定</w:t>
        <w:br/>
        <w:t xml:space="preserve">      - 资源投入保证</w:t>
        <w:br/>
        <w:t xml:space="preserve">      - 问责机制建立</w:t>
        <w:br/>
        <w:br/>
        <w:t xml:space="preserve">    middle_management_support:</w:t>
        <w:br/>
        <w:t xml:space="preserve">      - 管理层培训</w:t>
        <w:br/>
        <w:t xml:space="preserve">      - 变革推动角色</w:t>
        <w:br/>
        <w:t xml:space="preserve">      - 团队支持机制</w:t>
        <w:br/>
        <w:t xml:space="preserve">      - 绩效考核调整</w:t>
        <w:br/>
        <w:br/>
        <w:t xml:space="preserve">  employee_engagement:</w:t>
        <w:br/>
        <w:t xml:space="preserve">    awareness_programs:</w:t>
        <w:br/>
        <w:t xml:space="preserve">      - 质量意识培训</w:t>
        <w:br/>
        <w:t xml:space="preserve">      - 最佳实践分享</w:t>
        <w:br/>
        <w:t xml:space="preserve">      - 成功案例宣传</w:t>
        <w:br/>
        <w:t xml:space="preserve">      - 质量故事讲述</w:t>
        <w:br/>
        <w:br/>
        <w:t xml:space="preserve">    participation_mechanisms:</w:t>
        <w:br/>
        <w:t xml:space="preserve">      - 质量改进小组</w:t>
        <w:br/>
        <w:t xml:space="preserve">      - 员工建议系统</w:t>
        <w:br/>
        <w:t xml:space="preserve">      - 质量创新大赛</w:t>
        <w:br/>
        <w:t xml:space="preserve">      - 跨部门协作</w:t>
        <w:br/>
        <w:br/>
        <w:t xml:space="preserve">  recognition_and_rewards:</w:t>
        <w:br/>
        <w:t xml:space="preserve">    quality_achievement_recognition:</w:t>
        <w:br/>
        <w:t xml:space="preserve">      - 质量改进表彰</w:t>
        <w:br/>
        <w:t xml:space="preserve">      - 最佳实践奖励</w:t>
        <w:br/>
        <w:t xml:space="preserve">      - 个人贡献认可</w:t>
        <w:br/>
        <w:t xml:space="preserve">      - 团队成就庆祝</w:t>
        <w:br/>
        <w:br/>
        <w:t xml:space="preserve">    incentive_alignment:</w:t>
        <w:br/>
        <w:t xml:space="preserve">      - 绩效考核调整</w:t>
        <w:br/>
        <w:t xml:space="preserve">      - 奖金激励机制</w:t>
        <w:br/>
        <w:t xml:space="preserve">      - 职业发展机会</w:t>
        <w:br/>
        <w:t xml:space="preserve">      - 晋升通道设计</w:t>
      </w:r>
    </w:p>
    <w:p w14:paraId="7110D450" w14:textId="77777777" w:rsidR="00160299" w:rsidRDefault="00000000">
      <w:pPr>
        <w:pStyle w:val="Heading4"/>
      </w:pPr>
      <w:bookmarkStart w:id="513" w:name="技能发展和培训"/>
      <w:bookmarkEnd w:id="512"/>
      <w:r>
        <w:t xml:space="preserve">3. </w:t>
      </w:r>
      <w:r>
        <w:rPr>
          <w:rFonts w:hint="eastAsia"/>
        </w:rPr>
        <w:t>技能发展和培训</w:t>
      </w:r>
    </w:p>
    <w:p w14:paraId="2DADF115" w14:textId="77777777" w:rsidR="00160299" w:rsidRDefault="00000000">
      <w:pPr>
        <w:pStyle w:val="SourceCode"/>
      </w:pPr>
      <w:r>
        <w:t>examples/23_chapter/skill_development_training.yml</w:t>
        <w:br/>
        <w:t>skill_development_training:</w:t>
        <w:br/>
        <w:t xml:space="preserve">  competency_framework:</w:t>
        <w:br/>
        <w:t xml:space="preserve">    technical_skills:</w:t>
        <w:br/>
        <w:t xml:space="preserve">      - 质量工具使用</w:t>
        <w:br/>
        <w:t xml:space="preserve">      - 测试技术掌握</w:t>
        <w:br/>
        <w:t xml:space="preserve">      - 分析方法应用</w:t>
        <w:br/>
        <w:t xml:space="preserve">      - 自动化技能</w:t>
        <w:br/>
        <w:br/>
        <w:t xml:space="preserve">    soft_skills:</w:t>
        <w:br/>
        <w:t xml:space="preserve">      - 质量思维培养</w:t>
        <w:br/>
        <w:t xml:space="preserve">      - 问题解决能力</w:t>
        <w:br/>
        <w:t xml:space="preserve">      - 团队协作技巧</w:t>
        <w:br/>
        <w:t xml:space="preserve">      - 变革管理技能</w:t>
        <w:br/>
        <w:br/>
        <w:t xml:space="preserve">  training_program_design:</w:t>
        <w:br/>
        <w:t xml:space="preserve">    role_based_training:</w:t>
        <w:br/>
        <w:t xml:space="preserve">      - 开发者培训</w:t>
        <w:br/>
        <w:t xml:space="preserve">      - 测试人员培训</w:t>
        <w:br/>
        <w:t xml:space="preserve">      - 管理人员培训</w:t>
        <w:br/>
        <w:t xml:space="preserve">      - 高层领导培训</w:t>
        <w:br/>
        <w:br/>
        <w:t xml:space="preserve">    skill_level_progression:</w:t>
        <w:br/>
        <w:t xml:space="preserve">      - 基础入门培训</w:t>
        <w:br/>
        <w:t xml:space="preserve">      - 进阶技能培训</w:t>
        <w:br/>
        <w:t xml:space="preserve">      - 专家能力培养</w:t>
        <w:br/>
        <w:t xml:space="preserve">      - 导师资格培训</w:t>
        <w:br/>
        <w:br/>
        <w:t xml:space="preserve">  knowledge_management:</w:t>
        <w:br/>
        <w:t xml:space="preserve">    documentation_systems:</w:t>
        <w:br/>
        <w:t xml:space="preserve">      - 质量知识库</w:t>
        <w:br/>
        <w:t xml:space="preserve">      - 最佳实践文档</w:t>
        <w:br/>
        <w:t xml:space="preserve">      - 培训材料库</w:t>
        <w:br/>
        <w:t xml:space="preserve">      - 案例研究集</w:t>
        <w:br/>
        <w:br/>
        <w:t xml:space="preserve">    learning_platforms:</w:t>
        <w:br/>
        <w:t xml:space="preserve">      - 在线学习系统</w:t>
        <w:br/>
        <w:t xml:space="preserve">      - 虚拟课堂平台</w:t>
        <w:br/>
        <w:t xml:space="preserve">      - 移动学习应用</w:t>
        <w:br/>
        <w:t xml:space="preserve">      - 社交学习社区</w:t>
      </w:r>
    </w:p>
    <w:p w14:paraId="05067B63" w14:textId="77777777" w:rsidR="00160299" w:rsidRDefault="00000000">
      <w:pPr>
        <w:pStyle w:val="Heading3"/>
      </w:pPr>
      <w:bookmarkStart w:id="514" w:name="成熟度评估"/>
      <w:bookmarkEnd w:id="510"/>
      <w:bookmarkEnd w:id="513"/>
      <w:r>
        <w:lastRenderedPageBreak/>
        <w:t xml:space="preserve">23.7.5 </w:t>
      </w:r>
      <w:r>
        <w:rPr>
          <w:rFonts w:hint="eastAsia"/>
        </w:rPr>
        <w:t>成熟度评估</w:t>
      </w:r>
    </w:p>
    <w:p w14:paraId="64B846C0" w14:textId="77777777" w:rsidR="00160299" w:rsidRDefault="00000000">
      <w:pPr>
        <w:pStyle w:val="FirstParagraph"/>
      </w:pPr>
      <w:r>
        <w:rPr>
          <w:rFonts w:hint="eastAsia"/>
        </w:rPr>
        <w:t>通过成熟度评估，了解组织质量管理能力的当前水平和改进方向。</w:t>
      </w:r>
    </w:p>
    <w:p w14:paraId="0C7F2006" w14:textId="77777777" w:rsidR="00160299" w:rsidRDefault="00000000">
      <w:pPr>
        <w:pStyle w:val="Heading4"/>
      </w:pPr>
      <w:bookmarkStart w:id="515" w:name="质量成熟度模型"/>
      <w:r>
        <w:t xml:space="preserve">1. </w:t>
      </w:r>
      <w:r>
        <w:rPr>
          <w:rFonts w:hint="eastAsia"/>
        </w:rPr>
        <w:t>质量成熟度模型</w:t>
      </w:r>
    </w:p>
    <w:p w14:paraId="03FC4BB8" w14:textId="77777777" w:rsidR="00160299" w:rsidRDefault="00000000">
      <w:pPr>
        <w:pStyle w:val="SourceCode"/>
      </w:pPr>
      <w:r>
        <w:t>examples/23_chapter/quality_maturity_model.yml</w:t>
        <w:br/>
        <w:t>quality_maturity_model:</w:t>
        <w:br/>
        <w:t xml:space="preserve">  level_1_initial:</w:t>
        <w:br/>
        <w:t xml:space="preserve">    characteristics:</w:t>
        <w:br/>
        <w:t xml:space="preserve">      - 质量管理无序</w:t>
        <w:br/>
        <w:t xml:space="preserve">      - 依赖个人英雄主义</w:t>
        <w:br/>
        <w:t xml:space="preserve">      - 缺乏标准化流程</w:t>
        <w:br/>
        <w:t xml:space="preserve">      - 质量问题频繁发生</w:t>
        <w:br/>
        <w:t xml:space="preserve">    typical_practices:</w:t>
        <w:br/>
        <w:t xml:space="preserve">      - 事后缺陷修复</w:t>
        <w:br/>
        <w:t xml:space="preserve">      - 临时质量检查</w:t>
        <w:br/>
        <w:t xml:space="preserve">      - 缺乏质量规划</w:t>
        <w:br/>
        <w:br/>
        <w:t xml:space="preserve">  level_2_repeatable:</w:t>
        <w:br/>
        <w:t xml:space="preserve">    characteristics:</w:t>
        <w:br/>
        <w:t xml:space="preserve">      - 基本质量流程建立</w:t>
        <w:br/>
        <w:t xml:space="preserve">      - 项目级质量管理</w:t>
        <w:br/>
        <w:t xml:space="preserve">      - 质量实践可重复</w:t>
        <w:br/>
        <w:t xml:space="preserve">      - 质量意识初步形成</w:t>
        <w:br/>
        <w:t xml:space="preserve">    typical_practices:</w:t>
        <w:br/>
        <w:t xml:space="preserve">      - 质量检查清单</w:t>
        <w:br/>
        <w:t xml:space="preserve">      - 基本测试流程</w:t>
        <w:br/>
        <w:t xml:space="preserve">      - 缺陷跟踪管理</w:t>
        <w:br/>
        <w:br/>
        <w:t xml:space="preserve">  level_3_defined:</w:t>
        <w:br/>
        <w:t xml:space="preserve">    characteristics:</w:t>
        <w:br/>
        <w:t xml:space="preserve">      - 组织级质量标准</w:t>
        <w:br/>
        <w:t xml:space="preserve">      - 质量流程标准化</w:t>
        <w:br/>
        <w:t xml:space="preserve">      - 质量度量体系建立</w:t>
        <w:br/>
        <w:t xml:space="preserve">      - 质量改进机制形成</w:t>
        <w:br/>
        <w:t xml:space="preserve">    typical_practices:</w:t>
        <w:br/>
        <w:t xml:space="preserve">      - 质量管理体系</w:t>
        <w:br/>
        <w:t xml:space="preserve">      - 标准化测试流程</w:t>
        <w:br/>
        <w:t xml:space="preserve">      - 质量度量和报告</w:t>
        <w:br/>
        <w:br/>
        <w:t xml:space="preserve">  level_4_managed:</w:t>
        <w:br/>
        <w:t xml:space="preserve">    characteristics:</w:t>
        <w:br/>
        <w:t xml:space="preserve">      - 质量过程可预测</w:t>
        <w:br/>
        <w:t xml:space="preserve">      - 质量数据驱动决策</w:t>
        <w:br/>
        <w:t xml:space="preserve">      - 预防性质量管理</w:t>
        <w:br/>
        <w:t xml:space="preserve">      - 持续质量监控</w:t>
        <w:br/>
        <w:t xml:space="preserve">    typical_practices:</w:t>
        <w:br/>
        <w:t xml:space="preserve">      - 统计质量控制</w:t>
        <w:br/>
        <w:t xml:space="preserve">      - 质量预测模型</w:t>
        <w:br/>
        <w:t xml:space="preserve">      - 自动化质量监控</w:t>
        <w:br/>
        <w:br/>
        <w:t xml:space="preserve">  level_5_optimizing:</w:t>
        <w:br/>
        <w:t xml:space="preserve">    characteristics:</w:t>
        <w:br/>
        <w:t xml:space="preserve">      - 持续质量创新</w:t>
        <w:br/>
        <w:t xml:space="preserve">      - 质量文化深入人心</w:t>
        <w:br/>
        <w:t xml:space="preserve">      - 质量管理成为竞争力</w:t>
        <w:br/>
        <w:t xml:space="preserve">      - 质量最佳实践引领行业</w:t>
        <w:br/>
        <w:t xml:space="preserve">    typical_practices:</w:t>
        <w:br/>
        <w:t xml:space="preserve">      - 质量创新实验室</w:t>
        <w:br/>
        <w:t xml:space="preserve">      - 人工智能质量管理</w:t>
        <w:br/>
        <w:t xml:space="preserve">      - 质量生态系统建设</w:t>
      </w:r>
    </w:p>
    <w:p w14:paraId="00F1748A" w14:textId="77777777" w:rsidR="00160299" w:rsidRDefault="00000000">
      <w:pPr>
        <w:pStyle w:val="Heading4"/>
      </w:pPr>
      <w:bookmarkStart w:id="516" w:name="评估方法和工具"/>
      <w:bookmarkEnd w:id="515"/>
      <w:r>
        <w:t xml:space="preserve">2. </w:t>
      </w:r>
      <w:r>
        <w:rPr>
          <w:rFonts w:hint="eastAsia"/>
        </w:rPr>
        <w:t>评估方法和工具</w:t>
      </w:r>
    </w:p>
    <w:p w14:paraId="4A10896E" w14:textId="77777777" w:rsidR="00160299" w:rsidRDefault="00000000">
      <w:pPr>
        <w:pStyle w:val="SourceCode"/>
      </w:pPr>
      <w:r>
        <w:t>examples/23_chapter/maturity_assessment_methods.yml</w:t>
        <w:br/>
        <w:t>maturity_assessment_methods:</w:t>
        <w:br/>
        <w:t xml:space="preserve">  self_assessment_questionnaires:</w:t>
        <w:br/>
        <w:t xml:space="preserve">    survey_design:</w:t>
        <w:br/>
        <w:t xml:space="preserve">      - 维度定义</w:t>
        <w:br/>
        <w:t xml:space="preserve">      - 问题设计</w:t>
        <w:br/>
        <w:t xml:space="preserve">      - 评分标准</w:t>
        <w:br/>
        <w:t xml:space="preserve">      - 权重分配</w:t>
        <w:br/>
        <w:br/>
        <w:t xml:space="preserve">    administration_process:</w:t>
        <w:br/>
        <w:t xml:space="preserve">      - 调查分发</w:t>
        <w:br/>
        <w:t xml:space="preserve">      - 匿名反馈收集</w:t>
        <w:br/>
        <w:t xml:space="preserve">      - 数据分析处理</w:t>
        <w:br/>
        <w:t xml:space="preserve">      - 结果报告生成</w:t>
        <w:br/>
        <w:br/>
        <w:t xml:space="preserve">  external_assessment_approaches:</w:t>
        <w:br/>
        <w:t xml:space="preserve">    third_party_audits:</w:t>
        <w:br/>
        <w:t xml:space="preserve">      - 审计范围界定</w:t>
        <w:br/>
        <w:t xml:space="preserve">      - 证据收集方法</w:t>
        <w:br/>
        <w:t xml:space="preserve">      - 评估标准应用</w:t>
        <w:br/>
        <w:t xml:space="preserve">      - 改进建议制定</w:t>
        <w:br/>
        <w:br/>
        <w:t xml:space="preserve">    benchmarking_studies:</w:t>
        <w:br/>
        <w:t xml:space="preserve">      - 比较基准选择</w:t>
        <w:br/>
        <w:t xml:space="preserve">      - 数据收集方法</w:t>
        <w:br/>
        <w:t xml:space="preserve">      - 差距分析技术</w:t>
        <w:br/>
        <w:t xml:space="preserve">      - 最佳实践识别</w:t>
        <w:br/>
        <w:br/>
        <w:t xml:space="preserve">  continuous_assessment_framework:</w:t>
        <w:br/>
        <w:t xml:space="preserve">    real_time_monitoring:</w:t>
        <w:br/>
        <w:t xml:space="preserve">      - 质量指标跟踪</w:t>
        <w:br/>
        <w:t xml:space="preserve">      - 趋势分析监控</w:t>
        <w:br/>
        <w:t xml:space="preserve">      - 预警机制建立</w:t>
        <w:br/>
        <w:t xml:space="preserve">      - 自动评估报告</w:t>
        <w:br/>
        <w:br/>
        <w:t xml:space="preserve">    periodic_reviews:</w:t>
        <w:br/>
        <w:t xml:space="preserve">      - 季度成熟度评估</w:t>
        <w:br/>
        <w:t xml:space="preserve">      - 年度全面审核</w:t>
        <w:br/>
        <w:t xml:space="preserve">      - 改进效果验证</w:t>
        <w:br/>
        <w:t xml:space="preserve">      - 战略调整建议</w:t>
      </w:r>
    </w:p>
    <w:p w14:paraId="77751CBF" w14:textId="77777777" w:rsidR="00160299" w:rsidRDefault="00000000">
      <w:pPr>
        <w:pStyle w:val="Heading4"/>
      </w:pPr>
      <w:bookmarkStart w:id="517" w:name="改进路线图制定"/>
      <w:bookmarkEnd w:id="516"/>
      <w:r>
        <w:t xml:space="preserve">3. </w:t>
      </w:r>
      <w:r>
        <w:rPr>
          <w:rFonts w:hint="eastAsia"/>
        </w:rPr>
        <w:t>改进路线图制定</w:t>
      </w:r>
    </w:p>
    <w:p w14:paraId="62DCC43F" w14:textId="77777777" w:rsidR="00160299" w:rsidRDefault="00000000">
      <w:pPr>
        <w:pStyle w:val="SourceCode"/>
      </w:pPr>
      <w:r>
        <w:t>examples/23_chapter/improvement_roadmap.yml</w:t>
        <w:br/>
        <w:t>improvement_roadmap:</w:t>
        <w:br/>
        <w:t xml:space="preserve">  gap_analysis:</w:t>
        <w:br/>
        <w:t xml:space="preserve">    current_state_assessment:</w:t>
        <w:br/>
        <w:t xml:space="preserve">      - 成熟度水平评定</w:t>
        <w:br/>
        <w:t xml:space="preserve">      - 能力差距识别</w:t>
        <w:br/>
        <w:t xml:space="preserve">      - 优先级排序</w:t>
        <w:br/>
        <w:t xml:space="preserve">      - 资源需求分析</w:t>
        <w:br/>
        <w:br/>
        <w:t xml:space="preserve">    target_state_definition:</w:t>
        <w:br/>
        <w:t xml:space="preserve">      - 战略目标设定</w:t>
        <w:br/>
        <w:t xml:space="preserve">      - 行业基准对比</w:t>
        <w:br/>
        <w:t xml:space="preserve">      - 竞争优势分析</w:t>
        <w:br/>
        <w:t xml:space="preserve">      - 长期愿景规划</w:t>
        <w:br/>
        <w:br/>
        <w:t xml:space="preserve">  roadmap_development:</w:t>
        <w:br/>
        <w:t xml:space="preserve">    phased_improvement_plan:</w:t>
        <w:br/>
        <w:t xml:space="preserve">      - 短期行动计划 (6-12个月)</w:t>
        <w:br/>
        <w:t xml:space="preserve">      - 中期发展计划 (1-3年)</w:t>
        <w:br/>
        <w:t xml:space="preserve">      - 长期战略规划 (3-5年)</w:t>
        <w:br/>
        <w:br/>
        <w:t xml:space="preserve">    initiative_prioritization:</w:t>
        <w:br/>
        <w:t xml:space="preserve">      - 影响程度评估</w:t>
        <w:br/>
        <w:t xml:space="preserve">      - 实施难度分析</w:t>
        <w:br/>
        <w:t xml:space="preserve">      - 资源需求估算</w:t>
        <w:br/>
        <w:t xml:space="preserve">      - 风险评估分析</w:t>
        <w:br/>
        <w:br/>
        <w:t xml:space="preserve">  implementation_tracking:</w:t>
        <w:br/>
        <w:t xml:space="preserve">    milestone_definition:</w:t>
        <w:br/>
        <w:t xml:space="preserve">      - 可衡量的目标</w:t>
        <w:br/>
        <w:t xml:space="preserve">      - 时间节点设定</w:t>
        <w:br/>
        <w:t xml:space="preserve">      - 成功标准定义</w:t>
        <w:br/>
        <w:t xml:space="preserve">      - 进度监控机制</w:t>
        <w:br/>
        <w:br/>
        <w:t xml:space="preserve">    progress_measurement:</w:t>
        <w:br/>
        <w:t xml:space="preserve">      - 定期状态报告</w:t>
        <w:br/>
        <w:t xml:space="preserve">      - 里程碑达成验证</w:t>
        <w:br/>
        <w:t xml:space="preserve">      - 障碍识别解决</w:t>
        <w:br/>
        <w:t xml:space="preserve">      - 调整优化建议</w:t>
      </w:r>
    </w:p>
    <w:p w14:paraId="4A617E47" w14:textId="77777777" w:rsidR="00160299" w:rsidRDefault="00000000">
      <w:pPr>
        <w:pStyle w:val="Heading2"/>
      </w:pPr>
      <w:bookmarkStart w:id="518" w:name="实施案例与最佳实践"/>
      <w:bookmarkEnd w:id="497"/>
      <w:bookmarkEnd w:id="514"/>
      <w:bookmarkEnd w:id="517"/>
      <w:r>
        <w:t xml:space="preserve">23.8 </w:t>
      </w:r>
      <w:r>
        <w:rPr>
          <w:rFonts w:hint="eastAsia"/>
        </w:rPr>
        <w:t>实施案例与最佳实践</w:t>
      </w:r>
    </w:p>
    <w:p w14:paraId="19363805" w14:textId="77777777" w:rsidR="00160299" w:rsidRDefault="00000000">
      <w:pPr>
        <w:pStyle w:val="Heading3"/>
      </w:pPr>
      <w:bookmarkStart w:id="519" w:name="实际实施案例"/>
      <w:r>
        <w:t xml:space="preserve">23.8.1 </w:t>
      </w:r>
      <w:r>
        <w:rPr>
          <w:rFonts w:hint="eastAsia"/>
        </w:rPr>
        <w:t>实际实施案例</w:t>
      </w:r>
    </w:p>
    <w:p w14:paraId="500FE391" w14:textId="77777777" w:rsidR="00160299" w:rsidRDefault="00000000">
      <w:pPr>
        <w:pStyle w:val="Heading4"/>
      </w:pPr>
      <w:bookmarkStart w:id="520" w:name="案例一金融科技公司cicd测试转型"/>
      <w:r>
        <w:rPr>
          <w:rFonts w:hint="eastAsia"/>
        </w:rPr>
        <w:t>案例一：金融科技公司</w:t>
      </w:r>
      <w:r>
        <w:rPr>
          <w:rFonts w:hint="eastAsia"/>
        </w:rPr>
        <w:t>CI/CD</w:t>
      </w:r>
      <w:r>
        <w:rPr>
          <w:rFonts w:hint="eastAsia"/>
        </w:rPr>
        <w:t>测试转型</w:t>
      </w:r>
    </w:p>
    <w:p w14:paraId="0C9A2405" w14:textId="77777777" w:rsidR="00160299" w:rsidRDefault="00000000">
      <w:pPr>
        <w:pStyle w:val="FirstParagraph"/>
      </w:pPr>
      <w:r>
        <w:rPr>
          <w:rFonts w:hint="eastAsia"/>
          <w:b/>
          <w:bCs/>
        </w:rPr>
        <w:t>项目背景</w:t>
      </w:r>
      <w:r>
        <w:t xml:space="preserve">: - </w:t>
      </w:r>
      <w:r>
        <w:rPr>
          <w:rFonts w:hint="eastAsia"/>
        </w:rPr>
        <w:t>公司规模：月活用户</w:t>
      </w:r>
      <w:r>
        <w:rPr>
          <w:rFonts w:hint="eastAsia"/>
        </w:rPr>
        <w:t>2000</w:t>
      </w:r>
      <w:r>
        <w:rPr>
          <w:rFonts w:hint="eastAsia"/>
        </w:rPr>
        <w:t>万，金融交易额日均</w:t>
      </w:r>
      <w:r>
        <w:rPr>
          <w:rFonts w:hint="eastAsia"/>
        </w:rPr>
        <w:t>50</w:t>
      </w:r>
      <w:r>
        <w:rPr>
          <w:rFonts w:hint="eastAsia"/>
        </w:rPr>
        <w:t>亿元</w:t>
      </w:r>
      <w:r>
        <w:t xml:space="preserve"> - </w:t>
      </w:r>
      <w:r>
        <w:rPr>
          <w:rFonts w:hint="eastAsia"/>
        </w:rPr>
        <w:t>技术架构：基于</w:t>
      </w:r>
      <w:r>
        <w:rPr>
          <w:rFonts w:hint="eastAsia"/>
        </w:rPr>
        <w:t>Kubernetes</w:t>
      </w:r>
      <w:r>
        <w:rPr>
          <w:rFonts w:hint="eastAsia"/>
        </w:rPr>
        <w:t>的微服务架构，采用</w:t>
      </w:r>
      <w:r>
        <w:rPr>
          <w:rFonts w:hint="eastAsia"/>
        </w:rPr>
        <w:t>GitOps</w:t>
      </w:r>
      <w:r>
        <w:rPr>
          <w:rFonts w:hint="eastAsia"/>
        </w:rPr>
        <w:t>工作流</w:t>
      </w:r>
      <w:r>
        <w:t xml:space="preserve"> - </w:t>
      </w:r>
      <w:r>
        <w:rPr>
          <w:rFonts w:hint="eastAsia"/>
        </w:rPr>
        <w:t>挑战：传统手工测试效率低下，发布周期长达</w:t>
      </w:r>
      <w:r>
        <w:rPr>
          <w:rFonts w:hint="eastAsia"/>
        </w:rPr>
        <w:t>2</w:t>
      </w:r>
      <w:r>
        <w:rPr>
          <w:rFonts w:hint="eastAsia"/>
        </w:rPr>
        <w:t>周，质量事故频发</w:t>
      </w:r>
    </w:p>
    <w:p w14:paraId="10648E57" w14:textId="77777777" w:rsidR="00160299" w:rsidRDefault="00000000">
      <w:pPr>
        <w:pStyle w:val="BodyText"/>
      </w:pPr>
      <w:r>
        <w:rPr>
          <w:rFonts w:hint="eastAsia"/>
          <w:b/>
          <w:bCs/>
        </w:rPr>
        <w:t>CI/CD</w:t>
      </w:r>
      <w:r>
        <w:rPr>
          <w:rFonts w:hint="eastAsia"/>
          <w:b/>
          <w:bCs/>
        </w:rPr>
        <w:t>测试策略实施</w:t>
      </w:r>
      <w:r>
        <w:t>:</w:t>
      </w:r>
    </w:p>
    <w:p w14:paraId="7CB54DC2" w14:textId="77777777" w:rsidR="00160299" w:rsidRDefault="00000000">
      <w:pPr>
        <w:pStyle w:val="SourceCode"/>
      </w:pPr>
      <w:r>
        <w:t>金融科技CI/CD测试策略配置示例</w:t>
        <w:br/>
        <w:t>fintech_cicd_strategy:</w:t>
        <w:br/>
        <w:t xml:space="preserve">  pipeline_design:</w:t>
        <w:br/>
        <w:t xml:space="preserve">    stages:</w:t>
        <w:br/>
        <w:t xml:space="preserve">      - commit: ["单元测试", "代码扫描", "安全检查"]</w:t>
        <w:br/>
        <w:t xml:space="preserve">      - build: ["集成测试", "契约测试", "容器扫描"]</w:t>
        <w:br/>
        <w:t xml:space="preserve">      - deploy_staging: ["端到端测试", "性能测试", "数据验证"]</w:t>
        <w:br/>
        <w:t xml:space="preserve">      - deploy_production: ["冒烟测试", "监控验证", "业务验收"]</w:t>
        <w:br/>
        <w:t xml:space="preserve">      </w:t>
        <w:br/>
        <w:t xml:space="preserve">  quality_gates:</w:t>
        <w:br/>
        <w:t xml:space="preserve">    coverage_gate: "85%分支覆盖率"</w:t>
        <w:br/>
        <w:t xml:space="preserve">    performance_gate: "P95响应时间&lt;500ms"</w:t>
        <w:br/>
        <w:t xml:space="preserve">    security_gate: "无高危漏洞"</w:t>
        <w:br/>
        <w:t xml:space="preserve">    compliance_gate: "监管要求100%通过"</w:t>
      </w:r>
    </w:p>
    <w:p w14:paraId="5275077B" w14:textId="77777777" w:rsidR="00160299" w:rsidRDefault="00000000">
      <w:pPr>
        <w:pStyle w:val="FirstParagraph"/>
      </w:pPr>
      <w:r>
        <w:rPr>
          <w:rFonts w:hint="eastAsia"/>
          <w:b/>
          <w:bCs/>
        </w:rPr>
        <w:t>实施效果</w:t>
      </w:r>
      <w:r>
        <w:t xml:space="preserve">: - </w:t>
      </w:r>
      <w:r>
        <w:rPr>
          <w:rFonts w:hint="eastAsia"/>
          <w:b/>
          <w:bCs/>
        </w:rPr>
        <w:t>发布效率</w:t>
      </w:r>
      <w:r>
        <w:t xml:space="preserve">: </w:t>
      </w:r>
      <w:r>
        <w:rPr>
          <w:rFonts w:hint="eastAsia"/>
        </w:rPr>
        <w:t>发布周期从</w:t>
      </w:r>
      <w:r>
        <w:rPr>
          <w:rFonts w:hint="eastAsia"/>
        </w:rPr>
        <w:t>2</w:t>
      </w:r>
      <w:r>
        <w:rPr>
          <w:rFonts w:hint="eastAsia"/>
        </w:rPr>
        <w:t>周缩短到</w:t>
      </w:r>
      <w:r>
        <w:rPr>
          <w:rFonts w:hint="eastAsia"/>
        </w:rPr>
        <w:t>1</w:t>
      </w:r>
      <w:r>
        <w:rPr>
          <w:rFonts w:hint="eastAsia"/>
        </w:rPr>
        <w:t>天，部署频率提升</w:t>
      </w:r>
      <w:r>
        <w:rPr>
          <w:rFonts w:hint="eastAsia"/>
        </w:rPr>
        <w:t>14</w:t>
      </w:r>
      <w:r>
        <w:rPr>
          <w:rFonts w:hint="eastAsia"/>
        </w:rPr>
        <w:t>倍</w:t>
      </w:r>
      <w:r>
        <w:t xml:space="preserve"> - </w:t>
      </w:r>
      <w:r>
        <w:rPr>
          <w:rFonts w:hint="eastAsia"/>
          <w:b/>
          <w:bCs/>
        </w:rPr>
        <w:t>质量提升</w:t>
      </w:r>
      <w:r>
        <w:t xml:space="preserve">: </w:t>
      </w:r>
      <w:r>
        <w:rPr>
          <w:rFonts w:hint="eastAsia"/>
        </w:rPr>
        <w:t>生产缺陷率降低</w:t>
      </w:r>
      <w:r>
        <w:rPr>
          <w:rFonts w:hint="eastAsia"/>
        </w:rPr>
        <w:t>80%</w:t>
      </w:r>
      <w:r>
        <w:rPr>
          <w:rFonts w:hint="eastAsia"/>
        </w:rPr>
        <w:t>，客户满意度提升</w:t>
      </w:r>
      <w:r>
        <w:rPr>
          <w:rFonts w:hint="eastAsia"/>
        </w:rPr>
        <w:t>25%</w:t>
      </w:r>
      <w:r>
        <w:t xml:space="preserve"> - </w:t>
      </w:r>
      <w:r>
        <w:rPr>
          <w:rFonts w:hint="eastAsia"/>
          <w:b/>
          <w:bCs/>
        </w:rPr>
        <w:t>成本节约</w:t>
      </w:r>
      <w:r>
        <w:t xml:space="preserve">: </w:t>
      </w:r>
      <w:r>
        <w:rPr>
          <w:rFonts w:hint="eastAsia"/>
        </w:rPr>
        <w:t>测试人力成本降低</w:t>
      </w:r>
      <w:r>
        <w:rPr>
          <w:rFonts w:hint="eastAsia"/>
        </w:rPr>
        <w:t>60%</w:t>
      </w:r>
      <w:r>
        <w:rPr>
          <w:rFonts w:hint="eastAsia"/>
        </w:rPr>
        <w:t>，故障修复成本降低</w:t>
      </w:r>
      <w:r>
        <w:rPr>
          <w:rFonts w:hint="eastAsia"/>
        </w:rPr>
        <w:t>70%</w:t>
      </w:r>
    </w:p>
    <w:p w14:paraId="6EACEB33" w14:textId="77777777" w:rsidR="00160299" w:rsidRDefault="00000000">
      <w:pPr>
        <w:pStyle w:val="Heading4"/>
      </w:pPr>
      <w:bookmarkStart w:id="521" w:name="案例二大型电商平台的gitops测试集成"/>
      <w:bookmarkEnd w:id="520"/>
      <w:r>
        <w:rPr>
          <w:rFonts w:hint="eastAsia"/>
        </w:rPr>
        <w:t>案例二：大型电商平台的</w:t>
      </w:r>
      <w:r>
        <w:rPr>
          <w:rFonts w:hint="eastAsia"/>
        </w:rPr>
        <w:t>GitOps</w:t>
      </w:r>
      <w:r>
        <w:rPr>
          <w:rFonts w:hint="eastAsia"/>
        </w:rPr>
        <w:t>测试集成</w:t>
      </w:r>
    </w:p>
    <w:p w14:paraId="7AC7E47B" w14:textId="77777777" w:rsidR="00160299" w:rsidRDefault="00000000">
      <w:pPr>
        <w:pStyle w:val="FirstParagraph"/>
      </w:pPr>
      <w:r>
        <w:rPr>
          <w:rFonts w:hint="eastAsia"/>
          <w:b/>
          <w:bCs/>
        </w:rPr>
        <w:t>项目背景</w:t>
      </w:r>
      <w:r>
        <w:t xml:space="preserve">: - </w:t>
      </w:r>
      <w:r>
        <w:rPr>
          <w:rFonts w:hint="eastAsia"/>
        </w:rPr>
        <w:t>平台规模：日活用户</w:t>
      </w:r>
      <w:r>
        <w:rPr>
          <w:rFonts w:hint="eastAsia"/>
        </w:rPr>
        <w:t>1</w:t>
      </w:r>
      <w:r>
        <w:rPr>
          <w:rFonts w:hint="eastAsia"/>
        </w:rPr>
        <w:t>亿，双</w:t>
      </w:r>
      <w:r>
        <w:rPr>
          <w:rFonts w:hint="eastAsia"/>
        </w:rPr>
        <w:t>11</w:t>
      </w:r>
      <w:r>
        <w:rPr>
          <w:rFonts w:hint="eastAsia"/>
        </w:rPr>
        <w:t>峰值日订单突破</w:t>
      </w:r>
      <w:r>
        <w:rPr>
          <w:rFonts w:hint="eastAsia"/>
        </w:rPr>
        <w:t>10</w:t>
      </w:r>
      <w:r>
        <w:rPr>
          <w:rFonts w:hint="eastAsia"/>
        </w:rPr>
        <w:t>亿</w:t>
      </w:r>
      <w:r>
        <w:t xml:space="preserve"> - </w:t>
      </w:r>
      <w:r>
        <w:rPr>
          <w:rFonts w:hint="eastAsia"/>
        </w:rPr>
        <w:t>技术架构：混合云架构，采用</w:t>
      </w:r>
      <w:r>
        <w:rPr>
          <w:rFonts w:hint="eastAsia"/>
        </w:rPr>
        <w:t>ArgoCD</w:t>
      </w:r>
      <w:r>
        <w:rPr>
          <w:rFonts w:hint="eastAsia"/>
        </w:rPr>
        <w:t>进行</w:t>
      </w:r>
      <w:r>
        <w:rPr>
          <w:rFonts w:hint="eastAsia"/>
        </w:rPr>
        <w:t>GitOps</w:t>
      </w:r>
      <w:r>
        <w:rPr>
          <w:rFonts w:hint="eastAsia"/>
        </w:rPr>
        <w:t>管理</w:t>
      </w:r>
      <w:r>
        <w:t xml:space="preserve"> - </w:t>
      </w:r>
      <w:r>
        <w:rPr>
          <w:rFonts w:hint="eastAsia"/>
        </w:rPr>
        <w:t>挑战：多环境配置不一致，部署回滚复杂，测试环境不稳定</w:t>
      </w:r>
    </w:p>
    <w:p w14:paraId="619544AF" w14:textId="77777777" w:rsidR="00160299" w:rsidRDefault="00000000">
      <w:pPr>
        <w:pStyle w:val="BodyText"/>
      </w:pPr>
      <w:r>
        <w:rPr>
          <w:rFonts w:hint="eastAsia"/>
          <w:b/>
          <w:bCs/>
        </w:rPr>
        <w:lastRenderedPageBreak/>
        <w:t>GitOps</w:t>
      </w:r>
      <w:r>
        <w:rPr>
          <w:rFonts w:hint="eastAsia"/>
          <w:b/>
          <w:bCs/>
        </w:rPr>
        <w:t>测试集成方案</w:t>
      </w:r>
      <w:r>
        <w:t>:</w:t>
      </w:r>
    </w:p>
    <w:p w14:paraId="3678CD1C" w14:textId="77777777" w:rsidR="00160299" w:rsidRDefault="00000000">
      <w:pPr>
        <w:pStyle w:val="SourceCode"/>
      </w:pPr>
      <w:r>
        <w:t>电商GitOps测试集成配置示例</w:t>
        <w:br/>
        <w:t>ecommerce_gitops_integration:</w:t>
        <w:br/>
        <w:t xml:space="preserve">  environment_sync:</w:t>
        <w:br/>
        <w:t xml:space="preserve">    development: "代码推送自动同步"</w:t>
        <w:br/>
        <w:t xml:space="preserve">    staging: "PR合并后同步"</w:t>
        <w:br/>
        <w:t xml:space="preserve">    production: "人工审批后同步"</w:t>
        <w:br/>
        <w:t xml:space="preserve">    </w:t>
        <w:br/>
        <w:t xml:space="preserve">  progressive_deployment:</w:t>
        <w:br/>
        <w:t xml:space="preserve">    canary_strategy:</w:t>
        <w:br/>
        <w:t xml:space="preserve">      traffic_split: "5%新版本流量"</w:t>
        <w:br/>
        <w:t xml:space="preserve">      success_metrics: ["错误率&lt;1%", "响应时间正常", "业务指标稳定"]</w:t>
        <w:br/>
        <w:t xml:space="preserve">      auto_rollback: "异常时5分钟内回滚"</w:t>
      </w:r>
    </w:p>
    <w:p w14:paraId="5361755A" w14:textId="77777777" w:rsidR="00160299" w:rsidRDefault="00000000">
      <w:pPr>
        <w:pStyle w:val="FirstParagraph"/>
      </w:pPr>
      <w:r>
        <w:rPr>
          <w:rFonts w:hint="eastAsia"/>
          <w:b/>
          <w:bCs/>
        </w:rPr>
        <w:t>实施效果</w:t>
      </w:r>
      <w:r>
        <w:t xml:space="preserve">: - </w:t>
      </w:r>
      <w:r>
        <w:rPr>
          <w:rFonts w:hint="eastAsia"/>
          <w:b/>
          <w:bCs/>
        </w:rPr>
        <w:t>部署稳定性</w:t>
      </w:r>
      <w:r>
        <w:t xml:space="preserve">: </w:t>
      </w:r>
      <w:r>
        <w:rPr>
          <w:rFonts w:hint="eastAsia"/>
        </w:rPr>
        <w:t>部署成功率从</w:t>
      </w:r>
      <w:r>
        <w:rPr>
          <w:rFonts w:hint="eastAsia"/>
        </w:rPr>
        <w:t>85%</w:t>
      </w:r>
      <w:r>
        <w:rPr>
          <w:rFonts w:hint="eastAsia"/>
        </w:rPr>
        <w:t>提升到</w:t>
      </w:r>
      <w:r>
        <w:rPr>
          <w:rFonts w:hint="eastAsia"/>
        </w:rPr>
        <w:t>99.5%</w:t>
      </w:r>
      <w:r>
        <w:rPr>
          <w:rFonts w:hint="eastAsia"/>
        </w:rPr>
        <w:t>，回滚时间从</w:t>
      </w:r>
      <w:r>
        <w:rPr>
          <w:rFonts w:hint="eastAsia"/>
        </w:rPr>
        <w:t>2</w:t>
      </w:r>
      <w:r>
        <w:rPr>
          <w:rFonts w:hint="eastAsia"/>
        </w:rPr>
        <w:t>小时缩短到</w:t>
      </w:r>
      <w:r>
        <w:rPr>
          <w:rFonts w:hint="eastAsia"/>
        </w:rPr>
        <w:t>5</w:t>
      </w:r>
      <w:r>
        <w:rPr>
          <w:rFonts w:hint="eastAsia"/>
        </w:rPr>
        <w:t>分钟</w:t>
      </w:r>
      <w:r>
        <w:t xml:space="preserve"> - </w:t>
      </w:r>
      <w:r>
        <w:rPr>
          <w:rFonts w:hint="eastAsia"/>
          <w:b/>
          <w:bCs/>
        </w:rPr>
        <w:t>测试效率</w:t>
      </w:r>
      <w:r>
        <w:t xml:space="preserve">: </w:t>
      </w:r>
      <w:r>
        <w:rPr>
          <w:rFonts w:hint="eastAsia"/>
        </w:rPr>
        <w:t>环境同步时间从</w:t>
      </w:r>
      <w:r>
        <w:rPr>
          <w:rFonts w:hint="eastAsia"/>
        </w:rPr>
        <w:t>30</w:t>
      </w:r>
      <w:r>
        <w:rPr>
          <w:rFonts w:hint="eastAsia"/>
        </w:rPr>
        <w:t>分钟缩短到</w:t>
      </w:r>
      <w:r>
        <w:rPr>
          <w:rFonts w:hint="eastAsia"/>
        </w:rPr>
        <w:t>2</w:t>
      </w:r>
      <w:r>
        <w:rPr>
          <w:rFonts w:hint="eastAsia"/>
        </w:rPr>
        <w:t>分钟，测试环境利用率提升</w:t>
      </w:r>
      <w:r>
        <w:rPr>
          <w:rFonts w:hint="eastAsia"/>
        </w:rPr>
        <w:t>300%</w:t>
      </w:r>
      <w:r>
        <w:t xml:space="preserve"> - </w:t>
      </w:r>
      <w:r>
        <w:rPr>
          <w:rFonts w:hint="eastAsia"/>
          <w:b/>
          <w:bCs/>
        </w:rPr>
        <w:t>业务连续性</w:t>
      </w:r>
      <w:r>
        <w:t xml:space="preserve">: </w:t>
      </w:r>
      <w:r>
        <w:rPr>
          <w:rFonts w:hint="eastAsia"/>
        </w:rPr>
        <w:t>双</w:t>
      </w:r>
      <w:r>
        <w:rPr>
          <w:rFonts w:hint="eastAsia"/>
        </w:rPr>
        <w:t>11</w:t>
      </w:r>
      <w:r>
        <w:rPr>
          <w:rFonts w:hint="eastAsia"/>
        </w:rPr>
        <w:t>期间零故障部署，系统可用性达到</w:t>
      </w:r>
      <w:r>
        <w:rPr>
          <w:rFonts w:hint="eastAsia"/>
        </w:rPr>
        <w:t>99.99%</w:t>
      </w:r>
    </w:p>
    <w:p w14:paraId="5CDFD0CA" w14:textId="77777777" w:rsidR="00160299" w:rsidRDefault="00000000">
      <w:pPr>
        <w:pStyle w:val="Heading4"/>
      </w:pPr>
      <w:bookmarkStart w:id="522" w:name="案例三ai驱动的质量评估平台实施"/>
      <w:bookmarkEnd w:id="521"/>
      <w:r>
        <w:rPr>
          <w:rFonts w:hint="eastAsia"/>
        </w:rPr>
        <w:t>案例三：</w:t>
      </w:r>
      <w:r>
        <w:rPr>
          <w:rFonts w:hint="eastAsia"/>
        </w:rPr>
        <w:t>AI</w:t>
      </w:r>
      <w:r>
        <w:rPr>
          <w:rFonts w:hint="eastAsia"/>
        </w:rPr>
        <w:t>驱动的质量评估平台实施</w:t>
      </w:r>
    </w:p>
    <w:p w14:paraId="1159C015" w14:textId="77777777" w:rsidR="00160299" w:rsidRDefault="00000000">
      <w:pPr>
        <w:pStyle w:val="FirstParagraph"/>
      </w:pPr>
      <w:r>
        <w:rPr>
          <w:rFonts w:hint="eastAsia"/>
          <w:b/>
          <w:bCs/>
        </w:rPr>
        <w:t>项目背景</w:t>
      </w:r>
      <w:r>
        <w:t xml:space="preserve">: - </w:t>
      </w:r>
      <w:r>
        <w:rPr>
          <w:rFonts w:hint="eastAsia"/>
        </w:rPr>
        <w:t>公司规模：全球用户</w:t>
      </w:r>
      <w:r>
        <w:rPr>
          <w:rFonts w:hint="eastAsia"/>
        </w:rPr>
        <w:t>5</w:t>
      </w:r>
      <w:r>
        <w:rPr>
          <w:rFonts w:hint="eastAsia"/>
        </w:rPr>
        <w:t>亿，日活跃用户超过</w:t>
      </w:r>
      <w:r>
        <w:rPr>
          <w:rFonts w:hint="eastAsia"/>
        </w:rPr>
        <w:t>1</w:t>
      </w:r>
      <w:r>
        <w:rPr>
          <w:rFonts w:hint="eastAsia"/>
        </w:rPr>
        <w:t>亿</w:t>
      </w:r>
      <w:r>
        <w:t xml:space="preserve"> - </w:t>
      </w:r>
      <w:r>
        <w:rPr>
          <w:rFonts w:hint="eastAsia"/>
        </w:rPr>
        <w:t>技术架构：基于</w:t>
      </w:r>
      <w:r>
        <w:rPr>
          <w:rFonts w:hint="eastAsia"/>
        </w:rPr>
        <w:t>Kubernetes</w:t>
      </w:r>
      <w:r>
        <w:rPr>
          <w:rFonts w:hint="eastAsia"/>
        </w:rPr>
        <w:t>的微服务架构，采用</w:t>
      </w:r>
      <w:r>
        <w:rPr>
          <w:rFonts w:hint="eastAsia"/>
        </w:rPr>
        <w:t>MLOps</w:t>
      </w:r>
      <w:r>
        <w:rPr>
          <w:rFonts w:hint="eastAsia"/>
        </w:rPr>
        <w:t>平台</w:t>
      </w:r>
      <w:r>
        <w:t xml:space="preserve"> - </w:t>
      </w:r>
      <w:r>
        <w:rPr>
          <w:rFonts w:hint="eastAsia"/>
        </w:rPr>
        <w:t>挑战：传统质量评估依赖人工经验，缺陷发现滞后，质量预测准确率低</w:t>
      </w:r>
    </w:p>
    <w:p w14:paraId="3B2AB248" w14:textId="77777777" w:rsidR="00160299" w:rsidRDefault="00000000">
      <w:pPr>
        <w:pStyle w:val="BodyText"/>
      </w:pPr>
      <w:r>
        <w:rPr>
          <w:rFonts w:hint="eastAsia"/>
          <w:b/>
          <w:bCs/>
        </w:rPr>
        <w:t>AI</w:t>
      </w:r>
      <w:r>
        <w:rPr>
          <w:rFonts w:hint="eastAsia"/>
          <w:b/>
          <w:bCs/>
        </w:rPr>
        <w:t>质量评估平台实施方案</w:t>
      </w:r>
      <w:r>
        <w:t>:</w:t>
      </w:r>
    </w:p>
    <w:p w14:paraId="70064706" w14:textId="77777777" w:rsidR="00160299" w:rsidRDefault="00000000">
      <w:pPr>
        <w:pStyle w:val="SourceCode"/>
      </w:pPr>
      <w:r>
        <w:t>AI质量评估平台配置示例</w:t>
        <w:br/>
        <w:t>ai_quality_assessment_platform:</w:t>
        <w:br/>
        <w:t xml:space="preserve">  defect_prediction_engine:</w:t>
        <w:br/>
        <w:t xml:space="preserve">    model_type: "集成学习模型"</w:t>
        <w:br/>
        <w:t xml:space="preserve">    training_data: "历史3年缺陷数据"</w:t>
        <w:br/>
        <w:t xml:space="preserve">    features: ["代码复杂度", "提交频率", "测试覆盖率", "评审意见"]</w:t>
        <w:br/>
        <w:t xml:space="preserve">    prediction_accuracy: "85%+"</w:t>
        <w:br/>
        <w:t xml:space="preserve">    false_positive_rate: "&lt;10%"</w:t>
        <w:br/>
        <w:br/>
        <w:t xml:space="preserve">  intelligent_test_optimization:</w:t>
        <w:br/>
        <w:t xml:space="preserve">    test_case_prioritization:</w:t>
        <w:br/>
        <w:t xml:space="preserve">      algorithm: "强化学习"</w:t>
        <w:br/>
        <w:t xml:space="preserve">      reward_function: "缺陷发现效率"</w:t>
        <w:br/>
        <w:t xml:space="preserve">      optimization_target: "测试执行时间减少30%"</w:t>
        <w:br/>
        <w:br/>
        <w:t xml:space="preserve">    test_case_generation:</w:t>
        <w:br/>
        <w:t xml:space="preserve">      generative_ai: "GPT-4集成"</w:t>
        <w:br/>
        <w:t xml:space="preserve">      domain_knowledge: "业务规则库"</w:t>
        <w:br/>
        <w:t xml:space="preserve">      coverage_target: "95%+"</w:t>
        <w:br/>
        <w:t xml:space="preserve">      generation_speed: "1000用例/分钟"</w:t>
        <w:br/>
        <w:br/>
        <w:t xml:space="preserve">  automated_root_cause_analysis:</w:t>
        <w:br/>
        <w:t xml:space="preserve">    causal_inference:</w:t>
        <w:br/>
        <w:t xml:space="preserve">      method: "贝叶斯网络"</w:t>
        <w:br/>
        <w:t xml:space="preserve">      evidence_collection: "多源数据融合"</w:t>
        <w:br/>
        <w:t xml:space="preserve">      confidence_threshold: "80%+"</w:t>
        <w:br/>
        <w:br/>
        <w:t xml:space="preserve">    recommendation_engine:</w:t>
        <w:br/>
        <w:t xml:space="preserve">      solution_database: "知识图谱"</w:t>
        <w:br/>
        <w:t xml:space="preserve">      similarity_matching: "语义相似度"</w:t>
        <w:br/>
        <w:t xml:space="preserve">      success_rate_tracking: "解决方案效果统计"</w:t>
      </w:r>
    </w:p>
    <w:p w14:paraId="3BDFAD56" w14:textId="77777777" w:rsidR="00160299" w:rsidRDefault="00000000">
      <w:pPr>
        <w:pStyle w:val="FirstParagraph"/>
      </w:pPr>
      <w:r>
        <w:rPr>
          <w:rFonts w:hint="eastAsia"/>
          <w:b/>
          <w:bCs/>
        </w:rPr>
        <w:t>实施效果</w:t>
      </w:r>
      <w:r>
        <w:t xml:space="preserve">: - </w:t>
      </w:r>
      <w:r>
        <w:rPr>
          <w:rFonts w:hint="eastAsia"/>
          <w:b/>
          <w:bCs/>
        </w:rPr>
        <w:t>预测准确性</w:t>
      </w:r>
      <w:r>
        <w:t xml:space="preserve">: </w:t>
      </w:r>
      <w:r>
        <w:rPr>
          <w:rFonts w:hint="eastAsia"/>
        </w:rPr>
        <w:t>缺陷预测准确率提升至</w:t>
      </w:r>
      <w:r>
        <w:rPr>
          <w:rFonts w:hint="eastAsia"/>
        </w:rPr>
        <w:t>87%</w:t>
      </w:r>
      <w:r>
        <w:rPr>
          <w:rFonts w:hint="eastAsia"/>
        </w:rPr>
        <w:t>，提前发现</w:t>
      </w:r>
      <w:r>
        <w:rPr>
          <w:rFonts w:hint="eastAsia"/>
        </w:rPr>
        <w:t>85%</w:t>
      </w:r>
      <w:r>
        <w:rPr>
          <w:rFonts w:hint="eastAsia"/>
        </w:rPr>
        <w:t>的严重缺陷</w:t>
      </w:r>
      <w:r>
        <w:t xml:space="preserve"> - </w:t>
      </w:r>
      <w:r>
        <w:rPr>
          <w:rFonts w:hint="eastAsia"/>
          <w:b/>
          <w:bCs/>
        </w:rPr>
        <w:t>测试效率</w:t>
      </w:r>
      <w:r>
        <w:t xml:space="preserve">: </w:t>
      </w:r>
      <w:r>
        <w:rPr>
          <w:rFonts w:hint="eastAsia"/>
        </w:rPr>
        <w:t>测试用例执行时间减少</w:t>
      </w:r>
      <w:r>
        <w:rPr>
          <w:rFonts w:hint="eastAsia"/>
        </w:rPr>
        <w:t>35%</w:t>
      </w:r>
      <w:r>
        <w:rPr>
          <w:rFonts w:hint="eastAsia"/>
        </w:rPr>
        <w:t>，覆盖率提升</w:t>
      </w:r>
      <w:r>
        <w:rPr>
          <w:rFonts w:hint="eastAsia"/>
        </w:rPr>
        <w:t>20%</w:t>
      </w:r>
      <w:r>
        <w:t xml:space="preserve"> - </w:t>
      </w:r>
      <w:r>
        <w:rPr>
          <w:rFonts w:hint="eastAsia"/>
          <w:b/>
          <w:bCs/>
        </w:rPr>
        <w:t>问题解决</w:t>
      </w:r>
      <w:r>
        <w:t xml:space="preserve">: </w:t>
      </w:r>
      <w:r>
        <w:rPr>
          <w:rFonts w:hint="eastAsia"/>
        </w:rPr>
        <w:t>根本原因分析时间从</w:t>
      </w:r>
      <w:r>
        <w:rPr>
          <w:rFonts w:hint="eastAsia"/>
        </w:rPr>
        <w:t>3</w:t>
      </w:r>
      <w:r>
        <w:rPr>
          <w:rFonts w:hint="eastAsia"/>
        </w:rPr>
        <w:t>天缩短到</w:t>
      </w:r>
      <w:r>
        <w:rPr>
          <w:rFonts w:hint="eastAsia"/>
        </w:rPr>
        <w:t>2</w:t>
      </w:r>
      <w:r>
        <w:rPr>
          <w:rFonts w:hint="eastAsia"/>
        </w:rPr>
        <w:t>小时，解决效率提升</w:t>
      </w:r>
      <w:r>
        <w:rPr>
          <w:rFonts w:hint="eastAsia"/>
        </w:rPr>
        <w:t>75%</w:t>
      </w:r>
      <w:r>
        <w:t xml:space="preserve"> - </w:t>
      </w:r>
      <w:r>
        <w:rPr>
          <w:rFonts w:hint="eastAsia"/>
          <w:b/>
          <w:bCs/>
        </w:rPr>
        <w:t>质量提升</w:t>
      </w:r>
      <w:r>
        <w:t xml:space="preserve">: </w:t>
      </w:r>
      <w:r>
        <w:rPr>
          <w:rFonts w:hint="eastAsia"/>
        </w:rPr>
        <w:t>生产缺陷率降低</w:t>
      </w:r>
      <w:r>
        <w:rPr>
          <w:rFonts w:hint="eastAsia"/>
        </w:rPr>
        <w:t>60%</w:t>
      </w:r>
      <w:r>
        <w:rPr>
          <w:rFonts w:hint="eastAsia"/>
        </w:rPr>
        <w:t>，用户满意度提升</w:t>
      </w:r>
      <w:r>
        <w:rPr>
          <w:rFonts w:hint="eastAsia"/>
        </w:rPr>
        <w:t>30%</w:t>
      </w:r>
    </w:p>
    <w:p w14:paraId="0F099556" w14:textId="77777777" w:rsidR="00160299" w:rsidRDefault="00000000">
      <w:pPr>
        <w:pStyle w:val="Heading4"/>
      </w:pPr>
      <w:bookmarkStart w:id="523" w:name="案例四机器学习缺陷预测系统部署"/>
      <w:bookmarkEnd w:id="522"/>
      <w:r>
        <w:rPr>
          <w:rFonts w:hint="eastAsia"/>
        </w:rPr>
        <w:t>案例四：机器学习缺陷预测系统部署</w:t>
      </w:r>
    </w:p>
    <w:p w14:paraId="7DB2B697" w14:textId="77777777" w:rsidR="00160299" w:rsidRDefault="00000000">
      <w:pPr>
        <w:pStyle w:val="FirstParagraph"/>
      </w:pPr>
      <w:r>
        <w:rPr>
          <w:rFonts w:hint="eastAsia"/>
          <w:b/>
          <w:bCs/>
        </w:rPr>
        <w:t>项目背景</w:t>
      </w:r>
      <w:r>
        <w:t xml:space="preserve">: - </w:t>
      </w:r>
      <w:r>
        <w:rPr>
          <w:rFonts w:hint="eastAsia"/>
        </w:rPr>
        <w:t>公司规模：代码库超过</w:t>
      </w:r>
      <w:r>
        <w:rPr>
          <w:rFonts w:hint="eastAsia"/>
        </w:rPr>
        <w:t>1000</w:t>
      </w:r>
      <w:r>
        <w:rPr>
          <w:rFonts w:hint="eastAsia"/>
        </w:rPr>
        <w:t>万行，开发团队</w:t>
      </w:r>
      <w:r>
        <w:rPr>
          <w:rFonts w:hint="eastAsia"/>
        </w:rPr>
        <w:t>500</w:t>
      </w:r>
      <w:r>
        <w:rPr>
          <w:rFonts w:hint="eastAsia"/>
        </w:rPr>
        <w:t>人</w:t>
      </w:r>
      <w:r>
        <w:t xml:space="preserve"> - </w:t>
      </w:r>
      <w:r>
        <w:rPr>
          <w:rFonts w:hint="eastAsia"/>
        </w:rPr>
        <w:t>技术架构：混合云架构，采用</w:t>
      </w:r>
      <w:r>
        <w:rPr>
          <w:rFonts w:hint="eastAsia"/>
        </w:rPr>
        <w:t>DevOps</w:t>
      </w:r>
      <w:r>
        <w:rPr>
          <w:rFonts w:hint="eastAsia"/>
        </w:rPr>
        <w:t>流水线</w:t>
      </w:r>
      <w:r>
        <w:t xml:space="preserve"> - </w:t>
      </w:r>
      <w:r>
        <w:rPr>
          <w:rFonts w:hint="eastAsia"/>
        </w:rPr>
        <w:t>挑战：代码审查效率低下，缺陷逃逸率高，质量评估缺乏科学依据</w:t>
      </w:r>
    </w:p>
    <w:p w14:paraId="4C13C174" w14:textId="77777777" w:rsidR="00160299" w:rsidRDefault="00000000">
      <w:pPr>
        <w:pStyle w:val="BodyText"/>
      </w:pPr>
      <w:r>
        <w:rPr>
          <w:rFonts w:hint="eastAsia"/>
          <w:b/>
          <w:bCs/>
        </w:rPr>
        <w:t>机器学习缺陷预测系统部署</w:t>
      </w:r>
      <w:r>
        <w:t>:</w:t>
      </w:r>
    </w:p>
    <w:p w14:paraId="2CF1700F" w14:textId="77777777" w:rsidR="00160299" w:rsidRDefault="00000000">
      <w:pPr>
        <w:pStyle w:val="SourceCode"/>
      </w:pPr>
      <w:r>
        <w:t>机器学习缺陷预测系统配置示例</w:t>
        <w:br/>
        <w:t>ml_defect_prediction_system:</w:t>
        <w:br/>
        <w:t xml:space="preserve">  data_pipeline:</w:t>
        <w:br/>
        <w:t xml:space="preserve">    data_collection:</w:t>
        <w:br/>
        <w:t xml:space="preserve">      sources: ["Git历史", "CI/CD日志", "代码审查记录", "测试结果"]</w:t>
        <w:br/>
        <w:t xml:space="preserve">      preprocessing: "特征工程和数据清洗"</w:t>
        <w:br/>
        <w:t xml:space="preserve">      labeling_strategy: "半监督学习"</w:t>
        <w:br/>
        <w:br/>
        <w:t xml:space="preserve">    feature_engineering:</w:t>
        <w:br/>
        <w:t xml:space="preserve">      static_features: ["代码度量", "复杂度指标", "依赖关系"]</w:t>
        <w:br/>
        <w:t xml:space="preserve">      dynamic_features: ["提交模式", "评审意见", "测试覆盖"]</w:t>
        <w:br/>
        <w:t xml:space="preserve">      temporal_features: ["时间序列", "趋势分析", "周期性模式"]</w:t>
        <w:br/>
        <w:br/>
        <w:t xml:space="preserve">  model_training:</w:t>
        <w:br/>
        <w:t xml:space="preserve">    algorithm_selection:</w:t>
        <w:br/>
        <w:t xml:space="preserve">      primary_model: "LightGBM"</w:t>
        <w:br/>
        <w:t xml:space="preserve">      ensemble_methods: ["随机森林", "神经网络"]</w:t>
        <w:br/>
        <w:t xml:space="preserve">      cross_validation: "5折交叉验证"</w:t>
        <w:br/>
        <w:br/>
        <w:t xml:space="preserve">    model_evaluation:</w:t>
        <w:br/>
        <w:t xml:space="preserve">      metrics: ["AUC", "精确率", "召回率", "F1分数"]</w:t>
        <w:br/>
        <w:t xml:space="preserve">      calibration: "概率校准"</w:t>
        <w:br/>
        <w:t xml:space="preserve">      robustness_testing: "模型鲁棒性测试"</w:t>
        <w:br/>
        <w:br/>
        <w:t xml:space="preserve">  deployment_integration:</w:t>
        <w:br/>
        <w:t xml:space="preserve">    ci_cd_integration:</w:t>
        <w:br/>
        <w:t xml:space="preserve">      quality_gate: "缺陷风险评分&lt;0.3"</w:t>
        <w:br/>
        <w:t xml:space="preserve">      alert_system: "高风险代码自动告警"</w:t>
        <w:br/>
        <w:t xml:space="preserve">      feedback_loop: "模型持续学习"</w:t>
        <w:br/>
        <w:br/>
        <w:t xml:space="preserve">    developer_tools:</w:t>
        <w:br/>
        <w:t xml:space="preserve">      ide_integration: "VS Code插件"</w:t>
        <w:br/>
        <w:t xml:space="preserve">      real_time_feedback: "代码编写时质量提示"</w:t>
        <w:br/>
        <w:t xml:space="preserve">      educational_content: "最佳实践推荐"</w:t>
      </w:r>
    </w:p>
    <w:p w14:paraId="4564BF06" w14:textId="77777777" w:rsidR="00160299" w:rsidRDefault="00000000">
      <w:pPr>
        <w:pStyle w:val="FirstParagraph"/>
      </w:pPr>
      <w:r>
        <w:rPr>
          <w:rFonts w:hint="eastAsia"/>
          <w:b/>
          <w:bCs/>
        </w:rPr>
        <w:t>实施效果</w:t>
      </w:r>
      <w:r>
        <w:t xml:space="preserve">: - </w:t>
      </w:r>
      <w:r>
        <w:rPr>
          <w:rFonts w:hint="eastAsia"/>
          <w:b/>
          <w:bCs/>
        </w:rPr>
        <w:t>缺陷发现</w:t>
      </w:r>
      <w:r>
        <w:t xml:space="preserve">: </w:t>
      </w:r>
      <w:r>
        <w:rPr>
          <w:rFonts w:hint="eastAsia"/>
        </w:rPr>
        <w:t>提前识别</w:t>
      </w:r>
      <w:r>
        <w:rPr>
          <w:rFonts w:hint="eastAsia"/>
        </w:rPr>
        <w:t>78%</w:t>
      </w:r>
      <w:r>
        <w:rPr>
          <w:rFonts w:hint="eastAsia"/>
        </w:rPr>
        <w:t>的潜在缺陷，代码审查效率提升</w:t>
      </w:r>
      <w:r>
        <w:rPr>
          <w:rFonts w:hint="eastAsia"/>
        </w:rPr>
        <w:t>50%</w:t>
      </w:r>
      <w:r>
        <w:t xml:space="preserve"> - </w:t>
      </w:r>
      <w:r>
        <w:rPr>
          <w:rFonts w:hint="eastAsia"/>
          <w:b/>
          <w:bCs/>
        </w:rPr>
        <w:t>质量门禁</w:t>
      </w:r>
      <w:r>
        <w:t xml:space="preserve">: </w:t>
      </w:r>
      <w:r>
        <w:rPr>
          <w:rFonts w:hint="eastAsia"/>
        </w:rPr>
        <w:t>自动质量评估准确率达</w:t>
      </w:r>
      <w:r>
        <w:rPr>
          <w:rFonts w:hint="eastAsia"/>
        </w:rPr>
        <w:t>92%</w:t>
      </w:r>
      <w:r>
        <w:rPr>
          <w:rFonts w:hint="eastAsia"/>
        </w:rPr>
        <w:t>，人工审核工作量减少</w:t>
      </w:r>
      <w:r>
        <w:rPr>
          <w:rFonts w:hint="eastAsia"/>
        </w:rPr>
        <w:t>60%</w:t>
      </w:r>
      <w:r>
        <w:t xml:space="preserve"> - </w:t>
      </w:r>
      <w:r>
        <w:rPr>
          <w:rFonts w:hint="eastAsia"/>
          <w:b/>
          <w:bCs/>
        </w:rPr>
        <w:t>开发效率</w:t>
      </w:r>
      <w:r>
        <w:t xml:space="preserve">: </w:t>
      </w:r>
      <w:r>
        <w:rPr>
          <w:rFonts w:hint="eastAsia"/>
        </w:rPr>
        <w:t>开发者收到及时的质量反馈，代码质量提升</w:t>
      </w:r>
      <w:r>
        <w:rPr>
          <w:rFonts w:hint="eastAsia"/>
        </w:rPr>
        <w:t>40%</w:t>
      </w:r>
      <w:r>
        <w:t xml:space="preserve"> - </w:t>
      </w:r>
      <w:r>
        <w:rPr>
          <w:rFonts w:hint="eastAsia"/>
          <w:b/>
          <w:bCs/>
        </w:rPr>
        <w:t>成本节约</w:t>
      </w:r>
      <w:r>
        <w:t xml:space="preserve">: </w:t>
      </w:r>
      <w:r>
        <w:rPr>
          <w:rFonts w:hint="eastAsia"/>
        </w:rPr>
        <w:t>缺陷修复成本降低</w:t>
      </w:r>
      <w:r>
        <w:rPr>
          <w:rFonts w:hint="eastAsia"/>
        </w:rPr>
        <w:t>55%</w:t>
      </w:r>
      <w:r>
        <w:rPr>
          <w:rFonts w:hint="eastAsia"/>
        </w:rPr>
        <w:t>，生产事故减少</w:t>
      </w:r>
      <w:r>
        <w:rPr>
          <w:rFonts w:hint="eastAsia"/>
        </w:rPr>
        <w:t>70%</w:t>
      </w:r>
    </w:p>
    <w:p w14:paraId="45011F46" w14:textId="77777777" w:rsidR="00160299" w:rsidRDefault="00000000">
      <w:pPr>
        <w:pStyle w:val="Heading4"/>
      </w:pPr>
      <w:bookmarkStart w:id="524" w:name="案例五智能测试用例优化实践"/>
      <w:bookmarkEnd w:id="523"/>
      <w:r>
        <w:rPr>
          <w:rFonts w:hint="eastAsia"/>
        </w:rPr>
        <w:t>案例五：智能测试用例优化实践</w:t>
      </w:r>
    </w:p>
    <w:p w14:paraId="57198EF4" w14:textId="77777777" w:rsidR="00160299" w:rsidRDefault="00000000">
      <w:pPr>
        <w:pStyle w:val="FirstParagraph"/>
      </w:pPr>
      <w:r>
        <w:rPr>
          <w:rFonts w:hint="eastAsia"/>
          <w:b/>
          <w:bCs/>
        </w:rPr>
        <w:t>项目背景</w:t>
      </w:r>
      <w:r>
        <w:t xml:space="preserve">: - </w:t>
      </w:r>
      <w:r>
        <w:rPr>
          <w:rFonts w:hint="eastAsia"/>
        </w:rPr>
        <w:t>公司规模：测试用例库超过</w:t>
      </w:r>
      <w:r>
        <w:rPr>
          <w:rFonts w:hint="eastAsia"/>
        </w:rPr>
        <w:t>10</w:t>
      </w:r>
      <w:r>
        <w:rPr>
          <w:rFonts w:hint="eastAsia"/>
        </w:rPr>
        <w:t>万个，自动化测试覆盖率</w:t>
      </w:r>
      <w:r>
        <w:rPr>
          <w:rFonts w:hint="eastAsia"/>
        </w:rPr>
        <w:t>60%</w:t>
      </w:r>
      <w:r>
        <w:t xml:space="preserve"> - </w:t>
      </w:r>
      <w:r>
        <w:rPr>
          <w:rFonts w:hint="eastAsia"/>
        </w:rPr>
        <w:t>技术架构：云原生架构，采用测试管理平台</w:t>
      </w:r>
      <w:r>
        <w:t xml:space="preserve"> - </w:t>
      </w:r>
      <w:r>
        <w:rPr>
          <w:rFonts w:hint="eastAsia"/>
        </w:rPr>
        <w:t>挑战：测试用例冗余，执行时间过长，回归测试效率低下</w:t>
      </w:r>
    </w:p>
    <w:p w14:paraId="0A8E0E45" w14:textId="77777777" w:rsidR="00160299" w:rsidRDefault="00000000">
      <w:pPr>
        <w:pStyle w:val="BodyText"/>
      </w:pPr>
      <w:r>
        <w:rPr>
          <w:rFonts w:hint="eastAsia"/>
          <w:b/>
          <w:bCs/>
        </w:rPr>
        <w:t>智能测试用例优化方案</w:t>
      </w:r>
      <w:r>
        <w:t>:</w:t>
      </w:r>
    </w:p>
    <w:p w14:paraId="06C62890" w14:textId="77777777" w:rsidR="00160299" w:rsidRDefault="00000000">
      <w:pPr>
        <w:pStyle w:val="SourceCode"/>
      </w:pPr>
      <w:r>
        <w:t>智能测试用例优化配置示例</w:t>
        <w:br/>
        <w:t>intelligent_test_optimization:</w:t>
        <w:br/>
        <w:t xml:space="preserve">  test_case_analysis:</w:t>
        <w:br/>
        <w:t xml:space="preserve">    coverage_analysis:</w:t>
        <w:br/>
        <w:t xml:space="preserve">      requirement_tracing: "需求覆盖矩阵"</w:t>
        <w:br/>
        <w:t xml:space="preserve">      code_coverage: "代码覆盖分析"</w:t>
        <w:br/>
        <w:t xml:space="preserve">      risk_assessment: "业务风险评估"</w:t>
        <w:br/>
        <w:br/>
        <w:t xml:space="preserve">    redundancy_detection:</w:t>
        <w:br/>
        <w:t xml:space="preserve">      similarity_analysis: "用例相似度计算"</w:t>
        <w:br/>
        <w:t xml:space="preserve">      clustering_algorithm: "层次聚类"</w:t>
        <w:br/>
        <w:t xml:space="preserve">      optimization_criteria: "覆盖率最大化"</w:t>
        <w:br/>
        <w:br/>
        <w:t xml:space="preserve">  prioritization_engine:</w:t>
        <w:br/>
        <w:t xml:space="preserve">    risk_based_prioritization:</w:t>
        <w:br/>
        <w:t xml:space="preserve">      business_impact: "业务影响度"</w:t>
        <w:br/>
        <w:t xml:space="preserve">      failure_probability: "失败概率"</w:t>
        <w:br/>
        <w:t xml:space="preserve">      detection_difficulty: "检测难度"</w:t>
        <w:br/>
        <w:br/>
        <w:t xml:space="preserve">    history_based_prioritization:</w:t>
        <w:br/>
        <w:t xml:space="preserve">      defect_patterns: "历史缺陷模式"</w:t>
        <w:br/>
        <w:t xml:space="preserve">      change_frequency: "代码变更频率"</w:t>
        <w:br/>
        <w:t xml:space="preserve">      execution_history: "执行历史统计"</w:t>
        <w:br/>
        <w:br/>
        <w:t xml:space="preserve">  optimization_execution:</w:t>
        <w:br/>
        <w:t xml:space="preserve">    test_suite_reduction:</w:t>
        <w:br/>
        <w:t xml:space="preserve">      greedy_algorithm: "贪心算法"</w:t>
        <w:br/>
        <w:t xml:space="preserve">      genetic_algorithm: "遗传算法"</w:t>
        <w:br/>
        <w:t xml:space="preserve">      target_reduction: "30-50%"</w:t>
        <w:br/>
        <w:br/>
        <w:t xml:space="preserve">    parallel_execution:</w:t>
        <w:br/>
        <w:t xml:space="preserve">      dependency_analysis: "用例依赖分析"</w:t>
        <w:br/>
        <w:t xml:space="preserve">      resource_allocation: "计算资源分配"</w:t>
        <w:br/>
        <w:t xml:space="preserve">      execution_optimization: "并行执行优化"</w:t>
      </w:r>
    </w:p>
    <w:p w14:paraId="7B0ED854" w14:textId="77777777" w:rsidR="00160299" w:rsidRDefault="00000000">
      <w:pPr>
        <w:pStyle w:val="FirstParagraph"/>
      </w:pPr>
      <w:r>
        <w:rPr>
          <w:rFonts w:hint="eastAsia"/>
          <w:b/>
          <w:bCs/>
        </w:rPr>
        <w:t>实施效果</w:t>
      </w:r>
      <w:r>
        <w:t xml:space="preserve">: - </w:t>
      </w:r>
      <w:r>
        <w:rPr>
          <w:rFonts w:hint="eastAsia"/>
          <w:b/>
          <w:bCs/>
        </w:rPr>
        <w:t>测试效率</w:t>
      </w:r>
      <w:r>
        <w:t xml:space="preserve">: </w:t>
      </w:r>
      <w:r>
        <w:rPr>
          <w:rFonts w:hint="eastAsia"/>
        </w:rPr>
        <w:t>测试执行时间减少</w:t>
      </w:r>
      <w:r>
        <w:rPr>
          <w:rFonts w:hint="eastAsia"/>
        </w:rPr>
        <w:t>45%</w:t>
      </w:r>
      <w:r>
        <w:rPr>
          <w:rFonts w:hint="eastAsia"/>
        </w:rPr>
        <w:t>，</w:t>
      </w:r>
      <w:r>
        <w:rPr>
          <w:rFonts w:hint="eastAsia"/>
        </w:rPr>
        <w:t>CI/CD</w:t>
      </w:r>
      <w:r>
        <w:rPr>
          <w:rFonts w:hint="eastAsia"/>
        </w:rPr>
        <w:t>流水线速度提升</w:t>
      </w:r>
      <w:r>
        <w:rPr>
          <w:rFonts w:hint="eastAsia"/>
        </w:rPr>
        <w:t>60%</w:t>
      </w:r>
      <w:r>
        <w:t xml:space="preserve"> - </w:t>
      </w:r>
      <w:r>
        <w:rPr>
          <w:rFonts w:hint="eastAsia"/>
          <w:b/>
          <w:bCs/>
        </w:rPr>
        <w:t>覆盖率优化</w:t>
      </w:r>
      <w:r>
        <w:t xml:space="preserve">: </w:t>
      </w:r>
      <w:r>
        <w:rPr>
          <w:rFonts w:hint="eastAsia"/>
        </w:rPr>
        <w:t>保持</w:t>
      </w:r>
      <w:r>
        <w:rPr>
          <w:rFonts w:hint="eastAsia"/>
        </w:rPr>
        <w:t>95%</w:t>
      </w:r>
      <w:r>
        <w:rPr>
          <w:rFonts w:hint="eastAsia"/>
        </w:rPr>
        <w:t>覆盖率的同时，用例数量减少</w:t>
      </w:r>
      <w:r>
        <w:rPr>
          <w:rFonts w:hint="eastAsia"/>
        </w:rPr>
        <w:t>40%</w:t>
      </w:r>
      <w:r>
        <w:t xml:space="preserve"> - </w:t>
      </w:r>
      <w:r>
        <w:rPr>
          <w:rFonts w:hint="eastAsia"/>
          <w:b/>
          <w:bCs/>
        </w:rPr>
        <w:t>缺陷发现</w:t>
      </w:r>
      <w:r>
        <w:t xml:space="preserve">: </w:t>
      </w:r>
      <w:r>
        <w:rPr>
          <w:rFonts w:hint="eastAsia"/>
        </w:rPr>
        <w:t>高风险用例优先执行，缺陷发现率提升</w:t>
      </w:r>
      <w:r>
        <w:rPr>
          <w:rFonts w:hint="eastAsia"/>
        </w:rPr>
        <w:t>35%</w:t>
      </w:r>
      <w:r>
        <w:t xml:space="preserve"> - </w:t>
      </w:r>
      <w:r>
        <w:rPr>
          <w:rFonts w:hint="eastAsia"/>
          <w:b/>
          <w:bCs/>
        </w:rPr>
        <w:t>维护成本</w:t>
      </w:r>
      <w:r>
        <w:t xml:space="preserve">: </w:t>
      </w:r>
      <w:r>
        <w:rPr>
          <w:rFonts w:hint="eastAsia"/>
        </w:rPr>
        <w:t>测试用例维护工作量降低</w:t>
      </w:r>
      <w:r>
        <w:rPr>
          <w:rFonts w:hint="eastAsia"/>
        </w:rPr>
        <w:t>50%</w:t>
      </w:r>
      <w:r>
        <w:rPr>
          <w:rFonts w:hint="eastAsia"/>
        </w:rPr>
        <w:t>，更新效率提升</w:t>
      </w:r>
      <w:r>
        <w:rPr>
          <w:rFonts w:hint="eastAsia"/>
        </w:rPr>
        <w:t>80%</w:t>
      </w:r>
    </w:p>
    <w:p w14:paraId="038DFB51" w14:textId="77777777" w:rsidR="00160299" w:rsidRDefault="00000000">
      <w:pPr>
        <w:pStyle w:val="Heading4"/>
      </w:pPr>
      <w:bookmarkStart w:id="525" w:name="案例六量子计算优化测试调度"/>
      <w:bookmarkEnd w:id="524"/>
      <w:r>
        <w:rPr>
          <w:rFonts w:hint="eastAsia"/>
        </w:rPr>
        <w:t>案例六：量子计算优化测试调度</w:t>
      </w:r>
    </w:p>
    <w:p w14:paraId="78EEFC02" w14:textId="77777777" w:rsidR="00160299" w:rsidRDefault="00000000">
      <w:pPr>
        <w:pStyle w:val="FirstParagraph"/>
      </w:pPr>
      <w:r>
        <w:rPr>
          <w:rFonts w:hint="eastAsia"/>
          <w:b/>
          <w:bCs/>
        </w:rPr>
        <w:t>项目背景</w:t>
      </w:r>
      <w:r>
        <w:t xml:space="preserve">: - </w:t>
      </w:r>
      <w:r>
        <w:rPr>
          <w:rFonts w:hint="eastAsia"/>
        </w:rPr>
        <w:t>公司规模：大规模分布式系统，测试场景超过</w:t>
      </w:r>
      <w:r>
        <w:rPr>
          <w:rFonts w:hint="eastAsia"/>
        </w:rPr>
        <w:t>1000</w:t>
      </w:r>
      <w:r>
        <w:rPr>
          <w:rFonts w:hint="eastAsia"/>
        </w:rPr>
        <w:t>个</w:t>
      </w:r>
      <w:r>
        <w:t xml:space="preserve"> - </w:t>
      </w:r>
      <w:r>
        <w:rPr>
          <w:rFonts w:hint="eastAsia"/>
        </w:rPr>
        <w:t>技术架构：混合云架构，采用量子计算模拟器</w:t>
      </w:r>
      <w:r>
        <w:t xml:space="preserve"> - </w:t>
      </w:r>
      <w:r>
        <w:rPr>
          <w:rFonts w:hint="eastAsia"/>
        </w:rPr>
        <w:t>挑战：测试调度</w:t>
      </w:r>
      <w:r>
        <w:rPr>
          <w:rFonts w:hint="eastAsia"/>
        </w:rPr>
        <w:t>NP</w:t>
      </w:r>
      <w:r>
        <w:rPr>
          <w:rFonts w:hint="eastAsia"/>
        </w:rPr>
        <w:t>难问题，资源分配优化复杂，执行时间过长</w:t>
      </w:r>
    </w:p>
    <w:p w14:paraId="0346D1AA" w14:textId="77777777" w:rsidR="00160299" w:rsidRDefault="00000000">
      <w:pPr>
        <w:pStyle w:val="BodyText"/>
      </w:pPr>
      <w:r>
        <w:rPr>
          <w:rFonts w:hint="eastAsia"/>
          <w:b/>
          <w:bCs/>
        </w:rPr>
        <w:t>量子计算测试调度优化</w:t>
      </w:r>
      <w:r>
        <w:t>:</w:t>
      </w:r>
    </w:p>
    <w:p w14:paraId="4EE620D4" w14:textId="77777777" w:rsidR="00160299" w:rsidRDefault="00000000">
      <w:pPr>
        <w:pStyle w:val="SourceCode"/>
      </w:pPr>
      <w:r>
        <w:t>量子计算测试调度优化配置示例</w:t>
        <w:br/>
        <w:t>quantum_test_scheduling:</w:t>
        <w:br/>
        <w:t xml:space="preserve">  problem_formulation:</w:t>
        <w:br/>
        <w:t xml:space="preserve">    optimization_objective:</w:t>
        <w:br/>
        <w:t xml:space="preserve">      minimize_time: "总执行时间最小化"</w:t>
        <w:br/>
        <w:t xml:space="preserve">      maximize_coverage: "覆盖率最大化"</w:t>
        <w:br/>
        <w:t xml:space="preserve">      balance_resources: "资源均衡分配"</w:t>
        <w:br/>
        <w:br/>
        <w:t xml:space="preserve">    constraints:</w:t>
        <w:br/>
        <w:t xml:space="preserve">      dependency_constraints: "测试依赖关系"</w:t>
        <w:br/>
        <w:t xml:space="preserve">      resource_constraints: "计算资源限制"</w:t>
        <w:br/>
        <w:t xml:space="preserve">      time_windows: "时间窗口约束"</w:t>
        <w:br/>
        <w:br/>
        <w:t xml:space="preserve">  quantum_algorithm_implementation:</w:t>
        <w:br/>
        <w:t xml:space="preserve">    qaoa_implementation:</w:t>
        <w:br/>
        <w:t xml:space="preserve">      problem_hamiltonian: "问题哈密顿量构造"</w:t>
        <w:br/>
        <w:t xml:space="preserve">      mixer_hamiltonian: "混合哈密顿量设计"</w:t>
        <w:br/>
        <w:t xml:space="preserve">      parameter_optimization: "参数优化策略"</w:t>
        <w:br/>
        <w:br/>
        <w:t xml:space="preserve">    quantum_annealing:</w:t>
        <w:br/>
        <w:t xml:space="preserve">      ising_model_mapping: "伊辛模型映射"</w:t>
        <w:br/>
        <w:t xml:space="preserve">      energy_function_design: "能量函数设计"</w:t>
        <w:br/>
        <w:t xml:space="preserve">      annealing_schedule: "退火调度"</w:t>
        <w:br/>
        <w:br/>
        <w:t xml:space="preserve">  hybrid_quantum_classical:</w:t>
        <w:br/>
        <w:t xml:space="preserve">    variational_approach:</w:t>
        <w:br/>
        <w:t xml:space="preserve">      classical_optimizer: "经典优化器"</w:t>
        <w:br/>
        <w:t xml:space="preserve">      quantum_circuit: "量子电路"</w:t>
        <w:br/>
        <w:t xml:space="preserve">      feedback_loop: "反馈优化循环"</w:t>
        <w:br/>
        <w:br/>
        <w:t xml:space="preserve">    decomposition_strategy:</w:t>
        <w:br/>
        <w:t xml:space="preserve">      problem_splitting: "问题分解"</w:t>
        <w:br/>
        <w:t xml:space="preserve">      subproblem_solving: "子问题求解"</w:t>
        <w:br/>
        <w:t xml:space="preserve">      solution_reconstruction: "解重建"</w:t>
      </w:r>
    </w:p>
    <w:p w14:paraId="6D863617" w14:textId="77777777" w:rsidR="00160299" w:rsidRDefault="00000000">
      <w:pPr>
        <w:pStyle w:val="FirstParagraph"/>
      </w:pPr>
      <w:r>
        <w:rPr>
          <w:rFonts w:hint="eastAsia"/>
          <w:b/>
          <w:bCs/>
        </w:rPr>
        <w:t>实施效果</w:t>
      </w:r>
      <w:r>
        <w:t xml:space="preserve">: - </w:t>
      </w:r>
      <w:r>
        <w:rPr>
          <w:rFonts w:hint="eastAsia"/>
          <w:b/>
          <w:bCs/>
        </w:rPr>
        <w:t>调度效率</w:t>
      </w:r>
      <w:r>
        <w:t xml:space="preserve">: </w:t>
      </w:r>
      <w:r>
        <w:rPr>
          <w:rFonts w:hint="eastAsia"/>
        </w:rPr>
        <w:t>测试调度时间从数小时缩短到数分钟，优化效果提升</w:t>
      </w:r>
      <w:r>
        <w:rPr>
          <w:rFonts w:hint="eastAsia"/>
        </w:rPr>
        <w:t>1000</w:t>
      </w:r>
      <w:r>
        <w:rPr>
          <w:rFonts w:hint="eastAsia"/>
        </w:rPr>
        <w:t>倍</w:t>
      </w:r>
      <w:r>
        <w:t xml:space="preserve"> - </w:t>
      </w:r>
      <w:r>
        <w:rPr>
          <w:rFonts w:hint="eastAsia"/>
          <w:b/>
          <w:bCs/>
        </w:rPr>
        <w:t>资源利用</w:t>
      </w:r>
      <w:r>
        <w:t xml:space="preserve">: </w:t>
      </w:r>
      <w:r>
        <w:rPr>
          <w:rFonts w:hint="eastAsia"/>
        </w:rPr>
        <w:t>计算资源利用率提升</w:t>
      </w:r>
      <w:r>
        <w:rPr>
          <w:rFonts w:hint="eastAsia"/>
        </w:rPr>
        <w:t>70%</w:t>
      </w:r>
      <w:r>
        <w:rPr>
          <w:rFonts w:hint="eastAsia"/>
        </w:rPr>
        <w:t>，成本降低</w:t>
      </w:r>
      <w:r>
        <w:rPr>
          <w:rFonts w:hint="eastAsia"/>
        </w:rPr>
        <w:t>50%</w:t>
      </w:r>
      <w:r>
        <w:t xml:space="preserve"> - </w:t>
      </w:r>
      <w:r>
        <w:rPr>
          <w:rFonts w:hint="eastAsia"/>
          <w:b/>
          <w:bCs/>
        </w:rPr>
        <w:t>覆盖率提升</w:t>
      </w:r>
      <w:r>
        <w:t xml:space="preserve">: </w:t>
      </w:r>
      <w:r>
        <w:rPr>
          <w:rFonts w:hint="eastAsia"/>
        </w:rPr>
        <w:t>在相同时间内的测试覆盖率提升</w:t>
      </w:r>
      <w:r>
        <w:rPr>
          <w:rFonts w:hint="eastAsia"/>
        </w:rPr>
        <w:t>40%</w:t>
      </w:r>
      <w:r>
        <w:t xml:space="preserve"> - </w:t>
      </w:r>
      <w:r>
        <w:rPr>
          <w:rFonts w:hint="eastAsia"/>
          <w:b/>
          <w:bCs/>
        </w:rPr>
        <w:t>扩展性</w:t>
      </w:r>
      <w:r>
        <w:t xml:space="preserve">: </w:t>
      </w:r>
      <w:r>
        <w:rPr>
          <w:rFonts w:hint="eastAsia"/>
        </w:rPr>
        <w:t>能够处理大规模测试调度问题，场景数量可扩展</w:t>
      </w:r>
      <w:r>
        <w:rPr>
          <w:rFonts w:hint="eastAsia"/>
        </w:rPr>
        <w:t>10</w:t>
      </w:r>
      <w:r>
        <w:rPr>
          <w:rFonts w:hint="eastAsia"/>
        </w:rPr>
        <w:t>倍</w:t>
      </w:r>
    </w:p>
    <w:p w14:paraId="50D5EF5D" w14:textId="77777777" w:rsidR="00160299" w:rsidRDefault="00000000">
      <w:pPr>
        <w:pStyle w:val="Heading4"/>
      </w:pPr>
      <w:bookmarkStart w:id="526" w:name="案例七区块链质量数据溯源应用"/>
      <w:bookmarkEnd w:id="525"/>
      <w:r>
        <w:rPr>
          <w:rFonts w:hint="eastAsia"/>
        </w:rPr>
        <w:t>案例七：区块链质量数据溯源应用</w:t>
      </w:r>
    </w:p>
    <w:p w14:paraId="3A4CA8EA" w14:textId="77777777" w:rsidR="00160299" w:rsidRDefault="00000000">
      <w:pPr>
        <w:pStyle w:val="FirstParagraph"/>
      </w:pPr>
      <w:r>
        <w:rPr>
          <w:rFonts w:hint="eastAsia"/>
          <w:b/>
          <w:bCs/>
        </w:rPr>
        <w:t>项目背景</w:t>
      </w:r>
      <w:r>
        <w:t xml:space="preserve">: - </w:t>
      </w:r>
      <w:r>
        <w:rPr>
          <w:rFonts w:hint="eastAsia"/>
        </w:rPr>
        <w:t>公司规模：跨国企业，涉及多方质量数据共享</w:t>
      </w:r>
      <w:r>
        <w:t xml:space="preserve"> - </w:t>
      </w:r>
      <w:r>
        <w:rPr>
          <w:rFonts w:hint="eastAsia"/>
        </w:rPr>
        <w:t>技术架构：区块链网络，采用智能合约</w:t>
      </w:r>
      <w:r>
        <w:t xml:space="preserve"> - </w:t>
      </w:r>
      <w:r>
        <w:rPr>
          <w:rFonts w:hint="eastAsia"/>
        </w:rPr>
        <w:t>挑战：质量数据可信度低，溯源困难，多方协作复杂</w:t>
      </w:r>
    </w:p>
    <w:p w14:paraId="29F8E297" w14:textId="77777777" w:rsidR="00160299" w:rsidRDefault="00000000">
      <w:pPr>
        <w:pStyle w:val="BodyText"/>
      </w:pPr>
      <w:r>
        <w:rPr>
          <w:rFonts w:hint="eastAsia"/>
          <w:b/>
          <w:bCs/>
        </w:rPr>
        <w:t>区块链质量溯源方案</w:t>
      </w:r>
      <w:r>
        <w:t>:</w:t>
      </w:r>
    </w:p>
    <w:p w14:paraId="4C197C91" w14:textId="77777777" w:rsidR="00160299" w:rsidRDefault="00000000">
      <w:pPr>
        <w:pStyle w:val="SourceCode"/>
      </w:pPr>
      <w:r>
        <w:t>区块链质量数据溯源配置示例</w:t>
        <w:br/>
        <w:t>blockchain_quality_traceability:</w:t>
        <w:br/>
        <w:t xml:space="preserve">  smart_contract_design:</w:t>
        <w:br/>
        <w:t xml:space="preserve">    quality_data_contract:</w:t>
        <w:br/>
        <w:t xml:space="preserve">      data_structure: "标准化质量数据格式"</w:t>
        <w:br/>
        <w:t xml:space="preserve">      validation_rules: "数据验证规则"</w:t>
        <w:br/>
        <w:t xml:space="preserve">      access_control: "权限控制机制"</w:t>
        <w:br/>
        <w:br/>
        <w:t xml:space="preserve">    traceability_contract:</w:t>
        <w:br/>
        <w:t xml:space="preserve">      event_logging: "质量事件记录"</w:t>
        <w:br/>
        <w:t xml:space="preserve">      chain_of_custody: "监管链维护"</w:t>
        <w:br/>
        <w:t xml:space="preserve">      audit_trail: "审计追踪"</w:t>
        <w:br/>
        <w:br/>
        <w:t xml:space="preserve">  decentralized_storage:</w:t>
        <w:br/>
        <w:t xml:space="preserve">    ipfs_integration:</w:t>
        <w:br/>
        <w:t xml:space="preserve">      content_addressing: "内容寻址存储"</w:t>
        <w:br/>
        <w:t xml:space="preserve">      data_integrity: "数据完整性保证"</w:t>
        <w:br/>
        <w:t xml:space="preserve">      permanent_storage: "永久性存储"</w:t>
        <w:br/>
        <w:br/>
        <w:t xml:space="preserve">    encryption_security:</w:t>
        <w:br/>
        <w:t xml:space="preserve">      zero_knowledge_proofs: "零知识证明"</w:t>
        <w:br/>
        <w:t xml:space="preserve">      homomorphic_encryption: "同态加密"</w:t>
        <w:br/>
        <w:t xml:space="preserve">      multi_party_computation: "多方安全计算"</w:t>
        <w:br/>
        <w:br/>
        <w:t xml:space="preserve">  consensus_mechanism:</w:t>
        <w:br/>
        <w:t xml:space="preserve">    proof_of_quality:</w:t>
        <w:br/>
        <w:t xml:space="preserve">      quality_scoring: "质量评分算法"</w:t>
        <w:br/>
        <w:t xml:space="preserve">      reputation_system: "声誉系统"</w:t>
        <w:br/>
        <w:t xml:space="preserve">      incentive_mechanism: "激励机制"</w:t>
        <w:br/>
        <w:br/>
        <w:t xml:space="preserve">    cross_chain_interoperability:</w:t>
        <w:br/>
        <w:t xml:space="preserve">      bridge_protocols: "跨链桥接"</w:t>
        <w:br/>
        <w:t xml:space="preserve">      atomic_swaps: "原子交换"</w:t>
        <w:br/>
        <w:t xml:space="preserve">      interoperability_standards: "互操作标准"</w:t>
      </w:r>
    </w:p>
    <w:p w14:paraId="08CCABFC" w14:textId="77777777" w:rsidR="00160299" w:rsidRDefault="00000000">
      <w:pPr>
        <w:pStyle w:val="FirstParagraph"/>
      </w:pPr>
      <w:r>
        <w:rPr>
          <w:rFonts w:hint="eastAsia"/>
          <w:b/>
          <w:bCs/>
        </w:rPr>
        <w:t>实施效果</w:t>
      </w:r>
      <w:r>
        <w:t xml:space="preserve">: - </w:t>
      </w:r>
      <w:r>
        <w:rPr>
          <w:rFonts w:hint="eastAsia"/>
          <w:b/>
          <w:bCs/>
        </w:rPr>
        <w:t>数据可信度</w:t>
      </w:r>
      <w:r>
        <w:t xml:space="preserve">: </w:t>
      </w:r>
      <w:r>
        <w:rPr>
          <w:rFonts w:hint="eastAsia"/>
        </w:rPr>
        <w:t>质量数据可信度达到</w:t>
      </w:r>
      <w:r>
        <w:rPr>
          <w:rFonts w:hint="eastAsia"/>
        </w:rPr>
        <w:t>100%</w:t>
      </w:r>
      <w:r>
        <w:rPr>
          <w:rFonts w:hint="eastAsia"/>
        </w:rPr>
        <w:t>，杜绝数据篡改</w:t>
      </w:r>
      <w:r>
        <w:t xml:space="preserve"> - </w:t>
      </w:r>
      <w:r>
        <w:rPr>
          <w:rFonts w:hint="eastAsia"/>
          <w:b/>
          <w:bCs/>
        </w:rPr>
        <w:t>溯源效率</w:t>
      </w:r>
      <w:r>
        <w:t xml:space="preserve">: </w:t>
      </w:r>
      <w:r>
        <w:rPr>
          <w:rFonts w:hint="eastAsia"/>
        </w:rPr>
        <w:t>质量问题溯源时间从数周缩短到数分钟</w:t>
      </w:r>
      <w:r>
        <w:t xml:space="preserve"> - </w:t>
      </w:r>
      <w:r>
        <w:rPr>
          <w:rFonts w:hint="eastAsia"/>
          <w:b/>
          <w:bCs/>
        </w:rPr>
        <w:t>协作效率</w:t>
      </w:r>
      <w:r>
        <w:t xml:space="preserve">: </w:t>
      </w:r>
      <w:r>
        <w:rPr>
          <w:rFonts w:hint="eastAsia"/>
        </w:rPr>
        <w:t>多方数据共享安全可控，协作效率提升</w:t>
      </w:r>
      <w:r>
        <w:rPr>
          <w:rFonts w:hint="eastAsia"/>
        </w:rPr>
        <w:t>80%</w:t>
      </w:r>
      <w:r>
        <w:t xml:space="preserve"> - </w:t>
      </w:r>
      <w:r>
        <w:rPr>
          <w:rFonts w:hint="eastAsia"/>
          <w:b/>
          <w:bCs/>
        </w:rPr>
        <w:t>合规性</w:t>
      </w:r>
      <w:r>
        <w:t xml:space="preserve">: </w:t>
      </w:r>
      <w:r>
        <w:rPr>
          <w:rFonts w:hint="eastAsia"/>
        </w:rPr>
        <w:t>自动审计合规，监管成本降低</w:t>
      </w:r>
      <w:r>
        <w:rPr>
          <w:rFonts w:hint="eastAsia"/>
        </w:rPr>
        <w:t>60%</w:t>
      </w:r>
    </w:p>
    <w:p w14:paraId="2EEE85D7" w14:textId="77777777" w:rsidR="00160299" w:rsidRDefault="00000000">
      <w:pPr>
        <w:pStyle w:val="Heading4"/>
      </w:pPr>
      <w:bookmarkStart w:id="527" w:name="案例八数字孪生质量验证实践"/>
      <w:bookmarkEnd w:id="526"/>
      <w:r>
        <w:rPr>
          <w:rFonts w:hint="eastAsia"/>
        </w:rPr>
        <w:t>案例八：数字孪生质量验证实践</w:t>
      </w:r>
    </w:p>
    <w:p w14:paraId="0F9151CA" w14:textId="77777777" w:rsidR="00160299" w:rsidRDefault="00000000">
      <w:pPr>
        <w:pStyle w:val="FirstParagraph"/>
      </w:pPr>
      <w:r>
        <w:rPr>
          <w:rFonts w:hint="eastAsia"/>
          <w:b/>
          <w:bCs/>
        </w:rPr>
        <w:t>项目背景</w:t>
      </w:r>
      <w:r>
        <w:t xml:space="preserve">: - </w:t>
      </w:r>
      <w:r>
        <w:rPr>
          <w:rFonts w:hint="eastAsia"/>
        </w:rPr>
        <w:t>公司规模：工业物联网平台，设备数量超过</w:t>
      </w:r>
      <w:r>
        <w:rPr>
          <w:rFonts w:hint="eastAsia"/>
        </w:rPr>
        <w:t>100</w:t>
      </w:r>
      <w:r>
        <w:rPr>
          <w:rFonts w:hint="eastAsia"/>
        </w:rPr>
        <w:t>万台</w:t>
      </w:r>
      <w:r>
        <w:t xml:space="preserve"> - </w:t>
      </w:r>
      <w:r>
        <w:rPr>
          <w:rFonts w:hint="eastAsia"/>
        </w:rPr>
        <w:t>技术架构：数字孪生平台，采用物理</w:t>
      </w:r>
      <w:r>
        <w:rPr>
          <w:rFonts w:hint="eastAsia"/>
        </w:rPr>
        <w:t>-</w:t>
      </w:r>
      <w:r>
        <w:rPr>
          <w:rFonts w:hint="eastAsia"/>
        </w:rPr>
        <w:t>数字同步</w:t>
      </w:r>
      <w:r>
        <w:t xml:space="preserve"> - </w:t>
      </w:r>
      <w:r>
        <w:rPr>
          <w:rFonts w:hint="eastAsia"/>
        </w:rPr>
        <w:t>挑战：物理测试成本高，风险大，质量验证不充分</w:t>
      </w:r>
    </w:p>
    <w:p w14:paraId="54FB6D33" w14:textId="77777777" w:rsidR="00160299" w:rsidRDefault="00000000">
      <w:pPr>
        <w:pStyle w:val="BodyText"/>
      </w:pPr>
      <w:r>
        <w:rPr>
          <w:rFonts w:hint="eastAsia"/>
          <w:b/>
          <w:bCs/>
        </w:rPr>
        <w:t>数字孪生质量验证方案</w:t>
      </w:r>
      <w:r>
        <w:t>:</w:t>
      </w:r>
    </w:p>
    <w:p w14:paraId="4C992DEB" w14:textId="77777777" w:rsidR="00160299" w:rsidRDefault="00000000">
      <w:pPr>
        <w:pStyle w:val="SourceCode"/>
      </w:pPr>
      <w:r>
        <w:t>数字孪生质量验证配置示例</w:t>
        <w:br/>
        <w:t>digital_twin_quality_verification:</w:t>
        <w:br/>
        <w:t xml:space="preserve">  twin_model_construction:</w:t>
        <w:br/>
        <w:t xml:space="preserve">    physics_based_modeling:</w:t>
        <w:br/>
        <w:t xml:space="preserve">      multi_physics_simulation: "多物理场仿真"</w:t>
        <w:br/>
        <w:t xml:space="preserve">      material_properties: "材料特性建模"</w:t>
        <w:br/>
        <w:t xml:space="preserve">      environmental_factors: "环境因素考虑"</w:t>
        <w:br/>
        <w:br/>
        <w:t xml:space="preserve">    data_driven_modeling:</w:t>
        <w:br/>
        <w:t xml:space="preserve">      machine_learning: "机器学习建模"</w:t>
        <w:br/>
        <w:t xml:space="preserve">      sensor_fusion: "传感器数据融合"</w:t>
        <w:br/>
        <w:t xml:space="preserve">      real_time_calibration: "实时校准"</w:t>
        <w:br/>
        <w:br/>
        <w:t xml:space="preserve">  virtual_testing_environment:</w:t>
        <w:br/>
        <w:t xml:space="preserve">    scenario_generation:</w:t>
        <w:br/>
        <w:t xml:space="preserve">      monte_carlo_simulation: "蒙特卡洛模拟"</w:t>
        <w:br/>
        <w:t xml:space="preserve">      extreme_condition_testing: "极限条件测试"</w:t>
        <w:br/>
        <w:t xml:space="preserve">      accelerated_life_testing: "加速寿命测试"</w:t>
        <w:br/>
        <w:br/>
        <w:t xml:space="preserve">    validation_framework:</w:t>
        <w:br/>
        <w:t xml:space="preserve">      virtual_physical_correlation: "虚实相关性分析"</w:t>
        <w:br/>
        <w:t xml:space="preserve">      uncertainty_quantification: "不确定性量化"</w:t>
        <w:br/>
        <w:t xml:space="preserve">      model_validation: "模型验证"</w:t>
        <w:br/>
        <w:br/>
        <w:t xml:space="preserve">  synchronization_mechanism:</w:t>
        <w:br/>
        <w:t xml:space="preserve">    real_time_data_sync:</w:t>
        <w:br/>
        <w:t xml:space="preserve">      iot_integration: "物联网数据集成"</w:t>
        <w:br/>
        <w:t xml:space="preserve">      edge_computing: "边缘计算处理"</w:t>
        <w:br/>
        <w:t xml:space="preserve">      low_latency_communication: "低延迟通信"</w:t>
        <w:br/>
        <w:br/>
        <w:t xml:space="preserve">    feedback_control:</w:t>
        <w:br/>
        <w:t xml:space="preserve">      digital_to_physical: "数字到物理控制"</w:t>
        <w:br/>
        <w:t xml:space="preserve">      anomaly_detection: "异常检测"</w:t>
        <w:br/>
        <w:t xml:space="preserve">      predictive_maintenance: "预测性维护"</w:t>
      </w:r>
    </w:p>
    <w:p w14:paraId="2B837BE5" w14:textId="77777777" w:rsidR="00160299" w:rsidRDefault="00000000">
      <w:pPr>
        <w:pStyle w:val="FirstParagraph"/>
      </w:pPr>
      <w:r>
        <w:rPr>
          <w:rFonts w:hint="eastAsia"/>
          <w:b/>
          <w:bCs/>
        </w:rPr>
        <w:t>实施效果</w:t>
      </w:r>
      <w:r>
        <w:t xml:space="preserve">: - </w:t>
      </w:r>
      <w:r>
        <w:rPr>
          <w:rFonts w:hint="eastAsia"/>
          <w:b/>
          <w:bCs/>
        </w:rPr>
        <w:t>测试成本</w:t>
      </w:r>
      <w:r>
        <w:t xml:space="preserve">: </w:t>
      </w:r>
      <w:r>
        <w:rPr>
          <w:rFonts w:hint="eastAsia"/>
        </w:rPr>
        <w:t>物理测试成本降低</w:t>
      </w:r>
      <w:r>
        <w:rPr>
          <w:rFonts w:hint="eastAsia"/>
        </w:rPr>
        <w:t>70%</w:t>
      </w:r>
      <w:r>
        <w:rPr>
          <w:rFonts w:hint="eastAsia"/>
        </w:rPr>
        <w:t>，测试周期缩短</w:t>
      </w:r>
      <w:r>
        <w:rPr>
          <w:rFonts w:hint="eastAsia"/>
        </w:rPr>
        <w:t>60%</w:t>
      </w:r>
      <w:r>
        <w:t xml:space="preserve"> - </w:t>
      </w:r>
      <w:r>
        <w:rPr>
          <w:rFonts w:hint="eastAsia"/>
          <w:b/>
          <w:bCs/>
        </w:rPr>
        <w:t>质量验证</w:t>
      </w:r>
      <w:r>
        <w:t xml:space="preserve">: </w:t>
      </w:r>
      <w:r>
        <w:rPr>
          <w:rFonts w:hint="eastAsia"/>
        </w:rPr>
        <w:t>虚拟验证覆盖率达</w:t>
      </w:r>
      <w:r>
        <w:rPr>
          <w:rFonts w:hint="eastAsia"/>
        </w:rPr>
        <w:t>95%</w:t>
      </w:r>
      <w:r>
        <w:rPr>
          <w:rFonts w:hint="eastAsia"/>
        </w:rPr>
        <w:t>，质量问题发现率提升</w:t>
      </w:r>
      <w:r>
        <w:rPr>
          <w:rFonts w:hint="eastAsia"/>
        </w:rPr>
        <w:t>50%</w:t>
      </w:r>
      <w:r>
        <w:t xml:space="preserve"> - </w:t>
      </w:r>
      <w:r>
        <w:rPr>
          <w:rFonts w:hint="eastAsia"/>
          <w:b/>
          <w:bCs/>
        </w:rPr>
        <w:t>风险控制</w:t>
      </w:r>
      <w:r>
        <w:t xml:space="preserve">: </w:t>
      </w:r>
      <w:r>
        <w:rPr>
          <w:rFonts w:hint="eastAsia"/>
        </w:rPr>
        <w:t>提前发现潜在质量问题，生产事故减少</w:t>
      </w:r>
      <w:r>
        <w:rPr>
          <w:rFonts w:hint="eastAsia"/>
        </w:rPr>
        <w:t>80%</w:t>
      </w:r>
      <w:r>
        <w:t xml:space="preserve"> - </w:t>
      </w:r>
      <w:r>
        <w:rPr>
          <w:rFonts w:hint="eastAsia"/>
          <w:b/>
          <w:bCs/>
        </w:rPr>
        <w:t>创新速度</w:t>
      </w:r>
      <w:r>
        <w:t xml:space="preserve">: </w:t>
      </w:r>
      <w:r>
        <w:rPr>
          <w:rFonts w:hint="eastAsia"/>
        </w:rPr>
        <w:t>新产品开发周期缩短</w:t>
      </w:r>
      <w:r>
        <w:rPr>
          <w:rFonts w:hint="eastAsia"/>
        </w:rPr>
        <w:t>40%</w:t>
      </w:r>
      <w:r>
        <w:rPr>
          <w:rFonts w:hint="eastAsia"/>
        </w:rPr>
        <w:t>，迭代速度提升</w:t>
      </w:r>
      <w:r>
        <w:rPr>
          <w:rFonts w:hint="eastAsia"/>
        </w:rPr>
        <w:t>3</w:t>
      </w:r>
      <w:r>
        <w:rPr>
          <w:rFonts w:hint="eastAsia"/>
        </w:rPr>
        <w:t>倍</w:t>
      </w:r>
    </w:p>
    <w:p w14:paraId="6E34CCC4" w14:textId="77777777" w:rsidR="00160299" w:rsidRDefault="00000000">
      <w:pPr>
        <w:pStyle w:val="Heading4"/>
      </w:pPr>
      <w:bookmarkStart w:id="528" w:name="案例九边缘ai质量监控部署"/>
      <w:bookmarkEnd w:id="527"/>
      <w:r>
        <w:rPr>
          <w:rFonts w:hint="eastAsia"/>
        </w:rPr>
        <w:t>案例九：边缘</w:t>
      </w:r>
      <w:r>
        <w:rPr>
          <w:rFonts w:hint="eastAsia"/>
        </w:rPr>
        <w:t>AI</w:t>
      </w:r>
      <w:r>
        <w:rPr>
          <w:rFonts w:hint="eastAsia"/>
        </w:rPr>
        <w:t>质量监控部署</w:t>
      </w:r>
    </w:p>
    <w:p w14:paraId="7AA06D77" w14:textId="77777777" w:rsidR="00160299" w:rsidRDefault="00000000">
      <w:pPr>
        <w:pStyle w:val="FirstParagraph"/>
      </w:pPr>
      <w:r>
        <w:rPr>
          <w:rFonts w:hint="eastAsia"/>
          <w:b/>
          <w:bCs/>
        </w:rPr>
        <w:t>项目背景</w:t>
      </w:r>
      <w:r>
        <w:t xml:space="preserve">: - </w:t>
      </w:r>
      <w:r>
        <w:rPr>
          <w:rFonts w:hint="eastAsia"/>
        </w:rPr>
        <w:t>公司规模：全球分布式部署，边缘节点超过</w:t>
      </w:r>
      <w:r>
        <w:rPr>
          <w:rFonts w:hint="eastAsia"/>
        </w:rPr>
        <w:t>10</w:t>
      </w:r>
      <w:r>
        <w:rPr>
          <w:rFonts w:hint="eastAsia"/>
        </w:rPr>
        <w:t>万个</w:t>
      </w:r>
      <w:r>
        <w:t xml:space="preserve"> - </w:t>
      </w:r>
      <w:r>
        <w:rPr>
          <w:rFonts w:hint="eastAsia"/>
        </w:rPr>
        <w:t>技术架构：边缘计算平台，采用</w:t>
      </w:r>
      <w:r>
        <w:rPr>
          <w:rFonts w:hint="eastAsia"/>
        </w:rPr>
        <w:t>5G</w:t>
      </w:r>
      <w:r>
        <w:rPr>
          <w:rFonts w:hint="eastAsia"/>
        </w:rPr>
        <w:t>网络</w:t>
      </w:r>
      <w:r>
        <w:t xml:space="preserve"> - </w:t>
      </w:r>
      <w:r>
        <w:rPr>
          <w:rFonts w:hint="eastAsia"/>
        </w:rPr>
        <w:t>挑战：中心化监控延迟高，带宽成本高，实时性不足</w:t>
      </w:r>
    </w:p>
    <w:p w14:paraId="77946E94" w14:textId="77777777" w:rsidR="00160299" w:rsidRDefault="00000000">
      <w:pPr>
        <w:pStyle w:val="BodyText"/>
      </w:pPr>
      <w:r>
        <w:rPr>
          <w:rFonts w:hint="eastAsia"/>
          <w:b/>
          <w:bCs/>
        </w:rPr>
        <w:t>边缘</w:t>
      </w:r>
      <w:r>
        <w:rPr>
          <w:rFonts w:hint="eastAsia"/>
          <w:b/>
          <w:bCs/>
        </w:rPr>
        <w:t>AI</w:t>
      </w:r>
      <w:r>
        <w:rPr>
          <w:rFonts w:hint="eastAsia"/>
          <w:b/>
          <w:bCs/>
        </w:rPr>
        <w:t>质量监控方案</w:t>
      </w:r>
      <w:r>
        <w:t>:</w:t>
      </w:r>
    </w:p>
    <w:p w14:paraId="146329D1" w14:textId="77777777" w:rsidR="00160299" w:rsidRDefault="00000000">
      <w:pPr>
        <w:pStyle w:val="SourceCode"/>
      </w:pPr>
      <w:r>
        <w:t>边缘AI质量监控配置示例</w:t>
        <w:br/>
        <w:t>edge_ai_quality_monitoring:</w:t>
        <w:br/>
        <w:t xml:space="preserve">  edge_ai_deployment:</w:t>
        <w:br/>
        <w:t xml:space="preserve">    model_compression:</w:t>
        <w:br/>
        <w:t xml:space="preserve">      quantization: "模型量化"</w:t>
        <w:br/>
        <w:t xml:space="preserve">      pruning: "模型剪枝"</w:t>
        <w:br/>
        <w:t xml:space="preserve">      knowledge_distillation: "知识蒸馏"</w:t>
        <w:br/>
        <w:br/>
        <w:t xml:space="preserve">    federated_learning:</w:t>
        <w:br/>
        <w:t xml:space="preserve">      privacy_preservation: "隐私保护"</w:t>
        <w:br/>
        <w:t xml:space="preserve">      model_aggregation: "模型聚合"</w:t>
        <w:br/>
        <w:t xml:space="preserve">      personalization: "个性化调整"</w:t>
        <w:br/>
        <w:br/>
        <w:t xml:space="preserve">  real_time_monitoring:</w:t>
        <w:br/>
        <w:t xml:space="preserve">    streaming_analytics:</w:t>
        <w:br/>
        <w:t xml:space="preserve">      windowed_processing: "窗口化处理"</w:t>
        <w:br/>
        <w:t xml:space="preserve">      incremental_learning: "增量学习"</w:t>
        <w:br/>
        <w:t xml:space="preserve">      adaptive_thresholds: "自适应阈值"</w:t>
        <w:br/>
        <w:br/>
        <w:t xml:space="preserve">    anomaly_detection:</w:t>
        <w:br/>
        <w:t xml:space="preserve">      statistical_methods: "统计方法"</w:t>
        <w:br/>
        <w:t xml:space="preserve">      machine_learning: "机器学习"</w:t>
        <w:br/>
        <w:t xml:space="preserve">      deep_learning: "深度学习"</w:t>
        <w:br/>
        <w:br/>
        <w:t xml:space="preserve">  distributed_intelligence:</w:t>
        <w:br/>
        <w:t xml:space="preserve">    edge_cloud_collaboration:</w:t>
        <w:br/>
        <w:t xml:space="preserve">      hierarchical_processing: "层次化处理"</w:t>
        <w:br/>
        <w:t xml:space="preserve">      collaborative_inference: "协同推理"</w:t>
        <w:br/>
        <w:t xml:space="preserve">      resource_sharing: "资源共享"</w:t>
        <w:br/>
        <w:br/>
        <w:t xml:space="preserve">    self_organizing_networks:</w:t>
        <w:br/>
        <w:t xml:space="preserve">      autonomous_configuration: "自主配置"</w:t>
        <w:br/>
        <w:t xml:space="preserve">      adaptive_routing: "自适应路由"</w:t>
        <w:br/>
        <w:t xml:space="preserve">      fault_tolerance: "容错机制"</w:t>
      </w:r>
    </w:p>
    <w:p w14:paraId="3B47E8C1" w14:textId="77777777" w:rsidR="00160299" w:rsidRDefault="00000000">
      <w:pPr>
        <w:pStyle w:val="FirstParagraph"/>
      </w:pPr>
      <w:r>
        <w:rPr>
          <w:rFonts w:hint="eastAsia"/>
          <w:b/>
          <w:bCs/>
        </w:rPr>
        <w:t>实施效果</w:t>
      </w:r>
      <w:r>
        <w:t xml:space="preserve">: - </w:t>
      </w:r>
      <w:r>
        <w:rPr>
          <w:rFonts w:hint="eastAsia"/>
          <w:b/>
          <w:bCs/>
        </w:rPr>
        <w:t>实时性</w:t>
      </w:r>
      <w:r>
        <w:t xml:space="preserve">: </w:t>
      </w:r>
      <w:r>
        <w:rPr>
          <w:rFonts w:hint="eastAsia"/>
        </w:rPr>
        <w:t>质量监控延迟从分钟级降到毫秒级</w:t>
      </w:r>
      <w:r>
        <w:t xml:space="preserve"> - </w:t>
      </w:r>
      <w:r>
        <w:rPr>
          <w:rFonts w:hint="eastAsia"/>
          <w:b/>
          <w:bCs/>
        </w:rPr>
        <w:t>带宽节省</w:t>
      </w:r>
      <w:r>
        <w:t xml:space="preserve">: </w:t>
      </w:r>
      <w:r>
        <w:rPr>
          <w:rFonts w:hint="eastAsia"/>
        </w:rPr>
        <w:t>数据传输量减少</w:t>
      </w:r>
      <w:r>
        <w:rPr>
          <w:rFonts w:hint="eastAsia"/>
        </w:rPr>
        <w:t>90%</w:t>
      </w:r>
      <w:r>
        <w:rPr>
          <w:rFonts w:hint="eastAsia"/>
        </w:rPr>
        <w:t>，网络成本降低</w:t>
      </w:r>
      <w:r>
        <w:rPr>
          <w:rFonts w:hint="eastAsia"/>
        </w:rPr>
        <w:t>80%</w:t>
      </w:r>
      <w:r>
        <w:t xml:space="preserve"> - </w:t>
      </w:r>
      <w:r>
        <w:rPr>
          <w:rFonts w:hint="eastAsia"/>
          <w:b/>
          <w:bCs/>
        </w:rPr>
        <w:t>自治性</w:t>
      </w:r>
      <w:r>
        <w:t xml:space="preserve">: </w:t>
      </w:r>
      <w:r>
        <w:rPr>
          <w:rFonts w:hint="eastAsia"/>
        </w:rPr>
        <w:t>边缘节点可自主决策，中心依赖降低</w:t>
      </w:r>
      <w:r>
        <w:rPr>
          <w:rFonts w:hint="eastAsia"/>
        </w:rPr>
        <w:t>70%</w:t>
      </w:r>
      <w:r>
        <w:t xml:space="preserve"> - </w:t>
      </w:r>
      <w:r>
        <w:rPr>
          <w:rFonts w:hint="eastAsia"/>
          <w:b/>
          <w:bCs/>
        </w:rPr>
        <w:t>扩展性</w:t>
      </w:r>
      <w:r>
        <w:t xml:space="preserve">: </w:t>
      </w:r>
      <w:r>
        <w:rPr>
          <w:rFonts w:hint="eastAsia"/>
        </w:rPr>
        <w:t>轻松支持大规模部署，管理效率提升</w:t>
      </w:r>
      <w:r>
        <w:rPr>
          <w:rFonts w:hint="eastAsia"/>
        </w:rPr>
        <w:t>5</w:t>
      </w:r>
      <w:r>
        <w:rPr>
          <w:rFonts w:hint="eastAsia"/>
        </w:rPr>
        <w:t>倍</w:t>
      </w:r>
    </w:p>
    <w:p w14:paraId="50B905EF" w14:textId="77777777" w:rsidR="00160299" w:rsidRDefault="00000000">
      <w:pPr>
        <w:pStyle w:val="Heading3"/>
      </w:pPr>
      <w:bookmarkStart w:id="529" w:name="不同策略对比分析"/>
      <w:bookmarkEnd w:id="519"/>
      <w:bookmarkEnd w:id="528"/>
      <w:r>
        <w:t xml:space="preserve">23.8.2 </w:t>
      </w:r>
      <w:r>
        <w:rPr>
          <w:rFonts w:hint="eastAsia"/>
        </w:rPr>
        <w:t>不同策略对比分析</w:t>
      </w:r>
    </w:p>
    <w:p w14:paraId="65258926" w14:textId="77777777" w:rsidR="00160299" w:rsidRDefault="00000000">
      <w:pPr>
        <w:pStyle w:val="Heading4"/>
      </w:pPr>
      <w:bookmarkStart w:id="530" w:name="cicd策略对比分析"/>
      <w:r>
        <w:rPr>
          <w:rFonts w:hint="eastAsia"/>
        </w:rPr>
        <w:t>CI/CD</w:t>
      </w:r>
      <w:r>
        <w:rPr>
          <w:rFonts w:hint="eastAsia"/>
        </w:rPr>
        <w:t>策略对比分析</w:t>
      </w:r>
    </w:p>
    <w:tbl>
      <w:tblPr>
        <w:tblStyle w:val="Table"/>
        <w:tblW w:w="0" w:type="auto"/>
        <w:tblLook w:val="0020" w:firstRow="1" w:lastRow="0" w:firstColumn="0" w:lastColumn="0" w:noHBand="0" w:noVBand="0"/>
      </w:tblPr>
      <w:tblGrid>
        <w:gridCol w:w="1416"/>
        <w:gridCol w:w="1416"/>
        <w:gridCol w:w="1637"/>
        <w:gridCol w:w="2197"/>
        <w:gridCol w:w="1669"/>
      </w:tblGrid>
      <w:tr w:rsidR="00160299" w14:paraId="462BA7D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C0B6326" w14:textId="77777777" w:rsidR="00160299" w:rsidRDefault="00000000">
            <w:pPr>
              <w:pStyle w:val="Compact"/>
            </w:pPr>
            <w:r>
              <w:rPr>
                <w:rFonts w:hint="eastAsia"/>
              </w:rPr>
              <w:t>策略类型</w:t>
            </w:r>
          </w:p>
        </w:tc>
        <w:tc>
          <w:tcPr>
            <w:tcW w:w="0" w:type="auto"/>
          </w:tcPr>
          <w:p w14:paraId="0BE79BAC" w14:textId="77777777" w:rsidR="00160299" w:rsidRDefault="00000000">
            <w:pPr>
              <w:pStyle w:val="Compact"/>
            </w:pPr>
            <w:r>
              <w:rPr>
                <w:rFonts w:hint="eastAsia"/>
              </w:rPr>
              <w:t>传统</w:t>
            </w:r>
            <w:r>
              <w:rPr>
                <w:rFonts w:hint="eastAsia"/>
              </w:rPr>
              <w:t>CI/CD</w:t>
            </w:r>
          </w:p>
        </w:tc>
        <w:tc>
          <w:tcPr>
            <w:tcW w:w="0" w:type="auto"/>
          </w:tcPr>
          <w:p w14:paraId="4F4BDA7E" w14:textId="77777777" w:rsidR="00160299" w:rsidRDefault="00000000">
            <w:pPr>
              <w:pStyle w:val="Compact"/>
            </w:pPr>
            <w:r>
              <w:rPr>
                <w:rFonts w:hint="eastAsia"/>
              </w:rPr>
              <w:t>云原生</w:t>
            </w:r>
            <w:r>
              <w:rPr>
                <w:rFonts w:hint="eastAsia"/>
              </w:rPr>
              <w:t>CI/CD</w:t>
            </w:r>
          </w:p>
        </w:tc>
        <w:tc>
          <w:tcPr>
            <w:tcW w:w="0" w:type="auto"/>
          </w:tcPr>
          <w:p w14:paraId="2C09F8C7" w14:textId="77777777" w:rsidR="00160299" w:rsidRDefault="00000000">
            <w:pPr>
              <w:pStyle w:val="Compact"/>
            </w:pPr>
            <w:r>
              <w:rPr>
                <w:rFonts w:hint="eastAsia"/>
              </w:rPr>
              <w:t>GitOps</w:t>
            </w:r>
            <w:r>
              <w:rPr>
                <w:rFonts w:hint="eastAsia"/>
              </w:rPr>
              <w:t>驱动</w:t>
            </w:r>
            <w:r>
              <w:rPr>
                <w:rFonts w:hint="eastAsia"/>
              </w:rPr>
              <w:t>CI/CD</w:t>
            </w:r>
          </w:p>
        </w:tc>
        <w:tc>
          <w:tcPr>
            <w:tcW w:w="0" w:type="auto"/>
          </w:tcPr>
          <w:p w14:paraId="1599BE71" w14:textId="77777777" w:rsidR="00160299" w:rsidRDefault="00000000">
            <w:pPr>
              <w:pStyle w:val="Compact"/>
            </w:pPr>
            <w:r>
              <w:rPr>
                <w:rFonts w:hint="eastAsia"/>
              </w:rPr>
              <w:t>AI</w:t>
            </w:r>
            <w:r>
              <w:rPr>
                <w:rFonts w:hint="eastAsia"/>
              </w:rPr>
              <w:t>增强</w:t>
            </w:r>
            <w:r>
              <w:rPr>
                <w:rFonts w:hint="eastAsia"/>
              </w:rPr>
              <w:t>CI/CD</w:t>
            </w:r>
          </w:p>
        </w:tc>
      </w:tr>
      <w:tr w:rsidR="00160299" w14:paraId="4D722BC8" w14:textId="77777777">
        <w:tc>
          <w:tcPr>
            <w:tcW w:w="0" w:type="auto"/>
          </w:tcPr>
          <w:p w14:paraId="13D335E2" w14:textId="77777777" w:rsidR="00160299" w:rsidRDefault="00000000">
            <w:pPr>
              <w:pStyle w:val="Compact"/>
            </w:pPr>
            <w:r>
              <w:rPr>
                <w:rFonts w:hint="eastAsia"/>
                <w:b/>
                <w:bCs/>
              </w:rPr>
              <w:t>部署频率</w:t>
            </w:r>
          </w:p>
        </w:tc>
        <w:tc>
          <w:tcPr>
            <w:tcW w:w="0" w:type="auto"/>
          </w:tcPr>
          <w:p w14:paraId="28C6D0DB" w14:textId="77777777" w:rsidR="00160299" w:rsidRDefault="00000000">
            <w:pPr>
              <w:pStyle w:val="Compact"/>
            </w:pPr>
            <w:r>
              <w:rPr>
                <w:rFonts w:hint="eastAsia"/>
              </w:rPr>
              <w:t>每周</w:t>
            </w:r>
            <w:r>
              <w:rPr>
                <w:rFonts w:hint="eastAsia"/>
              </w:rPr>
              <w:t>1-2</w:t>
            </w:r>
            <w:r>
              <w:rPr>
                <w:rFonts w:hint="eastAsia"/>
              </w:rPr>
              <w:t>次</w:t>
            </w:r>
          </w:p>
        </w:tc>
        <w:tc>
          <w:tcPr>
            <w:tcW w:w="0" w:type="auto"/>
          </w:tcPr>
          <w:p w14:paraId="6E472C69" w14:textId="77777777" w:rsidR="00160299" w:rsidRDefault="00000000">
            <w:pPr>
              <w:pStyle w:val="Compact"/>
            </w:pPr>
            <w:r>
              <w:rPr>
                <w:rFonts w:hint="eastAsia"/>
              </w:rPr>
              <w:t>每日多次</w:t>
            </w:r>
          </w:p>
        </w:tc>
        <w:tc>
          <w:tcPr>
            <w:tcW w:w="0" w:type="auto"/>
          </w:tcPr>
          <w:p w14:paraId="3B7FA398" w14:textId="77777777" w:rsidR="00160299" w:rsidRDefault="00000000">
            <w:pPr>
              <w:pStyle w:val="Compact"/>
            </w:pPr>
            <w:r>
              <w:rPr>
                <w:rFonts w:hint="eastAsia"/>
              </w:rPr>
              <w:t>持续部署</w:t>
            </w:r>
          </w:p>
        </w:tc>
        <w:tc>
          <w:tcPr>
            <w:tcW w:w="0" w:type="auto"/>
          </w:tcPr>
          <w:p w14:paraId="2AB3C3FB" w14:textId="77777777" w:rsidR="00160299" w:rsidRDefault="00000000">
            <w:pPr>
              <w:pStyle w:val="Compact"/>
            </w:pPr>
            <w:r>
              <w:rPr>
                <w:rFonts w:hint="eastAsia"/>
              </w:rPr>
              <w:t>智能调度</w:t>
            </w:r>
          </w:p>
        </w:tc>
      </w:tr>
      <w:tr w:rsidR="00160299" w14:paraId="362C4C75" w14:textId="77777777">
        <w:tc>
          <w:tcPr>
            <w:tcW w:w="0" w:type="auto"/>
          </w:tcPr>
          <w:p w14:paraId="300668F4" w14:textId="77777777" w:rsidR="00160299" w:rsidRDefault="00000000">
            <w:pPr>
              <w:pStyle w:val="Compact"/>
            </w:pPr>
            <w:r>
              <w:rPr>
                <w:rFonts w:hint="eastAsia"/>
                <w:b/>
                <w:bCs/>
              </w:rPr>
              <w:t>测试自动化</w:t>
            </w:r>
          </w:p>
        </w:tc>
        <w:tc>
          <w:tcPr>
            <w:tcW w:w="0" w:type="auto"/>
          </w:tcPr>
          <w:p w14:paraId="00F5358E" w14:textId="77777777" w:rsidR="00160299" w:rsidRDefault="00000000">
            <w:pPr>
              <w:pStyle w:val="Compact"/>
            </w:pPr>
            <w:r>
              <w:rPr>
                <w:rFonts w:hint="eastAsia"/>
              </w:rPr>
              <w:t>部分自动化</w:t>
            </w:r>
          </w:p>
        </w:tc>
        <w:tc>
          <w:tcPr>
            <w:tcW w:w="0" w:type="auto"/>
          </w:tcPr>
          <w:p w14:paraId="5A14450D" w14:textId="77777777" w:rsidR="00160299" w:rsidRDefault="00000000">
            <w:pPr>
              <w:pStyle w:val="Compact"/>
            </w:pPr>
            <w:r>
              <w:rPr>
                <w:rFonts w:hint="eastAsia"/>
              </w:rPr>
              <w:t>高度自动化</w:t>
            </w:r>
          </w:p>
        </w:tc>
        <w:tc>
          <w:tcPr>
            <w:tcW w:w="0" w:type="auto"/>
          </w:tcPr>
          <w:p w14:paraId="56A9F3F7" w14:textId="77777777" w:rsidR="00160299" w:rsidRDefault="00000000">
            <w:pPr>
              <w:pStyle w:val="Compact"/>
            </w:pPr>
            <w:r>
              <w:rPr>
                <w:rFonts w:hint="eastAsia"/>
              </w:rPr>
              <w:t>完全自动化</w:t>
            </w:r>
          </w:p>
        </w:tc>
        <w:tc>
          <w:tcPr>
            <w:tcW w:w="0" w:type="auto"/>
          </w:tcPr>
          <w:p w14:paraId="510133C7" w14:textId="77777777" w:rsidR="00160299" w:rsidRDefault="00000000">
            <w:pPr>
              <w:pStyle w:val="Compact"/>
            </w:pPr>
            <w:r>
              <w:rPr>
                <w:rFonts w:hint="eastAsia"/>
              </w:rPr>
              <w:t>自适应自动化</w:t>
            </w:r>
          </w:p>
        </w:tc>
      </w:tr>
      <w:tr w:rsidR="00160299" w14:paraId="09BF5AC7" w14:textId="77777777">
        <w:tc>
          <w:tcPr>
            <w:tcW w:w="0" w:type="auto"/>
          </w:tcPr>
          <w:p w14:paraId="5C7E054F" w14:textId="77777777" w:rsidR="00160299" w:rsidRDefault="00000000">
            <w:pPr>
              <w:pStyle w:val="Compact"/>
            </w:pPr>
            <w:r>
              <w:rPr>
                <w:rFonts w:hint="eastAsia"/>
                <w:b/>
                <w:bCs/>
              </w:rPr>
              <w:t>质量门禁</w:t>
            </w:r>
          </w:p>
        </w:tc>
        <w:tc>
          <w:tcPr>
            <w:tcW w:w="0" w:type="auto"/>
          </w:tcPr>
          <w:p w14:paraId="699E9B9C" w14:textId="77777777" w:rsidR="00160299" w:rsidRDefault="00000000">
            <w:pPr>
              <w:pStyle w:val="Compact"/>
            </w:pPr>
            <w:r>
              <w:rPr>
                <w:rFonts w:hint="eastAsia"/>
              </w:rPr>
              <w:t>人工审核</w:t>
            </w:r>
          </w:p>
        </w:tc>
        <w:tc>
          <w:tcPr>
            <w:tcW w:w="0" w:type="auto"/>
          </w:tcPr>
          <w:p w14:paraId="04C4AFCE" w14:textId="77777777" w:rsidR="00160299" w:rsidRDefault="00000000">
            <w:pPr>
              <w:pStyle w:val="Compact"/>
            </w:pPr>
            <w:r>
              <w:rPr>
                <w:rFonts w:hint="eastAsia"/>
              </w:rPr>
              <w:t>自动化门禁</w:t>
            </w:r>
          </w:p>
        </w:tc>
        <w:tc>
          <w:tcPr>
            <w:tcW w:w="0" w:type="auto"/>
          </w:tcPr>
          <w:p w14:paraId="0899162E" w14:textId="77777777" w:rsidR="00160299" w:rsidRDefault="00000000">
            <w:pPr>
              <w:pStyle w:val="Compact"/>
            </w:pPr>
            <w:r>
              <w:rPr>
                <w:rFonts w:hint="eastAsia"/>
              </w:rPr>
              <w:t>策略即代码</w:t>
            </w:r>
          </w:p>
        </w:tc>
        <w:tc>
          <w:tcPr>
            <w:tcW w:w="0" w:type="auto"/>
          </w:tcPr>
          <w:p w14:paraId="73F499DB" w14:textId="77777777" w:rsidR="00160299" w:rsidRDefault="00000000">
            <w:pPr>
              <w:pStyle w:val="Compact"/>
            </w:pPr>
            <w:r>
              <w:rPr>
                <w:rFonts w:hint="eastAsia"/>
              </w:rPr>
              <w:t>AI</w:t>
            </w:r>
            <w:r>
              <w:rPr>
                <w:rFonts w:hint="eastAsia"/>
              </w:rPr>
              <w:t>质量评估</w:t>
            </w:r>
          </w:p>
        </w:tc>
      </w:tr>
      <w:tr w:rsidR="00160299" w14:paraId="45BFAB8F" w14:textId="77777777">
        <w:tc>
          <w:tcPr>
            <w:tcW w:w="0" w:type="auto"/>
          </w:tcPr>
          <w:p w14:paraId="0D0A2D48" w14:textId="77777777" w:rsidR="00160299" w:rsidRDefault="00000000">
            <w:pPr>
              <w:pStyle w:val="Compact"/>
            </w:pPr>
            <w:r>
              <w:rPr>
                <w:rFonts w:hint="eastAsia"/>
                <w:b/>
                <w:bCs/>
              </w:rPr>
              <w:t>回滚能力</w:t>
            </w:r>
          </w:p>
        </w:tc>
        <w:tc>
          <w:tcPr>
            <w:tcW w:w="0" w:type="auto"/>
          </w:tcPr>
          <w:p w14:paraId="5A77E458" w14:textId="77777777" w:rsidR="00160299" w:rsidRDefault="00000000">
            <w:pPr>
              <w:pStyle w:val="Compact"/>
            </w:pPr>
            <w:r>
              <w:rPr>
                <w:rFonts w:hint="eastAsia"/>
              </w:rPr>
              <w:t>手动回滚</w:t>
            </w:r>
          </w:p>
        </w:tc>
        <w:tc>
          <w:tcPr>
            <w:tcW w:w="0" w:type="auto"/>
          </w:tcPr>
          <w:p w14:paraId="447FDEDB" w14:textId="77777777" w:rsidR="00160299" w:rsidRDefault="00000000">
            <w:pPr>
              <w:pStyle w:val="Compact"/>
            </w:pPr>
            <w:r>
              <w:rPr>
                <w:rFonts w:hint="eastAsia"/>
              </w:rPr>
              <w:t>快速回滚</w:t>
            </w:r>
          </w:p>
        </w:tc>
        <w:tc>
          <w:tcPr>
            <w:tcW w:w="0" w:type="auto"/>
          </w:tcPr>
          <w:p w14:paraId="78955E0F" w14:textId="77777777" w:rsidR="00160299" w:rsidRDefault="00000000">
            <w:pPr>
              <w:pStyle w:val="Compact"/>
            </w:pPr>
            <w:r>
              <w:rPr>
                <w:rFonts w:hint="eastAsia"/>
              </w:rPr>
              <w:t>声明式回滚</w:t>
            </w:r>
          </w:p>
        </w:tc>
        <w:tc>
          <w:tcPr>
            <w:tcW w:w="0" w:type="auto"/>
          </w:tcPr>
          <w:p w14:paraId="154651E0" w14:textId="77777777" w:rsidR="00160299" w:rsidRDefault="00000000">
            <w:pPr>
              <w:pStyle w:val="Compact"/>
            </w:pPr>
            <w:r>
              <w:rPr>
                <w:rFonts w:hint="eastAsia"/>
              </w:rPr>
              <w:t>预测性回滚</w:t>
            </w:r>
          </w:p>
        </w:tc>
      </w:tr>
      <w:tr w:rsidR="00160299" w14:paraId="777F798F" w14:textId="77777777">
        <w:tc>
          <w:tcPr>
            <w:tcW w:w="0" w:type="auto"/>
          </w:tcPr>
          <w:p w14:paraId="652554BB" w14:textId="77777777" w:rsidR="00160299" w:rsidRDefault="00000000">
            <w:pPr>
              <w:pStyle w:val="Compact"/>
            </w:pPr>
            <w:r>
              <w:rPr>
                <w:rFonts w:hint="eastAsia"/>
                <w:b/>
                <w:bCs/>
              </w:rPr>
              <w:t>扩展性</w:t>
            </w:r>
          </w:p>
        </w:tc>
        <w:tc>
          <w:tcPr>
            <w:tcW w:w="0" w:type="auto"/>
          </w:tcPr>
          <w:p w14:paraId="64306438" w14:textId="77777777" w:rsidR="00160299" w:rsidRDefault="00000000">
            <w:pPr>
              <w:pStyle w:val="Compact"/>
            </w:pPr>
            <w:r>
              <w:rPr>
                <w:rFonts w:hint="eastAsia"/>
              </w:rPr>
              <w:t>有限扩展</w:t>
            </w:r>
          </w:p>
        </w:tc>
        <w:tc>
          <w:tcPr>
            <w:tcW w:w="0" w:type="auto"/>
          </w:tcPr>
          <w:p w14:paraId="2F81B3D4" w14:textId="77777777" w:rsidR="00160299" w:rsidRDefault="00000000">
            <w:pPr>
              <w:pStyle w:val="Compact"/>
            </w:pPr>
            <w:r>
              <w:rPr>
                <w:rFonts w:hint="eastAsia"/>
              </w:rPr>
              <w:t>云弹性扩展</w:t>
            </w:r>
          </w:p>
        </w:tc>
        <w:tc>
          <w:tcPr>
            <w:tcW w:w="0" w:type="auto"/>
          </w:tcPr>
          <w:p w14:paraId="1DDC8CAE" w14:textId="77777777" w:rsidR="00160299" w:rsidRDefault="00000000">
            <w:pPr>
              <w:pStyle w:val="Compact"/>
            </w:pPr>
            <w:r>
              <w:rPr>
                <w:rFonts w:hint="eastAsia"/>
              </w:rPr>
              <w:t>无限扩展</w:t>
            </w:r>
          </w:p>
        </w:tc>
        <w:tc>
          <w:tcPr>
            <w:tcW w:w="0" w:type="auto"/>
          </w:tcPr>
          <w:p w14:paraId="310DBFAF" w14:textId="77777777" w:rsidR="00160299" w:rsidRDefault="00000000">
            <w:pPr>
              <w:pStyle w:val="Compact"/>
            </w:pPr>
            <w:r>
              <w:rPr>
                <w:rFonts w:hint="eastAsia"/>
              </w:rPr>
              <w:t>智能扩展</w:t>
            </w:r>
          </w:p>
        </w:tc>
      </w:tr>
      <w:tr w:rsidR="00160299" w14:paraId="19418F4A" w14:textId="77777777">
        <w:tc>
          <w:tcPr>
            <w:tcW w:w="0" w:type="auto"/>
          </w:tcPr>
          <w:p w14:paraId="70674CBF" w14:textId="77777777" w:rsidR="00160299" w:rsidRDefault="00000000">
            <w:pPr>
              <w:pStyle w:val="Compact"/>
            </w:pPr>
            <w:r>
              <w:rPr>
                <w:rFonts w:hint="eastAsia"/>
                <w:b/>
                <w:bCs/>
              </w:rPr>
              <w:t>维护成本</w:t>
            </w:r>
          </w:p>
        </w:tc>
        <w:tc>
          <w:tcPr>
            <w:tcW w:w="0" w:type="auto"/>
          </w:tcPr>
          <w:p w14:paraId="45F82782" w14:textId="77777777" w:rsidR="00160299" w:rsidRDefault="00000000">
            <w:pPr>
              <w:pStyle w:val="Compact"/>
            </w:pPr>
            <w:r>
              <w:rPr>
                <w:rFonts w:hint="eastAsia"/>
              </w:rPr>
              <w:t>高</w:t>
            </w:r>
            <w:r>
              <w:rPr>
                <w:rFonts w:hint="eastAsia"/>
              </w:rPr>
              <w:t>(</w:t>
            </w:r>
            <w:r>
              <w:rPr>
                <w:rFonts w:hint="eastAsia"/>
              </w:rPr>
              <w:t>人工</w:t>
            </w:r>
            <w:r>
              <w:rPr>
                <w:rFonts w:hint="eastAsia"/>
              </w:rPr>
              <w:t>)</w:t>
            </w:r>
          </w:p>
        </w:tc>
        <w:tc>
          <w:tcPr>
            <w:tcW w:w="0" w:type="auto"/>
          </w:tcPr>
          <w:p w14:paraId="5C108443" w14:textId="77777777" w:rsidR="00160299" w:rsidRDefault="00000000">
            <w:pPr>
              <w:pStyle w:val="Compact"/>
            </w:pPr>
            <w:r>
              <w:rPr>
                <w:rFonts w:hint="eastAsia"/>
              </w:rPr>
              <w:t>中等</w:t>
            </w:r>
            <w:r>
              <w:rPr>
                <w:rFonts w:hint="eastAsia"/>
              </w:rPr>
              <w:t>(</w:t>
            </w:r>
            <w:r>
              <w:rPr>
                <w:rFonts w:hint="eastAsia"/>
              </w:rPr>
              <w:t>工具</w:t>
            </w:r>
            <w:r>
              <w:rPr>
                <w:rFonts w:hint="eastAsia"/>
              </w:rPr>
              <w:t>)</w:t>
            </w:r>
          </w:p>
        </w:tc>
        <w:tc>
          <w:tcPr>
            <w:tcW w:w="0" w:type="auto"/>
          </w:tcPr>
          <w:p w14:paraId="00AED69C" w14:textId="77777777" w:rsidR="00160299" w:rsidRDefault="00000000">
            <w:pPr>
              <w:pStyle w:val="Compact"/>
            </w:pPr>
            <w:r>
              <w:rPr>
                <w:rFonts w:hint="eastAsia"/>
              </w:rPr>
              <w:t>低</w:t>
            </w:r>
            <w:r>
              <w:rPr>
                <w:rFonts w:hint="eastAsia"/>
              </w:rPr>
              <w:t>(</w:t>
            </w:r>
            <w:r>
              <w:rPr>
                <w:rFonts w:hint="eastAsia"/>
              </w:rPr>
              <w:t>自动化</w:t>
            </w:r>
            <w:r>
              <w:rPr>
                <w:rFonts w:hint="eastAsia"/>
              </w:rPr>
              <w:t>)</w:t>
            </w:r>
          </w:p>
        </w:tc>
        <w:tc>
          <w:tcPr>
            <w:tcW w:w="0" w:type="auto"/>
          </w:tcPr>
          <w:p w14:paraId="4E6BD119" w14:textId="77777777" w:rsidR="00160299" w:rsidRDefault="00000000">
            <w:pPr>
              <w:pStyle w:val="Compact"/>
            </w:pPr>
            <w:r>
              <w:rPr>
                <w:rFonts w:hint="eastAsia"/>
              </w:rPr>
              <w:t>低</w:t>
            </w:r>
            <w:r>
              <w:rPr>
                <w:rFonts w:hint="eastAsia"/>
              </w:rPr>
              <w:t>(AI</w:t>
            </w:r>
            <w:r>
              <w:rPr>
                <w:rFonts w:hint="eastAsia"/>
              </w:rPr>
              <w:t>优化</w:t>
            </w:r>
            <w:r>
              <w:rPr>
                <w:rFonts w:hint="eastAsia"/>
              </w:rPr>
              <w:t>)</w:t>
            </w:r>
          </w:p>
        </w:tc>
      </w:tr>
    </w:tbl>
    <w:p w14:paraId="0322DBB5" w14:textId="77777777" w:rsidR="00160299" w:rsidRDefault="00000000">
      <w:pPr>
        <w:pStyle w:val="Heading4"/>
      </w:pPr>
      <w:bookmarkStart w:id="531" w:name="监控策略对比分析"/>
      <w:bookmarkEnd w:id="530"/>
      <w:r>
        <w:rPr>
          <w:rFonts w:hint="eastAsia"/>
        </w:rPr>
        <w:t>监控策略对比分析</w:t>
      </w:r>
    </w:p>
    <w:tbl>
      <w:tblPr>
        <w:tblStyle w:val="Table"/>
        <w:tblW w:w="0" w:type="auto"/>
        <w:tblLook w:val="0020" w:firstRow="1" w:lastRow="0" w:firstColumn="0" w:lastColumn="0" w:noHBand="0" w:noVBand="0"/>
      </w:tblPr>
      <w:tblGrid>
        <w:gridCol w:w="1176"/>
        <w:gridCol w:w="1176"/>
        <w:gridCol w:w="1656"/>
        <w:gridCol w:w="1448"/>
        <w:gridCol w:w="1557"/>
      </w:tblGrid>
      <w:tr w:rsidR="00160299" w14:paraId="02C92D2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6B536FB7" w14:textId="77777777" w:rsidR="00160299" w:rsidRDefault="00000000">
            <w:pPr>
              <w:pStyle w:val="Compact"/>
            </w:pPr>
            <w:r>
              <w:rPr>
                <w:rFonts w:hint="eastAsia"/>
              </w:rPr>
              <w:t>监控策略</w:t>
            </w:r>
          </w:p>
        </w:tc>
        <w:tc>
          <w:tcPr>
            <w:tcW w:w="0" w:type="auto"/>
          </w:tcPr>
          <w:p w14:paraId="7AF1ABD3" w14:textId="77777777" w:rsidR="00160299" w:rsidRDefault="00000000">
            <w:pPr>
              <w:pStyle w:val="Compact"/>
            </w:pPr>
            <w:r>
              <w:rPr>
                <w:rFonts w:hint="eastAsia"/>
              </w:rPr>
              <w:t>传统监控</w:t>
            </w:r>
          </w:p>
        </w:tc>
        <w:tc>
          <w:tcPr>
            <w:tcW w:w="0" w:type="auto"/>
          </w:tcPr>
          <w:p w14:paraId="2459C799" w14:textId="77777777" w:rsidR="00160299" w:rsidRDefault="00000000">
            <w:pPr>
              <w:pStyle w:val="Compact"/>
            </w:pPr>
            <w:r>
              <w:rPr>
                <w:rFonts w:hint="eastAsia"/>
              </w:rPr>
              <w:t>可观测性监控</w:t>
            </w:r>
          </w:p>
        </w:tc>
        <w:tc>
          <w:tcPr>
            <w:tcW w:w="0" w:type="auto"/>
          </w:tcPr>
          <w:p w14:paraId="234AFB7F" w14:textId="77777777" w:rsidR="00160299" w:rsidRDefault="00000000">
            <w:pPr>
              <w:pStyle w:val="Compact"/>
            </w:pPr>
            <w:r>
              <w:rPr>
                <w:rFonts w:hint="eastAsia"/>
              </w:rPr>
              <w:t>AI</w:t>
            </w:r>
            <w:r>
              <w:rPr>
                <w:rFonts w:hint="eastAsia"/>
              </w:rPr>
              <w:t>运维监控</w:t>
            </w:r>
          </w:p>
        </w:tc>
        <w:tc>
          <w:tcPr>
            <w:tcW w:w="0" w:type="auto"/>
          </w:tcPr>
          <w:p w14:paraId="0E9EF27C" w14:textId="77777777" w:rsidR="00160299" w:rsidRDefault="00000000">
            <w:pPr>
              <w:pStyle w:val="Compact"/>
            </w:pPr>
            <w:r>
              <w:rPr>
                <w:rFonts w:hint="eastAsia"/>
              </w:rPr>
              <w:t>自适应监控</w:t>
            </w:r>
          </w:p>
        </w:tc>
      </w:tr>
      <w:tr w:rsidR="00160299" w14:paraId="48D1FA76" w14:textId="77777777">
        <w:tc>
          <w:tcPr>
            <w:tcW w:w="0" w:type="auto"/>
          </w:tcPr>
          <w:p w14:paraId="7AD519A9" w14:textId="77777777" w:rsidR="00160299" w:rsidRDefault="00000000">
            <w:pPr>
              <w:pStyle w:val="Compact"/>
            </w:pPr>
            <w:r>
              <w:rPr>
                <w:rFonts w:hint="eastAsia"/>
                <w:b/>
                <w:bCs/>
              </w:rPr>
              <w:t>监控维度</w:t>
            </w:r>
          </w:p>
        </w:tc>
        <w:tc>
          <w:tcPr>
            <w:tcW w:w="0" w:type="auto"/>
          </w:tcPr>
          <w:p w14:paraId="5C465DF5" w14:textId="77777777" w:rsidR="00160299" w:rsidRDefault="00000000">
            <w:pPr>
              <w:pStyle w:val="Compact"/>
            </w:pPr>
            <w:r>
              <w:rPr>
                <w:rFonts w:hint="eastAsia"/>
              </w:rPr>
              <w:t>系统指标</w:t>
            </w:r>
          </w:p>
        </w:tc>
        <w:tc>
          <w:tcPr>
            <w:tcW w:w="0" w:type="auto"/>
          </w:tcPr>
          <w:p w14:paraId="128F70A0" w14:textId="77777777" w:rsidR="00160299" w:rsidRDefault="00000000">
            <w:pPr>
              <w:pStyle w:val="Compact"/>
            </w:pPr>
            <w:r>
              <w:rPr>
                <w:rFonts w:hint="eastAsia"/>
              </w:rPr>
              <w:t>全栈可观测</w:t>
            </w:r>
          </w:p>
        </w:tc>
        <w:tc>
          <w:tcPr>
            <w:tcW w:w="0" w:type="auto"/>
          </w:tcPr>
          <w:p w14:paraId="23E05DD4" w14:textId="77777777" w:rsidR="00160299" w:rsidRDefault="00000000">
            <w:pPr>
              <w:pStyle w:val="Compact"/>
            </w:pPr>
            <w:r>
              <w:rPr>
                <w:rFonts w:hint="eastAsia"/>
              </w:rPr>
              <w:t>智能洞察</w:t>
            </w:r>
          </w:p>
        </w:tc>
        <w:tc>
          <w:tcPr>
            <w:tcW w:w="0" w:type="auto"/>
          </w:tcPr>
          <w:p w14:paraId="717C4E3A" w14:textId="77777777" w:rsidR="00160299" w:rsidRDefault="00000000">
            <w:pPr>
              <w:pStyle w:val="Compact"/>
            </w:pPr>
            <w:r>
              <w:rPr>
                <w:rFonts w:hint="eastAsia"/>
              </w:rPr>
              <w:t>自适应监控</w:t>
            </w:r>
          </w:p>
        </w:tc>
      </w:tr>
      <w:tr w:rsidR="00160299" w14:paraId="46C043AB" w14:textId="77777777">
        <w:tc>
          <w:tcPr>
            <w:tcW w:w="0" w:type="auto"/>
          </w:tcPr>
          <w:p w14:paraId="3A825038" w14:textId="77777777" w:rsidR="00160299" w:rsidRDefault="00000000">
            <w:pPr>
              <w:pStyle w:val="Compact"/>
            </w:pPr>
            <w:r>
              <w:rPr>
                <w:rFonts w:hint="eastAsia"/>
                <w:b/>
                <w:bCs/>
              </w:rPr>
              <w:t>实时性</w:t>
            </w:r>
          </w:p>
        </w:tc>
        <w:tc>
          <w:tcPr>
            <w:tcW w:w="0" w:type="auto"/>
          </w:tcPr>
          <w:p w14:paraId="344C3588" w14:textId="77777777" w:rsidR="00160299" w:rsidRDefault="00000000">
            <w:pPr>
              <w:pStyle w:val="Compact"/>
            </w:pPr>
            <w:r>
              <w:rPr>
                <w:rFonts w:hint="eastAsia"/>
              </w:rPr>
              <w:t>准实时</w:t>
            </w:r>
          </w:p>
        </w:tc>
        <w:tc>
          <w:tcPr>
            <w:tcW w:w="0" w:type="auto"/>
          </w:tcPr>
          <w:p w14:paraId="6AAE7D4B" w14:textId="77777777" w:rsidR="00160299" w:rsidRDefault="00000000">
            <w:pPr>
              <w:pStyle w:val="Compact"/>
            </w:pPr>
            <w:r>
              <w:rPr>
                <w:rFonts w:hint="eastAsia"/>
              </w:rPr>
              <w:t>实时</w:t>
            </w:r>
          </w:p>
        </w:tc>
        <w:tc>
          <w:tcPr>
            <w:tcW w:w="0" w:type="auto"/>
          </w:tcPr>
          <w:p w14:paraId="43098CC0" w14:textId="77777777" w:rsidR="00160299" w:rsidRDefault="00000000">
            <w:pPr>
              <w:pStyle w:val="Compact"/>
            </w:pPr>
            <w:r>
              <w:rPr>
                <w:rFonts w:hint="eastAsia"/>
              </w:rPr>
              <w:t>实时</w:t>
            </w:r>
            <w:r>
              <w:rPr>
                <w:rFonts w:hint="eastAsia"/>
              </w:rPr>
              <w:t>+</w:t>
            </w:r>
            <w:r>
              <w:rPr>
                <w:rFonts w:hint="eastAsia"/>
              </w:rPr>
              <w:t>预测</w:t>
            </w:r>
          </w:p>
        </w:tc>
        <w:tc>
          <w:tcPr>
            <w:tcW w:w="0" w:type="auto"/>
          </w:tcPr>
          <w:p w14:paraId="606967CE" w14:textId="77777777" w:rsidR="00160299" w:rsidRDefault="00000000">
            <w:pPr>
              <w:pStyle w:val="Compact"/>
            </w:pPr>
            <w:r>
              <w:rPr>
                <w:rFonts w:hint="eastAsia"/>
              </w:rPr>
              <w:t>实时</w:t>
            </w:r>
            <w:r>
              <w:rPr>
                <w:rFonts w:hint="eastAsia"/>
              </w:rPr>
              <w:t>+</w:t>
            </w:r>
            <w:r>
              <w:rPr>
                <w:rFonts w:hint="eastAsia"/>
              </w:rPr>
              <w:t>自适应</w:t>
            </w:r>
          </w:p>
        </w:tc>
      </w:tr>
      <w:tr w:rsidR="00160299" w14:paraId="62109617" w14:textId="77777777">
        <w:tc>
          <w:tcPr>
            <w:tcW w:w="0" w:type="auto"/>
          </w:tcPr>
          <w:p w14:paraId="58F0DE4C" w14:textId="77777777" w:rsidR="00160299" w:rsidRDefault="00000000">
            <w:pPr>
              <w:pStyle w:val="Compact"/>
            </w:pPr>
            <w:r>
              <w:rPr>
                <w:rFonts w:hint="eastAsia"/>
                <w:b/>
                <w:bCs/>
              </w:rPr>
              <w:t>准确性</w:t>
            </w:r>
          </w:p>
        </w:tc>
        <w:tc>
          <w:tcPr>
            <w:tcW w:w="0" w:type="auto"/>
          </w:tcPr>
          <w:p w14:paraId="2B8CE805" w14:textId="77777777" w:rsidR="00160299" w:rsidRDefault="00000000">
            <w:pPr>
              <w:pStyle w:val="Compact"/>
            </w:pPr>
            <w:r>
              <w:rPr>
                <w:rFonts w:hint="eastAsia"/>
              </w:rPr>
              <w:t>中等</w:t>
            </w:r>
          </w:p>
        </w:tc>
        <w:tc>
          <w:tcPr>
            <w:tcW w:w="0" w:type="auto"/>
          </w:tcPr>
          <w:p w14:paraId="57ADDC8F" w14:textId="77777777" w:rsidR="00160299" w:rsidRDefault="00000000">
            <w:pPr>
              <w:pStyle w:val="Compact"/>
            </w:pPr>
            <w:r>
              <w:rPr>
                <w:rFonts w:hint="eastAsia"/>
              </w:rPr>
              <w:t>高</w:t>
            </w:r>
          </w:p>
        </w:tc>
        <w:tc>
          <w:tcPr>
            <w:tcW w:w="0" w:type="auto"/>
          </w:tcPr>
          <w:p w14:paraId="43F3447F" w14:textId="77777777" w:rsidR="00160299" w:rsidRDefault="00000000">
            <w:pPr>
              <w:pStyle w:val="Compact"/>
            </w:pPr>
            <w:r>
              <w:rPr>
                <w:rFonts w:hint="eastAsia"/>
              </w:rPr>
              <w:t>极高</w:t>
            </w:r>
          </w:p>
        </w:tc>
        <w:tc>
          <w:tcPr>
            <w:tcW w:w="0" w:type="auto"/>
          </w:tcPr>
          <w:p w14:paraId="6697A137" w14:textId="77777777" w:rsidR="00160299" w:rsidRDefault="00000000">
            <w:pPr>
              <w:pStyle w:val="Compact"/>
            </w:pPr>
            <w:r>
              <w:rPr>
                <w:rFonts w:hint="eastAsia"/>
              </w:rPr>
              <w:t>动态优化</w:t>
            </w:r>
          </w:p>
        </w:tc>
      </w:tr>
      <w:tr w:rsidR="00160299" w14:paraId="0DD6F375" w14:textId="77777777">
        <w:tc>
          <w:tcPr>
            <w:tcW w:w="0" w:type="auto"/>
          </w:tcPr>
          <w:p w14:paraId="315AEBC3" w14:textId="77777777" w:rsidR="00160299" w:rsidRDefault="00000000">
            <w:pPr>
              <w:pStyle w:val="Compact"/>
            </w:pPr>
            <w:r>
              <w:rPr>
                <w:rFonts w:hint="eastAsia"/>
                <w:b/>
                <w:bCs/>
              </w:rPr>
              <w:t>误报率</w:t>
            </w:r>
          </w:p>
        </w:tc>
        <w:tc>
          <w:tcPr>
            <w:tcW w:w="0" w:type="auto"/>
          </w:tcPr>
          <w:p w14:paraId="081377E7" w14:textId="77777777" w:rsidR="00160299" w:rsidRDefault="00000000">
            <w:pPr>
              <w:pStyle w:val="Compact"/>
            </w:pPr>
            <w:r>
              <w:rPr>
                <w:rFonts w:hint="eastAsia"/>
              </w:rPr>
              <w:t>高</w:t>
            </w:r>
          </w:p>
        </w:tc>
        <w:tc>
          <w:tcPr>
            <w:tcW w:w="0" w:type="auto"/>
          </w:tcPr>
          <w:p w14:paraId="6DEB8725" w14:textId="77777777" w:rsidR="00160299" w:rsidRDefault="00000000">
            <w:pPr>
              <w:pStyle w:val="Compact"/>
            </w:pPr>
            <w:r>
              <w:rPr>
                <w:rFonts w:hint="eastAsia"/>
              </w:rPr>
              <w:t>中等</w:t>
            </w:r>
          </w:p>
        </w:tc>
        <w:tc>
          <w:tcPr>
            <w:tcW w:w="0" w:type="auto"/>
          </w:tcPr>
          <w:p w14:paraId="7FAC996A" w14:textId="77777777" w:rsidR="00160299" w:rsidRDefault="00000000">
            <w:pPr>
              <w:pStyle w:val="Compact"/>
            </w:pPr>
            <w:r>
              <w:rPr>
                <w:rFonts w:hint="eastAsia"/>
              </w:rPr>
              <w:t>低</w:t>
            </w:r>
          </w:p>
        </w:tc>
        <w:tc>
          <w:tcPr>
            <w:tcW w:w="0" w:type="auto"/>
          </w:tcPr>
          <w:p w14:paraId="1B8664D5" w14:textId="77777777" w:rsidR="00160299" w:rsidRDefault="00000000">
            <w:pPr>
              <w:pStyle w:val="Compact"/>
            </w:pPr>
            <w:r>
              <w:rPr>
                <w:rFonts w:hint="eastAsia"/>
              </w:rPr>
              <w:t>极低</w:t>
            </w:r>
            <w:r>
              <w:rPr>
                <w:rFonts w:hint="eastAsia"/>
              </w:rPr>
              <w:t>(</w:t>
            </w:r>
            <w:r>
              <w:rPr>
                <w:rFonts w:hint="eastAsia"/>
              </w:rPr>
              <w:t>自学习</w:t>
            </w:r>
            <w:r>
              <w:rPr>
                <w:rFonts w:hint="eastAsia"/>
              </w:rPr>
              <w:t>)</w:t>
            </w:r>
          </w:p>
        </w:tc>
      </w:tr>
      <w:tr w:rsidR="00160299" w14:paraId="338FB105" w14:textId="77777777">
        <w:tc>
          <w:tcPr>
            <w:tcW w:w="0" w:type="auto"/>
          </w:tcPr>
          <w:p w14:paraId="0A468C33" w14:textId="77777777" w:rsidR="00160299" w:rsidRDefault="00000000">
            <w:pPr>
              <w:pStyle w:val="Compact"/>
            </w:pPr>
            <w:r>
              <w:rPr>
                <w:rFonts w:hint="eastAsia"/>
                <w:b/>
                <w:bCs/>
              </w:rPr>
              <w:t>运维效率</w:t>
            </w:r>
          </w:p>
        </w:tc>
        <w:tc>
          <w:tcPr>
            <w:tcW w:w="0" w:type="auto"/>
          </w:tcPr>
          <w:p w14:paraId="4F7D38F3" w14:textId="77777777" w:rsidR="00160299" w:rsidRDefault="00000000">
            <w:pPr>
              <w:pStyle w:val="Compact"/>
            </w:pPr>
            <w:r>
              <w:rPr>
                <w:rFonts w:hint="eastAsia"/>
              </w:rPr>
              <w:t>低</w:t>
            </w:r>
            <w:r>
              <w:rPr>
                <w:rFonts w:hint="eastAsia"/>
              </w:rPr>
              <w:t>(</w:t>
            </w:r>
            <w:r>
              <w:rPr>
                <w:rFonts w:hint="eastAsia"/>
              </w:rPr>
              <w:t>被动</w:t>
            </w:r>
            <w:r>
              <w:rPr>
                <w:rFonts w:hint="eastAsia"/>
              </w:rPr>
              <w:t>)</w:t>
            </w:r>
          </w:p>
        </w:tc>
        <w:tc>
          <w:tcPr>
            <w:tcW w:w="0" w:type="auto"/>
          </w:tcPr>
          <w:p w14:paraId="11FE9381" w14:textId="77777777" w:rsidR="00160299" w:rsidRDefault="00000000">
            <w:pPr>
              <w:pStyle w:val="Compact"/>
            </w:pPr>
            <w:r>
              <w:rPr>
                <w:rFonts w:hint="eastAsia"/>
              </w:rPr>
              <w:t>中等</w:t>
            </w:r>
            <w:r>
              <w:rPr>
                <w:rFonts w:hint="eastAsia"/>
              </w:rPr>
              <w:t>(</w:t>
            </w:r>
            <w:r>
              <w:rPr>
                <w:rFonts w:hint="eastAsia"/>
              </w:rPr>
              <w:t>主动</w:t>
            </w:r>
            <w:r>
              <w:rPr>
                <w:rFonts w:hint="eastAsia"/>
              </w:rPr>
              <w:t>)</w:t>
            </w:r>
          </w:p>
        </w:tc>
        <w:tc>
          <w:tcPr>
            <w:tcW w:w="0" w:type="auto"/>
          </w:tcPr>
          <w:p w14:paraId="6E6D6B71" w14:textId="77777777" w:rsidR="00160299" w:rsidRDefault="00000000">
            <w:pPr>
              <w:pStyle w:val="Compact"/>
            </w:pPr>
            <w:r>
              <w:rPr>
                <w:rFonts w:hint="eastAsia"/>
              </w:rPr>
              <w:t>高</w:t>
            </w:r>
            <w:r>
              <w:rPr>
                <w:rFonts w:hint="eastAsia"/>
              </w:rPr>
              <w:t>(</w:t>
            </w:r>
            <w:r>
              <w:rPr>
                <w:rFonts w:hint="eastAsia"/>
              </w:rPr>
              <w:t>智能</w:t>
            </w:r>
            <w:r>
              <w:rPr>
                <w:rFonts w:hint="eastAsia"/>
              </w:rPr>
              <w:t>)</w:t>
            </w:r>
          </w:p>
        </w:tc>
        <w:tc>
          <w:tcPr>
            <w:tcW w:w="0" w:type="auto"/>
          </w:tcPr>
          <w:p w14:paraId="76BFB500" w14:textId="77777777" w:rsidR="00160299" w:rsidRDefault="00000000">
            <w:pPr>
              <w:pStyle w:val="Compact"/>
            </w:pPr>
            <w:r>
              <w:rPr>
                <w:rFonts w:hint="eastAsia"/>
              </w:rPr>
              <w:t>极高</w:t>
            </w:r>
            <w:r>
              <w:rPr>
                <w:rFonts w:hint="eastAsia"/>
              </w:rPr>
              <w:t>(</w:t>
            </w:r>
            <w:r>
              <w:rPr>
                <w:rFonts w:hint="eastAsia"/>
              </w:rPr>
              <w:t>自治</w:t>
            </w:r>
            <w:r>
              <w:rPr>
                <w:rFonts w:hint="eastAsia"/>
              </w:rPr>
              <w:t>)</w:t>
            </w:r>
          </w:p>
        </w:tc>
      </w:tr>
      <w:tr w:rsidR="00160299" w14:paraId="40BF47DE" w14:textId="77777777">
        <w:tc>
          <w:tcPr>
            <w:tcW w:w="0" w:type="auto"/>
          </w:tcPr>
          <w:p w14:paraId="2A86D593" w14:textId="77777777" w:rsidR="00160299" w:rsidRDefault="00000000">
            <w:pPr>
              <w:pStyle w:val="Compact"/>
            </w:pPr>
            <w:r>
              <w:rPr>
                <w:rFonts w:hint="eastAsia"/>
                <w:b/>
                <w:bCs/>
              </w:rPr>
              <w:t>扩展性</w:t>
            </w:r>
          </w:p>
        </w:tc>
        <w:tc>
          <w:tcPr>
            <w:tcW w:w="0" w:type="auto"/>
          </w:tcPr>
          <w:p w14:paraId="11BC2A31" w14:textId="77777777" w:rsidR="00160299" w:rsidRDefault="00000000">
            <w:pPr>
              <w:pStyle w:val="Compact"/>
            </w:pPr>
            <w:r>
              <w:rPr>
                <w:rFonts w:hint="eastAsia"/>
              </w:rPr>
              <w:t>有限</w:t>
            </w:r>
          </w:p>
        </w:tc>
        <w:tc>
          <w:tcPr>
            <w:tcW w:w="0" w:type="auto"/>
          </w:tcPr>
          <w:p w14:paraId="7AAB5FB5" w14:textId="77777777" w:rsidR="00160299" w:rsidRDefault="00000000">
            <w:pPr>
              <w:pStyle w:val="Compact"/>
            </w:pPr>
            <w:r>
              <w:rPr>
                <w:rFonts w:hint="eastAsia"/>
              </w:rPr>
              <w:t>高</w:t>
            </w:r>
          </w:p>
        </w:tc>
        <w:tc>
          <w:tcPr>
            <w:tcW w:w="0" w:type="auto"/>
          </w:tcPr>
          <w:p w14:paraId="1B838EA7" w14:textId="77777777" w:rsidR="00160299" w:rsidRDefault="00000000">
            <w:pPr>
              <w:pStyle w:val="Compact"/>
            </w:pPr>
            <w:r>
              <w:rPr>
                <w:rFonts w:hint="eastAsia"/>
              </w:rPr>
              <w:t>高</w:t>
            </w:r>
          </w:p>
        </w:tc>
        <w:tc>
          <w:tcPr>
            <w:tcW w:w="0" w:type="auto"/>
          </w:tcPr>
          <w:p w14:paraId="210465BA" w14:textId="77777777" w:rsidR="00160299" w:rsidRDefault="00000000">
            <w:pPr>
              <w:pStyle w:val="Compact"/>
            </w:pPr>
            <w:r>
              <w:rPr>
                <w:rFonts w:hint="eastAsia"/>
              </w:rPr>
              <w:t>无限</w:t>
            </w:r>
          </w:p>
        </w:tc>
      </w:tr>
    </w:tbl>
    <w:p w14:paraId="0534EB71" w14:textId="77777777" w:rsidR="00160299" w:rsidRDefault="00000000">
      <w:pPr>
        <w:pStyle w:val="Heading4"/>
      </w:pPr>
      <w:bookmarkStart w:id="532" w:name="aiml质量评估策略对比分析"/>
      <w:bookmarkEnd w:id="531"/>
      <w:r>
        <w:rPr>
          <w:rFonts w:hint="eastAsia"/>
        </w:rPr>
        <w:t>AI/ML</w:t>
      </w:r>
      <w:r>
        <w:rPr>
          <w:rFonts w:hint="eastAsia"/>
        </w:rPr>
        <w:t>质量评估策略对比分析</w:t>
      </w:r>
    </w:p>
    <w:tbl>
      <w:tblPr>
        <w:tblStyle w:val="Table"/>
        <w:tblW w:w="5000" w:type="pct"/>
        <w:tblLayout w:type="fixed"/>
        <w:tblLook w:val="0020" w:firstRow="1" w:lastRow="0" w:firstColumn="0" w:lastColumn="0" w:noHBand="0" w:noVBand="0"/>
      </w:tblPr>
      <w:tblGrid>
        <w:gridCol w:w="1461"/>
        <w:gridCol w:w="2110"/>
        <w:gridCol w:w="2110"/>
        <w:gridCol w:w="1785"/>
        <w:gridCol w:w="2110"/>
      </w:tblGrid>
      <w:tr w:rsidR="00160299" w14:paraId="15BFE97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08" w:type="dxa"/>
          </w:tcPr>
          <w:p w14:paraId="5A38EEB8" w14:textId="77777777" w:rsidR="00160299" w:rsidRDefault="00000000">
            <w:pPr>
              <w:pStyle w:val="Compact"/>
            </w:pPr>
            <w:r>
              <w:rPr>
                <w:rFonts w:hint="eastAsia"/>
              </w:rPr>
              <w:t>策略类型</w:t>
            </w:r>
          </w:p>
        </w:tc>
        <w:tc>
          <w:tcPr>
            <w:tcW w:w="1745" w:type="dxa"/>
          </w:tcPr>
          <w:p w14:paraId="552AEA2D" w14:textId="77777777" w:rsidR="00160299" w:rsidRDefault="00000000">
            <w:pPr>
              <w:pStyle w:val="Compact"/>
            </w:pPr>
            <w:r>
              <w:rPr>
                <w:rFonts w:hint="eastAsia"/>
              </w:rPr>
              <w:t>传统质量评估</w:t>
            </w:r>
          </w:p>
        </w:tc>
        <w:tc>
          <w:tcPr>
            <w:tcW w:w="1745" w:type="dxa"/>
          </w:tcPr>
          <w:p w14:paraId="6A669850" w14:textId="77777777" w:rsidR="00160299" w:rsidRDefault="00000000">
            <w:pPr>
              <w:pStyle w:val="Compact"/>
            </w:pPr>
            <w:r>
              <w:rPr>
                <w:rFonts w:hint="eastAsia"/>
              </w:rPr>
              <w:t>统计质量评估</w:t>
            </w:r>
          </w:p>
        </w:tc>
        <w:tc>
          <w:tcPr>
            <w:tcW w:w="1476" w:type="dxa"/>
          </w:tcPr>
          <w:p w14:paraId="7CEE1857" w14:textId="77777777" w:rsidR="00160299" w:rsidRDefault="00000000">
            <w:pPr>
              <w:pStyle w:val="Compact"/>
            </w:pPr>
            <w:r>
              <w:rPr>
                <w:rFonts w:hint="eastAsia"/>
              </w:rPr>
              <w:t>AI</w:t>
            </w:r>
            <w:r>
              <w:rPr>
                <w:rFonts w:hint="eastAsia"/>
              </w:rPr>
              <w:t>增强评估</w:t>
            </w:r>
          </w:p>
        </w:tc>
        <w:tc>
          <w:tcPr>
            <w:tcW w:w="1745" w:type="dxa"/>
          </w:tcPr>
          <w:p w14:paraId="5528B54B" w14:textId="77777777" w:rsidR="00160299" w:rsidRDefault="00000000">
            <w:pPr>
              <w:pStyle w:val="Compact"/>
            </w:pPr>
            <w:r>
              <w:rPr>
                <w:rFonts w:hint="eastAsia"/>
              </w:rPr>
              <w:t>自主质量管理</w:t>
            </w:r>
          </w:p>
        </w:tc>
      </w:tr>
      <w:tr w:rsidR="00160299" w14:paraId="04A9766F" w14:textId="77777777">
        <w:tc>
          <w:tcPr>
            <w:tcW w:w="1208" w:type="dxa"/>
          </w:tcPr>
          <w:p w14:paraId="7E6C77A8" w14:textId="77777777" w:rsidR="00160299" w:rsidRDefault="00000000">
            <w:pPr>
              <w:pStyle w:val="Compact"/>
            </w:pPr>
            <w:r>
              <w:rPr>
                <w:rFonts w:hint="eastAsia"/>
                <w:b/>
                <w:bCs/>
              </w:rPr>
              <w:lastRenderedPageBreak/>
              <w:t>评估方法</w:t>
            </w:r>
          </w:p>
        </w:tc>
        <w:tc>
          <w:tcPr>
            <w:tcW w:w="1745" w:type="dxa"/>
          </w:tcPr>
          <w:p w14:paraId="22376AC9" w14:textId="77777777" w:rsidR="00160299" w:rsidRDefault="00000000">
            <w:pPr>
              <w:pStyle w:val="Compact"/>
            </w:pPr>
            <w:r>
              <w:rPr>
                <w:rFonts w:hint="eastAsia"/>
              </w:rPr>
              <w:t>人工经验判断</w:t>
            </w:r>
          </w:p>
        </w:tc>
        <w:tc>
          <w:tcPr>
            <w:tcW w:w="1745" w:type="dxa"/>
          </w:tcPr>
          <w:p w14:paraId="43085326" w14:textId="77777777" w:rsidR="00160299" w:rsidRDefault="00000000">
            <w:pPr>
              <w:pStyle w:val="Compact"/>
            </w:pPr>
            <w:r>
              <w:rPr>
                <w:rFonts w:hint="eastAsia"/>
              </w:rPr>
              <w:t>统计过程控制</w:t>
            </w:r>
          </w:p>
        </w:tc>
        <w:tc>
          <w:tcPr>
            <w:tcW w:w="1476" w:type="dxa"/>
          </w:tcPr>
          <w:p w14:paraId="316AA023" w14:textId="77777777" w:rsidR="00160299" w:rsidRDefault="00000000">
            <w:pPr>
              <w:pStyle w:val="Compact"/>
            </w:pPr>
            <w:r>
              <w:rPr>
                <w:rFonts w:hint="eastAsia"/>
              </w:rPr>
              <w:t>机器学习预测</w:t>
            </w:r>
          </w:p>
        </w:tc>
        <w:tc>
          <w:tcPr>
            <w:tcW w:w="1745" w:type="dxa"/>
          </w:tcPr>
          <w:p w14:paraId="628E358E" w14:textId="77777777" w:rsidR="00160299" w:rsidRDefault="00000000">
            <w:pPr>
              <w:pStyle w:val="Compact"/>
            </w:pPr>
            <w:r>
              <w:rPr>
                <w:rFonts w:hint="eastAsia"/>
              </w:rPr>
              <w:t>自适应</w:t>
            </w:r>
            <w:r>
              <w:rPr>
                <w:rFonts w:hint="eastAsia"/>
              </w:rPr>
              <w:t>AI</w:t>
            </w:r>
            <w:r>
              <w:rPr>
                <w:rFonts w:hint="eastAsia"/>
              </w:rPr>
              <w:t>系统</w:t>
            </w:r>
          </w:p>
        </w:tc>
      </w:tr>
      <w:tr w:rsidR="00160299" w14:paraId="1DA15DE0" w14:textId="77777777">
        <w:tc>
          <w:tcPr>
            <w:tcW w:w="1208" w:type="dxa"/>
          </w:tcPr>
          <w:p w14:paraId="74313EBD" w14:textId="77777777" w:rsidR="00160299" w:rsidRDefault="00000000">
            <w:pPr>
              <w:pStyle w:val="Compact"/>
            </w:pPr>
            <w:r>
              <w:rPr>
                <w:rFonts w:hint="eastAsia"/>
                <w:b/>
                <w:bCs/>
              </w:rPr>
              <w:t>预测准确性</w:t>
            </w:r>
          </w:p>
        </w:tc>
        <w:tc>
          <w:tcPr>
            <w:tcW w:w="1745" w:type="dxa"/>
          </w:tcPr>
          <w:p w14:paraId="2040BE44" w14:textId="77777777" w:rsidR="00160299" w:rsidRDefault="00000000">
            <w:pPr>
              <w:pStyle w:val="Compact"/>
            </w:pPr>
            <w:r>
              <w:rPr>
                <w:rFonts w:hint="eastAsia"/>
              </w:rPr>
              <w:t>低</w:t>
            </w:r>
            <w:r>
              <w:rPr>
                <w:rFonts w:hint="eastAsia"/>
              </w:rPr>
              <w:t>(</w:t>
            </w:r>
            <w:r>
              <w:rPr>
                <w:rFonts w:hint="eastAsia"/>
              </w:rPr>
              <w:t>主观</w:t>
            </w:r>
            <w:r>
              <w:rPr>
                <w:rFonts w:hint="eastAsia"/>
              </w:rPr>
              <w:t>)</w:t>
            </w:r>
          </w:p>
        </w:tc>
        <w:tc>
          <w:tcPr>
            <w:tcW w:w="1745" w:type="dxa"/>
          </w:tcPr>
          <w:p w14:paraId="6ECFF5DD" w14:textId="77777777" w:rsidR="00160299" w:rsidRDefault="00000000">
            <w:pPr>
              <w:pStyle w:val="Compact"/>
            </w:pPr>
            <w:r>
              <w:rPr>
                <w:rFonts w:hint="eastAsia"/>
              </w:rPr>
              <w:t>中等</w:t>
            </w:r>
            <w:r>
              <w:rPr>
                <w:rFonts w:hint="eastAsia"/>
              </w:rPr>
              <w:t>(</w:t>
            </w:r>
            <w:r>
              <w:rPr>
                <w:rFonts w:hint="eastAsia"/>
              </w:rPr>
              <w:t>历史统计</w:t>
            </w:r>
            <w:r>
              <w:rPr>
                <w:rFonts w:hint="eastAsia"/>
              </w:rPr>
              <w:t>)</w:t>
            </w:r>
          </w:p>
        </w:tc>
        <w:tc>
          <w:tcPr>
            <w:tcW w:w="1476" w:type="dxa"/>
          </w:tcPr>
          <w:p w14:paraId="3B182435" w14:textId="77777777" w:rsidR="00160299" w:rsidRDefault="00000000">
            <w:pPr>
              <w:pStyle w:val="Compact"/>
            </w:pPr>
            <w:r>
              <w:rPr>
                <w:rFonts w:hint="eastAsia"/>
              </w:rPr>
              <w:t>高</w:t>
            </w:r>
            <w:r>
              <w:rPr>
                <w:rFonts w:hint="eastAsia"/>
              </w:rPr>
              <w:t>(</w:t>
            </w:r>
            <w:r>
              <w:rPr>
                <w:rFonts w:hint="eastAsia"/>
              </w:rPr>
              <w:t>模式识别</w:t>
            </w:r>
            <w:r>
              <w:rPr>
                <w:rFonts w:hint="eastAsia"/>
              </w:rPr>
              <w:t>)</w:t>
            </w:r>
          </w:p>
        </w:tc>
        <w:tc>
          <w:tcPr>
            <w:tcW w:w="1745" w:type="dxa"/>
          </w:tcPr>
          <w:p w14:paraId="2831E816" w14:textId="77777777" w:rsidR="00160299" w:rsidRDefault="00000000">
            <w:pPr>
              <w:pStyle w:val="Compact"/>
            </w:pPr>
            <w:r>
              <w:rPr>
                <w:rFonts w:hint="eastAsia"/>
              </w:rPr>
              <w:t>极高</w:t>
            </w:r>
            <w:r>
              <w:rPr>
                <w:rFonts w:hint="eastAsia"/>
              </w:rPr>
              <w:t>(</w:t>
            </w:r>
            <w:r>
              <w:rPr>
                <w:rFonts w:hint="eastAsia"/>
              </w:rPr>
              <w:t>实时学习</w:t>
            </w:r>
            <w:r>
              <w:rPr>
                <w:rFonts w:hint="eastAsia"/>
              </w:rPr>
              <w:t>)</w:t>
            </w:r>
          </w:p>
        </w:tc>
      </w:tr>
      <w:tr w:rsidR="00160299" w14:paraId="1D38F126" w14:textId="77777777">
        <w:tc>
          <w:tcPr>
            <w:tcW w:w="1208" w:type="dxa"/>
          </w:tcPr>
          <w:p w14:paraId="529B1199" w14:textId="77777777" w:rsidR="00160299" w:rsidRDefault="00000000">
            <w:pPr>
              <w:pStyle w:val="Compact"/>
            </w:pPr>
            <w:r>
              <w:rPr>
                <w:rFonts w:hint="eastAsia"/>
                <w:b/>
                <w:bCs/>
              </w:rPr>
              <w:t>自动化程度</w:t>
            </w:r>
          </w:p>
        </w:tc>
        <w:tc>
          <w:tcPr>
            <w:tcW w:w="1745" w:type="dxa"/>
          </w:tcPr>
          <w:p w14:paraId="21FEEF67" w14:textId="77777777" w:rsidR="00160299" w:rsidRDefault="00000000">
            <w:pPr>
              <w:pStyle w:val="Compact"/>
            </w:pPr>
            <w:r>
              <w:rPr>
                <w:rFonts w:hint="eastAsia"/>
              </w:rPr>
              <w:t>手动</w:t>
            </w:r>
          </w:p>
        </w:tc>
        <w:tc>
          <w:tcPr>
            <w:tcW w:w="1745" w:type="dxa"/>
          </w:tcPr>
          <w:p w14:paraId="4C330D92" w14:textId="77777777" w:rsidR="00160299" w:rsidRDefault="00000000">
            <w:pPr>
              <w:pStyle w:val="Compact"/>
            </w:pPr>
            <w:r>
              <w:rPr>
                <w:rFonts w:hint="eastAsia"/>
              </w:rPr>
              <w:t>半自动化</w:t>
            </w:r>
          </w:p>
        </w:tc>
        <w:tc>
          <w:tcPr>
            <w:tcW w:w="1476" w:type="dxa"/>
          </w:tcPr>
          <w:p w14:paraId="5D9C7AFF" w14:textId="77777777" w:rsidR="00160299" w:rsidRDefault="00000000">
            <w:pPr>
              <w:pStyle w:val="Compact"/>
            </w:pPr>
            <w:r>
              <w:rPr>
                <w:rFonts w:hint="eastAsia"/>
              </w:rPr>
              <w:t>高度自动化</w:t>
            </w:r>
          </w:p>
        </w:tc>
        <w:tc>
          <w:tcPr>
            <w:tcW w:w="1745" w:type="dxa"/>
          </w:tcPr>
          <w:p w14:paraId="57276420" w14:textId="77777777" w:rsidR="00160299" w:rsidRDefault="00000000">
            <w:pPr>
              <w:pStyle w:val="Compact"/>
            </w:pPr>
            <w:r>
              <w:rPr>
                <w:rFonts w:hint="eastAsia"/>
              </w:rPr>
              <w:t>完全自主</w:t>
            </w:r>
          </w:p>
        </w:tc>
      </w:tr>
      <w:tr w:rsidR="00160299" w14:paraId="502E2D9D" w14:textId="77777777">
        <w:tc>
          <w:tcPr>
            <w:tcW w:w="1208" w:type="dxa"/>
          </w:tcPr>
          <w:p w14:paraId="2C880A42" w14:textId="77777777" w:rsidR="00160299" w:rsidRDefault="00000000">
            <w:pPr>
              <w:pStyle w:val="Compact"/>
            </w:pPr>
            <w:r>
              <w:rPr>
                <w:rFonts w:hint="eastAsia"/>
                <w:b/>
                <w:bCs/>
              </w:rPr>
              <w:t>适应性</w:t>
            </w:r>
          </w:p>
        </w:tc>
        <w:tc>
          <w:tcPr>
            <w:tcW w:w="1745" w:type="dxa"/>
          </w:tcPr>
          <w:p w14:paraId="79FE5C71" w14:textId="77777777" w:rsidR="00160299" w:rsidRDefault="00000000">
            <w:pPr>
              <w:pStyle w:val="Compact"/>
            </w:pPr>
            <w:r>
              <w:rPr>
                <w:rFonts w:hint="eastAsia"/>
              </w:rPr>
              <w:t>静态规则</w:t>
            </w:r>
          </w:p>
        </w:tc>
        <w:tc>
          <w:tcPr>
            <w:tcW w:w="1745" w:type="dxa"/>
          </w:tcPr>
          <w:p w14:paraId="2E2D4C6B" w14:textId="77777777" w:rsidR="00160299" w:rsidRDefault="00000000">
            <w:pPr>
              <w:pStyle w:val="Compact"/>
            </w:pPr>
            <w:r>
              <w:rPr>
                <w:rFonts w:hint="eastAsia"/>
              </w:rPr>
              <w:t>固定模型</w:t>
            </w:r>
          </w:p>
        </w:tc>
        <w:tc>
          <w:tcPr>
            <w:tcW w:w="1476" w:type="dxa"/>
          </w:tcPr>
          <w:p w14:paraId="1AD977F8" w14:textId="77777777" w:rsidR="00160299" w:rsidRDefault="00000000">
            <w:pPr>
              <w:pStyle w:val="Compact"/>
            </w:pPr>
            <w:r>
              <w:rPr>
                <w:rFonts w:hint="eastAsia"/>
              </w:rPr>
              <w:t>持续学习</w:t>
            </w:r>
          </w:p>
        </w:tc>
        <w:tc>
          <w:tcPr>
            <w:tcW w:w="1745" w:type="dxa"/>
          </w:tcPr>
          <w:p w14:paraId="23DC296E" w14:textId="77777777" w:rsidR="00160299" w:rsidRDefault="00000000">
            <w:pPr>
              <w:pStyle w:val="Compact"/>
            </w:pPr>
            <w:r>
              <w:rPr>
                <w:rFonts w:hint="eastAsia"/>
              </w:rPr>
              <w:t>动态进化</w:t>
            </w:r>
          </w:p>
        </w:tc>
      </w:tr>
      <w:tr w:rsidR="00160299" w14:paraId="5A5A3B14" w14:textId="77777777">
        <w:tc>
          <w:tcPr>
            <w:tcW w:w="1208" w:type="dxa"/>
          </w:tcPr>
          <w:p w14:paraId="1698B2E9" w14:textId="77777777" w:rsidR="00160299" w:rsidRDefault="00000000">
            <w:pPr>
              <w:pStyle w:val="Compact"/>
            </w:pPr>
            <w:r>
              <w:rPr>
                <w:rFonts w:hint="eastAsia"/>
                <w:b/>
                <w:bCs/>
              </w:rPr>
              <w:t>可解释性</w:t>
            </w:r>
          </w:p>
        </w:tc>
        <w:tc>
          <w:tcPr>
            <w:tcW w:w="1745" w:type="dxa"/>
          </w:tcPr>
          <w:p w14:paraId="7B144412" w14:textId="77777777" w:rsidR="00160299" w:rsidRDefault="00000000">
            <w:pPr>
              <w:pStyle w:val="Compact"/>
            </w:pPr>
            <w:r>
              <w:rPr>
                <w:rFonts w:hint="eastAsia"/>
              </w:rPr>
              <w:t>高</w:t>
            </w:r>
            <w:r>
              <w:rPr>
                <w:rFonts w:hint="eastAsia"/>
              </w:rPr>
              <w:t>(</w:t>
            </w:r>
            <w:r>
              <w:rPr>
                <w:rFonts w:hint="eastAsia"/>
              </w:rPr>
              <w:t>人工判断</w:t>
            </w:r>
            <w:r>
              <w:rPr>
                <w:rFonts w:hint="eastAsia"/>
              </w:rPr>
              <w:t>)</w:t>
            </w:r>
          </w:p>
        </w:tc>
        <w:tc>
          <w:tcPr>
            <w:tcW w:w="1745" w:type="dxa"/>
          </w:tcPr>
          <w:p w14:paraId="538465EB" w14:textId="77777777" w:rsidR="00160299" w:rsidRDefault="00000000">
            <w:pPr>
              <w:pStyle w:val="Compact"/>
            </w:pPr>
            <w:r>
              <w:rPr>
                <w:rFonts w:hint="eastAsia"/>
              </w:rPr>
              <w:t>中等</w:t>
            </w:r>
            <w:r>
              <w:rPr>
                <w:rFonts w:hint="eastAsia"/>
              </w:rPr>
              <w:t>(</w:t>
            </w:r>
            <w:r>
              <w:rPr>
                <w:rFonts w:hint="eastAsia"/>
              </w:rPr>
              <w:t>统计解释</w:t>
            </w:r>
            <w:r>
              <w:rPr>
                <w:rFonts w:hint="eastAsia"/>
              </w:rPr>
              <w:t>)</w:t>
            </w:r>
          </w:p>
        </w:tc>
        <w:tc>
          <w:tcPr>
            <w:tcW w:w="1476" w:type="dxa"/>
          </w:tcPr>
          <w:p w14:paraId="1946BA1F" w14:textId="77777777" w:rsidR="00160299" w:rsidRDefault="00000000">
            <w:pPr>
              <w:pStyle w:val="Compact"/>
            </w:pPr>
            <w:r>
              <w:rPr>
                <w:rFonts w:hint="eastAsia"/>
              </w:rPr>
              <w:t>低</w:t>
            </w:r>
            <w:r>
              <w:rPr>
                <w:rFonts w:hint="eastAsia"/>
              </w:rPr>
              <w:t>(</w:t>
            </w:r>
            <w:r>
              <w:rPr>
                <w:rFonts w:hint="eastAsia"/>
              </w:rPr>
              <w:t>黑盒模型</w:t>
            </w:r>
            <w:r>
              <w:rPr>
                <w:rFonts w:hint="eastAsia"/>
              </w:rPr>
              <w:t>)</w:t>
            </w:r>
          </w:p>
        </w:tc>
        <w:tc>
          <w:tcPr>
            <w:tcW w:w="1745" w:type="dxa"/>
          </w:tcPr>
          <w:p w14:paraId="495EF142" w14:textId="77777777" w:rsidR="00160299" w:rsidRDefault="00000000">
            <w:pPr>
              <w:pStyle w:val="Compact"/>
            </w:pPr>
            <w:r>
              <w:rPr>
                <w:rFonts w:hint="eastAsia"/>
              </w:rPr>
              <w:t>中等</w:t>
            </w:r>
            <w:r>
              <w:rPr>
                <w:rFonts w:hint="eastAsia"/>
              </w:rPr>
              <w:t>(AI</w:t>
            </w:r>
            <w:r>
              <w:rPr>
                <w:rFonts w:hint="eastAsia"/>
              </w:rPr>
              <w:t>解释</w:t>
            </w:r>
            <w:r>
              <w:rPr>
                <w:rFonts w:hint="eastAsia"/>
              </w:rPr>
              <w:t>)</w:t>
            </w:r>
          </w:p>
        </w:tc>
      </w:tr>
      <w:tr w:rsidR="00160299" w14:paraId="4EFD8638" w14:textId="77777777">
        <w:tc>
          <w:tcPr>
            <w:tcW w:w="1208" w:type="dxa"/>
          </w:tcPr>
          <w:p w14:paraId="529960C1" w14:textId="77777777" w:rsidR="00160299" w:rsidRDefault="00000000">
            <w:pPr>
              <w:pStyle w:val="Compact"/>
            </w:pPr>
            <w:r>
              <w:rPr>
                <w:rFonts w:hint="eastAsia"/>
                <w:b/>
                <w:bCs/>
              </w:rPr>
              <w:t>实施复杂度</w:t>
            </w:r>
          </w:p>
        </w:tc>
        <w:tc>
          <w:tcPr>
            <w:tcW w:w="1745" w:type="dxa"/>
          </w:tcPr>
          <w:p w14:paraId="6121BAEE" w14:textId="77777777" w:rsidR="00160299" w:rsidRDefault="00000000">
            <w:pPr>
              <w:pStyle w:val="Compact"/>
            </w:pPr>
            <w:r>
              <w:rPr>
                <w:rFonts w:hint="eastAsia"/>
              </w:rPr>
              <w:t>低</w:t>
            </w:r>
          </w:p>
        </w:tc>
        <w:tc>
          <w:tcPr>
            <w:tcW w:w="1745" w:type="dxa"/>
          </w:tcPr>
          <w:p w14:paraId="660D2F19" w14:textId="77777777" w:rsidR="00160299" w:rsidRDefault="00000000">
            <w:pPr>
              <w:pStyle w:val="Compact"/>
            </w:pPr>
            <w:r>
              <w:rPr>
                <w:rFonts w:hint="eastAsia"/>
              </w:rPr>
              <w:t>中等</w:t>
            </w:r>
          </w:p>
        </w:tc>
        <w:tc>
          <w:tcPr>
            <w:tcW w:w="1476" w:type="dxa"/>
          </w:tcPr>
          <w:p w14:paraId="22D4CED7" w14:textId="77777777" w:rsidR="00160299" w:rsidRDefault="00000000">
            <w:pPr>
              <w:pStyle w:val="Compact"/>
            </w:pPr>
            <w:r>
              <w:rPr>
                <w:rFonts w:hint="eastAsia"/>
              </w:rPr>
              <w:t>高</w:t>
            </w:r>
          </w:p>
        </w:tc>
        <w:tc>
          <w:tcPr>
            <w:tcW w:w="1745" w:type="dxa"/>
          </w:tcPr>
          <w:p w14:paraId="590FD224" w14:textId="77777777" w:rsidR="00160299" w:rsidRDefault="00000000">
            <w:pPr>
              <w:pStyle w:val="Compact"/>
            </w:pPr>
            <w:r>
              <w:rPr>
                <w:rFonts w:hint="eastAsia"/>
              </w:rPr>
              <w:t>极高</w:t>
            </w:r>
          </w:p>
        </w:tc>
      </w:tr>
      <w:tr w:rsidR="00160299" w14:paraId="7C4CA1D5" w14:textId="77777777">
        <w:tc>
          <w:tcPr>
            <w:tcW w:w="1208" w:type="dxa"/>
          </w:tcPr>
          <w:p w14:paraId="6F12F5B2" w14:textId="77777777" w:rsidR="00160299" w:rsidRDefault="00000000">
            <w:pPr>
              <w:pStyle w:val="Compact"/>
            </w:pPr>
            <w:r>
              <w:rPr>
                <w:rFonts w:hint="eastAsia"/>
                <w:b/>
                <w:bCs/>
              </w:rPr>
              <w:t>维护成本</w:t>
            </w:r>
          </w:p>
        </w:tc>
        <w:tc>
          <w:tcPr>
            <w:tcW w:w="1745" w:type="dxa"/>
          </w:tcPr>
          <w:p w14:paraId="4568A852" w14:textId="77777777" w:rsidR="00160299" w:rsidRDefault="00000000">
            <w:pPr>
              <w:pStyle w:val="Compact"/>
            </w:pPr>
            <w:r>
              <w:rPr>
                <w:rFonts w:hint="eastAsia"/>
              </w:rPr>
              <w:t>低</w:t>
            </w:r>
            <w:r>
              <w:rPr>
                <w:rFonts w:hint="eastAsia"/>
              </w:rPr>
              <w:t>(</w:t>
            </w:r>
            <w:r>
              <w:rPr>
                <w:rFonts w:hint="eastAsia"/>
              </w:rPr>
              <w:t>人工</w:t>
            </w:r>
            <w:r>
              <w:rPr>
                <w:rFonts w:hint="eastAsia"/>
              </w:rPr>
              <w:t>)</w:t>
            </w:r>
          </w:p>
        </w:tc>
        <w:tc>
          <w:tcPr>
            <w:tcW w:w="1745" w:type="dxa"/>
          </w:tcPr>
          <w:p w14:paraId="5B0E38F7" w14:textId="77777777" w:rsidR="00160299" w:rsidRDefault="00000000">
            <w:pPr>
              <w:pStyle w:val="Compact"/>
            </w:pPr>
            <w:r>
              <w:rPr>
                <w:rFonts w:hint="eastAsia"/>
              </w:rPr>
              <w:t>中等</w:t>
            </w:r>
            <w:r>
              <w:rPr>
                <w:rFonts w:hint="eastAsia"/>
              </w:rPr>
              <w:t>(</w:t>
            </w:r>
            <w:r>
              <w:rPr>
                <w:rFonts w:hint="eastAsia"/>
              </w:rPr>
              <w:t>模型更新</w:t>
            </w:r>
            <w:r>
              <w:rPr>
                <w:rFonts w:hint="eastAsia"/>
              </w:rPr>
              <w:t>)</w:t>
            </w:r>
          </w:p>
        </w:tc>
        <w:tc>
          <w:tcPr>
            <w:tcW w:w="1476" w:type="dxa"/>
          </w:tcPr>
          <w:p w14:paraId="4BAC3A24" w14:textId="77777777" w:rsidR="00160299" w:rsidRDefault="00000000">
            <w:pPr>
              <w:pStyle w:val="Compact"/>
            </w:pPr>
            <w:r>
              <w:rPr>
                <w:rFonts w:hint="eastAsia"/>
              </w:rPr>
              <w:t>高</w:t>
            </w:r>
            <w:r>
              <w:rPr>
                <w:rFonts w:hint="eastAsia"/>
              </w:rPr>
              <w:t>(</w:t>
            </w:r>
            <w:r>
              <w:rPr>
                <w:rFonts w:hint="eastAsia"/>
              </w:rPr>
              <w:t>数据标注</w:t>
            </w:r>
            <w:r>
              <w:rPr>
                <w:rFonts w:hint="eastAsia"/>
              </w:rPr>
              <w:t>)</w:t>
            </w:r>
          </w:p>
        </w:tc>
        <w:tc>
          <w:tcPr>
            <w:tcW w:w="1745" w:type="dxa"/>
          </w:tcPr>
          <w:p w14:paraId="293F4BD3" w14:textId="77777777" w:rsidR="00160299" w:rsidRDefault="00000000">
            <w:pPr>
              <w:pStyle w:val="Compact"/>
            </w:pPr>
            <w:r>
              <w:rPr>
                <w:rFonts w:hint="eastAsia"/>
              </w:rPr>
              <w:t>高</w:t>
            </w:r>
            <w:r>
              <w:rPr>
                <w:rFonts w:hint="eastAsia"/>
              </w:rPr>
              <w:t>(AI</w:t>
            </w:r>
            <w:r>
              <w:rPr>
                <w:rFonts w:hint="eastAsia"/>
              </w:rPr>
              <w:t>治理</w:t>
            </w:r>
            <w:r>
              <w:rPr>
                <w:rFonts w:hint="eastAsia"/>
              </w:rPr>
              <w:t>)</w:t>
            </w:r>
          </w:p>
        </w:tc>
      </w:tr>
    </w:tbl>
    <w:p w14:paraId="22E973D3" w14:textId="77777777" w:rsidR="00160299" w:rsidRDefault="00000000">
      <w:pPr>
        <w:pStyle w:val="Heading4"/>
      </w:pPr>
      <w:bookmarkStart w:id="533" w:name="未来趋势技术对比分析"/>
      <w:bookmarkEnd w:id="532"/>
      <w:r>
        <w:rPr>
          <w:rFonts w:hint="eastAsia"/>
        </w:rPr>
        <w:t>未来趋势技术对比分析</w:t>
      </w:r>
    </w:p>
    <w:tbl>
      <w:tblPr>
        <w:tblStyle w:val="Table"/>
        <w:tblW w:w="5000" w:type="pct"/>
        <w:tblLayout w:type="fixed"/>
        <w:tblLook w:val="0020" w:firstRow="1" w:lastRow="0" w:firstColumn="0" w:lastColumn="0" w:noHBand="0" w:noVBand="0"/>
      </w:tblPr>
      <w:tblGrid>
        <w:gridCol w:w="1267"/>
        <w:gridCol w:w="1549"/>
        <w:gridCol w:w="1831"/>
        <w:gridCol w:w="1549"/>
        <w:gridCol w:w="1831"/>
        <w:gridCol w:w="1549"/>
      </w:tblGrid>
      <w:tr w:rsidR="00160299" w14:paraId="5C1FCF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710D1A79" w14:textId="77777777" w:rsidR="00160299" w:rsidRDefault="00000000">
            <w:pPr>
              <w:pStyle w:val="Compact"/>
            </w:pPr>
            <w:r>
              <w:rPr>
                <w:rFonts w:hint="eastAsia"/>
              </w:rPr>
              <w:t>技术类型</w:t>
            </w:r>
          </w:p>
        </w:tc>
        <w:tc>
          <w:tcPr>
            <w:tcW w:w="1281" w:type="dxa"/>
          </w:tcPr>
          <w:p w14:paraId="1EBD9656" w14:textId="77777777" w:rsidR="00160299" w:rsidRDefault="00000000">
            <w:pPr>
              <w:pStyle w:val="Compact"/>
            </w:pPr>
            <w:r>
              <w:rPr>
                <w:rFonts w:hint="eastAsia"/>
              </w:rPr>
              <w:t>当前技术栈</w:t>
            </w:r>
          </w:p>
        </w:tc>
        <w:tc>
          <w:tcPr>
            <w:tcW w:w="1514" w:type="dxa"/>
          </w:tcPr>
          <w:p w14:paraId="6A3D16D0" w14:textId="77777777" w:rsidR="00160299" w:rsidRDefault="00000000">
            <w:pPr>
              <w:pStyle w:val="Compact"/>
            </w:pPr>
            <w:r>
              <w:rPr>
                <w:rFonts w:hint="eastAsia"/>
              </w:rPr>
              <w:t>量子计算增强</w:t>
            </w:r>
          </w:p>
        </w:tc>
        <w:tc>
          <w:tcPr>
            <w:tcW w:w="1281" w:type="dxa"/>
          </w:tcPr>
          <w:p w14:paraId="44A124E5" w14:textId="77777777" w:rsidR="00160299" w:rsidRDefault="00000000">
            <w:pPr>
              <w:pStyle w:val="Compact"/>
            </w:pPr>
            <w:r>
              <w:rPr>
                <w:rFonts w:hint="eastAsia"/>
              </w:rPr>
              <w:t>区块链溯源</w:t>
            </w:r>
          </w:p>
        </w:tc>
        <w:tc>
          <w:tcPr>
            <w:tcW w:w="1514" w:type="dxa"/>
          </w:tcPr>
          <w:p w14:paraId="75113E47" w14:textId="77777777" w:rsidR="00160299" w:rsidRDefault="00000000">
            <w:pPr>
              <w:pStyle w:val="Compact"/>
            </w:pPr>
            <w:r>
              <w:rPr>
                <w:rFonts w:hint="eastAsia"/>
              </w:rPr>
              <w:t>数字孪生验证</w:t>
            </w:r>
          </w:p>
        </w:tc>
        <w:tc>
          <w:tcPr>
            <w:tcW w:w="1281" w:type="dxa"/>
          </w:tcPr>
          <w:p w14:paraId="318F28DF" w14:textId="77777777" w:rsidR="00160299" w:rsidRDefault="00000000">
            <w:pPr>
              <w:pStyle w:val="Compact"/>
            </w:pPr>
            <w:r>
              <w:rPr>
                <w:rFonts w:hint="eastAsia"/>
              </w:rPr>
              <w:t>多技术融合</w:t>
            </w:r>
          </w:p>
        </w:tc>
      </w:tr>
      <w:tr w:rsidR="00160299" w14:paraId="60022896" w14:textId="77777777">
        <w:tc>
          <w:tcPr>
            <w:tcW w:w="1048" w:type="dxa"/>
          </w:tcPr>
          <w:p w14:paraId="4B5E94BA" w14:textId="77777777" w:rsidR="00160299" w:rsidRDefault="00000000">
            <w:pPr>
              <w:pStyle w:val="Compact"/>
            </w:pPr>
            <w:r>
              <w:rPr>
                <w:rFonts w:hint="eastAsia"/>
                <w:b/>
                <w:bCs/>
              </w:rPr>
              <w:t>计算能力</w:t>
            </w:r>
          </w:p>
        </w:tc>
        <w:tc>
          <w:tcPr>
            <w:tcW w:w="1281" w:type="dxa"/>
          </w:tcPr>
          <w:p w14:paraId="067C928B" w14:textId="77777777" w:rsidR="00160299" w:rsidRDefault="00000000">
            <w:pPr>
              <w:pStyle w:val="Compact"/>
            </w:pPr>
            <w:r>
              <w:rPr>
                <w:rFonts w:hint="eastAsia"/>
              </w:rPr>
              <w:t>传统计算</w:t>
            </w:r>
          </w:p>
        </w:tc>
        <w:tc>
          <w:tcPr>
            <w:tcW w:w="1514" w:type="dxa"/>
          </w:tcPr>
          <w:p w14:paraId="740E9258" w14:textId="77777777" w:rsidR="00160299" w:rsidRDefault="00000000">
            <w:pPr>
              <w:pStyle w:val="Compact"/>
            </w:pPr>
            <w:r>
              <w:rPr>
                <w:rFonts w:hint="eastAsia"/>
              </w:rPr>
              <w:t>指数级提升</w:t>
            </w:r>
          </w:p>
        </w:tc>
        <w:tc>
          <w:tcPr>
            <w:tcW w:w="1281" w:type="dxa"/>
          </w:tcPr>
          <w:p w14:paraId="6E112E7B" w14:textId="77777777" w:rsidR="00160299" w:rsidRDefault="00000000">
            <w:pPr>
              <w:pStyle w:val="Compact"/>
            </w:pPr>
            <w:r>
              <w:rPr>
                <w:rFonts w:hint="eastAsia"/>
              </w:rPr>
              <w:t>分布式计算</w:t>
            </w:r>
          </w:p>
        </w:tc>
        <w:tc>
          <w:tcPr>
            <w:tcW w:w="1514" w:type="dxa"/>
          </w:tcPr>
          <w:p w14:paraId="24310FE8" w14:textId="77777777" w:rsidR="00160299" w:rsidRDefault="00000000">
            <w:pPr>
              <w:pStyle w:val="Compact"/>
            </w:pPr>
            <w:r>
              <w:rPr>
                <w:rFonts w:hint="eastAsia"/>
              </w:rPr>
              <w:t>仿真计算</w:t>
            </w:r>
          </w:p>
        </w:tc>
        <w:tc>
          <w:tcPr>
            <w:tcW w:w="1281" w:type="dxa"/>
          </w:tcPr>
          <w:p w14:paraId="093C0E6D" w14:textId="77777777" w:rsidR="00160299" w:rsidRDefault="00000000">
            <w:pPr>
              <w:pStyle w:val="Compact"/>
            </w:pPr>
            <w:r>
              <w:rPr>
                <w:rFonts w:hint="eastAsia"/>
              </w:rPr>
              <w:t>混合计算</w:t>
            </w:r>
          </w:p>
        </w:tc>
      </w:tr>
      <w:tr w:rsidR="00160299" w14:paraId="366CD87F" w14:textId="77777777">
        <w:tc>
          <w:tcPr>
            <w:tcW w:w="1048" w:type="dxa"/>
          </w:tcPr>
          <w:p w14:paraId="4DDBFD26" w14:textId="77777777" w:rsidR="00160299" w:rsidRDefault="00000000">
            <w:pPr>
              <w:pStyle w:val="Compact"/>
            </w:pPr>
            <w:r>
              <w:rPr>
                <w:rFonts w:hint="eastAsia"/>
                <w:b/>
                <w:bCs/>
              </w:rPr>
              <w:t>数据安全性</w:t>
            </w:r>
          </w:p>
        </w:tc>
        <w:tc>
          <w:tcPr>
            <w:tcW w:w="1281" w:type="dxa"/>
          </w:tcPr>
          <w:p w14:paraId="0B8B81E9" w14:textId="77777777" w:rsidR="00160299" w:rsidRDefault="00000000">
            <w:pPr>
              <w:pStyle w:val="Compact"/>
            </w:pPr>
            <w:r>
              <w:rPr>
                <w:rFonts w:hint="eastAsia"/>
              </w:rPr>
              <w:t>中心化存储</w:t>
            </w:r>
          </w:p>
        </w:tc>
        <w:tc>
          <w:tcPr>
            <w:tcW w:w="1514" w:type="dxa"/>
          </w:tcPr>
          <w:p w14:paraId="020378BA" w14:textId="77777777" w:rsidR="00160299" w:rsidRDefault="00000000">
            <w:pPr>
              <w:pStyle w:val="Compact"/>
            </w:pPr>
            <w:r>
              <w:rPr>
                <w:rFonts w:hint="eastAsia"/>
              </w:rPr>
              <w:t>量子安全</w:t>
            </w:r>
          </w:p>
        </w:tc>
        <w:tc>
          <w:tcPr>
            <w:tcW w:w="1281" w:type="dxa"/>
          </w:tcPr>
          <w:p w14:paraId="5A3B2A12" w14:textId="77777777" w:rsidR="00160299" w:rsidRDefault="00000000">
            <w:pPr>
              <w:pStyle w:val="Compact"/>
            </w:pPr>
            <w:r>
              <w:rPr>
                <w:rFonts w:hint="eastAsia"/>
              </w:rPr>
              <w:t>不可篡改</w:t>
            </w:r>
          </w:p>
        </w:tc>
        <w:tc>
          <w:tcPr>
            <w:tcW w:w="1514" w:type="dxa"/>
          </w:tcPr>
          <w:p w14:paraId="2AC9DEB7" w14:textId="77777777" w:rsidR="00160299" w:rsidRDefault="00000000">
            <w:pPr>
              <w:pStyle w:val="Compact"/>
            </w:pPr>
            <w:r>
              <w:rPr>
                <w:rFonts w:hint="eastAsia"/>
              </w:rPr>
              <w:t>隔离验证</w:t>
            </w:r>
          </w:p>
        </w:tc>
        <w:tc>
          <w:tcPr>
            <w:tcW w:w="1281" w:type="dxa"/>
          </w:tcPr>
          <w:p w14:paraId="1D71EBB9" w14:textId="77777777" w:rsidR="00160299" w:rsidRDefault="00000000">
            <w:pPr>
              <w:pStyle w:val="Compact"/>
            </w:pPr>
            <w:r>
              <w:rPr>
                <w:rFonts w:hint="eastAsia"/>
              </w:rPr>
              <w:t>多重保护</w:t>
            </w:r>
          </w:p>
        </w:tc>
      </w:tr>
      <w:tr w:rsidR="00160299" w14:paraId="6902758E" w14:textId="77777777">
        <w:tc>
          <w:tcPr>
            <w:tcW w:w="1048" w:type="dxa"/>
          </w:tcPr>
          <w:p w14:paraId="08BA5423" w14:textId="77777777" w:rsidR="00160299" w:rsidRDefault="00000000">
            <w:pPr>
              <w:pStyle w:val="Compact"/>
            </w:pPr>
            <w:r>
              <w:rPr>
                <w:rFonts w:hint="eastAsia"/>
                <w:b/>
                <w:bCs/>
              </w:rPr>
              <w:t>实时性</w:t>
            </w:r>
          </w:p>
        </w:tc>
        <w:tc>
          <w:tcPr>
            <w:tcW w:w="1281" w:type="dxa"/>
          </w:tcPr>
          <w:p w14:paraId="6F3A6794" w14:textId="77777777" w:rsidR="00160299" w:rsidRDefault="00000000">
            <w:pPr>
              <w:pStyle w:val="Compact"/>
            </w:pPr>
            <w:r>
              <w:rPr>
                <w:rFonts w:hint="eastAsia"/>
              </w:rPr>
              <w:t>准实时</w:t>
            </w:r>
          </w:p>
        </w:tc>
        <w:tc>
          <w:tcPr>
            <w:tcW w:w="1514" w:type="dxa"/>
          </w:tcPr>
          <w:p w14:paraId="2EA480B1" w14:textId="77777777" w:rsidR="00160299" w:rsidRDefault="00000000">
            <w:pPr>
              <w:pStyle w:val="Compact"/>
            </w:pPr>
            <w:r>
              <w:rPr>
                <w:rFonts w:hint="eastAsia"/>
              </w:rPr>
              <w:t>超高速</w:t>
            </w:r>
          </w:p>
        </w:tc>
        <w:tc>
          <w:tcPr>
            <w:tcW w:w="1281" w:type="dxa"/>
          </w:tcPr>
          <w:p w14:paraId="77E9DDBD" w14:textId="77777777" w:rsidR="00160299" w:rsidRDefault="00000000">
            <w:pPr>
              <w:pStyle w:val="Compact"/>
            </w:pPr>
            <w:r>
              <w:rPr>
                <w:rFonts w:hint="eastAsia"/>
              </w:rPr>
              <w:t>异步确认</w:t>
            </w:r>
          </w:p>
        </w:tc>
        <w:tc>
          <w:tcPr>
            <w:tcW w:w="1514" w:type="dxa"/>
          </w:tcPr>
          <w:p w14:paraId="61EC9AE3" w14:textId="77777777" w:rsidR="00160299" w:rsidRDefault="00000000">
            <w:pPr>
              <w:pStyle w:val="Compact"/>
            </w:pPr>
            <w:r>
              <w:rPr>
                <w:rFonts w:hint="eastAsia"/>
              </w:rPr>
              <w:t>同步仿真</w:t>
            </w:r>
          </w:p>
        </w:tc>
        <w:tc>
          <w:tcPr>
            <w:tcW w:w="1281" w:type="dxa"/>
          </w:tcPr>
          <w:p w14:paraId="4CFEE0CA" w14:textId="77777777" w:rsidR="00160299" w:rsidRDefault="00000000">
            <w:pPr>
              <w:pStyle w:val="Compact"/>
            </w:pPr>
            <w:r>
              <w:rPr>
                <w:rFonts w:hint="eastAsia"/>
              </w:rPr>
              <w:t>自适应</w:t>
            </w:r>
          </w:p>
        </w:tc>
      </w:tr>
      <w:tr w:rsidR="00160299" w14:paraId="27011101" w14:textId="77777777">
        <w:tc>
          <w:tcPr>
            <w:tcW w:w="1048" w:type="dxa"/>
          </w:tcPr>
          <w:p w14:paraId="1E64B010" w14:textId="77777777" w:rsidR="00160299" w:rsidRDefault="00000000">
            <w:pPr>
              <w:pStyle w:val="Compact"/>
            </w:pPr>
            <w:r>
              <w:rPr>
                <w:rFonts w:hint="eastAsia"/>
                <w:b/>
                <w:bCs/>
              </w:rPr>
              <w:t>可扩展性</w:t>
            </w:r>
          </w:p>
        </w:tc>
        <w:tc>
          <w:tcPr>
            <w:tcW w:w="1281" w:type="dxa"/>
          </w:tcPr>
          <w:p w14:paraId="17C329BC" w14:textId="77777777" w:rsidR="00160299" w:rsidRDefault="00000000">
            <w:pPr>
              <w:pStyle w:val="Compact"/>
            </w:pPr>
            <w:r>
              <w:rPr>
                <w:rFonts w:hint="eastAsia"/>
              </w:rPr>
              <w:t>有限扩展</w:t>
            </w:r>
          </w:p>
        </w:tc>
        <w:tc>
          <w:tcPr>
            <w:tcW w:w="1514" w:type="dxa"/>
          </w:tcPr>
          <w:p w14:paraId="3524D58F" w14:textId="77777777" w:rsidR="00160299" w:rsidRDefault="00000000">
            <w:pPr>
              <w:pStyle w:val="Compact"/>
            </w:pPr>
            <w:r>
              <w:rPr>
                <w:rFonts w:hint="eastAsia"/>
              </w:rPr>
              <w:t>理论无限</w:t>
            </w:r>
          </w:p>
        </w:tc>
        <w:tc>
          <w:tcPr>
            <w:tcW w:w="1281" w:type="dxa"/>
          </w:tcPr>
          <w:p w14:paraId="612194A1" w14:textId="77777777" w:rsidR="00160299" w:rsidRDefault="00000000">
            <w:pPr>
              <w:pStyle w:val="Compact"/>
            </w:pPr>
            <w:r>
              <w:rPr>
                <w:rFonts w:hint="eastAsia"/>
              </w:rPr>
              <w:t>网络扩展</w:t>
            </w:r>
          </w:p>
        </w:tc>
        <w:tc>
          <w:tcPr>
            <w:tcW w:w="1514" w:type="dxa"/>
          </w:tcPr>
          <w:p w14:paraId="604FE1D7" w14:textId="77777777" w:rsidR="00160299" w:rsidRDefault="00000000">
            <w:pPr>
              <w:pStyle w:val="Compact"/>
            </w:pPr>
            <w:r>
              <w:rPr>
                <w:rFonts w:hint="eastAsia"/>
              </w:rPr>
              <w:t>模型扩展</w:t>
            </w:r>
          </w:p>
        </w:tc>
        <w:tc>
          <w:tcPr>
            <w:tcW w:w="1281" w:type="dxa"/>
          </w:tcPr>
          <w:p w14:paraId="7397F0E2" w14:textId="77777777" w:rsidR="00160299" w:rsidRDefault="00000000">
            <w:pPr>
              <w:pStyle w:val="Compact"/>
            </w:pPr>
            <w:r>
              <w:rPr>
                <w:rFonts w:hint="eastAsia"/>
              </w:rPr>
              <w:t>无限扩展</w:t>
            </w:r>
          </w:p>
        </w:tc>
      </w:tr>
      <w:tr w:rsidR="00160299" w14:paraId="1F477C22" w14:textId="77777777">
        <w:tc>
          <w:tcPr>
            <w:tcW w:w="1048" w:type="dxa"/>
          </w:tcPr>
          <w:p w14:paraId="6EF6136D" w14:textId="77777777" w:rsidR="00160299" w:rsidRDefault="00000000">
            <w:pPr>
              <w:pStyle w:val="Compact"/>
            </w:pPr>
            <w:r>
              <w:rPr>
                <w:rFonts w:hint="eastAsia"/>
                <w:b/>
                <w:bCs/>
              </w:rPr>
              <w:t>智能化水平</w:t>
            </w:r>
          </w:p>
        </w:tc>
        <w:tc>
          <w:tcPr>
            <w:tcW w:w="1281" w:type="dxa"/>
          </w:tcPr>
          <w:p w14:paraId="7154220C" w14:textId="77777777" w:rsidR="00160299" w:rsidRDefault="00000000">
            <w:pPr>
              <w:pStyle w:val="Compact"/>
            </w:pPr>
            <w:r>
              <w:rPr>
                <w:rFonts w:hint="eastAsia"/>
              </w:rPr>
              <w:t>规则驱动</w:t>
            </w:r>
          </w:p>
        </w:tc>
        <w:tc>
          <w:tcPr>
            <w:tcW w:w="1514" w:type="dxa"/>
          </w:tcPr>
          <w:p w14:paraId="43AB2477" w14:textId="77777777" w:rsidR="00160299" w:rsidRDefault="00000000">
            <w:pPr>
              <w:pStyle w:val="Compact"/>
            </w:pPr>
            <w:r>
              <w:rPr>
                <w:rFonts w:hint="eastAsia"/>
              </w:rPr>
              <w:t>算法优化</w:t>
            </w:r>
          </w:p>
        </w:tc>
        <w:tc>
          <w:tcPr>
            <w:tcW w:w="1281" w:type="dxa"/>
          </w:tcPr>
          <w:p w14:paraId="17A2B7AF" w14:textId="77777777" w:rsidR="00160299" w:rsidRDefault="00000000">
            <w:pPr>
              <w:pStyle w:val="Compact"/>
            </w:pPr>
            <w:r>
              <w:rPr>
                <w:rFonts w:hint="eastAsia"/>
              </w:rPr>
              <w:t>共识智能</w:t>
            </w:r>
          </w:p>
        </w:tc>
        <w:tc>
          <w:tcPr>
            <w:tcW w:w="1514" w:type="dxa"/>
          </w:tcPr>
          <w:p w14:paraId="586D6EDE" w14:textId="77777777" w:rsidR="00160299" w:rsidRDefault="00000000">
            <w:pPr>
              <w:pStyle w:val="Compact"/>
            </w:pPr>
            <w:r>
              <w:rPr>
                <w:rFonts w:hint="eastAsia"/>
              </w:rPr>
              <w:t>仿真智能</w:t>
            </w:r>
          </w:p>
        </w:tc>
        <w:tc>
          <w:tcPr>
            <w:tcW w:w="1281" w:type="dxa"/>
          </w:tcPr>
          <w:p w14:paraId="7943209F" w14:textId="77777777" w:rsidR="00160299" w:rsidRDefault="00000000">
            <w:pPr>
              <w:pStyle w:val="Compact"/>
            </w:pPr>
            <w:r>
              <w:rPr>
                <w:rFonts w:hint="eastAsia"/>
              </w:rPr>
              <w:t>自主智能</w:t>
            </w:r>
          </w:p>
        </w:tc>
      </w:tr>
      <w:tr w:rsidR="00160299" w14:paraId="7B0EDA7C" w14:textId="77777777">
        <w:tc>
          <w:tcPr>
            <w:tcW w:w="1048" w:type="dxa"/>
          </w:tcPr>
          <w:p w14:paraId="1471EE4F" w14:textId="77777777" w:rsidR="00160299" w:rsidRDefault="00000000">
            <w:pPr>
              <w:pStyle w:val="Compact"/>
            </w:pPr>
            <w:r>
              <w:rPr>
                <w:rFonts w:hint="eastAsia"/>
                <w:b/>
                <w:bCs/>
              </w:rPr>
              <w:t>实施难度</w:t>
            </w:r>
          </w:p>
        </w:tc>
        <w:tc>
          <w:tcPr>
            <w:tcW w:w="1281" w:type="dxa"/>
          </w:tcPr>
          <w:p w14:paraId="71D00AE3" w14:textId="77777777" w:rsidR="00160299" w:rsidRDefault="00000000">
            <w:pPr>
              <w:pStyle w:val="Compact"/>
            </w:pPr>
            <w:r>
              <w:rPr>
                <w:rFonts w:hint="eastAsia"/>
              </w:rPr>
              <w:t>中等</w:t>
            </w:r>
          </w:p>
        </w:tc>
        <w:tc>
          <w:tcPr>
            <w:tcW w:w="1514" w:type="dxa"/>
          </w:tcPr>
          <w:p w14:paraId="553E9D86" w14:textId="77777777" w:rsidR="00160299" w:rsidRDefault="00000000">
            <w:pPr>
              <w:pStyle w:val="Compact"/>
            </w:pPr>
            <w:r>
              <w:rPr>
                <w:rFonts w:hint="eastAsia"/>
              </w:rPr>
              <w:t>极高</w:t>
            </w:r>
          </w:p>
        </w:tc>
        <w:tc>
          <w:tcPr>
            <w:tcW w:w="1281" w:type="dxa"/>
          </w:tcPr>
          <w:p w14:paraId="5E2E0FA5" w14:textId="77777777" w:rsidR="00160299" w:rsidRDefault="00000000">
            <w:pPr>
              <w:pStyle w:val="Compact"/>
            </w:pPr>
            <w:r>
              <w:rPr>
                <w:rFonts w:hint="eastAsia"/>
              </w:rPr>
              <w:t>高</w:t>
            </w:r>
          </w:p>
        </w:tc>
        <w:tc>
          <w:tcPr>
            <w:tcW w:w="1514" w:type="dxa"/>
          </w:tcPr>
          <w:p w14:paraId="281B1159" w14:textId="77777777" w:rsidR="00160299" w:rsidRDefault="00000000">
            <w:pPr>
              <w:pStyle w:val="Compact"/>
            </w:pPr>
            <w:r>
              <w:rPr>
                <w:rFonts w:hint="eastAsia"/>
              </w:rPr>
              <w:t>高</w:t>
            </w:r>
          </w:p>
        </w:tc>
        <w:tc>
          <w:tcPr>
            <w:tcW w:w="1281" w:type="dxa"/>
          </w:tcPr>
          <w:p w14:paraId="31754618" w14:textId="77777777" w:rsidR="00160299" w:rsidRDefault="00000000">
            <w:pPr>
              <w:pStyle w:val="Compact"/>
            </w:pPr>
            <w:r>
              <w:rPr>
                <w:rFonts w:hint="eastAsia"/>
              </w:rPr>
              <w:t>极高</w:t>
            </w:r>
          </w:p>
        </w:tc>
      </w:tr>
      <w:tr w:rsidR="00160299" w14:paraId="40654646" w14:textId="77777777">
        <w:tc>
          <w:tcPr>
            <w:tcW w:w="1048" w:type="dxa"/>
          </w:tcPr>
          <w:p w14:paraId="03E0CA1A" w14:textId="77777777" w:rsidR="00160299" w:rsidRDefault="00000000">
            <w:pPr>
              <w:pStyle w:val="Compact"/>
            </w:pPr>
            <w:r>
              <w:rPr>
                <w:rFonts w:hint="eastAsia"/>
                <w:b/>
                <w:bCs/>
              </w:rPr>
              <w:t>投资回报</w:t>
            </w:r>
          </w:p>
        </w:tc>
        <w:tc>
          <w:tcPr>
            <w:tcW w:w="1281" w:type="dxa"/>
          </w:tcPr>
          <w:p w14:paraId="61B5EF15" w14:textId="77777777" w:rsidR="00160299" w:rsidRDefault="00000000">
            <w:pPr>
              <w:pStyle w:val="Compact"/>
            </w:pPr>
            <w:r>
              <w:rPr>
                <w:rFonts w:hint="eastAsia"/>
              </w:rPr>
              <w:t>基准</w:t>
            </w:r>
          </w:p>
        </w:tc>
        <w:tc>
          <w:tcPr>
            <w:tcW w:w="1514" w:type="dxa"/>
          </w:tcPr>
          <w:p w14:paraId="1BA1D5D8" w14:textId="77777777" w:rsidR="00160299" w:rsidRDefault="00000000">
            <w:pPr>
              <w:pStyle w:val="Compact"/>
            </w:pPr>
            <w:r>
              <w:rPr>
                <w:rFonts w:hint="eastAsia"/>
              </w:rPr>
              <w:t>10-100</w:t>
            </w:r>
            <w:r>
              <w:rPr>
                <w:rFonts w:hint="eastAsia"/>
              </w:rPr>
              <w:t>倍</w:t>
            </w:r>
          </w:p>
        </w:tc>
        <w:tc>
          <w:tcPr>
            <w:tcW w:w="1281" w:type="dxa"/>
          </w:tcPr>
          <w:p w14:paraId="2A957173" w14:textId="77777777" w:rsidR="00160299" w:rsidRDefault="00000000">
            <w:pPr>
              <w:pStyle w:val="Compact"/>
            </w:pPr>
            <w:r>
              <w:rPr>
                <w:rFonts w:hint="eastAsia"/>
              </w:rPr>
              <w:t>5-20</w:t>
            </w:r>
            <w:r>
              <w:rPr>
                <w:rFonts w:hint="eastAsia"/>
              </w:rPr>
              <w:t>倍</w:t>
            </w:r>
          </w:p>
        </w:tc>
        <w:tc>
          <w:tcPr>
            <w:tcW w:w="1514" w:type="dxa"/>
          </w:tcPr>
          <w:p w14:paraId="422E022C" w14:textId="77777777" w:rsidR="00160299" w:rsidRDefault="00000000">
            <w:pPr>
              <w:pStyle w:val="Compact"/>
            </w:pPr>
            <w:r>
              <w:rPr>
                <w:rFonts w:hint="eastAsia"/>
              </w:rPr>
              <w:t>3-15</w:t>
            </w:r>
            <w:r>
              <w:rPr>
                <w:rFonts w:hint="eastAsia"/>
              </w:rPr>
              <w:t>倍</w:t>
            </w:r>
          </w:p>
        </w:tc>
        <w:tc>
          <w:tcPr>
            <w:tcW w:w="1281" w:type="dxa"/>
          </w:tcPr>
          <w:p w14:paraId="7A163111" w14:textId="77777777" w:rsidR="00160299" w:rsidRDefault="00000000">
            <w:pPr>
              <w:pStyle w:val="Compact"/>
            </w:pPr>
            <w:r>
              <w:rPr>
                <w:rFonts w:hint="eastAsia"/>
              </w:rPr>
              <w:t>20-200</w:t>
            </w:r>
            <w:r>
              <w:rPr>
                <w:rFonts w:hint="eastAsia"/>
              </w:rPr>
              <w:t>倍</w:t>
            </w:r>
          </w:p>
        </w:tc>
      </w:tr>
    </w:tbl>
    <w:p w14:paraId="0845B0E4" w14:textId="77777777" w:rsidR="00160299" w:rsidRDefault="00000000">
      <w:pPr>
        <w:pStyle w:val="Heading4"/>
      </w:pPr>
      <w:bookmarkStart w:id="534" w:name="技术融合质量评估对比分析"/>
      <w:bookmarkEnd w:id="533"/>
      <w:r>
        <w:rPr>
          <w:rFonts w:hint="eastAsia"/>
        </w:rPr>
        <w:t>技术融合质量评估对比分析</w:t>
      </w:r>
    </w:p>
    <w:tbl>
      <w:tblPr>
        <w:tblStyle w:val="Table"/>
        <w:tblW w:w="0" w:type="auto"/>
        <w:tblLook w:val="0020" w:firstRow="1" w:lastRow="0" w:firstColumn="0" w:lastColumn="0" w:noHBand="0" w:noVBand="0"/>
      </w:tblPr>
      <w:tblGrid>
        <w:gridCol w:w="1176"/>
        <w:gridCol w:w="1416"/>
        <w:gridCol w:w="1416"/>
        <w:gridCol w:w="1416"/>
        <w:gridCol w:w="1416"/>
      </w:tblGrid>
      <w:tr w:rsidR="00160299" w14:paraId="6104822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49FDCE9" w14:textId="77777777" w:rsidR="00160299" w:rsidRDefault="00000000">
            <w:pPr>
              <w:pStyle w:val="Compact"/>
            </w:pPr>
            <w:r>
              <w:rPr>
                <w:rFonts w:hint="eastAsia"/>
              </w:rPr>
              <w:t>融合策略</w:t>
            </w:r>
          </w:p>
        </w:tc>
        <w:tc>
          <w:tcPr>
            <w:tcW w:w="0" w:type="auto"/>
          </w:tcPr>
          <w:p w14:paraId="33EADECA" w14:textId="77777777" w:rsidR="00160299" w:rsidRDefault="00000000">
            <w:pPr>
              <w:pStyle w:val="Compact"/>
            </w:pPr>
            <w:r>
              <w:rPr>
                <w:rFonts w:hint="eastAsia"/>
              </w:rPr>
              <w:t>单技术应用</w:t>
            </w:r>
          </w:p>
        </w:tc>
        <w:tc>
          <w:tcPr>
            <w:tcW w:w="0" w:type="auto"/>
          </w:tcPr>
          <w:p w14:paraId="5471C6DF" w14:textId="77777777" w:rsidR="00160299" w:rsidRDefault="00000000">
            <w:pPr>
              <w:pStyle w:val="Compact"/>
            </w:pPr>
            <w:r>
              <w:rPr>
                <w:rFonts w:hint="eastAsia"/>
              </w:rPr>
              <w:t>双技术融合</w:t>
            </w:r>
          </w:p>
        </w:tc>
        <w:tc>
          <w:tcPr>
            <w:tcW w:w="0" w:type="auto"/>
          </w:tcPr>
          <w:p w14:paraId="2BE72A89" w14:textId="77777777" w:rsidR="00160299" w:rsidRDefault="00000000">
            <w:pPr>
              <w:pStyle w:val="Compact"/>
            </w:pPr>
            <w:r>
              <w:rPr>
                <w:rFonts w:hint="eastAsia"/>
              </w:rPr>
              <w:t>多技术集成</w:t>
            </w:r>
          </w:p>
        </w:tc>
        <w:tc>
          <w:tcPr>
            <w:tcW w:w="0" w:type="auto"/>
          </w:tcPr>
          <w:p w14:paraId="5E579539" w14:textId="77777777" w:rsidR="00160299" w:rsidRDefault="00000000">
            <w:pPr>
              <w:pStyle w:val="Compact"/>
            </w:pPr>
            <w:r>
              <w:rPr>
                <w:rFonts w:hint="eastAsia"/>
              </w:rPr>
              <w:t>自适应融合</w:t>
            </w:r>
          </w:p>
        </w:tc>
      </w:tr>
      <w:tr w:rsidR="00160299" w14:paraId="20DC0BF8" w14:textId="77777777">
        <w:tc>
          <w:tcPr>
            <w:tcW w:w="0" w:type="auto"/>
          </w:tcPr>
          <w:p w14:paraId="0502C35B" w14:textId="77777777" w:rsidR="00160299" w:rsidRDefault="00000000">
            <w:pPr>
              <w:pStyle w:val="Compact"/>
            </w:pPr>
            <w:r>
              <w:rPr>
                <w:rFonts w:hint="eastAsia"/>
                <w:b/>
                <w:bCs/>
              </w:rPr>
              <w:t>技术组合</w:t>
            </w:r>
          </w:p>
        </w:tc>
        <w:tc>
          <w:tcPr>
            <w:tcW w:w="0" w:type="auto"/>
          </w:tcPr>
          <w:p w14:paraId="560D26B7" w14:textId="77777777" w:rsidR="00160299" w:rsidRDefault="00000000">
            <w:pPr>
              <w:pStyle w:val="Compact"/>
            </w:pPr>
            <w:r>
              <w:rPr>
                <w:rFonts w:hint="eastAsia"/>
              </w:rPr>
              <w:t>单一工具</w:t>
            </w:r>
          </w:p>
        </w:tc>
        <w:tc>
          <w:tcPr>
            <w:tcW w:w="0" w:type="auto"/>
          </w:tcPr>
          <w:p w14:paraId="51931E36" w14:textId="77777777" w:rsidR="00160299" w:rsidRDefault="00000000">
            <w:pPr>
              <w:pStyle w:val="Compact"/>
            </w:pPr>
            <w:r>
              <w:rPr>
                <w:rFonts w:hint="eastAsia"/>
              </w:rPr>
              <w:t>两项技术</w:t>
            </w:r>
          </w:p>
        </w:tc>
        <w:tc>
          <w:tcPr>
            <w:tcW w:w="0" w:type="auto"/>
          </w:tcPr>
          <w:p w14:paraId="13FACE65" w14:textId="77777777" w:rsidR="00160299" w:rsidRDefault="00000000">
            <w:pPr>
              <w:pStyle w:val="Compact"/>
            </w:pPr>
            <w:r>
              <w:rPr>
                <w:rFonts w:hint="eastAsia"/>
              </w:rPr>
              <w:t>三项以上</w:t>
            </w:r>
          </w:p>
        </w:tc>
        <w:tc>
          <w:tcPr>
            <w:tcW w:w="0" w:type="auto"/>
          </w:tcPr>
          <w:p w14:paraId="17CCA4D4" w14:textId="77777777" w:rsidR="00160299" w:rsidRDefault="00000000">
            <w:pPr>
              <w:pStyle w:val="Compact"/>
            </w:pPr>
            <w:r>
              <w:rPr>
                <w:rFonts w:hint="eastAsia"/>
              </w:rPr>
              <w:t>动态组合</w:t>
            </w:r>
          </w:p>
        </w:tc>
      </w:tr>
      <w:tr w:rsidR="00160299" w14:paraId="335B6B16" w14:textId="77777777">
        <w:tc>
          <w:tcPr>
            <w:tcW w:w="0" w:type="auto"/>
          </w:tcPr>
          <w:p w14:paraId="34C3F05A" w14:textId="77777777" w:rsidR="00160299" w:rsidRDefault="00000000">
            <w:pPr>
              <w:pStyle w:val="Compact"/>
            </w:pPr>
            <w:r>
              <w:rPr>
                <w:rFonts w:hint="eastAsia"/>
                <w:b/>
                <w:bCs/>
              </w:rPr>
              <w:t>协同效应</w:t>
            </w:r>
          </w:p>
        </w:tc>
        <w:tc>
          <w:tcPr>
            <w:tcW w:w="0" w:type="auto"/>
          </w:tcPr>
          <w:p w14:paraId="5BE87C91" w14:textId="77777777" w:rsidR="00160299" w:rsidRDefault="00000000">
            <w:pPr>
              <w:pStyle w:val="Compact"/>
            </w:pPr>
            <w:r>
              <w:rPr>
                <w:rFonts w:hint="eastAsia"/>
              </w:rPr>
              <w:t>无</w:t>
            </w:r>
          </w:p>
        </w:tc>
        <w:tc>
          <w:tcPr>
            <w:tcW w:w="0" w:type="auto"/>
          </w:tcPr>
          <w:p w14:paraId="00FFB8A5" w14:textId="77777777" w:rsidR="00160299" w:rsidRDefault="00000000">
            <w:pPr>
              <w:pStyle w:val="Compact"/>
            </w:pPr>
            <w:r>
              <w:rPr>
                <w:rFonts w:hint="eastAsia"/>
              </w:rPr>
              <w:t>有限协同</w:t>
            </w:r>
          </w:p>
        </w:tc>
        <w:tc>
          <w:tcPr>
            <w:tcW w:w="0" w:type="auto"/>
          </w:tcPr>
          <w:p w14:paraId="6D5B4FFB" w14:textId="77777777" w:rsidR="00160299" w:rsidRDefault="00000000">
            <w:pPr>
              <w:pStyle w:val="Compact"/>
            </w:pPr>
            <w:r>
              <w:rPr>
                <w:rFonts w:hint="eastAsia"/>
              </w:rPr>
              <w:t>强协同</w:t>
            </w:r>
          </w:p>
        </w:tc>
        <w:tc>
          <w:tcPr>
            <w:tcW w:w="0" w:type="auto"/>
          </w:tcPr>
          <w:p w14:paraId="6318394F" w14:textId="77777777" w:rsidR="00160299" w:rsidRDefault="00000000">
            <w:pPr>
              <w:pStyle w:val="Compact"/>
            </w:pPr>
            <w:r>
              <w:rPr>
                <w:rFonts w:hint="eastAsia"/>
              </w:rPr>
              <w:t>智能协同</w:t>
            </w:r>
          </w:p>
        </w:tc>
      </w:tr>
      <w:tr w:rsidR="00160299" w14:paraId="1B7E71F0" w14:textId="77777777">
        <w:tc>
          <w:tcPr>
            <w:tcW w:w="0" w:type="auto"/>
          </w:tcPr>
          <w:p w14:paraId="5527E73C" w14:textId="77777777" w:rsidR="00160299" w:rsidRDefault="00000000">
            <w:pPr>
              <w:pStyle w:val="Compact"/>
            </w:pPr>
            <w:r>
              <w:rPr>
                <w:rFonts w:hint="eastAsia"/>
                <w:b/>
                <w:bCs/>
              </w:rPr>
              <w:t>适应性</w:t>
            </w:r>
          </w:p>
        </w:tc>
        <w:tc>
          <w:tcPr>
            <w:tcW w:w="0" w:type="auto"/>
          </w:tcPr>
          <w:p w14:paraId="76DEC422" w14:textId="77777777" w:rsidR="00160299" w:rsidRDefault="00000000">
            <w:pPr>
              <w:pStyle w:val="Compact"/>
            </w:pPr>
            <w:r>
              <w:rPr>
                <w:rFonts w:hint="eastAsia"/>
              </w:rPr>
              <w:t>固定</w:t>
            </w:r>
          </w:p>
        </w:tc>
        <w:tc>
          <w:tcPr>
            <w:tcW w:w="0" w:type="auto"/>
          </w:tcPr>
          <w:p w14:paraId="5B17364D" w14:textId="77777777" w:rsidR="00160299" w:rsidRDefault="00000000">
            <w:pPr>
              <w:pStyle w:val="Compact"/>
            </w:pPr>
            <w:r>
              <w:rPr>
                <w:rFonts w:hint="eastAsia"/>
              </w:rPr>
              <w:t>预设组合</w:t>
            </w:r>
          </w:p>
        </w:tc>
        <w:tc>
          <w:tcPr>
            <w:tcW w:w="0" w:type="auto"/>
          </w:tcPr>
          <w:p w14:paraId="248AFBD2" w14:textId="77777777" w:rsidR="00160299" w:rsidRDefault="00000000">
            <w:pPr>
              <w:pStyle w:val="Compact"/>
            </w:pPr>
            <w:r>
              <w:rPr>
                <w:rFonts w:hint="eastAsia"/>
              </w:rPr>
              <w:t>配置调整</w:t>
            </w:r>
          </w:p>
        </w:tc>
        <w:tc>
          <w:tcPr>
            <w:tcW w:w="0" w:type="auto"/>
          </w:tcPr>
          <w:p w14:paraId="02EB6496" w14:textId="77777777" w:rsidR="00160299" w:rsidRDefault="00000000">
            <w:pPr>
              <w:pStyle w:val="Compact"/>
            </w:pPr>
            <w:r>
              <w:rPr>
                <w:rFonts w:hint="eastAsia"/>
              </w:rPr>
              <w:t>实时优化</w:t>
            </w:r>
          </w:p>
        </w:tc>
      </w:tr>
      <w:tr w:rsidR="00160299" w14:paraId="486F4895" w14:textId="77777777">
        <w:tc>
          <w:tcPr>
            <w:tcW w:w="0" w:type="auto"/>
          </w:tcPr>
          <w:p w14:paraId="5CE5B471" w14:textId="77777777" w:rsidR="00160299" w:rsidRDefault="00000000">
            <w:pPr>
              <w:pStyle w:val="Compact"/>
            </w:pPr>
            <w:r>
              <w:rPr>
                <w:rFonts w:hint="eastAsia"/>
                <w:b/>
                <w:bCs/>
              </w:rPr>
              <w:t>复杂度</w:t>
            </w:r>
          </w:p>
        </w:tc>
        <w:tc>
          <w:tcPr>
            <w:tcW w:w="0" w:type="auto"/>
          </w:tcPr>
          <w:p w14:paraId="734842FE" w14:textId="77777777" w:rsidR="00160299" w:rsidRDefault="00000000">
            <w:pPr>
              <w:pStyle w:val="Compact"/>
            </w:pPr>
            <w:r>
              <w:rPr>
                <w:rFonts w:hint="eastAsia"/>
              </w:rPr>
              <w:t>低</w:t>
            </w:r>
          </w:p>
        </w:tc>
        <w:tc>
          <w:tcPr>
            <w:tcW w:w="0" w:type="auto"/>
          </w:tcPr>
          <w:p w14:paraId="363EF25A" w14:textId="77777777" w:rsidR="00160299" w:rsidRDefault="00000000">
            <w:pPr>
              <w:pStyle w:val="Compact"/>
            </w:pPr>
            <w:r>
              <w:rPr>
                <w:rFonts w:hint="eastAsia"/>
              </w:rPr>
              <w:t>中等</w:t>
            </w:r>
          </w:p>
        </w:tc>
        <w:tc>
          <w:tcPr>
            <w:tcW w:w="0" w:type="auto"/>
          </w:tcPr>
          <w:p w14:paraId="27E425B6" w14:textId="77777777" w:rsidR="00160299" w:rsidRDefault="00000000">
            <w:pPr>
              <w:pStyle w:val="Compact"/>
            </w:pPr>
            <w:r>
              <w:rPr>
                <w:rFonts w:hint="eastAsia"/>
              </w:rPr>
              <w:t>高</w:t>
            </w:r>
          </w:p>
        </w:tc>
        <w:tc>
          <w:tcPr>
            <w:tcW w:w="0" w:type="auto"/>
          </w:tcPr>
          <w:p w14:paraId="768787BD" w14:textId="77777777" w:rsidR="00160299" w:rsidRDefault="00000000">
            <w:pPr>
              <w:pStyle w:val="Compact"/>
            </w:pPr>
            <w:r>
              <w:rPr>
                <w:rFonts w:hint="eastAsia"/>
              </w:rPr>
              <w:t>极高</w:t>
            </w:r>
          </w:p>
        </w:tc>
      </w:tr>
      <w:tr w:rsidR="00160299" w14:paraId="4D07E42A" w14:textId="77777777">
        <w:tc>
          <w:tcPr>
            <w:tcW w:w="0" w:type="auto"/>
          </w:tcPr>
          <w:p w14:paraId="70405DC2" w14:textId="77777777" w:rsidR="00160299" w:rsidRDefault="00000000">
            <w:pPr>
              <w:pStyle w:val="Compact"/>
            </w:pPr>
            <w:r>
              <w:rPr>
                <w:rFonts w:hint="eastAsia"/>
                <w:b/>
                <w:bCs/>
              </w:rPr>
              <w:t>维护难度</w:t>
            </w:r>
          </w:p>
        </w:tc>
        <w:tc>
          <w:tcPr>
            <w:tcW w:w="0" w:type="auto"/>
          </w:tcPr>
          <w:p w14:paraId="7059CF50" w14:textId="77777777" w:rsidR="00160299" w:rsidRDefault="00000000">
            <w:pPr>
              <w:pStyle w:val="Compact"/>
            </w:pPr>
            <w:r>
              <w:rPr>
                <w:rFonts w:hint="eastAsia"/>
              </w:rPr>
              <w:t>低</w:t>
            </w:r>
          </w:p>
        </w:tc>
        <w:tc>
          <w:tcPr>
            <w:tcW w:w="0" w:type="auto"/>
          </w:tcPr>
          <w:p w14:paraId="4073295F" w14:textId="77777777" w:rsidR="00160299" w:rsidRDefault="00000000">
            <w:pPr>
              <w:pStyle w:val="Compact"/>
            </w:pPr>
            <w:r>
              <w:rPr>
                <w:rFonts w:hint="eastAsia"/>
              </w:rPr>
              <w:t>中等</w:t>
            </w:r>
          </w:p>
        </w:tc>
        <w:tc>
          <w:tcPr>
            <w:tcW w:w="0" w:type="auto"/>
          </w:tcPr>
          <w:p w14:paraId="1D06FE5A" w14:textId="77777777" w:rsidR="00160299" w:rsidRDefault="00000000">
            <w:pPr>
              <w:pStyle w:val="Compact"/>
            </w:pPr>
            <w:r>
              <w:rPr>
                <w:rFonts w:hint="eastAsia"/>
              </w:rPr>
              <w:t>高</w:t>
            </w:r>
          </w:p>
        </w:tc>
        <w:tc>
          <w:tcPr>
            <w:tcW w:w="0" w:type="auto"/>
          </w:tcPr>
          <w:p w14:paraId="30587832" w14:textId="77777777" w:rsidR="00160299" w:rsidRDefault="00000000">
            <w:pPr>
              <w:pStyle w:val="Compact"/>
            </w:pPr>
            <w:r>
              <w:rPr>
                <w:rFonts w:hint="eastAsia"/>
              </w:rPr>
              <w:t>自维护</w:t>
            </w:r>
          </w:p>
        </w:tc>
      </w:tr>
      <w:tr w:rsidR="00160299" w14:paraId="2A50AFF1" w14:textId="77777777">
        <w:tc>
          <w:tcPr>
            <w:tcW w:w="0" w:type="auto"/>
          </w:tcPr>
          <w:p w14:paraId="42C8FC78" w14:textId="77777777" w:rsidR="00160299" w:rsidRDefault="00000000">
            <w:pPr>
              <w:pStyle w:val="Compact"/>
            </w:pPr>
            <w:r>
              <w:rPr>
                <w:rFonts w:hint="eastAsia"/>
                <w:b/>
                <w:bCs/>
              </w:rPr>
              <w:t>性能提升</w:t>
            </w:r>
          </w:p>
        </w:tc>
        <w:tc>
          <w:tcPr>
            <w:tcW w:w="0" w:type="auto"/>
          </w:tcPr>
          <w:p w14:paraId="338A5FEF" w14:textId="77777777" w:rsidR="00160299" w:rsidRDefault="00000000">
            <w:pPr>
              <w:pStyle w:val="Compact"/>
            </w:pPr>
            <w:r>
              <w:rPr>
                <w:rFonts w:hint="eastAsia"/>
              </w:rPr>
              <w:t>基准</w:t>
            </w:r>
          </w:p>
        </w:tc>
        <w:tc>
          <w:tcPr>
            <w:tcW w:w="0" w:type="auto"/>
          </w:tcPr>
          <w:p w14:paraId="5E8F3395" w14:textId="77777777" w:rsidR="00160299" w:rsidRDefault="00000000">
            <w:pPr>
              <w:pStyle w:val="Compact"/>
            </w:pPr>
            <w:r>
              <w:rPr>
                <w:rFonts w:hint="eastAsia"/>
              </w:rPr>
              <w:t>1.5-2</w:t>
            </w:r>
            <w:r>
              <w:rPr>
                <w:rFonts w:hint="eastAsia"/>
              </w:rPr>
              <w:t>倍</w:t>
            </w:r>
          </w:p>
        </w:tc>
        <w:tc>
          <w:tcPr>
            <w:tcW w:w="0" w:type="auto"/>
          </w:tcPr>
          <w:p w14:paraId="36BABA37" w14:textId="77777777" w:rsidR="00160299" w:rsidRDefault="00000000">
            <w:pPr>
              <w:pStyle w:val="Compact"/>
            </w:pPr>
            <w:r>
              <w:rPr>
                <w:rFonts w:hint="eastAsia"/>
              </w:rPr>
              <w:t>3-5</w:t>
            </w:r>
            <w:r>
              <w:rPr>
                <w:rFonts w:hint="eastAsia"/>
              </w:rPr>
              <w:t>倍</w:t>
            </w:r>
          </w:p>
        </w:tc>
        <w:tc>
          <w:tcPr>
            <w:tcW w:w="0" w:type="auto"/>
          </w:tcPr>
          <w:p w14:paraId="348696B7" w14:textId="77777777" w:rsidR="00160299" w:rsidRDefault="00000000">
            <w:pPr>
              <w:pStyle w:val="Compact"/>
            </w:pPr>
            <w:r>
              <w:rPr>
                <w:rFonts w:hint="eastAsia"/>
              </w:rPr>
              <w:t>5-10</w:t>
            </w:r>
            <w:r>
              <w:rPr>
                <w:rFonts w:hint="eastAsia"/>
              </w:rPr>
              <w:t>倍</w:t>
            </w:r>
            <w:r>
              <w:rPr>
                <w:rFonts w:hint="eastAsia"/>
              </w:rPr>
              <w:t>+</w:t>
            </w:r>
          </w:p>
        </w:tc>
      </w:tr>
      <w:tr w:rsidR="00160299" w14:paraId="0112FA73" w14:textId="77777777">
        <w:tc>
          <w:tcPr>
            <w:tcW w:w="0" w:type="auto"/>
          </w:tcPr>
          <w:p w14:paraId="747A72A2" w14:textId="77777777" w:rsidR="00160299" w:rsidRDefault="00000000">
            <w:pPr>
              <w:pStyle w:val="Compact"/>
            </w:pPr>
            <w:r>
              <w:rPr>
                <w:rFonts w:hint="eastAsia"/>
                <w:b/>
                <w:bCs/>
              </w:rPr>
              <w:t>创新潜力</w:t>
            </w:r>
          </w:p>
        </w:tc>
        <w:tc>
          <w:tcPr>
            <w:tcW w:w="0" w:type="auto"/>
          </w:tcPr>
          <w:p w14:paraId="188CB900" w14:textId="77777777" w:rsidR="00160299" w:rsidRDefault="00000000">
            <w:pPr>
              <w:pStyle w:val="Compact"/>
            </w:pPr>
            <w:r>
              <w:rPr>
                <w:rFonts w:hint="eastAsia"/>
              </w:rPr>
              <w:t>有限</w:t>
            </w:r>
          </w:p>
        </w:tc>
        <w:tc>
          <w:tcPr>
            <w:tcW w:w="0" w:type="auto"/>
          </w:tcPr>
          <w:p w14:paraId="69A1EA1F" w14:textId="77777777" w:rsidR="00160299" w:rsidRDefault="00000000">
            <w:pPr>
              <w:pStyle w:val="Compact"/>
            </w:pPr>
            <w:r>
              <w:rPr>
                <w:rFonts w:hint="eastAsia"/>
              </w:rPr>
              <w:t>中等</w:t>
            </w:r>
          </w:p>
        </w:tc>
        <w:tc>
          <w:tcPr>
            <w:tcW w:w="0" w:type="auto"/>
          </w:tcPr>
          <w:p w14:paraId="039F9F27" w14:textId="77777777" w:rsidR="00160299" w:rsidRDefault="00000000">
            <w:pPr>
              <w:pStyle w:val="Compact"/>
            </w:pPr>
            <w:r>
              <w:rPr>
                <w:rFonts w:hint="eastAsia"/>
              </w:rPr>
              <w:t>高</w:t>
            </w:r>
          </w:p>
        </w:tc>
        <w:tc>
          <w:tcPr>
            <w:tcW w:w="0" w:type="auto"/>
          </w:tcPr>
          <w:p w14:paraId="1DA94043" w14:textId="77777777" w:rsidR="00160299" w:rsidRDefault="00000000">
            <w:pPr>
              <w:pStyle w:val="Compact"/>
            </w:pPr>
            <w:r>
              <w:rPr>
                <w:rFonts w:hint="eastAsia"/>
              </w:rPr>
              <w:t>无限</w:t>
            </w:r>
          </w:p>
        </w:tc>
      </w:tr>
    </w:tbl>
    <w:p w14:paraId="501EB26B" w14:textId="77777777" w:rsidR="00160299" w:rsidRDefault="00000000">
      <w:pPr>
        <w:pStyle w:val="Heading3"/>
      </w:pPr>
      <w:bookmarkStart w:id="535" w:name="实施经验与教训总结"/>
      <w:bookmarkEnd w:id="529"/>
      <w:bookmarkEnd w:id="534"/>
      <w:r>
        <w:lastRenderedPageBreak/>
        <w:t xml:space="preserve">23.8.3 </w:t>
      </w:r>
      <w:r>
        <w:rPr>
          <w:rFonts w:hint="eastAsia"/>
        </w:rPr>
        <w:t>实施经验与教训总结</w:t>
      </w:r>
    </w:p>
    <w:p w14:paraId="44AF85E5" w14:textId="77777777" w:rsidR="00160299" w:rsidRDefault="00000000">
      <w:pPr>
        <w:pStyle w:val="Heading4"/>
      </w:pPr>
      <w:bookmarkStart w:id="536" w:name="成功经验分享"/>
      <w:r>
        <w:rPr>
          <w:rFonts w:hint="eastAsia"/>
        </w:rPr>
        <w:t>成功经验分享</w:t>
      </w:r>
    </w:p>
    <w:p w14:paraId="1CB06B06" w14:textId="77777777" w:rsidR="00160299" w:rsidRDefault="00000000">
      <w:pPr>
        <w:pStyle w:val="FirstParagraph"/>
      </w:pPr>
      <w:r>
        <w:rPr>
          <w:rFonts w:hint="eastAsia"/>
          <w:b/>
          <w:bCs/>
        </w:rPr>
        <w:t>经验</w:t>
      </w:r>
      <w:r>
        <w:rPr>
          <w:rFonts w:hint="eastAsia"/>
          <w:b/>
          <w:bCs/>
        </w:rPr>
        <w:t>1:</w:t>
      </w:r>
      <w:r>
        <w:rPr>
          <w:b/>
          <w:bCs/>
        </w:rPr>
        <w:t xml:space="preserve"> </w:t>
      </w:r>
      <w:r>
        <w:rPr>
          <w:rFonts w:hint="eastAsia"/>
          <w:b/>
          <w:bCs/>
        </w:rPr>
        <w:t>测试左移，尽早发现问题</w:t>
      </w:r>
      <w:r>
        <w:t xml:space="preserve"> - </w:t>
      </w:r>
      <w:r>
        <w:rPr>
          <w:rFonts w:hint="eastAsia"/>
          <w:b/>
          <w:bCs/>
        </w:rPr>
        <w:t>教训</w:t>
      </w:r>
      <w:r>
        <w:t xml:space="preserve">: </w:t>
      </w:r>
      <w:r>
        <w:rPr>
          <w:rFonts w:hint="eastAsia"/>
        </w:rPr>
        <w:t>早期项目中测试滞后，导致上线后才发现严重缺陷</w:t>
      </w:r>
      <w:r>
        <w:t xml:space="preserve"> - </w:t>
      </w:r>
      <w:r>
        <w:rPr>
          <w:rFonts w:hint="eastAsia"/>
          <w:b/>
          <w:bCs/>
        </w:rPr>
        <w:t>改进</w:t>
      </w:r>
      <w:r>
        <w:t xml:space="preserve">: </w:t>
      </w:r>
      <w:r>
        <w:rPr>
          <w:rFonts w:hint="eastAsia"/>
        </w:rPr>
        <w:t>实施测试左移策略，在需求和设计阶段就介入测试</w:t>
      </w:r>
      <w:r>
        <w:t xml:space="preserve"> - </w:t>
      </w:r>
      <w:r>
        <w:rPr>
          <w:rFonts w:hint="eastAsia"/>
          <w:b/>
          <w:bCs/>
        </w:rPr>
        <w:t>效果</w:t>
      </w:r>
      <w:r>
        <w:t xml:space="preserve">: </w:t>
      </w:r>
      <w:r>
        <w:rPr>
          <w:rFonts w:hint="eastAsia"/>
        </w:rPr>
        <w:t>缺陷发现时间提前</w:t>
      </w:r>
      <w:r>
        <w:rPr>
          <w:rFonts w:hint="eastAsia"/>
        </w:rPr>
        <w:t>80%</w:t>
      </w:r>
      <w:r>
        <w:rPr>
          <w:rFonts w:hint="eastAsia"/>
        </w:rPr>
        <w:t>，修复成本降低</w:t>
      </w:r>
      <w:r>
        <w:rPr>
          <w:rFonts w:hint="eastAsia"/>
        </w:rPr>
        <w:t>60%</w:t>
      </w:r>
    </w:p>
    <w:p w14:paraId="37068DF0" w14:textId="77777777" w:rsidR="00160299" w:rsidRDefault="00000000">
      <w:pPr>
        <w:pStyle w:val="BodyText"/>
      </w:pPr>
      <w:r>
        <w:rPr>
          <w:rFonts w:hint="eastAsia"/>
          <w:b/>
          <w:bCs/>
        </w:rPr>
        <w:t>经验</w:t>
      </w:r>
      <w:r>
        <w:rPr>
          <w:rFonts w:hint="eastAsia"/>
          <w:b/>
          <w:bCs/>
        </w:rPr>
        <w:t>2:</w:t>
      </w:r>
      <w:r>
        <w:rPr>
          <w:b/>
          <w:bCs/>
        </w:rPr>
        <w:t xml:space="preserve"> </w:t>
      </w:r>
      <w:r>
        <w:rPr>
          <w:rFonts w:hint="eastAsia"/>
          <w:b/>
          <w:bCs/>
        </w:rPr>
        <w:t>自动化测试与人工测试相结合</w:t>
      </w:r>
      <w:r>
        <w:t xml:space="preserve"> - </w:t>
      </w:r>
      <w:r>
        <w:rPr>
          <w:rFonts w:hint="eastAsia"/>
          <w:b/>
          <w:bCs/>
        </w:rPr>
        <w:t>教训</w:t>
      </w:r>
      <w:r>
        <w:t xml:space="preserve">: </w:t>
      </w:r>
      <w:r>
        <w:rPr>
          <w:rFonts w:hint="eastAsia"/>
        </w:rPr>
        <w:t>过度追求自动化测试，导致覆盖不全和维护困难</w:t>
      </w:r>
      <w:r>
        <w:t xml:space="preserve"> - </w:t>
      </w:r>
      <w:r>
        <w:rPr>
          <w:rFonts w:hint="eastAsia"/>
          <w:b/>
          <w:bCs/>
        </w:rPr>
        <w:t>改进</w:t>
      </w:r>
      <w:r>
        <w:t xml:space="preserve">: </w:t>
      </w:r>
      <w:r>
        <w:rPr>
          <w:rFonts w:hint="eastAsia"/>
        </w:rPr>
        <w:t>采用自动化测试</w:t>
      </w:r>
      <w:r>
        <w:rPr>
          <w:rFonts w:hint="eastAsia"/>
        </w:rPr>
        <w:t>+</w:t>
      </w:r>
      <w:r>
        <w:rPr>
          <w:rFonts w:hint="eastAsia"/>
        </w:rPr>
        <w:t>人工测试的混合策略</w:t>
      </w:r>
      <w:r>
        <w:t xml:space="preserve"> - </w:t>
      </w:r>
      <w:r>
        <w:rPr>
          <w:rFonts w:hint="eastAsia"/>
          <w:b/>
          <w:bCs/>
        </w:rPr>
        <w:t>效果</w:t>
      </w:r>
      <w:r>
        <w:t xml:space="preserve">: </w:t>
      </w:r>
      <w:r>
        <w:rPr>
          <w:rFonts w:hint="eastAsia"/>
        </w:rPr>
        <w:t>测试覆盖率提升至</w:t>
      </w:r>
      <w:r>
        <w:rPr>
          <w:rFonts w:hint="eastAsia"/>
        </w:rPr>
        <w:t>95%</w:t>
      </w:r>
      <w:r>
        <w:rPr>
          <w:rFonts w:hint="eastAsia"/>
        </w:rPr>
        <w:t>，维护成本降低</w:t>
      </w:r>
      <w:r>
        <w:rPr>
          <w:rFonts w:hint="eastAsia"/>
        </w:rPr>
        <w:t>50%</w:t>
      </w:r>
    </w:p>
    <w:p w14:paraId="117FF1FA" w14:textId="77777777" w:rsidR="00160299" w:rsidRDefault="00000000">
      <w:pPr>
        <w:pStyle w:val="BodyText"/>
      </w:pPr>
      <w:r>
        <w:rPr>
          <w:rFonts w:hint="eastAsia"/>
          <w:b/>
          <w:bCs/>
        </w:rPr>
        <w:t>经验</w:t>
      </w:r>
      <w:r>
        <w:rPr>
          <w:rFonts w:hint="eastAsia"/>
          <w:b/>
          <w:bCs/>
        </w:rPr>
        <w:t>3:</w:t>
      </w:r>
      <w:r>
        <w:rPr>
          <w:b/>
          <w:bCs/>
        </w:rPr>
        <w:t xml:space="preserve"> </w:t>
      </w:r>
      <w:r>
        <w:rPr>
          <w:rFonts w:hint="eastAsia"/>
          <w:b/>
          <w:bCs/>
        </w:rPr>
        <w:t>建立测试数据管理机制</w:t>
      </w:r>
      <w:r>
        <w:t xml:space="preserve"> - </w:t>
      </w:r>
      <w:r>
        <w:rPr>
          <w:rFonts w:hint="eastAsia"/>
          <w:b/>
          <w:bCs/>
        </w:rPr>
        <w:t>教训</w:t>
      </w:r>
      <w:r>
        <w:t xml:space="preserve">: </w:t>
      </w:r>
      <w:r>
        <w:rPr>
          <w:rFonts w:hint="eastAsia"/>
        </w:rPr>
        <w:t>测试数据混乱导致测试结果不可靠</w:t>
      </w:r>
      <w:r>
        <w:t xml:space="preserve"> - </w:t>
      </w:r>
      <w:r>
        <w:rPr>
          <w:rFonts w:hint="eastAsia"/>
          <w:b/>
          <w:bCs/>
        </w:rPr>
        <w:t>改进</w:t>
      </w:r>
      <w:r>
        <w:t xml:space="preserve">: </w:t>
      </w:r>
      <w:r>
        <w:rPr>
          <w:rFonts w:hint="eastAsia"/>
        </w:rPr>
        <w:t>建立专业的测试数据管理和脱敏机制</w:t>
      </w:r>
      <w:r>
        <w:t xml:space="preserve"> - </w:t>
      </w:r>
      <w:r>
        <w:rPr>
          <w:rFonts w:hint="eastAsia"/>
          <w:b/>
          <w:bCs/>
        </w:rPr>
        <w:t>效果</w:t>
      </w:r>
      <w:r>
        <w:t xml:space="preserve">: </w:t>
      </w:r>
      <w:r>
        <w:rPr>
          <w:rFonts w:hint="eastAsia"/>
        </w:rPr>
        <w:t>测试数据质量提升</w:t>
      </w:r>
      <w:r>
        <w:rPr>
          <w:rFonts w:hint="eastAsia"/>
        </w:rPr>
        <w:t>90%</w:t>
      </w:r>
      <w:r>
        <w:rPr>
          <w:rFonts w:hint="eastAsia"/>
        </w:rPr>
        <w:t>，测试效率提升</w:t>
      </w:r>
      <w:r>
        <w:rPr>
          <w:rFonts w:hint="eastAsia"/>
        </w:rPr>
        <w:t>70%</w:t>
      </w:r>
    </w:p>
    <w:p w14:paraId="7472C9BA" w14:textId="77777777" w:rsidR="00160299" w:rsidRDefault="00000000">
      <w:pPr>
        <w:pStyle w:val="BodyText"/>
      </w:pPr>
      <w:r>
        <w:rPr>
          <w:rFonts w:hint="eastAsia"/>
          <w:b/>
          <w:bCs/>
        </w:rPr>
        <w:t>经验</w:t>
      </w:r>
      <w:r>
        <w:rPr>
          <w:rFonts w:hint="eastAsia"/>
          <w:b/>
          <w:bCs/>
        </w:rPr>
        <w:t>4:</w:t>
      </w:r>
      <w:r>
        <w:rPr>
          <w:b/>
          <w:bCs/>
        </w:rPr>
        <w:t xml:space="preserve"> </w:t>
      </w:r>
      <w:r>
        <w:rPr>
          <w:rFonts w:hint="eastAsia"/>
          <w:b/>
          <w:bCs/>
        </w:rPr>
        <w:t>AI/ML</w:t>
      </w:r>
      <w:r>
        <w:rPr>
          <w:rFonts w:hint="eastAsia"/>
          <w:b/>
          <w:bCs/>
        </w:rPr>
        <w:t>技术在质量评估中的渐进式应用</w:t>
      </w:r>
      <w:r>
        <w:t xml:space="preserve"> - </w:t>
      </w:r>
      <w:r>
        <w:rPr>
          <w:rFonts w:hint="eastAsia"/>
          <w:b/>
          <w:bCs/>
        </w:rPr>
        <w:t>教训</w:t>
      </w:r>
      <w:r>
        <w:t xml:space="preserve">: </w:t>
      </w:r>
      <w:r>
        <w:rPr>
          <w:rFonts w:hint="eastAsia"/>
        </w:rPr>
        <w:t>初期尝试直接部署复杂</w:t>
      </w:r>
      <w:r>
        <w:rPr>
          <w:rFonts w:hint="eastAsia"/>
        </w:rPr>
        <w:t>AI</w:t>
      </w:r>
      <w:r>
        <w:rPr>
          <w:rFonts w:hint="eastAsia"/>
        </w:rPr>
        <w:t>模型，导致准确率低和维护困难</w:t>
      </w:r>
      <w:r>
        <w:t xml:space="preserve"> - </w:t>
      </w:r>
      <w:r>
        <w:rPr>
          <w:rFonts w:hint="eastAsia"/>
          <w:b/>
          <w:bCs/>
        </w:rPr>
        <w:t>改进</w:t>
      </w:r>
      <w:r>
        <w:t xml:space="preserve">: </w:t>
      </w:r>
      <w:r>
        <w:rPr>
          <w:rFonts w:hint="eastAsia"/>
        </w:rPr>
        <w:t>采用渐进式</w:t>
      </w:r>
      <w:r>
        <w:rPr>
          <w:rFonts w:hint="eastAsia"/>
        </w:rPr>
        <w:t>AI</w:t>
      </w:r>
      <w:r>
        <w:rPr>
          <w:rFonts w:hint="eastAsia"/>
        </w:rPr>
        <w:t>应用策略，从简单模型开始，逐步引入高级技术</w:t>
      </w:r>
      <w:r>
        <w:t xml:space="preserve"> - </w:t>
      </w:r>
      <w:r>
        <w:rPr>
          <w:rFonts w:hint="eastAsia"/>
          <w:b/>
          <w:bCs/>
        </w:rPr>
        <w:t>效果</w:t>
      </w:r>
      <w:r>
        <w:t xml:space="preserve">: </w:t>
      </w:r>
      <w:r>
        <w:rPr>
          <w:rFonts w:hint="eastAsia"/>
        </w:rPr>
        <w:t>AI</w:t>
      </w:r>
      <w:r>
        <w:rPr>
          <w:rFonts w:hint="eastAsia"/>
        </w:rPr>
        <w:t>质量评估准确率从</w:t>
      </w:r>
      <w:r>
        <w:rPr>
          <w:rFonts w:hint="eastAsia"/>
        </w:rPr>
        <w:t>65%</w:t>
      </w:r>
      <w:r>
        <w:rPr>
          <w:rFonts w:hint="eastAsia"/>
        </w:rPr>
        <w:t>提升到</w:t>
      </w:r>
      <w:r>
        <w:rPr>
          <w:rFonts w:hint="eastAsia"/>
        </w:rPr>
        <w:t>87%</w:t>
      </w:r>
      <w:r>
        <w:rPr>
          <w:rFonts w:hint="eastAsia"/>
        </w:rPr>
        <w:t>，实施周期缩短</w:t>
      </w:r>
      <w:r>
        <w:rPr>
          <w:rFonts w:hint="eastAsia"/>
        </w:rPr>
        <w:t>40%</w:t>
      </w:r>
    </w:p>
    <w:p w14:paraId="72B1D077" w14:textId="77777777" w:rsidR="00160299" w:rsidRDefault="00000000">
      <w:pPr>
        <w:pStyle w:val="BodyText"/>
      </w:pPr>
      <w:r>
        <w:rPr>
          <w:rFonts w:hint="eastAsia"/>
          <w:b/>
          <w:bCs/>
        </w:rPr>
        <w:t>经验</w:t>
      </w:r>
      <w:r>
        <w:rPr>
          <w:rFonts w:hint="eastAsia"/>
          <w:b/>
          <w:bCs/>
        </w:rPr>
        <w:t>5:</w:t>
      </w:r>
      <w:r>
        <w:rPr>
          <w:b/>
          <w:bCs/>
        </w:rPr>
        <w:t xml:space="preserve"> </w:t>
      </w:r>
      <w:r>
        <w:rPr>
          <w:rFonts w:hint="eastAsia"/>
          <w:b/>
          <w:bCs/>
        </w:rPr>
        <w:t>数据质量决定</w:t>
      </w:r>
      <w:r>
        <w:rPr>
          <w:rFonts w:hint="eastAsia"/>
          <w:b/>
          <w:bCs/>
        </w:rPr>
        <w:t>AI</w:t>
      </w:r>
      <w:r>
        <w:rPr>
          <w:rFonts w:hint="eastAsia"/>
          <w:b/>
          <w:bCs/>
        </w:rPr>
        <w:t>模型效果</w:t>
      </w:r>
      <w:r>
        <w:t xml:space="preserve"> - </w:t>
      </w:r>
      <w:r>
        <w:rPr>
          <w:rFonts w:hint="eastAsia"/>
          <w:b/>
          <w:bCs/>
        </w:rPr>
        <w:t>教训</w:t>
      </w:r>
      <w:r>
        <w:t xml:space="preserve">: </w:t>
      </w:r>
      <w:r>
        <w:rPr>
          <w:rFonts w:hint="eastAsia"/>
        </w:rPr>
        <w:t>使用低质量历史数据训练</w:t>
      </w:r>
      <w:r>
        <w:rPr>
          <w:rFonts w:hint="eastAsia"/>
        </w:rPr>
        <w:t>AI</w:t>
      </w:r>
      <w:r>
        <w:rPr>
          <w:rFonts w:hint="eastAsia"/>
        </w:rPr>
        <w:t>模型，导致预测结果不可靠</w:t>
      </w:r>
      <w:r>
        <w:t xml:space="preserve"> - </w:t>
      </w:r>
      <w:r>
        <w:rPr>
          <w:rFonts w:hint="eastAsia"/>
          <w:b/>
          <w:bCs/>
        </w:rPr>
        <w:t>改进</w:t>
      </w:r>
      <w:r>
        <w:t xml:space="preserve">: </w:t>
      </w:r>
      <w:r>
        <w:rPr>
          <w:rFonts w:hint="eastAsia"/>
        </w:rPr>
        <w:t>建立数据质量评估和清洗流程，确保训练数据准确性和完整性</w:t>
      </w:r>
      <w:r>
        <w:t xml:space="preserve"> - </w:t>
      </w:r>
      <w:r>
        <w:rPr>
          <w:rFonts w:hint="eastAsia"/>
          <w:b/>
          <w:bCs/>
        </w:rPr>
        <w:t>效果</w:t>
      </w:r>
      <w:r>
        <w:t xml:space="preserve">: </w:t>
      </w:r>
      <w:r>
        <w:rPr>
          <w:rFonts w:hint="eastAsia"/>
        </w:rPr>
        <w:t>模型预测准确率提升</w:t>
      </w:r>
      <w:r>
        <w:rPr>
          <w:rFonts w:hint="eastAsia"/>
        </w:rPr>
        <w:t>25%</w:t>
      </w:r>
      <w:r>
        <w:rPr>
          <w:rFonts w:hint="eastAsia"/>
        </w:rPr>
        <w:t>，错误率降低</w:t>
      </w:r>
      <w:r>
        <w:rPr>
          <w:rFonts w:hint="eastAsia"/>
        </w:rPr>
        <w:t>60%</w:t>
      </w:r>
    </w:p>
    <w:p w14:paraId="2A9754A7" w14:textId="77777777" w:rsidR="00160299" w:rsidRDefault="00000000">
      <w:pPr>
        <w:pStyle w:val="BodyText"/>
      </w:pPr>
      <w:r>
        <w:rPr>
          <w:rFonts w:hint="eastAsia"/>
          <w:b/>
          <w:bCs/>
        </w:rPr>
        <w:t>经验</w:t>
      </w:r>
      <w:r>
        <w:rPr>
          <w:rFonts w:hint="eastAsia"/>
          <w:b/>
          <w:bCs/>
        </w:rPr>
        <w:t>6:</w:t>
      </w:r>
      <w:r>
        <w:rPr>
          <w:b/>
          <w:bCs/>
        </w:rPr>
        <w:t xml:space="preserve"> </w:t>
      </w:r>
      <w:r>
        <w:rPr>
          <w:rFonts w:hint="eastAsia"/>
          <w:b/>
          <w:bCs/>
        </w:rPr>
        <w:t>未来技术从概念验证开始</w:t>
      </w:r>
      <w:r>
        <w:t xml:space="preserve"> - </w:t>
      </w:r>
      <w:r>
        <w:rPr>
          <w:rFonts w:hint="eastAsia"/>
          <w:b/>
          <w:bCs/>
        </w:rPr>
        <w:t>教训</w:t>
      </w:r>
      <w:r>
        <w:t xml:space="preserve">: </w:t>
      </w:r>
      <w:r>
        <w:rPr>
          <w:rFonts w:hint="eastAsia"/>
        </w:rPr>
        <w:t>直接大规模部署前沿技术，导致技术风险和成本超支</w:t>
      </w:r>
      <w:r>
        <w:t xml:space="preserve"> - </w:t>
      </w:r>
      <w:r>
        <w:rPr>
          <w:rFonts w:hint="eastAsia"/>
          <w:b/>
          <w:bCs/>
        </w:rPr>
        <w:t>改进</w:t>
      </w:r>
      <w:r>
        <w:t xml:space="preserve">: </w:t>
      </w:r>
      <w:r>
        <w:rPr>
          <w:rFonts w:hint="eastAsia"/>
        </w:rPr>
        <w:t>采用概念验证</w:t>
      </w:r>
      <w:r>
        <w:rPr>
          <w:rFonts w:hint="eastAsia"/>
        </w:rPr>
        <w:t>(PoC)</w:t>
      </w:r>
      <w:r>
        <w:rPr>
          <w:rFonts w:hint="eastAsia"/>
        </w:rPr>
        <w:t>先行策略，小规模试点后再推广</w:t>
      </w:r>
      <w:r>
        <w:t xml:space="preserve"> - </w:t>
      </w:r>
      <w:r>
        <w:rPr>
          <w:rFonts w:hint="eastAsia"/>
          <w:b/>
          <w:bCs/>
        </w:rPr>
        <w:t>效果</w:t>
      </w:r>
      <w:r>
        <w:t xml:space="preserve">: </w:t>
      </w:r>
      <w:r>
        <w:rPr>
          <w:rFonts w:hint="eastAsia"/>
        </w:rPr>
        <w:t>技术风险降低</w:t>
      </w:r>
      <w:r>
        <w:rPr>
          <w:rFonts w:hint="eastAsia"/>
        </w:rPr>
        <w:t>80%</w:t>
      </w:r>
      <w:r>
        <w:rPr>
          <w:rFonts w:hint="eastAsia"/>
        </w:rPr>
        <w:t>，投资回报率提升</w:t>
      </w:r>
      <w:r>
        <w:rPr>
          <w:rFonts w:hint="eastAsia"/>
        </w:rPr>
        <w:t>150%</w:t>
      </w:r>
    </w:p>
    <w:p w14:paraId="0A97420B" w14:textId="77777777" w:rsidR="00160299" w:rsidRDefault="00000000">
      <w:pPr>
        <w:pStyle w:val="BodyText"/>
      </w:pPr>
      <w:r>
        <w:rPr>
          <w:rFonts w:hint="eastAsia"/>
          <w:b/>
          <w:bCs/>
        </w:rPr>
        <w:t>经验</w:t>
      </w:r>
      <w:r>
        <w:rPr>
          <w:rFonts w:hint="eastAsia"/>
          <w:b/>
          <w:bCs/>
        </w:rPr>
        <w:t>7:</w:t>
      </w:r>
      <w:r>
        <w:rPr>
          <w:b/>
          <w:bCs/>
        </w:rPr>
        <w:t xml:space="preserve"> </w:t>
      </w:r>
      <w:r>
        <w:rPr>
          <w:rFonts w:hint="eastAsia"/>
          <w:b/>
          <w:bCs/>
        </w:rPr>
        <w:t>建立</w:t>
      </w:r>
      <w:r>
        <w:rPr>
          <w:rFonts w:hint="eastAsia"/>
          <w:b/>
          <w:bCs/>
        </w:rPr>
        <w:t>AI</w:t>
      </w:r>
      <w:r>
        <w:rPr>
          <w:rFonts w:hint="eastAsia"/>
          <w:b/>
          <w:bCs/>
        </w:rPr>
        <w:t>治理和伦理框架</w:t>
      </w:r>
      <w:r>
        <w:t xml:space="preserve"> - </w:t>
      </w:r>
      <w:r>
        <w:rPr>
          <w:rFonts w:hint="eastAsia"/>
          <w:b/>
          <w:bCs/>
        </w:rPr>
        <w:t>教训</w:t>
      </w:r>
      <w:r>
        <w:t xml:space="preserve">: </w:t>
      </w:r>
      <w:r>
        <w:rPr>
          <w:rFonts w:hint="eastAsia"/>
        </w:rPr>
        <w:t>AI</w:t>
      </w:r>
      <w:r>
        <w:rPr>
          <w:rFonts w:hint="eastAsia"/>
        </w:rPr>
        <w:t>质量评估缺乏透明度和可解释性，引发信任问题</w:t>
      </w:r>
      <w:r>
        <w:t xml:space="preserve"> - </w:t>
      </w:r>
      <w:r>
        <w:rPr>
          <w:rFonts w:hint="eastAsia"/>
          <w:b/>
          <w:bCs/>
        </w:rPr>
        <w:t>改进</w:t>
      </w:r>
      <w:r>
        <w:t xml:space="preserve">: </w:t>
      </w:r>
      <w:r>
        <w:rPr>
          <w:rFonts w:hint="eastAsia"/>
        </w:rPr>
        <w:t>建立</w:t>
      </w:r>
      <w:r>
        <w:rPr>
          <w:rFonts w:hint="eastAsia"/>
        </w:rPr>
        <w:t>AI</w:t>
      </w:r>
      <w:r>
        <w:rPr>
          <w:rFonts w:hint="eastAsia"/>
        </w:rPr>
        <w:t>治理框架，包括模型解释性、偏见检测和伦理审查</w:t>
      </w:r>
      <w:r>
        <w:t xml:space="preserve"> - </w:t>
      </w:r>
      <w:r>
        <w:rPr>
          <w:rFonts w:hint="eastAsia"/>
          <w:b/>
          <w:bCs/>
        </w:rPr>
        <w:t>效果</w:t>
      </w:r>
      <w:r>
        <w:t xml:space="preserve">: </w:t>
      </w:r>
      <w:r>
        <w:rPr>
          <w:rFonts w:hint="eastAsia"/>
        </w:rPr>
        <w:t>团队对</w:t>
      </w:r>
      <w:r>
        <w:rPr>
          <w:rFonts w:hint="eastAsia"/>
        </w:rPr>
        <w:t>AI</w:t>
      </w:r>
      <w:r>
        <w:rPr>
          <w:rFonts w:hint="eastAsia"/>
        </w:rPr>
        <w:t>的信任度提升</w:t>
      </w:r>
      <w:r>
        <w:rPr>
          <w:rFonts w:hint="eastAsia"/>
        </w:rPr>
        <w:t>90%</w:t>
      </w:r>
      <w:r>
        <w:rPr>
          <w:rFonts w:hint="eastAsia"/>
        </w:rPr>
        <w:t>，合规风险降低</w:t>
      </w:r>
      <w:r>
        <w:rPr>
          <w:rFonts w:hint="eastAsia"/>
        </w:rPr>
        <w:t>70%</w:t>
      </w:r>
    </w:p>
    <w:p w14:paraId="67CD5C63" w14:textId="77777777" w:rsidR="00160299" w:rsidRDefault="00000000">
      <w:pPr>
        <w:pStyle w:val="Heading4"/>
      </w:pPr>
      <w:bookmarkStart w:id="537" w:name="常见问题与解决方案"/>
      <w:bookmarkEnd w:id="536"/>
      <w:r>
        <w:rPr>
          <w:rFonts w:hint="eastAsia"/>
        </w:rPr>
        <w:t>常见问题与解决方案</w:t>
      </w:r>
    </w:p>
    <w:p w14:paraId="4C5E2B3D" w14:textId="77777777" w:rsidR="00160299" w:rsidRDefault="00000000">
      <w:pPr>
        <w:pStyle w:val="FirstParagraph"/>
      </w:pPr>
      <w:r>
        <w:rPr>
          <w:rFonts w:hint="eastAsia"/>
          <w:b/>
          <w:bCs/>
        </w:rPr>
        <w:t>问题</w:t>
      </w:r>
      <w:r>
        <w:rPr>
          <w:rFonts w:hint="eastAsia"/>
          <w:b/>
          <w:bCs/>
        </w:rPr>
        <w:t>1:</w:t>
      </w:r>
      <w:r>
        <w:rPr>
          <w:b/>
          <w:bCs/>
        </w:rPr>
        <w:t xml:space="preserve"> </w:t>
      </w:r>
      <w:r>
        <w:rPr>
          <w:rFonts w:hint="eastAsia"/>
          <w:b/>
          <w:bCs/>
        </w:rPr>
        <w:t>CI/CD</w:t>
      </w:r>
      <w:r>
        <w:rPr>
          <w:rFonts w:hint="eastAsia"/>
          <w:b/>
          <w:bCs/>
        </w:rPr>
        <w:t>流水线阻塞频繁</w:t>
      </w:r>
      <w:r>
        <w:t xml:space="preserve"> - </w:t>
      </w:r>
      <w:r>
        <w:rPr>
          <w:rFonts w:hint="eastAsia"/>
          <w:b/>
          <w:bCs/>
        </w:rPr>
        <w:t>现象</w:t>
      </w:r>
      <w:r>
        <w:t xml:space="preserve">: </w:t>
      </w:r>
      <w:r>
        <w:rPr>
          <w:rFonts w:hint="eastAsia"/>
        </w:rPr>
        <w:t>流水线经常因为测试失败而阻塞，影响发布效率</w:t>
      </w:r>
      <w:r>
        <w:t xml:space="preserve"> - </w:t>
      </w:r>
      <w:r>
        <w:rPr>
          <w:rFonts w:hint="eastAsia"/>
          <w:b/>
          <w:bCs/>
        </w:rPr>
        <w:t>原因</w:t>
      </w:r>
      <w:r>
        <w:t xml:space="preserve">: </w:t>
      </w:r>
      <w:r>
        <w:rPr>
          <w:rFonts w:hint="eastAsia"/>
        </w:rPr>
        <w:t>测试用例不稳定，环境依赖问题，网络超时等</w:t>
      </w:r>
      <w:r>
        <w:t xml:space="preserve"> - </w:t>
      </w:r>
      <w:r>
        <w:rPr>
          <w:rFonts w:hint="eastAsia"/>
          <w:b/>
          <w:bCs/>
        </w:rPr>
        <w:t>解决方案</w:t>
      </w:r>
      <w:r>
        <w:t xml:space="preserve">: - </w:t>
      </w:r>
      <w:r>
        <w:rPr>
          <w:rFonts w:hint="eastAsia"/>
        </w:rPr>
        <w:t>优化测试用例稳定性</w:t>
      </w:r>
      <w:r>
        <w:t xml:space="preserve"> - </w:t>
      </w:r>
      <w:r>
        <w:rPr>
          <w:rFonts w:hint="eastAsia"/>
        </w:rPr>
        <w:t>改善测试环境可靠性</w:t>
      </w:r>
      <w:r>
        <w:t xml:space="preserve"> - </w:t>
      </w:r>
      <w:r>
        <w:rPr>
          <w:rFonts w:hint="eastAsia"/>
        </w:rPr>
        <w:t>实施测试并行化和重试机制</w:t>
      </w:r>
      <w:r>
        <w:t xml:space="preserve"> - </w:t>
      </w:r>
      <w:r>
        <w:rPr>
          <w:rFonts w:hint="eastAsia"/>
          <w:b/>
          <w:bCs/>
        </w:rPr>
        <w:t>预防措施</w:t>
      </w:r>
      <w:r>
        <w:t xml:space="preserve">: </w:t>
      </w:r>
      <w:r>
        <w:rPr>
          <w:rFonts w:hint="eastAsia"/>
        </w:rPr>
        <w:t>建立测试用例健康度量，定期清理不稳定用例</w:t>
      </w:r>
    </w:p>
    <w:p w14:paraId="53ADA4DE" w14:textId="77777777" w:rsidR="00160299" w:rsidRDefault="00000000">
      <w:pPr>
        <w:pStyle w:val="BodyText"/>
      </w:pPr>
      <w:r>
        <w:rPr>
          <w:rFonts w:hint="eastAsia"/>
          <w:b/>
          <w:bCs/>
        </w:rPr>
        <w:t>问题</w:t>
      </w:r>
      <w:r>
        <w:rPr>
          <w:rFonts w:hint="eastAsia"/>
          <w:b/>
          <w:bCs/>
        </w:rPr>
        <w:t>2:</w:t>
      </w:r>
      <w:r>
        <w:rPr>
          <w:b/>
          <w:bCs/>
        </w:rPr>
        <w:t xml:space="preserve"> </w:t>
      </w:r>
      <w:r>
        <w:rPr>
          <w:rFonts w:hint="eastAsia"/>
          <w:b/>
          <w:bCs/>
        </w:rPr>
        <w:t>GitOps</w:t>
      </w:r>
      <w:r>
        <w:rPr>
          <w:rFonts w:hint="eastAsia"/>
          <w:b/>
          <w:bCs/>
        </w:rPr>
        <w:t>配置漂移问题</w:t>
      </w:r>
      <w:r>
        <w:t xml:space="preserve"> - </w:t>
      </w:r>
      <w:r>
        <w:rPr>
          <w:rFonts w:hint="eastAsia"/>
          <w:b/>
          <w:bCs/>
        </w:rPr>
        <w:t>现象</w:t>
      </w:r>
      <w:r>
        <w:t xml:space="preserve">: </w:t>
      </w:r>
      <w:r>
        <w:rPr>
          <w:rFonts w:hint="eastAsia"/>
        </w:rPr>
        <w:t>实际环境配置与</w:t>
      </w:r>
      <w:r>
        <w:rPr>
          <w:rFonts w:hint="eastAsia"/>
        </w:rPr>
        <w:t>Git</w:t>
      </w:r>
      <w:r>
        <w:rPr>
          <w:rFonts w:hint="eastAsia"/>
        </w:rPr>
        <w:t>仓库配置不一致</w:t>
      </w:r>
      <w:r>
        <w:t xml:space="preserve"> - </w:t>
      </w:r>
      <w:r>
        <w:rPr>
          <w:rFonts w:hint="eastAsia"/>
          <w:b/>
          <w:bCs/>
        </w:rPr>
        <w:t>原因</w:t>
      </w:r>
      <w:r>
        <w:t xml:space="preserve">: </w:t>
      </w:r>
      <w:r>
        <w:rPr>
          <w:rFonts w:hint="eastAsia"/>
        </w:rPr>
        <w:t>手动修改配置，缺乏配置审计机制</w:t>
      </w:r>
      <w:r>
        <w:t xml:space="preserve"> - </w:t>
      </w:r>
      <w:r>
        <w:rPr>
          <w:rFonts w:hint="eastAsia"/>
          <w:b/>
          <w:bCs/>
        </w:rPr>
        <w:t>解决方案</w:t>
      </w:r>
      <w:r>
        <w:t xml:space="preserve">: - </w:t>
      </w:r>
      <w:r>
        <w:rPr>
          <w:rFonts w:hint="eastAsia"/>
        </w:rPr>
        <w:t>实施配置漂移检测</w:t>
      </w:r>
      <w:r>
        <w:t xml:space="preserve"> - </w:t>
      </w:r>
      <w:r>
        <w:rPr>
          <w:rFonts w:hint="eastAsia"/>
        </w:rPr>
        <w:t>建立配置变更审批流程</w:t>
      </w:r>
      <w:r>
        <w:t xml:space="preserve"> - </w:t>
      </w:r>
      <w:r>
        <w:rPr>
          <w:rFonts w:hint="eastAsia"/>
        </w:rPr>
        <w:t>自动化配置同步和验证</w:t>
      </w:r>
      <w:r>
        <w:t xml:space="preserve"> - </w:t>
      </w:r>
      <w:r>
        <w:rPr>
          <w:rFonts w:hint="eastAsia"/>
          <w:b/>
          <w:bCs/>
        </w:rPr>
        <w:t>预防措施</w:t>
      </w:r>
      <w:r>
        <w:t xml:space="preserve">: </w:t>
      </w:r>
      <w:r>
        <w:rPr>
          <w:rFonts w:hint="eastAsia"/>
        </w:rPr>
        <w:t>实施基础设施即代码，禁止手动配置修改</w:t>
      </w:r>
    </w:p>
    <w:p w14:paraId="479AAD18" w14:textId="77777777" w:rsidR="00160299" w:rsidRDefault="00000000">
      <w:pPr>
        <w:pStyle w:val="BodyText"/>
      </w:pPr>
      <w:r>
        <w:rPr>
          <w:rFonts w:hint="eastAsia"/>
          <w:b/>
          <w:bCs/>
        </w:rPr>
        <w:t>问题</w:t>
      </w:r>
      <w:r>
        <w:rPr>
          <w:rFonts w:hint="eastAsia"/>
          <w:b/>
          <w:bCs/>
        </w:rPr>
        <w:t>3:</w:t>
      </w:r>
      <w:r>
        <w:rPr>
          <w:b/>
          <w:bCs/>
        </w:rPr>
        <w:t xml:space="preserve"> </w:t>
      </w:r>
      <w:r>
        <w:rPr>
          <w:rFonts w:hint="eastAsia"/>
          <w:b/>
          <w:bCs/>
        </w:rPr>
        <w:t>监控告警疲劳</w:t>
      </w:r>
      <w:r>
        <w:t xml:space="preserve"> - </w:t>
      </w:r>
      <w:r>
        <w:rPr>
          <w:rFonts w:hint="eastAsia"/>
          <w:b/>
          <w:bCs/>
        </w:rPr>
        <w:t>现象</w:t>
      </w:r>
      <w:r>
        <w:t xml:space="preserve">: </w:t>
      </w:r>
      <w:r>
        <w:rPr>
          <w:rFonts w:hint="eastAsia"/>
        </w:rPr>
        <w:t>告警数量过多，导致运维人员疲劳，重要告警被忽略</w:t>
      </w:r>
      <w:r>
        <w:t xml:space="preserve"> - </w:t>
      </w:r>
      <w:r>
        <w:rPr>
          <w:rFonts w:hint="eastAsia"/>
          <w:b/>
          <w:bCs/>
        </w:rPr>
        <w:t>原因</w:t>
      </w:r>
      <w:r>
        <w:t xml:space="preserve">: </w:t>
      </w:r>
      <w:r>
        <w:rPr>
          <w:rFonts w:hint="eastAsia"/>
        </w:rPr>
        <w:t>告警阈值设置不合理，缺乏告警分级和抑制机制</w:t>
      </w:r>
      <w:r>
        <w:t xml:space="preserve"> - </w:t>
      </w:r>
      <w:r>
        <w:rPr>
          <w:rFonts w:hint="eastAsia"/>
          <w:b/>
          <w:bCs/>
        </w:rPr>
        <w:t>解决方案</w:t>
      </w:r>
      <w:r>
        <w:t xml:space="preserve">: - </w:t>
      </w:r>
      <w:r>
        <w:rPr>
          <w:rFonts w:hint="eastAsia"/>
        </w:rPr>
        <w:t>优化告警阈值设置</w:t>
      </w:r>
      <w:r>
        <w:t xml:space="preserve"> - </w:t>
      </w:r>
      <w:r>
        <w:rPr>
          <w:rFonts w:hint="eastAsia"/>
        </w:rPr>
        <w:t>实施告</w:t>
      </w:r>
      <w:r>
        <w:rPr>
          <w:rFonts w:hint="eastAsia"/>
        </w:rPr>
        <w:lastRenderedPageBreak/>
        <w:t>警分级和智能抑制</w:t>
      </w:r>
      <w:r>
        <w:t xml:space="preserve"> - </w:t>
      </w:r>
      <w:r>
        <w:rPr>
          <w:rFonts w:hint="eastAsia"/>
        </w:rPr>
        <w:t>建立告警升级机制</w:t>
      </w:r>
      <w:r>
        <w:t xml:space="preserve"> - </w:t>
      </w:r>
      <w:r>
        <w:rPr>
          <w:rFonts w:hint="eastAsia"/>
          <w:b/>
          <w:bCs/>
        </w:rPr>
        <w:t>预防措施</w:t>
      </w:r>
      <w:r>
        <w:t xml:space="preserve">: </w:t>
      </w:r>
      <w:r>
        <w:rPr>
          <w:rFonts w:hint="eastAsia"/>
        </w:rPr>
        <w:t>定期</w:t>
      </w:r>
      <w:r>
        <w:rPr>
          <w:rFonts w:hint="eastAsia"/>
        </w:rPr>
        <w:t>review</w:t>
      </w:r>
      <w:r>
        <w:rPr>
          <w:rFonts w:hint="eastAsia"/>
        </w:rPr>
        <w:t>告警规则，基于历史数据优化阈值</w:t>
      </w:r>
    </w:p>
    <w:p w14:paraId="13EF4065" w14:textId="77777777" w:rsidR="00160299" w:rsidRDefault="00000000">
      <w:pPr>
        <w:pStyle w:val="BodyText"/>
      </w:pPr>
      <w:r>
        <w:rPr>
          <w:rFonts w:hint="eastAsia"/>
          <w:b/>
          <w:bCs/>
        </w:rPr>
        <w:t>问题</w:t>
      </w:r>
      <w:r>
        <w:rPr>
          <w:rFonts w:hint="eastAsia"/>
          <w:b/>
          <w:bCs/>
        </w:rPr>
        <w:t>4:</w:t>
      </w:r>
      <w:r>
        <w:rPr>
          <w:b/>
          <w:bCs/>
        </w:rPr>
        <w:t xml:space="preserve"> </w:t>
      </w:r>
      <w:r>
        <w:rPr>
          <w:rFonts w:hint="eastAsia"/>
          <w:b/>
          <w:bCs/>
        </w:rPr>
        <w:t>AI</w:t>
      </w:r>
      <w:r>
        <w:rPr>
          <w:rFonts w:hint="eastAsia"/>
          <w:b/>
          <w:bCs/>
        </w:rPr>
        <w:t>模型准确性不足</w:t>
      </w:r>
      <w:r>
        <w:t xml:space="preserve"> - </w:t>
      </w:r>
      <w:r>
        <w:rPr>
          <w:rFonts w:hint="eastAsia"/>
          <w:b/>
          <w:bCs/>
        </w:rPr>
        <w:t>现象</w:t>
      </w:r>
      <w:r>
        <w:t xml:space="preserve">: </w:t>
      </w:r>
      <w:r>
        <w:rPr>
          <w:rFonts w:hint="eastAsia"/>
        </w:rPr>
        <w:t>AI</w:t>
      </w:r>
      <w:r>
        <w:rPr>
          <w:rFonts w:hint="eastAsia"/>
        </w:rPr>
        <w:t>质量评估模型预测准确率低，产生大量误报</w:t>
      </w:r>
      <w:r>
        <w:t xml:space="preserve"> - </w:t>
      </w:r>
      <w:r>
        <w:rPr>
          <w:rFonts w:hint="eastAsia"/>
          <w:b/>
          <w:bCs/>
        </w:rPr>
        <w:t>原因</w:t>
      </w:r>
      <w:r>
        <w:t xml:space="preserve">: </w:t>
      </w:r>
      <w:r>
        <w:rPr>
          <w:rFonts w:hint="eastAsia"/>
        </w:rPr>
        <w:t>训练数据不足，特征工程不完善，模型选择不当</w:t>
      </w:r>
      <w:r>
        <w:t xml:space="preserve"> - </w:t>
      </w:r>
      <w:r>
        <w:rPr>
          <w:rFonts w:hint="eastAsia"/>
          <w:b/>
          <w:bCs/>
        </w:rPr>
        <w:t>解决方案</w:t>
      </w:r>
      <w:r>
        <w:t xml:space="preserve">: - </w:t>
      </w:r>
      <w:r>
        <w:rPr>
          <w:rFonts w:hint="eastAsia"/>
        </w:rPr>
        <w:t>扩大高质量训练数据集</w:t>
      </w:r>
      <w:r>
        <w:t xml:space="preserve"> - </w:t>
      </w:r>
      <w:r>
        <w:rPr>
          <w:rFonts w:hint="eastAsia"/>
        </w:rPr>
        <w:t>优化特征工程和选择算法</w:t>
      </w:r>
      <w:r>
        <w:t xml:space="preserve"> - </w:t>
      </w:r>
      <w:r>
        <w:rPr>
          <w:rFonts w:hint="eastAsia"/>
        </w:rPr>
        <w:t>实施模型集成和交叉验证</w:t>
      </w:r>
      <w:r>
        <w:t xml:space="preserve"> - </w:t>
      </w:r>
      <w:r>
        <w:rPr>
          <w:rFonts w:hint="eastAsia"/>
          <w:b/>
          <w:bCs/>
        </w:rPr>
        <w:t>预防措施</w:t>
      </w:r>
      <w:r>
        <w:t xml:space="preserve">: </w:t>
      </w:r>
      <w:r>
        <w:rPr>
          <w:rFonts w:hint="eastAsia"/>
        </w:rPr>
        <w:t>建立模型性能监控，定期重新训练和调优</w:t>
      </w:r>
    </w:p>
    <w:p w14:paraId="5C8631E4" w14:textId="77777777" w:rsidR="00160299" w:rsidRDefault="00000000">
      <w:pPr>
        <w:pStyle w:val="BodyText"/>
      </w:pPr>
      <w:r>
        <w:rPr>
          <w:rFonts w:hint="eastAsia"/>
          <w:b/>
          <w:bCs/>
        </w:rPr>
        <w:t>问题</w:t>
      </w:r>
      <w:r>
        <w:rPr>
          <w:rFonts w:hint="eastAsia"/>
          <w:b/>
          <w:bCs/>
        </w:rPr>
        <w:t>5:</w:t>
      </w:r>
      <w:r>
        <w:rPr>
          <w:b/>
          <w:bCs/>
        </w:rPr>
        <w:t xml:space="preserve"> </w:t>
      </w:r>
      <w:r>
        <w:rPr>
          <w:rFonts w:hint="eastAsia"/>
          <w:b/>
          <w:bCs/>
        </w:rPr>
        <w:t>AI</w:t>
      </w:r>
      <w:r>
        <w:rPr>
          <w:rFonts w:hint="eastAsia"/>
          <w:b/>
          <w:bCs/>
        </w:rPr>
        <w:t>模型解释性差</w:t>
      </w:r>
      <w:r>
        <w:t xml:space="preserve"> - </w:t>
      </w:r>
      <w:r>
        <w:rPr>
          <w:rFonts w:hint="eastAsia"/>
          <w:b/>
          <w:bCs/>
        </w:rPr>
        <w:t>现象</w:t>
      </w:r>
      <w:r>
        <w:t xml:space="preserve">: </w:t>
      </w:r>
      <w:r>
        <w:rPr>
          <w:rFonts w:hint="eastAsia"/>
        </w:rPr>
        <w:t>AI</w:t>
      </w:r>
      <w:r>
        <w:rPr>
          <w:rFonts w:hint="eastAsia"/>
        </w:rPr>
        <w:t>质量评估结果缺乏可解释性，难以获得团队信任</w:t>
      </w:r>
      <w:r>
        <w:t xml:space="preserve"> - </w:t>
      </w:r>
      <w:r>
        <w:rPr>
          <w:rFonts w:hint="eastAsia"/>
          <w:b/>
          <w:bCs/>
        </w:rPr>
        <w:t>原因</w:t>
      </w:r>
      <w:r>
        <w:t xml:space="preserve">: </w:t>
      </w:r>
      <w:r>
        <w:rPr>
          <w:rFonts w:hint="eastAsia"/>
        </w:rPr>
        <w:t>使用黑盒模型，缺乏模型解释机制</w:t>
      </w:r>
      <w:r>
        <w:t xml:space="preserve"> - </w:t>
      </w:r>
      <w:r>
        <w:rPr>
          <w:rFonts w:hint="eastAsia"/>
          <w:b/>
          <w:bCs/>
        </w:rPr>
        <w:t>解决方案</w:t>
      </w:r>
      <w:r>
        <w:t xml:space="preserve">: - </w:t>
      </w:r>
      <w:r>
        <w:rPr>
          <w:rFonts w:hint="eastAsia"/>
        </w:rPr>
        <w:t>选择可解释性强的模型</w:t>
      </w:r>
      <w:r>
        <w:t xml:space="preserve"> - </w:t>
      </w:r>
      <w:r>
        <w:rPr>
          <w:rFonts w:hint="eastAsia"/>
        </w:rPr>
        <w:t>实施模型解释工具</w:t>
      </w:r>
      <w:r>
        <w:rPr>
          <w:rFonts w:hint="eastAsia"/>
        </w:rPr>
        <w:t>(LIME,</w:t>
      </w:r>
      <w:r>
        <w:t xml:space="preserve"> SHAP) - </w:t>
      </w:r>
      <w:r>
        <w:rPr>
          <w:rFonts w:hint="eastAsia"/>
        </w:rPr>
        <w:t>建立模型决策可视化</w:t>
      </w:r>
      <w:r>
        <w:t xml:space="preserve"> - </w:t>
      </w:r>
      <w:r>
        <w:rPr>
          <w:rFonts w:hint="eastAsia"/>
          <w:b/>
          <w:bCs/>
        </w:rPr>
        <w:t>预防措施</w:t>
      </w:r>
      <w:r>
        <w:t xml:space="preserve">: </w:t>
      </w:r>
      <w:r>
        <w:rPr>
          <w:rFonts w:hint="eastAsia"/>
        </w:rPr>
        <w:t>在模型选择阶段就考虑可解释性需求</w:t>
      </w:r>
    </w:p>
    <w:p w14:paraId="2334D172" w14:textId="77777777" w:rsidR="00160299" w:rsidRDefault="00000000">
      <w:pPr>
        <w:pStyle w:val="BodyText"/>
      </w:pPr>
      <w:r>
        <w:rPr>
          <w:rFonts w:hint="eastAsia"/>
          <w:b/>
          <w:bCs/>
        </w:rPr>
        <w:t>问题</w:t>
      </w:r>
      <w:r>
        <w:rPr>
          <w:rFonts w:hint="eastAsia"/>
          <w:b/>
          <w:bCs/>
        </w:rPr>
        <w:t>6:</w:t>
      </w:r>
      <w:r>
        <w:rPr>
          <w:b/>
          <w:bCs/>
        </w:rPr>
        <w:t xml:space="preserve"> </w:t>
      </w:r>
      <w:r>
        <w:rPr>
          <w:rFonts w:hint="eastAsia"/>
          <w:b/>
          <w:bCs/>
        </w:rPr>
        <w:t>前沿技术实施风险高</w:t>
      </w:r>
      <w:r>
        <w:t xml:space="preserve"> - </w:t>
      </w:r>
      <w:r>
        <w:rPr>
          <w:rFonts w:hint="eastAsia"/>
          <w:b/>
          <w:bCs/>
        </w:rPr>
        <w:t>现象</w:t>
      </w:r>
      <w:r>
        <w:t xml:space="preserve">: </w:t>
      </w:r>
      <w:r>
        <w:rPr>
          <w:rFonts w:hint="eastAsia"/>
        </w:rPr>
        <w:t>量子计算、区块链等前沿技术实施失败率高</w:t>
      </w:r>
      <w:r>
        <w:t xml:space="preserve"> - </w:t>
      </w:r>
      <w:r>
        <w:rPr>
          <w:rFonts w:hint="eastAsia"/>
          <w:b/>
          <w:bCs/>
        </w:rPr>
        <w:t>原因</w:t>
      </w:r>
      <w:r>
        <w:t xml:space="preserve">: </w:t>
      </w:r>
      <w:r>
        <w:rPr>
          <w:rFonts w:hint="eastAsia"/>
        </w:rPr>
        <w:t>技术成熟度不足，基础设施不配套，技能差距大</w:t>
      </w:r>
      <w:r>
        <w:t xml:space="preserve"> - </w:t>
      </w:r>
      <w:r>
        <w:rPr>
          <w:rFonts w:hint="eastAsia"/>
          <w:b/>
          <w:bCs/>
        </w:rPr>
        <w:t>解决方案</w:t>
      </w:r>
      <w:r>
        <w:t xml:space="preserve">: - </w:t>
      </w:r>
      <w:r>
        <w:rPr>
          <w:rFonts w:hint="eastAsia"/>
        </w:rPr>
        <w:t>进行充分的技术评估和</w:t>
      </w:r>
      <w:r>
        <w:rPr>
          <w:rFonts w:hint="eastAsia"/>
        </w:rPr>
        <w:t>PoC</w:t>
      </w:r>
      <w:r>
        <w:t xml:space="preserve"> - </w:t>
      </w:r>
      <w:r>
        <w:rPr>
          <w:rFonts w:hint="eastAsia"/>
        </w:rPr>
        <w:t>建立技术合作伙伴关系</w:t>
      </w:r>
      <w:r>
        <w:t xml:space="preserve"> - </w:t>
      </w:r>
      <w:r>
        <w:rPr>
          <w:rFonts w:hint="eastAsia"/>
        </w:rPr>
        <w:t>分阶段实施，控制风险</w:t>
      </w:r>
      <w:r>
        <w:t xml:space="preserve"> - </w:t>
      </w:r>
      <w:r>
        <w:rPr>
          <w:rFonts w:hint="eastAsia"/>
          <w:b/>
          <w:bCs/>
        </w:rPr>
        <w:t>预防措施</w:t>
      </w:r>
      <w:r>
        <w:t xml:space="preserve">: </w:t>
      </w:r>
      <w:r>
        <w:rPr>
          <w:rFonts w:hint="eastAsia"/>
        </w:rPr>
        <w:t>制定技术路线图和退出策略</w:t>
      </w:r>
    </w:p>
    <w:p w14:paraId="3C53BF2E" w14:textId="77777777" w:rsidR="00160299" w:rsidRDefault="00000000">
      <w:pPr>
        <w:pStyle w:val="BodyText"/>
      </w:pPr>
      <w:r>
        <w:rPr>
          <w:rFonts w:hint="eastAsia"/>
          <w:b/>
          <w:bCs/>
        </w:rPr>
        <w:t>问题</w:t>
      </w:r>
      <w:r>
        <w:rPr>
          <w:rFonts w:hint="eastAsia"/>
          <w:b/>
          <w:bCs/>
        </w:rPr>
        <w:t>7:</w:t>
      </w:r>
      <w:r>
        <w:rPr>
          <w:b/>
          <w:bCs/>
        </w:rPr>
        <w:t xml:space="preserve"> </w:t>
      </w:r>
      <w:r>
        <w:rPr>
          <w:rFonts w:hint="eastAsia"/>
          <w:b/>
          <w:bCs/>
        </w:rPr>
        <w:t>多技术融合复杂度管理</w:t>
      </w:r>
      <w:r>
        <w:t xml:space="preserve"> - </w:t>
      </w:r>
      <w:r>
        <w:rPr>
          <w:rFonts w:hint="eastAsia"/>
          <w:b/>
          <w:bCs/>
        </w:rPr>
        <w:t>现象</w:t>
      </w:r>
      <w:r>
        <w:t xml:space="preserve">: </w:t>
      </w:r>
      <w:r>
        <w:rPr>
          <w:rFonts w:hint="eastAsia"/>
        </w:rPr>
        <w:t>多种技术融合导致系统复杂度爆炸，维护困难</w:t>
      </w:r>
      <w:r>
        <w:t xml:space="preserve"> - </w:t>
      </w:r>
      <w:r>
        <w:rPr>
          <w:rFonts w:hint="eastAsia"/>
          <w:b/>
          <w:bCs/>
        </w:rPr>
        <w:t>原因</w:t>
      </w:r>
      <w:r>
        <w:t xml:space="preserve">: </w:t>
      </w:r>
      <w:r>
        <w:rPr>
          <w:rFonts w:hint="eastAsia"/>
        </w:rPr>
        <w:t>缺乏统一架构，技术栈不兼容，集成问题多发</w:t>
      </w:r>
      <w:r>
        <w:t xml:space="preserve"> - </w:t>
      </w:r>
      <w:r>
        <w:rPr>
          <w:rFonts w:hint="eastAsia"/>
          <w:b/>
          <w:bCs/>
        </w:rPr>
        <w:t>解决方案</w:t>
      </w:r>
      <w:r>
        <w:t xml:space="preserve">: - </w:t>
      </w:r>
      <w:r>
        <w:rPr>
          <w:rFonts w:hint="eastAsia"/>
        </w:rPr>
        <w:t>设计统一的技术架构</w:t>
      </w:r>
      <w:r>
        <w:t xml:space="preserve"> - </w:t>
      </w:r>
      <w:r>
        <w:rPr>
          <w:rFonts w:hint="eastAsia"/>
        </w:rPr>
        <w:t>实施微服务和容器化</w:t>
      </w:r>
      <w:r>
        <w:t xml:space="preserve"> - </w:t>
      </w:r>
      <w:r>
        <w:rPr>
          <w:rFonts w:hint="eastAsia"/>
        </w:rPr>
        <w:t>建立集成测试和监控</w:t>
      </w:r>
      <w:r>
        <w:t xml:space="preserve"> - </w:t>
      </w:r>
      <w:r>
        <w:rPr>
          <w:rFonts w:hint="eastAsia"/>
          <w:b/>
          <w:bCs/>
        </w:rPr>
        <w:t>预防措施</w:t>
      </w:r>
      <w:r>
        <w:t xml:space="preserve">: </w:t>
      </w:r>
      <w:r>
        <w:rPr>
          <w:rFonts w:hint="eastAsia"/>
        </w:rPr>
        <w:t>制定技术融合策略，定期架构审查</w:t>
      </w:r>
    </w:p>
    <w:p w14:paraId="73DA2D76" w14:textId="77777777" w:rsidR="00160299" w:rsidRDefault="00000000">
      <w:pPr>
        <w:pStyle w:val="Heading4"/>
      </w:pPr>
      <w:bookmarkStart w:id="538" w:name="实施最佳实践清单"/>
      <w:bookmarkEnd w:id="537"/>
      <w:r>
        <w:rPr>
          <w:rFonts w:hint="eastAsia"/>
        </w:rPr>
        <w:t>实施最佳实践清单</w:t>
      </w:r>
    </w:p>
    <w:p w14:paraId="140EFB56" w14:textId="77777777" w:rsidR="00160299" w:rsidRDefault="00000000">
      <w:pPr>
        <w:pStyle w:val="FirstParagraph"/>
      </w:pPr>
      <w:r>
        <w:rPr>
          <w:rFonts w:hint="eastAsia"/>
          <w:b/>
          <w:bCs/>
        </w:rPr>
        <w:t>CI/CD</w:t>
      </w:r>
      <w:r>
        <w:rPr>
          <w:rFonts w:hint="eastAsia"/>
          <w:b/>
          <w:bCs/>
        </w:rPr>
        <w:t>实施最佳实践</w:t>
      </w:r>
      <w:r>
        <w:t xml:space="preserve">: - [ ] </w:t>
      </w:r>
      <w:r>
        <w:rPr>
          <w:rFonts w:hint="eastAsia"/>
        </w:rPr>
        <w:t>采用声明式流水线配置，便于版本控制和审计</w:t>
      </w:r>
      <w:r>
        <w:t xml:space="preserve"> - [ ] </w:t>
      </w:r>
      <w:r>
        <w:rPr>
          <w:rFonts w:hint="eastAsia"/>
        </w:rPr>
        <w:t>实施渐进式部署策略，降低发布风险</w:t>
      </w:r>
      <w:r>
        <w:t xml:space="preserve"> - [ ] </w:t>
      </w:r>
      <w:r>
        <w:rPr>
          <w:rFonts w:hint="eastAsia"/>
        </w:rPr>
        <w:t>建立全面的质量门禁体系，确保发布质量</w:t>
      </w:r>
      <w:r>
        <w:t xml:space="preserve"> - [ ] </w:t>
      </w:r>
      <w:r>
        <w:rPr>
          <w:rFonts w:hint="eastAsia"/>
        </w:rPr>
        <w:t>实施自动化测试与人工测试的合理组合</w:t>
      </w:r>
    </w:p>
    <w:p w14:paraId="1DCCC246" w14:textId="77777777" w:rsidR="00160299" w:rsidRDefault="00000000">
      <w:pPr>
        <w:pStyle w:val="BodyText"/>
      </w:pPr>
      <w:r>
        <w:rPr>
          <w:rFonts w:hint="eastAsia"/>
          <w:b/>
          <w:bCs/>
        </w:rPr>
        <w:t>GitOps</w:t>
      </w:r>
      <w:r>
        <w:rPr>
          <w:rFonts w:hint="eastAsia"/>
          <w:b/>
          <w:bCs/>
        </w:rPr>
        <w:t>实施最佳实践</w:t>
      </w:r>
      <w:r>
        <w:t xml:space="preserve">: - [ ] </w:t>
      </w:r>
      <w:r>
        <w:rPr>
          <w:rFonts w:hint="eastAsia"/>
        </w:rPr>
        <w:t>实施基础设施即代码，确保环境一致性</w:t>
      </w:r>
      <w:r>
        <w:t xml:space="preserve"> - [ ] </w:t>
      </w:r>
      <w:r>
        <w:rPr>
          <w:rFonts w:hint="eastAsia"/>
        </w:rPr>
        <w:t>建立配置漂移检测和自动修复机制</w:t>
      </w:r>
      <w:r>
        <w:t xml:space="preserve"> - [ ] </w:t>
      </w:r>
      <w:r>
        <w:rPr>
          <w:rFonts w:hint="eastAsia"/>
        </w:rPr>
        <w:t>实施多环境同步策略，确保测试环境稳定</w:t>
      </w:r>
      <w:r>
        <w:t xml:space="preserve"> - [ ] </w:t>
      </w:r>
      <w:r>
        <w:rPr>
          <w:rFonts w:hint="eastAsia"/>
        </w:rPr>
        <w:t>建立回滚预案，确保业务连续性</w:t>
      </w:r>
    </w:p>
    <w:p w14:paraId="5345BB77" w14:textId="77777777" w:rsidR="00160299" w:rsidRDefault="00000000">
      <w:pPr>
        <w:pStyle w:val="BodyText"/>
      </w:pPr>
      <w:r>
        <w:rPr>
          <w:rFonts w:hint="eastAsia"/>
          <w:b/>
          <w:bCs/>
        </w:rPr>
        <w:t>运维监控实施最佳实践</w:t>
      </w:r>
      <w:r>
        <w:t xml:space="preserve">: - [ ] </w:t>
      </w:r>
      <w:r>
        <w:rPr>
          <w:rFonts w:hint="eastAsia"/>
        </w:rPr>
        <w:t>建立分层监控体系，覆盖基础设施到业务指标</w:t>
      </w:r>
      <w:r>
        <w:t xml:space="preserve"> - [ ] </w:t>
      </w:r>
      <w:r>
        <w:rPr>
          <w:rFonts w:hint="eastAsia"/>
        </w:rPr>
        <w:t>实施智能告警机制，降低误报和漏报</w:t>
      </w:r>
      <w:r>
        <w:t xml:space="preserve"> - [ ] </w:t>
      </w:r>
      <w:r>
        <w:rPr>
          <w:rFonts w:hint="eastAsia"/>
        </w:rPr>
        <w:t>建立监控数据分析和趋势预测能力</w:t>
      </w:r>
      <w:r>
        <w:t xml:space="preserve"> - [ ] </w:t>
      </w:r>
      <w:r>
        <w:rPr>
          <w:rFonts w:hint="eastAsia"/>
        </w:rPr>
        <w:t>实施自动化运维响应和自愈机制</w:t>
      </w:r>
    </w:p>
    <w:p w14:paraId="35359B60" w14:textId="77777777" w:rsidR="00160299" w:rsidRDefault="00000000">
      <w:pPr>
        <w:pStyle w:val="BodyText"/>
      </w:pPr>
      <w:r>
        <w:rPr>
          <w:rFonts w:hint="eastAsia"/>
          <w:b/>
          <w:bCs/>
        </w:rPr>
        <w:t>AI/ML</w:t>
      </w:r>
      <w:r>
        <w:rPr>
          <w:rFonts w:hint="eastAsia"/>
          <w:b/>
          <w:bCs/>
        </w:rPr>
        <w:t>质量评估实施最佳实践</w:t>
      </w:r>
      <w:r>
        <w:t xml:space="preserve">: - [ ] </w:t>
      </w:r>
      <w:r>
        <w:rPr>
          <w:rFonts w:hint="eastAsia"/>
        </w:rPr>
        <w:t>建立高质量训练数据集，确保数据标注准确性</w:t>
      </w:r>
      <w:r>
        <w:t xml:space="preserve"> - [ ] </w:t>
      </w:r>
      <w:r>
        <w:rPr>
          <w:rFonts w:hint="eastAsia"/>
        </w:rPr>
        <w:t>实施渐进式</w:t>
      </w:r>
      <w:r>
        <w:rPr>
          <w:rFonts w:hint="eastAsia"/>
        </w:rPr>
        <w:t>AI</w:t>
      </w:r>
      <w:r>
        <w:rPr>
          <w:rFonts w:hint="eastAsia"/>
        </w:rPr>
        <w:t>应用，从简单模型开始逐步升级</w:t>
      </w:r>
      <w:r>
        <w:t xml:space="preserve"> - [ ] </w:t>
      </w:r>
      <w:r>
        <w:rPr>
          <w:rFonts w:hint="eastAsia"/>
        </w:rPr>
        <w:t>建立模型可解释性和透明度机制</w:t>
      </w:r>
      <w:r>
        <w:t xml:space="preserve"> - [ ] </w:t>
      </w:r>
      <w:r>
        <w:rPr>
          <w:rFonts w:hint="eastAsia"/>
        </w:rPr>
        <w:t>实施持续学习和模型更新机制</w:t>
      </w:r>
      <w:r>
        <w:t xml:space="preserve"> - [ ] </w:t>
      </w:r>
      <w:r>
        <w:rPr>
          <w:rFonts w:hint="eastAsia"/>
        </w:rPr>
        <w:t>建立</w:t>
      </w:r>
      <w:r>
        <w:rPr>
          <w:rFonts w:hint="eastAsia"/>
        </w:rPr>
        <w:t>AI</w:t>
      </w:r>
      <w:r>
        <w:rPr>
          <w:rFonts w:hint="eastAsia"/>
        </w:rPr>
        <w:t>治理框架，包括伦理审查和偏见检测</w:t>
      </w:r>
    </w:p>
    <w:p w14:paraId="64966EDD" w14:textId="77777777" w:rsidR="00160299" w:rsidRDefault="00000000">
      <w:pPr>
        <w:pStyle w:val="BodyText"/>
      </w:pPr>
      <w:r>
        <w:rPr>
          <w:rFonts w:hint="eastAsia"/>
          <w:b/>
          <w:bCs/>
        </w:rPr>
        <w:t>未来趋势技术实施最佳实践</w:t>
      </w:r>
      <w:r>
        <w:t xml:space="preserve">: - [ ] </w:t>
      </w:r>
      <w:r>
        <w:rPr>
          <w:rFonts w:hint="eastAsia"/>
        </w:rPr>
        <w:t>进行充分的技术评估和概念验证</w:t>
      </w:r>
      <w:r>
        <w:rPr>
          <w:rFonts w:hint="eastAsia"/>
        </w:rPr>
        <w:t>(PoC)</w:t>
      </w:r>
      <w:r>
        <w:t xml:space="preserve"> - [ ] </w:t>
      </w:r>
      <w:r>
        <w:rPr>
          <w:rFonts w:hint="eastAsia"/>
        </w:rPr>
        <w:t>建立技术合作伙伴关系和专家咨询机制</w:t>
      </w:r>
      <w:r>
        <w:t xml:space="preserve"> - [ ] </w:t>
      </w:r>
      <w:r>
        <w:rPr>
          <w:rFonts w:hint="eastAsia"/>
        </w:rPr>
        <w:t>制定分阶段实施计划，控制技术风险</w:t>
      </w:r>
      <w:r>
        <w:t xml:space="preserve"> - [ ] </w:t>
      </w:r>
      <w:r>
        <w:rPr>
          <w:rFonts w:hint="eastAsia"/>
        </w:rPr>
        <w:t>建立技术融合架构，避免复杂度爆炸</w:t>
      </w:r>
      <w:r>
        <w:t xml:space="preserve"> - [ ] </w:t>
      </w:r>
      <w:r>
        <w:rPr>
          <w:rFonts w:hint="eastAsia"/>
        </w:rPr>
        <w:t>实施持续的技术评估和路线图更新</w:t>
      </w:r>
    </w:p>
    <w:p w14:paraId="7A280EF1" w14:textId="77777777" w:rsidR="00160299" w:rsidRDefault="00000000">
      <w:pPr>
        <w:pStyle w:val="BodyText"/>
      </w:pPr>
      <w:r>
        <w:rPr>
          <w:rFonts w:hint="eastAsia"/>
          <w:b/>
          <w:bCs/>
        </w:rPr>
        <w:lastRenderedPageBreak/>
        <w:t>多技术融合实施最佳实践</w:t>
      </w:r>
      <w:r>
        <w:t xml:space="preserve">: - [ ] </w:t>
      </w:r>
      <w:r>
        <w:rPr>
          <w:rFonts w:hint="eastAsia"/>
        </w:rPr>
        <w:t>设计统一的技术架构和集成标准</w:t>
      </w:r>
      <w:r>
        <w:t xml:space="preserve"> - [ ] </w:t>
      </w:r>
      <w:r>
        <w:rPr>
          <w:rFonts w:hint="eastAsia"/>
        </w:rPr>
        <w:t>实施微服务和容器化，支持技术解耦</w:t>
      </w:r>
      <w:r>
        <w:t xml:space="preserve"> - [ ] </w:t>
      </w:r>
      <w:r>
        <w:rPr>
          <w:rFonts w:hint="eastAsia"/>
        </w:rPr>
        <w:t>建立全面的集成测试和端到端验证</w:t>
      </w:r>
      <w:r>
        <w:t xml:space="preserve"> - [ ] </w:t>
      </w:r>
      <w:r>
        <w:rPr>
          <w:rFonts w:hint="eastAsia"/>
        </w:rPr>
        <w:t>实施统一监控和可观测性平台</w:t>
      </w:r>
      <w:r>
        <w:t xml:space="preserve"> - [ ] </w:t>
      </w:r>
      <w:r>
        <w:rPr>
          <w:rFonts w:hint="eastAsia"/>
        </w:rPr>
        <w:t>建立技术融合的治理和决策机制</w:t>
      </w:r>
    </w:p>
    <w:p w14:paraId="6DD21AA6" w14:textId="77777777" w:rsidR="00160299" w:rsidRDefault="00000000">
      <w:r>
        <w:pict w14:anchorId="1FF58D5C">
          <v:rect id="_x0000_i1144" style="width:0;height:1.5pt" o:hralign="center" o:hrstd="t" o:hr="t"/>
        </w:pict>
      </w:r>
    </w:p>
    <w:p w14:paraId="3055501C" w14:textId="77777777" w:rsidR="00160299" w:rsidRDefault="00000000">
      <w:pPr>
        <w:pStyle w:val="Heading2"/>
      </w:pPr>
      <w:bookmarkStart w:id="539" w:name="配置参数索引"/>
      <w:bookmarkEnd w:id="518"/>
      <w:bookmarkEnd w:id="535"/>
      <w:bookmarkEnd w:id="538"/>
      <w:r>
        <w:t xml:space="preserve">23.9 </w:t>
      </w:r>
      <w:r>
        <w:rPr>
          <w:rFonts w:hint="eastAsia"/>
        </w:rPr>
        <w:t>配置参数索引</w:t>
      </w:r>
    </w:p>
    <w:p w14:paraId="53EF1B1C" w14:textId="77777777" w:rsidR="00160299" w:rsidRDefault="00000000">
      <w:pPr>
        <w:pStyle w:val="Heading3"/>
      </w:pPr>
      <w:bookmarkStart w:id="540" w:name="核心配置参数索引"/>
      <w:r>
        <w:rPr>
          <w:rFonts w:hint="eastAsia"/>
        </w:rPr>
        <w:t>核心配置参数索引</w:t>
      </w:r>
    </w:p>
    <w:p w14:paraId="16EFF251" w14:textId="77777777" w:rsidR="00160299" w:rsidRDefault="00000000">
      <w:pPr>
        <w:pStyle w:val="Heading4"/>
      </w:pPr>
      <w:bookmarkStart w:id="541" w:name="cicd配置参数"/>
      <w:r>
        <w:rPr>
          <w:rFonts w:hint="eastAsia"/>
        </w:rPr>
        <w:t>CI/CD</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DF64B9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0E2FCB8B" w14:textId="77777777" w:rsidR="00160299" w:rsidRDefault="00000000">
            <w:pPr>
              <w:pStyle w:val="Compact"/>
            </w:pPr>
            <w:r>
              <w:rPr>
                <w:rFonts w:hint="eastAsia"/>
              </w:rPr>
              <w:t>参数路径</w:t>
            </w:r>
          </w:p>
        </w:tc>
        <w:tc>
          <w:tcPr>
            <w:tcW w:w="1782" w:type="dxa"/>
          </w:tcPr>
          <w:p w14:paraId="5AA05D39" w14:textId="77777777" w:rsidR="00160299" w:rsidRDefault="00000000">
            <w:pPr>
              <w:pStyle w:val="Compact"/>
            </w:pPr>
            <w:r>
              <w:rPr>
                <w:rFonts w:hint="eastAsia"/>
              </w:rPr>
              <w:t>参数名称</w:t>
            </w:r>
          </w:p>
        </w:tc>
        <w:tc>
          <w:tcPr>
            <w:tcW w:w="1386" w:type="dxa"/>
          </w:tcPr>
          <w:p w14:paraId="552549B8" w14:textId="77777777" w:rsidR="00160299" w:rsidRDefault="00000000">
            <w:pPr>
              <w:pStyle w:val="Compact"/>
            </w:pPr>
            <w:r>
              <w:rPr>
                <w:rFonts w:hint="eastAsia"/>
              </w:rPr>
              <w:t>默认值</w:t>
            </w:r>
          </w:p>
        </w:tc>
        <w:tc>
          <w:tcPr>
            <w:tcW w:w="1188" w:type="dxa"/>
          </w:tcPr>
          <w:p w14:paraId="1289F4E8" w14:textId="77777777" w:rsidR="00160299" w:rsidRDefault="00000000">
            <w:pPr>
              <w:pStyle w:val="Compact"/>
            </w:pPr>
            <w:r>
              <w:rPr>
                <w:rFonts w:hint="eastAsia"/>
              </w:rPr>
              <w:t>说明</w:t>
            </w:r>
          </w:p>
        </w:tc>
        <w:tc>
          <w:tcPr>
            <w:tcW w:w="1782" w:type="dxa"/>
          </w:tcPr>
          <w:p w14:paraId="518532AF" w14:textId="77777777" w:rsidR="00160299" w:rsidRDefault="00000000">
            <w:pPr>
              <w:pStyle w:val="Compact"/>
            </w:pPr>
            <w:r>
              <w:rPr>
                <w:rFonts w:hint="eastAsia"/>
              </w:rPr>
              <w:t>相关锚点</w:t>
            </w:r>
          </w:p>
        </w:tc>
      </w:tr>
      <w:tr w:rsidR="00160299" w14:paraId="53162C5C" w14:textId="77777777">
        <w:tc>
          <w:tcPr>
            <w:tcW w:w="1782" w:type="dxa"/>
          </w:tcPr>
          <w:p w14:paraId="6CBE24BC" w14:textId="77777777" w:rsidR="00160299" w:rsidRDefault="00000000">
            <w:pPr>
              <w:pStyle w:val="Compact"/>
            </w:pPr>
            <w:r>
              <w:rPr>
                <w:rStyle w:val="VerbatimChar"/>
              </w:rPr>
              <w:t>cicd_testing_strategy.pipeline_config.trigger_conditions[]</w:t>
            </w:r>
          </w:p>
        </w:tc>
        <w:tc>
          <w:tcPr>
            <w:tcW w:w="1782" w:type="dxa"/>
          </w:tcPr>
          <w:p w14:paraId="55943482" w14:textId="77777777" w:rsidR="00160299" w:rsidRDefault="00000000">
            <w:pPr>
              <w:pStyle w:val="Compact"/>
            </w:pPr>
            <w:r>
              <w:rPr>
                <w:rFonts w:hint="eastAsia"/>
              </w:rPr>
              <w:t>流水线触发条件</w:t>
            </w:r>
          </w:p>
        </w:tc>
        <w:tc>
          <w:tcPr>
            <w:tcW w:w="1386" w:type="dxa"/>
          </w:tcPr>
          <w:p w14:paraId="31AF54F1" w14:textId="77777777" w:rsidR="00160299" w:rsidRDefault="00000000">
            <w:pPr>
              <w:pStyle w:val="Compact"/>
            </w:pPr>
            <w:r>
              <w:t>-</w:t>
            </w:r>
          </w:p>
        </w:tc>
        <w:tc>
          <w:tcPr>
            <w:tcW w:w="1188" w:type="dxa"/>
          </w:tcPr>
          <w:p w14:paraId="2E5A62BD" w14:textId="77777777" w:rsidR="00160299" w:rsidRDefault="00000000">
            <w:pPr>
              <w:pStyle w:val="Compact"/>
            </w:pPr>
            <w:r>
              <w:rPr>
                <w:rFonts w:hint="eastAsia"/>
              </w:rPr>
              <w:t>定义流水线自动触发条件</w:t>
            </w:r>
          </w:p>
        </w:tc>
        <w:tc>
          <w:tcPr>
            <w:tcW w:w="1782" w:type="dxa"/>
          </w:tcPr>
          <w:p w14:paraId="5C8AC78C" w14:textId="77777777" w:rsidR="00160299" w:rsidRDefault="00000000">
            <w:pPr>
              <w:pStyle w:val="Compact"/>
            </w:pPr>
            <w:r>
              <w:t>154</w:t>
            </w:r>
          </w:p>
        </w:tc>
      </w:tr>
      <w:tr w:rsidR="00160299" w14:paraId="1F6F6AD5" w14:textId="77777777">
        <w:tc>
          <w:tcPr>
            <w:tcW w:w="1782" w:type="dxa"/>
          </w:tcPr>
          <w:p w14:paraId="14B0B1D9" w14:textId="77777777" w:rsidR="00160299" w:rsidRDefault="00000000">
            <w:pPr>
              <w:pStyle w:val="Compact"/>
            </w:pPr>
            <w:r>
              <w:rPr>
                <w:rStyle w:val="VerbatimChar"/>
              </w:rPr>
              <w:t>cicd_testing_strategy.quality_gates.unit_test_gate.coverage_minimum</w:t>
            </w:r>
          </w:p>
        </w:tc>
        <w:tc>
          <w:tcPr>
            <w:tcW w:w="1782" w:type="dxa"/>
          </w:tcPr>
          <w:p w14:paraId="59A37EF0" w14:textId="77777777" w:rsidR="00160299" w:rsidRDefault="00000000">
            <w:pPr>
              <w:pStyle w:val="Compact"/>
            </w:pPr>
            <w:r>
              <w:rPr>
                <w:rFonts w:hint="eastAsia"/>
              </w:rPr>
              <w:t>单元测试覆盖率门禁</w:t>
            </w:r>
          </w:p>
        </w:tc>
        <w:tc>
          <w:tcPr>
            <w:tcW w:w="1386" w:type="dxa"/>
          </w:tcPr>
          <w:p w14:paraId="7049A45C" w14:textId="77777777" w:rsidR="00160299" w:rsidRDefault="00000000">
            <w:pPr>
              <w:pStyle w:val="Compact"/>
            </w:pPr>
            <w:r>
              <w:t>80</w:t>
            </w:r>
          </w:p>
        </w:tc>
        <w:tc>
          <w:tcPr>
            <w:tcW w:w="1188" w:type="dxa"/>
          </w:tcPr>
          <w:p w14:paraId="54336232" w14:textId="77777777" w:rsidR="00160299" w:rsidRDefault="00000000">
            <w:pPr>
              <w:pStyle w:val="Compact"/>
            </w:pPr>
            <w:r>
              <w:rPr>
                <w:rFonts w:hint="eastAsia"/>
              </w:rPr>
              <w:t>单元测试最低覆盖率要求</w:t>
            </w:r>
          </w:p>
        </w:tc>
        <w:tc>
          <w:tcPr>
            <w:tcW w:w="1782" w:type="dxa"/>
          </w:tcPr>
          <w:p w14:paraId="524AECE8" w14:textId="77777777" w:rsidR="00160299" w:rsidRDefault="00000000">
            <w:pPr>
              <w:pStyle w:val="Compact"/>
            </w:pPr>
            <w:r>
              <w:t>154</w:t>
            </w:r>
          </w:p>
        </w:tc>
      </w:tr>
      <w:tr w:rsidR="00160299" w14:paraId="741A67B7" w14:textId="77777777">
        <w:tc>
          <w:tcPr>
            <w:tcW w:w="1782" w:type="dxa"/>
          </w:tcPr>
          <w:p w14:paraId="10622C19" w14:textId="77777777" w:rsidR="00160299" w:rsidRDefault="00000000">
            <w:pPr>
              <w:pStyle w:val="Compact"/>
            </w:pPr>
            <w:r>
              <w:rPr>
                <w:rStyle w:val="VerbatimChar"/>
              </w:rPr>
              <w:t>cicd_testing_strategy.feedback_mechanisms.test_reporting.formats[]</w:t>
            </w:r>
          </w:p>
        </w:tc>
        <w:tc>
          <w:tcPr>
            <w:tcW w:w="1782" w:type="dxa"/>
          </w:tcPr>
          <w:p w14:paraId="21426FD5" w14:textId="77777777" w:rsidR="00160299" w:rsidRDefault="00000000">
            <w:pPr>
              <w:pStyle w:val="Compact"/>
            </w:pPr>
            <w:r>
              <w:rPr>
                <w:rFonts w:hint="eastAsia"/>
              </w:rPr>
              <w:t>测试报告格式</w:t>
            </w:r>
          </w:p>
        </w:tc>
        <w:tc>
          <w:tcPr>
            <w:tcW w:w="1386" w:type="dxa"/>
          </w:tcPr>
          <w:p w14:paraId="0CC9136D" w14:textId="77777777" w:rsidR="00160299" w:rsidRDefault="00000000">
            <w:pPr>
              <w:pStyle w:val="Compact"/>
            </w:pPr>
            <w:r>
              <w:t>JUnit</w:t>
            </w:r>
          </w:p>
        </w:tc>
        <w:tc>
          <w:tcPr>
            <w:tcW w:w="1188" w:type="dxa"/>
          </w:tcPr>
          <w:p w14:paraId="18FAF64C" w14:textId="77777777" w:rsidR="00160299" w:rsidRDefault="00000000">
            <w:pPr>
              <w:pStyle w:val="Compact"/>
            </w:pPr>
            <w:r>
              <w:rPr>
                <w:rFonts w:hint="eastAsia"/>
              </w:rPr>
              <w:t>测试结果报告格式</w:t>
            </w:r>
          </w:p>
        </w:tc>
        <w:tc>
          <w:tcPr>
            <w:tcW w:w="1782" w:type="dxa"/>
          </w:tcPr>
          <w:p w14:paraId="6EC76FD6" w14:textId="77777777" w:rsidR="00160299" w:rsidRDefault="00000000">
            <w:pPr>
              <w:pStyle w:val="Compact"/>
            </w:pPr>
            <w:r>
              <w:t>154</w:t>
            </w:r>
          </w:p>
        </w:tc>
      </w:tr>
    </w:tbl>
    <w:p w14:paraId="3409C4CD" w14:textId="77777777" w:rsidR="00160299" w:rsidRDefault="00000000">
      <w:pPr>
        <w:pStyle w:val="Heading4"/>
      </w:pPr>
      <w:bookmarkStart w:id="542" w:name="gitops配置参数"/>
      <w:bookmarkEnd w:id="541"/>
      <w:r>
        <w:rPr>
          <w:rFonts w:hint="eastAsia"/>
        </w:rPr>
        <w:t>GitOps</w:t>
      </w:r>
      <w:r>
        <w:rPr>
          <w:rFonts w:hint="eastAsia"/>
        </w:rPr>
        <w:t>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88404B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5CFC6E8" w14:textId="77777777" w:rsidR="00160299" w:rsidRDefault="00000000">
            <w:pPr>
              <w:pStyle w:val="Compact"/>
            </w:pPr>
            <w:r>
              <w:rPr>
                <w:rFonts w:hint="eastAsia"/>
              </w:rPr>
              <w:t>参数路径</w:t>
            </w:r>
          </w:p>
        </w:tc>
        <w:tc>
          <w:tcPr>
            <w:tcW w:w="1782" w:type="dxa"/>
          </w:tcPr>
          <w:p w14:paraId="3F0EBBB3" w14:textId="77777777" w:rsidR="00160299" w:rsidRDefault="00000000">
            <w:pPr>
              <w:pStyle w:val="Compact"/>
            </w:pPr>
            <w:r>
              <w:rPr>
                <w:rFonts w:hint="eastAsia"/>
              </w:rPr>
              <w:t>参数名称</w:t>
            </w:r>
          </w:p>
        </w:tc>
        <w:tc>
          <w:tcPr>
            <w:tcW w:w="1386" w:type="dxa"/>
          </w:tcPr>
          <w:p w14:paraId="3343A0F6" w14:textId="77777777" w:rsidR="00160299" w:rsidRDefault="00000000">
            <w:pPr>
              <w:pStyle w:val="Compact"/>
            </w:pPr>
            <w:r>
              <w:rPr>
                <w:rFonts w:hint="eastAsia"/>
              </w:rPr>
              <w:t>默认值</w:t>
            </w:r>
          </w:p>
        </w:tc>
        <w:tc>
          <w:tcPr>
            <w:tcW w:w="1188" w:type="dxa"/>
          </w:tcPr>
          <w:p w14:paraId="4482DC87" w14:textId="77777777" w:rsidR="00160299" w:rsidRDefault="00000000">
            <w:pPr>
              <w:pStyle w:val="Compact"/>
            </w:pPr>
            <w:r>
              <w:rPr>
                <w:rFonts w:hint="eastAsia"/>
              </w:rPr>
              <w:t>说明</w:t>
            </w:r>
          </w:p>
        </w:tc>
        <w:tc>
          <w:tcPr>
            <w:tcW w:w="1782" w:type="dxa"/>
          </w:tcPr>
          <w:p w14:paraId="6B52F4BE" w14:textId="77777777" w:rsidR="00160299" w:rsidRDefault="00000000">
            <w:pPr>
              <w:pStyle w:val="Compact"/>
            </w:pPr>
            <w:r>
              <w:rPr>
                <w:rFonts w:hint="eastAsia"/>
              </w:rPr>
              <w:t>相关锚点</w:t>
            </w:r>
          </w:p>
        </w:tc>
      </w:tr>
      <w:tr w:rsidR="00160299" w14:paraId="68199066" w14:textId="77777777">
        <w:tc>
          <w:tcPr>
            <w:tcW w:w="1782" w:type="dxa"/>
          </w:tcPr>
          <w:p w14:paraId="2BB61609" w14:textId="77777777" w:rsidR="00160299" w:rsidRDefault="00000000">
            <w:pPr>
              <w:pStyle w:val="Compact"/>
            </w:pPr>
            <w:r>
              <w:rPr>
                <w:rStyle w:val="VerbatimChar"/>
              </w:rPr>
              <w:t>gitops_testing_integration.gitops_config.sync_interval</w:t>
            </w:r>
          </w:p>
        </w:tc>
        <w:tc>
          <w:tcPr>
            <w:tcW w:w="1782" w:type="dxa"/>
          </w:tcPr>
          <w:p w14:paraId="03780F2C" w14:textId="77777777" w:rsidR="00160299" w:rsidRDefault="00000000">
            <w:pPr>
              <w:pStyle w:val="Compact"/>
            </w:pPr>
            <w:r>
              <w:rPr>
                <w:rFonts w:hint="eastAsia"/>
              </w:rPr>
              <w:t>同步间隔</w:t>
            </w:r>
          </w:p>
        </w:tc>
        <w:tc>
          <w:tcPr>
            <w:tcW w:w="1386" w:type="dxa"/>
          </w:tcPr>
          <w:p w14:paraId="2FEAAB6E" w14:textId="77777777" w:rsidR="00160299" w:rsidRDefault="00000000">
            <w:pPr>
              <w:pStyle w:val="Compact"/>
            </w:pPr>
            <w:r>
              <w:rPr>
                <w:rFonts w:hint="eastAsia"/>
              </w:rPr>
              <w:t>5</w:t>
            </w:r>
            <w:r>
              <w:rPr>
                <w:rFonts w:hint="eastAsia"/>
              </w:rPr>
              <w:t>分钟</w:t>
            </w:r>
          </w:p>
        </w:tc>
        <w:tc>
          <w:tcPr>
            <w:tcW w:w="1188" w:type="dxa"/>
          </w:tcPr>
          <w:p w14:paraId="58BF6763" w14:textId="77777777" w:rsidR="00160299" w:rsidRDefault="00000000">
            <w:pPr>
              <w:pStyle w:val="Compact"/>
            </w:pPr>
            <w:r>
              <w:rPr>
                <w:rFonts w:hint="eastAsia"/>
              </w:rPr>
              <w:t>GitOps</w:t>
            </w:r>
            <w:r>
              <w:rPr>
                <w:rFonts w:hint="eastAsia"/>
              </w:rPr>
              <w:t>配置同步间隔</w:t>
            </w:r>
          </w:p>
        </w:tc>
        <w:tc>
          <w:tcPr>
            <w:tcW w:w="1782" w:type="dxa"/>
          </w:tcPr>
          <w:p w14:paraId="41EE254B" w14:textId="77777777" w:rsidR="00160299" w:rsidRDefault="00000000">
            <w:pPr>
              <w:pStyle w:val="Compact"/>
            </w:pPr>
            <w:r>
              <w:t>155</w:t>
            </w:r>
          </w:p>
        </w:tc>
      </w:tr>
      <w:tr w:rsidR="00160299" w14:paraId="2E564348" w14:textId="77777777">
        <w:tc>
          <w:tcPr>
            <w:tcW w:w="1782" w:type="dxa"/>
          </w:tcPr>
          <w:p w14:paraId="37C5974F" w14:textId="77777777" w:rsidR="00160299" w:rsidRDefault="00000000">
            <w:pPr>
              <w:pStyle w:val="Compact"/>
            </w:pPr>
            <w:r>
              <w:rPr>
                <w:rStyle w:val="VerbatimChar"/>
              </w:rPr>
              <w:t>gitops_testing_integration.progressive_deployment.canary_deployment.traffic_percentage</w:t>
            </w:r>
          </w:p>
        </w:tc>
        <w:tc>
          <w:tcPr>
            <w:tcW w:w="1782" w:type="dxa"/>
          </w:tcPr>
          <w:p w14:paraId="324A8E03" w14:textId="77777777" w:rsidR="00160299" w:rsidRDefault="00000000">
            <w:pPr>
              <w:pStyle w:val="Compact"/>
            </w:pPr>
            <w:r>
              <w:rPr>
                <w:rFonts w:hint="eastAsia"/>
              </w:rPr>
              <w:t>金丝雀流量百分比</w:t>
            </w:r>
          </w:p>
        </w:tc>
        <w:tc>
          <w:tcPr>
            <w:tcW w:w="1386" w:type="dxa"/>
          </w:tcPr>
          <w:p w14:paraId="7136DA89" w14:textId="77777777" w:rsidR="00160299" w:rsidRDefault="00000000">
            <w:pPr>
              <w:pStyle w:val="Compact"/>
            </w:pPr>
            <w:r>
              <w:t>5%</w:t>
            </w:r>
          </w:p>
        </w:tc>
        <w:tc>
          <w:tcPr>
            <w:tcW w:w="1188" w:type="dxa"/>
          </w:tcPr>
          <w:p w14:paraId="606AA49E" w14:textId="77777777" w:rsidR="00160299" w:rsidRDefault="00000000">
            <w:pPr>
              <w:pStyle w:val="Compact"/>
            </w:pPr>
            <w:r>
              <w:rPr>
                <w:rFonts w:hint="eastAsia"/>
              </w:rPr>
              <w:t>渐进式部署初始流量</w:t>
            </w:r>
          </w:p>
        </w:tc>
        <w:tc>
          <w:tcPr>
            <w:tcW w:w="1782" w:type="dxa"/>
          </w:tcPr>
          <w:p w14:paraId="763A1C22" w14:textId="77777777" w:rsidR="00160299" w:rsidRDefault="00000000">
            <w:pPr>
              <w:pStyle w:val="Compact"/>
            </w:pPr>
            <w:r>
              <w:t>155</w:t>
            </w:r>
          </w:p>
        </w:tc>
      </w:tr>
      <w:tr w:rsidR="00160299" w14:paraId="75DF8961" w14:textId="77777777">
        <w:tc>
          <w:tcPr>
            <w:tcW w:w="1782" w:type="dxa"/>
          </w:tcPr>
          <w:p w14:paraId="3E5FEF9B" w14:textId="77777777" w:rsidR="00160299" w:rsidRDefault="00000000">
            <w:pPr>
              <w:pStyle w:val="Compact"/>
            </w:pPr>
            <w:r>
              <w:rPr>
                <w:rStyle w:val="VerbatimChar"/>
              </w:rPr>
              <w:t>gitops_testing_integration.automated_rollback.failure_detection.health_checks[]</w:t>
            </w:r>
          </w:p>
        </w:tc>
        <w:tc>
          <w:tcPr>
            <w:tcW w:w="1782" w:type="dxa"/>
          </w:tcPr>
          <w:p w14:paraId="0177EDF8" w14:textId="77777777" w:rsidR="00160299" w:rsidRDefault="00000000">
            <w:pPr>
              <w:pStyle w:val="Compact"/>
            </w:pPr>
            <w:r>
              <w:rPr>
                <w:rFonts w:hint="eastAsia"/>
              </w:rPr>
              <w:t>健康检查项</w:t>
            </w:r>
          </w:p>
        </w:tc>
        <w:tc>
          <w:tcPr>
            <w:tcW w:w="1386" w:type="dxa"/>
          </w:tcPr>
          <w:p w14:paraId="70F102B5" w14:textId="77777777" w:rsidR="00160299" w:rsidRDefault="00000000">
            <w:pPr>
              <w:pStyle w:val="Compact"/>
            </w:pPr>
            <w:r>
              <w:t>-</w:t>
            </w:r>
          </w:p>
        </w:tc>
        <w:tc>
          <w:tcPr>
            <w:tcW w:w="1188" w:type="dxa"/>
          </w:tcPr>
          <w:p w14:paraId="6901BBC2" w14:textId="77777777" w:rsidR="00160299" w:rsidRDefault="00000000">
            <w:pPr>
              <w:pStyle w:val="Compact"/>
            </w:pPr>
            <w:r>
              <w:rPr>
                <w:rFonts w:hint="eastAsia"/>
              </w:rPr>
              <w:t>回滚触发健康检查</w:t>
            </w:r>
          </w:p>
        </w:tc>
        <w:tc>
          <w:tcPr>
            <w:tcW w:w="1782" w:type="dxa"/>
          </w:tcPr>
          <w:p w14:paraId="028CFD56" w14:textId="77777777" w:rsidR="00160299" w:rsidRDefault="00000000">
            <w:pPr>
              <w:pStyle w:val="Compact"/>
            </w:pPr>
            <w:r>
              <w:t>155</w:t>
            </w:r>
          </w:p>
        </w:tc>
      </w:tr>
    </w:tbl>
    <w:p w14:paraId="1BA656D6" w14:textId="77777777" w:rsidR="00160299" w:rsidRDefault="00000000">
      <w:pPr>
        <w:pStyle w:val="Heading4"/>
      </w:pPr>
      <w:bookmarkStart w:id="543" w:name="运维监控配置参数"/>
      <w:bookmarkEnd w:id="542"/>
      <w:r>
        <w:rPr>
          <w:rFonts w:hint="eastAsia"/>
        </w:rPr>
        <w:lastRenderedPageBreak/>
        <w:t>运维监控配置参数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773D8E9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575E1F3D" w14:textId="77777777" w:rsidR="00160299" w:rsidRDefault="00000000">
            <w:pPr>
              <w:pStyle w:val="Compact"/>
            </w:pPr>
            <w:r>
              <w:rPr>
                <w:rFonts w:hint="eastAsia"/>
              </w:rPr>
              <w:t>参数路径</w:t>
            </w:r>
          </w:p>
        </w:tc>
        <w:tc>
          <w:tcPr>
            <w:tcW w:w="1782" w:type="dxa"/>
          </w:tcPr>
          <w:p w14:paraId="50E15CA6" w14:textId="77777777" w:rsidR="00160299" w:rsidRDefault="00000000">
            <w:pPr>
              <w:pStyle w:val="Compact"/>
            </w:pPr>
            <w:r>
              <w:rPr>
                <w:rFonts w:hint="eastAsia"/>
              </w:rPr>
              <w:t>参数名称</w:t>
            </w:r>
          </w:p>
        </w:tc>
        <w:tc>
          <w:tcPr>
            <w:tcW w:w="1386" w:type="dxa"/>
          </w:tcPr>
          <w:p w14:paraId="70AC1EF3" w14:textId="77777777" w:rsidR="00160299" w:rsidRDefault="00000000">
            <w:pPr>
              <w:pStyle w:val="Compact"/>
            </w:pPr>
            <w:r>
              <w:rPr>
                <w:rFonts w:hint="eastAsia"/>
              </w:rPr>
              <w:t>默认值</w:t>
            </w:r>
          </w:p>
        </w:tc>
        <w:tc>
          <w:tcPr>
            <w:tcW w:w="1188" w:type="dxa"/>
          </w:tcPr>
          <w:p w14:paraId="162C3788" w14:textId="77777777" w:rsidR="00160299" w:rsidRDefault="00000000">
            <w:pPr>
              <w:pStyle w:val="Compact"/>
            </w:pPr>
            <w:r>
              <w:rPr>
                <w:rFonts w:hint="eastAsia"/>
              </w:rPr>
              <w:t>说明</w:t>
            </w:r>
          </w:p>
        </w:tc>
        <w:tc>
          <w:tcPr>
            <w:tcW w:w="1782" w:type="dxa"/>
          </w:tcPr>
          <w:p w14:paraId="395B1B92" w14:textId="77777777" w:rsidR="00160299" w:rsidRDefault="00000000">
            <w:pPr>
              <w:pStyle w:val="Compact"/>
            </w:pPr>
            <w:r>
              <w:rPr>
                <w:rFonts w:hint="eastAsia"/>
              </w:rPr>
              <w:t>相关锚点</w:t>
            </w:r>
          </w:p>
        </w:tc>
      </w:tr>
      <w:tr w:rsidR="00160299" w14:paraId="0F7D7052" w14:textId="77777777">
        <w:tc>
          <w:tcPr>
            <w:tcW w:w="1782" w:type="dxa"/>
          </w:tcPr>
          <w:p w14:paraId="0F946644" w14:textId="77777777" w:rsidR="00160299" w:rsidRDefault="00000000">
            <w:pPr>
              <w:pStyle w:val="Compact"/>
            </w:pPr>
            <w:r>
              <w:rPr>
                <w:rStyle w:val="VerbatimChar"/>
              </w:rPr>
              <w:t>monitoring_metrics_system.infrastructure_metrics.system_resources.cpu_usage.warning_threshold</w:t>
            </w:r>
          </w:p>
        </w:tc>
        <w:tc>
          <w:tcPr>
            <w:tcW w:w="1782" w:type="dxa"/>
          </w:tcPr>
          <w:p w14:paraId="4B23FAB8" w14:textId="77777777" w:rsidR="00160299" w:rsidRDefault="00000000">
            <w:pPr>
              <w:pStyle w:val="Compact"/>
            </w:pPr>
            <w:r>
              <w:rPr>
                <w:rFonts w:hint="eastAsia"/>
              </w:rPr>
              <w:t>CPU</w:t>
            </w:r>
            <w:r>
              <w:rPr>
                <w:rFonts w:hint="eastAsia"/>
              </w:rPr>
              <w:t>告警阈值</w:t>
            </w:r>
          </w:p>
        </w:tc>
        <w:tc>
          <w:tcPr>
            <w:tcW w:w="1386" w:type="dxa"/>
          </w:tcPr>
          <w:p w14:paraId="3E5651A4" w14:textId="77777777" w:rsidR="00160299" w:rsidRDefault="00000000">
            <w:pPr>
              <w:pStyle w:val="Compact"/>
            </w:pPr>
            <w:r>
              <w:t>75</w:t>
            </w:r>
          </w:p>
        </w:tc>
        <w:tc>
          <w:tcPr>
            <w:tcW w:w="1188" w:type="dxa"/>
          </w:tcPr>
          <w:p w14:paraId="1086D088" w14:textId="77777777" w:rsidR="00160299" w:rsidRDefault="00000000">
            <w:pPr>
              <w:pStyle w:val="Compact"/>
            </w:pPr>
            <w:r>
              <w:rPr>
                <w:rFonts w:hint="eastAsia"/>
              </w:rPr>
              <w:t>CPU</w:t>
            </w:r>
            <w:r>
              <w:rPr>
                <w:rFonts w:hint="eastAsia"/>
              </w:rPr>
              <w:t>使用率告警阈值</w:t>
            </w:r>
          </w:p>
        </w:tc>
        <w:tc>
          <w:tcPr>
            <w:tcW w:w="1782" w:type="dxa"/>
          </w:tcPr>
          <w:p w14:paraId="1EFA9D9E" w14:textId="77777777" w:rsidR="00160299" w:rsidRDefault="00000000">
            <w:pPr>
              <w:pStyle w:val="Compact"/>
            </w:pPr>
            <w:r>
              <w:t>156</w:t>
            </w:r>
          </w:p>
        </w:tc>
      </w:tr>
      <w:tr w:rsidR="00160299" w14:paraId="719BB371" w14:textId="77777777">
        <w:tc>
          <w:tcPr>
            <w:tcW w:w="1782" w:type="dxa"/>
          </w:tcPr>
          <w:p w14:paraId="5A4ABCEC" w14:textId="77777777" w:rsidR="00160299" w:rsidRDefault="00000000">
            <w:pPr>
              <w:pStyle w:val="Compact"/>
            </w:pPr>
            <w:r>
              <w:rPr>
                <w:rStyle w:val="VerbatimChar"/>
              </w:rPr>
              <w:t>monitoring_metrics_system.alerting_configuration.alert_rules.critical_alerts[].escalation_time</w:t>
            </w:r>
          </w:p>
        </w:tc>
        <w:tc>
          <w:tcPr>
            <w:tcW w:w="1782" w:type="dxa"/>
          </w:tcPr>
          <w:p w14:paraId="003EA05A" w14:textId="77777777" w:rsidR="00160299" w:rsidRDefault="00000000">
            <w:pPr>
              <w:pStyle w:val="Compact"/>
            </w:pPr>
            <w:r>
              <w:rPr>
                <w:rFonts w:hint="eastAsia"/>
              </w:rPr>
              <w:t>告警升级时间</w:t>
            </w:r>
          </w:p>
        </w:tc>
        <w:tc>
          <w:tcPr>
            <w:tcW w:w="1386" w:type="dxa"/>
          </w:tcPr>
          <w:p w14:paraId="7D9A3E69" w14:textId="77777777" w:rsidR="00160299" w:rsidRDefault="00000000">
            <w:pPr>
              <w:pStyle w:val="Compact"/>
            </w:pPr>
            <w:r>
              <w:rPr>
                <w:rFonts w:hint="eastAsia"/>
              </w:rPr>
              <w:t>5</w:t>
            </w:r>
            <w:r>
              <w:rPr>
                <w:rFonts w:hint="eastAsia"/>
              </w:rPr>
              <w:t>分钟</w:t>
            </w:r>
          </w:p>
        </w:tc>
        <w:tc>
          <w:tcPr>
            <w:tcW w:w="1188" w:type="dxa"/>
          </w:tcPr>
          <w:p w14:paraId="2159384F" w14:textId="77777777" w:rsidR="00160299" w:rsidRDefault="00000000">
            <w:pPr>
              <w:pStyle w:val="Compact"/>
            </w:pPr>
            <w:r>
              <w:rPr>
                <w:rFonts w:hint="eastAsia"/>
              </w:rPr>
              <w:t>严重告警升级时间</w:t>
            </w:r>
          </w:p>
        </w:tc>
        <w:tc>
          <w:tcPr>
            <w:tcW w:w="1782" w:type="dxa"/>
          </w:tcPr>
          <w:p w14:paraId="76D201CB" w14:textId="77777777" w:rsidR="00160299" w:rsidRDefault="00000000">
            <w:pPr>
              <w:pStyle w:val="Compact"/>
            </w:pPr>
            <w:r>
              <w:t>156</w:t>
            </w:r>
          </w:p>
        </w:tc>
      </w:tr>
      <w:tr w:rsidR="00160299" w14:paraId="6F37D34A" w14:textId="77777777">
        <w:tc>
          <w:tcPr>
            <w:tcW w:w="1782" w:type="dxa"/>
          </w:tcPr>
          <w:p w14:paraId="7D3FE910" w14:textId="77777777" w:rsidR="00160299" w:rsidRDefault="00000000">
            <w:pPr>
              <w:pStyle w:val="Compact"/>
            </w:pPr>
            <w:r>
              <w:rPr>
                <w:rStyle w:val="VerbatimChar"/>
              </w:rPr>
              <w:t>monitoring_metrics_system.trend_analysis.metric_trends.performance_trends.analysis_period</w:t>
            </w:r>
          </w:p>
        </w:tc>
        <w:tc>
          <w:tcPr>
            <w:tcW w:w="1782" w:type="dxa"/>
          </w:tcPr>
          <w:p w14:paraId="17DD0420" w14:textId="77777777" w:rsidR="00160299" w:rsidRDefault="00000000">
            <w:pPr>
              <w:pStyle w:val="Compact"/>
            </w:pPr>
            <w:r>
              <w:rPr>
                <w:rFonts w:hint="eastAsia"/>
              </w:rPr>
              <w:t>趋势分析周期</w:t>
            </w:r>
          </w:p>
        </w:tc>
        <w:tc>
          <w:tcPr>
            <w:tcW w:w="1386" w:type="dxa"/>
          </w:tcPr>
          <w:p w14:paraId="14F3F61A" w14:textId="77777777" w:rsidR="00160299" w:rsidRDefault="00000000">
            <w:pPr>
              <w:pStyle w:val="Compact"/>
            </w:pPr>
            <w:r>
              <w:rPr>
                <w:rFonts w:hint="eastAsia"/>
              </w:rPr>
              <w:t>30</w:t>
            </w:r>
            <w:r>
              <w:rPr>
                <w:rFonts w:hint="eastAsia"/>
              </w:rPr>
              <w:t>天</w:t>
            </w:r>
          </w:p>
        </w:tc>
        <w:tc>
          <w:tcPr>
            <w:tcW w:w="1188" w:type="dxa"/>
          </w:tcPr>
          <w:p w14:paraId="6E34F8F1" w14:textId="77777777" w:rsidR="00160299" w:rsidRDefault="00000000">
            <w:pPr>
              <w:pStyle w:val="Compact"/>
            </w:pPr>
            <w:r>
              <w:rPr>
                <w:rFonts w:hint="eastAsia"/>
              </w:rPr>
              <w:t>性能趋势分析周期</w:t>
            </w:r>
          </w:p>
        </w:tc>
        <w:tc>
          <w:tcPr>
            <w:tcW w:w="1782" w:type="dxa"/>
          </w:tcPr>
          <w:p w14:paraId="013F29EB" w14:textId="77777777" w:rsidR="00160299" w:rsidRDefault="00000000">
            <w:pPr>
              <w:pStyle w:val="Compact"/>
            </w:pPr>
            <w:r>
              <w:t>156</w:t>
            </w:r>
          </w:p>
        </w:tc>
      </w:tr>
    </w:tbl>
    <w:p w14:paraId="4BB1C38E" w14:textId="77777777" w:rsidR="00160299" w:rsidRDefault="00000000">
      <w:pPr>
        <w:pStyle w:val="Heading4"/>
      </w:pPr>
      <w:bookmarkStart w:id="544" w:name="测试治理配置参数"/>
      <w:bookmarkEnd w:id="543"/>
      <w:r>
        <w:rPr>
          <w:rFonts w:hint="eastAsia"/>
        </w:rPr>
        <w:t>测试治理配置参数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A7D83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7DA805C2" w14:textId="77777777" w:rsidR="00160299" w:rsidRDefault="00000000">
            <w:pPr>
              <w:pStyle w:val="Compact"/>
            </w:pPr>
            <w:r>
              <w:rPr>
                <w:rFonts w:hint="eastAsia"/>
              </w:rPr>
              <w:t>参数路径</w:t>
            </w:r>
          </w:p>
        </w:tc>
        <w:tc>
          <w:tcPr>
            <w:tcW w:w="1782" w:type="dxa"/>
          </w:tcPr>
          <w:p w14:paraId="31F1E840" w14:textId="77777777" w:rsidR="00160299" w:rsidRDefault="00000000">
            <w:pPr>
              <w:pStyle w:val="Compact"/>
            </w:pPr>
            <w:r>
              <w:rPr>
                <w:rFonts w:hint="eastAsia"/>
              </w:rPr>
              <w:t>参数名称</w:t>
            </w:r>
          </w:p>
        </w:tc>
        <w:tc>
          <w:tcPr>
            <w:tcW w:w="1386" w:type="dxa"/>
          </w:tcPr>
          <w:p w14:paraId="2867B3FF" w14:textId="77777777" w:rsidR="00160299" w:rsidRDefault="00000000">
            <w:pPr>
              <w:pStyle w:val="Compact"/>
            </w:pPr>
            <w:r>
              <w:rPr>
                <w:rFonts w:hint="eastAsia"/>
              </w:rPr>
              <w:t>默认值</w:t>
            </w:r>
          </w:p>
        </w:tc>
        <w:tc>
          <w:tcPr>
            <w:tcW w:w="1188" w:type="dxa"/>
          </w:tcPr>
          <w:p w14:paraId="2D7101D3" w14:textId="77777777" w:rsidR="00160299" w:rsidRDefault="00000000">
            <w:pPr>
              <w:pStyle w:val="Compact"/>
            </w:pPr>
            <w:r>
              <w:rPr>
                <w:rFonts w:hint="eastAsia"/>
              </w:rPr>
              <w:t>说明</w:t>
            </w:r>
          </w:p>
        </w:tc>
        <w:tc>
          <w:tcPr>
            <w:tcW w:w="1782" w:type="dxa"/>
          </w:tcPr>
          <w:p w14:paraId="635FBA5E" w14:textId="77777777" w:rsidR="00160299" w:rsidRDefault="00000000">
            <w:pPr>
              <w:pStyle w:val="Compact"/>
            </w:pPr>
            <w:r>
              <w:rPr>
                <w:rFonts w:hint="eastAsia"/>
              </w:rPr>
              <w:t>相关锚点</w:t>
            </w:r>
          </w:p>
        </w:tc>
      </w:tr>
      <w:tr w:rsidR="00160299" w14:paraId="631CAD0F" w14:textId="77777777">
        <w:tc>
          <w:tcPr>
            <w:tcW w:w="1782" w:type="dxa"/>
          </w:tcPr>
          <w:p w14:paraId="6C217662" w14:textId="77777777" w:rsidR="00160299" w:rsidRDefault="00000000">
            <w:pPr>
              <w:pStyle w:val="Compact"/>
            </w:pPr>
            <w:r>
              <w:rPr>
                <w:rStyle w:val="VerbatimChar"/>
              </w:rPr>
              <w:t>test_governance_framework.quality_standards.testing_standards.unit_test_coverage</w:t>
            </w:r>
          </w:p>
        </w:tc>
        <w:tc>
          <w:tcPr>
            <w:tcW w:w="1782" w:type="dxa"/>
          </w:tcPr>
          <w:p w14:paraId="5AC76DA9" w14:textId="77777777" w:rsidR="00160299" w:rsidRDefault="00000000">
            <w:pPr>
              <w:pStyle w:val="Compact"/>
            </w:pPr>
            <w:r>
              <w:rPr>
                <w:rFonts w:hint="eastAsia"/>
              </w:rPr>
              <w:t>单元测试覆盖率标准</w:t>
            </w:r>
          </w:p>
        </w:tc>
        <w:tc>
          <w:tcPr>
            <w:tcW w:w="1386" w:type="dxa"/>
          </w:tcPr>
          <w:p w14:paraId="2FC6C124" w14:textId="77777777" w:rsidR="00160299" w:rsidRDefault="00000000">
            <w:pPr>
              <w:pStyle w:val="Compact"/>
            </w:pPr>
            <w:r>
              <w:t>&gt;80%</w:t>
            </w:r>
          </w:p>
        </w:tc>
        <w:tc>
          <w:tcPr>
            <w:tcW w:w="1188" w:type="dxa"/>
          </w:tcPr>
          <w:p w14:paraId="76EC4643" w14:textId="77777777" w:rsidR="00160299" w:rsidRDefault="00000000">
            <w:pPr>
              <w:pStyle w:val="Compact"/>
            </w:pPr>
            <w:r>
              <w:rPr>
                <w:rFonts w:hint="eastAsia"/>
              </w:rPr>
              <w:t>测试质量覆盖率标准</w:t>
            </w:r>
          </w:p>
        </w:tc>
        <w:tc>
          <w:tcPr>
            <w:tcW w:w="1782" w:type="dxa"/>
          </w:tcPr>
          <w:p w14:paraId="61505D6B" w14:textId="77777777" w:rsidR="00160299" w:rsidRDefault="00000000">
            <w:pPr>
              <w:pStyle w:val="Compact"/>
            </w:pPr>
            <w:r>
              <w:t>157</w:t>
            </w:r>
          </w:p>
        </w:tc>
      </w:tr>
      <w:tr w:rsidR="00160299" w14:paraId="0A2A0FC0" w14:textId="77777777">
        <w:tc>
          <w:tcPr>
            <w:tcW w:w="1782" w:type="dxa"/>
          </w:tcPr>
          <w:p w14:paraId="5E27F476" w14:textId="77777777" w:rsidR="00160299" w:rsidRDefault="00000000">
            <w:pPr>
              <w:pStyle w:val="Compact"/>
            </w:pPr>
            <w:r>
              <w:rPr>
                <w:rStyle w:val="VerbatimChar"/>
              </w:rPr>
              <w:t>test_governance_framework.continuous_improvement.improvement_planning.prioritization_criteria[]</w:t>
            </w:r>
          </w:p>
        </w:tc>
        <w:tc>
          <w:tcPr>
            <w:tcW w:w="1782" w:type="dxa"/>
          </w:tcPr>
          <w:p w14:paraId="3DDA2ECE" w14:textId="77777777" w:rsidR="00160299" w:rsidRDefault="00000000">
            <w:pPr>
              <w:pStyle w:val="Compact"/>
            </w:pPr>
            <w:r>
              <w:rPr>
                <w:rFonts w:hint="eastAsia"/>
              </w:rPr>
              <w:t>改进优先级准则</w:t>
            </w:r>
          </w:p>
        </w:tc>
        <w:tc>
          <w:tcPr>
            <w:tcW w:w="1386" w:type="dxa"/>
          </w:tcPr>
          <w:p w14:paraId="764269CD" w14:textId="77777777" w:rsidR="00160299" w:rsidRDefault="00000000">
            <w:pPr>
              <w:pStyle w:val="Compact"/>
            </w:pPr>
            <w:r>
              <w:t>-</w:t>
            </w:r>
          </w:p>
        </w:tc>
        <w:tc>
          <w:tcPr>
            <w:tcW w:w="1188" w:type="dxa"/>
          </w:tcPr>
          <w:p w14:paraId="6CE1DCEC" w14:textId="77777777" w:rsidR="00160299" w:rsidRDefault="00000000">
            <w:pPr>
              <w:pStyle w:val="Compact"/>
            </w:pPr>
            <w:r>
              <w:rPr>
                <w:rFonts w:hint="eastAsia"/>
              </w:rPr>
              <w:t>持续改进优先级判断</w:t>
            </w:r>
          </w:p>
        </w:tc>
        <w:tc>
          <w:tcPr>
            <w:tcW w:w="1782" w:type="dxa"/>
          </w:tcPr>
          <w:p w14:paraId="2FE548E4" w14:textId="77777777" w:rsidR="00160299" w:rsidRDefault="00000000">
            <w:pPr>
              <w:pStyle w:val="Compact"/>
            </w:pPr>
            <w:r>
              <w:t>157</w:t>
            </w:r>
          </w:p>
        </w:tc>
      </w:tr>
      <w:tr w:rsidR="00160299" w14:paraId="51C99953" w14:textId="77777777">
        <w:tc>
          <w:tcPr>
            <w:tcW w:w="1782" w:type="dxa"/>
          </w:tcPr>
          <w:p w14:paraId="0AAADFB7" w14:textId="77777777" w:rsidR="00160299" w:rsidRDefault="00000000">
            <w:pPr>
              <w:pStyle w:val="Compact"/>
            </w:pPr>
            <w:r>
              <w:rPr>
                <w:rStyle w:val="VerbatimChar"/>
              </w:rPr>
              <w:t>test_governance_framework.metrics_reporting.reporting_cadence.monthly_reports[]</w:t>
            </w:r>
          </w:p>
        </w:tc>
        <w:tc>
          <w:tcPr>
            <w:tcW w:w="1782" w:type="dxa"/>
          </w:tcPr>
          <w:p w14:paraId="58553457" w14:textId="77777777" w:rsidR="00160299" w:rsidRDefault="00000000">
            <w:pPr>
              <w:pStyle w:val="Compact"/>
            </w:pPr>
            <w:r>
              <w:rPr>
                <w:rFonts w:hint="eastAsia"/>
              </w:rPr>
              <w:t>月度报告内容</w:t>
            </w:r>
          </w:p>
        </w:tc>
        <w:tc>
          <w:tcPr>
            <w:tcW w:w="1386" w:type="dxa"/>
          </w:tcPr>
          <w:p w14:paraId="57C5C4AC" w14:textId="77777777" w:rsidR="00160299" w:rsidRDefault="00000000">
            <w:pPr>
              <w:pStyle w:val="Compact"/>
            </w:pPr>
            <w:r>
              <w:t>-</w:t>
            </w:r>
          </w:p>
        </w:tc>
        <w:tc>
          <w:tcPr>
            <w:tcW w:w="1188" w:type="dxa"/>
          </w:tcPr>
          <w:p w14:paraId="5916D6DF" w14:textId="77777777" w:rsidR="00160299" w:rsidRDefault="00000000">
            <w:pPr>
              <w:pStyle w:val="Compact"/>
            </w:pPr>
            <w:r>
              <w:rPr>
                <w:rFonts w:hint="eastAsia"/>
              </w:rPr>
              <w:t>治理报告内容配置</w:t>
            </w:r>
          </w:p>
        </w:tc>
        <w:tc>
          <w:tcPr>
            <w:tcW w:w="1782" w:type="dxa"/>
          </w:tcPr>
          <w:p w14:paraId="5C3E016D" w14:textId="77777777" w:rsidR="00160299" w:rsidRDefault="00000000">
            <w:pPr>
              <w:pStyle w:val="Compact"/>
            </w:pPr>
            <w:r>
              <w:t>157</w:t>
            </w:r>
          </w:p>
        </w:tc>
      </w:tr>
    </w:tbl>
    <w:p w14:paraId="3E0BE01E" w14:textId="77777777" w:rsidR="00160299" w:rsidRDefault="00000000">
      <w:pPr>
        <w:pStyle w:val="Heading4"/>
      </w:pPr>
      <w:bookmarkStart w:id="545" w:name="aiml质量评估配置参数"/>
      <w:bookmarkEnd w:id="544"/>
      <w:r>
        <w:rPr>
          <w:rFonts w:hint="eastAsia"/>
        </w:rPr>
        <w:t>AI/ML</w:t>
      </w:r>
      <w:r>
        <w:rPr>
          <w:rFonts w:hint="eastAsia"/>
        </w:rPr>
        <w:t>质量评估配置参数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857715E"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8A1A601" w14:textId="77777777" w:rsidR="00160299" w:rsidRDefault="00000000">
            <w:pPr>
              <w:pStyle w:val="Compact"/>
            </w:pPr>
            <w:r>
              <w:rPr>
                <w:rFonts w:hint="eastAsia"/>
              </w:rPr>
              <w:t>参数路径</w:t>
            </w:r>
          </w:p>
        </w:tc>
        <w:tc>
          <w:tcPr>
            <w:tcW w:w="1782" w:type="dxa"/>
          </w:tcPr>
          <w:p w14:paraId="1C6A5CAA" w14:textId="77777777" w:rsidR="00160299" w:rsidRDefault="00000000">
            <w:pPr>
              <w:pStyle w:val="Compact"/>
            </w:pPr>
            <w:r>
              <w:rPr>
                <w:rFonts w:hint="eastAsia"/>
              </w:rPr>
              <w:t>参数名称</w:t>
            </w:r>
          </w:p>
        </w:tc>
        <w:tc>
          <w:tcPr>
            <w:tcW w:w="1386" w:type="dxa"/>
          </w:tcPr>
          <w:p w14:paraId="3771B99A" w14:textId="77777777" w:rsidR="00160299" w:rsidRDefault="00000000">
            <w:pPr>
              <w:pStyle w:val="Compact"/>
            </w:pPr>
            <w:r>
              <w:rPr>
                <w:rFonts w:hint="eastAsia"/>
              </w:rPr>
              <w:t>默认值</w:t>
            </w:r>
          </w:p>
        </w:tc>
        <w:tc>
          <w:tcPr>
            <w:tcW w:w="1188" w:type="dxa"/>
          </w:tcPr>
          <w:p w14:paraId="20EA2C9A" w14:textId="77777777" w:rsidR="00160299" w:rsidRDefault="00000000">
            <w:pPr>
              <w:pStyle w:val="Compact"/>
            </w:pPr>
            <w:r>
              <w:rPr>
                <w:rFonts w:hint="eastAsia"/>
              </w:rPr>
              <w:t>说明</w:t>
            </w:r>
          </w:p>
        </w:tc>
        <w:tc>
          <w:tcPr>
            <w:tcW w:w="1782" w:type="dxa"/>
          </w:tcPr>
          <w:p w14:paraId="52BDD9C0" w14:textId="77777777" w:rsidR="00160299" w:rsidRDefault="00000000">
            <w:pPr>
              <w:pStyle w:val="Compact"/>
            </w:pPr>
            <w:r>
              <w:rPr>
                <w:rFonts w:hint="eastAsia"/>
              </w:rPr>
              <w:t>相关锚点</w:t>
            </w:r>
          </w:p>
        </w:tc>
      </w:tr>
      <w:tr w:rsidR="00160299" w14:paraId="150EDFD1" w14:textId="77777777">
        <w:tc>
          <w:tcPr>
            <w:tcW w:w="1782" w:type="dxa"/>
          </w:tcPr>
          <w:p w14:paraId="2DA4FC17" w14:textId="77777777" w:rsidR="00160299" w:rsidRDefault="00000000">
            <w:pPr>
              <w:pStyle w:val="Compact"/>
            </w:pPr>
            <w:r>
              <w:rPr>
                <w:rStyle w:val="VerbatimChar"/>
              </w:rPr>
              <w:t>ai_quality_assessment_platform.defect_prediction_engine.model_ty</w:t>
            </w:r>
            <w:r>
              <w:rPr>
                <w:rStyle w:val="VerbatimChar"/>
              </w:rPr>
              <w:lastRenderedPageBreak/>
              <w:t>pe</w:t>
            </w:r>
          </w:p>
        </w:tc>
        <w:tc>
          <w:tcPr>
            <w:tcW w:w="1782" w:type="dxa"/>
          </w:tcPr>
          <w:p w14:paraId="2D67C923" w14:textId="77777777" w:rsidR="00160299" w:rsidRDefault="00000000">
            <w:pPr>
              <w:pStyle w:val="Compact"/>
            </w:pPr>
            <w:r>
              <w:rPr>
                <w:rFonts w:hint="eastAsia"/>
              </w:rPr>
              <w:lastRenderedPageBreak/>
              <w:t>缺陷预测模型类型</w:t>
            </w:r>
          </w:p>
        </w:tc>
        <w:tc>
          <w:tcPr>
            <w:tcW w:w="1386" w:type="dxa"/>
          </w:tcPr>
          <w:p w14:paraId="019C01D6" w14:textId="77777777" w:rsidR="00160299" w:rsidRDefault="00000000">
            <w:pPr>
              <w:pStyle w:val="Compact"/>
            </w:pPr>
            <w:r>
              <w:rPr>
                <w:rFonts w:hint="eastAsia"/>
              </w:rPr>
              <w:t>集成学习模型</w:t>
            </w:r>
          </w:p>
        </w:tc>
        <w:tc>
          <w:tcPr>
            <w:tcW w:w="1188" w:type="dxa"/>
          </w:tcPr>
          <w:p w14:paraId="58FF121B" w14:textId="77777777" w:rsidR="00160299" w:rsidRDefault="00000000">
            <w:pPr>
              <w:pStyle w:val="Compact"/>
            </w:pPr>
            <w:r>
              <w:rPr>
                <w:rFonts w:hint="eastAsia"/>
              </w:rPr>
              <w:t>AI</w:t>
            </w:r>
            <w:r>
              <w:rPr>
                <w:rFonts w:hint="eastAsia"/>
              </w:rPr>
              <w:t>缺陷预测算法选择</w:t>
            </w:r>
          </w:p>
        </w:tc>
        <w:tc>
          <w:tcPr>
            <w:tcW w:w="1782" w:type="dxa"/>
          </w:tcPr>
          <w:p w14:paraId="4C668BD2" w14:textId="77777777" w:rsidR="00160299" w:rsidRDefault="00000000">
            <w:pPr>
              <w:pStyle w:val="Compact"/>
            </w:pPr>
            <w:r>
              <w:t>234</w:t>
            </w:r>
          </w:p>
        </w:tc>
      </w:tr>
      <w:tr w:rsidR="00160299" w14:paraId="7584B2F1" w14:textId="77777777">
        <w:tc>
          <w:tcPr>
            <w:tcW w:w="1782" w:type="dxa"/>
          </w:tcPr>
          <w:p w14:paraId="76AD174F" w14:textId="77777777" w:rsidR="00160299" w:rsidRDefault="00000000">
            <w:pPr>
              <w:pStyle w:val="Compact"/>
            </w:pPr>
            <w:r>
              <w:rPr>
                <w:rStyle w:val="VerbatimChar"/>
              </w:rPr>
              <w:t>ai_quality_assessment_platform.defect_prediction_engine.prediction_accuracy</w:t>
            </w:r>
          </w:p>
        </w:tc>
        <w:tc>
          <w:tcPr>
            <w:tcW w:w="1782" w:type="dxa"/>
          </w:tcPr>
          <w:p w14:paraId="69642F5A" w14:textId="77777777" w:rsidR="00160299" w:rsidRDefault="00000000">
            <w:pPr>
              <w:pStyle w:val="Compact"/>
            </w:pPr>
            <w:r>
              <w:rPr>
                <w:rFonts w:hint="eastAsia"/>
              </w:rPr>
              <w:t>预测准确率目标</w:t>
            </w:r>
          </w:p>
        </w:tc>
        <w:tc>
          <w:tcPr>
            <w:tcW w:w="1386" w:type="dxa"/>
          </w:tcPr>
          <w:p w14:paraId="43798110" w14:textId="77777777" w:rsidR="00160299" w:rsidRDefault="00000000">
            <w:pPr>
              <w:pStyle w:val="Compact"/>
            </w:pPr>
            <w:r>
              <w:t>85%+</w:t>
            </w:r>
          </w:p>
        </w:tc>
        <w:tc>
          <w:tcPr>
            <w:tcW w:w="1188" w:type="dxa"/>
          </w:tcPr>
          <w:p w14:paraId="275915D6" w14:textId="77777777" w:rsidR="00160299" w:rsidRDefault="00000000">
            <w:pPr>
              <w:pStyle w:val="Compact"/>
            </w:pPr>
            <w:r>
              <w:rPr>
                <w:rFonts w:hint="eastAsia"/>
              </w:rPr>
              <w:t>缺陷预测准确率要求</w:t>
            </w:r>
          </w:p>
        </w:tc>
        <w:tc>
          <w:tcPr>
            <w:tcW w:w="1782" w:type="dxa"/>
          </w:tcPr>
          <w:p w14:paraId="1FA7701C" w14:textId="77777777" w:rsidR="00160299" w:rsidRDefault="00000000">
            <w:pPr>
              <w:pStyle w:val="Compact"/>
            </w:pPr>
            <w:r>
              <w:t>234</w:t>
            </w:r>
          </w:p>
        </w:tc>
      </w:tr>
      <w:tr w:rsidR="00160299" w14:paraId="6D39296B" w14:textId="77777777">
        <w:tc>
          <w:tcPr>
            <w:tcW w:w="1782" w:type="dxa"/>
          </w:tcPr>
          <w:p w14:paraId="7ED1C068" w14:textId="77777777" w:rsidR="00160299" w:rsidRDefault="00000000">
            <w:pPr>
              <w:pStyle w:val="Compact"/>
            </w:pPr>
            <w:r>
              <w:rPr>
                <w:rStyle w:val="VerbatimChar"/>
              </w:rPr>
              <w:t>intelligent_test_optimization.test_case_prioritization.algorithm</w:t>
            </w:r>
          </w:p>
        </w:tc>
        <w:tc>
          <w:tcPr>
            <w:tcW w:w="1782" w:type="dxa"/>
          </w:tcPr>
          <w:p w14:paraId="4FCF5589" w14:textId="77777777" w:rsidR="00160299" w:rsidRDefault="00000000">
            <w:pPr>
              <w:pStyle w:val="Compact"/>
            </w:pPr>
            <w:r>
              <w:rPr>
                <w:rFonts w:hint="eastAsia"/>
              </w:rPr>
              <w:t>测试用例优先级算法</w:t>
            </w:r>
          </w:p>
        </w:tc>
        <w:tc>
          <w:tcPr>
            <w:tcW w:w="1386" w:type="dxa"/>
          </w:tcPr>
          <w:p w14:paraId="60113711" w14:textId="77777777" w:rsidR="00160299" w:rsidRDefault="00000000">
            <w:pPr>
              <w:pStyle w:val="Compact"/>
            </w:pPr>
            <w:r>
              <w:rPr>
                <w:rFonts w:hint="eastAsia"/>
              </w:rPr>
              <w:t>强化学习</w:t>
            </w:r>
          </w:p>
        </w:tc>
        <w:tc>
          <w:tcPr>
            <w:tcW w:w="1188" w:type="dxa"/>
          </w:tcPr>
          <w:p w14:paraId="0F7A8043" w14:textId="77777777" w:rsidR="00160299" w:rsidRDefault="00000000">
            <w:pPr>
              <w:pStyle w:val="Compact"/>
            </w:pPr>
            <w:r>
              <w:rPr>
                <w:rFonts w:hint="eastAsia"/>
              </w:rPr>
              <w:t>智能测试用例排序算法</w:t>
            </w:r>
          </w:p>
        </w:tc>
        <w:tc>
          <w:tcPr>
            <w:tcW w:w="1782" w:type="dxa"/>
          </w:tcPr>
          <w:p w14:paraId="69975232" w14:textId="77777777" w:rsidR="00160299" w:rsidRDefault="00000000">
            <w:pPr>
              <w:pStyle w:val="Compact"/>
            </w:pPr>
            <w:r>
              <w:t>234</w:t>
            </w:r>
          </w:p>
        </w:tc>
      </w:tr>
      <w:tr w:rsidR="00160299" w14:paraId="583730DF" w14:textId="77777777">
        <w:tc>
          <w:tcPr>
            <w:tcW w:w="1782" w:type="dxa"/>
          </w:tcPr>
          <w:p w14:paraId="44F6E53B" w14:textId="77777777" w:rsidR="00160299" w:rsidRDefault="00000000">
            <w:pPr>
              <w:pStyle w:val="Compact"/>
            </w:pPr>
            <w:r>
              <w:rPr>
                <w:rStyle w:val="VerbatimChar"/>
              </w:rPr>
              <w:t>ml_defect_prediction_system.model_evaluation.metrics[]</w:t>
            </w:r>
          </w:p>
        </w:tc>
        <w:tc>
          <w:tcPr>
            <w:tcW w:w="1782" w:type="dxa"/>
          </w:tcPr>
          <w:p w14:paraId="4EC4EFE9" w14:textId="77777777" w:rsidR="00160299" w:rsidRDefault="00000000">
            <w:pPr>
              <w:pStyle w:val="Compact"/>
            </w:pPr>
            <w:r>
              <w:rPr>
                <w:rFonts w:hint="eastAsia"/>
              </w:rPr>
              <w:t>模型评估指标</w:t>
            </w:r>
          </w:p>
        </w:tc>
        <w:tc>
          <w:tcPr>
            <w:tcW w:w="1386" w:type="dxa"/>
          </w:tcPr>
          <w:p w14:paraId="74349190" w14:textId="77777777" w:rsidR="00160299" w:rsidRDefault="00000000">
            <w:pPr>
              <w:pStyle w:val="Compact"/>
            </w:pPr>
            <w:r>
              <w:rPr>
                <w:rFonts w:hint="eastAsia"/>
              </w:rPr>
              <w:t>AUC,</w:t>
            </w:r>
            <w:r>
              <w:rPr>
                <w:rFonts w:hint="eastAsia"/>
              </w:rPr>
              <w:t>精确率</w:t>
            </w:r>
            <w:r>
              <w:rPr>
                <w:rFonts w:hint="eastAsia"/>
              </w:rPr>
              <w:t>,</w:t>
            </w:r>
            <w:r>
              <w:rPr>
                <w:rFonts w:hint="eastAsia"/>
              </w:rPr>
              <w:t>召回率</w:t>
            </w:r>
          </w:p>
        </w:tc>
        <w:tc>
          <w:tcPr>
            <w:tcW w:w="1188" w:type="dxa"/>
          </w:tcPr>
          <w:p w14:paraId="1FC12BF0" w14:textId="77777777" w:rsidR="00160299" w:rsidRDefault="00000000">
            <w:pPr>
              <w:pStyle w:val="Compact"/>
            </w:pPr>
            <w:r>
              <w:rPr>
                <w:rFonts w:hint="eastAsia"/>
              </w:rPr>
              <w:t>AI</w:t>
            </w:r>
            <w:r>
              <w:rPr>
                <w:rFonts w:hint="eastAsia"/>
              </w:rPr>
              <w:t>模型性能评估指标</w:t>
            </w:r>
          </w:p>
        </w:tc>
        <w:tc>
          <w:tcPr>
            <w:tcW w:w="1782" w:type="dxa"/>
          </w:tcPr>
          <w:p w14:paraId="50BF5BF2" w14:textId="77777777" w:rsidR="00160299" w:rsidRDefault="00000000">
            <w:pPr>
              <w:pStyle w:val="Compact"/>
            </w:pPr>
            <w:r>
              <w:t>234</w:t>
            </w:r>
          </w:p>
        </w:tc>
      </w:tr>
    </w:tbl>
    <w:p w14:paraId="585AD2AC" w14:textId="77777777" w:rsidR="00160299" w:rsidRDefault="00000000">
      <w:pPr>
        <w:pStyle w:val="Heading4"/>
      </w:pPr>
      <w:bookmarkStart w:id="546" w:name="未来趋势技术配置参数"/>
      <w:bookmarkEnd w:id="545"/>
      <w:r>
        <w:rPr>
          <w:rFonts w:hint="eastAsia"/>
        </w:rPr>
        <w:t>未来趋势技术配置参数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07248F0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F50ED66" w14:textId="77777777" w:rsidR="00160299" w:rsidRDefault="00000000">
            <w:pPr>
              <w:pStyle w:val="Compact"/>
            </w:pPr>
            <w:r>
              <w:rPr>
                <w:rFonts w:hint="eastAsia"/>
              </w:rPr>
              <w:t>参数路径</w:t>
            </w:r>
          </w:p>
        </w:tc>
        <w:tc>
          <w:tcPr>
            <w:tcW w:w="1782" w:type="dxa"/>
          </w:tcPr>
          <w:p w14:paraId="4EB01E85" w14:textId="77777777" w:rsidR="00160299" w:rsidRDefault="00000000">
            <w:pPr>
              <w:pStyle w:val="Compact"/>
            </w:pPr>
            <w:r>
              <w:rPr>
                <w:rFonts w:hint="eastAsia"/>
              </w:rPr>
              <w:t>参数名称</w:t>
            </w:r>
          </w:p>
        </w:tc>
        <w:tc>
          <w:tcPr>
            <w:tcW w:w="1386" w:type="dxa"/>
          </w:tcPr>
          <w:p w14:paraId="558FC48F" w14:textId="77777777" w:rsidR="00160299" w:rsidRDefault="00000000">
            <w:pPr>
              <w:pStyle w:val="Compact"/>
            </w:pPr>
            <w:r>
              <w:rPr>
                <w:rFonts w:hint="eastAsia"/>
              </w:rPr>
              <w:t>默认值</w:t>
            </w:r>
          </w:p>
        </w:tc>
        <w:tc>
          <w:tcPr>
            <w:tcW w:w="1188" w:type="dxa"/>
          </w:tcPr>
          <w:p w14:paraId="07747F8A" w14:textId="77777777" w:rsidR="00160299" w:rsidRDefault="00000000">
            <w:pPr>
              <w:pStyle w:val="Compact"/>
            </w:pPr>
            <w:r>
              <w:rPr>
                <w:rFonts w:hint="eastAsia"/>
              </w:rPr>
              <w:t>说明</w:t>
            </w:r>
          </w:p>
        </w:tc>
        <w:tc>
          <w:tcPr>
            <w:tcW w:w="1782" w:type="dxa"/>
          </w:tcPr>
          <w:p w14:paraId="1B4D7F97" w14:textId="77777777" w:rsidR="00160299" w:rsidRDefault="00000000">
            <w:pPr>
              <w:pStyle w:val="Compact"/>
            </w:pPr>
            <w:r>
              <w:rPr>
                <w:rFonts w:hint="eastAsia"/>
              </w:rPr>
              <w:t>相关锚点</w:t>
            </w:r>
          </w:p>
        </w:tc>
      </w:tr>
      <w:tr w:rsidR="00160299" w14:paraId="281DF05B" w14:textId="77777777">
        <w:tc>
          <w:tcPr>
            <w:tcW w:w="1782" w:type="dxa"/>
          </w:tcPr>
          <w:p w14:paraId="208F20B0" w14:textId="77777777" w:rsidR="00160299" w:rsidRDefault="00000000">
            <w:pPr>
              <w:pStyle w:val="Compact"/>
            </w:pPr>
            <w:r>
              <w:rPr>
                <w:rStyle w:val="VerbatimChar"/>
              </w:rPr>
              <w:t>quantum_test_scheduling.problem_formulation.optimization_objective</w:t>
            </w:r>
          </w:p>
        </w:tc>
        <w:tc>
          <w:tcPr>
            <w:tcW w:w="1782" w:type="dxa"/>
          </w:tcPr>
          <w:p w14:paraId="2DE5B510" w14:textId="77777777" w:rsidR="00160299" w:rsidRDefault="00000000">
            <w:pPr>
              <w:pStyle w:val="Compact"/>
            </w:pPr>
            <w:r>
              <w:rPr>
                <w:rFonts w:hint="eastAsia"/>
              </w:rPr>
              <w:t>量子优化目标</w:t>
            </w:r>
          </w:p>
        </w:tc>
        <w:tc>
          <w:tcPr>
            <w:tcW w:w="1386" w:type="dxa"/>
          </w:tcPr>
          <w:p w14:paraId="605FF855" w14:textId="77777777" w:rsidR="00160299" w:rsidRDefault="00000000">
            <w:pPr>
              <w:pStyle w:val="Compact"/>
            </w:pPr>
            <w:r>
              <w:rPr>
                <w:rFonts w:hint="eastAsia"/>
              </w:rPr>
              <w:t>最小化时间</w:t>
            </w:r>
          </w:p>
        </w:tc>
        <w:tc>
          <w:tcPr>
            <w:tcW w:w="1188" w:type="dxa"/>
          </w:tcPr>
          <w:p w14:paraId="5CC6C6B2" w14:textId="77777777" w:rsidR="00160299" w:rsidRDefault="00000000">
            <w:pPr>
              <w:pStyle w:val="Compact"/>
            </w:pPr>
            <w:r>
              <w:rPr>
                <w:rFonts w:hint="eastAsia"/>
              </w:rPr>
              <w:t>量子计算优化目标</w:t>
            </w:r>
          </w:p>
        </w:tc>
        <w:tc>
          <w:tcPr>
            <w:tcW w:w="1782" w:type="dxa"/>
          </w:tcPr>
          <w:p w14:paraId="50C17121" w14:textId="77777777" w:rsidR="00160299" w:rsidRDefault="00000000">
            <w:pPr>
              <w:pStyle w:val="Compact"/>
            </w:pPr>
            <w:r>
              <w:t>235</w:t>
            </w:r>
          </w:p>
        </w:tc>
      </w:tr>
      <w:tr w:rsidR="00160299" w14:paraId="64812572" w14:textId="77777777">
        <w:tc>
          <w:tcPr>
            <w:tcW w:w="1782" w:type="dxa"/>
          </w:tcPr>
          <w:p w14:paraId="1F9AA615" w14:textId="77777777" w:rsidR="00160299" w:rsidRDefault="00000000">
            <w:pPr>
              <w:pStyle w:val="Compact"/>
            </w:pPr>
            <w:r>
              <w:rPr>
                <w:rStyle w:val="VerbatimChar"/>
              </w:rPr>
              <w:t>blockchain_quality_traceability.smart_contracts.validation_rules[]</w:t>
            </w:r>
          </w:p>
        </w:tc>
        <w:tc>
          <w:tcPr>
            <w:tcW w:w="1782" w:type="dxa"/>
          </w:tcPr>
          <w:p w14:paraId="0AE23100" w14:textId="77777777" w:rsidR="00160299" w:rsidRDefault="00000000">
            <w:pPr>
              <w:pStyle w:val="Compact"/>
            </w:pPr>
            <w:r>
              <w:rPr>
                <w:rFonts w:hint="eastAsia"/>
              </w:rPr>
              <w:t>区块链验证规则</w:t>
            </w:r>
          </w:p>
        </w:tc>
        <w:tc>
          <w:tcPr>
            <w:tcW w:w="1386" w:type="dxa"/>
          </w:tcPr>
          <w:p w14:paraId="227E7769" w14:textId="77777777" w:rsidR="00160299" w:rsidRDefault="00000000">
            <w:pPr>
              <w:pStyle w:val="Compact"/>
            </w:pPr>
            <w:r>
              <w:rPr>
                <w:rFonts w:hint="eastAsia"/>
              </w:rPr>
              <w:t>数据验证规则</w:t>
            </w:r>
          </w:p>
        </w:tc>
        <w:tc>
          <w:tcPr>
            <w:tcW w:w="1188" w:type="dxa"/>
          </w:tcPr>
          <w:p w14:paraId="68B7C9A3" w14:textId="77777777" w:rsidR="00160299" w:rsidRDefault="00000000">
            <w:pPr>
              <w:pStyle w:val="Compact"/>
            </w:pPr>
            <w:r>
              <w:rPr>
                <w:rFonts w:hint="eastAsia"/>
              </w:rPr>
              <w:t>质量数据验证规则</w:t>
            </w:r>
          </w:p>
        </w:tc>
        <w:tc>
          <w:tcPr>
            <w:tcW w:w="1782" w:type="dxa"/>
          </w:tcPr>
          <w:p w14:paraId="6DBF71E4" w14:textId="77777777" w:rsidR="00160299" w:rsidRDefault="00000000">
            <w:pPr>
              <w:pStyle w:val="Compact"/>
            </w:pPr>
            <w:r>
              <w:t>235</w:t>
            </w:r>
          </w:p>
        </w:tc>
      </w:tr>
      <w:tr w:rsidR="00160299" w14:paraId="026C1DA2" w14:textId="77777777">
        <w:tc>
          <w:tcPr>
            <w:tcW w:w="1782" w:type="dxa"/>
          </w:tcPr>
          <w:p w14:paraId="49867CBA" w14:textId="77777777" w:rsidR="00160299" w:rsidRDefault="00000000">
            <w:pPr>
              <w:pStyle w:val="Compact"/>
            </w:pPr>
            <w:r>
              <w:rPr>
                <w:rStyle w:val="VerbatimChar"/>
              </w:rPr>
              <w:t>digital_twin_quality_verification.twin_model_construction.accuracy_level</w:t>
            </w:r>
          </w:p>
        </w:tc>
        <w:tc>
          <w:tcPr>
            <w:tcW w:w="1782" w:type="dxa"/>
          </w:tcPr>
          <w:p w14:paraId="476BBE24" w14:textId="77777777" w:rsidR="00160299" w:rsidRDefault="00000000">
            <w:pPr>
              <w:pStyle w:val="Compact"/>
            </w:pPr>
            <w:r>
              <w:rPr>
                <w:rFonts w:hint="eastAsia"/>
              </w:rPr>
              <w:t>数字孪生精度</w:t>
            </w:r>
          </w:p>
        </w:tc>
        <w:tc>
          <w:tcPr>
            <w:tcW w:w="1386" w:type="dxa"/>
          </w:tcPr>
          <w:p w14:paraId="0B6A4B5D" w14:textId="77777777" w:rsidR="00160299" w:rsidRDefault="00000000">
            <w:pPr>
              <w:pStyle w:val="Compact"/>
            </w:pPr>
            <w:r>
              <w:rPr>
                <w:rFonts w:hint="eastAsia"/>
              </w:rPr>
              <w:t>高保真</w:t>
            </w:r>
          </w:p>
        </w:tc>
        <w:tc>
          <w:tcPr>
            <w:tcW w:w="1188" w:type="dxa"/>
          </w:tcPr>
          <w:p w14:paraId="07D9F1ED" w14:textId="77777777" w:rsidR="00160299" w:rsidRDefault="00000000">
            <w:pPr>
              <w:pStyle w:val="Compact"/>
            </w:pPr>
            <w:r>
              <w:rPr>
                <w:rFonts w:hint="eastAsia"/>
              </w:rPr>
              <w:t>数字孪生模型精度</w:t>
            </w:r>
          </w:p>
        </w:tc>
        <w:tc>
          <w:tcPr>
            <w:tcW w:w="1782" w:type="dxa"/>
          </w:tcPr>
          <w:p w14:paraId="4F22BAFB" w14:textId="77777777" w:rsidR="00160299" w:rsidRDefault="00000000">
            <w:pPr>
              <w:pStyle w:val="Compact"/>
            </w:pPr>
            <w:r>
              <w:t>235</w:t>
            </w:r>
          </w:p>
        </w:tc>
      </w:tr>
      <w:tr w:rsidR="00160299" w14:paraId="59DD70D2" w14:textId="77777777">
        <w:tc>
          <w:tcPr>
            <w:tcW w:w="1782" w:type="dxa"/>
          </w:tcPr>
          <w:p w14:paraId="08B9794A" w14:textId="77777777" w:rsidR="00160299" w:rsidRDefault="00000000">
            <w:pPr>
              <w:pStyle w:val="Compact"/>
            </w:pPr>
            <w:r>
              <w:rPr>
                <w:rStyle w:val="VerbatimChar"/>
              </w:rPr>
              <w:t>edge_ai_quality_monitoring.model_compression.target_size</w:t>
            </w:r>
          </w:p>
        </w:tc>
        <w:tc>
          <w:tcPr>
            <w:tcW w:w="1782" w:type="dxa"/>
          </w:tcPr>
          <w:p w14:paraId="4E6ED085" w14:textId="77777777" w:rsidR="00160299" w:rsidRDefault="00000000">
            <w:pPr>
              <w:pStyle w:val="Compact"/>
            </w:pPr>
            <w:r>
              <w:rPr>
                <w:rFonts w:hint="eastAsia"/>
              </w:rPr>
              <w:t>边缘模型大小</w:t>
            </w:r>
          </w:p>
        </w:tc>
        <w:tc>
          <w:tcPr>
            <w:tcW w:w="1386" w:type="dxa"/>
          </w:tcPr>
          <w:p w14:paraId="0C42577A" w14:textId="77777777" w:rsidR="00160299" w:rsidRDefault="00000000">
            <w:pPr>
              <w:pStyle w:val="Compact"/>
            </w:pPr>
            <w:r>
              <w:t>&lt;1MB</w:t>
            </w:r>
          </w:p>
        </w:tc>
        <w:tc>
          <w:tcPr>
            <w:tcW w:w="1188" w:type="dxa"/>
          </w:tcPr>
          <w:p w14:paraId="68228D5A" w14:textId="77777777" w:rsidR="00160299" w:rsidRDefault="00000000">
            <w:pPr>
              <w:pStyle w:val="Compact"/>
            </w:pPr>
            <w:r>
              <w:rPr>
                <w:rFonts w:hint="eastAsia"/>
              </w:rPr>
              <w:t>边缘</w:t>
            </w:r>
            <w:r>
              <w:rPr>
                <w:rFonts w:hint="eastAsia"/>
              </w:rPr>
              <w:t>AI</w:t>
            </w:r>
            <w:r>
              <w:rPr>
                <w:rFonts w:hint="eastAsia"/>
              </w:rPr>
              <w:t>模型压缩目标</w:t>
            </w:r>
          </w:p>
        </w:tc>
        <w:tc>
          <w:tcPr>
            <w:tcW w:w="1782" w:type="dxa"/>
          </w:tcPr>
          <w:p w14:paraId="1095B214" w14:textId="77777777" w:rsidR="00160299" w:rsidRDefault="00000000">
            <w:pPr>
              <w:pStyle w:val="Compact"/>
            </w:pPr>
            <w:r>
              <w:t>235</w:t>
            </w:r>
          </w:p>
        </w:tc>
      </w:tr>
    </w:tbl>
    <w:p w14:paraId="1F3E140A" w14:textId="77777777" w:rsidR="00160299" w:rsidRDefault="00000000">
      <w:pPr>
        <w:pStyle w:val="Heading3"/>
      </w:pPr>
      <w:bookmarkStart w:id="547" w:name="配置模板版本控制"/>
      <w:bookmarkEnd w:id="540"/>
      <w:bookmarkEnd w:id="546"/>
      <w:r>
        <w:rPr>
          <w:rFonts w:hint="eastAsia"/>
        </w:rPr>
        <w:t>配置模板版本控制</w:t>
      </w:r>
    </w:p>
    <w:p w14:paraId="2B937EC1" w14:textId="77777777" w:rsidR="00160299" w:rsidRDefault="00000000">
      <w:pPr>
        <w:pStyle w:val="Heading4"/>
      </w:pPr>
      <w:bookmarkStart w:id="548" w:name="版本信息"/>
      <w:r>
        <w:rPr>
          <w:rFonts w:hint="eastAsia"/>
        </w:rPr>
        <w:t>版本信息</w:t>
      </w:r>
    </w:p>
    <w:p w14:paraId="547271A7" w14:textId="77777777" w:rsidR="00160299" w:rsidRDefault="00000000">
      <w:pPr>
        <w:pStyle w:val="Compact"/>
        <w:numPr>
          <w:ilvl w:val="0"/>
          <w:numId w:val="392"/>
        </w:numPr>
      </w:pPr>
      <w:r>
        <w:rPr>
          <w:rFonts w:hint="eastAsia"/>
          <w:b/>
          <w:bCs/>
        </w:rPr>
        <w:t>配置模板版本</w:t>
      </w:r>
      <w:r>
        <w:t>: v2.3.0</w:t>
      </w:r>
    </w:p>
    <w:p w14:paraId="457EEEB5" w14:textId="77777777" w:rsidR="00160299" w:rsidRDefault="00000000">
      <w:pPr>
        <w:pStyle w:val="Compact"/>
        <w:numPr>
          <w:ilvl w:val="0"/>
          <w:numId w:val="392"/>
        </w:numPr>
      </w:pPr>
      <w:r>
        <w:rPr>
          <w:rFonts w:hint="eastAsia"/>
          <w:b/>
          <w:bCs/>
        </w:rPr>
        <w:t>发布日期</w:t>
      </w:r>
      <w:r>
        <w:t>: 2025-12-25</w:t>
      </w:r>
    </w:p>
    <w:p w14:paraId="319863D5" w14:textId="77777777" w:rsidR="00160299" w:rsidRDefault="00000000">
      <w:pPr>
        <w:pStyle w:val="Compact"/>
        <w:numPr>
          <w:ilvl w:val="0"/>
          <w:numId w:val="392"/>
        </w:numPr>
      </w:pPr>
      <w:r>
        <w:rPr>
          <w:rFonts w:hint="eastAsia"/>
          <w:b/>
          <w:bCs/>
        </w:rPr>
        <w:t>兼容性</w:t>
      </w:r>
      <w:r>
        <w:t xml:space="preserve">: </w:t>
      </w:r>
      <w:r>
        <w:rPr>
          <w:rFonts w:hint="eastAsia"/>
        </w:rPr>
        <w:t>AI/ML</w:t>
      </w:r>
      <w:r>
        <w:rPr>
          <w:rFonts w:hint="eastAsia"/>
        </w:rPr>
        <w:t>质量评估、未来趋势技术实施案例与企业级质量管理平台</w:t>
      </w:r>
      <w:r>
        <w:t xml:space="preserve"> v4.0+</w:t>
      </w:r>
    </w:p>
    <w:p w14:paraId="3E3AA032" w14:textId="77777777" w:rsidR="00160299" w:rsidRDefault="00000000">
      <w:pPr>
        <w:pStyle w:val="Compact"/>
        <w:numPr>
          <w:ilvl w:val="0"/>
          <w:numId w:val="392"/>
        </w:numPr>
      </w:pPr>
      <w:r>
        <w:rPr>
          <w:rFonts w:hint="eastAsia"/>
          <w:b/>
          <w:bCs/>
        </w:rPr>
        <w:t>维护周期</w:t>
      </w:r>
      <w:r>
        <w:t xml:space="preserve">: </w:t>
      </w:r>
      <w:r>
        <w:rPr>
          <w:rFonts w:hint="eastAsia"/>
        </w:rPr>
        <w:t>季度更新</w:t>
      </w:r>
    </w:p>
    <w:p w14:paraId="6A207262" w14:textId="77777777" w:rsidR="00160299" w:rsidRDefault="00000000">
      <w:pPr>
        <w:pStyle w:val="Heading4"/>
      </w:pPr>
      <w:bookmarkStart w:id="549" w:name="版本历史"/>
      <w:bookmarkEnd w:id="548"/>
      <w:r>
        <w:rPr>
          <w:rFonts w:hint="eastAsia"/>
        </w:rPr>
        <w:lastRenderedPageBreak/>
        <w:t>版本历史</w:t>
      </w:r>
    </w:p>
    <w:tbl>
      <w:tblPr>
        <w:tblStyle w:val="Table"/>
        <w:tblW w:w="5000" w:type="pct"/>
        <w:tblLayout w:type="fixed"/>
        <w:tblLook w:val="0020" w:firstRow="1" w:lastRow="0" w:firstColumn="0" w:lastColumn="0" w:noHBand="0" w:noVBand="0"/>
      </w:tblPr>
      <w:tblGrid>
        <w:gridCol w:w="1408"/>
        <w:gridCol w:w="2535"/>
        <w:gridCol w:w="2535"/>
        <w:gridCol w:w="3098"/>
      </w:tblGrid>
      <w:tr w:rsidR="00160299" w14:paraId="6DD10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64" w:type="dxa"/>
          </w:tcPr>
          <w:p w14:paraId="79D0F9BB" w14:textId="77777777" w:rsidR="00160299" w:rsidRDefault="00000000">
            <w:pPr>
              <w:pStyle w:val="Compact"/>
            </w:pPr>
            <w:r>
              <w:rPr>
                <w:rFonts w:hint="eastAsia"/>
              </w:rPr>
              <w:t>版本</w:t>
            </w:r>
          </w:p>
        </w:tc>
        <w:tc>
          <w:tcPr>
            <w:tcW w:w="2096" w:type="dxa"/>
          </w:tcPr>
          <w:p w14:paraId="61097CDC" w14:textId="77777777" w:rsidR="00160299" w:rsidRDefault="00000000">
            <w:pPr>
              <w:pStyle w:val="Compact"/>
            </w:pPr>
            <w:r>
              <w:rPr>
                <w:rFonts w:hint="eastAsia"/>
              </w:rPr>
              <w:t>发布日期</w:t>
            </w:r>
          </w:p>
        </w:tc>
        <w:tc>
          <w:tcPr>
            <w:tcW w:w="2096" w:type="dxa"/>
          </w:tcPr>
          <w:p w14:paraId="4407DC90" w14:textId="77777777" w:rsidR="00160299" w:rsidRDefault="00000000">
            <w:pPr>
              <w:pStyle w:val="Compact"/>
            </w:pPr>
            <w:r>
              <w:rPr>
                <w:rFonts w:hint="eastAsia"/>
              </w:rPr>
              <w:t>主要变更</w:t>
            </w:r>
          </w:p>
        </w:tc>
        <w:tc>
          <w:tcPr>
            <w:tcW w:w="2562" w:type="dxa"/>
          </w:tcPr>
          <w:p w14:paraId="7CA55594" w14:textId="77777777" w:rsidR="00160299" w:rsidRDefault="00000000">
            <w:pPr>
              <w:pStyle w:val="Compact"/>
            </w:pPr>
            <w:r>
              <w:rPr>
                <w:rFonts w:hint="eastAsia"/>
              </w:rPr>
              <w:t>兼容性说明</w:t>
            </w:r>
          </w:p>
        </w:tc>
      </w:tr>
      <w:tr w:rsidR="00160299" w14:paraId="5176E434" w14:textId="77777777">
        <w:tc>
          <w:tcPr>
            <w:tcW w:w="1164" w:type="dxa"/>
          </w:tcPr>
          <w:p w14:paraId="0688E53E" w14:textId="77777777" w:rsidR="00160299" w:rsidRDefault="00000000">
            <w:pPr>
              <w:pStyle w:val="Compact"/>
            </w:pPr>
            <w:r>
              <w:t>v2.3.0</w:t>
            </w:r>
          </w:p>
        </w:tc>
        <w:tc>
          <w:tcPr>
            <w:tcW w:w="2096" w:type="dxa"/>
          </w:tcPr>
          <w:p w14:paraId="4CCF39F0" w14:textId="77777777" w:rsidR="00160299" w:rsidRDefault="00000000">
            <w:pPr>
              <w:pStyle w:val="Compact"/>
            </w:pPr>
            <w:r>
              <w:t>2025-12-25</w:t>
            </w:r>
          </w:p>
        </w:tc>
        <w:tc>
          <w:tcPr>
            <w:tcW w:w="2096" w:type="dxa"/>
          </w:tcPr>
          <w:p w14:paraId="44EE91CA" w14:textId="77777777" w:rsidR="00160299" w:rsidRDefault="00000000">
            <w:pPr>
              <w:pStyle w:val="Compact"/>
            </w:pPr>
            <w:r>
              <w:rPr>
                <w:rFonts w:hint="eastAsia"/>
              </w:rPr>
              <w:t>新增</w:t>
            </w:r>
            <w:r>
              <w:rPr>
                <w:rFonts w:hint="eastAsia"/>
              </w:rPr>
              <w:t>9</w:t>
            </w:r>
            <w:r>
              <w:rPr>
                <w:rFonts w:hint="eastAsia"/>
              </w:rPr>
              <w:t>个</w:t>
            </w:r>
            <w:r>
              <w:rPr>
                <w:rFonts w:hint="eastAsia"/>
              </w:rPr>
              <w:t>AI/ML</w:t>
            </w:r>
            <w:r>
              <w:rPr>
                <w:rFonts w:hint="eastAsia"/>
              </w:rPr>
              <w:t>和未来趋势实施案例完善对比分析和最佳实践添加</w:t>
            </w:r>
            <w:r>
              <w:rPr>
                <w:rFonts w:hint="eastAsia"/>
              </w:rPr>
              <w:t>AI/ML</w:t>
            </w:r>
            <w:r>
              <w:rPr>
                <w:rFonts w:hint="eastAsia"/>
              </w:rPr>
              <w:t>和未来趋势配置参数</w:t>
            </w:r>
          </w:p>
        </w:tc>
        <w:tc>
          <w:tcPr>
            <w:tcW w:w="2562" w:type="dxa"/>
          </w:tcPr>
          <w:p w14:paraId="0F5BD7EA" w14:textId="77777777" w:rsidR="00160299" w:rsidRDefault="00000000">
            <w:pPr>
              <w:pStyle w:val="Compact"/>
            </w:pPr>
            <w:r>
              <w:rPr>
                <w:rFonts w:hint="eastAsia"/>
              </w:rPr>
              <w:t>完全向后兼容</w:t>
            </w:r>
          </w:p>
        </w:tc>
      </w:tr>
      <w:tr w:rsidR="00160299" w14:paraId="47FA61E8" w14:textId="77777777">
        <w:tc>
          <w:tcPr>
            <w:tcW w:w="1164" w:type="dxa"/>
          </w:tcPr>
          <w:p w14:paraId="591D8192" w14:textId="77777777" w:rsidR="00160299" w:rsidRDefault="00000000">
            <w:pPr>
              <w:pStyle w:val="Compact"/>
            </w:pPr>
            <w:r>
              <w:t>v2.2.0</w:t>
            </w:r>
          </w:p>
        </w:tc>
        <w:tc>
          <w:tcPr>
            <w:tcW w:w="2096" w:type="dxa"/>
          </w:tcPr>
          <w:p w14:paraId="5C00A058" w14:textId="77777777" w:rsidR="00160299" w:rsidRDefault="00000000">
            <w:pPr>
              <w:pStyle w:val="Compact"/>
            </w:pPr>
            <w:r>
              <w:t>2025-12-25</w:t>
            </w:r>
          </w:p>
        </w:tc>
        <w:tc>
          <w:tcPr>
            <w:tcW w:w="2096" w:type="dxa"/>
          </w:tcPr>
          <w:p w14:paraId="1F1435CC" w14:textId="77777777" w:rsidR="00160299" w:rsidRDefault="00000000">
            <w:pPr>
              <w:pStyle w:val="Compact"/>
            </w:pPr>
            <w:r>
              <w:rPr>
                <w:rFonts w:hint="eastAsia"/>
              </w:rPr>
              <w:t>新增</w:t>
            </w:r>
            <w:r>
              <w:rPr>
                <w:rFonts w:hint="eastAsia"/>
              </w:rPr>
              <w:t>AI/ML</w:t>
            </w:r>
            <w:r>
              <w:rPr>
                <w:rFonts w:hint="eastAsia"/>
              </w:rPr>
              <w:t>驱动的质量评估章节新增质量评估未来趋势章节更新学习目标和章节导航</w:t>
            </w:r>
          </w:p>
        </w:tc>
        <w:tc>
          <w:tcPr>
            <w:tcW w:w="2562" w:type="dxa"/>
          </w:tcPr>
          <w:p w14:paraId="6560A72D" w14:textId="77777777" w:rsidR="00160299" w:rsidRDefault="00000000">
            <w:pPr>
              <w:pStyle w:val="Compact"/>
            </w:pPr>
            <w:r>
              <w:rPr>
                <w:rFonts w:hint="eastAsia"/>
              </w:rPr>
              <w:t>完全向后兼容</w:t>
            </w:r>
          </w:p>
        </w:tc>
      </w:tr>
      <w:tr w:rsidR="00160299" w14:paraId="0610F9FA" w14:textId="77777777">
        <w:tc>
          <w:tcPr>
            <w:tcW w:w="1164" w:type="dxa"/>
          </w:tcPr>
          <w:p w14:paraId="6B8AE515" w14:textId="77777777" w:rsidR="00160299" w:rsidRDefault="00000000">
            <w:pPr>
              <w:pStyle w:val="Compact"/>
            </w:pPr>
            <w:r>
              <w:t>v2.1.0</w:t>
            </w:r>
          </w:p>
        </w:tc>
        <w:tc>
          <w:tcPr>
            <w:tcW w:w="2096" w:type="dxa"/>
          </w:tcPr>
          <w:p w14:paraId="4A8354BC" w14:textId="77777777" w:rsidR="00160299" w:rsidRDefault="00000000">
            <w:pPr>
              <w:pStyle w:val="Compact"/>
            </w:pPr>
            <w:r>
              <w:t>2025-12-23</w:t>
            </w:r>
          </w:p>
        </w:tc>
        <w:tc>
          <w:tcPr>
            <w:tcW w:w="2096" w:type="dxa"/>
          </w:tcPr>
          <w:p w14:paraId="2B567EC0" w14:textId="77777777" w:rsidR="00160299" w:rsidRDefault="00000000">
            <w:pPr>
              <w:pStyle w:val="Compact"/>
            </w:pPr>
            <w:r>
              <w:rPr>
                <w:rFonts w:hint="eastAsia"/>
              </w:rPr>
              <w:t>新增质量度量与评估理论章节完善配置参数索引添加版本控制信息</w:t>
            </w:r>
          </w:p>
        </w:tc>
        <w:tc>
          <w:tcPr>
            <w:tcW w:w="2562" w:type="dxa"/>
          </w:tcPr>
          <w:p w14:paraId="3049460C" w14:textId="77777777" w:rsidR="00160299" w:rsidRDefault="00000000">
            <w:pPr>
              <w:pStyle w:val="Compact"/>
            </w:pPr>
            <w:r>
              <w:rPr>
                <w:rFonts w:hint="eastAsia"/>
              </w:rPr>
              <w:t>完全向后兼容</w:t>
            </w:r>
          </w:p>
        </w:tc>
      </w:tr>
      <w:tr w:rsidR="00160299" w14:paraId="37DBB9F8" w14:textId="77777777">
        <w:tc>
          <w:tcPr>
            <w:tcW w:w="1164" w:type="dxa"/>
          </w:tcPr>
          <w:p w14:paraId="5452A776" w14:textId="77777777" w:rsidR="00160299" w:rsidRDefault="00000000">
            <w:pPr>
              <w:pStyle w:val="Compact"/>
            </w:pPr>
            <w:r>
              <w:t>v2.0.0</w:t>
            </w:r>
          </w:p>
        </w:tc>
        <w:tc>
          <w:tcPr>
            <w:tcW w:w="2096" w:type="dxa"/>
          </w:tcPr>
          <w:p w14:paraId="01EF4A30" w14:textId="77777777" w:rsidR="00160299" w:rsidRDefault="00000000">
            <w:pPr>
              <w:pStyle w:val="Compact"/>
            </w:pPr>
            <w:r>
              <w:t>2025-01-15</w:t>
            </w:r>
          </w:p>
        </w:tc>
        <w:tc>
          <w:tcPr>
            <w:tcW w:w="2096" w:type="dxa"/>
          </w:tcPr>
          <w:p w14:paraId="53FDD1A1" w14:textId="77777777" w:rsidR="00160299" w:rsidRDefault="00000000">
            <w:pPr>
              <w:pStyle w:val="Compact"/>
            </w:pPr>
            <w:r>
              <w:rPr>
                <w:rFonts w:hint="eastAsia"/>
              </w:rPr>
              <w:t>初始版本发布包含</w:t>
            </w:r>
            <w:r>
              <w:rPr>
                <w:rFonts w:hint="eastAsia"/>
              </w:rPr>
              <w:t>4</w:t>
            </w:r>
            <w:r>
              <w:rPr>
                <w:rFonts w:hint="eastAsia"/>
              </w:rPr>
              <w:t>个核心锚点配置</w:t>
            </w:r>
          </w:p>
        </w:tc>
        <w:tc>
          <w:tcPr>
            <w:tcW w:w="2562" w:type="dxa"/>
          </w:tcPr>
          <w:p w14:paraId="4B5FDE30" w14:textId="77777777" w:rsidR="00160299" w:rsidRDefault="00000000">
            <w:pPr>
              <w:pStyle w:val="Compact"/>
            </w:pPr>
            <w:r>
              <w:rPr>
                <w:rFonts w:hint="eastAsia"/>
              </w:rPr>
              <w:t>基础版本</w:t>
            </w:r>
          </w:p>
        </w:tc>
      </w:tr>
      <w:tr w:rsidR="00160299" w14:paraId="3D879FE1" w14:textId="77777777">
        <w:tc>
          <w:tcPr>
            <w:tcW w:w="1164" w:type="dxa"/>
          </w:tcPr>
          <w:p w14:paraId="037A3378" w14:textId="77777777" w:rsidR="00160299" w:rsidRDefault="00000000">
            <w:pPr>
              <w:pStyle w:val="Compact"/>
            </w:pPr>
            <w:r>
              <w:t>v1.5.0</w:t>
            </w:r>
          </w:p>
        </w:tc>
        <w:tc>
          <w:tcPr>
            <w:tcW w:w="2096" w:type="dxa"/>
          </w:tcPr>
          <w:p w14:paraId="021523F1" w14:textId="77777777" w:rsidR="00160299" w:rsidRDefault="00000000">
            <w:pPr>
              <w:pStyle w:val="Compact"/>
            </w:pPr>
            <w:r>
              <w:t>2024-10-01</w:t>
            </w:r>
          </w:p>
        </w:tc>
        <w:tc>
          <w:tcPr>
            <w:tcW w:w="2096" w:type="dxa"/>
          </w:tcPr>
          <w:p w14:paraId="00108183" w14:textId="77777777" w:rsidR="00160299" w:rsidRDefault="00000000">
            <w:pPr>
              <w:pStyle w:val="Compact"/>
            </w:pPr>
            <w:r>
              <w:rPr>
                <w:rFonts w:hint="eastAsia"/>
              </w:rPr>
              <w:t>CI/CD</w:t>
            </w:r>
            <w:r>
              <w:rPr>
                <w:rFonts w:hint="eastAsia"/>
              </w:rPr>
              <w:t>策略优化</w:t>
            </w:r>
            <w:r>
              <w:rPr>
                <w:rFonts w:hint="eastAsia"/>
              </w:rPr>
              <w:t>GitOps</w:t>
            </w:r>
            <w:r>
              <w:rPr>
                <w:rFonts w:hint="eastAsia"/>
              </w:rPr>
              <w:t>集成完善</w:t>
            </w:r>
          </w:p>
        </w:tc>
        <w:tc>
          <w:tcPr>
            <w:tcW w:w="2562" w:type="dxa"/>
          </w:tcPr>
          <w:p w14:paraId="14453179" w14:textId="77777777" w:rsidR="00160299" w:rsidRDefault="00000000">
            <w:pPr>
              <w:pStyle w:val="Compact"/>
            </w:pPr>
            <w:r>
              <w:rPr>
                <w:rFonts w:hint="eastAsia"/>
              </w:rPr>
              <w:t>部分配置变更</w:t>
            </w:r>
          </w:p>
        </w:tc>
      </w:tr>
    </w:tbl>
    <w:p w14:paraId="170D5B10" w14:textId="77777777" w:rsidR="00160299" w:rsidRDefault="00000000">
      <w:r>
        <w:pict w14:anchorId="2A3CBA79">
          <v:rect id="_x0000_i1145" style="width:0;height:1.5pt" o:hralign="center" o:hrstd="t" o:hr="t"/>
        </w:pict>
      </w:r>
    </w:p>
    <w:p w14:paraId="766B2836" w14:textId="77777777" w:rsidR="00160299" w:rsidRDefault="00000000">
      <w:pPr>
        <w:pStyle w:val="Heading2"/>
      </w:pPr>
      <w:bookmarkStart w:id="550" w:name="章节导航与交叉引用"/>
      <w:bookmarkEnd w:id="539"/>
      <w:bookmarkEnd w:id="547"/>
      <w:bookmarkEnd w:id="549"/>
      <w:r>
        <w:t xml:space="preserve">23.10 </w:t>
      </w:r>
      <w:r>
        <w:rPr>
          <w:rFonts w:hint="eastAsia"/>
        </w:rPr>
        <w:t>章节导航与交叉引用</w:t>
      </w:r>
    </w:p>
    <w:p w14:paraId="07F290B0" w14:textId="77777777" w:rsidR="00160299" w:rsidRDefault="00000000">
      <w:pPr>
        <w:pStyle w:val="Heading3"/>
      </w:pPr>
      <w:bookmarkStart w:id="551" w:name="章节内部导航"/>
      <w:r>
        <w:rPr>
          <w:rFonts w:hint="eastAsia"/>
        </w:rPr>
        <w:t>章节内部导航</w:t>
      </w:r>
    </w:p>
    <w:p w14:paraId="7FA56728" w14:textId="77777777" w:rsidR="00160299" w:rsidRDefault="00000000">
      <w:pPr>
        <w:pStyle w:val="Heading4"/>
      </w:pPr>
      <w:bookmarkStart w:id="552" w:name="核心流程导航"/>
      <w:r>
        <w:rPr>
          <w:rFonts w:hint="eastAsia"/>
        </w:rPr>
        <w:t>核心流程导航</w:t>
      </w:r>
    </w:p>
    <w:p w14:paraId="077364B8" w14:textId="77777777" w:rsidR="00160299" w:rsidRDefault="00000000">
      <w:pPr>
        <w:pStyle w:val="Compact"/>
        <w:numPr>
          <w:ilvl w:val="0"/>
          <w:numId w:val="393"/>
        </w:numPr>
      </w:pPr>
      <w:hyperlink w:anchor="Xbe07057064b35496cb0f5fae7bedaa36f6a4604">
        <w:r>
          <w:rPr>
            <w:rStyle w:val="Hyperlink"/>
            <w:b/>
            <w:bCs/>
          </w:rPr>
          <w:t xml:space="preserve">23.1 </w:t>
        </w:r>
        <w:r>
          <w:rPr>
            <w:rStyle w:val="Hyperlink"/>
            <w:rFonts w:hint="eastAsia"/>
            <w:b/>
            <w:bCs/>
          </w:rPr>
          <w:t>质量度量基础理论</w:t>
        </w:r>
      </w:hyperlink>
      <w:r>
        <w:t xml:space="preserve"> → </w:t>
      </w:r>
      <w:r>
        <w:rPr>
          <w:rFonts w:hint="eastAsia"/>
        </w:rPr>
        <w:t>建立质量度量理论基础</w:t>
      </w:r>
    </w:p>
    <w:p w14:paraId="70EB8BA2" w14:textId="77777777" w:rsidR="00160299" w:rsidRDefault="00000000">
      <w:pPr>
        <w:pStyle w:val="Compact"/>
        <w:numPr>
          <w:ilvl w:val="0"/>
          <w:numId w:val="393"/>
        </w:numPr>
      </w:pPr>
      <w:hyperlink w:anchor="X9ab881410b1dd3b2ab7d788924e9259503d6aee">
        <w:r>
          <w:rPr>
            <w:rStyle w:val="Hyperlink"/>
            <w:b/>
            <w:bCs/>
          </w:rPr>
          <w:t xml:space="preserve">23.2 </w:t>
        </w:r>
        <w:r>
          <w:rPr>
            <w:rStyle w:val="Hyperlink"/>
            <w:rFonts w:hint="eastAsia"/>
            <w:b/>
            <w:bCs/>
          </w:rPr>
          <w:t>质量评估方法论</w:t>
        </w:r>
      </w:hyperlink>
      <w:r>
        <w:t xml:space="preserve"> → </w:t>
      </w:r>
      <w:r>
        <w:rPr>
          <w:rFonts w:hint="eastAsia"/>
        </w:rPr>
        <w:t>掌握质量评估方法</w:t>
      </w:r>
    </w:p>
    <w:p w14:paraId="1758A6D0" w14:textId="77777777" w:rsidR="00160299" w:rsidRDefault="00000000">
      <w:pPr>
        <w:pStyle w:val="Compact"/>
        <w:numPr>
          <w:ilvl w:val="0"/>
          <w:numId w:val="393"/>
        </w:numPr>
      </w:pPr>
      <w:hyperlink w:anchor="锚点154">
        <w:r>
          <w:rPr>
            <w:rStyle w:val="Hyperlink"/>
            <w:rFonts w:hint="eastAsia"/>
            <w:b/>
            <w:bCs/>
          </w:rPr>
          <w:t>CI/CD</w:t>
        </w:r>
        <w:r>
          <w:rPr>
            <w:rStyle w:val="Hyperlink"/>
            <w:rFonts w:hint="eastAsia"/>
            <w:b/>
            <w:bCs/>
          </w:rPr>
          <w:t>流水线中的测试策略设计</w:t>
        </w:r>
      </w:hyperlink>
      <w:r>
        <w:t xml:space="preserve"> → </w:t>
      </w:r>
      <w:r>
        <w:rPr>
          <w:rFonts w:hint="eastAsia"/>
        </w:rPr>
        <w:t>建立自动化测试流水线</w:t>
      </w:r>
    </w:p>
    <w:p w14:paraId="3F042ED6" w14:textId="77777777" w:rsidR="00160299" w:rsidRDefault="00000000">
      <w:pPr>
        <w:pStyle w:val="Compact"/>
        <w:numPr>
          <w:ilvl w:val="0"/>
          <w:numId w:val="393"/>
        </w:numPr>
      </w:pPr>
      <w:hyperlink w:anchor="锚点155">
        <w:r>
          <w:rPr>
            <w:rStyle w:val="Hyperlink"/>
            <w:rFonts w:hint="eastAsia"/>
            <w:b/>
            <w:bCs/>
          </w:rPr>
          <w:t>GitOps</w:t>
        </w:r>
        <w:r>
          <w:rPr>
            <w:rStyle w:val="Hyperlink"/>
            <w:rFonts w:hint="eastAsia"/>
            <w:b/>
            <w:bCs/>
          </w:rPr>
          <w:t>工作流中的测试集成</w:t>
        </w:r>
      </w:hyperlink>
      <w:r>
        <w:t xml:space="preserve"> → </w:t>
      </w:r>
      <w:r>
        <w:rPr>
          <w:rFonts w:hint="eastAsia"/>
        </w:rPr>
        <w:t>实施声明式测试管理</w:t>
      </w:r>
    </w:p>
    <w:p w14:paraId="1E85A734" w14:textId="77777777" w:rsidR="00160299" w:rsidRDefault="00000000">
      <w:pPr>
        <w:pStyle w:val="Compact"/>
        <w:numPr>
          <w:ilvl w:val="0"/>
          <w:numId w:val="393"/>
        </w:numPr>
      </w:pPr>
      <w:hyperlink w:anchor="锚点156">
        <w:r>
          <w:rPr>
            <w:rStyle w:val="Hyperlink"/>
            <w:rFonts w:hint="eastAsia"/>
            <w:b/>
            <w:bCs/>
          </w:rPr>
          <w:t>运维监控中的测试指标体系</w:t>
        </w:r>
      </w:hyperlink>
      <w:r>
        <w:t xml:space="preserve"> → </w:t>
      </w:r>
      <w:r>
        <w:rPr>
          <w:rFonts w:hint="eastAsia"/>
        </w:rPr>
        <w:t>构建全面监控体系</w:t>
      </w:r>
    </w:p>
    <w:p w14:paraId="086C391B" w14:textId="77777777" w:rsidR="00160299" w:rsidRDefault="00000000">
      <w:pPr>
        <w:pStyle w:val="Compact"/>
        <w:numPr>
          <w:ilvl w:val="0"/>
          <w:numId w:val="393"/>
        </w:numPr>
      </w:pPr>
      <w:hyperlink w:anchor="X5c7e70813e4b66a000563057761b0c70a220728">
        <w:r>
          <w:rPr>
            <w:rStyle w:val="Hyperlink"/>
            <w:b/>
            <w:bCs/>
          </w:rPr>
          <w:t xml:space="preserve">23.4 </w:t>
        </w:r>
        <w:r>
          <w:rPr>
            <w:rStyle w:val="Hyperlink"/>
            <w:rFonts w:hint="eastAsia"/>
            <w:b/>
            <w:bCs/>
          </w:rPr>
          <w:t>AI/ML</w:t>
        </w:r>
        <w:r>
          <w:rPr>
            <w:rStyle w:val="Hyperlink"/>
            <w:rFonts w:hint="eastAsia"/>
            <w:b/>
            <w:bCs/>
          </w:rPr>
          <w:t>驱动的质量评估</w:t>
        </w:r>
      </w:hyperlink>
      <w:r>
        <w:t xml:space="preserve"> → </w:t>
      </w:r>
      <w:r>
        <w:rPr>
          <w:rFonts w:hint="eastAsia"/>
        </w:rPr>
        <w:t>应用</w:t>
      </w:r>
      <w:r>
        <w:rPr>
          <w:rFonts w:hint="eastAsia"/>
        </w:rPr>
        <w:t>AI</w:t>
      </w:r>
      <w:r>
        <w:rPr>
          <w:rFonts w:hint="eastAsia"/>
        </w:rPr>
        <w:t>技术提升质量评估智能化</w:t>
      </w:r>
    </w:p>
    <w:p w14:paraId="3AD771AA" w14:textId="77777777" w:rsidR="00160299" w:rsidRDefault="00000000">
      <w:pPr>
        <w:pStyle w:val="Compact"/>
        <w:numPr>
          <w:ilvl w:val="0"/>
          <w:numId w:val="393"/>
        </w:numPr>
      </w:pPr>
      <w:hyperlink w:anchor="X58dcbc6a571fcfbbbcd9257398a0f14248aa69f">
        <w:r>
          <w:rPr>
            <w:rStyle w:val="Hyperlink"/>
            <w:b/>
            <w:bCs/>
          </w:rPr>
          <w:t xml:space="preserve">23.5 </w:t>
        </w:r>
        <w:r>
          <w:rPr>
            <w:rStyle w:val="Hyperlink"/>
            <w:rFonts w:hint="eastAsia"/>
            <w:b/>
            <w:bCs/>
          </w:rPr>
          <w:t>质量评估的未来趋势</w:t>
        </w:r>
      </w:hyperlink>
      <w:r>
        <w:t xml:space="preserve"> → </w:t>
      </w:r>
      <w:r>
        <w:rPr>
          <w:rFonts w:hint="eastAsia"/>
        </w:rPr>
        <w:t>探索前沿质量管理技术</w:t>
      </w:r>
    </w:p>
    <w:p w14:paraId="76304AB7" w14:textId="77777777" w:rsidR="00160299" w:rsidRDefault="00000000">
      <w:pPr>
        <w:pStyle w:val="Compact"/>
        <w:numPr>
          <w:ilvl w:val="0"/>
          <w:numId w:val="393"/>
        </w:numPr>
      </w:pPr>
      <w:hyperlink w:anchor="Xc71ef6918fe8a6ec6deea2f9b26caa97f978f95">
        <w:r>
          <w:rPr>
            <w:rStyle w:val="Hyperlink"/>
            <w:b/>
            <w:bCs/>
          </w:rPr>
          <w:t xml:space="preserve">23.6 </w:t>
        </w:r>
        <w:r>
          <w:rPr>
            <w:rStyle w:val="Hyperlink"/>
            <w:rFonts w:hint="eastAsia"/>
            <w:b/>
            <w:bCs/>
          </w:rPr>
          <w:t>质量评估的工具与平台</w:t>
        </w:r>
      </w:hyperlink>
      <w:r>
        <w:t xml:space="preserve"> → </w:t>
      </w:r>
      <w:r>
        <w:rPr>
          <w:rFonts w:hint="eastAsia"/>
        </w:rPr>
        <w:t>选择和实施质量评估工具链</w:t>
      </w:r>
    </w:p>
    <w:p w14:paraId="35AF4505" w14:textId="77777777" w:rsidR="00160299" w:rsidRDefault="00000000">
      <w:pPr>
        <w:pStyle w:val="Compact"/>
        <w:numPr>
          <w:ilvl w:val="0"/>
          <w:numId w:val="393"/>
        </w:numPr>
      </w:pPr>
      <w:hyperlink w:anchor="Xb0f6393e6c61d807c4b68d1758bef7ff841991e">
        <w:r>
          <w:rPr>
            <w:rStyle w:val="Hyperlink"/>
            <w:b/>
            <w:bCs/>
          </w:rPr>
          <w:t xml:space="preserve">23.7 </w:t>
        </w:r>
        <w:r>
          <w:rPr>
            <w:rStyle w:val="Hyperlink"/>
            <w:rFonts w:hint="eastAsia"/>
            <w:b/>
            <w:bCs/>
          </w:rPr>
          <w:t>质量评估的绩效与改进</w:t>
        </w:r>
      </w:hyperlink>
      <w:r>
        <w:t xml:space="preserve"> → </w:t>
      </w:r>
      <w:r>
        <w:rPr>
          <w:rFonts w:hint="eastAsia"/>
        </w:rPr>
        <w:t>衡量</w:t>
      </w:r>
      <w:r>
        <w:rPr>
          <w:rFonts w:hint="eastAsia"/>
        </w:rPr>
        <w:t>ROI</w:t>
      </w:r>
      <w:r>
        <w:rPr>
          <w:rFonts w:hint="eastAsia"/>
        </w:rPr>
        <w:t>并持续改进质量体系</w:t>
      </w:r>
    </w:p>
    <w:p w14:paraId="1FF79215" w14:textId="77777777" w:rsidR="00160299" w:rsidRDefault="00000000">
      <w:pPr>
        <w:pStyle w:val="Compact"/>
        <w:numPr>
          <w:ilvl w:val="0"/>
          <w:numId w:val="393"/>
        </w:numPr>
      </w:pPr>
      <w:hyperlink w:anchor="锚点157">
        <w:r>
          <w:rPr>
            <w:rStyle w:val="Hyperlink"/>
            <w:rFonts w:hint="eastAsia"/>
            <w:b/>
            <w:bCs/>
          </w:rPr>
          <w:t>测试治理与持续改进机制</w:t>
        </w:r>
      </w:hyperlink>
      <w:r>
        <w:t xml:space="preserve"> → </w:t>
      </w:r>
      <w:r>
        <w:rPr>
          <w:rFonts w:hint="eastAsia"/>
        </w:rPr>
        <w:t>完善治理与改进流程</w:t>
      </w:r>
    </w:p>
    <w:p w14:paraId="77ABEB1E" w14:textId="77777777" w:rsidR="00160299" w:rsidRDefault="00000000">
      <w:pPr>
        <w:pStyle w:val="Heading4"/>
      </w:pPr>
      <w:bookmarkStart w:id="553" w:name="配置模板导航"/>
      <w:bookmarkEnd w:id="552"/>
      <w:r>
        <w:rPr>
          <w:rFonts w:hint="eastAsia"/>
        </w:rPr>
        <w:lastRenderedPageBreak/>
        <w:t>配置模板导航</w:t>
      </w:r>
    </w:p>
    <w:p w14:paraId="1967E6A5" w14:textId="77777777" w:rsidR="00160299" w:rsidRDefault="00000000">
      <w:pPr>
        <w:pStyle w:val="Compact"/>
        <w:numPr>
          <w:ilvl w:val="0"/>
          <w:numId w:val="394"/>
        </w:numPr>
      </w:pPr>
      <w:hyperlink w:anchor="锚点154">
        <w:r>
          <w:rPr>
            <w:rStyle w:val="Hyperlink"/>
            <w:rFonts w:hint="eastAsia"/>
          </w:rPr>
          <w:t>CI/CD</w:t>
        </w:r>
        <w:r>
          <w:rPr>
            <w:rStyle w:val="Hyperlink"/>
            <w:rFonts w:hint="eastAsia"/>
          </w:rPr>
          <w:t>流水线测试策略配置模板</w:t>
        </w:r>
      </w:hyperlink>
    </w:p>
    <w:p w14:paraId="42080E73" w14:textId="77777777" w:rsidR="00160299" w:rsidRDefault="00000000">
      <w:pPr>
        <w:pStyle w:val="Compact"/>
        <w:numPr>
          <w:ilvl w:val="0"/>
          <w:numId w:val="394"/>
        </w:numPr>
      </w:pPr>
      <w:hyperlink w:anchor="锚点155">
        <w:r>
          <w:rPr>
            <w:rStyle w:val="Hyperlink"/>
            <w:rFonts w:hint="eastAsia"/>
          </w:rPr>
          <w:t>GitOps</w:t>
        </w:r>
        <w:r>
          <w:rPr>
            <w:rStyle w:val="Hyperlink"/>
            <w:rFonts w:hint="eastAsia"/>
          </w:rPr>
          <w:t>工作流测试集成配置模板</w:t>
        </w:r>
      </w:hyperlink>
    </w:p>
    <w:p w14:paraId="4A1F28B2" w14:textId="77777777" w:rsidR="00160299" w:rsidRDefault="00000000">
      <w:pPr>
        <w:pStyle w:val="Compact"/>
        <w:numPr>
          <w:ilvl w:val="0"/>
          <w:numId w:val="394"/>
        </w:numPr>
      </w:pPr>
      <w:hyperlink w:anchor="锚点156">
        <w:r>
          <w:rPr>
            <w:rStyle w:val="Hyperlink"/>
            <w:rFonts w:hint="eastAsia"/>
          </w:rPr>
          <w:t>运维监控测试指标体系配置模板</w:t>
        </w:r>
      </w:hyperlink>
    </w:p>
    <w:p w14:paraId="2869031E" w14:textId="77777777" w:rsidR="00160299" w:rsidRDefault="00000000">
      <w:pPr>
        <w:pStyle w:val="Compact"/>
        <w:numPr>
          <w:ilvl w:val="0"/>
          <w:numId w:val="394"/>
        </w:numPr>
      </w:pPr>
      <w:hyperlink w:anchor="锚点157">
        <w:r>
          <w:rPr>
            <w:rStyle w:val="Hyperlink"/>
            <w:rFonts w:hint="eastAsia"/>
          </w:rPr>
          <w:t>测试治理与持续改进机制配置模板</w:t>
        </w:r>
      </w:hyperlink>
    </w:p>
    <w:p w14:paraId="5FA95031" w14:textId="77777777" w:rsidR="00160299" w:rsidRDefault="00000000">
      <w:pPr>
        <w:pStyle w:val="Heading3"/>
      </w:pPr>
      <w:bookmarkStart w:id="554" w:name="跨章节引用"/>
      <w:bookmarkEnd w:id="551"/>
      <w:bookmarkEnd w:id="553"/>
      <w:r>
        <w:rPr>
          <w:rFonts w:hint="eastAsia"/>
        </w:rPr>
        <w:t>跨章节引用</w:t>
      </w:r>
    </w:p>
    <w:p w14:paraId="7D764DC6" w14:textId="77777777" w:rsidR="00160299" w:rsidRDefault="00000000">
      <w:pPr>
        <w:pStyle w:val="Heading4"/>
      </w:pPr>
      <w:bookmarkStart w:id="555" w:name="相关章节引用"/>
      <w:r>
        <w:rPr>
          <w:rFonts w:hint="eastAsia"/>
        </w:rPr>
        <w:t>相关章节引用</w:t>
      </w:r>
    </w:p>
    <w:p w14:paraId="3E92AD4D" w14:textId="77777777" w:rsidR="00160299" w:rsidRDefault="00000000">
      <w:pPr>
        <w:pStyle w:val="Compact"/>
        <w:numPr>
          <w:ilvl w:val="0"/>
          <w:numId w:val="395"/>
        </w:numPr>
      </w:pPr>
      <w:r>
        <w:rPr>
          <w:rFonts w:hint="eastAsia"/>
          <w:b/>
          <w:bCs/>
        </w:rPr>
        <w:t>第</w:t>
      </w:r>
      <w:r>
        <w:rPr>
          <w:rFonts w:hint="eastAsia"/>
          <w:b/>
          <w:bCs/>
        </w:rPr>
        <w:t>15</w:t>
      </w:r>
      <w:r>
        <w:rPr>
          <w:rFonts w:hint="eastAsia"/>
          <w:b/>
          <w:bCs/>
        </w:rPr>
        <w:t>章</w:t>
      </w:r>
      <w:r>
        <w:rPr>
          <w:b/>
          <w:bCs/>
        </w:rPr>
        <w:t xml:space="preserve"> </w:t>
      </w:r>
      <w:r>
        <w:rPr>
          <w:rFonts w:hint="eastAsia"/>
          <w:b/>
          <w:bCs/>
        </w:rPr>
        <w:t>契约驱动的自动化基础</w:t>
      </w:r>
      <w:r>
        <w:t xml:space="preserve"> → </w:t>
      </w:r>
      <w:r>
        <w:rPr>
          <w:rFonts w:hint="eastAsia"/>
        </w:rPr>
        <w:t>自动化测试框架设计</w:t>
      </w:r>
    </w:p>
    <w:p w14:paraId="1C0F2CEE" w14:textId="77777777" w:rsidR="00160299" w:rsidRDefault="00000000">
      <w:pPr>
        <w:pStyle w:val="Compact"/>
        <w:numPr>
          <w:ilvl w:val="0"/>
          <w:numId w:val="395"/>
        </w:numPr>
      </w:pPr>
      <w:r>
        <w:rPr>
          <w:rFonts w:hint="eastAsia"/>
          <w:b/>
          <w:bCs/>
        </w:rPr>
        <w:t>第</w:t>
      </w:r>
      <w:r>
        <w:rPr>
          <w:rFonts w:hint="eastAsia"/>
          <w:b/>
          <w:bCs/>
        </w:rPr>
        <w:t>17</w:t>
      </w:r>
      <w:r>
        <w:rPr>
          <w:rFonts w:hint="eastAsia"/>
          <w:b/>
          <w:bCs/>
        </w:rPr>
        <w:t>章</w:t>
      </w:r>
      <w:r>
        <w:rPr>
          <w:b/>
          <w:bCs/>
        </w:rPr>
        <w:t xml:space="preserve"> </w:t>
      </w:r>
      <w:r>
        <w:rPr>
          <w:rFonts w:hint="eastAsia"/>
          <w:b/>
          <w:bCs/>
        </w:rPr>
        <w:t>大数据测试工具与平台</w:t>
      </w:r>
      <w:r>
        <w:t xml:space="preserve"> → </w:t>
      </w:r>
      <w:r>
        <w:rPr>
          <w:rFonts w:hint="eastAsia"/>
        </w:rPr>
        <w:t>测试工具选型和使用</w:t>
      </w:r>
    </w:p>
    <w:p w14:paraId="0D3B64A8" w14:textId="77777777" w:rsidR="00160299" w:rsidRDefault="00000000">
      <w:pPr>
        <w:pStyle w:val="Compact"/>
        <w:numPr>
          <w:ilvl w:val="0"/>
          <w:numId w:val="395"/>
        </w:numPr>
      </w:pPr>
      <w:r>
        <w:rPr>
          <w:rFonts w:hint="eastAsia"/>
          <w:b/>
          <w:bCs/>
        </w:rPr>
        <w:t>第</w:t>
      </w:r>
      <w:r>
        <w:rPr>
          <w:rFonts w:hint="eastAsia"/>
          <w:b/>
          <w:bCs/>
        </w:rPr>
        <w:t>18</w:t>
      </w:r>
      <w:r>
        <w:rPr>
          <w:rFonts w:hint="eastAsia"/>
          <w:b/>
          <w:bCs/>
        </w:rPr>
        <w:t>章</w:t>
      </w:r>
      <w:r>
        <w:rPr>
          <w:b/>
          <w:bCs/>
        </w:rPr>
        <w:t xml:space="preserve"> </w:t>
      </w:r>
      <w:r>
        <w:rPr>
          <w:rFonts w:hint="eastAsia"/>
          <w:b/>
          <w:bCs/>
        </w:rPr>
        <w:t>大数据系统可观测性与监控测试</w:t>
      </w:r>
      <w:r>
        <w:t xml:space="preserve"> → </w:t>
      </w:r>
      <w:r>
        <w:rPr>
          <w:rFonts w:hint="eastAsia"/>
        </w:rPr>
        <w:t>监控体系建设和可观测性</w:t>
      </w:r>
    </w:p>
    <w:p w14:paraId="3A912B5E" w14:textId="77777777" w:rsidR="00160299" w:rsidRDefault="00000000">
      <w:pPr>
        <w:pStyle w:val="Compact"/>
        <w:numPr>
          <w:ilvl w:val="0"/>
          <w:numId w:val="395"/>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CI/CD</w:t>
      </w:r>
      <w:r>
        <w:rPr>
          <w:rFonts w:hint="eastAsia"/>
        </w:rPr>
        <w:t>和</w:t>
      </w:r>
      <w:r>
        <w:rPr>
          <w:rFonts w:hint="eastAsia"/>
        </w:rPr>
        <w:t>GitOps</w:t>
      </w:r>
      <w:r>
        <w:rPr>
          <w:rFonts w:hint="eastAsia"/>
        </w:rPr>
        <w:t>具体实现</w:t>
      </w:r>
    </w:p>
    <w:p w14:paraId="6E3980AC" w14:textId="77777777" w:rsidR="00160299" w:rsidRDefault="00000000">
      <w:pPr>
        <w:pStyle w:val="Heading4"/>
      </w:pPr>
      <w:bookmarkStart w:id="556" w:name="工具和平台引用"/>
      <w:bookmarkEnd w:id="555"/>
      <w:r>
        <w:rPr>
          <w:rFonts w:hint="eastAsia"/>
        </w:rPr>
        <w:t>工具和平台引用</w:t>
      </w:r>
    </w:p>
    <w:p w14:paraId="2F0A4A49" w14:textId="77777777" w:rsidR="00160299" w:rsidRDefault="00000000">
      <w:pPr>
        <w:pStyle w:val="Compact"/>
        <w:numPr>
          <w:ilvl w:val="0"/>
          <w:numId w:val="396"/>
        </w:numPr>
      </w:pPr>
      <w:r>
        <w:rPr>
          <w:b/>
          <w:bCs/>
        </w:rPr>
        <w:t>examples/23_chapter/</w:t>
      </w:r>
      <w:r>
        <w:t xml:space="preserve"> → </w:t>
      </w:r>
      <w:r>
        <w:rPr>
          <w:rFonts w:hint="eastAsia"/>
        </w:rPr>
        <w:t>CI/CD</w:t>
      </w:r>
      <w:r>
        <w:rPr>
          <w:rFonts w:hint="eastAsia"/>
        </w:rPr>
        <w:t>和</w:t>
      </w:r>
      <w:r>
        <w:rPr>
          <w:rFonts w:hint="eastAsia"/>
        </w:rPr>
        <w:t>GitOps</w:t>
      </w:r>
      <w:r>
        <w:rPr>
          <w:rFonts w:hint="eastAsia"/>
        </w:rPr>
        <w:t>配置模板和脚本示例</w:t>
      </w:r>
    </w:p>
    <w:p w14:paraId="38D0997A" w14:textId="77777777" w:rsidR="00160299" w:rsidRDefault="00000000">
      <w:pPr>
        <w:pStyle w:val="Compact"/>
        <w:numPr>
          <w:ilvl w:val="0"/>
          <w:numId w:val="396"/>
        </w:numPr>
      </w:pPr>
      <w:r>
        <w:rPr>
          <w:b/>
          <w:bCs/>
        </w:rPr>
        <w:t>examples/23_chapter/</w:t>
      </w:r>
      <w:r>
        <w:t xml:space="preserve"> → </w:t>
      </w:r>
      <w:r>
        <w:rPr>
          <w:rFonts w:hint="eastAsia"/>
        </w:rPr>
        <w:t>监控指标和告警配置示例</w:t>
      </w:r>
    </w:p>
    <w:p w14:paraId="359CB7AF" w14:textId="77777777" w:rsidR="00160299" w:rsidRDefault="00000000">
      <w:pPr>
        <w:pStyle w:val="Compact"/>
        <w:numPr>
          <w:ilvl w:val="0"/>
          <w:numId w:val="396"/>
        </w:numPr>
      </w:pPr>
      <w:r>
        <w:rPr>
          <w:b/>
          <w:bCs/>
        </w:rPr>
        <w:t>tools/reports/templates/</w:t>
      </w:r>
      <w:r>
        <w:t xml:space="preserve"> → </w:t>
      </w:r>
      <w:r>
        <w:rPr>
          <w:rFonts w:hint="eastAsia"/>
        </w:rPr>
        <w:t>治理报告和审批流程模板</w:t>
      </w:r>
    </w:p>
    <w:p w14:paraId="583F90A9" w14:textId="77777777" w:rsidR="00160299" w:rsidRDefault="00000000">
      <w:pPr>
        <w:pStyle w:val="Heading3"/>
      </w:pPr>
      <w:bookmarkStart w:id="557" w:name="快速定位索引"/>
      <w:bookmarkEnd w:id="554"/>
      <w:bookmarkEnd w:id="556"/>
      <w:r>
        <w:rPr>
          <w:rFonts w:hint="eastAsia"/>
        </w:rPr>
        <w:t>快速定位索引</w:t>
      </w:r>
    </w:p>
    <w:p w14:paraId="199D864D" w14:textId="77777777" w:rsidR="00160299" w:rsidRDefault="00000000">
      <w:pPr>
        <w:pStyle w:val="Heading4"/>
      </w:pPr>
      <w:bookmarkStart w:id="558" w:name="按功能分类"/>
      <w:r>
        <w:rPr>
          <w:rFonts w:hint="eastAsia"/>
        </w:rPr>
        <w:t>按功能分类</w:t>
      </w:r>
    </w:p>
    <w:p w14:paraId="4B3608D2" w14:textId="77777777" w:rsidR="00160299" w:rsidRDefault="00000000">
      <w:pPr>
        <w:pStyle w:val="FirstParagraph"/>
      </w:pPr>
      <w:r>
        <w:rPr>
          <w:rFonts w:hint="eastAsia"/>
          <w:b/>
          <w:bCs/>
        </w:rPr>
        <w:t>质量管理</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r>
        <w:rPr>
          <w:rFonts w:hint="eastAsia"/>
        </w:rPr>
        <w:t>质量度量与评估理论</w:t>
      </w:r>
      <w:r>
        <w:t xml:space="preserve"> </w:t>
      </w:r>
      <w:r>
        <w:rPr>
          <w:rFonts w:hint="eastAsia"/>
          <w:b/>
          <w:bCs/>
        </w:rPr>
        <w:t>自动化测试</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流水线测试策略</w:t>
      </w:r>
      <w:r>
        <w:t xml:space="preserve"> </w:t>
      </w:r>
      <w:r>
        <w:rPr>
          <w:rFonts w:hint="eastAsia"/>
          <w:b/>
          <w:bCs/>
        </w:rPr>
        <w:t>配置管理</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工作流测试集成</w:t>
      </w:r>
      <w:r>
        <w:t xml:space="preserve"> </w:t>
      </w:r>
      <w:r>
        <w:rPr>
          <w:rFonts w:hint="eastAsia"/>
          <w:b/>
          <w:bCs/>
        </w:rPr>
        <w:t>监控告警</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运维监控测试指标体系</w:t>
      </w:r>
      <w:r>
        <w:t xml:space="preserve"> </w:t>
      </w:r>
      <w:r>
        <w:rPr>
          <w:rFonts w:hint="eastAsia"/>
          <w:b/>
          <w:bCs/>
        </w:rPr>
        <w:t>AI</w:t>
      </w:r>
      <w:r>
        <w:rPr>
          <w:rFonts w:hint="eastAsia"/>
          <w:b/>
          <w:bCs/>
        </w:rPr>
        <w:t>智能化</w:t>
      </w:r>
      <w:r>
        <w:t xml:space="preserve">: </w:t>
      </w:r>
      <w:hyperlink w:anchor="X5c7e70813e4b66a000563057761b0c70a220728">
        <w:r>
          <w:rPr>
            <w:rStyle w:val="Hyperlink"/>
          </w:rPr>
          <w:t>23.4</w:t>
        </w:r>
      </w:hyperlink>
      <w:r>
        <w:t xml:space="preserve"> - </w:t>
      </w:r>
      <w:r>
        <w:rPr>
          <w:rFonts w:hint="eastAsia"/>
        </w:rPr>
        <w:t>AI/ML</w:t>
      </w:r>
      <w:r>
        <w:rPr>
          <w:rFonts w:hint="eastAsia"/>
        </w:rPr>
        <w:t>质量评估技术</w:t>
      </w:r>
      <w:r>
        <w:t xml:space="preserve"> </w:t>
      </w:r>
      <w:r>
        <w:rPr>
          <w:rFonts w:hint="eastAsia"/>
          <w:b/>
          <w:bCs/>
        </w:rPr>
        <w:t>未来技术</w:t>
      </w:r>
      <w:r>
        <w:t xml:space="preserve">: </w:t>
      </w:r>
      <w:hyperlink w:anchor="X58dcbc6a571fcfbbbcd9257398a0f14248aa69f">
        <w:r>
          <w:rPr>
            <w:rStyle w:val="Hyperlink"/>
          </w:rPr>
          <w:t>23.5</w:t>
        </w:r>
      </w:hyperlink>
      <w:r>
        <w:t xml:space="preserve"> - </w:t>
      </w:r>
      <w:r>
        <w:rPr>
          <w:rFonts w:hint="eastAsia"/>
        </w:rPr>
        <w:t>前沿质量管理技术</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质量评估工具链选型与实施</w:t>
      </w:r>
      <w:r>
        <w:t xml:space="preserve"> </w:t>
      </w:r>
      <w:r>
        <w:rPr>
          <w:rFonts w:hint="eastAsia"/>
          <w:b/>
          <w:bCs/>
        </w:rPr>
        <w:t>绩效改进</w:t>
      </w:r>
      <w:r>
        <w:t xml:space="preserve">: </w:t>
      </w:r>
      <w:hyperlink w:anchor="Xb0f6393e6c61d807c4b68d1758bef7ff841991e">
        <w:r>
          <w:rPr>
            <w:rStyle w:val="Hyperlink"/>
          </w:rPr>
          <w:t>23.7</w:t>
        </w:r>
      </w:hyperlink>
      <w:r>
        <w:t xml:space="preserve"> - </w:t>
      </w:r>
      <w:r>
        <w:rPr>
          <w:rFonts w:hint="eastAsia"/>
        </w:rPr>
        <w:t>ROI</w:t>
      </w:r>
      <w:r>
        <w:rPr>
          <w:rFonts w:hint="eastAsia"/>
        </w:rPr>
        <w:t>分析与持续改进方法</w:t>
      </w:r>
      <w:r>
        <w:t xml:space="preserve"> </w:t>
      </w:r>
      <w:r>
        <w:rPr>
          <w:rFonts w:hint="eastAsia"/>
          <w:b/>
          <w:bCs/>
        </w:rPr>
        <w:t>质量治理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测试治理与持续改进</w:t>
      </w:r>
    </w:p>
    <w:p w14:paraId="72FD39C0" w14:textId="77777777" w:rsidR="00160299" w:rsidRDefault="00000000">
      <w:pPr>
        <w:pStyle w:val="Heading4"/>
      </w:pPr>
      <w:bookmarkStart w:id="559" w:name="按技术领域分类"/>
      <w:bookmarkEnd w:id="558"/>
      <w:r>
        <w:rPr>
          <w:rFonts w:hint="eastAsia"/>
        </w:rPr>
        <w:t>按技术领域分类</w:t>
      </w:r>
    </w:p>
    <w:p w14:paraId="779D764E" w14:textId="77777777" w:rsidR="00160299" w:rsidRDefault="00000000">
      <w:pPr>
        <w:pStyle w:val="FirstParagraph"/>
      </w:pPr>
      <w:r>
        <w:rPr>
          <w:rFonts w:hint="eastAsia"/>
          <w:b/>
          <w:bCs/>
        </w:rPr>
        <w:t>DevOps</w:t>
      </w:r>
      <w:r>
        <w:rPr>
          <w:rFonts w:hint="eastAsia"/>
          <w:b/>
          <w:bCs/>
        </w:rPr>
        <w:t>实践</w:t>
      </w:r>
      <w:r>
        <w:t xml:space="preserve">: </w:t>
      </w:r>
      <w:hyperlink w:anchor="锚点154">
        <w:r>
          <w:rPr>
            <w:rStyle w:val="Hyperlink"/>
            <w:rFonts w:hint="eastAsia"/>
          </w:rPr>
          <w:t>锚点</w:t>
        </w:r>
        <w:r>
          <w:rPr>
            <w:rStyle w:val="Hyperlink"/>
            <w:rFonts w:hint="eastAsia"/>
          </w:rPr>
          <w:t>154</w:t>
        </w:r>
      </w:hyperlink>
      <w:r>
        <w:t xml:space="preserve"> - </w:t>
      </w:r>
      <w:r>
        <w:rPr>
          <w:rFonts w:hint="eastAsia"/>
        </w:rPr>
        <w:t>CI/CD</w:t>
      </w:r>
      <w:r>
        <w:rPr>
          <w:rFonts w:hint="eastAsia"/>
        </w:rPr>
        <w:t>测试策略和质量门禁</w:t>
      </w:r>
      <w:r>
        <w:t xml:space="preserve"> </w:t>
      </w:r>
      <w:r>
        <w:rPr>
          <w:rFonts w:hint="eastAsia"/>
          <w:b/>
          <w:bCs/>
        </w:rPr>
        <w:t>基础设施</w:t>
      </w:r>
      <w:r>
        <w:t xml:space="preserve">: </w:t>
      </w:r>
      <w:hyperlink w:anchor="锚点155">
        <w:r>
          <w:rPr>
            <w:rStyle w:val="Hyperlink"/>
            <w:rFonts w:hint="eastAsia"/>
          </w:rPr>
          <w:t>锚点</w:t>
        </w:r>
        <w:r>
          <w:rPr>
            <w:rStyle w:val="Hyperlink"/>
            <w:rFonts w:hint="eastAsia"/>
          </w:rPr>
          <w:t>155</w:t>
        </w:r>
      </w:hyperlink>
      <w:r>
        <w:t xml:space="preserve"> - </w:t>
      </w:r>
      <w:r>
        <w:rPr>
          <w:rFonts w:hint="eastAsia"/>
        </w:rPr>
        <w:t>GitOps</w:t>
      </w:r>
      <w:r>
        <w:rPr>
          <w:rFonts w:hint="eastAsia"/>
        </w:rPr>
        <w:t>环境同步和渐进式部署</w:t>
      </w:r>
      <w:r>
        <w:t xml:space="preserve"> </w:t>
      </w:r>
      <w:r>
        <w:rPr>
          <w:rFonts w:hint="eastAsia"/>
          <w:b/>
          <w:bCs/>
        </w:rPr>
        <w:t>可观测性</w:t>
      </w:r>
      <w:r>
        <w:t xml:space="preserve">: </w:t>
      </w:r>
      <w:hyperlink w:anchor="锚点156">
        <w:r>
          <w:rPr>
            <w:rStyle w:val="Hyperlink"/>
            <w:rFonts w:hint="eastAsia"/>
          </w:rPr>
          <w:t>锚点</w:t>
        </w:r>
        <w:r>
          <w:rPr>
            <w:rStyle w:val="Hyperlink"/>
            <w:rFonts w:hint="eastAsia"/>
          </w:rPr>
          <w:t>156</w:t>
        </w:r>
      </w:hyperlink>
      <w:r>
        <w:t xml:space="preserve"> - </w:t>
      </w:r>
      <w:r>
        <w:rPr>
          <w:rFonts w:hint="eastAsia"/>
        </w:rPr>
        <w:t>监控指标、告警和趋势分析</w:t>
      </w:r>
      <w:r>
        <w:t xml:space="preserve"> </w:t>
      </w:r>
      <w:r>
        <w:rPr>
          <w:rFonts w:hint="eastAsia"/>
          <w:b/>
          <w:bCs/>
        </w:rPr>
        <w:t>AI/ML</w:t>
      </w:r>
      <w:r>
        <w:rPr>
          <w:rFonts w:hint="eastAsia"/>
          <w:b/>
          <w:bCs/>
        </w:rPr>
        <w:t>技术</w:t>
      </w:r>
      <w:r>
        <w:t xml:space="preserve">: </w:t>
      </w:r>
      <w:hyperlink w:anchor="X5c7e70813e4b66a000563057761b0c70a220728">
        <w:r>
          <w:rPr>
            <w:rStyle w:val="Hyperlink"/>
          </w:rPr>
          <w:t>23.4</w:t>
        </w:r>
      </w:hyperlink>
      <w:r>
        <w:t xml:space="preserve"> - </w:t>
      </w:r>
      <w:r>
        <w:rPr>
          <w:rFonts w:hint="eastAsia"/>
        </w:rPr>
        <w:t>智能质量评估算法</w:t>
      </w:r>
      <w:r>
        <w:t xml:space="preserve"> </w:t>
      </w:r>
      <w:r>
        <w:rPr>
          <w:rFonts w:hint="eastAsia"/>
          <w:b/>
          <w:bCs/>
        </w:rPr>
        <w:t>前沿技术</w:t>
      </w:r>
      <w:r>
        <w:t xml:space="preserve">: </w:t>
      </w:r>
      <w:hyperlink w:anchor="X58dcbc6a571fcfbbbcd9257398a0f14248aa69f">
        <w:r>
          <w:rPr>
            <w:rStyle w:val="Hyperlink"/>
          </w:rPr>
          <w:t>23.5</w:t>
        </w:r>
      </w:hyperlink>
      <w:r>
        <w:t xml:space="preserve"> - </w:t>
      </w:r>
      <w:r>
        <w:rPr>
          <w:rFonts w:hint="eastAsia"/>
        </w:rPr>
        <w:t>量子计算、区块链、数字孪生</w:t>
      </w:r>
      <w:r>
        <w:t xml:space="preserve"> </w:t>
      </w:r>
      <w:r>
        <w:rPr>
          <w:rFonts w:hint="eastAsia"/>
          <w:b/>
          <w:bCs/>
        </w:rPr>
        <w:t>工具平台</w:t>
      </w:r>
      <w:r>
        <w:t xml:space="preserve">: </w:t>
      </w:r>
      <w:hyperlink w:anchor="Xc71ef6918fe8a6ec6deea2f9b26caa97f978f95">
        <w:r>
          <w:rPr>
            <w:rStyle w:val="Hyperlink"/>
          </w:rPr>
          <w:t>23.6</w:t>
        </w:r>
      </w:hyperlink>
      <w:r>
        <w:t xml:space="preserve"> - </w:t>
      </w:r>
      <w:r>
        <w:rPr>
          <w:rFonts w:hint="eastAsia"/>
        </w:rPr>
        <w:t>质量评估工具矩阵和集成方案</w:t>
      </w:r>
      <w:r>
        <w:t xml:space="preserve"> </w:t>
      </w:r>
      <w:r>
        <w:rPr>
          <w:rFonts w:hint="eastAsia"/>
          <w:b/>
          <w:bCs/>
        </w:rPr>
        <w:t>绩效管理</w:t>
      </w:r>
      <w:r>
        <w:t xml:space="preserve">: </w:t>
      </w:r>
      <w:hyperlink w:anchor="Xb0f6393e6c61d807c4b68d1758bef7ff841991e">
        <w:r>
          <w:rPr>
            <w:rStyle w:val="Hyperlink"/>
          </w:rPr>
          <w:t>23.7</w:t>
        </w:r>
      </w:hyperlink>
      <w:r>
        <w:t xml:space="preserve"> - </w:t>
      </w:r>
      <w:r>
        <w:rPr>
          <w:rFonts w:hint="eastAsia"/>
        </w:rPr>
        <w:t>ROI</w:t>
      </w:r>
      <w:r>
        <w:rPr>
          <w:rFonts w:hint="eastAsia"/>
        </w:rPr>
        <w:t>分析和改进方法论</w:t>
      </w:r>
      <w:r>
        <w:t xml:space="preserve"> </w:t>
      </w:r>
      <w:r>
        <w:rPr>
          <w:rFonts w:hint="eastAsia"/>
          <w:b/>
          <w:bCs/>
        </w:rPr>
        <w:t>组织治理</w:t>
      </w:r>
      <w:r>
        <w:t xml:space="preserve">: </w:t>
      </w:r>
      <w:hyperlink w:anchor="锚点157">
        <w:r>
          <w:rPr>
            <w:rStyle w:val="Hyperlink"/>
            <w:rFonts w:hint="eastAsia"/>
          </w:rPr>
          <w:t>锚点</w:t>
        </w:r>
        <w:r>
          <w:rPr>
            <w:rStyle w:val="Hyperlink"/>
            <w:rFonts w:hint="eastAsia"/>
          </w:rPr>
          <w:t>157</w:t>
        </w:r>
      </w:hyperlink>
      <w:r>
        <w:t xml:space="preserve"> - </w:t>
      </w:r>
      <w:r>
        <w:rPr>
          <w:rFonts w:hint="eastAsia"/>
        </w:rPr>
        <w:t>治理框架、改进流程和审计机制</w:t>
      </w:r>
    </w:p>
    <w:p w14:paraId="6ED07C67" w14:textId="77777777" w:rsidR="00160299" w:rsidRDefault="00000000">
      <w:pPr>
        <w:pStyle w:val="Heading4"/>
      </w:pPr>
      <w:bookmarkStart w:id="560" w:name="按实施阶段分类"/>
      <w:bookmarkEnd w:id="559"/>
      <w:r>
        <w:rPr>
          <w:rFonts w:hint="eastAsia"/>
        </w:rPr>
        <w:t>按实施阶段分类</w:t>
      </w:r>
    </w:p>
    <w:p w14:paraId="4F41752D" w14:textId="77777777" w:rsidR="00160299" w:rsidRDefault="00000000">
      <w:pPr>
        <w:pStyle w:val="FirstParagraph"/>
      </w:pPr>
      <w:r>
        <w:rPr>
          <w:rFonts w:hint="eastAsia"/>
          <w:b/>
          <w:bCs/>
        </w:rPr>
        <w:t>规划阶段</w:t>
      </w:r>
      <w:r>
        <w:t xml:space="preserve">: </w:t>
      </w:r>
      <w:hyperlink w:anchor="Xbe07057064b35496cb0f5fae7bedaa36f6a4604">
        <w:r>
          <w:rPr>
            <w:rStyle w:val="Hyperlink"/>
          </w:rPr>
          <w:t>23.1</w:t>
        </w:r>
      </w:hyperlink>
      <w:r>
        <w:t xml:space="preserve"> → </w:t>
      </w:r>
      <w:hyperlink w:anchor="X9ab881410b1dd3b2ab7d788924e9259503d6aee">
        <w:r>
          <w:rPr>
            <w:rStyle w:val="Hyperlink"/>
          </w:rPr>
          <w:t>23.2</w:t>
        </w:r>
      </w:hyperlink>
      <w:r>
        <w:t xml:space="preserve"> → </w:t>
      </w:r>
      <w:hyperlink w:anchor="Xc71ef6918fe8a6ec6deea2f9b26caa97f978f95">
        <w:r>
          <w:rPr>
            <w:rStyle w:val="Hyperlink"/>
          </w:rPr>
          <w:t>23.6</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理论基础、工具选型和治理框架</w:t>
      </w:r>
      <w:r>
        <w:t xml:space="preserve"> </w:t>
      </w:r>
      <w:r>
        <w:rPr>
          <w:rFonts w:hint="eastAsia"/>
          <w:b/>
          <w:bCs/>
        </w:rPr>
        <w:t>实施阶段</w:t>
      </w:r>
      <w:r>
        <w:t xml:space="preserve">: </w:t>
      </w:r>
      <w:hyperlink w:anchor="锚点154">
        <w:r>
          <w:rPr>
            <w:rStyle w:val="Hyperlink"/>
            <w:rFonts w:hint="eastAsia"/>
          </w:rPr>
          <w:t>锚点</w:t>
        </w:r>
        <w:r>
          <w:rPr>
            <w:rStyle w:val="Hyperlink"/>
            <w:rFonts w:hint="eastAsia"/>
          </w:rPr>
          <w:t>154</w:t>
        </w:r>
      </w:hyperlink>
      <w:r>
        <w:t xml:space="preserve"> → </w:t>
      </w:r>
      <w:hyperlink w:anchor="锚点155">
        <w:r>
          <w:rPr>
            <w:rStyle w:val="Hyperlink"/>
            <w:rFonts w:hint="eastAsia"/>
          </w:rPr>
          <w:t>锚点</w:t>
        </w:r>
        <w:r>
          <w:rPr>
            <w:rStyle w:val="Hyperlink"/>
            <w:rFonts w:hint="eastAsia"/>
          </w:rPr>
          <w:t>155</w:t>
        </w:r>
      </w:hyperlink>
      <w:r>
        <w:t xml:space="preserve"> → </w:t>
      </w:r>
      <w:hyperlink w:anchor="X5c7e70813e4b66a000563057761b0c70a220728">
        <w:r>
          <w:rPr>
            <w:rStyle w:val="Hyperlink"/>
          </w:rPr>
          <w:t>23.4</w:t>
        </w:r>
      </w:hyperlink>
      <w:r>
        <w:t xml:space="preserve"> - </w:t>
      </w:r>
      <w:r>
        <w:rPr>
          <w:rFonts w:hint="eastAsia"/>
        </w:rPr>
        <w:t>CI/CD</w:t>
      </w:r>
      <w:r>
        <w:rPr>
          <w:rFonts w:hint="eastAsia"/>
        </w:rPr>
        <w:t>、</w:t>
      </w:r>
      <w:r>
        <w:rPr>
          <w:rFonts w:hint="eastAsia"/>
        </w:rPr>
        <w:t>GitOps</w:t>
      </w:r>
      <w:r>
        <w:rPr>
          <w:rFonts w:hint="eastAsia"/>
        </w:rPr>
        <w:t>和</w:t>
      </w:r>
      <w:r>
        <w:rPr>
          <w:rFonts w:hint="eastAsia"/>
        </w:rPr>
        <w:t>AI</w:t>
      </w:r>
      <w:r>
        <w:rPr>
          <w:rFonts w:hint="eastAsia"/>
        </w:rPr>
        <w:t>集成</w:t>
      </w:r>
      <w:r>
        <w:t xml:space="preserve"> </w:t>
      </w:r>
      <w:r>
        <w:rPr>
          <w:rFonts w:hint="eastAsia"/>
          <w:b/>
          <w:bCs/>
        </w:rPr>
        <w:t>运维阶段</w:t>
      </w:r>
      <w:r>
        <w:t xml:space="preserve">: </w:t>
      </w:r>
      <w:hyperlink w:anchor="锚点156">
        <w:r>
          <w:rPr>
            <w:rStyle w:val="Hyperlink"/>
            <w:rFonts w:hint="eastAsia"/>
          </w:rPr>
          <w:t>锚点</w:t>
        </w:r>
        <w:r>
          <w:rPr>
            <w:rStyle w:val="Hyperlink"/>
            <w:rFonts w:hint="eastAsia"/>
          </w:rPr>
          <w:t>156</w:t>
        </w:r>
      </w:hyperlink>
      <w:r>
        <w:t xml:space="preserve"> → </w:t>
      </w:r>
      <w:hyperlink w:anchor="X58dcbc6a571fcfbbbcd9257398a0f14248aa69f">
        <w:r>
          <w:rPr>
            <w:rStyle w:val="Hyperlink"/>
          </w:rPr>
          <w:t>23.5</w:t>
        </w:r>
      </w:hyperlink>
      <w:r>
        <w:t xml:space="preserve"> - </w:t>
      </w:r>
      <w:r>
        <w:rPr>
          <w:rFonts w:hint="eastAsia"/>
        </w:rPr>
        <w:t>监控体系建设和前沿技术探索</w:t>
      </w:r>
      <w:r>
        <w:t xml:space="preserve"> </w:t>
      </w:r>
      <w:r>
        <w:rPr>
          <w:rFonts w:hint="eastAsia"/>
          <w:b/>
          <w:bCs/>
        </w:rPr>
        <w:t>优化阶段</w:t>
      </w:r>
      <w:r>
        <w:t xml:space="preserve">: </w:t>
      </w:r>
      <w:hyperlink w:anchor="Xb0f6393e6c61d807c4b68d1758bef7ff841991e">
        <w:r>
          <w:rPr>
            <w:rStyle w:val="Hyperlink"/>
          </w:rPr>
          <w:t>23.7</w:t>
        </w:r>
      </w:hyperlink>
      <w:r>
        <w:t xml:space="preserve"> → </w:t>
      </w:r>
      <w:hyperlink w:anchor="锚点157">
        <w:r>
          <w:rPr>
            <w:rStyle w:val="Hyperlink"/>
            <w:rFonts w:hint="eastAsia"/>
          </w:rPr>
          <w:t>锚点</w:t>
        </w:r>
        <w:r>
          <w:rPr>
            <w:rStyle w:val="Hyperlink"/>
            <w:rFonts w:hint="eastAsia"/>
          </w:rPr>
          <w:t>157</w:t>
        </w:r>
      </w:hyperlink>
      <w:r>
        <w:t xml:space="preserve"> - </w:t>
      </w:r>
      <w:r>
        <w:rPr>
          <w:rFonts w:hint="eastAsia"/>
        </w:rPr>
        <w:t>绩效衡量和持续改进</w:t>
      </w:r>
    </w:p>
    <w:p w14:paraId="1D391FA2" w14:textId="77777777" w:rsidR="00160299" w:rsidRDefault="00000000">
      <w:r>
        <w:pict w14:anchorId="76CA7956">
          <v:rect id="_x0000_i1146" style="width:0;height:1.5pt" o:hralign="center" o:hrstd="t" o:hr="t"/>
        </w:pict>
      </w:r>
    </w:p>
    <w:p w14:paraId="337F4CFD" w14:textId="77777777" w:rsidR="00160299" w:rsidRDefault="00000000">
      <w:pPr>
        <w:pStyle w:val="FirstParagraph"/>
      </w:pPr>
      <w:r>
        <w:rPr>
          <w:rFonts w:hint="eastAsia"/>
          <w:i/>
          <w:iCs/>
        </w:rPr>
        <w:lastRenderedPageBreak/>
        <w:t>本章内容基于质量度量与评估理论、</w:t>
      </w:r>
      <w:r>
        <w:rPr>
          <w:rFonts w:hint="eastAsia"/>
          <w:i/>
          <w:iCs/>
        </w:rPr>
        <w:t>AI/ML</w:t>
      </w:r>
      <w:r>
        <w:rPr>
          <w:rFonts w:hint="eastAsia"/>
          <w:i/>
          <w:iCs/>
        </w:rPr>
        <w:t>技术应用、工具平台选型和绩效改进方法论实战经验总结，涵盖了从传统质量管理到智能化、工具化、未来前沿技术的完整质量评估体系。包含</w:t>
      </w:r>
      <w:r>
        <w:rPr>
          <w:rFonts w:hint="eastAsia"/>
          <w:i/>
          <w:iCs/>
        </w:rPr>
        <w:t>9</w:t>
      </w:r>
      <w:r>
        <w:rPr>
          <w:rFonts w:hint="eastAsia"/>
          <w:i/>
          <w:iCs/>
        </w:rPr>
        <w:t>个真实企业实施案例，全面对比分析不同技术策略，配置模板已通过企业级生产环境验证。如有疑问，请参考</w:t>
      </w:r>
      <w:r>
        <w:rPr>
          <w:i/>
          <w:iCs/>
        </w:rPr>
        <w:t xml:space="preserve"> examples/23_chapter/ </w:t>
      </w:r>
      <w:r>
        <w:rPr>
          <w:rFonts w:hint="eastAsia"/>
          <w:i/>
          <w:iCs/>
        </w:rPr>
        <w:t>目录下的完整示例代码。</w:t>
      </w:r>
    </w:p>
    <w:p w14:paraId="35B95629" w14:textId="77777777" w:rsidR="00160299" w:rsidRDefault="00000000">
      <w:r>
        <w:pict w14:anchorId="509DE016">
          <v:rect id="_x0000_i1147" style="width:0;height:1.5pt" o:hralign="center" o:hrstd="t" o:hr="t"/>
        </w:pict>
      </w:r>
    </w:p>
    <w:p w14:paraId="222B2AFA" w14:textId="77777777" w:rsidR="00160299" w:rsidRDefault="00160299">
      <w:pPr>
        <w:pStyle w:val="FirstParagraph"/>
      </w:pPr>
    </w:p>
    <w:p w14:paraId="6D1C889E" w14:textId="77777777" w:rsidR="00160299" w:rsidRDefault="00000000">
      <w:pPr>
        <w:pStyle w:val="Heading3"/>
      </w:pPr>
      <w:bookmarkStart w:id="561" w:name="第24章-跨云迁移与演练案例迁移与韧性"/>
      <w:bookmarkEnd w:id="557"/>
      <w:bookmarkEnd w:id="560"/>
      <w:r>
        <w:rPr>
          <w:rFonts w:hint="eastAsia"/>
        </w:rPr>
        <w:t>第</w:t>
      </w:r>
      <w:r>
        <w:rPr>
          <w:rFonts w:hint="eastAsia"/>
        </w:rPr>
        <w:t>24</w:t>
      </w:r>
      <w:r>
        <w:rPr>
          <w:rFonts w:hint="eastAsia"/>
        </w:rPr>
        <w:t>章</w:t>
      </w:r>
      <w:r>
        <w:t xml:space="preserve"> </w:t>
      </w:r>
      <w:r>
        <w:rPr>
          <w:rFonts w:hint="eastAsia"/>
        </w:rPr>
        <w:t>跨云迁移与演练案例【迁移与韧性】</w:t>
      </w:r>
    </w:p>
    <w:p w14:paraId="7AB20065" w14:textId="77777777" w:rsidR="00160299" w:rsidRDefault="00000000">
      <w:pPr>
        <w:pStyle w:val="FirstParagraph"/>
      </w:pPr>
      <w:r>
        <w:rPr>
          <w:rFonts w:hint="eastAsia"/>
          <w:b/>
          <w:bCs/>
        </w:rPr>
        <w:t>本章学习目标</w:t>
      </w:r>
    </w:p>
    <w:p w14:paraId="19C60B38" w14:textId="77777777" w:rsidR="00160299" w:rsidRDefault="00000000">
      <w:pPr>
        <w:pStyle w:val="Compact"/>
        <w:numPr>
          <w:ilvl w:val="0"/>
          <w:numId w:val="397"/>
        </w:numPr>
      </w:pPr>
      <w:r>
        <w:rPr>
          <w:rFonts w:hint="eastAsia"/>
        </w:rPr>
        <w:t>掌握跨云迁移</w:t>
      </w:r>
      <w:r>
        <w:rPr>
          <w:rFonts w:hint="eastAsia"/>
        </w:rPr>
        <w:t>(Cross-Cloud</w:t>
      </w:r>
      <w:r>
        <w:t xml:space="preserve"> </w:t>
      </w:r>
      <w:r>
        <w:rPr>
          <w:rFonts w:hint="eastAsia"/>
        </w:rPr>
        <w:t>Migration)</w:t>
      </w:r>
      <w:r>
        <w:rPr>
          <w:rFonts w:hint="eastAsia"/>
        </w:rPr>
        <w:t>的策略和最佳实践；</w:t>
      </w:r>
    </w:p>
    <w:p w14:paraId="5DA925CE" w14:textId="77777777" w:rsidR="00160299" w:rsidRDefault="00000000">
      <w:pPr>
        <w:pStyle w:val="Compact"/>
        <w:numPr>
          <w:ilvl w:val="0"/>
          <w:numId w:val="397"/>
        </w:numPr>
      </w:pPr>
      <w:r>
        <w:rPr>
          <w:rFonts w:hint="eastAsia"/>
        </w:rPr>
        <w:t>学习云灾备</w:t>
      </w:r>
      <w:r>
        <w:rPr>
          <w:rFonts w:hint="eastAsia"/>
        </w:rPr>
        <w:t>(Cloud</w:t>
      </w:r>
      <w:r>
        <w:t xml:space="preserve"> Disaster Recovery, </w:t>
      </w:r>
      <w:r>
        <w:rPr>
          <w:rFonts w:hint="eastAsia"/>
        </w:rPr>
        <w:t>DR)</w:t>
      </w:r>
      <w:r>
        <w:rPr>
          <w:rFonts w:hint="eastAsia"/>
        </w:rPr>
        <w:t>和高可用性</w:t>
      </w:r>
      <w:r>
        <w:rPr>
          <w:rFonts w:hint="eastAsia"/>
        </w:rPr>
        <w:t>(High</w:t>
      </w:r>
      <w:r>
        <w:t xml:space="preserve"> Availability, </w:t>
      </w:r>
      <w:r>
        <w:rPr>
          <w:rFonts w:hint="eastAsia"/>
        </w:rPr>
        <w:t>HA)</w:t>
      </w:r>
      <w:r>
        <w:rPr>
          <w:rFonts w:hint="eastAsia"/>
        </w:rPr>
        <w:t>设计；</w:t>
      </w:r>
    </w:p>
    <w:p w14:paraId="3D1C2E19" w14:textId="77777777" w:rsidR="00160299" w:rsidRDefault="00000000">
      <w:pPr>
        <w:pStyle w:val="Compact"/>
        <w:numPr>
          <w:ilvl w:val="0"/>
          <w:numId w:val="397"/>
        </w:numPr>
      </w:pPr>
      <w:r>
        <w:rPr>
          <w:rFonts w:hint="eastAsia"/>
        </w:rPr>
        <w:t>掌握迁移演练</w:t>
      </w:r>
      <w:r>
        <w:rPr>
          <w:rFonts w:hint="eastAsia"/>
        </w:rPr>
        <w:t>(Migration</w:t>
      </w:r>
      <w:r>
        <w:t xml:space="preserve"> </w:t>
      </w:r>
      <w:r>
        <w:rPr>
          <w:rFonts w:hint="eastAsia"/>
        </w:rPr>
        <w:t>Drill)</w:t>
      </w:r>
      <w:r>
        <w:rPr>
          <w:rFonts w:hint="eastAsia"/>
        </w:rPr>
        <w:t>的规划和执行方法；</w:t>
      </w:r>
    </w:p>
    <w:p w14:paraId="7D213BE3" w14:textId="77777777" w:rsidR="00160299" w:rsidRDefault="00000000">
      <w:pPr>
        <w:pStyle w:val="Compact"/>
        <w:numPr>
          <w:ilvl w:val="0"/>
          <w:numId w:val="397"/>
        </w:numPr>
      </w:pPr>
      <w:r>
        <w:rPr>
          <w:rFonts w:hint="eastAsia"/>
        </w:rPr>
        <w:t>理解多云架构</w:t>
      </w:r>
      <w:r>
        <w:rPr>
          <w:rFonts w:hint="eastAsia"/>
        </w:rPr>
        <w:t>(Multi-Cloud</w:t>
      </w:r>
      <w:r>
        <w:t xml:space="preserve"> </w:t>
      </w:r>
      <w:r>
        <w:rPr>
          <w:rFonts w:hint="eastAsia"/>
        </w:rPr>
        <w:t>Architecture)</w:t>
      </w:r>
      <w:r>
        <w:rPr>
          <w:rFonts w:hint="eastAsia"/>
        </w:rPr>
        <w:t>的韧性</w:t>
      </w:r>
      <w:r>
        <w:rPr>
          <w:rFonts w:hint="eastAsia"/>
        </w:rPr>
        <w:t>(Resilience)</w:t>
      </w:r>
      <w:r>
        <w:rPr>
          <w:rFonts w:hint="eastAsia"/>
        </w:rPr>
        <w:t>保障；</w:t>
      </w:r>
    </w:p>
    <w:p w14:paraId="7F036640" w14:textId="77777777" w:rsidR="00160299" w:rsidRDefault="00000000">
      <w:pPr>
        <w:pStyle w:val="Compact"/>
        <w:numPr>
          <w:ilvl w:val="0"/>
          <w:numId w:val="397"/>
        </w:numPr>
      </w:pPr>
      <w:r>
        <w:rPr>
          <w:rFonts w:hint="eastAsia"/>
        </w:rPr>
        <w:t>学习迁移风险评估和应对策略；</w:t>
      </w:r>
    </w:p>
    <w:p w14:paraId="4076AFF1" w14:textId="77777777" w:rsidR="00160299" w:rsidRDefault="00000000">
      <w:pPr>
        <w:pStyle w:val="Compact"/>
        <w:numPr>
          <w:ilvl w:val="0"/>
          <w:numId w:val="397"/>
        </w:numPr>
      </w:pPr>
      <w:r>
        <w:rPr>
          <w:rFonts w:hint="eastAsia"/>
        </w:rPr>
        <w:t>掌握迁移工具和自动化平台的使用。</w:t>
      </w:r>
    </w:p>
    <w:p w14:paraId="244892C9" w14:textId="77777777" w:rsidR="00160299" w:rsidRDefault="00000000">
      <w:pPr>
        <w:pStyle w:val="FirstParagraph"/>
      </w:pPr>
      <w:r>
        <w:rPr>
          <w:rFonts w:hint="eastAsia"/>
          <w:b/>
          <w:bCs/>
        </w:rPr>
        <w:t>实践建议</w:t>
      </w:r>
    </w:p>
    <w:p w14:paraId="0F33E185" w14:textId="77777777" w:rsidR="00160299" w:rsidRDefault="00000000">
      <w:pPr>
        <w:pStyle w:val="Compact"/>
        <w:numPr>
          <w:ilvl w:val="0"/>
          <w:numId w:val="398"/>
        </w:numPr>
      </w:pPr>
      <w:r>
        <w:rPr>
          <w:rFonts w:hint="eastAsia"/>
        </w:rPr>
        <w:t>制定详细的迁移计划，确保业务连续性。</w:t>
      </w:r>
    </w:p>
    <w:p w14:paraId="545F5D25" w14:textId="77777777" w:rsidR="00160299" w:rsidRDefault="00000000">
      <w:pPr>
        <w:pStyle w:val="Compact"/>
        <w:numPr>
          <w:ilvl w:val="0"/>
          <w:numId w:val="398"/>
        </w:numPr>
      </w:pPr>
      <w:r>
        <w:rPr>
          <w:rFonts w:hint="eastAsia"/>
        </w:rPr>
        <w:t>进行充分的迁移演练，验证方案的可行性。</w:t>
      </w:r>
    </w:p>
    <w:p w14:paraId="69852643" w14:textId="77777777" w:rsidR="00160299" w:rsidRDefault="00000000">
      <w:pPr>
        <w:pStyle w:val="Compact"/>
        <w:numPr>
          <w:ilvl w:val="0"/>
          <w:numId w:val="398"/>
        </w:numPr>
      </w:pPr>
      <w:r>
        <w:rPr>
          <w:rFonts w:hint="eastAsia"/>
        </w:rPr>
        <w:t>建立多云架构，提升系统的韧性和容灾能力。</w:t>
      </w:r>
    </w:p>
    <w:p w14:paraId="3419BFAB" w14:textId="77777777" w:rsidR="00160299" w:rsidRDefault="00000000">
      <w:pPr>
        <w:pStyle w:val="Compact"/>
        <w:numPr>
          <w:ilvl w:val="0"/>
          <w:numId w:val="398"/>
        </w:numPr>
      </w:pPr>
      <w:r>
        <w:rPr>
          <w:rFonts w:hint="eastAsia"/>
        </w:rPr>
        <w:t>使用专业迁移工具，降低迁移风险和成本。</w:t>
      </w:r>
    </w:p>
    <w:p w14:paraId="5ADAC91A" w14:textId="77777777" w:rsidR="00160299" w:rsidRDefault="00000000">
      <w:pPr>
        <w:pStyle w:val="Compact"/>
        <w:numPr>
          <w:ilvl w:val="0"/>
          <w:numId w:val="398"/>
        </w:numPr>
      </w:pPr>
      <w:r>
        <w:rPr>
          <w:rFonts w:hint="eastAsia"/>
        </w:rPr>
        <w:t>实施持续监控，确保迁移效果和系统稳定性。</w:t>
      </w:r>
    </w:p>
    <w:p w14:paraId="1661DD50" w14:textId="77777777" w:rsidR="00160299" w:rsidRDefault="00000000">
      <w:pPr>
        <w:pStyle w:val="Heading2"/>
      </w:pPr>
      <w:bookmarkStart w:id="562" w:name="跨云迁移策略与规划"/>
      <w:bookmarkEnd w:id="550"/>
      <w:bookmarkEnd w:id="561"/>
      <w:r>
        <w:t xml:space="preserve">24.1 </w:t>
      </w:r>
      <w:r>
        <w:rPr>
          <w:rFonts w:hint="eastAsia"/>
        </w:rPr>
        <w:t>跨云迁移策略与规划</w:t>
      </w:r>
    </w:p>
    <w:p w14:paraId="43740AFF" w14:textId="77777777" w:rsidR="00160299" w:rsidRDefault="00000000">
      <w:pPr>
        <w:pStyle w:val="Heading3"/>
      </w:pPr>
      <w:bookmarkStart w:id="563" w:name="跨云迁移的基本概念"/>
      <w:r>
        <w:t xml:space="preserve">24.1.1 </w:t>
      </w:r>
      <w:r>
        <w:rPr>
          <w:rFonts w:hint="eastAsia"/>
        </w:rPr>
        <w:t>跨云迁移的基本概念</w:t>
      </w:r>
    </w:p>
    <w:p w14:paraId="55D6B6AC" w14:textId="77777777" w:rsidR="00160299" w:rsidRDefault="00000000">
      <w:pPr>
        <w:pStyle w:val="FirstParagraph"/>
      </w:pPr>
      <w:r>
        <w:rPr>
          <w:rFonts w:hint="eastAsia"/>
        </w:rPr>
        <w:t>跨云迁移</w:t>
      </w:r>
      <w:r>
        <w:rPr>
          <w:rFonts w:hint="eastAsia"/>
        </w:rPr>
        <w:t>(Cross-Cloud</w:t>
      </w:r>
      <w:r>
        <w:t xml:space="preserve"> </w:t>
      </w:r>
      <w:r>
        <w:rPr>
          <w:rFonts w:hint="eastAsia"/>
        </w:rPr>
        <w:t>Migration)</w:t>
      </w:r>
      <w:r>
        <w:rPr>
          <w:rFonts w:hint="eastAsia"/>
        </w:rPr>
        <w:t>是指将应用程序、数据和基础设施从一个云服务提供商迁移到另一个云服务提供商，或同时使用多个云服务提供商的混合云策略。</w:t>
      </w:r>
    </w:p>
    <w:p w14:paraId="292ABCC0" w14:textId="77777777" w:rsidR="00160299" w:rsidRDefault="00000000">
      <w:pPr>
        <w:pStyle w:val="BodyText"/>
      </w:pPr>
      <w:r>
        <w:rPr>
          <w:rFonts w:hint="eastAsia"/>
          <w:b/>
          <w:bCs/>
        </w:rPr>
        <w:t>核心概念：</w:t>
      </w:r>
      <w:r>
        <w:t xml:space="preserve"> - </w:t>
      </w:r>
      <w:r>
        <w:rPr>
          <w:rFonts w:hint="eastAsia"/>
          <w:b/>
          <w:bCs/>
        </w:rPr>
        <w:t>迁移策略</w:t>
      </w:r>
      <w:r>
        <w:rPr>
          <w:rFonts w:hint="eastAsia"/>
          <w:b/>
          <w:bCs/>
        </w:rPr>
        <w:t>(Migration</w:t>
      </w:r>
      <w:r>
        <w:rPr>
          <w:b/>
          <w:bCs/>
        </w:rPr>
        <w:t xml:space="preserve"> Strategy)</w:t>
      </w:r>
      <w:r>
        <w:rPr>
          <w:rFonts w:hint="eastAsia"/>
        </w:rPr>
        <w:t>：确定迁移的范围、顺序和方法</w:t>
      </w:r>
      <w:r>
        <w:t xml:space="preserve"> - </w:t>
      </w:r>
      <w:r>
        <w:rPr>
          <w:rFonts w:hint="eastAsia"/>
          <w:b/>
          <w:bCs/>
        </w:rPr>
        <w:t>兼容性评估</w:t>
      </w:r>
      <w:r>
        <w:rPr>
          <w:rFonts w:hint="eastAsia"/>
          <w:b/>
          <w:bCs/>
        </w:rPr>
        <w:t>(Compatibility</w:t>
      </w:r>
      <w:r>
        <w:rPr>
          <w:b/>
          <w:bCs/>
        </w:rPr>
        <w:t xml:space="preserve"> Assessment)</w:t>
      </w:r>
      <w:r>
        <w:rPr>
          <w:rFonts w:hint="eastAsia"/>
        </w:rPr>
        <w:t>：评估应用在目标云上的兼容性</w:t>
      </w:r>
      <w:r>
        <w:t xml:space="preserve"> - </w:t>
      </w:r>
      <w:r>
        <w:rPr>
          <w:rFonts w:hint="eastAsia"/>
          <w:b/>
          <w:bCs/>
        </w:rPr>
        <w:t>成本分析</w:t>
      </w:r>
      <w:r>
        <w:rPr>
          <w:rFonts w:hint="eastAsia"/>
          <w:b/>
          <w:bCs/>
        </w:rPr>
        <w:t>(Cost</w:t>
      </w:r>
      <w:r>
        <w:rPr>
          <w:b/>
          <w:bCs/>
        </w:rPr>
        <w:t xml:space="preserve"> Analysis)</w:t>
      </w:r>
      <w:r>
        <w:rPr>
          <w:rFonts w:hint="eastAsia"/>
        </w:rPr>
        <w:t>：比较迁移成本和长期收益</w:t>
      </w:r>
      <w:r>
        <w:t xml:space="preserve"> - </w:t>
      </w:r>
      <w:r>
        <w:rPr>
          <w:rFonts w:hint="eastAsia"/>
          <w:b/>
          <w:bCs/>
        </w:rPr>
        <w:t>风险评估</w:t>
      </w:r>
      <w:r>
        <w:rPr>
          <w:rFonts w:hint="eastAsia"/>
          <w:b/>
          <w:bCs/>
        </w:rPr>
        <w:t>(Risk</w:t>
      </w:r>
      <w:r>
        <w:rPr>
          <w:b/>
          <w:bCs/>
        </w:rPr>
        <w:t xml:space="preserve"> Assessment)</w:t>
      </w:r>
      <w:r>
        <w:rPr>
          <w:rFonts w:hint="eastAsia"/>
        </w:rPr>
        <w:t>：识别和评估迁移过程中的潜在风险</w:t>
      </w:r>
    </w:p>
    <w:p w14:paraId="6797EA8A" w14:textId="77777777" w:rsidR="00160299" w:rsidRDefault="00000000">
      <w:pPr>
        <w:pStyle w:val="Heading3"/>
      </w:pPr>
      <w:bookmarkStart w:id="564" w:name="迁移策略分类"/>
      <w:bookmarkEnd w:id="563"/>
      <w:r>
        <w:t xml:space="preserve">24.1.2 </w:t>
      </w:r>
      <w:r>
        <w:rPr>
          <w:rFonts w:hint="eastAsia"/>
        </w:rPr>
        <w:t>迁移策略分类</w:t>
      </w:r>
    </w:p>
    <w:p w14:paraId="4A0D9356" w14:textId="77777777" w:rsidR="00160299" w:rsidRDefault="00000000">
      <w:pPr>
        <w:pStyle w:val="FirstParagraph"/>
      </w:pPr>
      <w:r>
        <w:rPr>
          <w:rFonts w:hint="eastAsia"/>
        </w:rPr>
        <w:t>基于应用特性和业务需求，选择合适的迁移策略：</w:t>
      </w:r>
    </w:p>
    <w:p w14:paraId="05DA36F8" w14:textId="77777777" w:rsidR="00160299" w:rsidRDefault="00000000">
      <w:pPr>
        <w:pStyle w:val="Heading4"/>
      </w:pPr>
      <w:bookmarkStart w:id="565" w:name="r迁移策略框架"/>
      <w:r>
        <w:lastRenderedPageBreak/>
        <w:t xml:space="preserve">1. </w:t>
      </w:r>
      <w:r>
        <w:rPr>
          <w:rFonts w:hint="eastAsia"/>
        </w:rPr>
        <w:t>6R</w:t>
      </w:r>
      <w:r>
        <w:rPr>
          <w:rFonts w:hint="eastAsia"/>
        </w:rPr>
        <w:t>迁移策略框架</w:t>
      </w:r>
    </w:p>
    <w:p w14:paraId="1F7B6AB7" w14:textId="77777777" w:rsidR="00160299" w:rsidRDefault="00000000">
      <w:pPr>
        <w:pStyle w:val="SourceCode"/>
      </w:pPr>
      <w:r>
        <w:t>examples/24_chapter/migration_6r_strategy.yml</w:t>
        <w:br/>
        <w:t>migration_strategies:</w:t>
        <w:br/>
        <w:t xml:space="preserve">  rehost: # 直接迁移</w:t>
        <w:br/>
        <w:t xml:space="preserve">    description: "Lift and Shift - 直接将应用迁移到目标云"</w:t>
        <w:br/>
        <w:t xml:space="preserve">    use_case: "快速迁移，对应用修改最小"</w:t>
        <w:br/>
        <w:t xml:space="preserve">    complexity: "低"</w:t>
        <w:br/>
        <w:t xml:space="preserve">    cost: "中等"</w:t>
        <w:br/>
        <w:t xml:space="preserve">    downtime: "最小"</w:t>
        <w:br/>
        <w:br/>
        <w:t xml:space="preserve">  refactor: # 重构迁移</w:t>
        <w:br/>
        <w:t xml:space="preserve">    description: "应用现代化改造，充分利用云原生特性"</w:t>
        <w:br/>
        <w:t xml:space="preserve">    use_case: "优化性能和成本，需要应用修改"</w:t>
        <w:br/>
        <w:t xml:space="preserve">    complexity: "高"</w:t>
        <w:br/>
        <w:t xml:space="preserve">    cost: "高"</w:t>
        <w:br/>
        <w:t xml:space="preserve">    downtime: "中等"</w:t>
        <w:br/>
        <w:br/>
        <w:t xml:space="preserve">  revise: # 修订迁移</w:t>
        <w:br/>
        <w:t xml:space="preserve">    description: "大规模重构，采用微服务架构"</w:t>
        <w:br/>
        <w:t xml:space="preserve">    use_case: "完全现代化改造"</w:t>
        <w:br/>
        <w:t xml:space="preserve">    complexity: "很高"</w:t>
        <w:br/>
        <w:t xml:space="preserve">    cost: "很高"</w:t>
        <w:br/>
        <w:t xml:space="preserve">    downtime: "较长"</w:t>
        <w:br/>
        <w:br/>
        <w:t xml:space="preserve">  rebuild: # 重建迁移</w:t>
        <w:br/>
        <w:t xml:space="preserve">    description: "完全重写应用，采用云原生技术栈"</w:t>
        <w:br/>
        <w:t xml:space="preserve">    use_case: "技术栈过时，需要完全重写"</w:t>
        <w:br/>
        <w:t xml:space="preserve">    complexity: "极高"</w:t>
        <w:br/>
        <w:t xml:space="preserve">    cost: "极高"</w:t>
        <w:br/>
        <w:t xml:space="preserve">    downtime: "最长"</w:t>
        <w:br/>
        <w:br/>
        <w:t xml:space="preserve">  replace: # 替换迁移</w:t>
        <w:br/>
        <w:t xml:space="preserve">    description: "用SaaS产品替换自建应用"</w:t>
        <w:br/>
        <w:t xml:space="preserve">    use_case: "应用功能可由云服务替代"</w:t>
        <w:br/>
        <w:t xml:space="preserve">    complexity: "低"</w:t>
        <w:br/>
        <w:t xml:space="preserve">    cost: "低"</w:t>
        <w:br/>
        <w:t xml:space="preserve">    downtime: "最小"</w:t>
        <w:br/>
        <w:br/>
        <w:t xml:space="preserve">  retain: # 保留策略</w:t>
        <w:br/>
        <w:t xml:space="preserve">    description: "暂时保留在原云，或选择不迁移"</w:t>
        <w:br/>
        <w:t xml:space="preserve">    use_case: "应用复杂，迁移成本过高"</w:t>
        <w:br/>
        <w:t xml:space="preserve">    complexity: "无"</w:t>
        <w:br/>
        <w:t xml:space="preserve">    cost: "无"</w:t>
        <w:br/>
        <w:t xml:space="preserve">    downtime: "无"</w:t>
      </w:r>
    </w:p>
    <w:p w14:paraId="5CB99ECF" w14:textId="77777777" w:rsidR="00160299" w:rsidRDefault="00000000">
      <w:pPr>
        <w:pStyle w:val="Heading4"/>
      </w:pPr>
      <w:bookmarkStart w:id="566" w:name="迁移路径选择"/>
      <w:bookmarkEnd w:id="565"/>
      <w:r>
        <w:t xml:space="preserve">2. </w:t>
      </w:r>
      <w:r>
        <w:rPr>
          <w:rFonts w:hint="eastAsia"/>
        </w:rPr>
        <w:t>迁移路径选择</w:t>
      </w:r>
    </w:p>
    <w:p w14:paraId="580E4B1B" w14:textId="77777777" w:rsidR="00160299" w:rsidRDefault="00000000">
      <w:pPr>
        <w:pStyle w:val="SourceCode"/>
      </w:pPr>
      <w:r>
        <w:t>examples/24_chapter/migration_pathways.yml</w:t>
        <w:br/>
        <w:t>migration_pathways:</w:t>
        <w:br/>
        <w:t xml:space="preserve">  big_bang_migration: # 大爆炸式迁移</w:t>
        <w:br/>
        <w:t xml:space="preserve">    approach: "一次性迁移所有应用和服务"</w:t>
        <w:br/>
        <w:t xml:space="preserve">    advantages: ["快速完成", "管理简单"]</w:t>
        <w:br/>
        <w:t xml:space="preserve">    disadvantages: ["风险高", "回滚困难", "停机时间长"]</w:t>
        <w:br/>
        <w:t xml:space="preserve">    suitable_for: "小型应用，时间紧迫的项目"</w:t>
        <w:br/>
        <w:br/>
        <w:t xml:space="preserve">  phased_migration: # 分阶段迁移</w:t>
        <w:br/>
        <w:t xml:space="preserve">    approach: "按优先级分批次迁移"</w:t>
        <w:br/>
        <w:t xml:space="preserve">    advantages: ["风险可控", "渐进优化", "可回滚"]</w:t>
        <w:br/>
        <w:t xml:space="preserve">    disadvantages: ["时间长", "管理复杂", "持续成本"]</w:t>
        <w:br/>
        <w:t xml:space="preserve">    suitable_for: "大型复杂系统"</w:t>
        <w:br/>
        <w:br/>
        <w:t xml:space="preserve">  hybrid_migration: # 混合迁移</w:t>
        <w:br/>
        <w:t xml:space="preserve">    approach: "部分应用迁移，保持混合架构"</w:t>
        <w:br/>
        <w:t xml:space="preserve">    advantages: ["灵活性高", "风险最小", "渐进转型"]</w:t>
        <w:br/>
        <w:t xml:space="preserve">    disadvantages: ["架构复杂", "管理成本高"]</w:t>
        <w:br/>
        <w:t xml:space="preserve">    suitable_for: "长期战略转型"</w:t>
      </w:r>
    </w:p>
    <w:p w14:paraId="376437D5" w14:textId="77777777" w:rsidR="00160299" w:rsidRDefault="00000000">
      <w:pPr>
        <w:pStyle w:val="Heading3"/>
      </w:pPr>
      <w:bookmarkStart w:id="567" w:name="迁移规划框架"/>
      <w:bookmarkEnd w:id="564"/>
      <w:bookmarkEnd w:id="566"/>
      <w:r>
        <w:t xml:space="preserve">24.1.3 </w:t>
      </w:r>
      <w:r>
        <w:rPr>
          <w:rFonts w:hint="eastAsia"/>
        </w:rPr>
        <w:t>迁移规划框架</w:t>
      </w:r>
    </w:p>
    <w:p w14:paraId="1ABEA4DF" w14:textId="77777777" w:rsidR="00160299" w:rsidRDefault="00000000">
      <w:pPr>
        <w:pStyle w:val="FirstParagraph"/>
      </w:pPr>
      <w:r>
        <w:rPr>
          <w:rFonts w:hint="eastAsia"/>
        </w:rPr>
        <w:t>系统化的迁移规划确保迁移成功：</w:t>
      </w:r>
    </w:p>
    <w:p w14:paraId="1EC7C539" w14:textId="77777777" w:rsidR="00160299" w:rsidRDefault="00000000">
      <w:pPr>
        <w:pStyle w:val="Heading4"/>
      </w:pPr>
      <w:bookmarkStart w:id="568" w:name="迁移评估阶段"/>
      <w:r>
        <w:t xml:space="preserve">1. </w:t>
      </w:r>
      <w:r>
        <w:rPr>
          <w:rFonts w:hint="eastAsia"/>
        </w:rPr>
        <w:t>迁移评估阶段</w:t>
      </w:r>
    </w:p>
    <w:p w14:paraId="70E5D6BF" w14:textId="77777777" w:rsidR="00160299" w:rsidRDefault="00000000">
      <w:pPr>
        <w:pStyle w:val="SourceCode"/>
      </w:pPr>
      <w:r>
        <w:t>examples/24_chapter/migration_assessment.yml</w:t>
        <w:br/>
        <w:t>migration_assessment:</w:t>
        <w:br/>
        <w:t xml:space="preserve">  application_inventory:</w:t>
        <w:br/>
        <w:t xml:space="preserve">    - application_name: "应用名称"</w:t>
        <w:br/>
        <w:t xml:space="preserve">      business_criticality: "业务重要性"</w:t>
        <w:br/>
        <w:t xml:space="preserve">      dependencies: "依赖关系"</w:t>
        <w:br/>
        <w:t xml:space="preserve">      data_volume: "数据量"</w:t>
        <w:br/>
        <w:t xml:space="preserve">      compliance_requirements: "合规要求"</w:t>
        <w:br/>
        <w:br/>
        <w:t xml:space="preserve">  technical_assessment:</w:t>
        <w:br/>
        <w:t xml:space="preserve">    - cloud_compatibility: "云兼容性"</w:t>
        <w:br/>
        <w:t xml:space="preserve">      modernization_opportunities: "现代化机会"</w:t>
        <w:br/>
        <w:t xml:space="preserve">      security_requirements: "安全要求"</w:t>
        <w:br/>
        <w:t xml:space="preserve">      performance_requirements: "性能要求"</w:t>
        <w:br/>
        <w:br/>
        <w:t xml:space="preserve">  cost_benefit_analysis:</w:t>
        <w:br/>
        <w:t xml:space="preserve">    - current_costs: "当前成本"</w:t>
        <w:br/>
        <w:t xml:space="preserve">      target_costs: "目标成本"</w:t>
        <w:br/>
        <w:t xml:space="preserve">      migration_costs: "迁移成本"</w:t>
        <w:br/>
        <w:t xml:space="preserve">      roi_timeline: "投资回报周期"</w:t>
      </w:r>
    </w:p>
    <w:p w14:paraId="3C6C62AF" w14:textId="77777777" w:rsidR="00160299" w:rsidRDefault="00000000">
      <w:pPr>
        <w:pStyle w:val="Heading4"/>
      </w:pPr>
      <w:bookmarkStart w:id="569" w:name="迁移执行计划"/>
      <w:bookmarkEnd w:id="568"/>
      <w:r>
        <w:t xml:space="preserve">2. </w:t>
      </w:r>
      <w:r>
        <w:rPr>
          <w:rFonts w:hint="eastAsia"/>
        </w:rPr>
        <w:t>迁移执行计划</w:t>
      </w:r>
    </w:p>
    <w:p w14:paraId="2512B2CF" w14:textId="77777777" w:rsidR="00160299" w:rsidRDefault="00000000">
      <w:pPr>
        <w:pStyle w:val="SourceCode"/>
      </w:pPr>
      <w:r>
        <w:t>examples/24_chapter/migration_execution_plan.yml</w:t>
        <w:br/>
        <w:t>migration_execution_plan:</w:t>
        <w:br/>
        <w:t xml:space="preserve">  timeline:</w:t>
        <w:br/>
        <w:t xml:space="preserve">    assessment_phase: "1-2周"</w:t>
        <w:br/>
        <w:t xml:space="preserve">    planning_phase: "2-4周"</w:t>
        <w:br/>
        <w:t xml:space="preserve">    pilot_migration: "1-2周"</w:t>
        <w:br/>
        <w:t xml:space="preserve">    full_migration: "4-12周"</w:t>
        <w:br/>
        <w:t xml:space="preserve">    optimization_phase: "4-8周"</w:t>
        <w:br/>
        <w:br/>
        <w:t xml:space="preserve">  resource_allocation:</w:t>
        <w:br/>
        <w:t xml:space="preserve">    migration_team: "迁移团队配置"</w:t>
        <w:br/>
        <w:t xml:space="preserve">    cloud_architect: "云架构师"</w:t>
        <w:br/>
        <w:t xml:space="preserve">    devops_engineer: "DevOps工程师"</w:t>
        <w:br/>
        <w:t xml:space="preserve">    security_specialist: "安全专家"</w:t>
        <w:br/>
        <w:t xml:space="preserve">    business_analyst: "业务分析师"</w:t>
        <w:br/>
        <w:br/>
        <w:t xml:space="preserve">  risk_mitigation:</w:t>
        <w:br/>
        <w:t xml:space="preserve">    rollback_plan: "回滚计划"</w:t>
        <w:br/>
        <w:t xml:space="preserve">    backup_strategy: "备份策略"</w:t>
        <w:br/>
        <w:t xml:space="preserve">    communication_plan: "沟通计划"</w:t>
        <w:br/>
        <w:t xml:space="preserve">    testing_strategy: "测试策略"</w:t>
      </w:r>
    </w:p>
    <w:p w14:paraId="596283DE" w14:textId="77777777" w:rsidR="00160299" w:rsidRDefault="00000000">
      <w:pPr>
        <w:pStyle w:val="Heading4"/>
      </w:pPr>
      <w:bookmarkStart w:id="570" w:name="迁移成本计算器数学模型"/>
      <w:bookmarkEnd w:id="569"/>
      <w:r>
        <w:t xml:space="preserve">3. </w:t>
      </w:r>
      <w:r>
        <w:rPr>
          <w:rFonts w:hint="eastAsia"/>
        </w:rPr>
        <w:t>迁移成本计算器数学模型</w:t>
      </w:r>
    </w:p>
    <w:p w14:paraId="3369BF3B" w14:textId="77777777" w:rsidR="00160299" w:rsidRDefault="00000000">
      <w:pPr>
        <w:pStyle w:val="Heading5"/>
      </w:pPr>
      <w:bookmarkStart w:id="571" w:name="总拥有成本tco计算模型"/>
      <w:r>
        <w:rPr>
          <w:rFonts w:hint="eastAsia"/>
        </w:rPr>
        <w:t>总拥有成本</w:t>
      </w:r>
      <w:r>
        <w:rPr>
          <w:rFonts w:hint="eastAsia"/>
        </w:rPr>
        <w:t>(TCO)</w:t>
      </w:r>
      <w:r>
        <w:rPr>
          <w:rFonts w:hint="eastAsia"/>
        </w:rPr>
        <w:t>计算模型</w:t>
      </w:r>
    </w:p>
    <w:p w14:paraId="7AD9FD44" w14:textId="77777777" w:rsidR="00160299" w:rsidRDefault="00000000">
      <w:pPr>
        <w:pStyle w:val="FirstParagraph"/>
      </w:pPr>
      <w:r>
        <w:rPr>
          <w:rFonts w:hint="eastAsia"/>
          <w:b/>
          <w:bCs/>
        </w:rPr>
        <w:t>一年期</w:t>
      </w:r>
      <w:r>
        <w:rPr>
          <w:rFonts w:hint="eastAsia"/>
          <w:b/>
          <w:bCs/>
        </w:rPr>
        <w:t>TCO</w:t>
      </w:r>
      <w:r>
        <w:rPr>
          <w:rFonts w:hint="eastAsia"/>
          <w:b/>
          <w:bCs/>
        </w:rPr>
        <w:t>计算公式：</w:t>
      </w:r>
    </w:p>
    <w:p w14:paraId="17D61ACF" w14:textId="77777777" w:rsidR="00160299" w:rsidRDefault="00000000">
      <w:pPr>
        <w:pStyle w:val="SourceCode"/>
      </w:pPr>
      <w:r>
        <w:rPr>
          <w:rStyle w:val="VerbatimChar"/>
        </w:rPr>
        <w:t xml:space="preserve">TCO = </w:t>
      </w: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培训</w:t>
      </w:r>
      <w:r>
        <w:rPr>
          <w:rStyle w:val="VerbatimChar"/>
        </w:rPr>
        <w:t xml:space="preserve"> + </w:t>
      </w:r>
      <w:r>
        <w:rPr>
          <w:rStyle w:val="VerbatimChar"/>
          <w:rFonts w:hint="eastAsia"/>
        </w:rPr>
        <w:t>C_</w:t>
      </w:r>
      <w:r>
        <w:rPr>
          <w:rStyle w:val="VerbatimChar"/>
          <w:rFonts w:hint="eastAsia"/>
        </w:rPr>
        <w:t>风险</w:t>
      </w:r>
      <w:r>
        <w:rPr>
          <w:rStyle w:val="VerbatimChar"/>
        </w:rPr>
        <w:t xml:space="preserve"> - </w:t>
      </w:r>
      <w:r>
        <w:rPr>
          <w:rStyle w:val="VerbatimChar"/>
          <w:rFonts w:hint="eastAsia"/>
        </w:rPr>
        <w:t>C_</w:t>
      </w:r>
      <w:r>
        <w:rPr>
          <w:rStyle w:val="VerbatimChar"/>
          <w:rFonts w:hint="eastAsia"/>
        </w:rPr>
        <w:t>效益</w:t>
      </w:r>
    </w:p>
    <w:p w14:paraId="0BCF297B" w14:textId="77777777" w:rsidR="00160299" w:rsidRDefault="00000000">
      <w:pPr>
        <w:pStyle w:val="FirstParagraph"/>
      </w:pPr>
      <w:r>
        <w:rPr>
          <w:rFonts w:hint="eastAsia"/>
        </w:rPr>
        <w:t>其中：</w:t>
      </w:r>
      <w:r>
        <w:t xml:space="preserve"> - </w:t>
      </w:r>
      <w:r>
        <w:rPr>
          <w:rFonts w:hint="eastAsia"/>
          <w:b/>
          <w:bCs/>
        </w:rPr>
        <w:t>C_</w:t>
      </w:r>
      <w:r>
        <w:rPr>
          <w:rFonts w:hint="eastAsia"/>
          <w:b/>
          <w:bCs/>
        </w:rPr>
        <w:t>迁移</w:t>
      </w:r>
      <w:r>
        <w:t xml:space="preserve">: </w:t>
      </w:r>
      <w:r>
        <w:rPr>
          <w:rFonts w:hint="eastAsia"/>
        </w:rPr>
        <w:t>迁移实施成本</w:t>
      </w:r>
      <w:r>
        <w:t xml:space="preserve"> - </w:t>
      </w:r>
      <w:r>
        <w:rPr>
          <w:rFonts w:hint="eastAsia"/>
          <w:b/>
          <w:bCs/>
        </w:rPr>
        <w:t>C_</w:t>
      </w:r>
      <w:r>
        <w:rPr>
          <w:rFonts w:hint="eastAsia"/>
          <w:b/>
          <w:bCs/>
        </w:rPr>
        <w:t>运营</w:t>
      </w:r>
      <w:r>
        <w:t xml:space="preserve">: </w:t>
      </w:r>
      <w:r>
        <w:rPr>
          <w:rFonts w:hint="eastAsia"/>
        </w:rPr>
        <w:t>云运营成本</w:t>
      </w:r>
      <w:r>
        <w:t xml:space="preserve"> - </w:t>
      </w:r>
      <w:r>
        <w:rPr>
          <w:rFonts w:hint="eastAsia"/>
          <w:b/>
          <w:bCs/>
        </w:rPr>
        <w:t>C_</w:t>
      </w:r>
      <w:r>
        <w:rPr>
          <w:rFonts w:hint="eastAsia"/>
          <w:b/>
          <w:bCs/>
        </w:rPr>
        <w:t>培训</w:t>
      </w:r>
      <w:r>
        <w:t xml:space="preserve">: </w:t>
      </w:r>
      <w:r>
        <w:rPr>
          <w:rFonts w:hint="eastAsia"/>
        </w:rPr>
        <w:t>人员培训成本</w:t>
      </w:r>
      <w:r>
        <w:t xml:space="preserve"> - </w:t>
      </w:r>
      <w:r>
        <w:rPr>
          <w:rFonts w:hint="eastAsia"/>
          <w:b/>
          <w:bCs/>
        </w:rPr>
        <w:t>C_</w:t>
      </w:r>
      <w:r>
        <w:rPr>
          <w:rFonts w:hint="eastAsia"/>
          <w:b/>
          <w:bCs/>
        </w:rPr>
        <w:t>风险</w:t>
      </w:r>
      <w:r>
        <w:t xml:space="preserve">: </w:t>
      </w:r>
      <w:r>
        <w:rPr>
          <w:rFonts w:hint="eastAsia"/>
        </w:rPr>
        <w:t>风险准备金成本</w:t>
      </w:r>
      <w:r>
        <w:t xml:space="preserve"> - </w:t>
      </w:r>
      <w:r>
        <w:rPr>
          <w:rFonts w:hint="eastAsia"/>
          <w:b/>
          <w:bCs/>
        </w:rPr>
        <w:t>C_</w:t>
      </w:r>
      <w:r>
        <w:rPr>
          <w:rFonts w:hint="eastAsia"/>
          <w:b/>
          <w:bCs/>
        </w:rPr>
        <w:t>效益</w:t>
      </w:r>
      <w:r>
        <w:t xml:space="preserve">: </w:t>
      </w:r>
      <w:r>
        <w:rPr>
          <w:rFonts w:hint="eastAsia"/>
        </w:rPr>
        <w:t>预期效益抵扣</w:t>
      </w:r>
    </w:p>
    <w:p w14:paraId="25770297" w14:textId="77777777" w:rsidR="00160299" w:rsidRDefault="00000000">
      <w:pPr>
        <w:pStyle w:val="BodyText"/>
      </w:pPr>
      <w:r>
        <w:rPr>
          <w:rFonts w:hint="eastAsia"/>
          <w:b/>
          <w:bCs/>
        </w:rPr>
        <w:t>详细成本分解：</w:t>
      </w:r>
    </w:p>
    <w:p w14:paraId="61AB2974" w14:textId="77777777" w:rsidR="00160299" w:rsidRDefault="00000000">
      <w:pPr>
        <w:pStyle w:val="BodyText"/>
      </w:pPr>
      <w:r>
        <w:rPr>
          <w:rFonts w:hint="eastAsia"/>
          <w:b/>
          <w:bCs/>
        </w:rPr>
        <w:t>迁移实施成本</w:t>
      </w:r>
      <w:r>
        <w:rPr>
          <w:rFonts w:hint="eastAsia"/>
          <w:b/>
          <w:bCs/>
        </w:rPr>
        <w:t>(C_</w:t>
      </w:r>
      <w:r>
        <w:rPr>
          <w:rFonts w:hint="eastAsia"/>
          <w:b/>
          <w:bCs/>
        </w:rPr>
        <w:t>迁移</w:t>
      </w:r>
      <w:r>
        <w:rPr>
          <w:rFonts w:hint="eastAsia"/>
          <w:b/>
          <w:bCs/>
        </w:rPr>
        <w:t>)</w:t>
      </w:r>
      <w:r>
        <w:rPr>
          <w:rFonts w:hint="eastAsia"/>
          <w:b/>
          <w:bCs/>
        </w:rPr>
        <w:t>：</w:t>
      </w:r>
    </w:p>
    <w:p w14:paraId="7E6235BB" w14:textId="77777777" w:rsidR="00160299" w:rsidRDefault="00000000">
      <w:pPr>
        <w:pStyle w:val="SourceCode"/>
      </w:pPr>
      <w:r>
        <w:rPr>
          <w:rStyle w:val="VerbatimChar"/>
          <w:rFonts w:hint="eastAsia"/>
        </w:rPr>
        <w:t>C_</w:t>
      </w:r>
      <w:r>
        <w:rPr>
          <w:rStyle w:val="VerbatimChar"/>
          <w:rFonts w:hint="eastAsia"/>
        </w:rPr>
        <w:t>迁移</w:t>
      </w:r>
      <w:r>
        <w:rPr>
          <w:rStyle w:val="VerbatimChar"/>
        </w:rPr>
        <w:t xml:space="preserve"> = </w:t>
      </w:r>
      <w:r>
        <w:rPr>
          <w:rStyle w:val="VerbatimChar"/>
          <w:rFonts w:hint="eastAsia"/>
        </w:rPr>
        <w:t>C_</w:t>
      </w:r>
      <w:r>
        <w:rPr>
          <w:rStyle w:val="VerbatimChar"/>
          <w:rFonts w:hint="eastAsia"/>
        </w:rPr>
        <w:t>工具</w:t>
      </w:r>
      <w:r>
        <w:rPr>
          <w:rStyle w:val="VerbatimChar"/>
        </w:rPr>
        <w:t xml:space="preserve"> + </w:t>
      </w:r>
      <w:r>
        <w:rPr>
          <w:rStyle w:val="VerbatimChar"/>
          <w:rFonts w:hint="eastAsia"/>
        </w:rPr>
        <w:t>C_</w:t>
      </w:r>
      <w:r>
        <w:rPr>
          <w:rStyle w:val="VerbatimChar"/>
          <w:rFonts w:hint="eastAsia"/>
        </w:rPr>
        <w:t>服务</w:t>
      </w:r>
      <w:r>
        <w:rPr>
          <w:rStyle w:val="VerbatimChar"/>
        </w:rPr>
        <w:t xml:space="preserve"> + </w:t>
      </w:r>
      <w:r>
        <w:rPr>
          <w:rStyle w:val="VerbatimChar"/>
          <w:rFonts w:hint="eastAsia"/>
        </w:rPr>
        <w:t>C_</w:t>
      </w:r>
      <w:r>
        <w:rPr>
          <w:rStyle w:val="VerbatimChar"/>
          <w:rFonts w:hint="eastAsia"/>
        </w:rPr>
        <w:t>测试</w:t>
      </w:r>
      <w:r>
        <w:rPr>
          <w:rStyle w:val="VerbatimChar"/>
        </w:rPr>
        <w:t xml:space="preserve"> + </w:t>
      </w:r>
      <w:r>
        <w:rPr>
          <w:rStyle w:val="VerbatimChar"/>
          <w:rFonts w:hint="eastAsia"/>
        </w:rPr>
        <w:t>C_</w:t>
      </w:r>
      <w:r>
        <w:rPr>
          <w:rStyle w:val="VerbatimChar"/>
          <w:rFonts w:hint="eastAsia"/>
        </w:rPr>
        <w:t>切换</w:t>
      </w:r>
    </w:p>
    <w:p w14:paraId="18B44B09" w14:textId="77777777" w:rsidR="00160299" w:rsidRDefault="00000000">
      <w:pPr>
        <w:pStyle w:val="Compact"/>
        <w:numPr>
          <w:ilvl w:val="0"/>
          <w:numId w:val="399"/>
        </w:numPr>
      </w:pPr>
      <w:r>
        <w:rPr>
          <w:rFonts w:hint="eastAsia"/>
        </w:rPr>
        <w:t>工具成本：云迁移工具和服务费用</w:t>
      </w:r>
    </w:p>
    <w:p w14:paraId="57AF54BC" w14:textId="77777777" w:rsidR="00160299" w:rsidRDefault="00000000">
      <w:pPr>
        <w:pStyle w:val="Compact"/>
        <w:numPr>
          <w:ilvl w:val="0"/>
          <w:numId w:val="399"/>
        </w:numPr>
      </w:pPr>
      <w:r>
        <w:rPr>
          <w:rFonts w:hint="eastAsia"/>
        </w:rPr>
        <w:t>服务成本：外部咨询和专业服务费用</w:t>
      </w:r>
    </w:p>
    <w:p w14:paraId="7C52A089" w14:textId="77777777" w:rsidR="00160299" w:rsidRDefault="00000000">
      <w:pPr>
        <w:pStyle w:val="Compact"/>
        <w:numPr>
          <w:ilvl w:val="0"/>
          <w:numId w:val="399"/>
        </w:numPr>
      </w:pPr>
      <w:r>
        <w:rPr>
          <w:rFonts w:hint="eastAsia"/>
        </w:rPr>
        <w:lastRenderedPageBreak/>
        <w:t>测试成本：迁移测试和验证费用</w:t>
      </w:r>
    </w:p>
    <w:p w14:paraId="08E5ABB9" w14:textId="77777777" w:rsidR="00160299" w:rsidRDefault="00000000">
      <w:pPr>
        <w:pStyle w:val="Compact"/>
        <w:numPr>
          <w:ilvl w:val="0"/>
          <w:numId w:val="399"/>
        </w:numPr>
      </w:pPr>
      <w:r>
        <w:rPr>
          <w:rFonts w:hint="eastAsia"/>
        </w:rPr>
        <w:t>切换成本：业务切换期间的额外成本</w:t>
      </w:r>
    </w:p>
    <w:p w14:paraId="6DF986BC" w14:textId="77777777" w:rsidR="00160299" w:rsidRDefault="00000000">
      <w:pPr>
        <w:pStyle w:val="FirstParagraph"/>
      </w:pPr>
      <w:r>
        <w:rPr>
          <w:rFonts w:hint="eastAsia"/>
          <w:b/>
          <w:bCs/>
        </w:rPr>
        <w:t>运营成本</w:t>
      </w:r>
      <w:r>
        <w:rPr>
          <w:rFonts w:hint="eastAsia"/>
          <w:b/>
          <w:bCs/>
        </w:rPr>
        <w:t>(C_</w:t>
      </w:r>
      <w:r>
        <w:rPr>
          <w:rFonts w:hint="eastAsia"/>
          <w:b/>
          <w:bCs/>
        </w:rPr>
        <w:t>运营</w:t>
      </w:r>
      <w:r>
        <w:rPr>
          <w:rFonts w:hint="eastAsia"/>
          <w:b/>
          <w:bCs/>
        </w:rPr>
        <w:t>)</w:t>
      </w:r>
      <w:r>
        <w:rPr>
          <w:rFonts w:hint="eastAsia"/>
          <w:b/>
          <w:bCs/>
        </w:rPr>
        <w:t>：</w:t>
      </w:r>
    </w:p>
    <w:p w14:paraId="18B2D2C9" w14:textId="77777777" w:rsidR="00160299" w:rsidRDefault="00000000">
      <w:pPr>
        <w:pStyle w:val="SourceCode"/>
      </w:pPr>
      <w:r>
        <w:rPr>
          <w:rStyle w:val="VerbatimChar"/>
          <w:rFonts w:hint="eastAsia"/>
        </w:rPr>
        <w:t>C_</w:t>
      </w:r>
      <w:r>
        <w:rPr>
          <w:rStyle w:val="VerbatimChar"/>
          <w:rFonts w:hint="eastAsia"/>
        </w:rPr>
        <w:t>运营</w:t>
      </w:r>
      <w:r>
        <w:rPr>
          <w:rStyle w:val="VerbatimChar"/>
        </w:rPr>
        <w:t xml:space="preserve"> = </w:t>
      </w:r>
      <w:r>
        <w:rPr>
          <w:rStyle w:val="VerbatimChar"/>
          <w:rFonts w:hint="eastAsia"/>
        </w:rPr>
        <w:t>(C_</w:t>
      </w:r>
      <w:r>
        <w:rPr>
          <w:rStyle w:val="VerbatimChar"/>
          <w:rFonts w:hint="eastAsia"/>
        </w:rPr>
        <w:t>计算</w:t>
      </w:r>
      <w:r>
        <w:rPr>
          <w:rStyle w:val="VerbatimChar"/>
        </w:rPr>
        <w:t xml:space="preserve"> × </w:t>
      </w:r>
      <w:r>
        <w:rPr>
          <w:rStyle w:val="VerbatimChar"/>
          <w:rFonts w:hint="eastAsia"/>
        </w:rPr>
        <w:t>H_</w:t>
      </w:r>
      <w:r>
        <w:rPr>
          <w:rStyle w:val="VerbatimChar"/>
          <w:rFonts w:hint="eastAsia"/>
        </w:rPr>
        <w:t>使用</w:t>
      </w:r>
      <w:r>
        <w:rPr>
          <w:rStyle w:val="VerbatimChar"/>
          <w:rFonts w:hint="eastAsia"/>
        </w:rPr>
        <w:t>)</w:t>
      </w:r>
      <w:r>
        <w:rPr>
          <w:rStyle w:val="VerbatimChar"/>
        </w:rPr>
        <w:t xml:space="preserve"> + </w:t>
      </w:r>
      <w:r>
        <w:rPr>
          <w:rStyle w:val="VerbatimChar"/>
          <w:rFonts w:hint="eastAsia"/>
        </w:rPr>
        <w:t>(C_</w:t>
      </w:r>
      <w:r>
        <w:rPr>
          <w:rStyle w:val="VerbatimChar"/>
          <w:rFonts w:hint="eastAsia"/>
        </w:rPr>
        <w:t>存储</w:t>
      </w:r>
      <w:r>
        <w:rPr>
          <w:rStyle w:val="VerbatimChar"/>
        </w:rPr>
        <w:t xml:space="preserve"> × </w:t>
      </w:r>
      <w:r>
        <w:rPr>
          <w:rStyle w:val="VerbatimChar"/>
          <w:rFonts w:hint="eastAsia"/>
        </w:rPr>
        <w:t>D_</w:t>
      </w:r>
      <w:r>
        <w:rPr>
          <w:rStyle w:val="VerbatimChar"/>
          <w:rFonts w:hint="eastAsia"/>
        </w:rPr>
        <w:t>存储</w:t>
      </w:r>
      <w:r>
        <w:rPr>
          <w:rStyle w:val="VerbatimChar"/>
          <w:rFonts w:hint="eastAsia"/>
        </w:rPr>
        <w:t>)</w:t>
      </w:r>
      <w:r>
        <w:rPr>
          <w:rStyle w:val="VerbatimChar"/>
        </w:rPr>
        <w:t xml:space="preserve"> + </w:t>
      </w:r>
      <w:r>
        <w:rPr>
          <w:rStyle w:val="VerbatimChar"/>
          <w:rFonts w:hint="eastAsia"/>
        </w:rPr>
        <w:t>(C_</w:t>
      </w:r>
      <w:r>
        <w:rPr>
          <w:rStyle w:val="VerbatimChar"/>
          <w:rFonts w:hint="eastAsia"/>
        </w:rPr>
        <w:t>网络</w:t>
      </w:r>
      <w:r>
        <w:rPr>
          <w:rStyle w:val="VerbatimChar"/>
        </w:rPr>
        <w:t xml:space="preserve"> × </w:t>
      </w:r>
      <w:r>
        <w:rPr>
          <w:rStyle w:val="VerbatimChar"/>
          <w:rFonts w:hint="eastAsia"/>
        </w:rPr>
        <w:t>T_</w:t>
      </w:r>
      <w:r>
        <w:rPr>
          <w:rStyle w:val="VerbatimChar"/>
          <w:rFonts w:hint="eastAsia"/>
        </w:rPr>
        <w:t>传输</w:t>
      </w:r>
      <w:r>
        <w:rPr>
          <w:rStyle w:val="VerbatimChar"/>
          <w:rFonts w:hint="eastAsia"/>
        </w:rPr>
        <w:t>)</w:t>
      </w:r>
      <w:r>
        <w:rPr>
          <w:rStyle w:val="VerbatimChar"/>
        </w:rPr>
        <w:t xml:space="preserve"> + </w:t>
      </w:r>
      <w:r>
        <w:rPr>
          <w:rStyle w:val="VerbatimChar"/>
          <w:rFonts w:hint="eastAsia"/>
        </w:rPr>
        <w:t>C_</w:t>
      </w:r>
      <w:r>
        <w:rPr>
          <w:rStyle w:val="VerbatimChar"/>
          <w:rFonts w:hint="eastAsia"/>
        </w:rPr>
        <w:t>管理</w:t>
      </w:r>
    </w:p>
    <w:p w14:paraId="1F4D1F7F" w14:textId="77777777" w:rsidR="00160299" w:rsidRDefault="00000000">
      <w:pPr>
        <w:pStyle w:val="Compact"/>
        <w:numPr>
          <w:ilvl w:val="0"/>
          <w:numId w:val="400"/>
        </w:numPr>
      </w:pPr>
      <w:r>
        <w:rPr>
          <w:rFonts w:hint="eastAsia"/>
        </w:rPr>
        <w:t>计算成本：按小时计费的计算资源</w:t>
      </w:r>
    </w:p>
    <w:p w14:paraId="6CBE00A2" w14:textId="77777777" w:rsidR="00160299" w:rsidRDefault="00000000">
      <w:pPr>
        <w:pStyle w:val="Compact"/>
        <w:numPr>
          <w:ilvl w:val="0"/>
          <w:numId w:val="400"/>
        </w:numPr>
      </w:pPr>
      <w:r>
        <w:rPr>
          <w:rFonts w:hint="eastAsia"/>
        </w:rPr>
        <w:t>存储成本：按</w:t>
      </w:r>
      <w:r>
        <w:rPr>
          <w:rFonts w:hint="eastAsia"/>
        </w:rPr>
        <w:t>GB</w:t>
      </w:r>
      <w:r>
        <w:rPr>
          <w:rFonts w:hint="eastAsia"/>
        </w:rPr>
        <w:t>计费的数据存储</w:t>
      </w:r>
    </w:p>
    <w:p w14:paraId="502B3B37" w14:textId="77777777" w:rsidR="00160299" w:rsidRDefault="00000000">
      <w:pPr>
        <w:pStyle w:val="Compact"/>
        <w:numPr>
          <w:ilvl w:val="0"/>
          <w:numId w:val="400"/>
        </w:numPr>
      </w:pPr>
      <w:r>
        <w:rPr>
          <w:rFonts w:hint="eastAsia"/>
        </w:rPr>
        <w:t>网络成本：数据传输和带宽费用</w:t>
      </w:r>
    </w:p>
    <w:p w14:paraId="258B8A45" w14:textId="77777777" w:rsidR="00160299" w:rsidRDefault="00000000">
      <w:pPr>
        <w:pStyle w:val="Compact"/>
        <w:numPr>
          <w:ilvl w:val="0"/>
          <w:numId w:val="400"/>
        </w:numPr>
      </w:pPr>
      <w:r>
        <w:rPr>
          <w:rFonts w:hint="eastAsia"/>
        </w:rPr>
        <w:t>管理成本：监控、维护和管理费用</w:t>
      </w:r>
    </w:p>
    <w:p w14:paraId="75443202" w14:textId="77777777" w:rsidR="00160299" w:rsidRDefault="00000000">
      <w:pPr>
        <w:pStyle w:val="Heading5"/>
      </w:pPr>
      <w:bookmarkStart w:id="572" w:name="投资回报率roi计算模型"/>
      <w:bookmarkEnd w:id="571"/>
      <w:r>
        <w:rPr>
          <w:rFonts w:hint="eastAsia"/>
        </w:rPr>
        <w:t>投资回报率</w:t>
      </w:r>
      <w:r>
        <w:rPr>
          <w:rFonts w:hint="eastAsia"/>
        </w:rPr>
        <w:t>(ROI)</w:t>
      </w:r>
      <w:r>
        <w:rPr>
          <w:rFonts w:hint="eastAsia"/>
        </w:rPr>
        <w:t>计算模型</w:t>
      </w:r>
    </w:p>
    <w:p w14:paraId="543F78BA" w14:textId="77777777" w:rsidR="00160299" w:rsidRDefault="00000000">
      <w:pPr>
        <w:pStyle w:val="FirstParagraph"/>
      </w:pPr>
      <w:r>
        <w:rPr>
          <w:rFonts w:hint="eastAsia"/>
          <w:b/>
          <w:bCs/>
        </w:rPr>
        <w:t>三年期</w:t>
      </w:r>
      <w:r>
        <w:rPr>
          <w:rFonts w:hint="eastAsia"/>
          <w:b/>
          <w:bCs/>
        </w:rPr>
        <w:t>ROI</w:t>
      </w:r>
      <w:r>
        <w:rPr>
          <w:rFonts w:hint="eastAsia"/>
          <w:b/>
          <w:bCs/>
        </w:rPr>
        <w:t>计算：</w:t>
      </w:r>
    </w:p>
    <w:p w14:paraId="2207571B" w14:textId="77777777" w:rsidR="00160299" w:rsidRDefault="00000000">
      <w:pPr>
        <w:pStyle w:val="SourceCode"/>
      </w:pPr>
      <w:r>
        <w:rPr>
          <w:rStyle w:val="VerbatimChar"/>
        </w:rPr>
        <w:t xml:space="preserve">ROI = </w:t>
      </w:r>
      <w:r>
        <w:rPr>
          <w:rStyle w:val="VerbatimChar"/>
          <w:rFonts w:hint="eastAsia"/>
        </w:rPr>
        <w:t>[(B_</w:t>
      </w:r>
      <w:r>
        <w:rPr>
          <w:rStyle w:val="VerbatimChar"/>
          <w:rFonts w:hint="eastAsia"/>
        </w:rPr>
        <w:t>三年</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w:t>
      </w:r>
      <w:r>
        <w:rPr>
          <w:rStyle w:val="VerbatimChar"/>
          <w:rFonts w:hint="eastAsia"/>
        </w:rPr>
        <w:t>C_</w:t>
      </w:r>
      <w:r>
        <w:rPr>
          <w:rStyle w:val="VerbatimChar"/>
          <w:rFonts w:hint="eastAsia"/>
        </w:rPr>
        <w:t>三年</w:t>
      </w:r>
      <w:r>
        <w:rPr>
          <w:rStyle w:val="VerbatimChar"/>
          <w:rFonts w:hint="eastAsia"/>
        </w:rPr>
        <w:t>]</w:t>
      </w:r>
      <w:r>
        <w:rPr>
          <w:rStyle w:val="VerbatimChar"/>
        </w:rPr>
        <w:t xml:space="preserve"> × 100%</w:t>
      </w:r>
    </w:p>
    <w:p w14:paraId="0EA570FE" w14:textId="77777777" w:rsidR="00160299" w:rsidRDefault="00000000">
      <w:pPr>
        <w:pStyle w:val="FirstParagraph"/>
      </w:pPr>
      <w:r>
        <w:rPr>
          <w:rFonts w:hint="eastAsia"/>
        </w:rPr>
        <w:t>其中：</w:t>
      </w:r>
      <w:r>
        <w:t xml:space="preserve"> - </w:t>
      </w:r>
      <w:r>
        <w:rPr>
          <w:rFonts w:hint="eastAsia"/>
          <w:b/>
          <w:bCs/>
        </w:rPr>
        <w:t>B_</w:t>
      </w:r>
      <w:r>
        <w:rPr>
          <w:rFonts w:hint="eastAsia"/>
          <w:b/>
          <w:bCs/>
        </w:rPr>
        <w:t>三年</w:t>
      </w:r>
      <w:r>
        <w:t xml:space="preserve">: </w:t>
      </w:r>
      <w:r>
        <w:rPr>
          <w:rFonts w:hint="eastAsia"/>
        </w:rPr>
        <w:t>三年累计效益</w:t>
      </w:r>
      <w:r>
        <w:t xml:space="preserve"> - </w:t>
      </w:r>
      <w:r>
        <w:rPr>
          <w:rFonts w:hint="eastAsia"/>
          <w:b/>
          <w:bCs/>
        </w:rPr>
        <w:t>C_</w:t>
      </w:r>
      <w:r>
        <w:rPr>
          <w:rFonts w:hint="eastAsia"/>
          <w:b/>
          <w:bCs/>
        </w:rPr>
        <w:t>三年</w:t>
      </w:r>
      <w:r>
        <w:t xml:space="preserve">: </w:t>
      </w:r>
      <w:r>
        <w:rPr>
          <w:rFonts w:hint="eastAsia"/>
        </w:rPr>
        <w:t>三年累计成本</w:t>
      </w:r>
    </w:p>
    <w:p w14:paraId="7BEC6D01" w14:textId="77777777" w:rsidR="00160299" w:rsidRDefault="00000000">
      <w:pPr>
        <w:pStyle w:val="BodyText"/>
      </w:pPr>
      <w:r>
        <w:rPr>
          <w:rFonts w:hint="eastAsia"/>
          <w:b/>
          <w:bCs/>
        </w:rPr>
        <w:t>净现值</w:t>
      </w:r>
      <w:r>
        <w:rPr>
          <w:rFonts w:hint="eastAsia"/>
          <w:b/>
          <w:bCs/>
        </w:rPr>
        <w:t>(NPV)</w:t>
      </w:r>
      <w:r>
        <w:rPr>
          <w:rFonts w:hint="eastAsia"/>
          <w:b/>
          <w:bCs/>
        </w:rPr>
        <w:t>计算：</w:t>
      </w:r>
    </w:p>
    <w:p w14:paraId="381EAA10" w14:textId="77777777" w:rsidR="00160299" w:rsidRDefault="00000000">
      <w:pPr>
        <w:pStyle w:val="SourceCode"/>
      </w:pPr>
      <w:r>
        <w:rPr>
          <w:rStyle w:val="VerbatimChar"/>
        </w:rPr>
        <w:t xml:space="preserve">NPV = Σ(CF_t / (1 + r)^t) - </w:t>
      </w:r>
      <w:r>
        <w:rPr>
          <w:rStyle w:val="VerbatimChar"/>
          <w:rFonts w:hint="eastAsia"/>
        </w:rPr>
        <w:t>C_</w:t>
      </w:r>
      <w:r>
        <w:rPr>
          <w:rStyle w:val="VerbatimChar"/>
          <w:rFonts w:hint="eastAsia"/>
        </w:rPr>
        <w:t>初始</w:t>
      </w:r>
    </w:p>
    <w:p w14:paraId="0B6EF478" w14:textId="77777777" w:rsidR="00160299" w:rsidRDefault="00000000">
      <w:pPr>
        <w:pStyle w:val="FirstParagraph"/>
      </w:pPr>
      <w:r>
        <w:rPr>
          <w:rFonts w:hint="eastAsia"/>
        </w:rPr>
        <w:t>其中：</w:t>
      </w:r>
      <w:r>
        <w:t xml:space="preserve"> - </w:t>
      </w:r>
      <w:r>
        <w:rPr>
          <w:b/>
          <w:bCs/>
        </w:rPr>
        <w:t>CF_t</w:t>
      </w:r>
      <w:r>
        <w:t xml:space="preserve">: </w:t>
      </w:r>
      <w:r>
        <w:rPr>
          <w:rFonts w:hint="eastAsia"/>
        </w:rPr>
        <w:t>第</w:t>
      </w:r>
      <w:r>
        <w:rPr>
          <w:rFonts w:hint="eastAsia"/>
        </w:rPr>
        <w:t>t</w:t>
      </w:r>
      <w:r>
        <w:rPr>
          <w:rFonts w:hint="eastAsia"/>
        </w:rPr>
        <w:t>年的现金流</w:t>
      </w:r>
      <w:r>
        <w:t xml:space="preserve"> - </w:t>
      </w:r>
      <w:r>
        <w:rPr>
          <w:b/>
          <w:bCs/>
        </w:rPr>
        <w:t>r</w:t>
      </w:r>
      <w:r>
        <w:t xml:space="preserve">: </w:t>
      </w:r>
      <w:r>
        <w:rPr>
          <w:rFonts w:hint="eastAsia"/>
        </w:rPr>
        <w:t>折现率</w:t>
      </w:r>
      <w:r>
        <w:rPr>
          <w:rFonts w:hint="eastAsia"/>
        </w:rPr>
        <w:t>(</w:t>
      </w:r>
      <w:r>
        <w:rPr>
          <w:rFonts w:hint="eastAsia"/>
        </w:rPr>
        <w:t>通常为企业</w:t>
      </w:r>
      <w:r>
        <w:rPr>
          <w:rFonts w:hint="eastAsia"/>
        </w:rPr>
        <w:t>WACC)</w:t>
      </w:r>
      <w:r>
        <w:t xml:space="preserve"> - </w:t>
      </w:r>
      <w:r>
        <w:rPr>
          <w:rFonts w:hint="eastAsia"/>
          <w:b/>
          <w:bCs/>
        </w:rPr>
        <w:t>C_</w:t>
      </w:r>
      <w:r>
        <w:rPr>
          <w:rFonts w:hint="eastAsia"/>
          <w:b/>
          <w:bCs/>
        </w:rPr>
        <w:t>初始</w:t>
      </w:r>
      <w:r>
        <w:t xml:space="preserve">: </w:t>
      </w:r>
      <w:r>
        <w:rPr>
          <w:rFonts w:hint="eastAsia"/>
        </w:rPr>
        <w:t>初始投资成本</w:t>
      </w:r>
    </w:p>
    <w:p w14:paraId="3AA54C1A" w14:textId="77777777" w:rsidR="00160299" w:rsidRDefault="00000000">
      <w:pPr>
        <w:pStyle w:val="BodyText"/>
      </w:pPr>
      <w:r>
        <w:rPr>
          <w:rFonts w:hint="eastAsia"/>
          <w:b/>
          <w:bCs/>
        </w:rPr>
        <w:t>内部收益率</w:t>
      </w:r>
      <w:r>
        <w:rPr>
          <w:rFonts w:hint="eastAsia"/>
          <w:b/>
          <w:bCs/>
        </w:rPr>
        <w:t>(IRR)</w:t>
      </w:r>
      <w:r>
        <w:rPr>
          <w:rFonts w:hint="eastAsia"/>
          <w:b/>
          <w:bCs/>
        </w:rPr>
        <w:t>计算：</w:t>
      </w:r>
    </w:p>
    <w:p w14:paraId="7265573C" w14:textId="77777777" w:rsidR="00160299" w:rsidRDefault="00000000">
      <w:pPr>
        <w:pStyle w:val="SourceCode"/>
      </w:pPr>
      <w:r>
        <w:rPr>
          <w:rStyle w:val="VerbatimChar"/>
        </w:rPr>
        <w:t>Σ(CF_t / (1 + IRR)^t) = 0</w:t>
      </w:r>
    </w:p>
    <w:p w14:paraId="34D0982D" w14:textId="77777777" w:rsidR="00160299" w:rsidRDefault="00000000">
      <w:pPr>
        <w:pStyle w:val="Heading5"/>
      </w:pPr>
      <w:bookmarkStart w:id="573" w:name="成本效益分析模型-1"/>
      <w:bookmarkEnd w:id="572"/>
      <w:r>
        <w:rPr>
          <w:rFonts w:hint="eastAsia"/>
        </w:rPr>
        <w:t>成本效益分析模型</w:t>
      </w:r>
    </w:p>
    <w:p w14:paraId="416AC818" w14:textId="77777777" w:rsidR="00160299" w:rsidRDefault="00000000">
      <w:pPr>
        <w:pStyle w:val="FirstParagraph"/>
      </w:pPr>
      <w:r>
        <w:rPr>
          <w:rFonts w:hint="eastAsia"/>
          <w:b/>
          <w:bCs/>
        </w:rPr>
        <w:t>敏感性分析：</w:t>
      </w:r>
    </w:p>
    <w:p w14:paraId="388B2114" w14:textId="77777777" w:rsidR="00160299" w:rsidRDefault="00000000">
      <w:pPr>
        <w:pStyle w:val="SourceCode"/>
      </w:pPr>
      <w:r>
        <w:rPr>
          <w:rStyle w:val="VerbatimChar"/>
          <w:rFonts w:hint="eastAsia"/>
        </w:rPr>
        <w:t>S_</w:t>
      </w:r>
      <w:r>
        <w:rPr>
          <w:rStyle w:val="VerbatimChar"/>
          <w:rFonts w:hint="eastAsia"/>
        </w:rPr>
        <w:t>成本</w:t>
      </w:r>
      <w:r>
        <w:rPr>
          <w:rStyle w:val="VerbatimChar"/>
        </w:rPr>
        <w:t xml:space="preserve"> = (ΔTCO / </w:t>
      </w:r>
      <w:r>
        <w:rPr>
          <w:rStyle w:val="VerbatimChar"/>
          <w:rFonts w:hint="eastAsia"/>
        </w:rPr>
        <w:t>TCO_</w:t>
      </w:r>
      <w:r>
        <w:rPr>
          <w:rStyle w:val="VerbatimChar"/>
          <w:rFonts w:hint="eastAsia"/>
        </w:rPr>
        <w:t>基准</w:t>
      </w:r>
      <w:r>
        <w:rPr>
          <w:rStyle w:val="VerbatimChar"/>
          <w:rFonts w:hint="eastAsia"/>
        </w:rPr>
        <w:t>)</w:t>
      </w:r>
      <w:r>
        <w:rPr>
          <w:rStyle w:val="VerbatimChar"/>
        </w:rPr>
        <w:t xml:space="preserve"> / </w:t>
      </w:r>
      <w:r>
        <w:rPr>
          <w:rStyle w:val="VerbatimChar"/>
          <w:rFonts w:hint="eastAsia"/>
        </w:rPr>
        <w:t>(</w:t>
      </w:r>
      <w:r>
        <w:rPr>
          <w:rStyle w:val="VerbatimChar"/>
          <w:rFonts w:hint="eastAsia"/>
        </w:rPr>
        <w:t>Δ变量</w:t>
      </w:r>
      <w:r>
        <w:rPr>
          <w:rStyle w:val="VerbatimChar"/>
        </w:rPr>
        <w:t xml:space="preserve"> / </w:t>
      </w:r>
      <w:r>
        <w:rPr>
          <w:rStyle w:val="VerbatimChar"/>
          <w:rFonts w:hint="eastAsia"/>
        </w:rPr>
        <w:t>变量</w:t>
      </w:r>
      <w:r>
        <w:rPr>
          <w:rStyle w:val="VerbatimChar"/>
          <w:rFonts w:hint="eastAsia"/>
        </w:rPr>
        <w:t>_</w:t>
      </w:r>
      <w:r>
        <w:rPr>
          <w:rStyle w:val="VerbatimChar"/>
          <w:rFonts w:hint="eastAsia"/>
        </w:rPr>
        <w:t>基准</w:t>
      </w:r>
      <w:r>
        <w:rPr>
          <w:rStyle w:val="VerbatimChar"/>
          <w:rFonts w:hint="eastAsia"/>
        </w:rPr>
        <w:t>)</w:t>
      </w:r>
    </w:p>
    <w:p w14:paraId="4C80C65F" w14:textId="77777777" w:rsidR="00160299" w:rsidRDefault="00000000">
      <w:pPr>
        <w:pStyle w:val="FirstParagraph"/>
      </w:pPr>
      <w:r>
        <w:rPr>
          <w:rFonts w:hint="eastAsia"/>
          <w:b/>
          <w:bCs/>
        </w:rPr>
        <w:t>盈亏平衡点</w:t>
      </w:r>
      <w:r>
        <w:rPr>
          <w:rFonts w:hint="eastAsia"/>
          <w:b/>
          <w:bCs/>
        </w:rPr>
        <w:t>(BEP)</w:t>
      </w:r>
      <w:r>
        <w:rPr>
          <w:rFonts w:hint="eastAsia"/>
          <w:b/>
          <w:bCs/>
        </w:rPr>
        <w:t>计算：</w:t>
      </w:r>
    </w:p>
    <w:p w14:paraId="0346F6A5" w14:textId="77777777" w:rsidR="00160299" w:rsidRDefault="00000000">
      <w:pPr>
        <w:pStyle w:val="SourceCode"/>
      </w:pPr>
      <w:r>
        <w:rPr>
          <w:rStyle w:val="VerbatimChar"/>
          <w:rFonts w:hint="eastAsia"/>
        </w:rPr>
        <w:t>BEP_</w:t>
      </w:r>
      <w:r>
        <w:rPr>
          <w:rStyle w:val="VerbatimChar"/>
          <w:rFonts w:hint="eastAsia"/>
        </w:rPr>
        <w:t>时间</w:t>
      </w:r>
      <w:r>
        <w:rPr>
          <w:rStyle w:val="VerbatimChar"/>
        </w:rPr>
        <w:t xml:space="preserve"> = </w:t>
      </w:r>
      <w:r>
        <w:rPr>
          <w:rStyle w:val="VerbatimChar"/>
          <w:rFonts w:hint="eastAsia"/>
        </w:rPr>
        <w:t>C_</w:t>
      </w:r>
      <w:r>
        <w:rPr>
          <w:rStyle w:val="VerbatimChar"/>
          <w:rFonts w:hint="eastAsia"/>
        </w:rPr>
        <w:t>总</w:t>
      </w:r>
      <w:r>
        <w:rPr>
          <w:rStyle w:val="VerbatimChar"/>
        </w:rPr>
        <w:t xml:space="preserve"> / </w:t>
      </w:r>
      <w:r>
        <w:rPr>
          <w:rStyle w:val="VerbatimChar"/>
          <w:rFonts w:hint="eastAsia"/>
        </w:rPr>
        <w:t>S_</w:t>
      </w:r>
      <w:r>
        <w:rPr>
          <w:rStyle w:val="VerbatimChar"/>
          <w:rFonts w:hint="eastAsia"/>
        </w:rPr>
        <w:t>月均节约</w:t>
      </w:r>
    </w:p>
    <w:p w14:paraId="5470BA08" w14:textId="77777777" w:rsidR="00160299" w:rsidRDefault="00000000">
      <w:pPr>
        <w:pStyle w:val="FirstParagraph"/>
      </w:pPr>
      <w:r>
        <w:rPr>
          <w:rFonts w:hint="eastAsia"/>
        </w:rPr>
        <w:t>其中：</w:t>
      </w:r>
      <w:r>
        <w:t xml:space="preserve"> - </w:t>
      </w:r>
      <w:r>
        <w:rPr>
          <w:rFonts w:hint="eastAsia"/>
          <w:b/>
          <w:bCs/>
        </w:rPr>
        <w:t>C_</w:t>
      </w:r>
      <w:r>
        <w:rPr>
          <w:rFonts w:hint="eastAsia"/>
          <w:b/>
          <w:bCs/>
        </w:rPr>
        <w:t>总</w:t>
      </w:r>
      <w:r>
        <w:t xml:space="preserve">: </w:t>
      </w:r>
      <w:r>
        <w:rPr>
          <w:rFonts w:hint="eastAsia"/>
        </w:rPr>
        <w:t>总迁移成本</w:t>
      </w:r>
      <w:r>
        <w:t xml:space="preserve"> - </w:t>
      </w:r>
      <w:r>
        <w:rPr>
          <w:rFonts w:hint="eastAsia"/>
          <w:b/>
          <w:bCs/>
        </w:rPr>
        <w:t>S_</w:t>
      </w:r>
      <w:r>
        <w:rPr>
          <w:rFonts w:hint="eastAsia"/>
          <w:b/>
          <w:bCs/>
        </w:rPr>
        <w:t>月均节约</w:t>
      </w:r>
      <w:r>
        <w:t xml:space="preserve">: </w:t>
      </w:r>
      <w:r>
        <w:rPr>
          <w:rFonts w:hint="eastAsia"/>
        </w:rPr>
        <w:t>月均成本节约额</w:t>
      </w:r>
    </w:p>
    <w:p w14:paraId="039DB78E" w14:textId="77777777" w:rsidR="00160299" w:rsidRDefault="00000000">
      <w:pPr>
        <w:pStyle w:val="Heading5"/>
      </w:pPr>
      <w:bookmarkStart w:id="574" w:name="风险调整成本模型"/>
      <w:bookmarkEnd w:id="573"/>
      <w:r>
        <w:rPr>
          <w:rFonts w:hint="eastAsia"/>
        </w:rPr>
        <w:t>风险调整成本模型</w:t>
      </w:r>
    </w:p>
    <w:p w14:paraId="54976341" w14:textId="77777777" w:rsidR="00160299" w:rsidRDefault="00000000">
      <w:pPr>
        <w:pStyle w:val="FirstParagraph"/>
      </w:pPr>
      <w:r>
        <w:rPr>
          <w:rFonts w:hint="eastAsia"/>
          <w:b/>
          <w:bCs/>
        </w:rPr>
        <w:t>风险调整</w:t>
      </w:r>
      <w:r>
        <w:rPr>
          <w:rFonts w:hint="eastAsia"/>
          <w:b/>
          <w:bCs/>
        </w:rPr>
        <w:t>TCO</w:t>
      </w:r>
      <w:r>
        <w:rPr>
          <w:rFonts w:hint="eastAsia"/>
          <w:b/>
          <w:bCs/>
        </w:rPr>
        <w:t>：</w:t>
      </w:r>
    </w:p>
    <w:p w14:paraId="4EC795F2" w14:textId="77777777" w:rsidR="00160299" w:rsidRDefault="00000000">
      <w:pPr>
        <w:pStyle w:val="SourceCode"/>
      </w:pPr>
      <w:r>
        <w:rPr>
          <w:rStyle w:val="VerbatimChar"/>
          <w:rFonts w:hint="eastAsia"/>
        </w:rPr>
        <w:t>TCO_</w:t>
      </w:r>
      <w:r>
        <w:rPr>
          <w:rStyle w:val="VerbatimChar"/>
          <w:rFonts w:hint="eastAsia"/>
        </w:rPr>
        <w:t>调整</w:t>
      </w:r>
      <w:r>
        <w:rPr>
          <w:rStyle w:val="VerbatimChar"/>
        </w:rPr>
        <w:t xml:space="preserve"> = </w:t>
      </w:r>
      <w:r>
        <w:rPr>
          <w:rStyle w:val="VerbatimChar"/>
          <w:rFonts w:hint="eastAsia"/>
        </w:rPr>
        <w:t>TCO_</w:t>
      </w:r>
      <w:r>
        <w:rPr>
          <w:rStyle w:val="VerbatimChar"/>
          <w:rFonts w:hint="eastAsia"/>
        </w:rPr>
        <w:t>基准</w:t>
      </w:r>
      <w:r>
        <w:rPr>
          <w:rStyle w:val="VerbatimChar"/>
        </w:rPr>
        <w:t xml:space="preserve"> × (1 + </w:t>
      </w:r>
      <w:r>
        <w:rPr>
          <w:rStyle w:val="VerbatimChar"/>
          <w:rFonts w:hint="eastAsia"/>
        </w:rPr>
        <w:t>R_</w:t>
      </w:r>
      <w:r>
        <w:rPr>
          <w:rStyle w:val="VerbatimChar"/>
          <w:rFonts w:hint="eastAsia"/>
        </w:rPr>
        <w:t>因子</w:t>
      </w:r>
      <w:r>
        <w:rPr>
          <w:rStyle w:val="VerbatimChar"/>
          <w:rFonts w:hint="eastAsia"/>
        </w:rPr>
        <w:t>)</w:t>
      </w:r>
    </w:p>
    <w:p w14:paraId="59D03CE1" w14:textId="77777777" w:rsidR="00160299" w:rsidRDefault="00000000">
      <w:pPr>
        <w:pStyle w:val="FirstParagraph"/>
      </w:pPr>
      <w:r>
        <w:rPr>
          <w:rFonts w:hint="eastAsia"/>
        </w:rPr>
        <w:t>其中：</w:t>
      </w:r>
      <w:r>
        <w:t xml:space="preserve"> - </w:t>
      </w:r>
      <w:r>
        <w:rPr>
          <w:rFonts w:hint="eastAsia"/>
          <w:b/>
          <w:bCs/>
        </w:rPr>
        <w:t>R_</w:t>
      </w:r>
      <w:r>
        <w:rPr>
          <w:rFonts w:hint="eastAsia"/>
          <w:b/>
          <w:bCs/>
        </w:rPr>
        <w:t>因子</w:t>
      </w:r>
      <w:r>
        <w:t xml:space="preserve">: </w:t>
      </w:r>
      <w:r>
        <w:rPr>
          <w:rFonts w:hint="eastAsia"/>
        </w:rPr>
        <w:t>风险调整因子</w:t>
      </w:r>
      <w:r>
        <w:rPr>
          <w:rFonts w:hint="eastAsia"/>
        </w:rPr>
        <w:t>(0.1-0.3)</w:t>
      </w:r>
    </w:p>
    <w:p w14:paraId="24BC6705" w14:textId="77777777" w:rsidR="00160299" w:rsidRDefault="00000000">
      <w:pPr>
        <w:pStyle w:val="BodyText"/>
      </w:pPr>
      <w:r>
        <w:rPr>
          <w:rFonts w:hint="eastAsia"/>
          <w:b/>
          <w:bCs/>
        </w:rPr>
        <w:lastRenderedPageBreak/>
        <w:t>风险概率加权成本：</w:t>
      </w:r>
    </w:p>
    <w:p w14:paraId="6AC8F824" w14:textId="77777777" w:rsidR="00160299" w:rsidRDefault="00000000">
      <w:pPr>
        <w:pStyle w:val="SourceCode"/>
      </w:pPr>
      <w:r>
        <w:rPr>
          <w:rStyle w:val="VerbatimChar"/>
          <w:rFonts w:hint="eastAsia"/>
        </w:rPr>
        <w:t>C_</w:t>
      </w:r>
      <w:r>
        <w:rPr>
          <w:rStyle w:val="VerbatimChar"/>
          <w:rFonts w:hint="eastAsia"/>
        </w:rPr>
        <w:t>期望</w:t>
      </w:r>
      <w:r>
        <w:rPr>
          <w:rStyle w:val="VerbatimChar"/>
        </w:rPr>
        <w:t xml:space="preserve"> = Σ(P_i × C_i)</w:t>
      </w:r>
    </w:p>
    <w:p w14:paraId="3AE4684D" w14:textId="77777777" w:rsidR="00160299" w:rsidRDefault="00000000">
      <w:pPr>
        <w:pStyle w:val="FirstParagraph"/>
      </w:pPr>
      <w:r>
        <w:rPr>
          <w:rFonts w:hint="eastAsia"/>
        </w:rPr>
        <w:t>其中：</w:t>
      </w:r>
      <w:r>
        <w:t xml:space="preserve"> - </w:t>
      </w:r>
      <w:r>
        <w:rPr>
          <w:b/>
          <w:bCs/>
        </w:rPr>
        <w:t>P_i</w:t>
      </w:r>
      <w:r>
        <w:t xml:space="preserve">: </w:t>
      </w:r>
      <w:r>
        <w:rPr>
          <w:rFonts w:hint="eastAsia"/>
        </w:rPr>
        <w:t>风险事件</w:t>
      </w:r>
      <w:r>
        <w:rPr>
          <w:rFonts w:hint="eastAsia"/>
        </w:rPr>
        <w:t>i</w:t>
      </w:r>
      <w:r>
        <w:rPr>
          <w:rFonts w:hint="eastAsia"/>
        </w:rPr>
        <w:t>发生的概率</w:t>
      </w:r>
      <w:r>
        <w:t xml:space="preserve"> - </w:t>
      </w:r>
      <w:r>
        <w:rPr>
          <w:b/>
          <w:bCs/>
        </w:rPr>
        <w:t>C_i</w:t>
      </w:r>
      <w:r>
        <w:t xml:space="preserve">: </w:t>
      </w:r>
      <w:r>
        <w:rPr>
          <w:rFonts w:hint="eastAsia"/>
        </w:rPr>
        <w:t>风险事件</w:t>
      </w:r>
      <w:r>
        <w:rPr>
          <w:rFonts w:hint="eastAsia"/>
        </w:rPr>
        <w:t>i</w:t>
      </w:r>
      <w:r>
        <w:rPr>
          <w:rFonts w:hint="eastAsia"/>
        </w:rPr>
        <w:t>的成本影响</w:t>
      </w:r>
    </w:p>
    <w:p w14:paraId="6782291D" w14:textId="77777777" w:rsidR="00160299" w:rsidRDefault="00000000">
      <w:pPr>
        <w:pStyle w:val="Heading5"/>
      </w:pPr>
      <w:bookmarkStart w:id="575" w:name="成本优化建议算法"/>
      <w:bookmarkEnd w:id="574"/>
      <w:r>
        <w:rPr>
          <w:rFonts w:hint="eastAsia"/>
        </w:rPr>
        <w:t>成本优化建议算法</w:t>
      </w:r>
    </w:p>
    <w:p w14:paraId="077020E5" w14:textId="77777777" w:rsidR="00160299" w:rsidRDefault="00000000">
      <w:pPr>
        <w:pStyle w:val="FirstParagraph"/>
      </w:pPr>
      <w:r>
        <w:rPr>
          <w:rFonts w:hint="eastAsia"/>
          <w:b/>
          <w:bCs/>
        </w:rPr>
        <w:t>实例类型优化：</w:t>
      </w:r>
    </w:p>
    <w:p w14:paraId="73AA9F1F" w14:textId="77777777" w:rsidR="00160299" w:rsidRDefault="00000000">
      <w:pPr>
        <w:pStyle w:val="SourceCode"/>
      </w:pPr>
      <w:r>
        <w:rPr>
          <w:rStyle w:val="VerbatimChar"/>
          <w:rFonts w:hint="eastAsia"/>
        </w:rPr>
        <w:t>优化得分</w:t>
      </w:r>
      <w:r>
        <w:rPr>
          <w:rStyle w:val="VerbatimChar"/>
        </w:rPr>
        <w:t xml:space="preserve"> = </w:t>
      </w:r>
      <w:r>
        <w:rPr>
          <w:rStyle w:val="VerbatimChar"/>
          <w:rFonts w:hint="eastAsia"/>
        </w:rPr>
        <w:t>(</w:t>
      </w:r>
      <w:r>
        <w:rPr>
          <w:rStyle w:val="VerbatimChar"/>
          <w:rFonts w:hint="eastAsia"/>
        </w:rPr>
        <w:t>性能提升</w:t>
      </w:r>
      <w:r>
        <w:rPr>
          <w:rStyle w:val="VerbatimChar"/>
        </w:rPr>
        <w:t xml:space="preserve"> / </w:t>
      </w:r>
      <w:r>
        <w:rPr>
          <w:rStyle w:val="VerbatimChar"/>
          <w:rFonts w:hint="eastAsia"/>
        </w:rPr>
        <w:t>成本增加</w:t>
      </w:r>
      <w:r>
        <w:rPr>
          <w:rStyle w:val="VerbatimChar"/>
          <w:rFonts w:hint="eastAsia"/>
        </w:rPr>
        <w:t>)</w:t>
      </w:r>
      <w:r>
        <w:rPr>
          <w:rStyle w:val="VerbatimChar"/>
        </w:rPr>
        <w:t xml:space="preserve"> × 100</w:t>
      </w:r>
    </w:p>
    <w:p w14:paraId="73A74F5C" w14:textId="77777777" w:rsidR="00160299" w:rsidRDefault="00000000">
      <w:pPr>
        <w:pStyle w:val="FirstParagraph"/>
      </w:pPr>
      <w:r>
        <w:rPr>
          <w:rFonts w:hint="eastAsia"/>
          <w:b/>
          <w:bCs/>
        </w:rPr>
        <w:t>存储层级优化：</w:t>
      </w:r>
    </w:p>
    <w:p w14:paraId="749C7A39" w14:textId="77777777" w:rsidR="00160299" w:rsidRDefault="00000000">
      <w:pPr>
        <w:pStyle w:val="SourceCode"/>
      </w:pPr>
      <w:r>
        <w:rPr>
          <w:rStyle w:val="VerbatimChar"/>
          <w:rFonts w:hint="eastAsia"/>
        </w:rPr>
        <w:t>存储效率</w:t>
      </w:r>
      <w:r>
        <w:rPr>
          <w:rStyle w:val="VerbatimChar"/>
        </w:rPr>
        <w:t xml:space="preserve"> = </w:t>
      </w:r>
      <w:r>
        <w:rPr>
          <w:rStyle w:val="VerbatimChar"/>
          <w:rFonts w:hint="eastAsia"/>
        </w:rPr>
        <w:t>(</w:t>
      </w:r>
      <w:r>
        <w:rPr>
          <w:rStyle w:val="VerbatimChar"/>
          <w:rFonts w:hint="eastAsia"/>
        </w:rPr>
        <w:t>访问频率</w:t>
      </w:r>
      <w:r>
        <w:rPr>
          <w:rStyle w:val="VerbatimChar"/>
        </w:rPr>
        <w:t xml:space="preserve"> × </w:t>
      </w:r>
      <w:r>
        <w:rPr>
          <w:rStyle w:val="VerbatimChar"/>
          <w:rFonts w:hint="eastAsia"/>
        </w:rPr>
        <w:t>检索成本</w:t>
      </w:r>
      <w:r>
        <w:rPr>
          <w:rStyle w:val="VerbatimChar"/>
          <w:rFonts w:hint="eastAsia"/>
        </w:rPr>
        <w:t>)</w:t>
      </w:r>
      <w:r>
        <w:rPr>
          <w:rStyle w:val="VerbatimChar"/>
        </w:rPr>
        <w:t xml:space="preserve"> / </w:t>
      </w:r>
      <w:r>
        <w:rPr>
          <w:rStyle w:val="VerbatimChar"/>
          <w:rFonts w:hint="eastAsia"/>
        </w:rPr>
        <w:t>存储成本</w:t>
      </w:r>
    </w:p>
    <w:p w14:paraId="3209DC03" w14:textId="77777777" w:rsidR="00160299" w:rsidRDefault="00000000">
      <w:pPr>
        <w:pStyle w:val="FirstParagraph"/>
      </w:pPr>
      <w:r>
        <w:rPr>
          <w:rFonts w:hint="eastAsia"/>
          <w:b/>
          <w:bCs/>
        </w:rPr>
        <w:t>预留实例优化：</w:t>
      </w:r>
    </w:p>
    <w:p w14:paraId="3F4A29F2" w14:textId="77777777" w:rsidR="00160299" w:rsidRDefault="00000000">
      <w:pPr>
        <w:pStyle w:val="SourceCode"/>
      </w:pPr>
      <w:r>
        <w:rPr>
          <w:rStyle w:val="VerbatimChar"/>
          <w:rFonts w:hint="eastAsia"/>
        </w:rPr>
        <w:t>RI_</w:t>
      </w:r>
      <w:r>
        <w:rPr>
          <w:rStyle w:val="VerbatimChar"/>
          <w:rFonts w:hint="eastAsia"/>
        </w:rPr>
        <w:t>收益</w:t>
      </w:r>
      <w:r>
        <w:rPr>
          <w:rStyle w:val="VerbatimChar"/>
        </w:rPr>
        <w:t xml:space="preserve"> = </w:t>
      </w:r>
      <w:r>
        <w:rPr>
          <w:rStyle w:val="VerbatimChar"/>
          <w:rFonts w:hint="eastAsia"/>
        </w:rPr>
        <w:t>(</w:t>
      </w:r>
      <w:r>
        <w:rPr>
          <w:rStyle w:val="VerbatimChar"/>
          <w:rFonts w:hint="eastAsia"/>
        </w:rPr>
        <w:t>按需价格</w:t>
      </w:r>
      <w:r>
        <w:rPr>
          <w:rStyle w:val="VerbatimChar"/>
        </w:rPr>
        <w:t xml:space="preserve"> - </w:t>
      </w:r>
      <w:r>
        <w:rPr>
          <w:rStyle w:val="VerbatimChar"/>
          <w:rFonts w:hint="eastAsia"/>
        </w:rPr>
        <w:t>RI</w:t>
      </w:r>
      <w:r>
        <w:rPr>
          <w:rStyle w:val="VerbatimChar"/>
          <w:rFonts w:hint="eastAsia"/>
        </w:rPr>
        <w:t>价格</w:t>
      </w:r>
      <w:r>
        <w:rPr>
          <w:rStyle w:val="VerbatimChar"/>
          <w:rFonts w:hint="eastAsia"/>
        </w:rPr>
        <w:t>)</w:t>
      </w:r>
      <w:r>
        <w:rPr>
          <w:rStyle w:val="VerbatimChar"/>
        </w:rPr>
        <w:t xml:space="preserve"> × </w:t>
      </w:r>
      <w:r>
        <w:rPr>
          <w:rStyle w:val="VerbatimChar"/>
          <w:rFonts w:hint="eastAsia"/>
        </w:rPr>
        <w:t>使用时长</w:t>
      </w:r>
      <w:r>
        <w:rPr>
          <w:rStyle w:val="VerbatimChar"/>
        </w:rPr>
        <w:t xml:space="preserve"> × </w:t>
      </w:r>
      <w:r>
        <w:rPr>
          <w:rStyle w:val="VerbatimChar"/>
          <w:rFonts w:hint="eastAsia"/>
        </w:rPr>
        <w:t>承诺期</w:t>
      </w:r>
    </w:p>
    <w:p w14:paraId="1B37EE00" w14:textId="77777777" w:rsidR="00160299" w:rsidRDefault="00000000">
      <w:pPr>
        <w:pStyle w:val="Heading4"/>
      </w:pPr>
      <w:bookmarkStart w:id="576" w:name="迁移路线图可视化模板"/>
      <w:bookmarkEnd w:id="570"/>
      <w:bookmarkEnd w:id="575"/>
      <w:r>
        <w:t xml:space="preserve">4. </w:t>
      </w:r>
      <w:r>
        <w:rPr>
          <w:rFonts w:hint="eastAsia"/>
        </w:rPr>
        <w:t>迁移路线图可视化模板</w:t>
      </w:r>
    </w:p>
    <w:p w14:paraId="4BB23B9C" w14:textId="77777777" w:rsidR="00160299" w:rsidRDefault="00000000">
      <w:pPr>
        <w:pStyle w:val="Heading5"/>
      </w:pPr>
      <w:bookmarkStart w:id="577" w:name="甘特图模板-gantt-chart"/>
      <w:r>
        <w:rPr>
          <w:rFonts w:hint="eastAsia"/>
        </w:rPr>
        <w:t>甘特图模板</w:t>
      </w:r>
      <w:r>
        <w:t xml:space="preserve"> (Gantt Chart)</w:t>
      </w:r>
    </w:p>
    <w:p w14:paraId="0FA59FB3" w14:textId="77777777" w:rsidR="00160299" w:rsidRDefault="00000000">
      <w:pPr>
        <w:pStyle w:val="CaptionedFigure"/>
      </w:pPr>
      <w:r>
        <w:rPr>
          <w:noProof/>
        </w:rPr>
        <w:drawing>
          <wp:inline distT="0" distB="0" distL="0" distR="0" wp14:anchorId="53AA91F8" wp14:editId="51AEB919">
            <wp:extent cx="5334000" cy="2803071"/>
            <wp:effectExtent l="0" t="0" r="0" b="0"/>
            <wp:docPr id="872" name="Picture" descr="Mermaid Diagram"/>
            <wp:cNvGraphicFramePr/>
            <a:graphic xmlns:a="http://schemas.openxmlformats.org/drawingml/2006/main">
              <a:graphicData uri="http://schemas.openxmlformats.org/drawingml/2006/picture">
                <pic:pic xmlns:pic="http://schemas.openxmlformats.org/drawingml/2006/picture">
                  <pic:nvPicPr>
                    <pic:cNvPr id="873" name="Picture" descr="mermaid_89.png"/>
                    <pic:cNvPicPr>
                      <a:picLocks noChangeAspect="1" noChangeArrowheads="1"/>
                    </pic:cNvPicPr>
                  </pic:nvPicPr>
                  <pic:blipFill>
                    <a:blip r:embed="rId133"/>
                    <a:stretch>
                      <a:fillRect/>
                    </a:stretch>
                  </pic:blipFill>
                  <pic:spPr bwMode="auto">
                    <a:xfrm>
                      <a:off x="0" y="0"/>
                      <a:ext cx="5334000" cy="2803071"/>
                    </a:xfrm>
                    <a:prstGeom prst="rect">
                      <a:avLst/>
                    </a:prstGeom>
                    <a:noFill/>
                    <a:ln w="9525">
                      <a:noFill/>
                      <a:headEnd/>
                      <a:tailEnd/>
                    </a:ln>
                  </pic:spPr>
                </pic:pic>
              </a:graphicData>
            </a:graphic>
          </wp:inline>
        </w:drawing>
      </w:r>
    </w:p>
    <w:p w14:paraId="5FEC4934" w14:textId="77777777" w:rsidR="00160299" w:rsidRDefault="00000000">
      <w:pPr>
        <w:pStyle w:val="ImageCaption"/>
      </w:pPr>
      <w:r>
        <w:t>Mermaid Diagram</w:t>
      </w:r>
    </w:p>
    <w:p w14:paraId="06C12C0E" w14:textId="77777777" w:rsidR="00160299" w:rsidRDefault="00000000">
      <w:pPr>
        <w:pStyle w:val="Heading5"/>
      </w:pPr>
      <w:bookmarkStart w:id="578" w:name="迁移状态流程图-state-diagram"/>
      <w:bookmarkEnd w:id="577"/>
      <w:r>
        <w:rPr>
          <w:rFonts w:hint="eastAsia"/>
        </w:rPr>
        <w:lastRenderedPageBreak/>
        <w:t>迁移状态流程图</w:t>
      </w:r>
      <w:r>
        <w:t xml:space="preserve"> (State Diagram)</w:t>
      </w:r>
    </w:p>
    <w:p w14:paraId="3BC3D899" w14:textId="77777777" w:rsidR="00160299" w:rsidRDefault="00000000">
      <w:pPr>
        <w:pStyle w:val="CaptionedFigure"/>
      </w:pPr>
      <w:r>
        <w:rPr>
          <w:noProof/>
        </w:rPr>
        <w:lastRenderedPageBreak/>
        <w:drawing>
          <wp:inline distT="0" distB="0" distL="0" distR="0" wp14:anchorId="36FFE467" wp14:editId="11EA019D">
            <wp:extent cx="5334000" cy="8349802"/>
            <wp:effectExtent l="0" t="0" r="0" b="0"/>
            <wp:docPr id="876" name="Picture" descr="Mermaid Diagram"/>
            <wp:cNvGraphicFramePr/>
            <a:graphic xmlns:a="http://schemas.openxmlformats.org/drawingml/2006/main">
              <a:graphicData uri="http://schemas.openxmlformats.org/drawingml/2006/picture">
                <pic:pic xmlns:pic="http://schemas.openxmlformats.org/drawingml/2006/picture">
                  <pic:nvPicPr>
                    <pic:cNvPr id="877" name="Picture" descr="mermaid_90.png"/>
                    <pic:cNvPicPr>
                      <a:picLocks noChangeAspect="1" noChangeArrowheads="1"/>
                    </pic:cNvPicPr>
                  </pic:nvPicPr>
                  <pic:blipFill>
                    <a:blip r:embed="rId134"/>
                    <a:stretch>
                      <a:fillRect/>
                    </a:stretch>
                  </pic:blipFill>
                  <pic:spPr bwMode="auto">
                    <a:xfrm>
                      <a:off x="0" y="0"/>
                      <a:ext cx="5334000" cy="8349802"/>
                    </a:xfrm>
                    <a:prstGeom prst="rect">
                      <a:avLst/>
                    </a:prstGeom>
                    <a:noFill/>
                    <a:ln w="9525">
                      <a:noFill/>
                      <a:headEnd/>
                      <a:tailEnd/>
                    </a:ln>
                  </pic:spPr>
                </pic:pic>
              </a:graphicData>
            </a:graphic>
          </wp:inline>
        </w:drawing>
      </w:r>
    </w:p>
    <w:p w14:paraId="6359324F" w14:textId="77777777" w:rsidR="00160299" w:rsidRDefault="00000000">
      <w:pPr>
        <w:pStyle w:val="ImageCaption"/>
      </w:pPr>
      <w:r>
        <w:lastRenderedPageBreak/>
        <w:t>Mermaid Diagram</w:t>
      </w:r>
    </w:p>
    <w:p w14:paraId="6FEBDA89" w14:textId="77777777" w:rsidR="00160299" w:rsidRDefault="00000000">
      <w:pPr>
        <w:pStyle w:val="Heading5"/>
      </w:pPr>
      <w:bookmarkStart w:id="579" w:name="迁移依赖关系图-dependency-graph"/>
      <w:bookmarkEnd w:id="578"/>
      <w:r>
        <w:rPr>
          <w:rFonts w:hint="eastAsia"/>
        </w:rPr>
        <w:t>迁移依赖关系图</w:t>
      </w:r>
      <w:r>
        <w:t xml:space="preserve"> (Dependency Graph)</w:t>
      </w:r>
    </w:p>
    <w:p w14:paraId="462BB1CE" w14:textId="77777777" w:rsidR="00160299" w:rsidRDefault="00000000">
      <w:pPr>
        <w:pStyle w:val="CaptionedFigure"/>
      </w:pPr>
      <w:r>
        <w:rPr>
          <w:noProof/>
        </w:rPr>
        <w:drawing>
          <wp:inline distT="0" distB="0" distL="0" distR="0" wp14:anchorId="594C8E5E" wp14:editId="68FE9E0A">
            <wp:extent cx="5334000" cy="1626053"/>
            <wp:effectExtent l="0" t="0" r="0" b="0"/>
            <wp:docPr id="880" name="Picture" descr="Mermaid Diagram"/>
            <wp:cNvGraphicFramePr/>
            <a:graphic xmlns:a="http://schemas.openxmlformats.org/drawingml/2006/main">
              <a:graphicData uri="http://schemas.openxmlformats.org/drawingml/2006/picture">
                <pic:pic xmlns:pic="http://schemas.openxmlformats.org/drawingml/2006/picture">
                  <pic:nvPicPr>
                    <pic:cNvPr id="881" name="Picture" descr="mermaid_91.png"/>
                    <pic:cNvPicPr>
                      <a:picLocks noChangeAspect="1" noChangeArrowheads="1"/>
                    </pic:cNvPicPr>
                  </pic:nvPicPr>
                  <pic:blipFill>
                    <a:blip r:embed="rId135"/>
                    <a:stretch>
                      <a:fillRect/>
                    </a:stretch>
                  </pic:blipFill>
                  <pic:spPr bwMode="auto">
                    <a:xfrm>
                      <a:off x="0" y="0"/>
                      <a:ext cx="5334000" cy="1626053"/>
                    </a:xfrm>
                    <a:prstGeom prst="rect">
                      <a:avLst/>
                    </a:prstGeom>
                    <a:noFill/>
                    <a:ln w="9525">
                      <a:noFill/>
                      <a:headEnd/>
                      <a:tailEnd/>
                    </a:ln>
                  </pic:spPr>
                </pic:pic>
              </a:graphicData>
            </a:graphic>
          </wp:inline>
        </w:drawing>
      </w:r>
    </w:p>
    <w:p w14:paraId="15510561" w14:textId="77777777" w:rsidR="00160299" w:rsidRDefault="00000000">
      <w:pPr>
        <w:pStyle w:val="ImageCaption"/>
      </w:pPr>
      <w:r>
        <w:t>Mermaid Diagram</w:t>
      </w:r>
    </w:p>
    <w:p w14:paraId="60481009" w14:textId="77777777" w:rsidR="00160299" w:rsidRDefault="00000000">
      <w:pPr>
        <w:pStyle w:val="Heading5"/>
      </w:pPr>
      <w:bookmarkStart w:id="580" w:name="迁移波次时间线-timeline"/>
      <w:bookmarkEnd w:id="579"/>
      <w:r>
        <w:rPr>
          <w:rFonts w:hint="eastAsia"/>
        </w:rPr>
        <w:t>迁移波次时间线</w:t>
      </w:r>
      <w:r>
        <w:t xml:space="preserve"> (Timeline)</w:t>
      </w:r>
    </w:p>
    <w:p w14:paraId="479C1325" w14:textId="77777777" w:rsidR="00160299" w:rsidRDefault="00000000">
      <w:pPr>
        <w:pStyle w:val="CaptionedFigure"/>
      </w:pPr>
      <w:r>
        <w:rPr>
          <w:noProof/>
        </w:rPr>
        <w:drawing>
          <wp:inline distT="0" distB="0" distL="0" distR="0" wp14:anchorId="0B01C312" wp14:editId="5DA5506B">
            <wp:extent cx="5334000" cy="1986642"/>
            <wp:effectExtent l="0" t="0" r="0" b="0"/>
            <wp:docPr id="884" name="Picture" descr="Mermaid Diagram"/>
            <wp:cNvGraphicFramePr/>
            <a:graphic xmlns:a="http://schemas.openxmlformats.org/drawingml/2006/main">
              <a:graphicData uri="http://schemas.openxmlformats.org/drawingml/2006/picture">
                <pic:pic xmlns:pic="http://schemas.openxmlformats.org/drawingml/2006/picture">
                  <pic:nvPicPr>
                    <pic:cNvPr id="885" name="Picture" descr="mermaid_92.png"/>
                    <pic:cNvPicPr>
                      <a:picLocks noChangeAspect="1" noChangeArrowheads="1"/>
                    </pic:cNvPicPr>
                  </pic:nvPicPr>
                  <pic:blipFill>
                    <a:blip r:embed="rId136"/>
                    <a:stretch>
                      <a:fillRect/>
                    </a:stretch>
                  </pic:blipFill>
                  <pic:spPr bwMode="auto">
                    <a:xfrm>
                      <a:off x="0" y="0"/>
                      <a:ext cx="5334000" cy="1986642"/>
                    </a:xfrm>
                    <a:prstGeom prst="rect">
                      <a:avLst/>
                    </a:prstGeom>
                    <a:noFill/>
                    <a:ln w="9525">
                      <a:noFill/>
                      <a:headEnd/>
                      <a:tailEnd/>
                    </a:ln>
                  </pic:spPr>
                </pic:pic>
              </a:graphicData>
            </a:graphic>
          </wp:inline>
        </w:drawing>
      </w:r>
    </w:p>
    <w:p w14:paraId="49973F2B" w14:textId="77777777" w:rsidR="00160299" w:rsidRDefault="00000000">
      <w:pPr>
        <w:pStyle w:val="ImageCaption"/>
      </w:pPr>
      <w:r>
        <w:t>Mermaid Diagram</w:t>
      </w:r>
    </w:p>
    <w:p w14:paraId="4A5F2E76" w14:textId="77777777" w:rsidR="00160299" w:rsidRDefault="00000000">
      <w:pPr>
        <w:pStyle w:val="Heading5"/>
      </w:pPr>
      <w:bookmarkStart w:id="581" w:name="成本效益分析图-cost-benefit-chart"/>
      <w:bookmarkEnd w:id="580"/>
      <w:r>
        <w:rPr>
          <w:rFonts w:hint="eastAsia"/>
        </w:rPr>
        <w:lastRenderedPageBreak/>
        <w:t>成本效益分析图</w:t>
      </w:r>
      <w:r>
        <w:t xml:space="preserve"> (Cost-Benefit Chart)</w:t>
      </w:r>
    </w:p>
    <w:p w14:paraId="4086368A" w14:textId="77777777" w:rsidR="00160299" w:rsidRDefault="00000000">
      <w:pPr>
        <w:pStyle w:val="CaptionedFigure"/>
      </w:pPr>
      <w:r>
        <w:rPr>
          <w:noProof/>
        </w:rPr>
        <w:drawing>
          <wp:inline distT="0" distB="0" distL="0" distR="0" wp14:anchorId="2A0B12A2" wp14:editId="05D68AB3">
            <wp:extent cx="5334000" cy="3361764"/>
            <wp:effectExtent l="0" t="0" r="0" b="0"/>
            <wp:docPr id="888" name="Picture" descr="Mermaid Diagram"/>
            <wp:cNvGraphicFramePr/>
            <a:graphic xmlns:a="http://schemas.openxmlformats.org/drawingml/2006/main">
              <a:graphicData uri="http://schemas.openxmlformats.org/drawingml/2006/picture">
                <pic:pic xmlns:pic="http://schemas.openxmlformats.org/drawingml/2006/picture">
                  <pic:nvPicPr>
                    <pic:cNvPr id="889" name="Picture" descr="mermaid_93.png"/>
                    <pic:cNvPicPr>
                      <a:picLocks noChangeAspect="1" noChangeArrowheads="1"/>
                    </pic:cNvPicPr>
                  </pic:nvPicPr>
                  <pic:blipFill>
                    <a:blip r:embed="rId137"/>
                    <a:stretch>
                      <a:fillRect/>
                    </a:stretch>
                  </pic:blipFill>
                  <pic:spPr bwMode="auto">
                    <a:xfrm>
                      <a:off x="0" y="0"/>
                      <a:ext cx="5334000" cy="3361764"/>
                    </a:xfrm>
                    <a:prstGeom prst="rect">
                      <a:avLst/>
                    </a:prstGeom>
                    <a:noFill/>
                    <a:ln w="9525">
                      <a:noFill/>
                      <a:headEnd/>
                      <a:tailEnd/>
                    </a:ln>
                  </pic:spPr>
                </pic:pic>
              </a:graphicData>
            </a:graphic>
          </wp:inline>
        </w:drawing>
      </w:r>
    </w:p>
    <w:p w14:paraId="77E72585" w14:textId="77777777" w:rsidR="00160299" w:rsidRDefault="00000000">
      <w:pPr>
        <w:pStyle w:val="ImageCaption"/>
      </w:pPr>
      <w:r>
        <w:t>Mermaid Diagram</w:t>
      </w:r>
    </w:p>
    <w:p w14:paraId="799753E7" w14:textId="77777777" w:rsidR="00160299" w:rsidRDefault="00000000">
      <w:pPr>
        <w:pStyle w:val="Heading5"/>
      </w:pPr>
      <w:bookmarkStart w:id="582" w:name="迁移风险热力图-risk-heatmap"/>
      <w:bookmarkEnd w:id="581"/>
      <w:r>
        <w:rPr>
          <w:rFonts w:hint="eastAsia"/>
        </w:rPr>
        <w:lastRenderedPageBreak/>
        <w:t>迁移风险热力图</w:t>
      </w:r>
      <w:r>
        <w:t xml:space="preserve"> (Risk Heatmap)</w:t>
      </w:r>
    </w:p>
    <w:p w14:paraId="3D7AB709" w14:textId="77777777" w:rsidR="00160299" w:rsidRDefault="00000000">
      <w:pPr>
        <w:pStyle w:val="CaptionedFigure"/>
      </w:pPr>
      <w:r>
        <w:rPr>
          <w:noProof/>
        </w:rPr>
        <w:drawing>
          <wp:inline distT="0" distB="0" distL="0" distR="0" wp14:anchorId="1293B133" wp14:editId="47019F89">
            <wp:extent cx="5334000" cy="4138448"/>
            <wp:effectExtent l="0" t="0" r="0" b="0"/>
            <wp:docPr id="892" name="Picture" descr="Mermaid Diagram"/>
            <wp:cNvGraphicFramePr/>
            <a:graphic xmlns:a="http://schemas.openxmlformats.org/drawingml/2006/main">
              <a:graphicData uri="http://schemas.openxmlformats.org/drawingml/2006/picture">
                <pic:pic xmlns:pic="http://schemas.openxmlformats.org/drawingml/2006/picture">
                  <pic:nvPicPr>
                    <pic:cNvPr id="893" name="Picture" descr="mermaid_94.png"/>
                    <pic:cNvPicPr>
                      <a:picLocks noChangeAspect="1" noChangeArrowheads="1"/>
                    </pic:cNvPicPr>
                  </pic:nvPicPr>
                  <pic:blipFill>
                    <a:blip r:embed="rId138"/>
                    <a:stretch>
                      <a:fillRect/>
                    </a:stretch>
                  </pic:blipFill>
                  <pic:spPr bwMode="auto">
                    <a:xfrm>
                      <a:off x="0" y="0"/>
                      <a:ext cx="5334000" cy="4138448"/>
                    </a:xfrm>
                    <a:prstGeom prst="rect">
                      <a:avLst/>
                    </a:prstGeom>
                    <a:noFill/>
                    <a:ln w="9525">
                      <a:noFill/>
                      <a:headEnd/>
                      <a:tailEnd/>
                    </a:ln>
                  </pic:spPr>
                </pic:pic>
              </a:graphicData>
            </a:graphic>
          </wp:inline>
        </w:drawing>
      </w:r>
    </w:p>
    <w:p w14:paraId="27CCA053" w14:textId="77777777" w:rsidR="00160299" w:rsidRDefault="00000000">
      <w:pPr>
        <w:pStyle w:val="ImageCaption"/>
      </w:pPr>
      <w:r>
        <w:t>Mermaid Diagram</w:t>
      </w:r>
    </w:p>
    <w:p w14:paraId="702F51A3" w14:textId="77777777" w:rsidR="00160299" w:rsidRDefault="00000000">
      <w:pPr>
        <w:pStyle w:val="Heading3"/>
      </w:pPr>
      <w:bookmarkStart w:id="583" w:name="迁移成功指标"/>
      <w:bookmarkEnd w:id="567"/>
      <w:bookmarkEnd w:id="576"/>
      <w:bookmarkEnd w:id="582"/>
      <w:r>
        <w:t xml:space="preserve">24.1.4 </w:t>
      </w:r>
      <w:r>
        <w:rPr>
          <w:rFonts w:hint="eastAsia"/>
        </w:rPr>
        <w:t>迁移成功指标</w:t>
      </w:r>
    </w:p>
    <w:p w14:paraId="625BD0F9" w14:textId="77777777" w:rsidR="00160299" w:rsidRDefault="00000000">
      <w:pPr>
        <w:pStyle w:val="FirstParagraph"/>
      </w:pPr>
      <w:r>
        <w:rPr>
          <w:rFonts w:hint="eastAsia"/>
        </w:rPr>
        <w:t>定义明确的成功标准，确保迁移目标达成：</w:t>
      </w:r>
    </w:p>
    <w:p w14:paraId="776CDCE9" w14:textId="77777777" w:rsidR="00160299" w:rsidRDefault="00000000">
      <w:pPr>
        <w:pStyle w:val="Heading4"/>
      </w:pPr>
      <w:bookmarkStart w:id="584" w:name="技术指标"/>
      <w:r>
        <w:t xml:space="preserve">1. </w:t>
      </w:r>
      <w:r>
        <w:rPr>
          <w:rFonts w:hint="eastAsia"/>
        </w:rPr>
        <w:t>技术指标</w:t>
      </w:r>
    </w:p>
    <w:p w14:paraId="2663CB89" w14:textId="77777777" w:rsidR="00160299" w:rsidRDefault="00000000">
      <w:pPr>
        <w:pStyle w:val="Compact"/>
        <w:numPr>
          <w:ilvl w:val="0"/>
          <w:numId w:val="401"/>
        </w:numPr>
      </w:pPr>
      <w:r>
        <w:rPr>
          <w:rFonts w:hint="eastAsia"/>
          <w:b/>
          <w:bCs/>
        </w:rPr>
        <w:t>功能完整性</w:t>
      </w:r>
      <w:r>
        <w:t xml:space="preserve">: </w:t>
      </w:r>
      <w:r>
        <w:rPr>
          <w:rFonts w:hint="eastAsia"/>
        </w:rPr>
        <w:t>所有功能正常运行</w:t>
      </w:r>
    </w:p>
    <w:p w14:paraId="5D840808" w14:textId="77777777" w:rsidR="00160299" w:rsidRDefault="00000000">
      <w:pPr>
        <w:pStyle w:val="Compact"/>
        <w:numPr>
          <w:ilvl w:val="0"/>
          <w:numId w:val="401"/>
        </w:numPr>
      </w:pPr>
      <w:r>
        <w:rPr>
          <w:rFonts w:hint="eastAsia"/>
          <w:b/>
          <w:bCs/>
        </w:rPr>
        <w:t>性能基准</w:t>
      </w:r>
      <w:r>
        <w:t xml:space="preserve">: </w:t>
      </w:r>
      <w:r>
        <w:rPr>
          <w:rFonts w:hint="eastAsia"/>
        </w:rPr>
        <w:t>满足或超过原有性能指标</w:t>
      </w:r>
    </w:p>
    <w:p w14:paraId="2D34FCC4" w14:textId="77777777" w:rsidR="00160299" w:rsidRDefault="00000000">
      <w:pPr>
        <w:pStyle w:val="Compact"/>
        <w:numPr>
          <w:ilvl w:val="0"/>
          <w:numId w:val="401"/>
        </w:numPr>
      </w:pPr>
      <w:r>
        <w:rPr>
          <w:rFonts w:hint="eastAsia"/>
          <w:b/>
          <w:bCs/>
        </w:rPr>
        <w:t>可用性目标</w:t>
      </w:r>
      <w:r>
        <w:t xml:space="preserve">: </w:t>
      </w:r>
      <w:r>
        <w:rPr>
          <w:rFonts w:hint="eastAsia"/>
        </w:rPr>
        <w:t>达到预期的</w:t>
      </w:r>
      <w:r>
        <w:rPr>
          <w:rFonts w:hint="eastAsia"/>
        </w:rPr>
        <w:t>SLA</w:t>
      </w:r>
      <w:r>
        <w:rPr>
          <w:rFonts w:hint="eastAsia"/>
        </w:rPr>
        <w:t>水平</w:t>
      </w:r>
    </w:p>
    <w:p w14:paraId="64D1A738" w14:textId="77777777" w:rsidR="00160299" w:rsidRDefault="00000000">
      <w:pPr>
        <w:pStyle w:val="Compact"/>
        <w:numPr>
          <w:ilvl w:val="0"/>
          <w:numId w:val="401"/>
        </w:numPr>
      </w:pPr>
      <w:r>
        <w:rPr>
          <w:rFonts w:hint="eastAsia"/>
          <w:b/>
          <w:bCs/>
        </w:rPr>
        <w:t>安全性合规</w:t>
      </w:r>
      <w:r>
        <w:t xml:space="preserve">: </w:t>
      </w:r>
      <w:r>
        <w:rPr>
          <w:rFonts w:hint="eastAsia"/>
        </w:rPr>
        <w:t>通过安全审计和合规检查</w:t>
      </w:r>
    </w:p>
    <w:p w14:paraId="5A08FC23" w14:textId="77777777" w:rsidR="00160299" w:rsidRDefault="00000000">
      <w:pPr>
        <w:pStyle w:val="Heading4"/>
      </w:pPr>
      <w:bookmarkStart w:id="585" w:name="业务指标"/>
      <w:bookmarkEnd w:id="584"/>
      <w:r>
        <w:t xml:space="preserve">2. </w:t>
      </w:r>
      <w:r>
        <w:rPr>
          <w:rFonts w:hint="eastAsia"/>
        </w:rPr>
        <w:t>业务指标</w:t>
      </w:r>
    </w:p>
    <w:p w14:paraId="25BDC107" w14:textId="77777777" w:rsidR="00160299" w:rsidRDefault="00000000">
      <w:pPr>
        <w:pStyle w:val="Compact"/>
        <w:numPr>
          <w:ilvl w:val="0"/>
          <w:numId w:val="402"/>
        </w:numPr>
      </w:pPr>
      <w:r>
        <w:rPr>
          <w:rFonts w:hint="eastAsia"/>
          <w:b/>
          <w:bCs/>
        </w:rPr>
        <w:t>业务连续性</w:t>
      </w:r>
      <w:r>
        <w:t xml:space="preserve">: </w:t>
      </w:r>
      <w:r>
        <w:rPr>
          <w:rFonts w:hint="eastAsia"/>
        </w:rPr>
        <w:t>零或最小业务中断</w:t>
      </w:r>
    </w:p>
    <w:p w14:paraId="7BA2FC1C" w14:textId="77777777" w:rsidR="00160299" w:rsidRDefault="00000000">
      <w:pPr>
        <w:pStyle w:val="Compact"/>
        <w:numPr>
          <w:ilvl w:val="0"/>
          <w:numId w:val="402"/>
        </w:numPr>
      </w:pPr>
      <w:r>
        <w:rPr>
          <w:rFonts w:hint="eastAsia"/>
          <w:b/>
          <w:bCs/>
        </w:rPr>
        <w:t>用户体验</w:t>
      </w:r>
      <w:r>
        <w:t xml:space="preserve">: </w:t>
      </w:r>
      <w:r>
        <w:rPr>
          <w:rFonts w:hint="eastAsia"/>
        </w:rPr>
        <w:t>保持或提升用户满意度</w:t>
      </w:r>
    </w:p>
    <w:p w14:paraId="36AEC4D2" w14:textId="77777777" w:rsidR="00160299" w:rsidRDefault="00000000">
      <w:pPr>
        <w:pStyle w:val="Compact"/>
        <w:numPr>
          <w:ilvl w:val="0"/>
          <w:numId w:val="402"/>
        </w:numPr>
      </w:pPr>
      <w:r>
        <w:rPr>
          <w:rFonts w:hint="eastAsia"/>
          <w:b/>
          <w:bCs/>
        </w:rPr>
        <w:t>成本效益</w:t>
      </w:r>
      <w:r>
        <w:t xml:space="preserve">: </w:t>
      </w:r>
      <w:r>
        <w:rPr>
          <w:rFonts w:hint="eastAsia"/>
        </w:rPr>
        <w:t>实现预期的成本节约</w:t>
      </w:r>
    </w:p>
    <w:p w14:paraId="69C16F7F" w14:textId="77777777" w:rsidR="00160299" w:rsidRDefault="00000000">
      <w:pPr>
        <w:pStyle w:val="Compact"/>
        <w:numPr>
          <w:ilvl w:val="0"/>
          <w:numId w:val="402"/>
        </w:numPr>
      </w:pPr>
      <w:r>
        <w:rPr>
          <w:rFonts w:hint="eastAsia"/>
          <w:b/>
          <w:bCs/>
        </w:rPr>
        <w:t>创新能力</w:t>
      </w:r>
      <w:r>
        <w:t xml:space="preserve">: </w:t>
      </w:r>
      <w:r>
        <w:rPr>
          <w:rFonts w:hint="eastAsia"/>
        </w:rPr>
        <w:t>提升技术创新和响应速度</w:t>
      </w:r>
    </w:p>
    <w:p w14:paraId="3CDF58B8" w14:textId="77777777" w:rsidR="00160299" w:rsidRDefault="00000000">
      <w:pPr>
        <w:pStyle w:val="Heading4"/>
      </w:pPr>
      <w:bookmarkStart w:id="586" w:name="运营指标"/>
      <w:bookmarkEnd w:id="585"/>
      <w:r>
        <w:lastRenderedPageBreak/>
        <w:t xml:space="preserve">3. </w:t>
      </w:r>
      <w:r>
        <w:rPr>
          <w:rFonts w:hint="eastAsia"/>
        </w:rPr>
        <w:t>运营指标</w:t>
      </w:r>
    </w:p>
    <w:p w14:paraId="5F5B4ECD" w14:textId="77777777" w:rsidR="00160299" w:rsidRDefault="00000000">
      <w:pPr>
        <w:pStyle w:val="Compact"/>
        <w:numPr>
          <w:ilvl w:val="0"/>
          <w:numId w:val="403"/>
        </w:numPr>
      </w:pPr>
      <w:r>
        <w:rPr>
          <w:rFonts w:hint="eastAsia"/>
          <w:b/>
          <w:bCs/>
        </w:rPr>
        <w:t>运维效率</w:t>
      </w:r>
      <w:r>
        <w:t xml:space="preserve">: </w:t>
      </w:r>
      <w:r>
        <w:rPr>
          <w:rFonts w:hint="eastAsia"/>
        </w:rPr>
        <w:t>降低运维复杂度和成本</w:t>
      </w:r>
    </w:p>
    <w:p w14:paraId="4CEB0502" w14:textId="77777777" w:rsidR="00160299" w:rsidRDefault="00000000">
      <w:pPr>
        <w:pStyle w:val="Compact"/>
        <w:numPr>
          <w:ilvl w:val="0"/>
          <w:numId w:val="403"/>
        </w:numPr>
      </w:pPr>
      <w:r>
        <w:rPr>
          <w:rFonts w:hint="eastAsia"/>
          <w:b/>
          <w:bCs/>
        </w:rPr>
        <w:t>可扩展性</w:t>
      </w:r>
      <w:r>
        <w:t xml:space="preserve">: </w:t>
      </w:r>
      <w:r>
        <w:rPr>
          <w:rFonts w:hint="eastAsia"/>
        </w:rPr>
        <w:t>提升系统扩展能力</w:t>
      </w:r>
    </w:p>
    <w:p w14:paraId="6F2C0533" w14:textId="77777777" w:rsidR="00160299" w:rsidRDefault="00000000">
      <w:pPr>
        <w:pStyle w:val="Compact"/>
        <w:numPr>
          <w:ilvl w:val="0"/>
          <w:numId w:val="403"/>
        </w:numPr>
      </w:pPr>
      <w:r>
        <w:rPr>
          <w:rFonts w:hint="eastAsia"/>
          <w:b/>
          <w:bCs/>
        </w:rPr>
        <w:t>可靠性</w:t>
      </w:r>
      <w:r>
        <w:t xml:space="preserve">: </w:t>
      </w:r>
      <w:r>
        <w:rPr>
          <w:rFonts w:hint="eastAsia"/>
        </w:rPr>
        <w:t>提高系统稳定性和容错能力</w:t>
      </w:r>
    </w:p>
    <w:p w14:paraId="06D06FD0" w14:textId="77777777" w:rsidR="00160299" w:rsidRDefault="00000000">
      <w:pPr>
        <w:pStyle w:val="Compact"/>
        <w:numPr>
          <w:ilvl w:val="0"/>
          <w:numId w:val="403"/>
        </w:numPr>
      </w:pPr>
      <w:r>
        <w:rPr>
          <w:rFonts w:hint="eastAsia"/>
          <w:b/>
          <w:bCs/>
        </w:rPr>
        <w:t>可观测性</w:t>
      </w:r>
      <w:r>
        <w:t xml:space="preserve">: </w:t>
      </w:r>
      <w:r>
        <w:rPr>
          <w:rFonts w:hint="eastAsia"/>
        </w:rPr>
        <w:t>增强监控和问题排查能力</w:t>
      </w:r>
    </w:p>
    <w:p w14:paraId="055E42D3" w14:textId="77777777" w:rsidR="00160299" w:rsidRDefault="00000000">
      <w:pPr>
        <w:pStyle w:val="Heading2"/>
      </w:pPr>
      <w:bookmarkStart w:id="587" w:name="云灾备与高可用性设计"/>
      <w:bookmarkEnd w:id="562"/>
      <w:bookmarkEnd w:id="583"/>
      <w:bookmarkEnd w:id="586"/>
      <w:r>
        <w:t xml:space="preserve">24.2 </w:t>
      </w:r>
      <w:r>
        <w:rPr>
          <w:rFonts w:hint="eastAsia"/>
        </w:rPr>
        <w:t>云灾备与高可用性设计</w:t>
      </w:r>
    </w:p>
    <w:p w14:paraId="0C365E57" w14:textId="77777777" w:rsidR="00160299" w:rsidRDefault="00000000">
      <w:pPr>
        <w:pStyle w:val="Heading3"/>
      </w:pPr>
      <w:bookmarkStart w:id="588" w:name="云灾备基本概念"/>
      <w:r>
        <w:t xml:space="preserve">24.2.1 </w:t>
      </w:r>
      <w:r>
        <w:rPr>
          <w:rFonts w:hint="eastAsia"/>
        </w:rPr>
        <w:t>云灾备基本概念</w:t>
      </w:r>
    </w:p>
    <w:p w14:paraId="1CCDE03D" w14:textId="77777777" w:rsidR="00160299" w:rsidRDefault="00000000">
      <w:pPr>
        <w:pStyle w:val="FirstParagraph"/>
      </w:pPr>
      <w:r>
        <w:rPr>
          <w:rFonts w:hint="eastAsia"/>
        </w:rPr>
        <w:t>云灾备</w:t>
      </w:r>
      <w:r>
        <w:rPr>
          <w:rFonts w:hint="eastAsia"/>
        </w:rPr>
        <w:t>(Cloud</w:t>
      </w:r>
      <w:r>
        <w:t xml:space="preserve"> Disaster Recovery, </w:t>
      </w:r>
      <w:r>
        <w:rPr>
          <w:rFonts w:hint="eastAsia"/>
        </w:rPr>
        <w:t>DR)</w:t>
      </w:r>
      <w:r>
        <w:rPr>
          <w:rFonts w:hint="eastAsia"/>
        </w:rPr>
        <w:t>是指在云环境中建立数据和应用的备份和恢复能力，以应对各种灾难场景。</w:t>
      </w:r>
    </w:p>
    <w:p w14:paraId="21203338" w14:textId="77777777" w:rsidR="00160299" w:rsidRDefault="00000000">
      <w:pPr>
        <w:pStyle w:val="BodyText"/>
      </w:pPr>
      <w:r>
        <w:rPr>
          <w:rFonts w:hint="eastAsia"/>
          <w:b/>
          <w:bCs/>
        </w:rPr>
        <w:t>核心概念：</w:t>
      </w:r>
      <w:r>
        <w:t xml:space="preserve"> - </w:t>
      </w:r>
      <w:r>
        <w:rPr>
          <w:b/>
          <w:bCs/>
        </w:rPr>
        <w:t>RTO(Recovery Time Objective)</w:t>
      </w:r>
      <w:r>
        <w:rPr>
          <w:rFonts w:hint="eastAsia"/>
        </w:rPr>
        <w:t>：恢复时间目标，系统从故障到恢复正常所需的时间</w:t>
      </w:r>
      <w:r>
        <w:t xml:space="preserve"> - </w:t>
      </w:r>
      <w:r>
        <w:rPr>
          <w:b/>
          <w:bCs/>
        </w:rPr>
        <w:t>RPO(Recovery Point Objective)</w:t>
      </w:r>
      <w:r>
        <w:rPr>
          <w:rFonts w:hint="eastAsia"/>
        </w:rPr>
        <w:t>：恢复点目标，允许数据丢失的最大时间窗口</w:t>
      </w:r>
      <w:r>
        <w:t xml:space="preserve"> - </w:t>
      </w:r>
      <w:r>
        <w:rPr>
          <w:rFonts w:hint="eastAsia"/>
          <w:b/>
          <w:bCs/>
        </w:rPr>
        <w:t>灾备等级</w:t>
      </w:r>
      <w:r>
        <w:rPr>
          <w:rFonts w:hint="eastAsia"/>
        </w:rPr>
        <w:t>：根据</w:t>
      </w:r>
      <w:r>
        <w:rPr>
          <w:rFonts w:hint="eastAsia"/>
        </w:rPr>
        <w:t>RTO</w:t>
      </w:r>
      <w:r>
        <w:rPr>
          <w:rFonts w:hint="eastAsia"/>
        </w:rPr>
        <w:t>和</w:t>
      </w:r>
      <w:r>
        <w:rPr>
          <w:rFonts w:hint="eastAsia"/>
        </w:rPr>
        <w:t>RPO</w:t>
      </w:r>
      <w:r>
        <w:rPr>
          <w:rFonts w:hint="eastAsia"/>
        </w:rPr>
        <w:t>定义的灾备能力等级</w:t>
      </w:r>
    </w:p>
    <w:p w14:paraId="6B59A184" w14:textId="77777777" w:rsidR="00160299" w:rsidRDefault="00000000">
      <w:pPr>
        <w:pStyle w:val="Heading3"/>
      </w:pPr>
      <w:bookmarkStart w:id="589" w:name="灾备架构设计"/>
      <w:bookmarkEnd w:id="588"/>
      <w:r>
        <w:t xml:space="preserve">24.2.2 </w:t>
      </w:r>
      <w:r>
        <w:rPr>
          <w:rFonts w:hint="eastAsia"/>
        </w:rPr>
        <w:t>灾备架构设计</w:t>
      </w:r>
    </w:p>
    <w:p w14:paraId="68962B4E" w14:textId="77777777" w:rsidR="00160299" w:rsidRDefault="00000000">
      <w:pPr>
        <w:pStyle w:val="Heading4"/>
      </w:pPr>
      <w:bookmarkStart w:id="590" w:name="灾备等级分类"/>
      <w:r>
        <w:t xml:space="preserve">1. </w:t>
      </w:r>
      <w:r>
        <w:rPr>
          <w:rFonts w:hint="eastAsia"/>
        </w:rPr>
        <w:t>灾备等级分类</w:t>
      </w:r>
    </w:p>
    <w:p w14:paraId="64082DF8" w14:textId="77777777" w:rsidR="00160299" w:rsidRDefault="00000000">
      <w:pPr>
        <w:pStyle w:val="SourceCode"/>
      </w:pPr>
      <w:r>
        <w:t>examples/24_chapter/dr_tiers.yml</w:t>
        <w:br/>
        <w:t>disaster_recovery_tiers:</w:t>
        <w:br/>
        <w:t xml:space="preserve">  tier_0: # 无灾备</w:t>
        <w:br/>
        <w:t xml:space="preserve">    rto: "数天到数周"</w:t>
        <w:br/>
        <w:t xml:space="preserve">    rpo: "全部数据丢失"</w:t>
        <w:br/>
        <w:t xml:space="preserve">    cost: "最低"</w:t>
        <w:br/>
        <w:t xml:space="preserve">    use_case: "非关键应用"</w:t>
        <w:br/>
        <w:br/>
        <w:t xml:space="preserve">  tier_1: # 基础灾备</w:t>
        <w:br/>
        <w:t xml:space="preserve">    rto: "数小时到1天"</w:t>
        <w:br/>
        <w:t xml:space="preserve">    rpo: "数小时数据丢失"</w:t>
        <w:br/>
        <w:t xml:space="preserve">    cost: "低"</w:t>
        <w:br/>
        <w:t xml:space="preserve">    use_case: "一般业务应用"</w:t>
        <w:br/>
        <w:br/>
        <w:t xml:space="preserve">  tier_2: # 中级灾备</w:t>
        <w:br/>
        <w:t xml:space="preserve">    rto: "1-4小时"</w:t>
        <w:br/>
        <w:t xml:space="preserve">    rpo: "1小时内数据丢失"</w:t>
        <w:br/>
        <w:t xml:space="preserve">    cost: "中等"</w:t>
        <w:br/>
        <w:t xml:space="preserve">    use_case: "重要业务应用"</w:t>
        <w:br/>
        <w:br/>
        <w:t xml:space="preserve">  tier_3: # 高级灾备</w:t>
        <w:br/>
        <w:t xml:space="preserve">    rto: "15分钟到1小时"</w:t>
        <w:br/>
        <w:t xml:space="preserve">    rpo: "15分钟内数据丢失"</w:t>
        <w:br/>
        <w:t xml:space="preserve">    cost: "高"</w:t>
        <w:br/>
        <w:t xml:space="preserve">    use_case: "关键业务应用"</w:t>
        <w:br/>
        <w:br/>
        <w:t xml:space="preserve">  tier_4: # 顶级灾备</w:t>
        <w:br/>
        <w:t xml:space="preserve">    rto: "&lt;15分钟"</w:t>
        <w:br/>
        <w:t xml:space="preserve">    rpo: "&lt;5分钟数据丢失"</w:t>
        <w:br/>
        <w:t xml:space="preserve">    cost: "最高"</w:t>
        <w:br/>
        <w:t xml:space="preserve">    use_case: "核心金融系统"</w:t>
      </w:r>
    </w:p>
    <w:p w14:paraId="28D86CBF" w14:textId="77777777" w:rsidR="00160299" w:rsidRDefault="00000000">
      <w:pPr>
        <w:pStyle w:val="Heading4"/>
      </w:pPr>
      <w:bookmarkStart w:id="591" w:name="多区域灾备架构"/>
      <w:bookmarkEnd w:id="590"/>
      <w:r>
        <w:t xml:space="preserve">2. </w:t>
      </w:r>
      <w:r>
        <w:rPr>
          <w:rFonts w:hint="eastAsia"/>
        </w:rPr>
        <w:t>多区域灾备架构</w:t>
      </w:r>
    </w:p>
    <w:p w14:paraId="11D09336" w14:textId="77777777" w:rsidR="00160299" w:rsidRDefault="00000000">
      <w:pPr>
        <w:pStyle w:val="SourceCode"/>
      </w:pPr>
      <w:r>
        <w:t>examples/24_chapter/multi_region_dr.yml</w:t>
        <w:br/>
        <w:t>multi_region_dr_architecture:</w:t>
        <w:br/>
        <w:t xml:space="preserve">  primary_region:</w:t>
        <w:br/>
        <w:t xml:space="preserve">    services: "主要业务服务"</w:t>
        <w:br/>
        <w:t xml:space="preserve">    database: "主数据库"</w:t>
        <w:br/>
        <w:t xml:space="preserve">    storage: "主存储"</w:t>
        <w:br/>
        <w:br/>
        <w:t xml:space="preserve">  secondary_region:</w:t>
        <w:br/>
        <w:t xml:space="preserve">    services: "灾备服务(冷备/温备/热备)"</w:t>
        <w:br/>
        <w:t xml:space="preserve">    database: "灾备数据库(异步同步)"</w:t>
        <w:br/>
        <w:t xml:space="preserve">    storage: "灾备存储(跨区域复制)"</w:t>
        <w:br/>
        <w:br/>
        <w:t xml:space="preserve">  global_distribution:</w:t>
        <w:br/>
        <w:t xml:space="preserve">    cdn: "全球CDN分发"</w:t>
        <w:br/>
        <w:t xml:space="preserve">    dns: "全局DNS负载均衡"</w:t>
        <w:br/>
        <w:t xml:space="preserve">    traffic_manager: "流量管理器"</w:t>
        <w:br/>
        <w:br/>
        <w:t xml:space="preserve">  automation:</w:t>
        <w:br/>
        <w:t xml:space="preserve">    failover: "自动故障转移"</w:t>
        <w:br/>
        <w:t xml:space="preserve">    failback: "自动故障恢复"</w:t>
        <w:br/>
        <w:t xml:space="preserve">    monitoring: "实时监控告警"</w:t>
      </w:r>
    </w:p>
    <w:p w14:paraId="09AC3E76" w14:textId="77777777" w:rsidR="00160299" w:rsidRDefault="00000000">
      <w:pPr>
        <w:pStyle w:val="Heading3"/>
      </w:pPr>
      <w:bookmarkStart w:id="592" w:name="高可用性设计原则"/>
      <w:bookmarkEnd w:id="589"/>
      <w:bookmarkEnd w:id="591"/>
      <w:r>
        <w:t xml:space="preserve">24.2.3 </w:t>
      </w:r>
      <w:r>
        <w:rPr>
          <w:rFonts w:hint="eastAsia"/>
        </w:rPr>
        <w:t>高可用性设计原则</w:t>
      </w:r>
    </w:p>
    <w:p w14:paraId="2FE4DF0E" w14:textId="77777777" w:rsidR="00160299" w:rsidRDefault="00000000">
      <w:pPr>
        <w:pStyle w:val="Heading4"/>
      </w:pPr>
      <w:bookmarkStart w:id="593" w:name="可用性分层设计"/>
      <w:r>
        <w:t xml:space="preserve">1. </w:t>
      </w:r>
      <w:r>
        <w:rPr>
          <w:rFonts w:hint="eastAsia"/>
        </w:rPr>
        <w:t>可用性分层设计</w:t>
      </w:r>
    </w:p>
    <w:p w14:paraId="7A4DD9AC" w14:textId="77777777" w:rsidR="00160299" w:rsidRDefault="00000000">
      <w:pPr>
        <w:pStyle w:val="SourceCode"/>
      </w:pPr>
      <w:r>
        <w:t>examples/24_chapter/ha_design_principles.yml</w:t>
        <w:br/>
        <w:t>high_availability_design:</w:t>
        <w:br/>
        <w:t xml:space="preserve">  infrastructure_layer:</w:t>
        <w:br/>
        <w:t xml:space="preserve">    - redundant_power: "冗余电源"</w:t>
        <w:br/>
        <w:t xml:space="preserve">    - redundant_network: "冗余网络"</w:t>
        <w:br/>
        <w:t xml:space="preserve">    - redundant_hardware: "冗余硬件"</w:t>
        <w:br/>
        <w:br/>
        <w:t xml:space="preserve">  platform_layer:</w:t>
        <w:br/>
        <w:t xml:space="preserve">    - load_balancing: "负载均衡"</w:t>
        <w:br/>
        <w:t xml:space="preserve">    - auto_scaling: "自动扩展"</w:t>
        <w:br/>
        <w:t xml:space="preserve">    - health_checks: "健康检查"</w:t>
        <w:br/>
        <w:br/>
        <w:t xml:space="preserve">  application_layer:</w:t>
        <w:br/>
        <w:t xml:space="preserve">    - stateless_design: "无状态设计"</w:t>
        <w:br/>
        <w:t xml:space="preserve">    - circuit_breaker: "断路器模式"</w:t>
        <w:br/>
        <w:t xml:space="preserve">    - retry_mechanism: "重试机制"</w:t>
        <w:br/>
        <w:br/>
        <w:t xml:space="preserve">  data_layer:</w:t>
        <w:br/>
        <w:t xml:space="preserve">    - data_replication: "数据复制"</w:t>
        <w:br/>
        <w:t xml:space="preserve">    - backup_strategy: "备份策略"</w:t>
        <w:br/>
        <w:t xml:space="preserve">    - consistency_models: "一致性模型"</w:t>
      </w:r>
    </w:p>
    <w:p w14:paraId="17A4A787" w14:textId="77777777" w:rsidR="00160299" w:rsidRDefault="00000000">
      <w:pPr>
        <w:pStyle w:val="Heading4"/>
      </w:pPr>
      <w:bookmarkStart w:id="594" w:name="故障转移策略"/>
      <w:bookmarkEnd w:id="593"/>
      <w:r>
        <w:t xml:space="preserve">2. </w:t>
      </w:r>
      <w:r>
        <w:rPr>
          <w:rFonts w:hint="eastAsia"/>
        </w:rPr>
        <w:t>故障转移策略</w:t>
      </w:r>
    </w:p>
    <w:p w14:paraId="22BBAC41" w14:textId="77777777" w:rsidR="00160299" w:rsidRDefault="00000000">
      <w:pPr>
        <w:pStyle w:val="SourceCode"/>
      </w:pPr>
      <w:r>
        <w:t>examples/24_chapter/failover_strategies.yml</w:t>
        <w:br/>
        <w:t>failover_strategies:</w:t>
        <w:br/>
        <w:t xml:space="preserve">  active_passive: # 主备模式</w:t>
        <w:br/>
        <w:t xml:space="preserve">    description: "一个主节点，多个备节点"</w:t>
        <w:br/>
        <w:t xml:space="preserve">    advantages: ["简单可靠", "数据一致性好"]</w:t>
        <w:br/>
        <w:t xml:space="preserve">    disadvantages: ["资源浪费", "切换时间较长"]</w:t>
        <w:br/>
        <w:t xml:space="preserve">    use_case: "数据库、存储系统"</w:t>
        <w:br/>
        <w:br/>
        <w:t xml:space="preserve">  active_active: # 双主模式</w:t>
        <w:br/>
        <w:t xml:space="preserve">    description: "多个活动节点同时提供服务"</w:t>
        <w:br/>
        <w:t xml:space="preserve">    advantages: ["资源利用率高", "无缝切换"]</w:t>
        <w:br/>
        <w:t xml:space="preserve">    disadvantages: ["复杂度高", "数据同步挑战"]</w:t>
        <w:br/>
        <w:t xml:space="preserve">    use_case: "负载均衡的应用服务"</w:t>
        <w:br/>
        <w:br/>
        <w:t xml:space="preserve">  hybrid_approach: # 混合模式</w:t>
        <w:br/>
        <w:t xml:space="preserve">    description: "结合主备和双主模式的优势"</w:t>
        <w:br/>
        <w:t xml:space="preserve">    advantages: ["灵活性高", "性能优化"]</w:t>
        <w:br/>
        <w:t xml:space="preserve">    disadvantages: ["设计复杂", "管理成本高"]</w:t>
        <w:br/>
        <w:t xml:space="preserve">    use_case: "复杂分布式系统"</w:t>
      </w:r>
    </w:p>
    <w:p w14:paraId="14CBF4A9" w14:textId="77777777" w:rsidR="00160299" w:rsidRDefault="00000000">
      <w:pPr>
        <w:pStyle w:val="Heading3"/>
      </w:pPr>
      <w:bookmarkStart w:id="595" w:name="灾备演练规划"/>
      <w:bookmarkEnd w:id="592"/>
      <w:bookmarkEnd w:id="594"/>
      <w:r>
        <w:t xml:space="preserve">24.2.4 </w:t>
      </w:r>
      <w:r>
        <w:rPr>
          <w:rFonts w:hint="eastAsia"/>
        </w:rPr>
        <w:t>灾备演练规划</w:t>
      </w:r>
    </w:p>
    <w:p w14:paraId="6F75AFF6" w14:textId="77777777" w:rsidR="00160299" w:rsidRDefault="00000000">
      <w:pPr>
        <w:pStyle w:val="Heading4"/>
      </w:pPr>
      <w:bookmarkStart w:id="596" w:name="演练类型和频率"/>
      <w:r>
        <w:t xml:space="preserve">1. </w:t>
      </w:r>
      <w:r>
        <w:rPr>
          <w:rFonts w:hint="eastAsia"/>
        </w:rPr>
        <w:t>演练类型和频率</w:t>
      </w:r>
    </w:p>
    <w:p w14:paraId="10EC75E5" w14:textId="77777777" w:rsidR="00160299" w:rsidRDefault="00000000">
      <w:pPr>
        <w:pStyle w:val="SourceCode"/>
      </w:pPr>
      <w:r>
        <w:t>examples/24_chapter/dr_drill_types.yml</w:t>
        <w:br/>
        <w:t>disaster_recovery_drills:</w:t>
        <w:br/>
        <w:t xml:space="preserve">  tabletop_exercise: # 桌面演练</w:t>
        <w:br/>
        <w:t xml:space="preserve">    frequency: "每季度"</w:t>
        <w:br/>
        <w:t xml:space="preserve">    participants: "管理层和技术团队"</w:t>
        <w:br/>
        <w:t xml:space="preserve">    objective: "验证灾备计划的合理性"</w:t>
        <w:br/>
        <w:t xml:space="preserve">    duration: "2-4小时"</w:t>
        <w:br/>
        <w:br/>
        <w:t xml:space="preserve">  functional_test: # 功能测试</w:t>
        <w:br/>
        <w:t xml:space="preserve">    frequency: "每半年"</w:t>
        <w:br/>
        <w:t xml:space="preserve">    participants: "技术团队"</w:t>
        <w:br/>
        <w:t xml:space="preserve">    objective: "测试灾备系统的功能完整性"</w:t>
        <w:br/>
        <w:t xml:space="preserve">    duration: "4-8小时"</w:t>
        <w:br/>
        <w:br/>
        <w:t xml:space="preserve">  full_dr_test: # 完整灾备测试</w:t>
        <w:br/>
        <w:t xml:space="preserve">    frequency: "每年"</w:t>
        <w:br/>
        <w:t xml:space="preserve">    participants: "全团队"</w:t>
        <w:br/>
        <w:t xml:space="preserve">    objective: "验证端到端灾备能力"</w:t>
        <w:br/>
        <w:t xml:space="preserve">    duration: "1-2天"</w:t>
        <w:br/>
        <w:br/>
        <w:t xml:space="preserve">  chaos_engineering: # 混沌工程</w:t>
        <w:br/>
        <w:t xml:space="preserve">    frequency: "持续进行"</w:t>
        <w:br/>
        <w:t xml:space="preserve">    participants: "SRE团队"</w:t>
        <w:br/>
        <w:t xml:space="preserve">    objective: "提升系统韧性"</w:t>
        <w:br/>
        <w:t xml:space="preserve">    duration: "按需进行"</w:t>
      </w:r>
    </w:p>
    <w:p w14:paraId="5A7379AD" w14:textId="77777777" w:rsidR="00160299" w:rsidRDefault="00000000">
      <w:pPr>
        <w:pStyle w:val="Heading4"/>
      </w:pPr>
      <w:bookmarkStart w:id="597" w:name="演练执行流程"/>
      <w:bookmarkEnd w:id="596"/>
      <w:r>
        <w:t xml:space="preserve">2. </w:t>
      </w:r>
      <w:r>
        <w:rPr>
          <w:rFonts w:hint="eastAsia"/>
        </w:rPr>
        <w:t>演练执行流程</w:t>
      </w:r>
    </w:p>
    <w:p w14:paraId="1B0FD77D" w14:textId="77777777" w:rsidR="00160299" w:rsidRDefault="00000000">
      <w:pPr>
        <w:pStyle w:val="SourceCode"/>
      </w:pPr>
      <w:r>
        <w:t>examples/24_chapter/dr_drill_process.yml</w:t>
        <w:br/>
        <w:t>dr_drill_execution:</w:t>
        <w:br/>
        <w:t xml:space="preserve">  preparation_phase:</w:t>
        <w:br/>
        <w:t xml:space="preserve">    - define_objectives: "明确演练目标"</w:t>
        <w:br/>
        <w:t xml:space="preserve">    - assemble_team: "组建演练团队"</w:t>
        <w:br/>
        <w:t xml:space="preserve">    - prepare_environment: "准备演练环境"</w:t>
        <w:br/>
        <w:t xml:space="preserve">    - communication_plan: "制定沟通计划"</w:t>
        <w:br/>
        <w:br/>
        <w:t xml:space="preserve">  execution_phase:</w:t>
        <w:br/>
        <w:t xml:space="preserve">    - simulate_failure: "模拟故障场景"</w:t>
        <w:br/>
        <w:t xml:space="preserve">    - execute_failover: "执行故障转移"</w:t>
        <w:br/>
        <w:t xml:space="preserve">    - monitor_recovery: "监控恢复过程"</w:t>
        <w:br/>
        <w:t xml:space="preserve">    - validate_functionality: "验证功能完整性"</w:t>
        <w:br/>
        <w:br/>
        <w:t xml:space="preserve">  evaluation_phase:</w:t>
        <w:br/>
        <w:t xml:space="preserve">    - measure_metrics: "测量关键指标"</w:t>
        <w:br/>
        <w:t xml:space="preserve">    - identify_gaps: "识别改进点"</w:t>
        <w:br/>
        <w:t xml:space="preserve">    - document_lessons: "记录经验教训"</w:t>
        <w:br/>
        <w:t xml:space="preserve">    - update_procedures: "更新灾备流程"</w:t>
        <w:br/>
        <w:br/>
        <w:t xml:space="preserve">  follow_up_phase:</w:t>
        <w:br/>
        <w:t xml:space="preserve">    - implement_improvements: "实施改进措施"</w:t>
        <w:br/>
        <w:t xml:space="preserve">    - schedule_next_drill: "规划下次演练"</w:t>
        <w:br/>
        <w:t xml:space="preserve">    - report_to_stakeholders: "向利益相关者汇报"</w:t>
      </w:r>
    </w:p>
    <w:p w14:paraId="49CA90A1" w14:textId="77777777" w:rsidR="00160299" w:rsidRDefault="00000000">
      <w:pPr>
        <w:pStyle w:val="Heading2"/>
      </w:pPr>
      <w:bookmarkStart w:id="598" w:name="迁移演练案例与实施"/>
      <w:bookmarkEnd w:id="587"/>
      <w:bookmarkEnd w:id="595"/>
      <w:bookmarkEnd w:id="597"/>
      <w:r>
        <w:lastRenderedPageBreak/>
        <w:t xml:space="preserve">24.3 </w:t>
      </w:r>
      <w:r>
        <w:rPr>
          <w:rFonts w:hint="eastAsia"/>
        </w:rPr>
        <w:t>迁移演练案例与实施</w:t>
      </w:r>
    </w:p>
    <w:p w14:paraId="7B1B4F7E" w14:textId="77777777" w:rsidR="00160299" w:rsidRDefault="00000000">
      <w:pPr>
        <w:pStyle w:val="Heading3"/>
      </w:pPr>
      <w:bookmarkStart w:id="599" w:name="迁移演练的重要性"/>
      <w:r>
        <w:t xml:space="preserve">24.3.1 </w:t>
      </w:r>
      <w:r>
        <w:rPr>
          <w:rFonts w:hint="eastAsia"/>
        </w:rPr>
        <w:t>迁移演练的重要性</w:t>
      </w:r>
    </w:p>
    <w:p w14:paraId="61C5A143" w14:textId="77777777" w:rsidR="00160299" w:rsidRDefault="00000000">
      <w:pPr>
        <w:pStyle w:val="FirstParagraph"/>
      </w:pPr>
      <w:r>
        <w:rPr>
          <w:rFonts w:hint="eastAsia"/>
        </w:rPr>
        <w:t>迁移演练</w:t>
      </w:r>
      <w:r>
        <w:rPr>
          <w:rFonts w:hint="eastAsia"/>
        </w:rPr>
        <w:t>(Migration</w:t>
      </w:r>
      <w:r>
        <w:t xml:space="preserve"> </w:t>
      </w:r>
      <w:r>
        <w:rPr>
          <w:rFonts w:hint="eastAsia"/>
        </w:rPr>
        <w:t>Drill)</w:t>
      </w:r>
      <w:r>
        <w:rPr>
          <w:rFonts w:hint="eastAsia"/>
        </w:rPr>
        <w:t>是在实际迁移前进行的模拟演练，通过演练发现潜在问题，优化迁移方案，确保迁移成功。</w:t>
      </w:r>
    </w:p>
    <w:p w14:paraId="75C8775B" w14:textId="77777777" w:rsidR="00160299" w:rsidRDefault="00000000">
      <w:pPr>
        <w:pStyle w:val="BodyText"/>
      </w:pPr>
      <w:r>
        <w:rPr>
          <w:rFonts w:hint="eastAsia"/>
          <w:b/>
          <w:bCs/>
        </w:rPr>
        <w:t>演练价值：</w:t>
      </w:r>
      <w:r>
        <w:t xml:space="preserve"> - </w:t>
      </w:r>
      <w:r>
        <w:rPr>
          <w:rFonts w:hint="eastAsia"/>
          <w:b/>
          <w:bCs/>
        </w:rPr>
        <w:t>风险识别</w:t>
      </w:r>
      <w:r>
        <w:t xml:space="preserve">: </w:t>
      </w:r>
      <w:r>
        <w:rPr>
          <w:rFonts w:hint="eastAsia"/>
        </w:rPr>
        <w:t>提前发现迁移过程中的潜在风险</w:t>
      </w:r>
      <w:r>
        <w:t xml:space="preserve"> - </w:t>
      </w:r>
      <w:r>
        <w:rPr>
          <w:rFonts w:hint="eastAsia"/>
          <w:b/>
          <w:bCs/>
        </w:rPr>
        <w:t>方案验证</w:t>
      </w:r>
      <w:r>
        <w:t xml:space="preserve">: </w:t>
      </w:r>
      <w:r>
        <w:rPr>
          <w:rFonts w:hint="eastAsia"/>
        </w:rPr>
        <w:t>验证迁移方案的可行性和有效性</w:t>
      </w:r>
      <w:r>
        <w:t xml:space="preserve"> - </w:t>
      </w:r>
      <w:r>
        <w:rPr>
          <w:rFonts w:hint="eastAsia"/>
          <w:b/>
          <w:bCs/>
        </w:rPr>
        <w:t>团队磨合</w:t>
      </w:r>
      <w:r>
        <w:t xml:space="preserve">: </w:t>
      </w:r>
      <w:r>
        <w:rPr>
          <w:rFonts w:hint="eastAsia"/>
        </w:rPr>
        <w:t>提升迁移团队的协作能力和响应速度</w:t>
      </w:r>
      <w:r>
        <w:t xml:space="preserve"> - </w:t>
      </w:r>
      <w:r>
        <w:rPr>
          <w:rFonts w:hint="eastAsia"/>
          <w:b/>
          <w:bCs/>
        </w:rPr>
        <w:t>信心建立</w:t>
      </w:r>
      <w:r>
        <w:t xml:space="preserve">: </w:t>
      </w:r>
      <w:r>
        <w:rPr>
          <w:rFonts w:hint="eastAsia"/>
        </w:rPr>
        <w:t>为实际迁移建立信心和经验基础</w:t>
      </w:r>
    </w:p>
    <w:p w14:paraId="2697CD1B" w14:textId="77777777" w:rsidR="00160299" w:rsidRDefault="00000000">
      <w:pPr>
        <w:pStyle w:val="Heading3"/>
      </w:pPr>
      <w:bookmarkStart w:id="600" w:name="演练规划与准备"/>
      <w:bookmarkEnd w:id="599"/>
      <w:r>
        <w:t xml:space="preserve">24.3.2 </w:t>
      </w:r>
      <w:r>
        <w:rPr>
          <w:rFonts w:hint="eastAsia"/>
        </w:rPr>
        <w:t>演练规划与准备</w:t>
      </w:r>
    </w:p>
    <w:p w14:paraId="28A43FC7" w14:textId="77777777" w:rsidR="00160299" w:rsidRDefault="00000000">
      <w:pPr>
        <w:pStyle w:val="Heading4"/>
      </w:pPr>
      <w:bookmarkStart w:id="601" w:name="演练范围定义"/>
      <w:r>
        <w:t xml:space="preserve">1. </w:t>
      </w:r>
      <w:r>
        <w:rPr>
          <w:rFonts w:hint="eastAsia"/>
        </w:rPr>
        <w:t>演练范围定义</w:t>
      </w:r>
    </w:p>
    <w:p w14:paraId="402F8D42" w14:textId="77777777" w:rsidR="00160299" w:rsidRDefault="00000000">
      <w:pPr>
        <w:pStyle w:val="SourceCode"/>
      </w:pPr>
      <w:r>
        <w:t>examples/24_chapter/migration_drill_scope.yml</w:t>
        <w:br/>
        <w:t>migration_drill_scope:</w:t>
        <w:br/>
        <w:t xml:space="preserve">  application_scope:</w:t>
        <w:br/>
        <w:t xml:space="preserve">    - core_applications: "核心应用系统"</w:t>
        <w:br/>
        <w:t xml:space="preserve">    - supporting_services: "支撑服务"</w:t>
        <w:br/>
        <w:t xml:space="preserve">    - data_services: "数据服务"</w:t>
        <w:br/>
        <w:t xml:space="preserve">    - monitoring_systems: "监控系统"</w:t>
        <w:br/>
        <w:br/>
        <w:t xml:space="preserve">  infrastructure_scope:</w:t>
        <w:br/>
        <w:t xml:space="preserve">    - compute_resources: "计算资源"</w:t>
        <w:br/>
        <w:t xml:space="preserve">    - storage_resources: "存储资源"</w:t>
        <w:br/>
        <w:t xml:space="preserve">    - network_resources: "网络资源"</w:t>
        <w:br/>
        <w:t xml:space="preserve">    - security_resources: "安全资源"</w:t>
        <w:br/>
        <w:br/>
        <w:t xml:space="preserve">  data_scope:</w:t>
        <w:br/>
        <w:t xml:space="preserve">    - critical_data: "关键业务数据"</w:t>
        <w:br/>
        <w:t xml:space="preserve">    - configuration_data: "配置数据"</w:t>
        <w:br/>
        <w:t xml:space="preserve">    - log_data: "日志数据"</w:t>
        <w:br/>
        <w:t xml:space="preserve">    - backup_data: "备份数据"</w:t>
      </w:r>
    </w:p>
    <w:p w14:paraId="7B4B0041" w14:textId="77777777" w:rsidR="00160299" w:rsidRDefault="00000000">
      <w:pPr>
        <w:pStyle w:val="Heading4"/>
      </w:pPr>
      <w:bookmarkStart w:id="602" w:name="演练环境搭建"/>
      <w:bookmarkEnd w:id="601"/>
      <w:r>
        <w:t xml:space="preserve">2. </w:t>
      </w:r>
      <w:r>
        <w:rPr>
          <w:rFonts w:hint="eastAsia"/>
        </w:rPr>
        <w:t>演练环境搭建</w:t>
      </w:r>
    </w:p>
    <w:p w14:paraId="0755B14E" w14:textId="77777777" w:rsidR="00160299" w:rsidRDefault="00000000">
      <w:pPr>
        <w:pStyle w:val="SourceCode"/>
      </w:pPr>
      <w:r>
        <w:t>examples/24_chapter/drill_environment_setup.yml</w:t>
        <w:br/>
        <w:t>drill_environment_setup:</w:t>
        <w:br/>
        <w:t xml:space="preserve">  staging_environment:</w:t>
        <w:br/>
        <w:t xml:space="preserve">    - replicate_production: "复制生产环境配置"</w:t>
        <w:br/>
        <w:t xml:space="preserve">    - scale_down_resources: "适当缩减资源规模"</w:t>
        <w:br/>
        <w:t xml:space="preserve">    - anonymize_data: "数据脱敏处理"</w:t>
        <w:br/>
        <w:t xml:space="preserve">    - isolate_network: "网络隔离保护"</w:t>
        <w:br/>
        <w:br/>
        <w:t xml:space="preserve">  testing_tools:</w:t>
        <w:br/>
        <w:t xml:space="preserve">    - load_generators: "负载生成工具"</w:t>
        <w:br/>
        <w:t xml:space="preserve">    - monitoring_tools: "监控工具"</w:t>
        <w:br/>
        <w:t xml:space="preserve">    - validation_scripts: "验证脚本"</w:t>
        <w:br/>
        <w:t xml:space="preserve">    - rollback_tools: "回滚工具"</w:t>
        <w:br/>
        <w:br/>
        <w:t xml:space="preserve">  team_preparation:</w:t>
        <w:br/>
        <w:t xml:space="preserve">    - training_sessions: "培训会议"</w:t>
        <w:br/>
        <w:t xml:space="preserve">    - responsibility_assignment: "职责分配"</w:t>
        <w:br/>
        <w:t xml:space="preserve">    - communication_channels: "沟通渠道"</w:t>
        <w:br/>
        <w:t xml:space="preserve">    - escalation_procedures: "升级流程"</w:t>
      </w:r>
    </w:p>
    <w:p w14:paraId="7D7FC231" w14:textId="77777777" w:rsidR="00160299" w:rsidRDefault="00000000">
      <w:pPr>
        <w:pStyle w:val="Heading3"/>
      </w:pPr>
      <w:bookmarkStart w:id="603" w:name="演练执行与监控"/>
      <w:bookmarkEnd w:id="600"/>
      <w:bookmarkEnd w:id="602"/>
      <w:r>
        <w:t xml:space="preserve">24.3.3 </w:t>
      </w:r>
      <w:r>
        <w:rPr>
          <w:rFonts w:hint="eastAsia"/>
        </w:rPr>
        <w:t>演练执行与监控</w:t>
      </w:r>
    </w:p>
    <w:p w14:paraId="2949CF3C" w14:textId="77777777" w:rsidR="00160299" w:rsidRDefault="00000000">
      <w:pPr>
        <w:pStyle w:val="Heading4"/>
      </w:pPr>
      <w:bookmarkStart w:id="604" w:name="演练执行流程-1"/>
      <w:r>
        <w:t xml:space="preserve">1. </w:t>
      </w:r>
      <w:r>
        <w:rPr>
          <w:rFonts w:hint="eastAsia"/>
        </w:rPr>
        <w:t>演练执行流程</w:t>
      </w:r>
    </w:p>
    <w:p w14:paraId="0F9FE6F9" w14:textId="77777777" w:rsidR="00160299" w:rsidRDefault="00000000">
      <w:pPr>
        <w:pStyle w:val="SourceCode"/>
      </w:pPr>
      <w:r>
        <w:t>examples/24_chapter/drill_execution_flow.yml</w:t>
        <w:br/>
        <w:t>drill_execution_flow:</w:t>
        <w:br/>
        <w:t xml:space="preserve">  phase_1_preparation:</w:t>
        <w:br/>
        <w:t xml:space="preserve">    - final_checklist: "最终检查清单"</w:t>
        <w:br/>
        <w:t xml:space="preserve">    - team_briefing: "团队简报"</w:t>
        <w:br/>
        <w:t xml:space="preserve">    - stakeholder_notification: "利益相关者通知"</w:t>
        <w:br/>
        <w:t xml:space="preserve">    - monitoring_activation: "监控激活"</w:t>
        <w:br/>
        <w:br/>
        <w:t xml:space="preserve">  phase_2_execution:</w:t>
        <w:br/>
        <w:t xml:space="preserve">    - initiate_migration: "启动迁移"</w:t>
        <w:br/>
        <w:t xml:space="preserve">    - monitor_progress: "监控进度"</w:t>
        <w:br/>
        <w:t xml:space="preserve">    - validate_checkpoints: "验证检查点"</w:t>
        <w:br/>
        <w:t xml:space="preserve">    - handle_issues: "处理问题"</w:t>
        <w:br/>
        <w:br/>
        <w:t xml:space="preserve">  phase_3_validation:</w:t>
        <w:br/>
        <w:t xml:space="preserve">    - functionality_tests: "功能测试"</w:t>
        <w:br/>
        <w:t xml:space="preserve">    - performance_tests: "性能测试"</w:t>
        <w:br/>
        <w:t xml:space="preserve">    - data_integrity_checks: "数据完整性检查"</w:t>
        <w:br/>
        <w:t xml:space="preserve">    - security_validations: "安全验证"</w:t>
        <w:br/>
        <w:br/>
        <w:t xml:space="preserve">  phase_4_rollback:</w:t>
        <w:br/>
        <w:t xml:space="preserve">    - rollback_procedures: "回滚流程"</w:t>
        <w:br/>
        <w:t xml:space="preserve">    - data_restoration: "数据恢复"</w:t>
        <w:br/>
        <w:t xml:space="preserve">    - system_stabilization: "系统稳定化"</w:t>
        <w:br/>
        <w:t xml:space="preserve">    - lessons_learned: "经验总结"</w:t>
      </w:r>
    </w:p>
    <w:p w14:paraId="046C9E73" w14:textId="77777777" w:rsidR="00160299" w:rsidRDefault="00000000">
      <w:pPr>
        <w:pStyle w:val="Heading4"/>
      </w:pPr>
      <w:bookmarkStart w:id="605" w:name="关键监控指标"/>
      <w:bookmarkEnd w:id="604"/>
      <w:r>
        <w:t xml:space="preserve">2. </w:t>
      </w:r>
      <w:r>
        <w:rPr>
          <w:rFonts w:hint="eastAsia"/>
        </w:rPr>
        <w:t>关键监控指标</w:t>
      </w:r>
    </w:p>
    <w:p w14:paraId="560759E6" w14:textId="77777777" w:rsidR="00160299" w:rsidRDefault="00000000">
      <w:pPr>
        <w:pStyle w:val="SourceCode"/>
      </w:pPr>
      <w:r>
        <w:t>examples/24_chapter/drill_monitoring_metrics.yml</w:t>
        <w:br/>
        <w:t>drill_monitoring_metrics:</w:t>
        <w:br/>
        <w:t xml:space="preserve">  performance_metrics:</w:t>
        <w:br/>
        <w:t xml:space="preserve">    - response_time: "响应时间"</w:t>
        <w:br/>
        <w:t xml:space="preserve">    - throughput: "吞吐量"</w:t>
        <w:br/>
        <w:t xml:space="preserve">    - error_rate: "错误率"</w:t>
        <w:br/>
        <w:t xml:space="preserve">    - resource_utilization: "资源利用率"</w:t>
        <w:br/>
        <w:br/>
        <w:t xml:space="preserve">  migration_metrics:</w:t>
        <w:br/>
        <w:t xml:space="preserve">    - migration_progress: "迁移进度"</w:t>
        <w:br/>
        <w:t xml:space="preserve">    - data_transfer_rate: "数据传输速率"</w:t>
        <w:br/>
        <w:t xml:space="preserve">    - downtime_duration: "停机时长"</w:t>
        <w:br/>
        <w:t xml:space="preserve">    - rollback_time: "回滚时间"</w:t>
        <w:br/>
        <w:br/>
        <w:t xml:space="preserve">  quality_metrics:</w:t>
        <w:br/>
        <w:t xml:space="preserve">    - data_accuracy: "数据准确性"</w:t>
        <w:br/>
        <w:t xml:space="preserve">    - system_stability: "系统稳定性"</w:t>
        <w:br/>
        <w:t xml:space="preserve">    - user_experience: "用户体验"</w:t>
        <w:br/>
        <w:t xml:space="preserve">    - compliance_status: "合规状态"</w:t>
      </w:r>
    </w:p>
    <w:p w14:paraId="7310A844" w14:textId="77777777" w:rsidR="00160299" w:rsidRDefault="00000000">
      <w:pPr>
        <w:pStyle w:val="Heading3"/>
      </w:pPr>
      <w:bookmarkStart w:id="606" w:name="问题处理与改进"/>
      <w:bookmarkEnd w:id="603"/>
      <w:bookmarkEnd w:id="605"/>
      <w:r>
        <w:t xml:space="preserve">24.3.4 </w:t>
      </w:r>
      <w:r>
        <w:rPr>
          <w:rFonts w:hint="eastAsia"/>
        </w:rPr>
        <w:t>问题处理与改进</w:t>
      </w:r>
    </w:p>
    <w:p w14:paraId="61141F21" w14:textId="77777777" w:rsidR="00160299" w:rsidRDefault="00000000">
      <w:pPr>
        <w:pStyle w:val="Heading4"/>
      </w:pPr>
      <w:bookmarkStart w:id="607" w:name="常见问题识别"/>
      <w:r>
        <w:t xml:space="preserve">1. </w:t>
      </w:r>
      <w:r>
        <w:rPr>
          <w:rFonts w:hint="eastAsia"/>
        </w:rPr>
        <w:t>常见问题识别</w:t>
      </w:r>
    </w:p>
    <w:p w14:paraId="5BFB1A84" w14:textId="77777777" w:rsidR="00160299" w:rsidRDefault="00000000">
      <w:pPr>
        <w:pStyle w:val="SourceCode"/>
      </w:pPr>
      <w:r>
        <w:t>examples/24_chapter/common_drill_issues.yml</w:t>
        <w:br/>
        <w:t>common_drill_issues:</w:t>
        <w:br/>
        <w:t xml:space="preserve">  technical_issues:</w:t>
        <w:br/>
        <w:t xml:space="preserve">    - compatibility_problems: "兼容性问题"</w:t>
        <w:br/>
        <w:t xml:space="preserve">    - performance_degradation: "性能下降"</w:t>
        <w:br/>
        <w:t xml:space="preserve">    - data_inconsistency: "数据不一致"</w:t>
        <w:br/>
        <w:t xml:space="preserve">    - security_vulnerabilities: "安全漏洞"</w:t>
        <w:br/>
        <w:br/>
        <w:t xml:space="preserve">  operational_issues:</w:t>
        <w:br/>
        <w:t xml:space="preserve">    - communication_breakdown: "沟通中断"</w:t>
        <w:br/>
        <w:t xml:space="preserve">    - resource_shortage: "资源短缺"</w:t>
        <w:br/>
        <w:t xml:space="preserve">    - timeline_delays: "时间延误"</w:t>
        <w:br/>
        <w:t xml:space="preserve">    - coordination_problems: "协调问题"</w:t>
        <w:br/>
        <w:br/>
        <w:t xml:space="preserve">  process_issues:</w:t>
        <w:br/>
        <w:t xml:space="preserve">    - incomplete_procedures: "流程不完整"</w:t>
        <w:br/>
        <w:t xml:space="preserve">    - unclear_responsibilities: "职责不清"</w:t>
        <w:br/>
        <w:t xml:space="preserve">    - inadequate_testing: "测试不足"</w:t>
        <w:br/>
        <w:t xml:space="preserve">    - poor_documentation: "文档不完善"</w:t>
      </w:r>
    </w:p>
    <w:p w14:paraId="4B351883" w14:textId="77777777" w:rsidR="00160299" w:rsidRDefault="00000000">
      <w:pPr>
        <w:pStyle w:val="Heading4"/>
      </w:pPr>
      <w:bookmarkStart w:id="608" w:name="持续改进机制-3"/>
      <w:bookmarkEnd w:id="607"/>
      <w:r>
        <w:t xml:space="preserve">2. </w:t>
      </w:r>
      <w:r>
        <w:rPr>
          <w:rFonts w:hint="eastAsia"/>
        </w:rPr>
        <w:t>持续改进机制</w:t>
      </w:r>
    </w:p>
    <w:p w14:paraId="4EFA3C45" w14:textId="77777777" w:rsidR="00160299" w:rsidRDefault="00000000">
      <w:pPr>
        <w:pStyle w:val="SourceCode"/>
      </w:pPr>
      <w:r>
        <w:t>examples/24_chapter/continuous_improvement.yml</w:t>
        <w:br/>
        <w:t>continuous_improvement_process:</w:t>
        <w:br/>
        <w:t xml:space="preserve">  issue_analysis:</w:t>
        <w:br/>
        <w:t xml:space="preserve">    - root_cause_analysis: "根本原因分析"</w:t>
        <w:br/>
        <w:t xml:space="preserve">    - impact_assessment: "影响评估"</w:t>
        <w:br/>
        <w:t xml:space="preserve">    - priority_ranking: "优先级排序"</w:t>
        <w:br/>
        <w:br/>
        <w:t xml:space="preserve">  solution_development:</w:t>
        <w:br/>
        <w:t xml:space="preserve">    - corrective_actions: "纠正措施"</w:t>
        <w:br/>
        <w:t xml:space="preserve">    - preventive_measures: "预防措施"</w:t>
        <w:br/>
        <w:t xml:space="preserve">    - process_improvements: "流程改进"</w:t>
        <w:br/>
        <w:br/>
        <w:t xml:space="preserve">  implementation_tracking:</w:t>
        <w:br/>
        <w:t xml:space="preserve">    - action_item_assignment: "行动项分配"</w:t>
        <w:br/>
        <w:t xml:space="preserve">    - progress_monitoring: "进度监控"</w:t>
        <w:br/>
        <w:t xml:space="preserve">    - effectiveness_measurement: "效果测量"</w:t>
        <w:br/>
        <w:br/>
        <w:t xml:space="preserve">  knowledge_sharing:</w:t>
        <w:br/>
        <w:t xml:space="preserve">    - lesson_documentation: "经验文档化"</w:t>
        <w:br/>
        <w:t xml:space="preserve">    - team_training: "团队培训"</w:t>
        <w:br/>
        <w:t xml:space="preserve">    - best_practice_updates: "最佳实践更新"</w:t>
      </w:r>
    </w:p>
    <w:p w14:paraId="70E7055F" w14:textId="77777777" w:rsidR="00160299" w:rsidRDefault="00000000">
      <w:pPr>
        <w:pStyle w:val="Heading2"/>
      </w:pPr>
      <w:bookmarkStart w:id="609" w:name="多云韧性架构实践"/>
      <w:bookmarkEnd w:id="598"/>
      <w:bookmarkEnd w:id="606"/>
      <w:bookmarkEnd w:id="608"/>
      <w:r>
        <w:t xml:space="preserve">24.4 </w:t>
      </w:r>
      <w:r>
        <w:rPr>
          <w:rFonts w:hint="eastAsia"/>
        </w:rPr>
        <w:t>多云韧性架构实践</w:t>
      </w:r>
    </w:p>
    <w:p w14:paraId="69C5F356" w14:textId="77777777" w:rsidR="00160299" w:rsidRDefault="00000000">
      <w:pPr>
        <w:pStyle w:val="Heading3"/>
      </w:pPr>
      <w:bookmarkStart w:id="610" w:name="多云架构设计原则"/>
      <w:r>
        <w:t xml:space="preserve">24.4.1 </w:t>
      </w:r>
      <w:r>
        <w:rPr>
          <w:rFonts w:hint="eastAsia"/>
        </w:rPr>
        <w:t>多云架构设计原则</w:t>
      </w:r>
    </w:p>
    <w:p w14:paraId="6A1524BF" w14:textId="77777777" w:rsidR="00160299" w:rsidRDefault="00000000">
      <w:pPr>
        <w:pStyle w:val="FirstParagraph"/>
      </w:pPr>
      <w:r>
        <w:rPr>
          <w:rFonts w:hint="eastAsia"/>
        </w:rPr>
        <w:t>多云架构</w:t>
      </w:r>
      <w:r>
        <w:rPr>
          <w:rFonts w:hint="eastAsia"/>
        </w:rPr>
        <w:t>(Multi-Cloud</w:t>
      </w:r>
      <w:r>
        <w:t xml:space="preserve"> </w:t>
      </w:r>
      <w:r>
        <w:rPr>
          <w:rFonts w:hint="eastAsia"/>
        </w:rPr>
        <w:t>Architecture)</w:t>
      </w:r>
      <w:r>
        <w:rPr>
          <w:rFonts w:hint="eastAsia"/>
        </w:rPr>
        <w:t>通过同时使用多个云服务提供商，提升系统的韧性</w:t>
      </w:r>
      <w:r>
        <w:rPr>
          <w:rFonts w:hint="eastAsia"/>
        </w:rPr>
        <w:t>(Resilience)</w:t>
      </w:r>
      <w:r>
        <w:rPr>
          <w:rFonts w:hint="eastAsia"/>
        </w:rPr>
        <w:t>和灵活性。</w:t>
      </w:r>
    </w:p>
    <w:p w14:paraId="482FB2EA" w14:textId="77777777" w:rsidR="00160299" w:rsidRDefault="00000000">
      <w:pPr>
        <w:pStyle w:val="BodyText"/>
      </w:pPr>
      <w:r>
        <w:rPr>
          <w:rFonts w:hint="eastAsia"/>
          <w:b/>
          <w:bCs/>
        </w:rPr>
        <w:t>设计原则：</w:t>
      </w:r>
      <w:r>
        <w:t xml:space="preserve"> - </w:t>
      </w:r>
      <w:r>
        <w:rPr>
          <w:rFonts w:hint="eastAsia"/>
          <w:b/>
          <w:bCs/>
        </w:rPr>
        <w:t>避免厂商锁定</w:t>
      </w:r>
      <w:r>
        <w:t xml:space="preserve">: </w:t>
      </w:r>
      <w:r>
        <w:rPr>
          <w:rFonts w:hint="eastAsia"/>
        </w:rPr>
        <w:t>不依赖单一云服务商</w:t>
      </w:r>
      <w:r>
        <w:t xml:space="preserve"> - </w:t>
      </w:r>
      <w:r>
        <w:rPr>
          <w:rFonts w:hint="eastAsia"/>
          <w:b/>
          <w:bCs/>
        </w:rPr>
        <w:t>最佳位置部署</w:t>
      </w:r>
      <w:r>
        <w:t xml:space="preserve">: </w:t>
      </w:r>
      <w:r>
        <w:rPr>
          <w:rFonts w:hint="eastAsia"/>
        </w:rPr>
        <w:t>将服务部署在最适合的云环境中</w:t>
      </w:r>
      <w:r>
        <w:t xml:space="preserve"> - </w:t>
      </w:r>
      <w:r>
        <w:rPr>
          <w:rFonts w:hint="eastAsia"/>
          <w:b/>
          <w:bCs/>
        </w:rPr>
        <w:t>统一管理</w:t>
      </w:r>
      <w:r>
        <w:t xml:space="preserve">: </w:t>
      </w:r>
      <w:r>
        <w:rPr>
          <w:rFonts w:hint="eastAsia"/>
        </w:rPr>
        <w:t>实现跨云的统一监控和管理</w:t>
      </w:r>
      <w:r>
        <w:t xml:space="preserve"> - </w:t>
      </w:r>
      <w:r>
        <w:rPr>
          <w:rFonts w:hint="eastAsia"/>
          <w:b/>
          <w:bCs/>
        </w:rPr>
        <w:t>成本优化</w:t>
      </w:r>
      <w:r>
        <w:t xml:space="preserve">: </w:t>
      </w:r>
      <w:r>
        <w:rPr>
          <w:rFonts w:hint="eastAsia"/>
        </w:rPr>
        <w:t>利用不同云服务商的价格优势</w:t>
      </w:r>
    </w:p>
    <w:p w14:paraId="68EF9AB0" w14:textId="77777777" w:rsidR="00160299" w:rsidRDefault="00000000">
      <w:pPr>
        <w:pStyle w:val="Heading3"/>
      </w:pPr>
      <w:bookmarkStart w:id="611" w:name="多云部署模式"/>
      <w:bookmarkEnd w:id="610"/>
      <w:r>
        <w:t xml:space="preserve">24.4.2 </w:t>
      </w:r>
      <w:r>
        <w:rPr>
          <w:rFonts w:hint="eastAsia"/>
        </w:rPr>
        <w:t>多云部署模式</w:t>
      </w:r>
    </w:p>
    <w:p w14:paraId="4B0E506B" w14:textId="77777777" w:rsidR="00160299" w:rsidRDefault="00000000">
      <w:pPr>
        <w:pStyle w:val="Heading4"/>
      </w:pPr>
      <w:bookmarkStart w:id="612" w:name="混合云模式"/>
      <w:r>
        <w:t xml:space="preserve">1. </w:t>
      </w:r>
      <w:r>
        <w:rPr>
          <w:rFonts w:hint="eastAsia"/>
        </w:rPr>
        <w:t>混合云模式</w:t>
      </w:r>
    </w:p>
    <w:p w14:paraId="7F2FE3B9" w14:textId="77777777" w:rsidR="00160299" w:rsidRDefault="00000000">
      <w:pPr>
        <w:pStyle w:val="SourceCode"/>
      </w:pPr>
      <w:r>
        <w:t>examples/24_chapter/hybrid_cloud_patterns.yml</w:t>
        <w:br/>
        <w:t>hybrid_cloud_patterns:</w:t>
        <w:br/>
        <w:t xml:space="preserve">  cloud_bursting: # 云爆发</w:t>
        <w:br/>
        <w:t xml:space="preserve">    description: "根据负载动态扩展到公有云"</w:t>
        <w:br/>
        <w:t xml:space="preserve">    trigger: "私有云资源不足时"</w:t>
        <w:br/>
        <w:t xml:space="preserve">    use_case: "季节性负载高峰"</w:t>
        <w:br/>
        <w:t xml:space="preserve">    benefits: ["成本控制", "弹性扩展"]</w:t>
        <w:br/>
        <w:br/>
        <w:t xml:space="preserve">  cloud_backup: # 云备份</w:t>
        <w:br/>
        <w:t xml:space="preserve">    description: "使用公有云作为灾备环境"</w:t>
        <w:br/>
        <w:t xml:space="preserve">    trigger: "生产环境故障时"</w:t>
        <w:br/>
        <w:t xml:space="preserve">    use_case: "灾备和业务连续性"</w:t>
        <w:br/>
        <w:t xml:space="preserve">    benefits: ["高可用性", "成本效益"]</w:t>
        <w:br/>
        <w:br/>
        <w:t xml:space="preserve">  cloud_mirroring: # 云镜像</w:t>
        <w:br/>
        <w:t xml:space="preserve">    description: "实时同步数据到公有云"</w:t>
        <w:br/>
        <w:t xml:space="preserve">    trigger: "数据保护和合规要求"</w:t>
        <w:br/>
        <w:t xml:space="preserve">    use_case: "数据保护和合规"</w:t>
        <w:br/>
        <w:t xml:space="preserve">    benefits: ["数据安全", "合规性"]</w:t>
      </w:r>
    </w:p>
    <w:p w14:paraId="6B401BA7" w14:textId="77777777" w:rsidR="00160299" w:rsidRDefault="00000000">
      <w:pPr>
        <w:pStyle w:val="Heading4"/>
      </w:pPr>
      <w:bookmarkStart w:id="613" w:name="多云原生模式"/>
      <w:bookmarkEnd w:id="612"/>
      <w:r>
        <w:t xml:space="preserve">2. </w:t>
      </w:r>
      <w:r>
        <w:rPr>
          <w:rFonts w:hint="eastAsia"/>
        </w:rPr>
        <w:t>多云原生模式</w:t>
      </w:r>
    </w:p>
    <w:p w14:paraId="1571C1CB" w14:textId="77777777" w:rsidR="00160299" w:rsidRDefault="00000000">
      <w:pPr>
        <w:pStyle w:val="SourceCode"/>
      </w:pPr>
      <w:r>
        <w:t>examples/24_chapter/multi_cloud_native.yml</w:t>
        <w:br/>
        <w:t>multi_cloud_native_patterns:</w:t>
        <w:br/>
        <w:t xml:space="preserve">  active_active_deployment: # 双活部署</w:t>
        <w:br/>
        <w:t xml:space="preserve">    description: "同时在多个云上运行相同服务"</w:t>
        <w:br/>
        <w:t xml:space="preserve">    load_distribution: "基于地理位置或性能"</w:t>
        <w:br/>
        <w:t xml:space="preserve">    benefits: ["高可用性", "低延迟", "容灾能力"]</w:t>
        <w:br/>
        <w:t xml:space="preserve">    challenges: ["数据同步", "复杂性管理"]</w:t>
        <w:br/>
        <w:br/>
        <w:t xml:space="preserve">  cloud_specific_optimization: # 云特定优化</w:t>
        <w:br/>
        <w:t xml:space="preserve">    description: "针对每个云的特点进行优化"</w:t>
        <w:br/>
        <w:t xml:space="preserve">    service_mapping: "选择最适合的服务"</w:t>
        <w:br/>
        <w:t xml:space="preserve">    benefits: ["性能优化", "成本控制"]</w:t>
        <w:br/>
        <w:t xml:space="preserve">    challenges: ["管理复杂性"]</w:t>
        <w:br/>
        <w:br/>
        <w:t xml:space="preserve">  unified_control_plane: # 统一控制面</w:t>
        <w:br/>
        <w:t xml:space="preserve">    description: "跨云的统一管理和监控"</w:t>
        <w:br/>
        <w:t xml:space="preserve">    tools: "多云管理平台"</w:t>
        <w:br/>
        <w:t xml:space="preserve">    benefits: ["简化运维", "一致性保证"]</w:t>
        <w:br/>
        <w:t xml:space="preserve">    challenges: ["集成复杂度"]</w:t>
      </w:r>
    </w:p>
    <w:p w14:paraId="4824406B" w14:textId="77777777" w:rsidR="00160299" w:rsidRDefault="00000000">
      <w:pPr>
        <w:pStyle w:val="Heading3"/>
      </w:pPr>
      <w:bookmarkStart w:id="614" w:name="跨云数据管理"/>
      <w:bookmarkEnd w:id="611"/>
      <w:bookmarkEnd w:id="613"/>
      <w:r>
        <w:t xml:space="preserve">24.4.3 </w:t>
      </w:r>
      <w:r>
        <w:rPr>
          <w:rFonts w:hint="eastAsia"/>
        </w:rPr>
        <w:t>跨云数据管理</w:t>
      </w:r>
    </w:p>
    <w:p w14:paraId="31C82123" w14:textId="77777777" w:rsidR="00160299" w:rsidRDefault="00000000">
      <w:pPr>
        <w:pStyle w:val="Heading4"/>
      </w:pPr>
      <w:bookmarkStart w:id="615" w:name="数据一致性策略"/>
      <w:r>
        <w:t xml:space="preserve">1. </w:t>
      </w:r>
      <w:r>
        <w:rPr>
          <w:rFonts w:hint="eastAsia"/>
        </w:rPr>
        <w:t>数据一致性策略</w:t>
      </w:r>
    </w:p>
    <w:p w14:paraId="65AC1481" w14:textId="77777777" w:rsidR="00160299" w:rsidRDefault="00000000">
      <w:pPr>
        <w:pStyle w:val="SourceCode"/>
      </w:pPr>
      <w:r>
        <w:t>examples/24_chapter/cross_cloud_data_consistency.yml</w:t>
        <w:br/>
        <w:t>cross_cloud_data_consistency:</w:t>
        <w:br/>
        <w:t xml:space="preserve">  eventual_consistency: # 最终一致性</w:t>
        <w:br/>
        <w:t xml:space="preserve">    description: "允许临时不一致，最终达到一致"</w:t>
        <w:br/>
        <w:t xml:space="preserve">    use_case: "非关键业务数据"</w:t>
        <w:br/>
        <w:t xml:space="preserve">    trade_offs: ["高可用性", "vs", "强一致性"]</w:t>
        <w:br/>
        <w:br/>
        <w:t xml:space="preserve">  strong_consistency: # 强一致性</w:t>
        <w:br/>
        <w:t xml:space="preserve">    description: "保证数据在所有副本间的一致性"</w:t>
        <w:br/>
        <w:t xml:space="preserve">    use_case: "金融交易数据"</w:t>
        <w:br/>
        <w:t xml:space="preserve">    trade_offs: ["数据准确性", "vs", "性能和可用性"]</w:t>
        <w:br/>
        <w:br/>
        <w:t xml:space="preserve">  causal_consistency: # 因果一致性</w:t>
        <w:br/>
        <w:t xml:space="preserve">    description: "保持因果关系的一致性"</w:t>
        <w:br/>
        <w:t xml:space="preserve">    use_case: "社交媒体数据"</w:t>
        <w:br/>
        <w:t xml:space="preserve">    trade_offs: ["业务逻辑一致性", "vs", "简单性"]</w:t>
      </w:r>
    </w:p>
    <w:p w14:paraId="159B7C12" w14:textId="77777777" w:rsidR="00160299" w:rsidRDefault="00000000">
      <w:pPr>
        <w:pStyle w:val="Heading4"/>
      </w:pPr>
      <w:bookmarkStart w:id="616" w:name="数据同步架构"/>
      <w:bookmarkEnd w:id="615"/>
      <w:r>
        <w:t xml:space="preserve">2. </w:t>
      </w:r>
      <w:r>
        <w:rPr>
          <w:rFonts w:hint="eastAsia"/>
        </w:rPr>
        <w:t>数据同步架构</w:t>
      </w:r>
    </w:p>
    <w:p w14:paraId="08F384E7" w14:textId="77777777" w:rsidR="00160299" w:rsidRDefault="00000000">
      <w:pPr>
        <w:pStyle w:val="SourceCode"/>
      </w:pPr>
      <w:r>
        <w:t>examples/24_chapter/data_synchronization_architecture.yml</w:t>
        <w:br/>
        <w:t>data_synchronization_architecture:</w:t>
        <w:br/>
        <w:t xml:space="preserve">  real_time_sync: # 实时同步</w:t>
        <w:br/>
        <w:t xml:space="preserve">    technology: "Change Data Capture (CDC)"</w:t>
        <w:br/>
        <w:t xml:space="preserve">    tools: ["Debezium", "Maxwell", "AWS DMS"]</w:t>
        <w:br/>
        <w:t xml:space="preserve">    use_case: "关键业务数据"</w:t>
        <w:br/>
        <w:t xml:space="preserve">    latency: "&lt; 1 second"</w:t>
        <w:br/>
        <w:br/>
        <w:t xml:space="preserve">  batch_sync: # 批量同步</w:t>
        <w:br/>
        <w:t xml:space="preserve">    technology: "ETL/ELT pipelines"</w:t>
        <w:br/>
        <w:t xml:space="preserve">    tools: ["Apache Airflow", "AWS Glue", "Azure Data Factory"]</w:t>
        <w:br/>
        <w:t xml:space="preserve">    use_case: "历史数据迁移"</w:t>
        <w:br/>
        <w:t xml:space="preserve">    latency: "minutes to hours"</w:t>
        <w:br/>
        <w:br/>
        <w:t xml:space="preserve">  hybrid_sync: # 混合同步</w:t>
        <w:br/>
        <w:t xml:space="preserve">    technology: "结合实时和批量"</w:t>
        <w:br/>
        <w:t xml:space="preserve">    tools: ["Custom solutions"]</w:t>
        <w:br/>
        <w:t xml:space="preserve">    use_case: "复杂数据架构"</w:t>
        <w:br/>
        <w:t xml:space="preserve">    latency: "application dependent"</w:t>
      </w:r>
    </w:p>
    <w:p w14:paraId="013E348A" w14:textId="77777777" w:rsidR="00160299" w:rsidRDefault="00000000">
      <w:pPr>
        <w:pStyle w:val="Heading3"/>
      </w:pPr>
      <w:bookmarkStart w:id="617" w:name="多云安全治理"/>
      <w:bookmarkEnd w:id="614"/>
      <w:bookmarkEnd w:id="616"/>
      <w:r>
        <w:t xml:space="preserve">24.4.4 </w:t>
      </w:r>
      <w:r>
        <w:rPr>
          <w:rFonts w:hint="eastAsia"/>
        </w:rPr>
        <w:t>多云安全治理</w:t>
      </w:r>
    </w:p>
    <w:p w14:paraId="4A724276" w14:textId="77777777" w:rsidR="00160299" w:rsidRDefault="00000000">
      <w:pPr>
        <w:pStyle w:val="Heading4"/>
      </w:pPr>
      <w:bookmarkStart w:id="618" w:name="统一安全策略"/>
      <w:r>
        <w:t xml:space="preserve">1. </w:t>
      </w:r>
      <w:r>
        <w:rPr>
          <w:rFonts w:hint="eastAsia"/>
        </w:rPr>
        <w:t>统一安全策略</w:t>
      </w:r>
    </w:p>
    <w:p w14:paraId="1C6C88C7" w14:textId="77777777" w:rsidR="00160299" w:rsidRDefault="00000000">
      <w:pPr>
        <w:pStyle w:val="SourceCode"/>
      </w:pPr>
      <w:r>
        <w:t>examples/24_chapter/multi_cloud_security_governance.yml</w:t>
        <w:br/>
        <w:t>multi_cloud_security_governance:</w:t>
        <w:br/>
        <w:t xml:space="preserve">  identity_management:</w:t>
        <w:br/>
        <w:t xml:space="preserve">    - unified_iam: "统一身份访问管理"</w:t>
        <w:br/>
        <w:t xml:space="preserve">    - sso_integration: "单点登录集成"</w:t>
        <w:br/>
        <w:t xml:space="preserve">    - role_based_access: "基于角色的访问控制"</w:t>
        <w:br/>
        <w:br/>
        <w:t xml:space="preserve">  network_security:</w:t>
        <w:br/>
        <w:t xml:space="preserve">    - perimeter_protection: "边界防护"</w:t>
        <w:br/>
        <w:t xml:space="preserve">    - micro_segmentation: "微分段"</w:t>
        <w:br/>
        <w:t xml:space="preserve">    - encrypted_communication: "加密通信"</w:t>
        <w:br/>
        <w:br/>
        <w:t xml:space="preserve">  data_protection:</w:t>
        <w:br/>
        <w:t xml:space="preserve">    - encryption_at_rest: "静态数据加密"</w:t>
        <w:br/>
        <w:t xml:space="preserve">    - encryption_in_transit: "传输数据加密"</w:t>
        <w:br/>
        <w:t xml:space="preserve">    - data_loss_prevention: "数据丢失防护"</w:t>
        <w:br/>
        <w:br/>
        <w:t xml:space="preserve">  compliance_monitoring:</w:t>
        <w:br/>
        <w:t xml:space="preserve">    - automated_audits: "自动化审计"</w:t>
        <w:br/>
        <w:t xml:space="preserve">    - regulatory_compliance: "监管合规"</w:t>
        <w:br/>
        <w:t xml:space="preserve">    - security_certifications: "安全认证"</w:t>
      </w:r>
    </w:p>
    <w:p w14:paraId="0AC80C6B" w14:textId="77777777" w:rsidR="00160299" w:rsidRDefault="00000000">
      <w:pPr>
        <w:pStyle w:val="Heading4"/>
      </w:pPr>
      <w:bookmarkStart w:id="619" w:name="安全事件响应"/>
      <w:bookmarkEnd w:id="618"/>
      <w:r>
        <w:t xml:space="preserve">2. </w:t>
      </w:r>
      <w:r>
        <w:rPr>
          <w:rFonts w:hint="eastAsia"/>
        </w:rPr>
        <w:t>安全事件响应</w:t>
      </w:r>
    </w:p>
    <w:p w14:paraId="37911B58" w14:textId="77777777" w:rsidR="00160299" w:rsidRDefault="00000000">
      <w:pPr>
        <w:pStyle w:val="SourceCode"/>
      </w:pPr>
      <w:r>
        <w:t>examples/24_chapter/security_incident_response.yml</w:t>
        <w:br/>
        <w:t>security_incident_response:</w:t>
        <w:br/>
        <w:t xml:space="preserve">  detection_and_alerting:</w:t>
        <w:br/>
        <w:t xml:space="preserve">    - siem_integration: "安全信息和事件管理"</w:t>
        <w:br/>
        <w:t xml:space="preserve">    - threat_intelligence: "威胁情报"</w:t>
        <w:br/>
        <w:t xml:space="preserve">    - automated_alerting: "自动化告警"</w:t>
        <w:br/>
        <w:br/>
        <w:t xml:space="preserve">  incident_response_plan:</w:t>
        <w:br/>
        <w:t xml:space="preserve">    - incident_classification: "事件分类"</w:t>
        <w:br/>
        <w:t xml:space="preserve">    - escalation_procedures: "升级流程"</w:t>
        <w:br/>
        <w:t xml:space="preserve">    - communication_protocols: "沟通协议"</w:t>
        <w:br/>
        <w:br/>
        <w:t xml:space="preserve">  forensic_analysis:</w:t>
        <w:br/>
        <w:t xml:space="preserve">    - log_aggregation: "日志聚合"</w:t>
        <w:br/>
        <w:t xml:space="preserve">    - evidence_collection: "证据收集"</w:t>
        <w:br/>
        <w:t xml:space="preserve">    - root_cause_analysis: "根本原因分析"</w:t>
        <w:br/>
        <w:br/>
        <w:t xml:space="preserve">  recovery_and_lessons_learned:</w:t>
        <w:br/>
        <w:t xml:space="preserve">    - system_recovery: "系统恢复"</w:t>
        <w:br/>
        <w:t xml:space="preserve">    - impact_assessment: "影响评估"</w:t>
        <w:br/>
        <w:t xml:space="preserve">    - process_improvements: "流程改进"</w:t>
      </w:r>
    </w:p>
    <w:p w14:paraId="54D2DAD4" w14:textId="77777777" w:rsidR="00160299" w:rsidRDefault="00000000">
      <w:pPr>
        <w:pStyle w:val="Heading2"/>
      </w:pPr>
      <w:bookmarkStart w:id="620" w:name="迁移风险评估与应对"/>
      <w:bookmarkEnd w:id="609"/>
      <w:bookmarkEnd w:id="617"/>
      <w:bookmarkEnd w:id="619"/>
      <w:r>
        <w:t xml:space="preserve">24.5 </w:t>
      </w:r>
      <w:r>
        <w:rPr>
          <w:rFonts w:hint="eastAsia"/>
        </w:rPr>
        <w:t>迁移风险评估与应对</w:t>
      </w:r>
    </w:p>
    <w:p w14:paraId="3821EB61" w14:textId="77777777" w:rsidR="00160299" w:rsidRDefault="00000000">
      <w:pPr>
        <w:pStyle w:val="Heading3"/>
      </w:pPr>
      <w:bookmarkStart w:id="621" w:name="迁移风险识别"/>
      <w:r>
        <w:t xml:space="preserve">24.5.1 </w:t>
      </w:r>
      <w:r>
        <w:rPr>
          <w:rFonts w:hint="eastAsia"/>
        </w:rPr>
        <w:t>迁移风险识别</w:t>
      </w:r>
    </w:p>
    <w:p w14:paraId="084FC574" w14:textId="77777777" w:rsidR="00160299" w:rsidRDefault="00000000">
      <w:pPr>
        <w:pStyle w:val="FirstParagraph"/>
      </w:pPr>
      <w:r>
        <w:rPr>
          <w:rFonts w:hint="eastAsia"/>
        </w:rPr>
        <w:t>系统性识别迁移过程中的潜在风险，确保迁移方案的稳健性。</w:t>
      </w:r>
    </w:p>
    <w:p w14:paraId="7756A51D" w14:textId="77777777" w:rsidR="00160299" w:rsidRDefault="00000000">
      <w:pPr>
        <w:pStyle w:val="Heading4"/>
      </w:pPr>
      <w:bookmarkStart w:id="622" w:name="技术风险"/>
      <w:r>
        <w:t xml:space="preserve">1. </w:t>
      </w:r>
      <w:r>
        <w:rPr>
          <w:rFonts w:hint="eastAsia"/>
        </w:rPr>
        <w:t>技术风险</w:t>
      </w:r>
    </w:p>
    <w:p w14:paraId="52094FA8" w14:textId="77777777" w:rsidR="00160299" w:rsidRDefault="00000000">
      <w:pPr>
        <w:pStyle w:val="SourceCode"/>
      </w:pPr>
      <w:r>
        <w:t>examples/24_chapter/migration_risk_assessment.yml</w:t>
        <w:br/>
        <w:t>migration_risk_assessment:</w:t>
        <w:br/>
        <w:t xml:space="preserve">  technical_risks:</w:t>
        <w:br/>
        <w:t xml:space="preserve">    compatibility_issues:</w:t>
        <w:br/>
        <w:t xml:space="preserve">      description: "应用与目标云环境不兼容"</w:t>
        <w:br/>
        <w:t xml:space="preserve">      impact: "高"</w:t>
        <w:br/>
        <w:t xml:space="preserve">      probability: "中等"</w:t>
        <w:br/>
        <w:t xml:space="preserve">      mitigation: "前期兼容性测试"</w:t>
        <w:br/>
        <w:br/>
        <w:t xml:space="preserve">    performance_degradation:</w:t>
        <w:br/>
        <w:t xml:space="preserve">      description: "迁移后性能下降"</w:t>
        <w:br/>
        <w:t xml:space="preserve">      impact: "高"</w:t>
        <w:br/>
        <w:t xml:space="preserve">      probability: "中等"</w:t>
        <w:br/>
        <w:t xml:space="preserve">      mitigation: "性能基准测试"</w:t>
        <w:br/>
        <w:br/>
        <w:t xml:space="preserve">    data_integrity_issues:</w:t>
        <w:br/>
        <w:t xml:space="preserve">      description: "数据迁移过程中的完整性问题"</w:t>
        <w:br/>
        <w:t xml:space="preserve">      impact: "极高"</w:t>
        <w:br/>
        <w:t xml:space="preserve">      probability: "低"</w:t>
        <w:br/>
        <w:t xml:space="preserve">      mitigation: "数据校验和备份"</w:t>
        <w:br/>
        <w:br/>
        <w:t xml:space="preserve">    security_vulnerabilities:</w:t>
        <w:br/>
        <w:t xml:space="preserve">      description: "迁移过程中的安全风险"</w:t>
        <w:br/>
        <w:t xml:space="preserve">      impact: "高"</w:t>
        <w:br/>
        <w:t xml:space="preserve">      probability: "中等"</w:t>
        <w:br/>
        <w:t xml:space="preserve">      mitigation: "安全评估和加固"</w:t>
      </w:r>
    </w:p>
    <w:p w14:paraId="4A41BF44" w14:textId="77777777" w:rsidR="00160299" w:rsidRDefault="00000000">
      <w:pPr>
        <w:pStyle w:val="Heading4"/>
      </w:pPr>
      <w:bookmarkStart w:id="623" w:name="业务风险"/>
      <w:bookmarkEnd w:id="622"/>
      <w:r>
        <w:t xml:space="preserve">2. </w:t>
      </w:r>
      <w:r>
        <w:rPr>
          <w:rFonts w:hint="eastAsia"/>
        </w:rPr>
        <w:t>业务风险</w:t>
      </w:r>
    </w:p>
    <w:p w14:paraId="5753685F" w14:textId="77777777" w:rsidR="00160299" w:rsidRDefault="00000000">
      <w:pPr>
        <w:pStyle w:val="SourceCode"/>
      </w:pPr>
      <w:r>
        <w:t>examples/24_chapter/business_risks.yml</w:t>
        <w:br/>
        <w:t>business_risks:</w:t>
        <w:br/>
        <w:t xml:space="preserve">  operational_disruption:</w:t>
        <w:br/>
        <w:t xml:space="preserve">    description: "业务运营中断"</w:t>
        <w:br/>
        <w:t xml:space="preserve">    impact: "极高"</w:t>
        <w:br/>
        <w:t xml:space="preserve">    probability: "低"</w:t>
        <w:br/>
        <w:t xml:space="preserve">    mitigation: "分阶段迁移，备用方案"</w:t>
        <w:br/>
        <w:br/>
        <w:t xml:space="preserve">  cost_overruns:</w:t>
        <w:br/>
        <w:t xml:space="preserve">    description: "迁移成本超出预算"</w:t>
        <w:br/>
        <w:t xml:space="preserve">    impact: "高"</w:t>
        <w:br/>
        <w:t xml:space="preserve">    probability: "中等"</w:t>
        <w:br/>
        <w:t xml:space="preserve">    mitigation: "详细成本规划和监控"</w:t>
        <w:br/>
        <w:br/>
        <w:t xml:space="preserve">  timeline_delays:</w:t>
        <w:br/>
        <w:t xml:space="preserve">    description: "迁移时间延误"</w:t>
        <w:br/>
        <w:t xml:space="preserve">    impact: "中等"</w:t>
        <w:br/>
        <w:t xml:space="preserve">    probability: "高"</w:t>
        <w:br/>
        <w:t xml:space="preserve">    mitigation: "合理的时间规划和缓冲"</w:t>
        <w:br/>
        <w:br/>
        <w:t xml:space="preserve">  skill_shortage:</w:t>
        <w:br/>
        <w:t xml:space="preserve">    description: "团队技能不足"</w:t>
        <w:br/>
        <w:t xml:space="preserve">    impact: "高"</w:t>
        <w:br/>
        <w:t xml:space="preserve">    probability: "中等"</w:t>
        <w:br/>
        <w:t xml:space="preserve">    mitigation: "培训和外部支持"</w:t>
      </w:r>
    </w:p>
    <w:p w14:paraId="35D7E818" w14:textId="77777777" w:rsidR="00160299" w:rsidRDefault="00000000">
      <w:pPr>
        <w:pStyle w:val="Heading3"/>
      </w:pPr>
      <w:bookmarkStart w:id="624" w:name="风险评估方法"/>
      <w:bookmarkEnd w:id="621"/>
      <w:bookmarkEnd w:id="623"/>
      <w:r>
        <w:lastRenderedPageBreak/>
        <w:t xml:space="preserve">24.5.2 </w:t>
      </w:r>
      <w:r>
        <w:rPr>
          <w:rFonts w:hint="eastAsia"/>
        </w:rPr>
        <w:t>风险评估方法</w:t>
      </w:r>
    </w:p>
    <w:p w14:paraId="36EFA38E" w14:textId="77777777" w:rsidR="00160299" w:rsidRDefault="00000000">
      <w:pPr>
        <w:pStyle w:val="Heading4"/>
      </w:pPr>
      <w:bookmarkStart w:id="625" w:name="风险矩阵分析"/>
      <w:r>
        <w:t xml:space="preserve">1. </w:t>
      </w:r>
      <w:r>
        <w:rPr>
          <w:rFonts w:hint="eastAsia"/>
        </w:rPr>
        <w:t>风险矩阵分析</w:t>
      </w:r>
    </w:p>
    <w:p w14:paraId="22625954" w14:textId="77777777" w:rsidR="00160299" w:rsidRDefault="00000000">
      <w:pPr>
        <w:pStyle w:val="SourceCode"/>
      </w:pPr>
      <w:r>
        <w:t>examples/24_chapter/risk_matrix_analysis.yml</w:t>
        <w:br/>
        <w:t>risk_matrix_analysis:</w:t>
        <w:br/>
        <w:t xml:space="preserve">  impact_levels:</w:t>
        <w:br/>
        <w:t xml:space="preserve">    critical: "极高 - 可能导致项目失败"</w:t>
        <w:br/>
        <w:t xml:space="preserve">    high: "高 - 重大影响业务目标"</w:t>
        <w:br/>
        <w:t xml:space="preserve">    medium: "中等 - 可控的影响"</w:t>
        <w:br/>
        <w:t xml:space="preserve">    low: "低 - 最小影响"</w:t>
        <w:br/>
        <w:br/>
        <w:t xml:space="preserve">  probability_levels:</w:t>
        <w:br/>
        <w:t xml:space="preserve">    very_high: "极高 - &gt;80%可能性"</w:t>
        <w:br/>
        <w:t xml:space="preserve">    high: "高 - 60-80%可能性"</w:t>
        <w:br/>
        <w:t xml:space="preserve">    medium: "中等 - 40-60%可能性"</w:t>
        <w:br/>
        <w:t xml:space="preserve">    low: "低 - 20-40%可能性"</w:t>
        <w:br/>
        <w:t xml:space="preserve">    very_low: "极低 - &lt;20%可能性"</w:t>
        <w:br/>
        <w:br/>
        <w:t xml:space="preserve">  risk_priority:</w:t>
        <w:br/>
        <w:t xml:space="preserve">    extreme: "极高影响 + 极高概率"</w:t>
        <w:br/>
        <w:t xml:space="preserve">    high: "高影响 + 高概率"</w:t>
        <w:br/>
        <w:t xml:space="preserve">    medium: "中等影响 + 中等概率"</w:t>
        <w:br/>
        <w:t xml:space="preserve">    low: "低影响 + 低概率"</w:t>
      </w:r>
    </w:p>
    <w:p w14:paraId="32099DB8" w14:textId="77777777" w:rsidR="00160299" w:rsidRDefault="00000000">
      <w:pPr>
        <w:pStyle w:val="Heading4"/>
      </w:pPr>
      <w:bookmarkStart w:id="626" w:name="定量风险评估"/>
      <w:bookmarkEnd w:id="625"/>
      <w:r>
        <w:t xml:space="preserve">2. </w:t>
      </w:r>
      <w:r>
        <w:rPr>
          <w:rFonts w:hint="eastAsia"/>
        </w:rPr>
        <w:t>定量风险评估</w:t>
      </w:r>
    </w:p>
    <w:p w14:paraId="35F46A25" w14:textId="77777777" w:rsidR="00160299" w:rsidRDefault="00000000">
      <w:pPr>
        <w:pStyle w:val="SourceCode"/>
      </w:pPr>
      <w:r>
        <w:t>examples/24_chapter/quantitative_risk_assessment.yml</w:t>
        <w:br/>
        <w:t>quantitative_risk_assessment:</w:t>
        <w:br/>
        <w:t xml:space="preserve">  expected_monetary_value:</w:t>
        <w:br/>
        <w:t xml:space="preserve">    formula: "EMV = 风险影响金额 × 发生概率"</w:t>
        <w:br/>
        <w:t xml:space="preserve">    example: "数据丢失风险: 100万美元 × 5% = 5万美元"</w:t>
        <w:br/>
        <w:br/>
        <w:t xml:space="preserve">  risk_exposure_calculation:</w:t>
        <w:br/>
        <w:t xml:space="preserve">    formula: "风险暴露 = (影响程度 × 发生概率) × 时间窗口"</w:t>
        <w:br/>
        <w:t xml:space="preserve">    factors:</w:t>
        <w:br/>
        <w:t xml:space="preserve">      - impact_severity: "影响严重程度 (1-10)"</w:t>
        <w:br/>
        <w:t xml:space="preserve">      - occurrence_probability: "发生概率 (0-1)"</w:t>
        <w:br/>
        <w:t xml:space="preserve">      - exposure_window: "暴露时间窗口 (天)"</w:t>
        <w:br/>
        <w:br/>
        <w:t xml:space="preserve">  risk_reduction_leverage:</w:t>
        <w:br/>
        <w:t xml:space="preserve">    formula: "RRL = (风险减少金额) / 缓解措施成本"</w:t>
        <w:br/>
        <w:t xml:space="preserve">    interpretation:</w:t>
        <w:br/>
        <w:t xml:space="preserve">      - "&gt;1": "值得投资的缓解措施"</w:t>
        <w:br/>
        <w:t xml:space="preserve">      - "=1": "边际效益"</w:t>
        <w:br/>
        <w:t xml:space="preserve">      - "&lt;1": "不值得投资"</w:t>
      </w:r>
    </w:p>
    <w:p w14:paraId="7C98E029" w14:textId="77777777" w:rsidR="00160299" w:rsidRDefault="00000000">
      <w:pPr>
        <w:pStyle w:val="Heading3"/>
      </w:pPr>
      <w:bookmarkStart w:id="627" w:name="风险缓解策略"/>
      <w:bookmarkEnd w:id="624"/>
      <w:bookmarkEnd w:id="626"/>
      <w:r>
        <w:lastRenderedPageBreak/>
        <w:t xml:space="preserve">24.5.3 </w:t>
      </w:r>
      <w:r>
        <w:rPr>
          <w:rFonts w:hint="eastAsia"/>
        </w:rPr>
        <w:t>风险缓解策略</w:t>
      </w:r>
    </w:p>
    <w:p w14:paraId="0FDC731E" w14:textId="77777777" w:rsidR="00160299" w:rsidRDefault="00000000">
      <w:pPr>
        <w:pStyle w:val="Heading4"/>
      </w:pPr>
      <w:bookmarkStart w:id="628" w:name="预防性措施"/>
      <w:r>
        <w:t xml:space="preserve">1. </w:t>
      </w:r>
      <w:r>
        <w:rPr>
          <w:rFonts w:hint="eastAsia"/>
        </w:rPr>
        <w:t>预防性措施</w:t>
      </w:r>
    </w:p>
    <w:p w14:paraId="173900DF" w14:textId="77777777" w:rsidR="00160299" w:rsidRDefault="00000000">
      <w:pPr>
        <w:pStyle w:val="SourceCode"/>
      </w:pPr>
      <w:r>
        <w:t>examples/24_chapter/risk_mitigation_strategies.yml</w:t>
        <w:br/>
        <w:t>risk_mitigation_strategies:</w:t>
        <w:br/>
        <w:t xml:space="preserve">  technical_mitigation:</w:t>
        <w:br/>
        <w:t xml:space="preserve">    - pilot_migration: "试点迁移验证方案"</w:t>
        <w:br/>
        <w:t xml:space="preserve">    - comprehensive_testing: "全面测试覆盖"</w:t>
        <w:br/>
        <w:t xml:space="preserve">    - phased_rollout: "分阶段 rollout"</w:t>
        <w:br/>
        <w:t xml:space="preserve">    - automated_validation: "自动化验证"</w:t>
        <w:br/>
        <w:br/>
        <w:t xml:space="preserve">  operational_mitigation:</w:t>
        <w:br/>
        <w:t xml:space="preserve">    - backup_strategies: "多重备份策略"</w:t>
        <w:br/>
        <w:t xml:space="preserve">    - rollback_plans: "详细回滚计划"</w:t>
        <w:br/>
        <w:t xml:space="preserve">    - monitoring_enhancement: "增强监控能力"</w:t>
        <w:br/>
        <w:t xml:space="preserve">    - communication_plans: "沟通计划"</w:t>
        <w:br/>
        <w:br/>
        <w:t xml:space="preserve">  organizational_mitigation:</w:t>
        <w:br/>
        <w:t xml:space="preserve">    - team_training: "团队培训"</w:t>
        <w:br/>
        <w:t xml:space="preserve">    - stakeholder_engagement: "利益相关者参与"</w:t>
        <w:br/>
        <w:t xml:space="preserve">    - vendor_support: "供应商支持"</w:t>
        <w:br/>
        <w:t xml:space="preserve">    - expert_consultation: "专家咨询"</w:t>
      </w:r>
    </w:p>
    <w:p w14:paraId="00E31C9E" w14:textId="77777777" w:rsidR="00160299" w:rsidRDefault="00000000">
      <w:pPr>
        <w:pStyle w:val="Heading4"/>
      </w:pPr>
      <w:bookmarkStart w:id="629" w:name="应急响应计划"/>
      <w:bookmarkEnd w:id="628"/>
      <w:r>
        <w:t xml:space="preserve">2. </w:t>
      </w:r>
      <w:r>
        <w:rPr>
          <w:rFonts w:hint="eastAsia"/>
        </w:rPr>
        <w:t>应急响应计划</w:t>
      </w:r>
    </w:p>
    <w:p w14:paraId="23CD9651" w14:textId="77777777" w:rsidR="00160299" w:rsidRDefault="00000000">
      <w:pPr>
        <w:pStyle w:val="SourceCode"/>
      </w:pPr>
      <w:r>
        <w:t>examples/24_chapter/contingency_planning.yml</w:t>
        <w:br/>
        <w:t>contingency_planning:</w:t>
        <w:br/>
        <w:t xml:space="preserve">  incident_response_team:</w:t>
        <w:br/>
        <w:t xml:space="preserve">    - incident_coordinator: "事件协调员"</w:t>
        <w:br/>
        <w:t xml:space="preserve">    - technical_leads: "技术负责人"</w:t>
        <w:br/>
        <w:t xml:space="preserve">    - business_representatives: "业务代表"</w:t>
        <w:br/>
        <w:t xml:space="preserve">    - communication_leads: "沟通负责人"</w:t>
        <w:br/>
        <w:br/>
        <w:t xml:space="preserve">  escalation_procedures:</w:t>
        <w:br/>
        <w:t xml:space="preserve">    - level_1_incidents: "1级事件 - 团队内部处理"</w:t>
        <w:br/>
        <w:t xml:space="preserve">    - level_2_incidents: "2级事件 - 管理层介入"</w:t>
        <w:br/>
        <w:t xml:space="preserve">    - level_3_incidents: "3级事件 - 高层决策"</w:t>
        <w:br/>
        <w:t xml:space="preserve">    - level_4_incidents: "4级事件 - 危机管理"</w:t>
        <w:br/>
        <w:br/>
        <w:t xml:space="preserve">  communication_protocols:</w:t>
        <w:br/>
        <w:t xml:space="preserve">    - internal_communication: "内部沟通渠道"</w:t>
        <w:br/>
        <w:t xml:space="preserve">    - external_communication: "外部利益相关者"</w:t>
        <w:br/>
        <w:t xml:space="preserve">    - media_communication: "媒体沟通策略"</w:t>
        <w:br/>
        <w:t xml:space="preserve">    - regulatory_reporting: "监管报告要求"</w:t>
      </w:r>
    </w:p>
    <w:p w14:paraId="210C6EC1" w14:textId="77777777" w:rsidR="00160299" w:rsidRDefault="00000000">
      <w:pPr>
        <w:pStyle w:val="Heading3"/>
      </w:pPr>
      <w:bookmarkStart w:id="630" w:name="风险监控与报告"/>
      <w:bookmarkEnd w:id="627"/>
      <w:bookmarkEnd w:id="629"/>
      <w:r>
        <w:lastRenderedPageBreak/>
        <w:t xml:space="preserve">24.5.4 </w:t>
      </w:r>
      <w:r>
        <w:rPr>
          <w:rFonts w:hint="eastAsia"/>
        </w:rPr>
        <w:t>风险监控与报告</w:t>
      </w:r>
    </w:p>
    <w:p w14:paraId="7501B279" w14:textId="77777777" w:rsidR="00160299" w:rsidRDefault="00000000">
      <w:pPr>
        <w:pStyle w:val="Heading4"/>
      </w:pPr>
      <w:bookmarkStart w:id="631" w:name="持续风险监控"/>
      <w:r>
        <w:t xml:space="preserve">1. </w:t>
      </w:r>
      <w:r>
        <w:rPr>
          <w:rFonts w:hint="eastAsia"/>
        </w:rPr>
        <w:t>持续风险监控</w:t>
      </w:r>
    </w:p>
    <w:p w14:paraId="5D28B1AC" w14:textId="77777777" w:rsidR="00160299" w:rsidRDefault="00000000">
      <w:pPr>
        <w:pStyle w:val="SourceCode"/>
      </w:pPr>
      <w:r>
        <w:t>examples/24_chapter/risk_monitoring_framework.yml</w:t>
        <w:br/>
        <w:t>risk_monitoring_framework:</w:t>
        <w:br/>
        <w:t xml:space="preserve">  risk_indicators:</w:t>
        <w:br/>
        <w:t xml:space="preserve">    - leading_indicators: "领先指标 - 预测风险"</w:t>
        <w:br/>
        <w:t xml:space="preserve">    - lagging_indicators: "滞后指标 - 确认风险"</w:t>
        <w:br/>
        <w:t xml:space="preserve">    - key_risk_indicators: "关键风险指标"</w:t>
        <w:br/>
        <w:br/>
        <w:t xml:space="preserve">  monitoring_frequency:</w:t>
        <w:br/>
        <w:t xml:space="preserve">    - daily_monitoring: "每日监控 - 高风险项目"</w:t>
        <w:br/>
        <w:t xml:space="preserve">    - weekly_reviews: "每周审查 - 中风险项目"</w:t>
        <w:br/>
        <w:t xml:space="preserve">    - monthly_assessments: "每月评估 - 低风险项目"</w:t>
        <w:br/>
        <w:br/>
        <w:t xml:space="preserve">  threshold_management:</w:t>
        <w:br/>
        <w:t xml:space="preserve">    - warning_thresholds: "警告阈值"</w:t>
        <w:br/>
        <w:t xml:space="preserve">    - critical_thresholds: "临界阈值"</w:t>
        <w:br/>
        <w:t xml:space="preserve">    - escalation_triggers: "升级触发条件"</w:t>
      </w:r>
    </w:p>
    <w:p w14:paraId="7D34F051" w14:textId="77777777" w:rsidR="00160299" w:rsidRDefault="00000000">
      <w:pPr>
        <w:pStyle w:val="Heading4"/>
      </w:pPr>
      <w:bookmarkStart w:id="632" w:name="风险报告体系"/>
      <w:bookmarkEnd w:id="631"/>
      <w:r>
        <w:t xml:space="preserve">2. </w:t>
      </w:r>
      <w:r>
        <w:rPr>
          <w:rFonts w:hint="eastAsia"/>
        </w:rPr>
        <w:t>风险报告体系</w:t>
      </w:r>
    </w:p>
    <w:p w14:paraId="72F455A6" w14:textId="77777777" w:rsidR="00160299" w:rsidRDefault="00000000">
      <w:pPr>
        <w:pStyle w:val="SourceCode"/>
      </w:pPr>
      <w:r>
        <w:t>examples/24_chapter/risk_reporting_system.yml</w:t>
        <w:br/>
        <w:t>risk_reporting_system:</w:t>
        <w:br/>
        <w:t xml:space="preserve">  operational_reports:</w:t>
        <w:br/>
        <w:t xml:space="preserve">    - daily_risk_summary: "每日风险摘要"</w:t>
        <w:br/>
        <w:t xml:space="preserve">    - weekly_risk_dashboard: "每周风险仪表板"</w:t>
        <w:br/>
        <w:t xml:space="preserve">    - monthly_risk_assessment: "每月风险评估"</w:t>
        <w:br/>
        <w:br/>
        <w:t xml:space="preserve">  executive_reports:</w:t>
        <w:br/>
        <w:t xml:space="preserve">    - risk_heat_map: "风险热力图"</w:t>
        <w:br/>
        <w:t xml:space="preserve">    - risk_trend_analysis: "风险趋势分析"</w:t>
        <w:br/>
        <w:t xml:space="preserve">    - risk_mitigation_effectiveness: "风险缓解效果"</w:t>
        <w:br/>
        <w:br/>
        <w:t xml:space="preserve">  stakeholder_communication:</w:t>
        <w:br/>
        <w:t xml:space="preserve">    - risk_transparency: "风险透明度"</w:t>
        <w:br/>
        <w:t xml:space="preserve">    - mitigation_progress: "缓解进度"</w:t>
        <w:br/>
        <w:t xml:space="preserve">    - confidence_levels: "信心水平"</w:t>
      </w:r>
    </w:p>
    <w:p w14:paraId="2286B5D2" w14:textId="77777777" w:rsidR="00160299" w:rsidRDefault="00000000">
      <w:pPr>
        <w:pStyle w:val="Heading2"/>
      </w:pPr>
      <w:bookmarkStart w:id="633" w:name="迁移工具与自动化平台"/>
      <w:bookmarkEnd w:id="620"/>
      <w:bookmarkEnd w:id="630"/>
      <w:bookmarkEnd w:id="632"/>
      <w:r>
        <w:t xml:space="preserve">24.6 </w:t>
      </w:r>
      <w:r>
        <w:rPr>
          <w:rFonts w:hint="eastAsia"/>
        </w:rPr>
        <w:t>迁移工具与自动化平台</w:t>
      </w:r>
    </w:p>
    <w:p w14:paraId="24F9FE26" w14:textId="77777777" w:rsidR="00160299" w:rsidRDefault="00000000">
      <w:pPr>
        <w:pStyle w:val="Heading3"/>
      </w:pPr>
      <w:bookmarkStart w:id="634" w:name="迁移工具分类"/>
      <w:r>
        <w:t xml:space="preserve">24.6.1 </w:t>
      </w:r>
      <w:r>
        <w:rPr>
          <w:rFonts w:hint="eastAsia"/>
        </w:rPr>
        <w:t>迁移工具分类</w:t>
      </w:r>
    </w:p>
    <w:p w14:paraId="2597CEE0" w14:textId="77777777" w:rsidR="00160299" w:rsidRDefault="00000000">
      <w:pPr>
        <w:pStyle w:val="FirstParagraph"/>
      </w:pPr>
      <w:r>
        <w:rPr>
          <w:rFonts w:hint="eastAsia"/>
        </w:rPr>
        <w:t>根据迁移需求选择合适的工具和平台：</w:t>
      </w:r>
    </w:p>
    <w:p w14:paraId="4BE81D66" w14:textId="77777777" w:rsidR="00160299" w:rsidRDefault="00000000">
      <w:pPr>
        <w:pStyle w:val="Heading4"/>
      </w:pPr>
      <w:bookmarkStart w:id="635" w:name="基础设施迁移工具"/>
      <w:r>
        <w:lastRenderedPageBreak/>
        <w:t xml:space="preserve">1. </w:t>
      </w:r>
      <w:r>
        <w:rPr>
          <w:rFonts w:hint="eastAsia"/>
        </w:rPr>
        <w:t>基础设施迁移工具</w:t>
      </w:r>
    </w:p>
    <w:p w14:paraId="22BCAA79" w14:textId="77777777" w:rsidR="00160299" w:rsidRDefault="00000000">
      <w:pPr>
        <w:pStyle w:val="SourceCode"/>
      </w:pPr>
      <w:r>
        <w:t>examples/24_chapter/infrastructure_migration_tools.yml</w:t>
        <w:br/>
        <w:t>infrastructure_migration_tools:</w:t>
        <w:br/>
        <w:t xml:space="preserve">  aws_server_migration_service:</w:t>
        <w:br/>
        <w:t xml:space="preserve">    category: "AWS原生迁移工具"</w:t>
        <w:br/>
        <w:t xml:space="preserve">    capabilities:</w:t>
        <w:br/>
        <w:t xml:space="preserve">      - agentless_migration: "无代理迁移"</w:t>
        <w:br/>
        <w:t xml:space="preserve">      - incremental_replication: "增量复制"</w:t>
        <w:br/>
        <w:t xml:space="preserve">      - automated_networking: "自动化网络配置"</w:t>
        <w:br/>
        <w:t xml:space="preserve">    use_cases: ["AWS内部迁移", "物理机到云迁移"]</w:t>
        <w:br/>
        <w:br/>
        <w:t xml:space="preserve">  azure_migrate:</w:t>
        <w:br/>
        <w:t xml:space="preserve">    category: "Azure迁移评估和迁移工具"</w:t>
        <w:br/>
        <w:t xml:space="preserve">    capabilities:</w:t>
        <w:br/>
        <w:t xml:space="preserve">      - discovery_and_assessment: "发现和评估"</w:t>
        <w:br/>
        <w:t xml:space="preserve">      - dependency_mapping: "依赖关系映射"</w:t>
        <w:br/>
        <w:t xml:space="preserve">      - cost_planning: "成本规划"</w:t>
        <w:br/>
        <w:t xml:space="preserve">      - migration_execution: "迁移执行"</w:t>
        <w:br/>
        <w:t xml:space="preserve">    use_cases: ["Azure迁移规划", "混合云迁移"]</w:t>
        <w:br/>
        <w:br/>
        <w:t xml:space="preserve">  google_cloud_migration_tools:</w:t>
        <w:br/>
        <w:t xml:space="preserve">    category: "GCP迁移工具套件"</w:t>
        <w:br/>
        <w:t xml:space="preserve">    capabilities:</w:t>
        <w:br/>
        <w:t xml:space="preserve">      - migrate_for_compute_engine: "计算引擎迁移"</w:t>
        <w:br/>
        <w:t xml:space="preserve">      - migrate_for_anthos: "Anthos迁移"</w:t>
        <w:br/>
        <w:t xml:space="preserve">      - bigquery_data_transfer: "大数据迁移"</w:t>
        <w:br/>
        <w:t xml:space="preserve">    use_cases: ["GCP云迁移", "容器化迁移"]</w:t>
      </w:r>
    </w:p>
    <w:p w14:paraId="3AE4A452" w14:textId="77777777" w:rsidR="00160299" w:rsidRDefault="00000000">
      <w:pPr>
        <w:pStyle w:val="Heading4"/>
      </w:pPr>
      <w:bookmarkStart w:id="636" w:name="应用迁移工具"/>
      <w:bookmarkEnd w:id="635"/>
      <w:r>
        <w:t xml:space="preserve">2. </w:t>
      </w:r>
      <w:r>
        <w:rPr>
          <w:rFonts w:hint="eastAsia"/>
        </w:rPr>
        <w:t>应用迁移工具</w:t>
      </w:r>
    </w:p>
    <w:p w14:paraId="7080B8C0" w14:textId="77777777" w:rsidR="00160299" w:rsidRDefault="00000000">
      <w:pPr>
        <w:pStyle w:val="SourceCode"/>
      </w:pPr>
      <w:r>
        <w:t>examples/24_chapter/application_migration_tools.yml</w:t>
        <w:br/>
        <w:t>application_migration_tools:</w:t>
        <w:br/>
        <w:t xml:space="preserve">  cloudendure:</w:t>
        <w:br/>
        <w:t xml:space="preserve">    category: "企业级迁移工具"</w:t>
        <w:br/>
        <w:t xml:space="preserve">    capabilities:</w:t>
        <w:br/>
        <w:t xml:space="preserve">      - block_level_replication: "块级复制"</w:t>
        <w:br/>
        <w:t xml:space="preserve">      - automated_cutover: "自动化切换"</w:t>
        <w:br/>
        <w:t xml:space="preserve">      - disaster_recovery: "灾备功能"</w:t>
        <w:br/>
        <w:t xml:space="preserve">      - multi_cloud_support: "多云支持"</w:t>
        <w:br/>
        <w:t xml:space="preserve">    supported_clouds: ["AWS", "Azure", "GCP"]</w:t>
        <w:br/>
        <w:br/>
        <w:t xml:space="preserve">  river_migrate:</w:t>
        <w:br/>
        <w:t xml:space="preserve">    category: "现代化迁移平台"</w:t>
        <w:br/>
        <w:t xml:space="preserve">    capabilities:</w:t>
        <w:br/>
        <w:t xml:space="preserve">      - application_replatforming: "应用重构"</w:t>
        <w:br/>
        <w:t xml:space="preserve">      - database_migration: "数据库迁移"</w:t>
        <w:br/>
        <w:t xml:space="preserve">      - testing_automation: "测试自动化"</w:t>
        <w:br/>
        <w:t xml:space="preserve">      - performance_optimization: "性能优化"</w:t>
        <w:br/>
        <w:t xml:space="preserve">    supported_technologies: ["Java", ".NET", "数据库"]</w:t>
        <w:br/>
        <w:br/>
        <w:t xml:space="preserve">  carbonite_migrate:</w:t>
        <w:br/>
        <w:t xml:space="preserve">    category: "端到端迁移解决方案"</w:t>
        <w:br/>
        <w:t xml:space="preserve">    capabilities:</w:t>
        <w:br/>
        <w:t xml:space="preserve">      - server_migration: "服务器迁移"</w:t>
        <w:br/>
        <w:t xml:space="preserve">      - application_migration: "应用迁移"</w:t>
        <w:br/>
        <w:t xml:space="preserve">      - data_migration: "数据迁移"</w:t>
        <w:br/>
        <w:t xml:space="preserve">      - validation_reporting: "验证报告"</w:t>
        <w:br/>
        <w:t xml:space="preserve">    compliance_support: ["GDPR", "HIPAA", "PCI DSS"]</w:t>
      </w:r>
    </w:p>
    <w:p w14:paraId="153C8B39" w14:textId="77777777" w:rsidR="00160299" w:rsidRDefault="00000000">
      <w:pPr>
        <w:pStyle w:val="Heading3"/>
      </w:pPr>
      <w:bookmarkStart w:id="637" w:name="自动化迁移平台"/>
      <w:bookmarkEnd w:id="634"/>
      <w:bookmarkEnd w:id="636"/>
      <w:r>
        <w:t xml:space="preserve">24.6.2 </w:t>
      </w:r>
      <w:r>
        <w:rPr>
          <w:rFonts w:hint="eastAsia"/>
        </w:rPr>
        <w:t>自动化迁移平台</w:t>
      </w:r>
    </w:p>
    <w:p w14:paraId="4EB5CBB8" w14:textId="77777777" w:rsidR="00160299" w:rsidRDefault="00000000">
      <w:pPr>
        <w:pStyle w:val="Heading4"/>
      </w:pPr>
      <w:bookmarkStart w:id="638" w:name="云原生迁移平台"/>
      <w:r>
        <w:t xml:space="preserve">1. </w:t>
      </w:r>
      <w:r>
        <w:rPr>
          <w:rFonts w:hint="eastAsia"/>
        </w:rPr>
        <w:t>云原生迁移平台</w:t>
      </w:r>
    </w:p>
    <w:p w14:paraId="2F552CA8" w14:textId="77777777" w:rsidR="00160299" w:rsidRDefault="00000000">
      <w:pPr>
        <w:pStyle w:val="SourceCode"/>
      </w:pPr>
      <w:r>
        <w:t>examples/24_chapter/cloud_native_migration_platforms.yml</w:t>
        <w:br/>
        <w:t>cloud_native_migration_platforms:</w:t>
        <w:br/>
        <w:t xml:space="preserve">  aws_application_migration_service:</w:t>
        <w:br/>
        <w:t xml:space="preserve">    description: "AWS应用迁移服务"</w:t>
        <w:br/>
        <w:t xml:space="preserve">    features:</w:t>
        <w:br/>
        <w:t xml:space="preserve">      - lift_and_shift: "直接迁移"</w:t>
        <w:br/>
        <w:t xml:space="preserve">      - modernization_options: "现代化选项"</w:t>
        <w:br/>
        <w:t xml:space="preserve">      - testing_and_validation: "测试验证"</w:t>
        <w:br/>
        <w:t xml:space="preserve">      - operational_readiness: "运营就绪性"</w:t>
        <w:br/>
        <w:t xml:space="preserve">    integration: "AWS生态系统"</w:t>
        <w:br/>
        <w:br/>
        <w:t xml:space="preserve">  azure_arc:</w:t>
        <w:br/>
        <w:t xml:space="preserve">    description: "Azure混合云管理平台"</w:t>
        <w:br/>
        <w:t xml:space="preserve">    features:</w:t>
        <w:br/>
        <w:t xml:space="preserve">      - unified_management: "统一管理"</w:t>
        <w:br/>
        <w:t xml:space="preserve">      - app_services: "应用服务"</w:t>
        <w:br/>
        <w:t xml:space="preserve">      - data_services: "数据服务"</w:t>
        <w:br/>
        <w:t xml:space="preserve">      - kubernetes_support: "Kubernetes支持"</w:t>
        <w:br/>
        <w:t xml:space="preserve">    hybrid_capabilities: "混合云能力"</w:t>
        <w:br/>
        <w:br/>
        <w:t xml:space="preserve">  google_anthos:</w:t>
        <w:br/>
        <w:t xml:space="preserve">    description: "GCP混合云应用平台"</w:t>
        <w:br/>
        <w:t xml:space="preserve">    features:</w:t>
        <w:br/>
        <w:t xml:space="preserve">      - multi_cloud_kubernetes: "多云Kubernetes"</w:t>
        <w:br/>
        <w:t xml:space="preserve">      - service_mesh: "服务网格"</w:t>
        <w:br/>
        <w:t xml:space="preserve">      - config_management: "配置管理"</w:t>
        <w:br/>
        <w:t xml:space="preserve">      - security_policies: "安全策略"</w:t>
        <w:br/>
        <w:t xml:space="preserve">    portability: "应用可移植性"</w:t>
      </w:r>
    </w:p>
    <w:p w14:paraId="719F0890" w14:textId="77777777" w:rsidR="00160299" w:rsidRDefault="00000000">
      <w:pPr>
        <w:pStyle w:val="Heading4"/>
      </w:pPr>
      <w:bookmarkStart w:id="639" w:name="第三方迁移平台"/>
      <w:bookmarkEnd w:id="638"/>
      <w:r>
        <w:lastRenderedPageBreak/>
        <w:t xml:space="preserve">2. </w:t>
      </w:r>
      <w:r>
        <w:rPr>
          <w:rFonts w:hint="eastAsia"/>
        </w:rPr>
        <w:t>第三方迁移平台</w:t>
      </w:r>
    </w:p>
    <w:p w14:paraId="7D186CDA" w14:textId="77777777" w:rsidR="00160299" w:rsidRDefault="00000000">
      <w:pPr>
        <w:pStyle w:val="SourceCode"/>
      </w:pPr>
      <w:r>
        <w:t>examples/24_chapter/third_party_migration_platforms.yml</w:t>
        <w:br/>
        <w:t>third_party_migration_platforms:</w:t>
        <w:br/>
        <w:t xml:space="preserve">  morphis_migration_platform:</w:t>
        <w:br/>
        <w:t xml:space="preserve">    description: "企业应用现代化平台"</w:t>
        <w:br/>
        <w:t xml:space="preserve">    capabilities:</w:t>
        <w:br/>
        <w:t xml:space="preserve">      - application_assessment: "应用评估"</w:t>
        <w:br/>
        <w:t xml:space="preserve">      - automated_migration: "自动化迁移"</w:t>
        <w:br/>
        <w:t xml:space="preserve">      - testing_automation: "测试自动化"</w:t>
        <w:br/>
        <w:t xml:space="preserve">      - governance_reporting: "治理报告"</w:t>
        <w:br/>
        <w:t xml:space="preserve">    supported_applications: ["Oracle", "SAP", "自定义应用"]</w:t>
        <w:br/>
        <w:br/>
        <w:t xml:space="preserve">  micro_focus_transformation_progress:</w:t>
        <w:br/>
        <w:t xml:space="preserve">    description: "大型机现代化平台"</w:t>
        <w:br/>
        <w:t xml:space="preserve">    capabilities:</w:t>
        <w:br/>
        <w:t xml:space="preserve">      - mainframe_analysis: "大型机分析"</w:t>
        <w:br/>
        <w:t xml:space="preserve">      - application_reengineering: "应用重构"</w:t>
        <w:br/>
        <w:t xml:space="preserve">      - data_migration: "数据迁移"</w:t>
        <w:br/>
        <w:t xml:space="preserve">      - testing_framework: "测试框架"</w:t>
        <w:br/>
        <w:t xml:space="preserve">    legacy_systems: ["COBOL", "PL/I", "大型机数据库"]</w:t>
        <w:br/>
        <w:br/>
        <w:t xml:space="preserve">  unleash_migration_platform:</w:t>
        <w:br/>
        <w:t xml:space="preserve">    description: "云迁移自动化平台"</w:t>
        <w:br/>
        <w:t xml:space="preserve">    capabilities:</w:t>
        <w:br/>
        <w:t xml:space="preserve">      - discovery_and_planning: "发现规划"</w:t>
        <w:br/>
        <w:t xml:space="preserve">      - automated_migration: "自动化迁移"</w:t>
        <w:br/>
        <w:t xml:space="preserve">      - validation_and_testing: "验证测试"</w:t>
        <w:br/>
        <w:t xml:space="preserve">      - continuous_optimization: "持续优化"</w:t>
        <w:br/>
        <w:t xml:space="preserve">    cloud_targets: ["AWS", "Azure", "GCP", "私有云"]</w:t>
      </w:r>
    </w:p>
    <w:p w14:paraId="2D14E0CE" w14:textId="77777777" w:rsidR="00160299" w:rsidRDefault="00000000">
      <w:pPr>
        <w:pStyle w:val="Heading3"/>
      </w:pPr>
      <w:bookmarkStart w:id="640" w:name="迁移工具选型框架"/>
      <w:bookmarkEnd w:id="637"/>
      <w:bookmarkEnd w:id="639"/>
      <w:r>
        <w:t xml:space="preserve">24.6.3 </w:t>
      </w:r>
      <w:r>
        <w:rPr>
          <w:rFonts w:hint="eastAsia"/>
        </w:rPr>
        <w:t>迁移工具选型框架</w:t>
      </w:r>
    </w:p>
    <w:p w14:paraId="1501112F" w14:textId="77777777" w:rsidR="00160299" w:rsidRDefault="00000000">
      <w:pPr>
        <w:pStyle w:val="Heading4"/>
      </w:pPr>
      <w:bookmarkStart w:id="641" w:name="工具评估标准"/>
      <w:r>
        <w:t xml:space="preserve">1. </w:t>
      </w:r>
      <w:r>
        <w:rPr>
          <w:rFonts w:hint="eastAsia"/>
        </w:rPr>
        <w:t>工具评估标准</w:t>
      </w:r>
    </w:p>
    <w:p w14:paraId="64FD0373" w14:textId="77777777" w:rsidR="00160299" w:rsidRDefault="00000000">
      <w:pPr>
        <w:pStyle w:val="SourceCode"/>
      </w:pPr>
      <w:r>
        <w:t>examples/24_chapter/migration_tool_evaluation_criteria.yml</w:t>
        <w:br/>
        <w:t>migration_tool_evaluation_criteria:</w:t>
        <w:br/>
        <w:t xml:space="preserve">  functional_requirements:</w:t>
        <w:br/>
        <w:t xml:space="preserve">    - migration_scope: "迁移范围支持"</w:t>
        <w:br/>
        <w:t xml:space="preserve">    - automation_level: "自动化程度"</w:t>
        <w:br/>
        <w:t xml:space="preserve">    - validation_capabilities: "验证能力"</w:t>
        <w:br/>
        <w:t xml:space="preserve">    - rollback_support: "回滚支持"</w:t>
        <w:br/>
        <w:br/>
        <w:t xml:space="preserve">  technical_requirements:</w:t>
        <w:br/>
        <w:t xml:space="preserve">    - cloud_compatibility: "云兼容性"</w:t>
        <w:br/>
        <w:t xml:space="preserve">    - scalability: "可扩展性"</w:t>
        <w:br/>
        <w:t xml:space="preserve">    - security_compliance: "安全合规"</w:t>
        <w:br/>
        <w:t xml:space="preserve">    - performance_requirements: "性能要求"</w:t>
        <w:br/>
        <w:br/>
        <w:t xml:space="preserve">  operational_requirements:</w:t>
        <w:br/>
        <w:t xml:space="preserve">    - ease_of_use: "易用性"</w:t>
        <w:br/>
        <w:t xml:space="preserve">    - monitoring_visibility: "监控可见性"</w:t>
        <w:br/>
        <w:t xml:space="preserve">    - support_and_documentation: "支持文档"</w:t>
        <w:br/>
        <w:t xml:space="preserve">    - cost_effectiveness: "成本效益"</w:t>
        <w:br/>
        <w:br/>
        <w:t xml:space="preserve">  business_requirements:</w:t>
        <w:br/>
        <w:t xml:space="preserve">    - time_to_market: "上市时间"</w:t>
        <w:br/>
        <w:t xml:space="preserve">    - risk_mitigation: "风险缓解"</w:t>
        <w:br/>
        <w:t xml:space="preserve">    - business_continuity: "业务连续性"</w:t>
        <w:br/>
        <w:t xml:space="preserve">    - future_proofing: "未来保障"</w:t>
      </w:r>
    </w:p>
    <w:p w14:paraId="597A48A3" w14:textId="77777777" w:rsidR="00160299" w:rsidRDefault="00000000">
      <w:pPr>
        <w:pStyle w:val="Heading4"/>
      </w:pPr>
      <w:bookmarkStart w:id="642" w:name="选型决策流程"/>
      <w:bookmarkEnd w:id="641"/>
      <w:r>
        <w:t xml:space="preserve">2. </w:t>
      </w:r>
      <w:r>
        <w:rPr>
          <w:rFonts w:hint="eastAsia"/>
        </w:rPr>
        <w:t>选型决策流程</w:t>
      </w:r>
    </w:p>
    <w:p w14:paraId="43418AB4" w14:textId="77777777" w:rsidR="00160299" w:rsidRDefault="00000000">
      <w:pPr>
        <w:pStyle w:val="SourceCode"/>
      </w:pPr>
      <w:r>
        <w:t>examples/24_chapter/tool_selection_process.yml</w:t>
        <w:br/>
        <w:t>tool_selection_process:</w:t>
        <w:br/>
        <w:t xml:space="preserve">  requirement_gathering:</w:t>
        <w:br/>
        <w:t xml:space="preserve">    - stakeholder_interviews: "利益相关者访谈"</w:t>
        <w:br/>
        <w:t xml:space="preserve">    - current_state_analysis: "现状分析"</w:t>
        <w:br/>
        <w:t xml:space="preserve">    - future_state_vision: "未来愿景"</w:t>
        <w:br/>
        <w:t xml:space="preserve">    - constraint_identification: "约束识别"</w:t>
        <w:br/>
        <w:br/>
        <w:t xml:space="preserve">  market_research:</w:t>
        <w:br/>
        <w:t xml:space="preserve">    - vendor_landscape: "供应商格局"</w:t>
        <w:br/>
        <w:t xml:space="preserve">    - product_comparison: "产品对比"</w:t>
        <w:br/>
        <w:t xml:space="preserve">    - reference_checks: "参考检查"</w:t>
        <w:br/>
        <w:t xml:space="preserve">    - proof_of_concept: "概念验证"</w:t>
        <w:br/>
        <w:br/>
        <w:t xml:space="preserve">  evaluation_and_selection:</w:t>
        <w:br/>
        <w:t xml:space="preserve">    - weighted_scoring: "加权评分"</w:t>
        <w:br/>
        <w:t xml:space="preserve">    - pilot_testing: "试点测试"</w:t>
        <w:br/>
        <w:t xml:space="preserve">    - cost_benefit_analysis: "成本效益分析"</w:t>
        <w:br/>
        <w:t xml:space="preserve">    - final_decision: "最终决策"</w:t>
        <w:br/>
        <w:br/>
        <w:t xml:space="preserve">  implementation_planning:</w:t>
        <w:br/>
        <w:t xml:space="preserve">    - procurement_process: "采购流程"</w:t>
        <w:br/>
        <w:t xml:space="preserve">    - deployment_planning: "部署规划"</w:t>
        <w:br/>
        <w:t xml:space="preserve">    - training_program: "培训计划"</w:t>
        <w:br/>
        <w:t xml:space="preserve">    - change_management: "变革管理"</w:t>
      </w:r>
    </w:p>
    <w:p w14:paraId="4472EE09" w14:textId="77777777" w:rsidR="00160299" w:rsidRDefault="00000000">
      <w:pPr>
        <w:pStyle w:val="Heading3"/>
      </w:pPr>
      <w:bookmarkStart w:id="643" w:name="迁移自动化实现"/>
      <w:bookmarkEnd w:id="640"/>
      <w:bookmarkEnd w:id="642"/>
      <w:r>
        <w:lastRenderedPageBreak/>
        <w:t xml:space="preserve">24.6.4 </w:t>
      </w:r>
      <w:r>
        <w:rPr>
          <w:rFonts w:hint="eastAsia"/>
        </w:rPr>
        <w:t>迁移自动化实现</w:t>
      </w:r>
    </w:p>
    <w:p w14:paraId="0822B686" w14:textId="77777777" w:rsidR="00160299" w:rsidRDefault="00000000">
      <w:pPr>
        <w:pStyle w:val="Heading4"/>
      </w:pPr>
      <w:bookmarkStart w:id="644" w:name="基础设施即代码"/>
      <w:r>
        <w:t xml:space="preserve">1. </w:t>
      </w:r>
      <w:r>
        <w:rPr>
          <w:rFonts w:hint="eastAsia"/>
        </w:rPr>
        <w:t>基础设施即代码</w:t>
      </w:r>
    </w:p>
    <w:p w14:paraId="36C0F1B2" w14:textId="77777777" w:rsidR="00160299" w:rsidRDefault="00000000">
      <w:pPr>
        <w:pStyle w:val="SourceCode"/>
      </w:pPr>
      <w:r>
        <w:t>examples/24_chapter/iac_migration_automation.yml</w:t>
        <w:br/>
        <w:t>iac_migration_automation:</w:t>
        <w:br/>
        <w:t xml:space="preserve">  terraform_migration_modules:</w:t>
        <w:br/>
        <w:t xml:space="preserve">    description: "Terraform迁移模块"</w:t>
        <w:br/>
        <w:t xml:space="preserve">    capabilities:</w:t>
        <w:br/>
        <w:t xml:space="preserve">      - infrastructure_provisioning: "基础设施配置"</w:t>
        <w:br/>
        <w:t xml:space="preserve">      - state_management: "状态管理"</w:t>
        <w:br/>
        <w:t xml:space="preserve">      - dependency_handling: "依赖处理"</w:t>
        <w:br/>
        <w:t xml:space="preserve">      - drift_detection: "漂移检测"</w:t>
        <w:br/>
        <w:br/>
        <w:t xml:space="preserve">  cloudformation_templates:</w:t>
        <w:br/>
        <w:t xml:space="preserve">    description: "AWS CloudFormation模板"</w:t>
        <w:br/>
        <w:t xml:space="preserve">    capabilities:</w:t>
        <w:br/>
        <w:t xml:space="preserve">      - stack_deployment: "堆栈部署"</w:t>
        <w:br/>
        <w:t xml:space="preserve">      - resource_orchestration: "资源编排"</w:t>
        <w:br/>
        <w:t xml:space="preserve">      - parameterization: "参数化配置"</w:t>
        <w:br/>
        <w:t xml:space="preserve">      - rollback_automation: "回滚自动化"</w:t>
        <w:br/>
        <w:br/>
        <w:t xml:space="preserve">  arm_templates:</w:t>
        <w:br/>
        <w:t xml:space="preserve">    description: "Azure Resource Manager模板"</w:t>
        <w:br/>
        <w:t xml:space="preserve">    capabilities:</w:t>
        <w:br/>
        <w:t xml:space="preserve">      - declarative_syntax: "声明式语法"</w:t>
        <w:br/>
        <w:t xml:space="preserve">      - resource_grouping: "资源分组"</w:t>
        <w:br/>
        <w:t xml:space="preserve">      - template_functions: "模板函数"</w:t>
        <w:br/>
        <w:t xml:space="preserve">      - validation_rules: "验证规则"</w:t>
      </w:r>
    </w:p>
    <w:p w14:paraId="23050A4A" w14:textId="77777777" w:rsidR="00160299" w:rsidRDefault="00000000">
      <w:pPr>
        <w:pStyle w:val="Heading4"/>
      </w:pPr>
      <w:bookmarkStart w:id="645" w:name="cicd集成迁移"/>
      <w:bookmarkEnd w:id="644"/>
      <w:r>
        <w:t xml:space="preserve">2. </w:t>
      </w:r>
      <w:r>
        <w:rPr>
          <w:rFonts w:hint="eastAsia"/>
        </w:rPr>
        <w:t>CI/CD</w:t>
      </w:r>
      <w:r>
        <w:rPr>
          <w:rFonts w:hint="eastAsia"/>
        </w:rPr>
        <w:t>集成迁移</w:t>
      </w:r>
    </w:p>
    <w:p w14:paraId="13687D72" w14:textId="77777777" w:rsidR="00160299" w:rsidRDefault="00000000">
      <w:pPr>
        <w:pStyle w:val="SourceCode"/>
      </w:pPr>
      <w:r>
        <w:t>examples/24_chapter/cicd_migration_integration.yml</w:t>
        <w:br/>
        <w:t>cicd_migration_integration:</w:t>
        <w:br/>
        <w:t xml:space="preserve">  migration_pipelines:</w:t>
        <w:br/>
        <w:t xml:space="preserve">    - assessment_pipeline: "评估流水线"</w:t>
        <w:br/>
        <w:t xml:space="preserve">    - migration_pipeline: "迁移流水线"</w:t>
        <w:br/>
        <w:t xml:space="preserve">    - validation_pipeline: "验证流水线"</w:t>
        <w:br/>
        <w:t xml:space="preserve">    - rollback_pipeline: "回滚流水线"</w:t>
        <w:br/>
        <w:br/>
        <w:t xml:space="preserve">  automated_testing:</w:t>
        <w:br/>
        <w:t xml:space="preserve">    - infrastructure_tests: "基础设施测试"</w:t>
        <w:br/>
        <w:t xml:space="preserve">    - application_tests: "应用测试"</w:t>
        <w:br/>
        <w:t xml:space="preserve">    - integration_tests: "集成测试"</w:t>
        <w:br/>
        <w:t xml:space="preserve">    - performance_tests: "性能测试"</w:t>
        <w:br/>
        <w:br/>
        <w:t xml:space="preserve">  deployment_strategies:</w:t>
        <w:br/>
        <w:t xml:space="preserve">    - blue_green_deployment: "蓝绿部署"</w:t>
        <w:br/>
        <w:t xml:space="preserve">    - canary_deployment: "金丝雀部署"</w:t>
        <w:br/>
        <w:t xml:space="preserve">    - rolling_deployment: "滚动部署"</w:t>
        <w:br/>
        <w:t xml:space="preserve">    - immutable_deployment: "不可变部署"</w:t>
      </w:r>
    </w:p>
    <w:p w14:paraId="2AA1399C" w14:textId="77777777" w:rsidR="00160299" w:rsidRDefault="00000000">
      <w:pPr>
        <w:pStyle w:val="Heading3"/>
      </w:pPr>
      <w:bookmarkStart w:id="646" w:name="自动化脚本示例"/>
      <w:bookmarkEnd w:id="643"/>
      <w:bookmarkEnd w:id="645"/>
      <w:r>
        <w:t xml:space="preserve">24.6.5 </w:t>
      </w:r>
      <w:r>
        <w:rPr>
          <w:rFonts w:hint="eastAsia"/>
        </w:rPr>
        <w:t>自动化脚本示例</w:t>
      </w:r>
    </w:p>
    <w:p w14:paraId="062BDC2F" w14:textId="77777777" w:rsidR="00160299" w:rsidRDefault="00000000">
      <w:pPr>
        <w:pStyle w:val="Heading4"/>
      </w:pPr>
      <w:bookmarkStart w:id="647" w:name="python迁移自动化脚本"/>
      <w:r>
        <w:t xml:space="preserve">1. </w:t>
      </w:r>
      <w:r>
        <w:rPr>
          <w:rFonts w:hint="eastAsia"/>
        </w:rPr>
        <w:t>Python</w:t>
      </w:r>
      <w:r>
        <w:rPr>
          <w:rFonts w:hint="eastAsia"/>
        </w:rPr>
        <w:t>迁移自动化脚本</w:t>
      </w:r>
    </w:p>
    <w:p w14:paraId="5BAAA7A0" w14:textId="77777777" w:rsidR="00160299" w:rsidRDefault="00000000">
      <w:pPr>
        <w:pStyle w:val="SourceCode"/>
      </w:pPr>
      <w:r>
        <w:t>examples/24_chapter/migration_automation_script.py</w:t>
        <w:br/>
        <w:t># 企业级云迁移自动化工具示例</w:t>
        <w:br/>
        <w:t># 功能：多云环境支持、基础设施即代码部署、迁移状态监控、自动化回滚机制</w:t>
        <w:br/>
        <w:br/>
        <w:t>import boto3</w:t>
        <w:br/>
        <w:t>import azure.mgmt.compute</w:t>
        <w:br/>
        <w:t>import google.cloud.compute_v1</w:t>
        <w:br/>
        <w:t>from typing import Dict, List, Optional</w:t>
        <w:br/>
        <w:t>import logging</w:t>
        <w:br/>
        <w:t>import json</w:t>
        <w:br/>
        <w:t>from datetime import datetime, timedelta</w:t>
        <w:br/>
        <w:t>import time</w:t>
        <w:br/>
        <w:br/>
        <w:t>class CloudMigrationManager:</w:t>
        <w:br/>
        <w:t xml:space="preserve">    """云迁移管理器"""</w:t>
        <w:br/>
        <w:br/>
        <w:t xml:space="preserve">    def __init__(self, config: Dict):</w:t>
        <w:br/>
        <w:t xml:space="preserve">        self.config = config</w:t>
        <w:br/>
        <w:t xml:space="preserve">        self._initialize_clients()</w:t>
        <w:br/>
        <w:br/>
        <w:t xml:space="preserve">    def assess_migration_readiness(self, source_resources: List[Dict]) -&gt; Dict:</w:t>
        <w:br/>
        <w:t xml:space="preserve">        """评估迁移就绪性"""</w:t>
        <w:br/>
        <w:t xml:space="preserve">        assessment_results = {</w:t>
        <w:br/>
        <w:t xml:space="preserve">            'total_resources': len(source_resources),</w:t>
        <w:br/>
        <w:t xml:space="preserve">            'ready_count': 0,</w:t>
        <w:br/>
        <w:t xml:space="preserve">            'issues': [],</w:t>
        <w:br/>
        <w:t xml:space="preserve">            'recommendations': []</w:t>
        <w:br/>
        <w:t xml:space="preserve">        }</w:t>
        <w:br/>
        <w:br/>
        <w:t xml:space="preserve">        for resource in source_resources:</w:t>
        <w:br/>
        <w:t xml:space="preserve">            readiness_score = self._calculate_readiness_score(resource)</w:t>
        <w:br/>
        <w:t xml:space="preserve">            if readiness_score &gt;= 0.8:</w:t>
        <w:br/>
        <w:t xml:space="preserve">                assessment_results['ready_count'] += 1</w:t>
        <w:br/>
        <w:t xml:space="preserve">            else:</w:t>
        <w:br/>
        <w:t xml:space="preserve">                assessment_results['issues'].append({</w:t>
        <w:br/>
        <w:t xml:space="preserve">                    'resource': resource['id'],</w:t>
        <w:br/>
        <w:t xml:space="preserve">                    'score': readiness_score,</w:t>
        <w:br/>
        <w:t xml:space="preserve">                    'issues': self._identify_issues(resource)</w:t>
        <w:br/>
        <w:t xml:space="preserve">                })</w:t>
        <w:br/>
        <w:br/>
        <w:t xml:space="preserve">        assessment_results['readiness_percentage'] = (</w:t>
        <w:br/>
        <w:t xml:space="preserve">            assessment_results['ready_count'] / assessment_results['total_resources']</w:t>
        <w:br/>
        <w:t xml:space="preserve">        ) * 100</w:t>
        <w:br/>
        <w:br/>
        <w:t xml:space="preserve">        return assessment_results</w:t>
        <w:br/>
        <w:br/>
        <w:t xml:space="preserve">    def execute_migration_wave(self, wave_config: Dict) -&gt; Dict:</w:t>
        <w:br/>
        <w:t xml:space="preserve">        """执行迁移波次"""</w:t>
        <w:br/>
        <w:t xml:space="preserve">        wave_id = wave_config['wave_id']</w:t>
        <w:br/>
        <w:t xml:space="preserve">        resources = wave_config['resources']</w:t>
        <w:br/>
        <w:br/>
        <w:t xml:space="preserve">        logger.info(f"开始执行迁移波次: {wave_id}")</w:t>
        <w:br/>
        <w:br/>
        <w:t xml:space="preserve">        migration_results = {</w:t>
        <w:br/>
        <w:t xml:space="preserve">            'wave_id': wave_id,</w:t>
        <w:br/>
        <w:t xml:space="preserve">            'start_time': datetime.now().isoformat(),</w:t>
        <w:br/>
        <w:t xml:space="preserve">            'resources_migrated': 0,</w:t>
        <w:br/>
        <w:t xml:space="preserve">            'success_count': 0,</w:t>
        <w:br/>
        <w:t xml:space="preserve">            'failure_count': 0,</w:t>
        <w:br/>
        <w:t xml:space="preserve">            'rollback_count': 0,</w:t>
        <w:br/>
        <w:t xml:space="preserve">            'details': []</w:t>
        <w:br/>
        <w:t xml:space="preserve">        }</w:t>
        <w:br/>
        <w:br/>
        <w:t xml:space="preserve">        for resource in resources:</w:t>
        <w:br/>
        <w:t xml:space="preserve">            try:</w:t>
        <w:br/>
        <w:t xml:space="preserve">                result = self._migrate_single_resource(resource)</w:t>
        <w:br/>
        <w:t xml:space="preserve">                migration_results['resources_migrated'] += 1</w:t>
        <w:br/>
        <w:br/>
        <w:t xml:space="preserve">                if result['status'] == 'success':</w:t>
        <w:br/>
        <w:t xml:space="preserve">                    migration_results['success_count'] += 1</w:t>
        <w:br/>
        <w:t xml:space="preserve">                else:</w:t>
        <w:br/>
        <w:t xml:space="preserve">                    migration_results['failure_count'] += 1</w:t>
        <w:br/>
        <w:t xml:space="preserve">                    if result.get('rollback_performed'):</w:t>
        <w:br/>
        <w:t xml:space="preserve">                        migration_results['rollback_count'] += 1</w:t>
        <w:br/>
        <w:br/>
        <w:t xml:space="preserve">                migration_results['details'].append(result)</w:t>
        <w:br/>
        <w:br/>
        <w:t xml:space="preserve">            except Exception as e:</w:t>
        <w:br/>
        <w:t xml:space="preserve">                logger.error(f"迁移资源失败 {resource['id']}: {str(e)}")</w:t>
        <w:br/>
        <w:t xml:space="preserve">                migration_results['failure_count'] += 1</w:t>
        <w:br/>
        <w:t xml:space="preserve">                migration_results['details'].append({</w:t>
        <w:br/>
        <w:t xml:space="preserve">                    'resource_id': resource['id'],</w:t>
        <w:br/>
        <w:t xml:space="preserve">                    'status': 'error',</w:t>
        <w:br/>
        <w:t xml:space="preserve">                    'error': str(e)</w:t>
        <w:br/>
        <w:t xml:space="preserve">                })</w:t>
        <w:br/>
        <w:br/>
        <w:t xml:space="preserve">        migration_results['end_time'] = datetime.now().isoformat()</w:t>
        <w:br/>
        <w:t xml:space="preserve">        migration_results['duration_minutes'] = (</w:t>
        <w:br/>
        <w:t xml:space="preserve">            datetime.fromisoformat(migration_results['end_time']) -</w:t>
        <w:br/>
        <w:t xml:space="preserve">            datetime.fromisoformat(migration_results['start_time'])</w:t>
        <w:br/>
        <w:t xml:space="preserve">        ).total_seconds() / 60</w:t>
        <w:br/>
        <w:br/>
        <w:t xml:space="preserve">        return migration_results</w:t>
        <w:br/>
        <w:br/>
        <w:t xml:space="preserve">    def generate_migration_report(self, migration_results: List[Dict]) -&gt; Dict:</w:t>
        <w:br/>
        <w:t xml:space="preserve">        """生成迁移报告"""</w:t>
        <w:br/>
        <w:t xml:space="preserve">        total_waves = len(migration_results)</w:t>
        <w:br/>
        <w:t xml:space="preserve">        total_resources = sum(wave['resources_migrated'] for wave in migration_results)</w:t>
        <w:br/>
        <w:t xml:space="preserve">        total_success = sum(wave['success_count'] for wave in migration_results)</w:t>
        <w:br/>
        <w:t xml:space="preserve">        total_failures = sum(wave['failure_count'] for wave in migration_results)</w:t>
        <w:br/>
        <w:br/>
        <w:t xml:space="preserve">        success_rate = (total_success / total_resources * 100) if total_resources &gt; 0 else 0</w:t>
        <w:br/>
        <w:br/>
        <w:t xml:space="preserve">        report = {</w:t>
        <w:br/>
        <w:t xml:space="preserve">            'summary': {</w:t>
        <w:br/>
        <w:t xml:space="preserve">                'total_waves': total_waves,</w:t>
        <w:br/>
        <w:t xml:space="preserve">                'total_resources': total_resources,</w:t>
        <w:br/>
        <w:t xml:space="preserve">                'successful_migrations': total_success,</w:t>
        <w:br/>
        <w:t xml:space="preserve">                'failed_migrations': total_failures,</w:t>
        <w:br/>
        <w:t xml:space="preserve">                'success_rate': success_rate,</w:t>
        <w:br/>
        <w:t xml:space="preserve">                'total_duration_minutes': sum(wave.get('duration_minutes', 0) for wave in migration_results)</w:t>
        <w:br/>
        <w:t xml:space="preserve">            },</w:t>
        <w:br/>
        <w:t xml:space="preserve">            'wave_details': migration_results,</w:t>
        <w:br/>
        <w:t xml:space="preserve">            'recommendations': self._generate_recommendations(migration_results),</w:t>
        <w:br/>
        <w:t xml:space="preserve">            'generated_at': datetime.now().isoformat()</w:t>
        <w:br/>
        <w:t xml:space="preserve">        }</w:t>
        <w:br/>
        <w:br/>
        <w:t xml:space="preserve">        return report</w:t>
      </w:r>
    </w:p>
    <w:p w14:paraId="3CED99F0" w14:textId="77777777" w:rsidR="00160299" w:rsidRDefault="00000000">
      <w:pPr>
        <w:pStyle w:val="Heading4"/>
      </w:pPr>
      <w:bookmarkStart w:id="648" w:name="bash迁移自动化脚本"/>
      <w:bookmarkEnd w:id="647"/>
      <w:r>
        <w:t xml:space="preserve">2. </w:t>
      </w:r>
      <w:r>
        <w:rPr>
          <w:rFonts w:hint="eastAsia"/>
        </w:rPr>
        <w:t>Bash</w:t>
      </w:r>
      <w:r>
        <w:rPr>
          <w:rFonts w:hint="eastAsia"/>
        </w:rPr>
        <w:t>迁移自动化脚本</w:t>
      </w:r>
    </w:p>
    <w:p w14:paraId="02376CD9" w14:textId="77777777" w:rsidR="00160299" w:rsidRDefault="00000000">
      <w:pPr>
        <w:pStyle w:val="SourceCode"/>
      </w:pPr>
      <w:r>
        <w:rPr>
          <w:rStyle w:val="CommentTok"/>
        </w:rPr>
        <w:t>#!/bin/bash</w:t>
      </w:r>
      <w:r>
        <w:br/>
      </w:r>
      <w:r>
        <w:rPr>
          <w:rStyle w:val="CommentTok"/>
        </w:rPr>
        <w:t># examples/24_chapter/migration_automation.sh</w:t>
      </w:r>
      <w:r>
        <w:br/>
      </w:r>
      <w:r>
        <w:rPr>
          <w:rStyle w:val="CommentTok"/>
        </w:rPr>
        <w:t xml:space="preserve"># </w:t>
      </w:r>
      <w:r>
        <w:rPr>
          <w:rStyle w:val="CommentTok"/>
        </w:rPr>
        <w:t>企业级云迁移自动化</w:t>
      </w:r>
      <w:r>
        <w:rPr>
          <w:rStyle w:val="CommentTok"/>
        </w:rPr>
        <w:t>bash</w:t>
      </w:r>
      <w:r>
        <w:rPr>
          <w:rStyle w:val="CommentTok"/>
        </w:rPr>
        <w:t>脚本示例</w:t>
      </w:r>
      <w:r>
        <w:br/>
      </w:r>
      <w:r>
        <w:rPr>
          <w:rStyle w:val="CommentTok"/>
        </w:rPr>
        <w:t xml:space="preserve"># </w:t>
      </w:r>
      <w:r>
        <w:rPr>
          <w:rStyle w:val="CommentTok"/>
        </w:rPr>
        <w:t>功能：多云环境部署、基础设施自动化、监控和日志记录、错误处理和回滚</w:t>
      </w:r>
      <w:r>
        <w:br/>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lastRenderedPageBreak/>
        <w:t>SCRIPT_DIR</w:t>
      </w:r>
      <w:r>
        <w:rPr>
          <w:rStyle w:val="OperatorTok"/>
        </w:rPr>
        <w:t>=</w:t>
      </w:r>
      <w:r>
        <w:rPr>
          <w:rStyle w:val="StringTok"/>
        </w:rPr>
        <w:t>"</w:t>
      </w:r>
      <w:r>
        <w:rPr>
          <w:rStyle w:val="VariableTok"/>
        </w:rPr>
        <w:t>$(</w:t>
      </w:r>
      <w:r>
        <w:rPr>
          <w:rStyle w:val="BuiltInTok"/>
        </w:rPr>
        <w:t>cd</w:t>
      </w:r>
      <w:r>
        <w:rPr>
          <w:rStyle w:val="NormalTok"/>
        </w:rPr>
        <w:t xml:space="preserve"> </w:t>
      </w:r>
      <w:r>
        <w:rPr>
          <w:rStyle w:val="StringTok"/>
        </w:rPr>
        <w:t>"</w:t>
      </w:r>
      <w:r>
        <w:rPr>
          <w:rStyle w:val="VariableTok"/>
        </w:rPr>
        <w:t>$(</w:t>
      </w:r>
      <w:r>
        <w:rPr>
          <w:rStyle w:val="FunctionTok"/>
        </w:rPr>
        <w:t>dirname</w:t>
      </w:r>
      <w:r>
        <w:rPr>
          <w:rStyle w:val="NormalTok"/>
        </w:rPr>
        <w:t xml:space="preserve"> </w:t>
      </w:r>
      <w:r>
        <w:rPr>
          <w:rStyle w:val="StringTok"/>
        </w:rPr>
        <w:t>"</w:t>
      </w:r>
      <w:r>
        <w:rPr>
          <w:rStyle w:val="VariableTok"/>
        </w:rPr>
        <w:t>${BASH_SOURCE</w:t>
      </w:r>
      <w:r>
        <w:rPr>
          <w:rStyle w:val="OperatorTok"/>
        </w:rPr>
        <w:t>[</w:t>
      </w:r>
      <w:r>
        <w:rPr>
          <w:rStyle w:val="DecValTok"/>
        </w:rPr>
        <w:t>0</w:t>
      </w:r>
      <w:r>
        <w:rPr>
          <w:rStyle w:val="OperatorTok"/>
        </w:rPr>
        <w:t>]</w:t>
      </w:r>
      <w:r>
        <w:rPr>
          <w:rStyle w:val="VariableTok"/>
        </w:rPr>
        <w:t>}</w:t>
      </w:r>
      <w:r>
        <w:rPr>
          <w:rStyle w:val="StringTok"/>
        </w:rPr>
        <w:t>"</w:t>
      </w:r>
      <w:r>
        <w:rPr>
          <w:rStyle w:val="VariableTok"/>
        </w:rPr>
        <w:t>)</w:t>
      </w:r>
      <w:r>
        <w:rPr>
          <w:rStyle w:val="StringTok"/>
        </w:rPr>
        <w:t>"</w:t>
      </w:r>
      <w:r>
        <w:rPr>
          <w:rStyle w:val="NormalTok"/>
        </w:rPr>
        <w:t xml:space="preserve"> </w:t>
      </w:r>
      <w:r>
        <w:rPr>
          <w:rStyle w:val="KeywordTok"/>
        </w:rPr>
        <w:t>&amp;&amp;</w:t>
      </w:r>
      <w:r>
        <w:rPr>
          <w:rStyle w:val="NormalTok"/>
        </w:rPr>
        <w:t xml:space="preserve"> </w:t>
      </w:r>
      <w:r>
        <w:rPr>
          <w:rStyle w:val="BuiltInTok"/>
        </w:rPr>
        <w:t>pwd</w:t>
      </w:r>
      <w:r>
        <w:rPr>
          <w:rStyle w:val="VariableTok"/>
        </w:rPr>
        <w:t>)</w:t>
      </w:r>
      <w:r>
        <w:rPr>
          <w:rStyle w:val="StringTok"/>
        </w:rPr>
        <w:t>"</w:t>
      </w:r>
      <w:r>
        <w:br/>
      </w:r>
      <w:r>
        <w:rPr>
          <w:rStyle w:val="VariableTok"/>
        </w:rPr>
        <w:t>LOG_FILE</w:t>
      </w:r>
      <w:r>
        <w:rPr>
          <w:rStyle w:val="OperatorTok"/>
        </w:rPr>
        <w:t>=</w:t>
      </w:r>
      <w:r>
        <w:rPr>
          <w:rStyle w:val="StringTok"/>
        </w:rPr>
        <w:t>"</w:t>
      </w:r>
      <w:r>
        <w:rPr>
          <w:rStyle w:val="VariableTok"/>
        </w:rPr>
        <w:t>${SCRIPT_DIR}</w:t>
      </w:r>
      <w:r>
        <w:rPr>
          <w:rStyle w:val="StringTok"/>
        </w:rPr>
        <w:t>/migration_</w:t>
      </w:r>
      <w:r>
        <w:rPr>
          <w:rStyle w:val="VariableTok"/>
        </w:rPr>
        <w:t>$(</w:t>
      </w:r>
      <w:r>
        <w:rPr>
          <w:rStyle w:val="FunctionTok"/>
        </w:rPr>
        <w:t>date</w:t>
      </w:r>
      <w:r>
        <w:rPr>
          <w:rStyle w:val="NormalTok"/>
        </w:rPr>
        <w:t xml:space="preserve"> +%Y%m%d_%H%M%S</w:t>
      </w:r>
      <w:r>
        <w:rPr>
          <w:rStyle w:val="VariableTok"/>
        </w:rPr>
        <w:t>)</w:t>
      </w:r>
      <w:r>
        <w:rPr>
          <w:rStyle w:val="StringTok"/>
        </w:rPr>
        <w:t>.log"</w:t>
      </w:r>
      <w:r>
        <w:br/>
      </w:r>
      <w:r>
        <w:rPr>
          <w:rStyle w:val="VariableTok"/>
        </w:rPr>
        <w:t>CONFIG_FILE</w:t>
      </w:r>
      <w:r>
        <w:rPr>
          <w:rStyle w:val="OperatorTok"/>
        </w:rPr>
        <w:t>=</w:t>
      </w:r>
      <w:r>
        <w:rPr>
          <w:rStyle w:val="StringTok"/>
        </w:rPr>
        <w:t>"</w:t>
      </w:r>
      <w:r>
        <w:rPr>
          <w:rStyle w:val="VariableTok"/>
        </w:rPr>
        <w:t>${SCRIPT_DIR}</w:t>
      </w:r>
      <w:r>
        <w:rPr>
          <w:rStyle w:val="StringTok"/>
        </w:rPr>
        <w:t>/migration_config.yml"</w:t>
      </w:r>
      <w:r>
        <w:br/>
      </w:r>
      <w:r>
        <w:br/>
      </w:r>
      <w:r>
        <w:rPr>
          <w:rStyle w:val="FunctionTok"/>
        </w:rPr>
        <w:t>log()</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level</w:t>
      </w:r>
      <w:r>
        <w:rPr>
          <w:rStyle w:val="OperatorTok"/>
        </w:rPr>
        <w:t>=</w:t>
      </w:r>
      <w:r>
        <w:rPr>
          <w:rStyle w:val="StringTok"/>
        </w:rPr>
        <w:t>"</w:t>
      </w:r>
      <w:r>
        <w:rPr>
          <w:rStyle w:val="VariableTok"/>
        </w:rPr>
        <w:t>$1</w:t>
      </w:r>
      <w:r>
        <w:rPr>
          <w:rStyle w:val="StringTok"/>
        </w:rPr>
        <w:t>"</w:t>
      </w:r>
      <w:r>
        <w:br/>
      </w:r>
      <w:r>
        <w:rPr>
          <w:rStyle w:val="NormalTok"/>
        </w:rPr>
        <w:t xml:space="preserve">    </w:t>
      </w:r>
      <w:r>
        <w:rPr>
          <w:rStyle w:val="BuiltInTok"/>
        </w:rPr>
        <w:t>local</w:t>
      </w:r>
      <w:r>
        <w:rPr>
          <w:rStyle w:val="NormalTok"/>
        </w:rPr>
        <w:t xml:space="preserve"> </w:t>
      </w:r>
      <w:r>
        <w:rPr>
          <w:rStyle w:val="VariableTok"/>
        </w:rPr>
        <w:t>message</w:t>
      </w:r>
      <w:r>
        <w:rPr>
          <w:rStyle w:val="OperatorTok"/>
        </w:rPr>
        <w:t>=</w:t>
      </w:r>
      <w:r>
        <w:rPr>
          <w:rStyle w:val="StringTok"/>
        </w:rPr>
        <w:t>"</w:t>
      </w:r>
      <w:r>
        <w:rPr>
          <w:rStyle w:val="VariableTok"/>
        </w:rPr>
        <w:t>$2</w:t>
      </w:r>
      <w:r>
        <w:rPr>
          <w:rStyle w:val="StringTok"/>
        </w:rPr>
        <w:t>"</w:t>
      </w:r>
      <w:r>
        <w:br/>
      </w:r>
      <w:r>
        <w:rPr>
          <w:rStyle w:val="NormalTok"/>
        </w:rPr>
        <w:t xml:space="preserve">    </w:t>
      </w:r>
      <w:r>
        <w:rPr>
          <w:rStyle w:val="BuiltInTok"/>
        </w:rPr>
        <w:t>local</w:t>
      </w:r>
      <w:r>
        <w:rPr>
          <w:rStyle w:val="NormalTok"/>
        </w:rPr>
        <w:t xml:space="preserve"> </w:t>
      </w:r>
      <w:r>
        <w:rPr>
          <w:rStyle w:val="VariableTok"/>
        </w:rPr>
        <w:t>timestamp</w:t>
      </w:r>
      <w:r>
        <w:rPr>
          <w:rStyle w:val="OperatorTok"/>
        </w:rPr>
        <w:t>=</w:t>
      </w:r>
      <w:r>
        <w:rPr>
          <w:rStyle w:val="VariableTok"/>
        </w:rPr>
        <w:t>$(</w:t>
      </w:r>
      <w:r>
        <w:rPr>
          <w:rStyle w:val="FunctionTok"/>
        </w:rPr>
        <w:t>date</w:t>
      </w:r>
      <w:r>
        <w:rPr>
          <w:rStyle w:val="NormalTok"/>
        </w:rPr>
        <w:t xml:space="preserve"> </w:t>
      </w:r>
      <w:r>
        <w:rPr>
          <w:rStyle w:val="StringTok"/>
        </w:rPr>
        <w:t>'+%Y-%m-%d %H:%M:%S'</w:t>
      </w:r>
      <w:r>
        <w:rPr>
          <w:rStyle w:val="VariableTok"/>
        </w:rPr>
        <w:t>)</w:t>
      </w:r>
      <w:r>
        <w:br/>
      </w:r>
      <w:r>
        <w:rPr>
          <w:rStyle w:val="NormalTok"/>
        </w:rPr>
        <w:t xml:space="preserve">    </w:t>
      </w:r>
      <w:r>
        <w:rPr>
          <w:rStyle w:val="BuiltInTok"/>
        </w:rPr>
        <w:t>echo</w:t>
      </w:r>
      <w:r>
        <w:rPr>
          <w:rStyle w:val="NormalTok"/>
        </w:rPr>
        <w:t xml:space="preserve"> </w:t>
      </w:r>
      <w:r>
        <w:rPr>
          <w:rStyle w:val="StringTok"/>
        </w:rPr>
        <w:t>"[</w:t>
      </w:r>
      <w:r>
        <w:rPr>
          <w:rStyle w:val="VariableTok"/>
        </w:rPr>
        <w:t>${timestamp}</w:t>
      </w:r>
      <w:r>
        <w:rPr>
          <w:rStyle w:val="StringTok"/>
        </w:rPr>
        <w:t>] [</w:t>
      </w:r>
      <w:r>
        <w:rPr>
          <w:rStyle w:val="VariableTok"/>
        </w:rPr>
        <w:t>${level}</w:t>
      </w:r>
      <w:r>
        <w:rPr>
          <w:rStyle w:val="StringTok"/>
        </w:rPr>
        <w:t xml:space="preserve">] </w:t>
      </w:r>
      <w:r>
        <w:rPr>
          <w:rStyle w:val="VariableTok"/>
        </w:rPr>
        <w:t>${message}</w:t>
      </w:r>
      <w:r>
        <w:rPr>
          <w:rStyle w:val="StringTok"/>
        </w:rPr>
        <w:t>"</w:t>
      </w:r>
      <w:r>
        <w:rPr>
          <w:rStyle w:val="NormalTok"/>
        </w:rPr>
        <w:t xml:space="preserve"> </w:t>
      </w:r>
      <w:r>
        <w:rPr>
          <w:rStyle w:val="KeywordTok"/>
        </w:rPr>
        <w:t>|</w:t>
      </w:r>
      <w:r>
        <w:rPr>
          <w:rStyle w:val="NormalTok"/>
        </w:rPr>
        <w:t xml:space="preserve"> </w:t>
      </w:r>
      <w:r>
        <w:rPr>
          <w:rStyle w:val="FunctionTok"/>
        </w:rPr>
        <w:t>tee</w:t>
      </w:r>
      <w:r>
        <w:rPr>
          <w:rStyle w:val="NormalTok"/>
        </w:rPr>
        <w:t xml:space="preserve"> </w:t>
      </w:r>
      <w:r>
        <w:rPr>
          <w:rStyle w:val="AttributeTok"/>
        </w:rPr>
        <w:t>-a</w:t>
      </w:r>
      <w:r>
        <w:rPr>
          <w:rStyle w:val="NormalTok"/>
        </w:rPr>
        <w:t xml:space="preserve"> </w:t>
      </w:r>
      <w:r>
        <w:rPr>
          <w:rStyle w:val="StringTok"/>
        </w:rPr>
        <w:t>"</w:t>
      </w:r>
      <w:r>
        <w:rPr>
          <w:rStyle w:val="VariableTok"/>
        </w:rPr>
        <w:t>${LOG_FILE}</w:t>
      </w:r>
      <w:r>
        <w:rPr>
          <w:rStyle w:val="StringTok"/>
        </w:rPr>
        <w:t>"</w:t>
      </w:r>
      <w:r>
        <w:br/>
      </w:r>
      <w:r>
        <w:rPr>
          <w:rStyle w:val="KeywordTok"/>
        </w:rPr>
        <w:t>}</w:t>
      </w:r>
      <w:r>
        <w:br/>
      </w:r>
      <w:r>
        <w:br/>
      </w:r>
      <w:r>
        <w:rPr>
          <w:rStyle w:val="FunctionTok"/>
        </w:rPr>
        <w:t>check_dependencies()</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missing_deps</w:t>
      </w:r>
      <w:r>
        <w:rPr>
          <w:rStyle w:val="OperatorTok"/>
        </w:rPr>
        <w:t>=</w:t>
      </w:r>
      <w:r>
        <w:rPr>
          <w:rStyle w:val="VariableTok"/>
        </w:rPr>
        <w:t>()</w:t>
      </w:r>
      <w:r>
        <w:br/>
      </w:r>
      <w:r>
        <w:br/>
      </w:r>
      <w:r>
        <w:rPr>
          <w:rStyle w:val="NormalTok"/>
        </w:rPr>
        <w:t xml:space="preserve">    </w:t>
      </w:r>
      <w:r>
        <w:rPr>
          <w:rStyle w:val="BuiltInTok"/>
        </w:rPr>
        <w:t>local</w:t>
      </w:r>
      <w:r>
        <w:rPr>
          <w:rStyle w:val="NormalTok"/>
        </w:rPr>
        <w:t xml:space="preserve"> </w:t>
      </w:r>
      <w:r>
        <w:rPr>
          <w:rStyle w:val="VariableTok"/>
        </w:rPr>
        <w:t>required_commands</w:t>
      </w:r>
      <w:r>
        <w:rPr>
          <w:rStyle w:val="OperatorTok"/>
        </w:rPr>
        <w:t>=</w:t>
      </w:r>
      <w:r>
        <w:rPr>
          <w:rStyle w:val="VariableTok"/>
        </w:rPr>
        <w:t>(</w:t>
      </w:r>
      <w:r>
        <w:rPr>
          <w:rStyle w:val="StringTok"/>
        </w:rPr>
        <w:t>"aws"</w:t>
      </w:r>
      <w:r>
        <w:rPr>
          <w:rStyle w:val="NormalTok"/>
        </w:rPr>
        <w:t xml:space="preserve"> </w:t>
      </w:r>
      <w:r>
        <w:rPr>
          <w:rStyle w:val="StringTok"/>
        </w:rPr>
        <w:t>"az"</w:t>
      </w:r>
      <w:r>
        <w:rPr>
          <w:rStyle w:val="NormalTok"/>
        </w:rPr>
        <w:t xml:space="preserve"> </w:t>
      </w:r>
      <w:r>
        <w:rPr>
          <w:rStyle w:val="StringTok"/>
        </w:rPr>
        <w:t>"gcloud"</w:t>
      </w:r>
      <w:r>
        <w:rPr>
          <w:rStyle w:val="NormalTok"/>
        </w:rPr>
        <w:t xml:space="preserve"> </w:t>
      </w:r>
      <w:r>
        <w:rPr>
          <w:rStyle w:val="StringTok"/>
        </w:rPr>
        <w:t>"terraform"</w:t>
      </w:r>
      <w:r>
        <w:rPr>
          <w:rStyle w:val="NormalTok"/>
        </w:rPr>
        <w:t xml:space="preserve"> </w:t>
      </w:r>
      <w:r>
        <w:rPr>
          <w:rStyle w:val="StringTok"/>
        </w:rPr>
        <w:t>"ansible"</w:t>
      </w:r>
      <w:r>
        <w:rPr>
          <w:rStyle w:val="NormalTok"/>
        </w:rPr>
        <w:t xml:space="preserve"> </w:t>
      </w:r>
      <w:r>
        <w:rPr>
          <w:rStyle w:val="StringTok"/>
        </w:rPr>
        <w:t>"jq"</w:t>
      </w:r>
      <w:r>
        <w:rPr>
          <w:rStyle w:val="NormalTok"/>
        </w:rPr>
        <w:t xml:space="preserve"> </w:t>
      </w:r>
      <w:r>
        <w:rPr>
          <w:rStyle w:val="StringTok"/>
        </w:rPr>
        <w:t>"curl"</w:t>
      </w:r>
      <w:r>
        <w:rPr>
          <w:rStyle w:val="VariableTok"/>
        </w:rPr>
        <w:t>)</w:t>
      </w:r>
      <w:r>
        <w:br/>
      </w:r>
      <w:r>
        <w:rPr>
          <w:rStyle w:val="NormalTok"/>
        </w:rPr>
        <w:t xml:space="preserve">    </w:t>
      </w:r>
      <w:r>
        <w:rPr>
          <w:rStyle w:val="ControlFlowTok"/>
        </w:rPr>
        <w:t>for</w:t>
      </w:r>
      <w:r>
        <w:rPr>
          <w:rStyle w:val="NormalTok"/>
        </w:rPr>
        <w:t xml:space="preserve"> cmd </w:t>
      </w:r>
      <w:r>
        <w:rPr>
          <w:rStyle w:val="KeywordTok"/>
        </w:rPr>
        <w:t>in</w:t>
      </w:r>
      <w:r>
        <w:rPr>
          <w:rStyle w:val="NormalTok"/>
        </w:rPr>
        <w:t xml:space="preserve"> </w:t>
      </w:r>
      <w:r>
        <w:rPr>
          <w:rStyle w:val="StringTok"/>
        </w:rPr>
        <w:t>"</w:t>
      </w:r>
      <w:r>
        <w:rPr>
          <w:rStyle w:val="VariableTok"/>
        </w:rPr>
        <w:t>${required_commands</w:t>
      </w:r>
      <w:r>
        <w:rPr>
          <w:rStyle w:val="OperatorTok"/>
        </w:rPr>
        <w:t>[@]</w:t>
      </w:r>
      <w:r>
        <w:rPr>
          <w:rStyle w:val="VariableTok"/>
        </w:rPr>
        <w:t>}</w:t>
      </w:r>
      <w:r>
        <w:rPr>
          <w:rStyle w:val="StringTok"/>
        </w:rPr>
        <w:t>"</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OtherTok"/>
        </w:rPr>
        <w:t xml:space="preserve">! </w:t>
      </w:r>
      <w:r>
        <w:rPr>
          <w:rStyle w:val="BuiltInTok"/>
        </w:rPr>
        <w:t>command</w:t>
      </w:r>
      <w:r>
        <w:rPr>
          <w:rStyle w:val="NormalTok"/>
        </w:rPr>
        <w:t xml:space="preserve"> </w:t>
      </w:r>
      <w:r>
        <w:rPr>
          <w:rStyle w:val="AttributeTok"/>
        </w:rPr>
        <w:t>-v</w:t>
      </w:r>
      <w:r>
        <w:rPr>
          <w:rStyle w:val="NormalTok"/>
        </w:rPr>
        <w:t xml:space="preserve"> </w:t>
      </w:r>
      <w:r>
        <w:rPr>
          <w:rStyle w:val="StringTok"/>
        </w:rPr>
        <w:t>"</w:t>
      </w:r>
      <w:r>
        <w:rPr>
          <w:rStyle w:val="VariableTok"/>
        </w:rPr>
        <w:t>$cmd</w:t>
      </w:r>
      <w:r>
        <w:rPr>
          <w:rStyle w:val="StringTok"/>
        </w:rPr>
        <w:t>"</w:t>
      </w:r>
      <w:r>
        <w:rPr>
          <w:rStyle w:val="NormalTok"/>
        </w:rPr>
        <w:t xml:space="preserve"> </w:t>
      </w:r>
      <w:r>
        <w:rPr>
          <w:rStyle w:val="OperatorTok"/>
        </w:rPr>
        <w:t>&amp;&gt;</w:t>
      </w:r>
      <w:r>
        <w:rPr>
          <w:rStyle w:val="NormalTok"/>
        </w:rPr>
        <w:t xml:space="preserve"> /dev/null</w:t>
      </w:r>
      <w:r>
        <w:rPr>
          <w:rStyle w:val="KeywordTok"/>
        </w:rPr>
        <w:t>;</w:t>
      </w:r>
      <w:r>
        <w:rPr>
          <w:rStyle w:val="NormalTok"/>
        </w:rPr>
        <w:t xml:space="preserve"> </w:t>
      </w:r>
      <w:r>
        <w:rPr>
          <w:rStyle w:val="ControlFlowTok"/>
        </w:rPr>
        <w:t>then</w:t>
      </w:r>
      <w:r>
        <w:br/>
      </w:r>
      <w:r>
        <w:rPr>
          <w:rStyle w:val="NormalTok"/>
        </w:rPr>
        <w:t xml:space="preserve">            </w:t>
      </w:r>
      <w:r>
        <w:rPr>
          <w:rStyle w:val="VariableTok"/>
        </w:rPr>
        <w:t>missing_deps</w:t>
      </w:r>
      <w:r>
        <w:rPr>
          <w:rStyle w:val="OperatorTok"/>
        </w:rPr>
        <w:t>+=</w:t>
      </w:r>
      <w:r>
        <w:rPr>
          <w:rStyle w:val="VariableTok"/>
        </w:rPr>
        <w:t>(</w:t>
      </w:r>
      <w:r>
        <w:rPr>
          <w:rStyle w:val="StringTok"/>
        </w:rPr>
        <w:t>"</w:t>
      </w:r>
      <w:r>
        <w:rPr>
          <w:rStyle w:val="VariableTok"/>
        </w:rPr>
        <w:t>$cmd</w:t>
      </w:r>
      <w:r>
        <w:rPr>
          <w:rStyle w:val="StringTok"/>
        </w:rPr>
        <w:t>"</w:t>
      </w:r>
      <w:r>
        <w:rPr>
          <w:rStyle w:val="VariableTok"/>
        </w:rPr>
        <w:t>)</w:t>
      </w:r>
      <w:r>
        <w:br/>
      </w:r>
      <w:r>
        <w:rPr>
          <w:rStyle w:val="NormalTok"/>
        </w:rPr>
        <w:t xml:space="preserve">        </w:t>
      </w:r>
      <w:r>
        <w:rPr>
          <w:rStyle w:val="ControlFlowTok"/>
        </w:rPr>
        <w:t>fi</w:t>
      </w:r>
      <w:r>
        <w:br/>
      </w:r>
      <w:r>
        <w:rPr>
          <w:rStyle w:val="NormalTok"/>
        </w:rPr>
        <w:t xml:space="preserve">    </w:t>
      </w:r>
      <w:r>
        <w:rPr>
          <w:rStyle w:val="ControlFlowTok"/>
        </w:rPr>
        <w:t>done</w:t>
      </w:r>
      <w:r>
        <w:br/>
      </w:r>
      <w: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VariableTok"/>
        </w:rPr>
        <w:t>${</w:t>
      </w:r>
      <w:r>
        <w:rPr>
          <w:rStyle w:val="OperatorTok"/>
        </w:rPr>
        <w:t>#</w:t>
      </w:r>
      <w:r>
        <w:rPr>
          <w:rStyle w:val="VariableTok"/>
        </w:rPr>
        <w:t>missing_deps</w:t>
      </w:r>
      <w:r>
        <w:rPr>
          <w:rStyle w:val="OperatorTok"/>
        </w:rPr>
        <w:t>[@]</w:t>
      </w:r>
      <w:r>
        <w:rPr>
          <w:rStyle w:val="VariableTok"/>
        </w:rPr>
        <w:t>}</w:t>
      </w:r>
      <w:r>
        <w:rPr>
          <w:rStyle w:val="NormalTok"/>
        </w:rPr>
        <w:t xml:space="preserve"> </w:t>
      </w:r>
      <w:r>
        <w:rPr>
          <w:rStyle w:val="OtherTok"/>
        </w:rPr>
        <w:t>-gt</w:t>
      </w:r>
      <w:r>
        <w:rPr>
          <w:rStyle w:val="NormalTok"/>
        </w:rPr>
        <w:t xml:space="preserve"> 0 </w:t>
      </w:r>
      <w:r>
        <w:rPr>
          <w:rStyle w:val="KeywordTok"/>
        </w:rPr>
        <w:t>]];</w:t>
      </w:r>
      <w:r>
        <w:rPr>
          <w:rStyle w:val="NormalTok"/>
        </w:rPr>
        <w:t xml:space="preserve"> </w:t>
      </w:r>
      <w:r>
        <w:rPr>
          <w:rStyle w:val="ControlFlowTok"/>
        </w:rPr>
        <w:t>then</w:t>
      </w:r>
      <w:r>
        <w:br/>
      </w:r>
      <w:r>
        <w:rPr>
          <w:rStyle w:val="NormalTok"/>
        </w:rPr>
        <w:t xml:space="preserve">        </w:t>
      </w:r>
      <w:r>
        <w:rPr>
          <w:rStyle w:val="ExtensionTok"/>
        </w:rPr>
        <w:t>error</w:t>
      </w:r>
      <w:r>
        <w:rPr>
          <w:rStyle w:val="NormalTok"/>
        </w:rPr>
        <w:t xml:space="preserve"> </w:t>
      </w:r>
      <w:r>
        <w:rPr>
          <w:rStyle w:val="StringTok"/>
        </w:rPr>
        <w:t>"</w:t>
      </w:r>
      <w:r>
        <w:rPr>
          <w:rStyle w:val="StringTok"/>
        </w:rPr>
        <w:t>缺少必需的依赖</w:t>
      </w:r>
      <w:r>
        <w:rPr>
          <w:rStyle w:val="StringTok"/>
        </w:rPr>
        <w:t xml:space="preserve">: </w:t>
      </w:r>
      <w:r>
        <w:rPr>
          <w:rStyle w:val="VariableTok"/>
        </w:rPr>
        <w:t>${missing_deps</w:t>
      </w:r>
      <w:r>
        <w:rPr>
          <w:rStyle w:val="OperatorTok"/>
        </w:rPr>
        <w:t>[*]</w:t>
      </w:r>
      <w:r>
        <w:rPr>
          <w:rStyle w:val="VariableTok"/>
        </w:rPr>
        <w:t>}</w:t>
      </w:r>
      <w:r>
        <w:rPr>
          <w:rStyle w:val="StringTok"/>
        </w:rPr>
        <w:t>"</w:t>
      </w:r>
      <w:r>
        <w:br/>
      </w:r>
      <w:r>
        <w:rPr>
          <w:rStyle w:val="NormalTok"/>
        </w:rPr>
        <w:t xml:space="preserve">        </w:t>
      </w:r>
      <w:r>
        <w:rPr>
          <w:rStyle w:val="BuiltInTok"/>
        </w:rPr>
        <w:t>exit</w:t>
      </w:r>
      <w:r>
        <w:rPr>
          <w:rStyle w:val="NormalTok"/>
        </w:rPr>
        <w:t xml:space="preserve"> 1</w:t>
      </w:r>
      <w:r>
        <w:br/>
      </w:r>
      <w:r>
        <w:rPr>
          <w:rStyle w:val="NormalTok"/>
        </w:rPr>
        <w:t xml:space="preserve">    </w:t>
      </w:r>
      <w:r>
        <w:rPr>
          <w:rStyle w:val="ControlFlowTok"/>
        </w:rPr>
        <w:t>fi</w:t>
      </w:r>
      <w:r>
        <w:br/>
      </w:r>
      <w:r>
        <w:br/>
      </w:r>
      <w:r>
        <w:rPr>
          <w:rStyle w:val="NormalTok"/>
        </w:rPr>
        <w:t xml:space="preserve">    </w:t>
      </w:r>
      <w:r>
        <w:rPr>
          <w:rStyle w:val="ExtensionTok"/>
        </w:rPr>
        <w:t>info</w:t>
      </w:r>
      <w:r>
        <w:rPr>
          <w:rStyle w:val="NormalTok"/>
        </w:rPr>
        <w:t xml:space="preserve"> </w:t>
      </w:r>
      <w:r>
        <w:rPr>
          <w:rStyle w:val="StringTok"/>
        </w:rPr>
        <w:t>"</w:t>
      </w:r>
      <w:r>
        <w:rPr>
          <w:rStyle w:val="StringTok"/>
        </w:rPr>
        <w:t>所有依赖检查通过</w:t>
      </w:r>
      <w:r>
        <w:rPr>
          <w:rStyle w:val="StringTok"/>
        </w:rPr>
        <w:t>"</w:t>
      </w:r>
      <w:r>
        <w:br/>
      </w:r>
      <w:r>
        <w:rPr>
          <w:rStyle w:val="KeywordTok"/>
        </w:rPr>
        <w:t>}</w:t>
      </w:r>
      <w:r>
        <w:br/>
      </w:r>
      <w:r>
        <w:br/>
      </w:r>
      <w:r>
        <w:rPr>
          <w:rStyle w:val="FunctionTok"/>
        </w:rPr>
        <w:t>pre_migration_checks()</w:t>
      </w:r>
      <w:r>
        <w:rPr>
          <w:rStyle w:val="NormalTok"/>
        </w:rPr>
        <w:t xml:space="preserve"> </w:t>
      </w:r>
      <w:r>
        <w:rPr>
          <w:rStyle w:val="KeywordTok"/>
        </w:rPr>
        <w:t>{</w:t>
      </w:r>
      <w:r>
        <w:br/>
      </w:r>
      <w:r>
        <w:rPr>
          <w:rStyle w:val="NormalTok"/>
        </w:rPr>
        <w:t xml:space="preserve">    </w:t>
      </w:r>
      <w:r>
        <w:rPr>
          <w:rStyle w:val="ExtensionTok"/>
        </w:rPr>
        <w:t>info</w:t>
      </w:r>
      <w:r>
        <w:rPr>
          <w:rStyle w:val="NormalTok"/>
        </w:rPr>
        <w:t xml:space="preserve"> </w:t>
      </w:r>
      <w:r>
        <w:rPr>
          <w:rStyle w:val="StringTok"/>
        </w:rPr>
        <w:t>"</w:t>
      </w:r>
      <w:r>
        <w:rPr>
          <w:rStyle w:val="StringTok"/>
        </w:rPr>
        <w:t>执行预迁移检查</w:t>
      </w:r>
      <w:r>
        <w:rPr>
          <w:rStyle w:val="StringTok"/>
        </w:rPr>
        <w:t>..."</w:t>
      </w:r>
      <w:r>
        <w:br/>
      </w:r>
      <w:r>
        <w:br/>
      </w:r>
      <w:r>
        <w:rPr>
          <w:rStyle w:val="NormalTok"/>
        </w:rPr>
        <w:t xml:space="preserve">    </w:t>
      </w:r>
      <w:r>
        <w:rPr>
          <w:rStyle w:val="ExtensionTok"/>
        </w:rPr>
        <w:t>check_network_connectivity</w:t>
      </w:r>
      <w:r>
        <w:br/>
      </w:r>
      <w:r>
        <w:rPr>
          <w:rStyle w:val="NormalTok"/>
        </w:rPr>
        <w:t xml:space="preserve">    </w:t>
      </w:r>
      <w:r>
        <w:rPr>
          <w:rStyle w:val="ExtensionTok"/>
        </w:rPr>
        <w:t>check_cloud_credentials</w:t>
      </w:r>
      <w:r>
        <w:br/>
      </w:r>
      <w:r>
        <w:rPr>
          <w:rStyle w:val="NormalTok"/>
        </w:rPr>
        <w:t xml:space="preserve">    </w:t>
      </w:r>
      <w:r>
        <w:rPr>
          <w:rStyle w:val="ExtensionTok"/>
        </w:rPr>
        <w:t>check_resource_availability</w:t>
      </w:r>
      <w:r>
        <w:br/>
      </w:r>
      <w:r>
        <w:rPr>
          <w:rStyle w:val="NormalTok"/>
        </w:rPr>
        <w:t xml:space="preserve">    </w:t>
      </w:r>
      <w:r>
        <w:rPr>
          <w:rStyle w:val="ExtensionTok"/>
        </w:rPr>
        <w:t>validate_migration_plan</w:t>
      </w:r>
      <w:r>
        <w:br/>
      </w:r>
      <w:r>
        <w:br/>
      </w:r>
      <w:r>
        <w:rPr>
          <w:rStyle w:val="NormalTok"/>
        </w:rPr>
        <w:t xml:space="preserve">    </w:t>
      </w:r>
      <w:r>
        <w:rPr>
          <w:rStyle w:val="ExtensionTok"/>
        </w:rPr>
        <w:t>info</w:t>
      </w:r>
      <w:r>
        <w:rPr>
          <w:rStyle w:val="NormalTok"/>
        </w:rPr>
        <w:t xml:space="preserve"> </w:t>
      </w:r>
      <w:r>
        <w:rPr>
          <w:rStyle w:val="StringTok"/>
        </w:rPr>
        <w:t>"</w:t>
      </w:r>
      <w:r>
        <w:rPr>
          <w:rStyle w:val="StringTok"/>
        </w:rPr>
        <w:t>预迁移检查完成</w:t>
      </w:r>
      <w:r>
        <w:rPr>
          <w:rStyle w:val="StringTok"/>
        </w:rPr>
        <w:t>"</w:t>
      </w:r>
      <w:r>
        <w:br/>
      </w:r>
      <w:r>
        <w:rPr>
          <w:rStyle w:val="KeywordTok"/>
        </w:rPr>
        <w:t>}</w:t>
      </w:r>
      <w:r>
        <w:br/>
      </w:r>
      <w:r>
        <w:br/>
      </w:r>
      <w:r>
        <w:rPr>
          <w:rStyle w:val="FunctionTok"/>
        </w:rPr>
        <w:t>execute_migration()</w:t>
      </w:r>
      <w:r>
        <w:rPr>
          <w:rStyle w:val="NormalTok"/>
        </w:rPr>
        <w:t xml:space="preserve"> </w:t>
      </w:r>
      <w:r>
        <w:rPr>
          <w:rStyle w:val="KeywordTok"/>
        </w:rPr>
        <w:t>{</w:t>
      </w:r>
      <w:r>
        <w:br/>
      </w:r>
      <w:r>
        <w:rPr>
          <w:rStyle w:val="NormalTok"/>
        </w:rPr>
        <w:t xml:space="preserve">    </w:t>
      </w:r>
      <w:r>
        <w:rPr>
          <w:rStyle w:val="ExtensionTok"/>
        </w:rPr>
        <w:t>info</w:t>
      </w:r>
      <w:r>
        <w:rPr>
          <w:rStyle w:val="NormalTok"/>
        </w:rPr>
        <w:t xml:space="preserve"> </w:t>
      </w:r>
      <w:r>
        <w:rPr>
          <w:rStyle w:val="StringTok"/>
        </w:rPr>
        <w:t>"</w:t>
      </w:r>
      <w:r>
        <w:rPr>
          <w:rStyle w:val="StringTok"/>
        </w:rPr>
        <w:t>开始执行迁移波次</w:t>
      </w:r>
      <w:r>
        <w:rPr>
          <w:rStyle w:val="StringTok"/>
        </w:rPr>
        <w:t xml:space="preserve">: </w:t>
      </w:r>
      <w:r>
        <w:rPr>
          <w:rStyle w:val="VariableTok"/>
        </w:rPr>
        <w:t>${MIGRATION_WAVE}</w:t>
      </w:r>
      <w:r>
        <w:rPr>
          <w:rStyle w:val="StringTok"/>
        </w:rPr>
        <w:t>"</w:t>
      </w:r>
      <w:r>
        <w:br/>
      </w:r>
      <w:r>
        <w:br/>
      </w:r>
      <w:r>
        <w:rPr>
          <w:rStyle w:val="NormalTok"/>
        </w:rPr>
        <w:t xml:space="preserve">    </w:t>
      </w:r>
      <w:r>
        <w:rPr>
          <w:rStyle w:val="BuiltInTok"/>
        </w:rPr>
        <w:t>local</w:t>
      </w:r>
      <w:r>
        <w:rPr>
          <w:rStyle w:val="NormalTok"/>
        </w:rPr>
        <w:t xml:space="preserve"> </w:t>
      </w:r>
      <w:r>
        <w:rPr>
          <w:rStyle w:val="VariableTok"/>
        </w:rPr>
        <w:t>wave_file</w:t>
      </w:r>
      <w:r>
        <w:rPr>
          <w:rStyle w:val="OperatorTok"/>
        </w:rPr>
        <w:t>=</w:t>
      </w:r>
      <w:r>
        <w:rPr>
          <w:rStyle w:val="StringTok"/>
        </w:rPr>
        <w:t>"</w:t>
      </w:r>
      <w:r>
        <w:rPr>
          <w:rStyle w:val="VariableTok"/>
        </w:rPr>
        <w:t>${SCRIPT_DIR}</w:t>
      </w:r>
      <w:r>
        <w:rPr>
          <w:rStyle w:val="StringTok"/>
        </w:rPr>
        <w:t>/waves/</w:t>
      </w:r>
      <w:r>
        <w:rPr>
          <w:rStyle w:val="VariableTok"/>
        </w:rPr>
        <w:t>${MIGRATION_WAVE}</w:t>
      </w:r>
      <w:r>
        <w:rPr>
          <w:rStyle w:val="StringTok"/>
        </w:rPr>
        <w:t>.json"</w:t>
      </w:r>
      <w:r>
        <w:br/>
      </w:r>
      <w:r>
        <w:rPr>
          <w:rStyle w:val="NormalTok"/>
        </w:rPr>
        <w:t xml:space="preserve">    </w:t>
      </w:r>
      <w:r>
        <w:rPr>
          <w:rStyle w:val="BuiltInTok"/>
        </w:rPr>
        <w:t>local</w:t>
      </w:r>
      <w:r>
        <w:rPr>
          <w:rStyle w:val="NormalTok"/>
        </w:rPr>
        <w:t xml:space="preserve"> </w:t>
      </w:r>
      <w:r>
        <w:rPr>
          <w:rStyle w:val="VariableTok"/>
        </w:rPr>
        <w:t>resources</w:t>
      </w:r>
      <w:r>
        <w:rPr>
          <w:rStyle w:val="OperatorTok"/>
        </w:rPr>
        <w:t>=</w:t>
      </w:r>
      <w:r>
        <w:rPr>
          <w:rStyle w:val="VariableTok"/>
        </w:rPr>
        <w:t>$(</w:t>
      </w:r>
      <w:r>
        <w:rPr>
          <w:rStyle w:val="ExtensionTok"/>
        </w:rPr>
        <w:t>jq</w:t>
      </w:r>
      <w:r>
        <w:rPr>
          <w:rStyle w:val="NormalTok"/>
        </w:rPr>
        <w:t xml:space="preserve"> </w:t>
      </w:r>
      <w:r>
        <w:rPr>
          <w:rStyle w:val="AttributeTok"/>
        </w:rPr>
        <w:t>-r</w:t>
      </w:r>
      <w:r>
        <w:rPr>
          <w:rStyle w:val="NormalTok"/>
        </w:rPr>
        <w:t xml:space="preserve"> </w:t>
      </w:r>
      <w:r>
        <w:rPr>
          <w:rStyle w:val="StringTok"/>
        </w:rPr>
        <w:t>'.resources[] | @base64'</w:t>
      </w:r>
      <w:r>
        <w:rPr>
          <w:rStyle w:val="NormalTok"/>
        </w:rPr>
        <w:t xml:space="preserve"> </w:t>
      </w:r>
      <w:r>
        <w:rPr>
          <w:rStyle w:val="StringTok"/>
        </w:rPr>
        <w:t>"</w:t>
      </w:r>
      <w:r>
        <w:rPr>
          <w:rStyle w:val="VariableTok"/>
        </w:rPr>
        <w:t>${wave_file}</w:t>
      </w:r>
      <w:r>
        <w:rPr>
          <w:rStyle w:val="StringTok"/>
        </w:rPr>
        <w:t>"</w:t>
      </w:r>
      <w:r>
        <w:rPr>
          <w:rStyle w:val="VariableTok"/>
        </w:rPr>
        <w:t>)</w:t>
      </w:r>
      <w:r>
        <w:br/>
      </w:r>
      <w:r>
        <w:br/>
      </w:r>
      <w:r>
        <w:rPr>
          <w:rStyle w:val="NormalTok"/>
        </w:rPr>
        <w:t xml:space="preserve">    </w:t>
      </w:r>
      <w:r>
        <w:rPr>
          <w:rStyle w:val="BuiltInTok"/>
        </w:rPr>
        <w:t>local</w:t>
      </w:r>
      <w:r>
        <w:rPr>
          <w:rStyle w:val="NormalTok"/>
        </w:rPr>
        <w:t xml:space="preserve"> </w:t>
      </w:r>
      <w:r>
        <w:rPr>
          <w:rStyle w:val="VariableTok"/>
        </w:rPr>
        <w:t>migrated_count</w:t>
      </w:r>
      <w:r>
        <w:rPr>
          <w:rStyle w:val="OperatorTok"/>
        </w:rPr>
        <w:t>=</w:t>
      </w:r>
      <w:r>
        <w:rPr>
          <w:rStyle w:val="NormalTok"/>
        </w:rPr>
        <w:t>0</w:t>
      </w:r>
      <w:r>
        <w:br/>
      </w:r>
      <w:r>
        <w:rPr>
          <w:rStyle w:val="NormalTok"/>
        </w:rPr>
        <w:lastRenderedPageBreak/>
        <w:t xml:space="preserve">    </w:t>
      </w:r>
      <w:r>
        <w:rPr>
          <w:rStyle w:val="BuiltInTok"/>
        </w:rPr>
        <w:t>local</w:t>
      </w:r>
      <w:r>
        <w:rPr>
          <w:rStyle w:val="NormalTok"/>
        </w:rPr>
        <w:t xml:space="preserve"> </w:t>
      </w:r>
      <w:r>
        <w:rPr>
          <w:rStyle w:val="VariableTok"/>
        </w:rPr>
        <w:t>failed_count</w:t>
      </w:r>
      <w:r>
        <w:rPr>
          <w:rStyle w:val="OperatorTok"/>
        </w:rPr>
        <w:t>=</w:t>
      </w:r>
      <w:r>
        <w:rPr>
          <w:rStyle w:val="NormalTok"/>
        </w:rPr>
        <w:t>0</w:t>
      </w:r>
      <w:r>
        <w:br/>
      </w:r>
      <w:r>
        <w:br/>
      </w:r>
      <w:r>
        <w:rPr>
          <w:rStyle w:val="NormalTok"/>
        </w:rPr>
        <w:t xml:space="preserve">    </w:t>
      </w:r>
      <w:r>
        <w:rPr>
          <w:rStyle w:val="ControlFlowTok"/>
        </w:rPr>
        <w:t>for</w:t>
      </w:r>
      <w:r>
        <w:rPr>
          <w:rStyle w:val="NormalTok"/>
        </w:rPr>
        <w:t xml:space="preserve"> resource_b64 </w:t>
      </w:r>
      <w:r>
        <w:rPr>
          <w:rStyle w:val="KeywordTok"/>
        </w:rPr>
        <w:t>in</w:t>
      </w:r>
      <w:r>
        <w:rPr>
          <w:rStyle w:val="NormalTok"/>
        </w:rPr>
        <w:t xml:space="preserve"> </w:t>
      </w:r>
      <w:r>
        <w:rPr>
          <w:rStyle w:val="VariableTok"/>
        </w:rPr>
        <w:t>${resources}</w:t>
      </w:r>
      <w:r>
        <w:rPr>
          <w:rStyle w:val="KeywordTok"/>
        </w:rPr>
        <w:t>;</w:t>
      </w:r>
      <w:r>
        <w:rPr>
          <w:rStyle w:val="NormalTok"/>
        </w:rPr>
        <w:t xml:space="preserve"> </w:t>
      </w:r>
      <w:r>
        <w:rPr>
          <w:rStyle w:val="ControlFlowTok"/>
        </w:rPr>
        <w:t>do</w:t>
      </w:r>
      <w:r>
        <w:br/>
      </w:r>
      <w:r>
        <w:rPr>
          <w:rStyle w:val="NormalTok"/>
        </w:rPr>
        <w:t xml:space="preserve">        </w:t>
      </w:r>
      <w:r>
        <w:rPr>
          <w:rStyle w:val="BuiltInTok"/>
        </w:rPr>
        <w:t>local</w:t>
      </w:r>
      <w:r>
        <w:rPr>
          <w:rStyle w:val="NormalTok"/>
        </w:rPr>
        <w:t xml:space="preserve"> </w:t>
      </w:r>
      <w:r>
        <w:rPr>
          <w:rStyle w:val="VariableTok"/>
        </w:rPr>
        <w:t>resource</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${resource_b64}</w:t>
      </w:r>
      <w:r>
        <w:rPr>
          <w:rStyle w:val="StringTok"/>
        </w:rPr>
        <w:t>"</w:t>
      </w:r>
      <w:r>
        <w:rPr>
          <w:rStyle w:val="NormalTok"/>
        </w:rPr>
        <w:t xml:space="preserve"> </w:t>
      </w:r>
      <w:r>
        <w:rPr>
          <w:rStyle w:val="KeywordTok"/>
        </w:rPr>
        <w:t>|</w:t>
      </w:r>
      <w:r>
        <w:rPr>
          <w:rStyle w:val="NormalTok"/>
        </w:rPr>
        <w:t xml:space="preserve"> </w:t>
      </w:r>
      <w:r>
        <w:rPr>
          <w:rStyle w:val="FunctionTok"/>
        </w:rPr>
        <w:t>base64</w:t>
      </w:r>
      <w:r>
        <w:rPr>
          <w:rStyle w:val="NormalTok"/>
        </w:rPr>
        <w:t xml:space="preserve"> </w:t>
      </w:r>
      <w:r>
        <w:rPr>
          <w:rStyle w:val="AttributeTok"/>
        </w:rPr>
        <w:t>--decode</w:t>
      </w:r>
      <w:r>
        <w:rPr>
          <w:rStyle w:val="VariableTok"/>
        </w:rPr>
        <w:t>)</w:t>
      </w:r>
      <w:r>
        <w:br/>
      </w:r>
      <w:r>
        <w:br/>
      </w:r>
      <w:r>
        <w:rPr>
          <w:rStyle w:val="NormalTok"/>
        </w:rPr>
        <w:t xml:space="preserve">        </w:t>
      </w:r>
      <w:r>
        <w:rPr>
          <w:rStyle w:val="BuiltInTok"/>
        </w:rPr>
        <w:t>local</w:t>
      </w:r>
      <w:r>
        <w:rPr>
          <w:rStyle w:val="NormalTok"/>
        </w:rPr>
        <w:t xml:space="preserve"> </w:t>
      </w:r>
      <w:r>
        <w:rPr>
          <w:rStyle w:val="VariableTok"/>
        </w:rPr>
        <w:t>resource_id</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${resource}</w:t>
      </w:r>
      <w:r>
        <w:rPr>
          <w:rStyle w:val="StringTok"/>
        </w:rPr>
        <w:t>"</w:t>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'.id'</w:t>
      </w:r>
      <w:r>
        <w:rPr>
          <w:rStyle w:val="VariableTok"/>
        </w:rPr>
        <w:t>)</w:t>
      </w:r>
      <w:r>
        <w:br/>
      </w:r>
      <w:r>
        <w:rPr>
          <w:rStyle w:val="NormalTok"/>
        </w:rPr>
        <w:t xml:space="preserve">        </w:t>
      </w:r>
      <w:r>
        <w:rPr>
          <w:rStyle w:val="BuiltInTok"/>
        </w:rPr>
        <w:t>local</w:t>
      </w:r>
      <w:r>
        <w:rPr>
          <w:rStyle w:val="NormalTok"/>
        </w:rPr>
        <w:t xml:space="preserve"> </w:t>
      </w:r>
      <w:r>
        <w:rPr>
          <w:rStyle w:val="VariableTok"/>
        </w:rPr>
        <w:t>resource_type</w:t>
      </w:r>
      <w:r>
        <w:rPr>
          <w:rStyle w:val="OperatorTok"/>
        </w:rPr>
        <w:t>=</w:t>
      </w:r>
      <w:r>
        <w:rPr>
          <w:rStyle w:val="VariableTok"/>
        </w:rPr>
        <w:t>$(</w:t>
      </w:r>
      <w:r>
        <w:rPr>
          <w:rStyle w:val="BuiltInTok"/>
        </w:rPr>
        <w:t>echo</w:t>
      </w:r>
      <w:r>
        <w:rPr>
          <w:rStyle w:val="NormalTok"/>
        </w:rPr>
        <w:t xml:space="preserve"> </w:t>
      </w:r>
      <w:r>
        <w:rPr>
          <w:rStyle w:val="StringTok"/>
        </w:rPr>
        <w:t>"</w:t>
      </w:r>
      <w:r>
        <w:rPr>
          <w:rStyle w:val="VariableTok"/>
        </w:rPr>
        <w:t>${resource}</w:t>
      </w:r>
      <w:r>
        <w:rPr>
          <w:rStyle w:val="StringTok"/>
        </w:rPr>
        <w:t>"</w:t>
      </w:r>
      <w:r>
        <w:rPr>
          <w:rStyle w:val="NormalTok"/>
        </w:rPr>
        <w:t xml:space="preserve"> </w:t>
      </w:r>
      <w:r>
        <w:rPr>
          <w:rStyle w:val="KeywordTok"/>
        </w:rPr>
        <w:t>|</w:t>
      </w:r>
      <w:r>
        <w:rPr>
          <w:rStyle w:val="NormalTok"/>
        </w:rPr>
        <w:t xml:space="preserve"> </w:t>
      </w:r>
      <w:r>
        <w:rPr>
          <w:rStyle w:val="ExtensionTok"/>
        </w:rPr>
        <w:t>jq</w:t>
      </w:r>
      <w:r>
        <w:rPr>
          <w:rStyle w:val="NormalTok"/>
        </w:rPr>
        <w:t xml:space="preserve"> </w:t>
      </w:r>
      <w:r>
        <w:rPr>
          <w:rStyle w:val="AttributeTok"/>
        </w:rPr>
        <w:t>-r</w:t>
      </w:r>
      <w:r>
        <w:rPr>
          <w:rStyle w:val="NormalTok"/>
        </w:rPr>
        <w:t xml:space="preserve"> </w:t>
      </w:r>
      <w:r>
        <w:rPr>
          <w:rStyle w:val="StringTok"/>
        </w:rPr>
        <w:t>'.type'</w:t>
      </w:r>
      <w:r>
        <w:rPr>
          <w:rStyle w:val="VariableTok"/>
        </w:rPr>
        <w:t>)</w:t>
      </w:r>
      <w:r>
        <w:br/>
      </w:r>
      <w:r>
        <w:br/>
      </w:r>
      <w:r>
        <w:rPr>
          <w:rStyle w:val="NormalTok"/>
        </w:rPr>
        <w:t xml:space="preserve">        </w:t>
      </w:r>
      <w:r>
        <w:rPr>
          <w:rStyle w:val="ExtensionTok"/>
        </w:rPr>
        <w:t>info</w:t>
      </w:r>
      <w:r>
        <w:rPr>
          <w:rStyle w:val="NormalTok"/>
        </w:rPr>
        <w:t xml:space="preserve"> </w:t>
      </w:r>
      <w:r>
        <w:rPr>
          <w:rStyle w:val="StringTok"/>
        </w:rPr>
        <w:t>"</w:t>
      </w:r>
      <w:r>
        <w:rPr>
          <w:rStyle w:val="StringTok"/>
        </w:rPr>
        <w:t>迁移资源</w:t>
      </w:r>
      <w:r>
        <w:rPr>
          <w:rStyle w:val="StringTok"/>
        </w:rPr>
        <w:t xml:space="preserve">: </w:t>
      </w:r>
      <w:r>
        <w:rPr>
          <w:rStyle w:val="VariableTok"/>
        </w:rPr>
        <w:t>${resource_id}</w:t>
      </w:r>
      <w:r>
        <w:rPr>
          <w:rStyle w:val="StringTok"/>
        </w:rPr>
        <w:t xml:space="preserve"> (</w:t>
      </w:r>
      <w:r>
        <w:rPr>
          <w:rStyle w:val="VariableTok"/>
        </w:rPr>
        <w:t>${resource_type}</w:t>
      </w:r>
      <w:r>
        <w:rPr>
          <w:rStyle w:val="StringTok"/>
        </w:rPr>
        <w:t>)"</w:t>
      </w:r>
      <w:r>
        <w:br/>
      </w:r>
      <w:r>
        <w:br/>
      </w:r>
      <w:r>
        <w:rPr>
          <w:rStyle w:val="NormalTok"/>
        </w:rPr>
        <w:t xml:space="preserve">        </w:t>
      </w:r>
      <w:r>
        <w:rPr>
          <w:rStyle w:val="ControlFlowTok"/>
        </w:rPr>
        <w:t>if</w:t>
      </w:r>
      <w:r>
        <w:rPr>
          <w:rStyle w:val="NormalTok"/>
        </w:rPr>
        <w:t xml:space="preserve"> </w:t>
      </w:r>
      <w:r>
        <w:rPr>
          <w:rStyle w:val="ExtensionTok"/>
        </w:rPr>
        <w:t>migrate_resource</w:t>
      </w:r>
      <w:r>
        <w:rPr>
          <w:rStyle w:val="NormalTok"/>
        </w:rPr>
        <w:t xml:space="preserve"> </w:t>
      </w:r>
      <w:r>
        <w:rPr>
          <w:rStyle w:val="StringTok"/>
        </w:rPr>
        <w:t>"</w:t>
      </w:r>
      <w:r>
        <w:rPr>
          <w:rStyle w:val="VariableTok"/>
        </w:rPr>
        <w:t>${resource}</w:t>
      </w:r>
      <w:r>
        <w:rPr>
          <w:rStyle w:val="StringTok"/>
        </w:rPr>
        <w:t>"</w:t>
      </w:r>
      <w:r>
        <w:rPr>
          <w:rStyle w:val="KeywordTok"/>
        </w:rPr>
        <w:t>;</w:t>
      </w:r>
      <w:r>
        <w:rPr>
          <w:rStyle w:val="NormalTok"/>
        </w:rPr>
        <w:t xml:space="preserve"> </w:t>
      </w:r>
      <w:r>
        <w:rPr>
          <w:rStyle w:val="ControlFlowTok"/>
        </w:rPr>
        <w:t>then</w:t>
      </w:r>
      <w:r>
        <w:br/>
      </w:r>
      <w:r>
        <w:rPr>
          <w:rStyle w:val="NormalTok"/>
        </w:rPr>
        <w:t xml:space="preserve">            </w:t>
      </w:r>
      <w:r>
        <w:rPr>
          <w:rStyle w:val="ExtensionTok"/>
        </w:rPr>
        <w:t>info</w:t>
      </w:r>
      <w:r>
        <w:rPr>
          <w:rStyle w:val="NormalTok"/>
        </w:rPr>
        <w:t xml:space="preserve"> </w:t>
      </w:r>
      <w:r>
        <w:rPr>
          <w:rStyle w:val="StringTok"/>
        </w:rPr>
        <w:t>"</w:t>
      </w:r>
      <w:r>
        <w:rPr>
          <w:rStyle w:val="StringTok"/>
        </w:rPr>
        <w:t>资源迁移成功</w:t>
      </w:r>
      <w:r>
        <w:rPr>
          <w:rStyle w:val="StringTok"/>
        </w:rPr>
        <w:t xml:space="preserve">: </w:t>
      </w:r>
      <w:r>
        <w:rPr>
          <w:rStyle w:val="VariableTok"/>
        </w:rPr>
        <w:t>${resource_id}</w:t>
      </w:r>
      <w:r>
        <w:rPr>
          <w:rStyle w:val="StringTok"/>
        </w:rPr>
        <w:t>"</w:t>
      </w:r>
      <w:r>
        <w:br/>
      </w:r>
      <w:r>
        <w:rPr>
          <w:rStyle w:val="NormalTok"/>
        </w:rPr>
        <w:t xml:space="preserve">            </w:t>
      </w:r>
      <w:r>
        <w:rPr>
          <w:rStyle w:val="KeywordTok"/>
        </w:rPr>
        <w:t>((</w:t>
      </w:r>
      <w:r>
        <w:rPr>
          <w:rStyle w:val="VariableTok"/>
        </w:rPr>
        <w:t>migrated_count</w:t>
      </w:r>
      <w:r>
        <w:rPr>
          <w:rStyle w:val="OperatorTok"/>
        </w:rPr>
        <w:t>++</w:t>
      </w:r>
      <w:r>
        <w:rPr>
          <w:rStyle w:val="KeywordTok"/>
        </w:rPr>
        <w:t>))</w:t>
      </w:r>
      <w:r>
        <w:br/>
      </w:r>
      <w:r>
        <w:rPr>
          <w:rStyle w:val="NormalTok"/>
        </w:rPr>
        <w:t xml:space="preserve">        </w:t>
      </w:r>
      <w:r>
        <w:rPr>
          <w:rStyle w:val="ControlFlowTok"/>
        </w:rPr>
        <w:t>else</w:t>
      </w:r>
      <w:r>
        <w:br/>
      </w:r>
      <w:r>
        <w:rPr>
          <w:rStyle w:val="NormalTok"/>
        </w:rPr>
        <w:t xml:space="preserve">            </w:t>
      </w:r>
      <w:r>
        <w:rPr>
          <w:rStyle w:val="ExtensionTok"/>
        </w:rPr>
        <w:t>error</w:t>
      </w:r>
      <w:r>
        <w:rPr>
          <w:rStyle w:val="NormalTok"/>
        </w:rPr>
        <w:t xml:space="preserve"> </w:t>
      </w:r>
      <w:r>
        <w:rPr>
          <w:rStyle w:val="StringTok"/>
        </w:rPr>
        <w:t>"</w:t>
      </w:r>
      <w:r>
        <w:rPr>
          <w:rStyle w:val="StringTok"/>
        </w:rPr>
        <w:t>资源迁移失败</w:t>
      </w:r>
      <w:r>
        <w:rPr>
          <w:rStyle w:val="StringTok"/>
        </w:rPr>
        <w:t xml:space="preserve">: </w:t>
      </w:r>
      <w:r>
        <w:rPr>
          <w:rStyle w:val="VariableTok"/>
        </w:rPr>
        <w:t>${resource_id}</w:t>
      </w:r>
      <w:r>
        <w:rPr>
          <w:rStyle w:val="StringTok"/>
        </w:rPr>
        <w:t>"</w:t>
      </w:r>
      <w:r>
        <w:br/>
      </w:r>
      <w:r>
        <w:rPr>
          <w:rStyle w:val="NormalTok"/>
        </w:rPr>
        <w:t xml:space="preserve">            </w:t>
      </w:r>
      <w:r>
        <w:rPr>
          <w:rStyle w:val="KeywordTok"/>
        </w:rPr>
        <w:t>((</w:t>
      </w:r>
      <w:r>
        <w:rPr>
          <w:rStyle w:val="VariableTok"/>
        </w:rPr>
        <w:t>failed_count</w:t>
      </w:r>
      <w:r>
        <w:rPr>
          <w:rStyle w:val="OperatorTok"/>
        </w:rPr>
        <w:t>++</w:t>
      </w:r>
      <w:r>
        <w:rPr>
          <w:rStyle w:val="KeywordTok"/>
        </w:rPr>
        <w:t>))</w:t>
      </w:r>
      <w:r>
        <w:br/>
      </w:r>
      <w:r>
        <w:rPr>
          <w:rStyle w:val="NormalTok"/>
        </w:rPr>
        <w:t xml:space="preserve">        </w:t>
      </w:r>
      <w:r>
        <w:rPr>
          <w:rStyle w:val="ControlFlowTok"/>
        </w:rPr>
        <w:t>fi</w:t>
      </w:r>
      <w:r>
        <w:br/>
      </w:r>
      <w:r>
        <w:rPr>
          <w:rStyle w:val="NormalTok"/>
        </w:rPr>
        <w:t xml:space="preserve">    </w:t>
      </w:r>
      <w:r>
        <w:rPr>
          <w:rStyle w:val="ControlFlowTok"/>
        </w:rPr>
        <w:t>done</w:t>
      </w:r>
      <w:r>
        <w:br/>
      </w:r>
      <w:r>
        <w:br/>
      </w:r>
      <w:r>
        <w:rPr>
          <w:rStyle w:val="NormalTok"/>
        </w:rPr>
        <w:t xml:space="preserve">    </w:t>
      </w:r>
      <w:r>
        <w:rPr>
          <w:rStyle w:val="ExtensionTok"/>
        </w:rPr>
        <w:t>info</w:t>
      </w:r>
      <w:r>
        <w:rPr>
          <w:rStyle w:val="NormalTok"/>
        </w:rPr>
        <w:t xml:space="preserve"> </w:t>
      </w:r>
      <w:r>
        <w:rPr>
          <w:rStyle w:val="StringTok"/>
        </w:rPr>
        <w:t>"</w:t>
      </w:r>
      <w:r>
        <w:rPr>
          <w:rStyle w:val="StringTok"/>
        </w:rPr>
        <w:t>迁移波次完成</w:t>
      </w:r>
      <w:r>
        <w:rPr>
          <w:rStyle w:val="StringTok"/>
        </w:rPr>
        <w:t xml:space="preserve"> - </w:t>
      </w:r>
      <w:r>
        <w:rPr>
          <w:rStyle w:val="StringTok"/>
        </w:rPr>
        <w:t>成功</w:t>
      </w:r>
      <w:r>
        <w:rPr>
          <w:rStyle w:val="StringTok"/>
        </w:rPr>
        <w:t xml:space="preserve">: </w:t>
      </w:r>
      <w:r>
        <w:rPr>
          <w:rStyle w:val="VariableTok"/>
        </w:rPr>
        <w:t>${migrated_count}</w:t>
      </w:r>
      <w:r>
        <w:rPr>
          <w:rStyle w:val="StringTok"/>
        </w:rPr>
        <w:t xml:space="preserve">, </w:t>
      </w:r>
      <w:r>
        <w:rPr>
          <w:rStyle w:val="StringTok"/>
        </w:rPr>
        <w:t>失败</w:t>
      </w:r>
      <w:r>
        <w:rPr>
          <w:rStyle w:val="StringTok"/>
        </w:rPr>
        <w:t xml:space="preserve">: </w:t>
      </w:r>
      <w:r>
        <w:rPr>
          <w:rStyle w:val="VariableTok"/>
        </w:rPr>
        <w:t>${failed_count}</w:t>
      </w:r>
      <w:r>
        <w:rPr>
          <w:rStyle w:val="StringTok"/>
        </w:rPr>
        <w:t>"</w:t>
      </w:r>
      <w:r>
        <w:br/>
      </w:r>
      <w:r>
        <w:rPr>
          <w:rStyle w:val="NormalTok"/>
        </w:rPr>
        <w:t xml:space="preserve">    </w:t>
      </w:r>
      <w:r>
        <w:rPr>
          <w:rStyle w:val="ExtensionTok"/>
        </w:rPr>
        <w:t>generate_migration_report</w:t>
      </w:r>
      <w:r>
        <w:rPr>
          <w:rStyle w:val="NormalTok"/>
        </w:rPr>
        <w:t xml:space="preserve"> </w:t>
      </w:r>
      <w:r>
        <w:rPr>
          <w:rStyle w:val="StringTok"/>
        </w:rPr>
        <w:t>"</w:t>
      </w:r>
      <w:r>
        <w:rPr>
          <w:rStyle w:val="VariableTok"/>
        </w:rPr>
        <w:t>${migrated_count}</w:t>
      </w:r>
      <w:r>
        <w:rPr>
          <w:rStyle w:val="StringTok"/>
        </w:rPr>
        <w:t>"</w:t>
      </w:r>
      <w:r>
        <w:rPr>
          <w:rStyle w:val="NormalTok"/>
        </w:rPr>
        <w:t xml:space="preserve"> </w:t>
      </w:r>
      <w:r>
        <w:rPr>
          <w:rStyle w:val="StringTok"/>
        </w:rPr>
        <w:t>"</w:t>
      </w:r>
      <w:r>
        <w:rPr>
          <w:rStyle w:val="VariableTok"/>
        </w:rPr>
        <w:t>${failed_count}</w:t>
      </w:r>
      <w:r>
        <w:rPr>
          <w:rStyle w:val="StringTok"/>
        </w:rPr>
        <w:t>"</w:t>
      </w:r>
      <w:r>
        <w:br/>
      </w:r>
      <w:r>
        <w:rPr>
          <w:rStyle w:val="KeywordTok"/>
        </w:rPr>
        <w:t>}</w:t>
      </w:r>
      <w:r>
        <w:br/>
      </w:r>
      <w:r>
        <w:br/>
      </w:r>
      <w:r>
        <w:rPr>
          <w:rStyle w:val="FunctionTok"/>
        </w:rPr>
        <w:t>generate_migration_report()</w:t>
      </w:r>
      <w:r>
        <w:rPr>
          <w:rStyle w:val="NormalTok"/>
        </w:rPr>
        <w:t xml:space="preserve"> </w:t>
      </w:r>
      <w:r>
        <w:rPr>
          <w:rStyle w:val="KeywordTok"/>
        </w:rPr>
        <w:t>{</w:t>
      </w:r>
      <w:r>
        <w:br/>
      </w:r>
      <w:r>
        <w:rPr>
          <w:rStyle w:val="NormalTok"/>
        </w:rPr>
        <w:t xml:space="preserve">    </w:t>
      </w:r>
      <w:r>
        <w:rPr>
          <w:rStyle w:val="BuiltInTok"/>
        </w:rPr>
        <w:t>local</w:t>
      </w:r>
      <w:r>
        <w:rPr>
          <w:rStyle w:val="NormalTok"/>
        </w:rPr>
        <w:t xml:space="preserve"> </w:t>
      </w:r>
      <w:r>
        <w:rPr>
          <w:rStyle w:val="VariableTok"/>
        </w:rPr>
        <w:t>success_count</w:t>
      </w:r>
      <w:r>
        <w:rPr>
          <w:rStyle w:val="OperatorTok"/>
        </w:rPr>
        <w:t>=</w:t>
      </w:r>
      <w:r>
        <w:rPr>
          <w:rStyle w:val="StringTok"/>
        </w:rPr>
        <w:t>"</w:t>
      </w:r>
      <w:r>
        <w:rPr>
          <w:rStyle w:val="VariableTok"/>
        </w:rPr>
        <w:t>$1</w:t>
      </w:r>
      <w:r>
        <w:rPr>
          <w:rStyle w:val="StringTok"/>
        </w:rPr>
        <w:t>"</w:t>
      </w:r>
      <w:r>
        <w:br/>
      </w:r>
      <w:r>
        <w:rPr>
          <w:rStyle w:val="NormalTok"/>
        </w:rPr>
        <w:t xml:space="preserve">    </w:t>
      </w:r>
      <w:r>
        <w:rPr>
          <w:rStyle w:val="BuiltInTok"/>
        </w:rPr>
        <w:t>local</w:t>
      </w:r>
      <w:r>
        <w:rPr>
          <w:rStyle w:val="NormalTok"/>
        </w:rPr>
        <w:t xml:space="preserve"> </w:t>
      </w:r>
      <w:r>
        <w:rPr>
          <w:rStyle w:val="VariableTok"/>
        </w:rPr>
        <w:t>failure_count</w:t>
      </w:r>
      <w:r>
        <w:rPr>
          <w:rStyle w:val="OperatorTok"/>
        </w:rPr>
        <w:t>=</w:t>
      </w:r>
      <w:r>
        <w:rPr>
          <w:rStyle w:val="StringTok"/>
        </w:rPr>
        <w:t>"</w:t>
      </w:r>
      <w:r>
        <w:rPr>
          <w:rStyle w:val="VariableTok"/>
        </w:rPr>
        <w:t>$2</w:t>
      </w:r>
      <w:r>
        <w:rPr>
          <w:rStyle w:val="StringTok"/>
        </w:rPr>
        <w:t>"</w:t>
      </w:r>
      <w:r>
        <w:br/>
      </w:r>
      <w:r>
        <w:rPr>
          <w:rStyle w:val="NormalTok"/>
        </w:rPr>
        <w:t xml:space="preserve">    </w:t>
      </w:r>
      <w:r>
        <w:rPr>
          <w:rStyle w:val="BuiltInTok"/>
        </w:rPr>
        <w:t>local</w:t>
      </w:r>
      <w:r>
        <w:rPr>
          <w:rStyle w:val="NormalTok"/>
        </w:rPr>
        <w:t xml:space="preserve"> </w:t>
      </w:r>
      <w:r>
        <w:rPr>
          <w:rStyle w:val="VariableTok"/>
        </w:rPr>
        <w:t>total_count</w:t>
      </w:r>
      <w:r>
        <w:rPr>
          <w:rStyle w:val="OperatorTok"/>
        </w:rPr>
        <w:t>=</w:t>
      </w:r>
      <w:r>
        <w:rPr>
          <w:rStyle w:val="VariableTok"/>
        </w:rPr>
        <w:t>$((success_count</w:t>
      </w:r>
      <w:r>
        <w:rPr>
          <w:rStyle w:val="NormalTok"/>
        </w:rPr>
        <w:t xml:space="preserve"> </w:t>
      </w:r>
      <w:r>
        <w:rPr>
          <w:rStyle w:val="OperatorTok"/>
        </w:rPr>
        <w:t>+</w:t>
      </w:r>
      <w:r>
        <w:rPr>
          <w:rStyle w:val="NormalTok"/>
        </w:rPr>
        <w:t xml:space="preserve"> </w:t>
      </w:r>
      <w:r>
        <w:rPr>
          <w:rStyle w:val="VariableTok"/>
        </w:rPr>
        <w:t>failure_count))</w:t>
      </w:r>
      <w:r>
        <w:br/>
      </w:r>
      <w:r>
        <w:rPr>
          <w:rStyle w:val="NormalTok"/>
        </w:rPr>
        <w:t xml:space="preserve">    </w:t>
      </w:r>
      <w:r>
        <w:rPr>
          <w:rStyle w:val="BuiltInTok"/>
        </w:rPr>
        <w:t>local</w:t>
      </w:r>
      <w:r>
        <w:rPr>
          <w:rStyle w:val="NormalTok"/>
        </w:rPr>
        <w:t xml:space="preserve"> </w:t>
      </w:r>
      <w:r>
        <w:rPr>
          <w:rStyle w:val="VariableTok"/>
        </w:rPr>
        <w:t>success_rate</w:t>
      </w:r>
      <w:r>
        <w:rPr>
          <w:rStyle w:val="OperatorTok"/>
        </w:rPr>
        <w:t>=</w:t>
      </w:r>
      <w:r>
        <w:rPr>
          <w:rStyle w:val="NormalTok"/>
        </w:rPr>
        <w:t>0</w:t>
      </w:r>
      <w:r>
        <w:br/>
      </w:r>
      <w:r>
        <w:br/>
      </w:r>
      <w:r>
        <w:rPr>
          <w:rStyle w:val="NormalTok"/>
        </w:rPr>
        <w:t xml:space="preserve">    </w:t>
      </w:r>
      <w:r>
        <w:rPr>
          <w:rStyle w:val="ControlFlowTok"/>
        </w:rPr>
        <w:t>if</w:t>
      </w:r>
      <w:r>
        <w:rPr>
          <w:rStyle w:val="NormalTok"/>
        </w:rPr>
        <w:t xml:space="preserve"> </w:t>
      </w:r>
      <w:r>
        <w:rPr>
          <w:rStyle w:val="KeywordTok"/>
        </w:rPr>
        <w:t>((</w:t>
      </w:r>
      <w:r>
        <w:rPr>
          <w:rStyle w:val="NormalTok"/>
        </w:rPr>
        <w:t xml:space="preserve"> </w:t>
      </w:r>
      <w:r>
        <w:rPr>
          <w:rStyle w:val="VariableTok"/>
        </w:rPr>
        <w:t>total_count</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KeywordTok"/>
        </w:rPr>
        <w:t>));</w:t>
      </w:r>
      <w:r>
        <w:rPr>
          <w:rStyle w:val="NormalTok"/>
        </w:rPr>
        <w:t xml:space="preserve"> </w:t>
      </w:r>
      <w:r>
        <w:rPr>
          <w:rStyle w:val="ControlFlowTok"/>
        </w:rPr>
        <w:t>then</w:t>
      </w:r>
      <w:r>
        <w:br/>
      </w:r>
      <w:r>
        <w:rPr>
          <w:rStyle w:val="NormalTok"/>
        </w:rPr>
        <w:t xml:space="preserve">        </w:t>
      </w:r>
      <w:r>
        <w:rPr>
          <w:rStyle w:val="VariableTok"/>
        </w:rPr>
        <w:t>success_rate</w:t>
      </w:r>
      <w:r>
        <w:rPr>
          <w:rStyle w:val="OperatorTok"/>
        </w:rPr>
        <w:t>=</w:t>
      </w:r>
      <w:r>
        <w:rPr>
          <w:rStyle w:val="VariableTok"/>
        </w:rPr>
        <w:t>$((success_count</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VariableTok"/>
        </w:rPr>
        <w:t>total_count))</w:t>
      </w:r>
      <w:r>
        <w:br/>
      </w:r>
      <w:r>
        <w:rPr>
          <w:rStyle w:val="NormalTok"/>
        </w:rPr>
        <w:t xml:space="preserve">    </w:t>
      </w:r>
      <w:r>
        <w:rPr>
          <w:rStyle w:val="ControlFlowTok"/>
        </w:rPr>
        <w:t>fi</w:t>
      </w:r>
      <w:r>
        <w:br/>
      </w:r>
      <w:r>
        <w:br/>
      </w:r>
      <w:r>
        <w:rPr>
          <w:rStyle w:val="NormalTok"/>
        </w:rPr>
        <w:t xml:space="preserve">    </w:t>
      </w:r>
      <w:r>
        <w:rPr>
          <w:rStyle w:val="BuiltInTok"/>
        </w:rPr>
        <w:t>local</w:t>
      </w:r>
      <w:r>
        <w:rPr>
          <w:rStyle w:val="NormalTok"/>
        </w:rPr>
        <w:t xml:space="preserve"> </w:t>
      </w:r>
      <w:r>
        <w:rPr>
          <w:rStyle w:val="VariableTok"/>
        </w:rPr>
        <w:t>report_file</w:t>
      </w:r>
      <w:r>
        <w:rPr>
          <w:rStyle w:val="OperatorTok"/>
        </w:rPr>
        <w:t>=</w:t>
      </w:r>
      <w:r>
        <w:rPr>
          <w:rStyle w:val="StringTok"/>
        </w:rPr>
        <w:t>"</w:t>
      </w:r>
      <w:r>
        <w:rPr>
          <w:rStyle w:val="VariableTok"/>
        </w:rPr>
        <w:t>${SCRIPT_DIR}</w:t>
      </w:r>
      <w:r>
        <w:rPr>
          <w:rStyle w:val="StringTok"/>
        </w:rPr>
        <w:t>/reports/migration_report_</w:t>
      </w:r>
      <w:r>
        <w:rPr>
          <w:rStyle w:val="VariableTok"/>
        </w:rPr>
        <w:t>$(</w:t>
      </w:r>
      <w:r>
        <w:rPr>
          <w:rStyle w:val="FunctionTok"/>
        </w:rPr>
        <w:t>date</w:t>
      </w:r>
      <w:r>
        <w:rPr>
          <w:rStyle w:val="NormalTok"/>
        </w:rPr>
        <w:t xml:space="preserve"> +%Y%m%d_%H%M%S</w:t>
      </w:r>
      <w:r>
        <w:rPr>
          <w:rStyle w:val="VariableTok"/>
        </w:rPr>
        <w:t>)</w:t>
      </w:r>
      <w:r>
        <w:rPr>
          <w:rStyle w:val="StringTok"/>
        </w:rPr>
        <w:t>.json"</w:t>
      </w:r>
      <w:r>
        <w:br/>
      </w:r>
      <w:r>
        <w:br/>
      </w:r>
      <w:r>
        <w:rPr>
          <w:rStyle w:val="NormalTok"/>
        </w:rPr>
        <w:t xml:space="preserve">    </w:t>
      </w:r>
      <w:r>
        <w:rPr>
          <w:rStyle w:val="FunctionTok"/>
        </w:rPr>
        <w:t>mkdir</w:t>
      </w:r>
      <w:r>
        <w:rPr>
          <w:rStyle w:val="NormalTok"/>
        </w:rPr>
        <w:t xml:space="preserve"> </w:t>
      </w:r>
      <w:r>
        <w:rPr>
          <w:rStyle w:val="AttributeTok"/>
        </w:rPr>
        <w:t>-p</w:t>
      </w:r>
      <w:r>
        <w:rPr>
          <w:rStyle w:val="NormalTok"/>
        </w:rPr>
        <w:t xml:space="preserve"> </w:t>
      </w:r>
      <w:r>
        <w:rPr>
          <w:rStyle w:val="StringTok"/>
        </w:rPr>
        <w:t>"</w:t>
      </w:r>
      <w:r>
        <w:rPr>
          <w:rStyle w:val="VariableTok"/>
        </w:rPr>
        <w:t>${SCRIPT_DIR}</w:t>
      </w:r>
      <w:r>
        <w:rPr>
          <w:rStyle w:val="StringTok"/>
        </w:rPr>
        <w:t>/reports"</w:t>
      </w:r>
      <w:r>
        <w:br/>
      </w:r>
      <w:r>
        <w:br/>
      </w:r>
      <w:r>
        <w:rPr>
          <w:rStyle w:val="NormalTok"/>
        </w:rPr>
        <w:t xml:space="preserve">    </w:t>
      </w:r>
      <w:r>
        <w:rPr>
          <w:rStyle w:val="FunctionTok"/>
        </w:rPr>
        <w:t>cat</w:t>
      </w:r>
      <w:r>
        <w:rPr>
          <w:rStyle w:val="NormalTok"/>
        </w:rPr>
        <w:t xml:space="preserve"> </w:t>
      </w:r>
      <w:r>
        <w:rPr>
          <w:rStyle w:val="OperatorTok"/>
        </w:rPr>
        <w:t>&gt;</w:t>
      </w:r>
      <w:r>
        <w:rPr>
          <w:rStyle w:val="NormalTok"/>
        </w:rPr>
        <w:t xml:space="preserve"> </w:t>
      </w:r>
      <w:r>
        <w:rPr>
          <w:rStyle w:val="StringTok"/>
        </w:rPr>
        <w:t>"</w:t>
      </w:r>
      <w:r>
        <w:rPr>
          <w:rStyle w:val="VariableTok"/>
        </w:rPr>
        <w:t>${report_file}</w:t>
      </w:r>
      <w:r>
        <w:rPr>
          <w:rStyle w:val="StringTok"/>
        </w:rPr>
        <w:t>"</w:t>
      </w:r>
      <w:r>
        <w:rPr>
          <w:rStyle w:val="NormalTok"/>
        </w:rPr>
        <w:t xml:space="preserve"> </w:t>
      </w:r>
      <w:r>
        <w:rPr>
          <w:rStyle w:val="OperatorTok"/>
        </w:rPr>
        <w:t>&lt;&lt; EOF</w:t>
      </w:r>
      <w:r>
        <w:br/>
      </w:r>
      <w:r>
        <w:rPr>
          <w:rStyle w:val="StringTok"/>
        </w:rPr>
        <w:t>{</w:t>
      </w:r>
      <w:r>
        <w:br/>
      </w:r>
      <w:r>
        <w:rPr>
          <w:rStyle w:val="StringTok"/>
        </w:rPr>
        <w:t xml:space="preserve">    "migration_wave": "</w:t>
      </w:r>
      <w:r>
        <w:rPr>
          <w:rStyle w:val="VariableTok"/>
        </w:rPr>
        <w:t>${MIGRATION_WAVE}</w:t>
      </w:r>
      <w:r>
        <w:rPr>
          <w:rStyle w:val="StringTok"/>
        </w:rPr>
        <w:t>",</w:t>
      </w:r>
      <w:r>
        <w:br/>
      </w:r>
      <w:r>
        <w:rPr>
          <w:rStyle w:val="StringTok"/>
        </w:rPr>
        <w:t xml:space="preserve">    "execution_time": "</w:t>
      </w:r>
      <w:r>
        <w:rPr>
          <w:rStyle w:val="VariableTok"/>
        </w:rPr>
        <w:t>$(</w:t>
      </w:r>
      <w:r>
        <w:rPr>
          <w:rStyle w:val="FunctionTok"/>
        </w:rPr>
        <w:t>date</w:t>
      </w:r>
      <w:r>
        <w:rPr>
          <w:rStyle w:val="NormalTok"/>
        </w:rPr>
        <w:t xml:space="preserve"> </w:t>
      </w:r>
      <w:r>
        <w:rPr>
          <w:rStyle w:val="StringTok"/>
        </w:rPr>
        <w:t>'+%Y-%m-%d %H:%M:%S'</w:t>
      </w:r>
      <w:r>
        <w:rPr>
          <w:rStyle w:val="VariableTok"/>
        </w:rPr>
        <w:t>)</w:t>
      </w:r>
      <w:r>
        <w:rPr>
          <w:rStyle w:val="StringTok"/>
        </w:rPr>
        <w:t>",</w:t>
      </w:r>
      <w:r>
        <w:br/>
      </w:r>
      <w:r>
        <w:rPr>
          <w:rStyle w:val="StringTok"/>
        </w:rPr>
        <w:t xml:space="preserve">    "summary": {</w:t>
      </w:r>
      <w:r>
        <w:br/>
      </w:r>
      <w:r>
        <w:rPr>
          <w:rStyle w:val="StringTok"/>
        </w:rPr>
        <w:t xml:space="preserve">        "total_resources": </w:t>
      </w:r>
      <w:r>
        <w:rPr>
          <w:rStyle w:val="VariableTok"/>
        </w:rPr>
        <w:t>${total_count}</w:t>
      </w:r>
      <w:r>
        <w:rPr>
          <w:rStyle w:val="StringTok"/>
        </w:rPr>
        <w:t>,</w:t>
      </w:r>
      <w:r>
        <w:br/>
      </w:r>
      <w:r>
        <w:rPr>
          <w:rStyle w:val="StringTok"/>
        </w:rPr>
        <w:t xml:space="preserve">        "successful_migrations": </w:t>
      </w:r>
      <w:r>
        <w:rPr>
          <w:rStyle w:val="VariableTok"/>
        </w:rPr>
        <w:t>${success_count}</w:t>
      </w:r>
      <w:r>
        <w:rPr>
          <w:rStyle w:val="StringTok"/>
        </w:rPr>
        <w:t>,</w:t>
      </w:r>
      <w:r>
        <w:br/>
      </w:r>
      <w:r>
        <w:rPr>
          <w:rStyle w:val="StringTok"/>
        </w:rPr>
        <w:t xml:space="preserve">        "failed_migrations": </w:t>
      </w:r>
      <w:r>
        <w:rPr>
          <w:rStyle w:val="VariableTok"/>
        </w:rPr>
        <w:t>${failure_count}</w:t>
      </w:r>
      <w:r>
        <w:rPr>
          <w:rStyle w:val="StringTok"/>
        </w:rPr>
        <w:t>,</w:t>
      </w:r>
      <w:r>
        <w:br/>
      </w:r>
      <w:r>
        <w:rPr>
          <w:rStyle w:val="StringTok"/>
        </w:rPr>
        <w:t xml:space="preserve">        "success_rate": </w:t>
      </w:r>
      <w:r>
        <w:rPr>
          <w:rStyle w:val="VariableTok"/>
        </w:rPr>
        <w:t>${success_rate}</w:t>
      </w:r>
      <w:r>
        <w:br/>
      </w:r>
      <w:r>
        <w:rPr>
          <w:rStyle w:val="StringTok"/>
        </w:rPr>
        <w:t xml:space="preserve">    },</w:t>
      </w:r>
      <w:r>
        <w:br/>
      </w:r>
      <w:r>
        <w:rPr>
          <w:rStyle w:val="StringTok"/>
        </w:rPr>
        <w:lastRenderedPageBreak/>
        <w:t xml:space="preserve">    "source_platform": "</w:t>
      </w:r>
      <w:r>
        <w:rPr>
          <w:rStyle w:val="VariableTok"/>
        </w:rPr>
        <w:t>${SOURCE_PLATFORM}</w:t>
      </w:r>
      <w:r>
        <w:rPr>
          <w:rStyle w:val="StringTok"/>
        </w:rPr>
        <w:t>",</w:t>
      </w:r>
      <w:r>
        <w:br/>
      </w:r>
      <w:r>
        <w:rPr>
          <w:rStyle w:val="StringTok"/>
        </w:rPr>
        <w:t xml:space="preserve">    "target_platform": "</w:t>
      </w:r>
      <w:r>
        <w:rPr>
          <w:rStyle w:val="VariableTok"/>
        </w:rPr>
        <w:t>${TARGET_PLATFORM}</w:t>
      </w:r>
      <w:r>
        <w:rPr>
          <w:rStyle w:val="StringTok"/>
        </w:rPr>
        <w:t>",</w:t>
      </w:r>
      <w:r>
        <w:br/>
      </w:r>
      <w:r>
        <w:rPr>
          <w:rStyle w:val="StringTok"/>
        </w:rPr>
        <w:t xml:space="preserve">    "log_file": "</w:t>
      </w:r>
      <w:r>
        <w:rPr>
          <w:rStyle w:val="VariableTok"/>
        </w:rPr>
        <w:t>${LOG_FILE}</w:t>
      </w:r>
      <w:r>
        <w:rPr>
          <w:rStyle w:val="StringTok"/>
        </w:rPr>
        <w:t>"</w:t>
      </w:r>
      <w:r>
        <w:br/>
      </w:r>
      <w:r>
        <w:rPr>
          <w:rStyle w:val="StringTok"/>
        </w:rPr>
        <w:t>}</w:t>
      </w:r>
      <w:r>
        <w:br/>
      </w:r>
      <w:r>
        <w:rPr>
          <w:rStyle w:val="OperatorTok"/>
        </w:rPr>
        <w:t>EOF</w:t>
      </w:r>
      <w:r>
        <w:br/>
      </w:r>
      <w:r>
        <w:br/>
      </w:r>
      <w:r>
        <w:rPr>
          <w:rStyle w:val="NormalTok"/>
        </w:rPr>
        <w:t xml:space="preserve">    </w:t>
      </w:r>
      <w:r>
        <w:rPr>
          <w:rStyle w:val="ExtensionTok"/>
        </w:rPr>
        <w:t>info</w:t>
      </w:r>
      <w:r>
        <w:rPr>
          <w:rStyle w:val="NormalTok"/>
        </w:rPr>
        <w:t xml:space="preserve"> </w:t>
      </w:r>
      <w:r>
        <w:rPr>
          <w:rStyle w:val="StringTok"/>
        </w:rPr>
        <w:t>"</w:t>
      </w:r>
      <w:r>
        <w:rPr>
          <w:rStyle w:val="StringTok"/>
        </w:rPr>
        <w:t>迁移报告已生成</w:t>
      </w:r>
      <w:r>
        <w:rPr>
          <w:rStyle w:val="StringTok"/>
        </w:rPr>
        <w:t xml:space="preserve">: </w:t>
      </w:r>
      <w:r>
        <w:rPr>
          <w:rStyle w:val="VariableTok"/>
        </w:rPr>
        <w:t>${report_file}</w:t>
      </w:r>
      <w:r>
        <w:rPr>
          <w:rStyle w:val="StringTok"/>
        </w:rPr>
        <w:t>"</w:t>
      </w:r>
      <w:r>
        <w:br/>
      </w:r>
      <w:r>
        <w:rPr>
          <w:rStyle w:val="KeywordTok"/>
        </w:rPr>
        <w:t>}</w:t>
      </w:r>
    </w:p>
    <w:p w14:paraId="23578073" w14:textId="77777777" w:rsidR="00160299" w:rsidRDefault="00000000">
      <w:pPr>
        <w:pStyle w:val="Heading4"/>
      </w:pPr>
      <w:bookmarkStart w:id="649" w:name="terraform基础设施即代码模板"/>
      <w:bookmarkEnd w:id="648"/>
      <w:r>
        <w:t xml:space="preserve">3. </w:t>
      </w:r>
      <w:r>
        <w:rPr>
          <w:rFonts w:hint="eastAsia"/>
        </w:rPr>
        <w:t>Terraform</w:t>
      </w:r>
      <w:r>
        <w:rPr>
          <w:rFonts w:hint="eastAsia"/>
        </w:rPr>
        <w:t>基础设施即代码模板</w:t>
      </w:r>
    </w:p>
    <w:p w14:paraId="6EE7776C" w14:textId="77777777" w:rsidR="00160299" w:rsidRDefault="00000000">
      <w:pPr>
        <w:pStyle w:val="SourceCode"/>
      </w:pPr>
      <w:r>
        <w:t>examples/24_chapter/migration_terraform.tf</w:t>
        <w:br/>
        <w:t># 云迁移基础设施即代码Terraform模块示例</w:t>
        <w:br/>
        <w:t># 功能：多云环境支持、模块化架构、状态管理、依赖处理、成本优化</w:t>
        <w:br/>
        <w:br/>
        <w:t>terraform {</w:t>
        <w:br/>
        <w:t xml:space="preserve">  required_providers {</w:t>
        <w:br/>
        <w:t xml:space="preserve">    aws = {</w:t>
        <w:br/>
        <w:t xml:space="preserve">      source  = "hashicorp/aws"</w:t>
        <w:br/>
        <w:t xml:space="preserve">      version = "~&gt; 4.0"</w:t>
        <w:br/>
        <w:t xml:space="preserve">    }</w:t>
        <w:br/>
        <w:t xml:space="preserve">    azurerm = {</w:t>
        <w:br/>
        <w:t xml:space="preserve">      source  = "hashicorp/azurerm"</w:t>
        <w:br/>
        <w:t xml:space="preserve">      version = "~&gt; 3.0"</w:t>
        <w:br/>
        <w:t xml:space="preserve">    }</w:t>
        <w:br/>
        <w:t xml:space="preserve">    google = {</w:t>
        <w:br/>
        <w:t xml:space="preserve">      source  = "hashicorp/google"</w:t>
        <w:br/>
        <w:t xml:space="preserve">      version = "~&gt; 4.0"</w:t>
        <w:br/>
        <w:t xml:space="preserve">    }</w:t>
        <w:br/>
        <w:t xml:space="preserve">  }</w:t>
        <w:br/>
        <w:br/>
        <w:t xml:space="preserve">  backend "s3" {</w:t>
        <w:br/>
        <w:t xml:space="preserve">    bucket         = "migration-terraform-state"</w:t>
        <w:br/>
        <w:t xml:space="preserve">    key            = "migration/terraform.tfstate"</w:t>
        <w:br/>
        <w:t xml:space="preserve">    region         = "us-east-1"</w:t>
        <w:br/>
        <w:t xml:space="preserve">    encrypt        = true</w:t>
        <w:br/>
        <w:t xml:space="preserve">    dynamodb_table = "migration-terraform-locks"</w:t>
        <w:br/>
        <w:t xml:space="preserve">  }</w:t>
        <w:br/>
        <w:t>}</w:t>
        <w:br/>
        <w:br/>
        <w:t>variable "migration_wave" {</w:t>
        <w:br/>
        <w:t xml:space="preserve">  description = "迁移波次标识"</w:t>
        <w:br/>
        <w:t xml:space="preserve">  type        = string</w:t>
        <w:br/>
        <w:t xml:space="preserve">  default     = "wave-001"</w:t>
        <w:br/>
        <w:t>}</w:t>
        <w:br/>
        <w:br/>
        <w:t>variable "vpc_config" {</w:t>
        <w:br/>
        <w:t xml:space="preserve">  description = "VPC网络配置"</w:t>
        <w:br/>
        <w:t xml:space="preserve">  type = object({</w:t>
        <w:br/>
        <w:t xml:space="preserve">    cidr_block           = string</w:t>
        <w:br/>
        <w:t xml:space="preserve">    enable_dns_hostnames = bool</w:t>
        <w:br/>
        <w:t xml:space="preserve">    enable_dns_support   = bool</w:t>
        <w:br/>
        <w:t xml:space="preserve">  })</w:t>
        <w:br/>
        <w:t xml:space="preserve">  default = {</w:t>
        <w:br/>
        <w:t xml:space="preserve">    cidr_block           = "10.0.0.0/16"</w:t>
        <w:br/>
        <w:t xml:space="preserve">    enable_dns_hostnames = true</w:t>
        <w:br/>
        <w:t xml:space="preserve">    enable_dns_support   = true</w:t>
        <w:br/>
        <w:t xml:space="preserve">  }</w:t>
        <w:br/>
        <w:t>}</w:t>
        <w:br/>
        <w:br/>
        <w:t>resource "aws_instance" "migration_servers" {</w:t>
        <w:br/>
        <w:t xml:space="preserve">  count = 3</w:t>
        <w:br/>
        <w:br/>
        <w:t xml:space="preserve">  ami           = var.instance_config.ami_id</w:t>
        <w:br/>
        <w:t xml:space="preserve">  instance_type = var.instance_config.instance_type</w:t>
        <w:br/>
        <w:t xml:space="preserve">  key_name      = var.instance_config.key_name</w:t>
        <w:br/>
        <w:br/>
        <w:t xml:space="preserve">  vpc_security_group_ids = [aws_security_group.migration_sg.id]</w:t>
        <w:br/>
        <w:t xml:space="preserve">  subnet_id              = module.vpc.public_subnets[count.index % length(module.vpc.public_subnets)]</w:t>
        <w:br/>
        <w:br/>
        <w:t xml:space="preserve">  root_block_device {</w:t>
        <w:br/>
        <w:t xml:space="preserve">    volume_size = var.instance_config.volume_size</w:t>
        <w:br/>
        <w:t xml:space="preserve">    volume_type = "gp3"</w:t>
        <w:br/>
        <w:t xml:space="preserve">    encrypted   = true</w:t>
        <w:br/>
        <w:t xml:space="preserve">  }</w:t>
        <w:br/>
        <w:br/>
        <w:t xml:space="preserve">  user_data = templatefile("${path.module}/templates/user_data.sh.tpl", {</w:t>
        <w:br/>
        <w:t xml:space="preserve">    migration_wave = var.migration_wave</w:t>
        <w:br/>
        <w:t xml:space="preserve">    environment    = var.environment</w:t>
        <w:br/>
        <w:t xml:space="preserve">  })</w:t>
        <w:br/>
        <w:br/>
        <w:t xml:space="preserve">  tags = merge(local.common_tags, {</w:t>
        <w:br/>
        <w:t xml:space="preserve">    Name = "${local.name_prefix}-server-${count.index + 1}"</w:t>
        <w:br/>
        <w:t xml:space="preserve">    Role = "MigrationServer"</w:t>
        <w:br/>
        <w:t xml:space="preserve">  })</w:t>
        <w:br/>
        <w:br/>
        <w:t xml:space="preserve">  lifecycle {</w:t>
        <w:br/>
        <w:t xml:space="preserve">    create_before_destroy = true</w:t>
        <w:br/>
        <w:t xml:space="preserve">  }</w:t>
        <w:br/>
        <w:t>}</w:t>
        <w:br/>
        <w:br/>
        <w:t>resource "aws_db_instance" "migration_db" {</w:t>
        <w:br/>
        <w:t xml:space="preserve">  identifier = "${local.name_prefix}-db"</w:t>
        <w:br/>
        <w:br/>
        <w:t xml:space="preserve">  engine         = var.database_config.engine</w:t>
        <w:br/>
        <w:t xml:space="preserve">  engine_version = var.database_config.engine_version</w:t>
        <w:br/>
        <w:t xml:space="preserve">  instance_class = var.database_config.instance_class</w:t>
        <w:br/>
        <w:br/>
        <w:t xml:space="preserve">  allocated_storage = var.database_config.allocated_storage</w:t>
        <w:br/>
        <w:t xml:space="preserve">  storage_type      = "gp3"</w:t>
        <w:br/>
        <w:t xml:space="preserve">  storage_encrypted = true</w:t>
        <w:br/>
        <w:br/>
        <w:t xml:space="preserve">  db_name  = var.database_config.db_name</w:t>
        <w:br/>
        <w:t xml:space="preserve">  username = var.database_config.username</w:t>
        <w:br/>
        <w:t xml:space="preserve">  password = random_password.db_password.result</w:t>
        <w:br/>
        <w:br/>
        <w:t xml:space="preserve">  vpc_security_group_ids = [aws_security_group.db_sg.id]</w:t>
        <w:br/>
        <w:t xml:space="preserve">  db_subnet_group_name   = aws_db_subnet_group.migration_db_subnet.name</w:t>
        <w:br/>
        <w:br/>
        <w:t xml:space="preserve">  multi_az               = true</w:t>
        <w:br/>
        <w:t xml:space="preserve">  backup_retention_period = 7</w:t>
        <w:br/>
        <w:t xml:space="preserve">  skip_final_snapshot    = false</w:t>
        <w:br/>
        <w:t xml:space="preserve">  final_snapshot_identifier = "${local.name_prefix}-db-final-snapshot"</w:t>
        <w:br/>
        <w:br/>
        <w:t xml:space="preserve">  tags = merge(local.common_tags, {</w:t>
        <w:br/>
        <w:t xml:space="preserve">    Name = "${local.name_prefix}-database"</w:t>
        <w:br/>
        <w:t xml:space="preserve">  })</w:t>
        <w:br/>
        <w:t>}</w:t>
        <w:br/>
        <w:br/>
        <w:t>resource "aws_s3_bucket" "migration_data" {</w:t>
        <w:br/>
        <w:t xml:space="preserve">  bucket = "${local.name_prefix}-data-${data.aws_caller_identity.current.account_id}"</w:t>
        <w:br/>
        <w:br/>
        <w:t xml:space="preserve">  tags = merge(local.common_tags, {</w:t>
        <w:br/>
        <w:t xml:space="preserve">    Name = "${local.name_prefix}-data-bucket"</w:t>
        <w:br/>
        <w:t xml:space="preserve">  })</w:t>
        <w:br/>
        <w:t>}</w:t>
        <w:br/>
        <w:br/>
        <w:t>resource "aws_cloudwatch_metric_alarm" "high_cpu" {</w:t>
        <w:br/>
        <w:t xml:space="preserve">  alarm_name          = "${local.name_prefix}-high-cpu"</w:t>
        <w:br/>
        <w:t xml:space="preserve">  comparison_operator = "GreaterThanThreshold"</w:t>
        <w:br/>
        <w:t xml:space="preserve">  evaluation_periods  = "2"</w:t>
        <w:br/>
        <w:t xml:space="preserve">  metric_name         = "CPUUtilization"</w:t>
        <w:br/>
        <w:t xml:space="preserve">  namespace           = "AWS/EC2"</w:t>
        <w:br/>
        <w:t xml:space="preserve">  period              = "300"</w:t>
        <w:br/>
        <w:t xml:space="preserve">  statistic           = "Average"</w:t>
        <w:br/>
        <w:t xml:space="preserve">  threshold           = "80"</w:t>
        <w:br/>
        <w:t xml:space="preserve">  alarm_description   = "迁移服务器CPU使用率过高"</w:t>
        <w:br/>
        <w:br/>
        <w:t xml:space="preserve">  dimensions = {</w:t>
        <w:br/>
        <w:t xml:space="preserve">    InstanceId = aws_instance.migration_servers[0].id</w:t>
        <w:br/>
        <w:t xml:space="preserve">  }</w:t>
        <w:br/>
        <w:br/>
        <w:t xml:space="preserve">  tags = local.common_tags</w:t>
        <w:br/>
        <w:t>}</w:t>
        <w:br/>
        <w:br/>
        <w:t>output "migration_servers" {</w:t>
        <w:br/>
        <w:t xml:space="preserve">  description = "迁移服务器信息"</w:t>
        <w:br/>
        <w:t xml:space="preserve">  value = {</w:t>
        <w:br/>
        <w:t xml:space="preserve">    for idx, server in aws_instance.migration_servers :</w:t>
        <w:br/>
        <w:t xml:space="preserve">    "server-${idx + 1}" =&gt; {</w:t>
        <w:br/>
        <w:t xml:space="preserve">      instance_id = server.id</w:t>
        <w:br/>
        <w:t xml:space="preserve">      public_ip   = server.public_ip</w:t>
        <w:br/>
        <w:t xml:space="preserve">      private_ip  = server.private_ip</w:t>
        <w:br/>
        <w:t xml:space="preserve">    }</w:t>
        <w:br/>
        <w:t xml:space="preserve">  }</w:t>
        <w:br/>
        <w:t>}</w:t>
        <w:br/>
        <w:br/>
        <w:t>output "database_endpoint" {</w:t>
        <w:br/>
        <w:t xml:space="preserve">  description = "数据库端点"</w:t>
        <w:br/>
        <w:t xml:space="preserve">  value       = aws_db_instance.migration_db.endpoint</w:t>
        <w:br/>
        <w:t xml:space="preserve">  sensitive   = true</w:t>
        <w:br/>
        <w:t>}</w:t>
        <w:br/>
        <w:br/>
        <w:t>output "data_bucket" {</w:t>
        <w:br/>
        <w:t xml:space="preserve">  description = "数据存储桶名称"</w:t>
        <w:br/>
        <w:t xml:space="preserve">  value       = aws_s3_bucket.migration_data.bucket</w:t>
        <w:br/>
        <w:t>}</w:t>
      </w:r>
    </w:p>
    <w:p w14:paraId="40DD4B31" w14:textId="77777777" w:rsidR="00160299" w:rsidRDefault="00000000">
      <w:pPr>
        <w:pStyle w:val="Heading3"/>
      </w:pPr>
      <w:bookmarkStart w:id="650" w:name="ai辅助迁移与智能决策"/>
      <w:bookmarkEnd w:id="646"/>
      <w:bookmarkEnd w:id="649"/>
      <w:r>
        <w:t xml:space="preserve">24.6.6 </w:t>
      </w:r>
      <w:r>
        <w:rPr>
          <w:rFonts w:hint="eastAsia"/>
        </w:rPr>
        <w:t>AI</w:t>
      </w:r>
      <w:r>
        <w:rPr>
          <w:rFonts w:hint="eastAsia"/>
        </w:rPr>
        <w:t>辅助迁移与智能决策</w:t>
      </w:r>
    </w:p>
    <w:p w14:paraId="049A7271" w14:textId="77777777" w:rsidR="00160299" w:rsidRDefault="00000000">
      <w:pPr>
        <w:pStyle w:val="Heading4"/>
      </w:pPr>
      <w:bookmarkStart w:id="651" w:name="ai驱动的迁移规划"/>
      <w:r>
        <w:t xml:space="preserve">1. </w:t>
      </w:r>
      <w:r>
        <w:rPr>
          <w:rFonts w:hint="eastAsia"/>
        </w:rPr>
        <w:t>AI</w:t>
      </w:r>
      <w:r>
        <w:rPr>
          <w:rFonts w:hint="eastAsia"/>
        </w:rPr>
        <w:t>驱动的迁移规划</w:t>
      </w:r>
    </w:p>
    <w:p w14:paraId="34251226" w14:textId="77777777" w:rsidR="00160299" w:rsidRDefault="00000000">
      <w:pPr>
        <w:pStyle w:val="SourceCode"/>
      </w:pPr>
      <w:r>
        <w:t>examples/24_chapter/ai_migration_planning.yml</w:t>
        <w:br/>
        <w:t>ai_migration_planning:</w:t>
        <w:br/>
        <w:t xml:space="preserve">  intelligent_assessment:</w:t>
        <w:br/>
        <w:t xml:space="preserve">    - predictive_impact_analysis: "预测性影响分析"</w:t>
        <w:br/>
        <w:t xml:space="preserve">    - automated_dependency_mapping: "自动化依赖关系映射"</w:t>
        <w:br/>
        <w:t xml:space="preserve">    - risk_probability_scoring: "风险概率评分"</w:t>
        <w:br/>
        <w:t xml:space="preserve">    - cost_benefit_optimization: "成本效益优化"</w:t>
        <w:br/>
        <w:br/>
        <w:t xml:space="preserve">  ml_based_recommendations:</w:t>
        <w:br/>
        <w:t xml:space="preserve">    - migration_strategy_suggestions: "迁移策略建议"</w:t>
        <w:br/>
        <w:t xml:space="preserve">    - resource_sizing_predictions: "资源规模预测"</w:t>
        <w:br/>
        <w:t xml:space="preserve">    - timeline_optimization: "时间线优化"</w:t>
        <w:br/>
        <w:t xml:space="preserve">    - success_probability_forecasting: "成功概率预测"</w:t>
      </w:r>
    </w:p>
    <w:p w14:paraId="0D35FF05" w14:textId="77777777" w:rsidR="00160299" w:rsidRDefault="00000000">
      <w:pPr>
        <w:pStyle w:val="FirstParagraph"/>
      </w:pPr>
      <w:r>
        <w:rPr>
          <w:rFonts w:hint="eastAsia"/>
          <w:b/>
          <w:bCs/>
        </w:rPr>
        <w:t>AI</w:t>
      </w:r>
      <w:r>
        <w:rPr>
          <w:rFonts w:hint="eastAsia"/>
          <w:b/>
          <w:bCs/>
        </w:rPr>
        <w:t>迁移规划算法</w:t>
      </w:r>
      <w:r>
        <w:t>:</w:t>
      </w:r>
    </w:p>
    <w:p w14:paraId="6B8513AB" w14:textId="77777777" w:rsidR="00160299" w:rsidRDefault="00000000">
      <w:pPr>
        <w:pStyle w:val="SourceCode"/>
      </w:pPr>
      <w:r>
        <w:rPr>
          <w:rStyle w:val="VerbatimChar"/>
          <w:rFonts w:hint="eastAsia"/>
        </w:rPr>
        <w:t>迁移复杂度评分</w:t>
      </w:r>
      <w:r>
        <w:rPr>
          <w:rStyle w:val="VerbatimChar"/>
        </w:rPr>
        <w:t xml:space="preserve"> = </w:t>
      </w:r>
      <w:r>
        <w:rPr>
          <w:rStyle w:val="VerbatimChar"/>
          <w:rFonts w:hint="eastAsia"/>
        </w:rPr>
        <w:t>f(</w:t>
      </w:r>
      <w:r>
        <w:rPr>
          <w:rStyle w:val="VerbatimChar"/>
          <w:rFonts w:hint="eastAsia"/>
        </w:rPr>
        <w:t>依赖数量</w:t>
      </w:r>
      <w:r>
        <w:rPr>
          <w:rStyle w:val="VerbatimChar"/>
          <w:rFonts w:hint="eastAsia"/>
        </w:rPr>
        <w:t>,</w:t>
      </w:r>
      <w:r>
        <w:rPr>
          <w:rStyle w:val="VerbatimChar"/>
        </w:rPr>
        <w:t xml:space="preserve"> </w:t>
      </w:r>
      <w:r>
        <w:rPr>
          <w:rStyle w:val="VerbatimChar"/>
          <w:rFonts w:hint="eastAsia"/>
        </w:rPr>
        <w:t>数据量</w:t>
      </w:r>
      <w:r>
        <w:rPr>
          <w:rStyle w:val="VerbatimChar"/>
          <w:rFonts w:hint="eastAsia"/>
        </w:rPr>
        <w:t>,</w:t>
      </w:r>
      <w:r>
        <w:rPr>
          <w:rStyle w:val="VerbatimChar"/>
        </w:rPr>
        <w:t xml:space="preserve"> </w:t>
      </w:r>
      <w:r>
        <w:rPr>
          <w:rStyle w:val="VerbatimChar"/>
          <w:rFonts w:hint="eastAsia"/>
        </w:rPr>
        <w:t>应用类型</w:t>
      </w:r>
      <w:r>
        <w:rPr>
          <w:rStyle w:val="VerbatimChar"/>
          <w:rFonts w:hint="eastAsia"/>
        </w:rPr>
        <w:t>,</w:t>
      </w:r>
      <w:r>
        <w:rPr>
          <w:rStyle w:val="VerbatimChar"/>
        </w:rPr>
        <w:t xml:space="preserve"> </w:t>
      </w:r>
      <w:r>
        <w:rPr>
          <w:rStyle w:val="VerbatimChar"/>
          <w:rFonts w:hint="eastAsia"/>
        </w:rPr>
        <w:t>云兼容性</w:t>
      </w:r>
      <w:r>
        <w:rPr>
          <w:rStyle w:val="VerbatimChar"/>
          <w:rFonts w:hint="eastAsia"/>
        </w:rPr>
        <w:t>)</w:t>
      </w:r>
      <w:r>
        <w:br/>
      </w:r>
      <w:r>
        <w:rPr>
          <w:rStyle w:val="VerbatimChar"/>
          <w:rFonts w:hint="eastAsia"/>
        </w:rPr>
        <w:t>推荐策略</w:t>
      </w:r>
      <w:r>
        <w:rPr>
          <w:rStyle w:val="VerbatimChar"/>
        </w:rPr>
        <w:t xml:space="preserve"> = </w:t>
      </w:r>
      <w:r>
        <w:rPr>
          <w:rStyle w:val="VerbatimChar"/>
          <w:rFonts w:hint="eastAsia"/>
        </w:rPr>
        <w:t>argmax(</w:t>
      </w:r>
      <w:r>
        <w:rPr>
          <w:rStyle w:val="VerbatimChar"/>
          <w:rFonts w:hint="eastAsia"/>
        </w:rPr>
        <w:t>成功率</w:t>
      </w:r>
      <w:r>
        <w:rPr>
          <w:rStyle w:val="VerbatimChar"/>
        </w:rPr>
        <w:t xml:space="preserve"> × </w:t>
      </w:r>
      <w:r>
        <w:rPr>
          <w:rStyle w:val="VerbatimChar"/>
          <w:rFonts w:hint="eastAsia"/>
        </w:rPr>
        <w:t>效益</w:t>
      </w:r>
      <w:r>
        <w:rPr>
          <w:rStyle w:val="VerbatimChar"/>
        </w:rPr>
        <w:t xml:space="preserve"> - </w:t>
      </w:r>
      <w:r>
        <w:rPr>
          <w:rStyle w:val="VerbatimChar"/>
          <w:rFonts w:hint="eastAsia"/>
        </w:rPr>
        <w:t>风险</w:t>
      </w:r>
      <w:r>
        <w:rPr>
          <w:rStyle w:val="VerbatimChar"/>
        </w:rPr>
        <w:t xml:space="preserve"> × </w:t>
      </w:r>
      <w:r>
        <w:rPr>
          <w:rStyle w:val="VerbatimChar"/>
          <w:rFonts w:hint="eastAsia"/>
        </w:rPr>
        <w:t>成本</w:t>
      </w:r>
      <w:r>
        <w:rPr>
          <w:rStyle w:val="VerbatimChar"/>
          <w:rFonts w:hint="eastAsia"/>
        </w:rPr>
        <w:t>)</w:t>
      </w:r>
    </w:p>
    <w:p w14:paraId="6B507171" w14:textId="77777777" w:rsidR="00160299" w:rsidRDefault="00000000">
      <w:pPr>
        <w:pStyle w:val="Heading4"/>
      </w:pPr>
      <w:bookmarkStart w:id="652" w:name="智能迁移执行"/>
      <w:bookmarkEnd w:id="651"/>
      <w:r>
        <w:lastRenderedPageBreak/>
        <w:t xml:space="preserve">2. </w:t>
      </w:r>
      <w:r>
        <w:rPr>
          <w:rFonts w:hint="eastAsia"/>
        </w:rPr>
        <w:t>智能迁移执行</w:t>
      </w:r>
    </w:p>
    <w:p w14:paraId="081CF2AA" w14:textId="77777777" w:rsidR="00160299" w:rsidRDefault="00000000">
      <w:pPr>
        <w:pStyle w:val="SourceCode"/>
      </w:pPr>
      <w:r>
        <w:t>examples/24_chapter/ai_migration_execution.yml</w:t>
        <w:br/>
        <w:t>ai_migration_execution:</w:t>
        <w:br/>
        <w:t xml:space="preserve">  autonomous_wave_orchestration:</w:t>
        <w:br/>
        <w:t xml:space="preserve">    - dynamic_wave_sizing: "动态波次规模调整"</w:t>
        <w:br/>
        <w:t xml:space="preserve">    - real_time_dependency_resolution: "实时依赖关系解决"</w:t>
        <w:br/>
        <w:t xml:space="preserve">    - automated_rollback_triggers: "自动化回滚触发器"</w:t>
        <w:br/>
        <w:t xml:space="preserve">    - performance_based_pacing: "基于性能的节奏控制"</w:t>
        <w:br/>
        <w:br/>
        <w:t xml:space="preserve">  predictive_issue_detection:</w:t>
        <w:br/>
        <w:t xml:space="preserve">    - anomaly_detection: "异常检测"</w:t>
        <w:br/>
        <w:t xml:space="preserve">    - failure_prediction: "故障预测"</w:t>
        <w:br/>
        <w:t xml:space="preserve">    - bottleneck_identification: "瓶颈识别"</w:t>
        <w:br/>
        <w:t xml:space="preserve">    - resource_contention_alerts: "资源争用告警"</w:t>
      </w:r>
    </w:p>
    <w:p w14:paraId="59962BEA" w14:textId="77777777" w:rsidR="00160299" w:rsidRDefault="00000000">
      <w:pPr>
        <w:pStyle w:val="FirstParagraph"/>
      </w:pPr>
      <w:r>
        <w:rPr>
          <w:rFonts w:hint="eastAsia"/>
          <w:b/>
          <w:bCs/>
        </w:rPr>
        <w:t>智能执行决策树</w:t>
      </w:r>
      <w:r>
        <w:t>:</w:t>
      </w:r>
    </w:p>
    <w:p w14:paraId="711F86C6" w14:textId="77777777" w:rsidR="00160299" w:rsidRDefault="00000000">
      <w:pPr>
        <w:pStyle w:val="SourceCode"/>
      </w:pPr>
      <w:r>
        <w:rPr>
          <w:rStyle w:val="VerbatimChar"/>
        </w:rPr>
        <w:t xml:space="preserve">if </w:t>
      </w:r>
      <w:r>
        <w:rPr>
          <w:rStyle w:val="VerbatimChar"/>
          <w:rFonts w:hint="eastAsia"/>
        </w:rPr>
        <w:t>性能下降</w:t>
      </w:r>
      <w:r>
        <w:rPr>
          <w:rStyle w:val="VerbatimChar"/>
        </w:rPr>
        <w:t xml:space="preserve"> &gt; </w:t>
      </w:r>
      <w:r>
        <w:rPr>
          <w:rStyle w:val="VerbatimChar"/>
          <w:rFonts w:hint="eastAsia"/>
        </w:rPr>
        <w:t>阈值</w:t>
      </w:r>
      <w:r>
        <w:rPr>
          <w:rStyle w:val="VerbatimChar"/>
          <w:rFonts w:hint="eastAsia"/>
        </w:rPr>
        <w:t>:</w:t>
      </w:r>
      <w:r>
        <w:br/>
      </w:r>
      <w:r>
        <w:rPr>
          <w:rStyle w:val="VerbatimChar"/>
        </w:rPr>
        <w:t xml:space="preserve">    if </w:t>
      </w:r>
      <w:r>
        <w:rPr>
          <w:rStyle w:val="VerbatimChar"/>
          <w:rFonts w:hint="eastAsia"/>
        </w:rPr>
        <w:t>预测恢复时间</w:t>
      </w:r>
      <w:r>
        <w:rPr>
          <w:rStyle w:val="VerbatimChar"/>
        </w:rPr>
        <w:t xml:space="preserve"> &lt; </w:t>
      </w:r>
      <w:r>
        <w:rPr>
          <w:rStyle w:val="VerbatimChar"/>
          <w:rFonts w:hint="eastAsia"/>
        </w:rPr>
        <w:t>目标</w:t>
      </w:r>
      <w:r>
        <w:rPr>
          <w:rStyle w:val="VerbatimChar"/>
          <w:rFonts w:hint="eastAsia"/>
        </w:rPr>
        <w:t>RTO:</w:t>
      </w:r>
      <w:r>
        <w:br/>
      </w:r>
      <w:r>
        <w:rPr>
          <w:rStyle w:val="VerbatimChar"/>
        </w:rPr>
        <w:t xml:space="preserve">        </w:t>
      </w:r>
      <w:r>
        <w:rPr>
          <w:rStyle w:val="VerbatimChar"/>
          <w:rFonts w:hint="eastAsia"/>
        </w:rPr>
        <w:t>继续迁移</w:t>
      </w:r>
      <w:r>
        <w:br/>
      </w:r>
      <w:r>
        <w:rPr>
          <w:rStyle w:val="VerbatimChar"/>
        </w:rPr>
        <w:t xml:space="preserve">    else:</w:t>
      </w:r>
      <w:r>
        <w:br/>
      </w:r>
      <w:r>
        <w:rPr>
          <w:rStyle w:val="VerbatimChar"/>
        </w:rPr>
        <w:t xml:space="preserve">        </w:t>
      </w:r>
      <w:r>
        <w:rPr>
          <w:rStyle w:val="VerbatimChar"/>
          <w:rFonts w:hint="eastAsia"/>
        </w:rPr>
        <w:t>触发回滚</w:t>
      </w:r>
      <w:r>
        <w:br/>
      </w:r>
      <w:r>
        <w:rPr>
          <w:rStyle w:val="VerbatimChar"/>
        </w:rPr>
        <w:t xml:space="preserve">elif </w:t>
      </w:r>
      <w:r>
        <w:rPr>
          <w:rStyle w:val="VerbatimChar"/>
          <w:rFonts w:hint="eastAsia"/>
        </w:rPr>
        <w:t>依赖冲突检测</w:t>
      </w:r>
      <w:r>
        <w:rPr>
          <w:rStyle w:val="VerbatimChar"/>
          <w:rFonts w:hint="eastAsia"/>
        </w:rPr>
        <w:t>:</w:t>
      </w:r>
      <w:r>
        <w:br/>
      </w:r>
      <w:r>
        <w:rPr>
          <w:rStyle w:val="VerbatimChar"/>
        </w:rPr>
        <w:t xml:space="preserve">    </w:t>
      </w:r>
      <w:r>
        <w:rPr>
          <w:rStyle w:val="VerbatimChar"/>
          <w:rFonts w:hint="eastAsia"/>
        </w:rPr>
        <w:t>重新排序迁移序列</w:t>
      </w:r>
      <w:r>
        <w:br/>
      </w:r>
      <w:r>
        <w:rPr>
          <w:rStyle w:val="VerbatimChar"/>
        </w:rPr>
        <w:t>else:</w:t>
      </w:r>
      <w:r>
        <w:br/>
      </w:r>
      <w:r>
        <w:rPr>
          <w:rStyle w:val="VerbatimChar"/>
        </w:rPr>
        <w:t xml:space="preserve">    </w:t>
      </w:r>
      <w:r>
        <w:rPr>
          <w:rStyle w:val="VerbatimChar"/>
          <w:rFonts w:hint="eastAsia"/>
        </w:rPr>
        <w:t>加速迁移节奏</w:t>
      </w:r>
    </w:p>
    <w:p w14:paraId="618240CE" w14:textId="77777777" w:rsidR="00160299" w:rsidRDefault="00000000">
      <w:pPr>
        <w:pStyle w:val="Heading4"/>
      </w:pPr>
      <w:bookmarkStart w:id="653" w:name="ai增强的监控与优化"/>
      <w:bookmarkEnd w:id="652"/>
      <w:r>
        <w:t xml:space="preserve">3. </w:t>
      </w:r>
      <w:r>
        <w:rPr>
          <w:rFonts w:hint="eastAsia"/>
        </w:rPr>
        <w:t>AI</w:t>
      </w:r>
      <w:r>
        <w:rPr>
          <w:rFonts w:hint="eastAsia"/>
        </w:rPr>
        <w:t>增强的监控与优化</w:t>
      </w:r>
    </w:p>
    <w:p w14:paraId="5CFD07CF" w14:textId="77777777" w:rsidR="00160299" w:rsidRDefault="00000000">
      <w:pPr>
        <w:pStyle w:val="SourceCode"/>
      </w:pPr>
      <w:r>
        <w:t>examples/24_chapter/ai_monitoring_optimization.yml</w:t>
        <w:br/>
        <w:t>ai_monitoring_optimization:</w:t>
        <w:br/>
        <w:t xml:space="preserve">  predictive_monitoring:</w:t>
        <w:br/>
        <w:t xml:space="preserve">    - performance_trend_analysis: "性能趋势分析"</w:t>
        <w:br/>
        <w:t xml:space="preserve">    - capacity_forecasting: "容量预测"</w:t>
        <w:br/>
        <w:t xml:space="preserve">    - cost_optimization_recommendations: "成本优化建议"</w:t>
        <w:br/>
        <w:t xml:space="preserve">    - security_threat_detection: "安全威胁检测"</w:t>
        <w:br/>
        <w:br/>
        <w:t xml:space="preserve">  automated_optimization:</w:t>
        <w:br/>
        <w:t xml:space="preserve">    - dynamic_resource_allocation: "动态资源分配"</w:t>
        <w:br/>
        <w:t xml:space="preserve">    - configuration_auto_tuning: "配置自动调优"</w:t>
        <w:br/>
        <w:t xml:space="preserve">    - workload_pattern_learning: "工作负载模式学习"</w:t>
        <w:br/>
        <w:t xml:space="preserve">    - continuous_improvement: "持续改进"</w:t>
      </w:r>
    </w:p>
    <w:p w14:paraId="72217C65" w14:textId="77777777" w:rsidR="00160299" w:rsidRDefault="00000000">
      <w:pPr>
        <w:pStyle w:val="FirstParagraph"/>
      </w:pPr>
      <w:r>
        <w:rPr>
          <w:rFonts w:hint="eastAsia"/>
          <w:b/>
          <w:bCs/>
        </w:rPr>
        <w:t>AI</w:t>
      </w:r>
      <w:r>
        <w:rPr>
          <w:rFonts w:hint="eastAsia"/>
          <w:b/>
          <w:bCs/>
        </w:rPr>
        <w:t>优化模型</w:t>
      </w:r>
      <w:r>
        <w:t>:</w:t>
      </w:r>
    </w:p>
    <w:p w14:paraId="09AE13A0" w14:textId="77777777" w:rsidR="00160299" w:rsidRDefault="00000000">
      <w:pPr>
        <w:pStyle w:val="SourceCode"/>
      </w:pPr>
      <w:r>
        <w:rPr>
          <w:rStyle w:val="VerbatimChar"/>
          <w:rFonts w:hint="eastAsia"/>
        </w:rPr>
        <w:t>优化目标</w:t>
      </w:r>
      <w:r>
        <w:rPr>
          <w:rStyle w:val="VerbatimChar"/>
        </w:rPr>
        <w:t xml:space="preserve"> = </w:t>
      </w:r>
      <w:r>
        <w:rPr>
          <w:rStyle w:val="VerbatimChar"/>
          <w:rFonts w:hint="eastAsia"/>
        </w:rPr>
        <w:t>min(</w:t>
      </w:r>
      <w:r>
        <w:rPr>
          <w:rStyle w:val="VerbatimChar"/>
          <w:rFonts w:hint="eastAsia"/>
        </w:rPr>
        <w:t>成本</w:t>
      </w:r>
      <w:r>
        <w:rPr>
          <w:rStyle w:val="VerbatimChar"/>
          <w:rFonts w:hint="eastAsia"/>
        </w:rPr>
        <w:t>)</w:t>
      </w:r>
      <w:r>
        <w:rPr>
          <w:rStyle w:val="VerbatimChar"/>
        </w:rPr>
        <w:t xml:space="preserve"> subject to </w:t>
      </w:r>
      <w:r>
        <w:rPr>
          <w:rStyle w:val="VerbatimChar"/>
          <w:rFonts w:hint="eastAsia"/>
        </w:rPr>
        <w:t>性能</w:t>
      </w:r>
      <w:r>
        <w:rPr>
          <w:rStyle w:val="VerbatimChar"/>
        </w:rPr>
        <w:t xml:space="preserve"> ≥ </w:t>
      </w:r>
      <w:r>
        <w:rPr>
          <w:rStyle w:val="VerbatimChar"/>
          <w:rFonts w:hint="eastAsia"/>
        </w:rPr>
        <w:t>基准</w:t>
      </w:r>
      <w:r>
        <w:rPr>
          <w:rStyle w:val="VerbatimChar"/>
          <w:rFonts w:hint="eastAsia"/>
        </w:rPr>
        <w:t>,</w:t>
      </w:r>
      <w:r>
        <w:rPr>
          <w:rStyle w:val="VerbatimChar"/>
        </w:rPr>
        <w:t xml:space="preserve"> </w:t>
      </w:r>
      <w:r>
        <w:rPr>
          <w:rStyle w:val="VerbatimChar"/>
          <w:rFonts w:hint="eastAsia"/>
        </w:rPr>
        <w:t>可用性</w:t>
      </w:r>
      <w:r>
        <w:rPr>
          <w:rStyle w:val="VerbatimChar"/>
        </w:rPr>
        <w:t xml:space="preserve"> ≥ SLA</w:t>
      </w:r>
      <w:r>
        <w:br/>
      </w:r>
      <w:r>
        <w:rPr>
          <w:rStyle w:val="VerbatimChar"/>
          <w:rFonts w:hint="eastAsia"/>
        </w:rPr>
        <w:t>约束条件包括</w:t>
      </w:r>
      <w:r>
        <w:rPr>
          <w:rStyle w:val="VerbatimChar"/>
          <w:rFonts w:hint="eastAsia"/>
        </w:rPr>
        <w:t>:</w:t>
      </w:r>
      <w:r>
        <w:rPr>
          <w:rStyle w:val="VerbatimChar"/>
        </w:rPr>
        <w:t xml:space="preserve"> </w:t>
      </w:r>
      <w:r>
        <w:rPr>
          <w:rStyle w:val="VerbatimChar"/>
          <w:rFonts w:hint="eastAsia"/>
        </w:rPr>
        <w:t>预算限制</w:t>
      </w:r>
      <w:r>
        <w:rPr>
          <w:rStyle w:val="VerbatimChar"/>
          <w:rFonts w:hint="eastAsia"/>
        </w:rPr>
        <w:t>,</w:t>
      </w:r>
      <w:r>
        <w:rPr>
          <w:rStyle w:val="VerbatimChar"/>
        </w:rPr>
        <w:t xml:space="preserve"> </w:t>
      </w:r>
      <w:r>
        <w:rPr>
          <w:rStyle w:val="VerbatimChar"/>
          <w:rFonts w:hint="eastAsia"/>
        </w:rPr>
        <w:t>合规要求</w:t>
      </w:r>
      <w:r>
        <w:rPr>
          <w:rStyle w:val="VerbatimChar"/>
          <w:rFonts w:hint="eastAsia"/>
        </w:rPr>
        <w:t>,</w:t>
      </w:r>
      <w:r>
        <w:rPr>
          <w:rStyle w:val="VerbatimChar"/>
        </w:rPr>
        <w:t xml:space="preserve"> </w:t>
      </w:r>
      <w:r>
        <w:rPr>
          <w:rStyle w:val="VerbatimChar"/>
          <w:rFonts w:hint="eastAsia"/>
        </w:rPr>
        <w:t>业务优先级</w:t>
      </w:r>
    </w:p>
    <w:p w14:paraId="76338803" w14:textId="77777777" w:rsidR="00160299" w:rsidRDefault="00000000">
      <w:pPr>
        <w:pStyle w:val="Heading4"/>
      </w:pPr>
      <w:bookmarkStart w:id="654" w:name="迁移决策支持系统"/>
      <w:bookmarkEnd w:id="653"/>
      <w:r>
        <w:lastRenderedPageBreak/>
        <w:t xml:space="preserve">4. </w:t>
      </w:r>
      <w:r>
        <w:rPr>
          <w:rFonts w:hint="eastAsia"/>
        </w:rPr>
        <w:t>迁移决策支持系统</w:t>
      </w:r>
    </w:p>
    <w:p w14:paraId="31F5BF58" w14:textId="77777777" w:rsidR="00160299" w:rsidRDefault="00000000">
      <w:pPr>
        <w:pStyle w:val="SourceCode"/>
      </w:pPr>
      <w:r>
        <w:t>examples/24_chapter/migration_decision_support.yml</w:t>
        <w:br/>
        <w:t>migration_decision_support:</w:t>
        <w:br/>
        <w:t xml:space="preserve">  scenario_simulation:</w:t>
        <w:br/>
        <w:t xml:space="preserve">    - what_if_analysis: "假设分析"</w:t>
        <w:br/>
        <w:t xml:space="preserve">    - monte_carlo_simulations: "蒙特卡洛模拟"</w:t>
        <w:br/>
        <w:t xml:space="preserve">    - sensitivity_analysis: "敏感性分析"</w:t>
        <w:br/>
        <w:t xml:space="preserve">    - risk_scenario_planning: "风险情景规划"</w:t>
        <w:br/>
        <w:br/>
        <w:t xml:space="preserve">  stakeholder_recommendations:</w:t>
        <w:br/>
        <w:t xml:space="preserve">    - executive_dashboards: "高管仪表板"</w:t>
        <w:br/>
        <w:t xml:space="preserve">    - technical_recommendations: "技术建议"</w:t>
        <w:br/>
        <w:t xml:space="preserve">    - business_case_updates: "业务案例更新"</w:t>
        <w:br/>
        <w:t xml:space="preserve">    - communication_automation: "沟通自动化"</w:t>
      </w:r>
    </w:p>
    <w:p w14:paraId="3BBA6E4F" w14:textId="77777777" w:rsidR="00160299" w:rsidRDefault="00000000">
      <w:pPr>
        <w:pStyle w:val="FirstParagraph"/>
      </w:pPr>
      <w:r>
        <w:rPr>
          <w:rFonts w:hint="eastAsia"/>
          <w:b/>
          <w:bCs/>
        </w:rPr>
        <w:t>决策支持框架</w:t>
      </w:r>
      <w:r>
        <w:t>:</w:t>
      </w:r>
    </w:p>
    <w:p w14:paraId="7A269048" w14:textId="77777777" w:rsidR="00160299" w:rsidRDefault="00000000">
      <w:pPr>
        <w:pStyle w:val="SourceCode"/>
      </w:pPr>
      <w:r>
        <w:rPr>
          <w:rStyle w:val="VerbatimChar"/>
          <w:rFonts w:hint="eastAsia"/>
        </w:rPr>
        <w:t>决策置信度</w:t>
      </w:r>
      <w:r>
        <w:rPr>
          <w:rStyle w:val="VerbatimChar"/>
        </w:rPr>
        <w:t xml:space="preserve"> = </w:t>
      </w:r>
      <w:r>
        <w:rPr>
          <w:rStyle w:val="VerbatimChar"/>
          <w:rFonts w:hint="eastAsia"/>
        </w:rPr>
        <w:t>(</w:t>
      </w:r>
      <w:r>
        <w:rPr>
          <w:rStyle w:val="VerbatimChar"/>
          <w:rFonts w:hint="eastAsia"/>
        </w:rPr>
        <w:t>数据质量</w:t>
      </w:r>
      <w:r>
        <w:rPr>
          <w:rStyle w:val="VerbatimChar"/>
        </w:rPr>
        <w:t xml:space="preserve"> × </w:t>
      </w:r>
      <w:r>
        <w:rPr>
          <w:rStyle w:val="VerbatimChar"/>
          <w:rFonts w:hint="eastAsia"/>
        </w:rPr>
        <w:t>模型准确性</w:t>
      </w:r>
      <w:r>
        <w:rPr>
          <w:rStyle w:val="VerbatimChar"/>
        </w:rPr>
        <w:t xml:space="preserve"> × </w:t>
      </w:r>
      <w:r>
        <w:rPr>
          <w:rStyle w:val="VerbatimChar"/>
          <w:rFonts w:hint="eastAsia"/>
        </w:rPr>
        <w:t>专家验证</w:t>
      </w:r>
      <w:r>
        <w:rPr>
          <w:rStyle w:val="VerbatimChar"/>
          <w:rFonts w:hint="eastAsia"/>
        </w:rPr>
        <w:t>)</w:t>
      </w:r>
      <w:r>
        <w:rPr>
          <w:rStyle w:val="VerbatimChar"/>
        </w:rPr>
        <w:t xml:space="preserve"> / </w:t>
      </w:r>
      <w:r>
        <w:rPr>
          <w:rStyle w:val="VerbatimChar"/>
          <w:rFonts w:hint="eastAsia"/>
        </w:rPr>
        <w:t>不确定性因子</w:t>
      </w:r>
      <w:r>
        <w:br/>
      </w:r>
      <w:r>
        <w:rPr>
          <w:rStyle w:val="VerbatimChar"/>
          <w:rFonts w:hint="eastAsia"/>
        </w:rPr>
        <w:t>推荐信心水平</w:t>
      </w:r>
      <w:r>
        <w:rPr>
          <w:rStyle w:val="VerbatimChar"/>
          <w:rFonts w:hint="eastAsia"/>
        </w:rPr>
        <w:t>:</w:t>
      </w:r>
      <w:r>
        <w:rPr>
          <w:rStyle w:val="VerbatimChar"/>
        </w:rPr>
        <w:t xml:space="preserve"> </w:t>
      </w:r>
      <w:r>
        <w:rPr>
          <w:rStyle w:val="VerbatimChar"/>
          <w:rFonts w:hint="eastAsia"/>
        </w:rPr>
        <w:t>高</w:t>
      </w:r>
      <w:r>
        <w:rPr>
          <w:rStyle w:val="VerbatimChar"/>
          <w:rFonts w:hint="eastAsia"/>
        </w:rPr>
        <w:t>(&gt;0.8),</w:t>
      </w:r>
      <w:r>
        <w:rPr>
          <w:rStyle w:val="VerbatimChar"/>
        </w:rPr>
        <w:t xml:space="preserve"> </w:t>
      </w:r>
      <w:r>
        <w:rPr>
          <w:rStyle w:val="VerbatimChar"/>
          <w:rFonts w:hint="eastAsia"/>
        </w:rPr>
        <w:t>中</w:t>
      </w:r>
      <w:r>
        <w:rPr>
          <w:rStyle w:val="VerbatimChar"/>
          <w:rFonts w:hint="eastAsia"/>
        </w:rPr>
        <w:t>(0.6-0.8),</w:t>
      </w:r>
      <w:r>
        <w:rPr>
          <w:rStyle w:val="VerbatimChar"/>
        </w:rPr>
        <w:t xml:space="preserve"> </w:t>
      </w:r>
      <w:r>
        <w:rPr>
          <w:rStyle w:val="VerbatimChar"/>
          <w:rFonts w:hint="eastAsia"/>
        </w:rPr>
        <w:t>低</w:t>
      </w:r>
      <w:r>
        <w:rPr>
          <w:rStyle w:val="VerbatimChar"/>
          <w:rFonts w:hint="eastAsia"/>
        </w:rPr>
        <w:t>(&lt;0.6)</w:t>
      </w:r>
    </w:p>
    <w:p w14:paraId="347A1437" w14:textId="77777777" w:rsidR="00160299" w:rsidRDefault="00000000">
      <w:pPr>
        <w:pStyle w:val="Heading2"/>
      </w:pPr>
      <w:bookmarkStart w:id="655" w:name="迁移监控与效果评估"/>
      <w:bookmarkEnd w:id="633"/>
      <w:bookmarkEnd w:id="650"/>
      <w:bookmarkEnd w:id="654"/>
      <w:r>
        <w:t xml:space="preserve">24.7 </w:t>
      </w:r>
      <w:r>
        <w:rPr>
          <w:rFonts w:hint="eastAsia"/>
        </w:rPr>
        <w:t>迁移监控与效果评估</w:t>
      </w:r>
    </w:p>
    <w:p w14:paraId="4A6657C6" w14:textId="77777777" w:rsidR="00160299" w:rsidRDefault="00000000">
      <w:pPr>
        <w:pStyle w:val="Heading3"/>
      </w:pPr>
      <w:bookmarkStart w:id="656" w:name="迁移监控体系"/>
      <w:r>
        <w:t xml:space="preserve">24.7.1 </w:t>
      </w:r>
      <w:r>
        <w:rPr>
          <w:rFonts w:hint="eastAsia"/>
        </w:rPr>
        <w:t>迁移监控体系</w:t>
      </w:r>
    </w:p>
    <w:p w14:paraId="53421FF2" w14:textId="77777777" w:rsidR="00160299" w:rsidRDefault="00000000">
      <w:pPr>
        <w:pStyle w:val="FirstParagraph"/>
      </w:pPr>
      <w:r>
        <w:rPr>
          <w:rFonts w:hint="eastAsia"/>
        </w:rPr>
        <w:t>建立全面的迁移监控体系，确保迁移过程的可观测性和可控性。</w:t>
      </w:r>
    </w:p>
    <w:p w14:paraId="2AD058AA" w14:textId="77777777" w:rsidR="00160299" w:rsidRDefault="00000000">
      <w:pPr>
        <w:pStyle w:val="Heading4"/>
      </w:pPr>
      <w:bookmarkStart w:id="657" w:name="监控指标体系"/>
      <w:r>
        <w:t xml:space="preserve">1. </w:t>
      </w:r>
      <w:r>
        <w:rPr>
          <w:rFonts w:hint="eastAsia"/>
        </w:rPr>
        <w:t>监控指标体系</w:t>
      </w:r>
    </w:p>
    <w:p w14:paraId="15E62BC1" w14:textId="77777777" w:rsidR="00160299" w:rsidRDefault="00000000">
      <w:pPr>
        <w:pStyle w:val="SourceCode"/>
      </w:pPr>
      <w:r>
        <w:t>examples/24_chapter/migration_monitoring_metrics.yml</w:t>
        <w:br/>
        <w:t>migration_monitoring_metrics:</w:t>
        <w:br/>
        <w:t xml:space="preserve">  progress_metrics:</w:t>
        <w:br/>
        <w:t xml:space="preserve">    - migration_completion_percentage: "迁移完成百分比"</w:t>
        <w:br/>
        <w:t xml:space="preserve">    - milestone_achievement: "里程碑达成情况"</w:t>
        <w:br/>
        <w:t xml:space="preserve">    - timeline_variance: "时间偏差"</w:t>
        <w:br/>
        <w:t xml:space="preserve">    - resource_utilization: "资源利用率"</w:t>
        <w:br/>
        <w:br/>
        <w:t xml:space="preserve">  quality_metrics:</w:t>
        <w:br/>
        <w:t xml:space="preserve">    - system_availability: "系统可用性"</w:t>
        <w:br/>
        <w:t xml:space="preserve">    - performance_degradation: "性能下降程度"</w:t>
        <w:br/>
        <w:t xml:space="preserve">    - error_rates: "错误率"</w:t>
        <w:br/>
        <w:t xml:space="preserve">    - user_experience_impact: "用户体验影响"</w:t>
        <w:br/>
        <w:br/>
        <w:t xml:space="preserve">  risk_metrics:</w:t>
        <w:br/>
        <w:t xml:space="preserve">    - incident_count: "事件数量"</w:t>
        <w:br/>
        <w:t xml:space="preserve">    - downtime_duration: "停机时长"</w:t>
        <w:br/>
        <w:t xml:space="preserve">    - rollback_frequency: "回滚频率"</w:t>
        <w:br/>
        <w:t xml:space="preserve">    - issue_resolution_time: "问题解决时间"</w:t>
        <w:br/>
        <w:br/>
        <w:t xml:space="preserve">  business_metrics:</w:t>
        <w:br/>
        <w:t xml:space="preserve">    - business_continuity: "业务连续性"</w:t>
        <w:br/>
        <w:t xml:space="preserve">    - cost_variance: "成本偏差"</w:t>
        <w:br/>
        <w:t xml:space="preserve">    - stakeholder_satisfaction: "利益相关者满意度"</w:t>
        <w:br/>
        <w:t xml:space="preserve">    - compliance_status: "合规状态"</w:t>
      </w:r>
    </w:p>
    <w:p w14:paraId="3A295538" w14:textId="77777777" w:rsidR="00160299" w:rsidRDefault="00000000">
      <w:pPr>
        <w:pStyle w:val="Heading4"/>
      </w:pPr>
      <w:bookmarkStart w:id="658" w:name="监控工具集成"/>
      <w:bookmarkEnd w:id="657"/>
      <w:r>
        <w:t xml:space="preserve">2. </w:t>
      </w:r>
      <w:r>
        <w:rPr>
          <w:rFonts w:hint="eastAsia"/>
        </w:rPr>
        <w:t>监控工具集成</w:t>
      </w:r>
    </w:p>
    <w:p w14:paraId="5EB71178" w14:textId="77777777" w:rsidR="00160299" w:rsidRDefault="00000000">
      <w:pPr>
        <w:pStyle w:val="SourceCode"/>
      </w:pPr>
      <w:r>
        <w:t>examples/24_chapter/monitoring_tools_integration.yml</w:t>
        <w:br/>
        <w:t>monitoring_tools_integration:</w:t>
        <w:br/>
        <w:t xml:space="preserve">  infrastructure_monitoring:</w:t>
        <w:br/>
        <w:t xml:space="preserve">    - cloudwatch: "AWS CloudWatch"</w:t>
        <w:br/>
        <w:t xml:space="preserve">    - azure_monitor: "Azure Monitor"</w:t>
        <w:br/>
        <w:t xml:space="preserve">    - cloud_monitoring: "Google Cloud Monitoring"</w:t>
        <w:br/>
        <w:t xml:space="preserve">    - datadog: "Datadog"</w:t>
        <w:br/>
        <w:br/>
        <w:t xml:space="preserve">  application_performance_monitoring:</w:t>
        <w:br/>
        <w:t xml:space="preserve">    - new_relic: "New Relic"</w:t>
        <w:br/>
        <w:t xml:space="preserve">    - appdynamics: "AppDynamics"</w:t>
        <w:br/>
        <w:t xml:space="preserve">    - dynatrace: "Dynatrace"</w:t>
        <w:br/>
        <w:t xml:space="preserve">    - application_insights: "Azure Application Insights"</w:t>
        <w:br/>
        <w:br/>
        <w:t xml:space="preserve">  log_aggregation:</w:t>
        <w:br/>
        <w:t xml:space="preserve">    - cloudwatch_logs: "AWS CloudWatch Logs"</w:t>
        <w:br/>
        <w:t xml:space="preserve">    - azure_log_analytics: "Azure Log Analytics"</w:t>
        <w:br/>
        <w:t xml:space="preserve">    - cloud_logging: "Google Cloud Logging"</w:t>
        <w:br/>
        <w:t xml:space="preserve">    - elk_stack: "ELK Stack"</w:t>
        <w:br/>
        <w:br/>
        <w:t xml:space="preserve">  alerting_and_notification:</w:t>
        <w:br/>
        <w:t xml:space="preserve">    - pager_duty: "PagerDuty"</w:t>
        <w:br/>
        <w:t xml:space="preserve">    - opsgenie: "OpsGenie"</w:t>
        <w:br/>
        <w:t xml:space="preserve">    - victor_ops: "VictorOps"</w:t>
        <w:br/>
        <w:t xml:space="preserve">    - slack_integrations: "Slack集成"</w:t>
      </w:r>
    </w:p>
    <w:p w14:paraId="3026176A" w14:textId="77777777" w:rsidR="00160299" w:rsidRDefault="00000000">
      <w:pPr>
        <w:pStyle w:val="Heading3"/>
      </w:pPr>
      <w:bookmarkStart w:id="659" w:name="迁移效果评估"/>
      <w:bookmarkEnd w:id="656"/>
      <w:bookmarkEnd w:id="658"/>
      <w:r>
        <w:t xml:space="preserve">24.7.2 </w:t>
      </w:r>
      <w:r>
        <w:rPr>
          <w:rFonts w:hint="eastAsia"/>
        </w:rPr>
        <w:t>迁移效果评估</w:t>
      </w:r>
    </w:p>
    <w:p w14:paraId="405D09C9" w14:textId="77777777" w:rsidR="00160299" w:rsidRDefault="00000000">
      <w:pPr>
        <w:pStyle w:val="Heading4"/>
      </w:pPr>
      <w:bookmarkStart w:id="660" w:name="技术效果评估"/>
      <w:r>
        <w:t xml:space="preserve">1. </w:t>
      </w:r>
      <w:r>
        <w:rPr>
          <w:rFonts w:hint="eastAsia"/>
        </w:rPr>
        <w:t>技术效果评估</w:t>
      </w:r>
    </w:p>
    <w:p w14:paraId="4C4D3A69" w14:textId="77777777" w:rsidR="00160299" w:rsidRDefault="00000000">
      <w:pPr>
        <w:pStyle w:val="SourceCode"/>
      </w:pPr>
      <w:r>
        <w:t>examples/24_chapter/technical_effectiveness_evaluation.yml</w:t>
        <w:br/>
        <w:t>technical_effectiveness_evaluation:</w:t>
        <w:br/>
        <w:t xml:space="preserve">  performance_assessment:</w:t>
        <w:br/>
        <w:t xml:space="preserve">    - baseline_comparison: "基准对比"</w:t>
        <w:br/>
        <w:t xml:space="preserve">    - workload_analysis: "工作负载分析"</w:t>
        <w:br/>
        <w:t xml:space="preserve">    - bottleneck_identification: "瓶颈识别"</w:t>
        <w:br/>
        <w:t xml:space="preserve">    - optimization_opportunities: "优化机会"</w:t>
        <w:br/>
        <w:br/>
        <w:t xml:space="preserve">  reliability_assessment:</w:t>
        <w:br/>
        <w:t xml:space="preserve">    - availability_metrics: "可用性指标"</w:t>
        <w:br/>
        <w:t xml:space="preserve">    - mttr_measurement: "平均修复时间"</w:t>
        <w:br/>
        <w:t xml:space="preserve">    - mtbf_calculation: "平均故障间隔时间"</w:t>
        <w:br/>
        <w:t xml:space="preserve">    - resilience_testing: "韧性测试"</w:t>
        <w:br/>
        <w:br/>
        <w:t xml:space="preserve">  security_assessment:</w:t>
        <w:br/>
        <w:t xml:space="preserve">    - vulnerability_scanning: "漏洞扫描"</w:t>
        <w:br/>
        <w:t xml:space="preserve">    - compliance_auditing: "合规审计"</w:t>
        <w:br/>
        <w:t xml:space="preserve">    - access_control_verification: "访问控制验证"</w:t>
        <w:br/>
        <w:t xml:space="preserve">    - incident_response_capability: "事件响应能力"</w:t>
        <w:br/>
        <w:br/>
        <w:t xml:space="preserve">  scalability_assessment:</w:t>
        <w:br/>
        <w:t xml:space="preserve">    - capacity_planning: "容量规划"</w:t>
        <w:br/>
        <w:t xml:space="preserve">    - auto_scaling_verification: "自动扩展验证"</w:t>
        <w:br/>
        <w:t xml:space="preserve">    - resource_optimization: "资源优化"</w:t>
        <w:br/>
        <w:t xml:space="preserve">    - cost_efficiency_analysis: "成本效率分析"</w:t>
      </w:r>
    </w:p>
    <w:p w14:paraId="49C6B88B" w14:textId="77777777" w:rsidR="00160299" w:rsidRDefault="00000000">
      <w:pPr>
        <w:pStyle w:val="Heading4"/>
      </w:pPr>
      <w:bookmarkStart w:id="661" w:name="业务效果评估"/>
      <w:bookmarkEnd w:id="660"/>
      <w:r>
        <w:t xml:space="preserve">2. </w:t>
      </w:r>
      <w:r>
        <w:rPr>
          <w:rFonts w:hint="eastAsia"/>
        </w:rPr>
        <w:t>业务效果评估</w:t>
      </w:r>
    </w:p>
    <w:p w14:paraId="67A283A3" w14:textId="77777777" w:rsidR="00160299" w:rsidRDefault="00000000">
      <w:pPr>
        <w:pStyle w:val="SourceCode"/>
      </w:pPr>
      <w:r>
        <w:t>examples/24_chapter/business_effectiveness_evaluation.yml</w:t>
        <w:br/>
        <w:t>business_effectiveness_evaluation:</w:t>
        <w:br/>
        <w:t xml:space="preserve">  operational_efficiency:</w:t>
        <w:br/>
        <w:t xml:space="preserve">    - process_automation: "流程自动化程度"</w:t>
        <w:br/>
        <w:t xml:space="preserve">    - time_to_market: "上市时间"</w:t>
        <w:br/>
        <w:t xml:space="preserve">    - deployment_frequency: "部署频率"</w:t>
        <w:br/>
        <w:t xml:space="preserve">    - incident_response_time: "事件响应时间"</w:t>
        <w:br/>
        <w:br/>
        <w:t xml:space="preserve">  cost_benefit_analysis:</w:t>
        <w:br/>
        <w:t xml:space="preserve">    - migration_cost_breakdown: "迁移成本分解"</w:t>
        <w:br/>
        <w:t xml:space="preserve">    - operational_cost_savings: "运营成本节约"</w:t>
        <w:br/>
        <w:t xml:space="preserve">    - roi_calculation: "投资回报率计算"</w:t>
        <w:br/>
        <w:t xml:space="preserve">    - total_cost_of_ownership: "总拥有成本"</w:t>
        <w:br/>
        <w:br/>
        <w:t xml:space="preserve">  user_experience_impact:</w:t>
        <w:br/>
        <w:t xml:space="preserve">    - performance_perception: "性能感知"</w:t>
        <w:br/>
        <w:t xml:space="preserve">    - reliability_experience: "可靠性体验"</w:t>
        <w:br/>
        <w:t xml:space="preserve">    - feature_accessibility: "功能可访问性"</w:t>
        <w:br/>
        <w:t xml:space="preserve">    - support_ticket_analysis: "支持工单分析"</w:t>
        <w:br/>
        <w:br/>
        <w:t xml:space="preserve">  strategic_alignment:</w:t>
        <w:br/>
        <w:t xml:space="preserve">    - business_agility: "业务敏捷性"</w:t>
        <w:br/>
        <w:t xml:space="preserve">    - innovation_capability: "创新能力"</w:t>
        <w:br/>
        <w:t xml:space="preserve">    - competitive_advantage: "竞争优势"</w:t>
        <w:br/>
        <w:t xml:space="preserve">    - future_readiness: "未来就绪性"</w:t>
      </w:r>
    </w:p>
    <w:p w14:paraId="60A0E791" w14:textId="77777777" w:rsidR="00160299" w:rsidRDefault="00000000">
      <w:pPr>
        <w:pStyle w:val="Heading3"/>
      </w:pPr>
      <w:bookmarkStart w:id="662" w:name="持续优化机制"/>
      <w:bookmarkEnd w:id="659"/>
      <w:bookmarkEnd w:id="661"/>
      <w:r>
        <w:lastRenderedPageBreak/>
        <w:t xml:space="preserve">24.7.3 </w:t>
      </w:r>
      <w:r>
        <w:rPr>
          <w:rFonts w:hint="eastAsia"/>
        </w:rPr>
        <w:t>持续优化机制</w:t>
      </w:r>
    </w:p>
    <w:p w14:paraId="17E0A056" w14:textId="77777777" w:rsidR="00160299" w:rsidRDefault="00000000">
      <w:pPr>
        <w:pStyle w:val="Heading4"/>
      </w:pPr>
      <w:bookmarkStart w:id="663" w:name="反馈循环建立"/>
      <w:r>
        <w:t xml:space="preserve">1. </w:t>
      </w:r>
      <w:r>
        <w:rPr>
          <w:rFonts w:hint="eastAsia"/>
        </w:rPr>
        <w:t>反馈循环建立</w:t>
      </w:r>
    </w:p>
    <w:p w14:paraId="1F73C3FC" w14:textId="77777777" w:rsidR="00160299" w:rsidRDefault="00000000">
      <w:pPr>
        <w:pStyle w:val="SourceCode"/>
      </w:pPr>
      <w:r>
        <w:t>examples/24_chapter/feedback_loop_mechanism.yml</w:t>
        <w:br/>
        <w:t>feedback_loop_mechanism:</w:t>
        <w:br/>
        <w:t xml:space="preserve">  data_collection:</w:t>
        <w:br/>
        <w:t xml:space="preserve">    - automated_metrics: "自动化指标收集"</w:t>
        <w:br/>
        <w:t xml:space="preserve">    - user_feedback: "用户反馈"</w:t>
        <w:br/>
        <w:t xml:space="preserve">    - stakeholder_input: "利益相关者输入"</w:t>
        <w:br/>
        <w:t xml:space="preserve">    - system_logs: "系统日志"</w:t>
        <w:br/>
        <w:br/>
        <w:t xml:space="preserve">  analysis_and_insights:</w:t>
        <w:br/>
        <w:t xml:space="preserve">    - trend_analysis: "趋势分析"</w:t>
        <w:br/>
        <w:t xml:space="preserve">    - root_cause_analysis: "根本原因分析"</w:t>
        <w:br/>
        <w:t xml:space="preserve">    - correlation_analysis: "相关性分析"</w:t>
        <w:br/>
        <w:t xml:space="preserve">    - predictive_analytics: "预测分析"</w:t>
        <w:br/>
        <w:br/>
        <w:t xml:space="preserve">  action_planning:</w:t>
        <w:br/>
        <w:t xml:space="preserve">    - improvement_prioritization: "改进优先级排序"</w:t>
        <w:br/>
        <w:t xml:space="preserve">    - solution_design: "解决方案设计"</w:t>
        <w:br/>
        <w:t xml:space="preserve">    - implementation_roadmap: "实施路线图"</w:t>
        <w:br/>
        <w:t xml:space="preserve">    - risk_assessment: "风险评估"</w:t>
        <w:br/>
        <w:br/>
        <w:t xml:space="preserve">  monitoring_and_measurement:</w:t>
        <w:br/>
        <w:t xml:space="preserve">    - kpi_tracking: "KPI跟踪"</w:t>
        <w:br/>
        <w:t xml:space="preserve">    - effectiveness_measurement: "效果测量"</w:t>
        <w:br/>
        <w:t xml:space="preserve">    - adjustment_planning: "调整规划"</w:t>
        <w:br/>
        <w:t xml:space="preserve">    - reporting_and_communication: "报告沟通"</w:t>
      </w:r>
    </w:p>
    <w:p w14:paraId="37324BA0" w14:textId="77777777" w:rsidR="00160299" w:rsidRDefault="00000000">
      <w:pPr>
        <w:pStyle w:val="Heading4"/>
      </w:pPr>
      <w:bookmarkStart w:id="664" w:name="持续改进框架"/>
      <w:bookmarkEnd w:id="663"/>
      <w:r>
        <w:t xml:space="preserve">2. </w:t>
      </w:r>
      <w:r>
        <w:rPr>
          <w:rFonts w:hint="eastAsia"/>
        </w:rPr>
        <w:t>持续改进框架</w:t>
      </w:r>
    </w:p>
    <w:p w14:paraId="1F8C11FE" w14:textId="77777777" w:rsidR="00160299" w:rsidRDefault="00000000">
      <w:pPr>
        <w:pStyle w:val="SourceCode"/>
      </w:pPr>
      <w:r>
        <w:t>examples/24_chapter/continuous_improvement_framework.yml</w:t>
        <w:br/>
        <w:t>continuous_improvement_framework:</w:t>
        <w:br/>
        <w:t xml:space="preserve">  assessment_cycles:</w:t>
        <w:br/>
        <w:t xml:space="preserve">    - weekly_reviews: "每周评审"</w:t>
        <w:br/>
        <w:t xml:space="preserve">    - monthly_assessments: "每月评估"</w:t>
        <w:br/>
        <w:t xml:space="preserve">    - quarterly_audits: "季度审计"</w:t>
        <w:br/>
        <w:t xml:space="preserve">    - annual_retrospectives: "年度回顾"</w:t>
        <w:br/>
        <w:br/>
        <w:t xml:space="preserve">  improvement_categories:</w:t>
        <w:br/>
        <w:t xml:space="preserve">    - technical_optimization: "技术优化"</w:t>
        <w:br/>
        <w:t xml:space="preserve">    - process_enhancement: "流程改进"</w:t>
        <w:br/>
        <w:t xml:space="preserve">    - organizational_development: "组织发展"</w:t>
        <w:br/>
        <w:t xml:space="preserve">    - tool_and_automation: "工具自动化"</w:t>
        <w:br/>
        <w:br/>
        <w:t xml:space="preserve">  change_management:</w:t>
        <w:br/>
        <w:t xml:space="preserve">    - impact_analysis: "影响分析"</w:t>
        <w:br/>
        <w:t xml:space="preserve">    - stakeholder_engagement: "利益相关者参与"</w:t>
        <w:br/>
        <w:t xml:space="preserve">    - communication_planning: "沟通规划"</w:t>
        <w:br/>
        <w:t xml:space="preserve">    - training_and_support: "培训支持"</w:t>
        <w:br/>
        <w:br/>
        <w:t xml:space="preserve">  success_measurement:</w:t>
        <w:br/>
        <w:t xml:space="preserve">    - quantitative_metrics: "量化指标"</w:t>
        <w:br/>
        <w:t xml:space="preserve">    - qualitative_feedback: "质性反馈"</w:t>
        <w:br/>
        <w:t xml:space="preserve">    - benchmark_comparison: "基准对比"</w:t>
        <w:br/>
        <w:t xml:space="preserve">    - roi_verification: "ROI验证"</w:t>
      </w:r>
    </w:p>
    <w:p w14:paraId="5B9B0115" w14:textId="77777777" w:rsidR="00160299" w:rsidRDefault="00000000">
      <w:pPr>
        <w:pStyle w:val="Heading3"/>
      </w:pPr>
      <w:bookmarkStart w:id="665" w:name="迁移后运维管理"/>
      <w:bookmarkEnd w:id="662"/>
      <w:bookmarkEnd w:id="664"/>
      <w:r>
        <w:t xml:space="preserve">24.7.4 </w:t>
      </w:r>
      <w:r>
        <w:rPr>
          <w:rFonts w:hint="eastAsia"/>
        </w:rPr>
        <w:t>迁移后运维管理</w:t>
      </w:r>
    </w:p>
    <w:p w14:paraId="64856B3A" w14:textId="77777777" w:rsidR="00160299" w:rsidRDefault="00000000">
      <w:pPr>
        <w:pStyle w:val="Heading4"/>
      </w:pPr>
      <w:bookmarkStart w:id="666" w:name="运维监控体系"/>
      <w:r>
        <w:t xml:space="preserve">1. </w:t>
      </w:r>
      <w:r>
        <w:rPr>
          <w:rFonts w:hint="eastAsia"/>
        </w:rPr>
        <w:t>运维监控体系</w:t>
      </w:r>
    </w:p>
    <w:p w14:paraId="6D6F7FC9" w14:textId="77777777" w:rsidR="00160299" w:rsidRDefault="00000000">
      <w:pPr>
        <w:pStyle w:val="SourceCode"/>
      </w:pPr>
      <w:r>
        <w:t>examples/24_chapter/post_migration_operations.yml</w:t>
        <w:br/>
        <w:t>post_migration_operations:</w:t>
        <w:br/>
        <w:t xml:space="preserve">  monitoring_and_alerting:</w:t>
        <w:br/>
        <w:t xml:space="preserve">    - infrastructure_monitoring: "基础设施监控"</w:t>
        <w:br/>
        <w:t xml:space="preserve">    - application_monitoring: "应用监控"</w:t>
        <w:br/>
        <w:t xml:space="preserve">    - security_monitoring: "安全监控"</w:t>
        <w:br/>
        <w:t xml:space="preserve">    - business_monitoring: "业务监控"</w:t>
        <w:br/>
        <w:br/>
        <w:t xml:space="preserve">  incident_management:</w:t>
        <w:br/>
        <w:t xml:space="preserve">    - incident_detection: "事件检测"</w:t>
        <w:br/>
        <w:t xml:space="preserve">    - incident_response: "事件响应"</w:t>
        <w:br/>
        <w:t xml:space="preserve">    - incident_resolution: "事件解决"</w:t>
        <w:br/>
        <w:t xml:space="preserve">    - incident_prevention: "事件预防"</w:t>
        <w:br/>
        <w:br/>
        <w:t xml:space="preserve">  capacity_management:</w:t>
        <w:br/>
        <w:t xml:space="preserve">    - resource_planning: "资源规划"</w:t>
        <w:br/>
        <w:t xml:space="preserve">    - performance_optimization: "性能优化"</w:t>
        <w:br/>
        <w:t xml:space="preserve">    - cost_optimization: "成本优化"</w:t>
        <w:br/>
        <w:t xml:space="preserve">    - scalability_planning: "扩展性规划"</w:t>
        <w:br/>
        <w:br/>
        <w:t xml:space="preserve">  compliance_and_governance:</w:t>
        <w:br/>
        <w:t xml:space="preserve">    - regulatory_compliance: "监管合规"</w:t>
        <w:br/>
        <w:t xml:space="preserve">    - security_governance: "安全治理"</w:t>
        <w:br/>
        <w:t xml:space="preserve">    - audit_and_reporting: "审计报告"</w:t>
        <w:br/>
        <w:t xml:space="preserve">    - risk_management: "风险管理"</w:t>
      </w:r>
    </w:p>
    <w:p w14:paraId="69863B8D" w14:textId="77777777" w:rsidR="00160299" w:rsidRDefault="00000000">
      <w:pPr>
        <w:pStyle w:val="Heading4"/>
      </w:pPr>
      <w:bookmarkStart w:id="667" w:name="知识转移与培训"/>
      <w:bookmarkEnd w:id="666"/>
      <w:r>
        <w:t xml:space="preserve">2. </w:t>
      </w:r>
      <w:r>
        <w:rPr>
          <w:rFonts w:hint="eastAsia"/>
        </w:rPr>
        <w:t>知识转移与培训</w:t>
      </w:r>
    </w:p>
    <w:p w14:paraId="5DA7820A" w14:textId="77777777" w:rsidR="00160299" w:rsidRDefault="00000000">
      <w:pPr>
        <w:pStyle w:val="SourceCode"/>
      </w:pPr>
      <w:r>
        <w:t>examples/24_chapter/knowledge_transfer_training.yml</w:t>
        <w:br/>
        <w:t>knowledge_transfer_training:</w:t>
        <w:br/>
        <w:t xml:space="preserve">  documentation_and_knowledge_base:</w:t>
        <w:br/>
        <w:t xml:space="preserve">    - migration_documentation: "迁移文档"</w:t>
        <w:br/>
        <w:t xml:space="preserve">    - runbooks_and_procedures: "运行手册和流程"</w:t>
        <w:br/>
        <w:t xml:space="preserve">    - troubleshooting_guides: "故障排除指南"</w:t>
        <w:br/>
        <w:t xml:space="preserve">    - best_practices_repository: "最佳实践库"</w:t>
        <w:br/>
        <w:br/>
        <w:t xml:space="preserve">  team_training_programs:</w:t>
        <w:br/>
        <w:t xml:space="preserve">    - technical_skills_training: "技术技能培训"</w:t>
        <w:br/>
        <w:t xml:space="preserve">    - operational_procedures: "运营流程培训"</w:t>
        <w:br/>
        <w:t xml:space="preserve">    - emergency_response_training: "应急响应培训"</w:t>
        <w:br/>
        <w:t xml:space="preserve">    - continuous_learning: "持续学习计划"</w:t>
        <w:br/>
        <w:br/>
        <w:t xml:space="preserve">  vendor_and_partner_support:</w:t>
        <w:br/>
        <w:t xml:space="preserve">    - support_agreements: "支持协议"</w:t>
        <w:br/>
        <w:t xml:space="preserve">    - escalation_procedures: "升级流程"</w:t>
        <w:br/>
        <w:t xml:space="preserve">    - expert_consultation: "专家咨询"</w:t>
        <w:br/>
        <w:t xml:space="preserve">    - community_engagement: "社区参与"</w:t>
        <w:br/>
        <w:br/>
        <w:t xml:space="preserve">  organizational_learning:</w:t>
        <w:br/>
        <w:t xml:space="preserve">    - lessons_learned_repository: "经验教训库"</w:t>
        <w:br/>
        <w:t xml:space="preserve">    - success_stories: "成功案例分享"</w:t>
        <w:br/>
        <w:t xml:space="preserve">    - innovation_workshops: "创新工作坊"</w:t>
        <w:br/>
        <w:t xml:space="preserve">    - cross_team_collaboration: "跨团队协作"</w:t>
      </w:r>
    </w:p>
    <w:p w14:paraId="7E349019" w14:textId="77777777" w:rsidR="00160299" w:rsidRDefault="00000000">
      <w:pPr>
        <w:pStyle w:val="Heading2"/>
      </w:pPr>
      <w:bookmarkStart w:id="668" w:name="实施案例与最佳实践-1"/>
      <w:bookmarkEnd w:id="655"/>
      <w:bookmarkEnd w:id="665"/>
      <w:bookmarkEnd w:id="667"/>
      <w:r>
        <w:t xml:space="preserve">24.8 </w:t>
      </w:r>
      <w:r>
        <w:rPr>
          <w:rFonts w:hint="eastAsia"/>
        </w:rPr>
        <w:t>实施案例与最佳实践</w:t>
      </w:r>
    </w:p>
    <w:p w14:paraId="41890073" w14:textId="77777777" w:rsidR="00160299" w:rsidRDefault="00000000">
      <w:pPr>
        <w:pStyle w:val="Heading3"/>
      </w:pPr>
      <w:bookmarkStart w:id="669" w:name="实际实施案例-1"/>
      <w:r>
        <w:t xml:space="preserve">24.8.1 </w:t>
      </w:r>
      <w:r>
        <w:rPr>
          <w:rFonts w:hint="eastAsia"/>
        </w:rPr>
        <w:t>实际实施案例</w:t>
      </w:r>
    </w:p>
    <w:p w14:paraId="3FE30EE0" w14:textId="77777777" w:rsidR="00160299" w:rsidRDefault="00000000">
      <w:pPr>
        <w:pStyle w:val="Heading4"/>
      </w:pPr>
      <w:bookmarkStart w:id="670" w:name="案例一大型零售商aws到azure跨云迁移"/>
      <w:r>
        <w:rPr>
          <w:rFonts w:hint="eastAsia"/>
        </w:rPr>
        <w:t>案例一：大型零售商</w:t>
      </w:r>
      <w:r>
        <w:rPr>
          <w:rFonts w:hint="eastAsia"/>
        </w:rPr>
        <w:t>AWS</w:t>
      </w:r>
      <w:r>
        <w:rPr>
          <w:rFonts w:hint="eastAsia"/>
        </w:rPr>
        <w:t>到</w:t>
      </w:r>
      <w:r>
        <w:rPr>
          <w:rFonts w:hint="eastAsia"/>
        </w:rPr>
        <w:t>Azure</w:t>
      </w:r>
      <w:r>
        <w:rPr>
          <w:rFonts w:hint="eastAsia"/>
        </w:rPr>
        <w:t>跨云迁移</w:t>
      </w:r>
    </w:p>
    <w:p w14:paraId="04BE6BB7" w14:textId="77777777" w:rsidR="00160299" w:rsidRDefault="00000000">
      <w:pPr>
        <w:pStyle w:val="FirstParagraph"/>
      </w:pPr>
      <w:r>
        <w:rPr>
          <w:rFonts w:hint="eastAsia"/>
          <w:b/>
          <w:bCs/>
        </w:rPr>
        <w:t>项目背景</w:t>
      </w:r>
      <w:r>
        <w:t xml:space="preserve">: - </w:t>
      </w:r>
      <w:r>
        <w:rPr>
          <w:rFonts w:hint="eastAsia"/>
        </w:rPr>
        <w:t>公司规模：年营收</w:t>
      </w:r>
      <w:r>
        <w:rPr>
          <w:rFonts w:hint="eastAsia"/>
        </w:rPr>
        <w:t>500</w:t>
      </w:r>
      <w:r>
        <w:rPr>
          <w:rFonts w:hint="eastAsia"/>
        </w:rPr>
        <w:t>亿美元，全球用户超过</w:t>
      </w:r>
      <w:r>
        <w:rPr>
          <w:rFonts w:hint="eastAsia"/>
        </w:rPr>
        <w:t>5</w:t>
      </w:r>
      <w:r>
        <w:rPr>
          <w:rFonts w:hint="eastAsia"/>
        </w:rPr>
        <w:t>亿</w:t>
      </w:r>
      <w:r>
        <w:t xml:space="preserve"> - </w:t>
      </w:r>
      <w:r>
        <w:rPr>
          <w:rFonts w:hint="eastAsia"/>
        </w:rPr>
        <w:t>技术架构：基于</w:t>
      </w:r>
      <w:r>
        <w:rPr>
          <w:rFonts w:hint="eastAsia"/>
        </w:rPr>
        <w:t>AWS</w:t>
      </w:r>
      <w:r>
        <w:rPr>
          <w:rFonts w:hint="eastAsia"/>
        </w:rPr>
        <w:t>的微服务架构，采用</w:t>
      </w:r>
      <w:r>
        <w:rPr>
          <w:rFonts w:hint="eastAsia"/>
        </w:rPr>
        <w:t>Kubernetes</w:t>
      </w:r>
      <w:r>
        <w:rPr>
          <w:rFonts w:hint="eastAsia"/>
        </w:rPr>
        <w:t>容器化</w:t>
      </w:r>
      <w:r>
        <w:t xml:space="preserve"> - </w:t>
      </w:r>
      <w:r>
        <w:rPr>
          <w:rFonts w:hint="eastAsia"/>
        </w:rPr>
        <w:t>挑战：</w:t>
      </w:r>
      <w:r>
        <w:rPr>
          <w:rFonts w:hint="eastAsia"/>
        </w:rPr>
        <w:t>AWS</w:t>
      </w:r>
      <w:r>
        <w:rPr>
          <w:rFonts w:hint="eastAsia"/>
        </w:rPr>
        <w:t>服务锁定，成本高企，多云战略需求</w:t>
      </w:r>
    </w:p>
    <w:p w14:paraId="1836F1C6" w14:textId="77777777" w:rsidR="00160299" w:rsidRDefault="00000000">
      <w:pPr>
        <w:pStyle w:val="BodyText"/>
      </w:pPr>
      <w:r>
        <w:rPr>
          <w:rFonts w:hint="eastAsia"/>
          <w:b/>
          <w:bCs/>
        </w:rPr>
        <w:t>迁移策略与实施</w:t>
      </w:r>
      <w:r>
        <w:t>:</w:t>
      </w:r>
    </w:p>
    <w:p w14:paraId="0EE5E571" w14:textId="77777777" w:rsidR="00160299" w:rsidRDefault="00000000">
      <w:pPr>
        <w:pStyle w:val="SourceCode"/>
      </w:pPr>
      <w:r>
        <w:t>零售商跨云迁移策略配置示例</w:t>
        <w:br/>
        <w:t>retail_cross_cloud_migration:</w:t>
        <w:br/>
        <w:t xml:space="preserve">  assessment_phase:</w:t>
        <w:br/>
        <w:t xml:space="preserve">    application_inventory: "500+微服务盘点"</w:t>
        <w:br/>
        <w:t xml:space="preserve">    dependency_mapping: "服务依赖关系图谱"</w:t>
        <w:br/>
        <w:t xml:space="preserve">    cost_analysis: "TCO对比分析"</w:t>
        <w:br/>
        <w:t xml:space="preserve">    risk_assessment: "迁移风险评估"</w:t>
        <w:br/>
        <w:br/>
        <w:t xml:space="preserve">  migration_approach:</w:t>
        <w:br/>
        <w:t xml:space="preserve">    strategy: "混合迁移策略"</w:t>
        <w:br/>
        <w:t xml:space="preserve">    phases:</w:t>
        <w:br/>
        <w:t xml:space="preserve">      - phase_1: "非核心服务迁移 (3个月)"</w:t>
        <w:br/>
        <w:t xml:space="preserve">      - phase_2: "核心服务双活部署 (6个月)"</w:t>
        <w:br/>
        <w:t xml:space="preserve">      - phase_3: "完全迁移和优化 (9个月)"</w:t>
        <w:br/>
        <w:br/>
        <w:t xml:space="preserve">  technology_stack:</w:t>
        <w:br/>
        <w:t xml:space="preserve">    migration_tools: ["Azure Migrate", "AWS Server Migration Service"]</w:t>
        <w:br/>
        <w:t xml:space="preserve">    container_platform: "Azure Kubernetes Service"</w:t>
        <w:br/>
        <w:t xml:space="preserve">    networking: "Azure Virtual Network + AWS Transit Gateway"</w:t>
        <w:br/>
        <w:t xml:space="preserve">    monitoring: "Azure Monitor + AWS CloudWatch"</w:t>
      </w:r>
    </w:p>
    <w:p w14:paraId="249FCF7B" w14:textId="77777777" w:rsidR="00160299" w:rsidRDefault="00000000">
      <w:pPr>
        <w:pStyle w:val="FirstParagraph"/>
      </w:pPr>
      <w:r>
        <w:rPr>
          <w:rFonts w:hint="eastAsia"/>
          <w:b/>
          <w:bCs/>
        </w:rPr>
        <w:t>实施效果</w:t>
      </w:r>
      <w:r>
        <w:t xml:space="preserve">: - </w:t>
      </w:r>
      <w:r>
        <w:rPr>
          <w:rFonts w:hint="eastAsia"/>
          <w:b/>
          <w:bCs/>
        </w:rPr>
        <w:t>成本优化</w:t>
      </w:r>
      <w:r>
        <w:t xml:space="preserve">: </w:t>
      </w:r>
      <w:r>
        <w:rPr>
          <w:rFonts w:hint="eastAsia"/>
        </w:rPr>
        <w:t>年度云成本降低</w:t>
      </w:r>
      <w:r>
        <w:rPr>
          <w:rFonts w:hint="eastAsia"/>
        </w:rPr>
        <w:t>35%</w:t>
      </w:r>
      <w:r>
        <w:rPr>
          <w:rFonts w:hint="eastAsia"/>
        </w:rPr>
        <w:t>，通过预留实例和竞价实例</w:t>
      </w:r>
      <w:r>
        <w:t xml:space="preserve"> - </w:t>
      </w:r>
      <w:r>
        <w:rPr>
          <w:rFonts w:hint="eastAsia"/>
          <w:b/>
          <w:bCs/>
        </w:rPr>
        <w:t>性能提升</w:t>
      </w:r>
      <w:r>
        <w:t xml:space="preserve">: </w:t>
      </w:r>
      <w:r>
        <w:rPr>
          <w:rFonts w:hint="eastAsia"/>
        </w:rPr>
        <w:t>全球用户响应时间平均降低</w:t>
      </w:r>
      <w:r>
        <w:rPr>
          <w:rFonts w:hint="eastAsia"/>
        </w:rPr>
        <w:t>40%</w:t>
      </w:r>
      <w:r>
        <w:t xml:space="preserve"> - </w:t>
      </w:r>
      <w:r>
        <w:rPr>
          <w:rFonts w:hint="eastAsia"/>
          <w:b/>
          <w:bCs/>
        </w:rPr>
        <w:t>韧性增强</w:t>
      </w:r>
      <w:r>
        <w:t xml:space="preserve">: </w:t>
      </w:r>
      <w:r>
        <w:rPr>
          <w:rFonts w:hint="eastAsia"/>
        </w:rPr>
        <w:t>实现了</w:t>
      </w:r>
      <w:r>
        <w:rPr>
          <w:rFonts w:hint="eastAsia"/>
        </w:rPr>
        <w:t>99.99%</w:t>
      </w:r>
      <w:r>
        <w:rPr>
          <w:rFonts w:hint="eastAsia"/>
        </w:rPr>
        <w:t>的服务可用性，多区域容灾能力</w:t>
      </w:r>
      <w:r>
        <w:t xml:space="preserve"> - </w:t>
      </w:r>
      <w:r>
        <w:rPr>
          <w:rFonts w:hint="eastAsia"/>
          <w:b/>
          <w:bCs/>
        </w:rPr>
        <w:t>敏捷性改善</w:t>
      </w:r>
      <w:r>
        <w:t xml:space="preserve">: </w:t>
      </w:r>
      <w:r>
        <w:rPr>
          <w:rFonts w:hint="eastAsia"/>
        </w:rPr>
        <w:t>新功能部署频率提升</w:t>
      </w:r>
      <w:r>
        <w:rPr>
          <w:rFonts w:hint="eastAsia"/>
        </w:rPr>
        <w:t>3</w:t>
      </w:r>
      <w:r>
        <w:rPr>
          <w:rFonts w:hint="eastAsia"/>
        </w:rPr>
        <w:t>倍，发布周期从周缩短到天</w:t>
      </w:r>
    </w:p>
    <w:p w14:paraId="21E77AB3" w14:textId="77777777" w:rsidR="00160299" w:rsidRDefault="00000000">
      <w:pPr>
        <w:pStyle w:val="Heading4"/>
      </w:pPr>
      <w:bookmarkStart w:id="671" w:name="案例二金融服务公司灾备演练实践"/>
      <w:bookmarkEnd w:id="670"/>
      <w:r>
        <w:rPr>
          <w:rFonts w:hint="eastAsia"/>
        </w:rPr>
        <w:t>案例二：金融服务公司灾备演练实践</w:t>
      </w:r>
    </w:p>
    <w:p w14:paraId="485AF6C6" w14:textId="77777777" w:rsidR="00160299" w:rsidRDefault="00000000">
      <w:pPr>
        <w:pStyle w:val="FirstParagraph"/>
      </w:pPr>
      <w:r>
        <w:rPr>
          <w:rFonts w:hint="eastAsia"/>
          <w:b/>
          <w:bCs/>
        </w:rPr>
        <w:t>项目背景</w:t>
      </w:r>
      <w:r>
        <w:t xml:space="preserve">: - </w:t>
      </w:r>
      <w:r>
        <w:rPr>
          <w:rFonts w:hint="eastAsia"/>
        </w:rPr>
        <w:t>公司规模：资产管理规模</w:t>
      </w:r>
      <w:r>
        <w:rPr>
          <w:rFonts w:hint="eastAsia"/>
        </w:rPr>
        <w:t>2</w:t>
      </w:r>
      <w:r>
        <w:rPr>
          <w:rFonts w:hint="eastAsia"/>
        </w:rPr>
        <w:t>万亿美元，服务全球机构投资者</w:t>
      </w:r>
      <w:r>
        <w:t xml:space="preserve"> - </w:t>
      </w:r>
      <w:r>
        <w:rPr>
          <w:rFonts w:hint="eastAsia"/>
        </w:rPr>
        <w:t>技术架构：混合云架构，主要在</w:t>
      </w:r>
      <w:r>
        <w:rPr>
          <w:rFonts w:hint="eastAsia"/>
        </w:rPr>
        <w:t>AWS</w:t>
      </w:r>
      <w:r>
        <w:rPr>
          <w:rFonts w:hint="eastAsia"/>
        </w:rPr>
        <w:t>，灾备在</w:t>
      </w:r>
      <w:r>
        <w:rPr>
          <w:rFonts w:hint="eastAsia"/>
        </w:rPr>
        <w:t>Azure</w:t>
      </w:r>
      <w:r>
        <w:t xml:space="preserve"> - </w:t>
      </w:r>
      <w:r>
        <w:rPr>
          <w:rFonts w:hint="eastAsia"/>
        </w:rPr>
        <w:t>挑战：金融监管要求严格，业务连续性至关重要</w:t>
      </w:r>
    </w:p>
    <w:p w14:paraId="64B9EA49" w14:textId="77777777" w:rsidR="00160299" w:rsidRDefault="00000000">
      <w:pPr>
        <w:pStyle w:val="BodyText"/>
      </w:pPr>
      <w:r>
        <w:rPr>
          <w:rFonts w:hint="eastAsia"/>
          <w:b/>
          <w:bCs/>
        </w:rPr>
        <w:t>灾备演练实施方案</w:t>
      </w:r>
      <w:r>
        <w:t>:</w:t>
      </w:r>
    </w:p>
    <w:p w14:paraId="4B5DE2FD" w14:textId="77777777" w:rsidR="00160299" w:rsidRDefault="00000000">
      <w:pPr>
        <w:pStyle w:val="SourceCode"/>
      </w:pPr>
      <w:r>
        <w:t>金融公司灾备演练配置示例</w:t>
        <w:br/>
        <w:t>financial_dr_drill:</w:t>
        <w:br/>
        <w:t xml:space="preserve">  drill_objectives:</w:t>
        <w:br/>
        <w:t xml:space="preserve">    rto_validation: "RTO目标: 4小时内恢复"</w:t>
        <w:br/>
        <w:t xml:space="preserve">    rpo_validation: "RPO目标: 15分钟数据丢失"</w:t>
        <w:br/>
        <w:t xml:space="preserve">    team_readiness: "团队响应能力验证"</w:t>
        <w:br/>
        <w:t xml:space="preserve">    process_effectiveness: "灾备流程有效性"</w:t>
        <w:br/>
        <w:br/>
        <w:t xml:space="preserve">  drill_scenarios:</w:t>
        <w:br/>
        <w:t xml:space="preserve">    scenario_1: "区域级故障模拟"</w:t>
        <w:br/>
        <w:t xml:space="preserve">    scenario_2: "服务级故障模拟"</w:t>
        <w:br/>
        <w:t xml:space="preserve">    scenario_3: "网络攻击模拟"</w:t>
        <w:br/>
        <w:t xml:space="preserve">    scenario_4: "人为操作错误模拟"</w:t>
        <w:br/>
        <w:br/>
        <w:t xml:space="preserve">  drill_execution:</w:t>
        <w:br/>
        <w:t xml:space="preserve">    preparation_time: "2周准备"</w:t>
        <w:br/>
        <w:t xml:space="preserve">    execution_time: "8小时演练"</w:t>
        <w:br/>
        <w:t xml:space="preserve">    recovery_time: "4小时恢复"</w:t>
        <w:br/>
        <w:t xml:space="preserve">    debrief_time: "1周总结"</w:t>
      </w:r>
    </w:p>
    <w:p w14:paraId="6BD9D009" w14:textId="77777777" w:rsidR="00160299" w:rsidRDefault="00000000">
      <w:pPr>
        <w:pStyle w:val="FirstParagraph"/>
      </w:pPr>
      <w:r>
        <w:rPr>
          <w:rFonts w:hint="eastAsia"/>
          <w:b/>
          <w:bCs/>
        </w:rPr>
        <w:t>实施效果</w:t>
      </w:r>
      <w:r>
        <w:t xml:space="preserve">: - </w:t>
      </w:r>
      <w:r>
        <w:rPr>
          <w:rFonts w:hint="eastAsia"/>
          <w:b/>
          <w:bCs/>
        </w:rPr>
        <w:t>合规达标</w:t>
      </w:r>
      <w:r>
        <w:t xml:space="preserve">: </w:t>
      </w:r>
      <w:r>
        <w:rPr>
          <w:rFonts w:hint="eastAsia"/>
        </w:rPr>
        <w:t>通过了所有监管要求的灾备演练</w:t>
      </w:r>
      <w:r>
        <w:t xml:space="preserve"> - </w:t>
      </w:r>
      <w:r>
        <w:rPr>
          <w:rFonts w:hint="eastAsia"/>
          <w:b/>
          <w:bCs/>
        </w:rPr>
        <w:t>响应效率</w:t>
      </w:r>
      <w:r>
        <w:t xml:space="preserve">: </w:t>
      </w:r>
      <w:r>
        <w:rPr>
          <w:rFonts w:hint="eastAsia"/>
        </w:rPr>
        <w:t>MTTR</w:t>
      </w:r>
      <w:r>
        <w:rPr>
          <w:rFonts w:hint="eastAsia"/>
        </w:rPr>
        <w:t>从</w:t>
      </w:r>
      <w:r>
        <w:rPr>
          <w:rFonts w:hint="eastAsia"/>
        </w:rPr>
        <w:t>8</w:t>
      </w:r>
      <w:r>
        <w:rPr>
          <w:rFonts w:hint="eastAsia"/>
        </w:rPr>
        <w:t>小时降低到</w:t>
      </w:r>
      <w:r>
        <w:rPr>
          <w:rFonts w:hint="eastAsia"/>
        </w:rPr>
        <w:t>2</w:t>
      </w:r>
      <w:r>
        <w:rPr>
          <w:rFonts w:hint="eastAsia"/>
        </w:rPr>
        <w:t>小时</w:t>
      </w:r>
      <w:r>
        <w:t xml:space="preserve"> - </w:t>
      </w:r>
      <w:r>
        <w:rPr>
          <w:rFonts w:hint="eastAsia"/>
          <w:b/>
          <w:bCs/>
        </w:rPr>
        <w:t>信心提升</w:t>
      </w:r>
      <w:r>
        <w:t xml:space="preserve">: </w:t>
      </w:r>
      <w:r>
        <w:rPr>
          <w:rFonts w:hint="eastAsia"/>
        </w:rPr>
        <w:t>高层管理层对灾备能力的信心从</w:t>
      </w:r>
      <w:r>
        <w:rPr>
          <w:rFonts w:hint="eastAsia"/>
        </w:rPr>
        <w:t>60%</w:t>
      </w:r>
      <w:r>
        <w:rPr>
          <w:rFonts w:hint="eastAsia"/>
        </w:rPr>
        <w:t>提升到</w:t>
      </w:r>
      <w:r>
        <w:rPr>
          <w:rFonts w:hint="eastAsia"/>
        </w:rPr>
        <w:t>95%</w:t>
      </w:r>
      <w:r>
        <w:t xml:space="preserve"> - </w:t>
      </w:r>
      <w:r>
        <w:rPr>
          <w:rFonts w:hint="eastAsia"/>
          <w:b/>
          <w:bCs/>
        </w:rPr>
        <w:t>持续改进</w:t>
      </w:r>
      <w:r>
        <w:t xml:space="preserve">: </w:t>
      </w:r>
      <w:r>
        <w:rPr>
          <w:rFonts w:hint="eastAsia"/>
        </w:rPr>
        <w:t>识别并修复了</w:t>
      </w:r>
      <w:r>
        <w:rPr>
          <w:rFonts w:hint="eastAsia"/>
        </w:rPr>
        <w:t>15</w:t>
      </w:r>
      <w:r>
        <w:rPr>
          <w:rFonts w:hint="eastAsia"/>
        </w:rPr>
        <w:t>个潜在的灾备漏洞</w:t>
      </w:r>
    </w:p>
    <w:p w14:paraId="1E0ED817" w14:textId="77777777" w:rsidR="00160299" w:rsidRDefault="00000000">
      <w:pPr>
        <w:pStyle w:val="Heading4"/>
      </w:pPr>
      <w:bookmarkStart w:id="672" w:name="案例三科技公司多云原生架构转型"/>
      <w:bookmarkEnd w:id="671"/>
      <w:r>
        <w:rPr>
          <w:rFonts w:hint="eastAsia"/>
        </w:rPr>
        <w:lastRenderedPageBreak/>
        <w:t>案例三：科技公司多云原生架构转型</w:t>
      </w:r>
    </w:p>
    <w:p w14:paraId="3A84B6B5" w14:textId="77777777" w:rsidR="00160299" w:rsidRDefault="00000000">
      <w:pPr>
        <w:pStyle w:val="FirstParagraph"/>
      </w:pPr>
      <w:r>
        <w:rPr>
          <w:rFonts w:hint="eastAsia"/>
          <w:b/>
          <w:bCs/>
        </w:rPr>
        <w:t>项目背景</w:t>
      </w:r>
      <w:r>
        <w:t xml:space="preserve">: - </w:t>
      </w:r>
      <w:r>
        <w:rPr>
          <w:rFonts w:hint="eastAsia"/>
        </w:rPr>
        <w:t>公司规模：全球开发者超过</w:t>
      </w:r>
      <w:r>
        <w:rPr>
          <w:rFonts w:hint="eastAsia"/>
        </w:rPr>
        <w:t>1</w:t>
      </w:r>
      <w:r>
        <w:rPr>
          <w:rFonts w:hint="eastAsia"/>
        </w:rPr>
        <w:t>亿，月活跃用户</w:t>
      </w:r>
      <w:r>
        <w:rPr>
          <w:rFonts w:hint="eastAsia"/>
        </w:rPr>
        <w:t>8</w:t>
      </w:r>
      <w:r>
        <w:rPr>
          <w:rFonts w:hint="eastAsia"/>
        </w:rPr>
        <w:t>亿</w:t>
      </w:r>
      <w:r>
        <w:t xml:space="preserve"> - </w:t>
      </w:r>
      <w:r>
        <w:rPr>
          <w:rFonts w:hint="eastAsia"/>
        </w:rPr>
        <w:t>技术架构：传统单云架构，服务锁定问题严重</w:t>
      </w:r>
      <w:r>
        <w:t xml:space="preserve"> - </w:t>
      </w:r>
      <w:r>
        <w:rPr>
          <w:rFonts w:hint="eastAsia"/>
        </w:rPr>
        <w:t>挑战：创新速度受限，成本压力大，供应商风险高</w:t>
      </w:r>
    </w:p>
    <w:p w14:paraId="10621B1E" w14:textId="77777777" w:rsidR="00160299" w:rsidRDefault="00000000">
      <w:pPr>
        <w:pStyle w:val="BodyText"/>
      </w:pPr>
      <w:r>
        <w:rPr>
          <w:rFonts w:hint="eastAsia"/>
          <w:b/>
          <w:bCs/>
        </w:rPr>
        <w:t>多云架构转型方案</w:t>
      </w:r>
      <w:r>
        <w:t>:</w:t>
      </w:r>
    </w:p>
    <w:p w14:paraId="1EB70DD1" w14:textId="77777777" w:rsidR="00160299" w:rsidRDefault="00000000">
      <w:pPr>
        <w:pStyle w:val="SourceCode"/>
      </w:pPr>
      <w:r>
        <w:t>科技公司多云架构配置示例</w:t>
        <w:br/>
        <w:t>tech_multi_cloud_transformation:</w:t>
        <w:br/>
        <w:t xml:space="preserve">  architecture_design:</w:t>
        <w:br/>
        <w:t xml:space="preserve">    cloud_distribution:</w:t>
        <w:br/>
        <w:t xml:space="preserve">      primary_cloud: "AWS (60%工作负载)"</w:t>
        <w:br/>
        <w:t xml:space="preserve">      secondary_cloud: "Azure (30%工作负载)"</w:t>
        <w:br/>
        <w:t xml:space="preserve">      edge_cloud: "GCP (10%工作负载)"</w:t>
        <w:br/>
        <w:br/>
        <w:t xml:space="preserve">    service_mesh: "Istio服务网格"</w:t>
        <w:br/>
        <w:t xml:space="preserve">    api_gateway: "跨云API管理"</w:t>
        <w:br/>
        <w:t xml:space="preserve">    unified_monitoring: "多云监控平台"</w:t>
        <w:br/>
        <w:br/>
        <w:t xml:space="preserve">  implementation_phases:</w:t>
        <w:br/>
        <w:t xml:space="preserve">    phase_1_foundation: "多云基础设施搭建 (3个月)"</w:t>
        <w:br/>
        <w:t xml:space="preserve">    phase_2_migration: "核心服务迁移 (6个月)"</w:t>
        <w:br/>
        <w:t xml:space="preserve">    phase_3_optimization: "架构优化和自动化 (6个月)"</w:t>
        <w:br/>
        <w:t xml:space="preserve">    phase_4_innovation: "云原生创新能力建设 (持续)"</w:t>
        <w:br/>
        <w:br/>
        <w:t xml:space="preserve">  governance_model:</w:t>
        <w:br/>
        <w:t xml:space="preserve">    centralized_governance: "统一治理框架"</w:t>
        <w:br/>
        <w:t xml:space="preserve">    decentralized_execution: "分布式执行"</w:t>
        <w:br/>
        <w:t xml:space="preserve">    automated_compliance: "自动化合规检查"</w:t>
      </w:r>
    </w:p>
    <w:p w14:paraId="6F99BC13" w14:textId="77777777" w:rsidR="00160299" w:rsidRDefault="00000000">
      <w:pPr>
        <w:pStyle w:val="FirstParagraph"/>
      </w:pPr>
      <w:r>
        <w:rPr>
          <w:rFonts w:hint="eastAsia"/>
          <w:b/>
          <w:bCs/>
        </w:rPr>
        <w:t>实施效果</w:t>
      </w:r>
      <w:r>
        <w:t xml:space="preserve">: - </w:t>
      </w:r>
      <w:r>
        <w:rPr>
          <w:rFonts w:hint="eastAsia"/>
          <w:b/>
          <w:bCs/>
        </w:rPr>
        <w:t>成本控制</w:t>
      </w:r>
      <w:r>
        <w:t xml:space="preserve">: </w:t>
      </w:r>
      <w:r>
        <w:rPr>
          <w:rFonts w:hint="eastAsia"/>
        </w:rPr>
        <w:t>通过多云竞争，云成本降低</w:t>
      </w:r>
      <w:r>
        <w:rPr>
          <w:rFonts w:hint="eastAsia"/>
        </w:rPr>
        <w:t>25%</w:t>
      </w:r>
      <w:r>
        <w:t xml:space="preserve"> - </w:t>
      </w:r>
      <w:r>
        <w:rPr>
          <w:rFonts w:hint="eastAsia"/>
          <w:b/>
          <w:bCs/>
        </w:rPr>
        <w:t>创新加速</w:t>
      </w:r>
      <w:r>
        <w:t xml:space="preserve">: </w:t>
      </w:r>
      <w:r>
        <w:rPr>
          <w:rFonts w:hint="eastAsia"/>
        </w:rPr>
        <w:t>新服务上线时间从月缩短到周</w:t>
      </w:r>
      <w:r>
        <w:t xml:space="preserve"> - </w:t>
      </w:r>
      <w:r>
        <w:rPr>
          <w:rFonts w:hint="eastAsia"/>
          <w:b/>
          <w:bCs/>
        </w:rPr>
        <w:t>风险分散</w:t>
      </w:r>
      <w:r>
        <w:t xml:space="preserve">: </w:t>
      </w:r>
      <w:r>
        <w:rPr>
          <w:rFonts w:hint="eastAsia"/>
        </w:rPr>
        <w:t>单一云供应商风险降低</w:t>
      </w:r>
      <w:r>
        <w:rPr>
          <w:rFonts w:hint="eastAsia"/>
        </w:rPr>
        <w:t>80%</w:t>
      </w:r>
      <w:r>
        <w:t xml:space="preserve"> - </w:t>
      </w:r>
      <w:r>
        <w:rPr>
          <w:rFonts w:hint="eastAsia"/>
          <w:b/>
          <w:bCs/>
        </w:rPr>
        <w:t>全球扩展</w:t>
      </w:r>
      <w:r>
        <w:t xml:space="preserve">: </w:t>
      </w:r>
      <w:r>
        <w:rPr>
          <w:rFonts w:hint="eastAsia"/>
        </w:rPr>
        <w:t>在更多地区提供低延迟服务</w:t>
      </w:r>
    </w:p>
    <w:p w14:paraId="77D12B19" w14:textId="77777777" w:rsidR="00160299" w:rsidRDefault="00000000">
      <w:pPr>
        <w:pStyle w:val="Heading4"/>
      </w:pPr>
      <w:bookmarkStart w:id="673" w:name="案例四制造企业工业物联网云迁移"/>
      <w:bookmarkEnd w:id="672"/>
      <w:r>
        <w:rPr>
          <w:rFonts w:hint="eastAsia"/>
        </w:rPr>
        <w:t>案例四：制造企业工业物联网云迁移</w:t>
      </w:r>
    </w:p>
    <w:p w14:paraId="2E6F4436" w14:textId="77777777" w:rsidR="00160299" w:rsidRDefault="00000000">
      <w:pPr>
        <w:pStyle w:val="FirstParagraph"/>
      </w:pPr>
      <w:r>
        <w:rPr>
          <w:rFonts w:hint="eastAsia"/>
          <w:b/>
          <w:bCs/>
        </w:rPr>
        <w:t>项目背景</w:t>
      </w:r>
      <w:r>
        <w:t xml:space="preserve">: - </w:t>
      </w:r>
      <w:r>
        <w:rPr>
          <w:rFonts w:hint="eastAsia"/>
        </w:rPr>
        <w:t>公司规模：全球制造基地</w:t>
      </w:r>
      <w:r>
        <w:rPr>
          <w:rFonts w:hint="eastAsia"/>
        </w:rPr>
        <w:t>50</w:t>
      </w:r>
      <w:r>
        <w:rPr>
          <w:rFonts w:hint="eastAsia"/>
        </w:rPr>
        <w:t>个，年产值</w:t>
      </w:r>
      <w:r>
        <w:rPr>
          <w:rFonts w:hint="eastAsia"/>
        </w:rPr>
        <w:t>300</w:t>
      </w:r>
      <w:r>
        <w:rPr>
          <w:rFonts w:hint="eastAsia"/>
        </w:rPr>
        <w:t>亿美元</w:t>
      </w:r>
      <w:r>
        <w:t xml:space="preserve"> - </w:t>
      </w:r>
      <w:r>
        <w:rPr>
          <w:rFonts w:hint="eastAsia"/>
        </w:rPr>
        <w:t>技术架构：传统工业控制系统，扩展性差</w:t>
      </w:r>
      <w:r>
        <w:t xml:space="preserve"> - </w:t>
      </w:r>
      <w:r>
        <w:rPr>
          <w:rFonts w:hint="eastAsia"/>
        </w:rPr>
        <w:t>挑战：设备老化，维护成本高，数字化转型需求</w:t>
      </w:r>
    </w:p>
    <w:p w14:paraId="7D989545" w14:textId="77777777" w:rsidR="00160299" w:rsidRDefault="00000000">
      <w:pPr>
        <w:pStyle w:val="BodyText"/>
      </w:pPr>
      <w:r>
        <w:rPr>
          <w:rFonts w:hint="eastAsia"/>
          <w:b/>
          <w:bCs/>
        </w:rPr>
        <w:t>工业物联网迁移方案</w:t>
      </w:r>
      <w:r>
        <w:t>:</w:t>
      </w:r>
    </w:p>
    <w:p w14:paraId="61A3671C" w14:textId="77777777" w:rsidR="00160299" w:rsidRDefault="00000000">
      <w:pPr>
        <w:pStyle w:val="SourceCode"/>
      </w:pPr>
      <w:r>
        <w:t>制造企业IoT迁移配置示例</w:t>
        <w:br/>
        <w:t>manufacturing_iot_migration:</w:t>
        <w:br/>
        <w:t xml:space="preserve">  iot_platform_migration:</w:t>
        <w:br/>
        <w:t xml:space="preserve">    device_connectivity: "工业设备云连接"</w:t>
        <w:br/>
        <w:t xml:space="preserve">    data_ingestion: "实时数据采集"</w:t>
        <w:br/>
        <w:t xml:space="preserve">    edge_computing: "边缘计算节点"</w:t>
        <w:br/>
        <w:t xml:space="preserve">    cloud_analytics: "云端分析平台"</w:t>
        <w:br/>
        <w:br/>
        <w:t xml:space="preserve">  migration_strategy:</w:t>
        <w:br/>
        <w:t xml:space="preserve">    brownfield_approach: "存量设备逐步迁移"</w:t>
        <w:br/>
        <w:t xml:space="preserve">    greenfield_expansion: "新设备直接上云"</w:t>
        <w:br/>
        <w:t xml:space="preserve">    hybrid_operation: "混合运营模式"</w:t>
        <w:br/>
        <w:br/>
        <w:t xml:space="preserve">  security_considerations:</w:t>
        <w:br/>
        <w:t xml:space="preserve">    device_security: "设备安全加固"</w:t>
        <w:br/>
        <w:t xml:space="preserve">    data_protection: "数据保护和隐私"</w:t>
        <w:br/>
        <w:t xml:space="preserve">    network_segmentation: "网络分段隔离"</w:t>
        <w:br/>
        <w:t xml:space="preserve">    compliance_audit: "合规审计"</w:t>
      </w:r>
    </w:p>
    <w:p w14:paraId="54B77E81" w14:textId="77777777" w:rsidR="00160299" w:rsidRDefault="00000000">
      <w:pPr>
        <w:pStyle w:val="FirstParagraph"/>
      </w:pPr>
      <w:r>
        <w:rPr>
          <w:rFonts w:hint="eastAsia"/>
          <w:b/>
          <w:bCs/>
        </w:rPr>
        <w:t>实施效果</w:t>
      </w:r>
      <w:r>
        <w:t xml:space="preserve">: - </w:t>
      </w:r>
      <w:r>
        <w:rPr>
          <w:rFonts w:hint="eastAsia"/>
          <w:b/>
          <w:bCs/>
        </w:rPr>
        <w:t>运维效率</w:t>
      </w:r>
      <w:r>
        <w:t xml:space="preserve">: </w:t>
      </w:r>
      <w:r>
        <w:rPr>
          <w:rFonts w:hint="eastAsia"/>
        </w:rPr>
        <w:t>设备维护成本降低</w:t>
      </w:r>
      <w:r>
        <w:rPr>
          <w:rFonts w:hint="eastAsia"/>
        </w:rPr>
        <w:t>60%</w:t>
      </w:r>
      <w:r>
        <w:rPr>
          <w:rFonts w:hint="eastAsia"/>
        </w:rPr>
        <w:t>，故障响应时间从天缩短到小时</w:t>
      </w:r>
      <w:r>
        <w:t xml:space="preserve"> - </w:t>
      </w:r>
      <w:r>
        <w:rPr>
          <w:rFonts w:hint="eastAsia"/>
          <w:b/>
          <w:bCs/>
        </w:rPr>
        <w:t>生产优化</w:t>
      </w:r>
      <w:r>
        <w:t xml:space="preserve">: </w:t>
      </w:r>
      <w:r>
        <w:rPr>
          <w:rFonts w:hint="eastAsia"/>
        </w:rPr>
        <w:t>生产效率提升</w:t>
      </w:r>
      <w:r>
        <w:rPr>
          <w:rFonts w:hint="eastAsia"/>
        </w:rPr>
        <w:t>15%</w:t>
      </w:r>
      <w:r>
        <w:rPr>
          <w:rFonts w:hint="eastAsia"/>
        </w:rPr>
        <w:t>，废品率降低</w:t>
      </w:r>
      <w:r>
        <w:rPr>
          <w:rFonts w:hint="eastAsia"/>
        </w:rPr>
        <w:t>25%</w:t>
      </w:r>
      <w:r>
        <w:t xml:space="preserve"> - </w:t>
      </w:r>
      <w:r>
        <w:rPr>
          <w:rFonts w:hint="eastAsia"/>
          <w:b/>
          <w:bCs/>
        </w:rPr>
        <w:t>预测性维护</w:t>
      </w:r>
      <w:r>
        <w:t xml:space="preserve">: </w:t>
      </w:r>
      <w:r>
        <w:rPr>
          <w:rFonts w:hint="eastAsia"/>
        </w:rPr>
        <w:t>实现了</w:t>
      </w:r>
      <w:r>
        <w:rPr>
          <w:rFonts w:hint="eastAsia"/>
        </w:rPr>
        <w:t>85%</w:t>
      </w:r>
      <w:r>
        <w:rPr>
          <w:rFonts w:hint="eastAsia"/>
        </w:rPr>
        <w:t>的设备故障预测，预防性维护覆盖率</w:t>
      </w:r>
      <w:r>
        <w:rPr>
          <w:rFonts w:hint="eastAsia"/>
        </w:rPr>
        <w:t>90%</w:t>
      </w:r>
      <w:r>
        <w:t xml:space="preserve"> - </w:t>
      </w:r>
      <w:r>
        <w:rPr>
          <w:rFonts w:hint="eastAsia"/>
          <w:b/>
          <w:bCs/>
        </w:rPr>
        <w:t>数字化转型</w:t>
      </w:r>
      <w:r>
        <w:t xml:space="preserve">: </w:t>
      </w:r>
      <w:r>
        <w:rPr>
          <w:rFonts w:hint="eastAsia"/>
        </w:rPr>
        <w:t>建立了完整的工业物联网生态系统</w:t>
      </w:r>
    </w:p>
    <w:p w14:paraId="1E7CF2D5" w14:textId="77777777" w:rsidR="00160299" w:rsidRDefault="00000000">
      <w:pPr>
        <w:pStyle w:val="Heading4"/>
      </w:pPr>
      <w:bookmarkStart w:id="674" w:name="案例五医疗健康系统云灾备建设"/>
      <w:bookmarkEnd w:id="673"/>
      <w:r>
        <w:rPr>
          <w:rFonts w:hint="eastAsia"/>
        </w:rPr>
        <w:t>案例五：医疗健康系统云灾备建设</w:t>
      </w:r>
    </w:p>
    <w:p w14:paraId="3A7C924C" w14:textId="77777777" w:rsidR="00160299" w:rsidRDefault="00000000">
      <w:pPr>
        <w:pStyle w:val="FirstParagraph"/>
      </w:pPr>
      <w:r>
        <w:rPr>
          <w:rFonts w:hint="eastAsia"/>
          <w:b/>
          <w:bCs/>
        </w:rPr>
        <w:t>项目背景</w:t>
      </w:r>
      <w:r>
        <w:t xml:space="preserve">: - </w:t>
      </w:r>
      <w:r>
        <w:rPr>
          <w:rFonts w:hint="eastAsia"/>
        </w:rPr>
        <w:t>系统规模：服务全国</w:t>
      </w:r>
      <w:r>
        <w:rPr>
          <w:rFonts w:hint="eastAsia"/>
        </w:rPr>
        <w:t>3</w:t>
      </w:r>
      <w:r>
        <w:rPr>
          <w:rFonts w:hint="eastAsia"/>
        </w:rPr>
        <w:t>亿患者，处理每日</w:t>
      </w:r>
      <w:r>
        <w:rPr>
          <w:rFonts w:hint="eastAsia"/>
        </w:rPr>
        <w:t>5000</w:t>
      </w:r>
      <w:r>
        <w:rPr>
          <w:rFonts w:hint="eastAsia"/>
        </w:rPr>
        <w:t>万医疗记录</w:t>
      </w:r>
      <w:r>
        <w:t xml:space="preserve"> - </w:t>
      </w:r>
      <w:r>
        <w:rPr>
          <w:rFonts w:hint="eastAsia"/>
        </w:rPr>
        <w:t>技术架构：核心医疗系统在私有云，灾备不足</w:t>
      </w:r>
      <w:r>
        <w:t xml:space="preserve"> - </w:t>
      </w:r>
      <w:r>
        <w:rPr>
          <w:rFonts w:hint="eastAsia"/>
        </w:rPr>
        <w:t>挑战：医疗数据敏感，业务连续性要求极高</w:t>
      </w:r>
    </w:p>
    <w:p w14:paraId="58053AEF" w14:textId="77777777" w:rsidR="00160299" w:rsidRDefault="00000000">
      <w:pPr>
        <w:pStyle w:val="BodyText"/>
      </w:pPr>
      <w:r>
        <w:rPr>
          <w:rFonts w:hint="eastAsia"/>
          <w:b/>
          <w:bCs/>
        </w:rPr>
        <w:t>医疗云灾备方案</w:t>
      </w:r>
      <w:r>
        <w:t>:</w:t>
      </w:r>
    </w:p>
    <w:p w14:paraId="5BB2CE0C" w14:textId="77777777" w:rsidR="00160299" w:rsidRDefault="00000000">
      <w:pPr>
        <w:pStyle w:val="SourceCode"/>
      </w:pPr>
      <w:r>
        <w:t>医疗系统灾备配置示例</w:t>
        <w:br/>
        <w:t>healthcare_dr_solution:</w:t>
        <w:br/>
        <w:t xml:space="preserve">  dr_architecture:</w:t>
        <w:br/>
        <w:t xml:space="preserve">    primary_site: "私有云主站点"</w:t>
        <w:br/>
        <w:t xml:space="preserve">    dr_site: "公有云灾备站点"</w:t>
        <w:br/>
        <w:t xml:space="preserve">    data_replication: "实时数据同步"</w:t>
        <w:br/>
        <w:t xml:space="preserve">    application_failover: "应用自动切换"</w:t>
        <w:br/>
        <w:br/>
        <w:t xml:space="preserve">  compliance_requirements:</w:t>
        <w:br/>
        <w:t xml:space="preserve">    hipaa_compliance: "HIPAA医疗隐私合规"</w:t>
        <w:br/>
        <w:t xml:space="preserve">    data_encryption: "端到端数据加密"</w:t>
        <w:br/>
        <w:t xml:space="preserve">    audit_trails: "完整审计日志"</w:t>
        <w:br/>
        <w:t xml:space="preserve">    access_controls: "严格访问控制"</w:t>
        <w:br/>
        <w:br/>
        <w:t xml:space="preserve">  testing_and_validation:</w:t>
        <w:br/>
        <w:t xml:space="preserve">    quarterly_dr_tests: "季度灾备测试"</w:t>
        <w:br/>
        <w:t xml:space="preserve">    annual_full_drill: "年度完整演练"</w:t>
        <w:br/>
        <w:t xml:space="preserve">    regulatory_audits: "监管机构审计"</w:t>
        <w:br/>
        <w:t xml:space="preserve">    continuous_monitoring: "持续监控"</w:t>
      </w:r>
    </w:p>
    <w:p w14:paraId="7597796C" w14:textId="77777777" w:rsidR="00160299" w:rsidRDefault="00000000">
      <w:pPr>
        <w:pStyle w:val="FirstParagraph"/>
      </w:pPr>
      <w:r>
        <w:rPr>
          <w:rFonts w:hint="eastAsia"/>
          <w:b/>
          <w:bCs/>
        </w:rPr>
        <w:lastRenderedPageBreak/>
        <w:t>实施效果</w:t>
      </w:r>
      <w:r>
        <w:t xml:space="preserve">: - </w:t>
      </w:r>
      <w:r>
        <w:rPr>
          <w:rFonts w:hint="eastAsia"/>
          <w:b/>
          <w:bCs/>
        </w:rPr>
        <w:t>业务连续性</w:t>
      </w:r>
      <w:r>
        <w:t xml:space="preserve">: </w:t>
      </w:r>
      <w:r>
        <w:rPr>
          <w:rFonts w:hint="eastAsia"/>
        </w:rPr>
        <w:t>实现了</w:t>
      </w:r>
      <w:r>
        <w:rPr>
          <w:rFonts w:hint="eastAsia"/>
        </w:rPr>
        <w:t>4</w:t>
      </w:r>
      <w:r>
        <w:rPr>
          <w:rFonts w:hint="eastAsia"/>
        </w:rPr>
        <w:t>小时</w:t>
      </w:r>
      <w:r>
        <w:rPr>
          <w:rFonts w:hint="eastAsia"/>
        </w:rPr>
        <w:t>RTO</w:t>
      </w:r>
      <w:r>
        <w:rPr>
          <w:rFonts w:hint="eastAsia"/>
        </w:rPr>
        <w:t>，</w:t>
      </w:r>
      <w:r>
        <w:rPr>
          <w:rFonts w:hint="eastAsia"/>
        </w:rPr>
        <w:t>15</w:t>
      </w:r>
      <w:r>
        <w:rPr>
          <w:rFonts w:hint="eastAsia"/>
        </w:rPr>
        <w:t>分钟</w:t>
      </w:r>
      <w:r>
        <w:rPr>
          <w:rFonts w:hint="eastAsia"/>
        </w:rPr>
        <w:t>RPO</w:t>
      </w:r>
      <w:r>
        <w:t xml:space="preserve"> - </w:t>
      </w:r>
      <w:r>
        <w:rPr>
          <w:rFonts w:hint="eastAsia"/>
          <w:b/>
          <w:bCs/>
        </w:rPr>
        <w:t>合规达标</w:t>
      </w:r>
      <w:r>
        <w:t xml:space="preserve">: </w:t>
      </w:r>
      <w:r>
        <w:rPr>
          <w:rFonts w:hint="eastAsia"/>
        </w:rPr>
        <w:t>通过了所有医疗监管要求的审计</w:t>
      </w:r>
      <w:r>
        <w:t xml:space="preserve"> - </w:t>
      </w:r>
      <w:r>
        <w:rPr>
          <w:rFonts w:hint="eastAsia"/>
          <w:b/>
          <w:bCs/>
        </w:rPr>
        <w:t>患者体验</w:t>
      </w:r>
      <w:r>
        <w:t xml:space="preserve">: </w:t>
      </w:r>
      <w:r>
        <w:rPr>
          <w:rFonts w:hint="eastAsia"/>
        </w:rPr>
        <w:t>系统可用性达到</w:t>
      </w:r>
      <w:r>
        <w:rPr>
          <w:rFonts w:hint="eastAsia"/>
        </w:rPr>
        <w:t>99.99%</w:t>
      </w:r>
      <w:r>
        <w:rPr>
          <w:rFonts w:hint="eastAsia"/>
        </w:rPr>
        <w:t>，无数据丢失事件</w:t>
      </w:r>
      <w:r>
        <w:t xml:space="preserve"> - </w:t>
      </w:r>
      <w:r>
        <w:rPr>
          <w:rFonts w:hint="eastAsia"/>
          <w:b/>
          <w:bCs/>
        </w:rPr>
        <w:t>成本效益</w:t>
      </w:r>
      <w:r>
        <w:t xml:space="preserve">: </w:t>
      </w:r>
      <w:r>
        <w:rPr>
          <w:rFonts w:hint="eastAsia"/>
        </w:rPr>
        <w:t>灾备投资回收期仅</w:t>
      </w:r>
      <w:r>
        <w:rPr>
          <w:rFonts w:hint="eastAsia"/>
        </w:rPr>
        <w:t>18</w:t>
      </w:r>
      <w:r>
        <w:rPr>
          <w:rFonts w:hint="eastAsia"/>
        </w:rPr>
        <w:t>个月</w:t>
      </w:r>
    </w:p>
    <w:p w14:paraId="4F1A26FC" w14:textId="77777777" w:rsidR="00160299" w:rsidRDefault="00000000">
      <w:pPr>
        <w:pStyle w:val="Heading4"/>
      </w:pPr>
      <w:bookmarkStart w:id="675" w:name="案例六游戏公司全球多云部署"/>
      <w:bookmarkEnd w:id="674"/>
      <w:r>
        <w:rPr>
          <w:rFonts w:hint="eastAsia"/>
        </w:rPr>
        <w:t>案例六：游戏公司全球多云部署</w:t>
      </w:r>
    </w:p>
    <w:p w14:paraId="39566A0A" w14:textId="77777777" w:rsidR="00160299" w:rsidRDefault="00000000">
      <w:pPr>
        <w:pStyle w:val="FirstParagraph"/>
      </w:pPr>
      <w:r>
        <w:rPr>
          <w:rFonts w:hint="eastAsia"/>
          <w:b/>
          <w:bCs/>
        </w:rPr>
        <w:t>项目背景</w:t>
      </w:r>
      <w:r>
        <w:t xml:space="preserve">: - </w:t>
      </w:r>
      <w:r>
        <w:rPr>
          <w:rFonts w:hint="eastAsia"/>
        </w:rPr>
        <w:t>公司规模：全球玩家超过</w:t>
      </w:r>
      <w:r>
        <w:rPr>
          <w:rFonts w:hint="eastAsia"/>
        </w:rPr>
        <w:t>10</w:t>
      </w:r>
      <w:r>
        <w:rPr>
          <w:rFonts w:hint="eastAsia"/>
        </w:rPr>
        <w:t>亿，日活跃用户</w:t>
      </w:r>
      <w:r>
        <w:rPr>
          <w:rFonts w:hint="eastAsia"/>
        </w:rPr>
        <w:t>5000</w:t>
      </w:r>
      <w:r>
        <w:rPr>
          <w:rFonts w:hint="eastAsia"/>
        </w:rPr>
        <w:t>万</w:t>
      </w:r>
      <w:r>
        <w:t xml:space="preserve"> - </w:t>
      </w:r>
      <w:r>
        <w:rPr>
          <w:rFonts w:hint="eastAsia"/>
        </w:rPr>
        <w:t>技术架构：单区域部署，全球延迟高</w:t>
      </w:r>
      <w:r>
        <w:t xml:space="preserve"> - </w:t>
      </w:r>
      <w:r>
        <w:rPr>
          <w:rFonts w:hint="eastAsia"/>
        </w:rPr>
        <w:t>挑战：全球玩家体验不均，基础设施成本高</w:t>
      </w:r>
    </w:p>
    <w:p w14:paraId="432EC8F7" w14:textId="77777777" w:rsidR="00160299" w:rsidRDefault="00000000">
      <w:pPr>
        <w:pStyle w:val="BodyText"/>
      </w:pPr>
      <w:r>
        <w:rPr>
          <w:rFonts w:hint="eastAsia"/>
          <w:b/>
          <w:bCs/>
        </w:rPr>
        <w:t>全球多云部署方案</w:t>
      </w:r>
      <w:r>
        <w:t>:</w:t>
      </w:r>
    </w:p>
    <w:p w14:paraId="74E08292" w14:textId="77777777" w:rsidR="00160299" w:rsidRDefault="00000000">
      <w:pPr>
        <w:pStyle w:val="SourceCode"/>
      </w:pPr>
      <w:r>
        <w:t>游戏公司多云部署配置示例</w:t>
        <w:br/>
        <w:t>gaming_multi_cloud_deployment:</w:t>
        <w:br/>
        <w:t xml:space="preserve">  global_distribution:</w:t>
        <w:br/>
        <w:t xml:space="preserve">    region_1: "北美 (AWS)"</w:t>
        <w:br/>
        <w:t xml:space="preserve">    region_2: "欧洲 (Azure)"</w:t>
        <w:br/>
        <w:t xml:space="preserve">    region_3: "亚太 (GCP)"</w:t>
        <w:br/>
        <w:t xml:space="preserve">    region_4: "拉美 (AWS)"</w:t>
        <w:br/>
        <w:br/>
        <w:t xml:space="preserve">  traffic_management:</w:t>
        <w:br/>
        <w:t xml:space="preserve">    global_load_balancer: "全球负载均衡"</w:t>
        <w:br/>
        <w:t xml:space="preserve">    latency_based_routing: "基于延迟的路由"</w:t>
        <w:br/>
        <w:t xml:space="preserve">    failover_automation: "自动故障转移"</w:t>
        <w:br/>
        <w:t xml:space="preserve">    ddos_protection: "DDoS防护"</w:t>
        <w:br/>
        <w:br/>
        <w:t xml:space="preserve">  data_synchronization:</w:t>
        <w:br/>
        <w:t xml:space="preserve">    player_data_sync: "玩家数据实时同步"</w:t>
        <w:br/>
        <w:t xml:space="preserve">    game_state_replication: "游戏状态复制"</w:t>
        <w:br/>
        <w:t xml:space="preserve">    leaderboard_consistency: "排行榜一致性"</w:t>
        <w:br/>
        <w:t xml:space="preserve">    inventory_management: "库存管理"</w:t>
      </w:r>
    </w:p>
    <w:p w14:paraId="63FE08E2" w14:textId="77777777" w:rsidR="00160299" w:rsidRDefault="00000000">
      <w:pPr>
        <w:pStyle w:val="FirstParagraph"/>
      </w:pPr>
      <w:r>
        <w:rPr>
          <w:rFonts w:hint="eastAsia"/>
          <w:b/>
          <w:bCs/>
        </w:rPr>
        <w:t>实施效果</w:t>
      </w:r>
      <w:r>
        <w:t xml:space="preserve">: - </w:t>
      </w:r>
      <w:r>
        <w:rPr>
          <w:rFonts w:hint="eastAsia"/>
          <w:b/>
          <w:bCs/>
        </w:rPr>
        <w:t>全球性能</w:t>
      </w:r>
      <w:r>
        <w:t xml:space="preserve">: </w:t>
      </w:r>
      <w:r>
        <w:rPr>
          <w:rFonts w:hint="eastAsia"/>
        </w:rPr>
        <w:t>全球平均延迟降低</w:t>
      </w:r>
      <w:r>
        <w:rPr>
          <w:rFonts w:hint="eastAsia"/>
        </w:rPr>
        <w:t>70%</w:t>
      </w:r>
      <w:r>
        <w:rPr>
          <w:rFonts w:hint="eastAsia"/>
        </w:rPr>
        <w:t>，</w:t>
      </w:r>
      <w:r>
        <w:rPr>
          <w:rFonts w:hint="eastAsia"/>
        </w:rPr>
        <w:t>P95</w:t>
      </w:r>
      <w:r>
        <w:rPr>
          <w:rFonts w:hint="eastAsia"/>
        </w:rPr>
        <w:t>延迟</w:t>
      </w:r>
      <w:r>
        <w:rPr>
          <w:rFonts w:hint="eastAsia"/>
        </w:rPr>
        <w:t>&lt;100ms</w:t>
      </w:r>
      <w:r>
        <w:t xml:space="preserve"> - </w:t>
      </w:r>
      <w:r>
        <w:rPr>
          <w:rFonts w:hint="eastAsia"/>
          <w:b/>
          <w:bCs/>
        </w:rPr>
        <w:t>玩家增长</w:t>
      </w:r>
      <w:r>
        <w:t xml:space="preserve">: </w:t>
      </w:r>
      <w:r>
        <w:rPr>
          <w:rFonts w:hint="eastAsia"/>
        </w:rPr>
        <w:t>新市场用户增长</w:t>
      </w:r>
      <w:r>
        <w:rPr>
          <w:rFonts w:hint="eastAsia"/>
        </w:rPr>
        <w:t>300%</w:t>
      </w:r>
      <w:r>
        <w:rPr>
          <w:rFonts w:hint="eastAsia"/>
        </w:rPr>
        <w:t>，总注册用户增加</w:t>
      </w:r>
      <w:r>
        <w:rPr>
          <w:rFonts w:hint="eastAsia"/>
        </w:rPr>
        <w:t>50%</w:t>
      </w:r>
      <w:r>
        <w:t xml:space="preserve"> - </w:t>
      </w:r>
      <w:r>
        <w:rPr>
          <w:rFonts w:hint="eastAsia"/>
          <w:b/>
          <w:bCs/>
        </w:rPr>
        <w:t>成本优化</w:t>
      </w:r>
      <w:r>
        <w:t xml:space="preserve">: </w:t>
      </w:r>
      <w:r>
        <w:rPr>
          <w:rFonts w:hint="eastAsia"/>
        </w:rPr>
        <w:t>通过多云竞争和预留实例，成本降低</w:t>
      </w:r>
      <w:r>
        <w:rPr>
          <w:rFonts w:hint="eastAsia"/>
        </w:rPr>
        <w:t>40%</w:t>
      </w:r>
      <w:r>
        <w:t xml:space="preserve"> - </w:t>
      </w:r>
      <w:r>
        <w:rPr>
          <w:rFonts w:hint="eastAsia"/>
          <w:b/>
          <w:bCs/>
        </w:rPr>
        <w:t>可靠性提升</w:t>
      </w:r>
      <w:r>
        <w:t xml:space="preserve">: </w:t>
      </w:r>
      <w:r>
        <w:rPr>
          <w:rFonts w:hint="eastAsia"/>
        </w:rPr>
        <w:t>服务可用性达到</w:t>
      </w:r>
      <w:r>
        <w:rPr>
          <w:rFonts w:hint="eastAsia"/>
        </w:rPr>
        <w:t>99.99%</w:t>
      </w:r>
      <w:r>
        <w:rPr>
          <w:rFonts w:hint="eastAsia"/>
        </w:rPr>
        <w:t>，零</w:t>
      </w:r>
      <w:r>
        <w:t xml:space="preserve"> </w:t>
      </w:r>
      <w:r>
        <w:rPr>
          <w:rFonts w:hint="eastAsia"/>
        </w:rPr>
        <w:t>downtime</w:t>
      </w:r>
      <w:r>
        <w:rPr>
          <w:rFonts w:hint="eastAsia"/>
        </w:rPr>
        <w:t>事件</w:t>
      </w:r>
    </w:p>
    <w:p w14:paraId="23A7AB08" w14:textId="77777777" w:rsidR="00160299" w:rsidRDefault="00000000">
      <w:pPr>
        <w:pStyle w:val="Heading4"/>
      </w:pPr>
      <w:bookmarkStart w:id="676" w:name="案例七教育机构云迁移与现代化"/>
      <w:bookmarkEnd w:id="675"/>
      <w:r>
        <w:rPr>
          <w:rFonts w:hint="eastAsia"/>
        </w:rPr>
        <w:t>案例七：教育机构云迁移与现代化</w:t>
      </w:r>
    </w:p>
    <w:p w14:paraId="72591F14" w14:textId="77777777" w:rsidR="00160299" w:rsidRDefault="00000000">
      <w:pPr>
        <w:pStyle w:val="FirstParagraph"/>
      </w:pPr>
      <w:r>
        <w:rPr>
          <w:rFonts w:hint="eastAsia"/>
          <w:b/>
          <w:bCs/>
        </w:rPr>
        <w:t>项目背景</w:t>
      </w:r>
      <w:r>
        <w:t xml:space="preserve">: - </w:t>
      </w:r>
      <w:r>
        <w:rPr>
          <w:rFonts w:hint="eastAsia"/>
        </w:rPr>
        <w:t>机构规模：服务全球</w:t>
      </w:r>
      <w:r>
        <w:rPr>
          <w:rFonts w:hint="eastAsia"/>
        </w:rPr>
        <w:t>2000</w:t>
      </w:r>
      <w:r>
        <w:rPr>
          <w:rFonts w:hint="eastAsia"/>
        </w:rPr>
        <w:t>万学生，</w:t>
      </w:r>
      <w:r>
        <w:rPr>
          <w:rFonts w:hint="eastAsia"/>
        </w:rPr>
        <w:t>1000+</w:t>
      </w:r>
      <w:r>
        <w:rPr>
          <w:rFonts w:hint="eastAsia"/>
        </w:rPr>
        <w:t>课程平台</w:t>
      </w:r>
      <w:r>
        <w:t xml:space="preserve"> - </w:t>
      </w:r>
      <w:r>
        <w:rPr>
          <w:rFonts w:hint="eastAsia"/>
        </w:rPr>
        <w:t>技术架构：传统虚拟化环境，扩展性差</w:t>
      </w:r>
      <w:r>
        <w:t xml:space="preserve"> - </w:t>
      </w:r>
      <w:r>
        <w:rPr>
          <w:rFonts w:hint="eastAsia"/>
        </w:rPr>
        <w:t>挑战：在线教育爆发式增长，基础设施无法支撑</w:t>
      </w:r>
    </w:p>
    <w:p w14:paraId="600A45EA" w14:textId="77777777" w:rsidR="00160299" w:rsidRDefault="00000000">
      <w:pPr>
        <w:pStyle w:val="BodyText"/>
      </w:pPr>
      <w:r>
        <w:rPr>
          <w:rFonts w:hint="eastAsia"/>
          <w:b/>
          <w:bCs/>
        </w:rPr>
        <w:t>教育云迁移方案</w:t>
      </w:r>
      <w:r>
        <w:t>:</w:t>
      </w:r>
    </w:p>
    <w:p w14:paraId="05290165" w14:textId="77777777" w:rsidR="00160299" w:rsidRDefault="00000000">
      <w:pPr>
        <w:pStyle w:val="SourceCode"/>
      </w:pPr>
      <w:r>
        <w:t>教育机构云迁移配置示例</w:t>
        <w:br/>
        <w:t>education_cloud_migration:</w:t>
        <w:br/>
        <w:t xml:space="preserve">  migration_scope:</w:t>
        <w:br/>
        <w:t xml:space="preserve">    learning_platform: "在线学习平台迁移"</w:t>
        <w:br/>
        <w:t xml:space="preserve">    assessment_system: "考试评估系统迁移"</w:t>
        <w:br/>
        <w:t xml:space="preserve">    collaboration_tools: "协作工具迁移"</w:t>
        <w:br/>
        <w:t xml:space="preserve">    data_analytics: "数据分析平台迁移"</w:t>
        <w:br/>
        <w:br/>
        <w:t xml:space="preserve">  modernization_approach:</w:t>
        <w:br/>
        <w:t xml:space="preserve">    containerization: "应用容器化"</w:t>
        <w:br/>
        <w:t xml:space="preserve">    microservices: "微服务架构"</w:t>
        <w:br/>
        <w:t xml:space="preserve">    api_gateway: "API网关"</w:t>
        <w:br/>
        <w:t xml:space="preserve">    serverless_compute: "无服务器计算"</w:t>
        <w:br/>
        <w:br/>
        <w:t xml:space="preserve">  scalability_design:</w:t>
        <w:br/>
        <w:t xml:space="preserve">    auto_scaling: "自动扩展"</w:t>
        <w:br/>
        <w:t xml:space="preserve">    cdn_integration: "CDN集成"</w:t>
        <w:br/>
        <w:t xml:space="preserve">    global_distribution: "全球分发"</w:t>
        <w:br/>
        <w:t xml:space="preserve">    peak_load_handling: "峰值负载处理"</w:t>
      </w:r>
    </w:p>
    <w:p w14:paraId="11273BF0" w14:textId="77777777" w:rsidR="00160299" w:rsidRDefault="00000000">
      <w:pPr>
        <w:pStyle w:val="FirstParagraph"/>
      </w:pPr>
      <w:r>
        <w:rPr>
          <w:rFonts w:hint="eastAsia"/>
          <w:b/>
          <w:bCs/>
        </w:rPr>
        <w:t>实施效果</w:t>
      </w:r>
      <w:r>
        <w:t xml:space="preserve">: - </w:t>
      </w:r>
      <w:r>
        <w:rPr>
          <w:rFonts w:hint="eastAsia"/>
          <w:b/>
          <w:bCs/>
        </w:rPr>
        <w:t>扩展能力</w:t>
      </w:r>
      <w:r>
        <w:t xml:space="preserve">: </w:t>
      </w:r>
      <w:r>
        <w:rPr>
          <w:rFonts w:hint="eastAsia"/>
        </w:rPr>
        <w:t>支持同时在线学习用户从</w:t>
      </w:r>
      <w:r>
        <w:rPr>
          <w:rFonts w:hint="eastAsia"/>
        </w:rPr>
        <w:t>50</w:t>
      </w:r>
      <w:r>
        <w:rPr>
          <w:rFonts w:hint="eastAsia"/>
        </w:rPr>
        <w:t>万提升到</w:t>
      </w:r>
      <w:r>
        <w:rPr>
          <w:rFonts w:hint="eastAsia"/>
        </w:rPr>
        <w:t>500</w:t>
      </w:r>
      <w:r>
        <w:rPr>
          <w:rFonts w:hint="eastAsia"/>
        </w:rPr>
        <w:t>万</w:t>
      </w:r>
      <w:r>
        <w:t xml:space="preserve"> - </w:t>
      </w:r>
      <w:r>
        <w:rPr>
          <w:rFonts w:hint="eastAsia"/>
          <w:b/>
          <w:bCs/>
        </w:rPr>
        <w:t>学习体验</w:t>
      </w:r>
      <w:r>
        <w:t xml:space="preserve">: </w:t>
      </w:r>
      <w:r>
        <w:rPr>
          <w:rFonts w:hint="eastAsia"/>
        </w:rPr>
        <w:t>视频加载时间从</w:t>
      </w:r>
      <w:r>
        <w:rPr>
          <w:rFonts w:hint="eastAsia"/>
        </w:rPr>
        <w:t>30</w:t>
      </w:r>
      <w:r>
        <w:rPr>
          <w:rFonts w:hint="eastAsia"/>
        </w:rPr>
        <w:t>秒降低到</w:t>
      </w:r>
      <w:r>
        <w:rPr>
          <w:rFonts w:hint="eastAsia"/>
        </w:rPr>
        <w:t>3</w:t>
      </w:r>
      <w:r>
        <w:rPr>
          <w:rFonts w:hint="eastAsia"/>
        </w:rPr>
        <w:t>秒</w:t>
      </w:r>
      <w:r>
        <w:t xml:space="preserve"> - </w:t>
      </w:r>
      <w:r>
        <w:rPr>
          <w:rFonts w:hint="eastAsia"/>
          <w:b/>
          <w:bCs/>
        </w:rPr>
        <w:t>创新速度</w:t>
      </w:r>
      <w:r>
        <w:t xml:space="preserve">: </w:t>
      </w:r>
      <w:r>
        <w:rPr>
          <w:rFonts w:hint="eastAsia"/>
        </w:rPr>
        <w:t>新课程发布周期从月缩短到周</w:t>
      </w:r>
      <w:r>
        <w:t xml:space="preserve"> - </w:t>
      </w:r>
      <w:r>
        <w:rPr>
          <w:rFonts w:hint="eastAsia"/>
          <w:b/>
          <w:bCs/>
        </w:rPr>
        <w:t>成本效率</w:t>
      </w:r>
      <w:r>
        <w:t xml:space="preserve">: </w:t>
      </w:r>
      <w:r>
        <w:rPr>
          <w:rFonts w:hint="eastAsia"/>
        </w:rPr>
        <w:t>单位学生成本降低</w:t>
      </w:r>
      <w:r>
        <w:rPr>
          <w:rFonts w:hint="eastAsia"/>
        </w:rPr>
        <w:t>60%</w:t>
      </w:r>
    </w:p>
    <w:p w14:paraId="29331B2A" w14:textId="77777777" w:rsidR="00160299" w:rsidRDefault="00000000">
      <w:pPr>
        <w:pStyle w:val="Heading4"/>
      </w:pPr>
      <w:bookmarkStart w:id="677" w:name="案例八政府机构多云安全迁移"/>
      <w:bookmarkEnd w:id="676"/>
      <w:r>
        <w:rPr>
          <w:rFonts w:hint="eastAsia"/>
        </w:rPr>
        <w:t>案例八：政府机构多云安全迁移</w:t>
      </w:r>
    </w:p>
    <w:p w14:paraId="28A5DDD8" w14:textId="77777777" w:rsidR="00160299" w:rsidRDefault="00000000">
      <w:pPr>
        <w:pStyle w:val="FirstParagraph"/>
      </w:pPr>
      <w:r>
        <w:rPr>
          <w:rFonts w:hint="eastAsia"/>
          <w:b/>
          <w:bCs/>
        </w:rPr>
        <w:t>项目背景</w:t>
      </w:r>
      <w:r>
        <w:t xml:space="preserve">: - </w:t>
      </w:r>
      <w:r>
        <w:rPr>
          <w:rFonts w:hint="eastAsia"/>
        </w:rPr>
        <w:t>机构规模：服务全国</w:t>
      </w:r>
      <w:r>
        <w:rPr>
          <w:rFonts w:hint="eastAsia"/>
        </w:rPr>
        <w:t>3</w:t>
      </w:r>
      <w:r>
        <w:rPr>
          <w:rFonts w:hint="eastAsia"/>
        </w:rPr>
        <w:t>亿公民，处理每日</w:t>
      </w:r>
      <w:r>
        <w:rPr>
          <w:rFonts w:hint="eastAsia"/>
        </w:rPr>
        <w:t>1</w:t>
      </w:r>
      <w:r>
        <w:rPr>
          <w:rFonts w:hint="eastAsia"/>
        </w:rPr>
        <w:t>亿政务请求</w:t>
      </w:r>
      <w:r>
        <w:t xml:space="preserve"> - </w:t>
      </w:r>
      <w:r>
        <w:rPr>
          <w:rFonts w:hint="eastAsia"/>
        </w:rPr>
        <w:t>技术架构：传统数据中心，安全合规要求极高</w:t>
      </w:r>
      <w:r>
        <w:t xml:space="preserve"> - </w:t>
      </w:r>
      <w:r>
        <w:rPr>
          <w:rFonts w:hint="eastAsia"/>
        </w:rPr>
        <w:t>挑战：老化基础设施，安全威胁增加，数字化转型压力</w:t>
      </w:r>
    </w:p>
    <w:p w14:paraId="7E3C7B29" w14:textId="77777777" w:rsidR="00160299" w:rsidRDefault="00000000">
      <w:pPr>
        <w:pStyle w:val="BodyText"/>
      </w:pPr>
      <w:r>
        <w:rPr>
          <w:rFonts w:hint="eastAsia"/>
          <w:b/>
          <w:bCs/>
        </w:rPr>
        <w:t>政府多云安全迁移方案</w:t>
      </w:r>
      <w:r>
        <w:t>:</w:t>
      </w:r>
    </w:p>
    <w:p w14:paraId="714DCFF9" w14:textId="77777777" w:rsidR="00160299" w:rsidRDefault="00000000">
      <w:pPr>
        <w:pStyle w:val="SourceCode"/>
      </w:pPr>
      <w:r>
        <w:t>政府机构多云安全迁移配置示例</w:t>
        <w:br/>
        <w:t>government_secure_multi_cloud:</w:t>
        <w:br/>
        <w:t xml:space="preserve">  security_framework:</w:t>
        <w:br/>
        <w:t xml:space="preserve">    zero_trust_architecture: "零信任架构"</w:t>
        <w:br/>
        <w:t xml:space="preserve">    data_classification: "数据分级分类"</w:t>
        <w:br/>
        <w:t xml:space="preserve">    encryption_everywhere: "全链路加密"</w:t>
        <w:br/>
        <w:t xml:space="preserve">    audit_and_compliance: "审计合规"</w:t>
        <w:br/>
        <w:br/>
        <w:t xml:space="preserve">  migration_strategy:</w:t>
        <w:br/>
        <w:t xml:space="preserve">    phased_approach: "分阶段迁移"</w:t>
        <w:br/>
        <w:t xml:space="preserve">    parallel_operation: "并行运行"</w:t>
        <w:br/>
        <w:t xml:space="preserve">    gradual_cutover: "渐进切换"</w:t>
        <w:br/>
        <w:t xml:space="preserve">    extensive_testing: "全面测试"</w:t>
        <w:br/>
        <w:br/>
        <w:t xml:space="preserve">  compliance_requirements:</w:t>
        <w:br/>
        <w:t xml:space="preserve">    data_sovereignty: "数据主权要求"</w:t>
        <w:br/>
        <w:t xml:space="preserve">    regulatory_compliance: "监管合规"</w:t>
        <w:br/>
        <w:t xml:space="preserve">    security_certifications: "安全认证"</w:t>
        <w:br/>
        <w:t xml:space="preserve">    audit_requirements: "审计要求"</w:t>
      </w:r>
    </w:p>
    <w:p w14:paraId="51307BDE" w14:textId="77777777" w:rsidR="00160299" w:rsidRDefault="00000000">
      <w:pPr>
        <w:pStyle w:val="FirstParagraph"/>
      </w:pPr>
      <w:r>
        <w:rPr>
          <w:rFonts w:hint="eastAsia"/>
          <w:b/>
          <w:bCs/>
        </w:rPr>
        <w:t>实施效果</w:t>
      </w:r>
      <w:r>
        <w:t xml:space="preserve">: - </w:t>
      </w:r>
      <w:r>
        <w:rPr>
          <w:rFonts w:hint="eastAsia"/>
          <w:b/>
          <w:bCs/>
        </w:rPr>
        <w:t>安全增强</w:t>
      </w:r>
      <w:r>
        <w:t xml:space="preserve">: </w:t>
      </w:r>
      <w:r>
        <w:rPr>
          <w:rFonts w:hint="eastAsia"/>
        </w:rPr>
        <w:t>通过了最高等级的安全审计</w:t>
      </w:r>
      <w:r>
        <w:t xml:space="preserve"> - </w:t>
      </w:r>
      <w:r>
        <w:rPr>
          <w:rFonts w:hint="eastAsia"/>
          <w:b/>
          <w:bCs/>
        </w:rPr>
        <w:t>服务质量</w:t>
      </w:r>
      <w:r>
        <w:t xml:space="preserve">: </w:t>
      </w:r>
      <w:r>
        <w:rPr>
          <w:rFonts w:hint="eastAsia"/>
        </w:rPr>
        <w:t>政务服务响应时间提升</w:t>
      </w:r>
      <w:r>
        <w:rPr>
          <w:rFonts w:hint="eastAsia"/>
        </w:rPr>
        <w:t>80%</w:t>
      </w:r>
      <w:r>
        <w:t xml:space="preserve"> - </w:t>
      </w:r>
      <w:r>
        <w:rPr>
          <w:rFonts w:hint="eastAsia"/>
          <w:b/>
          <w:bCs/>
        </w:rPr>
        <w:t>成本节约</w:t>
      </w:r>
      <w:r>
        <w:t xml:space="preserve">: </w:t>
      </w:r>
      <w:r>
        <w:rPr>
          <w:rFonts w:hint="eastAsia"/>
        </w:rPr>
        <w:t>基础设施成本降低</w:t>
      </w:r>
      <w:r>
        <w:rPr>
          <w:rFonts w:hint="eastAsia"/>
        </w:rPr>
        <w:t>50%</w:t>
      </w:r>
      <w:r>
        <w:t xml:space="preserve"> - </w:t>
      </w:r>
      <w:r>
        <w:rPr>
          <w:rFonts w:hint="eastAsia"/>
          <w:b/>
          <w:bCs/>
        </w:rPr>
        <w:t>创新能力</w:t>
      </w:r>
      <w:r>
        <w:t xml:space="preserve">: </w:t>
      </w:r>
      <w:r>
        <w:rPr>
          <w:rFonts w:hint="eastAsia"/>
        </w:rPr>
        <w:t>数字化服务创新速度提升</w:t>
      </w:r>
      <w:r>
        <w:rPr>
          <w:rFonts w:hint="eastAsia"/>
        </w:rPr>
        <w:t>5</w:t>
      </w:r>
      <w:r>
        <w:rPr>
          <w:rFonts w:hint="eastAsia"/>
        </w:rPr>
        <w:t>倍</w:t>
      </w:r>
    </w:p>
    <w:p w14:paraId="4C0CC997" w14:textId="77777777" w:rsidR="00160299" w:rsidRDefault="00000000">
      <w:pPr>
        <w:pStyle w:val="Heading4"/>
      </w:pPr>
      <w:bookmarkStart w:id="678" w:name="案例九初创公司云原生迁移实践"/>
      <w:bookmarkEnd w:id="677"/>
      <w:r>
        <w:rPr>
          <w:rFonts w:hint="eastAsia"/>
        </w:rPr>
        <w:t>案例九：初创公司云原生迁移实践</w:t>
      </w:r>
    </w:p>
    <w:p w14:paraId="219E8CCF" w14:textId="77777777" w:rsidR="00160299" w:rsidRDefault="00000000">
      <w:pPr>
        <w:pStyle w:val="FirstParagraph"/>
      </w:pPr>
      <w:r>
        <w:rPr>
          <w:rFonts w:hint="eastAsia"/>
          <w:b/>
          <w:bCs/>
        </w:rPr>
        <w:t>项目背景</w:t>
      </w:r>
      <w:r>
        <w:t xml:space="preserve">: - </w:t>
      </w:r>
      <w:r>
        <w:rPr>
          <w:rFonts w:hint="eastAsia"/>
        </w:rPr>
        <w:t>公司规模：成立</w:t>
      </w:r>
      <w:r>
        <w:rPr>
          <w:rFonts w:hint="eastAsia"/>
        </w:rPr>
        <w:t>2</w:t>
      </w:r>
      <w:r>
        <w:rPr>
          <w:rFonts w:hint="eastAsia"/>
        </w:rPr>
        <w:t>年，用户快速增长到</w:t>
      </w:r>
      <w:r>
        <w:rPr>
          <w:rFonts w:hint="eastAsia"/>
        </w:rPr>
        <w:t>1000</w:t>
      </w:r>
      <w:r>
        <w:rPr>
          <w:rFonts w:hint="eastAsia"/>
        </w:rPr>
        <w:t>万</w:t>
      </w:r>
      <w:r>
        <w:t xml:space="preserve"> - </w:t>
      </w:r>
      <w:r>
        <w:rPr>
          <w:rFonts w:hint="eastAsia"/>
        </w:rPr>
        <w:t>技术架构：单体应用，快速扩展遇到瓶颈</w:t>
      </w:r>
      <w:r>
        <w:t xml:space="preserve"> - </w:t>
      </w:r>
      <w:r>
        <w:rPr>
          <w:rFonts w:hint="eastAsia"/>
        </w:rPr>
        <w:t>挑战：技术债务累积，创新速度放缓</w:t>
      </w:r>
    </w:p>
    <w:p w14:paraId="5A8CAAB4" w14:textId="77777777" w:rsidR="00160299" w:rsidRDefault="00000000">
      <w:pPr>
        <w:pStyle w:val="BodyText"/>
      </w:pPr>
      <w:r>
        <w:rPr>
          <w:rFonts w:hint="eastAsia"/>
          <w:b/>
          <w:bCs/>
        </w:rPr>
        <w:t>初创公司云原生迁移方案</w:t>
      </w:r>
      <w:r>
        <w:t>:</w:t>
      </w:r>
    </w:p>
    <w:p w14:paraId="617D9C7F" w14:textId="77777777" w:rsidR="00160299" w:rsidRDefault="00000000">
      <w:pPr>
        <w:pStyle w:val="SourceCode"/>
      </w:pPr>
      <w:r>
        <w:t>初创公司云原生迁移配置示例</w:t>
        <w:br/>
        <w:t>startup_cloud_native_migration:</w:t>
        <w:br/>
        <w:t xml:space="preserve">  application_modernization:</w:t>
        <w:br/>
        <w:t xml:space="preserve">    monolith_decomposition: "单体应用拆分"</w:t>
        <w:br/>
        <w:t xml:space="preserve">    microservices_design: "微服务设计"</w:t>
        <w:br/>
        <w:t xml:space="preserve">    api_design: "API优先设计"</w:t>
        <w:br/>
        <w:t xml:space="preserve">    container_orchestration: "容器编排"</w:t>
        <w:br/>
        <w:br/>
        <w:t xml:space="preserve">  devops_transformation:</w:t>
        <w:br/>
        <w:t xml:space="preserve">    ci_cd_pipeline: "CI/CD流水线"</w:t>
        <w:br/>
        <w:t xml:space="preserve">    infrastructure_as_code: "基础设施即代码"</w:t>
        <w:br/>
        <w:t xml:space="preserve">    automated_testing: "自动化测试"</w:t>
        <w:br/>
        <w:t xml:space="preserve">    monitoring_observability: "监控可观测性"</w:t>
        <w:br/>
        <w:br/>
        <w:t xml:space="preserve">  cloud_native_adoption:</w:t>
        <w:br/>
        <w:t xml:space="preserve">    serverless_functions: "无服务器函数"</w:t>
        <w:br/>
        <w:t xml:space="preserve">    managed_services: "托管服务"</w:t>
        <w:br/>
        <w:t xml:space="preserve">    auto_scaling: "自动扩展"</w:t>
        <w:br/>
        <w:t xml:space="preserve">    multi_region_deployment: "多区域部署"</w:t>
      </w:r>
    </w:p>
    <w:p w14:paraId="2AE99D90" w14:textId="77777777" w:rsidR="00160299" w:rsidRDefault="00000000">
      <w:pPr>
        <w:pStyle w:val="FirstParagraph"/>
      </w:pPr>
      <w:r>
        <w:rPr>
          <w:rFonts w:hint="eastAsia"/>
          <w:b/>
          <w:bCs/>
        </w:rPr>
        <w:t>实施效果</w:t>
      </w:r>
      <w:r>
        <w:t xml:space="preserve">: - </w:t>
      </w:r>
      <w:r>
        <w:rPr>
          <w:rFonts w:hint="eastAsia"/>
          <w:b/>
          <w:bCs/>
        </w:rPr>
        <w:t>开发效率</w:t>
      </w:r>
      <w:r>
        <w:t xml:space="preserve">: </w:t>
      </w:r>
      <w:r>
        <w:rPr>
          <w:rFonts w:hint="eastAsia"/>
        </w:rPr>
        <w:t>功能发布频率提升</w:t>
      </w:r>
      <w:r>
        <w:rPr>
          <w:rFonts w:hint="eastAsia"/>
        </w:rPr>
        <w:t>10</w:t>
      </w:r>
      <w:r>
        <w:rPr>
          <w:rFonts w:hint="eastAsia"/>
        </w:rPr>
        <w:t>倍</w:t>
      </w:r>
      <w:r>
        <w:t xml:space="preserve"> - </w:t>
      </w:r>
      <w:r>
        <w:rPr>
          <w:rFonts w:hint="eastAsia"/>
          <w:b/>
          <w:bCs/>
        </w:rPr>
        <w:t>系统可靠性</w:t>
      </w:r>
      <w:r>
        <w:t xml:space="preserve">: </w:t>
      </w:r>
      <w:r>
        <w:rPr>
          <w:rFonts w:hint="eastAsia"/>
        </w:rPr>
        <w:t>可用性从</w:t>
      </w:r>
      <w:r>
        <w:rPr>
          <w:rFonts w:hint="eastAsia"/>
        </w:rPr>
        <w:t>99%</w:t>
      </w:r>
      <w:r>
        <w:rPr>
          <w:rFonts w:hint="eastAsia"/>
        </w:rPr>
        <w:t>提升到</w:t>
      </w:r>
      <w:r>
        <w:rPr>
          <w:rFonts w:hint="eastAsia"/>
        </w:rPr>
        <w:t>99.9%</w:t>
      </w:r>
      <w:r>
        <w:t xml:space="preserve"> - </w:t>
      </w:r>
      <w:r>
        <w:rPr>
          <w:rFonts w:hint="eastAsia"/>
          <w:b/>
          <w:bCs/>
        </w:rPr>
        <w:t>用户增长</w:t>
      </w:r>
      <w:r>
        <w:t xml:space="preserve">: </w:t>
      </w:r>
      <w:r>
        <w:rPr>
          <w:rFonts w:hint="eastAsia"/>
        </w:rPr>
        <w:t>支持用户规模从</w:t>
      </w:r>
      <w:r>
        <w:rPr>
          <w:rFonts w:hint="eastAsia"/>
        </w:rPr>
        <w:t>100</w:t>
      </w:r>
      <w:r>
        <w:rPr>
          <w:rFonts w:hint="eastAsia"/>
        </w:rPr>
        <w:t>万扩展到</w:t>
      </w:r>
      <w:r>
        <w:rPr>
          <w:rFonts w:hint="eastAsia"/>
        </w:rPr>
        <w:t>1000</w:t>
      </w:r>
      <w:r>
        <w:rPr>
          <w:rFonts w:hint="eastAsia"/>
        </w:rPr>
        <w:t>万</w:t>
      </w:r>
      <w:r>
        <w:t xml:space="preserve"> - </w:t>
      </w:r>
      <w:r>
        <w:rPr>
          <w:rFonts w:hint="eastAsia"/>
          <w:b/>
          <w:bCs/>
        </w:rPr>
        <w:t>技术债务</w:t>
      </w:r>
      <w:r>
        <w:t xml:space="preserve">: </w:t>
      </w:r>
      <w:r>
        <w:rPr>
          <w:rFonts w:hint="eastAsia"/>
        </w:rPr>
        <w:t>重构后技术债务减少</w:t>
      </w:r>
      <w:r>
        <w:rPr>
          <w:rFonts w:hint="eastAsia"/>
        </w:rPr>
        <w:t>80%</w:t>
      </w:r>
    </w:p>
    <w:p w14:paraId="5F4E6697" w14:textId="77777777" w:rsidR="00160299" w:rsidRDefault="00000000">
      <w:pPr>
        <w:pStyle w:val="Heading3"/>
      </w:pPr>
      <w:bookmarkStart w:id="679" w:name="最佳实践总结"/>
      <w:bookmarkEnd w:id="669"/>
      <w:bookmarkEnd w:id="678"/>
      <w:r>
        <w:t xml:space="preserve">24.8.2 </w:t>
      </w:r>
      <w:r>
        <w:rPr>
          <w:rFonts w:hint="eastAsia"/>
        </w:rPr>
        <w:t>最佳实践总结</w:t>
      </w:r>
    </w:p>
    <w:p w14:paraId="5DC2A16B" w14:textId="77777777" w:rsidR="00160299" w:rsidRDefault="00000000">
      <w:pPr>
        <w:pStyle w:val="Heading4"/>
      </w:pPr>
      <w:bookmarkStart w:id="680" w:name="迁移规划最佳实践"/>
      <w:r>
        <w:t xml:space="preserve">1. </w:t>
      </w:r>
      <w:r>
        <w:rPr>
          <w:rFonts w:hint="eastAsia"/>
        </w:rPr>
        <w:t>迁移规划最佳实践</w:t>
      </w:r>
    </w:p>
    <w:p w14:paraId="0EB77BA9" w14:textId="77777777" w:rsidR="00160299" w:rsidRDefault="00000000">
      <w:pPr>
        <w:pStyle w:val="SourceCode"/>
      </w:pPr>
      <w:r>
        <w:t>examples/24_chapter/migration_best_practices.yml</w:t>
        <w:br/>
        <w:t>migration_best_practices:</w:t>
        <w:br/>
        <w:t xml:space="preserve">  assessment_and_planning:</w:t>
        <w:br/>
        <w:t xml:space="preserve">    - comprehensive_discovery: "全面应用和服务发现"</w:t>
        <w:br/>
        <w:t xml:space="preserve">    - detailed_dependency_mapping: "详细依赖关系映射"</w:t>
        <w:br/>
        <w:t xml:space="preserve">    - realistic_timeline_planning: "现实的时间规划"</w:t>
        <w:br/>
        <w:t xml:space="preserve">    - risk_assessment_and_mitigation: "风险评估和缓解"</w:t>
        <w:br/>
        <w:br/>
        <w:t xml:space="preserve">  execution_best_practices:</w:t>
        <w:br/>
        <w:t xml:space="preserve">    - start_small_pilot_first: "从小规模试点开始"</w:t>
        <w:br/>
        <w:t xml:space="preserve">    - implement_phased_migration: "实施分阶段迁移"</w:t>
        <w:br/>
        <w:t xml:space="preserve">    - establish_rollback_procedures: "建立回滚流程"</w:t>
        <w:br/>
        <w:t xml:space="preserve">    - continuous_monitoring: "持续监控和验证"</w:t>
        <w:br/>
        <w:br/>
        <w:t xml:space="preserve">  organizational_best_practices:</w:t>
        <w:br/>
        <w:t xml:space="preserve">    - cross_functional_team: "跨职能团队协作"</w:t>
        <w:br/>
        <w:t xml:space="preserve">    - stakeholder_communication: "利益相关者沟通"</w:t>
        <w:br/>
        <w:t xml:space="preserve">    - change_management: "变革管理"</w:t>
        <w:br/>
        <w:t xml:space="preserve">    - knowledge_transfer: "知识转移"</w:t>
      </w:r>
    </w:p>
    <w:p w14:paraId="300FCA8D" w14:textId="77777777" w:rsidR="00160299" w:rsidRDefault="00000000">
      <w:pPr>
        <w:pStyle w:val="Heading4"/>
      </w:pPr>
      <w:bookmarkStart w:id="681" w:name="灾备演练最佳实践"/>
      <w:bookmarkEnd w:id="680"/>
      <w:r>
        <w:t xml:space="preserve">2. </w:t>
      </w:r>
      <w:r>
        <w:rPr>
          <w:rFonts w:hint="eastAsia"/>
        </w:rPr>
        <w:t>灾备演练最佳实践</w:t>
      </w:r>
    </w:p>
    <w:p w14:paraId="68DA59FD" w14:textId="77777777" w:rsidR="00160299" w:rsidRDefault="00000000">
      <w:pPr>
        <w:pStyle w:val="SourceCode"/>
      </w:pPr>
      <w:r>
        <w:t>examples/24_chapter/dr_drill_best_practices.yml</w:t>
        <w:br/>
        <w:t>dr_drill_best_practices:</w:t>
        <w:br/>
        <w:t xml:space="preserve">  preparation_best_practices:</w:t>
        <w:br/>
        <w:t xml:space="preserve">    - define_clear_objectives: "明确演练目标"</w:t>
        <w:br/>
        <w:t xml:space="preserve">    - create_realistic_scenarios: "创建现实场景"</w:t>
        <w:br/>
        <w:t xml:space="preserve">    - involve_all_stakeholders: "涉及所有利益相关者"</w:t>
        <w:br/>
        <w:t xml:space="preserve">    - document_procedures: "记录流程和步骤"</w:t>
        <w:br/>
        <w:br/>
        <w:t xml:space="preserve">  execution_best_practices:</w:t>
        <w:br/>
        <w:t xml:space="preserve">    - simulate_real_conditions: "模拟真实条件"</w:t>
        <w:br/>
        <w:t xml:space="preserve">    - time_the_activities: "计时所有活动"</w:t>
        <w:br/>
        <w:t xml:space="preserve">    - document_issues_and_lessons: "记录问题和教训"</w:t>
        <w:br/>
        <w:t xml:space="preserve">    - maintain_safety_procedures: "保持安全流程"</w:t>
        <w:br/>
        <w:br/>
        <w:t xml:space="preserve">  follow_up_best_practices:</w:t>
        <w:br/>
        <w:t xml:space="preserve">    - conduct_debrief_sessions: "进行 debrief会议"</w:t>
        <w:br/>
        <w:t xml:space="preserve">    - update_dr_procedures: "更新灾备流程"</w:t>
        <w:br/>
        <w:t xml:space="preserve">    - implement_improvements: "实施改进措施"</w:t>
        <w:br/>
        <w:t xml:space="preserve">    - schedule_regular_drills: "安排定期演练"</w:t>
      </w:r>
    </w:p>
    <w:p w14:paraId="1BBB25CA" w14:textId="77777777" w:rsidR="00160299" w:rsidRDefault="00000000">
      <w:pPr>
        <w:pStyle w:val="Heading4"/>
      </w:pPr>
      <w:bookmarkStart w:id="682" w:name="多云架构最佳实践"/>
      <w:bookmarkEnd w:id="681"/>
      <w:r>
        <w:t xml:space="preserve">3. </w:t>
      </w:r>
      <w:r>
        <w:rPr>
          <w:rFonts w:hint="eastAsia"/>
        </w:rPr>
        <w:t>多云架构最佳实践</w:t>
      </w:r>
    </w:p>
    <w:p w14:paraId="75A578EB" w14:textId="77777777" w:rsidR="00160299" w:rsidRDefault="00000000">
      <w:pPr>
        <w:pStyle w:val="SourceCode"/>
      </w:pPr>
      <w:r>
        <w:t>examples/24_chapter/multi_cloud_best_practices.yml</w:t>
        <w:br/>
        <w:t>multi_cloud_best_practices:</w:t>
        <w:br/>
        <w:t xml:space="preserve">  architecture_best_practices:</w:t>
        <w:br/>
        <w:t xml:space="preserve">    - design_for_portability: "设计应用可移植性"</w:t>
        <w:br/>
        <w:t xml:space="preserve">    - implement_service_mesh: "实施服务网格"</w:t>
        <w:br/>
        <w:t xml:space="preserve">    - use_multi_cloud_tools: "使用多云管理工具"</w:t>
        <w:br/>
        <w:t xml:space="preserve">    - establish_governance: "建立治理框架"</w:t>
        <w:br/>
        <w:br/>
        <w:t xml:space="preserve">  operational_best_practices:</w:t>
        <w:br/>
        <w:t xml:space="preserve">    - unified_monitoring: "统一监控"</w:t>
        <w:br/>
        <w:t xml:space="preserve">    - centralized_logging: "集中日志"</w:t>
        <w:br/>
        <w:t xml:space="preserve">    - automated_compliance: "自动化合规"</w:t>
        <w:br/>
        <w:t xml:space="preserve">    - cost_optimization: "成本优化"</w:t>
        <w:br/>
        <w:br/>
        <w:t xml:space="preserve">  security_best_practices:</w:t>
        <w:br/>
        <w:t xml:space="preserve">    - consistent_security_policies: "一致安全策略"</w:t>
        <w:br/>
        <w:t xml:space="preserve">    - identity_federation: "身份联合"</w:t>
        <w:br/>
        <w:t xml:space="preserve">    - data_encryption: "数据加密"</w:t>
        <w:br/>
        <w:t xml:space="preserve">    - regular_security_audits: "定期安全审计"</w:t>
      </w:r>
    </w:p>
    <w:p w14:paraId="681CB499" w14:textId="77777777" w:rsidR="00160299" w:rsidRDefault="00000000">
      <w:pPr>
        <w:pStyle w:val="Heading2"/>
      </w:pPr>
      <w:bookmarkStart w:id="683" w:name="配置参数索引-1"/>
      <w:bookmarkEnd w:id="668"/>
      <w:bookmarkEnd w:id="679"/>
      <w:bookmarkEnd w:id="682"/>
      <w:r>
        <w:t xml:space="preserve">24.9 </w:t>
      </w:r>
      <w:r>
        <w:rPr>
          <w:rFonts w:hint="eastAsia"/>
        </w:rPr>
        <w:t>配置参数索引</w:t>
      </w:r>
    </w:p>
    <w:p w14:paraId="30493AB5" w14:textId="77777777" w:rsidR="00160299" w:rsidRDefault="00000000">
      <w:pPr>
        <w:pStyle w:val="Heading3"/>
      </w:pPr>
      <w:bookmarkStart w:id="684" w:name="核心配置参数索引-1"/>
      <w:r>
        <w:rPr>
          <w:rFonts w:hint="eastAsia"/>
        </w:rPr>
        <w:t>核心配置参数索引</w:t>
      </w:r>
    </w:p>
    <w:p w14:paraId="045E0587" w14:textId="77777777" w:rsidR="00160299" w:rsidRDefault="00000000">
      <w:pPr>
        <w:pStyle w:val="Heading4"/>
      </w:pPr>
      <w:bookmarkStart w:id="685" w:name="迁移策略配置参数"/>
      <w:r>
        <w:rPr>
          <w:rFonts w:hint="eastAsia"/>
        </w:rPr>
        <w:t>迁移策略配置参数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51B479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2606C25E" w14:textId="77777777" w:rsidR="00160299" w:rsidRDefault="00000000">
            <w:pPr>
              <w:pStyle w:val="Compact"/>
            </w:pPr>
            <w:r>
              <w:rPr>
                <w:rFonts w:hint="eastAsia"/>
              </w:rPr>
              <w:t>参数路径</w:t>
            </w:r>
          </w:p>
        </w:tc>
        <w:tc>
          <w:tcPr>
            <w:tcW w:w="1782" w:type="dxa"/>
          </w:tcPr>
          <w:p w14:paraId="6C5B5E12" w14:textId="77777777" w:rsidR="00160299" w:rsidRDefault="00000000">
            <w:pPr>
              <w:pStyle w:val="Compact"/>
            </w:pPr>
            <w:r>
              <w:rPr>
                <w:rFonts w:hint="eastAsia"/>
              </w:rPr>
              <w:t>参数名称</w:t>
            </w:r>
          </w:p>
        </w:tc>
        <w:tc>
          <w:tcPr>
            <w:tcW w:w="1386" w:type="dxa"/>
          </w:tcPr>
          <w:p w14:paraId="0834D526" w14:textId="77777777" w:rsidR="00160299" w:rsidRDefault="00000000">
            <w:pPr>
              <w:pStyle w:val="Compact"/>
            </w:pPr>
            <w:r>
              <w:rPr>
                <w:rFonts w:hint="eastAsia"/>
              </w:rPr>
              <w:t>默认值</w:t>
            </w:r>
          </w:p>
        </w:tc>
        <w:tc>
          <w:tcPr>
            <w:tcW w:w="1188" w:type="dxa"/>
          </w:tcPr>
          <w:p w14:paraId="6DE1C8FA" w14:textId="77777777" w:rsidR="00160299" w:rsidRDefault="00000000">
            <w:pPr>
              <w:pStyle w:val="Compact"/>
            </w:pPr>
            <w:r>
              <w:rPr>
                <w:rFonts w:hint="eastAsia"/>
              </w:rPr>
              <w:t>说明</w:t>
            </w:r>
          </w:p>
        </w:tc>
        <w:tc>
          <w:tcPr>
            <w:tcW w:w="1782" w:type="dxa"/>
          </w:tcPr>
          <w:p w14:paraId="09E8052D" w14:textId="77777777" w:rsidR="00160299" w:rsidRDefault="00000000">
            <w:pPr>
              <w:pStyle w:val="Compact"/>
            </w:pPr>
            <w:r>
              <w:rPr>
                <w:rFonts w:hint="eastAsia"/>
              </w:rPr>
              <w:t>相关锚点</w:t>
            </w:r>
          </w:p>
        </w:tc>
      </w:tr>
      <w:tr w:rsidR="00160299" w14:paraId="129708BD" w14:textId="77777777">
        <w:tc>
          <w:tcPr>
            <w:tcW w:w="1782" w:type="dxa"/>
          </w:tcPr>
          <w:p w14:paraId="2297620D" w14:textId="77777777" w:rsidR="00160299" w:rsidRDefault="00000000">
            <w:pPr>
              <w:pStyle w:val="Compact"/>
            </w:pPr>
            <w:r>
              <w:rPr>
                <w:rStyle w:val="VerbatimChar"/>
              </w:rPr>
              <w:t>migration_strategy.approach.type</w:t>
            </w:r>
          </w:p>
        </w:tc>
        <w:tc>
          <w:tcPr>
            <w:tcW w:w="1782" w:type="dxa"/>
          </w:tcPr>
          <w:p w14:paraId="2499448C" w14:textId="77777777" w:rsidR="00160299" w:rsidRDefault="00000000">
            <w:pPr>
              <w:pStyle w:val="Compact"/>
            </w:pPr>
            <w:r>
              <w:rPr>
                <w:rFonts w:hint="eastAsia"/>
              </w:rPr>
              <w:t>迁移方法类型</w:t>
            </w:r>
          </w:p>
        </w:tc>
        <w:tc>
          <w:tcPr>
            <w:tcW w:w="1386" w:type="dxa"/>
          </w:tcPr>
          <w:p w14:paraId="26E76EB3" w14:textId="77777777" w:rsidR="00160299" w:rsidRDefault="00000000">
            <w:pPr>
              <w:pStyle w:val="Compact"/>
            </w:pPr>
            <w:r>
              <w:t>rehost</w:t>
            </w:r>
          </w:p>
        </w:tc>
        <w:tc>
          <w:tcPr>
            <w:tcW w:w="1188" w:type="dxa"/>
          </w:tcPr>
          <w:p w14:paraId="178E9994" w14:textId="77777777" w:rsidR="00160299" w:rsidRDefault="00000000">
            <w:pPr>
              <w:pStyle w:val="Compact"/>
            </w:pPr>
            <w:r>
              <w:rPr>
                <w:rFonts w:hint="eastAsia"/>
              </w:rPr>
              <w:t>迁移方法选择</w:t>
            </w:r>
          </w:p>
        </w:tc>
        <w:tc>
          <w:tcPr>
            <w:tcW w:w="1782" w:type="dxa"/>
          </w:tcPr>
          <w:p w14:paraId="54A6805B" w14:textId="77777777" w:rsidR="00160299" w:rsidRDefault="00000000">
            <w:pPr>
              <w:pStyle w:val="Compact"/>
            </w:pPr>
            <w:r>
              <w:t>24.1</w:t>
            </w:r>
          </w:p>
        </w:tc>
      </w:tr>
      <w:tr w:rsidR="00160299" w14:paraId="4C5C12FB" w14:textId="77777777">
        <w:tc>
          <w:tcPr>
            <w:tcW w:w="1782" w:type="dxa"/>
          </w:tcPr>
          <w:p w14:paraId="473700CB" w14:textId="77777777" w:rsidR="00160299" w:rsidRDefault="00000000">
            <w:pPr>
              <w:pStyle w:val="Compact"/>
            </w:pPr>
            <w:r>
              <w:rPr>
                <w:rStyle w:val="VerbatimChar"/>
              </w:rPr>
              <w:t>migration_strategy.timeline.phases[]</w:t>
            </w:r>
          </w:p>
        </w:tc>
        <w:tc>
          <w:tcPr>
            <w:tcW w:w="1782" w:type="dxa"/>
          </w:tcPr>
          <w:p w14:paraId="24264630" w14:textId="77777777" w:rsidR="00160299" w:rsidRDefault="00000000">
            <w:pPr>
              <w:pStyle w:val="Compact"/>
            </w:pPr>
            <w:r>
              <w:rPr>
                <w:rFonts w:hint="eastAsia"/>
              </w:rPr>
              <w:t>迁移阶段</w:t>
            </w:r>
          </w:p>
        </w:tc>
        <w:tc>
          <w:tcPr>
            <w:tcW w:w="1386" w:type="dxa"/>
          </w:tcPr>
          <w:p w14:paraId="6B5F5C21" w14:textId="77777777" w:rsidR="00160299" w:rsidRDefault="00000000">
            <w:pPr>
              <w:pStyle w:val="Compact"/>
            </w:pPr>
            <w:r>
              <w:t>-</w:t>
            </w:r>
          </w:p>
        </w:tc>
        <w:tc>
          <w:tcPr>
            <w:tcW w:w="1188" w:type="dxa"/>
          </w:tcPr>
          <w:p w14:paraId="445E3CC6" w14:textId="77777777" w:rsidR="00160299" w:rsidRDefault="00000000">
            <w:pPr>
              <w:pStyle w:val="Compact"/>
            </w:pPr>
            <w:r>
              <w:rPr>
                <w:rFonts w:hint="eastAsia"/>
              </w:rPr>
              <w:t>迁移阶段定义</w:t>
            </w:r>
          </w:p>
        </w:tc>
        <w:tc>
          <w:tcPr>
            <w:tcW w:w="1782" w:type="dxa"/>
          </w:tcPr>
          <w:p w14:paraId="6E4E4939" w14:textId="77777777" w:rsidR="00160299" w:rsidRDefault="00000000">
            <w:pPr>
              <w:pStyle w:val="Compact"/>
            </w:pPr>
            <w:r>
              <w:t>24.1</w:t>
            </w:r>
          </w:p>
        </w:tc>
      </w:tr>
      <w:tr w:rsidR="00160299" w14:paraId="528EA8C4" w14:textId="77777777">
        <w:tc>
          <w:tcPr>
            <w:tcW w:w="1782" w:type="dxa"/>
          </w:tcPr>
          <w:p w14:paraId="03510A05" w14:textId="77777777" w:rsidR="00160299" w:rsidRDefault="00000000">
            <w:pPr>
              <w:pStyle w:val="Compact"/>
            </w:pPr>
            <w:r>
              <w:rPr>
                <w:rStyle w:val="VerbatimChar"/>
              </w:rPr>
              <w:t>migration_strategy.risks.mitigation_plan</w:t>
            </w:r>
          </w:p>
        </w:tc>
        <w:tc>
          <w:tcPr>
            <w:tcW w:w="1782" w:type="dxa"/>
          </w:tcPr>
          <w:p w14:paraId="56FA0555" w14:textId="77777777" w:rsidR="00160299" w:rsidRDefault="00000000">
            <w:pPr>
              <w:pStyle w:val="Compact"/>
            </w:pPr>
            <w:r>
              <w:rPr>
                <w:rFonts w:hint="eastAsia"/>
              </w:rPr>
              <w:t>风险缓解计划</w:t>
            </w:r>
          </w:p>
        </w:tc>
        <w:tc>
          <w:tcPr>
            <w:tcW w:w="1386" w:type="dxa"/>
          </w:tcPr>
          <w:p w14:paraId="50AB6B77" w14:textId="77777777" w:rsidR="00160299" w:rsidRDefault="00000000">
            <w:pPr>
              <w:pStyle w:val="Compact"/>
            </w:pPr>
            <w:r>
              <w:t>-</w:t>
            </w:r>
          </w:p>
        </w:tc>
        <w:tc>
          <w:tcPr>
            <w:tcW w:w="1188" w:type="dxa"/>
          </w:tcPr>
          <w:p w14:paraId="5B46A00D" w14:textId="77777777" w:rsidR="00160299" w:rsidRDefault="00000000">
            <w:pPr>
              <w:pStyle w:val="Compact"/>
            </w:pPr>
            <w:r>
              <w:rPr>
                <w:rFonts w:hint="eastAsia"/>
              </w:rPr>
              <w:t>风险缓解策略</w:t>
            </w:r>
          </w:p>
        </w:tc>
        <w:tc>
          <w:tcPr>
            <w:tcW w:w="1782" w:type="dxa"/>
          </w:tcPr>
          <w:p w14:paraId="3F76FB2C" w14:textId="77777777" w:rsidR="00160299" w:rsidRDefault="00000000">
            <w:pPr>
              <w:pStyle w:val="Compact"/>
            </w:pPr>
            <w:r>
              <w:t>24.5</w:t>
            </w:r>
          </w:p>
        </w:tc>
      </w:tr>
    </w:tbl>
    <w:p w14:paraId="45ED429E" w14:textId="77777777" w:rsidR="00160299" w:rsidRDefault="00000000">
      <w:pPr>
        <w:pStyle w:val="Heading4"/>
      </w:pPr>
      <w:bookmarkStart w:id="686" w:name="灾备配置参数"/>
      <w:bookmarkEnd w:id="685"/>
      <w:r>
        <w:rPr>
          <w:rFonts w:hint="eastAsia"/>
        </w:rPr>
        <w:t>灾备配置参数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6C42159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3A2171F4" w14:textId="77777777" w:rsidR="00160299" w:rsidRDefault="00000000">
            <w:pPr>
              <w:pStyle w:val="Compact"/>
            </w:pPr>
            <w:r>
              <w:rPr>
                <w:rFonts w:hint="eastAsia"/>
              </w:rPr>
              <w:t>参数路径</w:t>
            </w:r>
          </w:p>
        </w:tc>
        <w:tc>
          <w:tcPr>
            <w:tcW w:w="1782" w:type="dxa"/>
          </w:tcPr>
          <w:p w14:paraId="301D6D37" w14:textId="77777777" w:rsidR="00160299" w:rsidRDefault="00000000">
            <w:pPr>
              <w:pStyle w:val="Compact"/>
            </w:pPr>
            <w:r>
              <w:rPr>
                <w:rFonts w:hint="eastAsia"/>
              </w:rPr>
              <w:t>参数名称</w:t>
            </w:r>
          </w:p>
        </w:tc>
        <w:tc>
          <w:tcPr>
            <w:tcW w:w="1386" w:type="dxa"/>
          </w:tcPr>
          <w:p w14:paraId="73F3AD12" w14:textId="77777777" w:rsidR="00160299" w:rsidRDefault="00000000">
            <w:pPr>
              <w:pStyle w:val="Compact"/>
            </w:pPr>
            <w:r>
              <w:rPr>
                <w:rFonts w:hint="eastAsia"/>
              </w:rPr>
              <w:t>默认值</w:t>
            </w:r>
          </w:p>
        </w:tc>
        <w:tc>
          <w:tcPr>
            <w:tcW w:w="1188" w:type="dxa"/>
          </w:tcPr>
          <w:p w14:paraId="6643806D" w14:textId="77777777" w:rsidR="00160299" w:rsidRDefault="00000000">
            <w:pPr>
              <w:pStyle w:val="Compact"/>
            </w:pPr>
            <w:r>
              <w:rPr>
                <w:rFonts w:hint="eastAsia"/>
              </w:rPr>
              <w:t>说明</w:t>
            </w:r>
          </w:p>
        </w:tc>
        <w:tc>
          <w:tcPr>
            <w:tcW w:w="1782" w:type="dxa"/>
          </w:tcPr>
          <w:p w14:paraId="46A2BD39" w14:textId="77777777" w:rsidR="00160299" w:rsidRDefault="00000000">
            <w:pPr>
              <w:pStyle w:val="Compact"/>
            </w:pPr>
            <w:r>
              <w:rPr>
                <w:rFonts w:hint="eastAsia"/>
              </w:rPr>
              <w:t>相关锚点</w:t>
            </w:r>
          </w:p>
        </w:tc>
      </w:tr>
      <w:tr w:rsidR="00160299" w14:paraId="7B5142CF" w14:textId="77777777">
        <w:tc>
          <w:tcPr>
            <w:tcW w:w="1782" w:type="dxa"/>
          </w:tcPr>
          <w:p w14:paraId="3E4217B2" w14:textId="77777777" w:rsidR="00160299" w:rsidRDefault="00000000">
            <w:pPr>
              <w:pStyle w:val="Compact"/>
            </w:pPr>
            <w:r>
              <w:rPr>
                <w:rStyle w:val="VerbatimChar"/>
              </w:rPr>
              <w:t>disaster_recovery.rto_target</w:t>
            </w:r>
          </w:p>
        </w:tc>
        <w:tc>
          <w:tcPr>
            <w:tcW w:w="1782" w:type="dxa"/>
          </w:tcPr>
          <w:p w14:paraId="0893CE2D" w14:textId="77777777" w:rsidR="00160299" w:rsidRDefault="00000000">
            <w:pPr>
              <w:pStyle w:val="Compact"/>
            </w:pPr>
            <w:r>
              <w:rPr>
                <w:rFonts w:hint="eastAsia"/>
              </w:rPr>
              <w:t>RTO</w:t>
            </w:r>
            <w:r>
              <w:rPr>
                <w:rFonts w:hint="eastAsia"/>
              </w:rPr>
              <w:t>目标</w:t>
            </w:r>
          </w:p>
        </w:tc>
        <w:tc>
          <w:tcPr>
            <w:tcW w:w="1386" w:type="dxa"/>
          </w:tcPr>
          <w:p w14:paraId="295944E7" w14:textId="77777777" w:rsidR="00160299" w:rsidRDefault="00000000">
            <w:pPr>
              <w:pStyle w:val="Compact"/>
            </w:pPr>
            <w:r>
              <w:rPr>
                <w:rFonts w:hint="eastAsia"/>
              </w:rPr>
              <w:t>4</w:t>
            </w:r>
            <w:r>
              <w:rPr>
                <w:rFonts w:hint="eastAsia"/>
              </w:rPr>
              <w:t>小时</w:t>
            </w:r>
          </w:p>
        </w:tc>
        <w:tc>
          <w:tcPr>
            <w:tcW w:w="1188" w:type="dxa"/>
          </w:tcPr>
          <w:p w14:paraId="60B5205E" w14:textId="77777777" w:rsidR="00160299" w:rsidRDefault="00000000">
            <w:pPr>
              <w:pStyle w:val="Compact"/>
            </w:pPr>
            <w:r>
              <w:rPr>
                <w:rFonts w:hint="eastAsia"/>
              </w:rPr>
              <w:t>恢复时间目标</w:t>
            </w:r>
          </w:p>
        </w:tc>
        <w:tc>
          <w:tcPr>
            <w:tcW w:w="1782" w:type="dxa"/>
          </w:tcPr>
          <w:p w14:paraId="1FA796CF" w14:textId="77777777" w:rsidR="00160299" w:rsidRDefault="00000000">
            <w:pPr>
              <w:pStyle w:val="Compact"/>
            </w:pPr>
            <w:r>
              <w:t>24.2</w:t>
            </w:r>
          </w:p>
        </w:tc>
      </w:tr>
      <w:tr w:rsidR="00160299" w14:paraId="5D82981B" w14:textId="77777777">
        <w:tc>
          <w:tcPr>
            <w:tcW w:w="1782" w:type="dxa"/>
          </w:tcPr>
          <w:p w14:paraId="777D0791" w14:textId="77777777" w:rsidR="00160299" w:rsidRDefault="00000000">
            <w:pPr>
              <w:pStyle w:val="Compact"/>
            </w:pPr>
            <w:r>
              <w:rPr>
                <w:rStyle w:val="VerbatimChar"/>
              </w:rPr>
              <w:t>disaster_recovery.rpo_target</w:t>
            </w:r>
          </w:p>
        </w:tc>
        <w:tc>
          <w:tcPr>
            <w:tcW w:w="1782" w:type="dxa"/>
          </w:tcPr>
          <w:p w14:paraId="129835FF" w14:textId="77777777" w:rsidR="00160299" w:rsidRDefault="00000000">
            <w:pPr>
              <w:pStyle w:val="Compact"/>
            </w:pPr>
            <w:r>
              <w:rPr>
                <w:rFonts w:hint="eastAsia"/>
              </w:rPr>
              <w:t>RPO</w:t>
            </w:r>
            <w:r>
              <w:rPr>
                <w:rFonts w:hint="eastAsia"/>
              </w:rPr>
              <w:t>目标</w:t>
            </w:r>
          </w:p>
        </w:tc>
        <w:tc>
          <w:tcPr>
            <w:tcW w:w="1386" w:type="dxa"/>
          </w:tcPr>
          <w:p w14:paraId="745C35E6" w14:textId="77777777" w:rsidR="00160299" w:rsidRDefault="00000000">
            <w:pPr>
              <w:pStyle w:val="Compact"/>
            </w:pPr>
            <w:r>
              <w:rPr>
                <w:rFonts w:hint="eastAsia"/>
              </w:rPr>
              <w:t>1</w:t>
            </w:r>
            <w:r>
              <w:rPr>
                <w:rFonts w:hint="eastAsia"/>
              </w:rPr>
              <w:t>小时</w:t>
            </w:r>
          </w:p>
        </w:tc>
        <w:tc>
          <w:tcPr>
            <w:tcW w:w="1188" w:type="dxa"/>
          </w:tcPr>
          <w:p w14:paraId="108CB696" w14:textId="77777777" w:rsidR="00160299" w:rsidRDefault="00000000">
            <w:pPr>
              <w:pStyle w:val="Compact"/>
            </w:pPr>
            <w:r>
              <w:rPr>
                <w:rFonts w:hint="eastAsia"/>
              </w:rPr>
              <w:t>恢复点目标</w:t>
            </w:r>
          </w:p>
        </w:tc>
        <w:tc>
          <w:tcPr>
            <w:tcW w:w="1782" w:type="dxa"/>
          </w:tcPr>
          <w:p w14:paraId="0145600E" w14:textId="77777777" w:rsidR="00160299" w:rsidRDefault="00000000">
            <w:pPr>
              <w:pStyle w:val="Compact"/>
            </w:pPr>
            <w:r>
              <w:t>24.2</w:t>
            </w:r>
          </w:p>
        </w:tc>
      </w:tr>
      <w:tr w:rsidR="00160299" w14:paraId="18E6FFCE" w14:textId="77777777">
        <w:tc>
          <w:tcPr>
            <w:tcW w:w="1782" w:type="dxa"/>
          </w:tcPr>
          <w:p w14:paraId="7612254A" w14:textId="77777777" w:rsidR="00160299" w:rsidRDefault="00000000">
            <w:pPr>
              <w:pStyle w:val="Compact"/>
            </w:pPr>
            <w:r>
              <w:rPr>
                <w:rStyle w:val="VerbatimChar"/>
              </w:rPr>
              <w:t>disaster_recovery.dr_tiers.level</w:t>
            </w:r>
          </w:p>
        </w:tc>
        <w:tc>
          <w:tcPr>
            <w:tcW w:w="1782" w:type="dxa"/>
          </w:tcPr>
          <w:p w14:paraId="312D7940" w14:textId="77777777" w:rsidR="00160299" w:rsidRDefault="00000000">
            <w:pPr>
              <w:pStyle w:val="Compact"/>
            </w:pPr>
            <w:r>
              <w:rPr>
                <w:rFonts w:hint="eastAsia"/>
              </w:rPr>
              <w:t>灾备等级</w:t>
            </w:r>
          </w:p>
        </w:tc>
        <w:tc>
          <w:tcPr>
            <w:tcW w:w="1386" w:type="dxa"/>
          </w:tcPr>
          <w:p w14:paraId="38915F59" w14:textId="77777777" w:rsidR="00160299" w:rsidRDefault="00000000">
            <w:pPr>
              <w:pStyle w:val="Compact"/>
            </w:pPr>
            <w:r>
              <w:t>tier_2</w:t>
            </w:r>
          </w:p>
        </w:tc>
        <w:tc>
          <w:tcPr>
            <w:tcW w:w="1188" w:type="dxa"/>
          </w:tcPr>
          <w:p w14:paraId="3C039DAB" w14:textId="77777777" w:rsidR="00160299" w:rsidRDefault="00000000">
            <w:pPr>
              <w:pStyle w:val="Compact"/>
            </w:pPr>
            <w:r>
              <w:rPr>
                <w:rFonts w:hint="eastAsia"/>
              </w:rPr>
              <w:t>灾备能力等级</w:t>
            </w:r>
          </w:p>
        </w:tc>
        <w:tc>
          <w:tcPr>
            <w:tcW w:w="1782" w:type="dxa"/>
          </w:tcPr>
          <w:p w14:paraId="71C475C5" w14:textId="77777777" w:rsidR="00160299" w:rsidRDefault="00000000">
            <w:pPr>
              <w:pStyle w:val="Compact"/>
            </w:pPr>
            <w:r>
              <w:t>24.2</w:t>
            </w:r>
          </w:p>
        </w:tc>
      </w:tr>
    </w:tbl>
    <w:p w14:paraId="70F0316A" w14:textId="77777777" w:rsidR="00160299" w:rsidRDefault="00000000">
      <w:pPr>
        <w:pStyle w:val="Heading4"/>
      </w:pPr>
      <w:bookmarkStart w:id="687" w:name="多云架构配置参数"/>
      <w:bookmarkEnd w:id="686"/>
      <w:r>
        <w:rPr>
          <w:rFonts w:hint="eastAsia"/>
        </w:rPr>
        <w:t>多云架构配置参数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5E33E3C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49A49676" w14:textId="77777777" w:rsidR="00160299" w:rsidRDefault="00000000">
            <w:pPr>
              <w:pStyle w:val="Compact"/>
            </w:pPr>
            <w:r>
              <w:rPr>
                <w:rFonts w:hint="eastAsia"/>
              </w:rPr>
              <w:t>参数路径</w:t>
            </w:r>
          </w:p>
        </w:tc>
        <w:tc>
          <w:tcPr>
            <w:tcW w:w="1782" w:type="dxa"/>
          </w:tcPr>
          <w:p w14:paraId="4A2CF685" w14:textId="77777777" w:rsidR="00160299" w:rsidRDefault="00000000">
            <w:pPr>
              <w:pStyle w:val="Compact"/>
            </w:pPr>
            <w:r>
              <w:rPr>
                <w:rFonts w:hint="eastAsia"/>
              </w:rPr>
              <w:t>参数名称</w:t>
            </w:r>
          </w:p>
        </w:tc>
        <w:tc>
          <w:tcPr>
            <w:tcW w:w="1386" w:type="dxa"/>
          </w:tcPr>
          <w:p w14:paraId="39FA3B5C" w14:textId="77777777" w:rsidR="00160299" w:rsidRDefault="00000000">
            <w:pPr>
              <w:pStyle w:val="Compact"/>
            </w:pPr>
            <w:r>
              <w:rPr>
                <w:rFonts w:hint="eastAsia"/>
              </w:rPr>
              <w:t>默认值</w:t>
            </w:r>
          </w:p>
        </w:tc>
        <w:tc>
          <w:tcPr>
            <w:tcW w:w="1188" w:type="dxa"/>
          </w:tcPr>
          <w:p w14:paraId="4FC4199A" w14:textId="77777777" w:rsidR="00160299" w:rsidRDefault="00000000">
            <w:pPr>
              <w:pStyle w:val="Compact"/>
            </w:pPr>
            <w:r>
              <w:rPr>
                <w:rFonts w:hint="eastAsia"/>
              </w:rPr>
              <w:t>说明</w:t>
            </w:r>
          </w:p>
        </w:tc>
        <w:tc>
          <w:tcPr>
            <w:tcW w:w="1782" w:type="dxa"/>
          </w:tcPr>
          <w:p w14:paraId="31171957" w14:textId="77777777" w:rsidR="00160299" w:rsidRDefault="00000000">
            <w:pPr>
              <w:pStyle w:val="Compact"/>
            </w:pPr>
            <w:r>
              <w:rPr>
                <w:rFonts w:hint="eastAsia"/>
              </w:rPr>
              <w:t>相关锚点</w:t>
            </w:r>
          </w:p>
        </w:tc>
      </w:tr>
      <w:tr w:rsidR="00160299" w14:paraId="519DC0BF" w14:textId="77777777">
        <w:tc>
          <w:tcPr>
            <w:tcW w:w="1782" w:type="dxa"/>
          </w:tcPr>
          <w:p w14:paraId="07B5A2C9" w14:textId="77777777" w:rsidR="00160299" w:rsidRDefault="00000000">
            <w:pPr>
              <w:pStyle w:val="Compact"/>
            </w:pPr>
            <w:r>
              <w:rPr>
                <w:rStyle w:val="VerbatimChar"/>
              </w:rPr>
              <w:t>multi_cloud.architecture.distribution</w:t>
            </w:r>
          </w:p>
        </w:tc>
        <w:tc>
          <w:tcPr>
            <w:tcW w:w="1782" w:type="dxa"/>
          </w:tcPr>
          <w:p w14:paraId="5E329E8F" w14:textId="77777777" w:rsidR="00160299" w:rsidRDefault="00000000">
            <w:pPr>
              <w:pStyle w:val="Compact"/>
            </w:pPr>
            <w:r>
              <w:rPr>
                <w:rFonts w:hint="eastAsia"/>
              </w:rPr>
              <w:t>云分布策略</w:t>
            </w:r>
          </w:p>
        </w:tc>
        <w:tc>
          <w:tcPr>
            <w:tcW w:w="1386" w:type="dxa"/>
          </w:tcPr>
          <w:p w14:paraId="56F9ADDD" w14:textId="77777777" w:rsidR="00160299" w:rsidRDefault="00000000">
            <w:pPr>
              <w:pStyle w:val="Compact"/>
            </w:pPr>
            <w:r>
              <w:t>hybrid</w:t>
            </w:r>
          </w:p>
        </w:tc>
        <w:tc>
          <w:tcPr>
            <w:tcW w:w="1188" w:type="dxa"/>
          </w:tcPr>
          <w:p w14:paraId="438FCFED" w14:textId="77777777" w:rsidR="00160299" w:rsidRDefault="00000000">
            <w:pPr>
              <w:pStyle w:val="Compact"/>
            </w:pPr>
            <w:r>
              <w:rPr>
                <w:rFonts w:hint="eastAsia"/>
              </w:rPr>
              <w:t>多云分布模式</w:t>
            </w:r>
          </w:p>
        </w:tc>
        <w:tc>
          <w:tcPr>
            <w:tcW w:w="1782" w:type="dxa"/>
          </w:tcPr>
          <w:p w14:paraId="7F288C5D" w14:textId="77777777" w:rsidR="00160299" w:rsidRDefault="00000000">
            <w:pPr>
              <w:pStyle w:val="Compact"/>
            </w:pPr>
            <w:r>
              <w:t>24.4</w:t>
            </w:r>
          </w:p>
        </w:tc>
      </w:tr>
      <w:tr w:rsidR="00160299" w14:paraId="08EE9996" w14:textId="77777777">
        <w:tc>
          <w:tcPr>
            <w:tcW w:w="1782" w:type="dxa"/>
          </w:tcPr>
          <w:p w14:paraId="2BF84E0F" w14:textId="77777777" w:rsidR="00160299" w:rsidRDefault="00000000">
            <w:pPr>
              <w:pStyle w:val="Compact"/>
            </w:pPr>
            <w:r>
              <w:rPr>
                <w:rStyle w:val="VerbatimChar"/>
              </w:rPr>
              <w:t>multi_cloud.networking.connectivity</w:t>
            </w:r>
          </w:p>
        </w:tc>
        <w:tc>
          <w:tcPr>
            <w:tcW w:w="1782" w:type="dxa"/>
          </w:tcPr>
          <w:p w14:paraId="6FD753C9" w14:textId="77777777" w:rsidR="00160299" w:rsidRDefault="00000000">
            <w:pPr>
              <w:pStyle w:val="Compact"/>
            </w:pPr>
            <w:r>
              <w:rPr>
                <w:rFonts w:hint="eastAsia"/>
              </w:rPr>
              <w:t>网络连接</w:t>
            </w:r>
          </w:p>
        </w:tc>
        <w:tc>
          <w:tcPr>
            <w:tcW w:w="1386" w:type="dxa"/>
          </w:tcPr>
          <w:p w14:paraId="32B64B05" w14:textId="77777777" w:rsidR="00160299" w:rsidRDefault="00000000">
            <w:pPr>
              <w:pStyle w:val="Compact"/>
            </w:pPr>
            <w:r>
              <w:t>vpn</w:t>
            </w:r>
          </w:p>
        </w:tc>
        <w:tc>
          <w:tcPr>
            <w:tcW w:w="1188" w:type="dxa"/>
          </w:tcPr>
          <w:p w14:paraId="1668C22E" w14:textId="77777777" w:rsidR="00160299" w:rsidRDefault="00000000">
            <w:pPr>
              <w:pStyle w:val="Compact"/>
            </w:pPr>
            <w:r>
              <w:rPr>
                <w:rFonts w:hint="eastAsia"/>
              </w:rPr>
              <w:t>云间连接方式</w:t>
            </w:r>
          </w:p>
        </w:tc>
        <w:tc>
          <w:tcPr>
            <w:tcW w:w="1782" w:type="dxa"/>
          </w:tcPr>
          <w:p w14:paraId="4BEE1D80" w14:textId="77777777" w:rsidR="00160299" w:rsidRDefault="00000000">
            <w:pPr>
              <w:pStyle w:val="Compact"/>
            </w:pPr>
            <w:r>
              <w:t>24.4</w:t>
            </w:r>
          </w:p>
        </w:tc>
      </w:tr>
      <w:tr w:rsidR="00160299" w14:paraId="76E04E83" w14:textId="77777777">
        <w:tc>
          <w:tcPr>
            <w:tcW w:w="1782" w:type="dxa"/>
          </w:tcPr>
          <w:p w14:paraId="4486BA0D" w14:textId="77777777" w:rsidR="00160299" w:rsidRDefault="00000000">
            <w:pPr>
              <w:pStyle w:val="Compact"/>
            </w:pPr>
            <w:r>
              <w:rPr>
                <w:rStyle w:val="VerbatimChar"/>
              </w:rPr>
              <w:t>multi_cloud.moni</w:t>
            </w:r>
            <w:r>
              <w:rPr>
                <w:rStyle w:val="VerbatimChar"/>
              </w:rPr>
              <w:lastRenderedPageBreak/>
              <w:t>toring.unified_dashboard</w:t>
            </w:r>
          </w:p>
        </w:tc>
        <w:tc>
          <w:tcPr>
            <w:tcW w:w="1782" w:type="dxa"/>
          </w:tcPr>
          <w:p w14:paraId="7F9C6527" w14:textId="77777777" w:rsidR="00160299" w:rsidRDefault="00000000">
            <w:pPr>
              <w:pStyle w:val="Compact"/>
            </w:pPr>
            <w:r>
              <w:rPr>
                <w:rFonts w:hint="eastAsia"/>
              </w:rPr>
              <w:lastRenderedPageBreak/>
              <w:t>统一监控面板</w:t>
            </w:r>
          </w:p>
        </w:tc>
        <w:tc>
          <w:tcPr>
            <w:tcW w:w="1386" w:type="dxa"/>
          </w:tcPr>
          <w:p w14:paraId="2DE1809B" w14:textId="77777777" w:rsidR="00160299" w:rsidRDefault="00000000">
            <w:pPr>
              <w:pStyle w:val="Compact"/>
            </w:pPr>
            <w:r>
              <w:t>enabled</w:t>
            </w:r>
          </w:p>
        </w:tc>
        <w:tc>
          <w:tcPr>
            <w:tcW w:w="1188" w:type="dxa"/>
          </w:tcPr>
          <w:p w14:paraId="3F0F8277" w14:textId="77777777" w:rsidR="00160299" w:rsidRDefault="00000000">
            <w:pPr>
              <w:pStyle w:val="Compact"/>
            </w:pPr>
            <w:r>
              <w:rPr>
                <w:rFonts w:hint="eastAsia"/>
              </w:rPr>
              <w:t>多云监控集</w:t>
            </w:r>
            <w:r>
              <w:rPr>
                <w:rFonts w:hint="eastAsia"/>
              </w:rPr>
              <w:lastRenderedPageBreak/>
              <w:t>成</w:t>
            </w:r>
          </w:p>
        </w:tc>
        <w:tc>
          <w:tcPr>
            <w:tcW w:w="1782" w:type="dxa"/>
          </w:tcPr>
          <w:p w14:paraId="510CE5FF" w14:textId="77777777" w:rsidR="00160299" w:rsidRDefault="00000000">
            <w:pPr>
              <w:pStyle w:val="Compact"/>
            </w:pPr>
            <w:r>
              <w:lastRenderedPageBreak/>
              <w:t>24.7</w:t>
            </w:r>
          </w:p>
        </w:tc>
      </w:tr>
    </w:tbl>
    <w:p w14:paraId="1630E07E" w14:textId="77777777" w:rsidR="00160299" w:rsidRDefault="00000000">
      <w:pPr>
        <w:pStyle w:val="Heading4"/>
      </w:pPr>
      <w:bookmarkStart w:id="688" w:name="迁移工具配置参数"/>
      <w:bookmarkEnd w:id="687"/>
      <w:r>
        <w:rPr>
          <w:rFonts w:hint="eastAsia"/>
        </w:rPr>
        <w:t>迁移工具配置参数</w:t>
      </w:r>
    </w:p>
    <w:tbl>
      <w:tblPr>
        <w:tblStyle w:val="Table"/>
        <w:tblW w:w="5000" w:type="pct"/>
        <w:tblLayout w:type="fixed"/>
        <w:tblLook w:val="0020" w:firstRow="1" w:lastRow="0" w:firstColumn="0" w:lastColumn="0" w:noHBand="0" w:noVBand="0"/>
      </w:tblPr>
      <w:tblGrid>
        <w:gridCol w:w="2154"/>
        <w:gridCol w:w="2155"/>
        <w:gridCol w:w="1676"/>
        <w:gridCol w:w="1436"/>
        <w:gridCol w:w="2155"/>
      </w:tblGrid>
      <w:tr w:rsidR="00160299" w14:paraId="20CA5B7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82" w:type="dxa"/>
          </w:tcPr>
          <w:p w14:paraId="6C2100A3" w14:textId="77777777" w:rsidR="00160299" w:rsidRDefault="00000000">
            <w:pPr>
              <w:pStyle w:val="Compact"/>
            </w:pPr>
            <w:r>
              <w:rPr>
                <w:rFonts w:hint="eastAsia"/>
              </w:rPr>
              <w:t>参数路径</w:t>
            </w:r>
          </w:p>
        </w:tc>
        <w:tc>
          <w:tcPr>
            <w:tcW w:w="1782" w:type="dxa"/>
          </w:tcPr>
          <w:p w14:paraId="49225644" w14:textId="77777777" w:rsidR="00160299" w:rsidRDefault="00000000">
            <w:pPr>
              <w:pStyle w:val="Compact"/>
            </w:pPr>
            <w:r>
              <w:rPr>
                <w:rFonts w:hint="eastAsia"/>
              </w:rPr>
              <w:t>参数名称</w:t>
            </w:r>
          </w:p>
        </w:tc>
        <w:tc>
          <w:tcPr>
            <w:tcW w:w="1386" w:type="dxa"/>
          </w:tcPr>
          <w:p w14:paraId="45543BA8" w14:textId="77777777" w:rsidR="00160299" w:rsidRDefault="00000000">
            <w:pPr>
              <w:pStyle w:val="Compact"/>
            </w:pPr>
            <w:r>
              <w:rPr>
                <w:rFonts w:hint="eastAsia"/>
              </w:rPr>
              <w:t>默认值</w:t>
            </w:r>
          </w:p>
        </w:tc>
        <w:tc>
          <w:tcPr>
            <w:tcW w:w="1188" w:type="dxa"/>
          </w:tcPr>
          <w:p w14:paraId="4B816469" w14:textId="77777777" w:rsidR="00160299" w:rsidRDefault="00000000">
            <w:pPr>
              <w:pStyle w:val="Compact"/>
            </w:pPr>
            <w:r>
              <w:rPr>
                <w:rFonts w:hint="eastAsia"/>
              </w:rPr>
              <w:t>说明</w:t>
            </w:r>
          </w:p>
        </w:tc>
        <w:tc>
          <w:tcPr>
            <w:tcW w:w="1782" w:type="dxa"/>
          </w:tcPr>
          <w:p w14:paraId="3DF5FBD1" w14:textId="77777777" w:rsidR="00160299" w:rsidRDefault="00000000">
            <w:pPr>
              <w:pStyle w:val="Compact"/>
            </w:pPr>
            <w:r>
              <w:rPr>
                <w:rFonts w:hint="eastAsia"/>
              </w:rPr>
              <w:t>相关锚点</w:t>
            </w:r>
          </w:p>
        </w:tc>
      </w:tr>
      <w:tr w:rsidR="00160299" w14:paraId="74E3E6C6" w14:textId="77777777">
        <w:tc>
          <w:tcPr>
            <w:tcW w:w="1782" w:type="dxa"/>
          </w:tcPr>
          <w:p w14:paraId="0E22C1B7" w14:textId="77777777" w:rsidR="00160299" w:rsidRDefault="00000000">
            <w:pPr>
              <w:pStyle w:val="Compact"/>
            </w:pPr>
            <w:r>
              <w:rPr>
                <w:rStyle w:val="VerbatimChar"/>
              </w:rPr>
              <w:t>migration_tools.primary_tool</w:t>
            </w:r>
          </w:p>
        </w:tc>
        <w:tc>
          <w:tcPr>
            <w:tcW w:w="1782" w:type="dxa"/>
          </w:tcPr>
          <w:p w14:paraId="666E3DC7" w14:textId="77777777" w:rsidR="00160299" w:rsidRDefault="00000000">
            <w:pPr>
              <w:pStyle w:val="Compact"/>
            </w:pPr>
            <w:r>
              <w:rPr>
                <w:rFonts w:hint="eastAsia"/>
              </w:rPr>
              <w:t>主要迁移工具</w:t>
            </w:r>
          </w:p>
        </w:tc>
        <w:tc>
          <w:tcPr>
            <w:tcW w:w="1386" w:type="dxa"/>
          </w:tcPr>
          <w:p w14:paraId="2E44F341" w14:textId="77777777" w:rsidR="00160299" w:rsidRDefault="00000000">
            <w:pPr>
              <w:pStyle w:val="Compact"/>
            </w:pPr>
            <w:r>
              <w:t>aws_sms</w:t>
            </w:r>
          </w:p>
        </w:tc>
        <w:tc>
          <w:tcPr>
            <w:tcW w:w="1188" w:type="dxa"/>
          </w:tcPr>
          <w:p w14:paraId="2634D709" w14:textId="77777777" w:rsidR="00160299" w:rsidRDefault="00000000">
            <w:pPr>
              <w:pStyle w:val="Compact"/>
            </w:pPr>
            <w:r>
              <w:rPr>
                <w:rFonts w:hint="eastAsia"/>
              </w:rPr>
              <w:t>主要迁移工具选择</w:t>
            </w:r>
          </w:p>
        </w:tc>
        <w:tc>
          <w:tcPr>
            <w:tcW w:w="1782" w:type="dxa"/>
          </w:tcPr>
          <w:p w14:paraId="542A469D" w14:textId="77777777" w:rsidR="00160299" w:rsidRDefault="00000000">
            <w:pPr>
              <w:pStyle w:val="Compact"/>
            </w:pPr>
            <w:r>
              <w:t>24.6</w:t>
            </w:r>
          </w:p>
        </w:tc>
      </w:tr>
      <w:tr w:rsidR="00160299" w14:paraId="0E0484C4" w14:textId="77777777">
        <w:tc>
          <w:tcPr>
            <w:tcW w:w="1782" w:type="dxa"/>
          </w:tcPr>
          <w:p w14:paraId="66192FCA" w14:textId="77777777" w:rsidR="00160299" w:rsidRDefault="00000000">
            <w:pPr>
              <w:pStyle w:val="Compact"/>
            </w:pPr>
            <w:r>
              <w:rPr>
                <w:rStyle w:val="VerbatimChar"/>
              </w:rPr>
              <w:t>migration_tools.automation.level</w:t>
            </w:r>
          </w:p>
        </w:tc>
        <w:tc>
          <w:tcPr>
            <w:tcW w:w="1782" w:type="dxa"/>
          </w:tcPr>
          <w:p w14:paraId="6F4B4DF1" w14:textId="77777777" w:rsidR="00160299" w:rsidRDefault="00000000">
            <w:pPr>
              <w:pStyle w:val="Compact"/>
            </w:pPr>
            <w:r>
              <w:rPr>
                <w:rFonts w:hint="eastAsia"/>
              </w:rPr>
              <w:t>自动化程度</w:t>
            </w:r>
          </w:p>
        </w:tc>
        <w:tc>
          <w:tcPr>
            <w:tcW w:w="1386" w:type="dxa"/>
          </w:tcPr>
          <w:p w14:paraId="36FA1687" w14:textId="77777777" w:rsidR="00160299" w:rsidRDefault="00000000">
            <w:pPr>
              <w:pStyle w:val="Compact"/>
            </w:pPr>
            <w:r>
              <w:t>high</w:t>
            </w:r>
          </w:p>
        </w:tc>
        <w:tc>
          <w:tcPr>
            <w:tcW w:w="1188" w:type="dxa"/>
          </w:tcPr>
          <w:p w14:paraId="333F1C2D" w14:textId="77777777" w:rsidR="00160299" w:rsidRDefault="00000000">
            <w:pPr>
              <w:pStyle w:val="Compact"/>
            </w:pPr>
            <w:r>
              <w:rPr>
                <w:rFonts w:hint="eastAsia"/>
              </w:rPr>
              <w:t>迁移自动化水平</w:t>
            </w:r>
          </w:p>
        </w:tc>
        <w:tc>
          <w:tcPr>
            <w:tcW w:w="1782" w:type="dxa"/>
          </w:tcPr>
          <w:p w14:paraId="1728A9BD" w14:textId="77777777" w:rsidR="00160299" w:rsidRDefault="00000000">
            <w:pPr>
              <w:pStyle w:val="Compact"/>
            </w:pPr>
            <w:r>
              <w:t>24.6</w:t>
            </w:r>
          </w:p>
        </w:tc>
      </w:tr>
      <w:tr w:rsidR="00160299" w14:paraId="1C35A37E" w14:textId="77777777">
        <w:tc>
          <w:tcPr>
            <w:tcW w:w="1782" w:type="dxa"/>
          </w:tcPr>
          <w:p w14:paraId="5E660328" w14:textId="77777777" w:rsidR="00160299" w:rsidRDefault="00000000">
            <w:pPr>
              <w:pStyle w:val="Compact"/>
            </w:pPr>
            <w:r>
              <w:rPr>
                <w:rStyle w:val="VerbatimChar"/>
              </w:rPr>
              <w:t>migration_tools.validation.enabled</w:t>
            </w:r>
          </w:p>
        </w:tc>
        <w:tc>
          <w:tcPr>
            <w:tcW w:w="1782" w:type="dxa"/>
          </w:tcPr>
          <w:p w14:paraId="0A93F8F7" w14:textId="77777777" w:rsidR="00160299" w:rsidRDefault="00000000">
            <w:pPr>
              <w:pStyle w:val="Compact"/>
            </w:pPr>
            <w:r>
              <w:rPr>
                <w:rFonts w:hint="eastAsia"/>
              </w:rPr>
              <w:t>验证功能</w:t>
            </w:r>
          </w:p>
        </w:tc>
        <w:tc>
          <w:tcPr>
            <w:tcW w:w="1386" w:type="dxa"/>
          </w:tcPr>
          <w:p w14:paraId="69C2D0A1" w14:textId="77777777" w:rsidR="00160299" w:rsidRDefault="00000000">
            <w:pPr>
              <w:pStyle w:val="Compact"/>
            </w:pPr>
            <w:r>
              <w:t>true</w:t>
            </w:r>
          </w:p>
        </w:tc>
        <w:tc>
          <w:tcPr>
            <w:tcW w:w="1188" w:type="dxa"/>
          </w:tcPr>
          <w:p w14:paraId="71CA9377" w14:textId="77777777" w:rsidR="00160299" w:rsidRDefault="00000000">
            <w:pPr>
              <w:pStyle w:val="Compact"/>
            </w:pPr>
            <w:r>
              <w:rPr>
                <w:rFonts w:hint="eastAsia"/>
              </w:rPr>
              <w:t>迁移验证启用</w:t>
            </w:r>
          </w:p>
        </w:tc>
        <w:tc>
          <w:tcPr>
            <w:tcW w:w="1782" w:type="dxa"/>
          </w:tcPr>
          <w:p w14:paraId="03883A6A" w14:textId="77777777" w:rsidR="00160299" w:rsidRDefault="00000000">
            <w:pPr>
              <w:pStyle w:val="Compact"/>
            </w:pPr>
            <w:r>
              <w:t>24.7</w:t>
            </w:r>
          </w:p>
        </w:tc>
      </w:tr>
    </w:tbl>
    <w:p w14:paraId="50CDC7FA" w14:textId="77777777" w:rsidR="00160299" w:rsidRDefault="00000000">
      <w:pPr>
        <w:pStyle w:val="Heading2"/>
      </w:pPr>
      <w:bookmarkStart w:id="689" w:name="章节导航与交叉引用-1"/>
      <w:bookmarkEnd w:id="683"/>
      <w:bookmarkEnd w:id="684"/>
      <w:bookmarkEnd w:id="688"/>
      <w:r>
        <w:t xml:space="preserve">24.10 </w:t>
      </w:r>
      <w:r>
        <w:rPr>
          <w:rFonts w:hint="eastAsia"/>
        </w:rPr>
        <w:t>章节导航与交叉引用</w:t>
      </w:r>
    </w:p>
    <w:p w14:paraId="017DAC4C" w14:textId="77777777" w:rsidR="00160299" w:rsidRDefault="00000000">
      <w:pPr>
        <w:pStyle w:val="Heading3"/>
      </w:pPr>
      <w:bookmarkStart w:id="690" w:name="章节内部导航-1"/>
      <w:r>
        <w:rPr>
          <w:rFonts w:hint="eastAsia"/>
        </w:rPr>
        <w:t>章节内部导航</w:t>
      </w:r>
    </w:p>
    <w:p w14:paraId="4D47975B" w14:textId="77777777" w:rsidR="00160299" w:rsidRDefault="00000000">
      <w:pPr>
        <w:pStyle w:val="Heading4"/>
      </w:pPr>
      <w:bookmarkStart w:id="691" w:name="核心流程导航-1"/>
      <w:r>
        <w:rPr>
          <w:rFonts w:hint="eastAsia"/>
        </w:rPr>
        <w:t>核心流程导航</w:t>
      </w:r>
    </w:p>
    <w:p w14:paraId="4E865D4B" w14:textId="77777777" w:rsidR="00160299" w:rsidRDefault="00000000">
      <w:pPr>
        <w:pStyle w:val="Compact"/>
        <w:numPr>
          <w:ilvl w:val="0"/>
          <w:numId w:val="404"/>
        </w:numPr>
      </w:pPr>
      <w:hyperlink w:anchor="Xadcb6a8a516ca061007461a34e79a705809f773">
        <w:r>
          <w:rPr>
            <w:rStyle w:val="Hyperlink"/>
            <w:b/>
            <w:bCs/>
          </w:rPr>
          <w:t xml:space="preserve">24.1 </w:t>
        </w:r>
        <w:r>
          <w:rPr>
            <w:rStyle w:val="Hyperlink"/>
            <w:rFonts w:hint="eastAsia"/>
            <w:b/>
            <w:bCs/>
          </w:rPr>
          <w:t>跨云迁移策略与规划</w:t>
        </w:r>
      </w:hyperlink>
      <w:r>
        <w:t xml:space="preserve"> → </w:t>
      </w:r>
      <w:r>
        <w:rPr>
          <w:rFonts w:hint="eastAsia"/>
        </w:rPr>
        <w:t>制定迁移策略和计划</w:t>
      </w:r>
    </w:p>
    <w:p w14:paraId="13B5E662" w14:textId="77777777" w:rsidR="00160299" w:rsidRDefault="00000000">
      <w:pPr>
        <w:pStyle w:val="Compact"/>
        <w:numPr>
          <w:ilvl w:val="0"/>
          <w:numId w:val="404"/>
        </w:numPr>
      </w:pPr>
      <w:hyperlink w:anchor="X1c137e891f4315ffa86c4a1d78189dedfab1ce2">
        <w:r>
          <w:rPr>
            <w:rStyle w:val="Hyperlink"/>
            <w:b/>
            <w:bCs/>
          </w:rPr>
          <w:t xml:space="preserve">24.2 </w:t>
        </w:r>
        <w:r>
          <w:rPr>
            <w:rStyle w:val="Hyperlink"/>
            <w:rFonts w:hint="eastAsia"/>
            <w:b/>
            <w:bCs/>
          </w:rPr>
          <w:t>云灾备与高可用性设计</w:t>
        </w:r>
      </w:hyperlink>
      <w:r>
        <w:t xml:space="preserve"> → </w:t>
      </w:r>
      <w:r>
        <w:rPr>
          <w:rFonts w:hint="eastAsia"/>
        </w:rPr>
        <w:t>设计灾备和高可用架构</w:t>
      </w:r>
    </w:p>
    <w:p w14:paraId="4453F2CD" w14:textId="77777777" w:rsidR="00160299" w:rsidRDefault="00000000">
      <w:pPr>
        <w:pStyle w:val="Compact"/>
        <w:numPr>
          <w:ilvl w:val="0"/>
          <w:numId w:val="404"/>
        </w:numPr>
      </w:pPr>
      <w:hyperlink w:anchor="Xd903180f81b5558956f0b7f6643d2286349f1e3">
        <w:r>
          <w:rPr>
            <w:rStyle w:val="Hyperlink"/>
            <w:b/>
            <w:bCs/>
          </w:rPr>
          <w:t xml:space="preserve">24.3 </w:t>
        </w:r>
        <w:r>
          <w:rPr>
            <w:rStyle w:val="Hyperlink"/>
            <w:rFonts w:hint="eastAsia"/>
            <w:b/>
            <w:bCs/>
          </w:rPr>
          <w:t>迁移演练案例与实施</w:t>
        </w:r>
      </w:hyperlink>
      <w:r>
        <w:t xml:space="preserve"> → </w:t>
      </w:r>
      <w:r>
        <w:rPr>
          <w:rFonts w:hint="eastAsia"/>
        </w:rPr>
        <w:t>执行迁移演练和实施</w:t>
      </w:r>
    </w:p>
    <w:p w14:paraId="63967AF6" w14:textId="77777777" w:rsidR="00160299" w:rsidRDefault="00000000">
      <w:pPr>
        <w:pStyle w:val="Compact"/>
        <w:numPr>
          <w:ilvl w:val="0"/>
          <w:numId w:val="404"/>
        </w:numPr>
      </w:pPr>
      <w:hyperlink w:anchor="X08caf376d3067e65e2cf2a7f7c2c64cbe9ad308">
        <w:r>
          <w:rPr>
            <w:rStyle w:val="Hyperlink"/>
            <w:b/>
            <w:bCs/>
          </w:rPr>
          <w:t xml:space="preserve">24.4 </w:t>
        </w:r>
        <w:r>
          <w:rPr>
            <w:rStyle w:val="Hyperlink"/>
            <w:rFonts w:hint="eastAsia"/>
            <w:b/>
            <w:bCs/>
          </w:rPr>
          <w:t>多云韧性架构实践</w:t>
        </w:r>
      </w:hyperlink>
      <w:r>
        <w:t xml:space="preserve"> → </w:t>
      </w:r>
      <w:r>
        <w:rPr>
          <w:rFonts w:hint="eastAsia"/>
        </w:rPr>
        <w:t>构建多云韧性架构</w:t>
      </w:r>
    </w:p>
    <w:p w14:paraId="1EF81D11" w14:textId="77777777" w:rsidR="00160299" w:rsidRDefault="00000000">
      <w:pPr>
        <w:pStyle w:val="Compact"/>
        <w:numPr>
          <w:ilvl w:val="0"/>
          <w:numId w:val="404"/>
        </w:numPr>
      </w:pPr>
      <w:hyperlink w:anchor="Xe420a667194f08298f0c75966afcbe55660988d">
        <w:r>
          <w:rPr>
            <w:rStyle w:val="Hyperlink"/>
            <w:b/>
            <w:bCs/>
          </w:rPr>
          <w:t xml:space="preserve">24.5 </w:t>
        </w:r>
        <w:r>
          <w:rPr>
            <w:rStyle w:val="Hyperlink"/>
            <w:rFonts w:hint="eastAsia"/>
            <w:b/>
            <w:bCs/>
          </w:rPr>
          <w:t>迁移风险评估与应对</w:t>
        </w:r>
      </w:hyperlink>
      <w:r>
        <w:t xml:space="preserve"> → </w:t>
      </w:r>
      <w:r>
        <w:rPr>
          <w:rFonts w:hint="eastAsia"/>
        </w:rPr>
        <w:t>评估和应对迁移风险</w:t>
      </w:r>
    </w:p>
    <w:p w14:paraId="2F7FC5A8" w14:textId="77777777" w:rsidR="00160299" w:rsidRDefault="00000000">
      <w:pPr>
        <w:pStyle w:val="Compact"/>
        <w:numPr>
          <w:ilvl w:val="0"/>
          <w:numId w:val="404"/>
        </w:numPr>
      </w:pPr>
      <w:hyperlink w:anchor="X64aabccd346f7d4813465f27c2790c63397120f">
        <w:r>
          <w:rPr>
            <w:rStyle w:val="Hyperlink"/>
            <w:b/>
            <w:bCs/>
          </w:rPr>
          <w:t xml:space="preserve">24.6 </w:t>
        </w:r>
        <w:r>
          <w:rPr>
            <w:rStyle w:val="Hyperlink"/>
            <w:rFonts w:hint="eastAsia"/>
            <w:b/>
            <w:bCs/>
          </w:rPr>
          <w:t>迁移工具与自动化平台</w:t>
        </w:r>
      </w:hyperlink>
      <w:r>
        <w:t xml:space="preserve"> → </w:t>
      </w:r>
      <w:r>
        <w:rPr>
          <w:rFonts w:hint="eastAsia"/>
        </w:rPr>
        <w:t>选择和使用迁移工具</w:t>
      </w:r>
    </w:p>
    <w:p w14:paraId="53CE8583" w14:textId="77777777" w:rsidR="00160299" w:rsidRDefault="00000000">
      <w:pPr>
        <w:pStyle w:val="Compact"/>
        <w:numPr>
          <w:ilvl w:val="0"/>
          <w:numId w:val="404"/>
        </w:numPr>
      </w:pPr>
      <w:hyperlink w:anchor="X50c09a07ebebe545a1ec9e6cbffd501a29194bb">
        <w:r>
          <w:rPr>
            <w:rStyle w:val="Hyperlink"/>
            <w:b/>
            <w:bCs/>
          </w:rPr>
          <w:t xml:space="preserve">24.7 </w:t>
        </w:r>
        <w:r>
          <w:rPr>
            <w:rStyle w:val="Hyperlink"/>
            <w:rFonts w:hint="eastAsia"/>
            <w:b/>
            <w:bCs/>
          </w:rPr>
          <w:t>迁移监控与效果评估</w:t>
        </w:r>
      </w:hyperlink>
      <w:r>
        <w:t xml:space="preserve"> → </w:t>
      </w:r>
      <w:r>
        <w:rPr>
          <w:rFonts w:hint="eastAsia"/>
        </w:rPr>
        <w:t>监控迁移过程和评估效果</w:t>
      </w:r>
    </w:p>
    <w:p w14:paraId="34E4D75F" w14:textId="77777777" w:rsidR="00160299" w:rsidRDefault="00000000">
      <w:pPr>
        <w:pStyle w:val="Compact"/>
        <w:numPr>
          <w:ilvl w:val="0"/>
          <w:numId w:val="404"/>
        </w:numPr>
      </w:pPr>
      <w:hyperlink w:anchor="Xf4780522e09a58fc5c1aec052cf4d0ce04d947c">
        <w:r>
          <w:rPr>
            <w:rStyle w:val="Hyperlink"/>
            <w:b/>
            <w:bCs/>
          </w:rPr>
          <w:t xml:space="preserve">24.8 </w:t>
        </w:r>
        <w:r>
          <w:rPr>
            <w:rStyle w:val="Hyperlink"/>
            <w:rFonts w:hint="eastAsia"/>
            <w:b/>
            <w:bCs/>
          </w:rPr>
          <w:t>实施案例与最佳实践</w:t>
        </w:r>
      </w:hyperlink>
      <w:r>
        <w:t xml:space="preserve"> → </w:t>
      </w:r>
      <w:r>
        <w:rPr>
          <w:rFonts w:hint="eastAsia"/>
        </w:rPr>
        <w:t>学习实际案例和最佳实践</w:t>
      </w:r>
    </w:p>
    <w:p w14:paraId="4A2716C0" w14:textId="77777777" w:rsidR="00160299" w:rsidRDefault="00000000">
      <w:pPr>
        <w:pStyle w:val="Heading4"/>
      </w:pPr>
      <w:bookmarkStart w:id="692" w:name="配置模板导航-1"/>
      <w:bookmarkEnd w:id="691"/>
      <w:r>
        <w:rPr>
          <w:rFonts w:hint="eastAsia"/>
        </w:rPr>
        <w:t>配置模板导航</w:t>
      </w:r>
    </w:p>
    <w:p w14:paraId="58A0A947" w14:textId="77777777" w:rsidR="00160299" w:rsidRDefault="00000000">
      <w:pPr>
        <w:pStyle w:val="Compact"/>
        <w:numPr>
          <w:ilvl w:val="0"/>
          <w:numId w:val="405"/>
        </w:numPr>
      </w:pPr>
      <w:hyperlink w:anchor="X3420b25a8b4d7129be99af897145b601a46fa73">
        <w:r>
          <w:rPr>
            <w:rStyle w:val="Hyperlink"/>
            <w:rFonts w:hint="eastAsia"/>
          </w:rPr>
          <w:t>迁移策略配置模板</w:t>
        </w:r>
      </w:hyperlink>
    </w:p>
    <w:p w14:paraId="268AE75B" w14:textId="77777777" w:rsidR="00160299" w:rsidRDefault="00000000">
      <w:pPr>
        <w:pStyle w:val="Compact"/>
        <w:numPr>
          <w:ilvl w:val="0"/>
          <w:numId w:val="405"/>
        </w:numPr>
      </w:pPr>
      <w:hyperlink w:anchor="examples/24_chapter/multi_region_dr.yml">
        <w:r>
          <w:rPr>
            <w:rStyle w:val="Hyperlink"/>
            <w:rFonts w:hint="eastAsia"/>
          </w:rPr>
          <w:t>灾备架构配置模板</w:t>
        </w:r>
      </w:hyperlink>
    </w:p>
    <w:p w14:paraId="39DA4A60" w14:textId="77777777" w:rsidR="00160299" w:rsidRDefault="00000000">
      <w:pPr>
        <w:pStyle w:val="Compact"/>
        <w:numPr>
          <w:ilvl w:val="0"/>
          <w:numId w:val="405"/>
        </w:numPr>
      </w:pPr>
      <w:hyperlink w:anchor="X3eb8a71aa98aed5b489e8f8ad3d6c025557a148">
        <w:r>
          <w:rPr>
            <w:rStyle w:val="Hyperlink"/>
            <w:rFonts w:hint="eastAsia"/>
          </w:rPr>
          <w:t>多云架构配置模板</w:t>
        </w:r>
      </w:hyperlink>
    </w:p>
    <w:p w14:paraId="0664272F" w14:textId="77777777" w:rsidR="00160299" w:rsidRDefault="00000000">
      <w:pPr>
        <w:pStyle w:val="Compact"/>
        <w:numPr>
          <w:ilvl w:val="0"/>
          <w:numId w:val="405"/>
        </w:numPr>
      </w:pPr>
      <w:hyperlink w:anchor="X4d26579a6d67777f5f431bc4951453cc93a6ff8">
        <w:r>
          <w:rPr>
            <w:rStyle w:val="Hyperlink"/>
            <w:rFonts w:hint="eastAsia"/>
          </w:rPr>
          <w:t>迁移工具配置模板</w:t>
        </w:r>
      </w:hyperlink>
    </w:p>
    <w:p w14:paraId="4B3FF58A" w14:textId="77777777" w:rsidR="00160299" w:rsidRDefault="00000000">
      <w:pPr>
        <w:pStyle w:val="Heading3"/>
      </w:pPr>
      <w:bookmarkStart w:id="693" w:name="跨章节引用-1"/>
      <w:bookmarkEnd w:id="690"/>
      <w:bookmarkEnd w:id="692"/>
      <w:r>
        <w:rPr>
          <w:rFonts w:hint="eastAsia"/>
        </w:rPr>
        <w:t>跨章节引用</w:t>
      </w:r>
    </w:p>
    <w:p w14:paraId="6FBB8333" w14:textId="77777777" w:rsidR="00160299" w:rsidRDefault="00000000">
      <w:pPr>
        <w:pStyle w:val="Heading4"/>
      </w:pPr>
      <w:bookmarkStart w:id="694" w:name="相关章节引用-1"/>
      <w:r>
        <w:rPr>
          <w:rFonts w:hint="eastAsia"/>
        </w:rPr>
        <w:t>相关章节引用</w:t>
      </w:r>
    </w:p>
    <w:p w14:paraId="07A53417" w14:textId="77777777" w:rsidR="00160299" w:rsidRDefault="00000000">
      <w:pPr>
        <w:pStyle w:val="Compact"/>
        <w:numPr>
          <w:ilvl w:val="0"/>
          <w:numId w:val="406"/>
        </w:numPr>
      </w:pPr>
      <w:r>
        <w:rPr>
          <w:rFonts w:hint="eastAsia"/>
          <w:b/>
          <w:bCs/>
        </w:rPr>
        <w:t>第</w:t>
      </w:r>
      <w:r>
        <w:rPr>
          <w:rFonts w:hint="eastAsia"/>
          <w:b/>
          <w:bCs/>
        </w:rPr>
        <w:t>22</w:t>
      </w:r>
      <w:r>
        <w:rPr>
          <w:rFonts w:hint="eastAsia"/>
          <w:b/>
          <w:bCs/>
        </w:rPr>
        <w:t>章</w:t>
      </w:r>
      <w:r>
        <w:rPr>
          <w:b/>
          <w:bCs/>
        </w:rPr>
        <w:t xml:space="preserve"> </w:t>
      </w:r>
      <w:r>
        <w:rPr>
          <w:rFonts w:hint="eastAsia"/>
          <w:b/>
          <w:bCs/>
        </w:rPr>
        <w:t>CI/CD</w:t>
      </w:r>
      <w:r>
        <w:rPr>
          <w:rFonts w:hint="eastAsia"/>
          <w:b/>
          <w:bCs/>
        </w:rPr>
        <w:t>与</w:t>
      </w:r>
      <w:r>
        <w:rPr>
          <w:rFonts w:hint="eastAsia"/>
          <w:b/>
          <w:bCs/>
        </w:rPr>
        <w:t>GitOps</w:t>
      </w:r>
      <w:r>
        <w:rPr>
          <w:rFonts w:hint="eastAsia"/>
          <w:b/>
          <w:bCs/>
        </w:rPr>
        <w:t>实践</w:t>
      </w:r>
      <w:r>
        <w:t xml:space="preserve"> → </w:t>
      </w:r>
      <w:r>
        <w:rPr>
          <w:rFonts w:hint="eastAsia"/>
        </w:rPr>
        <w:t>DevOps</w:t>
      </w:r>
      <w:r>
        <w:rPr>
          <w:rFonts w:hint="eastAsia"/>
        </w:rPr>
        <w:t>工具链和自动化实践</w:t>
      </w:r>
    </w:p>
    <w:p w14:paraId="67CC13DF" w14:textId="77777777" w:rsidR="00160299" w:rsidRDefault="00000000">
      <w:pPr>
        <w:pStyle w:val="Compact"/>
        <w:numPr>
          <w:ilvl w:val="0"/>
          <w:numId w:val="406"/>
        </w:numPr>
      </w:pPr>
      <w:r>
        <w:rPr>
          <w:rFonts w:hint="eastAsia"/>
          <w:b/>
          <w:bCs/>
        </w:rPr>
        <w:t>第</w:t>
      </w:r>
      <w:r>
        <w:rPr>
          <w:rFonts w:hint="eastAsia"/>
          <w:b/>
          <w:bCs/>
        </w:rPr>
        <w:t>23</w:t>
      </w:r>
      <w:r>
        <w:rPr>
          <w:rFonts w:hint="eastAsia"/>
          <w:b/>
          <w:bCs/>
        </w:rPr>
        <w:t>章</w:t>
      </w:r>
      <w:r>
        <w:rPr>
          <w:b/>
          <w:bCs/>
        </w:rPr>
        <w:t xml:space="preserve"> </w:t>
      </w:r>
      <w:r>
        <w:rPr>
          <w:rFonts w:hint="eastAsia"/>
          <w:b/>
          <w:bCs/>
        </w:rPr>
        <w:t>质量度量与评估</w:t>
      </w:r>
      <w:r>
        <w:t xml:space="preserve"> → </w:t>
      </w:r>
      <w:r>
        <w:rPr>
          <w:rFonts w:hint="eastAsia"/>
        </w:rPr>
        <w:t>质量评估方法和监控体系</w:t>
      </w:r>
    </w:p>
    <w:p w14:paraId="1B2330B9" w14:textId="77777777" w:rsidR="00160299" w:rsidRDefault="00000000">
      <w:pPr>
        <w:pStyle w:val="Compact"/>
        <w:numPr>
          <w:ilvl w:val="0"/>
          <w:numId w:val="406"/>
        </w:numPr>
      </w:pPr>
      <w:r>
        <w:rPr>
          <w:rFonts w:hint="eastAsia"/>
          <w:b/>
          <w:bCs/>
        </w:rPr>
        <w:t>第</w:t>
      </w:r>
      <w:r>
        <w:rPr>
          <w:rFonts w:hint="eastAsia"/>
          <w:b/>
          <w:bCs/>
        </w:rPr>
        <w:t>25</w:t>
      </w:r>
      <w:r>
        <w:rPr>
          <w:rFonts w:hint="eastAsia"/>
          <w:b/>
          <w:bCs/>
        </w:rPr>
        <w:t>章</w:t>
      </w:r>
      <w:r>
        <w:rPr>
          <w:b/>
          <w:bCs/>
        </w:rPr>
        <w:t xml:space="preserve"> </w:t>
      </w:r>
      <w:r>
        <w:rPr>
          <w:rFonts w:hint="eastAsia"/>
          <w:b/>
          <w:bCs/>
        </w:rPr>
        <w:t>云原生架构设计</w:t>
      </w:r>
      <w:r>
        <w:t xml:space="preserve"> → </w:t>
      </w:r>
      <w:r>
        <w:rPr>
          <w:rFonts w:hint="eastAsia"/>
        </w:rPr>
        <w:t>云原生技术和架构模式</w:t>
      </w:r>
    </w:p>
    <w:p w14:paraId="3010F376" w14:textId="77777777" w:rsidR="00160299" w:rsidRDefault="00000000">
      <w:pPr>
        <w:pStyle w:val="Heading4"/>
      </w:pPr>
      <w:bookmarkStart w:id="695" w:name="工具和平台引用-1"/>
      <w:bookmarkEnd w:id="694"/>
      <w:r>
        <w:rPr>
          <w:rFonts w:hint="eastAsia"/>
        </w:rPr>
        <w:lastRenderedPageBreak/>
        <w:t>工具和平台引用</w:t>
      </w:r>
    </w:p>
    <w:p w14:paraId="1558CFEF" w14:textId="77777777" w:rsidR="00160299" w:rsidRDefault="00000000">
      <w:pPr>
        <w:pStyle w:val="Compact"/>
        <w:numPr>
          <w:ilvl w:val="0"/>
          <w:numId w:val="407"/>
        </w:numPr>
      </w:pPr>
      <w:r>
        <w:rPr>
          <w:b/>
          <w:bCs/>
        </w:rPr>
        <w:t>examples/24_chapter/</w:t>
      </w:r>
      <w:r>
        <w:t xml:space="preserve"> → </w:t>
      </w:r>
      <w:r>
        <w:rPr>
          <w:rFonts w:hint="eastAsia"/>
        </w:rPr>
        <w:t>跨云迁移配置模板和脚本示例</w:t>
      </w:r>
    </w:p>
    <w:p w14:paraId="0B2DC40B" w14:textId="77777777" w:rsidR="00160299" w:rsidRDefault="00000000">
      <w:pPr>
        <w:pStyle w:val="Compact"/>
        <w:numPr>
          <w:ilvl w:val="0"/>
          <w:numId w:val="407"/>
        </w:numPr>
      </w:pPr>
      <w:r>
        <w:rPr>
          <w:b/>
          <w:bCs/>
        </w:rPr>
        <w:t>examples/24_chapter/</w:t>
      </w:r>
      <w:r>
        <w:t xml:space="preserve"> → </w:t>
      </w:r>
      <w:r>
        <w:rPr>
          <w:rFonts w:hint="eastAsia"/>
        </w:rPr>
        <w:t>灾备演练配置和监控示例</w:t>
      </w:r>
    </w:p>
    <w:p w14:paraId="75C680A8" w14:textId="77777777" w:rsidR="00160299" w:rsidRDefault="00000000">
      <w:pPr>
        <w:pStyle w:val="Compact"/>
        <w:numPr>
          <w:ilvl w:val="0"/>
          <w:numId w:val="407"/>
        </w:numPr>
      </w:pPr>
      <w:r>
        <w:rPr>
          <w:b/>
          <w:bCs/>
        </w:rPr>
        <w:t>tools/reports/templates/</w:t>
      </w:r>
      <w:r>
        <w:t xml:space="preserve"> → </w:t>
      </w:r>
      <w:r>
        <w:rPr>
          <w:rFonts w:hint="eastAsia"/>
        </w:rPr>
        <w:t>迁移评估和报告模板</w:t>
      </w:r>
    </w:p>
    <w:p w14:paraId="5B42A2BE" w14:textId="77777777" w:rsidR="00160299" w:rsidRDefault="00000000">
      <w:pPr>
        <w:pStyle w:val="Heading3"/>
      </w:pPr>
      <w:bookmarkStart w:id="696" w:name="快速定位索引-1"/>
      <w:bookmarkEnd w:id="693"/>
      <w:bookmarkEnd w:id="695"/>
      <w:r>
        <w:rPr>
          <w:rFonts w:hint="eastAsia"/>
        </w:rPr>
        <w:t>快速定位索引</w:t>
      </w:r>
    </w:p>
    <w:p w14:paraId="266A3AA7" w14:textId="77777777" w:rsidR="00160299" w:rsidRDefault="00000000">
      <w:pPr>
        <w:pStyle w:val="Heading4"/>
      </w:pPr>
      <w:bookmarkStart w:id="697" w:name="按功能分类-1"/>
      <w:r>
        <w:rPr>
          <w:rFonts w:hint="eastAsia"/>
        </w:rPr>
        <w:t>按功能分类</w:t>
      </w:r>
    </w:p>
    <w:p w14:paraId="5458D429" w14:textId="77777777" w:rsidR="00160299" w:rsidRDefault="00000000">
      <w:pPr>
        <w:pStyle w:val="FirstParagraph"/>
      </w:pPr>
      <w:r>
        <w:rPr>
          <w:rFonts w:hint="eastAsia"/>
          <w:b/>
          <w:bCs/>
        </w:rPr>
        <w:t>迁移规划</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r>
        <w:rPr>
          <w:rFonts w:hint="eastAsia"/>
        </w:rPr>
        <w:t>迁移策略和风险管理</w:t>
      </w:r>
      <w:r>
        <w:t xml:space="preserve"> </w:t>
      </w:r>
      <w:r>
        <w:rPr>
          <w:rFonts w:hint="eastAsia"/>
          <w:b/>
          <w:bCs/>
        </w:rPr>
        <w:t>灾备设计</w:t>
      </w:r>
      <w:r>
        <w:t xml:space="preserve">: </w:t>
      </w:r>
      <w:hyperlink w:anchor="X1c137e891f4315ffa86c4a1d78189dedfab1ce2">
        <w:r>
          <w:rPr>
            <w:rStyle w:val="Hyperlink"/>
          </w:rPr>
          <w:t>24.2</w:t>
        </w:r>
      </w:hyperlink>
      <w:r>
        <w:t xml:space="preserve"> - </w:t>
      </w:r>
      <w:hyperlink w:anchor="Xd903180f81b5558956f0b7f6643d2286349f1e3">
        <w:r>
          <w:rPr>
            <w:rStyle w:val="Hyperlink"/>
          </w:rPr>
          <w:t>24.3</w:t>
        </w:r>
      </w:hyperlink>
      <w:r>
        <w:t xml:space="preserve"> - </w:t>
      </w:r>
      <w:r>
        <w:rPr>
          <w:rFonts w:hint="eastAsia"/>
        </w:rPr>
        <w:t>灾备架构和演练</w:t>
      </w:r>
      <w:r>
        <w:t xml:space="preserve"> </w:t>
      </w:r>
      <w:r>
        <w:rPr>
          <w:rFonts w:hint="eastAsia"/>
          <w:b/>
          <w:bCs/>
        </w:rPr>
        <w:t>多云架构</w:t>
      </w:r>
      <w:r>
        <w:t xml:space="preserve">: </w:t>
      </w:r>
      <w:hyperlink w:anchor="X08caf376d3067e65e2cf2a7f7c2c64cbe9ad308">
        <w:r>
          <w:rPr>
            <w:rStyle w:val="Hyperlink"/>
          </w:rPr>
          <w:t>24.4</w:t>
        </w:r>
      </w:hyperlink>
      <w:r>
        <w:t xml:space="preserve"> - </w:t>
      </w:r>
      <w:r>
        <w:rPr>
          <w:rFonts w:hint="eastAsia"/>
        </w:rPr>
        <w:t>多云架构设计和实践</w:t>
      </w:r>
      <w:r>
        <w:t xml:space="preserve"> </w:t>
      </w:r>
      <w:r>
        <w:rPr>
          <w:rFonts w:hint="eastAsia"/>
          <w:b/>
          <w:bCs/>
        </w:rPr>
        <w:t>工具平台</w:t>
      </w:r>
      <w:r>
        <w:t xml:space="preserve">: </w:t>
      </w:r>
      <w:hyperlink w:anchor="X64aabccd346f7d4813465f27c2790c63397120f">
        <w:r>
          <w:rPr>
            <w:rStyle w:val="Hyperlink"/>
          </w:rPr>
          <w:t>24.6</w:t>
        </w:r>
      </w:hyperlink>
      <w:r>
        <w:t xml:space="preserve"> - </w:t>
      </w:r>
      <w:r>
        <w:rPr>
          <w:rFonts w:hint="eastAsia"/>
        </w:rPr>
        <w:t>迁移工具选型和使用</w:t>
      </w:r>
      <w:r>
        <w:t xml:space="preserve"> </w:t>
      </w:r>
      <w:r>
        <w:rPr>
          <w:rFonts w:hint="eastAsia"/>
          <w:b/>
          <w:bCs/>
        </w:rPr>
        <w:t>监控评估</w:t>
      </w:r>
      <w:r>
        <w:t xml:space="preserve">: </w:t>
      </w:r>
      <w:hyperlink w:anchor="X50c09a07ebebe545a1ec9e6cbffd501a29194bb">
        <w:r>
          <w:rPr>
            <w:rStyle w:val="Hyperlink"/>
          </w:rPr>
          <w:t>24.7</w:t>
        </w:r>
      </w:hyperlink>
      <w:r>
        <w:t xml:space="preserve"> - </w:t>
      </w:r>
      <w:r>
        <w:rPr>
          <w:rFonts w:hint="eastAsia"/>
        </w:rPr>
        <w:t>迁移监控和效果评估</w:t>
      </w:r>
      <w:r>
        <w:t xml:space="preserve"> </w:t>
      </w:r>
      <w:r>
        <w:rPr>
          <w:rFonts w:hint="eastAsia"/>
          <w:b/>
          <w:bCs/>
        </w:rPr>
        <w:t>实施案例</w:t>
      </w:r>
      <w:r>
        <w:t xml:space="preserve">: </w:t>
      </w:r>
      <w:hyperlink w:anchor="Xf4780522e09a58fc5c1aec052cf4d0ce04d947c">
        <w:r>
          <w:rPr>
            <w:rStyle w:val="Hyperlink"/>
          </w:rPr>
          <w:t>24.8</w:t>
        </w:r>
      </w:hyperlink>
      <w:r>
        <w:t xml:space="preserve"> - </w:t>
      </w:r>
      <w:r>
        <w:rPr>
          <w:rFonts w:hint="eastAsia"/>
        </w:rPr>
        <w:t>实际案例和最佳实践</w:t>
      </w:r>
    </w:p>
    <w:p w14:paraId="6ED00B46" w14:textId="77777777" w:rsidR="00160299" w:rsidRDefault="00000000">
      <w:pPr>
        <w:pStyle w:val="Heading4"/>
      </w:pPr>
      <w:bookmarkStart w:id="698" w:name="按技术领域分类-1"/>
      <w:bookmarkEnd w:id="697"/>
      <w:r>
        <w:rPr>
          <w:rFonts w:hint="eastAsia"/>
        </w:rPr>
        <w:t>按技术领域分类</w:t>
      </w:r>
    </w:p>
    <w:p w14:paraId="3E4D693A" w14:textId="77777777" w:rsidR="00160299" w:rsidRDefault="00000000">
      <w:pPr>
        <w:pStyle w:val="FirstParagraph"/>
      </w:pPr>
      <w:r>
        <w:rPr>
          <w:rFonts w:hint="eastAsia"/>
          <w:b/>
          <w:bCs/>
        </w:rPr>
        <w:t>云迁移</w:t>
      </w:r>
      <w:r>
        <w:t xml:space="preserve">: </w:t>
      </w:r>
      <w:hyperlink w:anchor="Xadcb6a8a516ca061007461a34e79a705809f773">
        <w:r>
          <w:rPr>
            <w:rStyle w:val="Hyperlink"/>
          </w:rPr>
          <w:t>24.1</w:t>
        </w:r>
      </w:hyperlink>
      <w:r>
        <w:t xml:space="preserve"> - </w:t>
      </w:r>
      <w:hyperlink w:anchor="X64aabccd346f7d4813465f27c2790c63397120f">
        <w:r>
          <w:rPr>
            <w:rStyle w:val="Hyperlink"/>
          </w:rPr>
          <w:t>24.6</w:t>
        </w:r>
      </w:hyperlink>
      <w:r>
        <w:t xml:space="preserve"> - </w:t>
      </w:r>
      <w:r>
        <w:rPr>
          <w:rFonts w:hint="eastAsia"/>
        </w:rPr>
        <w:t>跨云迁移技术和工具</w:t>
      </w:r>
      <w:r>
        <w:t xml:space="preserve"> </w:t>
      </w:r>
      <w:r>
        <w:rPr>
          <w:rFonts w:hint="eastAsia"/>
          <w:b/>
          <w:bCs/>
        </w:rPr>
        <w:t>灾备韧性</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r>
        <w:rPr>
          <w:rFonts w:hint="eastAsia"/>
        </w:rPr>
        <w:t>灾备和高可用性</w:t>
      </w:r>
      <w:r>
        <w:t xml:space="preserve"> </w:t>
      </w:r>
      <w:r>
        <w:rPr>
          <w:rFonts w:hint="eastAsia"/>
          <w:b/>
          <w:bCs/>
        </w:rPr>
        <w:t>风险管理</w:t>
      </w:r>
      <w:r>
        <w:t xml:space="preserve">: </w:t>
      </w:r>
      <w:hyperlink w:anchor="Xe420a667194f08298f0c75966afcbe55660988d">
        <w:r>
          <w:rPr>
            <w:rStyle w:val="Hyperlink"/>
          </w:rPr>
          <w:t>24.5</w:t>
        </w:r>
      </w:hyperlink>
      <w:r>
        <w:t xml:space="preserve"> - </w:t>
      </w:r>
      <w:r>
        <w:rPr>
          <w:rFonts w:hint="eastAsia"/>
        </w:rPr>
        <w:t>迁移风险评估和管理</w:t>
      </w:r>
      <w:r>
        <w:t xml:space="preserve"> </w:t>
      </w:r>
      <w:r>
        <w:rPr>
          <w:rFonts w:hint="eastAsia"/>
          <w:b/>
          <w:bCs/>
        </w:rPr>
        <w:t>运维监控</w:t>
      </w:r>
      <w:r>
        <w:t xml:space="preserve">: </w:t>
      </w:r>
      <w:hyperlink w:anchor="X50c09a07ebebe545a1ec9e6cbffd501a29194bb">
        <w:r>
          <w:rPr>
            <w:rStyle w:val="Hyperlink"/>
          </w:rPr>
          <w:t>24.7</w:t>
        </w:r>
      </w:hyperlink>
      <w:r>
        <w:t xml:space="preserve"> - </w:t>
      </w:r>
      <w:r>
        <w:rPr>
          <w:rFonts w:hint="eastAsia"/>
        </w:rPr>
        <w:t>迁移监控和运维</w:t>
      </w:r>
      <w:r>
        <w:t xml:space="preserve"> </w:t>
      </w:r>
      <w:r>
        <w:rPr>
          <w:rFonts w:hint="eastAsia"/>
          <w:b/>
          <w:bCs/>
        </w:rPr>
        <w:t>最佳实践</w:t>
      </w:r>
      <w:r>
        <w:t xml:space="preserve">: </w:t>
      </w:r>
      <w:hyperlink w:anchor="Xf4780522e09a58fc5c1aec052cf4d0ce04d947c">
        <w:r>
          <w:rPr>
            <w:rStyle w:val="Hyperlink"/>
          </w:rPr>
          <w:t>24.8</w:t>
        </w:r>
      </w:hyperlink>
      <w:r>
        <w:t xml:space="preserve"> - </w:t>
      </w:r>
      <w:r>
        <w:rPr>
          <w:rFonts w:hint="eastAsia"/>
        </w:rPr>
        <w:t>行业最佳实践</w:t>
      </w:r>
    </w:p>
    <w:p w14:paraId="3ACAA605" w14:textId="77777777" w:rsidR="00160299" w:rsidRDefault="00000000">
      <w:pPr>
        <w:pStyle w:val="Heading4"/>
      </w:pPr>
      <w:bookmarkStart w:id="699" w:name="按实施阶段分类-1"/>
      <w:bookmarkEnd w:id="698"/>
      <w:r>
        <w:rPr>
          <w:rFonts w:hint="eastAsia"/>
        </w:rPr>
        <w:t>按实施阶段分类</w:t>
      </w:r>
    </w:p>
    <w:p w14:paraId="0B4FE064" w14:textId="77777777" w:rsidR="00160299" w:rsidRDefault="00000000">
      <w:pPr>
        <w:pStyle w:val="FirstParagraph"/>
      </w:pPr>
      <w:r>
        <w:rPr>
          <w:rFonts w:hint="eastAsia"/>
          <w:b/>
          <w:bCs/>
        </w:rPr>
        <w:t>规划阶段</w:t>
      </w:r>
      <w:r>
        <w:t xml:space="preserve">: </w:t>
      </w:r>
      <w:hyperlink w:anchor="Xadcb6a8a516ca061007461a34e79a705809f773">
        <w:r>
          <w:rPr>
            <w:rStyle w:val="Hyperlink"/>
          </w:rPr>
          <w:t>24.1</w:t>
        </w:r>
      </w:hyperlink>
      <w:r>
        <w:t xml:space="preserve"> → </w:t>
      </w:r>
      <w:hyperlink w:anchor="Xe420a667194f08298f0c75966afcbe55660988d">
        <w:r>
          <w:rPr>
            <w:rStyle w:val="Hyperlink"/>
          </w:rPr>
          <w:t>24.5</w:t>
        </w:r>
      </w:hyperlink>
      <w:r>
        <w:t xml:space="preserve"> → </w:t>
      </w:r>
      <w:hyperlink w:anchor="X64aabccd346f7d4813465f27c2790c63397120f">
        <w:r>
          <w:rPr>
            <w:rStyle w:val="Hyperlink"/>
          </w:rPr>
          <w:t>24.6</w:t>
        </w:r>
      </w:hyperlink>
      <w:r>
        <w:t xml:space="preserve"> - </w:t>
      </w:r>
      <w:r>
        <w:rPr>
          <w:rFonts w:hint="eastAsia"/>
        </w:rPr>
        <w:t>迁移规划、风险评估和工具选型</w:t>
      </w:r>
      <w:r>
        <w:t xml:space="preserve"> </w:t>
      </w:r>
      <w:r>
        <w:rPr>
          <w:rFonts w:hint="eastAsia"/>
          <w:b/>
          <w:bCs/>
        </w:rPr>
        <w:t>实施阶段</w:t>
      </w:r>
      <w:r>
        <w:t xml:space="preserve">: </w:t>
      </w:r>
      <w:hyperlink w:anchor="Xd903180f81b5558956f0b7f6643d2286349f1e3">
        <w:r>
          <w:rPr>
            <w:rStyle w:val="Hyperlink"/>
          </w:rPr>
          <w:t>24.3</w:t>
        </w:r>
      </w:hyperlink>
      <w:r>
        <w:t xml:space="preserve"> → </w:t>
      </w:r>
      <w:hyperlink w:anchor="X50c09a07ebebe545a1ec9e6cbffd501a29194bb">
        <w:r>
          <w:rPr>
            <w:rStyle w:val="Hyperlink"/>
          </w:rPr>
          <w:t>24.7</w:t>
        </w:r>
      </w:hyperlink>
      <w:r>
        <w:t xml:space="preserve"> - </w:t>
      </w:r>
      <w:r>
        <w:rPr>
          <w:rFonts w:hint="eastAsia"/>
        </w:rPr>
        <w:t>演练实施和监控评估</w:t>
      </w:r>
      <w:r>
        <w:t xml:space="preserve"> </w:t>
      </w:r>
      <w:r>
        <w:rPr>
          <w:rFonts w:hint="eastAsia"/>
          <w:b/>
          <w:bCs/>
        </w:rPr>
        <w:t>优化阶段</w:t>
      </w:r>
      <w:r>
        <w:t xml:space="preserve">: </w:t>
      </w:r>
      <w:hyperlink w:anchor="X1c137e891f4315ffa86c4a1d78189dedfab1ce2">
        <w:r>
          <w:rPr>
            <w:rStyle w:val="Hyperlink"/>
          </w:rPr>
          <w:t>24.2</w:t>
        </w:r>
      </w:hyperlink>
      <w:r>
        <w:t xml:space="preserve"> → </w:t>
      </w:r>
      <w:hyperlink w:anchor="X08caf376d3067e65e2cf2a7f7c2c64cbe9ad308">
        <w:r>
          <w:rPr>
            <w:rStyle w:val="Hyperlink"/>
          </w:rPr>
          <w:t>24.4</w:t>
        </w:r>
      </w:hyperlink>
      <w:r>
        <w:t xml:space="preserve"> → </w:t>
      </w:r>
      <w:hyperlink w:anchor="Xf4780522e09a58fc5c1aec052cf4d0ce04d947c">
        <w:r>
          <w:rPr>
            <w:rStyle w:val="Hyperlink"/>
          </w:rPr>
          <w:t>24.8</w:t>
        </w:r>
      </w:hyperlink>
      <w:r>
        <w:t xml:space="preserve"> - </w:t>
      </w:r>
      <w:r>
        <w:rPr>
          <w:rFonts w:hint="eastAsia"/>
        </w:rPr>
        <w:t>架构优化和最佳实践</w:t>
      </w:r>
    </w:p>
    <w:p w14:paraId="12601640" w14:textId="77777777" w:rsidR="00160299" w:rsidRDefault="00000000">
      <w:r>
        <w:pict w14:anchorId="2452127A">
          <v:rect id="_x0000_i1148" style="width:0;height:1.5pt" o:hralign="center" o:hrstd="t" o:hr="t"/>
        </w:pict>
      </w:r>
    </w:p>
    <w:p w14:paraId="0B425864" w14:textId="77777777" w:rsidR="00160299" w:rsidRDefault="00000000">
      <w:pPr>
        <w:pStyle w:val="FirstParagraph"/>
      </w:pPr>
      <w:r>
        <w:rPr>
          <w:rFonts w:hint="eastAsia"/>
          <w:i/>
          <w:iCs/>
        </w:rPr>
        <w:t>本章内容基于跨云迁移、灾备演练和多云架构的实战经验总结，涵盖了从迁移规划到实施运维的完整生命周期。包含</w:t>
      </w:r>
      <w:r>
        <w:rPr>
          <w:rFonts w:hint="eastAsia"/>
          <w:i/>
          <w:iCs/>
        </w:rPr>
        <w:t>9</w:t>
      </w:r>
      <w:r>
        <w:rPr>
          <w:rFonts w:hint="eastAsia"/>
          <w:i/>
          <w:iCs/>
        </w:rPr>
        <w:t>个真实企业案例，全面对比分析不同迁移策略，配置模板已通过企业级生产环境验证。如有疑问，请参考</w:t>
      </w:r>
      <w:r>
        <w:rPr>
          <w:i/>
          <w:iCs/>
        </w:rPr>
        <w:t xml:space="preserve"> examples/24_chapter/ </w:t>
      </w:r>
      <w:r>
        <w:rPr>
          <w:rFonts w:hint="eastAsia"/>
          <w:i/>
          <w:iCs/>
        </w:rPr>
        <w:t>目录下的完整示例代码。</w:t>
      </w:r>
    </w:p>
    <w:p w14:paraId="0B459E37" w14:textId="77777777" w:rsidR="00160299" w:rsidRDefault="00000000">
      <w:r>
        <w:pict w14:anchorId="7B9BA5A3">
          <v:rect id="_x0000_i1149" style="width:0;height:1.5pt" o:hralign="center" o:hrstd="t" o:hr="t"/>
        </w:pict>
      </w:r>
    </w:p>
    <w:p w14:paraId="08D36C11" w14:textId="77777777" w:rsidR="00160299" w:rsidRDefault="00160299">
      <w:pPr>
        <w:pStyle w:val="FirstParagraph"/>
      </w:pPr>
    </w:p>
    <w:p w14:paraId="31E5719D" w14:textId="77777777" w:rsidR="00160299" w:rsidRDefault="00000000">
      <w:pPr>
        <w:pStyle w:val="Heading3"/>
      </w:pPr>
      <w:bookmarkStart w:id="700" w:name="第25章-cicdgitops与运维治理自动化与治理篇"/>
      <w:bookmarkEnd w:id="696"/>
      <w:bookmarkEnd w:id="699"/>
      <w:r>
        <w:rPr>
          <w:rFonts w:hint="eastAsia"/>
        </w:rPr>
        <w:t>第</w:t>
      </w:r>
      <w:r>
        <w:rPr>
          <w:rFonts w:hint="eastAsia"/>
        </w:rPr>
        <w:t>25</w:t>
      </w:r>
      <w:r>
        <w:rPr>
          <w:rFonts w:hint="eastAsia"/>
        </w:rPr>
        <w:t>章</w:t>
      </w:r>
      <w:r>
        <w:t xml:space="preserve"> </w:t>
      </w:r>
      <w:r>
        <w:rPr>
          <w:rFonts w:hint="eastAsia"/>
        </w:rPr>
        <w:t>CI/CD</w:t>
      </w:r>
      <w:r>
        <w:rPr>
          <w:rFonts w:hint="eastAsia"/>
        </w:rPr>
        <w:t>、</w:t>
      </w:r>
      <w:r>
        <w:rPr>
          <w:rFonts w:hint="eastAsia"/>
        </w:rPr>
        <w:t>GitOps</w:t>
      </w:r>
      <w:r>
        <w:rPr>
          <w:rFonts w:hint="eastAsia"/>
        </w:rPr>
        <w:t>与运维治理【自动化与治理篇】</w:t>
      </w:r>
    </w:p>
    <w:p w14:paraId="4A4458AB" w14:textId="77777777" w:rsidR="00160299" w:rsidRDefault="00000000">
      <w:pPr>
        <w:pStyle w:val="FirstParagraph"/>
      </w:pPr>
      <w:r>
        <w:rPr>
          <w:rFonts w:hint="eastAsia"/>
          <w:b/>
          <w:bCs/>
        </w:rPr>
        <w:t>英文缩写</w:t>
      </w:r>
      <w:r>
        <w:t>: CI/CD (Continuous Integration/Continuous Delivery), GitOps, DevOps</w:t>
      </w:r>
    </w:p>
    <w:p w14:paraId="3B0A80A6" w14:textId="77777777" w:rsidR="00160299" w:rsidRDefault="00000000">
      <w:pPr>
        <w:pStyle w:val="BodyText"/>
      </w:pPr>
      <w:r>
        <w:rPr>
          <w:rFonts w:hint="eastAsia"/>
          <w:b/>
          <w:bCs/>
        </w:rPr>
        <w:t>本章学习目标</w:t>
      </w:r>
    </w:p>
    <w:p w14:paraId="1CF622B2" w14:textId="77777777" w:rsidR="00160299" w:rsidRDefault="00000000">
      <w:pPr>
        <w:pStyle w:val="Compact"/>
        <w:numPr>
          <w:ilvl w:val="0"/>
          <w:numId w:val="408"/>
        </w:numPr>
      </w:pPr>
      <w:r>
        <w:rPr>
          <w:rFonts w:hint="eastAsia"/>
        </w:rPr>
        <w:t>掌握大数据测试的</w:t>
      </w:r>
      <w:r>
        <w:rPr>
          <w:rFonts w:hint="eastAsia"/>
        </w:rPr>
        <w:t>CI/CD</w:t>
      </w:r>
      <w:r>
        <w:rPr>
          <w:rFonts w:hint="eastAsia"/>
        </w:rPr>
        <w:t>流程设计和实施；</w:t>
      </w:r>
    </w:p>
    <w:p w14:paraId="299DB798" w14:textId="77777777" w:rsidR="00160299" w:rsidRDefault="00000000">
      <w:pPr>
        <w:pStyle w:val="Compact"/>
        <w:numPr>
          <w:ilvl w:val="0"/>
          <w:numId w:val="408"/>
        </w:numPr>
      </w:pPr>
      <w:r>
        <w:rPr>
          <w:rFonts w:hint="eastAsia"/>
        </w:rPr>
        <w:t>建立</w:t>
      </w:r>
      <w:r>
        <w:rPr>
          <w:rFonts w:hint="eastAsia"/>
        </w:rPr>
        <w:t>DevOps</w:t>
      </w:r>
      <w:r>
        <w:rPr>
          <w:rFonts w:hint="eastAsia"/>
        </w:rPr>
        <w:t>文化和自动化测试体系；</w:t>
      </w:r>
    </w:p>
    <w:p w14:paraId="22990D26" w14:textId="77777777" w:rsidR="00160299" w:rsidRDefault="00000000">
      <w:pPr>
        <w:pStyle w:val="Compact"/>
        <w:numPr>
          <w:ilvl w:val="0"/>
          <w:numId w:val="408"/>
        </w:numPr>
      </w:pPr>
      <w:r>
        <w:rPr>
          <w:rFonts w:hint="eastAsia"/>
        </w:rPr>
        <w:t>实现测试流程的持续集成和持续交付。</w:t>
      </w:r>
    </w:p>
    <w:p w14:paraId="649A36DB" w14:textId="77777777" w:rsidR="00160299" w:rsidRDefault="00000000">
      <w:pPr>
        <w:pStyle w:val="Heading2"/>
      </w:pPr>
      <w:bookmarkStart w:id="701" w:name="实践建议"/>
      <w:bookmarkEnd w:id="689"/>
      <w:bookmarkEnd w:id="700"/>
      <w:r>
        <w:rPr>
          <w:rFonts w:hint="eastAsia"/>
        </w:rPr>
        <w:lastRenderedPageBreak/>
        <w:t>实践建议</w:t>
      </w:r>
    </w:p>
    <w:p w14:paraId="0B37576A" w14:textId="77777777" w:rsidR="00160299" w:rsidRDefault="00000000">
      <w:pPr>
        <w:pStyle w:val="Compact"/>
        <w:numPr>
          <w:ilvl w:val="0"/>
          <w:numId w:val="409"/>
        </w:numPr>
      </w:pPr>
      <w:r>
        <w:rPr>
          <w:rFonts w:hint="eastAsia"/>
        </w:rPr>
        <w:t>建立完整的</w:t>
      </w:r>
      <w:r>
        <w:rPr>
          <w:rFonts w:hint="eastAsia"/>
        </w:rPr>
        <w:t>CI/CD</w:t>
      </w:r>
      <w:r>
        <w:rPr>
          <w:rFonts w:hint="eastAsia"/>
        </w:rPr>
        <w:t>流水线，实现测试自动化。</w:t>
      </w:r>
    </w:p>
    <w:p w14:paraId="6521278A" w14:textId="77777777" w:rsidR="00160299" w:rsidRDefault="00000000">
      <w:pPr>
        <w:pStyle w:val="Compact"/>
        <w:numPr>
          <w:ilvl w:val="0"/>
          <w:numId w:val="409"/>
        </w:numPr>
      </w:pPr>
      <w:r>
        <w:rPr>
          <w:rFonts w:hint="eastAsia"/>
        </w:rPr>
        <w:t>实施</w:t>
      </w:r>
      <w:r>
        <w:rPr>
          <w:rFonts w:hint="eastAsia"/>
        </w:rPr>
        <w:t>DevOps</w:t>
      </w:r>
      <w:r>
        <w:rPr>
          <w:rFonts w:hint="eastAsia"/>
        </w:rPr>
        <w:t>文化，促进开发和运维的协作。</w:t>
      </w:r>
    </w:p>
    <w:p w14:paraId="43F6D584" w14:textId="77777777" w:rsidR="00160299" w:rsidRDefault="00000000">
      <w:pPr>
        <w:pStyle w:val="Compact"/>
        <w:numPr>
          <w:ilvl w:val="0"/>
          <w:numId w:val="409"/>
        </w:numPr>
      </w:pPr>
      <w:r>
        <w:rPr>
          <w:rFonts w:hint="eastAsia"/>
        </w:rPr>
        <w:t>持续优化</w:t>
      </w:r>
      <w:r>
        <w:rPr>
          <w:rFonts w:hint="eastAsia"/>
        </w:rPr>
        <w:t>CI/CD</w:t>
      </w:r>
      <w:r>
        <w:rPr>
          <w:rFonts w:hint="eastAsia"/>
        </w:rPr>
        <w:t>流程，提升交付效率和质量。</w:t>
      </w:r>
    </w:p>
    <w:p w14:paraId="6F69F082" w14:textId="77777777" w:rsidR="00160299" w:rsidRDefault="00000000">
      <w:pPr>
        <w:pStyle w:val="FirstParagraph"/>
        <w:shd w:val="clear" w:color="auto" w:fill="E6F3FF"/>
      </w:pPr>
      <w:r>
        <w:t>[第3篇-027] CI/CD基础概念与大数据测试集成</w:t>
      </w:r>
    </w:p>
    <w:p w14:paraId="4E3C96F9" w14:textId="77777777" w:rsidR="00160299" w:rsidRDefault="00000000">
      <w:pPr>
        <w:pStyle w:val="BodyText"/>
        <w:shd w:val="clear" w:color="auto" w:fill="E6F3FF"/>
        <w:shd w:val="clear" w:color="auto" w:fill="E6F3FF"/>
        <w:shd w:val="clear" w:color="auto" w:fill="E6F3FF"/>
      </w:pPr>
      <w:r>
        <w:t>&gt;锚点类型: 概念框架 锚点方法: CI/CD流程分析 锚点名称: CI/CD基础概念与大数据测试集成 引用附件: examples/25_chapter/observability_basics.md 完成情况: 已完成 补充建议: 字段建议：CI/CD阶段/测试类型/工具集成/质量门禁，补充CI/CD流水线图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64D39E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78B018" w14:textId="77777777" w:rsidR="00160299" w:rsidRDefault="00000000">
            <w:pPr>
              <w:pStyle w:val="Compact"/>
            </w:pPr>
            <w:r>
              <w:rPr>
                <w:rFonts w:hint="eastAsia"/>
              </w:rPr>
              <w:t>CI/CD</w:t>
            </w:r>
            <w:r>
              <w:rPr>
                <w:rFonts w:hint="eastAsia"/>
              </w:rPr>
              <w:t>阶段</w:t>
            </w:r>
          </w:p>
        </w:tc>
        <w:tc>
          <w:tcPr>
            <w:tcW w:w="1584" w:type="dxa"/>
          </w:tcPr>
          <w:p w14:paraId="02082FD6" w14:textId="77777777" w:rsidR="00160299" w:rsidRDefault="00000000">
            <w:pPr>
              <w:pStyle w:val="Compact"/>
            </w:pPr>
            <w:r>
              <w:rPr>
                <w:rFonts w:hint="eastAsia"/>
              </w:rPr>
              <w:t>测试类型</w:t>
            </w:r>
          </w:p>
        </w:tc>
        <w:tc>
          <w:tcPr>
            <w:tcW w:w="1584" w:type="dxa"/>
          </w:tcPr>
          <w:p w14:paraId="0F1FD12E" w14:textId="77777777" w:rsidR="00160299" w:rsidRDefault="00000000">
            <w:pPr>
              <w:pStyle w:val="Compact"/>
            </w:pPr>
            <w:r>
              <w:rPr>
                <w:rFonts w:hint="eastAsia"/>
              </w:rPr>
              <w:t>工具集成</w:t>
            </w:r>
          </w:p>
        </w:tc>
        <w:tc>
          <w:tcPr>
            <w:tcW w:w="1584" w:type="dxa"/>
          </w:tcPr>
          <w:p w14:paraId="52A87A2C" w14:textId="77777777" w:rsidR="00160299" w:rsidRDefault="00000000">
            <w:pPr>
              <w:pStyle w:val="Compact"/>
            </w:pPr>
            <w:r>
              <w:rPr>
                <w:rFonts w:hint="eastAsia"/>
              </w:rPr>
              <w:t>质量门禁</w:t>
            </w:r>
          </w:p>
        </w:tc>
        <w:tc>
          <w:tcPr>
            <w:tcW w:w="1584" w:type="dxa"/>
          </w:tcPr>
          <w:p w14:paraId="2463DE20" w14:textId="77777777" w:rsidR="00160299" w:rsidRDefault="00000000">
            <w:pPr>
              <w:pStyle w:val="Compact"/>
            </w:pPr>
            <w:r>
              <w:rPr>
                <w:rFonts w:hint="eastAsia"/>
              </w:rPr>
              <w:t>执行时机</w:t>
            </w:r>
          </w:p>
        </w:tc>
      </w:tr>
      <w:tr w:rsidR="00160299" w14:paraId="41D7C2ED" w14:textId="77777777">
        <w:tc>
          <w:tcPr>
            <w:tcW w:w="1584" w:type="dxa"/>
          </w:tcPr>
          <w:p w14:paraId="7BB44429" w14:textId="77777777" w:rsidR="00160299" w:rsidRDefault="00000000">
            <w:pPr>
              <w:pStyle w:val="Compact"/>
            </w:pPr>
            <w:r>
              <w:rPr>
                <w:rFonts w:hint="eastAsia"/>
                <w:b/>
                <w:bCs/>
              </w:rPr>
              <w:t>代码提交</w:t>
            </w:r>
          </w:p>
        </w:tc>
        <w:tc>
          <w:tcPr>
            <w:tcW w:w="1584" w:type="dxa"/>
          </w:tcPr>
          <w:p w14:paraId="4DA7DDE4" w14:textId="77777777" w:rsidR="00160299" w:rsidRDefault="00000000">
            <w:pPr>
              <w:pStyle w:val="Compact"/>
            </w:pPr>
            <w:r>
              <w:rPr>
                <w:rFonts w:hint="eastAsia"/>
              </w:rPr>
              <w:t>单元测试、静态分析</w:t>
            </w:r>
          </w:p>
        </w:tc>
        <w:tc>
          <w:tcPr>
            <w:tcW w:w="1584" w:type="dxa"/>
          </w:tcPr>
          <w:p w14:paraId="3BF85D8D" w14:textId="77777777" w:rsidR="00160299" w:rsidRDefault="00000000">
            <w:pPr>
              <w:pStyle w:val="Compact"/>
            </w:pPr>
            <w:r>
              <w:t>Git</w:t>
            </w:r>
            <w:r>
              <w:t>、</w:t>
            </w:r>
            <w:r>
              <w:t>Jenkins</w:t>
            </w:r>
            <w:r>
              <w:t>、</w:t>
            </w:r>
            <w:r>
              <w:t>GitLab CI</w:t>
            </w:r>
          </w:p>
        </w:tc>
        <w:tc>
          <w:tcPr>
            <w:tcW w:w="1584" w:type="dxa"/>
          </w:tcPr>
          <w:p w14:paraId="4229CF60" w14:textId="77777777" w:rsidR="00160299" w:rsidRDefault="00000000">
            <w:pPr>
              <w:pStyle w:val="Compact"/>
            </w:pPr>
            <w:r>
              <w:rPr>
                <w:rFonts w:hint="eastAsia"/>
              </w:rPr>
              <w:t>代码规范检查</w:t>
            </w:r>
          </w:p>
        </w:tc>
        <w:tc>
          <w:tcPr>
            <w:tcW w:w="1584" w:type="dxa"/>
          </w:tcPr>
          <w:p w14:paraId="590577F4" w14:textId="77777777" w:rsidR="00160299" w:rsidRDefault="00000000">
            <w:pPr>
              <w:pStyle w:val="Compact"/>
            </w:pPr>
            <w:r>
              <w:rPr>
                <w:rFonts w:hint="eastAsia"/>
              </w:rPr>
              <w:t>每次提交</w:t>
            </w:r>
          </w:p>
        </w:tc>
      </w:tr>
      <w:tr w:rsidR="00160299" w14:paraId="40181DF6" w14:textId="77777777">
        <w:tc>
          <w:tcPr>
            <w:tcW w:w="1584" w:type="dxa"/>
          </w:tcPr>
          <w:p w14:paraId="0D5DDE89" w14:textId="77777777" w:rsidR="00160299" w:rsidRDefault="00000000">
            <w:pPr>
              <w:pStyle w:val="Compact"/>
            </w:pPr>
            <w:r>
              <w:rPr>
                <w:rFonts w:hint="eastAsia"/>
                <w:b/>
                <w:bCs/>
              </w:rPr>
              <w:t>构建阶段</w:t>
            </w:r>
          </w:p>
        </w:tc>
        <w:tc>
          <w:tcPr>
            <w:tcW w:w="1584" w:type="dxa"/>
          </w:tcPr>
          <w:p w14:paraId="652ED87A" w14:textId="77777777" w:rsidR="00160299" w:rsidRDefault="00000000">
            <w:pPr>
              <w:pStyle w:val="Compact"/>
            </w:pPr>
            <w:r>
              <w:rPr>
                <w:rFonts w:hint="eastAsia"/>
              </w:rPr>
              <w:t>集成测试、编译测试</w:t>
            </w:r>
          </w:p>
        </w:tc>
        <w:tc>
          <w:tcPr>
            <w:tcW w:w="1584" w:type="dxa"/>
          </w:tcPr>
          <w:p w14:paraId="5133AEB0" w14:textId="77777777" w:rsidR="00160299" w:rsidRDefault="00000000">
            <w:pPr>
              <w:pStyle w:val="Compact"/>
            </w:pPr>
            <w:r>
              <w:t>Maven</w:t>
            </w:r>
            <w:r>
              <w:t>、</w:t>
            </w:r>
            <w:r>
              <w:t>Gradle</w:t>
            </w:r>
            <w:r>
              <w:t>、</w:t>
            </w:r>
            <w:r>
              <w:t>Docker</w:t>
            </w:r>
          </w:p>
        </w:tc>
        <w:tc>
          <w:tcPr>
            <w:tcW w:w="1584" w:type="dxa"/>
          </w:tcPr>
          <w:p w14:paraId="46C18522" w14:textId="77777777" w:rsidR="00160299" w:rsidRDefault="00000000">
            <w:pPr>
              <w:pStyle w:val="Compact"/>
            </w:pPr>
            <w:r>
              <w:rPr>
                <w:rFonts w:hint="eastAsia"/>
              </w:rPr>
              <w:t>构建成功率</w:t>
            </w:r>
          </w:p>
        </w:tc>
        <w:tc>
          <w:tcPr>
            <w:tcW w:w="1584" w:type="dxa"/>
          </w:tcPr>
          <w:p w14:paraId="091D321C" w14:textId="77777777" w:rsidR="00160299" w:rsidRDefault="00000000">
            <w:pPr>
              <w:pStyle w:val="Compact"/>
            </w:pPr>
            <w:r>
              <w:rPr>
                <w:rFonts w:hint="eastAsia"/>
              </w:rPr>
              <w:t>每日构建</w:t>
            </w:r>
          </w:p>
        </w:tc>
      </w:tr>
      <w:tr w:rsidR="00160299" w14:paraId="389CCD09" w14:textId="77777777">
        <w:tc>
          <w:tcPr>
            <w:tcW w:w="1584" w:type="dxa"/>
          </w:tcPr>
          <w:p w14:paraId="78422C46" w14:textId="77777777" w:rsidR="00160299" w:rsidRDefault="00000000">
            <w:pPr>
              <w:pStyle w:val="Compact"/>
            </w:pPr>
            <w:r>
              <w:rPr>
                <w:rFonts w:hint="eastAsia"/>
                <w:b/>
                <w:bCs/>
              </w:rPr>
              <w:t>测试阶段</w:t>
            </w:r>
          </w:p>
        </w:tc>
        <w:tc>
          <w:tcPr>
            <w:tcW w:w="1584" w:type="dxa"/>
          </w:tcPr>
          <w:p w14:paraId="1DA96554" w14:textId="77777777" w:rsidR="00160299" w:rsidRDefault="00000000">
            <w:pPr>
              <w:pStyle w:val="Compact"/>
            </w:pPr>
            <w:r>
              <w:rPr>
                <w:rFonts w:hint="eastAsia"/>
              </w:rPr>
              <w:t>功能测试、性能测试</w:t>
            </w:r>
          </w:p>
        </w:tc>
        <w:tc>
          <w:tcPr>
            <w:tcW w:w="1584" w:type="dxa"/>
          </w:tcPr>
          <w:p w14:paraId="06A11093" w14:textId="77777777" w:rsidR="00160299" w:rsidRDefault="00000000">
            <w:pPr>
              <w:pStyle w:val="Compact"/>
            </w:pPr>
            <w:r>
              <w:t>JUnit</w:t>
            </w:r>
            <w:r>
              <w:t>、</w:t>
            </w:r>
            <w:r>
              <w:t>TestNG</w:t>
            </w:r>
            <w:r>
              <w:t>、</w:t>
            </w:r>
            <w:r>
              <w:t>Selenium</w:t>
            </w:r>
          </w:p>
        </w:tc>
        <w:tc>
          <w:tcPr>
            <w:tcW w:w="1584" w:type="dxa"/>
          </w:tcPr>
          <w:p w14:paraId="6C058EB2" w14:textId="77777777" w:rsidR="00160299" w:rsidRDefault="00000000">
            <w:pPr>
              <w:pStyle w:val="Compact"/>
            </w:pPr>
            <w:r>
              <w:rPr>
                <w:rFonts w:hint="eastAsia"/>
              </w:rPr>
              <w:t>测试覆盖率</w:t>
            </w:r>
          </w:p>
        </w:tc>
        <w:tc>
          <w:tcPr>
            <w:tcW w:w="1584" w:type="dxa"/>
          </w:tcPr>
          <w:p w14:paraId="2C4044D1" w14:textId="77777777" w:rsidR="00160299" w:rsidRDefault="00000000">
            <w:pPr>
              <w:pStyle w:val="Compact"/>
            </w:pPr>
            <w:r>
              <w:rPr>
                <w:rFonts w:hint="eastAsia"/>
              </w:rPr>
              <w:t>构建后</w:t>
            </w:r>
          </w:p>
        </w:tc>
      </w:tr>
      <w:tr w:rsidR="00160299" w14:paraId="6AD0CBF9" w14:textId="77777777">
        <w:tc>
          <w:tcPr>
            <w:tcW w:w="1584" w:type="dxa"/>
          </w:tcPr>
          <w:p w14:paraId="72729434" w14:textId="77777777" w:rsidR="00160299" w:rsidRDefault="00000000">
            <w:pPr>
              <w:pStyle w:val="Compact"/>
            </w:pPr>
            <w:r>
              <w:rPr>
                <w:rFonts w:hint="eastAsia"/>
                <w:b/>
                <w:bCs/>
              </w:rPr>
              <w:t>部署阶段</w:t>
            </w:r>
          </w:p>
        </w:tc>
        <w:tc>
          <w:tcPr>
            <w:tcW w:w="1584" w:type="dxa"/>
          </w:tcPr>
          <w:p w14:paraId="30AC891A" w14:textId="77777777" w:rsidR="00160299" w:rsidRDefault="00000000">
            <w:pPr>
              <w:pStyle w:val="Compact"/>
            </w:pPr>
            <w:r>
              <w:rPr>
                <w:rFonts w:hint="eastAsia"/>
              </w:rPr>
              <w:t>部署测试、验收测试</w:t>
            </w:r>
          </w:p>
        </w:tc>
        <w:tc>
          <w:tcPr>
            <w:tcW w:w="1584" w:type="dxa"/>
          </w:tcPr>
          <w:p w14:paraId="661467CF" w14:textId="77777777" w:rsidR="00160299" w:rsidRDefault="00000000">
            <w:pPr>
              <w:pStyle w:val="Compact"/>
            </w:pPr>
            <w:r>
              <w:t>Kubernetes</w:t>
            </w:r>
            <w:r>
              <w:t>、</w:t>
            </w:r>
            <w:r>
              <w:t>Helm</w:t>
            </w:r>
            <w:r>
              <w:t>、</w:t>
            </w:r>
            <w:r>
              <w:t>Terraform</w:t>
            </w:r>
          </w:p>
        </w:tc>
        <w:tc>
          <w:tcPr>
            <w:tcW w:w="1584" w:type="dxa"/>
          </w:tcPr>
          <w:p w14:paraId="37DF6756" w14:textId="77777777" w:rsidR="00160299" w:rsidRDefault="00000000">
            <w:pPr>
              <w:pStyle w:val="Compact"/>
            </w:pPr>
            <w:r>
              <w:rPr>
                <w:rFonts w:hint="eastAsia"/>
              </w:rPr>
              <w:t>部署验证</w:t>
            </w:r>
          </w:p>
        </w:tc>
        <w:tc>
          <w:tcPr>
            <w:tcW w:w="1584" w:type="dxa"/>
          </w:tcPr>
          <w:p w14:paraId="108C20BE" w14:textId="77777777" w:rsidR="00160299" w:rsidRDefault="00000000">
            <w:pPr>
              <w:pStyle w:val="Compact"/>
            </w:pPr>
            <w:r>
              <w:rPr>
                <w:rFonts w:hint="eastAsia"/>
              </w:rPr>
              <w:t>人工审批</w:t>
            </w:r>
          </w:p>
        </w:tc>
      </w:tr>
      <w:tr w:rsidR="00160299" w14:paraId="27EEAE0A" w14:textId="77777777">
        <w:tc>
          <w:tcPr>
            <w:tcW w:w="1584" w:type="dxa"/>
          </w:tcPr>
          <w:p w14:paraId="672DFD13" w14:textId="77777777" w:rsidR="00160299" w:rsidRDefault="00000000">
            <w:pPr>
              <w:pStyle w:val="Compact"/>
            </w:pPr>
            <w:r>
              <w:rPr>
                <w:rFonts w:hint="eastAsia"/>
                <w:b/>
                <w:bCs/>
              </w:rPr>
              <w:t>监控阶段</w:t>
            </w:r>
          </w:p>
        </w:tc>
        <w:tc>
          <w:tcPr>
            <w:tcW w:w="1584" w:type="dxa"/>
          </w:tcPr>
          <w:p w14:paraId="6A52B836" w14:textId="77777777" w:rsidR="00160299" w:rsidRDefault="00000000">
            <w:pPr>
              <w:pStyle w:val="Compact"/>
            </w:pPr>
            <w:r>
              <w:rPr>
                <w:rFonts w:hint="eastAsia"/>
              </w:rPr>
              <w:t>生产监控、回滚测试</w:t>
            </w:r>
          </w:p>
        </w:tc>
        <w:tc>
          <w:tcPr>
            <w:tcW w:w="1584" w:type="dxa"/>
          </w:tcPr>
          <w:p w14:paraId="0271E88E" w14:textId="77777777" w:rsidR="00160299" w:rsidRDefault="00000000">
            <w:pPr>
              <w:pStyle w:val="Compact"/>
            </w:pPr>
            <w:r>
              <w:t>Prometheus</w:t>
            </w:r>
            <w:r>
              <w:t>、</w:t>
            </w:r>
            <w:r>
              <w:t>ELK</w:t>
            </w:r>
            <w:r>
              <w:t>、</w:t>
            </w:r>
            <w:r>
              <w:t>APM</w:t>
            </w:r>
          </w:p>
        </w:tc>
        <w:tc>
          <w:tcPr>
            <w:tcW w:w="1584" w:type="dxa"/>
          </w:tcPr>
          <w:p w14:paraId="66F34981" w14:textId="77777777" w:rsidR="00160299" w:rsidRDefault="00000000">
            <w:pPr>
              <w:pStyle w:val="Compact"/>
            </w:pPr>
            <w:r>
              <w:rPr>
                <w:rFonts w:hint="eastAsia"/>
              </w:rPr>
              <w:t>SLA</w:t>
            </w:r>
            <w:r>
              <w:rPr>
                <w:rFonts w:hint="eastAsia"/>
              </w:rPr>
              <w:t>达成率</w:t>
            </w:r>
          </w:p>
        </w:tc>
        <w:tc>
          <w:tcPr>
            <w:tcW w:w="1584" w:type="dxa"/>
          </w:tcPr>
          <w:p w14:paraId="1E57C35E" w14:textId="77777777" w:rsidR="00160299" w:rsidRDefault="00000000">
            <w:pPr>
              <w:pStyle w:val="Compact"/>
            </w:pPr>
            <w:r>
              <w:rPr>
                <w:rFonts w:hint="eastAsia"/>
              </w:rPr>
              <w:t>持续监控</w:t>
            </w:r>
          </w:p>
        </w:tc>
      </w:tr>
    </w:tbl>
    <w:p w14:paraId="0A9774A7" w14:textId="77777777" w:rsidR="00160299" w:rsidRDefault="00000000">
      <w:pPr>
        <w:pStyle w:val="BodyText"/>
      </w:pPr>
      <w:r>
        <w:rPr>
          <w:rFonts w:hint="eastAsia"/>
          <w:b/>
          <w:bCs/>
        </w:rPr>
        <w:lastRenderedPageBreak/>
        <w:t>大数据测试</w:t>
      </w:r>
      <w:r>
        <w:rPr>
          <w:rFonts w:hint="eastAsia"/>
          <w:b/>
          <w:bCs/>
        </w:rPr>
        <w:t>CI/CD</w:t>
      </w:r>
      <w:r>
        <w:rPr>
          <w:rFonts w:hint="eastAsia"/>
          <w:b/>
          <w:bCs/>
        </w:rPr>
        <w:t>流水线图</w:t>
      </w:r>
      <w:r>
        <w:t xml:space="preserve">: </w:t>
      </w:r>
      <w:r>
        <w:rPr>
          <w:noProof/>
        </w:rPr>
        <w:drawing>
          <wp:inline distT="0" distB="0" distL="0" distR="0" wp14:anchorId="1D2E5DD2" wp14:editId="16D201A8">
            <wp:extent cx="3987800" cy="19177000"/>
            <wp:effectExtent l="0" t="0" r="0" b="0"/>
            <wp:docPr id="1017" name="Picture" descr="Mermaid Diagram"/>
            <wp:cNvGraphicFramePr/>
            <a:graphic xmlns:a="http://schemas.openxmlformats.org/drawingml/2006/main">
              <a:graphicData uri="http://schemas.openxmlformats.org/drawingml/2006/picture">
                <pic:pic xmlns:pic="http://schemas.openxmlformats.org/drawingml/2006/picture">
                  <pic:nvPicPr>
                    <pic:cNvPr id="1018" name="Picture" descr="mermaid_95.png"/>
                    <pic:cNvPicPr>
                      <a:picLocks noChangeAspect="1" noChangeArrowheads="1"/>
                    </pic:cNvPicPr>
                  </pic:nvPicPr>
                  <pic:blipFill>
                    <a:blip r:embed="rId139"/>
                    <a:stretch>
                      <a:fillRect/>
                    </a:stretch>
                  </pic:blipFill>
                  <pic:spPr bwMode="auto">
                    <a:xfrm>
                      <a:off x="0" y="0"/>
                      <a:ext cx="3987800" cy="19177000"/>
                    </a:xfrm>
                    <a:prstGeom prst="rect">
                      <a:avLst/>
                    </a:prstGeom>
                    <a:noFill/>
                    <a:ln w="9525">
                      <a:noFill/>
                      <a:headEnd/>
                      <a:tailEnd/>
                    </a:ln>
                  </pic:spPr>
                </pic:pic>
              </a:graphicData>
            </a:graphic>
          </wp:inline>
        </w:drawing>
      </w:r>
    </w:p>
    <w:p w14:paraId="6F62D4ED" w14:textId="77777777" w:rsidR="00160299" w:rsidRDefault="00000000">
      <w:pPr>
        <w:pStyle w:val="BodyText"/>
      </w:pPr>
      <w:r>
        <w:rPr>
          <w:rFonts w:hint="eastAsia"/>
          <w:b/>
          <w:bCs/>
        </w:rPr>
        <w:lastRenderedPageBreak/>
        <w:t>CI/CD</w:t>
      </w:r>
      <w:r>
        <w:rPr>
          <w:rFonts w:hint="eastAsia"/>
          <w:b/>
          <w:bCs/>
        </w:rPr>
        <w:t>实施路径配置</w:t>
      </w:r>
      <w:r>
        <w:t>:</w:t>
      </w:r>
    </w:p>
    <w:p w14:paraId="3D8F7305" w14:textId="77777777" w:rsidR="00160299" w:rsidRDefault="00000000">
      <w:pPr>
        <w:pStyle w:val="SourceCode"/>
      </w:pPr>
      <w:r>
        <w:t>examples/25_chapter/cicd_pipeline.yml</w:t>
        <w:br/>
        <w:t>cicd_pipeline:</w:t>
        <w:br/>
        <w:t xml:space="preserve">  stages:</w:t>
        <w:br/>
        <w:t xml:space="preserve">    - name: validate</w:t>
        <w:br/>
        <w:t xml:space="preserve">      tests:</w:t>
        <w:br/>
        <w:t xml:space="preserve">        - unit_tests</w:t>
        <w:br/>
        <w:t xml:space="preserve">        - static_analysis</w:t>
        <w:br/>
        <w:t xml:space="preserve">        - code_quality</w:t>
        <w:br/>
        <w:t xml:space="preserve">      gates:</w:t>
        <w:br/>
        <w:t xml:space="preserve">        - coverage_threshold: 80</w:t>
        <w:br/>
        <w:t xml:space="preserve">        - quality_gate: A</w:t>
        <w:br/>
        <w:t xml:space="preserve">        </w:t>
        <w:br/>
        <w:t xml:space="preserve">    - name: build</w:t>
        <w:br/>
        <w:t xml:space="preserve">      tools:</w:t>
        <w:br/>
        <w:t xml:space="preserve">        - maven</w:t>
        <w:br/>
        <w:t xml:space="preserve">        - docker</w:t>
        <w:br/>
        <w:t xml:space="preserve">        - helm</w:t>
        <w:br/>
        <w:t xml:space="preserve">      artifacts:</w:t>
        <w:br/>
        <w:t xml:space="preserve">        - jar</w:t>
        <w:br/>
        <w:t xml:space="preserve">        - docker_image</w:t>
        <w:br/>
        <w:t xml:space="preserve">        - helm_chart</w:t>
        <w:br/>
        <w:t xml:space="preserve">        </w:t>
        <w:br/>
        <w:t xml:space="preserve">    - name: test</w:t>
        <w:br/>
        <w:t xml:space="preserve">      environments:</w:t>
        <w:br/>
        <w:t xml:space="preserve">        - integration</w:t>
        <w:br/>
        <w:t xml:space="preserve">        - staging</w:t>
        <w:br/>
        <w:t xml:space="preserve">      tests:</w:t>
        <w:br/>
        <w:t xml:space="preserve">        - integration_tests</w:t>
        <w:br/>
        <w:t xml:space="preserve">        - performance_tests</w:t>
        <w:br/>
        <w:t xml:space="preserve">        - security_tests</w:t>
        <w:br/>
        <w:t xml:space="preserve">        </w:t>
        <w:br/>
        <w:t xml:space="preserve">    - name: deploy</w:t>
        <w:br/>
        <w:t xml:space="preserve">      strategies:</w:t>
        <w:br/>
        <w:t xml:space="preserve">        - blue_green</w:t>
        <w:br/>
        <w:t xml:space="preserve">        - canary</w:t>
        <w:br/>
        <w:t xml:space="preserve">        - rolling</w:t>
        <w:br/>
        <w:t xml:space="preserve">      verification:</w:t>
        <w:br/>
        <w:t xml:space="preserve">        - health_checks</w:t>
        <w:br/>
        <w:t xml:space="preserve">        - smoke_tests</w:t>
        <w:br/>
        <w:t xml:space="preserve">        - monitoring_alerts</w:t>
        <w:br/>
        <w:br/>
        <w:t>tool_integration:</w:t>
        <w:br/>
        <w:t xml:space="preserve">  ci_servers:</w:t>
        <w:br/>
        <w:t xml:space="preserve">    - jenkins</w:t>
        <w:br/>
        <w:t xml:space="preserve">    - gitlab_ci</w:t>
        <w:br/>
        <w:t xml:space="preserve">    - github_actions</w:t>
        <w:br/>
        <w:t xml:space="preserve">    </w:t>
        <w:br/>
        <w:t xml:space="preserve">  test_frameworks:</w:t>
        <w:br/>
        <w:t xml:space="preserve">    - junit</w:t>
        <w:br/>
        <w:t xml:space="preserve">    - testng</w:t>
        <w:br/>
        <w:t xml:space="preserve">    - pytest</w:t>
        <w:br/>
        <w:t xml:space="preserve">    </w:t>
        <w:br/>
        <w:t xml:space="preserve">  deployment_tools:</w:t>
        <w:br/>
        <w:t xml:space="preserve">    - kubernetes</w:t>
        <w:br/>
        <w:t xml:space="preserve">    - docker_swarm</w:t>
        <w:br/>
        <w:t xml:space="preserve">    - cloud_formation</w:t>
      </w:r>
    </w:p>
    <w:p w14:paraId="433C6873" w14:textId="77777777" w:rsidR="00160299" w:rsidRDefault="00000000">
      <w:pPr>
        <w:pStyle w:val="Heading2"/>
      </w:pPr>
      <w:bookmarkStart w:id="702" w:name="cicd基础概念"/>
      <w:bookmarkEnd w:id="701"/>
      <w:r>
        <w:t xml:space="preserve">25.1 </w:t>
      </w:r>
      <w:r>
        <w:rPr>
          <w:rFonts w:hint="eastAsia"/>
        </w:rPr>
        <w:t>CI/CD</w:t>
      </w:r>
      <w:r>
        <w:rPr>
          <w:rFonts w:hint="eastAsia"/>
        </w:rPr>
        <w:t>基础概念</w:t>
      </w:r>
    </w:p>
    <w:p w14:paraId="7F7FD140" w14:textId="77777777" w:rsidR="00160299" w:rsidRDefault="00000000">
      <w:pPr>
        <w:pStyle w:val="Heading3"/>
      </w:pPr>
      <w:bookmarkStart w:id="703" w:name="cicd核心原则"/>
      <w:r>
        <w:t xml:space="preserve">25.1.1 </w:t>
      </w:r>
      <w:r>
        <w:rPr>
          <w:rFonts w:hint="eastAsia"/>
        </w:rPr>
        <w:t>CI/CD</w:t>
      </w:r>
      <w:r>
        <w:rPr>
          <w:rFonts w:hint="eastAsia"/>
        </w:rPr>
        <w:t>核心原则</w:t>
      </w:r>
    </w:p>
    <w:p w14:paraId="658B7D68" w14:textId="77777777" w:rsidR="00160299" w:rsidRDefault="00000000">
      <w:pPr>
        <w:pStyle w:val="Compact"/>
        <w:numPr>
          <w:ilvl w:val="0"/>
          <w:numId w:val="410"/>
        </w:numPr>
      </w:pPr>
      <w:r>
        <w:rPr>
          <w:rFonts w:hint="eastAsia"/>
          <w:b/>
          <w:bCs/>
        </w:rPr>
        <w:t>持续集成</w:t>
      </w:r>
      <w:r>
        <w:t xml:space="preserve">: </w:t>
      </w:r>
      <w:r>
        <w:rPr>
          <w:rFonts w:hint="eastAsia"/>
        </w:rPr>
        <w:t>频繁地将代码变更集成到主分支</w:t>
      </w:r>
    </w:p>
    <w:p w14:paraId="3356F40C" w14:textId="77777777" w:rsidR="00160299" w:rsidRDefault="00000000">
      <w:pPr>
        <w:pStyle w:val="Compact"/>
        <w:numPr>
          <w:ilvl w:val="0"/>
          <w:numId w:val="410"/>
        </w:numPr>
      </w:pPr>
      <w:r>
        <w:rPr>
          <w:rFonts w:hint="eastAsia"/>
          <w:b/>
          <w:bCs/>
        </w:rPr>
        <w:t>持续交付</w:t>
      </w:r>
      <w:r>
        <w:t xml:space="preserve">: </w:t>
      </w:r>
      <w:r>
        <w:rPr>
          <w:rFonts w:hint="eastAsia"/>
        </w:rPr>
        <w:t>自动化地将软件交付到生产环境</w:t>
      </w:r>
    </w:p>
    <w:p w14:paraId="29DD2E1A" w14:textId="77777777" w:rsidR="00160299" w:rsidRDefault="00000000">
      <w:pPr>
        <w:pStyle w:val="Compact"/>
        <w:numPr>
          <w:ilvl w:val="0"/>
          <w:numId w:val="410"/>
        </w:numPr>
      </w:pPr>
      <w:r>
        <w:rPr>
          <w:rFonts w:hint="eastAsia"/>
          <w:b/>
          <w:bCs/>
        </w:rPr>
        <w:t>持续部署</w:t>
      </w:r>
      <w:r>
        <w:t xml:space="preserve">: </w:t>
      </w:r>
      <w:r>
        <w:rPr>
          <w:rFonts w:hint="eastAsia"/>
        </w:rPr>
        <w:t>自动将变更部署到生产环境</w:t>
      </w:r>
    </w:p>
    <w:p w14:paraId="253E68B3" w14:textId="77777777" w:rsidR="00160299" w:rsidRDefault="00000000">
      <w:pPr>
        <w:pStyle w:val="Compact"/>
        <w:numPr>
          <w:ilvl w:val="0"/>
          <w:numId w:val="410"/>
        </w:numPr>
      </w:pPr>
      <w:r>
        <w:rPr>
          <w:rFonts w:hint="eastAsia"/>
          <w:b/>
          <w:bCs/>
        </w:rPr>
        <w:t>DevOps</w:t>
      </w:r>
      <w:r>
        <w:rPr>
          <w:rFonts w:hint="eastAsia"/>
          <w:b/>
          <w:bCs/>
        </w:rPr>
        <w:t>文化</w:t>
      </w:r>
      <w:r>
        <w:t xml:space="preserve">: </w:t>
      </w:r>
      <w:r>
        <w:rPr>
          <w:rFonts w:hint="eastAsia"/>
        </w:rPr>
        <w:t>开发和运维的协作和自动化</w:t>
      </w:r>
    </w:p>
    <w:p w14:paraId="664358EB" w14:textId="77777777" w:rsidR="00160299" w:rsidRDefault="00000000">
      <w:pPr>
        <w:pStyle w:val="Heading3"/>
      </w:pPr>
      <w:bookmarkStart w:id="704" w:name="大数据测试的cicd挑战"/>
      <w:bookmarkEnd w:id="703"/>
      <w:r>
        <w:t xml:space="preserve">25.1.2 </w:t>
      </w:r>
      <w:r>
        <w:rPr>
          <w:rFonts w:hint="eastAsia"/>
        </w:rPr>
        <w:t>大数据测试的</w:t>
      </w:r>
      <w:r>
        <w:rPr>
          <w:rFonts w:hint="eastAsia"/>
        </w:rPr>
        <w:t>CI/CD</w:t>
      </w:r>
      <w:r>
        <w:rPr>
          <w:rFonts w:hint="eastAsia"/>
        </w:rPr>
        <w:t>挑战</w:t>
      </w:r>
    </w:p>
    <w:p w14:paraId="40B70A8F" w14:textId="77777777" w:rsidR="00160299" w:rsidRDefault="00000000">
      <w:pPr>
        <w:pStyle w:val="Compact"/>
        <w:numPr>
          <w:ilvl w:val="0"/>
          <w:numId w:val="411"/>
        </w:numPr>
      </w:pPr>
      <w:r>
        <w:rPr>
          <w:rFonts w:hint="eastAsia"/>
          <w:b/>
          <w:bCs/>
        </w:rPr>
        <w:t>数据依赖性</w:t>
      </w:r>
      <w:r>
        <w:t xml:space="preserve">: </w:t>
      </w:r>
      <w:r>
        <w:rPr>
          <w:rFonts w:hint="eastAsia"/>
        </w:rPr>
        <w:t>测试数据准备和环境一致性</w:t>
      </w:r>
    </w:p>
    <w:p w14:paraId="491CEBF6" w14:textId="77777777" w:rsidR="00160299" w:rsidRDefault="00000000">
      <w:pPr>
        <w:pStyle w:val="Compact"/>
        <w:numPr>
          <w:ilvl w:val="0"/>
          <w:numId w:val="411"/>
        </w:numPr>
      </w:pPr>
      <w:r>
        <w:rPr>
          <w:rFonts w:hint="eastAsia"/>
          <w:b/>
          <w:bCs/>
        </w:rPr>
        <w:t>计算资源</w:t>
      </w:r>
      <w:r>
        <w:t xml:space="preserve">: </w:t>
      </w:r>
      <w:r>
        <w:rPr>
          <w:rFonts w:hint="eastAsia"/>
        </w:rPr>
        <w:t>大数据处理需要的计算资源管理</w:t>
      </w:r>
    </w:p>
    <w:p w14:paraId="7595184D" w14:textId="77777777" w:rsidR="00160299" w:rsidRDefault="00000000">
      <w:pPr>
        <w:pStyle w:val="Compact"/>
        <w:numPr>
          <w:ilvl w:val="0"/>
          <w:numId w:val="411"/>
        </w:numPr>
      </w:pPr>
      <w:r>
        <w:rPr>
          <w:rFonts w:hint="eastAsia"/>
          <w:b/>
          <w:bCs/>
        </w:rPr>
        <w:t>测试时间</w:t>
      </w:r>
      <w:r>
        <w:t xml:space="preserve">: </w:t>
      </w:r>
      <w:r>
        <w:rPr>
          <w:rFonts w:hint="eastAsia"/>
        </w:rPr>
        <w:t>大数据测试执行时间较长</w:t>
      </w:r>
    </w:p>
    <w:p w14:paraId="73D23D4D" w14:textId="77777777" w:rsidR="00160299" w:rsidRDefault="00000000">
      <w:pPr>
        <w:pStyle w:val="Compact"/>
        <w:numPr>
          <w:ilvl w:val="0"/>
          <w:numId w:val="411"/>
        </w:numPr>
      </w:pPr>
      <w:r>
        <w:rPr>
          <w:rFonts w:hint="eastAsia"/>
          <w:b/>
          <w:bCs/>
        </w:rPr>
        <w:t>环境复杂性</w:t>
      </w:r>
      <w:r>
        <w:t xml:space="preserve">: </w:t>
      </w:r>
      <w:r>
        <w:rPr>
          <w:rFonts w:hint="eastAsia"/>
        </w:rPr>
        <w:t>多组件分布式系统的部署复杂度</w:t>
      </w:r>
    </w:p>
    <w:p w14:paraId="6386B293" w14:textId="77777777" w:rsidR="00160299" w:rsidRDefault="00000000">
      <w:pPr>
        <w:pStyle w:val="Heading3"/>
      </w:pPr>
      <w:bookmarkStart w:id="705" w:name="cicd成熟度模型"/>
      <w:bookmarkEnd w:id="704"/>
      <w:r>
        <w:t xml:space="preserve">25.1.3 </w:t>
      </w:r>
      <w:r>
        <w:rPr>
          <w:rFonts w:hint="eastAsia"/>
        </w:rPr>
        <w:t>CI/CD</w:t>
      </w:r>
      <w:r>
        <w:rPr>
          <w:rFonts w:hint="eastAsia"/>
        </w:rPr>
        <w:t>成熟度模型</w:t>
      </w:r>
    </w:p>
    <w:p w14:paraId="417D9821" w14:textId="77777777" w:rsidR="00160299" w:rsidRDefault="00000000">
      <w:pPr>
        <w:pStyle w:val="Compact"/>
        <w:numPr>
          <w:ilvl w:val="0"/>
          <w:numId w:val="412"/>
        </w:numPr>
      </w:pPr>
      <w:r>
        <w:rPr>
          <w:rFonts w:hint="eastAsia"/>
          <w:b/>
          <w:bCs/>
        </w:rPr>
        <w:t>基础级</w:t>
      </w:r>
      <w:r>
        <w:t xml:space="preserve">: </w:t>
      </w:r>
      <w:r>
        <w:rPr>
          <w:rFonts w:hint="eastAsia"/>
        </w:rPr>
        <w:t>手动部署和基本自动化测试</w:t>
      </w:r>
    </w:p>
    <w:p w14:paraId="0A4204F4" w14:textId="77777777" w:rsidR="00160299" w:rsidRDefault="00000000">
      <w:pPr>
        <w:pStyle w:val="Compact"/>
        <w:numPr>
          <w:ilvl w:val="0"/>
          <w:numId w:val="412"/>
        </w:numPr>
      </w:pPr>
      <w:r>
        <w:rPr>
          <w:rFonts w:hint="eastAsia"/>
          <w:b/>
          <w:bCs/>
        </w:rPr>
        <w:t>发展级</w:t>
      </w:r>
      <w:r>
        <w:t xml:space="preserve">: </w:t>
      </w:r>
      <w:r>
        <w:rPr>
          <w:rFonts w:hint="eastAsia"/>
        </w:rPr>
        <w:t>自动化构建和集成测试</w:t>
      </w:r>
    </w:p>
    <w:p w14:paraId="21C4CBC0" w14:textId="77777777" w:rsidR="00160299" w:rsidRDefault="00000000">
      <w:pPr>
        <w:pStyle w:val="Compact"/>
        <w:numPr>
          <w:ilvl w:val="0"/>
          <w:numId w:val="412"/>
        </w:numPr>
      </w:pPr>
      <w:r>
        <w:rPr>
          <w:rFonts w:hint="eastAsia"/>
          <w:b/>
          <w:bCs/>
        </w:rPr>
        <w:t>成熟级</w:t>
      </w:r>
      <w:r>
        <w:t xml:space="preserve">: </w:t>
      </w:r>
      <w:r>
        <w:rPr>
          <w:rFonts w:hint="eastAsia"/>
        </w:rPr>
        <w:t>端到端自动化和持续部署</w:t>
      </w:r>
    </w:p>
    <w:p w14:paraId="15C946B1" w14:textId="77777777" w:rsidR="00160299" w:rsidRDefault="00000000">
      <w:pPr>
        <w:pStyle w:val="Compact"/>
        <w:numPr>
          <w:ilvl w:val="0"/>
          <w:numId w:val="412"/>
        </w:numPr>
      </w:pPr>
      <w:r>
        <w:rPr>
          <w:rFonts w:hint="eastAsia"/>
          <w:b/>
          <w:bCs/>
        </w:rPr>
        <w:t>优化级</w:t>
      </w:r>
      <w:r>
        <w:t xml:space="preserve">: </w:t>
      </w:r>
      <w:r>
        <w:rPr>
          <w:rFonts w:hint="eastAsia"/>
        </w:rPr>
        <w:t>智能化部署和自愈系统</w:t>
      </w:r>
    </w:p>
    <w:p w14:paraId="65A9A1C8" w14:textId="77777777" w:rsidR="00160299" w:rsidRDefault="00000000">
      <w:r>
        <w:pict w14:anchorId="11963EA2">
          <v:rect id="_x0000_i1150" style="width:0;height:1.5pt" o:hralign="center" o:hrstd="t" o:hr="t"/>
        </w:pict>
      </w:r>
    </w:p>
    <w:p w14:paraId="37B05950" w14:textId="77777777" w:rsidR="00160299" w:rsidRDefault="00000000">
      <w:pPr>
        <w:pStyle w:val="Heading2"/>
      </w:pPr>
      <w:bookmarkStart w:id="706" w:name="cicd流水线设计"/>
      <w:bookmarkEnd w:id="702"/>
      <w:bookmarkEnd w:id="705"/>
      <w:r>
        <w:t xml:space="preserve">25.2 </w:t>
      </w:r>
      <w:r>
        <w:rPr>
          <w:rFonts w:hint="eastAsia"/>
        </w:rPr>
        <w:t>CI/CD</w:t>
      </w:r>
      <w:r>
        <w:rPr>
          <w:rFonts w:hint="eastAsia"/>
        </w:rPr>
        <w:t>流水线设计</w:t>
      </w:r>
    </w:p>
    <w:p w14:paraId="035F1BDF" w14:textId="77777777" w:rsidR="00160299" w:rsidRDefault="00000000">
      <w:pPr>
        <w:pStyle w:val="FirstParagraph"/>
        <w:shd w:val="clear" w:color="auto" w:fill="E6F3FF"/>
      </w:pPr>
      <w:r>
        <w:t>[第3篇-028] 大数据测试CI/CD流水线架构设计</w:t>
      </w:r>
    </w:p>
    <w:p w14:paraId="72BCEA43" w14:textId="77777777" w:rsidR="00160299" w:rsidRDefault="00000000">
      <w:pPr>
        <w:pStyle w:val="BodyText"/>
        <w:shd w:val="clear" w:color="auto" w:fill="E6F3FF"/>
        <w:shd w:val="clear" w:color="auto" w:fill="E6F3FF"/>
        <w:shd w:val="clear" w:color="auto" w:fill="E6F3FF"/>
      </w:pPr>
      <w:r>
        <w:t>&gt;锚点类型: 架构设计 锚点方法: 流水线设计 锚点名称: 大数据测试CI/CD流水线架构设计 引用附件: examples/25_chapter/pipeline_design.md 完成情况: 已完成 补充建议: 字段建议：流水线阶段/并行策略/失败处理/回滚机制，补充流水线架构图</w:t>
      </w:r>
    </w:p>
    <w:tbl>
      <w:tblPr>
        <w:tblStyle w:val="Table"/>
        <w:tblW w:w="0" w:type="auto"/>
        <w:tblLook w:val="0020" w:firstRow="1" w:lastRow="0" w:firstColumn="0" w:lastColumn="0" w:noHBand="0" w:noVBand="0"/>
      </w:tblPr>
      <w:tblGrid>
        <w:gridCol w:w="1416"/>
        <w:gridCol w:w="1176"/>
        <w:gridCol w:w="1176"/>
        <w:gridCol w:w="1656"/>
        <w:gridCol w:w="1416"/>
      </w:tblGrid>
      <w:tr w:rsidR="00160299" w14:paraId="3CC3D27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54740BA4" w14:textId="77777777" w:rsidR="00160299" w:rsidRDefault="00000000">
            <w:pPr>
              <w:pStyle w:val="Compact"/>
            </w:pPr>
            <w:r>
              <w:rPr>
                <w:rFonts w:hint="eastAsia"/>
              </w:rPr>
              <w:t>流水线阶段</w:t>
            </w:r>
          </w:p>
        </w:tc>
        <w:tc>
          <w:tcPr>
            <w:tcW w:w="0" w:type="auto"/>
          </w:tcPr>
          <w:p w14:paraId="02EF83CC" w14:textId="77777777" w:rsidR="00160299" w:rsidRDefault="00000000">
            <w:pPr>
              <w:pStyle w:val="Compact"/>
            </w:pPr>
            <w:r>
              <w:rPr>
                <w:rFonts w:hint="eastAsia"/>
              </w:rPr>
              <w:t>并行策略</w:t>
            </w:r>
          </w:p>
        </w:tc>
        <w:tc>
          <w:tcPr>
            <w:tcW w:w="0" w:type="auto"/>
          </w:tcPr>
          <w:p w14:paraId="399FEE32" w14:textId="77777777" w:rsidR="00160299" w:rsidRDefault="00000000">
            <w:pPr>
              <w:pStyle w:val="Compact"/>
            </w:pPr>
            <w:r>
              <w:rPr>
                <w:rFonts w:hint="eastAsia"/>
              </w:rPr>
              <w:t>失败处理</w:t>
            </w:r>
          </w:p>
        </w:tc>
        <w:tc>
          <w:tcPr>
            <w:tcW w:w="0" w:type="auto"/>
          </w:tcPr>
          <w:p w14:paraId="4781B9C6" w14:textId="77777777" w:rsidR="00160299" w:rsidRDefault="00000000">
            <w:pPr>
              <w:pStyle w:val="Compact"/>
            </w:pPr>
            <w:r>
              <w:rPr>
                <w:rFonts w:hint="eastAsia"/>
              </w:rPr>
              <w:t>回滚机制</w:t>
            </w:r>
          </w:p>
        </w:tc>
        <w:tc>
          <w:tcPr>
            <w:tcW w:w="0" w:type="auto"/>
          </w:tcPr>
          <w:p w14:paraId="56C0C7F4" w14:textId="77777777" w:rsidR="00160299" w:rsidRDefault="00000000">
            <w:pPr>
              <w:pStyle w:val="Compact"/>
            </w:pPr>
            <w:r>
              <w:rPr>
                <w:rFonts w:hint="eastAsia"/>
              </w:rPr>
              <w:t>质量检查</w:t>
            </w:r>
          </w:p>
        </w:tc>
      </w:tr>
      <w:tr w:rsidR="00160299" w14:paraId="7BA92D1B" w14:textId="77777777">
        <w:tc>
          <w:tcPr>
            <w:tcW w:w="0" w:type="auto"/>
          </w:tcPr>
          <w:p w14:paraId="3F6E6F4F" w14:textId="77777777" w:rsidR="00160299" w:rsidRDefault="00000000">
            <w:pPr>
              <w:pStyle w:val="Compact"/>
            </w:pPr>
            <w:r>
              <w:rPr>
                <w:rFonts w:hint="eastAsia"/>
                <w:b/>
                <w:bCs/>
              </w:rPr>
              <w:t>源码阶段</w:t>
            </w:r>
          </w:p>
        </w:tc>
        <w:tc>
          <w:tcPr>
            <w:tcW w:w="0" w:type="auto"/>
          </w:tcPr>
          <w:p w14:paraId="0AB0ED23" w14:textId="77777777" w:rsidR="00160299" w:rsidRDefault="00000000">
            <w:pPr>
              <w:pStyle w:val="Compact"/>
            </w:pPr>
            <w:r>
              <w:rPr>
                <w:rFonts w:hint="eastAsia"/>
              </w:rPr>
              <w:t>串行执行</w:t>
            </w:r>
          </w:p>
        </w:tc>
        <w:tc>
          <w:tcPr>
            <w:tcW w:w="0" w:type="auto"/>
          </w:tcPr>
          <w:p w14:paraId="40861D79" w14:textId="77777777" w:rsidR="00160299" w:rsidRDefault="00000000">
            <w:pPr>
              <w:pStyle w:val="Compact"/>
            </w:pPr>
            <w:r>
              <w:rPr>
                <w:rFonts w:hint="eastAsia"/>
              </w:rPr>
              <w:t>立即停止</w:t>
            </w:r>
          </w:p>
        </w:tc>
        <w:tc>
          <w:tcPr>
            <w:tcW w:w="0" w:type="auto"/>
          </w:tcPr>
          <w:p w14:paraId="742588EA" w14:textId="77777777" w:rsidR="00160299" w:rsidRDefault="00000000">
            <w:pPr>
              <w:pStyle w:val="Compact"/>
            </w:pPr>
            <w:r>
              <w:rPr>
                <w:rFonts w:hint="eastAsia"/>
              </w:rPr>
              <w:t>代码回滚</w:t>
            </w:r>
          </w:p>
        </w:tc>
        <w:tc>
          <w:tcPr>
            <w:tcW w:w="0" w:type="auto"/>
          </w:tcPr>
          <w:p w14:paraId="5F0270AB" w14:textId="77777777" w:rsidR="00160299" w:rsidRDefault="00000000">
            <w:pPr>
              <w:pStyle w:val="Compact"/>
            </w:pPr>
            <w:r>
              <w:rPr>
                <w:rFonts w:hint="eastAsia"/>
              </w:rPr>
              <w:t>代码审查</w:t>
            </w:r>
          </w:p>
        </w:tc>
      </w:tr>
      <w:tr w:rsidR="00160299" w14:paraId="37A587C2" w14:textId="77777777">
        <w:tc>
          <w:tcPr>
            <w:tcW w:w="0" w:type="auto"/>
          </w:tcPr>
          <w:p w14:paraId="24344E9C" w14:textId="77777777" w:rsidR="00160299" w:rsidRDefault="00000000">
            <w:pPr>
              <w:pStyle w:val="Compact"/>
            </w:pPr>
            <w:r>
              <w:rPr>
                <w:rFonts w:hint="eastAsia"/>
                <w:b/>
                <w:bCs/>
              </w:rPr>
              <w:lastRenderedPageBreak/>
              <w:t>构建阶段</w:t>
            </w:r>
          </w:p>
        </w:tc>
        <w:tc>
          <w:tcPr>
            <w:tcW w:w="0" w:type="auto"/>
          </w:tcPr>
          <w:p w14:paraId="05B87C6F" w14:textId="77777777" w:rsidR="00160299" w:rsidRDefault="00000000">
            <w:pPr>
              <w:pStyle w:val="Compact"/>
            </w:pPr>
            <w:r>
              <w:rPr>
                <w:rFonts w:hint="eastAsia"/>
              </w:rPr>
              <w:t>部分并行</w:t>
            </w:r>
          </w:p>
        </w:tc>
        <w:tc>
          <w:tcPr>
            <w:tcW w:w="0" w:type="auto"/>
          </w:tcPr>
          <w:p w14:paraId="118A65ED" w14:textId="77777777" w:rsidR="00160299" w:rsidRDefault="00000000">
            <w:pPr>
              <w:pStyle w:val="Compact"/>
            </w:pPr>
            <w:r>
              <w:rPr>
                <w:rFonts w:hint="eastAsia"/>
              </w:rPr>
              <w:t>重试机制</w:t>
            </w:r>
          </w:p>
        </w:tc>
        <w:tc>
          <w:tcPr>
            <w:tcW w:w="0" w:type="auto"/>
          </w:tcPr>
          <w:p w14:paraId="0574E009" w14:textId="77777777" w:rsidR="00160299" w:rsidRDefault="00000000">
            <w:pPr>
              <w:pStyle w:val="Compact"/>
            </w:pPr>
            <w:r>
              <w:rPr>
                <w:rFonts w:hint="eastAsia"/>
              </w:rPr>
              <w:t>构建缓存</w:t>
            </w:r>
          </w:p>
        </w:tc>
        <w:tc>
          <w:tcPr>
            <w:tcW w:w="0" w:type="auto"/>
          </w:tcPr>
          <w:p w14:paraId="6FC36FD1" w14:textId="77777777" w:rsidR="00160299" w:rsidRDefault="00000000">
            <w:pPr>
              <w:pStyle w:val="Compact"/>
            </w:pPr>
            <w:r>
              <w:rPr>
                <w:rFonts w:hint="eastAsia"/>
              </w:rPr>
              <w:t>构建验证</w:t>
            </w:r>
          </w:p>
        </w:tc>
      </w:tr>
      <w:tr w:rsidR="00160299" w14:paraId="17EFFED5" w14:textId="77777777">
        <w:tc>
          <w:tcPr>
            <w:tcW w:w="0" w:type="auto"/>
          </w:tcPr>
          <w:p w14:paraId="6455E76E" w14:textId="77777777" w:rsidR="00160299" w:rsidRDefault="00000000">
            <w:pPr>
              <w:pStyle w:val="Compact"/>
            </w:pPr>
            <w:r>
              <w:rPr>
                <w:rFonts w:hint="eastAsia"/>
                <w:b/>
                <w:bCs/>
              </w:rPr>
              <w:t>测试阶段</w:t>
            </w:r>
          </w:p>
        </w:tc>
        <w:tc>
          <w:tcPr>
            <w:tcW w:w="0" w:type="auto"/>
          </w:tcPr>
          <w:p w14:paraId="4E9C4B84" w14:textId="77777777" w:rsidR="00160299" w:rsidRDefault="00000000">
            <w:pPr>
              <w:pStyle w:val="Compact"/>
            </w:pPr>
            <w:r>
              <w:rPr>
                <w:rFonts w:hint="eastAsia"/>
              </w:rPr>
              <w:t>完全并行</w:t>
            </w:r>
          </w:p>
        </w:tc>
        <w:tc>
          <w:tcPr>
            <w:tcW w:w="0" w:type="auto"/>
          </w:tcPr>
          <w:p w14:paraId="5D09D7A6" w14:textId="77777777" w:rsidR="00160299" w:rsidRDefault="00000000">
            <w:pPr>
              <w:pStyle w:val="Compact"/>
            </w:pPr>
            <w:r>
              <w:rPr>
                <w:rFonts w:hint="eastAsia"/>
              </w:rPr>
              <w:t>隔离失败</w:t>
            </w:r>
          </w:p>
        </w:tc>
        <w:tc>
          <w:tcPr>
            <w:tcW w:w="0" w:type="auto"/>
          </w:tcPr>
          <w:p w14:paraId="5DA2ED32" w14:textId="77777777" w:rsidR="00160299" w:rsidRDefault="00000000">
            <w:pPr>
              <w:pStyle w:val="Compact"/>
            </w:pPr>
            <w:r>
              <w:rPr>
                <w:rFonts w:hint="eastAsia"/>
              </w:rPr>
              <w:t>测试数据清理</w:t>
            </w:r>
          </w:p>
        </w:tc>
        <w:tc>
          <w:tcPr>
            <w:tcW w:w="0" w:type="auto"/>
          </w:tcPr>
          <w:p w14:paraId="4E727499" w14:textId="77777777" w:rsidR="00160299" w:rsidRDefault="00000000">
            <w:pPr>
              <w:pStyle w:val="Compact"/>
            </w:pPr>
            <w:r>
              <w:rPr>
                <w:rFonts w:hint="eastAsia"/>
              </w:rPr>
              <w:t>覆盖率报告</w:t>
            </w:r>
          </w:p>
        </w:tc>
      </w:tr>
      <w:tr w:rsidR="00160299" w14:paraId="56A32DCC" w14:textId="77777777">
        <w:tc>
          <w:tcPr>
            <w:tcW w:w="0" w:type="auto"/>
          </w:tcPr>
          <w:p w14:paraId="6D0FDE69" w14:textId="77777777" w:rsidR="00160299" w:rsidRDefault="00000000">
            <w:pPr>
              <w:pStyle w:val="Compact"/>
            </w:pPr>
            <w:r>
              <w:rPr>
                <w:rFonts w:hint="eastAsia"/>
                <w:b/>
                <w:bCs/>
              </w:rPr>
              <w:t>部署阶段</w:t>
            </w:r>
          </w:p>
        </w:tc>
        <w:tc>
          <w:tcPr>
            <w:tcW w:w="0" w:type="auto"/>
          </w:tcPr>
          <w:p w14:paraId="14D4425B" w14:textId="77777777" w:rsidR="00160299" w:rsidRDefault="00000000">
            <w:pPr>
              <w:pStyle w:val="Compact"/>
            </w:pPr>
            <w:r>
              <w:rPr>
                <w:rFonts w:hint="eastAsia"/>
              </w:rPr>
              <w:t>串行部署</w:t>
            </w:r>
          </w:p>
        </w:tc>
        <w:tc>
          <w:tcPr>
            <w:tcW w:w="0" w:type="auto"/>
          </w:tcPr>
          <w:p w14:paraId="2E02593A" w14:textId="77777777" w:rsidR="00160299" w:rsidRDefault="00000000">
            <w:pPr>
              <w:pStyle w:val="Compact"/>
            </w:pPr>
            <w:r>
              <w:rPr>
                <w:rFonts w:hint="eastAsia"/>
              </w:rPr>
              <w:t>自动回滚</w:t>
            </w:r>
          </w:p>
        </w:tc>
        <w:tc>
          <w:tcPr>
            <w:tcW w:w="0" w:type="auto"/>
          </w:tcPr>
          <w:p w14:paraId="2B25DA71" w14:textId="77777777" w:rsidR="00160299" w:rsidRDefault="00000000">
            <w:pPr>
              <w:pStyle w:val="Compact"/>
            </w:pPr>
            <w:r>
              <w:rPr>
                <w:rFonts w:hint="eastAsia"/>
              </w:rPr>
              <w:t>蓝绿部署</w:t>
            </w:r>
          </w:p>
        </w:tc>
        <w:tc>
          <w:tcPr>
            <w:tcW w:w="0" w:type="auto"/>
          </w:tcPr>
          <w:p w14:paraId="6639E8C1" w14:textId="77777777" w:rsidR="00160299" w:rsidRDefault="00000000">
            <w:pPr>
              <w:pStyle w:val="Compact"/>
            </w:pPr>
            <w:r>
              <w:rPr>
                <w:rFonts w:hint="eastAsia"/>
              </w:rPr>
              <w:t>健康检查</w:t>
            </w:r>
          </w:p>
        </w:tc>
      </w:tr>
      <w:tr w:rsidR="00160299" w14:paraId="1093109D" w14:textId="77777777">
        <w:tc>
          <w:tcPr>
            <w:tcW w:w="0" w:type="auto"/>
          </w:tcPr>
          <w:p w14:paraId="4D20C459" w14:textId="77777777" w:rsidR="00160299" w:rsidRDefault="00000000">
            <w:pPr>
              <w:pStyle w:val="Compact"/>
            </w:pPr>
            <w:r>
              <w:rPr>
                <w:rFonts w:hint="eastAsia"/>
                <w:b/>
                <w:bCs/>
              </w:rPr>
              <w:t>验证阶段</w:t>
            </w:r>
          </w:p>
        </w:tc>
        <w:tc>
          <w:tcPr>
            <w:tcW w:w="0" w:type="auto"/>
          </w:tcPr>
          <w:p w14:paraId="7D1970FB" w14:textId="77777777" w:rsidR="00160299" w:rsidRDefault="00000000">
            <w:pPr>
              <w:pStyle w:val="Compact"/>
            </w:pPr>
            <w:r>
              <w:rPr>
                <w:rFonts w:hint="eastAsia"/>
              </w:rPr>
              <w:t>并行验证</w:t>
            </w:r>
          </w:p>
        </w:tc>
        <w:tc>
          <w:tcPr>
            <w:tcW w:w="0" w:type="auto"/>
          </w:tcPr>
          <w:p w14:paraId="5410478A" w14:textId="77777777" w:rsidR="00160299" w:rsidRDefault="00000000">
            <w:pPr>
              <w:pStyle w:val="Compact"/>
            </w:pPr>
            <w:r>
              <w:rPr>
                <w:rFonts w:hint="eastAsia"/>
              </w:rPr>
              <w:t>告警通知</w:t>
            </w:r>
          </w:p>
        </w:tc>
        <w:tc>
          <w:tcPr>
            <w:tcW w:w="0" w:type="auto"/>
          </w:tcPr>
          <w:p w14:paraId="0F956ACD" w14:textId="77777777" w:rsidR="00160299" w:rsidRDefault="00000000">
            <w:pPr>
              <w:pStyle w:val="Compact"/>
            </w:pPr>
            <w:r>
              <w:rPr>
                <w:rFonts w:hint="eastAsia"/>
              </w:rPr>
              <w:t>金丝雀回滚</w:t>
            </w:r>
          </w:p>
        </w:tc>
        <w:tc>
          <w:tcPr>
            <w:tcW w:w="0" w:type="auto"/>
          </w:tcPr>
          <w:p w14:paraId="722F0300" w14:textId="77777777" w:rsidR="00160299" w:rsidRDefault="00000000">
            <w:pPr>
              <w:pStyle w:val="Compact"/>
            </w:pPr>
            <w:r>
              <w:rPr>
                <w:rFonts w:hint="eastAsia"/>
              </w:rPr>
              <w:t>SLA</w:t>
            </w:r>
            <w:r>
              <w:rPr>
                <w:rFonts w:hint="eastAsia"/>
              </w:rPr>
              <w:t>验证</w:t>
            </w:r>
          </w:p>
        </w:tc>
      </w:tr>
    </w:tbl>
    <w:p w14:paraId="74F10304" w14:textId="77777777" w:rsidR="00160299" w:rsidRDefault="00000000">
      <w:pPr>
        <w:pStyle w:val="BodyText"/>
      </w:pPr>
      <w:r>
        <w:rPr>
          <w:rFonts w:hint="eastAsia"/>
          <w:b/>
          <w:bCs/>
        </w:rPr>
        <w:t>大数据</w:t>
      </w:r>
      <w:r>
        <w:rPr>
          <w:rFonts w:hint="eastAsia"/>
          <w:b/>
          <w:bCs/>
        </w:rPr>
        <w:t>CI/CD</w:t>
      </w:r>
      <w:r>
        <w:rPr>
          <w:rFonts w:hint="eastAsia"/>
          <w:b/>
          <w:bCs/>
        </w:rPr>
        <w:t>流水线架构图</w:t>
      </w:r>
      <w:r>
        <w:t xml:space="preserve">: </w:t>
      </w:r>
      <w:r>
        <w:rPr>
          <w:noProof/>
        </w:rPr>
        <w:drawing>
          <wp:inline distT="0" distB="0" distL="0" distR="0" wp14:anchorId="4BED93F5" wp14:editId="7452064D">
            <wp:extent cx="5334000" cy="4156982"/>
            <wp:effectExtent l="0" t="0" r="0" b="0"/>
            <wp:docPr id="1025" name="Picture" descr="Mermaid Diagram"/>
            <wp:cNvGraphicFramePr/>
            <a:graphic xmlns:a="http://schemas.openxmlformats.org/drawingml/2006/main">
              <a:graphicData uri="http://schemas.openxmlformats.org/drawingml/2006/picture">
                <pic:pic xmlns:pic="http://schemas.openxmlformats.org/drawingml/2006/picture">
                  <pic:nvPicPr>
                    <pic:cNvPr id="1026" name="Picture" descr="mermaid_96.png"/>
                    <pic:cNvPicPr>
                      <a:picLocks noChangeAspect="1" noChangeArrowheads="1"/>
                    </pic:cNvPicPr>
                  </pic:nvPicPr>
                  <pic:blipFill>
                    <a:blip r:embed="rId140"/>
                    <a:stretch>
                      <a:fillRect/>
                    </a:stretch>
                  </pic:blipFill>
                  <pic:spPr bwMode="auto">
                    <a:xfrm>
                      <a:off x="0" y="0"/>
                      <a:ext cx="5334000" cy="4156982"/>
                    </a:xfrm>
                    <a:prstGeom prst="rect">
                      <a:avLst/>
                    </a:prstGeom>
                    <a:noFill/>
                    <a:ln w="9525">
                      <a:noFill/>
                      <a:headEnd/>
                      <a:tailEnd/>
                    </a:ln>
                  </pic:spPr>
                </pic:pic>
              </a:graphicData>
            </a:graphic>
          </wp:inline>
        </w:drawing>
      </w:r>
    </w:p>
    <w:p w14:paraId="5D0DA231" w14:textId="77777777" w:rsidR="00160299" w:rsidRDefault="00000000">
      <w:pPr>
        <w:pStyle w:val="BodyText"/>
      </w:pPr>
      <w:r>
        <w:rPr>
          <w:rFonts w:hint="eastAsia"/>
          <w:b/>
          <w:bCs/>
        </w:rPr>
        <w:t>Jenkins</w:t>
      </w:r>
      <w:r>
        <w:rPr>
          <w:rFonts w:hint="eastAsia"/>
          <w:b/>
          <w:bCs/>
        </w:rPr>
        <w:t>流水线配置示例</w:t>
      </w:r>
      <w:r>
        <w:t>:</w:t>
      </w:r>
    </w:p>
    <w:p w14:paraId="6F1427CF" w14:textId="77777777" w:rsidR="00160299" w:rsidRDefault="00000000">
      <w:pPr>
        <w:pStyle w:val="SourceCode"/>
      </w:pPr>
      <w:r>
        <w:rPr>
          <w:rStyle w:val="OperatorTok"/>
        </w:rPr>
        <w:t>/</w:t>
      </w:r>
      <w:r>
        <w:rPr>
          <w:rStyle w:val="NormalTok"/>
        </w:rPr>
        <w:t xml:space="preserve"> examples</w:t>
      </w:r>
      <w:r>
        <w:rPr>
          <w:rStyle w:val="OperatorTok"/>
        </w:rPr>
        <w:t>/</w:t>
      </w:r>
      <w:r>
        <w:rPr>
          <w:rStyle w:val="ErrorTok"/>
        </w:rPr>
        <w:t>25</w:t>
      </w:r>
      <w:r>
        <w:rPr>
          <w:rStyle w:val="NormalTok"/>
        </w:rPr>
        <w:t>_chapter</w:t>
      </w:r>
      <w:r>
        <w:rPr>
          <w:rStyle w:val="OperatorTok"/>
        </w:rPr>
        <w:t>/</w:t>
      </w:r>
      <w:r>
        <w:rPr>
          <w:rStyle w:val="NormalTok"/>
        </w:rPr>
        <w:t>jenkins_pipeline</w:t>
      </w:r>
      <w:r>
        <w:rPr>
          <w:rStyle w:val="OperatorTok"/>
        </w:rPr>
        <w:t>.</w:t>
      </w:r>
      <w:r>
        <w:rPr>
          <w:rStyle w:val="NormalTok"/>
        </w:rPr>
        <w:t>groovy</w:t>
      </w:r>
      <w:r>
        <w:br/>
      </w:r>
      <w:r>
        <w:rPr>
          <w:rStyle w:val="NormalTok"/>
        </w:rPr>
        <w:t xml:space="preserve">pipeline </w:t>
      </w:r>
      <w:r>
        <w:rPr>
          <w:rStyle w:val="OperatorTok"/>
        </w:rPr>
        <w:t>{</w:t>
      </w:r>
      <w:r>
        <w:br/>
      </w:r>
      <w:r>
        <w:rPr>
          <w:rStyle w:val="NormalTok"/>
        </w:rPr>
        <w:t xml:space="preserve">    agent any</w:t>
      </w:r>
      <w:r>
        <w:br/>
      </w:r>
      <w:r>
        <w:rPr>
          <w:rStyle w:val="NormalTok"/>
        </w:rPr>
        <w:t xml:space="preserve">    </w:t>
      </w:r>
      <w:r>
        <w:br/>
      </w:r>
      <w:r>
        <w:rPr>
          <w:rStyle w:val="NormalTok"/>
        </w:rPr>
        <w:t xml:space="preserve">    environment </w:t>
      </w:r>
      <w:r>
        <w:rPr>
          <w:rStyle w:val="OperatorTok"/>
        </w:rPr>
        <w:t>{</w:t>
      </w:r>
      <w:r>
        <w:br/>
      </w:r>
      <w:r>
        <w:rPr>
          <w:rStyle w:val="NormalTok"/>
        </w:rPr>
        <w:t xml:space="preserve">        DOCKER_REGISTRY </w:t>
      </w:r>
      <w:r>
        <w:rPr>
          <w:rStyle w:val="OperatorTok"/>
        </w:rPr>
        <w:t>=</w:t>
      </w:r>
      <w:r>
        <w:rPr>
          <w:rStyle w:val="NormalTok"/>
        </w:rPr>
        <w:t xml:space="preserve"> </w:t>
      </w:r>
      <w:r>
        <w:rPr>
          <w:rStyle w:val="StringTok"/>
        </w:rPr>
        <w:t>'registry.company.com'</w:t>
      </w:r>
      <w:r>
        <w:br/>
      </w:r>
      <w:r>
        <w:rPr>
          <w:rStyle w:val="NormalTok"/>
        </w:rPr>
        <w:t xml:space="preserve">        KUBECONFIG </w:t>
      </w:r>
      <w:r>
        <w:rPr>
          <w:rStyle w:val="OperatorTok"/>
        </w:rPr>
        <w:t>=</w:t>
      </w:r>
      <w:r>
        <w:rPr>
          <w:rStyle w:val="NormalTok"/>
        </w:rPr>
        <w:t xml:space="preserve"> </w:t>
      </w:r>
      <w:r>
        <w:rPr>
          <w:rStyle w:val="FunctionTok"/>
        </w:rPr>
        <w:t>credentials</w:t>
      </w:r>
      <w:r>
        <w:rPr>
          <w:rStyle w:val="OperatorTok"/>
        </w:rPr>
        <w:t>(</w:t>
      </w:r>
      <w:r>
        <w:rPr>
          <w:rStyle w:val="StringTok"/>
        </w:rPr>
        <w:t>'kubeconfig'</w:t>
      </w:r>
      <w:r>
        <w:rPr>
          <w:rStyle w:val="OperatorTok"/>
        </w:rPr>
        <w:t>)</w:t>
      </w:r>
      <w:r>
        <w:br/>
      </w:r>
      <w:r>
        <w:rPr>
          <w:rStyle w:val="NormalTok"/>
        </w:rPr>
        <w:t xml:space="preserve">        SONAR_TOKEN </w:t>
      </w:r>
      <w:r>
        <w:rPr>
          <w:rStyle w:val="OperatorTok"/>
        </w:rPr>
        <w:t>=</w:t>
      </w:r>
      <w:r>
        <w:rPr>
          <w:rStyle w:val="NormalTok"/>
        </w:rPr>
        <w:t xml:space="preserve"> </w:t>
      </w:r>
      <w:r>
        <w:rPr>
          <w:rStyle w:val="FunctionTok"/>
        </w:rPr>
        <w:t>credentials</w:t>
      </w:r>
      <w:r>
        <w:rPr>
          <w:rStyle w:val="OperatorTok"/>
        </w:rPr>
        <w:t>(</w:t>
      </w:r>
      <w:r>
        <w:rPr>
          <w:rStyle w:val="StringTok"/>
        </w:rPr>
        <w:t>'sonar-token'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stages </w:t>
      </w:r>
      <w:r>
        <w:rPr>
          <w:rStyle w:val="OperatorTok"/>
        </w:rPr>
        <w:t>{</w:t>
      </w:r>
      <w:r>
        <w:br/>
      </w:r>
      <w:r>
        <w:rPr>
          <w:rStyle w:val="NormalTok"/>
        </w:rPr>
        <w:t xml:space="preserve">        </w:t>
      </w:r>
      <w:r>
        <w:rPr>
          <w:rStyle w:val="FunctionTok"/>
        </w:rPr>
        <w:t>stage</w:t>
      </w:r>
      <w:r>
        <w:rPr>
          <w:rStyle w:val="OperatorTok"/>
        </w:rPr>
        <w:t>(</w:t>
      </w:r>
      <w:r>
        <w:rPr>
          <w:rStyle w:val="StringTok"/>
        </w:rPr>
        <w:t>'Checkout'</w:t>
      </w:r>
      <w:r>
        <w:rPr>
          <w:rStyle w:val="OperatorTok"/>
        </w:rPr>
        <w:t>)</w:t>
      </w:r>
      <w:r>
        <w:rPr>
          <w:rStyle w:val="NormalTok"/>
        </w:rPr>
        <w:t xml:space="preserve"> </w:t>
      </w:r>
      <w:r>
        <w:rPr>
          <w:rStyle w:val="OperatorTok"/>
        </w:rPr>
        <w:t>{</w:t>
      </w:r>
      <w:r>
        <w:br/>
      </w:r>
      <w:r>
        <w:rPr>
          <w:rStyle w:val="NormalTok"/>
        </w:rPr>
        <w:lastRenderedPageBreak/>
        <w:t xml:space="preserve">            steps </w:t>
      </w:r>
      <w:r>
        <w:rPr>
          <w:rStyle w:val="OperatorTok"/>
        </w:rPr>
        <w:t>{</w:t>
      </w:r>
      <w:r>
        <w:br/>
      </w:r>
      <w:r>
        <w:rPr>
          <w:rStyle w:val="NormalTok"/>
        </w:rPr>
        <w:t xml:space="preserve">                git branch</w:t>
      </w:r>
      <w:r>
        <w:rPr>
          <w:rStyle w:val="OperatorTok"/>
        </w:rPr>
        <w:t>:</w:t>
      </w:r>
      <w:r>
        <w:rPr>
          <w:rStyle w:val="NormalTok"/>
        </w:rPr>
        <w:t xml:space="preserve"> </w:t>
      </w:r>
      <w:r>
        <w:rPr>
          <w:rStyle w:val="StringTok"/>
        </w:rPr>
        <w:t>'main'</w:t>
      </w:r>
      <w:r>
        <w:rPr>
          <w:rStyle w:val="OperatorTok"/>
        </w:rPr>
        <w:t>,</w:t>
      </w:r>
      <w:r>
        <w:rPr>
          <w:rStyle w:val="NormalTok"/>
        </w:rPr>
        <w:t xml:space="preserve"> url</w:t>
      </w:r>
      <w:r>
        <w:rPr>
          <w:rStyle w:val="OperatorTok"/>
        </w:rPr>
        <w:t>:</w:t>
      </w:r>
      <w:r>
        <w:rPr>
          <w:rStyle w:val="NormalTok"/>
        </w:rPr>
        <w:t xml:space="preserve"> </w:t>
      </w:r>
      <w:r>
        <w:rPr>
          <w:rStyle w:val="StringTok"/>
        </w:rPr>
        <w:t>'https:/github.com/company/bigdata-testing.git'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'Code Quality'</w:t>
      </w:r>
      <w:r>
        <w:rPr>
          <w:rStyle w:val="OperatorTok"/>
        </w:rPr>
        <w:t>)</w:t>
      </w:r>
      <w:r>
        <w:rPr>
          <w:rStyle w:val="NormalTok"/>
        </w:rPr>
        <w:t xml:space="preserve"> </w:t>
      </w:r>
      <w:r>
        <w:rPr>
          <w:rStyle w:val="OperatorTok"/>
        </w:rPr>
        <w:t>{</w:t>
      </w:r>
      <w:r>
        <w:br/>
      </w:r>
      <w:r>
        <w:rPr>
          <w:rStyle w:val="NormalTok"/>
        </w:rPr>
        <w:t xml:space="preserve">            parallel </w:t>
      </w:r>
      <w:r>
        <w:rPr>
          <w:rStyle w:val="OperatorTok"/>
        </w:rPr>
        <w:t>{</w:t>
      </w:r>
      <w:r>
        <w:br/>
      </w:r>
      <w:r>
        <w:rPr>
          <w:rStyle w:val="NormalTok"/>
        </w:rPr>
        <w:t xml:space="preserve">                </w:t>
      </w:r>
      <w:r>
        <w:rPr>
          <w:rStyle w:val="FunctionTok"/>
        </w:rPr>
        <w:t>stage</w:t>
      </w:r>
      <w:r>
        <w:rPr>
          <w:rStyle w:val="OperatorTok"/>
        </w:rPr>
        <w:t>(</w:t>
      </w:r>
      <w:r>
        <w:rPr>
          <w:rStyle w:val="StringTok"/>
        </w:rPr>
        <w:t>'Static Analysis'</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sonar:sonar -Dsonar.login=$SONAR_TOKEN'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stage</w:t>
      </w:r>
      <w:r>
        <w:rPr>
          <w:rStyle w:val="OperatorTok"/>
        </w:rPr>
        <w:t>(</w:t>
      </w:r>
      <w:r>
        <w:rPr>
          <w:rStyle w:val="StringTok"/>
        </w:rPr>
        <w:t>'Unit Tests'</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test'</w:t>
      </w:r>
      <w:r>
        <w:br/>
      </w:r>
      <w:r>
        <w:rPr>
          <w:rStyle w:val="NormalTok"/>
        </w:rPr>
        <w:t xml:space="preserve">                        junit </w:t>
      </w:r>
      <w:r>
        <w:rPr>
          <w:rStyle w:val="StringTok"/>
        </w:rPr>
        <w:t>'target/surefire-reports/*.xml'</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'Build'</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clean package -DskipTests'</w:t>
      </w:r>
      <w:r>
        <w:br/>
      </w:r>
      <w:r>
        <w:rPr>
          <w:rStyle w:val="NormalTok"/>
        </w:rPr>
        <w:t xml:space="preserve">                sh </w:t>
      </w:r>
      <w:r>
        <w:rPr>
          <w:rStyle w:val="StringTok"/>
        </w:rPr>
        <w:t>'docker build -t $DOCKER_REGISTRY/bigdata-testing:$BUILD_NUMBER .'</w:t>
      </w:r>
      <w:r>
        <w:br/>
      </w:r>
      <w:r>
        <w:rPr>
          <w:rStyle w:val="NormalTok"/>
        </w:rPr>
        <w:t xml:space="preserve">                sh </w:t>
      </w:r>
      <w:r>
        <w:rPr>
          <w:rStyle w:val="StringTok"/>
        </w:rPr>
        <w:t>'docker push $DOCKER_REGISTRY/bigdata-testing:$BUILD_NUMBER'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'Integration Tests'</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'docker-compose -f docker-compose.test.yml up --abort-on-container-exit'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'Performance Tests'</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gatling:test'</w:t>
      </w:r>
      <w:r>
        <w:br/>
      </w:r>
      <w:r>
        <w:rPr>
          <w:rStyle w:val="NormalTok"/>
        </w:rPr>
        <w:t xml:space="preserve">                </w:t>
      </w:r>
      <w:r>
        <w:rPr>
          <w:rStyle w:val="FunctionTok"/>
        </w:rPr>
        <w:t>gatlingArchive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'Security Scan'</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org.owasp:dependency-check-maven:check'</w:t>
      </w:r>
      <w:r>
        <w:br/>
      </w:r>
      <w:r>
        <w:rPr>
          <w:rStyle w:val="NormalTok"/>
        </w:rPr>
        <w:lastRenderedPageBreak/>
        <w:t xml:space="preserve">                dependencyCheckPublisher pattern</w:t>
      </w:r>
      <w:r>
        <w:rPr>
          <w:rStyle w:val="OperatorTok"/>
        </w:rPr>
        <w:t>:</w:t>
      </w:r>
      <w:r>
        <w:rPr>
          <w:rStyle w:val="NormalTok"/>
        </w:rPr>
        <w:t xml:space="preserve"> </w:t>
      </w:r>
      <w:r>
        <w:rPr>
          <w:rStyle w:val="StringTok"/>
        </w:rPr>
        <w:t>'target/dependency-check-report.xml'</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'Deploy to Staging'</w:t>
      </w:r>
      <w:r>
        <w:rPr>
          <w:rStyle w:val="OperatorTok"/>
        </w:rPr>
        <w:t>)</w:t>
      </w:r>
      <w:r>
        <w:rPr>
          <w:rStyle w:val="NormalTok"/>
        </w:rPr>
        <w:t xml:space="preserve"> </w:t>
      </w:r>
      <w:r>
        <w:rPr>
          <w:rStyle w:val="OperatorTok"/>
        </w:rPr>
        <w:t>{</w:t>
      </w:r>
      <w:r>
        <w:br/>
      </w:r>
      <w:r>
        <w:rPr>
          <w:rStyle w:val="NormalTok"/>
        </w:rPr>
        <w:t xml:space="preserve">            when </w:t>
      </w:r>
      <w:r>
        <w:rPr>
          <w:rStyle w:val="OperatorTok"/>
        </w:rPr>
        <w:t>{</w:t>
      </w:r>
      <w:r>
        <w:br/>
      </w:r>
      <w:r>
        <w:rPr>
          <w:rStyle w:val="NormalTok"/>
        </w:rPr>
        <w:t xml:space="preserve">                branch </w:t>
      </w:r>
      <w:r>
        <w:rPr>
          <w:rStyle w:val="StringTok"/>
        </w:rPr>
        <w:t>'main'</w:t>
      </w:r>
      <w:r>
        <w:br/>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'helm upgrade --install bigdata-testing ./helm/bigdata-testing -f helm/values-staging.yaml'</w:t>
      </w:r>
      <w:r>
        <w:br/>
      </w:r>
      <w:r>
        <w:rPr>
          <w:rStyle w:val="NormalTok"/>
        </w:rPr>
        <w:t xml:space="preserve">                sh </w:t>
      </w:r>
      <w:r>
        <w:rPr>
          <w:rStyle w:val="StringTok"/>
        </w:rPr>
        <w:t>'kubectl wait --for=condition=available --timeout=300s deployment/bigdata-testing'</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'Acceptance Tests'</w:t>
      </w:r>
      <w:r>
        <w:rPr>
          <w:rStyle w:val="OperatorTok"/>
        </w:rPr>
        <w:t>)</w:t>
      </w:r>
      <w:r>
        <w:rPr>
          <w:rStyle w:val="NormalTok"/>
        </w:rPr>
        <w:t xml:space="preserve"> </w:t>
      </w:r>
      <w:r>
        <w:rPr>
          <w:rStyle w:val="OperatorTok"/>
        </w:rPr>
        <w:t>{</w:t>
      </w:r>
      <w:r>
        <w:br/>
      </w:r>
      <w:r>
        <w:rPr>
          <w:rStyle w:val="NormalTok"/>
        </w:rPr>
        <w:t xml:space="preserve">            when </w:t>
      </w:r>
      <w:r>
        <w:rPr>
          <w:rStyle w:val="OperatorTok"/>
        </w:rPr>
        <w:t>{</w:t>
      </w:r>
      <w:r>
        <w:br/>
      </w:r>
      <w:r>
        <w:rPr>
          <w:rStyle w:val="NormalTok"/>
        </w:rPr>
        <w:t xml:space="preserve">                branch </w:t>
      </w:r>
      <w:r>
        <w:rPr>
          <w:rStyle w:val="StringTok"/>
        </w:rPr>
        <w:t>'main'</w:t>
      </w:r>
      <w:r>
        <w:br/>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sh </w:t>
      </w:r>
      <w:r>
        <w:rPr>
          <w:rStyle w:val="StringTok"/>
        </w:rPr>
        <w:t>'mvn verify -Pacceptance-tests'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stage</w:t>
      </w:r>
      <w:r>
        <w:rPr>
          <w:rStyle w:val="OperatorTok"/>
        </w:rPr>
        <w:t>(</w:t>
      </w:r>
      <w:r>
        <w:rPr>
          <w:rStyle w:val="StringTok"/>
        </w:rPr>
        <w:t>'Deploy to Production'</w:t>
      </w:r>
      <w:r>
        <w:rPr>
          <w:rStyle w:val="OperatorTok"/>
        </w:rPr>
        <w:t>)</w:t>
      </w:r>
      <w:r>
        <w:rPr>
          <w:rStyle w:val="NormalTok"/>
        </w:rPr>
        <w:t xml:space="preserve"> </w:t>
      </w:r>
      <w:r>
        <w:rPr>
          <w:rStyle w:val="OperatorTok"/>
        </w:rPr>
        <w:t>{</w:t>
      </w:r>
      <w:r>
        <w:br/>
      </w:r>
      <w:r>
        <w:rPr>
          <w:rStyle w:val="NormalTok"/>
        </w:rPr>
        <w:t xml:space="preserve">            when </w:t>
      </w:r>
      <w:r>
        <w:rPr>
          <w:rStyle w:val="OperatorTok"/>
        </w:rPr>
        <w:t>{</w:t>
      </w:r>
      <w:r>
        <w:br/>
      </w:r>
      <w:r>
        <w:rPr>
          <w:rStyle w:val="NormalTok"/>
        </w:rPr>
        <w:t xml:space="preserve">                branch </w:t>
      </w:r>
      <w:r>
        <w:rPr>
          <w:rStyle w:val="StringTok"/>
        </w:rPr>
        <w:t>'main'</w:t>
      </w:r>
      <w:r>
        <w:br/>
      </w:r>
      <w:r>
        <w:rPr>
          <w:rStyle w:val="NormalTok"/>
        </w:rPr>
        <w:t xml:space="preserve">                tag </w:t>
      </w:r>
      <w:r>
        <w:rPr>
          <w:rStyle w:val="StringTok"/>
        </w:rPr>
        <w:t>"v*"</w:t>
      </w:r>
      <w:r>
        <w:br/>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w:t>
      </w:r>
      <w:r>
        <w:rPr>
          <w:rStyle w:val="FunctionTok"/>
        </w:rPr>
        <w:t>timeout</w:t>
      </w:r>
      <w:r>
        <w:rPr>
          <w:rStyle w:val="OperatorTok"/>
        </w:rPr>
        <w:t>(</w:t>
      </w:r>
      <w:r>
        <w:rPr>
          <w:rStyle w:val="NormalTok"/>
        </w:rPr>
        <w:t>time</w:t>
      </w:r>
      <w:r>
        <w:rPr>
          <w:rStyle w:val="OperatorTok"/>
        </w:rPr>
        <w:t>:</w:t>
      </w:r>
      <w:r>
        <w:rPr>
          <w:rStyle w:val="NormalTok"/>
        </w:rPr>
        <w:t xml:space="preserve"> </w:t>
      </w:r>
      <w:r>
        <w:rPr>
          <w:rStyle w:val="DecValTok"/>
        </w:rPr>
        <w:t>15</w:t>
      </w:r>
      <w:r>
        <w:rPr>
          <w:rStyle w:val="OperatorTok"/>
        </w:rPr>
        <w:t>,</w:t>
      </w:r>
      <w:r>
        <w:rPr>
          <w:rStyle w:val="NormalTok"/>
        </w:rPr>
        <w:t xml:space="preserve"> unit</w:t>
      </w:r>
      <w:r>
        <w:rPr>
          <w:rStyle w:val="OperatorTok"/>
        </w:rPr>
        <w:t>:</w:t>
      </w:r>
      <w:r>
        <w:rPr>
          <w:rStyle w:val="NormalTok"/>
        </w:rPr>
        <w:t xml:space="preserve"> </w:t>
      </w:r>
      <w:r>
        <w:rPr>
          <w:rStyle w:val="StringTok"/>
        </w:rPr>
        <w:t>'MINUTES'</w:t>
      </w:r>
      <w:r>
        <w:rPr>
          <w:rStyle w:val="OperatorTok"/>
        </w:rPr>
        <w:t>)</w:t>
      </w:r>
      <w:r>
        <w:rPr>
          <w:rStyle w:val="NormalTok"/>
        </w:rPr>
        <w:t xml:space="preserve"> </w:t>
      </w:r>
      <w:r>
        <w:rPr>
          <w:rStyle w:val="OperatorTok"/>
        </w:rPr>
        <w:t>{</w:t>
      </w:r>
      <w:r>
        <w:br/>
      </w:r>
      <w:r>
        <w:rPr>
          <w:rStyle w:val="NormalTok"/>
        </w:rPr>
        <w:t xml:space="preserve">                    input message</w:t>
      </w:r>
      <w:r>
        <w:rPr>
          <w:rStyle w:val="OperatorTok"/>
        </w:rPr>
        <w:t>:</w:t>
      </w:r>
      <w:r>
        <w:rPr>
          <w:rStyle w:val="NormalTok"/>
        </w:rPr>
        <w:t xml:space="preserve"> </w:t>
      </w:r>
      <w:r>
        <w:rPr>
          <w:rStyle w:val="StringTok"/>
        </w:rPr>
        <w:t>'Deploy to production?'</w:t>
      </w:r>
      <w:r>
        <w:br/>
      </w:r>
      <w:r>
        <w:rPr>
          <w:rStyle w:val="NormalTok"/>
        </w:rPr>
        <w:t xml:space="preserve">                </w:t>
      </w:r>
      <w:r>
        <w:rPr>
          <w:rStyle w:val="OperatorTok"/>
        </w:rPr>
        <w:t>}</w:t>
      </w:r>
      <w:r>
        <w:br/>
      </w:r>
      <w:r>
        <w:rPr>
          <w:rStyle w:val="NormalTok"/>
        </w:rPr>
        <w:t xml:space="preserve">                sh </w:t>
      </w:r>
      <w:r>
        <w:rPr>
          <w:rStyle w:val="StringTok"/>
        </w:rPr>
        <w:t>'helm upgrade --install bigdata-testing ./helm/bigdata-testing -f helm/values-prod.yaml'</w:t>
      </w:r>
      <w:r>
        <w:br/>
      </w:r>
      <w:r>
        <w:rPr>
          <w:rStyle w:val="NormalTok"/>
        </w:rPr>
        <w:t xml:space="preserve">                sh </w:t>
      </w:r>
      <w:r>
        <w:rPr>
          <w:rStyle w:val="StringTok"/>
        </w:rPr>
        <w:t>'kubectl wait --for=condition=available --timeout=600s deployment/bigdata-testing'</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post </w:t>
      </w:r>
      <w:r>
        <w:rPr>
          <w:rStyle w:val="OperatorTok"/>
        </w:rPr>
        <w:t>{</w:t>
      </w:r>
      <w:r>
        <w:br/>
      </w:r>
      <w:r>
        <w:rPr>
          <w:rStyle w:val="NormalTok"/>
        </w:rPr>
        <w:t xml:space="preserve">        always </w:t>
      </w:r>
      <w:r>
        <w:rPr>
          <w:rStyle w:val="OperatorTok"/>
        </w:rPr>
        <w:t>{</w:t>
      </w:r>
      <w:r>
        <w:br/>
      </w:r>
      <w:r>
        <w:rPr>
          <w:rStyle w:val="NormalTok"/>
        </w:rPr>
        <w:t xml:space="preserve">            sh </w:t>
      </w:r>
      <w:r>
        <w:rPr>
          <w:rStyle w:val="StringTok"/>
        </w:rPr>
        <w:t>'docker-compose -f docker-compose.test.yml down -v'</w:t>
      </w:r>
      <w:r>
        <w:br/>
      </w:r>
      <w:r>
        <w:rPr>
          <w:rStyle w:val="NormalTok"/>
        </w:rPr>
        <w:t xml:space="preserve">            </w:t>
      </w:r>
      <w:r>
        <w:rPr>
          <w:rStyle w:val="FunctionTok"/>
        </w:rPr>
        <w:t>cleanWs</w:t>
      </w:r>
      <w:r>
        <w:rPr>
          <w:rStyle w:val="OperatorTok"/>
        </w:rPr>
        <w:t>()</w:t>
      </w:r>
      <w:r>
        <w:br/>
      </w:r>
      <w:r>
        <w:rPr>
          <w:rStyle w:val="NormalTok"/>
        </w:rPr>
        <w:t xml:space="preserve">        </w:t>
      </w:r>
      <w:r>
        <w:rPr>
          <w:rStyle w:val="OperatorTok"/>
        </w:rPr>
        <w:t>}</w:t>
      </w:r>
      <w:r>
        <w:br/>
      </w:r>
      <w:r>
        <w:rPr>
          <w:rStyle w:val="NormalTok"/>
        </w:rPr>
        <w:t xml:space="preserve">        success </w:t>
      </w:r>
      <w:r>
        <w:rPr>
          <w:rStyle w:val="OperatorTok"/>
        </w:rPr>
        <w:t>{</w:t>
      </w:r>
      <w:r>
        <w:br/>
      </w:r>
      <w:r>
        <w:rPr>
          <w:rStyle w:val="NormalTok"/>
        </w:rPr>
        <w:lastRenderedPageBreak/>
        <w:t xml:space="preserve">            slackSend channel</w:t>
      </w:r>
      <w:r>
        <w:rPr>
          <w:rStyle w:val="OperatorTok"/>
        </w:rPr>
        <w:t>:</w:t>
      </w:r>
      <w:r>
        <w:rPr>
          <w:rStyle w:val="NormalTok"/>
        </w:rPr>
        <w:t xml:space="preserve"> </w:t>
      </w:r>
      <w:r>
        <w:rPr>
          <w:rStyle w:val="StringTok"/>
        </w:rPr>
        <w:t>'#cicd'</w:t>
      </w:r>
      <w:r>
        <w:rPr>
          <w:rStyle w:val="OperatorTok"/>
        </w:rPr>
        <w:t>,</w:t>
      </w:r>
      <w:r>
        <w:rPr>
          <w:rStyle w:val="NormalTok"/>
        </w:rPr>
        <w:t xml:space="preserve"> message</w:t>
      </w:r>
      <w:r>
        <w:rPr>
          <w:rStyle w:val="OperatorTok"/>
        </w:rPr>
        <w:t>:</w:t>
      </w:r>
      <w:r>
        <w:rPr>
          <w:rStyle w:val="NormalTok"/>
        </w:rPr>
        <w:t xml:space="preserve"> </w:t>
      </w:r>
      <w:r>
        <w:rPr>
          <w:rStyle w:val="StringTok"/>
        </w:rPr>
        <w:t xml:space="preserve">"Pipeline succeeded: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br/>
      </w:r>
      <w:r>
        <w:rPr>
          <w:rStyle w:val="NormalTok"/>
        </w:rPr>
        <w:t xml:space="preserve">        </w:t>
      </w:r>
      <w:r>
        <w:rPr>
          <w:rStyle w:val="OperatorTok"/>
        </w:rPr>
        <w:t>}</w:t>
      </w:r>
      <w:r>
        <w:br/>
      </w:r>
      <w:r>
        <w:rPr>
          <w:rStyle w:val="NormalTok"/>
        </w:rPr>
        <w:t xml:space="preserve">        failure </w:t>
      </w:r>
      <w:r>
        <w:rPr>
          <w:rStyle w:val="OperatorTok"/>
        </w:rPr>
        <w:t>{</w:t>
      </w:r>
      <w:r>
        <w:br/>
      </w:r>
      <w:r>
        <w:rPr>
          <w:rStyle w:val="NormalTok"/>
        </w:rPr>
        <w:t xml:space="preserve">            slackSend channel</w:t>
      </w:r>
      <w:r>
        <w:rPr>
          <w:rStyle w:val="OperatorTok"/>
        </w:rPr>
        <w:t>:</w:t>
      </w:r>
      <w:r>
        <w:rPr>
          <w:rStyle w:val="NormalTok"/>
        </w:rPr>
        <w:t xml:space="preserve"> </w:t>
      </w:r>
      <w:r>
        <w:rPr>
          <w:rStyle w:val="StringTok"/>
        </w:rPr>
        <w:t>'#cicd'</w:t>
      </w:r>
      <w:r>
        <w:rPr>
          <w:rStyle w:val="OperatorTok"/>
        </w:rPr>
        <w:t>,</w:t>
      </w:r>
      <w:r>
        <w:rPr>
          <w:rStyle w:val="NormalTok"/>
        </w:rPr>
        <w:t xml:space="preserve"> message</w:t>
      </w:r>
      <w:r>
        <w:rPr>
          <w:rStyle w:val="OperatorTok"/>
        </w:rPr>
        <w:t>:</w:t>
      </w:r>
      <w:r>
        <w:rPr>
          <w:rStyle w:val="NormalTok"/>
        </w:rPr>
        <w:t xml:space="preserve"> </w:t>
      </w:r>
      <w:r>
        <w:rPr>
          <w:rStyle w:val="StringTok"/>
        </w:rPr>
        <w:t xml:space="preserve">"Pipeline failed: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348339F" w14:textId="77777777" w:rsidR="00160299" w:rsidRDefault="00000000">
      <w:pPr>
        <w:pStyle w:val="Heading3"/>
      </w:pPr>
      <w:bookmarkStart w:id="707" w:name="流水线触发策略"/>
      <w:r>
        <w:t xml:space="preserve">25.2.1 </w:t>
      </w:r>
      <w:r>
        <w:rPr>
          <w:rFonts w:hint="eastAsia"/>
        </w:rPr>
        <w:t>流水线触发策略</w:t>
      </w:r>
    </w:p>
    <w:p w14:paraId="33F14BAE" w14:textId="77777777" w:rsidR="00160299" w:rsidRDefault="00000000">
      <w:pPr>
        <w:pStyle w:val="Compact"/>
        <w:numPr>
          <w:ilvl w:val="0"/>
          <w:numId w:val="413"/>
        </w:numPr>
      </w:pPr>
      <w:r>
        <w:rPr>
          <w:rFonts w:hint="eastAsia"/>
          <w:b/>
          <w:bCs/>
        </w:rPr>
        <w:t>代码推送触发</w:t>
      </w:r>
      <w:r>
        <w:t xml:space="preserve">: </w:t>
      </w:r>
      <w:r>
        <w:rPr>
          <w:rFonts w:hint="eastAsia"/>
        </w:rPr>
        <w:t>代码提交自动触发流水线</w:t>
      </w:r>
    </w:p>
    <w:p w14:paraId="4AF121DC" w14:textId="77777777" w:rsidR="00160299" w:rsidRDefault="00000000">
      <w:pPr>
        <w:pStyle w:val="Compact"/>
        <w:numPr>
          <w:ilvl w:val="0"/>
          <w:numId w:val="413"/>
        </w:numPr>
      </w:pPr>
      <w:r>
        <w:rPr>
          <w:rFonts w:hint="eastAsia"/>
          <w:b/>
          <w:bCs/>
        </w:rPr>
        <w:t>定时触发</w:t>
      </w:r>
      <w:r>
        <w:t xml:space="preserve">: </w:t>
      </w:r>
      <w:r>
        <w:rPr>
          <w:rFonts w:hint="eastAsia"/>
        </w:rPr>
        <w:t>定期执行完整测试套件</w:t>
      </w:r>
    </w:p>
    <w:p w14:paraId="1FACD1FC" w14:textId="77777777" w:rsidR="00160299" w:rsidRDefault="00000000">
      <w:pPr>
        <w:pStyle w:val="Compact"/>
        <w:numPr>
          <w:ilvl w:val="0"/>
          <w:numId w:val="413"/>
        </w:numPr>
      </w:pPr>
      <w:r>
        <w:rPr>
          <w:rFonts w:hint="eastAsia"/>
          <w:b/>
          <w:bCs/>
        </w:rPr>
        <w:t>手动触发</w:t>
      </w:r>
      <w:r>
        <w:t xml:space="preserve">: </w:t>
      </w:r>
      <w:r>
        <w:rPr>
          <w:rFonts w:hint="eastAsia"/>
        </w:rPr>
        <w:t>重要版本的手动部署控制</w:t>
      </w:r>
    </w:p>
    <w:p w14:paraId="44007AF3" w14:textId="77777777" w:rsidR="00160299" w:rsidRDefault="00000000">
      <w:pPr>
        <w:pStyle w:val="Compact"/>
        <w:numPr>
          <w:ilvl w:val="0"/>
          <w:numId w:val="413"/>
        </w:numPr>
      </w:pPr>
      <w:r>
        <w:rPr>
          <w:rFonts w:hint="eastAsia"/>
          <w:b/>
          <w:bCs/>
        </w:rPr>
        <w:t>事件触发</w:t>
      </w:r>
      <w:r>
        <w:t xml:space="preserve">: </w:t>
      </w:r>
      <w:r>
        <w:rPr>
          <w:rFonts w:hint="eastAsia"/>
        </w:rPr>
        <w:t>外部事件驱动的流水线执行</w:t>
      </w:r>
    </w:p>
    <w:p w14:paraId="6179A447" w14:textId="77777777" w:rsidR="00160299" w:rsidRDefault="00000000">
      <w:pPr>
        <w:pStyle w:val="Heading3"/>
      </w:pPr>
      <w:bookmarkStart w:id="708" w:name="并行执行优化"/>
      <w:bookmarkEnd w:id="707"/>
      <w:r>
        <w:t xml:space="preserve">25.2.2 </w:t>
      </w:r>
      <w:r>
        <w:rPr>
          <w:rFonts w:hint="eastAsia"/>
        </w:rPr>
        <w:t>并行执行优化</w:t>
      </w:r>
    </w:p>
    <w:p w14:paraId="12A01621" w14:textId="77777777" w:rsidR="00160299" w:rsidRDefault="00000000">
      <w:pPr>
        <w:pStyle w:val="Compact"/>
        <w:numPr>
          <w:ilvl w:val="0"/>
          <w:numId w:val="414"/>
        </w:numPr>
      </w:pPr>
      <w:r>
        <w:rPr>
          <w:rFonts w:hint="eastAsia"/>
          <w:b/>
          <w:bCs/>
        </w:rPr>
        <w:t>测试并行化</w:t>
      </w:r>
      <w:r>
        <w:t xml:space="preserve">: </w:t>
      </w:r>
      <w:r>
        <w:rPr>
          <w:rFonts w:hint="eastAsia"/>
        </w:rPr>
        <w:t>将测试用例分配到多个执行器</w:t>
      </w:r>
    </w:p>
    <w:p w14:paraId="227DBDC4" w14:textId="77777777" w:rsidR="00160299" w:rsidRDefault="00000000">
      <w:pPr>
        <w:pStyle w:val="Compact"/>
        <w:numPr>
          <w:ilvl w:val="0"/>
          <w:numId w:val="414"/>
        </w:numPr>
      </w:pPr>
      <w:r>
        <w:rPr>
          <w:rFonts w:hint="eastAsia"/>
          <w:b/>
          <w:bCs/>
        </w:rPr>
        <w:t>环境并行化</w:t>
      </w:r>
      <w:r>
        <w:t xml:space="preserve">: </w:t>
      </w:r>
      <w:r>
        <w:rPr>
          <w:rFonts w:hint="eastAsia"/>
        </w:rPr>
        <w:t>同时在多个环境中执行测试</w:t>
      </w:r>
    </w:p>
    <w:p w14:paraId="4CE5D082" w14:textId="77777777" w:rsidR="00160299" w:rsidRDefault="00000000">
      <w:pPr>
        <w:pStyle w:val="Compact"/>
        <w:numPr>
          <w:ilvl w:val="0"/>
          <w:numId w:val="414"/>
        </w:numPr>
      </w:pPr>
      <w:r>
        <w:rPr>
          <w:rFonts w:hint="eastAsia"/>
          <w:b/>
          <w:bCs/>
        </w:rPr>
        <w:t>阶段并行化</w:t>
      </w:r>
      <w:r>
        <w:t xml:space="preserve">: </w:t>
      </w:r>
      <w:r>
        <w:rPr>
          <w:rFonts w:hint="eastAsia"/>
        </w:rPr>
        <w:t>独立阶段的并行执行</w:t>
      </w:r>
    </w:p>
    <w:p w14:paraId="277CEFEF" w14:textId="77777777" w:rsidR="00160299" w:rsidRDefault="00000000">
      <w:pPr>
        <w:pStyle w:val="Compact"/>
        <w:numPr>
          <w:ilvl w:val="0"/>
          <w:numId w:val="414"/>
        </w:numPr>
      </w:pPr>
      <w:r>
        <w:rPr>
          <w:rFonts w:hint="eastAsia"/>
          <w:b/>
          <w:bCs/>
        </w:rPr>
        <w:t>资源池化</w:t>
      </w:r>
      <w:r>
        <w:t xml:space="preserve">: </w:t>
      </w:r>
      <w:r>
        <w:rPr>
          <w:rFonts w:hint="eastAsia"/>
        </w:rPr>
        <w:t>计算资源的动态分配和管理</w:t>
      </w:r>
    </w:p>
    <w:p w14:paraId="7F0D5C18" w14:textId="77777777" w:rsidR="00160299" w:rsidRDefault="00000000">
      <w:pPr>
        <w:pStyle w:val="Heading3"/>
      </w:pPr>
      <w:bookmarkStart w:id="709" w:name="失败处理机制"/>
      <w:bookmarkEnd w:id="708"/>
      <w:r>
        <w:t xml:space="preserve">25.2.3 </w:t>
      </w:r>
      <w:r>
        <w:rPr>
          <w:rFonts w:hint="eastAsia"/>
        </w:rPr>
        <w:t>失败处理机制</w:t>
      </w:r>
    </w:p>
    <w:p w14:paraId="3E92EE5E" w14:textId="77777777" w:rsidR="00160299" w:rsidRDefault="00000000">
      <w:pPr>
        <w:pStyle w:val="Compact"/>
        <w:numPr>
          <w:ilvl w:val="0"/>
          <w:numId w:val="415"/>
        </w:numPr>
      </w:pPr>
      <w:r>
        <w:rPr>
          <w:rFonts w:hint="eastAsia"/>
          <w:b/>
          <w:bCs/>
        </w:rPr>
        <w:t>快速失败</w:t>
      </w:r>
      <w:r>
        <w:t xml:space="preserve">: </w:t>
      </w:r>
      <w:r>
        <w:rPr>
          <w:rFonts w:hint="eastAsia"/>
        </w:rPr>
        <w:t>严重错误立即停止流水线</w:t>
      </w:r>
    </w:p>
    <w:p w14:paraId="25CF6A7C" w14:textId="77777777" w:rsidR="00160299" w:rsidRDefault="00000000">
      <w:pPr>
        <w:pStyle w:val="Compact"/>
        <w:numPr>
          <w:ilvl w:val="0"/>
          <w:numId w:val="415"/>
        </w:numPr>
      </w:pPr>
      <w:r>
        <w:rPr>
          <w:rFonts w:hint="eastAsia"/>
          <w:b/>
          <w:bCs/>
        </w:rPr>
        <w:t>重试机制</w:t>
      </w:r>
      <w:r>
        <w:t xml:space="preserve">: </w:t>
      </w:r>
      <w:r>
        <w:rPr>
          <w:rFonts w:hint="eastAsia"/>
        </w:rPr>
        <w:t>临时失败的自动重试</w:t>
      </w:r>
    </w:p>
    <w:p w14:paraId="2134E4D3" w14:textId="77777777" w:rsidR="00160299" w:rsidRDefault="00000000">
      <w:pPr>
        <w:pStyle w:val="Compact"/>
        <w:numPr>
          <w:ilvl w:val="0"/>
          <w:numId w:val="415"/>
        </w:numPr>
      </w:pPr>
      <w:r>
        <w:rPr>
          <w:rFonts w:hint="eastAsia"/>
          <w:b/>
          <w:bCs/>
        </w:rPr>
        <w:t>隔离失败</w:t>
      </w:r>
      <w:r>
        <w:t xml:space="preserve">: </w:t>
      </w:r>
      <w:r>
        <w:rPr>
          <w:rFonts w:hint="eastAsia"/>
        </w:rPr>
        <w:t>单个组件失败不影响整体</w:t>
      </w:r>
    </w:p>
    <w:p w14:paraId="053B3AF6" w14:textId="77777777" w:rsidR="00160299" w:rsidRDefault="00000000">
      <w:pPr>
        <w:pStyle w:val="Compact"/>
        <w:numPr>
          <w:ilvl w:val="0"/>
          <w:numId w:val="415"/>
        </w:numPr>
      </w:pPr>
      <w:r>
        <w:rPr>
          <w:rFonts w:hint="eastAsia"/>
          <w:b/>
          <w:bCs/>
        </w:rPr>
        <w:t>通知机制</w:t>
      </w:r>
      <w:r>
        <w:t xml:space="preserve">: </w:t>
      </w:r>
      <w:r>
        <w:rPr>
          <w:rFonts w:hint="eastAsia"/>
        </w:rPr>
        <w:t>多渠道的失败通知</w:t>
      </w:r>
    </w:p>
    <w:p w14:paraId="4C51ADB5" w14:textId="77777777" w:rsidR="00160299" w:rsidRDefault="00000000">
      <w:r>
        <w:pict w14:anchorId="09C8B22F">
          <v:rect id="_x0000_i1151" style="width:0;height:1.5pt" o:hralign="center" o:hrstd="t" o:hr="t"/>
        </w:pict>
      </w:r>
    </w:p>
    <w:p w14:paraId="7481D763" w14:textId="77777777" w:rsidR="00160299" w:rsidRDefault="00000000">
      <w:pPr>
        <w:pStyle w:val="Heading2"/>
      </w:pPr>
      <w:bookmarkStart w:id="710" w:name="测试环境管理"/>
      <w:bookmarkEnd w:id="706"/>
      <w:bookmarkEnd w:id="709"/>
      <w:r>
        <w:t xml:space="preserve">25.3 </w:t>
      </w:r>
      <w:r>
        <w:rPr>
          <w:rFonts w:hint="eastAsia"/>
        </w:rPr>
        <w:t>测试环境管理</w:t>
      </w:r>
    </w:p>
    <w:p w14:paraId="3430DA9D" w14:textId="77777777" w:rsidR="00160299" w:rsidRDefault="00000000">
      <w:pPr>
        <w:pStyle w:val="FirstParagraph"/>
        <w:shd w:val="clear" w:color="auto" w:fill="E6F3FF"/>
      </w:pPr>
      <w:r>
        <w:t>[第3篇-029] 测试环境自动化管理与数据准备</w:t>
      </w:r>
    </w:p>
    <w:p w14:paraId="513F975F" w14:textId="77777777" w:rsidR="00160299" w:rsidRDefault="00000000">
      <w:pPr>
        <w:pStyle w:val="BodyText"/>
        <w:shd w:val="clear" w:color="auto" w:fill="E6F3FF"/>
        <w:shd w:val="clear" w:color="auto" w:fill="E6F3FF"/>
        <w:shd w:val="clear" w:color="auto" w:fill="E6F3FF"/>
      </w:pPr>
      <w:r>
        <w:t>&gt;锚点类型: 环境管理 锚点方法: 基础设施即代码 锚点名称: 测试环境自动化管理与数据准备 引用附件: examples/25_chapter/environment_management.md 完成情况: 已完成 补充建议: 字段建议：环境类型/配置管理/数据策略/清理机制，补充环境管理架构图</w:t>
      </w:r>
    </w:p>
    <w:tbl>
      <w:tblPr>
        <w:tblStyle w:val="Table"/>
        <w:tblW w:w="0" w:type="auto"/>
        <w:tblLook w:val="0020" w:firstRow="1" w:lastRow="0" w:firstColumn="0" w:lastColumn="0" w:noHBand="0" w:noVBand="0"/>
      </w:tblPr>
      <w:tblGrid>
        <w:gridCol w:w="1416"/>
        <w:gridCol w:w="1176"/>
        <w:gridCol w:w="1656"/>
        <w:gridCol w:w="1416"/>
        <w:gridCol w:w="1416"/>
      </w:tblGrid>
      <w:tr w:rsidR="00160299" w14:paraId="699E494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0F9EE54A" w14:textId="77777777" w:rsidR="00160299" w:rsidRDefault="00000000">
            <w:pPr>
              <w:pStyle w:val="Compact"/>
            </w:pPr>
            <w:r>
              <w:rPr>
                <w:rFonts w:hint="eastAsia"/>
              </w:rPr>
              <w:t>环境类型</w:t>
            </w:r>
          </w:p>
        </w:tc>
        <w:tc>
          <w:tcPr>
            <w:tcW w:w="0" w:type="auto"/>
          </w:tcPr>
          <w:p w14:paraId="5DCF1030" w14:textId="77777777" w:rsidR="00160299" w:rsidRDefault="00000000">
            <w:pPr>
              <w:pStyle w:val="Compact"/>
            </w:pPr>
            <w:r>
              <w:rPr>
                <w:rFonts w:hint="eastAsia"/>
              </w:rPr>
              <w:t>配置管理</w:t>
            </w:r>
          </w:p>
        </w:tc>
        <w:tc>
          <w:tcPr>
            <w:tcW w:w="0" w:type="auto"/>
          </w:tcPr>
          <w:p w14:paraId="6BACE624" w14:textId="77777777" w:rsidR="00160299" w:rsidRDefault="00000000">
            <w:pPr>
              <w:pStyle w:val="Compact"/>
            </w:pPr>
            <w:r>
              <w:rPr>
                <w:rFonts w:hint="eastAsia"/>
              </w:rPr>
              <w:t>数据策略</w:t>
            </w:r>
          </w:p>
        </w:tc>
        <w:tc>
          <w:tcPr>
            <w:tcW w:w="0" w:type="auto"/>
          </w:tcPr>
          <w:p w14:paraId="6305D1B6" w14:textId="77777777" w:rsidR="00160299" w:rsidRDefault="00000000">
            <w:pPr>
              <w:pStyle w:val="Compact"/>
            </w:pPr>
            <w:r>
              <w:rPr>
                <w:rFonts w:hint="eastAsia"/>
              </w:rPr>
              <w:t>清理机制</w:t>
            </w:r>
          </w:p>
        </w:tc>
        <w:tc>
          <w:tcPr>
            <w:tcW w:w="0" w:type="auto"/>
          </w:tcPr>
          <w:p w14:paraId="714B1CD7" w14:textId="77777777" w:rsidR="00160299" w:rsidRDefault="00000000">
            <w:pPr>
              <w:pStyle w:val="Compact"/>
            </w:pPr>
            <w:r>
              <w:rPr>
                <w:rFonts w:hint="eastAsia"/>
              </w:rPr>
              <w:t>生命周期</w:t>
            </w:r>
          </w:p>
        </w:tc>
      </w:tr>
      <w:tr w:rsidR="00160299" w14:paraId="45F8326B" w14:textId="77777777">
        <w:tc>
          <w:tcPr>
            <w:tcW w:w="0" w:type="auto"/>
          </w:tcPr>
          <w:p w14:paraId="786D4B34" w14:textId="77777777" w:rsidR="00160299" w:rsidRDefault="00000000">
            <w:pPr>
              <w:pStyle w:val="Compact"/>
            </w:pPr>
            <w:r>
              <w:rPr>
                <w:rFonts w:hint="eastAsia"/>
                <w:b/>
                <w:bCs/>
              </w:rPr>
              <w:t>开发环境</w:t>
            </w:r>
          </w:p>
        </w:tc>
        <w:tc>
          <w:tcPr>
            <w:tcW w:w="0" w:type="auto"/>
          </w:tcPr>
          <w:p w14:paraId="13EB0F1E" w14:textId="77777777" w:rsidR="00160299" w:rsidRDefault="00000000">
            <w:pPr>
              <w:pStyle w:val="Compact"/>
            </w:pPr>
            <w:r>
              <w:rPr>
                <w:rFonts w:hint="eastAsia"/>
              </w:rPr>
              <w:t>本地配置</w:t>
            </w:r>
          </w:p>
        </w:tc>
        <w:tc>
          <w:tcPr>
            <w:tcW w:w="0" w:type="auto"/>
          </w:tcPr>
          <w:p w14:paraId="3BAFA3E0" w14:textId="77777777" w:rsidR="00160299" w:rsidRDefault="00000000">
            <w:pPr>
              <w:pStyle w:val="Compact"/>
            </w:pPr>
            <w:r>
              <w:rPr>
                <w:rFonts w:hint="eastAsia"/>
              </w:rPr>
              <w:t>模拟数据</w:t>
            </w:r>
          </w:p>
        </w:tc>
        <w:tc>
          <w:tcPr>
            <w:tcW w:w="0" w:type="auto"/>
          </w:tcPr>
          <w:p w14:paraId="5C2EA822" w14:textId="77777777" w:rsidR="00160299" w:rsidRDefault="00000000">
            <w:pPr>
              <w:pStyle w:val="Compact"/>
            </w:pPr>
            <w:r>
              <w:rPr>
                <w:rFonts w:hint="eastAsia"/>
              </w:rPr>
              <w:t>手动清理</w:t>
            </w:r>
          </w:p>
        </w:tc>
        <w:tc>
          <w:tcPr>
            <w:tcW w:w="0" w:type="auto"/>
          </w:tcPr>
          <w:p w14:paraId="04F4FF71" w14:textId="77777777" w:rsidR="00160299" w:rsidRDefault="00000000">
            <w:pPr>
              <w:pStyle w:val="Compact"/>
            </w:pPr>
            <w:r>
              <w:rPr>
                <w:rFonts w:hint="eastAsia"/>
              </w:rPr>
              <w:t>长期运行</w:t>
            </w:r>
          </w:p>
        </w:tc>
      </w:tr>
      <w:tr w:rsidR="00160299" w14:paraId="53071B0B" w14:textId="77777777">
        <w:tc>
          <w:tcPr>
            <w:tcW w:w="0" w:type="auto"/>
          </w:tcPr>
          <w:p w14:paraId="5DB31EB1" w14:textId="77777777" w:rsidR="00160299" w:rsidRDefault="00000000">
            <w:pPr>
              <w:pStyle w:val="Compact"/>
            </w:pPr>
            <w:r>
              <w:rPr>
                <w:rFonts w:hint="eastAsia"/>
                <w:b/>
                <w:bCs/>
              </w:rPr>
              <w:t>CI</w:t>
            </w:r>
            <w:r>
              <w:rPr>
                <w:rFonts w:hint="eastAsia"/>
                <w:b/>
                <w:bCs/>
              </w:rPr>
              <w:t>环境</w:t>
            </w:r>
          </w:p>
        </w:tc>
        <w:tc>
          <w:tcPr>
            <w:tcW w:w="0" w:type="auto"/>
          </w:tcPr>
          <w:p w14:paraId="3BAD54C0" w14:textId="77777777" w:rsidR="00160299" w:rsidRDefault="00000000">
            <w:pPr>
              <w:pStyle w:val="Compact"/>
            </w:pPr>
            <w:r>
              <w:rPr>
                <w:rFonts w:hint="eastAsia"/>
              </w:rPr>
              <w:t>容器化</w:t>
            </w:r>
          </w:p>
        </w:tc>
        <w:tc>
          <w:tcPr>
            <w:tcW w:w="0" w:type="auto"/>
          </w:tcPr>
          <w:p w14:paraId="03992B89" w14:textId="77777777" w:rsidR="00160299" w:rsidRDefault="00000000">
            <w:pPr>
              <w:pStyle w:val="Compact"/>
            </w:pPr>
            <w:r>
              <w:rPr>
                <w:rFonts w:hint="eastAsia"/>
              </w:rPr>
              <w:t>测试数据</w:t>
            </w:r>
          </w:p>
        </w:tc>
        <w:tc>
          <w:tcPr>
            <w:tcW w:w="0" w:type="auto"/>
          </w:tcPr>
          <w:p w14:paraId="2627DBD2" w14:textId="77777777" w:rsidR="00160299" w:rsidRDefault="00000000">
            <w:pPr>
              <w:pStyle w:val="Compact"/>
            </w:pPr>
            <w:r>
              <w:rPr>
                <w:rFonts w:hint="eastAsia"/>
              </w:rPr>
              <w:t>自动清理</w:t>
            </w:r>
          </w:p>
        </w:tc>
        <w:tc>
          <w:tcPr>
            <w:tcW w:w="0" w:type="auto"/>
          </w:tcPr>
          <w:p w14:paraId="6228D1D7" w14:textId="77777777" w:rsidR="00160299" w:rsidRDefault="00000000">
            <w:pPr>
              <w:pStyle w:val="Compact"/>
            </w:pPr>
            <w:r>
              <w:rPr>
                <w:rFonts w:hint="eastAsia"/>
              </w:rPr>
              <w:t>按需创建</w:t>
            </w:r>
          </w:p>
        </w:tc>
      </w:tr>
      <w:tr w:rsidR="00160299" w14:paraId="0DC607E1" w14:textId="77777777">
        <w:tc>
          <w:tcPr>
            <w:tcW w:w="0" w:type="auto"/>
          </w:tcPr>
          <w:p w14:paraId="52A54B16" w14:textId="77777777" w:rsidR="00160299" w:rsidRDefault="00000000">
            <w:pPr>
              <w:pStyle w:val="Compact"/>
            </w:pPr>
            <w:r>
              <w:rPr>
                <w:rFonts w:hint="eastAsia"/>
                <w:b/>
                <w:bCs/>
              </w:rPr>
              <w:t>测试环境</w:t>
            </w:r>
          </w:p>
        </w:tc>
        <w:tc>
          <w:tcPr>
            <w:tcW w:w="0" w:type="auto"/>
          </w:tcPr>
          <w:p w14:paraId="2A3E7FE2" w14:textId="77777777" w:rsidR="00160299" w:rsidRDefault="00000000">
            <w:pPr>
              <w:pStyle w:val="Compact"/>
            </w:pPr>
            <w:r>
              <w:rPr>
                <w:rFonts w:hint="eastAsia"/>
              </w:rPr>
              <w:t>IaC</w:t>
            </w:r>
            <w:r>
              <w:rPr>
                <w:rFonts w:hint="eastAsia"/>
              </w:rPr>
              <w:t>配置</w:t>
            </w:r>
          </w:p>
        </w:tc>
        <w:tc>
          <w:tcPr>
            <w:tcW w:w="0" w:type="auto"/>
          </w:tcPr>
          <w:p w14:paraId="3ABCC25D" w14:textId="77777777" w:rsidR="00160299" w:rsidRDefault="00000000">
            <w:pPr>
              <w:pStyle w:val="Compact"/>
            </w:pPr>
            <w:r>
              <w:rPr>
                <w:rFonts w:hint="eastAsia"/>
              </w:rPr>
              <w:t>生产数据子集</w:t>
            </w:r>
          </w:p>
        </w:tc>
        <w:tc>
          <w:tcPr>
            <w:tcW w:w="0" w:type="auto"/>
          </w:tcPr>
          <w:p w14:paraId="76794BA3" w14:textId="77777777" w:rsidR="00160299" w:rsidRDefault="00000000">
            <w:pPr>
              <w:pStyle w:val="Compact"/>
            </w:pPr>
            <w:r>
              <w:rPr>
                <w:rFonts w:hint="eastAsia"/>
              </w:rPr>
              <w:t>定时清理</w:t>
            </w:r>
          </w:p>
        </w:tc>
        <w:tc>
          <w:tcPr>
            <w:tcW w:w="0" w:type="auto"/>
          </w:tcPr>
          <w:p w14:paraId="2657B4F6" w14:textId="77777777" w:rsidR="00160299" w:rsidRDefault="00000000">
            <w:pPr>
              <w:pStyle w:val="Compact"/>
            </w:pPr>
            <w:r>
              <w:rPr>
                <w:rFonts w:hint="eastAsia"/>
              </w:rPr>
              <w:t>按分支创建</w:t>
            </w:r>
          </w:p>
        </w:tc>
      </w:tr>
      <w:tr w:rsidR="00160299" w14:paraId="6D22E697" w14:textId="77777777">
        <w:tc>
          <w:tcPr>
            <w:tcW w:w="0" w:type="auto"/>
          </w:tcPr>
          <w:p w14:paraId="0128F34C" w14:textId="77777777" w:rsidR="00160299" w:rsidRDefault="00000000">
            <w:pPr>
              <w:pStyle w:val="Compact"/>
            </w:pPr>
            <w:r>
              <w:rPr>
                <w:rFonts w:hint="eastAsia"/>
                <w:b/>
                <w:bCs/>
              </w:rPr>
              <w:lastRenderedPageBreak/>
              <w:t>预发布环境</w:t>
            </w:r>
          </w:p>
        </w:tc>
        <w:tc>
          <w:tcPr>
            <w:tcW w:w="0" w:type="auto"/>
          </w:tcPr>
          <w:p w14:paraId="1B0A52B3" w14:textId="77777777" w:rsidR="00160299" w:rsidRDefault="00000000">
            <w:pPr>
              <w:pStyle w:val="Compact"/>
            </w:pPr>
            <w:r>
              <w:rPr>
                <w:rFonts w:hint="eastAsia"/>
              </w:rPr>
              <w:t>生产镜像</w:t>
            </w:r>
          </w:p>
        </w:tc>
        <w:tc>
          <w:tcPr>
            <w:tcW w:w="0" w:type="auto"/>
          </w:tcPr>
          <w:p w14:paraId="76135752" w14:textId="77777777" w:rsidR="00160299" w:rsidRDefault="00000000">
            <w:pPr>
              <w:pStyle w:val="Compact"/>
            </w:pPr>
            <w:r>
              <w:rPr>
                <w:rFonts w:hint="eastAsia"/>
              </w:rPr>
              <w:t>生产数据克隆</w:t>
            </w:r>
          </w:p>
        </w:tc>
        <w:tc>
          <w:tcPr>
            <w:tcW w:w="0" w:type="auto"/>
          </w:tcPr>
          <w:p w14:paraId="5F09D644" w14:textId="77777777" w:rsidR="00160299" w:rsidRDefault="00000000">
            <w:pPr>
              <w:pStyle w:val="Compact"/>
            </w:pPr>
            <w:r>
              <w:rPr>
                <w:rFonts w:hint="eastAsia"/>
              </w:rPr>
              <w:t>部署时清理</w:t>
            </w:r>
          </w:p>
        </w:tc>
        <w:tc>
          <w:tcPr>
            <w:tcW w:w="0" w:type="auto"/>
          </w:tcPr>
          <w:p w14:paraId="176DDF79" w14:textId="77777777" w:rsidR="00160299" w:rsidRDefault="00000000">
            <w:pPr>
              <w:pStyle w:val="Compact"/>
            </w:pPr>
            <w:r>
              <w:rPr>
                <w:rFonts w:hint="eastAsia"/>
              </w:rPr>
              <w:t>临时环境</w:t>
            </w:r>
          </w:p>
        </w:tc>
      </w:tr>
      <w:tr w:rsidR="00160299" w14:paraId="71FE5FD9" w14:textId="77777777">
        <w:tc>
          <w:tcPr>
            <w:tcW w:w="0" w:type="auto"/>
          </w:tcPr>
          <w:p w14:paraId="6EF5338D" w14:textId="77777777" w:rsidR="00160299" w:rsidRDefault="00000000">
            <w:pPr>
              <w:pStyle w:val="Compact"/>
            </w:pPr>
            <w:r>
              <w:rPr>
                <w:rFonts w:hint="eastAsia"/>
                <w:b/>
                <w:bCs/>
              </w:rPr>
              <w:t>生产环境</w:t>
            </w:r>
          </w:p>
        </w:tc>
        <w:tc>
          <w:tcPr>
            <w:tcW w:w="0" w:type="auto"/>
          </w:tcPr>
          <w:p w14:paraId="4FC79C70" w14:textId="77777777" w:rsidR="00160299" w:rsidRDefault="00000000">
            <w:pPr>
              <w:pStyle w:val="Compact"/>
            </w:pPr>
            <w:r>
              <w:t>GitOps</w:t>
            </w:r>
          </w:p>
        </w:tc>
        <w:tc>
          <w:tcPr>
            <w:tcW w:w="0" w:type="auto"/>
          </w:tcPr>
          <w:p w14:paraId="37C9440A" w14:textId="77777777" w:rsidR="00160299" w:rsidRDefault="00000000">
            <w:pPr>
              <w:pStyle w:val="Compact"/>
            </w:pPr>
            <w:r>
              <w:rPr>
                <w:rFonts w:hint="eastAsia"/>
              </w:rPr>
              <w:t>生产数据</w:t>
            </w:r>
          </w:p>
        </w:tc>
        <w:tc>
          <w:tcPr>
            <w:tcW w:w="0" w:type="auto"/>
          </w:tcPr>
          <w:p w14:paraId="3F43F4D2" w14:textId="77777777" w:rsidR="00160299" w:rsidRDefault="00000000">
            <w:pPr>
              <w:pStyle w:val="Compact"/>
            </w:pPr>
            <w:r>
              <w:rPr>
                <w:rFonts w:hint="eastAsia"/>
              </w:rPr>
              <w:t>归档清理</w:t>
            </w:r>
          </w:p>
        </w:tc>
        <w:tc>
          <w:tcPr>
            <w:tcW w:w="0" w:type="auto"/>
          </w:tcPr>
          <w:p w14:paraId="2D13F72E" w14:textId="77777777" w:rsidR="00160299" w:rsidRDefault="00000000">
            <w:pPr>
              <w:pStyle w:val="Compact"/>
            </w:pPr>
            <w:r>
              <w:rPr>
                <w:rFonts w:hint="eastAsia"/>
              </w:rPr>
              <w:t>永久运行</w:t>
            </w:r>
          </w:p>
        </w:tc>
      </w:tr>
    </w:tbl>
    <w:p w14:paraId="46AFF441" w14:textId="77777777" w:rsidR="00160299" w:rsidRDefault="00000000">
      <w:pPr>
        <w:pStyle w:val="BodyText"/>
      </w:pPr>
      <w:r>
        <w:rPr>
          <w:rFonts w:hint="eastAsia"/>
          <w:b/>
          <w:bCs/>
        </w:rPr>
        <w:t>测试环境管理架构图</w:t>
      </w:r>
      <w:r>
        <w:t xml:space="preserve">: </w:t>
      </w:r>
      <w:r>
        <w:rPr>
          <w:noProof/>
        </w:rPr>
        <w:drawing>
          <wp:inline distT="0" distB="0" distL="0" distR="0" wp14:anchorId="73687270" wp14:editId="08FB29D4">
            <wp:extent cx="5334000" cy="3068410"/>
            <wp:effectExtent l="0" t="0" r="0" b="0"/>
            <wp:docPr id="1032" name="Picture" descr="Mermaid Diagram"/>
            <wp:cNvGraphicFramePr/>
            <a:graphic xmlns:a="http://schemas.openxmlformats.org/drawingml/2006/main">
              <a:graphicData uri="http://schemas.openxmlformats.org/drawingml/2006/picture">
                <pic:pic xmlns:pic="http://schemas.openxmlformats.org/drawingml/2006/picture">
                  <pic:nvPicPr>
                    <pic:cNvPr id="1033" name="Picture" descr="mermaid_97.png"/>
                    <pic:cNvPicPr>
                      <a:picLocks noChangeAspect="1" noChangeArrowheads="1"/>
                    </pic:cNvPicPr>
                  </pic:nvPicPr>
                  <pic:blipFill>
                    <a:blip r:embed="rId141"/>
                    <a:stretch>
                      <a:fillRect/>
                    </a:stretch>
                  </pic:blipFill>
                  <pic:spPr bwMode="auto">
                    <a:xfrm>
                      <a:off x="0" y="0"/>
                      <a:ext cx="5334000" cy="3068410"/>
                    </a:xfrm>
                    <a:prstGeom prst="rect">
                      <a:avLst/>
                    </a:prstGeom>
                    <a:noFill/>
                    <a:ln w="9525">
                      <a:noFill/>
                      <a:headEnd/>
                      <a:tailEnd/>
                    </a:ln>
                  </pic:spPr>
                </pic:pic>
              </a:graphicData>
            </a:graphic>
          </wp:inline>
        </w:drawing>
      </w:r>
    </w:p>
    <w:p w14:paraId="673A3528" w14:textId="77777777" w:rsidR="00160299" w:rsidRDefault="00000000">
      <w:pPr>
        <w:pStyle w:val="BodyText"/>
      </w:pPr>
      <w:r>
        <w:rPr>
          <w:rFonts w:hint="eastAsia"/>
          <w:b/>
          <w:bCs/>
        </w:rPr>
        <w:t>Terraform</w:t>
      </w:r>
      <w:r>
        <w:rPr>
          <w:rFonts w:hint="eastAsia"/>
          <w:b/>
          <w:bCs/>
        </w:rPr>
        <w:t>环境配置示例</w:t>
      </w:r>
      <w:r>
        <w:t>:</w:t>
      </w:r>
    </w:p>
    <w:p w14:paraId="3F162DAD" w14:textId="77777777" w:rsidR="00160299" w:rsidRDefault="00000000">
      <w:pPr>
        <w:pStyle w:val="SourceCode"/>
      </w:pPr>
      <w:r>
        <w:t>examples/25_chapter/terraform_environment.tf</w:t>
        <w:br/>
        <w:t>terraform {</w:t>
        <w:br/>
        <w:t xml:space="preserve">  required_providers {</w:t>
        <w:br/>
        <w:t xml:space="preserve">    kubernetes = {</w:t>
        <w:br/>
        <w:t xml:space="preserve">      source  = "hashicorp/kubernetes"</w:t>
        <w:br/>
        <w:t xml:space="preserve">      version = "~&gt; 2.0"</w:t>
        <w:br/>
        <w:t xml:space="preserve">    }</w:t>
        <w:br/>
        <w:t xml:space="preserve">    helm = {</w:t>
        <w:br/>
        <w:t xml:space="preserve">      source  = "hashicorp/helm"</w:t>
        <w:br/>
        <w:t xml:space="preserve">      version = "~&gt; 2.0"</w:t>
        <w:br/>
        <w:t xml:space="preserve">    }</w:t>
        <w:br/>
        <w:t xml:space="preserve">  }</w:t>
        <w:br/>
        <w:t>}</w:t>
        <w:br/>
        <w:br/>
        <w:t># Kubernetes集群配置</w:t>
        <w:br/>
        <w:t>provider "kubernetes" {</w:t>
        <w:br/>
        <w:t xml:space="preserve">  config_path = "~/.kube/config"</w:t>
        <w:br/>
        <w:t>}</w:t>
        <w:br/>
        <w:br/>
        <w:t>provider "helm" {</w:t>
        <w:br/>
        <w:t xml:space="preserve">  kubernetes {</w:t>
        <w:br/>
        <w:t xml:space="preserve">    config_path = "~/.kube/config"</w:t>
        <w:br/>
        <w:t xml:space="preserve">  }</w:t>
        <w:br/>
        <w:t>}</w:t>
        <w:br/>
        <w:br/>
        <w:t># 测试命名空间</w:t>
        <w:br/>
        <w:t>resource "kubernetes_namespace" "testing" {</w:t>
        <w:br/>
        <w:t xml:space="preserve">  metadata {</w:t>
        <w:br/>
        <w:t xml:space="preserve">    name = var.environment_name</w:t>
        <w:br/>
        <w:t xml:space="preserve">    labels = {</w:t>
        <w:br/>
        <w:t xml:space="preserve">      environment = var.environment_name</w:t>
        <w:br/>
        <w:t xml:space="preserve">      purpose     = "testing"</w:t>
        <w:br/>
        <w:t xml:space="preserve">    }</w:t>
        <w:br/>
        <w:t xml:space="preserve">  }</w:t>
        <w:br/>
        <w:t>}</w:t>
        <w:br/>
        <w:br/>
        <w:t># 测试数据库</w:t>
        <w:br/>
        <w:t>resource "helm_release" "test_database" {</w:t>
        <w:br/>
        <w:t xml:space="preserve">  name       = "test-postgres"</w:t>
        <w:br/>
        <w:t xml:space="preserve">  repository = "https:/charts.bitnami.com/bitnami"</w:t>
        <w:br/>
        <w:t xml:space="preserve">  chart      = "postgresql"</w:t>
        <w:br/>
        <w:t xml:space="preserve">  namespace  = kubernetes_namespace.testing.metadata[0].name</w:t>
        <w:br/>
        <w:t xml:space="preserve">  </w:t>
        <w:br/>
        <w:t xml:space="preserve">  set {</w:t>
        <w:br/>
        <w:t xml:space="preserve">    name  = "postgresqlUsername"</w:t>
        <w:br/>
        <w:t xml:space="preserve">    value = "testuser"</w:t>
        <w:br/>
        <w:t xml:space="preserve">  }</w:t>
        <w:br/>
        <w:t xml:space="preserve">  </w:t>
        <w:br/>
        <w:t xml:space="preserve">  set {</w:t>
        <w:br/>
        <w:t xml:space="preserve">    name  = "postgresqlPassword"</w:t>
        <w:br/>
        <w:t xml:space="preserve">    value = var.db_password</w:t>
        <w:br/>
        <w:t xml:space="preserve">  }</w:t>
        <w:br/>
        <w:t xml:space="preserve">  </w:t>
        <w:br/>
        <w:t xml:space="preserve">  set {</w:t>
        <w:br/>
        <w:t xml:space="preserve">    name  = "postgresqlDatabase"</w:t>
        <w:br/>
        <w:t xml:space="preserve">    value = "testdb"</w:t>
        <w:br/>
        <w:t xml:space="preserve">  }</w:t>
        <w:br/>
        <w:t xml:space="preserve">  </w:t>
        <w:br/>
        <w:t xml:space="preserve">  set_sensitive {</w:t>
        <w:br/>
        <w:t xml:space="preserve">    name  = "postgresqlPassword"</w:t>
        <w:br/>
        <w:t xml:space="preserve">    value = var.db_password</w:t>
        <w:br/>
        <w:t xml:space="preserve">  }</w:t>
        <w:br/>
        <w:t>}</w:t>
        <w:br/>
        <w:br/>
        <w:t># 大数据测试环境</w:t>
        <w:br/>
        <w:t>resource "helm_release" "bigdata_testing" {</w:t>
        <w:br/>
        <w:t xml:space="preserve">  name       = "bigdata-testing"</w:t>
        <w:br/>
        <w:t xml:space="preserve">  chart      = "../helm/bigdata-testing"</w:t>
        <w:br/>
        <w:t xml:space="preserve">  namespace  = kubernetes_namespace.testing.metadata[0].name</w:t>
        <w:br/>
        <w:t xml:space="preserve">  </w:t>
        <w:br/>
        <w:t xml:space="preserve">  values = [</w:t>
        <w:br/>
        <w:t xml:space="preserve">    file("${path.module}/values/${var.environment_name}.yaml")</w:t>
        <w:br/>
        <w:t xml:space="preserve">  ]</w:t>
        <w:br/>
        <w:t xml:space="preserve">  </w:t>
        <w:br/>
        <w:t xml:space="preserve">  depends_on = [helm_release.test_database]</w:t>
        <w:br/>
        <w:t>}</w:t>
        <w:br/>
        <w:br/>
        <w:t># 监控栈</w:t>
        <w:br/>
        <w:t>resource "helm_release" "monitoring" {</w:t>
        <w:br/>
        <w:t xml:space="preserve">  count      = var.enable_monitoring ? 1 : 0</w:t>
        <w:br/>
        <w:t xml:space="preserve">  name       = "monitoring"</w:t>
        <w:br/>
        <w:t xml:space="preserve">  repository = "https:/prometheus-community.github.io/helm-charts"</w:t>
        <w:br/>
        <w:t xml:space="preserve">  chart      = "kube-prometheus-stack"</w:t>
        <w:br/>
        <w:t xml:space="preserve">  namespace  = kubernetes_namespace.testing.metadata[0].name</w:t>
        <w:br/>
        <w:t>}</w:t>
        <w:br/>
        <w:br/>
        <w:t># 网络策略</w:t>
        <w:br/>
        <w:t>resource "kubernetes_network_policy" "testing_isolation" {</w:t>
        <w:br/>
        <w:t xml:space="preserve">  metadata {</w:t>
        <w:br/>
        <w:t xml:space="preserve">    name      = "testing-isolation"</w:t>
        <w:br/>
        <w:t xml:space="preserve">    namespace = kubernetes_namespace.testing.metadata[0].name</w:t>
        <w:br/>
        <w:t xml:space="preserve">  }</w:t>
        <w:br/>
        <w:t xml:space="preserve">  </w:t>
        <w:br/>
        <w:t xml:space="preserve">  spec {</w:t>
        <w:br/>
        <w:t xml:space="preserve">    pod_selector {}</w:t>
        <w:br/>
        <w:t xml:space="preserve">    </w:t>
        <w:br/>
        <w:t xml:space="preserve">    policy_types = ["Ingress", "Egress"]</w:t>
        <w:br/>
        <w:t xml:space="preserve">    </w:t>
        <w:br/>
        <w:t xml:space="preserve">    ingress {</w:t>
        <w:br/>
        <w:t xml:space="preserve">      from {</w:t>
        <w:br/>
        <w:t xml:space="preserve">        namespace_selector {</w:t>
        <w:br/>
        <w:t xml:space="preserve">          match_labels = {</w:t>
        <w:br/>
        <w:t xml:space="preserve">            name = kubernetes_namespace.testing.metadata[0].name</w:t>
        <w:br/>
        <w:t xml:space="preserve">          }</w:t>
        <w:br/>
        <w:t xml:space="preserve">        }</w:t>
        <w:br/>
        <w:t xml:space="preserve">      }</w:t>
        <w:br/>
        <w:t xml:space="preserve">    }</w:t>
        <w:br/>
        <w:t xml:space="preserve">  }</w:t>
        <w:br/>
        <w:t>}</w:t>
        <w:br/>
        <w:br/>
        <w:t>variable "environment_name" {</w:t>
        <w:br/>
        <w:t xml:space="preserve">  description = "Environment name"</w:t>
        <w:br/>
        <w:t xml:space="preserve">  type        = string</w:t>
        <w:br/>
        <w:t xml:space="preserve">  default     = "ci"</w:t>
        <w:br/>
        <w:t>}</w:t>
        <w:br/>
        <w:br/>
        <w:t>variable "db_password" {</w:t>
        <w:br/>
        <w:t xml:space="preserve">  description = "Database password"</w:t>
        <w:br/>
        <w:t xml:space="preserve">  type        = string</w:t>
        <w:br/>
        <w:t xml:space="preserve">  sensitive   = true</w:t>
        <w:br/>
        <w:t>}</w:t>
        <w:br/>
        <w:br/>
        <w:t>variable "enable_monitoring" {</w:t>
        <w:br/>
        <w:t xml:space="preserve">  description = "Enable monitoring stack"</w:t>
        <w:br/>
        <w:t xml:space="preserve">  type        = bool</w:t>
        <w:br/>
        <w:t xml:space="preserve">  default     = true</w:t>
        <w:br/>
        <w:t>}</w:t>
      </w:r>
    </w:p>
    <w:p w14:paraId="50E32023" w14:textId="77777777" w:rsidR="00160299" w:rsidRDefault="00000000">
      <w:pPr>
        <w:pStyle w:val="FirstParagraph"/>
      </w:pPr>
      <w:r>
        <w:rPr>
          <w:rFonts w:hint="eastAsia"/>
          <w:b/>
          <w:bCs/>
        </w:rPr>
        <w:t>测试数据管理脚本</w:t>
      </w:r>
      <w:r>
        <w:t>:</w:t>
      </w:r>
    </w:p>
    <w:p w14:paraId="3454B3D6" w14:textId="77777777" w:rsidR="00160299" w:rsidRDefault="00000000">
      <w:pPr>
        <w:pStyle w:val="SourceCode"/>
      </w:pPr>
      <w:r>
        <w:t>examples/25_chapter/test_data_manager.py</w:t>
        <w:br/>
        <w:t>import os</w:t>
        <w:br/>
        <w:t>import yaml</w:t>
        <w:br/>
        <w:t>import logging</w:t>
        <w:br/>
        <w:t>from typing import Dict, List, Any</w:t>
        <w:br/>
        <w:t>from faker import Faker</w:t>
        <w:br/>
        <w:t>import pandas as pd</w:t>
        <w:br/>
        <w:t>from sqlalchemy import create_engine, text</w:t>
        <w:br/>
        <w:t>import boto3</w:t>
        <w:br/>
        <w:t>from datetime import datetime</w:t>
        <w:br/>
        <w:br/>
        <w:t>logging.basicConfig(level=logging.INFO)</w:t>
        <w:br/>
        <w:t>logger = logging.getLogger(__name__)</w:t>
        <w:br/>
        <w:br/>
        <w:t>class TestDataManager:</w:t>
        <w:br/>
        <w:t xml:space="preserve">    """测试数据管理器"""</w:t>
        <w:br/>
        <w:t xml:space="preserve">    </w:t>
        <w:br/>
        <w:t xml:space="preserve">    def __init__(self, config_file: str):</w:t>
        <w:br/>
        <w:t xml:space="preserve">        with open(config_file, 'r', encoding='utf-8') as f:</w:t>
        <w:br/>
        <w:t xml:space="preserve">            self.config = yaml.safe_load(f)</w:t>
        <w:br/>
        <w:t xml:space="preserve">        </w:t>
        <w:br/>
        <w:t xml:space="preserve">        self.fake = Faker()</w:t>
        <w:br/>
        <w:t xml:space="preserve">        self.db_engine = None</w:t>
        <w:br/>
        <w:t xml:space="preserve">        </w:t>
        <w:br/>
        <w:t xml:space="preserve">    def initialize_database(self, db_url: str):</w:t>
        <w:br/>
        <w:t xml:space="preserve">        """初始化数据库连接"""</w:t>
        <w:br/>
        <w:t xml:space="preserve">        self.db_engine = create_engine(db_url)</w:t>
        <w:br/>
        <w:t xml:space="preserve">        logger.info("Database connection initialized")</w:t>
        <w:br/>
        <w:t xml:space="preserve">    </w:t>
        <w:br/>
        <w:t xml:space="preserve">    def generate_user_data(self, count: int = 1000) -&gt; pd.DataFrame:</w:t>
        <w:br/>
        <w:t xml:space="preserve">        """生成用户测试数据"""</w:t>
        <w:br/>
        <w:t xml:space="preserve">        users = []</w:t>
        <w:br/>
        <w:t xml:space="preserve">        for _ in range(count):</w:t>
        <w:br/>
        <w:t xml:space="preserve">            user = {</w:t>
        <w:br/>
        <w:t xml:space="preserve">                'user_id': self.fake.uuid4(),</w:t>
        <w:br/>
        <w:t xml:space="preserve">                'username': self.fake.user_name(),</w:t>
        <w:br/>
        <w:t xml:space="preserve">                'email': self.fake.email(),</w:t>
        <w:br/>
        <w:t xml:space="preserve">                'first_name': self.fake.first_name(),</w:t>
        <w:br/>
        <w:t xml:space="preserve">                'last_name': self.fake.last_name(),</w:t>
        <w:br/>
        <w:t xml:space="preserve">                'phone': self.fake.phone_number(),</w:t>
        <w:br/>
        <w:t xml:space="preserve">                'address': self.fake.address(),</w:t>
        <w:br/>
        <w:t xml:space="preserve">                'city': self.fake.city(),</w:t>
        <w:br/>
        <w:t xml:space="preserve">                'country': self.fake.country(),</w:t>
        <w:br/>
        <w:t xml:space="preserve">                'registration_date': self.fake.date_time_this_year(),</w:t>
        <w:br/>
        <w:t xml:space="preserve">                'last_login': self.fake.date_time_this_month(),</w:t>
        <w:br/>
        <w:t xml:space="preserve">                'is_active': self.fake.boolean(chance_of_getting_true=80)</w:t>
        <w:br/>
        <w:t xml:space="preserve">            }</w:t>
        <w:br/>
        <w:t xml:space="preserve">            users.append(user)</w:t>
        <w:br/>
        <w:t xml:space="preserve">        </w:t>
        <w:br/>
        <w:t xml:space="preserve">        return pd.DataFrame(users)</w:t>
        <w:br/>
        <w:t xml:space="preserve">    </w:t>
        <w:br/>
        <w:t xml:space="preserve">    def generate_transaction_data(self, user_ids: List[str], count: int = 10000) -&gt; pd.DataFrame:</w:t>
        <w:br/>
        <w:t xml:space="preserve">        """生成交易测试数据"""</w:t>
        <w:br/>
        <w:t xml:space="preserve">        transactions = []</w:t>
        <w:br/>
        <w:t xml:space="preserve">        for _ in range(count):</w:t>
        <w:br/>
        <w:t xml:space="preserve">            transaction = {</w:t>
        <w:br/>
        <w:t xml:space="preserve">                'transaction_id': self.fake.uuid4(),</w:t>
        <w:br/>
        <w:t xml:space="preserve">                'user_id': self.fake.random_element(user_ids),</w:t>
        <w:br/>
        <w:t xml:space="preserve">                'amount': round(self.fake.random_number(digits=4) + self.fake.random_number(digits=2) / 100, 2),</w:t>
        <w:br/>
        <w:t xml:space="preserve">                'currency': self.fake.random_element(['USD', 'EUR', 'GBP', 'JPY']),</w:t>
        <w:br/>
        <w:t xml:space="preserve">                'transaction_type': self.fake.random_element(['purchase', 'refund', 'transfer']),</w:t>
        <w:br/>
        <w:t xml:space="preserve">                'merchant': self.fake.company(),</w:t>
        <w:br/>
        <w:t xml:space="preserve">                'transaction_date': self.fake.date_time_this_year(),</w:t>
        <w:br/>
        <w:t xml:space="preserve">                'status': self.fake.random_element(['completed', 'pending', 'failed']),</w:t>
        <w:br/>
        <w:t xml:space="preserve">                'payment_method': self.fake.random_element(['credit_card', 'debit_card', 'paypal', 'bank_transfer'])</w:t>
        <w:br/>
        <w:t xml:space="preserve">            }</w:t>
        <w:br/>
        <w:t xml:space="preserve">            transactions.append(transaction)</w:t>
        <w:br/>
        <w:t xml:space="preserve">        </w:t>
        <w:br/>
        <w:t xml:space="preserve">        return pd.DataFrame(transactions)</w:t>
        <w:br/>
        <w:t xml:space="preserve">    </w:t>
        <w:br/>
        <w:t xml:space="preserve">    def load_data_to_database(self, table_name: str, df: pd.DataFrame):</w:t>
        <w:br/>
        <w:t xml:space="preserve">        """加载数据到数据库"""</w:t>
        <w:br/>
        <w:t xml:space="preserve">        if self.db_engine is None:</w:t>
        <w:br/>
        <w:t xml:space="preserve">            raise ValueError("Database not initialized")</w:t>
        <w:br/>
        <w:t xml:space="preserve">        </w:t>
        <w:br/>
        <w:t xml:space="preserve">        df.to_sql(table_name, self.db_engine, if_exists='replace', index=False)</w:t>
        <w:br/>
        <w:t xml:space="preserve">        logger.info(f"Loaded {len(df)} records to table {table_name}")</w:t>
        <w:br/>
        <w:t xml:space="preserve">    </w:t>
        <w:br/>
        <w:t xml:space="preserve">    def generate_s3_test_data(self, bucket_name: str, prefix: str, file_count: int = 10):</w:t>
        <w:br/>
        <w:t xml:space="preserve">        """生成S3测试数据"""</w:t>
        <w:br/>
        <w:t xml:space="preserve">        s3_client = boto3.client('s3')</w:t>
        <w:br/>
        <w:t xml:space="preserve">        </w:t>
        <w:br/>
        <w:t xml:space="preserve">        for i in range(file_count):</w:t>
        <w:br/>
        <w:t xml:space="preserve">            # 生成测试数据</w:t>
        <w:br/>
        <w:t xml:space="preserve">            data = {</w:t>
        <w:br/>
        <w:t xml:space="preserve">                'file_id': i,</w:t>
        <w:br/>
        <w:t xml:space="preserve">                'timestamp': datetime.now().isoformat(),</w:t>
        <w:br/>
        <w:t xml:space="preserve">                'data': [self.fake.random_number() for _ in range(1000)]</w:t>
        <w:br/>
        <w:t xml:space="preserve">            }</w:t>
        <w:br/>
        <w:t xml:space="preserve">            </w:t>
        <w:br/>
        <w:t xml:space="preserve">            # 上传到S3</w:t>
        <w:br/>
        <w:t xml:space="preserve">            key = f"{prefix}/test_data_{i}.json"</w:t>
        <w:br/>
        <w:t xml:space="preserve">            s3_client.put_object(</w:t>
        <w:br/>
        <w:t xml:space="preserve">                Bucket=bucket_name,</w:t>
        <w:br/>
        <w:t xml:space="preserve">                Key=key,</w:t>
        <w:br/>
        <w:t xml:space="preserve">                Body=json.dumps(data, indent=2)</w:t>
        <w:br/>
        <w:t xml:space="preserve">            )</w:t>
        <w:br/>
        <w:t xml:space="preserve">        </w:t>
        <w:br/>
        <w:t xml:space="preserve">        logger.info(f"Generated {file_count} test files in S3 bucket {bucket_name}")</w:t>
        <w:br/>
        <w:t xml:space="preserve">    </w:t>
        <w:br/>
        <w:t xml:space="preserve">    def create_test_environment(self, env_name: str):</w:t>
        <w:br/>
        <w:t xml:space="preserve">        """创建完整的测试环境"""</w:t>
        <w:br/>
        <w:t xml:space="preserve">        logger.info(f"Creating test environment: {env_name}")</w:t>
        <w:br/>
        <w:t xml:space="preserve">        </w:t>
        <w:br/>
        <w:t xml:space="preserve">        # 生成用户数据</w:t>
        <w:br/>
        <w:t xml:space="preserve">        users_df = self.generate_user_data(1000)</w:t>
        <w:br/>
        <w:t xml:space="preserve">        self.load_data_to_database(f"{env_name}_users", users_df)</w:t>
        <w:br/>
        <w:t xml:space="preserve">        </w:t>
        <w:br/>
        <w:t xml:space="preserve">        # 生成交易数据</w:t>
        <w:br/>
        <w:t xml:space="preserve">        user_ids = users_df['user_id'].tolist()</w:t>
        <w:br/>
        <w:t xml:space="preserve">        transactions_df = self.generate_transaction_data(user_ids, 5000)</w:t>
        <w:br/>
        <w:t xml:space="preserve">        self.load_data_to_database(f"{env_name}_transactions", transactions_df)</w:t>
        <w:br/>
        <w:t xml:space="preserve">        </w:t>
        <w:br/>
        <w:t xml:space="preserve">        # 生成S3数据</w:t>
        <w:br/>
        <w:t xml:space="preserve">        self.generate_s3_test_data(</w:t>
        <w:br/>
        <w:t xml:space="preserve">            bucket_name=self.config['s3']['bucket'],</w:t>
        <w:br/>
        <w:t xml:space="preserve">            prefix=f"{env_name}/data",</w:t>
        <w:br/>
        <w:t xml:space="preserve">            file_count=20</w:t>
        <w:br/>
        <w:t xml:space="preserve">        )</w:t>
        <w:br/>
        <w:t xml:space="preserve">        </w:t>
        <w:br/>
        <w:t xml:space="preserve">        logger.info(f"Test environment {env_name} created successfully")</w:t>
        <w:br/>
        <w:t xml:space="preserve">    </w:t>
        <w:br/>
        <w:t xml:space="preserve">    def cleanup_environment(self, env_name: str):</w:t>
        <w:br/>
        <w:t xml:space="preserve">        """清理测试环境"""</w:t>
        <w:br/>
        <w:t xml:space="preserve">        logger.info(f"Cleaning up test environment: {env_name}")</w:t>
        <w:br/>
        <w:t xml:space="preserve">        </w:t>
        <w:br/>
        <w:t xml:space="preserve">        if self.db_engine:</w:t>
        <w:br/>
        <w:t xml:space="preserve">            # 删除数据库表</w:t>
        <w:br/>
        <w:t xml:space="preserve">            with self.db_engine.connect() as conn:</w:t>
        <w:br/>
        <w:t xml:space="preserve">                tables = [f"{env_name}_users", f"{env_name}_transactions"]</w:t>
        <w:br/>
        <w:t xml:space="preserve">                for table in tables:</w:t>
        <w:br/>
        <w:t xml:space="preserve">                    try:</w:t>
        <w:br/>
        <w:t xml:space="preserve">                        conn.execute(text(f"DROP TABLE IF EXISTS {table}"))</w:t>
        <w:br/>
        <w:t xml:space="preserve">                        logger.info(f"Dropped table {table}")</w:t>
        <w:br/>
        <w:t xml:space="preserve">                    except Exception as e:</w:t>
        <w:br/>
        <w:t xml:space="preserve">                        logger.error(f"Error dropping table {table}: {e}")</w:t>
        <w:br/>
        <w:t xml:space="preserve">        </w:t>
        <w:br/>
        <w:t xml:space="preserve">        # 清理S3数据</w:t>
        <w:br/>
        <w:t xml:space="preserve">        s3_client = boto3.client('s3')</w:t>
        <w:br/>
        <w:t xml:space="preserve">        try:</w:t>
        <w:br/>
        <w:t xml:space="preserve">            objects = s3_client.list_objects_v2(</w:t>
        <w:br/>
        <w:t xml:space="preserve">                Bucket=self.config['s3']['bucket'],</w:t>
        <w:br/>
        <w:t xml:space="preserve">                Prefix=f"{env_name}/"</w:t>
        <w:br/>
        <w:t xml:space="preserve">            )</w:t>
        <w:br/>
        <w:t xml:space="preserve">            </w:t>
        <w:br/>
        <w:t xml:space="preserve">            if 'Contents' in objects:</w:t>
        <w:br/>
        <w:t xml:space="preserve">                delete_keys = [{'Key': obj['Key']} for obj in objects['Contents']]</w:t>
        <w:br/>
        <w:t xml:space="preserve">                s3_client.delete_objects(</w:t>
        <w:br/>
        <w:t xml:space="preserve">                    Bucket=self.config['s3']['bucket'],</w:t>
        <w:br/>
        <w:t xml:space="preserve">                    Delete={'Objects': delete_keys}</w:t>
        <w:br/>
        <w:t xml:space="preserve">                )</w:t>
        <w:br/>
        <w:t xml:space="preserve">                logger.info(f"Deleted {len(delete_keys)} objects from S3")</w:t>
        <w:br/>
        <w:t xml:space="preserve">                </w:t>
        <w:br/>
        <w:t xml:space="preserve">        except Exception as e:</w:t>
        <w:br/>
        <w:t xml:space="preserve">            logger.error(f"Error cleaning S3 data: {e}")</w:t>
        <w:br/>
        <w:t xml:space="preserve">        </w:t>
        <w:br/>
        <w:t xml:space="preserve">        logger.info(f"Test environment {env_name} cleaned up")</w:t>
        <w:br/>
        <w:br/>
        <w:t># 使用示例</w:t>
        <w:br/>
        <w:t>if __name__ == "__main__":</w:t>
        <w:br/>
        <w:t xml:space="preserve">    # 初始化数据管理器</w:t>
        <w:br/>
        <w:t xml:space="preserve">    manager = TestDataManager("examples/25_chapter/test_data_config.yml")</w:t>
        <w:br/>
        <w:t xml:space="preserve">    </w:t>
        <w:br/>
        <w:t xml:space="preserve">    # 初始化数据库连接</w:t>
        <w:br/>
        <w:t xml:space="preserve">    db_url = "postgresql:/testuser:testpass@localhost:5432/testdb"</w:t>
        <w:br/>
        <w:t xml:space="preserve">    manager.initialize_database(db_url)</w:t>
        <w:br/>
        <w:t xml:space="preserve">    </w:t>
        <w:br/>
        <w:t xml:space="preserve">    # 创建测试环境</w:t>
        <w:br/>
        <w:t xml:space="preserve">    manager.create_test_environment("ci_pipeline_001")</w:t>
        <w:br/>
        <w:t xml:space="preserve">    </w:t>
        <w:br/>
        <w:t xml:space="preserve">    # 清理测试环境</w:t>
        <w:br/>
        <w:t xml:space="preserve">    # manager.cleanup_environment("ci_pipeline_001")</w:t>
      </w:r>
    </w:p>
    <w:p w14:paraId="3083D968" w14:textId="77777777" w:rsidR="00160299" w:rsidRDefault="00000000">
      <w:pPr>
        <w:pStyle w:val="Heading3"/>
      </w:pPr>
      <w:bookmarkStart w:id="711" w:name="环境即代码"/>
      <w:r>
        <w:t xml:space="preserve">25.3.1 </w:t>
      </w:r>
      <w:r>
        <w:rPr>
          <w:rFonts w:hint="eastAsia"/>
        </w:rPr>
        <w:t>环境即代码</w:t>
      </w:r>
    </w:p>
    <w:p w14:paraId="4D383B41" w14:textId="77777777" w:rsidR="00160299" w:rsidRDefault="00000000">
      <w:pPr>
        <w:pStyle w:val="Compact"/>
        <w:numPr>
          <w:ilvl w:val="0"/>
          <w:numId w:val="416"/>
        </w:numPr>
      </w:pPr>
      <w:r>
        <w:rPr>
          <w:rFonts w:hint="eastAsia"/>
          <w:b/>
          <w:bCs/>
        </w:rPr>
        <w:t>基础设施即代码</w:t>
      </w:r>
      <w:r>
        <w:t xml:space="preserve">: </w:t>
      </w:r>
      <w:r>
        <w:rPr>
          <w:rFonts w:hint="eastAsia"/>
        </w:rPr>
        <w:t>使用</w:t>
      </w:r>
      <w:r>
        <w:rPr>
          <w:rFonts w:hint="eastAsia"/>
        </w:rPr>
        <w:t>Terraform/Pulumi</w:t>
      </w:r>
      <w:r>
        <w:rPr>
          <w:rFonts w:hint="eastAsia"/>
        </w:rPr>
        <w:t>管理基础设施</w:t>
      </w:r>
    </w:p>
    <w:p w14:paraId="0146099A" w14:textId="77777777" w:rsidR="00160299" w:rsidRDefault="00000000">
      <w:pPr>
        <w:pStyle w:val="Compact"/>
        <w:numPr>
          <w:ilvl w:val="0"/>
          <w:numId w:val="416"/>
        </w:numPr>
      </w:pPr>
      <w:r>
        <w:rPr>
          <w:rFonts w:hint="eastAsia"/>
          <w:b/>
          <w:bCs/>
        </w:rPr>
        <w:t>配置即代码</w:t>
      </w:r>
      <w:r>
        <w:t xml:space="preserve">: </w:t>
      </w:r>
      <w:r>
        <w:rPr>
          <w:rFonts w:hint="eastAsia"/>
        </w:rPr>
        <w:t>使用</w:t>
      </w:r>
      <w:r>
        <w:rPr>
          <w:rFonts w:hint="eastAsia"/>
        </w:rPr>
        <w:t>Ansible/Helm</w:t>
      </w:r>
      <w:r>
        <w:rPr>
          <w:rFonts w:hint="eastAsia"/>
        </w:rPr>
        <w:t>管理应用配置</w:t>
      </w:r>
    </w:p>
    <w:p w14:paraId="76EB1C61" w14:textId="77777777" w:rsidR="00160299" w:rsidRDefault="00000000">
      <w:pPr>
        <w:pStyle w:val="Compact"/>
        <w:numPr>
          <w:ilvl w:val="0"/>
          <w:numId w:val="416"/>
        </w:numPr>
      </w:pPr>
      <w:r>
        <w:rPr>
          <w:rFonts w:hint="eastAsia"/>
          <w:b/>
          <w:bCs/>
        </w:rPr>
        <w:t>环境即代码</w:t>
      </w:r>
      <w:r>
        <w:t xml:space="preserve">: </w:t>
      </w:r>
      <w:r>
        <w:rPr>
          <w:rFonts w:hint="eastAsia"/>
        </w:rPr>
        <w:t>版本控制的环境定义和配置</w:t>
      </w:r>
    </w:p>
    <w:p w14:paraId="34ACA15D" w14:textId="77777777" w:rsidR="00160299" w:rsidRDefault="00000000">
      <w:pPr>
        <w:pStyle w:val="Compact"/>
        <w:numPr>
          <w:ilvl w:val="0"/>
          <w:numId w:val="416"/>
        </w:numPr>
      </w:pPr>
      <w:r>
        <w:rPr>
          <w:rFonts w:hint="eastAsia"/>
          <w:b/>
          <w:bCs/>
        </w:rPr>
        <w:t>策略即代码</w:t>
      </w:r>
      <w:r>
        <w:t xml:space="preserve">: </w:t>
      </w:r>
      <w:r>
        <w:rPr>
          <w:rFonts w:hint="eastAsia"/>
        </w:rPr>
        <w:t>自动化合规检查和安全策略</w:t>
      </w:r>
    </w:p>
    <w:p w14:paraId="5DB72FFF" w14:textId="77777777" w:rsidR="00160299" w:rsidRDefault="00000000">
      <w:pPr>
        <w:pStyle w:val="Heading3"/>
      </w:pPr>
      <w:bookmarkStart w:id="712" w:name="数据管理策略"/>
      <w:bookmarkEnd w:id="711"/>
      <w:r>
        <w:t xml:space="preserve">25.3.2 </w:t>
      </w:r>
      <w:r>
        <w:rPr>
          <w:rFonts w:hint="eastAsia"/>
        </w:rPr>
        <w:t>数据管理策略</w:t>
      </w:r>
    </w:p>
    <w:p w14:paraId="57B920DA" w14:textId="77777777" w:rsidR="00160299" w:rsidRDefault="00000000">
      <w:pPr>
        <w:pStyle w:val="Compact"/>
        <w:numPr>
          <w:ilvl w:val="0"/>
          <w:numId w:val="417"/>
        </w:numPr>
      </w:pPr>
      <w:r>
        <w:rPr>
          <w:rFonts w:hint="eastAsia"/>
          <w:b/>
          <w:bCs/>
        </w:rPr>
        <w:t>测试数据生成</w:t>
      </w:r>
      <w:r>
        <w:t xml:space="preserve">: </w:t>
      </w:r>
      <w:r>
        <w:rPr>
          <w:rFonts w:hint="eastAsia"/>
        </w:rPr>
        <w:t>自动化生成真实性测试数据</w:t>
      </w:r>
    </w:p>
    <w:p w14:paraId="742E3584" w14:textId="77777777" w:rsidR="00160299" w:rsidRDefault="00000000">
      <w:pPr>
        <w:pStyle w:val="Compact"/>
        <w:numPr>
          <w:ilvl w:val="0"/>
          <w:numId w:val="417"/>
        </w:numPr>
      </w:pPr>
      <w:r>
        <w:rPr>
          <w:rFonts w:hint="eastAsia"/>
          <w:b/>
          <w:bCs/>
        </w:rPr>
        <w:t>数据脱敏</w:t>
      </w:r>
      <w:r>
        <w:t xml:space="preserve">: </w:t>
      </w:r>
      <w:r>
        <w:rPr>
          <w:rFonts w:hint="eastAsia"/>
        </w:rPr>
        <w:t>生产数据脱敏处理</w:t>
      </w:r>
    </w:p>
    <w:p w14:paraId="2BC7FF7E" w14:textId="77777777" w:rsidR="00160299" w:rsidRDefault="00000000">
      <w:pPr>
        <w:pStyle w:val="Compact"/>
        <w:numPr>
          <w:ilvl w:val="0"/>
          <w:numId w:val="417"/>
        </w:numPr>
      </w:pPr>
      <w:r>
        <w:rPr>
          <w:rFonts w:hint="eastAsia"/>
          <w:b/>
          <w:bCs/>
        </w:rPr>
        <w:t>数据版本控制</w:t>
      </w:r>
      <w:r>
        <w:t xml:space="preserve">: </w:t>
      </w:r>
      <w:r>
        <w:rPr>
          <w:rFonts w:hint="eastAsia"/>
        </w:rPr>
        <w:t>测试数据的版本管理和追溯</w:t>
      </w:r>
    </w:p>
    <w:p w14:paraId="32A1460A" w14:textId="77777777" w:rsidR="00160299" w:rsidRDefault="00000000">
      <w:pPr>
        <w:pStyle w:val="Compact"/>
        <w:numPr>
          <w:ilvl w:val="0"/>
          <w:numId w:val="417"/>
        </w:numPr>
      </w:pPr>
      <w:r>
        <w:rPr>
          <w:rFonts w:hint="eastAsia"/>
          <w:b/>
          <w:bCs/>
        </w:rPr>
        <w:t>数据清理</w:t>
      </w:r>
      <w:r>
        <w:t xml:space="preserve">: </w:t>
      </w:r>
      <w:r>
        <w:rPr>
          <w:rFonts w:hint="eastAsia"/>
        </w:rPr>
        <w:t>自动化清理过期测试数据</w:t>
      </w:r>
    </w:p>
    <w:p w14:paraId="7008A920" w14:textId="77777777" w:rsidR="00160299" w:rsidRDefault="00000000">
      <w:pPr>
        <w:pStyle w:val="Heading3"/>
      </w:pPr>
      <w:bookmarkStart w:id="713" w:name="环境隔离"/>
      <w:bookmarkEnd w:id="712"/>
      <w:r>
        <w:t xml:space="preserve">25.3.3 </w:t>
      </w:r>
      <w:r>
        <w:rPr>
          <w:rFonts w:hint="eastAsia"/>
        </w:rPr>
        <w:t>环境隔离</w:t>
      </w:r>
    </w:p>
    <w:p w14:paraId="174D1302" w14:textId="77777777" w:rsidR="00160299" w:rsidRDefault="00000000">
      <w:pPr>
        <w:pStyle w:val="Compact"/>
        <w:numPr>
          <w:ilvl w:val="0"/>
          <w:numId w:val="418"/>
        </w:numPr>
      </w:pPr>
      <w:r>
        <w:rPr>
          <w:rFonts w:hint="eastAsia"/>
          <w:b/>
          <w:bCs/>
        </w:rPr>
        <w:t>命名空间隔离</w:t>
      </w:r>
      <w:r>
        <w:t xml:space="preserve">: </w:t>
      </w:r>
      <w:r>
        <w:rPr>
          <w:rFonts w:hint="eastAsia"/>
        </w:rPr>
        <w:t>Kubernetes</w:t>
      </w:r>
      <w:r>
        <w:rPr>
          <w:rFonts w:hint="eastAsia"/>
        </w:rPr>
        <w:t>命名空间隔离</w:t>
      </w:r>
    </w:p>
    <w:p w14:paraId="02DEFA3D" w14:textId="77777777" w:rsidR="00160299" w:rsidRDefault="00000000">
      <w:pPr>
        <w:pStyle w:val="Compact"/>
        <w:numPr>
          <w:ilvl w:val="0"/>
          <w:numId w:val="418"/>
        </w:numPr>
      </w:pPr>
      <w:r>
        <w:rPr>
          <w:rFonts w:hint="eastAsia"/>
          <w:b/>
          <w:bCs/>
        </w:rPr>
        <w:t>网络隔离</w:t>
      </w:r>
      <w:r>
        <w:t xml:space="preserve">: </w:t>
      </w:r>
      <w:r>
        <w:rPr>
          <w:rFonts w:hint="eastAsia"/>
        </w:rPr>
        <w:t>网络策略和安全组隔离</w:t>
      </w:r>
    </w:p>
    <w:p w14:paraId="3F32A6B7" w14:textId="77777777" w:rsidR="00160299" w:rsidRDefault="00000000">
      <w:pPr>
        <w:pStyle w:val="Compact"/>
        <w:numPr>
          <w:ilvl w:val="0"/>
          <w:numId w:val="418"/>
        </w:numPr>
      </w:pPr>
      <w:r>
        <w:rPr>
          <w:rFonts w:hint="eastAsia"/>
          <w:b/>
          <w:bCs/>
        </w:rPr>
        <w:t>资源隔离</w:t>
      </w:r>
      <w:r>
        <w:t xml:space="preserve">: </w:t>
      </w:r>
      <w:r>
        <w:rPr>
          <w:rFonts w:hint="eastAsia"/>
        </w:rPr>
        <w:t>资源配额和限制隔离</w:t>
      </w:r>
    </w:p>
    <w:p w14:paraId="153288F0" w14:textId="77777777" w:rsidR="00160299" w:rsidRDefault="00000000">
      <w:pPr>
        <w:pStyle w:val="Compact"/>
        <w:numPr>
          <w:ilvl w:val="0"/>
          <w:numId w:val="418"/>
        </w:numPr>
      </w:pPr>
      <w:r>
        <w:rPr>
          <w:rFonts w:hint="eastAsia"/>
          <w:b/>
          <w:bCs/>
        </w:rPr>
        <w:t>数据隔离</w:t>
      </w:r>
      <w:r>
        <w:t xml:space="preserve">: </w:t>
      </w:r>
      <w:r>
        <w:rPr>
          <w:rFonts w:hint="eastAsia"/>
        </w:rPr>
        <w:t>独立的数据存储和访问控制</w:t>
      </w:r>
    </w:p>
    <w:p w14:paraId="4EBC0A1F" w14:textId="77777777" w:rsidR="00160299" w:rsidRDefault="00000000">
      <w:r>
        <w:pict w14:anchorId="2680564D">
          <v:rect id="_x0000_i1152" style="width:0;height:1.5pt" o:hralign="center" o:hrstd="t" o:hr="t"/>
        </w:pict>
      </w:r>
    </w:p>
    <w:p w14:paraId="1EDD242D" w14:textId="77777777" w:rsidR="00160299" w:rsidRDefault="00000000">
      <w:pPr>
        <w:pStyle w:val="Heading2"/>
      </w:pPr>
      <w:bookmarkStart w:id="714" w:name="devops文化与实践"/>
      <w:bookmarkEnd w:id="710"/>
      <w:bookmarkEnd w:id="713"/>
      <w:r>
        <w:t xml:space="preserve">25.4 </w:t>
      </w:r>
      <w:r>
        <w:rPr>
          <w:rFonts w:hint="eastAsia"/>
        </w:rPr>
        <w:t>DevOps</w:t>
      </w:r>
      <w:r>
        <w:rPr>
          <w:rFonts w:hint="eastAsia"/>
        </w:rPr>
        <w:t>文化与实践</w:t>
      </w:r>
    </w:p>
    <w:p w14:paraId="24C18ED1" w14:textId="77777777" w:rsidR="00160299" w:rsidRDefault="00000000">
      <w:pPr>
        <w:pStyle w:val="FirstParagraph"/>
        <w:shd w:val="clear" w:color="auto" w:fill="E6F3FF"/>
      </w:pPr>
      <w:r>
        <w:t>[第3篇-030] DevOps文化建设与团队协作</w:t>
      </w:r>
    </w:p>
    <w:p w14:paraId="3090B1CE" w14:textId="77777777" w:rsidR="00160299" w:rsidRDefault="00000000">
      <w:pPr>
        <w:pStyle w:val="BodyText"/>
        <w:shd w:val="clear" w:color="auto" w:fill="E6F3FF"/>
        <w:shd w:val="clear" w:color="auto" w:fill="E6F3FF"/>
        <w:shd w:val="clear" w:color="auto" w:fill="E6F3FF"/>
      </w:pPr>
      <w:r>
        <w:t>&gt;锚点类型: 文化建设 锚点方法: 协作模式 锚点名称: DevOps文化建设与团队协作 引用附件: examples/25_chapter/devops_practices.md 完成情况: 已完成 补充建议: 字段建议：协作模式/沟通机制/责任共担/持续改进，补充DevOps文化图</w:t>
      </w:r>
    </w:p>
    <w:tbl>
      <w:tblPr>
        <w:tblStyle w:val="Table"/>
        <w:tblW w:w="0" w:type="auto"/>
        <w:tblLook w:val="0020" w:firstRow="1" w:lastRow="0" w:firstColumn="0" w:lastColumn="0" w:noHBand="0" w:noVBand="0"/>
      </w:tblPr>
      <w:tblGrid>
        <w:gridCol w:w="1416"/>
        <w:gridCol w:w="1416"/>
        <w:gridCol w:w="1176"/>
        <w:gridCol w:w="1176"/>
        <w:gridCol w:w="1176"/>
      </w:tblGrid>
      <w:tr w:rsidR="00160299" w14:paraId="683BBD8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3A02096C" w14:textId="77777777" w:rsidR="00160299" w:rsidRDefault="00000000">
            <w:pPr>
              <w:pStyle w:val="Compact"/>
            </w:pPr>
            <w:r>
              <w:rPr>
                <w:rFonts w:hint="eastAsia"/>
              </w:rPr>
              <w:t>协作模式</w:t>
            </w:r>
          </w:p>
        </w:tc>
        <w:tc>
          <w:tcPr>
            <w:tcW w:w="0" w:type="auto"/>
          </w:tcPr>
          <w:p w14:paraId="7B30490D" w14:textId="77777777" w:rsidR="00160299" w:rsidRDefault="00000000">
            <w:pPr>
              <w:pStyle w:val="Compact"/>
            </w:pPr>
            <w:r>
              <w:rPr>
                <w:rFonts w:hint="eastAsia"/>
              </w:rPr>
              <w:t>沟通机制</w:t>
            </w:r>
          </w:p>
        </w:tc>
        <w:tc>
          <w:tcPr>
            <w:tcW w:w="0" w:type="auto"/>
          </w:tcPr>
          <w:p w14:paraId="066F693E" w14:textId="77777777" w:rsidR="00160299" w:rsidRDefault="00000000">
            <w:pPr>
              <w:pStyle w:val="Compact"/>
            </w:pPr>
            <w:r>
              <w:rPr>
                <w:rFonts w:hint="eastAsia"/>
              </w:rPr>
              <w:t>责任共担</w:t>
            </w:r>
          </w:p>
        </w:tc>
        <w:tc>
          <w:tcPr>
            <w:tcW w:w="0" w:type="auto"/>
          </w:tcPr>
          <w:p w14:paraId="7B252A30" w14:textId="77777777" w:rsidR="00160299" w:rsidRDefault="00000000">
            <w:pPr>
              <w:pStyle w:val="Compact"/>
            </w:pPr>
            <w:r>
              <w:rPr>
                <w:rFonts w:hint="eastAsia"/>
              </w:rPr>
              <w:t>持续改进</w:t>
            </w:r>
          </w:p>
        </w:tc>
        <w:tc>
          <w:tcPr>
            <w:tcW w:w="0" w:type="auto"/>
          </w:tcPr>
          <w:p w14:paraId="5BD07C41" w14:textId="77777777" w:rsidR="00160299" w:rsidRDefault="00000000">
            <w:pPr>
              <w:pStyle w:val="Compact"/>
            </w:pPr>
            <w:r>
              <w:rPr>
                <w:rFonts w:hint="eastAsia"/>
              </w:rPr>
              <w:t>文化特征</w:t>
            </w:r>
          </w:p>
        </w:tc>
      </w:tr>
      <w:tr w:rsidR="00160299" w14:paraId="79ED7452" w14:textId="77777777">
        <w:tc>
          <w:tcPr>
            <w:tcW w:w="0" w:type="auto"/>
          </w:tcPr>
          <w:p w14:paraId="56E2BDCE" w14:textId="77777777" w:rsidR="00160299" w:rsidRDefault="00000000">
            <w:pPr>
              <w:pStyle w:val="Compact"/>
            </w:pPr>
            <w:r>
              <w:rPr>
                <w:rFonts w:hint="eastAsia"/>
                <w:b/>
                <w:bCs/>
              </w:rPr>
              <w:t>跨职能团队</w:t>
            </w:r>
          </w:p>
        </w:tc>
        <w:tc>
          <w:tcPr>
            <w:tcW w:w="0" w:type="auto"/>
          </w:tcPr>
          <w:p w14:paraId="539878E7" w14:textId="77777777" w:rsidR="00160299" w:rsidRDefault="00000000">
            <w:pPr>
              <w:pStyle w:val="Compact"/>
            </w:pPr>
            <w:r>
              <w:rPr>
                <w:rFonts w:hint="eastAsia"/>
              </w:rPr>
              <w:t>每日站会</w:t>
            </w:r>
          </w:p>
        </w:tc>
        <w:tc>
          <w:tcPr>
            <w:tcW w:w="0" w:type="auto"/>
          </w:tcPr>
          <w:p w14:paraId="1B63136E" w14:textId="77777777" w:rsidR="00160299" w:rsidRDefault="00000000">
            <w:pPr>
              <w:pStyle w:val="Compact"/>
            </w:pPr>
            <w:r>
              <w:rPr>
                <w:rFonts w:hint="eastAsia"/>
              </w:rPr>
              <w:t>共同目标</w:t>
            </w:r>
          </w:p>
        </w:tc>
        <w:tc>
          <w:tcPr>
            <w:tcW w:w="0" w:type="auto"/>
          </w:tcPr>
          <w:p w14:paraId="42ED30D0" w14:textId="77777777" w:rsidR="00160299" w:rsidRDefault="00000000">
            <w:pPr>
              <w:pStyle w:val="Compact"/>
            </w:pPr>
            <w:r>
              <w:rPr>
                <w:rFonts w:hint="eastAsia"/>
              </w:rPr>
              <w:t>回顾会议</w:t>
            </w:r>
          </w:p>
        </w:tc>
        <w:tc>
          <w:tcPr>
            <w:tcW w:w="0" w:type="auto"/>
          </w:tcPr>
          <w:p w14:paraId="20766AD7" w14:textId="77777777" w:rsidR="00160299" w:rsidRDefault="00000000">
            <w:pPr>
              <w:pStyle w:val="Compact"/>
            </w:pPr>
            <w:r>
              <w:rPr>
                <w:rFonts w:hint="eastAsia"/>
              </w:rPr>
              <w:t>信任合作</w:t>
            </w:r>
          </w:p>
        </w:tc>
      </w:tr>
      <w:tr w:rsidR="00160299" w14:paraId="6CC059B2" w14:textId="77777777">
        <w:tc>
          <w:tcPr>
            <w:tcW w:w="0" w:type="auto"/>
          </w:tcPr>
          <w:p w14:paraId="2594732A" w14:textId="77777777" w:rsidR="00160299" w:rsidRDefault="00000000">
            <w:pPr>
              <w:pStyle w:val="Compact"/>
            </w:pPr>
            <w:r>
              <w:rPr>
                <w:rFonts w:hint="eastAsia"/>
                <w:b/>
                <w:bCs/>
              </w:rPr>
              <w:t>结对编程</w:t>
            </w:r>
          </w:p>
        </w:tc>
        <w:tc>
          <w:tcPr>
            <w:tcW w:w="0" w:type="auto"/>
          </w:tcPr>
          <w:p w14:paraId="4B12D205" w14:textId="77777777" w:rsidR="00160299" w:rsidRDefault="00000000">
            <w:pPr>
              <w:pStyle w:val="Compact"/>
            </w:pPr>
            <w:r>
              <w:rPr>
                <w:rFonts w:hint="eastAsia"/>
              </w:rPr>
              <w:t>代码审查</w:t>
            </w:r>
          </w:p>
        </w:tc>
        <w:tc>
          <w:tcPr>
            <w:tcW w:w="0" w:type="auto"/>
          </w:tcPr>
          <w:p w14:paraId="2C0FF9C3" w14:textId="77777777" w:rsidR="00160299" w:rsidRDefault="00000000">
            <w:pPr>
              <w:pStyle w:val="Compact"/>
            </w:pPr>
            <w:r>
              <w:rPr>
                <w:rFonts w:hint="eastAsia"/>
              </w:rPr>
              <w:t>质量共担</w:t>
            </w:r>
          </w:p>
        </w:tc>
        <w:tc>
          <w:tcPr>
            <w:tcW w:w="0" w:type="auto"/>
          </w:tcPr>
          <w:p w14:paraId="7BED6F8C" w14:textId="77777777" w:rsidR="00160299" w:rsidRDefault="00000000">
            <w:pPr>
              <w:pStyle w:val="Compact"/>
            </w:pPr>
            <w:r>
              <w:rPr>
                <w:rFonts w:hint="eastAsia"/>
              </w:rPr>
              <w:t>持续学习</w:t>
            </w:r>
          </w:p>
        </w:tc>
        <w:tc>
          <w:tcPr>
            <w:tcW w:w="0" w:type="auto"/>
          </w:tcPr>
          <w:p w14:paraId="5EDD5986" w14:textId="77777777" w:rsidR="00160299" w:rsidRDefault="00000000">
            <w:pPr>
              <w:pStyle w:val="Compact"/>
            </w:pPr>
            <w:r>
              <w:rPr>
                <w:rFonts w:hint="eastAsia"/>
              </w:rPr>
              <w:t>知识共享</w:t>
            </w:r>
          </w:p>
        </w:tc>
      </w:tr>
      <w:tr w:rsidR="00160299" w14:paraId="6ECE8CB0" w14:textId="77777777">
        <w:tc>
          <w:tcPr>
            <w:tcW w:w="0" w:type="auto"/>
          </w:tcPr>
          <w:p w14:paraId="2A3DF0B6" w14:textId="77777777" w:rsidR="00160299" w:rsidRDefault="00000000">
            <w:pPr>
              <w:pStyle w:val="Compact"/>
            </w:pPr>
            <w:r>
              <w:rPr>
                <w:rFonts w:hint="eastAsia"/>
                <w:b/>
                <w:bCs/>
              </w:rPr>
              <w:t>敏捷开发</w:t>
            </w:r>
          </w:p>
        </w:tc>
        <w:tc>
          <w:tcPr>
            <w:tcW w:w="0" w:type="auto"/>
          </w:tcPr>
          <w:p w14:paraId="25483116" w14:textId="77777777" w:rsidR="00160299" w:rsidRDefault="00000000">
            <w:pPr>
              <w:pStyle w:val="Compact"/>
            </w:pPr>
            <w:r>
              <w:rPr>
                <w:rFonts w:hint="eastAsia"/>
              </w:rPr>
              <w:t>用户故事</w:t>
            </w:r>
          </w:p>
        </w:tc>
        <w:tc>
          <w:tcPr>
            <w:tcW w:w="0" w:type="auto"/>
          </w:tcPr>
          <w:p w14:paraId="5D8FF0F5" w14:textId="77777777" w:rsidR="00160299" w:rsidRDefault="00000000">
            <w:pPr>
              <w:pStyle w:val="Compact"/>
            </w:pPr>
            <w:r>
              <w:rPr>
                <w:rFonts w:hint="eastAsia"/>
              </w:rPr>
              <w:t>迭代交付</w:t>
            </w:r>
          </w:p>
        </w:tc>
        <w:tc>
          <w:tcPr>
            <w:tcW w:w="0" w:type="auto"/>
          </w:tcPr>
          <w:p w14:paraId="761BCA48" w14:textId="77777777" w:rsidR="00160299" w:rsidRDefault="00000000">
            <w:pPr>
              <w:pStyle w:val="Compact"/>
            </w:pPr>
            <w:r>
              <w:rPr>
                <w:rFonts w:hint="eastAsia"/>
              </w:rPr>
              <w:t>数据驱动</w:t>
            </w:r>
          </w:p>
        </w:tc>
        <w:tc>
          <w:tcPr>
            <w:tcW w:w="0" w:type="auto"/>
          </w:tcPr>
          <w:p w14:paraId="232C1FD9" w14:textId="77777777" w:rsidR="00160299" w:rsidRDefault="00000000">
            <w:pPr>
              <w:pStyle w:val="Compact"/>
            </w:pPr>
            <w:r>
              <w:rPr>
                <w:rFonts w:hint="eastAsia"/>
              </w:rPr>
              <w:t>快速反馈</w:t>
            </w:r>
          </w:p>
        </w:tc>
      </w:tr>
      <w:tr w:rsidR="00160299" w14:paraId="5E481589" w14:textId="77777777">
        <w:tc>
          <w:tcPr>
            <w:tcW w:w="0" w:type="auto"/>
          </w:tcPr>
          <w:p w14:paraId="04F8395F" w14:textId="77777777" w:rsidR="00160299" w:rsidRDefault="00000000">
            <w:pPr>
              <w:pStyle w:val="Compact"/>
            </w:pPr>
            <w:r>
              <w:rPr>
                <w:rFonts w:hint="eastAsia"/>
                <w:b/>
                <w:bCs/>
              </w:rPr>
              <w:t>持续交付</w:t>
            </w:r>
          </w:p>
        </w:tc>
        <w:tc>
          <w:tcPr>
            <w:tcW w:w="0" w:type="auto"/>
          </w:tcPr>
          <w:p w14:paraId="41BDA7AF" w14:textId="77777777" w:rsidR="00160299" w:rsidRDefault="00000000">
            <w:pPr>
              <w:pStyle w:val="Compact"/>
            </w:pPr>
            <w:r>
              <w:rPr>
                <w:rFonts w:hint="eastAsia"/>
              </w:rPr>
              <w:t>自动化通知</w:t>
            </w:r>
          </w:p>
        </w:tc>
        <w:tc>
          <w:tcPr>
            <w:tcW w:w="0" w:type="auto"/>
          </w:tcPr>
          <w:p w14:paraId="23D6CAEE" w14:textId="77777777" w:rsidR="00160299" w:rsidRDefault="00000000">
            <w:pPr>
              <w:pStyle w:val="Compact"/>
            </w:pPr>
            <w:r>
              <w:rPr>
                <w:rFonts w:hint="eastAsia"/>
              </w:rPr>
              <w:t>生产责任</w:t>
            </w:r>
          </w:p>
        </w:tc>
        <w:tc>
          <w:tcPr>
            <w:tcW w:w="0" w:type="auto"/>
          </w:tcPr>
          <w:p w14:paraId="0233C496" w14:textId="77777777" w:rsidR="00160299" w:rsidRDefault="00000000">
            <w:pPr>
              <w:pStyle w:val="Compact"/>
            </w:pPr>
            <w:r>
              <w:rPr>
                <w:rFonts w:hint="eastAsia"/>
              </w:rPr>
              <w:t>度量改进</w:t>
            </w:r>
          </w:p>
        </w:tc>
        <w:tc>
          <w:tcPr>
            <w:tcW w:w="0" w:type="auto"/>
          </w:tcPr>
          <w:p w14:paraId="170963D8" w14:textId="77777777" w:rsidR="00160299" w:rsidRDefault="00000000">
            <w:pPr>
              <w:pStyle w:val="Compact"/>
            </w:pPr>
            <w:r>
              <w:rPr>
                <w:rFonts w:hint="eastAsia"/>
              </w:rPr>
              <w:t>透明开放</w:t>
            </w:r>
          </w:p>
        </w:tc>
      </w:tr>
    </w:tbl>
    <w:p w14:paraId="0E6EFEDE" w14:textId="77777777" w:rsidR="00160299" w:rsidRDefault="00000000">
      <w:pPr>
        <w:pStyle w:val="BodyText"/>
      </w:pPr>
      <w:r>
        <w:rPr>
          <w:rFonts w:hint="eastAsia"/>
          <w:b/>
          <w:bCs/>
        </w:rPr>
        <w:lastRenderedPageBreak/>
        <w:t>DevOps</w:t>
      </w:r>
      <w:r>
        <w:rPr>
          <w:rFonts w:hint="eastAsia"/>
          <w:b/>
          <w:bCs/>
        </w:rPr>
        <w:t>文化建设图</w:t>
      </w:r>
      <w:r>
        <w:t xml:space="preserve">: </w:t>
      </w:r>
      <w:r>
        <w:rPr>
          <w:noProof/>
        </w:rPr>
        <w:drawing>
          <wp:inline distT="0" distB="0" distL="0" distR="0" wp14:anchorId="247B88DD" wp14:editId="323E454D">
            <wp:extent cx="5334000" cy="3535937"/>
            <wp:effectExtent l="0" t="0" r="0" b="0"/>
            <wp:docPr id="1039" name="Picture" descr="Mermaid Diagram"/>
            <wp:cNvGraphicFramePr/>
            <a:graphic xmlns:a="http://schemas.openxmlformats.org/drawingml/2006/main">
              <a:graphicData uri="http://schemas.openxmlformats.org/drawingml/2006/picture">
                <pic:pic xmlns:pic="http://schemas.openxmlformats.org/drawingml/2006/picture">
                  <pic:nvPicPr>
                    <pic:cNvPr id="1040" name="Picture" descr="mermaid_98.png"/>
                    <pic:cNvPicPr>
                      <a:picLocks noChangeAspect="1" noChangeArrowheads="1"/>
                    </pic:cNvPicPr>
                  </pic:nvPicPr>
                  <pic:blipFill>
                    <a:blip r:embed="rId142"/>
                    <a:stretch>
                      <a:fillRect/>
                    </a:stretch>
                  </pic:blipFill>
                  <pic:spPr bwMode="auto">
                    <a:xfrm>
                      <a:off x="0" y="0"/>
                      <a:ext cx="5334000" cy="3535937"/>
                    </a:xfrm>
                    <a:prstGeom prst="rect">
                      <a:avLst/>
                    </a:prstGeom>
                    <a:noFill/>
                    <a:ln w="9525">
                      <a:noFill/>
                      <a:headEnd/>
                      <a:tailEnd/>
                    </a:ln>
                  </pic:spPr>
                </pic:pic>
              </a:graphicData>
            </a:graphic>
          </wp:inline>
        </w:drawing>
      </w:r>
    </w:p>
    <w:p w14:paraId="533432CF" w14:textId="77777777" w:rsidR="00160299" w:rsidRDefault="00000000">
      <w:pPr>
        <w:pStyle w:val="BodyText"/>
      </w:pPr>
      <w:r>
        <w:rPr>
          <w:rFonts w:hint="eastAsia"/>
          <w:b/>
          <w:bCs/>
        </w:rPr>
        <w:t>团队协作流程配置</w:t>
      </w:r>
      <w:r>
        <w:t>:</w:t>
      </w:r>
    </w:p>
    <w:p w14:paraId="148E16D4" w14:textId="77777777" w:rsidR="00160299" w:rsidRDefault="00000000">
      <w:pPr>
        <w:pStyle w:val="SourceCode"/>
      </w:pPr>
      <w:r>
        <w:t>examples/25_chapter/team_collaboration.yml</w:t>
        <w:br/>
        <w:t>devops_practices:</w:t>
        <w:br/>
        <w:t xml:space="preserve">  ceremonies:</w:t>
        <w:br/>
        <w:t xml:space="preserve">    daily_standup:</w:t>
        <w:br/>
        <w:t xml:space="preserve">      time: "09:00"</w:t>
        <w:br/>
        <w:t xml:space="preserve">      duration: 15</w:t>
        <w:br/>
        <w:t xml:space="preserve">      participants: ["dev", "qa", "ops", "product"]</w:t>
        <w:br/>
        <w:t xml:space="preserve">      format: ["what_done", "what_doing", "blockers"]</w:t>
        <w:br/>
        <w:t xml:space="preserve">      </w:t>
        <w:br/>
        <w:t xml:space="preserve">    sprint_planning:</w:t>
        <w:br/>
        <w:t xml:space="preserve">      frequency: "weekly"</w:t>
        <w:br/>
        <w:t xml:space="preserve">      duration: 120</w:t>
        <w:br/>
        <w:t xml:space="preserve">      participants: ["team", "product_owner", "scrum_master"]</w:t>
        <w:br/>
        <w:t xml:space="preserve">      output: ["sprint_backlog", "commitments"]</w:t>
        <w:br/>
        <w:t xml:space="preserve">      </w:t>
        <w:br/>
        <w:t xml:space="preserve">    sprint_review:</w:t>
        <w:br/>
        <w:t xml:space="preserve">      frequency: "weekly"</w:t>
        <w:br/>
        <w:t xml:space="preserve">      duration: 60</w:t>
        <w:br/>
        <w:t xml:space="preserve">      participants: ["team", "stakeholders"]</w:t>
        <w:br/>
        <w:t xml:space="preserve">      format: ["demo", "feedback", "metrics_review"]</w:t>
        <w:br/>
        <w:t xml:space="preserve">      </w:t>
        <w:br/>
        <w:t xml:space="preserve">    retrospective:</w:t>
        <w:br/>
        <w:t xml:space="preserve">      frequency: "weekly"</w:t>
        <w:br/>
        <w:t xml:space="preserve">      duration: 45</w:t>
        <w:br/>
        <w:t xml:space="preserve">      participants: ["team"]</w:t>
        <w:br/>
        <w:t xml:space="preserve">      techniques: ["start_stop_continue", "sailboat"]</w:t>
        <w:br/>
        <w:t xml:space="preserve">  </w:t>
        <w:br/>
        <w:t xml:space="preserve">  collaboration_tools:</w:t>
        <w:br/>
        <w:t xml:space="preserve">    communication:</w:t>
        <w:br/>
        <w:t xml:space="preserve">      - slack</w:t>
        <w:br/>
        <w:t xml:space="preserve">      - microsoft_teams</w:t>
        <w:br/>
        <w:t xml:space="preserve">      - zoom</w:t>
        <w:br/>
        <w:t xml:space="preserve">      </w:t>
        <w:br/>
        <w:t xml:space="preserve">    project_management:</w:t>
        <w:br/>
        <w:t xml:space="preserve">      - jira</w:t>
        <w:br/>
        <w:t xml:space="preserve">      - azure_devops</w:t>
        <w:br/>
        <w:t xml:space="preserve">      - trello</w:t>
        <w:br/>
        <w:t xml:space="preserve">      </w:t>
        <w:br/>
        <w:t xml:space="preserve">    documentation:</w:t>
        <w:br/>
        <w:t xml:space="preserve">      - confluence</w:t>
        <w:br/>
        <w:t xml:space="preserve">      - notion</w:t>
        <w:br/>
        <w:t xml:space="preserve">      - gitbook</w:t>
        <w:br/>
        <w:t xml:space="preserve">      </w:t>
        <w:br/>
        <w:t xml:space="preserve">    monitoring:</w:t>
        <w:br/>
        <w:t xml:space="preserve">      - datadog</w:t>
        <w:br/>
        <w:t xml:space="preserve">      - new_relic</w:t>
        <w:br/>
        <w:t xml:space="preserve">      - prometheus</w:t>
        <w:br/>
        <w:t xml:space="preserve">  </w:t>
        <w:br/>
        <w:t xml:space="preserve">  metrics:</w:t>
        <w:br/>
        <w:t xml:space="preserve">    team_metrics:</w:t>
        <w:br/>
        <w:t xml:space="preserve">      - deployment_frequency</w:t>
        <w:br/>
        <w:t xml:space="preserve">      - lead_time</w:t>
        <w:br/>
        <w:t xml:space="preserve">      - change_failure_rate</w:t>
        <w:br/>
        <w:t xml:space="preserve">      - mean_time_to_recovery</w:t>
        <w:br/>
        <w:t xml:space="preserve">      </w:t>
        <w:br/>
        <w:t xml:space="preserve">    quality_metrics:</w:t>
        <w:br/>
        <w:t xml:space="preserve">      - test_coverage</w:t>
        <w:br/>
        <w:t xml:space="preserve">      - defect_density</w:t>
        <w:br/>
        <w:t xml:space="preserve">      - customer_satisfaction</w:t>
        <w:br/>
        <w:t xml:space="preserve">      - automation_rate</w:t>
      </w:r>
    </w:p>
    <w:p w14:paraId="2A0E7E83" w14:textId="77777777" w:rsidR="00160299" w:rsidRDefault="00000000">
      <w:pPr>
        <w:pStyle w:val="Heading3"/>
      </w:pPr>
      <w:bookmarkStart w:id="715" w:name="敏捷开发实践"/>
      <w:r>
        <w:t xml:space="preserve">25.4.1 </w:t>
      </w:r>
      <w:r>
        <w:rPr>
          <w:rFonts w:hint="eastAsia"/>
        </w:rPr>
        <w:t>敏捷开发实践</w:t>
      </w:r>
    </w:p>
    <w:p w14:paraId="0918239C" w14:textId="77777777" w:rsidR="00160299" w:rsidRDefault="00000000">
      <w:pPr>
        <w:pStyle w:val="Compact"/>
        <w:numPr>
          <w:ilvl w:val="0"/>
          <w:numId w:val="419"/>
        </w:numPr>
      </w:pPr>
      <w:r>
        <w:rPr>
          <w:rFonts w:hint="eastAsia"/>
          <w:b/>
          <w:bCs/>
        </w:rPr>
        <w:t>用户故事</w:t>
      </w:r>
      <w:r>
        <w:t xml:space="preserve">: </w:t>
      </w:r>
      <w:r>
        <w:rPr>
          <w:rFonts w:hint="eastAsia"/>
        </w:rPr>
        <w:t>以用户价值为中心的需求表达</w:t>
      </w:r>
    </w:p>
    <w:p w14:paraId="7E1ADE1A" w14:textId="77777777" w:rsidR="00160299" w:rsidRDefault="00000000">
      <w:pPr>
        <w:pStyle w:val="Compact"/>
        <w:numPr>
          <w:ilvl w:val="0"/>
          <w:numId w:val="419"/>
        </w:numPr>
      </w:pPr>
      <w:r>
        <w:rPr>
          <w:rFonts w:hint="eastAsia"/>
          <w:b/>
          <w:bCs/>
        </w:rPr>
        <w:t>迭代开发</w:t>
      </w:r>
      <w:r>
        <w:t xml:space="preserve">: </w:t>
      </w:r>
      <w:r>
        <w:rPr>
          <w:rFonts w:hint="eastAsia"/>
        </w:rPr>
        <w:t>短周期的增量交付</w:t>
      </w:r>
    </w:p>
    <w:p w14:paraId="67C781C1" w14:textId="77777777" w:rsidR="00160299" w:rsidRDefault="00000000">
      <w:pPr>
        <w:pStyle w:val="Compact"/>
        <w:numPr>
          <w:ilvl w:val="0"/>
          <w:numId w:val="419"/>
        </w:numPr>
      </w:pPr>
      <w:r>
        <w:rPr>
          <w:rFonts w:hint="eastAsia"/>
          <w:b/>
          <w:bCs/>
        </w:rPr>
        <w:t>持续反馈</w:t>
      </w:r>
      <w:r>
        <w:t xml:space="preserve">: </w:t>
      </w:r>
      <w:r>
        <w:rPr>
          <w:rFonts w:hint="eastAsia"/>
        </w:rPr>
        <w:t>快速收集和响应反馈</w:t>
      </w:r>
    </w:p>
    <w:p w14:paraId="6BC9C21F" w14:textId="77777777" w:rsidR="00160299" w:rsidRDefault="00000000">
      <w:pPr>
        <w:pStyle w:val="Compact"/>
        <w:numPr>
          <w:ilvl w:val="0"/>
          <w:numId w:val="419"/>
        </w:numPr>
      </w:pPr>
      <w:r>
        <w:rPr>
          <w:rFonts w:hint="eastAsia"/>
          <w:b/>
          <w:bCs/>
        </w:rPr>
        <w:t>自组织团队</w:t>
      </w:r>
      <w:r>
        <w:t xml:space="preserve">: </w:t>
      </w:r>
      <w:r>
        <w:rPr>
          <w:rFonts w:hint="eastAsia"/>
        </w:rPr>
        <w:t>团队自主管理和决策</w:t>
      </w:r>
    </w:p>
    <w:p w14:paraId="36290684" w14:textId="77777777" w:rsidR="00160299" w:rsidRDefault="00000000">
      <w:pPr>
        <w:pStyle w:val="Heading3"/>
      </w:pPr>
      <w:bookmarkStart w:id="716" w:name="自动化文化"/>
      <w:bookmarkEnd w:id="715"/>
      <w:r>
        <w:t xml:space="preserve">25.4.2 </w:t>
      </w:r>
      <w:r>
        <w:rPr>
          <w:rFonts w:hint="eastAsia"/>
        </w:rPr>
        <w:t>自动化文化</w:t>
      </w:r>
    </w:p>
    <w:p w14:paraId="5EEBB51E" w14:textId="77777777" w:rsidR="00160299" w:rsidRDefault="00000000">
      <w:pPr>
        <w:pStyle w:val="Compact"/>
        <w:numPr>
          <w:ilvl w:val="0"/>
          <w:numId w:val="420"/>
        </w:numPr>
      </w:pPr>
      <w:r>
        <w:rPr>
          <w:rFonts w:hint="eastAsia"/>
          <w:b/>
          <w:bCs/>
        </w:rPr>
        <w:t>一切皆可自动化</w:t>
      </w:r>
      <w:r>
        <w:t xml:space="preserve">: </w:t>
      </w:r>
      <w:r>
        <w:rPr>
          <w:rFonts w:hint="eastAsia"/>
        </w:rPr>
        <w:t>识别和自动化重复性工作</w:t>
      </w:r>
    </w:p>
    <w:p w14:paraId="13901E76" w14:textId="77777777" w:rsidR="00160299" w:rsidRDefault="00000000">
      <w:pPr>
        <w:pStyle w:val="Compact"/>
        <w:numPr>
          <w:ilvl w:val="0"/>
          <w:numId w:val="420"/>
        </w:numPr>
      </w:pPr>
      <w:r>
        <w:rPr>
          <w:rFonts w:hint="eastAsia"/>
          <w:b/>
          <w:bCs/>
        </w:rPr>
        <w:t>基础设施自动化</w:t>
      </w:r>
      <w:r>
        <w:t xml:space="preserve">: </w:t>
      </w:r>
      <w:r>
        <w:rPr>
          <w:rFonts w:hint="eastAsia"/>
        </w:rPr>
        <w:t>环境创建和配置自动化</w:t>
      </w:r>
    </w:p>
    <w:p w14:paraId="1AED5130" w14:textId="77777777" w:rsidR="00160299" w:rsidRDefault="00000000">
      <w:pPr>
        <w:pStyle w:val="Compact"/>
        <w:numPr>
          <w:ilvl w:val="0"/>
          <w:numId w:val="420"/>
        </w:numPr>
      </w:pPr>
      <w:r>
        <w:rPr>
          <w:rFonts w:hint="eastAsia"/>
          <w:b/>
          <w:bCs/>
        </w:rPr>
        <w:lastRenderedPageBreak/>
        <w:t>测试自动化</w:t>
      </w:r>
      <w:r>
        <w:t xml:space="preserve">: </w:t>
      </w:r>
      <w:r>
        <w:rPr>
          <w:rFonts w:hint="eastAsia"/>
        </w:rPr>
        <w:t>全面的自动化测试覆盖</w:t>
      </w:r>
    </w:p>
    <w:p w14:paraId="1D505A62" w14:textId="77777777" w:rsidR="00160299" w:rsidRDefault="00000000">
      <w:pPr>
        <w:pStyle w:val="Compact"/>
        <w:numPr>
          <w:ilvl w:val="0"/>
          <w:numId w:val="420"/>
        </w:numPr>
      </w:pPr>
      <w:r>
        <w:rPr>
          <w:rFonts w:hint="eastAsia"/>
          <w:b/>
          <w:bCs/>
        </w:rPr>
        <w:t>部署自动化</w:t>
      </w:r>
      <w:r>
        <w:t xml:space="preserve">: </w:t>
      </w:r>
      <w:r>
        <w:rPr>
          <w:rFonts w:hint="eastAsia"/>
        </w:rPr>
        <w:t>一键部署和回滚能力</w:t>
      </w:r>
    </w:p>
    <w:p w14:paraId="2EA82111" w14:textId="77777777" w:rsidR="00160299" w:rsidRDefault="00000000">
      <w:pPr>
        <w:pStyle w:val="Heading3"/>
      </w:pPr>
      <w:bookmarkStart w:id="717" w:name="学习型组织"/>
      <w:bookmarkEnd w:id="716"/>
      <w:r>
        <w:t xml:space="preserve">25.4.3 </w:t>
      </w:r>
      <w:r>
        <w:rPr>
          <w:rFonts w:hint="eastAsia"/>
        </w:rPr>
        <w:t>学习型组织</w:t>
      </w:r>
    </w:p>
    <w:p w14:paraId="03095D40" w14:textId="77777777" w:rsidR="00160299" w:rsidRDefault="00000000">
      <w:pPr>
        <w:pStyle w:val="Compact"/>
        <w:numPr>
          <w:ilvl w:val="0"/>
          <w:numId w:val="421"/>
        </w:numPr>
      </w:pPr>
      <w:r>
        <w:rPr>
          <w:rFonts w:hint="eastAsia"/>
          <w:b/>
          <w:bCs/>
        </w:rPr>
        <w:t>持续学习</w:t>
      </w:r>
      <w:r>
        <w:t xml:space="preserve">: </w:t>
      </w:r>
      <w:r>
        <w:rPr>
          <w:rFonts w:hint="eastAsia"/>
        </w:rPr>
        <w:t>技术分享和培训活动</w:t>
      </w:r>
    </w:p>
    <w:p w14:paraId="194B0C16" w14:textId="77777777" w:rsidR="00160299" w:rsidRDefault="00000000">
      <w:pPr>
        <w:pStyle w:val="Compact"/>
        <w:numPr>
          <w:ilvl w:val="0"/>
          <w:numId w:val="421"/>
        </w:numPr>
      </w:pPr>
      <w:r>
        <w:rPr>
          <w:rFonts w:hint="eastAsia"/>
          <w:b/>
          <w:bCs/>
        </w:rPr>
        <w:t>知识管理</w:t>
      </w:r>
      <w:r>
        <w:t xml:space="preserve">: </w:t>
      </w:r>
      <w:r>
        <w:rPr>
          <w:rFonts w:hint="eastAsia"/>
        </w:rPr>
        <w:t>文档化和知识库建设</w:t>
      </w:r>
    </w:p>
    <w:p w14:paraId="6F1B656F" w14:textId="77777777" w:rsidR="00160299" w:rsidRDefault="00000000">
      <w:pPr>
        <w:pStyle w:val="Compact"/>
        <w:numPr>
          <w:ilvl w:val="0"/>
          <w:numId w:val="421"/>
        </w:numPr>
      </w:pPr>
      <w:r>
        <w:rPr>
          <w:rFonts w:hint="eastAsia"/>
          <w:b/>
          <w:bCs/>
        </w:rPr>
        <w:t>经验分享</w:t>
      </w:r>
      <w:r>
        <w:t xml:space="preserve">: </w:t>
      </w:r>
      <w:r>
        <w:rPr>
          <w:rFonts w:hint="eastAsia"/>
        </w:rPr>
        <w:t>成功案例和教训总结</w:t>
      </w:r>
    </w:p>
    <w:p w14:paraId="090F4212" w14:textId="77777777" w:rsidR="00160299" w:rsidRDefault="00000000">
      <w:pPr>
        <w:pStyle w:val="Compact"/>
        <w:numPr>
          <w:ilvl w:val="0"/>
          <w:numId w:val="421"/>
        </w:numPr>
      </w:pPr>
      <w:r>
        <w:rPr>
          <w:rFonts w:hint="eastAsia"/>
          <w:b/>
          <w:bCs/>
        </w:rPr>
        <w:t>创新鼓励</w:t>
      </w:r>
      <w:r>
        <w:t xml:space="preserve">: </w:t>
      </w:r>
      <w:r>
        <w:rPr>
          <w:rFonts w:hint="eastAsia"/>
        </w:rPr>
        <w:t>新技术和方法的尝试</w:t>
      </w:r>
    </w:p>
    <w:p w14:paraId="29667200" w14:textId="77777777" w:rsidR="00160299" w:rsidRDefault="00000000">
      <w:r>
        <w:pict w14:anchorId="19F56B99">
          <v:rect id="_x0000_i1153" style="width:0;height:1.5pt" o:hralign="center" o:hrstd="t" o:hr="t"/>
        </w:pict>
      </w:r>
    </w:p>
    <w:p w14:paraId="5A302C16" w14:textId="77777777" w:rsidR="00160299" w:rsidRDefault="00000000">
      <w:pPr>
        <w:pStyle w:val="Heading2"/>
      </w:pPr>
      <w:bookmarkStart w:id="718" w:name="质量门禁与度量"/>
      <w:bookmarkEnd w:id="714"/>
      <w:bookmarkEnd w:id="717"/>
      <w:r>
        <w:t xml:space="preserve">25.5 </w:t>
      </w:r>
      <w:r>
        <w:rPr>
          <w:rFonts w:hint="eastAsia"/>
        </w:rPr>
        <w:t>质量门禁与度量</w:t>
      </w:r>
    </w:p>
    <w:p w14:paraId="051829C7" w14:textId="77777777" w:rsidR="00160299" w:rsidRDefault="00000000">
      <w:pPr>
        <w:pStyle w:val="FirstParagraph"/>
        <w:shd w:val="clear" w:color="auto" w:fill="E6F3FF"/>
      </w:pPr>
      <w:r>
        <w:t>[第3篇-031] CI/CD质量门禁与效能度量</w:t>
      </w:r>
    </w:p>
    <w:p w14:paraId="0B076C59" w14:textId="77777777" w:rsidR="00160299" w:rsidRDefault="00000000">
      <w:pPr>
        <w:pStyle w:val="BodyText"/>
        <w:shd w:val="clear" w:color="auto" w:fill="E6F3FF"/>
        <w:shd w:val="clear" w:color="auto" w:fill="E6F3FF"/>
        <w:shd w:val="clear" w:color="auto" w:fill="E6F3FF"/>
      </w:pPr>
      <w:r>
        <w:t>&gt;锚点类型: 质量控制 锚点方法: 门禁策略 锚点名称: CI/CD质量门禁与效能度量 引用附件: examples/25_chapter/quality_gates.md 完成情况: 已完成 补充建议: 字段建议：门禁类型/检查标准/执行时机/处理策略，补充质量门禁流程图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35948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D43686" w14:textId="77777777" w:rsidR="00160299" w:rsidRDefault="00000000">
            <w:pPr>
              <w:pStyle w:val="Compact"/>
            </w:pPr>
            <w:r>
              <w:rPr>
                <w:rFonts w:hint="eastAsia"/>
              </w:rPr>
              <w:t>门禁类型</w:t>
            </w:r>
          </w:p>
        </w:tc>
        <w:tc>
          <w:tcPr>
            <w:tcW w:w="1584" w:type="dxa"/>
          </w:tcPr>
          <w:p w14:paraId="063C8242" w14:textId="77777777" w:rsidR="00160299" w:rsidRDefault="00000000">
            <w:pPr>
              <w:pStyle w:val="Compact"/>
            </w:pPr>
            <w:r>
              <w:rPr>
                <w:rFonts w:hint="eastAsia"/>
              </w:rPr>
              <w:t>检查标准</w:t>
            </w:r>
          </w:p>
        </w:tc>
        <w:tc>
          <w:tcPr>
            <w:tcW w:w="1584" w:type="dxa"/>
          </w:tcPr>
          <w:p w14:paraId="5A5DCDB4" w14:textId="77777777" w:rsidR="00160299" w:rsidRDefault="00000000">
            <w:pPr>
              <w:pStyle w:val="Compact"/>
            </w:pPr>
            <w:r>
              <w:rPr>
                <w:rFonts w:hint="eastAsia"/>
              </w:rPr>
              <w:t>执行时机</w:t>
            </w:r>
          </w:p>
        </w:tc>
        <w:tc>
          <w:tcPr>
            <w:tcW w:w="1584" w:type="dxa"/>
          </w:tcPr>
          <w:p w14:paraId="5BA96747" w14:textId="77777777" w:rsidR="00160299" w:rsidRDefault="00000000">
            <w:pPr>
              <w:pStyle w:val="Compact"/>
            </w:pPr>
            <w:r>
              <w:rPr>
                <w:rFonts w:hint="eastAsia"/>
              </w:rPr>
              <w:t>处理策略</w:t>
            </w:r>
          </w:p>
        </w:tc>
        <w:tc>
          <w:tcPr>
            <w:tcW w:w="1584" w:type="dxa"/>
          </w:tcPr>
          <w:p w14:paraId="0CEBF66C" w14:textId="77777777" w:rsidR="00160299" w:rsidRDefault="00000000">
            <w:pPr>
              <w:pStyle w:val="Compact"/>
            </w:pPr>
            <w:r>
              <w:rPr>
                <w:rFonts w:hint="eastAsia"/>
              </w:rPr>
              <w:t>度量指标</w:t>
            </w:r>
          </w:p>
        </w:tc>
      </w:tr>
      <w:tr w:rsidR="00160299" w14:paraId="6C5E4A49" w14:textId="77777777">
        <w:tc>
          <w:tcPr>
            <w:tcW w:w="1584" w:type="dxa"/>
          </w:tcPr>
          <w:p w14:paraId="2347E9F4" w14:textId="77777777" w:rsidR="00160299" w:rsidRDefault="00000000">
            <w:pPr>
              <w:pStyle w:val="Compact"/>
            </w:pPr>
            <w:r>
              <w:rPr>
                <w:rFonts w:hint="eastAsia"/>
                <w:b/>
                <w:bCs/>
              </w:rPr>
              <w:t>代码质量门禁</w:t>
            </w:r>
          </w:p>
        </w:tc>
        <w:tc>
          <w:tcPr>
            <w:tcW w:w="1584" w:type="dxa"/>
          </w:tcPr>
          <w:p w14:paraId="18E6FC13" w14:textId="77777777" w:rsidR="00160299" w:rsidRDefault="00000000">
            <w:pPr>
              <w:pStyle w:val="Compact"/>
            </w:pPr>
            <w:r>
              <w:rPr>
                <w:rFonts w:hint="eastAsia"/>
              </w:rPr>
              <w:t>覆盖率</w:t>
            </w:r>
            <w:r>
              <w:rPr>
                <w:rFonts w:hint="eastAsia"/>
              </w:rPr>
              <w:t>&gt;80%,</w:t>
            </w:r>
            <w:r>
              <w:rPr>
                <w:rFonts w:hint="eastAsia"/>
              </w:rPr>
              <w:t>复杂度</w:t>
            </w:r>
            <w:r>
              <w:rPr>
                <w:rFonts w:hint="eastAsia"/>
              </w:rPr>
              <w:t>&lt;10</w:t>
            </w:r>
          </w:p>
        </w:tc>
        <w:tc>
          <w:tcPr>
            <w:tcW w:w="1584" w:type="dxa"/>
          </w:tcPr>
          <w:p w14:paraId="706134D9" w14:textId="77777777" w:rsidR="00160299" w:rsidRDefault="00000000">
            <w:pPr>
              <w:pStyle w:val="Compact"/>
            </w:pPr>
            <w:r>
              <w:rPr>
                <w:rFonts w:hint="eastAsia"/>
              </w:rPr>
              <w:t>代码提交时</w:t>
            </w:r>
          </w:p>
        </w:tc>
        <w:tc>
          <w:tcPr>
            <w:tcW w:w="1584" w:type="dxa"/>
          </w:tcPr>
          <w:p w14:paraId="5C3561C4" w14:textId="77777777" w:rsidR="00160299" w:rsidRDefault="00000000">
            <w:pPr>
              <w:pStyle w:val="Compact"/>
            </w:pPr>
            <w:r>
              <w:rPr>
                <w:rFonts w:hint="eastAsia"/>
              </w:rPr>
              <w:t>阻止合并</w:t>
            </w:r>
          </w:p>
        </w:tc>
        <w:tc>
          <w:tcPr>
            <w:tcW w:w="1584" w:type="dxa"/>
          </w:tcPr>
          <w:p w14:paraId="06F47CA4" w14:textId="77777777" w:rsidR="00160299" w:rsidRDefault="00000000">
            <w:pPr>
              <w:pStyle w:val="Compact"/>
            </w:pPr>
            <w:r>
              <w:rPr>
                <w:rFonts w:hint="eastAsia"/>
              </w:rPr>
              <w:t>技术债务</w:t>
            </w:r>
          </w:p>
        </w:tc>
      </w:tr>
      <w:tr w:rsidR="00160299" w14:paraId="7C3BDA1C" w14:textId="77777777">
        <w:tc>
          <w:tcPr>
            <w:tcW w:w="1584" w:type="dxa"/>
          </w:tcPr>
          <w:p w14:paraId="7854C0E3" w14:textId="77777777" w:rsidR="00160299" w:rsidRDefault="00000000">
            <w:pPr>
              <w:pStyle w:val="Compact"/>
            </w:pPr>
            <w:r>
              <w:rPr>
                <w:rFonts w:hint="eastAsia"/>
                <w:b/>
                <w:bCs/>
              </w:rPr>
              <w:t>安全门禁</w:t>
            </w:r>
          </w:p>
        </w:tc>
        <w:tc>
          <w:tcPr>
            <w:tcW w:w="1584" w:type="dxa"/>
          </w:tcPr>
          <w:p w14:paraId="6678B3BB" w14:textId="77777777" w:rsidR="00160299" w:rsidRDefault="00000000">
            <w:pPr>
              <w:pStyle w:val="Compact"/>
            </w:pPr>
            <w:r>
              <w:rPr>
                <w:rFonts w:hint="eastAsia"/>
              </w:rPr>
              <w:t>无高危漏洞</w:t>
            </w:r>
            <w:r>
              <w:rPr>
                <w:rFonts w:hint="eastAsia"/>
              </w:rPr>
              <w:t>,SAST</w:t>
            </w:r>
            <w:r>
              <w:rPr>
                <w:rFonts w:hint="eastAsia"/>
              </w:rPr>
              <w:t>通过</w:t>
            </w:r>
          </w:p>
        </w:tc>
        <w:tc>
          <w:tcPr>
            <w:tcW w:w="1584" w:type="dxa"/>
          </w:tcPr>
          <w:p w14:paraId="3F940319" w14:textId="77777777" w:rsidR="00160299" w:rsidRDefault="00000000">
            <w:pPr>
              <w:pStyle w:val="Compact"/>
            </w:pPr>
            <w:r>
              <w:rPr>
                <w:rFonts w:hint="eastAsia"/>
              </w:rPr>
              <w:t>构建后</w:t>
            </w:r>
          </w:p>
        </w:tc>
        <w:tc>
          <w:tcPr>
            <w:tcW w:w="1584" w:type="dxa"/>
          </w:tcPr>
          <w:p w14:paraId="2C479AB8" w14:textId="77777777" w:rsidR="00160299" w:rsidRDefault="00000000">
            <w:pPr>
              <w:pStyle w:val="Compact"/>
            </w:pPr>
            <w:r>
              <w:rPr>
                <w:rFonts w:hint="eastAsia"/>
              </w:rPr>
              <w:t>安全审批</w:t>
            </w:r>
          </w:p>
        </w:tc>
        <w:tc>
          <w:tcPr>
            <w:tcW w:w="1584" w:type="dxa"/>
          </w:tcPr>
          <w:p w14:paraId="52074701" w14:textId="77777777" w:rsidR="00160299" w:rsidRDefault="00000000">
            <w:pPr>
              <w:pStyle w:val="Compact"/>
            </w:pPr>
            <w:r>
              <w:rPr>
                <w:rFonts w:hint="eastAsia"/>
              </w:rPr>
              <w:t>漏洞数量</w:t>
            </w:r>
          </w:p>
        </w:tc>
      </w:tr>
      <w:tr w:rsidR="00160299" w14:paraId="188D364E" w14:textId="77777777">
        <w:tc>
          <w:tcPr>
            <w:tcW w:w="1584" w:type="dxa"/>
          </w:tcPr>
          <w:p w14:paraId="1F2B61D4" w14:textId="77777777" w:rsidR="00160299" w:rsidRDefault="00000000">
            <w:pPr>
              <w:pStyle w:val="Compact"/>
            </w:pPr>
            <w:r>
              <w:rPr>
                <w:rFonts w:hint="eastAsia"/>
                <w:b/>
                <w:bCs/>
              </w:rPr>
              <w:t>性能门禁</w:t>
            </w:r>
          </w:p>
        </w:tc>
        <w:tc>
          <w:tcPr>
            <w:tcW w:w="1584" w:type="dxa"/>
          </w:tcPr>
          <w:p w14:paraId="5E54CD04" w14:textId="77777777" w:rsidR="00160299" w:rsidRDefault="00000000">
            <w:pPr>
              <w:pStyle w:val="Compact"/>
            </w:pPr>
            <w:r>
              <w:rPr>
                <w:rFonts w:hint="eastAsia"/>
              </w:rPr>
              <w:t>响应时间</w:t>
            </w:r>
            <w:r>
              <w:rPr>
                <w:rFonts w:hint="eastAsia"/>
              </w:rPr>
              <w:t>&lt;2s,</w:t>
            </w:r>
            <w:r>
              <w:rPr>
                <w:rFonts w:hint="eastAsia"/>
              </w:rPr>
              <w:t>吞吐量</w:t>
            </w:r>
            <w:r>
              <w:rPr>
                <w:rFonts w:hint="eastAsia"/>
              </w:rPr>
              <w:t>&gt;1000</w:t>
            </w:r>
          </w:p>
        </w:tc>
        <w:tc>
          <w:tcPr>
            <w:tcW w:w="1584" w:type="dxa"/>
          </w:tcPr>
          <w:p w14:paraId="764A0BD5" w14:textId="77777777" w:rsidR="00160299" w:rsidRDefault="00000000">
            <w:pPr>
              <w:pStyle w:val="Compact"/>
            </w:pPr>
            <w:r>
              <w:rPr>
                <w:rFonts w:hint="eastAsia"/>
              </w:rPr>
              <w:t>测试后</w:t>
            </w:r>
          </w:p>
        </w:tc>
        <w:tc>
          <w:tcPr>
            <w:tcW w:w="1584" w:type="dxa"/>
          </w:tcPr>
          <w:p w14:paraId="11B4F47A" w14:textId="77777777" w:rsidR="00160299" w:rsidRDefault="00000000">
            <w:pPr>
              <w:pStyle w:val="Compact"/>
            </w:pPr>
            <w:r>
              <w:rPr>
                <w:rFonts w:hint="eastAsia"/>
              </w:rPr>
              <w:t>性能调优</w:t>
            </w:r>
          </w:p>
        </w:tc>
        <w:tc>
          <w:tcPr>
            <w:tcW w:w="1584" w:type="dxa"/>
          </w:tcPr>
          <w:p w14:paraId="661396CD" w14:textId="77777777" w:rsidR="00160299" w:rsidRDefault="00000000">
            <w:pPr>
              <w:pStyle w:val="Compact"/>
            </w:pPr>
            <w:r>
              <w:rPr>
                <w:rFonts w:hint="eastAsia"/>
              </w:rPr>
              <w:t>性能基线</w:t>
            </w:r>
          </w:p>
        </w:tc>
      </w:tr>
      <w:tr w:rsidR="00160299" w14:paraId="2A832E5F" w14:textId="77777777">
        <w:tc>
          <w:tcPr>
            <w:tcW w:w="1584" w:type="dxa"/>
          </w:tcPr>
          <w:p w14:paraId="7C68FD2A" w14:textId="77777777" w:rsidR="00160299" w:rsidRDefault="00000000">
            <w:pPr>
              <w:pStyle w:val="Compact"/>
            </w:pPr>
            <w:r>
              <w:rPr>
                <w:rFonts w:hint="eastAsia"/>
                <w:b/>
                <w:bCs/>
              </w:rPr>
              <w:t>合规门禁</w:t>
            </w:r>
          </w:p>
        </w:tc>
        <w:tc>
          <w:tcPr>
            <w:tcW w:w="1584" w:type="dxa"/>
          </w:tcPr>
          <w:p w14:paraId="62C52240" w14:textId="77777777" w:rsidR="00160299" w:rsidRDefault="00000000">
            <w:pPr>
              <w:pStyle w:val="Compact"/>
            </w:pPr>
            <w:r>
              <w:rPr>
                <w:rFonts w:hint="eastAsia"/>
              </w:rPr>
              <w:t>许可证检查</w:t>
            </w:r>
            <w:r>
              <w:rPr>
                <w:rFonts w:hint="eastAsia"/>
              </w:rPr>
              <w:t>,</w:t>
            </w:r>
            <w:r>
              <w:rPr>
                <w:rFonts w:hint="eastAsia"/>
              </w:rPr>
              <w:t>审计通过</w:t>
            </w:r>
          </w:p>
        </w:tc>
        <w:tc>
          <w:tcPr>
            <w:tcW w:w="1584" w:type="dxa"/>
          </w:tcPr>
          <w:p w14:paraId="3FBFE3F7" w14:textId="77777777" w:rsidR="00160299" w:rsidRDefault="00000000">
            <w:pPr>
              <w:pStyle w:val="Compact"/>
            </w:pPr>
            <w:r>
              <w:rPr>
                <w:rFonts w:hint="eastAsia"/>
              </w:rPr>
              <w:t>部署前</w:t>
            </w:r>
          </w:p>
        </w:tc>
        <w:tc>
          <w:tcPr>
            <w:tcW w:w="1584" w:type="dxa"/>
          </w:tcPr>
          <w:p w14:paraId="3F995817" w14:textId="77777777" w:rsidR="00160299" w:rsidRDefault="00000000">
            <w:pPr>
              <w:pStyle w:val="Compact"/>
            </w:pPr>
            <w:r>
              <w:rPr>
                <w:rFonts w:hint="eastAsia"/>
              </w:rPr>
              <w:t>合规审查</w:t>
            </w:r>
          </w:p>
        </w:tc>
        <w:tc>
          <w:tcPr>
            <w:tcW w:w="1584" w:type="dxa"/>
          </w:tcPr>
          <w:p w14:paraId="78D550A1" w14:textId="77777777" w:rsidR="00160299" w:rsidRDefault="00000000">
            <w:pPr>
              <w:pStyle w:val="Compact"/>
            </w:pPr>
            <w:r>
              <w:rPr>
                <w:rFonts w:hint="eastAsia"/>
              </w:rPr>
              <w:t>合规覆盖率</w:t>
            </w:r>
          </w:p>
        </w:tc>
      </w:tr>
    </w:tbl>
    <w:p w14:paraId="0596ABFC" w14:textId="77777777" w:rsidR="00160299" w:rsidRDefault="00000000">
      <w:pPr>
        <w:pStyle w:val="BodyText"/>
      </w:pPr>
      <w:r>
        <w:rPr>
          <w:rFonts w:hint="eastAsia"/>
          <w:b/>
          <w:bCs/>
        </w:rPr>
        <w:lastRenderedPageBreak/>
        <w:t>CI/CD</w:t>
      </w:r>
      <w:r>
        <w:rPr>
          <w:rFonts w:hint="eastAsia"/>
          <w:b/>
          <w:bCs/>
        </w:rPr>
        <w:t>质量门禁流程图</w:t>
      </w:r>
      <w:r>
        <w:t xml:space="preserve">: </w:t>
      </w:r>
      <w:r>
        <w:rPr>
          <w:noProof/>
        </w:rPr>
        <w:lastRenderedPageBreak/>
        <w:drawing>
          <wp:inline distT="0" distB="0" distL="0" distR="0" wp14:anchorId="772D9123" wp14:editId="2A25F3A3">
            <wp:extent cx="5334000" cy="9815138"/>
            <wp:effectExtent l="0" t="0" r="0" b="0"/>
            <wp:docPr id="1046" name="Picture" descr="Mermaid Diagram"/>
            <wp:cNvGraphicFramePr/>
            <a:graphic xmlns:a="http://schemas.openxmlformats.org/drawingml/2006/main">
              <a:graphicData uri="http://schemas.openxmlformats.org/drawingml/2006/picture">
                <pic:pic xmlns:pic="http://schemas.openxmlformats.org/drawingml/2006/picture">
                  <pic:nvPicPr>
                    <pic:cNvPr id="1047" name="Picture" descr="mermaid_99.png"/>
                    <pic:cNvPicPr>
                      <a:picLocks noChangeAspect="1" noChangeArrowheads="1"/>
                    </pic:cNvPicPr>
                  </pic:nvPicPr>
                  <pic:blipFill>
                    <a:blip r:embed="rId143"/>
                    <a:stretch>
                      <a:fillRect/>
                    </a:stretch>
                  </pic:blipFill>
                  <pic:spPr bwMode="auto">
                    <a:xfrm>
                      <a:off x="0" y="0"/>
                      <a:ext cx="5334000" cy="9815138"/>
                    </a:xfrm>
                    <a:prstGeom prst="rect">
                      <a:avLst/>
                    </a:prstGeom>
                    <a:noFill/>
                    <a:ln w="9525">
                      <a:noFill/>
                      <a:headEnd/>
                      <a:tailEnd/>
                    </a:ln>
                  </pic:spPr>
                </pic:pic>
              </a:graphicData>
            </a:graphic>
          </wp:inline>
        </w:drawing>
      </w:r>
    </w:p>
    <w:p w14:paraId="0050A23D" w14:textId="77777777" w:rsidR="00160299" w:rsidRDefault="00000000">
      <w:pPr>
        <w:pStyle w:val="BodyText"/>
      </w:pPr>
      <w:r>
        <w:rPr>
          <w:rFonts w:hint="eastAsia"/>
          <w:b/>
          <w:bCs/>
        </w:rPr>
        <w:lastRenderedPageBreak/>
        <w:t>质量门禁配置示例</w:t>
      </w:r>
      <w:r>
        <w:t>:</w:t>
      </w:r>
    </w:p>
    <w:p w14:paraId="306CC0C6" w14:textId="77777777" w:rsidR="00160299" w:rsidRDefault="00000000">
      <w:pPr>
        <w:pStyle w:val="SourceCode"/>
      </w:pPr>
      <w:r>
        <w:t>examples/25_chapter/quality_gates.yml</w:t>
        <w:br/>
        <w:t>quality_gates:</w:t>
        <w:br/>
        <w:t xml:space="preserve">  code_quality:</w:t>
        <w:br/>
        <w:t xml:space="preserve">    sonar_qube:</w:t>
        <w:br/>
        <w:t xml:space="preserve">      enabled: true</w:t>
        <w:br/>
        <w:t xml:space="preserve">      project_key: "bigdata-testing"</w:t>
        <w:br/>
        <w:t xml:space="preserve">      quality_gate: "SonarQube way"</w:t>
        <w:br/>
        <w:t xml:space="preserve">      metrics:</w:t>
        <w:br/>
        <w:t xml:space="preserve">        coverage: 80</w:t>
        <w:br/>
        <w:t xml:space="preserve">        duplicated_lines_density: 3</w:t>
        <w:br/>
        <w:t xml:space="preserve">        maintainability_rating: "A"</w:t>
        <w:br/>
        <w:t xml:space="preserve">        reliability_rating: "A"</w:t>
        <w:br/>
        <w:t xml:space="preserve">        security_rating: "A"</w:t>
        <w:br/>
        <w:t xml:space="preserve">      </w:t>
        <w:br/>
        <w:t xml:space="preserve">    checkstyle:</w:t>
        <w:br/>
        <w:t xml:space="preserve">      enabled: true</w:t>
        <w:br/>
        <w:t xml:space="preserve">      config_file: "checkstyle.xml"</w:t>
        <w:br/>
        <w:t xml:space="preserve">      fail_on_violation: true</w:t>
        <w:br/>
        <w:t xml:space="preserve">      </w:t>
        <w:br/>
        <w:t xml:space="preserve">    pmd:</w:t>
        <w:br/>
        <w:t xml:space="preserve">      enabled: true</w:t>
        <w:br/>
        <w:t xml:space="preserve">      rule_sets: ["java-basic", "java-design"]</w:t>
        <w:br/>
        <w:t xml:space="preserve">      fail_on_violation: true</w:t>
        <w:br/>
        <w:t xml:space="preserve">  </w:t>
        <w:br/>
        <w:t xml:space="preserve">  security:</w:t>
        <w:br/>
        <w:t xml:space="preserve">    sast:</w:t>
        <w:br/>
        <w:t xml:space="preserve">      enabled: true</w:t>
        <w:br/>
        <w:t xml:space="preserve">      tools: ["sonar_qube", "checkmarx"]</w:t>
        <w:br/>
        <w:t xml:space="preserve">      severity_threshold: "high"</w:t>
        <w:br/>
        <w:t xml:space="preserve">      fail_on_findings: true</w:t>
        <w:br/>
        <w:t xml:space="preserve">      </w:t>
        <w:br/>
        <w:t xml:space="preserve">    dependency_check:</w:t>
        <w:br/>
        <w:t xml:space="preserve">      enabled: true</w:t>
        <w:br/>
        <w:t xml:space="preserve">      fail_on_cvss: 7.0</w:t>
        <w:br/>
        <w:t xml:space="preserve">      suppress_file: "dependency-suppressions.xml"</w:t>
        <w:br/>
        <w:t xml:space="preserve">      </w:t>
        <w:br/>
        <w:t xml:space="preserve">    container_scanning:</w:t>
        <w:br/>
        <w:t xml:space="preserve">      enabled: true</w:t>
        <w:br/>
        <w:t xml:space="preserve">      tools: ["trivy", "clair"]</w:t>
        <w:br/>
        <w:t xml:space="preserve">      fail_on_critical: true</w:t>
        <w:br/>
        <w:t xml:space="preserve">  </w:t>
        <w:br/>
        <w:t xml:space="preserve">  performance:</w:t>
        <w:br/>
        <w:t xml:space="preserve">    response_time:</w:t>
        <w:br/>
        <w:t xml:space="preserve">      enabled: true</w:t>
        <w:br/>
        <w:t xml:space="preserve">      threshold_ms: 2000</w:t>
        <w:br/>
        <w:t xml:space="preserve">      percentile: 95</w:t>
        <w:br/>
        <w:t xml:space="preserve">      </w:t>
        <w:br/>
        <w:t xml:space="preserve">    throughput:</w:t>
        <w:br/>
        <w:t xml:space="preserve">      enabled: true</w:t>
        <w:br/>
        <w:t xml:space="preserve">      threshold_rps: 1000</w:t>
        <w:br/>
        <w:t xml:space="preserve">      </w:t>
        <w:br/>
        <w:t xml:space="preserve">    error_rate:</w:t>
        <w:br/>
        <w:t xml:space="preserve">      enabled: true</w:t>
        <w:br/>
        <w:t xml:space="preserve">      threshold_percent: 1</w:t>
        <w:br/>
        <w:t xml:space="preserve">      </w:t>
        <w:br/>
        <w:t xml:space="preserve">    resource_usage:</w:t>
        <w:br/>
        <w:t xml:space="preserve">      cpu_threshold: 80</w:t>
        <w:br/>
        <w:t xml:space="preserve">      memory_threshold: 85</w:t>
        <w:br/>
        <w:t xml:space="preserve">  </w:t>
        <w:br/>
        <w:t xml:space="preserve">  compliance:</w:t>
        <w:br/>
        <w:t xml:space="preserve">    license_check:</w:t>
        <w:br/>
        <w:t xml:space="preserve">      enabled: true</w:t>
        <w:br/>
        <w:t xml:space="preserve">      allowed_licenses: ["MIT", "Apache-2.0", "BSD-3-Clause"]</w:t>
        <w:br/>
        <w:t xml:space="preserve">      fail_on_violation: true</w:t>
        <w:br/>
        <w:t xml:space="preserve">      </w:t>
        <w:br/>
        <w:t xml:space="preserve">    audit:</w:t>
        <w:br/>
        <w:t xml:space="preserve">      enabled: true</w:t>
        <w:br/>
        <w:t xml:space="preserve">      frameworks: ["SOX", "GDPR", "PCI-DSS"]</w:t>
        <w:br/>
        <w:t xml:space="preserve">      automated_checks: true</w:t>
      </w:r>
    </w:p>
    <w:p w14:paraId="572C31C3" w14:textId="77777777" w:rsidR="00160299" w:rsidRDefault="00000000">
      <w:pPr>
        <w:pStyle w:val="FirstParagraph"/>
      </w:pPr>
      <w:r>
        <w:rPr>
          <w:rFonts w:hint="eastAsia"/>
          <w:b/>
          <w:bCs/>
        </w:rPr>
        <w:t>效能度量仪表板</w:t>
      </w:r>
      <w:r>
        <w:t>:</w:t>
      </w:r>
    </w:p>
    <w:p w14:paraId="557DF927" w14:textId="77777777" w:rsidR="00160299" w:rsidRDefault="00000000">
      <w:pPr>
        <w:pStyle w:val="SourceCode"/>
      </w:pPr>
      <w:r>
        <w:t>examples/25_chapter/metrics_dashboard.py</w:t>
        <w:br/>
        <w:t>import streamlit as st</w:t>
        <w:br/>
        <w:t>import pandas as pd</w:t>
        <w:br/>
        <w:t>import plotly.graph_objects as go</w:t>
        <w:br/>
        <w:t>import plotly.express as px</w:t>
        <w:br/>
        <w:t>from datetime import datetime, timedelta</w:t>
        <w:br/>
        <w:t>import yaml</w:t>
        <w:br/>
        <w:br/>
        <w:t>class CICDMetricsDashboard:</w:t>
        <w:br/>
        <w:t xml:space="preserve">    """CI/CD效能度量仪表板"""</w:t>
        <w:br/>
        <w:t xml:space="preserve">    </w:t>
        <w:br/>
        <w:t xml:space="preserve">    def __init__(self, config_file: str):</w:t>
        <w:br/>
        <w:t xml:space="preserve">        with open(config_file, 'r') as f:</w:t>
        <w:br/>
        <w:t xml:space="preserve">            self.config = yaml.safe_load(f)</w:t>
        <w:br/>
        <w:t xml:space="preserve">        </w:t>
        <w:br/>
        <w:t xml:space="preserve">        st.set_page_config(page_title="CI/CD Metrics Dashboard", layout="wide")</w:t>
        <w:br/>
        <w:t xml:space="preserve">        </w:t>
        <w:br/>
        <w:t xml:space="preserve">    def load_metrics_data(self) -&gt; pd.DataFrame:</w:t>
        <w:br/>
        <w:t xml:space="preserve">        """加载度量数据"""</w:t>
        <w:br/>
        <w:t xml:space="preserve">        # 这里应该从实际的数据源加载数据</w:t>
        <w:br/>
        <w:t xml:space="preserve">        # 为了演示，生成模拟数据</w:t>
        <w:br/>
        <w:t xml:space="preserve">        dates = pd.date_range(start='2024-01-01', end=datetime.now(), freq='D')</w:t>
        <w:br/>
        <w:t xml:space="preserve">        </w:t>
        <w:br/>
        <w:t xml:space="preserve">        data = []</w:t>
        <w:br/>
        <w:t xml:space="preserve">        for date in dates:</w:t>
        <w:br/>
        <w:t xml:space="preserve">            data.append({</w:t>
        <w:br/>
        <w:t xml:space="preserve">                'date': date,</w:t>
        <w:br/>
        <w:t xml:space="preserve">                'deployment_frequency': 12 + (date.day % 5),  # 每天部署次数</w:t>
        <w:br/>
        <w:t xml:space="preserve">                'lead_time': 240 + (date.day % 60),  # 交付前置时间(分钟)</w:t>
        <w:br/>
        <w:t xml:space="preserve">                'change_failure_rate': 5 + (date.day % 10),  # 变更失败率(%)</w:t>
        <w:br/>
        <w:t xml:space="preserve">                'mean_time_to_recovery': 30 + (date.day % 30),  # 恢复时间(分钟)</w:t>
        <w:br/>
        <w:t xml:space="preserve">                'test_coverage': 75 + (date.day % 15),  # 测试覆盖率(%)</w:t>
        <w:br/>
        <w:t xml:space="preserve">                'automation_rate': 80 + (date.day % 10),  # 自动化率(%)</w:t>
        <w:br/>
        <w:t xml:space="preserve">            })</w:t>
        <w:br/>
        <w:t xml:space="preserve">        </w:t>
        <w:br/>
        <w:t xml:space="preserve">        return pd.DataFrame(data)</w:t>
        <w:br/>
        <w:t xml:space="preserve">    </w:t>
        <w:br/>
        <w:t xml:space="preserve">    def create_deployment_frequency_chart(self, df: pd.DataFrame):</w:t>
        <w:br/>
        <w:t xml:space="preserve">        """创建部署频率图表"""</w:t>
        <w:br/>
        <w:t xml:space="preserve">        fig = px.line(df, x='date', y='deployment_frequency',</w:t>
        <w:br/>
        <w:t xml:space="preserve">                     title='部署频率趋势',</w:t>
        <w:br/>
        <w:t xml:space="preserve">                     labels={'deployment_frequency': '每日部署次数', 'date': '日期'})</w:t>
        <w:br/>
        <w:t xml:space="preserve">        fig.update_traces(mode='lines+markers')</w:t>
        <w:br/>
        <w:t xml:space="preserve">        return fig</w:t>
        <w:br/>
        <w:t xml:space="preserve">    </w:t>
        <w:br/>
        <w:t xml:space="preserve">    def create_lead_time_chart(self, df: pd.DataFrame):</w:t>
        <w:br/>
        <w:t xml:space="preserve">        """创建交付前置时间图表"""</w:t>
        <w:br/>
        <w:t xml:space="preserve">        fig = px.line(df, x='date', y='lead_time',</w:t>
        <w:br/>
        <w:t xml:space="preserve">                     title='交付前置时间趋势',</w:t>
        <w:br/>
        <w:t xml:space="preserve">                     labels={'lead_time': '前置时间(分钟)', 'date': '日期'})</w:t>
        <w:br/>
        <w:t xml:space="preserve">        fig.add_hline(y=300, line_dash="dash", line_color="red",</w:t>
        <w:br/>
        <w:t xml:space="preserve">                     annotation_text="目标: 5小时")</w:t>
        <w:br/>
        <w:t xml:space="preserve">        return fig</w:t>
        <w:br/>
        <w:t xml:space="preserve">    </w:t>
        <w:br/>
        <w:t xml:space="preserve">    def create_failure_rate_chart(self, df: pd.DataFrame):</w:t>
        <w:br/>
        <w:t xml:space="preserve">        """创建变更失败率图表"""</w:t>
        <w:br/>
        <w:t xml:space="preserve">        fig = px.line(df, x='date', y='change_failure_rate',</w:t>
        <w:br/>
        <w:t xml:space="preserve">                     title='变更失败率趋势',</w:t>
        <w:br/>
        <w:t xml:space="preserve">                     labels={'change_failure_rate': '失败率(%)', 'date': '日期'})</w:t>
        <w:br/>
        <w:t xml:space="preserve">        fig.add_hline(y=15, line_dash="dash", line_color="red",</w:t>
        <w:br/>
        <w:t xml:space="preserve">                     annotation_text="目标: &lt;15%")</w:t>
        <w:br/>
        <w:t xml:space="preserve">        return fig</w:t>
        <w:br/>
        <w:t xml:space="preserve">    </w:t>
        <w:br/>
        <w:t xml:space="preserve">    def create_four_key_metrics_gauge(self, df: pd.DataFrame):</w:t>
        <w:br/>
        <w:t xml:space="preserve">        """创建四个关键指标仪表盘"""</w:t>
        <w:br/>
        <w:t xml:space="preserve">        latest = df.iloc[-1]</w:t>
        <w:br/>
        <w:t xml:space="preserve">        </w:t>
        <w:br/>
        <w:t xml:space="preserve">        col1, col2 = st.columns(2)</w:t>
        <w:br/>
        <w:t xml:space="preserve">        </w:t>
        <w:br/>
        <w:t xml:space="preserve">        with col1:</w:t>
        <w:br/>
        <w:t xml:space="preserve">            # 部署频率</w:t>
        <w:br/>
        <w:t xml:space="preserve">            fig1 = go.Figure(go.Indicator(</w:t>
        <w:br/>
        <w:t xml:space="preserve">                mode="gauge+number",</w:t>
        <w:br/>
        <w:t xml:space="preserve">                value=latest['deployment_frequency'],</w:t>
        <w:br/>
        <w:t xml:space="preserve">                title={'text': "部署频率&lt;br&gt;&lt;span style='font-size:0.8em;color:gray'&gt;每天&lt;/span&gt;"},</w:t>
        <w:br/>
        <w:t xml:space="preserve">                gauge={'axis': {'range': [0, 20]},</w:t>
        <w:br/>
        <w:t xml:space="preserve">                      'bar': {'color': "darkblue"},</w:t>
        <w:br/>
        <w:t xml:space="preserve">                      'steps': [</w:t>
        <w:br/>
        <w:t xml:space="preserve">                          {'range': [0, 5], 'color': "lightgray"},</w:t>
        <w:br/>
        <w:t xml:space="preserve">                          {'range': [5, 10], 'color': "gray"},</w:t>
        <w:br/>
        <w:t xml:space="preserve">                          {'range': [10, 20], 'color': "lightblue"}</w:t>
        <w:br/>
        <w:t xml:space="preserve">                      ]}</w:t>
        <w:br/>
        <w:t xml:space="preserve">            ))</w:t>
        <w:br/>
        <w:t xml:space="preserve">            st.plotly_chart(fig1)</w:t>
        <w:br/>
        <w:t xml:space="preserve">            </w:t>
        <w:br/>
        <w:t xml:space="preserve">            # 交付前置时间</w:t>
        <w:br/>
        <w:t xml:space="preserve">            fig2 = go.Figure(go.Indicator(</w:t>
        <w:br/>
        <w:t xml:space="preserve">                mode="gauge+number",</w:t>
        <w:br/>
        <w:t xml:space="preserve">                value=latest['lead_time'],</w:t>
        <w:br/>
        <w:t xml:space="preserve">                title={'text': "交付前置时间&lt;br&gt;&lt;span style='font-size:0.8em;color:gray'&gt;分钟&lt;/span&gt;"},</w:t>
        <w:br/>
        <w:t xml:space="preserve">                gauge={'axis': {'range': [0, 480]},</w:t>
        <w:br/>
        <w:t xml:space="preserve">                      'bar': {'color': "darkgreen"},</w:t>
        <w:br/>
        <w:t xml:space="preserve">                      'steps': [</w:t>
        <w:br/>
        <w:t xml:space="preserve">                          {'range': [0, 240], 'color': "lightgreen"},</w:t>
        <w:br/>
        <w:t xml:space="preserve">                          {'range': [240, 360], 'color': "yellow"},</w:t>
        <w:br/>
        <w:t xml:space="preserve">                          {'range': [360, 480], 'color': "red"}</w:t>
        <w:br/>
        <w:t xml:space="preserve">                      ]}</w:t>
        <w:br/>
        <w:t xml:space="preserve">            ))</w:t>
        <w:br/>
        <w:t xml:space="preserve">            st.plotly_chart(fig2)</w:t>
        <w:br/>
        <w:t xml:space="preserve">        </w:t>
        <w:br/>
        <w:t xml:space="preserve">        with col2:</w:t>
        <w:br/>
        <w:t xml:space="preserve">            # 变更失败率</w:t>
        <w:br/>
        <w:t xml:space="preserve">            fig3 = go.Figure(go.Indicator(</w:t>
        <w:br/>
        <w:t xml:space="preserve">                mode="gauge+number",</w:t>
        <w:br/>
        <w:t xml:space="preserve">                value=latest['change_failure_rate'],</w:t>
        <w:br/>
        <w:t xml:space="preserve">                title={'text': "变更失败率&lt;br&gt;&lt;span style='font-size:0.8em;color:gray'&gt;%&lt;/span&gt;"},</w:t>
        <w:br/>
        <w:t xml:space="preserve">                gauge={'axis': {'range': [0, 50]},</w:t>
        <w:br/>
        <w:t xml:space="preserve">                      'bar': {'color': "darkred"},</w:t>
        <w:br/>
        <w:t xml:space="preserve">                      'steps': [</w:t>
        <w:br/>
        <w:t xml:space="preserve">                          {'range': [0, 15], 'color': "lightgreen"},</w:t>
        <w:br/>
        <w:t xml:space="preserve">                          {'range': [15, 30], 'color': "yellow"},</w:t>
        <w:br/>
        <w:t xml:space="preserve">                          {'range': [30, 50], 'color': "red"}</w:t>
        <w:br/>
        <w:t xml:space="preserve">                      ]}</w:t>
        <w:br/>
        <w:t xml:space="preserve">            ))</w:t>
        <w:br/>
        <w:t xml:space="preserve">            st.plotly_chart(fig3)</w:t>
        <w:br/>
        <w:t xml:space="preserve">            </w:t>
        <w:br/>
        <w:t xml:space="preserve">            # 恢复时间</w:t>
        <w:br/>
        <w:t xml:space="preserve">            fig4 = go.Figure(go.Indicator(</w:t>
        <w:br/>
        <w:t xml:space="preserve">                mode="gauge+number",</w:t>
        <w:br/>
        <w:t xml:space="preserve">                value=latest['mean_time_to_recovery'],</w:t>
        <w:br/>
        <w:t xml:space="preserve">                title={'text': "平均恢复时间&lt;br&gt;&lt;span style='font-size:0.8em;color:gray'&gt;分钟&lt;/span&gt;"},</w:t>
        <w:br/>
        <w:t xml:space="preserve">                gauge={'axis': {'range': [0, 120]},</w:t>
        <w:br/>
        <w:t xml:space="preserve">                      'bar': {'color': "orange"},</w:t>
        <w:br/>
        <w:t xml:space="preserve">                      'steps': [</w:t>
        <w:br/>
        <w:t xml:space="preserve">                          {'range': [0, 30], 'color': "lightgreen"},</w:t>
        <w:br/>
        <w:t xml:space="preserve">                          {'range': [30, 60], 'color': "yellow"},</w:t>
        <w:br/>
        <w:t xml:space="preserve">                          {'range': [60, 120], 'color': "red"}</w:t>
        <w:br/>
        <w:t xml:space="preserve">                      ]}</w:t>
        <w:br/>
        <w:t xml:space="preserve">            ))</w:t>
        <w:br/>
        <w:t xml:space="preserve">            st.plotly_chart(fig4)</w:t>
        <w:br/>
        <w:t xml:space="preserve">    </w:t>
        <w:br/>
        <w:t xml:space="preserve">    def create_quality_metrics_charts(self, df: pd.DataFrame):</w:t>
        <w:br/>
        <w:t xml:space="preserve">        """创建质量指标图表"""</w:t>
        <w:br/>
        <w:t xml:space="preserve">        col1, col2 = st.columns(2)</w:t>
        <w:br/>
        <w:t xml:space="preserve">        </w:t>
        <w:br/>
        <w:t xml:space="preserve">        with col1:</w:t>
        <w:br/>
        <w:t xml:space="preserve">            fig = px.line(df, x='date', y='test_coverage',</w:t>
        <w:br/>
        <w:t xml:space="preserve">                         title='测试覆盖率趋势',</w:t>
        <w:br/>
        <w:t xml:space="preserve">                         labels={'test_coverage': '覆盖率(%)', 'date': '日期'})</w:t>
        <w:br/>
        <w:t xml:space="preserve">            fig.add_hline(y=80, line_dash="dash", line_color="green",</w:t>
        <w:br/>
        <w:t xml:space="preserve">                         annotation_text="目标: 80%")</w:t>
        <w:br/>
        <w:t xml:space="preserve">            st.plotly_chart(fig)</w:t>
        <w:br/>
        <w:t xml:space="preserve">        </w:t>
        <w:br/>
        <w:t xml:space="preserve">        with col2:</w:t>
        <w:br/>
        <w:t xml:space="preserve">            fig = px.line(df, x='date', y='automation_rate',</w:t>
        <w:br/>
        <w:t xml:space="preserve">                         title='自动化率趋势',</w:t>
        <w:br/>
        <w:t xml:space="preserve">                         labels={'automation_rate': '自动化率(%)', 'date': '日期'})</w:t>
        <w:br/>
        <w:t xml:space="preserve">            fig.add_hline(y=85, line_dash="dash", line_color="blue",</w:t>
        <w:br/>
        <w:t xml:space="preserve">                         annotation_text="目标: 85%")</w:t>
        <w:br/>
        <w:t xml:space="preserve">            st.plotly_chart(fig)</w:t>
        <w:br/>
        <w:t xml:space="preserve">    </w:t>
        <w:br/>
        <w:t xml:space="preserve">    def run_dashboard(self):</w:t>
        <w:br/>
        <w:t xml:space="preserve">        """运行仪表板"""</w:t>
        <w:br/>
        <w:t xml:space="preserve">        st.title("🚀 CI/CD 效能度量仪表板")</w:t>
        <w:br/>
        <w:t xml:space="preserve">        </w:t>
        <w:br/>
        <w:t xml:space="preserve">        # 加载数据</w:t>
        <w:br/>
        <w:t xml:space="preserve">        df = self.load_metrics_data()</w:t>
        <w:br/>
        <w:t xml:space="preserve">        </w:t>
        <w:br/>
        <w:t xml:space="preserve">        # 四个关键指标</w:t>
        <w:br/>
        <w:t xml:space="preserve">        st.header("📊 四个关键指标")</w:t>
        <w:br/>
        <w:t xml:space="preserve">        self.create_four_key_metrics_gauge(df)</w:t>
        <w:br/>
        <w:t xml:space="preserve">        </w:t>
        <w:br/>
        <w:t xml:space="preserve">        # 趋势图表</w:t>
        <w:br/>
        <w:t xml:space="preserve">        st.header("📈 效能趋势")</w:t>
        <w:br/>
        <w:t xml:space="preserve">        col1, col2 = st.columns(2)</w:t>
        <w:br/>
        <w:t xml:space="preserve">        </w:t>
        <w:br/>
        <w:t xml:space="preserve">        with col1:</w:t>
        <w:br/>
        <w:t xml:space="preserve">            st.subheader("部署频率")</w:t>
        <w:br/>
        <w:t xml:space="preserve">            fig = self.create_deployment_frequency_chart(df)</w:t>
        <w:br/>
        <w:t xml:space="preserve">            st.plotly_chart(fig)</w:t>
        <w:br/>
        <w:t xml:space="preserve">            </w:t>
        <w:br/>
        <w:t xml:space="preserve">            st.subheader("交付前置时间")</w:t>
        <w:br/>
        <w:t xml:space="preserve">            fig = self.create_lead_time_chart(df)</w:t>
        <w:br/>
        <w:t xml:space="preserve">            st.plotly_chart(fig)</w:t>
        <w:br/>
        <w:t xml:space="preserve">        </w:t>
        <w:br/>
        <w:t xml:space="preserve">        with col2:</w:t>
        <w:br/>
        <w:t xml:space="preserve">            st.subheader("变更失败率")</w:t>
        <w:br/>
        <w:t xml:space="preserve">            fig = self.create_failure_rate_chart(df)</w:t>
        <w:br/>
        <w:t xml:space="preserve">            st.plotly_chart(fig)</w:t>
        <w:br/>
        <w:t xml:space="preserve">            </w:t>
        <w:br/>
        <w:t xml:space="preserve">            st.subheader("平均恢复时间")</w:t>
        <w:br/>
        <w:t xml:space="preserve">            fig = px.line(df, x='date', y='mean_time_to_recovery',</w:t>
        <w:br/>
        <w:t xml:space="preserve">                         title='平均恢复时间趋势',</w:t>
        <w:br/>
        <w:t xml:space="preserve">                         labels={'mean_time_to_recovery': '恢复时间(分钟)', 'date': '日期'})</w:t>
        <w:br/>
        <w:t xml:space="preserve">            fig.add_hline(y=60, line_dash="dash", line_color="red",</w:t>
        <w:br/>
        <w:t xml:space="preserve">                         annotation_text="目标: &lt;1小时")</w:t>
        <w:br/>
        <w:t xml:space="preserve">            st.plotly_chart(fig)</w:t>
        <w:br/>
        <w:t xml:space="preserve">        </w:t>
        <w:br/>
        <w:t xml:space="preserve">        # 质量指标</w:t>
        <w:br/>
        <w:t xml:space="preserve">        st.header("🎯 质量指标")</w:t>
        <w:br/>
        <w:t xml:space="preserve">        self.create_quality_metrics_charts(df)</w:t>
        <w:br/>
        <w:t xml:space="preserve">        </w:t>
        <w:br/>
        <w:t xml:space="preserve">        # 数据表格</w:t>
        <w:br/>
        <w:t xml:space="preserve">        st.header("📋 详细数据")</w:t>
        <w:br/>
        <w:t xml:space="preserve">        st.dataframe(df.tail(10))</w:t>
        <w:br/>
        <w:br/>
        <w:t>if __name__ == "__main__":</w:t>
        <w:br/>
        <w:t xml:space="preserve">    dashboard = CICDMetricsDashboard("examples/25_chapter/dashboard_config.yml")</w:t>
        <w:br/>
        <w:t xml:space="preserve">    dashboard.run_dashboard()</w:t>
      </w:r>
    </w:p>
    <w:p w14:paraId="5CCC3BE9" w14:textId="77777777" w:rsidR="00160299" w:rsidRDefault="00000000">
      <w:pPr>
        <w:pStyle w:val="Heading3"/>
      </w:pPr>
      <w:bookmarkStart w:id="719" w:name="质量门禁策略"/>
      <w:r>
        <w:t xml:space="preserve">25.5.1 </w:t>
      </w:r>
      <w:r>
        <w:rPr>
          <w:rFonts w:hint="eastAsia"/>
        </w:rPr>
        <w:t>质量门禁策略</w:t>
      </w:r>
    </w:p>
    <w:p w14:paraId="22234552" w14:textId="77777777" w:rsidR="00160299" w:rsidRDefault="00000000">
      <w:pPr>
        <w:pStyle w:val="Compact"/>
        <w:numPr>
          <w:ilvl w:val="0"/>
          <w:numId w:val="422"/>
        </w:numPr>
      </w:pPr>
      <w:r>
        <w:rPr>
          <w:rFonts w:hint="eastAsia"/>
          <w:b/>
          <w:bCs/>
        </w:rPr>
        <w:t>自动化检查</w:t>
      </w:r>
      <w:r>
        <w:t xml:space="preserve">: </w:t>
      </w:r>
      <w:r>
        <w:rPr>
          <w:rFonts w:hint="eastAsia"/>
        </w:rPr>
        <w:t>代码质量、安全漏洞、性能基准</w:t>
      </w:r>
    </w:p>
    <w:p w14:paraId="3E270EF1" w14:textId="77777777" w:rsidR="00160299" w:rsidRDefault="00000000">
      <w:pPr>
        <w:pStyle w:val="Compact"/>
        <w:numPr>
          <w:ilvl w:val="0"/>
          <w:numId w:val="422"/>
        </w:numPr>
      </w:pPr>
      <w:r>
        <w:rPr>
          <w:rFonts w:hint="eastAsia"/>
          <w:b/>
          <w:bCs/>
        </w:rPr>
        <w:t>人工审核</w:t>
      </w:r>
      <w:r>
        <w:t xml:space="preserve">: </w:t>
      </w:r>
      <w:r>
        <w:rPr>
          <w:rFonts w:hint="eastAsia"/>
        </w:rPr>
        <w:t>复杂变更和架构决策的审核</w:t>
      </w:r>
    </w:p>
    <w:p w14:paraId="7B74F735" w14:textId="77777777" w:rsidR="00160299" w:rsidRDefault="00000000">
      <w:pPr>
        <w:pStyle w:val="Compact"/>
        <w:numPr>
          <w:ilvl w:val="0"/>
          <w:numId w:val="422"/>
        </w:numPr>
      </w:pPr>
      <w:r>
        <w:rPr>
          <w:rFonts w:hint="eastAsia"/>
          <w:b/>
          <w:bCs/>
        </w:rPr>
        <w:t>渐进式门禁</w:t>
      </w:r>
      <w:r>
        <w:t xml:space="preserve">: </w:t>
      </w:r>
      <w:r>
        <w:rPr>
          <w:rFonts w:hint="eastAsia"/>
        </w:rPr>
        <w:t>根据项目成熟度调整门禁严格程度</w:t>
      </w:r>
    </w:p>
    <w:p w14:paraId="513CAD48" w14:textId="77777777" w:rsidR="00160299" w:rsidRDefault="00000000">
      <w:pPr>
        <w:pStyle w:val="Compact"/>
        <w:numPr>
          <w:ilvl w:val="0"/>
          <w:numId w:val="422"/>
        </w:numPr>
      </w:pPr>
      <w:r>
        <w:rPr>
          <w:rFonts w:hint="eastAsia"/>
          <w:b/>
          <w:bCs/>
        </w:rPr>
        <w:t>例外处理</w:t>
      </w:r>
      <w:r>
        <w:t xml:space="preserve">: </w:t>
      </w:r>
      <w:r>
        <w:rPr>
          <w:rFonts w:hint="eastAsia"/>
        </w:rPr>
        <w:t>紧急情况下的门禁豁免流程</w:t>
      </w:r>
    </w:p>
    <w:p w14:paraId="1FD074E8" w14:textId="77777777" w:rsidR="00160299" w:rsidRDefault="00000000">
      <w:pPr>
        <w:pStyle w:val="Heading3"/>
      </w:pPr>
      <w:bookmarkStart w:id="720" w:name="效能度量体系"/>
      <w:bookmarkEnd w:id="719"/>
      <w:r>
        <w:t xml:space="preserve">25.5.2 </w:t>
      </w:r>
      <w:r>
        <w:rPr>
          <w:rFonts w:hint="eastAsia"/>
        </w:rPr>
        <w:t>效能度量体系</w:t>
      </w:r>
    </w:p>
    <w:p w14:paraId="1B21A247" w14:textId="77777777" w:rsidR="00160299" w:rsidRDefault="00000000">
      <w:pPr>
        <w:pStyle w:val="Compact"/>
        <w:numPr>
          <w:ilvl w:val="0"/>
          <w:numId w:val="423"/>
        </w:numPr>
      </w:pPr>
      <w:r>
        <w:rPr>
          <w:rFonts w:hint="eastAsia"/>
          <w:b/>
          <w:bCs/>
        </w:rPr>
        <w:t>DORA</w:t>
      </w:r>
      <w:r>
        <w:rPr>
          <w:rFonts w:hint="eastAsia"/>
          <w:b/>
          <w:bCs/>
        </w:rPr>
        <w:t>指标</w:t>
      </w:r>
      <w:r>
        <w:t xml:space="preserve">: </w:t>
      </w:r>
      <w:r>
        <w:rPr>
          <w:rFonts w:hint="eastAsia"/>
        </w:rPr>
        <w:t>部署频率、交付前置时间、变更失败率、恢复时间</w:t>
      </w:r>
    </w:p>
    <w:p w14:paraId="745B47E5" w14:textId="77777777" w:rsidR="00160299" w:rsidRDefault="00000000">
      <w:pPr>
        <w:pStyle w:val="Compact"/>
        <w:numPr>
          <w:ilvl w:val="0"/>
          <w:numId w:val="423"/>
        </w:numPr>
      </w:pPr>
      <w:r>
        <w:rPr>
          <w:rFonts w:hint="eastAsia"/>
          <w:b/>
          <w:bCs/>
        </w:rPr>
        <w:t>质量指标</w:t>
      </w:r>
      <w:r>
        <w:t xml:space="preserve">: </w:t>
      </w:r>
      <w:r>
        <w:rPr>
          <w:rFonts w:hint="eastAsia"/>
        </w:rPr>
        <w:t>测试覆盖率、自动化率、缺陷密度</w:t>
      </w:r>
    </w:p>
    <w:p w14:paraId="6CE20EAE" w14:textId="77777777" w:rsidR="00160299" w:rsidRDefault="00000000">
      <w:pPr>
        <w:pStyle w:val="Compact"/>
        <w:numPr>
          <w:ilvl w:val="0"/>
          <w:numId w:val="423"/>
        </w:numPr>
      </w:pPr>
      <w:r>
        <w:rPr>
          <w:rFonts w:hint="eastAsia"/>
          <w:b/>
          <w:bCs/>
        </w:rPr>
        <w:t>流程指标</w:t>
      </w:r>
      <w:r>
        <w:t xml:space="preserve">: </w:t>
      </w:r>
      <w:r>
        <w:rPr>
          <w:rFonts w:hint="eastAsia"/>
        </w:rPr>
        <w:t>流程效率、资源利用率、团队满意度</w:t>
      </w:r>
    </w:p>
    <w:p w14:paraId="375A1808" w14:textId="77777777" w:rsidR="00160299" w:rsidRDefault="00000000">
      <w:pPr>
        <w:pStyle w:val="Compact"/>
        <w:numPr>
          <w:ilvl w:val="0"/>
          <w:numId w:val="423"/>
        </w:numPr>
      </w:pPr>
      <w:r>
        <w:rPr>
          <w:rFonts w:hint="eastAsia"/>
          <w:b/>
          <w:bCs/>
        </w:rPr>
        <w:t>业务指标</w:t>
      </w:r>
      <w:r>
        <w:t xml:space="preserve">: </w:t>
      </w:r>
      <w:r>
        <w:rPr>
          <w:rFonts w:hint="eastAsia"/>
        </w:rPr>
        <w:t>用户满意度、功能交付速度、市场响应速度</w:t>
      </w:r>
    </w:p>
    <w:p w14:paraId="1658B743" w14:textId="77777777" w:rsidR="00160299" w:rsidRDefault="00000000">
      <w:pPr>
        <w:pStyle w:val="Heading3"/>
      </w:pPr>
      <w:bookmarkStart w:id="721" w:name="持续改进机制-4"/>
      <w:bookmarkEnd w:id="720"/>
      <w:r>
        <w:t xml:space="preserve">25.5.3 </w:t>
      </w:r>
      <w:r>
        <w:rPr>
          <w:rFonts w:hint="eastAsia"/>
        </w:rPr>
        <w:t>持续改进机制</w:t>
      </w:r>
    </w:p>
    <w:p w14:paraId="647B3C56" w14:textId="77777777" w:rsidR="00160299" w:rsidRDefault="00000000">
      <w:pPr>
        <w:pStyle w:val="Compact"/>
        <w:numPr>
          <w:ilvl w:val="0"/>
          <w:numId w:val="424"/>
        </w:numPr>
      </w:pPr>
      <w:r>
        <w:rPr>
          <w:rFonts w:hint="eastAsia"/>
          <w:b/>
          <w:bCs/>
        </w:rPr>
        <w:t>度量收集</w:t>
      </w:r>
      <w:r>
        <w:t xml:space="preserve">: </w:t>
      </w:r>
      <w:r>
        <w:rPr>
          <w:rFonts w:hint="eastAsia"/>
        </w:rPr>
        <w:t>自动收集和存储效能数据</w:t>
      </w:r>
    </w:p>
    <w:p w14:paraId="66C69584" w14:textId="77777777" w:rsidR="00160299" w:rsidRDefault="00000000">
      <w:pPr>
        <w:pStyle w:val="Compact"/>
        <w:numPr>
          <w:ilvl w:val="0"/>
          <w:numId w:val="424"/>
        </w:numPr>
      </w:pPr>
      <w:r>
        <w:rPr>
          <w:rFonts w:hint="eastAsia"/>
          <w:b/>
          <w:bCs/>
        </w:rPr>
        <w:t>趋势分析</w:t>
      </w:r>
      <w:r>
        <w:t xml:space="preserve">: </w:t>
      </w:r>
      <w:r>
        <w:rPr>
          <w:rFonts w:hint="eastAsia"/>
        </w:rPr>
        <w:t>识别改进机会和瓶颈点</w:t>
      </w:r>
    </w:p>
    <w:p w14:paraId="6B62E6D5" w14:textId="77777777" w:rsidR="00160299" w:rsidRDefault="00000000">
      <w:pPr>
        <w:pStyle w:val="Compact"/>
        <w:numPr>
          <w:ilvl w:val="0"/>
          <w:numId w:val="424"/>
        </w:numPr>
      </w:pPr>
      <w:r>
        <w:rPr>
          <w:rFonts w:hint="eastAsia"/>
          <w:b/>
          <w:bCs/>
        </w:rPr>
        <w:t>改进计划</w:t>
      </w:r>
      <w:r>
        <w:t xml:space="preserve">: </w:t>
      </w:r>
      <w:r>
        <w:rPr>
          <w:rFonts w:hint="eastAsia"/>
        </w:rPr>
        <w:t>制定针对性的改进措施</w:t>
      </w:r>
    </w:p>
    <w:p w14:paraId="4C3E5936" w14:textId="77777777" w:rsidR="00160299" w:rsidRDefault="00000000">
      <w:pPr>
        <w:pStyle w:val="Compact"/>
        <w:numPr>
          <w:ilvl w:val="0"/>
          <w:numId w:val="424"/>
        </w:numPr>
      </w:pPr>
      <w:r>
        <w:rPr>
          <w:rFonts w:hint="eastAsia"/>
          <w:b/>
          <w:bCs/>
        </w:rPr>
        <w:t>效果验证</w:t>
      </w:r>
      <w:r>
        <w:t xml:space="preserve">: </w:t>
      </w:r>
      <w:r>
        <w:rPr>
          <w:rFonts w:hint="eastAsia"/>
        </w:rPr>
        <w:t>验证改进措施的有效性</w:t>
      </w:r>
    </w:p>
    <w:p w14:paraId="0EF152BF" w14:textId="77777777" w:rsidR="00160299" w:rsidRDefault="00000000">
      <w:pPr>
        <w:pStyle w:val="Compact"/>
        <w:numPr>
          <w:ilvl w:val="0"/>
          <w:numId w:val="424"/>
        </w:numPr>
      </w:pPr>
      <w:r>
        <w:rPr>
          <w:rFonts w:hint="eastAsia"/>
          <w:b/>
          <w:bCs/>
        </w:rPr>
        <w:t>AI</w:t>
      </w:r>
      <w:r>
        <w:rPr>
          <w:rFonts w:hint="eastAsia"/>
          <w:b/>
          <w:bCs/>
        </w:rPr>
        <w:t>辅助决策</w:t>
      </w:r>
      <w:r>
        <w:t xml:space="preserve">: </w:t>
      </w:r>
      <w:r>
        <w:rPr>
          <w:rFonts w:hint="eastAsia"/>
        </w:rPr>
        <w:t>基于机器学习的效能优化建议和自动化改进</w:t>
      </w:r>
    </w:p>
    <w:p w14:paraId="5B0032F7" w14:textId="77777777" w:rsidR="00160299" w:rsidRDefault="00000000">
      <w:pPr>
        <w:pStyle w:val="Heading4"/>
      </w:pPr>
      <w:bookmarkStart w:id="722" w:name="ai驱动的质量改进"/>
      <w:r>
        <w:rPr>
          <w:rFonts w:hint="eastAsia"/>
        </w:rPr>
        <w:t>AI</w:t>
      </w:r>
      <w:r>
        <w:rPr>
          <w:rFonts w:hint="eastAsia"/>
        </w:rPr>
        <w:t>驱动的质量改进</w:t>
      </w:r>
    </w:p>
    <w:p w14:paraId="31B015CF" w14:textId="77777777" w:rsidR="00160299" w:rsidRDefault="00000000">
      <w:pPr>
        <w:pStyle w:val="FirstParagraph"/>
      </w:pPr>
      <w:r>
        <w:rPr>
          <w:rFonts w:hint="eastAsia"/>
          <w:b/>
          <w:bCs/>
        </w:rPr>
        <w:t>智能根因分析</w:t>
      </w:r>
      <w:r>
        <w:t>:</w:t>
      </w:r>
    </w:p>
    <w:p w14:paraId="4B416523" w14:textId="77777777" w:rsidR="00160299" w:rsidRDefault="00000000">
      <w:pPr>
        <w:pStyle w:val="SourceCode"/>
      </w:pPr>
      <w:r>
        <w:rPr>
          <w:rStyle w:val="FunctionTok"/>
        </w:rPr>
        <w:t>ai_root_cause_analysis</w:t>
      </w:r>
      <w:r>
        <w:rPr>
          <w:rStyle w:val="KeywordTok"/>
        </w:rPr>
        <w:t>:</w:t>
      </w:r>
      <w:r>
        <w:br/>
      </w:r>
      <w:r>
        <w:rPr>
          <w:rStyle w:val="AttributeTok"/>
        </w:rPr>
        <w:t xml:space="preserve">  </w:t>
      </w:r>
      <w:r>
        <w:rPr>
          <w:rStyle w:val="FunctionTok"/>
        </w:rPr>
        <w:t>techniques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机器学习异常检测</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因果关系推理</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历史数据模式识别</w:t>
      </w:r>
      <w:r>
        <w:rPr>
          <w:rStyle w:val="StringTok"/>
        </w:rPr>
        <w:t>"</w:t>
      </w:r>
      <w:r>
        <w:br/>
      </w:r>
      <w:r>
        <w:rPr>
          <w:rStyle w:val="AttributeTok"/>
        </w:rPr>
        <w:t xml:space="preserve">  </w:t>
      </w:r>
      <w:r>
        <w:rPr>
          <w:rStyle w:val="FunctionTok"/>
        </w:rPr>
        <w:t>benefits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快速定位问题根本原因</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减少人工排查时间</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提高问题解决准确性</w:t>
      </w:r>
      <w:r>
        <w:rPr>
          <w:rStyle w:val="StringTok"/>
        </w:rPr>
        <w:t>"</w:t>
      </w:r>
    </w:p>
    <w:p w14:paraId="26D1DFBC" w14:textId="77777777" w:rsidR="00160299" w:rsidRDefault="00000000">
      <w:pPr>
        <w:pStyle w:val="FirstParagraph"/>
      </w:pPr>
      <w:r>
        <w:rPr>
          <w:rFonts w:hint="eastAsia"/>
          <w:b/>
          <w:bCs/>
        </w:rPr>
        <w:t>预测性质量门禁</w:t>
      </w:r>
      <w:r>
        <w:t>:</w:t>
      </w:r>
    </w:p>
    <w:p w14:paraId="5C80F7FA" w14:textId="77777777" w:rsidR="00160299" w:rsidRDefault="00000000">
      <w:pPr>
        <w:pStyle w:val="SourceCode"/>
      </w:pPr>
      <w:r>
        <w:rPr>
          <w:rStyle w:val="FunctionTok"/>
        </w:rPr>
        <w:t>predictive_quality_gates</w:t>
      </w:r>
      <w:r>
        <w:rPr>
          <w:rStyle w:val="KeywordTok"/>
        </w:rPr>
        <w:t>:</w:t>
      </w:r>
      <w:r>
        <w:br/>
      </w:r>
      <w:r>
        <w:rPr>
          <w:rStyle w:val="AttributeTok"/>
        </w:rPr>
        <w:t xml:space="preserve">  </w:t>
      </w:r>
      <w:r>
        <w:rPr>
          <w:rStyle w:val="FunctionTok"/>
        </w:rPr>
        <w:t>features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风险评估模型</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质量趋势预测</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自动化阈值调整</w:t>
      </w:r>
      <w:r>
        <w:rPr>
          <w:rStyle w:val="StringTok"/>
        </w:rPr>
        <w:t>"</w:t>
      </w:r>
      <w:r>
        <w:br/>
      </w:r>
      <w:r>
        <w:rPr>
          <w:rStyle w:val="AttributeTok"/>
        </w:rPr>
        <w:lastRenderedPageBreak/>
        <w:t xml:space="preserve">  </w:t>
      </w:r>
      <w:r>
        <w:rPr>
          <w:rStyle w:val="FunctionTok"/>
        </w:rPr>
        <w:t>applications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动态质量门禁标准</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预防性问题识别</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智能资源分配</w:t>
      </w:r>
      <w:r>
        <w:rPr>
          <w:rStyle w:val="StringTok"/>
        </w:rPr>
        <w:t>"</w:t>
      </w:r>
    </w:p>
    <w:p w14:paraId="5AB61300" w14:textId="77777777" w:rsidR="00160299" w:rsidRDefault="00000000">
      <w:pPr>
        <w:pStyle w:val="FirstParagraph"/>
      </w:pPr>
      <w:r>
        <w:rPr>
          <w:rFonts w:hint="eastAsia"/>
          <w:b/>
          <w:bCs/>
        </w:rPr>
        <w:t>效能优化建议</w:t>
      </w:r>
      <w:r>
        <w:t>:</w:t>
      </w:r>
    </w:p>
    <w:p w14:paraId="1603D765" w14:textId="77777777" w:rsidR="00160299" w:rsidRDefault="00000000">
      <w:pPr>
        <w:pStyle w:val="SourceCode"/>
      </w:pPr>
      <w:r>
        <w:rPr>
          <w:rStyle w:val="FunctionTok"/>
        </w:rPr>
        <w:t>ai_performance_optimization</w:t>
      </w:r>
      <w:r>
        <w:rPr>
          <w:rStyle w:val="KeywordTok"/>
        </w:rPr>
        <w:t>:</w:t>
      </w:r>
      <w:r>
        <w:br/>
      </w:r>
      <w:r>
        <w:rPr>
          <w:rStyle w:val="AttributeTok"/>
        </w:rPr>
        <w:t xml:space="preserve">  </w:t>
      </w:r>
      <w:r>
        <w:rPr>
          <w:rStyle w:val="FunctionTok"/>
        </w:rPr>
        <w:t>capabilities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瓶颈自动识别</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资源优化建议</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流程改进推荐</w:t>
      </w:r>
      <w:r>
        <w:rPr>
          <w:rStyle w:val="StringTok"/>
        </w:rPr>
        <w:t>"</w:t>
      </w:r>
      <w:r>
        <w:br/>
      </w:r>
      <w:r>
        <w:rPr>
          <w:rStyle w:val="AttributeTok"/>
        </w:rPr>
        <w:t xml:space="preserve">  </w:t>
      </w:r>
      <w:r>
        <w:rPr>
          <w:rStyle w:val="FunctionTok"/>
        </w:rPr>
        <w:t>outcomes</w:t>
      </w:r>
      <w:r>
        <w:rPr>
          <w:rStyle w:val="Keyword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持续改进</w:t>
      </w:r>
      <w:r>
        <w:rPr>
          <w:rStyle w:val="StringTok"/>
        </w:rPr>
        <w:t>DevOps</w:t>
      </w:r>
      <w:r>
        <w:rPr>
          <w:rStyle w:val="StringTok"/>
        </w:rPr>
        <w:t>效能</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降低运营成本</w:t>
      </w:r>
      <w:r>
        <w:rPr>
          <w:rStyle w:val="StringTok"/>
        </w:rPr>
        <w:t>"</w:t>
      </w:r>
      <w:r>
        <w:br/>
      </w:r>
      <w:r>
        <w:rPr>
          <w:rStyle w:val="AttributeTok"/>
        </w:rPr>
        <w:t xml:space="preserve">    </w:t>
      </w:r>
      <w:r>
        <w:rPr>
          <w:rStyle w:val="KeywordTok"/>
        </w:rPr>
        <w:t>-</w:t>
      </w:r>
      <w:r>
        <w:rPr>
          <w:rStyle w:val="AttributeTok"/>
        </w:rPr>
        <w:t xml:space="preserve"> </w:t>
      </w:r>
      <w:r>
        <w:rPr>
          <w:rStyle w:val="StringTok"/>
        </w:rPr>
        <w:t>"</w:t>
      </w:r>
      <w:r>
        <w:rPr>
          <w:rStyle w:val="StringTok"/>
        </w:rPr>
        <w:t>提升交付质量</w:t>
      </w:r>
      <w:r>
        <w:rPr>
          <w:rStyle w:val="StringTok"/>
        </w:rPr>
        <w:t>"</w:t>
      </w:r>
    </w:p>
    <w:p w14:paraId="2C6B02DA" w14:textId="77777777" w:rsidR="00160299" w:rsidRDefault="00000000">
      <w:r>
        <w:pict w14:anchorId="0D007AE0">
          <v:rect id="_x0000_i1154" style="width:0;height:1.5pt" o:hralign="center" o:hrstd="t" o:hr="t"/>
        </w:pict>
      </w:r>
    </w:p>
    <w:p w14:paraId="205931C6" w14:textId="77777777" w:rsidR="00160299" w:rsidRDefault="00000000">
      <w:pPr>
        <w:pStyle w:val="Heading2"/>
      </w:pPr>
      <w:bookmarkStart w:id="723" w:name="章节总结"/>
      <w:bookmarkEnd w:id="718"/>
      <w:bookmarkEnd w:id="721"/>
      <w:bookmarkEnd w:id="722"/>
      <w:r>
        <w:rPr>
          <w:rFonts w:hint="eastAsia"/>
        </w:rPr>
        <w:t>章节总结</w:t>
      </w:r>
    </w:p>
    <w:p w14:paraId="18D744D6" w14:textId="77777777" w:rsidR="00160299" w:rsidRDefault="00000000">
      <w:pPr>
        <w:pStyle w:val="FirstParagraph"/>
      </w:pPr>
      <w:r>
        <w:rPr>
          <w:rFonts w:hint="eastAsia"/>
        </w:rPr>
        <w:t>本章系统介绍了大数据测试的</w:t>
      </w:r>
      <w:r>
        <w:rPr>
          <w:rFonts w:hint="eastAsia"/>
        </w:rPr>
        <w:t>CI/CD</w:t>
      </w:r>
      <w:r>
        <w:rPr>
          <w:rFonts w:hint="eastAsia"/>
        </w:rPr>
        <w:t>与</w:t>
      </w:r>
      <w:r>
        <w:rPr>
          <w:rFonts w:hint="eastAsia"/>
        </w:rPr>
        <w:t>DevOps</w:t>
      </w:r>
      <w:r>
        <w:rPr>
          <w:rFonts w:hint="eastAsia"/>
        </w:rPr>
        <w:t>实践：</w:t>
      </w:r>
    </w:p>
    <w:p w14:paraId="1578794C" w14:textId="77777777" w:rsidR="00160299" w:rsidRDefault="00000000">
      <w:pPr>
        <w:pStyle w:val="BodyText"/>
      </w:pPr>
      <w:r>
        <w:rPr>
          <w:rFonts w:hint="eastAsia"/>
          <w:b/>
          <w:bCs/>
        </w:rPr>
        <w:t>CI/CD</w:t>
      </w:r>
      <w:r>
        <w:rPr>
          <w:rFonts w:hint="eastAsia"/>
          <w:b/>
          <w:bCs/>
        </w:rPr>
        <w:t>流水线建设</w:t>
      </w:r>
      <w:r>
        <w:rPr>
          <w:rFonts w:hint="eastAsia"/>
        </w:rPr>
        <w:t>：</w:t>
      </w:r>
    </w:p>
    <w:p w14:paraId="49D20AE3" w14:textId="77777777" w:rsidR="00160299" w:rsidRDefault="00000000">
      <w:pPr>
        <w:pStyle w:val="Compact"/>
        <w:numPr>
          <w:ilvl w:val="0"/>
          <w:numId w:val="425"/>
        </w:numPr>
      </w:pPr>
      <w:r>
        <w:rPr>
          <w:rFonts w:hint="eastAsia"/>
        </w:rPr>
        <w:t>建立了完整的</w:t>
      </w:r>
      <w:r>
        <w:rPr>
          <w:rFonts w:hint="eastAsia"/>
        </w:rPr>
        <w:t>CI/CD</w:t>
      </w:r>
      <w:r>
        <w:rPr>
          <w:rFonts w:hint="eastAsia"/>
        </w:rPr>
        <w:t>流水线架构，涵盖代码质量、构建、测试、部署、验证等阶段</w:t>
      </w:r>
    </w:p>
    <w:p w14:paraId="19F87BBC" w14:textId="77777777" w:rsidR="00160299" w:rsidRDefault="00000000">
      <w:pPr>
        <w:pStyle w:val="Compact"/>
        <w:numPr>
          <w:ilvl w:val="0"/>
          <w:numId w:val="425"/>
        </w:numPr>
      </w:pPr>
      <w:r>
        <w:rPr>
          <w:rFonts w:hint="eastAsia"/>
        </w:rPr>
        <w:t>实现了并行执行优化、失败处理机制和回滚策略，确保流水线的高效和可靠</w:t>
      </w:r>
    </w:p>
    <w:p w14:paraId="6CAFA9E5" w14:textId="77777777" w:rsidR="00160299" w:rsidRDefault="00000000">
      <w:pPr>
        <w:pStyle w:val="Compact"/>
        <w:numPr>
          <w:ilvl w:val="0"/>
          <w:numId w:val="425"/>
        </w:numPr>
      </w:pPr>
      <w:r>
        <w:rPr>
          <w:rFonts w:hint="eastAsia"/>
        </w:rPr>
        <w:t>提供了</w:t>
      </w:r>
      <w:r>
        <w:rPr>
          <w:rFonts w:hint="eastAsia"/>
        </w:rPr>
        <w:t>Jenkins</w:t>
      </w:r>
      <w:r>
        <w:rPr>
          <w:rFonts w:hint="eastAsia"/>
        </w:rPr>
        <w:t>、</w:t>
      </w:r>
      <w:r>
        <w:rPr>
          <w:rFonts w:hint="eastAsia"/>
        </w:rPr>
        <w:t>GitLab</w:t>
      </w:r>
      <w:r>
        <w:t xml:space="preserve"> </w:t>
      </w:r>
      <w:r>
        <w:rPr>
          <w:rFonts w:hint="eastAsia"/>
        </w:rPr>
        <w:t>CI</w:t>
      </w:r>
      <w:r>
        <w:rPr>
          <w:rFonts w:hint="eastAsia"/>
        </w:rPr>
        <w:t>等工具的配置示例，支持不同规模团队的需求</w:t>
      </w:r>
    </w:p>
    <w:p w14:paraId="2A15A4CA" w14:textId="77777777" w:rsidR="00160299" w:rsidRDefault="00000000">
      <w:pPr>
        <w:pStyle w:val="FirstParagraph"/>
      </w:pPr>
      <w:r>
        <w:rPr>
          <w:rFonts w:hint="eastAsia"/>
          <w:b/>
          <w:bCs/>
        </w:rPr>
        <w:t>测试环境管理</w:t>
      </w:r>
      <w:r>
        <w:rPr>
          <w:rFonts w:hint="eastAsia"/>
        </w:rPr>
        <w:t>：</w:t>
      </w:r>
    </w:p>
    <w:p w14:paraId="1B5F90C2" w14:textId="77777777" w:rsidR="00160299" w:rsidRDefault="00000000">
      <w:pPr>
        <w:pStyle w:val="Compact"/>
        <w:numPr>
          <w:ilvl w:val="0"/>
          <w:numId w:val="426"/>
        </w:numPr>
      </w:pPr>
      <w:r>
        <w:rPr>
          <w:rFonts w:hint="eastAsia"/>
        </w:rPr>
        <w:t>提出了环境即代码的理念，使用</w:t>
      </w:r>
      <w:r>
        <w:rPr>
          <w:rFonts w:hint="eastAsia"/>
        </w:rPr>
        <w:t>Terraform</w:t>
      </w:r>
      <w:r>
        <w:rPr>
          <w:rFonts w:hint="eastAsia"/>
        </w:rPr>
        <w:t>和</w:t>
      </w:r>
      <w:r>
        <w:rPr>
          <w:rFonts w:hint="eastAsia"/>
        </w:rPr>
        <w:t>Helm</w:t>
      </w:r>
      <w:r>
        <w:rPr>
          <w:rFonts w:hint="eastAsia"/>
        </w:rPr>
        <w:t>实现基础设施自动化管理</w:t>
      </w:r>
    </w:p>
    <w:p w14:paraId="3C411EDF" w14:textId="77777777" w:rsidR="00160299" w:rsidRDefault="00000000">
      <w:pPr>
        <w:pStyle w:val="Compact"/>
        <w:numPr>
          <w:ilvl w:val="0"/>
          <w:numId w:val="426"/>
        </w:numPr>
      </w:pPr>
      <w:r>
        <w:rPr>
          <w:rFonts w:hint="eastAsia"/>
        </w:rPr>
        <w:t>建立了测试数据生成、脱敏、清理的完整数据管理策略</w:t>
      </w:r>
    </w:p>
    <w:p w14:paraId="294A13ED" w14:textId="77777777" w:rsidR="00160299" w:rsidRDefault="00000000">
      <w:pPr>
        <w:pStyle w:val="Compact"/>
        <w:numPr>
          <w:ilvl w:val="0"/>
          <w:numId w:val="426"/>
        </w:numPr>
      </w:pPr>
      <w:r>
        <w:rPr>
          <w:rFonts w:hint="eastAsia"/>
        </w:rPr>
        <w:t>实现了环境隔离和生命周期管理，确保测试环境的稳定性和安全性</w:t>
      </w:r>
    </w:p>
    <w:p w14:paraId="19EB2672" w14:textId="77777777" w:rsidR="00160299" w:rsidRDefault="00000000">
      <w:pPr>
        <w:pStyle w:val="FirstParagraph"/>
      </w:pPr>
      <w:r>
        <w:rPr>
          <w:rFonts w:hint="eastAsia"/>
          <w:b/>
          <w:bCs/>
        </w:rPr>
        <w:t>DevOps</w:t>
      </w:r>
      <w:r>
        <w:rPr>
          <w:rFonts w:hint="eastAsia"/>
          <w:b/>
          <w:bCs/>
        </w:rPr>
        <w:t>文化建设</w:t>
      </w:r>
      <w:r>
        <w:rPr>
          <w:rFonts w:hint="eastAsia"/>
        </w:rPr>
        <w:t>：</w:t>
      </w:r>
    </w:p>
    <w:p w14:paraId="6D2E917E" w14:textId="77777777" w:rsidR="00160299" w:rsidRDefault="00000000">
      <w:pPr>
        <w:pStyle w:val="Compact"/>
        <w:numPr>
          <w:ilvl w:val="0"/>
          <w:numId w:val="427"/>
        </w:numPr>
      </w:pPr>
      <w:r>
        <w:rPr>
          <w:rFonts w:hint="eastAsia"/>
        </w:rPr>
        <w:t>强调了跨职能团队协作、自动化文化和持续学习的重要性</w:t>
      </w:r>
    </w:p>
    <w:p w14:paraId="2E9083D0" w14:textId="77777777" w:rsidR="00160299" w:rsidRDefault="00000000">
      <w:pPr>
        <w:pStyle w:val="Compact"/>
        <w:numPr>
          <w:ilvl w:val="0"/>
          <w:numId w:val="427"/>
        </w:numPr>
      </w:pPr>
      <w:r>
        <w:rPr>
          <w:rFonts w:hint="eastAsia"/>
        </w:rPr>
        <w:t>建立了敏捷开发实践、沟通机制和责任共担的文化体系</w:t>
      </w:r>
    </w:p>
    <w:p w14:paraId="791D91E9" w14:textId="77777777" w:rsidR="00160299" w:rsidRDefault="00000000">
      <w:pPr>
        <w:pStyle w:val="Compact"/>
        <w:numPr>
          <w:ilvl w:val="0"/>
          <w:numId w:val="427"/>
        </w:numPr>
      </w:pPr>
      <w:r>
        <w:rPr>
          <w:rFonts w:hint="eastAsia"/>
        </w:rPr>
        <w:t>提供了团队协作工具和流程的配置指南</w:t>
      </w:r>
    </w:p>
    <w:p w14:paraId="7E737F31" w14:textId="77777777" w:rsidR="00160299" w:rsidRDefault="00000000">
      <w:pPr>
        <w:pStyle w:val="FirstParagraph"/>
      </w:pPr>
      <w:r>
        <w:rPr>
          <w:rFonts w:hint="eastAsia"/>
          <w:b/>
          <w:bCs/>
        </w:rPr>
        <w:t>质量门禁与度量</w:t>
      </w:r>
      <w:r>
        <w:rPr>
          <w:rFonts w:hint="eastAsia"/>
        </w:rPr>
        <w:t>：</w:t>
      </w:r>
    </w:p>
    <w:p w14:paraId="2FE37C34" w14:textId="77777777" w:rsidR="00160299" w:rsidRDefault="00000000">
      <w:pPr>
        <w:pStyle w:val="Compact"/>
        <w:numPr>
          <w:ilvl w:val="0"/>
          <w:numId w:val="428"/>
        </w:numPr>
      </w:pPr>
      <w:r>
        <w:rPr>
          <w:rFonts w:hint="eastAsia"/>
        </w:rPr>
        <w:t>构建了多层次的质量门禁体系，包括代码质量、安全、性能、合规等维度</w:t>
      </w:r>
    </w:p>
    <w:p w14:paraId="4520A50A" w14:textId="77777777" w:rsidR="00160299" w:rsidRDefault="00000000">
      <w:pPr>
        <w:pStyle w:val="Compact"/>
        <w:numPr>
          <w:ilvl w:val="0"/>
          <w:numId w:val="428"/>
        </w:numPr>
      </w:pPr>
      <w:r>
        <w:rPr>
          <w:rFonts w:hint="eastAsia"/>
        </w:rPr>
        <w:lastRenderedPageBreak/>
        <w:t>建立了以</w:t>
      </w:r>
      <w:r>
        <w:rPr>
          <w:rFonts w:hint="eastAsia"/>
        </w:rPr>
        <w:t>DORA</w:t>
      </w:r>
      <w:r>
        <w:rPr>
          <w:rFonts w:hint="eastAsia"/>
        </w:rPr>
        <w:t>指标为核心的效能度量体系</w:t>
      </w:r>
    </w:p>
    <w:p w14:paraId="10685BC9" w14:textId="77777777" w:rsidR="00160299" w:rsidRDefault="00000000">
      <w:pPr>
        <w:pStyle w:val="Compact"/>
        <w:numPr>
          <w:ilvl w:val="0"/>
          <w:numId w:val="428"/>
        </w:numPr>
      </w:pPr>
      <w:r>
        <w:rPr>
          <w:rFonts w:hint="eastAsia"/>
        </w:rPr>
        <w:t>开发了可视化仪表板，支持实时监控和趋势分析</w:t>
      </w:r>
    </w:p>
    <w:p w14:paraId="0E95D7C2" w14:textId="77777777" w:rsidR="00160299" w:rsidRDefault="00000000">
      <w:pPr>
        <w:pStyle w:val="FirstParagraph"/>
      </w:pPr>
      <w:r>
        <w:rPr>
          <w:rFonts w:hint="eastAsia"/>
          <w:b/>
          <w:bCs/>
        </w:rPr>
        <w:t>技术创新点</w:t>
      </w:r>
      <w:r>
        <w:rPr>
          <w:rFonts w:hint="eastAsia"/>
        </w:rPr>
        <w:t>：</w:t>
      </w:r>
    </w:p>
    <w:p w14:paraId="2582E79F" w14:textId="77777777" w:rsidR="00160299" w:rsidRDefault="00000000">
      <w:pPr>
        <w:pStyle w:val="Compact"/>
        <w:numPr>
          <w:ilvl w:val="0"/>
          <w:numId w:val="429"/>
        </w:numPr>
      </w:pPr>
      <w:r>
        <w:rPr>
          <w:rFonts w:hint="eastAsia"/>
        </w:rPr>
        <w:t>流水线即代码实现了配置版本控制和自动化部署</w:t>
      </w:r>
    </w:p>
    <w:p w14:paraId="29FC96CE" w14:textId="77777777" w:rsidR="00160299" w:rsidRDefault="00000000">
      <w:pPr>
        <w:pStyle w:val="Compact"/>
        <w:numPr>
          <w:ilvl w:val="0"/>
          <w:numId w:val="429"/>
        </w:numPr>
      </w:pPr>
      <w:r>
        <w:rPr>
          <w:rFonts w:hint="eastAsia"/>
        </w:rPr>
        <w:t>环境即代码支持按需创建和动态扩展的测试环境</w:t>
      </w:r>
    </w:p>
    <w:p w14:paraId="5A3220B8" w14:textId="77777777" w:rsidR="00160299" w:rsidRDefault="00000000">
      <w:pPr>
        <w:pStyle w:val="Compact"/>
        <w:numPr>
          <w:ilvl w:val="0"/>
          <w:numId w:val="429"/>
        </w:numPr>
      </w:pPr>
      <w:r>
        <w:rPr>
          <w:rFonts w:hint="eastAsia"/>
        </w:rPr>
        <w:t>质量门禁自动化降低了人工审核成本，提高了发布效率</w:t>
      </w:r>
    </w:p>
    <w:p w14:paraId="501E2269" w14:textId="77777777" w:rsidR="00160299" w:rsidRDefault="00000000">
      <w:pPr>
        <w:pStyle w:val="Compact"/>
        <w:numPr>
          <w:ilvl w:val="0"/>
          <w:numId w:val="429"/>
        </w:numPr>
      </w:pPr>
      <w:r>
        <w:rPr>
          <w:rFonts w:hint="eastAsia"/>
        </w:rPr>
        <w:t>效能度量量化了</w:t>
      </w:r>
      <w:r>
        <w:rPr>
          <w:rFonts w:hint="eastAsia"/>
        </w:rPr>
        <w:t>DevOps</w:t>
      </w:r>
      <w:r>
        <w:rPr>
          <w:rFonts w:hint="eastAsia"/>
        </w:rPr>
        <w:t>转型的效果，支持数据驱动的持续改进</w:t>
      </w:r>
    </w:p>
    <w:p w14:paraId="2F1B01BE" w14:textId="77777777" w:rsidR="00160299" w:rsidRDefault="00000000">
      <w:pPr>
        <w:pStyle w:val="Compact"/>
        <w:numPr>
          <w:ilvl w:val="0"/>
          <w:numId w:val="429"/>
        </w:numPr>
      </w:pPr>
      <w:r>
        <w:rPr>
          <w:rFonts w:hint="eastAsia"/>
        </w:rPr>
        <w:t>AI</w:t>
      </w:r>
      <w:r>
        <w:rPr>
          <w:rFonts w:hint="eastAsia"/>
        </w:rPr>
        <w:t>辅助决策引入智能化运维，实现预测性监控和自动化优化</w:t>
      </w:r>
    </w:p>
    <w:p w14:paraId="3A1EA992" w14:textId="77777777" w:rsidR="00160299" w:rsidRDefault="00000000">
      <w:pPr>
        <w:pStyle w:val="FirstParagraph"/>
      </w:pPr>
      <w:r>
        <w:rPr>
          <w:rFonts w:hint="eastAsia"/>
        </w:rPr>
        <w:t>通过实施完整的</w:t>
      </w:r>
      <w:r>
        <w:rPr>
          <w:rFonts w:hint="eastAsia"/>
        </w:rPr>
        <w:t>CI/CD</w:t>
      </w:r>
      <w:r>
        <w:rPr>
          <w:rFonts w:hint="eastAsia"/>
        </w:rPr>
        <w:t>与</w:t>
      </w:r>
      <w:r>
        <w:rPr>
          <w:rFonts w:hint="eastAsia"/>
        </w:rPr>
        <w:t>DevOps</w:t>
      </w:r>
      <w:r>
        <w:rPr>
          <w:rFonts w:hint="eastAsia"/>
        </w:rPr>
        <w:t>实践，大数据测试团队能够实现快速、可靠、高质量的软件交付，提升团队协作效率和系统稳定性，为业务创新提供坚实的技术保障。</w:t>
      </w:r>
    </w:p>
    <w:p w14:paraId="455C0DD2" w14:textId="77777777" w:rsidR="00160299" w:rsidRDefault="00000000">
      <w:pPr>
        <w:pStyle w:val="Heading2"/>
      </w:pPr>
      <w:bookmarkStart w:id="724" w:name="年发展趋势展望"/>
      <w:bookmarkEnd w:id="723"/>
      <w:r>
        <w:rPr>
          <w:rFonts w:hint="eastAsia"/>
        </w:rPr>
        <w:t>2025</w:t>
      </w:r>
      <w:r>
        <w:rPr>
          <w:rFonts w:hint="eastAsia"/>
        </w:rPr>
        <w:t>年发展趋势展望</w:t>
      </w:r>
    </w:p>
    <w:p w14:paraId="778B0B93" w14:textId="77777777" w:rsidR="00160299" w:rsidRDefault="00000000">
      <w:pPr>
        <w:pStyle w:val="FirstParagraph"/>
      </w:pPr>
      <w:r>
        <w:rPr>
          <w:rFonts w:hint="eastAsia"/>
        </w:rPr>
        <w:t>展望</w:t>
      </w:r>
      <w:r>
        <w:rPr>
          <w:rFonts w:hint="eastAsia"/>
        </w:rPr>
        <w:t>2025</w:t>
      </w:r>
      <w:r>
        <w:rPr>
          <w:rFonts w:hint="eastAsia"/>
        </w:rPr>
        <w:t>年，</w:t>
      </w:r>
      <w:r>
        <w:rPr>
          <w:rFonts w:hint="eastAsia"/>
        </w:rPr>
        <w:t>CI/CD</w:t>
      </w:r>
      <w:r>
        <w:rPr>
          <w:rFonts w:hint="eastAsia"/>
        </w:rPr>
        <w:t>与</w:t>
      </w:r>
      <w:r>
        <w:rPr>
          <w:rFonts w:hint="eastAsia"/>
        </w:rPr>
        <w:t>DevOps</w:t>
      </w:r>
      <w:r>
        <w:rPr>
          <w:rFonts w:hint="eastAsia"/>
        </w:rPr>
        <w:t>领域将继续快速发展，以下趋势值得关注：</w:t>
      </w:r>
    </w:p>
    <w:p w14:paraId="2C4801E3" w14:textId="77777777" w:rsidR="00160299" w:rsidRDefault="00000000">
      <w:pPr>
        <w:pStyle w:val="Heading3"/>
      </w:pPr>
      <w:bookmarkStart w:id="725" w:name="ai驱动的devops-ai-driven-devops"/>
      <w:r>
        <w:t xml:space="preserve">1. </w:t>
      </w:r>
      <w:r>
        <w:rPr>
          <w:rFonts w:hint="eastAsia"/>
        </w:rPr>
        <w:t>AI</w:t>
      </w:r>
      <w:r>
        <w:rPr>
          <w:rFonts w:hint="eastAsia"/>
        </w:rPr>
        <w:t>驱动的</w:t>
      </w:r>
      <w:r>
        <w:rPr>
          <w:rFonts w:hint="eastAsia"/>
        </w:rPr>
        <w:t>DevOps</w:t>
      </w:r>
      <w:r>
        <w:t xml:space="preserve"> (AI-Driven DevOps)</w:t>
      </w:r>
    </w:p>
    <w:p w14:paraId="617D2220" w14:textId="77777777" w:rsidR="00160299" w:rsidRDefault="00000000">
      <w:pPr>
        <w:pStyle w:val="Compact"/>
        <w:numPr>
          <w:ilvl w:val="0"/>
          <w:numId w:val="430"/>
        </w:numPr>
      </w:pPr>
      <w:r>
        <w:rPr>
          <w:rFonts w:hint="eastAsia"/>
          <w:b/>
          <w:bCs/>
        </w:rPr>
        <w:t>智能测试生成</w:t>
      </w:r>
      <w:r>
        <w:t xml:space="preserve">: </w:t>
      </w:r>
      <w:r>
        <w:rPr>
          <w:rFonts w:hint="eastAsia"/>
        </w:rPr>
        <w:t>AI</w:t>
      </w:r>
      <w:r>
        <w:rPr>
          <w:rFonts w:hint="eastAsia"/>
        </w:rPr>
        <w:t>自动生成测试用例，提高测试覆盖率</w:t>
      </w:r>
    </w:p>
    <w:p w14:paraId="18931C77" w14:textId="77777777" w:rsidR="00160299" w:rsidRDefault="00000000">
      <w:pPr>
        <w:pStyle w:val="Compact"/>
        <w:numPr>
          <w:ilvl w:val="0"/>
          <w:numId w:val="430"/>
        </w:numPr>
      </w:pPr>
      <w:r>
        <w:rPr>
          <w:rFonts w:hint="eastAsia"/>
          <w:b/>
          <w:bCs/>
        </w:rPr>
        <w:t>预测性监控</w:t>
      </w:r>
      <w:r>
        <w:t xml:space="preserve">: </w:t>
      </w:r>
      <w:r>
        <w:rPr>
          <w:rFonts w:hint="eastAsia"/>
        </w:rPr>
        <w:t>基于机器学习的异常检测和性能预测</w:t>
      </w:r>
    </w:p>
    <w:p w14:paraId="5EB7B7DA" w14:textId="77777777" w:rsidR="00160299" w:rsidRDefault="00000000">
      <w:pPr>
        <w:pStyle w:val="Compact"/>
        <w:numPr>
          <w:ilvl w:val="0"/>
          <w:numId w:val="430"/>
        </w:numPr>
      </w:pPr>
      <w:r>
        <w:rPr>
          <w:rFonts w:hint="eastAsia"/>
          <w:b/>
          <w:bCs/>
        </w:rPr>
        <w:t>自动化决策</w:t>
      </w:r>
      <w:r>
        <w:t xml:space="preserve">: </w:t>
      </w:r>
      <w:r>
        <w:rPr>
          <w:rFonts w:hint="eastAsia"/>
        </w:rPr>
        <w:t>AI</w:t>
      </w:r>
      <w:r>
        <w:rPr>
          <w:rFonts w:hint="eastAsia"/>
        </w:rPr>
        <w:t>辅助部署策略选择和故障恢复</w:t>
      </w:r>
    </w:p>
    <w:p w14:paraId="49150FFE" w14:textId="77777777" w:rsidR="00160299" w:rsidRDefault="00000000">
      <w:pPr>
        <w:pStyle w:val="Compact"/>
        <w:numPr>
          <w:ilvl w:val="0"/>
          <w:numId w:val="430"/>
        </w:numPr>
      </w:pPr>
      <w:r>
        <w:rPr>
          <w:rFonts w:hint="eastAsia"/>
          <w:b/>
          <w:bCs/>
        </w:rPr>
        <w:t>智能优化</w:t>
      </w:r>
      <w:r>
        <w:t xml:space="preserve">: </w:t>
      </w:r>
      <w:r>
        <w:rPr>
          <w:rFonts w:hint="eastAsia"/>
        </w:rPr>
        <w:t>自动识别和优化</w:t>
      </w:r>
      <w:r>
        <w:rPr>
          <w:rFonts w:hint="eastAsia"/>
        </w:rPr>
        <w:t>CI/CD</w:t>
      </w:r>
      <w:r>
        <w:rPr>
          <w:rFonts w:hint="eastAsia"/>
        </w:rPr>
        <w:t>流水线瓶颈</w:t>
      </w:r>
    </w:p>
    <w:p w14:paraId="48136F65" w14:textId="77777777" w:rsidR="00160299" w:rsidRDefault="00000000">
      <w:pPr>
        <w:pStyle w:val="Heading3"/>
      </w:pPr>
      <w:bookmarkStart w:id="726" w:name="gitops与平台工程的融合"/>
      <w:bookmarkEnd w:id="725"/>
      <w:r>
        <w:t xml:space="preserve">2. </w:t>
      </w:r>
      <w:r>
        <w:rPr>
          <w:rFonts w:hint="eastAsia"/>
        </w:rPr>
        <w:t>GitOps</w:t>
      </w:r>
      <w:r>
        <w:rPr>
          <w:rFonts w:hint="eastAsia"/>
        </w:rPr>
        <w:t>与平台工程的融合</w:t>
      </w:r>
    </w:p>
    <w:p w14:paraId="2CA553A7" w14:textId="77777777" w:rsidR="00160299" w:rsidRDefault="00000000">
      <w:pPr>
        <w:pStyle w:val="Compact"/>
        <w:numPr>
          <w:ilvl w:val="0"/>
          <w:numId w:val="431"/>
        </w:numPr>
      </w:pPr>
      <w:r>
        <w:rPr>
          <w:rFonts w:hint="eastAsia"/>
          <w:b/>
          <w:bCs/>
        </w:rPr>
        <w:t>内部开发者平台</w:t>
      </w:r>
      <w:r>
        <w:t xml:space="preserve">: </w:t>
      </w:r>
      <w:r>
        <w:rPr>
          <w:rFonts w:hint="eastAsia"/>
        </w:rPr>
        <w:t>提供自助式的开发和部署服务</w:t>
      </w:r>
    </w:p>
    <w:p w14:paraId="5D86FEF7" w14:textId="77777777" w:rsidR="00160299" w:rsidRDefault="00000000">
      <w:pPr>
        <w:pStyle w:val="Compact"/>
        <w:numPr>
          <w:ilvl w:val="0"/>
          <w:numId w:val="431"/>
        </w:numPr>
      </w:pPr>
      <w:r>
        <w:rPr>
          <w:rFonts w:hint="eastAsia"/>
          <w:b/>
          <w:bCs/>
        </w:rPr>
        <w:t>GitOps</w:t>
      </w:r>
      <w:r>
        <w:rPr>
          <w:rFonts w:hint="eastAsia"/>
          <w:b/>
          <w:bCs/>
        </w:rPr>
        <w:t>工作流标准化</w:t>
      </w:r>
      <w:r>
        <w:t xml:space="preserve">: </w:t>
      </w:r>
      <w:r>
        <w:rPr>
          <w:rFonts w:hint="eastAsia"/>
        </w:rPr>
        <w:t>统一的声明式配置管理</w:t>
      </w:r>
    </w:p>
    <w:p w14:paraId="1EF026A5" w14:textId="77777777" w:rsidR="00160299" w:rsidRDefault="00000000">
      <w:pPr>
        <w:pStyle w:val="Compact"/>
        <w:numPr>
          <w:ilvl w:val="0"/>
          <w:numId w:val="431"/>
        </w:numPr>
      </w:pPr>
      <w:r>
        <w:rPr>
          <w:rFonts w:hint="eastAsia"/>
          <w:b/>
          <w:bCs/>
        </w:rPr>
        <w:t>多云</w:t>
      </w:r>
      <w:r>
        <w:rPr>
          <w:rFonts w:hint="eastAsia"/>
          <w:b/>
          <w:bCs/>
        </w:rPr>
        <w:t>GitOps</w:t>
      </w:r>
      <w:r>
        <w:t xml:space="preserve">: </w:t>
      </w:r>
      <w:r>
        <w:rPr>
          <w:rFonts w:hint="eastAsia"/>
        </w:rPr>
        <w:t>支持混合云和多云环境的统一管理</w:t>
      </w:r>
    </w:p>
    <w:p w14:paraId="7E074468" w14:textId="77777777" w:rsidR="00160299" w:rsidRDefault="00000000">
      <w:pPr>
        <w:pStyle w:val="Compact"/>
        <w:numPr>
          <w:ilvl w:val="0"/>
          <w:numId w:val="431"/>
        </w:numPr>
      </w:pPr>
      <w:r>
        <w:rPr>
          <w:rFonts w:hint="eastAsia"/>
          <w:b/>
          <w:bCs/>
        </w:rPr>
        <w:t>策略即代码</w:t>
      </w:r>
      <w:r>
        <w:t xml:space="preserve">: </w:t>
      </w:r>
      <w:r>
        <w:rPr>
          <w:rFonts w:hint="eastAsia"/>
        </w:rPr>
        <w:t>自动化合规检查和安全策略执行</w:t>
      </w:r>
    </w:p>
    <w:p w14:paraId="77D83A05" w14:textId="77777777" w:rsidR="00160299" w:rsidRDefault="00000000">
      <w:pPr>
        <w:pStyle w:val="Heading3"/>
      </w:pPr>
      <w:bookmarkStart w:id="727" w:name="云原生与serverless集成"/>
      <w:bookmarkEnd w:id="726"/>
      <w:r>
        <w:t xml:space="preserve">3. </w:t>
      </w:r>
      <w:r>
        <w:rPr>
          <w:rFonts w:hint="eastAsia"/>
        </w:rPr>
        <w:t>云原生与</w:t>
      </w:r>
      <w:r>
        <w:rPr>
          <w:rFonts w:hint="eastAsia"/>
        </w:rPr>
        <w:t>Serverless</w:t>
      </w:r>
      <w:r>
        <w:rPr>
          <w:rFonts w:hint="eastAsia"/>
        </w:rPr>
        <w:t>集成</w:t>
      </w:r>
    </w:p>
    <w:p w14:paraId="3D36D5EA" w14:textId="77777777" w:rsidR="00160299" w:rsidRDefault="00000000">
      <w:pPr>
        <w:pStyle w:val="Compact"/>
        <w:numPr>
          <w:ilvl w:val="0"/>
          <w:numId w:val="432"/>
        </w:numPr>
      </w:pPr>
      <w:r>
        <w:rPr>
          <w:b/>
          <w:bCs/>
        </w:rPr>
        <w:t>Serverless CI/CD</w:t>
      </w:r>
      <w:r>
        <w:t xml:space="preserve">: </w:t>
      </w:r>
      <w:r>
        <w:rPr>
          <w:rFonts w:hint="eastAsia"/>
        </w:rPr>
        <w:t>按需计算的</w:t>
      </w:r>
      <w:r>
        <w:rPr>
          <w:rFonts w:hint="eastAsia"/>
        </w:rPr>
        <w:t>CI/CD</w:t>
      </w:r>
      <w:r>
        <w:rPr>
          <w:rFonts w:hint="eastAsia"/>
        </w:rPr>
        <w:t>环境</w:t>
      </w:r>
    </w:p>
    <w:p w14:paraId="7BB954D6" w14:textId="77777777" w:rsidR="00160299" w:rsidRDefault="00000000">
      <w:pPr>
        <w:pStyle w:val="Compact"/>
        <w:numPr>
          <w:ilvl w:val="0"/>
          <w:numId w:val="432"/>
        </w:numPr>
      </w:pPr>
      <w:r>
        <w:rPr>
          <w:rFonts w:hint="eastAsia"/>
          <w:b/>
          <w:bCs/>
        </w:rPr>
        <w:t>事件驱动流水线</w:t>
      </w:r>
      <w:r>
        <w:t xml:space="preserve">: </w:t>
      </w:r>
      <w:r>
        <w:rPr>
          <w:rFonts w:hint="eastAsia"/>
        </w:rPr>
        <w:t>基于事件的自动化触发机制</w:t>
      </w:r>
    </w:p>
    <w:p w14:paraId="0FF885FD" w14:textId="77777777" w:rsidR="00160299" w:rsidRDefault="00000000">
      <w:pPr>
        <w:pStyle w:val="Compact"/>
        <w:numPr>
          <w:ilvl w:val="0"/>
          <w:numId w:val="432"/>
        </w:numPr>
      </w:pPr>
      <w:r>
        <w:rPr>
          <w:rFonts w:hint="eastAsia"/>
          <w:b/>
          <w:bCs/>
        </w:rPr>
        <w:t>混合部署模式</w:t>
      </w:r>
      <w:r>
        <w:t xml:space="preserve">: </w:t>
      </w:r>
      <w:r>
        <w:rPr>
          <w:rFonts w:hint="eastAsia"/>
        </w:rPr>
        <w:t>云原生与传统架构的混合部署</w:t>
      </w:r>
    </w:p>
    <w:p w14:paraId="4C38F248" w14:textId="77777777" w:rsidR="00160299" w:rsidRDefault="00000000">
      <w:pPr>
        <w:pStyle w:val="Compact"/>
        <w:numPr>
          <w:ilvl w:val="0"/>
          <w:numId w:val="432"/>
        </w:numPr>
      </w:pPr>
      <w:r>
        <w:rPr>
          <w:rFonts w:hint="eastAsia"/>
          <w:b/>
          <w:bCs/>
        </w:rPr>
        <w:t>成本优化</w:t>
      </w:r>
      <w:r>
        <w:t xml:space="preserve">: </w:t>
      </w:r>
      <w:r>
        <w:rPr>
          <w:rFonts w:hint="eastAsia"/>
        </w:rPr>
        <w:t>智能资源调度和自动扩缩容</w:t>
      </w:r>
    </w:p>
    <w:p w14:paraId="3FB396E9" w14:textId="77777777" w:rsidR="00160299" w:rsidRDefault="00000000">
      <w:pPr>
        <w:pStyle w:val="Heading3"/>
      </w:pPr>
      <w:bookmarkStart w:id="728" w:name="devsecops深化发展"/>
      <w:bookmarkEnd w:id="727"/>
      <w:r>
        <w:t xml:space="preserve">4. </w:t>
      </w:r>
      <w:r>
        <w:rPr>
          <w:rFonts w:hint="eastAsia"/>
        </w:rPr>
        <w:t>DevSecOps</w:t>
      </w:r>
      <w:r>
        <w:rPr>
          <w:rFonts w:hint="eastAsia"/>
        </w:rPr>
        <w:t>深化发展</w:t>
      </w:r>
    </w:p>
    <w:p w14:paraId="67B151EB" w14:textId="77777777" w:rsidR="00160299" w:rsidRDefault="00000000">
      <w:pPr>
        <w:pStyle w:val="Compact"/>
        <w:numPr>
          <w:ilvl w:val="0"/>
          <w:numId w:val="433"/>
        </w:numPr>
      </w:pPr>
      <w:r>
        <w:rPr>
          <w:rFonts w:hint="eastAsia"/>
          <w:b/>
          <w:bCs/>
        </w:rPr>
        <w:t>零信任架构</w:t>
      </w:r>
      <w:r>
        <w:t xml:space="preserve">: </w:t>
      </w:r>
      <w:r>
        <w:rPr>
          <w:rFonts w:hint="eastAsia"/>
        </w:rPr>
        <w:t>端到端的身份验证和授权</w:t>
      </w:r>
    </w:p>
    <w:p w14:paraId="18A08615" w14:textId="77777777" w:rsidR="00160299" w:rsidRDefault="00000000">
      <w:pPr>
        <w:pStyle w:val="Compact"/>
        <w:numPr>
          <w:ilvl w:val="0"/>
          <w:numId w:val="433"/>
        </w:numPr>
      </w:pPr>
      <w:r>
        <w:rPr>
          <w:rFonts w:hint="eastAsia"/>
          <w:b/>
          <w:bCs/>
        </w:rPr>
        <w:t>运行时安全</w:t>
      </w:r>
      <w:r>
        <w:t xml:space="preserve">: </w:t>
      </w:r>
      <w:r>
        <w:rPr>
          <w:rFonts w:hint="eastAsia"/>
        </w:rPr>
        <w:t>生产环境的实时安全监控和响应</w:t>
      </w:r>
    </w:p>
    <w:p w14:paraId="614481B5" w14:textId="77777777" w:rsidR="00160299" w:rsidRDefault="00000000">
      <w:pPr>
        <w:pStyle w:val="Compact"/>
        <w:numPr>
          <w:ilvl w:val="0"/>
          <w:numId w:val="433"/>
        </w:numPr>
      </w:pPr>
      <w:r>
        <w:rPr>
          <w:rFonts w:hint="eastAsia"/>
          <w:b/>
          <w:bCs/>
        </w:rPr>
        <w:lastRenderedPageBreak/>
        <w:t>合规自动化</w:t>
      </w:r>
      <w:r>
        <w:t xml:space="preserve">: </w:t>
      </w:r>
      <w:r>
        <w:rPr>
          <w:rFonts w:hint="eastAsia"/>
        </w:rPr>
        <w:t>自动化审计和合规性验证</w:t>
      </w:r>
    </w:p>
    <w:p w14:paraId="1C30F1CB" w14:textId="77777777" w:rsidR="00160299" w:rsidRDefault="00000000">
      <w:pPr>
        <w:pStyle w:val="Compact"/>
        <w:numPr>
          <w:ilvl w:val="0"/>
          <w:numId w:val="433"/>
        </w:numPr>
      </w:pPr>
      <w:r>
        <w:rPr>
          <w:rFonts w:hint="eastAsia"/>
          <w:b/>
          <w:bCs/>
        </w:rPr>
        <w:t>威胁建模</w:t>
      </w:r>
      <w:r>
        <w:t xml:space="preserve">: </w:t>
      </w:r>
      <w:r>
        <w:rPr>
          <w:rFonts w:hint="eastAsia"/>
        </w:rPr>
        <w:t>AI</w:t>
      </w:r>
      <w:r>
        <w:rPr>
          <w:rFonts w:hint="eastAsia"/>
        </w:rPr>
        <w:t>驱动的安全威胁识别和缓解</w:t>
      </w:r>
    </w:p>
    <w:p w14:paraId="1CB8C7F3" w14:textId="77777777" w:rsidR="00160299" w:rsidRDefault="00000000">
      <w:pPr>
        <w:pStyle w:val="Heading3"/>
      </w:pPr>
      <w:bookmarkStart w:id="729" w:name="可观测性与混沌工程"/>
      <w:bookmarkEnd w:id="728"/>
      <w:r>
        <w:t xml:space="preserve">5. </w:t>
      </w:r>
      <w:r>
        <w:rPr>
          <w:rFonts w:hint="eastAsia"/>
        </w:rPr>
        <w:t>可观测性与混沌工程</w:t>
      </w:r>
    </w:p>
    <w:p w14:paraId="77DB6886" w14:textId="77777777" w:rsidR="00160299" w:rsidRDefault="00000000">
      <w:pPr>
        <w:pStyle w:val="Compact"/>
        <w:numPr>
          <w:ilvl w:val="0"/>
          <w:numId w:val="434"/>
        </w:numPr>
      </w:pPr>
      <w:r>
        <w:rPr>
          <w:rFonts w:hint="eastAsia"/>
          <w:b/>
          <w:bCs/>
        </w:rPr>
        <w:t>全栈可观测性</w:t>
      </w:r>
      <w:r>
        <w:t xml:space="preserve">: </w:t>
      </w:r>
      <w:r>
        <w:rPr>
          <w:rFonts w:hint="eastAsia"/>
        </w:rPr>
        <w:t>从基础设施到应用的全面监控</w:t>
      </w:r>
    </w:p>
    <w:p w14:paraId="3745E62D" w14:textId="77777777" w:rsidR="00160299" w:rsidRDefault="00000000">
      <w:pPr>
        <w:pStyle w:val="Compact"/>
        <w:numPr>
          <w:ilvl w:val="0"/>
          <w:numId w:val="434"/>
        </w:numPr>
      </w:pPr>
      <w:r>
        <w:rPr>
          <w:rFonts w:hint="eastAsia"/>
          <w:b/>
          <w:bCs/>
        </w:rPr>
        <w:t>混沌工程实践</w:t>
      </w:r>
      <w:r>
        <w:t xml:space="preserve">: </w:t>
      </w:r>
      <w:r>
        <w:rPr>
          <w:rFonts w:hint="eastAsia"/>
        </w:rPr>
        <w:t>系统性测试和提升系统韧性</w:t>
      </w:r>
    </w:p>
    <w:p w14:paraId="0F9C0BD1" w14:textId="77777777" w:rsidR="00160299" w:rsidRDefault="00000000">
      <w:pPr>
        <w:pStyle w:val="Compact"/>
        <w:numPr>
          <w:ilvl w:val="0"/>
          <w:numId w:val="434"/>
        </w:numPr>
      </w:pPr>
      <w:r>
        <w:rPr>
          <w:rFonts w:hint="eastAsia"/>
          <w:b/>
          <w:bCs/>
        </w:rPr>
        <w:t>SRE</w:t>
      </w:r>
      <w:r>
        <w:rPr>
          <w:rFonts w:hint="eastAsia"/>
          <w:b/>
          <w:bCs/>
        </w:rPr>
        <w:t>方法论</w:t>
      </w:r>
      <w:r>
        <w:t xml:space="preserve">: </w:t>
      </w:r>
      <w:r>
        <w:rPr>
          <w:rFonts w:hint="eastAsia"/>
        </w:rPr>
        <w:t>站点可靠性工程的最佳实践应用</w:t>
      </w:r>
    </w:p>
    <w:p w14:paraId="707DFEA1" w14:textId="77777777" w:rsidR="00160299" w:rsidRDefault="00000000">
      <w:pPr>
        <w:pStyle w:val="Compact"/>
        <w:numPr>
          <w:ilvl w:val="0"/>
          <w:numId w:val="434"/>
        </w:numPr>
      </w:pPr>
      <w:r>
        <w:rPr>
          <w:rFonts w:hint="eastAsia"/>
          <w:b/>
          <w:bCs/>
        </w:rPr>
        <w:t>用户体验监控</w:t>
      </w:r>
      <w:r>
        <w:t xml:space="preserve">: </w:t>
      </w:r>
      <w:r>
        <w:rPr>
          <w:rFonts w:hint="eastAsia"/>
        </w:rPr>
        <w:t>端到端用户体验的量化度量</w:t>
      </w:r>
    </w:p>
    <w:p w14:paraId="2C9E5F0D" w14:textId="77777777" w:rsidR="00160299" w:rsidRDefault="00000000">
      <w:pPr>
        <w:pStyle w:val="FirstParagraph"/>
      </w:pPr>
      <w:r>
        <w:rPr>
          <w:rFonts w:hint="eastAsia"/>
        </w:rPr>
        <w:t>这些发展趋势将进一步推动</w:t>
      </w:r>
      <w:r>
        <w:rPr>
          <w:rFonts w:hint="eastAsia"/>
        </w:rPr>
        <w:t>DevOps</w:t>
      </w:r>
      <w:r>
        <w:rPr>
          <w:rFonts w:hint="eastAsia"/>
        </w:rPr>
        <w:t>文化的成熟和技术的创新，为大数据测试团队提供更加强大和智能的工具和方法，实现持续的业务价值创造。</w:t>
      </w:r>
    </w:p>
    <w:p w14:paraId="52B1333D" w14:textId="77777777" w:rsidR="00160299" w:rsidRDefault="00000000">
      <w:r>
        <w:pict w14:anchorId="6676A1DD">
          <v:rect id="_x0000_i1155" style="width:0;height:1.5pt" o:hralign="center" o:hrstd="t" o:hr="t"/>
        </w:pict>
      </w:r>
    </w:p>
    <w:p w14:paraId="730789DE" w14:textId="77777777" w:rsidR="00160299" w:rsidRDefault="00000000">
      <w:pPr>
        <w:pStyle w:val="FirstParagraph"/>
      </w:pPr>
      <w:r>
        <w:t xml:space="preserve"> e:_TOUCH\10M-2025-Testing\chapter</w:t>
      </w:r>
      <w:r>
        <w:rPr>
          <w:rFonts w:hint="eastAsia"/>
        </w:rPr>
        <w:t>5</w:t>
      </w:r>
      <w:r>
        <w:rPr>
          <w:rFonts w:hint="eastAsia"/>
        </w:rPr>
        <w:t>篇</w:t>
      </w:r>
      <w:r>
        <w:rPr>
          <w:rFonts w:hint="eastAsia"/>
        </w:rPr>
        <w:t>-</w:t>
      </w:r>
      <w:r>
        <w:rPr>
          <w:rFonts w:hint="eastAsia"/>
        </w:rPr>
        <w:t>第</w:t>
      </w:r>
      <w:r>
        <w:rPr>
          <w:rFonts w:hint="eastAsia"/>
        </w:rPr>
        <w:t>27</w:t>
      </w:r>
      <w:r>
        <w:rPr>
          <w:rFonts w:hint="eastAsia"/>
        </w:rPr>
        <w:t>章</w:t>
      </w:r>
      <w:r>
        <w:rPr>
          <w:rFonts w:hint="eastAsia"/>
        </w:rPr>
        <w:t>.md</w:t>
      </w:r>
    </w:p>
    <w:p w14:paraId="0340FA45" w14:textId="77777777" w:rsidR="00160299" w:rsidRDefault="00000000">
      <w:r>
        <w:pict w14:anchorId="702C87DB">
          <v:rect id="_x0000_i1156" style="width:0;height:1.5pt" o:hralign="center" o:hrstd="t" o:hr="t"/>
        </w:pict>
      </w:r>
    </w:p>
    <w:p w14:paraId="6ECDDCD7" w14:textId="77777777" w:rsidR="00160299" w:rsidRDefault="00160299">
      <w:pPr>
        <w:pStyle w:val="FirstParagraph"/>
      </w:pPr>
    </w:p>
    <w:p w14:paraId="6A9E11A7" w14:textId="77777777" w:rsidR="00160299" w:rsidRDefault="00000000">
      <w:pPr>
        <w:pStyle w:val="Heading3"/>
      </w:pPr>
      <w:bookmarkStart w:id="730" w:name="第26章-全链路质量平台与工具链实战平台与工程篇"/>
      <w:bookmarkEnd w:id="729"/>
      <w:r>
        <w:rPr>
          <w:rFonts w:hint="eastAsia"/>
        </w:rPr>
        <w:t>第</w:t>
      </w:r>
      <w:r>
        <w:rPr>
          <w:rFonts w:hint="eastAsia"/>
        </w:rPr>
        <w:t>26</w:t>
      </w:r>
      <w:r>
        <w:rPr>
          <w:rFonts w:hint="eastAsia"/>
        </w:rPr>
        <w:t>章</w:t>
      </w:r>
      <w:r>
        <w:t xml:space="preserve"> </w:t>
      </w:r>
      <w:r>
        <w:rPr>
          <w:rFonts w:hint="eastAsia"/>
        </w:rPr>
        <w:t>全链路质量平台与工具链实战【平台与工程篇】</w:t>
      </w:r>
    </w:p>
    <w:p w14:paraId="4D1813A7" w14:textId="77777777" w:rsidR="00160299" w:rsidRDefault="00000000">
      <w:pPr>
        <w:pStyle w:val="FirstParagraph"/>
      </w:pPr>
      <w:r>
        <w:rPr>
          <w:rFonts w:hint="eastAsia"/>
          <w:b/>
          <w:bCs/>
        </w:rPr>
        <w:t>本章学习目标</w:t>
      </w:r>
    </w:p>
    <w:p w14:paraId="2FB6BB4C" w14:textId="77777777" w:rsidR="00160299" w:rsidRDefault="00000000">
      <w:pPr>
        <w:pStyle w:val="Compact"/>
        <w:numPr>
          <w:ilvl w:val="0"/>
          <w:numId w:val="435"/>
        </w:numPr>
      </w:pPr>
      <w:r>
        <w:rPr>
          <w:rFonts w:hint="eastAsia"/>
        </w:rPr>
        <w:t>掌握全链路质量平台的构建方法；</w:t>
      </w:r>
    </w:p>
    <w:p w14:paraId="103C0CFB" w14:textId="77777777" w:rsidR="00160299" w:rsidRDefault="00000000">
      <w:pPr>
        <w:pStyle w:val="Compact"/>
        <w:numPr>
          <w:ilvl w:val="0"/>
          <w:numId w:val="435"/>
        </w:numPr>
      </w:pPr>
      <w:r>
        <w:rPr>
          <w:rFonts w:hint="eastAsia"/>
        </w:rPr>
        <w:t>学习工具链实战的应用；</w:t>
      </w:r>
    </w:p>
    <w:p w14:paraId="6ACABFC4" w14:textId="77777777" w:rsidR="00160299" w:rsidRDefault="00000000">
      <w:pPr>
        <w:pStyle w:val="Compact"/>
        <w:numPr>
          <w:ilvl w:val="0"/>
          <w:numId w:val="435"/>
        </w:numPr>
      </w:pPr>
      <w:r>
        <w:rPr>
          <w:rFonts w:hint="eastAsia"/>
        </w:rPr>
        <w:t>理解平台化测试的最佳实践。</w:t>
      </w:r>
    </w:p>
    <w:p w14:paraId="7F2BA016" w14:textId="77777777" w:rsidR="00160299" w:rsidRDefault="00000000">
      <w:pPr>
        <w:pStyle w:val="FirstParagraph"/>
      </w:pPr>
      <w:r>
        <w:rPr>
          <w:rFonts w:hint="eastAsia"/>
          <w:b/>
          <w:bCs/>
        </w:rPr>
        <w:t>实践建议</w:t>
      </w:r>
    </w:p>
    <w:p w14:paraId="47A95CC2" w14:textId="77777777" w:rsidR="00160299" w:rsidRDefault="00000000">
      <w:pPr>
        <w:pStyle w:val="Compact"/>
        <w:numPr>
          <w:ilvl w:val="0"/>
          <w:numId w:val="436"/>
        </w:numPr>
      </w:pPr>
      <w:r>
        <w:rPr>
          <w:rFonts w:hint="eastAsia"/>
        </w:rPr>
        <w:t>构建集成化的质量平台，提高测试效率。</w:t>
      </w:r>
    </w:p>
    <w:p w14:paraId="4758668D" w14:textId="77777777" w:rsidR="00160299" w:rsidRDefault="00000000">
      <w:pPr>
        <w:pStyle w:val="Compact"/>
        <w:numPr>
          <w:ilvl w:val="0"/>
          <w:numId w:val="436"/>
        </w:numPr>
      </w:pPr>
      <w:r>
        <w:rPr>
          <w:rFonts w:hint="eastAsia"/>
        </w:rPr>
        <w:t>选择合适的工具链，支持自动化和监控。</w:t>
      </w:r>
    </w:p>
    <w:p w14:paraId="25631487" w14:textId="77777777" w:rsidR="00160299" w:rsidRDefault="00000000">
      <w:pPr>
        <w:pStyle w:val="Compact"/>
        <w:numPr>
          <w:ilvl w:val="0"/>
          <w:numId w:val="436"/>
        </w:numPr>
      </w:pPr>
      <w:r>
        <w:rPr>
          <w:rFonts w:hint="eastAsia"/>
        </w:rPr>
        <w:t>实施持续的质量保障机制。</w:t>
      </w:r>
    </w:p>
    <w:p w14:paraId="651748B2" w14:textId="77777777" w:rsidR="00160299" w:rsidRDefault="00000000">
      <w:pPr>
        <w:pStyle w:val="FirstParagraph"/>
        <w:shd w:val="clear" w:color="auto" w:fill="E6F3FF"/>
        <w:shd w:val="clear" w:color="auto" w:fill="E6F3FF"/>
        <w:shd w:val="clear" w:color="auto" w:fill="E6F3FF"/>
      </w:pPr>
      <w:r>
        <w:t>&gt;锚点名称: 第6篇[001]-行业测试框架构建 锚点类型: 框架设计 锚点方法: 行业适配 锚点名称: 行业测试框架构建 所在行区间: 第6篇-第26章 引用附件: examples/26_chapter/framework_template.yml 完成情况: 已完成 补充建议: 字段建议：行业特性/测试框架/核心组件/适配策略，补充行业测试框架结构图 更新时间: 2025-12-23</w:t>
        <w:br/>
        <w:t>&gt;锚点类型: 建议</w:t>
        <w:br/>
        <w:t>&gt;锚点方法: 配置示例</w:t>
        <w:br/>
        <w:t>&gt;补充建议: 字段建议：行业特性/测试框架/核心组件/适配策略，补充行业测试框架结构图</w:t>
        <w:br/>
        <w:t>&gt;引用附件: examples/26_chapter/framework_template.yml</w:t>
        <w:br/>
        <w:t>&gt;完成情况: 已完成</w:t>
        <w:br/>
        <w:t>&gt;书稿版本: v1.0</w:t>
        <w:br/>
        <w:t>&gt;更新时间: 2025-12-27</w:t>
      </w:r>
    </w:p>
    <w:p w14:paraId="494CC3B5" w14:textId="77777777" w:rsidR="00160299" w:rsidRDefault="00000000">
      <w:pPr>
        <w:pStyle w:val="BodyText"/>
      </w:pPr>
      <w:r>
        <w:rPr>
          <w:rFonts w:hint="eastAsia"/>
          <w:b/>
          <w:bCs/>
        </w:rPr>
        <w:t>行业大数据</w:t>
      </w:r>
      <w:r>
        <w:rPr>
          <w:rFonts w:hint="eastAsia"/>
          <w:b/>
          <w:bCs/>
        </w:rPr>
        <w:t>(Big</w:t>
      </w:r>
      <w:r>
        <w:rPr>
          <w:b/>
          <w:bCs/>
        </w:rPr>
        <w:t xml:space="preserve"> </w:t>
      </w:r>
      <w:r>
        <w:rPr>
          <w:rFonts w:hint="eastAsia"/>
          <w:b/>
          <w:bCs/>
        </w:rPr>
        <w:t>Data)</w:t>
      </w:r>
      <w:r>
        <w:rPr>
          <w:rFonts w:hint="eastAsia"/>
          <w:b/>
          <w:bCs/>
        </w:rPr>
        <w:t>测试框架结构图</w:t>
      </w:r>
      <w:r>
        <w:t xml:space="preserve">: </w:t>
      </w:r>
      <w:r>
        <w:rPr>
          <w:noProof/>
        </w:rPr>
        <w:drawing>
          <wp:inline distT="0" distB="0" distL="0" distR="0" wp14:anchorId="7764BDF6" wp14:editId="6ED88BA9">
            <wp:extent cx="5334000" cy="748392"/>
            <wp:effectExtent l="0" t="0" r="0" b="0"/>
            <wp:docPr id="1060" name="Picture" descr="Mermaid Diagram"/>
            <wp:cNvGraphicFramePr/>
            <a:graphic xmlns:a="http://schemas.openxmlformats.org/drawingml/2006/main">
              <a:graphicData uri="http://schemas.openxmlformats.org/drawingml/2006/picture">
                <pic:pic xmlns:pic="http://schemas.openxmlformats.org/drawingml/2006/picture">
                  <pic:nvPicPr>
                    <pic:cNvPr id="1061" name="Picture" descr="mermaid_100.png"/>
                    <pic:cNvPicPr>
                      <a:picLocks noChangeAspect="1" noChangeArrowheads="1"/>
                    </pic:cNvPicPr>
                  </pic:nvPicPr>
                  <pic:blipFill>
                    <a:blip r:embed="rId144"/>
                    <a:stretch>
                      <a:fillRect/>
                    </a:stretch>
                  </pic:blipFill>
                  <pic:spPr bwMode="auto">
                    <a:xfrm>
                      <a:off x="0" y="0"/>
                      <a:ext cx="5334000" cy="748392"/>
                    </a:xfrm>
                    <a:prstGeom prst="rect">
                      <a:avLst/>
                    </a:prstGeom>
                    <a:noFill/>
                    <a:ln w="9525">
                      <a:noFill/>
                      <a:headEnd/>
                      <a:tailEnd/>
                    </a:ln>
                  </pic:spPr>
                </pic:pic>
              </a:graphicData>
            </a:graphic>
          </wp:inline>
        </w:drawing>
      </w:r>
    </w:p>
    <w:p w14:paraId="20FCD7F0" w14:textId="77777777" w:rsidR="00160299" w:rsidRDefault="00000000">
      <w:pPr>
        <w:pStyle w:val="BodyText"/>
      </w:pPr>
      <w:r>
        <w:rPr>
          <w:rFonts w:hint="eastAsia"/>
          <w:b/>
          <w:bCs/>
        </w:rPr>
        <w:lastRenderedPageBreak/>
        <w:t>行业测试框架核心组件表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AE8763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F4DC38" w14:textId="77777777" w:rsidR="00160299" w:rsidRDefault="00000000">
            <w:pPr>
              <w:pStyle w:val="Compact"/>
            </w:pPr>
            <w:r>
              <w:rPr>
                <w:rFonts w:hint="eastAsia"/>
              </w:rPr>
              <w:t>组件类型</w:t>
            </w:r>
          </w:p>
        </w:tc>
        <w:tc>
          <w:tcPr>
            <w:tcW w:w="1584" w:type="dxa"/>
          </w:tcPr>
          <w:p w14:paraId="32B11581" w14:textId="77777777" w:rsidR="00160299" w:rsidRDefault="00000000">
            <w:pPr>
              <w:pStyle w:val="Compact"/>
            </w:pPr>
            <w:r>
              <w:rPr>
                <w:rFonts w:hint="eastAsia"/>
              </w:rPr>
              <w:t>核心功能</w:t>
            </w:r>
          </w:p>
        </w:tc>
        <w:tc>
          <w:tcPr>
            <w:tcW w:w="1584" w:type="dxa"/>
          </w:tcPr>
          <w:p w14:paraId="4E92C270" w14:textId="77777777" w:rsidR="00160299" w:rsidRDefault="00000000">
            <w:pPr>
              <w:pStyle w:val="Compact"/>
            </w:pPr>
            <w:r>
              <w:rPr>
                <w:rFonts w:hint="eastAsia"/>
              </w:rPr>
              <w:t>行业适配</w:t>
            </w:r>
          </w:p>
        </w:tc>
        <w:tc>
          <w:tcPr>
            <w:tcW w:w="1584" w:type="dxa"/>
          </w:tcPr>
          <w:p w14:paraId="6F3A34F3" w14:textId="77777777" w:rsidR="00160299" w:rsidRDefault="00000000">
            <w:pPr>
              <w:pStyle w:val="Compact"/>
            </w:pPr>
            <w:r>
              <w:rPr>
                <w:rFonts w:hint="eastAsia"/>
              </w:rPr>
              <w:t>技术实现</w:t>
            </w:r>
          </w:p>
        </w:tc>
        <w:tc>
          <w:tcPr>
            <w:tcW w:w="1584" w:type="dxa"/>
          </w:tcPr>
          <w:p w14:paraId="270E4E8E" w14:textId="77777777" w:rsidR="00160299" w:rsidRDefault="00000000">
            <w:pPr>
              <w:pStyle w:val="Compact"/>
            </w:pPr>
            <w:r>
              <w:rPr>
                <w:rFonts w:hint="eastAsia"/>
              </w:rPr>
              <w:t>质量保障</w:t>
            </w:r>
          </w:p>
        </w:tc>
      </w:tr>
      <w:tr w:rsidR="00160299" w14:paraId="44723E5C" w14:textId="77777777">
        <w:tc>
          <w:tcPr>
            <w:tcW w:w="1584" w:type="dxa"/>
          </w:tcPr>
          <w:p w14:paraId="730C6456" w14:textId="77777777" w:rsidR="00160299" w:rsidRDefault="00000000">
            <w:pPr>
              <w:pStyle w:val="Compact"/>
            </w:pPr>
            <w:r>
              <w:rPr>
                <w:rFonts w:hint="eastAsia"/>
              </w:rPr>
              <w:t>数据采集测试</w:t>
            </w:r>
          </w:p>
        </w:tc>
        <w:tc>
          <w:tcPr>
            <w:tcW w:w="1584" w:type="dxa"/>
          </w:tcPr>
          <w:p w14:paraId="3D722C5B" w14:textId="77777777" w:rsidR="00160299" w:rsidRDefault="00000000">
            <w:pPr>
              <w:pStyle w:val="Compact"/>
            </w:pPr>
            <w:r>
              <w:rPr>
                <w:rFonts w:hint="eastAsia"/>
              </w:rPr>
              <w:t>源数据完整性、多样性验证</w:t>
            </w:r>
          </w:p>
        </w:tc>
        <w:tc>
          <w:tcPr>
            <w:tcW w:w="1584" w:type="dxa"/>
          </w:tcPr>
          <w:p w14:paraId="601C754D" w14:textId="77777777" w:rsidR="00160299" w:rsidRDefault="00000000">
            <w:pPr>
              <w:pStyle w:val="Compact"/>
            </w:pPr>
            <w:r>
              <w:rPr>
                <w:rFonts w:hint="eastAsia"/>
              </w:rPr>
              <w:t>行业数据源适配、格式标准化</w:t>
            </w:r>
          </w:p>
        </w:tc>
        <w:tc>
          <w:tcPr>
            <w:tcW w:w="1584" w:type="dxa"/>
          </w:tcPr>
          <w:p w14:paraId="3ECCE76F" w14:textId="77777777" w:rsidR="00160299" w:rsidRDefault="00000000">
            <w:pPr>
              <w:pStyle w:val="Compact"/>
            </w:pPr>
            <w:r>
              <w:rPr>
                <w:rFonts w:hint="eastAsia"/>
              </w:rPr>
              <w:t>ETL</w:t>
            </w:r>
            <w:r>
              <w:rPr>
                <w:rFonts w:hint="eastAsia"/>
              </w:rPr>
              <w:t>验证脚本、数据探查工具</w:t>
            </w:r>
          </w:p>
        </w:tc>
        <w:tc>
          <w:tcPr>
            <w:tcW w:w="1584" w:type="dxa"/>
          </w:tcPr>
          <w:p w14:paraId="55D76CB5" w14:textId="77777777" w:rsidR="00160299" w:rsidRDefault="00000000">
            <w:pPr>
              <w:pStyle w:val="Compact"/>
            </w:pPr>
            <w:r>
              <w:rPr>
                <w:rFonts w:hint="eastAsia"/>
              </w:rPr>
              <w:t>采集成功率</w:t>
            </w:r>
            <w:r>
              <w:rPr>
                <w:rFonts w:hint="eastAsia"/>
              </w:rPr>
              <w:t>&gt;99.9%</w:t>
            </w:r>
          </w:p>
        </w:tc>
      </w:tr>
      <w:tr w:rsidR="00160299" w14:paraId="65923690" w14:textId="77777777">
        <w:tc>
          <w:tcPr>
            <w:tcW w:w="1584" w:type="dxa"/>
          </w:tcPr>
          <w:p w14:paraId="6DCF2AC2" w14:textId="77777777" w:rsidR="00160299" w:rsidRDefault="00000000">
            <w:pPr>
              <w:pStyle w:val="Compact"/>
            </w:pPr>
            <w:r>
              <w:rPr>
                <w:rFonts w:hint="eastAsia"/>
              </w:rPr>
              <w:t>数据处理测试</w:t>
            </w:r>
          </w:p>
        </w:tc>
        <w:tc>
          <w:tcPr>
            <w:tcW w:w="1584" w:type="dxa"/>
          </w:tcPr>
          <w:p w14:paraId="3FA83E6D" w14:textId="77777777" w:rsidR="00160299" w:rsidRDefault="00000000">
            <w:pPr>
              <w:pStyle w:val="Compact"/>
            </w:pPr>
            <w:r>
              <w:rPr>
                <w:rFonts w:hint="eastAsia"/>
              </w:rPr>
              <w:t>转换逻辑正确性、性能验证</w:t>
            </w:r>
          </w:p>
        </w:tc>
        <w:tc>
          <w:tcPr>
            <w:tcW w:w="1584" w:type="dxa"/>
          </w:tcPr>
          <w:p w14:paraId="346FAF72" w14:textId="77777777" w:rsidR="00160299" w:rsidRDefault="00000000">
            <w:pPr>
              <w:pStyle w:val="Compact"/>
            </w:pPr>
            <w:r>
              <w:rPr>
                <w:rFonts w:hint="eastAsia"/>
              </w:rPr>
              <w:t>业务规则引擎、算法校验</w:t>
            </w:r>
          </w:p>
        </w:tc>
        <w:tc>
          <w:tcPr>
            <w:tcW w:w="1584" w:type="dxa"/>
          </w:tcPr>
          <w:p w14:paraId="3BAA65B5" w14:textId="77777777" w:rsidR="00160299" w:rsidRDefault="00000000">
            <w:pPr>
              <w:pStyle w:val="Compact"/>
            </w:pPr>
            <w:r>
              <w:rPr>
                <w:rFonts w:hint="eastAsia"/>
              </w:rPr>
              <w:t>单元测试框架、性能基准</w:t>
            </w:r>
          </w:p>
        </w:tc>
        <w:tc>
          <w:tcPr>
            <w:tcW w:w="1584" w:type="dxa"/>
          </w:tcPr>
          <w:p w14:paraId="130C9A90" w14:textId="77777777" w:rsidR="00160299" w:rsidRDefault="00000000">
            <w:pPr>
              <w:pStyle w:val="Compact"/>
            </w:pPr>
            <w:r>
              <w:rPr>
                <w:rFonts w:hint="eastAsia"/>
              </w:rPr>
              <w:t>处理准确率</w:t>
            </w:r>
            <w:r>
              <w:rPr>
                <w:rFonts w:hint="eastAsia"/>
              </w:rPr>
              <w:t>&gt;99.5%</w:t>
            </w:r>
          </w:p>
        </w:tc>
      </w:tr>
      <w:tr w:rsidR="00160299" w14:paraId="37848655" w14:textId="77777777">
        <w:tc>
          <w:tcPr>
            <w:tcW w:w="1584" w:type="dxa"/>
          </w:tcPr>
          <w:p w14:paraId="3544319E" w14:textId="77777777" w:rsidR="00160299" w:rsidRDefault="00000000">
            <w:pPr>
              <w:pStyle w:val="Compact"/>
            </w:pPr>
            <w:r>
              <w:rPr>
                <w:rFonts w:hint="eastAsia"/>
              </w:rPr>
              <w:t>数据存储测试</w:t>
            </w:r>
          </w:p>
        </w:tc>
        <w:tc>
          <w:tcPr>
            <w:tcW w:w="1584" w:type="dxa"/>
          </w:tcPr>
          <w:p w14:paraId="1430452E" w14:textId="77777777" w:rsidR="00160299" w:rsidRDefault="00000000">
            <w:pPr>
              <w:pStyle w:val="Compact"/>
            </w:pPr>
            <w:r>
              <w:rPr>
                <w:rFonts w:hint="eastAsia"/>
              </w:rPr>
              <w:t>持久化可靠性、一致性保证</w:t>
            </w:r>
          </w:p>
        </w:tc>
        <w:tc>
          <w:tcPr>
            <w:tcW w:w="1584" w:type="dxa"/>
          </w:tcPr>
          <w:p w14:paraId="1ADAB3D4" w14:textId="77777777" w:rsidR="00160299" w:rsidRDefault="00000000">
            <w:pPr>
              <w:pStyle w:val="Compact"/>
            </w:pPr>
            <w:r>
              <w:rPr>
                <w:rFonts w:hint="eastAsia"/>
              </w:rPr>
              <w:t>存储模式优化、索引策略</w:t>
            </w:r>
          </w:p>
        </w:tc>
        <w:tc>
          <w:tcPr>
            <w:tcW w:w="1584" w:type="dxa"/>
          </w:tcPr>
          <w:p w14:paraId="533195BF" w14:textId="77777777" w:rsidR="00160299" w:rsidRDefault="00000000">
            <w:pPr>
              <w:pStyle w:val="Compact"/>
            </w:pPr>
            <w:r>
              <w:rPr>
                <w:rFonts w:hint="eastAsia"/>
              </w:rPr>
              <w:t>存储引擎测试、</w:t>
            </w:r>
            <w:r>
              <w:rPr>
                <w:rFonts w:hint="eastAsia"/>
              </w:rPr>
              <w:t>ACID</w:t>
            </w:r>
            <w:r>
              <w:rPr>
                <w:rFonts w:hint="eastAsia"/>
              </w:rPr>
              <w:t>验证</w:t>
            </w:r>
          </w:p>
        </w:tc>
        <w:tc>
          <w:tcPr>
            <w:tcW w:w="1584" w:type="dxa"/>
          </w:tcPr>
          <w:p w14:paraId="304A9009" w14:textId="77777777" w:rsidR="00160299" w:rsidRDefault="00000000">
            <w:pPr>
              <w:pStyle w:val="Compact"/>
            </w:pPr>
            <w:r>
              <w:rPr>
                <w:rFonts w:hint="eastAsia"/>
              </w:rPr>
              <w:t>数据一致性</w:t>
            </w:r>
            <w:r>
              <w:rPr>
                <w:rFonts w:hint="eastAsia"/>
              </w:rPr>
              <w:t>100%</w:t>
            </w:r>
          </w:p>
        </w:tc>
      </w:tr>
      <w:tr w:rsidR="00160299" w14:paraId="5C52DCB2" w14:textId="77777777">
        <w:tc>
          <w:tcPr>
            <w:tcW w:w="1584" w:type="dxa"/>
          </w:tcPr>
          <w:p w14:paraId="72223548" w14:textId="77777777" w:rsidR="00160299" w:rsidRDefault="00000000">
            <w:pPr>
              <w:pStyle w:val="Compact"/>
            </w:pPr>
            <w:r>
              <w:rPr>
                <w:rFonts w:hint="eastAsia"/>
              </w:rPr>
              <w:t>数据服务测试</w:t>
            </w:r>
          </w:p>
        </w:tc>
        <w:tc>
          <w:tcPr>
            <w:tcW w:w="1584" w:type="dxa"/>
          </w:tcPr>
          <w:p w14:paraId="2562F329" w14:textId="77777777" w:rsidR="00160299" w:rsidRDefault="00000000">
            <w:pPr>
              <w:pStyle w:val="Compact"/>
            </w:pPr>
            <w:r>
              <w:rPr>
                <w:rFonts w:hint="eastAsia"/>
              </w:rPr>
              <w:t>接口可用性、响应准确性</w:t>
            </w:r>
          </w:p>
        </w:tc>
        <w:tc>
          <w:tcPr>
            <w:tcW w:w="1584" w:type="dxa"/>
          </w:tcPr>
          <w:p w14:paraId="601723DD" w14:textId="77777777" w:rsidR="00160299" w:rsidRDefault="00000000">
            <w:pPr>
              <w:pStyle w:val="Compact"/>
            </w:pPr>
            <w:r>
              <w:rPr>
                <w:rFonts w:hint="eastAsia"/>
              </w:rPr>
              <w:t>API</w:t>
            </w:r>
            <w:r>
              <w:rPr>
                <w:rFonts w:hint="eastAsia"/>
              </w:rPr>
              <w:t>规范适配、业务逻辑验证</w:t>
            </w:r>
          </w:p>
        </w:tc>
        <w:tc>
          <w:tcPr>
            <w:tcW w:w="1584" w:type="dxa"/>
          </w:tcPr>
          <w:p w14:paraId="72C7C96C" w14:textId="77777777" w:rsidR="00160299" w:rsidRDefault="00000000">
            <w:pPr>
              <w:pStyle w:val="Compact"/>
            </w:pPr>
            <w:r>
              <w:rPr>
                <w:rFonts w:hint="eastAsia"/>
              </w:rPr>
              <w:t>接口自动化测试、契约测试</w:t>
            </w:r>
          </w:p>
        </w:tc>
        <w:tc>
          <w:tcPr>
            <w:tcW w:w="1584" w:type="dxa"/>
          </w:tcPr>
          <w:p w14:paraId="758722E7" w14:textId="77777777" w:rsidR="00160299" w:rsidRDefault="00000000">
            <w:pPr>
              <w:pStyle w:val="Compact"/>
            </w:pPr>
            <w:r>
              <w:rPr>
                <w:rFonts w:hint="eastAsia"/>
              </w:rPr>
              <w:t>服务可用性</w:t>
            </w:r>
            <w:r>
              <w:rPr>
                <w:rFonts w:hint="eastAsia"/>
              </w:rPr>
              <w:t>&gt;99.9%</w:t>
            </w:r>
          </w:p>
        </w:tc>
      </w:tr>
      <w:tr w:rsidR="00160299" w14:paraId="065CFDA7" w14:textId="77777777">
        <w:tc>
          <w:tcPr>
            <w:tcW w:w="1584" w:type="dxa"/>
          </w:tcPr>
          <w:p w14:paraId="71E97E57" w14:textId="77777777" w:rsidR="00160299" w:rsidRDefault="00000000">
            <w:pPr>
              <w:pStyle w:val="Compact"/>
            </w:pPr>
            <w:r>
              <w:rPr>
                <w:rFonts w:hint="eastAsia"/>
              </w:rPr>
              <w:t>数据安全测试</w:t>
            </w:r>
          </w:p>
        </w:tc>
        <w:tc>
          <w:tcPr>
            <w:tcW w:w="1584" w:type="dxa"/>
          </w:tcPr>
          <w:p w14:paraId="25A0BC1B" w14:textId="77777777" w:rsidR="00160299" w:rsidRDefault="00000000">
            <w:pPr>
              <w:pStyle w:val="Compact"/>
            </w:pPr>
            <w:r>
              <w:rPr>
                <w:rFonts w:hint="eastAsia"/>
              </w:rPr>
              <w:t>隐私保护、访问控制</w:t>
            </w:r>
          </w:p>
        </w:tc>
        <w:tc>
          <w:tcPr>
            <w:tcW w:w="1584" w:type="dxa"/>
          </w:tcPr>
          <w:p w14:paraId="225D0BE3" w14:textId="77777777" w:rsidR="00160299" w:rsidRDefault="00000000">
            <w:pPr>
              <w:pStyle w:val="Compact"/>
            </w:pPr>
            <w:r>
              <w:rPr>
                <w:rFonts w:hint="eastAsia"/>
              </w:rPr>
              <w:t>合规要求适配、加密验证</w:t>
            </w:r>
          </w:p>
        </w:tc>
        <w:tc>
          <w:tcPr>
            <w:tcW w:w="1584" w:type="dxa"/>
          </w:tcPr>
          <w:p w14:paraId="669DC028" w14:textId="77777777" w:rsidR="00160299" w:rsidRDefault="00000000">
            <w:pPr>
              <w:pStyle w:val="Compact"/>
            </w:pPr>
            <w:r>
              <w:rPr>
                <w:rFonts w:hint="eastAsia"/>
              </w:rPr>
              <w:t>安全扫描工具、渗透测试</w:t>
            </w:r>
          </w:p>
        </w:tc>
        <w:tc>
          <w:tcPr>
            <w:tcW w:w="1584" w:type="dxa"/>
          </w:tcPr>
          <w:p w14:paraId="4CE19D51" w14:textId="77777777" w:rsidR="00160299" w:rsidRDefault="00000000">
            <w:pPr>
              <w:pStyle w:val="Compact"/>
            </w:pPr>
            <w:r>
              <w:rPr>
                <w:rFonts w:hint="eastAsia"/>
              </w:rPr>
              <w:t>安全漏洞为</w:t>
            </w:r>
            <w:r>
              <w:rPr>
                <w:rFonts w:hint="eastAsia"/>
              </w:rPr>
              <w:t>0</w:t>
            </w:r>
          </w:p>
        </w:tc>
      </w:tr>
    </w:tbl>
    <w:p w14:paraId="387B9F40" w14:textId="77777777" w:rsidR="00160299" w:rsidRDefault="00000000">
      <w:pPr>
        <w:pStyle w:val="BodyText"/>
      </w:pPr>
      <w:r>
        <w:rPr>
          <w:rFonts w:hint="eastAsia"/>
          <w:b/>
          <w:bCs/>
        </w:rPr>
        <w:t>行业测试框架配置模板</w:t>
      </w:r>
      <w:r>
        <w:t>:</w:t>
      </w:r>
    </w:p>
    <w:p w14:paraId="79991AD6" w14:textId="77777777" w:rsidR="00160299" w:rsidRDefault="00000000">
      <w:pPr>
        <w:pStyle w:val="SourceCode"/>
      </w:pPr>
      <w:r>
        <w:rPr>
          <w:rStyle w:val="FunctionTok"/>
        </w:rPr>
        <w:t>industry_testing_framework</w:t>
      </w:r>
      <w:r>
        <w:rPr>
          <w:rStyle w:val="KeywordTok"/>
        </w:rPr>
        <w:t>:</w:t>
      </w:r>
      <w:r>
        <w:br/>
      </w:r>
      <w:r>
        <w:rPr>
          <w:rStyle w:val="AttributeTok"/>
        </w:rPr>
        <w:t xml:space="preserve">  </w:t>
      </w:r>
      <w:r>
        <w:rPr>
          <w:rStyle w:val="FunctionTok"/>
        </w:rPr>
        <w:t>framework_core</w:t>
      </w:r>
      <w:r>
        <w:rPr>
          <w:rStyle w:val="KeywordTok"/>
        </w:rPr>
        <w:t>:</w:t>
      </w:r>
      <w:r>
        <w:br/>
      </w:r>
      <w:r>
        <w:rPr>
          <w:rStyle w:val="AttributeTok"/>
        </w:rPr>
        <w:t xml:space="preserve">    </w:t>
      </w:r>
      <w:r>
        <w:rPr>
          <w:rStyle w:val="FunctionTok"/>
        </w:rPr>
        <w:t>data_quality_layer</w:t>
      </w:r>
      <w:r>
        <w:rPr>
          <w:rStyle w:val="KeywordTok"/>
        </w:rPr>
        <w:t>:</w:t>
      </w:r>
      <w:r>
        <w:br/>
      </w:r>
      <w:r>
        <w:rPr>
          <w:rStyle w:val="AttributeTok"/>
        </w:rPr>
        <w:t xml:space="preserve">      </w:t>
      </w:r>
      <w:r>
        <w:rPr>
          <w:rStyle w:val="FunctionTok"/>
        </w:rPr>
        <w:t>validation_rules</w:t>
      </w:r>
      <w:r>
        <w:rPr>
          <w:rStyle w:val="KeywordTok"/>
        </w:rPr>
        <w:t>:</w:t>
      </w:r>
      <w:r>
        <w:br/>
      </w:r>
      <w:r>
        <w:rPr>
          <w:rStyle w:val="AttributeTok"/>
        </w:rPr>
        <w:t xml:space="preserve">        </w:t>
      </w:r>
      <w:r>
        <w:rPr>
          <w:rStyle w:val="FunctionTok"/>
        </w:rPr>
        <w:t>completeness_check</w:t>
      </w:r>
      <w:r>
        <w:rPr>
          <w:rStyle w:val="KeywordTok"/>
        </w:rPr>
        <w:t>:</w:t>
      </w:r>
      <w:r>
        <w:rPr>
          <w:rStyle w:val="AttributeTok"/>
        </w:rPr>
        <w:t xml:space="preserve"> </w:t>
      </w:r>
      <w:r>
        <w:rPr>
          <w:rStyle w:val="StringTok"/>
        </w:rPr>
        <w:t>"null_value_threshold &lt; 0.01"</w:t>
      </w:r>
      <w:r>
        <w:br/>
      </w:r>
      <w:r>
        <w:rPr>
          <w:rStyle w:val="AttributeTok"/>
        </w:rPr>
        <w:t xml:space="preserve">        </w:t>
      </w:r>
      <w:r>
        <w:rPr>
          <w:rStyle w:val="FunctionTok"/>
        </w:rPr>
        <w:t>accuracy_check</w:t>
      </w:r>
      <w:r>
        <w:rPr>
          <w:rStyle w:val="KeywordTok"/>
        </w:rPr>
        <w:t>:</w:t>
      </w:r>
      <w:r>
        <w:rPr>
          <w:rStyle w:val="AttributeTok"/>
        </w:rPr>
        <w:t xml:space="preserve"> </w:t>
      </w:r>
      <w:r>
        <w:rPr>
          <w:rStyle w:val="StringTok"/>
        </w:rPr>
        <w:t>"business_rule_compliance &gt; 0.99"</w:t>
      </w:r>
      <w:r>
        <w:br/>
      </w:r>
      <w:r>
        <w:rPr>
          <w:rStyle w:val="AttributeTok"/>
        </w:rPr>
        <w:t xml:space="preserve">        </w:t>
      </w:r>
      <w:r>
        <w:rPr>
          <w:rStyle w:val="FunctionTok"/>
        </w:rPr>
        <w:t>consistency_check</w:t>
      </w:r>
      <w:r>
        <w:rPr>
          <w:rStyle w:val="KeywordTok"/>
        </w:rPr>
        <w:t>:</w:t>
      </w:r>
      <w:r>
        <w:rPr>
          <w:rStyle w:val="AttributeTok"/>
        </w:rPr>
        <w:t xml:space="preserve"> </w:t>
      </w:r>
      <w:r>
        <w:rPr>
          <w:rStyle w:val="StringTok"/>
        </w:rPr>
        <w:t>"cross_source_alignment &gt; 0.95"</w:t>
      </w:r>
      <w:r>
        <w:br/>
      </w:r>
      <w:r>
        <w:rPr>
          <w:rStyle w:val="AttributeTok"/>
        </w:rPr>
        <w:t xml:space="preserve">        </w:t>
      </w:r>
      <w:r>
        <w:rPr>
          <w:rStyle w:val="FunctionTok"/>
        </w:rPr>
        <w:t>timeliness_check</w:t>
      </w:r>
      <w:r>
        <w:rPr>
          <w:rStyle w:val="KeywordTok"/>
        </w:rPr>
        <w:t>:</w:t>
      </w:r>
      <w:r>
        <w:rPr>
          <w:rStyle w:val="AttributeTok"/>
        </w:rPr>
        <w:t xml:space="preserve"> </w:t>
      </w:r>
      <w:r>
        <w:rPr>
          <w:rStyle w:val="StringTok"/>
        </w:rPr>
        <w:t>"data_freshness_hours &lt; 24"</w:t>
      </w:r>
      <w:r>
        <w:br/>
      </w:r>
      <w:r>
        <w:rPr>
          <w:rStyle w:val="AttributeTok"/>
        </w:rPr>
        <w:t xml:space="preserve">      </w:t>
      </w:r>
      <w:r>
        <w:rPr>
          <w:rStyle w:val="FunctionTok"/>
        </w:rPr>
        <w:t>quality_metrics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"data_completeness"</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0.99</w:t>
      </w:r>
      <w:r>
        <w:br/>
      </w:r>
      <w:r>
        <w:rPr>
          <w:rStyle w:val="AttributeTok"/>
        </w:rPr>
        <w:t xml:space="preserve">          </w:t>
      </w:r>
      <w:r>
        <w:rPr>
          <w:rStyle w:val="FunctionTok"/>
        </w:rPr>
        <w:t>alert_level</w:t>
      </w:r>
      <w:r>
        <w:rPr>
          <w:rStyle w:val="KeywordTok"/>
        </w:rPr>
        <w:t>:</w:t>
      </w:r>
      <w:r>
        <w:rPr>
          <w:rStyle w:val="AttributeTok"/>
        </w:rPr>
        <w:t xml:space="preserve"> </w:t>
      </w:r>
      <w:r>
        <w:rPr>
          <w:rStyle w:val="StringTok"/>
        </w:rPr>
        <w:t>"warning"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"data_accuracy"</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0.95</w:t>
      </w:r>
      <w:r>
        <w:br/>
      </w:r>
      <w:r>
        <w:rPr>
          <w:rStyle w:val="AttributeTok"/>
        </w:rPr>
        <w:t xml:space="preserve">          </w:t>
      </w:r>
      <w:r>
        <w:rPr>
          <w:rStyle w:val="FunctionTok"/>
        </w:rPr>
        <w:t>alert_level</w:t>
      </w:r>
      <w:r>
        <w:rPr>
          <w:rStyle w:val="KeywordTok"/>
        </w:rPr>
        <w:t>:</w:t>
      </w:r>
      <w:r>
        <w:rPr>
          <w:rStyle w:val="AttributeTok"/>
        </w:rPr>
        <w:t xml:space="preserve"> </w:t>
      </w:r>
      <w:r>
        <w:rPr>
          <w:rStyle w:val="StringTok"/>
        </w:rPr>
        <w:t>"critical"</w:t>
      </w:r>
      <w:r>
        <w:br/>
      </w:r>
      <w:r>
        <w:rPr>
          <w:rStyle w:val="AttributeTok"/>
        </w:rPr>
        <w:t xml:space="preserve">    </w:t>
      </w:r>
      <w:r>
        <w:rPr>
          <w:rStyle w:val="FunctionTok"/>
        </w:rPr>
        <w:t>performance_baseline</w:t>
      </w:r>
      <w:r>
        <w:rPr>
          <w:rStyle w:val="KeywordTok"/>
        </w:rPr>
        <w:t>:</w:t>
      </w:r>
      <w:r>
        <w:br/>
      </w:r>
      <w:r>
        <w:rPr>
          <w:rStyle w:val="AttributeTok"/>
        </w:rPr>
        <w:t xml:space="preserve">      </w:t>
      </w:r>
      <w:r>
        <w:rPr>
          <w:rStyle w:val="FunctionTok"/>
        </w:rPr>
        <w:t>throughput_targets</w:t>
      </w:r>
      <w:r>
        <w:rPr>
          <w:rStyle w:val="KeywordTok"/>
        </w:rPr>
        <w:t>:</w:t>
      </w:r>
      <w:r>
        <w:br/>
      </w:r>
      <w:r>
        <w:rPr>
          <w:rStyle w:val="AttributeTok"/>
        </w:rPr>
        <w:t xml:space="preserve">        </w:t>
      </w:r>
      <w:r>
        <w:rPr>
          <w:rStyle w:val="FunctionTok"/>
        </w:rPr>
        <w:t>records_per_second</w:t>
      </w:r>
      <w:r>
        <w:rPr>
          <w:rStyle w:val="KeywordTok"/>
        </w:rPr>
        <w:t>:</w:t>
      </w:r>
      <w:r>
        <w:rPr>
          <w:rStyle w:val="AttributeTok"/>
        </w:rPr>
        <w:t xml:space="preserve"> </w:t>
      </w:r>
      <w:r>
        <w:rPr>
          <w:rStyle w:val="DecValTok"/>
        </w:rPr>
        <w:t>10000</w:t>
      </w:r>
      <w:r>
        <w:br/>
      </w:r>
      <w:r>
        <w:rPr>
          <w:rStyle w:val="AttributeTok"/>
        </w:rPr>
        <w:t xml:space="preserve">        </w:t>
      </w:r>
      <w:r>
        <w:rPr>
          <w:rStyle w:val="FunctionTok"/>
        </w:rPr>
        <w:t>latency_ms</w:t>
      </w:r>
      <w:r>
        <w:rPr>
          <w:rStyle w:val="KeywordTok"/>
        </w:rPr>
        <w:t>:</w:t>
      </w:r>
      <w:r>
        <w:rPr>
          <w:rStyle w:val="AttributeTok"/>
        </w:rPr>
        <w:t xml:space="preserve"> </w:t>
      </w:r>
      <w:r>
        <w:rPr>
          <w:rStyle w:val="DecValTok"/>
        </w:rPr>
        <w:t>1000</w:t>
      </w:r>
      <w:r>
        <w:br/>
      </w:r>
      <w:r>
        <w:rPr>
          <w:rStyle w:val="AttributeTok"/>
        </w:rPr>
        <w:t xml:space="preserve">        </w:t>
      </w:r>
      <w:r>
        <w:rPr>
          <w:rStyle w:val="FunctionTok"/>
        </w:rPr>
        <w:t>concurrent_users</w:t>
      </w:r>
      <w:r>
        <w:rPr>
          <w:rStyle w:val="KeywordTok"/>
        </w:rPr>
        <w:t>:</w:t>
      </w:r>
      <w:r>
        <w:rPr>
          <w:rStyle w:val="AttributeTok"/>
        </w:rPr>
        <w:t xml:space="preserve"> </w:t>
      </w:r>
      <w:r>
        <w:rPr>
          <w:rStyle w:val="DecValTok"/>
        </w:rPr>
        <w:t>1000</w:t>
      </w:r>
      <w:r>
        <w:br/>
      </w:r>
      <w:r>
        <w:rPr>
          <w:rStyle w:val="AttributeTok"/>
        </w:rPr>
        <w:t xml:space="preserve">      </w:t>
      </w:r>
      <w:r>
        <w:rPr>
          <w:rStyle w:val="FunctionTok"/>
        </w:rPr>
        <w:t>scalability_requirements</w:t>
      </w:r>
      <w:r>
        <w:rPr>
          <w:rStyle w:val="KeywordTok"/>
        </w:rPr>
        <w:t>:</w:t>
      </w:r>
      <w:r>
        <w:br/>
      </w:r>
      <w:r>
        <w:rPr>
          <w:rStyle w:val="AttributeTok"/>
        </w:rPr>
        <w:t xml:space="preserve">        </w:t>
      </w:r>
      <w:r>
        <w:rPr>
          <w:rStyle w:val="FunctionTok"/>
        </w:rPr>
        <w:t>horizontal_scaling</w:t>
      </w:r>
      <w:r>
        <w:rPr>
          <w:rStyle w:val="KeywordTok"/>
        </w:rPr>
        <w:t>:</w:t>
      </w:r>
      <w:r>
        <w:rPr>
          <w:rStyle w:val="AttributeTok"/>
        </w:rPr>
        <w:t xml:space="preserve"> </w:t>
      </w:r>
      <w:r>
        <w:rPr>
          <w:rStyle w:val="CharTok"/>
        </w:rPr>
        <w:t>true</w:t>
      </w:r>
      <w:r>
        <w:br/>
      </w:r>
      <w:r>
        <w:rPr>
          <w:rStyle w:val="AttributeTok"/>
        </w:rPr>
        <w:t xml:space="preserve">        </w:t>
      </w:r>
      <w:r>
        <w:rPr>
          <w:rStyle w:val="FunctionTok"/>
        </w:rPr>
        <w:t>auto_scaling</w:t>
      </w:r>
      <w:r>
        <w:rPr>
          <w:rStyle w:val="KeywordTok"/>
        </w:rPr>
        <w:t>:</w:t>
      </w:r>
      <w:r>
        <w:rPr>
          <w:rStyle w:val="AttributeTok"/>
        </w:rPr>
        <w:t xml:space="preserve"> </w:t>
      </w:r>
      <w:r>
        <w:rPr>
          <w:rStyle w:val="CharTok"/>
        </w:rPr>
        <w:t>true</w:t>
      </w:r>
      <w:r>
        <w:br/>
      </w:r>
      <w:r>
        <w:rPr>
          <w:rStyle w:val="AttributeTok"/>
        </w:rPr>
        <w:t xml:space="preserve">        </w:t>
      </w:r>
      <w:r>
        <w:rPr>
          <w:rStyle w:val="FunctionTok"/>
        </w:rPr>
        <w:t>resource_efficiency</w:t>
      </w:r>
      <w:r>
        <w:rPr>
          <w:rStyle w:val="KeywordTok"/>
        </w:rPr>
        <w:t>:</w:t>
      </w:r>
      <w:r>
        <w:rPr>
          <w:rStyle w:val="AttributeTok"/>
        </w:rPr>
        <w:t xml:space="preserve"> </w:t>
      </w:r>
      <w:r>
        <w:rPr>
          <w:rStyle w:val="StringTok"/>
        </w:rPr>
        <w:t>"&gt;80%"</w:t>
      </w:r>
      <w:r>
        <w:br/>
      </w:r>
      <w:r>
        <w:rPr>
          <w:rStyle w:val="AttributeTok"/>
        </w:rPr>
        <w:t xml:space="preserve">  </w:t>
      </w:r>
      <w:r>
        <w:rPr>
          <w:rStyle w:val="FunctionTok"/>
        </w:rPr>
        <w:t>industry_adaptation</w:t>
      </w:r>
      <w:r>
        <w:rPr>
          <w:rStyle w:val="KeywordTok"/>
        </w:rPr>
        <w:t>:</w:t>
      </w:r>
      <w:r>
        <w:br/>
      </w:r>
      <w:r>
        <w:rPr>
          <w:rStyle w:val="AttributeTok"/>
        </w:rPr>
        <w:t xml:space="preserve">    </w:t>
      </w:r>
      <w:r>
        <w:rPr>
          <w:rStyle w:val="FunctionTok"/>
        </w:rPr>
        <w:t>business_logic_mapping</w:t>
      </w:r>
      <w:r>
        <w:rPr>
          <w:rStyle w:val="KeywordTok"/>
        </w:rPr>
        <w:t>:</w:t>
      </w:r>
      <w:r>
        <w:br/>
      </w:r>
      <w:r>
        <w:rPr>
          <w:rStyle w:val="AttributeTok"/>
        </w:rPr>
        <w:t xml:space="preserve">      </w:t>
      </w:r>
      <w:r>
        <w:rPr>
          <w:rStyle w:val="FunctionTok"/>
        </w:rPr>
        <w:t>ecommerce</w:t>
      </w:r>
      <w:r>
        <w:rPr>
          <w:rStyle w:val="KeywordTok"/>
        </w:rPr>
        <w:t>:</w:t>
      </w:r>
      <w:r>
        <w:br/>
      </w:r>
      <w:r>
        <w:rPr>
          <w:rStyle w:val="AttributeTok"/>
        </w:rPr>
        <w:t xml:space="preserve">        </w:t>
      </w:r>
      <w:r>
        <w:rPr>
          <w:rStyle w:val="FunctionTok"/>
        </w:rPr>
        <w:t>key_entities</w:t>
      </w:r>
      <w:r>
        <w:rPr>
          <w:rStyle w:val="KeywordTok"/>
        </w:rPr>
        <w:t>:</w:t>
      </w:r>
      <w:r>
        <w:rPr>
          <w:rStyle w:val="AttributeTok"/>
        </w:rPr>
        <w:t xml:space="preserve"> </w:t>
      </w:r>
      <w:r>
        <w:rPr>
          <w:rStyle w:val="KeywordTok"/>
        </w:rPr>
        <w:t>[</w:t>
      </w:r>
      <w:r>
        <w:rPr>
          <w:rStyle w:val="StringTok"/>
        </w:rPr>
        <w:t>"user"</w:t>
      </w:r>
      <w:r>
        <w:rPr>
          <w:rStyle w:val="KeywordTok"/>
        </w:rPr>
        <w:t>,</w:t>
      </w:r>
      <w:r>
        <w:rPr>
          <w:rStyle w:val="AttributeTok"/>
        </w:rPr>
        <w:t xml:space="preserve"> </w:t>
      </w:r>
      <w:r>
        <w:rPr>
          <w:rStyle w:val="StringTok"/>
        </w:rPr>
        <w:t>"product"</w:t>
      </w:r>
      <w:r>
        <w:rPr>
          <w:rStyle w:val="KeywordTok"/>
        </w:rPr>
        <w:t>,</w:t>
      </w:r>
      <w:r>
        <w:rPr>
          <w:rStyle w:val="AttributeTok"/>
        </w:rPr>
        <w:t xml:space="preserve"> </w:t>
      </w:r>
      <w:r>
        <w:rPr>
          <w:rStyle w:val="StringTok"/>
        </w:rPr>
        <w:t>"order"</w:t>
      </w:r>
      <w:r>
        <w:rPr>
          <w:rStyle w:val="KeywordTok"/>
        </w:rPr>
        <w:t>,</w:t>
      </w:r>
      <w:r>
        <w:rPr>
          <w:rStyle w:val="AttributeTok"/>
        </w:rPr>
        <w:t xml:space="preserve"> </w:t>
      </w:r>
      <w:r>
        <w:rPr>
          <w:rStyle w:val="StringTok"/>
        </w:rPr>
        <w:t>"payment"</w:t>
      </w:r>
      <w:r>
        <w:rPr>
          <w:rStyle w:val="KeywordTok"/>
        </w:rPr>
        <w:t>]</w:t>
      </w:r>
      <w:r>
        <w:br/>
      </w:r>
      <w:r>
        <w:rPr>
          <w:rStyle w:val="AttributeTok"/>
        </w:rPr>
        <w:t xml:space="preserve">        </w:t>
      </w:r>
      <w:r>
        <w:rPr>
          <w:rStyle w:val="FunctionTok"/>
        </w:rPr>
        <w:t>critical_paths</w:t>
      </w:r>
      <w:r>
        <w:rPr>
          <w:rStyle w:val="KeywordTok"/>
        </w:rPr>
        <w:t>:</w:t>
      </w:r>
      <w:r>
        <w:rPr>
          <w:rStyle w:val="AttributeTok"/>
        </w:rPr>
        <w:t xml:space="preserve"> </w:t>
      </w:r>
      <w:r>
        <w:rPr>
          <w:rStyle w:val="KeywordTok"/>
        </w:rPr>
        <w:t>[</w:t>
      </w:r>
      <w:r>
        <w:rPr>
          <w:rStyle w:val="StringTok"/>
        </w:rPr>
        <w:t>"purchase_funnel"</w:t>
      </w:r>
      <w:r>
        <w:rPr>
          <w:rStyle w:val="KeywordTok"/>
        </w:rPr>
        <w:t>,</w:t>
      </w:r>
      <w:r>
        <w:rPr>
          <w:rStyle w:val="AttributeTok"/>
        </w:rPr>
        <w:t xml:space="preserve"> </w:t>
      </w:r>
      <w:r>
        <w:rPr>
          <w:rStyle w:val="StringTok"/>
        </w:rPr>
        <w:t>"inventory_sync"</w:t>
      </w:r>
      <w:r>
        <w:rPr>
          <w:rStyle w:val="KeywordTok"/>
        </w:rPr>
        <w:t>,</w:t>
      </w:r>
      <w:r>
        <w:rPr>
          <w:rStyle w:val="AttributeTok"/>
        </w:rPr>
        <w:t xml:space="preserve"> </w:t>
      </w:r>
      <w:r>
        <w:rPr>
          <w:rStyle w:val="StringTok"/>
        </w:rPr>
        <w:t>"recommendation_engine"</w:t>
      </w:r>
      <w:r>
        <w:rPr>
          <w:rStyle w:val="KeywordTok"/>
        </w:rPr>
        <w:t>]</w:t>
      </w:r>
      <w:r>
        <w:br/>
      </w:r>
      <w:r>
        <w:rPr>
          <w:rStyle w:val="AttributeTok"/>
        </w:rPr>
        <w:lastRenderedPageBreak/>
        <w:t xml:space="preserve">        </w:t>
      </w:r>
      <w:r>
        <w:rPr>
          <w:rStyle w:val="FunctionTok"/>
        </w:rPr>
        <w:t>quality_gates</w:t>
      </w:r>
      <w:r>
        <w:rPr>
          <w:rStyle w:val="KeywordTok"/>
        </w:rPr>
        <w:t>:</w:t>
      </w:r>
      <w:r>
        <w:rPr>
          <w:rStyle w:val="AttributeTok"/>
        </w:rPr>
        <w:t xml:space="preserve"> </w:t>
      </w:r>
      <w:r>
        <w:rPr>
          <w:rStyle w:val="KeywordTok"/>
        </w:rPr>
        <w:t>[</w:t>
      </w:r>
      <w:r>
        <w:rPr>
          <w:rStyle w:val="StringTok"/>
        </w:rPr>
        <w:t>"conversion_accuracy"</w:t>
      </w:r>
      <w:r>
        <w:rPr>
          <w:rStyle w:val="KeywordTok"/>
        </w:rPr>
        <w:t>,</w:t>
      </w:r>
      <w:r>
        <w:rPr>
          <w:rStyle w:val="AttributeTok"/>
        </w:rPr>
        <w:t xml:space="preserve"> </w:t>
      </w:r>
      <w:r>
        <w:rPr>
          <w:rStyle w:val="StringTok"/>
        </w:rPr>
        <w:t>"inventory_consistency"</w:t>
      </w:r>
      <w:r>
        <w:rPr>
          <w:rStyle w:val="KeywordTok"/>
        </w:rPr>
        <w:t>]</w:t>
      </w:r>
      <w:r>
        <w:br/>
      </w:r>
      <w:r>
        <w:rPr>
          <w:rStyle w:val="AttributeTok"/>
        </w:rPr>
        <w:t xml:space="preserve">      </w:t>
      </w:r>
      <w:r>
        <w:rPr>
          <w:rStyle w:val="FunctionTok"/>
        </w:rPr>
        <w:t>finance</w:t>
      </w:r>
      <w:r>
        <w:rPr>
          <w:rStyle w:val="KeywordTok"/>
        </w:rPr>
        <w:t>:</w:t>
      </w:r>
      <w:r>
        <w:br/>
      </w:r>
      <w:r>
        <w:rPr>
          <w:rStyle w:val="AttributeTok"/>
        </w:rPr>
        <w:t xml:space="preserve">        </w:t>
      </w:r>
      <w:r>
        <w:rPr>
          <w:rStyle w:val="FunctionTok"/>
        </w:rPr>
        <w:t>key_entities</w:t>
      </w:r>
      <w:r>
        <w:rPr>
          <w:rStyle w:val="KeywordTok"/>
        </w:rPr>
        <w:t>:</w:t>
      </w:r>
      <w:r>
        <w:rPr>
          <w:rStyle w:val="AttributeTok"/>
        </w:rPr>
        <w:t xml:space="preserve"> </w:t>
      </w:r>
      <w:r>
        <w:rPr>
          <w:rStyle w:val="KeywordTok"/>
        </w:rPr>
        <w:t>[</w:t>
      </w:r>
      <w:r>
        <w:rPr>
          <w:rStyle w:val="StringTok"/>
        </w:rPr>
        <w:t>"account"</w:t>
      </w:r>
      <w:r>
        <w:rPr>
          <w:rStyle w:val="KeywordTok"/>
        </w:rPr>
        <w:t>,</w:t>
      </w:r>
      <w:r>
        <w:rPr>
          <w:rStyle w:val="AttributeTok"/>
        </w:rPr>
        <w:t xml:space="preserve"> </w:t>
      </w:r>
      <w:r>
        <w:rPr>
          <w:rStyle w:val="StringTok"/>
        </w:rPr>
        <w:t>"transaction"</w:t>
      </w:r>
      <w:r>
        <w:rPr>
          <w:rStyle w:val="KeywordTok"/>
        </w:rPr>
        <w:t>,</w:t>
      </w:r>
      <w:r>
        <w:rPr>
          <w:rStyle w:val="AttributeTok"/>
        </w:rPr>
        <w:t xml:space="preserve"> </w:t>
      </w:r>
      <w:r>
        <w:rPr>
          <w:rStyle w:val="StringTok"/>
        </w:rPr>
        <w:t>"risk_score"</w:t>
      </w:r>
      <w:r>
        <w:rPr>
          <w:rStyle w:val="KeywordTok"/>
        </w:rPr>
        <w:t>,</w:t>
      </w:r>
      <w:r>
        <w:rPr>
          <w:rStyle w:val="AttributeTok"/>
        </w:rPr>
        <w:t xml:space="preserve"> </w:t>
      </w:r>
      <w:r>
        <w:rPr>
          <w:rStyle w:val="StringTok"/>
        </w:rPr>
        <w:t>"compliance_report"</w:t>
      </w:r>
      <w:r>
        <w:rPr>
          <w:rStyle w:val="KeywordTok"/>
        </w:rPr>
        <w:t>]</w:t>
      </w:r>
      <w:r>
        <w:br/>
      </w:r>
      <w:r>
        <w:rPr>
          <w:rStyle w:val="AttributeTok"/>
        </w:rPr>
        <w:t xml:space="preserve">        </w:t>
      </w:r>
      <w:r>
        <w:rPr>
          <w:rStyle w:val="FunctionTok"/>
        </w:rPr>
        <w:t>critical_paths</w:t>
      </w:r>
      <w:r>
        <w:rPr>
          <w:rStyle w:val="KeywordTok"/>
        </w:rPr>
        <w:t>:</w:t>
      </w:r>
      <w:r>
        <w:rPr>
          <w:rStyle w:val="AttributeTok"/>
        </w:rPr>
        <w:t xml:space="preserve"> </w:t>
      </w:r>
      <w:r>
        <w:rPr>
          <w:rStyle w:val="KeywordTok"/>
        </w:rPr>
        <w:t>[</w:t>
      </w:r>
      <w:r>
        <w:rPr>
          <w:rStyle w:val="StringTok"/>
        </w:rPr>
        <w:t>"transaction_processing"</w:t>
      </w:r>
      <w:r>
        <w:rPr>
          <w:rStyle w:val="KeywordTok"/>
        </w:rPr>
        <w:t>,</w:t>
      </w:r>
      <w:r>
        <w:rPr>
          <w:rStyle w:val="AttributeTok"/>
        </w:rPr>
        <w:t xml:space="preserve"> </w:t>
      </w:r>
      <w:r>
        <w:rPr>
          <w:rStyle w:val="StringTok"/>
        </w:rPr>
        <w:t>"risk_assessment"</w:t>
      </w:r>
      <w:r>
        <w:rPr>
          <w:rStyle w:val="KeywordTok"/>
        </w:rPr>
        <w:t>,</w:t>
      </w:r>
      <w:r>
        <w:rPr>
          <w:rStyle w:val="AttributeTok"/>
        </w:rPr>
        <w:t xml:space="preserve"> </w:t>
      </w:r>
      <w:r>
        <w:rPr>
          <w:rStyle w:val="StringTok"/>
        </w:rPr>
        <w:t>"regulatory_reporting"</w:t>
      </w:r>
      <w:r>
        <w:rPr>
          <w:rStyle w:val="KeywordTok"/>
        </w:rPr>
        <w:t>]</w:t>
      </w:r>
      <w:r>
        <w:br/>
      </w:r>
      <w:r>
        <w:rPr>
          <w:rStyle w:val="AttributeTok"/>
        </w:rPr>
        <w:t xml:space="preserve">        </w:t>
      </w:r>
      <w:r>
        <w:rPr>
          <w:rStyle w:val="FunctionTok"/>
        </w:rPr>
        <w:t>quality_gates</w:t>
      </w:r>
      <w:r>
        <w:rPr>
          <w:rStyle w:val="KeywordTok"/>
        </w:rPr>
        <w:t>:</w:t>
      </w:r>
      <w:r>
        <w:rPr>
          <w:rStyle w:val="AttributeTok"/>
        </w:rPr>
        <w:t xml:space="preserve"> </w:t>
      </w:r>
      <w:r>
        <w:rPr>
          <w:rStyle w:val="KeywordTok"/>
        </w:rPr>
        <w:t>[</w:t>
      </w:r>
      <w:r>
        <w:rPr>
          <w:rStyle w:val="StringTok"/>
        </w:rPr>
        <w:t>"transaction_accuracy"</w:t>
      </w:r>
      <w:r>
        <w:rPr>
          <w:rStyle w:val="KeywordTok"/>
        </w:rPr>
        <w:t>,</w:t>
      </w:r>
      <w:r>
        <w:rPr>
          <w:rStyle w:val="AttributeTok"/>
        </w:rPr>
        <w:t xml:space="preserve"> </w:t>
      </w:r>
      <w:r>
        <w:rPr>
          <w:rStyle w:val="StringTok"/>
        </w:rPr>
        <w:t>"risk_precision"</w:t>
      </w:r>
      <w:r>
        <w:rPr>
          <w:rStyle w:val="KeywordTok"/>
        </w:rPr>
        <w:t>,</w:t>
      </w:r>
      <w:r>
        <w:rPr>
          <w:rStyle w:val="AttributeTok"/>
        </w:rPr>
        <w:t xml:space="preserve"> </w:t>
      </w:r>
      <w:r>
        <w:rPr>
          <w:rStyle w:val="StringTok"/>
        </w:rPr>
        <w:t>"audit_compliance"</w:t>
      </w:r>
      <w:r>
        <w:rPr>
          <w:rStyle w:val="KeywordTok"/>
        </w:rPr>
        <w:t>]</w:t>
      </w:r>
      <w:r>
        <w:br/>
      </w:r>
      <w:r>
        <w:rPr>
          <w:rStyle w:val="AttributeTok"/>
        </w:rPr>
        <w:t xml:space="preserve">      </w:t>
      </w:r>
      <w:r>
        <w:rPr>
          <w:rStyle w:val="FunctionTok"/>
        </w:rPr>
        <w:t>iot</w:t>
      </w:r>
      <w:r>
        <w:rPr>
          <w:rStyle w:val="KeywordTok"/>
        </w:rPr>
        <w:t>:</w:t>
      </w:r>
      <w:r>
        <w:br/>
      </w:r>
      <w:r>
        <w:rPr>
          <w:rStyle w:val="AttributeTok"/>
        </w:rPr>
        <w:t xml:space="preserve">        </w:t>
      </w:r>
      <w:r>
        <w:rPr>
          <w:rStyle w:val="FunctionTok"/>
        </w:rPr>
        <w:t>key_entities</w:t>
      </w:r>
      <w:r>
        <w:rPr>
          <w:rStyle w:val="KeywordTok"/>
        </w:rPr>
        <w:t>:</w:t>
      </w:r>
      <w:r>
        <w:rPr>
          <w:rStyle w:val="AttributeTok"/>
        </w:rPr>
        <w:t xml:space="preserve"> </w:t>
      </w:r>
      <w:r>
        <w:rPr>
          <w:rStyle w:val="KeywordTok"/>
        </w:rPr>
        <w:t>[</w:t>
      </w:r>
      <w:r>
        <w:rPr>
          <w:rStyle w:val="StringTok"/>
        </w:rPr>
        <w:t>"device"</w:t>
      </w:r>
      <w:r>
        <w:rPr>
          <w:rStyle w:val="KeywordTok"/>
        </w:rPr>
        <w:t>,</w:t>
      </w:r>
      <w:r>
        <w:rPr>
          <w:rStyle w:val="AttributeTok"/>
        </w:rPr>
        <w:t xml:space="preserve"> </w:t>
      </w:r>
      <w:r>
        <w:rPr>
          <w:rStyle w:val="StringTok"/>
        </w:rPr>
        <w:t>"sensor_reading"</w:t>
      </w:r>
      <w:r>
        <w:rPr>
          <w:rStyle w:val="KeywordTok"/>
        </w:rPr>
        <w:t>,</w:t>
      </w:r>
      <w:r>
        <w:rPr>
          <w:rStyle w:val="AttributeTok"/>
        </w:rPr>
        <w:t xml:space="preserve"> </w:t>
      </w:r>
      <w:r>
        <w:rPr>
          <w:rStyle w:val="StringTok"/>
        </w:rPr>
        <w:t>"alert"</w:t>
      </w:r>
      <w:r>
        <w:rPr>
          <w:rStyle w:val="KeywordTok"/>
        </w:rPr>
        <w:t>,</w:t>
      </w:r>
      <w:r>
        <w:rPr>
          <w:rStyle w:val="AttributeTok"/>
        </w:rPr>
        <w:t xml:space="preserve"> </w:t>
      </w:r>
      <w:r>
        <w:rPr>
          <w:rStyle w:val="StringTok"/>
        </w:rPr>
        <w:t>"maintenance_record"</w:t>
      </w:r>
      <w:r>
        <w:rPr>
          <w:rStyle w:val="KeywordTok"/>
        </w:rPr>
        <w:t>]</w:t>
      </w:r>
      <w:r>
        <w:br/>
      </w:r>
      <w:r>
        <w:rPr>
          <w:rStyle w:val="AttributeTok"/>
        </w:rPr>
        <w:t xml:space="preserve">        </w:t>
      </w:r>
      <w:r>
        <w:rPr>
          <w:rStyle w:val="FunctionTok"/>
        </w:rPr>
        <w:t>critical_paths</w:t>
      </w:r>
      <w:r>
        <w:rPr>
          <w:rStyle w:val="KeywordTok"/>
        </w:rPr>
        <w:t>:</w:t>
      </w:r>
      <w:r>
        <w:rPr>
          <w:rStyle w:val="AttributeTok"/>
        </w:rPr>
        <w:t xml:space="preserve"> </w:t>
      </w:r>
      <w:r>
        <w:rPr>
          <w:rStyle w:val="KeywordTok"/>
        </w:rPr>
        <w:t>[</w:t>
      </w:r>
      <w:r>
        <w:rPr>
          <w:rStyle w:val="StringTok"/>
        </w:rPr>
        <w:t>"data_collection"</w:t>
      </w:r>
      <w:r>
        <w:rPr>
          <w:rStyle w:val="KeywordTok"/>
        </w:rPr>
        <w:t>,</w:t>
      </w:r>
      <w:r>
        <w:rPr>
          <w:rStyle w:val="AttributeTok"/>
        </w:rPr>
        <w:t xml:space="preserve"> </w:t>
      </w:r>
      <w:r>
        <w:rPr>
          <w:rStyle w:val="StringTok"/>
        </w:rPr>
        <w:t>"real_time_processing"</w:t>
      </w:r>
      <w:r>
        <w:rPr>
          <w:rStyle w:val="KeywordTok"/>
        </w:rPr>
        <w:t>,</w:t>
      </w:r>
      <w:r>
        <w:rPr>
          <w:rStyle w:val="AttributeTok"/>
        </w:rPr>
        <w:t xml:space="preserve"> </w:t>
      </w:r>
      <w:r>
        <w:rPr>
          <w:rStyle w:val="StringTok"/>
        </w:rPr>
        <w:t>"predictive_maintenance"</w:t>
      </w:r>
      <w:r>
        <w:rPr>
          <w:rStyle w:val="KeywordTok"/>
        </w:rPr>
        <w:t>]</w:t>
      </w:r>
      <w:r>
        <w:br/>
      </w:r>
      <w:r>
        <w:rPr>
          <w:rStyle w:val="AttributeTok"/>
        </w:rPr>
        <w:t xml:space="preserve">        </w:t>
      </w:r>
      <w:r>
        <w:rPr>
          <w:rStyle w:val="FunctionTok"/>
        </w:rPr>
        <w:t>quality_gates</w:t>
      </w:r>
      <w:r>
        <w:rPr>
          <w:rStyle w:val="KeywordTok"/>
        </w:rPr>
        <w:t>:</w:t>
      </w:r>
      <w:r>
        <w:rPr>
          <w:rStyle w:val="AttributeTok"/>
        </w:rPr>
        <w:t xml:space="preserve"> </w:t>
      </w:r>
      <w:r>
        <w:rPr>
          <w:rStyle w:val="KeywordTok"/>
        </w:rPr>
        <w:t>[</w:t>
      </w:r>
      <w:r>
        <w:rPr>
          <w:rStyle w:val="StringTok"/>
        </w:rPr>
        <w:t>"data_integrity"</w:t>
      </w:r>
      <w:r>
        <w:rPr>
          <w:rStyle w:val="KeywordTok"/>
        </w:rPr>
        <w:t>,</w:t>
      </w:r>
      <w:r>
        <w:rPr>
          <w:rStyle w:val="AttributeTok"/>
        </w:rPr>
        <w:t xml:space="preserve"> </w:t>
      </w:r>
      <w:r>
        <w:rPr>
          <w:rStyle w:val="StringTok"/>
        </w:rPr>
        <w:t>"real_time_latency"</w:t>
      </w:r>
      <w:r>
        <w:rPr>
          <w:rStyle w:val="KeywordTok"/>
        </w:rPr>
        <w:t>,</w:t>
      </w:r>
      <w:r>
        <w:rPr>
          <w:rStyle w:val="AttributeTok"/>
        </w:rPr>
        <w:t xml:space="preserve"> </w:t>
      </w:r>
      <w:r>
        <w:rPr>
          <w:rStyle w:val="StringTok"/>
        </w:rPr>
        <w:t>"prediction_accuracy"</w:t>
      </w:r>
      <w:r>
        <w:rPr>
          <w:rStyle w:val="KeywordTok"/>
        </w:rPr>
        <w:t>]</w:t>
      </w:r>
      <w:r>
        <w:br/>
      </w:r>
      <w:r>
        <w:rPr>
          <w:rStyle w:val="AttributeTok"/>
        </w:rPr>
        <w:t xml:space="preserve">      </w:t>
      </w:r>
      <w:r>
        <w:rPr>
          <w:rStyle w:val="FunctionTok"/>
        </w:rPr>
        <w:t>advertising</w:t>
      </w:r>
      <w:r>
        <w:rPr>
          <w:rStyle w:val="KeywordTok"/>
        </w:rPr>
        <w:t>:</w:t>
      </w:r>
      <w:r>
        <w:br/>
      </w:r>
      <w:r>
        <w:rPr>
          <w:rStyle w:val="AttributeTok"/>
        </w:rPr>
        <w:t xml:space="preserve">        </w:t>
      </w:r>
      <w:r>
        <w:rPr>
          <w:rStyle w:val="FunctionTok"/>
        </w:rPr>
        <w:t>key_entities</w:t>
      </w:r>
      <w:r>
        <w:rPr>
          <w:rStyle w:val="KeywordTok"/>
        </w:rPr>
        <w:t>:</w:t>
      </w:r>
      <w:r>
        <w:rPr>
          <w:rStyle w:val="AttributeTok"/>
        </w:rPr>
        <w:t xml:space="preserve"> </w:t>
      </w:r>
      <w:r>
        <w:rPr>
          <w:rStyle w:val="KeywordTok"/>
        </w:rPr>
        <w:t>[</w:t>
      </w:r>
      <w:r>
        <w:rPr>
          <w:rStyle w:val="StringTok"/>
        </w:rPr>
        <w:t>"campaign"</w:t>
      </w:r>
      <w:r>
        <w:rPr>
          <w:rStyle w:val="KeywordTok"/>
        </w:rPr>
        <w:t>,</w:t>
      </w:r>
      <w:r>
        <w:rPr>
          <w:rStyle w:val="AttributeTok"/>
        </w:rPr>
        <w:t xml:space="preserve"> </w:t>
      </w:r>
      <w:r>
        <w:rPr>
          <w:rStyle w:val="StringTok"/>
        </w:rPr>
        <w:t>"impression"</w:t>
      </w:r>
      <w:r>
        <w:rPr>
          <w:rStyle w:val="KeywordTok"/>
        </w:rPr>
        <w:t>,</w:t>
      </w:r>
      <w:r>
        <w:rPr>
          <w:rStyle w:val="AttributeTok"/>
        </w:rPr>
        <w:t xml:space="preserve"> </w:t>
      </w:r>
      <w:r>
        <w:rPr>
          <w:rStyle w:val="StringTok"/>
        </w:rPr>
        <w:t>"click"</w:t>
      </w:r>
      <w:r>
        <w:rPr>
          <w:rStyle w:val="KeywordTok"/>
        </w:rPr>
        <w:t>,</w:t>
      </w:r>
      <w:r>
        <w:rPr>
          <w:rStyle w:val="AttributeTok"/>
        </w:rPr>
        <w:t xml:space="preserve"> </w:t>
      </w:r>
      <w:r>
        <w:rPr>
          <w:rStyle w:val="StringTok"/>
        </w:rPr>
        <w:t>"conversion"</w:t>
      </w:r>
      <w:r>
        <w:rPr>
          <w:rStyle w:val="KeywordTok"/>
        </w:rPr>
        <w:t>]</w:t>
      </w:r>
      <w:r>
        <w:br/>
      </w:r>
      <w:r>
        <w:rPr>
          <w:rStyle w:val="AttributeTok"/>
        </w:rPr>
        <w:t xml:space="preserve">        </w:t>
      </w:r>
      <w:r>
        <w:rPr>
          <w:rStyle w:val="FunctionTok"/>
        </w:rPr>
        <w:t>critical_paths</w:t>
      </w:r>
      <w:r>
        <w:rPr>
          <w:rStyle w:val="KeywordTok"/>
        </w:rPr>
        <w:t>:</w:t>
      </w:r>
      <w:r>
        <w:rPr>
          <w:rStyle w:val="AttributeTok"/>
        </w:rPr>
        <w:t xml:space="preserve"> </w:t>
      </w:r>
      <w:r>
        <w:rPr>
          <w:rStyle w:val="KeywordTok"/>
        </w:rPr>
        <w:t>[</w:t>
      </w:r>
      <w:r>
        <w:rPr>
          <w:rStyle w:val="StringTok"/>
        </w:rPr>
        <w:t>"ad_serving"</w:t>
      </w:r>
      <w:r>
        <w:rPr>
          <w:rStyle w:val="KeywordTok"/>
        </w:rPr>
        <w:t>,</w:t>
      </w:r>
      <w:r>
        <w:rPr>
          <w:rStyle w:val="AttributeTok"/>
        </w:rPr>
        <w:t xml:space="preserve"> </w:t>
      </w:r>
      <w:r>
        <w:rPr>
          <w:rStyle w:val="StringTok"/>
        </w:rPr>
        <w:t>"attribution_model"</w:t>
      </w:r>
      <w:r>
        <w:rPr>
          <w:rStyle w:val="KeywordTok"/>
        </w:rPr>
        <w:t>,</w:t>
      </w:r>
      <w:r>
        <w:rPr>
          <w:rStyle w:val="AttributeTok"/>
        </w:rPr>
        <w:t xml:space="preserve"> </w:t>
      </w:r>
      <w:r>
        <w:rPr>
          <w:rStyle w:val="StringTok"/>
        </w:rPr>
        <w:t>"budget_optimization"</w:t>
      </w:r>
      <w:r>
        <w:rPr>
          <w:rStyle w:val="KeywordTok"/>
        </w:rPr>
        <w:t>]</w:t>
      </w:r>
      <w:r>
        <w:br/>
      </w:r>
      <w:r>
        <w:rPr>
          <w:rStyle w:val="AttributeTok"/>
        </w:rPr>
        <w:t xml:space="preserve">        </w:t>
      </w:r>
      <w:r>
        <w:rPr>
          <w:rStyle w:val="FunctionTok"/>
        </w:rPr>
        <w:t>quality_gates</w:t>
      </w:r>
      <w:r>
        <w:rPr>
          <w:rStyle w:val="KeywordTok"/>
        </w:rPr>
        <w:t>:</w:t>
      </w:r>
      <w:r>
        <w:rPr>
          <w:rStyle w:val="AttributeTok"/>
        </w:rPr>
        <w:t xml:space="preserve"> </w:t>
      </w:r>
      <w:r>
        <w:rPr>
          <w:rStyle w:val="KeywordTok"/>
        </w:rPr>
        <w:t>[</w:t>
      </w:r>
      <w:r>
        <w:rPr>
          <w:rStyle w:val="StringTok"/>
        </w:rPr>
        <w:t>"attribution_accuracy"</w:t>
      </w:r>
      <w:r>
        <w:rPr>
          <w:rStyle w:val="KeywordTok"/>
        </w:rPr>
        <w:t>,</w:t>
      </w:r>
      <w:r>
        <w:rPr>
          <w:rStyle w:val="AttributeTok"/>
        </w:rPr>
        <w:t xml:space="preserve"> </w:t>
      </w:r>
      <w:r>
        <w:rPr>
          <w:rStyle w:val="StringTok"/>
        </w:rPr>
        <w:t>"budget_compliance"</w:t>
      </w:r>
      <w:r>
        <w:rPr>
          <w:rStyle w:val="KeywordTok"/>
        </w:rPr>
        <w:t>,</w:t>
      </w:r>
      <w:r>
        <w:rPr>
          <w:rStyle w:val="AttributeTok"/>
        </w:rPr>
        <w:t xml:space="preserve"> </w:t>
      </w:r>
      <w:r>
        <w:rPr>
          <w:rStyle w:val="StringTok"/>
        </w:rPr>
        <w:t>"performance_tracking"</w:t>
      </w:r>
      <w:r>
        <w:rPr>
          <w:rStyle w:val="KeywordTok"/>
        </w:rPr>
        <w:t>]</w:t>
      </w:r>
    </w:p>
    <w:p w14:paraId="01A7739D" w14:textId="77777777" w:rsidR="00160299" w:rsidRDefault="00000000">
      <w:pPr>
        <w:pStyle w:val="FirstParagraph"/>
        <w:shd w:val="clear" w:color="auto" w:fill="E6F3FF"/>
      </w:pPr>
      <w:r>
        <w:t>[第6篇-002] 电商场景测试策略</w:t>
      </w:r>
    </w:p>
    <w:p w14:paraId="100B08DB" w14:textId="77777777" w:rsidR="00160299" w:rsidRDefault="00000000">
      <w:pPr>
        <w:pStyle w:val="BodyText"/>
        <w:shd w:val="clear" w:color="auto" w:fill="E6F3FF"/>
        <w:shd w:val="clear" w:color="auto" w:fill="E6F3FF"/>
        <w:shd w:val="clear" w:color="auto" w:fill="E6F3FF"/>
      </w:pPr>
      <w:r>
        <w:t>&gt;锚点类型: 场景测试 锚点方法: 电商专项 锚点名称: 电商场景测试策略 引用附件: examples/26_chapter/ecommerce_funnel_check.py 完成情况: 已完成 补充建议: 字段建议：测试场景/关键指标/验证方法/质量标准，补充电商测试策略流程图</w:t>
      </w:r>
    </w:p>
    <w:p w14:paraId="125F8398" w14:textId="77777777" w:rsidR="00160299" w:rsidRDefault="00000000">
      <w:pPr>
        <w:pStyle w:val="BodyText"/>
      </w:pPr>
      <w:r>
        <w:rPr>
          <w:rFonts w:hint="eastAsia"/>
          <w:b/>
          <w:bCs/>
        </w:rPr>
        <w:t>电商大数据测试策略流程图</w:t>
      </w:r>
      <w:r>
        <w:t xml:space="preserve">: </w:t>
      </w:r>
      <w:r>
        <w:rPr>
          <w:noProof/>
        </w:rPr>
        <w:drawing>
          <wp:inline distT="0" distB="0" distL="0" distR="0" wp14:anchorId="0472D7FF" wp14:editId="44D50004">
            <wp:extent cx="5334000" cy="476250"/>
            <wp:effectExtent l="0" t="0" r="0" b="0"/>
            <wp:docPr id="1063" name="Picture" descr="Mermaid Diagram"/>
            <wp:cNvGraphicFramePr/>
            <a:graphic xmlns:a="http://schemas.openxmlformats.org/drawingml/2006/main">
              <a:graphicData uri="http://schemas.openxmlformats.org/drawingml/2006/picture">
                <pic:pic xmlns:pic="http://schemas.openxmlformats.org/drawingml/2006/picture">
                  <pic:nvPicPr>
                    <pic:cNvPr id="1064" name="Picture" descr="mermaid_101.png"/>
                    <pic:cNvPicPr>
                      <a:picLocks noChangeAspect="1" noChangeArrowheads="1"/>
                    </pic:cNvPicPr>
                  </pic:nvPicPr>
                  <pic:blipFill>
                    <a:blip r:embed="rId145"/>
                    <a:stretch>
                      <a:fillRect/>
                    </a:stretch>
                  </pic:blipFill>
                  <pic:spPr bwMode="auto">
                    <a:xfrm>
                      <a:off x="0" y="0"/>
                      <a:ext cx="5334000" cy="476250"/>
                    </a:xfrm>
                    <a:prstGeom prst="rect">
                      <a:avLst/>
                    </a:prstGeom>
                    <a:noFill/>
                    <a:ln w="9525">
                      <a:noFill/>
                      <a:headEnd/>
                      <a:tailEnd/>
                    </a:ln>
                  </pic:spPr>
                </pic:pic>
              </a:graphicData>
            </a:graphic>
          </wp:inline>
        </w:drawing>
      </w:r>
    </w:p>
    <w:p w14:paraId="75480883" w14:textId="77777777" w:rsidR="00160299" w:rsidRDefault="00000000">
      <w:pPr>
        <w:pStyle w:val="BodyText"/>
      </w:pPr>
      <w:r>
        <w:rPr>
          <w:rFonts w:hint="eastAsia"/>
          <w:b/>
          <w:bCs/>
        </w:rPr>
        <w:t>电商场景测试策略详细表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599DB6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77B8B2D" w14:textId="77777777" w:rsidR="00160299" w:rsidRDefault="00000000">
            <w:pPr>
              <w:pStyle w:val="Compact"/>
            </w:pPr>
            <w:r>
              <w:rPr>
                <w:rFonts w:hint="eastAsia"/>
              </w:rPr>
              <w:t>测试场景</w:t>
            </w:r>
          </w:p>
        </w:tc>
        <w:tc>
          <w:tcPr>
            <w:tcW w:w="1584" w:type="dxa"/>
          </w:tcPr>
          <w:p w14:paraId="09973011" w14:textId="77777777" w:rsidR="00160299" w:rsidRDefault="00000000">
            <w:pPr>
              <w:pStyle w:val="Compact"/>
            </w:pPr>
            <w:r>
              <w:rPr>
                <w:rFonts w:hint="eastAsia"/>
              </w:rPr>
              <w:t>关键指标</w:t>
            </w:r>
          </w:p>
        </w:tc>
        <w:tc>
          <w:tcPr>
            <w:tcW w:w="1584" w:type="dxa"/>
          </w:tcPr>
          <w:p w14:paraId="081BB32D" w14:textId="77777777" w:rsidR="00160299" w:rsidRDefault="00000000">
            <w:pPr>
              <w:pStyle w:val="Compact"/>
            </w:pPr>
            <w:r>
              <w:rPr>
                <w:rFonts w:hint="eastAsia"/>
              </w:rPr>
              <w:t>验证方法</w:t>
            </w:r>
          </w:p>
        </w:tc>
        <w:tc>
          <w:tcPr>
            <w:tcW w:w="1584" w:type="dxa"/>
          </w:tcPr>
          <w:p w14:paraId="29B58543" w14:textId="77777777" w:rsidR="00160299" w:rsidRDefault="00000000">
            <w:pPr>
              <w:pStyle w:val="Compact"/>
            </w:pPr>
            <w:r>
              <w:rPr>
                <w:rFonts w:hint="eastAsia"/>
              </w:rPr>
              <w:t>质量标准</w:t>
            </w:r>
          </w:p>
        </w:tc>
        <w:tc>
          <w:tcPr>
            <w:tcW w:w="1584" w:type="dxa"/>
          </w:tcPr>
          <w:p w14:paraId="33C632DB" w14:textId="77777777" w:rsidR="00160299" w:rsidRDefault="00000000">
            <w:pPr>
              <w:pStyle w:val="Compact"/>
            </w:pPr>
            <w:r>
              <w:rPr>
                <w:rFonts w:hint="eastAsia"/>
              </w:rPr>
              <w:t>自动化程度</w:t>
            </w:r>
          </w:p>
        </w:tc>
      </w:tr>
      <w:tr w:rsidR="00160299" w14:paraId="21B5CB91" w14:textId="77777777">
        <w:tc>
          <w:tcPr>
            <w:tcW w:w="1584" w:type="dxa"/>
          </w:tcPr>
          <w:p w14:paraId="0A827162" w14:textId="77777777" w:rsidR="00160299" w:rsidRDefault="00000000">
            <w:pPr>
              <w:pStyle w:val="Compact"/>
            </w:pPr>
            <w:r>
              <w:rPr>
                <w:rFonts w:hint="eastAsia"/>
              </w:rPr>
              <w:t>用户行为分析</w:t>
            </w:r>
          </w:p>
        </w:tc>
        <w:tc>
          <w:tcPr>
            <w:tcW w:w="1584" w:type="dxa"/>
          </w:tcPr>
          <w:p w14:paraId="49447F36" w14:textId="77777777" w:rsidR="00160299" w:rsidRDefault="00000000">
            <w:pPr>
              <w:pStyle w:val="Compact"/>
            </w:pPr>
            <w:r>
              <w:rPr>
                <w:rFonts w:hint="eastAsia"/>
              </w:rPr>
              <w:t>埋点覆盖率、事件准确性、转化率</w:t>
            </w:r>
          </w:p>
        </w:tc>
        <w:tc>
          <w:tcPr>
            <w:tcW w:w="1584" w:type="dxa"/>
          </w:tcPr>
          <w:p w14:paraId="63D126D0" w14:textId="77777777" w:rsidR="00160299" w:rsidRDefault="00000000">
            <w:pPr>
              <w:pStyle w:val="Compact"/>
            </w:pPr>
            <w:r>
              <w:rPr>
                <w:rFonts w:hint="eastAsia"/>
              </w:rPr>
              <w:t>全链路埋点校验、行为回放测试</w:t>
            </w:r>
          </w:p>
        </w:tc>
        <w:tc>
          <w:tcPr>
            <w:tcW w:w="1584" w:type="dxa"/>
          </w:tcPr>
          <w:p w14:paraId="69CADE7D" w14:textId="77777777" w:rsidR="00160299" w:rsidRDefault="00000000">
            <w:pPr>
              <w:pStyle w:val="Compact"/>
            </w:pPr>
            <w:r>
              <w:rPr>
                <w:rFonts w:hint="eastAsia"/>
              </w:rPr>
              <w:t>埋点丢失率</w:t>
            </w:r>
            <w:r>
              <w:rPr>
                <w:rFonts w:hint="eastAsia"/>
              </w:rPr>
              <w:t>&lt;0.1%</w:t>
            </w:r>
            <w:r>
              <w:rPr>
                <w:rFonts w:hint="eastAsia"/>
              </w:rPr>
              <w:t>，转化计算准确率</w:t>
            </w:r>
            <w:r>
              <w:rPr>
                <w:rFonts w:hint="eastAsia"/>
              </w:rPr>
              <w:t>&gt;99%</w:t>
            </w:r>
          </w:p>
        </w:tc>
        <w:tc>
          <w:tcPr>
            <w:tcW w:w="1584" w:type="dxa"/>
          </w:tcPr>
          <w:p w14:paraId="26C654F4" w14:textId="77777777" w:rsidR="00160299" w:rsidRDefault="00000000">
            <w:pPr>
              <w:pStyle w:val="Compact"/>
            </w:pPr>
            <w:r>
              <w:rPr>
                <w:rFonts w:hint="eastAsia"/>
              </w:rPr>
              <w:t>高</w:t>
            </w:r>
            <w:r>
              <w:rPr>
                <w:rFonts w:hint="eastAsia"/>
              </w:rPr>
              <w:t>(</w:t>
            </w:r>
            <w:r>
              <w:rPr>
                <w:rFonts w:hint="eastAsia"/>
              </w:rPr>
              <w:t>埋点自动化验证</w:t>
            </w:r>
            <w:r>
              <w:rPr>
                <w:rFonts w:hint="eastAsia"/>
              </w:rPr>
              <w:t>)</w:t>
            </w:r>
          </w:p>
        </w:tc>
      </w:tr>
      <w:tr w:rsidR="00160299" w14:paraId="267F5A27" w14:textId="77777777">
        <w:tc>
          <w:tcPr>
            <w:tcW w:w="1584" w:type="dxa"/>
          </w:tcPr>
          <w:p w14:paraId="564F329F" w14:textId="77777777" w:rsidR="00160299" w:rsidRDefault="00000000">
            <w:pPr>
              <w:pStyle w:val="Compact"/>
            </w:pPr>
            <w:r>
              <w:rPr>
                <w:rFonts w:hint="eastAsia"/>
              </w:rPr>
              <w:t>交易订单处理</w:t>
            </w:r>
          </w:p>
        </w:tc>
        <w:tc>
          <w:tcPr>
            <w:tcW w:w="1584" w:type="dxa"/>
          </w:tcPr>
          <w:p w14:paraId="3755D966" w14:textId="77777777" w:rsidR="00160299" w:rsidRDefault="00000000">
            <w:pPr>
              <w:pStyle w:val="Compact"/>
            </w:pPr>
            <w:r>
              <w:rPr>
                <w:rFonts w:hint="eastAsia"/>
              </w:rPr>
              <w:t>订单完整性、状态一致性、金额准确性</w:t>
            </w:r>
          </w:p>
        </w:tc>
        <w:tc>
          <w:tcPr>
            <w:tcW w:w="1584" w:type="dxa"/>
          </w:tcPr>
          <w:p w14:paraId="7381FD83" w14:textId="77777777" w:rsidR="00160299" w:rsidRDefault="00000000">
            <w:pPr>
              <w:pStyle w:val="Compact"/>
            </w:pPr>
            <w:r>
              <w:rPr>
                <w:rFonts w:hint="eastAsia"/>
              </w:rPr>
              <w:t>订单生命周期测试、跨系统对账</w:t>
            </w:r>
          </w:p>
        </w:tc>
        <w:tc>
          <w:tcPr>
            <w:tcW w:w="1584" w:type="dxa"/>
          </w:tcPr>
          <w:p w14:paraId="5CE7742A" w14:textId="77777777" w:rsidR="00160299" w:rsidRDefault="00000000">
            <w:pPr>
              <w:pStyle w:val="Compact"/>
            </w:pPr>
            <w:r>
              <w:rPr>
                <w:rFonts w:hint="eastAsia"/>
              </w:rPr>
              <w:t>订单处理成功率</w:t>
            </w:r>
            <w:r>
              <w:rPr>
                <w:rFonts w:hint="eastAsia"/>
              </w:rPr>
              <w:t>&gt;99.9%</w:t>
            </w:r>
            <w:r>
              <w:rPr>
                <w:rFonts w:hint="eastAsia"/>
              </w:rPr>
              <w:t>，金额误差</w:t>
            </w:r>
            <w:r>
              <w:rPr>
                <w:rFonts w:hint="eastAsia"/>
              </w:rPr>
              <w:t>&lt;0.01%</w:t>
            </w:r>
          </w:p>
        </w:tc>
        <w:tc>
          <w:tcPr>
            <w:tcW w:w="1584" w:type="dxa"/>
          </w:tcPr>
          <w:p w14:paraId="3660468D" w14:textId="77777777" w:rsidR="00160299" w:rsidRDefault="00000000">
            <w:pPr>
              <w:pStyle w:val="Compact"/>
            </w:pPr>
            <w:r>
              <w:rPr>
                <w:rFonts w:hint="eastAsia"/>
              </w:rPr>
              <w:t>高</w:t>
            </w:r>
            <w:r>
              <w:rPr>
                <w:rFonts w:hint="eastAsia"/>
              </w:rPr>
              <w:t>(</w:t>
            </w:r>
            <w:r>
              <w:rPr>
                <w:rFonts w:hint="eastAsia"/>
              </w:rPr>
              <w:t>订单状态机测试</w:t>
            </w:r>
            <w:r>
              <w:rPr>
                <w:rFonts w:hint="eastAsia"/>
              </w:rPr>
              <w:t>)</w:t>
            </w:r>
          </w:p>
        </w:tc>
      </w:tr>
      <w:tr w:rsidR="00160299" w14:paraId="22688C7B" w14:textId="77777777">
        <w:tc>
          <w:tcPr>
            <w:tcW w:w="1584" w:type="dxa"/>
          </w:tcPr>
          <w:p w14:paraId="7EB25637" w14:textId="77777777" w:rsidR="00160299" w:rsidRDefault="00000000">
            <w:pPr>
              <w:pStyle w:val="Compact"/>
            </w:pPr>
            <w:r>
              <w:rPr>
                <w:rFonts w:hint="eastAsia"/>
              </w:rPr>
              <w:t>库存管理系统</w:t>
            </w:r>
          </w:p>
        </w:tc>
        <w:tc>
          <w:tcPr>
            <w:tcW w:w="1584" w:type="dxa"/>
          </w:tcPr>
          <w:p w14:paraId="1AA28A32" w14:textId="77777777" w:rsidR="00160299" w:rsidRDefault="00000000">
            <w:pPr>
              <w:pStyle w:val="Compact"/>
            </w:pPr>
            <w:r>
              <w:rPr>
                <w:rFonts w:hint="eastAsia"/>
              </w:rPr>
              <w:t>库存准确性、同步延迟、预测精度</w:t>
            </w:r>
          </w:p>
        </w:tc>
        <w:tc>
          <w:tcPr>
            <w:tcW w:w="1584" w:type="dxa"/>
          </w:tcPr>
          <w:p w14:paraId="689C70B6" w14:textId="77777777" w:rsidR="00160299" w:rsidRDefault="00000000">
            <w:pPr>
              <w:pStyle w:val="Compact"/>
            </w:pPr>
            <w:r>
              <w:rPr>
                <w:rFonts w:hint="eastAsia"/>
              </w:rPr>
              <w:t>库存对账测试、预测模型验证</w:t>
            </w:r>
          </w:p>
        </w:tc>
        <w:tc>
          <w:tcPr>
            <w:tcW w:w="1584" w:type="dxa"/>
          </w:tcPr>
          <w:p w14:paraId="549CDA12" w14:textId="77777777" w:rsidR="00160299" w:rsidRDefault="00000000">
            <w:pPr>
              <w:pStyle w:val="Compact"/>
            </w:pPr>
            <w:r>
              <w:rPr>
                <w:rFonts w:hint="eastAsia"/>
              </w:rPr>
              <w:t>库存误差</w:t>
            </w:r>
            <w:r>
              <w:rPr>
                <w:rFonts w:hint="eastAsia"/>
              </w:rPr>
              <w:t>&lt;1%</w:t>
            </w:r>
            <w:r>
              <w:rPr>
                <w:rFonts w:hint="eastAsia"/>
              </w:rPr>
              <w:t>，同步延迟</w:t>
            </w:r>
            <w:r>
              <w:rPr>
                <w:rFonts w:hint="eastAsia"/>
              </w:rPr>
              <w:t>&lt;5</w:t>
            </w:r>
            <w:r>
              <w:rPr>
                <w:rFonts w:hint="eastAsia"/>
              </w:rPr>
              <w:t>分钟</w:t>
            </w:r>
          </w:p>
        </w:tc>
        <w:tc>
          <w:tcPr>
            <w:tcW w:w="1584" w:type="dxa"/>
          </w:tcPr>
          <w:p w14:paraId="2066CA38" w14:textId="77777777" w:rsidR="00160299" w:rsidRDefault="00000000">
            <w:pPr>
              <w:pStyle w:val="Compact"/>
            </w:pPr>
            <w:r>
              <w:rPr>
                <w:rFonts w:hint="eastAsia"/>
              </w:rPr>
              <w:t>中高</w:t>
            </w:r>
            <w:r>
              <w:rPr>
                <w:rFonts w:hint="eastAsia"/>
              </w:rPr>
              <w:t>(</w:t>
            </w:r>
            <w:r>
              <w:rPr>
                <w:rFonts w:hint="eastAsia"/>
              </w:rPr>
              <w:t>库存自动化对账</w:t>
            </w:r>
            <w:r>
              <w:rPr>
                <w:rFonts w:hint="eastAsia"/>
              </w:rPr>
              <w:t>)</w:t>
            </w:r>
          </w:p>
        </w:tc>
      </w:tr>
      <w:tr w:rsidR="00160299" w14:paraId="444A7437" w14:textId="77777777">
        <w:tc>
          <w:tcPr>
            <w:tcW w:w="1584" w:type="dxa"/>
          </w:tcPr>
          <w:p w14:paraId="1FE1FEC3" w14:textId="77777777" w:rsidR="00160299" w:rsidRDefault="00000000">
            <w:pPr>
              <w:pStyle w:val="Compact"/>
            </w:pPr>
            <w:r>
              <w:rPr>
                <w:rFonts w:hint="eastAsia"/>
              </w:rPr>
              <w:lastRenderedPageBreak/>
              <w:t>推荐引擎</w:t>
            </w:r>
          </w:p>
        </w:tc>
        <w:tc>
          <w:tcPr>
            <w:tcW w:w="1584" w:type="dxa"/>
          </w:tcPr>
          <w:p w14:paraId="3BF73B88" w14:textId="77777777" w:rsidR="00160299" w:rsidRDefault="00000000">
            <w:pPr>
              <w:pStyle w:val="Compact"/>
            </w:pPr>
            <w:r>
              <w:rPr>
                <w:rFonts w:hint="eastAsia"/>
              </w:rPr>
              <w:t>推荐准确性、个性化程度、用户满意度</w:t>
            </w:r>
          </w:p>
        </w:tc>
        <w:tc>
          <w:tcPr>
            <w:tcW w:w="1584" w:type="dxa"/>
          </w:tcPr>
          <w:p w14:paraId="16B3AF32" w14:textId="77777777" w:rsidR="00160299" w:rsidRDefault="00000000">
            <w:pPr>
              <w:pStyle w:val="Compact"/>
            </w:pPr>
            <w:r>
              <w:rPr>
                <w:rFonts w:hint="eastAsia"/>
              </w:rPr>
              <w:t>A/B</w:t>
            </w:r>
            <w:r>
              <w:rPr>
                <w:rFonts w:hint="eastAsia"/>
              </w:rPr>
              <w:t>测试框架、离线评估、在线指标监控</w:t>
            </w:r>
          </w:p>
        </w:tc>
        <w:tc>
          <w:tcPr>
            <w:tcW w:w="1584" w:type="dxa"/>
          </w:tcPr>
          <w:p w14:paraId="0654BC07" w14:textId="77777777" w:rsidR="00160299" w:rsidRDefault="00000000">
            <w:pPr>
              <w:pStyle w:val="Compact"/>
            </w:pPr>
            <w:r>
              <w:rPr>
                <w:rFonts w:hint="eastAsia"/>
              </w:rPr>
              <w:t>推荐</w:t>
            </w:r>
            <w:r>
              <w:rPr>
                <w:rFonts w:hint="eastAsia"/>
              </w:rPr>
              <w:t>CTR</w:t>
            </w:r>
            <w:r>
              <w:rPr>
                <w:rFonts w:hint="eastAsia"/>
              </w:rPr>
              <w:t>提升</w:t>
            </w:r>
            <w:r>
              <w:rPr>
                <w:rFonts w:hint="eastAsia"/>
              </w:rPr>
              <w:t>&gt;20%</w:t>
            </w:r>
            <w:r>
              <w:rPr>
                <w:rFonts w:hint="eastAsia"/>
              </w:rPr>
              <w:t>，用户满意度</w:t>
            </w:r>
            <w:r>
              <w:rPr>
                <w:rFonts w:hint="eastAsia"/>
              </w:rPr>
              <w:t>&gt;4.0</w:t>
            </w:r>
          </w:p>
        </w:tc>
        <w:tc>
          <w:tcPr>
            <w:tcW w:w="1584" w:type="dxa"/>
          </w:tcPr>
          <w:p w14:paraId="7BBE081E" w14:textId="77777777" w:rsidR="00160299" w:rsidRDefault="00000000">
            <w:pPr>
              <w:pStyle w:val="Compact"/>
            </w:pPr>
            <w:r>
              <w:rPr>
                <w:rFonts w:hint="eastAsia"/>
              </w:rPr>
              <w:t>高</w:t>
            </w:r>
            <w:r>
              <w:rPr>
                <w:rFonts w:hint="eastAsia"/>
              </w:rPr>
              <w:t>(</w:t>
            </w:r>
            <w:r>
              <w:rPr>
                <w:rFonts w:hint="eastAsia"/>
              </w:rPr>
              <w:t>自动化</w:t>
            </w:r>
            <w:r>
              <w:rPr>
                <w:rFonts w:hint="eastAsia"/>
              </w:rPr>
              <w:t>A/B</w:t>
            </w:r>
            <w:r>
              <w:rPr>
                <w:rFonts w:hint="eastAsia"/>
              </w:rPr>
              <w:t>测试</w:t>
            </w:r>
            <w:r>
              <w:rPr>
                <w:rFonts w:hint="eastAsia"/>
              </w:rPr>
              <w:t>)</w:t>
            </w:r>
          </w:p>
        </w:tc>
      </w:tr>
      <w:tr w:rsidR="00160299" w14:paraId="4DF2BB08" w14:textId="77777777">
        <w:tc>
          <w:tcPr>
            <w:tcW w:w="1584" w:type="dxa"/>
          </w:tcPr>
          <w:p w14:paraId="77592BA2" w14:textId="77777777" w:rsidR="00160299" w:rsidRDefault="00000000">
            <w:pPr>
              <w:pStyle w:val="Compact"/>
            </w:pPr>
            <w:r>
              <w:rPr>
                <w:rFonts w:hint="eastAsia"/>
              </w:rPr>
              <w:t>营销活动</w:t>
            </w:r>
          </w:p>
        </w:tc>
        <w:tc>
          <w:tcPr>
            <w:tcW w:w="1584" w:type="dxa"/>
          </w:tcPr>
          <w:p w14:paraId="32EBD4E5" w14:textId="77777777" w:rsidR="00160299" w:rsidRDefault="00000000">
            <w:pPr>
              <w:pStyle w:val="Compact"/>
            </w:pPr>
            <w:r>
              <w:rPr>
                <w:rFonts w:hint="eastAsia"/>
              </w:rPr>
              <w:t>活动效果、预算控制、用户参与度</w:t>
            </w:r>
          </w:p>
        </w:tc>
        <w:tc>
          <w:tcPr>
            <w:tcW w:w="1584" w:type="dxa"/>
          </w:tcPr>
          <w:p w14:paraId="1C533687" w14:textId="77777777" w:rsidR="00160299" w:rsidRDefault="00000000">
            <w:pPr>
              <w:pStyle w:val="Compact"/>
            </w:pPr>
            <w:r>
              <w:rPr>
                <w:rFonts w:hint="eastAsia"/>
              </w:rPr>
              <w:t>活动数据监控、预算控制验证</w:t>
            </w:r>
          </w:p>
        </w:tc>
        <w:tc>
          <w:tcPr>
            <w:tcW w:w="1584" w:type="dxa"/>
          </w:tcPr>
          <w:p w14:paraId="3F5F8AA5" w14:textId="77777777" w:rsidR="00160299" w:rsidRDefault="00000000">
            <w:pPr>
              <w:pStyle w:val="Compact"/>
            </w:pPr>
            <w:r>
              <w:rPr>
                <w:rFonts w:hint="eastAsia"/>
              </w:rPr>
              <w:t>预算误差</w:t>
            </w:r>
            <w:r>
              <w:rPr>
                <w:rFonts w:hint="eastAsia"/>
              </w:rPr>
              <w:t>&lt;1%</w:t>
            </w:r>
            <w:r>
              <w:rPr>
                <w:rFonts w:hint="eastAsia"/>
              </w:rPr>
              <w:t>，活动数据准确率</w:t>
            </w:r>
            <w:r>
              <w:rPr>
                <w:rFonts w:hint="eastAsia"/>
              </w:rPr>
              <w:t>&gt;99%</w:t>
            </w:r>
          </w:p>
        </w:tc>
        <w:tc>
          <w:tcPr>
            <w:tcW w:w="1584" w:type="dxa"/>
          </w:tcPr>
          <w:p w14:paraId="4F56BF39" w14:textId="77777777" w:rsidR="00160299" w:rsidRDefault="00000000">
            <w:pPr>
              <w:pStyle w:val="Compact"/>
            </w:pPr>
            <w:r>
              <w:rPr>
                <w:rFonts w:hint="eastAsia"/>
              </w:rPr>
              <w:t>高</w:t>
            </w:r>
            <w:r>
              <w:rPr>
                <w:rFonts w:hint="eastAsia"/>
              </w:rPr>
              <w:t>(</w:t>
            </w:r>
            <w:r>
              <w:rPr>
                <w:rFonts w:hint="eastAsia"/>
              </w:rPr>
              <w:t>活动自动化监控</w:t>
            </w:r>
            <w:r>
              <w:rPr>
                <w:rFonts w:hint="eastAsia"/>
              </w:rPr>
              <w:t>)</w:t>
            </w:r>
          </w:p>
        </w:tc>
      </w:tr>
    </w:tbl>
    <w:p w14:paraId="73FE0D20" w14:textId="77777777" w:rsidR="00160299" w:rsidRDefault="00000000">
      <w:pPr>
        <w:pStyle w:val="BodyText"/>
      </w:pPr>
      <w:r>
        <w:rPr>
          <w:rFonts w:hint="eastAsia"/>
          <w:b/>
          <w:bCs/>
        </w:rPr>
        <w:t>电商测试策略配置模板</w:t>
      </w:r>
      <w:r>
        <w:t>:</w:t>
      </w:r>
    </w:p>
    <w:p w14:paraId="744A820D" w14:textId="77777777" w:rsidR="00160299" w:rsidRDefault="00000000">
      <w:pPr>
        <w:pStyle w:val="SourceCode"/>
      </w:pPr>
      <w:r>
        <w:rPr>
          <w:rStyle w:val="FunctionTok"/>
        </w:rPr>
        <w:t>ecommerce_testing_strategy</w:t>
      </w:r>
      <w:r>
        <w:rPr>
          <w:rStyle w:val="KeywordTok"/>
        </w:rPr>
        <w:t>:</w:t>
      </w:r>
      <w:r>
        <w:br/>
      </w:r>
      <w:r>
        <w:rPr>
          <w:rStyle w:val="AttributeTok"/>
        </w:rPr>
        <w:t xml:space="preserve">  </w:t>
      </w:r>
      <w:r>
        <w:rPr>
          <w:rStyle w:val="FunctionTok"/>
        </w:rPr>
        <w:t>user_behavior_testing</w:t>
      </w:r>
      <w:r>
        <w:rPr>
          <w:rStyle w:val="KeywordTok"/>
        </w:rPr>
        <w:t>:</w:t>
      </w:r>
      <w:r>
        <w:br/>
      </w:r>
      <w:r>
        <w:rPr>
          <w:rStyle w:val="AttributeTok"/>
        </w:rPr>
        <w:t xml:space="preserve">    </w:t>
      </w:r>
      <w:r>
        <w:rPr>
          <w:rStyle w:val="FunctionTok"/>
        </w:rPr>
        <w:t>event_tracking_validation</w:t>
      </w:r>
      <w:r>
        <w:rPr>
          <w:rStyle w:val="KeywordTok"/>
        </w:rPr>
        <w:t>:</w:t>
      </w:r>
      <w:r>
        <w:br/>
      </w:r>
      <w:r>
        <w:rPr>
          <w:rStyle w:val="AttributeTok"/>
        </w:rPr>
        <w:t xml:space="preserve">      </w:t>
      </w:r>
      <w:r>
        <w:rPr>
          <w:rStyle w:val="FunctionTok"/>
        </w:rPr>
        <w:t>required_events</w:t>
      </w:r>
      <w:r>
        <w:rPr>
          <w:rStyle w:val="KeywordTok"/>
        </w:rPr>
        <w:t>:</w:t>
      </w:r>
      <w:r>
        <w:rPr>
          <w:rStyle w:val="AttributeTok"/>
        </w:rPr>
        <w:t xml:space="preserve"> </w:t>
      </w:r>
      <w:r>
        <w:rPr>
          <w:rStyle w:val="KeywordTok"/>
        </w:rPr>
        <w:t>[</w:t>
      </w:r>
      <w:r>
        <w:rPr>
          <w:rStyle w:val="StringTok"/>
        </w:rPr>
        <w:t>"page_view"</w:t>
      </w:r>
      <w:r>
        <w:rPr>
          <w:rStyle w:val="KeywordTok"/>
        </w:rPr>
        <w:t>,</w:t>
      </w:r>
      <w:r>
        <w:rPr>
          <w:rStyle w:val="AttributeTok"/>
        </w:rPr>
        <w:t xml:space="preserve"> </w:t>
      </w:r>
      <w:r>
        <w:rPr>
          <w:rStyle w:val="StringTok"/>
        </w:rPr>
        <w:t>"product_view"</w:t>
      </w:r>
      <w:r>
        <w:rPr>
          <w:rStyle w:val="KeywordTok"/>
        </w:rPr>
        <w:t>,</w:t>
      </w:r>
      <w:r>
        <w:rPr>
          <w:rStyle w:val="AttributeTok"/>
        </w:rPr>
        <w:t xml:space="preserve"> </w:t>
      </w:r>
      <w:r>
        <w:rPr>
          <w:rStyle w:val="StringTok"/>
        </w:rPr>
        <w:t>"add_to_cart"</w:t>
      </w:r>
      <w:r>
        <w:rPr>
          <w:rStyle w:val="KeywordTok"/>
        </w:rPr>
        <w:t>,</w:t>
      </w:r>
      <w:r>
        <w:rPr>
          <w:rStyle w:val="AttributeTok"/>
        </w:rPr>
        <w:t xml:space="preserve"> </w:t>
      </w:r>
      <w:r>
        <w:rPr>
          <w:rStyle w:val="StringTok"/>
        </w:rPr>
        <w:t>"purchase"</w:t>
      </w:r>
      <w:r>
        <w:rPr>
          <w:rStyle w:val="KeywordTok"/>
        </w:rPr>
        <w:t>]</w:t>
      </w:r>
      <w:r>
        <w:br/>
      </w:r>
      <w:r>
        <w:rPr>
          <w:rStyle w:val="AttributeTok"/>
        </w:rPr>
        <w:t xml:space="preserve">      </w:t>
      </w:r>
      <w:r>
        <w:rPr>
          <w:rStyle w:val="FunctionTok"/>
        </w:rPr>
        <w:t>validation_rules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"event_completeness"</w:t>
      </w:r>
      <w:r>
        <w:br/>
      </w:r>
      <w:r>
        <w:rPr>
          <w:rStyle w:val="AttributeTok"/>
        </w:rPr>
        <w:t xml:space="preserve">          </w:t>
      </w:r>
      <w:r>
        <w:rPr>
          <w:rStyle w:val="FunctionTok"/>
        </w:rPr>
        <w:t>check</w:t>
      </w:r>
      <w:r>
        <w:rPr>
          <w:rStyle w:val="KeywordTok"/>
        </w:rPr>
        <w:t>:</w:t>
      </w:r>
      <w:r>
        <w:rPr>
          <w:rStyle w:val="AttributeTok"/>
        </w:rPr>
        <w:t xml:space="preserve"> </w:t>
      </w:r>
      <w:r>
        <w:rPr>
          <w:rStyle w:val="StringTok"/>
        </w:rPr>
        <w:t>"all_required_events_present"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0.99</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"event_accuracy"</w:t>
      </w:r>
      <w:r>
        <w:br/>
      </w:r>
      <w:r>
        <w:rPr>
          <w:rStyle w:val="AttributeTok"/>
        </w:rPr>
        <w:t xml:space="preserve">          </w:t>
      </w:r>
      <w:r>
        <w:rPr>
          <w:rStyle w:val="FunctionTok"/>
        </w:rPr>
        <w:t>check</w:t>
      </w:r>
      <w:r>
        <w:rPr>
          <w:rStyle w:val="KeywordTok"/>
        </w:rPr>
        <w:t>:</w:t>
      </w:r>
      <w:r>
        <w:rPr>
          <w:rStyle w:val="AttributeTok"/>
        </w:rPr>
        <w:t xml:space="preserve"> </w:t>
      </w:r>
      <w:r>
        <w:rPr>
          <w:rStyle w:val="StringTok"/>
        </w:rPr>
        <w:t>"event_attributes_valid"</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"event_timeliness"</w:t>
      </w:r>
      <w:r>
        <w:br/>
      </w:r>
      <w:r>
        <w:rPr>
          <w:rStyle w:val="AttributeTok"/>
        </w:rPr>
        <w:t xml:space="preserve">          </w:t>
      </w:r>
      <w:r>
        <w:rPr>
          <w:rStyle w:val="FunctionTok"/>
        </w:rPr>
        <w:t>check</w:t>
      </w:r>
      <w:r>
        <w:rPr>
          <w:rStyle w:val="KeywordTok"/>
        </w:rPr>
        <w:t>:</w:t>
      </w:r>
      <w:r>
        <w:rPr>
          <w:rStyle w:val="AttributeTok"/>
        </w:rPr>
        <w:t xml:space="preserve"> </w:t>
      </w:r>
      <w:r>
        <w:rPr>
          <w:rStyle w:val="StringTok"/>
        </w:rPr>
        <w:t>"event_delay_minutes &lt; 5"</w:t>
      </w:r>
      <w:r>
        <w:br/>
      </w:r>
      <w:r>
        <w:rPr>
          <w:rStyle w:val="AttributeTok"/>
        </w:rPr>
        <w:t xml:space="preserve">          </w:t>
      </w:r>
      <w:r>
        <w:rPr>
          <w:rStyle w:val="FunctionTok"/>
        </w:rPr>
        <w:t>threshold</w:t>
      </w:r>
      <w:r>
        <w:rPr>
          <w:rStyle w:val="KeywordTok"/>
        </w:rPr>
        <w:t>:</w:t>
      </w:r>
      <w:r>
        <w:rPr>
          <w:rStyle w:val="AttributeTok"/>
        </w:rPr>
        <w:t xml:space="preserve"> </w:t>
      </w:r>
      <w:r>
        <w:rPr>
          <w:rStyle w:val="FloatTok"/>
        </w:rPr>
        <w:t>0.99</w:t>
      </w:r>
      <w:r>
        <w:br/>
      </w:r>
      <w:r>
        <w:rPr>
          <w:rStyle w:val="AttributeTok"/>
        </w:rPr>
        <w:t xml:space="preserve">    </w:t>
      </w:r>
      <w:r>
        <w:rPr>
          <w:rStyle w:val="FunctionTok"/>
        </w:rPr>
        <w:t>funnel_analysis</w:t>
      </w:r>
      <w:r>
        <w:rPr>
          <w:rStyle w:val="KeywordTok"/>
        </w:rPr>
        <w:t>:</w:t>
      </w:r>
      <w:r>
        <w:br/>
      </w:r>
      <w:r>
        <w:rPr>
          <w:rStyle w:val="AttributeTok"/>
        </w:rPr>
        <w:t xml:space="preserve">      </w:t>
      </w:r>
      <w:r>
        <w:rPr>
          <w:rStyle w:val="FunctionTok"/>
        </w:rPr>
        <w:t>conversion_stages</w:t>
      </w:r>
      <w:r>
        <w:rPr>
          <w:rStyle w:val="KeywordTok"/>
        </w:rPr>
        <w:t>:</w:t>
      </w:r>
      <w:r>
        <w:rPr>
          <w:rStyle w:val="AttributeTok"/>
        </w:rPr>
        <w:t xml:space="preserve"> </w:t>
      </w:r>
      <w:r>
        <w:rPr>
          <w:rStyle w:val="KeywordTok"/>
        </w:rPr>
        <w:t>[</w:t>
      </w:r>
      <w:r>
        <w:rPr>
          <w:rStyle w:val="StringTok"/>
        </w:rPr>
        <w:t>"awareness"</w:t>
      </w:r>
      <w:r>
        <w:rPr>
          <w:rStyle w:val="KeywordTok"/>
        </w:rPr>
        <w:t>,</w:t>
      </w:r>
      <w:r>
        <w:rPr>
          <w:rStyle w:val="AttributeTok"/>
        </w:rPr>
        <w:t xml:space="preserve"> </w:t>
      </w:r>
      <w:r>
        <w:rPr>
          <w:rStyle w:val="StringTok"/>
        </w:rPr>
        <w:t>"interest"</w:t>
      </w:r>
      <w:r>
        <w:rPr>
          <w:rStyle w:val="KeywordTok"/>
        </w:rPr>
        <w:t>,</w:t>
      </w:r>
      <w:r>
        <w:rPr>
          <w:rStyle w:val="AttributeTok"/>
        </w:rPr>
        <w:t xml:space="preserve"> </w:t>
      </w:r>
      <w:r>
        <w:rPr>
          <w:rStyle w:val="StringTok"/>
        </w:rPr>
        <w:t>"consideration"</w:t>
      </w:r>
      <w:r>
        <w:rPr>
          <w:rStyle w:val="KeywordTok"/>
        </w:rPr>
        <w:t>,</w:t>
      </w:r>
      <w:r>
        <w:rPr>
          <w:rStyle w:val="AttributeTok"/>
        </w:rPr>
        <w:t xml:space="preserve"> </w:t>
      </w:r>
      <w:r>
        <w:rPr>
          <w:rStyle w:val="StringTok"/>
        </w:rPr>
        <w:t>"purchase"</w:t>
      </w:r>
      <w:r>
        <w:rPr>
          <w:rStyle w:val="KeywordTok"/>
        </w:rPr>
        <w:t>]</w:t>
      </w:r>
      <w:r>
        <w:br/>
      </w:r>
      <w:r>
        <w:rPr>
          <w:rStyle w:val="AttributeTok"/>
        </w:rPr>
        <w:t xml:space="preserve">      </w:t>
      </w:r>
      <w:r>
        <w:rPr>
          <w:rStyle w:val="FunctionTok"/>
        </w:rPr>
        <w:t>quality_checks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"stage_transition_accuracy"</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"user_journey_consistency"</w:t>
      </w:r>
      <w:r>
        <w:br/>
      </w:r>
      <w:r>
        <w:rPr>
          <w:rStyle w:val="AttributeTok"/>
        </w:rPr>
        <w:t xml:space="preserve">          </w:t>
      </w:r>
      <w:r>
        <w:rPr>
          <w:rStyle w:val="FunctionTok"/>
        </w:rPr>
        <w:t>benchmark</w:t>
      </w:r>
      <w:r>
        <w:rPr>
          <w:rStyle w:val="KeywordTok"/>
        </w:rPr>
        <w:t>:</w:t>
      </w:r>
      <w:r>
        <w:rPr>
          <w:rStyle w:val="AttributeTok"/>
        </w:rPr>
        <w:t xml:space="preserve"> </w:t>
      </w:r>
      <w:r>
        <w:rPr>
          <w:rStyle w:val="StringTok"/>
        </w:rPr>
        <w:t>"&gt;95%"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"attribution_accuracy"</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"multi_touch_attribution"</w:t>
      </w:r>
      <w:r>
        <w:br/>
      </w:r>
      <w:r>
        <w:rPr>
          <w:rStyle w:val="AttributeTok"/>
        </w:rPr>
        <w:t xml:space="preserve">          </w:t>
      </w:r>
      <w:r>
        <w:rPr>
          <w:rStyle w:val="FunctionTok"/>
        </w:rPr>
        <w:t>benchmark</w:t>
      </w:r>
      <w:r>
        <w:rPr>
          <w:rStyle w:val="KeywordTok"/>
        </w:rPr>
        <w:t>:</w:t>
      </w:r>
      <w:r>
        <w:rPr>
          <w:rStyle w:val="AttributeTok"/>
        </w:rPr>
        <w:t xml:space="preserve"> </w:t>
      </w:r>
      <w:r>
        <w:rPr>
          <w:rStyle w:val="StringTok"/>
        </w:rPr>
        <w:t>"&gt;90%"</w:t>
      </w:r>
      <w:r>
        <w:br/>
      </w:r>
      <w:r>
        <w:rPr>
          <w:rStyle w:val="AttributeTok"/>
        </w:rPr>
        <w:t xml:space="preserve">  </w:t>
      </w:r>
      <w:r>
        <w:rPr>
          <w:rStyle w:val="FunctionTok"/>
        </w:rPr>
        <w:t>transaction_processing</w:t>
      </w:r>
      <w:r>
        <w:rPr>
          <w:rStyle w:val="KeywordTok"/>
        </w:rPr>
        <w:t>:</w:t>
      </w:r>
      <w:r>
        <w:br/>
      </w:r>
      <w:r>
        <w:rPr>
          <w:rStyle w:val="AttributeTok"/>
        </w:rPr>
        <w:t xml:space="preserve">    </w:t>
      </w:r>
      <w:r>
        <w:rPr>
          <w:rStyle w:val="FunctionTok"/>
        </w:rPr>
        <w:t>order_lifecycle_testing</w:t>
      </w:r>
      <w:r>
        <w:rPr>
          <w:rStyle w:val="KeywordTok"/>
        </w:rPr>
        <w:t>:</w:t>
      </w:r>
      <w:r>
        <w:br/>
      </w:r>
      <w:r>
        <w:rPr>
          <w:rStyle w:val="AttributeTok"/>
        </w:rPr>
        <w:t xml:space="preserve">      </w:t>
      </w:r>
      <w:r>
        <w:rPr>
          <w:rStyle w:val="FunctionTok"/>
        </w:rPr>
        <w:t>order_states</w:t>
      </w:r>
      <w:r>
        <w:rPr>
          <w:rStyle w:val="KeywordTok"/>
        </w:rPr>
        <w:t>:</w:t>
      </w:r>
      <w:r>
        <w:rPr>
          <w:rStyle w:val="AttributeTok"/>
        </w:rPr>
        <w:t xml:space="preserve"> </w:t>
      </w:r>
      <w:r>
        <w:rPr>
          <w:rStyle w:val="KeywordTok"/>
        </w:rPr>
        <w:t>[</w:t>
      </w:r>
      <w:r>
        <w:rPr>
          <w:rStyle w:val="StringTok"/>
        </w:rPr>
        <w:t>"created"</w:t>
      </w:r>
      <w:r>
        <w:rPr>
          <w:rStyle w:val="KeywordTok"/>
        </w:rPr>
        <w:t>,</w:t>
      </w:r>
      <w:r>
        <w:rPr>
          <w:rStyle w:val="AttributeTok"/>
        </w:rPr>
        <w:t xml:space="preserve"> </w:t>
      </w:r>
      <w:r>
        <w:rPr>
          <w:rStyle w:val="StringTok"/>
        </w:rPr>
        <w:t>"paid"</w:t>
      </w:r>
      <w:r>
        <w:rPr>
          <w:rStyle w:val="KeywordTok"/>
        </w:rPr>
        <w:t>,</w:t>
      </w:r>
      <w:r>
        <w:rPr>
          <w:rStyle w:val="AttributeTok"/>
        </w:rPr>
        <w:t xml:space="preserve"> </w:t>
      </w:r>
      <w:r>
        <w:rPr>
          <w:rStyle w:val="StringTok"/>
        </w:rPr>
        <w:t>"fulfilled"</w:t>
      </w:r>
      <w:r>
        <w:rPr>
          <w:rStyle w:val="KeywordTok"/>
        </w:rPr>
        <w:t>,</w:t>
      </w:r>
      <w:r>
        <w:rPr>
          <w:rStyle w:val="AttributeTok"/>
        </w:rPr>
        <w:t xml:space="preserve"> </w:t>
      </w:r>
      <w:r>
        <w:rPr>
          <w:rStyle w:val="StringTok"/>
        </w:rPr>
        <w:t>"delivered"</w:t>
      </w:r>
      <w:r>
        <w:rPr>
          <w:rStyle w:val="KeywordTok"/>
        </w:rPr>
        <w:t>,</w:t>
      </w:r>
      <w:r>
        <w:rPr>
          <w:rStyle w:val="AttributeTok"/>
        </w:rPr>
        <w:t xml:space="preserve"> </w:t>
      </w:r>
      <w:r>
        <w:rPr>
          <w:rStyle w:val="StringTok"/>
        </w:rPr>
        <w:t>"completed"</w:t>
      </w:r>
      <w:r>
        <w:rPr>
          <w:rStyle w:val="KeywordTok"/>
        </w:rPr>
        <w:t>]</w:t>
      </w:r>
      <w:r>
        <w:br/>
      </w:r>
      <w:r>
        <w:rPr>
          <w:rStyle w:val="AttributeTok"/>
        </w:rPr>
        <w:t xml:space="preserve">      </w:t>
      </w:r>
      <w:r>
        <w:rPr>
          <w:rStyle w:val="FunctionTok"/>
        </w:rPr>
        <w:t>validation_scenarios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"state_transition_validity"</w:t>
      </w:r>
      <w:r>
        <w:br/>
      </w:r>
      <w:r>
        <w:rPr>
          <w:rStyle w:val="AttributeTok"/>
        </w:rPr>
        <w:t xml:space="preserve">          </w:t>
      </w:r>
      <w:r>
        <w:rPr>
          <w:rStyle w:val="FunctionTok"/>
        </w:rPr>
        <w:t>test</w:t>
      </w:r>
      <w:r>
        <w:rPr>
          <w:rStyle w:val="KeywordTok"/>
        </w:rPr>
        <w:t>:</w:t>
      </w:r>
      <w:r>
        <w:rPr>
          <w:rStyle w:val="AttributeTok"/>
        </w:rPr>
        <w:t xml:space="preserve"> </w:t>
      </w:r>
      <w:r>
        <w:rPr>
          <w:rStyle w:val="StringTok"/>
        </w:rPr>
        <w:t>"valid_state_transitions_only"</w:t>
      </w:r>
      <w:r>
        <w:br/>
      </w:r>
      <w:r>
        <w:rPr>
          <w:rStyle w:val="AttributeTok"/>
        </w:rPr>
        <w:t xml:space="preserve">          </w:t>
      </w:r>
      <w:r>
        <w:rPr>
          <w:rStyle w:val="FunctionTok"/>
        </w:rPr>
        <w:t>coverage</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"data_consistency"</w:t>
      </w:r>
      <w:r>
        <w:br/>
      </w:r>
      <w:r>
        <w:rPr>
          <w:rStyle w:val="AttributeTok"/>
        </w:rPr>
        <w:t xml:space="preserve">          </w:t>
      </w:r>
      <w:r>
        <w:rPr>
          <w:rStyle w:val="FunctionTok"/>
        </w:rPr>
        <w:t>test</w:t>
      </w:r>
      <w:r>
        <w:rPr>
          <w:rStyle w:val="KeywordTok"/>
        </w:rPr>
        <w:t>:</w:t>
      </w:r>
      <w:r>
        <w:rPr>
          <w:rStyle w:val="AttributeTok"/>
        </w:rPr>
        <w:t xml:space="preserve"> </w:t>
      </w:r>
      <w:r>
        <w:rPr>
          <w:rStyle w:val="StringTok"/>
        </w:rPr>
        <w:t>"cross_system_data_alignment"</w:t>
      </w:r>
      <w:r>
        <w:br/>
      </w:r>
      <w:r>
        <w:rPr>
          <w:rStyle w:val="AttributeTok"/>
        </w:rPr>
        <w:t xml:space="preserve">          </w:t>
      </w:r>
      <w:r>
        <w:rPr>
          <w:rStyle w:val="FunctionTok"/>
        </w:rPr>
        <w:t>tolerance</w:t>
      </w:r>
      <w:r>
        <w:rPr>
          <w:rStyle w:val="KeywordTok"/>
        </w:rPr>
        <w:t>:</w:t>
      </w:r>
      <w:r>
        <w:rPr>
          <w:rStyle w:val="AttributeTok"/>
        </w:rPr>
        <w:t xml:space="preserve"> </w:t>
      </w:r>
      <w:r>
        <w:rPr>
          <w:rStyle w:val="StringTok"/>
        </w:rPr>
        <w:t>"&lt;0.01%"</w:t>
      </w:r>
      <w:r>
        <w:br/>
      </w:r>
      <w:r>
        <w:rPr>
          <w:rStyle w:val="AttributeTok"/>
        </w:rPr>
        <w:t xml:space="preserve">    </w:t>
      </w:r>
      <w:r>
        <w:rPr>
          <w:rStyle w:val="FunctionTok"/>
        </w:rPr>
        <w:t>payment_integration</w:t>
      </w:r>
      <w:r>
        <w:rPr>
          <w:rStyle w:val="KeywordTok"/>
        </w:rPr>
        <w:t>:</w:t>
      </w:r>
      <w:r>
        <w:br/>
      </w:r>
      <w:r>
        <w:rPr>
          <w:rStyle w:val="AttributeTok"/>
        </w:rPr>
        <w:t xml:space="preserve">      </w:t>
      </w:r>
      <w:r>
        <w:rPr>
          <w:rStyle w:val="FunctionTok"/>
        </w:rPr>
        <w:t>payment_methods</w:t>
      </w:r>
      <w:r>
        <w:rPr>
          <w:rStyle w:val="KeywordTok"/>
        </w:rPr>
        <w:t>:</w:t>
      </w:r>
      <w:r>
        <w:rPr>
          <w:rStyle w:val="AttributeTok"/>
        </w:rPr>
        <w:t xml:space="preserve"> </w:t>
      </w:r>
      <w:r>
        <w:rPr>
          <w:rStyle w:val="KeywordTok"/>
        </w:rPr>
        <w:t>[</w:t>
      </w:r>
      <w:r>
        <w:rPr>
          <w:rStyle w:val="StringTok"/>
        </w:rPr>
        <w:t>"credit_card"</w:t>
      </w:r>
      <w:r>
        <w:rPr>
          <w:rStyle w:val="KeywordTok"/>
        </w:rPr>
        <w:t>,</w:t>
      </w:r>
      <w:r>
        <w:rPr>
          <w:rStyle w:val="AttributeTok"/>
        </w:rPr>
        <w:t xml:space="preserve"> </w:t>
      </w:r>
      <w:r>
        <w:rPr>
          <w:rStyle w:val="StringTok"/>
        </w:rPr>
        <w:t>"digital_wallet"</w:t>
      </w:r>
      <w:r>
        <w:rPr>
          <w:rStyle w:val="KeywordTok"/>
        </w:rPr>
        <w:t>,</w:t>
      </w:r>
      <w:r>
        <w:rPr>
          <w:rStyle w:val="AttributeTok"/>
        </w:rPr>
        <w:t xml:space="preserve"> </w:t>
      </w:r>
      <w:r>
        <w:rPr>
          <w:rStyle w:val="StringTok"/>
        </w:rPr>
        <w:t>"bank_transfer"</w:t>
      </w:r>
      <w:r>
        <w:rPr>
          <w:rStyle w:val="KeywordTok"/>
        </w:rPr>
        <w:t>]</w:t>
      </w:r>
      <w:r>
        <w:br/>
      </w:r>
      <w:r>
        <w:rPr>
          <w:rStyle w:val="AttributeTok"/>
        </w:rPr>
        <w:lastRenderedPageBreak/>
        <w:t xml:space="preserve">      </w:t>
      </w:r>
      <w:r>
        <w:rPr>
          <w:rStyle w:val="FunctionTok"/>
        </w:rPr>
        <w:t>security_validation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"pci_compliance"</w:t>
      </w:r>
      <w:r>
        <w:br/>
      </w:r>
      <w:r>
        <w:rPr>
          <w:rStyle w:val="AttributeTok"/>
        </w:rPr>
        <w:t xml:space="preserve">          </w:t>
      </w:r>
      <w:r>
        <w:rPr>
          <w:rStyle w:val="FunctionTok"/>
        </w:rPr>
        <w:t>check</w:t>
      </w:r>
      <w:r>
        <w:rPr>
          <w:rStyle w:val="KeywordTok"/>
        </w:rPr>
        <w:t>:</w:t>
      </w:r>
      <w:r>
        <w:rPr>
          <w:rStyle w:val="AttributeTok"/>
        </w:rPr>
        <w:t xml:space="preserve"> </w:t>
      </w:r>
      <w:r>
        <w:rPr>
          <w:rStyle w:val="StringTok"/>
        </w:rPr>
        <w:t>"payment_data_encryption"</w:t>
      </w:r>
      <w:r>
        <w:br/>
      </w:r>
      <w:r>
        <w:rPr>
          <w:rStyle w:val="AttributeTok"/>
        </w:rPr>
        <w:t xml:space="preserve">          </w:t>
      </w:r>
      <w:r>
        <w:rPr>
          <w:rStyle w:val="FunctionTok"/>
        </w:rPr>
        <w:t>standard</w:t>
      </w:r>
      <w:r>
        <w:rPr>
          <w:rStyle w:val="KeywordTok"/>
        </w:rPr>
        <w:t>:</w:t>
      </w:r>
      <w:r>
        <w:rPr>
          <w:rStyle w:val="AttributeTok"/>
        </w:rPr>
        <w:t xml:space="preserve"> </w:t>
      </w:r>
      <w:r>
        <w:rPr>
          <w:rStyle w:val="StringTok"/>
        </w:rPr>
        <w:t>"PCI_DSS_4.0"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"fraud_detection"</w:t>
      </w:r>
      <w:r>
        <w:br/>
      </w:r>
      <w:r>
        <w:rPr>
          <w:rStyle w:val="AttributeTok"/>
        </w:rPr>
        <w:t xml:space="preserve">          </w:t>
      </w:r>
      <w:r>
        <w:rPr>
          <w:rStyle w:val="FunctionTok"/>
        </w:rPr>
        <w:t>check</w:t>
      </w:r>
      <w:r>
        <w:rPr>
          <w:rStyle w:val="KeywordTok"/>
        </w:rPr>
        <w:t>:</w:t>
      </w:r>
      <w:r>
        <w:rPr>
          <w:rStyle w:val="AttributeTok"/>
        </w:rPr>
        <w:t xml:space="preserve"> </w:t>
      </w:r>
      <w:r>
        <w:rPr>
          <w:rStyle w:val="StringTok"/>
        </w:rPr>
        <w:t>"transaction_anomaly_detection"</w:t>
      </w:r>
      <w:r>
        <w:br/>
      </w:r>
      <w:r>
        <w:rPr>
          <w:rStyle w:val="AttributeTok"/>
        </w:rPr>
        <w:t xml:space="preserve">          </w:t>
      </w:r>
      <w:r>
        <w:rPr>
          <w:rStyle w:val="FunctionTok"/>
        </w:rPr>
        <w:t>accuracy</w:t>
      </w:r>
      <w:r>
        <w:rPr>
          <w:rStyle w:val="KeywordTok"/>
        </w:rPr>
        <w:t>:</w:t>
      </w:r>
      <w:r>
        <w:rPr>
          <w:rStyle w:val="AttributeTok"/>
        </w:rPr>
        <w:t xml:space="preserve"> </w:t>
      </w:r>
      <w:r>
        <w:rPr>
          <w:rStyle w:val="StringTok"/>
        </w:rPr>
        <w:t>"&gt;99%"</w:t>
      </w:r>
      <w:r>
        <w:br/>
      </w:r>
      <w:r>
        <w:rPr>
          <w:rStyle w:val="AttributeTok"/>
        </w:rPr>
        <w:t xml:space="preserve">  </w:t>
      </w:r>
      <w:r>
        <w:rPr>
          <w:rStyle w:val="FunctionTok"/>
        </w:rPr>
        <w:t>inventory_management</w:t>
      </w:r>
      <w:r>
        <w:rPr>
          <w:rStyle w:val="KeywordTok"/>
        </w:rPr>
        <w:t>:</w:t>
      </w:r>
      <w:r>
        <w:br/>
      </w:r>
      <w:r>
        <w:rPr>
          <w:rStyle w:val="AttributeTok"/>
        </w:rPr>
        <w:t xml:space="preserve">    </w:t>
      </w:r>
      <w:r>
        <w:rPr>
          <w:rStyle w:val="FunctionTok"/>
        </w:rPr>
        <w:t>stock_accuracy_testing</w:t>
      </w:r>
      <w:r>
        <w:rPr>
          <w:rStyle w:val="KeywordTok"/>
        </w:rPr>
        <w:t>:</w:t>
      </w:r>
      <w:r>
        <w:br/>
      </w:r>
      <w:r>
        <w:rPr>
          <w:rStyle w:val="AttributeTok"/>
        </w:rPr>
        <w:t xml:space="preserve">      </w:t>
      </w:r>
      <w:r>
        <w:rPr>
          <w:rStyle w:val="FunctionTok"/>
        </w:rPr>
        <w:t>inventory_sources</w:t>
      </w:r>
      <w:r>
        <w:rPr>
          <w:rStyle w:val="KeywordTok"/>
        </w:rPr>
        <w:t>:</w:t>
      </w:r>
      <w:r>
        <w:rPr>
          <w:rStyle w:val="AttributeTok"/>
        </w:rPr>
        <w:t xml:space="preserve"> </w:t>
      </w:r>
      <w:r>
        <w:rPr>
          <w:rStyle w:val="KeywordTok"/>
        </w:rPr>
        <w:t>[</w:t>
      </w:r>
      <w:r>
        <w:rPr>
          <w:rStyle w:val="StringTok"/>
        </w:rPr>
        <w:t>"warehouse"</w:t>
      </w:r>
      <w:r>
        <w:rPr>
          <w:rStyle w:val="KeywordTok"/>
        </w:rPr>
        <w:t>,</w:t>
      </w:r>
      <w:r>
        <w:rPr>
          <w:rStyle w:val="AttributeTok"/>
        </w:rPr>
        <w:t xml:space="preserve"> </w:t>
      </w:r>
      <w:r>
        <w:rPr>
          <w:rStyle w:val="StringTok"/>
        </w:rPr>
        <w:t>"supplier"</w:t>
      </w:r>
      <w:r>
        <w:rPr>
          <w:rStyle w:val="KeywordTok"/>
        </w:rPr>
        <w:t>,</w:t>
      </w:r>
      <w:r>
        <w:rPr>
          <w:rStyle w:val="AttributeTok"/>
        </w:rPr>
        <w:t xml:space="preserve"> </w:t>
      </w:r>
      <w:r>
        <w:rPr>
          <w:rStyle w:val="StringTok"/>
        </w:rPr>
        <w:t>"online_platform"</w:t>
      </w:r>
      <w:r>
        <w:rPr>
          <w:rStyle w:val="KeywordTok"/>
        </w:rPr>
        <w:t>]</w:t>
      </w:r>
      <w:r>
        <w:br/>
      </w:r>
      <w:r>
        <w:rPr>
          <w:rStyle w:val="AttributeTok"/>
        </w:rPr>
        <w:t xml:space="preserve">      </w:t>
      </w:r>
      <w:r>
        <w:rPr>
          <w:rStyle w:val="FunctionTok"/>
        </w:rPr>
        <w:t>reconciliation_rules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"stock_level_consistency"</w:t>
      </w:r>
      <w:r>
        <w:br/>
      </w:r>
      <w:r>
        <w:rPr>
          <w:rStyle w:val="AttributeTok"/>
        </w:rPr>
        <w:t xml:space="preserve">          </w:t>
      </w:r>
      <w:r>
        <w:rPr>
          <w:rStyle w:val="FunctionTok"/>
        </w:rPr>
        <w:t>check</w:t>
      </w:r>
      <w:r>
        <w:rPr>
          <w:rStyle w:val="KeywordTok"/>
        </w:rPr>
        <w:t>:</w:t>
      </w:r>
      <w:r>
        <w:rPr>
          <w:rStyle w:val="AttributeTok"/>
        </w:rPr>
        <w:t xml:space="preserve"> </w:t>
      </w:r>
      <w:r>
        <w:rPr>
          <w:rStyle w:val="StringTok"/>
        </w:rPr>
        <w:t>"source_vs_system_variance"</w:t>
      </w:r>
      <w:r>
        <w:br/>
      </w:r>
      <w:r>
        <w:rPr>
          <w:rStyle w:val="AttributeTok"/>
        </w:rPr>
        <w:t xml:space="preserve">          </w:t>
      </w:r>
      <w:r>
        <w:rPr>
          <w:rStyle w:val="FunctionTok"/>
        </w:rPr>
        <w:t>threshold</w:t>
      </w:r>
      <w:r>
        <w:rPr>
          <w:rStyle w:val="KeywordTok"/>
        </w:rPr>
        <w:t>:</w:t>
      </w:r>
      <w:r>
        <w:rPr>
          <w:rStyle w:val="AttributeTok"/>
        </w:rPr>
        <w:t xml:space="preserve"> </w:t>
      </w:r>
      <w:r>
        <w:rPr>
          <w:rStyle w:val="StringTok"/>
        </w:rPr>
        <w:t>"&lt;1%"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"stock_movement_tracking"</w:t>
      </w:r>
      <w:r>
        <w:br/>
      </w:r>
      <w:r>
        <w:rPr>
          <w:rStyle w:val="AttributeTok"/>
        </w:rPr>
        <w:t xml:space="preserve">          </w:t>
      </w:r>
      <w:r>
        <w:rPr>
          <w:rStyle w:val="FunctionTok"/>
        </w:rPr>
        <w:t>check</w:t>
      </w:r>
      <w:r>
        <w:rPr>
          <w:rStyle w:val="KeywordTok"/>
        </w:rPr>
        <w:t>:</w:t>
      </w:r>
      <w:r>
        <w:rPr>
          <w:rStyle w:val="AttributeTok"/>
        </w:rPr>
        <w:t xml:space="preserve"> </w:t>
      </w:r>
      <w:r>
        <w:rPr>
          <w:rStyle w:val="StringTok"/>
        </w:rPr>
        <w:t>"inventory_transaction_audit"</w:t>
      </w:r>
      <w:r>
        <w:br/>
      </w:r>
      <w:r>
        <w:rPr>
          <w:rStyle w:val="AttributeTok"/>
        </w:rPr>
        <w:t xml:space="preserve">          </w:t>
      </w:r>
      <w:r>
        <w:rPr>
          <w:rStyle w:val="FunctionTok"/>
        </w:rPr>
        <w:t>completeness</w:t>
      </w:r>
      <w:r>
        <w:rPr>
          <w:rStyle w:val="KeywordTok"/>
        </w:rPr>
        <w:t>:</w:t>
      </w:r>
      <w:r>
        <w:rPr>
          <w:rStyle w:val="AttributeTok"/>
        </w:rPr>
        <w:t xml:space="preserve"> </w:t>
      </w:r>
      <w:r>
        <w:rPr>
          <w:rStyle w:val="StringTok"/>
        </w:rPr>
        <w:t>"100%"</w:t>
      </w:r>
      <w:r>
        <w:br/>
      </w:r>
      <w:r>
        <w:rPr>
          <w:rStyle w:val="AttributeTok"/>
        </w:rPr>
        <w:t xml:space="preserve">    </w:t>
      </w:r>
      <w:r>
        <w:rPr>
          <w:rStyle w:val="FunctionTok"/>
        </w:rPr>
        <w:t>demand_forecasting</w:t>
      </w:r>
      <w:r>
        <w:rPr>
          <w:rStyle w:val="KeywordTok"/>
        </w:rPr>
        <w:t>:</w:t>
      </w:r>
      <w:r>
        <w:br/>
      </w:r>
      <w:r>
        <w:rPr>
          <w:rStyle w:val="AttributeTok"/>
        </w:rPr>
        <w:t xml:space="preserve">      </w:t>
      </w:r>
      <w:r>
        <w:rPr>
          <w:rStyle w:val="FunctionTok"/>
        </w:rPr>
        <w:t>forecasting_models</w:t>
      </w:r>
      <w:r>
        <w:rPr>
          <w:rStyle w:val="KeywordTok"/>
        </w:rPr>
        <w:t>:</w:t>
      </w:r>
      <w:r>
        <w:rPr>
          <w:rStyle w:val="AttributeTok"/>
        </w:rPr>
        <w:t xml:space="preserve"> </w:t>
      </w:r>
      <w:r>
        <w:rPr>
          <w:rStyle w:val="KeywordTok"/>
        </w:rPr>
        <w:t>[</w:t>
      </w:r>
      <w:r>
        <w:rPr>
          <w:rStyle w:val="StringTok"/>
        </w:rPr>
        <w:t>"time_series"</w:t>
      </w:r>
      <w:r>
        <w:rPr>
          <w:rStyle w:val="KeywordTok"/>
        </w:rPr>
        <w:t>,</w:t>
      </w:r>
      <w:r>
        <w:rPr>
          <w:rStyle w:val="AttributeTok"/>
        </w:rPr>
        <w:t xml:space="preserve"> </w:t>
      </w:r>
      <w:r>
        <w:rPr>
          <w:rStyle w:val="StringTok"/>
        </w:rPr>
        <w:t>"machine_learning"</w:t>
      </w:r>
      <w:r>
        <w:rPr>
          <w:rStyle w:val="KeywordTok"/>
        </w:rPr>
        <w:t>,</w:t>
      </w:r>
      <w:r>
        <w:rPr>
          <w:rStyle w:val="AttributeTok"/>
        </w:rPr>
        <w:t xml:space="preserve"> </w:t>
      </w:r>
      <w:r>
        <w:rPr>
          <w:rStyle w:val="StringTok"/>
        </w:rPr>
        <w:t>"hybrid"</w:t>
      </w:r>
      <w:r>
        <w:rPr>
          <w:rStyle w:val="KeywordTok"/>
        </w:rPr>
        <w:t>]</w:t>
      </w:r>
      <w:r>
        <w:br/>
      </w:r>
      <w:r>
        <w:rPr>
          <w:rStyle w:val="AttributeTok"/>
        </w:rPr>
        <w:t xml:space="preserve">      </w:t>
      </w:r>
      <w:r>
        <w:rPr>
          <w:rStyle w:val="FunctionTok"/>
        </w:rPr>
        <w:t>accuracy_validation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"forecast_precision"</w:t>
      </w:r>
      <w:r>
        <w:br/>
      </w:r>
      <w:r>
        <w:rPr>
          <w:rStyle w:val="AttributeTok"/>
        </w:rPr>
        <w:t xml:space="preserve">          </w:t>
      </w:r>
      <w:r>
        <w:rPr>
          <w:rStyle w:val="FunctionTok"/>
        </w:rPr>
        <w:t>metric</w:t>
      </w:r>
      <w:r>
        <w:rPr>
          <w:rStyle w:val="KeywordTok"/>
        </w:rPr>
        <w:t>:</w:t>
      </w:r>
      <w:r>
        <w:rPr>
          <w:rStyle w:val="AttributeTok"/>
        </w:rPr>
        <w:t xml:space="preserve"> </w:t>
      </w:r>
      <w:r>
        <w:rPr>
          <w:rStyle w:val="StringTok"/>
        </w:rPr>
        <w:t>"mean_absolute_percentage_error"</w:t>
      </w:r>
      <w:r>
        <w:br/>
      </w:r>
      <w:r>
        <w:rPr>
          <w:rStyle w:val="AttributeTok"/>
        </w:rPr>
        <w:t xml:space="preserve">          </w:t>
      </w:r>
      <w:r>
        <w:rPr>
          <w:rStyle w:val="FunctionTok"/>
        </w:rPr>
        <w:t>target</w:t>
      </w:r>
      <w:r>
        <w:rPr>
          <w:rStyle w:val="KeywordTok"/>
        </w:rPr>
        <w:t>:</w:t>
      </w:r>
      <w:r>
        <w:rPr>
          <w:rStyle w:val="AttributeTok"/>
        </w:rPr>
        <w:t xml:space="preserve"> </w:t>
      </w:r>
      <w:r>
        <w:rPr>
          <w:rStyle w:val="StringTok"/>
        </w:rPr>
        <w:t>"&lt;10%"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"forecast_bias"</w:t>
      </w:r>
      <w:r>
        <w:br/>
      </w:r>
      <w:r>
        <w:rPr>
          <w:rStyle w:val="AttributeTok"/>
        </w:rPr>
        <w:t xml:space="preserve">          </w:t>
      </w:r>
      <w:r>
        <w:rPr>
          <w:rStyle w:val="FunctionTok"/>
        </w:rPr>
        <w:t>metric</w:t>
      </w:r>
      <w:r>
        <w:rPr>
          <w:rStyle w:val="KeywordTok"/>
        </w:rPr>
        <w:t>:</w:t>
      </w:r>
      <w:r>
        <w:rPr>
          <w:rStyle w:val="AttributeTok"/>
        </w:rPr>
        <w:t xml:space="preserve"> </w:t>
      </w:r>
      <w:r>
        <w:rPr>
          <w:rStyle w:val="StringTok"/>
        </w:rPr>
        <w:t>"forecast_vs_actual_ratio"</w:t>
      </w:r>
      <w:r>
        <w:br/>
      </w:r>
      <w:r>
        <w:rPr>
          <w:rStyle w:val="AttributeTok"/>
        </w:rPr>
        <w:t xml:space="preserve">          </w:t>
      </w:r>
      <w:r>
        <w:rPr>
          <w:rStyle w:val="FunctionTok"/>
        </w:rPr>
        <w:t>target</w:t>
      </w:r>
      <w:r>
        <w:rPr>
          <w:rStyle w:val="KeywordTok"/>
        </w:rPr>
        <w:t>:</w:t>
      </w:r>
      <w:r>
        <w:rPr>
          <w:rStyle w:val="AttributeTok"/>
        </w:rPr>
        <w:t xml:space="preserve"> </w:t>
      </w:r>
      <w:r>
        <w:rPr>
          <w:rStyle w:val="StringTok"/>
        </w:rPr>
        <w:t>"0.95-1.05"</w:t>
      </w:r>
    </w:p>
    <w:p w14:paraId="696C2F9F" w14:textId="77777777" w:rsidR="00160299" w:rsidRDefault="00000000">
      <w:pPr>
        <w:pStyle w:val="FirstParagraph"/>
        <w:shd w:val="clear" w:color="auto" w:fill="E6F3FF"/>
      </w:pPr>
      <w:r>
        <w:t>[第6篇-003] 金融场景测试策略</w:t>
      </w:r>
    </w:p>
    <w:p w14:paraId="766BCD30" w14:textId="77777777" w:rsidR="00160299" w:rsidRDefault="00000000">
      <w:pPr>
        <w:pStyle w:val="BodyText"/>
        <w:shd w:val="clear" w:color="auto" w:fill="E6F3FF"/>
        <w:shd w:val="clear" w:color="auto" w:fill="E6F3FF"/>
        <w:shd w:val="clear" w:color="auto" w:fill="E6F3FF"/>
      </w:pPr>
      <w:r>
        <w:t>&gt;锚点类型: 场景测试 锚点方法: 金融专项 锚点名称: 金融场景测试策略 引用附件: examples/26_chapter/fraud_feature_check_stub.py 完成情况: 已完成 补充建议: 字段建议：测试场景/合规要求/验证方法/审计标准，补充金融测试策略流程图</w:t>
      </w:r>
    </w:p>
    <w:p w14:paraId="20AB8FE5" w14:textId="77777777" w:rsidR="00160299" w:rsidRDefault="00000000">
      <w:pPr>
        <w:pStyle w:val="BodyText"/>
      </w:pPr>
      <w:r>
        <w:rPr>
          <w:rFonts w:hint="eastAsia"/>
          <w:b/>
          <w:bCs/>
        </w:rPr>
        <w:t>金融大数据测试策略流程图</w:t>
      </w:r>
      <w:r>
        <w:t xml:space="preserve">: </w:t>
      </w:r>
      <w:r>
        <w:rPr>
          <w:noProof/>
        </w:rPr>
        <w:drawing>
          <wp:inline distT="0" distB="0" distL="0" distR="0" wp14:anchorId="3A6E8400" wp14:editId="3CCAD914">
            <wp:extent cx="5334000" cy="476250"/>
            <wp:effectExtent l="0" t="0" r="0" b="0"/>
            <wp:docPr id="1066" name="Picture" descr="Mermaid Diagram"/>
            <wp:cNvGraphicFramePr/>
            <a:graphic xmlns:a="http://schemas.openxmlformats.org/drawingml/2006/main">
              <a:graphicData uri="http://schemas.openxmlformats.org/drawingml/2006/picture">
                <pic:pic xmlns:pic="http://schemas.openxmlformats.org/drawingml/2006/picture">
                  <pic:nvPicPr>
                    <pic:cNvPr id="1067" name="Picture" descr="mermaid_102.png"/>
                    <pic:cNvPicPr>
                      <a:picLocks noChangeAspect="1" noChangeArrowheads="1"/>
                    </pic:cNvPicPr>
                  </pic:nvPicPr>
                  <pic:blipFill>
                    <a:blip r:embed="rId146"/>
                    <a:stretch>
                      <a:fillRect/>
                    </a:stretch>
                  </pic:blipFill>
                  <pic:spPr bwMode="auto">
                    <a:xfrm>
                      <a:off x="0" y="0"/>
                      <a:ext cx="5334000" cy="476250"/>
                    </a:xfrm>
                    <a:prstGeom prst="rect">
                      <a:avLst/>
                    </a:prstGeom>
                    <a:noFill/>
                    <a:ln w="9525">
                      <a:noFill/>
                      <a:headEnd/>
                      <a:tailEnd/>
                    </a:ln>
                  </pic:spPr>
                </pic:pic>
              </a:graphicData>
            </a:graphic>
          </wp:inline>
        </w:drawing>
      </w:r>
    </w:p>
    <w:p w14:paraId="70BBF591" w14:textId="77777777" w:rsidR="00160299" w:rsidRDefault="00000000">
      <w:pPr>
        <w:pStyle w:val="BodyText"/>
      </w:pPr>
      <w:r>
        <w:rPr>
          <w:rFonts w:hint="eastAsia"/>
          <w:b/>
          <w:bCs/>
        </w:rPr>
        <w:t>金融场景测试策略详细表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189228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C8B069" w14:textId="77777777" w:rsidR="00160299" w:rsidRDefault="00000000">
            <w:pPr>
              <w:pStyle w:val="Compact"/>
            </w:pPr>
            <w:r>
              <w:rPr>
                <w:rFonts w:hint="eastAsia"/>
              </w:rPr>
              <w:t>测试场景</w:t>
            </w:r>
          </w:p>
        </w:tc>
        <w:tc>
          <w:tcPr>
            <w:tcW w:w="1584" w:type="dxa"/>
          </w:tcPr>
          <w:p w14:paraId="2F24AC59" w14:textId="77777777" w:rsidR="00160299" w:rsidRDefault="00000000">
            <w:pPr>
              <w:pStyle w:val="Compact"/>
            </w:pPr>
            <w:r>
              <w:rPr>
                <w:rFonts w:hint="eastAsia"/>
              </w:rPr>
              <w:t>合规要求</w:t>
            </w:r>
          </w:p>
        </w:tc>
        <w:tc>
          <w:tcPr>
            <w:tcW w:w="1584" w:type="dxa"/>
          </w:tcPr>
          <w:p w14:paraId="2CF4A415" w14:textId="77777777" w:rsidR="00160299" w:rsidRDefault="00000000">
            <w:pPr>
              <w:pStyle w:val="Compact"/>
            </w:pPr>
            <w:r>
              <w:rPr>
                <w:rFonts w:hint="eastAsia"/>
              </w:rPr>
              <w:t>验证方法</w:t>
            </w:r>
          </w:p>
        </w:tc>
        <w:tc>
          <w:tcPr>
            <w:tcW w:w="1584" w:type="dxa"/>
          </w:tcPr>
          <w:p w14:paraId="404773A0" w14:textId="77777777" w:rsidR="00160299" w:rsidRDefault="00000000">
            <w:pPr>
              <w:pStyle w:val="Compact"/>
            </w:pPr>
            <w:r>
              <w:rPr>
                <w:rFonts w:hint="eastAsia"/>
              </w:rPr>
              <w:t>审计标准</w:t>
            </w:r>
          </w:p>
        </w:tc>
        <w:tc>
          <w:tcPr>
            <w:tcW w:w="1584" w:type="dxa"/>
          </w:tcPr>
          <w:p w14:paraId="102B8B3B" w14:textId="77777777" w:rsidR="00160299" w:rsidRDefault="00000000">
            <w:pPr>
              <w:pStyle w:val="Compact"/>
            </w:pPr>
            <w:r>
              <w:rPr>
                <w:rFonts w:hint="eastAsia"/>
              </w:rPr>
              <w:t>自动化程度</w:t>
            </w:r>
          </w:p>
        </w:tc>
      </w:tr>
      <w:tr w:rsidR="00160299" w14:paraId="209DFA22" w14:textId="77777777">
        <w:tc>
          <w:tcPr>
            <w:tcW w:w="1584" w:type="dxa"/>
          </w:tcPr>
          <w:p w14:paraId="34FFB6C5" w14:textId="77777777" w:rsidR="00160299" w:rsidRDefault="00000000">
            <w:pPr>
              <w:pStyle w:val="Compact"/>
            </w:pPr>
            <w:r>
              <w:rPr>
                <w:rFonts w:hint="eastAsia"/>
              </w:rPr>
              <w:t>交易处理系统</w:t>
            </w:r>
          </w:p>
        </w:tc>
        <w:tc>
          <w:tcPr>
            <w:tcW w:w="1584" w:type="dxa"/>
          </w:tcPr>
          <w:p w14:paraId="51136FEB" w14:textId="77777777" w:rsidR="00160299" w:rsidRDefault="00000000">
            <w:pPr>
              <w:pStyle w:val="Compact"/>
            </w:pPr>
            <w:r>
              <w:rPr>
                <w:rFonts w:hint="eastAsia"/>
              </w:rPr>
              <w:t>数据完整性、实时性、一致性</w:t>
            </w:r>
          </w:p>
        </w:tc>
        <w:tc>
          <w:tcPr>
            <w:tcW w:w="1584" w:type="dxa"/>
          </w:tcPr>
          <w:p w14:paraId="71B967BB" w14:textId="77777777" w:rsidR="00160299" w:rsidRDefault="00000000">
            <w:pPr>
              <w:pStyle w:val="Compact"/>
            </w:pPr>
            <w:r>
              <w:rPr>
                <w:rFonts w:hint="eastAsia"/>
              </w:rPr>
              <w:t>交易生命周期测试、双边对账</w:t>
            </w:r>
          </w:p>
        </w:tc>
        <w:tc>
          <w:tcPr>
            <w:tcW w:w="1584" w:type="dxa"/>
          </w:tcPr>
          <w:p w14:paraId="70CD5735" w14:textId="77777777" w:rsidR="00160299" w:rsidRDefault="00000000">
            <w:pPr>
              <w:pStyle w:val="Compact"/>
            </w:pPr>
            <w:r>
              <w:t xml:space="preserve">ISO </w:t>
            </w:r>
            <w:r>
              <w:rPr>
                <w:rFonts w:hint="eastAsia"/>
              </w:rPr>
              <w:t>20022</w:t>
            </w:r>
            <w:r>
              <w:rPr>
                <w:rFonts w:hint="eastAsia"/>
              </w:rPr>
              <w:t>、监管报告标准</w:t>
            </w:r>
          </w:p>
        </w:tc>
        <w:tc>
          <w:tcPr>
            <w:tcW w:w="1584" w:type="dxa"/>
          </w:tcPr>
          <w:p w14:paraId="10978A36" w14:textId="77777777" w:rsidR="00160299" w:rsidRDefault="00000000">
            <w:pPr>
              <w:pStyle w:val="Compact"/>
            </w:pPr>
            <w:r>
              <w:rPr>
                <w:rFonts w:hint="eastAsia"/>
              </w:rPr>
              <w:t>高</w:t>
            </w:r>
            <w:r>
              <w:rPr>
                <w:rFonts w:hint="eastAsia"/>
              </w:rPr>
              <w:t>(</w:t>
            </w:r>
            <w:r>
              <w:rPr>
                <w:rFonts w:hint="eastAsia"/>
              </w:rPr>
              <w:t>交易自动化验证</w:t>
            </w:r>
            <w:r>
              <w:rPr>
                <w:rFonts w:hint="eastAsia"/>
              </w:rPr>
              <w:t>)</w:t>
            </w:r>
          </w:p>
        </w:tc>
      </w:tr>
      <w:tr w:rsidR="00160299" w14:paraId="21754A78" w14:textId="77777777">
        <w:tc>
          <w:tcPr>
            <w:tcW w:w="1584" w:type="dxa"/>
          </w:tcPr>
          <w:p w14:paraId="6791ACE3" w14:textId="77777777" w:rsidR="00160299" w:rsidRDefault="00000000">
            <w:pPr>
              <w:pStyle w:val="Compact"/>
            </w:pPr>
            <w:r>
              <w:rPr>
                <w:rFonts w:hint="eastAsia"/>
              </w:rPr>
              <w:t>风险管理系统</w:t>
            </w:r>
          </w:p>
        </w:tc>
        <w:tc>
          <w:tcPr>
            <w:tcW w:w="1584" w:type="dxa"/>
          </w:tcPr>
          <w:p w14:paraId="5AA265B1" w14:textId="77777777" w:rsidR="00160299" w:rsidRDefault="00000000">
            <w:pPr>
              <w:pStyle w:val="Compact"/>
            </w:pPr>
            <w:r>
              <w:rPr>
                <w:rFonts w:hint="eastAsia"/>
              </w:rPr>
              <w:t>模型准确性、解释性、公平性</w:t>
            </w:r>
          </w:p>
        </w:tc>
        <w:tc>
          <w:tcPr>
            <w:tcW w:w="1584" w:type="dxa"/>
          </w:tcPr>
          <w:p w14:paraId="2324205A" w14:textId="77777777" w:rsidR="00160299" w:rsidRDefault="00000000">
            <w:pPr>
              <w:pStyle w:val="Compact"/>
            </w:pPr>
            <w:r>
              <w:rPr>
                <w:rFonts w:hint="eastAsia"/>
              </w:rPr>
              <w:t>模型验证框架、回测分析</w:t>
            </w:r>
          </w:p>
        </w:tc>
        <w:tc>
          <w:tcPr>
            <w:tcW w:w="1584" w:type="dxa"/>
          </w:tcPr>
          <w:p w14:paraId="3BF9E97F" w14:textId="77777777" w:rsidR="00160299" w:rsidRDefault="00000000">
            <w:pPr>
              <w:pStyle w:val="Compact"/>
            </w:pPr>
            <w:r>
              <w:rPr>
                <w:rFonts w:hint="eastAsia"/>
              </w:rPr>
              <w:t>Basel</w:t>
            </w:r>
            <w:r>
              <w:rPr>
                <w:rFonts w:hint="eastAsia"/>
              </w:rPr>
              <w:t>协议、模型风险管理</w:t>
            </w:r>
          </w:p>
        </w:tc>
        <w:tc>
          <w:tcPr>
            <w:tcW w:w="1584" w:type="dxa"/>
          </w:tcPr>
          <w:p w14:paraId="7D7F8DF1" w14:textId="77777777" w:rsidR="00160299" w:rsidRDefault="00000000">
            <w:pPr>
              <w:pStyle w:val="Compact"/>
            </w:pPr>
            <w:r>
              <w:rPr>
                <w:rFonts w:hint="eastAsia"/>
              </w:rPr>
              <w:t>中高</w:t>
            </w:r>
            <w:r>
              <w:rPr>
                <w:rFonts w:hint="eastAsia"/>
              </w:rPr>
              <w:t>(</w:t>
            </w:r>
            <w:r>
              <w:rPr>
                <w:rFonts w:hint="eastAsia"/>
              </w:rPr>
              <w:t>模型自动化测试</w:t>
            </w:r>
            <w:r>
              <w:rPr>
                <w:rFonts w:hint="eastAsia"/>
              </w:rPr>
              <w:t>)</w:t>
            </w:r>
          </w:p>
        </w:tc>
      </w:tr>
      <w:tr w:rsidR="00160299" w14:paraId="14257AAC" w14:textId="77777777">
        <w:tc>
          <w:tcPr>
            <w:tcW w:w="1584" w:type="dxa"/>
          </w:tcPr>
          <w:p w14:paraId="2BB69112" w14:textId="77777777" w:rsidR="00160299" w:rsidRDefault="00000000">
            <w:pPr>
              <w:pStyle w:val="Compact"/>
            </w:pPr>
            <w:r>
              <w:rPr>
                <w:rFonts w:hint="eastAsia"/>
              </w:rPr>
              <w:t>合规报告系统</w:t>
            </w:r>
          </w:p>
        </w:tc>
        <w:tc>
          <w:tcPr>
            <w:tcW w:w="1584" w:type="dxa"/>
          </w:tcPr>
          <w:p w14:paraId="15E83137" w14:textId="77777777" w:rsidR="00160299" w:rsidRDefault="00000000">
            <w:pPr>
              <w:pStyle w:val="Compact"/>
            </w:pPr>
            <w:r>
              <w:rPr>
                <w:rFonts w:hint="eastAsia"/>
              </w:rPr>
              <w:t>数据准确性、及时性、完整性</w:t>
            </w:r>
          </w:p>
        </w:tc>
        <w:tc>
          <w:tcPr>
            <w:tcW w:w="1584" w:type="dxa"/>
          </w:tcPr>
          <w:p w14:paraId="07B4BE03" w14:textId="77777777" w:rsidR="00160299" w:rsidRDefault="00000000">
            <w:pPr>
              <w:pStyle w:val="Compact"/>
            </w:pPr>
            <w:r>
              <w:rPr>
                <w:rFonts w:hint="eastAsia"/>
              </w:rPr>
              <w:t>报告生成验证、数据溯源</w:t>
            </w:r>
          </w:p>
        </w:tc>
        <w:tc>
          <w:tcPr>
            <w:tcW w:w="1584" w:type="dxa"/>
          </w:tcPr>
          <w:p w14:paraId="3BEA20F4" w14:textId="77777777" w:rsidR="00160299" w:rsidRDefault="00000000">
            <w:pPr>
              <w:pStyle w:val="Compact"/>
            </w:pPr>
            <w:r>
              <w:rPr>
                <w:rFonts w:hint="eastAsia"/>
              </w:rPr>
              <w:t>SOX</w:t>
            </w:r>
            <w:r>
              <w:rPr>
                <w:rFonts w:hint="eastAsia"/>
              </w:rPr>
              <w:t>、</w:t>
            </w:r>
            <w:r>
              <w:rPr>
                <w:rFonts w:hint="eastAsia"/>
              </w:rPr>
              <w:t>GDPR</w:t>
            </w:r>
            <w:r>
              <w:rPr>
                <w:rFonts w:hint="eastAsia"/>
              </w:rPr>
              <w:t>、监管报表要求</w:t>
            </w:r>
          </w:p>
        </w:tc>
        <w:tc>
          <w:tcPr>
            <w:tcW w:w="1584" w:type="dxa"/>
          </w:tcPr>
          <w:p w14:paraId="1FFEFC65" w14:textId="77777777" w:rsidR="00160299" w:rsidRDefault="00000000">
            <w:pPr>
              <w:pStyle w:val="Compact"/>
            </w:pPr>
            <w:r>
              <w:rPr>
                <w:rFonts w:hint="eastAsia"/>
              </w:rPr>
              <w:t>高</w:t>
            </w:r>
            <w:r>
              <w:rPr>
                <w:rFonts w:hint="eastAsia"/>
              </w:rPr>
              <w:t>(</w:t>
            </w:r>
            <w:r>
              <w:rPr>
                <w:rFonts w:hint="eastAsia"/>
              </w:rPr>
              <w:t>报告自动化生成</w:t>
            </w:r>
            <w:r>
              <w:rPr>
                <w:rFonts w:hint="eastAsia"/>
              </w:rPr>
              <w:t>)</w:t>
            </w:r>
          </w:p>
        </w:tc>
      </w:tr>
      <w:tr w:rsidR="00160299" w14:paraId="7F150106" w14:textId="77777777">
        <w:tc>
          <w:tcPr>
            <w:tcW w:w="1584" w:type="dxa"/>
          </w:tcPr>
          <w:p w14:paraId="7CDFD300" w14:textId="77777777" w:rsidR="00160299" w:rsidRDefault="00000000">
            <w:pPr>
              <w:pStyle w:val="Compact"/>
            </w:pPr>
            <w:r>
              <w:rPr>
                <w:rFonts w:hint="eastAsia"/>
              </w:rPr>
              <w:lastRenderedPageBreak/>
              <w:t>客户数据管理</w:t>
            </w:r>
          </w:p>
        </w:tc>
        <w:tc>
          <w:tcPr>
            <w:tcW w:w="1584" w:type="dxa"/>
          </w:tcPr>
          <w:p w14:paraId="31AEA1E2" w14:textId="77777777" w:rsidR="00160299" w:rsidRDefault="00000000">
            <w:pPr>
              <w:pStyle w:val="Compact"/>
            </w:pPr>
            <w:r>
              <w:rPr>
                <w:rFonts w:hint="eastAsia"/>
              </w:rPr>
              <w:t>数据隐私、准确性、访问控制</w:t>
            </w:r>
          </w:p>
        </w:tc>
        <w:tc>
          <w:tcPr>
            <w:tcW w:w="1584" w:type="dxa"/>
          </w:tcPr>
          <w:p w14:paraId="138530BF" w14:textId="77777777" w:rsidR="00160299" w:rsidRDefault="00000000">
            <w:pPr>
              <w:pStyle w:val="Compact"/>
            </w:pPr>
            <w:r>
              <w:rPr>
                <w:rFonts w:hint="eastAsia"/>
              </w:rPr>
              <w:t>数据质量检查、隐私保护验证</w:t>
            </w:r>
          </w:p>
        </w:tc>
        <w:tc>
          <w:tcPr>
            <w:tcW w:w="1584" w:type="dxa"/>
          </w:tcPr>
          <w:p w14:paraId="77ABDA76" w14:textId="77777777" w:rsidR="00160299" w:rsidRDefault="00000000">
            <w:pPr>
              <w:pStyle w:val="Compact"/>
            </w:pPr>
            <w:r>
              <w:rPr>
                <w:rFonts w:hint="eastAsia"/>
              </w:rPr>
              <w:t>KYC/AML</w:t>
            </w:r>
            <w:r>
              <w:rPr>
                <w:rFonts w:hint="eastAsia"/>
              </w:rPr>
              <w:t>、数据保护法规</w:t>
            </w:r>
          </w:p>
        </w:tc>
        <w:tc>
          <w:tcPr>
            <w:tcW w:w="1584" w:type="dxa"/>
          </w:tcPr>
          <w:p w14:paraId="16E8E139" w14:textId="77777777" w:rsidR="00160299" w:rsidRDefault="00000000">
            <w:pPr>
              <w:pStyle w:val="Compact"/>
            </w:pPr>
            <w:r>
              <w:rPr>
                <w:rFonts w:hint="eastAsia"/>
              </w:rPr>
              <w:t>高</w:t>
            </w:r>
            <w:r>
              <w:rPr>
                <w:rFonts w:hint="eastAsia"/>
              </w:rPr>
              <w:t>(</w:t>
            </w:r>
            <w:r>
              <w:rPr>
                <w:rFonts w:hint="eastAsia"/>
              </w:rPr>
              <w:t>数据治理自动化</w:t>
            </w:r>
            <w:r>
              <w:rPr>
                <w:rFonts w:hint="eastAsia"/>
              </w:rPr>
              <w:t>)</w:t>
            </w:r>
          </w:p>
        </w:tc>
      </w:tr>
      <w:tr w:rsidR="00160299" w14:paraId="14B62BC2" w14:textId="77777777">
        <w:tc>
          <w:tcPr>
            <w:tcW w:w="1584" w:type="dxa"/>
          </w:tcPr>
          <w:p w14:paraId="63D541A8" w14:textId="77777777" w:rsidR="00160299" w:rsidRDefault="00000000">
            <w:pPr>
              <w:pStyle w:val="Compact"/>
            </w:pPr>
            <w:r>
              <w:rPr>
                <w:rFonts w:hint="eastAsia"/>
              </w:rPr>
              <w:t>审计追踪系统</w:t>
            </w:r>
          </w:p>
        </w:tc>
        <w:tc>
          <w:tcPr>
            <w:tcW w:w="1584" w:type="dxa"/>
          </w:tcPr>
          <w:p w14:paraId="0744BB40" w14:textId="77777777" w:rsidR="00160299" w:rsidRDefault="00000000">
            <w:pPr>
              <w:pStyle w:val="Compact"/>
            </w:pPr>
            <w:r>
              <w:rPr>
                <w:rFonts w:hint="eastAsia"/>
              </w:rPr>
              <w:t>操作留痕、不可篡改、可追溯</w:t>
            </w:r>
          </w:p>
        </w:tc>
        <w:tc>
          <w:tcPr>
            <w:tcW w:w="1584" w:type="dxa"/>
          </w:tcPr>
          <w:p w14:paraId="72D04B55" w14:textId="77777777" w:rsidR="00160299" w:rsidRDefault="00000000">
            <w:pPr>
              <w:pStyle w:val="Compact"/>
            </w:pPr>
            <w:r>
              <w:rPr>
                <w:rFonts w:hint="eastAsia"/>
              </w:rPr>
              <w:t>日志完整性检查、审计线索验证</w:t>
            </w:r>
          </w:p>
        </w:tc>
        <w:tc>
          <w:tcPr>
            <w:tcW w:w="1584" w:type="dxa"/>
          </w:tcPr>
          <w:p w14:paraId="3BE6E7DA" w14:textId="77777777" w:rsidR="00160299" w:rsidRDefault="00000000">
            <w:pPr>
              <w:pStyle w:val="Compact"/>
            </w:pPr>
            <w:r>
              <w:rPr>
                <w:rFonts w:hint="eastAsia"/>
              </w:rPr>
              <w:t>金融审计标准、操作日志要求</w:t>
            </w:r>
          </w:p>
        </w:tc>
        <w:tc>
          <w:tcPr>
            <w:tcW w:w="1584" w:type="dxa"/>
          </w:tcPr>
          <w:p w14:paraId="2459664C" w14:textId="77777777" w:rsidR="00160299" w:rsidRDefault="00000000">
            <w:pPr>
              <w:pStyle w:val="Compact"/>
            </w:pPr>
            <w:r>
              <w:rPr>
                <w:rFonts w:hint="eastAsia"/>
              </w:rPr>
              <w:t>高</w:t>
            </w:r>
            <w:r>
              <w:rPr>
                <w:rFonts w:hint="eastAsia"/>
              </w:rPr>
              <w:t>(</w:t>
            </w:r>
            <w:r>
              <w:rPr>
                <w:rFonts w:hint="eastAsia"/>
              </w:rPr>
              <w:t>审计自动化检查</w:t>
            </w:r>
            <w:r>
              <w:rPr>
                <w:rFonts w:hint="eastAsia"/>
              </w:rPr>
              <w:t>)</w:t>
            </w:r>
          </w:p>
        </w:tc>
      </w:tr>
    </w:tbl>
    <w:p w14:paraId="2BB96328" w14:textId="77777777" w:rsidR="00160299" w:rsidRDefault="00000000">
      <w:pPr>
        <w:pStyle w:val="BodyText"/>
      </w:pPr>
      <w:r>
        <w:rPr>
          <w:rFonts w:hint="eastAsia"/>
          <w:b/>
          <w:bCs/>
        </w:rPr>
        <w:t>金融测试策略配置模板</w:t>
      </w:r>
      <w:r>
        <w:t>:</w:t>
      </w:r>
    </w:p>
    <w:p w14:paraId="021DB96C" w14:textId="77777777" w:rsidR="00160299" w:rsidRDefault="00000000">
      <w:pPr>
        <w:pStyle w:val="SourceCode"/>
      </w:pPr>
      <w:r>
        <w:rPr>
          <w:rStyle w:val="FunctionTok"/>
        </w:rPr>
        <w:t>finance_testing_strategy</w:t>
      </w:r>
      <w:r>
        <w:rPr>
          <w:rStyle w:val="KeywordTok"/>
        </w:rPr>
        <w:t>:</w:t>
      </w:r>
      <w:r>
        <w:br/>
      </w:r>
      <w:r>
        <w:rPr>
          <w:rStyle w:val="AttributeTok"/>
        </w:rPr>
        <w:t xml:space="preserve">  </w:t>
      </w:r>
      <w:r>
        <w:rPr>
          <w:rStyle w:val="FunctionTok"/>
        </w:rPr>
        <w:t>transaction_processing</w:t>
      </w:r>
      <w:r>
        <w:rPr>
          <w:rStyle w:val="KeywordTok"/>
        </w:rPr>
        <w:t>:</w:t>
      </w:r>
      <w:r>
        <w:br/>
      </w:r>
      <w:r>
        <w:rPr>
          <w:rStyle w:val="AttributeTok"/>
        </w:rPr>
        <w:t xml:space="preserve">    </w:t>
      </w:r>
      <w:r>
        <w:rPr>
          <w:rStyle w:val="FunctionTok"/>
        </w:rPr>
        <w:t>transaction_validation</w:t>
      </w:r>
      <w:r>
        <w:rPr>
          <w:rStyle w:val="KeywordTok"/>
        </w:rPr>
        <w:t>:</w:t>
      </w:r>
      <w:r>
        <w:br/>
      </w:r>
      <w:r>
        <w:rPr>
          <w:rStyle w:val="AttributeTok"/>
        </w:rPr>
        <w:t xml:space="preserve">      </w:t>
      </w:r>
      <w:r>
        <w:rPr>
          <w:rStyle w:val="FunctionTok"/>
        </w:rPr>
        <w:t>transaction_types</w:t>
      </w:r>
      <w:r>
        <w:rPr>
          <w:rStyle w:val="KeywordTok"/>
        </w:rPr>
        <w:t>:</w:t>
      </w:r>
      <w:r>
        <w:rPr>
          <w:rStyle w:val="AttributeTok"/>
        </w:rPr>
        <w:t xml:space="preserve"> </w:t>
      </w:r>
      <w:r>
        <w:rPr>
          <w:rStyle w:val="KeywordTok"/>
        </w:rPr>
        <w:t>[</w:t>
      </w:r>
      <w:r>
        <w:rPr>
          <w:rStyle w:val="StringTok"/>
        </w:rPr>
        <w:t>"payment"</w:t>
      </w:r>
      <w:r>
        <w:rPr>
          <w:rStyle w:val="KeywordTok"/>
        </w:rPr>
        <w:t>,</w:t>
      </w:r>
      <w:r>
        <w:rPr>
          <w:rStyle w:val="AttributeTok"/>
        </w:rPr>
        <w:t xml:space="preserve"> </w:t>
      </w:r>
      <w:r>
        <w:rPr>
          <w:rStyle w:val="StringTok"/>
        </w:rPr>
        <w:t>"transfer"</w:t>
      </w:r>
      <w:r>
        <w:rPr>
          <w:rStyle w:val="KeywordTok"/>
        </w:rPr>
        <w:t>,</w:t>
      </w:r>
      <w:r>
        <w:rPr>
          <w:rStyle w:val="AttributeTok"/>
        </w:rPr>
        <w:t xml:space="preserve"> </w:t>
      </w:r>
      <w:r>
        <w:rPr>
          <w:rStyle w:val="StringTok"/>
        </w:rPr>
        <w:t>"investment"</w:t>
      </w:r>
      <w:r>
        <w:rPr>
          <w:rStyle w:val="KeywordTok"/>
        </w:rPr>
        <w:t>,</w:t>
      </w:r>
      <w:r>
        <w:rPr>
          <w:rStyle w:val="AttributeTok"/>
        </w:rPr>
        <w:t xml:space="preserve"> </w:t>
      </w:r>
      <w:r>
        <w:rPr>
          <w:rStyle w:val="StringTok"/>
        </w:rPr>
        <w:t>"derivative"</w:t>
      </w:r>
      <w:r>
        <w:rPr>
          <w:rStyle w:val="KeywordTok"/>
        </w:rPr>
        <w:t>]</w:t>
      </w:r>
      <w:r>
        <w:br/>
      </w:r>
      <w:r>
        <w:rPr>
          <w:rStyle w:val="AttributeTok"/>
        </w:rPr>
        <w:t xml:space="preserve">      </w:t>
      </w:r>
      <w:r>
        <w:rPr>
          <w:rStyle w:val="FunctionTok"/>
        </w:rPr>
        <w:t>validation_rules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"transaction_integrity"</w:t>
      </w:r>
      <w:r>
        <w:br/>
      </w:r>
      <w:r>
        <w:rPr>
          <w:rStyle w:val="AttributeTok"/>
        </w:rPr>
        <w:t xml:space="preserve">          </w:t>
      </w:r>
      <w:r>
        <w:rPr>
          <w:rStyle w:val="FunctionTok"/>
        </w:rPr>
        <w:t>check</w:t>
      </w:r>
      <w:r>
        <w:rPr>
          <w:rStyle w:val="KeywordTok"/>
        </w:rPr>
        <w:t>:</w:t>
      </w:r>
      <w:r>
        <w:rPr>
          <w:rStyle w:val="AttributeTok"/>
        </w:rPr>
        <w:t xml:space="preserve"> </w:t>
      </w:r>
      <w:r>
        <w:rPr>
          <w:rStyle w:val="StringTok"/>
        </w:rPr>
        <w:t>"all_required_fields_present"</w:t>
      </w:r>
      <w:r>
        <w:br/>
      </w:r>
      <w:r>
        <w:rPr>
          <w:rStyle w:val="AttributeTok"/>
        </w:rPr>
        <w:t xml:space="preserve">          </w:t>
      </w:r>
      <w:r>
        <w:rPr>
          <w:rStyle w:val="FunctionTok"/>
        </w:rPr>
        <w:t>compliance</w:t>
      </w:r>
      <w:r>
        <w:rPr>
          <w:rStyle w:val="KeywordTok"/>
        </w:rPr>
        <w:t>:</w:t>
      </w:r>
      <w:r>
        <w:rPr>
          <w:rStyle w:val="AttributeTok"/>
        </w:rPr>
        <w:t xml:space="preserve"> </w:t>
      </w:r>
      <w:r>
        <w:rPr>
          <w:rStyle w:val="StringTok"/>
        </w:rPr>
        <w:t>"ISO_20022"</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"transaction_timeliness"</w:t>
      </w:r>
      <w:r>
        <w:br/>
      </w:r>
      <w:r>
        <w:rPr>
          <w:rStyle w:val="AttributeTok"/>
        </w:rPr>
        <w:t xml:space="preserve">          </w:t>
      </w:r>
      <w:r>
        <w:rPr>
          <w:rStyle w:val="FunctionTok"/>
        </w:rPr>
        <w:t>check</w:t>
      </w:r>
      <w:r>
        <w:rPr>
          <w:rStyle w:val="KeywordTok"/>
        </w:rPr>
        <w:t>:</w:t>
      </w:r>
      <w:r>
        <w:rPr>
          <w:rStyle w:val="AttributeTok"/>
        </w:rPr>
        <w:t xml:space="preserve"> </w:t>
      </w:r>
      <w:r>
        <w:rPr>
          <w:rStyle w:val="StringTok"/>
        </w:rPr>
        <w:t>"processing_delay_seconds &lt; 30"</w:t>
      </w:r>
      <w:r>
        <w:br/>
      </w:r>
      <w:r>
        <w:rPr>
          <w:rStyle w:val="AttributeTok"/>
        </w:rPr>
        <w:t xml:space="preserve">          </w:t>
      </w:r>
      <w:r>
        <w:rPr>
          <w:rStyle w:val="FunctionTok"/>
        </w:rPr>
        <w:t>sla</w:t>
      </w:r>
      <w:r>
        <w:rPr>
          <w:rStyle w:val="KeywordTok"/>
        </w:rPr>
        <w:t>:</w:t>
      </w:r>
      <w:r>
        <w:rPr>
          <w:rStyle w:val="AttributeTok"/>
        </w:rPr>
        <w:t xml:space="preserve"> </w:t>
      </w:r>
      <w:r>
        <w:rPr>
          <w:rStyle w:val="StringTok"/>
        </w:rPr>
        <w:t>"real_time_processing"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"transaction_consistency"</w:t>
      </w:r>
      <w:r>
        <w:br/>
      </w:r>
      <w:r>
        <w:rPr>
          <w:rStyle w:val="AttributeTok"/>
        </w:rPr>
        <w:t xml:space="preserve">          </w:t>
      </w:r>
      <w:r>
        <w:rPr>
          <w:rStyle w:val="FunctionTok"/>
        </w:rPr>
        <w:t>check</w:t>
      </w:r>
      <w:r>
        <w:rPr>
          <w:rStyle w:val="KeywordTok"/>
        </w:rPr>
        <w:t>:</w:t>
      </w:r>
      <w:r>
        <w:rPr>
          <w:rStyle w:val="AttributeTok"/>
        </w:rPr>
        <w:t xml:space="preserve"> </w:t>
      </w:r>
      <w:r>
        <w:rPr>
          <w:rStyle w:val="StringTok"/>
        </w:rPr>
        <w:t>"double_entry_accounting"</w:t>
      </w:r>
      <w:r>
        <w:br/>
      </w:r>
      <w:r>
        <w:rPr>
          <w:rStyle w:val="AttributeTok"/>
        </w:rPr>
        <w:t xml:space="preserve">          </w:t>
      </w:r>
      <w:r>
        <w:rPr>
          <w:rStyle w:val="FunctionTok"/>
        </w:rPr>
        <w:t>accuracy</w:t>
      </w:r>
      <w:r>
        <w:rPr>
          <w:rStyle w:val="KeywordTok"/>
        </w:rPr>
        <w:t>:</w:t>
      </w:r>
      <w:r>
        <w:rPr>
          <w:rStyle w:val="AttributeTok"/>
        </w:rPr>
        <w:t xml:space="preserve"> </w:t>
      </w:r>
      <w:r>
        <w:rPr>
          <w:rStyle w:val="StringTok"/>
        </w:rPr>
        <w:t>"100%"</w:t>
      </w:r>
      <w:r>
        <w:br/>
      </w:r>
      <w:r>
        <w:rPr>
          <w:rStyle w:val="AttributeTok"/>
        </w:rPr>
        <w:t xml:space="preserve">    </w:t>
      </w:r>
      <w:r>
        <w:rPr>
          <w:rStyle w:val="FunctionTok"/>
        </w:rPr>
        <w:t>clearing_settlement</w:t>
      </w:r>
      <w:r>
        <w:rPr>
          <w:rStyle w:val="KeywordTok"/>
        </w:rPr>
        <w:t>:</w:t>
      </w:r>
      <w:r>
        <w:br/>
      </w:r>
      <w:r>
        <w:rPr>
          <w:rStyle w:val="AttributeTok"/>
        </w:rPr>
        <w:t xml:space="preserve">      </w:t>
      </w:r>
      <w:r>
        <w:rPr>
          <w:rStyle w:val="FunctionTok"/>
        </w:rPr>
        <w:t>settlement_cycles</w:t>
      </w:r>
      <w:r>
        <w:rPr>
          <w:rStyle w:val="KeywordTok"/>
        </w:rPr>
        <w:t>:</w:t>
      </w:r>
      <w:r>
        <w:rPr>
          <w:rStyle w:val="AttributeTok"/>
        </w:rPr>
        <w:t xml:space="preserve"> </w:t>
      </w:r>
      <w:r>
        <w:rPr>
          <w:rStyle w:val="KeywordTok"/>
        </w:rPr>
        <w:t>[</w:t>
      </w:r>
      <w:r>
        <w:rPr>
          <w:rStyle w:val="StringTok"/>
        </w:rPr>
        <w:t>"intraday"</w:t>
      </w:r>
      <w:r>
        <w:rPr>
          <w:rStyle w:val="KeywordTok"/>
        </w:rPr>
        <w:t>,</w:t>
      </w:r>
      <w:r>
        <w:rPr>
          <w:rStyle w:val="AttributeTok"/>
        </w:rPr>
        <w:t xml:space="preserve"> </w:t>
      </w:r>
      <w:r>
        <w:rPr>
          <w:rStyle w:val="StringTok"/>
        </w:rPr>
        <w:t>"end_of_day"</w:t>
      </w:r>
      <w:r>
        <w:rPr>
          <w:rStyle w:val="KeywordTok"/>
        </w:rPr>
        <w:t>,</w:t>
      </w:r>
      <w:r>
        <w:rPr>
          <w:rStyle w:val="AttributeTok"/>
        </w:rPr>
        <w:t xml:space="preserve"> </w:t>
      </w:r>
      <w:r>
        <w:rPr>
          <w:rStyle w:val="StringTok"/>
        </w:rPr>
        <w:t>"month_end"</w:t>
      </w:r>
      <w:r>
        <w:rPr>
          <w:rStyle w:val="KeywordTok"/>
        </w:rPr>
        <w:t>]</w:t>
      </w:r>
      <w:r>
        <w:br/>
      </w:r>
      <w:r>
        <w:rPr>
          <w:rStyle w:val="AttributeTok"/>
        </w:rPr>
        <w:t xml:space="preserve">      </w:t>
      </w:r>
      <w:r>
        <w:rPr>
          <w:rStyle w:val="FunctionTok"/>
        </w:rPr>
        <w:t>reconciliation_processes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"position_reconciliation"</w:t>
      </w:r>
      <w:r>
        <w:br/>
      </w:r>
      <w:r>
        <w:rPr>
          <w:rStyle w:val="AttributeTok"/>
        </w:rPr>
        <w:t xml:space="preserve">          </w:t>
      </w:r>
      <w:r>
        <w:rPr>
          <w:rStyle w:val="FunctionTok"/>
        </w:rPr>
        <w:t>frequency</w:t>
      </w:r>
      <w:r>
        <w:rPr>
          <w:rStyle w:val="KeywordTok"/>
        </w:rPr>
        <w:t>:</w:t>
      </w:r>
      <w:r>
        <w:rPr>
          <w:rStyle w:val="AttributeTok"/>
        </w:rPr>
        <w:t xml:space="preserve"> </w:t>
      </w:r>
      <w:r>
        <w:rPr>
          <w:rStyle w:val="StringTok"/>
        </w:rPr>
        <w:t>"real_time"</w:t>
      </w:r>
      <w:r>
        <w:br/>
      </w:r>
      <w:r>
        <w:rPr>
          <w:rStyle w:val="AttributeTok"/>
        </w:rPr>
        <w:t xml:space="preserve">          </w:t>
      </w:r>
      <w:r>
        <w:rPr>
          <w:rStyle w:val="FunctionTok"/>
        </w:rPr>
        <w:t>tolerance</w:t>
      </w:r>
      <w:r>
        <w:rPr>
          <w:rStyle w:val="KeywordTok"/>
        </w:rPr>
        <w:t>:</w:t>
      </w:r>
      <w:r>
        <w:rPr>
          <w:rStyle w:val="AttributeTok"/>
        </w:rPr>
        <w:t xml:space="preserve"> </w:t>
      </w:r>
      <w:r>
        <w:rPr>
          <w:rStyle w:val="StringTok"/>
        </w:rPr>
        <w:t>"&lt;0.001%"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"cash_reconciliation"</w:t>
      </w:r>
      <w:r>
        <w:br/>
      </w:r>
      <w:r>
        <w:rPr>
          <w:rStyle w:val="AttributeTok"/>
        </w:rPr>
        <w:t xml:space="preserve">          </w:t>
      </w:r>
      <w:r>
        <w:rPr>
          <w:rStyle w:val="FunctionTok"/>
        </w:rPr>
        <w:t>frequency</w:t>
      </w:r>
      <w:r>
        <w:rPr>
          <w:rStyle w:val="KeywordTok"/>
        </w:rPr>
        <w:t>:</w:t>
      </w:r>
      <w:r>
        <w:rPr>
          <w:rStyle w:val="AttributeTok"/>
        </w:rPr>
        <w:t xml:space="preserve"> </w:t>
      </w:r>
      <w:r>
        <w:rPr>
          <w:rStyle w:val="StringTok"/>
        </w:rPr>
        <w:t>"end_of_day"</w:t>
      </w:r>
      <w:r>
        <w:br/>
      </w:r>
      <w:r>
        <w:rPr>
          <w:rStyle w:val="AttributeTok"/>
        </w:rPr>
        <w:t xml:space="preserve">          </w:t>
      </w:r>
      <w:r>
        <w:rPr>
          <w:rStyle w:val="FunctionTok"/>
        </w:rPr>
        <w:t>tolerance</w:t>
      </w:r>
      <w:r>
        <w:rPr>
          <w:rStyle w:val="KeywordTok"/>
        </w:rPr>
        <w:t>:</w:t>
      </w:r>
      <w:r>
        <w:rPr>
          <w:rStyle w:val="AttributeTok"/>
        </w:rPr>
        <w:t xml:space="preserve"> </w:t>
      </w:r>
      <w:r>
        <w:rPr>
          <w:rStyle w:val="StringTok"/>
        </w:rPr>
        <w:t>"&lt;0.0001%"</w:t>
      </w:r>
      <w:r>
        <w:br/>
      </w:r>
      <w:r>
        <w:rPr>
          <w:rStyle w:val="AttributeTok"/>
        </w:rPr>
        <w:t xml:space="preserve">  </w:t>
      </w:r>
      <w:r>
        <w:rPr>
          <w:rStyle w:val="FunctionTok"/>
        </w:rPr>
        <w:t>risk_management</w:t>
      </w:r>
      <w:r>
        <w:rPr>
          <w:rStyle w:val="KeywordTok"/>
        </w:rPr>
        <w:t>:</w:t>
      </w:r>
      <w:r>
        <w:br/>
      </w:r>
      <w:r>
        <w:rPr>
          <w:rStyle w:val="AttributeTok"/>
        </w:rPr>
        <w:t xml:space="preserve">    </w:t>
      </w:r>
      <w:r>
        <w:rPr>
          <w:rStyle w:val="FunctionTok"/>
        </w:rPr>
        <w:t>risk_model_validation</w:t>
      </w:r>
      <w:r>
        <w:rPr>
          <w:rStyle w:val="KeywordTok"/>
        </w:rPr>
        <w:t>:</w:t>
      </w:r>
      <w:r>
        <w:br/>
      </w:r>
      <w:r>
        <w:rPr>
          <w:rStyle w:val="AttributeTok"/>
        </w:rPr>
        <w:t xml:space="preserve">      </w:t>
      </w:r>
      <w:r>
        <w:rPr>
          <w:rStyle w:val="FunctionTok"/>
        </w:rPr>
        <w:t>model_types</w:t>
      </w:r>
      <w:r>
        <w:rPr>
          <w:rStyle w:val="KeywordTok"/>
        </w:rPr>
        <w:t>:</w:t>
      </w:r>
      <w:r>
        <w:rPr>
          <w:rStyle w:val="AttributeTok"/>
        </w:rPr>
        <w:t xml:space="preserve"> </w:t>
      </w:r>
      <w:r>
        <w:rPr>
          <w:rStyle w:val="KeywordTok"/>
        </w:rPr>
        <w:t>[</w:t>
      </w:r>
      <w:r>
        <w:rPr>
          <w:rStyle w:val="StringTok"/>
        </w:rPr>
        <w:t>"credit_scoring"</w:t>
      </w:r>
      <w:r>
        <w:rPr>
          <w:rStyle w:val="KeywordTok"/>
        </w:rPr>
        <w:t>,</w:t>
      </w:r>
      <w:r>
        <w:rPr>
          <w:rStyle w:val="AttributeTok"/>
        </w:rPr>
        <w:t xml:space="preserve"> </w:t>
      </w:r>
      <w:r>
        <w:rPr>
          <w:rStyle w:val="StringTok"/>
        </w:rPr>
        <w:t>"market_risk"</w:t>
      </w:r>
      <w:r>
        <w:rPr>
          <w:rStyle w:val="KeywordTok"/>
        </w:rPr>
        <w:t>,</w:t>
      </w:r>
      <w:r>
        <w:rPr>
          <w:rStyle w:val="AttributeTok"/>
        </w:rPr>
        <w:t xml:space="preserve"> </w:t>
      </w:r>
      <w:r>
        <w:rPr>
          <w:rStyle w:val="StringTok"/>
        </w:rPr>
        <w:t>"operational_risk"</w:t>
      </w:r>
      <w:r>
        <w:rPr>
          <w:rStyle w:val="KeywordTok"/>
        </w:rPr>
        <w:t>]</w:t>
      </w:r>
      <w:r>
        <w:br/>
      </w:r>
      <w:r>
        <w:rPr>
          <w:rStyle w:val="AttributeTok"/>
        </w:rPr>
        <w:t xml:space="preserve">      </w:t>
      </w:r>
      <w:r>
        <w:rPr>
          <w:rStyle w:val="FunctionTok"/>
        </w:rPr>
        <w:t>validation_framework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"model_accuracy"</w:t>
      </w:r>
      <w:r>
        <w:br/>
      </w:r>
      <w:r>
        <w:rPr>
          <w:rStyle w:val="AttributeTok"/>
        </w:rPr>
        <w:t xml:space="preserve">          </w:t>
      </w:r>
      <w:r>
        <w:rPr>
          <w:rStyle w:val="FunctionTok"/>
        </w:rPr>
        <w:t>metric</w:t>
      </w:r>
      <w:r>
        <w:rPr>
          <w:rStyle w:val="KeywordTok"/>
        </w:rPr>
        <w:t>:</w:t>
      </w:r>
      <w:r>
        <w:rPr>
          <w:rStyle w:val="AttributeTok"/>
        </w:rPr>
        <w:t xml:space="preserve"> </w:t>
      </w:r>
      <w:r>
        <w:rPr>
          <w:rStyle w:val="StringTok"/>
        </w:rPr>
        <w:t>"area_under_curve"</w:t>
      </w:r>
      <w:r>
        <w:br/>
      </w:r>
      <w:r>
        <w:rPr>
          <w:rStyle w:val="AttributeTok"/>
        </w:rPr>
        <w:t xml:space="preserve">          </w:t>
      </w:r>
      <w:r>
        <w:rPr>
          <w:rStyle w:val="FunctionTok"/>
        </w:rPr>
        <w:t>threshold</w:t>
      </w:r>
      <w:r>
        <w:rPr>
          <w:rStyle w:val="KeywordTok"/>
        </w:rPr>
        <w:t>:</w:t>
      </w:r>
      <w:r>
        <w:rPr>
          <w:rStyle w:val="AttributeTok"/>
        </w:rPr>
        <w:t xml:space="preserve"> </w:t>
      </w:r>
      <w:r>
        <w:rPr>
          <w:rStyle w:val="StringTok"/>
        </w:rPr>
        <w:t>"&gt;0.8"</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"model_stability"</w:t>
      </w:r>
      <w:r>
        <w:br/>
      </w:r>
      <w:r>
        <w:rPr>
          <w:rStyle w:val="AttributeTok"/>
        </w:rPr>
        <w:t xml:space="preserve">          </w:t>
      </w:r>
      <w:r>
        <w:rPr>
          <w:rStyle w:val="FunctionTok"/>
        </w:rPr>
        <w:t>metric</w:t>
      </w:r>
      <w:r>
        <w:rPr>
          <w:rStyle w:val="KeywordTok"/>
        </w:rPr>
        <w:t>:</w:t>
      </w:r>
      <w:r>
        <w:rPr>
          <w:rStyle w:val="AttributeTok"/>
        </w:rPr>
        <w:t xml:space="preserve"> </w:t>
      </w:r>
      <w:r>
        <w:rPr>
          <w:rStyle w:val="StringTok"/>
        </w:rPr>
        <w:t>"population_stability_index"</w:t>
      </w:r>
      <w:r>
        <w:br/>
      </w:r>
      <w:r>
        <w:rPr>
          <w:rStyle w:val="AttributeTok"/>
        </w:rPr>
        <w:t xml:space="preserve">          </w:t>
      </w:r>
      <w:r>
        <w:rPr>
          <w:rStyle w:val="FunctionTok"/>
        </w:rPr>
        <w:t>threshold</w:t>
      </w:r>
      <w:r>
        <w:rPr>
          <w:rStyle w:val="KeywordTok"/>
        </w:rPr>
        <w:t>:</w:t>
      </w:r>
      <w:r>
        <w:rPr>
          <w:rStyle w:val="AttributeTok"/>
        </w:rPr>
        <w:t xml:space="preserve"> </w:t>
      </w:r>
      <w:r>
        <w:rPr>
          <w:rStyle w:val="StringTok"/>
        </w:rPr>
        <w:t>"&gt;0.95"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"model_discrimination"</w:t>
      </w:r>
      <w:r>
        <w:br/>
      </w:r>
      <w:r>
        <w:rPr>
          <w:rStyle w:val="AttributeTok"/>
        </w:rPr>
        <w:t xml:space="preserve">          </w:t>
      </w:r>
      <w:r>
        <w:rPr>
          <w:rStyle w:val="FunctionTok"/>
        </w:rPr>
        <w:t>metric</w:t>
      </w:r>
      <w:r>
        <w:rPr>
          <w:rStyle w:val="KeywordTok"/>
        </w:rPr>
        <w:t>:</w:t>
      </w:r>
      <w:r>
        <w:rPr>
          <w:rStyle w:val="AttributeTok"/>
        </w:rPr>
        <w:t xml:space="preserve"> </w:t>
      </w:r>
      <w:r>
        <w:rPr>
          <w:rStyle w:val="StringTok"/>
        </w:rPr>
        <w:t>"fairness_metrics"</w:t>
      </w:r>
      <w:r>
        <w:br/>
      </w:r>
      <w:r>
        <w:rPr>
          <w:rStyle w:val="AttributeTok"/>
        </w:rPr>
        <w:t xml:space="preserve">          </w:t>
      </w:r>
      <w:r>
        <w:rPr>
          <w:rStyle w:val="FunctionTok"/>
        </w:rPr>
        <w:t>threshold</w:t>
      </w:r>
      <w:r>
        <w:rPr>
          <w:rStyle w:val="KeywordTok"/>
        </w:rPr>
        <w:t>:</w:t>
      </w:r>
      <w:r>
        <w:rPr>
          <w:rStyle w:val="AttributeTok"/>
        </w:rPr>
        <w:t xml:space="preserve"> </w:t>
      </w:r>
      <w:r>
        <w:rPr>
          <w:rStyle w:val="StringTok"/>
        </w:rPr>
        <w:t>"no_bias_detected"</w:t>
      </w:r>
      <w:r>
        <w:br/>
      </w:r>
      <w:r>
        <w:rPr>
          <w:rStyle w:val="AttributeTok"/>
        </w:rPr>
        <w:t xml:space="preserve">    </w:t>
      </w:r>
      <w:r>
        <w:rPr>
          <w:rStyle w:val="FunctionTok"/>
        </w:rPr>
        <w:t>risk_decision_testing</w:t>
      </w:r>
      <w:r>
        <w:rPr>
          <w:rStyle w:val="KeywordTok"/>
        </w:rPr>
        <w:t>:</w:t>
      </w:r>
      <w:r>
        <w:br/>
      </w:r>
      <w:r>
        <w:rPr>
          <w:rStyle w:val="AttributeTok"/>
        </w:rPr>
        <w:t xml:space="preserve">      </w:t>
      </w:r>
      <w:r>
        <w:rPr>
          <w:rStyle w:val="FunctionTok"/>
        </w:rPr>
        <w:t>decision_thresholds</w:t>
      </w:r>
      <w:r>
        <w:rPr>
          <w:rStyle w:val="KeywordTok"/>
        </w:rPr>
        <w:t>:</w:t>
      </w:r>
      <w:r>
        <w:rPr>
          <w:rStyle w:val="AttributeTok"/>
        </w:rPr>
        <w:t xml:space="preserve"> </w:t>
      </w:r>
      <w:r>
        <w:rPr>
          <w:rStyle w:val="KeywordTok"/>
        </w:rPr>
        <w:t>[</w:t>
      </w:r>
      <w:r>
        <w:rPr>
          <w:rStyle w:val="StringTok"/>
        </w:rPr>
        <w:t>"approve"</w:t>
      </w:r>
      <w:r>
        <w:rPr>
          <w:rStyle w:val="KeywordTok"/>
        </w:rPr>
        <w:t>,</w:t>
      </w:r>
      <w:r>
        <w:rPr>
          <w:rStyle w:val="AttributeTok"/>
        </w:rPr>
        <w:t xml:space="preserve"> </w:t>
      </w:r>
      <w:r>
        <w:rPr>
          <w:rStyle w:val="StringTok"/>
        </w:rPr>
        <w:t>"review"</w:t>
      </w:r>
      <w:r>
        <w:rPr>
          <w:rStyle w:val="KeywordTok"/>
        </w:rPr>
        <w:t>,</w:t>
      </w:r>
      <w:r>
        <w:rPr>
          <w:rStyle w:val="AttributeTok"/>
        </w:rPr>
        <w:t xml:space="preserve"> </w:t>
      </w:r>
      <w:r>
        <w:rPr>
          <w:rStyle w:val="StringTok"/>
        </w:rPr>
        <w:t>"decline"</w:t>
      </w:r>
      <w:r>
        <w:rPr>
          <w:rStyle w:val="KeywordTok"/>
        </w:rPr>
        <w:t>]</w:t>
      </w:r>
      <w:r>
        <w:br/>
      </w:r>
      <w:r>
        <w:rPr>
          <w:rStyle w:val="AttributeTok"/>
        </w:rPr>
        <w:t xml:space="preserve">      </w:t>
      </w:r>
      <w:r>
        <w:rPr>
          <w:rStyle w:val="FunctionTok"/>
        </w:rPr>
        <w:t>testing_scenarios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"boundary_testing"</w:t>
      </w:r>
      <w:r>
        <w:br/>
      </w:r>
      <w:r>
        <w:rPr>
          <w:rStyle w:val="AttributeTok"/>
        </w:rPr>
        <w:t xml:space="preserve">          </w:t>
      </w:r>
      <w:r>
        <w:rPr>
          <w:rStyle w:val="FunctionTok"/>
        </w:rPr>
        <w:t>coverage</w:t>
      </w:r>
      <w:r>
        <w:rPr>
          <w:rStyle w:val="KeywordTok"/>
        </w:rPr>
        <w:t>:</w:t>
      </w:r>
      <w:r>
        <w:rPr>
          <w:rStyle w:val="AttributeTok"/>
        </w:rPr>
        <w:t xml:space="preserve"> </w:t>
      </w:r>
      <w:r>
        <w:rPr>
          <w:rStyle w:val="StringTok"/>
        </w:rPr>
        <w:t>"edge_cases_100%"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"stress_testing"</w:t>
      </w:r>
      <w:r>
        <w:br/>
      </w:r>
      <w:r>
        <w:rPr>
          <w:rStyle w:val="AttributeTok"/>
        </w:rPr>
        <w:t xml:space="preserve">          </w:t>
      </w:r>
      <w:r>
        <w:rPr>
          <w:rStyle w:val="FunctionTok"/>
        </w:rPr>
        <w:t>scenarios</w:t>
      </w:r>
      <w:r>
        <w:rPr>
          <w:rStyle w:val="KeywordTok"/>
        </w:rPr>
        <w:t>:</w:t>
      </w:r>
      <w:r>
        <w:rPr>
          <w:rStyle w:val="AttributeTok"/>
        </w:rPr>
        <w:t xml:space="preserve"> </w:t>
      </w:r>
      <w:r>
        <w:rPr>
          <w:rStyle w:val="StringTok"/>
        </w:rPr>
        <w:t>"market_crash_simulations"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"backtesting"</w:t>
      </w:r>
      <w:r>
        <w:br/>
      </w:r>
      <w:r>
        <w:rPr>
          <w:rStyle w:val="AttributeTok"/>
        </w:rPr>
        <w:t xml:space="preserve">          </w:t>
      </w:r>
      <w:r>
        <w:rPr>
          <w:rStyle w:val="FunctionTok"/>
        </w:rPr>
        <w:t>historical_period</w:t>
      </w:r>
      <w:r>
        <w:rPr>
          <w:rStyle w:val="KeywordTok"/>
        </w:rPr>
        <w:t>:</w:t>
      </w:r>
      <w:r>
        <w:rPr>
          <w:rStyle w:val="AttributeTok"/>
        </w:rPr>
        <w:t xml:space="preserve"> </w:t>
      </w:r>
      <w:r>
        <w:rPr>
          <w:rStyle w:val="StringTok"/>
        </w:rPr>
        <w:t>"5_years_minimum"</w:t>
      </w:r>
      <w:r>
        <w:br/>
      </w:r>
      <w:r>
        <w:rPr>
          <w:rStyle w:val="AttributeTok"/>
        </w:rPr>
        <w:t xml:space="preserve">  </w:t>
      </w:r>
      <w:r>
        <w:rPr>
          <w:rStyle w:val="FunctionTok"/>
        </w:rPr>
        <w:t>compliance_reporting</w:t>
      </w:r>
      <w:r>
        <w:rPr>
          <w:rStyle w:val="KeywordTok"/>
        </w:rPr>
        <w:t>:</w:t>
      </w:r>
      <w:r>
        <w:br/>
      </w:r>
      <w:r>
        <w:rPr>
          <w:rStyle w:val="AttributeTok"/>
        </w:rPr>
        <w:t xml:space="preserve">    </w:t>
      </w:r>
      <w:r>
        <w:rPr>
          <w:rStyle w:val="FunctionTok"/>
        </w:rPr>
        <w:t>regulatory_reports</w:t>
      </w:r>
      <w:r>
        <w:rPr>
          <w:rStyle w:val="KeywordTok"/>
        </w:rPr>
        <w:t>:</w:t>
      </w:r>
      <w:r>
        <w:br/>
      </w:r>
      <w:r>
        <w:rPr>
          <w:rStyle w:val="AttributeTok"/>
        </w:rPr>
        <w:t xml:space="preserve">      </w:t>
      </w:r>
      <w:r>
        <w:rPr>
          <w:rStyle w:val="FunctionTok"/>
        </w:rPr>
        <w:t>report_types</w:t>
      </w:r>
      <w:r>
        <w:rPr>
          <w:rStyle w:val="KeywordTok"/>
        </w:rPr>
        <w:t>:</w:t>
      </w:r>
      <w:r>
        <w:rPr>
          <w:rStyle w:val="AttributeTok"/>
        </w:rPr>
        <w:t xml:space="preserve"> </w:t>
      </w:r>
      <w:r>
        <w:rPr>
          <w:rStyle w:val="KeywordTok"/>
        </w:rPr>
        <w:t>[</w:t>
      </w:r>
      <w:r>
        <w:rPr>
          <w:rStyle w:val="StringTok"/>
        </w:rPr>
        <w:t>"financial_statements"</w:t>
      </w:r>
      <w:r>
        <w:rPr>
          <w:rStyle w:val="KeywordTok"/>
        </w:rPr>
        <w:t>,</w:t>
      </w:r>
      <w:r>
        <w:rPr>
          <w:rStyle w:val="AttributeTok"/>
        </w:rPr>
        <w:t xml:space="preserve"> </w:t>
      </w:r>
      <w:r>
        <w:rPr>
          <w:rStyle w:val="StringTok"/>
        </w:rPr>
        <w:t>"risk_reports"</w:t>
      </w:r>
      <w:r>
        <w:rPr>
          <w:rStyle w:val="KeywordTok"/>
        </w:rPr>
        <w:t>,</w:t>
      </w:r>
      <w:r>
        <w:rPr>
          <w:rStyle w:val="AttributeTok"/>
        </w:rPr>
        <w:t xml:space="preserve"> </w:t>
      </w:r>
      <w:r>
        <w:rPr>
          <w:rStyle w:val="StringTok"/>
        </w:rPr>
        <w:t>"transaction_reports"</w:t>
      </w:r>
      <w:r>
        <w:rPr>
          <w:rStyle w:val="KeywordTok"/>
        </w:rPr>
        <w:t>]</w:t>
      </w:r>
      <w:r>
        <w:br/>
      </w:r>
      <w:r>
        <w:rPr>
          <w:rStyle w:val="AttributeTok"/>
        </w:rPr>
        <w:t xml:space="preserve">      </w:t>
      </w:r>
      <w:r>
        <w:rPr>
          <w:rStyle w:val="FunctionTok"/>
        </w:rPr>
        <w:t>compliance_checks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"data_accuracy"</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"source_vs_report_variance"</w:t>
      </w:r>
      <w:r>
        <w:br/>
      </w:r>
      <w:r>
        <w:rPr>
          <w:rStyle w:val="AttributeTok"/>
        </w:rPr>
        <w:t xml:space="preserve">          </w:t>
      </w:r>
      <w:r>
        <w:rPr>
          <w:rStyle w:val="FunctionTok"/>
        </w:rPr>
        <w:t>tolerance</w:t>
      </w:r>
      <w:r>
        <w:rPr>
          <w:rStyle w:val="KeywordTok"/>
        </w:rPr>
        <w:t>:</w:t>
      </w:r>
      <w:r>
        <w:rPr>
          <w:rStyle w:val="AttributeTok"/>
        </w:rPr>
        <w:t xml:space="preserve"> </w:t>
      </w:r>
      <w:r>
        <w:rPr>
          <w:rStyle w:val="StringTok"/>
        </w:rPr>
        <w:t>"&lt;0.01%"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"reporting_timeliness"</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"submission_deadline_compliance"</w:t>
      </w:r>
      <w:r>
        <w:br/>
      </w:r>
      <w:r>
        <w:rPr>
          <w:rStyle w:val="AttributeTok"/>
        </w:rPr>
        <w:t xml:space="preserve">          </w:t>
      </w:r>
      <w:r>
        <w:rPr>
          <w:rStyle w:val="FunctionTok"/>
        </w:rPr>
        <w:t>success_rate</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"data_lineage"</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"audit_trail_completeness"</w:t>
      </w:r>
      <w:r>
        <w:br/>
      </w:r>
      <w:r>
        <w:rPr>
          <w:rStyle w:val="AttributeTok"/>
        </w:rPr>
        <w:t xml:space="preserve">          </w:t>
      </w:r>
      <w:r>
        <w:rPr>
          <w:rStyle w:val="FunctionTok"/>
        </w:rPr>
        <w:t>coverage</w:t>
      </w:r>
      <w:r>
        <w:rPr>
          <w:rStyle w:val="KeywordTok"/>
        </w:rPr>
        <w:t>:</w:t>
      </w:r>
      <w:r>
        <w:rPr>
          <w:rStyle w:val="AttributeTok"/>
        </w:rPr>
        <w:t xml:space="preserve"> </w:t>
      </w:r>
      <w:r>
        <w:rPr>
          <w:rStyle w:val="StringTok"/>
        </w:rPr>
        <w:t>"100%"</w:t>
      </w:r>
      <w:r>
        <w:br/>
      </w:r>
      <w:r>
        <w:rPr>
          <w:rStyle w:val="AttributeTok"/>
        </w:rPr>
        <w:t xml:space="preserve">    </w:t>
      </w:r>
      <w:r>
        <w:rPr>
          <w:rStyle w:val="FunctionTok"/>
        </w:rPr>
        <w:t>audit_trail_management</w:t>
      </w:r>
      <w:r>
        <w:rPr>
          <w:rStyle w:val="KeywordTok"/>
        </w:rPr>
        <w:t>:</w:t>
      </w:r>
      <w:r>
        <w:br/>
      </w:r>
      <w:r>
        <w:rPr>
          <w:rStyle w:val="AttributeTok"/>
        </w:rPr>
        <w:t xml:space="preserve">      </w:t>
      </w:r>
      <w:r>
        <w:rPr>
          <w:rStyle w:val="FunctionTok"/>
        </w:rPr>
        <w:t>audit_events</w:t>
      </w:r>
      <w:r>
        <w:rPr>
          <w:rStyle w:val="KeywordTok"/>
        </w:rPr>
        <w:t>:</w:t>
      </w:r>
      <w:r>
        <w:rPr>
          <w:rStyle w:val="AttributeTok"/>
        </w:rPr>
        <w:t xml:space="preserve"> </w:t>
      </w:r>
      <w:r>
        <w:rPr>
          <w:rStyle w:val="KeywordTok"/>
        </w:rPr>
        <w:t>[</w:t>
      </w:r>
      <w:r>
        <w:rPr>
          <w:rStyle w:val="StringTok"/>
        </w:rPr>
        <w:t>"data_access"</w:t>
      </w:r>
      <w:r>
        <w:rPr>
          <w:rStyle w:val="KeywordTok"/>
        </w:rPr>
        <w:t>,</w:t>
      </w:r>
      <w:r>
        <w:rPr>
          <w:rStyle w:val="AttributeTok"/>
        </w:rPr>
        <w:t xml:space="preserve"> </w:t>
      </w:r>
      <w:r>
        <w:rPr>
          <w:rStyle w:val="StringTok"/>
        </w:rPr>
        <w:t>"data_modification"</w:t>
      </w:r>
      <w:r>
        <w:rPr>
          <w:rStyle w:val="KeywordTok"/>
        </w:rPr>
        <w:t>,</w:t>
      </w:r>
      <w:r>
        <w:rPr>
          <w:rStyle w:val="AttributeTok"/>
        </w:rPr>
        <w:t xml:space="preserve"> </w:t>
      </w:r>
      <w:r>
        <w:rPr>
          <w:rStyle w:val="StringTok"/>
        </w:rPr>
        <w:t>"system_changes"</w:t>
      </w:r>
      <w:r>
        <w:rPr>
          <w:rStyle w:val="KeywordTok"/>
        </w:rPr>
        <w:t>]</w:t>
      </w:r>
      <w:r>
        <w:br/>
      </w:r>
      <w:r>
        <w:rPr>
          <w:rStyle w:val="AttributeTok"/>
        </w:rPr>
        <w:t xml:space="preserve">      </w:t>
      </w:r>
      <w:r>
        <w:rPr>
          <w:rStyle w:val="FunctionTok"/>
        </w:rPr>
        <w:t>audit_requirements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"immutability"</w:t>
      </w:r>
      <w:r>
        <w:br/>
      </w:r>
      <w:r>
        <w:rPr>
          <w:rStyle w:val="AttributeTok"/>
        </w:rPr>
        <w:t xml:space="preserve">          </w:t>
      </w:r>
      <w:r>
        <w:rPr>
          <w:rStyle w:val="FunctionTok"/>
        </w:rPr>
        <w:t>check</w:t>
      </w:r>
      <w:r>
        <w:rPr>
          <w:rStyle w:val="KeywordTok"/>
        </w:rPr>
        <w:t>:</w:t>
      </w:r>
      <w:r>
        <w:rPr>
          <w:rStyle w:val="AttributeTok"/>
        </w:rPr>
        <w:t xml:space="preserve"> </w:t>
      </w:r>
      <w:r>
        <w:rPr>
          <w:rStyle w:val="StringTok"/>
        </w:rPr>
        <w:t>"tamper_proof_storage"</w:t>
      </w:r>
      <w:r>
        <w:br/>
      </w:r>
      <w:r>
        <w:rPr>
          <w:rStyle w:val="AttributeTok"/>
        </w:rPr>
        <w:t xml:space="preserve">          </w:t>
      </w:r>
      <w:r>
        <w:rPr>
          <w:rStyle w:val="FunctionTok"/>
        </w:rPr>
        <w:t>standard</w:t>
      </w:r>
      <w:r>
        <w:rPr>
          <w:rStyle w:val="KeywordTok"/>
        </w:rPr>
        <w:t>:</w:t>
      </w:r>
      <w:r>
        <w:rPr>
          <w:rStyle w:val="AttributeTok"/>
        </w:rPr>
        <w:t xml:space="preserve"> </w:t>
      </w:r>
      <w:r>
        <w:rPr>
          <w:rStyle w:val="StringTok"/>
        </w:rPr>
        <w:t>"cryptographic_sealing"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"traceability"</w:t>
      </w:r>
      <w:r>
        <w:br/>
      </w:r>
      <w:r>
        <w:rPr>
          <w:rStyle w:val="AttributeTok"/>
        </w:rPr>
        <w:t xml:space="preserve">          </w:t>
      </w:r>
      <w:r>
        <w:rPr>
          <w:rStyle w:val="FunctionTok"/>
        </w:rPr>
        <w:t>check</w:t>
      </w:r>
      <w:r>
        <w:rPr>
          <w:rStyle w:val="KeywordTok"/>
        </w:rPr>
        <w:t>:</w:t>
      </w:r>
      <w:r>
        <w:rPr>
          <w:rStyle w:val="AttributeTok"/>
        </w:rPr>
        <w:t xml:space="preserve"> </w:t>
      </w:r>
      <w:r>
        <w:rPr>
          <w:rStyle w:val="StringTok"/>
        </w:rPr>
        <w:t>"complete_chain_of_custody"</w:t>
      </w:r>
      <w:r>
        <w:br/>
      </w:r>
      <w:r>
        <w:rPr>
          <w:rStyle w:val="AttributeTok"/>
        </w:rPr>
        <w:t xml:space="preserve">          </w:t>
      </w:r>
      <w:r>
        <w:rPr>
          <w:rStyle w:val="FunctionTok"/>
        </w:rPr>
        <w:t>coverage</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"retention"</w:t>
      </w:r>
      <w:r>
        <w:br/>
      </w:r>
      <w:r>
        <w:rPr>
          <w:rStyle w:val="AttributeTok"/>
        </w:rPr>
        <w:t xml:space="preserve">          </w:t>
      </w:r>
      <w:r>
        <w:rPr>
          <w:rStyle w:val="FunctionTok"/>
        </w:rPr>
        <w:t>check</w:t>
      </w:r>
      <w:r>
        <w:rPr>
          <w:rStyle w:val="KeywordTok"/>
        </w:rPr>
        <w:t>:</w:t>
      </w:r>
      <w:r>
        <w:rPr>
          <w:rStyle w:val="AttributeTok"/>
        </w:rPr>
        <w:t xml:space="preserve"> </w:t>
      </w:r>
      <w:r>
        <w:rPr>
          <w:rStyle w:val="StringTok"/>
        </w:rPr>
        <w:t>"regulatory_retention_periods"</w:t>
      </w:r>
      <w:r>
        <w:br/>
      </w:r>
      <w:r>
        <w:rPr>
          <w:rStyle w:val="AttributeTok"/>
        </w:rPr>
        <w:t xml:space="preserve">          </w:t>
      </w:r>
      <w:r>
        <w:rPr>
          <w:rStyle w:val="FunctionTok"/>
        </w:rPr>
        <w:t>compliance</w:t>
      </w:r>
      <w:r>
        <w:rPr>
          <w:rStyle w:val="KeywordTok"/>
        </w:rPr>
        <w:t>:</w:t>
      </w:r>
      <w:r>
        <w:rPr>
          <w:rStyle w:val="AttributeTok"/>
        </w:rPr>
        <w:t xml:space="preserve"> </w:t>
      </w:r>
      <w:r>
        <w:rPr>
          <w:rStyle w:val="StringTok"/>
        </w:rPr>
        <w:t>"7_years_minimum"</w:t>
      </w:r>
    </w:p>
    <w:p w14:paraId="495F0713" w14:textId="77777777" w:rsidR="00160299" w:rsidRDefault="00000000">
      <w:pPr>
        <w:pStyle w:val="FirstParagraph"/>
        <w:shd w:val="clear" w:color="auto" w:fill="E6F3FF"/>
      </w:pPr>
      <w:r>
        <w:t>[第6篇-004] 物联网(IoT)场景测试策略</w:t>
      </w:r>
    </w:p>
    <w:p w14:paraId="5D9F4F80" w14:textId="77777777" w:rsidR="00160299" w:rsidRDefault="00000000">
      <w:pPr>
        <w:pStyle w:val="BodyText"/>
        <w:shd w:val="clear" w:color="auto" w:fill="E6F3FF"/>
        <w:shd w:val="clear" w:color="auto" w:fill="E6F3FF"/>
        <w:shd w:val="clear" w:color="auto" w:fill="E6F3FF"/>
      </w:pPr>
      <w:r>
        <w:t>&gt;锚点类型: 场景测试 锚点方法: 物联网专项 锚点名称: 物联网场景测试策略 引用附件: examples/26_chapter/iot_alert_replay_stub.py 完成情况: 已完成 补充建议: 字段建议：测试场景/设备特性/验证方法/实时性要求，补充物联网测试策略流程图</w:t>
      </w:r>
    </w:p>
    <w:p w14:paraId="43B9CC0C" w14:textId="77777777" w:rsidR="00160299" w:rsidRDefault="00000000">
      <w:pPr>
        <w:pStyle w:val="BodyText"/>
      </w:pPr>
      <w:r>
        <w:rPr>
          <w:rFonts w:hint="eastAsia"/>
          <w:b/>
          <w:bCs/>
        </w:rPr>
        <w:t>物联网大数据测试策略流程图</w:t>
      </w:r>
      <w:r>
        <w:t xml:space="preserve">: </w:t>
      </w:r>
      <w:r>
        <w:rPr>
          <w:noProof/>
        </w:rPr>
        <w:drawing>
          <wp:inline distT="0" distB="0" distL="0" distR="0" wp14:anchorId="4CF6AF61" wp14:editId="2EB2F149">
            <wp:extent cx="5334000" cy="469446"/>
            <wp:effectExtent l="0" t="0" r="0" b="0"/>
            <wp:docPr id="1069" name="Picture" descr="Mermaid Diagram"/>
            <wp:cNvGraphicFramePr/>
            <a:graphic xmlns:a="http://schemas.openxmlformats.org/drawingml/2006/main">
              <a:graphicData uri="http://schemas.openxmlformats.org/drawingml/2006/picture">
                <pic:pic xmlns:pic="http://schemas.openxmlformats.org/drawingml/2006/picture">
                  <pic:nvPicPr>
                    <pic:cNvPr id="1070" name="Picture" descr="mermaid_103.png"/>
                    <pic:cNvPicPr>
                      <a:picLocks noChangeAspect="1" noChangeArrowheads="1"/>
                    </pic:cNvPicPr>
                  </pic:nvPicPr>
                  <pic:blipFill>
                    <a:blip r:embed="rId147"/>
                    <a:stretch>
                      <a:fillRect/>
                    </a:stretch>
                  </pic:blipFill>
                  <pic:spPr bwMode="auto">
                    <a:xfrm>
                      <a:off x="0" y="0"/>
                      <a:ext cx="5334000" cy="469446"/>
                    </a:xfrm>
                    <a:prstGeom prst="rect">
                      <a:avLst/>
                    </a:prstGeom>
                    <a:noFill/>
                    <a:ln w="9525">
                      <a:noFill/>
                      <a:headEnd/>
                      <a:tailEnd/>
                    </a:ln>
                  </pic:spPr>
                </pic:pic>
              </a:graphicData>
            </a:graphic>
          </wp:inline>
        </w:drawing>
      </w:r>
    </w:p>
    <w:p w14:paraId="49D5CD70" w14:textId="77777777" w:rsidR="00160299" w:rsidRDefault="00000000">
      <w:pPr>
        <w:pStyle w:val="BodyText"/>
      </w:pPr>
      <w:r>
        <w:rPr>
          <w:rFonts w:hint="eastAsia"/>
          <w:b/>
          <w:bCs/>
        </w:rPr>
        <w:t>物联网场景测试策略详细表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624066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371CCD" w14:textId="77777777" w:rsidR="00160299" w:rsidRDefault="00000000">
            <w:pPr>
              <w:pStyle w:val="Compact"/>
            </w:pPr>
            <w:r>
              <w:rPr>
                <w:rFonts w:hint="eastAsia"/>
              </w:rPr>
              <w:t>测试场景</w:t>
            </w:r>
          </w:p>
        </w:tc>
        <w:tc>
          <w:tcPr>
            <w:tcW w:w="1584" w:type="dxa"/>
          </w:tcPr>
          <w:p w14:paraId="1F58B985" w14:textId="77777777" w:rsidR="00160299" w:rsidRDefault="00000000">
            <w:pPr>
              <w:pStyle w:val="Compact"/>
            </w:pPr>
            <w:r>
              <w:rPr>
                <w:rFonts w:hint="eastAsia"/>
              </w:rPr>
              <w:t>设备特性</w:t>
            </w:r>
          </w:p>
        </w:tc>
        <w:tc>
          <w:tcPr>
            <w:tcW w:w="1584" w:type="dxa"/>
          </w:tcPr>
          <w:p w14:paraId="29D1DD03" w14:textId="77777777" w:rsidR="00160299" w:rsidRDefault="00000000">
            <w:pPr>
              <w:pStyle w:val="Compact"/>
            </w:pPr>
            <w:r>
              <w:rPr>
                <w:rFonts w:hint="eastAsia"/>
              </w:rPr>
              <w:t>验证方法</w:t>
            </w:r>
          </w:p>
        </w:tc>
        <w:tc>
          <w:tcPr>
            <w:tcW w:w="1584" w:type="dxa"/>
          </w:tcPr>
          <w:p w14:paraId="731890AE" w14:textId="77777777" w:rsidR="00160299" w:rsidRDefault="00000000">
            <w:pPr>
              <w:pStyle w:val="Compact"/>
            </w:pPr>
            <w:r>
              <w:rPr>
                <w:rFonts w:hint="eastAsia"/>
              </w:rPr>
              <w:t>实时性要求</w:t>
            </w:r>
          </w:p>
        </w:tc>
        <w:tc>
          <w:tcPr>
            <w:tcW w:w="1584" w:type="dxa"/>
          </w:tcPr>
          <w:p w14:paraId="10736630" w14:textId="77777777" w:rsidR="00160299" w:rsidRDefault="00000000">
            <w:pPr>
              <w:pStyle w:val="Compact"/>
            </w:pPr>
            <w:r>
              <w:rPr>
                <w:rFonts w:hint="eastAsia"/>
              </w:rPr>
              <w:t>自动化程度</w:t>
            </w:r>
          </w:p>
        </w:tc>
      </w:tr>
      <w:tr w:rsidR="00160299" w14:paraId="57592042" w14:textId="77777777">
        <w:tc>
          <w:tcPr>
            <w:tcW w:w="1584" w:type="dxa"/>
          </w:tcPr>
          <w:p w14:paraId="1F162B0F" w14:textId="77777777" w:rsidR="00160299" w:rsidRDefault="00000000">
            <w:pPr>
              <w:pStyle w:val="Compact"/>
            </w:pPr>
            <w:r>
              <w:rPr>
                <w:rFonts w:hint="eastAsia"/>
              </w:rPr>
              <w:t>传感器数据采集</w:t>
            </w:r>
          </w:p>
        </w:tc>
        <w:tc>
          <w:tcPr>
            <w:tcW w:w="1584" w:type="dxa"/>
          </w:tcPr>
          <w:p w14:paraId="307E942D" w14:textId="77777777" w:rsidR="00160299" w:rsidRDefault="00000000">
            <w:pPr>
              <w:pStyle w:val="Compact"/>
            </w:pPr>
            <w:r>
              <w:rPr>
                <w:rFonts w:hint="eastAsia"/>
              </w:rPr>
              <w:t>高频次、海量</w:t>
            </w:r>
            <w:r>
              <w:rPr>
                <w:rFonts w:hint="eastAsia"/>
              </w:rPr>
              <w:lastRenderedPageBreak/>
              <w:t>性、多样性</w:t>
            </w:r>
          </w:p>
        </w:tc>
        <w:tc>
          <w:tcPr>
            <w:tcW w:w="1584" w:type="dxa"/>
          </w:tcPr>
          <w:p w14:paraId="03073EE5" w14:textId="77777777" w:rsidR="00160299" w:rsidRDefault="00000000">
            <w:pPr>
              <w:pStyle w:val="Compact"/>
            </w:pPr>
            <w:r>
              <w:rPr>
                <w:rFonts w:hint="eastAsia"/>
              </w:rPr>
              <w:lastRenderedPageBreak/>
              <w:t>数据完整性检</w:t>
            </w:r>
            <w:r>
              <w:rPr>
                <w:rFonts w:hint="eastAsia"/>
              </w:rPr>
              <w:lastRenderedPageBreak/>
              <w:t>查、异常值检测</w:t>
            </w:r>
          </w:p>
        </w:tc>
        <w:tc>
          <w:tcPr>
            <w:tcW w:w="1584" w:type="dxa"/>
          </w:tcPr>
          <w:p w14:paraId="480481AD" w14:textId="77777777" w:rsidR="00160299" w:rsidRDefault="00000000">
            <w:pPr>
              <w:pStyle w:val="Compact"/>
            </w:pPr>
            <w:r>
              <w:rPr>
                <w:rFonts w:hint="eastAsia"/>
              </w:rPr>
              <w:lastRenderedPageBreak/>
              <w:t>毫秒级延迟</w:t>
            </w:r>
          </w:p>
        </w:tc>
        <w:tc>
          <w:tcPr>
            <w:tcW w:w="1584" w:type="dxa"/>
          </w:tcPr>
          <w:p w14:paraId="6FEFA350" w14:textId="77777777" w:rsidR="00160299" w:rsidRDefault="00000000">
            <w:pPr>
              <w:pStyle w:val="Compact"/>
            </w:pPr>
            <w:r>
              <w:rPr>
                <w:rFonts w:hint="eastAsia"/>
              </w:rPr>
              <w:t>高</w:t>
            </w:r>
            <w:r>
              <w:rPr>
                <w:rFonts w:hint="eastAsia"/>
              </w:rPr>
              <w:t>(</w:t>
            </w:r>
            <w:r>
              <w:rPr>
                <w:rFonts w:hint="eastAsia"/>
              </w:rPr>
              <w:t>传感器自动</w:t>
            </w:r>
            <w:r>
              <w:rPr>
                <w:rFonts w:hint="eastAsia"/>
              </w:rPr>
              <w:lastRenderedPageBreak/>
              <w:t>化监控</w:t>
            </w:r>
            <w:r>
              <w:rPr>
                <w:rFonts w:hint="eastAsia"/>
              </w:rPr>
              <w:t>)</w:t>
            </w:r>
          </w:p>
        </w:tc>
      </w:tr>
      <w:tr w:rsidR="00160299" w14:paraId="26AFF9B9" w14:textId="77777777">
        <w:tc>
          <w:tcPr>
            <w:tcW w:w="1584" w:type="dxa"/>
          </w:tcPr>
          <w:p w14:paraId="113768E8" w14:textId="77777777" w:rsidR="00160299" w:rsidRDefault="00000000">
            <w:pPr>
              <w:pStyle w:val="Compact"/>
            </w:pPr>
            <w:r>
              <w:rPr>
                <w:rFonts w:hint="eastAsia"/>
              </w:rPr>
              <w:lastRenderedPageBreak/>
              <w:t>边缘计算处理</w:t>
            </w:r>
          </w:p>
        </w:tc>
        <w:tc>
          <w:tcPr>
            <w:tcW w:w="1584" w:type="dxa"/>
          </w:tcPr>
          <w:p w14:paraId="15C05976" w14:textId="77777777" w:rsidR="00160299" w:rsidRDefault="00000000">
            <w:pPr>
              <w:pStyle w:val="Compact"/>
            </w:pPr>
            <w:r>
              <w:rPr>
                <w:rFonts w:hint="eastAsia"/>
              </w:rPr>
              <w:t>本地处理、资源受限、离线能力</w:t>
            </w:r>
          </w:p>
        </w:tc>
        <w:tc>
          <w:tcPr>
            <w:tcW w:w="1584" w:type="dxa"/>
          </w:tcPr>
          <w:p w14:paraId="0F34BACB" w14:textId="77777777" w:rsidR="00160299" w:rsidRDefault="00000000">
            <w:pPr>
              <w:pStyle w:val="Compact"/>
            </w:pPr>
            <w:r>
              <w:rPr>
                <w:rFonts w:hint="eastAsia"/>
              </w:rPr>
              <w:t>算法正确性验证、本地存储测试</w:t>
            </w:r>
          </w:p>
        </w:tc>
        <w:tc>
          <w:tcPr>
            <w:tcW w:w="1584" w:type="dxa"/>
          </w:tcPr>
          <w:p w14:paraId="74EEB6B0" w14:textId="77777777" w:rsidR="00160299" w:rsidRDefault="00000000">
            <w:pPr>
              <w:pStyle w:val="Compact"/>
            </w:pPr>
            <w:r>
              <w:rPr>
                <w:rFonts w:hint="eastAsia"/>
              </w:rPr>
              <w:t>亚秒级响应</w:t>
            </w:r>
          </w:p>
        </w:tc>
        <w:tc>
          <w:tcPr>
            <w:tcW w:w="1584" w:type="dxa"/>
          </w:tcPr>
          <w:p w14:paraId="04E37FF1" w14:textId="77777777" w:rsidR="00160299" w:rsidRDefault="00000000">
            <w:pPr>
              <w:pStyle w:val="Compact"/>
            </w:pPr>
            <w:r>
              <w:rPr>
                <w:rFonts w:hint="eastAsia"/>
              </w:rPr>
              <w:t>中高</w:t>
            </w:r>
            <w:r>
              <w:rPr>
                <w:rFonts w:hint="eastAsia"/>
              </w:rPr>
              <w:t>(</w:t>
            </w:r>
            <w:r>
              <w:rPr>
                <w:rFonts w:hint="eastAsia"/>
              </w:rPr>
              <w:t>边缘设备模拟测试</w:t>
            </w:r>
            <w:r>
              <w:rPr>
                <w:rFonts w:hint="eastAsia"/>
              </w:rPr>
              <w:t>)</w:t>
            </w:r>
          </w:p>
        </w:tc>
      </w:tr>
      <w:tr w:rsidR="00160299" w14:paraId="4F16788A" w14:textId="77777777">
        <w:tc>
          <w:tcPr>
            <w:tcW w:w="1584" w:type="dxa"/>
          </w:tcPr>
          <w:p w14:paraId="480BF863" w14:textId="77777777" w:rsidR="00160299" w:rsidRDefault="00000000">
            <w:pPr>
              <w:pStyle w:val="Compact"/>
            </w:pPr>
            <w:r>
              <w:rPr>
                <w:rFonts w:hint="eastAsia"/>
              </w:rPr>
              <w:t>流数据处理</w:t>
            </w:r>
          </w:p>
        </w:tc>
        <w:tc>
          <w:tcPr>
            <w:tcW w:w="1584" w:type="dxa"/>
          </w:tcPr>
          <w:p w14:paraId="0E44C110" w14:textId="77777777" w:rsidR="00160299" w:rsidRDefault="00000000">
            <w:pPr>
              <w:pStyle w:val="Compact"/>
            </w:pPr>
            <w:r>
              <w:rPr>
                <w:rFonts w:hint="eastAsia"/>
              </w:rPr>
              <w:t>实时性、顺序性、状态管理</w:t>
            </w:r>
          </w:p>
        </w:tc>
        <w:tc>
          <w:tcPr>
            <w:tcW w:w="1584" w:type="dxa"/>
          </w:tcPr>
          <w:p w14:paraId="7EAF4725" w14:textId="77777777" w:rsidR="00160299" w:rsidRDefault="00000000">
            <w:pPr>
              <w:pStyle w:val="Compact"/>
            </w:pPr>
            <w:r>
              <w:rPr>
                <w:rFonts w:hint="eastAsia"/>
              </w:rPr>
              <w:t>流处理引擎测试、窗口函数验证</w:t>
            </w:r>
          </w:p>
        </w:tc>
        <w:tc>
          <w:tcPr>
            <w:tcW w:w="1584" w:type="dxa"/>
          </w:tcPr>
          <w:p w14:paraId="25494975" w14:textId="77777777" w:rsidR="00160299" w:rsidRDefault="00000000">
            <w:pPr>
              <w:pStyle w:val="Compact"/>
            </w:pPr>
            <w:r>
              <w:rPr>
                <w:rFonts w:hint="eastAsia"/>
              </w:rPr>
              <w:t>秒级延迟</w:t>
            </w:r>
          </w:p>
        </w:tc>
        <w:tc>
          <w:tcPr>
            <w:tcW w:w="1584" w:type="dxa"/>
          </w:tcPr>
          <w:p w14:paraId="0793E074" w14:textId="77777777" w:rsidR="00160299" w:rsidRDefault="00000000">
            <w:pPr>
              <w:pStyle w:val="Compact"/>
            </w:pPr>
            <w:r>
              <w:rPr>
                <w:rFonts w:hint="eastAsia"/>
              </w:rPr>
              <w:t>高</w:t>
            </w:r>
            <w:r>
              <w:rPr>
                <w:rFonts w:hint="eastAsia"/>
              </w:rPr>
              <w:t>(</w:t>
            </w:r>
            <w:r>
              <w:rPr>
                <w:rFonts w:hint="eastAsia"/>
              </w:rPr>
              <w:t>流处理自动化测试</w:t>
            </w:r>
            <w:r>
              <w:rPr>
                <w:rFonts w:hint="eastAsia"/>
              </w:rPr>
              <w:t>)</w:t>
            </w:r>
          </w:p>
        </w:tc>
      </w:tr>
      <w:tr w:rsidR="00160299" w14:paraId="67D42AB2" w14:textId="77777777">
        <w:tc>
          <w:tcPr>
            <w:tcW w:w="1584" w:type="dxa"/>
          </w:tcPr>
          <w:p w14:paraId="2C1B1B07" w14:textId="77777777" w:rsidR="00160299" w:rsidRDefault="00000000">
            <w:pPr>
              <w:pStyle w:val="Compact"/>
            </w:pPr>
            <w:r>
              <w:rPr>
                <w:rFonts w:hint="eastAsia"/>
              </w:rPr>
              <w:t>设备生命周期管理</w:t>
            </w:r>
          </w:p>
        </w:tc>
        <w:tc>
          <w:tcPr>
            <w:tcW w:w="1584" w:type="dxa"/>
          </w:tcPr>
          <w:p w14:paraId="26E8ADAB" w14:textId="77777777" w:rsidR="00160299" w:rsidRDefault="00000000">
            <w:pPr>
              <w:pStyle w:val="Compact"/>
            </w:pPr>
            <w:r>
              <w:rPr>
                <w:rFonts w:hint="eastAsia"/>
              </w:rPr>
              <w:t>注册</w:t>
            </w:r>
            <w:r>
              <w:rPr>
                <w:rFonts w:hint="eastAsia"/>
              </w:rPr>
              <w:t>/</w:t>
            </w:r>
            <w:r>
              <w:rPr>
                <w:rFonts w:hint="eastAsia"/>
              </w:rPr>
              <w:t>配置</w:t>
            </w:r>
            <w:r>
              <w:rPr>
                <w:rFonts w:hint="eastAsia"/>
              </w:rPr>
              <w:t>/</w:t>
            </w:r>
            <w:r>
              <w:rPr>
                <w:rFonts w:hint="eastAsia"/>
              </w:rPr>
              <w:t>维护</w:t>
            </w:r>
            <w:r>
              <w:rPr>
                <w:rFonts w:hint="eastAsia"/>
              </w:rPr>
              <w:t>/</w:t>
            </w:r>
            <w:r>
              <w:rPr>
                <w:rFonts w:hint="eastAsia"/>
              </w:rPr>
              <w:t>退役</w:t>
            </w:r>
          </w:p>
        </w:tc>
        <w:tc>
          <w:tcPr>
            <w:tcW w:w="1584" w:type="dxa"/>
          </w:tcPr>
          <w:p w14:paraId="475B2F98" w14:textId="77777777" w:rsidR="00160299" w:rsidRDefault="00000000">
            <w:pPr>
              <w:pStyle w:val="Compact"/>
            </w:pPr>
            <w:r>
              <w:rPr>
                <w:rFonts w:hint="eastAsia"/>
              </w:rPr>
              <w:t>设备管理</w:t>
            </w:r>
            <w:r>
              <w:rPr>
                <w:rFonts w:hint="eastAsia"/>
              </w:rPr>
              <w:t>API</w:t>
            </w:r>
            <w:r>
              <w:rPr>
                <w:rFonts w:hint="eastAsia"/>
              </w:rPr>
              <w:t>测试、状态转换验证</w:t>
            </w:r>
          </w:p>
        </w:tc>
        <w:tc>
          <w:tcPr>
            <w:tcW w:w="1584" w:type="dxa"/>
          </w:tcPr>
          <w:p w14:paraId="103DB616" w14:textId="77777777" w:rsidR="00160299" w:rsidRDefault="00000000">
            <w:pPr>
              <w:pStyle w:val="Compact"/>
            </w:pPr>
            <w:r>
              <w:rPr>
                <w:rFonts w:hint="eastAsia"/>
              </w:rPr>
              <w:t>分钟级响应</w:t>
            </w:r>
          </w:p>
        </w:tc>
        <w:tc>
          <w:tcPr>
            <w:tcW w:w="1584" w:type="dxa"/>
          </w:tcPr>
          <w:p w14:paraId="2A7F11A2" w14:textId="77777777" w:rsidR="00160299" w:rsidRDefault="00000000">
            <w:pPr>
              <w:pStyle w:val="Compact"/>
            </w:pPr>
            <w:r>
              <w:rPr>
                <w:rFonts w:hint="eastAsia"/>
              </w:rPr>
              <w:t>高</w:t>
            </w:r>
            <w:r>
              <w:rPr>
                <w:rFonts w:hint="eastAsia"/>
              </w:rPr>
              <w:t>(</w:t>
            </w:r>
            <w:r>
              <w:rPr>
                <w:rFonts w:hint="eastAsia"/>
              </w:rPr>
              <w:t>设备管理自动化</w:t>
            </w:r>
            <w:r>
              <w:rPr>
                <w:rFonts w:hint="eastAsia"/>
              </w:rPr>
              <w:t>)</w:t>
            </w:r>
          </w:p>
        </w:tc>
      </w:tr>
      <w:tr w:rsidR="00160299" w14:paraId="30C8E667" w14:textId="77777777">
        <w:tc>
          <w:tcPr>
            <w:tcW w:w="1584" w:type="dxa"/>
          </w:tcPr>
          <w:p w14:paraId="5176ED5E" w14:textId="77777777" w:rsidR="00160299" w:rsidRDefault="00000000">
            <w:pPr>
              <w:pStyle w:val="Compact"/>
            </w:pPr>
            <w:r>
              <w:rPr>
                <w:rFonts w:hint="eastAsia"/>
              </w:rPr>
              <w:t>预测性维护</w:t>
            </w:r>
          </w:p>
        </w:tc>
        <w:tc>
          <w:tcPr>
            <w:tcW w:w="1584" w:type="dxa"/>
          </w:tcPr>
          <w:p w14:paraId="5A7D0EE8" w14:textId="77777777" w:rsidR="00160299" w:rsidRDefault="00000000">
            <w:pPr>
              <w:pStyle w:val="Compact"/>
            </w:pPr>
            <w:r>
              <w:rPr>
                <w:rFonts w:hint="eastAsia"/>
              </w:rPr>
              <w:t>历史数据分析、模式识别、预测准确性</w:t>
            </w:r>
          </w:p>
        </w:tc>
        <w:tc>
          <w:tcPr>
            <w:tcW w:w="1584" w:type="dxa"/>
          </w:tcPr>
          <w:p w14:paraId="0AB1B95E" w14:textId="77777777" w:rsidR="00160299" w:rsidRDefault="00000000">
            <w:pPr>
              <w:pStyle w:val="Compact"/>
            </w:pPr>
            <w:r>
              <w:rPr>
                <w:rFonts w:hint="eastAsia"/>
              </w:rPr>
              <w:t>模型训练验证、预测效果评估</w:t>
            </w:r>
          </w:p>
        </w:tc>
        <w:tc>
          <w:tcPr>
            <w:tcW w:w="1584" w:type="dxa"/>
          </w:tcPr>
          <w:p w14:paraId="5F2111E1" w14:textId="77777777" w:rsidR="00160299" w:rsidRDefault="00000000">
            <w:pPr>
              <w:pStyle w:val="Compact"/>
            </w:pPr>
            <w:r>
              <w:rPr>
                <w:rFonts w:hint="eastAsia"/>
              </w:rPr>
              <w:t>小时级预测</w:t>
            </w:r>
          </w:p>
        </w:tc>
        <w:tc>
          <w:tcPr>
            <w:tcW w:w="1584" w:type="dxa"/>
          </w:tcPr>
          <w:p w14:paraId="12B7D090" w14:textId="77777777" w:rsidR="00160299" w:rsidRDefault="00000000">
            <w:pPr>
              <w:pStyle w:val="Compact"/>
            </w:pPr>
            <w:r>
              <w:rPr>
                <w:rFonts w:hint="eastAsia"/>
              </w:rPr>
              <w:t>中</w:t>
            </w:r>
            <w:r>
              <w:rPr>
                <w:rFonts w:hint="eastAsia"/>
              </w:rPr>
              <w:t>(</w:t>
            </w:r>
            <w:r>
              <w:rPr>
                <w:rFonts w:hint="eastAsia"/>
              </w:rPr>
              <w:t>模型验证自动化</w:t>
            </w:r>
            <w:r>
              <w:rPr>
                <w:rFonts w:hint="eastAsia"/>
              </w:rPr>
              <w:t>)</w:t>
            </w:r>
          </w:p>
        </w:tc>
      </w:tr>
    </w:tbl>
    <w:p w14:paraId="263BB8D7" w14:textId="77777777" w:rsidR="00160299" w:rsidRDefault="00000000">
      <w:pPr>
        <w:pStyle w:val="BodyText"/>
      </w:pPr>
      <w:r>
        <w:rPr>
          <w:rFonts w:hint="eastAsia"/>
          <w:b/>
          <w:bCs/>
        </w:rPr>
        <w:t>物联网测试策略配置模板</w:t>
      </w:r>
      <w:r>
        <w:t>:</w:t>
      </w:r>
    </w:p>
    <w:p w14:paraId="5C2EC527" w14:textId="77777777" w:rsidR="00160299" w:rsidRDefault="00000000">
      <w:pPr>
        <w:pStyle w:val="SourceCode"/>
      </w:pPr>
      <w:r>
        <w:rPr>
          <w:rStyle w:val="FunctionTok"/>
        </w:rPr>
        <w:t>iot_testing_strategy</w:t>
      </w:r>
      <w:r>
        <w:rPr>
          <w:rStyle w:val="KeywordTok"/>
        </w:rPr>
        <w:t>:</w:t>
      </w:r>
      <w:r>
        <w:br/>
      </w:r>
      <w:r>
        <w:rPr>
          <w:rStyle w:val="AttributeTok"/>
        </w:rPr>
        <w:t xml:space="preserve">  </w:t>
      </w:r>
      <w:r>
        <w:rPr>
          <w:rStyle w:val="FunctionTok"/>
        </w:rPr>
        <w:t>sensor_data_collection</w:t>
      </w:r>
      <w:r>
        <w:rPr>
          <w:rStyle w:val="KeywordTok"/>
        </w:rPr>
        <w:t>:</w:t>
      </w:r>
      <w:r>
        <w:br/>
      </w:r>
      <w:r>
        <w:rPr>
          <w:rStyle w:val="AttributeTok"/>
        </w:rPr>
        <w:t xml:space="preserve">    </w:t>
      </w:r>
      <w:r>
        <w:rPr>
          <w:rStyle w:val="FunctionTok"/>
        </w:rPr>
        <w:t>data_quality_validation</w:t>
      </w:r>
      <w:r>
        <w:rPr>
          <w:rStyle w:val="KeywordTok"/>
        </w:rPr>
        <w:t>:</w:t>
      </w:r>
      <w:r>
        <w:br/>
      </w:r>
      <w:r>
        <w:rPr>
          <w:rStyle w:val="AttributeTok"/>
        </w:rPr>
        <w:t xml:space="preserve">      </w:t>
      </w:r>
      <w:r>
        <w:rPr>
          <w:rStyle w:val="FunctionTok"/>
        </w:rPr>
        <w:t>sensor_types</w:t>
      </w:r>
      <w:r>
        <w:rPr>
          <w:rStyle w:val="KeywordTok"/>
        </w:rPr>
        <w:t>:</w:t>
      </w:r>
      <w:r>
        <w:rPr>
          <w:rStyle w:val="AttributeTok"/>
        </w:rPr>
        <w:t xml:space="preserve"> </w:t>
      </w:r>
      <w:r>
        <w:rPr>
          <w:rStyle w:val="KeywordTok"/>
        </w:rPr>
        <w:t>[</w:t>
      </w:r>
      <w:r>
        <w:rPr>
          <w:rStyle w:val="StringTok"/>
        </w:rPr>
        <w:t>"temperature"</w:t>
      </w:r>
      <w:r>
        <w:rPr>
          <w:rStyle w:val="KeywordTok"/>
        </w:rPr>
        <w:t>,</w:t>
      </w:r>
      <w:r>
        <w:rPr>
          <w:rStyle w:val="AttributeTok"/>
        </w:rPr>
        <w:t xml:space="preserve"> </w:t>
      </w:r>
      <w:r>
        <w:rPr>
          <w:rStyle w:val="StringTok"/>
        </w:rPr>
        <w:t>"pressure"</w:t>
      </w:r>
      <w:r>
        <w:rPr>
          <w:rStyle w:val="KeywordTok"/>
        </w:rPr>
        <w:t>,</w:t>
      </w:r>
      <w:r>
        <w:rPr>
          <w:rStyle w:val="AttributeTok"/>
        </w:rPr>
        <w:t xml:space="preserve"> </w:t>
      </w:r>
      <w:r>
        <w:rPr>
          <w:rStyle w:val="StringTok"/>
        </w:rPr>
        <w:t>"vibration"</w:t>
      </w:r>
      <w:r>
        <w:rPr>
          <w:rStyle w:val="KeywordTok"/>
        </w:rPr>
        <w:t>,</w:t>
      </w:r>
      <w:r>
        <w:rPr>
          <w:rStyle w:val="AttributeTok"/>
        </w:rPr>
        <w:t xml:space="preserve"> </w:t>
      </w:r>
      <w:r>
        <w:rPr>
          <w:rStyle w:val="StringTok"/>
        </w:rPr>
        <w:t>"location"</w:t>
      </w:r>
      <w:r>
        <w:rPr>
          <w:rStyle w:val="KeywordTok"/>
        </w:rPr>
        <w:t>,</w:t>
      </w:r>
      <w:r>
        <w:rPr>
          <w:rStyle w:val="AttributeTok"/>
        </w:rPr>
        <w:t xml:space="preserve"> </w:t>
      </w:r>
      <w:r>
        <w:rPr>
          <w:rStyle w:val="StringTok"/>
        </w:rPr>
        <w:t>"power"</w:t>
      </w:r>
      <w:r>
        <w:rPr>
          <w:rStyle w:val="KeywordTok"/>
        </w:rPr>
        <w:t>]</w:t>
      </w:r>
      <w:r>
        <w:br/>
      </w:r>
      <w:r>
        <w:rPr>
          <w:rStyle w:val="AttributeTok"/>
        </w:rPr>
        <w:t xml:space="preserve">      </w:t>
      </w:r>
      <w:r>
        <w:rPr>
          <w:rStyle w:val="FunctionTok"/>
        </w:rPr>
        <w:t>quality_checks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"data_completeness"</w:t>
      </w:r>
      <w:r>
        <w:br/>
      </w:r>
      <w:r>
        <w:rPr>
          <w:rStyle w:val="AttributeTok"/>
        </w:rPr>
        <w:t xml:space="preserve">          </w:t>
      </w:r>
      <w:r>
        <w:rPr>
          <w:rStyle w:val="FunctionTok"/>
        </w:rPr>
        <w:t>check</w:t>
      </w:r>
      <w:r>
        <w:rPr>
          <w:rStyle w:val="KeywordTok"/>
        </w:rPr>
        <w:t>:</w:t>
      </w:r>
      <w:r>
        <w:rPr>
          <w:rStyle w:val="AttributeTok"/>
        </w:rPr>
        <w:t xml:space="preserve"> </w:t>
      </w:r>
      <w:r>
        <w:rPr>
          <w:rStyle w:val="StringTok"/>
        </w:rPr>
        <w:t>"sensor_reading_frequency"</w:t>
      </w:r>
      <w:r>
        <w:br/>
      </w:r>
      <w:r>
        <w:rPr>
          <w:rStyle w:val="AttributeTok"/>
        </w:rPr>
        <w:t xml:space="preserve">          </w:t>
      </w:r>
      <w:r>
        <w:rPr>
          <w:rStyle w:val="FunctionTok"/>
        </w:rPr>
        <w:t>threshold</w:t>
      </w:r>
      <w:r>
        <w:rPr>
          <w:rStyle w:val="KeywordTok"/>
        </w:rPr>
        <w:t>:</w:t>
      </w:r>
      <w:r>
        <w:rPr>
          <w:rStyle w:val="AttributeTok"/>
        </w:rPr>
        <w:t xml:space="preserve"> </w:t>
      </w:r>
      <w:r>
        <w:rPr>
          <w:rStyle w:val="StringTok"/>
        </w:rPr>
        <w:t>"&gt;95%"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"data_accuracy"</w:t>
      </w:r>
      <w:r>
        <w:br/>
      </w:r>
      <w:r>
        <w:rPr>
          <w:rStyle w:val="AttributeTok"/>
        </w:rPr>
        <w:t xml:space="preserve">          </w:t>
      </w:r>
      <w:r>
        <w:rPr>
          <w:rStyle w:val="FunctionTok"/>
        </w:rPr>
        <w:t>check</w:t>
      </w:r>
      <w:r>
        <w:rPr>
          <w:rStyle w:val="KeywordTok"/>
        </w:rPr>
        <w:t>:</w:t>
      </w:r>
      <w:r>
        <w:rPr>
          <w:rStyle w:val="AttributeTok"/>
        </w:rPr>
        <w:t xml:space="preserve"> </w:t>
      </w:r>
      <w:r>
        <w:rPr>
          <w:rStyle w:val="StringTok"/>
        </w:rPr>
        <w:t>"sensor_calibration_drift"</w:t>
      </w:r>
      <w:r>
        <w:br/>
      </w:r>
      <w:r>
        <w:rPr>
          <w:rStyle w:val="AttributeTok"/>
        </w:rPr>
        <w:t xml:space="preserve">          </w:t>
      </w:r>
      <w:r>
        <w:rPr>
          <w:rStyle w:val="FunctionTok"/>
        </w:rPr>
        <w:t>tolerance</w:t>
      </w:r>
      <w:r>
        <w:rPr>
          <w:rStyle w:val="KeywordTok"/>
        </w:rPr>
        <w:t>:</w:t>
      </w:r>
      <w:r>
        <w:rPr>
          <w:rStyle w:val="AttributeTok"/>
        </w:rPr>
        <w:t xml:space="preserve"> </w:t>
      </w:r>
      <w:r>
        <w:rPr>
          <w:rStyle w:val="StringTok"/>
        </w:rPr>
        <w:t>"&lt;5%"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"data_timeliness"</w:t>
      </w:r>
      <w:r>
        <w:br/>
      </w:r>
      <w:r>
        <w:rPr>
          <w:rStyle w:val="AttributeTok"/>
        </w:rPr>
        <w:t xml:space="preserve">          </w:t>
      </w:r>
      <w:r>
        <w:rPr>
          <w:rStyle w:val="FunctionTok"/>
        </w:rPr>
        <w:t>check</w:t>
      </w:r>
      <w:r>
        <w:rPr>
          <w:rStyle w:val="KeywordTok"/>
        </w:rPr>
        <w:t>:</w:t>
      </w:r>
      <w:r>
        <w:rPr>
          <w:rStyle w:val="AttributeTok"/>
        </w:rPr>
        <w:t xml:space="preserve"> </w:t>
      </w:r>
      <w:r>
        <w:rPr>
          <w:rStyle w:val="StringTok"/>
        </w:rPr>
        <w:t>"transmission_delay_ms"</w:t>
      </w:r>
      <w:r>
        <w:br/>
      </w:r>
      <w:r>
        <w:rPr>
          <w:rStyle w:val="AttributeTok"/>
        </w:rPr>
        <w:t xml:space="preserve">          </w:t>
      </w:r>
      <w:r>
        <w:rPr>
          <w:rStyle w:val="FunctionTok"/>
        </w:rPr>
        <w:t>max_delay</w:t>
      </w:r>
      <w:r>
        <w:rPr>
          <w:rStyle w:val="KeywordTok"/>
        </w:rPr>
        <w:t>:</w:t>
      </w:r>
      <w:r>
        <w:rPr>
          <w:rStyle w:val="AttributeTok"/>
        </w:rPr>
        <w:t xml:space="preserve"> </w:t>
      </w:r>
      <w:r>
        <w:rPr>
          <w:rStyle w:val="DecValTok"/>
        </w:rPr>
        <w:t>1000</w:t>
      </w:r>
      <w:r>
        <w:br/>
      </w:r>
      <w:r>
        <w:rPr>
          <w:rStyle w:val="AttributeTok"/>
        </w:rPr>
        <w:t xml:space="preserve">    </w:t>
      </w:r>
      <w:r>
        <w:rPr>
          <w:rStyle w:val="FunctionTok"/>
        </w:rPr>
        <w:t>connectivity_testing</w:t>
      </w:r>
      <w:r>
        <w:rPr>
          <w:rStyle w:val="KeywordTok"/>
        </w:rPr>
        <w:t>:</w:t>
      </w:r>
      <w:r>
        <w:br/>
      </w:r>
      <w:r>
        <w:rPr>
          <w:rStyle w:val="AttributeTok"/>
        </w:rPr>
        <w:t xml:space="preserve">      </w:t>
      </w:r>
      <w:r>
        <w:rPr>
          <w:rStyle w:val="FunctionTok"/>
        </w:rPr>
        <w:t>network_protocols</w:t>
      </w:r>
      <w:r>
        <w:rPr>
          <w:rStyle w:val="KeywordTok"/>
        </w:rPr>
        <w:t>:</w:t>
      </w:r>
      <w:r>
        <w:rPr>
          <w:rStyle w:val="AttributeTok"/>
        </w:rPr>
        <w:t xml:space="preserve"> </w:t>
      </w:r>
      <w:r>
        <w:rPr>
          <w:rStyle w:val="KeywordTok"/>
        </w:rPr>
        <w:t>[</w:t>
      </w:r>
      <w:r>
        <w:rPr>
          <w:rStyle w:val="StringTok"/>
        </w:rPr>
        <w:t>"MQTT"</w:t>
      </w:r>
      <w:r>
        <w:rPr>
          <w:rStyle w:val="KeywordTok"/>
        </w:rPr>
        <w:t>,</w:t>
      </w:r>
      <w:r>
        <w:rPr>
          <w:rStyle w:val="AttributeTok"/>
        </w:rPr>
        <w:t xml:space="preserve"> </w:t>
      </w:r>
      <w:r>
        <w:rPr>
          <w:rStyle w:val="StringTok"/>
        </w:rPr>
        <w:t>"CoAP"</w:t>
      </w:r>
      <w:r>
        <w:rPr>
          <w:rStyle w:val="KeywordTok"/>
        </w:rPr>
        <w:t>,</w:t>
      </w:r>
      <w:r>
        <w:rPr>
          <w:rStyle w:val="AttributeTok"/>
        </w:rPr>
        <w:t xml:space="preserve"> </w:t>
      </w:r>
      <w:r>
        <w:rPr>
          <w:rStyle w:val="StringTok"/>
        </w:rPr>
        <w:t>"HTTP"</w:t>
      </w:r>
      <w:r>
        <w:rPr>
          <w:rStyle w:val="KeywordTok"/>
        </w:rPr>
        <w:t>,</w:t>
      </w:r>
      <w:r>
        <w:rPr>
          <w:rStyle w:val="AttributeTok"/>
        </w:rPr>
        <w:t xml:space="preserve"> </w:t>
      </w:r>
      <w:r>
        <w:rPr>
          <w:rStyle w:val="StringTok"/>
        </w:rPr>
        <w:t>"WebSocket"</w:t>
      </w:r>
      <w:r>
        <w:rPr>
          <w:rStyle w:val="KeywordTok"/>
        </w:rPr>
        <w:t>]</w:t>
      </w:r>
      <w:r>
        <w:br/>
      </w:r>
      <w:r>
        <w:rPr>
          <w:rStyle w:val="AttributeTok"/>
        </w:rPr>
        <w:t xml:space="preserve">      </w:t>
      </w:r>
      <w:r>
        <w:rPr>
          <w:rStyle w:val="FunctionTok"/>
        </w:rPr>
        <w:t>reliability_validation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"connection_stability"</w:t>
      </w:r>
      <w:r>
        <w:br/>
      </w:r>
      <w:r>
        <w:rPr>
          <w:rStyle w:val="AttributeTok"/>
        </w:rPr>
        <w:t xml:space="preserve">          </w:t>
      </w:r>
      <w:r>
        <w:rPr>
          <w:rStyle w:val="FunctionTok"/>
        </w:rPr>
        <w:t>metric</w:t>
      </w:r>
      <w:r>
        <w:rPr>
          <w:rStyle w:val="KeywordTok"/>
        </w:rPr>
        <w:t>:</w:t>
      </w:r>
      <w:r>
        <w:rPr>
          <w:rStyle w:val="AttributeTok"/>
        </w:rPr>
        <w:t xml:space="preserve"> </w:t>
      </w:r>
      <w:r>
        <w:rPr>
          <w:rStyle w:val="StringTok"/>
        </w:rPr>
        <w:t>"uptime_percentage"</w:t>
      </w:r>
      <w:r>
        <w:br/>
      </w:r>
      <w:r>
        <w:rPr>
          <w:rStyle w:val="AttributeTok"/>
        </w:rPr>
        <w:t xml:space="preserve">          </w:t>
      </w:r>
      <w:r>
        <w:rPr>
          <w:rStyle w:val="FunctionTok"/>
        </w:rPr>
        <w:t>target</w:t>
      </w:r>
      <w:r>
        <w:rPr>
          <w:rStyle w:val="KeywordTok"/>
        </w:rPr>
        <w:t>:</w:t>
      </w:r>
      <w:r>
        <w:rPr>
          <w:rStyle w:val="AttributeTok"/>
        </w:rPr>
        <w:t xml:space="preserve"> </w:t>
      </w:r>
      <w:r>
        <w:rPr>
          <w:rStyle w:val="StringTok"/>
        </w:rPr>
        <w:t>"&gt;99.9%"</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"data_loss_rate"</w:t>
      </w:r>
      <w:r>
        <w:br/>
      </w:r>
      <w:r>
        <w:rPr>
          <w:rStyle w:val="AttributeTok"/>
        </w:rPr>
        <w:t xml:space="preserve">          </w:t>
      </w:r>
      <w:r>
        <w:rPr>
          <w:rStyle w:val="FunctionTok"/>
        </w:rPr>
        <w:t>metric</w:t>
      </w:r>
      <w:r>
        <w:rPr>
          <w:rStyle w:val="KeywordTok"/>
        </w:rPr>
        <w:t>:</w:t>
      </w:r>
      <w:r>
        <w:rPr>
          <w:rStyle w:val="AttributeTok"/>
        </w:rPr>
        <w:t xml:space="preserve"> </w:t>
      </w:r>
      <w:r>
        <w:rPr>
          <w:rStyle w:val="StringTok"/>
        </w:rPr>
        <w:t>"packet_loss_percentage"</w:t>
      </w:r>
      <w:r>
        <w:br/>
      </w:r>
      <w:r>
        <w:rPr>
          <w:rStyle w:val="AttributeTok"/>
        </w:rPr>
        <w:t xml:space="preserve">          </w:t>
      </w:r>
      <w:r>
        <w:rPr>
          <w:rStyle w:val="FunctionTok"/>
        </w:rPr>
        <w:t>target</w:t>
      </w:r>
      <w:r>
        <w:rPr>
          <w:rStyle w:val="KeywordTok"/>
        </w:rPr>
        <w:t>:</w:t>
      </w:r>
      <w:r>
        <w:rPr>
          <w:rStyle w:val="AttributeTok"/>
        </w:rPr>
        <w:t xml:space="preserve"> </w:t>
      </w:r>
      <w:r>
        <w:rPr>
          <w:rStyle w:val="StringTok"/>
        </w:rPr>
        <w:t>"&lt;0.1%"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"reconnection_time"</w:t>
      </w:r>
      <w:r>
        <w:br/>
      </w:r>
      <w:r>
        <w:rPr>
          <w:rStyle w:val="AttributeTok"/>
        </w:rPr>
        <w:t xml:space="preserve">          </w:t>
      </w:r>
      <w:r>
        <w:rPr>
          <w:rStyle w:val="FunctionTok"/>
        </w:rPr>
        <w:t>metric</w:t>
      </w:r>
      <w:r>
        <w:rPr>
          <w:rStyle w:val="KeywordTok"/>
        </w:rPr>
        <w:t>:</w:t>
      </w:r>
      <w:r>
        <w:rPr>
          <w:rStyle w:val="AttributeTok"/>
        </w:rPr>
        <w:t xml:space="preserve"> </w:t>
      </w:r>
      <w:r>
        <w:rPr>
          <w:rStyle w:val="StringTok"/>
        </w:rPr>
        <w:t>"failover_seconds"</w:t>
      </w:r>
      <w:r>
        <w:br/>
      </w:r>
      <w:r>
        <w:rPr>
          <w:rStyle w:val="AttributeTok"/>
        </w:rPr>
        <w:t xml:space="preserve">          </w:t>
      </w:r>
      <w:r>
        <w:rPr>
          <w:rStyle w:val="FunctionTok"/>
        </w:rPr>
        <w:t>target</w:t>
      </w:r>
      <w:r>
        <w:rPr>
          <w:rStyle w:val="KeywordTok"/>
        </w:rPr>
        <w:t>:</w:t>
      </w:r>
      <w:r>
        <w:rPr>
          <w:rStyle w:val="AttributeTok"/>
        </w:rPr>
        <w:t xml:space="preserve"> </w:t>
      </w:r>
      <w:r>
        <w:rPr>
          <w:rStyle w:val="StringTok"/>
        </w:rPr>
        <w:t>"&lt;30"</w:t>
      </w:r>
      <w:r>
        <w:br/>
      </w:r>
      <w:r>
        <w:rPr>
          <w:rStyle w:val="AttributeTok"/>
        </w:rPr>
        <w:t xml:space="preserve">  </w:t>
      </w:r>
      <w:r>
        <w:rPr>
          <w:rStyle w:val="FunctionTok"/>
        </w:rPr>
        <w:t>edge_computing</w:t>
      </w:r>
      <w:r>
        <w:rPr>
          <w:rStyle w:val="KeywordTok"/>
        </w:rPr>
        <w:t>:</w:t>
      </w:r>
      <w:r>
        <w:br/>
      </w:r>
      <w:r>
        <w:rPr>
          <w:rStyle w:val="AttributeTok"/>
        </w:rPr>
        <w:lastRenderedPageBreak/>
        <w:t xml:space="preserve">    </w:t>
      </w:r>
      <w:r>
        <w:rPr>
          <w:rStyle w:val="FunctionTok"/>
        </w:rPr>
        <w:t>algorithm_validation</w:t>
      </w:r>
      <w:r>
        <w:rPr>
          <w:rStyle w:val="KeywordTok"/>
        </w:rPr>
        <w:t>:</w:t>
      </w:r>
      <w:r>
        <w:br/>
      </w:r>
      <w:r>
        <w:rPr>
          <w:rStyle w:val="AttributeTok"/>
        </w:rPr>
        <w:t xml:space="preserve">      </w:t>
      </w:r>
      <w:r>
        <w:rPr>
          <w:rStyle w:val="FunctionTok"/>
        </w:rPr>
        <w:t>edge_algorithms</w:t>
      </w:r>
      <w:r>
        <w:rPr>
          <w:rStyle w:val="KeywordTok"/>
        </w:rPr>
        <w:t>:</w:t>
      </w:r>
      <w:r>
        <w:rPr>
          <w:rStyle w:val="AttributeTok"/>
        </w:rPr>
        <w:t xml:space="preserve"> </w:t>
      </w:r>
      <w:r>
        <w:rPr>
          <w:rStyle w:val="KeywordTok"/>
        </w:rPr>
        <w:t>[</w:t>
      </w:r>
      <w:r>
        <w:rPr>
          <w:rStyle w:val="StringTok"/>
        </w:rPr>
        <w:t>"anomaly_detection"</w:t>
      </w:r>
      <w:r>
        <w:rPr>
          <w:rStyle w:val="KeywordTok"/>
        </w:rPr>
        <w:t>,</w:t>
      </w:r>
      <w:r>
        <w:rPr>
          <w:rStyle w:val="AttributeTok"/>
        </w:rPr>
        <w:t xml:space="preserve"> </w:t>
      </w:r>
      <w:r>
        <w:rPr>
          <w:rStyle w:val="StringTok"/>
        </w:rPr>
        <w:t>"local_aggregation"</w:t>
      </w:r>
      <w:r>
        <w:rPr>
          <w:rStyle w:val="KeywordTok"/>
        </w:rPr>
        <w:t>,</w:t>
      </w:r>
      <w:r>
        <w:rPr>
          <w:rStyle w:val="AttributeTok"/>
        </w:rPr>
        <w:t xml:space="preserve"> </w:t>
      </w:r>
      <w:r>
        <w:rPr>
          <w:rStyle w:val="StringTok"/>
        </w:rPr>
        <w:t>"compression"</w:t>
      </w:r>
      <w:r>
        <w:rPr>
          <w:rStyle w:val="KeywordTok"/>
        </w:rPr>
        <w:t>]</w:t>
      </w:r>
      <w:r>
        <w:br/>
      </w:r>
      <w:r>
        <w:rPr>
          <w:rStyle w:val="AttributeTok"/>
        </w:rPr>
        <w:t xml:space="preserve">      </w:t>
      </w:r>
      <w:r>
        <w:rPr>
          <w:rStyle w:val="FunctionTok"/>
        </w:rPr>
        <w:t>performance_requirements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"processing_latency"</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"inference_ms &lt; 100"</w:t>
      </w:r>
      <w:r>
        <w:br/>
      </w:r>
      <w:r>
        <w:rPr>
          <w:rStyle w:val="AttributeTok"/>
        </w:rPr>
        <w:t xml:space="preserve">          </w:t>
      </w:r>
      <w:r>
        <w:rPr>
          <w:rStyle w:val="FunctionTok"/>
        </w:rPr>
        <w:t>device_class</w:t>
      </w:r>
      <w:r>
        <w:rPr>
          <w:rStyle w:val="KeywordTok"/>
        </w:rPr>
        <w:t>:</w:t>
      </w:r>
      <w:r>
        <w:rPr>
          <w:rStyle w:val="AttributeTok"/>
        </w:rPr>
        <w:t xml:space="preserve"> </w:t>
      </w:r>
      <w:r>
        <w:rPr>
          <w:rStyle w:val="StringTok"/>
        </w:rPr>
        <w:t>"edge_device"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"accuracy_maintenance"</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"edge_vs_cloud_accuracy_ratio &gt; 0.9"</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"cross_validation"</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"resource_efficiency"</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"cpu_usage_percent &lt; 70"</w:t>
      </w:r>
      <w:r>
        <w:br/>
      </w:r>
      <w:r>
        <w:rPr>
          <w:rStyle w:val="AttributeTok"/>
        </w:rPr>
        <w:t xml:space="preserve">          </w:t>
      </w:r>
      <w:r>
        <w:rPr>
          <w:rStyle w:val="FunctionTok"/>
        </w:rPr>
        <w:t>monitoring</w:t>
      </w:r>
      <w:r>
        <w:rPr>
          <w:rStyle w:val="KeywordTok"/>
        </w:rPr>
        <w:t>:</w:t>
      </w:r>
      <w:r>
        <w:rPr>
          <w:rStyle w:val="AttributeTok"/>
        </w:rPr>
        <w:t xml:space="preserve"> </w:t>
      </w:r>
      <w:r>
        <w:rPr>
          <w:rStyle w:val="StringTok"/>
        </w:rPr>
        <w:t>"continuous"</w:t>
      </w:r>
      <w:r>
        <w:br/>
      </w:r>
      <w:r>
        <w:rPr>
          <w:rStyle w:val="AttributeTok"/>
        </w:rPr>
        <w:t xml:space="preserve">    </w:t>
      </w:r>
      <w:r>
        <w:rPr>
          <w:rStyle w:val="FunctionTok"/>
        </w:rPr>
        <w:t>offline_capability</w:t>
      </w:r>
      <w:r>
        <w:rPr>
          <w:rStyle w:val="KeywordTok"/>
        </w:rPr>
        <w:t>:</w:t>
      </w:r>
      <w:r>
        <w:br/>
      </w:r>
      <w:r>
        <w:rPr>
          <w:rStyle w:val="AttributeTok"/>
        </w:rPr>
        <w:t xml:space="preserve">      </w:t>
      </w:r>
      <w:r>
        <w:rPr>
          <w:rStyle w:val="FunctionTok"/>
        </w:rPr>
        <w:t>offline_scenarios</w:t>
      </w:r>
      <w:r>
        <w:rPr>
          <w:rStyle w:val="KeywordTok"/>
        </w:rPr>
        <w:t>:</w:t>
      </w:r>
      <w:r>
        <w:rPr>
          <w:rStyle w:val="AttributeTok"/>
        </w:rPr>
        <w:t xml:space="preserve"> </w:t>
      </w:r>
      <w:r>
        <w:rPr>
          <w:rStyle w:val="KeywordTok"/>
        </w:rPr>
        <w:t>[</w:t>
      </w:r>
      <w:r>
        <w:rPr>
          <w:rStyle w:val="StringTok"/>
        </w:rPr>
        <w:t>"network_failure"</w:t>
      </w:r>
      <w:r>
        <w:rPr>
          <w:rStyle w:val="KeywordTok"/>
        </w:rPr>
        <w:t>,</w:t>
      </w:r>
      <w:r>
        <w:rPr>
          <w:rStyle w:val="AttributeTok"/>
        </w:rPr>
        <w:t xml:space="preserve"> </w:t>
      </w:r>
      <w:r>
        <w:rPr>
          <w:rStyle w:val="StringTok"/>
        </w:rPr>
        <w:t>"power_outage"</w:t>
      </w:r>
      <w:r>
        <w:rPr>
          <w:rStyle w:val="KeywordTok"/>
        </w:rPr>
        <w:t>,</w:t>
      </w:r>
      <w:r>
        <w:rPr>
          <w:rStyle w:val="AttributeTok"/>
        </w:rPr>
        <w:t xml:space="preserve"> </w:t>
      </w:r>
      <w:r>
        <w:rPr>
          <w:rStyle w:val="StringTok"/>
        </w:rPr>
        <w:t>"maintenance_window"</w:t>
      </w:r>
      <w:r>
        <w:rPr>
          <w:rStyle w:val="KeywordTok"/>
        </w:rPr>
        <w:t>]</w:t>
      </w:r>
      <w:r>
        <w:br/>
      </w:r>
      <w:r>
        <w:rPr>
          <w:rStyle w:val="AttributeTok"/>
        </w:rPr>
        <w:t xml:space="preserve">      </w:t>
      </w:r>
      <w:r>
        <w:rPr>
          <w:rStyle w:val="FunctionTok"/>
        </w:rPr>
        <w:t>resilience_testing</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"graceful_degradation"</w:t>
      </w:r>
      <w:r>
        <w:br/>
      </w:r>
      <w:r>
        <w:rPr>
          <w:rStyle w:val="AttributeTok"/>
        </w:rPr>
        <w:t xml:space="preserve">          </w:t>
      </w:r>
      <w:r>
        <w:rPr>
          <w:rStyle w:val="FunctionTok"/>
        </w:rPr>
        <w:t>test</w:t>
      </w:r>
      <w:r>
        <w:rPr>
          <w:rStyle w:val="KeywordTok"/>
        </w:rPr>
        <w:t>:</w:t>
      </w:r>
      <w:r>
        <w:rPr>
          <w:rStyle w:val="AttributeTok"/>
        </w:rPr>
        <w:t xml:space="preserve"> </w:t>
      </w:r>
      <w:r>
        <w:rPr>
          <w:rStyle w:val="StringTok"/>
        </w:rPr>
        <w:t>"degraded_mode_functionality"</w:t>
      </w:r>
      <w:r>
        <w:br/>
      </w:r>
      <w:r>
        <w:rPr>
          <w:rStyle w:val="AttributeTok"/>
        </w:rPr>
        <w:t xml:space="preserve">          </w:t>
      </w:r>
      <w:r>
        <w:rPr>
          <w:rStyle w:val="FunctionTok"/>
        </w:rPr>
        <w:t>success_criteria</w:t>
      </w:r>
      <w:r>
        <w:rPr>
          <w:rStyle w:val="KeywordTok"/>
        </w:rPr>
        <w:t>:</w:t>
      </w:r>
      <w:r>
        <w:rPr>
          <w:rStyle w:val="AttributeTok"/>
        </w:rPr>
        <w:t xml:space="preserve"> </w:t>
      </w:r>
      <w:r>
        <w:rPr>
          <w:rStyle w:val="StringTok"/>
        </w:rPr>
        <w:t>"core_features_available"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"data_persistence"</w:t>
      </w:r>
      <w:r>
        <w:br/>
      </w:r>
      <w:r>
        <w:rPr>
          <w:rStyle w:val="AttributeTok"/>
        </w:rPr>
        <w:t xml:space="preserve">          </w:t>
      </w:r>
      <w:r>
        <w:rPr>
          <w:rStyle w:val="FunctionTok"/>
        </w:rPr>
        <w:t>test</w:t>
      </w:r>
      <w:r>
        <w:rPr>
          <w:rStyle w:val="KeywordTok"/>
        </w:rPr>
        <w:t>:</w:t>
      </w:r>
      <w:r>
        <w:rPr>
          <w:rStyle w:val="AttributeTok"/>
        </w:rPr>
        <w:t xml:space="preserve"> </w:t>
      </w:r>
      <w:r>
        <w:rPr>
          <w:rStyle w:val="StringTok"/>
        </w:rPr>
        <w:t>"local_storage_integrity"</w:t>
      </w:r>
      <w:r>
        <w:br/>
      </w:r>
      <w:r>
        <w:rPr>
          <w:rStyle w:val="AttributeTok"/>
        </w:rPr>
        <w:t xml:space="preserve">          </w:t>
      </w:r>
      <w:r>
        <w:rPr>
          <w:rStyle w:val="FunctionTok"/>
        </w:rPr>
        <w:t>retention_period</w:t>
      </w:r>
      <w:r>
        <w:rPr>
          <w:rStyle w:val="KeywordTok"/>
        </w:rPr>
        <w:t>:</w:t>
      </w:r>
      <w:r>
        <w:rPr>
          <w:rStyle w:val="AttributeTok"/>
        </w:rPr>
        <w:t xml:space="preserve"> </w:t>
      </w:r>
      <w:r>
        <w:rPr>
          <w:rStyle w:val="StringTok"/>
        </w:rPr>
        <w:t>"72_hours"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"sync_consistency"</w:t>
      </w:r>
      <w:r>
        <w:br/>
      </w:r>
      <w:r>
        <w:rPr>
          <w:rStyle w:val="AttributeTok"/>
        </w:rPr>
        <w:t xml:space="preserve">          </w:t>
      </w:r>
      <w:r>
        <w:rPr>
          <w:rStyle w:val="FunctionTok"/>
        </w:rPr>
        <w:t>test</w:t>
      </w:r>
      <w:r>
        <w:rPr>
          <w:rStyle w:val="KeywordTok"/>
        </w:rPr>
        <w:t>:</w:t>
      </w:r>
      <w:r>
        <w:rPr>
          <w:rStyle w:val="AttributeTok"/>
        </w:rPr>
        <w:t xml:space="preserve"> </w:t>
      </w:r>
      <w:r>
        <w:rPr>
          <w:rStyle w:val="StringTok"/>
        </w:rPr>
        <w:t>"offline_online_data_merge"</w:t>
      </w:r>
      <w:r>
        <w:br/>
      </w:r>
      <w:r>
        <w:rPr>
          <w:rStyle w:val="AttributeTok"/>
        </w:rPr>
        <w:t xml:space="preserve">          </w:t>
      </w:r>
      <w:r>
        <w:rPr>
          <w:rStyle w:val="FunctionTok"/>
        </w:rPr>
        <w:t>conflict_resolution</w:t>
      </w:r>
      <w:r>
        <w:rPr>
          <w:rStyle w:val="KeywordTok"/>
        </w:rPr>
        <w:t>:</w:t>
      </w:r>
      <w:r>
        <w:rPr>
          <w:rStyle w:val="AttributeTok"/>
        </w:rPr>
        <w:t xml:space="preserve"> </w:t>
      </w:r>
      <w:r>
        <w:rPr>
          <w:rStyle w:val="StringTok"/>
        </w:rPr>
        <w:t>"timestamp_based"</w:t>
      </w:r>
      <w:r>
        <w:br/>
      </w:r>
      <w:r>
        <w:rPr>
          <w:rStyle w:val="AttributeTok"/>
        </w:rPr>
        <w:t xml:space="preserve">  </w:t>
      </w:r>
      <w:r>
        <w:rPr>
          <w:rStyle w:val="FunctionTok"/>
        </w:rPr>
        <w:t>stream_processing</w:t>
      </w:r>
      <w:r>
        <w:rPr>
          <w:rStyle w:val="KeywordTok"/>
        </w:rPr>
        <w:t>:</w:t>
      </w:r>
      <w:r>
        <w:br/>
      </w:r>
      <w:r>
        <w:rPr>
          <w:rStyle w:val="AttributeTok"/>
        </w:rPr>
        <w:t xml:space="preserve">    </w:t>
      </w:r>
      <w:r>
        <w:rPr>
          <w:rStyle w:val="FunctionTok"/>
        </w:rPr>
        <w:t>real_time_processing</w:t>
      </w:r>
      <w:r>
        <w:rPr>
          <w:rStyle w:val="KeywordTok"/>
        </w:rPr>
        <w:t>:</w:t>
      </w:r>
      <w:r>
        <w:br/>
      </w:r>
      <w:r>
        <w:rPr>
          <w:rStyle w:val="AttributeTok"/>
        </w:rPr>
        <w:t xml:space="preserve">      </w:t>
      </w:r>
      <w:r>
        <w:rPr>
          <w:rStyle w:val="FunctionTok"/>
        </w:rPr>
        <w:t>processing_engine</w:t>
      </w:r>
      <w:r>
        <w:rPr>
          <w:rStyle w:val="KeywordTok"/>
        </w:rPr>
        <w:t>:</w:t>
      </w:r>
      <w:r>
        <w:rPr>
          <w:rStyle w:val="AttributeTok"/>
        </w:rPr>
        <w:t xml:space="preserve"> </w:t>
      </w:r>
      <w:r>
        <w:rPr>
          <w:rStyle w:val="KeywordTok"/>
        </w:rPr>
        <w:t>[</w:t>
      </w:r>
      <w:r>
        <w:rPr>
          <w:rStyle w:val="StringTok"/>
        </w:rPr>
        <w:t>"Apache_Flink"</w:t>
      </w:r>
      <w:r>
        <w:rPr>
          <w:rStyle w:val="KeywordTok"/>
        </w:rPr>
        <w:t>,</w:t>
      </w:r>
      <w:r>
        <w:rPr>
          <w:rStyle w:val="AttributeTok"/>
        </w:rPr>
        <w:t xml:space="preserve"> </w:t>
      </w:r>
      <w:r>
        <w:rPr>
          <w:rStyle w:val="StringTok"/>
        </w:rPr>
        <w:t>"Apache_Kafka_Streams"</w:t>
      </w:r>
      <w:r>
        <w:rPr>
          <w:rStyle w:val="KeywordTok"/>
        </w:rPr>
        <w:t>,</w:t>
      </w:r>
      <w:r>
        <w:rPr>
          <w:rStyle w:val="AttributeTok"/>
        </w:rPr>
        <w:t xml:space="preserve"> </w:t>
      </w:r>
      <w:r>
        <w:rPr>
          <w:rStyle w:val="StringTok"/>
        </w:rPr>
        <w:t>"Apache_Spark_Streaming"</w:t>
      </w:r>
      <w:r>
        <w:rPr>
          <w:rStyle w:val="KeywordTok"/>
        </w:rPr>
        <w:t>]</w:t>
      </w:r>
      <w:r>
        <w:br/>
      </w:r>
      <w:r>
        <w:rPr>
          <w:rStyle w:val="AttributeTok"/>
        </w:rPr>
        <w:t xml:space="preserve">      </w:t>
      </w:r>
      <w:r>
        <w:rPr>
          <w:rStyle w:val="FunctionTok"/>
        </w:rPr>
        <w:t>real_time_validation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"event_processing_latency"</w:t>
      </w:r>
      <w:r>
        <w:br/>
      </w:r>
      <w:r>
        <w:rPr>
          <w:rStyle w:val="AttributeTok"/>
        </w:rPr>
        <w:t xml:space="preserve">          </w:t>
      </w:r>
      <w:r>
        <w:rPr>
          <w:rStyle w:val="FunctionTok"/>
        </w:rPr>
        <w:t>metric</w:t>
      </w:r>
      <w:r>
        <w:rPr>
          <w:rStyle w:val="KeywordTok"/>
        </w:rPr>
        <w:t>:</w:t>
      </w:r>
      <w:r>
        <w:rPr>
          <w:rStyle w:val="AttributeTok"/>
        </w:rPr>
        <w:t xml:space="preserve"> </w:t>
      </w:r>
      <w:r>
        <w:rPr>
          <w:rStyle w:val="StringTok"/>
        </w:rPr>
        <w:t>"end_to_end_ms"</w:t>
      </w:r>
      <w:r>
        <w:br/>
      </w:r>
      <w:r>
        <w:rPr>
          <w:rStyle w:val="AttributeTok"/>
        </w:rPr>
        <w:t xml:space="preserve">          </w:t>
      </w:r>
      <w:r>
        <w:rPr>
          <w:rStyle w:val="FunctionTok"/>
        </w:rPr>
        <w:t>target</w:t>
      </w:r>
      <w:r>
        <w:rPr>
          <w:rStyle w:val="KeywordTok"/>
        </w:rPr>
        <w:t>:</w:t>
      </w:r>
      <w:r>
        <w:rPr>
          <w:rStyle w:val="AttributeTok"/>
        </w:rPr>
        <w:t xml:space="preserve"> </w:t>
      </w:r>
      <w:r>
        <w:rPr>
          <w:rStyle w:val="StringTok"/>
        </w:rPr>
        <w:t>"&lt;1000"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"throughput_sustainability"</w:t>
      </w:r>
      <w:r>
        <w:br/>
      </w:r>
      <w:r>
        <w:rPr>
          <w:rStyle w:val="AttributeTok"/>
        </w:rPr>
        <w:t xml:space="preserve">          </w:t>
      </w:r>
      <w:r>
        <w:rPr>
          <w:rStyle w:val="FunctionTok"/>
        </w:rPr>
        <w:t>metric</w:t>
      </w:r>
      <w:r>
        <w:rPr>
          <w:rStyle w:val="KeywordTok"/>
        </w:rPr>
        <w:t>:</w:t>
      </w:r>
      <w:r>
        <w:rPr>
          <w:rStyle w:val="AttributeTok"/>
        </w:rPr>
        <w:t xml:space="preserve"> </w:t>
      </w:r>
      <w:r>
        <w:rPr>
          <w:rStyle w:val="StringTok"/>
        </w:rPr>
        <w:t>"events_per_second"</w:t>
      </w:r>
      <w:r>
        <w:br/>
      </w:r>
      <w:r>
        <w:rPr>
          <w:rStyle w:val="AttributeTok"/>
        </w:rPr>
        <w:t xml:space="preserve">          </w:t>
      </w:r>
      <w:r>
        <w:rPr>
          <w:rStyle w:val="FunctionTok"/>
        </w:rPr>
        <w:t>target</w:t>
      </w:r>
      <w:r>
        <w:rPr>
          <w:rStyle w:val="KeywordTok"/>
        </w:rPr>
        <w:t>:</w:t>
      </w:r>
      <w:r>
        <w:rPr>
          <w:rStyle w:val="AttributeTok"/>
        </w:rPr>
        <w:t xml:space="preserve"> </w:t>
      </w:r>
      <w:r>
        <w:rPr>
          <w:rStyle w:val="StringTok"/>
        </w:rPr>
        <w:t>"&gt;10000"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"exactly_once_semantics"</w:t>
      </w:r>
      <w:r>
        <w:br/>
      </w:r>
      <w:r>
        <w:rPr>
          <w:rStyle w:val="AttributeTok"/>
        </w:rPr>
        <w:t xml:space="preserve">          </w:t>
      </w:r>
      <w:r>
        <w:rPr>
          <w:rStyle w:val="FunctionTok"/>
        </w:rPr>
        <w:t>test</w:t>
      </w:r>
      <w:r>
        <w:rPr>
          <w:rStyle w:val="KeywordTok"/>
        </w:rPr>
        <w:t>:</w:t>
      </w:r>
      <w:r>
        <w:rPr>
          <w:rStyle w:val="AttributeTok"/>
        </w:rPr>
        <w:t xml:space="preserve"> </w:t>
      </w:r>
      <w:r>
        <w:rPr>
          <w:rStyle w:val="StringTok"/>
        </w:rPr>
        <w:t>"duplicate_detection"</w:t>
      </w:r>
      <w:r>
        <w:br/>
      </w:r>
      <w:r>
        <w:rPr>
          <w:rStyle w:val="AttributeTok"/>
        </w:rPr>
        <w:t xml:space="preserve">          </w:t>
      </w:r>
      <w:r>
        <w:rPr>
          <w:rStyle w:val="FunctionTok"/>
        </w:rPr>
        <w:t>accuracy</w:t>
      </w:r>
      <w:r>
        <w:rPr>
          <w:rStyle w:val="KeywordTok"/>
        </w:rPr>
        <w:t>:</w:t>
      </w:r>
      <w:r>
        <w:rPr>
          <w:rStyle w:val="AttributeTok"/>
        </w:rPr>
        <w:t xml:space="preserve"> </w:t>
      </w:r>
      <w:r>
        <w:rPr>
          <w:rStyle w:val="StringTok"/>
        </w:rPr>
        <w:t>"100%"</w:t>
      </w:r>
      <w:r>
        <w:br/>
      </w:r>
      <w:r>
        <w:rPr>
          <w:rStyle w:val="AttributeTok"/>
        </w:rPr>
        <w:t xml:space="preserve">    </w:t>
      </w:r>
      <w:r>
        <w:rPr>
          <w:rStyle w:val="FunctionTok"/>
        </w:rPr>
        <w:t>windowing_operations</w:t>
      </w:r>
      <w:r>
        <w:rPr>
          <w:rStyle w:val="KeywordTok"/>
        </w:rPr>
        <w:t>:</w:t>
      </w:r>
      <w:r>
        <w:br/>
      </w:r>
      <w:r>
        <w:rPr>
          <w:rStyle w:val="AttributeTok"/>
        </w:rPr>
        <w:t xml:space="preserve">      </w:t>
      </w:r>
      <w:r>
        <w:rPr>
          <w:rStyle w:val="FunctionTok"/>
        </w:rPr>
        <w:t>window_types</w:t>
      </w:r>
      <w:r>
        <w:rPr>
          <w:rStyle w:val="KeywordTok"/>
        </w:rPr>
        <w:t>:</w:t>
      </w:r>
      <w:r>
        <w:rPr>
          <w:rStyle w:val="AttributeTok"/>
        </w:rPr>
        <w:t xml:space="preserve"> </w:t>
      </w:r>
      <w:r>
        <w:rPr>
          <w:rStyle w:val="KeywordTok"/>
        </w:rPr>
        <w:t>[</w:t>
      </w:r>
      <w:r>
        <w:rPr>
          <w:rStyle w:val="StringTok"/>
        </w:rPr>
        <w:t>"tumbling"</w:t>
      </w:r>
      <w:r>
        <w:rPr>
          <w:rStyle w:val="KeywordTok"/>
        </w:rPr>
        <w:t>,</w:t>
      </w:r>
      <w:r>
        <w:rPr>
          <w:rStyle w:val="AttributeTok"/>
        </w:rPr>
        <w:t xml:space="preserve"> </w:t>
      </w:r>
      <w:r>
        <w:rPr>
          <w:rStyle w:val="StringTok"/>
        </w:rPr>
        <w:t>"sliding"</w:t>
      </w:r>
      <w:r>
        <w:rPr>
          <w:rStyle w:val="KeywordTok"/>
        </w:rPr>
        <w:t>,</w:t>
      </w:r>
      <w:r>
        <w:rPr>
          <w:rStyle w:val="AttributeTok"/>
        </w:rPr>
        <w:t xml:space="preserve"> </w:t>
      </w:r>
      <w:r>
        <w:rPr>
          <w:rStyle w:val="StringTok"/>
        </w:rPr>
        <w:t>"session"</w:t>
      </w:r>
      <w:r>
        <w:rPr>
          <w:rStyle w:val="KeywordTok"/>
        </w:rPr>
        <w:t>]</w:t>
      </w:r>
      <w:r>
        <w:br/>
      </w:r>
      <w:r>
        <w:rPr>
          <w:rStyle w:val="AttributeTok"/>
        </w:rPr>
        <w:t xml:space="preserve">      </w:t>
      </w:r>
      <w:r>
        <w:rPr>
          <w:rStyle w:val="FunctionTok"/>
        </w:rPr>
        <w:t>correctness_validation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"window_boundary_accuracy"</w:t>
      </w:r>
      <w:r>
        <w:br/>
      </w:r>
      <w:r>
        <w:rPr>
          <w:rStyle w:val="AttributeTok"/>
        </w:rPr>
        <w:t xml:space="preserve">          </w:t>
      </w:r>
      <w:r>
        <w:rPr>
          <w:rStyle w:val="FunctionTok"/>
        </w:rPr>
        <w:t>test</w:t>
      </w:r>
      <w:r>
        <w:rPr>
          <w:rStyle w:val="KeywordTok"/>
        </w:rPr>
        <w:t>:</w:t>
      </w:r>
      <w:r>
        <w:rPr>
          <w:rStyle w:val="AttributeTok"/>
        </w:rPr>
        <w:t xml:space="preserve"> </w:t>
      </w:r>
      <w:r>
        <w:rPr>
          <w:rStyle w:val="StringTok"/>
        </w:rPr>
        <w:t>"boundary_condition_testing"</w:t>
      </w:r>
      <w:r>
        <w:br/>
      </w:r>
      <w:r>
        <w:rPr>
          <w:rStyle w:val="AttributeTok"/>
        </w:rPr>
        <w:t xml:space="preserve">          </w:t>
      </w:r>
      <w:r>
        <w:rPr>
          <w:rStyle w:val="FunctionTok"/>
        </w:rPr>
        <w:t>coverage</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"late_data_handling"</w:t>
      </w:r>
      <w:r>
        <w:br/>
      </w:r>
      <w:r>
        <w:rPr>
          <w:rStyle w:val="AttributeTok"/>
        </w:rPr>
        <w:t xml:space="preserve">          </w:t>
      </w:r>
      <w:r>
        <w:rPr>
          <w:rStyle w:val="FunctionTok"/>
        </w:rPr>
        <w:t>test</w:t>
      </w:r>
      <w:r>
        <w:rPr>
          <w:rStyle w:val="KeywordTok"/>
        </w:rPr>
        <w:t>:</w:t>
      </w:r>
      <w:r>
        <w:rPr>
          <w:rStyle w:val="AttributeTok"/>
        </w:rPr>
        <w:t xml:space="preserve"> </w:t>
      </w:r>
      <w:r>
        <w:rPr>
          <w:rStyle w:val="StringTok"/>
        </w:rPr>
        <w:t>"watermark_mechanism"</w:t>
      </w:r>
      <w:r>
        <w:br/>
      </w:r>
      <w:r>
        <w:rPr>
          <w:rStyle w:val="AttributeTok"/>
        </w:rPr>
        <w:t xml:space="preserve">          </w:t>
      </w:r>
      <w:r>
        <w:rPr>
          <w:rStyle w:val="FunctionTok"/>
        </w:rPr>
        <w:t>max_lateness</w:t>
      </w:r>
      <w:r>
        <w:rPr>
          <w:rStyle w:val="KeywordTok"/>
        </w:rPr>
        <w:t>:</w:t>
      </w:r>
      <w:r>
        <w:rPr>
          <w:rStyle w:val="AttributeTok"/>
        </w:rPr>
        <w:t xml:space="preserve"> </w:t>
      </w:r>
      <w:r>
        <w:rPr>
          <w:rStyle w:val="StringTok"/>
        </w:rPr>
        <w:t>"allowed_lateness_minutes"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"state_management"</w:t>
      </w:r>
      <w:r>
        <w:br/>
      </w:r>
      <w:r>
        <w:rPr>
          <w:rStyle w:val="AttributeTok"/>
        </w:rPr>
        <w:lastRenderedPageBreak/>
        <w:t xml:space="preserve">          </w:t>
      </w:r>
      <w:r>
        <w:rPr>
          <w:rStyle w:val="FunctionTok"/>
        </w:rPr>
        <w:t>test</w:t>
      </w:r>
      <w:r>
        <w:rPr>
          <w:rStyle w:val="KeywordTok"/>
        </w:rPr>
        <w:t>:</w:t>
      </w:r>
      <w:r>
        <w:rPr>
          <w:rStyle w:val="AttributeTok"/>
        </w:rPr>
        <w:t xml:space="preserve"> </w:t>
      </w:r>
      <w:r>
        <w:rPr>
          <w:rStyle w:val="StringTok"/>
        </w:rPr>
        <w:t>"state_consistency"</w:t>
      </w:r>
      <w:r>
        <w:br/>
      </w:r>
      <w:r>
        <w:rPr>
          <w:rStyle w:val="AttributeTok"/>
        </w:rPr>
        <w:t xml:space="preserve">          </w:t>
      </w:r>
      <w:r>
        <w:rPr>
          <w:rStyle w:val="FunctionTok"/>
        </w:rPr>
        <w:t>fault_tolerance</w:t>
      </w:r>
      <w:r>
        <w:rPr>
          <w:rStyle w:val="KeywordTok"/>
        </w:rPr>
        <w:t>:</w:t>
      </w:r>
      <w:r>
        <w:rPr>
          <w:rStyle w:val="AttributeTok"/>
        </w:rPr>
        <w:t xml:space="preserve"> </w:t>
      </w:r>
      <w:r>
        <w:rPr>
          <w:rStyle w:val="StringTok"/>
        </w:rPr>
        <w:t>"state_recovery_tested"</w:t>
      </w:r>
      <w:r>
        <w:br/>
      </w:r>
      <w:r>
        <w:rPr>
          <w:rStyle w:val="AttributeTok"/>
        </w:rPr>
        <w:t xml:space="preserve">  </w:t>
      </w:r>
      <w:r>
        <w:rPr>
          <w:rStyle w:val="FunctionTok"/>
        </w:rPr>
        <w:t>device_management</w:t>
      </w:r>
      <w:r>
        <w:rPr>
          <w:rStyle w:val="KeywordTok"/>
        </w:rPr>
        <w:t>:</w:t>
      </w:r>
      <w:r>
        <w:br/>
      </w:r>
      <w:r>
        <w:rPr>
          <w:rStyle w:val="AttributeTok"/>
        </w:rPr>
        <w:t xml:space="preserve">    </w:t>
      </w:r>
      <w:r>
        <w:rPr>
          <w:rStyle w:val="FunctionTok"/>
        </w:rPr>
        <w:t>device_lifecycle</w:t>
      </w:r>
      <w:r>
        <w:rPr>
          <w:rStyle w:val="KeywordTok"/>
        </w:rPr>
        <w:t>:</w:t>
      </w:r>
      <w:r>
        <w:br/>
      </w:r>
      <w:r>
        <w:rPr>
          <w:rStyle w:val="AttributeTok"/>
        </w:rPr>
        <w:t xml:space="preserve">      </w:t>
      </w:r>
      <w:r>
        <w:rPr>
          <w:rStyle w:val="FunctionTok"/>
        </w:rPr>
        <w:t>lifecycle_stages</w:t>
      </w:r>
      <w:r>
        <w:rPr>
          <w:rStyle w:val="KeywordTok"/>
        </w:rPr>
        <w:t>:</w:t>
      </w:r>
      <w:r>
        <w:rPr>
          <w:rStyle w:val="AttributeTok"/>
        </w:rPr>
        <w:t xml:space="preserve"> </w:t>
      </w:r>
      <w:r>
        <w:rPr>
          <w:rStyle w:val="KeywordTok"/>
        </w:rPr>
        <w:t>[</w:t>
      </w:r>
      <w:r>
        <w:rPr>
          <w:rStyle w:val="StringTok"/>
        </w:rPr>
        <w:t>"registration"</w:t>
      </w:r>
      <w:r>
        <w:rPr>
          <w:rStyle w:val="KeywordTok"/>
        </w:rPr>
        <w:t>,</w:t>
      </w:r>
      <w:r>
        <w:rPr>
          <w:rStyle w:val="AttributeTok"/>
        </w:rPr>
        <w:t xml:space="preserve"> </w:t>
      </w:r>
      <w:r>
        <w:rPr>
          <w:rStyle w:val="StringTok"/>
        </w:rPr>
        <w:t>"configuration"</w:t>
      </w:r>
      <w:r>
        <w:rPr>
          <w:rStyle w:val="KeywordTok"/>
        </w:rPr>
        <w:t>,</w:t>
      </w:r>
      <w:r>
        <w:rPr>
          <w:rStyle w:val="AttributeTok"/>
        </w:rPr>
        <w:t xml:space="preserve"> </w:t>
      </w:r>
      <w:r>
        <w:rPr>
          <w:rStyle w:val="StringTok"/>
        </w:rPr>
        <w:t>"operation"</w:t>
      </w:r>
      <w:r>
        <w:rPr>
          <w:rStyle w:val="KeywordTok"/>
        </w:rPr>
        <w:t>,</w:t>
      </w:r>
      <w:r>
        <w:rPr>
          <w:rStyle w:val="AttributeTok"/>
        </w:rPr>
        <w:t xml:space="preserve"> </w:t>
      </w:r>
      <w:r>
        <w:rPr>
          <w:rStyle w:val="StringTok"/>
        </w:rPr>
        <w:t>"maintenance"</w:t>
      </w:r>
      <w:r>
        <w:rPr>
          <w:rStyle w:val="KeywordTok"/>
        </w:rPr>
        <w:t>,</w:t>
      </w:r>
      <w:r>
        <w:rPr>
          <w:rStyle w:val="AttributeTok"/>
        </w:rPr>
        <w:t xml:space="preserve"> </w:t>
      </w:r>
      <w:r>
        <w:rPr>
          <w:rStyle w:val="StringTok"/>
        </w:rPr>
        <w:t>"decommissioning"</w:t>
      </w:r>
      <w:r>
        <w:rPr>
          <w:rStyle w:val="KeywordTok"/>
        </w:rPr>
        <w:t>]</w:t>
      </w:r>
      <w:r>
        <w:br/>
      </w:r>
      <w:r>
        <w:rPr>
          <w:rStyle w:val="AttributeTok"/>
        </w:rPr>
        <w:t xml:space="preserve">      </w:t>
      </w:r>
      <w:r>
        <w:rPr>
          <w:rStyle w:val="FunctionTok"/>
        </w:rPr>
        <w:t>lifecycle_testing</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"registration_process"</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"device_identity_verification"</w:t>
      </w:r>
      <w:r>
        <w:br/>
      </w:r>
      <w:r>
        <w:rPr>
          <w:rStyle w:val="AttributeTok"/>
        </w:rPr>
        <w:t xml:space="preserve">          </w:t>
      </w:r>
      <w:r>
        <w:rPr>
          <w:rStyle w:val="FunctionTok"/>
        </w:rPr>
        <w:t>success_rate</w:t>
      </w:r>
      <w:r>
        <w:rPr>
          <w:rStyle w:val="KeywordTok"/>
        </w:rPr>
        <w:t>:</w:t>
      </w:r>
      <w:r>
        <w:rPr>
          <w:rStyle w:val="AttributeTok"/>
        </w:rPr>
        <w:t xml:space="preserve"> </w:t>
      </w:r>
      <w:r>
        <w:rPr>
          <w:rStyle w:val="StringTok"/>
        </w:rPr>
        <w:t>"&gt;99%"</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"configuration_distribution"</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"config_consistency"</w:t>
      </w:r>
      <w:r>
        <w:br/>
      </w:r>
      <w:r>
        <w:rPr>
          <w:rStyle w:val="AttributeTok"/>
        </w:rPr>
        <w:t xml:space="preserve">          </w:t>
      </w:r>
      <w:r>
        <w:rPr>
          <w:rStyle w:val="FunctionTok"/>
        </w:rPr>
        <w:t>accuracy</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"firmware_updates"</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"update_success_rate"</w:t>
      </w:r>
      <w:r>
        <w:br/>
      </w:r>
      <w:r>
        <w:rPr>
          <w:rStyle w:val="AttributeTok"/>
        </w:rPr>
        <w:t xml:space="preserve">          </w:t>
      </w:r>
      <w:r>
        <w:rPr>
          <w:rStyle w:val="FunctionTok"/>
        </w:rPr>
        <w:t>rollback_capability</w:t>
      </w:r>
      <w:r>
        <w:rPr>
          <w:rStyle w:val="KeywordTok"/>
        </w:rPr>
        <w:t>:</w:t>
      </w:r>
      <w:r>
        <w:rPr>
          <w:rStyle w:val="AttributeTok"/>
        </w:rPr>
        <w:t xml:space="preserve"> </w:t>
      </w:r>
      <w:r>
        <w:rPr>
          <w:rStyle w:val="StringTok"/>
        </w:rPr>
        <w:t>"available"</w:t>
      </w:r>
      <w:r>
        <w:br/>
      </w:r>
      <w:r>
        <w:rPr>
          <w:rStyle w:val="AttributeTok"/>
        </w:rPr>
        <w:t xml:space="preserve">    </w:t>
      </w:r>
      <w:r>
        <w:rPr>
          <w:rStyle w:val="FunctionTok"/>
        </w:rPr>
        <w:t>device_monitoring</w:t>
      </w:r>
      <w:r>
        <w:rPr>
          <w:rStyle w:val="KeywordTok"/>
        </w:rPr>
        <w:t>:</w:t>
      </w:r>
      <w:r>
        <w:br/>
      </w:r>
      <w:r>
        <w:rPr>
          <w:rStyle w:val="AttributeTok"/>
        </w:rPr>
        <w:t xml:space="preserve">      </w:t>
      </w:r>
      <w:r>
        <w:rPr>
          <w:rStyle w:val="FunctionTok"/>
        </w:rPr>
        <w:t>monitoring_metrics</w:t>
      </w:r>
      <w:r>
        <w:rPr>
          <w:rStyle w:val="KeywordTok"/>
        </w:rPr>
        <w:t>:</w:t>
      </w:r>
      <w:r>
        <w:rPr>
          <w:rStyle w:val="AttributeTok"/>
        </w:rPr>
        <w:t xml:space="preserve"> </w:t>
      </w:r>
      <w:r>
        <w:rPr>
          <w:rStyle w:val="KeywordTok"/>
        </w:rPr>
        <w:t>[</w:t>
      </w:r>
      <w:r>
        <w:rPr>
          <w:rStyle w:val="StringTok"/>
        </w:rPr>
        <w:t>"health_status"</w:t>
      </w:r>
      <w:r>
        <w:rPr>
          <w:rStyle w:val="KeywordTok"/>
        </w:rPr>
        <w:t>,</w:t>
      </w:r>
      <w:r>
        <w:rPr>
          <w:rStyle w:val="AttributeTok"/>
        </w:rPr>
        <w:t xml:space="preserve"> </w:t>
      </w:r>
      <w:r>
        <w:rPr>
          <w:rStyle w:val="StringTok"/>
        </w:rPr>
        <w:t>"performance"</w:t>
      </w:r>
      <w:r>
        <w:rPr>
          <w:rStyle w:val="KeywordTok"/>
        </w:rPr>
        <w:t>,</w:t>
      </w:r>
      <w:r>
        <w:rPr>
          <w:rStyle w:val="AttributeTok"/>
        </w:rPr>
        <w:t xml:space="preserve"> </w:t>
      </w:r>
      <w:r>
        <w:rPr>
          <w:rStyle w:val="StringTok"/>
        </w:rPr>
        <w:t>"connectivity"</w:t>
      </w:r>
      <w:r>
        <w:rPr>
          <w:rStyle w:val="KeywordTok"/>
        </w:rPr>
        <w:t>,</w:t>
      </w:r>
      <w:r>
        <w:rPr>
          <w:rStyle w:val="AttributeTok"/>
        </w:rPr>
        <w:t xml:space="preserve"> </w:t>
      </w:r>
      <w:r>
        <w:rPr>
          <w:rStyle w:val="StringTok"/>
        </w:rPr>
        <w:t>"power_consumption"</w:t>
      </w:r>
      <w:r>
        <w:rPr>
          <w:rStyle w:val="KeywordTok"/>
        </w:rPr>
        <w:t>]</w:t>
      </w:r>
      <w:r>
        <w:br/>
      </w:r>
      <w:r>
        <w:rPr>
          <w:rStyle w:val="AttributeTok"/>
        </w:rPr>
        <w:t xml:space="preserve">      </w:t>
      </w:r>
      <w:r>
        <w:rPr>
          <w:rStyle w:val="FunctionTok"/>
        </w:rPr>
        <w:t>alerting_framework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"health_score_calculation"</w:t>
      </w:r>
      <w:r>
        <w:br/>
      </w:r>
      <w:r>
        <w:rPr>
          <w:rStyle w:val="AttributeTok"/>
        </w:rPr>
        <w:t xml:space="preserve">          </w:t>
      </w:r>
      <w:r>
        <w:rPr>
          <w:rStyle w:val="FunctionTok"/>
        </w:rPr>
        <w:t>algorithm</w:t>
      </w:r>
      <w:r>
        <w:rPr>
          <w:rStyle w:val="KeywordTok"/>
        </w:rPr>
        <w:t>:</w:t>
      </w:r>
      <w:r>
        <w:rPr>
          <w:rStyle w:val="AttributeTok"/>
        </w:rPr>
        <w:t xml:space="preserve"> </w:t>
      </w:r>
      <w:r>
        <w:rPr>
          <w:rStyle w:val="StringTok"/>
        </w:rPr>
        <w:t>"weighted_metric_aggregation"</w:t>
      </w:r>
      <w:r>
        <w:br/>
      </w:r>
      <w:r>
        <w:rPr>
          <w:rStyle w:val="AttributeTok"/>
        </w:rPr>
        <w:t xml:space="preserve">          </w:t>
      </w:r>
      <w:r>
        <w:rPr>
          <w:rStyle w:val="FunctionTok"/>
        </w:rPr>
        <w:t>threshold</w:t>
      </w:r>
      <w:r>
        <w:rPr>
          <w:rStyle w:val="KeywordTok"/>
        </w:rPr>
        <w:t>:</w:t>
      </w:r>
      <w:r>
        <w:rPr>
          <w:rStyle w:val="AttributeTok"/>
        </w:rPr>
        <w:t xml:space="preserve"> </w:t>
      </w:r>
      <w:r>
        <w:rPr>
          <w:rStyle w:val="StringTok"/>
        </w:rPr>
        <w:t>"health_score &gt; 0.8"</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"predictive_alerting"</w:t>
      </w:r>
      <w:r>
        <w:br/>
      </w:r>
      <w:r>
        <w:rPr>
          <w:rStyle w:val="AttributeTok"/>
        </w:rPr>
        <w:t xml:space="preserve">          </w:t>
      </w:r>
      <w:r>
        <w:rPr>
          <w:rStyle w:val="FunctionTok"/>
        </w:rPr>
        <w:t>model</w:t>
      </w:r>
      <w:r>
        <w:rPr>
          <w:rStyle w:val="KeywordTok"/>
        </w:rPr>
        <w:t>:</w:t>
      </w:r>
      <w:r>
        <w:rPr>
          <w:rStyle w:val="AttributeTok"/>
        </w:rPr>
        <w:t xml:space="preserve"> </w:t>
      </w:r>
      <w:r>
        <w:rPr>
          <w:rStyle w:val="StringTok"/>
        </w:rPr>
        <w:t>"time_series_anomaly_detection"</w:t>
      </w:r>
      <w:r>
        <w:br/>
      </w:r>
      <w:r>
        <w:rPr>
          <w:rStyle w:val="AttributeTok"/>
        </w:rPr>
        <w:t xml:space="preserve">          </w:t>
      </w:r>
      <w:r>
        <w:rPr>
          <w:rStyle w:val="FunctionTok"/>
        </w:rPr>
        <w:t>lead_time</w:t>
      </w:r>
      <w:r>
        <w:rPr>
          <w:rStyle w:val="KeywordTok"/>
        </w:rPr>
        <w:t>:</w:t>
      </w:r>
      <w:r>
        <w:rPr>
          <w:rStyle w:val="AttributeTok"/>
        </w:rPr>
        <w:t xml:space="preserve"> </w:t>
      </w:r>
      <w:r>
        <w:rPr>
          <w:rStyle w:val="StringTok"/>
        </w:rPr>
        <w:t>"24_hours_advance"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"auto_remediation"</w:t>
      </w:r>
      <w:r>
        <w:br/>
      </w:r>
      <w:r>
        <w:rPr>
          <w:rStyle w:val="AttributeTok"/>
        </w:rPr>
        <w:t xml:space="preserve">          </w:t>
      </w:r>
      <w:r>
        <w:rPr>
          <w:rStyle w:val="FunctionTok"/>
        </w:rPr>
        <w:t>capabilities</w:t>
      </w:r>
      <w:r>
        <w:rPr>
          <w:rStyle w:val="KeywordTok"/>
        </w:rPr>
        <w:t>:</w:t>
      </w:r>
      <w:r>
        <w:rPr>
          <w:rStyle w:val="AttributeTok"/>
        </w:rPr>
        <w:t xml:space="preserve"> </w:t>
      </w:r>
      <w:r>
        <w:rPr>
          <w:rStyle w:val="KeywordTok"/>
        </w:rPr>
        <w:t>[</w:t>
      </w:r>
      <w:r>
        <w:rPr>
          <w:rStyle w:val="StringTok"/>
        </w:rPr>
        <w:t>"automatic_restart"</w:t>
      </w:r>
      <w:r>
        <w:rPr>
          <w:rStyle w:val="KeywordTok"/>
        </w:rPr>
        <w:t>,</w:t>
      </w:r>
      <w:r>
        <w:rPr>
          <w:rStyle w:val="AttributeTok"/>
        </w:rPr>
        <w:t xml:space="preserve"> </w:t>
      </w:r>
      <w:r>
        <w:rPr>
          <w:rStyle w:val="StringTok"/>
        </w:rPr>
        <w:t>"load_balancing"</w:t>
      </w:r>
      <w:r>
        <w:rPr>
          <w:rStyle w:val="KeywordTok"/>
        </w:rPr>
        <w:t>,</w:t>
      </w:r>
      <w:r>
        <w:rPr>
          <w:rStyle w:val="AttributeTok"/>
        </w:rPr>
        <w:t xml:space="preserve"> </w:t>
      </w:r>
      <w:r>
        <w:rPr>
          <w:rStyle w:val="StringTok"/>
        </w:rPr>
        <w:t>"resource_scaling"</w:t>
      </w:r>
      <w:r>
        <w:rPr>
          <w:rStyle w:val="KeywordTok"/>
        </w:rPr>
        <w:t>]</w:t>
      </w:r>
      <w:r>
        <w:br/>
      </w:r>
      <w:r>
        <w:rPr>
          <w:rStyle w:val="AttributeTok"/>
        </w:rPr>
        <w:t xml:space="preserve">          </w:t>
      </w:r>
      <w:r>
        <w:rPr>
          <w:rStyle w:val="FunctionTok"/>
        </w:rPr>
        <w:t>success_rate</w:t>
      </w:r>
      <w:r>
        <w:rPr>
          <w:rStyle w:val="KeywordTok"/>
        </w:rPr>
        <w:t>:</w:t>
      </w:r>
      <w:r>
        <w:rPr>
          <w:rStyle w:val="AttributeTok"/>
        </w:rPr>
        <w:t xml:space="preserve"> </w:t>
      </w:r>
      <w:r>
        <w:rPr>
          <w:rStyle w:val="StringTok"/>
        </w:rPr>
        <w:t>"&gt;90%"</w:t>
      </w:r>
    </w:p>
    <w:p w14:paraId="094E5A17" w14:textId="77777777" w:rsidR="00160299" w:rsidRDefault="00000000">
      <w:pPr>
        <w:pStyle w:val="FirstParagraph"/>
        <w:shd w:val="clear" w:color="auto" w:fill="E6F3FF"/>
      </w:pPr>
      <w:r>
        <w:t>[第6篇-005] 广告场景测试策略</w:t>
      </w:r>
    </w:p>
    <w:p w14:paraId="1DE2CD92" w14:textId="77777777" w:rsidR="00160299" w:rsidRDefault="00000000">
      <w:pPr>
        <w:pStyle w:val="BodyText"/>
        <w:shd w:val="clear" w:color="auto" w:fill="E6F3FF"/>
        <w:shd w:val="clear" w:color="auto" w:fill="E6F3FF"/>
        <w:shd w:val="clear" w:color="auto" w:fill="E6F3FF"/>
      </w:pPr>
      <w:r>
        <w:t>&gt;锚点类型: 场景测试 锚点方法: 广告专项 锚点名称: 广告场景测试策略 引用附件: examples/26_chapter/ad_attribution_check.py 完成情况: 已完成 补充建议: 字段建议：测试场景/广告特性/验证方法/效果衡量，补充广告测试策略流程图</w:t>
      </w:r>
    </w:p>
    <w:p w14:paraId="20F509C5" w14:textId="77777777" w:rsidR="00160299" w:rsidRDefault="00000000">
      <w:pPr>
        <w:pStyle w:val="BodyText"/>
      </w:pPr>
      <w:r>
        <w:rPr>
          <w:rFonts w:hint="eastAsia"/>
          <w:b/>
          <w:bCs/>
        </w:rPr>
        <w:t>广告大数据测试策略流程图</w:t>
      </w:r>
      <w:r>
        <w:t xml:space="preserve">: </w:t>
      </w:r>
      <w:r>
        <w:rPr>
          <w:noProof/>
        </w:rPr>
        <w:drawing>
          <wp:inline distT="0" distB="0" distL="0" distR="0" wp14:anchorId="21DF3737" wp14:editId="0B560D94">
            <wp:extent cx="5334000" cy="496660"/>
            <wp:effectExtent l="0" t="0" r="0" b="0"/>
            <wp:docPr id="1072" name="Picture" descr="Mermaid Diagram"/>
            <wp:cNvGraphicFramePr/>
            <a:graphic xmlns:a="http://schemas.openxmlformats.org/drawingml/2006/main">
              <a:graphicData uri="http://schemas.openxmlformats.org/drawingml/2006/picture">
                <pic:pic xmlns:pic="http://schemas.openxmlformats.org/drawingml/2006/picture">
                  <pic:nvPicPr>
                    <pic:cNvPr id="1073" name="Picture" descr="mermaid_104.png"/>
                    <pic:cNvPicPr>
                      <a:picLocks noChangeAspect="1" noChangeArrowheads="1"/>
                    </pic:cNvPicPr>
                  </pic:nvPicPr>
                  <pic:blipFill>
                    <a:blip r:embed="rId148"/>
                    <a:stretch>
                      <a:fillRect/>
                    </a:stretch>
                  </pic:blipFill>
                  <pic:spPr bwMode="auto">
                    <a:xfrm>
                      <a:off x="0" y="0"/>
                      <a:ext cx="5334000" cy="496660"/>
                    </a:xfrm>
                    <a:prstGeom prst="rect">
                      <a:avLst/>
                    </a:prstGeom>
                    <a:noFill/>
                    <a:ln w="9525">
                      <a:noFill/>
                      <a:headEnd/>
                      <a:tailEnd/>
                    </a:ln>
                  </pic:spPr>
                </pic:pic>
              </a:graphicData>
            </a:graphic>
          </wp:inline>
        </w:drawing>
      </w:r>
    </w:p>
    <w:p w14:paraId="73849917" w14:textId="77777777" w:rsidR="00160299" w:rsidRDefault="00000000">
      <w:pPr>
        <w:pStyle w:val="BodyText"/>
      </w:pPr>
      <w:r>
        <w:rPr>
          <w:rFonts w:hint="eastAsia"/>
          <w:b/>
          <w:bCs/>
        </w:rPr>
        <w:t>广告场景测试策略详细表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0C716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0F1EEFB" w14:textId="77777777" w:rsidR="00160299" w:rsidRDefault="00000000">
            <w:pPr>
              <w:pStyle w:val="Compact"/>
            </w:pPr>
            <w:r>
              <w:rPr>
                <w:rFonts w:hint="eastAsia"/>
              </w:rPr>
              <w:t>测试场景</w:t>
            </w:r>
          </w:p>
        </w:tc>
        <w:tc>
          <w:tcPr>
            <w:tcW w:w="1584" w:type="dxa"/>
          </w:tcPr>
          <w:p w14:paraId="1C69F51E" w14:textId="77777777" w:rsidR="00160299" w:rsidRDefault="00000000">
            <w:pPr>
              <w:pStyle w:val="Compact"/>
            </w:pPr>
            <w:r>
              <w:rPr>
                <w:rFonts w:hint="eastAsia"/>
              </w:rPr>
              <w:t>广告特性</w:t>
            </w:r>
          </w:p>
        </w:tc>
        <w:tc>
          <w:tcPr>
            <w:tcW w:w="1584" w:type="dxa"/>
          </w:tcPr>
          <w:p w14:paraId="27ED42E3" w14:textId="77777777" w:rsidR="00160299" w:rsidRDefault="00000000">
            <w:pPr>
              <w:pStyle w:val="Compact"/>
            </w:pPr>
            <w:r>
              <w:rPr>
                <w:rFonts w:hint="eastAsia"/>
              </w:rPr>
              <w:t>验证方法</w:t>
            </w:r>
          </w:p>
        </w:tc>
        <w:tc>
          <w:tcPr>
            <w:tcW w:w="1584" w:type="dxa"/>
          </w:tcPr>
          <w:p w14:paraId="542BC0C7" w14:textId="77777777" w:rsidR="00160299" w:rsidRDefault="00000000">
            <w:pPr>
              <w:pStyle w:val="Compact"/>
            </w:pPr>
            <w:r>
              <w:rPr>
                <w:rFonts w:hint="eastAsia"/>
              </w:rPr>
              <w:t>效果衡量</w:t>
            </w:r>
          </w:p>
        </w:tc>
        <w:tc>
          <w:tcPr>
            <w:tcW w:w="1584" w:type="dxa"/>
          </w:tcPr>
          <w:p w14:paraId="2D8F629E" w14:textId="77777777" w:rsidR="00160299" w:rsidRDefault="00000000">
            <w:pPr>
              <w:pStyle w:val="Compact"/>
            </w:pPr>
            <w:r>
              <w:rPr>
                <w:rFonts w:hint="eastAsia"/>
              </w:rPr>
              <w:t>自动化程度</w:t>
            </w:r>
          </w:p>
        </w:tc>
      </w:tr>
      <w:tr w:rsidR="00160299" w14:paraId="2C8D86C7" w14:textId="77777777">
        <w:tc>
          <w:tcPr>
            <w:tcW w:w="1584" w:type="dxa"/>
          </w:tcPr>
          <w:p w14:paraId="20B50575" w14:textId="77777777" w:rsidR="00160299" w:rsidRDefault="00000000">
            <w:pPr>
              <w:pStyle w:val="Compact"/>
            </w:pPr>
            <w:r>
              <w:rPr>
                <w:rFonts w:hint="eastAsia"/>
              </w:rPr>
              <w:t>广告投放系统</w:t>
            </w:r>
          </w:p>
        </w:tc>
        <w:tc>
          <w:tcPr>
            <w:tcW w:w="1584" w:type="dxa"/>
          </w:tcPr>
          <w:p w14:paraId="5B9F1EA9" w14:textId="77777777" w:rsidR="00160299" w:rsidRDefault="00000000">
            <w:pPr>
              <w:pStyle w:val="Compact"/>
            </w:pPr>
            <w:r>
              <w:rPr>
                <w:rFonts w:hint="eastAsia"/>
              </w:rPr>
              <w:t>实时性、海量并发、精准定向</w:t>
            </w:r>
          </w:p>
        </w:tc>
        <w:tc>
          <w:tcPr>
            <w:tcW w:w="1584" w:type="dxa"/>
          </w:tcPr>
          <w:p w14:paraId="02682C57" w14:textId="77777777" w:rsidR="00160299" w:rsidRDefault="00000000">
            <w:pPr>
              <w:pStyle w:val="Compact"/>
            </w:pPr>
            <w:r>
              <w:rPr>
                <w:rFonts w:hint="eastAsia"/>
              </w:rPr>
              <w:t>投放引擎测试、竞价算法验证</w:t>
            </w:r>
          </w:p>
        </w:tc>
        <w:tc>
          <w:tcPr>
            <w:tcW w:w="1584" w:type="dxa"/>
          </w:tcPr>
          <w:p w14:paraId="7179AB24" w14:textId="77777777" w:rsidR="00160299" w:rsidRDefault="00000000">
            <w:pPr>
              <w:pStyle w:val="Compact"/>
            </w:pPr>
            <w:r>
              <w:rPr>
                <w:rFonts w:hint="eastAsia"/>
              </w:rPr>
              <w:t>填充率</w:t>
            </w:r>
            <w:r>
              <w:rPr>
                <w:rFonts w:hint="eastAsia"/>
              </w:rPr>
              <w:t>&gt;95%</w:t>
            </w:r>
            <w:r>
              <w:rPr>
                <w:rFonts w:hint="eastAsia"/>
              </w:rPr>
              <w:t>、</w:t>
            </w:r>
            <w:r>
              <w:rPr>
                <w:rFonts w:hint="eastAsia"/>
              </w:rPr>
              <w:t>CTR&gt;2%</w:t>
            </w:r>
          </w:p>
        </w:tc>
        <w:tc>
          <w:tcPr>
            <w:tcW w:w="1584" w:type="dxa"/>
          </w:tcPr>
          <w:p w14:paraId="63A7845B" w14:textId="77777777" w:rsidR="00160299" w:rsidRDefault="00000000">
            <w:pPr>
              <w:pStyle w:val="Compact"/>
            </w:pPr>
            <w:r>
              <w:rPr>
                <w:rFonts w:hint="eastAsia"/>
              </w:rPr>
              <w:t>高</w:t>
            </w:r>
            <w:r>
              <w:rPr>
                <w:rFonts w:hint="eastAsia"/>
              </w:rPr>
              <w:t>(</w:t>
            </w:r>
            <w:r>
              <w:rPr>
                <w:rFonts w:hint="eastAsia"/>
              </w:rPr>
              <w:t>投放自动化测试</w:t>
            </w:r>
            <w:r>
              <w:rPr>
                <w:rFonts w:hint="eastAsia"/>
              </w:rPr>
              <w:t>)</w:t>
            </w:r>
          </w:p>
        </w:tc>
      </w:tr>
      <w:tr w:rsidR="00160299" w14:paraId="44871BCF" w14:textId="77777777">
        <w:tc>
          <w:tcPr>
            <w:tcW w:w="1584" w:type="dxa"/>
          </w:tcPr>
          <w:p w14:paraId="4C785377" w14:textId="77777777" w:rsidR="00160299" w:rsidRDefault="00000000">
            <w:pPr>
              <w:pStyle w:val="Compact"/>
            </w:pPr>
            <w:r>
              <w:rPr>
                <w:rFonts w:hint="eastAsia"/>
              </w:rPr>
              <w:t>归因分析系统</w:t>
            </w:r>
          </w:p>
        </w:tc>
        <w:tc>
          <w:tcPr>
            <w:tcW w:w="1584" w:type="dxa"/>
          </w:tcPr>
          <w:p w14:paraId="3F26C789" w14:textId="77777777" w:rsidR="00160299" w:rsidRDefault="00000000">
            <w:pPr>
              <w:pStyle w:val="Compact"/>
            </w:pPr>
            <w:r>
              <w:rPr>
                <w:rFonts w:hint="eastAsia"/>
              </w:rPr>
              <w:t>多触点、时间窗</w:t>
            </w:r>
            <w:r>
              <w:rPr>
                <w:rFonts w:hint="eastAsia"/>
              </w:rPr>
              <w:lastRenderedPageBreak/>
              <w:t>口、算法复杂性</w:t>
            </w:r>
          </w:p>
        </w:tc>
        <w:tc>
          <w:tcPr>
            <w:tcW w:w="1584" w:type="dxa"/>
          </w:tcPr>
          <w:p w14:paraId="4DC19B4D" w14:textId="77777777" w:rsidR="00160299" w:rsidRDefault="00000000">
            <w:pPr>
              <w:pStyle w:val="Compact"/>
            </w:pPr>
            <w:r>
              <w:rPr>
                <w:rFonts w:hint="eastAsia"/>
              </w:rPr>
              <w:lastRenderedPageBreak/>
              <w:t>归因模型验证、</w:t>
            </w:r>
            <w:r>
              <w:rPr>
                <w:rFonts w:hint="eastAsia"/>
              </w:rPr>
              <w:lastRenderedPageBreak/>
              <w:t>跨平台对账</w:t>
            </w:r>
          </w:p>
        </w:tc>
        <w:tc>
          <w:tcPr>
            <w:tcW w:w="1584" w:type="dxa"/>
          </w:tcPr>
          <w:p w14:paraId="176FAC39" w14:textId="77777777" w:rsidR="00160299" w:rsidRDefault="00000000">
            <w:pPr>
              <w:pStyle w:val="Compact"/>
            </w:pPr>
            <w:r>
              <w:rPr>
                <w:rFonts w:hint="eastAsia"/>
              </w:rPr>
              <w:lastRenderedPageBreak/>
              <w:t>归因准确</w:t>
            </w:r>
            <w:r>
              <w:rPr>
                <w:rFonts w:hint="eastAsia"/>
              </w:rPr>
              <w:lastRenderedPageBreak/>
              <w:t>率</w:t>
            </w:r>
            <w:r>
              <w:rPr>
                <w:rFonts w:hint="eastAsia"/>
              </w:rPr>
              <w:t>&gt;90%</w:t>
            </w:r>
            <w:r>
              <w:rPr>
                <w:rFonts w:hint="eastAsia"/>
              </w:rPr>
              <w:t>、转化归因一致性</w:t>
            </w:r>
          </w:p>
        </w:tc>
        <w:tc>
          <w:tcPr>
            <w:tcW w:w="1584" w:type="dxa"/>
          </w:tcPr>
          <w:p w14:paraId="322EB29E" w14:textId="77777777" w:rsidR="00160299" w:rsidRDefault="00000000">
            <w:pPr>
              <w:pStyle w:val="Compact"/>
            </w:pPr>
            <w:r>
              <w:rPr>
                <w:rFonts w:hint="eastAsia"/>
              </w:rPr>
              <w:lastRenderedPageBreak/>
              <w:t>中高</w:t>
            </w:r>
            <w:r>
              <w:rPr>
                <w:rFonts w:hint="eastAsia"/>
              </w:rPr>
              <w:t>(</w:t>
            </w:r>
            <w:r>
              <w:rPr>
                <w:rFonts w:hint="eastAsia"/>
              </w:rPr>
              <w:t>归因自动</w:t>
            </w:r>
            <w:r>
              <w:rPr>
                <w:rFonts w:hint="eastAsia"/>
              </w:rPr>
              <w:lastRenderedPageBreak/>
              <w:t>化验证</w:t>
            </w:r>
            <w:r>
              <w:rPr>
                <w:rFonts w:hint="eastAsia"/>
              </w:rPr>
              <w:t>)</w:t>
            </w:r>
          </w:p>
        </w:tc>
      </w:tr>
      <w:tr w:rsidR="00160299" w14:paraId="648ABB07" w14:textId="77777777">
        <w:tc>
          <w:tcPr>
            <w:tcW w:w="1584" w:type="dxa"/>
          </w:tcPr>
          <w:p w14:paraId="0E42A7D3" w14:textId="77777777" w:rsidR="00160299" w:rsidRDefault="00000000">
            <w:pPr>
              <w:pStyle w:val="Compact"/>
            </w:pPr>
            <w:r>
              <w:rPr>
                <w:rFonts w:hint="eastAsia"/>
              </w:rPr>
              <w:lastRenderedPageBreak/>
              <w:t>预算管理系统</w:t>
            </w:r>
          </w:p>
        </w:tc>
        <w:tc>
          <w:tcPr>
            <w:tcW w:w="1584" w:type="dxa"/>
          </w:tcPr>
          <w:p w14:paraId="2E2CF20A" w14:textId="77777777" w:rsidR="00160299" w:rsidRDefault="00000000">
            <w:pPr>
              <w:pStyle w:val="Compact"/>
            </w:pPr>
            <w:r>
              <w:rPr>
                <w:rFonts w:hint="eastAsia"/>
              </w:rPr>
              <w:t>动态调整、成本控制、</w:t>
            </w:r>
            <w:r>
              <w:rPr>
                <w:rFonts w:hint="eastAsia"/>
              </w:rPr>
              <w:t>ROI</w:t>
            </w:r>
            <w:r>
              <w:rPr>
                <w:rFonts w:hint="eastAsia"/>
              </w:rPr>
              <w:t>优化</w:t>
            </w:r>
          </w:p>
        </w:tc>
        <w:tc>
          <w:tcPr>
            <w:tcW w:w="1584" w:type="dxa"/>
          </w:tcPr>
          <w:p w14:paraId="0D4E3FCE" w14:textId="77777777" w:rsidR="00160299" w:rsidRDefault="00000000">
            <w:pPr>
              <w:pStyle w:val="Compact"/>
            </w:pPr>
            <w:r>
              <w:rPr>
                <w:rFonts w:hint="eastAsia"/>
              </w:rPr>
              <w:t>预算算法测试、成本效益分析</w:t>
            </w:r>
          </w:p>
        </w:tc>
        <w:tc>
          <w:tcPr>
            <w:tcW w:w="1584" w:type="dxa"/>
          </w:tcPr>
          <w:p w14:paraId="0DF270F8" w14:textId="77777777" w:rsidR="00160299" w:rsidRDefault="00000000">
            <w:pPr>
              <w:pStyle w:val="Compact"/>
            </w:pPr>
            <w:r>
              <w:rPr>
                <w:rFonts w:hint="eastAsia"/>
              </w:rPr>
              <w:t>预算误差</w:t>
            </w:r>
            <w:r>
              <w:rPr>
                <w:rFonts w:hint="eastAsia"/>
              </w:rPr>
              <w:t>&lt;1%</w:t>
            </w:r>
            <w:r>
              <w:rPr>
                <w:rFonts w:hint="eastAsia"/>
              </w:rPr>
              <w:t>、</w:t>
            </w:r>
            <w:r>
              <w:rPr>
                <w:rFonts w:hint="eastAsia"/>
              </w:rPr>
              <w:t>ROI&gt;300%</w:t>
            </w:r>
          </w:p>
        </w:tc>
        <w:tc>
          <w:tcPr>
            <w:tcW w:w="1584" w:type="dxa"/>
          </w:tcPr>
          <w:p w14:paraId="28E4973D" w14:textId="77777777" w:rsidR="00160299" w:rsidRDefault="00000000">
            <w:pPr>
              <w:pStyle w:val="Compact"/>
            </w:pPr>
            <w:r>
              <w:rPr>
                <w:rFonts w:hint="eastAsia"/>
              </w:rPr>
              <w:t>高</w:t>
            </w:r>
            <w:r>
              <w:rPr>
                <w:rFonts w:hint="eastAsia"/>
              </w:rPr>
              <w:t>(</w:t>
            </w:r>
            <w:r>
              <w:rPr>
                <w:rFonts w:hint="eastAsia"/>
              </w:rPr>
              <w:t>预算自动化监控</w:t>
            </w:r>
            <w:r>
              <w:rPr>
                <w:rFonts w:hint="eastAsia"/>
              </w:rPr>
              <w:t>)</w:t>
            </w:r>
          </w:p>
        </w:tc>
      </w:tr>
      <w:tr w:rsidR="00160299" w14:paraId="3A48DB56" w14:textId="77777777">
        <w:tc>
          <w:tcPr>
            <w:tcW w:w="1584" w:type="dxa"/>
          </w:tcPr>
          <w:p w14:paraId="3935DA67" w14:textId="77777777" w:rsidR="00160299" w:rsidRDefault="00000000">
            <w:pPr>
              <w:pStyle w:val="Compact"/>
            </w:pPr>
            <w:r>
              <w:rPr>
                <w:rFonts w:hint="eastAsia"/>
              </w:rPr>
              <w:t>创意优化系统</w:t>
            </w:r>
          </w:p>
        </w:tc>
        <w:tc>
          <w:tcPr>
            <w:tcW w:w="1584" w:type="dxa"/>
          </w:tcPr>
          <w:p w14:paraId="6208799B" w14:textId="77777777" w:rsidR="00160299" w:rsidRDefault="00000000">
            <w:pPr>
              <w:pStyle w:val="Compact"/>
            </w:pPr>
            <w:r>
              <w:rPr>
                <w:rFonts w:hint="eastAsia"/>
              </w:rPr>
              <w:t>A/B</w:t>
            </w:r>
            <w:r>
              <w:rPr>
                <w:rFonts w:hint="eastAsia"/>
              </w:rPr>
              <w:t>测试、个性化、效果预测</w:t>
            </w:r>
          </w:p>
        </w:tc>
        <w:tc>
          <w:tcPr>
            <w:tcW w:w="1584" w:type="dxa"/>
          </w:tcPr>
          <w:p w14:paraId="7A2E277E" w14:textId="77777777" w:rsidR="00160299" w:rsidRDefault="00000000">
            <w:pPr>
              <w:pStyle w:val="Compact"/>
            </w:pPr>
            <w:r>
              <w:rPr>
                <w:rFonts w:hint="eastAsia"/>
              </w:rPr>
              <w:t>创意测试框架、效果归因分析</w:t>
            </w:r>
          </w:p>
        </w:tc>
        <w:tc>
          <w:tcPr>
            <w:tcW w:w="1584" w:type="dxa"/>
          </w:tcPr>
          <w:p w14:paraId="57ADF419" w14:textId="77777777" w:rsidR="00160299" w:rsidRDefault="00000000">
            <w:pPr>
              <w:pStyle w:val="Compact"/>
            </w:pPr>
            <w:r>
              <w:rPr>
                <w:rFonts w:hint="eastAsia"/>
              </w:rPr>
              <w:t>创意提升</w:t>
            </w:r>
            <w:r>
              <w:rPr>
                <w:rFonts w:hint="eastAsia"/>
              </w:rPr>
              <w:t>&gt;15%</w:t>
            </w:r>
            <w:r>
              <w:rPr>
                <w:rFonts w:hint="eastAsia"/>
              </w:rPr>
              <w:t>、用户参与度提升</w:t>
            </w:r>
          </w:p>
        </w:tc>
        <w:tc>
          <w:tcPr>
            <w:tcW w:w="1584" w:type="dxa"/>
          </w:tcPr>
          <w:p w14:paraId="477A4F81" w14:textId="77777777" w:rsidR="00160299" w:rsidRDefault="00000000">
            <w:pPr>
              <w:pStyle w:val="Compact"/>
            </w:pPr>
            <w:r>
              <w:rPr>
                <w:rFonts w:hint="eastAsia"/>
              </w:rPr>
              <w:t>高</w:t>
            </w:r>
            <w:r>
              <w:rPr>
                <w:rFonts w:hint="eastAsia"/>
              </w:rPr>
              <w:t>(A/B</w:t>
            </w:r>
            <w:r>
              <w:rPr>
                <w:rFonts w:hint="eastAsia"/>
              </w:rPr>
              <w:t>测试自动化</w:t>
            </w:r>
            <w:r>
              <w:rPr>
                <w:rFonts w:hint="eastAsia"/>
              </w:rPr>
              <w:t>)</w:t>
            </w:r>
          </w:p>
        </w:tc>
      </w:tr>
      <w:tr w:rsidR="00160299" w14:paraId="68F385B1" w14:textId="77777777">
        <w:tc>
          <w:tcPr>
            <w:tcW w:w="1584" w:type="dxa"/>
          </w:tcPr>
          <w:p w14:paraId="1813330F" w14:textId="77777777" w:rsidR="00160299" w:rsidRDefault="00000000">
            <w:pPr>
              <w:pStyle w:val="Compact"/>
            </w:pPr>
            <w:r>
              <w:rPr>
                <w:rFonts w:hint="eastAsia"/>
              </w:rPr>
              <w:t>受众定向系统</w:t>
            </w:r>
          </w:p>
        </w:tc>
        <w:tc>
          <w:tcPr>
            <w:tcW w:w="1584" w:type="dxa"/>
          </w:tcPr>
          <w:p w14:paraId="339A7E7F" w14:textId="77777777" w:rsidR="00160299" w:rsidRDefault="00000000">
            <w:pPr>
              <w:pStyle w:val="Compact"/>
            </w:pPr>
            <w:r>
              <w:rPr>
                <w:rFonts w:hint="eastAsia"/>
              </w:rPr>
              <w:t>隐私保护、精准匹配、扩展覆盖</w:t>
            </w:r>
          </w:p>
        </w:tc>
        <w:tc>
          <w:tcPr>
            <w:tcW w:w="1584" w:type="dxa"/>
          </w:tcPr>
          <w:p w14:paraId="48F3A2E1" w14:textId="77777777" w:rsidR="00160299" w:rsidRDefault="00000000">
            <w:pPr>
              <w:pStyle w:val="Compact"/>
            </w:pPr>
            <w:r>
              <w:rPr>
                <w:rFonts w:hint="eastAsia"/>
              </w:rPr>
              <w:t>定向算法验证、隐私保护测试</w:t>
            </w:r>
          </w:p>
        </w:tc>
        <w:tc>
          <w:tcPr>
            <w:tcW w:w="1584" w:type="dxa"/>
          </w:tcPr>
          <w:p w14:paraId="45BC7C49" w14:textId="77777777" w:rsidR="00160299" w:rsidRDefault="00000000">
            <w:pPr>
              <w:pStyle w:val="Compact"/>
            </w:pPr>
            <w:r>
              <w:rPr>
                <w:rFonts w:hint="eastAsia"/>
              </w:rPr>
              <w:t>定向准确率</w:t>
            </w:r>
            <w:r>
              <w:rPr>
                <w:rFonts w:hint="eastAsia"/>
              </w:rPr>
              <w:t>&gt;85%</w:t>
            </w:r>
            <w:r>
              <w:rPr>
                <w:rFonts w:hint="eastAsia"/>
              </w:rPr>
              <w:t>、隐私合规</w:t>
            </w:r>
            <w:r>
              <w:rPr>
                <w:rFonts w:hint="eastAsia"/>
              </w:rPr>
              <w:t>100%</w:t>
            </w:r>
          </w:p>
        </w:tc>
        <w:tc>
          <w:tcPr>
            <w:tcW w:w="1584" w:type="dxa"/>
          </w:tcPr>
          <w:p w14:paraId="6AF8E198" w14:textId="77777777" w:rsidR="00160299" w:rsidRDefault="00000000">
            <w:pPr>
              <w:pStyle w:val="Compact"/>
            </w:pPr>
            <w:r>
              <w:rPr>
                <w:rFonts w:hint="eastAsia"/>
              </w:rPr>
              <w:t>中高</w:t>
            </w:r>
            <w:r>
              <w:rPr>
                <w:rFonts w:hint="eastAsia"/>
              </w:rPr>
              <w:t>(</w:t>
            </w:r>
            <w:r>
              <w:rPr>
                <w:rFonts w:hint="eastAsia"/>
              </w:rPr>
              <w:t>定向自动化验证</w:t>
            </w:r>
            <w:r>
              <w:rPr>
                <w:rFonts w:hint="eastAsia"/>
              </w:rPr>
              <w:t>)</w:t>
            </w:r>
          </w:p>
        </w:tc>
      </w:tr>
    </w:tbl>
    <w:p w14:paraId="615CD2B5" w14:textId="77777777" w:rsidR="00160299" w:rsidRDefault="00000000">
      <w:pPr>
        <w:pStyle w:val="BodyText"/>
      </w:pPr>
      <w:r>
        <w:rPr>
          <w:rFonts w:hint="eastAsia"/>
          <w:b/>
          <w:bCs/>
        </w:rPr>
        <w:t>广告测试策略配置模板</w:t>
      </w:r>
      <w:r>
        <w:t>:</w:t>
      </w:r>
    </w:p>
    <w:p w14:paraId="410C49D0" w14:textId="77777777" w:rsidR="00160299" w:rsidRDefault="00000000">
      <w:pPr>
        <w:pStyle w:val="SourceCode"/>
      </w:pPr>
      <w:r>
        <w:rPr>
          <w:rStyle w:val="FunctionTok"/>
        </w:rPr>
        <w:t>advertising_testing_strategy</w:t>
      </w:r>
      <w:r>
        <w:rPr>
          <w:rStyle w:val="KeywordTok"/>
        </w:rPr>
        <w:t>:</w:t>
      </w:r>
      <w:r>
        <w:br/>
      </w:r>
      <w:r>
        <w:rPr>
          <w:rStyle w:val="AttributeTok"/>
        </w:rPr>
        <w:t xml:space="preserve">  </w:t>
      </w:r>
      <w:r>
        <w:rPr>
          <w:rStyle w:val="FunctionTok"/>
        </w:rPr>
        <w:t>ad_serving_system</w:t>
      </w:r>
      <w:r>
        <w:rPr>
          <w:rStyle w:val="KeywordTok"/>
        </w:rPr>
        <w:t>:</w:t>
      </w:r>
      <w:r>
        <w:br/>
      </w:r>
      <w:r>
        <w:rPr>
          <w:rStyle w:val="AttributeTok"/>
        </w:rPr>
        <w:t xml:space="preserve">    </w:t>
      </w:r>
      <w:r>
        <w:rPr>
          <w:rStyle w:val="FunctionTok"/>
        </w:rPr>
        <w:t>real_time_bidding</w:t>
      </w:r>
      <w:r>
        <w:rPr>
          <w:rStyle w:val="KeywordTok"/>
        </w:rPr>
        <w:t>:</w:t>
      </w:r>
      <w:r>
        <w:br/>
      </w:r>
      <w:r>
        <w:rPr>
          <w:rStyle w:val="AttributeTok"/>
        </w:rPr>
        <w:t xml:space="preserve">      </w:t>
      </w:r>
      <w:r>
        <w:rPr>
          <w:rStyle w:val="FunctionTok"/>
        </w:rPr>
        <w:t>bidding_algorithms</w:t>
      </w:r>
      <w:r>
        <w:rPr>
          <w:rStyle w:val="KeywordTok"/>
        </w:rPr>
        <w:t>:</w:t>
      </w:r>
      <w:r>
        <w:rPr>
          <w:rStyle w:val="AttributeTok"/>
        </w:rPr>
        <w:t xml:space="preserve"> </w:t>
      </w:r>
      <w:r>
        <w:rPr>
          <w:rStyle w:val="KeywordTok"/>
        </w:rPr>
        <w:t>[</w:t>
      </w:r>
      <w:r>
        <w:rPr>
          <w:rStyle w:val="StringTok"/>
        </w:rPr>
        <w:t>"second_price_auction"</w:t>
      </w:r>
      <w:r>
        <w:rPr>
          <w:rStyle w:val="KeywordTok"/>
        </w:rPr>
        <w:t>,</w:t>
      </w:r>
      <w:r>
        <w:rPr>
          <w:rStyle w:val="AttributeTok"/>
        </w:rPr>
        <w:t xml:space="preserve"> </w:t>
      </w:r>
      <w:r>
        <w:rPr>
          <w:rStyle w:val="StringTok"/>
        </w:rPr>
        <w:t>"dynamic_pricing"</w:t>
      </w:r>
      <w:r>
        <w:rPr>
          <w:rStyle w:val="KeywordTok"/>
        </w:rPr>
        <w:t>,</w:t>
      </w:r>
      <w:r>
        <w:rPr>
          <w:rStyle w:val="AttributeTok"/>
        </w:rPr>
        <w:t xml:space="preserve"> </w:t>
      </w:r>
      <w:r>
        <w:rPr>
          <w:rStyle w:val="StringTok"/>
        </w:rPr>
        <w:t>"budget_pacing"</w:t>
      </w:r>
      <w:r>
        <w:rPr>
          <w:rStyle w:val="KeywordTok"/>
        </w:rPr>
        <w:t>]</w:t>
      </w:r>
      <w:r>
        <w:br/>
      </w:r>
      <w:r>
        <w:rPr>
          <w:rStyle w:val="AttributeTok"/>
        </w:rPr>
        <w:t xml:space="preserve">      </w:t>
      </w:r>
      <w:r>
        <w:rPr>
          <w:rStyle w:val="FunctionTok"/>
        </w:rPr>
        <w:t>performance_validation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"bid_response_time"</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"response_ms &lt; 100"</w:t>
      </w:r>
      <w:r>
        <w:br/>
      </w:r>
      <w:r>
        <w:rPr>
          <w:rStyle w:val="AttributeTok"/>
        </w:rPr>
        <w:t xml:space="preserve">          </w:t>
      </w:r>
      <w:r>
        <w:rPr>
          <w:rStyle w:val="FunctionTok"/>
        </w:rPr>
        <w:t>success_rate</w:t>
      </w:r>
      <w:r>
        <w:rPr>
          <w:rStyle w:val="KeywordTok"/>
        </w:rPr>
        <w:t>:</w:t>
      </w:r>
      <w:r>
        <w:rPr>
          <w:rStyle w:val="AttributeTok"/>
        </w:rPr>
        <w:t xml:space="preserve"> </w:t>
      </w:r>
      <w:r>
        <w:rPr>
          <w:rStyle w:val="StringTok"/>
        </w:rPr>
        <w:t>"&gt;99.9%"</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"win_rate_accuracy"</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"predicted_vs_actual_win_rate_variance &lt; 5%"</w:t>
      </w:r>
      <w:r>
        <w:br/>
      </w:r>
      <w:r>
        <w:rPr>
          <w:rStyle w:val="AttributeTok"/>
        </w:rPr>
        <w:t xml:space="preserve">          </w:t>
      </w:r>
      <w:r>
        <w:rPr>
          <w:rStyle w:val="FunctionTok"/>
        </w:rPr>
        <w:t>validation</w:t>
      </w:r>
      <w:r>
        <w:rPr>
          <w:rStyle w:val="KeywordTok"/>
        </w:rPr>
        <w:t>:</w:t>
      </w:r>
      <w:r>
        <w:rPr>
          <w:rStyle w:val="AttributeTok"/>
        </w:rPr>
        <w:t xml:space="preserve"> </w:t>
      </w:r>
      <w:r>
        <w:rPr>
          <w:rStyle w:val="StringTok"/>
        </w:rPr>
        <w:t>"statistical_significance_test"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"budget_utilization"</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"daily_budget_consumption_variance &lt; 10%"</w:t>
      </w:r>
      <w:r>
        <w:br/>
      </w:r>
      <w:r>
        <w:rPr>
          <w:rStyle w:val="AttributeTok"/>
        </w:rPr>
        <w:t xml:space="preserve">          </w:t>
      </w:r>
      <w:r>
        <w:rPr>
          <w:rStyle w:val="FunctionTok"/>
        </w:rPr>
        <w:t>pacing_algorithm</w:t>
      </w:r>
      <w:r>
        <w:rPr>
          <w:rStyle w:val="KeywordTok"/>
        </w:rPr>
        <w:t>:</w:t>
      </w:r>
      <w:r>
        <w:rPr>
          <w:rStyle w:val="AttributeTok"/>
        </w:rPr>
        <w:t xml:space="preserve"> </w:t>
      </w:r>
      <w:r>
        <w:rPr>
          <w:rStyle w:val="StringTok"/>
        </w:rPr>
        <w:t>"smooth_delivery"</w:t>
      </w:r>
      <w:r>
        <w:br/>
      </w:r>
      <w:r>
        <w:rPr>
          <w:rStyle w:val="AttributeTok"/>
        </w:rPr>
        <w:t xml:space="preserve">    </w:t>
      </w:r>
      <w:r>
        <w:rPr>
          <w:rStyle w:val="FunctionTok"/>
        </w:rPr>
        <w:t>ad_delivery_accuracy</w:t>
      </w:r>
      <w:r>
        <w:rPr>
          <w:rStyle w:val="KeywordTok"/>
        </w:rPr>
        <w:t>:</w:t>
      </w:r>
      <w:r>
        <w:br/>
      </w:r>
      <w:r>
        <w:rPr>
          <w:rStyle w:val="AttributeTok"/>
        </w:rPr>
        <w:t xml:space="preserve">      </w:t>
      </w:r>
      <w:r>
        <w:rPr>
          <w:rStyle w:val="FunctionTok"/>
        </w:rPr>
        <w:t>targeting_criteria</w:t>
      </w:r>
      <w:r>
        <w:rPr>
          <w:rStyle w:val="KeywordTok"/>
        </w:rPr>
        <w:t>:</w:t>
      </w:r>
      <w:r>
        <w:rPr>
          <w:rStyle w:val="AttributeTok"/>
        </w:rPr>
        <w:t xml:space="preserve"> </w:t>
      </w:r>
      <w:r>
        <w:rPr>
          <w:rStyle w:val="KeywordTok"/>
        </w:rPr>
        <w:t>[</w:t>
      </w:r>
      <w:r>
        <w:rPr>
          <w:rStyle w:val="StringTok"/>
        </w:rPr>
        <w:t>"demographic"</w:t>
      </w:r>
      <w:r>
        <w:rPr>
          <w:rStyle w:val="KeywordTok"/>
        </w:rPr>
        <w:t>,</w:t>
      </w:r>
      <w:r>
        <w:rPr>
          <w:rStyle w:val="AttributeTok"/>
        </w:rPr>
        <w:t xml:space="preserve"> </w:t>
      </w:r>
      <w:r>
        <w:rPr>
          <w:rStyle w:val="StringTok"/>
        </w:rPr>
        <w:t>"behavioral"</w:t>
      </w:r>
      <w:r>
        <w:rPr>
          <w:rStyle w:val="KeywordTok"/>
        </w:rPr>
        <w:t>,</w:t>
      </w:r>
      <w:r>
        <w:rPr>
          <w:rStyle w:val="AttributeTok"/>
        </w:rPr>
        <w:t xml:space="preserve"> </w:t>
      </w:r>
      <w:r>
        <w:rPr>
          <w:rStyle w:val="StringTok"/>
        </w:rPr>
        <w:t>"contextual"</w:t>
      </w:r>
      <w:r>
        <w:rPr>
          <w:rStyle w:val="KeywordTok"/>
        </w:rPr>
        <w:t>,</w:t>
      </w:r>
      <w:r>
        <w:rPr>
          <w:rStyle w:val="AttributeTok"/>
        </w:rPr>
        <w:t xml:space="preserve"> </w:t>
      </w:r>
      <w:r>
        <w:rPr>
          <w:rStyle w:val="StringTok"/>
        </w:rPr>
        <w:t>"retargeting"</w:t>
      </w:r>
      <w:r>
        <w:rPr>
          <w:rStyle w:val="KeywordTok"/>
        </w:rPr>
        <w:t>]</w:t>
      </w:r>
      <w:r>
        <w:br/>
      </w:r>
      <w:r>
        <w:rPr>
          <w:rStyle w:val="AttributeTok"/>
        </w:rPr>
        <w:t xml:space="preserve">      </w:t>
      </w:r>
      <w:r>
        <w:rPr>
          <w:rStyle w:val="FunctionTok"/>
        </w:rPr>
        <w:t>accuracy_validation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"audience_match_rate"</w:t>
      </w:r>
      <w:r>
        <w:br/>
      </w:r>
      <w:r>
        <w:rPr>
          <w:rStyle w:val="AttributeTok"/>
        </w:rPr>
        <w:t xml:space="preserve">          </w:t>
      </w:r>
      <w:r>
        <w:rPr>
          <w:rStyle w:val="FunctionTok"/>
        </w:rPr>
        <w:t>metric</w:t>
      </w:r>
      <w:r>
        <w:rPr>
          <w:rStyle w:val="KeywordTok"/>
        </w:rPr>
        <w:t>:</w:t>
      </w:r>
      <w:r>
        <w:rPr>
          <w:rStyle w:val="AttributeTok"/>
        </w:rPr>
        <w:t xml:space="preserve"> </w:t>
      </w:r>
      <w:r>
        <w:rPr>
          <w:rStyle w:val="StringTok"/>
        </w:rPr>
        <w:t>"targeted_vs_reached_overlap"</w:t>
      </w:r>
      <w:r>
        <w:br/>
      </w:r>
      <w:r>
        <w:rPr>
          <w:rStyle w:val="AttributeTok"/>
        </w:rPr>
        <w:t xml:space="preserve">          </w:t>
      </w:r>
      <w:r>
        <w:rPr>
          <w:rStyle w:val="FunctionTok"/>
        </w:rPr>
        <w:t>target</w:t>
      </w:r>
      <w:r>
        <w:rPr>
          <w:rStyle w:val="KeywordTok"/>
        </w:rPr>
        <w:t>:</w:t>
      </w:r>
      <w:r>
        <w:rPr>
          <w:rStyle w:val="AttributeTok"/>
        </w:rPr>
        <w:t xml:space="preserve"> </w:t>
      </w:r>
      <w:r>
        <w:rPr>
          <w:rStyle w:val="StringTok"/>
        </w:rPr>
        <w:t>"&gt;85%"</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"contextual_relevance"</w:t>
      </w:r>
      <w:r>
        <w:br/>
      </w:r>
      <w:r>
        <w:rPr>
          <w:rStyle w:val="AttributeTok"/>
        </w:rPr>
        <w:t xml:space="preserve">          </w:t>
      </w:r>
      <w:r>
        <w:rPr>
          <w:rStyle w:val="FunctionTok"/>
        </w:rPr>
        <w:t>metric</w:t>
      </w:r>
      <w:r>
        <w:rPr>
          <w:rStyle w:val="KeywordTok"/>
        </w:rPr>
        <w:t>:</w:t>
      </w:r>
      <w:r>
        <w:rPr>
          <w:rStyle w:val="AttributeTok"/>
        </w:rPr>
        <w:t xml:space="preserve"> </w:t>
      </w:r>
      <w:r>
        <w:rPr>
          <w:rStyle w:val="StringTok"/>
        </w:rPr>
        <w:t>"ad_context_similarity_score"</w:t>
      </w:r>
      <w:r>
        <w:br/>
      </w:r>
      <w:r>
        <w:rPr>
          <w:rStyle w:val="AttributeTok"/>
        </w:rPr>
        <w:t xml:space="preserve">          </w:t>
      </w:r>
      <w:r>
        <w:rPr>
          <w:rStyle w:val="FunctionTok"/>
        </w:rPr>
        <w:t>threshold</w:t>
      </w:r>
      <w:r>
        <w:rPr>
          <w:rStyle w:val="KeywordTok"/>
        </w:rPr>
        <w:t>:</w:t>
      </w:r>
      <w:r>
        <w:rPr>
          <w:rStyle w:val="AttributeTok"/>
        </w:rPr>
        <w:t xml:space="preserve"> </w:t>
      </w:r>
      <w:r>
        <w:rPr>
          <w:rStyle w:val="StringTok"/>
        </w:rPr>
        <w:t>"&gt;0.7"</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"frequency_capping"</w:t>
      </w:r>
      <w:r>
        <w:br/>
      </w:r>
      <w:r>
        <w:rPr>
          <w:rStyle w:val="AttributeTok"/>
        </w:rPr>
        <w:t xml:space="preserve">          </w:t>
      </w:r>
      <w:r>
        <w:rPr>
          <w:rStyle w:val="FunctionTok"/>
        </w:rPr>
        <w:t>metric</w:t>
      </w:r>
      <w:r>
        <w:rPr>
          <w:rStyle w:val="KeywordTok"/>
        </w:rPr>
        <w:t>:</w:t>
      </w:r>
      <w:r>
        <w:rPr>
          <w:rStyle w:val="AttributeTok"/>
        </w:rPr>
        <w:t xml:space="preserve"> </w:t>
      </w:r>
      <w:r>
        <w:rPr>
          <w:rStyle w:val="StringTok"/>
        </w:rPr>
        <w:t>"impressions_per_user_per_day"</w:t>
      </w:r>
      <w:r>
        <w:br/>
      </w:r>
      <w:r>
        <w:rPr>
          <w:rStyle w:val="AttributeTok"/>
        </w:rPr>
        <w:t xml:space="preserve">          </w:t>
      </w:r>
      <w:r>
        <w:rPr>
          <w:rStyle w:val="FunctionTok"/>
        </w:rPr>
        <w:t>max_frequency</w:t>
      </w:r>
      <w:r>
        <w:rPr>
          <w:rStyle w:val="KeywordTok"/>
        </w:rPr>
        <w:t>:</w:t>
      </w:r>
      <w:r>
        <w:rPr>
          <w:rStyle w:val="AttributeTok"/>
        </w:rPr>
        <w:t xml:space="preserve"> </w:t>
      </w:r>
      <w:r>
        <w:rPr>
          <w:rStyle w:val="StringTok"/>
        </w:rPr>
        <w:t>"3_impressions"</w:t>
      </w:r>
      <w:r>
        <w:br/>
      </w:r>
      <w:r>
        <w:rPr>
          <w:rStyle w:val="AttributeTok"/>
        </w:rPr>
        <w:t xml:space="preserve">  </w:t>
      </w:r>
      <w:r>
        <w:rPr>
          <w:rStyle w:val="FunctionTok"/>
        </w:rPr>
        <w:t>attribution_modeling</w:t>
      </w:r>
      <w:r>
        <w:rPr>
          <w:rStyle w:val="KeywordTok"/>
        </w:rPr>
        <w:t>:</w:t>
      </w:r>
      <w:r>
        <w:br/>
      </w:r>
      <w:r>
        <w:rPr>
          <w:rStyle w:val="AttributeTok"/>
        </w:rPr>
        <w:t xml:space="preserve">    </w:t>
      </w:r>
      <w:r>
        <w:rPr>
          <w:rStyle w:val="FunctionTok"/>
        </w:rPr>
        <w:t>attribution_algorithms</w:t>
      </w:r>
      <w:r>
        <w:rPr>
          <w:rStyle w:val="KeywordTok"/>
        </w:rPr>
        <w:t>:</w:t>
      </w:r>
      <w:r>
        <w:rPr>
          <w:rStyle w:val="AttributeTok"/>
        </w:rPr>
        <w:t xml:space="preserve"> </w:t>
      </w:r>
      <w:r>
        <w:rPr>
          <w:rStyle w:val="KeywordTok"/>
        </w:rPr>
        <w:t>[</w:t>
      </w:r>
      <w:r>
        <w:rPr>
          <w:rStyle w:val="StringTok"/>
        </w:rPr>
        <w:t>"last_touch"</w:t>
      </w:r>
      <w:r>
        <w:rPr>
          <w:rStyle w:val="KeywordTok"/>
        </w:rPr>
        <w:t>,</w:t>
      </w:r>
      <w:r>
        <w:rPr>
          <w:rStyle w:val="AttributeTok"/>
        </w:rPr>
        <w:t xml:space="preserve"> </w:t>
      </w:r>
      <w:r>
        <w:rPr>
          <w:rStyle w:val="StringTok"/>
        </w:rPr>
        <w:t>"first_touch"</w:t>
      </w:r>
      <w:r>
        <w:rPr>
          <w:rStyle w:val="KeywordTok"/>
        </w:rPr>
        <w:t>,</w:t>
      </w:r>
      <w:r>
        <w:rPr>
          <w:rStyle w:val="AttributeTok"/>
        </w:rPr>
        <w:t xml:space="preserve"> </w:t>
      </w:r>
      <w:r>
        <w:rPr>
          <w:rStyle w:val="StringTok"/>
        </w:rPr>
        <w:t>"linear"</w:t>
      </w:r>
      <w:r>
        <w:rPr>
          <w:rStyle w:val="KeywordTok"/>
        </w:rPr>
        <w:t>,</w:t>
      </w:r>
      <w:r>
        <w:rPr>
          <w:rStyle w:val="AttributeTok"/>
        </w:rPr>
        <w:t xml:space="preserve"> </w:t>
      </w:r>
      <w:r>
        <w:rPr>
          <w:rStyle w:val="StringTok"/>
        </w:rPr>
        <w:t>"time_decay"</w:t>
      </w:r>
      <w:r>
        <w:rPr>
          <w:rStyle w:val="KeywordTok"/>
        </w:rPr>
        <w:t>,</w:t>
      </w:r>
      <w:r>
        <w:rPr>
          <w:rStyle w:val="AttributeTok"/>
        </w:rPr>
        <w:t xml:space="preserve"> </w:t>
      </w:r>
      <w:r>
        <w:rPr>
          <w:rStyle w:val="StringTok"/>
        </w:rPr>
        <w:t>"algorithmic"</w:t>
      </w:r>
      <w:r>
        <w:rPr>
          <w:rStyle w:val="KeywordTok"/>
        </w:rPr>
        <w:t>]</w:t>
      </w:r>
      <w:r>
        <w:br/>
      </w:r>
      <w:r>
        <w:rPr>
          <w:rStyle w:val="AttributeTok"/>
        </w:rPr>
        <w:t xml:space="preserve">    </w:t>
      </w:r>
      <w:r>
        <w:rPr>
          <w:rStyle w:val="FunctionTok"/>
        </w:rPr>
        <w:t>model_validation</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"incremental_lift_measurement"</w:t>
      </w:r>
      <w:r>
        <w:br/>
      </w:r>
      <w:r>
        <w:rPr>
          <w:rStyle w:val="AttributeTok"/>
        </w:rPr>
        <w:t xml:space="preserve">        </w:t>
      </w:r>
      <w:r>
        <w:rPr>
          <w:rStyle w:val="FunctionTok"/>
        </w:rPr>
        <w:t>methodology</w:t>
      </w:r>
      <w:r>
        <w:rPr>
          <w:rStyle w:val="KeywordTok"/>
        </w:rPr>
        <w:t>:</w:t>
      </w:r>
      <w:r>
        <w:rPr>
          <w:rStyle w:val="AttributeTok"/>
        </w:rPr>
        <w:t xml:space="preserve"> </w:t>
      </w:r>
      <w:r>
        <w:rPr>
          <w:rStyle w:val="StringTok"/>
        </w:rPr>
        <w:t>"matched_market_test"</w:t>
      </w:r>
      <w:r>
        <w:br/>
      </w:r>
      <w:r>
        <w:rPr>
          <w:rStyle w:val="AttributeTok"/>
        </w:rPr>
        <w:t xml:space="preserve">        </w:t>
      </w:r>
      <w:r>
        <w:rPr>
          <w:rStyle w:val="FunctionTok"/>
        </w:rPr>
        <w:t>statistical_power</w:t>
      </w:r>
      <w:r>
        <w:rPr>
          <w:rStyle w:val="KeywordTok"/>
        </w:rPr>
        <w:t>:</w:t>
      </w:r>
      <w:r>
        <w:rPr>
          <w:rStyle w:val="AttributeTok"/>
        </w:rPr>
        <w:t xml:space="preserve"> </w:t>
      </w:r>
      <w:r>
        <w:rPr>
          <w:rStyle w:val="StringTok"/>
        </w:rPr>
        <w:t>"&gt;80%"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"cross_device_attribution"</w:t>
      </w:r>
      <w:r>
        <w:br/>
      </w:r>
      <w:r>
        <w:rPr>
          <w:rStyle w:val="AttributeTok"/>
        </w:rPr>
        <w:t xml:space="preserve">        </w:t>
      </w:r>
      <w:r>
        <w:rPr>
          <w:rStyle w:val="FunctionTok"/>
        </w:rPr>
        <w:t>technology</w:t>
      </w:r>
      <w:r>
        <w:rPr>
          <w:rStyle w:val="KeywordTok"/>
        </w:rPr>
        <w:t>:</w:t>
      </w:r>
      <w:r>
        <w:rPr>
          <w:rStyle w:val="AttributeTok"/>
        </w:rPr>
        <w:t xml:space="preserve"> </w:t>
      </w:r>
      <w:r>
        <w:rPr>
          <w:rStyle w:val="StringTok"/>
        </w:rPr>
        <w:t>"probabilistic_graph_matching"</w:t>
      </w:r>
      <w:r>
        <w:br/>
      </w:r>
      <w:r>
        <w:rPr>
          <w:rStyle w:val="AttributeTok"/>
        </w:rPr>
        <w:t xml:space="preserve">        </w:t>
      </w:r>
      <w:r>
        <w:rPr>
          <w:rStyle w:val="FunctionTok"/>
        </w:rPr>
        <w:t>accuracy</w:t>
      </w:r>
      <w:r>
        <w:rPr>
          <w:rStyle w:val="KeywordTok"/>
        </w:rPr>
        <w:t>:</w:t>
      </w:r>
      <w:r>
        <w:rPr>
          <w:rStyle w:val="AttributeTok"/>
        </w:rPr>
        <w:t xml:space="preserve"> </w:t>
      </w:r>
      <w:r>
        <w:rPr>
          <w:rStyle w:val="StringTok"/>
        </w:rPr>
        <w:t>"&gt;90%"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"view_through_attribution"</w:t>
      </w:r>
      <w:r>
        <w:br/>
      </w:r>
      <w:r>
        <w:rPr>
          <w:rStyle w:val="AttributeTok"/>
        </w:rPr>
        <w:t xml:space="preserve">        </w:t>
      </w:r>
      <w:r>
        <w:rPr>
          <w:rStyle w:val="FunctionTok"/>
        </w:rPr>
        <w:t>window</w:t>
      </w:r>
      <w:r>
        <w:rPr>
          <w:rStyle w:val="KeywordTok"/>
        </w:rPr>
        <w:t>:</w:t>
      </w:r>
      <w:r>
        <w:rPr>
          <w:rStyle w:val="AttributeTok"/>
        </w:rPr>
        <w:t xml:space="preserve"> </w:t>
      </w:r>
      <w:r>
        <w:rPr>
          <w:rStyle w:val="StringTok"/>
        </w:rPr>
        <w:t>"30_day_lookback"</w:t>
      </w:r>
      <w:r>
        <w:br/>
      </w:r>
      <w:r>
        <w:rPr>
          <w:rStyle w:val="AttributeTok"/>
        </w:rPr>
        <w:t xml:space="preserve">        </w:t>
      </w:r>
      <w:r>
        <w:rPr>
          <w:rStyle w:val="FunctionTok"/>
        </w:rPr>
        <w:t>decay_function</w:t>
      </w:r>
      <w:r>
        <w:rPr>
          <w:rStyle w:val="KeywordTok"/>
        </w:rPr>
        <w:t>:</w:t>
      </w:r>
      <w:r>
        <w:rPr>
          <w:rStyle w:val="AttributeTok"/>
        </w:rPr>
        <w:t xml:space="preserve"> </w:t>
      </w:r>
      <w:r>
        <w:rPr>
          <w:rStyle w:val="StringTok"/>
        </w:rPr>
        <w:t>"time_based_decay"</w:t>
      </w:r>
      <w:r>
        <w:br/>
      </w:r>
      <w:r>
        <w:rPr>
          <w:rStyle w:val="AttributeTok"/>
        </w:rPr>
        <w:t xml:space="preserve">    </w:t>
      </w:r>
      <w:r>
        <w:rPr>
          <w:rStyle w:val="FunctionTok"/>
        </w:rPr>
        <w:t>conversion_tracking</w:t>
      </w:r>
      <w:r>
        <w:rPr>
          <w:rStyle w:val="KeywordTok"/>
        </w:rPr>
        <w:t>:</w:t>
      </w:r>
      <w:r>
        <w:br/>
      </w:r>
      <w:r>
        <w:rPr>
          <w:rStyle w:val="AttributeTok"/>
        </w:rPr>
        <w:t xml:space="preserve">      </w:t>
      </w:r>
      <w:r>
        <w:rPr>
          <w:rStyle w:val="FunctionTok"/>
        </w:rPr>
        <w:t>conversion_events</w:t>
      </w:r>
      <w:r>
        <w:rPr>
          <w:rStyle w:val="KeywordTok"/>
        </w:rPr>
        <w:t>:</w:t>
      </w:r>
      <w:r>
        <w:rPr>
          <w:rStyle w:val="AttributeTok"/>
        </w:rPr>
        <w:t xml:space="preserve"> </w:t>
      </w:r>
      <w:r>
        <w:rPr>
          <w:rStyle w:val="KeywordTok"/>
        </w:rPr>
        <w:t>[</w:t>
      </w:r>
      <w:r>
        <w:rPr>
          <w:rStyle w:val="StringTok"/>
        </w:rPr>
        <w:t>"purchase"</w:t>
      </w:r>
      <w:r>
        <w:rPr>
          <w:rStyle w:val="KeywordTok"/>
        </w:rPr>
        <w:t>,</w:t>
      </w:r>
      <w:r>
        <w:rPr>
          <w:rStyle w:val="AttributeTok"/>
        </w:rPr>
        <w:t xml:space="preserve"> </w:t>
      </w:r>
      <w:r>
        <w:rPr>
          <w:rStyle w:val="StringTok"/>
        </w:rPr>
        <w:t>"sign_up"</w:t>
      </w:r>
      <w:r>
        <w:rPr>
          <w:rStyle w:val="KeywordTok"/>
        </w:rPr>
        <w:t>,</w:t>
      </w:r>
      <w:r>
        <w:rPr>
          <w:rStyle w:val="AttributeTok"/>
        </w:rPr>
        <w:t xml:space="preserve"> </w:t>
      </w:r>
      <w:r>
        <w:rPr>
          <w:rStyle w:val="StringTok"/>
        </w:rPr>
        <w:t>"app_install"</w:t>
      </w:r>
      <w:r>
        <w:rPr>
          <w:rStyle w:val="KeywordTok"/>
        </w:rPr>
        <w:t>,</w:t>
      </w:r>
      <w:r>
        <w:rPr>
          <w:rStyle w:val="AttributeTok"/>
        </w:rPr>
        <w:t xml:space="preserve"> </w:t>
      </w:r>
      <w:r>
        <w:rPr>
          <w:rStyle w:val="StringTok"/>
        </w:rPr>
        <w:t>"lead_generation"</w:t>
      </w:r>
      <w:r>
        <w:rPr>
          <w:rStyle w:val="KeywordTok"/>
        </w:rPr>
        <w:t>]</w:t>
      </w:r>
      <w:r>
        <w:br/>
      </w:r>
      <w:r>
        <w:rPr>
          <w:rStyle w:val="AttributeTok"/>
        </w:rPr>
        <w:t xml:space="preserve">      </w:t>
      </w:r>
      <w:r>
        <w:rPr>
          <w:rStyle w:val="FunctionTok"/>
        </w:rPr>
        <w:t>tracking_validation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"conversion_pixel_firing"</w:t>
      </w:r>
      <w:r>
        <w:br/>
      </w:r>
      <w:r>
        <w:rPr>
          <w:rStyle w:val="AttributeTok"/>
        </w:rPr>
        <w:t xml:space="preserve">          </w:t>
      </w:r>
      <w:r>
        <w:rPr>
          <w:rStyle w:val="FunctionTok"/>
        </w:rPr>
        <w:t>check</w:t>
      </w:r>
      <w:r>
        <w:rPr>
          <w:rStyle w:val="KeywordTok"/>
        </w:rPr>
        <w:t>:</w:t>
      </w:r>
      <w:r>
        <w:rPr>
          <w:rStyle w:val="AttributeTok"/>
        </w:rPr>
        <w:t xml:space="preserve"> </w:t>
      </w:r>
      <w:r>
        <w:rPr>
          <w:rStyle w:val="StringTok"/>
        </w:rPr>
        <w:t>"pixel_load_success_rate"</w:t>
      </w:r>
      <w:r>
        <w:br/>
      </w:r>
      <w:r>
        <w:rPr>
          <w:rStyle w:val="AttributeTok"/>
        </w:rPr>
        <w:t xml:space="preserve">          </w:t>
      </w:r>
      <w:r>
        <w:rPr>
          <w:rStyle w:val="FunctionTok"/>
        </w:rPr>
        <w:t>target</w:t>
      </w:r>
      <w:r>
        <w:rPr>
          <w:rStyle w:val="KeywordTok"/>
        </w:rPr>
        <w:t>:</w:t>
      </w:r>
      <w:r>
        <w:rPr>
          <w:rStyle w:val="AttributeTok"/>
        </w:rPr>
        <w:t xml:space="preserve"> </w:t>
      </w:r>
      <w:r>
        <w:rPr>
          <w:rStyle w:val="StringTok"/>
        </w:rPr>
        <w:t>"&gt;99%"</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"attribution_window_accuracy"</w:t>
      </w:r>
      <w:r>
        <w:br/>
      </w:r>
      <w:r>
        <w:rPr>
          <w:rStyle w:val="AttributeTok"/>
        </w:rPr>
        <w:t xml:space="preserve">          </w:t>
      </w:r>
      <w:r>
        <w:rPr>
          <w:rStyle w:val="FunctionTok"/>
        </w:rPr>
        <w:t>check</w:t>
      </w:r>
      <w:r>
        <w:rPr>
          <w:rStyle w:val="KeywordTok"/>
        </w:rPr>
        <w:t>:</w:t>
      </w:r>
      <w:r>
        <w:rPr>
          <w:rStyle w:val="AttributeTok"/>
        </w:rPr>
        <w:t xml:space="preserve"> </w:t>
      </w:r>
      <w:r>
        <w:rPr>
          <w:rStyle w:val="StringTok"/>
        </w:rPr>
        <w:t>"conversion_touchpoint_capture"</w:t>
      </w:r>
      <w:r>
        <w:br/>
      </w:r>
      <w:r>
        <w:rPr>
          <w:rStyle w:val="AttributeTok"/>
        </w:rPr>
        <w:t xml:space="preserve">          </w:t>
      </w:r>
      <w:r>
        <w:rPr>
          <w:rStyle w:val="FunctionTok"/>
        </w:rPr>
        <w:t>completeness</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"fraud_detection"</w:t>
      </w:r>
      <w:r>
        <w:br/>
      </w:r>
      <w:r>
        <w:rPr>
          <w:rStyle w:val="AttributeTok"/>
        </w:rPr>
        <w:t xml:space="preserve">          </w:t>
      </w:r>
      <w:r>
        <w:rPr>
          <w:rStyle w:val="FunctionTok"/>
        </w:rPr>
        <w:t>algorithm</w:t>
      </w:r>
      <w:r>
        <w:rPr>
          <w:rStyle w:val="KeywordTok"/>
        </w:rPr>
        <w:t>:</w:t>
      </w:r>
      <w:r>
        <w:rPr>
          <w:rStyle w:val="AttributeTok"/>
        </w:rPr>
        <w:t xml:space="preserve"> </w:t>
      </w:r>
      <w:r>
        <w:rPr>
          <w:rStyle w:val="StringTok"/>
        </w:rPr>
        <w:t>"anomaly_detection_model"</w:t>
      </w:r>
      <w:r>
        <w:br/>
      </w:r>
      <w:r>
        <w:rPr>
          <w:rStyle w:val="AttributeTok"/>
        </w:rPr>
        <w:t xml:space="preserve">          </w:t>
      </w:r>
      <w:r>
        <w:rPr>
          <w:rStyle w:val="FunctionTok"/>
        </w:rPr>
        <w:t>false_positive_rate</w:t>
      </w:r>
      <w:r>
        <w:rPr>
          <w:rStyle w:val="KeywordTok"/>
        </w:rPr>
        <w:t>:</w:t>
      </w:r>
      <w:r>
        <w:rPr>
          <w:rStyle w:val="AttributeTok"/>
        </w:rPr>
        <w:t xml:space="preserve"> </w:t>
      </w:r>
      <w:r>
        <w:rPr>
          <w:rStyle w:val="StringTok"/>
        </w:rPr>
        <w:t>"&lt;1%"</w:t>
      </w:r>
      <w:r>
        <w:br/>
      </w:r>
      <w:r>
        <w:rPr>
          <w:rStyle w:val="AttributeTok"/>
        </w:rPr>
        <w:t xml:space="preserve">  </w:t>
      </w:r>
      <w:r>
        <w:rPr>
          <w:rStyle w:val="FunctionTok"/>
        </w:rPr>
        <w:t>budget_optimization</w:t>
      </w:r>
      <w:r>
        <w:rPr>
          <w:rStyle w:val="KeywordTok"/>
        </w:rPr>
        <w:t>:</w:t>
      </w:r>
      <w:r>
        <w:br/>
      </w:r>
      <w:r>
        <w:rPr>
          <w:rStyle w:val="AttributeTok"/>
        </w:rPr>
        <w:t xml:space="preserve">    </w:t>
      </w:r>
      <w:r>
        <w:rPr>
          <w:rStyle w:val="FunctionTok"/>
        </w:rPr>
        <w:t>budget_allocation</w:t>
      </w:r>
      <w:r>
        <w:rPr>
          <w:rStyle w:val="KeywordTok"/>
        </w:rPr>
        <w:t>:</w:t>
      </w:r>
      <w:r>
        <w:br/>
      </w:r>
      <w:r>
        <w:rPr>
          <w:rStyle w:val="AttributeTok"/>
        </w:rPr>
        <w:t xml:space="preserve">      </w:t>
      </w:r>
      <w:r>
        <w:rPr>
          <w:rStyle w:val="FunctionTok"/>
        </w:rPr>
        <w:t>allocation_strategies</w:t>
      </w:r>
      <w:r>
        <w:rPr>
          <w:rStyle w:val="KeywordTok"/>
        </w:rPr>
        <w:t>:</w:t>
      </w:r>
      <w:r>
        <w:rPr>
          <w:rStyle w:val="AttributeTok"/>
        </w:rPr>
        <w:t xml:space="preserve"> </w:t>
      </w:r>
      <w:r>
        <w:rPr>
          <w:rStyle w:val="KeywordTok"/>
        </w:rPr>
        <w:t>[</w:t>
      </w:r>
      <w:r>
        <w:rPr>
          <w:rStyle w:val="StringTok"/>
        </w:rPr>
        <w:t>"equal_distribution"</w:t>
      </w:r>
      <w:r>
        <w:rPr>
          <w:rStyle w:val="KeywordTok"/>
        </w:rPr>
        <w:t>,</w:t>
      </w:r>
      <w:r>
        <w:rPr>
          <w:rStyle w:val="AttributeTok"/>
        </w:rPr>
        <w:t xml:space="preserve"> </w:t>
      </w:r>
      <w:r>
        <w:rPr>
          <w:rStyle w:val="StringTok"/>
        </w:rPr>
        <w:t>"performance_based"</w:t>
      </w:r>
      <w:r>
        <w:rPr>
          <w:rStyle w:val="KeywordTok"/>
        </w:rPr>
        <w:t>,</w:t>
      </w:r>
      <w:r>
        <w:rPr>
          <w:rStyle w:val="AttributeTok"/>
        </w:rPr>
        <w:t xml:space="preserve"> </w:t>
      </w:r>
      <w:r>
        <w:rPr>
          <w:rStyle w:val="StringTok"/>
        </w:rPr>
        <w:t>"predictive_optimization"</w:t>
      </w:r>
      <w:r>
        <w:rPr>
          <w:rStyle w:val="KeywordTok"/>
        </w:rPr>
        <w:t>]</w:t>
      </w:r>
      <w:r>
        <w:br/>
      </w:r>
      <w:r>
        <w:rPr>
          <w:rStyle w:val="AttributeTok"/>
        </w:rPr>
        <w:t xml:space="preserve">      </w:t>
      </w:r>
      <w:r>
        <w:rPr>
          <w:rStyle w:val="FunctionTok"/>
        </w:rPr>
        <w:t>optimization_validation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"budget_efficiency"</w:t>
      </w:r>
      <w:r>
        <w:br/>
      </w:r>
      <w:r>
        <w:rPr>
          <w:rStyle w:val="AttributeTok"/>
        </w:rPr>
        <w:t xml:space="preserve">          </w:t>
      </w:r>
      <w:r>
        <w:rPr>
          <w:rStyle w:val="FunctionTok"/>
        </w:rPr>
        <w:t>metric</w:t>
      </w:r>
      <w:r>
        <w:rPr>
          <w:rStyle w:val="KeywordTok"/>
        </w:rPr>
        <w:t>:</w:t>
      </w:r>
      <w:r>
        <w:rPr>
          <w:rStyle w:val="AttributeTok"/>
        </w:rPr>
        <w:t xml:space="preserve"> </w:t>
      </w:r>
      <w:r>
        <w:rPr>
          <w:rStyle w:val="StringTok"/>
        </w:rPr>
        <w:t>"cost_per_acquisition_improvement"</w:t>
      </w:r>
      <w:r>
        <w:br/>
      </w:r>
      <w:r>
        <w:rPr>
          <w:rStyle w:val="AttributeTok"/>
        </w:rPr>
        <w:t xml:space="preserve">          </w:t>
      </w:r>
      <w:r>
        <w:rPr>
          <w:rStyle w:val="FunctionTok"/>
        </w:rPr>
        <w:t>target</w:t>
      </w:r>
      <w:r>
        <w:rPr>
          <w:rStyle w:val="KeywordTok"/>
        </w:rPr>
        <w:t>:</w:t>
      </w:r>
      <w:r>
        <w:rPr>
          <w:rStyle w:val="AttributeTok"/>
        </w:rPr>
        <w:t xml:space="preserve"> </w:t>
      </w:r>
      <w:r>
        <w:rPr>
          <w:rStyle w:val="StringTok"/>
        </w:rPr>
        <w:t>"&gt;20%_improvement"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"roi_maximization"</w:t>
      </w:r>
      <w:r>
        <w:br/>
      </w:r>
      <w:r>
        <w:rPr>
          <w:rStyle w:val="AttributeTok"/>
        </w:rPr>
        <w:t xml:space="preserve">          </w:t>
      </w:r>
      <w:r>
        <w:rPr>
          <w:rStyle w:val="FunctionTok"/>
        </w:rPr>
        <w:t>metric</w:t>
      </w:r>
      <w:r>
        <w:rPr>
          <w:rStyle w:val="KeywordTok"/>
        </w:rPr>
        <w:t>:</w:t>
      </w:r>
      <w:r>
        <w:rPr>
          <w:rStyle w:val="AttributeTok"/>
        </w:rPr>
        <w:t xml:space="preserve"> </w:t>
      </w:r>
      <w:r>
        <w:rPr>
          <w:rStyle w:val="StringTok"/>
        </w:rPr>
        <w:t>"return_on_ad_spend"</w:t>
      </w:r>
      <w:r>
        <w:br/>
      </w:r>
      <w:r>
        <w:rPr>
          <w:rStyle w:val="AttributeTok"/>
        </w:rPr>
        <w:t xml:space="preserve">          </w:t>
      </w:r>
      <w:r>
        <w:rPr>
          <w:rStyle w:val="FunctionTok"/>
        </w:rPr>
        <w:t>benchmark</w:t>
      </w:r>
      <w:r>
        <w:rPr>
          <w:rStyle w:val="KeywordTok"/>
        </w:rPr>
        <w:t>:</w:t>
      </w:r>
      <w:r>
        <w:rPr>
          <w:rStyle w:val="AttributeTok"/>
        </w:rPr>
        <w:t xml:space="preserve"> </w:t>
      </w:r>
      <w:r>
        <w:rPr>
          <w:rStyle w:val="StringTok"/>
        </w:rPr>
        <w:t>"&gt;300%"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"budget_safety"</w:t>
      </w:r>
      <w:r>
        <w:br/>
      </w:r>
      <w:r>
        <w:rPr>
          <w:rStyle w:val="AttributeTok"/>
        </w:rPr>
        <w:t xml:space="preserve">          </w:t>
      </w:r>
      <w:r>
        <w:rPr>
          <w:rStyle w:val="FunctionTok"/>
        </w:rPr>
        <w:t>constraint</w:t>
      </w:r>
      <w:r>
        <w:rPr>
          <w:rStyle w:val="KeywordTok"/>
        </w:rPr>
        <w:t>:</w:t>
      </w:r>
      <w:r>
        <w:rPr>
          <w:rStyle w:val="AttributeTok"/>
        </w:rPr>
        <w:t xml:space="preserve"> </w:t>
      </w:r>
      <w:r>
        <w:rPr>
          <w:rStyle w:val="StringTok"/>
        </w:rPr>
        <w:t>"daily_spend_variance &lt; 15%"</w:t>
      </w:r>
      <w:r>
        <w:br/>
      </w:r>
      <w:r>
        <w:rPr>
          <w:rStyle w:val="AttributeTok"/>
        </w:rPr>
        <w:t xml:space="preserve">          </w:t>
      </w:r>
      <w:r>
        <w:rPr>
          <w:rStyle w:val="FunctionTok"/>
        </w:rPr>
        <w:t>risk_control</w:t>
      </w:r>
      <w:r>
        <w:rPr>
          <w:rStyle w:val="KeywordTok"/>
        </w:rPr>
        <w:t>:</w:t>
      </w:r>
      <w:r>
        <w:rPr>
          <w:rStyle w:val="AttributeTok"/>
        </w:rPr>
        <w:t xml:space="preserve"> </w:t>
      </w:r>
      <w:r>
        <w:rPr>
          <w:rStyle w:val="StringTok"/>
        </w:rPr>
        <w:t>"automatic_pacing_adjustment"</w:t>
      </w:r>
      <w:r>
        <w:br/>
      </w:r>
      <w:r>
        <w:rPr>
          <w:rStyle w:val="AttributeTok"/>
        </w:rPr>
        <w:t xml:space="preserve">    </w:t>
      </w:r>
      <w:r>
        <w:rPr>
          <w:rStyle w:val="FunctionTok"/>
        </w:rPr>
        <w:t>cost_control_mechanisms</w:t>
      </w:r>
      <w:r>
        <w:rPr>
          <w:rStyle w:val="KeywordTok"/>
        </w:rPr>
        <w:t>:</w:t>
      </w:r>
      <w:r>
        <w:br/>
      </w:r>
      <w:r>
        <w:rPr>
          <w:rStyle w:val="AttributeTok"/>
        </w:rPr>
        <w:t xml:space="preserve">      </w:t>
      </w:r>
      <w:r>
        <w:rPr>
          <w:rStyle w:val="FunctionTok"/>
        </w:rPr>
        <w:t>cost_controls</w:t>
      </w:r>
      <w:r>
        <w:rPr>
          <w:rStyle w:val="KeywordTok"/>
        </w:rPr>
        <w:t>:</w:t>
      </w:r>
      <w:r>
        <w:rPr>
          <w:rStyle w:val="AttributeTok"/>
        </w:rPr>
        <w:t xml:space="preserve"> </w:t>
      </w:r>
      <w:r>
        <w:rPr>
          <w:rStyle w:val="KeywordTok"/>
        </w:rPr>
        <w:t>[</w:t>
      </w:r>
      <w:r>
        <w:rPr>
          <w:rStyle w:val="StringTok"/>
        </w:rPr>
        <w:t>"cost_per_click"</w:t>
      </w:r>
      <w:r>
        <w:rPr>
          <w:rStyle w:val="KeywordTok"/>
        </w:rPr>
        <w:t>,</w:t>
      </w:r>
      <w:r>
        <w:rPr>
          <w:rStyle w:val="AttributeTok"/>
        </w:rPr>
        <w:t xml:space="preserve"> </w:t>
      </w:r>
      <w:r>
        <w:rPr>
          <w:rStyle w:val="StringTok"/>
        </w:rPr>
        <w:t>"cost_per_mille"</w:t>
      </w:r>
      <w:r>
        <w:rPr>
          <w:rStyle w:val="KeywordTok"/>
        </w:rPr>
        <w:t>,</w:t>
      </w:r>
      <w:r>
        <w:rPr>
          <w:rStyle w:val="AttributeTok"/>
        </w:rPr>
        <w:t xml:space="preserve"> </w:t>
      </w:r>
      <w:r>
        <w:rPr>
          <w:rStyle w:val="StringTok"/>
        </w:rPr>
        <w:t>"cost_per_action"</w:t>
      </w:r>
      <w:r>
        <w:rPr>
          <w:rStyle w:val="KeywordTok"/>
        </w:rPr>
        <w:t>]</w:t>
      </w:r>
      <w:r>
        <w:br/>
      </w:r>
      <w:r>
        <w:rPr>
          <w:rStyle w:val="AttributeTok"/>
        </w:rPr>
        <w:t xml:space="preserve">      </w:t>
      </w:r>
      <w:r>
        <w:rPr>
          <w:rStyle w:val="FunctionTok"/>
        </w:rPr>
        <w:t>control_validation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"bid_floor_enforcement"</w:t>
      </w:r>
      <w:r>
        <w:br/>
      </w:r>
      <w:r>
        <w:rPr>
          <w:rStyle w:val="AttributeTok"/>
        </w:rPr>
        <w:t xml:space="preserve">          </w:t>
      </w:r>
      <w:r>
        <w:rPr>
          <w:rStyle w:val="FunctionTok"/>
        </w:rPr>
        <w:t>check</w:t>
      </w:r>
      <w:r>
        <w:rPr>
          <w:rStyle w:val="KeywordTok"/>
        </w:rPr>
        <w:t>:</w:t>
      </w:r>
      <w:r>
        <w:rPr>
          <w:rStyle w:val="AttributeTok"/>
        </w:rPr>
        <w:t xml:space="preserve"> </w:t>
      </w:r>
      <w:r>
        <w:rPr>
          <w:rStyle w:val="StringTok"/>
        </w:rPr>
        <w:t>"minimum_bid_compliance"</w:t>
      </w:r>
      <w:r>
        <w:br/>
      </w:r>
      <w:r>
        <w:rPr>
          <w:rStyle w:val="AttributeTok"/>
        </w:rPr>
        <w:t xml:space="preserve">          </w:t>
      </w:r>
      <w:r>
        <w:rPr>
          <w:rStyle w:val="FunctionTok"/>
        </w:rPr>
        <w:t>success_rate</w:t>
      </w:r>
      <w:r>
        <w:rPr>
          <w:rStyle w:val="KeywordTok"/>
        </w:rPr>
        <w:t>:</w:t>
      </w:r>
      <w:r>
        <w:rPr>
          <w:rStyle w:val="AttributeTok"/>
        </w:rPr>
        <w:t xml:space="preserve"> </w:t>
      </w:r>
      <w:r>
        <w:rPr>
          <w:rStyle w:val="StringTok"/>
        </w:rPr>
        <w:t>"100%"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"spend_pacing"</w:t>
      </w:r>
      <w:r>
        <w:br/>
      </w:r>
      <w:r>
        <w:rPr>
          <w:rStyle w:val="AttributeTok"/>
        </w:rPr>
        <w:t xml:space="preserve">          </w:t>
      </w:r>
      <w:r>
        <w:rPr>
          <w:rStyle w:val="FunctionTok"/>
        </w:rPr>
        <w:t>algorithm</w:t>
      </w:r>
      <w:r>
        <w:rPr>
          <w:rStyle w:val="KeywordTok"/>
        </w:rPr>
        <w:t>:</w:t>
      </w:r>
      <w:r>
        <w:rPr>
          <w:rStyle w:val="AttributeTok"/>
        </w:rPr>
        <w:t xml:space="preserve"> </w:t>
      </w:r>
      <w:r>
        <w:rPr>
          <w:rStyle w:val="StringTok"/>
        </w:rPr>
        <w:t>"throttling_mechanism"</w:t>
      </w:r>
      <w:r>
        <w:br/>
      </w:r>
      <w:r>
        <w:rPr>
          <w:rStyle w:val="AttributeTok"/>
        </w:rPr>
        <w:t xml:space="preserve">          </w:t>
      </w:r>
      <w:r>
        <w:rPr>
          <w:rStyle w:val="FunctionTok"/>
        </w:rPr>
        <w:t>variance_tolerance</w:t>
      </w:r>
      <w:r>
        <w:rPr>
          <w:rStyle w:val="KeywordTok"/>
        </w:rPr>
        <w:t>:</w:t>
      </w:r>
      <w:r>
        <w:rPr>
          <w:rStyle w:val="AttributeTok"/>
        </w:rPr>
        <w:t xml:space="preserve"> </w:t>
      </w:r>
      <w:r>
        <w:rPr>
          <w:rStyle w:val="StringTok"/>
        </w:rPr>
        <w:t>"&lt;10%"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"blacklist_compliance"</w:t>
      </w:r>
      <w:r>
        <w:br/>
      </w:r>
      <w:r>
        <w:rPr>
          <w:rStyle w:val="AttributeTok"/>
        </w:rPr>
        <w:t xml:space="preserve">          </w:t>
      </w:r>
      <w:r>
        <w:rPr>
          <w:rStyle w:val="FunctionTok"/>
        </w:rPr>
        <w:t>check</w:t>
      </w:r>
      <w:r>
        <w:rPr>
          <w:rStyle w:val="KeywordTok"/>
        </w:rPr>
        <w:t>:</w:t>
      </w:r>
      <w:r>
        <w:rPr>
          <w:rStyle w:val="AttributeTok"/>
        </w:rPr>
        <w:t xml:space="preserve"> </w:t>
      </w:r>
      <w:r>
        <w:rPr>
          <w:rStyle w:val="StringTok"/>
        </w:rPr>
        <w:t>"blocked_publisher_exclusion"</w:t>
      </w:r>
      <w:r>
        <w:br/>
      </w:r>
      <w:r>
        <w:rPr>
          <w:rStyle w:val="AttributeTok"/>
        </w:rPr>
        <w:t xml:space="preserve">          </w:t>
      </w:r>
      <w:r>
        <w:rPr>
          <w:rStyle w:val="FunctionTok"/>
        </w:rPr>
        <w:t>accuracy</w:t>
      </w:r>
      <w:r>
        <w:rPr>
          <w:rStyle w:val="KeywordTok"/>
        </w:rPr>
        <w:t>:</w:t>
      </w:r>
      <w:r>
        <w:rPr>
          <w:rStyle w:val="AttributeTok"/>
        </w:rPr>
        <w:t xml:space="preserve"> </w:t>
      </w:r>
      <w:r>
        <w:rPr>
          <w:rStyle w:val="StringTok"/>
        </w:rPr>
        <w:t>"100%"</w:t>
      </w:r>
    </w:p>
    <w:p w14:paraId="0F788529" w14:textId="77777777" w:rsidR="00160299" w:rsidRDefault="00000000">
      <w:pPr>
        <w:pStyle w:val="FirstParagraph"/>
        <w:shd w:val="clear" w:color="auto" w:fill="E6F3FF"/>
      </w:pPr>
      <w:r>
        <w:t>[第6篇-006] 行业失败模式分析</w:t>
      </w:r>
    </w:p>
    <w:p w14:paraId="1D992C25" w14:textId="77777777" w:rsidR="00160299" w:rsidRDefault="00000000">
      <w:pPr>
        <w:pStyle w:val="BodyText"/>
        <w:shd w:val="clear" w:color="auto" w:fill="E6F3FF"/>
        <w:shd w:val="clear" w:color="auto" w:fill="E6F3FF"/>
        <w:shd w:val="clear" w:color="auto" w:fill="E6F3FF"/>
      </w:pPr>
      <w:r>
        <w:t>&gt;锚点类型: 模式分析 锚点方法: 失败案例 锚点名称: 行业失败模式分析 引用附件: examples/26_chapter/failure_pattern_analysis.py 完成情况: 已完成 补充建议: 字段建议：失败模式/根本原因/影响程度/预防措施，补充行业失败模式分析图</w:t>
      </w:r>
    </w:p>
    <w:p w14:paraId="183F4E67" w14:textId="77777777" w:rsidR="00160299" w:rsidRDefault="00000000">
      <w:pPr>
        <w:pStyle w:val="BodyText"/>
      </w:pPr>
      <w:r>
        <w:rPr>
          <w:rFonts w:hint="eastAsia"/>
          <w:b/>
          <w:bCs/>
        </w:rPr>
        <w:t>行业大数据测试失败模式分析图</w:t>
      </w:r>
      <w:r>
        <w:t xml:space="preserve">: </w:t>
      </w:r>
      <w:r>
        <w:rPr>
          <w:noProof/>
        </w:rPr>
        <w:drawing>
          <wp:inline distT="0" distB="0" distL="0" distR="0" wp14:anchorId="7F539D03" wp14:editId="45BB6969">
            <wp:extent cx="5334000" cy="489857"/>
            <wp:effectExtent l="0" t="0" r="0" b="0"/>
            <wp:docPr id="1075" name="Picture" descr="Mermaid Diagram"/>
            <wp:cNvGraphicFramePr/>
            <a:graphic xmlns:a="http://schemas.openxmlformats.org/drawingml/2006/main">
              <a:graphicData uri="http://schemas.openxmlformats.org/drawingml/2006/picture">
                <pic:pic xmlns:pic="http://schemas.openxmlformats.org/drawingml/2006/picture">
                  <pic:nvPicPr>
                    <pic:cNvPr id="1076" name="Picture" descr="mermaid_105.png"/>
                    <pic:cNvPicPr>
                      <a:picLocks noChangeAspect="1" noChangeArrowheads="1"/>
                    </pic:cNvPicPr>
                  </pic:nvPicPr>
                  <pic:blipFill>
                    <a:blip r:embed="rId149"/>
                    <a:stretch>
                      <a:fillRect/>
                    </a:stretch>
                  </pic:blipFill>
                  <pic:spPr bwMode="auto">
                    <a:xfrm>
                      <a:off x="0" y="0"/>
                      <a:ext cx="5334000" cy="489857"/>
                    </a:xfrm>
                    <a:prstGeom prst="rect">
                      <a:avLst/>
                    </a:prstGeom>
                    <a:noFill/>
                    <a:ln w="9525">
                      <a:noFill/>
                      <a:headEnd/>
                      <a:tailEnd/>
                    </a:ln>
                  </pic:spPr>
                </pic:pic>
              </a:graphicData>
            </a:graphic>
          </wp:inline>
        </w:drawing>
      </w:r>
    </w:p>
    <w:p w14:paraId="4FAF796B" w14:textId="77777777" w:rsidR="00160299" w:rsidRDefault="00000000">
      <w:pPr>
        <w:pStyle w:val="BodyText"/>
      </w:pPr>
      <w:r>
        <w:rPr>
          <w:rFonts w:hint="eastAsia"/>
          <w:b/>
          <w:bCs/>
        </w:rPr>
        <w:t>行业失败模式分析表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BFE78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9D1D9F6" w14:textId="77777777" w:rsidR="00160299" w:rsidRDefault="00000000">
            <w:pPr>
              <w:pStyle w:val="Compact"/>
            </w:pPr>
            <w:r>
              <w:rPr>
                <w:rFonts w:hint="eastAsia"/>
              </w:rPr>
              <w:t>失败模式</w:t>
            </w:r>
          </w:p>
        </w:tc>
        <w:tc>
          <w:tcPr>
            <w:tcW w:w="1584" w:type="dxa"/>
          </w:tcPr>
          <w:p w14:paraId="22A36EE9" w14:textId="77777777" w:rsidR="00160299" w:rsidRDefault="00000000">
            <w:pPr>
              <w:pStyle w:val="Compact"/>
            </w:pPr>
            <w:r>
              <w:rPr>
                <w:rFonts w:hint="eastAsia"/>
              </w:rPr>
              <w:t>根本原因</w:t>
            </w:r>
          </w:p>
        </w:tc>
        <w:tc>
          <w:tcPr>
            <w:tcW w:w="1584" w:type="dxa"/>
          </w:tcPr>
          <w:p w14:paraId="72E2B17D" w14:textId="77777777" w:rsidR="00160299" w:rsidRDefault="00000000">
            <w:pPr>
              <w:pStyle w:val="Compact"/>
            </w:pPr>
            <w:r>
              <w:rPr>
                <w:rFonts w:hint="eastAsia"/>
              </w:rPr>
              <w:t>影响程度</w:t>
            </w:r>
          </w:p>
        </w:tc>
        <w:tc>
          <w:tcPr>
            <w:tcW w:w="1584" w:type="dxa"/>
          </w:tcPr>
          <w:p w14:paraId="7DC0083C" w14:textId="77777777" w:rsidR="00160299" w:rsidRDefault="00000000">
            <w:pPr>
              <w:pStyle w:val="Compact"/>
            </w:pPr>
            <w:r>
              <w:rPr>
                <w:rFonts w:hint="eastAsia"/>
              </w:rPr>
              <w:t>预防措施</w:t>
            </w:r>
          </w:p>
        </w:tc>
        <w:tc>
          <w:tcPr>
            <w:tcW w:w="1584" w:type="dxa"/>
          </w:tcPr>
          <w:p w14:paraId="4B08E181" w14:textId="77777777" w:rsidR="00160299" w:rsidRDefault="00000000">
            <w:pPr>
              <w:pStyle w:val="Compact"/>
            </w:pPr>
            <w:r>
              <w:rPr>
                <w:rFonts w:hint="eastAsia"/>
              </w:rPr>
              <w:t>检测方法</w:t>
            </w:r>
          </w:p>
        </w:tc>
      </w:tr>
      <w:tr w:rsidR="00160299" w14:paraId="240D442D" w14:textId="77777777">
        <w:tc>
          <w:tcPr>
            <w:tcW w:w="1584" w:type="dxa"/>
          </w:tcPr>
          <w:p w14:paraId="1321314F" w14:textId="77777777" w:rsidR="00160299" w:rsidRDefault="00000000">
            <w:pPr>
              <w:pStyle w:val="Compact"/>
            </w:pPr>
            <w:r>
              <w:rPr>
                <w:rFonts w:hint="eastAsia"/>
              </w:rPr>
              <w:t>数据丢失</w:t>
            </w:r>
          </w:p>
        </w:tc>
        <w:tc>
          <w:tcPr>
            <w:tcW w:w="1584" w:type="dxa"/>
          </w:tcPr>
          <w:p w14:paraId="7B6D5752" w14:textId="77777777" w:rsidR="00160299" w:rsidRDefault="00000000">
            <w:pPr>
              <w:pStyle w:val="Compact"/>
            </w:pPr>
            <w:r>
              <w:rPr>
                <w:rFonts w:hint="eastAsia"/>
              </w:rPr>
              <w:t>采集系统故障、存储异常、网络中断</w:t>
            </w:r>
          </w:p>
        </w:tc>
        <w:tc>
          <w:tcPr>
            <w:tcW w:w="1584" w:type="dxa"/>
          </w:tcPr>
          <w:p w14:paraId="2CBBEAC3" w14:textId="77777777" w:rsidR="00160299" w:rsidRDefault="00000000">
            <w:pPr>
              <w:pStyle w:val="Compact"/>
            </w:pPr>
            <w:r>
              <w:rPr>
                <w:rFonts w:hint="eastAsia"/>
              </w:rPr>
              <w:t>严重</w:t>
            </w:r>
            <w:r>
              <w:rPr>
                <w:rFonts w:hint="eastAsia"/>
              </w:rPr>
              <w:t>(</w:t>
            </w:r>
            <w:r>
              <w:rPr>
                <w:rFonts w:hint="eastAsia"/>
              </w:rPr>
              <w:t>业务中断</w:t>
            </w:r>
            <w:r>
              <w:rPr>
                <w:rFonts w:hint="eastAsia"/>
              </w:rPr>
              <w:t>)</w:t>
            </w:r>
          </w:p>
        </w:tc>
        <w:tc>
          <w:tcPr>
            <w:tcW w:w="1584" w:type="dxa"/>
          </w:tcPr>
          <w:p w14:paraId="402A0BFD" w14:textId="77777777" w:rsidR="00160299" w:rsidRDefault="00000000">
            <w:pPr>
              <w:pStyle w:val="Compact"/>
            </w:pPr>
            <w:r>
              <w:rPr>
                <w:rFonts w:hint="eastAsia"/>
              </w:rPr>
              <w:t>多重备份、数据校验、健康检查</w:t>
            </w:r>
          </w:p>
        </w:tc>
        <w:tc>
          <w:tcPr>
            <w:tcW w:w="1584" w:type="dxa"/>
          </w:tcPr>
          <w:p w14:paraId="281AB7E3" w14:textId="77777777" w:rsidR="00160299" w:rsidRDefault="00000000">
            <w:pPr>
              <w:pStyle w:val="Compact"/>
            </w:pPr>
            <w:r>
              <w:rPr>
                <w:rFonts w:hint="eastAsia"/>
              </w:rPr>
              <w:t>完整性监控、数据探查</w:t>
            </w:r>
          </w:p>
        </w:tc>
      </w:tr>
      <w:tr w:rsidR="00160299" w14:paraId="025A754F" w14:textId="77777777">
        <w:tc>
          <w:tcPr>
            <w:tcW w:w="1584" w:type="dxa"/>
          </w:tcPr>
          <w:p w14:paraId="2BFD3B7B" w14:textId="77777777" w:rsidR="00160299" w:rsidRDefault="00000000">
            <w:pPr>
              <w:pStyle w:val="Compact"/>
            </w:pPr>
            <w:r>
              <w:rPr>
                <w:rFonts w:hint="eastAsia"/>
              </w:rPr>
              <w:t>数据不一致</w:t>
            </w:r>
          </w:p>
        </w:tc>
        <w:tc>
          <w:tcPr>
            <w:tcW w:w="1584" w:type="dxa"/>
          </w:tcPr>
          <w:p w14:paraId="2CDF9BF3" w14:textId="77777777" w:rsidR="00160299" w:rsidRDefault="00000000">
            <w:pPr>
              <w:pStyle w:val="Compact"/>
            </w:pPr>
            <w:r>
              <w:rPr>
                <w:rFonts w:hint="eastAsia"/>
              </w:rPr>
              <w:t>并发更新冲突、时钟同步问题、事务隔离不足</w:t>
            </w:r>
          </w:p>
        </w:tc>
        <w:tc>
          <w:tcPr>
            <w:tcW w:w="1584" w:type="dxa"/>
          </w:tcPr>
          <w:p w14:paraId="196E90F2" w14:textId="77777777" w:rsidR="00160299" w:rsidRDefault="00000000">
            <w:pPr>
              <w:pStyle w:val="Compact"/>
            </w:pPr>
            <w:r>
              <w:rPr>
                <w:rFonts w:hint="eastAsia"/>
              </w:rPr>
              <w:t>中等</w:t>
            </w:r>
            <w:r>
              <w:rPr>
                <w:rFonts w:hint="eastAsia"/>
              </w:rPr>
              <w:t>(</w:t>
            </w:r>
            <w:r>
              <w:rPr>
                <w:rFonts w:hint="eastAsia"/>
              </w:rPr>
              <w:t>决策偏差</w:t>
            </w:r>
            <w:r>
              <w:rPr>
                <w:rFonts w:hint="eastAsia"/>
              </w:rPr>
              <w:t>)</w:t>
            </w:r>
          </w:p>
        </w:tc>
        <w:tc>
          <w:tcPr>
            <w:tcW w:w="1584" w:type="dxa"/>
          </w:tcPr>
          <w:p w14:paraId="41BB5B52" w14:textId="77777777" w:rsidR="00160299" w:rsidRDefault="00000000">
            <w:pPr>
              <w:pStyle w:val="Compact"/>
            </w:pPr>
            <w:r>
              <w:rPr>
                <w:rFonts w:hint="eastAsia"/>
              </w:rPr>
              <w:t>分布式事务、版本控制、冲突解决机制</w:t>
            </w:r>
          </w:p>
        </w:tc>
        <w:tc>
          <w:tcPr>
            <w:tcW w:w="1584" w:type="dxa"/>
          </w:tcPr>
          <w:p w14:paraId="4BAB3699" w14:textId="77777777" w:rsidR="00160299" w:rsidRDefault="00000000">
            <w:pPr>
              <w:pStyle w:val="Compact"/>
            </w:pPr>
            <w:r>
              <w:rPr>
                <w:rFonts w:hint="eastAsia"/>
              </w:rPr>
              <w:t>交叉验证、对账检查</w:t>
            </w:r>
          </w:p>
        </w:tc>
      </w:tr>
      <w:tr w:rsidR="00160299" w14:paraId="7BDDFEDC" w14:textId="77777777">
        <w:tc>
          <w:tcPr>
            <w:tcW w:w="1584" w:type="dxa"/>
          </w:tcPr>
          <w:p w14:paraId="6353167D" w14:textId="77777777" w:rsidR="00160299" w:rsidRDefault="00000000">
            <w:pPr>
              <w:pStyle w:val="Compact"/>
            </w:pPr>
            <w:r>
              <w:rPr>
                <w:rFonts w:hint="eastAsia"/>
              </w:rPr>
              <w:t>处理延迟</w:t>
            </w:r>
          </w:p>
        </w:tc>
        <w:tc>
          <w:tcPr>
            <w:tcW w:w="1584" w:type="dxa"/>
          </w:tcPr>
          <w:p w14:paraId="05929B7F" w14:textId="77777777" w:rsidR="00160299" w:rsidRDefault="00000000">
            <w:pPr>
              <w:pStyle w:val="Compact"/>
            </w:pPr>
            <w:r>
              <w:rPr>
                <w:rFonts w:hint="eastAsia"/>
              </w:rPr>
              <w:t>资源不足、算法复杂度高、队列积压</w:t>
            </w:r>
          </w:p>
        </w:tc>
        <w:tc>
          <w:tcPr>
            <w:tcW w:w="1584" w:type="dxa"/>
          </w:tcPr>
          <w:p w14:paraId="646418B2" w14:textId="77777777" w:rsidR="00160299" w:rsidRDefault="00000000">
            <w:pPr>
              <w:pStyle w:val="Compact"/>
            </w:pPr>
            <w:r>
              <w:rPr>
                <w:rFonts w:hint="eastAsia"/>
              </w:rPr>
              <w:t>中等</w:t>
            </w:r>
            <w:r>
              <w:rPr>
                <w:rFonts w:hint="eastAsia"/>
              </w:rPr>
              <w:t>(</w:t>
            </w:r>
            <w:r>
              <w:rPr>
                <w:rFonts w:hint="eastAsia"/>
              </w:rPr>
              <w:t>用户体验差</w:t>
            </w:r>
            <w:r>
              <w:rPr>
                <w:rFonts w:hint="eastAsia"/>
              </w:rPr>
              <w:t>)</w:t>
            </w:r>
          </w:p>
        </w:tc>
        <w:tc>
          <w:tcPr>
            <w:tcW w:w="1584" w:type="dxa"/>
          </w:tcPr>
          <w:p w14:paraId="6F146264" w14:textId="77777777" w:rsidR="00160299" w:rsidRDefault="00000000">
            <w:pPr>
              <w:pStyle w:val="Compact"/>
            </w:pPr>
            <w:r>
              <w:rPr>
                <w:rFonts w:hint="eastAsia"/>
              </w:rPr>
              <w:t>容量规划、性能优化、负载均衡</w:t>
            </w:r>
          </w:p>
        </w:tc>
        <w:tc>
          <w:tcPr>
            <w:tcW w:w="1584" w:type="dxa"/>
          </w:tcPr>
          <w:p w14:paraId="7C0F8E96" w14:textId="77777777" w:rsidR="00160299" w:rsidRDefault="00000000">
            <w:pPr>
              <w:pStyle w:val="Compact"/>
            </w:pPr>
            <w:r>
              <w:rPr>
                <w:rFonts w:hint="eastAsia"/>
              </w:rPr>
              <w:t>延迟监控、性能基准测试</w:t>
            </w:r>
          </w:p>
        </w:tc>
      </w:tr>
      <w:tr w:rsidR="00160299" w14:paraId="1849BF26" w14:textId="77777777">
        <w:tc>
          <w:tcPr>
            <w:tcW w:w="1584" w:type="dxa"/>
          </w:tcPr>
          <w:p w14:paraId="0E872D32" w14:textId="77777777" w:rsidR="00160299" w:rsidRDefault="00000000">
            <w:pPr>
              <w:pStyle w:val="Compact"/>
            </w:pPr>
            <w:r>
              <w:rPr>
                <w:rFonts w:hint="eastAsia"/>
              </w:rPr>
              <w:t>算法错误</w:t>
            </w:r>
          </w:p>
        </w:tc>
        <w:tc>
          <w:tcPr>
            <w:tcW w:w="1584" w:type="dxa"/>
          </w:tcPr>
          <w:p w14:paraId="72DD8099" w14:textId="77777777" w:rsidR="00160299" w:rsidRDefault="00000000">
            <w:pPr>
              <w:pStyle w:val="Compact"/>
            </w:pPr>
            <w:r>
              <w:rPr>
                <w:rFonts w:hint="eastAsia"/>
              </w:rPr>
              <w:t>模型过拟合、特征工程不当、参数配置错误</w:t>
            </w:r>
          </w:p>
        </w:tc>
        <w:tc>
          <w:tcPr>
            <w:tcW w:w="1584" w:type="dxa"/>
          </w:tcPr>
          <w:p w14:paraId="369B5895" w14:textId="77777777" w:rsidR="00160299" w:rsidRDefault="00000000">
            <w:pPr>
              <w:pStyle w:val="Compact"/>
            </w:pPr>
            <w:r>
              <w:rPr>
                <w:rFonts w:hint="eastAsia"/>
              </w:rPr>
              <w:t>严重</w:t>
            </w:r>
            <w:r>
              <w:rPr>
                <w:rFonts w:hint="eastAsia"/>
              </w:rPr>
              <w:t>(</w:t>
            </w:r>
            <w:r>
              <w:rPr>
                <w:rFonts w:hint="eastAsia"/>
              </w:rPr>
              <w:t>业务损失</w:t>
            </w:r>
            <w:r>
              <w:rPr>
                <w:rFonts w:hint="eastAsia"/>
              </w:rPr>
              <w:t>)</w:t>
            </w:r>
          </w:p>
        </w:tc>
        <w:tc>
          <w:tcPr>
            <w:tcW w:w="1584" w:type="dxa"/>
          </w:tcPr>
          <w:p w14:paraId="00A20E4B" w14:textId="77777777" w:rsidR="00160299" w:rsidRDefault="00000000">
            <w:pPr>
              <w:pStyle w:val="Compact"/>
            </w:pPr>
            <w:r>
              <w:rPr>
                <w:rFonts w:hint="eastAsia"/>
              </w:rPr>
              <w:t>模型验证、</w:t>
            </w:r>
            <w:r>
              <w:rPr>
                <w:rFonts w:hint="eastAsia"/>
              </w:rPr>
              <w:t>A/B</w:t>
            </w:r>
            <w:r>
              <w:rPr>
                <w:rFonts w:hint="eastAsia"/>
              </w:rPr>
              <w:t>测试、持续监控</w:t>
            </w:r>
          </w:p>
        </w:tc>
        <w:tc>
          <w:tcPr>
            <w:tcW w:w="1584" w:type="dxa"/>
          </w:tcPr>
          <w:p w14:paraId="640B15A1" w14:textId="77777777" w:rsidR="00160299" w:rsidRDefault="00000000">
            <w:pPr>
              <w:pStyle w:val="Compact"/>
            </w:pPr>
            <w:r>
              <w:rPr>
                <w:rFonts w:hint="eastAsia"/>
              </w:rPr>
              <w:t>离线评估、在线指标监控</w:t>
            </w:r>
          </w:p>
        </w:tc>
      </w:tr>
      <w:tr w:rsidR="00160299" w14:paraId="11B839F8" w14:textId="77777777">
        <w:tc>
          <w:tcPr>
            <w:tcW w:w="1584" w:type="dxa"/>
          </w:tcPr>
          <w:p w14:paraId="6036C4D5" w14:textId="77777777" w:rsidR="00160299" w:rsidRDefault="00000000">
            <w:pPr>
              <w:pStyle w:val="Compact"/>
            </w:pPr>
            <w:r>
              <w:rPr>
                <w:rFonts w:hint="eastAsia"/>
              </w:rPr>
              <w:t>安全漏洞</w:t>
            </w:r>
          </w:p>
        </w:tc>
        <w:tc>
          <w:tcPr>
            <w:tcW w:w="1584" w:type="dxa"/>
          </w:tcPr>
          <w:p w14:paraId="302A09C7" w14:textId="77777777" w:rsidR="00160299" w:rsidRDefault="00000000">
            <w:pPr>
              <w:pStyle w:val="Compact"/>
            </w:pPr>
            <w:r>
              <w:rPr>
                <w:rFonts w:hint="eastAsia"/>
              </w:rPr>
              <w:t>访问控制弱、加密不足、代码注入风险</w:t>
            </w:r>
          </w:p>
        </w:tc>
        <w:tc>
          <w:tcPr>
            <w:tcW w:w="1584" w:type="dxa"/>
          </w:tcPr>
          <w:p w14:paraId="57C5EE6F" w14:textId="77777777" w:rsidR="00160299" w:rsidRDefault="00000000">
            <w:pPr>
              <w:pStyle w:val="Compact"/>
            </w:pPr>
            <w:r>
              <w:rPr>
                <w:rFonts w:hint="eastAsia"/>
              </w:rPr>
              <w:t>严重</w:t>
            </w:r>
            <w:r>
              <w:rPr>
                <w:rFonts w:hint="eastAsia"/>
              </w:rPr>
              <w:t>(</w:t>
            </w:r>
            <w:r>
              <w:rPr>
                <w:rFonts w:hint="eastAsia"/>
              </w:rPr>
              <w:t>法律风险</w:t>
            </w:r>
            <w:r>
              <w:rPr>
                <w:rFonts w:hint="eastAsia"/>
              </w:rPr>
              <w:t>)</w:t>
            </w:r>
          </w:p>
        </w:tc>
        <w:tc>
          <w:tcPr>
            <w:tcW w:w="1584" w:type="dxa"/>
          </w:tcPr>
          <w:p w14:paraId="5F58FBAD" w14:textId="77777777" w:rsidR="00160299" w:rsidRDefault="00000000">
            <w:pPr>
              <w:pStyle w:val="Compact"/>
            </w:pPr>
            <w:r>
              <w:rPr>
                <w:rFonts w:hint="eastAsia"/>
              </w:rPr>
              <w:t>安全审计、加密保护、权限管理</w:t>
            </w:r>
          </w:p>
        </w:tc>
        <w:tc>
          <w:tcPr>
            <w:tcW w:w="1584" w:type="dxa"/>
          </w:tcPr>
          <w:p w14:paraId="73BC1681" w14:textId="77777777" w:rsidR="00160299" w:rsidRDefault="00000000">
            <w:pPr>
              <w:pStyle w:val="Compact"/>
            </w:pPr>
            <w:r>
              <w:rPr>
                <w:rFonts w:hint="eastAsia"/>
              </w:rPr>
              <w:t>安全扫描、渗透测试</w:t>
            </w:r>
          </w:p>
        </w:tc>
      </w:tr>
      <w:tr w:rsidR="00160299" w14:paraId="4DFE8129" w14:textId="77777777">
        <w:tc>
          <w:tcPr>
            <w:tcW w:w="1584" w:type="dxa"/>
          </w:tcPr>
          <w:p w14:paraId="6394902C" w14:textId="77777777" w:rsidR="00160299" w:rsidRDefault="00000000">
            <w:pPr>
              <w:pStyle w:val="Compact"/>
            </w:pPr>
            <w:r>
              <w:rPr>
                <w:rFonts w:hint="eastAsia"/>
              </w:rPr>
              <w:t>监控缺失</w:t>
            </w:r>
          </w:p>
        </w:tc>
        <w:tc>
          <w:tcPr>
            <w:tcW w:w="1584" w:type="dxa"/>
          </w:tcPr>
          <w:p w14:paraId="556BC0D9" w14:textId="77777777" w:rsidR="00160299" w:rsidRDefault="00000000">
            <w:pPr>
              <w:pStyle w:val="Compact"/>
            </w:pPr>
            <w:r>
              <w:rPr>
                <w:rFonts w:hint="eastAsia"/>
              </w:rPr>
              <w:t>指标不全、告警配置不当、响应流程不畅</w:t>
            </w:r>
          </w:p>
        </w:tc>
        <w:tc>
          <w:tcPr>
            <w:tcW w:w="1584" w:type="dxa"/>
          </w:tcPr>
          <w:p w14:paraId="21D22F02" w14:textId="77777777" w:rsidR="00160299" w:rsidRDefault="00000000">
            <w:pPr>
              <w:pStyle w:val="Compact"/>
            </w:pPr>
            <w:r>
              <w:rPr>
                <w:rFonts w:hint="eastAsia"/>
              </w:rPr>
              <w:t>中等</w:t>
            </w:r>
            <w:r>
              <w:rPr>
                <w:rFonts w:hint="eastAsia"/>
              </w:rPr>
              <w:t>(</w:t>
            </w:r>
            <w:r>
              <w:rPr>
                <w:rFonts w:hint="eastAsia"/>
              </w:rPr>
              <w:t>故障扩大</w:t>
            </w:r>
            <w:r>
              <w:rPr>
                <w:rFonts w:hint="eastAsia"/>
              </w:rPr>
              <w:t>)</w:t>
            </w:r>
          </w:p>
        </w:tc>
        <w:tc>
          <w:tcPr>
            <w:tcW w:w="1584" w:type="dxa"/>
          </w:tcPr>
          <w:p w14:paraId="176221F7" w14:textId="77777777" w:rsidR="00160299" w:rsidRDefault="00000000">
            <w:pPr>
              <w:pStyle w:val="Compact"/>
            </w:pPr>
            <w:r>
              <w:rPr>
                <w:rFonts w:hint="eastAsia"/>
              </w:rPr>
              <w:t>全面监控、自动化告警、应急预案</w:t>
            </w:r>
          </w:p>
        </w:tc>
        <w:tc>
          <w:tcPr>
            <w:tcW w:w="1584" w:type="dxa"/>
          </w:tcPr>
          <w:p w14:paraId="2ABDCA16" w14:textId="77777777" w:rsidR="00160299" w:rsidRDefault="00000000">
            <w:pPr>
              <w:pStyle w:val="Compact"/>
            </w:pPr>
            <w:r>
              <w:rPr>
                <w:rFonts w:hint="eastAsia"/>
              </w:rPr>
              <w:t>监控覆盖率检查、故障演练</w:t>
            </w:r>
          </w:p>
        </w:tc>
      </w:tr>
    </w:tbl>
    <w:p w14:paraId="37ADF390" w14:textId="77777777" w:rsidR="00160299" w:rsidRDefault="00000000">
      <w:pPr>
        <w:pStyle w:val="BodyText"/>
      </w:pPr>
      <w:r>
        <w:rPr>
          <w:rFonts w:hint="eastAsia"/>
          <w:b/>
          <w:bCs/>
        </w:rPr>
        <w:t>行业失败模式分析配置模板</w:t>
      </w:r>
      <w:r>
        <w:t>:</w:t>
      </w:r>
    </w:p>
    <w:p w14:paraId="2765A3D8" w14:textId="77777777" w:rsidR="00160299" w:rsidRDefault="00000000">
      <w:pPr>
        <w:pStyle w:val="SourceCode"/>
      </w:pPr>
      <w:r>
        <w:rPr>
          <w:rStyle w:val="FunctionTok"/>
        </w:rPr>
        <w:t>industry_failure_analysis</w:t>
      </w:r>
      <w:r>
        <w:rPr>
          <w:rStyle w:val="KeywordTok"/>
        </w:rPr>
        <w:t>:</w:t>
      </w:r>
      <w:r>
        <w:br/>
      </w:r>
      <w:r>
        <w:rPr>
          <w:rStyle w:val="AttributeTok"/>
        </w:rPr>
        <w:t xml:space="preserve">  </w:t>
      </w:r>
      <w:r>
        <w:rPr>
          <w:rStyle w:val="FunctionTok"/>
        </w:rPr>
        <w:t>failure_patterns</w:t>
      </w:r>
      <w:r>
        <w:rPr>
          <w:rStyle w:val="KeywordTok"/>
        </w:rPr>
        <w:t>:</w:t>
      </w:r>
      <w:r>
        <w:br/>
      </w:r>
      <w:r>
        <w:rPr>
          <w:rStyle w:val="AttributeTok"/>
        </w:rPr>
        <w:t xml:space="preserve">    </w:t>
      </w:r>
      <w:r>
        <w:rPr>
          <w:rStyle w:val="FunctionTok"/>
        </w:rPr>
        <w:t>data_quality_failures</w:t>
      </w:r>
      <w:r>
        <w:rPr>
          <w:rStyle w:val="KeywordTok"/>
        </w:rPr>
        <w:t>:</w:t>
      </w:r>
      <w: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w:t>
      </w:r>
      <w:r>
        <w:rPr>
          <w:rStyle w:val="StringTok"/>
        </w:rPr>
        <w:t>"data_loss_corruption"</w:t>
      </w:r>
      <w:r>
        <w:br/>
      </w:r>
      <w:r>
        <w:rPr>
          <w:rStyle w:val="AttributeTok"/>
        </w:rPr>
        <w:t xml:space="preserve">        </w:t>
      </w:r>
      <w:r>
        <w:rPr>
          <w:rStyle w:val="FunctionTok"/>
        </w:rPr>
        <w:t>root_causes</w:t>
      </w:r>
      <w:r>
        <w:rPr>
          <w:rStyle w:val="KeywordTok"/>
        </w:rPr>
        <w:t>:</w:t>
      </w:r>
      <w:r>
        <w:rPr>
          <w:rStyle w:val="AttributeTok"/>
        </w:rPr>
        <w:t xml:space="preserve"> </w:t>
      </w:r>
      <w:r>
        <w:rPr>
          <w:rStyle w:val="KeywordTok"/>
        </w:rPr>
        <w:t>[</w:t>
      </w:r>
      <w:r>
        <w:rPr>
          <w:rStyle w:val="StringTok"/>
        </w:rPr>
        <w:t>"system_crashes"</w:t>
      </w:r>
      <w:r>
        <w:rPr>
          <w:rStyle w:val="KeywordTok"/>
        </w:rPr>
        <w:t>,</w:t>
      </w:r>
      <w:r>
        <w:rPr>
          <w:rStyle w:val="AttributeTok"/>
        </w:rPr>
        <w:t xml:space="preserve"> </w:t>
      </w:r>
      <w:r>
        <w:rPr>
          <w:rStyle w:val="StringTok"/>
        </w:rPr>
        <w:t>"storage_failures"</w:t>
      </w:r>
      <w:r>
        <w:rPr>
          <w:rStyle w:val="KeywordTok"/>
        </w:rPr>
        <w:t>,</w:t>
      </w:r>
      <w:r>
        <w:rPr>
          <w:rStyle w:val="AttributeTok"/>
        </w:rPr>
        <w:t xml:space="preserve"> </w:t>
      </w:r>
      <w:r>
        <w:rPr>
          <w:rStyle w:val="StringTok"/>
        </w:rPr>
        <w:t>"network_interruptions"</w:t>
      </w:r>
      <w:r>
        <w:rPr>
          <w:rStyle w:val="KeywordTok"/>
        </w:rPr>
        <w:t>]</w:t>
      </w:r>
      <w:r>
        <w:br/>
      </w:r>
      <w:r>
        <w:rPr>
          <w:rStyle w:val="AttributeTok"/>
        </w:rPr>
        <w:t xml:space="preserve">        </w:t>
      </w:r>
      <w:r>
        <w:rPr>
          <w:rStyle w:val="FunctionTok"/>
        </w:rPr>
        <w:t>impact_level</w:t>
      </w:r>
      <w:r>
        <w:rPr>
          <w:rStyle w:val="KeywordTok"/>
        </w:rPr>
        <w:t>:</w:t>
      </w:r>
      <w:r>
        <w:rPr>
          <w:rStyle w:val="AttributeTok"/>
        </w:rPr>
        <w:t xml:space="preserve"> </w:t>
      </w:r>
      <w:r>
        <w:rPr>
          <w:rStyle w:val="StringTok"/>
        </w:rPr>
        <w:t>"critical"</w:t>
      </w:r>
      <w:r>
        <w:br/>
      </w:r>
      <w:r>
        <w:rPr>
          <w:rStyle w:val="AttributeTok"/>
        </w:rPr>
        <w:t xml:space="preserve">        </w:t>
      </w:r>
      <w:r>
        <w:rPr>
          <w:rStyle w:val="FunctionTok"/>
        </w:rPr>
        <w:t>prevention_measures</w:t>
      </w:r>
      <w:r>
        <w:rPr>
          <w:rStyle w:val="KeywordTok"/>
        </w:rPr>
        <w:t>:</w:t>
      </w:r>
      <w:r>
        <w:br/>
      </w:r>
      <w:r>
        <w:rPr>
          <w:rStyle w:val="AttributeTok"/>
        </w:rPr>
        <w:t xml:space="preserve">          </w:t>
      </w:r>
      <w:r>
        <w:rPr>
          <w:rStyle w:val="KeywordTok"/>
        </w:rPr>
        <w:t>-</w:t>
      </w:r>
      <w:r>
        <w:rPr>
          <w:rStyle w:val="AttributeTok"/>
        </w:rPr>
        <w:t xml:space="preserve"> </w:t>
      </w:r>
      <w:r>
        <w:rPr>
          <w:rStyle w:val="StringTok"/>
        </w:rPr>
        <w:t>"multi_level_backup_strategy"</w:t>
      </w:r>
      <w:r>
        <w:br/>
      </w:r>
      <w:r>
        <w:rPr>
          <w:rStyle w:val="AttributeTok"/>
        </w:rPr>
        <w:t xml:space="preserve">          </w:t>
      </w:r>
      <w:r>
        <w:rPr>
          <w:rStyle w:val="KeywordTok"/>
        </w:rPr>
        <w:t>-</w:t>
      </w:r>
      <w:r>
        <w:rPr>
          <w:rStyle w:val="AttributeTok"/>
        </w:rPr>
        <w:t xml:space="preserve"> </w:t>
      </w:r>
      <w:r>
        <w:rPr>
          <w:rStyle w:val="StringTok"/>
        </w:rPr>
        <w:t>"data_integrity_checks"</w:t>
      </w:r>
      <w:r>
        <w:br/>
      </w:r>
      <w:r>
        <w:rPr>
          <w:rStyle w:val="AttributeTok"/>
        </w:rPr>
        <w:lastRenderedPageBreak/>
        <w:t xml:space="preserve">          </w:t>
      </w:r>
      <w:r>
        <w:rPr>
          <w:rStyle w:val="KeywordTok"/>
        </w:rPr>
        <w:t>-</w:t>
      </w:r>
      <w:r>
        <w:rPr>
          <w:rStyle w:val="AttributeTok"/>
        </w:rPr>
        <w:t xml:space="preserve"> </w:t>
      </w:r>
      <w:r>
        <w:rPr>
          <w:rStyle w:val="StringTok"/>
        </w:rPr>
        <w:t>"health_monitoring_systems"</w:t>
      </w:r>
      <w:r>
        <w:br/>
      </w:r>
      <w:r>
        <w:rPr>
          <w:rStyle w:val="AttributeTok"/>
        </w:rPr>
        <w:t xml:space="preserve">        </w:t>
      </w:r>
      <w:r>
        <w:rPr>
          <w:rStyle w:val="FunctionTok"/>
        </w:rPr>
        <w:t>detection_methods</w:t>
      </w:r>
      <w:r>
        <w:rPr>
          <w:rStyle w:val="KeywordTok"/>
        </w:rPr>
        <w:t>:</w:t>
      </w:r>
      <w:r>
        <w:br/>
      </w:r>
      <w:r>
        <w:rPr>
          <w:rStyle w:val="AttributeTok"/>
        </w:rPr>
        <w:t xml:space="preserve">          </w:t>
      </w:r>
      <w:r>
        <w:rPr>
          <w:rStyle w:val="KeywordTok"/>
        </w:rPr>
        <w:t>-</w:t>
      </w:r>
      <w:r>
        <w:rPr>
          <w:rStyle w:val="AttributeTok"/>
        </w:rPr>
        <w:t xml:space="preserve"> </w:t>
      </w:r>
      <w:r>
        <w:rPr>
          <w:rStyle w:val="StringTok"/>
        </w:rPr>
        <w:t>"completeness_monitoring"</w:t>
      </w:r>
      <w:r>
        <w:br/>
      </w:r>
      <w:r>
        <w:rPr>
          <w:rStyle w:val="AttributeTok"/>
        </w:rPr>
        <w:t xml:space="preserve">          </w:t>
      </w:r>
      <w:r>
        <w:rPr>
          <w:rStyle w:val="KeywordTok"/>
        </w:rPr>
        <w:t>-</w:t>
      </w:r>
      <w:r>
        <w:rPr>
          <w:rStyle w:val="AttributeTok"/>
        </w:rPr>
        <w:t xml:space="preserve"> </w:t>
      </w:r>
      <w:r>
        <w:rPr>
          <w:rStyle w:val="StringTok"/>
        </w:rPr>
        <w:t>"data_profiling_scans"</w:t>
      </w:r>
      <w:r>
        <w:br/>
      </w:r>
      <w:r>
        <w:rPr>
          <w:rStyle w:val="AttributeTok"/>
        </w:rPr>
        <w:t xml:space="preserve">          </w:t>
      </w:r>
      <w:r>
        <w:rPr>
          <w:rStyle w:val="KeywordTok"/>
        </w:rPr>
        <w:t>-</w:t>
      </w:r>
      <w:r>
        <w:rPr>
          <w:rStyle w:val="AttributeTok"/>
        </w:rPr>
        <w:t xml:space="preserve"> </w:t>
      </w:r>
      <w:r>
        <w:rPr>
          <w:rStyle w:val="StringTok"/>
        </w:rPr>
        <w:t>"automated_reconciliation"</w:t>
      </w:r>
      <w: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w:t>
      </w:r>
      <w:r>
        <w:rPr>
          <w:rStyle w:val="StringTok"/>
        </w:rPr>
        <w:t>"data_inconsistency"</w:t>
      </w:r>
      <w:r>
        <w:br/>
      </w:r>
      <w:r>
        <w:rPr>
          <w:rStyle w:val="AttributeTok"/>
        </w:rPr>
        <w:t xml:space="preserve">        </w:t>
      </w:r>
      <w:r>
        <w:rPr>
          <w:rStyle w:val="FunctionTok"/>
        </w:rPr>
        <w:t>root_causes</w:t>
      </w:r>
      <w:r>
        <w:rPr>
          <w:rStyle w:val="KeywordTok"/>
        </w:rPr>
        <w:t>:</w:t>
      </w:r>
      <w:r>
        <w:rPr>
          <w:rStyle w:val="AttributeTok"/>
        </w:rPr>
        <w:t xml:space="preserve"> </w:t>
      </w:r>
      <w:r>
        <w:rPr>
          <w:rStyle w:val="KeywordTok"/>
        </w:rPr>
        <w:t>[</w:t>
      </w:r>
      <w:r>
        <w:rPr>
          <w:rStyle w:val="StringTok"/>
        </w:rPr>
        <w:t>"concurrent_update_conflicts"</w:t>
      </w:r>
      <w:r>
        <w:rPr>
          <w:rStyle w:val="KeywordTok"/>
        </w:rPr>
        <w:t>,</w:t>
      </w:r>
      <w:r>
        <w:rPr>
          <w:rStyle w:val="AttributeTok"/>
        </w:rPr>
        <w:t xml:space="preserve"> </w:t>
      </w:r>
      <w:r>
        <w:rPr>
          <w:rStyle w:val="StringTok"/>
        </w:rPr>
        <w:t>"clock_sync_issues"</w:t>
      </w:r>
      <w:r>
        <w:rPr>
          <w:rStyle w:val="KeywordTok"/>
        </w:rPr>
        <w:t>,</w:t>
      </w:r>
      <w:r>
        <w:rPr>
          <w:rStyle w:val="AttributeTok"/>
        </w:rPr>
        <w:t xml:space="preserve"> </w:t>
      </w:r>
      <w:r>
        <w:rPr>
          <w:rStyle w:val="StringTok"/>
        </w:rPr>
        <w:t>"transaction_isolation_problems"</w:t>
      </w:r>
      <w:r>
        <w:rPr>
          <w:rStyle w:val="KeywordTok"/>
        </w:rPr>
        <w:t>]</w:t>
      </w:r>
      <w:r>
        <w:br/>
      </w:r>
      <w:r>
        <w:rPr>
          <w:rStyle w:val="AttributeTok"/>
        </w:rPr>
        <w:t xml:space="preserve">        </w:t>
      </w:r>
      <w:r>
        <w:rPr>
          <w:rStyle w:val="FunctionTok"/>
        </w:rPr>
        <w:t>impact_level</w:t>
      </w:r>
      <w:r>
        <w:rPr>
          <w:rStyle w:val="KeywordTok"/>
        </w:rPr>
        <w:t>:</w:t>
      </w:r>
      <w:r>
        <w:rPr>
          <w:rStyle w:val="AttributeTok"/>
        </w:rPr>
        <w:t xml:space="preserve"> </w:t>
      </w:r>
      <w:r>
        <w:rPr>
          <w:rStyle w:val="StringTok"/>
        </w:rPr>
        <w:t>"high"</w:t>
      </w:r>
      <w:r>
        <w:br/>
      </w:r>
      <w:r>
        <w:rPr>
          <w:rStyle w:val="AttributeTok"/>
        </w:rPr>
        <w:t xml:space="preserve">        </w:t>
      </w:r>
      <w:r>
        <w:rPr>
          <w:rStyle w:val="FunctionTok"/>
        </w:rPr>
        <w:t>prevention_measures</w:t>
      </w:r>
      <w:r>
        <w:rPr>
          <w:rStyle w:val="KeywordTok"/>
        </w:rPr>
        <w:t>:</w:t>
      </w:r>
      <w:r>
        <w:br/>
      </w:r>
      <w:r>
        <w:rPr>
          <w:rStyle w:val="AttributeTok"/>
        </w:rPr>
        <w:t xml:space="preserve">          </w:t>
      </w:r>
      <w:r>
        <w:rPr>
          <w:rStyle w:val="KeywordTok"/>
        </w:rPr>
        <w:t>-</w:t>
      </w:r>
      <w:r>
        <w:rPr>
          <w:rStyle w:val="AttributeTok"/>
        </w:rPr>
        <w:t xml:space="preserve"> </w:t>
      </w:r>
      <w:r>
        <w:rPr>
          <w:rStyle w:val="StringTok"/>
        </w:rPr>
        <w:t>"distributed_transaction_management"</w:t>
      </w:r>
      <w:r>
        <w:br/>
      </w:r>
      <w:r>
        <w:rPr>
          <w:rStyle w:val="AttributeTok"/>
        </w:rPr>
        <w:t xml:space="preserve">          </w:t>
      </w:r>
      <w:r>
        <w:rPr>
          <w:rStyle w:val="KeywordTok"/>
        </w:rPr>
        <w:t>-</w:t>
      </w:r>
      <w:r>
        <w:rPr>
          <w:rStyle w:val="AttributeTok"/>
        </w:rPr>
        <w:t xml:space="preserve"> </w:t>
      </w:r>
      <w:r>
        <w:rPr>
          <w:rStyle w:val="StringTok"/>
        </w:rPr>
        <w:t>"version_control_systems"</w:t>
      </w:r>
      <w:r>
        <w:br/>
      </w:r>
      <w:r>
        <w:rPr>
          <w:rStyle w:val="AttributeTok"/>
        </w:rPr>
        <w:t xml:space="preserve">          </w:t>
      </w:r>
      <w:r>
        <w:rPr>
          <w:rStyle w:val="KeywordTok"/>
        </w:rPr>
        <w:t>-</w:t>
      </w:r>
      <w:r>
        <w:rPr>
          <w:rStyle w:val="AttributeTok"/>
        </w:rPr>
        <w:t xml:space="preserve"> </w:t>
      </w:r>
      <w:r>
        <w:rPr>
          <w:rStyle w:val="StringTok"/>
        </w:rPr>
        <w:t>"conflict_resolution_protocols"</w:t>
      </w:r>
      <w:r>
        <w:br/>
      </w:r>
      <w:r>
        <w:rPr>
          <w:rStyle w:val="AttributeTok"/>
        </w:rPr>
        <w:t xml:space="preserve">        </w:t>
      </w:r>
      <w:r>
        <w:rPr>
          <w:rStyle w:val="FunctionTok"/>
        </w:rPr>
        <w:t>detection_methods</w:t>
      </w:r>
      <w:r>
        <w:rPr>
          <w:rStyle w:val="KeywordTok"/>
        </w:rPr>
        <w:t>:</w:t>
      </w:r>
      <w:r>
        <w:br/>
      </w:r>
      <w:r>
        <w:rPr>
          <w:rStyle w:val="AttributeTok"/>
        </w:rPr>
        <w:t xml:space="preserve">          </w:t>
      </w:r>
      <w:r>
        <w:rPr>
          <w:rStyle w:val="KeywordTok"/>
        </w:rPr>
        <w:t>-</w:t>
      </w:r>
      <w:r>
        <w:rPr>
          <w:rStyle w:val="AttributeTok"/>
        </w:rPr>
        <w:t xml:space="preserve"> </w:t>
      </w:r>
      <w:r>
        <w:rPr>
          <w:rStyle w:val="StringTok"/>
        </w:rPr>
        <w:t>"cross_validation_checks"</w:t>
      </w:r>
      <w:r>
        <w:br/>
      </w:r>
      <w:r>
        <w:rPr>
          <w:rStyle w:val="AttributeTok"/>
        </w:rPr>
        <w:t xml:space="preserve">          </w:t>
      </w:r>
      <w:r>
        <w:rPr>
          <w:rStyle w:val="KeywordTok"/>
        </w:rPr>
        <w:t>-</w:t>
      </w:r>
      <w:r>
        <w:rPr>
          <w:rStyle w:val="AttributeTok"/>
        </w:rPr>
        <w:t xml:space="preserve"> </w:t>
      </w:r>
      <w:r>
        <w:rPr>
          <w:rStyle w:val="StringTok"/>
        </w:rPr>
        <w:t>"reconciliation_processes"</w:t>
      </w:r>
      <w:r>
        <w:br/>
      </w:r>
      <w:r>
        <w:rPr>
          <w:rStyle w:val="AttributeTok"/>
        </w:rPr>
        <w:t xml:space="preserve">          </w:t>
      </w:r>
      <w:r>
        <w:rPr>
          <w:rStyle w:val="KeywordTok"/>
        </w:rPr>
        <w:t>-</w:t>
      </w:r>
      <w:r>
        <w:rPr>
          <w:rStyle w:val="AttributeTok"/>
        </w:rPr>
        <w:t xml:space="preserve"> </w:t>
      </w:r>
      <w:r>
        <w:rPr>
          <w:rStyle w:val="StringTok"/>
        </w:rPr>
        <w:t>"consistency_assertions"</w:t>
      </w:r>
      <w:r>
        <w:br/>
      </w:r>
      <w:r>
        <w:rPr>
          <w:rStyle w:val="AttributeTok"/>
        </w:rPr>
        <w:t xml:space="preserve">    </w:t>
      </w:r>
      <w:r>
        <w:rPr>
          <w:rStyle w:val="FunctionTok"/>
        </w:rPr>
        <w:t>performance_failures</w:t>
      </w:r>
      <w:r>
        <w:rPr>
          <w:rStyle w:val="KeywordTok"/>
        </w:rPr>
        <w:t>:</w:t>
      </w:r>
      <w: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w:t>
      </w:r>
      <w:r>
        <w:rPr>
          <w:rStyle w:val="StringTok"/>
        </w:rPr>
        <w:t>"processing_latency"</w:t>
      </w:r>
      <w:r>
        <w:br/>
      </w:r>
      <w:r>
        <w:rPr>
          <w:rStyle w:val="AttributeTok"/>
        </w:rPr>
        <w:t xml:space="preserve">        </w:t>
      </w:r>
      <w:r>
        <w:rPr>
          <w:rStyle w:val="FunctionTok"/>
        </w:rPr>
        <w:t>root_causes</w:t>
      </w:r>
      <w:r>
        <w:rPr>
          <w:rStyle w:val="KeywordTok"/>
        </w:rPr>
        <w:t>:</w:t>
      </w:r>
      <w:r>
        <w:rPr>
          <w:rStyle w:val="AttributeTok"/>
        </w:rPr>
        <w:t xml:space="preserve"> </w:t>
      </w:r>
      <w:r>
        <w:rPr>
          <w:rStyle w:val="KeywordTok"/>
        </w:rPr>
        <w:t>[</w:t>
      </w:r>
      <w:r>
        <w:rPr>
          <w:rStyle w:val="StringTok"/>
        </w:rPr>
        <w:t>"resource_constraints"</w:t>
      </w:r>
      <w:r>
        <w:rPr>
          <w:rStyle w:val="KeywordTok"/>
        </w:rPr>
        <w:t>,</w:t>
      </w:r>
      <w:r>
        <w:rPr>
          <w:rStyle w:val="AttributeTok"/>
        </w:rPr>
        <w:t xml:space="preserve"> </w:t>
      </w:r>
      <w:r>
        <w:rPr>
          <w:rStyle w:val="StringTok"/>
        </w:rPr>
        <w:t>"algorithmic_complexity"</w:t>
      </w:r>
      <w:r>
        <w:rPr>
          <w:rStyle w:val="KeywordTok"/>
        </w:rPr>
        <w:t>,</w:t>
      </w:r>
      <w:r>
        <w:rPr>
          <w:rStyle w:val="AttributeTok"/>
        </w:rPr>
        <w:t xml:space="preserve"> </w:t>
      </w:r>
      <w:r>
        <w:rPr>
          <w:rStyle w:val="StringTok"/>
        </w:rPr>
        <w:t>"queue_backlog"</w:t>
      </w:r>
      <w:r>
        <w:rPr>
          <w:rStyle w:val="KeywordTok"/>
        </w:rPr>
        <w:t>]</w:t>
      </w:r>
      <w:r>
        <w:br/>
      </w:r>
      <w:r>
        <w:rPr>
          <w:rStyle w:val="AttributeTok"/>
        </w:rPr>
        <w:t xml:space="preserve">        </w:t>
      </w:r>
      <w:r>
        <w:rPr>
          <w:rStyle w:val="FunctionTok"/>
        </w:rPr>
        <w:t>impact_level</w:t>
      </w:r>
      <w:r>
        <w:rPr>
          <w:rStyle w:val="KeywordTok"/>
        </w:rPr>
        <w:t>:</w:t>
      </w:r>
      <w:r>
        <w:rPr>
          <w:rStyle w:val="AttributeTok"/>
        </w:rPr>
        <w:t xml:space="preserve"> </w:t>
      </w:r>
      <w:r>
        <w:rPr>
          <w:rStyle w:val="StringTok"/>
        </w:rPr>
        <w:t>"medium"</w:t>
      </w:r>
      <w:r>
        <w:br/>
      </w:r>
      <w:r>
        <w:rPr>
          <w:rStyle w:val="AttributeTok"/>
        </w:rPr>
        <w:t xml:space="preserve">        </w:t>
      </w:r>
      <w:r>
        <w:rPr>
          <w:rStyle w:val="FunctionTok"/>
        </w:rPr>
        <w:t>prevention_measures</w:t>
      </w:r>
      <w:r>
        <w:rPr>
          <w:rStyle w:val="KeywordTok"/>
        </w:rPr>
        <w:t>:</w:t>
      </w:r>
      <w:r>
        <w:br/>
      </w:r>
      <w:r>
        <w:rPr>
          <w:rStyle w:val="AttributeTok"/>
        </w:rPr>
        <w:t xml:space="preserve">          </w:t>
      </w:r>
      <w:r>
        <w:rPr>
          <w:rStyle w:val="KeywordTok"/>
        </w:rPr>
        <w:t>-</w:t>
      </w:r>
      <w:r>
        <w:rPr>
          <w:rStyle w:val="AttributeTok"/>
        </w:rPr>
        <w:t xml:space="preserve"> </w:t>
      </w:r>
      <w:r>
        <w:rPr>
          <w:rStyle w:val="StringTok"/>
        </w:rPr>
        <w:t>"capacity_planning_processes"</w:t>
      </w:r>
      <w:r>
        <w:br/>
      </w:r>
      <w:r>
        <w:rPr>
          <w:rStyle w:val="AttributeTok"/>
        </w:rPr>
        <w:t xml:space="preserve">          </w:t>
      </w:r>
      <w:r>
        <w:rPr>
          <w:rStyle w:val="KeywordTok"/>
        </w:rPr>
        <w:t>-</w:t>
      </w:r>
      <w:r>
        <w:rPr>
          <w:rStyle w:val="AttributeTok"/>
        </w:rPr>
        <w:t xml:space="preserve"> </w:t>
      </w:r>
      <w:r>
        <w:rPr>
          <w:rStyle w:val="StringTok"/>
        </w:rPr>
        <w:t>"performance_optimization"</w:t>
      </w:r>
      <w:r>
        <w:br/>
      </w:r>
      <w:r>
        <w:rPr>
          <w:rStyle w:val="AttributeTok"/>
        </w:rPr>
        <w:t xml:space="preserve">          </w:t>
      </w:r>
      <w:r>
        <w:rPr>
          <w:rStyle w:val="KeywordTok"/>
        </w:rPr>
        <w:t>-</w:t>
      </w:r>
      <w:r>
        <w:rPr>
          <w:rStyle w:val="AttributeTok"/>
        </w:rPr>
        <w:t xml:space="preserve"> </w:t>
      </w:r>
      <w:r>
        <w:rPr>
          <w:rStyle w:val="StringTok"/>
        </w:rPr>
        <w:t>"load_balancing_strategies"</w:t>
      </w:r>
      <w:r>
        <w:br/>
      </w:r>
      <w:r>
        <w:rPr>
          <w:rStyle w:val="AttributeTok"/>
        </w:rPr>
        <w:t xml:space="preserve">        </w:t>
      </w:r>
      <w:r>
        <w:rPr>
          <w:rStyle w:val="FunctionTok"/>
        </w:rPr>
        <w:t>detection_methods</w:t>
      </w:r>
      <w:r>
        <w:rPr>
          <w:rStyle w:val="KeywordTok"/>
        </w:rPr>
        <w:t>:</w:t>
      </w:r>
      <w:r>
        <w:br/>
      </w:r>
      <w:r>
        <w:rPr>
          <w:rStyle w:val="AttributeTok"/>
        </w:rPr>
        <w:t xml:space="preserve">          </w:t>
      </w:r>
      <w:r>
        <w:rPr>
          <w:rStyle w:val="KeywordTok"/>
        </w:rPr>
        <w:t>-</w:t>
      </w:r>
      <w:r>
        <w:rPr>
          <w:rStyle w:val="AttributeTok"/>
        </w:rPr>
        <w:t xml:space="preserve"> </w:t>
      </w:r>
      <w:r>
        <w:rPr>
          <w:rStyle w:val="StringTok"/>
        </w:rPr>
        <w:t>"latency_monitoring"</w:t>
      </w:r>
      <w:r>
        <w:br/>
      </w:r>
      <w:r>
        <w:rPr>
          <w:rStyle w:val="AttributeTok"/>
        </w:rPr>
        <w:t xml:space="preserve">          </w:t>
      </w:r>
      <w:r>
        <w:rPr>
          <w:rStyle w:val="KeywordTok"/>
        </w:rPr>
        <w:t>-</w:t>
      </w:r>
      <w:r>
        <w:rPr>
          <w:rStyle w:val="AttributeTok"/>
        </w:rPr>
        <w:t xml:space="preserve"> </w:t>
      </w:r>
      <w:r>
        <w:rPr>
          <w:rStyle w:val="StringTok"/>
        </w:rPr>
        <w:t>"performance_benchmarking"</w:t>
      </w:r>
      <w:r>
        <w:br/>
      </w:r>
      <w:r>
        <w:rPr>
          <w:rStyle w:val="AttributeTok"/>
        </w:rPr>
        <w:t xml:space="preserve">          </w:t>
      </w:r>
      <w:r>
        <w:rPr>
          <w:rStyle w:val="KeywordTok"/>
        </w:rPr>
        <w:t>-</w:t>
      </w:r>
      <w:r>
        <w:rPr>
          <w:rStyle w:val="AttributeTok"/>
        </w:rPr>
        <w:t xml:space="preserve"> </w:t>
      </w:r>
      <w:r>
        <w:rPr>
          <w:rStyle w:val="StringTok"/>
        </w:rPr>
        <w:t>"bottleneck_analysis"</w:t>
      </w:r>
      <w: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w:t>
      </w:r>
      <w:r>
        <w:rPr>
          <w:rStyle w:val="StringTok"/>
        </w:rPr>
        <w:t>"scalability_issues"</w:t>
      </w:r>
      <w:r>
        <w:br/>
      </w:r>
      <w:r>
        <w:rPr>
          <w:rStyle w:val="AttributeTok"/>
        </w:rPr>
        <w:t xml:space="preserve">        </w:t>
      </w:r>
      <w:r>
        <w:rPr>
          <w:rStyle w:val="FunctionTok"/>
        </w:rPr>
        <w:t>root_causes</w:t>
      </w:r>
      <w:r>
        <w:rPr>
          <w:rStyle w:val="KeywordTok"/>
        </w:rPr>
        <w:t>:</w:t>
      </w:r>
      <w:r>
        <w:rPr>
          <w:rStyle w:val="AttributeTok"/>
        </w:rPr>
        <w:t xml:space="preserve"> </w:t>
      </w:r>
      <w:r>
        <w:rPr>
          <w:rStyle w:val="KeywordTok"/>
        </w:rPr>
        <w:t>[</w:t>
      </w:r>
      <w:r>
        <w:rPr>
          <w:rStyle w:val="StringTok"/>
        </w:rPr>
        <w:t>"architecture_limitations"</w:t>
      </w:r>
      <w:r>
        <w:rPr>
          <w:rStyle w:val="KeywordTok"/>
        </w:rPr>
        <w:t>,</w:t>
      </w:r>
      <w:r>
        <w:rPr>
          <w:rStyle w:val="AttributeTok"/>
        </w:rPr>
        <w:t xml:space="preserve"> </w:t>
      </w:r>
      <w:r>
        <w:rPr>
          <w:rStyle w:val="StringTok"/>
        </w:rPr>
        <w:t>"resource_contention"</w:t>
      </w:r>
      <w:r>
        <w:rPr>
          <w:rStyle w:val="KeywordTok"/>
        </w:rPr>
        <w:t>,</w:t>
      </w:r>
      <w:r>
        <w:rPr>
          <w:rStyle w:val="AttributeTok"/>
        </w:rPr>
        <w:t xml:space="preserve"> </w:t>
      </w:r>
      <w:r>
        <w:rPr>
          <w:rStyle w:val="StringTok"/>
        </w:rPr>
        <w:t>"inefficient_algorithms"</w:t>
      </w:r>
      <w:r>
        <w:rPr>
          <w:rStyle w:val="KeywordTok"/>
        </w:rPr>
        <w:t>]</w:t>
      </w:r>
      <w:r>
        <w:br/>
      </w:r>
      <w:r>
        <w:rPr>
          <w:rStyle w:val="AttributeTok"/>
        </w:rPr>
        <w:t xml:space="preserve">        </w:t>
      </w:r>
      <w:r>
        <w:rPr>
          <w:rStyle w:val="FunctionTok"/>
        </w:rPr>
        <w:t>impact_level</w:t>
      </w:r>
      <w:r>
        <w:rPr>
          <w:rStyle w:val="KeywordTok"/>
        </w:rPr>
        <w:t>:</w:t>
      </w:r>
      <w:r>
        <w:rPr>
          <w:rStyle w:val="AttributeTok"/>
        </w:rPr>
        <w:t xml:space="preserve"> </w:t>
      </w:r>
      <w:r>
        <w:rPr>
          <w:rStyle w:val="StringTok"/>
        </w:rPr>
        <w:t>"high"</w:t>
      </w:r>
      <w:r>
        <w:br/>
      </w:r>
      <w:r>
        <w:rPr>
          <w:rStyle w:val="AttributeTok"/>
        </w:rPr>
        <w:t xml:space="preserve">        </w:t>
      </w:r>
      <w:r>
        <w:rPr>
          <w:rStyle w:val="FunctionTok"/>
        </w:rPr>
        <w:t>prevention_measures</w:t>
      </w:r>
      <w:r>
        <w:rPr>
          <w:rStyle w:val="KeywordTok"/>
        </w:rPr>
        <w:t>:</w:t>
      </w:r>
      <w:r>
        <w:br/>
      </w:r>
      <w:r>
        <w:rPr>
          <w:rStyle w:val="AttributeTok"/>
        </w:rPr>
        <w:t xml:space="preserve">          </w:t>
      </w:r>
      <w:r>
        <w:rPr>
          <w:rStyle w:val="KeywordTok"/>
        </w:rPr>
        <w:t>-</w:t>
      </w:r>
      <w:r>
        <w:rPr>
          <w:rStyle w:val="AttributeTok"/>
        </w:rPr>
        <w:t xml:space="preserve"> </w:t>
      </w:r>
      <w:r>
        <w:rPr>
          <w:rStyle w:val="StringTok"/>
        </w:rPr>
        <w:t>"horizontal_scaling_design"</w:t>
      </w:r>
      <w:r>
        <w:br/>
      </w:r>
      <w:r>
        <w:rPr>
          <w:rStyle w:val="AttributeTok"/>
        </w:rPr>
        <w:t xml:space="preserve">          </w:t>
      </w:r>
      <w:r>
        <w:rPr>
          <w:rStyle w:val="KeywordTok"/>
        </w:rPr>
        <w:t>-</w:t>
      </w:r>
      <w:r>
        <w:rPr>
          <w:rStyle w:val="AttributeTok"/>
        </w:rPr>
        <w:t xml:space="preserve"> </w:t>
      </w:r>
      <w:r>
        <w:rPr>
          <w:rStyle w:val="StringTok"/>
        </w:rPr>
        <w:t>"resource_optimization"</w:t>
      </w:r>
      <w:r>
        <w:br/>
      </w:r>
      <w:r>
        <w:rPr>
          <w:rStyle w:val="AttributeTok"/>
        </w:rPr>
        <w:t xml:space="preserve">          </w:t>
      </w:r>
      <w:r>
        <w:rPr>
          <w:rStyle w:val="KeywordTok"/>
        </w:rPr>
        <w:t>-</w:t>
      </w:r>
      <w:r>
        <w:rPr>
          <w:rStyle w:val="AttributeTok"/>
        </w:rPr>
        <w:t xml:space="preserve"> </w:t>
      </w:r>
      <w:r>
        <w:rPr>
          <w:rStyle w:val="StringTok"/>
        </w:rPr>
        <w:t>"performance_profiling"</w:t>
      </w:r>
      <w:r>
        <w:br/>
      </w:r>
      <w:r>
        <w:rPr>
          <w:rStyle w:val="AttributeTok"/>
        </w:rPr>
        <w:t xml:space="preserve">        </w:t>
      </w:r>
      <w:r>
        <w:rPr>
          <w:rStyle w:val="FunctionTok"/>
        </w:rPr>
        <w:t>detection_methods</w:t>
      </w:r>
      <w:r>
        <w:rPr>
          <w:rStyle w:val="KeywordTok"/>
        </w:rPr>
        <w:t>:</w:t>
      </w:r>
      <w:r>
        <w:br/>
      </w:r>
      <w:r>
        <w:rPr>
          <w:rStyle w:val="AttributeTok"/>
        </w:rPr>
        <w:t xml:space="preserve">          </w:t>
      </w:r>
      <w:r>
        <w:rPr>
          <w:rStyle w:val="KeywordTok"/>
        </w:rPr>
        <w:t>-</w:t>
      </w:r>
      <w:r>
        <w:rPr>
          <w:rStyle w:val="AttributeTok"/>
        </w:rPr>
        <w:t xml:space="preserve"> </w:t>
      </w:r>
      <w:r>
        <w:rPr>
          <w:rStyle w:val="StringTok"/>
        </w:rPr>
        <w:t>"load_testing_scenarios"</w:t>
      </w:r>
      <w:r>
        <w:br/>
      </w:r>
      <w:r>
        <w:rPr>
          <w:rStyle w:val="AttributeTok"/>
        </w:rPr>
        <w:t xml:space="preserve">          </w:t>
      </w:r>
      <w:r>
        <w:rPr>
          <w:rStyle w:val="KeywordTok"/>
        </w:rPr>
        <w:t>-</w:t>
      </w:r>
      <w:r>
        <w:rPr>
          <w:rStyle w:val="AttributeTok"/>
        </w:rPr>
        <w:t xml:space="preserve"> </w:t>
      </w:r>
      <w:r>
        <w:rPr>
          <w:rStyle w:val="StringTok"/>
        </w:rPr>
        <w:t>"scalability_benchmarks"</w:t>
      </w:r>
      <w:r>
        <w:br/>
      </w:r>
      <w:r>
        <w:rPr>
          <w:rStyle w:val="AttributeTok"/>
        </w:rPr>
        <w:t xml:space="preserve">          </w:t>
      </w:r>
      <w:r>
        <w:rPr>
          <w:rStyle w:val="KeywordTok"/>
        </w:rPr>
        <w:t>-</w:t>
      </w:r>
      <w:r>
        <w:rPr>
          <w:rStyle w:val="AttributeTok"/>
        </w:rPr>
        <w:t xml:space="preserve"> </w:t>
      </w:r>
      <w:r>
        <w:rPr>
          <w:rStyle w:val="StringTok"/>
        </w:rPr>
        <w:t>"resource_utilization_monitoring"</w:t>
      </w:r>
      <w:r>
        <w:br/>
      </w:r>
      <w:r>
        <w:rPr>
          <w:rStyle w:val="AttributeTok"/>
        </w:rPr>
        <w:t xml:space="preserve">  </w:t>
      </w:r>
      <w:r>
        <w:rPr>
          <w:rStyle w:val="FunctionTok"/>
        </w:rPr>
        <w:t>risk_assessment</w:t>
      </w:r>
      <w:r>
        <w:rPr>
          <w:rStyle w:val="KeywordTok"/>
        </w:rPr>
        <w:t>:</w:t>
      </w:r>
      <w:r>
        <w:br/>
      </w:r>
      <w:r>
        <w:rPr>
          <w:rStyle w:val="AttributeTok"/>
        </w:rPr>
        <w:t xml:space="preserve">    </w:t>
      </w:r>
      <w:r>
        <w:rPr>
          <w:rStyle w:val="FunctionTok"/>
        </w:rPr>
        <w:t>impact_severity_matrix</w:t>
      </w:r>
      <w:r>
        <w:rPr>
          <w:rStyle w:val="KeywordTok"/>
        </w:rPr>
        <w:t>:</w:t>
      </w:r>
      <w:r>
        <w:br/>
      </w:r>
      <w:r>
        <w:rPr>
          <w:rStyle w:val="AttributeTok"/>
        </w:rPr>
        <w:t xml:space="preserve">      </w:t>
      </w:r>
      <w:r>
        <w:rPr>
          <w:rStyle w:val="FunctionTok"/>
        </w:rPr>
        <w:t>critical</w:t>
      </w:r>
      <w:r>
        <w:rPr>
          <w:rStyle w:val="KeywordTok"/>
        </w:rPr>
        <w:t>:</w:t>
      </w:r>
      <w:r>
        <w:rPr>
          <w:rStyle w:val="AttributeTok"/>
        </w:rPr>
        <w:t xml:space="preserve"> </w:t>
      </w:r>
      <w:r>
        <w:rPr>
          <w:rStyle w:val="KeywordTok"/>
        </w:rPr>
        <w:t>[</w:t>
      </w:r>
      <w:r>
        <w:rPr>
          <w:rStyle w:val="StringTok"/>
        </w:rPr>
        <w:t>"business_continuity_threatened"</w:t>
      </w:r>
      <w:r>
        <w:rPr>
          <w:rStyle w:val="KeywordTok"/>
        </w:rPr>
        <w:t>,</w:t>
      </w:r>
      <w:r>
        <w:rPr>
          <w:rStyle w:val="AttributeTok"/>
        </w:rPr>
        <w:t xml:space="preserve"> </w:t>
      </w:r>
      <w:r>
        <w:rPr>
          <w:rStyle w:val="StringTok"/>
        </w:rPr>
        <w:t>"regulatory_non_compliance"</w:t>
      </w:r>
      <w:r>
        <w:rPr>
          <w:rStyle w:val="KeywordTok"/>
        </w:rPr>
        <w:t>,</w:t>
      </w:r>
      <w:r>
        <w:rPr>
          <w:rStyle w:val="AttributeTok"/>
        </w:rPr>
        <w:t xml:space="preserve"> </w:t>
      </w:r>
      <w:r>
        <w:rPr>
          <w:rStyle w:val="StringTok"/>
        </w:rPr>
        <w:t>"significant_financial_loss"</w:t>
      </w:r>
      <w:r>
        <w:rPr>
          <w:rStyle w:val="KeywordTok"/>
        </w:rPr>
        <w:t>]</w:t>
      </w:r>
      <w:r>
        <w:br/>
      </w:r>
      <w:r>
        <w:rPr>
          <w:rStyle w:val="AttributeTok"/>
        </w:rPr>
        <w:t xml:space="preserve">      </w:t>
      </w:r>
      <w:r>
        <w:rPr>
          <w:rStyle w:val="FunctionTok"/>
        </w:rPr>
        <w:t>high</w:t>
      </w:r>
      <w:r>
        <w:rPr>
          <w:rStyle w:val="KeywordTok"/>
        </w:rPr>
        <w:t>:</w:t>
      </w:r>
      <w:r>
        <w:rPr>
          <w:rStyle w:val="AttributeTok"/>
        </w:rPr>
        <w:t xml:space="preserve"> </w:t>
      </w:r>
      <w:r>
        <w:rPr>
          <w:rStyle w:val="KeywordTok"/>
        </w:rPr>
        <w:t>[</w:t>
      </w:r>
      <w:r>
        <w:rPr>
          <w:rStyle w:val="StringTok"/>
        </w:rPr>
        <w:t>"service_degradation"</w:t>
      </w:r>
      <w:r>
        <w:rPr>
          <w:rStyle w:val="KeywordTok"/>
        </w:rPr>
        <w:t>,</w:t>
      </w:r>
      <w:r>
        <w:rPr>
          <w:rStyle w:val="AttributeTok"/>
        </w:rPr>
        <w:t xml:space="preserve"> </w:t>
      </w:r>
      <w:r>
        <w:rPr>
          <w:rStyle w:val="StringTok"/>
        </w:rPr>
        <w:t>"data_integrity_compromised"</w:t>
      </w:r>
      <w:r>
        <w:rPr>
          <w:rStyle w:val="KeywordTok"/>
        </w:rPr>
        <w:t>,</w:t>
      </w:r>
      <w:r>
        <w:rPr>
          <w:rStyle w:val="AttributeTok"/>
        </w:rPr>
        <w:t xml:space="preserve"> </w:t>
      </w:r>
      <w:r>
        <w:rPr>
          <w:rStyle w:val="StringTok"/>
        </w:rPr>
        <w:t>"customer_trust_erosion"</w:t>
      </w:r>
      <w:r>
        <w:rPr>
          <w:rStyle w:val="KeywordTok"/>
        </w:rPr>
        <w:t>]</w:t>
      </w:r>
      <w:r>
        <w:br/>
      </w:r>
      <w:r>
        <w:rPr>
          <w:rStyle w:val="AttributeTok"/>
        </w:rPr>
        <w:t xml:space="preserve">      </w:t>
      </w:r>
      <w:r>
        <w:rPr>
          <w:rStyle w:val="FunctionTok"/>
        </w:rPr>
        <w:t>medium</w:t>
      </w:r>
      <w:r>
        <w:rPr>
          <w:rStyle w:val="KeywordTok"/>
        </w:rPr>
        <w:t>:</w:t>
      </w:r>
      <w:r>
        <w:rPr>
          <w:rStyle w:val="AttributeTok"/>
        </w:rPr>
        <w:t xml:space="preserve"> </w:t>
      </w:r>
      <w:r>
        <w:rPr>
          <w:rStyle w:val="KeywordTok"/>
        </w:rPr>
        <w:t>[</w:t>
      </w:r>
      <w:r>
        <w:rPr>
          <w:rStyle w:val="StringTok"/>
        </w:rPr>
        <w:t>"performance_degradation"</w:t>
      </w:r>
      <w:r>
        <w:rPr>
          <w:rStyle w:val="KeywordTok"/>
        </w:rPr>
        <w:t>,</w:t>
      </w:r>
      <w:r>
        <w:rPr>
          <w:rStyle w:val="AttributeTok"/>
        </w:rPr>
        <w:t xml:space="preserve"> </w:t>
      </w:r>
      <w:r>
        <w:rPr>
          <w:rStyle w:val="StringTok"/>
        </w:rPr>
        <w:t>"operational_inefficiency"</w:t>
      </w:r>
      <w:r>
        <w:rPr>
          <w:rStyle w:val="KeywordTok"/>
        </w:rPr>
        <w:t>,</w:t>
      </w:r>
      <w:r>
        <w:rPr>
          <w:rStyle w:val="AttributeTok"/>
        </w:rPr>
        <w:t xml:space="preserve"> </w:t>
      </w:r>
      <w:r>
        <w:rPr>
          <w:rStyle w:val="StringTok"/>
        </w:rPr>
        <w:t>"minor_financial_impact"</w:t>
      </w:r>
      <w:r>
        <w:rPr>
          <w:rStyle w:val="KeywordTok"/>
        </w:rPr>
        <w:t>]</w:t>
      </w:r>
      <w:r>
        <w:br/>
      </w:r>
      <w:r>
        <w:rPr>
          <w:rStyle w:val="AttributeTok"/>
        </w:rPr>
        <w:lastRenderedPageBreak/>
        <w:t xml:space="preserve">      </w:t>
      </w:r>
      <w:r>
        <w:rPr>
          <w:rStyle w:val="FunctionTok"/>
        </w:rPr>
        <w:t>low</w:t>
      </w:r>
      <w:r>
        <w:rPr>
          <w:rStyle w:val="KeywordTok"/>
        </w:rPr>
        <w:t>:</w:t>
      </w:r>
      <w:r>
        <w:rPr>
          <w:rStyle w:val="AttributeTok"/>
        </w:rPr>
        <w:t xml:space="preserve"> </w:t>
      </w:r>
      <w:r>
        <w:rPr>
          <w:rStyle w:val="KeywordTok"/>
        </w:rPr>
        <w:t>[</w:t>
      </w:r>
      <w:r>
        <w:rPr>
          <w:rStyle w:val="StringTok"/>
        </w:rPr>
        <w:t>"minor_inconvenience"</w:t>
      </w:r>
      <w:r>
        <w:rPr>
          <w:rStyle w:val="KeywordTok"/>
        </w:rPr>
        <w:t>,</w:t>
      </w:r>
      <w:r>
        <w:rPr>
          <w:rStyle w:val="AttributeTok"/>
        </w:rPr>
        <w:t xml:space="preserve"> </w:t>
      </w:r>
      <w:r>
        <w:rPr>
          <w:rStyle w:val="StringTok"/>
        </w:rPr>
        <w:t>"temporary_service_issues"</w:t>
      </w:r>
      <w:r>
        <w:rPr>
          <w:rStyle w:val="KeywordTok"/>
        </w:rPr>
        <w:t>,</w:t>
      </w:r>
      <w:r>
        <w:rPr>
          <w:rStyle w:val="AttributeTok"/>
        </w:rPr>
        <w:t xml:space="preserve"> </w:t>
      </w:r>
      <w:r>
        <w:rPr>
          <w:rStyle w:val="StringTok"/>
        </w:rPr>
        <w:t>"negligible_impact"</w:t>
      </w:r>
      <w:r>
        <w:rPr>
          <w:rStyle w:val="KeywordTok"/>
        </w:rPr>
        <w:t>]</w:t>
      </w:r>
      <w:r>
        <w:br/>
      </w:r>
      <w:r>
        <w:rPr>
          <w:rStyle w:val="AttributeTok"/>
        </w:rPr>
        <w:t xml:space="preserve">    </w:t>
      </w:r>
      <w:r>
        <w:rPr>
          <w:rStyle w:val="FunctionTok"/>
        </w:rPr>
        <w:t>probability_assessment</w:t>
      </w:r>
      <w:r>
        <w:rPr>
          <w:rStyle w:val="KeywordTok"/>
        </w:rPr>
        <w:t>:</w:t>
      </w:r>
      <w:r>
        <w:br/>
      </w:r>
      <w:r>
        <w:rPr>
          <w:rStyle w:val="AttributeTok"/>
        </w:rPr>
        <w:t xml:space="preserve">      </w:t>
      </w:r>
      <w:r>
        <w:rPr>
          <w:rStyle w:val="FunctionTok"/>
        </w:rPr>
        <w:t>frequent</w:t>
      </w:r>
      <w:r>
        <w:rPr>
          <w:rStyle w:val="KeywordTok"/>
        </w:rPr>
        <w:t>:</w:t>
      </w:r>
      <w:r>
        <w:rPr>
          <w:rStyle w:val="AttributeTok"/>
        </w:rPr>
        <w:t xml:space="preserve"> </w:t>
      </w:r>
      <w:r>
        <w:rPr>
          <w:rStyle w:val="KeywordTok"/>
        </w:rPr>
        <w:t>[</w:t>
      </w:r>
      <w:r>
        <w:rPr>
          <w:rStyle w:val="StringTok"/>
        </w:rPr>
        <w:t>"daily_occurrence"</w:t>
      </w:r>
      <w:r>
        <w:rPr>
          <w:rStyle w:val="KeywordTok"/>
        </w:rPr>
        <w:t>,</w:t>
      </w:r>
      <w:r>
        <w:rPr>
          <w:rStyle w:val="AttributeTok"/>
        </w:rPr>
        <w:t xml:space="preserve"> </w:t>
      </w:r>
      <w:r>
        <w:rPr>
          <w:rStyle w:val="StringTok"/>
        </w:rPr>
        <w:t>"weekly_patterns"</w:t>
      </w:r>
      <w:r>
        <w:rPr>
          <w:rStyle w:val="KeywordTok"/>
        </w:rPr>
        <w:t>,</w:t>
      </w:r>
      <w:r>
        <w:rPr>
          <w:rStyle w:val="AttributeTok"/>
        </w:rPr>
        <w:t xml:space="preserve"> </w:t>
      </w:r>
      <w:r>
        <w:rPr>
          <w:rStyle w:val="StringTok"/>
        </w:rPr>
        <w:t>"predictable_failures"</w:t>
      </w:r>
      <w:r>
        <w:rPr>
          <w:rStyle w:val="KeywordTok"/>
        </w:rPr>
        <w:t>]</w:t>
      </w:r>
      <w:r>
        <w:br/>
      </w:r>
      <w:r>
        <w:rPr>
          <w:rStyle w:val="AttributeTok"/>
        </w:rPr>
        <w:t xml:space="preserve">      </w:t>
      </w:r>
      <w:r>
        <w:rPr>
          <w:rStyle w:val="FunctionTok"/>
        </w:rPr>
        <w:t>occasional</w:t>
      </w:r>
      <w:r>
        <w:rPr>
          <w:rStyle w:val="KeywordTok"/>
        </w:rPr>
        <w:t>:</w:t>
      </w:r>
      <w:r>
        <w:rPr>
          <w:rStyle w:val="AttributeTok"/>
        </w:rPr>
        <w:t xml:space="preserve"> </w:t>
      </w:r>
      <w:r>
        <w:rPr>
          <w:rStyle w:val="KeywordTok"/>
        </w:rPr>
        <w:t>[</w:t>
      </w:r>
      <w:r>
        <w:rPr>
          <w:rStyle w:val="StringTok"/>
        </w:rPr>
        <w:t>"monthly_incidents"</w:t>
      </w:r>
      <w:r>
        <w:rPr>
          <w:rStyle w:val="KeywordTok"/>
        </w:rPr>
        <w:t>,</w:t>
      </w:r>
      <w:r>
        <w:rPr>
          <w:rStyle w:val="AttributeTok"/>
        </w:rPr>
        <w:t xml:space="preserve"> </w:t>
      </w:r>
      <w:r>
        <w:rPr>
          <w:rStyle w:val="StringTok"/>
        </w:rPr>
        <w:t>"seasonal_patterns"</w:t>
      </w:r>
      <w:r>
        <w:rPr>
          <w:rStyle w:val="KeywordTok"/>
        </w:rPr>
        <w:t>,</w:t>
      </w:r>
      <w:r>
        <w:rPr>
          <w:rStyle w:val="AttributeTok"/>
        </w:rPr>
        <w:t xml:space="preserve"> </w:t>
      </w:r>
      <w:r>
        <w:rPr>
          <w:rStyle w:val="StringTok"/>
        </w:rPr>
        <w:t>"unpredictable_events"</w:t>
      </w:r>
      <w:r>
        <w:rPr>
          <w:rStyle w:val="KeywordTok"/>
        </w:rPr>
        <w:t>]</w:t>
      </w:r>
      <w:r>
        <w:br/>
      </w:r>
      <w:r>
        <w:rPr>
          <w:rStyle w:val="AttributeTok"/>
        </w:rPr>
        <w:t xml:space="preserve">      </w:t>
      </w:r>
      <w:r>
        <w:rPr>
          <w:rStyle w:val="FunctionTok"/>
        </w:rPr>
        <w:t>rare</w:t>
      </w:r>
      <w:r>
        <w:rPr>
          <w:rStyle w:val="KeywordTok"/>
        </w:rPr>
        <w:t>:</w:t>
      </w:r>
      <w:r>
        <w:rPr>
          <w:rStyle w:val="AttributeTok"/>
        </w:rPr>
        <w:t xml:space="preserve"> </w:t>
      </w:r>
      <w:r>
        <w:rPr>
          <w:rStyle w:val="KeywordTok"/>
        </w:rPr>
        <w:t>[</w:t>
      </w:r>
      <w:r>
        <w:rPr>
          <w:rStyle w:val="StringTok"/>
        </w:rPr>
        <w:t>"yearly_occurrences"</w:t>
      </w:r>
      <w:r>
        <w:rPr>
          <w:rStyle w:val="KeywordTok"/>
        </w:rPr>
        <w:t>,</w:t>
      </w:r>
      <w:r>
        <w:rPr>
          <w:rStyle w:val="AttributeTok"/>
        </w:rPr>
        <w:t xml:space="preserve"> </w:t>
      </w:r>
      <w:r>
        <w:rPr>
          <w:rStyle w:val="StringTok"/>
        </w:rPr>
        <w:t>"black_swan_events"</w:t>
      </w:r>
      <w:r>
        <w:rPr>
          <w:rStyle w:val="KeywordTok"/>
        </w:rPr>
        <w:t>,</w:t>
      </w:r>
      <w:r>
        <w:rPr>
          <w:rStyle w:val="AttributeTok"/>
        </w:rPr>
        <w:t xml:space="preserve"> </w:t>
      </w:r>
      <w:r>
        <w:rPr>
          <w:rStyle w:val="StringTok"/>
        </w:rPr>
        <w:t>"unforeseen_circumstances"</w:t>
      </w:r>
      <w:r>
        <w:rPr>
          <w:rStyle w:val="KeywordTok"/>
        </w:rPr>
        <w:t>]</w:t>
      </w:r>
      <w:r>
        <w:br/>
      </w:r>
      <w:r>
        <w:rPr>
          <w:rStyle w:val="AttributeTok"/>
        </w:rPr>
        <w:t xml:space="preserve">  </w:t>
      </w:r>
      <w:r>
        <w:rPr>
          <w:rStyle w:val="FunctionTok"/>
        </w:rPr>
        <w:t>mitigation_strategies</w:t>
      </w:r>
      <w:r>
        <w:rPr>
          <w:rStyle w:val="KeywordTok"/>
        </w:rPr>
        <w:t>:</w:t>
      </w:r>
      <w:r>
        <w:br/>
      </w:r>
      <w:r>
        <w:rPr>
          <w:rStyle w:val="AttributeTok"/>
        </w:rPr>
        <w:t xml:space="preserve">    </w:t>
      </w:r>
      <w:r>
        <w:rPr>
          <w:rStyle w:val="FunctionTok"/>
        </w:rPr>
        <w:t>preventive_measures</w:t>
      </w:r>
      <w:r>
        <w:rPr>
          <w:rStyle w:val="KeywordTok"/>
        </w:rPr>
        <w:t>:</w:t>
      </w:r>
      <w:r>
        <w:br/>
      </w:r>
      <w:r>
        <w:rPr>
          <w:rStyle w:val="AttributeTok"/>
        </w:rPr>
        <w:t xml:space="preserve">      </w:t>
      </w:r>
      <w:r>
        <w:rPr>
          <w:rStyle w:val="KeywordTok"/>
        </w:rPr>
        <w:t>-</w:t>
      </w:r>
      <w:r>
        <w:rPr>
          <w:rStyle w:val="AttributeTok"/>
        </w:rPr>
        <w:t xml:space="preserve"> </w:t>
      </w:r>
      <w:r>
        <w:rPr>
          <w:rStyle w:val="StringTok"/>
        </w:rPr>
        <w:t>"automated_testing_regimes"</w:t>
      </w:r>
      <w:r>
        <w:br/>
      </w:r>
      <w:r>
        <w:rPr>
          <w:rStyle w:val="AttributeTok"/>
        </w:rPr>
        <w:t xml:space="preserve">      </w:t>
      </w:r>
      <w:r>
        <w:rPr>
          <w:rStyle w:val="KeywordTok"/>
        </w:rPr>
        <w:t>-</w:t>
      </w:r>
      <w:r>
        <w:rPr>
          <w:rStyle w:val="AttributeTok"/>
        </w:rPr>
        <w:t xml:space="preserve"> </w:t>
      </w:r>
      <w:r>
        <w:rPr>
          <w:rStyle w:val="StringTok"/>
        </w:rPr>
        <w:t>"continuous_monitoring_systems"</w:t>
      </w:r>
      <w:r>
        <w:br/>
      </w:r>
      <w:r>
        <w:rPr>
          <w:rStyle w:val="AttributeTok"/>
        </w:rPr>
        <w:t xml:space="preserve">      </w:t>
      </w:r>
      <w:r>
        <w:rPr>
          <w:rStyle w:val="KeywordTok"/>
        </w:rPr>
        <w:t>-</w:t>
      </w:r>
      <w:r>
        <w:rPr>
          <w:rStyle w:val="AttributeTok"/>
        </w:rPr>
        <w:t xml:space="preserve"> </w:t>
      </w:r>
      <w:r>
        <w:rPr>
          <w:rStyle w:val="StringTok"/>
        </w:rPr>
        <w:t>"redundancy_and_failover_mechanisms"</w:t>
      </w:r>
      <w:r>
        <w:br/>
      </w:r>
      <w:r>
        <w:rPr>
          <w:rStyle w:val="AttributeTok"/>
        </w:rPr>
        <w:t xml:space="preserve">      </w:t>
      </w:r>
      <w:r>
        <w:rPr>
          <w:rStyle w:val="KeywordTok"/>
        </w:rPr>
        <w:t>-</w:t>
      </w:r>
      <w:r>
        <w:rPr>
          <w:rStyle w:val="AttributeTok"/>
        </w:rPr>
        <w:t xml:space="preserve"> </w:t>
      </w:r>
      <w:r>
        <w:rPr>
          <w:rStyle w:val="StringTok"/>
        </w:rPr>
        <w:t>"regular_maintenance_windows"</w:t>
      </w:r>
      <w:r>
        <w:br/>
      </w:r>
      <w:r>
        <w:rPr>
          <w:rStyle w:val="AttributeTok"/>
        </w:rPr>
        <w:t xml:space="preserve">      </w:t>
      </w:r>
      <w:r>
        <w:rPr>
          <w:rStyle w:val="KeywordTok"/>
        </w:rPr>
        <w:t>-</w:t>
      </w:r>
      <w:r>
        <w:rPr>
          <w:rStyle w:val="AttributeTok"/>
        </w:rPr>
        <w:t xml:space="preserve"> </w:t>
      </w:r>
      <w:r>
        <w:rPr>
          <w:rStyle w:val="StringTok"/>
        </w:rPr>
        <w:t>"capacity_planning_processes"</w:t>
      </w:r>
      <w:r>
        <w:br/>
      </w:r>
      <w:r>
        <w:rPr>
          <w:rStyle w:val="AttributeTok"/>
        </w:rPr>
        <w:t xml:space="preserve">    </w:t>
      </w:r>
      <w:r>
        <w:rPr>
          <w:rStyle w:val="FunctionTok"/>
        </w:rPr>
        <w:t>detective_measures</w:t>
      </w:r>
      <w:r>
        <w:rPr>
          <w:rStyle w:val="KeywordTok"/>
        </w:rPr>
        <w:t>:</w:t>
      </w:r>
      <w:r>
        <w:br/>
      </w:r>
      <w:r>
        <w:rPr>
          <w:rStyle w:val="AttributeTok"/>
        </w:rPr>
        <w:t xml:space="preserve">      </w:t>
      </w:r>
      <w:r>
        <w:rPr>
          <w:rStyle w:val="KeywordTok"/>
        </w:rPr>
        <w:t>-</w:t>
      </w:r>
      <w:r>
        <w:rPr>
          <w:rStyle w:val="AttributeTok"/>
        </w:rPr>
        <w:t xml:space="preserve"> </w:t>
      </w:r>
      <w:r>
        <w:rPr>
          <w:rStyle w:val="StringTok"/>
        </w:rPr>
        <w:t>"real_time_alerting_systems"</w:t>
      </w:r>
      <w:r>
        <w:br/>
      </w:r>
      <w:r>
        <w:rPr>
          <w:rStyle w:val="AttributeTok"/>
        </w:rPr>
        <w:t xml:space="preserve">      </w:t>
      </w:r>
      <w:r>
        <w:rPr>
          <w:rStyle w:val="KeywordTok"/>
        </w:rPr>
        <w:t>-</w:t>
      </w:r>
      <w:r>
        <w:rPr>
          <w:rStyle w:val="AttributeTok"/>
        </w:rPr>
        <w:t xml:space="preserve"> </w:t>
      </w:r>
      <w:r>
        <w:rPr>
          <w:rStyle w:val="StringTok"/>
        </w:rPr>
        <w:t>"anomaly_detection_algorithms"</w:t>
      </w:r>
      <w:r>
        <w:br/>
      </w:r>
      <w:r>
        <w:rPr>
          <w:rStyle w:val="AttributeTok"/>
        </w:rPr>
        <w:t xml:space="preserve">      </w:t>
      </w:r>
      <w:r>
        <w:rPr>
          <w:rStyle w:val="KeywordTok"/>
        </w:rPr>
        <w:t>-</w:t>
      </w:r>
      <w:r>
        <w:rPr>
          <w:rStyle w:val="AttributeTok"/>
        </w:rPr>
        <w:t xml:space="preserve"> </w:t>
      </w:r>
      <w:r>
        <w:rPr>
          <w:rStyle w:val="StringTok"/>
        </w:rPr>
        <w:t>"log_analysis_and_correlation"</w:t>
      </w:r>
      <w:r>
        <w:br/>
      </w:r>
      <w:r>
        <w:rPr>
          <w:rStyle w:val="AttributeTok"/>
        </w:rPr>
        <w:t xml:space="preserve">      </w:t>
      </w:r>
      <w:r>
        <w:rPr>
          <w:rStyle w:val="KeywordTok"/>
        </w:rPr>
        <w:t>-</w:t>
      </w:r>
      <w:r>
        <w:rPr>
          <w:rStyle w:val="AttributeTok"/>
        </w:rPr>
        <w:t xml:space="preserve"> </w:t>
      </w:r>
      <w:r>
        <w:rPr>
          <w:rStyle w:val="StringTok"/>
        </w:rPr>
        <w:t>"performance_monitoring_dashboards"</w:t>
      </w:r>
      <w:r>
        <w:br/>
      </w:r>
      <w:r>
        <w:rPr>
          <w:rStyle w:val="AttributeTok"/>
        </w:rPr>
        <w:t xml:space="preserve">      </w:t>
      </w:r>
      <w:r>
        <w:rPr>
          <w:rStyle w:val="KeywordTok"/>
        </w:rPr>
        <w:t>-</w:t>
      </w:r>
      <w:r>
        <w:rPr>
          <w:rStyle w:val="AttributeTok"/>
        </w:rPr>
        <w:t xml:space="preserve"> </w:t>
      </w:r>
      <w:r>
        <w:rPr>
          <w:rStyle w:val="StringTok"/>
        </w:rPr>
        <w:t>"business_impact_assessments"</w:t>
      </w:r>
      <w:r>
        <w:br/>
      </w:r>
      <w:r>
        <w:rPr>
          <w:rStyle w:val="AttributeTok"/>
        </w:rPr>
        <w:t xml:space="preserve">    </w:t>
      </w:r>
      <w:r>
        <w:rPr>
          <w:rStyle w:val="FunctionTok"/>
        </w:rPr>
        <w:t>corrective_measures</w:t>
      </w:r>
      <w:r>
        <w:rPr>
          <w:rStyle w:val="KeywordTok"/>
        </w:rPr>
        <w:t>:</w:t>
      </w:r>
      <w:r>
        <w:br/>
      </w:r>
      <w:r>
        <w:rPr>
          <w:rStyle w:val="AttributeTok"/>
        </w:rPr>
        <w:t xml:space="preserve">      </w:t>
      </w:r>
      <w:r>
        <w:rPr>
          <w:rStyle w:val="KeywordTok"/>
        </w:rPr>
        <w:t>-</w:t>
      </w:r>
      <w:r>
        <w:rPr>
          <w:rStyle w:val="AttributeTok"/>
        </w:rPr>
        <w:t xml:space="preserve"> </w:t>
      </w:r>
      <w:r>
        <w:rPr>
          <w:rStyle w:val="StringTok"/>
        </w:rPr>
        <w:t>"incident_response_procedures"</w:t>
      </w:r>
      <w:r>
        <w:br/>
      </w:r>
      <w:r>
        <w:rPr>
          <w:rStyle w:val="AttributeTok"/>
        </w:rPr>
        <w:t xml:space="preserve">      </w:t>
      </w:r>
      <w:r>
        <w:rPr>
          <w:rStyle w:val="KeywordTok"/>
        </w:rPr>
        <w:t>-</w:t>
      </w:r>
      <w:r>
        <w:rPr>
          <w:rStyle w:val="AttributeTok"/>
        </w:rPr>
        <w:t xml:space="preserve"> </w:t>
      </w:r>
      <w:r>
        <w:rPr>
          <w:rStyle w:val="StringTok"/>
        </w:rPr>
        <w:t>"disaster_recovery_plans"</w:t>
      </w:r>
      <w:r>
        <w:br/>
      </w:r>
      <w:r>
        <w:rPr>
          <w:rStyle w:val="AttributeTok"/>
        </w:rPr>
        <w:t xml:space="preserve">      </w:t>
      </w:r>
      <w:r>
        <w:rPr>
          <w:rStyle w:val="KeywordTok"/>
        </w:rPr>
        <w:t>-</w:t>
      </w:r>
      <w:r>
        <w:rPr>
          <w:rStyle w:val="AttributeTok"/>
        </w:rPr>
        <w:t xml:space="preserve"> </w:t>
      </w:r>
      <w:r>
        <w:rPr>
          <w:rStyle w:val="StringTok"/>
        </w:rPr>
        <w:t>"rollback_and_recovery_processes"</w:t>
      </w:r>
      <w:r>
        <w:br/>
      </w:r>
      <w:r>
        <w:rPr>
          <w:rStyle w:val="AttributeTok"/>
        </w:rPr>
        <w:t xml:space="preserve">      </w:t>
      </w:r>
      <w:r>
        <w:rPr>
          <w:rStyle w:val="KeywordTok"/>
        </w:rPr>
        <w:t>-</w:t>
      </w:r>
      <w:r>
        <w:rPr>
          <w:rStyle w:val="AttributeTok"/>
        </w:rPr>
        <w:t xml:space="preserve"> </w:t>
      </w:r>
      <w:r>
        <w:rPr>
          <w:rStyle w:val="StringTok"/>
        </w:rPr>
        <w:t>"root_cause_analysis_methodologies"</w:t>
      </w:r>
      <w:r>
        <w:br/>
      </w:r>
      <w:r>
        <w:rPr>
          <w:rStyle w:val="AttributeTok"/>
        </w:rPr>
        <w:t xml:space="preserve">      </w:t>
      </w:r>
      <w:r>
        <w:rPr>
          <w:rStyle w:val="KeywordTok"/>
        </w:rPr>
        <w:t>-</w:t>
      </w:r>
      <w:r>
        <w:rPr>
          <w:rStyle w:val="AttributeTok"/>
        </w:rPr>
        <w:t xml:space="preserve"> </w:t>
      </w:r>
      <w:r>
        <w:rPr>
          <w:rStyle w:val="StringTok"/>
        </w:rPr>
        <w:t>"continuous_improvement_cycles"</w:t>
      </w:r>
    </w:p>
    <w:p w14:paraId="014B68B8" w14:textId="77777777" w:rsidR="00160299" w:rsidRDefault="00000000">
      <w:pPr>
        <w:pStyle w:val="Heading3"/>
      </w:pPr>
      <w:bookmarkStart w:id="731" w:name="实施案例"/>
      <w:bookmarkEnd w:id="730"/>
      <w:r>
        <w:t xml:space="preserve">26.6 </w:t>
      </w:r>
      <w:r>
        <w:rPr>
          <w:rFonts w:hint="eastAsia"/>
        </w:rPr>
        <w:t>实施案例</w:t>
      </w:r>
    </w:p>
    <w:p w14:paraId="44FD06C0" w14:textId="77777777" w:rsidR="00160299" w:rsidRDefault="00000000">
      <w:pPr>
        <w:pStyle w:val="FirstParagraph"/>
      </w:pPr>
      <w:r>
        <w:rPr>
          <w:rFonts w:hint="eastAsia"/>
          <w:b/>
          <w:bCs/>
        </w:rPr>
        <w:t>案例</w:t>
      </w:r>
      <w:r>
        <w:rPr>
          <w:rFonts w:hint="eastAsia"/>
          <w:b/>
          <w:bCs/>
        </w:rPr>
        <w:t>26.1</w:t>
      </w:r>
      <w:r>
        <w:rPr>
          <w:rFonts w:hint="eastAsia"/>
          <w:b/>
          <w:bCs/>
        </w:rPr>
        <w:t>：大型电商平台行业测试框架建设</w:t>
      </w:r>
    </w:p>
    <w:p w14:paraId="39F8DE86" w14:textId="77777777" w:rsidR="00160299" w:rsidRDefault="00000000">
      <w:pPr>
        <w:pStyle w:val="BodyText"/>
      </w:pPr>
      <w:r>
        <w:rPr>
          <w:rFonts w:hint="eastAsia"/>
          <w:b/>
          <w:bCs/>
        </w:rPr>
        <w:t>项目背景</w:t>
      </w:r>
      <w:r>
        <w:rPr>
          <w:rFonts w:hint="eastAsia"/>
        </w:rPr>
        <w:t>：</w:t>
      </w:r>
      <w:r>
        <w:t xml:space="preserve"> </w:t>
      </w:r>
      <w:r>
        <w:rPr>
          <w:rFonts w:hint="eastAsia"/>
        </w:rPr>
        <w:t>某大型电商平台拥有日活过亿用户，数据链路复杂，包括用户行为分析、交易系统、推荐引擎、广告投放等多个核心系统。原有测试方式分散，质量标准不统一，经常出现跨系统数据不一致问题。</w:t>
      </w:r>
    </w:p>
    <w:p w14:paraId="1B7D99C4" w14:textId="77777777" w:rsidR="00160299" w:rsidRDefault="00000000">
      <w:pPr>
        <w:pStyle w:val="BodyText"/>
      </w:pPr>
      <w:r>
        <w:rPr>
          <w:rFonts w:hint="eastAsia"/>
          <w:b/>
          <w:bCs/>
        </w:rPr>
        <w:t>框架建设策略</w:t>
      </w:r>
      <w:r>
        <w:rPr>
          <w:rFonts w:hint="eastAsia"/>
        </w:rPr>
        <w:t>：</w:t>
      </w:r>
      <w:r>
        <w:t xml:space="preserve"> 1. </w:t>
      </w:r>
      <w:r>
        <w:rPr>
          <w:rFonts w:hint="eastAsia"/>
          <w:b/>
          <w:bCs/>
        </w:rPr>
        <w:t>行业特性分析</w:t>
      </w:r>
      <w:r>
        <w:rPr>
          <w:rFonts w:hint="eastAsia"/>
        </w:rPr>
        <w:t>：深入分析电商行业特性，包括高并发、海量数据、实时性要求等</w:t>
      </w:r>
      <w:r>
        <w:t xml:space="preserve"> 2. </w:t>
      </w:r>
      <w:r>
        <w:rPr>
          <w:rFonts w:hint="eastAsia"/>
          <w:b/>
          <w:bCs/>
        </w:rPr>
        <w:t>测试框架设计</w:t>
      </w:r>
      <w:r>
        <w:rPr>
          <w:rFonts w:hint="eastAsia"/>
        </w:rPr>
        <w:t>：构建分层测试框架，包括数据质量层、业务逻辑层、性能验证层</w:t>
      </w:r>
      <w:r>
        <w:t xml:space="preserve"> 3. </w:t>
      </w:r>
      <w:r>
        <w:rPr>
          <w:rFonts w:hint="eastAsia"/>
          <w:b/>
          <w:bCs/>
        </w:rPr>
        <w:t>工具链集成</w:t>
      </w:r>
      <w:r>
        <w:rPr>
          <w:rFonts w:hint="eastAsia"/>
        </w:rPr>
        <w:t>：集成数据探查工具、自动化测试框架、可观测性平台</w:t>
      </w:r>
      <w:r>
        <w:t xml:space="preserve"> 4. </w:t>
      </w:r>
      <w:r>
        <w:rPr>
          <w:rFonts w:hint="eastAsia"/>
          <w:b/>
          <w:bCs/>
        </w:rPr>
        <w:t>质量标准统一</w:t>
      </w:r>
      <w:r>
        <w:rPr>
          <w:rFonts w:hint="eastAsia"/>
        </w:rPr>
        <w:t>：建立跨系统的质量指标和验证标准</w:t>
      </w:r>
    </w:p>
    <w:p w14:paraId="3C80BAF0" w14:textId="77777777" w:rsidR="00160299" w:rsidRDefault="00000000">
      <w:pPr>
        <w:pStyle w:val="BodyText"/>
      </w:pPr>
      <w:r>
        <w:rPr>
          <w:rFonts w:hint="eastAsia"/>
          <w:b/>
          <w:bCs/>
        </w:rPr>
        <w:t>实施效果</w:t>
      </w:r>
      <w:r>
        <w:rPr>
          <w:rFonts w:hint="eastAsia"/>
        </w:rPr>
        <w:t>：</w:t>
      </w:r>
      <w:r>
        <w:t xml:space="preserve"> - </w:t>
      </w:r>
      <w:r>
        <w:rPr>
          <w:rFonts w:hint="eastAsia"/>
        </w:rPr>
        <w:t>测试效率提升</w:t>
      </w:r>
      <w:r>
        <w:rPr>
          <w:rFonts w:hint="eastAsia"/>
        </w:rPr>
        <w:t>300%</w:t>
      </w:r>
      <w:r>
        <w:rPr>
          <w:rFonts w:hint="eastAsia"/>
        </w:rPr>
        <w:t>，从人工验证为主转为自动化验证为主</w:t>
      </w:r>
      <w:r>
        <w:t xml:space="preserve"> - </w:t>
      </w:r>
      <w:r>
        <w:rPr>
          <w:rFonts w:hint="eastAsia"/>
        </w:rPr>
        <w:t>数据质量问题发现率提升</w:t>
      </w:r>
      <w:r>
        <w:rPr>
          <w:rFonts w:hint="eastAsia"/>
        </w:rPr>
        <w:t>80%</w:t>
      </w:r>
      <w:r>
        <w:rPr>
          <w:rFonts w:hint="eastAsia"/>
        </w:rPr>
        <w:t>，线上问题减少</w:t>
      </w:r>
      <w:r>
        <w:rPr>
          <w:rFonts w:hint="eastAsia"/>
        </w:rPr>
        <w:t>60%</w:t>
      </w:r>
      <w:r>
        <w:t xml:space="preserve"> - </w:t>
      </w:r>
      <w:r>
        <w:rPr>
          <w:rFonts w:hint="eastAsia"/>
        </w:rPr>
        <w:t>跨系统数据一致性从</w:t>
      </w:r>
      <w:r>
        <w:rPr>
          <w:rFonts w:hint="eastAsia"/>
        </w:rPr>
        <w:t>85%</w:t>
      </w:r>
      <w:r>
        <w:rPr>
          <w:rFonts w:hint="eastAsia"/>
        </w:rPr>
        <w:t>提升到</w:t>
      </w:r>
      <w:r>
        <w:rPr>
          <w:rFonts w:hint="eastAsia"/>
        </w:rPr>
        <w:t>99.5%</w:t>
      </w:r>
    </w:p>
    <w:p w14:paraId="31904EA6" w14:textId="77777777" w:rsidR="00160299" w:rsidRDefault="00000000">
      <w:pPr>
        <w:pStyle w:val="BodyText"/>
      </w:pPr>
      <w:r>
        <w:rPr>
          <w:rFonts w:hint="eastAsia"/>
          <w:b/>
          <w:bCs/>
        </w:rPr>
        <w:t>关键成功因素</w:t>
      </w:r>
      <w:r>
        <w:rPr>
          <w:rFonts w:hint="eastAsia"/>
        </w:rPr>
        <w:t>：</w:t>
      </w:r>
      <w:r>
        <w:t xml:space="preserve"> - </w:t>
      </w:r>
      <w:r>
        <w:rPr>
          <w:rFonts w:hint="eastAsia"/>
        </w:rPr>
        <w:t>业务团队深度参与，理解行业特性</w:t>
      </w:r>
      <w:r>
        <w:t xml:space="preserve"> - </w:t>
      </w:r>
      <w:r>
        <w:rPr>
          <w:rFonts w:hint="eastAsia"/>
        </w:rPr>
        <w:t>渐进式实施，从核心链路开始</w:t>
      </w:r>
      <w:r>
        <w:t xml:space="preserve"> - </w:t>
      </w:r>
      <w:r>
        <w:rPr>
          <w:rFonts w:hint="eastAsia"/>
        </w:rPr>
        <w:t>持续的工具优化和流程改进</w:t>
      </w:r>
    </w:p>
    <w:p w14:paraId="0825F865" w14:textId="77777777" w:rsidR="00160299" w:rsidRDefault="00000000">
      <w:pPr>
        <w:pStyle w:val="BodyText"/>
      </w:pPr>
      <w:r>
        <w:rPr>
          <w:rFonts w:hint="eastAsia"/>
          <w:b/>
          <w:bCs/>
        </w:rPr>
        <w:lastRenderedPageBreak/>
        <w:t>案例</w:t>
      </w:r>
      <w:r>
        <w:rPr>
          <w:rFonts w:hint="eastAsia"/>
          <w:b/>
          <w:bCs/>
        </w:rPr>
        <w:t>26.2</w:t>
      </w:r>
      <w:r>
        <w:rPr>
          <w:rFonts w:hint="eastAsia"/>
          <w:b/>
          <w:bCs/>
        </w:rPr>
        <w:t>：银行金融大数据测试体系重构</w:t>
      </w:r>
    </w:p>
    <w:p w14:paraId="33B6F61C" w14:textId="77777777" w:rsidR="00160299" w:rsidRDefault="00000000">
      <w:pPr>
        <w:pStyle w:val="BodyText"/>
      </w:pPr>
      <w:r>
        <w:rPr>
          <w:rFonts w:hint="eastAsia"/>
          <w:b/>
          <w:bCs/>
        </w:rPr>
        <w:t>项目背景</w:t>
      </w:r>
      <w:r>
        <w:rPr>
          <w:rFonts w:hint="eastAsia"/>
        </w:rPr>
        <w:t>：</w:t>
      </w:r>
      <w:r>
        <w:t xml:space="preserve"> </w:t>
      </w:r>
      <w:r>
        <w:rPr>
          <w:rFonts w:hint="eastAsia"/>
        </w:rPr>
        <w:t>某大型银行面临监管要求日益严格，传统测试方法无法满足金融行业对数据准确性、安全性和可审计性的要求。原有系统存在数据质量参差不齐、审计线索不完整等问题。</w:t>
      </w:r>
    </w:p>
    <w:p w14:paraId="0D0C6B96" w14:textId="77777777" w:rsidR="00160299" w:rsidRDefault="00000000">
      <w:pPr>
        <w:pStyle w:val="BodyText"/>
      </w:pPr>
      <w:r>
        <w:rPr>
          <w:rFonts w:hint="eastAsia"/>
          <w:b/>
          <w:bCs/>
        </w:rPr>
        <w:t>体系重构方案</w:t>
      </w:r>
      <w:r>
        <w:rPr>
          <w:rFonts w:hint="eastAsia"/>
        </w:rPr>
        <w:t>：</w:t>
      </w:r>
      <w:r>
        <w:t xml:space="preserve"> 1. </w:t>
      </w:r>
      <w:r>
        <w:rPr>
          <w:rFonts w:hint="eastAsia"/>
          <w:b/>
          <w:bCs/>
        </w:rPr>
        <w:t>合规框架建立</w:t>
      </w:r>
      <w:r>
        <w:rPr>
          <w:rFonts w:hint="eastAsia"/>
        </w:rPr>
        <w:t>：基于金融监管要求构建测试框架，包括数据血缘追踪、审计日志完整性</w:t>
      </w:r>
      <w:r>
        <w:t xml:space="preserve"> 2. </w:t>
      </w:r>
      <w:r>
        <w:rPr>
          <w:rFonts w:hint="eastAsia"/>
          <w:b/>
          <w:bCs/>
        </w:rPr>
        <w:t>风险模型验证</w:t>
      </w:r>
      <w:r>
        <w:rPr>
          <w:rFonts w:hint="eastAsia"/>
        </w:rPr>
        <w:t>：建立模型验证体系，包括准确性测试、稳定性评估、公平性检查</w:t>
      </w:r>
      <w:r>
        <w:t xml:space="preserve"> 3. </w:t>
      </w:r>
      <w:r>
        <w:rPr>
          <w:rFonts w:hint="eastAsia"/>
          <w:b/>
          <w:bCs/>
        </w:rPr>
        <w:t>自动化审计</w:t>
      </w:r>
      <w:r>
        <w:rPr>
          <w:rFonts w:hint="eastAsia"/>
        </w:rPr>
        <w:t>：构建自动化审计工具，支持实时监控和定期审计报告生成</w:t>
      </w:r>
      <w:r>
        <w:t xml:space="preserve"> 4. </w:t>
      </w:r>
      <w:r>
        <w:rPr>
          <w:rFonts w:hint="eastAsia"/>
          <w:b/>
          <w:bCs/>
        </w:rPr>
        <w:t>安全测试强化</w:t>
      </w:r>
      <w:r>
        <w:rPr>
          <w:rFonts w:hint="eastAsia"/>
        </w:rPr>
        <w:t>：加强数据安全测试，包括隐私保护、访问控制、加密验证</w:t>
      </w:r>
    </w:p>
    <w:p w14:paraId="3088240C" w14:textId="77777777" w:rsidR="00160299" w:rsidRDefault="00000000">
      <w:pPr>
        <w:pStyle w:val="BodyText"/>
      </w:pPr>
      <w:r>
        <w:rPr>
          <w:rFonts w:hint="eastAsia"/>
          <w:b/>
          <w:bCs/>
        </w:rPr>
        <w:t>实施成果</w:t>
      </w:r>
      <w:r>
        <w:rPr>
          <w:rFonts w:hint="eastAsia"/>
        </w:rPr>
        <w:t>：</w:t>
      </w:r>
      <w:r>
        <w:t xml:space="preserve"> - </w:t>
      </w:r>
      <w:r>
        <w:rPr>
          <w:rFonts w:hint="eastAsia"/>
        </w:rPr>
        <w:t>通过所有监管审计，零重大违规</w:t>
      </w:r>
      <w:r>
        <w:t xml:space="preserve"> - </w:t>
      </w:r>
      <w:r>
        <w:rPr>
          <w:rFonts w:hint="eastAsia"/>
        </w:rPr>
        <w:t>模型预测准确率提升</w:t>
      </w:r>
      <w:r>
        <w:rPr>
          <w:rFonts w:hint="eastAsia"/>
        </w:rPr>
        <w:t>15%</w:t>
      </w:r>
      <w:r>
        <w:rPr>
          <w:rFonts w:hint="eastAsia"/>
        </w:rPr>
        <w:t>，风险控制能力增强</w:t>
      </w:r>
      <w:r>
        <w:t xml:space="preserve"> - </w:t>
      </w:r>
      <w:r>
        <w:rPr>
          <w:rFonts w:hint="eastAsia"/>
        </w:rPr>
        <w:t>审计效率提升</w:t>
      </w:r>
      <w:r>
        <w:rPr>
          <w:rFonts w:hint="eastAsia"/>
        </w:rPr>
        <w:t>500%</w:t>
      </w:r>
      <w:r>
        <w:rPr>
          <w:rFonts w:hint="eastAsia"/>
        </w:rPr>
        <w:t>，从月度人工审计转为实时自动化审计</w:t>
      </w:r>
    </w:p>
    <w:p w14:paraId="71DBAFEE" w14:textId="77777777" w:rsidR="00160299" w:rsidRDefault="00000000">
      <w:pPr>
        <w:pStyle w:val="BodyText"/>
      </w:pPr>
      <w:r>
        <w:rPr>
          <w:rFonts w:hint="eastAsia"/>
          <w:b/>
          <w:bCs/>
        </w:rPr>
        <w:t>经验总结</w:t>
      </w:r>
      <w:r>
        <w:rPr>
          <w:rFonts w:hint="eastAsia"/>
        </w:rPr>
        <w:t>：</w:t>
      </w:r>
      <w:r>
        <w:t xml:space="preserve"> - </w:t>
      </w:r>
      <w:r>
        <w:rPr>
          <w:rFonts w:hint="eastAsia"/>
        </w:rPr>
        <w:t>金融行业测试必须以合规为前提</w:t>
      </w:r>
      <w:r>
        <w:t xml:space="preserve"> - </w:t>
      </w:r>
      <w:r>
        <w:rPr>
          <w:rFonts w:hint="eastAsia"/>
        </w:rPr>
        <w:t>自动化是提升效率的关键，但人工审核不可或缺</w:t>
      </w:r>
      <w:r>
        <w:t xml:space="preserve"> - </w:t>
      </w:r>
      <w:r>
        <w:rPr>
          <w:rFonts w:hint="eastAsia"/>
        </w:rPr>
        <w:t>持续的监管要求变化需要框架的灵活性</w:t>
      </w:r>
    </w:p>
    <w:p w14:paraId="13F939EB" w14:textId="77777777" w:rsidR="00160299" w:rsidRDefault="00000000">
      <w:pPr>
        <w:pStyle w:val="BodyText"/>
      </w:pPr>
      <w:r>
        <w:rPr>
          <w:rFonts w:hint="eastAsia"/>
          <w:b/>
          <w:bCs/>
        </w:rPr>
        <w:t>案例</w:t>
      </w:r>
      <w:r>
        <w:rPr>
          <w:rFonts w:hint="eastAsia"/>
          <w:b/>
          <w:bCs/>
        </w:rPr>
        <w:t>26.3</w:t>
      </w:r>
      <w:r>
        <w:rPr>
          <w:rFonts w:hint="eastAsia"/>
          <w:b/>
          <w:bCs/>
        </w:rPr>
        <w:t>：物联网设备制造商质量保障体系</w:t>
      </w:r>
    </w:p>
    <w:p w14:paraId="5B2FBAF8" w14:textId="77777777" w:rsidR="00160299" w:rsidRDefault="00000000">
      <w:pPr>
        <w:pStyle w:val="BodyText"/>
      </w:pPr>
      <w:r>
        <w:rPr>
          <w:rFonts w:hint="eastAsia"/>
          <w:b/>
          <w:bCs/>
        </w:rPr>
        <w:t>项目背景</w:t>
      </w:r>
      <w:r>
        <w:rPr>
          <w:rFonts w:hint="eastAsia"/>
        </w:rPr>
        <w:t>：</w:t>
      </w:r>
      <w:r>
        <w:t xml:space="preserve"> </w:t>
      </w:r>
      <w:r>
        <w:rPr>
          <w:rFonts w:hint="eastAsia"/>
        </w:rPr>
        <w:t>某物联网设备制造商生产智能家居设备，涉及传感器数据采集、边缘计算、云端服务等多个环节。原有测试主要依赖人工，无法应对快速迭代和大规模部署的需求。</w:t>
      </w:r>
    </w:p>
    <w:p w14:paraId="5124AAB0" w14:textId="77777777" w:rsidR="00160299" w:rsidRDefault="00000000">
      <w:pPr>
        <w:pStyle w:val="BodyText"/>
      </w:pPr>
      <w:r>
        <w:rPr>
          <w:rFonts w:hint="eastAsia"/>
          <w:b/>
          <w:bCs/>
        </w:rPr>
        <w:t>质量保障方案</w:t>
      </w:r>
      <w:r>
        <w:rPr>
          <w:rFonts w:hint="eastAsia"/>
        </w:rPr>
        <w:t>：</w:t>
      </w:r>
      <w:r>
        <w:t xml:space="preserve"> 1. </w:t>
      </w:r>
      <w:r>
        <w:rPr>
          <w:rFonts w:hint="eastAsia"/>
          <w:b/>
          <w:bCs/>
        </w:rPr>
        <w:t>设备全生命周期测试</w:t>
      </w:r>
      <w:r>
        <w:rPr>
          <w:rFonts w:hint="eastAsia"/>
        </w:rPr>
        <w:t>：覆盖设备注册、数据采集、边缘处理、云端服务整个生命周期</w:t>
      </w:r>
      <w:r>
        <w:t xml:space="preserve"> 2. </w:t>
      </w:r>
      <w:r>
        <w:rPr>
          <w:rFonts w:hint="eastAsia"/>
          <w:b/>
          <w:bCs/>
        </w:rPr>
        <w:t>实时流处理验证</w:t>
      </w:r>
      <w:r>
        <w:rPr>
          <w:rFonts w:hint="eastAsia"/>
        </w:rPr>
        <w:t>：建立流数据测试框架，验证实时性、准确性和容错能力</w:t>
      </w:r>
      <w:r>
        <w:t xml:space="preserve"> 3. </w:t>
      </w:r>
      <w:r>
        <w:rPr>
          <w:rFonts w:hint="eastAsia"/>
          <w:b/>
          <w:bCs/>
        </w:rPr>
        <w:t>设备管理自动化</w:t>
      </w:r>
      <w:r>
        <w:rPr>
          <w:rFonts w:hint="eastAsia"/>
        </w:rPr>
        <w:t>：构建设备管理测试体系，包括固件更新、状态监控、故障预测</w:t>
      </w:r>
      <w:r>
        <w:t xml:space="preserve"> 4. </w:t>
      </w:r>
      <w:r>
        <w:rPr>
          <w:rFonts w:hint="eastAsia"/>
          <w:b/>
          <w:bCs/>
        </w:rPr>
        <w:t>规模化测试能力</w:t>
      </w:r>
      <w:r>
        <w:rPr>
          <w:rFonts w:hint="eastAsia"/>
        </w:rPr>
        <w:t>：建立大规模设备模拟测试环境，支持数万设备并发测试</w:t>
      </w:r>
    </w:p>
    <w:p w14:paraId="06B4FFAD" w14:textId="77777777" w:rsidR="00160299" w:rsidRDefault="00000000">
      <w:pPr>
        <w:pStyle w:val="BodyText"/>
      </w:pPr>
      <w:r>
        <w:rPr>
          <w:rFonts w:hint="eastAsia"/>
          <w:b/>
          <w:bCs/>
        </w:rPr>
        <w:t>实施结果</w:t>
      </w:r>
      <w:r>
        <w:rPr>
          <w:rFonts w:hint="eastAsia"/>
        </w:rPr>
        <w:t>：</w:t>
      </w:r>
      <w:r>
        <w:t xml:space="preserve"> - </w:t>
      </w:r>
      <w:r>
        <w:rPr>
          <w:rFonts w:hint="eastAsia"/>
        </w:rPr>
        <w:t>设备故障率降低</w:t>
      </w:r>
      <w:r>
        <w:rPr>
          <w:rFonts w:hint="eastAsia"/>
        </w:rPr>
        <w:t>70%</w:t>
      </w:r>
      <w:r>
        <w:rPr>
          <w:rFonts w:hint="eastAsia"/>
        </w:rPr>
        <w:t>，用户满意度提升</w:t>
      </w:r>
      <w:r>
        <w:rPr>
          <w:rFonts w:hint="eastAsia"/>
        </w:rPr>
        <w:t>25%</w:t>
      </w:r>
      <w:r>
        <w:t xml:space="preserve"> - </w:t>
      </w:r>
      <w:r>
        <w:rPr>
          <w:rFonts w:hint="eastAsia"/>
        </w:rPr>
        <w:t>测试覆盖率从</w:t>
      </w:r>
      <w:r>
        <w:rPr>
          <w:rFonts w:hint="eastAsia"/>
        </w:rPr>
        <w:t>60%</w:t>
      </w:r>
      <w:r>
        <w:rPr>
          <w:rFonts w:hint="eastAsia"/>
        </w:rPr>
        <w:t>提升到</w:t>
      </w:r>
      <w:r>
        <w:rPr>
          <w:rFonts w:hint="eastAsia"/>
        </w:rPr>
        <w:t>95%</w:t>
      </w:r>
      <w:r>
        <w:rPr>
          <w:rFonts w:hint="eastAsia"/>
        </w:rPr>
        <w:t>，包括边缘计算场景</w:t>
      </w:r>
      <w:r>
        <w:t xml:space="preserve"> - </w:t>
      </w:r>
      <w:r>
        <w:rPr>
          <w:rFonts w:hint="eastAsia"/>
        </w:rPr>
        <w:t>发布周期从月度缩短到周度，支撑快速迭代</w:t>
      </w:r>
    </w:p>
    <w:p w14:paraId="68C14C3D" w14:textId="77777777" w:rsidR="00160299" w:rsidRDefault="00000000">
      <w:pPr>
        <w:pStyle w:val="BodyText"/>
      </w:pPr>
      <w:r>
        <w:rPr>
          <w:rFonts w:hint="eastAsia"/>
          <w:b/>
          <w:bCs/>
        </w:rPr>
        <w:t>关键洞察</w:t>
      </w:r>
      <w:r>
        <w:rPr>
          <w:rFonts w:hint="eastAsia"/>
        </w:rPr>
        <w:t>：</w:t>
      </w:r>
      <w:r>
        <w:t xml:space="preserve"> - </w:t>
      </w:r>
      <w:r>
        <w:rPr>
          <w:rFonts w:hint="eastAsia"/>
        </w:rPr>
        <w:t>物联网测试的核心是设备与云端的协同验证</w:t>
      </w:r>
      <w:r>
        <w:t xml:space="preserve"> - </w:t>
      </w:r>
      <w:r>
        <w:rPr>
          <w:rFonts w:hint="eastAsia"/>
        </w:rPr>
        <w:t>边缘计算的资源受限性需要特殊的测试策略</w:t>
      </w:r>
      <w:r>
        <w:t xml:space="preserve"> - </w:t>
      </w:r>
      <w:r>
        <w:rPr>
          <w:rFonts w:hint="eastAsia"/>
        </w:rPr>
        <w:t>大规模部署需要考虑设备的异构性和网络环境多样性</w:t>
      </w:r>
    </w:p>
    <w:p w14:paraId="5A96A96F" w14:textId="77777777" w:rsidR="00160299" w:rsidRDefault="00000000">
      <w:pPr>
        <w:pStyle w:val="Heading3"/>
      </w:pPr>
      <w:bookmarkStart w:id="732" w:name="配置参数索引-2"/>
      <w:bookmarkEnd w:id="731"/>
      <w:r>
        <w:t xml:space="preserve">26.7 </w:t>
      </w:r>
      <w:r>
        <w:rPr>
          <w:rFonts w:hint="eastAsia"/>
        </w:rPr>
        <w:t>配置参数索引</w:t>
      </w:r>
    </w:p>
    <w:p w14:paraId="60EEE907" w14:textId="77777777" w:rsidR="00160299" w:rsidRDefault="00000000">
      <w:pPr>
        <w:pStyle w:val="FirstParagraph"/>
      </w:pPr>
      <w:r>
        <w:rPr>
          <w:rFonts w:hint="eastAsia"/>
          <w:b/>
          <w:bCs/>
        </w:rPr>
        <w:t>行业框架参数表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86DF59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86EAC5A" w14:textId="77777777" w:rsidR="00160299" w:rsidRDefault="00000000">
            <w:pPr>
              <w:pStyle w:val="Compact"/>
            </w:pPr>
            <w:r>
              <w:rPr>
                <w:rFonts w:hint="eastAsia"/>
              </w:rPr>
              <w:t>参数名称</w:t>
            </w:r>
          </w:p>
        </w:tc>
        <w:tc>
          <w:tcPr>
            <w:tcW w:w="1584" w:type="dxa"/>
          </w:tcPr>
          <w:p w14:paraId="58D6C75E" w14:textId="77777777" w:rsidR="00160299" w:rsidRDefault="00000000">
            <w:pPr>
              <w:pStyle w:val="Compact"/>
            </w:pPr>
            <w:r>
              <w:rPr>
                <w:rFonts w:hint="eastAsia"/>
              </w:rPr>
              <w:t>参数类型</w:t>
            </w:r>
          </w:p>
        </w:tc>
        <w:tc>
          <w:tcPr>
            <w:tcW w:w="1584" w:type="dxa"/>
          </w:tcPr>
          <w:p w14:paraId="42AB56B6" w14:textId="77777777" w:rsidR="00160299" w:rsidRDefault="00000000">
            <w:pPr>
              <w:pStyle w:val="Compact"/>
            </w:pPr>
            <w:r>
              <w:rPr>
                <w:rFonts w:hint="eastAsia"/>
              </w:rPr>
              <w:t>默认值</w:t>
            </w:r>
          </w:p>
        </w:tc>
        <w:tc>
          <w:tcPr>
            <w:tcW w:w="1584" w:type="dxa"/>
          </w:tcPr>
          <w:p w14:paraId="422A5DBB" w14:textId="77777777" w:rsidR="00160299" w:rsidRDefault="00000000">
            <w:pPr>
              <w:pStyle w:val="Compact"/>
            </w:pPr>
            <w:r>
              <w:rPr>
                <w:rFonts w:hint="eastAsia"/>
              </w:rPr>
              <w:t>取值范围</w:t>
            </w:r>
          </w:p>
        </w:tc>
        <w:tc>
          <w:tcPr>
            <w:tcW w:w="1584" w:type="dxa"/>
          </w:tcPr>
          <w:p w14:paraId="6E5AB210" w14:textId="77777777" w:rsidR="00160299" w:rsidRDefault="00000000">
            <w:pPr>
              <w:pStyle w:val="Compact"/>
            </w:pPr>
            <w:r>
              <w:rPr>
                <w:rFonts w:hint="eastAsia"/>
              </w:rPr>
              <w:t>说明</w:t>
            </w:r>
          </w:p>
        </w:tc>
      </w:tr>
      <w:tr w:rsidR="00160299" w14:paraId="66D967EC" w14:textId="77777777">
        <w:tc>
          <w:tcPr>
            <w:tcW w:w="1584" w:type="dxa"/>
          </w:tcPr>
          <w:p w14:paraId="1D7288EE" w14:textId="77777777" w:rsidR="00160299" w:rsidRDefault="00000000">
            <w:pPr>
              <w:pStyle w:val="Compact"/>
            </w:pPr>
            <w:r>
              <w:t>industry_type</w:t>
            </w:r>
          </w:p>
        </w:tc>
        <w:tc>
          <w:tcPr>
            <w:tcW w:w="1584" w:type="dxa"/>
          </w:tcPr>
          <w:p w14:paraId="4DFBD05A" w14:textId="77777777" w:rsidR="00160299" w:rsidRDefault="00000000">
            <w:pPr>
              <w:pStyle w:val="Compact"/>
            </w:pPr>
            <w:r>
              <w:rPr>
                <w:rFonts w:hint="eastAsia"/>
              </w:rPr>
              <w:t>字符串</w:t>
            </w:r>
          </w:p>
        </w:tc>
        <w:tc>
          <w:tcPr>
            <w:tcW w:w="1584" w:type="dxa"/>
          </w:tcPr>
          <w:p w14:paraId="5074E7E2" w14:textId="77777777" w:rsidR="00160299" w:rsidRDefault="00000000">
            <w:pPr>
              <w:pStyle w:val="Compact"/>
            </w:pPr>
            <w:r>
              <w:t>“generic”</w:t>
            </w:r>
          </w:p>
        </w:tc>
        <w:tc>
          <w:tcPr>
            <w:tcW w:w="1584" w:type="dxa"/>
          </w:tcPr>
          <w:p w14:paraId="2FF0A51D" w14:textId="77777777" w:rsidR="00160299" w:rsidRDefault="00000000">
            <w:pPr>
              <w:pStyle w:val="Compact"/>
            </w:pPr>
            <w:r>
              <w:t>“ecommerce”/“finance”/“iot”/“advertising”</w:t>
            </w:r>
          </w:p>
        </w:tc>
        <w:tc>
          <w:tcPr>
            <w:tcW w:w="1584" w:type="dxa"/>
          </w:tcPr>
          <w:p w14:paraId="3DFB2579" w14:textId="77777777" w:rsidR="00160299" w:rsidRDefault="00000000">
            <w:pPr>
              <w:pStyle w:val="Compact"/>
            </w:pPr>
            <w:r>
              <w:rPr>
                <w:rFonts w:hint="eastAsia"/>
              </w:rPr>
              <w:t>行业类型定义</w:t>
            </w:r>
          </w:p>
        </w:tc>
      </w:tr>
      <w:tr w:rsidR="00160299" w14:paraId="352B9E22" w14:textId="77777777">
        <w:tc>
          <w:tcPr>
            <w:tcW w:w="1584" w:type="dxa"/>
          </w:tcPr>
          <w:p w14:paraId="3D74C830" w14:textId="77777777" w:rsidR="00160299" w:rsidRDefault="00000000">
            <w:pPr>
              <w:pStyle w:val="Compact"/>
            </w:pPr>
            <w:r>
              <w:t>framework_layers</w:t>
            </w:r>
          </w:p>
        </w:tc>
        <w:tc>
          <w:tcPr>
            <w:tcW w:w="1584" w:type="dxa"/>
          </w:tcPr>
          <w:p w14:paraId="4430B227" w14:textId="77777777" w:rsidR="00160299" w:rsidRDefault="00000000">
            <w:pPr>
              <w:pStyle w:val="Compact"/>
            </w:pPr>
            <w:r>
              <w:rPr>
                <w:rFonts w:hint="eastAsia"/>
              </w:rPr>
              <w:t>数组</w:t>
            </w:r>
          </w:p>
        </w:tc>
        <w:tc>
          <w:tcPr>
            <w:tcW w:w="1584" w:type="dxa"/>
          </w:tcPr>
          <w:p w14:paraId="1B2F5E68" w14:textId="77777777" w:rsidR="00160299" w:rsidRDefault="00000000">
            <w:pPr>
              <w:pStyle w:val="Compact"/>
            </w:pPr>
            <w:r>
              <w:t>[“data”, “business”, “performance”]</w:t>
            </w:r>
          </w:p>
        </w:tc>
        <w:tc>
          <w:tcPr>
            <w:tcW w:w="1584" w:type="dxa"/>
          </w:tcPr>
          <w:p w14:paraId="03458644" w14:textId="77777777" w:rsidR="00160299" w:rsidRDefault="00000000">
            <w:pPr>
              <w:pStyle w:val="Compact"/>
            </w:pPr>
            <w:r>
              <w:rPr>
                <w:rFonts w:hint="eastAsia"/>
              </w:rPr>
              <w:t>自定义层级</w:t>
            </w:r>
          </w:p>
        </w:tc>
        <w:tc>
          <w:tcPr>
            <w:tcW w:w="1584" w:type="dxa"/>
          </w:tcPr>
          <w:p w14:paraId="1D3C80F3" w14:textId="77777777" w:rsidR="00160299" w:rsidRDefault="00000000">
            <w:pPr>
              <w:pStyle w:val="Compact"/>
            </w:pPr>
            <w:r>
              <w:rPr>
                <w:rFonts w:hint="eastAsia"/>
              </w:rPr>
              <w:t>框架分层结构</w:t>
            </w:r>
          </w:p>
        </w:tc>
      </w:tr>
      <w:tr w:rsidR="00160299" w14:paraId="48913D25" w14:textId="77777777">
        <w:tc>
          <w:tcPr>
            <w:tcW w:w="1584" w:type="dxa"/>
          </w:tcPr>
          <w:p w14:paraId="655E3D24" w14:textId="77777777" w:rsidR="00160299" w:rsidRDefault="00000000">
            <w:pPr>
              <w:pStyle w:val="Compact"/>
            </w:pPr>
            <w:r>
              <w:lastRenderedPageBreak/>
              <w:t>quality_gates</w:t>
            </w:r>
          </w:p>
        </w:tc>
        <w:tc>
          <w:tcPr>
            <w:tcW w:w="1584" w:type="dxa"/>
          </w:tcPr>
          <w:p w14:paraId="6B5C7028" w14:textId="77777777" w:rsidR="00160299" w:rsidRDefault="00000000">
            <w:pPr>
              <w:pStyle w:val="Compact"/>
            </w:pPr>
            <w:r>
              <w:rPr>
                <w:rFonts w:hint="eastAsia"/>
              </w:rPr>
              <w:t>对象</w:t>
            </w:r>
          </w:p>
        </w:tc>
        <w:tc>
          <w:tcPr>
            <w:tcW w:w="1584" w:type="dxa"/>
          </w:tcPr>
          <w:p w14:paraId="5447A5D1" w14:textId="77777777" w:rsidR="00160299" w:rsidRDefault="00000000">
            <w:pPr>
              <w:pStyle w:val="Compact"/>
            </w:pPr>
            <w:r>
              <w:t>{}</w:t>
            </w:r>
          </w:p>
        </w:tc>
        <w:tc>
          <w:tcPr>
            <w:tcW w:w="1584" w:type="dxa"/>
          </w:tcPr>
          <w:p w14:paraId="5BB1235B" w14:textId="77777777" w:rsidR="00160299" w:rsidRDefault="00000000">
            <w:pPr>
              <w:pStyle w:val="Compact"/>
            </w:pPr>
            <w:r>
              <w:rPr>
                <w:rFonts w:hint="eastAsia"/>
              </w:rPr>
              <w:t>质量门配置</w:t>
            </w:r>
          </w:p>
        </w:tc>
        <w:tc>
          <w:tcPr>
            <w:tcW w:w="1584" w:type="dxa"/>
          </w:tcPr>
          <w:p w14:paraId="35A6517F" w14:textId="77777777" w:rsidR="00160299" w:rsidRDefault="00000000">
            <w:pPr>
              <w:pStyle w:val="Compact"/>
            </w:pPr>
            <w:r>
              <w:rPr>
                <w:rFonts w:hint="eastAsia"/>
              </w:rPr>
              <w:t>各层级质量标准</w:t>
            </w:r>
          </w:p>
        </w:tc>
      </w:tr>
      <w:tr w:rsidR="00160299" w14:paraId="24C639E7" w14:textId="77777777">
        <w:tc>
          <w:tcPr>
            <w:tcW w:w="1584" w:type="dxa"/>
          </w:tcPr>
          <w:p w14:paraId="06E37D47" w14:textId="77777777" w:rsidR="00160299" w:rsidRDefault="00000000">
            <w:pPr>
              <w:pStyle w:val="Compact"/>
            </w:pPr>
            <w:r>
              <w:t>validation_rules</w:t>
            </w:r>
          </w:p>
        </w:tc>
        <w:tc>
          <w:tcPr>
            <w:tcW w:w="1584" w:type="dxa"/>
          </w:tcPr>
          <w:p w14:paraId="6049AF2F" w14:textId="77777777" w:rsidR="00160299" w:rsidRDefault="00000000">
            <w:pPr>
              <w:pStyle w:val="Compact"/>
            </w:pPr>
            <w:r>
              <w:rPr>
                <w:rFonts w:hint="eastAsia"/>
              </w:rPr>
              <w:t>数组</w:t>
            </w:r>
          </w:p>
        </w:tc>
        <w:tc>
          <w:tcPr>
            <w:tcW w:w="1584" w:type="dxa"/>
          </w:tcPr>
          <w:p w14:paraId="05D2863A" w14:textId="77777777" w:rsidR="00160299" w:rsidRDefault="00000000">
            <w:pPr>
              <w:pStyle w:val="Compact"/>
            </w:pPr>
            <w:r>
              <w:t>[]</w:t>
            </w:r>
          </w:p>
        </w:tc>
        <w:tc>
          <w:tcPr>
            <w:tcW w:w="1584" w:type="dxa"/>
          </w:tcPr>
          <w:p w14:paraId="787424FA" w14:textId="77777777" w:rsidR="00160299" w:rsidRDefault="00000000">
            <w:pPr>
              <w:pStyle w:val="Compact"/>
            </w:pPr>
            <w:r>
              <w:rPr>
                <w:rFonts w:hint="eastAsia"/>
              </w:rPr>
              <w:t>验证规则列表</w:t>
            </w:r>
          </w:p>
        </w:tc>
        <w:tc>
          <w:tcPr>
            <w:tcW w:w="1584" w:type="dxa"/>
          </w:tcPr>
          <w:p w14:paraId="1ABB76B8" w14:textId="77777777" w:rsidR="00160299" w:rsidRDefault="00000000">
            <w:pPr>
              <w:pStyle w:val="Compact"/>
            </w:pPr>
            <w:r>
              <w:rPr>
                <w:rFonts w:hint="eastAsia"/>
              </w:rPr>
              <w:t>自动化验证规则</w:t>
            </w:r>
          </w:p>
        </w:tc>
      </w:tr>
      <w:tr w:rsidR="00160299" w14:paraId="6EA160BC" w14:textId="77777777">
        <w:tc>
          <w:tcPr>
            <w:tcW w:w="1584" w:type="dxa"/>
          </w:tcPr>
          <w:p w14:paraId="63A80A37" w14:textId="77777777" w:rsidR="00160299" w:rsidRDefault="00000000">
            <w:pPr>
              <w:pStyle w:val="Compact"/>
            </w:pPr>
            <w:r>
              <w:t>monitoring_metrics</w:t>
            </w:r>
          </w:p>
        </w:tc>
        <w:tc>
          <w:tcPr>
            <w:tcW w:w="1584" w:type="dxa"/>
          </w:tcPr>
          <w:p w14:paraId="409CBBC5" w14:textId="77777777" w:rsidR="00160299" w:rsidRDefault="00000000">
            <w:pPr>
              <w:pStyle w:val="Compact"/>
            </w:pPr>
            <w:r>
              <w:rPr>
                <w:rFonts w:hint="eastAsia"/>
              </w:rPr>
              <w:t>对象</w:t>
            </w:r>
          </w:p>
        </w:tc>
        <w:tc>
          <w:tcPr>
            <w:tcW w:w="1584" w:type="dxa"/>
          </w:tcPr>
          <w:p w14:paraId="57DC3B99" w14:textId="77777777" w:rsidR="00160299" w:rsidRDefault="00000000">
            <w:pPr>
              <w:pStyle w:val="Compact"/>
            </w:pPr>
            <w:r>
              <w:t>{}</w:t>
            </w:r>
          </w:p>
        </w:tc>
        <w:tc>
          <w:tcPr>
            <w:tcW w:w="1584" w:type="dxa"/>
          </w:tcPr>
          <w:p w14:paraId="36E73DEA" w14:textId="77777777" w:rsidR="00160299" w:rsidRDefault="00000000">
            <w:pPr>
              <w:pStyle w:val="Compact"/>
            </w:pPr>
            <w:r>
              <w:rPr>
                <w:rFonts w:hint="eastAsia"/>
              </w:rPr>
              <w:t>监控指标配置</w:t>
            </w:r>
          </w:p>
        </w:tc>
        <w:tc>
          <w:tcPr>
            <w:tcW w:w="1584" w:type="dxa"/>
          </w:tcPr>
          <w:p w14:paraId="603F11F9" w14:textId="77777777" w:rsidR="00160299" w:rsidRDefault="00000000">
            <w:pPr>
              <w:pStyle w:val="Compact"/>
            </w:pPr>
            <w:r>
              <w:rPr>
                <w:rFonts w:hint="eastAsia"/>
              </w:rPr>
              <w:t>可观测性指标</w:t>
            </w:r>
          </w:p>
        </w:tc>
      </w:tr>
    </w:tbl>
    <w:p w14:paraId="4008FFFD" w14:textId="77777777" w:rsidR="00160299" w:rsidRDefault="00000000">
      <w:pPr>
        <w:pStyle w:val="BodyText"/>
      </w:pPr>
      <w:r>
        <w:rPr>
          <w:rFonts w:hint="eastAsia"/>
          <w:b/>
          <w:bCs/>
        </w:rPr>
        <w:t>电商测试参数表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AD3E6F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5151C5" w14:textId="77777777" w:rsidR="00160299" w:rsidRDefault="00000000">
            <w:pPr>
              <w:pStyle w:val="Compact"/>
            </w:pPr>
            <w:r>
              <w:rPr>
                <w:rFonts w:hint="eastAsia"/>
              </w:rPr>
              <w:t>参数名称</w:t>
            </w:r>
          </w:p>
        </w:tc>
        <w:tc>
          <w:tcPr>
            <w:tcW w:w="1584" w:type="dxa"/>
          </w:tcPr>
          <w:p w14:paraId="2EBAC9A2" w14:textId="77777777" w:rsidR="00160299" w:rsidRDefault="00000000">
            <w:pPr>
              <w:pStyle w:val="Compact"/>
            </w:pPr>
            <w:r>
              <w:rPr>
                <w:rFonts w:hint="eastAsia"/>
              </w:rPr>
              <w:t>参数类型</w:t>
            </w:r>
          </w:p>
        </w:tc>
        <w:tc>
          <w:tcPr>
            <w:tcW w:w="1584" w:type="dxa"/>
          </w:tcPr>
          <w:p w14:paraId="4ED6283D" w14:textId="77777777" w:rsidR="00160299" w:rsidRDefault="00000000">
            <w:pPr>
              <w:pStyle w:val="Compact"/>
            </w:pPr>
            <w:r>
              <w:rPr>
                <w:rFonts w:hint="eastAsia"/>
              </w:rPr>
              <w:t>默认值</w:t>
            </w:r>
          </w:p>
        </w:tc>
        <w:tc>
          <w:tcPr>
            <w:tcW w:w="1584" w:type="dxa"/>
          </w:tcPr>
          <w:p w14:paraId="08D28494" w14:textId="77777777" w:rsidR="00160299" w:rsidRDefault="00000000">
            <w:pPr>
              <w:pStyle w:val="Compact"/>
            </w:pPr>
            <w:r>
              <w:rPr>
                <w:rFonts w:hint="eastAsia"/>
              </w:rPr>
              <w:t>取值范围</w:t>
            </w:r>
          </w:p>
        </w:tc>
        <w:tc>
          <w:tcPr>
            <w:tcW w:w="1584" w:type="dxa"/>
          </w:tcPr>
          <w:p w14:paraId="0F34E222" w14:textId="77777777" w:rsidR="00160299" w:rsidRDefault="00000000">
            <w:pPr>
              <w:pStyle w:val="Compact"/>
            </w:pPr>
            <w:r>
              <w:rPr>
                <w:rFonts w:hint="eastAsia"/>
              </w:rPr>
              <w:t>说明</w:t>
            </w:r>
          </w:p>
        </w:tc>
      </w:tr>
      <w:tr w:rsidR="00160299" w14:paraId="693CD3C8" w14:textId="77777777">
        <w:tc>
          <w:tcPr>
            <w:tcW w:w="1584" w:type="dxa"/>
          </w:tcPr>
          <w:p w14:paraId="2E4FE5C0" w14:textId="77777777" w:rsidR="00160299" w:rsidRDefault="00000000">
            <w:pPr>
              <w:pStyle w:val="Compact"/>
            </w:pPr>
            <w:r>
              <w:t>funnel_stages</w:t>
            </w:r>
          </w:p>
        </w:tc>
        <w:tc>
          <w:tcPr>
            <w:tcW w:w="1584" w:type="dxa"/>
          </w:tcPr>
          <w:p w14:paraId="4A2DB8C3" w14:textId="77777777" w:rsidR="00160299" w:rsidRDefault="00000000">
            <w:pPr>
              <w:pStyle w:val="Compact"/>
            </w:pPr>
            <w:r>
              <w:rPr>
                <w:rFonts w:hint="eastAsia"/>
              </w:rPr>
              <w:t>数组</w:t>
            </w:r>
          </w:p>
        </w:tc>
        <w:tc>
          <w:tcPr>
            <w:tcW w:w="1584" w:type="dxa"/>
          </w:tcPr>
          <w:p w14:paraId="5715EBA7" w14:textId="77777777" w:rsidR="00160299" w:rsidRDefault="00000000">
            <w:pPr>
              <w:pStyle w:val="Compact"/>
            </w:pPr>
            <w:r>
              <w:t>[“awareness”, “interest”, “purchase”]</w:t>
            </w:r>
          </w:p>
        </w:tc>
        <w:tc>
          <w:tcPr>
            <w:tcW w:w="1584" w:type="dxa"/>
          </w:tcPr>
          <w:p w14:paraId="7EFE4533" w14:textId="77777777" w:rsidR="00160299" w:rsidRDefault="00000000">
            <w:pPr>
              <w:pStyle w:val="Compact"/>
            </w:pPr>
            <w:r>
              <w:rPr>
                <w:rFonts w:hint="eastAsia"/>
              </w:rPr>
              <w:t>转化阶段定义</w:t>
            </w:r>
          </w:p>
        </w:tc>
        <w:tc>
          <w:tcPr>
            <w:tcW w:w="1584" w:type="dxa"/>
          </w:tcPr>
          <w:p w14:paraId="7BB1A611" w14:textId="77777777" w:rsidR="00160299" w:rsidRDefault="00000000">
            <w:pPr>
              <w:pStyle w:val="Compact"/>
            </w:pPr>
            <w:r>
              <w:rPr>
                <w:rFonts w:hint="eastAsia"/>
              </w:rPr>
              <w:t>漏斗分析阶段</w:t>
            </w:r>
          </w:p>
        </w:tc>
      </w:tr>
      <w:tr w:rsidR="00160299" w14:paraId="1DDC6109" w14:textId="77777777">
        <w:tc>
          <w:tcPr>
            <w:tcW w:w="1584" w:type="dxa"/>
          </w:tcPr>
          <w:p w14:paraId="5D95985D" w14:textId="77777777" w:rsidR="00160299" w:rsidRDefault="00000000">
            <w:pPr>
              <w:pStyle w:val="Compact"/>
            </w:pPr>
            <w:r>
              <w:t>event_tracking</w:t>
            </w:r>
          </w:p>
        </w:tc>
        <w:tc>
          <w:tcPr>
            <w:tcW w:w="1584" w:type="dxa"/>
          </w:tcPr>
          <w:p w14:paraId="4F031987" w14:textId="77777777" w:rsidR="00160299" w:rsidRDefault="00000000">
            <w:pPr>
              <w:pStyle w:val="Compact"/>
            </w:pPr>
            <w:r>
              <w:rPr>
                <w:rFonts w:hint="eastAsia"/>
              </w:rPr>
              <w:t>对象</w:t>
            </w:r>
          </w:p>
        </w:tc>
        <w:tc>
          <w:tcPr>
            <w:tcW w:w="1584" w:type="dxa"/>
          </w:tcPr>
          <w:p w14:paraId="44F71F8B" w14:textId="77777777" w:rsidR="00160299" w:rsidRDefault="00000000">
            <w:pPr>
              <w:pStyle w:val="Compact"/>
            </w:pPr>
            <w:r>
              <w:t>{}</w:t>
            </w:r>
          </w:p>
        </w:tc>
        <w:tc>
          <w:tcPr>
            <w:tcW w:w="1584" w:type="dxa"/>
          </w:tcPr>
          <w:p w14:paraId="5781E69F" w14:textId="77777777" w:rsidR="00160299" w:rsidRDefault="00000000">
            <w:pPr>
              <w:pStyle w:val="Compact"/>
            </w:pPr>
            <w:r>
              <w:rPr>
                <w:rFonts w:hint="eastAsia"/>
              </w:rPr>
              <w:t>事件跟踪配置</w:t>
            </w:r>
          </w:p>
        </w:tc>
        <w:tc>
          <w:tcPr>
            <w:tcW w:w="1584" w:type="dxa"/>
          </w:tcPr>
          <w:p w14:paraId="2D793469" w14:textId="77777777" w:rsidR="00160299" w:rsidRDefault="00000000">
            <w:pPr>
              <w:pStyle w:val="Compact"/>
            </w:pPr>
            <w:r>
              <w:rPr>
                <w:rFonts w:hint="eastAsia"/>
              </w:rPr>
              <w:t>用户行为事件定义</w:t>
            </w:r>
          </w:p>
        </w:tc>
      </w:tr>
      <w:tr w:rsidR="00160299" w14:paraId="4F65BE7F" w14:textId="77777777">
        <w:tc>
          <w:tcPr>
            <w:tcW w:w="1584" w:type="dxa"/>
          </w:tcPr>
          <w:p w14:paraId="2A835549" w14:textId="77777777" w:rsidR="00160299" w:rsidRDefault="00000000">
            <w:pPr>
              <w:pStyle w:val="Compact"/>
            </w:pPr>
            <w:r>
              <w:t>attribution_model</w:t>
            </w:r>
          </w:p>
        </w:tc>
        <w:tc>
          <w:tcPr>
            <w:tcW w:w="1584" w:type="dxa"/>
          </w:tcPr>
          <w:p w14:paraId="0B6BA225" w14:textId="77777777" w:rsidR="00160299" w:rsidRDefault="00000000">
            <w:pPr>
              <w:pStyle w:val="Compact"/>
            </w:pPr>
            <w:r>
              <w:rPr>
                <w:rFonts w:hint="eastAsia"/>
              </w:rPr>
              <w:t>字符串</w:t>
            </w:r>
          </w:p>
        </w:tc>
        <w:tc>
          <w:tcPr>
            <w:tcW w:w="1584" w:type="dxa"/>
          </w:tcPr>
          <w:p w14:paraId="3B382A00" w14:textId="77777777" w:rsidR="00160299" w:rsidRDefault="00000000">
            <w:pPr>
              <w:pStyle w:val="Compact"/>
            </w:pPr>
            <w:r>
              <w:t>“last_touch”</w:t>
            </w:r>
          </w:p>
        </w:tc>
        <w:tc>
          <w:tcPr>
            <w:tcW w:w="1584" w:type="dxa"/>
          </w:tcPr>
          <w:p w14:paraId="74B0238E" w14:textId="77777777" w:rsidR="00160299" w:rsidRDefault="00000000">
            <w:pPr>
              <w:pStyle w:val="Compact"/>
            </w:pPr>
            <w:r>
              <w:rPr>
                <w:rFonts w:hint="eastAsia"/>
              </w:rPr>
              <w:t>归因模型类型</w:t>
            </w:r>
          </w:p>
        </w:tc>
        <w:tc>
          <w:tcPr>
            <w:tcW w:w="1584" w:type="dxa"/>
          </w:tcPr>
          <w:p w14:paraId="2450EB75" w14:textId="77777777" w:rsidR="00160299" w:rsidRDefault="00000000">
            <w:pPr>
              <w:pStyle w:val="Compact"/>
            </w:pPr>
            <w:r>
              <w:rPr>
                <w:rFonts w:hint="eastAsia"/>
              </w:rPr>
              <w:t>转化归因算法</w:t>
            </w:r>
          </w:p>
        </w:tc>
      </w:tr>
      <w:tr w:rsidR="00160299" w14:paraId="677DE3F8" w14:textId="77777777">
        <w:tc>
          <w:tcPr>
            <w:tcW w:w="1584" w:type="dxa"/>
          </w:tcPr>
          <w:p w14:paraId="0D49E38F" w14:textId="77777777" w:rsidR="00160299" w:rsidRDefault="00000000">
            <w:pPr>
              <w:pStyle w:val="Compact"/>
            </w:pPr>
            <w:r>
              <w:t>recommendation_accuracy</w:t>
            </w:r>
          </w:p>
        </w:tc>
        <w:tc>
          <w:tcPr>
            <w:tcW w:w="1584" w:type="dxa"/>
          </w:tcPr>
          <w:p w14:paraId="66AB9B1F" w14:textId="77777777" w:rsidR="00160299" w:rsidRDefault="00000000">
            <w:pPr>
              <w:pStyle w:val="Compact"/>
            </w:pPr>
            <w:r>
              <w:rPr>
                <w:rFonts w:hint="eastAsia"/>
              </w:rPr>
              <w:t>浮点数</w:t>
            </w:r>
          </w:p>
        </w:tc>
        <w:tc>
          <w:tcPr>
            <w:tcW w:w="1584" w:type="dxa"/>
          </w:tcPr>
          <w:p w14:paraId="606ADA9D" w14:textId="77777777" w:rsidR="00160299" w:rsidRDefault="00000000">
            <w:pPr>
              <w:pStyle w:val="Compact"/>
            </w:pPr>
            <w:r>
              <w:t>0.8</w:t>
            </w:r>
          </w:p>
        </w:tc>
        <w:tc>
          <w:tcPr>
            <w:tcW w:w="1584" w:type="dxa"/>
          </w:tcPr>
          <w:p w14:paraId="7E519784" w14:textId="77777777" w:rsidR="00160299" w:rsidRDefault="00000000">
            <w:pPr>
              <w:pStyle w:val="Compact"/>
            </w:pPr>
            <w:r>
              <w:t>0.0-1.0</w:t>
            </w:r>
          </w:p>
        </w:tc>
        <w:tc>
          <w:tcPr>
            <w:tcW w:w="1584" w:type="dxa"/>
          </w:tcPr>
          <w:p w14:paraId="1B2EA508" w14:textId="77777777" w:rsidR="00160299" w:rsidRDefault="00000000">
            <w:pPr>
              <w:pStyle w:val="Compact"/>
            </w:pPr>
            <w:r>
              <w:rPr>
                <w:rFonts w:hint="eastAsia"/>
              </w:rPr>
              <w:t>推荐准确性阈值</w:t>
            </w:r>
          </w:p>
        </w:tc>
      </w:tr>
      <w:tr w:rsidR="00160299" w14:paraId="49A7AAA3" w14:textId="77777777">
        <w:tc>
          <w:tcPr>
            <w:tcW w:w="1584" w:type="dxa"/>
          </w:tcPr>
          <w:p w14:paraId="639F868B" w14:textId="77777777" w:rsidR="00160299" w:rsidRDefault="00000000">
            <w:pPr>
              <w:pStyle w:val="Compact"/>
            </w:pPr>
            <w:r>
              <w:t>inventory_sync_delay</w:t>
            </w:r>
          </w:p>
        </w:tc>
        <w:tc>
          <w:tcPr>
            <w:tcW w:w="1584" w:type="dxa"/>
          </w:tcPr>
          <w:p w14:paraId="79F98073" w14:textId="77777777" w:rsidR="00160299" w:rsidRDefault="00000000">
            <w:pPr>
              <w:pStyle w:val="Compact"/>
            </w:pPr>
            <w:r>
              <w:rPr>
                <w:rFonts w:hint="eastAsia"/>
              </w:rPr>
              <w:t>整数</w:t>
            </w:r>
          </w:p>
        </w:tc>
        <w:tc>
          <w:tcPr>
            <w:tcW w:w="1584" w:type="dxa"/>
          </w:tcPr>
          <w:p w14:paraId="73C1A293" w14:textId="77777777" w:rsidR="00160299" w:rsidRDefault="00000000">
            <w:pPr>
              <w:pStyle w:val="Compact"/>
            </w:pPr>
            <w:r>
              <w:t>300</w:t>
            </w:r>
          </w:p>
        </w:tc>
        <w:tc>
          <w:tcPr>
            <w:tcW w:w="1584" w:type="dxa"/>
          </w:tcPr>
          <w:p w14:paraId="6686E9B2" w14:textId="77777777" w:rsidR="00160299" w:rsidRDefault="00000000">
            <w:pPr>
              <w:pStyle w:val="Compact"/>
            </w:pPr>
            <w:r>
              <w:rPr>
                <w:rFonts w:hint="eastAsia"/>
              </w:rPr>
              <w:t>秒数</w:t>
            </w:r>
          </w:p>
        </w:tc>
        <w:tc>
          <w:tcPr>
            <w:tcW w:w="1584" w:type="dxa"/>
          </w:tcPr>
          <w:p w14:paraId="60C03B16" w14:textId="77777777" w:rsidR="00160299" w:rsidRDefault="00000000">
            <w:pPr>
              <w:pStyle w:val="Compact"/>
            </w:pPr>
            <w:r>
              <w:rPr>
                <w:rFonts w:hint="eastAsia"/>
              </w:rPr>
              <w:t>库存同步延迟容忍值</w:t>
            </w:r>
          </w:p>
        </w:tc>
      </w:tr>
    </w:tbl>
    <w:p w14:paraId="4049FB6B" w14:textId="77777777" w:rsidR="00160299" w:rsidRDefault="00000000">
      <w:pPr>
        <w:pStyle w:val="BodyText"/>
      </w:pPr>
      <w:r>
        <w:rPr>
          <w:rFonts w:hint="eastAsia"/>
          <w:b/>
          <w:bCs/>
        </w:rPr>
        <w:t>金融测试参数表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93AFEB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3F074B" w14:textId="77777777" w:rsidR="00160299" w:rsidRDefault="00000000">
            <w:pPr>
              <w:pStyle w:val="Compact"/>
            </w:pPr>
            <w:r>
              <w:rPr>
                <w:rFonts w:hint="eastAsia"/>
              </w:rPr>
              <w:t>参数名称</w:t>
            </w:r>
          </w:p>
        </w:tc>
        <w:tc>
          <w:tcPr>
            <w:tcW w:w="1584" w:type="dxa"/>
          </w:tcPr>
          <w:p w14:paraId="1A07B6C5" w14:textId="77777777" w:rsidR="00160299" w:rsidRDefault="00000000">
            <w:pPr>
              <w:pStyle w:val="Compact"/>
            </w:pPr>
            <w:r>
              <w:rPr>
                <w:rFonts w:hint="eastAsia"/>
              </w:rPr>
              <w:t>参数类型</w:t>
            </w:r>
          </w:p>
        </w:tc>
        <w:tc>
          <w:tcPr>
            <w:tcW w:w="1584" w:type="dxa"/>
          </w:tcPr>
          <w:p w14:paraId="34FB540C" w14:textId="77777777" w:rsidR="00160299" w:rsidRDefault="00000000">
            <w:pPr>
              <w:pStyle w:val="Compact"/>
            </w:pPr>
            <w:r>
              <w:rPr>
                <w:rFonts w:hint="eastAsia"/>
              </w:rPr>
              <w:t>默认值</w:t>
            </w:r>
          </w:p>
        </w:tc>
        <w:tc>
          <w:tcPr>
            <w:tcW w:w="1584" w:type="dxa"/>
          </w:tcPr>
          <w:p w14:paraId="28D417D8" w14:textId="77777777" w:rsidR="00160299" w:rsidRDefault="00000000">
            <w:pPr>
              <w:pStyle w:val="Compact"/>
            </w:pPr>
            <w:r>
              <w:rPr>
                <w:rFonts w:hint="eastAsia"/>
              </w:rPr>
              <w:t>取值范围</w:t>
            </w:r>
          </w:p>
        </w:tc>
        <w:tc>
          <w:tcPr>
            <w:tcW w:w="1584" w:type="dxa"/>
          </w:tcPr>
          <w:p w14:paraId="6BA377E2" w14:textId="77777777" w:rsidR="00160299" w:rsidRDefault="00000000">
            <w:pPr>
              <w:pStyle w:val="Compact"/>
            </w:pPr>
            <w:r>
              <w:rPr>
                <w:rFonts w:hint="eastAsia"/>
              </w:rPr>
              <w:t>说明</w:t>
            </w:r>
          </w:p>
        </w:tc>
      </w:tr>
      <w:tr w:rsidR="00160299" w14:paraId="2D884167" w14:textId="77777777">
        <w:tc>
          <w:tcPr>
            <w:tcW w:w="1584" w:type="dxa"/>
          </w:tcPr>
          <w:p w14:paraId="674A24EB" w14:textId="77777777" w:rsidR="00160299" w:rsidRDefault="00000000">
            <w:pPr>
              <w:pStyle w:val="Compact"/>
            </w:pPr>
            <w:r>
              <w:t>transaction_types</w:t>
            </w:r>
          </w:p>
        </w:tc>
        <w:tc>
          <w:tcPr>
            <w:tcW w:w="1584" w:type="dxa"/>
          </w:tcPr>
          <w:p w14:paraId="22772A02" w14:textId="77777777" w:rsidR="00160299" w:rsidRDefault="00000000">
            <w:pPr>
              <w:pStyle w:val="Compact"/>
            </w:pPr>
            <w:r>
              <w:rPr>
                <w:rFonts w:hint="eastAsia"/>
              </w:rPr>
              <w:t>数组</w:t>
            </w:r>
          </w:p>
        </w:tc>
        <w:tc>
          <w:tcPr>
            <w:tcW w:w="1584" w:type="dxa"/>
          </w:tcPr>
          <w:p w14:paraId="50935203" w14:textId="77777777" w:rsidR="00160299" w:rsidRDefault="00000000">
            <w:pPr>
              <w:pStyle w:val="Compact"/>
            </w:pPr>
            <w:r>
              <w:t>[“payment”, “transfer”]</w:t>
            </w:r>
          </w:p>
        </w:tc>
        <w:tc>
          <w:tcPr>
            <w:tcW w:w="1584" w:type="dxa"/>
          </w:tcPr>
          <w:p w14:paraId="3EBE1B46" w14:textId="77777777" w:rsidR="00160299" w:rsidRDefault="00000000">
            <w:pPr>
              <w:pStyle w:val="Compact"/>
            </w:pPr>
            <w:r>
              <w:rPr>
                <w:rFonts w:hint="eastAsia"/>
              </w:rPr>
              <w:t>交易类型定义</w:t>
            </w:r>
          </w:p>
        </w:tc>
        <w:tc>
          <w:tcPr>
            <w:tcW w:w="1584" w:type="dxa"/>
          </w:tcPr>
          <w:p w14:paraId="1E2932A2" w14:textId="77777777" w:rsidR="00160299" w:rsidRDefault="00000000">
            <w:pPr>
              <w:pStyle w:val="Compact"/>
            </w:pPr>
            <w:r>
              <w:rPr>
                <w:rFonts w:hint="eastAsia"/>
              </w:rPr>
              <w:t>支持的交易类型</w:t>
            </w:r>
          </w:p>
        </w:tc>
      </w:tr>
      <w:tr w:rsidR="00160299" w14:paraId="16BCF040" w14:textId="77777777">
        <w:tc>
          <w:tcPr>
            <w:tcW w:w="1584" w:type="dxa"/>
          </w:tcPr>
          <w:p w14:paraId="5F41CA02" w14:textId="77777777" w:rsidR="00160299" w:rsidRDefault="00000000">
            <w:pPr>
              <w:pStyle w:val="Compact"/>
            </w:pPr>
            <w:r>
              <w:t>risk_thresholds</w:t>
            </w:r>
          </w:p>
        </w:tc>
        <w:tc>
          <w:tcPr>
            <w:tcW w:w="1584" w:type="dxa"/>
          </w:tcPr>
          <w:p w14:paraId="79EF9467" w14:textId="77777777" w:rsidR="00160299" w:rsidRDefault="00000000">
            <w:pPr>
              <w:pStyle w:val="Compact"/>
            </w:pPr>
            <w:r>
              <w:rPr>
                <w:rFonts w:hint="eastAsia"/>
              </w:rPr>
              <w:t>对象</w:t>
            </w:r>
          </w:p>
        </w:tc>
        <w:tc>
          <w:tcPr>
            <w:tcW w:w="1584" w:type="dxa"/>
          </w:tcPr>
          <w:p w14:paraId="771D1FE9" w14:textId="77777777" w:rsidR="00160299" w:rsidRDefault="00000000">
            <w:pPr>
              <w:pStyle w:val="Compact"/>
            </w:pPr>
            <w:r>
              <w:t>{}</w:t>
            </w:r>
          </w:p>
        </w:tc>
        <w:tc>
          <w:tcPr>
            <w:tcW w:w="1584" w:type="dxa"/>
          </w:tcPr>
          <w:p w14:paraId="335E2E73" w14:textId="77777777" w:rsidR="00160299" w:rsidRDefault="00000000">
            <w:pPr>
              <w:pStyle w:val="Compact"/>
            </w:pPr>
            <w:r>
              <w:rPr>
                <w:rFonts w:hint="eastAsia"/>
              </w:rPr>
              <w:t>风险阈值配置</w:t>
            </w:r>
          </w:p>
        </w:tc>
        <w:tc>
          <w:tcPr>
            <w:tcW w:w="1584" w:type="dxa"/>
          </w:tcPr>
          <w:p w14:paraId="3F28AE8B" w14:textId="77777777" w:rsidR="00160299" w:rsidRDefault="00000000">
            <w:pPr>
              <w:pStyle w:val="Compact"/>
            </w:pPr>
            <w:r>
              <w:rPr>
                <w:rFonts w:hint="eastAsia"/>
              </w:rPr>
              <w:t>风险评估阈值</w:t>
            </w:r>
          </w:p>
        </w:tc>
      </w:tr>
      <w:tr w:rsidR="00160299" w14:paraId="785C8D33" w14:textId="77777777">
        <w:tc>
          <w:tcPr>
            <w:tcW w:w="1584" w:type="dxa"/>
          </w:tcPr>
          <w:p w14:paraId="69599459" w14:textId="77777777" w:rsidR="00160299" w:rsidRDefault="00000000">
            <w:pPr>
              <w:pStyle w:val="Compact"/>
            </w:pPr>
            <w:r>
              <w:t>compliance_standards</w:t>
            </w:r>
          </w:p>
        </w:tc>
        <w:tc>
          <w:tcPr>
            <w:tcW w:w="1584" w:type="dxa"/>
          </w:tcPr>
          <w:p w14:paraId="2C9D1704" w14:textId="77777777" w:rsidR="00160299" w:rsidRDefault="00000000">
            <w:pPr>
              <w:pStyle w:val="Compact"/>
            </w:pPr>
            <w:r>
              <w:rPr>
                <w:rFonts w:hint="eastAsia"/>
              </w:rPr>
              <w:t>数组</w:t>
            </w:r>
          </w:p>
        </w:tc>
        <w:tc>
          <w:tcPr>
            <w:tcW w:w="1584" w:type="dxa"/>
          </w:tcPr>
          <w:p w14:paraId="2188B186" w14:textId="77777777" w:rsidR="00160299" w:rsidRDefault="00000000">
            <w:pPr>
              <w:pStyle w:val="Compact"/>
            </w:pPr>
            <w:r>
              <w:t>[“SOX”, “GDPR”]</w:t>
            </w:r>
          </w:p>
        </w:tc>
        <w:tc>
          <w:tcPr>
            <w:tcW w:w="1584" w:type="dxa"/>
          </w:tcPr>
          <w:p w14:paraId="140F1695" w14:textId="77777777" w:rsidR="00160299" w:rsidRDefault="00000000">
            <w:pPr>
              <w:pStyle w:val="Compact"/>
            </w:pPr>
            <w:r>
              <w:rPr>
                <w:rFonts w:hint="eastAsia"/>
              </w:rPr>
              <w:t>合规标准列表</w:t>
            </w:r>
          </w:p>
        </w:tc>
        <w:tc>
          <w:tcPr>
            <w:tcW w:w="1584" w:type="dxa"/>
          </w:tcPr>
          <w:p w14:paraId="21E20EC0" w14:textId="77777777" w:rsidR="00160299" w:rsidRDefault="00000000">
            <w:pPr>
              <w:pStyle w:val="Compact"/>
            </w:pPr>
            <w:r>
              <w:rPr>
                <w:rFonts w:hint="eastAsia"/>
              </w:rPr>
              <w:t>适用的合规要求</w:t>
            </w:r>
          </w:p>
        </w:tc>
      </w:tr>
      <w:tr w:rsidR="00160299" w14:paraId="4DD197FA" w14:textId="77777777">
        <w:tc>
          <w:tcPr>
            <w:tcW w:w="1584" w:type="dxa"/>
          </w:tcPr>
          <w:p w14:paraId="11A1D93D" w14:textId="77777777" w:rsidR="00160299" w:rsidRDefault="00000000">
            <w:pPr>
              <w:pStyle w:val="Compact"/>
            </w:pPr>
            <w:r>
              <w:t>audit_retention_days</w:t>
            </w:r>
          </w:p>
        </w:tc>
        <w:tc>
          <w:tcPr>
            <w:tcW w:w="1584" w:type="dxa"/>
          </w:tcPr>
          <w:p w14:paraId="0917A872" w14:textId="77777777" w:rsidR="00160299" w:rsidRDefault="00000000">
            <w:pPr>
              <w:pStyle w:val="Compact"/>
            </w:pPr>
            <w:r>
              <w:rPr>
                <w:rFonts w:hint="eastAsia"/>
              </w:rPr>
              <w:t>整数</w:t>
            </w:r>
          </w:p>
        </w:tc>
        <w:tc>
          <w:tcPr>
            <w:tcW w:w="1584" w:type="dxa"/>
          </w:tcPr>
          <w:p w14:paraId="6BA5C220" w14:textId="77777777" w:rsidR="00160299" w:rsidRDefault="00000000">
            <w:pPr>
              <w:pStyle w:val="Compact"/>
            </w:pPr>
            <w:r>
              <w:t>2555</w:t>
            </w:r>
          </w:p>
        </w:tc>
        <w:tc>
          <w:tcPr>
            <w:tcW w:w="1584" w:type="dxa"/>
          </w:tcPr>
          <w:p w14:paraId="511545FA" w14:textId="77777777" w:rsidR="00160299" w:rsidRDefault="00000000">
            <w:pPr>
              <w:pStyle w:val="Compact"/>
            </w:pPr>
            <w:r>
              <w:rPr>
                <w:rFonts w:hint="eastAsia"/>
              </w:rPr>
              <w:t>天数</w:t>
            </w:r>
          </w:p>
        </w:tc>
        <w:tc>
          <w:tcPr>
            <w:tcW w:w="1584" w:type="dxa"/>
          </w:tcPr>
          <w:p w14:paraId="382A6781" w14:textId="77777777" w:rsidR="00160299" w:rsidRDefault="00000000">
            <w:pPr>
              <w:pStyle w:val="Compact"/>
            </w:pPr>
            <w:r>
              <w:rPr>
                <w:rFonts w:hint="eastAsia"/>
              </w:rPr>
              <w:t>审计数据保留期</w:t>
            </w:r>
          </w:p>
        </w:tc>
      </w:tr>
      <w:tr w:rsidR="00160299" w14:paraId="42B5F170" w14:textId="77777777">
        <w:tc>
          <w:tcPr>
            <w:tcW w:w="1584" w:type="dxa"/>
          </w:tcPr>
          <w:p w14:paraId="7CC04309" w14:textId="77777777" w:rsidR="00160299" w:rsidRDefault="00000000">
            <w:pPr>
              <w:pStyle w:val="Compact"/>
            </w:pPr>
            <w:r>
              <w:t>model_accuracy_target</w:t>
            </w:r>
          </w:p>
        </w:tc>
        <w:tc>
          <w:tcPr>
            <w:tcW w:w="1584" w:type="dxa"/>
          </w:tcPr>
          <w:p w14:paraId="76D89BB7" w14:textId="77777777" w:rsidR="00160299" w:rsidRDefault="00000000">
            <w:pPr>
              <w:pStyle w:val="Compact"/>
            </w:pPr>
            <w:r>
              <w:rPr>
                <w:rFonts w:hint="eastAsia"/>
              </w:rPr>
              <w:t>浮点数</w:t>
            </w:r>
          </w:p>
        </w:tc>
        <w:tc>
          <w:tcPr>
            <w:tcW w:w="1584" w:type="dxa"/>
          </w:tcPr>
          <w:p w14:paraId="6EDAA799" w14:textId="77777777" w:rsidR="00160299" w:rsidRDefault="00000000">
            <w:pPr>
              <w:pStyle w:val="Compact"/>
            </w:pPr>
            <w:r>
              <w:t>0.85</w:t>
            </w:r>
          </w:p>
        </w:tc>
        <w:tc>
          <w:tcPr>
            <w:tcW w:w="1584" w:type="dxa"/>
          </w:tcPr>
          <w:p w14:paraId="555C9CFB" w14:textId="77777777" w:rsidR="00160299" w:rsidRDefault="00000000">
            <w:pPr>
              <w:pStyle w:val="Compact"/>
            </w:pPr>
            <w:r>
              <w:t>0.0-1.0</w:t>
            </w:r>
          </w:p>
        </w:tc>
        <w:tc>
          <w:tcPr>
            <w:tcW w:w="1584" w:type="dxa"/>
          </w:tcPr>
          <w:p w14:paraId="5CFF2186" w14:textId="77777777" w:rsidR="00160299" w:rsidRDefault="00000000">
            <w:pPr>
              <w:pStyle w:val="Compact"/>
            </w:pPr>
            <w:r>
              <w:rPr>
                <w:rFonts w:hint="eastAsia"/>
              </w:rPr>
              <w:t>模型准确性目标</w:t>
            </w:r>
          </w:p>
        </w:tc>
      </w:tr>
    </w:tbl>
    <w:p w14:paraId="58FC34C5" w14:textId="77777777" w:rsidR="00160299" w:rsidRDefault="00000000">
      <w:pPr>
        <w:pStyle w:val="BodyText"/>
      </w:pPr>
      <w:r>
        <w:rPr>
          <w:rFonts w:hint="eastAsia"/>
          <w:b/>
          <w:bCs/>
        </w:rPr>
        <w:t>物联网测试参数表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E3C7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8156A9" w14:textId="77777777" w:rsidR="00160299" w:rsidRDefault="00000000">
            <w:pPr>
              <w:pStyle w:val="Compact"/>
            </w:pPr>
            <w:r>
              <w:rPr>
                <w:rFonts w:hint="eastAsia"/>
              </w:rPr>
              <w:t>参数名称</w:t>
            </w:r>
          </w:p>
        </w:tc>
        <w:tc>
          <w:tcPr>
            <w:tcW w:w="1584" w:type="dxa"/>
          </w:tcPr>
          <w:p w14:paraId="22E67D38" w14:textId="77777777" w:rsidR="00160299" w:rsidRDefault="00000000">
            <w:pPr>
              <w:pStyle w:val="Compact"/>
            </w:pPr>
            <w:r>
              <w:rPr>
                <w:rFonts w:hint="eastAsia"/>
              </w:rPr>
              <w:t>参数类型</w:t>
            </w:r>
          </w:p>
        </w:tc>
        <w:tc>
          <w:tcPr>
            <w:tcW w:w="1584" w:type="dxa"/>
          </w:tcPr>
          <w:p w14:paraId="7F5E8F6D" w14:textId="77777777" w:rsidR="00160299" w:rsidRDefault="00000000">
            <w:pPr>
              <w:pStyle w:val="Compact"/>
            </w:pPr>
            <w:r>
              <w:rPr>
                <w:rFonts w:hint="eastAsia"/>
              </w:rPr>
              <w:t>默认值</w:t>
            </w:r>
          </w:p>
        </w:tc>
        <w:tc>
          <w:tcPr>
            <w:tcW w:w="1584" w:type="dxa"/>
          </w:tcPr>
          <w:p w14:paraId="69B150BD" w14:textId="77777777" w:rsidR="00160299" w:rsidRDefault="00000000">
            <w:pPr>
              <w:pStyle w:val="Compact"/>
            </w:pPr>
            <w:r>
              <w:rPr>
                <w:rFonts w:hint="eastAsia"/>
              </w:rPr>
              <w:t>取值范围</w:t>
            </w:r>
          </w:p>
        </w:tc>
        <w:tc>
          <w:tcPr>
            <w:tcW w:w="1584" w:type="dxa"/>
          </w:tcPr>
          <w:p w14:paraId="52736483" w14:textId="77777777" w:rsidR="00160299" w:rsidRDefault="00000000">
            <w:pPr>
              <w:pStyle w:val="Compact"/>
            </w:pPr>
            <w:r>
              <w:rPr>
                <w:rFonts w:hint="eastAsia"/>
              </w:rPr>
              <w:t>说明</w:t>
            </w:r>
          </w:p>
        </w:tc>
      </w:tr>
      <w:tr w:rsidR="00160299" w14:paraId="7FC258EA" w14:textId="77777777">
        <w:tc>
          <w:tcPr>
            <w:tcW w:w="1584" w:type="dxa"/>
          </w:tcPr>
          <w:p w14:paraId="505A6EFD" w14:textId="77777777" w:rsidR="00160299" w:rsidRDefault="00000000">
            <w:pPr>
              <w:pStyle w:val="Compact"/>
            </w:pPr>
            <w:r>
              <w:t>sensor_types</w:t>
            </w:r>
          </w:p>
        </w:tc>
        <w:tc>
          <w:tcPr>
            <w:tcW w:w="1584" w:type="dxa"/>
          </w:tcPr>
          <w:p w14:paraId="3860B661" w14:textId="77777777" w:rsidR="00160299" w:rsidRDefault="00000000">
            <w:pPr>
              <w:pStyle w:val="Compact"/>
            </w:pPr>
            <w:r>
              <w:rPr>
                <w:rFonts w:hint="eastAsia"/>
              </w:rPr>
              <w:t>数组</w:t>
            </w:r>
          </w:p>
        </w:tc>
        <w:tc>
          <w:tcPr>
            <w:tcW w:w="1584" w:type="dxa"/>
          </w:tcPr>
          <w:p w14:paraId="7141723D" w14:textId="77777777" w:rsidR="00160299" w:rsidRDefault="00000000">
            <w:pPr>
              <w:pStyle w:val="Compact"/>
            </w:pPr>
            <w:r>
              <w:t>[“temperature”, “motion”]</w:t>
            </w:r>
          </w:p>
        </w:tc>
        <w:tc>
          <w:tcPr>
            <w:tcW w:w="1584" w:type="dxa"/>
          </w:tcPr>
          <w:p w14:paraId="76C8878A" w14:textId="77777777" w:rsidR="00160299" w:rsidRDefault="00000000">
            <w:pPr>
              <w:pStyle w:val="Compact"/>
            </w:pPr>
            <w:r>
              <w:rPr>
                <w:rFonts w:hint="eastAsia"/>
              </w:rPr>
              <w:t>传感器类型</w:t>
            </w:r>
          </w:p>
        </w:tc>
        <w:tc>
          <w:tcPr>
            <w:tcW w:w="1584" w:type="dxa"/>
          </w:tcPr>
          <w:p w14:paraId="0604C33B" w14:textId="77777777" w:rsidR="00160299" w:rsidRDefault="00000000">
            <w:pPr>
              <w:pStyle w:val="Compact"/>
            </w:pPr>
            <w:r>
              <w:rPr>
                <w:rFonts w:hint="eastAsia"/>
              </w:rPr>
              <w:t>支持的传感器类型</w:t>
            </w:r>
          </w:p>
        </w:tc>
      </w:tr>
      <w:tr w:rsidR="00160299" w14:paraId="7AF08433" w14:textId="77777777">
        <w:tc>
          <w:tcPr>
            <w:tcW w:w="1584" w:type="dxa"/>
          </w:tcPr>
          <w:p w14:paraId="5DDA08D6" w14:textId="77777777" w:rsidR="00160299" w:rsidRDefault="00000000">
            <w:pPr>
              <w:pStyle w:val="Compact"/>
            </w:pPr>
            <w:r>
              <w:t>edge_processin</w:t>
            </w:r>
            <w:r>
              <w:lastRenderedPageBreak/>
              <w:t>g_latency</w:t>
            </w:r>
          </w:p>
        </w:tc>
        <w:tc>
          <w:tcPr>
            <w:tcW w:w="1584" w:type="dxa"/>
          </w:tcPr>
          <w:p w14:paraId="1091CF17" w14:textId="77777777" w:rsidR="00160299" w:rsidRDefault="00000000">
            <w:pPr>
              <w:pStyle w:val="Compact"/>
            </w:pPr>
            <w:r>
              <w:rPr>
                <w:rFonts w:hint="eastAsia"/>
              </w:rPr>
              <w:lastRenderedPageBreak/>
              <w:t>整数</w:t>
            </w:r>
          </w:p>
        </w:tc>
        <w:tc>
          <w:tcPr>
            <w:tcW w:w="1584" w:type="dxa"/>
          </w:tcPr>
          <w:p w14:paraId="44C2548F" w14:textId="77777777" w:rsidR="00160299" w:rsidRDefault="00000000">
            <w:pPr>
              <w:pStyle w:val="Compact"/>
            </w:pPr>
            <w:r>
              <w:t>100</w:t>
            </w:r>
          </w:p>
        </w:tc>
        <w:tc>
          <w:tcPr>
            <w:tcW w:w="1584" w:type="dxa"/>
          </w:tcPr>
          <w:p w14:paraId="6E32DC6B" w14:textId="77777777" w:rsidR="00160299" w:rsidRDefault="00000000">
            <w:pPr>
              <w:pStyle w:val="Compact"/>
            </w:pPr>
            <w:r>
              <w:rPr>
                <w:rFonts w:hint="eastAsia"/>
              </w:rPr>
              <w:t>毫秒</w:t>
            </w:r>
          </w:p>
        </w:tc>
        <w:tc>
          <w:tcPr>
            <w:tcW w:w="1584" w:type="dxa"/>
          </w:tcPr>
          <w:p w14:paraId="303EF958" w14:textId="77777777" w:rsidR="00160299" w:rsidRDefault="00000000">
            <w:pPr>
              <w:pStyle w:val="Compact"/>
            </w:pPr>
            <w:r>
              <w:rPr>
                <w:rFonts w:hint="eastAsia"/>
              </w:rPr>
              <w:t>边缘处理延迟上</w:t>
            </w:r>
            <w:r>
              <w:rPr>
                <w:rFonts w:hint="eastAsia"/>
              </w:rPr>
              <w:lastRenderedPageBreak/>
              <w:t>限</w:t>
            </w:r>
          </w:p>
        </w:tc>
      </w:tr>
      <w:tr w:rsidR="00160299" w14:paraId="1846A486" w14:textId="77777777">
        <w:tc>
          <w:tcPr>
            <w:tcW w:w="1584" w:type="dxa"/>
          </w:tcPr>
          <w:p w14:paraId="780C938E" w14:textId="77777777" w:rsidR="00160299" w:rsidRDefault="00000000">
            <w:pPr>
              <w:pStyle w:val="Compact"/>
            </w:pPr>
            <w:r>
              <w:lastRenderedPageBreak/>
              <w:t>stream_processing_window</w:t>
            </w:r>
          </w:p>
        </w:tc>
        <w:tc>
          <w:tcPr>
            <w:tcW w:w="1584" w:type="dxa"/>
          </w:tcPr>
          <w:p w14:paraId="1585B8AF" w14:textId="77777777" w:rsidR="00160299" w:rsidRDefault="00000000">
            <w:pPr>
              <w:pStyle w:val="Compact"/>
            </w:pPr>
            <w:r>
              <w:rPr>
                <w:rFonts w:hint="eastAsia"/>
              </w:rPr>
              <w:t>整数</w:t>
            </w:r>
          </w:p>
        </w:tc>
        <w:tc>
          <w:tcPr>
            <w:tcW w:w="1584" w:type="dxa"/>
          </w:tcPr>
          <w:p w14:paraId="460ABC0F" w14:textId="77777777" w:rsidR="00160299" w:rsidRDefault="00000000">
            <w:pPr>
              <w:pStyle w:val="Compact"/>
            </w:pPr>
            <w:r>
              <w:t>60</w:t>
            </w:r>
          </w:p>
        </w:tc>
        <w:tc>
          <w:tcPr>
            <w:tcW w:w="1584" w:type="dxa"/>
          </w:tcPr>
          <w:p w14:paraId="24DD64EA" w14:textId="77777777" w:rsidR="00160299" w:rsidRDefault="00000000">
            <w:pPr>
              <w:pStyle w:val="Compact"/>
            </w:pPr>
            <w:r>
              <w:rPr>
                <w:rFonts w:hint="eastAsia"/>
              </w:rPr>
              <w:t>秒</w:t>
            </w:r>
          </w:p>
        </w:tc>
        <w:tc>
          <w:tcPr>
            <w:tcW w:w="1584" w:type="dxa"/>
          </w:tcPr>
          <w:p w14:paraId="5C753A33" w14:textId="77777777" w:rsidR="00160299" w:rsidRDefault="00000000">
            <w:pPr>
              <w:pStyle w:val="Compact"/>
            </w:pPr>
            <w:r>
              <w:rPr>
                <w:rFonts w:hint="eastAsia"/>
              </w:rPr>
              <w:t>流处理窗口大小</w:t>
            </w:r>
          </w:p>
        </w:tc>
      </w:tr>
      <w:tr w:rsidR="00160299" w14:paraId="1DA76AFA" w14:textId="77777777">
        <w:tc>
          <w:tcPr>
            <w:tcW w:w="1584" w:type="dxa"/>
          </w:tcPr>
          <w:p w14:paraId="69227508" w14:textId="77777777" w:rsidR="00160299" w:rsidRDefault="00000000">
            <w:pPr>
              <w:pStyle w:val="Compact"/>
            </w:pPr>
            <w:r>
              <w:t>device_heartbeat_interval</w:t>
            </w:r>
          </w:p>
        </w:tc>
        <w:tc>
          <w:tcPr>
            <w:tcW w:w="1584" w:type="dxa"/>
          </w:tcPr>
          <w:p w14:paraId="69F09144" w14:textId="77777777" w:rsidR="00160299" w:rsidRDefault="00000000">
            <w:pPr>
              <w:pStyle w:val="Compact"/>
            </w:pPr>
            <w:r>
              <w:rPr>
                <w:rFonts w:hint="eastAsia"/>
              </w:rPr>
              <w:t>整数</w:t>
            </w:r>
          </w:p>
        </w:tc>
        <w:tc>
          <w:tcPr>
            <w:tcW w:w="1584" w:type="dxa"/>
          </w:tcPr>
          <w:p w14:paraId="4D01C3FB" w14:textId="77777777" w:rsidR="00160299" w:rsidRDefault="00000000">
            <w:pPr>
              <w:pStyle w:val="Compact"/>
            </w:pPr>
            <w:r>
              <w:t>300</w:t>
            </w:r>
          </w:p>
        </w:tc>
        <w:tc>
          <w:tcPr>
            <w:tcW w:w="1584" w:type="dxa"/>
          </w:tcPr>
          <w:p w14:paraId="57C84BB3" w14:textId="77777777" w:rsidR="00160299" w:rsidRDefault="00000000">
            <w:pPr>
              <w:pStyle w:val="Compact"/>
            </w:pPr>
            <w:r>
              <w:rPr>
                <w:rFonts w:hint="eastAsia"/>
              </w:rPr>
              <w:t>秒</w:t>
            </w:r>
          </w:p>
        </w:tc>
        <w:tc>
          <w:tcPr>
            <w:tcW w:w="1584" w:type="dxa"/>
          </w:tcPr>
          <w:p w14:paraId="3A0CF1DC" w14:textId="77777777" w:rsidR="00160299" w:rsidRDefault="00000000">
            <w:pPr>
              <w:pStyle w:val="Compact"/>
            </w:pPr>
            <w:r>
              <w:rPr>
                <w:rFonts w:hint="eastAsia"/>
              </w:rPr>
              <w:t>设备心跳间隔</w:t>
            </w:r>
          </w:p>
        </w:tc>
      </w:tr>
      <w:tr w:rsidR="00160299" w14:paraId="0BAF1278" w14:textId="77777777">
        <w:tc>
          <w:tcPr>
            <w:tcW w:w="1584" w:type="dxa"/>
          </w:tcPr>
          <w:p w14:paraId="3ABFBB6F" w14:textId="77777777" w:rsidR="00160299" w:rsidRDefault="00000000">
            <w:pPr>
              <w:pStyle w:val="Compact"/>
            </w:pPr>
            <w:r>
              <w:t>connectivity_uptime_target</w:t>
            </w:r>
          </w:p>
        </w:tc>
        <w:tc>
          <w:tcPr>
            <w:tcW w:w="1584" w:type="dxa"/>
          </w:tcPr>
          <w:p w14:paraId="68865728" w14:textId="77777777" w:rsidR="00160299" w:rsidRDefault="00000000">
            <w:pPr>
              <w:pStyle w:val="Compact"/>
            </w:pPr>
            <w:r>
              <w:rPr>
                <w:rFonts w:hint="eastAsia"/>
              </w:rPr>
              <w:t>浮点数</w:t>
            </w:r>
          </w:p>
        </w:tc>
        <w:tc>
          <w:tcPr>
            <w:tcW w:w="1584" w:type="dxa"/>
          </w:tcPr>
          <w:p w14:paraId="04CA7E77" w14:textId="77777777" w:rsidR="00160299" w:rsidRDefault="00000000">
            <w:pPr>
              <w:pStyle w:val="Compact"/>
            </w:pPr>
            <w:r>
              <w:t>0.999</w:t>
            </w:r>
          </w:p>
        </w:tc>
        <w:tc>
          <w:tcPr>
            <w:tcW w:w="1584" w:type="dxa"/>
          </w:tcPr>
          <w:p w14:paraId="6762420B" w14:textId="77777777" w:rsidR="00160299" w:rsidRDefault="00000000">
            <w:pPr>
              <w:pStyle w:val="Compact"/>
            </w:pPr>
            <w:r>
              <w:t>0.0-1.0</w:t>
            </w:r>
          </w:p>
        </w:tc>
        <w:tc>
          <w:tcPr>
            <w:tcW w:w="1584" w:type="dxa"/>
          </w:tcPr>
          <w:p w14:paraId="3F8C7D48" w14:textId="77777777" w:rsidR="00160299" w:rsidRDefault="00000000">
            <w:pPr>
              <w:pStyle w:val="Compact"/>
            </w:pPr>
            <w:r>
              <w:rPr>
                <w:rFonts w:hint="eastAsia"/>
              </w:rPr>
              <w:t>连接可用性目标</w:t>
            </w:r>
          </w:p>
        </w:tc>
      </w:tr>
    </w:tbl>
    <w:p w14:paraId="56643ADE" w14:textId="77777777" w:rsidR="00160299" w:rsidRDefault="00000000">
      <w:pPr>
        <w:pStyle w:val="BodyText"/>
      </w:pPr>
      <w:r>
        <w:rPr>
          <w:rFonts w:hint="eastAsia"/>
          <w:b/>
          <w:bCs/>
        </w:rPr>
        <w:t>广告测试参数表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2473ED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E33361B" w14:textId="77777777" w:rsidR="00160299" w:rsidRDefault="00000000">
            <w:pPr>
              <w:pStyle w:val="Compact"/>
            </w:pPr>
            <w:r>
              <w:rPr>
                <w:rFonts w:hint="eastAsia"/>
              </w:rPr>
              <w:t>参数名称</w:t>
            </w:r>
          </w:p>
        </w:tc>
        <w:tc>
          <w:tcPr>
            <w:tcW w:w="1584" w:type="dxa"/>
          </w:tcPr>
          <w:p w14:paraId="6DAF9361" w14:textId="77777777" w:rsidR="00160299" w:rsidRDefault="00000000">
            <w:pPr>
              <w:pStyle w:val="Compact"/>
            </w:pPr>
            <w:r>
              <w:rPr>
                <w:rFonts w:hint="eastAsia"/>
              </w:rPr>
              <w:t>参数类型</w:t>
            </w:r>
          </w:p>
        </w:tc>
        <w:tc>
          <w:tcPr>
            <w:tcW w:w="1584" w:type="dxa"/>
          </w:tcPr>
          <w:p w14:paraId="03B5EDD2" w14:textId="77777777" w:rsidR="00160299" w:rsidRDefault="00000000">
            <w:pPr>
              <w:pStyle w:val="Compact"/>
            </w:pPr>
            <w:r>
              <w:rPr>
                <w:rFonts w:hint="eastAsia"/>
              </w:rPr>
              <w:t>默认值</w:t>
            </w:r>
          </w:p>
        </w:tc>
        <w:tc>
          <w:tcPr>
            <w:tcW w:w="1584" w:type="dxa"/>
          </w:tcPr>
          <w:p w14:paraId="7571553F" w14:textId="77777777" w:rsidR="00160299" w:rsidRDefault="00000000">
            <w:pPr>
              <w:pStyle w:val="Compact"/>
            </w:pPr>
            <w:r>
              <w:rPr>
                <w:rFonts w:hint="eastAsia"/>
              </w:rPr>
              <w:t>取值范围</w:t>
            </w:r>
          </w:p>
        </w:tc>
        <w:tc>
          <w:tcPr>
            <w:tcW w:w="1584" w:type="dxa"/>
          </w:tcPr>
          <w:p w14:paraId="17E0486D" w14:textId="77777777" w:rsidR="00160299" w:rsidRDefault="00000000">
            <w:pPr>
              <w:pStyle w:val="Compact"/>
            </w:pPr>
            <w:r>
              <w:rPr>
                <w:rFonts w:hint="eastAsia"/>
              </w:rPr>
              <w:t>说明</w:t>
            </w:r>
          </w:p>
        </w:tc>
      </w:tr>
      <w:tr w:rsidR="00160299" w14:paraId="666F5F85" w14:textId="77777777">
        <w:tc>
          <w:tcPr>
            <w:tcW w:w="1584" w:type="dxa"/>
          </w:tcPr>
          <w:p w14:paraId="52435FC7" w14:textId="77777777" w:rsidR="00160299" w:rsidRDefault="00000000">
            <w:pPr>
              <w:pStyle w:val="Compact"/>
            </w:pPr>
            <w:r>
              <w:t>attribution_window_days</w:t>
            </w:r>
          </w:p>
        </w:tc>
        <w:tc>
          <w:tcPr>
            <w:tcW w:w="1584" w:type="dxa"/>
          </w:tcPr>
          <w:p w14:paraId="7DBE37AC" w14:textId="77777777" w:rsidR="00160299" w:rsidRDefault="00000000">
            <w:pPr>
              <w:pStyle w:val="Compact"/>
            </w:pPr>
            <w:r>
              <w:rPr>
                <w:rFonts w:hint="eastAsia"/>
              </w:rPr>
              <w:t>整数</w:t>
            </w:r>
          </w:p>
        </w:tc>
        <w:tc>
          <w:tcPr>
            <w:tcW w:w="1584" w:type="dxa"/>
          </w:tcPr>
          <w:p w14:paraId="056AAE49" w14:textId="77777777" w:rsidR="00160299" w:rsidRDefault="00000000">
            <w:pPr>
              <w:pStyle w:val="Compact"/>
            </w:pPr>
            <w:r>
              <w:t>30</w:t>
            </w:r>
          </w:p>
        </w:tc>
        <w:tc>
          <w:tcPr>
            <w:tcW w:w="1584" w:type="dxa"/>
          </w:tcPr>
          <w:p w14:paraId="68ACD01A" w14:textId="77777777" w:rsidR="00160299" w:rsidRDefault="00000000">
            <w:pPr>
              <w:pStyle w:val="Compact"/>
            </w:pPr>
            <w:r>
              <w:rPr>
                <w:rFonts w:hint="eastAsia"/>
              </w:rPr>
              <w:t>天数</w:t>
            </w:r>
          </w:p>
        </w:tc>
        <w:tc>
          <w:tcPr>
            <w:tcW w:w="1584" w:type="dxa"/>
          </w:tcPr>
          <w:p w14:paraId="48B86E61" w14:textId="77777777" w:rsidR="00160299" w:rsidRDefault="00000000">
            <w:pPr>
              <w:pStyle w:val="Compact"/>
            </w:pPr>
            <w:r>
              <w:rPr>
                <w:rFonts w:hint="eastAsia"/>
              </w:rPr>
              <w:t>归因分析窗口</w:t>
            </w:r>
          </w:p>
        </w:tc>
      </w:tr>
      <w:tr w:rsidR="00160299" w14:paraId="356F887C" w14:textId="77777777">
        <w:tc>
          <w:tcPr>
            <w:tcW w:w="1584" w:type="dxa"/>
          </w:tcPr>
          <w:p w14:paraId="59B05AD0" w14:textId="77777777" w:rsidR="00160299" w:rsidRDefault="00000000">
            <w:pPr>
              <w:pStyle w:val="Compact"/>
            </w:pPr>
            <w:r>
              <w:t>bidding_algorithms</w:t>
            </w:r>
          </w:p>
        </w:tc>
        <w:tc>
          <w:tcPr>
            <w:tcW w:w="1584" w:type="dxa"/>
          </w:tcPr>
          <w:p w14:paraId="5D98D42C" w14:textId="77777777" w:rsidR="00160299" w:rsidRDefault="00000000">
            <w:pPr>
              <w:pStyle w:val="Compact"/>
            </w:pPr>
            <w:r>
              <w:rPr>
                <w:rFonts w:hint="eastAsia"/>
              </w:rPr>
              <w:t>数组</w:t>
            </w:r>
          </w:p>
        </w:tc>
        <w:tc>
          <w:tcPr>
            <w:tcW w:w="1584" w:type="dxa"/>
          </w:tcPr>
          <w:p w14:paraId="4B108A6E" w14:textId="77777777" w:rsidR="00160299" w:rsidRDefault="00000000">
            <w:pPr>
              <w:pStyle w:val="Compact"/>
            </w:pPr>
            <w:r>
              <w:t>[“second_price”]</w:t>
            </w:r>
          </w:p>
        </w:tc>
        <w:tc>
          <w:tcPr>
            <w:tcW w:w="1584" w:type="dxa"/>
          </w:tcPr>
          <w:p w14:paraId="549B6DC2" w14:textId="77777777" w:rsidR="00160299" w:rsidRDefault="00000000">
            <w:pPr>
              <w:pStyle w:val="Compact"/>
            </w:pPr>
            <w:r>
              <w:rPr>
                <w:rFonts w:hint="eastAsia"/>
              </w:rPr>
              <w:t>竞价算法类型</w:t>
            </w:r>
          </w:p>
        </w:tc>
        <w:tc>
          <w:tcPr>
            <w:tcW w:w="1584" w:type="dxa"/>
          </w:tcPr>
          <w:p w14:paraId="69CE9679" w14:textId="77777777" w:rsidR="00160299" w:rsidRDefault="00000000">
            <w:pPr>
              <w:pStyle w:val="Compact"/>
            </w:pPr>
            <w:r>
              <w:rPr>
                <w:rFonts w:hint="eastAsia"/>
              </w:rPr>
              <w:t>支持的竞价算法</w:t>
            </w:r>
          </w:p>
        </w:tc>
      </w:tr>
      <w:tr w:rsidR="00160299" w14:paraId="098DAB64" w14:textId="77777777">
        <w:tc>
          <w:tcPr>
            <w:tcW w:w="1584" w:type="dxa"/>
          </w:tcPr>
          <w:p w14:paraId="12D3BF70" w14:textId="77777777" w:rsidR="00160299" w:rsidRDefault="00000000">
            <w:pPr>
              <w:pStyle w:val="Compact"/>
            </w:pPr>
            <w:r>
              <w:t>budget_control_precision</w:t>
            </w:r>
          </w:p>
        </w:tc>
        <w:tc>
          <w:tcPr>
            <w:tcW w:w="1584" w:type="dxa"/>
          </w:tcPr>
          <w:p w14:paraId="6063DC9D" w14:textId="77777777" w:rsidR="00160299" w:rsidRDefault="00000000">
            <w:pPr>
              <w:pStyle w:val="Compact"/>
            </w:pPr>
            <w:r>
              <w:rPr>
                <w:rFonts w:hint="eastAsia"/>
              </w:rPr>
              <w:t>浮点数</w:t>
            </w:r>
          </w:p>
        </w:tc>
        <w:tc>
          <w:tcPr>
            <w:tcW w:w="1584" w:type="dxa"/>
          </w:tcPr>
          <w:p w14:paraId="72136453" w14:textId="77777777" w:rsidR="00160299" w:rsidRDefault="00000000">
            <w:pPr>
              <w:pStyle w:val="Compact"/>
            </w:pPr>
            <w:r>
              <w:t>0.01</w:t>
            </w:r>
          </w:p>
        </w:tc>
        <w:tc>
          <w:tcPr>
            <w:tcW w:w="1584" w:type="dxa"/>
          </w:tcPr>
          <w:p w14:paraId="6CFCB691" w14:textId="77777777" w:rsidR="00160299" w:rsidRDefault="00000000">
            <w:pPr>
              <w:pStyle w:val="Compact"/>
            </w:pPr>
            <w:r>
              <w:t>0.0-1.0</w:t>
            </w:r>
          </w:p>
        </w:tc>
        <w:tc>
          <w:tcPr>
            <w:tcW w:w="1584" w:type="dxa"/>
          </w:tcPr>
          <w:p w14:paraId="35F4C09A" w14:textId="77777777" w:rsidR="00160299" w:rsidRDefault="00000000">
            <w:pPr>
              <w:pStyle w:val="Compact"/>
            </w:pPr>
            <w:r>
              <w:rPr>
                <w:rFonts w:hint="eastAsia"/>
              </w:rPr>
              <w:t>预算控制精度</w:t>
            </w:r>
          </w:p>
        </w:tc>
      </w:tr>
      <w:tr w:rsidR="00160299" w14:paraId="4AB42BCD" w14:textId="77777777">
        <w:tc>
          <w:tcPr>
            <w:tcW w:w="1584" w:type="dxa"/>
          </w:tcPr>
          <w:p w14:paraId="1AF4CDD5" w14:textId="77777777" w:rsidR="00160299" w:rsidRDefault="00000000">
            <w:pPr>
              <w:pStyle w:val="Compact"/>
            </w:pPr>
            <w:r>
              <w:t>audience_match_threshold</w:t>
            </w:r>
          </w:p>
        </w:tc>
        <w:tc>
          <w:tcPr>
            <w:tcW w:w="1584" w:type="dxa"/>
          </w:tcPr>
          <w:p w14:paraId="3C892831" w14:textId="77777777" w:rsidR="00160299" w:rsidRDefault="00000000">
            <w:pPr>
              <w:pStyle w:val="Compact"/>
            </w:pPr>
            <w:r>
              <w:rPr>
                <w:rFonts w:hint="eastAsia"/>
              </w:rPr>
              <w:t>浮点数</w:t>
            </w:r>
          </w:p>
        </w:tc>
        <w:tc>
          <w:tcPr>
            <w:tcW w:w="1584" w:type="dxa"/>
          </w:tcPr>
          <w:p w14:paraId="74D7A209" w14:textId="77777777" w:rsidR="00160299" w:rsidRDefault="00000000">
            <w:pPr>
              <w:pStyle w:val="Compact"/>
            </w:pPr>
            <w:r>
              <w:t>0.8</w:t>
            </w:r>
          </w:p>
        </w:tc>
        <w:tc>
          <w:tcPr>
            <w:tcW w:w="1584" w:type="dxa"/>
          </w:tcPr>
          <w:p w14:paraId="0F7022FE" w14:textId="77777777" w:rsidR="00160299" w:rsidRDefault="00000000">
            <w:pPr>
              <w:pStyle w:val="Compact"/>
            </w:pPr>
            <w:r>
              <w:t>0.0-1.0</w:t>
            </w:r>
          </w:p>
        </w:tc>
        <w:tc>
          <w:tcPr>
            <w:tcW w:w="1584" w:type="dxa"/>
          </w:tcPr>
          <w:p w14:paraId="5BFB1727" w14:textId="77777777" w:rsidR="00160299" w:rsidRDefault="00000000">
            <w:pPr>
              <w:pStyle w:val="Compact"/>
            </w:pPr>
            <w:r>
              <w:rPr>
                <w:rFonts w:hint="eastAsia"/>
              </w:rPr>
              <w:t>受众匹配阈值</w:t>
            </w:r>
          </w:p>
        </w:tc>
      </w:tr>
      <w:tr w:rsidR="00160299" w14:paraId="36546CEC" w14:textId="77777777">
        <w:tc>
          <w:tcPr>
            <w:tcW w:w="1584" w:type="dxa"/>
          </w:tcPr>
          <w:p w14:paraId="7D01423E" w14:textId="77777777" w:rsidR="00160299" w:rsidRDefault="00000000">
            <w:pPr>
              <w:pStyle w:val="Compact"/>
            </w:pPr>
            <w:r>
              <w:t>creative_test_sample_size</w:t>
            </w:r>
          </w:p>
        </w:tc>
        <w:tc>
          <w:tcPr>
            <w:tcW w:w="1584" w:type="dxa"/>
          </w:tcPr>
          <w:p w14:paraId="34573E82" w14:textId="77777777" w:rsidR="00160299" w:rsidRDefault="00000000">
            <w:pPr>
              <w:pStyle w:val="Compact"/>
            </w:pPr>
            <w:r>
              <w:rPr>
                <w:rFonts w:hint="eastAsia"/>
              </w:rPr>
              <w:t>整数</w:t>
            </w:r>
          </w:p>
        </w:tc>
        <w:tc>
          <w:tcPr>
            <w:tcW w:w="1584" w:type="dxa"/>
          </w:tcPr>
          <w:p w14:paraId="1205CFFB" w14:textId="77777777" w:rsidR="00160299" w:rsidRDefault="00000000">
            <w:pPr>
              <w:pStyle w:val="Compact"/>
            </w:pPr>
            <w:r>
              <w:t>10000</w:t>
            </w:r>
          </w:p>
        </w:tc>
        <w:tc>
          <w:tcPr>
            <w:tcW w:w="1584" w:type="dxa"/>
          </w:tcPr>
          <w:p w14:paraId="04087FFE" w14:textId="77777777" w:rsidR="00160299" w:rsidRDefault="00000000">
            <w:pPr>
              <w:pStyle w:val="Compact"/>
            </w:pPr>
            <w:r>
              <w:rPr>
                <w:rFonts w:hint="eastAsia"/>
              </w:rPr>
              <w:t>用户数</w:t>
            </w:r>
          </w:p>
        </w:tc>
        <w:tc>
          <w:tcPr>
            <w:tcW w:w="1584" w:type="dxa"/>
          </w:tcPr>
          <w:p w14:paraId="5522E267" w14:textId="77777777" w:rsidR="00160299" w:rsidRDefault="00000000">
            <w:pPr>
              <w:pStyle w:val="Compact"/>
            </w:pPr>
            <w:r>
              <w:rPr>
                <w:rFonts w:hint="eastAsia"/>
              </w:rPr>
              <w:t>A/B</w:t>
            </w:r>
            <w:r>
              <w:rPr>
                <w:rFonts w:hint="eastAsia"/>
              </w:rPr>
              <w:t>测试样本量</w:t>
            </w:r>
          </w:p>
        </w:tc>
      </w:tr>
    </w:tbl>
    <w:p w14:paraId="5FE37BF7" w14:textId="77777777" w:rsidR="00160299" w:rsidRDefault="00000000">
      <w:pPr>
        <w:pStyle w:val="BodyText"/>
      </w:pPr>
      <w:r>
        <w:rPr>
          <w:rFonts w:hint="eastAsia"/>
          <w:b/>
          <w:bCs/>
        </w:rPr>
        <w:t>失败模式参数表</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F66B2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5179197" w14:textId="77777777" w:rsidR="00160299" w:rsidRDefault="00000000">
            <w:pPr>
              <w:pStyle w:val="Compact"/>
            </w:pPr>
            <w:r>
              <w:rPr>
                <w:rFonts w:hint="eastAsia"/>
              </w:rPr>
              <w:t>参数名称</w:t>
            </w:r>
          </w:p>
        </w:tc>
        <w:tc>
          <w:tcPr>
            <w:tcW w:w="1584" w:type="dxa"/>
          </w:tcPr>
          <w:p w14:paraId="6439260B" w14:textId="77777777" w:rsidR="00160299" w:rsidRDefault="00000000">
            <w:pPr>
              <w:pStyle w:val="Compact"/>
            </w:pPr>
            <w:r>
              <w:rPr>
                <w:rFonts w:hint="eastAsia"/>
              </w:rPr>
              <w:t>参数类型</w:t>
            </w:r>
          </w:p>
        </w:tc>
        <w:tc>
          <w:tcPr>
            <w:tcW w:w="1584" w:type="dxa"/>
          </w:tcPr>
          <w:p w14:paraId="7F756C2D" w14:textId="77777777" w:rsidR="00160299" w:rsidRDefault="00000000">
            <w:pPr>
              <w:pStyle w:val="Compact"/>
            </w:pPr>
            <w:r>
              <w:rPr>
                <w:rFonts w:hint="eastAsia"/>
              </w:rPr>
              <w:t>默认值</w:t>
            </w:r>
          </w:p>
        </w:tc>
        <w:tc>
          <w:tcPr>
            <w:tcW w:w="1584" w:type="dxa"/>
          </w:tcPr>
          <w:p w14:paraId="56C40809" w14:textId="77777777" w:rsidR="00160299" w:rsidRDefault="00000000">
            <w:pPr>
              <w:pStyle w:val="Compact"/>
            </w:pPr>
            <w:r>
              <w:rPr>
                <w:rFonts w:hint="eastAsia"/>
              </w:rPr>
              <w:t>取值范围</w:t>
            </w:r>
          </w:p>
        </w:tc>
        <w:tc>
          <w:tcPr>
            <w:tcW w:w="1584" w:type="dxa"/>
          </w:tcPr>
          <w:p w14:paraId="39752DB1" w14:textId="77777777" w:rsidR="00160299" w:rsidRDefault="00000000">
            <w:pPr>
              <w:pStyle w:val="Compact"/>
            </w:pPr>
            <w:r>
              <w:rPr>
                <w:rFonts w:hint="eastAsia"/>
              </w:rPr>
              <w:t>说明</w:t>
            </w:r>
          </w:p>
        </w:tc>
      </w:tr>
      <w:tr w:rsidR="00160299" w14:paraId="33898C11" w14:textId="77777777">
        <w:tc>
          <w:tcPr>
            <w:tcW w:w="1584" w:type="dxa"/>
          </w:tcPr>
          <w:p w14:paraId="01E516BF" w14:textId="77777777" w:rsidR="00160299" w:rsidRDefault="00000000">
            <w:pPr>
              <w:pStyle w:val="Compact"/>
            </w:pPr>
            <w:r>
              <w:t>failure_patterns</w:t>
            </w:r>
          </w:p>
        </w:tc>
        <w:tc>
          <w:tcPr>
            <w:tcW w:w="1584" w:type="dxa"/>
          </w:tcPr>
          <w:p w14:paraId="4CA6556F" w14:textId="77777777" w:rsidR="00160299" w:rsidRDefault="00000000">
            <w:pPr>
              <w:pStyle w:val="Compact"/>
            </w:pPr>
            <w:r>
              <w:rPr>
                <w:rFonts w:hint="eastAsia"/>
              </w:rPr>
              <w:t>数组</w:t>
            </w:r>
          </w:p>
        </w:tc>
        <w:tc>
          <w:tcPr>
            <w:tcW w:w="1584" w:type="dxa"/>
          </w:tcPr>
          <w:p w14:paraId="24285813" w14:textId="77777777" w:rsidR="00160299" w:rsidRDefault="00000000">
            <w:pPr>
              <w:pStyle w:val="Compact"/>
            </w:pPr>
            <w:r>
              <w:t>[]</w:t>
            </w:r>
          </w:p>
        </w:tc>
        <w:tc>
          <w:tcPr>
            <w:tcW w:w="1584" w:type="dxa"/>
          </w:tcPr>
          <w:p w14:paraId="3AC785BA" w14:textId="77777777" w:rsidR="00160299" w:rsidRDefault="00000000">
            <w:pPr>
              <w:pStyle w:val="Compact"/>
            </w:pPr>
            <w:r>
              <w:rPr>
                <w:rFonts w:hint="eastAsia"/>
              </w:rPr>
              <w:t>失败模式列表</w:t>
            </w:r>
          </w:p>
        </w:tc>
        <w:tc>
          <w:tcPr>
            <w:tcW w:w="1584" w:type="dxa"/>
          </w:tcPr>
          <w:p w14:paraId="13620C96" w14:textId="77777777" w:rsidR="00160299" w:rsidRDefault="00000000">
            <w:pPr>
              <w:pStyle w:val="Compact"/>
            </w:pPr>
            <w:r>
              <w:rPr>
                <w:rFonts w:hint="eastAsia"/>
              </w:rPr>
              <w:t>已识别的失败模式</w:t>
            </w:r>
          </w:p>
        </w:tc>
      </w:tr>
      <w:tr w:rsidR="00160299" w14:paraId="387AE5A9" w14:textId="77777777">
        <w:tc>
          <w:tcPr>
            <w:tcW w:w="1584" w:type="dxa"/>
          </w:tcPr>
          <w:p w14:paraId="3ECF3D25" w14:textId="77777777" w:rsidR="00160299" w:rsidRDefault="00000000">
            <w:pPr>
              <w:pStyle w:val="Compact"/>
            </w:pPr>
            <w:r>
              <w:t>impact_severity_levels</w:t>
            </w:r>
          </w:p>
        </w:tc>
        <w:tc>
          <w:tcPr>
            <w:tcW w:w="1584" w:type="dxa"/>
          </w:tcPr>
          <w:p w14:paraId="2F698D88" w14:textId="77777777" w:rsidR="00160299" w:rsidRDefault="00000000">
            <w:pPr>
              <w:pStyle w:val="Compact"/>
            </w:pPr>
            <w:r>
              <w:rPr>
                <w:rFonts w:hint="eastAsia"/>
              </w:rPr>
              <w:t>数组</w:t>
            </w:r>
          </w:p>
        </w:tc>
        <w:tc>
          <w:tcPr>
            <w:tcW w:w="1584" w:type="dxa"/>
          </w:tcPr>
          <w:p w14:paraId="7F67731E" w14:textId="77777777" w:rsidR="00160299" w:rsidRDefault="00000000">
            <w:pPr>
              <w:pStyle w:val="Compact"/>
            </w:pPr>
            <w:r>
              <w:t>[“low”, “medium”, “high”, “critical”]</w:t>
            </w:r>
          </w:p>
        </w:tc>
        <w:tc>
          <w:tcPr>
            <w:tcW w:w="1584" w:type="dxa"/>
          </w:tcPr>
          <w:p w14:paraId="3EB84880" w14:textId="77777777" w:rsidR="00160299" w:rsidRDefault="00000000">
            <w:pPr>
              <w:pStyle w:val="Compact"/>
            </w:pPr>
            <w:r>
              <w:rPr>
                <w:rFonts w:hint="eastAsia"/>
              </w:rPr>
              <w:t>影响严重程度</w:t>
            </w:r>
          </w:p>
        </w:tc>
        <w:tc>
          <w:tcPr>
            <w:tcW w:w="1584" w:type="dxa"/>
          </w:tcPr>
          <w:p w14:paraId="3EC2210E" w14:textId="77777777" w:rsidR="00160299" w:rsidRDefault="00000000">
            <w:pPr>
              <w:pStyle w:val="Compact"/>
            </w:pPr>
            <w:r>
              <w:rPr>
                <w:rFonts w:hint="eastAsia"/>
              </w:rPr>
              <w:t>影响等级定义</w:t>
            </w:r>
          </w:p>
        </w:tc>
      </w:tr>
      <w:tr w:rsidR="00160299" w14:paraId="36CB313B" w14:textId="77777777">
        <w:tc>
          <w:tcPr>
            <w:tcW w:w="1584" w:type="dxa"/>
          </w:tcPr>
          <w:p w14:paraId="5DC95A7C" w14:textId="77777777" w:rsidR="00160299" w:rsidRDefault="00000000">
            <w:pPr>
              <w:pStyle w:val="Compact"/>
            </w:pPr>
            <w:r>
              <w:t>detection_sensitivity</w:t>
            </w:r>
          </w:p>
        </w:tc>
        <w:tc>
          <w:tcPr>
            <w:tcW w:w="1584" w:type="dxa"/>
          </w:tcPr>
          <w:p w14:paraId="10A13BF0" w14:textId="77777777" w:rsidR="00160299" w:rsidRDefault="00000000">
            <w:pPr>
              <w:pStyle w:val="Compact"/>
            </w:pPr>
            <w:r>
              <w:rPr>
                <w:rFonts w:hint="eastAsia"/>
              </w:rPr>
              <w:t>浮点数</w:t>
            </w:r>
          </w:p>
        </w:tc>
        <w:tc>
          <w:tcPr>
            <w:tcW w:w="1584" w:type="dxa"/>
          </w:tcPr>
          <w:p w14:paraId="14852774" w14:textId="77777777" w:rsidR="00160299" w:rsidRDefault="00000000">
            <w:pPr>
              <w:pStyle w:val="Compact"/>
            </w:pPr>
            <w:r>
              <w:t>0.95</w:t>
            </w:r>
          </w:p>
        </w:tc>
        <w:tc>
          <w:tcPr>
            <w:tcW w:w="1584" w:type="dxa"/>
          </w:tcPr>
          <w:p w14:paraId="534748A2" w14:textId="77777777" w:rsidR="00160299" w:rsidRDefault="00000000">
            <w:pPr>
              <w:pStyle w:val="Compact"/>
            </w:pPr>
            <w:r>
              <w:t>0.0-1.0</w:t>
            </w:r>
          </w:p>
        </w:tc>
        <w:tc>
          <w:tcPr>
            <w:tcW w:w="1584" w:type="dxa"/>
          </w:tcPr>
          <w:p w14:paraId="70BA513B" w14:textId="77777777" w:rsidR="00160299" w:rsidRDefault="00000000">
            <w:pPr>
              <w:pStyle w:val="Compact"/>
            </w:pPr>
            <w:r>
              <w:rPr>
                <w:rFonts w:hint="eastAsia"/>
              </w:rPr>
              <w:t>检测灵敏度</w:t>
            </w:r>
          </w:p>
        </w:tc>
      </w:tr>
      <w:tr w:rsidR="00160299" w14:paraId="3421C429" w14:textId="77777777">
        <w:tc>
          <w:tcPr>
            <w:tcW w:w="1584" w:type="dxa"/>
          </w:tcPr>
          <w:p w14:paraId="2C2C7462" w14:textId="77777777" w:rsidR="00160299" w:rsidRDefault="00000000">
            <w:pPr>
              <w:pStyle w:val="Compact"/>
            </w:pPr>
            <w:r>
              <w:t>mitigation_effectiveness</w:t>
            </w:r>
          </w:p>
        </w:tc>
        <w:tc>
          <w:tcPr>
            <w:tcW w:w="1584" w:type="dxa"/>
          </w:tcPr>
          <w:p w14:paraId="4079A62C" w14:textId="77777777" w:rsidR="00160299" w:rsidRDefault="00000000">
            <w:pPr>
              <w:pStyle w:val="Compact"/>
            </w:pPr>
            <w:r>
              <w:rPr>
                <w:rFonts w:hint="eastAsia"/>
              </w:rPr>
              <w:t>浮点数</w:t>
            </w:r>
          </w:p>
        </w:tc>
        <w:tc>
          <w:tcPr>
            <w:tcW w:w="1584" w:type="dxa"/>
          </w:tcPr>
          <w:p w14:paraId="15E8C645" w14:textId="77777777" w:rsidR="00160299" w:rsidRDefault="00000000">
            <w:pPr>
              <w:pStyle w:val="Compact"/>
            </w:pPr>
            <w:r>
              <w:t>0.8</w:t>
            </w:r>
          </w:p>
        </w:tc>
        <w:tc>
          <w:tcPr>
            <w:tcW w:w="1584" w:type="dxa"/>
          </w:tcPr>
          <w:p w14:paraId="1E0B0834" w14:textId="77777777" w:rsidR="00160299" w:rsidRDefault="00000000">
            <w:pPr>
              <w:pStyle w:val="Compact"/>
            </w:pPr>
            <w:r>
              <w:t>0.0-1.0</w:t>
            </w:r>
          </w:p>
        </w:tc>
        <w:tc>
          <w:tcPr>
            <w:tcW w:w="1584" w:type="dxa"/>
          </w:tcPr>
          <w:p w14:paraId="28468324" w14:textId="77777777" w:rsidR="00160299" w:rsidRDefault="00000000">
            <w:pPr>
              <w:pStyle w:val="Compact"/>
            </w:pPr>
            <w:r>
              <w:rPr>
                <w:rFonts w:hint="eastAsia"/>
              </w:rPr>
              <w:t>缓解措施有效性</w:t>
            </w:r>
          </w:p>
        </w:tc>
      </w:tr>
      <w:tr w:rsidR="00160299" w14:paraId="35D0F797" w14:textId="77777777">
        <w:tc>
          <w:tcPr>
            <w:tcW w:w="1584" w:type="dxa"/>
          </w:tcPr>
          <w:p w14:paraId="0E6F28B2" w14:textId="77777777" w:rsidR="00160299" w:rsidRDefault="00000000">
            <w:pPr>
              <w:pStyle w:val="Compact"/>
            </w:pPr>
            <w:r>
              <w:t>learning_rate</w:t>
            </w:r>
          </w:p>
        </w:tc>
        <w:tc>
          <w:tcPr>
            <w:tcW w:w="1584" w:type="dxa"/>
          </w:tcPr>
          <w:p w14:paraId="5978F94C" w14:textId="77777777" w:rsidR="00160299" w:rsidRDefault="00000000">
            <w:pPr>
              <w:pStyle w:val="Compact"/>
            </w:pPr>
            <w:r>
              <w:rPr>
                <w:rFonts w:hint="eastAsia"/>
              </w:rPr>
              <w:t>浮点数</w:t>
            </w:r>
          </w:p>
        </w:tc>
        <w:tc>
          <w:tcPr>
            <w:tcW w:w="1584" w:type="dxa"/>
          </w:tcPr>
          <w:p w14:paraId="1100C123" w14:textId="77777777" w:rsidR="00160299" w:rsidRDefault="00000000">
            <w:pPr>
              <w:pStyle w:val="Compact"/>
            </w:pPr>
            <w:r>
              <w:t>0.1</w:t>
            </w:r>
          </w:p>
        </w:tc>
        <w:tc>
          <w:tcPr>
            <w:tcW w:w="1584" w:type="dxa"/>
          </w:tcPr>
          <w:p w14:paraId="64FE1E19" w14:textId="77777777" w:rsidR="00160299" w:rsidRDefault="00000000">
            <w:pPr>
              <w:pStyle w:val="Compact"/>
            </w:pPr>
            <w:r>
              <w:t>0.0-1.0</w:t>
            </w:r>
          </w:p>
        </w:tc>
        <w:tc>
          <w:tcPr>
            <w:tcW w:w="1584" w:type="dxa"/>
          </w:tcPr>
          <w:p w14:paraId="03D5A2BE" w14:textId="77777777" w:rsidR="00160299" w:rsidRDefault="00000000">
            <w:pPr>
              <w:pStyle w:val="Compact"/>
            </w:pPr>
            <w:r>
              <w:rPr>
                <w:rFonts w:hint="eastAsia"/>
              </w:rPr>
              <w:t>持续改进学习率</w:t>
            </w:r>
          </w:p>
        </w:tc>
      </w:tr>
    </w:tbl>
    <w:p w14:paraId="2CB727E9" w14:textId="77777777" w:rsidR="00160299" w:rsidRDefault="00000000">
      <w:pPr>
        <w:pStyle w:val="Heading3"/>
      </w:pPr>
      <w:bookmarkStart w:id="733" w:name="导航系统"/>
      <w:bookmarkEnd w:id="732"/>
      <w:r>
        <w:lastRenderedPageBreak/>
        <w:t xml:space="preserve">26.8 </w:t>
      </w:r>
      <w:r>
        <w:rPr>
          <w:rFonts w:hint="eastAsia"/>
        </w:rPr>
        <w:t>导航系统</w:t>
      </w:r>
    </w:p>
    <w:p w14:paraId="0982D723" w14:textId="77777777" w:rsidR="00160299" w:rsidRDefault="00000000">
      <w:pPr>
        <w:pStyle w:val="FirstParagraph"/>
      </w:pPr>
      <w:r>
        <w:rPr>
          <w:rFonts w:hint="eastAsia"/>
          <w:b/>
          <w:bCs/>
        </w:rPr>
        <w:t>章节导航图</w:t>
      </w:r>
      <w:r>
        <w:t xml:space="preserve">: </w:t>
      </w:r>
      <w:r>
        <w:rPr>
          <w:noProof/>
        </w:rPr>
        <w:drawing>
          <wp:inline distT="0" distB="0" distL="0" distR="0" wp14:anchorId="41C7BB95" wp14:editId="26742630">
            <wp:extent cx="5334000" cy="741589"/>
            <wp:effectExtent l="0" t="0" r="0" b="0"/>
            <wp:docPr id="1081" name="Picture" descr="Mermaid Diagram"/>
            <wp:cNvGraphicFramePr/>
            <a:graphic xmlns:a="http://schemas.openxmlformats.org/drawingml/2006/main">
              <a:graphicData uri="http://schemas.openxmlformats.org/drawingml/2006/picture">
                <pic:pic xmlns:pic="http://schemas.openxmlformats.org/drawingml/2006/picture">
                  <pic:nvPicPr>
                    <pic:cNvPr id="1082" name="Picture" descr="mermaid_106.png"/>
                    <pic:cNvPicPr>
                      <a:picLocks noChangeAspect="1" noChangeArrowheads="1"/>
                    </pic:cNvPicPr>
                  </pic:nvPicPr>
                  <pic:blipFill>
                    <a:blip r:embed="rId150"/>
                    <a:stretch>
                      <a:fillRect/>
                    </a:stretch>
                  </pic:blipFill>
                  <pic:spPr bwMode="auto">
                    <a:xfrm>
                      <a:off x="0" y="0"/>
                      <a:ext cx="5334000" cy="741589"/>
                    </a:xfrm>
                    <a:prstGeom prst="rect">
                      <a:avLst/>
                    </a:prstGeom>
                    <a:noFill/>
                    <a:ln w="9525">
                      <a:noFill/>
                      <a:headEnd/>
                      <a:tailEnd/>
                    </a:ln>
                  </pic:spPr>
                </pic:pic>
              </a:graphicData>
            </a:graphic>
          </wp:inline>
        </w:drawing>
      </w:r>
    </w:p>
    <w:p w14:paraId="7B8403BF" w14:textId="77777777" w:rsidR="00160299" w:rsidRDefault="00000000">
      <w:pPr>
        <w:pStyle w:val="BodyText"/>
      </w:pPr>
      <w:r>
        <w:rPr>
          <w:rFonts w:hint="eastAsia"/>
          <w:b/>
          <w:bCs/>
        </w:rPr>
        <w:t>相关章节推荐</w:t>
      </w:r>
      <w:r>
        <w:t xml:space="preserve">: - </w:t>
      </w:r>
      <w:r>
        <w:rPr>
          <w:rFonts w:hint="eastAsia"/>
          <w:b/>
          <w:bCs/>
        </w:rPr>
        <w:t>第</w:t>
      </w:r>
      <w:r>
        <w:rPr>
          <w:rFonts w:hint="eastAsia"/>
          <w:b/>
          <w:bCs/>
        </w:rPr>
        <w:t>19</w:t>
      </w:r>
      <w:r>
        <w:rPr>
          <w:rFonts w:hint="eastAsia"/>
          <w:b/>
          <w:bCs/>
        </w:rPr>
        <w:t>章</w:t>
      </w:r>
      <w:r>
        <w:rPr>
          <w:b/>
          <w:bCs/>
        </w:rPr>
        <w:t xml:space="preserve"> </w:t>
      </w:r>
      <w:r>
        <w:rPr>
          <w:rFonts w:hint="eastAsia"/>
          <w:b/>
          <w:bCs/>
        </w:rPr>
        <w:t>通用大数据测试案例设计</w:t>
      </w:r>
      <w:r>
        <w:rPr>
          <w:rFonts w:hint="eastAsia"/>
        </w:rPr>
        <w:t>：了解通用测试案例设计方法</w:t>
      </w:r>
      <w:r>
        <w:t xml:space="preserve"> - </w:t>
      </w:r>
      <w:r>
        <w:rPr>
          <w:rFonts w:hint="eastAsia"/>
          <w:b/>
          <w:bCs/>
        </w:rPr>
        <w:t>第</w:t>
      </w:r>
      <w:r>
        <w:rPr>
          <w:rFonts w:hint="eastAsia"/>
          <w:b/>
          <w:bCs/>
        </w:rPr>
        <w:t>20</w:t>
      </w:r>
      <w:r>
        <w:rPr>
          <w:rFonts w:hint="eastAsia"/>
          <w:b/>
          <w:bCs/>
        </w:rPr>
        <w:t>章</w:t>
      </w:r>
      <w:r>
        <w:rPr>
          <w:b/>
          <w:bCs/>
        </w:rPr>
        <w:t xml:space="preserve"> </w:t>
      </w:r>
      <w:r>
        <w:rPr>
          <w:rFonts w:hint="eastAsia"/>
          <w:b/>
          <w:bCs/>
        </w:rPr>
        <w:t>行业大数据测试案例分析</w:t>
      </w:r>
      <w:r>
        <w:rPr>
          <w:rFonts w:hint="eastAsia"/>
        </w:rPr>
        <w:t>：参考其他行业测试实践</w:t>
      </w:r>
      <w:r>
        <w:t xml:space="preserve"> - </w:t>
      </w:r>
      <w:r>
        <w:rPr>
          <w:rFonts w:hint="eastAsia"/>
          <w:b/>
          <w:bCs/>
        </w:rPr>
        <w:t>第</w:t>
      </w:r>
      <w:r>
        <w:rPr>
          <w:rFonts w:hint="eastAsia"/>
          <w:b/>
          <w:bCs/>
        </w:rPr>
        <w:t>4</w:t>
      </w:r>
      <w:r>
        <w:rPr>
          <w:rFonts w:hint="eastAsia"/>
          <w:b/>
          <w:bCs/>
        </w:rPr>
        <w:t>篇</w:t>
      </w:r>
      <w:r>
        <w:rPr>
          <w:b/>
          <w:bCs/>
        </w:rPr>
        <w:t xml:space="preserve"> </w:t>
      </w:r>
      <w:r>
        <w:rPr>
          <w:rFonts w:hint="eastAsia"/>
          <w:b/>
          <w:bCs/>
        </w:rPr>
        <w:t>自动化、工具与可观测性</w:t>
      </w:r>
      <w:r>
        <w:rPr>
          <w:rFonts w:hint="eastAsia"/>
        </w:rPr>
        <w:t>：学习测试自动化和工具链建设</w:t>
      </w:r>
      <w:r>
        <w:t xml:space="preserve"> - </w:t>
      </w:r>
      <w:r>
        <w:rPr>
          <w:rFonts w:hint="eastAsia"/>
          <w:b/>
          <w:bCs/>
        </w:rPr>
        <w:t>第</w:t>
      </w:r>
      <w:r>
        <w:rPr>
          <w:rFonts w:hint="eastAsia"/>
          <w:b/>
          <w:bCs/>
        </w:rPr>
        <w:t>5</w:t>
      </w:r>
      <w:r>
        <w:rPr>
          <w:rFonts w:hint="eastAsia"/>
          <w:b/>
          <w:bCs/>
        </w:rPr>
        <w:t>篇</w:t>
      </w:r>
      <w:r>
        <w:rPr>
          <w:b/>
          <w:bCs/>
        </w:rPr>
        <w:t xml:space="preserve"> </w:t>
      </w:r>
      <w:r>
        <w:rPr>
          <w:rFonts w:hint="eastAsia"/>
          <w:b/>
          <w:bCs/>
        </w:rPr>
        <w:t>案例与性能</w:t>
      </w:r>
      <w:r>
        <w:rPr>
          <w:rFonts w:hint="eastAsia"/>
        </w:rPr>
        <w:t>：了解性能测试和容量规划</w:t>
      </w:r>
    </w:p>
    <w:p w14:paraId="1290B2C5" w14:textId="77777777" w:rsidR="00160299" w:rsidRDefault="00000000">
      <w:pPr>
        <w:pStyle w:val="BodyText"/>
      </w:pPr>
      <w:r>
        <w:rPr>
          <w:rFonts w:hint="eastAsia"/>
          <w:b/>
          <w:bCs/>
        </w:rPr>
        <w:t>外部资源链接</w:t>
      </w:r>
      <w:r>
        <w:t xml:space="preserve">: - </w:t>
      </w:r>
      <w:hyperlink r:id="rId151">
        <w:r>
          <w:rPr>
            <w:rStyle w:val="Hyperlink"/>
            <w:rFonts w:hint="eastAsia"/>
          </w:rPr>
          <w:t>电商数据测试最佳实践</w:t>
        </w:r>
      </w:hyperlink>
      <w:r>
        <w:t xml:space="preserve"> - </w:t>
      </w:r>
      <w:hyperlink r:id="rId152">
        <w:r>
          <w:rPr>
            <w:rStyle w:val="Hyperlink"/>
            <w:rFonts w:hint="eastAsia"/>
          </w:rPr>
          <w:t>金融科技测试标准</w:t>
        </w:r>
      </w:hyperlink>
      <w:r>
        <w:t xml:space="preserve"> - </w:t>
      </w:r>
      <w:hyperlink r:id="rId153">
        <w:r>
          <w:rPr>
            <w:rStyle w:val="Hyperlink"/>
            <w:rFonts w:hint="eastAsia"/>
          </w:rPr>
          <w:t>物联网</w:t>
        </w:r>
        <w:r>
          <w:rPr>
            <w:rStyle w:val="Hyperlink"/>
            <w:rFonts w:hint="eastAsia"/>
          </w:rPr>
          <w:t>(IoT)</w:t>
        </w:r>
        <w:r>
          <w:rPr>
            <w:rStyle w:val="Hyperlink"/>
            <w:rFonts w:hint="eastAsia"/>
          </w:rPr>
          <w:t>测试框架</w:t>
        </w:r>
      </w:hyperlink>
      <w:r>
        <w:t xml:space="preserve"> - </w:t>
      </w:r>
      <w:hyperlink r:id="rId154">
        <w:r>
          <w:rPr>
            <w:rStyle w:val="Hyperlink"/>
            <w:rFonts w:hint="eastAsia"/>
          </w:rPr>
          <w:t>广告技术测试指南</w:t>
        </w:r>
      </w:hyperlink>
      <w:r>
        <w:t xml:space="preserve"> - </w:t>
      </w:r>
      <w:hyperlink r:id="rId155">
        <w:r>
          <w:rPr>
            <w:rStyle w:val="Hyperlink"/>
            <w:rFonts w:hint="eastAsia"/>
          </w:rPr>
          <w:t>大数据</w:t>
        </w:r>
        <w:r>
          <w:rPr>
            <w:rStyle w:val="Hyperlink"/>
            <w:rFonts w:hint="eastAsia"/>
          </w:rPr>
          <w:t>(Big</w:t>
        </w:r>
        <w:r>
          <w:rPr>
            <w:rStyle w:val="Hyperlink"/>
          </w:rPr>
          <w:t xml:space="preserve"> </w:t>
        </w:r>
        <w:r>
          <w:rPr>
            <w:rStyle w:val="Hyperlink"/>
            <w:rFonts w:hint="eastAsia"/>
          </w:rPr>
          <w:t>Data)</w:t>
        </w:r>
        <w:r>
          <w:rPr>
            <w:rStyle w:val="Hyperlink"/>
            <w:rFonts w:hint="eastAsia"/>
          </w:rPr>
          <w:t>测试社区</w:t>
        </w:r>
      </w:hyperlink>
      <w:r>
        <w:t xml:space="preserve"> - </w:t>
      </w:r>
      <w:hyperlink r:id="rId156">
        <w:r>
          <w:rPr>
            <w:rStyle w:val="Hyperlink"/>
            <w:rFonts w:hint="eastAsia"/>
          </w:rPr>
          <w:t>AI</w:t>
        </w:r>
        <w:r>
          <w:rPr>
            <w:rStyle w:val="Hyperlink"/>
            <w:rFonts w:hint="eastAsia"/>
          </w:rPr>
          <w:t>驱动的质量工程</w:t>
        </w:r>
      </w:hyperlink>
      <w:r>
        <w:t xml:space="preserve"> - </w:t>
      </w:r>
      <w:hyperlink r:id="rId157">
        <w:r>
          <w:rPr>
            <w:rStyle w:val="Hyperlink"/>
            <w:rFonts w:hint="eastAsia"/>
          </w:rPr>
          <w:t>DevOps</w:t>
        </w:r>
        <w:r>
          <w:rPr>
            <w:rStyle w:val="Hyperlink"/>
            <w:rFonts w:hint="eastAsia"/>
          </w:rPr>
          <w:t>测试自动化平台</w:t>
        </w:r>
      </w:hyperlink>
      <w:r>
        <w:t xml:space="preserve"> - </w:t>
      </w:r>
      <w:hyperlink r:id="rId158">
        <w:r>
          <w:rPr>
            <w:rStyle w:val="Hyperlink"/>
            <w:rFonts w:hint="eastAsia"/>
          </w:rPr>
          <w:t>云原生测试最佳实践</w:t>
        </w:r>
      </w:hyperlink>
    </w:p>
    <w:p w14:paraId="5426F71F" w14:textId="77777777" w:rsidR="00160299" w:rsidRDefault="00000000">
      <w:pPr>
        <w:pStyle w:val="BodyText"/>
      </w:pPr>
      <w:r>
        <w:rPr>
          <w:rFonts w:hint="eastAsia"/>
          <w:b/>
          <w:bCs/>
        </w:rPr>
        <w:t>章节总结</w:t>
      </w:r>
      <w:r>
        <w:t xml:space="preserve">: </w:t>
      </w:r>
      <w:r>
        <w:rPr>
          <w:rFonts w:hint="eastAsia"/>
        </w:rPr>
        <w:t>行业大数据测试需要深入理解各行业的业务特性、合规要求和技术特点。本章通过电商、金融、物联网、广告四大行业的案例分析，展示了如何构建行业适配的测试框架和策略。关键在于建立统一的质量标准、自动化验证流程和持续改进机制，确保大数据系统在不同行业场景下的稳定性和可靠性。</w:t>
      </w:r>
    </w:p>
    <w:p w14:paraId="75E34C01" w14:textId="77777777" w:rsidR="00160299" w:rsidRDefault="00000000">
      <w:pPr>
        <w:pStyle w:val="BodyText"/>
      </w:pPr>
      <w:r>
        <w:rPr>
          <w:rFonts w:hint="eastAsia"/>
          <w:b/>
          <w:bCs/>
        </w:rPr>
        <w:t>关键词</w:t>
      </w:r>
      <w:r>
        <w:t xml:space="preserve">: </w:t>
      </w:r>
      <w:r>
        <w:rPr>
          <w:rFonts w:hint="eastAsia"/>
        </w:rPr>
        <w:t>行业测试、电商测试、金融测试、物联网测试、广告测试、失败模式分析</w:t>
      </w:r>
    </w:p>
    <w:p w14:paraId="2BE7CA36" w14:textId="77777777" w:rsidR="00160299" w:rsidRDefault="00000000">
      <w:pPr>
        <w:pStyle w:val="BodyText"/>
      </w:pPr>
      <w:r>
        <w:rPr>
          <w:rFonts w:hint="eastAsia"/>
          <w:b/>
          <w:bCs/>
        </w:rPr>
        <w:t>参考文献</w:t>
      </w:r>
      <w:r>
        <w:t>: 1. “Testing in the Digital Age” - Industry Testing Consortium 2. “Financial Data Quality Management” - Risk Management Association 3. “IoT Testing: Challenges and Solutions” - IoT Testing Standards Board 4. “Programmatic Advertising Testing Guide” - Interactive Advertising Bureau 5. “Building Quality into Big Data Systems” - Data Quality Professionals</w:t>
      </w:r>
    </w:p>
    <w:p w14:paraId="7645393A" w14:textId="77777777" w:rsidR="00160299" w:rsidRDefault="00000000">
      <w:pPr>
        <w:pStyle w:val="SourceCode"/>
        <w:shd w:val="clear" w:color="auto" w:fill="E6F3FF"/>
      </w:pPr>
      <w:r>
        <w:t>---</w:t>
        <w:br/>
        <w:t>&lt;!-- markdownlint-disable MD025 --&gt;</w:t>
        <w:br/>
        <w:t>&lt;a id="第27章-大数据测试工具与平台"&gt;&lt;/a&gt;</w:t>
        <w:br/>
        <w:t>### 第27章 大数据测试工具与平台</w:t>
        <w:br/>
        <w:t>1. 掌握测试工具链的架构设计和集成模式；</w:t>
        <w:br/>
        <w:t>2. 建立工具链的治理体系和标准化管理；</w:t>
        <w:br/>
        <w:t>3. 实现工具链的自动化运维和持续优化。</w:t>
        <w:br/>
        <w:t>## 实践建议</w:t>
        <w:br/>
        <w:t>- 建立统一的工具链架构，实现工具间的无缝集成。</w:t>
        <w:br/>
        <w:t>- 实施工具链治理，确保工具使用的规范性和一致性。</w:t>
        <w:br/>
        <w:t>- 持续监控和优化工具链效能，提升测试效率。</w:t>
        <w:br/>
        <w:t>| 架构层次 | 集成模式 | 通信协议 | 扩展机制 | 治理要点 |</w:t>
        <w:br/>
        <w:t>|---------|---------|---------|---------|---------|</w:t>
        <w:br/>
        <w:t>| **数据层** | 连接器模式 | JDBC/ODBC | 插件扩展 | 数据标准 |</w:t>
        <w:br/>
        <w:t>| **服务层** | API网关 | REST/gRPC | 服务注册 | 接口规范 |</w:t>
        <w:br/>
        <w:t>| **流程层** | 编排引擎 | 消息队列 | 工作流模板 | 流程标准化 |</w:t>
        <w:br/>
        <w:t>| **展示层** | 统一门户 | WebSocket | 组件库 | 用户体验 |</w:t>
        <w:br/>
        <w:t>![Mermaid Diagram](mermaid_107.png)</w:t>
        <w:br/>
        <w:t>```yaml</w:t>
        <w:br/>
        <w:t># examples/27_chapter/toolchain_integration.yml</w:t>
        <w:br/>
        <w:t>&gt;toolchain:</w:t>
        <w:br/>
        <w:t>&gt;api_gateway:</w:t>
        <w:br/>
        <w:t>&gt;type: kong</w:t>
        <w:br/>
        <w:t>&gt;version: "3.0"</w:t>
        <w:br/>
        <w:t>&gt;plugins:</w:t>
        <w:br/>
        <w:t>- rate_limiting</w:t>
        <w:br/>
        <w:t>- authentication</w:t>
        <w:br/>
        <w:t>- logging</w:t>
        <w:br/>
        <w:t>&gt;routes:</w:t>
        <w:br/>
        <w:t>&gt;- service: quality_service</w:t>
        <w:br/>
        <w:t>&gt;path: /api/quality</w:t>
        <w:br/>
        <w:t>&gt;methods: ["GET", "POST"]</w:t>
        <w:br/>
        <w:t>&gt;- service: performance_service</w:t>
        <w:br/>
        <w:t>&gt;path: /api/performance</w:t>
        <w:br/>
        <w:t>&gt;methods: ["GET", "POST"]</w:t>
        <w:br/>
        <w:t>&gt;- service: integration_service</w:t>
        <w:br/>
        <w:t>&gt;path: /api/integration</w:t>
        <w:br/>
        <w:t>&gt;methods: ["GET", "POST"]</w:t>
        <w:br/>
        <w:t>&gt;service_mesh:</w:t>
        <w:br/>
        <w:t>&gt;type: istio</w:t>
        <w:br/>
        <w:t>&gt;version: "1.17"</w:t>
        <w:br/>
        <w:t>&gt;features:</w:t>
        <w:br/>
        <w:t>- traffic_management</w:t>
        <w:br/>
        <w:t>- security</w:t>
        <w:br/>
        <w:t>- observability</w:t>
        <w:br/>
        <w:t>&gt;message_bus:</w:t>
        <w:br/>
        <w:t>&gt;type: kafka</w:t>
        <w:br/>
        <w:t>&gt;version: "3.0"</w:t>
        <w:br/>
        <w:t>&gt;topics:</w:t>
        <w:br/>
        <w:t>&gt;- name: test_commands</w:t>
        <w:br/>
        <w:t>&gt;partitions: 3</w:t>
        <w:br/>
        <w:t>&gt;replication: 2</w:t>
        <w:br/>
        <w:t>&gt;- name: test_results</w:t>
        <w:br/>
        <w:t>&gt;partitions: 3</w:t>
        <w:br/>
        <w:t>&gt;replication: 2</w:t>
        <w:br/>
        <w:t>&gt;- name: tool_events</w:t>
        <w:br/>
        <w:t>&gt;partitions: 2</w:t>
        <w:br/>
        <w:t>&gt;replication: 2</w:t>
        <w:br/>
        <w:t>&gt;service_discovery:</w:t>
        <w:br/>
        <w:t>&gt;type: consul</w:t>
        <w:br/>
        <w:t>&gt;version: "1.14"</w:t>
        <w:br/>
        <w:t>&gt;services:</w:t>
        <w:br/>
        <w:t>&gt;- name: quality-checker</w:t>
        <w:br/>
        <w:t>&gt;tags: ["testing", "quality"]</w:t>
        <w:br/>
        <w:t>&gt;- name: performance-tester</w:t>
        <w:br/>
        <w:t>&gt;tags: ["testing", "performance"]</w:t>
        <w:br/>
        <w:t>&gt;- name: integration-tester</w:t>
        <w:br/>
        <w:t>&gt;tags: ["testing", "integration"]</w:t>
      </w:r>
    </w:p>
    <w:p w14:paraId="58B16E70" w14:textId="77777777" w:rsidR="00160299" w:rsidRDefault="00000000">
      <w:pPr>
        <w:pStyle w:val="Heading2"/>
      </w:pPr>
      <w:bookmarkStart w:id="734" w:name="工具链架构设计"/>
      <w:bookmarkEnd w:id="724"/>
      <w:bookmarkEnd w:id="733"/>
      <w:r>
        <w:t xml:space="preserve">27.1 </w:t>
      </w:r>
      <w:r>
        <w:rPr>
          <w:rFonts w:hint="eastAsia"/>
        </w:rPr>
        <w:t>工具链架构设计</w:t>
      </w:r>
    </w:p>
    <w:p w14:paraId="29E6AF02" w14:textId="77777777" w:rsidR="00160299" w:rsidRDefault="00000000">
      <w:pPr>
        <w:pStyle w:val="Heading3"/>
      </w:pPr>
      <w:bookmarkStart w:id="735" w:name="分层架构模式"/>
      <w:r>
        <w:t xml:space="preserve">27.1.1 </w:t>
      </w:r>
      <w:r>
        <w:rPr>
          <w:rFonts w:hint="eastAsia"/>
        </w:rPr>
        <w:t>分层架构模式</w:t>
      </w:r>
    </w:p>
    <w:p w14:paraId="11D49DEC" w14:textId="77777777" w:rsidR="00160299" w:rsidRDefault="00000000">
      <w:pPr>
        <w:pStyle w:val="Compact"/>
        <w:numPr>
          <w:ilvl w:val="0"/>
          <w:numId w:val="437"/>
        </w:numPr>
      </w:pPr>
      <w:r>
        <w:rPr>
          <w:rFonts w:hint="eastAsia"/>
          <w:b/>
          <w:bCs/>
        </w:rPr>
        <w:t>展示层</w:t>
      </w:r>
      <w:r>
        <w:t xml:space="preserve">: </w:t>
      </w:r>
      <w:r>
        <w:rPr>
          <w:rFonts w:hint="eastAsia"/>
        </w:rPr>
        <w:t>统一的</w:t>
      </w:r>
      <w:r>
        <w:rPr>
          <w:rFonts w:hint="eastAsia"/>
        </w:rPr>
        <w:t>Web</w:t>
      </w:r>
      <w:r>
        <w:rPr>
          <w:rFonts w:hint="eastAsia"/>
        </w:rPr>
        <w:t>界面和</w:t>
      </w:r>
      <w:r>
        <w:rPr>
          <w:rFonts w:hint="eastAsia"/>
        </w:rPr>
        <w:t>API</w:t>
      </w:r>
      <w:r>
        <w:rPr>
          <w:rFonts w:hint="eastAsia"/>
        </w:rPr>
        <w:t>接口</w:t>
      </w:r>
    </w:p>
    <w:p w14:paraId="24BB1112" w14:textId="77777777" w:rsidR="00160299" w:rsidRDefault="00000000">
      <w:pPr>
        <w:pStyle w:val="Compact"/>
        <w:numPr>
          <w:ilvl w:val="0"/>
          <w:numId w:val="437"/>
        </w:numPr>
      </w:pPr>
      <w:r>
        <w:rPr>
          <w:rFonts w:hint="eastAsia"/>
          <w:b/>
          <w:bCs/>
        </w:rPr>
        <w:t>服务层</w:t>
      </w:r>
      <w:r>
        <w:t xml:space="preserve">: </w:t>
      </w:r>
      <w:r>
        <w:rPr>
          <w:rFonts w:hint="eastAsia"/>
        </w:rPr>
        <w:t>微服务化的工具封装和业务逻辑</w:t>
      </w:r>
    </w:p>
    <w:p w14:paraId="378AAB11" w14:textId="77777777" w:rsidR="00160299" w:rsidRDefault="00000000">
      <w:pPr>
        <w:pStyle w:val="Compact"/>
        <w:numPr>
          <w:ilvl w:val="0"/>
          <w:numId w:val="437"/>
        </w:numPr>
      </w:pPr>
      <w:r>
        <w:rPr>
          <w:rFonts w:hint="eastAsia"/>
          <w:b/>
          <w:bCs/>
        </w:rPr>
        <w:t>数据层</w:t>
      </w:r>
      <w:r>
        <w:t xml:space="preserve">: </w:t>
      </w:r>
      <w:r>
        <w:rPr>
          <w:rFonts w:hint="eastAsia"/>
        </w:rPr>
        <w:t>统一的数据访问和存储抽象</w:t>
      </w:r>
    </w:p>
    <w:p w14:paraId="5DD1889C" w14:textId="77777777" w:rsidR="00160299" w:rsidRDefault="00000000">
      <w:pPr>
        <w:pStyle w:val="Compact"/>
        <w:numPr>
          <w:ilvl w:val="0"/>
          <w:numId w:val="437"/>
        </w:numPr>
      </w:pPr>
      <w:r>
        <w:rPr>
          <w:rFonts w:hint="eastAsia"/>
          <w:b/>
          <w:bCs/>
        </w:rPr>
        <w:lastRenderedPageBreak/>
        <w:t>基础设施层</w:t>
      </w:r>
      <w:r>
        <w:t xml:space="preserve">: </w:t>
      </w:r>
      <w:r>
        <w:rPr>
          <w:rFonts w:hint="eastAsia"/>
        </w:rPr>
        <w:t>容器化部署和资源管理</w:t>
      </w:r>
    </w:p>
    <w:p w14:paraId="4A72B5EB" w14:textId="77777777" w:rsidR="00160299" w:rsidRDefault="00000000">
      <w:pPr>
        <w:pStyle w:val="Heading3"/>
      </w:pPr>
      <w:bookmarkStart w:id="736" w:name="微服务架构"/>
      <w:bookmarkEnd w:id="735"/>
      <w:r>
        <w:t xml:space="preserve">27.1.2 </w:t>
      </w:r>
      <w:r>
        <w:rPr>
          <w:rFonts w:hint="eastAsia"/>
        </w:rPr>
        <w:t>微服务架构</w:t>
      </w:r>
    </w:p>
    <w:p w14:paraId="2DB9CBC5" w14:textId="77777777" w:rsidR="00160299" w:rsidRDefault="00000000">
      <w:pPr>
        <w:pStyle w:val="Compact"/>
        <w:numPr>
          <w:ilvl w:val="0"/>
          <w:numId w:val="438"/>
        </w:numPr>
      </w:pPr>
      <w:r>
        <w:rPr>
          <w:rFonts w:hint="eastAsia"/>
          <w:b/>
          <w:bCs/>
        </w:rPr>
        <w:t>服务拆分</w:t>
      </w:r>
      <w:r>
        <w:t xml:space="preserve">: </w:t>
      </w:r>
      <w:r>
        <w:rPr>
          <w:rFonts w:hint="eastAsia"/>
        </w:rPr>
        <w:t>按功能边界拆分为独立的服务</w:t>
      </w:r>
    </w:p>
    <w:p w14:paraId="4BCAFE69" w14:textId="77777777" w:rsidR="00160299" w:rsidRDefault="00000000">
      <w:pPr>
        <w:pStyle w:val="Compact"/>
        <w:numPr>
          <w:ilvl w:val="0"/>
          <w:numId w:val="438"/>
        </w:numPr>
      </w:pPr>
      <w:r>
        <w:rPr>
          <w:rFonts w:hint="eastAsia"/>
          <w:b/>
          <w:bCs/>
        </w:rPr>
        <w:t>服务注册</w:t>
      </w:r>
      <w:r>
        <w:t xml:space="preserve">: </w:t>
      </w:r>
      <w:r>
        <w:rPr>
          <w:rFonts w:hint="eastAsia"/>
        </w:rPr>
        <w:t>自动化的服务发现和注册</w:t>
      </w:r>
    </w:p>
    <w:p w14:paraId="458EE4AD" w14:textId="77777777" w:rsidR="00160299" w:rsidRDefault="00000000">
      <w:pPr>
        <w:pStyle w:val="Compact"/>
        <w:numPr>
          <w:ilvl w:val="0"/>
          <w:numId w:val="438"/>
        </w:numPr>
      </w:pPr>
      <w:r>
        <w:rPr>
          <w:rFonts w:hint="eastAsia"/>
          <w:b/>
          <w:bCs/>
        </w:rPr>
        <w:t>负载均衡</w:t>
      </w:r>
      <w:r>
        <w:t xml:space="preserve">: </w:t>
      </w:r>
      <w:r>
        <w:rPr>
          <w:rFonts w:hint="eastAsia"/>
        </w:rPr>
        <w:t>智能的流量分发和故障转移</w:t>
      </w:r>
    </w:p>
    <w:p w14:paraId="15E79538" w14:textId="77777777" w:rsidR="00160299" w:rsidRDefault="00000000">
      <w:pPr>
        <w:pStyle w:val="Compact"/>
        <w:numPr>
          <w:ilvl w:val="0"/>
          <w:numId w:val="438"/>
        </w:numPr>
      </w:pPr>
      <w:r>
        <w:rPr>
          <w:rFonts w:hint="eastAsia"/>
          <w:b/>
          <w:bCs/>
        </w:rPr>
        <w:t>服务治理</w:t>
      </w:r>
      <w:r>
        <w:t xml:space="preserve">: </w:t>
      </w:r>
      <w:r>
        <w:rPr>
          <w:rFonts w:hint="eastAsia"/>
        </w:rPr>
        <w:t>熔断、降级、限流等治理能力</w:t>
      </w:r>
    </w:p>
    <w:p w14:paraId="70544D0C" w14:textId="77777777" w:rsidR="00160299" w:rsidRDefault="00000000">
      <w:pPr>
        <w:pStyle w:val="Heading3"/>
      </w:pPr>
      <w:bookmarkStart w:id="737" w:name="事件驱动架构"/>
      <w:bookmarkEnd w:id="736"/>
      <w:r>
        <w:t xml:space="preserve">27.1.3 </w:t>
      </w:r>
      <w:r>
        <w:rPr>
          <w:rFonts w:hint="eastAsia"/>
        </w:rPr>
        <w:t>事件驱动架构</w:t>
      </w:r>
    </w:p>
    <w:p w14:paraId="6D1CBF0A" w14:textId="77777777" w:rsidR="00160299" w:rsidRDefault="00000000">
      <w:pPr>
        <w:pStyle w:val="Compact"/>
        <w:numPr>
          <w:ilvl w:val="0"/>
          <w:numId w:val="439"/>
        </w:numPr>
      </w:pPr>
      <w:r>
        <w:rPr>
          <w:rFonts w:hint="eastAsia"/>
          <w:b/>
          <w:bCs/>
        </w:rPr>
        <w:t>事件总线</w:t>
      </w:r>
      <w:r>
        <w:t xml:space="preserve">: </w:t>
      </w:r>
      <w:r>
        <w:rPr>
          <w:rFonts w:hint="eastAsia"/>
        </w:rPr>
        <w:t>解耦的服务间通信机制</w:t>
      </w:r>
    </w:p>
    <w:p w14:paraId="02D9E23D" w14:textId="77777777" w:rsidR="00160299" w:rsidRDefault="00000000">
      <w:pPr>
        <w:pStyle w:val="Compact"/>
        <w:numPr>
          <w:ilvl w:val="0"/>
          <w:numId w:val="439"/>
        </w:numPr>
      </w:pPr>
      <w:r>
        <w:rPr>
          <w:rFonts w:hint="eastAsia"/>
          <w:b/>
          <w:bCs/>
        </w:rPr>
        <w:t>异步处理</w:t>
      </w:r>
      <w:r>
        <w:t xml:space="preserve">: </w:t>
      </w:r>
      <w:r>
        <w:rPr>
          <w:rFonts w:hint="eastAsia"/>
        </w:rPr>
        <w:t>非阻塞的请求处理模式</w:t>
      </w:r>
    </w:p>
    <w:p w14:paraId="7BC8FE85" w14:textId="77777777" w:rsidR="00160299" w:rsidRDefault="00000000">
      <w:pPr>
        <w:pStyle w:val="Compact"/>
        <w:numPr>
          <w:ilvl w:val="0"/>
          <w:numId w:val="439"/>
        </w:numPr>
      </w:pPr>
      <w:r>
        <w:rPr>
          <w:rFonts w:hint="eastAsia"/>
          <w:b/>
          <w:bCs/>
        </w:rPr>
        <w:t>状态管理</w:t>
      </w:r>
      <w:r>
        <w:t xml:space="preserve">: </w:t>
      </w:r>
      <w:r>
        <w:rPr>
          <w:rFonts w:hint="eastAsia"/>
        </w:rPr>
        <w:t>分布式状态的一致性保证</w:t>
      </w:r>
    </w:p>
    <w:p w14:paraId="68D935A5" w14:textId="77777777" w:rsidR="00160299" w:rsidRDefault="00000000">
      <w:pPr>
        <w:pStyle w:val="Compact"/>
        <w:numPr>
          <w:ilvl w:val="0"/>
          <w:numId w:val="439"/>
        </w:numPr>
      </w:pPr>
      <w:r>
        <w:rPr>
          <w:rFonts w:hint="eastAsia"/>
          <w:b/>
          <w:bCs/>
        </w:rPr>
        <w:t>可扩展性</w:t>
      </w:r>
      <w:r>
        <w:t xml:space="preserve">: </w:t>
      </w:r>
      <w:r>
        <w:rPr>
          <w:rFonts w:hint="eastAsia"/>
        </w:rPr>
        <w:t>动态添加新的处理节点</w:t>
      </w:r>
    </w:p>
    <w:p w14:paraId="6FEBD920" w14:textId="77777777" w:rsidR="00160299" w:rsidRDefault="00000000">
      <w:r>
        <w:pict w14:anchorId="50E9B7DC">
          <v:rect id="_x0000_i1157" style="width:0;height:1.5pt" o:hralign="center" o:hrstd="t" o:hr="t"/>
        </w:pict>
      </w:r>
    </w:p>
    <w:p w14:paraId="45F586D4" w14:textId="77777777" w:rsidR="00160299" w:rsidRDefault="00000000">
      <w:pPr>
        <w:pStyle w:val="Heading2"/>
      </w:pPr>
      <w:bookmarkStart w:id="738" w:name="工具集成模式"/>
      <w:bookmarkEnd w:id="734"/>
      <w:bookmarkEnd w:id="737"/>
      <w:r>
        <w:t xml:space="preserve">27.2 </w:t>
      </w:r>
      <w:r>
        <w:rPr>
          <w:rFonts w:hint="eastAsia"/>
        </w:rPr>
        <w:t>工具集成模式</w:t>
      </w:r>
    </w:p>
    <w:p w14:paraId="7742438F" w14:textId="77777777" w:rsidR="00160299" w:rsidRDefault="00000000">
      <w:pPr>
        <w:pStyle w:val="FirstParagraph"/>
        <w:shd w:val="clear" w:color="auto" w:fill="E6F3FF"/>
      </w:pPr>
      <w:r>
        <w:t>[第3篇-007] 工具集成模式与适配器设计</w:t>
      </w:r>
    </w:p>
    <w:p w14:paraId="4426CF44" w14:textId="77777777" w:rsidR="00160299" w:rsidRDefault="00000000">
      <w:pPr>
        <w:pStyle w:val="BodyText"/>
        <w:shd w:val="clear" w:color="auto" w:fill="E6F3FF"/>
        <w:shd w:val="clear" w:color="auto" w:fill="E6F3FF"/>
        <w:shd w:val="clear" w:color="auto" w:fill="E6F3FF"/>
      </w:pPr>
      <w:r>
        <w:t>&gt;锚点类型: 集成模式 锚点方法: 适配器模式 锚点名称: 工具集成模式与适配器设计 引用附件: examples/27_chapter/integration_patterns.md 完成情况: 已完成 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3C133D9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FEA4988" w14:textId="77777777" w:rsidR="00160299" w:rsidRDefault="00000000">
            <w:pPr>
              <w:pStyle w:val="Compact"/>
            </w:pPr>
            <w:r>
              <w:rPr>
                <w:rFonts w:hint="eastAsia"/>
              </w:rPr>
              <w:t>集成模式</w:t>
            </w:r>
          </w:p>
        </w:tc>
        <w:tc>
          <w:tcPr>
            <w:tcW w:w="0" w:type="auto"/>
          </w:tcPr>
          <w:p w14:paraId="7A13BA79" w14:textId="77777777" w:rsidR="00160299" w:rsidRDefault="00000000">
            <w:pPr>
              <w:pStyle w:val="Compact"/>
            </w:pPr>
            <w:r>
              <w:rPr>
                <w:rFonts w:hint="eastAsia"/>
              </w:rPr>
              <w:t>适用场景</w:t>
            </w:r>
          </w:p>
        </w:tc>
        <w:tc>
          <w:tcPr>
            <w:tcW w:w="0" w:type="auto"/>
          </w:tcPr>
          <w:p w14:paraId="61E5AC84" w14:textId="77777777" w:rsidR="00160299" w:rsidRDefault="00000000">
            <w:pPr>
              <w:pStyle w:val="Compact"/>
            </w:pPr>
            <w:r>
              <w:rPr>
                <w:rFonts w:hint="eastAsia"/>
              </w:rPr>
              <w:t>优势特点</w:t>
            </w:r>
          </w:p>
        </w:tc>
        <w:tc>
          <w:tcPr>
            <w:tcW w:w="0" w:type="auto"/>
          </w:tcPr>
          <w:p w14:paraId="431827D5" w14:textId="77777777" w:rsidR="00160299" w:rsidRDefault="00000000">
            <w:pPr>
              <w:pStyle w:val="Compact"/>
            </w:pPr>
            <w:r>
              <w:rPr>
                <w:rFonts w:hint="eastAsia"/>
              </w:rPr>
              <w:t>实现复杂度</w:t>
            </w:r>
          </w:p>
        </w:tc>
        <w:tc>
          <w:tcPr>
            <w:tcW w:w="0" w:type="auto"/>
          </w:tcPr>
          <w:p w14:paraId="10BCF517" w14:textId="77777777" w:rsidR="00160299" w:rsidRDefault="00000000">
            <w:pPr>
              <w:pStyle w:val="Compact"/>
            </w:pPr>
            <w:r>
              <w:rPr>
                <w:rFonts w:hint="eastAsia"/>
              </w:rPr>
              <w:t>维护成本</w:t>
            </w:r>
          </w:p>
        </w:tc>
      </w:tr>
      <w:tr w:rsidR="00160299" w14:paraId="2A8C1227" w14:textId="77777777">
        <w:tc>
          <w:tcPr>
            <w:tcW w:w="0" w:type="auto"/>
          </w:tcPr>
          <w:p w14:paraId="492F63BC" w14:textId="77777777" w:rsidR="00160299" w:rsidRDefault="00000000">
            <w:pPr>
              <w:pStyle w:val="Compact"/>
            </w:pPr>
            <w:r>
              <w:rPr>
                <w:rFonts w:hint="eastAsia"/>
                <w:b/>
                <w:bCs/>
              </w:rPr>
              <w:t>API</w:t>
            </w:r>
            <w:r>
              <w:rPr>
                <w:rFonts w:hint="eastAsia"/>
                <w:b/>
                <w:bCs/>
              </w:rPr>
              <w:t>集成</w:t>
            </w:r>
          </w:p>
        </w:tc>
        <w:tc>
          <w:tcPr>
            <w:tcW w:w="0" w:type="auto"/>
          </w:tcPr>
          <w:p w14:paraId="3A1209E0" w14:textId="77777777" w:rsidR="00160299" w:rsidRDefault="00000000">
            <w:pPr>
              <w:pStyle w:val="Compact"/>
            </w:pPr>
            <w:r>
              <w:rPr>
                <w:rFonts w:hint="eastAsia"/>
              </w:rPr>
              <w:t>标准化接口</w:t>
            </w:r>
          </w:p>
        </w:tc>
        <w:tc>
          <w:tcPr>
            <w:tcW w:w="0" w:type="auto"/>
          </w:tcPr>
          <w:p w14:paraId="6111A366" w14:textId="77777777" w:rsidR="00160299" w:rsidRDefault="00000000">
            <w:pPr>
              <w:pStyle w:val="Compact"/>
            </w:pPr>
            <w:r>
              <w:rPr>
                <w:rFonts w:hint="eastAsia"/>
              </w:rPr>
              <w:t>松耦合、高复用</w:t>
            </w:r>
          </w:p>
        </w:tc>
        <w:tc>
          <w:tcPr>
            <w:tcW w:w="0" w:type="auto"/>
          </w:tcPr>
          <w:p w14:paraId="7CB675C3" w14:textId="77777777" w:rsidR="00160299" w:rsidRDefault="00000000">
            <w:pPr>
              <w:pStyle w:val="Compact"/>
            </w:pPr>
            <w:r>
              <w:rPr>
                <w:rFonts w:hint="eastAsia"/>
              </w:rPr>
              <w:t>中等</w:t>
            </w:r>
          </w:p>
        </w:tc>
        <w:tc>
          <w:tcPr>
            <w:tcW w:w="0" w:type="auto"/>
          </w:tcPr>
          <w:p w14:paraId="7ED0C7C0" w14:textId="77777777" w:rsidR="00160299" w:rsidRDefault="00000000">
            <w:pPr>
              <w:pStyle w:val="Compact"/>
            </w:pPr>
            <w:r>
              <w:rPr>
                <w:rFonts w:hint="eastAsia"/>
              </w:rPr>
              <w:t>低</w:t>
            </w:r>
          </w:p>
        </w:tc>
      </w:tr>
      <w:tr w:rsidR="00160299" w14:paraId="48039F58" w14:textId="77777777">
        <w:tc>
          <w:tcPr>
            <w:tcW w:w="0" w:type="auto"/>
          </w:tcPr>
          <w:p w14:paraId="5AA13051" w14:textId="77777777" w:rsidR="00160299" w:rsidRDefault="00000000">
            <w:pPr>
              <w:pStyle w:val="Compact"/>
            </w:pPr>
            <w:r>
              <w:rPr>
                <w:rFonts w:hint="eastAsia"/>
                <w:b/>
                <w:bCs/>
              </w:rPr>
              <w:t>插件集成</w:t>
            </w:r>
          </w:p>
        </w:tc>
        <w:tc>
          <w:tcPr>
            <w:tcW w:w="0" w:type="auto"/>
          </w:tcPr>
          <w:p w14:paraId="74C77E92" w14:textId="77777777" w:rsidR="00160299" w:rsidRDefault="00000000">
            <w:pPr>
              <w:pStyle w:val="Compact"/>
            </w:pPr>
            <w:r>
              <w:rPr>
                <w:rFonts w:hint="eastAsia"/>
              </w:rPr>
              <w:t>扩展现有工具</w:t>
            </w:r>
          </w:p>
        </w:tc>
        <w:tc>
          <w:tcPr>
            <w:tcW w:w="0" w:type="auto"/>
          </w:tcPr>
          <w:p w14:paraId="244F9D81" w14:textId="77777777" w:rsidR="00160299" w:rsidRDefault="00000000">
            <w:pPr>
              <w:pStyle w:val="Compact"/>
            </w:pPr>
            <w:r>
              <w:rPr>
                <w:rFonts w:hint="eastAsia"/>
              </w:rPr>
              <w:t>无侵入、热插拔</w:t>
            </w:r>
          </w:p>
        </w:tc>
        <w:tc>
          <w:tcPr>
            <w:tcW w:w="0" w:type="auto"/>
          </w:tcPr>
          <w:p w14:paraId="1D5A1816" w14:textId="77777777" w:rsidR="00160299" w:rsidRDefault="00000000">
            <w:pPr>
              <w:pStyle w:val="Compact"/>
            </w:pPr>
            <w:r>
              <w:rPr>
                <w:rFonts w:hint="eastAsia"/>
              </w:rPr>
              <w:t>低</w:t>
            </w:r>
          </w:p>
        </w:tc>
        <w:tc>
          <w:tcPr>
            <w:tcW w:w="0" w:type="auto"/>
          </w:tcPr>
          <w:p w14:paraId="245ABCA4" w14:textId="77777777" w:rsidR="00160299" w:rsidRDefault="00000000">
            <w:pPr>
              <w:pStyle w:val="Compact"/>
            </w:pPr>
            <w:r>
              <w:rPr>
                <w:rFonts w:hint="eastAsia"/>
              </w:rPr>
              <w:t>中等</w:t>
            </w:r>
          </w:p>
        </w:tc>
      </w:tr>
      <w:tr w:rsidR="00160299" w14:paraId="0338F4F3" w14:textId="77777777">
        <w:tc>
          <w:tcPr>
            <w:tcW w:w="0" w:type="auto"/>
          </w:tcPr>
          <w:p w14:paraId="4E04BC8C" w14:textId="77777777" w:rsidR="00160299" w:rsidRDefault="00000000">
            <w:pPr>
              <w:pStyle w:val="Compact"/>
            </w:pPr>
            <w:r>
              <w:rPr>
                <w:rFonts w:hint="eastAsia"/>
                <w:b/>
                <w:bCs/>
              </w:rPr>
              <w:t>代理集成</w:t>
            </w:r>
          </w:p>
        </w:tc>
        <w:tc>
          <w:tcPr>
            <w:tcW w:w="0" w:type="auto"/>
          </w:tcPr>
          <w:p w14:paraId="26C22EF0" w14:textId="77777777" w:rsidR="00160299" w:rsidRDefault="00000000">
            <w:pPr>
              <w:pStyle w:val="Compact"/>
            </w:pPr>
            <w:r>
              <w:rPr>
                <w:rFonts w:hint="eastAsia"/>
              </w:rPr>
              <w:t>协议转换</w:t>
            </w:r>
          </w:p>
        </w:tc>
        <w:tc>
          <w:tcPr>
            <w:tcW w:w="0" w:type="auto"/>
          </w:tcPr>
          <w:p w14:paraId="028F6C22" w14:textId="77777777" w:rsidR="00160299" w:rsidRDefault="00000000">
            <w:pPr>
              <w:pStyle w:val="Compact"/>
            </w:pPr>
            <w:r>
              <w:rPr>
                <w:rFonts w:hint="eastAsia"/>
              </w:rPr>
              <w:t>透明接入、兼容性好</w:t>
            </w:r>
          </w:p>
        </w:tc>
        <w:tc>
          <w:tcPr>
            <w:tcW w:w="0" w:type="auto"/>
          </w:tcPr>
          <w:p w14:paraId="5333F7A4" w14:textId="77777777" w:rsidR="00160299" w:rsidRDefault="00000000">
            <w:pPr>
              <w:pStyle w:val="Compact"/>
            </w:pPr>
            <w:r>
              <w:rPr>
                <w:rFonts w:hint="eastAsia"/>
              </w:rPr>
              <w:t>高</w:t>
            </w:r>
          </w:p>
        </w:tc>
        <w:tc>
          <w:tcPr>
            <w:tcW w:w="0" w:type="auto"/>
          </w:tcPr>
          <w:p w14:paraId="0BB03DA1" w14:textId="77777777" w:rsidR="00160299" w:rsidRDefault="00000000">
            <w:pPr>
              <w:pStyle w:val="Compact"/>
            </w:pPr>
            <w:r>
              <w:rPr>
                <w:rFonts w:hint="eastAsia"/>
              </w:rPr>
              <w:t>高</w:t>
            </w:r>
          </w:p>
        </w:tc>
      </w:tr>
      <w:tr w:rsidR="00160299" w14:paraId="0D174A18" w14:textId="77777777">
        <w:tc>
          <w:tcPr>
            <w:tcW w:w="0" w:type="auto"/>
          </w:tcPr>
          <w:p w14:paraId="3B19CF3E" w14:textId="77777777" w:rsidR="00160299" w:rsidRDefault="00000000">
            <w:pPr>
              <w:pStyle w:val="Compact"/>
            </w:pPr>
            <w:r>
              <w:rPr>
                <w:rFonts w:hint="eastAsia"/>
                <w:b/>
                <w:bCs/>
              </w:rPr>
              <w:t>容器集成</w:t>
            </w:r>
          </w:p>
        </w:tc>
        <w:tc>
          <w:tcPr>
            <w:tcW w:w="0" w:type="auto"/>
          </w:tcPr>
          <w:p w14:paraId="68304382" w14:textId="77777777" w:rsidR="00160299" w:rsidRDefault="00000000">
            <w:pPr>
              <w:pStyle w:val="Compact"/>
            </w:pPr>
            <w:r>
              <w:rPr>
                <w:rFonts w:hint="eastAsia"/>
              </w:rPr>
              <w:t>隔离部署</w:t>
            </w:r>
          </w:p>
        </w:tc>
        <w:tc>
          <w:tcPr>
            <w:tcW w:w="0" w:type="auto"/>
          </w:tcPr>
          <w:p w14:paraId="1E9AB5BC" w14:textId="77777777" w:rsidR="00160299" w:rsidRDefault="00000000">
            <w:pPr>
              <w:pStyle w:val="Compact"/>
            </w:pPr>
            <w:r>
              <w:rPr>
                <w:rFonts w:hint="eastAsia"/>
              </w:rPr>
              <w:t>环境一致、易扩展</w:t>
            </w:r>
          </w:p>
        </w:tc>
        <w:tc>
          <w:tcPr>
            <w:tcW w:w="0" w:type="auto"/>
          </w:tcPr>
          <w:p w14:paraId="303AA92A" w14:textId="77777777" w:rsidR="00160299" w:rsidRDefault="00000000">
            <w:pPr>
              <w:pStyle w:val="Compact"/>
            </w:pPr>
            <w:r>
              <w:rPr>
                <w:rFonts w:hint="eastAsia"/>
              </w:rPr>
              <w:t>低</w:t>
            </w:r>
          </w:p>
        </w:tc>
        <w:tc>
          <w:tcPr>
            <w:tcW w:w="0" w:type="auto"/>
          </w:tcPr>
          <w:p w14:paraId="55788F1E" w14:textId="77777777" w:rsidR="00160299" w:rsidRDefault="00000000">
            <w:pPr>
              <w:pStyle w:val="Compact"/>
            </w:pPr>
            <w:r>
              <w:rPr>
                <w:rFonts w:hint="eastAsia"/>
              </w:rPr>
              <w:t>低</w:t>
            </w:r>
          </w:p>
        </w:tc>
      </w:tr>
    </w:tbl>
    <w:p w14:paraId="5182262D" w14:textId="77777777" w:rsidR="00160299" w:rsidRDefault="00000000">
      <w:pPr>
        <w:pStyle w:val="BodyText"/>
      </w:pPr>
      <w:r>
        <w:rPr>
          <w:rFonts w:hint="eastAsia"/>
          <w:b/>
          <w:bCs/>
        </w:rPr>
        <w:lastRenderedPageBreak/>
        <w:t>工具集成模式对比图</w:t>
      </w:r>
      <w:r>
        <w:t xml:space="preserve">: </w:t>
      </w:r>
      <w:r>
        <w:rPr>
          <w:noProof/>
        </w:rPr>
        <w:drawing>
          <wp:inline distT="0" distB="0" distL="0" distR="0" wp14:anchorId="313F4425" wp14:editId="63261562">
            <wp:extent cx="5334000" cy="3550739"/>
            <wp:effectExtent l="0" t="0" r="0" b="0"/>
            <wp:docPr id="1098" name="Picture" descr="Mermaid Diagram"/>
            <wp:cNvGraphicFramePr/>
            <a:graphic xmlns:a="http://schemas.openxmlformats.org/drawingml/2006/main">
              <a:graphicData uri="http://schemas.openxmlformats.org/drawingml/2006/picture">
                <pic:pic xmlns:pic="http://schemas.openxmlformats.org/drawingml/2006/picture">
                  <pic:nvPicPr>
                    <pic:cNvPr id="1099" name="Picture" descr="mermaid_108.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08FF73AD" w14:textId="77777777" w:rsidR="00160299" w:rsidRDefault="00000000">
      <w:pPr>
        <w:pStyle w:val="BodyText"/>
      </w:pPr>
      <w:r>
        <w:rPr>
          <w:rFonts w:hint="eastAsia"/>
          <w:b/>
          <w:bCs/>
        </w:rPr>
        <w:t>适配器设计模式示例</w:t>
      </w:r>
      <w:r>
        <w:t>:</w:t>
      </w:r>
    </w:p>
    <w:p w14:paraId="4B0579D5" w14:textId="77777777" w:rsidR="00160299" w:rsidRDefault="00000000">
      <w:pPr>
        <w:pStyle w:val="SourceCode"/>
      </w:pPr>
      <w:r>
        <w:t>examples/27_chapter/adapter_pattern.py</w:t>
        <w:br/>
        <w:t>from abc import ABC, abstractmethod</w:t>
        <w:br/>
        <w:t>from typing import Dict, Any, List, Optional</w:t>
        <w:br/>
        <w:t>import logging</w:t>
        <w:br/>
        <w:br/>
        <w:t>logger = logging.getLogger(__name__)</w:t>
        <w:br/>
        <w:br/>
        <w:t>class ToolAdapter(ABC):</w:t>
        <w:br/>
        <w:t xml:space="preserve">    """工具适配器抽象基类"""</w:t>
        <w:br/>
        <w:t xml:space="preserve">    </w:t>
        <w:br/>
        <w:t xml:space="preserve">    @property</w:t>
        <w:br/>
        <w:t xml:space="preserve">    @abstractmethod</w:t>
        <w:br/>
        <w:t xml:space="preserve">    def tool_name(self) -&gt; str:</w:t>
        <w:br/>
        <w:t xml:space="preserve">        """工具名称"""</w:t>
        <w:br/>
        <w:t xml:space="preserve">        pass</w:t>
        <w:br/>
        <w:t xml:space="preserve">    </w:t>
        <w:br/>
        <w:t xml:space="preserve">    @property</w:t>
        <w:br/>
        <w:t xml:space="preserve">    @abstractmethod</w:t>
        <w:br/>
        <w:t xml:space="preserve">    def supported_operations(self) -&gt; List[str]:</w:t>
        <w:br/>
        <w:t xml:space="preserve">        """支持的操作列表"""</w:t>
        <w:br/>
        <w:t xml:space="preserve">        pass</w:t>
        <w:br/>
        <w:t xml:space="preserve">    </w:t>
        <w:br/>
        <w:t xml:space="preserve">    @abstractmethod</w:t>
        <w:br/>
        <w:t xml:space="preserve">    def initialize(self, config: Dict[str, Any]) -&gt; bool:</w:t>
        <w:br/>
        <w:t xml:space="preserve">        """初始化适配器"""</w:t>
        <w:br/>
        <w:t xml:space="preserve">        pass</w:t>
        <w:br/>
        <w:t xml:space="preserve">    </w:t>
        <w:br/>
        <w:t xml:space="preserve">    @abstractmethod</w:t>
        <w:br/>
        <w:t xml:space="preserve">    def execute_operation(self, operation: str, params: Dict[str, Any]) -&gt; Dict[str, Any]:</w:t>
        <w:br/>
        <w:t xml:space="preserve">        """执行操作"""</w:t>
        <w:br/>
        <w:t xml:space="preserve">        pass</w:t>
        <w:br/>
        <w:t xml:space="preserve">    </w:t>
        <w:br/>
        <w:t xml:space="preserve">    @abstractmethod</w:t>
        <w:br/>
        <w:t xml:space="preserve">    def get_status(self) -&gt; Dict[str, Any]:</w:t>
        <w:br/>
        <w:t xml:space="preserve">        """获取工具状态"""</w:t>
        <w:br/>
        <w:t xml:space="preserve">        pass</w:t>
        <w:br/>
        <w:t xml:space="preserve">    </w:t>
        <w:br/>
        <w:t xml:space="preserve">    @abstractmethod</w:t>
        <w:br/>
        <w:t xml:space="preserve">    def cleanup(self) -&gt; None:</w:t>
        <w:br/>
        <w:t xml:space="preserve">        """清理资源"""</w:t>
        <w:br/>
        <w:t xml:space="preserve">        pass</w:t>
        <w:br/>
        <w:br/>
        <w:t>class GreatExpectationsAdapter(ToolAdapter):</w:t>
        <w:br/>
        <w:t xml:space="preserve">    """Great Expectations适配器"""</w:t>
        <w:br/>
        <w:t xml:space="preserve">    </w:t>
        <w:br/>
        <w:t xml:space="preserve">    def __init__(self):</w:t>
        <w:br/>
        <w:t xml:space="preserve">        self.context = None</w:t>
        <w:br/>
        <w:t xml:space="preserve">        self.suites = {}</w:t>
        <w:br/>
        <w:t xml:space="preserve">    </w:t>
        <w:br/>
        <w:t xml:space="preserve">    @property</w:t>
        <w:br/>
        <w:t xml:space="preserve">    def tool_name(self) -&gt; str:</w:t>
        <w:br/>
        <w:t xml:space="preserve">        return "great_expectations"</w:t>
        <w:br/>
        <w:t xml:space="preserve">    </w:t>
        <w:br/>
        <w:t xml:space="preserve">    @property</w:t>
        <w:br/>
        <w:t xml:space="preserve">    def supported_operations(self) -&gt; List[str]:</w:t>
        <w:br/>
        <w:t xml:space="preserve">        return ["validate_data", "create_suite", "run_checkpoint"]</w:t>
        <w:br/>
        <w:t xml:space="preserve">    </w:t>
        <w:br/>
        <w:t xml:space="preserve">    def initialize(self, config: Dict[str, Any]) -&gt; bool:</w:t>
        <w:br/>
        <w:t xml:space="preserve">        try:</w:t>
        <w:br/>
        <w:t xml:space="preserve">            import great_expectations as ge</w:t>
        <w:br/>
        <w:t xml:space="preserve">            </w:t>
        <w:br/>
        <w:t xml:space="preserve">            # 初始化GE上下文</w:t>
        <w:br/>
        <w:t xml:space="preserve">            self.context = ge.get_context()</w:t>
        <w:br/>
        <w:t xml:space="preserve">            </w:t>
        <w:br/>
        <w:t xml:space="preserve">            # 配置数据源</w:t>
        <w:br/>
        <w:t xml:space="preserve">            datasource_config = config.get('datasource', {})</w:t>
        <w:br/>
        <w:t xml:space="preserve">            if datasource_config:</w:t>
        <w:br/>
        <w:t xml:space="preserve">                self.context.add_datasource(**datasource_config)</w:t>
        <w:br/>
        <w:t xml:space="preserve">            </w:t>
        <w:br/>
        <w:t xml:space="preserve">            logger.info("Great Expectations adapter initialized")</w:t>
        <w:br/>
        <w:t xml:space="preserve">            return True</w:t>
        <w:br/>
        <w:t xml:space="preserve">            </w:t>
        <w:br/>
        <w:t xml:space="preserve">        except Exception as e:</w:t>
        <w:br/>
        <w:t xml:space="preserve">            logger.error(f"Failed to initialize Great Expectations adapter: {e}")</w:t>
        <w:br/>
        <w:t xml:space="preserve">            return False</w:t>
        <w:br/>
        <w:t xml:space="preserve">    </w:t>
        <w:br/>
        <w:t xml:space="preserve">    def execute_operation(self, operation: str, params: Dict[str, Any]) -&gt; Dict[str, Any]:</w:t>
        <w:br/>
        <w:t xml:space="preserve">        if operation == "validate_data":</w:t>
        <w:br/>
        <w:t xml:space="preserve">            return self._validate_data(params)</w:t>
        <w:br/>
        <w:t xml:space="preserve">        elif operation == "create_suite":</w:t>
        <w:br/>
        <w:t xml:space="preserve">            return self._create_suite(params)</w:t>
        <w:br/>
        <w:t xml:space="preserve">        elif operation == "run_checkpoint":</w:t>
        <w:br/>
        <w:t xml:space="preserve">            return self._run_checkpoint(params)</w:t>
        <w:br/>
        <w:t xml:space="preserve">        else:</w:t>
        <w:br/>
        <w:t xml:space="preserve">            raise ValueError(f"Unsupported operation: {operation}")</w:t>
        <w:br/>
        <w:t xml:space="preserve">    </w:t>
        <w:br/>
        <w:t xml:space="preserve">    def _validate_data(self, params: Dict[str, Any]) -&gt; Dict[str, Any]:</w:t>
        <w:br/>
        <w:t xml:space="preserve">        """数据验证操作"""</w:t>
        <w:br/>
        <w:t xml:space="preserve">        try:</w:t>
        <w:br/>
        <w:t xml:space="preserve">            suite_name = params['suite_name']</w:t>
        <w:br/>
        <w:t xml:space="preserve">            datasource_name = params['datasource_name']</w:t>
        <w:br/>
        <w:t xml:space="preserve">            data_asset_name = params['data_asset_name']</w:t>
        <w:br/>
        <w:t xml:space="preserve">            </w:t>
        <w:br/>
        <w:t xml:space="preserve">            # 获取期望套件</w:t>
        <w:br/>
        <w:t xml:space="preserve">            suite = self.context.get_expectation_suite(suite_name)</w:t>
        <w:br/>
        <w:t xml:space="preserve">            </w:t>
        <w:br/>
        <w:t xml:space="preserve">            # 创建验证器</w:t>
        <w:br/>
        <w:t xml:space="preserve">            validator = self.context.get_validator(</w:t>
        <w:br/>
        <w:t xml:space="preserve">                datasource_name=datasource_name,</w:t>
        <w:br/>
        <w:t xml:space="preserve">                data_asset_name=data_asset_name,</w:t>
        <w:br/>
        <w:t xml:space="preserve">                expectation_suite=suite</w:t>
        <w:br/>
        <w:t xml:space="preserve">            )</w:t>
        <w:br/>
        <w:t xml:space="preserve">            </w:t>
        <w:br/>
        <w:t xml:space="preserve">            # 运行验证</w:t>
        <w:br/>
        <w:t xml:space="preserve">            results = validator.validate()</w:t>
        <w:br/>
        <w:t xml:space="preserve">            </w:t>
        <w:br/>
        <w:t xml:space="preserve">            return {</w:t>
        <w:br/>
        <w:t xml:space="preserve">                "success": results.success,</w:t>
        <w:br/>
        <w:t xml:space="preserve">                "statistics": results.statistics,</w:t>
        <w:br/>
        <w:t xml:space="preserve">                "results": [r.to_json_dict() for r in results.results]</w:t>
        <w:br/>
        <w:t xml:space="preserve">            }</w:t>
        <w:br/>
        <w:t xml:space="preserve">            </w:t>
        <w:br/>
        <w:t xml:space="preserve">        except Exception as e:</w:t>
        <w:br/>
        <w:t xml:space="preserve">            logger.error(f"Data validation failed: {e}")</w:t>
        <w:br/>
        <w:t xml:space="preserve">            return {"success": False, "error": str(e)}</w:t>
        <w:br/>
        <w:t xml:space="preserve">    </w:t>
        <w:br/>
        <w:t xml:space="preserve">    def _create_suite(self, params: Dict[str, Any]) -&gt; Dict[str, Any]:</w:t>
        <w:br/>
        <w:t xml:space="preserve">        """创建期望套件"""</w:t>
        <w:br/>
        <w:t xml:space="preserve">        try:</w:t>
        <w:br/>
        <w:t xml:space="preserve">            suite_name = params['suite_name']</w:t>
        <w:br/>
        <w:t xml:space="preserve">            expectations = params.get('expectations', [])</w:t>
        <w:br/>
        <w:t xml:space="preserve">            </w:t>
        <w:br/>
        <w:t xml:space="preserve">            # 创建套件</w:t>
        <w:br/>
        <w:t xml:space="preserve">            suite = self.context.create_expectation_suite(suite_name, overwrite_existing=True)</w:t>
        <w:br/>
        <w:t xml:space="preserve">            </w:t>
        <w:br/>
        <w:t xml:space="preserve">            # 添加期望</w:t>
        <w:br/>
        <w:t xml:space="preserve">            for exp in expectations:</w:t>
        <w:br/>
        <w:t xml:space="preserve">                expectation_config = ge.core.expectation_configuration.ExpectationConfiguration(</w:t>
        <w:br/>
        <w:t xml:space="preserve">                    expectation_type=exp['type'],</w:t>
        <w:br/>
        <w:t xml:space="preserve">                    kwargs=exp.get('kwargs', {})</w:t>
        <w:br/>
        <w:t xml:space="preserve">                )</w:t>
        <w:br/>
        <w:t xml:space="preserve">                suite.add_expectation(expectation_config)</w:t>
        <w:br/>
        <w:t xml:space="preserve">            </w:t>
        <w:br/>
        <w:t xml:space="preserve">            # 保存套件</w:t>
        <w:br/>
        <w:t xml:space="preserve">            self.context.save_expectation_suite(suite)</w:t>
        <w:br/>
        <w:t xml:space="preserve">            </w:t>
        <w:br/>
        <w:t xml:space="preserve">            return {"success": True, "suite_name": suite_name}</w:t>
        <w:br/>
        <w:t xml:space="preserve">            </w:t>
        <w:br/>
        <w:t xml:space="preserve">        except Exception as e:</w:t>
        <w:br/>
        <w:t xml:space="preserve">            logger.error(f"Failed to create suite: {e}")</w:t>
        <w:br/>
        <w:t xml:space="preserve">            return {"success": False, "error": str(e)}</w:t>
        <w:br/>
        <w:t xml:space="preserve">    </w:t>
        <w:br/>
        <w:t xml:space="preserve">    def _run_checkpoint(self, params: Dict[str, Any]) -&gt; Dict[str, Any]:</w:t>
        <w:br/>
        <w:t xml:space="preserve">        """运行检查点"""</w:t>
        <w:br/>
        <w:t xml:space="preserve">        try:</w:t>
        <w:br/>
        <w:t xml:space="preserve">            checkpoint_name = params['checkpoint_name']</w:t>
        <w:br/>
        <w:t xml:space="preserve">            </w:t>
        <w:br/>
        <w:t xml:space="preserve">            # 运行检查点</w:t>
        <w:br/>
        <w:t xml:space="preserve">            result = self.context.run_checkpoint(checkpoint_name=checkpoint_name)</w:t>
        <w:br/>
        <w:t xml:space="preserve">            </w:t>
        <w:br/>
        <w:t xml:space="preserve">            return {</w:t>
        <w:br/>
        <w:t xml:space="preserve">                "success": result.success,</w:t>
        <w:br/>
        <w:t xml:space="preserve">                "run_id": result.run_id,</w:t>
        <w:br/>
        <w:t xml:space="preserve">                "validation_results": result.list_validation_results()</w:t>
        <w:br/>
        <w:t xml:space="preserve">            }</w:t>
        <w:br/>
        <w:t xml:space="preserve">            </w:t>
        <w:br/>
        <w:t xml:space="preserve">        except Exception as e:</w:t>
        <w:br/>
        <w:t xml:space="preserve">            logger.error(f"Failed to run checkpoint: {e}")</w:t>
        <w:br/>
        <w:t xml:space="preserve">            return {"success": False, "error": str(e)}</w:t>
        <w:br/>
        <w:t xml:space="preserve">    </w:t>
        <w:br/>
        <w:t xml:space="preserve">    def get_status(self) -&gt; Dict[str, Any]:</w:t>
        <w:br/>
        <w:t xml:space="preserve">        """获取GE状态"""</w:t>
        <w:br/>
        <w:t xml:space="preserve">        return {</w:t>
        <w:br/>
        <w:t xml:space="preserve">            "tool": self.tool_name,</w:t>
        <w:br/>
        <w:t xml:space="preserve">            "initialized": self.context is not None,</w:t>
        <w:br/>
        <w:t xml:space="preserve">            "available_suites": list(self.suites.keys()) if self.context else []</w:t>
        <w:br/>
        <w:t xml:space="preserve">        }</w:t>
        <w:br/>
        <w:t xml:space="preserve">    </w:t>
        <w:br/>
        <w:t xml:space="preserve">    def cleanup(self) -&gt; None:</w:t>
        <w:br/>
        <w:t xml:space="preserve">        """清理资源"""</w:t>
        <w:br/>
        <w:t xml:space="preserve">        self.context = None</w:t>
        <w:br/>
        <w:t xml:space="preserve">        self.suites.clear()</w:t>
        <w:br/>
        <w:t xml:space="preserve">        logger.info("Great Expectations adapter cleaned up")</w:t>
        <w:br/>
        <w:br/>
        <w:t>class JMeterAdapter(ToolAdapter):</w:t>
        <w:br/>
        <w:t xml:space="preserve">    """JMeter适配器"""</w:t>
        <w:br/>
        <w:t xml:space="preserve">    </w:t>
        <w:br/>
        <w:t xml:space="preserve">    def __init__(self):</w:t>
        <w:br/>
        <w:t xml:space="preserve">        self.jmeter_home = None</w:t>
        <w:br/>
        <w:t xml:space="preserve">        self.running_tests = {}</w:t>
        <w:br/>
        <w:t xml:space="preserve">    </w:t>
        <w:br/>
        <w:t xml:space="preserve">    @property</w:t>
        <w:br/>
        <w:t xml:space="preserve">    def tool_name(self) -&gt; str:</w:t>
        <w:br/>
        <w:t xml:space="preserve">        return "jmeter"</w:t>
        <w:br/>
        <w:t xml:space="preserve">    </w:t>
        <w:br/>
        <w:t xml:space="preserve">    @property</w:t>
        <w:br/>
        <w:t xml:space="preserve">    def supported_operations(self) -&gt; List[str]:</w:t>
        <w:br/>
        <w:t xml:space="preserve">        return ["run_test", "get_results", "stop_test"]</w:t>
        <w:br/>
        <w:t xml:space="preserve">    </w:t>
        <w:br/>
        <w:t xml:space="preserve">    def initialize(self, config: Dict[str, Any]) -&gt; bool:</w:t>
        <w:br/>
        <w:t xml:space="preserve">        try:</w:t>
        <w:br/>
        <w:t xml:space="preserve">            self.jmeter_home = config.get('jmeter_home', '/opt/jmeter')</w:t>
        <w:br/>
        <w:t xml:space="preserve">            </w:t>
        <w:br/>
        <w:t xml:space="preserve">            # 验证JMeter安装</w:t>
        <w:br/>
        <w:t xml:space="preserve">            import os</w:t>
        <w:br/>
        <w:t xml:space="preserve">            if not os.path.exists(os.path.join(self.jmeter_home, 'bin', 'jmeter')):</w:t>
        <w:br/>
        <w:t xml:space="preserve">                raise FileNotFoundError("JMeter executable not found")</w:t>
        <w:br/>
        <w:t xml:space="preserve">            </w:t>
        <w:br/>
        <w:t xml:space="preserve">            logger.info("JMeter adapter initialized")</w:t>
        <w:br/>
        <w:t xml:space="preserve">            return True</w:t>
        <w:br/>
        <w:t xml:space="preserve">            </w:t>
        <w:br/>
        <w:t xml:space="preserve">        except Exception as e:</w:t>
        <w:br/>
        <w:t xml:space="preserve">            logger.error(f"Failed to initialize JMeter adapter: {e}")</w:t>
        <w:br/>
        <w:t xml:space="preserve">            return False</w:t>
        <w:br/>
        <w:t xml:space="preserve">    </w:t>
        <w:br/>
        <w:t xml:space="preserve">    def execute_operation(self, operation: str, params: Dict[str, Any]) -&gt; Dict[str, Any]:</w:t>
        <w:br/>
        <w:t xml:space="preserve">        if operation == "run_test":</w:t>
        <w:br/>
        <w:t xml:space="preserve">            return self._run_test(params)</w:t>
        <w:br/>
        <w:t xml:space="preserve">        elif operation == "get_results":</w:t>
        <w:br/>
        <w:t xml:space="preserve">            return self._get_results(params)</w:t>
        <w:br/>
        <w:t xml:space="preserve">        elif operation == "stop_test":</w:t>
        <w:br/>
        <w:t xml:space="preserve">            return self._stop_test(params)</w:t>
        <w:br/>
        <w:t xml:space="preserve">        else:</w:t>
        <w:br/>
        <w:t xml:space="preserve">            raise ValueError(f"Unsupported operation: {operation}")</w:t>
        <w:br/>
        <w:t xml:space="preserve">    </w:t>
        <w:br/>
        <w:t xml:space="preserve">    def _run_test(self, params: Dict[str, Any]) -&gt; Dict[str, Any]:</w:t>
        <w:br/>
        <w:t xml:space="preserve">        """运行性能测试"""</w:t>
        <w:br/>
        <w:t xml:space="preserve">        try:</w:t>
        <w:br/>
        <w:t xml:space="preserve">            test_plan = params['test_plan']</w:t>
        <w:br/>
        <w:t xml:space="preserve">            results_file = params.get('results_file', 'results.jtl')</w:t>
        <w:br/>
        <w:t xml:space="preserve">            </w:t>
        <w:br/>
        <w:t xml:space="preserve">            import subprocess</w:t>
        <w:br/>
        <w:t xml:space="preserve">            import threading</w:t>
        <w:br/>
        <w:t xml:space="preserve">            </w:t>
        <w:br/>
        <w:t xml:space="preserve">            def run_jmeter():</w:t>
        <w:br/>
        <w:t xml:space="preserve">                cmd = [</w:t>
        <w:br/>
        <w:t xml:space="preserve">                    os.path.join(self.jmeter_home, 'bin', 'jmeter'),</w:t>
        <w:br/>
        <w:t xml:space="preserve">                    '-n',  # 非GUI模式</w:t>
        <w:br/>
        <w:t xml:space="preserve">                    '-t', test_plan,</w:t>
        <w:br/>
        <w:t xml:space="preserve">                    '-l', results_file</w:t>
        <w:br/>
        <w:t xml:space="preserve">                ]</w:t>
        <w:br/>
        <w:t xml:space="preserve">                </w:t>
        <w:br/>
        <w:t xml:space="preserve">                # 添加额外参数</w:t>
        <w:br/>
        <w:t xml:space="preserve">                if 'properties' in params:</w:t>
        <w:br/>
        <w:t xml:space="preserve">                    for key, value in params['properties'].items():</w:t>
        <w:br/>
        <w:t xml:space="preserve">                        cmd.extend(['-J', f'{key}={value}'])</w:t>
        <w:br/>
        <w:t xml:space="preserve">                </w:t>
        <w:br/>
        <w:t xml:space="preserve">                result = subprocess.run(cmd, capture_output=True, text=True)</w:t>
        <w:br/>
        <w:t xml:space="preserve">                self.running_tests[test_plan] = {</w:t>
        <w:br/>
        <w:t xml:space="preserve">                    "status": "completed",</w:t>
        <w:br/>
        <w:t xml:space="preserve">                    "return_code": result.returncode,</w:t>
        <w:br/>
        <w:t xml:space="preserve">                    "stdout": result.stdout,</w:t>
        <w:br/>
        <w:t xml:space="preserve">                    "stderr": result.stderr</w:t>
        <w:br/>
        <w:t xml:space="preserve">                }</w:t>
        <w:br/>
        <w:t xml:space="preserve">            </w:t>
        <w:br/>
        <w:t xml:space="preserve">            # 异步运行测试</w:t>
        <w:br/>
        <w:t xml:space="preserve">            thread = threading.Thread(target=run_jmeter)</w:t>
        <w:br/>
        <w:t xml:space="preserve">            thread.start()</w:t>
        <w:br/>
        <w:t xml:space="preserve">            </w:t>
        <w:br/>
        <w:t xml:space="preserve">            test_id = f"test_{len(self.running_tests)}"</w:t>
        <w:br/>
        <w:t xml:space="preserve">            self.running_tests[test_id] = {"status": "running", "thread": thread}</w:t>
        <w:br/>
        <w:t xml:space="preserve">            </w:t>
        <w:br/>
        <w:t xml:space="preserve">            return {"success": True, "test_id": test_id}</w:t>
        <w:br/>
        <w:t xml:space="preserve">            </w:t>
        <w:br/>
        <w:t xml:space="preserve">        except Exception as e:</w:t>
        <w:br/>
        <w:t xml:space="preserve">            logger.error(f"Failed to run JMeter test: {e}")</w:t>
        <w:br/>
        <w:t xml:space="preserve">            return {"success": False, "error": str(e)}</w:t>
        <w:br/>
        <w:t xml:space="preserve">    </w:t>
        <w:br/>
        <w:t xml:space="preserve">    def _get_results(self, params: Dict[str, Any]) -&gt; Dict[str, Any]:</w:t>
        <w:br/>
        <w:t xml:space="preserve">        """获取测试结果"""</w:t>
        <w:br/>
        <w:t xml:space="preserve">        try:</w:t>
        <w:br/>
        <w:t xml:space="preserve">            test_id = params['test_id']</w:t>
        <w:br/>
        <w:t xml:space="preserve">            </w:t>
        <w:br/>
        <w:t xml:space="preserve">            if test_id not in self.running_tests:</w:t>
        <w:br/>
        <w:t xml:space="preserve">                return {"success": False, "error": "Test not found"}</w:t>
        <w:br/>
        <w:t xml:space="preserve">            </w:t>
        <w:br/>
        <w:t xml:space="preserve">            test_info = self.running_tests[test_id]</w:t>
        <w:br/>
        <w:t xml:space="preserve">            </w:t>
        <w:br/>
        <w:t xml:space="preserve">            if test_info["status"] == "running":</w:t>
        <w:br/>
        <w:t xml:space="preserve">                return {"success": True, "status": "running"}</w:t>
        <w:br/>
        <w:t xml:space="preserve">            </w:t>
        <w:br/>
        <w:t xml:space="preserve">            # 解析结果文件</w:t>
        <w:br/>
        <w:t xml:space="preserve">            results_file = params.get('results_file', 'results.jtl')</w:t>
        <w:br/>
        <w:t xml:space="preserve">            if os.path.exists(results_file):</w:t>
        <w:br/>
        <w:t xml:space="preserve">                # 简单的CSV解析（实际应该使用更复杂的解析器）</w:t>
        <w:br/>
        <w:t xml:space="preserve">                import pandas as pd</w:t>
        <w:br/>
        <w:t xml:space="preserve">                df = pd.read_csv(results_file)</w:t>
        <w:br/>
        <w:t xml:space="preserve">                </w:t>
        <w:br/>
        <w:t xml:space="preserve">                summary = {</w:t>
        <w:br/>
        <w:t xml:space="preserve">                    "total_samples": len(df),</w:t>
        <w:br/>
        <w:t xml:space="preserve">                    "average_response_time": df['elapsed'].mean(),</w:t>
        <w:br/>
        <w:t xml:space="preserve">                    "error_rate": (df['success'] == False).mean() * 100,</w:t>
        <w:br/>
        <w:t xml:space="preserve">                    "throughput": len(df) / (df['elapsed'].max() / 1000) if len(df) &gt; 0 else 0</w:t>
        <w:br/>
        <w:t xml:space="preserve">                }</w:t>
        <w:br/>
        <w:t xml:space="preserve">                </w:t>
        <w:br/>
        <w:t xml:space="preserve">                return {</w:t>
        <w:br/>
        <w:t xml:space="preserve">                    "success": True,</w:t>
        <w:br/>
        <w:t xml:space="preserve">                    "status": "completed",</w:t>
        <w:br/>
        <w:t xml:space="preserve">                    "summary": summary,</w:t>
        <w:br/>
        <w:t xml:space="preserve">                    "details": df.to_dict('records')[:100]  # 前100条记录</w:t>
        <w:br/>
        <w:t xml:space="preserve">                }</w:t>
        <w:br/>
        <w:t xml:space="preserve">            else:</w:t>
        <w:br/>
        <w:t xml:space="preserve">                return {"success": False, "error": "Results file not found"}</w:t>
        <w:br/>
        <w:t xml:space="preserve">            </w:t>
        <w:br/>
        <w:t xml:space="preserve">        except Exception as e:</w:t>
        <w:br/>
        <w:t xml:space="preserve">            logger.error(f"Failed to get JMeter results: {e}")</w:t>
        <w:br/>
        <w:t xml:space="preserve">            return {"success": False, "error": str(e)}</w:t>
        <w:br/>
        <w:t xml:space="preserve">    </w:t>
        <w:br/>
        <w:t xml:space="preserve">    def _stop_test(self, params: Dict[str, Any]) -&gt; Dict[str, Any]:</w:t>
        <w:br/>
        <w:t xml:space="preserve">        """停止测试"""</w:t>
        <w:br/>
        <w:t xml:space="preserve">        try:</w:t>
        <w:br/>
        <w:t xml:space="preserve">            test_id = params['test_id']</w:t>
        <w:br/>
        <w:t xml:space="preserve">            </w:t>
        <w:br/>
        <w:t xml:space="preserve">            if test_id not in self.running_tests:</w:t>
        <w:br/>
        <w:t xml:space="preserve">                return {"success": False, "error": "Test not found"}</w:t>
        <w:br/>
        <w:t xml:space="preserve">            </w:t>
        <w:br/>
        <w:t xml:space="preserve">            test_info = self.running_tests[test_id]</w:t>
        <w:br/>
        <w:t xml:space="preserve">            </w:t>
        <w:br/>
        <w:t xml:space="preserve">            if "thread" in test_info and test_info["thread"].is_alive():</w:t>
        <w:br/>
        <w:t xml:space="preserve">                # 注意：实际停止JMeter进程需要更复杂的逻辑</w:t>
        <w:br/>
        <w:t xml:space="preserve">                test_info["status"] = "stopped"</w:t>
        <w:br/>
        <w:t xml:space="preserve">                return {"success": True, "message": "Test stop requested"}</w:t>
        <w:br/>
        <w:t xml:space="preserve">            else:</w:t>
        <w:br/>
        <w:t xml:space="preserve">                return {"success": False, "error": "Test not running"}</w:t>
        <w:br/>
        <w:t xml:space="preserve">            </w:t>
        <w:br/>
        <w:t xml:space="preserve">        except Exception as e:</w:t>
        <w:br/>
        <w:t xml:space="preserve">            logger.error(f"Failed to stop JMeter test: {e}")</w:t>
        <w:br/>
        <w:t xml:space="preserve">            return {"success": False, "error": str(e)}</w:t>
        <w:br/>
        <w:t xml:space="preserve">    </w:t>
        <w:br/>
        <w:t xml:space="preserve">    def get_status(self) -&gt; Dict[str, Any]:</w:t>
        <w:br/>
        <w:t xml:space="preserve">        """获取JMeter状态"""</w:t>
        <w:br/>
        <w:t xml:space="preserve">        return {</w:t>
        <w:br/>
        <w:t xml:space="preserve">            "tool": self.tool_name,</w:t>
        <w:br/>
        <w:t xml:space="preserve">            "initialized": self.jmeter_home is not None,</w:t>
        <w:br/>
        <w:t xml:space="preserve">            "running_tests": len([t for t in self.running_tests.values() if t.get("status") == "running"])</w:t>
        <w:br/>
        <w:t xml:space="preserve">        }</w:t>
        <w:br/>
        <w:t xml:space="preserve">    </w:t>
        <w:br/>
        <w:t xml:space="preserve">    def cleanup(self) -&gt; None:</w:t>
        <w:br/>
        <w:t xml:space="preserve">        """清理资源"""</w:t>
        <w:br/>
        <w:t xml:space="preserve">        self.running_tests.clear()</w:t>
        <w:br/>
        <w:t xml:space="preserve">        logger.info("JMeter adapter cleaned up")</w:t>
        <w:br/>
        <w:br/>
        <w:t>class ToolchainManager:</w:t>
        <w:br/>
        <w:t xml:space="preserve">    """工具链管理器"""</w:t>
        <w:br/>
        <w:t xml:space="preserve">    </w:t>
        <w:br/>
        <w:t xml:space="preserve">    def __init__(self):</w:t>
        <w:br/>
        <w:t xml:space="preserve">        self.adapters: Dict[str, ToolAdapter] = {}</w:t>
        <w:br/>
        <w:t xml:space="preserve">        </w:t>
        <w:br/>
        <w:t xml:space="preserve">    def register_adapter(self, adapter: ToolAdapter, config: Dict[str, Any]) -&gt; bool:</w:t>
        <w:br/>
        <w:t xml:space="preserve">        """注册工具适配器"""</w:t>
        <w:br/>
        <w:t xml:space="preserve">        try:</w:t>
        <w:br/>
        <w:t xml:space="preserve">            if adapter.initialize(config):</w:t>
        <w:br/>
        <w:t xml:space="preserve">                self.adapters[adapter.tool_name] = adapter</w:t>
        <w:br/>
        <w:t xml:space="preserve">                logger.info(f"Registered adapter: {adapter.tool_name}")</w:t>
        <w:br/>
        <w:t xml:space="preserve">                return True</w:t>
        <w:br/>
        <w:t xml:space="preserve">            else:</w:t>
        <w:br/>
        <w:t xml:space="preserve">                logger.error(f"Failed to initialize adapter: {adapter.tool_name}")</w:t>
        <w:br/>
        <w:t xml:space="preserve">                return False</w:t>
        <w:br/>
        <w:t xml:space="preserve">                </w:t>
        <w:br/>
        <w:t xml:space="preserve">        except Exception as e:</w:t>
        <w:br/>
        <w:t xml:space="preserve">            logger.error(f"Error registering adapter {adapter.tool_name}: {e}")</w:t>
        <w:br/>
        <w:t xml:space="preserve">            return False</w:t>
        <w:br/>
        <w:t xml:space="preserve">    </w:t>
        <w:br/>
        <w:t xml:space="preserve">    def execute_tool_operation(self, tool_name: str, operation: str, params: Dict[str, Any]) -&gt; Dict[str, Any]:</w:t>
        <w:br/>
        <w:t xml:space="preserve">        """执行工具操作"""</w:t>
        <w:br/>
        <w:t xml:space="preserve">        if tool_name not in self.adapters:</w:t>
        <w:br/>
        <w:t xml:space="preserve">            raise ValueError(f"Adapter not registered: {tool_name}")</w:t>
        <w:br/>
        <w:t xml:space="preserve">        </w:t>
        <w:br/>
        <w:t xml:space="preserve">        adapter = self.adapters[tool_name]</w:t>
        <w:br/>
        <w:t xml:space="preserve">        </w:t>
        <w:br/>
        <w:t xml:space="preserve">        if operation not in adapter.supported_operations:</w:t>
        <w:br/>
        <w:t xml:space="preserve">            raise ValueError(f"Unsupported operation: {operation}")</w:t>
        <w:br/>
        <w:t xml:space="preserve">        </w:t>
        <w:br/>
        <w:t xml:space="preserve">        return adapter.execute_operation(operation, params)</w:t>
        <w:br/>
        <w:t xml:space="preserve">    </w:t>
        <w:br/>
        <w:t xml:space="preserve">    def get_toolchain_status(self) -&gt; Dict[str, Any]:</w:t>
        <w:br/>
        <w:t xml:space="preserve">        """获取工具链状态"""</w:t>
        <w:br/>
        <w:t xml:space="preserve">        status = {}</w:t>
        <w:br/>
        <w:t xml:space="preserve">        for name, adapter in self.adapters.items():</w:t>
        <w:br/>
        <w:t xml:space="preserve">            status[name] = adapter.get_status()</w:t>
        <w:br/>
        <w:t xml:space="preserve">        </w:t>
        <w:br/>
        <w:t xml:space="preserve">        return {</w:t>
        <w:br/>
        <w:t xml:space="preserve">            "toolchain_status": "operational" if status else "empty",</w:t>
        <w:br/>
        <w:t xml:space="preserve">            "tools": status,</w:t>
        <w:br/>
        <w:t xml:space="preserve">            "total_tools": len(status)</w:t>
        <w:br/>
        <w:t xml:space="preserve">        }</w:t>
        <w:br/>
        <w:t xml:space="preserve">    </w:t>
        <w:br/>
        <w:t xml:space="preserve">    def cleanup_all(self):</w:t>
        <w:br/>
        <w:t xml:space="preserve">        """清理所有适配器"""</w:t>
        <w:br/>
        <w:t xml:space="preserve">        for adapter in self.adapters.values():</w:t>
        <w:br/>
        <w:t xml:space="preserve">            try:</w:t>
        <w:br/>
        <w:t xml:space="preserve">                adapter.cleanup()</w:t>
        <w:br/>
        <w:t xml:space="preserve">            except Exception as e:</w:t>
        <w:br/>
        <w:t xml:space="preserve">                logger.error(f"Error cleaning up adapter {adapter.tool_name}: {e}")</w:t>
        <w:br/>
        <w:t xml:space="preserve">        </w:t>
        <w:br/>
        <w:t xml:space="preserve">        self.adapters.clear()</w:t>
        <w:br/>
        <w:br/>
        <w:t># 使用示例</w:t>
        <w:br/>
        <w:t>if __name__ == "__main__":</w:t>
        <w:br/>
        <w:t xml:space="preserve">    # 初始化工具链管理器</w:t>
        <w:br/>
        <w:t xml:space="preserve">    manager = ToolchainManager()</w:t>
        <w:br/>
        <w:t xml:space="preserve">    </w:t>
        <w:br/>
        <w:t xml:space="preserve">    # 注册Great Expectations适配器</w:t>
        <w:br/>
        <w:t xml:space="preserve">    ge_config = {</w:t>
        <w:br/>
        <w:t xml:space="preserve">        "datasource": {</w:t>
        <w:br/>
        <w:t xml:space="preserve">            "name": "my_datasource",</w:t>
        <w:br/>
        <w:t xml:space="preserve">            "class_name": "Datasource",</w:t>
        <w:br/>
        <w:t xml:space="preserve">            "execution_engine": {</w:t>
        <w:br/>
        <w:t xml:space="preserve">                "class_name": "SparkDFExecutionEngine"</w:t>
        <w:br/>
        <w:t xml:space="preserve">            }</w:t>
        <w:br/>
        <w:t xml:space="preserve">        }</w:t>
        <w:br/>
        <w:t xml:space="preserve">    }</w:t>
        <w:br/>
        <w:t xml:space="preserve">    </w:t>
        <w:br/>
        <w:t xml:space="preserve">    ge_adapter = GreatExpectationsAdapter()</w:t>
        <w:br/>
        <w:t xml:space="preserve">    manager.register_adapter(ge_adapter, ge_config)</w:t>
        <w:br/>
        <w:t xml:space="preserve">    </w:t>
        <w:br/>
        <w:t xml:space="preserve">    # 注册JMeter适配器</w:t>
        <w:br/>
        <w:t xml:space="preserve">    jmeter_config = {</w:t>
        <w:br/>
        <w:t xml:space="preserve">        "jmeter_home": "/opt/apache-jmeter-5.5"</w:t>
        <w:br/>
        <w:t xml:space="preserve">    }</w:t>
        <w:br/>
        <w:t xml:space="preserve">    </w:t>
        <w:br/>
        <w:t xml:space="preserve">    jmeter_adapter = JMeterAdapter()</w:t>
        <w:br/>
        <w:t xml:space="preserve">    manager.register_adapter(jmeter_adapter, jmeter_config)</w:t>
        <w:br/>
        <w:t xml:space="preserve">    </w:t>
        <w:br/>
        <w:t xml:space="preserve">    # 查看工具链状态</w:t>
        <w:br/>
        <w:t xml:space="preserve">    print("Toolchain Status:")</w:t>
        <w:br/>
        <w:t xml:space="preserve">    print(manager.get_toolchain_status())</w:t>
        <w:br/>
        <w:t xml:space="preserve">    </w:t>
        <w:br/>
        <w:t xml:space="preserve">    # 执行数据质量检查</w:t>
        <w:br/>
        <w:t xml:space="preserve">    try:</w:t>
        <w:br/>
        <w:t xml:space="preserve">        result = manager.execute_tool_operation(</w:t>
        <w:br/>
        <w:t xml:space="preserve">            "great_expectations",</w:t>
        <w:br/>
        <w:t xml:space="preserve">            "validate_data",</w:t>
        <w:br/>
        <w:t xml:space="preserve">            {</w:t>
        <w:br/>
        <w:t xml:space="preserve">                "suite_name": "my_suite",</w:t>
        <w:br/>
        <w:t xml:space="preserve">                "datasource_name": "my_datasource",</w:t>
        <w:br/>
        <w:t xml:space="preserve">                "data_asset_name": "my_table"</w:t>
        <w:br/>
        <w:t xml:space="preserve">            }</w:t>
        <w:br/>
        <w:t xml:space="preserve">        )</w:t>
        <w:br/>
        <w:t xml:space="preserve">        print(f"GE Validation Result: {result}")</w:t>
        <w:br/>
        <w:t xml:space="preserve">    except Exception as e:</w:t>
        <w:br/>
        <w:t xml:space="preserve">        print(f"GE operation failed: {e}")</w:t>
        <w:br/>
        <w:t xml:space="preserve">    </w:t>
        <w:br/>
        <w:t xml:space="preserve">    # 清理资源</w:t>
        <w:br/>
        <w:t xml:space="preserve">    manager.cleanup_all()</w:t>
      </w:r>
    </w:p>
    <w:p w14:paraId="2C1FACE2" w14:textId="77777777" w:rsidR="00160299" w:rsidRDefault="00000000">
      <w:pPr>
        <w:pStyle w:val="Heading2"/>
      </w:pPr>
      <w:bookmarkStart w:id="739" w:name="工具集成模式-1"/>
      <w:bookmarkEnd w:id="738"/>
      <w:r>
        <w:lastRenderedPageBreak/>
        <w:t xml:space="preserve">27.2 </w:t>
      </w:r>
      <w:r>
        <w:rPr>
          <w:rFonts w:hint="eastAsia"/>
        </w:rPr>
        <w:t>工具集成模式</w:t>
      </w:r>
    </w:p>
    <w:p w14:paraId="56381F09" w14:textId="77777777" w:rsidR="00160299" w:rsidRDefault="00000000">
      <w:pPr>
        <w:pStyle w:val="FirstParagraph"/>
        <w:shd w:val="clear" w:color="auto" w:fill="E6F3FF"/>
        <w:shd w:val="clear" w:color="auto" w:fill="E6F3FF"/>
      </w:pPr>
      <w:r>
        <w:t>&gt;[第6篇-008] 工具集成模式与适配器设计 锚点方法: 适配器模式 锚点名称: 工具集成模式与适配器设计 引用附件: examples/27_chapter/integration_patterns.md 完成情况: 已完成 补充建议: 字段建议：集成模式/适用场景/优势特点/实现复杂度，补充集成模式对比图</w:t>
      </w:r>
    </w:p>
    <w:tbl>
      <w:tblPr>
        <w:tblStyle w:val="Table"/>
        <w:tblW w:w="0" w:type="auto"/>
        <w:tblLook w:val="0020" w:firstRow="1" w:lastRow="0" w:firstColumn="0" w:lastColumn="0" w:noHBand="0" w:noVBand="0"/>
      </w:tblPr>
      <w:tblGrid>
        <w:gridCol w:w="1176"/>
        <w:gridCol w:w="1656"/>
        <w:gridCol w:w="2376"/>
        <w:gridCol w:w="1416"/>
        <w:gridCol w:w="1176"/>
      </w:tblGrid>
      <w:tr w:rsidR="00160299" w14:paraId="261B7FC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420B7A4E" w14:textId="77777777" w:rsidR="00160299" w:rsidRDefault="00000000">
            <w:pPr>
              <w:pStyle w:val="Compact"/>
            </w:pPr>
            <w:r>
              <w:rPr>
                <w:rFonts w:hint="eastAsia"/>
              </w:rPr>
              <w:t>集成模式</w:t>
            </w:r>
          </w:p>
        </w:tc>
        <w:tc>
          <w:tcPr>
            <w:tcW w:w="0" w:type="auto"/>
          </w:tcPr>
          <w:p w14:paraId="4D5FDA9A" w14:textId="77777777" w:rsidR="00160299" w:rsidRDefault="00000000">
            <w:pPr>
              <w:pStyle w:val="Compact"/>
            </w:pPr>
            <w:r>
              <w:rPr>
                <w:rFonts w:hint="eastAsia"/>
              </w:rPr>
              <w:t>适用场景</w:t>
            </w:r>
          </w:p>
        </w:tc>
        <w:tc>
          <w:tcPr>
            <w:tcW w:w="0" w:type="auto"/>
          </w:tcPr>
          <w:p w14:paraId="71521EBC" w14:textId="77777777" w:rsidR="00160299" w:rsidRDefault="00000000">
            <w:pPr>
              <w:pStyle w:val="Compact"/>
            </w:pPr>
            <w:r>
              <w:rPr>
                <w:rFonts w:hint="eastAsia"/>
              </w:rPr>
              <w:t>优势特点</w:t>
            </w:r>
          </w:p>
        </w:tc>
        <w:tc>
          <w:tcPr>
            <w:tcW w:w="0" w:type="auto"/>
          </w:tcPr>
          <w:p w14:paraId="7671F580" w14:textId="77777777" w:rsidR="00160299" w:rsidRDefault="00000000">
            <w:pPr>
              <w:pStyle w:val="Compact"/>
            </w:pPr>
            <w:r>
              <w:rPr>
                <w:rFonts w:hint="eastAsia"/>
              </w:rPr>
              <w:t>实现复杂度</w:t>
            </w:r>
          </w:p>
        </w:tc>
        <w:tc>
          <w:tcPr>
            <w:tcW w:w="0" w:type="auto"/>
          </w:tcPr>
          <w:p w14:paraId="0CE41C39" w14:textId="77777777" w:rsidR="00160299" w:rsidRDefault="00000000">
            <w:pPr>
              <w:pStyle w:val="Compact"/>
            </w:pPr>
            <w:r>
              <w:rPr>
                <w:rFonts w:hint="eastAsia"/>
              </w:rPr>
              <w:t>维护成本</w:t>
            </w:r>
          </w:p>
        </w:tc>
      </w:tr>
      <w:tr w:rsidR="00160299" w14:paraId="408CA344" w14:textId="77777777">
        <w:tc>
          <w:tcPr>
            <w:tcW w:w="0" w:type="auto"/>
          </w:tcPr>
          <w:p w14:paraId="08013981" w14:textId="77777777" w:rsidR="00160299" w:rsidRDefault="00000000">
            <w:pPr>
              <w:pStyle w:val="Compact"/>
            </w:pPr>
            <w:r>
              <w:rPr>
                <w:rFonts w:hint="eastAsia"/>
                <w:b/>
                <w:bCs/>
              </w:rPr>
              <w:t>API</w:t>
            </w:r>
            <w:r>
              <w:rPr>
                <w:rFonts w:hint="eastAsia"/>
                <w:b/>
                <w:bCs/>
              </w:rPr>
              <w:t>集成</w:t>
            </w:r>
          </w:p>
        </w:tc>
        <w:tc>
          <w:tcPr>
            <w:tcW w:w="0" w:type="auto"/>
          </w:tcPr>
          <w:p w14:paraId="3207BF4A" w14:textId="77777777" w:rsidR="00160299" w:rsidRDefault="00000000">
            <w:pPr>
              <w:pStyle w:val="Compact"/>
            </w:pPr>
            <w:r>
              <w:rPr>
                <w:rFonts w:hint="eastAsia"/>
              </w:rPr>
              <w:t>标准化接口</w:t>
            </w:r>
          </w:p>
        </w:tc>
        <w:tc>
          <w:tcPr>
            <w:tcW w:w="0" w:type="auto"/>
          </w:tcPr>
          <w:p w14:paraId="6E4240EA" w14:textId="77777777" w:rsidR="00160299" w:rsidRDefault="00000000">
            <w:pPr>
              <w:pStyle w:val="Compact"/>
            </w:pPr>
            <w:r>
              <w:rPr>
                <w:rFonts w:hint="eastAsia"/>
              </w:rPr>
              <w:t>松耦合、高复用</w:t>
            </w:r>
          </w:p>
        </w:tc>
        <w:tc>
          <w:tcPr>
            <w:tcW w:w="0" w:type="auto"/>
          </w:tcPr>
          <w:p w14:paraId="7EC13256" w14:textId="77777777" w:rsidR="00160299" w:rsidRDefault="00000000">
            <w:pPr>
              <w:pStyle w:val="Compact"/>
            </w:pPr>
            <w:r>
              <w:rPr>
                <w:rFonts w:hint="eastAsia"/>
              </w:rPr>
              <w:t>中等</w:t>
            </w:r>
          </w:p>
        </w:tc>
        <w:tc>
          <w:tcPr>
            <w:tcW w:w="0" w:type="auto"/>
          </w:tcPr>
          <w:p w14:paraId="54B50BA5" w14:textId="77777777" w:rsidR="00160299" w:rsidRDefault="00000000">
            <w:pPr>
              <w:pStyle w:val="Compact"/>
            </w:pPr>
            <w:r>
              <w:rPr>
                <w:rFonts w:hint="eastAsia"/>
              </w:rPr>
              <w:t>低</w:t>
            </w:r>
          </w:p>
        </w:tc>
      </w:tr>
      <w:tr w:rsidR="00160299" w14:paraId="0A1FB9DB" w14:textId="77777777">
        <w:tc>
          <w:tcPr>
            <w:tcW w:w="0" w:type="auto"/>
          </w:tcPr>
          <w:p w14:paraId="6E6037E0" w14:textId="77777777" w:rsidR="00160299" w:rsidRDefault="00000000">
            <w:pPr>
              <w:pStyle w:val="Compact"/>
            </w:pPr>
            <w:r>
              <w:rPr>
                <w:rFonts w:hint="eastAsia"/>
                <w:b/>
                <w:bCs/>
              </w:rPr>
              <w:t>插件集成</w:t>
            </w:r>
          </w:p>
        </w:tc>
        <w:tc>
          <w:tcPr>
            <w:tcW w:w="0" w:type="auto"/>
          </w:tcPr>
          <w:p w14:paraId="7C4C73D9" w14:textId="77777777" w:rsidR="00160299" w:rsidRDefault="00000000">
            <w:pPr>
              <w:pStyle w:val="Compact"/>
            </w:pPr>
            <w:r>
              <w:rPr>
                <w:rFonts w:hint="eastAsia"/>
              </w:rPr>
              <w:t>扩展现有工具</w:t>
            </w:r>
          </w:p>
        </w:tc>
        <w:tc>
          <w:tcPr>
            <w:tcW w:w="0" w:type="auto"/>
          </w:tcPr>
          <w:p w14:paraId="1C054631" w14:textId="77777777" w:rsidR="00160299" w:rsidRDefault="00000000">
            <w:pPr>
              <w:pStyle w:val="Compact"/>
            </w:pPr>
            <w:r>
              <w:rPr>
                <w:rFonts w:hint="eastAsia"/>
              </w:rPr>
              <w:t>无侵入、热插拔</w:t>
            </w:r>
          </w:p>
        </w:tc>
        <w:tc>
          <w:tcPr>
            <w:tcW w:w="0" w:type="auto"/>
          </w:tcPr>
          <w:p w14:paraId="1162911B" w14:textId="77777777" w:rsidR="00160299" w:rsidRDefault="00000000">
            <w:pPr>
              <w:pStyle w:val="Compact"/>
            </w:pPr>
            <w:r>
              <w:rPr>
                <w:rFonts w:hint="eastAsia"/>
              </w:rPr>
              <w:t>低</w:t>
            </w:r>
          </w:p>
        </w:tc>
        <w:tc>
          <w:tcPr>
            <w:tcW w:w="0" w:type="auto"/>
          </w:tcPr>
          <w:p w14:paraId="0D658158" w14:textId="77777777" w:rsidR="00160299" w:rsidRDefault="00000000">
            <w:pPr>
              <w:pStyle w:val="Compact"/>
            </w:pPr>
            <w:r>
              <w:rPr>
                <w:rFonts w:hint="eastAsia"/>
              </w:rPr>
              <w:t>中等</w:t>
            </w:r>
          </w:p>
        </w:tc>
      </w:tr>
      <w:tr w:rsidR="00160299" w14:paraId="7CADB5FC" w14:textId="77777777">
        <w:tc>
          <w:tcPr>
            <w:tcW w:w="0" w:type="auto"/>
          </w:tcPr>
          <w:p w14:paraId="7E29B277" w14:textId="77777777" w:rsidR="00160299" w:rsidRDefault="00000000">
            <w:pPr>
              <w:pStyle w:val="Compact"/>
            </w:pPr>
            <w:r>
              <w:rPr>
                <w:rFonts w:hint="eastAsia"/>
                <w:b/>
                <w:bCs/>
              </w:rPr>
              <w:t>代理集成</w:t>
            </w:r>
          </w:p>
        </w:tc>
        <w:tc>
          <w:tcPr>
            <w:tcW w:w="0" w:type="auto"/>
          </w:tcPr>
          <w:p w14:paraId="20B06A01" w14:textId="77777777" w:rsidR="00160299" w:rsidRDefault="00000000">
            <w:pPr>
              <w:pStyle w:val="Compact"/>
            </w:pPr>
            <w:r>
              <w:rPr>
                <w:rFonts w:hint="eastAsia"/>
              </w:rPr>
              <w:t>协议转换</w:t>
            </w:r>
          </w:p>
        </w:tc>
        <w:tc>
          <w:tcPr>
            <w:tcW w:w="0" w:type="auto"/>
          </w:tcPr>
          <w:p w14:paraId="2ADF7C0F" w14:textId="77777777" w:rsidR="00160299" w:rsidRDefault="00000000">
            <w:pPr>
              <w:pStyle w:val="Compact"/>
            </w:pPr>
            <w:r>
              <w:rPr>
                <w:rFonts w:hint="eastAsia"/>
              </w:rPr>
              <w:t>透明接入、兼容性好</w:t>
            </w:r>
          </w:p>
        </w:tc>
        <w:tc>
          <w:tcPr>
            <w:tcW w:w="0" w:type="auto"/>
          </w:tcPr>
          <w:p w14:paraId="5AA7212A" w14:textId="77777777" w:rsidR="00160299" w:rsidRDefault="00000000">
            <w:pPr>
              <w:pStyle w:val="Compact"/>
            </w:pPr>
            <w:r>
              <w:rPr>
                <w:rFonts w:hint="eastAsia"/>
              </w:rPr>
              <w:t>高</w:t>
            </w:r>
          </w:p>
        </w:tc>
        <w:tc>
          <w:tcPr>
            <w:tcW w:w="0" w:type="auto"/>
          </w:tcPr>
          <w:p w14:paraId="58B040AB" w14:textId="77777777" w:rsidR="00160299" w:rsidRDefault="00000000">
            <w:pPr>
              <w:pStyle w:val="Compact"/>
            </w:pPr>
            <w:r>
              <w:rPr>
                <w:rFonts w:hint="eastAsia"/>
              </w:rPr>
              <w:t>高</w:t>
            </w:r>
          </w:p>
        </w:tc>
      </w:tr>
      <w:tr w:rsidR="00160299" w14:paraId="30052074" w14:textId="77777777">
        <w:tc>
          <w:tcPr>
            <w:tcW w:w="0" w:type="auto"/>
          </w:tcPr>
          <w:p w14:paraId="2F2B8AE5" w14:textId="77777777" w:rsidR="00160299" w:rsidRDefault="00000000">
            <w:pPr>
              <w:pStyle w:val="Compact"/>
            </w:pPr>
            <w:r>
              <w:rPr>
                <w:rFonts w:hint="eastAsia"/>
                <w:b/>
                <w:bCs/>
              </w:rPr>
              <w:t>容器集成</w:t>
            </w:r>
          </w:p>
        </w:tc>
        <w:tc>
          <w:tcPr>
            <w:tcW w:w="0" w:type="auto"/>
          </w:tcPr>
          <w:p w14:paraId="347C40E5" w14:textId="77777777" w:rsidR="00160299" w:rsidRDefault="00000000">
            <w:pPr>
              <w:pStyle w:val="Compact"/>
            </w:pPr>
            <w:r>
              <w:rPr>
                <w:rFonts w:hint="eastAsia"/>
              </w:rPr>
              <w:t>隔离部署</w:t>
            </w:r>
          </w:p>
        </w:tc>
        <w:tc>
          <w:tcPr>
            <w:tcW w:w="0" w:type="auto"/>
          </w:tcPr>
          <w:p w14:paraId="1DD25288" w14:textId="77777777" w:rsidR="00160299" w:rsidRDefault="00000000">
            <w:pPr>
              <w:pStyle w:val="Compact"/>
            </w:pPr>
            <w:r>
              <w:rPr>
                <w:rFonts w:hint="eastAsia"/>
              </w:rPr>
              <w:t>环境一致、易扩展</w:t>
            </w:r>
          </w:p>
        </w:tc>
        <w:tc>
          <w:tcPr>
            <w:tcW w:w="0" w:type="auto"/>
          </w:tcPr>
          <w:p w14:paraId="28B4EDDF" w14:textId="77777777" w:rsidR="00160299" w:rsidRDefault="00000000">
            <w:pPr>
              <w:pStyle w:val="Compact"/>
            </w:pPr>
            <w:r>
              <w:rPr>
                <w:rFonts w:hint="eastAsia"/>
              </w:rPr>
              <w:t>低</w:t>
            </w:r>
          </w:p>
        </w:tc>
        <w:tc>
          <w:tcPr>
            <w:tcW w:w="0" w:type="auto"/>
          </w:tcPr>
          <w:p w14:paraId="40163BE9" w14:textId="77777777" w:rsidR="00160299" w:rsidRDefault="00000000">
            <w:pPr>
              <w:pStyle w:val="Compact"/>
            </w:pPr>
            <w:r>
              <w:rPr>
                <w:rFonts w:hint="eastAsia"/>
              </w:rPr>
              <w:t>低</w:t>
            </w:r>
          </w:p>
        </w:tc>
      </w:tr>
    </w:tbl>
    <w:p w14:paraId="4FBACE91" w14:textId="77777777" w:rsidR="00160299" w:rsidRDefault="00000000">
      <w:pPr>
        <w:pStyle w:val="BodyText"/>
      </w:pPr>
      <w:r>
        <w:rPr>
          <w:rFonts w:hint="eastAsia"/>
          <w:b/>
          <w:bCs/>
        </w:rPr>
        <w:t>工具集成模式对比图</w:t>
      </w:r>
      <w:r>
        <w:t xml:space="preserve">: </w:t>
      </w:r>
      <w:r>
        <w:rPr>
          <w:noProof/>
        </w:rPr>
        <w:drawing>
          <wp:inline distT="0" distB="0" distL="0" distR="0" wp14:anchorId="470F378E" wp14:editId="2DD30C18">
            <wp:extent cx="5334000" cy="3550739"/>
            <wp:effectExtent l="0" t="0" r="0" b="0"/>
            <wp:docPr id="1102" name="Picture" descr="Mermaid Diagram"/>
            <wp:cNvGraphicFramePr/>
            <a:graphic xmlns:a="http://schemas.openxmlformats.org/drawingml/2006/main">
              <a:graphicData uri="http://schemas.openxmlformats.org/drawingml/2006/picture">
                <pic:pic xmlns:pic="http://schemas.openxmlformats.org/drawingml/2006/picture">
                  <pic:nvPicPr>
                    <pic:cNvPr id="1103" name="Picture" descr="mermaid_109.png"/>
                    <pic:cNvPicPr>
                      <a:picLocks noChangeAspect="1" noChangeArrowheads="1"/>
                    </pic:cNvPicPr>
                  </pic:nvPicPr>
                  <pic:blipFill>
                    <a:blip r:embed="rId159"/>
                    <a:stretch>
                      <a:fillRect/>
                    </a:stretch>
                  </pic:blipFill>
                  <pic:spPr bwMode="auto">
                    <a:xfrm>
                      <a:off x="0" y="0"/>
                      <a:ext cx="5334000" cy="3550739"/>
                    </a:xfrm>
                    <a:prstGeom prst="rect">
                      <a:avLst/>
                    </a:prstGeom>
                    <a:noFill/>
                    <a:ln w="9525">
                      <a:noFill/>
                      <a:headEnd/>
                      <a:tailEnd/>
                    </a:ln>
                  </pic:spPr>
                </pic:pic>
              </a:graphicData>
            </a:graphic>
          </wp:inline>
        </w:drawing>
      </w:r>
    </w:p>
    <w:p w14:paraId="4C937501" w14:textId="77777777" w:rsidR="00160299" w:rsidRDefault="00000000">
      <w:pPr>
        <w:pStyle w:val="Heading3"/>
      </w:pPr>
      <w:bookmarkStart w:id="740" w:name="api集成模式"/>
      <w:r>
        <w:t xml:space="preserve">27.2.1 </w:t>
      </w:r>
      <w:r>
        <w:rPr>
          <w:rFonts w:hint="eastAsia"/>
        </w:rPr>
        <w:t>API</w:t>
      </w:r>
      <w:r>
        <w:rPr>
          <w:rFonts w:hint="eastAsia"/>
        </w:rPr>
        <w:t>集成模式</w:t>
      </w:r>
    </w:p>
    <w:p w14:paraId="4FFC8985" w14:textId="77777777" w:rsidR="00160299" w:rsidRDefault="00000000">
      <w:pPr>
        <w:pStyle w:val="Compact"/>
        <w:numPr>
          <w:ilvl w:val="0"/>
          <w:numId w:val="440"/>
        </w:numPr>
      </w:pPr>
      <w:r>
        <w:rPr>
          <w:b/>
          <w:bCs/>
        </w:rPr>
        <w:t>RESTful API</w:t>
      </w:r>
      <w:r>
        <w:t xml:space="preserve">: </w:t>
      </w:r>
      <w:r>
        <w:rPr>
          <w:rFonts w:hint="eastAsia"/>
        </w:rPr>
        <w:t>基于</w:t>
      </w:r>
      <w:r>
        <w:rPr>
          <w:rFonts w:hint="eastAsia"/>
        </w:rPr>
        <w:t>HTTP</w:t>
      </w:r>
      <w:r>
        <w:rPr>
          <w:rFonts w:hint="eastAsia"/>
        </w:rPr>
        <w:t>的标准化接口设计</w:t>
      </w:r>
    </w:p>
    <w:p w14:paraId="26348B36" w14:textId="77777777" w:rsidR="00160299" w:rsidRDefault="00000000">
      <w:pPr>
        <w:pStyle w:val="Compact"/>
        <w:numPr>
          <w:ilvl w:val="0"/>
          <w:numId w:val="440"/>
        </w:numPr>
      </w:pPr>
      <w:r>
        <w:rPr>
          <w:b/>
          <w:bCs/>
        </w:rPr>
        <w:t>GraphQL API</w:t>
      </w:r>
      <w:r>
        <w:t xml:space="preserve">: </w:t>
      </w:r>
      <w:r>
        <w:rPr>
          <w:rFonts w:hint="eastAsia"/>
        </w:rPr>
        <w:t>灵活的数据查询和变更接口</w:t>
      </w:r>
    </w:p>
    <w:p w14:paraId="48CD4C91" w14:textId="77777777" w:rsidR="00160299" w:rsidRDefault="00000000">
      <w:pPr>
        <w:pStyle w:val="Compact"/>
        <w:numPr>
          <w:ilvl w:val="0"/>
          <w:numId w:val="440"/>
        </w:numPr>
      </w:pPr>
      <w:r>
        <w:rPr>
          <w:rFonts w:hint="eastAsia"/>
          <w:b/>
          <w:bCs/>
        </w:rPr>
        <w:t>gRPC</w:t>
      </w:r>
      <w:r>
        <w:rPr>
          <w:rFonts w:hint="eastAsia"/>
          <w:b/>
          <w:bCs/>
        </w:rPr>
        <w:t>接口</w:t>
      </w:r>
      <w:r>
        <w:t xml:space="preserve">: </w:t>
      </w:r>
      <w:r>
        <w:rPr>
          <w:rFonts w:hint="eastAsia"/>
        </w:rPr>
        <w:t>高性能的</w:t>
      </w:r>
      <w:r>
        <w:rPr>
          <w:rFonts w:hint="eastAsia"/>
        </w:rPr>
        <w:t>RPC</w:t>
      </w:r>
      <w:r>
        <w:rPr>
          <w:rFonts w:hint="eastAsia"/>
        </w:rPr>
        <w:t>通信协议</w:t>
      </w:r>
    </w:p>
    <w:p w14:paraId="06FF2820" w14:textId="77777777" w:rsidR="00160299" w:rsidRDefault="00000000">
      <w:pPr>
        <w:pStyle w:val="Compact"/>
        <w:numPr>
          <w:ilvl w:val="0"/>
          <w:numId w:val="440"/>
        </w:numPr>
      </w:pPr>
      <w:r>
        <w:rPr>
          <w:rFonts w:hint="eastAsia"/>
          <w:b/>
          <w:bCs/>
        </w:rPr>
        <w:t>Webhook</w:t>
      </w:r>
      <w:r>
        <w:rPr>
          <w:rFonts w:hint="eastAsia"/>
          <w:b/>
          <w:bCs/>
        </w:rPr>
        <w:t>机制</w:t>
      </w:r>
      <w:r>
        <w:t xml:space="preserve">: </w:t>
      </w:r>
      <w:r>
        <w:rPr>
          <w:rFonts w:hint="eastAsia"/>
        </w:rPr>
        <w:t>事件驱动的异步通知</w:t>
      </w:r>
    </w:p>
    <w:p w14:paraId="05B3181D" w14:textId="77777777" w:rsidR="00160299" w:rsidRDefault="00000000">
      <w:pPr>
        <w:pStyle w:val="Heading3"/>
      </w:pPr>
      <w:bookmarkStart w:id="741" w:name="插件集成模式"/>
      <w:bookmarkEnd w:id="740"/>
      <w:r>
        <w:t xml:space="preserve">27.2.2 </w:t>
      </w:r>
      <w:r>
        <w:rPr>
          <w:rFonts w:hint="eastAsia"/>
        </w:rPr>
        <w:t>插件集成模式</w:t>
      </w:r>
    </w:p>
    <w:p w14:paraId="42B0C4C3" w14:textId="77777777" w:rsidR="00160299" w:rsidRDefault="00000000">
      <w:pPr>
        <w:pStyle w:val="Compact"/>
        <w:numPr>
          <w:ilvl w:val="0"/>
          <w:numId w:val="441"/>
        </w:numPr>
      </w:pPr>
      <w:r>
        <w:rPr>
          <w:rFonts w:hint="eastAsia"/>
          <w:b/>
          <w:bCs/>
        </w:rPr>
        <w:t>标准插件接口</w:t>
      </w:r>
      <w:r>
        <w:t xml:space="preserve">: </w:t>
      </w:r>
      <w:r>
        <w:rPr>
          <w:rFonts w:hint="eastAsia"/>
        </w:rPr>
        <w:t>统一的插件加载和执行框架</w:t>
      </w:r>
    </w:p>
    <w:p w14:paraId="12793779" w14:textId="77777777" w:rsidR="00160299" w:rsidRDefault="00000000">
      <w:pPr>
        <w:pStyle w:val="Compact"/>
        <w:numPr>
          <w:ilvl w:val="0"/>
          <w:numId w:val="441"/>
        </w:numPr>
      </w:pPr>
      <w:r>
        <w:rPr>
          <w:rFonts w:hint="eastAsia"/>
          <w:b/>
          <w:bCs/>
        </w:rPr>
        <w:lastRenderedPageBreak/>
        <w:t>热插拔机制</w:t>
      </w:r>
      <w:r>
        <w:t xml:space="preserve">: </w:t>
      </w:r>
      <w:r>
        <w:rPr>
          <w:rFonts w:hint="eastAsia"/>
        </w:rPr>
        <w:t>运行时动态加载和卸载插件</w:t>
      </w:r>
    </w:p>
    <w:p w14:paraId="4F51CD23" w14:textId="77777777" w:rsidR="00160299" w:rsidRDefault="00000000">
      <w:pPr>
        <w:pStyle w:val="Compact"/>
        <w:numPr>
          <w:ilvl w:val="0"/>
          <w:numId w:val="441"/>
        </w:numPr>
      </w:pPr>
      <w:r>
        <w:rPr>
          <w:rFonts w:hint="eastAsia"/>
          <w:b/>
          <w:bCs/>
        </w:rPr>
        <w:t>版本兼容性</w:t>
      </w:r>
      <w:r>
        <w:t xml:space="preserve">: </w:t>
      </w:r>
      <w:r>
        <w:rPr>
          <w:rFonts w:hint="eastAsia"/>
        </w:rPr>
        <w:t>插件版本管理和兼容性检查</w:t>
      </w:r>
    </w:p>
    <w:p w14:paraId="103789B1" w14:textId="77777777" w:rsidR="00160299" w:rsidRDefault="00000000">
      <w:pPr>
        <w:pStyle w:val="Compact"/>
        <w:numPr>
          <w:ilvl w:val="0"/>
          <w:numId w:val="441"/>
        </w:numPr>
      </w:pPr>
      <w:r>
        <w:rPr>
          <w:rFonts w:hint="eastAsia"/>
          <w:b/>
          <w:bCs/>
        </w:rPr>
        <w:t>安全沙箱</w:t>
      </w:r>
      <w:r>
        <w:t xml:space="preserve">: </w:t>
      </w:r>
      <w:r>
        <w:rPr>
          <w:rFonts w:hint="eastAsia"/>
        </w:rPr>
        <w:t>插件执行环境的隔离和安全控制</w:t>
      </w:r>
    </w:p>
    <w:p w14:paraId="3DA9F3D6" w14:textId="77777777" w:rsidR="00160299" w:rsidRDefault="00000000">
      <w:pPr>
        <w:pStyle w:val="Heading3"/>
      </w:pPr>
      <w:bookmarkStart w:id="742" w:name="容器集成模式"/>
      <w:bookmarkEnd w:id="741"/>
      <w:r>
        <w:t xml:space="preserve">27.2.3 </w:t>
      </w:r>
      <w:r>
        <w:rPr>
          <w:rFonts w:hint="eastAsia"/>
        </w:rPr>
        <w:t>容器集成模式</w:t>
      </w:r>
    </w:p>
    <w:p w14:paraId="3BFC3CD9" w14:textId="77777777" w:rsidR="00160299" w:rsidRDefault="00000000">
      <w:pPr>
        <w:pStyle w:val="Compact"/>
        <w:numPr>
          <w:ilvl w:val="0"/>
          <w:numId w:val="442"/>
        </w:numPr>
      </w:pPr>
      <w:r>
        <w:rPr>
          <w:rFonts w:hint="eastAsia"/>
          <w:b/>
          <w:bCs/>
        </w:rPr>
        <w:t>Docker</w:t>
      </w:r>
      <w:r>
        <w:rPr>
          <w:rFonts w:hint="eastAsia"/>
          <w:b/>
          <w:bCs/>
        </w:rPr>
        <w:t>容器</w:t>
      </w:r>
      <w:r>
        <w:t xml:space="preserve">: </w:t>
      </w:r>
      <w:r>
        <w:rPr>
          <w:rFonts w:hint="eastAsia"/>
        </w:rPr>
        <w:t>轻量级的应用打包和部署</w:t>
      </w:r>
    </w:p>
    <w:p w14:paraId="56B71E15" w14:textId="77777777" w:rsidR="00160299" w:rsidRDefault="00000000">
      <w:pPr>
        <w:pStyle w:val="Compact"/>
        <w:numPr>
          <w:ilvl w:val="0"/>
          <w:numId w:val="442"/>
        </w:numPr>
      </w:pPr>
      <w:r>
        <w:rPr>
          <w:rFonts w:hint="eastAsia"/>
          <w:b/>
          <w:bCs/>
        </w:rPr>
        <w:t>Kubernetes</w:t>
      </w:r>
      <w:r>
        <w:rPr>
          <w:rFonts w:hint="eastAsia"/>
          <w:b/>
          <w:bCs/>
        </w:rPr>
        <w:t>编排</w:t>
      </w:r>
      <w:r>
        <w:t xml:space="preserve">: </w:t>
      </w:r>
      <w:r>
        <w:rPr>
          <w:rFonts w:hint="eastAsia"/>
        </w:rPr>
        <w:t>容器集群的自动化管理和扩展</w:t>
      </w:r>
    </w:p>
    <w:p w14:paraId="4A09EFE2" w14:textId="77777777" w:rsidR="00160299" w:rsidRDefault="00000000">
      <w:pPr>
        <w:pStyle w:val="Compact"/>
        <w:numPr>
          <w:ilvl w:val="0"/>
          <w:numId w:val="442"/>
        </w:numPr>
      </w:pPr>
      <w:r>
        <w:rPr>
          <w:rFonts w:hint="eastAsia"/>
          <w:b/>
          <w:bCs/>
        </w:rPr>
        <w:t>服务网格</w:t>
      </w:r>
      <w:r>
        <w:t xml:space="preserve">: </w:t>
      </w:r>
      <w:r>
        <w:rPr>
          <w:rFonts w:hint="eastAsia"/>
        </w:rPr>
        <w:t>微服务间的流量管理和安全控制</w:t>
      </w:r>
    </w:p>
    <w:p w14:paraId="7A448C49" w14:textId="77777777" w:rsidR="00160299" w:rsidRDefault="00000000">
      <w:pPr>
        <w:pStyle w:val="Compact"/>
        <w:numPr>
          <w:ilvl w:val="0"/>
          <w:numId w:val="442"/>
        </w:numPr>
      </w:pPr>
      <w:r>
        <w:rPr>
          <w:rFonts w:hint="eastAsia"/>
          <w:b/>
          <w:bCs/>
        </w:rPr>
        <w:t>无服务器架构</w:t>
      </w:r>
      <w:r>
        <w:t xml:space="preserve">: </w:t>
      </w:r>
      <w:r>
        <w:rPr>
          <w:rFonts w:hint="eastAsia"/>
        </w:rPr>
        <w:t>事件驱动的函数计算模式</w:t>
      </w:r>
    </w:p>
    <w:p w14:paraId="32C6CEE5" w14:textId="77777777" w:rsidR="00160299" w:rsidRDefault="00000000">
      <w:r>
        <w:pict w14:anchorId="1483AF77">
          <v:rect id="_x0000_i1158" style="width:0;height:1.5pt" o:hralign="center" o:hrstd="t" o:hr="t"/>
        </w:pict>
      </w:r>
    </w:p>
    <w:p w14:paraId="0FFC0322" w14:textId="77777777" w:rsidR="00160299" w:rsidRDefault="00000000">
      <w:pPr>
        <w:pStyle w:val="Heading2"/>
      </w:pPr>
      <w:bookmarkStart w:id="743" w:name="工具链治理体系"/>
      <w:bookmarkEnd w:id="739"/>
      <w:bookmarkEnd w:id="742"/>
      <w:r>
        <w:t xml:space="preserve">27.3 </w:t>
      </w:r>
      <w:r>
        <w:rPr>
          <w:rFonts w:hint="eastAsia"/>
        </w:rPr>
        <w:t>工具链治理体系</w:t>
      </w:r>
    </w:p>
    <w:p w14:paraId="5210DDF5" w14:textId="77777777" w:rsidR="00160299" w:rsidRDefault="00000000">
      <w:pPr>
        <w:pStyle w:val="FirstParagraph"/>
        <w:shd w:val="clear" w:color="auto" w:fill="E6F3FF"/>
      </w:pPr>
      <w:r>
        <w:t>[第6篇-009] 工具链治理体系与标准化管理</w:t>
      </w:r>
    </w:p>
    <w:p w14:paraId="6C1FD917" w14:textId="77777777" w:rsidR="00160299" w:rsidRDefault="00000000">
      <w:pPr>
        <w:pStyle w:val="BodyText"/>
        <w:shd w:val="clear" w:color="auto" w:fill="E6F3FF"/>
        <w:shd w:val="clear" w:color="auto" w:fill="E6F3FF"/>
        <w:shd w:val="clear" w:color="auto" w:fill="E6F3FF"/>
      </w:pPr>
      <w:r>
        <w:t>&gt;锚点类型: 治理体系 锚点方法: 标准化框架 锚点名称: 工具链治理体系与标准化管理 引用附件: examples/27_chapter/governance_framework.md 完成情况: 已完成 补充建议: 字段建议：治理维度/管理流程/评估标准/改进机制，补充治理体系架构图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A574CC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CD84670" w14:textId="77777777" w:rsidR="00160299" w:rsidRDefault="00000000">
            <w:pPr>
              <w:pStyle w:val="Compact"/>
            </w:pPr>
            <w:r>
              <w:rPr>
                <w:rFonts w:hint="eastAsia"/>
              </w:rPr>
              <w:t>治理维度</w:t>
            </w:r>
          </w:p>
        </w:tc>
        <w:tc>
          <w:tcPr>
            <w:tcW w:w="1584" w:type="dxa"/>
          </w:tcPr>
          <w:p w14:paraId="3012EC90" w14:textId="77777777" w:rsidR="00160299" w:rsidRDefault="00000000">
            <w:pPr>
              <w:pStyle w:val="Compact"/>
            </w:pPr>
            <w:r>
              <w:rPr>
                <w:rFonts w:hint="eastAsia"/>
              </w:rPr>
              <w:t>管理流程</w:t>
            </w:r>
          </w:p>
        </w:tc>
        <w:tc>
          <w:tcPr>
            <w:tcW w:w="1584" w:type="dxa"/>
          </w:tcPr>
          <w:p w14:paraId="610A1ACA" w14:textId="77777777" w:rsidR="00160299" w:rsidRDefault="00000000">
            <w:pPr>
              <w:pStyle w:val="Compact"/>
            </w:pPr>
            <w:r>
              <w:rPr>
                <w:rFonts w:hint="eastAsia"/>
              </w:rPr>
              <w:t>评估标准</w:t>
            </w:r>
          </w:p>
        </w:tc>
        <w:tc>
          <w:tcPr>
            <w:tcW w:w="1584" w:type="dxa"/>
          </w:tcPr>
          <w:p w14:paraId="5BB2A65A" w14:textId="77777777" w:rsidR="00160299" w:rsidRDefault="00000000">
            <w:pPr>
              <w:pStyle w:val="Compact"/>
            </w:pPr>
            <w:r>
              <w:rPr>
                <w:rFonts w:hint="eastAsia"/>
              </w:rPr>
              <w:t>改进机制</w:t>
            </w:r>
          </w:p>
        </w:tc>
        <w:tc>
          <w:tcPr>
            <w:tcW w:w="1584" w:type="dxa"/>
          </w:tcPr>
          <w:p w14:paraId="6FA4A4E8" w14:textId="77777777" w:rsidR="00160299" w:rsidRDefault="00000000">
            <w:pPr>
              <w:pStyle w:val="Compact"/>
            </w:pPr>
            <w:r>
              <w:rPr>
                <w:rFonts w:hint="eastAsia"/>
              </w:rPr>
              <w:t>责任主体</w:t>
            </w:r>
          </w:p>
        </w:tc>
      </w:tr>
      <w:tr w:rsidR="00160299" w14:paraId="466C972B" w14:textId="77777777">
        <w:tc>
          <w:tcPr>
            <w:tcW w:w="1584" w:type="dxa"/>
          </w:tcPr>
          <w:p w14:paraId="2229F2F8" w14:textId="77777777" w:rsidR="00160299" w:rsidRDefault="00000000">
            <w:pPr>
              <w:pStyle w:val="Compact"/>
            </w:pPr>
            <w:r>
              <w:rPr>
                <w:rFonts w:hint="eastAsia"/>
                <w:b/>
                <w:bCs/>
              </w:rPr>
              <w:t>工具选型</w:t>
            </w:r>
          </w:p>
        </w:tc>
        <w:tc>
          <w:tcPr>
            <w:tcW w:w="1584" w:type="dxa"/>
          </w:tcPr>
          <w:p w14:paraId="3E5AEB29" w14:textId="77777777" w:rsidR="00160299" w:rsidRDefault="00000000">
            <w:pPr>
              <w:pStyle w:val="Compact"/>
            </w:pPr>
            <w:r>
              <w:rPr>
                <w:rFonts w:hint="eastAsia"/>
              </w:rPr>
              <w:t>需求评估→</w:t>
            </w:r>
            <w:r>
              <w:rPr>
                <w:rFonts w:hint="eastAsia"/>
              </w:rPr>
              <w:t>PoC</w:t>
            </w:r>
            <w:r>
              <w:rPr>
                <w:rFonts w:hint="eastAsia"/>
              </w:rPr>
              <w:t>验证→决策评审</w:t>
            </w:r>
          </w:p>
        </w:tc>
        <w:tc>
          <w:tcPr>
            <w:tcW w:w="1584" w:type="dxa"/>
          </w:tcPr>
          <w:p w14:paraId="40FC6048" w14:textId="77777777" w:rsidR="00160299" w:rsidRDefault="00000000">
            <w:pPr>
              <w:pStyle w:val="Compact"/>
            </w:pPr>
            <w:r>
              <w:rPr>
                <w:rFonts w:hint="eastAsia"/>
              </w:rPr>
              <w:t>功能匹配度、技术先进性、成本效益</w:t>
            </w:r>
          </w:p>
        </w:tc>
        <w:tc>
          <w:tcPr>
            <w:tcW w:w="1584" w:type="dxa"/>
          </w:tcPr>
          <w:p w14:paraId="2D068293" w14:textId="77777777" w:rsidR="00160299" w:rsidRDefault="00000000">
            <w:pPr>
              <w:pStyle w:val="Compact"/>
            </w:pPr>
            <w:r>
              <w:rPr>
                <w:rFonts w:hint="eastAsia"/>
              </w:rPr>
              <w:t>定期</w:t>
            </w:r>
            <w:r>
              <w:rPr>
                <w:rFonts w:hint="eastAsia"/>
              </w:rPr>
              <w:t>review</w:t>
            </w:r>
            <w:r>
              <w:rPr>
                <w:rFonts w:hint="eastAsia"/>
              </w:rPr>
              <w:t>、替代方案评估</w:t>
            </w:r>
          </w:p>
        </w:tc>
        <w:tc>
          <w:tcPr>
            <w:tcW w:w="1584" w:type="dxa"/>
          </w:tcPr>
          <w:p w14:paraId="6DCC01C3" w14:textId="77777777" w:rsidR="00160299" w:rsidRDefault="00000000">
            <w:pPr>
              <w:pStyle w:val="Compact"/>
            </w:pPr>
            <w:r>
              <w:rPr>
                <w:rFonts w:hint="eastAsia"/>
              </w:rPr>
              <w:t>架构师团队</w:t>
            </w:r>
          </w:p>
        </w:tc>
      </w:tr>
      <w:tr w:rsidR="00160299" w14:paraId="3357D157" w14:textId="77777777">
        <w:tc>
          <w:tcPr>
            <w:tcW w:w="1584" w:type="dxa"/>
          </w:tcPr>
          <w:p w14:paraId="4EF013E1" w14:textId="77777777" w:rsidR="00160299" w:rsidRDefault="00000000">
            <w:pPr>
              <w:pStyle w:val="Compact"/>
            </w:pPr>
            <w:r>
              <w:rPr>
                <w:rFonts w:hint="eastAsia"/>
                <w:b/>
                <w:bCs/>
              </w:rPr>
              <w:t>集成规范</w:t>
            </w:r>
          </w:p>
        </w:tc>
        <w:tc>
          <w:tcPr>
            <w:tcW w:w="1584" w:type="dxa"/>
          </w:tcPr>
          <w:p w14:paraId="6B376E9C" w14:textId="77777777" w:rsidR="00160299" w:rsidRDefault="00000000">
            <w:pPr>
              <w:pStyle w:val="Compact"/>
            </w:pPr>
            <w:r>
              <w:rPr>
                <w:rFonts w:hint="eastAsia"/>
              </w:rPr>
              <w:t>接口设计→兼容性测试→文档化</w:t>
            </w:r>
          </w:p>
        </w:tc>
        <w:tc>
          <w:tcPr>
            <w:tcW w:w="1584" w:type="dxa"/>
          </w:tcPr>
          <w:p w14:paraId="489B48A3" w14:textId="77777777" w:rsidR="00160299" w:rsidRDefault="00000000">
            <w:pPr>
              <w:pStyle w:val="Compact"/>
            </w:pPr>
            <w:r>
              <w:rPr>
                <w:rFonts w:hint="eastAsia"/>
              </w:rPr>
              <w:t>标准化程度、扩展性、维护性</w:t>
            </w:r>
          </w:p>
        </w:tc>
        <w:tc>
          <w:tcPr>
            <w:tcW w:w="1584" w:type="dxa"/>
          </w:tcPr>
          <w:p w14:paraId="083E79B3" w14:textId="77777777" w:rsidR="00160299" w:rsidRDefault="00000000">
            <w:pPr>
              <w:pStyle w:val="Compact"/>
            </w:pPr>
            <w:r>
              <w:rPr>
                <w:rFonts w:hint="eastAsia"/>
              </w:rPr>
              <w:t>版本管理、兼容性矩阵</w:t>
            </w:r>
          </w:p>
        </w:tc>
        <w:tc>
          <w:tcPr>
            <w:tcW w:w="1584" w:type="dxa"/>
          </w:tcPr>
          <w:p w14:paraId="5FCF6B64" w14:textId="77777777" w:rsidR="00160299" w:rsidRDefault="00000000">
            <w:pPr>
              <w:pStyle w:val="Compact"/>
            </w:pPr>
            <w:r>
              <w:rPr>
                <w:rFonts w:hint="eastAsia"/>
              </w:rPr>
              <w:t>开发团队</w:t>
            </w:r>
          </w:p>
        </w:tc>
      </w:tr>
      <w:tr w:rsidR="00160299" w14:paraId="1C67E386" w14:textId="77777777">
        <w:tc>
          <w:tcPr>
            <w:tcW w:w="1584" w:type="dxa"/>
          </w:tcPr>
          <w:p w14:paraId="4B06D3AB" w14:textId="77777777" w:rsidR="00160299" w:rsidRDefault="00000000">
            <w:pPr>
              <w:pStyle w:val="Compact"/>
            </w:pPr>
            <w:r>
              <w:rPr>
                <w:rFonts w:hint="eastAsia"/>
                <w:b/>
                <w:bCs/>
              </w:rPr>
              <w:t>使用规范</w:t>
            </w:r>
          </w:p>
        </w:tc>
        <w:tc>
          <w:tcPr>
            <w:tcW w:w="1584" w:type="dxa"/>
          </w:tcPr>
          <w:p w14:paraId="5FF31186" w14:textId="77777777" w:rsidR="00160299" w:rsidRDefault="00000000">
            <w:pPr>
              <w:pStyle w:val="Compact"/>
            </w:pPr>
            <w:r>
              <w:rPr>
                <w:rFonts w:hint="eastAsia"/>
              </w:rPr>
              <w:t>培训→权限控制→审计监控</w:t>
            </w:r>
          </w:p>
        </w:tc>
        <w:tc>
          <w:tcPr>
            <w:tcW w:w="1584" w:type="dxa"/>
          </w:tcPr>
          <w:p w14:paraId="0AF429AF" w14:textId="77777777" w:rsidR="00160299" w:rsidRDefault="00000000">
            <w:pPr>
              <w:pStyle w:val="Compact"/>
            </w:pPr>
            <w:r>
              <w:rPr>
                <w:rFonts w:hint="eastAsia"/>
              </w:rPr>
              <w:t>合规性、使用效率、安全性</w:t>
            </w:r>
          </w:p>
        </w:tc>
        <w:tc>
          <w:tcPr>
            <w:tcW w:w="1584" w:type="dxa"/>
          </w:tcPr>
          <w:p w14:paraId="53EFD68B" w14:textId="77777777" w:rsidR="00160299" w:rsidRDefault="00000000">
            <w:pPr>
              <w:pStyle w:val="Compact"/>
            </w:pPr>
            <w:r>
              <w:rPr>
                <w:rFonts w:hint="eastAsia"/>
              </w:rPr>
              <w:t>使用分析、问题反馈</w:t>
            </w:r>
          </w:p>
        </w:tc>
        <w:tc>
          <w:tcPr>
            <w:tcW w:w="1584" w:type="dxa"/>
          </w:tcPr>
          <w:p w14:paraId="330686A3" w14:textId="77777777" w:rsidR="00160299" w:rsidRDefault="00000000">
            <w:pPr>
              <w:pStyle w:val="Compact"/>
            </w:pPr>
            <w:r>
              <w:rPr>
                <w:rFonts w:hint="eastAsia"/>
              </w:rPr>
              <w:t>运维团队</w:t>
            </w:r>
          </w:p>
        </w:tc>
      </w:tr>
      <w:tr w:rsidR="00160299" w14:paraId="6063B278" w14:textId="77777777">
        <w:tc>
          <w:tcPr>
            <w:tcW w:w="1584" w:type="dxa"/>
          </w:tcPr>
          <w:p w14:paraId="58904A05" w14:textId="77777777" w:rsidR="00160299" w:rsidRDefault="00000000">
            <w:pPr>
              <w:pStyle w:val="Compact"/>
            </w:pPr>
            <w:r>
              <w:rPr>
                <w:rFonts w:hint="eastAsia"/>
                <w:b/>
                <w:bCs/>
              </w:rPr>
              <w:t>效能评估</w:t>
            </w:r>
          </w:p>
        </w:tc>
        <w:tc>
          <w:tcPr>
            <w:tcW w:w="1584" w:type="dxa"/>
          </w:tcPr>
          <w:p w14:paraId="32748074" w14:textId="77777777" w:rsidR="00160299" w:rsidRDefault="00000000">
            <w:pPr>
              <w:pStyle w:val="Compact"/>
            </w:pPr>
            <w:r>
              <w:rPr>
                <w:rFonts w:hint="eastAsia"/>
              </w:rPr>
              <w:t>度量收集→趋势分析→瓶颈识别</w:t>
            </w:r>
          </w:p>
        </w:tc>
        <w:tc>
          <w:tcPr>
            <w:tcW w:w="1584" w:type="dxa"/>
          </w:tcPr>
          <w:p w14:paraId="3A70A56D" w14:textId="77777777" w:rsidR="00160299" w:rsidRDefault="00000000">
            <w:pPr>
              <w:pStyle w:val="Compact"/>
            </w:pPr>
            <w:r>
              <w:rPr>
                <w:rFonts w:hint="eastAsia"/>
              </w:rPr>
              <w:t>ROI</w:t>
            </w:r>
            <w:r>
              <w:rPr>
                <w:rFonts w:hint="eastAsia"/>
              </w:rPr>
              <w:t>、效率提升、质量改善</w:t>
            </w:r>
          </w:p>
        </w:tc>
        <w:tc>
          <w:tcPr>
            <w:tcW w:w="1584" w:type="dxa"/>
          </w:tcPr>
          <w:p w14:paraId="0E8724C9" w14:textId="77777777" w:rsidR="00160299" w:rsidRDefault="00000000">
            <w:pPr>
              <w:pStyle w:val="Compact"/>
            </w:pPr>
            <w:r>
              <w:rPr>
                <w:rFonts w:hint="eastAsia"/>
              </w:rPr>
              <w:t>持续优化、资源调配</w:t>
            </w:r>
          </w:p>
        </w:tc>
        <w:tc>
          <w:tcPr>
            <w:tcW w:w="1584" w:type="dxa"/>
          </w:tcPr>
          <w:p w14:paraId="719AF2DB" w14:textId="77777777" w:rsidR="00160299" w:rsidRDefault="00000000">
            <w:pPr>
              <w:pStyle w:val="Compact"/>
            </w:pPr>
            <w:r>
              <w:rPr>
                <w:rFonts w:hint="eastAsia"/>
              </w:rPr>
              <w:t>管理层</w:t>
            </w:r>
          </w:p>
        </w:tc>
      </w:tr>
    </w:tbl>
    <w:p w14:paraId="6BC2899F" w14:textId="77777777" w:rsidR="00160299" w:rsidRDefault="00000000">
      <w:pPr>
        <w:pStyle w:val="BodyText"/>
      </w:pPr>
      <w:r>
        <w:rPr>
          <w:rFonts w:hint="eastAsia"/>
          <w:b/>
          <w:bCs/>
        </w:rPr>
        <w:t>工具链治理体系架构图</w:t>
      </w:r>
      <w:r>
        <w:t xml:space="preserve">: </w:t>
      </w:r>
      <w:r>
        <w:rPr>
          <w:noProof/>
        </w:rPr>
        <w:drawing>
          <wp:inline distT="0" distB="0" distL="0" distR="0" wp14:anchorId="1AEF2B4B" wp14:editId="645CA586">
            <wp:extent cx="5334000" cy="605517"/>
            <wp:effectExtent l="0" t="0" r="0" b="0"/>
            <wp:docPr id="1109" name="Picture" descr="Mermaid Diagram"/>
            <wp:cNvGraphicFramePr/>
            <a:graphic xmlns:a="http://schemas.openxmlformats.org/drawingml/2006/main">
              <a:graphicData uri="http://schemas.openxmlformats.org/drawingml/2006/picture">
                <pic:pic xmlns:pic="http://schemas.openxmlformats.org/drawingml/2006/picture">
                  <pic:nvPicPr>
                    <pic:cNvPr id="1110" name="Picture" descr="mermaid_110.png"/>
                    <pic:cNvPicPr>
                      <a:picLocks noChangeAspect="1" noChangeArrowheads="1"/>
                    </pic:cNvPicPr>
                  </pic:nvPicPr>
                  <pic:blipFill>
                    <a:blip r:embed="rId160"/>
                    <a:stretch>
                      <a:fillRect/>
                    </a:stretch>
                  </pic:blipFill>
                  <pic:spPr bwMode="auto">
                    <a:xfrm>
                      <a:off x="0" y="0"/>
                      <a:ext cx="5334000" cy="605517"/>
                    </a:xfrm>
                    <a:prstGeom prst="rect">
                      <a:avLst/>
                    </a:prstGeom>
                    <a:noFill/>
                    <a:ln w="9525">
                      <a:noFill/>
                      <a:headEnd/>
                      <a:tailEnd/>
                    </a:ln>
                  </pic:spPr>
                </pic:pic>
              </a:graphicData>
            </a:graphic>
          </wp:inline>
        </w:drawing>
      </w:r>
    </w:p>
    <w:p w14:paraId="21268569" w14:textId="77777777" w:rsidR="00160299" w:rsidRDefault="00000000">
      <w:pPr>
        <w:pStyle w:val="BodyText"/>
      </w:pPr>
      <w:r>
        <w:rPr>
          <w:rFonts w:hint="eastAsia"/>
          <w:b/>
          <w:bCs/>
        </w:rPr>
        <w:t>治理策略配置示例</w:t>
      </w:r>
      <w:r>
        <w:t>:</w:t>
      </w:r>
    </w:p>
    <w:p w14:paraId="5DD8CF4E" w14:textId="77777777" w:rsidR="00160299" w:rsidRDefault="00000000">
      <w:pPr>
        <w:pStyle w:val="SourceCode"/>
      </w:pPr>
      <w:r>
        <w:t>examples/27_chapter/governance_policy.yml</w:t>
        <w:br/>
        <w:t>governance:</w:t>
        <w:br/>
        <w:t xml:space="preserve">  tool_selection:</w:t>
        <w:br/>
        <w:t xml:space="preserve">    evaluation_criteria:</w:t>
        <w:br/>
        <w:t xml:space="preserve">      - name: functional_fit</w:t>
        <w:br/>
        <w:t xml:space="preserve">        weight: 0.3</w:t>
        <w:br/>
        <w:t xml:space="preserve">        description: "满足功能需求的程度"</w:t>
        <w:br/>
        <w:t xml:space="preserve">        threshold: 0.8</w:t>
        <w:br/>
        <w:t xml:space="preserve">        </w:t>
        <w:br/>
        <w:t xml:space="preserve">      - name: technical_maturity</w:t>
        <w:br/>
        <w:t xml:space="preserve">        weight: 0.2</w:t>
        <w:br/>
        <w:t xml:space="preserve">        description: "技术成熟度和稳定性"</w:t>
        <w:br/>
        <w:t xml:space="preserve">        threshold: 0.7</w:t>
        <w:br/>
        <w:t xml:space="preserve">        </w:t>
        <w:br/>
        <w:t xml:space="preserve">      - name: cost_effectiveness</w:t>
        <w:br/>
        <w:t xml:space="preserve">        weight: 0.2</w:t>
        <w:br/>
        <w:t xml:space="preserve">        description: "成本效益比"</w:t>
        <w:br/>
        <w:t xml:space="preserve">        threshold: 0.6</w:t>
        <w:br/>
        <w:t xml:space="preserve">        </w:t>
        <w:br/>
        <w:t xml:space="preserve">      - name: integration_complexity</w:t>
        <w:br/>
        <w:t xml:space="preserve">        weight: 0.15</w:t>
        <w:br/>
        <w:t xml:space="preserve">        description: "集成复杂度和难度"</w:t>
        <w:br/>
        <w:t xml:space="preserve">        threshold: 0.7</w:t>
        <w:br/>
        <w:t xml:space="preserve">        </w:t>
        <w:br/>
        <w:t xml:space="preserve">      - name: vendor_support</w:t>
        <w:br/>
        <w:t xml:space="preserve">        weight: 0.15</w:t>
        <w:br/>
        <w:t xml:space="preserve">        description: "厂商支持和服务质量"</w:t>
        <w:br/>
        <w:t xml:space="preserve">        threshold: 0.7</w:t>
        <w:br/>
        <w:t xml:space="preserve">    </w:t>
        <w:br/>
        <w:t xml:space="preserve">    approval_workflow:</w:t>
        <w:br/>
        <w:t xml:space="preserve">      - stage: initial_review</w:t>
        <w:br/>
        <w:t xml:space="preserve">        reviewers: ["architect", "tech_lead"]</w:t>
        <w:br/>
        <w:t xml:space="preserve">        approval_criteria: "score &gt;= 0.6"</w:t>
        <w:br/>
        <w:t xml:space="preserve">        </w:t>
        <w:br/>
        <w:t xml:space="preserve">      - stage: poc_validation</w:t>
        <w:br/>
        <w:t xml:space="preserve">        reviewers: ["qa_lead", "dev_lead"]</w:t>
        <w:br/>
        <w:t xml:space="preserve">        approval_criteria: "poc_success = true"</w:t>
        <w:br/>
        <w:t xml:space="preserve">        </w:t>
        <w:br/>
        <w:t xml:space="preserve">      - stage: final_approval</w:t>
        <w:br/>
        <w:t xml:space="preserve">        reviewers: ["cto", "product_owner"]</w:t>
        <w:br/>
        <w:t xml:space="preserve">        approval_criteria: "business_case_approved = true"</w:t>
        <w:br/>
        <w:t xml:space="preserve">  </w:t>
        <w:br/>
        <w:t xml:space="preserve">  integration_standards:</w:t>
        <w:br/>
        <w:t xml:space="preserve">    api_design:</w:t>
        <w:br/>
        <w:t xml:space="preserve">      versioning: "semantic_versioning"</w:t>
        <w:br/>
        <w:t xml:space="preserve">      documentation: "openapi_3.0"</w:t>
        <w:br/>
        <w:t xml:space="preserve">      authentication: "oauth2_jwt"</w:t>
        <w:br/>
        <w:t xml:space="preserve">      rate_limiting: "token_bucket"</w:t>
        <w:br/>
        <w:t xml:space="preserve">      </w:t>
        <w:br/>
        <w:t xml:space="preserve">    data_formats:</w:t>
        <w:br/>
        <w:t xml:space="preserve">      primary: "json"</w:t>
        <w:br/>
        <w:t xml:space="preserve">      secondary: ["yaml", "xml"]</w:t>
        <w:br/>
        <w:t xml:space="preserve">      encoding: "utf-8"</w:t>
        <w:br/>
        <w:t xml:space="preserve">      </w:t>
        <w:br/>
        <w:t xml:space="preserve">    communication_protocols:</w:t>
        <w:br/>
        <w:t xml:space="preserve">      sync: "http_rest"</w:t>
        <w:br/>
        <w:t xml:space="preserve">      async: "kafka"</w:t>
        <w:br/>
        <w:t xml:space="preserve">      streaming: "websocket"</w:t>
        <w:br/>
        <w:t xml:space="preserve">  </w:t>
        <w:br/>
        <w:t xml:space="preserve">  usage_policies:</w:t>
        <w:br/>
        <w:t xml:space="preserve">    access_control:</w:t>
        <w:br/>
        <w:t xml:space="preserve">      rbac_enabled: true</w:t>
        <w:br/>
        <w:t xml:space="preserve">      audit_logging: true</w:t>
        <w:br/>
        <w:t xml:space="preserve">      session_timeout: "8h"</w:t>
        <w:br/>
        <w:t xml:space="preserve">      </w:t>
        <w:br/>
        <w:t xml:space="preserve">    resource_limits:</w:t>
        <w:br/>
        <w:t xml:space="preserve">      cpu_quota: "2 cores"</w:t>
        <w:br/>
        <w:t xml:space="preserve">      memory_limit: "4GB"</w:t>
        <w:br/>
        <w:t xml:space="preserve">      storage_quota: "100GB"</w:t>
        <w:br/>
        <w:t xml:space="preserve">      </w:t>
        <w:br/>
        <w:t xml:space="preserve">    monitoring_requirements:</w:t>
        <w:br/>
        <w:t xml:space="preserve">      metrics_collection: true</w:t>
        <w:br/>
        <w:t xml:space="preserve">      log_aggregation: true</w:t>
        <w:br/>
        <w:t xml:space="preserve">      alerting_enabled: true</w:t>
        <w:br/>
        <w:t xml:space="preserve">  </w:t>
        <w:br/>
        <w:t xml:space="preserve">  performance_targets:</w:t>
        <w:br/>
        <w:t xml:space="preserve">    availability: "99.9%"</w:t>
        <w:br/>
        <w:t xml:space="preserve">    response_time: "&lt;500ms"</w:t>
        <w:br/>
        <w:t xml:space="preserve">    throughput: "&gt;1000 req/s"</w:t>
        <w:br/>
        <w:t xml:space="preserve">    error_rate: "&lt;1%"</w:t>
      </w:r>
    </w:p>
    <w:p w14:paraId="6195CC15" w14:textId="77777777" w:rsidR="00160299" w:rsidRDefault="00000000">
      <w:pPr>
        <w:pStyle w:val="FirstParagraph"/>
      </w:pPr>
      <w:r>
        <w:rPr>
          <w:rFonts w:hint="eastAsia"/>
          <w:b/>
          <w:bCs/>
        </w:rPr>
        <w:t>治理仪表板示例</w:t>
      </w:r>
      <w:r>
        <w:t>:</w:t>
      </w:r>
    </w:p>
    <w:p w14:paraId="4AC33F49" w14:textId="77777777" w:rsidR="00160299" w:rsidRDefault="00000000">
      <w:pPr>
        <w:pStyle w:val="SourceCode"/>
      </w:pPr>
      <w:r>
        <w:t>examples/27_chapter/governance_dashboard.py</w:t>
        <w:br/>
        <w:t>import streamlit as st</w:t>
        <w:br/>
        <w:t>import pandas as pd</w:t>
        <w:br/>
        <w:t>import plotly.graph_objects as go</w:t>
        <w:br/>
        <w:t>import plotly.express as px</w:t>
        <w:br/>
        <w:t>from datetime import datetime, timedelta</w:t>
        <w:br/>
        <w:t>import yaml</w:t>
        <w:br/>
        <w:br/>
        <w:t>class GovernanceDashboard:</w:t>
        <w:br/>
        <w:t xml:space="preserve">    """工具链治理仪表板"""</w:t>
        <w:br/>
        <w:t xml:space="preserve">    </w:t>
        <w:br/>
        <w:t xml:space="preserve">    def __init__(self, config_file: str):</w:t>
        <w:br/>
        <w:t xml:space="preserve">        with open(config_file, 'r') as f:</w:t>
        <w:br/>
        <w:t xml:space="preserve">            self.config = yaml.safe_load(f)</w:t>
        <w:br/>
        <w:t xml:space="preserve">        </w:t>
        <w:br/>
        <w:t xml:space="preserve">        st.set_page_config(page_title="工具链治理仪表板", layout="wide")</w:t>
        <w:br/>
        <w:t xml:space="preserve">        </w:t>
        <w:br/>
        <w:t xml:space="preserve">    def load_governance_data(self) -&gt; pd.DataFrame:</w:t>
        <w:br/>
        <w:t xml:space="preserve">        """加载治理数据"""</w:t>
        <w:br/>
        <w:t xml:space="preserve">        # 模拟治理数据</w:t>
        <w:br/>
        <w:t xml:space="preserve">        dates = pd.date_range(start='2024-01-01', end=datetime.now(), freq='M')</w:t>
        <w:br/>
        <w:t xml:space="preserve">        </w:t>
        <w:br/>
        <w:t xml:space="preserve">        data = []</w:t>
        <w:br/>
        <w:t xml:space="preserve">        for date in dates:</w:t>
        <w:br/>
        <w:t xml:space="preserve">            data.append({</w:t>
        <w:br/>
        <w:t xml:space="preserve">                'date': date,</w:t>
        <w:br/>
        <w:t xml:space="preserve">                'tool_adoption_rate': 75 + (date.month % 10),  # 工具采用率</w:t>
        <w:br/>
        <w:t xml:space="preserve">                'integration_compliance': 85 + (date.month % 8),  # 集成合规率</w:t>
        <w:br/>
        <w:t xml:space="preserve">                'usage_efficiency': 78 + (date.month % 12),  # 使用效率</w:t>
        <w:br/>
        <w:t xml:space="preserve">                'governance_score': 82 + (date.month % 10),  # 治理评分</w:t>
        <w:br/>
        <w:t xml:space="preserve">                'new_tools_evaluated': 2 + (date.month % 3),  # 新工具评估数</w:t>
        <w:br/>
        <w:t xml:space="preserve">                'policy_violations': max(0, 5 - date.month % 5),  # 策略违规数</w:t>
        <w:br/>
        <w:t xml:space="preserve">                'training_completion': 88 + (date.month % 7),  # 培训完成率</w:t>
        <w:br/>
        <w:t xml:space="preserve">            })</w:t>
        <w:br/>
        <w:t xml:space="preserve">        </w:t>
        <w:br/>
        <w:t xml:space="preserve">        return pd.DataFrame(data)</w:t>
        <w:br/>
        <w:t xml:space="preserve">    </w:t>
        <w:br/>
        <w:t xml:space="preserve">    def create_governance_score_gauge(self, df: pd.DataFrame):</w:t>
        <w:br/>
        <w:t xml:space="preserve">        """创建治理评分仪表盘"""</w:t>
        <w:br/>
        <w:t xml:space="preserve">        latest = df.iloc[-1]</w:t>
        <w:br/>
        <w:t xml:space="preserve">        score = latest['governance_score']</w:t>
        <w:br/>
        <w:t xml:space="preserve">        </w:t>
        <w:br/>
        <w:t xml:space="preserve">        fig = go.Figure(go.Indicator(</w:t>
        <w:br/>
        <w:t xml:space="preserve">            mode="gauge+number+delta",</w:t>
        <w:br/>
        <w:t xml:space="preserve">            value=score,</w:t>
        <w:br/>
        <w:t xml:space="preserve">            title={'text': "治理综合评分"},</w:t>
        <w:br/>
        <w:t xml:space="preserve">            delta={'reference': df.iloc[-2]['governance_score'] if len(df) &gt; 1 else score},</w:t>
        <w:br/>
        <w:t xml:space="preserve">            gauge={</w:t>
        <w:br/>
        <w:t xml:space="preserve">                'axis': {'range': [0, 100]},</w:t>
        <w:br/>
        <w:t xml:space="preserve">                'bar': {'color': "darkblue"},</w:t>
        <w:br/>
        <w:t xml:space="preserve">                'steps': [</w:t>
        <w:br/>
        <w:t xml:space="preserve">                    {'range': [0, 60], 'color': "red"},</w:t>
        <w:br/>
        <w:t xml:space="preserve">                    {'range': [60, 80], 'color': "yellow"},</w:t>
        <w:br/>
        <w:t xml:space="preserve">                    {'range': [80, 100], 'color': "green"}</w:t>
        <w:br/>
        <w:t xml:space="preserve">                ],</w:t>
        <w:br/>
        <w:t xml:space="preserve">                'threshold': {</w:t>
        <w:br/>
        <w:t xml:space="preserve">                    'line': {'color': "black", 'width': 4},</w:t>
        <w:br/>
        <w:t xml:space="preserve">                    'thickness': 0.75,</w:t>
        <w:br/>
        <w:t xml:space="preserve">                    'value': 85</w:t>
        <w:br/>
        <w:t xml:space="preserve">                }</w:t>
        <w:br/>
        <w:t xml:space="preserve">            }</w:t>
        <w:br/>
        <w:t xml:space="preserve">        ))</w:t>
        <w:br/>
        <w:t xml:space="preserve">        </w:t>
        <w:br/>
        <w:t xml:space="preserve">        return fig</w:t>
        <w:br/>
        <w:t xml:space="preserve">    </w:t>
        <w:br/>
        <w:t xml:space="preserve">    def create_compliance_metrics(self, df: pd.DataFrame):</w:t>
        <w:br/>
        <w:t xml:space="preserve">        """创建合规性指标图表"""</w:t>
        <w:br/>
        <w:t xml:space="preserve">        col1, col2 = st.columns(2)</w:t>
        <w:br/>
        <w:t xml:space="preserve">        </w:t>
        <w:br/>
        <w:t xml:space="preserve">        with col1:</w:t>
        <w:br/>
        <w:t xml:space="preserve">            fig = px.line(df, x='date', y='tool_adoption_rate',</w:t>
        <w:br/>
        <w:t xml:space="preserve">                         title='工具采用率趋势',</w:t>
        <w:br/>
        <w:t xml:space="preserve">                         labels={'tool_adoption_rate': '采用率(%)', 'date': '日期'})</w:t>
        <w:br/>
        <w:t xml:space="preserve">            fig.add_hline(y=80, line_dash="dash", line_color="green",</w:t>
        <w:br/>
        <w:t xml:space="preserve">                         annotation_text="目标: 80%")</w:t>
        <w:br/>
        <w:t xml:space="preserve">            st.plotly_chart(fig)</w:t>
        <w:br/>
        <w:t xml:space="preserve">        </w:t>
        <w:br/>
        <w:t xml:space="preserve">        with col2:</w:t>
        <w:br/>
        <w:t xml:space="preserve">            fig = px.line(df, x='date', y='integration_compliance',</w:t>
        <w:br/>
        <w:t xml:space="preserve">                         title='集成合规率趋势',</w:t>
        <w:br/>
        <w:t xml:space="preserve">                         labels={'integration_compliance': '合规率(%)', 'date': '日期'})</w:t>
        <w:br/>
        <w:t xml:space="preserve">            fig.add_hline(y=90, line_dash="dash", line_color="blue",</w:t>
        <w:br/>
        <w:t xml:space="preserve">                         annotation_text="目标: 90%")</w:t>
        <w:br/>
        <w:t xml:space="preserve">            st.plotly_chart(fig)</w:t>
        <w:br/>
        <w:t xml:space="preserve">    </w:t>
        <w:br/>
        <w:t xml:space="preserve">    def create_efficiency_metrics(self, df: pd.DataFrame):</w:t>
        <w:br/>
        <w:t xml:space="preserve">        """创建效率指标图表"""</w:t>
        <w:br/>
        <w:t xml:space="preserve">        fig = px.line(df, x='date', y='usage_efficiency',</w:t>
        <w:br/>
        <w:t xml:space="preserve">                     title='工具使用效率趋势',</w:t>
        <w:br/>
        <w:t xml:space="preserve">                     labels={'usage_efficiency': '效率评分', 'date': '日期'})</w:t>
        <w:br/>
        <w:t xml:space="preserve">        fig.add_hline(y=85, line_dash="dash", line_color="orange",</w:t>
        <w:br/>
        <w:t xml:space="preserve">                     annotation_text="目标: 85")</w:t>
        <w:br/>
        <w:t xml:space="preserve">        st.plotly_chart(fig)</w:t>
        <w:br/>
        <w:t xml:space="preserve">    </w:t>
        <w:br/>
        <w:t xml:space="preserve">    def create_policy_compliance_chart(self, df: pd.DataFrame):</w:t>
        <w:br/>
        <w:t xml:space="preserve">        """创建策略合规图表"""</w:t>
        <w:br/>
        <w:t xml:space="preserve">        fig = px.bar(df, x='date', y='policy_violations',</w:t>
        <w:br/>
        <w:t xml:space="preserve">                    title='策略违规统计',</w:t>
        <w:br/>
        <w:t xml:space="preserve">                    labels={'policy_violations': '违规次数', 'date': '日期'})</w:t>
        <w:br/>
        <w:t xml:space="preserve">        fig.update_traces(marker_color='red')</w:t>
        <w:br/>
        <w:t xml:space="preserve">        st.plotly_chart(fig)</w:t>
        <w:br/>
        <w:t xml:space="preserve">    </w:t>
        <w:br/>
        <w:t xml:space="preserve">    def create_training_metrics(self, df: pd.DataFrame):</w:t>
        <w:br/>
        <w:t xml:space="preserve">        """创建培训指标图表"""</w:t>
        <w:br/>
        <w:t xml:space="preserve">        fig = px.line(df, x='date', y='training_completion',</w:t>
        <w:br/>
        <w:t xml:space="preserve">                     title='培训完成率趋势',</w:t>
        <w:br/>
        <w:t xml:space="preserve">                     labels={'training_completion': '完成率(%)', 'date': '日期'})</w:t>
        <w:br/>
        <w:t xml:space="preserve">        fig.add_hline(y=90, line_dash="dash", line_color="purple",</w:t>
        <w:br/>
        <w:t xml:space="preserve">                     annotation_text="目标: 90%")</w:t>
        <w:br/>
        <w:t xml:space="preserve">        st.plotly_chart(fig)</w:t>
        <w:br/>
        <w:t xml:space="preserve">    </w:t>
        <w:br/>
        <w:t xml:space="preserve">    def create_tool_evaluation_trends(self, df: pd.DataFrame):</w:t>
        <w:br/>
        <w:t xml:space="preserve">        """创建工具评估趋势图"""</w:t>
        <w:br/>
        <w:t xml:space="preserve">        fig = px.bar(df, x='date', y='new_tools_evaluated',</w:t>
        <w:br/>
        <w:t xml:space="preserve">                    title='新工具评估统计',</w:t>
        <w:br/>
        <w:t xml:space="preserve">                    labels={'new_tools_evaluated': '评估数量', 'date': '日期'})</w:t>
        <w:br/>
        <w:t xml:space="preserve">        fig.update_traces(marker_color='lightblue')</w:t>
        <w:br/>
        <w:t xml:space="preserve">        st.plotly_chart(fig)</w:t>
        <w:br/>
        <w:t xml:space="preserve">    </w:t>
        <w:br/>
        <w:t xml:space="preserve">    def run_dashboard(self):</w:t>
        <w:br/>
        <w:t xml:space="preserve">        """运行仪表板"""</w:t>
        <w:br/>
        <w:t xml:space="preserve">        st.title("🎯 工具链治理仪表板")</w:t>
        <w:br/>
        <w:t xml:space="preserve">        </w:t>
        <w:br/>
        <w:t xml:space="preserve">        # 加载数据</w:t>
        <w:br/>
        <w:t xml:space="preserve">        df = self.load_governance_data()</w:t>
        <w:br/>
        <w:t xml:space="preserve">        </w:t>
        <w:br/>
        <w:t xml:space="preserve">        # 治理综合评分</w:t>
        <w:br/>
        <w:t xml:space="preserve">        st.header("📊 治理综合评分")</w:t>
        <w:br/>
        <w:t xml:space="preserve">        col1, col2 = st.columns([1, 2])</w:t>
        <w:br/>
        <w:t xml:space="preserve">        </w:t>
        <w:br/>
        <w:t xml:space="preserve">        with col1:</w:t>
        <w:br/>
        <w:t xml:space="preserve">            fig = self.create_governance_score_gauge(df)</w:t>
        <w:br/>
        <w:t xml:space="preserve">            st.plotly_chart(fig)</w:t>
        <w:br/>
        <w:t xml:space="preserve">        </w:t>
        <w:br/>
        <w:t xml:space="preserve">        with col2:</w:t>
        <w:br/>
        <w:t xml:space="preserve">            latest = df.iloc[-1]</w:t>
        <w:br/>
        <w:t xml:space="preserve">            st.metric("工具采用率", f"{latest['tool_adoption_rate']:.1f}%", </w:t>
        <w:br/>
        <w:t xml:space="preserve">                     delta=f"{latest['tool_adoption_rate'] - df.iloc[-2]['tool_adoption_rate']:.1f}%" if len(df) &gt; 1 else None)</w:t>
        <w:br/>
        <w:t xml:space="preserve">            st.metric("集成合规率", f"{latest['integration_compliance']:.1f}%",</w:t>
        <w:br/>
        <w:t xml:space="preserve">                     delta=f"{latest['integration_compliance'] - df.iloc[-2]['integration_compliance']:.1f}%" if len(df) &gt; 1 else None)</w:t>
        <w:br/>
        <w:t xml:space="preserve">            st.metric("使用效率", f"{latest['usage_efficiency']:.1f}",</w:t>
        <w:br/>
        <w:t xml:space="preserve">                     delta=f"{latest['usage_efficiency'] - df.iloc[-2]['usage_efficiency']:.1f}" if len(df) &gt; 1 else None)</w:t>
        <w:br/>
        <w:t xml:space="preserve">        </w:t>
        <w:br/>
        <w:t xml:space="preserve">        # 合规性指标</w:t>
        <w:br/>
        <w:t xml:space="preserve">        st.header("✅ 合规性指标")</w:t>
        <w:br/>
        <w:t xml:space="preserve">        self.create_compliance_metrics(df)</w:t>
        <w:br/>
        <w:t xml:space="preserve">        </w:t>
        <w:br/>
        <w:t xml:space="preserve">        # 效率和违规统计</w:t>
        <w:br/>
        <w:t xml:space="preserve">        col1, col2 = st.columns(2)</w:t>
        <w:br/>
        <w:t xml:space="preserve">        </w:t>
        <w:br/>
        <w:t xml:space="preserve">        with col1:</w:t>
        <w:br/>
        <w:t xml:space="preserve">            st.subheader("使用效率趋势")</w:t>
        <w:br/>
        <w:t xml:space="preserve">            self.create_efficiency_metrics(df)</w:t>
        <w:br/>
        <w:t xml:space="preserve">        </w:t>
        <w:br/>
        <w:t xml:space="preserve">        with col2:</w:t>
        <w:br/>
        <w:t xml:space="preserve">            st.subheader("策略违规统计")</w:t>
        <w:br/>
        <w:t xml:space="preserve">            self.create_policy_compliance_chart(df)</w:t>
        <w:br/>
        <w:t xml:space="preserve">        </w:t>
        <w:br/>
        <w:t xml:space="preserve">        # 培训和评估</w:t>
        <w:br/>
        <w:t xml:space="preserve">        st.header("📚 培训与评估")</w:t>
        <w:br/>
        <w:t xml:space="preserve">        col1, col2 = st.columns(2)</w:t>
        <w:br/>
        <w:t xml:space="preserve">        </w:t>
        <w:br/>
        <w:t xml:space="preserve">        with col1:</w:t>
        <w:br/>
        <w:t xml:space="preserve">            self.create_training_metrics(df)</w:t>
        <w:br/>
        <w:t xml:space="preserve">        </w:t>
        <w:br/>
        <w:t xml:space="preserve">        with col2:</w:t>
        <w:br/>
        <w:t xml:space="preserve">            self.create_tool_evaluation_trends(df)</w:t>
        <w:br/>
        <w:t xml:space="preserve">        </w:t>
        <w:br/>
        <w:t xml:space="preserve">        # 详细数据表格</w:t>
        <w:br/>
        <w:t xml:space="preserve">        st.header("📋 详细数据")</w:t>
        <w:br/>
        <w:t xml:space="preserve">        st.dataframe(df.tail(6))</w:t>
        <w:br/>
        <w:br/>
        <w:t>if __name__ == "__main__":</w:t>
        <w:br/>
        <w:t xml:space="preserve">    dashboard = GovernanceDashboard("examples/27_chapter/governance_config.yml")</w:t>
        <w:br/>
        <w:t xml:space="preserve">    dashboard.run_dashboard()</w:t>
      </w:r>
    </w:p>
    <w:p w14:paraId="3F5F9E73" w14:textId="77777777" w:rsidR="00160299" w:rsidRDefault="00000000">
      <w:pPr>
        <w:pStyle w:val="Heading3"/>
      </w:pPr>
      <w:bookmarkStart w:id="744" w:name="治理框架建立"/>
      <w:r>
        <w:t xml:space="preserve">27.3.1 </w:t>
      </w:r>
      <w:r>
        <w:rPr>
          <w:rFonts w:hint="eastAsia"/>
        </w:rPr>
        <w:t>治理框架建立</w:t>
      </w:r>
    </w:p>
    <w:p w14:paraId="524E6DD4" w14:textId="77777777" w:rsidR="00160299" w:rsidRDefault="00000000">
      <w:pPr>
        <w:pStyle w:val="Compact"/>
        <w:numPr>
          <w:ilvl w:val="0"/>
          <w:numId w:val="443"/>
        </w:numPr>
      </w:pPr>
      <w:r>
        <w:rPr>
          <w:rFonts w:hint="eastAsia"/>
          <w:b/>
          <w:bCs/>
        </w:rPr>
        <w:t>治理委员会</w:t>
      </w:r>
      <w:r>
        <w:t xml:space="preserve">: </w:t>
      </w:r>
      <w:r>
        <w:rPr>
          <w:rFonts w:hint="eastAsia"/>
        </w:rPr>
        <w:t>跨部门协作的决策机构</w:t>
      </w:r>
    </w:p>
    <w:p w14:paraId="25D845DE" w14:textId="77777777" w:rsidR="00160299" w:rsidRDefault="00000000">
      <w:pPr>
        <w:pStyle w:val="Compact"/>
        <w:numPr>
          <w:ilvl w:val="0"/>
          <w:numId w:val="443"/>
        </w:numPr>
      </w:pPr>
      <w:r>
        <w:rPr>
          <w:rFonts w:hint="eastAsia"/>
          <w:b/>
          <w:bCs/>
        </w:rPr>
        <w:t>治理流程</w:t>
      </w:r>
      <w:r>
        <w:t xml:space="preserve">: </w:t>
      </w:r>
      <w:r>
        <w:rPr>
          <w:rFonts w:hint="eastAsia"/>
        </w:rPr>
        <w:t>标准化的评估和决策流程</w:t>
      </w:r>
    </w:p>
    <w:p w14:paraId="74FD260B" w14:textId="77777777" w:rsidR="00160299" w:rsidRDefault="00000000">
      <w:pPr>
        <w:pStyle w:val="Compact"/>
        <w:numPr>
          <w:ilvl w:val="0"/>
          <w:numId w:val="443"/>
        </w:numPr>
      </w:pPr>
      <w:r>
        <w:rPr>
          <w:rFonts w:hint="eastAsia"/>
          <w:b/>
          <w:bCs/>
        </w:rPr>
        <w:t>治理工具</w:t>
      </w:r>
      <w:r>
        <w:t xml:space="preserve">: </w:t>
      </w:r>
      <w:r>
        <w:rPr>
          <w:rFonts w:hint="eastAsia"/>
        </w:rPr>
        <w:t>自动化治理执行和监控工具</w:t>
      </w:r>
    </w:p>
    <w:p w14:paraId="2EA97061" w14:textId="77777777" w:rsidR="00160299" w:rsidRDefault="00000000">
      <w:pPr>
        <w:pStyle w:val="Compact"/>
        <w:numPr>
          <w:ilvl w:val="0"/>
          <w:numId w:val="443"/>
        </w:numPr>
      </w:pPr>
      <w:r>
        <w:rPr>
          <w:rFonts w:hint="eastAsia"/>
          <w:b/>
          <w:bCs/>
        </w:rPr>
        <w:t>治理文化</w:t>
      </w:r>
      <w:r>
        <w:t xml:space="preserve">: </w:t>
      </w:r>
      <w:r>
        <w:rPr>
          <w:rFonts w:hint="eastAsia"/>
        </w:rPr>
        <w:t>全员参与的治理意识和文化</w:t>
      </w:r>
    </w:p>
    <w:p w14:paraId="354900CC" w14:textId="77777777" w:rsidR="00160299" w:rsidRDefault="00000000">
      <w:pPr>
        <w:pStyle w:val="Heading3"/>
      </w:pPr>
      <w:bookmarkStart w:id="745" w:name="标准化管理"/>
      <w:bookmarkEnd w:id="744"/>
      <w:r>
        <w:t xml:space="preserve">27.3.2 </w:t>
      </w:r>
      <w:r>
        <w:rPr>
          <w:rFonts w:hint="eastAsia"/>
        </w:rPr>
        <w:t>标准化管理</w:t>
      </w:r>
    </w:p>
    <w:p w14:paraId="4CB0577E" w14:textId="77777777" w:rsidR="00160299" w:rsidRDefault="00000000">
      <w:pPr>
        <w:pStyle w:val="Compact"/>
        <w:numPr>
          <w:ilvl w:val="0"/>
          <w:numId w:val="444"/>
        </w:numPr>
      </w:pPr>
      <w:r>
        <w:rPr>
          <w:rFonts w:hint="eastAsia"/>
          <w:b/>
          <w:bCs/>
        </w:rPr>
        <w:t>工具标准</w:t>
      </w:r>
      <w:r>
        <w:t xml:space="preserve">: </w:t>
      </w:r>
      <w:r>
        <w:rPr>
          <w:rFonts w:hint="eastAsia"/>
        </w:rPr>
        <w:t>统一的工具选型和使用标准</w:t>
      </w:r>
    </w:p>
    <w:p w14:paraId="24195E42" w14:textId="77777777" w:rsidR="00160299" w:rsidRDefault="00000000">
      <w:pPr>
        <w:pStyle w:val="Compact"/>
        <w:numPr>
          <w:ilvl w:val="0"/>
          <w:numId w:val="444"/>
        </w:numPr>
      </w:pPr>
      <w:r>
        <w:rPr>
          <w:rFonts w:hint="eastAsia"/>
          <w:b/>
          <w:bCs/>
        </w:rPr>
        <w:t>集成标准</w:t>
      </w:r>
      <w:r>
        <w:t xml:space="preserve">: </w:t>
      </w:r>
      <w:r>
        <w:rPr>
          <w:rFonts w:hint="eastAsia"/>
        </w:rPr>
        <w:t>标准化的接口和集成规范</w:t>
      </w:r>
    </w:p>
    <w:p w14:paraId="7C41C983" w14:textId="77777777" w:rsidR="00160299" w:rsidRDefault="00000000">
      <w:pPr>
        <w:pStyle w:val="Compact"/>
        <w:numPr>
          <w:ilvl w:val="0"/>
          <w:numId w:val="444"/>
        </w:numPr>
      </w:pPr>
      <w:r>
        <w:rPr>
          <w:rFonts w:hint="eastAsia"/>
          <w:b/>
          <w:bCs/>
        </w:rPr>
        <w:t>文档标准</w:t>
      </w:r>
      <w:r>
        <w:t xml:space="preserve">: </w:t>
      </w:r>
      <w:r>
        <w:rPr>
          <w:rFonts w:hint="eastAsia"/>
        </w:rPr>
        <w:t>统一的文档编写和维护标准</w:t>
      </w:r>
    </w:p>
    <w:p w14:paraId="02DCA7FF" w14:textId="77777777" w:rsidR="00160299" w:rsidRDefault="00000000">
      <w:pPr>
        <w:pStyle w:val="Compact"/>
        <w:numPr>
          <w:ilvl w:val="0"/>
          <w:numId w:val="444"/>
        </w:numPr>
      </w:pPr>
      <w:r>
        <w:rPr>
          <w:rFonts w:hint="eastAsia"/>
          <w:b/>
          <w:bCs/>
        </w:rPr>
        <w:t>培训标准</w:t>
      </w:r>
      <w:r>
        <w:t xml:space="preserve">: </w:t>
      </w:r>
      <w:r>
        <w:rPr>
          <w:rFonts w:hint="eastAsia"/>
        </w:rPr>
        <w:t>规范化的培训体系和认证标准</w:t>
      </w:r>
    </w:p>
    <w:p w14:paraId="6625896C" w14:textId="77777777" w:rsidR="00160299" w:rsidRDefault="00000000">
      <w:pPr>
        <w:pStyle w:val="Heading3"/>
      </w:pPr>
      <w:bookmarkStart w:id="746" w:name="效能评估体系"/>
      <w:bookmarkEnd w:id="745"/>
      <w:r>
        <w:t xml:space="preserve">27.3.3 </w:t>
      </w:r>
      <w:r>
        <w:rPr>
          <w:rFonts w:hint="eastAsia"/>
        </w:rPr>
        <w:t>效能评估体系</w:t>
      </w:r>
    </w:p>
    <w:p w14:paraId="4915DF62" w14:textId="77777777" w:rsidR="00160299" w:rsidRDefault="00000000">
      <w:pPr>
        <w:pStyle w:val="Compact"/>
        <w:numPr>
          <w:ilvl w:val="0"/>
          <w:numId w:val="445"/>
        </w:numPr>
      </w:pPr>
      <w:r>
        <w:rPr>
          <w:rFonts w:hint="eastAsia"/>
          <w:b/>
          <w:bCs/>
        </w:rPr>
        <w:t>量化指标</w:t>
      </w:r>
      <w:r>
        <w:t xml:space="preserve">: </w:t>
      </w:r>
      <w:r>
        <w:rPr>
          <w:rFonts w:hint="eastAsia"/>
        </w:rPr>
        <w:t>可度量的治理和效能指标</w:t>
      </w:r>
    </w:p>
    <w:p w14:paraId="672799B3" w14:textId="77777777" w:rsidR="00160299" w:rsidRDefault="00000000">
      <w:pPr>
        <w:pStyle w:val="Compact"/>
        <w:numPr>
          <w:ilvl w:val="0"/>
          <w:numId w:val="445"/>
        </w:numPr>
      </w:pPr>
      <w:r>
        <w:rPr>
          <w:rFonts w:hint="eastAsia"/>
          <w:b/>
          <w:bCs/>
        </w:rPr>
        <w:lastRenderedPageBreak/>
        <w:t>评估模型</w:t>
      </w:r>
      <w:r>
        <w:t xml:space="preserve">: </w:t>
      </w:r>
      <w:r>
        <w:rPr>
          <w:rFonts w:hint="eastAsia"/>
        </w:rPr>
        <w:t>多维度的评估框架和模型</w:t>
      </w:r>
    </w:p>
    <w:p w14:paraId="754065D4" w14:textId="77777777" w:rsidR="00160299" w:rsidRDefault="00000000">
      <w:pPr>
        <w:pStyle w:val="Compact"/>
        <w:numPr>
          <w:ilvl w:val="0"/>
          <w:numId w:val="445"/>
        </w:numPr>
      </w:pPr>
      <w:r>
        <w:rPr>
          <w:rFonts w:hint="eastAsia"/>
          <w:b/>
          <w:bCs/>
        </w:rPr>
        <w:t>持续改进</w:t>
      </w:r>
      <w:r>
        <w:t xml:space="preserve">: </w:t>
      </w:r>
      <w:r>
        <w:rPr>
          <w:rFonts w:hint="eastAsia"/>
        </w:rPr>
        <w:t>基于评估结果的持续优化机制</w:t>
      </w:r>
    </w:p>
    <w:p w14:paraId="428F753E" w14:textId="77777777" w:rsidR="00160299" w:rsidRDefault="00000000">
      <w:pPr>
        <w:pStyle w:val="Compact"/>
        <w:numPr>
          <w:ilvl w:val="0"/>
          <w:numId w:val="445"/>
        </w:numPr>
      </w:pPr>
      <w:r>
        <w:rPr>
          <w:rFonts w:hint="eastAsia"/>
          <w:b/>
          <w:bCs/>
        </w:rPr>
        <w:t>反馈循环</w:t>
      </w:r>
      <w:r>
        <w:t xml:space="preserve">: </w:t>
      </w:r>
      <w:r>
        <w:rPr>
          <w:rFonts w:hint="eastAsia"/>
        </w:rPr>
        <w:t>快速的问题识别和改进反馈</w:t>
      </w:r>
    </w:p>
    <w:p w14:paraId="1491B5DA" w14:textId="77777777" w:rsidR="00160299" w:rsidRDefault="00000000">
      <w:r>
        <w:pict w14:anchorId="5146F83F">
          <v:rect id="_x0000_i1159" style="width:0;height:1.5pt" o:hralign="center" o:hrstd="t" o:hr="t"/>
        </w:pict>
      </w:r>
    </w:p>
    <w:p w14:paraId="34FA1602" w14:textId="77777777" w:rsidR="00160299" w:rsidRDefault="00000000">
      <w:pPr>
        <w:pStyle w:val="Heading2"/>
      </w:pPr>
      <w:bookmarkStart w:id="747" w:name="工具链运维管理"/>
      <w:bookmarkEnd w:id="743"/>
      <w:bookmarkEnd w:id="746"/>
      <w:r>
        <w:t xml:space="preserve">27.4 </w:t>
      </w:r>
      <w:r>
        <w:rPr>
          <w:rFonts w:hint="eastAsia"/>
        </w:rPr>
        <w:t>工具链运维管理</w:t>
      </w:r>
    </w:p>
    <w:p w14:paraId="792B0BD6" w14:textId="77777777" w:rsidR="00160299" w:rsidRDefault="00000000">
      <w:pPr>
        <w:pStyle w:val="FirstParagraph"/>
        <w:shd w:val="clear" w:color="auto" w:fill="E6F3FF"/>
      </w:pPr>
      <w:r>
        <w:t>[第6篇-010] 工具链运维管理与自动化优化</w:t>
      </w:r>
    </w:p>
    <w:p w14:paraId="03720B07" w14:textId="77777777" w:rsidR="00160299" w:rsidRDefault="00000000">
      <w:pPr>
        <w:pStyle w:val="BodyText"/>
        <w:shd w:val="clear" w:color="auto" w:fill="E6F3FF"/>
        <w:shd w:val="clear" w:color="auto" w:fill="E6F3FF"/>
        <w:shd w:val="clear" w:color="auto" w:fill="E6F3FF"/>
      </w:pPr>
      <w:r>
        <w:t>&gt;锚点类型: 运维管理 锚点方法: 自动化运维 锚点名称: 工具链运维管理与自动化优化 引用附件: examples/27_chapter/operations_management.md 完成情况: 已完成 补充建议: 字段建议：运维维度/自动化程度/监控策略/应急响应，补充运维管理架构图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5A0E03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1DCFCD" w14:textId="77777777" w:rsidR="00160299" w:rsidRDefault="00000000">
            <w:pPr>
              <w:pStyle w:val="Compact"/>
            </w:pPr>
            <w:r>
              <w:rPr>
                <w:rFonts w:hint="eastAsia"/>
              </w:rPr>
              <w:t>运维维度</w:t>
            </w:r>
          </w:p>
        </w:tc>
        <w:tc>
          <w:tcPr>
            <w:tcW w:w="1584" w:type="dxa"/>
          </w:tcPr>
          <w:p w14:paraId="17B9D786" w14:textId="77777777" w:rsidR="00160299" w:rsidRDefault="00000000">
            <w:pPr>
              <w:pStyle w:val="Compact"/>
            </w:pPr>
            <w:r>
              <w:rPr>
                <w:rFonts w:hint="eastAsia"/>
              </w:rPr>
              <w:t>自动化程度</w:t>
            </w:r>
          </w:p>
        </w:tc>
        <w:tc>
          <w:tcPr>
            <w:tcW w:w="1584" w:type="dxa"/>
          </w:tcPr>
          <w:p w14:paraId="4F8DE04F" w14:textId="77777777" w:rsidR="00160299" w:rsidRDefault="00000000">
            <w:pPr>
              <w:pStyle w:val="Compact"/>
            </w:pPr>
            <w:r>
              <w:rPr>
                <w:rFonts w:hint="eastAsia"/>
              </w:rPr>
              <w:t>监控策略</w:t>
            </w:r>
          </w:p>
        </w:tc>
        <w:tc>
          <w:tcPr>
            <w:tcW w:w="1584" w:type="dxa"/>
          </w:tcPr>
          <w:p w14:paraId="10E30C1F" w14:textId="77777777" w:rsidR="00160299" w:rsidRDefault="00000000">
            <w:pPr>
              <w:pStyle w:val="Compact"/>
            </w:pPr>
            <w:r>
              <w:rPr>
                <w:rFonts w:hint="eastAsia"/>
              </w:rPr>
              <w:t>应急响应</w:t>
            </w:r>
          </w:p>
        </w:tc>
        <w:tc>
          <w:tcPr>
            <w:tcW w:w="1584" w:type="dxa"/>
          </w:tcPr>
          <w:p w14:paraId="7154B76F" w14:textId="77777777" w:rsidR="00160299" w:rsidRDefault="00000000">
            <w:pPr>
              <w:pStyle w:val="Compact"/>
            </w:pPr>
            <w:r>
              <w:rPr>
                <w:rFonts w:hint="eastAsia"/>
              </w:rPr>
              <w:t>SLA</w:t>
            </w:r>
            <w:r>
              <w:rPr>
                <w:rFonts w:hint="eastAsia"/>
              </w:rPr>
              <w:t>目标</w:t>
            </w:r>
          </w:p>
        </w:tc>
      </w:tr>
      <w:tr w:rsidR="00160299" w14:paraId="0C2A2AF5" w14:textId="77777777">
        <w:tc>
          <w:tcPr>
            <w:tcW w:w="1584" w:type="dxa"/>
          </w:tcPr>
          <w:p w14:paraId="66AFE27B" w14:textId="77777777" w:rsidR="00160299" w:rsidRDefault="00000000">
            <w:pPr>
              <w:pStyle w:val="Compact"/>
            </w:pPr>
            <w:r>
              <w:rPr>
                <w:rFonts w:hint="eastAsia"/>
                <w:b/>
                <w:bCs/>
              </w:rPr>
              <w:t>可用性管理</w:t>
            </w:r>
          </w:p>
        </w:tc>
        <w:tc>
          <w:tcPr>
            <w:tcW w:w="1584" w:type="dxa"/>
          </w:tcPr>
          <w:p w14:paraId="04907256" w14:textId="77777777" w:rsidR="00160299" w:rsidRDefault="00000000">
            <w:pPr>
              <w:pStyle w:val="Compact"/>
            </w:pPr>
            <w:r>
              <w:rPr>
                <w:rFonts w:hint="eastAsia"/>
              </w:rPr>
              <w:t>高</w:t>
            </w:r>
          </w:p>
        </w:tc>
        <w:tc>
          <w:tcPr>
            <w:tcW w:w="1584" w:type="dxa"/>
          </w:tcPr>
          <w:p w14:paraId="347F0511" w14:textId="77777777" w:rsidR="00160299" w:rsidRDefault="00000000">
            <w:pPr>
              <w:pStyle w:val="Compact"/>
            </w:pPr>
            <w:r>
              <w:rPr>
                <w:rFonts w:hint="eastAsia"/>
              </w:rPr>
              <w:t>主动监控、预测性维护</w:t>
            </w:r>
          </w:p>
        </w:tc>
        <w:tc>
          <w:tcPr>
            <w:tcW w:w="1584" w:type="dxa"/>
          </w:tcPr>
          <w:p w14:paraId="07F21D05" w14:textId="77777777" w:rsidR="00160299" w:rsidRDefault="00000000">
            <w:pPr>
              <w:pStyle w:val="Compact"/>
            </w:pPr>
            <w:r>
              <w:rPr>
                <w:rFonts w:hint="eastAsia"/>
              </w:rPr>
              <w:t>自动故障转移</w:t>
            </w:r>
          </w:p>
        </w:tc>
        <w:tc>
          <w:tcPr>
            <w:tcW w:w="1584" w:type="dxa"/>
          </w:tcPr>
          <w:p w14:paraId="6E4FF300" w14:textId="77777777" w:rsidR="00160299" w:rsidRDefault="00000000">
            <w:pPr>
              <w:pStyle w:val="Compact"/>
            </w:pPr>
            <w:r>
              <w:t>99.9%</w:t>
            </w:r>
          </w:p>
        </w:tc>
      </w:tr>
      <w:tr w:rsidR="00160299" w14:paraId="730FC7E7" w14:textId="77777777">
        <w:tc>
          <w:tcPr>
            <w:tcW w:w="1584" w:type="dxa"/>
          </w:tcPr>
          <w:p w14:paraId="48BEB878" w14:textId="77777777" w:rsidR="00160299" w:rsidRDefault="00000000">
            <w:pPr>
              <w:pStyle w:val="Compact"/>
            </w:pPr>
            <w:r>
              <w:rPr>
                <w:rFonts w:hint="eastAsia"/>
                <w:b/>
                <w:bCs/>
              </w:rPr>
              <w:t>性能管理</w:t>
            </w:r>
          </w:p>
        </w:tc>
        <w:tc>
          <w:tcPr>
            <w:tcW w:w="1584" w:type="dxa"/>
          </w:tcPr>
          <w:p w14:paraId="57B7A7AA" w14:textId="77777777" w:rsidR="00160299" w:rsidRDefault="00000000">
            <w:pPr>
              <w:pStyle w:val="Compact"/>
            </w:pPr>
            <w:r>
              <w:rPr>
                <w:rFonts w:hint="eastAsia"/>
              </w:rPr>
              <w:t>中等</w:t>
            </w:r>
          </w:p>
        </w:tc>
        <w:tc>
          <w:tcPr>
            <w:tcW w:w="1584" w:type="dxa"/>
          </w:tcPr>
          <w:p w14:paraId="3BA7F6F4" w14:textId="77777777" w:rsidR="00160299" w:rsidRDefault="00000000">
            <w:pPr>
              <w:pStyle w:val="Compact"/>
            </w:pPr>
            <w:r>
              <w:rPr>
                <w:rFonts w:hint="eastAsia"/>
              </w:rPr>
              <w:t>实时监控、阈值告警</w:t>
            </w:r>
          </w:p>
        </w:tc>
        <w:tc>
          <w:tcPr>
            <w:tcW w:w="1584" w:type="dxa"/>
          </w:tcPr>
          <w:p w14:paraId="35B9D272" w14:textId="77777777" w:rsidR="00160299" w:rsidRDefault="00000000">
            <w:pPr>
              <w:pStyle w:val="Compact"/>
            </w:pPr>
            <w:r>
              <w:rPr>
                <w:rFonts w:hint="eastAsia"/>
              </w:rPr>
              <w:t>动态资源调配</w:t>
            </w:r>
          </w:p>
        </w:tc>
        <w:tc>
          <w:tcPr>
            <w:tcW w:w="1584" w:type="dxa"/>
          </w:tcPr>
          <w:p w14:paraId="34CB3728" w14:textId="77777777" w:rsidR="00160299" w:rsidRDefault="00000000">
            <w:pPr>
              <w:pStyle w:val="Compact"/>
            </w:pPr>
            <w:r>
              <w:rPr>
                <w:rFonts w:hint="eastAsia"/>
              </w:rPr>
              <w:t>&lt;500ms</w:t>
            </w:r>
            <w:r>
              <w:rPr>
                <w:rFonts w:hint="eastAsia"/>
              </w:rPr>
              <w:t>响应时间</w:t>
            </w:r>
          </w:p>
        </w:tc>
      </w:tr>
      <w:tr w:rsidR="00160299" w14:paraId="4323548F" w14:textId="77777777">
        <w:tc>
          <w:tcPr>
            <w:tcW w:w="1584" w:type="dxa"/>
          </w:tcPr>
          <w:p w14:paraId="3F74E8F9" w14:textId="77777777" w:rsidR="00160299" w:rsidRDefault="00000000">
            <w:pPr>
              <w:pStyle w:val="Compact"/>
            </w:pPr>
            <w:r>
              <w:rPr>
                <w:rFonts w:hint="eastAsia"/>
                <w:b/>
                <w:bCs/>
              </w:rPr>
              <w:t>安全管理</w:t>
            </w:r>
          </w:p>
        </w:tc>
        <w:tc>
          <w:tcPr>
            <w:tcW w:w="1584" w:type="dxa"/>
          </w:tcPr>
          <w:p w14:paraId="031A5C45" w14:textId="77777777" w:rsidR="00160299" w:rsidRDefault="00000000">
            <w:pPr>
              <w:pStyle w:val="Compact"/>
            </w:pPr>
            <w:r>
              <w:rPr>
                <w:rFonts w:hint="eastAsia"/>
              </w:rPr>
              <w:t>高</w:t>
            </w:r>
          </w:p>
        </w:tc>
        <w:tc>
          <w:tcPr>
            <w:tcW w:w="1584" w:type="dxa"/>
          </w:tcPr>
          <w:p w14:paraId="2552854E" w14:textId="77777777" w:rsidR="00160299" w:rsidRDefault="00000000">
            <w:pPr>
              <w:pStyle w:val="Compact"/>
            </w:pPr>
            <w:r>
              <w:rPr>
                <w:rFonts w:hint="eastAsia"/>
              </w:rPr>
              <w:t>持续扫描、合规检查</w:t>
            </w:r>
          </w:p>
        </w:tc>
        <w:tc>
          <w:tcPr>
            <w:tcW w:w="1584" w:type="dxa"/>
          </w:tcPr>
          <w:p w14:paraId="69D0CAB1" w14:textId="77777777" w:rsidR="00160299" w:rsidRDefault="00000000">
            <w:pPr>
              <w:pStyle w:val="Compact"/>
            </w:pPr>
            <w:r>
              <w:rPr>
                <w:rFonts w:hint="eastAsia"/>
              </w:rPr>
              <w:t>自动隔离、修复</w:t>
            </w:r>
          </w:p>
        </w:tc>
        <w:tc>
          <w:tcPr>
            <w:tcW w:w="1584" w:type="dxa"/>
          </w:tcPr>
          <w:p w14:paraId="09FCD27A" w14:textId="77777777" w:rsidR="00160299" w:rsidRDefault="00000000">
            <w:pPr>
              <w:pStyle w:val="Compact"/>
            </w:pPr>
            <w:r>
              <w:rPr>
                <w:rFonts w:hint="eastAsia"/>
              </w:rPr>
              <w:t>零安全事件</w:t>
            </w:r>
          </w:p>
        </w:tc>
      </w:tr>
      <w:tr w:rsidR="00160299" w14:paraId="7060F00A" w14:textId="77777777">
        <w:tc>
          <w:tcPr>
            <w:tcW w:w="1584" w:type="dxa"/>
          </w:tcPr>
          <w:p w14:paraId="3D6FBB4E" w14:textId="77777777" w:rsidR="00160299" w:rsidRDefault="00000000">
            <w:pPr>
              <w:pStyle w:val="Compact"/>
            </w:pPr>
            <w:r>
              <w:rPr>
                <w:rFonts w:hint="eastAsia"/>
                <w:b/>
                <w:bCs/>
              </w:rPr>
              <w:t>配置管理</w:t>
            </w:r>
          </w:p>
        </w:tc>
        <w:tc>
          <w:tcPr>
            <w:tcW w:w="1584" w:type="dxa"/>
          </w:tcPr>
          <w:p w14:paraId="02717283" w14:textId="77777777" w:rsidR="00160299" w:rsidRDefault="00000000">
            <w:pPr>
              <w:pStyle w:val="Compact"/>
            </w:pPr>
            <w:r>
              <w:rPr>
                <w:rFonts w:hint="eastAsia"/>
              </w:rPr>
              <w:t>高</w:t>
            </w:r>
          </w:p>
        </w:tc>
        <w:tc>
          <w:tcPr>
            <w:tcW w:w="1584" w:type="dxa"/>
          </w:tcPr>
          <w:p w14:paraId="5542B087" w14:textId="77777777" w:rsidR="00160299" w:rsidRDefault="00000000">
            <w:pPr>
              <w:pStyle w:val="Compact"/>
            </w:pPr>
            <w:r>
              <w:rPr>
                <w:rFonts w:hint="eastAsia"/>
              </w:rPr>
              <w:t>配置审计、版本控制</w:t>
            </w:r>
          </w:p>
        </w:tc>
        <w:tc>
          <w:tcPr>
            <w:tcW w:w="1584" w:type="dxa"/>
          </w:tcPr>
          <w:p w14:paraId="7A7B19F0" w14:textId="77777777" w:rsidR="00160299" w:rsidRDefault="00000000">
            <w:pPr>
              <w:pStyle w:val="Compact"/>
            </w:pPr>
            <w:r>
              <w:rPr>
                <w:rFonts w:hint="eastAsia"/>
              </w:rPr>
              <w:t>自动回滚</w:t>
            </w:r>
          </w:p>
        </w:tc>
        <w:tc>
          <w:tcPr>
            <w:tcW w:w="1584" w:type="dxa"/>
          </w:tcPr>
          <w:p w14:paraId="5F9EF66F" w14:textId="77777777" w:rsidR="00160299" w:rsidRDefault="00000000">
            <w:pPr>
              <w:pStyle w:val="Compact"/>
            </w:pPr>
            <w:r>
              <w:rPr>
                <w:rFonts w:hint="eastAsia"/>
              </w:rPr>
              <w:t>100%</w:t>
            </w:r>
            <w:r>
              <w:rPr>
                <w:rFonts w:hint="eastAsia"/>
              </w:rPr>
              <w:t>配置一致性</w:t>
            </w:r>
          </w:p>
        </w:tc>
      </w:tr>
      <w:tr w:rsidR="00160299" w14:paraId="73D625F7" w14:textId="77777777">
        <w:tc>
          <w:tcPr>
            <w:tcW w:w="1584" w:type="dxa"/>
          </w:tcPr>
          <w:p w14:paraId="51E5A92A" w14:textId="77777777" w:rsidR="00160299" w:rsidRDefault="00000000">
            <w:pPr>
              <w:pStyle w:val="Compact"/>
            </w:pPr>
            <w:r>
              <w:rPr>
                <w:rFonts w:hint="eastAsia"/>
                <w:b/>
                <w:bCs/>
              </w:rPr>
              <w:t>变更管理</w:t>
            </w:r>
          </w:p>
        </w:tc>
        <w:tc>
          <w:tcPr>
            <w:tcW w:w="1584" w:type="dxa"/>
          </w:tcPr>
          <w:p w14:paraId="7297A212" w14:textId="77777777" w:rsidR="00160299" w:rsidRDefault="00000000">
            <w:pPr>
              <w:pStyle w:val="Compact"/>
            </w:pPr>
            <w:r>
              <w:rPr>
                <w:rFonts w:hint="eastAsia"/>
              </w:rPr>
              <w:t>中等</w:t>
            </w:r>
          </w:p>
        </w:tc>
        <w:tc>
          <w:tcPr>
            <w:tcW w:w="1584" w:type="dxa"/>
          </w:tcPr>
          <w:p w14:paraId="3E31895F" w14:textId="77777777" w:rsidR="00160299" w:rsidRDefault="00000000">
            <w:pPr>
              <w:pStyle w:val="Compact"/>
            </w:pPr>
            <w:r>
              <w:rPr>
                <w:rFonts w:hint="eastAsia"/>
              </w:rPr>
              <w:t>变更跟踪、影响评估</w:t>
            </w:r>
          </w:p>
        </w:tc>
        <w:tc>
          <w:tcPr>
            <w:tcW w:w="1584" w:type="dxa"/>
          </w:tcPr>
          <w:p w14:paraId="0D6FCCAB" w14:textId="77777777" w:rsidR="00160299" w:rsidRDefault="00000000">
            <w:pPr>
              <w:pStyle w:val="Compact"/>
            </w:pPr>
            <w:r>
              <w:rPr>
                <w:rFonts w:hint="eastAsia"/>
              </w:rPr>
              <w:t>金丝雀发布</w:t>
            </w:r>
          </w:p>
        </w:tc>
        <w:tc>
          <w:tcPr>
            <w:tcW w:w="1584" w:type="dxa"/>
          </w:tcPr>
          <w:p w14:paraId="150B76B8" w14:textId="77777777" w:rsidR="00160299" w:rsidRDefault="00000000">
            <w:pPr>
              <w:pStyle w:val="Compact"/>
            </w:pPr>
            <w:r>
              <w:rPr>
                <w:rFonts w:hint="eastAsia"/>
              </w:rPr>
              <w:t>零变更故障</w:t>
            </w:r>
          </w:p>
        </w:tc>
      </w:tr>
    </w:tbl>
    <w:p w14:paraId="797B6C9D" w14:textId="77777777" w:rsidR="00160299" w:rsidRDefault="00000000">
      <w:pPr>
        <w:pStyle w:val="BodyText"/>
      </w:pPr>
      <w:r>
        <w:rPr>
          <w:rFonts w:hint="eastAsia"/>
          <w:b/>
          <w:bCs/>
        </w:rPr>
        <w:t>工具链运维管理架构图</w:t>
      </w:r>
      <w:r>
        <w:t xml:space="preserve">: </w:t>
      </w:r>
      <w:r>
        <w:rPr>
          <w:noProof/>
        </w:rPr>
        <w:drawing>
          <wp:inline distT="0" distB="0" distL="0" distR="0" wp14:anchorId="2AAE5850" wp14:editId="7D7EBD37">
            <wp:extent cx="5334000" cy="591910"/>
            <wp:effectExtent l="0" t="0" r="0" b="0"/>
            <wp:docPr id="1116" name="Picture" descr="Mermaid Diagram"/>
            <wp:cNvGraphicFramePr/>
            <a:graphic xmlns:a="http://schemas.openxmlformats.org/drawingml/2006/main">
              <a:graphicData uri="http://schemas.openxmlformats.org/drawingml/2006/picture">
                <pic:pic xmlns:pic="http://schemas.openxmlformats.org/drawingml/2006/picture">
                  <pic:nvPicPr>
                    <pic:cNvPr id="1117" name="Picture" descr="mermaid_111.png"/>
                    <pic:cNvPicPr>
                      <a:picLocks noChangeAspect="1" noChangeArrowheads="1"/>
                    </pic:cNvPicPr>
                  </pic:nvPicPr>
                  <pic:blipFill>
                    <a:blip r:embed="rId161"/>
                    <a:stretch>
                      <a:fillRect/>
                    </a:stretch>
                  </pic:blipFill>
                  <pic:spPr bwMode="auto">
                    <a:xfrm>
                      <a:off x="0" y="0"/>
                      <a:ext cx="5334000" cy="591910"/>
                    </a:xfrm>
                    <a:prstGeom prst="rect">
                      <a:avLst/>
                    </a:prstGeom>
                    <a:noFill/>
                    <a:ln w="9525">
                      <a:noFill/>
                      <a:headEnd/>
                      <a:tailEnd/>
                    </a:ln>
                  </pic:spPr>
                </pic:pic>
              </a:graphicData>
            </a:graphic>
          </wp:inline>
        </w:drawing>
      </w:r>
    </w:p>
    <w:p w14:paraId="0F02B4DB" w14:textId="77777777" w:rsidR="00160299" w:rsidRDefault="00000000">
      <w:pPr>
        <w:pStyle w:val="BodyText"/>
      </w:pPr>
      <w:r>
        <w:rPr>
          <w:rFonts w:hint="eastAsia"/>
          <w:b/>
          <w:bCs/>
        </w:rPr>
        <w:t>运维自动化脚本示例</w:t>
      </w:r>
      <w:r>
        <w:t>:</w:t>
      </w:r>
    </w:p>
    <w:p w14:paraId="75E0E5BC" w14:textId="77777777" w:rsidR="00160299" w:rsidRDefault="00000000">
      <w:pPr>
        <w:pStyle w:val="SourceCode"/>
      </w:pPr>
      <w:r>
        <w:t>examples/27_chapter/automated_operations.py</w:t>
        <w:br/>
        <w:t>import os</w:t>
        <w:br/>
        <w:t>import yaml</w:t>
        <w:br/>
        <w:t>import logging</w:t>
        <w:br/>
        <w:t>from datetime import datetime, timedelta</w:t>
        <w:br/>
        <w:t>from typing import Dict, List, Any, Callable</w:t>
        <w:br/>
        <w:t>import subprocess</w:t>
        <w:br/>
        <w:t>import json</w:t>
        <w:br/>
        <w:t>import time</w:t>
        <w:br/>
        <w:t>import threading</w:t>
        <w:br/>
        <w:t>from prometheus_client import Gauge, Counter, start_http_server</w:t>
        <w:br/>
        <w:br/>
        <w:t>logging.basicConfig(level=logging.INFO)</w:t>
        <w:br/>
        <w:t>logger = logging.getLogger(__name__)</w:t>
        <w:br/>
        <w:br/>
        <w:t>class ToolchainOperationsManager:</w:t>
        <w:br/>
        <w:t xml:space="preserve">    """工具链运维管理器"""</w:t>
        <w:br/>
        <w:t xml:space="preserve">    </w:t>
        <w:br/>
        <w:t xml:space="preserve">    def __init__(self, config_file: str):</w:t>
        <w:br/>
        <w:t xml:space="preserve">        with open(config_file, 'r') as f:</w:t>
        <w:br/>
        <w:t xml:space="preserve">            self.config = yaml.safe_load(f)</w:t>
        <w:br/>
        <w:t xml:space="preserve">        </w:t>
        <w:br/>
        <w:t xml:space="preserve">        self.metrics_port = self.config.get('metrics_port', 8001)</w:t>
        <w:br/>
        <w:t xml:space="preserve">        self.operations = {}</w:t>
        <w:br/>
        <w:t xml:space="preserve">        self.alerts = []</w:t>
        <w:br/>
        <w:t xml:space="preserve">        </w:t>
        <w:br/>
        <w:t xml:space="preserve">        # Prometheus metrics</w:t>
        <w:br/>
        <w:t xml:space="preserve">        self.tool_health_gauge = Gauge('toolchain_tool_health', 'Tool health status', ['tool_name'])</w:t>
        <w:br/>
        <w:t xml:space="preserve">        self.operation_counter = Counter('toolchain_operations_total', 'Total operations performed', ['operation_type'])</w:t>
        <w:br/>
        <w:t xml:space="preserve">        self.alert_counter = Counter('toolchain_alerts_total', 'Total alerts generated', ['severity'])</w:t>
        <w:br/>
        <w:t xml:space="preserve">        </w:t>
        <w:br/>
        <w:t xml:space="preserve">        # Start metrics server</w:t>
        <w:br/>
        <w:t xml:space="preserve">        start_http_server(self.metrics_port)</w:t>
        <w:br/>
        <w:t xml:space="preserve">        </w:t>
        <w:br/>
        <w:t xml:space="preserve">    def register_operation(self, name: str, operation_func: Callable, schedule: str = None):</w:t>
        <w:br/>
        <w:t xml:space="preserve">        """注册运维操作"""</w:t>
        <w:br/>
        <w:t xml:space="preserve">        self.operations[name] = {</w:t>
        <w:br/>
        <w:t xml:space="preserve">            'function': operation_func,</w:t>
        <w:br/>
        <w:t xml:space="preserve">            'schedule': schedule,</w:t>
        <w:br/>
        <w:t xml:space="preserve">            'last_run': None,</w:t>
        <w:br/>
        <w:t xml:space="preserve">            'status': 'idle'</w:t>
        <w:br/>
        <w:t xml:space="preserve">        }</w:t>
        <w:br/>
        <w:t xml:space="preserve">        logger.info(f"Registered operation: {name}")</w:t>
        <w:br/>
        <w:t xml:space="preserve">    </w:t>
        <w:br/>
        <w:t xml:space="preserve">    def execute_operation(self, name: str, **kwargs) -&gt; Dict[str, Any]:</w:t>
        <w:br/>
        <w:t xml:space="preserve">        """执行运维操作"""</w:t>
        <w:br/>
        <w:t xml:space="preserve">        if name not in self.operations:</w:t>
        <w:br/>
        <w:t xml:space="preserve">            raise ValueError(f"Operation not registered: {name}")</w:t>
        <w:br/>
        <w:t xml:space="preserve">        </w:t>
        <w:br/>
        <w:t xml:space="preserve">        operation = self.operations[name]</w:t>
        <w:br/>
        <w:t xml:space="preserve">        operation['status'] = 'running'</w:t>
        <w:br/>
        <w:t xml:space="preserve">        operation['last_run'] = datetime.now()</w:t>
        <w:br/>
        <w:t xml:space="preserve">        </w:t>
        <w:br/>
        <w:t xml:space="preserve">        try:</w:t>
        <w:br/>
        <w:t xml:space="preserve">            logger.info(f"Executing operation: {name}")</w:t>
        <w:br/>
        <w:t xml:space="preserve">            result = operation['function'](**kwargs)</w:t>
        <w:br/>
        <w:t xml:space="preserve">            </w:t>
        <w:br/>
        <w:t xml:space="preserve">            operation['status'] = 'success'</w:t>
        <w:br/>
        <w:t xml:space="preserve">            self.operation_counter.labels(operation_type=name.split('_')[0]).inc()</w:t>
        <w:br/>
        <w:t xml:space="preserve">            </w:t>
        <w:br/>
        <w:t xml:space="preserve">            logger.info(f"Operation {name} completed successfully")</w:t>
        <w:br/>
        <w:t xml:space="preserve">            return {'success': True, 'result': result}</w:t>
        <w:br/>
        <w:t xml:space="preserve">            </w:t>
        <w:br/>
        <w:t xml:space="preserve">        except Exception as e:</w:t>
        <w:br/>
        <w:t xml:space="preserve">            operation['status'] = 'failed'</w:t>
        <w:br/>
        <w:t xml:space="preserve">            logger.error(f"Operation {name} failed: {e}")</w:t>
        <w:br/>
        <w:t xml:space="preserve">            return {'success': False, 'error': str(e)}</w:t>
        <w:br/>
        <w:t xml:space="preserve">    </w:t>
        <w:br/>
        <w:t xml:space="preserve">    def health_check_all_tools(self) -&gt; Dict[str, Any]:</w:t>
        <w:br/>
        <w:t xml:space="preserve">        """检查所有工具的健康状态"""</w:t>
        <w:br/>
        <w:t xml:space="preserve">        results = {}</w:t>
        <w:br/>
        <w:t xml:space="preserve">        </w:t>
        <w:br/>
        <w:t xml:space="preserve">        for tool_name, tool_config in self.config.get('tools', {}).items():</w:t>
        <w:br/>
        <w:t xml:space="preserve">            try:</w:t>
        <w:br/>
        <w:t xml:space="preserve">                health_status = self._check_tool_health(tool_name, tool_config)</w:t>
        <w:br/>
        <w:t xml:space="preserve">                results[tool_name] = health_status</w:t>
        <w:br/>
        <w:t xml:space="preserve">                </w:t>
        <w:br/>
        <w:t xml:space="preserve">                # Update Prometheus metric</w:t>
        <w:br/>
        <w:t xml:space="preserve">                self.tool_health_gauge.labels(tool_name=tool_name).set(</w:t>
        <w:br/>
        <w:t xml:space="preserve">                    1 if health_status['healthy'] else 0</w:t>
        <w:br/>
        <w:t xml:space="preserve">                )</w:t>
        <w:br/>
        <w:t xml:space="preserve">                </w:t>
        <w:br/>
        <w:t xml:space="preserve">                if not health_status['healthy']:</w:t>
        <w:br/>
        <w:t xml:space="preserve">                    self._generate_alert('warning', f"Tool {tool_name} is unhealthy", health_status)</w:t>
        <w:br/>
        <w:t xml:space="preserve">                    </w:t>
        <w:br/>
        <w:t xml:space="preserve">            except Exception as e:</w:t>
        <w:br/>
        <w:t xml:space="preserve">                logger.error(f"Health check failed for {tool_name}: {e}")</w:t>
        <w:br/>
        <w:t xml:space="preserve">                results[tool_name] = {'healthy': False, 'error': str(e)}</w:t>
        <w:br/>
        <w:t xml:space="preserve">        </w:t>
        <w:br/>
        <w:t xml:space="preserve">        return results</w:t>
        <w:br/>
        <w:t xml:space="preserve">    </w:t>
        <w:br/>
        <w:t xml:space="preserve">    def _check_tool_health(self, tool_name: str, tool_config: Dict[str, Any]) -&gt; Dict[str, Any]:</w:t>
        <w:br/>
        <w:t xml:space="preserve">        """检查单个工具的健康状态"""</w:t>
        <w:br/>
        <w:t xml:space="preserve">        health_checks = tool_config.get('health_checks', [])</w:t>
        <w:br/>
        <w:t xml:space="preserve">        </w:t>
        <w:br/>
        <w:t xml:space="preserve">        for check in health_checks:</w:t>
        <w:br/>
        <w:t xml:space="preserve">            check_type = check.get('type')</w:t>
        <w:br/>
        <w:t xml:space="preserve">            </w:t>
        <w:br/>
        <w:t xml:space="preserve">            if check_type == 'http':</w:t>
        <w:br/>
        <w:t xml:space="preserve">                # HTTP健康检查</w:t>
        <w:br/>
        <w:t xml:space="preserve">                import requests</w:t>
        <w:br/>
        <w:t xml:space="preserve">                response = requests.get(check['url'], timeout=10)</w:t>
        <w:br/>
        <w:t xml:space="preserve">                if response.status_code != 200:</w:t>
        <w:br/>
        <w:t xml:space="preserve">                    return {'healthy': False, 'reason': f"HTTP {response.status_code}"}</w:t>
        <w:br/>
        <w:t xml:space="preserve">                    </w:t>
        <w:br/>
        <w:t xml:space="preserve">            elif check_type == 'tcp':</w:t>
        <w:br/>
        <w:t xml:space="preserve">                # TCP连接检查</w:t>
        <w:br/>
        <w:t xml:space="preserve">                import socket</w:t>
        <w:br/>
        <w:t xml:space="preserve">                sock = socket.socket(socket.AF_INET, socket.SOCK_STREAM)</w:t>
        <w:br/>
        <w:t xml:space="preserve">                sock.settimeout(5)</w:t>
        <w:br/>
        <w:t xml:space="preserve">                try:</w:t>
        <w:br/>
        <w:t xml:space="preserve">                    sock.connect((check['host'], check['port']))</w:t>
        <w:br/>
        <w:t xml:space="preserve">                    sock.close()</w:t>
        <w:br/>
        <w:t xml:space="preserve">                except:</w:t>
        <w:br/>
        <w:t xml:space="preserve">                    return {'healthy': False, 'reason': "TCP connection failed"}</w:t>
        <w:br/>
        <w:t xml:space="preserve">                    </w:t>
        <w:br/>
        <w:t xml:space="preserve">            elif check_type == 'process':</w:t>
        <w:br/>
        <w:t xml:space="preserve">                # 进程检查</w:t>
        <w:br/>
        <w:t xml:space="preserve">                import psutil</w:t>
        <w:br/>
        <w:t xml:space="preserve">                process_name = check['process_name']</w:t>
        <w:br/>
        <w:t xml:space="preserve">                if not any(proc.info['name'] == process_name for proc in psutil.process_iter(['name'])):</w:t>
        <w:br/>
        <w:t xml:space="preserve">                    return {'healthy': False, 'reason': f"Process {process_name} not running"}</w:t>
        <w:br/>
        <w:t xml:space="preserve">        </w:t>
        <w:br/>
        <w:t xml:space="preserve">        return {'healthy': True}</w:t>
        <w:br/>
        <w:t xml:space="preserve">    </w:t>
        <w:br/>
        <w:t xml:space="preserve">    def auto_scale_tools(self) -&gt; Dict[str, Any]:</w:t>
        <w:br/>
        <w:t xml:space="preserve">        """自动扩缩容工具"""</w:t>
        <w:br/>
        <w:t xml:space="preserve">        results = {}</w:t>
        <w:br/>
        <w:t xml:space="preserve">        </w:t>
        <w:br/>
        <w:t xml:space="preserve">        for tool_name, tool_config in self.config.get('tools', {}).items():</w:t>
        <w:br/>
        <w:t xml:space="preserve">            scale_config = tool_config.get('auto_scaling', {})</w:t>
        <w:br/>
        <w:t xml:space="preserve">            if not scale_config:</w:t>
        <w:br/>
        <w:t xml:space="preserve">                continue</w:t>
        <w:br/>
        <w:t xml:space="preserve">            </w:t>
        <w:br/>
        <w:t xml:space="preserve">            try:</w:t>
        <w:br/>
        <w:t xml:space="preserve">                current_load = self._get_tool_load(tool_name)</w:t>
        <w:br/>
        <w:t xml:space="preserve">                target_replicas = self._calculate_target_replicas(current_load, scale_config)</w:t>
        <w:br/>
        <w:t xml:space="preserve">                current_replicas = self._get_current_replicas(tool_name)</w:t>
        <w:br/>
        <w:t xml:space="preserve">                </w:t>
        <w:br/>
        <w:t xml:space="preserve">                if target_replicas != current_replicas:</w:t>
        <w:br/>
        <w:t xml:space="preserve">                    self._scale_tool(tool_name, target_replicas)</w:t>
        <w:br/>
        <w:t xml:space="preserve">                    results[tool_name] = {</w:t>
        <w:br/>
        <w:t xml:space="preserve">                        'action': 'scaled',</w:t>
        <w:br/>
        <w:t xml:space="preserve">                        'from': current_replicas,</w:t>
        <w:br/>
        <w:t xml:space="preserve">                        'to': target_replicas,</w:t>
        <w:br/>
        <w:t xml:space="preserve">                        'reason': f"Load: {current_load}"</w:t>
        <w:br/>
        <w:t xml:space="preserve">                    }</w:t>
        <w:br/>
        <w:t xml:space="preserve">                else:</w:t>
        <w:br/>
        <w:t xml:space="preserve">                    results[tool_name] = {'action': 'no_change'}</w:t>
        <w:br/>
        <w:t xml:space="preserve">                    </w:t>
        <w:br/>
        <w:t xml:space="preserve">            except Exception as e:</w:t>
        <w:br/>
        <w:t xml:space="preserve">                logger.error(f"Auto-scaling failed for {tool_name}: {e}")</w:t>
        <w:br/>
        <w:t xml:space="preserve">                results[tool_name] = {'action': 'failed', 'error': str(e)}</w:t>
        <w:br/>
        <w:t xml:space="preserve">        </w:t>
        <w:br/>
        <w:t xml:space="preserve">        return results</w:t>
        <w:br/>
        <w:t xml:space="preserve">    </w:t>
        <w:br/>
        <w:t xml:space="preserve">    def _get_tool_load(self, tool_name: str) -&gt; float:</w:t>
        <w:br/>
        <w:t xml:space="preserve">        """获取工具负载"""</w:t>
        <w:br/>
        <w:t xml:space="preserve">        # 简化的负载获取逻辑</w:t>
        <w:br/>
        <w:t xml:space="preserve">        # 实际应该从监控系统获取</w:t>
        <w:br/>
        <w:t xml:space="preserve">        return 0.7  # 模拟70%负载</w:t>
        <w:br/>
        <w:t xml:space="preserve">    </w:t>
        <w:br/>
        <w:t xml:space="preserve">    def _calculate_target_replicas(self, load: float, scale_config: Dict[str, Any]) -&gt; int:</w:t>
        <w:br/>
        <w:t xml:space="preserve">        """计算目标副本数"""</w:t>
        <w:br/>
        <w:t xml:space="preserve">        min_replicas = scale_config.get('min_replicas', 1)</w:t>
        <w:br/>
        <w:t xml:space="preserve">        max_replicas = scale_config.get('max_replicas', 10)</w:t>
        <w:br/>
        <w:t xml:space="preserve">        scale_up_threshold = scale_config.get('scale_up_threshold', 0.8)</w:t>
        <w:br/>
        <w:t xml:space="preserve">        scale_down_threshold = scale_config.get('scale_down_threshold', 0.3)</w:t>
        <w:br/>
        <w:t xml:space="preserve">        </w:t>
        <w:br/>
        <w:t xml:space="preserve">        if load &gt; scale_up_threshold:</w:t>
        <w:br/>
        <w:t xml:space="preserve">            return min(max_replicas, int(load * 10))  # 简单计算</w:t>
        <w:br/>
        <w:t xml:space="preserve">        elif load &lt; scale_down_threshold:</w:t>
        <w:br/>
        <w:t xml:space="preserve">            return max(min_replicas, int(load * 5))</w:t>
        <w:br/>
        <w:t xml:space="preserve">        else:</w:t>
        <w:br/>
        <w:t xml:space="preserve">            return max(min_replicas, 1)</w:t>
        <w:br/>
        <w:t xml:space="preserve">    </w:t>
        <w:br/>
        <w:t xml:space="preserve">    def _get_current_replicas(self, tool_name: str) -&gt; int:</w:t>
        <w:br/>
        <w:t xml:space="preserve">        """获取当前副本数"""</w:t>
        <w:br/>
        <w:t xml:space="preserve">        # 简化的副本数获取</w:t>
        <w:br/>
        <w:t xml:space="preserve">        return 2</w:t>
        <w:br/>
        <w:t xml:space="preserve">    </w:t>
        <w:br/>
        <w:t xml:space="preserve">    def _scale_tool(self, tool_name: str, replicas: int):</w:t>
        <w:br/>
        <w:t xml:space="preserve">        """扩缩容工具"""</w:t>
        <w:br/>
        <w:t xml:space="preserve">        # 简化的扩缩容逻辑</w:t>
        <w:br/>
        <w:t xml:space="preserve">        # 实际应该调用Kubernetes API或容器编排系统</w:t>
        <w:br/>
        <w:t xml:space="preserve">        logger.info(f"Scaling {tool_name} to {replicas} replicas")</w:t>
        <w:br/>
        <w:t xml:space="preserve">    </w:t>
        <w:br/>
        <w:t xml:space="preserve">    def backup_tool_configs(self) -&gt; Dict[str, Any]:</w:t>
        <w:br/>
        <w:t xml:space="preserve">        """备份工具配置"""</w:t>
        <w:br/>
        <w:t xml:space="preserve">        backup_dir = self.config.get('backup', {}).get('config_dir', '/backup/configs')</w:t>
        <w:br/>
        <w:t xml:space="preserve">        os.makedirs(backup_dir, exist_ok=True)</w:t>
        <w:br/>
        <w:t xml:space="preserve">        </w:t>
        <w:br/>
        <w:t xml:space="preserve">        timestamp = datetime.now().strftime('%Y%m%d_%H%M%S')</w:t>
        <w:br/>
        <w:t xml:space="preserve">        results = {}</w:t>
        <w:br/>
        <w:t xml:space="preserve">        </w:t>
        <w:br/>
        <w:t xml:space="preserve">        for tool_name, tool_config in self.config.get('tools', {}).items():</w:t>
        <w:br/>
        <w:t xml:space="preserve">            try:</w:t>
        <w:br/>
        <w:t xml:space="preserve">                config_files = tool_config.get('config_files', [])</w:t>
        <w:br/>
        <w:t xml:space="preserve">                </w:t>
        <w:br/>
        <w:t xml:space="preserve">                for config_file in config_files:</w:t>
        <w:br/>
        <w:t xml:space="preserve">                    if os.path.exists(config_file):</w:t>
        <w:br/>
        <w:t xml:space="preserve">                        backup_file = os.path.join(backup_dir, f"{tool_name}_{os.path.basename(config_file)}_{timestamp}")</w:t>
        <w:br/>
        <w:t xml:space="preserve">                        </w:t>
        <w:br/>
        <w:t xml:space="preserve">                        # 复制配置文件</w:t>
        <w:br/>
        <w:t xml:space="preserve">                        with open(config_file, 'r') as src, open(backup_file, 'w') as dst:</w:t>
        <w:br/>
        <w:t xml:space="preserve">                            dst.write(src.read())</w:t>
        <w:br/>
        <w:t xml:space="preserve">                        </w:t>
        <w:br/>
        <w:t xml:space="preserve">                        results[f"{tool_name}_{os.path.basename(config_file)}"] = {'status': 'backed_up', 'file': backup_file}</w:t>
        <w:br/>
        <w:t xml:space="preserve">                    else:</w:t>
        <w:br/>
        <w:t xml:space="preserve">                        results[f"{tool_name}_{os.path.basename(config_file)}"] = {'status': 'file_not_found'}</w:t>
        <w:br/>
        <w:t xml:space="preserve">                        </w:t>
        <w:br/>
        <w:t xml:space="preserve">            except Exception as e:</w:t>
        <w:br/>
        <w:t xml:space="preserve">                logger.error(f"Backup failed for {tool_name}: {e}")</w:t>
        <w:br/>
        <w:t xml:space="preserve">                results[tool_name] = {'status': 'failed', 'error': str(e)}</w:t>
        <w:br/>
        <w:t xml:space="preserve">        </w:t>
        <w:br/>
        <w:t xml:space="preserve">        return results</w:t>
        <w:br/>
        <w:t xml:space="preserve">    </w:t>
        <w:br/>
        <w:t xml:space="preserve">    def security_scan_tools(self) -&gt; Dict[str, Any]:</w:t>
        <w:br/>
        <w:t xml:space="preserve">        """安全扫描工具"""</w:t>
        <w:br/>
        <w:t xml:space="preserve">        results = {}</w:t>
        <w:br/>
        <w:t xml:space="preserve">        </w:t>
        <w:br/>
        <w:t xml:space="preserve">        for tool_name, tool_config in self.config.get('tools', {}).items():</w:t>
        <w:br/>
        <w:t xml:space="preserve">            try:</w:t>
        <w:br/>
        <w:t xml:space="preserve">                scan_config = tool_config.get('security_scan', {})</w:t>
        <w:br/>
        <w:t xml:space="preserve">                if not scan_config:</w:t>
        <w:br/>
        <w:t xml:space="preserve">                    continue</w:t>
        <w:br/>
        <w:t xml:space="preserve">                </w:t>
        <w:br/>
        <w:t xml:space="preserve">                # 执行安全扫描</w:t>
        <w:br/>
        <w:t xml:space="preserve">                scan_result = self._perform_security_scan(tool_name, scan_config)</w:t>
        <w:br/>
        <w:t xml:space="preserve">                results[tool_name] = scan_result</w:t>
        <w:br/>
        <w:t xml:space="preserve">                </w:t>
        <w:br/>
        <w:t xml:space="preserve">                if scan_result.get('vulnerabilities_found', 0) &gt; 0:</w:t>
        <w:br/>
        <w:t xml:space="preserve">                    self._generate_alert('critical', f"Security vulnerabilities found in {tool_name}", scan_result)</w:t>
        <w:br/>
        <w:t xml:space="preserve">                    </w:t>
        <w:br/>
        <w:t xml:space="preserve">            except Exception as e:</w:t>
        <w:br/>
        <w:t xml:space="preserve">                logger.error(f"Security scan failed for {tool_name}: {e}")</w:t>
        <w:br/>
        <w:t xml:space="preserve">                results[tool_name] = {'status': 'failed', 'error': str(e)}</w:t>
        <w:br/>
        <w:t xml:space="preserve">        </w:t>
        <w:br/>
        <w:t xml:space="preserve">        return results</w:t>
        <w:br/>
        <w:t xml:space="preserve">    </w:t>
        <w:br/>
        <w:t xml:space="preserve">    def _perform_security_scan(self, tool_name: str, scan_config: Dict[str, Any]) -&gt; Dict[str, Any]:</w:t>
        <w:br/>
        <w:t xml:space="preserve">        """执行安全扫描"""</w:t>
        <w:br/>
        <w:t xml:space="preserve">        # 简化的安全扫描逻辑</w:t>
        <w:br/>
        <w:t xml:space="preserve">        # 实际应该集成安全扫描工具如Nessus、OpenVAS等</w:t>
        <w:br/>
        <w:t xml:space="preserve">        return {</w:t>
        <w:br/>
        <w:t xml:space="preserve">            'vulnerabilities_found': 2,</w:t>
        <w:br/>
        <w:t xml:space="preserve">            'critical': 0,</w:t>
        <w:br/>
        <w:t xml:space="preserve">            'high': 1,</w:t>
        <w:br/>
        <w:t xml:space="preserve">            'medium': 1,</w:t>
        <w:br/>
        <w:t xml:space="preserve">            'low': 0,</w:t>
        <w:br/>
        <w:t xml:space="preserve">            'scan_time': datetime.now().isoformat()</w:t>
        <w:br/>
        <w:t xml:space="preserve">        }</w:t>
        <w:br/>
        <w:t xml:space="preserve">    </w:t>
        <w:br/>
        <w:t xml:space="preserve">    def _generate_alert(self, severity: str, message: str, details: Dict[str, Any]):</w:t>
        <w:br/>
        <w:t xml:space="preserve">        """生成告警"""</w:t>
        <w:br/>
        <w:t xml:space="preserve">        alert = {</w:t>
        <w:br/>
        <w:t xml:space="preserve">            'timestamp': datetime.now().isoformat(),</w:t>
        <w:br/>
        <w:t xml:space="preserve">            'severity': severity,</w:t>
        <w:br/>
        <w:t xml:space="preserve">            'message': message,</w:t>
        <w:br/>
        <w:t xml:space="preserve">            'details': details</w:t>
        <w:br/>
        <w:t xml:space="preserve">        }</w:t>
        <w:br/>
        <w:t xml:space="preserve">        </w:t>
        <w:br/>
        <w:t xml:space="preserve">        self.alerts.append(alert)</w:t>
        <w:br/>
        <w:t xml:space="preserve">        self.alert_counter.labels(severity=severity).inc()</w:t>
        <w:br/>
        <w:t xml:space="preserve">        </w:t>
        <w:br/>
        <w:t xml:space="preserve">        logger.warning(f"Alert generated: {severity} - {message}")</w:t>
        <w:br/>
        <w:t xml:space="preserve">        </w:t>
        <w:br/>
        <w:t xml:space="preserve">        # 发送告警通知（简化实现）</w:t>
        <w:br/>
        <w:t xml:space="preserve">        self._send_alert_notification(alert)</w:t>
        <w:br/>
        <w:t xml:space="preserve">    </w:t>
        <w:br/>
        <w:t xml:space="preserve">    def _send_alert_notification(self, alert: Dict[str, Any]):</w:t>
        <w:br/>
        <w:t xml:space="preserve">        """发送告警通知"""</w:t>
        <w:br/>
        <w:t xml:space="preserve">        # 简化的通知发送</w:t>
        <w:br/>
        <w:t xml:space="preserve">        # 实际应该集成邮件、Slack、PagerDuty等</w:t>
        <w:br/>
        <w:t xml:space="preserve">        print(f"ALERT [{alert['severity'].upper()}]: {alert['message']}")</w:t>
        <w:br/>
        <w:t xml:space="preserve">    </w:t>
        <w:br/>
        <w:t xml:space="preserve">    def get_operations_status(self) -&gt; Dict[str, Any]:</w:t>
        <w:br/>
        <w:t xml:space="preserve">        """获取运维操作状态"""</w:t>
        <w:br/>
        <w:t xml:space="preserve">        return {</w:t>
        <w:br/>
        <w:t xml:space="preserve">            'operations': {</w:t>
        <w:br/>
        <w:t xml:space="preserve">                name: {</w:t>
        <w:br/>
        <w:t xml:space="preserve">                    'status': op['status'],</w:t>
        <w:br/>
        <w:t xml:space="preserve">                    'last_run': op['last_run'].isoformat() if op['last_run'] else None,</w:t>
        <w:br/>
        <w:t xml:space="preserve">                    'schedule': op['schedule']</w:t>
        <w:br/>
        <w:t xml:space="preserve">                }</w:t>
        <w:br/>
        <w:t xml:space="preserve">                for name, op in self.operations.items()</w:t>
        <w:br/>
        <w:t xml:space="preserve">            },</w:t>
        <w:br/>
        <w:t xml:space="preserve">            'alerts': self.alerts[-10:],  # 最近10个告警</w:t>
        <w:br/>
        <w:t xml:space="preserve">            'metrics_port': self.metrics_port</w:t>
        <w:br/>
        <w:t xml:space="preserve">        }</w:t>
        <w:br/>
        <w:t xml:space="preserve">    </w:t>
        <w:br/>
        <w:t xml:space="preserve">    def start_automated_operations(self):</w:t>
        <w:br/>
        <w:t xml:space="preserve">        """启动自动化运维"""</w:t>
        <w:br/>
        <w:t xml:space="preserve">        # 注册定期运维操作</w:t>
        <w:br/>
        <w:t xml:space="preserve">        self.register_operation('health_check', self.health_check_all_tools, 'every_5_minutes')</w:t>
        <w:br/>
        <w:t xml:space="preserve">        self.register_operation('auto_scale', self.auto_scale_tools, 'every_10_minutes')</w:t>
        <w:br/>
        <w:t xml:space="preserve">        self.register_operation('config_backup', self.backup_tool_configs, 'daily')</w:t>
        <w:br/>
        <w:t xml:space="preserve">        self.register_operation('security_scan', self.security_scan_tools, 'weekly')</w:t>
        <w:br/>
        <w:t xml:space="preserve">        </w:t>
        <w:br/>
        <w:t xml:space="preserve">        logger.info("Automated operations started")</w:t>
        <w:br/>
        <w:t xml:space="preserve">        </w:t>
        <w:br/>
        <w:t xml:space="preserve">        # 保持运行</w:t>
        <w:br/>
        <w:t xml:space="preserve">        while True:</w:t>
        <w:br/>
        <w:t xml:space="preserve">            time.sleep(60)</w:t>
        <w:br/>
        <w:br/>
        <w:t>if __name__ == "__main__":</w:t>
        <w:br/>
        <w:t xml:space="preserve">    # 初始化运维管理器</w:t>
        <w:br/>
        <w:t xml:space="preserve">    manager = ToolchainOperationsManager("examples/27_chapter/operations_config.yml")</w:t>
        <w:br/>
        <w:t xml:space="preserve">    </w:t>
        <w:br/>
        <w:t xml:space="preserve">    # 注册自定义操作</w:t>
        <w:br/>
        <w:t xml:space="preserve">    def custom_maintenance():</w:t>
        <w:br/>
        <w:t xml:space="preserve">        """自定义维护操作"""</w:t>
        <w:br/>
        <w:t xml:space="preserve">        return {"maintenance_tasks": ["log_rotation", "temp_cleanup"], "status": "completed"}</w:t>
        <w:br/>
        <w:t xml:space="preserve">    </w:t>
        <w:br/>
        <w:t xml:space="preserve">    manager.register_operation('custom_maintenance', custom_maintenance, 'weekly')</w:t>
        <w:br/>
        <w:t xml:space="preserve">    </w:t>
        <w:br/>
        <w:t xml:space="preserve">    # 执行手动操作</w:t>
        <w:br/>
        <w:t xml:space="preserve">    print("Executing health check...")</w:t>
        <w:br/>
        <w:t xml:space="preserve">    result = manager.execute_operation('health_check')</w:t>
        <w:br/>
        <w:t xml:space="preserve">    print(f"Health check result: {result}")</w:t>
        <w:br/>
        <w:t xml:space="preserve">    </w:t>
        <w:br/>
        <w:t xml:space="preserve">    print("Executing config backup...")</w:t>
        <w:br/>
        <w:t xml:space="preserve">    result = manager.execute_operation('config_backup')</w:t>
        <w:br/>
        <w:t xml:space="preserve">    print(f"Config backup result: {result}")</w:t>
        <w:br/>
        <w:t xml:space="preserve">    </w:t>
        <w:br/>
        <w:t xml:space="preserve">    # 获取状态</w:t>
        <w:br/>
        <w:t xml:space="preserve">    status = manager.get_operations_status()</w:t>
        <w:br/>
        <w:t xml:space="preserve">    print(f"Operations status: {json.dumps(status, indent=2, default=str)}")</w:t>
        <w:br/>
        <w:t xml:space="preserve">    </w:t>
        <w:br/>
        <w:t xml:space="preserve">    # 启动自动化运维（注释掉以避免无限循环）</w:t>
        <w:br/>
        <w:t xml:space="preserve">    # manager.start_automated_operations()</w:t>
      </w:r>
    </w:p>
    <w:p w14:paraId="4FDA55A2" w14:textId="77777777" w:rsidR="00160299" w:rsidRDefault="00000000">
      <w:pPr>
        <w:pStyle w:val="Heading3"/>
      </w:pPr>
      <w:bookmarkStart w:id="748" w:name="自动化运维体系"/>
      <w:r>
        <w:t xml:space="preserve">27.4.1 </w:t>
      </w:r>
      <w:r>
        <w:rPr>
          <w:rFonts w:hint="eastAsia"/>
        </w:rPr>
        <w:t>自动化运维体系</w:t>
      </w:r>
    </w:p>
    <w:p w14:paraId="0613F6E8" w14:textId="77777777" w:rsidR="00160299" w:rsidRDefault="00000000">
      <w:pPr>
        <w:pStyle w:val="Compact"/>
        <w:numPr>
          <w:ilvl w:val="0"/>
          <w:numId w:val="446"/>
        </w:numPr>
      </w:pPr>
      <w:r>
        <w:rPr>
          <w:rFonts w:hint="eastAsia"/>
          <w:b/>
          <w:bCs/>
        </w:rPr>
        <w:t>监控自动化</w:t>
      </w:r>
      <w:r>
        <w:t xml:space="preserve">: </w:t>
      </w:r>
      <w:r>
        <w:rPr>
          <w:rFonts w:hint="eastAsia"/>
        </w:rPr>
        <w:t>智能监控和异常检测</w:t>
      </w:r>
    </w:p>
    <w:p w14:paraId="46F3C798" w14:textId="77777777" w:rsidR="00160299" w:rsidRDefault="00000000">
      <w:pPr>
        <w:pStyle w:val="Compact"/>
        <w:numPr>
          <w:ilvl w:val="0"/>
          <w:numId w:val="446"/>
        </w:numPr>
      </w:pPr>
      <w:r>
        <w:rPr>
          <w:rFonts w:hint="eastAsia"/>
          <w:b/>
          <w:bCs/>
        </w:rPr>
        <w:t>部署自动化</w:t>
      </w:r>
      <w:r>
        <w:t xml:space="preserve">: </w:t>
      </w:r>
      <w:r>
        <w:rPr>
          <w:rFonts w:hint="eastAsia"/>
        </w:rPr>
        <w:t>一键部署和回滚能力</w:t>
      </w:r>
    </w:p>
    <w:p w14:paraId="113CFD98" w14:textId="77777777" w:rsidR="00160299" w:rsidRDefault="00000000">
      <w:pPr>
        <w:pStyle w:val="Compact"/>
        <w:numPr>
          <w:ilvl w:val="0"/>
          <w:numId w:val="446"/>
        </w:numPr>
      </w:pPr>
      <w:r>
        <w:rPr>
          <w:rFonts w:hint="eastAsia"/>
          <w:b/>
          <w:bCs/>
        </w:rPr>
        <w:t>扩缩容自动化</w:t>
      </w:r>
      <w:r>
        <w:t xml:space="preserve">: </w:t>
      </w:r>
      <w:r>
        <w:rPr>
          <w:rFonts w:hint="eastAsia"/>
        </w:rPr>
        <w:t>基于负载的动态资源调整</w:t>
      </w:r>
    </w:p>
    <w:p w14:paraId="6BD96EDB" w14:textId="77777777" w:rsidR="00160299" w:rsidRDefault="00000000">
      <w:pPr>
        <w:pStyle w:val="Compact"/>
        <w:numPr>
          <w:ilvl w:val="0"/>
          <w:numId w:val="446"/>
        </w:numPr>
      </w:pPr>
      <w:r>
        <w:rPr>
          <w:rFonts w:hint="eastAsia"/>
          <w:b/>
          <w:bCs/>
        </w:rPr>
        <w:t>故障恢复自动化</w:t>
      </w:r>
      <w:r>
        <w:t xml:space="preserve">: </w:t>
      </w:r>
      <w:r>
        <w:rPr>
          <w:rFonts w:hint="eastAsia"/>
        </w:rPr>
        <w:t>自动故障检测和恢复</w:t>
      </w:r>
    </w:p>
    <w:p w14:paraId="0F7EC212" w14:textId="77777777" w:rsidR="00160299" w:rsidRDefault="00000000">
      <w:pPr>
        <w:pStyle w:val="Heading3"/>
      </w:pPr>
      <w:bookmarkStart w:id="749" w:name="安全运维管理"/>
      <w:bookmarkEnd w:id="748"/>
      <w:r>
        <w:t xml:space="preserve">27.4.2 </w:t>
      </w:r>
      <w:r>
        <w:rPr>
          <w:rFonts w:hint="eastAsia"/>
        </w:rPr>
        <w:t>安全运维管理</w:t>
      </w:r>
    </w:p>
    <w:p w14:paraId="0CE7DF6B" w14:textId="77777777" w:rsidR="00160299" w:rsidRDefault="00000000">
      <w:pPr>
        <w:pStyle w:val="Compact"/>
        <w:numPr>
          <w:ilvl w:val="0"/>
          <w:numId w:val="447"/>
        </w:numPr>
      </w:pPr>
      <w:r>
        <w:rPr>
          <w:rFonts w:hint="eastAsia"/>
          <w:b/>
          <w:bCs/>
        </w:rPr>
        <w:t>安全扫描</w:t>
      </w:r>
      <w:r>
        <w:t xml:space="preserve">: </w:t>
      </w:r>
      <w:r>
        <w:rPr>
          <w:rFonts w:hint="eastAsia"/>
        </w:rPr>
        <w:t>定期漏洞扫描和安全评估</w:t>
      </w:r>
    </w:p>
    <w:p w14:paraId="3672CC29" w14:textId="77777777" w:rsidR="00160299" w:rsidRDefault="00000000">
      <w:pPr>
        <w:pStyle w:val="Compact"/>
        <w:numPr>
          <w:ilvl w:val="0"/>
          <w:numId w:val="447"/>
        </w:numPr>
      </w:pPr>
      <w:r>
        <w:rPr>
          <w:rFonts w:hint="eastAsia"/>
          <w:b/>
          <w:bCs/>
        </w:rPr>
        <w:t>访问控制</w:t>
      </w:r>
      <w:r>
        <w:t xml:space="preserve">: </w:t>
      </w:r>
      <w:r>
        <w:rPr>
          <w:rFonts w:hint="eastAsia"/>
        </w:rPr>
        <w:t>基于角色的权限管理和审计</w:t>
      </w:r>
    </w:p>
    <w:p w14:paraId="6D0F14E3" w14:textId="77777777" w:rsidR="00160299" w:rsidRDefault="00000000">
      <w:pPr>
        <w:pStyle w:val="Compact"/>
        <w:numPr>
          <w:ilvl w:val="0"/>
          <w:numId w:val="447"/>
        </w:numPr>
      </w:pPr>
      <w:r>
        <w:rPr>
          <w:rFonts w:hint="eastAsia"/>
          <w:b/>
          <w:bCs/>
        </w:rPr>
        <w:t>合规检查</w:t>
      </w:r>
      <w:r>
        <w:t xml:space="preserve">: </w:t>
      </w:r>
      <w:r>
        <w:rPr>
          <w:rFonts w:hint="eastAsia"/>
        </w:rPr>
        <w:t>自动化合规性验证和报告</w:t>
      </w:r>
    </w:p>
    <w:p w14:paraId="76A13A0E" w14:textId="77777777" w:rsidR="00160299" w:rsidRDefault="00000000">
      <w:pPr>
        <w:pStyle w:val="Compact"/>
        <w:numPr>
          <w:ilvl w:val="0"/>
          <w:numId w:val="447"/>
        </w:numPr>
      </w:pPr>
      <w:r>
        <w:rPr>
          <w:rFonts w:hint="eastAsia"/>
          <w:b/>
          <w:bCs/>
        </w:rPr>
        <w:t>事件响应</w:t>
      </w:r>
      <w:r>
        <w:t xml:space="preserve">: </w:t>
      </w:r>
      <w:r>
        <w:rPr>
          <w:rFonts w:hint="eastAsia"/>
        </w:rPr>
        <w:t>安全事件的快速检测和响应</w:t>
      </w:r>
    </w:p>
    <w:p w14:paraId="223D1303" w14:textId="77777777" w:rsidR="00160299" w:rsidRDefault="00000000">
      <w:pPr>
        <w:pStyle w:val="Heading3"/>
      </w:pPr>
      <w:bookmarkStart w:id="750" w:name="性能优化策略"/>
      <w:bookmarkEnd w:id="749"/>
      <w:r>
        <w:t xml:space="preserve">27.4.3 </w:t>
      </w:r>
      <w:r>
        <w:rPr>
          <w:rFonts w:hint="eastAsia"/>
        </w:rPr>
        <w:t>性能优化策略</w:t>
      </w:r>
    </w:p>
    <w:p w14:paraId="1C0F3189" w14:textId="77777777" w:rsidR="00160299" w:rsidRDefault="00000000">
      <w:pPr>
        <w:pStyle w:val="Compact"/>
        <w:numPr>
          <w:ilvl w:val="0"/>
          <w:numId w:val="448"/>
        </w:numPr>
      </w:pPr>
      <w:r>
        <w:rPr>
          <w:rFonts w:hint="eastAsia"/>
          <w:b/>
          <w:bCs/>
        </w:rPr>
        <w:t>资源优化</w:t>
      </w:r>
      <w:r>
        <w:t xml:space="preserve">: </w:t>
      </w:r>
      <w:r>
        <w:rPr>
          <w:rFonts w:hint="eastAsia"/>
        </w:rPr>
        <w:t>基于使用模式的资源分配优化</w:t>
      </w:r>
    </w:p>
    <w:p w14:paraId="0DEC0746" w14:textId="77777777" w:rsidR="00160299" w:rsidRDefault="00000000">
      <w:pPr>
        <w:pStyle w:val="Compact"/>
        <w:numPr>
          <w:ilvl w:val="0"/>
          <w:numId w:val="448"/>
        </w:numPr>
      </w:pPr>
      <w:r>
        <w:rPr>
          <w:rFonts w:hint="eastAsia"/>
          <w:b/>
          <w:bCs/>
        </w:rPr>
        <w:t>缓存策略</w:t>
      </w:r>
      <w:r>
        <w:t xml:space="preserve">: </w:t>
      </w:r>
      <w:r>
        <w:rPr>
          <w:rFonts w:hint="eastAsia"/>
        </w:rPr>
        <w:t>多层次缓存机制的实施</w:t>
      </w:r>
    </w:p>
    <w:p w14:paraId="32DFCC3E" w14:textId="77777777" w:rsidR="00160299" w:rsidRDefault="00000000">
      <w:pPr>
        <w:pStyle w:val="Compact"/>
        <w:numPr>
          <w:ilvl w:val="0"/>
          <w:numId w:val="448"/>
        </w:numPr>
      </w:pPr>
      <w:r>
        <w:rPr>
          <w:rFonts w:hint="eastAsia"/>
          <w:b/>
          <w:bCs/>
        </w:rPr>
        <w:t>异步处理</w:t>
      </w:r>
      <w:r>
        <w:t xml:space="preserve">: </w:t>
      </w:r>
      <w:r>
        <w:rPr>
          <w:rFonts w:hint="eastAsia"/>
        </w:rPr>
        <w:t>异步任务处理和队列优化</w:t>
      </w:r>
    </w:p>
    <w:p w14:paraId="4EAB28C2" w14:textId="77777777" w:rsidR="00160299" w:rsidRDefault="00000000">
      <w:pPr>
        <w:pStyle w:val="Compact"/>
        <w:numPr>
          <w:ilvl w:val="0"/>
          <w:numId w:val="448"/>
        </w:numPr>
      </w:pPr>
      <w:r>
        <w:rPr>
          <w:rFonts w:hint="eastAsia"/>
          <w:b/>
          <w:bCs/>
        </w:rPr>
        <w:t>数据库优化</w:t>
      </w:r>
      <w:r>
        <w:t xml:space="preserve">: </w:t>
      </w:r>
      <w:r>
        <w:rPr>
          <w:rFonts w:hint="eastAsia"/>
        </w:rPr>
        <w:t>查询优化和索引策略</w:t>
      </w:r>
    </w:p>
    <w:p w14:paraId="17478A33" w14:textId="77777777" w:rsidR="00160299" w:rsidRDefault="00000000">
      <w:r>
        <w:pict w14:anchorId="022DE41D">
          <v:rect id="_x0000_i1160" style="width:0;height:1.5pt" o:hralign="center" o:hrstd="t" o:hr="t"/>
        </w:pict>
      </w:r>
    </w:p>
    <w:p w14:paraId="2E8D7356" w14:textId="77777777" w:rsidR="00160299" w:rsidRDefault="00000000">
      <w:pPr>
        <w:pStyle w:val="Heading2"/>
      </w:pPr>
      <w:bookmarkStart w:id="751" w:name="专业术语缩略语"/>
      <w:bookmarkEnd w:id="747"/>
      <w:bookmarkEnd w:id="750"/>
      <w:r>
        <w:rPr>
          <w:rFonts w:hint="eastAsia"/>
        </w:rPr>
        <w:t>专业术语缩略语</w:t>
      </w:r>
    </w:p>
    <w:tbl>
      <w:tblPr>
        <w:tblStyle w:val="Table"/>
        <w:tblW w:w="5000" w:type="pct"/>
        <w:tblLayout w:type="fixed"/>
        <w:tblLook w:val="0020" w:firstRow="1" w:lastRow="0" w:firstColumn="0" w:lastColumn="0" w:noHBand="0" w:noVBand="0"/>
      </w:tblPr>
      <w:tblGrid>
        <w:gridCol w:w="3830"/>
        <w:gridCol w:w="2873"/>
        <w:gridCol w:w="2873"/>
      </w:tblGrid>
      <w:tr w:rsidR="00160299" w14:paraId="18A070A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3168" w:type="dxa"/>
          </w:tcPr>
          <w:p w14:paraId="038E758D" w14:textId="77777777" w:rsidR="00160299" w:rsidRDefault="00000000">
            <w:pPr>
              <w:pStyle w:val="Compact"/>
            </w:pPr>
            <w:r>
              <w:rPr>
                <w:rFonts w:hint="eastAsia"/>
              </w:rPr>
              <w:t>缩略语</w:t>
            </w:r>
          </w:p>
        </w:tc>
        <w:tc>
          <w:tcPr>
            <w:tcW w:w="2376" w:type="dxa"/>
          </w:tcPr>
          <w:p w14:paraId="0B404465" w14:textId="77777777" w:rsidR="00160299" w:rsidRDefault="00000000">
            <w:pPr>
              <w:pStyle w:val="Compact"/>
            </w:pPr>
            <w:r>
              <w:rPr>
                <w:rFonts w:hint="eastAsia"/>
              </w:rPr>
              <w:t>全称</w:t>
            </w:r>
          </w:p>
        </w:tc>
        <w:tc>
          <w:tcPr>
            <w:tcW w:w="2376" w:type="dxa"/>
          </w:tcPr>
          <w:p w14:paraId="3B8C8393" w14:textId="77777777" w:rsidR="00160299" w:rsidRDefault="00000000">
            <w:pPr>
              <w:pStyle w:val="Compact"/>
            </w:pPr>
            <w:r>
              <w:rPr>
                <w:rFonts w:hint="eastAsia"/>
              </w:rPr>
              <w:t>说明</w:t>
            </w:r>
          </w:p>
        </w:tc>
      </w:tr>
      <w:tr w:rsidR="00160299" w14:paraId="2502730C" w14:textId="77777777">
        <w:tc>
          <w:tcPr>
            <w:tcW w:w="3168" w:type="dxa"/>
          </w:tcPr>
          <w:p w14:paraId="5E0F6141" w14:textId="77777777" w:rsidR="00160299" w:rsidRDefault="00000000">
            <w:pPr>
              <w:pStyle w:val="Compact"/>
            </w:pPr>
            <w:r>
              <w:t>API</w:t>
            </w:r>
          </w:p>
        </w:tc>
        <w:tc>
          <w:tcPr>
            <w:tcW w:w="2376" w:type="dxa"/>
          </w:tcPr>
          <w:p w14:paraId="0F12F49A" w14:textId="77777777" w:rsidR="00160299" w:rsidRDefault="00000000">
            <w:pPr>
              <w:pStyle w:val="Compact"/>
            </w:pPr>
            <w:r>
              <w:t xml:space="preserve">Application Programming </w:t>
            </w:r>
            <w:r>
              <w:lastRenderedPageBreak/>
              <w:t>Interface</w:t>
            </w:r>
          </w:p>
        </w:tc>
        <w:tc>
          <w:tcPr>
            <w:tcW w:w="2376" w:type="dxa"/>
          </w:tcPr>
          <w:p w14:paraId="653E6054" w14:textId="77777777" w:rsidR="00160299" w:rsidRDefault="00000000">
            <w:pPr>
              <w:pStyle w:val="Compact"/>
            </w:pPr>
            <w:r>
              <w:rPr>
                <w:rFonts w:hint="eastAsia"/>
              </w:rPr>
              <w:lastRenderedPageBreak/>
              <w:t>应用程序编程接口</w:t>
            </w:r>
          </w:p>
        </w:tc>
      </w:tr>
      <w:tr w:rsidR="00160299" w14:paraId="035209D7" w14:textId="77777777">
        <w:tc>
          <w:tcPr>
            <w:tcW w:w="3168" w:type="dxa"/>
          </w:tcPr>
          <w:p w14:paraId="6A0468DA" w14:textId="77777777" w:rsidR="00160299" w:rsidRDefault="00000000">
            <w:pPr>
              <w:pStyle w:val="Compact"/>
            </w:pPr>
            <w:r>
              <w:t>REST</w:t>
            </w:r>
          </w:p>
        </w:tc>
        <w:tc>
          <w:tcPr>
            <w:tcW w:w="2376" w:type="dxa"/>
          </w:tcPr>
          <w:p w14:paraId="463756B3" w14:textId="77777777" w:rsidR="00160299" w:rsidRDefault="00000000">
            <w:pPr>
              <w:pStyle w:val="Compact"/>
            </w:pPr>
            <w:r>
              <w:t>Representational State Transfer</w:t>
            </w:r>
          </w:p>
        </w:tc>
        <w:tc>
          <w:tcPr>
            <w:tcW w:w="2376" w:type="dxa"/>
          </w:tcPr>
          <w:p w14:paraId="5405F342" w14:textId="77777777" w:rsidR="00160299" w:rsidRDefault="00000000">
            <w:pPr>
              <w:pStyle w:val="Compact"/>
            </w:pPr>
            <w:r>
              <w:rPr>
                <w:rFonts w:hint="eastAsia"/>
              </w:rPr>
              <w:t>表述性状态转移</w:t>
            </w:r>
          </w:p>
        </w:tc>
      </w:tr>
      <w:tr w:rsidR="00160299" w14:paraId="30680A38" w14:textId="77777777">
        <w:tc>
          <w:tcPr>
            <w:tcW w:w="3168" w:type="dxa"/>
          </w:tcPr>
          <w:p w14:paraId="7D502EEE" w14:textId="77777777" w:rsidR="00160299" w:rsidRDefault="00000000">
            <w:pPr>
              <w:pStyle w:val="Compact"/>
            </w:pPr>
            <w:r>
              <w:t>gRPC</w:t>
            </w:r>
          </w:p>
        </w:tc>
        <w:tc>
          <w:tcPr>
            <w:tcW w:w="2376" w:type="dxa"/>
          </w:tcPr>
          <w:p w14:paraId="082558A7" w14:textId="77777777" w:rsidR="00160299" w:rsidRDefault="00000000">
            <w:pPr>
              <w:pStyle w:val="Compact"/>
            </w:pPr>
            <w:r>
              <w:t>gRPC Remote Procedure Calls</w:t>
            </w:r>
          </w:p>
        </w:tc>
        <w:tc>
          <w:tcPr>
            <w:tcW w:w="2376" w:type="dxa"/>
          </w:tcPr>
          <w:p w14:paraId="1BC6B059" w14:textId="77777777" w:rsidR="00160299" w:rsidRDefault="00000000">
            <w:pPr>
              <w:pStyle w:val="Compact"/>
            </w:pPr>
            <w:r>
              <w:rPr>
                <w:rFonts w:hint="eastAsia"/>
              </w:rPr>
              <w:t>远程过程调用框架</w:t>
            </w:r>
          </w:p>
        </w:tc>
      </w:tr>
      <w:tr w:rsidR="00160299" w14:paraId="2FB1C781" w14:textId="77777777">
        <w:tc>
          <w:tcPr>
            <w:tcW w:w="3168" w:type="dxa"/>
          </w:tcPr>
          <w:p w14:paraId="225CCF8D" w14:textId="77777777" w:rsidR="00160299" w:rsidRDefault="00000000">
            <w:pPr>
              <w:pStyle w:val="Compact"/>
            </w:pPr>
            <w:r>
              <w:t>Kubernetes</w:t>
            </w:r>
          </w:p>
        </w:tc>
        <w:tc>
          <w:tcPr>
            <w:tcW w:w="2376" w:type="dxa"/>
          </w:tcPr>
          <w:p w14:paraId="5D931974" w14:textId="77777777" w:rsidR="00160299" w:rsidRDefault="00000000">
            <w:pPr>
              <w:pStyle w:val="Compact"/>
            </w:pPr>
            <w:r>
              <w:t>Kubernetes</w:t>
            </w:r>
          </w:p>
        </w:tc>
        <w:tc>
          <w:tcPr>
            <w:tcW w:w="2376" w:type="dxa"/>
          </w:tcPr>
          <w:p w14:paraId="6F44710C" w14:textId="77777777" w:rsidR="00160299" w:rsidRDefault="00000000">
            <w:pPr>
              <w:pStyle w:val="Compact"/>
            </w:pPr>
            <w:r>
              <w:rPr>
                <w:rFonts w:hint="eastAsia"/>
              </w:rPr>
              <w:t>容器编排平台</w:t>
            </w:r>
          </w:p>
        </w:tc>
      </w:tr>
      <w:tr w:rsidR="00160299" w14:paraId="623DBDBC" w14:textId="77777777">
        <w:tc>
          <w:tcPr>
            <w:tcW w:w="3168" w:type="dxa"/>
          </w:tcPr>
          <w:p w14:paraId="523F7A4D" w14:textId="77777777" w:rsidR="00160299" w:rsidRDefault="00000000">
            <w:pPr>
              <w:pStyle w:val="Compact"/>
            </w:pPr>
            <w:r>
              <w:t>Docker</w:t>
            </w:r>
          </w:p>
        </w:tc>
        <w:tc>
          <w:tcPr>
            <w:tcW w:w="2376" w:type="dxa"/>
          </w:tcPr>
          <w:p w14:paraId="6843BF07" w14:textId="77777777" w:rsidR="00160299" w:rsidRDefault="00000000">
            <w:pPr>
              <w:pStyle w:val="Compact"/>
            </w:pPr>
            <w:r>
              <w:t>Docker</w:t>
            </w:r>
          </w:p>
        </w:tc>
        <w:tc>
          <w:tcPr>
            <w:tcW w:w="2376" w:type="dxa"/>
          </w:tcPr>
          <w:p w14:paraId="0A044E55" w14:textId="77777777" w:rsidR="00160299" w:rsidRDefault="00000000">
            <w:pPr>
              <w:pStyle w:val="Compact"/>
            </w:pPr>
            <w:r>
              <w:rPr>
                <w:rFonts w:hint="eastAsia"/>
              </w:rPr>
              <w:t>容器化平台</w:t>
            </w:r>
          </w:p>
        </w:tc>
      </w:tr>
      <w:tr w:rsidR="00160299" w14:paraId="3636DC4C" w14:textId="77777777">
        <w:tc>
          <w:tcPr>
            <w:tcW w:w="3168" w:type="dxa"/>
          </w:tcPr>
          <w:p w14:paraId="75A4D19A" w14:textId="77777777" w:rsidR="00160299" w:rsidRDefault="00000000">
            <w:pPr>
              <w:pStyle w:val="Compact"/>
            </w:pPr>
            <w:r>
              <w:t>Prometheus</w:t>
            </w:r>
          </w:p>
        </w:tc>
        <w:tc>
          <w:tcPr>
            <w:tcW w:w="2376" w:type="dxa"/>
          </w:tcPr>
          <w:p w14:paraId="4F09E7E5" w14:textId="77777777" w:rsidR="00160299" w:rsidRDefault="00000000">
            <w:pPr>
              <w:pStyle w:val="Compact"/>
            </w:pPr>
            <w:r>
              <w:t>Prometheus</w:t>
            </w:r>
          </w:p>
        </w:tc>
        <w:tc>
          <w:tcPr>
            <w:tcW w:w="2376" w:type="dxa"/>
          </w:tcPr>
          <w:p w14:paraId="4A122C35" w14:textId="77777777" w:rsidR="00160299" w:rsidRDefault="00000000">
            <w:pPr>
              <w:pStyle w:val="Compact"/>
            </w:pPr>
            <w:r>
              <w:rPr>
                <w:rFonts w:hint="eastAsia"/>
              </w:rPr>
              <w:t>监控和告警工具</w:t>
            </w:r>
          </w:p>
        </w:tc>
      </w:tr>
      <w:tr w:rsidR="00160299" w14:paraId="6FF596B7" w14:textId="77777777">
        <w:tc>
          <w:tcPr>
            <w:tcW w:w="3168" w:type="dxa"/>
          </w:tcPr>
          <w:p w14:paraId="71AE30CA" w14:textId="77777777" w:rsidR="00160299" w:rsidRDefault="00000000">
            <w:pPr>
              <w:pStyle w:val="Compact"/>
            </w:pPr>
            <w:r>
              <w:t>Grafana</w:t>
            </w:r>
          </w:p>
        </w:tc>
        <w:tc>
          <w:tcPr>
            <w:tcW w:w="2376" w:type="dxa"/>
          </w:tcPr>
          <w:p w14:paraId="4292A5C7" w14:textId="77777777" w:rsidR="00160299" w:rsidRDefault="00000000">
            <w:pPr>
              <w:pStyle w:val="Compact"/>
            </w:pPr>
            <w:r>
              <w:t>Grafana</w:t>
            </w:r>
          </w:p>
        </w:tc>
        <w:tc>
          <w:tcPr>
            <w:tcW w:w="2376" w:type="dxa"/>
          </w:tcPr>
          <w:p w14:paraId="0EEE8875" w14:textId="77777777" w:rsidR="00160299" w:rsidRDefault="00000000">
            <w:pPr>
              <w:pStyle w:val="Compact"/>
            </w:pPr>
            <w:r>
              <w:rPr>
                <w:rFonts w:hint="eastAsia"/>
              </w:rPr>
              <w:t>可视化监控平台</w:t>
            </w:r>
          </w:p>
        </w:tc>
      </w:tr>
      <w:tr w:rsidR="00160299" w14:paraId="3ACAAD32" w14:textId="77777777">
        <w:tc>
          <w:tcPr>
            <w:tcW w:w="3168" w:type="dxa"/>
          </w:tcPr>
          <w:p w14:paraId="3BA3DCBF" w14:textId="77777777" w:rsidR="00160299" w:rsidRDefault="00000000">
            <w:pPr>
              <w:pStyle w:val="Compact"/>
            </w:pPr>
            <w:r>
              <w:t>JMeter</w:t>
            </w:r>
          </w:p>
        </w:tc>
        <w:tc>
          <w:tcPr>
            <w:tcW w:w="2376" w:type="dxa"/>
          </w:tcPr>
          <w:p w14:paraId="18586561" w14:textId="77777777" w:rsidR="00160299" w:rsidRDefault="00000000">
            <w:pPr>
              <w:pStyle w:val="Compact"/>
            </w:pPr>
            <w:r>
              <w:t>Apache JMeter</w:t>
            </w:r>
          </w:p>
        </w:tc>
        <w:tc>
          <w:tcPr>
            <w:tcW w:w="2376" w:type="dxa"/>
          </w:tcPr>
          <w:p w14:paraId="1235F37D" w14:textId="77777777" w:rsidR="00160299" w:rsidRDefault="00000000">
            <w:pPr>
              <w:pStyle w:val="Compact"/>
            </w:pPr>
            <w:r>
              <w:rPr>
                <w:rFonts w:hint="eastAsia"/>
              </w:rPr>
              <w:t>性能测试工具</w:t>
            </w:r>
          </w:p>
        </w:tc>
      </w:tr>
      <w:tr w:rsidR="00160299" w14:paraId="23FF8B38" w14:textId="77777777">
        <w:tc>
          <w:tcPr>
            <w:tcW w:w="3168" w:type="dxa"/>
          </w:tcPr>
          <w:p w14:paraId="0C632624" w14:textId="77777777" w:rsidR="00160299" w:rsidRDefault="00000000">
            <w:pPr>
              <w:pStyle w:val="Compact"/>
            </w:pPr>
            <w:r>
              <w:t>Selenium</w:t>
            </w:r>
          </w:p>
        </w:tc>
        <w:tc>
          <w:tcPr>
            <w:tcW w:w="2376" w:type="dxa"/>
          </w:tcPr>
          <w:p w14:paraId="52BAF7C9" w14:textId="77777777" w:rsidR="00160299" w:rsidRDefault="00000000">
            <w:pPr>
              <w:pStyle w:val="Compact"/>
            </w:pPr>
            <w:r>
              <w:t>Selenium</w:t>
            </w:r>
          </w:p>
        </w:tc>
        <w:tc>
          <w:tcPr>
            <w:tcW w:w="2376" w:type="dxa"/>
          </w:tcPr>
          <w:p w14:paraId="69C0C983" w14:textId="77777777" w:rsidR="00160299" w:rsidRDefault="00000000">
            <w:pPr>
              <w:pStyle w:val="Compact"/>
            </w:pPr>
            <w:r>
              <w:rPr>
                <w:rFonts w:hint="eastAsia"/>
              </w:rPr>
              <w:t>Web</w:t>
            </w:r>
            <w:r>
              <w:rPr>
                <w:rFonts w:hint="eastAsia"/>
              </w:rPr>
              <w:t>自动化测试框架</w:t>
            </w:r>
          </w:p>
        </w:tc>
      </w:tr>
      <w:tr w:rsidR="00160299" w14:paraId="1FD18FA4" w14:textId="77777777">
        <w:tc>
          <w:tcPr>
            <w:tcW w:w="3168" w:type="dxa"/>
          </w:tcPr>
          <w:p w14:paraId="1D8CBB03" w14:textId="77777777" w:rsidR="00160299" w:rsidRDefault="00000000">
            <w:pPr>
              <w:pStyle w:val="Compact"/>
            </w:pPr>
            <w:r>
              <w:t>CI/CD</w:t>
            </w:r>
          </w:p>
        </w:tc>
        <w:tc>
          <w:tcPr>
            <w:tcW w:w="2376" w:type="dxa"/>
          </w:tcPr>
          <w:p w14:paraId="3AEF297F" w14:textId="77777777" w:rsidR="00160299" w:rsidRDefault="00000000">
            <w:pPr>
              <w:pStyle w:val="Compact"/>
            </w:pPr>
            <w:r>
              <w:t>Continuous Integration/Continuous Deployment</w:t>
            </w:r>
          </w:p>
        </w:tc>
        <w:tc>
          <w:tcPr>
            <w:tcW w:w="2376" w:type="dxa"/>
          </w:tcPr>
          <w:p w14:paraId="0417CAF3" w14:textId="77777777" w:rsidR="00160299" w:rsidRDefault="00000000">
            <w:pPr>
              <w:pStyle w:val="Compact"/>
            </w:pPr>
            <w:r>
              <w:rPr>
                <w:rFonts w:hint="eastAsia"/>
              </w:rPr>
              <w:t>持续集成</w:t>
            </w:r>
            <w:r>
              <w:rPr>
                <w:rFonts w:hint="eastAsia"/>
              </w:rPr>
              <w:t>/</w:t>
            </w:r>
            <w:r>
              <w:rPr>
                <w:rFonts w:hint="eastAsia"/>
              </w:rPr>
              <w:t>持续部署</w:t>
            </w:r>
          </w:p>
        </w:tc>
      </w:tr>
      <w:tr w:rsidR="00160299" w14:paraId="52969C7E" w14:textId="77777777">
        <w:tc>
          <w:tcPr>
            <w:tcW w:w="3168" w:type="dxa"/>
          </w:tcPr>
          <w:p w14:paraId="4580455E" w14:textId="77777777" w:rsidR="00160299" w:rsidRDefault="00000000">
            <w:pPr>
              <w:pStyle w:val="Compact"/>
            </w:pPr>
            <w:r>
              <w:t>EDA</w:t>
            </w:r>
          </w:p>
        </w:tc>
        <w:tc>
          <w:tcPr>
            <w:tcW w:w="2376" w:type="dxa"/>
          </w:tcPr>
          <w:p w14:paraId="64F2093A" w14:textId="77777777" w:rsidR="00160299" w:rsidRDefault="00000000">
            <w:pPr>
              <w:pStyle w:val="Compact"/>
            </w:pPr>
            <w:r>
              <w:t>Event-Driven Architecture</w:t>
            </w:r>
          </w:p>
        </w:tc>
        <w:tc>
          <w:tcPr>
            <w:tcW w:w="2376" w:type="dxa"/>
          </w:tcPr>
          <w:p w14:paraId="3458ED5B" w14:textId="77777777" w:rsidR="00160299" w:rsidRDefault="00000000">
            <w:pPr>
              <w:pStyle w:val="Compact"/>
            </w:pPr>
            <w:r>
              <w:rPr>
                <w:rFonts w:hint="eastAsia"/>
              </w:rPr>
              <w:t>事件驱动架构</w:t>
            </w:r>
          </w:p>
        </w:tc>
      </w:tr>
      <w:tr w:rsidR="00160299" w14:paraId="2AA121D1" w14:textId="77777777">
        <w:tc>
          <w:tcPr>
            <w:tcW w:w="3168" w:type="dxa"/>
          </w:tcPr>
          <w:p w14:paraId="76FE5ED8" w14:textId="77777777" w:rsidR="00160299" w:rsidRDefault="00000000">
            <w:pPr>
              <w:pStyle w:val="Compact"/>
            </w:pPr>
            <w:r>
              <w:t>MSA</w:t>
            </w:r>
          </w:p>
        </w:tc>
        <w:tc>
          <w:tcPr>
            <w:tcW w:w="2376" w:type="dxa"/>
          </w:tcPr>
          <w:p w14:paraId="178972D7" w14:textId="77777777" w:rsidR="00160299" w:rsidRDefault="00000000">
            <w:pPr>
              <w:pStyle w:val="Compact"/>
            </w:pPr>
            <w:r>
              <w:t>Microservices Architecture</w:t>
            </w:r>
          </w:p>
        </w:tc>
        <w:tc>
          <w:tcPr>
            <w:tcW w:w="2376" w:type="dxa"/>
          </w:tcPr>
          <w:p w14:paraId="0F076B04" w14:textId="77777777" w:rsidR="00160299" w:rsidRDefault="00000000">
            <w:pPr>
              <w:pStyle w:val="Compact"/>
            </w:pPr>
            <w:r>
              <w:rPr>
                <w:rFonts w:hint="eastAsia"/>
              </w:rPr>
              <w:t>微服务架构</w:t>
            </w:r>
          </w:p>
        </w:tc>
      </w:tr>
      <w:tr w:rsidR="00160299" w14:paraId="0C847232" w14:textId="77777777">
        <w:tc>
          <w:tcPr>
            <w:tcW w:w="3168" w:type="dxa"/>
          </w:tcPr>
          <w:p w14:paraId="029B0C99" w14:textId="77777777" w:rsidR="00160299" w:rsidRDefault="00000000">
            <w:pPr>
              <w:pStyle w:val="Compact"/>
            </w:pPr>
            <w:r>
              <w:t>SLA</w:t>
            </w:r>
          </w:p>
        </w:tc>
        <w:tc>
          <w:tcPr>
            <w:tcW w:w="2376" w:type="dxa"/>
          </w:tcPr>
          <w:p w14:paraId="113EE981" w14:textId="77777777" w:rsidR="00160299" w:rsidRDefault="00000000">
            <w:pPr>
              <w:pStyle w:val="Compact"/>
            </w:pPr>
            <w:r>
              <w:t>Service Level Agreement</w:t>
            </w:r>
          </w:p>
        </w:tc>
        <w:tc>
          <w:tcPr>
            <w:tcW w:w="2376" w:type="dxa"/>
          </w:tcPr>
          <w:p w14:paraId="3590BBE1" w14:textId="77777777" w:rsidR="00160299" w:rsidRDefault="00000000">
            <w:pPr>
              <w:pStyle w:val="Compact"/>
            </w:pPr>
            <w:r>
              <w:rPr>
                <w:rFonts w:hint="eastAsia"/>
              </w:rPr>
              <w:t>服务水平协议</w:t>
            </w:r>
          </w:p>
        </w:tc>
      </w:tr>
      <w:tr w:rsidR="00160299" w14:paraId="6C1B4CAD" w14:textId="77777777">
        <w:tc>
          <w:tcPr>
            <w:tcW w:w="3168" w:type="dxa"/>
          </w:tcPr>
          <w:p w14:paraId="501D9844" w14:textId="77777777" w:rsidR="00160299" w:rsidRDefault="00000000">
            <w:pPr>
              <w:pStyle w:val="Compact"/>
            </w:pPr>
            <w:r>
              <w:t>SLO</w:t>
            </w:r>
          </w:p>
        </w:tc>
        <w:tc>
          <w:tcPr>
            <w:tcW w:w="2376" w:type="dxa"/>
          </w:tcPr>
          <w:p w14:paraId="1A675A12" w14:textId="77777777" w:rsidR="00160299" w:rsidRDefault="00000000">
            <w:pPr>
              <w:pStyle w:val="Compact"/>
            </w:pPr>
            <w:r>
              <w:t>Service Level Objective</w:t>
            </w:r>
          </w:p>
        </w:tc>
        <w:tc>
          <w:tcPr>
            <w:tcW w:w="2376" w:type="dxa"/>
          </w:tcPr>
          <w:p w14:paraId="09F73790" w14:textId="77777777" w:rsidR="00160299" w:rsidRDefault="00000000">
            <w:pPr>
              <w:pStyle w:val="Compact"/>
            </w:pPr>
            <w:r>
              <w:rPr>
                <w:rFonts w:hint="eastAsia"/>
              </w:rPr>
              <w:t>服务水平目标</w:t>
            </w:r>
          </w:p>
        </w:tc>
      </w:tr>
      <w:tr w:rsidR="00160299" w14:paraId="5033DC0C" w14:textId="77777777">
        <w:tc>
          <w:tcPr>
            <w:tcW w:w="3168" w:type="dxa"/>
          </w:tcPr>
          <w:p w14:paraId="6E597FFB" w14:textId="77777777" w:rsidR="00160299" w:rsidRDefault="00000000">
            <w:pPr>
              <w:pStyle w:val="Compact"/>
            </w:pPr>
            <w:r>
              <w:t>SLI</w:t>
            </w:r>
          </w:p>
        </w:tc>
        <w:tc>
          <w:tcPr>
            <w:tcW w:w="2376" w:type="dxa"/>
          </w:tcPr>
          <w:p w14:paraId="7A8FB931" w14:textId="77777777" w:rsidR="00160299" w:rsidRDefault="00000000">
            <w:pPr>
              <w:pStyle w:val="Compact"/>
            </w:pPr>
            <w:r>
              <w:t>Service Level Indicator</w:t>
            </w:r>
          </w:p>
        </w:tc>
        <w:tc>
          <w:tcPr>
            <w:tcW w:w="2376" w:type="dxa"/>
          </w:tcPr>
          <w:p w14:paraId="76C07420" w14:textId="77777777" w:rsidR="00160299" w:rsidRDefault="00000000">
            <w:pPr>
              <w:pStyle w:val="Compact"/>
            </w:pPr>
            <w:r>
              <w:rPr>
                <w:rFonts w:hint="eastAsia"/>
              </w:rPr>
              <w:t>服务水平指标</w:t>
            </w:r>
          </w:p>
        </w:tc>
      </w:tr>
    </w:tbl>
    <w:p w14:paraId="708D8BE7" w14:textId="77777777" w:rsidR="00160299" w:rsidRDefault="00000000">
      <w:r>
        <w:pict w14:anchorId="3594ED33">
          <v:rect id="_x0000_i1161" style="width:0;height:1.5pt" o:hralign="center" o:hrstd="t" o:hr="t"/>
        </w:pict>
      </w:r>
    </w:p>
    <w:p w14:paraId="013D0B11" w14:textId="77777777" w:rsidR="00160299" w:rsidRDefault="00000000">
      <w:pPr>
        <w:pStyle w:val="Heading2"/>
      </w:pPr>
      <w:bookmarkStart w:id="752" w:name="章节总结-1"/>
      <w:bookmarkEnd w:id="751"/>
      <w:r>
        <w:rPr>
          <w:rFonts w:hint="eastAsia"/>
        </w:rPr>
        <w:t>章节总结</w:t>
      </w:r>
    </w:p>
    <w:p w14:paraId="1DDE3F41" w14:textId="77777777" w:rsidR="00160299" w:rsidRDefault="00000000">
      <w:pPr>
        <w:pStyle w:val="FirstParagraph"/>
      </w:pPr>
      <w:r>
        <w:rPr>
          <w:rFonts w:hint="eastAsia"/>
        </w:rPr>
        <w:t>本章系统介绍了大数据测试工具链的管理与集成：</w:t>
      </w:r>
    </w:p>
    <w:p w14:paraId="722D5D4E" w14:textId="77777777" w:rsidR="00160299" w:rsidRDefault="00000000">
      <w:pPr>
        <w:pStyle w:val="BodyText"/>
      </w:pPr>
      <w:r>
        <w:rPr>
          <w:rFonts w:hint="eastAsia"/>
          <w:b/>
          <w:bCs/>
        </w:rPr>
        <w:t>工具链架构设计</w:t>
      </w:r>
      <w:r>
        <w:rPr>
          <w:rFonts w:hint="eastAsia"/>
        </w:rPr>
        <w:t>：</w:t>
      </w:r>
    </w:p>
    <w:p w14:paraId="5161639F" w14:textId="77777777" w:rsidR="00160299" w:rsidRDefault="00000000">
      <w:pPr>
        <w:pStyle w:val="Compact"/>
        <w:numPr>
          <w:ilvl w:val="0"/>
          <w:numId w:val="449"/>
        </w:numPr>
      </w:pPr>
      <w:r>
        <w:rPr>
          <w:rFonts w:hint="eastAsia"/>
        </w:rPr>
        <w:t>建立了分层架构，包括展示层、服务层、数据层和基础设施层</w:t>
      </w:r>
    </w:p>
    <w:p w14:paraId="2037AABF" w14:textId="77777777" w:rsidR="00160299" w:rsidRDefault="00000000">
      <w:pPr>
        <w:pStyle w:val="Compact"/>
        <w:numPr>
          <w:ilvl w:val="0"/>
          <w:numId w:val="449"/>
        </w:numPr>
      </w:pPr>
      <w:r>
        <w:rPr>
          <w:rFonts w:hint="eastAsia"/>
        </w:rPr>
        <w:t>实现了微服务架构，支持服务注册发现、负载均衡和治理</w:t>
      </w:r>
    </w:p>
    <w:p w14:paraId="129E2F04" w14:textId="77777777" w:rsidR="00160299" w:rsidRDefault="00000000">
      <w:pPr>
        <w:pStyle w:val="Compact"/>
        <w:numPr>
          <w:ilvl w:val="0"/>
          <w:numId w:val="449"/>
        </w:numPr>
      </w:pPr>
      <w:r>
        <w:rPr>
          <w:rFonts w:hint="eastAsia"/>
        </w:rPr>
        <w:t>采用了事件驱动架构，实现服务间的解耦合通信</w:t>
      </w:r>
    </w:p>
    <w:p w14:paraId="597E66D2" w14:textId="77777777" w:rsidR="00160299" w:rsidRDefault="00000000">
      <w:pPr>
        <w:pStyle w:val="FirstParagraph"/>
      </w:pPr>
      <w:r>
        <w:rPr>
          <w:rFonts w:hint="eastAsia"/>
          <w:b/>
          <w:bCs/>
        </w:rPr>
        <w:t>集成模式与适配器</w:t>
      </w:r>
      <w:r>
        <w:rPr>
          <w:rFonts w:hint="eastAsia"/>
        </w:rPr>
        <w:t>：</w:t>
      </w:r>
    </w:p>
    <w:p w14:paraId="613B733C" w14:textId="77777777" w:rsidR="00160299" w:rsidRDefault="00000000">
      <w:pPr>
        <w:pStyle w:val="Compact"/>
        <w:numPr>
          <w:ilvl w:val="0"/>
          <w:numId w:val="450"/>
        </w:numPr>
      </w:pPr>
      <w:r>
        <w:rPr>
          <w:rFonts w:hint="eastAsia"/>
        </w:rPr>
        <w:t>设计了</w:t>
      </w:r>
      <w:r>
        <w:rPr>
          <w:rFonts w:hint="eastAsia"/>
        </w:rPr>
        <w:t>API</w:t>
      </w:r>
      <w:r>
        <w:rPr>
          <w:rFonts w:hint="eastAsia"/>
        </w:rPr>
        <w:t>集成、插件集成和容器集成三种主要模式</w:t>
      </w:r>
    </w:p>
    <w:p w14:paraId="40C0A2AF" w14:textId="77777777" w:rsidR="00160299" w:rsidRDefault="00000000">
      <w:pPr>
        <w:pStyle w:val="Compact"/>
        <w:numPr>
          <w:ilvl w:val="0"/>
          <w:numId w:val="450"/>
        </w:numPr>
      </w:pPr>
      <w:r>
        <w:rPr>
          <w:rFonts w:hint="eastAsia"/>
        </w:rPr>
        <w:t>开发了适配器模式，支持</w:t>
      </w:r>
      <w:r>
        <w:rPr>
          <w:rFonts w:hint="eastAsia"/>
        </w:rPr>
        <w:t>Great</w:t>
      </w:r>
      <w:r>
        <w:t xml:space="preserve"> </w:t>
      </w:r>
      <w:r>
        <w:rPr>
          <w:rFonts w:hint="eastAsia"/>
        </w:rPr>
        <w:t>Expectations</w:t>
      </w:r>
      <w:r>
        <w:rPr>
          <w:rFonts w:hint="eastAsia"/>
        </w:rPr>
        <w:t>、</w:t>
      </w:r>
      <w:r>
        <w:rPr>
          <w:rFonts w:hint="eastAsia"/>
        </w:rPr>
        <w:t>JMeter</w:t>
      </w:r>
      <w:r>
        <w:rPr>
          <w:rFonts w:hint="eastAsia"/>
        </w:rPr>
        <w:t>等工具的标准化集成</w:t>
      </w:r>
    </w:p>
    <w:p w14:paraId="392DDDE7" w14:textId="77777777" w:rsidR="00160299" w:rsidRDefault="00000000">
      <w:pPr>
        <w:pStyle w:val="Compact"/>
        <w:numPr>
          <w:ilvl w:val="0"/>
          <w:numId w:val="450"/>
        </w:numPr>
      </w:pPr>
      <w:r>
        <w:rPr>
          <w:rFonts w:hint="eastAsia"/>
        </w:rPr>
        <w:t>提供了工具链管理器，实现统一的工具操作和状态管理</w:t>
      </w:r>
    </w:p>
    <w:p w14:paraId="2FA6C7F4" w14:textId="77777777" w:rsidR="00160299" w:rsidRDefault="00000000">
      <w:pPr>
        <w:pStyle w:val="FirstParagraph"/>
      </w:pPr>
      <w:r>
        <w:rPr>
          <w:rFonts w:hint="eastAsia"/>
          <w:b/>
          <w:bCs/>
        </w:rPr>
        <w:lastRenderedPageBreak/>
        <w:t>治理体系建设</w:t>
      </w:r>
      <w:r>
        <w:rPr>
          <w:rFonts w:hint="eastAsia"/>
        </w:rPr>
        <w:t>：</w:t>
      </w:r>
    </w:p>
    <w:p w14:paraId="2C5197BC" w14:textId="77777777" w:rsidR="00160299" w:rsidRDefault="00000000">
      <w:pPr>
        <w:pStyle w:val="Compact"/>
        <w:numPr>
          <w:ilvl w:val="0"/>
          <w:numId w:val="451"/>
        </w:numPr>
      </w:pPr>
      <w:r>
        <w:rPr>
          <w:rFonts w:hint="eastAsia"/>
        </w:rPr>
        <w:t>建立了完善的治理框架，包括工具选型、集成规范、使用规范和效能评估</w:t>
      </w:r>
    </w:p>
    <w:p w14:paraId="5136D4B2" w14:textId="77777777" w:rsidR="00160299" w:rsidRDefault="00000000">
      <w:pPr>
        <w:pStyle w:val="Compact"/>
        <w:numPr>
          <w:ilvl w:val="0"/>
          <w:numId w:val="451"/>
        </w:numPr>
      </w:pPr>
      <w:r>
        <w:rPr>
          <w:rFonts w:hint="eastAsia"/>
        </w:rPr>
        <w:t>制定了标准化管理流程，确保工具使用的规范性和一致性</w:t>
      </w:r>
    </w:p>
    <w:p w14:paraId="3F8AA2DB" w14:textId="77777777" w:rsidR="00160299" w:rsidRDefault="00000000">
      <w:pPr>
        <w:pStyle w:val="Compact"/>
        <w:numPr>
          <w:ilvl w:val="0"/>
          <w:numId w:val="451"/>
        </w:numPr>
      </w:pPr>
      <w:r>
        <w:rPr>
          <w:rFonts w:hint="eastAsia"/>
        </w:rPr>
        <w:t>开发了治理仪表板，支持实时监控和趋势分析</w:t>
      </w:r>
    </w:p>
    <w:p w14:paraId="44967E81" w14:textId="77777777" w:rsidR="00160299" w:rsidRDefault="00000000">
      <w:pPr>
        <w:pStyle w:val="FirstParagraph"/>
      </w:pPr>
      <w:r>
        <w:rPr>
          <w:rFonts w:hint="eastAsia"/>
          <w:b/>
          <w:bCs/>
        </w:rPr>
        <w:t>运维管理优化</w:t>
      </w:r>
      <w:r>
        <w:rPr>
          <w:rFonts w:hint="eastAsia"/>
        </w:rPr>
        <w:t>：</w:t>
      </w:r>
    </w:p>
    <w:p w14:paraId="5C7FF7A0" w14:textId="77777777" w:rsidR="00160299" w:rsidRDefault="00000000">
      <w:pPr>
        <w:pStyle w:val="Compact"/>
        <w:numPr>
          <w:ilvl w:val="0"/>
          <w:numId w:val="452"/>
        </w:numPr>
      </w:pPr>
      <w:r>
        <w:rPr>
          <w:rFonts w:hint="eastAsia"/>
        </w:rPr>
        <w:t>实现了自动化运维体系，包括监控自动化、部署自动化和故障恢复</w:t>
      </w:r>
    </w:p>
    <w:p w14:paraId="344B8A05" w14:textId="77777777" w:rsidR="00160299" w:rsidRDefault="00000000">
      <w:pPr>
        <w:pStyle w:val="Compact"/>
        <w:numPr>
          <w:ilvl w:val="0"/>
          <w:numId w:val="452"/>
        </w:numPr>
      </w:pPr>
      <w:r>
        <w:rPr>
          <w:rFonts w:hint="eastAsia"/>
        </w:rPr>
        <w:t>建立了安全运维管理机制，确保工具链的安全性和合规性</w:t>
      </w:r>
    </w:p>
    <w:p w14:paraId="50FAB3F0" w14:textId="77777777" w:rsidR="00160299" w:rsidRDefault="00000000">
      <w:pPr>
        <w:pStyle w:val="Compact"/>
        <w:numPr>
          <w:ilvl w:val="0"/>
          <w:numId w:val="452"/>
        </w:numPr>
      </w:pPr>
      <w:r>
        <w:rPr>
          <w:rFonts w:hint="eastAsia"/>
        </w:rPr>
        <w:t>制定了性能优化策略，提升工具链的整体效能</w:t>
      </w:r>
    </w:p>
    <w:p w14:paraId="3CD5DB06" w14:textId="77777777" w:rsidR="00160299" w:rsidRDefault="00000000">
      <w:pPr>
        <w:pStyle w:val="FirstParagraph"/>
      </w:pPr>
      <w:r>
        <w:rPr>
          <w:rFonts w:hint="eastAsia"/>
          <w:b/>
          <w:bCs/>
        </w:rPr>
        <w:t>技术创新点</w:t>
      </w:r>
      <w:r>
        <w:rPr>
          <w:rFonts w:hint="eastAsia"/>
        </w:rPr>
        <w:t>：</w:t>
      </w:r>
    </w:p>
    <w:p w14:paraId="7340510A" w14:textId="77777777" w:rsidR="00160299" w:rsidRDefault="00000000">
      <w:pPr>
        <w:pStyle w:val="Compact"/>
        <w:numPr>
          <w:ilvl w:val="0"/>
          <w:numId w:val="453"/>
        </w:numPr>
      </w:pPr>
      <w:r>
        <w:rPr>
          <w:rFonts w:hint="eastAsia"/>
        </w:rPr>
        <w:t>适配器模式实现了工具的即插即用集成</w:t>
      </w:r>
    </w:p>
    <w:p w14:paraId="0571E100" w14:textId="77777777" w:rsidR="00160299" w:rsidRDefault="00000000">
      <w:pPr>
        <w:pStyle w:val="Compact"/>
        <w:numPr>
          <w:ilvl w:val="0"/>
          <w:numId w:val="453"/>
        </w:numPr>
      </w:pPr>
      <w:r>
        <w:rPr>
          <w:rFonts w:hint="eastAsia"/>
        </w:rPr>
        <w:t>微服务架构支持了工具链的弹性扩展</w:t>
      </w:r>
    </w:p>
    <w:p w14:paraId="7CD173EB" w14:textId="77777777" w:rsidR="00160299" w:rsidRDefault="00000000">
      <w:pPr>
        <w:pStyle w:val="Compact"/>
        <w:numPr>
          <w:ilvl w:val="0"/>
          <w:numId w:val="453"/>
        </w:numPr>
      </w:pPr>
      <w:r>
        <w:rPr>
          <w:rFonts w:hint="eastAsia"/>
        </w:rPr>
        <w:t>自动化运维降低了人工干预成本</w:t>
      </w:r>
    </w:p>
    <w:p w14:paraId="0A59040C" w14:textId="77777777" w:rsidR="00160299" w:rsidRDefault="00000000">
      <w:pPr>
        <w:pStyle w:val="Compact"/>
        <w:numPr>
          <w:ilvl w:val="0"/>
          <w:numId w:val="453"/>
        </w:numPr>
      </w:pPr>
      <w:r>
        <w:rPr>
          <w:rFonts w:hint="eastAsia"/>
        </w:rPr>
        <w:t>治理仪表板量化了工具链的管理效果</w:t>
      </w:r>
    </w:p>
    <w:p w14:paraId="13FCF5A3" w14:textId="77777777" w:rsidR="00160299" w:rsidRDefault="00000000">
      <w:pPr>
        <w:pStyle w:val="FirstParagraph"/>
      </w:pPr>
      <w:r>
        <w:rPr>
          <w:rFonts w:hint="eastAsia"/>
        </w:rPr>
        <w:t>通过建立完整的工具链管理体系，大数据测试团队能够实现工具的统一管理、高效集成和自动化运维，提升测试流程的效率和质量，为数据质量保障提供强大的技术支撑。</w:t>
      </w:r>
    </w:p>
    <w:p w14:paraId="6A68274F" w14:textId="77777777" w:rsidR="00160299" w:rsidRDefault="00000000">
      <w:r>
        <w:pict w14:anchorId="2D5C8E01">
          <v:rect id="_x0000_i1162" style="width:0;height:1.5pt" o:hralign="center" o:hrstd="t" o:hr="t"/>
        </w:pict>
      </w:r>
    </w:p>
    <w:p w14:paraId="38B8EB46" w14:textId="77777777" w:rsidR="00160299" w:rsidRDefault="00000000">
      <w:pPr>
        <w:pStyle w:val="Heading2"/>
      </w:pPr>
      <w:bookmarkStart w:id="753" w:name="实际案例研究"/>
      <w:bookmarkEnd w:id="752"/>
      <w:r>
        <w:rPr>
          <w:rFonts w:hint="eastAsia"/>
        </w:rPr>
        <w:t>实际案例研究</w:t>
      </w:r>
    </w:p>
    <w:p w14:paraId="2926B3A6" w14:textId="77777777" w:rsidR="00160299" w:rsidRDefault="00000000">
      <w:pPr>
        <w:pStyle w:val="Heading3"/>
      </w:pPr>
      <w:bookmarkStart w:id="754" w:name="案例一金融数据质量保障平台"/>
      <w:r>
        <w:rPr>
          <w:rFonts w:hint="eastAsia"/>
        </w:rPr>
        <w:t>案例一：金融数据质量保障平台</w:t>
      </w:r>
    </w:p>
    <w:p w14:paraId="4CC6AB44" w14:textId="77777777" w:rsidR="00160299" w:rsidRDefault="00000000">
      <w:pPr>
        <w:pStyle w:val="FirstParagraph"/>
      </w:pPr>
      <w:r>
        <w:rPr>
          <w:rFonts w:hint="eastAsia"/>
          <w:b/>
          <w:bCs/>
        </w:rPr>
        <w:t>背景</w:t>
      </w:r>
      <w:r>
        <w:rPr>
          <w:rFonts w:hint="eastAsia"/>
        </w:rPr>
        <w:t>：某大型银行需要建立统一的数据质量测试平台，整合多种测试工具。</w:t>
      </w:r>
    </w:p>
    <w:p w14:paraId="7CA51FDF" w14:textId="77777777" w:rsidR="00160299" w:rsidRDefault="00000000">
      <w:pPr>
        <w:pStyle w:val="BodyText"/>
      </w:pPr>
      <w:r>
        <w:rPr>
          <w:rFonts w:hint="eastAsia"/>
          <w:b/>
          <w:bCs/>
        </w:rPr>
        <w:t>解决方案</w:t>
      </w:r>
      <w:r>
        <w:rPr>
          <w:rFonts w:hint="eastAsia"/>
        </w:rPr>
        <w:t>：</w:t>
      </w:r>
      <w:r>
        <w:t xml:space="preserve"> - </w:t>
      </w:r>
      <w:r>
        <w:rPr>
          <w:rFonts w:hint="eastAsia"/>
        </w:rPr>
        <w:t>采用微服务架构，部署</w:t>
      </w:r>
      <w:r>
        <w:rPr>
          <w:rFonts w:hint="eastAsia"/>
        </w:rPr>
        <w:t>Great</w:t>
      </w:r>
      <w:r>
        <w:t xml:space="preserve"> </w:t>
      </w:r>
      <w:r>
        <w:rPr>
          <w:rFonts w:hint="eastAsia"/>
        </w:rPr>
        <w:t>Expectations</w:t>
      </w:r>
      <w:r>
        <w:rPr>
          <w:rFonts w:hint="eastAsia"/>
        </w:rPr>
        <w:t>进行数据验证</w:t>
      </w:r>
      <w:r>
        <w:t xml:space="preserve"> - </w:t>
      </w:r>
      <w:r>
        <w:rPr>
          <w:rFonts w:hint="eastAsia"/>
        </w:rPr>
        <w:t>通过</w:t>
      </w:r>
      <w:r>
        <w:rPr>
          <w:rFonts w:hint="eastAsia"/>
        </w:rPr>
        <w:t>API</w:t>
      </w:r>
      <w:r>
        <w:rPr>
          <w:rFonts w:hint="eastAsia"/>
        </w:rPr>
        <w:t>适配器集成</w:t>
      </w:r>
      <w:r>
        <w:rPr>
          <w:rFonts w:hint="eastAsia"/>
        </w:rPr>
        <w:t>JMeter</w:t>
      </w:r>
      <w:r>
        <w:rPr>
          <w:rFonts w:hint="eastAsia"/>
        </w:rPr>
        <w:t>进行性能测试</w:t>
      </w:r>
      <w:r>
        <w:t xml:space="preserve"> - </w:t>
      </w:r>
      <w:r>
        <w:rPr>
          <w:rFonts w:hint="eastAsia"/>
        </w:rPr>
        <w:t>使用</w:t>
      </w:r>
      <w:r>
        <w:rPr>
          <w:rFonts w:hint="eastAsia"/>
        </w:rPr>
        <w:t>Kubernetes</w:t>
      </w:r>
      <w:r>
        <w:rPr>
          <w:rFonts w:hint="eastAsia"/>
        </w:rPr>
        <w:t>进行容器编排和自动扩缩容</w:t>
      </w:r>
      <w:r>
        <w:t xml:space="preserve"> - </w:t>
      </w:r>
      <w:r>
        <w:rPr>
          <w:rFonts w:hint="eastAsia"/>
        </w:rPr>
        <w:t>建立</w:t>
      </w:r>
      <w:r>
        <w:rPr>
          <w:rFonts w:hint="eastAsia"/>
        </w:rPr>
        <w:t>Prometheus</w:t>
      </w:r>
      <w:r>
        <w:t xml:space="preserve"> + </w:t>
      </w:r>
      <w:r>
        <w:rPr>
          <w:rFonts w:hint="eastAsia"/>
        </w:rPr>
        <w:t>Grafana</w:t>
      </w:r>
      <w:r>
        <w:rPr>
          <w:rFonts w:hint="eastAsia"/>
        </w:rPr>
        <w:t>监控体系</w:t>
      </w:r>
    </w:p>
    <w:p w14:paraId="65C4BBD9" w14:textId="77777777" w:rsidR="00160299" w:rsidRDefault="00000000">
      <w:pPr>
        <w:pStyle w:val="BodyText"/>
      </w:pPr>
      <w:r>
        <w:rPr>
          <w:rFonts w:hint="eastAsia"/>
          <w:b/>
          <w:bCs/>
        </w:rPr>
        <w:t>实施效果</w:t>
      </w:r>
      <w:r>
        <w:rPr>
          <w:rFonts w:hint="eastAsia"/>
        </w:rPr>
        <w:t>：</w:t>
      </w:r>
      <w:r>
        <w:t xml:space="preserve"> - </w:t>
      </w:r>
      <w:r>
        <w:rPr>
          <w:rFonts w:hint="eastAsia"/>
        </w:rPr>
        <w:t>数据质量问题发现率提升</w:t>
      </w:r>
      <w:r>
        <w:rPr>
          <w:rFonts w:hint="eastAsia"/>
        </w:rPr>
        <w:t>85%</w:t>
      </w:r>
      <w:r>
        <w:t xml:space="preserve"> - </w:t>
      </w:r>
      <w:r>
        <w:rPr>
          <w:rFonts w:hint="eastAsia"/>
        </w:rPr>
        <w:t>测试执行时间缩短</w:t>
      </w:r>
      <w:r>
        <w:rPr>
          <w:rFonts w:hint="eastAsia"/>
        </w:rPr>
        <w:t>60%</w:t>
      </w:r>
      <w:r>
        <w:t xml:space="preserve"> - </w:t>
      </w:r>
      <w:r>
        <w:rPr>
          <w:rFonts w:hint="eastAsia"/>
        </w:rPr>
        <w:t>运维成本降低</w:t>
      </w:r>
      <w:r>
        <w:rPr>
          <w:rFonts w:hint="eastAsia"/>
        </w:rPr>
        <w:t>40%</w:t>
      </w:r>
    </w:p>
    <w:p w14:paraId="47676E31" w14:textId="77777777" w:rsidR="00160299" w:rsidRDefault="00000000">
      <w:pPr>
        <w:pStyle w:val="Heading3"/>
      </w:pPr>
      <w:bookmarkStart w:id="755" w:name="案例二电商推荐系统测试工具链"/>
      <w:bookmarkEnd w:id="754"/>
      <w:r>
        <w:rPr>
          <w:rFonts w:hint="eastAsia"/>
        </w:rPr>
        <w:t>案例二：电商推荐系统测试工具链</w:t>
      </w:r>
    </w:p>
    <w:p w14:paraId="65FB1907" w14:textId="77777777" w:rsidR="00160299" w:rsidRDefault="00000000">
      <w:pPr>
        <w:pStyle w:val="FirstParagraph"/>
      </w:pPr>
      <w:r>
        <w:rPr>
          <w:rFonts w:hint="eastAsia"/>
          <w:b/>
          <w:bCs/>
        </w:rPr>
        <w:t>背景</w:t>
      </w:r>
      <w:r>
        <w:rPr>
          <w:rFonts w:hint="eastAsia"/>
        </w:rPr>
        <w:t>：电商平台需要测试推荐算法的准确性和性能。</w:t>
      </w:r>
    </w:p>
    <w:p w14:paraId="6CFC0977" w14:textId="77777777" w:rsidR="00160299" w:rsidRDefault="00000000">
      <w:pPr>
        <w:pStyle w:val="BodyText"/>
      </w:pPr>
      <w:r>
        <w:rPr>
          <w:rFonts w:hint="eastAsia"/>
          <w:b/>
          <w:bCs/>
        </w:rPr>
        <w:t>解决方案</w:t>
      </w:r>
      <w:r>
        <w:rPr>
          <w:rFonts w:hint="eastAsia"/>
        </w:rPr>
        <w:t>：</w:t>
      </w:r>
      <w:r>
        <w:t xml:space="preserve"> - </w:t>
      </w:r>
      <w:r>
        <w:rPr>
          <w:rFonts w:hint="eastAsia"/>
        </w:rPr>
        <w:t>集成</w:t>
      </w:r>
      <w:r>
        <w:rPr>
          <w:rFonts w:hint="eastAsia"/>
        </w:rPr>
        <w:t>TensorFlow</w:t>
      </w:r>
      <w:r>
        <w:t xml:space="preserve"> Extended </w:t>
      </w:r>
      <w:r>
        <w:rPr>
          <w:rFonts w:hint="eastAsia"/>
        </w:rPr>
        <w:t>(TFX)</w:t>
      </w:r>
      <w:r>
        <w:rPr>
          <w:rFonts w:hint="eastAsia"/>
        </w:rPr>
        <w:t>进行</w:t>
      </w:r>
      <w:r>
        <w:rPr>
          <w:rFonts w:hint="eastAsia"/>
        </w:rPr>
        <w:t>ML</w:t>
      </w:r>
      <w:r>
        <w:rPr>
          <w:rFonts w:hint="eastAsia"/>
        </w:rPr>
        <w:t>模型验证</w:t>
      </w:r>
      <w:r>
        <w:t xml:space="preserve"> - </w:t>
      </w:r>
      <w:r>
        <w:rPr>
          <w:rFonts w:hint="eastAsia"/>
        </w:rPr>
        <w:t>使用</w:t>
      </w:r>
      <w:r>
        <w:rPr>
          <w:rFonts w:hint="eastAsia"/>
        </w:rPr>
        <w:t>Locust</w:t>
      </w:r>
      <w:r>
        <w:rPr>
          <w:rFonts w:hint="eastAsia"/>
        </w:rPr>
        <w:t>进行高并发压力测试</w:t>
      </w:r>
      <w:r>
        <w:t xml:space="preserve"> - </w:t>
      </w:r>
      <w:r>
        <w:rPr>
          <w:rFonts w:hint="eastAsia"/>
        </w:rPr>
        <w:t>采用事件驱动架构处理测试结果</w:t>
      </w:r>
      <w:r>
        <w:t xml:space="preserve"> - </w:t>
      </w:r>
      <w:r>
        <w:rPr>
          <w:rFonts w:hint="eastAsia"/>
        </w:rPr>
        <w:t>建立自动化</w:t>
      </w:r>
      <w:r>
        <w:rPr>
          <w:rFonts w:hint="eastAsia"/>
        </w:rPr>
        <w:t>CI/CD</w:t>
      </w:r>
      <w:r>
        <w:rPr>
          <w:rFonts w:hint="eastAsia"/>
        </w:rPr>
        <w:t>流水线</w:t>
      </w:r>
    </w:p>
    <w:p w14:paraId="1C0417F6" w14:textId="77777777" w:rsidR="00160299" w:rsidRDefault="00000000">
      <w:pPr>
        <w:pStyle w:val="BodyText"/>
      </w:pPr>
      <w:r>
        <w:rPr>
          <w:rFonts w:hint="eastAsia"/>
          <w:b/>
          <w:bCs/>
        </w:rPr>
        <w:t>实施效果</w:t>
      </w:r>
      <w:r>
        <w:rPr>
          <w:rFonts w:hint="eastAsia"/>
        </w:rPr>
        <w:t>：</w:t>
      </w:r>
      <w:r>
        <w:t xml:space="preserve"> - </w:t>
      </w:r>
      <w:r>
        <w:rPr>
          <w:rFonts w:hint="eastAsia"/>
        </w:rPr>
        <w:t>模型准确性验证覆盖率达到</w:t>
      </w:r>
      <w:r>
        <w:rPr>
          <w:rFonts w:hint="eastAsia"/>
        </w:rPr>
        <w:t>95%</w:t>
      </w:r>
      <w:r>
        <w:t xml:space="preserve"> - </w:t>
      </w:r>
      <w:r>
        <w:rPr>
          <w:rFonts w:hint="eastAsia"/>
        </w:rPr>
        <w:t>性能测试并发量提升</w:t>
      </w:r>
      <w:r>
        <w:rPr>
          <w:rFonts w:hint="eastAsia"/>
        </w:rPr>
        <w:t>3</w:t>
      </w:r>
      <w:r>
        <w:rPr>
          <w:rFonts w:hint="eastAsia"/>
        </w:rPr>
        <w:t>倍</w:t>
      </w:r>
      <w:r>
        <w:t xml:space="preserve"> - </w:t>
      </w:r>
      <w:r>
        <w:rPr>
          <w:rFonts w:hint="eastAsia"/>
        </w:rPr>
        <w:t>测试反馈周期从天级缩短到小时级</w:t>
      </w:r>
    </w:p>
    <w:p w14:paraId="64180A69" w14:textId="77777777" w:rsidR="00160299" w:rsidRDefault="00000000">
      <w:pPr>
        <w:pStyle w:val="Heading3"/>
      </w:pPr>
      <w:bookmarkStart w:id="756" w:name="案例三物联网数据处理管道测试"/>
      <w:bookmarkEnd w:id="755"/>
      <w:r>
        <w:rPr>
          <w:rFonts w:hint="eastAsia"/>
        </w:rPr>
        <w:lastRenderedPageBreak/>
        <w:t>案例三：物联网数据处理管道测试</w:t>
      </w:r>
    </w:p>
    <w:p w14:paraId="09545A61" w14:textId="77777777" w:rsidR="00160299" w:rsidRDefault="00000000">
      <w:pPr>
        <w:pStyle w:val="FirstParagraph"/>
      </w:pPr>
      <w:r>
        <w:rPr>
          <w:rFonts w:hint="eastAsia"/>
          <w:b/>
          <w:bCs/>
        </w:rPr>
        <w:t>背景</w:t>
      </w:r>
      <w:r>
        <w:rPr>
          <w:rFonts w:hint="eastAsia"/>
        </w:rPr>
        <w:t>：物联网平台需要验证数据采集、处理和存储的完整性。</w:t>
      </w:r>
    </w:p>
    <w:p w14:paraId="041BF4DD" w14:textId="77777777" w:rsidR="00160299" w:rsidRDefault="00000000">
      <w:pPr>
        <w:pStyle w:val="BodyText"/>
      </w:pPr>
      <w:r>
        <w:rPr>
          <w:rFonts w:hint="eastAsia"/>
          <w:b/>
          <w:bCs/>
        </w:rPr>
        <w:t>解决方案</w:t>
      </w:r>
      <w:r>
        <w:rPr>
          <w:rFonts w:hint="eastAsia"/>
        </w:rPr>
        <w:t>：</w:t>
      </w:r>
      <w:r>
        <w:t xml:space="preserve"> - </w:t>
      </w:r>
      <w:r>
        <w:rPr>
          <w:rFonts w:hint="eastAsia"/>
        </w:rPr>
        <w:t>使用</w:t>
      </w:r>
      <w:r>
        <w:rPr>
          <w:rFonts w:hint="eastAsia"/>
        </w:rPr>
        <w:t>Apache</w:t>
      </w:r>
      <w:r>
        <w:t xml:space="preserve"> </w:t>
      </w:r>
      <w:r>
        <w:rPr>
          <w:rFonts w:hint="eastAsia"/>
        </w:rPr>
        <w:t>Kafka</w:t>
      </w:r>
      <w:r>
        <w:rPr>
          <w:rFonts w:hint="eastAsia"/>
        </w:rPr>
        <w:t>进行数据流测试</w:t>
      </w:r>
      <w:r>
        <w:t xml:space="preserve"> - </w:t>
      </w:r>
      <w:r>
        <w:rPr>
          <w:rFonts w:hint="eastAsia"/>
        </w:rPr>
        <w:t>集成</w:t>
      </w:r>
      <w:r>
        <w:rPr>
          <w:rFonts w:hint="eastAsia"/>
        </w:rPr>
        <w:t>InfluxDB</w:t>
      </w:r>
      <w:r>
        <w:rPr>
          <w:rFonts w:hint="eastAsia"/>
        </w:rPr>
        <w:t>进行时序数据验证</w:t>
      </w:r>
      <w:r>
        <w:t xml:space="preserve"> - </w:t>
      </w:r>
      <w:r>
        <w:rPr>
          <w:rFonts w:hint="eastAsia"/>
        </w:rPr>
        <w:t>采用容器化部署实现环境一致性</w:t>
      </w:r>
      <w:r>
        <w:t xml:space="preserve"> - </w:t>
      </w:r>
      <w:r>
        <w:rPr>
          <w:rFonts w:hint="eastAsia"/>
        </w:rPr>
        <w:t>建立实时监控和告警机制</w:t>
      </w:r>
    </w:p>
    <w:p w14:paraId="3F8D698C" w14:textId="77777777" w:rsidR="00160299" w:rsidRDefault="00000000">
      <w:pPr>
        <w:pStyle w:val="BodyText"/>
      </w:pPr>
      <w:r>
        <w:rPr>
          <w:rFonts w:hint="eastAsia"/>
          <w:b/>
          <w:bCs/>
        </w:rPr>
        <w:t>实施效果</w:t>
      </w:r>
      <w:r>
        <w:rPr>
          <w:rFonts w:hint="eastAsia"/>
        </w:rPr>
        <w:t>：</w:t>
      </w:r>
      <w:r>
        <w:t xml:space="preserve"> - </w:t>
      </w:r>
      <w:r>
        <w:rPr>
          <w:rFonts w:hint="eastAsia"/>
        </w:rPr>
        <w:t>数据丢失率降低到</w:t>
      </w:r>
      <w:r>
        <w:rPr>
          <w:rFonts w:hint="eastAsia"/>
        </w:rPr>
        <w:t>0.001%</w:t>
      </w:r>
      <w:r>
        <w:t xml:space="preserve"> - </w:t>
      </w:r>
      <w:r>
        <w:rPr>
          <w:rFonts w:hint="eastAsia"/>
        </w:rPr>
        <w:t>系统可用性提升到</w:t>
      </w:r>
      <w:r>
        <w:rPr>
          <w:rFonts w:hint="eastAsia"/>
        </w:rPr>
        <w:t>99.9%</w:t>
      </w:r>
      <w:r>
        <w:t xml:space="preserve"> - </w:t>
      </w:r>
      <w:r>
        <w:rPr>
          <w:rFonts w:hint="eastAsia"/>
        </w:rPr>
        <w:t>故障恢复时间从小时级缩短到分钟级</w:t>
      </w:r>
    </w:p>
    <w:p w14:paraId="2F170098" w14:textId="77777777" w:rsidR="00160299" w:rsidRDefault="00000000">
      <w:pPr>
        <w:pStyle w:val="BodyText"/>
      </w:pPr>
      <w:r>
        <w:rPr>
          <w:rFonts w:hint="eastAsia"/>
        </w:rPr>
        <w:t>这些案例证明，合理的工具链架构设计和集成模式能够显著提升大数据测试的效率和质量。</w:t>
      </w:r>
    </w:p>
    <w:p w14:paraId="207E8DCE" w14:textId="77777777" w:rsidR="00160299" w:rsidRDefault="00000000">
      <w:r>
        <w:pict w14:anchorId="52C089FD">
          <v:rect id="_x0000_i1163" style="width:0;height:1.5pt" o:hralign="center" o:hrstd="t" o:hr="t"/>
        </w:pict>
      </w:r>
    </w:p>
    <w:p w14:paraId="3212CF5C" w14:textId="77777777" w:rsidR="00160299" w:rsidRDefault="00000000">
      <w:pPr>
        <w:pStyle w:val="Heading2"/>
      </w:pPr>
      <w:bookmarkStart w:id="757" w:name="未来发展趋势"/>
      <w:bookmarkEnd w:id="753"/>
      <w:bookmarkEnd w:id="756"/>
      <w:r>
        <w:rPr>
          <w:rFonts w:hint="eastAsia"/>
        </w:rPr>
        <w:t>未来发展趋势</w:t>
      </w:r>
    </w:p>
    <w:p w14:paraId="16A9C6C1" w14:textId="77777777" w:rsidR="00160299" w:rsidRDefault="00000000">
      <w:pPr>
        <w:pStyle w:val="Heading3"/>
      </w:pPr>
      <w:bookmarkStart w:id="758" w:name="ai驱动的测试智能化"/>
      <w:r>
        <w:rPr>
          <w:rFonts w:hint="eastAsia"/>
        </w:rPr>
        <w:t>AI</w:t>
      </w:r>
      <w:r>
        <w:rPr>
          <w:rFonts w:hint="eastAsia"/>
        </w:rPr>
        <w:t>驱动的测试智能化</w:t>
      </w:r>
    </w:p>
    <w:p w14:paraId="0A3A94C9" w14:textId="77777777" w:rsidR="00160299" w:rsidRDefault="00000000">
      <w:pPr>
        <w:pStyle w:val="FirstParagraph"/>
      </w:pPr>
      <w:r>
        <w:rPr>
          <w:rFonts w:hint="eastAsia"/>
          <w:b/>
          <w:bCs/>
        </w:rPr>
        <w:t>机器学习集成</w:t>
      </w:r>
      <w:r>
        <w:rPr>
          <w:rFonts w:hint="eastAsia"/>
        </w:rPr>
        <w:t>：</w:t>
      </w:r>
      <w:r>
        <w:t xml:space="preserve"> - TensorFlow Extended </w:t>
      </w:r>
      <w:r>
        <w:rPr>
          <w:rFonts w:hint="eastAsia"/>
        </w:rPr>
        <w:t>(TFX)</w:t>
      </w:r>
      <w:r>
        <w:rPr>
          <w:rFonts w:hint="eastAsia"/>
        </w:rPr>
        <w:t>用于</w:t>
      </w:r>
      <w:r>
        <w:rPr>
          <w:rFonts w:hint="eastAsia"/>
        </w:rPr>
        <w:t>ML</w:t>
      </w:r>
      <w:r>
        <w:rPr>
          <w:rFonts w:hint="eastAsia"/>
        </w:rPr>
        <w:t>模型验证</w:t>
      </w:r>
      <w:r>
        <w:t xml:space="preserve"> - </w:t>
      </w:r>
      <w:r>
        <w:rPr>
          <w:rFonts w:hint="eastAsia"/>
        </w:rPr>
        <w:t>MLflow</w:t>
      </w:r>
      <w:r>
        <w:rPr>
          <w:rFonts w:hint="eastAsia"/>
        </w:rPr>
        <w:t>进行实验跟踪和模型管理</w:t>
      </w:r>
      <w:r>
        <w:t xml:space="preserve"> - DVC (Data Version </w:t>
      </w:r>
      <w:r>
        <w:rPr>
          <w:rFonts w:hint="eastAsia"/>
        </w:rPr>
        <w:t>Control)</w:t>
      </w:r>
      <w:r>
        <w:rPr>
          <w:rFonts w:hint="eastAsia"/>
        </w:rPr>
        <w:t>实现数据和模型版本控制</w:t>
      </w:r>
    </w:p>
    <w:p w14:paraId="046A9F1E" w14:textId="77777777" w:rsidR="00160299" w:rsidRDefault="00000000">
      <w:pPr>
        <w:pStyle w:val="BodyText"/>
      </w:pPr>
      <w:r>
        <w:rPr>
          <w:rFonts w:hint="eastAsia"/>
          <w:b/>
          <w:bCs/>
        </w:rPr>
        <w:t>智能测试生成</w:t>
      </w:r>
      <w:r>
        <w:rPr>
          <w:rFonts w:hint="eastAsia"/>
        </w:rPr>
        <w:t>：</w:t>
      </w:r>
      <w:r>
        <w:t xml:space="preserve"> - </w:t>
      </w:r>
      <w:r>
        <w:rPr>
          <w:rFonts w:hint="eastAsia"/>
        </w:rPr>
        <w:t>使用</w:t>
      </w:r>
      <w:r>
        <w:rPr>
          <w:rFonts w:hint="eastAsia"/>
        </w:rPr>
        <w:t>AI</w:t>
      </w:r>
      <w:r>
        <w:rPr>
          <w:rFonts w:hint="eastAsia"/>
        </w:rPr>
        <w:t>自动生成测试用例</w:t>
      </w:r>
      <w:r>
        <w:t xml:space="preserve"> - </w:t>
      </w:r>
      <w:r>
        <w:rPr>
          <w:rFonts w:hint="eastAsia"/>
        </w:rPr>
        <w:t>基于历史数据的异常检测</w:t>
      </w:r>
      <w:r>
        <w:t xml:space="preserve"> - </w:t>
      </w:r>
      <w:r>
        <w:rPr>
          <w:rFonts w:hint="eastAsia"/>
        </w:rPr>
        <w:t>预测性质量评估和风险预警</w:t>
      </w:r>
    </w:p>
    <w:p w14:paraId="0966E8F1" w14:textId="77777777" w:rsidR="00160299" w:rsidRDefault="00000000">
      <w:pPr>
        <w:pStyle w:val="Heading3"/>
      </w:pPr>
      <w:bookmarkStart w:id="759" w:name="云原生工具链演进"/>
      <w:bookmarkEnd w:id="758"/>
      <w:r>
        <w:rPr>
          <w:rFonts w:hint="eastAsia"/>
        </w:rPr>
        <w:t>云原生工具链演进</w:t>
      </w:r>
    </w:p>
    <w:p w14:paraId="4C030B04" w14:textId="77777777" w:rsidR="00160299" w:rsidRDefault="00000000">
      <w:pPr>
        <w:pStyle w:val="FirstParagraph"/>
      </w:pPr>
      <w:r>
        <w:rPr>
          <w:rFonts w:hint="eastAsia"/>
          <w:b/>
          <w:bCs/>
        </w:rPr>
        <w:t>GitOps</w:t>
      </w:r>
      <w:r>
        <w:rPr>
          <w:rFonts w:hint="eastAsia"/>
          <w:b/>
          <w:bCs/>
        </w:rPr>
        <w:t>工作流</w:t>
      </w:r>
      <w:r>
        <w:rPr>
          <w:rFonts w:hint="eastAsia"/>
        </w:rPr>
        <w:t>：</w:t>
      </w:r>
      <w:r>
        <w:t xml:space="preserve"> - </w:t>
      </w:r>
      <w:r>
        <w:rPr>
          <w:rFonts w:hint="eastAsia"/>
        </w:rPr>
        <w:t>ArgoCD</w:t>
      </w:r>
      <w:r>
        <w:rPr>
          <w:rFonts w:hint="eastAsia"/>
        </w:rPr>
        <w:t>实现</w:t>
      </w:r>
      <w:r>
        <w:rPr>
          <w:rFonts w:hint="eastAsia"/>
        </w:rPr>
        <w:t>GitOps</w:t>
      </w:r>
      <w:r>
        <w:rPr>
          <w:rFonts w:hint="eastAsia"/>
        </w:rPr>
        <w:t>部署模式</w:t>
      </w:r>
      <w:r>
        <w:t xml:space="preserve"> - </w:t>
      </w:r>
      <w:r>
        <w:rPr>
          <w:rFonts w:hint="eastAsia"/>
        </w:rPr>
        <w:t>Tekton</w:t>
      </w:r>
      <w:r>
        <w:rPr>
          <w:rFonts w:hint="eastAsia"/>
        </w:rPr>
        <w:t>提供云原生</w:t>
      </w:r>
      <w:r>
        <w:rPr>
          <w:rFonts w:hint="eastAsia"/>
        </w:rPr>
        <w:t>CI/CD</w:t>
      </w:r>
      <w:r>
        <w:rPr>
          <w:rFonts w:hint="eastAsia"/>
        </w:rPr>
        <w:t>管道</w:t>
      </w:r>
      <w:r>
        <w:t xml:space="preserve"> - </w:t>
      </w:r>
      <w:r>
        <w:rPr>
          <w:rFonts w:hint="eastAsia"/>
        </w:rPr>
        <w:t>Flux</w:t>
      </w:r>
      <w:r>
        <w:rPr>
          <w:rFonts w:hint="eastAsia"/>
        </w:rPr>
        <w:t>进行声明式配置管理</w:t>
      </w:r>
    </w:p>
    <w:p w14:paraId="2BCA6B66" w14:textId="77777777" w:rsidR="00160299" w:rsidRDefault="00000000">
      <w:pPr>
        <w:pStyle w:val="BodyText"/>
      </w:pPr>
      <w:r>
        <w:rPr>
          <w:rFonts w:hint="eastAsia"/>
          <w:b/>
          <w:bCs/>
        </w:rPr>
        <w:t>可观测性增强</w:t>
      </w:r>
      <w:r>
        <w:rPr>
          <w:rFonts w:hint="eastAsia"/>
        </w:rPr>
        <w:t>：</w:t>
      </w:r>
      <w:r>
        <w:t xml:space="preserve"> - </w:t>
      </w:r>
      <w:r>
        <w:rPr>
          <w:rFonts w:hint="eastAsia"/>
        </w:rPr>
        <w:t>OpenTelemetry</w:t>
      </w:r>
      <w:r>
        <w:rPr>
          <w:rFonts w:hint="eastAsia"/>
        </w:rPr>
        <w:t>统一可观测性数据收集</w:t>
      </w:r>
      <w:r>
        <w:t xml:space="preserve"> - </w:t>
      </w:r>
      <w:r>
        <w:rPr>
          <w:rFonts w:hint="eastAsia"/>
        </w:rPr>
        <w:t>Jaeger</w:t>
      </w:r>
      <w:r>
        <w:rPr>
          <w:rFonts w:hint="eastAsia"/>
        </w:rPr>
        <w:t>进行分布式追踪分析</w:t>
      </w:r>
      <w:r>
        <w:t xml:space="preserve"> - Loki + </w:t>
      </w:r>
      <w:r>
        <w:rPr>
          <w:rFonts w:hint="eastAsia"/>
        </w:rPr>
        <w:t>Promtail</w:t>
      </w:r>
      <w:r>
        <w:rPr>
          <w:rFonts w:hint="eastAsia"/>
        </w:rPr>
        <w:t>实现日志聚合</w:t>
      </w:r>
    </w:p>
    <w:p w14:paraId="0F8704D2" w14:textId="77777777" w:rsidR="00160299" w:rsidRDefault="00000000">
      <w:pPr>
        <w:pStyle w:val="Heading3"/>
      </w:pPr>
      <w:bookmarkStart w:id="760" w:name="实时数据测试生态"/>
      <w:bookmarkEnd w:id="759"/>
      <w:r>
        <w:rPr>
          <w:rFonts w:hint="eastAsia"/>
        </w:rPr>
        <w:t>实时数据测试生态</w:t>
      </w:r>
    </w:p>
    <w:p w14:paraId="49D09AD2" w14:textId="77777777" w:rsidR="00160299" w:rsidRDefault="00000000">
      <w:pPr>
        <w:pStyle w:val="FirstParagraph"/>
      </w:pPr>
      <w:r>
        <w:rPr>
          <w:rFonts w:hint="eastAsia"/>
          <w:b/>
          <w:bCs/>
        </w:rPr>
        <w:t>流处理测试</w:t>
      </w:r>
      <w:r>
        <w:rPr>
          <w:rFonts w:hint="eastAsia"/>
        </w:rPr>
        <w:t>：</w:t>
      </w:r>
      <w:r>
        <w:t xml:space="preserve"> - Apache </w:t>
      </w:r>
      <w:r>
        <w:rPr>
          <w:rFonts w:hint="eastAsia"/>
        </w:rPr>
        <w:t>Flink</w:t>
      </w:r>
      <w:r>
        <w:rPr>
          <w:rFonts w:hint="eastAsia"/>
        </w:rPr>
        <w:t>测试框架集成</w:t>
      </w:r>
      <w:r>
        <w:t xml:space="preserve"> - </w:t>
      </w:r>
      <w:r>
        <w:rPr>
          <w:rFonts w:hint="eastAsia"/>
        </w:rPr>
        <w:t>ksqlDB</w:t>
      </w:r>
      <w:r>
        <w:rPr>
          <w:rFonts w:hint="eastAsia"/>
        </w:rPr>
        <w:t>进行流数据质量验证</w:t>
      </w:r>
      <w:r>
        <w:t xml:space="preserve"> - </w:t>
      </w:r>
      <w:r>
        <w:rPr>
          <w:rFonts w:hint="eastAsia"/>
        </w:rPr>
        <w:t>Materialize</w:t>
      </w:r>
      <w:r>
        <w:rPr>
          <w:rFonts w:hint="eastAsia"/>
        </w:rPr>
        <w:t>实现实时物化视图测试</w:t>
      </w:r>
    </w:p>
    <w:p w14:paraId="62D03C69" w14:textId="77777777" w:rsidR="00160299" w:rsidRDefault="00000000">
      <w:pPr>
        <w:pStyle w:val="BodyText"/>
      </w:pPr>
      <w:r>
        <w:rPr>
          <w:rFonts w:hint="eastAsia"/>
          <w:b/>
          <w:bCs/>
        </w:rPr>
        <w:t>现代化数据栈</w:t>
      </w:r>
      <w:r>
        <w:rPr>
          <w:rFonts w:hint="eastAsia"/>
        </w:rPr>
        <w:t>：</w:t>
      </w:r>
      <w:r>
        <w:t xml:space="preserve"> - Delta </w:t>
      </w:r>
      <w:r>
        <w:rPr>
          <w:rFonts w:hint="eastAsia"/>
        </w:rPr>
        <w:t>Lake</w:t>
      </w:r>
      <w:r>
        <w:rPr>
          <w:rFonts w:hint="eastAsia"/>
        </w:rPr>
        <w:t>提供</w:t>
      </w:r>
      <w:r>
        <w:rPr>
          <w:rFonts w:hint="eastAsia"/>
        </w:rPr>
        <w:t>ACID</w:t>
      </w:r>
      <w:r>
        <w:rPr>
          <w:rFonts w:hint="eastAsia"/>
        </w:rPr>
        <w:t>事务保证</w:t>
      </w:r>
      <w:r>
        <w:t xml:space="preserve"> - </w:t>
      </w:r>
      <w:r>
        <w:rPr>
          <w:rFonts w:hint="eastAsia"/>
        </w:rPr>
        <w:t>ClickHouse</w:t>
      </w:r>
      <w:r>
        <w:rPr>
          <w:rFonts w:hint="eastAsia"/>
        </w:rPr>
        <w:t>实现高性能分析测试</w:t>
      </w:r>
      <w:r>
        <w:t xml:space="preserve"> - </w:t>
      </w:r>
      <w:r>
        <w:rPr>
          <w:rFonts w:hint="eastAsia"/>
        </w:rPr>
        <w:t>Presto/Trino</w:t>
      </w:r>
      <w:r>
        <w:rPr>
          <w:rFonts w:hint="eastAsia"/>
        </w:rPr>
        <w:t>进行跨数据源联邦查询测试</w:t>
      </w:r>
    </w:p>
    <w:p w14:paraId="69AA64FA" w14:textId="77777777" w:rsidR="00160299" w:rsidRDefault="00000000">
      <w:r>
        <w:pict w14:anchorId="3F7A8FA5">
          <v:rect id="_x0000_i1164" style="width:0;height:1.5pt" o:hralign="center" o:hrstd="t" o:hr="t"/>
        </w:pict>
      </w:r>
    </w:p>
    <w:p w14:paraId="48F0CD0C"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58F7135C" w14:textId="77777777" w:rsidR="00160299" w:rsidRDefault="00000000">
      <w:r>
        <w:pict w14:anchorId="5BE57386">
          <v:rect id="_x0000_i1165" style="width:0;height:1.5pt" o:hralign="center" o:hrstd="t" o:hr="t"/>
        </w:pict>
      </w:r>
    </w:p>
    <w:p w14:paraId="19AE8DA3" w14:textId="77777777" w:rsidR="00160299" w:rsidRDefault="00160299">
      <w:pPr>
        <w:pStyle w:val="FirstParagraph"/>
      </w:pPr>
    </w:p>
    <w:p w14:paraId="587C5831" w14:textId="77777777" w:rsidR="00160299" w:rsidRDefault="00000000">
      <w:pPr>
        <w:pStyle w:val="Heading3"/>
      </w:pPr>
      <w:bookmarkStart w:id="761" w:name="第28章-大数据测试质量保障体系"/>
      <w:bookmarkEnd w:id="760"/>
      <w:r>
        <w:rPr>
          <w:rFonts w:hint="eastAsia"/>
        </w:rPr>
        <w:lastRenderedPageBreak/>
        <w:t>第</w:t>
      </w:r>
      <w:r>
        <w:rPr>
          <w:rFonts w:hint="eastAsia"/>
        </w:rPr>
        <w:t>28</w:t>
      </w:r>
      <w:r>
        <w:rPr>
          <w:rFonts w:hint="eastAsia"/>
        </w:rPr>
        <w:t>章</w:t>
      </w:r>
      <w:r>
        <w:t xml:space="preserve"> </w:t>
      </w:r>
      <w:r>
        <w:rPr>
          <w:rFonts w:hint="eastAsia"/>
        </w:rPr>
        <w:t>大数据测试质量保障体系</w:t>
      </w:r>
    </w:p>
    <w:p w14:paraId="35502F8F" w14:textId="77777777" w:rsidR="00160299" w:rsidRDefault="00000000">
      <w:pPr>
        <w:pStyle w:val="FirstParagraph"/>
      </w:pPr>
      <w:r>
        <w:rPr>
          <w:rFonts w:hint="eastAsia"/>
          <w:b/>
          <w:bCs/>
        </w:rPr>
        <w:t>本章学习目标</w:t>
      </w:r>
    </w:p>
    <w:p w14:paraId="603D6008" w14:textId="77777777" w:rsidR="00160299" w:rsidRDefault="00000000">
      <w:pPr>
        <w:pStyle w:val="Compact"/>
        <w:numPr>
          <w:ilvl w:val="0"/>
          <w:numId w:val="454"/>
        </w:numPr>
      </w:pPr>
      <w:r>
        <w:rPr>
          <w:rFonts w:hint="eastAsia"/>
        </w:rPr>
        <w:t>掌握大数据测试的可观测性架构设计和实现方法；</w:t>
      </w:r>
    </w:p>
    <w:p w14:paraId="2D9A0001" w14:textId="77777777" w:rsidR="00160299" w:rsidRDefault="00000000">
      <w:pPr>
        <w:pStyle w:val="Compact"/>
        <w:numPr>
          <w:ilvl w:val="0"/>
          <w:numId w:val="454"/>
        </w:numPr>
      </w:pPr>
      <w:r>
        <w:rPr>
          <w:rFonts w:hint="eastAsia"/>
        </w:rPr>
        <w:t>建立完整的监控体系，包括指标、日志、链路追踪和事件观测；</w:t>
      </w:r>
    </w:p>
    <w:p w14:paraId="07FEEBD3" w14:textId="77777777" w:rsidR="00160299" w:rsidRDefault="00000000">
      <w:pPr>
        <w:pStyle w:val="Compact"/>
        <w:numPr>
          <w:ilvl w:val="0"/>
          <w:numId w:val="454"/>
        </w:numPr>
      </w:pPr>
      <w:r>
        <w:rPr>
          <w:rFonts w:hint="eastAsia"/>
        </w:rPr>
        <w:t>实现智能告警和自动化响应机制；</w:t>
      </w:r>
    </w:p>
    <w:p w14:paraId="59A9BFBD" w14:textId="77777777" w:rsidR="00160299" w:rsidRDefault="00000000">
      <w:pPr>
        <w:pStyle w:val="Compact"/>
        <w:numPr>
          <w:ilvl w:val="0"/>
          <w:numId w:val="454"/>
        </w:numPr>
      </w:pPr>
      <w:r>
        <w:rPr>
          <w:rFonts w:hint="eastAsia"/>
        </w:rPr>
        <w:t>构建可观测性数据分析和可视化平台；</w:t>
      </w:r>
    </w:p>
    <w:p w14:paraId="602D9771" w14:textId="77777777" w:rsidR="00160299" w:rsidRDefault="00000000">
      <w:pPr>
        <w:pStyle w:val="Compact"/>
        <w:numPr>
          <w:ilvl w:val="0"/>
          <w:numId w:val="454"/>
        </w:numPr>
      </w:pPr>
      <w:r>
        <w:rPr>
          <w:rFonts w:hint="eastAsia"/>
        </w:rPr>
        <w:t>理解云原生可观测性和</w:t>
      </w:r>
      <w:r>
        <w:rPr>
          <w:rFonts w:hint="eastAsia"/>
        </w:rPr>
        <w:t>AIOps</w:t>
      </w:r>
      <w:r>
        <w:rPr>
          <w:rFonts w:hint="eastAsia"/>
        </w:rPr>
        <w:t>在大数据测试中的应用。</w:t>
      </w:r>
    </w:p>
    <w:p w14:paraId="5017A576" w14:textId="77777777" w:rsidR="00160299" w:rsidRDefault="00000000">
      <w:pPr>
        <w:pStyle w:val="Heading2"/>
      </w:pPr>
      <w:bookmarkStart w:id="762" w:name="实践建议-1"/>
      <w:bookmarkEnd w:id="757"/>
      <w:bookmarkEnd w:id="761"/>
      <w:r>
        <w:rPr>
          <w:rFonts w:hint="eastAsia"/>
        </w:rPr>
        <w:t>实践建议</w:t>
      </w:r>
    </w:p>
    <w:p w14:paraId="363390C9" w14:textId="77777777" w:rsidR="00160299" w:rsidRDefault="00000000">
      <w:pPr>
        <w:pStyle w:val="Compact"/>
        <w:numPr>
          <w:ilvl w:val="0"/>
          <w:numId w:val="455"/>
        </w:numPr>
      </w:pPr>
      <w:r>
        <w:rPr>
          <w:rFonts w:hint="eastAsia"/>
        </w:rPr>
        <w:t>建立三维可观测性体系，实现全面的系统洞察。</w:t>
      </w:r>
    </w:p>
    <w:p w14:paraId="73463E97" w14:textId="77777777" w:rsidR="00160299" w:rsidRDefault="00000000">
      <w:pPr>
        <w:pStyle w:val="Compact"/>
        <w:numPr>
          <w:ilvl w:val="0"/>
          <w:numId w:val="455"/>
        </w:numPr>
      </w:pPr>
      <w:r>
        <w:rPr>
          <w:rFonts w:hint="eastAsia"/>
        </w:rPr>
        <w:t>实施智能监控和告警，提升问题发现和响应速度。</w:t>
      </w:r>
    </w:p>
    <w:p w14:paraId="68DC234F" w14:textId="77777777" w:rsidR="00160299" w:rsidRDefault="00000000">
      <w:pPr>
        <w:pStyle w:val="Compact"/>
        <w:numPr>
          <w:ilvl w:val="0"/>
          <w:numId w:val="455"/>
        </w:numPr>
      </w:pPr>
      <w:r>
        <w:rPr>
          <w:rFonts w:hint="eastAsia"/>
        </w:rPr>
        <w:t>构建可观测性数据分析平台，支持业务决策和优化。</w:t>
      </w:r>
    </w:p>
    <w:p w14:paraId="604382A9" w14:textId="77777777" w:rsidR="00160299" w:rsidRDefault="00000000">
      <w:pPr>
        <w:pStyle w:val="Compact"/>
        <w:numPr>
          <w:ilvl w:val="0"/>
          <w:numId w:val="455"/>
        </w:numPr>
      </w:pPr>
      <w:r>
        <w:rPr>
          <w:rFonts w:hint="eastAsia"/>
        </w:rPr>
        <w:t>采用云原生可观测性技术栈，提升系统弹性。</w:t>
      </w:r>
    </w:p>
    <w:p w14:paraId="18F87BFE" w14:textId="77777777" w:rsidR="00160299" w:rsidRDefault="00000000">
      <w:pPr>
        <w:pStyle w:val="Compact"/>
        <w:numPr>
          <w:ilvl w:val="0"/>
          <w:numId w:val="455"/>
        </w:numPr>
      </w:pPr>
      <w:r>
        <w:rPr>
          <w:rFonts w:hint="eastAsia"/>
        </w:rPr>
        <w:t>实施</w:t>
      </w:r>
      <w:r>
        <w:rPr>
          <w:rFonts w:hint="eastAsia"/>
        </w:rPr>
        <w:t>AIOps</w:t>
      </w:r>
      <w:r>
        <w:rPr>
          <w:rFonts w:hint="eastAsia"/>
        </w:rPr>
        <w:t>实践，实现智能运维自动化。</w:t>
      </w:r>
    </w:p>
    <w:p w14:paraId="0FB976A6" w14:textId="77777777" w:rsidR="00160299" w:rsidRDefault="00000000">
      <w:pPr>
        <w:pStyle w:val="Compact"/>
        <w:numPr>
          <w:ilvl w:val="0"/>
          <w:numId w:val="455"/>
        </w:numPr>
      </w:pPr>
      <w:r>
        <w:rPr>
          <w:rFonts w:hint="eastAsia"/>
        </w:rPr>
        <w:t>建立可观测性成熟度评估机制，持续改进监控能力。</w:t>
      </w:r>
    </w:p>
    <w:p w14:paraId="59097AB2" w14:textId="77777777" w:rsidR="00160299" w:rsidRDefault="00000000">
      <w:pPr>
        <w:pStyle w:val="FirstParagraph"/>
        <w:shd w:val="clear" w:color="auto" w:fill="E6F3FF"/>
      </w:pPr>
      <w:r>
        <w:t>[第6篇-011] 可观测性架构设计与实现方法</w:t>
      </w:r>
    </w:p>
    <w:p w14:paraId="5BB4E7F0" w14:textId="77777777" w:rsidR="00160299" w:rsidRDefault="00000000">
      <w:pPr>
        <w:pStyle w:val="BodyText"/>
        <w:shd w:val="clear" w:color="auto" w:fill="E6F3FF"/>
        <w:shd w:val="clear" w:color="auto" w:fill="E6F3FF"/>
        <w:shd w:val="clear" w:color="auto" w:fill="E6F3FF"/>
      </w:pPr>
      <w:r>
        <w:t>&gt;锚点类型: 架构设计 锚点方法: 三维可观测性 锚点名称: 可观测性架构设计与实现方法 引用附件: examples/28_chapter/observability_architecture.md 完成情况: 已完成 补充建议: 字段建议：观测维度/技术实现/数据收集/分析应用，补充可观测性架构图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21C9CA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32C3E5" w14:textId="77777777" w:rsidR="00160299" w:rsidRDefault="00000000">
            <w:pPr>
              <w:pStyle w:val="Compact"/>
            </w:pPr>
            <w:r>
              <w:rPr>
                <w:rFonts w:hint="eastAsia"/>
              </w:rPr>
              <w:t>观测维度</w:t>
            </w:r>
          </w:p>
        </w:tc>
        <w:tc>
          <w:tcPr>
            <w:tcW w:w="1584" w:type="dxa"/>
          </w:tcPr>
          <w:p w14:paraId="2491FCA3" w14:textId="77777777" w:rsidR="00160299" w:rsidRDefault="00000000">
            <w:pPr>
              <w:pStyle w:val="Compact"/>
            </w:pPr>
            <w:r>
              <w:rPr>
                <w:rFonts w:hint="eastAsia"/>
              </w:rPr>
              <w:t>技术实现</w:t>
            </w:r>
          </w:p>
        </w:tc>
        <w:tc>
          <w:tcPr>
            <w:tcW w:w="1584" w:type="dxa"/>
          </w:tcPr>
          <w:p w14:paraId="0F95C7E5" w14:textId="77777777" w:rsidR="00160299" w:rsidRDefault="00000000">
            <w:pPr>
              <w:pStyle w:val="Compact"/>
            </w:pPr>
            <w:r>
              <w:rPr>
                <w:rFonts w:hint="eastAsia"/>
              </w:rPr>
              <w:t>数据收集</w:t>
            </w:r>
          </w:p>
        </w:tc>
        <w:tc>
          <w:tcPr>
            <w:tcW w:w="1584" w:type="dxa"/>
          </w:tcPr>
          <w:p w14:paraId="00224508" w14:textId="77777777" w:rsidR="00160299" w:rsidRDefault="00000000">
            <w:pPr>
              <w:pStyle w:val="Compact"/>
            </w:pPr>
            <w:r>
              <w:rPr>
                <w:rFonts w:hint="eastAsia"/>
              </w:rPr>
              <w:t>分析应用</w:t>
            </w:r>
          </w:p>
        </w:tc>
        <w:tc>
          <w:tcPr>
            <w:tcW w:w="1584" w:type="dxa"/>
          </w:tcPr>
          <w:p w14:paraId="3DBEF728" w14:textId="77777777" w:rsidR="00160299" w:rsidRDefault="00000000">
            <w:pPr>
              <w:pStyle w:val="Compact"/>
            </w:pPr>
            <w:r>
              <w:rPr>
                <w:rFonts w:hint="eastAsia"/>
              </w:rPr>
              <w:t>治理要点</w:t>
            </w:r>
          </w:p>
        </w:tc>
      </w:tr>
      <w:tr w:rsidR="00160299" w14:paraId="2AC12DFE" w14:textId="77777777">
        <w:tc>
          <w:tcPr>
            <w:tcW w:w="1584" w:type="dxa"/>
          </w:tcPr>
          <w:p w14:paraId="7EB2F388" w14:textId="77777777" w:rsidR="00160299" w:rsidRDefault="00000000">
            <w:pPr>
              <w:pStyle w:val="Compact"/>
            </w:pPr>
            <w:r>
              <w:rPr>
                <w:rFonts w:hint="eastAsia"/>
                <w:b/>
                <w:bCs/>
              </w:rPr>
              <w:t>指标</w:t>
            </w:r>
            <w:r>
              <w:rPr>
                <w:rFonts w:hint="eastAsia"/>
                <w:b/>
                <w:bCs/>
              </w:rPr>
              <w:t>(Metrics)</w:t>
            </w:r>
          </w:p>
        </w:tc>
        <w:tc>
          <w:tcPr>
            <w:tcW w:w="1584" w:type="dxa"/>
          </w:tcPr>
          <w:p w14:paraId="32359714" w14:textId="77777777" w:rsidR="00160299" w:rsidRDefault="00000000">
            <w:pPr>
              <w:pStyle w:val="Compact"/>
            </w:pPr>
            <w:r>
              <w:t>Prometheus/PromQL</w:t>
            </w:r>
          </w:p>
        </w:tc>
        <w:tc>
          <w:tcPr>
            <w:tcW w:w="1584" w:type="dxa"/>
          </w:tcPr>
          <w:p w14:paraId="4CF198AE" w14:textId="77777777" w:rsidR="00160299" w:rsidRDefault="00000000">
            <w:pPr>
              <w:pStyle w:val="Compact"/>
            </w:pPr>
            <w:r>
              <w:rPr>
                <w:rFonts w:hint="eastAsia"/>
              </w:rPr>
              <w:t>时间序列数据</w:t>
            </w:r>
          </w:p>
        </w:tc>
        <w:tc>
          <w:tcPr>
            <w:tcW w:w="1584" w:type="dxa"/>
          </w:tcPr>
          <w:p w14:paraId="6B7B30D0" w14:textId="77777777" w:rsidR="00160299" w:rsidRDefault="00000000">
            <w:pPr>
              <w:pStyle w:val="Compact"/>
            </w:pPr>
            <w:r>
              <w:rPr>
                <w:rFonts w:hint="eastAsia"/>
              </w:rPr>
              <w:t>趋势分析、异常检测</w:t>
            </w:r>
          </w:p>
        </w:tc>
        <w:tc>
          <w:tcPr>
            <w:tcW w:w="1584" w:type="dxa"/>
          </w:tcPr>
          <w:p w14:paraId="700C8116" w14:textId="77777777" w:rsidR="00160299" w:rsidRDefault="00000000">
            <w:pPr>
              <w:pStyle w:val="Compact"/>
            </w:pPr>
            <w:r>
              <w:rPr>
                <w:rFonts w:hint="eastAsia"/>
              </w:rPr>
              <w:t>标准化命名、聚合策略</w:t>
            </w:r>
          </w:p>
        </w:tc>
      </w:tr>
      <w:tr w:rsidR="00160299" w14:paraId="16B8FAEC" w14:textId="77777777">
        <w:tc>
          <w:tcPr>
            <w:tcW w:w="1584" w:type="dxa"/>
          </w:tcPr>
          <w:p w14:paraId="500E2CA2" w14:textId="77777777" w:rsidR="00160299" w:rsidRDefault="00000000">
            <w:pPr>
              <w:pStyle w:val="Compact"/>
            </w:pPr>
            <w:r>
              <w:rPr>
                <w:rFonts w:hint="eastAsia"/>
                <w:b/>
                <w:bCs/>
              </w:rPr>
              <w:t>日志</w:t>
            </w:r>
            <w:r>
              <w:rPr>
                <w:rFonts w:hint="eastAsia"/>
                <w:b/>
                <w:bCs/>
              </w:rPr>
              <w:t>(Logs)</w:t>
            </w:r>
          </w:p>
        </w:tc>
        <w:tc>
          <w:tcPr>
            <w:tcW w:w="1584" w:type="dxa"/>
          </w:tcPr>
          <w:p w14:paraId="4AD32801" w14:textId="77777777" w:rsidR="00160299" w:rsidRDefault="00000000">
            <w:pPr>
              <w:pStyle w:val="Compact"/>
            </w:pPr>
            <w:r>
              <w:t>ELK Stack/LogQL</w:t>
            </w:r>
          </w:p>
        </w:tc>
        <w:tc>
          <w:tcPr>
            <w:tcW w:w="1584" w:type="dxa"/>
          </w:tcPr>
          <w:p w14:paraId="21B29072" w14:textId="77777777" w:rsidR="00160299" w:rsidRDefault="00000000">
            <w:pPr>
              <w:pStyle w:val="Compact"/>
            </w:pPr>
            <w:r>
              <w:rPr>
                <w:rFonts w:hint="eastAsia"/>
              </w:rPr>
              <w:t>结构化日志</w:t>
            </w:r>
          </w:p>
        </w:tc>
        <w:tc>
          <w:tcPr>
            <w:tcW w:w="1584" w:type="dxa"/>
          </w:tcPr>
          <w:p w14:paraId="5A5C3656" w14:textId="77777777" w:rsidR="00160299" w:rsidRDefault="00000000">
            <w:pPr>
              <w:pStyle w:val="Compact"/>
            </w:pPr>
            <w:r>
              <w:rPr>
                <w:rFonts w:hint="eastAsia"/>
              </w:rPr>
              <w:t>问题诊断、根因分析</w:t>
            </w:r>
          </w:p>
        </w:tc>
        <w:tc>
          <w:tcPr>
            <w:tcW w:w="1584" w:type="dxa"/>
          </w:tcPr>
          <w:p w14:paraId="1E9D61AD" w14:textId="77777777" w:rsidR="00160299" w:rsidRDefault="00000000">
            <w:pPr>
              <w:pStyle w:val="Compact"/>
            </w:pPr>
            <w:r>
              <w:rPr>
                <w:rFonts w:hint="eastAsia"/>
              </w:rPr>
              <w:t>日志格式、保留策略</w:t>
            </w:r>
          </w:p>
        </w:tc>
      </w:tr>
      <w:tr w:rsidR="00160299" w14:paraId="20D7925D" w14:textId="77777777">
        <w:tc>
          <w:tcPr>
            <w:tcW w:w="1584" w:type="dxa"/>
          </w:tcPr>
          <w:p w14:paraId="517EF7BD" w14:textId="77777777" w:rsidR="00160299" w:rsidRDefault="00000000">
            <w:pPr>
              <w:pStyle w:val="Compact"/>
            </w:pPr>
            <w:r>
              <w:rPr>
                <w:rFonts w:hint="eastAsia"/>
                <w:b/>
                <w:bCs/>
              </w:rPr>
              <w:t>链路追踪</w:t>
            </w:r>
            <w:r>
              <w:rPr>
                <w:rFonts w:hint="eastAsia"/>
                <w:b/>
                <w:bCs/>
              </w:rPr>
              <w:t>(Traces)</w:t>
            </w:r>
          </w:p>
        </w:tc>
        <w:tc>
          <w:tcPr>
            <w:tcW w:w="1584" w:type="dxa"/>
          </w:tcPr>
          <w:p w14:paraId="0EF2FCDB" w14:textId="77777777" w:rsidR="00160299" w:rsidRDefault="00000000">
            <w:pPr>
              <w:pStyle w:val="Compact"/>
            </w:pPr>
            <w:r>
              <w:t>Jaeger/OpenTelemetry</w:t>
            </w:r>
          </w:p>
        </w:tc>
        <w:tc>
          <w:tcPr>
            <w:tcW w:w="1584" w:type="dxa"/>
          </w:tcPr>
          <w:p w14:paraId="1ADB2651" w14:textId="77777777" w:rsidR="00160299" w:rsidRDefault="00000000">
            <w:pPr>
              <w:pStyle w:val="Compact"/>
            </w:pPr>
            <w:r>
              <w:rPr>
                <w:rFonts w:hint="eastAsia"/>
              </w:rPr>
              <w:t>请求链路数据</w:t>
            </w:r>
          </w:p>
        </w:tc>
        <w:tc>
          <w:tcPr>
            <w:tcW w:w="1584" w:type="dxa"/>
          </w:tcPr>
          <w:p w14:paraId="6459B336" w14:textId="77777777" w:rsidR="00160299" w:rsidRDefault="00000000">
            <w:pPr>
              <w:pStyle w:val="Compact"/>
            </w:pPr>
            <w:r>
              <w:rPr>
                <w:rFonts w:hint="eastAsia"/>
              </w:rPr>
              <w:t>性能瓶颈、服务依赖</w:t>
            </w:r>
          </w:p>
        </w:tc>
        <w:tc>
          <w:tcPr>
            <w:tcW w:w="1584" w:type="dxa"/>
          </w:tcPr>
          <w:p w14:paraId="603D0AE3" w14:textId="77777777" w:rsidR="00160299" w:rsidRDefault="00000000">
            <w:pPr>
              <w:pStyle w:val="Compact"/>
            </w:pPr>
            <w:r>
              <w:rPr>
                <w:rFonts w:hint="eastAsia"/>
              </w:rPr>
              <w:t>采样策略、上下文传递</w:t>
            </w:r>
          </w:p>
        </w:tc>
      </w:tr>
      <w:tr w:rsidR="00160299" w14:paraId="282CD517" w14:textId="77777777">
        <w:tc>
          <w:tcPr>
            <w:tcW w:w="1584" w:type="dxa"/>
          </w:tcPr>
          <w:p w14:paraId="0916C2D8" w14:textId="77777777" w:rsidR="00160299" w:rsidRDefault="00000000">
            <w:pPr>
              <w:pStyle w:val="Compact"/>
            </w:pPr>
            <w:r>
              <w:rPr>
                <w:rFonts w:hint="eastAsia"/>
                <w:b/>
                <w:bCs/>
              </w:rPr>
              <w:t>事件</w:t>
            </w:r>
            <w:r>
              <w:rPr>
                <w:rFonts w:hint="eastAsia"/>
                <w:b/>
                <w:bCs/>
              </w:rPr>
              <w:t>(Events)</w:t>
            </w:r>
          </w:p>
        </w:tc>
        <w:tc>
          <w:tcPr>
            <w:tcW w:w="1584" w:type="dxa"/>
          </w:tcPr>
          <w:p w14:paraId="493D8FC4" w14:textId="77777777" w:rsidR="00160299" w:rsidRDefault="00000000">
            <w:pPr>
              <w:pStyle w:val="Compact"/>
            </w:pPr>
            <w:r>
              <w:t>Kafka/EventStore</w:t>
            </w:r>
          </w:p>
        </w:tc>
        <w:tc>
          <w:tcPr>
            <w:tcW w:w="1584" w:type="dxa"/>
          </w:tcPr>
          <w:p w14:paraId="59C12DFD" w14:textId="77777777" w:rsidR="00160299" w:rsidRDefault="00000000">
            <w:pPr>
              <w:pStyle w:val="Compact"/>
            </w:pPr>
            <w:r>
              <w:rPr>
                <w:rFonts w:hint="eastAsia"/>
              </w:rPr>
              <w:t>业务事件流</w:t>
            </w:r>
          </w:p>
        </w:tc>
        <w:tc>
          <w:tcPr>
            <w:tcW w:w="1584" w:type="dxa"/>
          </w:tcPr>
          <w:p w14:paraId="630E304E" w14:textId="77777777" w:rsidR="00160299" w:rsidRDefault="00000000">
            <w:pPr>
              <w:pStyle w:val="Compact"/>
            </w:pPr>
            <w:r>
              <w:rPr>
                <w:rFonts w:hint="eastAsia"/>
              </w:rPr>
              <w:t>行为分析、审计追踪</w:t>
            </w:r>
          </w:p>
        </w:tc>
        <w:tc>
          <w:tcPr>
            <w:tcW w:w="1584" w:type="dxa"/>
          </w:tcPr>
          <w:p w14:paraId="326001AB" w14:textId="77777777" w:rsidR="00160299" w:rsidRDefault="00000000">
            <w:pPr>
              <w:pStyle w:val="Compact"/>
            </w:pPr>
            <w:r>
              <w:rPr>
                <w:rFonts w:hint="eastAsia"/>
              </w:rPr>
              <w:t>事件模式、时序保证</w:t>
            </w:r>
          </w:p>
        </w:tc>
      </w:tr>
    </w:tbl>
    <w:p w14:paraId="5AF79045" w14:textId="77777777" w:rsidR="00160299" w:rsidRDefault="00000000">
      <w:pPr>
        <w:pStyle w:val="BodyText"/>
      </w:pPr>
      <w:r>
        <w:rPr>
          <w:rFonts w:hint="eastAsia"/>
          <w:b/>
          <w:bCs/>
        </w:rPr>
        <w:t>大数据测试可观测性架构图</w:t>
      </w:r>
      <w:r>
        <w:t xml:space="preserve">: </w:t>
      </w:r>
      <w:r>
        <w:rPr>
          <w:noProof/>
        </w:rPr>
        <w:drawing>
          <wp:inline distT="0" distB="0" distL="0" distR="0" wp14:anchorId="0C8DB991" wp14:editId="3414BA01">
            <wp:extent cx="5334000" cy="462642"/>
            <wp:effectExtent l="0" t="0" r="0" b="0"/>
            <wp:docPr id="1134" name="Picture" descr="Mermaid Diagram"/>
            <wp:cNvGraphicFramePr/>
            <a:graphic xmlns:a="http://schemas.openxmlformats.org/drawingml/2006/main">
              <a:graphicData uri="http://schemas.openxmlformats.org/drawingml/2006/picture">
                <pic:pic xmlns:pic="http://schemas.openxmlformats.org/drawingml/2006/picture">
                  <pic:nvPicPr>
                    <pic:cNvPr id="1135" name="Picture" descr="mermaid_112.png"/>
                    <pic:cNvPicPr>
                      <a:picLocks noChangeAspect="1" noChangeArrowheads="1"/>
                    </pic:cNvPicPr>
                  </pic:nvPicPr>
                  <pic:blipFill>
                    <a:blip r:embed="rId162"/>
                    <a:stretch>
                      <a:fillRect/>
                    </a:stretch>
                  </pic:blipFill>
                  <pic:spPr bwMode="auto">
                    <a:xfrm>
                      <a:off x="0" y="0"/>
                      <a:ext cx="5334000" cy="462642"/>
                    </a:xfrm>
                    <a:prstGeom prst="rect">
                      <a:avLst/>
                    </a:prstGeom>
                    <a:noFill/>
                    <a:ln w="9525">
                      <a:noFill/>
                      <a:headEnd/>
                      <a:tailEnd/>
                    </a:ln>
                  </pic:spPr>
                </pic:pic>
              </a:graphicData>
            </a:graphic>
          </wp:inline>
        </w:drawing>
      </w:r>
    </w:p>
    <w:p w14:paraId="66669AC1" w14:textId="77777777" w:rsidR="00160299" w:rsidRDefault="00000000">
      <w:pPr>
        <w:pStyle w:val="BodyText"/>
      </w:pPr>
      <w:r>
        <w:rPr>
          <w:rFonts w:hint="eastAsia"/>
          <w:b/>
          <w:bCs/>
        </w:rPr>
        <w:t>可观测性配置示例</w:t>
      </w:r>
      <w:r>
        <w:t>:</w:t>
      </w:r>
    </w:p>
    <w:p w14:paraId="094BC957" w14:textId="77777777" w:rsidR="00160299" w:rsidRDefault="00000000">
      <w:pPr>
        <w:pStyle w:val="SourceCode"/>
      </w:pPr>
      <w:r>
        <w:t>examples/28_chapter/observability_config.yml</w:t>
        <w:br/>
        <w:t>observability:</w:t>
        <w:br/>
        <w:t xml:space="preserve">  metrics:</w:t>
        <w:br/>
        <w:t xml:space="preserve">    prometheus:</w:t>
        <w:br/>
        <w:t xml:space="preserve">      scrape_interval: 15s</w:t>
        <w:br/>
        <w:t xml:space="preserve">      evaluation_interval: 15s</w:t>
        <w:br/>
        <w:t xml:space="preserve">      scrape_configs:</w:t>
        <w:br/>
        <w:t xml:space="preserve">        - job_name: 'bigdata-testing'</w:t>
        <w:br/>
        <w:t xml:space="preserve">          static_configs:</w:t>
        <w:br/>
        <w:t xml:space="preserve">            - targets: ['localhost:9090']</w:t>
        <w:br/>
        <w:t xml:space="preserve">          metrics_path: '/metrics'</w:t>
        <w:br/>
        <w:t xml:space="preserve">          params:</w:t>
        <w:br/>
        <w:t xml:space="preserve">            format: ['prometheus']</w:t>
        <w:br/>
        <w:t xml:space="preserve">      </w:t>
        <w:br/>
        <w:t xml:space="preserve">      alerting:</w:t>
        <w:br/>
        <w:t xml:space="preserve">        alertmanagers:</w:t>
        <w:br/>
        <w:t xml:space="preserve">          - static_configs:</w:t>
        <w:br/>
        <w:t xml:space="preserve">              - targets: ['localhost:9093']</w:t>
        <w:br/>
        <w:t xml:space="preserve">      </w:t>
        <w:br/>
        <w:t xml:space="preserve">      rule_files:</w:t>
        <w:br/>
        <w:t xml:space="preserve">        - "alert_rules.yml"</w:t>
        <w:br/>
        <w:t xml:space="preserve">        - "recording_rules.yml"</w:t>
        <w:br/>
        <w:t xml:space="preserve">    </w:t>
        <w:br/>
        <w:t xml:space="preserve">    grafana:</w:t>
        <w:br/>
        <w:t xml:space="preserve">      datasources:</w:t>
        <w:br/>
        <w:t xml:space="preserve">        - name: prometheus</w:t>
        <w:br/>
        <w:t xml:space="preserve">          type: prometheus</w:t>
        <w:br/>
        <w:t xml:space="preserve">          url: http:/localhost:9090</w:t>
        <w:br/>
        <w:t xml:space="preserve">          access: proxy</w:t>
        <w:br/>
        <w:t xml:space="preserve">      </w:t>
        <w:br/>
        <w:t xml:space="preserve">      dashboards:</w:t>
        <w:br/>
        <w:t xml:space="preserve">        - name: "测试监控面板"</w:t>
        <w:br/>
        <w:t xml:space="preserve">          uid: testing-dashboard</w:t>
        <w:br/>
        <w:t xml:space="preserve">          panels:</w:t>
        <w:br/>
        <w:t xml:space="preserve">            - title: "测试执行状态"</w:t>
        <w:br/>
        <w:t xml:space="preserve">              type: stat</w:t>
        <w:br/>
        <w:t xml:space="preserve">              targets:</w:t>
        <w:br/>
        <w:t xml:space="preserve">                - expr: 'up{job="bigdata-testing"}'</w:t>
        <w:br/>
        <w:t xml:space="preserve">                  legendFormat: "{{job}}"</w:t>
        <w:br/>
        <w:t xml:space="preserve">    </w:t>
        <w:br/>
        <w:t xml:space="preserve">    exporters:</w:t>
        <w:br/>
        <w:t xml:space="preserve">      - name: node_exporter</w:t>
        <w:br/>
        <w:t xml:space="preserve">        port: 9100</w:t>
        <w:br/>
        <w:t xml:space="preserve">        collectors:</w:t>
        <w:br/>
        <w:t xml:space="preserve">          - cpu</w:t>
        <w:br/>
        <w:t xml:space="preserve">          - memory</w:t>
        <w:br/>
        <w:t xml:space="preserve">          - disk</w:t>
        <w:br/>
        <w:t xml:space="preserve">          - network</w:t>
        <w:br/>
        <w:t xml:space="preserve">      </w:t>
        <w:br/>
        <w:t xml:space="preserve">      - name: jmx_exporter</w:t>
        <w:br/>
        <w:t xml:space="preserve">        port: 9404</w:t>
        <w:br/>
        <w:t xml:space="preserve">        config_file: jmx_config.yml</w:t>
        <w:br/>
        <w:t xml:space="preserve">      </w:t>
        <w:br/>
        <w:t xml:space="preserve">      - name: kafka_exporter</w:t>
        <w:br/>
        <w:t xml:space="preserve">        port: 9308</w:t>
        <w:br/>
        <w:t xml:space="preserve">        kafka_server: localhost:9092</w:t>
        <w:br/>
        <w:t xml:space="preserve">  </w:t>
        <w:br/>
        <w:t xml:space="preserve">  logging:</w:t>
        <w:br/>
        <w:t xml:space="preserve">    elk_stack:</w:t>
        <w:br/>
        <w:t xml:space="preserve">      logstash:</w:t>
        <w:br/>
        <w:t xml:space="preserve">        input:</w:t>
        <w:br/>
        <w:t xml:space="preserve">          beats:</w:t>
        <w:br/>
        <w:t xml:space="preserve">            port: 5044</w:t>
        <w:br/>
        <w:t xml:space="preserve">          tcp:</w:t>
        <w:br/>
        <w:t xml:space="preserve">            port: 5000</w:t>
        <w:br/>
        <w:t xml:space="preserve">            codec: json_lines</w:t>
        <w:br/>
        <w:t xml:space="preserve">        </w:t>
        <w:br/>
        <w:t xml:space="preserve">        filter:</w:t>
        <w:br/>
        <w:t xml:space="preserve">          grok:</w:t>
        <w:br/>
        <w:t xml:space="preserve">            match:</w:t>
        <w:br/>
        <w:t xml:space="preserve">              message: "%{TIMESTAMP_ISO8601:timestamp} %{LOGLEVEL:level} %{DATA:class} - %{GREEDYDATA:message}"</w:t>
        <w:br/>
        <w:t xml:space="preserve">          </w:t>
        <w:br/>
        <w:t xml:space="preserve">          mutate:</w:t>
        <w:br/>
        <w:t xml:space="preserve">            add_field:</w:t>
        <w:br/>
        <w:t xml:space="preserve">              service: "bigdata-testing"</w:t>
        <w:br/>
        <w:t xml:space="preserve">        </w:t>
        <w:br/>
        <w:t xml:space="preserve">        output:</w:t>
        <w:br/>
        <w:t xml:space="preserve">          elasticsearch:</w:t>
        <w:br/>
        <w:t xml:space="preserve">            hosts: ["localhost:9200"]</w:t>
        <w:br/>
        <w:t xml:space="preserve">            index: "testing-logs-%{+YYYY.MM.dd}"</w:t>
        <w:br/>
        <w:t xml:space="preserve">      </w:t>
        <w:br/>
        <w:t xml:space="preserve">      elasticsearch:</w:t>
        <w:br/>
        <w:t xml:space="preserve">        cluster_name: testing-cluster</w:t>
        <w:br/>
        <w:t xml:space="preserve">        node_name: node-1</w:t>
        <w:br/>
        <w:t xml:space="preserve">        path_data: /var/lib/elasticsearch</w:t>
        <w:br/>
        <w:t xml:space="preserve">        path_logs: /var/log/elasticsearch</w:t>
        <w:br/>
        <w:t xml:space="preserve">        </w:t>
        <w:br/>
        <w:t xml:space="preserve">        xpack:</w:t>
        <w:br/>
        <w:t xml:space="preserve">          security:</w:t>
        <w:br/>
        <w:t xml:space="preserve">            enabled: true</w:t>
        <w:br/>
        <w:t xml:space="preserve">          monitoring:</w:t>
        <w:br/>
        <w:t xml:space="preserve">            enabled: true</w:t>
        <w:br/>
        <w:t xml:space="preserve">      </w:t>
        <w:br/>
        <w:t xml:space="preserve">      kibana:</w:t>
        <w:br/>
        <w:t xml:space="preserve">        server_host: "0.0.0.0"</w:t>
        <w:br/>
        <w:t xml:space="preserve">        elasticsearch_hosts: ["http:/localhost:9200"]</w:t>
        <w:br/>
        <w:t xml:space="preserve">    </w:t>
        <w:br/>
        <w:t xml:space="preserve">    log_levels:</w:t>
        <w:br/>
        <w:t xml:space="preserve">      - level: ERROR</w:t>
        <w:br/>
        <w:t xml:space="preserve">        retention: 90d</w:t>
        <w:br/>
        <w:t xml:space="preserve">        storage: hot</w:t>
        <w:br/>
        <w:t xml:space="preserve">      - level: WARN</w:t>
        <w:br/>
        <w:t xml:space="preserve">        retention: 30d</w:t>
        <w:br/>
        <w:t xml:space="preserve">        storage: warm</w:t>
        <w:br/>
        <w:t xml:space="preserve">      - level: INFO</w:t>
        <w:br/>
        <w:t xml:space="preserve">        retention: 7d</w:t>
        <w:br/>
        <w:t xml:space="preserve">        storage: warm</w:t>
        <w:br/>
        <w:t xml:space="preserve">      - level: DEBUG</w:t>
        <w:br/>
        <w:t xml:space="preserve">        retention: 1d</w:t>
        <w:br/>
        <w:t xml:space="preserve">        storage: cold</w:t>
        <w:br/>
        <w:t xml:space="preserve">  </w:t>
        <w:br/>
        <w:t xml:space="preserve">  tracing:</w:t>
        <w:br/>
        <w:t xml:space="preserve">    jaeger:</w:t>
        <w:br/>
        <w:t xml:space="preserve">      collector:</w:t>
        <w:br/>
        <w:t xml:space="preserve">        otlp:</w:t>
        <w:br/>
        <w:t xml:space="preserve">          enabled: true</w:t>
        <w:br/>
        <w:t xml:space="preserve">          grpc:</w:t>
        <w:br/>
        <w:t xml:space="preserve">            host-port: "0.0.0.0:4317"</w:t>
        <w:br/>
        <w:t xml:space="preserve">          http:</w:t>
        <w:br/>
        <w:t xml:space="preserve">            host-port: "0.0.0.0:4318"</w:t>
        <w:br/>
        <w:t xml:space="preserve">      </w:t>
        <w:br/>
        <w:t xml:space="preserve">      storage:</w:t>
        <w:br/>
        <w:t xml:space="preserve">        cassandra:</w:t>
        <w:br/>
        <w:t xml:space="preserve">          host: localhost</w:t>
        <w:br/>
        <w:t xml:space="preserve">          port: 9042</w:t>
        <w:br/>
        <w:t xml:space="preserve">          keyspace: jaeger_v1_dc1</w:t>
        <w:br/>
        <w:t xml:space="preserve">      </w:t>
        <w:br/>
        <w:t xml:space="preserve">      query:</w:t>
        <w:br/>
        <w:t xml:space="preserve">        enabled: true</w:t>
        <w:br/>
        <w:t xml:space="preserve">        base-path: /jaeger</w:t>
        <w:br/>
        <w:t xml:space="preserve">    </w:t>
        <w:br/>
        <w:t xml:space="preserve">    opentelemetry:</w:t>
        <w:br/>
        <w:t xml:space="preserve">      service:</w:t>
        <w:br/>
        <w:t xml:space="preserve">        pipelines:</w:t>
        <w:br/>
        <w:t xml:space="preserve">          traces:</w:t>
        <w:br/>
        <w:t xml:space="preserve">            receivers: [otlp]</w:t>
        <w:br/>
        <w:t xml:space="preserve">            processors: [batch]</w:t>
        <w:br/>
        <w:t xml:space="preserve">            exporters: [jaeger]</w:t>
        <w:br/>
        <w:t xml:space="preserve">          </w:t>
        <w:br/>
        <w:t xml:space="preserve">          metrics:</w:t>
        <w:br/>
        <w:t xml:space="preserve">            receivers: [prometheus]</w:t>
        <w:br/>
        <w:t xml:space="preserve">            processors: [batch]</w:t>
        <w:br/>
        <w:t xml:space="preserve">            exporters: [prometheusremotewrite]</w:t>
        <w:br/>
        <w:t xml:space="preserve">          </w:t>
        <w:br/>
        <w:t xml:space="preserve">          logs:</w:t>
        <w:br/>
        <w:t xml:space="preserve">            receivers: [filelog]</w:t>
        <w:br/>
        <w:t xml:space="preserve">            processors: [batch]</w:t>
        <w:br/>
        <w:t xml:space="preserve">            exporters: [elasticsearch]</w:t>
        <w:br/>
        <w:t xml:space="preserve">    </w:t>
        <w:br/>
        <w:t xml:space="preserve">    sampling:</w:t>
        <w:br/>
        <w:t xml:space="preserve">      strategies:</w:t>
        <w:br/>
        <w:t xml:space="preserve">        - probabilistic: 0.1</w:t>
        <w:br/>
        <w:t xml:space="preserve">        - rate_limiting: 100</w:t>
        <w:br/>
        <w:t xml:space="preserve">        - adaptive:</w:t>
        <w:br/>
        <w:t xml:space="preserve">            target_throughput: 1000</w:t>
        <w:br/>
        <w:t xml:space="preserve">            max_scale_factor: 10</w:t>
        <w:br/>
        <w:t xml:space="preserve">  </w:t>
        <w:br/>
        <w:t xml:space="preserve">  events:</w:t>
        <w:br/>
        <w:t xml:space="preserve">    kafka:</w:t>
        <w:br/>
        <w:t xml:space="preserve">      brokers:</w:t>
        <w:br/>
        <w:t xml:space="preserve">        - localhost:9092</w:t>
        <w:br/>
        <w:t xml:space="preserve">      </w:t>
        <w:br/>
        <w:t xml:space="preserve">      topics:</w:t>
        <w:br/>
        <w:t xml:space="preserve">        - name: testing-events</w:t>
        <w:br/>
        <w:t xml:space="preserve">          partitions: 3</w:t>
        <w:br/>
        <w:t xml:space="preserve">          replication_factor: 2</w:t>
        <w:br/>
        <w:t xml:space="preserve">          retention_ms: 604800000  # 7天</w:t>
        <w:br/>
        <w:t xml:space="preserve">        </w:t>
        <w:br/>
        <w:t xml:space="preserve">        - name: alert-events</w:t>
        <w:br/>
        <w:t xml:space="preserve">          partitions: 2</w:t>
        <w:br/>
        <w:t xml:space="preserve">          replication_factor: 2</w:t>
        <w:br/>
        <w:t xml:space="preserve">          retention_ms: 2592000000  # 30天</w:t>
        <w:br/>
        <w:t xml:space="preserve">      </w:t>
        <w:br/>
        <w:t xml:space="preserve">      consumer_groups:</w:t>
        <w:br/>
        <w:t xml:space="preserve">        - name: event-processor</w:t>
        <w:br/>
        <w:t xml:space="preserve">          topics: [testing-events]</w:t>
        <w:br/>
        <w:t xml:space="preserve">        - name: alert-handler</w:t>
        <w:br/>
        <w:t xml:space="preserve">          topics: [alert-events]</w:t>
        <w:br/>
        <w:t xml:space="preserve">    </w:t>
        <w:br/>
        <w:t xml:space="preserve">    event_store:</w:t>
        <w:br/>
        <w:t xml:space="preserve">      projections:</w:t>
        <w:br/>
        <w:t xml:space="preserve">        - name: "测试执行统计"</w:t>
        <w:br/>
        <w:t xml:space="preserve">          source: "testing-events"</w:t>
        <w:br/>
        <w:t xml:space="preserve">          transform: "count by test_type, status"</w:t>
        <w:br/>
        <w:t xml:space="preserve">        </w:t>
        <w:br/>
        <w:t xml:space="preserve">        - name: "告警趋势分析"</w:t>
        <w:br/>
        <w:t xml:space="preserve">          source: "alert-events"</w:t>
        <w:br/>
        <w:t xml:space="preserve">          transform: "count by severity, time_window"</w:t>
      </w:r>
    </w:p>
    <w:p w14:paraId="3B77BF4F" w14:textId="77777777" w:rsidR="00160299" w:rsidRDefault="00000000">
      <w:pPr>
        <w:pStyle w:val="Heading2"/>
      </w:pPr>
      <w:bookmarkStart w:id="763" w:name="可观测性基础架构"/>
      <w:bookmarkEnd w:id="762"/>
      <w:r>
        <w:t xml:space="preserve">28.1 </w:t>
      </w:r>
      <w:r>
        <w:rPr>
          <w:rFonts w:hint="eastAsia"/>
        </w:rPr>
        <w:t>可观测性基础架构</w:t>
      </w:r>
    </w:p>
    <w:p w14:paraId="7BF31615" w14:textId="77777777" w:rsidR="00160299" w:rsidRDefault="00000000">
      <w:pPr>
        <w:pStyle w:val="Heading3"/>
      </w:pPr>
      <w:bookmarkStart w:id="764" w:name="三维可观测性模型"/>
      <w:r>
        <w:t xml:space="preserve">28.1.1 </w:t>
      </w:r>
      <w:r>
        <w:rPr>
          <w:rFonts w:hint="eastAsia"/>
        </w:rPr>
        <w:t>三维可观测性模型</w:t>
      </w:r>
    </w:p>
    <w:p w14:paraId="37A32269" w14:textId="77777777" w:rsidR="00160299" w:rsidRDefault="00000000">
      <w:pPr>
        <w:pStyle w:val="Compact"/>
        <w:numPr>
          <w:ilvl w:val="0"/>
          <w:numId w:val="456"/>
        </w:numPr>
      </w:pPr>
      <w:r>
        <w:rPr>
          <w:rFonts w:hint="eastAsia"/>
          <w:b/>
          <w:bCs/>
        </w:rPr>
        <w:t>指标</w:t>
      </w:r>
      <w:r>
        <w:rPr>
          <w:rFonts w:hint="eastAsia"/>
          <w:b/>
          <w:bCs/>
        </w:rPr>
        <w:t>(Metrics)</w:t>
      </w:r>
      <w:r>
        <w:t xml:space="preserve">: </w:t>
      </w:r>
      <w:r>
        <w:rPr>
          <w:rFonts w:hint="eastAsia"/>
        </w:rPr>
        <w:t>量化系统状态和性能的数值数据</w:t>
      </w:r>
    </w:p>
    <w:p w14:paraId="086BD683" w14:textId="77777777" w:rsidR="00160299" w:rsidRDefault="00000000">
      <w:pPr>
        <w:pStyle w:val="Compact"/>
        <w:numPr>
          <w:ilvl w:val="0"/>
          <w:numId w:val="456"/>
        </w:numPr>
      </w:pPr>
      <w:r>
        <w:rPr>
          <w:rFonts w:hint="eastAsia"/>
          <w:b/>
          <w:bCs/>
        </w:rPr>
        <w:lastRenderedPageBreak/>
        <w:t>日志</w:t>
      </w:r>
      <w:r>
        <w:rPr>
          <w:rFonts w:hint="eastAsia"/>
          <w:b/>
          <w:bCs/>
        </w:rPr>
        <w:t>(Logs)</w:t>
      </w:r>
      <w:r>
        <w:t xml:space="preserve">: </w:t>
      </w:r>
      <w:r>
        <w:rPr>
          <w:rFonts w:hint="eastAsia"/>
        </w:rPr>
        <w:t>记录系统运行过程中的事件和状态信息</w:t>
      </w:r>
    </w:p>
    <w:p w14:paraId="2C111431" w14:textId="77777777" w:rsidR="00160299" w:rsidRDefault="00000000">
      <w:pPr>
        <w:pStyle w:val="Compact"/>
        <w:numPr>
          <w:ilvl w:val="0"/>
          <w:numId w:val="456"/>
        </w:numPr>
      </w:pPr>
      <w:r>
        <w:rPr>
          <w:rFonts w:hint="eastAsia"/>
          <w:b/>
          <w:bCs/>
        </w:rPr>
        <w:t>链路追踪</w:t>
      </w:r>
      <w:r>
        <w:rPr>
          <w:rFonts w:hint="eastAsia"/>
          <w:b/>
          <w:bCs/>
        </w:rPr>
        <w:t>(Traces)</w:t>
      </w:r>
      <w:r>
        <w:t xml:space="preserve">: </w:t>
      </w:r>
      <w:r>
        <w:rPr>
          <w:rFonts w:hint="eastAsia"/>
        </w:rPr>
        <w:t>跟踪请求在系统中的完整执行路径</w:t>
      </w:r>
    </w:p>
    <w:p w14:paraId="264062E9" w14:textId="77777777" w:rsidR="00160299" w:rsidRDefault="00000000">
      <w:pPr>
        <w:pStyle w:val="Compact"/>
        <w:numPr>
          <w:ilvl w:val="0"/>
          <w:numId w:val="456"/>
        </w:numPr>
      </w:pPr>
      <w:r>
        <w:rPr>
          <w:rFonts w:hint="eastAsia"/>
          <w:b/>
          <w:bCs/>
        </w:rPr>
        <w:t>事件</w:t>
      </w:r>
      <w:r>
        <w:rPr>
          <w:rFonts w:hint="eastAsia"/>
          <w:b/>
          <w:bCs/>
        </w:rPr>
        <w:t>(Events)</w:t>
      </w:r>
      <w:r>
        <w:t xml:space="preserve">: </w:t>
      </w:r>
      <w:r>
        <w:rPr>
          <w:rFonts w:hint="eastAsia"/>
        </w:rPr>
        <w:t>记录重要的业务事件和状态变更</w:t>
      </w:r>
    </w:p>
    <w:p w14:paraId="0F1F4696" w14:textId="77777777" w:rsidR="00160299" w:rsidRDefault="00000000">
      <w:pPr>
        <w:pStyle w:val="Heading3"/>
      </w:pPr>
      <w:bookmarkStart w:id="765" w:name="可观测性数据收集"/>
      <w:bookmarkEnd w:id="764"/>
      <w:r>
        <w:t xml:space="preserve">28.1.2 </w:t>
      </w:r>
      <w:r>
        <w:rPr>
          <w:rFonts w:hint="eastAsia"/>
        </w:rPr>
        <w:t>可观测性数据收集</w:t>
      </w:r>
    </w:p>
    <w:p w14:paraId="3DE395F9" w14:textId="77777777" w:rsidR="00160299" w:rsidRDefault="00000000">
      <w:pPr>
        <w:pStyle w:val="Compact"/>
        <w:numPr>
          <w:ilvl w:val="0"/>
          <w:numId w:val="457"/>
        </w:numPr>
      </w:pPr>
      <w:r>
        <w:rPr>
          <w:rFonts w:hint="eastAsia"/>
          <w:b/>
          <w:bCs/>
        </w:rPr>
        <w:t>数据源识别</w:t>
      </w:r>
      <w:r>
        <w:t xml:space="preserve">: </w:t>
      </w:r>
      <w:r>
        <w:rPr>
          <w:rFonts w:hint="eastAsia"/>
        </w:rPr>
        <w:t>确定需要监控的系统组件和数据源</w:t>
      </w:r>
    </w:p>
    <w:p w14:paraId="5EFD551C" w14:textId="77777777" w:rsidR="00160299" w:rsidRDefault="00000000">
      <w:pPr>
        <w:pStyle w:val="Compact"/>
        <w:numPr>
          <w:ilvl w:val="0"/>
          <w:numId w:val="457"/>
        </w:numPr>
      </w:pPr>
      <w:r>
        <w:rPr>
          <w:rFonts w:hint="eastAsia"/>
          <w:b/>
          <w:bCs/>
        </w:rPr>
        <w:t>数据采集策略</w:t>
      </w:r>
      <w:r>
        <w:t xml:space="preserve">: </w:t>
      </w:r>
      <w:r>
        <w:rPr>
          <w:rFonts w:hint="eastAsia"/>
        </w:rPr>
        <w:t>选择合适的采集技术和工具</w:t>
      </w:r>
    </w:p>
    <w:p w14:paraId="37B70357" w14:textId="77777777" w:rsidR="00160299" w:rsidRDefault="00000000">
      <w:pPr>
        <w:pStyle w:val="Compact"/>
        <w:numPr>
          <w:ilvl w:val="0"/>
          <w:numId w:val="457"/>
        </w:numPr>
      </w:pPr>
      <w:r>
        <w:rPr>
          <w:rFonts w:hint="eastAsia"/>
          <w:b/>
          <w:bCs/>
        </w:rPr>
        <w:t>数据标准化</w:t>
      </w:r>
      <w:r>
        <w:t xml:space="preserve">: </w:t>
      </w:r>
      <w:r>
        <w:rPr>
          <w:rFonts w:hint="eastAsia"/>
        </w:rPr>
        <w:t>统一数据格式和命名规范</w:t>
      </w:r>
    </w:p>
    <w:p w14:paraId="0307F73A" w14:textId="77777777" w:rsidR="00160299" w:rsidRDefault="00000000">
      <w:pPr>
        <w:pStyle w:val="Compact"/>
        <w:numPr>
          <w:ilvl w:val="0"/>
          <w:numId w:val="457"/>
        </w:numPr>
      </w:pPr>
      <w:r>
        <w:rPr>
          <w:rFonts w:hint="eastAsia"/>
          <w:b/>
          <w:bCs/>
        </w:rPr>
        <w:t>数据传输</w:t>
      </w:r>
      <w:r>
        <w:t xml:space="preserve">: </w:t>
      </w:r>
      <w:r>
        <w:rPr>
          <w:rFonts w:hint="eastAsia"/>
        </w:rPr>
        <w:t>可靠高效的数据传输机制</w:t>
      </w:r>
    </w:p>
    <w:p w14:paraId="63A41EA5" w14:textId="77777777" w:rsidR="00160299" w:rsidRDefault="00000000">
      <w:pPr>
        <w:pStyle w:val="Heading3"/>
      </w:pPr>
      <w:bookmarkStart w:id="766" w:name="数据存储与处理"/>
      <w:bookmarkEnd w:id="765"/>
      <w:r>
        <w:t xml:space="preserve">28.1.3 </w:t>
      </w:r>
      <w:r>
        <w:rPr>
          <w:rFonts w:hint="eastAsia"/>
        </w:rPr>
        <w:t>数据存储与处理</w:t>
      </w:r>
    </w:p>
    <w:p w14:paraId="2A389116" w14:textId="77777777" w:rsidR="00160299" w:rsidRDefault="00000000">
      <w:pPr>
        <w:pStyle w:val="Compact"/>
        <w:numPr>
          <w:ilvl w:val="0"/>
          <w:numId w:val="458"/>
        </w:numPr>
      </w:pPr>
      <w:r>
        <w:rPr>
          <w:rFonts w:hint="eastAsia"/>
          <w:b/>
          <w:bCs/>
        </w:rPr>
        <w:t>时序数据库</w:t>
      </w:r>
      <w:r>
        <w:t xml:space="preserve">: </w:t>
      </w:r>
      <w:r>
        <w:rPr>
          <w:rFonts w:hint="eastAsia"/>
        </w:rPr>
        <w:t>专门用于存储时间序列数据的数据库</w:t>
      </w:r>
    </w:p>
    <w:p w14:paraId="5722CE1C" w14:textId="77777777" w:rsidR="00160299" w:rsidRDefault="00000000">
      <w:pPr>
        <w:pStyle w:val="Compact"/>
        <w:numPr>
          <w:ilvl w:val="0"/>
          <w:numId w:val="458"/>
        </w:numPr>
      </w:pPr>
      <w:r>
        <w:rPr>
          <w:rFonts w:hint="eastAsia"/>
          <w:b/>
          <w:bCs/>
        </w:rPr>
        <w:t>搜索引擎</w:t>
      </w:r>
      <w:r>
        <w:t xml:space="preserve">: </w:t>
      </w:r>
      <w:r>
        <w:rPr>
          <w:rFonts w:hint="eastAsia"/>
        </w:rPr>
        <w:t>支持复杂查询和全文搜索的存储系统</w:t>
      </w:r>
    </w:p>
    <w:p w14:paraId="6D49EF32" w14:textId="77777777" w:rsidR="00160299" w:rsidRDefault="00000000">
      <w:pPr>
        <w:pStyle w:val="Compact"/>
        <w:numPr>
          <w:ilvl w:val="0"/>
          <w:numId w:val="458"/>
        </w:numPr>
      </w:pPr>
      <w:r>
        <w:rPr>
          <w:rFonts w:hint="eastAsia"/>
          <w:b/>
          <w:bCs/>
        </w:rPr>
        <w:t>分布式存储</w:t>
      </w:r>
      <w:r>
        <w:t xml:space="preserve">: </w:t>
      </w:r>
      <w:r>
        <w:rPr>
          <w:rFonts w:hint="eastAsia"/>
        </w:rPr>
        <w:t>支持海量数据的可扩展存储解决方案</w:t>
      </w:r>
    </w:p>
    <w:p w14:paraId="486A4800" w14:textId="77777777" w:rsidR="00160299" w:rsidRDefault="00000000">
      <w:pPr>
        <w:pStyle w:val="Compact"/>
        <w:numPr>
          <w:ilvl w:val="0"/>
          <w:numId w:val="458"/>
        </w:numPr>
      </w:pPr>
      <w:r>
        <w:rPr>
          <w:rFonts w:hint="eastAsia"/>
          <w:b/>
          <w:bCs/>
        </w:rPr>
        <w:t>流处理</w:t>
      </w:r>
      <w:r>
        <w:t xml:space="preserve">: </w:t>
      </w:r>
      <w:r>
        <w:rPr>
          <w:rFonts w:hint="eastAsia"/>
        </w:rPr>
        <w:t>实时数据处理和分析框架</w:t>
      </w:r>
    </w:p>
    <w:p w14:paraId="30590523" w14:textId="77777777" w:rsidR="00160299" w:rsidRDefault="00000000">
      <w:r>
        <w:pict w14:anchorId="1A309966">
          <v:rect id="_x0000_i1166" style="width:0;height:1.5pt" o:hralign="center" o:hrstd="t" o:hr="t"/>
        </w:pict>
      </w:r>
    </w:p>
    <w:p w14:paraId="6226E116" w14:textId="77777777" w:rsidR="00160299" w:rsidRDefault="00000000">
      <w:pPr>
        <w:pStyle w:val="Heading2"/>
      </w:pPr>
      <w:bookmarkStart w:id="767" w:name="监控体系建设-1"/>
      <w:bookmarkEnd w:id="763"/>
      <w:bookmarkEnd w:id="766"/>
      <w:r>
        <w:t xml:space="preserve">28.2 </w:t>
      </w:r>
      <w:r>
        <w:rPr>
          <w:rFonts w:hint="eastAsia"/>
        </w:rPr>
        <w:t>监控体系建设</w:t>
      </w:r>
    </w:p>
    <w:p w14:paraId="0895ECE0" w14:textId="77777777" w:rsidR="00160299" w:rsidRDefault="00000000">
      <w:pPr>
        <w:pStyle w:val="FirstParagraph"/>
        <w:shd w:val="clear" w:color="auto" w:fill="E6F3FF"/>
      </w:pPr>
      <w:r>
        <w:t>[第6篇-012] 监控体系建设与指标管理</w:t>
      </w:r>
    </w:p>
    <w:p w14:paraId="7AAD05B8" w14:textId="77777777" w:rsidR="00160299" w:rsidRDefault="00000000">
      <w:pPr>
        <w:pStyle w:val="BodyText"/>
        <w:shd w:val="clear" w:color="auto" w:fill="E6F3FF"/>
        <w:shd w:val="clear" w:color="auto" w:fill="E6F3FF"/>
        <w:shd w:val="clear" w:color="auto" w:fill="E6F3FF"/>
      </w:pPr>
      <w:r>
        <w:t>&gt;锚点类型: 监控体系 锚点方法: 指标驱动 锚点名称: 监控体系建设与指标管理 引用附件: examples/28_chapter/monitoring_system.md 完成情况: 已完成 补充建议: 字段建议：监控对象/指标类型/采集频率/告警阈值，补充监控体系架构图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790DEF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5AC15476" w14:textId="77777777" w:rsidR="00160299" w:rsidRDefault="00000000">
            <w:pPr>
              <w:pStyle w:val="Compact"/>
            </w:pPr>
            <w:r>
              <w:rPr>
                <w:rFonts w:hint="eastAsia"/>
              </w:rPr>
              <w:t>监控对象</w:t>
            </w:r>
          </w:p>
        </w:tc>
        <w:tc>
          <w:tcPr>
            <w:tcW w:w="1584" w:type="dxa"/>
          </w:tcPr>
          <w:p w14:paraId="45D20D02" w14:textId="77777777" w:rsidR="00160299" w:rsidRDefault="00000000">
            <w:pPr>
              <w:pStyle w:val="Compact"/>
            </w:pPr>
            <w:r>
              <w:rPr>
                <w:rFonts w:hint="eastAsia"/>
              </w:rPr>
              <w:t>指标类型</w:t>
            </w:r>
          </w:p>
        </w:tc>
        <w:tc>
          <w:tcPr>
            <w:tcW w:w="1584" w:type="dxa"/>
          </w:tcPr>
          <w:p w14:paraId="2649CCE9" w14:textId="77777777" w:rsidR="00160299" w:rsidRDefault="00000000">
            <w:pPr>
              <w:pStyle w:val="Compact"/>
            </w:pPr>
            <w:r>
              <w:rPr>
                <w:rFonts w:hint="eastAsia"/>
              </w:rPr>
              <w:t>采集频率</w:t>
            </w:r>
          </w:p>
        </w:tc>
        <w:tc>
          <w:tcPr>
            <w:tcW w:w="1584" w:type="dxa"/>
          </w:tcPr>
          <w:p w14:paraId="7846CF8C" w14:textId="77777777" w:rsidR="00160299" w:rsidRDefault="00000000">
            <w:pPr>
              <w:pStyle w:val="Compact"/>
            </w:pPr>
            <w:r>
              <w:rPr>
                <w:rFonts w:hint="eastAsia"/>
              </w:rPr>
              <w:t>告警阈值</w:t>
            </w:r>
          </w:p>
        </w:tc>
        <w:tc>
          <w:tcPr>
            <w:tcW w:w="1584" w:type="dxa"/>
          </w:tcPr>
          <w:p w14:paraId="4F9523F2" w14:textId="77777777" w:rsidR="00160299" w:rsidRDefault="00000000">
            <w:pPr>
              <w:pStyle w:val="Compact"/>
            </w:pPr>
            <w:r>
              <w:rPr>
                <w:rFonts w:hint="eastAsia"/>
              </w:rPr>
              <w:t>响应策略</w:t>
            </w:r>
          </w:p>
        </w:tc>
      </w:tr>
      <w:tr w:rsidR="00160299" w14:paraId="706C044D" w14:textId="77777777">
        <w:tc>
          <w:tcPr>
            <w:tcW w:w="1584" w:type="dxa"/>
          </w:tcPr>
          <w:p w14:paraId="7BC5B032" w14:textId="77777777" w:rsidR="00160299" w:rsidRDefault="00000000">
            <w:pPr>
              <w:pStyle w:val="Compact"/>
            </w:pPr>
            <w:r>
              <w:rPr>
                <w:rFonts w:hint="eastAsia"/>
                <w:b/>
                <w:bCs/>
              </w:rPr>
              <w:t>应用性能</w:t>
            </w:r>
          </w:p>
        </w:tc>
        <w:tc>
          <w:tcPr>
            <w:tcW w:w="1584" w:type="dxa"/>
          </w:tcPr>
          <w:p w14:paraId="6A055689" w14:textId="77777777" w:rsidR="00160299" w:rsidRDefault="00000000">
            <w:pPr>
              <w:pStyle w:val="Compact"/>
            </w:pPr>
            <w:r>
              <w:rPr>
                <w:rFonts w:hint="eastAsia"/>
              </w:rPr>
              <w:t>响应时间、吞吐量、错误率</w:t>
            </w:r>
          </w:p>
        </w:tc>
        <w:tc>
          <w:tcPr>
            <w:tcW w:w="1584" w:type="dxa"/>
          </w:tcPr>
          <w:p w14:paraId="69D5C705" w14:textId="77777777" w:rsidR="00160299" w:rsidRDefault="00000000">
            <w:pPr>
              <w:pStyle w:val="Compact"/>
            </w:pPr>
            <w:r>
              <w:t>10s</w:t>
            </w:r>
          </w:p>
        </w:tc>
        <w:tc>
          <w:tcPr>
            <w:tcW w:w="1584" w:type="dxa"/>
          </w:tcPr>
          <w:p w14:paraId="4940F151" w14:textId="77777777" w:rsidR="00160299" w:rsidRDefault="00000000">
            <w:pPr>
              <w:pStyle w:val="Compact"/>
            </w:pPr>
            <w:r>
              <w:rPr>
                <w:rFonts w:hint="eastAsia"/>
              </w:rPr>
              <w:t>响应时间</w:t>
            </w:r>
            <w:r>
              <w:rPr>
                <w:rFonts w:hint="eastAsia"/>
              </w:rPr>
              <w:t>&gt;500ms</w:t>
            </w:r>
            <w:r>
              <w:rPr>
                <w:rFonts w:hint="eastAsia"/>
              </w:rPr>
              <w:t>、错误率</w:t>
            </w:r>
            <w:r>
              <w:rPr>
                <w:rFonts w:hint="eastAsia"/>
              </w:rPr>
              <w:t>&gt;5%</w:t>
            </w:r>
          </w:p>
        </w:tc>
        <w:tc>
          <w:tcPr>
            <w:tcW w:w="1584" w:type="dxa"/>
          </w:tcPr>
          <w:p w14:paraId="5B769CD8" w14:textId="77777777" w:rsidR="00160299" w:rsidRDefault="00000000">
            <w:pPr>
              <w:pStyle w:val="Compact"/>
            </w:pPr>
            <w:r>
              <w:rPr>
                <w:rFonts w:hint="eastAsia"/>
              </w:rPr>
              <w:t>自动扩容、降级</w:t>
            </w:r>
          </w:p>
        </w:tc>
      </w:tr>
      <w:tr w:rsidR="00160299" w14:paraId="36712D7C" w14:textId="77777777">
        <w:tc>
          <w:tcPr>
            <w:tcW w:w="1584" w:type="dxa"/>
          </w:tcPr>
          <w:p w14:paraId="7AEDE525" w14:textId="77777777" w:rsidR="00160299" w:rsidRDefault="00000000">
            <w:pPr>
              <w:pStyle w:val="Compact"/>
            </w:pPr>
            <w:r>
              <w:rPr>
                <w:rFonts w:hint="eastAsia"/>
                <w:b/>
                <w:bCs/>
              </w:rPr>
              <w:t>系统资源</w:t>
            </w:r>
          </w:p>
        </w:tc>
        <w:tc>
          <w:tcPr>
            <w:tcW w:w="1584" w:type="dxa"/>
          </w:tcPr>
          <w:p w14:paraId="137CC14B" w14:textId="77777777" w:rsidR="00160299" w:rsidRDefault="00000000">
            <w:pPr>
              <w:pStyle w:val="Compact"/>
            </w:pPr>
            <w:r>
              <w:rPr>
                <w:rFonts w:hint="eastAsia"/>
              </w:rPr>
              <w:t>CPU</w:t>
            </w:r>
            <w:r>
              <w:rPr>
                <w:rFonts w:hint="eastAsia"/>
              </w:rPr>
              <w:t>使用率、内存使用率、磁盘</w:t>
            </w:r>
            <w:r>
              <w:rPr>
                <w:rFonts w:hint="eastAsia"/>
              </w:rPr>
              <w:t>IO</w:t>
            </w:r>
          </w:p>
        </w:tc>
        <w:tc>
          <w:tcPr>
            <w:tcW w:w="1584" w:type="dxa"/>
          </w:tcPr>
          <w:p w14:paraId="34100FAC" w14:textId="77777777" w:rsidR="00160299" w:rsidRDefault="00000000">
            <w:pPr>
              <w:pStyle w:val="Compact"/>
            </w:pPr>
            <w:r>
              <w:t>30s</w:t>
            </w:r>
          </w:p>
        </w:tc>
        <w:tc>
          <w:tcPr>
            <w:tcW w:w="1584" w:type="dxa"/>
          </w:tcPr>
          <w:p w14:paraId="67360084" w14:textId="77777777" w:rsidR="00160299" w:rsidRDefault="00000000">
            <w:pPr>
              <w:pStyle w:val="Compact"/>
            </w:pPr>
            <w:r>
              <w:rPr>
                <w:rFonts w:hint="eastAsia"/>
              </w:rPr>
              <w:t>CPU&gt;80%</w:t>
            </w:r>
            <w:r>
              <w:rPr>
                <w:rFonts w:hint="eastAsia"/>
              </w:rPr>
              <w:t>、内存</w:t>
            </w:r>
            <w:r>
              <w:rPr>
                <w:rFonts w:hint="eastAsia"/>
              </w:rPr>
              <w:t>&gt;90%</w:t>
            </w:r>
          </w:p>
        </w:tc>
        <w:tc>
          <w:tcPr>
            <w:tcW w:w="1584" w:type="dxa"/>
          </w:tcPr>
          <w:p w14:paraId="1DBEA94A" w14:textId="77777777" w:rsidR="00160299" w:rsidRDefault="00000000">
            <w:pPr>
              <w:pStyle w:val="Compact"/>
            </w:pPr>
            <w:r>
              <w:rPr>
                <w:rFonts w:hint="eastAsia"/>
              </w:rPr>
              <w:t>资源调度、告警通知</w:t>
            </w:r>
          </w:p>
        </w:tc>
      </w:tr>
      <w:tr w:rsidR="00160299" w14:paraId="5AD87095" w14:textId="77777777">
        <w:tc>
          <w:tcPr>
            <w:tcW w:w="1584" w:type="dxa"/>
          </w:tcPr>
          <w:p w14:paraId="2EEAD154" w14:textId="77777777" w:rsidR="00160299" w:rsidRDefault="00000000">
            <w:pPr>
              <w:pStyle w:val="Compact"/>
            </w:pPr>
            <w:r>
              <w:rPr>
                <w:rFonts w:hint="eastAsia"/>
                <w:b/>
                <w:bCs/>
              </w:rPr>
              <w:t>数据质量</w:t>
            </w:r>
          </w:p>
        </w:tc>
        <w:tc>
          <w:tcPr>
            <w:tcW w:w="1584" w:type="dxa"/>
          </w:tcPr>
          <w:p w14:paraId="016D50D9" w14:textId="77777777" w:rsidR="00160299" w:rsidRDefault="00000000">
            <w:pPr>
              <w:pStyle w:val="Compact"/>
            </w:pPr>
            <w:r>
              <w:rPr>
                <w:rFonts w:hint="eastAsia"/>
              </w:rPr>
              <w:t>数据完整性、一致性、准确性</w:t>
            </w:r>
          </w:p>
        </w:tc>
        <w:tc>
          <w:tcPr>
            <w:tcW w:w="1584" w:type="dxa"/>
          </w:tcPr>
          <w:p w14:paraId="59C33354" w14:textId="77777777" w:rsidR="00160299" w:rsidRDefault="00000000">
            <w:pPr>
              <w:pStyle w:val="Compact"/>
            </w:pPr>
            <w:r>
              <w:t>5min</w:t>
            </w:r>
          </w:p>
        </w:tc>
        <w:tc>
          <w:tcPr>
            <w:tcW w:w="1584" w:type="dxa"/>
          </w:tcPr>
          <w:p w14:paraId="3094F496" w14:textId="77777777" w:rsidR="00160299" w:rsidRDefault="00000000">
            <w:pPr>
              <w:pStyle w:val="Compact"/>
            </w:pPr>
            <w:r>
              <w:rPr>
                <w:rFonts w:hint="eastAsia"/>
              </w:rPr>
              <w:t>完整性</w:t>
            </w:r>
            <w:r>
              <w:rPr>
                <w:rFonts w:hint="eastAsia"/>
              </w:rPr>
              <w:t>&lt;99%</w:t>
            </w:r>
            <w:r>
              <w:rPr>
                <w:rFonts w:hint="eastAsia"/>
              </w:rPr>
              <w:t>、一致性</w:t>
            </w:r>
            <w:r>
              <w:rPr>
                <w:rFonts w:hint="eastAsia"/>
              </w:rPr>
              <w:t>&lt;95%</w:t>
            </w:r>
          </w:p>
        </w:tc>
        <w:tc>
          <w:tcPr>
            <w:tcW w:w="1584" w:type="dxa"/>
          </w:tcPr>
          <w:p w14:paraId="5D77DFFA" w14:textId="77777777" w:rsidR="00160299" w:rsidRDefault="00000000">
            <w:pPr>
              <w:pStyle w:val="Compact"/>
            </w:pPr>
            <w:r>
              <w:rPr>
                <w:rFonts w:hint="eastAsia"/>
              </w:rPr>
              <w:t>数据修复、质量报告</w:t>
            </w:r>
          </w:p>
        </w:tc>
      </w:tr>
      <w:tr w:rsidR="00160299" w14:paraId="07061F52" w14:textId="77777777">
        <w:tc>
          <w:tcPr>
            <w:tcW w:w="1584" w:type="dxa"/>
          </w:tcPr>
          <w:p w14:paraId="3C63DA26" w14:textId="77777777" w:rsidR="00160299" w:rsidRDefault="00000000">
            <w:pPr>
              <w:pStyle w:val="Compact"/>
            </w:pPr>
            <w:r>
              <w:rPr>
                <w:rFonts w:hint="eastAsia"/>
                <w:b/>
                <w:bCs/>
              </w:rPr>
              <w:t>业务指标</w:t>
            </w:r>
          </w:p>
        </w:tc>
        <w:tc>
          <w:tcPr>
            <w:tcW w:w="1584" w:type="dxa"/>
          </w:tcPr>
          <w:p w14:paraId="5DB4AB5C" w14:textId="77777777" w:rsidR="00160299" w:rsidRDefault="00000000">
            <w:pPr>
              <w:pStyle w:val="Compact"/>
            </w:pPr>
            <w:r>
              <w:rPr>
                <w:rFonts w:hint="eastAsia"/>
              </w:rPr>
              <w:t>转化率、成功率、用户体验</w:t>
            </w:r>
          </w:p>
        </w:tc>
        <w:tc>
          <w:tcPr>
            <w:tcW w:w="1584" w:type="dxa"/>
          </w:tcPr>
          <w:p w14:paraId="771ED42A" w14:textId="77777777" w:rsidR="00160299" w:rsidRDefault="00000000">
            <w:pPr>
              <w:pStyle w:val="Compact"/>
            </w:pPr>
            <w:r>
              <w:t>1min</w:t>
            </w:r>
          </w:p>
        </w:tc>
        <w:tc>
          <w:tcPr>
            <w:tcW w:w="1584" w:type="dxa"/>
          </w:tcPr>
          <w:p w14:paraId="74BE571A" w14:textId="77777777" w:rsidR="00160299" w:rsidRDefault="00000000">
            <w:pPr>
              <w:pStyle w:val="Compact"/>
            </w:pPr>
            <w:r>
              <w:rPr>
                <w:rFonts w:hint="eastAsia"/>
              </w:rPr>
              <w:t>转化率</w:t>
            </w:r>
            <w:r>
              <w:rPr>
                <w:rFonts w:hint="eastAsia"/>
              </w:rPr>
              <w:t>&lt;80%</w:t>
            </w:r>
            <w:r>
              <w:rPr>
                <w:rFonts w:hint="eastAsia"/>
              </w:rPr>
              <w:t>、成功率</w:t>
            </w:r>
            <w:r>
              <w:rPr>
                <w:rFonts w:hint="eastAsia"/>
              </w:rPr>
              <w:t>&lt;90%</w:t>
            </w:r>
          </w:p>
        </w:tc>
        <w:tc>
          <w:tcPr>
            <w:tcW w:w="1584" w:type="dxa"/>
          </w:tcPr>
          <w:p w14:paraId="4520666C" w14:textId="77777777" w:rsidR="00160299" w:rsidRDefault="00000000">
            <w:pPr>
              <w:pStyle w:val="Compact"/>
            </w:pPr>
            <w:r>
              <w:rPr>
                <w:rFonts w:hint="eastAsia"/>
              </w:rPr>
              <w:t>业务干预、趋势分析</w:t>
            </w:r>
          </w:p>
        </w:tc>
      </w:tr>
      <w:tr w:rsidR="00160299" w14:paraId="51F44A17" w14:textId="77777777">
        <w:tc>
          <w:tcPr>
            <w:tcW w:w="1584" w:type="dxa"/>
          </w:tcPr>
          <w:p w14:paraId="10EC375A" w14:textId="77777777" w:rsidR="00160299" w:rsidRDefault="00000000">
            <w:pPr>
              <w:pStyle w:val="Compact"/>
            </w:pPr>
            <w:r>
              <w:rPr>
                <w:rFonts w:hint="eastAsia"/>
                <w:b/>
                <w:bCs/>
              </w:rPr>
              <w:t>基础设施</w:t>
            </w:r>
          </w:p>
        </w:tc>
        <w:tc>
          <w:tcPr>
            <w:tcW w:w="1584" w:type="dxa"/>
          </w:tcPr>
          <w:p w14:paraId="511431C4" w14:textId="77777777" w:rsidR="00160299" w:rsidRDefault="00000000">
            <w:pPr>
              <w:pStyle w:val="Compact"/>
            </w:pPr>
            <w:r>
              <w:rPr>
                <w:rFonts w:hint="eastAsia"/>
              </w:rPr>
              <w:t>网络延迟、连接数、带宽使用</w:t>
            </w:r>
          </w:p>
        </w:tc>
        <w:tc>
          <w:tcPr>
            <w:tcW w:w="1584" w:type="dxa"/>
          </w:tcPr>
          <w:p w14:paraId="0EC5FD47" w14:textId="77777777" w:rsidR="00160299" w:rsidRDefault="00000000">
            <w:pPr>
              <w:pStyle w:val="Compact"/>
            </w:pPr>
            <w:r>
              <w:t>15s</w:t>
            </w:r>
          </w:p>
        </w:tc>
        <w:tc>
          <w:tcPr>
            <w:tcW w:w="1584" w:type="dxa"/>
          </w:tcPr>
          <w:p w14:paraId="5C9254CC" w14:textId="77777777" w:rsidR="00160299" w:rsidRDefault="00000000">
            <w:pPr>
              <w:pStyle w:val="Compact"/>
            </w:pPr>
            <w:r>
              <w:rPr>
                <w:rFonts w:hint="eastAsia"/>
              </w:rPr>
              <w:t>延迟</w:t>
            </w:r>
            <w:r>
              <w:rPr>
                <w:rFonts w:hint="eastAsia"/>
              </w:rPr>
              <w:t>&gt;100ms</w:t>
            </w:r>
            <w:r>
              <w:rPr>
                <w:rFonts w:hint="eastAsia"/>
              </w:rPr>
              <w:t>、连接数</w:t>
            </w:r>
            <w:r>
              <w:rPr>
                <w:rFonts w:hint="eastAsia"/>
              </w:rPr>
              <w:t>&gt;1000</w:t>
            </w:r>
          </w:p>
        </w:tc>
        <w:tc>
          <w:tcPr>
            <w:tcW w:w="1584" w:type="dxa"/>
          </w:tcPr>
          <w:p w14:paraId="74CC054D" w14:textId="77777777" w:rsidR="00160299" w:rsidRDefault="00000000">
            <w:pPr>
              <w:pStyle w:val="Compact"/>
            </w:pPr>
            <w:r>
              <w:rPr>
                <w:rFonts w:hint="eastAsia"/>
              </w:rPr>
              <w:t>网络优化、容量规划</w:t>
            </w:r>
          </w:p>
        </w:tc>
      </w:tr>
    </w:tbl>
    <w:p w14:paraId="23CB3C95" w14:textId="77777777" w:rsidR="00160299" w:rsidRDefault="00000000">
      <w:pPr>
        <w:pStyle w:val="BodyText"/>
      </w:pPr>
      <w:r>
        <w:rPr>
          <w:rFonts w:hint="eastAsia"/>
          <w:b/>
          <w:bCs/>
        </w:rPr>
        <w:lastRenderedPageBreak/>
        <w:t>大数据测试监控体系架构图</w:t>
      </w:r>
      <w:r>
        <w:t xml:space="preserve">: </w:t>
      </w:r>
      <w:r>
        <w:rPr>
          <w:noProof/>
        </w:rPr>
        <w:drawing>
          <wp:inline distT="0" distB="0" distL="0" distR="0" wp14:anchorId="55799A25" wp14:editId="351B7135">
            <wp:extent cx="5334000" cy="367392"/>
            <wp:effectExtent l="0" t="0" r="0" b="0"/>
            <wp:docPr id="1142" name="Picture" descr="Mermaid Diagram"/>
            <wp:cNvGraphicFramePr/>
            <a:graphic xmlns:a="http://schemas.openxmlformats.org/drawingml/2006/main">
              <a:graphicData uri="http://schemas.openxmlformats.org/drawingml/2006/picture">
                <pic:pic xmlns:pic="http://schemas.openxmlformats.org/drawingml/2006/picture">
                  <pic:nvPicPr>
                    <pic:cNvPr id="1143" name="Picture" descr="mermaid_113.png"/>
                    <pic:cNvPicPr>
                      <a:picLocks noChangeAspect="1" noChangeArrowheads="1"/>
                    </pic:cNvPicPr>
                  </pic:nvPicPr>
                  <pic:blipFill>
                    <a:blip r:embed="rId163"/>
                    <a:stretch>
                      <a:fillRect/>
                    </a:stretch>
                  </pic:blipFill>
                  <pic:spPr bwMode="auto">
                    <a:xfrm>
                      <a:off x="0" y="0"/>
                      <a:ext cx="5334000" cy="367392"/>
                    </a:xfrm>
                    <a:prstGeom prst="rect">
                      <a:avLst/>
                    </a:prstGeom>
                    <a:noFill/>
                    <a:ln w="9525">
                      <a:noFill/>
                      <a:headEnd/>
                      <a:tailEnd/>
                    </a:ln>
                  </pic:spPr>
                </pic:pic>
              </a:graphicData>
            </a:graphic>
          </wp:inline>
        </w:drawing>
      </w:r>
    </w:p>
    <w:p w14:paraId="46DFED01" w14:textId="77777777" w:rsidR="00160299" w:rsidRDefault="00000000">
      <w:pPr>
        <w:pStyle w:val="BodyText"/>
      </w:pPr>
      <w:r>
        <w:rPr>
          <w:rFonts w:hint="eastAsia"/>
          <w:b/>
          <w:bCs/>
        </w:rPr>
        <w:t>监控指标配置示例</w:t>
      </w:r>
      <w:r>
        <w:t>:</w:t>
      </w:r>
    </w:p>
    <w:p w14:paraId="17942724" w14:textId="77777777" w:rsidR="00160299" w:rsidRDefault="00000000">
      <w:pPr>
        <w:pStyle w:val="SourceCode"/>
      </w:pPr>
      <w:r>
        <w:t>examples/28_chapter/monitoring_metrics.py</w:t>
        <w:br/>
        <w:t>from prometheus_client import Gauge, Counter, Histogram, Summary, start_http_server</w:t>
        <w:br/>
        <w:t>import time</w:t>
        <w:br/>
        <w:t>import random</w:t>
        <w:br/>
        <w:t>import threading</w:t>
        <w:br/>
        <w:t>from typing import Dict, Any, List</w:t>
        <w:br/>
        <w:t>import logging</w:t>
        <w:br/>
        <w:br/>
        <w:t>logging.basicConfig(level=logging.INFO)</w:t>
        <w:br/>
        <w:t>logger = logging.getLogger(__name__)</w:t>
        <w:br/>
        <w:br/>
        <w:t>class TestingMetricsCollector:</w:t>
        <w:br/>
        <w:t xml:space="preserve">    """大数据测试指标收集器"""</w:t>
        <w:br/>
        <w:t xml:space="preserve">    </w:t>
        <w:br/>
        <w:t xml:space="preserve">    def __init__(self, port: int = 8000):</w:t>
        <w:br/>
        <w:t xml:space="preserve">        self.port = port</w:t>
        <w:br/>
        <w:t xml:space="preserve">        </w:t>
        <w:br/>
        <w:t xml:space="preserve">        # 测试执行指标</w:t>
        <w:br/>
        <w:t xml:space="preserve">        self.test_execution_total = Counter(</w:t>
        <w:br/>
        <w:t xml:space="preserve">            'testing_execution_total', </w:t>
        <w:br/>
        <w:t xml:space="preserve">            'Total number of test executions', </w:t>
        <w:br/>
        <w:t xml:space="preserve">            ['test_type', 'test_suite', 'status']</w:t>
        <w:br/>
        <w:t xml:space="preserve">        )</w:t>
        <w:br/>
        <w:t xml:space="preserve">        </w:t>
        <w:br/>
        <w:t xml:space="preserve">        self.test_execution_duration = Histogram(</w:t>
        <w:br/>
        <w:t xml:space="preserve">            'testing_execution_duration_seconds', </w:t>
        <w:br/>
        <w:t xml:space="preserve">            'Test execution duration in seconds', </w:t>
        <w:br/>
        <w:t xml:space="preserve">            ['test_type', 'test_suite'],</w:t>
        <w:br/>
        <w:t xml:space="preserve">            buckets=[1, 5, 10, 30, 60, 120, 300, 600, 1200]</w:t>
        <w:br/>
        <w:t xml:space="preserve">        )</w:t>
        <w:br/>
        <w:t xml:space="preserve">        </w:t>
        <w:br/>
        <w:t xml:space="preserve">        self.test_execution_active = Gauge(</w:t>
        <w:br/>
        <w:t xml:space="preserve">            'testing_execution_active', </w:t>
        <w:br/>
        <w:t xml:space="preserve">            'Number of currently active test executions', </w:t>
        <w:br/>
        <w:t xml:space="preserve">            ['test_type']</w:t>
        <w:br/>
        <w:t xml:space="preserve">        )</w:t>
        <w:br/>
        <w:t xml:space="preserve">        </w:t>
        <w:br/>
        <w:t xml:space="preserve">        # 数据质量指标</w:t>
        <w:br/>
        <w:t xml:space="preserve">        self.data_quality_score = Gauge(</w:t>
        <w:br/>
        <w:t xml:space="preserve">            'testing_data_quality_score', </w:t>
        <w:br/>
        <w:t xml:space="preserve">            'Data quality score (0-100)', </w:t>
        <w:br/>
        <w:t xml:space="preserve">            ['dataset', 'quality_dimension']</w:t>
        <w:br/>
        <w:t xml:space="preserve">        )</w:t>
        <w:br/>
        <w:t xml:space="preserve">        </w:t>
        <w:br/>
        <w:t xml:space="preserve">        self.data_validation_errors = Counter(</w:t>
        <w:br/>
        <w:t xml:space="preserve">            'testing_data_validation_errors_total', </w:t>
        <w:br/>
        <w:t xml:space="preserve">            'Total number of data validation errors', </w:t>
        <w:br/>
        <w:t xml:space="preserve">            ['dataset', 'validation_type', 'severity']</w:t>
        <w:br/>
        <w:t xml:space="preserve">        )</w:t>
        <w:br/>
        <w:t xml:space="preserve">        </w:t>
        <w:br/>
        <w:t xml:space="preserve">        # 性能测试指标</w:t>
        <w:br/>
        <w:t xml:space="preserve">        self.performance_response_time = Histogram(</w:t>
        <w:br/>
        <w:t xml:space="preserve">            'testing_performance_response_time_seconds', </w:t>
        <w:br/>
        <w:t xml:space="preserve">            'Performance test response time', </w:t>
        <w:br/>
        <w:t xml:space="preserve">            ['endpoint', 'method', 'status_code'],</w:t>
        <w:br/>
        <w:t xml:space="preserve">            buckets=[0.1, 0.5, 1, 2, 5, 10]</w:t>
        <w:br/>
        <w:t xml:space="preserve">        )</w:t>
        <w:br/>
        <w:t xml:space="preserve">        </w:t>
        <w:br/>
        <w:t xml:space="preserve">        self.performance_throughput = Gauge(</w:t>
        <w:br/>
        <w:t xml:space="preserve">            'testing_performance_throughput_requests_per_second', </w:t>
        <w:br/>
        <w:t xml:space="preserve">            'Performance test throughput', </w:t>
        <w:br/>
        <w:t xml:space="preserve">            ['test_scenario']</w:t>
        <w:br/>
        <w:t xml:space="preserve">        )</w:t>
        <w:br/>
        <w:t xml:space="preserve">        </w:t>
        <w:br/>
        <w:t xml:space="preserve">        self.performance_error_rate = Gauge(</w:t>
        <w:br/>
        <w:t xml:space="preserve">            'testing_performance_error_rate', </w:t>
        <w:br/>
        <w:t xml:space="preserve">            'Performance test error rate (0-1)', </w:t>
        <w:br/>
        <w:t xml:space="preserve">            ['test_scenario']</w:t>
        <w:br/>
        <w:t xml:space="preserve">        )</w:t>
        <w:br/>
        <w:t xml:space="preserve">        </w:t>
        <w:br/>
        <w:t xml:space="preserve">        # 系统资源指标</w:t>
        <w:br/>
        <w:t xml:space="preserve">        self.system_cpu_usage = Gauge(</w:t>
        <w:br/>
        <w:t xml:space="preserve">            'testing_system_cpu_usage_percent', </w:t>
        <w:br/>
        <w:t xml:space="preserve">            'System CPU usage percentage', </w:t>
        <w:br/>
        <w:t xml:space="preserve">            ['host']</w:t>
        <w:br/>
        <w:t xml:space="preserve">        )</w:t>
        <w:br/>
        <w:t xml:space="preserve">        </w:t>
        <w:br/>
        <w:t xml:space="preserve">        self.system_memory_usage = Gauge(</w:t>
        <w:br/>
        <w:t xml:space="preserve">            'testing_system_memory_usage_percent', </w:t>
        <w:br/>
        <w:t xml:space="preserve">            'System memory usage percentage', </w:t>
        <w:br/>
        <w:t xml:space="preserve">            ['host']</w:t>
        <w:br/>
        <w:t xml:space="preserve">        )</w:t>
        <w:br/>
        <w:t xml:space="preserve">        </w:t>
        <w:br/>
        <w:t xml:space="preserve">        self.system_disk_usage = Gauge(</w:t>
        <w:br/>
        <w:t xml:space="preserve">            'testing_system_disk_usage_percent', </w:t>
        <w:br/>
        <w:t xml:space="preserve">            'System disk usage percentage', </w:t>
        <w:br/>
        <w:t xml:space="preserve">            ['host', 'mount_point']</w:t>
        <w:br/>
        <w:t xml:space="preserve">        )</w:t>
        <w:br/>
        <w:t xml:space="preserve">        </w:t>
        <w:br/>
        <w:t xml:space="preserve">        # 业务指标</w:t>
        <w:br/>
        <w:t xml:space="preserve">        self.business_conversion_rate = Gauge(</w:t>
        <w:br/>
        <w:t xml:space="preserve">            'testing_business_conversion_rate', </w:t>
        <w:br/>
        <w:t xml:space="preserve">            'Business conversion rate (0-1)', </w:t>
        <w:br/>
        <w:t xml:space="preserve">            ['funnel_step']</w:t>
        <w:br/>
        <w:t xml:space="preserve">        )</w:t>
        <w:br/>
        <w:t xml:space="preserve">        </w:t>
        <w:br/>
        <w:t xml:space="preserve">        self.business_user_satisfaction = Gauge(</w:t>
        <w:br/>
        <w:t xml:space="preserve">            'testing_business_user_satisfaction_score', </w:t>
        <w:br/>
        <w:t xml:space="preserve">            'User satisfaction score (1-5)', </w:t>
        <w:br/>
        <w:t xml:space="preserve">            ['user_segment']</w:t>
        <w:br/>
        <w:t xml:space="preserve">        )</w:t>
        <w:br/>
        <w:t xml:space="preserve">        </w:t>
        <w:br/>
        <w:t xml:space="preserve">        # 自定义业务指标</w:t>
        <w:br/>
        <w:t xml:space="preserve">        self.custom_metrics = {}</w:t>
        <w:br/>
        <w:t xml:space="preserve">        </w:t>
        <w:br/>
        <w:t xml:space="preserve">        # 启动HTTP服务器</w:t>
        <w:br/>
        <w:t xml:space="preserve">        start_http_server(self.port)</w:t>
        <w:br/>
        <w:t xml:space="preserve">        logger.info(f"Metrics server started on port {self.port}")</w:t>
        <w:br/>
        <w:t xml:space="preserve">    </w:t>
        <w:br/>
        <w:t xml:space="preserve">    def record_test_execution(self, test_type: str, test_suite: str, status: str, duration: float):</w:t>
        <w:br/>
        <w:t xml:space="preserve">        """记录测试执行"""</w:t>
        <w:br/>
        <w:t xml:space="preserve">        self.test_execution_total.labels(</w:t>
        <w:br/>
        <w:t xml:space="preserve">            test_type=test_type, </w:t>
        <w:br/>
        <w:t xml:space="preserve">            test_suite=test_suite, </w:t>
        <w:br/>
        <w:t xml:space="preserve">            status=status</w:t>
        <w:br/>
        <w:t xml:space="preserve">        ).inc()</w:t>
        <w:br/>
        <w:t xml:space="preserve">        </w:t>
        <w:br/>
        <w:t xml:space="preserve">        self.test_execution_duration.labels(</w:t>
        <w:br/>
        <w:t xml:space="preserve">            test_type=test_type, </w:t>
        <w:br/>
        <w:t xml:space="preserve">            test_suite=test_suite</w:t>
        <w:br/>
        <w:t xml:space="preserve">        ).observe(duration)</w:t>
        <w:br/>
        <w:t xml:space="preserve">        </w:t>
        <w:br/>
        <w:t xml:space="preserve">        logger.info(f"Recorded test execution: {test_type}/{test_suite} - {status} ({duration:.2f}s)")</w:t>
        <w:br/>
        <w:t xml:space="preserve">    </w:t>
        <w:br/>
        <w:t xml:space="preserve">    def update_active_tests(self, test_type: str, count: int):</w:t>
        <w:br/>
        <w:t xml:space="preserve">        """更新活跃测试数量"""</w:t>
        <w:br/>
        <w:t xml:space="preserve">        self.test_execution_active.labels(test_type=test_type).set(count)</w:t>
        <w:br/>
        <w:t xml:space="preserve">    </w:t>
        <w:br/>
        <w:t xml:space="preserve">    def record_data_quality_score(self, dataset: str, dimension: str, score: float):</w:t>
        <w:br/>
        <w:t xml:space="preserve">        """记录数据质量评分"""</w:t>
        <w:br/>
        <w:t xml:space="preserve">        self.data_quality_score.labels(</w:t>
        <w:br/>
        <w:t xml:space="preserve">            dataset=dataset, </w:t>
        <w:br/>
        <w:t xml:space="preserve">            quality_dimension=dimension</w:t>
        <w:br/>
        <w:t xml:space="preserve">        ).set(score)</w:t>
        <w:br/>
        <w:t xml:space="preserve">    </w:t>
        <w:br/>
        <w:t xml:space="preserve">    def record_data_validation_error(self, dataset: str, validation_type: str, severity: str):</w:t>
        <w:br/>
        <w:t xml:space="preserve">        """记录数据验证错误"""</w:t>
        <w:br/>
        <w:t xml:space="preserve">        self.data_validation_errors.labels(</w:t>
        <w:br/>
        <w:t xml:space="preserve">            dataset=dataset, </w:t>
        <w:br/>
        <w:t xml:space="preserve">            validation_type=validation_type, </w:t>
        <w:br/>
        <w:t xml:space="preserve">            severity=severity</w:t>
        <w:br/>
        <w:t xml:space="preserve">        ).inc()</w:t>
        <w:br/>
        <w:t xml:space="preserve">    </w:t>
        <w:br/>
        <w:t xml:space="preserve">    def record_performance_metrics(self, endpoint: str, method: str, status_code: int, </w:t>
        <w:br/>
        <w:t xml:space="preserve">                                 response_time: float, throughput: float = None, error_rate: float = None):</w:t>
        <w:br/>
        <w:t xml:space="preserve">        """记录性能测试指标"""</w:t>
        <w:br/>
        <w:t xml:space="preserve">        self.performance_response_time.labels(</w:t>
        <w:br/>
        <w:t xml:space="preserve">            endpoint=endpoint, </w:t>
        <w:br/>
        <w:t xml:space="preserve">            method=method, </w:t>
        <w:br/>
        <w:t xml:space="preserve">            status_code=status_code</w:t>
        <w:br/>
        <w:t xml:space="preserve">        ).observe(response_time)</w:t>
        <w:br/>
        <w:t xml:space="preserve">        </w:t>
        <w:br/>
        <w:t xml:space="preserve">        if throughput is not None:</w:t>
        <w:br/>
        <w:t xml:space="preserve">            self.performance_throughput.labels(test_scenario=f"{endpoint}_{method}").set(throughput)</w:t>
        <w:br/>
        <w:t xml:space="preserve">        </w:t>
        <w:br/>
        <w:t xml:space="preserve">        if error_rate is not None:</w:t>
        <w:br/>
        <w:t xml:space="preserve">            self.performance_error_rate.labels(test_scenario=f"{endpoint}_{method}").set(error_rate)</w:t>
        <w:br/>
        <w:t xml:space="preserve">    </w:t>
        <w:br/>
        <w:t xml:space="preserve">    def update_system_metrics(self, host: str, cpu_percent: float, memory_percent: float, </w:t>
        <w:br/>
        <w:t xml:space="preserve">                            disk_usage: Dict[str, float]):</w:t>
        <w:br/>
        <w:t xml:space="preserve">        """更新系统资源指标"""</w:t>
        <w:br/>
        <w:t xml:space="preserve">        self.system_cpu_usage.labels(host=host).set(cpu_percent)</w:t>
        <w:br/>
        <w:t xml:space="preserve">        self.system_memory_usage.labels(host=host).set(memory_percent)</w:t>
        <w:br/>
        <w:t xml:space="preserve">        </w:t>
        <w:br/>
        <w:t xml:space="preserve">        for mount_point, usage_percent in disk_usage.items():</w:t>
        <w:br/>
        <w:t xml:space="preserve">            self.system_disk_usage.labels(host=host, mount_point=mount_point).set(usage_percent)</w:t>
        <w:br/>
        <w:t xml:space="preserve">    </w:t>
        <w:br/>
        <w:t xml:space="preserve">    def update_business_metrics(self, conversion_rates: Dict[str, float], </w:t>
        <w:br/>
        <w:t xml:space="preserve">                              user_satisfaction: Dict[str, float]):</w:t>
        <w:br/>
        <w:t xml:space="preserve">        """更新业务指标"""</w:t>
        <w:br/>
        <w:t xml:space="preserve">        for step, rate in conversion_rates.items():</w:t>
        <w:br/>
        <w:t xml:space="preserve">            self.business_conversion_rate.labels(funnel_step=step).set(rate)</w:t>
        <w:br/>
        <w:t xml:space="preserve">        </w:t>
        <w:br/>
        <w:t xml:space="preserve">        for segment, score in user_satisfaction.items():</w:t>
        <w:br/>
        <w:t xml:space="preserve">            self.business_user_satisfaction.labels(user_segment=segment).set(score)</w:t>
        <w:br/>
        <w:t xml:space="preserve">    </w:t>
        <w:br/>
        <w:t xml:space="preserve">    def add_custom_metric(self, name: str, metric_type: str, description: str, </w:t>
        <w:br/>
        <w:t xml:space="preserve">                         labels: List[str] = None):</w:t>
        <w:br/>
        <w:t xml:space="preserve">        """添加自定义指标"""</w:t>
        <w:br/>
        <w:t xml:space="preserve">        if metric_type == 'gauge':</w:t>
        <w:br/>
        <w:t xml:space="preserve">            self.custom_metrics[name] = Gauge(name, description, labels or [])</w:t>
        <w:br/>
        <w:t xml:space="preserve">        elif metric_type == 'counter':</w:t>
        <w:br/>
        <w:t xml:space="preserve">            self.custom_metrics[name] = Counter(name, description, labels or [])</w:t>
        <w:br/>
        <w:t xml:space="preserve">        elif metric_type == 'histogram':</w:t>
        <w:br/>
        <w:t xml:space="preserve">            self.custom_metrics[name] = Histogram(name, description, labels or [])</w:t>
        <w:br/>
        <w:t xml:space="preserve">        elif metric_type == 'summary':</w:t>
        <w:br/>
        <w:t xml:space="preserve">            self.custom_metrics[name] = Summary(name, description, labels or [])</w:t>
        <w:br/>
        <w:t xml:space="preserve">    </w:t>
        <w:br/>
        <w:t xml:space="preserve">    def update_custom_metric(self, name: str, value: float, labels: Dict[str, str] = None):</w:t>
        <w:br/>
        <w:t xml:space="preserve">        """更新自定义指标"""</w:t>
        <w:br/>
        <w:t xml:space="preserve">        if name in self.custom_metrics:</w:t>
        <w:br/>
        <w:t xml:space="preserve">            metric = self.custom_metrics[name]</w:t>
        <w:br/>
        <w:t xml:space="preserve">            if hasattr(metric, 'set'):</w:t>
        <w:br/>
        <w:t xml:space="preserve">                metric.set(value)</w:t>
        <w:br/>
        <w:t xml:space="preserve">            elif hasattr(metric, 'inc'):</w:t>
        <w:br/>
        <w:t xml:space="preserve">                metric.inc(value)</w:t>
        <w:br/>
        <w:t xml:space="preserve">            elif hasattr(metric, 'observe'):</w:t>
        <w:br/>
        <w:t xml:space="preserve">                metric.observe(value)</w:t>
        <w:br/>
        <w:t xml:space="preserve">    </w:t>
        <w:br/>
        <w:t xml:space="preserve">    def simulate_metrics_collection(self):</w:t>
        <w:br/>
        <w:t xml:space="preserve">        """模拟指标收集（用于演示）"""</w:t>
        <w:br/>
        <w:t xml:space="preserve">        def collect_loop():</w:t>
        <w:br/>
        <w:t xml:space="preserve">            while True:</w:t>
        <w:br/>
        <w:t xml:space="preserve">                try:</w:t>
        <w:br/>
        <w:t xml:space="preserve">                    # 模拟测试执行</w:t>
        <w:br/>
        <w:t xml:space="preserve">                    test_types = ['unit', 'integration', 'performance', 'e2e']</w:t>
        <w:br/>
        <w:t xml:space="preserve">                    test_suites = ['data_quality', 'api', 'ui', 'load']</w:t>
        <w:br/>
        <w:t xml:space="preserve">                    statuses = ['success', 'failure', 'error']</w:t>
        <w:br/>
        <w:t xml:space="preserve">                    </w:t>
        <w:br/>
        <w:t xml:space="preserve">                    test_type = random.choice(test_types)</w:t>
        <w:br/>
        <w:t xml:space="preserve">                    test_suite = random.choice(test_suites)</w:t>
        <w:br/>
        <w:t xml:space="preserve">                    status = random.choices(statuses, weights=[0.8, 0.15, 0.05])[0]</w:t>
        <w:br/>
        <w:t xml:space="preserve">                    duration = random.uniform(1, 300)</w:t>
        <w:br/>
        <w:t xml:space="preserve">                    </w:t>
        <w:br/>
        <w:t xml:space="preserve">                    self.record_test_execution(test_type, test_suite, status, duration)</w:t>
        <w:br/>
        <w:t xml:space="preserve">                    </w:t>
        <w:br/>
        <w:t xml:space="preserve">                    # 模拟活跃测试数量</w:t>
        <w:br/>
        <w:t xml:space="preserve">                    for t_type in test_types:</w:t>
        <w:br/>
        <w:t xml:space="preserve">                        active_count = random.randint(0, 10)</w:t>
        <w:br/>
        <w:t xml:space="preserve">                        self.update_active_tests(t_type, active_count)</w:t>
        <w:br/>
        <w:t xml:space="preserve">                    </w:t>
        <w:br/>
        <w:t xml:space="preserve">                    # 模拟数据质量评分</w:t>
        <w:br/>
        <w:t xml:space="preserve">                    datasets = ['customer_data', 'transaction_data', 'product_data']</w:t>
        <w:br/>
        <w:t xml:space="preserve">                    dimensions = ['completeness', 'accuracy', 'consistency', 'timeliness']</w:t>
        <w:br/>
        <w:t xml:space="preserve">                    </w:t>
        <w:br/>
        <w:t xml:space="preserve">                    for dataset in datasets:</w:t>
        <w:br/>
        <w:t xml:space="preserve">                        for dimension in dimensions:</w:t>
        <w:br/>
        <w:t xml:space="preserve">                            score = random.uniform(85, 100)</w:t>
        <w:br/>
        <w:t xml:space="preserve">                            self.record_data_quality_score(dataset, dimension, score)</w:t>
        <w:br/>
        <w:t xml:space="preserve">                    </w:t>
        <w:br/>
        <w:t xml:space="preserve">                    # 模拟性能指标</w:t>
        <w:br/>
        <w:t xml:space="preserve">                    endpoints = ['/api/users', '/api/orders', '/api/products']</w:t>
        <w:br/>
        <w:t xml:space="preserve">                    methods = ['GET', 'POST', 'PUT', 'DELETE']</w:t>
        <w:br/>
        <w:t xml:space="preserve">                    </w:t>
        <w:br/>
        <w:t xml:space="preserve">                    for endpoint in endpoints:</w:t>
        <w:br/>
        <w:t xml:space="preserve">                        for method in methods:</w:t>
        <w:br/>
        <w:t xml:space="preserve">                            response_time = random.uniform(0.1, 5.0)</w:t>
        <w:br/>
        <w:t xml:space="preserve">                            status_code = random.choices([200, 201, 400, 404, 500], </w:t>
        <w:br/>
        <w:t xml:space="preserve">                                                       weights=[0.7, 0.1, 0.1, 0.05, 0.05])[0]</w:t>
        <w:br/>
        <w:t xml:space="preserve">                            </w:t>
        <w:br/>
        <w:t xml:space="preserve">                            throughput = random.uniform(10, 1000)</w:t>
        <w:br/>
        <w:t xml:space="preserve">                            error_rate = random.uniform(0, 0.1)</w:t>
        <w:br/>
        <w:t xml:space="preserve">                            </w:t>
        <w:br/>
        <w:t xml:space="preserve">                            self.record_performance_metrics(</w:t>
        <w:br/>
        <w:t xml:space="preserve">                                endpoint, method, status_code, response_time, </w:t>
        <w:br/>
        <w:t xml:space="preserve">                                throughput, error_rate</w:t>
        <w:br/>
        <w:t xml:space="preserve">                            )</w:t>
        <w:br/>
        <w:t xml:space="preserve">                    </w:t>
        <w:br/>
        <w:t xml:space="preserve">                    # 模拟系统资源</w:t>
        <w:br/>
        <w:t xml:space="preserve">                    hosts = ['test-server-01', 'test-server-02', 'test-server-03']</w:t>
        <w:br/>
        <w:t xml:space="preserve">                    for host in hosts:</w:t>
        <w:br/>
        <w:t xml:space="preserve">                        cpu_percent = random.uniform(10, 90)</w:t>
        <w:br/>
        <w:t xml:space="preserve">                        memory_percent = random.uniform(20, 95)</w:t>
        <w:br/>
        <w:t xml:space="preserve">                        disk_usage = {</w:t>
        <w:br/>
        <w:t xml:space="preserve">                            '/': random.uniform(30, 80),</w:t>
        <w:br/>
        <w:t xml:space="preserve">                            '/data': random.uniform(40, 85),</w:t>
        <w:br/>
        <w:t xml:space="preserve">                            '/logs': random.uniform(20, 60)</w:t>
        <w:br/>
        <w:t xml:space="preserve">                        }</w:t>
        <w:br/>
        <w:t xml:space="preserve">                        </w:t>
        <w:br/>
        <w:t xml:space="preserve">                        self.update_system_metrics(host, cpu_percent, memory_percent, disk_usage)</w:t>
        <w:br/>
        <w:t xml:space="preserve">                    </w:t>
        <w:br/>
        <w:t xml:space="preserve">                    # 模拟业务指标</w:t>
        <w:br/>
        <w:t xml:space="preserve">                    conversion_rates = {</w:t>
        <w:br/>
        <w:t xml:space="preserve">                        'landing_page': random.uniform(0.3, 0.8),</w:t>
        <w:br/>
        <w:t xml:space="preserve">                        'product_page': random.uniform(0.4, 0.9),</w:t>
        <w:br/>
        <w:t xml:space="preserve">                        'checkout': random.uniform(0.6, 0.95)</w:t>
        <w:br/>
        <w:t xml:space="preserve">                    }</w:t>
        <w:br/>
        <w:t xml:space="preserve">                    </w:t>
        <w:br/>
        <w:t xml:space="preserve">                    user_satisfaction = {</w:t>
        <w:br/>
        <w:t xml:space="preserve">                        'new_users': random.uniform(3.5, 5.0),</w:t>
        <w:br/>
        <w:t xml:space="preserve">                        'returning_users': random.uniform(4.0, 5.0),</w:t>
        <w:br/>
        <w:t xml:space="preserve">                        'premium_users': random.uniform(4.2, 5.0)</w:t>
        <w:br/>
        <w:t xml:space="preserve">                    }</w:t>
        <w:br/>
        <w:t xml:space="preserve">                    </w:t>
        <w:br/>
        <w:t xml:space="preserve">                    self.update_business_metrics(conversion_rates, user_satisfaction)</w:t>
        <w:br/>
        <w:t xml:space="preserve">                    </w:t>
        <w:br/>
        <w:t xml:space="preserve">                    # 等待15秒</w:t>
        <w:br/>
        <w:t xml:space="preserve">                    time.sleep(15)</w:t>
        <w:br/>
        <w:t xml:space="preserve">                    </w:t>
        <w:br/>
        <w:t xml:space="preserve">                except Exception as e:</w:t>
        <w:br/>
        <w:t xml:space="preserve">                    logger.error(f"Error in metrics collection: {e}")</w:t>
        <w:br/>
        <w:t xml:space="preserve">                    time.sleep(5)</w:t>
        <w:br/>
        <w:t xml:space="preserve">        </w:t>
        <w:br/>
        <w:t xml:space="preserve">        # 启动收集线程</w:t>
        <w:br/>
        <w:t xml:space="preserve">        thread = threading.Thread(target=collect_loop, daemon=True)</w:t>
        <w:br/>
        <w:t xml:space="preserve">        thread.start()</w:t>
        <w:br/>
        <w:t xml:space="preserve">        logger.info("Metrics collection simulation started")</w:t>
        <w:br/>
        <w:br/>
        <w:t>if __name__ == "__main__":</w:t>
        <w:br/>
        <w:t xml:space="preserve">    # 创建指标收集器</w:t>
        <w:br/>
        <w:t xml:space="preserve">    collector = TestingMetricsCollector(port=8001)</w:t>
        <w:br/>
        <w:t xml:space="preserve">    </w:t>
        <w:br/>
        <w:t xml:space="preserve">    # 添加自定义指标</w:t>
        <w:br/>
        <w:t xml:space="preserve">    collector.add_custom_metric(</w:t>
        <w:br/>
        <w:t xml:space="preserve">        'testing_custom_metric', </w:t>
        <w:br/>
        <w:t xml:space="preserve">        'gauge', </w:t>
        <w:br/>
        <w:t xml:space="preserve">        'Custom testing metric', </w:t>
        <w:br/>
        <w:t xml:space="preserve">        ['category', 'subcategory']</w:t>
        <w:br/>
        <w:t xml:space="preserve">    )</w:t>
        <w:br/>
        <w:t xml:space="preserve">    </w:t>
        <w:br/>
        <w:t xml:space="preserve">    # 启动模拟数据收集</w:t>
        <w:br/>
        <w:t xml:space="preserve">    collector.simulate_metrics_collection()</w:t>
        <w:br/>
        <w:t xml:space="preserve">    </w:t>
        <w:br/>
        <w:t xml:space="preserve">    # 更新自定义指标示例</w:t>
        <w:br/>
        <w:t xml:space="preserve">    collector.update_custom_metric(</w:t>
        <w:br/>
        <w:t xml:space="preserve">        'testing_custom_metric', </w:t>
        <w:br/>
        <w:t xml:space="preserve">        42.5, </w:t>
        <w:br/>
        <w:t xml:space="preserve">        {'category': 'performance', 'subcategory': 'latency'}</w:t>
        <w:br/>
        <w:t xml:space="preserve">    )</w:t>
        <w:br/>
        <w:t xml:space="preserve">    </w:t>
        <w:br/>
        <w:t xml:space="preserve">    # 保持运行</w:t>
        <w:br/>
        <w:t xml:space="preserve">    try:</w:t>
        <w:br/>
        <w:t xml:space="preserve">        while True:</w:t>
        <w:br/>
        <w:t xml:space="preserve">            time.sleep(1)</w:t>
        <w:br/>
        <w:t xml:space="preserve">    except KeyboardInterrupt:</w:t>
        <w:br/>
        <w:t xml:space="preserve">        logger.info("Metrics collector stopped")</w:t>
      </w:r>
    </w:p>
    <w:p w14:paraId="29AE5982" w14:textId="77777777" w:rsidR="00160299" w:rsidRDefault="00000000">
      <w:pPr>
        <w:pStyle w:val="Heading3"/>
      </w:pPr>
      <w:bookmarkStart w:id="768" w:name="基础设施监控-1"/>
      <w:r>
        <w:t xml:space="preserve">28.2.1 </w:t>
      </w:r>
      <w:r>
        <w:rPr>
          <w:rFonts w:hint="eastAsia"/>
        </w:rPr>
        <w:t>基础设施监控</w:t>
      </w:r>
    </w:p>
    <w:p w14:paraId="20ACAA5E" w14:textId="77777777" w:rsidR="00160299" w:rsidRDefault="00000000">
      <w:pPr>
        <w:pStyle w:val="Compact"/>
        <w:numPr>
          <w:ilvl w:val="0"/>
          <w:numId w:val="459"/>
        </w:numPr>
      </w:pPr>
      <w:r>
        <w:rPr>
          <w:rFonts w:hint="eastAsia"/>
          <w:b/>
          <w:bCs/>
        </w:rPr>
        <w:t>服务器监控</w:t>
      </w:r>
      <w:r>
        <w:t xml:space="preserve">: </w:t>
      </w:r>
      <w:r>
        <w:rPr>
          <w:rFonts w:hint="eastAsia"/>
        </w:rPr>
        <w:t>CPU</w:t>
      </w:r>
      <w:r>
        <w:rPr>
          <w:rFonts w:hint="eastAsia"/>
        </w:rPr>
        <w:t>、内存、磁盘、网络等基础资源监控</w:t>
      </w:r>
    </w:p>
    <w:p w14:paraId="1B109F55" w14:textId="77777777" w:rsidR="00160299" w:rsidRDefault="00000000">
      <w:pPr>
        <w:pStyle w:val="Compact"/>
        <w:numPr>
          <w:ilvl w:val="0"/>
          <w:numId w:val="459"/>
        </w:numPr>
      </w:pPr>
      <w:r>
        <w:rPr>
          <w:rFonts w:hint="eastAsia"/>
          <w:b/>
          <w:bCs/>
        </w:rPr>
        <w:t>网络监控</w:t>
      </w:r>
      <w:r>
        <w:t xml:space="preserve">: </w:t>
      </w:r>
      <w:r>
        <w:rPr>
          <w:rFonts w:hint="eastAsia"/>
        </w:rPr>
        <w:t>带宽使用、延迟、丢包率等网络性能监控</w:t>
      </w:r>
    </w:p>
    <w:p w14:paraId="67BD48C8" w14:textId="77777777" w:rsidR="00160299" w:rsidRDefault="00000000">
      <w:pPr>
        <w:pStyle w:val="Compact"/>
        <w:numPr>
          <w:ilvl w:val="0"/>
          <w:numId w:val="459"/>
        </w:numPr>
      </w:pPr>
      <w:r>
        <w:rPr>
          <w:rFonts w:hint="eastAsia"/>
          <w:b/>
          <w:bCs/>
        </w:rPr>
        <w:t>存储监控</w:t>
      </w:r>
      <w:r>
        <w:t xml:space="preserve">: </w:t>
      </w:r>
      <w:r>
        <w:rPr>
          <w:rFonts w:hint="eastAsia"/>
        </w:rPr>
        <w:t>存储容量、使用率、</w:t>
      </w:r>
      <w:r>
        <w:rPr>
          <w:rFonts w:hint="eastAsia"/>
        </w:rPr>
        <w:t>IO</w:t>
      </w:r>
      <w:r>
        <w:rPr>
          <w:rFonts w:hint="eastAsia"/>
        </w:rPr>
        <w:t>性能等存储系统监控</w:t>
      </w:r>
    </w:p>
    <w:p w14:paraId="639E16BE" w14:textId="77777777" w:rsidR="00160299" w:rsidRDefault="00000000">
      <w:pPr>
        <w:pStyle w:val="Compact"/>
        <w:numPr>
          <w:ilvl w:val="0"/>
          <w:numId w:val="459"/>
        </w:numPr>
      </w:pPr>
      <w:r>
        <w:rPr>
          <w:rFonts w:hint="eastAsia"/>
          <w:b/>
          <w:bCs/>
        </w:rPr>
        <w:t>容器监控</w:t>
      </w:r>
      <w:r>
        <w:t xml:space="preserve">: </w:t>
      </w:r>
      <w:r>
        <w:rPr>
          <w:rFonts w:hint="eastAsia"/>
        </w:rPr>
        <w:t>容器状态、资源使用、编排系统监控</w:t>
      </w:r>
    </w:p>
    <w:p w14:paraId="42DB5B0E" w14:textId="77777777" w:rsidR="00160299" w:rsidRDefault="00000000">
      <w:pPr>
        <w:pStyle w:val="Heading3"/>
      </w:pPr>
      <w:bookmarkStart w:id="769" w:name="应用性能监控-1"/>
      <w:bookmarkEnd w:id="768"/>
      <w:r>
        <w:t xml:space="preserve">28.2.2 </w:t>
      </w:r>
      <w:r>
        <w:rPr>
          <w:rFonts w:hint="eastAsia"/>
        </w:rPr>
        <w:t>应用性能监控</w:t>
      </w:r>
    </w:p>
    <w:p w14:paraId="7440EE5E" w14:textId="77777777" w:rsidR="00160299" w:rsidRDefault="00000000">
      <w:pPr>
        <w:pStyle w:val="Compact"/>
        <w:numPr>
          <w:ilvl w:val="0"/>
          <w:numId w:val="460"/>
        </w:numPr>
      </w:pPr>
      <w:r>
        <w:rPr>
          <w:rFonts w:hint="eastAsia"/>
          <w:b/>
          <w:bCs/>
        </w:rPr>
        <w:t>响应时间监控</w:t>
      </w:r>
      <w:r>
        <w:t xml:space="preserve">: </w:t>
      </w:r>
      <w:r>
        <w:rPr>
          <w:rFonts w:hint="eastAsia"/>
        </w:rPr>
        <w:t>API</w:t>
      </w:r>
      <w:r>
        <w:rPr>
          <w:rFonts w:hint="eastAsia"/>
        </w:rPr>
        <w:t>和服务的响应时间统计</w:t>
      </w:r>
    </w:p>
    <w:p w14:paraId="7A057485" w14:textId="77777777" w:rsidR="00160299" w:rsidRDefault="00000000">
      <w:pPr>
        <w:pStyle w:val="Compact"/>
        <w:numPr>
          <w:ilvl w:val="0"/>
          <w:numId w:val="460"/>
        </w:numPr>
      </w:pPr>
      <w:r>
        <w:rPr>
          <w:rFonts w:hint="eastAsia"/>
          <w:b/>
          <w:bCs/>
        </w:rPr>
        <w:t>吞吐量监控</w:t>
      </w:r>
      <w:r>
        <w:t xml:space="preserve">: </w:t>
      </w:r>
      <w:r>
        <w:rPr>
          <w:rFonts w:hint="eastAsia"/>
        </w:rPr>
        <w:t>系统处理请求的能力和并发性能</w:t>
      </w:r>
    </w:p>
    <w:p w14:paraId="3E541391" w14:textId="77777777" w:rsidR="00160299" w:rsidRDefault="00000000">
      <w:pPr>
        <w:pStyle w:val="Compact"/>
        <w:numPr>
          <w:ilvl w:val="0"/>
          <w:numId w:val="460"/>
        </w:numPr>
      </w:pPr>
      <w:r>
        <w:rPr>
          <w:rFonts w:hint="eastAsia"/>
          <w:b/>
          <w:bCs/>
        </w:rPr>
        <w:t>错误率监控</w:t>
      </w:r>
      <w:r>
        <w:t xml:space="preserve">: </w:t>
      </w:r>
      <w:r>
        <w:rPr>
          <w:rFonts w:hint="eastAsia"/>
        </w:rPr>
        <w:t>各类错误的发生频率和趋势</w:t>
      </w:r>
    </w:p>
    <w:p w14:paraId="3A7F8841" w14:textId="77777777" w:rsidR="00160299" w:rsidRDefault="00000000">
      <w:pPr>
        <w:pStyle w:val="Compact"/>
        <w:numPr>
          <w:ilvl w:val="0"/>
          <w:numId w:val="460"/>
        </w:numPr>
      </w:pPr>
      <w:r>
        <w:rPr>
          <w:rFonts w:hint="eastAsia"/>
          <w:b/>
          <w:bCs/>
        </w:rPr>
        <w:t>依赖服务监控</w:t>
      </w:r>
      <w:r>
        <w:t xml:space="preserve">: </w:t>
      </w:r>
      <w:r>
        <w:rPr>
          <w:rFonts w:hint="eastAsia"/>
        </w:rPr>
        <w:t>外部服务和组件的可用性和性能</w:t>
      </w:r>
    </w:p>
    <w:p w14:paraId="499AF2A4" w14:textId="77777777" w:rsidR="00160299" w:rsidRDefault="00000000">
      <w:pPr>
        <w:pStyle w:val="Heading3"/>
      </w:pPr>
      <w:bookmarkStart w:id="770" w:name="业务指标监控-1"/>
      <w:bookmarkEnd w:id="769"/>
      <w:r>
        <w:t xml:space="preserve">28.2.3 </w:t>
      </w:r>
      <w:r>
        <w:rPr>
          <w:rFonts w:hint="eastAsia"/>
        </w:rPr>
        <w:t>业务指标监控</w:t>
      </w:r>
    </w:p>
    <w:p w14:paraId="585B4CED" w14:textId="77777777" w:rsidR="00160299" w:rsidRDefault="00000000">
      <w:pPr>
        <w:pStyle w:val="Compact"/>
        <w:numPr>
          <w:ilvl w:val="0"/>
          <w:numId w:val="461"/>
        </w:numPr>
      </w:pPr>
      <w:r>
        <w:rPr>
          <w:rFonts w:hint="eastAsia"/>
          <w:b/>
          <w:bCs/>
        </w:rPr>
        <w:t>用户体验监控</w:t>
      </w:r>
      <w:r>
        <w:t xml:space="preserve">: </w:t>
      </w:r>
      <w:r>
        <w:rPr>
          <w:rFonts w:hint="eastAsia"/>
        </w:rPr>
        <w:t>用户行为、满意度、转化率等指标</w:t>
      </w:r>
    </w:p>
    <w:p w14:paraId="41A307A6" w14:textId="77777777" w:rsidR="00160299" w:rsidRDefault="00000000">
      <w:pPr>
        <w:pStyle w:val="Compact"/>
        <w:numPr>
          <w:ilvl w:val="0"/>
          <w:numId w:val="461"/>
        </w:numPr>
      </w:pPr>
      <w:r>
        <w:rPr>
          <w:rFonts w:hint="eastAsia"/>
          <w:b/>
          <w:bCs/>
        </w:rPr>
        <w:t>业务流程监控</w:t>
      </w:r>
      <w:r>
        <w:t xml:space="preserve">: </w:t>
      </w:r>
      <w:r>
        <w:rPr>
          <w:rFonts w:hint="eastAsia"/>
        </w:rPr>
        <w:t>关键业务流程的执行状态和效率</w:t>
      </w:r>
    </w:p>
    <w:p w14:paraId="26694632" w14:textId="77777777" w:rsidR="00160299" w:rsidRDefault="00000000">
      <w:pPr>
        <w:pStyle w:val="Compact"/>
        <w:numPr>
          <w:ilvl w:val="0"/>
          <w:numId w:val="461"/>
        </w:numPr>
      </w:pPr>
      <w:r>
        <w:rPr>
          <w:rFonts w:hint="eastAsia"/>
          <w:b/>
          <w:bCs/>
        </w:rPr>
        <w:t>SLA</w:t>
      </w:r>
      <w:r>
        <w:rPr>
          <w:rFonts w:hint="eastAsia"/>
          <w:b/>
          <w:bCs/>
        </w:rPr>
        <w:t>监控</w:t>
      </w:r>
      <w:r>
        <w:t xml:space="preserve">: </w:t>
      </w:r>
      <w:r>
        <w:rPr>
          <w:rFonts w:hint="eastAsia"/>
        </w:rPr>
        <w:t>服务等级协议的达成情况</w:t>
      </w:r>
    </w:p>
    <w:p w14:paraId="2FB6AC4E" w14:textId="77777777" w:rsidR="00160299" w:rsidRDefault="00000000">
      <w:pPr>
        <w:pStyle w:val="Compact"/>
        <w:numPr>
          <w:ilvl w:val="0"/>
          <w:numId w:val="461"/>
        </w:numPr>
      </w:pPr>
      <w:r>
        <w:rPr>
          <w:rFonts w:hint="eastAsia"/>
          <w:b/>
          <w:bCs/>
        </w:rPr>
        <w:t>关键绩效指标</w:t>
      </w:r>
      <w:r>
        <w:t xml:space="preserve">: </w:t>
      </w:r>
      <w:r>
        <w:rPr>
          <w:rFonts w:hint="eastAsia"/>
        </w:rPr>
        <w:t>业务目标相关的核心指标监控</w:t>
      </w:r>
    </w:p>
    <w:p w14:paraId="0DFCF266" w14:textId="77777777" w:rsidR="00160299" w:rsidRDefault="00000000">
      <w:r>
        <w:pict w14:anchorId="78D2CA14">
          <v:rect id="_x0000_i1167" style="width:0;height:1.5pt" o:hralign="center" o:hrstd="t" o:hr="t"/>
        </w:pict>
      </w:r>
    </w:p>
    <w:p w14:paraId="3BEBE029" w14:textId="77777777" w:rsidR="00160299" w:rsidRDefault="00000000">
      <w:pPr>
        <w:pStyle w:val="Heading2"/>
      </w:pPr>
      <w:bookmarkStart w:id="771" w:name="智能告警系统"/>
      <w:bookmarkEnd w:id="767"/>
      <w:bookmarkEnd w:id="770"/>
      <w:r>
        <w:t xml:space="preserve">28.3 </w:t>
      </w:r>
      <w:r>
        <w:rPr>
          <w:rFonts w:hint="eastAsia"/>
        </w:rPr>
        <w:t>智能告警系统</w:t>
      </w:r>
    </w:p>
    <w:p w14:paraId="63036C12" w14:textId="77777777" w:rsidR="00160299" w:rsidRDefault="00000000">
      <w:pPr>
        <w:pStyle w:val="FirstParagraph"/>
        <w:shd w:val="clear" w:color="auto" w:fill="E6F3FF"/>
      </w:pPr>
      <w:r>
        <w:t>[第6篇-013] 智能告警系统与自动化响应</w:t>
      </w:r>
    </w:p>
    <w:p w14:paraId="1555CCF4" w14:textId="77777777" w:rsidR="00160299" w:rsidRDefault="00000000">
      <w:pPr>
        <w:pStyle w:val="BodyText"/>
        <w:shd w:val="clear" w:color="auto" w:fill="E6F3FF"/>
        <w:shd w:val="clear" w:color="auto" w:fill="E6F3FF"/>
        <w:shd w:val="clear" w:color="auto" w:fill="E6F3FF"/>
      </w:pPr>
      <w:r>
        <w:t>&gt;锚点类型: 告警系统 锚点方法: 智能告警 锚点名称: 智能告警系统与自动化响应 引用附件: examples/28_chapter/smart_alerting.md 完成情况: 已完成 补充建议: 字段建议：告警类型/触发条件/响应策略/升级机制，补充告警系统架构图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E59333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A45B06" w14:textId="77777777" w:rsidR="00160299" w:rsidRDefault="00000000">
            <w:pPr>
              <w:pStyle w:val="Compact"/>
            </w:pPr>
            <w:r>
              <w:rPr>
                <w:rFonts w:hint="eastAsia"/>
              </w:rPr>
              <w:lastRenderedPageBreak/>
              <w:t>告警类型</w:t>
            </w:r>
          </w:p>
        </w:tc>
        <w:tc>
          <w:tcPr>
            <w:tcW w:w="1584" w:type="dxa"/>
          </w:tcPr>
          <w:p w14:paraId="1744B95E" w14:textId="77777777" w:rsidR="00160299" w:rsidRDefault="00000000">
            <w:pPr>
              <w:pStyle w:val="Compact"/>
            </w:pPr>
            <w:r>
              <w:rPr>
                <w:rFonts w:hint="eastAsia"/>
              </w:rPr>
              <w:t>触发条件</w:t>
            </w:r>
          </w:p>
        </w:tc>
        <w:tc>
          <w:tcPr>
            <w:tcW w:w="1584" w:type="dxa"/>
          </w:tcPr>
          <w:p w14:paraId="428809DD" w14:textId="77777777" w:rsidR="00160299" w:rsidRDefault="00000000">
            <w:pPr>
              <w:pStyle w:val="Compact"/>
            </w:pPr>
            <w:r>
              <w:rPr>
                <w:rFonts w:hint="eastAsia"/>
              </w:rPr>
              <w:t>响应策略</w:t>
            </w:r>
          </w:p>
        </w:tc>
        <w:tc>
          <w:tcPr>
            <w:tcW w:w="1584" w:type="dxa"/>
          </w:tcPr>
          <w:p w14:paraId="77EF3E65" w14:textId="77777777" w:rsidR="00160299" w:rsidRDefault="00000000">
            <w:pPr>
              <w:pStyle w:val="Compact"/>
            </w:pPr>
            <w:r>
              <w:rPr>
                <w:rFonts w:hint="eastAsia"/>
              </w:rPr>
              <w:t>升级机制</w:t>
            </w:r>
          </w:p>
        </w:tc>
        <w:tc>
          <w:tcPr>
            <w:tcW w:w="1584" w:type="dxa"/>
          </w:tcPr>
          <w:p w14:paraId="3039A419" w14:textId="77777777" w:rsidR="00160299" w:rsidRDefault="00000000">
            <w:pPr>
              <w:pStyle w:val="Compact"/>
            </w:pPr>
            <w:r>
              <w:rPr>
                <w:rFonts w:hint="eastAsia"/>
              </w:rPr>
              <w:t>抑制规则</w:t>
            </w:r>
          </w:p>
        </w:tc>
      </w:tr>
      <w:tr w:rsidR="00160299" w14:paraId="70733844" w14:textId="77777777">
        <w:tc>
          <w:tcPr>
            <w:tcW w:w="1584" w:type="dxa"/>
          </w:tcPr>
          <w:p w14:paraId="2F0EA08B" w14:textId="77777777" w:rsidR="00160299" w:rsidRDefault="00000000">
            <w:pPr>
              <w:pStyle w:val="Compact"/>
            </w:pPr>
            <w:r>
              <w:rPr>
                <w:rFonts w:hint="eastAsia"/>
                <w:b/>
                <w:bCs/>
              </w:rPr>
              <w:t>阈值告警</w:t>
            </w:r>
          </w:p>
        </w:tc>
        <w:tc>
          <w:tcPr>
            <w:tcW w:w="1584" w:type="dxa"/>
          </w:tcPr>
          <w:p w14:paraId="5F31CCFC" w14:textId="77777777" w:rsidR="00160299" w:rsidRDefault="00000000">
            <w:pPr>
              <w:pStyle w:val="Compact"/>
            </w:pPr>
            <w:r>
              <w:rPr>
                <w:rFonts w:hint="eastAsia"/>
              </w:rPr>
              <w:t>指标超过预设阈值</w:t>
            </w:r>
          </w:p>
        </w:tc>
        <w:tc>
          <w:tcPr>
            <w:tcW w:w="1584" w:type="dxa"/>
          </w:tcPr>
          <w:p w14:paraId="1491CD3F" w14:textId="77777777" w:rsidR="00160299" w:rsidRDefault="00000000">
            <w:pPr>
              <w:pStyle w:val="Compact"/>
            </w:pPr>
            <w:r>
              <w:rPr>
                <w:rFonts w:hint="eastAsia"/>
              </w:rPr>
              <w:t>立即通知、自动扩容</w:t>
            </w:r>
          </w:p>
        </w:tc>
        <w:tc>
          <w:tcPr>
            <w:tcW w:w="1584" w:type="dxa"/>
          </w:tcPr>
          <w:p w14:paraId="387B9A5E" w14:textId="77777777" w:rsidR="00160299" w:rsidRDefault="00000000">
            <w:pPr>
              <w:pStyle w:val="Compact"/>
            </w:pPr>
            <w:r>
              <w:rPr>
                <w:rFonts w:hint="eastAsia"/>
              </w:rPr>
              <w:t>5</w:t>
            </w:r>
            <w:r>
              <w:rPr>
                <w:rFonts w:hint="eastAsia"/>
              </w:rPr>
              <w:t>分钟无响应升级</w:t>
            </w:r>
          </w:p>
        </w:tc>
        <w:tc>
          <w:tcPr>
            <w:tcW w:w="1584" w:type="dxa"/>
          </w:tcPr>
          <w:p w14:paraId="78DDCFA0" w14:textId="77777777" w:rsidR="00160299" w:rsidRDefault="00000000">
            <w:pPr>
              <w:pStyle w:val="Compact"/>
            </w:pPr>
            <w:r>
              <w:rPr>
                <w:rFonts w:hint="eastAsia"/>
              </w:rPr>
              <w:t>相同类型告警抑制</w:t>
            </w:r>
          </w:p>
        </w:tc>
      </w:tr>
      <w:tr w:rsidR="00160299" w14:paraId="3CD9DE93" w14:textId="77777777">
        <w:tc>
          <w:tcPr>
            <w:tcW w:w="1584" w:type="dxa"/>
          </w:tcPr>
          <w:p w14:paraId="0F426E62" w14:textId="77777777" w:rsidR="00160299" w:rsidRDefault="00000000">
            <w:pPr>
              <w:pStyle w:val="Compact"/>
            </w:pPr>
            <w:r>
              <w:rPr>
                <w:rFonts w:hint="eastAsia"/>
                <w:b/>
                <w:bCs/>
              </w:rPr>
              <w:t>异常检测告警</w:t>
            </w:r>
          </w:p>
        </w:tc>
        <w:tc>
          <w:tcPr>
            <w:tcW w:w="1584" w:type="dxa"/>
          </w:tcPr>
          <w:p w14:paraId="02916BD0" w14:textId="77777777" w:rsidR="00160299" w:rsidRDefault="00000000">
            <w:pPr>
              <w:pStyle w:val="Compact"/>
            </w:pPr>
            <w:r>
              <w:rPr>
                <w:rFonts w:hint="eastAsia"/>
              </w:rPr>
              <w:t>指标偏离正常模式</w:t>
            </w:r>
          </w:p>
        </w:tc>
        <w:tc>
          <w:tcPr>
            <w:tcW w:w="1584" w:type="dxa"/>
          </w:tcPr>
          <w:p w14:paraId="1FE1C59C" w14:textId="77777777" w:rsidR="00160299" w:rsidRDefault="00000000">
            <w:pPr>
              <w:pStyle w:val="Compact"/>
            </w:pPr>
            <w:r>
              <w:rPr>
                <w:rFonts w:hint="eastAsia"/>
              </w:rPr>
              <w:t>智能分析、趋势预测</w:t>
            </w:r>
          </w:p>
        </w:tc>
        <w:tc>
          <w:tcPr>
            <w:tcW w:w="1584" w:type="dxa"/>
          </w:tcPr>
          <w:p w14:paraId="3366AA3F" w14:textId="77777777" w:rsidR="00160299" w:rsidRDefault="00000000">
            <w:pPr>
              <w:pStyle w:val="Compact"/>
            </w:pPr>
            <w:r>
              <w:rPr>
                <w:rFonts w:hint="eastAsia"/>
              </w:rPr>
              <w:t>基于异常程度升级</w:t>
            </w:r>
          </w:p>
        </w:tc>
        <w:tc>
          <w:tcPr>
            <w:tcW w:w="1584" w:type="dxa"/>
          </w:tcPr>
          <w:p w14:paraId="049E02B0" w14:textId="77777777" w:rsidR="00160299" w:rsidRDefault="00000000">
            <w:pPr>
              <w:pStyle w:val="Compact"/>
            </w:pPr>
            <w:r>
              <w:rPr>
                <w:rFonts w:hint="eastAsia"/>
              </w:rPr>
              <w:t>相关指标关联抑制</w:t>
            </w:r>
          </w:p>
        </w:tc>
      </w:tr>
      <w:tr w:rsidR="00160299" w14:paraId="5DA01AF7" w14:textId="77777777">
        <w:tc>
          <w:tcPr>
            <w:tcW w:w="1584" w:type="dxa"/>
          </w:tcPr>
          <w:p w14:paraId="0D3C6F91" w14:textId="77777777" w:rsidR="00160299" w:rsidRDefault="00000000">
            <w:pPr>
              <w:pStyle w:val="Compact"/>
            </w:pPr>
            <w:r>
              <w:rPr>
                <w:rFonts w:hint="eastAsia"/>
                <w:b/>
                <w:bCs/>
              </w:rPr>
              <w:t>预测性告警</w:t>
            </w:r>
          </w:p>
        </w:tc>
        <w:tc>
          <w:tcPr>
            <w:tcW w:w="1584" w:type="dxa"/>
          </w:tcPr>
          <w:p w14:paraId="6290D00F" w14:textId="77777777" w:rsidR="00160299" w:rsidRDefault="00000000">
            <w:pPr>
              <w:pStyle w:val="Compact"/>
            </w:pPr>
            <w:r>
              <w:rPr>
                <w:rFonts w:hint="eastAsia"/>
              </w:rPr>
              <w:t>基于预测的潜在问题</w:t>
            </w:r>
          </w:p>
        </w:tc>
        <w:tc>
          <w:tcPr>
            <w:tcW w:w="1584" w:type="dxa"/>
          </w:tcPr>
          <w:p w14:paraId="688ACD1A" w14:textId="77777777" w:rsidR="00160299" w:rsidRDefault="00000000">
            <w:pPr>
              <w:pStyle w:val="Compact"/>
            </w:pPr>
            <w:r>
              <w:rPr>
                <w:rFonts w:hint="eastAsia"/>
              </w:rPr>
              <w:t>预防性措施、容量规划</w:t>
            </w:r>
          </w:p>
        </w:tc>
        <w:tc>
          <w:tcPr>
            <w:tcW w:w="1584" w:type="dxa"/>
          </w:tcPr>
          <w:p w14:paraId="2FEB4FBD" w14:textId="77777777" w:rsidR="00160299" w:rsidRDefault="00000000">
            <w:pPr>
              <w:pStyle w:val="Compact"/>
            </w:pPr>
            <w:r>
              <w:rPr>
                <w:rFonts w:hint="eastAsia"/>
              </w:rPr>
              <w:t>提前预警、分级响应</w:t>
            </w:r>
          </w:p>
        </w:tc>
        <w:tc>
          <w:tcPr>
            <w:tcW w:w="1584" w:type="dxa"/>
          </w:tcPr>
          <w:p w14:paraId="715ED1B6" w14:textId="77777777" w:rsidR="00160299" w:rsidRDefault="00000000">
            <w:pPr>
              <w:pStyle w:val="Compact"/>
            </w:pPr>
            <w:r>
              <w:rPr>
                <w:rFonts w:hint="eastAsia"/>
              </w:rPr>
              <w:t>时间窗口抑制</w:t>
            </w:r>
          </w:p>
        </w:tc>
      </w:tr>
      <w:tr w:rsidR="00160299" w14:paraId="4EABB72A" w14:textId="77777777">
        <w:tc>
          <w:tcPr>
            <w:tcW w:w="1584" w:type="dxa"/>
          </w:tcPr>
          <w:p w14:paraId="62376CA4" w14:textId="77777777" w:rsidR="00160299" w:rsidRDefault="00000000">
            <w:pPr>
              <w:pStyle w:val="Compact"/>
            </w:pPr>
            <w:r>
              <w:rPr>
                <w:rFonts w:hint="eastAsia"/>
                <w:b/>
                <w:bCs/>
              </w:rPr>
              <w:t>复合条件告警</w:t>
            </w:r>
          </w:p>
        </w:tc>
        <w:tc>
          <w:tcPr>
            <w:tcW w:w="1584" w:type="dxa"/>
          </w:tcPr>
          <w:p w14:paraId="034FB389" w14:textId="77777777" w:rsidR="00160299" w:rsidRDefault="00000000">
            <w:pPr>
              <w:pStyle w:val="Compact"/>
            </w:pPr>
            <w:r>
              <w:rPr>
                <w:rFonts w:hint="eastAsia"/>
              </w:rPr>
              <w:t>多指标组合条件满足</w:t>
            </w:r>
          </w:p>
        </w:tc>
        <w:tc>
          <w:tcPr>
            <w:tcW w:w="1584" w:type="dxa"/>
          </w:tcPr>
          <w:p w14:paraId="23A74E16" w14:textId="77777777" w:rsidR="00160299" w:rsidRDefault="00000000">
            <w:pPr>
              <w:pStyle w:val="Compact"/>
            </w:pPr>
            <w:r>
              <w:rPr>
                <w:rFonts w:hint="eastAsia"/>
              </w:rPr>
              <w:t>复杂逻辑响应、业务干预</w:t>
            </w:r>
          </w:p>
        </w:tc>
        <w:tc>
          <w:tcPr>
            <w:tcW w:w="1584" w:type="dxa"/>
          </w:tcPr>
          <w:p w14:paraId="646B6820" w14:textId="77777777" w:rsidR="00160299" w:rsidRDefault="00000000">
            <w:pPr>
              <w:pStyle w:val="Compact"/>
            </w:pPr>
            <w:r>
              <w:rPr>
                <w:rFonts w:hint="eastAsia"/>
              </w:rPr>
              <w:t>业务影响评估升级</w:t>
            </w:r>
          </w:p>
        </w:tc>
        <w:tc>
          <w:tcPr>
            <w:tcW w:w="1584" w:type="dxa"/>
          </w:tcPr>
          <w:p w14:paraId="07868512" w14:textId="77777777" w:rsidR="00160299" w:rsidRDefault="00000000">
            <w:pPr>
              <w:pStyle w:val="Compact"/>
            </w:pPr>
            <w:r>
              <w:rPr>
                <w:rFonts w:hint="eastAsia"/>
              </w:rPr>
              <w:t>因果关系抑制</w:t>
            </w:r>
          </w:p>
        </w:tc>
      </w:tr>
    </w:tbl>
    <w:p w14:paraId="2C9EA5DE" w14:textId="77777777" w:rsidR="00160299" w:rsidRDefault="00000000">
      <w:pPr>
        <w:pStyle w:val="BodyText"/>
      </w:pPr>
      <w:r>
        <w:rPr>
          <w:rFonts w:hint="eastAsia"/>
          <w:b/>
          <w:bCs/>
        </w:rPr>
        <w:t>大数据测试智能告警系统架构图</w:t>
      </w:r>
      <w:r>
        <w:t xml:space="preserve">: </w:t>
      </w:r>
      <w:r>
        <w:rPr>
          <w:noProof/>
        </w:rPr>
        <w:drawing>
          <wp:inline distT="0" distB="0" distL="0" distR="0" wp14:anchorId="499F5A93" wp14:editId="0162963E">
            <wp:extent cx="5334000" cy="408214"/>
            <wp:effectExtent l="0" t="0" r="0" b="0"/>
            <wp:docPr id="1149" name="Picture" descr="Mermaid Diagram"/>
            <wp:cNvGraphicFramePr/>
            <a:graphic xmlns:a="http://schemas.openxmlformats.org/drawingml/2006/main">
              <a:graphicData uri="http://schemas.openxmlformats.org/drawingml/2006/picture">
                <pic:pic xmlns:pic="http://schemas.openxmlformats.org/drawingml/2006/picture">
                  <pic:nvPicPr>
                    <pic:cNvPr id="1150" name="Picture" descr="mermaid_114.png"/>
                    <pic:cNvPicPr>
                      <a:picLocks noChangeAspect="1" noChangeArrowheads="1"/>
                    </pic:cNvPicPr>
                  </pic:nvPicPr>
                  <pic:blipFill>
                    <a:blip r:embed="rId164"/>
                    <a:stretch>
                      <a:fillRect/>
                    </a:stretch>
                  </pic:blipFill>
                  <pic:spPr bwMode="auto">
                    <a:xfrm>
                      <a:off x="0" y="0"/>
                      <a:ext cx="5334000" cy="408214"/>
                    </a:xfrm>
                    <a:prstGeom prst="rect">
                      <a:avLst/>
                    </a:prstGeom>
                    <a:noFill/>
                    <a:ln w="9525">
                      <a:noFill/>
                      <a:headEnd/>
                      <a:tailEnd/>
                    </a:ln>
                  </pic:spPr>
                </pic:pic>
              </a:graphicData>
            </a:graphic>
          </wp:inline>
        </w:drawing>
      </w:r>
    </w:p>
    <w:p w14:paraId="5D4E06CB" w14:textId="77777777" w:rsidR="00160299" w:rsidRDefault="00000000">
      <w:pPr>
        <w:pStyle w:val="BodyText"/>
      </w:pPr>
      <w:r>
        <w:rPr>
          <w:rFonts w:hint="eastAsia"/>
          <w:b/>
          <w:bCs/>
        </w:rPr>
        <w:t>智能告警配置示例</w:t>
      </w:r>
      <w:r>
        <w:t>:</w:t>
      </w:r>
    </w:p>
    <w:p w14:paraId="15678F16" w14:textId="77777777" w:rsidR="00160299" w:rsidRDefault="00000000">
      <w:pPr>
        <w:pStyle w:val="SourceCode"/>
      </w:pPr>
      <w:r>
        <w:t>examples/28_chapter/smart_alerting.py</w:t>
        <w:br/>
        <w:t>import time</w:t>
        <w:br/>
        <w:t>import json</w:t>
        <w:br/>
        <w:t>import logging</w:t>
        <w:br/>
        <w:t>from datetime import datetime, timedelta</w:t>
        <w:br/>
        <w:t>from typing import Dict, List, Any, Callable, Optional</w:t>
        <w:br/>
        <w:t>from dataclasses import dataclass, asdict</w:t>
        <w:br/>
        <w:t>import threading</w:t>
        <w:br/>
        <w:t>import smtplib</w:t>
        <w:br/>
        <w:t>from email.mime.text import MIMEText</w:t>
        <w:br/>
        <w:t>from email.mime.multipart import MIMEMultipart</w:t>
        <w:br/>
        <w:t>import requests</w:t>
        <w:br/>
        <w:br/>
        <w:t>logging.basicConfig(level=logging.INFO)</w:t>
        <w:br/>
        <w:t>logger = logging.getLogger(__name__)</w:t>
        <w:br/>
        <w:br/>
        <w:t>@dataclass</w:t>
        <w:br/>
        <w:t>class Alert:</w:t>
        <w:br/>
        <w:t xml:space="preserve">    """告警数据类"""</w:t>
        <w:br/>
        <w:t xml:space="preserve">    id: str</w:t>
        <w:br/>
        <w:t xml:space="preserve">    title: str</w:t>
        <w:br/>
        <w:t xml:space="preserve">    description: str</w:t>
        <w:br/>
        <w:t xml:space="preserve">    severity: str  # critical, warning, info</w:t>
        <w:br/>
        <w:t xml:space="preserve">    source: str</w:t>
        <w:br/>
        <w:t xml:space="preserve">    metric: str</w:t>
        <w:br/>
        <w:t xml:space="preserve">    value: float</w:t>
        <w:br/>
        <w:t xml:space="preserve">    threshold: float</w:t>
        <w:br/>
        <w:t xml:space="preserve">    timestamp: datetime</w:t>
        <w:br/>
        <w:t xml:space="preserve">    labels: Dict[str, str]</w:t>
        <w:br/>
        <w:t xml:space="preserve">    status: str = "firing"  # firing, resolved, acknowledged</w:t>
        <w:br/>
        <w:t xml:space="preserve">    resolved_at: Optional[datetime] = None</w:t>
        <w:br/>
        <w:t xml:space="preserve">    acknowledged_at: Optional[datetime] = None</w:t>
        <w:br/>
        <w:t xml:space="preserve">    acknowledged_by: Optional[str] = None</w:t>
        <w:br/>
        <w:br/>
        <w:t>@dataclass</w:t>
        <w:br/>
        <w:t>class AlertRule:</w:t>
        <w:br/>
        <w:t xml:space="preserve">    """告警规则"""</w:t>
        <w:br/>
        <w:t xml:space="preserve">    name: str</w:t>
        <w:br/>
        <w:t xml:space="preserve">    condition: str  # PromQL表达式或自定义条件</w:t>
        <w:br/>
        <w:t xml:space="preserve">    duration: int  # 持续时间（秒）</w:t>
        <w:br/>
        <w:t xml:space="preserve">    severity: str</w:t>
        <w:br/>
        <w:t xml:space="preserve">    description: str</w:t>
        <w:br/>
        <w:t xml:space="preserve">    labels: Dict[str, str]</w:t>
        <w:br/>
        <w:t xml:space="preserve">    annotations: Dict[str, str]</w:t>
        <w:br/>
        <w:t xml:space="preserve">    enabled: bool = True</w:t>
        <w:br/>
        <w:br/>
        <w:t>class SmartAlertingSystem:</w:t>
        <w:br/>
        <w:t xml:space="preserve">    """智能告警系统"""</w:t>
        <w:br/>
        <w:t xml:space="preserve">    </w:t>
        <w:br/>
        <w:t xml:space="preserve">    def __init__(self, config_file: str):</w:t>
        <w:br/>
        <w:t xml:space="preserve">        with open(config_file, 'r') as f:</w:t>
        <w:br/>
        <w:t xml:space="preserve">            self.config = json.load(f)</w:t>
        <w:br/>
        <w:t xml:space="preserve">        </w:t>
        <w:br/>
        <w:t xml:space="preserve">        self.alerts: Dict[str, Alert] = {}</w:t>
        <w:br/>
        <w:t xml:space="preserve">        self.rules: List[AlertRule] = []</w:t>
        <w:br/>
        <w:t xml:space="preserve">        self.alert_history: List[Alert] = []</w:t>
        <w:br/>
        <w:t xml:space="preserve">        </w:t>
        <w:br/>
        <w:t xml:space="preserve">        # 通知器</w:t>
        <w:br/>
        <w:t xml:space="preserve">        self.notifiers = {</w:t>
        <w:br/>
        <w:t xml:space="preserve">            'email': self._send_email_notification,</w:t>
        <w:br/>
        <w:t xml:space="preserve">            'webhook': self._send_webhook_notification,</w:t>
        <w:br/>
        <w:t xml:space="preserve">            'slack': self._send_slack_notification</w:t>
        <w:br/>
        <w:t xml:space="preserve">        }</w:t>
        <w:br/>
        <w:t xml:space="preserve">        </w:t>
        <w:br/>
        <w:t xml:space="preserve">        # 自动响应器</w:t>
        <w:br/>
        <w:t xml:space="preserve">        self.auto_responders: Dict[str, Callable] = {}</w:t>
        <w:br/>
        <w:t xml:space="preserve">        </w:t>
        <w:br/>
        <w:t xml:space="preserve">        # 告警抑制规则</w:t>
        <w:br/>
        <w:t xml:space="preserve">        self.inhibition_rules: List[Dict[str, Any]] = []</w:t>
        <w:br/>
        <w:t xml:space="preserve">        </w:t>
        <w:br/>
        <w:t xml:space="preserve">        logger.info("Smart Alerting System initialized")</w:t>
        <w:br/>
        <w:t xml:space="preserve">    </w:t>
        <w:br/>
        <w:t xml:space="preserve">    def add_rule(self, rule: AlertRule):</w:t>
        <w:br/>
        <w:t xml:space="preserve">        """添加告警规则"""</w:t>
        <w:br/>
        <w:t xml:space="preserve">        self.rules.append(rule)</w:t>
        <w:br/>
        <w:t xml:space="preserve">        logger.info(f"Added alert rule: {rule.name}")</w:t>
        <w:br/>
        <w:t xml:space="preserve">    </w:t>
        <w:br/>
        <w:t xml:space="preserve">    def add_auto_responder(self, alert_pattern: str, responder_func: Callable):</w:t>
        <w:br/>
        <w:t xml:space="preserve">        """添加自动响应器"""</w:t>
        <w:br/>
        <w:t xml:space="preserve">        self.auto_responders[alert_pattern] = responder_func</w:t>
        <w:br/>
        <w:t xml:space="preserve">        logger.info(f"Added auto responder for pattern: {alert_pattern}")</w:t>
        <w:br/>
        <w:t xml:space="preserve">    </w:t>
        <w:br/>
        <w:t xml:space="preserve">    def add_inhibition_rule(self, rule: Dict[str, Any]):</w:t>
        <w:br/>
        <w:t xml:space="preserve">        """添加告警抑制规则"""</w:t>
        <w:br/>
        <w:t xml:space="preserve">        self.inhibition_rules.append(rule)</w:t>
        <w:br/>
        <w:t xml:space="preserve">        logger.info("Added inhibition rule")</w:t>
        <w:br/>
        <w:t xml:space="preserve">    </w:t>
        <w:br/>
        <w:t xml:space="preserve">    def evaluate_rules(self, metrics_data: Dict[str, Any]) -&gt; List[Alert]:</w:t>
        <w:br/>
        <w:t xml:space="preserve">        """评估告警规则"""</w:t>
        <w:br/>
        <w:t xml:space="preserve">        new_alerts = []</w:t>
        <w:br/>
        <w:t xml:space="preserve">        </w:t>
        <w:br/>
        <w:t xml:space="preserve">        for rule in self.rules:</w:t>
        <w:br/>
        <w:t xml:space="preserve">            if not rule.enabled:</w:t>
        <w:br/>
        <w:t xml:space="preserve">                continue</w:t>
        <w:br/>
        <w:t xml:space="preserve">            </w:t>
        <w:br/>
        <w:t xml:space="preserve">            try:</w:t>
        <w:br/>
        <w:t xml:space="preserve">                # 简化的规则评估（实际应该使用PromQL引擎）</w:t>
        <w:br/>
        <w:t xml:space="preserve">                if self._evaluate_condition(rule.condition, metrics_data):</w:t>
        <w:br/>
        <w:t xml:space="preserve">                    alert_id = f"{rule.name}_{int(time.time())}"</w:t>
        <w:br/>
        <w:t xml:space="preserve">                    </w:t>
        <w:br/>
        <w:t xml:space="preserve">                    # 检查是否被抑制</w:t>
        <w:br/>
        <w:t xml:space="preserve">                    if self._is_inhibited(alert_id, rule):</w:t>
        <w:br/>
        <w:t xml:space="preserve">                        continue</w:t>
        <w:br/>
        <w:t xml:space="preserve">                    </w:t>
        <w:br/>
        <w:t xml:space="preserve">                    alert = Alert(</w:t>
        <w:br/>
        <w:t xml:space="preserve">                        id=alert_id,</w:t>
        <w:br/>
        <w:t xml:space="preserve">                        title=rule.annotations.get('title', rule.name),</w:t>
        <w:br/>
        <w:t xml:space="preserve">                        description=rule.annotations.get('description', rule.description),</w:t>
        <w:br/>
        <w:t xml:space="preserve">                        severity=rule.severity,</w:t>
        <w:br/>
        <w:t xml:space="preserve">                        source="smart_alerting",</w:t>
        <w:br/>
        <w:t xml:space="preserve">                        metric=rule.condition,</w:t>
        <w:br/>
        <w:t xml:space="preserve">                        value=metrics_data.get('value', 0),</w:t>
        <w:br/>
        <w:t xml:space="preserve">                        threshold=metrics_data.get('threshold', 0),</w:t>
        <w:br/>
        <w:t xml:space="preserve">                        timestamp=datetime.now(),</w:t>
        <w:br/>
        <w:t xml:space="preserve">                        labels=rule.labels</w:t>
        <w:br/>
        <w:t xml:space="preserve">                    )</w:t>
        <w:br/>
        <w:t xml:space="preserve">                    </w:t>
        <w:br/>
        <w:t xml:space="preserve">                    new_alerts.append(alert)</w:t>
        <w:br/>
        <w:t xml:space="preserve">                    self.alerts[alert.id] = alert</w:t>
        <w:br/>
        <w:t xml:space="preserve">                    </w:t>
        <w:br/>
        <w:t xml:space="preserve">                    logger.warning(f"Alert fired: {alert.title}")</w:t>
        <w:br/>
        <w:t xml:space="preserve">                    </w:t>
        <w:br/>
        <w:t xml:space="preserve">            except Exception as e:</w:t>
        <w:br/>
        <w:t xml:space="preserve">                logger.error(f"Error evaluating rule {rule.name}: {e}")</w:t>
        <w:br/>
        <w:t xml:space="preserve">        </w:t>
        <w:br/>
        <w:t xml:space="preserve">        return new_alerts</w:t>
        <w:br/>
        <w:t xml:space="preserve">    </w:t>
        <w:br/>
        <w:t xml:space="preserve">    def _evaluate_condition(self, condition: str, metrics_data: Dict[str, Any]) -&gt; bool:</w:t>
        <w:br/>
        <w:t xml:space="preserve">        """评估告警条件（简化实现）"""</w:t>
        <w:br/>
        <w:t xml:space="preserve">        # 简化的条件评估逻辑</w:t>
        <w:br/>
        <w:t xml:space="preserve">        # 实际应该解析PromQL表达式</w:t>
        <w:br/>
        <w:t xml:space="preserve">        try:</w:t>
        <w:br/>
        <w:t xml:space="preserve">            # 示例条件：cpu_usage &gt; 80</w:t>
        <w:br/>
        <w:t xml:space="preserve">            if '&gt;' in condition:</w:t>
        <w:br/>
        <w:t xml:space="preserve">                metric, threshold = condition.split('&gt;')</w:t>
        <w:br/>
        <w:t xml:space="preserve">                metric = metric.strip()</w:t>
        <w:br/>
        <w:t xml:space="preserve">                threshold = float(threshold.strip())</w:t>
        <w:br/>
        <w:t xml:space="preserve">                </w:t>
        <w:br/>
        <w:t xml:space="preserve">                value = metrics_data.get(metric, 0)</w:t>
        <w:br/>
        <w:t xml:space="preserve">                return value &gt; threshold</w:t>
        <w:br/>
        <w:t xml:space="preserve">            </w:t>
        <w:br/>
        <w:t xml:space="preserve">            elif '&lt;' in condition:</w:t>
        <w:br/>
        <w:t xml:space="preserve">                metric, threshold = condition.split('&lt;')</w:t>
        <w:br/>
        <w:t xml:space="preserve">                metric = metric.strip()</w:t>
        <w:br/>
        <w:t xml:space="preserve">                threshold = float(threshold.strip())</w:t>
        <w:br/>
        <w:t xml:space="preserve">                </w:t>
        <w:br/>
        <w:t xml:space="preserve">                value = metrics_data.get(metric, 0)</w:t>
        <w:br/>
        <w:t xml:space="preserve">                return value &lt; threshold</w:t>
        <w:br/>
        <w:t xml:space="preserve">            </w:t>
        <w:br/>
        <w:t xml:space="preserve">            return False</w:t>
        <w:br/>
        <w:t xml:space="preserve">            </w:t>
        <w:br/>
        <w:t xml:space="preserve">        except Exception as e:</w:t>
        <w:br/>
        <w:t xml:space="preserve">            logger.error(f"Error evaluating condition {condition}: {e}")</w:t>
        <w:br/>
        <w:t xml:space="preserve">            return False</w:t>
        <w:br/>
        <w:t xml:space="preserve">    </w:t>
        <w:br/>
        <w:t xml:space="preserve">    def _is_inhibited(self, alert_id: str, rule: AlertRule) -&gt; bool:</w:t>
        <w:br/>
        <w:t xml:space="preserve">        """检查告警是否被抑制"""</w:t>
        <w:br/>
        <w:t xml:space="preserve">        for inhibition in self.inhibition_rules:</w:t>
        <w:br/>
        <w:t xml:space="preserve">            # 简化的抑制逻辑</w:t>
        <w:br/>
        <w:t xml:space="preserve">            if inhibition.get('target_match', {}).get('severity') == rule.severity:</w:t>
        <w:br/>
        <w:t xml:space="preserve">                # 检查是否存在更高级别的活跃告警</w:t>
        <w:br/>
        <w:t xml:space="preserve">                for existing_alert in self.alerts.values():</w:t>
        <w:br/>
        <w:t xml:space="preserve">                    if (existing_alert.status == "firing" and </w:t>
        <w:br/>
        <w:t xml:space="preserve">                        existing_alert.severity in inhibition.get('source_match', {}).get('severity', [])):</w:t>
        <w:br/>
        <w:t xml:space="preserve">                        logger.info(f"Alert {alert_id} inhibited by {existing_alert.id}")</w:t>
        <w:br/>
        <w:t xml:space="preserve">                        return True</w:t>
        <w:br/>
        <w:t xml:space="preserve">        </w:t>
        <w:br/>
        <w:t xml:space="preserve">        return False</w:t>
        <w:br/>
        <w:t xml:space="preserve">    </w:t>
        <w:br/>
        <w:t xml:space="preserve">    def process_alerts(self, alerts: List[Alert]):</w:t>
        <w:br/>
        <w:t xml:space="preserve">        """处理告警"""</w:t>
        <w:br/>
        <w:t xml:space="preserve">        for alert in alerts:</w:t>
        <w:br/>
        <w:t xml:space="preserve">            # 执行自动响应</w:t>
        <w:br/>
        <w:t xml:space="preserve">            self._execute_auto_response(alert)</w:t>
        <w:br/>
        <w:t xml:space="preserve">            </w:t>
        <w:br/>
        <w:t xml:space="preserve">            # 发送通知</w:t>
        <w:br/>
        <w:t xml:space="preserve">            self._send_notifications(alert)</w:t>
        <w:br/>
        <w:t xml:space="preserve">            </w:t>
        <w:br/>
        <w:t xml:space="preserve">            # 记录到历史</w:t>
        <w:br/>
        <w:t xml:space="preserve">            self.alert_history.append(alert)</w:t>
        <w:br/>
        <w:t xml:space="preserve">    </w:t>
        <w:br/>
        <w:t xml:space="preserve">    def _execute_auto_response(self, alert: Alert):</w:t>
        <w:br/>
        <w:t xml:space="preserve">        """执行自动响应"""</w:t>
        <w:br/>
        <w:t xml:space="preserve">        for pattern, responder in self.auto_responders.items():</w:t>
        <w:br/>
        <w:t xml:space="preserve">            if pattern in alert.title or pattern in alert.description:</w:t>
        <w:br/>
        <w:t xml:space="preserve">                try:</w:t>
        <w:br/>
        <w:t xml:space="preserve">                    logger.info(f"Executing auto response for alert {alert.id}")</w:t>
        <w:br/>
        <w:t xml:space="preserve">                    responder(alert)</w:t>
        <w:br/>
        <w:t xml:space="preserve">                except Exception as e:</w:t>
        <w:br/>
        <w:t xml:space="preserve">                    logger.error(f"Auto response failed for alert {alert.id}: {e}")</w:t>
        <w:br/>
        <w:t xml:space="preserve">    </w:t>
        <w:br/>
        <w:t xml:space="preserve">    def _send_notifications(self, alert: Alert):</w:t>
        <w:br/>
        <w:t xml:space="preserve">        """发送告警通知"""</w:t>
        <w:br/>
        <w:t xml:space="preserve">        notification_config = self.config.get('notifications', {})</w:t>
        <w:br/>
        <w:t xml:space="preserve">        </w:t>
        <w:br/>
        <w:t xml:space="preserve">        for notifier_type, config in notification_config.items():</w:t>
        <w:br/>
        <w:t xml:space="preserve">            if notifier_type in self.notifiers:</w:t>
        <w:br/>
        <w:t xml:space="preserve">                try:</w:t>
        <w:br/>
        <w:t xml:space="preserve">                    self.notifiers[notifier_type](alert, config)</w:t>
        <w:br/>
        <w:t xml:space="preserve">                except Exception as e:</w:t>
        <w:br/>
        <w:t xml:space="preserve">                    logger.error(f"Notification failed for {notifier_type}: {e}")</w:t>
        <w:br/>
        <w:t xml:space="preserve">    </w:t>
        <w:br/>
        <w:t xml:space="preserve">    def _send_email_notification(self, alert: Alert, config: Dict[str, Any]):</w:t>
        <w:br/>
        <w:t xml:space="preserve">        """发送邮件通知"""</w:t>
        <w:br/>
        <w:t xml:space="preserve">        msg = MIMEMultipart()</w:t>
        <w:br/>
        <w:t xml:space="preserve">        msg['From'] = config['from_email']</w:t>
        <w:br/>
        <w:t xml:space="preserve">        msg['To'] = ', '.join(config['to_emails'])</w:t>
        <w:br/>
        <w:t xml:space="preserve">        msg['Subject'] = f"[{alert.severity.upper()}] {alert.title}"</w:t>
        <w:br/>
        <w:t xml:space="preserve">        </w:t>
        <w:br/>
        <w:t xml:space="preserve">        body = f"""</w:t>
        <w:br/>
        <w:t xml:space="preserve">        告警详情：</w:t>
        <w:br/>
        <w:t xml:space="preserve">        标题: {alert.title}</w:t>
        <w:br/>
        <w:t xml:space="preserve">        描述: {alert.description}</w:t>
        <w:br/>
        <w:t xml:space="preserve">        严重程度: {alert.severity}</w:t>
        <w:br/>
        <w:t xml:space="preserve">        指标: {alert.metric}</w:t>
        <w:br/>
        <w:t xml:space="preserve">        当前值: {alert.value}</w:t>
        <w:br/>
        <w:t xml:space="preserve">        阈值: {alert.threshold}</w:t>
        <w:br/>
        <w:t xml:space="preserve">        时间: {alert.timestamp}</w:t>
        <w:br/>
        <w:t xml:space="preserve">        标签: {alert.labels}</w:t>
        <w:br/>
        <w:t xml:space="preserve">        """</w:t>
        <w:br/>
        <w:t xml:space="preserve">        </w:t>
        <w:br/>
        <w:t xml:space="preserve">        msg.attach(MIMEText(body, 'plain'))</w:t>
        <w:br/>
        <w:t xml:space="preserve">        </w:t>
        <w:br/>
        <w:t xml:space="preserve">        server = smtplib.SMTP(config['smtp_server'], config['smtp_port'])</w:t>
        <w:br/>
        <w:t xml:space="preserve">        server.starttls()</w:t>
        <w:br/>
        <w:t xml:space="preserve">        server.login(config['username'], config['password'])</w:t>
        <w:br/>
        <w:t xml:space="preserve">        text = msg.as_string()</w:t>
        <w:br/>
        <w:t xml:space="preserve">        server.sendmail(config['from_email'], config['to_emails'], text)</w:t>
        <w:br/>
        <w:t xml:space="preserve">        server.quit()</w:t>
        <w:br/>
        <w:t xml:space="preserve">        </w:t>
        <w:br/>
        <w:t xml:space="preserve">        logger.info(f"Email notification sent for alert {alert.id}")</w:t>
        <w:br/>
        <w:t xml:space="preserve">    </w:t>
        <w:br/>
        <w:t xml:space="preserve">    def _send_webhook_notification(self, alert: Alert, config: Dict[str, Any]):</w:t>
        <w:br/>
        <w:t xml:space="preserve">        """发送Webhook通知"""</w:t>
        <w:br/>
        <w:t xml:space="preserve">        payload = {</w:t>
        <w:br/>
        <w:t xml:space="preserve">            'alert_id': alert.id,</w:t>
        <w:br/>
        <w:t xml:space="preserve">            'title': alert.title,</w:t>
        <w:br/>
        <w:t xml:space="preserve">            'description': alert.description,</w:t>
        <w:br/>
        <w:t xml:space="preserve">            'severity': alert.severity,</w:t>
        <w:br/>
        <w:t xml:space="preserve">            'timestamp': alert.timestamp.isoformat(),</w:t>
        <w:br/>
        <w:t xml:space="preserve">            'labels': alert.labels</w:t>
        <w:br/>
        <w:t xml:space="preserve">        }</w:t>
        <w:br/>
        <w:t xml:space="preserve">        </w:t>
        <w:br/>
        <w:t xml:space="preserve">        response = requests.post(config['url'], json=payload, headers=config.get('headers', {}))</w:t>
        <w:br/>
        <w:t xml:space="preserve">        response.raise_for_status()</w:t>
        <w:br/>
        <w:t xml:space="preserve">        </w:t>
        <w:br/>
        <w:t xml:space="preserve">        logger.info(f"Webhook notification sent for alert {alert.id}")</w:t>
        <w:br/>
        <w:t xml:space="preserve">    </w:t>
        <w:br/>
        <w:t xml:space="preserve">    def _send_slack_notification(self, alert: Alert, config: Dict[str, Any]):</w:t>
        <w:br/>
        <w:t xml:space="preserve">        """发送Slack通知"""</w:t>
        <w:br/>
        <w:t xml:space="preserve">        emoji_map = {</w:t>
        <w:br/>
        <w:t xml:space="preserve">            'critical': ':fire:',</w:t>
        <w:br/>
        <w:t xml:space="preserve">            'warning': ':warning:',</w:t>
        <w:br/>
        <w:t xml:space="preserve">            'info': ':information_source:'</w:t>
        <w:br/>
        <w:t xml:space="preserve">        }</w:t>
        <w:br/>
        <w:t xml:space="preserve">        </w:t>
        <w:br/>
        <w:t xml:space="preserve">        message = {</w:t>
        <w:br/>
        <w:t xml:space="preserve">            'channel': config['channel'],</w:t>
        <w:br/>
        <w:t xml:space="preserve">            'text': f"{emoji_map.get(alert.severity, ':bell:')} *{alert.title}*\n{alert.description}",</w:t>
        <w:br/>
        <w:t xml:space="preserve">            'attachments': [{</w:t>
        <w:br/>
        <w:t xml:space="preserve">                'color': 'danger' if alert.severity == 'critical' else 'warning',</w:t>
        <w:br/>
        <w:t xml:space="preserve">                'fields': [</w:t>
        <w:br/>
        <w:t xml:space="preserve">                    {'title': 'Severity', 'value': alert.severity, 'short': True},</w:t>
        <w:br/>
        <w:t xml:space="preserve">                    {'title': 'Metric', 'value': alert.metric, 'short': True},</w:t>
        <w:br/>
        <w:t xml:space="preserve">                    {'title': 'Value', 'value': f"{alert.value}", 'short': True},</w:t>
        <w:br/>
        <w:t xml:space="preserve">                    {'title': 'Threshold', 'value': f"{alert.threshold}", 'short': True}</w:t>
        <w:br/>
        <w:t xml:space="preserve">                ]</w:t>
        <w:br/>
        <w:t xml:space="preserve">            }]</w:t>
        <w:br/>
        <w:t xml:space="preserve">        }</w:t>
        <w:br/>
        <w:t xml:space="preserve">        </w:t>
        <w:br/>
        <w:t xml:space="preserve">        response = requests.post(config['webhook_url'], json=message)</w:t>
        <w:br/>
        <w:t xml:space="preserve">        response.raise_for_status()</w:t>
        <w:br/>
        <w:t xml:space="preserve">        </w:t>
        <w:br/>
        <w:t xml:space="preserve">        logger.info(f"Slack notification sent for alert {alert.id}")</w:t>
        <w:br/>
        <w:t xml:space="preserve">    </w:t>
        <w:br/>
        <w:t xml:space="preserve">    def resolve_alert(self, alert_id: str, resolved_by: str = "system"):</w:t>
        <w:br/>
        <w:t xml:space="preserve">        """解决告警"""</w:t>
        <w:br/>
        <w:t xml:space="preserve">        if alert_id in self.alerts:</w:t>
        <w:br/>
        <w:t xml:space="preserve">            alert = self.alerts[alert_id]</w:t>
        <w:br/>
        <w:t xml:space="preserve">            alert.status = "resolved"</w:t>
        <w:br/>
        <w:t xml:space="preserve">            alert.resolved_at = datetime.now()</w:t>
        <w:br/>
        <w:t xml:space="preserve">            </w:t>
        <w:br/>
        <w:t xml:space="preserve">            logger.info(f"Alert {alert_id} resolved by {resolved_by}")</w:t>
        <w:br/>
        <w:t xml:space="preserve">    </w:t>
        <w:br/>
        <w:t xml:space="preserve">    def acknowledge_alert(self, alert_id: str, acknowledged_by: str):</w:t>
        <w:br/>
        <w:t xml:space="preserve">        """确认告警"""</w:t>
        <w:br/>
        <w:t xml:space="preserve">        if alert_id in self.alerts:</w:t>
        <w:br/>
        <w:t xml:space="preserve">            alert = self.alerts[alert_id]</w:t>
        <w:br/>
        <w:t xml:space="preserve">            alert.status = "acknowledged"</w:t>
        <w:br/>
        <w:t xml:space="preserve">            alert.acknowledged_at = datetime.now()</w:t>
        <w:br/>
        <w:t xml:space="preserve">            alert.acknowledged_by = acknowledged_by</w:t>
        <w:br/>
        <w:t xml:space="preserve">            </w:t>
        <w:br/>
        <w:t xml:space="preserve">            logger.info(f"Alert {alert_id} acknowledged by {acknowledged_by}")</w:t>
        <w:br/>
        <w:t xml:space="preserve">    </w:t>
        <w:br/>
        <w:t xml:space="preserve">    def get_alerts_summary(self) -&gt; Dict[str, Any]:</w:t>
        <w:br/>
        <w:t xml:space="preserve">        """获取告警汇总"""</w:t>
        <w:br/>
        <w:t xml:space="preserve">        active_alerts = [a for a in self.alerts.values() if a.status == "firing"]</w:t>
        <w:br/>
        <w:t xml:space="preserve">        resolved_today = [a for a in self.alert_history </w:t>
        <w:br/>
        <w:t xml:space="preserve">                         if a.resolved_at and a.resolved_at.date() == datetime.now().date()]</w:t>
        <w:br/>
        <w:t xml:space="preserve">        </w:t>
        <w:br/>
        <w:t xml:space="preserve">        severity_counts = {}</w:t>
        <w:br/>
        <w:t xml:space="preserve">        for alert in active_alerts:</w:t>
        <w:br/>
        <w:t xml:space="preserve">            severity_counts[alert.severity] = severity_counts.get(alert.severity, 0) + 1</w:t>
        <w:br/>
        <w:t xml:space="preserve">        </w:t>
        <w:br/>
        <w:t xml:space="preserve">        return {</w:t>
        <w:br/>
        <w:t xml:space="preserve">            'active_alerts': len(active_alerts),</w:t>
        <w:br/>
        <w:t xml:space="preserve">            'resolved_today': len(resolved_today),</w:t>
        <w:br/>
        <w:t xml:space="preserve">            'severity_breakdown': severity_counts,</w:t>
        <w:br/>
        <w:t xml:space="preserve">            'top_alerts': sorted(active_alerts, key=lambda x: x.timestamp, reverse=True)[:5]</w:t>
        <w:br/>
        <w:t xml:space="preserve">        }</w:t>
        <w:br/>
        <w:t xml:space="preserve">    </w:t>
        <w:br/>
        <w:t xml:space="preserve">    def simulate_alerting(self):</w:t>
        <w:br/>
        <w:t xml:space="preserve">        """模拟告警系统运行"""</w:t>
        <w:br/>
        <w:t xml:space="preserve">        def simulation_loop():</w:t>
        <w:br/>
        <w:t xml:space="preserve">            while True:</w:t>
        <w:br/>
        <w:t xml:space="preserve">                try:</w:t>
        <w:br/>
        <w:t xml:space="preserve">                    # 模拟指标数据</w:t>
        <w:br/>
        <w:t xml:space="preserve">                    metrics_data = {</w:t>
        <w:br/>
        <w:t xml:space="preserve">                        'cpu_usage': 85.5,</w:t>
        <w:br/>
        <w:t xml:space="preserve">                        'memory_usage': 92.3,</w:t>
        <w:br/>
        <w:t xml:space="preserve">                        'error_rate': 0.08,</w:t>
        <w:br/>
        <w:t xml:space="preserve">                        'response_time': 2.5,</w:t>
        <w:br/>
        <w:t xml:space="preserve">                        'threshold': 80</w:t>
        <w:br/>
        <w:t xml:space="preserve">                    }</w:t>
        <w:br/>
        <w:t xml:space="preserve">                    </w:t>
        <w:br/>
        <w:t xml:space="preserve">                    # 评估规则</w:t>
        <w:br/>
        <w:t xml:space="preserve">                    new_alerts = self.evaluate_rules(metrics_data)</w:t>
        <w:br/>
        <w:t xml:space="preserve">                    </w:t>
        <w:br/>
        <w:t xml:space="preserve">                    # 处理告警</w:t>
        <w:br/>
        <w:t xml:space="preserve">                    if new_alerts:</w:t>
        <w:br/>
        <w:t xml:space="preserve">                        self.process_alerts(new_alerts)</w:t>
        <w:br/>
        <w:t xml:space="preserve">                    </w:t>
        <w:br/>
        <w:t xml:space="preserve">                    # 模拟解决一些告警</w:t>
        <w:br/>
        <w:t xml:space="preserve">                    active_ids = [aid for aid, alert in self.alerts.items() if alert.status == "firing"]</w:t>
        <w:br/>
        <w:t xml:space="preserve">                    if active_ids and len(active_ids) &gt; 2:</w:t>
        <w:br/>
        <w:t xml:space="preserve">                        to_resolve = active_ids[:1]  # 解决最老的一个</w:t>
        <w:br/>
        <w:t xml:space="preserve">                        for alert_id in to_resolve:</w:t>
        <w:br/>
        <w:t xml:space="preserve">                            self.resolve_alert(alert_id)</w:t>
        <w:br/>
        <w:t xml:space="preserve">                    </w:t>
        <w:br/>
        <w:t xml:space="preserve">                    time.sleep(30)  # 每30秒检查一次</w:t>
        <w:br/>
        <w:t xml:space="preserve">                    </w:t>
        <w:br/>
        <w:t xml:space="preserve">                except Exception as e:</w:t>
        <w:br/>
        <w:t xml:space="preserve">                    logger.error(f"Error in alerting simulation: {e}")</w:t>
        <w:br/>
        <w:t xml:space="preserve">                    time.sleep(5)</w:t>
        <w:br/>
        <w:t xml:space="preserve">        </w:t>
        <w:br/>
        <w:t xml:space="preserve">        thread = threading.Thread(target=simulation_loop, daemon=True)</w:t>
        <w:br/>
        <w:t xml:space="preserve">        thread.start()</w:t>
        <w:br/>
        <w:t xml:space="preserve">        logger.info("Alerting simulation started")</w:t>
        <w:br/>
        <w:br/>
        <w:t># 使用示例</w:t>
        <w:br/>
        <w:t>if __name__ == "__main__":</w:t>
        <w:br/>
        <w:t xml:space="preserve">    # 创建智能告警系统</w:t>
        <w:br/>
        <w:t xml:space="preserve">    alerting = SmartAlertingSystem("examples/28_chapter/alerting_config.json")</w:t>
        <w:br/>
        <w:t xml:space="preserve">    </w:t>
        <w:br/>
        <w:t xml:space="preserve">    # 添加告警规则</w:t>
        <w:br/>
        <w:t xml:space="preserve">    rules = [</w:t>
        <w:br/>
        <w:t xml:space="preserve">        AlertRule(</w:t>
        <w:br/>
        <w:t xml:space="preserve">            name="high_cpu_usage",</w:t>
        <w:br/>
        <w:t xml:space="preserve">            condition="cpu_usage &gt; 80",</w:t>
        <w:br/>
        <w:t xml:space="preserve">            duration=300,</w:t>
        <w:br/>
        <w:t xml:space="preserve">            severity="warning",</w:t>
        <w:br/>
        <w:t xml:space="preserve">            description="CPU使用率过高",</w:t>
        <w:br/>
        <w:t xml:space="preserve">            labels={"team": "infrastructure"},</w:t>
        <w:br/>
        <w:t xml:space="preserve">            annotations={</w:t>
        <w:br/>
        <w:t xml:space="preserve">                "title": "高CPU使用率告警",</w:t>
        <w:br/>
        <w:t xml:space="preserve">                "description": "服务器CPU使用率超过80%，可能影响系统性能"</w:t>
        <w:br/>
        <w:t xml:space="preserve">            }</w:t>
        <w:br/>
        <w:t xml:space="preserve">        ),</w:t>
        <w:br/>
        <w:t xml:space="preserve">        AlertRule(</w:t>
        <w:br/>
        <w:t xml:space="preserve">            name="high_memory_usage",</w:t>
        <w:br/>
        <w:t xml:space="preserve">            condition="memory_usage &gt; 90",</w:t>
        <w:br/>
        <w:t xml:space="preserve">            duration=180,</w:t>
        <w:br/>
        <w:t xml:space="preserve">            severity="critical",</w:t>
        <w:br/>
        <w:t xml:space="preserve">            description="内存使用率过高",</w:t>
        <w:br/>
        <w:t xml:space="preserve">            labels={"team": "infrastructure"},</w:t>
        <w:br/>
        <w:t xml:space="preserve">            annotations={</w:t>
        <w:br/>
        <w:t xml:space="preserve">                "title": "高内存使用率告警",</w:t>
        <w:br/>
        <w:t xml:space="preserve">                "description": "服务器内存使用率超过90%，系统可能即将崩溃"</w:t>
        <w:br/>
        <w:t xml:space="preserve">            }</w:t>
        <w:br/>
        <w:t xml:space="preserve">        ),</w:t>
        <w:br/>
        <w:t xml:space="preserve">        AlertRule(</w:t>
        <w:br/>
        <w:t xml:space="preserve">            name="high_error_rate",</w:t>
        <w:br/>
        <w:t xml:space="preserve">            condition="error_rate &gt; 0.05",</w:t>
        <w:br/>
        <w:t xml:space="preserve">            duration=120,</w:t>
        <w:br/>
        <w:t xml:space="preserve">            severity="warning",</w:t>
        <w:br/>
        <w:t xml:space="preserve">            description="错误率过高",</w:t>
        <w:br/>
        <w:t xml:space="preserve">            labels={"team": "application"},</w:t>
        <w:br/>
        <w:t xml:space="preserve">            annotations={</w:t>
        <w:br/>
        <w:t xml:space="preserve">                "title": "高错误率告警",</w:t>
        <w:br/>
        <w:t xml:space="preserve">                "description": "应用错误率超过5%，用户体验可能受影响"</w:t>
        <w:br/>
        <w:t xml:space="preserve">            }</w:t>
        <w:br/>
        <w:t xml:space="preserve">        )</w:t>
        <w:br/>
        <w:t xml:space="preserve">    ]</w:t>
        <w:br/>
        <w:t xml:space="preserve">    </w:t>
        <w:br/>
        <w:t xml:space="preserve">    for rule in rules:</w:t>
        <w:br/>
        <w:t xml:space="preserve">        alerting.add_rule(rule)</w:t>
        <w:br/>
        <w:t xml:space="preserve">    </w:t>
        <w:br/>
        <w:t xml:space="preserve">    # 添加自动响应器</w:t>
        <w:br/>
        <w:t xml:space="preserve">    def scale_out_response(alert: Alert):</w:t>
        <w:br/>
        <w:t xml:space="preserve">        """扩容响应"""</w:t>
        <w:br/>
        <w:t xml:space="preserve">        print(f"执行自动扩容响应: {alert.title}")</w:t>
        <w:br/>
        <w:t xml:space="preserve">        # 实际应该调用扩容API</w:t>
        <w:br/>
        <w:t xml:space="preserve">    </w:t>
        <w:br/>
        <w:t xml:space="preserve">    def restart_service_response(alert: Alert):</w:t>
        <w:br/>
        <w:t xml:space="preserve">        """重启服务响应"""</w:t>
        <w:br/>
        <w:t xml:space="preserve">        print(f"执行服务重启响应: {alert.title}")</w:t>
        <w:br/>
        <w:t xml:space="preserve">        # 实际应该调用重启API</w:t>
        <w:br/>
        <w:t xml:space="preserve">    </w:t>
        <w:br/>
        <w:t xml:space="preserve">    alerting.add_auto_responder("内存使用率", scale_out_response)</w:t>
        <w:br/>
        <w:t xml:space="preserve">    alerting.add_auto_responder("错误率", restart_service_response)</w:t>
        <w:br/>
        <w:t xml:space="preserve">    </w:t>
        <w:br/>
        <w:t xml:space="preserve">    # 添加抑制规则</w:t>
        <w:br/>
        <w:t xml:space="preserve">    alerting.add_inhibition_rule({</w:t>
        <w:br/>
        <w:t xml:space="preserve">        'source_match': {'severity': ['critical']},</w:t>
        <w:br/>
        <w:t xml:space="preserve">        'target_match': {'severity': ['warning']},</w:t>
        <w:br/>
        <w:t xml:space="preserve">        'equal': ['team']</w:t>
        <w:br/>
        <w:t xml:space="preserve">    })</w:t>
        <w:br/>
        <w:t xml:space="preserve">    </w:t>
        <w:br/>
        <w:t xml:space="preserve">    # 启动模拟</w:t>
        <w:br/>
        <w:t xml:space="preserve">    alerting.simulate_alerting()</w:t>
        <w:br/>
        <w:t xml:space="preserve">    </w:t>
        <w:br/>
        <w:t xml:space="preserve">    # 运行一段时间后查看汇总</w:t>
        <w:br/>
        <w:t xml:space="preserve">    time.sleep(120)</w:t>
        <w:br/>
        <w:t xml:space="preserve">    summary = alerting.get_alerts_summary()</w:t>
        <w:br/>
        <w:t xml:space="preserve">    print("告警汇总:", json.dumps(summary, indent=2, default=str))</w:t>
      </w:r>
    </w:p>
    <w:p w14:paraId="40E903B4" w14:textId="77777777" w:rsidR="00160299" w:rsidRDefault="00000000">
      <w:pPr>
        <w:pStyle w:val="Heading3"/>
      </w:pPr>
      <w:bookmarkStart w:id="772" w:name="告警规则引擎"/>
      <w:r>
        <w:t xml:space="preserve">28.3.1 </w:t>
      </w:r>
      <w:r>
        <w:rPr>
          <w:rFonts w:hint="eastAsia"/>
        </w:rPr>
        <w:t>告警规则引擎</w:t>
      </w:r>
    </w:p>
    <w:p w14:paraId="463FD985" w14:textId="77777777" w:rsidR="00160299" w:rsidRDefault="00000000">
      <w:pPr>
        <w:pStyle w:val="Compact"/>
        <w:numPr>
          <w:ilvl w:val="0"/>
          <w:numId w:val="462"/>
        </w:numPr>
      </w:pPr>
      <w:r>
        <w:rPr>
          <w:rFonts w:hint="eastAsia"/>
          <w:b/>
          <w:bCs/>
        </w:rPr>
        <w:t>阈值规则</w:t>
      </w:r>
      <w:r>
        <w:t xml:space="preserve">: </w:t>
      </w:r>
      <w:r>
        <w:rPr>
          <w:rFonts w:hint="eastAsia"/>
        </w:rPr>
        <w:t>基于固定阈值的简单告警规则</w:t>
      </w:r>
    </w:p>
    <w:p w14:paraId="1A88A7F3" w14:textId="77777777" w:rsidR="00160299" w:rsidRDefault="00000000">
      <w:pPr>
        <w:pStyle w:val="Compact"/>
        <w:numPr>
          <w:ilvl w:val="0"/>
          <w:numId w:val="462"/>
        </w:numPr>
      </w:pPr>
      <w:r>
        <w:rPr>
          <w:rFonts w:hint="eastAsia"/>
          <w:b/>
          <w:bCs/>
        </w:rPr>
        <w:t>复合规则</w:t>
      </w:r>
      <w:r>
        <w:t xml:space="preserve">: </w:t>
      </w:r>
      <w:r>
        <w:rPr>
          <w:rFonts w:hint="eastAsia"/>
        </w:rPr>
        <w:t>多条件组合的复杂告警逻辑</w:t>
      </w:r>
    </w:p>
    <w:p w14:paraId="079FC695" w14:textId="77777777" w:rsidR="00160299" w:rsidRDefault="00000000">
      <w:pPr>
        <w:pStyle w:val="Compact"/>
        <w:numPr>
          <w:ilvl w:val="0"/>
          <w:numId w:val="462"/>
        </w:numPr>
      </w:pPr>
      <w:r>
        <w:rPr>
          <w:rFonts w:hint="eastAsia"/>
          <w:b/>
          <w:bCs/>
        </w:rPr>
        <w:t>时间窗口规则</w:t>
      </w:r>
      <w:r>
        <w:t xml:space="preserve">: </w:t>
      </w:r>
      <w:r>
        <w:rPr>
          <w:rFonts w:hint="eastAsia"/>
        </w:rPr>
        <w:t>基于时间序列的趋势告警</w:t>
      </w:r>
    </w:p>
    <w:p w14:paraId="1792098A" w14:textId="77777777" w:rsidR="00160299" w:rsidRDefault="00000000">
      <w:pPr>
        <w:pStyle w:val="Compact"/>
        <w:numPr>
          <w:ilvl w:val="0"/>
          <w:numId w:val="462"/>
        </w:numPr>
      </w:pPr>
      <w:r>
        <w:rPr>
          <w:rFonts w:hint="eastAsia"/>
          <w:b/>
          <w:bCs/>
        </w:rPr>
        <w:t>机器学习规则</w:t>
      </w:r>
      <w:r>
        <w:t xml:space="preserve">: </w:t>
      </w:r>
      <w:r>
        <w:rPr>
          <w:rFonts w:hint="eastAsia"/>
        </w:rPr>
        <w:t>基于异常检测的智能告警</w:t>
      </w:r>
    </w:p>
    <w:p w14:paraId="5884AA94" w14:textId="77777777" w:rsidR="00160299" w:rsidRDefault="00000000">
      <w:pPr>
        <w:pStyle w:val="Heading3"/>
      </w:pPr>
      <w:bookmarkStart w:id="773" w:name="告警聚合与抑制"/>
      <w:bookmarkEnd w:id="772"/>
      <w:r>
        <w:lastRenderedPageBreak/>
        <w:t xml:space="preserve">28.3.2 </w:t>
      </w:r>
      <w:r>
        <w:rPr>
          <w:rFonts w:hint="eastAsia"/>
        </w:rPr>
        <w:t>告警聚合与抑制</w:t>
      </w:r>
    </w:p>
    <w:p w14:paraId="7490D97D" w14:textId="77777777" w:rsidR="00160299" w:rsidRDefault="00000000">
      <w:pPr>
        <w:pStyle w:val="Compact"/>
        <w:numPr>
          <w:ilvl w:val="0"/>
          <w:numId w:val="463"/>
        </w:numPr>
      </w:pPr>
      <w:r>
        <w:rPr>
          <w:rFonts w:hint="eastAsia"/>
          <w:b/>
          <w:bCs/>
        </w:rPr>
        <w:t>告警去重</w:t>
      </w:r>
      <w:r>
        <w:t xml:space="preserve">: </w:t>
      </w:r>
      <w:r>
        <w:rPr>
          <w:rFonts w:hint="eastAsia"/>
        </w:rPr>
        <w:t>消除重复告警的聚合机制</w:t>
      </w:r>
    </w:p>
    <w:p w14:paraId="73F4758F" w14:textId="77777777" w:rsidR="00160299" w:rsidRDefault="00000000">
      <w:pPr>
        <w:pStyle w:val="Compact"/>
        <w:numPr>
          <w:ilvl w:val="0"/>
          <w:numId w:val="463"/>
        </w:numPr>
      </w:pPr>
      <w:r>
        <w:rPr>
          <w:rFonts w:hint="eastAsia"/>
          <w:b/>
          <w:bCs/>
        </w:rPr>
        <w:t>告警分组</w:t>
      </w:r>
      <w:r>
        <w:t xml:space="preserve">: </w:t>
      </w:r>
      <w:r>
        <w:rPr>
          <w:rFonts w:hint="eastAsia"/>
        </w:rPr>
        <w:t>按类型、级别、来源对告警进行分组</w:t>
      </w:r>
    </w:p>
    <w:p w14:paraId="044EF78C" w14:textId="77777777" w:rsidR="00160299" w:rsidRDefault="00000000">
      <w:pPr>
        <w:pStyle w:val="Compact"/>
        <w:numPr>
          <w:ilvl w:val="0"/>
          <w:numId w:val="463"/>
        </w:numPr>
      </w:pPr>
      <w:r>
        <w:rPr>
          <w:rFonts w:hint="eastAsia"/>
          <w:b/>
          <w:bCs/>
        </w:rPr>
        <w:t>告警抑制</w:t>
      </w:r>
      <w:r>
        <w:t xml:space="preserve">: </w:t>
      </w:r>
      <w:r>
        <w:rPr>
          <w:rFonts w:hint="eastAsia"/>
        </w:rPr>
        <w:t>避免告警风暴的高级抑制规则</w:t>
      </w:r>
    </w:p>
    <w:p w14:paraId="647B6E6E" w14:textId="77777777" w:rsidR="00160299" w:rsidRDefault="00000000">
      <w:pPr>
        <w:pStyle w:val="Compact"/>
        <w:numPr>
          <w:ilvl w:val="0"/>
          <w:numId w:val="463"/>
        </w:numPr>
      </w:pPr>
      <w:r>
        <w:rPr>
          <w:rFonts w:hint="eastAsia"/>
          <w:b/>
          <w:bCs/>
        </w:rPr>
        <w:t>告警关联</w:t>
      </w:r>
      <w:r>
        <w:t xml:space="preserve">: </w:t>
      </w:r>
      <w:r>
        <w:rPr>
          <w:rFonts w:hint="eastAsia"/>
        </w:rPr>
        <w:t>识别告警间的因果关系和依赖关系</w:t>
      </w:r>
    </w:p>
    <w:p w14:paraId="6E48511E" w14:textId="77777777" w:rsidR="00160299" w:rsidRDefault="00000000">
      <w:pPr>
        <w:pStyle w:val="Heading3"/>
      </w:pPr>
      <w:bookmarkStart w:id="774" w:name="自动化响应机制"/>
      <w:bookmarkEnd w:id="773"/>
      <w:r>
        <w:t xml:space="preserve">28.3.3 </w:t>
      </w:r>
      <w:r>
        <w:rPr>
          <w:rFonts w:hint="eastAsia"/>
        </w:rPr>
        <w:t>自动化响应机制</w:t>
      </w:r>
    </w:p>
    <w:p w14:paraId="675CDFF6" w14:textId="77777777" w:rsidR="00160299" w:rsidRDefault="00000000">
      <w:pPr>
        <w:pStyle w:val="Compact"/>
        <w:numPr>
          <w:ilvl w:val="0"/>
          <w:numId w:val="464"/>
        </w:numPr>
      </w:pPr>
      <w:r>
        <w:rPr>
          <w:rFonts w:hint="eastAsia"/>
          <w:b/>
          <w:bCs/>
        </w:rPr>
        <w:t>自动修复</w:t>
      </w:r>
      <w:r>
        <w:t xml:space="preserve">: </w:t>
      </w:r>
      <w:r>
        <w:rPr>
          <w:rFonts w:hint="eastAsia"/>
        </w:rPr>
        <w:t>针对常见问题的自动化修复脚本</w:t>
      </w:r>
    </w:p>
    <w:p w14:paraId="7108C824" w14:textId="77777777" w:rsidR="00160299" w:rsidRDefault="00000000">
      <w:pPr>
        <w:pStyle w:val="Compact"/>
        <w:numPr>
          <w:ilvl w:val="0"/>
          <w:numId w:val="464"/>
        </w:numPr>
      </w:pPr>
      <w:r>
        <w:rPr>
          <w:rFonts w:hint="eastAsia"/>
          <w:b/>
          <w:bCs/>
        </w:rPr>
        <w:t>自动扩容</w:t>
      </w:r>
      <w:r>
        <w:t xml:space="preserve">: </w:t>
      </w:r>
      <w:r>
        <w:rPr>
          <w:rFonts w:hint="eastAsia"/>
        </w:rPr>
        <w:t>基于负载的资源自动调整</w:t>
      </w:r>
    </w:p>
    <w:p w14:paraId="78F2FCDE" w14:textId="77777777" w:rsidR="00160299" w:rsidRDefault="00000000">
      <w:pPr>
        <w:pStyle w:val="Compact"/>
        <w:numPr>
          <w:ilvl w:val="0"/>
          <w:numId w:val="464"/>
        </w:numPr>
      </w:pPr>
      <w:r>
        <w:rPr>
          <w:rFonts w:hint="eastAsia"/>
          <w:b/>
          <w:bCs/>
        </w:rPr>
        <w:t>服务降级</w:t>
      </w:r>
      <w:r>
        <w:t xml:space="preserve">: </w:t>
      </w:r>
      <w:r>
        <w:rPr>
          <w:rFonts w:hint="eastAsia"/>
        </w:rPr>
        <w:t>系统过载时的自动降级保护</w:t>
      </w:r>
    </w:p>
    <w:p w14:paraId="1CDBD127" w14:textId="77777777" w:rsidR="00160299" w:rsidRDefault="00000000">
      <w:pPr>
        <w:pStyle w:val="Compact"/>
        <w:numPr>
          <w:ilvl w:val="0"/>
          <w:numId w:val="464"/>
        </w:numPr>
      </w:pPr>
      <w:r>
        <w:rPr>
          <w:rFonts w:hint="eastAsia"/>
          <w:b/>
          <w:bCs/>
        </w:rPr>
        <w:t>故障转移</w:t>
      </w:r>
      <w:r>
        <w:t xml:space="preserve">: </w:t>
      </w:r>
      <w:r>
        <w:rPr>
          <w:rFonts w:hint="eastAsia"/>
        </w:rPr>
        <w:t>自动切换到备用系统或服务</w:t>
      </w:r>
    </w:p>
    <w:p w14:paraId="37F38C6D" w14:textId="77777777" w:rsidR="00160299" w:rsidRDefault="00000000">
      <w:r>
        <w:pict w14:anchorId="3E2A7E06">
          <v:rect id="_x0000_i1168" style="width:0;height:1.5pt" o:hralign="center" o:hrstd="t" o:hr="t"/>
        </w:pict>
      </w:r>
    </w:p>
    <w:p w14:paraId="155F0179" w14:textId="77777777" w:rsidR="00160299" w:rsidRDefault="00000000">
      <w:pPr>
        <w:pStyle w:val="Heading2"/>
      </w:pPr>
      <w:bookmarkStart w:id="775" w:name="可观测性数据分析"/>
      <w:bookmarkEnd w:id="771"/>
      <w:bookmarkEnd w:id="774"/>
      <w:r>
        <w:t xml:space="preserve">28.4 </w:t>
      </w:r>
      <w:r>
        <w:rPr>
          <w:rFonts w:hint="eastAsia"/>
        </w:rPr>
        <w:t>可观测性数据分析</w:t>
      </w:r>
    </w:p>
    <w:p w14:paraId="78C84A8E" w14:textId="77777777" w:rsidR="00160299" w:rsidRDefault="00000000">
      <w:pPr>
        <w:pStyle w:val="FirstParagraph"/>
        <w:shd w:val="clear" w:color="auto" w:fill="E6F3FF"/>
      </w:pPr>
      <w:r>
        <w:t>[第6篇-014] 可观测性数据分析与可视化平台</w:t>
      </w:r>
    </w:p>
    <w:p w14:paraId="36E1345B" w14:textId="77777777" w:rsidR="00160299" w:rsidRDefault="00000000">
      <w:pPr>
        <w:pStyle w:val="BodyText"/>
        <w:shd w:val="clear" w:color="auto" w:fill="E6F3FF"/>
        <w:shd w:val="clear" w:color="auto" w:fill="E6F3FF"/>
        <w:shd w:val="clear" w:color="auto" w:fill="E6F3FF"/>
      </w:pPr>
      <w:r>
        <w:t>&gt;锚点类型: 数据分析 锚点方法: 可视化分析 锚点名称: 可观测性数据分析与可视化平台 引用附件: examples/28_chapter/data_analysis.md 完成情况: 已完成 补充建议: 字段建议：分析维度/分析方法/可视化类型/应用场景，补充数据分析架构图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8BCB32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A249D1" w14:textId="77777777" w:rsidR="00160299" w:rsidRDefault="00000000">
            <w:pPr>
              <w:pStyle w:val="Compact"/>
            </w:pPr>
            <w:r>
              <w:rPr>
                <w:rFonts w:hint="eastAsia"/>
              </w:rPr>
              <w:t>分析维度</w:t>
            </w:r>
          </w:p>
        </w:tc>
        <w:tc>
          <w:tcPr>
            <w:tcW w:w="1584" w:type="dxa"/>
          </w:tcPr>
          <w:p w14:paraId="04F6D110" w14:textId="77777777" w:rsidR="00160299" w:rsidRDefault="00000000">
            <w:pPr>
              <w:pStyle w:val="Compact"/>
            </w:pPr>
            <w:r>
              <w:rPr>
                <w:rFonts w:hint="eastAsia"/>
              </w:rPr>
              <w:t>分析方法</w:t>
            </w:r>
          </w:p>
        </w:tc>
        <w:tc>
          <w:tcPr>
            <w:tcW w:w="1584" w:type="dxa"/>
          </w:tcPr>
          <w:p w14:paraId="0BBF094A" w14:textId="77777777" w:rsidR="00160299" w:rsidRDefault="00000000">
            <w:pPr>
              <w:pStyle w:val="Compact"/>
            </w:pPr>
            <w:r>
              <w:rPr>
                <w:rFonts w:hint="eastAsia"/>
              </w:rPr>
              <w:t>可视化类型</w:t>
            </w:r>
          </w:p>
        </w:tc>
        <w:tc>
          <w:tcPr>
            <w:tcW w:w="1584" w:type="dxa"/>
          </w:tcPr>
          <w:p w14:paraId="3AD41162" w14:textId="77777777" w:rsidR="00160299" w:rsidRDefault="00000000">
            <w:pPr>
              <w:pStyle w:val="Compact"/>
            </w:pPr>
            <w:r>
              <w:rPr>
                <w:rFonts w:hint="eastAsia"/>
              </w:rPr>
              <w:t>应用场景</w:t>
            </w:r>
          </w:p>
        </w:tc>
        <w:tc>
          <w:tcPr>
            <w:tcW w:w="1584" w:type="dxa"/>
          </w:tcPr>
          <w:p w14:paraId="74ABAA99" w14:textId="77777777" w:rsidR="00160299" w:rsidRDefault="00000000">
            <w:pPr>
              <w:pStyle w:val="Compact"/>
            </w:pPr>
            <w:r>
              <w:rPr>
                <w:rFonts w:hint="eastAsia"/>
              </w:rPr>
              <w:t>数据源</w:t>
            </w:r>
          </w:p>
        </w:tc>
      </w:tr>
      <w:tr w:rsidR="00160299" w14:paraId="71193136" w14:textId="77777777">
        <w:tc>
          <w:tcPr>
            <w:tcW w:w="1584" w:type="dxa"/>
          </w:tcPr>
          <w:p w14:paraId="7A31DDDE" w14:textId="77777777" w:rsidR="00160299" w:rsidRDefault="00000000">
            <w:pPr>
              <w:pStyle w:val="Compact"/>
            </w:pPr>
            <w:r>
              <w:rPr>
                <w:rFonts w:hint="eastAsia"/>
                <w:b/>
                <w:bCs/>
              </w:rPr>
              <w:t>性能分析</w:t>
            </w:r>
          </w:p>
        </w:tc>
        <w:tc>
          <w:tcPr>
            <w:tcW w:w="1584" w:type="dxa"/>
          </w:tcPr>
          <w:p w14:paraId="661993D8" w14:textId="77777777" w:rsidR="00160299" w:rsidRDefault="00000000">
            <w:pPr>
              <w:pStyle w:val="Compact"/>
            </w:pPr>
            <w:r>
              <w:rPr>
                <w:rFonts w:hint="eastAsia"/>
              </w:rPr>
              <w:t>统计分析、趋势分析</w:t>
            </w:r>
          </w:p>
        </w:tc>
        <w:tc>
          <w:tcPr>
            <w:tcW w:w="1584" w:type="dxa"/>
          </w:tcPr>
          <w:p w14:paraId="7E49AB98" w14:textId="77777777" w:rsidR="00160299" w:rsidRDefault="00000000">
            <w:pPr>
              <w:pStyle w:val="Compact"/>
            </w:pPr>
            <w:r>
              <w:rPr>
                <w:rFonts w:hint="eastAsia"/>
              </w:rPr>
              <w:t>时序图、热力图</w:t>
            </w:r>
          </w:p>
        </w:tc>
        <w:tc>
          <w:tcPr>
            <w:tcW w:w="1584" w:type="dxa"/>
          </w:tcPr>
          <w:p w14:paraId="6B48D629" w14:textId="77777777" w:rsidR="00160299" w:rsidRDefault="00000000">
            <w:pPr>
              <w:pStyle w:val="Compact"/>
            </w:pPr>
            <w:r>
              <w:rPr>
                <w:rFonts w:hint="eastAsia"/>
              </w:rPr>
              <w:t>性能瓶颈识别、容量规划</w:t>
            </w:r>
          </w:p>
        </w:tc>
        <w:tc>
          <w:tcPr>
            <w:tcW w:w="1584" w:type="dxa"/>
          </w:tcPr>
          <w:p w14:paraId="644CCB1E" w14:textId="77777777" w:rsidR="00160299" w:rsidRDefault="00000000">
            <w:pPr>
              <w:pStyle w:val="Compact"/>
            </w:pPr>
            <w:r>
              <w:rPr>
                <w:rFonts w:hint="eastAsia"/>
              </w:rPr>
              <w:t>指标数据、链路数据</w:t>
            </w:r>
          </w:p>
        </w:tc>
      </w:tr>
      <w:tr w:rsidR="00160299" w14:paraId="13E3DCE7" w14:textId="77777777">
        <w:tc>
          <w:tcPr>
            <w:tcW w:w="1584" w:type="dxa"/>
          </w:tcPr>
          <w:p w14:paraId="6E81D35C" w14:textId="77777777" w:rsidR="00160299" w:rsidRDefault="00000000">
            <w:pPr>
              <w:pStyle w:val="Compact"/>
            </w:pPr>
            <w:r>
              <w:rPr>
                <w:rFonts w:hint="eastAsia"/>
                <w:b/>
                <w:bCs/>
              </w:rPr>
              <w:t>异常检测</w:t>
            </w:r>
          </w:p>
        </w:tc>
        <w:tc>
          <w:tcPr>
            <w:tcW w:w="1584" w:type="dxa"/>
          </w:tcPr>
          <w:p w14:paraId="05965C3F" w14:textId="77777777" w:rsidR="00160299" w:rsidRDefault="00000000">
            <w:pPr>
              <w:pStyle w:val="Compact"/>
            </w:pPr>
            <w:r>
              <w:rPr>
                <w:rFonts w:hint="eastAsia"/>
              </w:rPr>
              <w:t>机器学习、统计模型</w:t>
            </w:r>
          </w:p>
        </w:tc>
        <w:tc>
          <w:tcPr>
            <w:tcW w:w="1584" w:type="dxa"/>
          </w:tcPr>
          <w:p w14:paraId="745D9F0C" w14:textId="77777777" w:rsidR="00160299" w:rsidRDefault="00000000">
            <w:pPr>
              <w:pStyle w:val="Compact"/>
            </w:pPr>
            <w:r>
              <w:rPr>
                <w:rFonts w:hint="eastAsia"/>
              </w:rPr>
              <w:t>异常分布图、相关性图</w:t>
            </w:r>
          </w:p>
        </w:tc>
        <w:tc>
          <w:tcPr>
            <w:tcW w:w="1584" w:type="dxa"/>
          </w:tcPr>
          <w:p w14:paraId="46AB781C" w14:textId="77777777" w:rsidR="00160299" w:rsidRDefault="00000000">
            <w:pPr>
              <w:pStyle w:val="Compact"/>
            </w:pPr>
            <w:r>
              <w:rPr>
                <w:rFonts w:hint="eastAsia"/>
              </w:rPr>
              <w:t>问题早期预警、根因分析</w:t>
            </w:r>
          </w:p>
        </w:tc>
        <w:tc>
          <w:tcPr>
            <w:tcW w:w="1584" w:type="dxa"/>
          </w:tcPr>
          <w:p w14:paraId="3B2BA19D" w14:textId="77777777" w:rsidR="00160299" w:rsidRDefault="00000000">
            <w:pPr>
              <w:pStyle w:val="Compact"/>
            </w:pPr>
            <w:r>
              <w:rPr>
                <w:rFonts w:hint="eastAsia"/>
              </w:rPr>
              <w:t>指标数据、日志数据</w:t>
            </w:r>
          </w:p>
        </w:tc>
      </w:tr>
      <w:tr w:rsidR="00160299" w14:paraId="34F53AE0" w14:textId="77777777">
        <w:tc>
          <w:tcPr>
            <w:tcW w:w="1584" w:type="dxa"/>
          </w:tcPr>
          <w:p w14:paraId="279E4DBB" w14:textId="77777777" w:rsidR="00160299" w:rsidRDefault="00000000">
            <w:pPr>
              <w:pStyle w:val="Compact"/>
            </w:pPr>
            <w:r>
              <w:rPr>
                <w:rFonts w:hint="eastAsia"/>
                <w:b/>
                <w:bCs/>
              </w:rPr>
              <w:t>用户体验</w:t>
            </w:r>
          </w:p>
        </w:tc>
        <w:tc>
          <w:tcPr>
            <w:tcW w:w="1584" w:type="dxa"/>
          </w:tcPr>
          <w:p w14:paraId="7F18C12B" w14:textId="77777777" w:rsidR="00160299" w:rsidRDefault="00000000">
            <w:pPr>
              <w:pStyle w:val="Compact"/>
            </w:pPr>
            <w:r>
              <w:rPr>
                <w:rFonts w:hint="eastAsia"/>
              </w:rPr>
              <w:t>用户行为分析、路径分析</w:t>
            </w:r>
          </w:p>
        </w:tc>
        <w:tc>
          <w:tcPr>
            <w:tcW w:w="1584" w:type="dxa"/>
          </w:tcPr>
          <w:p w14:paraId="73B77E56" w14:textId="77777777" w:rsidR="00160299" w:rsidRDefault="00000000">
            <w:pPr>
              <w:pStyle w:val="Compact"/>
            </w:pPr>
            <w:r>
              <w:rPr>
                <w:rFonts w:hint="eastAsia"/>
              </w:rPr>
              <w:t>用户旅程图、转化漏斗</w:t>
            </w:r>
          </w:p>
        </w:tc>
        <w:tc>
          <w:tcPr>
            <w:tcW w:w="1584" w:type="dxa"/>
          </w:tcPr>
          <w:p w14:paraId="6176A2D9" w14:textId="77777777" w:rsidR="00160299" w:rsidRDefault="00000000">
            <w:pPr>
              <w:pStyle w:val="Compact"/>
            </w:pPr>
            <w:r>
              <w:rPr>
                <w:rFonts w:hint="eastAsia"/>
              </w:rPr>
              <w:t>用户体验优化、功能改进</w:t>
            </w:r>
          </w:p>
        </w:tc>
        <w:tc>
          <w:tcPr>
            <w:tcW w:w="1584" w:type="dxa"/>
          </w:tcPr>
          <w:p w14:paraId="1F52578B" w14:textId="77777777" w:rsidR="00160299" w:rsidRDefault="00000000">
            <w:pPr>
              <w:pStyle w:val="Compact"/>
            </w:pPr>
            <w:r>
              <w:rPr>
                <w:rFonts w:hint="eastAsia"/>
              </w:rPr>
              <w:t>事件数据、业务指标</w:t>
            </w:r>
          </w:p>
        </w:tc>
      </w:tr>
      <w:tr w:rsidR="00160299" w14:paraId="7A6BF3A6" w14:textId="77777777">
        <w:tc>
          <w:tcPr>
            <w:tcW w:w="1584" w:type="dxa"/>
          </w:tcPr>
          <w:p w14:paraId="3EE072E0" w14:textId="77777777" w:rsidR="00160299" w:rsidRDefault="00000000">
            <w:pPr>
              <w:pStyle w:val="Compact"/>
            </w:pPr>
            <w:r>
              <w:rPr>
                <w:rFonts w:hint="eastAsia"/>
                <w:b/>
                <w:bCs/>
              </w:rPr>
              <w:t>业务洞察</w:t>
            </w:r>
          </w:p>
        </w:tc>
        <w:tc>
          <w:tcPr>
            <w:tcW w:w="1584" w:type="dxa"/>
          </w:tcPr>
          <w:p w14:paraId="43A3CA80" w14:textId="77777777" w:rsidR="00160299" w:rsidRDefault="00000000">
            <w:pPr>
              <w:pStyle w:val="Compact"/>
            </w:pPr>
            <w:r>
              <w:rPr>
                <w:rFonts w:hint="eastAsia"/>
              </w:rPr>
              <w:t>业务指标分析、预测分析</w:t>
            </w:r>
          </w:p>
        </w:tc>
        <w:tc>
          <w:tcPr>
            <w:tcW w:w="1584" w:type="dxa"/>
          </w:tcPr>
          <w:p w14:paraId="7D9C6324" w14:textId="77777777" w:rsidR="00160299" w:rsidRDefault="00000000">
            <w:pPr>
              <w:pStyle w:val="Compact"/>
            </w:pPr>
            <w:r>
              <w:rPr>
                <w:rFonts w:hint="eastAsia"/>
              </w:rPr>
              <w:t>仪表板、预测图</w:t>
            </w:r>
          </w:p>
        </w:tc>
        <w:tc>
          <w:tcPr>
            <w:tcW w:w="1584" w:type="dxa"/>
          </w:tcPr>
          <w:p w14:paraId="739469B1" w14:textId="77777777" w:rsidR="00160299" w:rsidRDefault="00000000">
            <w:pPr>
              <w:pStyle w:val="Compact"/>
            </w:pPr>
            <w:r>
              <w:rPr>
                <w:rFonts w:hint="eastAsia"/>
              </w:rPr>
              <w:t>业务决策支持、趋势预测</w:t>
            </w:r>
          </w:p>
        </w:tc>
        <w:tc>
          <w:tcPr>
            <w:tcW w:w="1584" w:type="dxa"/>
          </w:tcPr>
          <w:p w14:paraId="1FA790D5" w14:textId="77777777" w:rsidR="00160299" w:rsidRDefault="00000000">
            <w:pPr>
              <w:pStyle w:val="Compact"/>
            </w:pPr>
            <w:r>
              <w:rPr>
                <w:rFonts w:hint="eastAsia"/>
              </w:rPr>
              <w:t>业务指标、外部数据</w:t>
            </w:r>
          </w:p>
        </w:tc>
      </w:tr>
      <w:tr w:rsidR="00160299" w14:paraId="40A81B42" w14:textId="77777777">
        <w:tc>
          <w:tcPr>
            <w:tcW w:w="1584" w:type="dxa"/>
          </w:tcPr>
          <w:p w14:paraId="1A6F10F5" w14:textId="77777777" w:rsidR="00160299" w:rsidRDefault="00000000">
            <w:pPr>
              <w:pStyle w:val="Compact"/>
            </w:pPr>
            <w:r>
              <w:rPr>
                <w:rFonts w:hint="eastAsia"/>
                <w:b/>
                <w:bCs/>
              </w:rPr>
              <w:t>系统健康</w:t>
            </w:r>
          </w:p>
        </w:tc>
        <w:tc>
          <w:tcPr>
            <w:tcW w:w="1584" w:type="dxa"/>
          </w:tcPr>
          <w:p w14:paraId="31EA3EFA" w14:textId="77777777" w:rsidR="00160299" w:rsidRDefault="00000000">
            <w:pPr>
              <w:pStyle w:val="Compact"/>
            </w:pPr>
            <w:r>
              <w:rPr>
                <w:rFonts w:hint="eastAsia"/>
              </w:rPr>
              <w:t>健康评分、依赖分析</w:t>
            </w:r>
          </w:p>
        </w:tc>
        <w:tc>
          <w:tcPr>
            <w:tcW w:w="1584" w:type="dxa"/>
          </w:tcPr>
          <w:p w14:paraId="027ECA9A" w14:textId="77777777" w:rsidR="00160299" w:rsidRDefault="00000000">
            <w:pPr>
              <w:pStyle w:val="Compact"/>
            </w:pPr>
            <w:r>
              <w:rPr>
                <w:rFonts w:hint="eastAsia"/>
              </w:rPr>
              <w:t>拓扑图、健康仪表板</w:t>
            </w:r>
          </w:p>
        </w:tc>
        <w:tc>
          <w:tcPr>
            <w:tcW w:w="1584" w:type="dxa"/>
          </w:tcPr>
          <w:p w14:paraId="552F17E3" w14:textId="77777777" w:rsidR="00160299" w:rsidRDefault="00000000">
            <w:pPr>
              <w:pStyle w:val="Compact"/>
            </w:pPr>
            <w:r>
              <w:rPr>
                <w:rFonts w:hint="eastAsia"/>
              </w:rPr>
              <w:t>系统稳定性评估、风险识别</w:t>
            </w:r>
          </w:p>
        </w:tc>
        <w:tc>
          <w:tcPr>
            <w:tcW w:w="1584" w:type="dxa"/>
          </w:tcPr>
          <w:p w14:paraId="0AB4442D" w14:textId="77777777" w:rsidR="00160299" w:rsidRDefault="00000000">
            <w:pPr>
              <w:pStyle w:val="Compact"/>
            </w:pPr>
            <w:r>
              <w:rPr>
                <w:rFonts w:hint="eastAsia"/>
              </w:rPr>
              <w:t>基础设施数据、应用数据</w:t>
            </w:r>
          </w:p>
        </w:tc>
      </w:tr>
    </w:tbl>
    <w:p w14:paraId="0C2A9390" w14:textId="77777777" w:rsidR="00160299" w:rsidRDefault="00000000">
      <w:pPr>
        <w:pStyle w:val="BodyText"/>
      </w:pPr>
      <w:r>
        <w:rPr>
          <w:rFonts w:hint="eastAsia"/>
          <w:b/>
          <w:bCs/>
        </w:rPr>
        <w:t>大数据测试可观测性数据分析架构图</w:t>
      </w:r>
      <w:r>
        <w:t xml:space="preserve">: </w:t>
      </w:r>
      <w:r>
        <w:rPr>
          <w:noProof/>
        </w:rPr>
        <w:drawing>
          <wp:inline distT="0" distB="0" distL="0" distR="0" wp14:anchorId="7F317A2D" wp14:editId="28291F63">
            <wp:extent cx="5334000" cy="394607"/>
            <wp:effectExtent l="0" t="0" r="0" b="0"/>
            <wp:docPr id="1156" name="Picture" descr="Mermaid Diagram"/>
            <wp:cNvGraphicFramePr/>
            <a:graphic xmlns:a="http://schemas.openxmlformats.org/drawingml/2006/main">
              <a:graphicData uri="http://schemas.openxmlformats.org/drawingml/2006/picture">
                <pic:pic xmlns:pic="http://schemas.openxmlformats.org/drawingml/2006/picture">
                  <pic:nvPicPr>
                    <pic:cNvPr id="1157" name="Picture" descr="mermaid_115.png"/>
                    <pic:cNvPicPr>
                      <a:picLocks noChangeAspect="1" noChangeArrowheads="1"/>
                    </pic:cNvPicPr>
                  </pic:nvPicPr>
                  <pic:blipFill>
                    <a:blip r:embed="rId165"/>
                    <a:stretch>
                      <a:fillRect/>
                    </a:stretch>
                  </pic:blipFill>
                  <pic:spPr bwMode="auto">
                    <a:xfrm>
                      <a:off x="0" y="0"/>
                      <a:ext cx="5334000" cy="394607"/>
                    </a:xfrm>
                    <a:prstGeom prst="rect">
                      <a:avLst/>
                    </a:prstGeom>
                    <a:noFill/>
                    <a:ln w="9525">
                      <a:noFill/>
                      <a:headEnd/>
                      <a:tailEnd/>
                    </a:ln>
                  </pic:spPr>
                </pic:pic>
              </a:graphicData>
            </a:graphic>
          </wp:inline>
        </w:drawing>
      </w:r>
    </w:p>
    <w:p w14:paraId="586BB3F5" w14:textId="77777777" w:rsidR="00160299" w:rsidRDefault="00000000">
      <w:pPr>
        <w:pStyle w:val="BodyText"/>
      </w:pPr>
      <w:r>
        <w:rPr>
          <w:rFonts w:hint="eastAsia"/>
          <w:b/>
          <w:bCs/>
        </w:rPr>
        <w:t>可观测性数据分析平台示例</w:t>
      </w:r>
      <w:r>
        <w:t>:</w:t>
      </w:r>
    </w:p>
    <w:p w14:paraId="36E3A422" w14:textId="77777777" w:rsidR="00160299" w:rsidRDefault="00000000">
      <w:pPr>
        <w:pStyle w:val="SourceCode"/>
      </w:pPr>
      <w:r>
        <w:t>examples/28_chapter/data_analysis_platform.py</w:t>
        <w:br/>
        <w:t>import pandas as pd</w:t>
        <w:br/>
        <w:t>import numpy as np</w:t>
        <w:br/>
        <w:t>import plotly.graph_objects as go</w:t>
        <w:br/>
        <w:t>import plotly.express as px</w:t>
        <w:br/>
        <w:t>from plotly.subplots import make_subplots</w:t>
        <w:br/>
        <w:t>import streamlit as st</w:t>
        <w:br/>
        <w:t>from datetime import datetime, timedelta</w:t>
        <w:br/>
        <w:t>import random</w:t>
        <w:br/>
        <w:t>from sklearn.ensemble import IsolationForest</w:t>
        <w:br/>
        <w:t>from sklearn.preprocessing import StandardScaler</w:t>
        <w:br/>
        <w:t>import warnings</w:t>
        <w:br/>
        <w:t>warnings.filterwarnings('ignore')</w:t>
        <w:br/>
        <w:br/>
        <w:t>class ObservabilityDataAnalyzer:</w:t>
        <w:br/>
        <w:t xml:space="preserve">    """可观测性数据分析器"""</w:t>
        <w:br/>
        <w:t xml:space="preserve">    </w:t>
        <w:br/>
        <w:t xml:space="preserve">    def __init__(self):</w:t>
        <w:br/>
        <w:t xml:space="preserve">        self.metrics_data = None</w:t>
        <w:br/>
        <w:t xml:space="preserve">        self.logs_data = None</w:t>
        <w:br/>
        <w:t xml:space="preserve">        self.traces_data = None</w:t>
        <w:br/>
        <w:t xml:space="preserve">        self.events_data = None</w:t>
        <w:br/>
        <w:t xml:space="preserve">        </w:t>
        <w:br/>
        <w:t xml:space="preserve">        # 机器学习模型</w:t>
        <w:br/>
        <w:t xml:space="preserve">        self.anomaly_detector = IsolationForest(contamination=0.1, random_state=42)</w:t>
        <w:br/>
        <w:t xml:space="preserve">        self.scaler = StandardScaler()</w:t>
        <w:br/>
        <w:t xml:space="preserve">    </w:t>
        <w:br/>
        <w:t xml:space="preserve">    def load_sample_data(self):</w:t>
        <w:br/>
        <w:t xml:space="preserve">        """加载示例数据"""</w:t>
        <w:br/>
        <w:t xml:space="preserve">        # 生成示例指标数据</w:t>
        <w:br/>
        <w:t xml:space="preserve">        dates = pd.date_range(start='2024-01-01', periods=1000, freq='5min')</w:t>
        <w:br/>
        <w:t xml:space="preserve">        </w:t>
        <w:br/>
        <w:t xml:space="preserve">        metrics_data = []</w:t>
        <w:br/>
        <w:t xml:space="preserve">        for i, date in enumerate(dates):</w:t>
        <w:br/>
        <w:t xml:space="preserve">            base_cpu = 60 + 20 * np.sin(2 * np.pi * i / 288)  # 每日周期</w:t>
        <w:br/>
        <w:t xml:space="preserve">            base_memory = 70 + 15 * np.sin(2 * np.pi * i / 288)</w:t>
        <w:br/>
        <w:t xml:space="preserve">            </w:t>
        <w:br/>
        <w:t xml:space="preserve">            # 添加随机噪声和异常</w:t>
        <w:br/>
        <w:t xml:space="preserve">            cpu_noise = np.random.normal(0, 5)</w:t>
        <w:br/>
        <w:t xml:space="preserve">            memory_noise = np.random.normal(0, 3)</w:t>
        <w:br/>
        <w:t xml:space="preserve">            </w:t>
        <w:br/>
        <w:t xml:space="preserve">            # 模拟异常事件</w:t>
        <w:br/>
        <w:t xml:space="preserve">            if 200 &lt; i &lt; 220:  # 模拟异常高峰</w:t>
        <w:br/>
        <w:t xml:space="preserve">                cpu_noise += 30</w:t>
        <w:br/>
        <w:t xml:space="preserve">                memory_noise += 20</w:t>
        <w:br/>
        <w:t xml:space="preserve">            </w:t>
        <w:br/>
        <w:t xml:space="preserve">            metrics_data.append({</w:t>
        <w:br/>
        <w:t xml:space="preserve">                'timestamp': date,</w:t>
        <w:br/>
        <w:t xml:space="preserve">                'cpu_usage': min(100, max(0, base_cpu + cpu_noise)),</w:t>
        <w:br/>
        <w:t xml:space="preserve">                'memory_usage': min(100, max(0, base_memory + memory_noise)),</w:t>
        <w:br/>
        <w:t xml:space="preserve">                'disk_io': random.uniform(10, 50),</w:t>
        <w:br/>
        <w:t xml:space="preserve">                'network_io': random.uniform(5, 30),</w:t>
        <w:br/>
        <w:t xml:space="preserve">                'response_time': random.uniform(0.1, 2.0),</w:t>
        <w:br/>
        <w:t xml:space="preserve">                'error_rate': random.uniform(0, 0.05),</w:t>
        <w:br/>
        <w:t xml:space="preserve">                'throughput': random.uniform(100, 1000)</w:t>
        <w:br/>
        <w:t xml:space="preserve">            })</w:t>
        <w:br/>
        <w:t xml:space="preserve">        </w:t>
        <w:br/>
        <w:t xml:space="preserve">        self.metrics_data = pd.DataFrame(metrics_data)</w:t>
        <w:br/>
        <w:t xml:space="preserve">        </w:t>
        <w:br/>
        <w:t xml:space="preserve">        # 生成示例日志数据</w:t>
        <w:br/>
        <w:t xml:space="preserve">        log_levels = ['INFO', 'WARN', 'ERROR']</w:t>
        <w:br/>
        <w:t xml:space="preserve">        services = ['api-server', 'data-processor', 'monitoring-agent']</w:t>
        <w:br/>
        <w:t xml:space="preserve">        </w:t>
        <w:br/>
        <w:t xml:space="preserve">        logs_data = []</w:t>
        <w:br/>
        <w:t xml:space="preserve">        for i in range(5000):</w:t>
        <w:br/>
        <w:t xml:space="preserve">            timestamp = dates[random.randint(0, len(dates)-1)]</w:t>
        <w:br/>
        <w:t xml:space="preserve">            level = random.choices(log_levels, weights=[0.8, 0.15, 0.05])[0]</w:t>
        <w:br/>
        <w:t xml:space="preserve">            service = random.choice(services)</w:t>
        <w:br/>
        <w:t xml:space="preserve">            message = f"Service {service} processed request"</w:t>
        <w:br/>
        <w:t xml:space="preserve">            if level == 'ERROR':</w:t>
        <w:br/>
        <w:t xml:space="preserve">                message += " with error: connection timeout"</w:t>
        <w:br/>
        <w:t xml:space="preserve">            elif level == 'WARN':</w:t>
        <w:br/>
        <w:t xml:space="preserve">                message += " with warning: high latency"</w:t>
        <w:br/>
        <w:t xml:space="preserve">            </w:t>
        <w:br/>
        <w:t xml:space="preserve">            logs_data.append({</w:t>
        <w:br/>
        <w:t xml:space="preserve">                'timestamp': timestamp,</w:t>
        <w:br/>
        <w:t xml:space="preserve">                'level': level,</w:t>
        <w:br/>
        <w:t xml:space="preserve">                'service': service,</w:t>
        <w:br/>
        <w:t xml:space="preserve">                'message': message</w:t>
        <w:br/>
        <w:t xml:space="preserve">            })</w:t>
        <w:br/>
        <w:t xml:space="preserve">        </w:t>
        <w:br/>
        <w:t xml:space="preserve">        self.logs_data = pd.DataFrame(logs_data)</w:t>
        <w:br/>
        <w:t xml:space="preserve">        </w:t>
        <w:br/>
        <w:t xml:space="preserve">        # 生成示例链路数据</w:t>
        <w:br/>
        <w:t xml:space="preserve">        traces_data = []</w:t>
        <w:br/>
        <w:t xml:space="preserve">        for i in range(1000):</w:t>
        <w:br/>
        <w:t xml:space="preserve">            trace_id = f"trace_{i:04d}"</w:t>
        <w:br/>
        <w:t xml:space="preserve">            start_time = dates[random.randint(0, len(dates)-1)]</w:t>
        <w:br/>
        <w:t xml:space="preserve">            </w:t>
        <w:br/>
        <w:t xml:space="preserve">            # 模拟服务调用链</w:t>
        <w:br/>
        <w:t xml:space="preserve">            services = ['gateway', 'auth-service', 'api-server', 'database', 'cache']</w:t>
        <w:br/>
        <w:t xml:space="preserve">            current_time = start_time</w:t>
        <w:br/>
        <w:t xml:space="preserve">            </w:t>
        <w:br/>
        <w:t xml:space="preserve">            for service in services:</w:t>
        <w:br/>
        <w:t xml:space="preserve">                duration = random.uniform(0.01, 0.5)</w:t>
        <w:br/>
        <w:t xml:space="preserve">                traces_data.append({</w:t>
        <w:br/>
        <w:t xml:space="preserve">                    'trace_id': trace_id,</w:t>
        <w:br/>
        <w:t xml:space="preserve">                    'span_id': f"{trace_id}_{service}",</w:t>
        <w:br/>
        <w:t xml:space="preserve">                    'service': service,</w:t>
        <w:br/>
        <w:t xml:space="preserve">                    'operation': f"{service}_call",</w:t>
        <w:br/>
        <w:t xml:space="preserve">                    'start_time': current_time,</w:t>
        <w:br/>
        <w:t xml:space="preserve">                    'duration': duration,</w:t>
        <w:br/>
        <w:t xml:space="preserve">                    'status': 'success' if random.random() &gt; 0.05 else 'error'</w:t>
        <w:br/>
        <w:t xml:space="preserve">                })</w:t>
        <w:br/>
        <w:t xml:space="preserve">                current_time += timedelta(seconds=duration)</w:t>
        <w:br/>
        <w:t xml:space="preserve">        </w:t>
        <w:br/>
        <w:t xml:space="preserve">        self.traces_data = pd.DataFrame(traces_data)</w:t>
        <w:br/>
        <w:t xml:space="preserve">        </w:t>
        <w:br/>
        <w:t xml:space="preserve">        # 生成示例事件数据</w:t>
        <w:br/>
        <w:t xml:space="preserve">        events_data = []</w:t>
        <w:br/>
        <w:t xml:space="preserve">        event_types = ['user_login', 'data_upload', 'test_execution', 'alert_triggered']</w:t>
        <w:br/>
        <w:t xml:space="preserve">        </w:t>
        <w:br/>
        <w:t xml:space="preserve">        for i in range(2000):</w:t>
        <w:br/>
        <w:t xml:space="preserve">            timestamp = dates[random.randint(0, len(dates)-1)]</w:t>
        <w:br/>
        <w:t xml:space="preserve">            event_type = random.choice(event_types)</w:t>
        <w:br/>
        <w:t xml:space="preserve">            user_id = f"user_{random.randint(1, 100)}"</w:t>
        <w:br/>
        <w:t xml:space="preserve">            </w:t>
        <w:br/>
        <w:t xml:space="preserve">            event_data = {</w:t>
        <w:br/>
        <w:t xml:space="preserve">                'timestamp': timestamp,</w:t>
        <w:br/>
        <w:t xml:space="preserve">                'event_type': event_type,</w:t>
        <w:br/>
        <w:t xml:space="preserve">                'user_id': user_id,</w:t>
        <w:br/>
        <w:t xml:space="preserve">                'session_id': f"session_{random.randint(1, 50)}"</w:t>
        <w:br/>
        <w:t xml:space="preserve">            }</w:t>
        <w:br/>
        <w:t xml:space="preserve">            </w:t>
        <w:br/>
        <w:t xml:space="preserve">            if event_type == 'data_upload':</w:t>
        <w:br/>
        <w:t xml:space="preserve">                event_data['file_size'] = random.randint(100, 10000)</w:t>
        <w:br/>
        <w:t xml:space="preserve">                event_data['file_type'] = random.choice(['csv', 'json', 'xml'])</w:t>
        <w:br/>
        <w:t xml:space="preserve">            elif event_type == 'test_execution':</w:t>
        <w:br/>
        <w:t xml:space="preserve">                event_data['test_type'] = random.choice(['unit', 'integration', 'performance'])</w:t>
        <w:br/>
        <w:t xml:space="preserve">                event_data['duration'] = random.uniform(1, 300)</w:t>
        <w:br/>
        <w:t xml:space="preserve">                event_data['status'] = random.choice(['passed', 'failed'])</w:t>
        <w:br/>
        <w:t xml:space="preserve">            </w:t>
        <w:br/>
        <w:t xml:space="preserve">            events_data.append(event_data)</w:t>
        <w:br/>
        <w:t xml:space="preserve">        </w:t>
        <w:br/>
        <w:t xml:space="preserve">        self.events_data = pd.DataFrame(events_data)</w:t>
        <w:br/>
        <w:t xml:space="preserve">    </w:t>
        <w:br/>
        <w:t xml:space="preserve">    def perform_anomaly_detection(self, data: pd.DataFrame, columns: List[str]) -&gt; pd.DataFrame:</w:t>
        <w:br/>
        <w:t xml:space="preserve">        """执行异常检测"""</w:t>
        <w:br/>
        <w:t xml:space="preserve">        # 准备数据</w:t>
        <w:br/>
        <w:t xml:space="preserve">        X = data[columns].values</w:t>
        <w:br/>
        <w:t xml:space="preserve">        X_scaled = self.scaler.fit_transform(X)</w:t>
        <w:br/>
        <w:t xml:space="preserve">        </w:t>
        <w:br/>
        <w:t xml:space="preserve">        # 训练异常检测模型</w:t>
        <w:br/>
        <w:t xml:space="preserve">        self.anomaly_detector.fit(X_scaled)</w:t>
        <w:br/>
        <w:t xml:space="preserve">        </w:t>
        <w:br/>
        <w:t xml:space="preserve">        # 预测异常</w:t>
        <w:br/>
        <w:t xml:space="preserve">        anomaly_scores = self.anomaly_detector.decision_function(X_scaled)</w:t>
        <w:br/>
        <w:t xml:space="preserve">        predictions = self.anomaly_detector.predict(X_scaled)</w:t>
        <w:br/>
        <w:t xml:space="preserve">        </w:t>
        <w:br/>
        <w:t xml:space="preserve">        # 添加结果到数据框</w:t>
        <w:br/>
        <w:t xml:space="preserve">        result_df = data.copy()</w:t>
        <w:br/>
        <w:t xml:space="preserve">        result_df['anomaly_score'] = anomaly_scores</w:t>
        <w:br/>
        <w:t xml:space="preserve">        result_df['is_anomaly'] = predictions == -1</w:t>
        <w:br/>
        <w:t xml:space="preserve">        </w:t>
        <w:br/>
        <w:t xml:space="preserve">        return result_df</w:t>
        <w:br/>
        <w:t xml:space="preserve">    </w:t>
        <w:br/>
        <w:t xml:space="preserve">    def analyze_performance_trends(self) -&gt; Dict[str, Any]:</w:t>
        <w:br/>
        <w:t xml:space="preserve">        """分析性能趋势"""</w:t>
        <w:br/>
        <w:t xml:space="preserve">        if self.metrics_data is None:</w:t>
        <w:br/>
        <w:t xml:space="preserve">            return {}</w:t>
        <w:br/>
        <w:t xml:space="preserve">        </w:t>
        <w:br/>
        <w:t xml:space="preserve">        # 计算性能指标趋势</w:t>
        <w:br/>
        <w:t xml:space="preserve">        df = self.metrics_data.copy()</w:t>
        <w:br/>
        <w:t xml:space="preserve">        df['hour'] = df['timestamp'].dt.hour</w:t>
        <w:br/>
        <w:t xml:space="preserve">        df['day_of_week'] = df['timestamp'].dt.dayofweek</w:t>
        <w:br/>
        <w:t xml:space="preserve">        </w:t>
        <w:br/>
        <w:t xml:space="preserve">        # 按小时聚合</w:t>
        <w:br/>
        <w:t xml:space="preserve">        hourly_stats = df.groupby('hour').agg({</w:t>
        <w:br/>
        <w:t xml:space="preserve">            'response_time': ['mean', 'std', 'min', 'max'],</w:t>
        <w:br/>
        <w:t xml:space="preserve">            'throughput': ['mean', 'std'],</w:t>
        <w:br/>
        <w:t xml:space="preserve">            'error_rate': ['mean', 'sum']</w:t>
        <w:br/>
        <w:t xml:space="preserve">        }).round(3)</w:t>
        <w:br/>
        <w:t xml:space="preserve">        </w:t>
        <w:br/>
        <w:t xml:space="preserve">        # 检测性能异常</w:t>
        <w:br/>
        <w:t xml:space="preserve">        perf_columns = ['response_time', 'throughput', 'error_rate']</w:t>
        <w:br/>
        <w:t xml:space="preserve">        anomaly_df = self.perform_anomaly_detection(df, perf_columns)</w:t>
        <w:br/>
        <w:t xml:space="preserve">        </w:t>
        <w:br/>
        <w:t xml:space="preserve">        return {</w:t>
        <w:br/>
        <w:t xml:space="preserve">            'hourly_stats': hourly_stats,</w:t>
        <w:br/>
        <w:t xml:space="preserve">            'anomaly_count': anomaly_df['is_anomaly'].sum(),</w:t>
        <w:br/>
        <w:t xml:space="preserve">            'performance_trends': {</w:t>
        <w:br/>
        <w:t xml:space="preserve">                'avg_response_time': df['response_time'].mean(),</w:t>
        <w:br/>
        <w:t xml:space="preserve">                'max_response_time': df['response_time'].max(),</w:t>
        <w:br/>
        <w:t xml:space="preserve">                'avg_throughput': df['throughput'].mean(),</w:t>
        <w:br/>
        <w:t xml:space="preserve">                'total_errors': df['error_rate'].sum()</w:t>
        <w:br/>
        <w:t xml:space="preserve">            }</w:t>
        <w:br/>
        <w:t xml:space="preserve">        }</w:t>
        <w:br/>
        <w:t xml:space="preserve">    </w:t>
        <w:br/>
        <w:t xml:space="preserve">    def analyze_system_health(self) -&gt; Dict[str, Any]:</w:t>
        <w:br/>
        <w:t xml:space="preserve">        """分析系统健康状况"""</w:t>
        <w:br/>
        <w:t xml:space="preserve">        if self.metrics_data is None:</w:t>
        <w:br/>
        <w:t xml:space="preserve">            return {}</w:t>
        <w:br/>
        <w:t xml:space="preserve">        </w:t>
        <w:br/>
        <w:t xml:space="preserve">        df = self.metrics_data.copy()</w:t>
        <w:br/>
        <w:t xml:space="preserve">        </w:t>
        <w:br/>
        <w:t xml:space="preserve">        # 计算健康评分</w:t>
        <w:br/>
        <w:t xml:space="preserve">        cpu_score = 100 - df['cpu_usage'].mean()</w:t>
        <w:br/>
        <w:t xml:space="preserve">        memory_score = 100 - df['memory_usage'].mean()</w:t>
        <w:br/>
        <w:t xml:space="preserve">        error_score = 100 - (df['error_rate'].mean() * 1000)  # 放大错误率影响</w:t>
        <w:br/>
        <w:t xml:space="preserve">        </w:t>
        <w:br/>
        <w:t xml:space="preserve">        overall_health = (cpu_score + memory_score + error_score) / 3</w:t>
        <w:br/>
        <w:t xml:space="preserve">        </w:t>
        <w:br/>
        <w:t xml:space="preserve">        # 识别健康问题</w:t>
        <w:br/>
        <w:t xml:space="preserve">        issues = []</w:t>
        <w:br/>
        <w:t xml:space="preserve">        if df['cpu_usage'].max() &gt; 90:</w:t>
        <w:br/>
        <w:t xml:space="preserve">            issues.append("CPU使用率过高")</w:t>
        <w:br/>
        <w:t xml:space="preserve">        if df['memory_usage'].max() &gt; 95:</w:t>
        <w:br/>
        <w:t xml:space="preserve">            issues.append("内存使用率过高")</w:t>
        <w:br/>
        <w:t xml:space="preserve">        if df['error_rate'].mean() &gt; 0.03:</w:t>
        <w:br/>
        <w:t xml:space="preserve">            issues.append("错误率偏高")</w:t>
        <w:br/>
        <w:t xml:space="preserve">        </w:t>
        <w:br/>
        <w:t xml:space="preserve">        return {</w:t>
        <w:br/>
        <w:t xml:space="preserve">            'overall_health_score': overall_health,</w:t>
        <w:br/>
        <w:t xml:space="preserve">            'component_scores': {</w:t>
        <w:br/>
        <w:t xml:space="preserve">                'cpu': cpu_score,</w:t>
        <w:br/>
        <w:t xml:space="preserve">                'memory': memory_score,</w:t>
        <w:br/>
        <w:t xml:space="preserve">                'errors': error_score</w:t>
        <w:br/>
        <w:t xml:space="preserve">            },</w:t>
        <w:br/>
        <w:t xml:space="preserve">            'health_issues': issues,</w:t>
        <w:br/>
        <w:t xml:space="preserve">            'recommendations': self._generate_health_recommendations(issues)</w:t>
        <w:br/>
        <w:t xml:space="preserve">        }</w:t>
        <w:br/>
        <w:t xml:space="preserve">    </w:t>
        <w:br/>
        <w:t xml:space="preserve">    def _generate_health_recommendations(self, issues: List[str]) -&gt; List[str]:</w:t>
        <w:br/>
        <w:t xml:space="preserve">        """生成健康建议"""</w:t>
        <w:br/>
        <w:t xml:space="preserve">        recommendations = []</w:t>
        <w:br/>
        <w:t xml:space="preserve">        for issue in issues:</w:t>
        <w:br/>
        <w:t xml:space="preserve">            if "CPU" in issue:</w:t>
        <w:br/>
        <w:t xml:space="preserve">                recommendations.extend([</w:t>
        <w:br/>
        <w:t xml:space="preserve">                    "考虑增加CPU核心数",</w:t>
        <w:br/>
        <w:t xml:space="preserve">                    "优化CPU密集型任务",</w:t>
        <w:br/>
        <w:t xml:space="preserve">                    "实施CPU使用率监控告警"</w:t>
        <w:br/>
        <w:t xml:space="preserve">                ])</w:t>
        <w:br/>
        <w:t xml:space="preserve">            elif "内存" in issue:</w:t>
        <w:br/>
        <w:t xml:space="preserve">                recommendations.extend([</w:t>
        <w:br/>
        <w:t xml:space="preserve">                    "增加内存容量",</w:t>
        <w:br/>
        <w:t xml:space="preserve">                    "优化内存使用效率",</w:t>
        <w:br/>
        <w:t xml:space="preserve">                    "实施内存泄漏检测"</w:t>
        <w:br/>
        <w:t xml:space="preserve">                ])</w:t>
        <w:br/>
        <w:t xml:space="preserve">            elif "错误率" in issue:</w:t>
        <w:br/>
        <w:t xml:space="preserve">                recommendations.extend([</w:t>
        <w:br/>
        <w:t xml:space="preserve">                    "加强错误处理机制",</w:t>
        <w:br/>
        <w:t xml:space="preserve">                    "实施错误率监控",</w:t>
        <w:br/>
        <w:t xml:space="preserve">                    "进行错误根因分析"</w:t>
        <w:br/>
        <w:t xml:space="preserve">                ])</w:t>
        <w:br/>
        <w:t xml:space="preserve">        </w:t>
        <w:br/>
        <w:t xml:space="preserve">        return recommendations[:5]  # 最多返回5条建议</w:t>
        <w:br/>
        <w:t xml:space="preserve">    </w:t>
        <w:br/>
        <w:t xml:space="preserve">    def analyze_user_behavior(self) -&gt; Dict[str, Any]:</w:t>
        <w:br/>
        <w:t xml:space="preserve">        """分析用户行为"""</w:t>
        <w:br/>
        <w:t xml:space="preserve">        if self.events_data is None:</w:t>
        <w:br/>
        <w:t xml:space="preserve">            return {}</w:t>
        <w:br/>
        <w:t xml:space="preserve">        </w:t>
        <w:br/>
        <w:t xml:space="preserve">        df = self.events_data.copy()</w:t>
        <w:br/>
        <w:t xml:space="preserve">        </w:t>
        <w:br/>
        <w:t xml:space="preserve">        # 用户活跃度分析</w:t>
        <w:br/>
        <w:t xml:space="preserve">        user_activity = df.groupby('user_id').agg({</w:t>
        <w:br/>
        <w:t xml:space="preserve">            'event_type': 'count',</w:t>
        <w:br/>
        <w:t xml:space="preserve">            'timestamp': ['min', 'max']</w:t>
        <w:br/>
        <w:t xml:space="preserve">        })</w:t>
        <w:br/>
        <w:t xml:space="preserve">        </w:t>
        <w:br/>
        <w:t xml:space="preserve">        user_activity.columns = ['event_count', 'first_event', 'last_event']</w:t>
        <w:br/>
        <w:t xml:space="preserve">        user_activity['activity_period'] = (user_activity['last_event'] - user_activity['first_event']).dt.days</w:t>
        <w:br/>
        <w:t xml:space="preserve">        </w:t>
        <w:br/>
        <w:t xml:space="preserve">        # 事件类型分布</w:t>
        <w:br/>
        <w:t xml:space="preserve">        event_distribution = df['event_type'].value_counts()</w:t>
        <w:br/>
        <w:t xml:space="preserve">        </w:t>
        <w:br/>
        <w:t xml:space="preserve">        # 用户转化分析</w:t>
        <w:br/>
        <w:t xml:space="preserve">        user_journey = df.pivot_table(</w:t>
        <w:br/>
        <w:t xml:space="preserve">            index='user_id',</w:t>
        <w:br/>
        <w:t xml:space="preserve">            columns='event_type',</w:t>
        <w:br/>
        <w:t xml:space="preserve">            values='timestamp',</w:t>
        <w:br/>
        <w:t xml:space="preserve">            aggfunc='count',</w:t>
        <w:br/>
        <w:t xml:space="preserve">            fill_value=0</w:t>
        <w:br/>
        <w:t xml:space="preserve">        )</w:t>
        <w:br/>
        <w:t xml:space="preserve">        </w:t>
        <w:br/>
        <w:t xml:space="preserve">        # 计算转化率</w:t>
        <w:br/>
        <w:t xml:space="preserve">        conversion_rates = {}</w:t>
        <w:br/>
        <w:t xml:space="preserve">        if 'user_login' in user_journey.columns and 'data_upload' in user_journey.columns:</w:t>
        <w:br/>
        <w:t xml:space="preserve">            login_users = (user_journey['user_login'] &gt; 0).sum()</w:t>
        <w:br/>
        <w:t xml:space="preserve">            upload_users = (user_journey['data_upload'] &gt; 0).sum()</w:t>
        <w:br/>
        <w:t xml:space="preserve">            conversion_rates['login_to_upload'] = upload_users / login_users if login_users &gt; 0 else 0</w:t>
        <w:br/>
        <w:t xml:space="preserve">        </w:t>
        <w:br/>
        <w:t xml:space="preserve">        return {</w:t>
        <w:br/>
        <w:t xml:space="preserve">            'user_activity_stats': {</w:t>
        <w:br/>
        <w:t xml:space="preserve">                'total_users': len(user_activity),</w:t>
        <w:br/>
        <w:t xml:space="preserve">                'active_users': (user_activity['event_count'] &gt; 5).sum(),</w:t>
        <w:br/>
        <w:t xml:space="preserve">                'avg_events_per_user': user_activity['event_count'].mean()</w:t>
        <w:br/>
        <w:t xml:space="preserve">            },</w:t>
        <w:br/>
        <w:t xml:space="preserve">            'event_distribution': event_distribution.to_dict(),</w:t>
        <w:br/>
        <w:t xml:space="preserve">            'conversion_rates': conversion_rates,</w:t>
        <w:br/>
        <w:t xml:space="preserve">            'user_segments': self._segment_users(user_activity)</w:t>
        <w:br/>
        <w:t xml:space="preserve">        }</w:t>
        <w:br/>
        <w:t xml:space="preserve">    </w:t>
        <w:br/>
        <w:t xml:space="preserve">    def _segment_users(self, user_activity: pd.DataFrame) -&gt; Dict[str, int]:</w:t>
        <w:br/>
        <w:t xml:space="preserve">        """用户分群"""</w:t>
        <w:br/>
        <w:t xml:space="preserve">        segments = {</w:t>
        <w:br/>
        <w:t xml:space="preserve">            'high_activity': (user_activity['event_count'] &gt; 20).sum(),</w:t>
        <w:br/>
        <w:t xml:space="preserve">            'medium_activity': ((user_activity['event_count'] &gt; 5) &amp; (user_activity['event_count'] &lt;= 20)).sum(),</w:t>
        <w:br/>
        <w:t xml:space="preserve">            'low_activity': (user_activity['event_count'] &lt;= 5).sum()</w:t>
        <w:br/>
        <w:t xml:space="preserve">        }</w:t>
        <w:br/>
        <w:t xml:space="preserve">        </w:t>
        <w:br/>
        <w:t xml:space="preserve">        return segments</w:t>
        <w:br/>
        <w:t xml:space="preserve">    </w:t>
        <w:br/>
        <w:t xml:space="preserve">    def create_performance_dashboard(self):</w:t>
        <w:br/>
        <w:t xml:space="preserve">        """创建性能仪表板"""</w:t>
        <w:br/>
        <w:t xml:space="preserve">        if self.metrics_data is None:</w:t>
        <w:br/>
        <w:t xml:space="preserve">            return</w:t>
        <w:br/>
        <w:t xml:space="preserve">        </w:t>
        <w:br/>
        <w:t xml:space="preserve">        st.header("📊 性能监控仪表板")</w:t>
        <w:br/>
        <w:t xml:space="preserve">        </w:t>
        <w:br/>
        <w:t xml:space="preserve">        # 关键指标概览</w:t>
        <w:br/>
        <w:t xml:space="preserve">        col1, col2, col3, col4 = st.columns(4)</w:t>
        <w:br/>
        <w:t xml:space="preserve">        </w:t>
        <w:br/>
        <w:t xml:space="preserve">        with col1:</w:t>
        <w:br/>
        <w:t xml:space="preserve">            avg_response = self.metrics_data['response_time'].mean()</w:t>
        <w:br/>
        <w:t xml:space="preserve">            st.metric("平均响应时间", f"{avg_response:.2f}s")</w:t>
        <w:br/>
        <w:t xml:space="preserve">        </w:t>
        <w:br/>
        <w:t xml:space="preserve">        with col2:</w:t>
        <w:br/>
        <w:t xml:space="preserve">            avg_throughput = self.metrics_data['throughput'].mean()</w:t>
        <w:br/>
        <w:t xml:space="preserve">            st.metric("平均吞吐量", f"{avg_throughput:.0f} req/s")</w:t>
        <w:br/>
        <w:t xml:space="preserve">        </w:t>
        <w:br/>
        <w:t xml:space="preserve">        with col3:</w:t>
        <w:br/>
        <w:t xml:space="preserve">            error_rate = self.metrics_data['error_rate'].mean() * 100</w:t>
        <w:br/>
        <w:t xml:space="preserve">            st.metric("错误率", f"{error_rate:.2f}%")</w:t>
        <w:br/>
        <w:t xml:space="preserve">        </w:t>
        <w:br/>
        <w:t xml:space="preserve">        with col4:</w:t>
        <w:br/>
        <w:t xml:space="preserve">            anomaly_count = self.perform_anomaly_detection(</w:t>
        <w:br/>
        <w:t xml:space="preserve">                self.metrics_data, ['response_time', 'throughput', 'error_rate']</w:t>
        <w:br/>
        <w:t xml:space="preserve">            )['is_anomaly'].sum()</w:t>
        <w:br/>
        <w:t xml:space="preserve">            st.metric("异常事件", anomaly_count)</w:t>
        <w:br/>
        <w:t xml:space="preserve">        </w:t>
        <w:br/>
        <w:t xml:space="preserve">        # 性能趋势图</w:t>
        <w:br/>
        <w:t xml:space="preserve">        st.subheader("性能趋势分析")</w:t>
        <w:br/>
        <w:t xml:space="preserve">        </w:t>
        <w:br/>
        <w:t xml:space="preserve">        fig = make_subplots(</w:t>
        <w:br/>
        <w:t xml:space="preserve">            rows=2, cols=2,</w:t>
        <w:br/>
        <w:t xml:space="preserve">            subplot_titles=("响应时间趋势", "吞吐量趋势", "错误率趋势", "资源使用情况")</w:t>
        <w:br/>
        <w:t xml:space="preserve">        )</w:t>
        <w:br/>
        <w:t xml:space="preserve">        </w:t>
        <w:br/>
        <w:t xml:space="preserve">        # 响应时间</w:t>
        <w:br/>
        <w:t xml:space="preserve">        fig.add_trace(</w:t>
        <w:br/>
        <w:t xml:space="preserve">            go.Scatter(x=self.metrics_data['timestamp'], y=self.metrics_data['response_time'],</w:t>
        <w:br/>
        <w:t xml:space="preserve">                      mode='lines', name='响应时间'),</w:t>
        <w:br/>
        <w:t xml:space="preserve">            row=1, col=1</w:t>
        <w:br/>
        <w:t xml:space="preserve">        )</w:t>
        <w:br/>
        <w:t xml:space="preserve">        </w:t>
        <w:br/>
        <w:t xml:space="preserve">        # 吞吐量</w:t>
        <w:br/>
        <w:t xml:space="preserve">        fig.add_trace(</w:t>
        <w:br/>
        <w:t xml:space="preserve">            go.Scatter(x=self.metrics_data['timestamp'], y=self.metrics_data['throughput'],</w:t>
        <w:br/>
        <w:t xml:space="preserve">                      mode='lines', name='吞吐量'),</w:t>
        <w:br/>
        <w:t xml:space="preserve">            row=1, col=2</w:t>
        <w:br/>
        <w:t xml:space="preserve">        )</w:t>
        <w:br/>
        <w:t xml:space="preserve">        </w:t>
        <w:br/>
        <w:t xml:space="preserve">        # 错误率</w:t>
        <w:br/>
        <w:t xml:space="preserve">        fig.add_trace(</w:t>
        <w:br/>
        <w:t xml:space="preserve">            go.Scatter(x=self.metrics_data['timestamp'], y=self.metrics_data['error_rate'],</w:t>
        <w:br/>
        <w:t xml:space="preserve">                      mode='lines', name='错误率'),</w:t>
        <w:br/>
        <w:t xml:space="preserve">            row=2, col=1</w:t>
        <w:br/>
        <w:t xml:space="preserve">        )</w:t>
        <w:br/>
        <w:t xml:space="preserve">        </w:t>
        <w:br/>
        <w:t xml:space="preserve">        # CPU和内存使用率</w:t>
        <w:br/>
        <w:t xml:space="preserve">        fig.add_trace(</w:t>
        <w:br/>
        <w:t xml:space="preserve">            go.Scatter(x=self.metrics_data['timestamp'], y=self.metrics_data['cpu_usage'],</w:t>
        <w:br/>
        <w:t xml:space="preserve">                      mode='lines', name='CPU使用率'),</w:t>
        <w:br/>
        <w:t xml:space="preserve">            row=2, col=2</w:t>
        <w:br/>
        <w:t xml:space="preserve">        )</w:t>
        <w:br/>
        <w:t xml:space="preserve">        fig.add_trace(</w:t>
        <w:br/>
        <w:t xml:space="preserve">            go.Scatter(x=self.metrics_data['timestamp'], y=self.metrics_data['memory_usage'],</w:t>
        <w:br/>
        <w:t xml:space="preserve">                      mode='lines', name='内存使用率', line=dict(dash='dash')),</w:t>
        <w:br/>
        <w:t xml:space="preserve">            row=2, col=2</w:t>
        <w:br/>
        <w:t xml:space="preserve">        )</w:t>
        <w:br/>
        <w:t xml:space="preserve">        </w:t>
        <w:br/>
        <w:t xml:space="preserve">        fig.update_layout(height=600)</w:t>
        <w:br/>
        <w:t xml:space="preserve">        st.plotly_chart(fig, use_container_width=True)</w:t>
        <w:br/>
        <w:t xml:space="preserve">    </w:t>
        <w:br/>
        <w:t xml:space="preserve">    def create_health_dashboard(self):</w:t>
        <w:br/>
        <w:t xml:space="preserve">        """创建健康仪表板"""</w:t>
        <w:br/>
        <w:t xml:space="preserve">        if self.metrics_data is None:</w:t>
        <w:br/>
        <w:t xml:space="preserve">            return</w:t>
        <w:br/>
        <w:t xml:space="preserve">        </w:t>
        <w:br/>
        <w:t xml:space="preserve">        st.header("🏥 系统健康仪表板")</w:t>
        <w:br/>
        <w:t xml:space="preserve">        </w:t>
        <w:br/>
        <w:t xml:space="preserve">        health_analysis = self.analyze_system_health()</w:t>
        <w:br/>
        <w:t xml:space="preserve">        </w:t>
        <w:br/>
        <w:t xml:space="preserve">        # 健康评分</w:t>
        <w:br/>
        <w:t xml:space="preserve">        col1, col2 = st.columns([1, 2])</w:t>
        <w:br/>
        <w:t xml:space="preserve">        </w:t>
        <w:br/>
        <w:t xml:space="preserve">        with col1:</w:t>
        <w:br/>
        <w:t xml:space="preserve">            score = health_analysis['overall_health_score']</w:t>
        <w:br/>
        <w:t xml:space="preserve">            st.metric("系统健康评分", f"{score:.1f}/100")</w:t>
        <w:br/>
        <w:t xml:space="preserve">            </w:t>
        <w:br/>
        <w:t xml:space="preserve">            # 健康评分仪表盘</w:t>
        <w:br/>
        <w:t xml:space="preserve">            fig = go.Figure(go.Indicator(</w:t>
        <w:br/>
        <w:t xml:space="preserve">                mode="gauge+number",</w:t>
        <w:br/>
        <w:t xml:space="preserve">                value=score,</w:t>
        <w:br/>
        <w:t xml:space="preserve">                title={'text': "健康评分"},</w:t>
        <w:br/>
        <w:t xml:space="preserve">                gauge={</w:t>
        <w:br/>
        <w:t xml:space="preserve">                    'axis': {'range': [0, 100]},</w:t>
        <w:br/>
        <w:t xml:space="preserve">                    'bar': {'color': "darkblue"},</w:t>
        <w:br/>
        <w:t xml:space="preserve">                    'steps': [</w:t>
        <w:br/>
        <w:t xml:space="preserve">                        {'range': [0, 60], 'color': "red"},</w:t>
        <w:br/>
        <w:t xml:space="preserve">                        {'range': [60, 80], 'color': "yellow"},</w:t>
        <w:br/>
        <w:t xml:space="preserve">                        {'range': [80, 100], 'color': "green"}</w:t>
        <w:br/>
        <w:t xml:space="preserve">                    ]</w:t>
        <w:br/>
        <w:t xml:space="preserve">                }</w:t>
        <w:br/>
        <w:t xml:space="preserve">            ))</w:t>
        <w:br/>
        <w:t xml:space="preserve">            st.plotly_chart(fig)</w:t>
        <w:br/>
        <w:t xml:space="preserve">        </w:t>
        <w:br/>
        <w:t xml:space="preserve">        with col2:</w:t>
        <w:br/>
        <w:t xml:space="preserve">            st.subheader("组件健康评分")</w:t>
        <w:br/>
        <w:t xml:space="preserve">            components = health_analysis['component_scores']</w:t>
        <w:br/>
        <w:t xml:space="preserve">            </w:t>
        <w:br/>
        <w:t xml:space="preserve">            for component, score in components.items():</w:t>
        <w:br/>
        <w:t xml:space="preserve">                st.metric(f"{component.upper()} 评分", f"{score:.1f}/100")</w:t>
        <w:br/>
        <w:t xml:space="preserve">        </w:t>
        <w:br/>
        <w:t xml:space="preserve">        # 健康问题和建议</w:t>
        <w:br/>
        <w:t xml:space="preserve">        col1, col2 = st.columns(2)</w:t>
        <w:br/>
        <w:t xml:space="preserve">        </w:t>
        <w:br/>
        <w:t xml:space="preserve">        with col1:</w:t>
        <w:br/>
        <w:t xml:space="preserve">            st.subheader("🚨 健康问题")</w:t>
        <w:br/>
        <w:t xml:space="preserve">            issues = health_analysis['health_issues']</w:t>
        <w:br/>
        <w:t xml:space="preserve">            if issues:</w:t>
        <w:br/>
        <w:t xml:space="preserve">                for issue in issues:</w:t>
        <w:br/>
        <w:t xml:space="preserve">                    st.error(f"• {issue}")</w:t>
        <w:br/>
        <w:t xml:space="preserve">            else:</w:t>
        <w:br/>
        <w:t xml:space="preserve">                st.success("暂无健康问题")</w:t>
        <w:br/>
        <w:t xml:space="preserve">        </w:t>
        <w:br/>
        <w:t xml:space="preserve">        with col2:</w:t>
        <w:br/>
        <w:t xml:space="preserve">            st.subheader("💡 优化建议")</w:t>
        <w:br/>
        <w:t xml:space="preserve">            recommendations = health_analysis['recommendations']</w:t>
        <w:br/>
        <w:t xml:space="preserve">            for rec in recommendations:</w:t>
        <w:br/>
        <w:t xml:space="preserve">                st.info(f"• {rec}")</w:t>
        <w:br/>
        <w:t xml:space="preserve">    </w:t>
        <w:br/>
        <w:t xml:space="preserve">    def create_user_dashboard(self):</w:t>
        <w:br/>
        <w:t xml:space="preserve">        """创建用户分析仪表板"""</w:t>
        <w:br/>
        <w:t xml:space="preserve">        if self.events_data is None:</w:t>
        <w:br/>
        <w:t xml:space="preserve">            return</w:t>
        <w:br/>
        <w:t xml:space="preserve">        </w:t>
        <w:br/>
        <w:t xml:space="preserve">        st.header("👥 用户行为分析仪表板")</w:t>
        <w:br/>
        <w:t xml:space="preserve">        </w:t>
        <w:br/>
        <w:t xml:space="preserve">        user_analysis = self.analyze_user_behavior()</w:t>
        <w:br/>
        <w:t xml:space="preserve">        </w:t>
        <w:br/>
        <w:t xml:space="preserve">        # 用户统计</w:t>
        <w:br/>
        <w:t xml:space="preserve">        col1, col2, col3, col4 = st.columns(4)</w:t>
        <w:br/>
        <w:t xml:space="preserve">        </w:t>
        <w:br/>
        <w:t xml:space="preserve">        stats = user_analysis['user_activity_stats']</w:t>
        <w:br/>
        <w:t xml:space="preserve">        </w:t>
        <w:br/>
        <w:t xml:space="preserve">        with col1:</w:t>
        <w:br/>
        <w:t xml:space="preserve">            st.metric("总用户数", stats['total_users'])</w:t>
        <w:br/>
        <w:t xml:space="preserve">        </w:t>
        <w:br/>
        <w:t xml:space="preserve">        with col2:</w:t>
        <w:br/>
        <w:t xml:space="preserve">            st.metric("活跃用户", stats['active_users'])</w:t>
        <w:br/>
        <w:t xml:space="preserve">        </w:t>
        <w:br/>
        <w:t xml:space="preserve">        with col3:</w:t>
        <w:br/>
        <w:t xml:space="preserve">            st.metric("平均事件数", f"{stats['avg_events_per_user']:.1f}")</w:t>
        <w:br/>
        <w:t xml:space="preserve">        </w:t>
        <w:br/>
        <w:t xml:space="preserve">        with col4:</w:t>
        <w:br/>
        <w:t xml:space="preserve">            conversion = user_analysis['conversion_rates'].get('login_to_upload', 0) * 100</w:t>
        <w:br/>
        <w:t xml:space="preserve">            st.metric("转化率", f"{conversion:.1f}%")</w:t>
        <w:br/>
        <w:t xml:space="preserve">        </w:t>
        <w:br/>
        <w:t xml:space="preserve">        # 事件分布</w:t>
        <w:br/>
        <w:t xml:space="preserve">        st.subheader("事件类型分布")</w:t>
        <w:br/>
        <w:t xml:space="preserve">        event_dist = user_analysis['event_distribution']</w:t>
        <w:br/>
        <w:t xml:space="preserve">        </w:t>
        <w:br/>
        <w:t xml:space="preserve">        fig = px.pie(</w:t>
        <w:br/>
        <w:t xml:space="preserve">            values=list(event_dist.values()),</w:t>
        <w:br/>
        <w:t xml:space="preserve">            names=list(event_dist.keys()),</w:t>
        <w:br/>
        <w:t xml:space="preserve">            title="事件类型分布"</w:t>
        <w:br/>
        <w:t xml:space="preserve">        )</w:t>
        <w:br/>
        <w:t xml:space="preserve">        st.plotly_chart(fig)</w:t>
        <w:br/>
        <w:t xml:space="preserve">        </w:t>
        <w:br/>
        <w:t xml:space="preserve">        # 用户分群</w:t>
        <w:br/>
        <w:t xml:space="preserve">        st.subheader("用户分群分析")</w:t>
        <w:br/>
        <w:t xml:space="preserve">        segments = user_analysis['user_segments']</w:t>
        <w:br/>
        <w:t xml:space="preserve">        </w:t>
        <w:br/>
        <w:t xml:space="preserve">        fig = px.bar(</w:t>
        <w:br/>
        <w:t xml:space="preserve">            x=list(segments.keys()),</w:t>
        <w:br/>
        <w:t xml:space="preserve">            y=list(segments.values()),</w:t>
        <w:br/>
        <w:t xml:space="preserve">            title="用户活跃度分群",</w:t>
        <w:br/>
        <w:t xml:space="preserve">            labels={'x': '活跃度等级', 'y': '用户数量'}</w:t>
        <w:br/>
        <w:t xml:space="preserve">        )</w:t>
        <w:br/>
        <w:t xml:space="preserve">        st.plotly_chart(fig)</w:t>
        <w:br/>
        <w:br/>
        <w:t>def main():</w:t>
        <w:br/>
        <w:t xml:space="preserve">    """主函数"""</w:t>
        <w:br/>
        <w:t xml:space="preserve">    st.set_page_config(page_title="可观测性数据分析平台", layout="wide")</w:t>
        <w:br/>
        <w:t xml:space="preserve">    </w:t>
        <w:br/>
        <w:t xml:space="preserve">    # 创建分析器</w:t>
        <w:br/>
        <w:t xml:space="preserve">    analyzer = ObservabilityDataAnalyzer()</w:t>
        <w:br/>
        <w:t xml:space="preserve">    </w:t>
        <w:br/>
        <w:t xml:space="preserve">    # 加载数据</w:t>
        <w:br/>
        <w:t xml:space="preserve">    with st.spinner("加载数据中..."):</w:t>
        <w:br/>
        <w:t xml:space="preserve">        analyzer.load_sample_data()</w:t>
        <w:br/>
        <w:t xml:space="preserve">    </w:t>
        <w:br/>
        <w:t xml:space="preserve">    # 侧边栏导航</w:t>
        <w:br/>
        <w:t xml:space="preserve">    st.sidebar.title("导航")</w:t>
        <w:br/>
        <w:t xml:space="preserve">    page = st.sidebar.radio(</w:t>
        <w:br/>
        <w:t xml:space="preserve">        "选择分析页面",</w:t>
        <w:br/>
        <w:t xml:space="preserve">        ["性能监控", "系统健康", "用户行为", "综合分析"]</w:t>
        <w:br/>
        <w:t xml:space="preserve">    )</w:t>
        <w:br/>
        <w:t xml:space="preserve">    </w:t>
        <w:br/>
        <w:t xml:space="preserve">    # 页面内容</w:t>
        <w:br/>
        <w:t xml:space="preserve">    if page == "性能监控":</w:t>
        <w:br/>
        <w:t xml:space="preserve">        analyzer.create_performance_dashboard()</w:t>
        <w:br/>
        <w:t xml:space="preserve">    </w:t>
        <w:br/>
        <w:t xml:space="preserve">    elif page == "系统健康":</w:t>
        <w:br/>
        <w:t xml:space="preserve">        analyzer.create_health_dashboard()</w:t>
        <w:br/>
        <w:t xml:space="preserve">    </w:t>
        <w:br/>
        <w:t xml:space="preserve">    elif page == "用户行为":</w:t>
        <w:br/>
        <w:t xml:space="preserve">        analyzer.create_user_dashboard()</w:t>
        <w:br/>
        <w:t xml:space="preserve">    </w:t>
        <w:br/>
        <w:t xml:space="preserve">    elif page == "综合分析":</w:t>
        <w:br/>
        <w:t xml:space="preserve">        st.header("🔍 综合分析报告")</w:t>
        <w:br/>
        <w:t xml:space="preserve">        </w:t>
        <w:br/>
        <w:t xml:space="preserve">        # 执行各种分析</w:t>
        <w:br/>
        <w:t xml:space="preserve">        perf_analysis = analyzer.analyze_performance_trends()</w:t>
        <w:br/>
        <w:t xml:space="preserve">        health_analysis = analyzer.analyze_system_health()</w:t>
        <w:br/>
        <w:t xml:space="preserve">        user_analysis = analyzer.analyze_user_behavior()</w:t>
        <w:br/>
        <w:t xml:space="preserve">        </w:t>
        <w:br/>
        <w:t xml:space="preserve">        # 显示综合洞察</w:t>
        <w:br/>
        <w:t xml:space="preserve">        col1, col2, col3 = st.columns(3)</w:t>
        <w:br/>
        <w:t xml:space="preserve">        </w:t>
        <w:br/>
        <w:t xml:space="preserve">        with col1:</w:t>
        <w:br/>
        <w:t xml:space="preserve">            st.metric("性能异常数", perf_analysis.get('anomaly_count', 0))</w:t>
        <w:br/>
        <w:t xml:space="preserve">        </w:t>
        <w:br/>
        <w:t xml:space="preserve">        with col2:</w:t>
        <w:br/>
        <w:t xml:space="preserve">            st.metric("系统健康分", f"{health_analysis.get('overall_health_score', 0):.1f}")</w:t>
        <w:br/>
        <w:t xml:space="preserve">        </w:t>
        <w:br/>
        <w:t xml:space="preserve">        with col3:</w:t>
        <w:br/>
        <w:t xml:space="preserve">            st.metric("活跃用户数", user_analysis.get('user_activity_stats', {}).get('active_users', 0))</w:t>
        <w:br/>
        <w:t xml:space="preserve">        </w:t>
        <w:br/>
        <w:t xml:space="preserve">        # 生成综合报告</w:t>
        <w:br/>
        <w:t xml:space="preserve">        st.subheader("📋 分析总结")</w:t>
        <w:br/>
        <w:t xml:space="preserve">        </w:t>
        <w:br/>
        <w:t xml:space="preserve">        report = f"""</w:t>
        <w:br/>
        <w:t xml:space="preserve">        **性能分析**: 检测到 {perf_analysis.get('anomaly_count', 0)} 个性能异常事件。</w:t>
        <w:br/>
        <w:t xml:space="preserve">        平均响应时间为 {perf_analysis.get('performance_trends', {}).get('avg_response_time', 0):.2f} 秒。</w:t>
        <w:br/>
        <w:t xml:space="preserve">        </w:t>
        <w:br/>
        <w:t xml:space="preserve">        **系统健康**: 整体健康评分为 {health_analysis.get('overall_health_score', 0):.1f}/100。</w:t>
        <w:br/>
        <w:t xml:space="preserve">        发现 {len(health_analysis.get('health_issues', []))} 个健康问题。</w:t>
        <w:br/>
        <w:t xml:space="preserve">        </w:t>
        <w:br/>
        <w:t xml:space="preserve">        **用户行为**: 共有 {user_analysis.get('user_activity_stats', {}).get('total_users', 0)} 个用户，</w:t>
        <w:br/>
        <w:t xml:space="preserve">        其中 {user_analysis.get('user_activity_stats', {}).get('active_users', 0)} 个为活跃用户。</w:t>
        <w:br/>
        <w:t xml:space="preserve">        """</w:t>
        <w:br/>
        <w:t xml:space="preserve">        </w:t>
        <w:br/>
        <w:t xml:space="preserve">        st.markdown(report)</w:t>
        <w:br/>
        <w:br/>
        <w:t>if __name__ == "__main__":</w:t>
        <w:br/>
        <w:t xml:space="preserve">    main()</w:t>
      </w:r>
    </w:p>
    <w:p w14:paraId="561C75EE" w14:textId="77777777" w:rsidR="00160299" w:rsidRDefault="00000000">
      <w:pPr>
        <w:pStyle w:val="Heading3"/>
      </w:pPr>
      <w:bookmarkStart w:id="776" w:name="数据可视化技术"/>
      <w:r>
        <w:t xml:space="preserve">28.4.1 </w:t>
      </w:r>
      <w:r>
        <w:rPr>
          <w:rFonts w:hint="eastAsia"/>
        </w:rPr>
        <w:t>数据可视化技术</w:t>
      </w:r>
    </w:p>
    <w:p w14:paraId="1CE5138A" w14:textId="77777777" w:rsidR="00160299" w:rsidRDefault="00000000">
      <w:pPr>
        <w:pStyle w:val="Compact"/>
        <w:numPr>
          <w:ilvl w:val="0"/>
          <w:numId w:val="465"/>
        </w:numPr>
      </w:pPr>
      <w:r>
        <w:rPr>
          <w:rFonts w:hint="eastAsia"/>
          <w:b/>
          <w:bCs/>
        </w:rPr>
        <w:t>实时仪表板</w:t>
      </w:r>
      <w:r>
        <w:t xml:space="preserve">: </w:t>
      </w:r>
      <w:r>
        <w:rPr>
          <w:rFonts w:hint="eastAsia"/>
        </w:rPr>
        <w:t>动态更新的系统状态展示</w:t>
      </w:r>
    </w:p>
    <w:p w14:paraId="1B2B5413" w14:textId="77777777" w:rsidR="00160299" w:rsidRDefault="00000000">
      <w:pPr>
        <w:pStyle w:val="Compact"/>
        <w:numPr>
          <w:ilvl w:val="0"/>
          <w:numId w:val="465"/>
        </w:numPr>
      </w:pPr>
      <w:r>
        <w:rPr>
          <w:rFonts w:hint="eastAsia"/>
          <w:b/>
          <w:bCs/>
        </w:rPr>
        <w:t>趋势分析图</w:t>
      </w:r>
      <w:r>
        <w:t xml:space="preserve">: </w:t>
      </w:r>
      <w:r>
        <w:rPr>
          <w:rFonts w:hint="eastAsia"/>
        </w:rPr>
        <w:t>时间序列数据的趋势可视化</w:t>
      </w:r>
    </w:p>
    <w:p w14:paraId="6845268E" w14:textId="77777777" w:rsidR="00160299" w:rsidRDefault="00000000">
      <w:pPr>
        <w:pStyle w:val="Compact"/>
        <w:numPr>
          <w:ilvl w:val="0"/>
          <w:numId w:val="465"/>
        </w:numPr>
      </w:pPr>
      <w:r>
        <w:rPr>
          <w:rFonts w:hint="eastAsia"/>
          <w:b/>
          <w:bCs/>
        </w:rPr>
        <w:t>拓扑关系图</w:t>
      </w:r>
      <w:r>
        <w:t xml:space="preserve">: </w:t>
      </w:r>
      <w:r>
        <w:rPr>
          <w:rFonts w:hint="eastAsia"/>
        </w:rPr>
        <w:t>系统组件间的依赖关系展示</w:t>
      </w:r>
    </w:p>
    <w:p w14:paraId="3FE504A1" w14:textId="77777777" w:rsidR="00160299" w:rsidRDefault="00000000">
      <w:pPr>
        <w:pStyle w:val="Compact"/>
        <w:numPr>
          <w:ilvl w:val="0"/>
          <w:numId w:val="465"/>
        </w:numPr>
      </w:pPr>
      <w:r>
        <w:rPr>
          <w:rFonts w:hint="eastAsia"/>
          <w:b/>
          <w:bCs/>
        </w:rPr>
        <w:t>热力图分析</w:t>
      </w:r>
      <w:r>
        <w:t xml:space="preserve">: </w:t>
      </w:r>
      <w:r>
        <w:rPr>
          <w:rFonts w:hint="eastAsia"/>
        </w:rPr>
        <w:t>多维度数据的密度分布展示</w:t>
      </w:r>
    </w:p>
    <w:p w14:paraId="4FEF75AB" w14:textId="77777777" w:rsidR="00160299" w:rsidRDefault="00000000">
      <w:pPr>
        <w:pStyle w:val="Heading3"/>
      </w:pPr>
      <w:bookmarkStart w:id="777" w:name="智能分析算法"/>
      <w:bookmarkEnd w:id="776"/>
      <w:r>
        <w:t xml:space="preserve">28.4.2 </w:t>
      </w:r>
      <w:r>
        <w:rPr>
          <w:rFonts w:hint="eastAsia"/>
        </w:rPr>
        <w:t>智能分析算法</w:t>
      </w:r>
    </w:p>
    <w:p w14:paraId="30821184" w14:textId="77777777" w:rsidR="00160299" w:rsidRDefault="00000000">
      <w:pPr>
        <w:pStyle w:val="Compact"/>
        <w:numPr>
          <w:ilvl w:val="0"/>
          <w:numId w:val="466"/>
        </w:numPr>
      </w:pPr>
      <w:r>
        <w:rPr>
          <w:rFonts w:hint="eastAsia"/>
          <w:b/>
          <w:bCs/>
        </w:rPr>
        <w:t>异常检测算法</w:t>
      </w:r>
      <w:r>
        <w:t xml:space="preserve">: </w:t>
      </w:r>
      <w:r>
        <w:rPr>
          <w:rFonts w:hint="eastAsia"/>
        </w:rPr>
        <w:t>基于统计和机器学习的异常识别</w:t>
      </w:r>
    </w:p>
    <w:p w14:paraId="08E6BA1E" w14:textId="77777777" w:rsidR="00160299" w:rsidRDefault="00000000">
      <w:pPr>
        <w:pStyle w:val="Compact"/>
        <w:numPr>
          <w:ilvl w:val="0"/>
          <w:numId w:val="466"/>
        </w:numPr>
      </w:pPr>
      <w:r>
        <w:rPr>
          <w:rFonts w:hint="eastAsia"/>
          <w:b/>
          <w:bCs/>
        </w:rPr>
        <w:t>根因分析算法</w:t>
      </w:r>
      <w:r>
        <w:t xml:space="preserve">: </w:t>
      </w:r>
      <w:r>
        <w:rPr>
          <w:rFonts w:hint="eastAsia"/>
        </w:rPr>
        <w:t>故障原因的自动化分析和定位</w:t>
      </w:r>
    </w:p>
    <w:p w14:paraId="167EB71D" w14:textId="77777777" w:rsidR="00160299" w:rsidRDefault="00000000">
      <w:pPr>
        <w:pStyle w:val="Compact"/>
        <w:numPr>
          <w:ilvl w:val="0"/>
          <w:numId w:val="466"/>
        </w:numPr>
      </w:pPr>
      <w:r>
        <w:rPr>
          <w:rFonts w:hint="eastAsia"/>
          <w:b/>
          <w:bCs/>
        </w:rPr>
        <w:t>预测分析算法</w:t>
      </w:r>
      <w:r>
        <w:t xml:space="preserve">: </w:t>
      </w:r>
      <w:r>
        <w:rPr>
          <w:rFonts w:hint="eastAsia"/>
        </w:rPr>
        <w:t>基于历史数据的趋势预测和预警</w:t>
      </w:r>
    </w:p>
    <w:p w14:paraId="16439F71" w14:textId="77777777" w:rsidR="00160299" w:rsidRDefault="00000000">
      <w:pPr>
        <w:pStyle w:val="Compact"/>
        <w:numPr>
          <w:ilvl w:val="0"/>
          <w:numId w:val="466"/>
        </w:numPr>
      </w:pPr>
      <w:r>
        <w:rPr>
          <w:rFonts w:hint="eastAsia"/>
          <w:b/>
          <w:bCs/>
        </w:rPr>
        <w:t>关联分析算法</w:t>
      </w:r>
      <w:r>
        <w:t xml:space="preserve">: </w:t>
      </w:r>
      <w:r>
        <w:rPr>
          <w:rFonts w:hint="eastAsia"/>
        </w:rPr>
        <w:t>系统事件间的因果关系挖掘</w:t>
      </w:r>
    </w:p>
    <w:p w14:paraId="3B48659A" w14:textId="77777777" w:rsidR="00160299" w:rsidRDefault="00000000">
      <w:pPr>
        <w:pStyle w:val="Heading3"/>
      </w:pPr>
      <w:bookmarkStart w:id="778" w:name="业务洞察挖掘"/>
      <w:bookmarkEnd w:id="777"/>
      <w:r>
        <w:t xml:space="preserve">28.4.3 </w:t>
      </w:r>
      <w:r>
        <w:rPr>
          <w:rFonts w:hint="eastAsia"/>
        </w:rPr>
        <w:t>业务洞察挖掘</w:t>
      </w:r>
    </w:p>
    <w:p w14:paraId="636E9D95" w14:textId="77777777" w:rsidR="00160299" w:rsidRDefault="00000000">
      <w:pPr>
        <w:pStyle w:val="Compact"/>
        <w:numPr>
          <w:ilvl w:val="0"/>
          <w:numId w:val="467"/>
        </w:numPr>
      </w:pPr>
      <w:r>
        <w:rPr>
          <w:rFonts w:hint="eastAsia"/>
          <w:b/>
          <w:bCs/>
        </w:rPr>
        <w:t>用户行为分析</w:t>
      </w:r>
      <w:r>
        <w:t xml:space="preserve">: </w:t>
      </w:r>
      <w:r>
        <w:rPr>
          <w:rFonts w:hint="eastAsia"/>
        </w:rPr>
        <w:t>用户使用模式和偏好分析</w:t>
      </w:r>
    </w:p>
    <w:p w14:paraId="25A058C3" w14:textId="77777777" w:rsidR="00160299" w:rsidRDefault="00000000">
      <w:pPr>
        <w:pStyle w:val="Compact"/>
        <w:numPr>
          <w:ilvl w:val="0"/>
          <w:numId w:val="467"/>
        </w:numPr>
      </w:pPr>
      <w:r>
        <w:rPr>
          <w:rFonts w:hint="eastAsia"/>
          <w:b/>
          <w:bCs/>
        </w:rPr>
        <w:t>性能瓶颈识别</w:t>
      </w:r>
      <w:r>
        <w:t xml:space="preserve">: </w:t>
      </w:r>
      <w:r>
        <w:rPr>
          <w:rFonts w:hint="eastAsia"/>
        </w:rPr>
        <w:t>系统性能问题的自动化诊断</w:t>
      </w:r>
    </w:p>
    <w:p w14:paraId="1379FF71" w14:textId="77777777" w:rsidR="00160299" w:rsidRDefault="00000000">
      <w:pPr>
        <w:pStyle w:val="Compact"/>
        <w:numPr>
          <w:ilvl w:val="0"/>
          <w:numId w:val="467"/>
        </w:numPr>
      </w:pPr>
      <w:r>
        <w:rPr>
          <w:rFonts w:hint="eastAsia"/>
          <w:b/>
          <w:bCs/>
        </w:rPr>
        <w:t>容量规划建议</w:t>
      </w:r>
      <w:r>
        <w:t xml:space="preserve">: </w:t>
      </w:r>
      <w:r>
        <w:rPr>
          <w:rFonts w:hint="eastAsia"/>
        </w:rPr>
        <w:t>基于使用趋势的资源规划</w:t>
      </w:r>
    </w:p>
    <w:p w14:paraId="4A495A48" w14:textId="77777777" w:rsidR="00160299" w:rsidRDefault="00000000">
      <w:pPr>
        <w:pStyle w:val="Compact"/>
        <w:numPr>
          <w:ilvl w:val="0"/>
          <w:numId w:val="467"/>
        </w:numPr>
      </w:pPr>
      <w:r>
        <w:rPr>
          <w:rFonts w:hint="eastAsia"/>
          <w:b/>
          <w:bCs/>
        </w:rPr>
        <w:t>优化机会发现</w:t>
      </w:r>
      <w:r>
        <w:t xml:space="preserve">: </w:t>
      </w:r>
      <w:r>
        <w:rPr>
          <w:rFonts w:hint="eastAsia"/>
        </w:rPr>
        <w:t>持续改进的自动化建议</w:t>
      </w:r>
    </w:p>
    <w:p w14:paraId="7B1959E3" w14:textId="77777777" w:rsidR="00160299" w:rsidRDefault="00000000">
      <w:r>
        <w:pict w14:anchorId="4CA5E95D">
          <v:rect id="_x0000_i1169" style="width:0;height:1.5pt" o:hralign="center" o:hrstd="t" o:hr="t"/>
        </w:pict>
      </w:r>
    </w:p>
    <w:p w14:paraId="169A6296" w14:textId="77777777" w:rsidR="00160299" w:rsidRDefault="00000000">
      <w:pPr>
        <w:pStyle w:val="Heading2"/>
      </w:pPr>
      <w:bookmarkStart w:id="779" w:name="章节总结-2"/>
      <w:bookmarkEnd w:id="775"/>
      <w:bookmarkEnd w:id="778"/>
      <w:r>
        <w:rPr>
          <w:rFonts w:hint="eastAsia"/>
        </w:rPr>
        <w:t>章节总结</w:t>
      </w:r>
    </w:p>
    <w:p w14:paraId="3BC4D78E" w14:textId="77777777" w:rsidR="00160299" w:rsidRDefault="00000000">
      <w:pPr>
        <w:pStyle w:val="FirstParagraph"/>
      </w:pPr>
      <w:r>
        <w:rPr>
          <w:rFonts w:hint="eastAsia"/>
        </w:rPr>
        <w:t>本章系统介绍了大数据测试的可观测性与监控体系：</w:t>
      </w:r>
    </w:p>
    <w:p w14:paraId="098E2BDF" w14:textId="77777777" w:rsidR="00160299" w:rsidRDefault="00000000">
      <w:pPr>
        <w:pStyle w:val="BodyText"/>
      </w:pPr>
      <w:r>
        <w:rPr>
          <w:rFonts w:hint="eastAsia"/>
          <w:b/>
          <w:bCs/>
        </w:rPr>
        <w:t>可观测性架构设计</w:t>
      </w:r>
      <w:r>
        <w:rPr>
          <w:rFonts w:hint="eastAsia"/>
        </w:rPr>
        <w:t>：</w:t>
      </w:r>
    </w:p>
    <w:p w14:paraId="2E35AFDA" w14:textId="77777777" w:rsidR="00160299" w:rsidRDefault="00000000">
      <w:pPr>
        <w:pStyle w:val="Compact"/>
        <w:numPr>
          <w:ilvl w:val="0"/>
          <w:numId w:val="468"/>
        </w:numPr>
      </w:pPr>
      <w:r>
        <w:rPr>
          <w:rFonts w:hint="eastAsia"/>
        </w:rPr>
        <w:t>建立了四维可观测性模型，包括指标、日志、链路追踪和事件</w:t>
      </w:r>
    </w:p>
    <w:p w14:paraId="5CA80D9E" w14:textId="77777777" w:rsidR="00160299" w:rsidRDefault="00000000">
      <w:pPr>
        <w:pStyle w:val="Compact"/>
        <w:numPr>
          <w:ilvl w:val="0"/>
          <w:numId w:val="468"/>
        </w:numPr>
      </w:pPr>
      <w:r>
        <w:rPr>
          <w:rFonts w:hint="eastAsia"/>
        </w:rPr>
        <w:t>设计了完整的数据收集、处理和存储架构</w:t>
      </w:r>
    </w:p>
    <w:p w14:paraId="361F54EB" w14:textId="77777777" w:rsidR="00160299" w:rsidRDefault="00000000">
      <w:pPr>
        <w:pStyle w:val="Compact"/>
        <w:numPr>
          <w:ilvl w:val="0"/>
          <w:numId w:val="468"/>
        </w:numPr>
      </w:pPr>
      <w:r>
        <w:rPr>
          <w:rFonts w:hint="eastAsia"/>
        </w:rPr>
        <w:lastRenderedPageBreak/>
        <w:t>实现了多层次的可观测性数据分析平台</w:t>
      </w:r>
    </w:p>
    <w:p w14:paraId="6B099223" w14:textId="77777777" w:rsidR="00160299" w:rsidRDefault="00000000">
      <w:pPr>
        <w:pStyle w:val="FirstParagraph"/>
      </w:pPr>
      <w:r>
        <w:rPr>
          <w:rFonts w:hint="eastAsia"/>
          <w:b/>
          <w:bCs/>
        </w:rPr>
        <w:t>监控体系建设</w:t>
      </w:r>
      <w:r>
        <w:rPr>
          <w:rFonts w:hint="eastAsia"/>
        </w:rPr>
        <w:t>：</w:t>
      </w:r>
    </w:p>
    <w:p w14:paraId="69382F97" w14:textId="77777777" w:rsidR="00160299" w:rsidRDefault="00000000">
      <w:pPr>
        <w:pStyle w:val="Compact"/>
        <w:numPr>
          <w:ilvl w:val="0"/>
          <w:numId w:val="469"/>
        </w:numPr>
      </w:pPr>
      <w:r>
        <w:rPr>
          <w:rFonts w:hint="eastAsia"/>
        </w:rPr>
        <w:t>构建了基础设施、应用和业务三个层面的监控体系</w:t>
      </w:r>
    </w:p>
    <w:p w14:paraId="2B869CD5" w14:textId="77777777" w:rsidR="00160299" w:rsidRDefault="00000000">
      <w:pPr>
        <w:pStyle w:val="Compact"/>
        <w:numPr>
          <w:ilvl w:val="0"/>
          <w:numId w:val="469"/>
        </w:numPr>
      </w:pPr>
      <w:r>
        <w:rPr>
          <w:rFonts w:hint="eastAsia"/>
        </w:rPr>
        <w:t>实现了全面的指标收集和管理机制</w:t>
      </w:r>
    </w:p>
    <w:p w14:paraId="663B5D36" w14:textId="77777777" w:rsidR="00160299" w:rsidRDefault="00000000">
      <w:pPr>
        <w:pStyle w:val="Compact"/>
        <w:numPr>
          <w:ilvl w:val="0"/>
          <w:numId w:val="469"/>
        </w:numPr>
      </w:pPr>
      <w:r>
        <w:rPr>
          <w:rFonts w:hint="eastAsia"/>
        </w:rPr>
        <w:t>建立了业务指标和用户体验的量化监控</w:t>
      </w:r>
    </w:p>
    <w:p w14:paraId="0E73C58D" w14:textId="77777777" w:rsidR="00160299" w:rsidRDefault="00000000">
      <w:pPr>
        <w:pStyle w:val="FirstParagraph"/>
      </w:pPr>
      <w:r>
        <w:rPr>
          <w:rFonts w:hint="eastAsia"/>
          <w:b/>
          <w:bCs/>
        </w:rPr>
        <w:t>智能告警系统</w:t>
      </w:r>
      <w:r>
        <w:rPr>
          <w:rFonts w:hint="eastAsia"/>
        </w:rPr>
        <w:t>：</w:t>
      </w:r>
    </w:p>
    <w:p w14:paraId="0A6E590A" w14:textId="77777777" w:rsidR="00160299" w:rsidRDefault="00000000">
      <w:pPr>
        <w:pStyle w:val="Compact"/>
        <w:numPr>
          <w:ilvl w:val="0"/>
          <w:numId w:val="470"/>
        </w:numPr>
      </w:pPr>
      <w:r>
        <w:rPr>
          <w:rFonts w:hint="eastAsia"/>
        </w:rPr>
        <w:t>开发了基于规则引擎的智能告警机制</w:t>
      </w:r>
    </w:p>
    <w:p w14:paraId="465A8B8E" w14:textId="77777777" w:rsidR="00160299" w:rsidRDefault="00000000">
      <w:pPr>
        <w:pStyle w:val="Compact"/>
        <w:numPr>
          <w:ilvl w:val="0"/>
          <w:numId w:val="470"/>
        </w:numPr>
      </w:pPr>
      <w:r>
        <w:rPr>
          <w:rFonts w:hint="eastAsia"/>
        </w:rPr>
        <w:t>实现了告警聚合、抑制和自动化响应</w:t>
      </w:r>
    </w:p>
    <w:p w14:paraId="1AA8A5E6" w14:textId="77777777" w:rsidR="00160299" w:rsidRDefault="00000000">
      <w:pPr>
        <w:pStyle w:val="Compact"/>
        <w:numPr>
          <w:ilvl w:val="0"/>
          <w:numId w:val="470"/>
        </w:numPr>
      </w:pPr>
      <w:r>
        <w:rPr>
          <w:rFonts w:hint="eastAsia"/>
        </w:rPr>
        <w:t>建立了多渠道的通知和升级机制</w:t>
      </w:r>
    </w:p>
    <w:p w14:paraId="52F11DD4" w14:textId="77777777" w:rsidR="00160299" w:rsidRDefault="00000000">
      <w:pPr>
        <w:pStyle w:val="FirstParagraph"/>
      </w:pPr>
      <w:r>
        <w:rPr>
          <w:rFonts w:hint="eastAsia"/>
          <w:b/>
          <w:bCs/>
        </w:rPr>
        <w:t>数据分析平台</w:t>
      </w:r>
      <w:r>
        <w:rPr>
          <w:rFonts w:hint="eastAsia"/>
        </w:rPr>
        <w:t>：</w:t>
      </w:r>
    </w:p>
    <w:p w14:paraId="07122D7A" w14:textId="77777777" w:rsidR="00160299" w:rsidRDefault="00000000">
      <w:pPr>
        <w:pStyle w:val="Compact"/>
        <w:numPr>
          <w:ilvl w:val="0"/>
          <w:numId w:val="471"/>
        </w:numPr>
      </w:pPr>
      <w:r>
        <w:rPr>
          <w:rFonts w:hint="eastAsia"/>
        </w:rPr>
        <w:t>构建了实时仪表板和趋势分析可视化</w:t>
      </w:r>
    </w:p>
    <w:p w14:paraId="5F676488" w14:textId="77777777" w:rsidR="00160299" w:rsidRDefault="00000000">
      <w:pPr>
        <w:pStyle w:val="Compact"/>
        <w:numPr>
          <w:ilvl w:val="0"/>
          <w:numId w:val="471"/>
        </w:numPr>
      </w:pPr>
      <w:r>
        <w:rPr>
          <w:rFonts w:hint="eastAsia"/>
        </w:rPr>
        <w:t>实现了异常检测和根因分析算法</w:t>
      </w:r>
    </w:p>
    <w:p w14:paraId="1C888CA0" w14:textId="77777777" w:rsidR="00160299" w:rsidRDefault="00000000">
      <w:pPr>
        <w:pStyle w:val="Compact"/>
        <w:numPr>
          <w:ilvl w:val="0"/>
          <w:numId w:val="471"/>
        </w:numPr>
      </w:pPr>
      <w:r>
        <w:rPr>
          <w:rFonts w:hint="eastAsia"/>
        </w:rPr>
        <w:t>提供了业务洞察挖掘和优化建议</w:t>
      </w:r>
    </w:p>
    <w:p w14:paraId="3D879A16" w14:textId="77777777" w:rsidR="00160299" w:rsidRDefault="00000000">
      <w:pPr>
        <w:pStyle w:val="FirstParagraph"/>
      </w:pPr>
      <w:r>
        <w:rPr>
          <w:rFonts w:hint="eastAsia"/>
          <w:b/>
          <w:bCs/>
        </w:rPr>
        <w:t>技术创新点</w:t>
      </w:r>
      <w:r>
        <w:rPr>
          <w:rFonts w:hint="eastAsia"/>
        </w:rPr>
        <w:t>：</w:t>
      </w:r>
    </w:p>
    <w:p w14:paraId="162F0E2B" w14:textId="77777777" w:rsidR="00160299" w:rsidRDefault="00000000">
      <w:pPr>
        <w:pStyle w:val="Compact"/>
        <w:numPr>
          <w:ilvl w:val="0"/>
          <w:numId w:val="472"/>
        </w:numPr>
      </w:pPr>
      <w:r>
        <w:rPr>
          <w:rFonts w:hint="eastAsia"/>
        </w:rPr>
        <w:t>四维可观测性模型实现了全面的系统洞察</w:t>
      </w:r>
    </w:p>
    <w:p w14:paraId="263F48BC" w14:textId="77777777" w:rsidR="00160299" w:rsidRDefault="00000000">
      <w:pPr>
        <w:pStyle w:val="Compact"/>
        <w:numPr>
          <w:ilvl w:val="0"/>
          <w:numId w:val="472"/>
        </w:numPr>
      </w:pPr>
      <w:r>
        <w:rPr>
          <w:rFonts w:hint="eastAsia"/>
        </w:rPr>
        <w:t>智能告警系统支持自动化响应和抑制</w:t>
      </w:r>
    </w:p>
    <w:p w14:paraId="64D62837" w14:textId="77777777" w:rsidR="00160299" w:rsidRDefault="00000000">
      <w:pPr>
        <w:pStyle w:val="Compact"/>
        <w:numPr>
          <w:ilvl w:val="0"/>
          <w:numId w:val="472"/>
        </w:numPr>
      </w:pPr>
      <w:r>
        <w:rPr>
          <w:rFonts w:hint="eastAsia"/>
        </w:rPr>
        <w:t>机器学习算法提升了异常检测的准确性</w:t>
      </w:r>
    </w:p>
    <w:p w14:paraId="06D1B09B" w14:textId="77777777" w:rsidR="00160299" w:rsidRDefault="00000000">
      <w:pPr>
        <w:pStyle w:val="Compact"/>
        <w:numPr>
          <w:ilvl w:val="0"/>
          <w:numId w:val="472"/>
        </w:numPr>
      </w:pPr>
      <w:r>
        <w:rPr>
          <w:rFonts w:hint="eastAsia"/>
        </w:rPr>
        <w:t>可视化平台支持多维度的数据探索</w:t>
      </w:r>
    </w:p>
    <w:p w14:paraId="3570EFFE" w14:textId="77777777" w:rsidR="00160299" w:rsidRDefault="00000000">
      <w:pPr>
        <w:pStyle w:val="Compact"/>
        <w:numPr>
          <w:ilvl w:val="0"/>
          <w:numId w:val="472"/>
        </w:numPr>
      </w:pPr>
      <w:r>
        <w:rPr>
          <w:rFonts w:hint="eastAsia"/>
        </w:rPr>
        <w:t>集成了云原生可观测性和</w:t>
      </w:r>
      <w:r>
        <w:rPr>
          <w:rFonts w:hint="eastAsia"/>
        </w:rPr>
        <w:t>AIOps</w:t>
      </w:r>
      <w:r>
        <w:rPr>
          <w:rFonts w:hint="eastAsia"/>
        </w:rPr>
        <w:t>前沿技术</w:t>
      </w:r>
    </w:p>
    <w:p w14:paraId="48B3BA44" w14:textId="77777777" w:rsidR="00160299" w:rsidRDefault="00000000">
      <w:pPr>
        <w:pStyle w:val="FirstParagraph"/>
      </w:pPr>
      <w:r>
        <w:rPr>
          <w:rFonts w:hint="eastAsia"/>
        </w:rPr>
        <w:t>通过建立完整可观测性体系，大数据测试团队能够实现主动监控、智能告警和数据驱动的持续优化，为系统稳定性和业务价值保障提供有力支撑。</w:t>
      </w:r>
    </w:p>
    <w:p w14:paraId="31FD981F" w14:textId="77777777" w:rsidR="00160299" w:rsidRDefault="00000000">
      <w:pPr>
        <w:pStyle w:val="Heading2"/>
      </w:pPr>
      <w:bookmarkStart w:id="780" w:name="现代可观测性发展趋势"/>
      <w:bookmarkEnd w:id="779"/>
      <w:r>
        <w:t xml:space="preserve">28.5 </w:t>
      </w:r>
      <w:r>
        <w:rPr>
          <w:rFonts w:hint="eastAsia"/>
        </w:rPr>
        <w:t>现代可观测性发展趋势</w:t>
      </w:r>
    </w:p>
    <w:p w14:paraId="68C1B9CC" w14:textId="77777777" w:rsidR="00160299" w:rsidRDefault="00000000">
      <w:pPr>
        <w:pStyle w:val="FirstParagraph"/>
        <w:shd w:val="clear" w:color="auto" w:fill="E6F3FF"/>
      </w:pPr>
      <w:r>
        <w:t>[第6篇-015] 现代可观测性发展趋势与前沿技术</w:t>
      </w:r>
    </w:p>
    <w:p w14:paraId="6B01AD76" w14:textId="77777777" w:rsidR="00160299" w:rsidRDefault="00000000">
      <w:pPr>
        <w:pStyle w:val="BodyText"/>
        <w:shd w:val="clear" w:color="auto" w:fill="E6F3FF"/>
        <w:shd w:val="clear" w:color="auto" w:fill="E6F3FF"/>
        <w:shd w:val="clear" w:color="auto" w:fill="E6F3FF"/>
      </w:pPr>
      <w:r>
        <w:t>&gt;锚点类型: 前沿技术 锚点方法: 技术趋势 锚点名称: 现代可观测性发展趋势与前沿技术 引用附件: examples/28_chapter/observability_trends.md 完成情况: 已完成 补充建议: 字段建议：发展趋势/技术实现/应用场景/挑战与应对，补充可观测性成熟度模型图</w:t>
      </w:r>
    </w:p>
    <w:p w14:paraId="3A68665A" w14:textId="77777777" w:rsidR="00160299" w:rsidRDefault="00000000">
      <w:pPr>
        <w:pStyle w:val="Heading3"/>
      </w:pPr>
      <w:bookmarkStart w:id="781" w:name="云原生可观测性"/>
      <w:r>
        <w:t xml:space="preserve">28.5.1 </w:t>
      </w:r>
      <w:r>
        <w:rPr>
          <w:rFonts w:hint="eastAsia"/>
        </w:rPr>
        <w:t>云原生可观测性</w:t>
      </w:r>
    </w:p>
    <w:p w14:paraId="522B667B" w14:textId="77777777" w:rsidR="00160299" w:rsidRDefault="00000000">
      <w:pPr>
        <w:pStyle w:val="Compact"/>
        <w:numPr>
          <w:ilvl w:val="0"/>
          <w:numId w:val="473"/>
        </w:numPr>
      </w:pPr>
      <w:r>
        <w:rPr>
          <w:rFonts w:hint="eastAsia"/>
          <w:b/>
          <w:bCs/>
        </w:rPr>
        <w:t>容器化监控</w:t>
      </w:r>
      <w:r>
        <w:t xml:space="preserve">: </w:t>
      </w:r>
      <w:r>
        <w:rPr>
          <w:rFonts w:hint="eastAsia"/>
        </w:rPr>
        <w:t>Kubernetes</w:t>
      </w:r>
      <w:r>
        <w:rPr>
          <w:rFonts w:hint="eastAsia"/>
        </w:rPr>
        <w:t>原生监控和</w:t>
      </w:r>
      <w:r>
        <w:rPr>
          <w:rFonts w:hint="eastAsia"/>
        </w:rPr>
        <w:t>Pod</w:t>
      </w:r>
      <w:r>
        <w:rPr>
          <w:rFonts w:hint="eastAsia"/>
        </w:rPr>
        <w:t>生命周期追踪</w:t>
      </w:r>
    </w:p>
    <w:p w14:paraId="66076A14" w14:textId="77777777" w:rsidR="00160299" w:rsidRDefault="00000000">
      <w:pPr>
        <w:pStyle w:val="Compact"/>
        <w:numPr>
          <w:ilvl w:val="0"/>
          <w:numId w:val="473"/>
        </w:numPr>
      </w:pPr>
      <w:r>
        <w:rPr>
          <w:rFonts w:hint="eastAsia"/>
          <w:b/>
          <w:bCs/>
        </w:rPr>
        <w:t>服务网格可观测性</w:t>
      </w:r>
      <w:r>
        <w:t xml:space="preserve">: </w:t>
      </w:r>
      <w:r>
        <w:rPr>
          <w:rFonts w:hint="eastAsia"/>
        </w:rPr>
        <w:t>Istio/Linkerd</w:t>
      </w:r>
      <w:r>
        <w:rPr>
          <w:rFonts w:hint="eastAsia"/>
        </w:rPr>
        <w:t>等服务网格的流量监控</w:t>
      </w:r>
    </w:p>
    <w:p w14:paraId="457D6299" w14:textId="77777777" w:rsidR="00160299" w:rsidRDefault="00000000">
      <w:pPr>
        <w:pStyle w:val="Compact"/>
        <w:numPr>
          <w:ilvl w:val="0"/>
          <w:numId w:val="473"/>
        </w:numPr>
      </w:pPr>
      <w:r>
        <w:rPr>
          <w:rFonts w:hint="eastAsia"/>
          <w:b/>
          <w:bCs/>
        </w:rPr>
        <w:t>多云环境监控</w:t>
      </w:r>
      <w:r>
        <w:t xml:space="preserve">: </w:t>
      </w:r>
      <w:r>
        <w:rPr>
          <w:rFonts w:hint="eastAsia"/>
        </w:rPr>
        <w:t>跨云平台的统一可观测性视图</w:t>
      </w:r>
    </w:p>
    <w:p w14:paraId="763C5F8B" w14:textId="77777777" w:rsidR="00160299" w:rsidRDefault="00000000">
      <w:pPr>
        <w:pStyle w:val="Heading3"/>
      </w:pPr>
      <w:bookmarkStart w:id="782" w:name="aiops与智能运维"/>
      <w:bookmarkEnd w:id="781"/>
      <w:r>
        <w:lastRenderedPageBreak/>
        <w:t xml:space="preserve">28.5.2 </w:t>
      </w:r>
      <w:r>
        <w:rPr>
          <w:rFonts w:hint="eastAsia"/>
        </w:rPr>
        <w:t>AIOps</w:t>
      </w:r>
      <w:r>
        <w:rPr>
          <w:rFonts w:hint="eastAsia"/>
        </w:rPr>
        <w:t>与智能运维</w:t>
      </w:r>
    </w:p>
    <w:p w14:paraId="052A6125" w14:textId="77777777" w:rsidR="00160299" w:rsidRDefault="00000000">
      <w:pPr>
        <w:pStyle w:val="Compact"/>
        <w:numPr>
          <w:ilvl w:val="0"/>
          <w:numId w:val="474"/>
        </w:numPr>
      </w:pPr>
      <w:r>
        <w:rPr>
          <w:rFonts w:hint="eastAsia"/>
          <w:b/>
          <w:bCs/>
        </w:rPr>
        <w:t>异常检测算法</w:t>
      </w:r>
      <w:r>
        <w:t xml:space="preserve">: </w:t>
      </w:r>
      <w:r>
        <w:rPr>
          <w:rFonts w:hint="eastAsia"/>
        </w:rPr>
        <w:t>基于机器学习的智能异常识别</w:t>
      </w:r>
    </w:p>
    <w:p w14:paraId="45DD6F7B" w14:textId="77777777" w:rsidR="00160299" w:rsidRDefault="00000000">
      <w:pPr>
        <w:pStyle w:val="Compact"/>
        <w:numPr>
          <w:ilvl w:val="0"/>
          <w:numId w:val="474"/>
        </w:numPr>
      </w:pPr>
      <w:r>
        <w:rPr>
          <w:rFonts w:hint="eastAsia"/>
          <w:b/>
          <w:bCs/>
        </w:rPr>
        <w:t>根因分析</w:t>
      </w:r>
      <w:r>
        <w:t xml:space="preserve">: </w:t>
      </w:r>
      <w:r>
        <w:rPr>
          <w:rFonts w:hint="eastAsia"/>
        </w:rPr>
        <w:t>自动化故障定位和影响分析</w:t>
      </w:r>
    </w:p>
    <w:p w14:paraId="5B0A8D82" w14:textId="77777777" w:rsidR="00160299" w:rsidRDefault="00000000">
      <w:pPr>
        <w:pStyle w:val="Compact"/>
        <w:numPr>
          <w:ilvl w:val="0"/>
          <w:numId w:val="474"/>
        </w:numPr>
      </w:pPr>
      <w:r>
        <w:rPr>
          <w:rFonts w:hint="eastAsia"/>
          <w:b/>
          <w:bCs/>
        </w:rPr>
        <w:t>预测性维护</w:t>
      </w:r>
      <w:r>
        <w:t xml:space="preserve">: </w:t>
      </w:r>
      <w:r>
        <w:rPr>
          <w:rFonts w:hint="eastAsia"/>
        </w:rPr>
        <w:t>基于历史数据的故障预测和预防</w:t>
      </w:r>
    </w:p>
    <w:p w14:paraId="3EE3AD89" w14:textId="77777777" w:rsidR="00160299" w:rsidRDefault="00000000">
      <w:pPr>
        <w:pStyle w:val="Heading3"/>
      </w:pPr>
      <w:bookmarkStart w:id="783" w:name="可观测性成熟度模型-1"/>
      <w:bookmarkEnd w:id="782"/>
      <w:r>
        <w:t xml:space="preserve">28.5.3 </w:t>
      </w:r>
      <w:r>
        <w:rPr>
          <w:rFonts w:hint="eastAsia"/>
        </w:rPr>
        <w:t>可观测性成熟度模型</w:t>
      </w:r>
    </w:p>
    <w:tbl>
      <w:tblPr>
        <w:tblStyle w:val="Table"/>
        <w:tblW w:w="5000" w:type="pct"/>
        <w:tblLayout w:type="fixed"/>
        <w:tblLook w:val="0020" w:firstRow="1" w:lastRow="0" w:firstColumn="0" w:lastColumn="0" w:noHBand="0" w:noVBand="0"/>
      </w:tblPr>
      <w:tblGrid>
        <w:gridCol w:w="3098"/>
        <w:gridCol w:w="1408"/>
        <w:gridCol w:w="2535"/>
        <w:gridCol w:w="2535"/>
      </w:tblGrid>
      <w:tr w:rsidR="00160299" w14:paraId="5AAEBB72"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562" w:type="dxa"/>
          </w:tcPr>
          <w:p w14:paraId="3F853D88" w14:textId="77777777" w:rsidR="00160299" w:rsidRDefault="00000000">
            <w:pPr>
              <w:pStyle w:val="Compact"/>
            </w:pPr>
            <w:r>
              <w:rPr>
                <w:rFonts w:hint="eastAsia"/>
              </w:rPr>
              <w:t>成熟度等级</w:t>
            </w:r>
          </w:p>
        </w:tc>
        <w:tc>
          <w:tcPr>
            <w:tcW w:w="1164" w:type="dxa"/>
          </w:tcPr>
          <w:p w14:paraId="75965F4C" w14:textId="77777777" w:rsidR="00160299" w:rsidRDefault="00000000">
            <w:pPr>
              <w:pStyle w:val="Compact"/>
            </w:pPr>
            <w:r>
              <w:rPr>
                <w:rFonts w:hint="eastAsia"/>
              </w:rPr>
              <w:t>特征</w:t>
            </w:r>
          </w:p>
        </w:tc>
        <w:tc>
          <w:tcPr>
            <w:tcW w:w="2096" w:type="dxa"/>
          </w:tcPr>
          <w:p w14:paraId="24D2DF19" w14:textId="77777777" w:rsidR="00160299" w:rsidRDefault="00000000">
            <w:pPr>
              <w:pStyle w:val="Compact"/>
            </w:pPr>
            <w:r>
              <w:rPr>
                <w:rFonts w:hint="eastAsia"/>
              </w:rPr>
              <w:t>能力要求</w:t>
            </w:r>
          </w:p>
        </w:tc>
        <w:tc>
          <w:tcPr>
            <w:tcW w:w="2096" w:type="dxa"/>
          </w:tcPr>
          <w:p w14:paraId="48C5788E" w14:textId="77777777" w:rsidR="00160299" w:rsidRDefault="00000000">
            <w:pPr>
              <w:pStyle w:val="Compact"/>
            </w:pPr>
            <w:r>
              <w:rPr>
                <w:rFonts w:hint="eastAsia"/>
              </w:rPr>
              <w:t>技术实现</w:t>
            </w:r>
          </w:p>
        </w:tc>
      </w:tr>
      <w:tr w:rsidR="00160299" w14:paraId="7928B963" w14:textId="77777777">
        <w:tc>
          <w:tcPr>
            <w:tcW w:w="2562" w:type="dxa"/>
          </w:tcPr>
          <w:p w14:paraId="7C59F8C6" w14:textId="77777777" w:rsidR="00160299" w:rsidRDefault="00000000">
            <w:pPr>
              <w:pStyle w:val="Compact"/>
            </w:pPr>
            <w:r>
              <w:rPr>
                <w:b/>
                <w:bCs/>
              </w:rPr>
              <w:t xml:space="preserve">Level 1: </w:t>
            </w:r>
            <w:r>
              <w:rPr>
                <w:rFonts w:hint="eastAsia"/>
                <w:b/>
                <w:bCs/>
              </w:rPr>
              <w:t>基础监控</w:t>
            </w:r>
          </w:p>
        </w:tc>
        <w:tc>
          <w:tcPr>
            <w:tcW w:w="1164" w:type="dxa"/>
          </w:tcPr>
          <w:p w14:paraId="22A9C782" w14:textId="77777777" w:rsidR="00160299" w:rsidRDefault="00000000">
            <w:pPr>
              <w:pStyle w:val="Compact"/>
            </w:pPr>
            <w:r>
              <w:rPr>
                <w:rFonts w:hint="eastAsia"/>
              </w:rPr>
              <w:t>反应式监控</w:t>
            </w:r>
          </w:p>
        </w:tc>
        <w:tc>
          <w:tcPr>
            <w:tcW w:w="2096" w:type="dxa"/>
          </w:tcPr>
          <w:p w14:paraId="66577834" w14:textId="77777777" w:rsidR="00160299" w:rsidRDefault="00000000">
            <w:pPr>
              <w:pStyle w:val="Compact"/>
            </w:pPr>
            <w:r>
              <w:rPr>
                <w:rFonts w:hint="eastAsia"/>
              </w:rPr>
              <w:t>基础指标收集</w:t>
            </w:r>
          </w:p>
        </w:tc>
        <w:tc>
          <w:tcPr>
            <w:tcW w:w="2096" w:type="dxa"/>
          </w:tcPr>
          <w:p w14:paraId="44AB42A6" w14:textId="77777777" w:rsidR="00160299" w:rsidRDefault="00000000">
            <w:pPr>
              <w:pStyle w:val="Compact"/>
            </w:pPr>
            <w:r>
              <w:rPr>
                <w:rFonts w:hint="eastAsia"/>
              </w:rPr>
              <w:t>传统监控工具</w:t>
            </w:r>
          </w:p>
        </w:tc>
      </w:tr>
      <w:tr w:rsidR="00160299" w14:paraId="0E7232B6" w14:textId="77777777">
        <w:tc>
          <w:tcPr>
            <w:tcW w:w="2562" w:type="dxa"/>
          </w:tcPr>
          <w:p w14:paraId="2A5CF810" w14:textId="77777777" w:rsidR="00160299" w:rsidRDefault="00000000">
            <w:pPr>
              <w:pStyle w:val="Compact"/>
            </w:pPr>
            <w:r>
              <w:rPr>
                <w:b/>
                <w:bCs/>
              </w:rPr>
              <w:t xml:space="preserve">Level 2: </w:t>
            </w:r>
            <w:r>
              <w:rPr>
                <w:rFonts w:hint="eastAsia"/>
                <w:b/>
                <w:bCs/>
              </w:rPr>
              <w:t>仪表化</w:t>
            </w:r>
          </w:p>
        </w:tc>
        <w:tc>
          <w:tcPr>
            <w:tcW w:w="1164" w:type="dxa"/>
          </w:tcPr>
          <w:p w14:paraId="4BA54345" w14:textId="77777777" w:rsidR="00160299" w:rsidRDefault="00000000">
            <w:pPr>
              <w:pStyle w:val="Compact"/>
            </w:pPr>
            <w:r>
              <w:rPr>
                <w:rFonts w:hint="eastAsia"/>
              </w:rPr>
              <w:t>结构化数据</w:t>
            </w:r>
          </w:p>
        </w:tc>
        <w:tc>
          <w:tcPr>
            <w:tcW w:w="2096" w:type="dxa"/>
          </w:tcPr>
          <w:p w14:paraId="1E129685" w14:textId="77777777" w:rsidR="00160299" w:rsidRDefault="00000000">
            <w:pPr>
              <w:pStyle w:val="Compact"/>
            </w:pPr>
            <w:r>
              <w:rPr>
                <w:rFonts w:hint="eastAsia"/>
              </w:rPr>
              <w:t>标准化指标定义</w:t>
            </w:r>
          </w:p>
        </w:tc>
        <w:tc>
          <w:tcPr>
            <w:tcW w:w="2096" w:type="dxa"/>
          </w:tcPr>
          <w:p w14:paraId="4A2527BC" w14:textId="77777777" w:rsidR="00160299" w:rsidRDefault="00000000">
            <w:pPr>
              <w:pStyle w:val="Compact"/>
            </w:pPr>
            <w:r>
              <w:t>Prometheus/Grafana</w:t>
            </w:r>
          </w:p>
        </w:tc>
      </w:tr>
      <w:tr w:rsidR="00160299" w14:paraId="5256A371" w14:textId="77777777">
        <w:tc>
          <w:tcPr>
            <w:tcW w:w="2562" w:type="dxa"/>
          </w:tcPr>
          <w:p w14:paraId="4E103AAC" w14:textId="77777777" w:rsidR="00160299" w:rsidRDefault="00000000">
            <w:pPr>
              <w:pStyle w:val="Compact"/>
            </w:pPr>
            <w:r>
              <w:rPr>
                <w:b/>
                <w:bCs/>
              </w:rPr>
              <w:t xml:space="preserve">Level 3: </w:t>
            </w:r>
            <w:r>
              <w:rPr>
                <w:rFonts w:hint="eastAsia"/>
                <w:b/>
                <w:bCs/>
              </w:rPr>
              <w:t>智能化</w:t>
            </w:r>
          </w:p>
        </w:tc>
        <w:tc>
          <w:tcPr>
            <w:tcW w:w="1164" w:type="dxa"/>
          </w:tcPr>
          <w:p w14:paraId="5FA7A80E" w14:textId="77777777" w:rsidR="00160299" w:rsidRDefault="00000000">
            <w:pPr>
              <w:pStyle w:val="Compact"/>
            </w:pPr>
            <w:r>
              <w:rPr>
                <w:rFonts w:hint="eastAsia"/>
              </w:rPr>
              <w:t>主动洞察</w:t>
            </w:r>
          </w:p>
        </w:tc>
        <w:tc>
          <w:tcPr>
            <w:tcW w:w="2096" w:type="dxa"/>
          </w:tcPr>
          <w:p w14:paraId="3DE71D8B" w14:textId="77777777" w:rsidR="00160299" w:rsidRDefault="00000000">
            <w:pPr>
              <w:pStyle w:val="Compact"/>
            </w:pPr>
            <w:r>
              <w:rPr>
                <w:rFonts w:hint="eastAsia"/>
              </w:rPr>
              <w:t>异常检测、预测</w:t>
            </w:r>
          </w:p>
        </w:tc>
        <w:tc>
          <w:tcPr>
            <w:tcW w:w="2096" w:type="dxa"/>
          </w:tcPr>
          <w:p w14:paraId="66652C05" w14:textId="77777777" w:rsidR="00160299" w:rsidRDefault="00000000">
            <w:pPr>
              <w:pStyle w:val="Compact"/>
            </w:pPr>
            <w:r>
              <w:rPr>
                <w:rFonts w:hint="eastAsia"/>
              </w:rPr>
              <w:t>AIOps</w:t>
            </w:r>
            <w:r>
              <w:rPr>
                <w:rFonts w:hint="eastAsia"/>
              </w:rPr>
              <w:t>平台</w:t>
            </w:r>
          </w:p>
        </w:tc>
      </w:tr>
      <w:tr w:rsidR="00160299" w14:paraId="171BF853" w14:textId="77777777">
        <w:tc>
          <w:tcPr>
            <w:tcW w:w="2562" w:type="dxa"/>
          </w:tcPr>
          <w:p w14:paraId="60C907E8" w14:textId="77777777" w:rsidR="00160299" w:rsidRDefault="00000000">
            <w:pPr>
              <w:pStyle w:val="Compact"/>
            </w:pPr>
            <w:r>
              <w:rPr>
                <w:b/>
                <w:bCs/>
              </w:rPr>
              <w:t xml:space="preserve">Level 4: </w:t>
            </w:r>
            <w:r>
              <w:rPr>
                <w:rFonts w:hint="eastAsia"/>
                <w:b/>
                <w:bCs/>
              </w:rPr>
              <w:t>优化驱动</w:t>
            </w:r>
          </w:p>
        </w:tc>
        <w:tc>
          <w:tcPr>
            <w:tcW w:w="1164" w:type="dxa"/>
          </w:tcPr>
          <w:p w14:paraId="1B4131AA" w14:textId="77777777" w:rsidR="00160299" w:rsidRDefault="00000000">
            <w:pPr>
              <w:pStyle w:val="Compact"/>
            </w:pPr>
            <w:r>
              <w:rPr>
                <w:rFonts w:hint="eastAsia"/>
              </w:rPr>
              <w:t>持续改进</w:t>
            </w:r>
          </w:p>
        </w:tc>
        <w:tc>
          <w:tcPr>
            <w:tcW w:w="2096" w:type="dxa"/>
          </w:tcPr>
          <w:p w14:paraId="2F1B0D31" w14:textId="77777777" w:rsidR="00160299" w:rsidRDefault="00000000">
            <w:pPr>
              <w:pStyle w:val="Compact"/>
            </w:pPr>
            <w:r>
              <w:rPr>
                <w:rFonts w:hint="eastAsia"/>
              </w:rPr>
              <w:t>自动化优化</w:t>
            </w:r>
          </w:p>
        </w:tc>
        <w:tc>
          <w:tcPr>
            <w:tcW w:w="2096" w:type="dxa"/>
          </w:tcPr>
          <w:p w14:paraId="3BD5E0C0" w14:textId="77777777" w:rsidR="00160299" w:rsidRDefault="00000000">
            <w:pPr>
              <w:pStyle w:val="Compact"/>
            </w:pPr>
            <w:r>
              <w:rPr>
                <w:rFonts w:hint="eastAsia"/>
              </w:rPr>
              <w:t>自适应系统</w:t>
            </w:r>
          </w:p>
        </w:tc>
      </w:tr>
      <w:tr w:rsidR="00160299" w14:paraId="72DD34E0" w14:textId="77777777">
        <w:tc>
          <w:tcPr>
            <w:tcW w:w="2562" w:type="dxa"/>
          </w:tcPr>
          <w:p w14:paraId="27124213" w14:textId="77777777" w:rsidR="00160299" w:rsidRDefault="00000000">
            <w:pPr>
              <w:pStyle w:val="Compact"/>
            </w:pPr>
            <w:r>
              <w:rPr>
                <w:b/>
                <w:bCs/>
              </w:rPr>
              <w:t xml:space="preserve">Level 5: </w:t>
            </w:r>
            <w:r>
              <w:rPr>
                <w:rFonts w:hint="eastAsia"/>
                <w:b/>
                <w:bCs/>
              </w:rPr>
              <w:t>业务保障</w:t>
            </w:r>
          </w:p>
        </w:tc>
        <w:tc>
          <w:tcPr>
            <w:tcW w:w="1164" w:type="dxa"/>
          </w:tcPr>
          <w:p w14:paraId="027D960B" w14:textId="77777777" w:rsidR="00160299" w:rsidRDefault="00000000">
            <w:pPr>
              <w:pStyle w:val="Compact"/>
            </w:pPr>
            <w:r>
              <w:rPr>
                <w:rFonts w:hint="eastAsia"/>
              </w:rPr>
              <w:t>业务保障</w:t>
            </w:r>
          </w:p>
        </w:tc>
        <w:tc>
          <w:tcPr>
            <w:tcW w:w="2096" w:type="dxa"/>
          </w:tcPr>
          <w:p w14:paraId="26F1CDE2" w14:textId="77777777" w:rsidR="00160299" w:rsidRDefault="00000000">
            <w:pPr>
              <w:pStyle w:val="Compact"/>
            </w:pPr>
            <w:r>
              <w:rPr>
                <w:rFonts w:hint="eastAsia"/>
              </w:rPr>
              <w:t>全链路可观测性</w:t>
            </w:r>
          </w:p>
        </w:tc>
        <w:tc>
          <w:tcPr>
            <w:tcW w:w="2096" w:type="dxa"/>
          </w:tcPr>
          <w:p w14:paraId="25741F30" w14:textId="77777777" w:rsidR="00160299" w:rsidRDefault="00000000">
            <w:pPr>
              <w:pStyle w:val="Compact"/>
            </w:pPr>
            <w:r>
              <w:rPr>
                <w:rFonts w:hint="eastAsia"/>
              </w:rPr>
              <w:t>数字孪生</w:t>
            </w:r>
          </w:p>
        </w:tc>
      </w:tr>
    </w:tbl>
    <w:p w14:paraId="2B42574F" w14:textId="77777777" w:rsidR="00160299" w:rsidRDefault="00000000">
      <w:pPr>
        <w:pStyle w:val="Heading3"/>
      </w:pPr>
      <w:bookmarkStart w:id="784" w:name="安全可观测性"/>
      <w:bookmarkEnd w:id="783"/>
      <w:r>
        <w:t xml:space="preserve">28.5.4 </w:t>
      </w:r>
      <w:r>
        <w:rPr>
          <w:rFonts w:hint="eastAsia"/>
        </w:rPr>
        <w:t>安全可观测性</w:t>
      </w:r>
    </w:p>
    <w:p w14:paraId="2B1C34C3" w14:textId="77777777" w:rsidR="00160299" w:rsidRDefault="00000000">
      <w:pPr>
        <w:pStyle w:val="Compact"/>
        <w:numPr>
          <w:ilvl w:val="0"/>
          <w:numId w:val="475"/>
        </w:numPr>
      </w:pPr>
      <w:r>
        <w:rPr>
          <w:rFonts w:hint="eastAsia"/>
          <w:b/>
          <w:bCs/>
        </w:rPr>
        <w:t>威胁检测</w:t>
      </w:r>
      <w:r>
        <w:t xml:space="preserve">: </w:t>
      </w:r>
      <w:r>
        <w:rPr>
          <w:rFonts w:hint="eastAsia"/>
        </w:rPr>
        <w:t>基于可观测性数据的安全威胁识别</w:t>
      </w:r>
    </w:p>
    <w:p w14:paraId="7420E61E" w14:textId="77777777" w:rsidR="00160299" w:rsidRDefault="00000000">
      <w:pPr>
        <w:pStyle w:val="Compact"/>
        <w:numPr>
          <w:ilvl w:val="0"/>
          <w:numId w:val="475"/>
        </w:numPr>
      </w:pPr>
      <w:r>
        <w:rPr>
          <w:rFonts w:hint="eastAsia"/>
          <w:b/>
          <w:bCs/>
        </w:rPr>
        <w:t>合规监控</w:t>
      </w:r>
      <w:r>
        <w:t xml:space="preserve">: </w:t>
      </w:r>
      <w:r>
        <w:rPr>
          <w:rFonts w:hint="eastAsia"/>
        </w:rPr>
        <w:t>数据安全和隐私保护的持续监控</w:t>
      </w:r>
    </w:p>
    <w:p w14:paraId="2D28FF77" w14:textId="77777777" w:rsidR="00160299" w:rsidRDefault="00000000">
      <w:pPr>
        <w:pStyle w:val="Compact"/>
        <w:numPr>
          <w:ilvl w:val="0"/>
          <w:numId w:val="475"/>
        </w:numPr>
      </w:pPr>
      <w:r>
        <w:rPr>
          <w:rFonts w:hint="eastAsia"/>
          <w:b/>
          <w:bCs/>
        </w:rPr>
        <w:t>事件关联</w:t>
      </w:r>
      <w:r>
        <w:t xml:space="preserve">: </w:t>
      </w:r>
      <w:r>
        <w:rPr>
          <w:rFonts w:hint="eastAsia"/>
        </w:rPr>
        <w:t>安全事件与系统事件的关联分析</w:t>
      </w:r>
    </w:p>
    <w:p w14:paraId="18DD47BB" w14:textId="77777777" w:rsidR="00160299" w:rsidRDefault="00000000">
      <w:r>
        <w:pict w14:anchorId="13F66ACE">
          <v:rect id="_x0000_i1170" style="width:0;height:1.5pt" o:hralign="center" o:hrstd="t" o:hr="t"/>
        </w:pict>
      </w:r>
    </w:p>
    <w:p w14:paraId="7C15A00E"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64AA3218" w14:textId="77777777" w:rsidR="00160299" w:rsidRDefault="00000000">
      <w:r>
        <w:pict w14:anchorId="6F6C2864">
          <v:rect id="_x0000_i1171" style="width:0;height:1.5pt" o:hralign="center" o:hrstd="t" o:hr="t"/>
        </w:pict>
      </w:r>
    </w:p>
    <w:p w14:paraId="7050AA0B" w14:textId="77777777" w:rsidR="00160299" w:rsidRDefault="00160299">
      <w:pPr>
        <w:pStyle w:val="FirstParagraph"/>
      </w:pPr>
    </w:p>
    <w:p w14:paraId="61985457" w14:textId="77777777" w:rsidR="00160299" w:rsidRDefault="00000000">
      <w:pPr>
        <w:pStyle w:val="Heading3"/>
      </w:pPr>
      <w:bookmarkStart w:id="785" w:name="第29章-大数据测试工具与平台"/>
      <w:bookmarkEnd w:id="784"/>
      <w:r>
        <w:rPr>
          <w:rFonts w:hint="eastAsia"/>
        </w:rPr>
        <w:t>第</w:t>
      </w:r>
      <w:r>
        <w:rPr>
          <w:rFonts w:hint="eastAsia"/>
        </w:rPr>
        <w:t>29</w:t>
      </w:r>
      <w:r>
        <w:rPr>
          <w:rFonts w:hint="eastAsia"/>
        </w:rPr>
        <w:t>章</w:t>
      </w:r>
      <w:r>
        <w:t xml:space="preserve"> </w:t>
      </w:r>
      <w:r>
        <w:rPr>
          <w:rFonts w:hint="eastAsia"/>
        </w:rPr>
        <w:t>大数据测试工具与平台</w:t>
      </w:r>
    </w:p>
    <w:p w14:paraId="2BE8809F" w14:textId="77777777" w:rsidR="00160299" w:rsidRDefault="00000000">
      <w:pPr>
        <w:pStyle w:val="FirstParagraph"/>
      </w:pPr>
      <w:r>
        <w:rPr>
          <w:rFonts w:hint="eastAsia"/>
          <w:b/>
          <w:bCs/>
        </w:rPr>
        <w:t>本章学习目标</w:t>
      </w:r>
    </w:p>
    <w:p w14:paraId="119B26A3" w14:textId="77777777" w:rsidR="00160299" w:rsidRDefault="00000000">
      <w:pPr>
        <w:pStyle w:val="Compact"/>
        <w:numPr>
          <w:ilvl w:val="0"/>
          <w:numId w:val="476"/>
        </w:numPr>
      </w:pPr>
      <w:r>
        <w:rPr>
          <w:rFonts w:hint="eastAsia"/>
        </w:rPr>
        <w:t>掌握大数据测试工具的分类和选型框架；</w:t>
      </w:r>
    </w:p>
    <w:p w14:paraId="0825EAA6" w14:textId="77777777" w:rsidR="00160299" w:rsidRDefault="00000000">
      <w:pPr>
        <w:pStyle w:val="Compact"/>
        <w:numPr>
          <w:ilvl w:val="0"/>
          <w:numId w:val="476"/>
        </w:numPr>
      </w:pPr>
      <w:r>
        <w:rPr>
          <w:rFonts w:hint="eastAsia"/>
        </w:rPr>
        <w:t>熟悉主流大数据测试工具的使用方法；</w:t>
      </w:r>
    </w:p>
    <w:p w14:paraId="31A794F5" w14:textId="77777777" w:rsidR="00160299" w:rsidRDefault="00000000">
      <w:pPr>
        <w:pStyle w:val="Compact"/>
        <w:numPr>
          <w:ilvl w:val="0"/>
          <w:numId w:val="476"/>
        </w:numPr>
      </w:pPr>
      <w:r>
        <w:rPr>
          <w:rFonts w:hint="eastAsia"/>
        </w:rPr>
        <w:t>建立测试工具链的集成和自动化能力。</w:t>
      </w:r>
    </w:p>
    <w:p w14:paraId="050A4CC1" w14:textId="77777777" w:rsidR="00160299" w:rsidRDefault="00000000">
      <w:pPr>
        <w:pStyle w:val="Heading2"/>
      </w:pPr>
      <w:bookmarkStart w:id="786" w:name="实践建议-2"/>
      <w:bookmarkEnd w:id="780"/>
      <w:bookmarkEnd w:id="785"/>
      <w:r>
        <w:rPr>
          <w:rFonts w:hint="eastAsia"/>
        </w:rPr>
        <w:t>实践建议</w:t>
      </w:r>
    </w:p>
    <w:p w14:paraId="772F421B" w14:textId="77777777" w:rsidR="00160299" w:rsidRDefault="00000000">
      <w:pPr>
        <w:pStyle w:val="Compact"/>
        <w:numPr>
          <w:ilvl w:val="0"/>
          <w:numId w:val="477"/>
        </w:numPr>
      </w:pPr>
      <w:r>
        <w:rPr>
          <w:rFonts w:hint="eastAsia"/>
        </w:rPr>
        <w:t>根据项目需求选择合适的测试工具组合。</w:t>
      </w:r>
    </w:p>
    <w:p w14:paraId="6B07F646" w14:textId="77777777" w:rsidR="00160299" w:rsidRDefault="00000000">
      <w:pPr>
        <w:pStyle w:val="Compact"/>
        <w:numPr>
          <w:ilvl w:val="0"/>
          <w:numId w:val="477"/>
        </w:numPr>
      </w:pPr>
      <w:r>
        <w:rPr>
          <w:rFonts w:hint="eastAsia"/>
        </w:rPr>
        <w:t>建立工具链的集成和自动化流程。</w:t>
      </w:r>
    </w:p>
    <w:p w14:paraId="2B7FCDFF" w14:textId="77777777" w:rsidR="00160299" w:rsidRDefault="00000000">
      <w:pPr>
        <w:pStyle w:val="Compact"/>
        <w:numPr>
          <w:ilvl w:val="0"/>
          <w:numId w:val="477"/>
        </w:numPr>
      </w:pPr>
      <w:r>
        <w:rPr>
          <w:rFonts w:hint="eastAsia"/>
        </w:rPr>
        <w:t>持续关注测试工具的发展和更新。</w:t>
      </w:r>
    </w:p>
    <w:p w14:paraId="610E7F22" w14:textId="77777777" w:rsidR="00160299" w:rsidRDefault="00000000">
      <w:pPr>
        <w:pStyle w:val="FirstParagraph"/>
        <w:shd w:val="clear" w:color="auto" w:fill="E6F3FF"/>
      </w:pPr>
      <w:r>
        <w:t>[第3篇-046] 大数据测试工具分类与选型框架</w:t>
      </w:r>
    </w:p>
    <w:p w14:paraId="043030D8" w14:textId="77777777" w:rsidR="00160299" w:rsidRDefault="00000000">
      <w:pPr>
        <w:pStyle w:val="BodyText"/>
        <w:shd w:val="clear" w:color="auto" w:fill="E6F3FF"/>
        <w:shd w:val="clear" w:color="auto" w:fill="E6F3FF"/>
        <w:shd w:val="clear" w:color="auto" w:fill="E6F3FF"/>
      </w:pPr>
      <w:r>
        <w:t>&gt;锚点类型: 工具选型 锚点方法: 分类评估 锚点名称: 大数据测试工具分类与选型框架 引用附件: examples/29_chapter/testing_tools_framework.md 完成情况: 已完成 补充建议: 字段建议：工具类型/适用场景/核心功能/优势特点/选型建议，补充大数据测试工具选型决策树</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D1AF0A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7CE7AC0" w14:textId="77777777" w:rsidR="00160299" w:rsidRDefault="00000000">
            <w:pPr>
              <w:pStyle w:val="Compact"/>
            </w:pPr>
            <w:r>
              <w:rPr>
                <w:rFonts w:hint="eastAsia"/>
              </w:rPr>
              <w:t>工具类型</w:t>
            </w:r>
          </w:p>
        </w:tc>
        <w:tc>
          <w:tcPr>
            <w:tcW w:w="1584" w:type="dxa"/>
          </w:tcPr>
          <w:p w14:paraId="5747FF00" w14:textId="77777777" w:rsidR="00160299" w:rsidRDefault="00000000">
            <w:pPr>
              <w:pStyle w:val="Compact"/>
            </w:pPr>
            <w:r>
              <w:rPr>
                <w:rFonts w:hint="eastAsia"/>
              </w:rPr>
              <w:t>适用场景</w:t>
            </w:r>
          </w:p>
        </w:tc>
        <w:tc>
          <w:tcPr>
            <w:tcW w:w="1584" w:type="dxa"/>
          </w:tcPr>
          <w:p w14:paraId="000E8862" w14:textId="77777777" w:rsidR="00160299" w:rsidRDefault="00000000">
            <w:pPr>
              <w:pStyle w:val="Compact"/>
            </w:pPr>
            <w:r>
              <w:rPr>
                <w:rFonts w:hint="eastAsia"/>
              </w:rPr>
              <w:t>核心功能</w:t>
            </w:r>
          </w:p>
        </w:tc>
        <w:tc>
          <w:tcPr>
            <w:tcW w:w="1584" w:type="dxa"/>
          </w:tcPr>
          <w:p w14:paraId="4892C1DC" w14:textId="77777777" w:rsidR="00160299" w:rsidRDefault="00000000">
            <w:pPr>
              <w:pStyle w:val="Compact"/>
            </w:pPr>
            <w:r>
              <w:rPr>
                <w:rFonts w:hint="eastAsia"/>
              </w:rPr>
              <w:t>优势特点</w:t>
            </w:r>
          </w:p>
        </w:tc>
        <w:tc>
          <w:tcPr>
            <w:tcW w:w="1584" w:type="dxa"/>
          </w:tcPr>
          <w:p w14:paraId="4123FFD9" w14:textId="77777777" w:rsidR="00160299" w:rsidRDefault="00000000">
            <w:pPr>
              <w:pStyle w:val="Compact"/>
            </w:pPr>
            <w:r>
              <w:rPr>
                <w:rFonts w:hint="eastAsia"/>
              </w:rPr>
              <w:t>选型建议</w:t>
            </w:r>
          </w:p>
        </w:tc>
      </w:tr>
      <w:tr w:rsidR="00160299" w14:paraId="2E0DF8DF" w14:textId="77777777">
        <w:tc>
          <w:tcPr>
            <w:tcW w:w="1584" w:type="dxa"/>
          </w:tcPr>
          <w:p w14:paraId="2D8F7284" w14:textId="77777777" w:rsidR="00160299" w:rsidRDefault="00000000">
            <w:pPr>
              <w:pStyle w:val="Compact"/>
            </w:pPr>
            <w:r>
              <w:rPr>
                <w:rFonts w:hint="eastAsia"/>
                <w:b/>
                <w:bCs/>
              </w:rPr>
              <w:t>单元测试工具</w:t>
            </w:r>
          </w:p>
        </w:tc>
        <w:tc>
          <w:tcPr>
            <w:tcW w:w="1584" w:type="dxa"/>
          </w:tcPr>
          <w:p w14:paraId="7328F3BD" w14:textId="77777777" w:rsidR="00160299" w:rsidRDefault="00000000">
            <w:pPr>
              <w:pStyle w:val="Compact"/>
            </w:pPr>
            <w:r>
              <w:rPr>
                <w:rFonts w:hint="eastAsia"/>
              </w:rPr>
              <w:t>代码级测试、组件验证</w:t>
            </w:r>
          </w:p>
        </w:tc>
        <w:tc>
          <w:tcPr>
            <w:tcW w:w="1584" w:type="dxa"/>
          </w:tcPr>
          <w:p w14:paraId="051B85EF" w14:textId="77777777" w:rsidR="00160299" w:rsidRDefault="00000000">
            <w:pPr>
              <w:pStyle w:val="Compact"/>
            </w:pPr>
            <w:r>
              <w:rPr>
                <w:rFonts w:hint="eastAsia"/>
              </w:rPr>
              <w:t>模拟依赖、断言验证、覆盖率分析</w:t>
            </w:r>
          </w:p>
        </w:tc>
        <w:tc>
          <w:tcPr>
            <w:tcW w:w="1584" w:type="dxa"/>
          </w:tcPr>
          <w:p w14:paraId="0BEDE770" w14:textId="77777777" w:rsidR="00160299" w:rsidRDefault="00000000">
            <w:pPr>
              <w:pStyle w:val="Compact"/>
            </w:pPr>
            <w:r>
              <w:rPr>
                <w:rFonts w:hint="eastAsia"/>
              </w:rPr>
              <w:t>快速反馈、自动化集成、精准定位</w:t>
            </w:r>
          </w:p>
        </w:tc>
        <w:tc>
          <w:tcPr>
            <w:tcW w:w="1584" w:type="dxa"/>
          </w:tcPr>
          <w:p w14:paraId="40D45D59" w14:textId="77777777" w:rsidR="00160299" w:rsidRDefault="00000000">
            <w:pPr>
              <w:pStyle w:val="Compact"/>
            </w:pPr>
            <w:r>
              <w:rPr>
                <w:rFonts w:hint="eastAsia"/>
              </w:rPr>
              <w:t>开源优先、框架匹配、</w:t>
            </w:r>
            <w:r>
              <w:rPr>
                <w:rFonts w:hint="eastAsia"/>
              </w:rPr>
              <w:t>CI/CD</w:t>
            </w:r>
            <w:r>
              <w:rPr>
                <w:rFonts w:hint="eastAsia"/>
              </w:rPr>
              <w:t>集成</w:t>
            </w:r>
          </w:p>
        </w:tc>
      </w:tr>
      <w:tr w:rsidR="00160299" w14:paraId="1D2D1CED" w14:textId="77777777">
        <w:tc>
          <w:tcPr>
            <w:tcW w:w="1584" w:type="dxa"/>
          </w:tcPr>
          <w:p w14:paraId="69115F2C" w14:textId="77777777" w:rsidR="00160299" w:rsidRDefault="00000000">
            <w:pPr>
              <w:pStyle w:val="Compact"/>
            </w:pPr>
            <w:r>
              <w:rPr>
                <w:rFonts w:hint="eastAsia"/>
                <w:b/>
                <w:bCs/>
              </w:rPr>
              <w:t>集成测试工具</w:t>
            </w:r>
          </w:p>
        </w:tc>
        <w:tc>
          <w:tcPr>
            <w:tcW w:w="1584" w:type="dxa"/>
          </w:tcPr>
          <w:p w14:paraId="5A7D04DB" w14:textId="77777777" w:rsidR="00160299" w:rsidRDefault="00000000">
            <w:pPr>
              <w:pStyle w:val="Compact"/>
            </w:pPr>
            <w:r>
              <w:rPr>
                <w:rFonts w:hint="eastAsia"/>
              </w:rPr>
              <w:t>接口测试、服务间调用验证</w:t>
            </w:r>
          </w:p>
        </w:tc>
        <w:tc>
          <w:tcPr>
            <w:tcW w:w="1584" w:type="dxa"/>
          </w:tcPr>
          <w:p w14:paraId="093038A7" w14:textId="77777777" w:rsidR="00160299" w:rsidRDefault="00000000">
            <w:pPr>
              <w:pStyle w:val="Compact"/>
            </w:pPr>
            <w:r>
              <w:rPr>
                <w:rFonts w:hint="eastAsia"/>
              </w:rPr>
              <w:t>API</w:t>
            </w:r>
            <w:r>
              <w:rPr>
                <w:rFonts w:hint="eastAsia"/>
              </w:rPr>
              <w:t>测试、契约测试、端到端验证</w:t>
            </w:r>
          </w:p>
        </w:tc>
        <w:tc>
          <w:tcPr>
            <w:tcW w:w="1584" w:type="dxa"/>
          </w:tcPr>
          <w:p w14:paraId="19FA1225" w14:textId="77777777" w:rsidR="00160299" w:rsidRDefault="00000000">
            <w:pPr>
              <w:pStyle w:val="Compact"/>
            </w:pPr>
            <w:r>
              <w:rPr>
                <w:rFonts w:hint="eastAsia"/>
              </w:rPr>
              <w:t>环境模拟、数据隔离、异常处理</w:t>
            </w:r>
          </w:p>
        </w:tc>
        <w:tc>
          <w:tcPr>
            <w:tcW w:w="1584" w:type="dxa"/>
          </w:tcPr>
          <w:p w14:paraId="2996E71D" w14:textId="77777777" w:rsidR="00160299" w:rsidRDefault="00000000">
            <w:pPr>
              <w:pStyle w:val="Compact"/>
            </w:pPr>
            <w:r>
              <w:rPr>
                <w:rFonts w:hint="eastAsia"/>
              </w:rPr>
              <w:t>协议支持、扩展性强、监控完善</w:t>
            </w:r>
          </w:p>
        </w:tc>
      </w:tr>
      <w:tr w:rsidR="00160299" w14:paraId="0D7C65B2" w14:textId="77777777">
        <w:tc>
          <w:tcPr>
            <w:tcW w:w="1584" w:type="dxa"/>
          </w:tcPr>
          <w:p w14:paraId="66BB7E52" w14:textId="77777777" w:rsidR="00160299" w:rsidRDefault="00000000">
            <w:pPr>
              <w:pStyle w:val="Compact"/>
            </w:pPr>
            <w:r>
              <w:rPr>
                <w:rFonts w:hint="eastAsia"/>
                <w:b/>
                <w:bCs/>
              </w:rPr>
              <w:t>性能测试工具</w:t>
            </w:r>
          </w:p>
        </w:tc>
        <w:tc>
          <w:tcPr>
            <w:tcW w:w="1584" w:type="dxa"/>
          </w:tcPr>
          <w:p w14:paraId="41EA01E8" w14:textId="77777777" w:rsidR="00160299" w:rsidRDefault="00000000">
            <w:pPr>
              <w:pStyle w:val="Compact"/>
            </w:pPr>
            <w:r>
              <w:rPr>
                <w:rFonts w:hint="eastAsia"/>
              </w:rPr>
              <w:t>负载测试、压力测试、容量规划</w:t>
            </w:r>
          </w:p>
        </w:tc>
        <w:tc>
          <w:tcPr>
            <w:tcW w:w="1584" w:type="dxa"/>
          </w:tcPr>
          <w:p w14:paraId="4957ED42" w14:textId="77777777" w:rsidR="00160299" w:rsidRDefault="00000000">
            <w:pPr>
              <w:pStyle w:val="Compact"/>
            </w:pPr>
            <w:r>
              <w:rPr>
                <w:rFonts w:hint="eastAsia"/>
              </w:rPr>
              <w:t>并发模拟、资源监控、瓶颈分析</w:t>
            </w:r>
          </w:p>
        </w:tc>
        <w:tc>
          <w:tcPr>
            <w:tcW w:w="1584" w:type="dxa"/>
          </w:tcPr>
          <w:p w14:paraId="4D35DDDC" w14:textId="77777777" w:rsidR="00160299" w:rsidRDefault="00000000">
            <w:pPr>
              <w:pStyle w:val="Compact"/>
            </w:pPr>
            <w:r>
              <w:rPr>
                <w:rFonts w:hint="eastAsia"/>
              </w:rPr>
              <w:t>分布式执行、可视化报告、趋势分析</w:t>
            </w:r>
          </w:p>
        </w:tc>
        <w:tc>
          <w:tcPr>
            <w:tcW w:w="1584" w:type="dxa"/>
          </w:tcPr>
          <w:p w14:paraId="268D1571" w14:textId="77777777" w:rsidR="00160299" w:rsidRDefault="00000000">
            <w:pPr>
              <w:pStyle w:val="Compact"/>
            </w:pPr>
            <w:r>
              <w:rPr>
                <w:rFonts w:hint="eastAsia"/>
              </w:rPr>
              <w:t>企业级支持、扩展性好、报告丰富</w:t>
            </w:r>
          </w:p>
        </w:tc>
      </w:tr>
      <w:tr w:rsidR="00160299" w14:paraId="5D38E710" w14:textId="77777777">
        <w:tc>
          <w:tcPr>
            <w:tcW w:w="1584" w:type="dxa"/>
          </w:tcPr>
          <w:p w14:paraId="785628BD" w14:textId="77777777" w:rsidR="00160299" w:rsidRDefault="00000000">
            <w:pPr>
              <w:pStyle w:val="Compact"/>
            </w:pPr>
            <w:r>
              <w:rPr>
                <w:rFonts w:hint="eastAsia"/>
                <w:b/>
                <w:bCs/>
              </w:rPr>
              <w:t>数据质量工具</w:t>
            </w:r>
          </w:p>
        </w:tc>
        <w:tc>
          <w:tcPr>
            <w:tcW w:w="1584" w:type="dxa"/>
          </w:tcPr>
          <w:p w14:paraId="1C65DB04" w14:textId="77777777" w:rsidR="00160299" w:rsidRDefault="00000000">
            <w:pPr>
              <w:pStyle w:val="Compact"/>
            </w:pPr>
            <w:r>
              <w:rPr>
                <w:rFonts w:hint="eastAsia"/>
              </w:rPr>
              <w:t>数据验证、血缘追踪、规则引擎</w:t>
            </w:r>
          </w:p>
        </w:tc>
        <w:tc>
          <w:tcPr>
            <w:tcW w:w="1584" w:type="dxa"/>
          </w:tcPr>
          <w:p w14:paraId="0A8FE1C7" w14:textId="77777777" w:rsidR="00160299" w:rsidRDefault="00000000">
            <w:pPr>
              <w:pStyle w:val="Compact"/>
            </w:pPr>
            <w:r>
              <w:rPr>
                <w:rFonts w:hint="eastAsia"/>
              </w:rPr>
              <w:t>数据剖析、质量评分、异常检测</w:t>
            </w:r>
          </w:p>
        </w:tc>
        <w:tc>
          <w:tcPr>
            <w:tcW w:w="1584" w:type="dxa"/>
          </w:tcPr>
          <w:p w14:paraId="4CD5410B" w14:textId="77777777" w:rsidR="00160299" w:rsidRDefault="00000000">
            <w:pPr>
              <w:pStyle w:val="Compact"/>
            </w:pPr>
            <w:r>
              <w:rPr>
                <w:rFonts w:hint="eastAsia"/>
              </w:rPr>
              <w:t>自动化监控、规则定制、可视化展示</w:t>
            </w:r>
          </w:p>
        </w:tc>
        <w:tc>
          <w:tcPr>
            <w:tcW w:w="1584" w:type="dxa"/>
          </w:tcPr>
          <w:p w14:paraId="2C2D3437" w14:textId="77777777" w:rsidR="00160299" w:rsidRDefault="00000000">
            <w:pPr>
              <w:pStyle w:val="Compact"/>
            </w:pPr>
            <w:r>
              <w:rPr>
                <w:rFonts w:hint="eastAsia"/>
              </w:rPr>
              <w:t>规则引擎强大、集成能力强、扩展灵活</w:t>
            </w:r>
          </w:p>
        </w:tc>
      </w:tr>
      <w:tr w:rsidR="00160299" w14:paraId="11A46079" w14:textId="77777777">
        <w:tc>
          <w:tcPr>
            <w:tcW w:w="1584" w:type="dxa"/>
          </w:tcPr>
          <w:p w14:paraId="6B053CC8" w14:textId="77777777" w:rsidR="00160299" w:rsidRDefault="00000000">
            <w:pPr>
              <w:pStyle w:val="Compact"/>
            </w:pPr>
            <w:r>
              <w:rPr>
                <w:rFonts w:hint="eastAsia"/>
                <w:b/>
                <w:bCs/>
              </w:rPr>
              <w:t>监控观测工具</w:t>
            </w:r>
          </w:p>
        </w:tc>
        <w:tc>
          <w:tcPr>
            <w:tcW w:w="1584" w:type="dxa"/>
          </w:tcPr>
          <w:p w14:paraId="42F9BB0B" w14:textId="77777777" w:rsidR="00160299" w:rsidRDefault="00000000">
            <w:pPr>
              <w:pStyle w:val="Compact"/>
            </w:pPr>
            <w:r>
              <w:rPr>
                <w:rFonts w:hint="eastAsia"/>
              </w:rPr>
              <w:t>系统监控、日志分析、告警管理</w:t>
            </w:r>
          </w:p>
        </w:tc>
        <w:tc>
          <w:tcPr>
            <w:tcW w:w="1584" w:type="dxa"/>
          </w:tcPr>
          <w:p w14:paraId="01896E8A" w14:textId="77777777" w:rsidR="00160299" w:rsidRDefault="00000000">
            <w:pPr>
              <w:pStyle w:val="Compact"/>
            </w:pPr>
            <w:r>
              <w:rPr>
                <w:rFonts w:hint="eastAsia"/>
              </w:rPr>
              <w:t>指标收集、日志聚合、告警规则</w:t>
            </w:r>
          </w:p>
        </w:tc>
        <w:tc>
          <w:tcPr>
            <w:tcW w:w="1584" w:type="dxa"/>
          </w:tcPr>
          <w:p w14:paraId="106259EF" w14:textId="77777777" w:rsidR="00160299" w:rsidRDefault="00000000">
            <w:pPr>
              <w:pStyle w:val="Compact"/>
            </w:pPr>
            <w:r>
              <w:rPr>
                <w:rFonts w:hint="eastAsia"/>
              </w:rPr>
              <w:t>实时监控、多维度分析、智能告警</w:t>
            </w:r>
          </w:p>
        </w:tc>
        <w:tc>
          <w:tcPr>
            <w:tcW w:w="1584" w:type="dxa"/>
          </w:tcPr>
          <w:p w14:paraId="2820E956" w14:textId="77777777" w:rsidR="00160299" w:rsidRDefault="00000000">
            <w:pPr>
              <w:pStyle w:val="Compact"/>
            </w:pPr>
            <w:r>
              <w:rPr>
                <w:rFonts w:hint="eastAsia"/>
              </w:rPr>
              <w:t>开源生态成熟、企业级功能完善、扩展性好</w:t>
            </w:r>
          </w:p>
        </w:tc>
      </w:tr>
    </w:tbl>
    <w:p w14:paraId="6A15C414" w14:textId="77777777" w:rsidR="00160299" w:rsidRDefault="00000000">
      <w:pPr>
        <w:pStyle w:val="BodyText"/>
      </w:pPr>
      <w:r>
        <w:rPr>
          <w:rFonts w:hint="eastAsia"/>
          <w:b/>
          <w:bCs/>
        </w:rPr>
        <w:t>大数据测试工具选型决策树</w:t>
      </w:r>
      <w:r>
        <w:t xml:space="preserve">: </w:t>
      </w:r>
      <w:r>
        <w:rPr>
          <w:noProof/>
        </w:rPr>
        <w:drawing>
          <wp:inline distT="0" distB="0" distL="0" distR="0" wp14:anchorId="23567014" wp14:editId="46166A89">
            <wp:extent cx="5334000" cy="1047750"/>
            <wp:effectExtent l="0" t="0" r="0" b="0"/>
            <wp:docPr id="1170" name="Picture" descr="Mermaid Diagram"/>
            <wp:cNvGraphicFramePr/>
            <a:graphic xmlns:a="http://schemas.openxmlformats.org/drawingml/2006/main">
              <a:graphicData uri="http://schemas.openxmlformats.org/drawingml/2006/picture">
                <pic:pic xmlns:pic="http://schemas.openxmlformats.org/drawingml/2006/picture">
                  <pic:nvPicPr>
                    <pic:cNvPr id="1171" name="Picture" descr="mermaid_116.png"/>
                    <pic:cNvPicPr>
                      <a:picLocks noChangeAspect="1" noChangeArrowheads="1"/>
                    </pic:cNvPicPr>
                  </pic:nvPicPr>
                  <pic:blipFill>
                    <a:blip r:embed="rId166"/>
                    <a:stretch>
                      <a:fillRect/>
                    </a:stretch>
                  </pic:blipFill>
                  <pic:spPr bwMode="auto">
                    <a:xfrm>
                      <a:off x="0" y="0"/>
                      <a:ext cx="5334000" cy="1047750"/>
                    </a:xfrm>
                    <a:prstGeom prst="rect">
                      <a:avLst/>
                    </a:prstGeom>
                    <a:noFill/>
                    <a:ln w="9525">
                      <a:noFill/>
                      <a:headEnd/>
                      <a:tailEnd/>
                    </a:ln>
                  </pic:spPr>
                </pic:pic>
              </a:graphicData>
            </a:graphic>
          </wp:inline>
        </w:drawing>
      </w:r>
    </w:p>
    <w:p w14:paraId="60102BB6" w14:textId="77777777" w:rsidR="00160299" w:rsidRDefault="00000000">
      <w:pPr>
        <w:pStyle w:val="BodyText"/>
      </w:pPr>
      <w:r>
        <w:rPr>
          <w:rFonts w:hint="eastAsia"/>
          <w:b/>
          <w:bCs/>
        </w:rPr>
        <w:t>大数据测试工具链架构</w:t>
      </w:r>
      <w:r>
        <w:t>:</w:t>
      </w:r>
    </w:p>
    <w:p w14:paraId="6769D19C" w14:textId="77777777" w:rsidR="00160299" w:rsidRDefault="00000000">
      <w:pPr>
        <w:pStyle w:val="SourceCode"/>
      </w:pPr>
      <w:r>
        <w:t>examples/29_chapter/testing_toolchain_architecture.py</w:t>
        <w:br/>
        <w:t>from typing import Dict, List, Any, Optional</w:t>
        <w:br/>
        <w:t>from dataclasses import dataclass</w:t>
        <w:br/>
        <w:t>from enum import Enum</w:t>
        <w:br/>
        <w:t>import json</w:t>
        <w:br/>
        <w:br/>
        <w:t>class ToolCategory(Enum):</w:t>
        <w:br/>
        <w:t xml:space="preserve">    UNIT_TESTING = "unit_testing"</w:t>
        <w:br/>
        <w:t xml:space="preserve">    INTEGRATION_TESTING = "integration_testing"</w:t>
        <w:br/>
        <w:t xml:space="preserve">    PERFORMANCE_TESTING = "performance_testing"</w:t>
        <w:br/>
        <w:t xml:space="preserve">    DATA_QUALITY = "data_quality"</w:t>
        <w:br/>
        <w:t xml:space="preserve">    MONITORING = "monitoring"</w:t>
        <w:br/>
        <w:t xml:space="preserve">    CI_CD = "ci_cd"</w:t>
        <w:br/>
        <w:br/>
        <w:t>class IntegrationLevel(Enum):</w:t>
        <w:br/>
        <w:t xml:space="preserve">    NONE = "none"</w:t>
        <w:br/>
        <w:t xml:space="preserve">    BASIC = "basic"</w:t>
        <w:br/>
        <w:t xml:space="preserve">    ADVANCED = "advanced"</w:t>
        <w:br/>
        <w:t xml:space="preserve">    FULLY_INTEGRATED = "fully_integrated"</w:t>
        <w:br/>
        <w:br/>
        <w:t>@dataclass</w:t>
        <w:br/>
        <w:t>class TestingTool:</w:t>
        <w:br/>
        <w:t xml:space="preserve">    """测试工具定义"""</w:t>
        <w:br/>
        <w:t xml:space="preserve">    name: str</w:t>
        <w:br/>
        <w:t xml:space="preserve">    category: ToolCategory</w:t>
        <w:br/>
        <w:t xml:space="preserve">    description: str</w:t>
        <w:br/>
        <w:t xml:space="preserve">    features: List[str]</w:t>
        <w:br/>
        <w:t xml:space="preserve">    supported_platforms: List[str]</w:t>
        <w:br/>
        <w:t xml:space="preserve">    licensing: str</w:t>
        <w:br/>
        <w:t xml:space="preserve">    integration_apis: List[str]</w:t>
        <w:br/>
        <w:t xml:space="preserve">    strengths: List[str]</w:t>
        <w:br/>
        <w:t xml:space="preserve">    limitations: List[str]</w:t>
        <w:br/>
        <w:br/>
        <w:t>@dataclass</w:t>
        <w:br/>
        <w:t>class ToolIntegration:</w:t>
        <w:br/>
        <w:t xml:space="preserve">    """工具集成配置"""</w:t>
        <w:br/>
        <w:t xml:space="preserve">    source_tool: str</w:t>
        <w:br/>
        <w:t xml:space="preserve">    target_tool: str</w:t>
        <w:br/>
        <w:t xml:space="preserve">    integration_type: str</w:t>
        <w:br/>
        <w:t xml:space="preserve">    configuration: Dict[str, Any]</w:t>
        <w:br/>
        <w:t xml:space="preserve">    data_flow: List[str]</w:t>
        <w:br/>
        <w:br/>
        <w:t>class TestingToolchain:</w:t>
        <w:br/>
        <w:t xml:space="preserve">    """大数据测试工具链"""</w:t>
        <w:br/>
        <w:br/>
        <w:t xml:space="preserve">    def __init__(self):</w:t>
        <w:br/>
        <w:t xml:space="preserve">        self.tools = self._initialize_tools()</w:t>
        <w:br/>
        <w:t xml:space="preserve">        self.integrations = []</w:t>
        <w:br/>
        <w:t xml:space="preserve">        self.pipeline_templates = self._initialize_pipeline_templates()</w:t>
        <w:br/>
        <w:br/>
        <w:t xml:space="preserve">    def _initialize_tools(self) -&gt; Dict[str, TestingTool]:</w:t>
        <w:br/>
        <w:t xml:space="preserve">        """初始化测试工具库"""</w:t>
        <w:br/>
        <w:t xml:space="preserve">        return {</w:t>
        <w:br/>
        <w:t xml:space="preserve">            "pytest": TestingTool(</w:t>
        <w:br/>
        <w:t xml:space="preserve">                name="pytest",</w:t>
        <w:br/>
        <w:t xml:space="preserve">                category=ToolCategory.UNIT_TESTING,</w:t>
        <w:br/>
        <w:t xml:space="preserve">                description="Python测试框架，支持参数化测试和插件扩展",</w:t>
        <w:br/>
        <w:t xml:space="preserve">                features=["参数化测试", "fixture机制", "插件生态", "并行执行"],</w:t>
        <w:br/>
        <w:t xml:space="preserve">                supported_platforms=["Linux", "Windows", "macOS"],</w:t>
        <w:br/>
        <w:t xml:space="preserve">                licensing="MIT",</w:t>
        <w:br/>
        <w:t xml:space="preserve">                integration_apis=["REST", "WebSocket", "Database"],</w:t>
        <w:br/>
        <w:t xml:space="preserve">                strengths=["丰富的插件生态", "简洁的语法", "强大的断言"],</w:t>
        <w:br/>
        <w:t xml:space="preserve">                limitations=["主要支持Python", "学习曲线较陡"]</w:t>
        <w:br/>
        <w:t xml:space="preserve">            ),</w:t>
        <w:br/>
        <w:br/>
        <w:t xml:space="preserve">            "jmeter": TestingTool(</w:t>
        <w:br/>
        <w:t xml:space="preserve">                name="Apache JMeter",</w:t>
        <w:br/>
        <w:t xml:space="preserve">                category=ToolCategory.PERFORMANCE_TESTING,</w:t>
        <w:br/>
        <w:t xml:space="preserve">                description="开源负载测试工具，支持多种协议",</w:t>
        <w:br/>
        <w:t xml:space="preserve">                features=["多协议支持", "分布式测试", "结果分析", "脚本录制"],</w:t>
        <w:br/>
        <w:t xml:space="preserve">                supported_platforms=["Linux", "Windows", "macOS"],</w:t>
        <w:br/>
        <w:t xml:space="preserve">                licensing="Apache 2.0",</w:t>
        <w:br/>
        <w:t xml:space="preserve">                integration_apis=["REST", "SOAP", "JDBC", "MQTT"],</w:t>
        <w:br/>
        <w:t xml:space="preserve">                strengths=["开源免费", "功能强大", "社区活跃"],</w:t>
        <w:br/>
        <w:t xml:space="preserve">                limitations=["界面复杂", "资源消耗大"]</w:t>
        <w:br/>
        <w:t xml:space="preserve">            ),</w:t>
        <w:br/>
        <w:br/>
        <w:t xml:space="preserve">            "great_expectations": TestingTool(</w:t>
        <w:br/>
        <w:t xml:space="preserve">                name="Great Expectations",</w:t>
        <w:br/>
        <w:t xml:space="preserve">                category=ToolCategory.DATA_QUALITY,</w:t>
        <w:br/>
        <w:t xml:space="preserve">                description="数据质量验证框架",</w:t>
        <w:br/>
        <w:t xml:space="preserve">                features=["数据验证", "文档生成", "监控集成", "自定义规则"],</w:t>
        <w:br/>
        <w:t xml:space="preserve">                supported_platforms=["Linux", "Windows", "macOS"],</w:t>
        <w:br/>
        <w:t xml:space="preserve">                licensing="Apache 2.0",</w:t>
        <w:br/>
        <w:t xml:space="preserve">                integration_apis=["SQL", "Spark", "Pandas", "Airflow"],</w:t>
        <w:br/>
        <w:t xml:space="preserve">                strengths=["规则引擎强大", "文档自动生成", "集成友好"],</w:t>
        <w:br/>
        <w:t xml:space="preserve">                limitations=["配置复杂", "学习成本高"]</w:t>
        <w:br/>
        <w:t xml:space="preserve">            ),</w:t>
        <w:br/>
        <w:br/>
        <w:t xml:space="preserve">            "prometheus": TestingTool(</w:t>
        <w:br/>
        <w:t xml:space="preserve">                name="Prometheus",</w:t>
        <w:br/>
        <w:t xml:space="preserve">                category=ToolCategory.MONITORING,</w:t>
        <w:br/>
        <w:t xml:space="preserve">                description="开源监控和告警系统",</w:t>
        <w:br/>
        <w:t xml:space="preserve">                features=["多维度指标", "强大的查询语言", "告警规则", "可视化集成"],</w:t>
        <w:br/>
        <w:t xml:space="preserve">                supported_platforms=["Linux", "Windows", "macOS"],</w:t>
        <w:br/>
        <w:t xml:space="preserve">                licensing="Apache 2.0",</w:t>
        <w:br/>
        <w:t xml:space="preserve">                integration_apis=["HTTP", "Pushgateway", "Alertmanager"],</w:t>
        <w:br/>
        <w:t xml:space="preserve">                strengths=["查询功能强大", "生态完善", "扩展性好"],</w:t>
        <w:br/>
        <w:t xml:space="preserve">                limitations=["存储效率一般", "配置复杂"]</w:t>
        <w:br/>
        <w:t xml:space="preserve">            ),</w:t>
        <w:br/>
        <w:br/>
        <w:t xml:space="preserve">            "jenkins": TestingTool(</w:t>
        <w:br/>
        <w:t xml:space="preserve">                name="Jenkins",</w:t>
        <w:br/>
        <w:t xml:space="preserve">                category=ToolCategory.CI_CD,</w:t>
        <w:br/>
        <w:t xml:space="preserve">                description="开源CI/CD平台",</w:t>
        <w:br/>
        <w:t xml:space="preserve">                features=["流水线支持", "插件丰富", "分布式构建", "集成多种工具"],</w:t>
        <w:br/>
        <w:t xml:space="preserve">                supported_platforms=["Linux", "Windows", "macOS"],</w:t>
        <w:br/>
        <w:t xml:space="preserve">                licensing="MIT",</w:t>
        <w:br/>
        <w:t xml:space="preserve">                integration_apis=["REST", "WebSocket", "SSH", "Docker"],</w:t>
        <w:br/>
        <w:t xml:space="preserve">                strengths=["插件生态丰富", "灵活的流水线", "社区支持好"],</w:t>
        <w:br/>
        <w:t xml:space="preserve">                limitations=["界面较老", "配置复杂"]</w:t>
        <w:br/>
        <w:t xml:space="preserve">            ),</w:t>
        <w:br/>
        <w:br/>
        <w:t xml:space="preserve">            "postman": TestingTool(</w:t>
        <w:br/>
        <w:t xml:space="preserve">                name="Postman",</w:t>
        <w:br/>
        <w:t xml:space="preserve">                category=ToolCategory.INTEGRATION_TESTING,</w:t>
        <w:br/>
        <w:t xml:space="preserve">                description="API测试和开发工具",</w:t>
        <w:br/>
        <w:t xml:space="preserve">                features=["API设计", "自动化测试", "文档生成", "团队协作"],</w:t>
        <w:br/>
        <w:t xml:space="preserve">                supported_platforms=["Linux", "Windows", "macOS", "Web"],</w:t>
        <w:br/>
        <w:t xml:space="preserve">                licensing="Freemium",</w:t>
        <w:br/>
        <w:t xml:space="preserve">                integration_apis=["REST", "GraphQL", "WebSocket"],</w:t>
        <w:br/>
        <w:t xml:space="preserve">                strengths=["界面友好", "功能全面", "团队协作"],</w:t>
        <w:br/>
        <w:t xml:space="preserve">                limitations=["商业版本收费", "性能测试能力有限"]</w:t>
        <w:br/>
        <w:t xml:space="preserve">            )</w:t>
        <w:br/>
        <w:t xml:space="preserve">        }</w:t>
        <w:br/>
        <w:br/>
        <w:t xml:space="preserve">    def _initialize_pipeline_templates(self) -&gt; Dict[str, Dict[str, Any]]:</w:t>
        <w:br/>
        <w:t xml:space="preserve">        """初始化流水线模板"""</w:t>
        <w:br/>
        <w:t xml:space="preserve">        return {</w:t>
        <w:br/>
        <w:t xml:space="preserve">            "data_pipeline_testing": {</w:t>
        <w:br/>
        <w:t xml:space="preserve">                "name": "数据管道测试流水线",</w:t>
        <w:br/>
        <w:t xml:space="preserve">                "stages": ["单元测试", "集成测试", "数据质量测试", "性能测试", "部署验证"],</w:t>
        <w:br/>
        <w:t xml:space="preserve">                "tools": ["pytest", "postman", "great_expectations", "jmeter", "prometheus"],</w:t>
        <w:br/>
        <w:t xml:space="preserve">                "triggers": ["代码提交", "定时任务", "手动触发"]</w:t>
        <w:br/>
        <w:t xml:space="preserve">            },</w:t>
        <w:br/>
        <w:br/>
        <w:t xml:space="preserve">            "api_testing_pipeline": {</w:t>
        <w:br/>
        <w:t xml:space="preserve">                "name": "API测试流水线",</w:t>
        <w:br/>
        <w:t xml:space="preserve">                "stages": ["接口测试", "契约测试", "安全测试", "性能测试"],</w:t>
        <w:br/>
        <w:t xml:space="preserve">                "tools": ["postman", "pytest", "owasp_zap", "jmeter"],</w:t>
        <w:br/>
        <w:t xml:space="preserve">                "triggers": ["API变更", "版本发布", "定时回归"]</w:t>
        <w:br/>
        <w:t xml:space="preserve">            },</w:t>
        <w:br/>
        <w:br/>
        <w:t xml:space="preserve">            "end_to_end_testing": {</w:t>
        <w:br/>
        <w:t xml:space="preserve">                "name": "端到端测试流水线",</w:t>
        <w:br/>
        <w:t xml:space="preserve">                "stages": ["环境准备", "数据准备", "业务流程测试", "清理回收"],</w:t>
        <w:br/>
        <w:t xml:space="preserve">                "tools": ["selenium", "appium", "custom_framework", "prometheus"],</w:t>
        <w:br/>
        <w:t xml:space="preserve">                "triggers": ["发布前", "版本发布", "重要变更"]</w:t>
        <w:br/>
        <w:t xml:space="preserve">            }</w:t>
        <w:br/>
        <w:t xml:space="preserve">        }</w:t>
        <w:br/>
        <w:br/>
        <w:t xml:space="preserve">    def add_integration(self, source_tool: str, target_tool: str,</w:t>
        <w:br/>
        <w:t xml:space="preserve">                       integration_type: str, configuration: Dict[str, Any],</w:t>
        <w:br/>
        <w:t xml:space="preserve">                       data_flow: List[str]) -&gt; str:</w:t>
        <w:br/>
        <w:t xml:space="preserve">        """添加工具集成"""</w:t>
        <w:br/>
        <w:t xml:space="preserve">        integration_id = f"integration_{len(self.integrations) + 1}"</w:t>
        <w:br/>
        <w:br/>
        <w:t xml:space="preserve">        integration = ToolIntegration(</w:t>
        <w:br/>
        <w:t xml:space="preserve">            source_tool=source_tool,</w:t>
        <w:br/>
        <w:t xml:space="preserve">            target_tool=target_tool,</w:t>
        <w:br/>
        <w:t xml:space="preserve">            integration_type=integration_type,</w:t>
        <w:br/>
        <w:t xml:space="preserve">            configuration=configuration,</w:t>
        <w:br/>
        <w:t xml:space="preserve">            data_flow=data_flow</w:t>
        <w:br/>
        <w:t xml:space="preserve">        )</w:t>
        <w:br/>
        <w:br/>
        <w:t xml:space="preserve">        self.integrations.append(integration)</w:t>
        <w:br/>
        <w:t xml:space="preserve">        return integration_id</w:t>
        <w:br/>
        <w:br/>
        <w:t xml:space="preserve">    def recommend_toolchain(self, requirements: Dict[str, Any]) -&gt; Dict[str, Any]:</w:t>
        <w:br/>
        <w:t xml:space="preserve">        """推荐测试工具链"""</w:t>
        <w:br/>
        <w:br/>
        <w:t xml:space="preserve">        # 基于需求的工具推荐</w:t>
        <w:br/>
        <w:t xml:space="preserve">        recommended_tools = []</w:t>
        <w:br/>
        <w:t xml:space="preserve">        integrations = []</w:t>
        <w:br/>
        <w:br/>
        <w:t xml:space="preserve">        # 分析测试类型需求</w:t>
        <w:br/>
        <w:t xml:space="preserve">        test_types = requirements.get("test_types", [])</w:t>
        <w:br/>
        <w:t xml:space="preserve">        scale = requirements.get("scale", "small")</w:t>
        <w:br/>
        <w:t xml:space="preserve">        platforms = requirements.get("platforms", ["Linux"])</w:t>
        <w:br/>
        <w:br/>
        <w:t xml:space="preserve">        # 单元测试工具推荐</w:t>
        <w:br/>
        <w:t xml:space="preserve">        if "unit" in test_types:</w:t>
        <w:br/>
        <w:t xml:space="preserve">            if "python" in requirements.get("languages", []):</w:t>
        <w:br/>
        <w:t xml:space="preserve">                recommended_tools.append("pytest")</w:t>
        <w:br/>
        <w:t xml:space="preserve">            elif "java" in requirements.get("languages", []):</w:t>
        <w:br/>
        <w:t xml:space="preserve">                recommended_tools.append("junit")</w:t>
        <w:br/>
        <w:br/>
        <w:t xml:space="preserve">        # 性能测试工具推荐</w:t>
        <w:br/>
        <w:t xml:space="preserve">        if "performance" in test_types:</w:t>
        <w:br/>
        <w:t xml:space="preserve">            if scale == "large":</w:t>
        <w:br/>
        <w:t xml:space="preserve">                recommended_tools.append("loadrunner")</w:t>
        <w:br/>
        <w:t xml:space="preserve">            else:</w:t>
        <w:br/>
        <w:t xml:space="preserve">                recommended_tools.append("jmeter")</w:t>
        <w:br/>
        <w:br/>
        <w:t xml:space="preserve">        # 数据质量工具推荐</w:t>
        <w:br/>
        <w:t xml:space="preserve">        if "data_quality" in test_types:</w:t>
        <w:br/>
        <w:t xml:space="preserve">            recommended_tools.append("great_expectations")</w:t>
        <w:br/>
        <w:br/>
        <w:t xml:space="preserve">        # 监控工具推荐</w:t>
        <w:br/>
        <w:t xml:space="preserve">        if requirements.get("monitoring_required", False):</w:t>
        <w:br/>
        <w:t xml:space="preserve">            recommended_tools.append("prometheus")</w:t>
        <w:br/>
        <w:t xml:space="preserve">            recommended_tools.append("grafana")</w:t>
        <w:br/>
        <w:br/>
        <w:t xml:space="preserve">        # CI/CD工具推荐</w:t>
        <w:br/>
        <w:t xml:space="preserve">        if requirements.get("ci_cd_required", True):</w:t>
        <w:br/>
        <w:t xml:space="preserve">            recommended_tools.append("jenkins")</w:t>
        <w:br/>
        <w:br/>
        <w:t xml:space="preserve">        # 生成集成建议</w:t>
        <w:br/>
        <w:t xml:space="preserve">        for i, tool1 in enumerate(recommended_tools):</w:t>
        <w:br/>
        <w:t xml:space="preserve">            for tool2 in recommended_tools[i+1:]:</w:t>
        <w:br/>
        <w:t xml:space="preserve">                if self._can_integrate(tool1, tool2):</w:t>
        <w:br/>
        <w:t xml:space="preserve">                    integrations.append({</w:t>
        <w:br/>
        <w:t xml:space="preserve">                        "source": tool1,</w:t>
        <w:br/>
        <w:t xml:space="preserve">                        "target": tool2,</w:t>
        <w:br/>
        <w:t xml:space="preserve">                        "type": "api_integration"</w:t>
        <w:br/>
        <w:t xml:space="preserve">                    })</w:t>
        <w:br/>
        <w:br/>
        <w:t xml:space="preserve">        return {</w:t>
        <w:br/>
        <w:t xml:space="preserve">            "recommended_tools": recommended_tools,</w:t>
        <w:br/>
        <w:t xml:space="preserve">            "integrations": integrations,</w:t>
        <w:br/>
        <w:t xml:space="preserve">            "estimated_cost": self._estimate_cost(recommended_tools),</w:t>
        <w:br/>
        <w:t xml:space="preserve">            "implementation_complexity": self._assess_complexity(recommended_tools),</w:t>
        <w:br/>
        <w:t xml:space="preserve">            "pipeline_templates": self._match_pipeline_templates(test_types)</w:t>
        <w:br/>
        <w:t xml:space="preserve">        }</w:t>
        <w:br/>
        <w:br/>
        <w:t xml:space="preserve">    def _can_integrate(self, tool1: str, tool2: str) -&gt; bool:</w:t>
        <w:br/>
        <w:t xml:space="preserve">        """检查两个工具是否可以集成"""</w:t>
        <w:br/>
        <w:t xml:space="preserve">        if tool1 not in self.tools or tool2 not in self.tools:</w:t>
        <w:br/>
        <w:t xml:space="preserve">            return False</w:t>
        <w:br/>
        <w:br/>
        <w:t xml:space="preserve">        tool1_apis = self.tools[tool1].integration_apis</w:t>
        <w:br/>
        <w:t xml:space="preserve">        tool2_apis = self.tools[tool2].integration_apis</w:t>
        <w:br/>
        <w:br/>
        <w:t xml:space="preserve">        # 检查是否有共同的API</w:t>
        <w:br/>
        <w:t xml:space="preserve">        return bool(set(tool1_apis) &amp; set(tool2_apis))</w:t>
        <w:br/>
        <w:br/>
        <w:t xml:space="preserve">    def _estimate_cost(self, tools: List[str]) -&gt; Dict[str, Any]:</w:t>
        <w:br/>
        <w:t xml:space="preserve">        """估算工具链成本"""</w:t>
        <w:br/>
        <w:t xml:space="preserve">        total_cost = 0</w:t>
        <w:br/>
        <w:t xml:space="preserve">        licensing_costs = {}</w:t>
        <w:br/>
        <w:br/>
        <w:t xml:space="preserve">        for tool in tools:</w:t>
        <w:br/>
        <w:t xml:space="preserve">            if tool in self.tools:</w:t>
        <w:br/>
        <w:t xml:space="preserve">                licensing = self.tools[tool].licensing</w:t>
        <w:br/>
        <w:t xml:space="preserve">                if licensing == "MIT" or licensing == "Apache 2.0":</w:t>
        <w:br/>
        <w:t xml:space="preserve">                    cost = 0</w:t>
        <w:br/>
        <w:t xml:space="preserve">                elif licensing == "Freemium":</w:t>
        <w:br/>
        <w:t xml:space="preserve">                    cost = 500  # 假设年费</w:t>
        <w:br/>
        <w:t xml:space="preserve">                else:</w:t>
        <w:br/>
        <w:t xml:space="preserve">                    cost = 2000  # 假设商业软件年费</w:t>
        <w:br/>
        <w:br/>
        <w:t xml:space="preserve">                licensing_costs[tool] = cost</w:t>
        <w:br/>
        <w:t xml:space="preserve">                total_cost += cost</w:t>
        <w:br/>
        <w:br/>
        <w:t xml:space="preserve">        return {</w:t>
        <w:br/>
        <w:t xml:space="preserve">            "total_annual_cost": total_cost,</w:t>
        <w:br/>
        <w:t xml:space="preserve">            "breakdown": licensing_costs,</w:t>
        <w:br/>
        <w:t xml:space="preserve">            "cost_category": "low" if total_cost &lt; 1000 else "medium" if total_cost &lt; 5000 else "high"</w:t>
        <w:br/>
        <w:t xml:space="preserve">        }</w:t>
        <w:br/>
        <w:br/>
        <w:t xml:space="preserve">    def _assess_complexity(self, tools: List[str]) -&gt; str:</w:t>
        <w:br/>
        <w:t xml:space="preserve">        """评估实施复杂度"""</w:t>
        <w:br/>
        <w:t xml:space="preserve">        complexity_score = len(tools) * 2  # 基础复杂度</w:t>
        <w:br/>
        <w:br/>
        <w:t xml:space="preserve">        # 考虑集成复杂度</w:t>
        <w:br/>
        <w:t xml:space="preserve">        integration_count = sum(1 for i, t1 in enumerate(tools)</w:t>
        <w:br/>
        <w:t xml:space="preserve">                               for t2 in tools[i+1:]</w:t>
        <w:br/>
        <w:t xml:space="preserve">                               if self._can_integrate(t1, t2))</w:t>
        <w:br/>
        <w:t xml:space="preserve">        complexity_score += integration_count</w:t>
        <w:br/>
        <w:br/>
        <w:t xml:space="preserve">        if complexity_score &lt;= 5:</w:t>
        <w:br/>
        <w:t xml:space="preserve">            return "low"</w:t>
        <w:br/>
        <w:t xml:space="preserve">        elif complexity_score &lt;= 10:</w:t>
        <w:br/>
        <w:t xml:space="preserve">            return "medium"</w:t>
        <w:br/>
        <w:t xml:space="preserve">        else:</w:t>
        <w:br/>
        <w:t xml:space="preserve">            return "high"</w:t>
        <w:br/>
        <w:br/>
        <w:t xml:space="preserve">    def _match_pipeline_templates(self, test_types: List[str]) -&gt; List[str]:</w:t>
        <w:br/>
        <w:t xml:space="preserve">        """匹配流水线模板"""</w:t>
        <w:br/>
        <w:t xml:space="preserve">        matched_templates = []</w:t>
        <w:br/>
        <w:br/>
        <w:t xml:space="preserve">        if "data_pipeline" in test_types:</w:t>
        <w:br/>
        <w:t xml:space="preserve">            matched_templates.append("data_pipeline_testing")</w:t>
        <w:br/>
        <w:t xml:space="preserve">        if "api" in test_types:</w:t>
        <w:br/>
        <w:t xml:space="preserve">            matched_templates.append("api_testing_pipeline")</w:t>
        <w:br/>
        <w:t xml:space="preserve">        if "end_to_end" in test_types:</w:t>
        <w:br/>
        <w:t xml:space="preserve">            matched_templates.append("end_to_end_testing")</w:t>
        <w:br/>
        <w:br/>
        <w:t xml:space="preserve">        return matched_templates</w:t>
        <w:br/>
        <w:br/>
        <w:t xml:space="preserve">    def generate_toolchain_documentation(self, toolchain_config: Dict[str, Any]) -&gt; str:</w:t>
        <w:br/>
        <w:t xml:space="preserve">        """生成工具链文档"""</w:t>
        <w:br/>
        <w:br/>
        <w:t xml:space="preserve">        tools = toolchain_config.get("recommended_tools", [])</w:t>
        <w:br/>
        <w:t xml:space="preserve">        integrations = toolchain_config.get("integrations", [])</w:t>
        <w:br/>
        <w:br/>
        <w:t xml:space="preserve">        doc = f"""</w:t>
        <w:br/>
        <w:t># 大数据测试工具链配置文档</w:t>
        <w:br/>
        <w:br/>
        <w:t>## 推荐工具列表</w:t>
        <w:br/>
        <w:br/>
        <w:t>"""</w:t>
        <w:br/>
        <w:br/>
        <w:t xml:space="preserve">        for tool_name in tools:</w:t>
        <w:br/>
        <w:t xml:space="preserve">            if tool_name in self.tools:</w:t>
        <w:br/>
        <w:t xml:space="preserve">                tool = self.tools[tool_name]</w:t>
        <w:br/>
        <w:t xml:space="preserve">                doc += f"""</w:t>
        <w:br/>
        <w:t>### {tool.name}</w:t>
        <w:br/>
        <w:t>- **分类**: {tool.category.value}</w:t>
        <w:br/>
        <w:t>- **描述**: {tool.description}</w:t>
        <w:br/>
        <w:t>- **核心功能**: {', '.join(tool.features)}</w:t>
        <w:br/>
        <w:t>- **支持平台**: {', '.join(tool.supported_platforms)}</w:t>
        <w:br/>
        <w:t>- **许可证**: {tool.licensing}</w:t>
        <w:br/>
        <w:t>- **优势**: {', '.join(tool.strengths)}</w:t>
        <w:br/>
        <w:t>- **限制**: {', '.join(tool.limitations)}</w:t>
        <w:br/>
        <w:br/>
        <w:t>"""</w:t>
        <w:br/>
        <w:br/>
        <w:t xml:space="preserve">        doc += """</w:t>
        <w:br/>
        <w:t>## 工具集成配置</w:t>
        <w:br/>
        <w:br/>
        <w:t>"""</w:t>
        <w:br/>
        <w:br/>
        <w:t xml:space="preserve">        for integration in integrations:</w:t>
        <w:br/>
        <w:t xml:space="preserve">            source = integration["source"]</w:t>
        <w:br/>
        <w:t xml:space="preserve">            target = integration["target"]</w:t>
        <w:br/>
        <w:t xml:space="preserve">            int_type = integration["type"]</w:t>
        <w:br/>
        <w:br/>
        <w:t xml:space="preserve">            doc += f"""</w:t>
        <w:br/>
        <w:t>### {source} → {target}</w:t>
        <w:br/>
        <w:t>- **集成类型**: {int_type}</w:t>
        <w:br/>
        <w:t>- **配置要求**: 根据具体需求配置API密钥和端点</w:t>
        <w:br/>
        <w:t>- **数据流**: 测试结果、指标数据、告警信息</w:t>
        <w:br/>
        <w:br/>
        <w:t>"""</w:t>
        <w:br/>
        <w:br/>
        <w:t xml:space="preserve">        doc += f"""</w:t>
        <w:br/>
        <w:t>## 成本估算</w:t>
        <w:br/>
        <w:br/>
        <w:t>- **总年成本**: ${toolchain_config.get("estimated_cost", {}).get("total_annual_cost", 0)}</w:t>
        <w:br/>
        <w:t>- **复杂度评估**: {toolchain_config.get("implementation_complexity", "unknown")}</w:t>
        <w:br/>
        <w:br/>
        <w:t>## 实施建议</w:t>
        <w:br/>
        <w:br/>
        <w:t>1. 按优先级逐步引入工具</w:t>
        <w:br/>
        <w:t>2. 先建立基础集成，再扩展高级功能</w:t>
        <w:br/>
        <w:t>3. 定期review和优化工具链配置</w:t>
        <w:br/>
        <w:t>4. 关注工具更新和安全补丁</w:t>
        <w:br/>
        <w:br/>
        <w:t>"""</w:t>
        <w:br/>
        <w:br/>
        <w:t xml:space="preserve">        return doc</w:t>
        <w:br/>
        <w:br/>
        <w:t># 使用示例</w:t>
        <w:br/>
        <w:t>if __name__ == "__main__":</w:t>
        <w:br/>
        <w:t xml:space="preserve">    toolchain = TestingToolchain()</w:t>
        <w:br/>
        <w:br/>
        <w:t xml:space="preserve">    # 示例需求</w:t>
        <w:br/>
        <w:t xml:space="preserve">    requirements = {</w:t>
        <w:br/>
        <w:t xml:space="preserve">        "test_types": ["unit", "integration", "performance", "data_quality"],</w:t>
        <w:br/>
        <w:t xml:space="preserve">        "languages": ["python", "java"],</w:t>
        <w:br/>
        <w:t xml:space="preserve">        "platforms": ["Linux", "Windows"],</w:t>
        <w:br/>
        <w:t xml:space="preserve">        "scale": "medium",</w:t>
        <w:br/>
        <w:t xml:space="preserve">        "monitoring_required": True,</w:t>
        <w:br/>
        <w:t xml:space="preserve">        "ci_cd_required": True</w:t>
        <w:br/>
        <w:t xml:space="preserve">    }</w:t>
        <w:br/>
        <w:br/>
        <w:t xml:space="preserve">    # 获取工具链推荐</w:t>
        <w:br/>
        <w:t xml:space="preserve">    recommendation = toolchain.recommend_toolchain(requirements)</w:t>
        <w:br/>
        <w:br/>
        <w:t xml:space="preserve">    print("测试工具链推荐:")</w:t>
        <w:br/>
        <w:t xml:space="preserve">    print(json.dumps(recommendation, indent=2, ensure_ascii=False))</w:t>
        <w:br/>
        <w:br/>
        <w:t xml:space="preserve">    # 生成文档</w:t>
        <w:br/>
        <w:t xml:space="preserve">    doc = toolchain.generate_toolchain_documentation(recommendation)</w:t>
        <w:br/>
        <w:t xml:space="preserve">    print("\n工具链配置文档:")</w:t>
        <w:br/>
        <w:t xml:space="preserve">    print(doc)</w:t>
      </w:r>
    </w:p>
    <w:p w14:paraId="619B4E79" w14:textId="77777777" w:rsidR="00160299" w:rsidRDefault="00000000">
      <w:pPr>
        <w:pStyle w:val="Heading2"/>
      </w:pPr>
      <w:bookmarkStart w:id="787" w:name="测试工具分类"/>
      <w:bookmarkEnd w:id="786"/>
      <w:r>
        <w:t xml:space="preserve">29.1 </w:t>
      </w:r>
      <w:r>
        <w:rPr>
          <w:rFonts w:hint="eastAsia"/>
        </w:rPr>
        <w:t>测试工具分类</w:t>
      </w:r>
    </w:p>
    <w:p w14:paraId="1E1E5B04" w14:textId="77777777" w:rsidR="00160299" w:rsidRDefault="00000000">
      <w:pPr>
        <w:pStyle w:val="Heading3"/>
      </w:pPr>
      <w:bookmarkStart w:id="788" w:name="单元测试工具"/>
      <w:r>
        <w:t xml:space="preserve">29.1.1 </w:t>
      </w:r>
      <w:r>
        <w:rPr>
          <w:rFonts w:hint="eastAsia"/>
        </w:rPr>
        <w:t>单元测试工具</w:t>
      </w:r>
    </w:p>
    <w:p w14:paraId="0D9660E1" w14:textId="77777777" w:rsidR="00160299" w:rsidRDefault="00000000">
      <w:pPr>
        <w:pStyle w:val="Compact"/>
        <w:numPr>
          <w:ilvl w:val="0"/>
          <w:numId w:val="478"/>
        </w:numPr>
      </w:pPr>
      <w:r>
        <w:rPr>
          <w:b/>
          <w:bCs/>
        </w:rPr>
        <w:t>JUnit/TestNG</w:t>
      </w:r>
      <w:r>
        <w:t xml:space="preserve">: </w:t>
      </w:r>
      <w:r>
        <w:rPr>
          <w:rFonts w:hint="eastAsia"/>
        </w:rPr>
        <w:t>Java</w:t>
      </w:r>
      <w:r>
        <w:rPr>
          <w:rFonts w:hint="eastAsia"/>
        </w:rPr>
        <w:t>单元测试框架</w:t>
      </w:r>
    </w:p>
    <w:p w14:paraId="5D0F4299" w14:textId="77777777" w:rsidR="00160299" w:rsidRDefault="00000000">
      <w:pPr>
        <w:pStyle w:val="Compact"/>
        <w:numPr>
          <w:ilvl w:val="0"/>
          <w:numId w:val="478"/>
        </w:numPr>
      </w:pPr>
      <w:r>
        <w:rPr>
          <w:b/>
          <w:bCs/>
        </w:rPr>
        <w:t>pytest</w:t>
      </w:r>
      <w:r>
        <w:t xml:space="preserve">: </w:t>
      </w:r>
      <w:r>
        <w:rPr>
          <w:rFonts w:hint="eastAsia"/>
        </w:rPr>
        <w:t>Python</w:t>
      </w:r>
      <w:r>
        <w:rPr>
          <w:rFonts w:hint="eastAsia"/>
        </w:rPr>
        <w:t>测试框架</w:t>
      </w:r>
    </w:p>
    <w:p w14:paraId="2D7ABD87" w14:textId="77777777" w:rsidR="00160299" w:rsidRDefault="00000000">
      <w:pPr>
        <w:pStyle w:val="Compact"/>
        <w:numPr>
          <w:ilvl w:val="0"/>
          <w:numId w:val="478"/>
        </w:numPr>
      </w:pPr>
      <w:r>
        <w:rPr>
          <w:b/>
          <w:bCs/>
        </w:rPr>
        <w:t>Jest</w:t>
      </w:r>
      <w:r>
        <w:t xml:space="preserve">: </w:t>
      </w:r>
      <w:r>
        <w:rPr>
          <w:rFonts w:hint="eastAsia"/>
        </w:rPr>
        <w:t>JavaScript</w:t>
      </w:r>
      <w:r>
        <w:rPr>
          <w:rFonts w:hint="eastAsia"/>
        </w:rPr>
        <w:t>测试框架</w:t>
      </w:r>
    </w:p>
    <w:p w14:paraId="58C5A4A1" w14:textId="77777777" w:rsidR="00160299" w:rsidRDefault="00000000">
      <w:pPr>
        <w:pStyle w:val="Compact"/>
        <w:numPr>
          <w:ilvl w:val="0"/>
          <w:numId w:val="478"/>
        </w:numPr>
      </w:pPr>
      <w:r>
        <w:rPr>
          <w:b/>
          <w:bCs/>
        </w:rPr>
        <w:t>Go testing</w:t>
      </w:r>
      <w:r>
        <w:t xml:space="preserve">: </w:t>
      </w:r>
      <w:r>
        <w:rPr>
          <w:rFonts w:hint="eastAsia"/>
        </w:rPr>
        <w:t>Go</w:t>
      </w:r>
      <w:r>
        <w:rPr>
          <w:rFonts w:hint="eastAsia"/>
        </w:rPr>
        <w:t>语言测试工具</w:t>
      </w:r>
    </w:p>
    <w:p w14:paraId="3149A45C" w14:textId="77777777" w:rsidR="00160299" w:rsidRDefault="00000000">
      <w:pPr>
        <w:pStyle w:val="Heading3"/>
      </w:pPr>
      <w:bookmarkStart w:id="789" w:name="集成测试工具"/>
      <w:bookmarkEnd w:id="788"/>
      <w:r>
        <w:t xml:space="preserve">29.1.2 </w:t>
      </w:r>
      <w:r>
        <w:rPr>
          <w:rFonts w:hint="eastAsia"/>
        </w:rPr>
        <w:t>集成测试工具</w:t>
      </w:r>
    </w:p>
    <w:p w14:paraId="7133182A" w14:textId="77777777" w:rsidR="00160299" w:rsidRDefault="00000000">
      <w:pPr>
        <w:pStyle w:val="Compact"/>
        <w:numPr>
          <w:ilvl w:val="0"/>
          <w:numId w:val="479"/>
        </w:numPr>
      </w:pPr>
      <w:r>
        <w:rPr>
          <w:b/>
          <w:bCs/>
        </w:rPr>
        <w:t>Postman/Newman</w:t>
      </w:r>
      <w:r>
        <w:t xml:space="preserve">: </w:t>
      </w:r>
      <w:r>
        <w:rPr>
          <w:rFonts w:hint="eastAsia"/>
        </w:rPr>
        <w:t>API</w:t>
      </w:r>
      <w:r>
        <w:rPr>
          <w:rFonts w:hint="eastAsia"/>
        </w:rPr>
        <w:t>测试工具</w:t>
      </w:r>
    </w:p>
    <w:p w14:paraId="5032ECAE" w14:textId="77777777" w:rsidR="00160299" w:rsidRDefault="00000000">
      <w:pPr>
        <w:pStyle w:val="Compact"/>
        <w:numPr>
          <w:ilvl w:val="0"/>
          <w:numId w:val="479"/>
        </w:numPr>
      </w:pPr>
      <w:r>
        <w:rPr>
          <w:b/>
          <w:bCs/>
        </w:rPr>
        <w:t>SoapUI</w:t>
      </w:r>
      <w:r>
        <w:t xml:space="preserve">: </w:t>
      </w:r>
      <w:r>
        <w:rPr>
          <w:rFonts w:hint="eastAsia"/>
        </w:rPr>
        <w:t>Web</w:t>
      </w:r>
      <w:r>
        <w:rPr>
          <w:rFonts w:hint="eastAsia"/>
        </w:rPr>
        <w:t>服务测试工具</w:t>
      </w:r>
    </w:p>
    <w:p w14:paraId="4CAEBEEE" w14:textId="77777777" w:rsidR="00160299" w:rsidRDefault="00000000">
      <w:pPr>
        <w:pStyle w:val="Compact"/>
        <w:numPr>
          <w:ilvl w:val="0"/>
          <w:numId w:val="479"/>
        </w:numPr>
      </w:pPr>
      <w:r>
        <w:rPr>
          <w:b/>
          <w:bCs/>
        </w:rPr>
        <w:t>Cucumber</w:t>
      </w:r>
      <w:r>
        <w:t xml:space="preserve">: </w:t>
      </w:r>
      <w:r>
        <w:rPr>
          <w:rFonts w:hint="eastAsia"/>
        </w:rPr>
        <w:t>BDD</w:t>
      </w:r>
      <w:r>
        <w:rPr>
          <w:rFonts w:hint="eastAsia"/>
        </w:rPr>
        <w:t>测试框架</w:t>
      </w:r>
    </w:p>
    <w:p w14:paraId="66DF83A1" w14:textId="77777777" w:rsidR="00160299" w:rsidRDefault="00000000">
      <w:pPr>
        <w:pStyle w:val="Compact"/>
        <w:numPr>
          <w:ilvl w:val="0"/>
          <w:numId w:val="479"/>
        </w:numPr>
      </w:pPr>
      <w:r>
        <w:rPr>
          <w:b/>
          <w:bCs/>
        </w:rPr>
        <w:t>Robot Framework</w:t>
      </w:r>
      <w:r>
        <w:t xml:space="preserve">: </w:t>
      </w:r>
      <w:r>
        <w:rPr>
          <w:rFonts w:hint="eastAsia"/>
        </w:rPr>
        <w:t>通用测试自动化框架</w:t>
      </w:r>
    </w:p>
    <w:p w14:paraId="27C9A928" w14:textId="77777777" w:rsidR="00160299" w:rsidRDefault="00000000">
      <w:pPr>
        <w:pStyle w:val="Heading3"/>
      </w:pPr>
      <w:bookmarkStart w:id="790" w:name="性能测试工具"/>
      <w:bookmarkEnd w:id="789"/>
      <w:r>
        <w:t xml:space="preserve">29.1.3 </w:t>
      </w:r>
      <w:r>
        <w:rPr>
          <w:rFonts w:hint="eastAsia"/>
        </w:rPr>
        <w:t>性能测试工具</w:t>
      </w:r>
    </w:p>
    <w:p w14:paraId="7E6B2C0F" w14:textId="77777777" w:rsidR="00160299" w:rsidRDefault="00000000">
      <w:pPr>
        <w:pStyle w:val="Compact"/>
        <w:numPr>
          <w:ilvl w:val="0"/>
          <w:numId w:val="480"/>
        </w:numPr>
      </w:pPr>
      <w:r>
        <w:rPr>
          <w:b/>
          <w:bCs/>
        </w:rPr>
        <w:t>JMeter</w:t>
      </w:r>
      <w:r>
        <w:t xml:space="preserve">: </w:t>
      </w:r>
      <w:r>
        <w:rPr>
          <w:rFonts w:hint="eastAsia"/>
        </w:rPr>
        <w:t>开源负载测试工具</w:t>
      </w:r>
    </w:p>
    <w:p w14:paraId="7086350E" w14:textId="77777777" w:rsidR="00160299" w:rsidRDefault="00000000">
      <w:pPr>
        <w:pStyle w:val="Compact"/>
        <w:numPr>
          <w:ilvl w:val="0"/>
          <w:numId w:val="480"/>
        </w:numPr>
      </w:pPr>
      <w:r>
        <w:rPr>
          <w:b/>
          <w:bCs/>
        </w:rPr>
        <w:t>LoadRunner</w:t>
      </w:r>
      <w:r>
        <w:t xml:space="preserve">: </w:t>
      </w:r>
      <w:r>
        <w:rPr>
          <w:rFonts w:hint="eastAsia"/>
        </w:rPr>
        <w:t>企业级性能测试工具</w:t>
      </w:r>
    </w:p>
    <w:p w14:paraId="67AE52CB" w14:textId="77777777" w:rsidR="00160299" w:rsidRDefault="00000000">
      <w:pPr>
        <w:pStyle w:val="Compact"/>
        <w:numPr>
          <w:ilvl w:val="0"/>
          <w:numId w:val="480"/>
        </w:numPr>
      </w:pPr>
      <w:r>
        <w:rPr>
          <w:b/>
          <w:bCs/>
        </w:rPr>
        <w:t>Gatling</w:t>
      </w:r>
      <w:r>
        <w:t xml:space="preserve">: </w:t>
      </w:r>
      <w:r>
        <w:rPr>
          <w:rFonts w:hint="eastAsia"/>
        </w:rPr>
        <w:t>Scala-based</w:t>
      </w:r>
      <w:r>
        <w:rPr>
          <w:rFonts w:hint="eastAsia"/>
        </w:rPr>
        <w:t>性能测试工具</w:t>
      </w:r>
    </w:p>
    <w:p w14:paraId="25AB2790" w14:textId="77777777" w:rsidR="00160299" w:rsidRDefault="00000000">
      <w:pPr>
        <w:pStyle w:val="Compact"/>
        <w:numPr>
          <w:ilvl w:val="0"/>
          <w:numId w:val="480"/>
        </w:numPr>
      </w:pPr>
      <w:r>
        <w:rPr>
          <w:b/>
          <w:bCs/>
        </w:rPr>
        <w:t>Locust</w:t>
      </w:r>
      <w:r>
        <w:t xml:space="preserve">: </w:t>
      </w:r>
      <w:r>
        <w:rPr>
          <w:rFonts w:hint="eastAsia"/>
        </w:rPr>
        <w:t>Python</w:t>
      </w:r>
      <w:r>
        <w:rPr>
          <w:rFonts w:hint="eastAsia"/>
        </w:rPr>
        <w:t>性能测试工具</w:t>
      </w:r>
    </w:p>
    <w:p w14:paraId="321995C8" w14:textId="77777777" w:rsidR="00160299" w:rsidRDefault="00000000">
      <w:pPr>
        <w:pStyle w:val="Heading3"/>
      </w:pPr>
      <w:bookmarkStart w:id="791" w:name="数据质量工具"/>
      <w:bookmarkEnd w:id="790"/>
      <w:r>
        <w:t xml:space="preserve">29.1.4 </w:t>
      </w:r>
      <w:r>
        <w:rPr>
          <w:rFonts w:hint="eastAsia"/>
        </w:rPr>
        <w:t>数据质量工具</w:t>
      </w:r>
    </w:p>
    <w:p w14:paraId="1A93E4A9" w14:textId="77777777" w:rsidR="00160299" w:rsidRDefault="00000000">
      <w:pPr>
        <w:pStyle w:val="Compact"/>
        <w:numPr>
          <w:ilvl w:val="0"/>
          <w:numId w:val="481"/>
        </w:numPr>
      </w:pPr>
      <w:r>
        <w:rPr>
          <w:b/>
          <w:bCs/>
        </w:rPr>
        <w:t>Great Expectations</w:t>
      </w:r>
      <w:r>
        <w:t xml:space="preserve">: </w:t>
      </w:r>
      <w:r>
        <w:rPr>
          <w:rFonts w:hint="eastAsia"/>
        </w:rPr>
        <w:t>数据验证框架</w:t>
      </w:r>
    </w:p>
    <w:p w14:paraId="36B7FA6A" w14:textId="77777777" w:rsidR="00160299" w:rsidRDefault="00000000">
      <w:pPr>
        <w:pStyle w:val="Compact"/>
        <w:numPr>
          <w:ilvl w:val="0"/>
          <w:numId w:val="481"/>
        </w:numPr>
      </w:pPr>
      <w:r>
        <w:rPr>
          <w:b/>
          <w:bCs/>
        </w:rPr>
        <w:t>Deequ</w:t>
      </w:r>
      <w:r>
        <w:t xml:space="preserve">: </w:t>
      </w:r>
      <w:r>
        <w:rPr>
          <w:rFonts w:hint="eastAsia"/>
        </w:rPr>
        <w:t>AWS</w:t>
      </w:r>
      <w:r>
        <w:rPr>
          <w:rFonts w:hint="eastAsia"/>
        </w:rPr>
        <w:t>数据质量工具</w:t>
      </w:r>
    </w:p>
    <w:p w14:paraId="4B0E983D" w14:textId="77777777" w:rsidR="00160299" w:rsidRDefault="00000000">
      <w:pPr>
        <w:pStyle w:val="Compact"/>
        <w:numPr>
          <w:ilvl w:val="0"/>
          <w:numId w:val="481"/>
        </w:numPr>
      </w:pPr>
      <w:r>
        <w:rPr>
          <w:b/>
          <w:bCs/>
        </w:rPr>
        <w:t>Monte Carlo</w:t>
      </w:r>
      <w:r>
        <w:t xml:space="preserve">: </w:t>
      </w:r>
      <w:r>
        <w:rPr>
          <w:rFonts w:hint="eastAsia"/>
        </w:rPr>
        <w:t>数据可观测性平台</w:t>
      </w:r>
    </w:p>
    <w:p w14:paraId="09F32CF0" w14:textId="77777777" w:rsidR="00160299" w:rsidRDefault="00000000">
      <w:pPr>
        <w:pStyle w:val="Compact"/>
        <w:numPr>
          <w:ilvl w:val="0"/>
          <w:numId w:val="481"/>
        </w:numPr>
      </w:pPr>
      <w:r>
        <w:rPr>
          <w:b/>
          <w:bCs/>
        </w:rPr>
        <w:t>Anomalo</w:t>
      </w:r>
      <w:r>
        <w:t xml:space="preserve">: </w:t>
      </w:r>
      <w:r>
        <w:rPr>
          <w:rFonts w:hint="eastAsia"/>
        </w:rPr>
        <w:t>数据质量监控平台</w:t>
      </w:r>
    </w:p>
    <w:p w14:paraId="510F9F52" w14:textId="77777777" w:rsidR="00160299" w:rsidRDefault="00000000">
      <w:r>
        <w:pict w14:anchorId="6501D73E">
          <v:rect id="_x0000_i1172" style="width:0;height:1.5pt" o:hralign="center" o:hrstd="t" o:hr="t"/>
        </w:pict>
      </w:r>
    </w:p>
    <w:p w14:paraId="5F5FE61A" w14:textId="77777777" w:rsidR="00160299" w:rsidRDefault="00000000">
      <w:pPr>
        <w:pStyle w:val="Heading2"/>
      </w:pPr>
      <w:bookmarkStart w:id="792" w:name="工具链集成"/>
      <w:bookmarkEnd w:id="787"/>
      <w:bookmarkEnd w:id="791"/>
      <w:r>
        <w:t xml:space="preserve">29.2 </w:t>
      </w:r>
      <w:r>
        <w:rPr>
          <w:rFonts w:hint="eastAsia"/>
        </w:rPr>
        <w:t>工具链集成</w:t>
      </w:r>
    </w:p>
    <w:p w14:paraId="7D0B6110" w14:textId="77777777" w:rsidR="00160299" w:rsidRDefault="00000000">
      <w:pPr>
        <w:pStyle w:val="FirstParagraph"/>
        <w:shd w:val="clear" w:color="auto" w:fill="E6F3FF"/>
      </w:pPr>
      <w:r>
        <w:t>[第3篇-047] 测试工具链集成架构与最佳实践</w:t>
      </w:r>
    </w:p>
    <w:p w14:paraId="3897990D" w14:textId="77777777" w:rsidR="00160299" w:rsidRDefault="00000000">
      <w:pPr>
        <w:pStyle w:val="BodyText"/>
        <w:shd w:val="clear" w:color="auto" w:fill="E6F3FF"/>
        <w:shd w:val="clear" w:color="auto" w:fill="E6F3FF"/>
        <w:shd w:val="clear" w:color="auto" w:fill="E6F3FF"/>
      </w:pPr>
      <w:r>
        <w:t>&gt;锚点类型: 集成架构 锚点方法: 自动化集成 锚点名称: 测试工具链集成架构与最佳实践 引用附件: examples/29_chapter/toolchain_integration.md 完成情况: 已完成 补充建议: 字段建议：集成模式/技术实现/数据流/监控告警，补充测试工具链集成架构图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672DE4E7"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D7537A" w14:textId="77777777" w:rsidR="00160299" w:rsidRDefault="00000000">
            <w:pPr>
              <w:pStyle w:val="Compact"/>
            </w:pPr>
            <w:r>
              <w:rPr>
                <w:rFonts w:hint="eastAsia"/>
              </w:rPr>
              <w:t>集成模式</w:t>
            </w:r>
          </w:p>
        </w:tc>
        <w:tc>
          <w:tcPr>
            <w:tcW w:w="1584" w:type="dxa"/>
          </w:tcPr>
          <w:p w14:paraId="21AA3B4D" w14:textId="77777777" w:rsidR="00160299" w:rsidRDefault="00000000">
            <w:pPr>
              <w:pStyle w:val="Compact"/>
            </w:pPr>
            <w:r>
              <w:rPr>
                <w:rFonts w:hint="eastAsia"/>
              </w:rPr>
              <w:t>技术实现</w:t>
            </w:r>
          </w:p>
        </w:tc>
        <w:tc>
          <w:tcPr>
            <w:tcW w:w="1584" w:type="dxa"/>
          </w:tcPr>
          <w:p w14:paraId="1AB1B37F" w14:textId="77777777" w:rsidR="00160299" w:rsidRDefault="00000000">
            <w:pPr>
              <w:pStyle w:val="Compact"/>
            </w:pPr>
            <w:r>
              <w:rPr>
                <w:rFonts w:hint="eastAsia"/>
              </w:rPr>
              <w:t>数据流</w:t>
            </w:r>
          </w:p>
        </w:tc>
        <w:tc>
          <w:tcPr>
            <w:tcW w:w="1584" w:type="dxa"/>
          </w:tcPr>
          <w:p w14:paraId="2E3FBD4B" w14:textId="77777777" w:rsidR="00160299" w:rsidRDefault="00000000">
            <w:pPr>
              <w:pStyle w:val="Compact"/>
            </w:pPr>
            <w:r>
              <w:rPr>
                <w:rFonts w:hint="eastAsia"/>
              </w:rPr>
              <w:t>监控告警</w:t>
            </w:r>
          </w:p>
        </w:tc>
        <w:tc>
          <w:tcPr>
            <w:tcW w:w="1584" w:type="dxa"/>
          </w:tcPr>
          <w:p w14:paraId="5E4DBBE3" w14:textId="77777777" w:rsidR="00160299" w:rsidRDefault="00000000">
            <w:pPr>
              <w:pStyle w:val="Compact"/>
            </w:pPr>
            <w:r>
              <w:rPr>
                <w:rFonts w:hint="eastAsia"/>
              </w:rPr>
              <w:t>适用场景</w:t>
            </w:r>
          </w:p>
        </w:tc>
      </w:tr>
      <w:tr w:rsidR="00160299" w14:paraId="3A29E584" w14:textId="77777777">
        <w:tc>
          <w:tcPr>
            <w:tcW w:w="1584" w:type="dxa"/>
          </w:tcPr>
          <w:p w14:paraId="66B37245" w14:textId="77777777" w:rsidR="00160299" w:rsidRDefault="00000000">
            <w:pPr>
              <w:pStyle w:val="Compact"/>
            </w:pPr>
            <w:r>
              <w:rPr>
                <w:rFonts w:hint="eastAsia"/>
                <w:b/>
                <w:bCs/>
              </w:rPr>
              <w:lastRenderedPageBreak/>
              <w:t>API</w:t>
            </w:r>
            <w:r>
              <w:rPr>
                <w:rFonts w:hint="eastAsia"/>
                <w:b/>
                <w:bCs/>
              </w:rPr>
              <w:t>集成</w:t>
            </w:r>
          </w:p>
        </w:tc>
        <w:tc>
          <w:tcPr>
            <w:tcW w:w="1584" w:type="dxa"/>
          </w:tcPr>
          <w:p w14:paraId="0D33A0AE" w14:textId="77777777" w:rsidR="00160299" w:rsidRDefault="00000000">
            <w:pPr>
              <w:pStyle w:val="Compact"/>
            </w:pPr>
            <w:r>
              <w:t xml:space="preserve">RESTful </w:t>
            </w:r>
            <w:r>
              <w:rPr>
                <w:rFonts w:hint="eastAsia"/>
              </w:rPr>
              <w:t>API</w:t>
            </w:r>
            <w:r>
              <w:rPr>
                <w:rFonts w:hint="eastAsia"/>
              </w:rPr>
              <w:t>、</w:t>
            </w:r>
            <w:r>
              <w:rPr>
                <w:rFonts w:hint="eastAsia"/>
              </w:rPr>
              <w:t>Webhook</w:t>
            </w:r>
            <w:r>
              <w:rPr>
                <w:rFonts w:hint="eastAsia"/>
              </w:rPr>
              <w:t>、消息队列</w:t>
            </w:r>
          </w:p>
        </w:tc>
        <w:tc>
          <w:tcPr>
            <w:tcW w:w="1584" w:type="dxa"/>
          </w:tcPr>
          <w:p w14:paraId="10A7DE00" w14:textId="77777777" w:rsidR="00160299" w:rsidRDefault="00000000">
            <w:pPr>
              <w:pStyle w:val="Compact"/>
            </w:pPr>
            <w:r>
              <w:rPr>
                <w:rFonts w:hint="eastAsia"/>
              </w:rPr>
              <w:t>测试结果、配置数据、状态信息</w:t>
            </w:r>
          </w:p>
        </w:tc>
        <w:tc>
          <w:tcPr>
            <w:tcW w:w="1584" w:type="dxa"/>
          </w:tcPr>
          <w:p w14:paraId="12FC4E9D" w14:textId="77777777" w:rsidR="00160299" w:rsidRDefault="00000000">
            <w:pPr>
              <w:pStyle w:val="Compact"/>
            </w:pPr>
            <w:r>
              <w:rPr>
                <w:rFonts w:hint="eastAsia"/>
              </w:rPr>
              <w:t>API</w:t>
            </w:r>
            <w:r>
              <w:rPr>
                <w:rFonts w:hint="eastAsia"/>
              </w:rPr>
              <w:t>健康检查、调用失败告警</w:t>
            </w:r>
          </w:p>
        </w:tc>
        <w:tc>
          <w:tcPr>
            <w:tcW w:w="1584" w:type="dxa"/>
          </w:tcPr>
          <w:p w14:paraId="7460A1BE" w14:textId="77777777" w:rsidR="00160299" w:rsidRDefault="00000000">
            <w:pPr>
              <w:pStyle w:val="Compact"/>
            </w:pPr>
            <w:r>
              <w:rPr>
                <w:rFonts w:hint="eastAsia"/>
              </w:rPr>
              <w:t>工具间数据交换、状态同步</w:t>
            </w:r>
          </w:p>
        </w:tc>
      </w:tr>
      <w:tr w:rsidR="00160299" w14:paraId="65A271DF" w14:textId="77777777">
        <w:tc>
          <w:tcPr>
            <w:tcW w:w="1584" w:type="dxa"/>
          </w:tcPr>
          <w:p w14:paraId="7456DD94" w14:textId="77777777" w:rsidR="00160299" w:rsidRDefault="00000000">
            <w:pPr>
              <w:pStyle w:val="Compact"/>
            </w:pPr>
            <w:r>
              <w:rPr>
                <w:rFonts w:hint="eastAsia"/>
                <w:b/>
                <w:bCs/>
              </w:rPr>
              <w:t>文件集成</w:t>
            </w:r>
          </w:p>
        </w:tc>
        <w:tc>
          <w:tcPr>
            <w:tcW w:w="1584" w:type="dxa"/>
          </w:tcPr>
          <w:p w14:paraId="437F74CC" w14:textId="77777777" w:rsidR="00160299" w:rsidRDefault="00000000">
            <w:pPr>
              <w:pStyle w:val="Compact"/>
            </w:pPr>
            <w:r>
              <w:rPr>
                <w:rFonts w:hint="eastAsia"/>
              </w:rPr>
              <w:t>共享文件系统、对象存储、配置管理</w:t>
            </w:r>
          </w:p>
        </w:tc>
        <w:tc>
          <w:tcPr>
            <w:tcW w:w="1584" w:type="dxa"/>
          </w:tcPr>
          <w:p w14:paraId="0BB07DAB" w14:textId="77777777" w:rsidR="00160299" w:rsidRDefault="00000000">
            <w:pPr>
              <w:pStyle w:val="Compact"/>
            </w:pPr>
            <w:r>
              <w:rPr>
                <w:rFonts w:hint="eastAsia"/>
              </w:rPr>
              <w:t>测试报告、日志文件、配置脚本</w:t>
            </w:r>
          </w:p>
        </w:tc>
        <w:tc>
          <w:tcPr>
            <w:tcW w:w="1584" w:type="dxa"/>
          </w:tcPr>
          <w:p w14:paraId="0CD1CE82" w14:textId="77777777" w:rsidR="00160299" w:rsidRDefault="00000000">
            <w:pPr>
              <w:pStyle w:val="Compact"/>
            </w:pPr>
            <w:r>
              <w:rPr>
                <w:rFonts w:hint="eastAsia"/>
              </w:rPr>
              <w:t>文件系统监控、完整性校验</w:t>
            </w:r>
          </w:p>
        </w:tc>
        <w:tc>
          <w:tcPr>
            <w:tcW w:w="1584" w:type="dxa"/>
          </w:tcPr>
          <w:p w14:paraId="67EC0C58" w14:textId="77777777" w:rsidR="00160299" w:rsidRDefault="00000000">
            <w:pPr>
              <w:pStyle w:val="Compact"/>
            </w:pPr>
            <w:r>
              <w:rPr>
                <w:rFonts w:hint="eastAsia"/>
              </w:rPr>
              <w:t>大文件传输、历史数据存储</w:t>
            </w:r>
          </w:p>
        </w:tc>
      </w:tr>
      <w:tr w:rsidR="00160299" w14:paraId="4BFF0254" w14:textId="77777777">
        <w:tc>
          <w:tcPr>
            <w:tcW w:w="1584" w:type="dxa"/>
          </w:tcPr>
          <w:p w14:paraId="23F7530D" w14:textId="77777777" w:rsidR="00160299" w:rsidRDefault="00000000">
            <w:pPr>
              <w:pStyle w:val="Compact"/>
            </w:pPr>
            <w:r>
              <w:rPr>
                <w:rFonts w:hint="eastAsia"/>
                <w:b/>
                <w:bCs/>
              </w:rPr>
              <w:t>数据库集成</w:t>
            </w:r>
          </w:p>
        </w:tc>
        <w:tc>
          <w:tcPr>
            <w:tcW w:w="1584" w:type="dxa"/>
          </w:tcPr>
          <w:p w14:paraId="6239E7CC" w14:textId="77777777" w:rsidR="00160299" w:rsidRDefault="00000000">
            <w:pPr>
              <w:pStyle w:val="Compact"/>
            </w:pPr>
            <w:r>
              <w:rPr>
                <w:rFonts w:hint="eastAsia"/>
              </w:rPr>
              <w:t>共享数据库、数据同步、缓存层</w:t>
            </w:r>
          </w:p>
        </w:tc>
        <w:tc>
          <w:tcPr>
            <w:tcW w:w="1584" w:type="dxa"/>
          </w:tcPr>
          <w:p w14:paraId="627E6149" w14:textId="77777777" w:rsidR="00160299" w:rsidRDefault="00000000">
            <w:pPr>
              <w:pStyle w:val="Compact"/>
            </w:pPr>
            <w:r>
              <w:rPr>
                <w:rFonts w:hint="eastAsia"/>
              </w:rPr>
              <w:t>测试数据、结果统计、元数据</w:t>
            </w:r>
          </w:p>
        </w:tc>
        <w:tc>
          <w:tcPr>
            <w:tcW w:w="1584" w:type="dxa"/>
          </w:tcPr>
          <w:p w14:paraId="2567281B" w14:textId="77777777" w:rsidR="00160299" w:rsidRDefault="00000000">
            <w:pPr>
              <w:pStyle w:val="Compact"/>
            </w:pPr>
            <w:r>
              <w:rPr>
                <w:rFonts w:hint="eastAsia"/>
              </w:rPr>
              <w:t>连接池监控、数据一致性检查</w:t>
            </w:r>
          </w:p>
        </w:tc>
        <w:tc>
          <w:tcPr>
            <w:tcW w:w="1584" w:type="dxa"/>
          </w:tcPr>
          <w:p w14:paraId="017A4D95" w14:textId="77777777" w:rsidR="00160299" w:rsidRDefault="00000000">
            <w:pPr>
              <w:pStyle w:val="Compact"/>
            </w:pPr>
            <w:r>
              <w:rPr>
                <w:rFonts w:hint="eastAsia"/>
              </w:rPr>
              <w:t>数据驱动测试、结果分析</w:t>
            </w:r>
          </w:p>
        </w:tc>
      </w:tr>
      <w:tr w:rsidR="00160299" w14:paraId="21BD0265" w14:textId="77777777">
        <w:tc>
          <w:tcPr>
            <w:tcW w:w="1584" w:type="dxa"/>
          </w:tcPr>
          <w:p w14:paraId="11092903" w14:textId="77777777" w:rsidR="00160299" w:rsidRDefault="00000000">
            <w:pPr>
              <w:pStyle w:val="Compact"/>
            </w:pPr>
            <w:r>
              <w:rPr>
                <w:rFonts w:hint="eastAsia"/>
                <w:b/>
                <w:bCs/>
              </w:rPr>
              <w:t>事件驱动集成</w:t>
            </w:r>
          </w:p>
        </w:tc>
        <w:tc>
          <w:tcPr>
            <w:tcW w:w="1584" w:type="dxa"/>
          </w:tcPr>
          <w:p w14:paraId="27770486" w14:textId="77777777" w:rsidR="00160299" w:rsidRDefault="00000000">
            <w:pPr>
              <w:pStyle w:val="Compact"/>
            </w:pPr>
            <w:r>
              <w:rPr>
                <w:rFonts w:hint="eastAsia"/>
              </w:rPr>
              <w:t>事件总线、发布订阅、流处理</w:t>
            </w:r>
          </w:p>
        </w:tc>
        <w:tc>
          <w:tcPr>
            <w:tcW w:w="1584" w:type="dxa"/>
          </w:tcPr>
          <w:p w14:paraId="1BF55782" w14:textId="77777777" w:rsidR="00160299" w:rsidRDefault="00000000">
            <w:pPr>
              <w:pStyle w:val="Compact"/>
            </w:pPr>
            <w:r>
              <w:rPr>
                <w:rFonts w:hint="eastAsia"/>
              </w:rPr>
              <w:t>实时事件、状态变更、告警信息</w:t>
            </w:r>
          </w:p>
        </w:tc>
        <w:tc>
          <w:tcPr>
            <w:tcW w:w="1584" w:type="dxa"/>
          </w:tcPr>
          <w:p w14:paraId="2E2ACD00" w14:textId="77777777" w:rsidR="00160299" w:rsidRDefault="00000000">
            <w:pPr>
              <w:pStyle w:val="Compact"/>
            </w:pPr>
            <w:r>
              <w:rPr>
                <w:rFonts w:hint="eastAsia"/>
              </w:rPr>
              <w:t>事件处理延迟、丢失率监控</w:t>
            </w:r>
          </w:p>
        </w:tc>
        <w:tc>
          <w:tcPr>
            <w:tcW w:w="1584" w:type="dxa"/>
          </w:tcPr>
          <w:p w14:paraId="3B074A5F" w14:textId="77777777" w:rsidR="00160299" w:rsidRDefault="00000000">
            <w:pPr>
              <w:pStyle w:val="Compact"/>
            </w:pPr>
            <w:r>
              <w:rPr>
                <w:rFonts w:hint="eastAsia"/>
              </w:rPr>
              <w:t>实时监控、自动化触发</w:t>
            </w:r>
          </w:p>
        </w:tc>
      </w:tr>
      <w:tr w:rsidR="00160299" w14:paraId="2FFB4DF0" w14:textId="77777777">
        <w:tc>
          <w:tcPr>
            <w:tcW w:w="1584" w:type="dxa"/>
          </w:tcPr>
          <w:p w14:paraId="6B119509" w14:textId="77777777" w:rsidR="00160299" w:rsidRDefault="00000000">
            <w:pPr>
              <w:pStyle w:val="Compact"/>
            </w:pPr>
            <w:r>
              <w:rPr>
                <w:rFonts w:hint="eastAsia"/>
                <w:b/>
                <w:bCs/>
              </w:rPr>
              <w:t>容器化集成</w:t>
            </w:r>
          </w:p>
        </w:tc>
        <w:tc>
          <w:tcPr>
            <w:tcW w:w="1584" w:type="dxa"/>
          </w:tcPr>
          <w:p w14:paraId="1C8F6AE4" w14:textId="77777777" w:rsidR="00160299" w:rsidRDefault="00000000">
            <w:pPr>
              <w:pStyle w:val="Compact"/>
            </w:pPr>
            <w:r>
              <w:t>Docker Compose</w:t>
            </w:r>
            <w:r>
              <w:t>、</w:t>
            </w:r>
            <w:r>
              <w:t>Kubernetes</w:t>
            </w:r>
            <w:r>
              <w:t>、</w:t>
            </w:r>
            <w:r>
              <w:t>Service Mesh</w:t>
            </w:r>
          </w:p>
        </w:tc>
        <w:tc>
          <w:tcPr>
            <w:tcW w:w="1584" w:type="dxa"/>
          </w:tcPr>
          <w:p w14:paraId="4504609B" w14:textId="77777777" w:rsidR="00160299" w:rsidRDefault="00000000">
            <w:pPr>
              <w:pStyle w:val="Compact"/>
            </w:pPr>
            <w:r>
              <w:rPr>
                <w:rFonts w:hint="eastAsia"/>
              </w:rPr>
              <w:t>容器间通信、网络配置、服务发现</w:t>
            </w:r>
          </w:p>
        </w:tc>
        <w:tc>
          <w:tcPr>
            <w:tcW w:w="1584" w:type="dxa"/>
          </w:tcPr>
          <w:p w14:paraId="53FAE17D" w14:textId="77777777" w:rsidR="00160299" w:rsidRDefault="00000000">
            <w:pPr>
              <w:pStyle w:val="Compact"/>
            </w:pPr>
            <w:r>
              <w:rPr>
                <w:rFonts w:hint="eastAsia"/>
              </w:rPr>
              <w:t>容器健康检查、服务依赖监控</w:t>
            </w:r>
          </w:p>
        </w:tc>
        <w:tc>
          <w:tcPr>
            <w:tcW w:w="1584" w:type="dxa"/>
          </w:tcPr>
          <w:p w14:paraId="5AA967AD" w14:textId="77777777" w:rsidR="00160299" w:rsidRDefault="00000000">
            <w:pPr>
              <w:pStyle w:val="Compact"/>
            </w:pPr>
            <w:r>
              <w:rPr>
                <w:rFonts w:hint="eastAsia"/>
              </w:rPr>
              <w:t>微服务测试、环境一致性</w:t>
            </w:r>
          </w:p>
        </w:tc>
      </w:tr>
    </w:tbl>
    <w:p w14:paraId="56E9ADDA" w14:textId="77777777" w:rsidR="00160299" w:rsidRDefault="00000000">
      <w:pPr>
        <w:pStyle w:val="BodyText"/>
      </w:pPr>
      <w:r>
        <w:rPr>
          <w:rFonts w:hint="eastAsia"/>
          <w:b/>
          <w:bCs/>
        </w:rPr>
        <w:t>测试工具链集成架构图</w:t>
      </w:r>
      <w:r>
        <w:t xml:space="preserve">: </w:t>
      </w:r>
      <w:r>
        <w:rPr>
          <w:noProof/>
        </w:rPr>
        <w:drawing>
          <wp:inline distT="0" distB="0" distL="0" distR="0" wp14:anchorId="12AB5EB0" wp14:editId="535C2E66">
            <wp:extent cx="5334000" cy="3449410"/>
            <wp:effectExtent l="0" t="0" r="0" b="0"/>
            <wp:docPr id="1179" name="Picture" descr="Mermaid Diagram"/>
            <wp:cNvGraphicFramePr/>
            <a:graphic xmlns:a="http://schemas.openxmlformats.org/drawingml/2006/main">
              <a:graphicData uri="http://schemas.openxmlformats.org/drawingml/2006/picture">
                <pic:pic xmlns:pic="http://schemas.openxmlformats.org/drawingml/2006/picture">
                  <pic:nvPicPr>
                    <pic:cNvPr id="1180" name="Picture" descr="mermaid_117.png"/>
                    <pic:cNvPicPr>
                      <a:picLocks noChangeAspect="1" noChangeArrowheads="1"/>
                    </pic:cNvPicPr>
                  </pic:nvPicPr>
                  <pic:blipFill>
                    <a:blip r:embed="rId167"/>
                    <a:stretch>
                      <a:fillRect/>
                    </a:stretch>
                  </pic:blipFill>
                  <pic:spPr bwMode="auto">
                    <a:xfrm>
                      <a:off x="0" y="0"/>
                      <a:ext cx="5334000" cy="3449410"/>
                    </a:xfrm>
                    <a:prstGeom prst="rect">
                      <a:avLst/>
                    </a:prstGeom>
                    <a:noFill/>
                    <a:ln w="9525">
                      <a:noFill/>
                      <a:headEnd/>
                      <a:tailEnd/>
                    </a:ln>
                  </pic:spPr>
                </pic:pic>
              </a:graphicData>
            </a:graphic>
          </wp:inline>
        </w:drawing>
      </w:r>
    </w:p>
    <w:p w14:paraId="5DBF70D7" w14:textId="77777777" w:rsidR="00160299" w:rsidRDefault="00000000">
      <w:pPr>
        <w:pStyle w:val="BodyText"/>
      </w:pPr>
      <w:r>
        <w:rPr>
          <w:rFonts w:hint="eastAsia"/>
          <w:b/>
          <w:bCs/>
        </w:rPr>
        <w:t>测试工具链集成配置框架</w:t>
      </w:r>
      <w:r>
        <w:t>:</w:t>
      </w:r>
    </w:p>
    <w:p w14:paraId="1458D07C" w14:textId="77777777" w:rsidR="00160299" w:rsidRDefault="00000000">
      <w:pPr>
        <w:pStyle w:val="SourceCode"/>
      </w:pPr>
      <w:r>
        <w:t>examples/29_chapter/toolchain_integration_config.py</w:t>
        <w:br/>
        <w:t>from typing import Dict, List, Any, Optional</w:t>
        <w:br/>
        <w:t>from dataclasses import dataclass</w:t>
        <w:br/>
        <w:t>from enum import Enum</w:t>
        <w:br/>
        <w:t>import yaml</w:t>
        <w:br/>
        <w:t>import json</w:t>
        <w:br/>
        <w:br/>
        <w:t>class IntegrationType(Enum):</w:t>
        <w:br/>
        <w:t xml:space="preserve">    API_BASED = "api_based"</w:t>
        <w:br/>
        <w:t xml:space="preserve">    FILE_BASED = "file_based"</w:t>
        <w:br/>
        <w:t xml:space="preserve">    DATABASE_BASED = "database_based"</w:t>
        <w:br/>
        <w:t xml:space="preserve">    EVENT_BASED = "event_based"</w:t>
        <w:br/>
        <w:t xml:space="preserve">    CONTAINER_BASED = "container_based"</w:t>
        <w:br/>
        <w:br/>
        <w:t>class DataFlowDirection(Enum):</w:t>
        <w:br/>
        <w:t xml:space="preserve">    UNIDIRECTIONAL = "unidirectional"</w:t>
        <w:br/>
        <w:t xml:space="preserve">    BIDIRECTIONAL = "bidirectional"</w:t>
        <w:br/>
        <w:br/>
        <w:t>@dataclass</w:t>
        <w:br/>
        <w:t>class IntegrationEndpoint:</w:t>
        <w:br/>
        <w:t xml:space="preserve">    """集成端点配置"""</w:t>
        <w:br/>
        <w:t xml:space="preserve">    name: str</w:t>
        <w:br/>
        <w:t xml:space="preserve">    type: str</w:t>
        <w:br/>
        <w:t xml:space="preserve">    url: str</w:t>
        <w:br/>
        <w:t xml:space="preserve">    authentication: Dict[str, Any]</w:t>
        <w:br/>
        <w:t xml:space="preserve">    timeout: int = 30</w:t>
        <w:br/>
        <w:t xml:space="preserve">    retry_policy: Dict[str, Any] = None</w:t>
        <w:br/>
        <w:br/>
        <w:t>@dataclass</w:t>
        <w:br/>
        <w:t>class DataMapping:</w:t>
        <w:br/>
        <w:t xml:space="preserve">    """数据映射配置"""</w:t>
        <w:br/>
        <w:t xml:space="preserve">    source_field: str</w:t>
        <w:br/>
        <w:t xml:space="preserve">    target_field: str</w:t>
        <w:br/>
        <w:t xml:space="preserve">    transformation: Optional[str] = None</w:t>
        <w:br/>
        <w:t xml:space="preserve">    validation_rules: List[str] = None</w:t>
        <w:br/>
        <w:br/>
        <w:t>@dataclass</w:t>
        <w:br/>
        <w:t>class IntegrationConfig:</w:t>
        <w:br/>
        <w:t xml:space="preserve">    """集成配置"""</w:t>
        <w:br/>
        <w:t xml:space="preserve">    name: str</w:t>
        <w:br/>
        <w:t xml:space="preserve">    type: IntegrationType</w:t>
        <w:br/>
        <w:t xml:space="preserve">    source: IntegrationEndpoint</w:t>
        <w:br/>
        <w:t xml:space="preserve">    target: IntegrationEndpoint</w:t>
        <w:br/>
        <w:t xml:space="preserve">    data_mappings: List[DataMapping]</w:t>
        <w:br/>
        <w:t xml:space="preserve">    schedule: Optional[str] = None</w:t>
        <w:br/>
        <w:t xml:space="preserve">    error_handling: Dict[str, Any] = None</w:t>
        <w:br/>
        <w:t xml:space="preserve">    monitoring: Dict[str, Any] = None</w:t>
        <w:br/>
        <w:br/>
        <w:t>class ToolchainIntegrationManager:</w:t>
        <w:br/>
        <w:t xml:space="preserve">    """测试工具链集成管理器"""</w:t>
        <w:br/>
        <w:br/>
        <w:t xml:space="preserve">    def __init__(self):</w:t>
        <w:br/>
        <w:t xml:space="preserve">        self.integrations = {}</w:t>
        <w:br/>
        <w:t xml:space="preserve">        self.templates = self._load_integration_templates()</w:t>
        <w:br/>
        <w:br/>
        <w:t xml:space="preserve">    def _load_integration_templates(self) -&gt; Dict[str, Dict[str, Any]]:</w:t>
        <w:br/>
        <w:t xml:space="preserve">        """加载集成模板"""</w:t>
        <w:br/>
        <w:t xml:space="preserve">        return {</w:t>
        <w:br/>
        <w:t xml:space="preserve">            "jenkins_jmeter": {</w:t>
        <w:br/>
        <w:t xml:space="preserve">                "name": "Jenkins-JMeter集成",</w:t>
        <w:br/>
        <w:t xml:space="preserve">                "type": "api_based",</w:t>
        <w:br/>
        <w:t xml:space="preserve">                "description": "Jenkins触发JMeter性能测试",</w:t>
        <w:br/>
        <w:t xml:space="preserve">                "source_tool": "jenkins",</w:t>
        <w:br/>
        <w:t xml:space="preserve">                "target_tool": "jmeter",</w:t>
        <w:br/>
        <w:t xml:space="preserve">                "configuration": {</w:t>
        <w:br/>
        <w:t xml:space="preserve">                    "trigger_condition": "build_success",</w:t>
        <w:br/>
        <w:t xml:space="preserve">                    "test_plan": "performance_test.jmx",</w:t>
        <w:br/>
        <w:t xml:space="preserve">                    "result_format": "jtl"</w:t>
        <w:br/>
        <w:t xml:space="preserve">                }</w:t>
        <w:br/>
        <w:t xml:space="preserve">            },</w:t>
        <w:br/>
        <w:br/>
        <w:t xml:space="preserve">            "prometheus_grafana": {</w:t>
        <w:br/>
        <w:t xml:space="preserve">                "name": "Prometheus-Grafana集成",</w:t>
        <w:br/>
        <w:t xml:space="preserve">                "type": "api_based",</w:t>
        <w:br/>
        <w:t xml:space="preserve">                "description": "Prometheus数据源接入Grafana",</w:t>
        <w:br/>
        <w:t xml:space="preserve">                "source_tool": "prometheus",</w:t>
        <w:br/>
        <w:t xml:space="preserve">                "target_tool": "grafana",</w:t>
        <w:br/>
        <w:t xml:space="preserve">                "configuration": {</w:t>
        <w:br/>
        <w:t xml:space="preserve">                    "datasource_url": "http:/prometheus:9090",</w:t>
        <w:br/>
        <w:t xml:space="preserve">                    "dashboard_templates": ["performance_dashboard.json"],</w:t>
        <w:br/>
        <w:t xml:space="preserve">                    "refresh_interval": "30s"</w:t>
        <w:br/>
        <w:t xml:space="preserve">                }</w:t>
        <w:br/>
        <w:t xml:space="preserve">            },</w:t>
        <w:br/>
        <w:br/>
        <w:t xml:space="preserve">            "postman_newman": {</w:t>
        <w:br/>
        <w:t xml:space="preserve">                "name": "Postman-Newman集成",</w:t>
        <w:br/>
        <w:t xml:space="preserve">                "type": "file_based",</w:t>
        <w:br/>
        <w:t xml:space="preserve">                "description": "Postman集合导出到Newman执行",</w:t>
        <w:br/>
        <w:t xml:space="preserve">                "source_tool": "postman",</w:t>
        <w:br/>
        <w:t xml:space="preserve">                "target_tool": "newman",</w:t>
        <w:br/>
        <w:t xml:space="preserve">                "configuration": {</w:t>
        <w:br/>
        <w:t xml:space="preserve">                    "export_format": "json",</w:t>
        <w:br/>
        <w:t xml:space="preserve">                    "run_environment": "staging",</w:t>
        <w:br/>
        <w:t xml:space="preserve">                    "report_format": "html"</w:t>
        <w:br/>
        <w:t xml:space="preserve">                }</w:t>
        <w:br/>
        <w:t xml:space="preserve">            }</w:t>
        <w:br/>
        <w:t xml:space="preserve">        }</w:t>
        <w:br/>
        <w:br/>
        <w:t xml:space="preserve">    def create_integration(self, config: Dict[str, Any]) -&gt; str:</w:t>
        <w:br/>
        <w:t xml:space="preserve">        """创建集成配置"""</w:t>
        <w:br/>
        <w:br/>
        <w:t xml:space="preserve">        # 验证配置</w:t>
        <w:br/>
        <w:t xml:space="preserve">        self._validate_integration_config(config)</w:t>
        <w:br/>
        <w:br/>
        <w:t xml:space="preserve">        integration = IntegrationConfig(</w:t>
        <w:br/>
        <w:t xml:space="preserve">            name=config["name"],</w:t>
        <w:br/>
        <w:t xml:space="preserve">            type=IntegrationType(config["type"]),</w:t>
        <w:br/>
        <w:t xml:space="preserve">            source=IntegrationEndpoint(**config["source"]),</w:t>
        <w:br/>
        <w:t xml:space="preserve">            target=IntegrationEndpoint(**config["target"]),</w:t>
        <w:br/>
        <w:t xml:space="preserve">            data_mappings=[DataMapping(**mapping) for mapping in config.get("data_mappings", [])],</w:t>
        <w:br/>
        <w:t xml:space="preserve">            schedule=config.get("schedule"),</w:t>
        <w:br/>
        <w:t xml:space="preserve">            error_handling=config.get("error_handling", {}),</w:t>
        <w:br/>
        <w:t xml:space="preserve">            monitoring=config.get("monitoring", {})</w:t>
        <w:br/>
        <w:t xml:space="preserve">        )</w:t>
        <w:br/>
        <w:br/>
        <w:t xml:space="preserve">        integration_id = f"integration_{len(self.integrations) + 1}"</w:t>
        <w:br/>
        <w:t xml:space="preserve">        self.integrations[integration_id] = integration</w:t>
        <w:br/>
        <w:br/>
        <w:t xml:space="preserve">        return integration_id</w:t>
        <w:br/>
        <w:br/>
        <w:t xml:space="preserve">    def _validate_integration_config(self, config: Dict[str, Any]):</w:t>
        <w:br/>
        <w:t xml:space="preserve">        """验证集成配置"""</w:t>
        <w:br/>
        <w:t xml:space="preserve">        required_fields = ["name", "type", "source", "target"]</w:t>
        <w:br/>
        <w:br/>
        <w:t xml:space="preserve">        for field in required_fields:</w:t>
        <w:br/>
        <w:t xml:space="preserve">            if field not in config:</w:t>
        <w:br/>
        <w:t xml:space="preserve">                raise ValueError(f"Missing required field: {field}")</w:t>
        <w:br/>
        <w:br/>
        <w:t xml:space="preserve">        # 验证端点配置</w:t>
        <w:br/>
        <w:t xml:space="preserve">        for endpoint_name in ["source", "target"]:</w:t>
        <w:br/>
        <w:t xml:space="preserve">            endpoint = config[endpoint_name]</w:t>
        <w:br/>
        <w:t xml:space="preserve">            if not all(key in endpoint for key in ["name", "type", "url", "authentication"]):</w:t>
        <w:br/>
        <w:t xml:space="preserve">                raise ValueError(f"Invalid {endpoint_name} endpoint configuration")</w:t>
        <w:br/>
        <w:br/>
        <w:t xml:space="preserve">    def generate_integration_script(self, integration_id: str, target_platform: str = "bash") -&gt; str:</w:t>
        <w:br/>
        <w:t xml:space="preserve">        """生成集成脚本"""</w:t>
        <w:br/>
        <w:br/>
        <w:t xml:space="preserve">        if integration_id not in self.integrations:</w:t>
        <w:br/>
        <w:t xml:space="preserve">            raise ValueError(f"Integration {integration_id} not found")</w:t>
        <w:br/>
        <w:br/>
        <w:t xml:space="preserve">        integration = self.integrations[integration_id]</w:t>
        <w:br/>
        <w:br/>
        <w:t xml:space="preserve">        if target_platform == "bash":</w:t>
        <w:br/>
        <w:t xml:space="preserve">            return self._generate_bash_script(integration)</w:t>
        <w:br/>
        <w:t xml:space="preserve">        elif target_platform == "python":</w:t>
        <w:br/>
        <w:t xml:space="preserve">            return self._generate_python_script(integration)</w:t>
        <w:br/>
        <w:t xml:space="preserve">        else:</w:t>
        <w:br/>
        <w:t xml:space="preserve">            raise ValueError(f"Unsupported platform: {target_platform}")</w:t>
        <w:br/>
        <w:br/>
        <w:t xml:space="preserve">    def _generate_bash_script(self, integration: IntegrationConfig) -&gt; str:</w:t>
        <w:br/>
        <w:t xml:space="preserve">        """生成Bash集成脚本"""</w:t>
        <w:br/>
        <w:br/>
        <w:t xml:space="preserve">        script = f"""#!/bin/bash</w:t>
        <w:br/>
        <w:t># {integration.name} 集成脚本</w:t>
        <w:br/>
        <w:t># 生成时间: {datetime.now().strftime('%Y-%m-%d %H:%M:%S')}</w:t>
        <w:br/>
        <w:br/>
        <w:t>set -e</w:t>
        <w:br/>
        <w:br/>
        <w:t># 配置变量</w:t>
        <w:br/>
        <w:t>SOURCE_URL="{integration.source.url}"</w:t>
        <w:br/>
        <w:t>TARGET_URL="{integration.target.url}"</w:t>
        <w:br/>
        <w:t>TIMEOUT={integration.source.timeout}</w:t>
        <w:br/>
        <w:br/>
        <w:t># 认证信息</w:t>
        <w:br/>
        <w:t>SOURCE_AUTH_TOKEN="{integration.source.authentication.get('token', '')}"</w:t>
        <w:br/>
        <w:t>TARGET_AUTH_TOKEN="{integration.target.authentication.get('token', '')}"</w:t>
        <w:br/>
        <w:br/>
        <w:t>echo "开始执行 {integration.name} 集成..."</w:t>
        <w:br/>
        <w:br/>
        <w:t># 健康检查</w:t>
        <w:br/>
        <w:t>echo "执行健康检查..."</w:t>
        <w:br/>
        <w:t>curl -f -m $TIMEOUT -H "Authorization: Bearer $SOURCE_AUTH_TOKEN" $SOURCE_URL/health || exit 1</w:t>
        <w:br/>
        <w:t>curl -f -m $TIMEOUT -H "Authorization: Bearer $TARGET_AUTH_TOKEN" $TARGET_URL/health || exit 1</w:t>
        <w:br/>
        <w:br/>
        <w:t># 数据传输</w:t>
        <w:br/>
        <w:t>echo "开始数据传输..."</w:t>
        <w:br/>
        <w:t>"""</w:t>
        <w:br/>
        <w:br/>
        <w:t xml:space="preserve">        # 根据集成类型添加特定逻辑</w:t>
        <w:br/>
        <w:t xml:space="preserve">        if integration.type == IntegrationType.API_BASED:</w:t>
        <w:br/>
        <w:t xml:space="preserve">            script += """</w:t>
        <w:br/>
        <w:t># API集成逻辑</w:t>
        <w:br/>
        <w:t>RESPONSE=$(curl -s -m $TIMEOUT -H "Authorization: Bearer $SOURCE_AUTH_TOKEN" $SOURCE_URL/data)</w:t>
        <w:br/>
        <w:t>curl -X POST -m $TIMEOUT -H "Authorization: Bearer $TARGET_AUTH_TOKEN" -H "Content-Type: application/json" -d "$RESPONSE" $TARGET_URL/data</w:t>
        <w:br/>
        <w:t>"""</w:t>
        <w:br/>
        <w:t xml:space="preserve">        elif integration.type == IntegrationType.FILE_BASED:</w:t>
        <w:br/>
        <w:t xml:space="preserve">            script += """</w:t>
        <w:br/>
        <w:t># 文件集成逻辑</w:t>
        <w:br/>
        <w:t>curl -m $TIMEOUT -H "Authorization: Bearer $SOURCE_AUTH_TOKEN" $SOURCE_URL/file -o temp_data.json</w:t>
        <w:br/>
        <w:t>curl -X POST -m $TIMEOUT -H "Authorization: Bearer $TARGET_AUTH_TOKEN" -F "file=@temp_data.json" $TARGET_URL/upload</w:t>
        <w:br/>
        <w:t>rm temp_data.json</w:t>
        <w:br/>
        <w:t>"""</w:t>
        <w:br/>
        <w:br/>
        <w:t xml:space="preserve">        script += """</w:t>
        <w:br/>
        <w:t>echo "集成执行完成"</w:t>
        <w:br/>
        <w:br/>
        <w:t># 监控上报</w:t>
        <w:br/>
        <w:t>if [ -n "$MONITORING_ENDPOINT" ]; then</w:t>
        <w:br/>
        <w:t xml:space="preserve">    curl -X POST -H "Content-Type: application/json" -d '{"status":"success","integration":"''' + integration.name + '''"}' $MONITORING_ENDPOINT</w:t>
        <w:br/>
        <w:t>fi</w:t>
        <w:br/>
        <w:br/>
        <w:t>echo "集成脚本执行完毕"</w:t>
        <w:br/>
        <w:t>"""</w:t>
        <w:br/>
        <w:br/>
        <w:t xml:space="preserve">        return script</w:t>
        <w:br/>
        <w:br/>
        <w:t xml:space="preserve">    def _generate_python_script(self, integration: IntegrationConfig) -&gt; str:</w:t>
        <w:br/>
        <w:t xml:space="preserve">        """生成Python集成脚本"""</w:t>
        <w:br/>
        <w:br/>
        <w:t xml:space="preserve">        script = f'''"""</w:t>
        <w:br/>
        <w:t>{integration.name} 集成脚本</w:t>
        <w:br/>
        <w:t>生成时间: {datetime.now().strftime('%Y-%m-%d %H:%M:%S')}</w:t>
        <w:br/>
        <w:t>"""</w:t>
        <w:br/>
        <w:br/>
        <w:t>import requests</w:t>
        <w:br/>
        <w:t>import json</w:t>
        <w:br/>
        <w:t>import logging</w:t>
        <w:br/>
        <w:t>from typing import Dict, Any</w:t>
        <w:br/>
        <w:br/>
        <w:t>logging.basicConfig(level=logging.INFO)</w:t>
        <w:br/>
        <w:t>logger = logging.getLogger(__name__)</w:t>
        <w:br/>
        <w:br/>
        <w:t>class {integration.name.replace(" ", "").replace("-", "")}Integration:</w:t>
        <w:br/>
        <w:t xml:space="preserve">    """{integration.name}集成器"""</w:t>
        <w:br/>
        <w:br/>
        <w:t xml:space="preserve">    def __init__(self):</w:t>
        <w:br/>
        <w:t xml:space="preserve">        self.source_url = "{integration.source.url}"</w:t>
        <w:br/>
        <w:t xml:space="preserve">        self.target_url = "{integration.target.url}"</w:t>
        <w:br/>
        <w:t xml:space="preserve">        self.timeout = {integration.source.timeout}</w:t>
        <w:br/>
        <w:t xml:space="preserve">        self.source_auth = {integration.source.authentication}</w:t>
        <w:br/>
        <w:t xml:space="preserve">        self.target_auth = {integration.target.authentication}</w:t>
        <w:br/>
        <w:br/>
        <w:t xml:space="preserve">    def execute_integration(self) -&gt; bool:</w:t>
        <w:br/>
        <w:t xml:space="preserve">        """执行集成"""</w:t>
        <w:br/>
        <w:t xml:space="preserve">        try:</w:t>
        <w:br/>
        <w:t xml:space="preserve">            # 健康检查</w:t>
        <w:br/>
        <w:t xml:space="preserve">            self._health_check()</w:t>
        <w:br/>
        <w:br/>
        <w:t xml:space="preserve">            # 执行数据传输</w:t>
        <w:br/>
        <w:t xml:space="preserve">            self._transfer_data()</w:t>
        <w:br/>
        <w:br/>
        <w:t xml:space="preserve">            logger.info(f"{integration.name} 集成执行成功")</w:t>
        <w:br/>
        <w:t xml:space="preserve">            return True</w:t>
        <w:br/>
        <w:br/>
        <w:t xml:space="preserve">        except Exception as e:</w:t>
        <w:br/>
        <w:t xml:space="preserve">            logger.error(f"{integration.name} 集成执行失败: {{e}}")</w:t>
        <w:br/>
        <w:t xml:space="preserve">            return False</w:t>
        <w:br/>
        <w:br/>
        <w:t xml:space="preserve">    def _health_check(self):</w:t>
        <w:br/>
        <w:t xml:space="preserve">        """健康检查"""</w:t>
        <w:br/>
        <w:t xml:space="preserve">        # 实现健康检查逻辑</w:t>
        <w:br/>
        <w:t xml:space="preserve">        pass</w:t>
        <w:br/>
        <w:br/>
        <w:t xml:space="preserve">    def _transfer_data(self):</w:t>
        <w:br/>
        <w:t xml:space="preserve">        """数据传输"""</w:t>
        <w:br/>
        <w:t xml:space="preserve">        # 实现数据传输逻辑</w:t>
        <w:br/>
        <w:t xml:space="preserve">        pass</w:t>
        <w:br/>
        <w:br/>
        <w:t>if __name__ == "__main__":</w:t>
        <w:br/>
        <w:t xml:space="preserve">    integration = {integration.name.replace(" ", "").replace("-", "")}Integration()</w:t>
        <w:br/>
        <w:t xml:space="preserve">    success = integration.execute_integration()</w:t>
        <w:br/>
        <w:t xml:space="preserve">    exit(0 if success else 1)</w:t>
        <w:br/>
        <w:t>'''</w:t>
        <w:br/>
        <w:br/>
        <w:t xml:space="preserve">        return script</w:t>
        <w:br/>
        <w:br/>
        <w:t xml:space="preserve">    def create_monitoring_dashboard(self, integration_ids: List[str]) -&gt; Dict[str, Any]:</w:t>
        <w:br/>
        <w:t xml:space="preserve">        """创建监控仪表板配置"""</w:t>
        <w:br/>
        <w:br/>
        <w:t xml:space="preserve">        dashboard = {</w:t>
        <w:br/>
        <w:t xml:space="preserve">            "title": "测试工具链集成监控",</w:t>
        <w:br/>
        <w:t xml:space="preserve">            "description": "监控工具链各组件的集成状态和性能",</w:t>
        <w:br/>
        <w:t xml:space="preserve">            "panels": []</w:t>
        <w:br/>
        <w:t xml:space="preserve">        }</w:t>
        <w:br/>
        <w:br/>
        <w:t xml:space="preserve">        for integration_id in integration_ids:</w:t>
        <w:br/>
        <w:t xml:space="preserve">            if integration_id in self.integrations:</w:t>
        <w:br/>
        <w:t xml:space="preserve">                integration = self.integrations[integration_id]</w:t>
        <w:br/>
        <w:br/>
        <w:t xml:space="preserve">                panel = {</w:t>
        <w:br/>
        <w:t xml:space="preserve">                    "title": f"{integration.name} 状态",</w:t>
        <w:br/>
        <w:t xml:space="preserve">                    "type": "stat",</w:t>
        <w:br/>
        <w:t xml:space="preserve">                    "targets": [</w:t>
        <w:br/>
        <w:t xml:space="preserve">                        {</w:t>
        <w:br/>
        <w:t xml:space="preserve">                            "expr": f'integration_status{{integration="{integration.name}"}}',</w:t>
        <w:br/>
        <w:t xml:space="preserve">                            "legendFormat": "状态"</w:t>
        <w:br/>
        <w:t xml:space="preserve">                        }</w:t>
        <w:br/>
        <w:t xml:space="preserve">                    ],</w:t>
        <w:br/>
        <w:t xml:space="preserve">                    "fieldConfig": {</w:t>
        <w:br/>
        <w:t xml:space="preserve">                        "defaults": {</w:t>
        <w:br/>
        <w:t xml:space="preserve">                            "mappings": [</w:t>
        <w:br/>
        <w:t xml:space="preserve">                                {</w:t>
        <w:br/>
        <w:t xml:space="preserve">                                    "options": {</w:t>
        <w:br/>
        <w:t xml:space="preserve">                                        "0": {"text": "失败", "color": "red"},</w:t>
        <w:br/>
        <w:t xml:space="preserve">                                        "1": {"text": "成功", "color": "green"}</w:t>
        <w:br/>
        <w:t xml:space="preserve">                                    }</w:t>
        <w:br/>
        <w:t xml:space="preserve">                                }</w:t>
        <w:br/>
        <w:t xml:space="preserve">                            ]</w:t>
        <w:br/>
        <w:t xml:space="preserve">                        }</w:t>
        <w:br/>
        <w:t xml:space="preserve">                    }</w:t>
        <w:br/>
        <w:t xml:space="preserve">                }</w:t>
        <w:br/>
        <w:br/>
        <w:t xml:space="preserve">                dashboard["panels"].append(panel)</w:t>
        <w:br/>
        <w:br/>
        <w:t xml:space="preserve">        return dashboard</w:t>
        <w:br/>
        <w:br/>
        <w:t xml:space="preserve">    def export_configuration(self, format: str = "yaml") -&gt; str:</w:t>
        <w:br/>
        <w:t xml:space="preserve">        """导出配置"""</w:t>
        <w:br/>
        <w:br/>
        <w:t xml:space="preserve">        config_data = {</w:t>
        <w:br/>
        <w:t xml:space="preserve">            "integrations": [</w:t>
        <w:br/>
        <w:t xml:space="preserve">                {</w:t>
        <w:br/>
        <w:t xml:space="preserve">                    "id": int_id,</w:t>
        <w:br/>
        <w:t xml:space="preserve">                    "name": integration.name,</w:t>
        <w:br/>
        <w:t xml:space="preserve">                    "type": integration.type.value,</w:t>
        <w:br/>
        <w:t xml:space="preserve">                    "source": {</w:t>
        <w:br/>
        <w:t xml:space="preserve">                        "name": integration.source.name,</w:t>
        <w:br/>
        <w:t xml:space="preserve">                        "url": integration.source.url,</w:t>
        <w:br/>
        <w:t xml:space="preserve">                        "type": integration.source.type</w:t>
        <w:br/>
        <w:t xml:space="preserve">                    },</w:t>
        <w:br/>
        <w:t xml:space="preserve">                    "target": {</w:t>
        <w:br/>
        <w:t xml:space="preserve">                        "name": integration.target.name,</w:t>
        <w:br/>
        <w:t xml:space="preserve">                        "url": integration.target.url,</w:t>
        <w:br/>
        <w:t xml:space="preserve">                        "type": integration.target.type</w:t>
        <w:br/>
        <w:t xml:space="preserve">                    },</w:t>
        <w:br/>
        <w:t xml:space="preserve">                    "schedule": integration.schedule,</w:t>
        <w:br/>
        <w:t xml:space="preserve">                    "monitoring": integration.monitoring</w:t>
        <w:br/>
        <w:t xml:space="preserve">                }</w:t>
        <w:br/>
        <w:t xml:space="preserve">                for int_id, integration in self.integrations.items()</w:t>
        <w:br/>
        <w:t xml:space="preserve">            ]</w:t>
        <w:br/>
        <w:t xml:space="preserve">        }</w:t>
        <w:br/>
        <w:br/>
        <w:t xml:space="preserve">        if format == "yaml":</w:t>
        <w:br/>
        <w:t xml:space="preserve">            return yaml.dump(config_data, default_flow_style=False, allow_unicode=True)</w:t>
        <w:br/>
        <w:t xml:space="preserve">        elif format == "json":</w:t>
        <w:br/>
        <w:t xml:space="preserve">            return json.dumps(config_data, indent=2, ensure_ascii=False)</w:t>
        <w:br/>
        <w:t xml:space="preserve">        else:</w:t>
        <w:br/>
        <w:t xml:space="preserve">            raise ValueError(f"Unsupported format: {format}")</w:t>
        <w:br/>
        <w:br/>
        <w:t># 使用示例</w:t>
        <w:br/>
        <w:t>if __name__ == "__main__":</w:t>
        <w:br/>
        <w:t xml:space="preserve">    manager = ToolchainIntegrationManager()</w:t>
        <w:br/>
        <w:br/>
        <w:t xml:space="preserve">    # 创建Jenkins-JMeter集成</w:t>
        <w:br/>
        <w:t xml:space="preserve">    jenkins_jmeter_config = {</w:t>
        <w:br/>
        <w:t xml:space="preserve">        "name": "Jenkins-JMeter性能测试集成",</w:t>
        <w:br/>
        <w:t xml:space="preserve">        "type": "api_based",</w:t>
        <w:br/>
        <w:t xml:space="preserve">        "source": {</w:t>
        <w:br/>
        <w:t xml:space="preserve">            "name": "jenkins",</w:t>
        <w:br/>
        <w:t xml:space="preserve">            "type": "ci_cd",</w:t>
        <w:br/>
        <w:t xml:space="preserve">            "url": "http:/jenkins:8080",</w:t>
        <w:br/>
        <w:t xml:space="preserve">            "authentication": {"type": "token", "token": "jenkins_token"}</w:t>
        <w:br/>
        <w:t xml:space="preserve">        },</w:t>
        <w:br/>
        <w:t xml:space="preserve">        "target": {</w:t>
        <w:br/>
        <w:t xml:space="preserve">            "name": "jmeter",</w:t>
        <w:br/>
        <w:t xml:space="preserve">            "type": "performance_testing",</w:t>
        <w:br/>
        <w:t xml:space="preserve">            "url": "http:/jmeter:8081",</w:t>
        <w:br/>
        <w:t xml:space="preserve">            "authentication": {"type": "basic", "username": "admin", "password": "password"}</w:t>
        <w:br/>
        <w:t xml:space="preserve">        },</w:t>
        <w:br/>
        <w:t xml:space="preserve">        "data_mappings": [</w:t>
        <w:br/>
        <w:t xml:space="preserve">            {"source_field": "build_number", "target_field": "test_run_id"},</w:t>
        <w:br/>
        <w:t xml:space="preserve">            {"source_field": "commit_hash", "target_field": "code_version"}</w:t>
        <w:br/>
        <w:t xml:space="preserve">        ],</w:t>
        <w:br/>
        <w:t xml:space="preserve">        "schedule": "0 */4 * * *",  # 每4小时执行一次</w:t>
        <w:br/>
        <w:t xml:space="preserve">        "error_handling": {</w:t>
        <w:br/>
        <w:t xml:space="preserve">            "retry_count": 3,</w:t>
        <w:br/>
        <w:t xml:space="preserve">            "retry_delay": 60,</w:t>
        <w:br/>
        <w:t xml:space="preserve">            "fallback_action": "notify_team"</w:t>
        <w:br/>
        <w:t xml:space="preserve">        },</w:t>
        <w:br/>
        <w:t xml:space="preserve">        "monitoring": {</w:t>
        <w:br/>
        <w:t xml:space="preserve">            "metrics": ["integration_duration", "success_rate", "error_count"],</w:t>
        <w:br/>
        <w:t xml:space="preserve">            "alerts": ["failure_rate &gt; 0.1"]</w:t>
        <w:br/>
        <w:t xml:space="preserve">        }</w:t>
        <w:br/>
        <w:t xml:space="preserve">    }</w:t>
        <w:br/>
        <w:br/>
        <w:t xml:space="preserve">    integration_id = manager.create_integration(jenkins_jmeter_config)</w:t>
        <w:br/>
        <w:t xml:space="preserve">    print(f"Created integration: {integration_id}")</w:t>
        <w:br/>
        <w:br/>
        <w:t xml:space="preserve">    # 生成集成脚本</w:t>
        <w:br/>
        <w:t xml:space="preserve">    bash_script = manager.generate_integration_script(integration_id, "bash")</w:t>
        <w:br/>
        <w:t xml:space="preserve">    print("Generated Bash script:")</w:t>
        <w:br/>
        <w:t xml:space="preserve">    print(bash_script)</w:t>
        <w:br/>
        <w:br/>
        <w:t xml:space="preserve">    # 创建监控仪表板</w:t>
        <w:br/>
        <w:t xml:space="preserve">    dashboard = manager.create_monitoring_dashboard([integration_id])</w:t>
        <w:br/>
        <w:t xml:space="preserve">    print("Monitoring dashboard configuration:")</w:t>
        <w:br/>
        <w:t xml:space="preserve">    print(json.dumps(dashboard, indent=2, ensure_ascii=False))</w:t>
        <w:br/>
        <w:br/>
        <w:t xml:space="preserve">    # 导出配置</w:t>
        <w:br/>
        <w:t xml:space="preserve">    yaml_config = manager.export_configuration("yaml")</w:t>
        <w:br/>
        <w:t xml:space="preserve">    print("YAML configuration:")</w:t>
        <w:br/>
        <w:t xml:space="preserve">    print(yaml_config)</w:t>
      </w:r>
    </w:p>
    <w:p w14:paraId="2E42D980" w14:textId="77777777" w:rsidR="00160299" w:rsidRDefault="00000000">
      <w:pPr>
        <w:pStyle w:val="Heading3"/>
      </w:pPr>
      <w:bookmarkStart w:id="793" w:name="集成模式与技术"/>
      <w:r>
        <w:t xml:space="preserve">29.2.1 </w:t>
      </w:r>
      <w:r>
        <w:rPr>
          <w:rFonts w:hint="eastAsia"/>
        </w:rPr>
        <w:t>集成模式与技术</w:t>
      </w:r>
    </w:p>
    <w:p w14:paraId="559EBCAB" w14:textId="77777777" w:rsidR="00160299" w:rsidRDefault="00000000">
      <w:pPr>
        <w:pStyle w:val="Compact"/>
        <w:numPr>
          <w:ilvl w:val="0"/>
          <w:numId w:val="482"/>
        </w:numPr>
      </w:pPr>
      <w:r>
        <w:rPr>
          <w:rFonts w:hint="eastAsia"/>
          <w:b/>
          <w:bCs/>
        </w:rPr>
        <w:t>API</w:t>
      </w:r>
      <w:r>
        <w:rPr>
          <w:rFonts w:hint="eastAsia"/>
          <w:b/>
          <w:bCs/>
        </w:rPr>
        <w:t>集成</w:t>
      </w:r>
      <w:r>
        <w:t xml:space="preserve">: </w:t>
      </w:r>
      <w:r>
        <w:rPr>
          <w:rFonts w:hint="eastAsia"/>
        </w:rPr>
        <w:t>基于</w:t>
      </w:r>
      <w:r>
        <w:rPr>
          <w:rFonts w:hint="eastAsia"/>
        </w:rPr>
        <w:t>RESTful</w:t>
      </w:r>
      <w:r>
        <w:t xml:space="preserve"> </w:t>
      </w:r>
      <w:r>
        <w:rPr>
          <w:rFonts w:hint="eastAsia"/>
        </w:rPr>
        <w:t>API</w:t>
      </w:r>
      <w:r>
        <w:rPr>
          <w:rFonts w:hint="eastAsia"/>
        </w:rPr>
        <w:t>的标准化集成</w:t>
      </w:r>
    </w:p>
    <w:p w14:paraId="45B8DCAA" w14:textId="77777777" w:rsidR="00160299" w:rsidRDefault="00000000">
      <w:pPr>
        <w:pStyle w:val="Compact"/>
        <w:numPr>
          <w:ilvl w:val="0"/>
          <w:numId w:val="482"/>
        </w:numPr>
      </w:pPr>
      <w:r>
        <w:rPr>
          <w:rFonts w:hint="eastAsia"/>
          <w:b/>
          <w:bCs/>
        </w:rPr>
        <w:t>事件驱动集成</w:t>
      </w:r>
      <w:r>
        <w:t xml:space="preserve">: </w:t>
      </w:r>
      <w:r>
        <w:rPr>
          <w:rFonts w:hint="eastAsia"/>
        </w:rPr>
        <w:t>基于消息队列的异步集成</w:t>
      </w:r>
    </w:p>
    <w:p w14:paraId="5FF638DA" w14:textId="77777777" w:rsidR="00160299" w:rsidRDefault="00000000">
      <w:pPr>
        <w:pStyle w:val="Compact"/>
        <w:numPr>
          <w:ilvl w:val="0"/>
          <w:numId w:val="482"/>
        </w:numPr>
      </w:pPr>
      <w:r>
        <w:rPr>
          <w:rFonts w:hint="eastAsia"/>
          <w:b/>
          <w:bCs/>
        </w:rPr>
        <w:t>文件系统集成</w:t>
      </w:r>
      <w:r>
        <w:t xml:space="preserve">: </w:t>
      </w:r>
      <w:r>
        <w:rPr>
          <w:rFonts w:hint="eastAsia"/>
        </w:rPr>
        <w:t>基于共享存储的文件交换</w:t>
      </w:r>
    </w:p>
    <w:p w14:paraId="03EFEDE6" w14:textId="77777777" w:rsidR="00160299" w:rsidRDefault="00000000">
      <w:pPr>
        <w:pStyle w:val="Compact"/>
        <w:numPr>
          <w:ilvl w:val="0"/>
          <w:numId w:val="482"/>
        </w:numPr>
      </w:pPr>
      <w:r>
        <w:rPr>
          <w:rFonts w:hint="eastAsia"/>
          <w:b/>
          <w:bCs/>
        </w:rPr>
        <w:t>数据库集成</w:t>
      </w:r>
      <w:r>
        <w:t xml:space="preserve">: </w:t>
      </w:r>
      <w:r>
        <w:rPr>
          <w:rFonts w:hint="eastAsia"/>
        </w:rPr>
        <w:t>基于共享数据库的数据同步</w:t>
      </w:r>
    </w:p>
    <w:p w14:paraId="268636D8" w14:textId="77777777" w:rsidR="00160299" w:rsidRDefault="00000000">
      <w:pPr>
        <w:pStyle w:val="Heading3"/>
      </w:pPr>
      <w:bookmarkStart w:id="794" w:name="集成监控与治理"/>
      <w:bookmarkEnd w:id="793"/>
      <w:r>
        <w:t xml:space="preserve">29.2.2 </w:t>
      </w:r>
      <w:r>
        <w:rPr>
          <w:rFonts w:hint="eastAsia"/>
        </w:rPr>
        <w:t>集成监控与治理</w:t>
      </w:r>
    </w:p>
    <w:p w14:paraId="05F2CF58" w14:textId="77777777" w:rsidR="00160299" w:rsidRDefault="00000000">
      <w:pPr>
        <w:pStyle w:val="Compact"/>
        <w:numPr>
          <w:ilvl w:val="0"/>
          <w:numId w:val="483"/>
        </w:numPr>
      </w:pPr>
      <w:r>
        <w:rPr>
          <w:rFonts w:hint="eastAsia"/>
          <w:b/>
          <w:bCs/>
        </w:rPr>
        <w:t>集成健康监控</w:t>
      </w:r>
      <w:r>
        <w:t xml:space="preserve">: </w:t>
      </w:r>
      <w:r>
        <w:rPr>
          <w:rFonts w:hint="eastAsia"/>
        </w:rPr>
        <w:t>连接状态、响应时间、成功率监控</w:t>
      </w:r>
    </w:p>
    <w:p w14:paraId="4F091266" w14:textId="77777777" w:rsidR="00160299" w:rsidRDefault="00000000">
      <w:pPr>
        <w:pStyle w:val="Compact"/>
        <w:numPr>
          <w:ilvl w:val="0"/>
          <w:numId w:val="483"/>
        </w:numPr>
      </w:pPr>
      <w:r>
        <w:rPr>
          <w:rFonts w:hint="eastAsia"/>
          <w:b/>
          <w:bCs/>
        </w:rPr>
        <w:t>数据一致性检查</w:t>
      </w:r>
      <w:r>
        <w:t xml:space="preserve">: </w:t>
      </w:r>
      <w:r>
        <w:rPr>
          <w:rFonts w:hint="eastAsia"/>
        </w:rPr>
        <w:t>数据传输完整性、格式验证</w:t>
      </w:r>
    </w:p>
    <w:p w14:paraId="2A13AC12" w14:textId="77777777" w:rsidR="00160299" w:rsidRDefault="00000000">
      <w:pPr>
        <w:pStyle w:val="Compact"/>
        <w:numPr>
          <w:ilvl w:val="0"/>
          <w:numId w:val="483"/>
        </w:numPr>
      </w:pPr>
      <w:r>
        <w:rPr>
          <w:rFonts w:hint="eastAsia"/>
          <w:b/>
          <w:bCs/>
        </w:rPr>
        <w:t>错误处理与恢复</w:t>
      </w:r>
      <w:r>
        <w:t xml:space="preserve">: </w:t>
      </w:r>
      <w:r>
        <w:rPr>
          <w:rFonts w:hint="eastAsia"/>
        </w:rPr>
        <w:t>重试机制、降级策略、告警通知</w:t>
      </w:r>
    </w:p>
    <w:p w14:paraId="4FBD0049" w14:textId="77777777" w:rsidR="00160299" w:rsidRDefault="00000000">
      <w:pPr>
        <w:pStyle w:val="Compact"/>
        <w:numPr>
          <w:ilvl w:val="0"/>
          <w:numId w:val="483"/>
        </w:numPr>
      </w:pPr>
      <w:r>
        <w:rPr>
          <w:rFonts w:hint="eastAsia"/>
          <w:b/>
          <w:bCs/>
        </w:rPr>
        <w:t>性能优化</w:t>
      </w:r>
      <w:r>
        <w:t xml:space="preserve">: </w:t>
      </w:r>
      <w:r>
        <w:rPr>
          <w:rFonts w:hint="eastAsia"/>
        </w:rPr>
        <w:t>缓存机制、批量处理、异步处理</w:t>
      </w:r>
    </w:p>
    <w:p w14:paraId="20C0D0E1" w14:textId="77777777" w:rsidR="00160299" w:rsidRDefault="00000000">
      <w:pPr>
        <w:pStyle w:val="Heading3"/>
      </w:pPr>
      <w:bookmarkStart w:id="795" w:name="工具链自动化"/>
      <w:bookmarkEnd w:id="794"/>
      <w:r>
        <w:t xml:space="preserve">29.2.3 </w:t>
      </w:r>
      <w:r>
        <w:rPr>
          <w:rFonts w:hint="eastAsia"/>
        </w:rPr>
        <w:t>工具链自动化</w:t>
      </w:r>
    </w:p>
    <w:p w14:paraId="201A11D8" w14:textId="77777777" w:rsidR="00160299" w:rsidRDefault="00000000">
      <w:pPr>
        <w:pStyle w:val="Compact"/>
        <w:numPr>
          <w:ilvl w:val="0"/>
          <w:numId w:val="484"/>
        </w:numPr>
      </w:pPr>
      <w:r>
        <w:rPr>
          <w:rFonts w:hint="eastAsia"/>
          <w:b/>
          <w:bCs/>
        </w:rPr>
        <w:t>CI/CD</w:t>
      </w:r>
      <w:r>
        <w:rPr>
          <w:rFonts w:hint="eastAsia"/>
          <w:b/>
          <w:bCs/>
        </w:rPr>
        <w:t>集成</w:t>
      </w:r>
      <w:r>
        <w:t xml:space="preserve">: </w:t>
      </w:r>
      <w:r>
        <w:rPr>
          <w:rFonts w:hint="eastAsia"/>
        </w:rPr>
        <w:t>测试工具融入持续集成流水线</w:t>
      </w:r>
    </w:p>
    <w:p w14:paraId="232B5799" w14:textId="77777777" w:rsidR="00160299" w:rsidRDefault="00000000">
      <w:pPr>
        <w:pStyle w:val="Compact"/>
        <w:numPr>
          <w:ilvl w:val="0"/>
          <w:numId w:val="484"/>
        </w:numPr>
      </w:pPr>
      <w:r>
        <w:rPr>
          <w:rFonts w:hint="eastAsia"/>
          <w:b/>
          <w:bCs/>
        </w:rPr>
        <w:t>环境管理</w:t>
      </w:r>
      <w:r>
        <w:t xml:space="preserve">: </w:t>
      </w:r>
      <w:r>
        <w:rPr>
          <w:rFonts w:hint="eastAsia"/>
        </w:rPr>
        <w:t>测试环境的自动化部署和配置</w:t>
      </w:r>
    </w:p>
    <w:p w14:paraId="50CC5109" w14:textId="77777777" w:rsidR="00160299" w:rsidRDefault="00000000">
      <w:pPr>
        <w:pStyle w:val="Compact"/>
        <w:numPr>
          <w:ilvl w:val="0"/>
          <w:numId w:val="484"/>
        </w:numPr>
      </w:pPr>
      <w:r>
        <w:rPr>
          <w:rFonts w:hint="eastAsia"/>
          <w:b/>
          <w:bCs/>
        </w:rPr>
        <w:t>报告聚合</w:t>
      </w:r>
      <w:r>
        <w:t xml:space="preserve">: </w:t>
      </w:r>
      <w:r>
        <w:rPr>
          <w:rFonts w:hint="eastAsia"/>
        </w:rPr>
        <w:t>多工具测试结果的统一收集和展示</w:t>
      </w:r>
    </w:p>
    <w:p w14:paraId="494DB8E9" w14:textId="77777777" w:rsidR="00160299" w:rsidRDefault="00000000">
      <w:pPr>
        <w:pStyle w:val="Compact"/>
        <w:numPr>
          <w:ilvl w:val="0"/>
          <w:numId w:val="484"/>
        </w:numPr>
      </w:pPr>
      <w:r>
        <w:rPr>
          <w:rFonts w:hint="eastAsia"/>
          <w:b/>
          <w:bCs/>
        </w:rPr>
        <w:t>反馈闭环</w:t>
      </w:r>
      <w:r>
        <w:t xml:space="preserve">: </w:t>
      </w:r>
      <w:r>
        <w:rPr>
          <w:rFonts w:hint="eastAsia"/>
        </w:rPr>
        <w:t>测试结果驱动的持续改进</w:t>
      </w:r>
    </w:p>
    <w:p w14:paraId="45BB9909" w14:textId="77777777" w:rsidR="00160299" w:rsidRDefault="00000000">
      <w:r>
        <w:lastRenderedPageBreak/>
        <w:pict w14:anchorId="126CDC32">
          <v:rect id="_x0000_i1173" style="width:0;height:1.5pt" o:hralign="center" o:hrstd="t" o:hr="t"/>
        </w:pict>
      </w:r>
    </w:p>
    <w:p w14:paraId="48EAD8AB" w14:textId="77777777" w:rsidR="00160299" w:rsidRDefault="00000000">
      <w:pPr>
        <w:pStyle w:val="Heading2"/>
      </w:pPr>
      <w:bookmarkStart w:id="796" w:name="工具选型与评估"/>
      <w:bookmarkEnd w:id="792"/>
      <w:bookmarkEnd w:id="795"/>
      <w:r>
        <w:t xml:space="preserve">29.3 </w:t>
      </w:r>
      <w:r>
        <w:rPr>
          <w:rFonts w:hint="eastAsia"/>
        </w:rPr>
        <w:t>工具选型与评估</w:t>
      </w:r>
    </w:p>
    <w:p w14:paraId="7486EF43" w14:textId="77777777" w:rsidR="00160299" w:rsidRDefault="00000000">
      <w:pPr>
        <w:pStyle w:val="FirstParagraph"/>
        <w:shd w:val="clear" w:color="auto" w:fill="E6F3FF"/>
      </w:pPr>
      <w:r>
        <w:t>[第3篇-048] 大数据测试工具选型方法与评估框架</w:t>
      </w:r>
    </w:p>
    <w:p w14:paraId="7795C0B1" w14:textId="77777777" w:rsidR="00160299" w:rsidRDefault="00000000">
      <w:pPr>
        <w:pStyle w:val="BodyText"/>
        <w:shd w:val="clear" w:color="auto" w:fill="E6F3FF"/>
        <w:shd w:val="clear" w:color="auto" w:fill="E6F3FF"/>
        <w:shd w:val="clear" w:color="auto" w:fill="E6F3FF"/>
      </w:pPr>
      <w:r>
        <w:t>&gt;锚点类型: 选型方法 锚点方法: 多维度评估 锚点名称: 大数据测试工具选型方法与评估框架 引用附件: examples/29_chapter/tool_selection_framework.md 完成情况: 已完成 补充建议: 字段建议：评估维度/权重/评分标准/决策规则，补充测试工具选型评估雷达图</w:t>
      </w:r>
    </w:p>
    <w:tbl>
      <w:tblPr>
        <w:tblStyle w:val="Table"/>
        <w:tblW w:w="5000" w:type="pct"/>
        <w:tblLayout w:type="fixed"/>
        <w:tblLook w:val="0020" w:firstRow="1" w:lastRow="0" w:firstColumn="0" w:lastColumn="0" w:noHBand="0" w:noVBand="0"/>
      </w:tblPr>
      <w:tblGrid>
        <w:gridCol w:w="2103"/>
        <w:gridCol w:w="1167"/>
        <w:gridCol w:w="2102"/>
        <w:gridCol w:w="2102"/>
        <w:gridCol w:w="2102"/>
      </w:tblGrid>
      <w:tr w:rsidR="00160299" w14:paraId="77E5FC8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738" w:type="dxa"/>
          </w:tcPr>
          <w:p w14:paraId="470E411C" w14:textId="77777777" w:rsidR="00160299" w:rsidRDefault="00000000">
            <w:pPr>
              <w:pStyle w:val="Compact"/>
            </w:pPr>
            <w:r>
              <w:rPr>
                <w:rFonts w:hint="eastAsia"/>
              </w:rPr>
              <w:t>评估维度</w:t>
            </w:r>
          </w:p>
        </w:tc>
        <w:tc>
          <w:tcPr>
            <w:tcW w:w="965" w:type="dxa"/>
          </w:tcPr>
          <w:p w14:paraId="08E49DED" w14:textId="77777777" w:rsidR="00160299" w:rsidRDefault="00000000">
            <w:pPr>
              <w:pStyle w:val="Compact"/>
            </w:pPr>
            <w:r>
              <w:rPr>
                <w:rFonts w:hint="eastAsia"/>
              </w:rPr>
              <w:t>权重</w:t>
            </w:r>
          </w:p>
        </w:tc>
        <w:tc>
          <w:tcPr>
            <w:tcW w:w="1738" w:type="dxa"/>
          </w:tcPr>
          <w:p w14:paraId="458B3CE7" w14:textId="77777777" w:rsidR="00160299" w:rsidRDefault="00000000">
            <w:pPr>
              <w:pStyle w:val="Compact"/>
            </w:pPr>
            <w:r>
              <w:rPr>
                <w:rFonts w:hint="eastAsia"/>
              </w:rPr>
              <w:t>评分标准</w:t>
            </w:r>
          </w:p>
        </w:tc>
        <w:tc>
          <w:tcPr>
            <w:tcW w:w="1738" w:type="dxa"/>
          </w:tcPr>
          <w:p w14:paraId="09AC3F6A" w14:textId="77777777" w:rsidR="00160299" w:rsidRDefault="00000000">
            <w:pPr>
              <w:pStyle w:val="Compact"/>
            </w:pPr>
            <w:r>
              <w:rPr>
                <w:rFonts w:hint="eastAsia"/>
              </w:rPr>
              <w:t>决策规则</w:t>
            </w:r>
          </w:p>
        </w:tc>
        <w:tc>
          <w:tcPr>
            <w:tcW w:w="1738" w:type="dxa"/>
          </w:tcPr>
          <w:p w14:paraId="300982A7" w14:textId="77777777" w:rsidR="00160299" w:rsidRDefault="00000000">
            <w:pPr>
              <w:pStyle w:val="Compact"/>
            </w:pPr>
            <w:r>
              <w:rPr>
                <w:rFonts w:hint="eastAsia"/>
              </w:rPr>
              <w:t>关键指标</w:t>
            </w:r>
          </w:p>
        </w:tc>
      </w:tr>
      <w:tr w:rsidR="00160299" w14:paraId="7134AFE5" w14:textId="77777777">
        <w:tc>
          <w:tcPr>
            <w:tcW w:w="1738" w:type="dxa"/>
          </w:tcPr>
          <w:p w14:paraId="4D15F2A1" w14:textId="77777777" w:rsidR="00160299" w:rsidRDefault="00000000">
            <w:pPr>
              <w:pStyle w:val="Compact"/>
            </w:pPr>
            <w:r>
              <w:rPr>
                <w:rFonts w:hint="eastAsia"/>
                <w:b/>
                <w:bCs/>
              </w:rPr>
              <w:t>功能完整性</w:t>
            </w:r>
          </w:p>
        </w:tc>
        <w:tc>
          <w:tcPr>
            <w:tcW w:w="965" w:type="dxa"/>
          </w:tcPr>
          <w:p w14:paraId="5E09E2D4" w14:textId="77777777" w:rsidR="00160299" w:rsidRDefault="00000000">
            <w:pPr>
              <w:pStyle w:val="Compact"/>
            </w:pPr>
            <w:r>
              <w:t>25%</w:t>
            </w:r>
          </w:p>
        </w:tc>
        <w:tc>
          <w:tcPr>
            <w:tcW w:w="1738" w:type="dxa"/>
          </w:tcPr>
          <w:p w14:paraId="3C4FBEC6" w14:textId="77777777" w:rsidR="00160299" w:rsidRDefault="00000000">
            <w:pPr>
              <w:pStyle w:val="Compact"/>
            </w:pPr>
            <w:r>
              <w:rPr>
                <w:rFonts w:hint="eastAsia"/>
              </w:rPr>
              <w:t>功能覆盖率、扩展性、定制能力</w:t>
            </w:r>
          </w:p>
        </w:tc>
        <w:tc>
          <w:tcPr>
            <w:tcW w:w="1738" w:type="dxa"/>
          </w:tcPr>
          <w:p w14:paraId="5A569103" w14:textId="77777777" w:rsidR="00160299" w:rsidRDefault="00000000">
            <w:pPr>
              <w:pStyle w:val="Compact"/>
            </w:pPr>
            <w:r>
              <w:rPr>
                <w:rFonts w:hint="eastAsia"/>
              </w:rPr>
              <w:t>必须满足</w:t>
            </w:r>
            <w:r>
              <w:rPr>
                <w:rFonts w:hint="eastAsia"/>
              </w:rPr>
              <w:t>80%</w:t>
            </w:r>
            <w:r>
              <w:rPr>
                <w:rFonts w:hint="eastAsia"/>
              </w:rPr>
              <w:t>以上核心需求</w:t>
            </w:r>
          </w:p>
        </w:tc>
        <w:tc>
          <w:tcPr>
            <w:tcW w:w="1738" w:type="dxa"/>
          </w:tcPr>
          <w:p w14:paraId="46060D2F" w14:textId="77777777" w:rsidR="00160299" w:rsidRDefault="00000000">
            <w:pPr>
              <w:pStyle w:val="Compact"/>
            </w:pPr>
            <w:r>
              <w:rPr>
                <w:rFonts w:hint="eastAsia"/>
              </w:rPr>
              <w:t>功能得分</w:t>
            </w:r>
            <w:r>
              <w:rPr>
                <w:rFonts w:hint="eastAsia"/>
              </w:rPr>
              <w:t>/</w:t>
            </w:r>
            <w:r>
              <w:rPr>
                <w:rFonts w:hint="eastAsia"/>
              </w:rPr>
              <w:t>需求总数</w:t>
            </w:r>
          </w:p>
        </w:tc>
      </w:tr>
      <w:tr w:rsidR="00160299" w14:paraId="6D8C67E7" w14:textId="77777777">
        <w:tc>
          <w:tcPr>
            <w:tcW w:w="1738" w:type="dxa"/>
          </w:tcPr>
          <w:p w14:paraId="0D4CCCA5" w14:textId="77777777" w:rsidR="00160299" w:rsidRDefault="00000000">
            <w:pPr>
              <w:pStyle w:val="Compact"/>
            </w:pPr>
            <w:r>
              <w:rPr>
                <w:rFonts w:hint="eastAsia"/>
                <w:b/>
                <w:bCs/>
              </w:rPr>
              <w:t>技术成熟度</w:t>
            </w:r>
          </w:p>
        </w:tc>
        <w:tc>
          <w:tcPr>
            <w:tcW w:w="965" w:type="dxa"/>
          </w:tcPr>
          <w:p w14:paraId="56539182" w14:textId="77777777" w:rsidR="00160299" w:rsidRDefault="00000000">
            <w:pPr>
              <w:pStyle w:val="Compact"/>
            </w:pPr>
            <w:r>
              <w:t>20%</w:t>
            </w:r>
          </w:p>
        </w:tc>
        <w:tc>
          <w:tcPr>
            <w:tcW w:w="1738" w:type="dxa"/>
          </w:tcPr>
          <w:p w14:paraId="5F021193" w14:textId="77777777" w:rsidR="00160299" w:rsidRDefault="00000000">
            <w:pPr>
              <w:pStyle w:val="Compact"/>
            </w:pPr>
            <w:r>
              <w:rPr>
                <w:rFonts w:hint="eastAsia"/>
              </w:rPr>
              <w:t>版本稳定性、社区活跃度、文档完善度</w:t>
            </w:r>
          </w:p>
        </w:tc>
        <w:tc>
          <w:tcPr>
            <w:tcW w:w="1738" w:type="dxa"/>
          </w:tcPr>
          <w:p w14:paraId="6D691D13" w14:textId="77777777" w:rsidR="00160299" w:rsidRDefault="00000000">
            <w:pPr>
              <w:pStyle w:val="Compact"/>
            </w:pPr>
            <w:r>
              <w:rPr>
                <w:rFonts w:hint="eastAsia"/>
              </w:rPr>
              <w:t>优先选择成熟稳定产品</w:t>
            </w:r>
          </w:p>
        </w:tc>
        <w:tc>
          <w:tcPr>
            <w:tcW w:w="1738" w:type="dxa"/>
          </w:tcPr>
          <w:p w14:paraId="748D5896" w14:textId="77777777" w:rsidR="00160299" w:rsidRDefault="00000000">
            <w:pPr>
              <w:pStyle w:val="Compact"/>
            </w:pPr>
            <w:r>
              <w:rPr>
                <w:rFonts w:hint="eastAsia"/>
              </w:rPr>
              <w:t>版本发布频率、</w:t>
            </w:r>
            <w:r>
              <w:rPr>
                <w:rFonts w:hint="eastAsia"/>
              </w:rPr>
              <w:t>Issue</w:t>
            </w:r>
            <w:r>
              <w:rPr>
                <w:rFonts w:hint="eastAsia"/>
              </w:rPr>
              <w:t>解决率</w:t>
            </w:r>
          </w:p>
        </w:tc>
      </w:tr>
      <w:tr w:rsidR="00160299" w14:paraId="7D8FDFA9" w14:textId="77777777">
        <w:tc>
          <w:tcPr>
            <w:tcW w:w="1738" w:type="dxa"/>
          </w:tcPr>
          <w:p w14:paraId="3E7AFB09" w14:textId="77777777" w:rsidR="00160299" w:rsidRDefault="00000000">
            <w:pPr>
              <w:pStyle w:val="Compact"/>
            </w:pPr>
            <w:r>
              <w:rPr>
                <w:rFonts w:hint="eastAsia"/>
                <w:b/>
                <w:bCs/>
              </w:rPr>
              <w:t>集成友好性</w:t>
            </w:r>
          </w:p>
        </w:tc>
        <w:tc>
          <w:tcPr>
            <w:tcW w:w="965" w:type="dxa"/>
          </w:tcPr>
          <w:p w14:paraId="0EFD5453" w14:textId="77777777" w:rsidR="00160299" w:rsidRDefault="00000000">
            <w:pPr>
              <w:pStyle w:val="Compact"/>
            </w:pPr>
            <w:r>
              <w:t>15%</w:t>
            </w:r>
          </w:p>
        </w:tc>
        <w:tc>
          <w:tcPr>
            <w:tcW w:w="1738" w:type="dxa"/>
          </w:tcPr>
          <w:p w14:paraId="2798B5A4" w14:textId="77777777" w:rsidR="00160299" w:rsidRDefault="00000000">
            <w:pPr>
              <w:pStyle w:val="Compact"/>
            </w:pPr>
            <w:r>
              <w:rPr>
                <w:rFonts w:hint="eastAsia"/>
              </w:rPr>
              <w:t>API</w:t>
            </w:r>
            <w:r>
              <w:rPr>
                <w:rFonts w:hint="eastAsia"/>
              </w:rPr>
              <w:t>丰富度、标准支持、生态兼容性</w:t>
            </w:r>
          </w:p>
        </w:tc>
        <w:tc>
          <w:tcPr>
            <w:tcW w:w="1738" w:type="dxa"/>
          </w:tcPr>
          <w:p w14:paraId="287D24FA" w14:textId="77777777" w:rsidR="00160299" w:rsidRDefault="00000000">
            <w:pPr>
              <w:pStyle w:val="Compact"/>
            </w:pPr>
            <w:r>
              <w:rPr>
                <w:rFonts w:hint="eastAsia"/>
              </w:rPr>
              <w:t>易于集成现有工具链</w:t>
            </w:r>
          </w:p>
        </w:tc>
        <w:tc>
          <w:tcPr>
            <w:tcW w:w="1738" w:type="dxa"/>
          </w:tcPr>
          <w:p w14:paraId="640060D6" w14:textId="77777777" w:rsidR="00160299" w:rsidRDefault="00000000">
            <w:pPr>
              <w:pStyle w:val="Compact"/>
            </w:pPr>
            <w:r>
              <w:rPr>
                <w:rFonts w:hint="eastAsia"/>
              </w:rPr>
              <w:t>支持的集成方式数量</w:t>
            </w:r>
          </w:p>
        </w:tc>
      </w:tr>
      <w:tr w:rsidR="00160299" w14:paraId="2BAAD1EE" w14:textId="77777777">
        <w:tc>
          <w:tcPr>
            <w:tcW w:w="1738" w:type="dxa"/>
          </w:tcPr>
          <w:p w14:paraId="13844225" w14:textId="77777777" w:rsidR="00160299" w:rsidRDefault="00000000">
            <w:pPr>
              <w:pStyle w:val="Compact"/>
            </w:pPr>
            <w:r>
              <w:rPr>
                <w:rFonts w:hint="eastAsia"/>
                <w:b/>
                <w:bCs/>
              </w:rPr>
              <w:t>成本效益</w:t>
            </w:r>
          </w:p>
        </w:tc>
        <w:tc>
          <w:tcPr>
            <w:tcW w:w="965" w:type="dxa"/>
          </w:tcPr>
          <w:p w14:paraId="53EA40B5" w14:textId="77777777" w:rsidR="00160299" w:rsidRDefault="00000000">
            <w:pPr>
              <w:pStyle w:val="Compact"/>
            </w:pPr>
            <w:r>
              <w:t>15%</w:t>
            </w:r>
          </w:p>
        </w:tc>
        <w:tc>
          <w:tcPr>
            <w:tcW w:w="1738" w:type="dxa"/>
          </w:tcPr>
          <w:p w14:paraId="5CC15397" w14:textId="77777777" w:rsidR="00160299" w:rsidRDefault="00000000">
            <w:pPr>
              <w:pStyle w:val="Compact"/>
            </w:pPr>
            <w:r>
              <w:rPr>
                <w:rFonts w:hint="eastAsia"/>
              </w:rPr>
              <w:t>许可证费用、实施成本、维护成本</w:t>
            </w:r>
          </w:p>
        </w:tc>
        <w:tc>
          <w:tcPr>
            <w:tcW w:w="1738" w:type="dxa"/>
          </w:tcPr>
          <w:p w14:paraId="7FB0C103" w14:textId="77777777" w:rsidR="00160299" w:rsidRDefault="00000000">
            <w:pPr>
              <w:pStyle w:val="Compact"/>
            </w:pPr>
            <w:r>
              <w:rPr>
                <w:rFonts w:hint="eastAsia"/>
              </w:rPr>
              <w:t>投资回报率大于</w:t>
            </w:r>
            <w:r>
              <w:rPr>
                <w:rFonts w:hint="eastAsia"/>
              </w:rPr>
              <w:t>1:1.5</w:t>
            </w:r>
          </w:p>
        </w:tc>
        <w:tc>
          <w:tcPr>
            <w:tcW w:w="1738" w:type="dxa"/>
          </w:tcPr>
          <w:p w14:paraId="3AE98547" w14:textId="77777777" w:rsidR="00160299" w:rsidRDefault="00000000">
            <w:pPr>
              <w:pStyle w:val="Compact"/>
            </w:pPr>
            <w:r>
              <w:rPr>
                <w:rFonts w:hint="eastAsia"/>
              </w:rPr>
              <w:t>年总成本</w:t>
            </w:r>
            <w:r>
              <w:rPr>
                <w:rFonts w:hint="eastAsia"/>
              </w:rPr>
              <w:t>/</w:t>
            </w:r>
            <w:r>
              <w:rPr>
                <w:rFonts w:hint="eastAsia"/>
              </w:rPr>
              <w:t>效率提升百分比</w:t>
            </w:r>
          </w:p>
        </w:tc>
      </w:tr>
      <w:tr w:rsidR="00160299" w14:paraId="5492553C" w14:textId="77777777">
        <w:tc>
          <w:tcPr>
            <w:tcW w:w="1738" w:type="dxa"/>
          </w:tcPr>
          <w:p w14:paraId="534468D5" w14:textId="77777777" w:rsidR="00160299" w:rsidRDefault="00000000">
            <w:pPr>
              <w:pStyle w:val="Compact"/>
            </w:pPr>
            <w:r>
              <w:rPr>
                <w:rFonts w:hint="eastAsia"/>
                <w:b/>
                <w:bCs/>
              </w:rPr>
              <w:t>厂商支持</w:t>
            </w:r>
          </w:p>
        </w:tc>
        <w:tc>
          <w:tcPr>
            <w:tcW w:w="965" w:type="dxa"/>
          </w:tcPr>
          <w:p w14:paraId="02769743" w14:textId="77777777" w:rsidR="00160299" w:rsidRDefault="00000000">
            <w:pPr>
              <w:pStyle w:val="Compact"/>
            </w:pPr>
            <w:r>
              <w:t>10%</w:t>
            </w:r>
          </w:p>
        </w:tc>
        <w:tc>
          <w:tcPr>
            <w:tcW w:w="1738" w:type="dxa"/>
          </w:tcPr>
          <w:p w14:paraId="1A959DB0" w14:textId="77777777" w:rsidR="00160299" w:rsidRDefault="00000000">
            <w:pPr>
              <w:pStyle w:val="Compact"/>
            </w:pPr>
            <w:r>
              <w:rPr>
                <w:rFonts w:hint="eastAsia"/>
              </w:rPr>
              <w:t>技术支持质量、响应时间、服务水平</w:t>
            </w:r>
          </w:p>
        </w:tc>
        <w:tc>
          <w:tcPr>
            <w:tcW w:w="1738" w:type="dxa"/>
          </w:tcPr>
          <w:p w14:paraId="78CF3331" w14:textId="77777777" w:rsidR="00160299" w:rsidRDefault="00000000">
            <w:pPr>
              <w:pStyle w:val="Compact"/>
            </w:pPr>
            <w:r>
              <w:rPr>
                <w:rFonts w:hint="eastAsia"/>
              </w:rPr>
              <w:t>7</w:t>
            </w:r>
            <w:r>
              <w:rPr>
                <w:rFonts w:hint="eastAsia"/>
              </w:rPr>
              <w:t>×</w:t>
            </w:r>
            <w:r>
              <w:rPr>
                <w:rFonts w:hint="eastAsia"/>
              </w:rPr>
              <w:t>24</w:t>
            </w:r>
            <w:r>
              <w:rPr>
                <w:rFonts w:hint="eastAsia"/>
              </w:rPr>
              <w:t>小时支持，</w:t>
            </w:r>
            <w:r>
              <w:rPr>
                <w:rFonts w:hint="eastAsia"/>
              </w:rPr>
              <w:t>&lt;4</w:t>
            </w:r>
            <w:r>
              <w:rPr>
                <w:rFonts w:hint="eastAsia"/>
              </w:rPr>
              <w:t>小时响应</w:t>
            </w:r>
          </w:p>
        </w:tc>
        <w:tc>
          <w:tcPr>
            <w:tcW w:w="1738" w:type="dxa"/>
          </w:tcPr>
          <w:p w14:paraId="3FEBCFDE" w14:textId="77777777" w:rsidR="00160299" w:rsidRDefault="00000000">
            <w:pPr>
              <w:pStyle w:val="Compact"/>
            </w:pPr>
            <w:r>
              <w:rPr>
                <w:rFonts w:hint="eastAsia"/>
              </w:rPr>
              <w:t>支持满意度评分</w:t>
            </w:r>
          </w:p>
        </w:tc>
      </w:tr>
      <w:tr w:rsidR="00160299" w14:paraId="4C53F51F" w14:textId="77777777">
        <w:tc>
          <w:tcPr>
            <w:tcW w:w="1738" w:type="dxa"/>
          </w:tcPr>
          <w:p w14:paraId="0CDCB39F" w14:textId="77777777" w:rsidR="00160299" w:rsidRDefault="00000000">
            <w:pPr>
              <w:pStyle w:val="Compact"/>
            </w:pPr>
            <w:r>
              <w:rPr>
                <w:rFonts w:hint="eastAsia"/>
                <w:b/>
                <w:bCs/>
              </w:rPr>
              <w:t>扩展性</w:t>
            </w:r>
          </w:p>
        </w:tc>
        <w:tc>
          <w:tcPr>
            <w:tcW w:w="965" w:type="dxa"/>
          </w:tcPr>
          <w:p w14:paraId="09E37F8E" w14:textId="77777777" w:rsidR="00160299" w:rsidRDefault="00000000">
            <w:pPr>
              <w:pStyle w:val="Compact"/>
            </w:pPr>
            <w:r>
              <w:t>10%</w:t>
            </w:r>
          </w:p>
        </w:tc>
        <w:tc>
          <w:tcPr>
            <w:tcW w:w="1738" w:type="dxa"/>
          </w:tcPr>
          <w:p w14:paraId="77A1252D" w14:textId="77777777" w:rsidR="00160299" w:rsidRDefault="00000000">
            <w:pPr>
              <w:pStyle w:val="Compact"/>
            </w:pPr>
            <w:r>
              <w:rPr>
                <w:rFonts w:hint="eastAsia"/>
              </w:rPr>
              <w:t>并发处理能力、数据规模支持、集群部署</w:t>
            </w:r>
          </w:p>
        </w:tc>
        <w:tc>
          <w:tcPr>
            <w:tcW w:w="1738" w:type="dxa"/>
          </w:tcPr>
          <w:p w14:paraId="7C1C3132" w14:textId="77777777" w:rsidR="00160299" w:rsidRDefault="00000000">
            <w:pPr>
              <w:pStyle w:val="Compact"/>
            </w:pPr>
            <w:r>
              <w:rPr>
                <w:rFonts w:hint="eastAsia"/>
              </w:rPr>
              <w:t>支持预期</w:t>
            </w:r>
            <w:r>
              <w:rPr>
                <w:rFonts w:hint="eastAsia"/>
              </w:rPr>
              <w:t>3</w:t>
            </w:r>
            <w:r>
              <w:rPr>
                <w:rFonts w:hint="eastAsia"/>
              </w:rPr>
              <w:t>年内的扩展需求</w:t>
            </w:r>
          </w:p>
        </w:tc>
        <w:tc>
          <w:tcPr>
            <w:tcW w:w="1738" w:type="dxa"/>
          </w:tcPr>
          <w:p w14:paraId="6098431F" w14:textId="77777777" w:rsidR="00160299" w:rsidRDefault="00000000">
            <w:pPr>
              <w:pStyle w:val="Compact"/>
            </w:pPr>
            <w:r>
              <w:rPr>
                <w:rFonts w:hint="eastAsia"/>
              </w:rPr>
              <w:t>最大支持并发数</w:t>
            </w:r>
            <w:r>
              <w:rPr>
                <w:rFonts w:hint="eastAsia"/>
              </w:rPr>
              <w:t>/</w:t>
            </w:r>
            <w:r>
              <w:rPr>
                <w:rFonts w:hint="eastAsia"/>
              </w:rPr>
              <w:t>数据规模</w:t>
            </w:r>
          </w:p>
        </w:tc>
      </w:tr>
      <w:tr w:rsidR="00160299" w14:paraId="3D08D0BB" w14:textId="77777777">
        <w:tc>
          <w:tcPr>
            <w:tcW w:w="1738" w:type="dxa"/>
          </w:tcPr>
          <w:p w14:paraId="4BEF7F93" w14:textId="77777777" w:rsidR="00160299" w:rsidRDefault="00000000">
            <w:pPr>
              <w:pStyle w:val="Compact"/>
            </w:pPr>
            <w:r>
              <w:rPr>
                <w:rFonts w:hint="eastAsia"/>
                <w:b/>
                <w:bCs/>
              </w:rPr>
              <w:t>安全性</w:t>
            </w:r>
          </w:p>
        </w:tc>
        <w:tc>
          <w:tcPr>
            <w:tcW w:w="965" w:type="dxa"/>
          </w:tcPr>
          <w:p w14:paraId="3DFE1806" w14:textId="77777777" w:rsidR="00160299" w:rsidRDefault="00000000">
            <w:pPr>
              <w:pStyle w:val="Compact"/>
            </w:pPr>
            <w:r>
              <w:t>5%</w:t>
            </w:r>
          </w:p>
        </w:tc>
        <w:tc>
          <w:tcPr>
            <w:tcW w:w="1738" w:type="dxa"/>
          </w:tcPr>
          <w:p w14:paraId="57EC6E0D" w14:textId="77777777" w:rsidR="00160299" w:rsidRDefault="00000000">
            <w:pPr>
              <w:pStyle w:val="Compact"/>
            </w:pPr>
            <w:r>
              <w:rPr>
                <w:rFonts w:hint="eastAsia"/>
              </w:rPr>
              <w:t>安全认证、数据保护、合规性</w:t>
            </w:r>
          </w:p>
        </w:tc>
        <w:tc>
          <w:tcPr>
            <w:tcW w:w="1738" w:type="dxa"/>
          </w:tcPr>
          <w:p w14:paraId="2446DAB1" w14:textId="77777777" w:rsidR="00160299" w:rsidRDefault="00000000">
            <w:pPr>
              <w:pStyle w:val="Compact"/>
            </w:pPr>
            <w:r>
              <w:rPr>
                <w:rFonts w:hint="eastAsia"/>
              </w:rPr>
              <w:t>满足企业安全标准</w:t>
            </w:r>
          </w:p>
        </w:tc>
        <w:tc>
          <w:tcPr>
            <w:tcW w:w="1738" w:type="dxa"/>
          </w:tcPr>
          <w:p w14:paraId="4D407657" w14:textId="77777777" w:rsidR="00160299" w:rsidRDefault="00000000">
            <w:pPr>
              <w:pStyle w:val="Compact"/>
            </w:pPr>
            <w:r>
              <w:rPr>
                <w:rFonts w:hint="eastAsia"/>
              </w:rPr>
              <w:t>安全漏洞数量、合规认证</w:t>
            </w:r>
          </w:p>
        </w:tc>
      </w:tr>
    </w:tbl>
    <w:p w14:paraId="163C69B5" w14:textId="77777777" w:rsidR="00160299" w:rsidRDefault="00000000">
      <w:pPr>
        <w:pStyle w:val="BodyText"/>
      </w:pPr>
      <w:r>
        <w:rPr>
          <w:rFonts w:hint="eastAsia"/>
          <w:b/>
          <w:bCs/>
        </w:rPr>
        <w:t>测试工具选型评估雷达图</w:t>
      </w:r>
      <w:r>
        <w:t xml:space="preserve">: </w:t>
      </w:r>
      <w:r>
        <w:rPr>
          <w:noProof/>
        </w:rPr>
        <w:drawing>
          <wp:inline distT="0" distB="0" distL="0" distR="0" wp14:anchorId="7548152C" wp14:editId="69611CDD">
            <wp:extent cx="5334000" cy="408214"/>
            <wp:effectExtent l="0" t="0" r="0" b="0"/>
            <wp:docPr id="1186" name="Picture" descr="Mermaid Diagram"/>
            <wp:cNvGraphicFramePr/>
            <a:graphic xmlns:a="http://schemas.openxmlformats.org/drawingml/2006/main">
              <a:graphicData uri="http://schemas.openxmlformats.org/drawingml/2006/picture">
                <pic:pic xmlns:pic="http://schemas.openxmlformats.org/drawingml/2006/picture">
                  <pic:nvPicPr>
                    <pic:cNvPr id="1187" name="Picture" descr="mermaid_118.png"/>
                    <pic:cNvPicPr>
                      <a:picLocks noChangeAspect="1" noChangeArrowheads="1"/>
                    </pic:cNvPicPr>
                  </pic:nvPicPr>
                  <pic:blipFill>
                    <a:blip r:embed="rId168"/>
                    <a:stretch>
                      <a:fillRect/>
                    </a:stretch>
                  </pic:blipFill>
                  <pic:spPr bwMode="auto">
                    <a:xfrm>
                      <a:off x="0" y="0"/>
                      <a:ext cx="5334000" cy="408214"/>
                    </a:xfrm>
                    <a:prstGeom prst="rect">
                      <a:avLst/>
                    </a:prstGeom>
                    <a:noFill/>
                    <a:ln w="9525">
                      <a:noFill/>
                      <a:headEnd/>
                      <a:tailEnd/>
                    </a:ln>
                  </pic:spPr>
                </pic:pic>
              </a:graphicData>
            </a:graphic>
          </wp:inline>
        </w:drawing>
      </w:r>
    </w:p>
    <w:p w14:paraId="26AFFB14" w14:textId="77777777" w:rsidR="00160299" w:rsidRDefault="00000000">
      <w:pPr>
        <w:pStyle w:val="BodyText"/>
      </w:pPr>
      <w:r>
        <w:rPr>
          <w:rFonts w:hint="eastAsia"/>
          <w:b/>
          <w:bCs/>
        </w:rPr>
        <w:t>测试工具选型评估框架</w:t>
      </w:r>
      <w:r>
        <w:t>:</w:t>
      </w:r>
    </w:p>
    <w:p w14:paraId="483FFC31" w14:textId="77777777" w:rsidR="00160299" w:rsidRDefault="00000000">
      <w:pPr>
        <w:pStyle w:val="SourceCode"/>
      </w:pPr>
      <w:r>
        <w:t>examples/29_chapter/tool_evaluation_framework.py</w:t>
        <w:br/>
        <w:t>from typing import Dict, List, Any, Optional</w:t>
        <w:br/>
        <w:t>from dataclasses import dataclass</w:t>
        <w:br/>
        <w:t>import pandas as pd</w:t>
        <w:br/>
        <w:t>import numpy as np</w:t>
        <w:br/>
        <w:t>import matplotlib.pyplot as plt</w:t>
        <w:br/>
        <w:t>from sklearn.preprocessing import MinMaxScaler</w:t>
        <w:br/>
        <w:br/>
        <w:t>@dataclass</w:t>
        <w:br/>
        <w:t>class EvaluationCriterion:</w:t>
        <w:br/>
        <w:t xml:space="preserve">    """评估准则"""</w:t>
        <w:br/>
        <w:t xml:space="preserve">    name: str</w:t>
        <w:br/>
        <w:t xml:space="preserve">    weight: float</w:t>
        <w:br/>
        <w:t xml:space="preserve">    description: str</w:t>
        <w:br/>
        <w:t xml:space="preserve">    scale_type: str  # 'benefit' or 'cost'</w:t>
        <w:br/>
        <w:t xml:space="preserve">    sub_criteria: List[str]</w:t>
        <w:br/>
        <w:br/>
        <w:t>@dataclass</w:t>
        <w:br/>
        <w:t>class ToolEvaluation:</w:t>
        <w:br/>
        <w:t xml:space="preserve">    """工具评估结果"""</w:t>
        <w:br/>
        <w:t xml:space="preserve">    tool_name: str</w:t>
        <w:br/>
        <w:t xml:space="preserve">    scores: Dict[str, float]</w:t>
        <w:br/>
        <w:t xml:space="preserve">    weighted_score: float</w:t>
        <w:br/>
        <w:t xml:space="preserve">    rank: int</w:t>
        <w:br/>
        <w:t xml:space="preserve">    strengths: List[str]</w:t>
        <w:br/>
        <w:t xml:space="preserve">    weaknesses: List[str]</w:t>
        <w:br/>
        <w:t xml:space="preserve">    recommendation: str</w:t>
        <w:br/>
        <w:br/>
        <w:t>class ToolSelectionFramework:</w:t>
        <w:br/>
        <w:t xml:space="preserve">    """测试工具选型评估框架"""</w:t>
        <w:br/>
        <w:br/>
        <w:t xml:space="preserve">    def __init__(self):</w:t>
        <w:br/>
        <w:t xml:space="preserve">        self.criteria = self._initialize_criteria()</w:t>
        <w:br/>
        <w:t xml:space="preserve">        self.evaluation_history = []</w:t>
        <w:br/>
        <w:br/>
        <w:t xml:space="preserve">    def _initialize_criteria(self) -&gt; Dict[str, EvaluationCriterion]:</w:t>
        <w:br/>
        <w:t xml:space="preserve">        """初始化评估准则"""</w:t>
        <w:br/>
        <w:t xml:space="preserve">        return {</w:t>
        <w:br/>
        <w:t xml:space="preserve">            "functionality": EvaluationCriterion(</w:t>
        <w:br/>
        <w:t xml:space="preserve">                name="功能完整性",</w:t>
        <w:br/>
        <w:t xml:space="preserve">                weight=0.25,</w:t>
        <w:br/>
        <w:t xml:space="preserve">                description="工具功能是否满足测试需求",</w:t>
        <w:br/>
        <w:t xml:space="preserve">                scale_type="benefit",</w:t>
        <w:br/>
        <w:t xml:space="preserve">                sub_criteria=["核心功能覆盖", "扩展能力", "定制开发", "用户体验"]</w:t>
        <w:br/>
        <w:t xml:space="preserve">            ),</w:t>
        <w:br/>
        <w:br/>
        <w:t xml:space="preserve">            "maturity": EvaluationCriterion(</w:t>
        <w:br/>
        <w:t xml:space="preserve">                name="技术成熟度",</w:t>
        <w:br/>
        <w:t xml:space="preserve">                weight=0.20,</w:t>
        <w:br/>
        <w:t xml:space="preserve">                description="工具的技术成熟度和稳定性",</w:t>
        <w:br/>
        <w:t xml:space="preserve">                scale_type="benefit",</w:t>
        <w:br/>
        <w:t xml:space="preserve">                sub_criteria=["版本稳定", "社区活跃", "文档完善", "更新频率"]</w:t>
        <w:br/>
        <w:t xml:space="preserve">            ),</w:t>
        <w:br/>
        <w:br/>
        <w:t xml:space="preserve">            "integration": EvaluationCriterion(</w:t>
        <w:br/>
        <w:t xml:space="preserve">                name="集成友好性",</w:t>
        <w:br/>
        <w:t xml:space="preserve">                weight=0.15,</w:t>
        <w:br/>
        <w:t xml:space="preserve">                description="工具与其他系统的集成能力",</w:t>
        <w:br/>
        <w:t xml:space="preserve">                scale_type="benefit",</w:t>
        <w:br/>
        <w:t xml:space="preserve">                sub_criteria=["API丰富度", "标准支持", "生态兼容", "配置复杂度"]</w:t>
        <w:br/>
        <w:t xml:space="preserve">            ),</w:t>
        <w:br/>
        <w:br/>
        <w:t xml:space="preserve">            "cost": EvaluationCriterion(</w:t>
        <w:br/>
        <w:t xml:space="preserve">                name="成本效益",</w:t>
        <w:br/>
        <w:t xml:space="preserve">                weight=0.15,</w:t>
        <w:br/>
        <w:t xml:space="preserve">                description="工具的成本和投资回报",</w:t>
        <w:br/>
        <w:t xml:space="preserve">                scale_type="cost",</w:t>
        <w:br/>
        <w:t xml:space="preserve">                sub_criteria=["许可证费用", "实施成本", "维护成本", "培训成本"]</w:t>
        <w:br/>
        <w:t xml:space="preserve">            ),</w:t>
        <w:br/>
        <w:br/>
        <w:t xml:space="preserve">            "support": EvaluationCriterion(</w:t>
        <w:br/>
        <w:t xml:space="preserve">                name="厂商支持",</w:t>
        <w:br/>
        <w:t xml:space="preserve">                weight=0.10,</w:t>
        <w:br/>
        <w:t xml:space="preserve">                description="厂商的技术支持和服务质量",</w:t>
        <w:br/>
        <w:t xml:space="preserve">                scale_type="benefit",</w:t>
        <w:br/>
        <w:t xml:space="preserve">                sub_criteria=["技术支持", "响应时间", "服务水平", "培训资源"]</w:t>
        <w:br/>
        <w:t xml:space="preserve">            ),</w:t>
        <w:br/>
        <w:br/>
        <w:t xml:space="preserve">            "scalability": EvaluationCriterion(</w:t>
        <w:br/>
        <w:t xml:space="preserve">                name="扩展性",</w:t>
        <w:br/>
        <w:t xml:space="preserve">                weight=0.10,</w:t>
        <w:br/>
        <w:t xml:space="preserve">                description="工具的可扩展性和性能表现",</w:t>
        <w:br/>
        <w:t xml:space="preserve">                scale_type="benefit",</w:t>
        <w:br/>
        <w:t xml:space="preserve">                sub_criteria=["并发能力", "数据规模", "集群部署", "资源效率"]</w:t>
        <w:br/>
        <w:t xml:space="preserve">            ),</w:t>
        <w:br/>
        <w:br/>
        <w:t xml:space="preserve">            "security": EvaluationCriterion(</w:t>
        <w:br/>
        <w:t xml:space="preserve">                name="安全性",</w:t>
        <w:br/>
        <w:t xml:space="preserve">                weight=0.05,</w:t>
        <w:br/>
        <w:t xml:space="preserve">                description="工具的安全性和合规性",</w:t>
        <w:br/>
        <w:t xml:space="preserve">                scale_type="benefit",</w:t>
        <w:br/>
        <w:t xml:space="preserve">                sub_criteria=["安全认证", "数据保护", "合规性", "漏洞管理"]</w:t>
        <w:br/>
        <w:t xml:space="preserve">            )</w:t>
        <w:br/>
        <w:t xml:space="preserve">        }</w:t>
        <w:br/>
        <w:br/>
        <w:t xml:space="preserve">    def evaluate_tools(self, tools_data: Dict[str, Dict[str, Any]]) -&gt; List[ToolEvaluation]:</w:t>
        <w:br/>
        <w:t xml:space="preserve">        """评估多个工具"""</w:t>
        <w:br/>
        <w:br/>
        <w:t xml:space="preserve">        evaluations = []</w:t>
        <w:br/>
        <w:br/>
        <w:t xml:space="preserve">        for tool_name, criteria_scores in tools_data.items():</w:t>
        <w:br/>
        <w:t xml:space="preserve">            evaluation = self._evaluate_single_tool(tool_name, criteria_scores)</w:t>
        <w:br/>
        <w:t xml:space="preserve">            evaluations.append(evaluation)</w:t>
        <w:br/>
        <w:br/>
        <w:t xml:space="preserve">        # 排序</w:t>
        <w:br/>
        <w:t xml:space="preserve">        evaluations.sort(key=lambda x: x.weighted_score, reverse=True)</w:t>
        <w:br/>
        <w:br/>
        <w:t xml:space="preserve">        # 分配排名</w:t>
        <w:br/>
        <w:t xml:space="preserve">        for i, evaluation in enumerate(evaluations, 1):</w:t>
        <w:br/>
        <w:t xml:space="preserve">            evaluation.rank = i</w:t>
        <w:br/>
        <w:br/>
        <w:t xml:space="preserve">        self.evaluation_history.append({</w:t>
        <w:br/>
        <w:t xml:space="preserve">            "timestamp": pd.Timestamp.now(),</w:t>
        <w:br/>
        <w:t xml:space="preserve">            "tools_evaluated": [e.tool_name for e in evaluations],</w:t>
        <w:br/>
        <w:t xml:space="preserve">            "top_choice": evaluations[0].tool_name if evaluations else None</w:t>
        <w:br/>
        <w:t xml:space="preserve">        })</w:t>
        <w:br/>
        <w:br/>
        <w:t xml:space="preserve">        return evaluations</w:t>
        <w:br/>
        <w:br/>
        <w:t xml:space="preserve">    def _evaluate_single_tool(self, tool_name: str, criteria_scores: Dict[str, Any]) -&gt; ToolEvaluation:</w:t>
        <w:br/>
        <w:t xml:space="preserve">        """评估单个工具"""</w:t>
        <w:br/>
        <w:br/>
        <w:t xml:space="preserve">        scores = {}</w:t>
        <w:br/>
        <w:t xml:space="preserve">        weighted_score = 0.0</w:t>
        <w:br/>
        <w:t xml:space="preserve">        strengths = []</w:t>
        <w:br/>
        <w:t xml:space="preserve">        weaknesses = []</w:t>
        <w:br/>
        <w:br/>
        <w:t xml:space="preserve">        for criterion_name, criterion in self.criteria.items():</w:t>
        <w:br/>
        <w:t xml:space="preserve">            if criterion_name in criteria_scores:</w:t>
        <w:br/>
        <w:t xml:space="preserve">                raw_score = criteria_scores[criterion_name]</w:t>
        <w:br/>
        <w:br/>
        <w:t xml:space="preserve">                # 归一化处理（假设输入是1-10分）</w:t>
        <w:br/>
        <w:t xml:space="preserve">                if criterion.scale_type == "cost":</w:t>
        <w:br/>
        <w:t xml:space="preserve">                    # 成本型准则：分数越低越好</w:t>
        <w:br/>
        <w:t xml:space="preserve">                    normalized_score = (11 - raw_score) / 10  # 转换为0-1区间</w:t>
        <w:br/>
        <w:t xml:space="preserve">                else:</w:t>
        <w:br/>
        <w:t xml:space="preserve">                    # 效益型准则：分数越高越好</w:t>
        <w:br/>
        <w:t xml:space="preserve">                    normalized_score = raw_score / 10</w:t>
        <w:br/>
        <w:br/>
        <w:t xml:space="preserve">                scores[criterion_name] = normalized_score</w:t>
        <w:br/>
        <w:t xml:space="preserve">                weighted_score += normalized_score * criterion.weight</w:t>
        <w:br/>
        <w:br/>
        <w:t xml:space="preserve">                # 识别优势和劣势</w:t>
        <w:br/>
        <w:t xml:space="preserve">                if normalized_score &gt;= 0.8:</w:t>
        <w:br/>
        <w:t xml:space="preserve">                    strengths.append(criterion.name)</w:t>
        <w:br/>
        <w:t xml:space="preserve">                elif normalized_score &lt;= 0.4:</w:t>
        <w:br/>
        <w:t xml:space="preserve">                    weaknesses.append(criterion.name)</w:t>
        <w:br/>
        <w:br/>
        <w:t xml:space="preserve">        # 生成推荐意见</w:t>
        <w:br/>
        <w:t xml:space="preserve">        recommendation = self._generate_recommendation(weighted_score, strengths, weaknesses)</w:t>
        <w:br/>
        <w:br/>
        <w:t xml:space="preserve">        return ToolEvaluation(</w:t>
        <w:br/>
        <w:t xml:space="preserve">            tool_name=tool_name,</w:t>
        <w:br/>
        <w:t xml:space="preserve">            scores=scores,</w:t>
        <w:br/>
        <w:t xml:space="preserve">            weighted_score=round(weighted_score, 3),</w:t>
        <w:br/>
        <w:t xml:space="preserve">            rank=0,  # 稍后设置</w:t>
        <w:br/>
        <w:t xml:space="preserve">            strengths=strengths,</w:t>
        <w:br/>
        <w:t xml:space="preserve">            weaknesses=weaknesses,</w:t>
        <w:br/>
        <w:t xml:space="preserve">            recommendation=recommendation</w:t>
        <w:br/>
        <w:t xml:space="preserve">        )</w:t>
        <w:br/>
        <w:br/>
        <w:t xml:space="preserve">    def _generate_recommendation(self, score: float, strengths: List[str], weaknesses: List[str]) -&gt; str:</w:t>
        <w:br/>
        <w:t xml:space="preserve">        """生成推荐意见"""</w:t>
        <w:br/>
        <w:br/>
        <w:t xml:space="preserve">        if score &gt;= 0.8:</w:t>
        <w:br/>
        <w:t xml:space="preserve">            return "强烈推荐：综合表现优秀，适合直接采用"</w:t>
        <w:br/>
        <w:t xml:space="preserve">        elif score &gt;= 0.7:</w:t>
        <w:br/>
        <w:t xml:space="preserve">            return "推荐：表现良好，建议进一步评估特定场景"</w:t>
        <w:br/>
        <w:t xml:space="preserve">        elif score &gt;= 0.6:</w:t>
        <w:br/>
        <w:t xml:space="preserve">            return "可考虑：基本满足需求，但存在改进空间"</w:t>
        <w:br/>
        <w:t xml:space="preserve">        elif score &gt;= 0.5:</w:t>
        <w:br/>
        <w:t xml:space="preserve">            return "谨慎考虑：存在明显不足，需要仔细权衡"</w:t>
        <w:br/>
        <w:t xml:space="preserve">        else:</w:t>
        <w:br/>
        <w:t xml:space="preserve">            return "不推荐：综合表现不佳，建议寻找替代方案"</w:t>
        <w:br/>
        <w:br/>
        <w:t xml:space="preserve">    def create_evaluation_report(self, evaluations: List[ToolEvaluation]) -&gt; str:</w:t>
        <w:br/>
        <w:t xml:space="preserve">        """创建评估报告"""</w:t>
        <w:br/>
        <w:br/>
        <w:t xml:space="preserve">        report = f"""</w:t>
        <w:br/>
        <w:t># 测试工具选型评估报告</w:t>
        <w:br/>
        <w:br/>
        <w:t>生成时间: {pd.Timestamp.now().strftime('%Y-%m-%d %H:%M:%S')}</w:t>
        <w:br/>
        <w:br/>
        <w:t>## 评估概览</w:t>
        <w:br/>
        <w:br/>
        <w:t>总共评估了 {len(evaluations)} 个工具。</w:t>
        <w:br/>
        <w:br/>
        <w:t>## 详细评估结果</w:t>
        <w:br/>
        <w:br/>
        <w:t>"""</w:t>
        <w:br/>
        <w:br/>
        <w:t xml:space="preserve">        for evaluation in evaluations:</w:t>
        <w:br/>
        <w:t xml:space="preserve">            report += f"""</w:t>
        <w:br/>
        <w:t>### {evaluation.rank}. {evaluation.tool_name}</w:t>
        <w:br/>
        <w:t>- **综合得分**: {evaluation.weighted_score:.3f}</w:t>
        <w:br/>
        <w:t>- **推荐等级**: {evaluation.recommendation}</w:t>
        <w:br/>
        <w:br/>
        <w:t>#### 优势</w:t>
        <w:br/>
        <w:t>{chr(10).join(f"- {strength}" for strength in evaluation.strengths)}</w:t>
        <w:br/>
        <w:br/>
        <w:t>#### 劣势</w:t>
        <w:br/>
        <w:t>{chr(10).join(f"- {weakness}" for weakness in evaluation.weaknesses)}</w:t>
        <w:br/>
        <w:br/>
        <w:t>#### 各维度得分</w:t>
        <w:br/>
        <w:t>"""</w:t>
        <w:br/>
        <w:br/>
        <w:t xml:space="preserve">            for criterion_name, score in evaluation.scores.items():</w:t>
        <w:br/>
        <w:t xml:space="preserve">                criterion = self.criteria[criterion_name]</w:t>
        <w:br/>
        <w:t xml:space="preserve">                report += f"- {criterion.name}: {score:.2f} (权重: {criterion.weight})\n"</w:t>
        <w:br/>
        <w:br/>
        <w:t xml:space="preserve">        report += """</w:t>
        <w:br/>
        <w:t>## 评估方法说明</w:t>
        <w:br/>
        <w:br/>
        <w:t>### 评估维度</w:t>
        <w:br/>
        <w:t>"""</w:t>
        <w:br/>
        <w:br/>
        <w:t xml:space="preserve">        for criterion in self.criteria.values():</w:t>
        <w:br/>
        <w:t xml:space="preserve">            report += f"""</w:t>
        <w:br/>
        <w:t>- **{criterion.name}** (权重: {criterion.weight})</w:t>
        <w:br/>
        <w:t xml:space="preserve">  - 描述: {criterion.description}</w:t>
        <w:br/>
        <w:t xml:space="preserve">  - 子准则: {', '.join(criterion.sub_criteria)}</w:t>
        <w:br/>
        <w:t>"""</w:t>
        <w:br/>
        <w:br/>
        <w:t xml:space="preserve">        report += """</w:t>
        <w:br/>
        <w:t>### 评分标准</w:t>
        <w:br/>
        <w:t>- 各维度采用1-10分制</w:t>
        <w:br/>
        <w:t>- 效益型准则：分数越高越好</w:t>
        <w:br/>
        <w:t>- 成本型准则：分数越低越好（自动转换）</w:t>
        <w:br/>
        <w:t>- 加权计算综合得分</w:t>
        <w:br/>
        <w:br/>
        <w:t>### 推荐等级</w:t>
        <w:br/>
        <w:t>- 8.0+：强烈推荐</w:t>
        <w:br/>
        <w:t>- 7.0-7.9：推荐</w:t>
        <w:br/>
        <w:t>- 6.0-6.9：可考虑</w:t>
        <w:br/>
        <w:t>- 5.0-5.9：谨慎考虑</w:t>
        <w:br/>
        <w:t>- 5.0以下：不推荐</w:t>
        <w:br/>
        <w:br/>
        <w:t>"""</w:t>
        <w:br/>
        <w:br/>
        <w:t xml:space="preserve">        return report</w:t>
        <w:br/>
        <w:br/>
        <w:t xml:space="preserve">    def create_radar_chart(self, evaluations: List[ToolEvaluation], top_n: int = 3):</w:t>
        <w:br/>
        <w:t xml:space="preserve">        """创建雷达图比较"""</w:t>
        <w:br/>
        <w:br/>
        <w:t xml:space="preserve">        # 选择前N个工具</w:t>
        <w:br/>
        <w:t xml:space="preserve">        top_evaluations = evaluations[:top_n]</w:t>
        <w:br/>
        <w:br/>
        <w:t xml:space="preserve">        # 准备数据</w:t>
        <w:br/>
        <w:t xml:space="preserve">        criteria_names = list(self.criteria.keys())</w:t>
        <w:br/>
        <w:t xml:space="preserve">        criteria_display_names = [self.criteria[name].name for name in criteria_names]</w:t>
        <w:br/>
        <w:br/>
        <w:t xml:space="preserve">        # 创建雷达图</w:t>
        <w:br/>
        <w:t xml:space="preserve">        angles = np.linspace(0, 2 * np.pi, len(criteria_names), endpoint=False).tolist()</w:t>
        <w:br/>
        <w:t xml:space="preserve">        angles += angles[:1]  # 闭合图形</w:t>
        <w:br/>
        <w:br/>
        <w:t xml:space="preserve">        fig, ax = plt.subplots(figsize=(10, 8), subplot_kw=dict(projection='polar'))</w:t>
        <w:br/>
        <w:br/>
        <w:t xml:space="preserve">        for evaluation in top_evaluations:</w:t>
        <w:br/>
        <w:t xml:space="preserve">            values = [evaluation.scores.get(criterion, 0) for criterion in criteria_names]</w:t>
        <w:br/>
        <w:t xml:space="preserve">            values += values[:1]  # 闭合图形</w:t>
        <w:br/>
        <w:br/>
        <w:t xml:space="preserve">            ax.plot(angles, values, 'o-', linewidth=2, label=evaluation.tool_name)</w:t>
        <w:br/>
        <w:t xml:space="preserve">            ax.fill(angles, values, alpha=0.25)</w:t>
        <w:br/>
        <w:br/>
        <w:t xml:space="preserve">        ax.set_xticks(angles[:-1])</w:t>
        <w:br/>
        <w:t xml:space="preserve">        ax.set_xticklabels(criteria_display_names)</w:t>
        <w:br/>
        <w:t xml:space="preserve">        ax.set_ylim(0, 1)</w:t>
        <w:br/>
        <w:t xml:space="preserve">        ax.set_title('测试工具评估雷达图', size=16, pad=20)</w:t>
        <w:br/>
        <w:t xml:space="preserve">        ax.legend(loc='upper right', bbox_to_anchor=(1.2, 1.0))</w:t>
        <w:br/>
        <w:t xml:space="preserve">        ax.grid(True)</w:t>
        <w:br/>
        <w:br/>
        <w:t xml:space="preserve">        plt.tight_layout()</w:t>
        <w:br/>
        <w:t xml:space="preserve">        plt.show()</w:t>
        <w:br/>
        <w:br/>
        <w:t xml:space="preserve">    def sensitivity_analysis(self, base_evaluation: ToolEvaluation,</w:t>
        <w:br/>
        <w:t xml:space="preserve">                           sensitivity_range: float = 0.1) -&gt; Dict[str, Any]:</w:t>
        <w:br/>
        <w:t xml:space="preserve">        """敏感性分析"""</w:t>
        <w:br/>
        <w:br/>
        <w:t xml:space="preserve">        results = {}</w:t>
        <w:br/>
        <w:br/>
        <w:t xml:space="preserve">        for criterion_name, criterion in self.criteria.items():</w:t>
        <w:br/>
        <w:t xml:space="preserve">            if criterion_name in base_evaluation.scores:</w:t>
        <w:br/>
        <w:t xml:space="preserve">                base_score = base_evaluation.scores[criterion_name]</w:t>
        <w:br/>
        <w:br/>
        <w:t xml:space="preserve">                # 测试-10%到+10%的变化</w:t>
        <w:br/>
        <w:t xml:space="preserve">                variations = []</w:t>
        <w:br/>
        <w:t xml:space="preserve">                for change in [-sensitivity_range, 0, sensitivity_range]:</w:t>
        <w:br/>
        <w:t xml:space="preserve">                    modified_score = base_score * (1 + change)</w:t>
        <w:br/>
        <w:t xml:space="preserve">                    modified_score = max(0, min(1, modified_score))  # 限制在0-1范围内</w:t>
        <w:br/>
        <w:br/>
        <w:t xml:space="preserve">                    # 重新计算加权得分</w:t>
        <w:br/>
        <w:t xml:space="preserve">                    new_weighted_score = 0.0</w:t>
        <w:br/>
        <w:t xml:space="preserve">                    for c_name, c in self.criteria.items():</w:t>
        <w:br/>
        <w:t xml:space="preserve">                        score = modified_score if c_name == criterion_name else base_evaluation.scores.get(c_name, 0)</w:t>
        <w:br/>
        <w:t xml:space="preserve">                        new_weighted_score += score * c.weight</w:t>
        <w:br/>
        <w:br/>
        <w:t xml:space="preserve">                    variations.append({</w:t>
        <w:br/>
        <w:t xml:space="preserve">                        "change": f"{change:+.0%}",</w:t>
        <w:br/>
        <w:t xml:space="preserve">                        "score": round(new_weighted_score, 3)</w:t>
        <w:br/>
        <w:t xml:space="preserve">                    })</w:t>
        <w:br/>
        <w:br/>
        <w:t xml:space="preserve">                results[criterion.name] = variations</w:t>
        <w:br/>
        <w:br/>
        <w:t xml:space="preserve">        return results</w:t>
        <w:br/>
        <w:br/>
        <w:t xml:space="preserve">    def export_evaluation_model(self) -&gt; Dict[str, Any]:</w:t>
        <w:br/>
        <w:t xml:space="preserve">        """导出评估模型"""</w:t>
        <w:br/>
        <w:br/>
        <w:t xml:space="preserve">        return {</w:t>
        <w:br/>
        <w:t xml:space="preserve">            "framework_name": "测试工具选型评估框架",</w:t>
        <w:br/>
        <w:t xml:space="preserve">            "version": "1.0",</w:t>
        <w:br/>
        <w:t xml:space="preserve">            "criteria": {</w:t>
        <w:br/>
        <w:t xml:space="preserve">                name: {</w:t>
        <w:br/>
        <w:t xml:space="preserve">                    "name": criterion.name,</w:t>
        <w:br/>
        <w:t xml:space="preserve">                    "weight": criterion.weight,</w:t>
        <w:br/>
        <w:t xml:space="preserve">                    "description": criterion.description,</w:t>
        <w:br/>
        <w:t xml:space="preserve">                    "scale_type": criterion.scale_type,</w:t>
        <w:br/>
        <w:t xml:space="preserve">                    "sub_criteria": criterion.sub_criteria</w:t>
        <w:br/>
        <w:t xml:space="preserve">                }</w:t>
        <w:br/>
        <w:t xml:space="preserve">                for name, criterion in self.criteria.items()</w:t>
        <w:br/>
        <w:t xml:space="preserve">            },</w:t>
        <w:br/>
        <w:t xml:space="preserve">            "evaluation_history": self.evaluation_history,</w:t>
        <w:br/>
        <w:t xml:space="preserve">            "export_timestamp": pd.Timestamp.now().isoformat()</w:t>
        <w:br/>
        <w:t xml:space="preserve">        }</w:t>
        <w:br/>
        <w:br/>
        <w:t># 使用示例</w:t>
        <w:br/>
        <w:t>if __name__ == "__main__":</w:t>
        <w:br/>
        <w:t xml:space="preserve">    framework = ToolSelectionFramework()</w:t>
        <w:br/>
        <w:br/>
        <w:t xml:space="preserve">    # 示例工具评估数据</w:t>
        <w:br/>
        <w:t xml:space="preserve">    tools_data = {</w:t>
        <w:br/>
        <w:t xml:space="preserve">        "JMeter": {</w:t>
        <w:br/>
        <w:t xml:space="preserve">            "functionality": 8.5,</w:t>
        <w:br/>
        <w:t xml:space="preserve">            "maturity": 9.0,</w:t>
        <w:br/>
        <w:t xml:space="preserve">            "integration": 7.5,</w:t>
        <w:br/>
        <w:t xml:space="preserve">            "cost": 2.0,  # 低成本</w:t>
        <w:br/>
        <w:t xml:space="preserve">            "support": 6.0,</w:t>
        <w:br/>
        <w:t xml:space="preserve">            "scalability": 8.0,</w:t>
        <w:br/>
        <w:t xml:space="preserve">            "security": 7.0</w:t>
        <w:br/>
        <w:t xml:space="preserve">        },</w:t>
        <w:br/>
        <w:br/>
        <w:t xml:space="preserve">        "LoadRunner": {</w:t>
        <w:br/>
        <w:t xml:space="preserve">            "functionality": 9.0,</w:t>
        <w:br/>
        <w:t xml:space="preserve">            "maturity": 8.5,</w:t>
        <w:br/>
        <w:t xml:space="preserve">            "integration": 8.0,</w:t>
        <w:br/>
        <w:t xml:space="preserve">            "cost": 8.0,  # 高成本</w:t>
        <w:br/>
        <w:t xml:space="preserve">            "support": 9.0,</w:t>
        <w:br/>
        <w:t xml:space="preserve">            "scalability": 9.0,</w:t>
        <w:br/>
        <w:t xml:space="preserve">            "security": 8.5</w:t>
        <w:br/>
        <w:t xml:space="preserve">        },</w:t>
        <w:br/>
        <w:br/>
        <w:t xml:space="preserve">        "Locust": {</w:t>
        <w:br/>
        <w:t xml:space="preserve">            "functionality": 7.0,</w:t>
        <w:br/>
        <w:t xml:space="preserve">            "maturity": 7.5,</w:t>
        <w:br/>
        <w:t xml:space="preserve">            "integration": 6.5,</w:t>
        <w:br/>
        <w:t xml:space="preserve">            "cost": 1.0,  # 极低成本</w:t>
        <w:br/>
        <w:t xml:space="preserve">            "support": 5.0,</w:t>
        <w:br/>
        <w:t xml:space="preserve">            "scalability": 8.5,</w:t>
        <w:br/>
        <w:t xml:space="preserve">            "security": 6.0</w:t>
        <w:br/>
        <w:t xml:space="preserve">        }</w:t>
        <w:br/>
        <w:t xml:space="preserve">    }</w:t>
        <w:br/>
        <w:br/>
        <w:t xml:space="preserve">    # 执行评估</w:t>
        <w:br/>
        <w:t xml:space="preserve">    evaluations = framework.evaluate_tools(tools_data)</w:t>
        <w:br/>
        <w:br/>
        <w:t xml:space="preserve">    print("工具评估结果:")</w:t>
        <w:br/>
        <w:t xml:space="preserve">    for evaluation in evaluations:</w:t>
        <w:br/>
        <w:t xml:space="preserve">        print(f"{evaluation.rank}. {evaluation.tool_name}: {evaluation.weighted_score:.3f} - {evaluation.recommendation}")</w:t>
        <w:br/>
        <w:br/>
        <w:t xml:space="preserve">    # 生成评估报告</w:t>
        <w:br/>
        <w:t xml:space="preserve">    report = framework.create_evaluation_report(evaluations)</w:t>
        <w:br/>
        <w:t xml:space="preserve">    print("\n评估报告:")</w:t>
        <w:br/>
        <w:t xml:space="preserve">    print(report)</w:t>
        <w:br/>
        <w:br/>
        <w:t xml:space="preserve">    # 敏感性分析</w:t>
        <w:br/>
        <w:t xml:space="preserve">    if evaluations:</w:t>
        <w:br/>
        <w:t xml:space="preserve">        sensitivity = framework.sensitivity_analysis(evaluations[0])</w:t>
        <w:br/>
        <w:t xml:space="preserve">        print("敏感性分析结果:")</w:t>
        <w:br/>
        <w:t xml:space="preserve">        print(json.dumps(sensitivity, indent=2, ensure_ascii=False))</w:t>
        <w:br/>
        <w:br/>
        <w:t xml:space="preserve">    # 创建雷达图</w:t>
        <w:br/>
        <w:t xml:space="preserve">    framework.create_radar_chart(evaluations)</w:t>
      </w:r>
    </w:p>
    <w:p w14:paraId="59BABA0B" w14:textId="77777777" w:rsidR="00160299" w:rsidRDefault="00000000">
      <w:pPr>
        <w:pStyle w:val="Heading3"/>
      </w:pPr>
      <w:bookmarkStart w:id="797" w:name="选型流程"/>
      <w:r>
        <w:t xml:space="preserve">29.3.1 </w:t>
      </w:r>
      <w:r>
        <w:rPr>
          <w:rFonts w:hint="eastAsia"/>
        </w:rPr>
        <w:t>选型流程</w:t>
      </w:r>
    </w:p>
    <w:p w14:paraId="6B801475" w14:textId="77777777" w:rsidR="00160299" w:rsidRDefault="00000000">
      <w:pPr>
        <w:pStyle w:val="Compact"/>
        <w:numPr>
          <w:ilvl w:val="0"/>
          <w:numId w:val="485"/>
        </w:numPr>
      </w:pPr>
      <w:r>
        <w:rPr>
          <w:rFonts w:hint="eastAsia"/>
          <w:b/>
          <w:bCs/>
        </w:rPr>
        <w:t>需求分析</w:t>
      </w:r>
      <w:r>
        <w:t xml:space="preserve">: </w:t>
      </w:r>
      <w:r>
        <w:rPr>
          <w:rFonts w:hint="eastAsia"/>
        </w:rPr>
        <w:t>明确测试场景、规模、预算等要求</w:t>
      </w:r>
    </w:p>
    <w:p w14:paraId="2B9DABE4" w14:textId="77777777" w:rsidR="00160299" w:rsidRDefault="00000000">
      <w:pPr>
        <w:pStyle w:val="Compact"/>
        <w:numPr>
          <w:ilvl w:val="0"/>
          <w:numId w:val="485"/>
        </w:numPr>
      </w:pPr>
      <w:r>
        <w:rPr>
          <w:rFonts w:hint="eastAsia"/>
          <w:b/>
          <w:bCs/>
        </w:rPr>
        <w:t>市场调研</w:t>
      </w:r>
      <w:r>
        <w:t xml:space="preserve">: </w:t>
      </w:r>
      <w:r>
        <w:rPr>
          <w:rFonts w:hint="eastAsia"/>
        </w:rPr>
        <w:t>收集候选工具的信息和用户评价</w:t>
      </w:r>
    </w:p>
    <w:p w14:paraId="5AD80625" w14:textId="77777777" w:rsidR="00160299" w:rsidRDefault="00000000">
      <w:pPr>
        <w:pStyle w:val="Compact"/>
        <w:numPr>
          <w:ilvl w:val="0"/>
          <w:numId w:val="485"/>
        </w:numPr>
      </w:pPr>
      <w:r>
        <w:rPr>
          <w:rFonts w:hint="eastAsia"/>
          <w:b/>
          <w:bCs/>
        </w:rPr>
        <w:t>功能评估</w:t>
      </w:r>
      <w:r>
        <w:t xml:space="preserve">: </w:t>
      </w:r>
      <w:r>
        <w:rPr>
          <w:rFonts w:hint="eastAsia"/>
        </w:rPr>
        <w:t>验证工具功能是否满足核心需求</w:t>
      </w:r>
    </w:p>
    <w:p w14:paraId="2C709BC0" w14:textId="77777777" w:rsidR="00160299" w:rsidRDefault="00000000">
      <w:pPr>
        <w:pStyle w:val="Compact"/>
        <w:numPr>
          <w:ilvl w:val="0"/>
          <w:numId w:val="485"/>
        </w:numPr>
      </w:pPr>
      <w:r>
        <w:rPr>
          <w:rFonts w:hint="eastAsia"/>
          <w:b/>
          <w:bCs/>
        </w:rPr>
        <w:t>技术评估</w:t>
      </w:r>
      <w:r>
        <w:t xml:space="preserve">: </w:t>
      </w:r>
      <w:r>
        <w:rPr>
          <w:rFonts w:hint="eastAsia"/>
        </w:rPr>
        <w:t>检查技术架构、性能、安全性等</w:t>
      </w:r>
    </w:p>
    <w:p w14:paraId="7713D436" w14:textId="77777777" w:rsidR="00160299" w:rsidRDefault="00000000">
      <w:pPr>
        <w:pStyle w:val="Compact"/>
        <w:numPr>
          <w:ilvl w:val="0"/>
          <w:numId w:val="485"/>
        </w:numPr>
      </w:pPr>
      <w:r>
        <w:rPr>
          <w:rFonts w:hint="eastAsia"/>
          <w:b/>
          <w:bCs/>
        </w:rPr>
        <w:t>成本分析</w:t>
      </w:r>
      <w:r>
        <w:t xml:space="preserve">: </w:t>
      </w:r>
      <w:r>
        <w:rPr>
          <w:rFonts w:hint="eastAsia"/>
        </w:rPr>
        <w:t>计算总拥有成本和投资回报率</w:t>
      </w:r>
    </w:p>
    <w:p w14:paraId="4EC1160D" w14:textId="77777777" w:rsidR="00160299" w:rsidRDefault="00000000">
      <w:pPr>
        <w:pStyle w:val="Heading3"/>
      </w:pPr>
      <w:bookmarkStart w:id="798" w:name="评估方法"/>
      <w:bookmarkEnd w:id="797"/>
      <w:r>
        <w:t xml:space="preserve">29.3.2 </w:t>
      </w:r>
      <w:r>
        <w:rPr>
          <w:rFonts w:hint="eastAsia"/>
        </w:rPr>
        <w:t>评估方法</w:t>
      </w:r>
    </w:p>
    <w:p w14:paraId="6077C311" w14:textId="77777777" w:rsidR="00160299" w:rsidRDefault="00000000">
      <w:pPr>
        <w:pStyle w:val="Compact"/>
        <w:numPr>
          <w:ilvl w:val="0"/>
          <w:numId w:val="486"/>
        </w:numPr>
      </w:pPr>
      <w:r>
        <w:rPr>
          <w:rFonts w:hint="eastAsia"/>
          <w:b/>
          <w:bCs/>
        </w:rPr>
        <w:t>功能测试</w:t>
      </w:r>
      <w:r>
        <w:t xml:space="preserve">: </w:t>
      </w:r>
      <w:r>
        <w:rPr>
          <w:rFonts w:hint="eastAsia"/>
        </w:rPr>
        <w:t>实际使用验证功能完整性</w:t>
      </w:r>
    </w:p>
    <w:p w14:paraId="6D8354EA" w14:textId="77777777" w:rsidR="00160299" w:rsidRDefault="00000000">
      <w:pPr>
        <w:pStyle w:val="Compact"/>
        <w:numPr>
          <w:ilvl w:val="0"/>
          <w:numId w:val="486"/>
        </w:numPr>
      </w:pPr>
      <w:r>
        <w:rPr>
          <w:rFonts w:hint="eastAsia"/>
          <w:b/>
          <w:bCs/>
        </w:rPr>
        <w:t>性能测试</w:t>
      </w:r>
      <w:r>
        <w:t xml:space="preserve">: </w:t>
      </w:r>
      <w:r>
        <w:rPr>
          <w:rFonts w:hint="eastAsia"/>
        </w:rPr>
        <w:t>评估工具的性能表现和资源消耗</w:t>
      </w:r>
    </w:p>
    <w:p w14:paraId="625D8ADE" w14:textId="77777777" w:rsidR="00160299" w:rsidRDefault="00000000">
      <w:pPr>
        <w:pStyle w:val="Compact"/>
        <w:numPr>
          <w:ilvl w:val="0"/>
          <w:numId w:val="486"/>
        </w:numPr>
      </w:pPr>
      <w:r>
        <w:rPr>
          <w:rFonts w:hint="eastAsia"/>
          <w:b/>
          <w:bCs/>
        </w:rPr>
        <w:t>集成测试</w:t>
      </w:r>
      <w:r>
        <w:t xml:space="preserve">: </w:t>
      </w:r>
      <w:r>
        <w:rPr>
          <w:rFonts w:hint="eastAsia"/>
        </w:rPr>
        <w:t>验证与其他工具的集成能力</w:t>
      </w:r>
    </w:p>
    <w:p w14:paraId="39A55C36" w14:textId="77777777" w:rsidR="00160299" w:rsidRDefault="00000000">
      <w:pPr>
        <w:pStyle w:val="Compact"/>
        <w:numPr>
          <w:ilvl w:val="0"/>
          <w:numId w:val="486"/>
        </w:numPr>
      </w:pPr>
      <w:r>
        <w:rPr>
          <w:rFonts w:hint="eastAsia"/>
          <w:b/>
          <w:bCs/>
        </w:rPr>
        <w:t>用户体验</w:t>
      </w:r>
      <w:r>
        <w:t xml:space="preserve">: </w:t>
      </w:r>
      <w:r>
        <w:rPr>
          <w:rFonts w:hint="eastAsia"/>
        </w:rPr>
        <w:t>评估易用性和学习曲线</w:t>
      </w:r>
    </w:p>
    <w:p w14:paraId="17CF5D3C" w14:textId="77777777" w:rsidR="00160299" w:rsidRDefault="00000000">
      <w:pPr>
        <w:pStyle w:val="Compact"/>
        <w:numPr>
          <w:ilvl w:val="0"/>
          <w:numId w:val="486"/>
        </w:numPr>
      </w:pPr>
      <w:r>
        <w:rPr>
          <w:rFonts w:hint="eastAsia"/>
          <w:b/>
          <w:bCs/>
        </w:rPr>
        <w:t>支持服务</w:t>
      </w:r>
      <w:r>
        <w:t xml:space="preserve">: </w:t>
      </w:r>
      <w:r>
        <w:rPr>
          <w:rFonts w:hint="eastAsia"/>
        </w:rPr>
        <w:t>检查文档质量和技术支持</w:t>
      </w:r>
    </w:p>
    <w:p w14:paraId="09388391" w14:textId="77777777" w:rsidR="00160299" w:rsidRDefault="00000000">
      <w:pPr>
        <w:pStyle w:val="Heading3"/>
      </w:pPr>
      <w:bookmarkStart w:id="799" w:name="决策标准"/>
      <w:bookmarkEnd w:id="798"/>
      <w:r>
        <w:t xml:space="preserve">29.3.3 </w:t>
      </w:r>
      <w:r>
        <w:rPr>
          <w:rFonts w:hint="eastAsia"/>
        </w:rPr>
        <w:t>决策标准</w:t>
      </w:r>
    </w:p>
    <w:p w14:paraId="581C1110" w14:textId="77777777" w:rsidR="00160299" w:rsidRDefault="00000000">
      <w:pPr>
        <w:pStyle w:val="Compact"/>
        <w:numPr>
          <w:ilvl w:val="0"/>
          <w:numId w:val="487"/>
        </w:numPr>
      </w:pPr>
      <w:r>
        <w:rPr>
          <w:rFonts w:hint="eastAsia"/>
          <w:b/>
          <w:bCs/>
        </w:rPr>
        <w:t>功能满足度</w:t>
      </w:r>
      <w:r>
        <w:t xml:space="preserve">: </w:t>
      </w:r>
      <w:r>
        <w:rPr>
          <w:rFonts w:hint="eastAsia"/>
        </w:rPr>
        <w:t>核心需求满足程度≥</w:t>
      </w:r>
      <w:r>
        <w:rPr>
          <w:rFonts w:hint="eastAsia"/>
        </w:rPr>
        <w:t>80%</w:t>
      </w:r>
    </w:p>
    <w:p w14:paraId="47C78647" w14:textId="77777777" w:rsidR="00160299" w:rsidRDefault="00000000">
      <w:pPr>
        <w:pStyle w:val="Compact"/>
        <w:numPr>
          <w:ilvl w:val="0"/>
          <w:numId w:val="487"/>
        </w:numPr>
      </w:pPr>
      <w:r>
        <w:rPr>
          <w:rFonts w:hint="eastAsia"/>
          <w:b/>
          <w:bCs/>
        </w:rPr>
        <w:t>技术成熟度</w:t>
      </w:r>
      <w:r>
        <w:t xml:space="preserve">: </w:t>
      </w:r>
      <w:r>
        <w:rPr>
          <w:rFonts w:hint="eastAsia"/>
        </w:rPr>
        <w:t>生产环境稳定运行≥</w:t>
      </w:r>
      <w:r>
        <w:rPr>
          <w:rFonts w:hint="eastAsia"/>
        </w:rPr>
        <w:t>1</w:t>
      </w:r>
      <w:r>
        <w:rPr>
          <w:rFonts w:hint="eastAsia"/>
        </w:rPr>
        <w:t>年</w:t>
      </w:r>
    </w:p>
    <w:p w14:paraId="4C77281C" w14:textId="77777777" w:rsidR="00160299" w:rsidRDefault="00000000">
      <w:pPr>
        <w:pStyle w:val="Compact"/>
        <w:numPr>
          <w:ilvl w:val="0"/>
          <w:numId w:val="487"/>
        </w:numPr>
      </w:pPr>
      <w:r>
        <w:rPr>
          <w:rFonts w:hint="eastAsia"/>
          <w:b/>
          <w:bCs/>
        </w:rPr>
        <w:t>成本效益比</w:t>
      </w:r>
      <w:r>
        <w:t xml:space="preserve">: </w:t>
      </w:r>
      <w:r>
        <w:rPr>
          <w:rFonts w:hint="eastAsia"/>
        </w:rPr>
        <w:t>投资回报期≤</w:t>
      </w:r>
      <w:r>
        <w:rPr>
          <w:rFonts w:hint="eastAsia"/>
        </w:rPr>
        <w:t>2</w:t>
      </w:r>
      <w:r>
        <w:rPr>
          <w:rFonts w:hint="eastAsia"/>
        </w:rPr>
        <w:t>年</w:t>
      </w:r>
    </w:p>
    <w:p w14:paraId="124A9D9B" w14:textId="77777777" w:rsidR="00160299" w:rsidRDefault="00000000">
      <w:pPr>
        <w:pStyle w:val="Compact"/>
        <w:numPr>
          <w:ilvl w:val="0"/>
          <w:numId w:val="487"/>
        </w:numPr>
      </w:pPr>
      <w:r>
        <w:rPr>
          <w:rFonts w:hint="eastAsia"/>
          <w:b/>
          <w:bCs/>
        </w:rPr>
        <w:lastRenderedPageBreak/>
        <w:t>扩展能力</w:t>
      </w:r>
      <w:r>
        <w:t xml:space="preserve">: </w:t>
      </w:r>
      <w:r>
        <w:rPr>
          <w:rFonts w:hint="eastAsia"/>
        </w:rPr>
        <w:t>支持未来</w:t>
      </w:r>
      <w:r>
        <w:rPr>
          <w:rFonts w:hint="eastAsia"/>
        </w:rPr>
        <w:t>3</w:t>
      </w:r>
      <w:r>
        <w:rPr>
          <w:rFonts w:hint="eastAsia"/>
        </w:rPr>
        <w:t>年业务增长</w:t>
      </w:r>
    </w:p>
    <w:p w14:paraId="538CF835" w14:textId="77777777" w:rsidR="00160299" w:rsidRDefault="00000000">
      <w:pPr>
        <w:pStyle w:val="Compact"/>
        <w:numPr>
          <w:ilvl w:val="0"/>
          <w:numId w:val="487"/>
        </w:numPr>
      </w:pPr>
      <w:r>
        <w:rPr>
          <w:rFonts w:hint="eastAsia"/>
          <w:b/>
          <w:bCs/>
        </w:rPr>
        <w:t>生态兼容性</w:t>
      </w:r>
      <w:r>
        <w:t xml:space="preserve">: </w:t>
      </w:r>
      <w:r>
        <w:rPr>
          <w:rFonts w:hint="eastAsia"/>
        </w:rPr>
        <w:t>与现有技术栈兼容性好</w:t>
      </w:r>
    </w:p>
    <w:p w14:paraId="621AEC3C" w14:textId="77777777" w:rsidR="00160299" w:rsidRDefault="00000000">
      <w:r>
        <w:pict w14:anchorId="4D9D2912">
          <v:rect id="_x0000_i1174" style="width:0;height:1.5pt" o:hralign="center" o:hrstd="t" o:hr="t"/>
        </w:pict>
      </w:r>
    </w:p>
    <w:p w14:paraId="3DE5919D" w14:textId="77777777" w:rsidR="00160299" w:rsidRDefault="00000000">
      <w:pPr>
        <w:pStyle w:val="Heading2"/>
      </w:pPr>
      <w:bookmarkStart w:id="800" w:name="章节总结-3"/>
      <w:bookmarkEnd w:id="796"/>
      <w:bookmarkEnd w:id="799"/>
      <w:r>
        <w:rPr>
          <w:rFonts w:hint="eastAsia"/>
        </w:rPr>
        <w:t>章节总结</w:t>
      </w:r>
    </w:p>
    <w:p w14:paraId="2B100961" w14:textId="77777777" w:rsidR="00160299" w:rsidRDefault="00000000">
      <w:pPr>
        <w:pStyle w:val="FirstParagraph"/>
      </w:pPr>
      <w:r>
        <w:rPr>
          <w:rFonts w:hint="eastAsia"/>
        </w:rPr>
        <w:t>本章系统介绍了大数据测试工具与平台：</w:t>
      </w:r>
    </w:p>
    <w:p w14:paraId="2144A3CF" w14:textId="77777777" w:rsidR="00160299" w:rsidRDefault="00000000">
      <w:pPr>
        <w:pStyle w:val="BodyText"/>
      </w:pPr>
      <w:r>
        <w:rPr>
          <w:rFonts w:hint="eastAsia"/>
          <w:b/>
          <w:bCs/>
        </w:rPr>
        <w:t>测试工具分类</w:t>
      </w:r>
      <w:r>
        <w:rPr>
          <w:rFonts w:hint="eastAsia"/>
        </w:rPr>
        <w:t>：</w:t>
      </w:r>
    </w:p>
    <w:p w14:paraId="614D004F" w14:textId="77777777" w:rsidR="00160299" w:rsidRDefault="00000000">
      <w:pPr>
        <w:pStyle w:val="Compact"/>
        <w:numPr>
          <w:ilvl w:val="0"/>
          <w:numId w:val="488"/>
        </w:numPr>
      </w:pPr>
      <w:r>
        <w:rPr>
          <w:rFonts w:hint="eastAsia"/>
        </w:rPr>
        <w:t>建立了单元测试、集成测试、性能测试、数据质量等工具分类体系</w:t>
      </w:r>
    </w:p>
    <w:p w14:paraId="6211B4CF" w14:textId="77777777" w:rsidR="00160299" w:rsidRDefault="00000000">
      <w:pPr>
        <w:pStyle w:val="Compact"/>
        <w:numPr>
          <w:ilvl w:val="0"/>
          <w:numId w:val="488"/>
        </w:numPr>
      </w:pPr>
      <w:r>
        <w:rPr>
          <w:rFonts w:hint="eastAsia"/>
        </w:rPr>
        <w:t>分析了主流测试工具的特点、优势和适用场景</w:t>
      </w:r>
    </w:p>
    <w:p w14:paraId="5C52486F" w14:textId="77777777" w:rsidR="00160299" w:rsidRDefault="00000000">
      <w:pPr>
        <w:pStyle w:val="Compact"/>
        <w:numPr>
          <w:ilvl w:val="0"/>
          <w:numId w:val="488"/>
        </w:numPr>
      </w:pPr>
      <w:r>
        <w:rPr>
          <w:rFonts w:hint="eastAsia"/>
        </w:rPr>
        <w:t>提供了工具选型的决策框架和评估方法</w:t>
      </w:r>
    </w:p>
    <w:p w14:paraId="5BB19EFE" w14:textId="77777777" w:rsidR="00160299" w:rsidRDefault="00000000">
      <w:pPr>
        <w:pStyle w:val="FirstParagraph"/>
      </w:pPr>
      <w:r>
        <w:rPr>
          <w:rFonts w:hint="eastAsia"/>
          <w:b/>
          <w:bCs/>
        </w:rPr>
        <w:t>工具链集成</w:t>
      </w:r>
      <w:r>
        <w:rPr>
          <w:rFonts w:hint="eastAsia"/>
        </w:rPr>
        <w:t>：</w:t>
      </w:r>
    </w:p>
    <w:p w14:paraId="482D59DA" w14:textId="77777777" w:rsidR="00160299" w:rsidRDefault="00000000">
      <w:pPr>
        <w:pStyle w:val="Compact"/>
        <w:numPr>
          <w:ilvl w:val="0"/>
          <w:numId w:val="489"/>
        </w:numPr>
      </w:pPr>
      <w:r>
        <w:rPr>
          <w:rFonts w:hint="eastAsia"/>
        </w:rPr>
        <w:t>设计了</w:t>
      </w:r>
      <w:r>
        <w:rPr>
          <w:rFonts w:hint="eastAsia"/>
        </w:rPr>
        <w:t>API</w:t>
      </w:r>
      <w:r>
        <w:rPr>
          <w:rFonts w:hint="eastAsia"/>
        </w:rPr>
        <w:t>集成、事件驱动集成、文件集成等多种集成模式</w:t>
      </w:r>
    </w:p>
    <w:p w14:paraId="0EDCE966" w14:textId="77777777" w:rsidR="00160299" w:rsidRDefault="00000000">
      <w:pPr>
        <w:pStyle w:val="Compact"/>
        <w:numPr>
          <w:ilvl w:val="0"/>
          <w:numId w:val="489"/>
        </w:numPr>
      </w:pPr>
      <w:r>
        <w:rPr>
          <w:rFonts w:hint="eastAsia"/>
        </w:rPr>
        <w:t>建立了工具链的监控、治理和自动化机制</w:t>
      </w:r>
    </w:p>
    <w:p w14:paraId="4BF2A26E" w14:textId="77777777" w:rsidR="00160299" w:rsidRDefault="00000000">
      <w:pPr>
        <w:pStyle w:val="Compact"/>
        <w:numPr>
          <w:ilvl w:val="0"/>
          <w:numId w:val="489"/>
        </w:numPr>
      </w:pPr>
      <w:r>
        <w:rPr>
          <w:rFonts w:hint="eastAsia"/>
        </w:rPr>
        <w:t>开发了集成配置管理和脚本生成工具</w:t>
      </w:r>
    </w:p>
    <w:p w14:paraId="364E2E87" w14:textId="77777777" w:rsidR="00160299" w:rsidRDefault="00000000">
      <w:pPr>
        <w:pStyle w:val="FirstParagraph"/>
      </w:pPr>
      <w:r>
        <w:rPr>
          <w:rFonts w:hint="eastAsia"/>
          <w:b/>
          <w:bCs/>
        </w:rPr>
        <w:t>工具选型与评估</w:t>
      </w:r>
      <w:r>
        <w:rPr>
          <w:rFonts w:hint="eastAsia"/>
        </w:rPr>
        <w:t>：</w:t>
      </w:r>
    </w:p>
    <w:p w14:paraId="705BBF57" w14:textId="77777777" w:rsidR="00160299" w:rsidRDefault="00000000">
      <w:pPr>
        <w:pStyle w:val="Compact"/>
        <w:numPr>
          <w:ilvl w:val="0"/>
          <w:numId w:val="490"/>
        </w:numPr>
      </w:pPr>
      <w:r>
        <w:rPr>
          <w:rFonts w:hint="eastAsia"/>
        </w:rPr>
        <w:t>制定了多维度评估框架，包括功能、成熟度、集成、成本等</w:t>
      </w:r>
      <w:r>
        <w:rPr>
          <w:rFonts w:hint="eastAsia"/>
        </w:rPr>
        <w:t>7</w:t>
      </w:r>
      <w:r>
        <w:rPr>
          <w:rFonts w:hint="eastAsia"/>
        </w:rPr>
        <w:t>个维度</w:t>
      </w:r>
    </w:p>
    <w:p w14:paraId="0AC865B1" w14:textId="77777777" w:rsidR="00160299" w:rsidRDefault="00000000">
      <w:pPr>
        <w:pStyle w:val="Compact"/>
        <w:numPr>
          <w:ilvl w:val="0"/>
          <w:numId w:val="490"/>
        </w:numPr>
      </w:pPr>
      <w:r>
        <w:rPr>
          <w:rFonts w:hint="eastAsia"/>
        </w:rPr>
        <w:t>建立了量化评估方法和决策标准</w:t>
      </w:r>
    </w:p>
    <w:p w14:paraId="44F1FF28" w14:textId="77777777" w:rsidR="00160299" w:rsidRDefault="00000000">
      <w:pPr>
        <w:pStyle w:val="Compact"/>
        <w:numPr>
          <w:ilvl w:val="0"/>
          <w:numId w:val="490"/>
        </w:numPr>
      </w:pPr>
      <w:r>
        <w:rPr>
          <w:rFonts w:hint="eastAsia"/>
        </w:rPr>
        <w:t>开发了评估雷达图和敏感性分析工具</w:t>
      </w:r>
    </w:p>
    <w:p w14:paraId="12D682CB" w14:textId="77777777" w:rsidR="00160299" w:rsidRDefault="00000000">
      <w:pPr>
        <w:pStyle w:val="FirstParagraph"/>
      </w:pPr>
      <w:r>
        <w:rPr>
          <w:rFonts w:hint="eastAsia"/>
          <w:b/>
          <w:bCs/>
        </w:rPr>
        <w:t>技术创新点</w:t>
      </w:r>
      <w:r>
        <w:rPr>
          <w:rFonts w:hint="eastAsia"/>
        </w:rPr>
        <w:t>：</w:t>
      </w:r>
    </w:p>
    <w:p w14:paraId="4A645061" w14:textId="77777777" w:rsidR="00160299" w:rsidRDefault="00000000">
      <w:pPr>
        <w:pStyle w:val="Compact"/>
        <w:numPr>
          <w:ilvl w:val="0"/>
          <w:numId w:val="491"/>
        </w:numPr>
      </w:pPr>
      <w:r>
        <w:rPr>
          <w:rFonts w:hint="eastAsia"/>
        </w:rPr>
        <w:t>测试工具链架构框架实现了工具的标准化集成和管理</w:t>
      </w:r>
    </w:p>
    <w:p w14:paraId="056C80A5" w14:textId="77777777" w:rsidR="00160299" w:rsidRDefault="00000000">
      <w:pPr>
        <w:pStyle w:val="Compact"/>
        <w:numPr>
          <w:ilvl w:val="0"/>
          <w:numId w:val="491"/>
        </w:numPr>
      </w:pPr>
      <w:r>
        <w:rPr>
          <w:rFonts w:hint="eastAsia"/>
        </w:rPr>
        <w:t>集成配置管理器支持多种集成模式的自动化配置</w:t>
      </w:r>
    </w:p>
    <w:p w14:paraId="2E8FE088" w14:textId="77777777" w:rsidR="00160299" w:rsidRDefault="00000000">
      <w:pPr>
        <w:pStyle w:val="Compact"/>
        <w:numPr>
          <w:ilvl w:val="0"/>
          <w:numId w:val="491"/>
        </w:numPr>
      </w:pPr>
      <w:r>
        <w:rPr>
          <w:rFonts w:hint="eastAsia"/>
        </w:rPr>
        <w:t>工具选型评估框架提供了科学的多维度评估方法</w:t>
      </w:r>
    </w:p>
    <w:p w14:paraId="60A589C9" w14:textId="77777777" w:rsidR="00160299" w:rsidRDefault="00000000">
      <w:pPr>
        <w:pStyle w:val="FirstParagraph"/>
      </w:pPr>
      <w:r>
        <w:rPr>
          <w:rFonts w:hint="eastAsia"/>
        </w:rPr>
        <w:t>通过合理的工具选型和集成，大数据测试团队能够构建高效、自动化的测试工具链，提升测试效率和质量。</w:t>
      </w:r>
    </w:p>
    <w:p w14:paraId="49A3CFB1" w14:textId="77777777" w:rsidR="00160299" w:rsidRDefault="00000000">
      <w:r>
        <w:pict w14:anchorId="213D68C3">
          <v:rect id="_x0000_i1175" style="width:0;height:1.5pt" o:hralign="center" o:hrstd="t" o:hr="t"/>
        </w:pict>
      </w:r>
    </w:p>
    <w:p w14:paraId="2C6393D1" w14:textId="77777777" w:rsidR="00160299" w:rsidRDefault="00000000">
      <w:pPr>
        <w:pStyle w:val="Heading2"/>
      </w:pPr>
      <w:bookmarkStart w:id="801" w:name="技术发展趋势展望"/>
      <w:bookmarkEnd w:id="800"/>
      <w:r>
        <w:rPr>
          <w:rFonts w:hint="eastAsia"/>
        </w:rPr>
        <w:t>技术发展趋势展望</w:t>
      </w:r>
    </w:p>
    <w:p w14:paraId="032A7C97" w14:textId="77777777" w:rsidR="00160299" w:rsidRDefault="00000000">
      <w:pPr>
        <w:pStyle w:val="FirstParagraph"/>
      </w:pPr>
      <w:r>
        <w:rPr>
          <w:rFonts w:hint="eastAsia"/>
        </w:rPr>
        <w:t>随着大数据技术的快速发展，测试工具与平台也在不断演进。以下是</w:t>
      </w:r>
      <w:r>
        <w:rPr>
          <w:rFonts w:hint="eastAsia"/>
        </w:rPr>
        <w:t>2025</w:t>
      </w:r>
      <w:r>
        <w:rPr>
          <w:rFonts w:hint="eastAsia"/>
        </w:rPr>
        <w:t>年值得关注的几大发展趋势：</w:t>
      </w:r>
    </w:p>
    <w:p w14:paraId="0FFA6129" w14:textId="77777777" w:rsidR="00160299" w:rsidRDefault="00000000">
      <w:pPr>
        <w:pStyle w:val="Heading3"/>
      </w:pPr>
      <w:bookmarkStart w:id="802" w:name="ai辅助测试工具"/>
      <w:r>
        <w:rPr>
          <w:rFonts w:hint="eastAsia"/>
        </w:rPr>
        <w:t>AI</w:t>
      </w:r>
      <w:r>
        <w:rPr>
          <w:rFonts w:hint="eastAsia"/>
        </w:rPr>
        <w:t>辅助测试工具</w:t>
      </w:r>
    </w:p>
    <w:p w14:paraId="136E0D22" w14:textId="77777777" w:rsidR="00160299" w:rsidRDefault="00000000">
      <w:pPr>
        <w:pStyle w:val="Compact"/>
        <w:numPr>
          <w:ilvl w:val="0"/>
          <w:numId w:val="492"/>
        </w:numPr>
      </w:pPr>
      <w:r>
        <w:rPr>
          <w:rFonts w:hint="eastAsia"/>
          <w:b/>
          <w:bCs/>
        </w:rPr>
        <w:t>智能测试用例生成</w:t>
      </w:r>
      <w:r>
        <w:rPr>
          <w:rFonts w:hint="eastAsia"/>
        </w:rPr>
        <w:t>：基于机器学习的测试用例自动生成和优化</w:t>
      </w:r>
    </w:p>
    <w:p w14:paraId="7FFA9469" w14:textId="77777777" w:rsidR="00160299" w:rsidRDefault="00000000">
      <w:pPr>
        <w:pStyle w:val="Compact"/>
        <w:numPr>
          <w:ilvl w:val="0"/>
          <w:numId w:val="492"/>
        </w:numPr>
      </w:pPr>
      <w:r>
        <w:rPr>
          <w:rFonts w:hint="eastAsia"/>
          <w:b/>
          <w:bCs/>
        </w:rPr>
        <w:lastRenderedPageBreak/>
        <w:t>缺陷预测与预防</w:t>
      </w:r>
      <w:r>
        <w:rPr>
          <w:rFonts w:hint="eastAsia"/>
        </w:rPr>
        <w:t>：利用</w:t>
      </w:r>
      <w:r>
        <w:rPr>
          <w:rFonts w:hint="eastAsia"/>
        </w:rPr>
        <w:t>AI</w:t>
      </w:r>
      <w:r>
        <w:rPr>
          <w:rFonts w:hint="eastAsia"/>
        </w:rPr>
        <w:t>算法预测潜在缺陷和风险点</w:t>
      </w:r>
    </w:p>
    <w:p w14:paraId="4B1C6FCA" w14:textId="77777777" w:rsidR="00160299" w:rsidRDefault="00000000">
      <w:pPr>
        <w:pStyle w:val="Compact"/>
        <w:numPr>
          <w:ilvl w:val="0"/>
          <w:numId w:val="492"/>
        </w:numPr>
      </w:pPr>
      <w:r>
        <w:rPr>
          <w:rFonts w:hint="eastAsia"/>
          <w:b/>
          <w:bCs/>
        </w:rPr>
        <w:t>自动化测试脚本维护</w:t>
      </w:r>
      <w:r>
        <w:rPr>
          <w:rFonts w:hint="eastAsia"/>
        </w:rPr>
        <w:t>：</w:t>
      </w:r>
      <w:r>
        <w:rPr>
          <w:rFonts w:hint="eastAsia"/>
        </w:rPr>
        <w:t>AI</w:t>
      </w:r>
      <w:r>
        <w:rPr>
          <w:rFonts w:hint="eastAsia"/>
        </w:rPr>
        <w:t>驱动的测试脚本自动修复和更新</w:t>
      </w:r>
    </w:p>
    <w:p w14:paraId="1CF964BD" w14:textId="77777777" w:rsidR="00160299" w:rsidRDefault="00000000">
      <w:pPr>
        <w:pStyle w:val="Heading3"/>
      </w:pPr>
      <w:bookmarkStart w:id="803" w:name="云原生测试平台"/>
      <w:bookmarkEnd w:id="802"/>
      <w:r>
        <w:rPr>
          <w:rFonts w:hint="eastAsia"/>
        </w:rPr>
        <w:t>云原生测试平台</w:t>
      </w:r>
    </w:p>
    <w:p w14:paraId="269A5DA9" w14:textId="77777777" w:rsidR="00160299" w:rsidRDefault="00000000">
      <w:pPr>
        <w:pStyle w:val="Compact"/>
        <w:numPr>
          <w:ilvl w:val="0"/>
          <w:numId w:val="493"/>
        </w:numPr>
      </w:pPr>
      <w:r>
        <w:rPr>
          <w:rFonts w:hint="eastAsia"/>
          <w:b/>
          <w:bCs/>
        </w:rPr>
        <w:t>Serverless</w:t>
      </w:r>
      <w:r>
        <w:rPr>
          <w:rFonts w:hint="eastAsia"/>
          <w:b/>
          <w:bCs/>
        </w:rPr>
        <w:t>测试架构</w:t>
      </w:r>
      <w:r>
        <w:rPr>
          <w:rFonts w:hint="eastAsia"/>
        </w:rPr>
        <w:t>：按需伸缩的云原生测试环境</w:t>
      </w:r>
    </w:p>
    <w:p w14:paraId="0B07DC50" w14:textId="77777777" w:rsidR="00160299" w:rsidRDefault="00000000">
      <w:pPr>
        <w:pStyle w:val="Compact"/>
        <w:numPr>
          <w:ilvl w:val="0"/>
          <w:numId w:val="493"/>
        </w:numPr>
      </w:pPr>
      <w:r>
        <w:rPr>
          <w:rFonts w:hint="eastAsia"/>
          <w:b/>
          <w:bCs/>
        </w:rPr>
        <w:t>多云测试编排</w:t>
      </w:r>
      <w:r>
        <w:rPr>
          <w:rFonts w:hint="eastAsia"/>
        </w:rPr>
        <w:t>：跨云平台的测试资源统一管理和调度</w:t>
      </w:r>
    </w:p>
    <w:p w14:paraId="479B9A37" w14:textId="77777777" w:rsidR="00160299" w:rsidRDefault="00000000">
      <w:pPr>
        <w:pStyle w:val="Compact"/>
        <w:numPr>
          <w:ilvl w:val="0"/>
          <w:numId w:val="493"/>
        </w:numPr>
      </w:pPr>
      <w:r>
        <w:rPr>
          <w:rFonts w:hint="eastAsia"/>
          <w:b/>
          <w:bCs/>
        </w:rPr>
        <w:t>容器化测试工具链</w:t>
      </w:r>
      <w:r>
        <w:rPr>
          <w:rFonts w:hint="eastAsia"/>
        </w:rPr>
        <w:t>：基于</w:t>
      </w:r>
      <w:r>
        <w:rPr>
          <w:rFonts w:hint="eastAsia"/>
        </w:rPr>
        <w:t>Kubernetes</w:t>
      </w:r>
      <w:r>
        <w:rPr>
          <w:rFonts w:hint="eastAsia"/>
        </w:rPr>
        <w:t>的测试工具标准化部署</w:t>
      </w:r>
    </w:p>
    <w:p w14:paraId="37780FD1" w14:textId="77777777" w:rsidR="00160299" w:rsidRDefault="00000000">
      <w:pPr>
        <w:pStyle w:val="Heading3"/>
      </w:pPr>
      <w:bookmarkStart w:id="804" w:name="可观测性增强"/>
      <w:bookmarkEnd w:id="803"/>
      <w:r>
        <w:rPr>
          <w:rFonts w:hint="eastAsia"/>
        </w:rPr>
        <w:t>可观测性增强</w:t>
      </w:r>
    </w:p>
    <w:p w14:paraId="1403849E" w14:textId="77777777" w:rsidR="00160299" w:rsidRDefault="00000000">
      <w:pPr>
        <w:pStyle w:val="Compact"/>
        <w:numPr>
          <w:ilvl w:val="0"/>
          <w:numId w:val="494"/>
        </w:numPr>
      </w:pPr>
      <w:r>
        <w:rPr>
          <w:rFonts w:hint="eastAsia"/>
          <w:b/>
          <w:bCs/>
        </w:rPr>
        <w:t>全链路追踪测试</w:t>
      </w:r>
      <w:r>
        <w:rPr>
          <w:rFonts w:hint="eastAsia"/>
        </w:rPr>
        <w:t>：分布式系统端到端可观测性验证</w:t>
      </w:r>
    </w:p>
    <w:p w14:paraId="66036402" w14:textId="77777777" w:rsidR="00160299" w:rsidRDefault="00000000">
      <w:pPr>
        <w:pStyle w:val="Compact"/>
        <w:numPr>
          <w:ilvl w:val="0"/>
          <w:numId w:val="494"/>
        </w:numPr>
      </w:pPr>
      <w:r>
        <w:rPr>
          <w:rFonts w:hint="eastAsia"/>
          <w:b/>
          <w:bCs/>
        </w:rPr>
        <w:t>智能监控与告警</w:t>
      </w:r>
      <w:r>
        <w:rPr>
          <w:rFonts w:hint="eastAsia"/>
        </w:rPr>
        <w:t>：基于</w:t>
      </w:r>
      <w:r>
        <w:rPr>
          <w:rFonts w:hint="eastAsia"/>
        </w:rPr>
        <w:t>AI</w:t>
      </w:r>
      <w:r>
        <w:rPr>
          <w:rFonts w:hint="eastAsia"/>
        </w:rPr>
        <w:t>的异常检测和根因分析</w:t>
      </w:r>
    </w:p>
    <w:p w14:paraId="2B208CED" w14:textId="77777777" w:rsidR="00160299" w:rsidRDefault="00000000">
      <w:pPr>
        <w:pStyle w:val="Compact"/>
        <w:numPr>
          <w:ilvl w:val="0"/>
          <w:numId w:val="494"/>
        </w:numPr>
      </w:pPr>
      <w:r>
        <w:rPr>
          <w:rFonts w:hint="eastAsia"/>
          <w:b/>
          <w:bCs/>
        </w:rPr>
        <w:t>性能基线自适应</w:t>
      </w:r>
      <w:r>
        <w:rPr>
          <w:rFonts w:hint="eastAsia"/>
        </w:rPr>
        <w:t>：动态调整性能测试基准和阈值</w:t>
      </w:r>
    </w:p>
    <w:p w14:paraId="1ACB1EAA" w14:textId="77777777" w:rsidR="00160299" w:rsidRDefault="00000000">
      <w:pPr>
        <w:pStyle w:val="Heading3"/>
      </w:pPr>
      <w:bookmarkStart w:id="805" w:name="可持续性测试实践"/>
      <w:bookmarkEnd w:id="804"/>
      <w:r>
        <w:rPr>
          <w:rFonts w:hint="eastAsia"/>
        </w:rPr>
        <w:t>可持续性测试实践</w:t>
      </w:r>
    </w:p>
    <w:p w14:paraId="7D642CEE" w14:textId="77777777" w:rsidR="00160299" w:rsidRDefault="00000000">
      <w:pPr>
        <w:pStyle w:val="Compact"/>
        <w:numPr>
          <w:ilvl w:val="0"/>
          <w:numId w:val="495"/>
        </w:numPr>
      </w:pPr>
      <w:r>
        <w:rPr>
          <w:rFonts w:hint="eastAsia"/>
          <w:b/>
          <w:bCs/>
        </w:rPr>
        <w:t>绿色测试方法</w:t>
      </w:r>
      <w:r>
        <w:rPr>
          <w:rFonts w:hint="eastAsia"/>
        </w:rPr>
        <w:t>：能效优化和碳足迹评估</w:t>
      </w:r>
    </w:p>
    <w:p w14:paraId="071CAA1D" w14:textId="77777777" w:rsidR="00160299" w:rsidRDefault="00000000">
      <w:pPr>
        <w:pStyle w:val="Compact"/>
        <w:numPr>
          <w:ilvl w:val="0"/>
          <w:numId w:val="495"/>
        </w:numPr>
      </w:pPr>
      <w:r>
        <w:rPr>
          <w:rFonts w:hint="eastAsia"/>
          <w:b/>
          <w:bCs/>
        </w:rPr>
        <w:t>资源效率测试</w:t>
      </w:r>
      <w:r>
        <w:rPr>
          <w:rFonts w:hint="eastAsia"/>
        </w:rPr>
        <w:t>：计算资源和存储资源的优化验证</w:t>
      </w:r>
    </w:p>
    <w:p w14:paraId="71B6D38E" w14:textId="77777777" w:rsidR="00160299" w:rsidRDefault="00000000">
      <w:pPr>
        <w:pStyle w:val="Compact"/>
        <w:numPr>
          <w:ilvl w:val="0"/>
          <w:numId w:val="495"/>
        </w:numPr>
      </w:pPr>
      <w:r>
        <w:rPr>
          <w:rFonts w:hint="eastAsia"/>
          <w:b/>
          <w:bCs/>
        </w:rPr>
        <w:t>环境影响评估</w:t>
      </w:r>
      <w:r>
        <w:rPr>
          <w:rFonts w:hint="eastAsia"/>
        </w:rPr>
        <w:t>：测试活动对环境影响的量化分析</w:t>
      </w:r>
    </w:p>
    <w:p w14:paraId="0DDED132" w14:textId="77777777" w:rsidR="00160299" w:rsidRDefault="00000000">
      <w:pPr>
        <w:pStyle w:val="FirstParagraph"/>
      </w:pPr>
      <w:r>
        <w:rPr>
          <w:rFonts w:hint="eastAsia"/>
        </w:rPr>
        <w:t>（注：以上前沿技术将在第</w:t>
      </w:r>
      <w:r>
        <w:rPr>
          <w:rFonts w:hint="eastAsia"/>
        </w:rPr>
        <w:t>33</w:t>
      </w:r>
      <w:r>
        <w:rPr>
          <w:rFonts w:hint="eastAsia"/>
        </w:rPr>
        <w:t>章”智能化测试与</w:t>
      </w:r>
      <w:r>
        <w:rPr>
          <w:rFonts w:hint="eastAsia"/>
        </w:rPr>
        <w:t>AI</w:t>
      </w:r>
      <w:r>
        <w:rPr>
          <w:rFonts w:hint="eastAsia"/>
        </w:rPr>
        <w:t>应用”中详细探讨）</w:t>
      </w:r>
    </w:p>
    <w:p w14:paraId="380C2024" w14:textId="77777777" w:rsidR="00160299" w:rsidRDefault="00000000">
      <w:r>
        <w:pict w14:anchorId="4BE8D6C8">
          <v:rect id="_x0000_i1176" style="width:0;height:1.5pt" o:hralign="center" o:hrstd="t" o:hr="t"/>
        </w:pict>
      </w:r>
    </w:p>
    <w:p w14:paraId="4439C8AA"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29</w:t>
      </w:r>
      <w:r>
        <w:rPr>
          <w:rFonts w:hint="eastAsia"/>
        </w:rPr>
        <w:t>章</w:t>
      </w:r>
      <w:r>
        <w:rPr>
          <w:rFonts w:hint="eastAsia"/>
        </w:rPr>
        <w:t>.md</w:t>
      </w:r>
    </w:p>
    <w:p w14:paraId="77D3F573" w14:textId="77777777" w:rsidR="00160299" w:rsidRDefault="00000000">
      <w:r>
        <w:pict w14:anchorId="3E849D9C">
          <v:rect id="_x0000_i1177" style="width:0;height:1.5pt" o:hralign="center" o:hrstd="t" o:hr="t"/>
        </w:pict>
      </w:r>
    </w:p>
    <w:p w14:paraId="197C38DC" w14:textId="77777777" w:rsidR="00160299" w:rsidRDefault="00160299">
      <w:pPr>
        <w:pStyle w:val="FirstParagraph"/>
      </w:pPr>
    </w:p>
    <w:p w14:paraId="4D9E21F8" w14:textId="77777777" w:rsidR="00160299" w:rsidRDefault="00000000">
      <w:pPr>
        <w:pStyle w:val="Heading3"/>
      </w:pPr>
      <w:bookmarkStart w:id="806" w:name="第30章-大数据系统可观测性与监控测试"/>
      <w:bookmarkEnd w:id="805"/>
      <w:r>
        <w:rPr>
          <w:rFonts w:hint="eastAsia"/>
        </w:rPr>
        <w:t>第</w:t>
      </w:r>
      <w:r>
        <w:rPr>
          <w:rFonts w:hint="eastAsia"/>
        </w:rPr>
        <w:t>30</w:t>
      </w:r>
      <w:r>
        <w:rPr>
          <w:rFonts w:hint="eastAsia"/>
        </w:rPr>
        <w:t>章</w:t>
      </w:r>
      <w:r>
        <w:t xml:space="preserve"> </w:t>
      </w:r>
      <w:r>
        <w:rPr>
          <w:rFonts w:hint="eastAsia"/>
        </w:rPr>
        <w:t>大数据系统可观测性与监控测试</w:t>
      </w:r>
    </w:p>
    <w:p w14:paraId="4689FCF6" w14:textId="77777777" w:rsidR="00160299" w:rsidRDefault="00000000">
      <w:pPr>
        <w:pStyle w:val="FirstParagraph"/>
      </w:pPr>
      <w:r>
        <w:rPr>
          <w:rFonts w:hint="eastAsia"/>
          <w:b/>
          <w:bCs/>
        </w:rPr>
        <w:t>本章学习目标</w:t>
      </w:r>
    </w:p>
    <w:p w14:paraId="36BA495A" w14:textId="77777777" w:rsidR="00160299" w:rsidRDefault="00000000">
      <w:pPr>
        <w:pStyle w:val="Compact"/>
        <w:numPr>
          <w:ilvl w:val="0"/>
          <w:numId w:val="496"/>
        </w:numPr>
      </w:pPr>
      <w:r>
        <w:rPr>
          <w:rFonts w:hint="eastAsia"/>
        </w:rPr>
        <w:t>掌握可观测性三大支柱：指标、日志和追踪；</w:t>
      </w:r>
    </w:p>
    <w:p w14:paraId="239CCF53" w14:textId="77777777" w:rsidR="00160299" w:rsidRDefault="00000000">
      <w:pPr>
        <w:pStyle w:val="Compact"/>
        <w:numPr>
          <w:ilvl w:val="0"/>
          <w:numId w:val="496"/>
        </w:numPr>
      </w:pPr>
      <w:r>
        <w:rPr>
          <w:rFonts w:hint="eastAsia"/>
        </w:rPr>
        <w:t>学习大数据系统的监控测试方法和工具；</w:t>
      </w:r>
    </w:p>
    <w:p w14:paraId="51CA5D85" w14:textId="77777777" w:rsidR="00160299" w:rsidRDefault="00000000">
      <w:pPr>
        <w:pStyle w:val="Compact"/>
        <w:numPr>
          <w:ilvl w:val="0"/>
          <w:numId w:val="496"/>
        </w:numPr>
      </w:pPr>
      <w:r>
        <w:rPr>
          <w:rFonts w:hint="eastAsia"/>
        </w:rPr>
        <w:t>建立全面的系统可观测性和监控体系。</w:t>
      </w:r>
    </w:p>
    <w:p w14:paraId="5B72A443" w14:textId="77777777" w:rsidR="00160299" w:rsidRDefault="00000000">
      <w:pPr>
        <w:pStyle w:val="Heading2"/>
      </w:pPr>
      <w:bookmarkStart w:id="807" w:name="实践建议-3"/>
      <w:bookmarkEnd w:id="801"/>
      <w:bookmarkEnd w:id="806"/>
      <w:r>
        <w:rPr>
          <w:rFonts w:hint="eastAsia"/>
        </w:rPr>
        <w:t>实践建议</w:t>
      </w:r>
    </w:p>
    <w:p w14:paraId="58147C39" w14:textId="77777777" w:rsidR="00160299" w:rsidRDefault="00000000">
      <w:pPr>
        <w:pStyle w:val="Compact"/>
        <w:numPr>
          <w:ilvl w:val="0"/>
          <w:numId w:val="497"/>
        </w:numPr>
      </w:pPr>
      <w:r>
        <w:rPr>
          <w:rFonts w:hint="eastAsia"/>
        </w:rPr>
        <w:t>建立三大支柱的全面可观测性体系。</w:t>
      </w:r>
    </w:p>
    <w:p w14:paraId="24EE8767" w14:textId="77777777" w:rsidR="00160299" w:rsidRDefault="00000000">
      <w:pPr>
        <w:pStyle w:val="Compact"/>
        <w:numPr>
          <w:ilvl w:val="0"/>
          <w:numId w:val="497"/>
        </w:numPr>
      </w:pPr>
      <w:r>
        <w:rPr>
          <w:rFonts w:hint="eastAsia"/>
        </w:rPr>
        <w:t>实施分层监控和智能告警机制。</w:t>
      </w:r>
    </w:p>
    <w:p w14:paraId="6DCD3516" w14:textId="77777777" w:rsidR="00160299" w:rsidRDefault="00000000">
      <w:pPr>
        <w:pStyle w:val="Compact"/>
        <w:numPr>
          <w:ilvl w:val="0"/>
          <w:numId w:val="497"/>
        </w:numPr>
      </w:pPr>
      <w:r>
        <w:rPr>
          <w:rFonts w:hint="eastAsia"/>
        </w:rPr>
        <w:t>构建监控数据驱动的质量改进闭环。</w:t>
      </w:r>
    </w:p>
    <w:p w14:paraId="747A6F72" w14:textId="77777777" w:rsidR="00160299" w:rsidRDefault="00000000">
      <w:pPr>
        <w:pStyle w:val="FirstParagraph"/>
        <w:shd w:val="clear" w:color="auto" w:fill="E6F3FF"/>
      </w:pPr>
      <w:r>
        <w:t>[第3篇-049] 大数据系统可观测性架构与监控测试策略</w:t>
      </w:r>
    </w:p>
    <w:p w14:paraId="18125C55" w14:textId="77777777" w:rsidR="00160299" w:rsidRDefault="00000000">
      <w:pPr>
        <w:pStyle w:val="BodyText"/>
        <w:shd w:val="clear" w:color="auto" w:fill="E6F3FF"/>
        <w:shd w:val="clear" w:color="auto" w:fill="E6F3FF"/>
        <w:shd w:val="clear" w:color="auto" w:fill="E6F3FF"/>
      </w:pPr>
      <w:r>
        <w:t>&gt;锚点类型: 可观测性架构 锚点方法: 三支柱模型 锚点名称: 大数据系统可观测性架构与监控测试策略 引用附件: examples/30_chapter/observability_architecture.md 完成情况: 已完成 补充建议: 字段建议：支柱类型/核心组件/测试方法/关键指标，补充大数据可观测性架构图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BD0C941"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36CDC5C" w14:textId="77777777" w:rsidR="00160299" w:rsidRDefault="00000000">
            <w:pPr>
              <w:pStyle w:val="Compact"/>
            </w:pPr>
            <w:r>
              <w:rPr>
                <w:rFonts w:hint="eastAsia"/>
              </w:rPr>
              <w:t>支柱类型</w:t>
            </w:r>
          </w:p>
        </w:tc>
        <w:tc>
          <w:tcPr>
            <w:tcW w:w="1584" w:type="dxa"/>
          </w:tcPr>
          <w:p w14:paraId="524E60BB" w14:textId="77777777" w:rsidR="00160299" w:rsidRDefault="00000000">
            <w:pPr>
              <w:pStyle w:val="Compact"/>
            </w:pPr>
            <w:r>
              <w:rPr>
                <w:rFonts w:hint="eastAsia"/>
              </w:rPr>
              <w:t>核心组件</w:t>
            </w:r>
          </w:p>
        </w:tc>
        <w:tc>
          <w:tcPr>
            <w:tcW w:w="1584" w:type="dxa"/>
          </w:tcPr>
          <w:p w14:paraId="23E1BF53" w14:textId="77777777" w:rsidR="00160299" w:rsidRDefault="00000000">
            <w:pPr>
              <w:pStyle w:val="Compact"/>
            </w:pPr>
            <w:r>
              <w:rPr>
                <w:rFonts w:hint="eastAsia"/>
              </w:rPr>
              <w:t>测试方法</w:t>
            </w:r>
          </w:p>
        </w:tc>
        <w:tc>
          <w:tcPr>
            <w:tcW w:w="1584" w:type="dxa"/>
          </w:tcPr>
          <w:p w14:paraId="2675A161" w14:textId="77777777" w:rsidR="00160299" w:rsidRDefault="00000000">
            <w:pPr>
              <w:pStyle w:val="Compact"/>
            </w:pPr>
            <w:r>
              <w:rPr>
                <w:rFonts w:hint="eastAsia"/>
              </w:rPr>
              <w:t>关键指标</w:t>
            </w:r>
          </w:p>
        </w:tc>
        <w:tc>
          <w:tcPr>
            <w:tcW w:w="1584" w:type="dxa"/>
          </w:tcPr>
          <w:p w14:paraId="09BCD1FF" w14:textId="77777777" w:rsidR="00160299" w:rsidRDefault="00000000">
            <w:pPr>
              <w:pStyle w:val="Compact"/>
            </w:pPr>
            <w:r>
              <w:rPr>
                <w:rFonts w:hint="eastAsia"/>
              </w:rPr>
              <w:t>工具示例</w:t>
            </w:r>
          </w:p>
        </w:tc>
      </w:tr>
      <w:tr w:rsidR="00160299" w14:paraId="0E11BD82" w14:textId="77777777">
        <w:tc>
          <w:tcPr>
            <w:tcW w:w="1584" w:type="dxa"/>
          </w:tcPr>
          <w:p w14:paraId="03C57D23" w14:textId="77777777" w:rsidR="00160299" w:rsidRDefault="00000000">
            <w:pPr>
              <w:pStyle w:val="Compact"/>
            </w:pPr>
            <w:r>
              <w:rPr>
                <w:rFonts w:hint="eastAsia"/>
                <w:b/>
                <w:bCs/>
              </w:rPr>
              <w:t>指标</w:t>
            </w:r>
            <w:r>
              <w:rPr>
                <w:rFonts w:hint="eastAsia"/>
                <w:b/>
                <w:bCs/>
              </w:rPr>
              <w:t>(Metrics)</w:t>
            </w:r>
          </w:p>
        </w:tc>
        <w:tc>
          <w:tcPr>
            <w:tcW w:w="1584" w:type="dxa"/>
          </w:tcPr>
          <w:p w14:paraId="4A5E55DF" w14:textId="77777777" w:rsidR="00160299" w:rsidRDefault="00000000">
            <w:pPr>
              <w:pStyle w:val="Compact"/>
            </w:pPr>
            <w:r>
              <w:rPr>
                <w:rFonts w:hint="eastAsia"/>
              </w:rPr>
              <w:t>计数器、仪表盘、直方图</w:t>
            </w:r>
          </w:p>
        </w:tc>
        <w:tc>
          <w:tcPr>
            <w:tcW w:w="1584" w:type="dxa"/>
          </w:tcPr>
          <w:p w14:paraId="201121A8" w14:textId="77777777" w:rsidR="00160299" w:rsidRDefault="00000000">
            <w:pPr>
              <w:pStyle w:val="Compact"/>
            </w:pPr>
            <w:r>
              <w:rPr>
                <w:rFonts w:hint="eastAsia"/>
              </w:rPr>
              <w:t>性能基准测试、负载测试、容量测试</w:t>
            </w:r>
          </w:p>
        </w:tc>
        <w:tc>
          <w:tcPr>
            <w:tcW w:w="1584" w:type="dxa"/>
          </w:tcPr>
          <w:p w14:paraId="4C44F51C" w14:textId="77777777" w:rsidR="00160299" w:rsidRDefault="00000000">
            <w:pPr>
              <w:pStyle w:val="Compact"/>
            </w:pPr>
            <w:r>
              <w:rPr>
                <w:rFonts w:hint="eastAsia"/>
              </w:rPr>
              <w:t>QPS</w:t>
            </w:r>
            <w:r>
              <w:rPr>
                <w:rFonts w:hint="eastAsia"/>
              </w:rPr>
              <w:t>、延迟、错误率、资源利用率</w:t>
            </w:r>
          </w:p>
        </w:tc>
        <w:tc>
          <w:tcPr>
            <w:tcW w:w="1584" w:type="dxa"/>
          </w:tcPr>
          <w:p w14:paraId="0C7C0D2A" w14:textId="77777777" w:rsidR="00160299" w:rsidRDefault="00000000">
            <w:pPr>
              <w:pStyle w:val="Compact"/>
            </w:pPr>
            <w:r>
              <w:t>Prometheus</w:t>
            </w:r>
            <w:r>
              <w:t>、</w:t>
            </w:r>
            <w:r>
              <w:t>Grafana</w:t>
            </w:r>
            <w:r>
              <w:t>、</w:t>
            </w:r>
            <w:r>
              <w:t>Datadog</w:t>
            </w:r>
          </w:p>
        </w:tc>
      </w:tr>
      <w:tr w:rsidR="00160299" w14:paraId="3AC08580" w14:textId="77777777">
        <w:tc>
          <w:tcPr>
            <w:tcW w:w="1584" w:type="dxa"/>
          </w:tcPr>
          <w:p w14:paraId="599FCF02" w14:textId="77777777" w:rsidR="00160299" w:rsidRDefault="00000000">
            <w:pPr>
              <w:pStyle w:val="Compact"/>
            </w:pPr>
            <w:r>
              <w:rPr>
                <w:rFonts w:hint="eastAsia"/>
                <w:b/>
                <w:bCs/>
              </w:rPr>
              <w:t>日志</w:t>
            </w:r>
            <w:r>
              <w:rPr>
                <w:rFonts w:hint="eastAsia"/>
                <w:b/>
                <w:bCs/>
              </w:rPr>
              <w:t>(Logs)</w:t>
            </w:r>
          </w:p>
        </w:tc>
        <w:tc>
          <w:tcPr>
            <w:tcW w:w="1584" w:type="dxa"/>
          </w:tcPr>
          <w:p w14:paraId="62D57510" w14:textId="77777777" w:rsidR="00160299" w:rsidRDefault="00000000">
            <w:pPr>
              <w:pStyle w:val="Compact"/>
            </w:pPr>
            <w:r>
              <w:rPr>
                <w:rFonts w:hint="eastAsia"/>
              </w:rPr>
              <w:t>结构化日志、日志聚合、日志分析</w:t>
            </w:r>
          </w:p>
        </w:tc>
        <w:tc>
          <w:tcPr>
            <w:tcW w:w="1584" w:type="dxa"/>
          </w:tcPr>
          <w:p w14:paraId="31F8D1E3" w14:textId="77777777" w:rsidR="00160299" w:rsidRDefault="00000000">
            <w:pPr>
              <w:pStyle w:val="Compact"/>
            </w:pPr>
            <w:r>
              <w:rPr>
                <w:rFonts w:hint="eastAsia"/>
              </w:rPr>
              <w:t>日志注入测试、日志解析测试、日志查询测试</w:t>
            </w:r>
          </w:p>
        </w:tc>
        <w:tc>
          <w:tcPr>
            <w:tcW w:w="1584" w:type="dxa"/>
          </w:tcPr>
          <w:p w14:paraId="3198BA99" w14:textId="77777777" w:rsidR="00160299" w:rsidRDefault="00000000">
            <w:pPr>
              <w:pStyle w:val="Compact"/>
            </w:pPr>
            <w:r>
              <w:rPr>
                <w:rFonts w:hint="eastAsia"/>
              </w:rPr>
              <w:t>日志量、解析成功率、异常日志占比</w:t>
            </w:r>
          </w:p>
        </w:tc>
        <w:tc>
          <w:tcPr>
            <w:tcW w:w="1584" w:type="dxa"/>
          </w:tcPr>
          <w:p w14:paraId="4B3B3DD9" w14:textId="77777777" w:rsidR="00160299" w:rsidRDefault="00000000">
            <w:pPr>
              <w:pStyle w:val="Compact"/>
            </w:pPr>
            <w:r>
              <w:t>ELK Stack</w:t>
            </w:r>
            <w:r>
              <w:t>、</w:t>
            </w:r>
            <w:r>
              <w:t>Splunk</w:t>
            </w:r>
            <w:r>
              <w:t>、</w:t>
            </w:r>
            <w:r>
              <w:t>Loki</w:t>
            </w:r>
          </w:p>
        </w:tc>
      </w:tr>
      <w:tr w:rsidR="00160299" w14:paraId="71DE438F" w14:textId="77777777">
        <w:tc>
          <w:tcPr>
            <w:tcW w:w="1584" w:type="dxa"/>
          </w:tcPr>
          <w:p w14:paraId="06CE46E9" w14:textId="77777777" w:rsidR="00160299" w:rsidRDefault="00000000">
            <w:pPr>
              <w:pStyle w:val="Compact"/>
            </w:pPr>
            <w:r>
              <w:rPr>
                <w:rFonts w:hint="eastAsia"/>
                <w:b/>
                <w:bCs/>
              </w:rPr>
              <w:t>追踪</w:t>
            </w:r>
            <w:r>
              <w:rPr>
                <w:rFonts w:hint="eastAsia"/>
                <w:b/>
                <w:bCs/>
              </w:rPr>
              <w:t>(Traces)</w:t>
            </w:r>
          </w:p>
        </w:tc>
        <w:tc>
          <w:tcPr>
            <w:tcW w:w="1584" w:type="dxa"/>
          </w:tcPr>
          <w:p w14:paraId="32831018" w14:textId="77777777" w:rsidR="00160299" w:rsidRDefault="00000000">
            <w:pPr>
              <w:pStyle w:val="Compact"/>
            </w:pPr>
            <w:r>
              <w:rPr>
                <w:rFonts w:hint="eastAsia"/>
              </w:rPr>
              <w:t>分布式追踪、调用链分析、性能剖析</w:t>
            </w:r>
          </w:p>
        </w:tc>
        <w:tc>
          <w:tcPr>
            <w:tcW w:w="1584" w:type="dxa"/>
          </w:tcPr>
          <w:p w14:paraId="690D2C14" w14:textId="77777777" w:rsidR="00160299" w:rsidRDefault="00000000">
            <w:pPr>
              <w:pStyle w:val="Compact"/>
            </w:pPr>
            <w:r>
              <w:rPr>
                <w:rFonts w:hint="eastAsia"/>
              </w:rPr>
              <w:t>链路追踪测试、性能剖析测试、依赖分析测试</w:t>
            </w:r>
          </w:p>
        </w:tc>
        <w:tc>
          <w:tcPr>
            <w:tcW w:w="1584" w:type="dxa"/>
          </w:tcPr>
          <w:p w14:paraId="3960E06B" w14:textId="77777777" w:rsidR="00160299" w:rsidRDefault="00000000">
            <w:pPr>
              <w:pStyle w:val="Compact"/>
            </w:pPr>
            <w:r>
              <w:rPr>
                <w:rFonts w:hint="eastAsia"/>
              </w:rPr>
              <w:t>请求延迟、调用深度、错误追踪、依赖关系</w:t>
            </w:r>
          </w:p>
        </w:tc>
        <w:tc>
          <w:tcPr>
            <w:tcW w:w="1584" w:type="dxa"/>
          </w:tcPr>
          <w:p w14:paraId="548E4AF4" w14:textId="77777777" w:rsidR="00160299" w:rsidRDefault="00000000">
            <w:pPr>
              <w:pStyle w:val="Compact"/>
            </w:pPr>
            <w:r>
              <w:t>Jaeger</w:t>
            </w:r>
            <w:r>
              <w:t>、</w:t>
            </w:r>
            <w:r>
              <w:t>Zipkin</w:t>
            </w:r>
            <w:r>
              <w:t>、</w:t>
            </w:r>
            <w:r>
              <w:t>OpenTelemetry</w:t>
            </w:r>
          </w:p>
        </w:tc>
      </w:tr>
      <w:tr w:rsidR="00160299" w14:paraId="7BDB53D5" w14:textId="77777777">
        <w:tc>
          <w:tcPr>
            <w:tcW w:w="1584" w:type="dxa"/>
          </w:tcPr>
          <w:p w14:paraId="76D2CBBE" w14:textId="77777777" w:rsidR="00160299" w:rsidRDefault="00000000">
            <w:pPr>
              <w:pStyle w:val="Compact"/>
            </w:pPr>
            <w:r>
              <w:rPr>
                <w:rFonts w:hint="eastAsia"/>
                <w:b/>
                <w:bCs/>
              </w:rPr>
              <w:t>健康检查</w:t>
            </w:r>
          </w:p>
        </w:tc>
        <w:tc>
          <w:tcPr>
            <w:tcW w:w="1584" w:type="dxa"/>
          </w:tcPr>
          <w:p w14:paraId="0FDF2F8A" w14:textId="77777777" w:rsidR="00160299" w:rsidRDefault="00000000">
            <w:pPr>
              <w:pStyle w:val="Compact"/>
            </w:pPr>
            <w:r>
              <w:rPr>
                <w:rFonts w:hint="eastAsia"/>
              </w:rPr>
              <w:t>存活检查、就绪检查、依赖检查</w:t>
            </w:r>
          </w:p>
        </w:tc>
        <w:tc>
          <w:tcPr>
            <w:tcW w:w="1584" w:type="dxa"/>
          </w:tcPr>
          <w:p w14:paraId="002F69D3" w14:textId="77777777" w:rsidR="00160299" w:rsidRDefault="00000000">
            <w:pPr>
              <w:pStyle w:val="Compact"/>
            </w:pPr>
            <w:r>
              <w:rPr>
                <w:rFonts w:hint="eastAsia"/>
              </w:rPr>
              <w:t>健康端点测试、依赖注入测试、故障注入测试</w:t>
            </w:r>
          </w:p>
        </w:tc>
        <w:tc>
          <w:tcPr>
            <w:tcW w:w="1584" w:type="dxa"/>
          </w:tcPr>
          <w:p w14:paraId="35FB68F8" w14:textId="77777777" w:rsidR="00160299" w:rsidRDefault="00000000">
            <w:pPr>
              <w:pStyle w:val="Compact"/>
            </w:pPr>
            <w:r>
              <w:rPr>
                <w:rFonts w:hint="eastAsia"/>
              </w:rPr>
              <w:t>检查响应时间、成功率、恢复时间</w:t>
            </w:r>
          </w:p>
        </w:tc>
        <w:tc>
          <w:tcPr>
            <w:tcW w:w="1584" w:type="dxa"/>
          </w:tcPr>
          <w:p w14:paraId="08F6B71C" w14:textId="77777777" w:rsidR="00160299" w:rsidRDefault="00000000">
            <w:pPr>
              <w:pStyle w:val="Compact"/>
            </w:pPr>
            <w:r>
              <w:t>Kubernetes Probes</w:t>
            </w:r>
            <w:r>
              <w:t>、</w:t>
            </w:r>
            <w:r>
              <w:t>Spring Boot Actuator</w:t>
            </w:r>
          </w:p>
        </w:tc>
      </w:tr>
      <w:tr w:rsidR="00160299" w14:paraId="50C8D56A" w14:textId="77777777">
        <w:tc>
          <w:tcPr>
            <w:tcW w:w="1584" w:type="dxa"/>
          </w:tcPr>
          <w:p w14:paraId="282C0818" w14:textId="77777777" w:rsidR="00160299" w:rsidRDefault="00000000">
            <w:pPr>
              <w:pStyle w:val="Compact"/>
            </w:pPr>
            <w:r>
              <w:rPr>
                <w:rFonts w:hint="eastAsia"/>
                <w:b/>
                <w:bCs/>
              </w:rPr>
              <w:t>事件监控</w:t>
            </w:r>
          </w:p>
        </w:tc>
        <w:tc>
          <w:tcPr>
            <w:tcW w:w="1584" w:type="dxa"/>
          </w:tcPr>
          <w:p w14:paraId="3C3F41FB" w14:textId="77777777" w:rsidR="00160299" w:rsidRDefault="00000000">
            <w:pPr>
              <w:pStyle w:val="Compact"/>
            </w:pPr>
            <w:r>
              <w:rPr>
                <w:rFonts w:hint="eastAsia"/>
              </w:rPr>
              <w:t>事件收集、事件处理、事件告警</w:t>
            </w:r>
          </w:p>
        </w:tc>
        <w:tc>
          <w:tcPr>
            <w:tcW w:w="1584" w:type="dxa"/>
          </w:tcPr>
          <w:p w14:paraId="61D31C0A" w14:textId="77777777" w:rsidR="00160299" w:rsidRDefault="00000000">
            <w:pPr>
              <w:pStyle w:val="Compact"/>
            </w:pPr>
            <w:r>
              <w:rPr>
                <w:rFonts w:hint="eastAsia"/>
              </w:rPr>
              <w:t>事件生成测试、事件处理测试、告警测试</w:t>
            </w:r>
          </w:p>
        </w:tc>
        <w:tc>
          <w:tcPr>
            <w:tcW w:w="1584" w:type="dxa"/>
          </w:tcPr>
          <w:p w14:paraId="7AE78E03" w14:textId="77777777" w:rsidR="00160299" w:rsidRDefault="00000000">
            <w:pPr>
              <w:pStyle w:val="Compact"/>
            </w:pPr>
            <w:r>
              <w:rPr>
                <w:rFonts w:hint="eastAsia"/>
              </w:rPr>
              <w:t>事件处理延迟、告警准确率、误报率</w:t>
            </w:r>
          </w:p>
        </w:tc>
        <w:tc>
          <w:tcPr>
            <w:tcW w:w="1584" w:type="dxa"/>
          </w:tcPr>
          <w:p w14:paraId="203FF5E3" w14:textId="77777777" w:rsidR="00160299" w:rsidRDefault="00000000">
            <w:pPr>
              <w:pStyle w:val="Compact"/>
            </w:pPr>
            <w:r>
              <w:t>Kafka</w:t>
            </w:r>
            <w:r>
              <w:t>、</w:t>
            </w:r>
            <w:r>
              <w:t>NATS</w:t>
            </w:r>
            <w:r>
              <w:t>、</w:t>
            </w:r>
            <w:r>
              <w:t>AlertManager</w:t>
            </w:r>
          </w:p>
        </w:tc>
      </w:tr>
    </w:tbl>
    <w:p w14:paraId="43B01614" w14:textId="77777777" w:rsidR="00160299" w:rsidRDefault="00000000">
      <w:pPr>
        <w:pStyle w:val="BodyText"/>
      </w:pPr>
      <w:r>
        <w:rPr>
          <w:rFonts w:hint="eastAsia"/>
          <w:b/>
          <w:bCs/>
        </w:rPr>
        <w:t>大数据可观测性架构图</w:t>
      </w:r>
      <w:r>
        <w:t xml:space="preserve">: </w:t>
      </w:r>
      <w:r>
        <w:rPr>
          <w:noProof/>
        </w:rPr>
        <w:drawing>
          <wp:inline distT="0" distB="0" distL="0" distR="0" wp14:anchorId="009F332E" wp14:editId="767B2674">
            <wp:extent cx="5334000" cy="1598839"/>
            <wp:effectExtent l="0" t="0" r="0" b="0"/>
            <wp:docPr id="1200" name="Picture" descr="Mermaid Diagram"/>
            <wp:cNvGraphicFramePr/>
            <a:graphic xmlns:a="http://schemas.openxmlformats.org/drawingml/2006/main">
              <a:graphicData uri="http://schemas.openxmlformats.org/drawingml/2006/picture">
                <pic:pic xmlns:pic="http://schemas.openxmlformats.org/drawingml/2006/picture">
                  <pic:nvPicPr>
                    <pic:cNvPr id="1201" name="Picture" descr="mermaid_119.png"/>
                    <pic:cNvPicPr>
                      <a:picLocks noChangeAspect="1" noChangeArrowheads="1"/>
                    </pic:cNvPicPr>
                  </pic:nvPicPr>
                  <pic:blipFill>
                    <a:blip r:embed="rId169"/>
                    <a:stretch>
                      <a:fillRect/>
                    </a:stretch>
                  </pic:blipFill>
                  <pic:spPr bwMode="auto">
                    <a:xfrm>
                      <a:off x="0" y="0"/>
                      <a:ext cx="5334000" cy="1598839"/>
                    </a:xfrm>
                    <a:prstGeom prst="rect">
                      <a:avLst/>
                    </a:prstGeom>
                    <a:noFill/>
                    <a:ln w="9525">
                      <a:noFill/>
                      <a:headEnd/>
                      <a:tailEnd/>
                    </a:ln>
                  </pic:spPr>
                </pic:pic>
              </a:graphicData>
            </a:graphic>
          </wp:inline>
        </w:drawing>
      </w:r>
    </w:p>
    <w:p w14:paraId="554BDD8C" w14:textId="77777777" w:rsidR="00160299" w:rsidRDefault="00000000">
      <w:pPr>
        <w:pStyle w:val="BodyText"/>
      </w:pPr>
      <w:r>
        <w:rPr>
          <w:rFonts w:hint="eastAsia"/>
          <w:b/>
          <w:bCs/>
        </w:rPr>
        <w:t>大数据系统可观测性测试框架</w:t>
      </w:r>
      <w:r>
        <w:t>:</w:t>
      </w:r>
    </w:p>
    <w:p w14:paraId="5A7F2D5B" w14:textId="77777777" w:rsidR="00160299" w:rsidRDefault="00000000">
      <w:pPr>
        <w:pStyle w:val="SourceCode"/>
      </w:pPr>
      <w:r>
        <w:t>examples/30_chapter/observability_testing_framework.py</w:t>
        <w:br/>
        <w:t>from typing import Dict, List, Any, Optional</w:t>
        <w:br/>
        <w:t>from dataclasses import dataclass</w:t>
        <w:br/>
        <w:t>from enum import Enum</w:t>
        <w:br/>
        <w:t>import time</w:t>
        <w:br/>
        <w:t>import json</w:t>
        <w:br/>
        <w:t>import logging</w:t>
        <w:br/>
        <w:t>from datetime import datetime, timedelta</w:t>
        <w:br/>
        <w:br/>
        <w:t>class ObservabilityPillar(Enum):</w:t>
        <w:br/>
        <w:t xml:space="preserve">    METRICS = "metrics"</w:t>
        <w:br/>
        <w:t xml:space="preserve">    LOGS = "logs"</w:t>
        <w:br/>
        <w:t xml:space="preserve">    TRACES = "traces"</w:t>
        <w:br/>
        <w:t xml:space="preserve">    HEALTH = "health"</w:t>
        <w:br/>
        <w:t xml:space="preserve">    EVENTS = "events"</w:t>
        <w:br/>
        <w:br/>
        <w:t>class TestType(Enum):</w:t>
        <w:br/>
        <w:t xml:space="preserve">    SYNTHETIC = "synthetic"</w:t>
        <w:br/>
        <w:t xml:space="preserve">    LOAD = "load"</w:t>
        <w:br/>
        <w:t xml:space="preserve">    CHAOS = "chaos"</w:t>
        <w:br/>
        <w:t xml:space="preserve">    INTEGRATION = "integration"</w:t>
        <w:br/>
        <w:br/>
        <w:t>@dataclass</w:t>
        <w:br/>
        <w:t>class ObservabilityTest:</w:t>
        <w:br/>
        <w:t xml:space="preserve">    """可观测性测试定义"""</w:t>
        <w:br/>
        <w:t xml:space="preserve">    name: str</w:t>
        <w:br/>
        <w:t xml:space="preserve">    pillar: ObservabilityPillar</w:t>
        <w:br/>
        <w:t xml:space="preserve">    test_type: TestType</w:t>
        <w:br/>
        <w:t xml:space="preserve">    description: str</w:t>
        <w:br/>
        <w:t xml:space="preserve">    configuration: Dict[str, Any]</w:t>
        <w:br/>
        <w:t xml:space="preserve">    assertions: List[Dict[str, Any]]</w:t>
        <w:br/>
        <w:t xml:space="preserve">    timeout: int = 300</w:t>
        <w:br/>
        <w:br/>
        <w:t>@dataclass</w:t>
        <w:br/>
        <w:t>class TestResult:</w:t>
        <w:br/>
        <w:t xml:space="preserve">    """测试结果"""</w:t>
        <w:br/>
        <w:t xml:space="preserve">    test_name: str</w:t>
        <w:br/>
        <w:t xml:space="preserve">    success: bool</w:t>
        <w:br/>
        <w:t xml:space="preserve">    duration: float</w:t>
        <w:br/>
        <w:t xml:space="preserve">    metrics: Dict[str, Any]</w:t>
        <w:br/>
        <w:t xml:space="preserve">    logs: List[str]</w:t>
        <w:br/>
        <w:t xml:space="preserve">    traces: List[Dict[str, Any]]</w:t>
        <w:br/>
        <w:t xml:space="preserve">    errors: List[str]</w:t>
        <w:br/>
        <w:t xml:space="preserve">    timestamp: datetime</w:t>
        <w:br/>
        <w:br/>
        <w:t>class ObservabilityTestingFramework:</w:t>
        <w:br/>
        <w:t xml:space="preserve">    """大数据系统可观测性测试框架"""</w:t>
        <w:br/>
        <w:br/>
        <w:t xml:space="preserve">    def __init__(self):</w:t>
        <w:br/>
        <w:t xml:space="preserve">        self.tests = {}</w:t>
        <w:br/>
        <w:t xml:space="preserve">        self.test_results = []</w:t>
        <w:br/>
        <w:t xml:space="preserve">        self.observability_backends = self._initialize_backends()</w:t>
        <w:br/>
        <w:br/>
        <w:t xml:space="preserve">    def _initialize_backends(self) -&gt; Dict[str, Dict[str, Any]]:</w:t>
        <w:br/>
        <w:t xml:space="preserve">        """初始化可观测性后端"""</w:t>
        <w:br/>
        <w:t xml:space="preserve">        return {</w:t>
        <w:br/>
        <w:t xml:space="preserve">            "prometheus": {</w:t>
        <w:br/>
        <w:t xml:space="preserve">                "url": "http:/prometheus:9090",</w:t>
        <w:br/>
        <w:t xml:space="preserve">                "query_endpoint": "/api/v1/query",</w:t>
        <w:br/>
        <w:t xml:space="preserve">                "timeout": 30</w:t>
        <w:br/>
        <w:t xml:space="preserve">            },</w:t>
        <w:br/>
        <w:t xml:space="preserve">            "elasticsearch": {</w:t>
        <w:br/>
        <w:t xml:space="preserve">                "url": "http:/elasticsearch:9200",</w:t>
        <w:br/>
        <w:t xml:space="preserve">                "index_pattern": "logs-*",</w:t>
        <w:br/>
        <w:t xml:space="preserve">                "timeout": 30</w:t>
        <w:br/>
        <w:t xml:space="preserve">            },</w:t>
        <w:br/>
        <w:t xml:space="preserve">            "jaeger": {</w:t>
        <w:br/>
        <w:t xml:space="preserve">                "url": "http:/jaeger:16686",</w:t>
        <w:br/>
        <w:t xml:space="preserve">                "api_endpoint": "/api/traces",</w:t>
        <w:br/>
        <w:t xml:space="preserve">                "timeout": 30</w:t>
        <w:br/>
        <w:t xml:space="preserve">            },</w:t>
        <w:br/>
        <w:t xml:space="preserve">            "kafka": {</w:t>
        <w:br/>
        <w:t xml:space="preserve">                "bootstrap_servers": ["kafka:9092"],</w:t>
        <w:br/>
        <w:t xml:space="preserve">                "topic_pattern": "events-*",</w:t>
        <w:br/>
        <w:t xml:space="preserve">                "timeout": 30</w:t>
        <w:br/>
        <w:t xml:space="preserve">            }</w:t>
        <w:br/>
        <w:t xml:space="preserve">        }</w:t>
        <w:br/>
        <w:br/>
        <w:t xml:space="preserve">    def define_test(self, test_config: Dict[str, Any]) -&gt; str:</w:t>
        <w:br/>
        <w:t xml:space="preserve">        """定义可观测性测试"""</w:t>
        <w:br/>
        <w:br/>
        <w:t xml:space="preserve">        test = ObservabilityTest(</w:t>
        <w:br/>
        <w:t xml:space="preserve">            name=test_config["name"],</w:t>
        <w:br/>
        <w:t xml:space="preserve">            pillar=ObservabilityPillar(test_config["pillar"]),</w:t>
        <w:br/>
        <w:t xml:space="preserve">            test_type=TestType(test_config["test_type"]),</w:t>
        <w:br/>
        <w:t xml:space="preserve">            description=test_config["description"],</w:t>
        <w:br/>
        <w:t xml:space="preserve">            configuration=test_config["configuration"],</w:t>
        <w:br/>
        <w:t xml:space="preserve">            assertions=test_config.get("assertions", []),</w:t>
        <w:br/>
        <w:t xml:space="preserve">            timeout=test_config.get("timeout", 300)</w:t>
        <w:br/>
        <w:t xml:space="preserve">        )</w:t>
        <w:br/>
        <w:br/>
        <w:t xml:space="preserve">        test_id = f"test_{len(self.tests) + 1}"</w:t>
        <w:br/>
        <w:t xml:space="preserve">        self.tests[test_id] = test</w:t>
        <w:br/>
        <w:br/>
        <w:t xml:space="preserve">        return test_id</w:t>
        <w:br/>
        <w:br/>
        <w:t xml:space="preserve">    def execute_test(self, test_id: str) -&gt; TestResult:</w:t>
        <w:br/>
        <w:t xml:space="preserve">        """执行可观测性测试"""</w:t>
        <w:br/>
        <w:br/>
        <w:t xml:space="preserve">        if test_id not in self.tests:</w:t>
        <w:br/>
        <w:t xml:space="preserve">            raise ValueError(f"Test {test_id} not found")</w:t>
        <w:br/>
        <w:br/>
        <w:t xml:space="preserve">        test = self.tests[test_id]</w:t>
        <w:br/>
        <w:t xml:space="preserve">        start_time = time.time()</w:t>
        <w:br/>
        <w:br/>
        <w:t xml:space="preserve">        try:</w:t>
        <w:br/>
        <w:t xml:space="preserve">            # 执行测试逻辑</w:t>
        <w:br/>
        <w:t xml:space="preserve">            result = self._execute_test_logic(test)</w:t>
        <w:br/>
        <w:br/>
        <w:t xml:space="preserve">            # 验证断言</w:t>
        <w:br/>
        <w:t xml:space="preserve">            success = self._validate_assertions(test, result)</w:t>
        <w:br/>
        <w:br/>
        <w:t xml:space="preserve">            duration = time.time() - start_time</w:t>
        <w:br/>
        <w:br/>
        <w:t xml:space="preserve">            test_result = TestResult(</w:t>
        <w:br/>
        <w:t xml:space="preserve">                test_name=test.name,</w:t>
        <w:br/>
        <w:t xml:space="preserve">                success=success,</w:t>
        <w:br/>
        <w:t xml:space="preserve">                duration=duration,</w:t>
        <w:br/>
        <w:t xml:space="preserve">                metrics=result.get("metrics", {}),</w:t>
        <w:br/>
        <w:t xml:space="preserve">                logs=result.get("logs", []),</w:t>
        <w:br/>
        <w:t xml:space="preserve">                traces=result.get("traces", []),</w:t>
        <w:br/>
        <w:t xml:space="preserve">                errors=result.get("errors", []),</w:t>
        <w:br/>
        <w:t xml:space="preserve">                timestamp=datetime.now()</w:t>
        <w:br/>
        <w:t xml:space="preserve">            )</w:t>
        <w:br/>
        <w:br/>
        <w:t xml:space="preserve">            self.test_results.append(test_result)</w:t>
        <w:br/>
        <w:t xml:space="preserve">            return test_result</w:t>
        <w:br/>
        <w:br/>
        <w:t xml:space="preserve">        except Exception as e:</w:t>
        <w:br/>
        <w:t xml:space="preserve">            duration = time.time() - start_time</w:t>
        <w:br/>
        <w:t xml:space="preserve">            error_result = TestResult(</w:t>
        <w:br/>
        <w:t xml:space="preserve">                test_name=test.name,</w:t>
        <w:br/>
        <w:t xml:space="preserve">                success=False,</w:t>
        <w:br/>
        <w:t xml:space="preserve">                duration=duration,</w:t>
        <w:br/>
        <w:t xml:space="preserve">                metrics={},</w:t>
        <w:br/>
        <w:t xml:space="preserve">                logs=[],</w:t>
        <w:br/>
        <w:t xml:space="preserve">                traces=[],</w:t>
        <w:br/>
        <w:t xml:space="preserve">                errors=[str(e)],</w:t>
        <w:br/>
        <w:t xml:space="preserve">                timestamp=datetime.now()</w:t>
        <w:br/>
        <w:t xml:space="preserve">            )</w:t>
        <w:br/>
        <w:t xml:space="preserve">            self.test_results.append(error_result)</w:t>
        <w:br/>
        <w:t xml:space="preserve">            return error_result</w:t>
        <w:br/>
        <w:br/>
        <w:t xml:space="preserve">    def _execute_test_logic(self, test: ObservabilityTest) -&gt; Dict[str, Any]:</w:t>
        <w:br/>
        <w:t xml:space="preserve">        """执行测试逻辑"""</w:t>
        <w:br/>
        <w:br/>
        <w:t xml:space="preserve">        result = {</w:t>
        <w:br/>
        <w:t xml:space="preserve">            "metrics": {},</w:t>
        <w:br/>
        <w:t xml:space="preserve">            "logs": [],</w:t>
        <w:br/>
        <w:t xml:space="preserve">            "traces": [],</w:t>
        <w:br/>
        <w:t xml:space="preserve">            "events": [],</w:t>
        <w:br/>
        <w:t xml:space="preserve">            "errors": []</w:t>
        <w:br/>
        <w:t xml:space="preserve">        }</w:t>
        <w:br/>
        <w:br/>
        <w:t xml:space="preserve">        # 根据测试类型执行不同逻辑</w:t>
        <w:br/>
        <w:t xml:space="preserve">        if test.test_type == TestType.SYNTHETIC:</w:t>
        <w:br/>
        <w:t xml:space="preserve">            result = self._execute_synthetic_test(test)</w:t>
        <w:br/>
        <w:t xml:space="preserve">        elif test.test_type == TestType.LOAD:</w:t>
        <w:br/>
        <w:t xml:space="preserve">            result = self._execute_load_test(test)</w:t>
        <w:br/>
        <w:t xml:space="preserve">        elif test.test_type == TestType.CHAOS:</w:t>
        <w:br/>
        <w:t xml:space="preserve">            result = self._execute_chaos_test(test)</w:t>
        <w:br/>
        <w:t xml:space="preserve">        elif test.test_type == TestType.INTEGRATION:</w:t>
        <w:br/>
        <w:t xml:space="preserve">            result = self._execute_integration_test(test)</w:t>
        <w:br/>
        <w:br/>
        <w:t xml:space="preserve">        return result</w:t>
        <w:br/>
        <w:br/>
        <w:t xml:space="preserve">    def _execute_synthetic_test(self, test: ObservabilityTest) -&gt; Dict[str, Any]:</w:t>
        <w:br/>
        <w:t xml:space="preserve">        """执行合成测试"""</w:t>
        <w:br/>
        <w:br/>
        <w:t xml:space="preserve">        # 模拟合成监控逻辑</w:t>
        <w:br/>
        <w:t xml:space="preserve">        target_url = test.configuration.get("target_url", "")</w:t>
        <w:br/>
        <w:t xml:space="preserve">        interval = test.configuration.get("interval", 60)</w:t>
        <w:br/>
        <w:t xml:space="preserve">        duration = test.configuration.get("duration", 300)</w:t>
        <w:br/>
        <w:br/>
        <w:t xml:space="preserve">        results = []</w:t>
        <w:br/>
        <w:t xml:space="preserve">        for i in range(int(duration / interval)):</w:t>
        <w:br/>
        <w:t xml:space="preserve">            # 模拟请求</w:t>
        <w:br/>
        <w:t xml:space="preserve">            response_time = 100 + (i * 10)  # 模拟响应时间增加</w:t>
        <w:br/>
        <w:t xml:space="preserve">            success = response_time &lt; 500</w:t>
        <w:br/>
        <w:br/>
        <w:t xml:space="preserve">            results.append({</w:t>
        <w:br/>
        <w:t xml:space="preserve">                "timestamp": datetime.now().isoformat(),</w:t>
        <w:br/>
        <w:t xml:space="preserve">                "response_time": response_time,</w:t>
        <w:br/>
        <w:t xml:space="preserve">                "success": success,</w:t>
        <w:br/>
        <w:t xml:space="preserve">                "status_code": 200 if success else 500</w:t>
        <w:br/>
        <w:t xml:space="preserve">            })</w:t>
        <w:br/>
        <w:br/>
        <w:t xml:space="preserve">            time.sleep(interval)</w:t>
        <w:br/>
        <w:br/>
        <w:t xml:space="preserve">        return {</w:t>
        <w:br/>
        <w:t xml:space="preserve">            "metrics": {</w:t>
        <w:br/>
        <w:t xml:space="preserve">                "total_requests": len(results),</w:t>
        <w:br/>
        <w:t xml:space="preserve">                "success_rate": len([r for r in results if r["success"]]) / len(results),</w:t>
        <w:br/>
        <w:t xml:space="preserve">                "avg_response_time": sum(r["response_time"] for r in results) / len(results)</w:t>
        <w:br/>
        <w:t xml:space="preserve">            },</w:t>
        <w:br/>
        <w:t xml:space="preserve">            "logs": [f"Synthetic test iteration {i+1}: {r}" for i, r in enumerate(results)],</w:t>
        <w:br/>
        <w:t xml:space="preserve">            "traces": [],</w:t>
        <w:br/>
        <w:t xml:space="preserve">            "events": results</w:t>
        <w:br/>
        <w:t xml:space="preserve">        }</w:t>
        <w:br/>
        <w:br/>
        <w:t xml:space="preserve">    def _execute_load_test(self, test: ObservabilityTest) -&gt; Dict[str, Any]:</w:t>
        <w:br/>
        <w:t xml:space="preserve">        """执行负载测试"""</w:t>
        <w:br/>
        <w:br/>
        <w:t xml:space="preserve">        # 模拟负载测试逻辑</w:t>
        <w:br/>
        <w:t xml:space="preserve">        target_url = test.configuration.get("target_url", "")</w:t>
        <w:br/>
        <w:t xml:space="preserve">        concurrent_users = test.configuration.get("concurrent_users", 10)</w:t>
        <w:br/>
        <w:t xml:space="preserve">        duration = test.configuration.get("duration", 300)</w:t>
        <w:br/>
        <w:br/>
        <w:t xml:space="preserve">        # 收集测试期间的指标</w:t>
        <w:br/>
        <w:t xml:space="preserve">        metrics_before = self._collect_metrics()</w:t>
        <w:br/>
        <w:t xml:space="preserve">        time.sleep(duration)</w:t>
        <w:br/>
        <w:t xml:space="preserve">        metrics_after = self._collect_metrics()</w:t>
        <w:br/>
        <w:br/>
        <w:t xml:space="preserve">        return {</w:t>
        <w:br/>
        <w:t xml:space="preserve">            "metrics": {</w:t>
        <w:br/>
        <w:t xml:space="preserve">                "cpu_usage": metrics_after.get("cpu", 0) - metrics_before.get("cpu", 0),</w:t>
        <w:br/>
        <w:t xml:space="preserve">                "memory_usage": metrics_after.get("memory", 0) - metrics_before.get("memory", 0),</w:t>
        <w:br/>
        <w:t xml:space="preserve">                "request_rate": test.configuration.get("expected_rps", 100),</w:t>
        <w:br/>
        <w:t xml:space="preserve">                "error_rate": 0.02  # 模拟2%错误率</w:t>
        <w:br/>
        <w:t xml:space="preserve">            },</w:t>
        <w:br/>
        <w:t xml:space="preserve">            "logs": ["Load test completed", f"Concurrent users: {concurrent_users}"],</w:t>
        <w:br/>
        <w:t xml:space="preserve">            "traces": [],</w:t>
        <w:br/>
        <w:t xml:space="preserve">            "events": []</w:t>
        <w:br/>
        <w:t xml:space="preserve">        }</w:t>
        <w:br/>
        <w:br/>
        <w:t xml:space="preserve">    def _execute_chaos_test(self, test: ObservabilityTest) -&gt; Dict[str, Any]:</w:t>
        <w:br/>
        <w:t xml:space="preserve">        """执行混沌测试"""</w:t>
        <w:br/>
        <w:br/>
        <w:t xml:space="preserve">        # 模拟混沌测试逻辑</w:t>
        <w:br/>
        <w:t xml:space="preserve">        chaos_type = test.configuration.get("chaos_type", "network_delay")</w:t>
        <w:br/>
        <w:t xml:space="preserve">        target_service = test.configuration.get("target_service", "")</w:t>
        <w:br/>
        <w:t xml:space="preserve">        duration = test.configuration.get("duration", 60)</w:t>
        <w:br/>
        <w:br/>
        <w:t xml:space="preserve">        # 执行混沌实验</w:t>
        <w:br/>
        <w:t xml:space="preserve">        self._inject_chaos(chaos_type, target_service, duration)</w:t>
        <w:br/>
        <w:br/>
        <w:t xml:space="preserve">        # 收集恢复指标</w:t>
        <w:br/>
        <w:t xml:space="preserve">        recovery_time = self._measure_recovery_time(target_service)</w:t>
        <w:br/>
        <w:br/>
        <w:t xml:space="preserve">        return {</w:t>
        <w:br/>
        <w:t xml:space="preserve">            "metrics": {</w:t>
        <w:br/>
        <w:t xml:space="preserve">                "chaos_duration": duration,</w:t>
        <w:br/>
        <w:t xml:space="preserve">                "recovery_time": recovery_time,</w:t>
        <w:br/>
        <w:t xml:space="preserve">                "service_availability": 0.95  # 95%可用性</w:t>
        <w:br/>
        <w:t xml:space="preserve">            },</w:t>
        <w:br/>
        <w:t xml:space="preserve">            "logs": [f"Chaos test: {chaos_type} on {target_service}", f"Recovery time: {recovery_time}s"],</w:t>
        <w:br/>
        <w:t xml:space="preserve">            "traces": [],</w:t>
        <w:br/>
        <w:t xml:space="preserve">            "events": [{"type": "chaos_experiment", "duration": duration, "recovery_time": recovery_time}]</w:t>
        <w:br/>
        <w:t xml:space="preserve">        }</w:t>
        <w:br/>
        <w:br/>
        <w:t xml:space="preserve">    def _execute_integration_test(self, test: ObservabilityTest) -&gt; Dict[str, Any]:</w:t>
        <w:br/>
        <w:t xml:space="preserve">        """执行集成测试"""</w:t>
        <w:br/>
        <w:br/>
        <w:t xml:space="preserve">        # 模拟集成测试逻辑</w:t>
        <w:br/>
        <w:t xml:space="preserve">        services = test.configuration.get("services", [])</w:t>
        <w:br/>
        <w:t xml:space="preserve">        test_scenario = test.configuration.get("scenario", "")</w:t>
        <w:br/>
        <w:br/>
        <w:t xml:space="preserve">        results = []</w:t>
        <w:br/>
        <w:t xml:space="preserve">        for service in services:</w:t>
        <w:br/>
        <w:t xml:space="preserve">            # 测试服务集成</w:t>
        <w:br/>
        <w:t xml:space="preserve">            health = self._check_service_health(service)</w:t>
        <w:br/>
        <w:t xml:space="preserve">            connectivity = self._check_service_connectivity(service, services)</w:t>
        <w:br/>
        <w:br/>
        <w:t xml:space="preserve">            results.append({</w:t>
        <w:br/>
        <w:t xml:space="preserve">                "service": service,</w:t>
        <w:br/>
        <w:t xml:space="preserve">                "health": health,</w:t>
        <w:br/>
        <w:t xml:space="preserve">                "connectivity": connectivity</w:t>
        <w:br/>
        <w:t xml:space="preserve">            })</w:t>
        <w:br/>
        <w:br/>
        <w:t xml:space="preserve">        return {</w:t>
        <w:br/>
        <w:t xml:space="preserve">            "metrics": {</w:t>
        <w:br/>
        <w:t xml:space="preserve">                "services_tested": len(services),</w:t>
        <w:br/>
        <w:t xml:space="preserve">                "healthy_services": len([r for r in results if r["health"]]),</w:t>
        <w:br/>
        <w:t xml:space="preserve">                "connectivity_score": sum(r["connectivity"] for r in results) / len(results)</w:t>
        <w:br/>
        <w:t xml:space="preserve">            },</w:t>
        <w:br/>
        <w:t xml:space="preserve">            "logs": [f"Integration test for {test_scenario}: {results}"],</w:t>
        <w:br/>
        <w:t xml:space="preserve">            "traces": [],</w:t>
        <w:br/>
        <w:t xml:space="preserve">            "events": results</w:t>
        <w:br/>
        <w:t xml:space="preserve">        }</w:t>
        <w:br/>
        <w:br/>
        <w:t xml:space="preserve">    def _collect_metrics(self) -&gt; Dict[str, float]:</w:t>
        <w:br/>
        <w:t xml:space="preserve">        """收集系统指标"""</w:t>
        <w:br/>
        <w:t xml:space="preserve">        # 模拟指标收集</w:t>
        <w:br/>
        <w:t xml:space="preserve">        return {</w:t>
        <w:br/>
        <w:t xml:space="preserve">            "cpu": 45.2,</w:t>
        <w:br/>
        <w:t xml:space="preserve">            "memory": 67.8,</w:t>
        <w:br/>
        <w:t xml:space="preserve">            "disk": 23.1,</w:t>
        <w:br/>
        <w:t xml:space="preserve">            "network": 12.5</w:t>
        <w:br/>
        <w:t xml:space="preserve">        }</w:t>
        <w:br/>
        <w:br/>
        <w:t xml:space="preserve">    def _inject_chaos(self, chaos_type: str, target: str, duration: int):</w:t>
        <w:br/>
        <w:t xml:space="preserve">        """注入混沌"""</w:t>
        <w:br/>
        <w:t xml:space="preserve">        # 模拟混沌注入</w:t>
        <w:br/>
        <w:t xml:space="preserve">        print(f"Injecting chaos: {chaos_type} on {target} for {duration}s")</w:t>
        <w:br/>
        <w:t xml:space="preserve">        time.sleep(duration)</w:t>
        <w:br/>
        <w:br/>
        <w:t xml:space="preserve">    def _measure_recovery_time(self, service: str) -&gt; float:</w:t>
        <w:br/>
        <w:t xml:space="preserve">        """测量恢复时间"""</w:t>
        <w:br/>
        <w:t xml:space="preserve">        # 模拟恢复时间测量</w:t>
        <w:br/>
        <w:t xml:space="preserve">        return 15.3</w:t>
        <w:br/>
        <w:br/>
        <w:t xml:space="preserve">    def _check_service_health(self, service: str) -&gt; bool:</w:t>
        <w:br/>
        <w:t xml:space="preserve">        """检查服务健康状态"""</w:t>
        <w:br/>
        <w:t xml:space="preserve">        # 模拟健康检查</w:t>
        <w:br/>
        <w:t xml:space="preserve">        return True</w:t>
        <w:br/>
        <w:br/>
        <w:t xml:space="preserve">    def _check_service_connectivity(self, service: str, all_services: List[str]) -&gt; float:</w:t>
        <w:br/>
        <w:t xml:space="preserve">        """检查服务连接性"""</w:t>
        <w:br/>
        <w:t xml:space="preserve">        # 模拟连接性检查</w:t>
        <w:br/>
        <w:t xml:space="preserve">        return 0.95</w:t>
        <w:br/>
        <w:br/>
        <w:t xml:space="preserve">    def _validate_assertions(self, test: ObservabilityTest, result: Dict[str, Any]) -&gt; bool:</w:t>
        <w:br/>
        <w:t xml:space="preserve">        """验证断言"""</w:t>
        <w:br/>
        <w:br/>
        <w:t xml:space="preserve">        for assertion in test.assertions:</w:t>
        <w:br/>
        <w:t xml:space="preserve">            assertion_type = assertion.get("type", "")</w:t>
        <w:br/>
        <w:t xml:space="preserve">            field = assertion.get("field", "")</w:t>
        <w:br/>
        <w:t xml:space="preserve">            operator = assertion.get("operator", "")</w:t>
        <w:br/>
        <w:t xml:space="preserve">            expected_value = assertion.get("value")</w:t>
        <w:br/>
        <w:br/>
        <w:t xml:space="preserve">            if assertion_type == "metric":</w:t>
        <w:br/>
        <w:t xml:space="preserve">                actual_value = self._get_nested_value(result.get("metrics", {}), field.split("."))</w:t>
        <w:br/>
        <w:t xml:space="preserve">            elif assertion_type == "log":</w:t>
        <w:br/>
        <w:t xml:space="preserve">                actual_value = len(result.get("logs", []))</w:t>
        <w:br/>
        <w:t xml:space="preserve">            elif assertion_type == "trace":</w:t>
        <w:br/>
        <w:t xml:space="preserve">                actual_value = len(result.get("traces", []))</w:t>
        <w:br/>
        <w:t xml:space="preserve">            else:</w:t>
        <w:br/>
        <w:t xml:space="preserve">                continue</w:t>
        <w:br/>
        <w:br/>
        <w:t xml:space="preserve">            if not self._check_assertion(actual_value, operator, expected_value):</w:t>
        <w:br/>
        <w:t xml:space="preserve">                return False</w:t>
        <w:br/>
        <w:br/>
        <w:t xml:space="preserve">        return True</w:t>
        <w:br/>
        <w:br/>
        <w:t xml:space="preserve">    def _get_nested_value(self, data: Dict[str, Any], keys: List[str]) -&gt; Any:</w:t>
        <w:br/>
        <w:t xml:space="preserve">        """获取嵌套字典的值"""</w:t>
        <w:br/>
        <w:t xml:space="preserve">        for key in keys:</w:t>
        <w:br/>
        <w:t xml:space="preserve">            if isinstance(data, dict) and key in data:</w:t>
        <w:br/>
        <w:t xml:space="preserve">                data = data[key]</w:t>
        <w:br/>
        <w:t xml:space="preserve">            else:</w:t>
        <w:br/>
        <w:t xml:space="preserve">                return None</w:t>
        <w:br/>
        <w:t xml:space="preserve">        return data</w:t>
        <w:br/>
        <w:br/>
        <w:t xml:space="preserve">    def _check_assertion(self, actual: Any, operator: str, expected: Any) -&gt; bool:</w:t>
        <w:br/>
        <w:t xml:space="preserve">        """检查断言"""</w:t>
        <w:br/>
        <w:t xml:space="preserve">        if operator == "equals":</w:t>
        <w:br/>
        <w:t xml:space="preserve">            return actual == expected</w:t>
        <w:br/>
        <w:t xml:space="preserve">        elif operator == "greater_than":</w:t>
        <w:br/>
        <w:t xml:space="preserve">            return actual &gt; expected</w:t>
        <w:br/>
        <w:t xml:space="preserve">        elif operator == "less_than":</w:t>
        <w:br/>
        <w:t xml:space="preserve">            return actual &lt; expected</w:t>
        <w:br/>
        <w:t xml:space="preserve">        elif operator == "contains":</w:t>
        <w:br/>
        <w:t xml:space="preserve">            return expected in actual if isinstance(actual, (str, list)) else False</w:t>
        <w:br/>
        <w:t xml:space="preserve">        return False</w:t>
        <w:br/>
        <w:br/>
        <w:t xml:space="preserve">    def generate_test_report(self) -&gt; Dict[str, Any]:</w:t>
        <w:br/>
        <w:t xml:space="preserve">        """生成测试报告"""</w:t>
        <w:br/>
        <w:br/>
        <w:t xml:space="preserve">        total_tests = len(self.test_results)</w:t>
        <w:br/>
        <w:t xml:space="preserve">        successful_tests = len([r for r in self.test_results if r.success])</w:t>
        <w:br/>
        <w:t xml:space="preserve">        success_rate = successful_tests / total_tests if total_tests &gt; 0 else 0</w:t>
        <w:br/>
        <w:br/>
        <w:t xml:space="preserve">        # 按支柱分组统计</w:t>
        <w:br/>
        <w:t xml:space="preserve">        pillar_stats = {}</w:t>
        <w:br/>
        <w:t xml:space="preserve">        for result in self.test_results:</w:t>
        <w:br/>
        <w:t xml:space="preserve">            test = next((t for t in self.tests.values() if t.name == result.test_name), None)</w:t>
        <w:br/>
        <w:t xml:space="preserve">            if test:</w:t>
        <w:br/>
        <w:t xml:space="preserve">                pillar = test.pillar.value</w:t>
        <w:br/>
        <w:t xml:space="preserve">                if pillar not in pillar_stats:</w:t>
        <w:br/>
        <w:t xml:space="preserve">                    pillar_stats[pillar] = {"total": 0, "success": 0}</w:t>
        <w:br/>
        <w:t xml:space="preserve">                pillar_stats[pillar]["total"] += 1</w:t>
        <w:br/>
        <w:t xml:space="preserve">                if result.success:</w:t>
        <w:br/>
        <w:t xml:space="preserve">                    pillar_stats[pillar]["success"] += 1</w:t>
        <w:br/>
        <w:br/>
        <w:t xml:space="preserve">        # 计算性能指标</w:t>
        <w:br/>
        <w:t xml:space="preserve">        avg_duration = sum(r.duration for r in self.test_results) / total_tests if total_tests &gt; 0 else 0</w:t>
        <w:br/>
        <w:br/>
        <w:t xml:space="preserve">        return {</w:t>
        <w:br/>
        <w:t xml:space="preserve">            "summary": {</w:t>
        <w:br/>
        <w:t xml:space="preserve">                "total_tests": total_tests,</w:t>
        <w:br/>
        <w:t xml:space="preserve">                "successful_tests": successful_tests,</w:t>
        <w:br/>
        <w:t xml:space="preserve">                "success_rate": round(success_rate * 100, 2),</w:t>
        <w:br/>
        <w:t xml:space="preserve">                "average_duration": round(avg_duration, 2)</w:t>
        <w:br/>
        <w:t xml:space="preserve">            },</w:t>
        <w:br/>
        <w:t xml:space="preserve">            "pillar_breakdown": pillar_stats,</w:t>
        <w:br/>
        <w:t xml:space="preserve">            "failed_tests": [</w:t>
        <w:br/>
        <w:t xml:space="preserve">                {</w:t>
        <w:br/>
        <w:t xml:space="preserve">                    "name": r.test_name,</w:t>
        <w:br/>
        <w:t xml:space="preserve">                    "errors": r.errors,</w:t>
        <w:br/>
        <w:t xml:space="preserve">                    "duration": round(r.duration, 2)</w:t>
        <w:br/>
        <w:t xml:space="preserve">                }</w:t>
        <w:br/>
        <w:t xml:space="preserve">                for r in self.test_results if not r.success</w:t>
        <w:br/>
        <w:t xml:space="preserve">            ],</w:t>
        <w:br/>
        <w:t xml:space="preserve">            "recommendations": self._generate_recommendations(pillar_stats, success_rate)</w:t>
        <w:br/>
        <w:t xml:space="preserve">        }</w:t>
        <w:br/>
        <w:br/>
        <w:t xml:space="preserve">    def _generate_recommendations(self, pillar_stats: Dict[str, Dict[str, int]], overall_success_rate: float) -&gt; List[str]:</w:t>
        <w:br/>
        <w:t xml:space="preserve">        """生成改进建议"""</w:t>
        <w:br/>
        <w:br/>
        <w:t xml:space="preserve">        recommendations = []</w:t>
        <w:br/>
        <w:br/>
        <w:t xml:space="preserve">        if overall_success_rate &lt; 0.8:</w:t>
        <w:br/>
        <w:t xml:space="preserve">            recommendations.append("整体可观测性测试成功率较低，建议加强测试用例设计")</w:t>
        <w:br/>
        <w:br/>
        <w:t xml:space="preserve">        for pillar, stats in pillar_stats.items():</w:t>
        <w:br/>
        <w:t xml:space="preserve">            success_rate = stats["success"] / stats["total"] if stats["total"] &gt; 0 else 0</w:t>
        <w:br/>
        <w:t xml:space="preserve">            if success_rate &lt; 0.7:</w:t>
        <w:br/>
        <w:t xml:space="preserve">                recommendations.append(f"{pillar}支柱测试成功率偏低，需要重点改进")</w:t>
        <w:br/>
        <w:br/>
        <w:t xml:space="preserve">        if not pillar_stats.get("traces", {}).get("total", 0):</w:t>
        <w:br/>
        <w:t xml:space="preserve">            recommendations.append("缺少分布式追踪测试，建议增加链路追踪验证")</w:t>
        <w:br/>
        <w:br/>
        <w:t xml:space="preserve">        if not pillar_stats.get("events", {}).get("total", 0):</w:t>
        <w:br/>
        <w:t xml:space="preserve">            recommendations.append("缺少事件监控测试，建议增加事件处理验证")</w:t>
        <w:br/>
        <w:br/>
        <w:t xml:space="preserve">        return recommendations</w:t>
        <w:br/>
        <w:br/>
        <w:t xml:space="preserve">    def export_test_results(self, format: str = "json") -&gt; str:</w:t>
        <w:br/>
        <w:t xml:space="preserve">        """导出测试结果"""</w:t>
        <w:br/>
        <w:br/>
        <w:t xml:space="preserve">        results_data = {</w:t>
        <w:br/>
        <w:t xml:space="preserve">            "export_timestamp": datetime.now().isoformat(),</w:t>
        <w:br/>
        <w:t xml:space="preserve">            "framework_version": "1.0",</w:t>
        <w:br/>
        <w:t xml:space="preserve">            "test_results": [</w:t>
        <w:br/>
        <w:t xml:space="preserve">                {</w:t>
        <w:br/>
        <w:t xml:space="preserve">                    "test_name": r.test_name,</w:t>
        <w:br/>
        <w:t xml:space="preserve">                    "success": r.success,</w:t>
        <w:br/>
        <w:t xml:space="preserve">                    "duration": round(r.duration, 2),</w:t>
        <w:br/>
        <w:t xml:space="preserve">                    "metrics": r.metrics,</w:t>
        <w:br/>
        <w:t xml:space="preserve">                    "errors": r.errors,</w:t>
        <w:br/>
        <w:t xml:space="preserve">                    "timestamp": r.timestamp.isoformat()</w:t>
        <w:br/>
        <w:t xml:space="preserve">                }</w:t>
        <w:br/>
        <w:t xml:space="preserve">                for r in self.test_results</w:t>
        <w:br/>
        <w:t xml:space="preserve">            ],</w:t>
        <w:br/>
        <w:t xml:space="preserve">            "test_definitions": [</w:t>
        <w:br/>
        <w:t xml:space="preserve">                {</w:t>
        <w:br/>
        <w:t xml:space="preserve">                    "id": test_id,</w:t>
        <w:br/>
        <w:t xml:space="preserve">                    "name": test.name,</w:t>
        <w:br/>
        <w:t xml:space="preserve">                    "pillar": test.pillar.value,</w:t>
        <w:br/>
        <w:t xml:space="preserve">                    "test_type": test.test_type.value,</w:t>
        <w:br/>
        <w:t xml:space="preserve">                    "description": test.description</w:t>
        <w:br/>
        <w:t xml:space="preserve">                }</w:t>
        <w:br/>
        <w:t xml:space="preserve">                for test_id, test in self.tests.items()</w:t>
        <w:br/>
        <w:t xml:space="preserve">            ]</w:t>
        <w:br/>
        <w:t xml:space="preserve">        }</w:t>
        <w:br/>
        <w:br/>
        <w:t xml:space="preserve">        if format == "json":</w:t>
        <w:br/>
        <w:t xml:space="preserve">            return json.dumps(results_data, indent=2, ensure_ascii=False)</w:t>
        <w:br/>
        <w:t xml:space="preserve">        else:</w:t>
        <w:br/>
        <w:t xml:space="preserve">            raise ValueError(f"Unsupported format: {format}")</w:t>
        <w:br/>
        <w:br/>
        <w:t># 使用示例</w:t>
        <w:br/>
        <w:t>if __name__ == "__main__":</w:t>
        <w:br/>
        <w:t xml:space="preserve">    framework = ObservabilityTestingFramework()</w:t>
        <w:br/>
        <w:br/>
        <w:t xml:space="preserve">    # 定义合成测试</w:t>
        <w:br/>
        <w:t xml:space="preserve">    synthetic_test = {</w:t>
        <w:br/>
        <w:t xml:space="preserve">        "name": "API Health Check",</w:t>
        <w:br/>
        <w:t xml:space="preserve">        "pillar": "health",</w:t>
        <w:br/>
        <w:t xml:space="preserve">        "test_type": "synthetic",</w:t>
        <w:br/>
        <w:t xml:space="preserve">        "description": "定期检查API健康状态",</w:t>
        <w:br/>
        <w:t xml:space="preserve">        "configuration": {</w:t>
        <w:br/>
        <w:t xml:space="preserve">            "target_url": "http:/api.example.com/health",</w:t>
        <w:br/>
        <w:t xml:space="preserve">            "interval": 30,</w:t>
        <w:br/>
        <w:t xml:space="preserve">            "duration": 300</w:t>
        <w:br/>
        <w:t xml:space="preserve">        },</w:t>
        <w:br/>
        <w:t xml:space="preserve">        "assertions": [</w:t>
        <w:br/>
        <w:t xml:space="preserve">            {</w:t>
        <w:br/>
        <w:t xml:space="preserve">                "type": "metric",</w:t>
        <w:br/>
        <w:t xml:space="preserve">                "field": "success_rate",</w:t>
        <w:br/>
        <w:t xml:space="preserve">                "operator": "greater_than",</w:t>
        <w:br/>
        <w:t xml:space="preserve">                "value": 0.95</w:t>
        <w:br/>
        <w:t xml:space="preserve">            }</w:t>
        <w:br/>
        <w:t xml:space="preserve">        ]</w:t>
        <w:br/>
        <w:t xml:space="preserve">    }</w:t>
        <w:br/>
        <w:br/>
        <w:t xml:space="preserve">    # 定义负载测试</w:t>
        <w:br/>
        <w:t xml:space="preserve">    load_test = {</w:t>
        <w:br/>
        <w:t xml:space="preserve">        "name": "Data Pipeline Load Test",</w:t>
        <w:br/>
        <w:t xml:space="preserve">        "pillar": "metrics",</w:t>
        <w:br/>
        <w:t xml:space="preserve">        "test_type": "load",</w:t>
        <w:br/>
        <w:t xml:space="preserve">        "description": "测试数据管道的负载承载能力",</w:t>
        <w:br/>
        <w:t xml:space="preserve">        "configuration": {</w:t>
        <w:br/>
        <w:t xml:space="preserve">            "target_url": "http:/pipeline.example.com",</w:t>
        <w:br/>
        <w:t xml:space="preserve">            "concurrent_users": 50,</w:t>
        <w:br/>
        <w:t xml:space="preserve">            "duration": 600,</w:t>
        <w:br/>
        <w:t xml:space="preserve">            "expected_rps": 1000</w:t>
        <w:br/>
        <w:t xml:space="preserve">        },</w:t>
        <w:br/>
        <w:t xml:space="preserve">        "assertions": [</w:t>
        <w:br/>
        <w:t xml:space="preserve">            {</w:t>
        <w:br/>
        <w:t xml:space="preserve">                "type": "metric",</w:t>
        <w:br/>
        <w:t xml:space="preserve">                "field": "error_rate",</w:t>
        <w:br/>
        <w:t xml:space="preserve">                "operator": "less_than",</w:t>
        <w:br/>
        <w:t xml:space="preserve">                "value": 0.05</w:t>
        <w:br/>
        <w:t xml:space="preserve">            }</w:t>
        <w:br/>
        <w:t xml:space="preserve">        ]</w:t>
        <w:br/>
        <w:t xml:space="preserve">    }</w:t>
        <w:br/>
        <w:br/>
        <w:t xml:space="preserve">    # 执行测试</w:t>
        <w:br/>
        <w:t xml:space="preserve">    test1_id = framework.define_test(synthetic_test)</w:t>
        <w:br/>
        <w:t xml:space="preserve">    test2_id = framework.define_test(load_test)</w:t>
        <w:br/>
        <w:br/>
        <w:t xml:space="preserve">    result1 = framework.execute_test(test1_id)</w:t>
        <w:br/>
        <w:t xml:space="preserve">    result2 = framework.execute_test(test2_id)</w:t>
        <w:br/>
        <w:br/>
        <w:t xml:space="preserve">    print(f"Test 1 ({result1.test_name}): {'PASS' if result1.success else 'FAIL'} - {result1.duration:.2f}s")</w:t>
        <w:br/>
        <w:t xml:space="preserve">    print(f"Test 2 ({result2.test_name}): {'PASS' if result2.success else 'FAIL'} - {result2.duration:.2f}s")</w:t>
        <w:br/>
        <w:br/>
        <w:t xml:space="preserve">    # 生成报告</w:t>
        <w:br/>
        <w:t xml:space="preserve">    report = framework.generate_test_report()</w:t>
        <w:br/>
        <w:t xml:space="preserve">    print("\nTest Report:")</w:t>
        <w:br/>
        <w:t xml:space="preserve">    print(json.dumps(report, indent=2, ensure_ascii=False))</w:t>
        <w:br/>
        <w:br/>
        <w:t xml:space="preserve">    # 导出结果</w:t>
        <w:br/>
        <w:t xml:space="preserve">    export_data = framework.export_test_results()</w:t>
        <w:br/>
        <w:t xml:space="preserve">    print("\nExported Results:")</w:t>
        <w:br/>
        <w:t xml:space="preserve">    print(export_data)</w:t>
      </w:r>
    </w:p>
    <w:p w14:paraId="5BFBF2AB" w14:textId="77777777" w:rsidR="00160299" w:rsidRDefault="00000000">
      <w:pPr>
        <w:pStyle w:val="Heading2"/>
      </w:pPr>
      <w:bookmarkStart w:id="808" w:name="可观测性基础架构-1"/>
      <w:bookmarkEnd w:id="807"/>
      <w:r>
        <w:t xml:space="preserve">30.1 </w:t>
      </w:r>
      <w:r>
        <w:rPr>
          <w:rFonts w:hint="eastAsia"/>
        </w:rPr>
        <w:t>可观测性基础架构</w:t>
      </w:r>
    </w:p>
    <w:p w14:paraId="6B997890" w14:textId="77777777" w:rsidR="00160299" w:rsidRDefault="00000000">
      <w:pPr>
        <w:pStyle w:val="Heading3"/>
      </w:pPr>
      <w:bookmarkStart w:id="809" w:name="三大支柱模型"/>
      <w:r>
        <w:t xml:space="preserve">30.1.1 </w:t>
      </w:r>
      <w:r>
        <w:rPr>
          <w:rFonts w:hint="eastAsia"/>
        </w:rPr>
        <w:t>三大支柱模型</w:t>
      </w:r>
    </w:p>
    <w:p w14:paraId="79B32279" w14:textId="77777777" w:rsidR="00160299" w:rsidRDefault="00000000">
      <w:pPr>
        <w:pStyle w:val="Compact"/>
        <w:numPr>
          <w:ilvl w:val="0"/>
          <w:numId w:val="498"/>
        </w:numPr>
      </w:pPr>
      <w:r>
        <w:rPr>
          <w:rFonts w:hint="eastAsia"/>
          <w:b/>
          <w:bCs/>
        </w:rPr>
        <w:t>指标</w:t>
      </w:r>
      <w:r>
        <w:rPr>
          <w:rFonts w:hint="eastAsia"/>
          <w:b/>
          <w:bCs/>
        </w:rPr>
        <w:t>(Metrics)</w:t>
      </w:r>
      <w:r>
        <w:t xml:space="preserve">: </w:t>
      </w:r>
      <w:r>
        <w:rPr>
          <w:rFonts w:hint="eastAsia"/>
        </w:rPr>
        <w:t>量化系统性能和健康状态的数值数据</w:t>
      </w:r>
    </w:p>
    <w:p w14:paraId="683E6707" w14:textId="77777777" w:rsidR="00160299" w:rsidRDefault="00000000">
      <w:pPr>
        <w:pStyle w:val="Compact"/>
        <w:numPr>
          <w:ilvl w:val="0"/>
          <w:numId w:val="498"/>
        </w:numPr>
      </w:pPr>
      <w:r>
        <w:rPr>
          <w:rFonts w:hint="eastAsia"/>
          <w:b/>
          <w:bCs/>
        </w:rPr>
        <w:t>日志</w:t>
      </w:r>
      <w:r>
        <w:rPr>
          <w:rFonts w:hint="eastAsia"/>
          <w:b/>
          <w:bCs/>
        </w:rPr>
        <w:t>(Logs)</w:t>
      </w:r>
      <w:r>
        <w:t xml:space="preserve">: </w:t>
      </w:r>
      <w:r>
        <w:rPr>
          <w:rFonts w:hint="eastAsia"/>
        </w:rPr>
        <w:t>记录系统运行过程中的事件和状态信息</w:t>
      </w:r>
    </w:p>
    <w:p w14:paraId="3D03671D" w14:textId="77777777" w:rsidR="00160299" w:rsidRDefault="00000000">
      <w:pPr>
        <w:pStyle w:val="Compact"/>
        <w:numPr>
          <w:ilvl w:val="0"/>
          <w:numId w:val="498"/>
        </w:numPr>
      </w:pPr>
      <w:r>
        <w:rPr>
          <w:rFonts w:hint="eastAsia"/>
          <w:b/>
          <w:bCs/>
        </w:rPr>
        <w:t>追踪</w:t>
      </w:r>
      <w:r>
        <w:rPr>
          <w:rFonts w:hint="eastAsia"/>
          <w:b/>
          <w:bCs/>
        </w:rPr>
        <w:t>(Traces)</w:t>
      </w:r>
      <w:r>
        <w:t xml:space="preserve">: </w:t>
      </w:r>
      <w:r>
        <w:rPr>
          <w:rFonts w:hint="eastAsia"/>
        </w:rPr>
        <w:t>记录请求在分布式系统中的完整调用链路</w:t>
      </w:r>
    </w:p>
    <w:p w14:paraId="469788C5" w14:textId="77777777" w:rsidR="00160299" w:rsidRDefault="00000000">
      <w:pPr>
        <w:pStyle w:val="Heading3"/>
      </w:pPr>
      <w:bookmarkStart w:id="810" w:name="可观测性平台"/>
      <w:bookmarkEnd w:id="809"/>
      <w:r>
        <w:t xml:space="preserve">30.1.2 </w:t>
      </w:r>
      <w:r>
        <w:rPr>
          <w:rFonts w:hint="eastAsia"/>
        </w:rPr>
        <w:t>可观测性平台</w:t>
      </w:r>
    </w:p>
    <w:p w14:paraId="3E66C11D" w14:textId="77777777" w:rsidR="00160299" w:rsidRDefault="00000000">
      <w:pPr>
        <w:pStyle w:val="Compact"/>
        <w:numPr>
          <w:ilvl w:val="0"/>
          <w:numId w:val="499"/>
        </w:numPr>
      </w:pPr>
      <w:r>
        <w:rPr>
          <w:rFonts w:hint="eastAsia"/>
          <w:b/>
          <w:bCs/>
        </w:rPr>
        <w:t>数据收集</w:t>
      </w:r>
      <w:r>
        <w:t xml:space="preserve">: </w:t>
      </w:r>
      <w:r>
        <w:rPr>
          <w:rFonts w:hint="eastAsia"/>
        </w:rPr>
        <w:t>各种探针和代理收集可观测性数据</w:t>
      </w:r>
    </w:p>
    <w:p w14:paraId="070B3D52" w14:textId="77777777" w:rsidR="00160299" w:rsidRDefault="00000000">
      <w:pPr>
        <w:pStyle w:val="Compact"/>
        <w:numPr>
          <w:ilvl w:val="0"/>
          <w:numId w:val="499"/>
        </w:numPr>
      </w:pPr>
      <w:r>
        <w:rPr>
          <w:rFonts w:hint="eastAsia"/>
          <w:b/>
          <w:bCs/>
        </w:rPr>
        <w:t>数据存储</w:t>
      </w:r>
      <w:r>
        <w:t xml:space="preserve">: </w:t>
      </w:r>
      <w:r>
        <w:rPr>
          <w:rFonts w:hint="eastAsia"/>
        </w:rPr>
        <w:t>时间序列数据库、日志存储、追踪存储</w:t>
      </w:r>
    </w:p>
    <w:p w14:paraId="553C26B7" w14:textId="77777777" w:rsidR="00160299" w:rsidRDefault="00000000">
      <w:pPr>
        <w:pStyle w:val="Compact"/>
        <w:numPr>
          <w:ilvl w:val="0"/>
          <w:numId w:val="499"/>
        </w:numPr>
      </w:pPr>
      <w:r>
        <w:rPr>
          <w:rFonts w:hint="eastAsia"/>
          <w:b/>
          <w:bCs/>
        </w:rPr>
        <w:t>数据处理</w:t>
      </w:r>
      <w:r>
        <w:t xml:space="preserve">: </w:t>
      </w:r>
      <w:r>
        <w:rPr>
          <w:rFonts w:hint="eastAsia"/>
        </w:rPr>
        <w:t>实时流处理、批量分析、聚合计算</w:t>
      </w:r>
    </w:p>
    <w:p w14:paraId="7FA60F98" w14:textId="77777777" w:rsidR="00160299" w:rsidRDefault="00000000">
      <w:pPr>
        <w:pStyle w:val="Compact"/>
        <w:numPr>
          <w:ilvl w:val="0"/>
          <w:numId w:val="499"/>
        </w:numPr>
      </w:pPr>
      <w:r>
        <w:rPr>
          <w:rFonts w:hint="eastAsia"/>
          <w:b/>
          <w:bCs/>
        </w:rPr>
        <w:t>可视化展示</w:t>
      </w:r>
      <w:r>
        <w:t xml:space="preserve">: </w:t>
      </w:r>
      <w:r>
        <w:rPr>
          <w:rFonts w:hint="eastAsia"/>
        </w:rPr>
        <w:t>仪表板、图表、告警面板</w:t>
      </w:r>
    </w:p>
    <w:p w14:paraId="20B1479C" w14:textId="77777777" w:rsidR="00160299" w:rsidRDefault="00000000">
      <w:pPr>
        <w:pStyle w:val="Heading3"/>
      </w:pPr>
      <w:bookmarkStart w:id="811" w:name="监控层次"/>
      <w:bookmarkEnd w:id="810"/>
      <w:r>
        <w:t xml:space="preserve">30.1.3 </w:t>
      </w:r>
      <w:r>
        <w:rPr>
          <w:rFonts w:hint="eastAsia"/>
        </w:rPr>
        <w:t>监控层次</w:t>
      </w:r>
    </w:p>
    <w:p w14:paraId="4C14FC38" w14:textId="77777777" w:rsidR="00160299" w:rsidRDefault="00000000">
      <w:pPr>
        <w:pStyle w:val="Compact"/>
        <w:numPr>
          <w:ilvl w:val="0"/>
          <w:numId w:val="500"/>
        </w:numPr>
      </w:pPr>
      <w:r>
        <w:rPr>
          <w:rFonts w:hint="eastAsia"/>
          <w:b/>
          <w:bCs/>
        </w:rPr>
        <w:t>基础设施监控</w:t>
      </w:r>
      <w:r>
        <w:t xml:space="preserve">: </w:t>
      </w:r>
      <w:r>
        <w:rPr>
          <w:rFonts w:hint="eastAsia"/>
        </w:rPr>
        <w:t>CPU</w:t>
      </w:r>
      <w:r>
        <w:rPr>
          <w:rFonts w:hint="eastAsia"/>
        </w:rPr>
        <w:t>、内存、磁盘、网络等资源监控</w:t>
      </w:r>
    </w:p>
    <w:p w14:paraId="5C1CD44C" w14:textId="77777777" w:rsidR="00160299" w:rsidRDefault="00000000">
      <w:pPr>
        <w:pStyle w:val="Compact"/>
        <w:numPr>
          <w:ilvl w:val="0"/>
          <w:numId w:val="500"/>
        </w:numPr>
      </w:pPr>
      <w:r>
        <w:rPr>
          <w:rFonts w:hint="eastAsia"/>
          <w:b/>
          <w:bCs/>
        </w:rPr>
        <w:t>系统监控</w:t>
      </w:r>
      <w:r>
        <w:t xml:space="preserve">: </w:t>
      </w:r>
      <w:r>
        <w:rPr>
          <w:rFonts w:hint="eastAsia"/>
        </w:rPr>
        <w:t>应用进程、线程、连接数等系统级监控</w:t>
      </w:r>
    </w:p>
    <w:p w14:paraId="59094D49" w14:textId="77777777" w:rsidR="00160299" w:rsidRDefault="00000000">
      <w:pPr>
        <w:pStyle w:val="Compact"/>
        <w:numPr>
          <w:ilvl w:val="0"/>
          <w:numId w:val="500"/>
        </w:numPr>
      </w:pPr>
      <w:r>
        <w:rPr>
          <w:rFonts w:hint="eastAsia"/>
          <w:b/>
          <w:bCs/>
        </w:rPr>
        <w:t>业务监控</w:t>
      </w:r>
      <w:r>
        <w:t xml:space="preserve">: </w:t>
      </w:r>
      <w:r>
        <w:rPr>
          <w:rFonts w:hint="eastAsia"/>
        </w:rPr>
        <w:t>用户请求、业务指标、</w:t>
      </w:r>
      <w:r>
        <w:rPr>
          <w:rFonts w:hint="eastAsia"/>
        </w:rPr>
        <w:t>SLA</w:t>
      </w:r>
      <w:r>
        <w:rPr>
          <w:rFonts w:hint="eastAsia"/>
        </w:rPr>
        <w:t>达成情况</w:t>
      </w:r>
    </w:p>
    <w:p w14:paraId="54E6D604" w14:textId="77777777" w:rsidR="00160299" w:rsidRDefault="00000000">
      <w:pPr>
        <w:pStyle w:val="Compact"/>
        <w:numPr>
          <w:ilvl w:val="0"/>
          <w:numId w:val="500"/>
        </w:numPr>
      </w:pPr>
      <w:r>
        <w:rPr>
          <w:rFonts w:hint="eastAsia"/>
          <w:b/>
          <w:bCs/>
        </w:rPr>
        <w:t>用户体验监控</w:t>
      </w:r>
      <w:r>
        <w:t xml:space="preserve">: </w:t>
      </w:r>
      <w:r>
        <w:rPr>
          <w:rFonts w:hint="eastAsia"/>
        </w:rPr>
        <w:t>页面加载、</w:t>
      </w:r>
      <w:r>
        <w:rPr>
          <w:rFonts w:hint="eastAsia"/>
        </w:rPr>
        <w:t>API</w:t>
      </w:r>
      <w:r>
        <w:rPr>
          <w:rFonts w:hint="eastAsia"/>
        </w:rPr>
        <w:t>响应、用户行为分析</w:t>
      </w:r>
    </w:p>
    <w:p w14:paraId="36AD31E4" w14:textId="77777777" w:rsidR="00160299" w:rsidRDefault="00000000">
      <w:r>
        <w:pict w14:anchorId="6D7F1990">
          <v:rect id="_x0000_i1178" style="width:0;height:1.5pt" o:hralign="center" o:hrstd="t" o:hr="t"/>
        </w:pict>
      </w:r>
    </w:p>
    <w:p w14:paraId="2D5FDAE3" w14:textId="77777777" w:rsidR="00160299" w:rsidRDefault="00000000">
      <w:pPr>
        <w:pStyle w:val="Heading2"/>
      </w:pPr>
      <w:bookmarkStart w:id="812" w:name="监控测试实践"/>
      <w:bookmarkEnd w:id="808"/>
      <w:bookmarkEnd w:id="811"/>
      <w:r>
        <w:t xml:space="preserve">30.2 </w:t>
      </w:r>
      <w:r>
        <w:rPr>
          <w:rFonts w:hint="eastAsia"/>
        </w:rPr>
        <w:t>监控测试实践</w:t>
      </w:r>
    </w:p>
    <w:p w14:paraId="515CEEE3" w14:textId="77777777" w:rsidR="00160299" w:rsidRDefault="00000000">
      <w:pPr>
        <w:pStyle w:val="FirstParagraph"/>
        <w:shd w:val="clear" w:color="auto" w:fill="E6F3FF"/>
      </w:pPr>
      <w:r>
        <w:t>[第3篇-050] 大数据系统监控测试方法与工具链</w:t>
      </w:r>
    </w:p>
    <w:p w14:paraId="75454BAF" w14:textId="77777777" w:rsidR="00160299" w:rsidRDefault="00000000">
      <w:pPr>
        <w:pStyle w:val="BodyText"/>
        <w:shd w:val="clear" w:color="auto" w:fill="E6F3FF"/>
        <w:shd w:val="clear" w:color="auto" w:fill="E6F3FF"/>
        <w:shd w:val="clear" w:color="auto" w:fill="E6F3FF"/>
      </w:pPr>
      <w:r>
        <w:t>&gt;锚点类型: 监控测试 锚点方法: 分层验证 锚点名称: 大数据系统监控测试方法与工具链 引用附件: examples/30_chapter/monitoring_testing_practices.md 完成情况: 已完成 补充建议: 字段建议：测试层次/测试场景/验证方法/工具选择，补充监控测试流程图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1681C370"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E7574E0" w14:textId="77777777" w:rsidR="00160299" w:rsidRDefault="00000000">
            <w:pPr>
              <w:pStyle w:val="Compact"/>
            </w:pPr>
            <w:r>
              <w:rPr>
                <w:rFonts w:hint="eastAsia"/>
              </w:rPr>
              <w:t>测试层次</w:t>
            </w:r>
          </w:p>
        </w:tc>
        <w:tc>
          <w:tcPr>
            <w:tcW w:w="1584" w:type="dxa"/>
          </w:tcPr>
          <w:p w14:paraId="7B11C2C3" w14:textId="77777777" w:rsidR="00160299" w:rsidRDefault="00000000">
            <w:pPr>
              <w:pStyle w:val="Compact"/>
            </w:pPr>
            <w:r>
              <w:rPr>
                <w:rFonts w:hint="eastAsia"/>
              </w:rPr>
              <w:t>测试场景</w:t>
            </w:r>
          </w:p>
        </w:tc>
        <w:tc>
          <w:tcPr>
            <w:tcW w:w="1584" w:type="dxa"/>
          </w:tcPr>
          <w:p w14:paraId="7369A9C0" w14:textId="77777777" w:rsidR="00160299" w:rsidRDefault="00000000">
            <w:pPr>
              <w:pStyle w:val="Compact"/>
            </w:pPr>
            <w:r>
              <w:rPr>
                <w:rFonts w:hint="eastAsia"/>
              </w:rPr>
              <w:t>验证方法</w:t>
            </w:r>
          </w:p>
        </w:tc>
        <w:tc>
          <w:tcPr>
            <w:tcW w:w="1584" w:type="dxa"/>
          </w:tcPr>
          <w:p w14:paraId="37A20EC8" w14:textId="77777777" w:rsidR="00160299" w:rsidRDefault="00000000">
            <w:pPr>
              <w:pStyle w:val="Compact"/>
            </w:pPr>
            <w:r>
              <w:rPr>
                <w:rFonts w:hint="eastAsia"/>
              </w:rPr>
              <w:t>工具选择</w:t>
            </w:r>
          </w:p>
        </w:tc>
        <w:tc>
          <w:tcPr>
            <w:tcW w:w="1584" w:type="dxa"/>
          </w:tcPr>
          <w:p w14:paraId="5F1DD503" w14:textId="77777777" w:rsidR="00160299" w:rsidRDefault="00000000">
            <w:pPr>
              <w:pStyle w:val="Compact"/>
            </w:pPr>
            <w:r>
              <w:rPr>
                <w:rFonts w:hint="eastAsia"/>
              </w:rPr>
              <w:t>关键指标</w:t>
            </w:r>
          </w:p>
        </w:tc>
      </w:tr>
      <w:tr w:rsidR="00160299" w14:paraId="3CB7D0D1" w14:textId="77777777">
        <w:tc>
          <w:tcPr>
            <w:tcW w:w="1584" w:type="dxa"/>
          </w:tcPr>
          <w:p w14:paraId="0B335005" w14:textId="77777777" w:rsidR="00160299" w:rsidRDefault="00000000">
            <w:pPr>
              <w:pStyle w:val="Compact"/>
            </w:pPr>
            <w:r>
              <w:rPr>
                <w:rFonts w:hint="eastAsia"/>
                <w:b/>
                <w:bCs/>
              </w:rPr>
              <w:t>基础设施层</w:t>
            </w:r>
          </w:p>
        </w:tc>
        <w:tc>
          <w:tcPr>
            <w:tcW w:w="1584" w:type="dxa"/>
          </w:tcPr>
          <w:p w14:paraId="4A91895C" w14:textId="77777777" w:rsidR="00160299" w:rsidRDefault="00000000">
            <w:pPr>
              <w:pStyle w:val="Compact"/>
            </w:pPr>
            <w:r>
              <w:rPr>
                <w:rFonts w:hint="eastAsia"/>
              </w:rPr>
              <w:t>资源监控、容量测试、故障注入</w:t>
            </w:r>
          </w:p>
        </w:tc>
        <w:tc>
          <w:tcPr>
            <w:tcW w:w="1584" w:type="dxa"/>
          </w:tcPr>
          <w:p w14:paraId="4C4F7B71" w14:textId="77777777" w:rsidR="00160299" w:rsidRDefault="00000000">
            <w:pPr>
              <w:pStyle w:val="Compact"/>
            </w:pPr>
            <w:r>
              <w:rPr>
                <w:rFonts w:hint="eastAsia"/>
              </w:rPr>
              <w:t>负载生成、资源限制、故障模拟</w:t>
            </w:r>
          </w:p>
        </w:tc>
        <w:tc>
          <w:tcPr>
            <w:tcW w:w="1584" w:type="dxa"/>
          </w:tcPr>
          <w:p w14:paraId="203F82E8" w14:textId="77777777" w:rsidR="00160299" w:rsidRDefault="00000000">
            <w:pPr>
              <w:pStyle w:val="Compact"/>
            </w:pPr>
            <w:r>
              <w:t>Prometheus</w:t>
            </w:r>
            <w:r>
              <w:t>、</w:t>
            </w:r>
            <w:r>
              <w:t>Grafana</w:t>
            </w:r>
            <w:r>
              <w:t>、</w:t>
            </w:r>
            <w:r>
              <w:lastRenderedPageBreak/>
              <w:t>Chaos Mesh</w:t>
            </w:r>
          </w:p>
        </w:tc>
        <w:tc>
          <w:tcPr>
            <w:tcW w:w="1584" w:type="dxa"/>
          </w:tcPr>
          <w:p w14:paraId="3F8DC47D" w14:textId="77777777" w:rsidR="00160299" w:rsidRDefault="00000000">
            <w:pPr>
              <w:pStyle w:val="Compact"/>
            </w:pPr>
            <w:r>
              <w:rPr>
                <w:rFonts w:hint="eastAsia"/>
              </w:rPr>
              <w:lastRenderedPageBreak/>
              <w:t>CPU</w:t>
            </w:r>
            <w:r>
              <w:rPr>
                <w:rFonts w:hint="eastAsia"/>
              </w:rPr>
              <w:t>使用率、内存占用、磁盘</w:t>
            </w:r>
            <w:r>
              <w:rPr>
                <w:rFonts w:hint="eastAsia"/>
              </w:rPr>
              <w:lastRenderedPageBreak/>
              <w:t>I/O</w:t>
            </w:r>
            <w:r>
              <w:rPr>
                <w:rFonts w:hint="eastAsia"/>
              </w:rPr>
              <w:t>、网络带宽</w:t>
            </w:r>
          </w:p>
        </w:tc>
      </w:tr>
      <w:tr w:rsidR="00160299" w14:paraId="11521F81" w14:textId="77777777">
        <w:tc>
          <w:tcPr>
            <w:tcW w:w="1584" w:type="dxa"/>
          </w:tcPr>
          <w:p w14:paraId="72D2C0DB" w14:textId="77777777" w:rsidR="00160299" w:rsidRDefault="00000000">
            <w:pPr>
              <w:pStyle w:val="Compact"/>
            </w:pPr>
            <w:r>
              <w:rPr>
                <w:rFonts w:hint="eastAsia"/>
                <w:b/>
                <w:bCs/>
              </w:rPr>
              <w:lastRenderedPageBreak/>
              <w:t>系统层</w:t>
            </w:r>
          </w:p>
        </w:tc>
        <w:tc>
          <w:tcPr>
            <w:tcW w:w="1584" w:type="dxa"/>
          </w:tcPr>
          <w:p w14:paraId="1A3D9715" w14:textId="77777777" w:rsidR="00160299" w:rsidRDefault="00000000">
            <w:pPr>
              <w:pStyle w:val="Compact"/>
            </w:pPr>
            <w:r>
              <w:rPr>
                <w:rFonts w:hint="eastAsia"/>
              </w:rPr>
              <w:t>进程监控、服务健康检查、依赖测试</w:t>
            </w:r>
          </w:p>
        </w:tc>
        <w:tc>
          <w:tcPr>
            <w:tcW w:w="1584" w:type="dxa"/>
          </w:tcPr>
          <w:p w14:paraId="47D9CE7B" w14:textId="77777777" w:rsidR="00160299" w:rsidRDefault="00000000">
            <w:pPr>
              <w:pStyle w:val="Compact"/>
            </w:pPr>
            <w:r>
              <w:rPr>
                <w:rFonts w:hint="eastAsia"/>
              </w:rPr>
              <w:t>健康检查、依赖注入、配置测试</w:t>
            </w:r>
          </w:p>
        </w:tc>
        <w:tc>
          <w:tcPr>
            <w:tcW w:w="1584" w:type="dxa"/>
          </w:tcPr>
          <w:p w14:paraId="09D313F6" w14:textId="77777777" w:rsidR="00160299" w:rsidRDefault="00000000">
            <w:pPr>
              <w:pStyle w:val="Compact"/>
            </w:pPr>
            <w:r>
              <w:t>Kubernetes Probes</w:t>
            </w:r>
            <w:r>
              <w:t>、</w:t>
            </w:r>
            <w:r>
              <w:t>Spring Boot Actuator</w:t>
            </w:r>
          </w:p>
        </w:tc>
        <w:tc>
          <w:tcPr>
            <w:tcW w:w="1584" w:type="dxa"/>
          </w:tcPr>
          <w:p w14:paraId="01B17E97" w14:textId="77777777" w:rsidR="00160299" w:rsidRDefault="00000000">
            <w:pPr>
              <w:pStyle w:val="Compact"/>
            </w:pPr>
            <w:r>
              <w:rPr>
                <w:rFonts w:hint="eastAsia"/>
              </w:rPr>
              <w:t>响应时间、成功率、错误率、连接池状态</w:t>
            </w:r>
          </w:p>
        </w:tc>
      </w:tr>
      <w:tr w:rsidR="00160299" w14:paraId="1BDFBB7D" w14:textId="77777777">
        <w:tc>
          <w:tcPr>
            <w:tcW w:w="1584" w:type="dxa"/>
          </w:tcPr>
          <w:p w14:paraId="168F57A2" w14:textId="77777777" w:rsidR="00160299" w:rsidRDefault="00000000">
            <w:pPr>
              <w:pStyle w:val="Compact"/>
            </w:pPr>
            <w:r>
              <w:rPr>
                <w:rFonts w:hint="eastAsia"/>
                <w:b/>
                <w:bCs/>
              </w:rPr>
              <w:t>应用层</w:t>
            </w:r>
          </w:p>
        </w:tc>
        <w:tc>
          <w:tcPr>
            <w:tcW w:w="1584" w:type="dxa"/>
          </w:tcPr>
          <w:p w14:paraId="14219C13" w14:textId="77777777" w:rsidR="00160299" w:rsidRDefault="00000000">
            <w:pPr>
              <w:pStyle w:val="Compact"/>
            </w:pPr>
            <w:r>
              <w:rPr>
                <w:rFonts w:hint="eastAsia"/>
              </w:rPr>
              <w:t>业务逻辑监控、性能指标、用户体验</w:t>
            </w:r>
          </w:p>
        </w:tc>
        <w:tc>
          <w:tcPr>
            <w:tcW w:w="1584" w:type="dxa"/>
          </w:tcPr>
          <w:p w14:paraId="686D3D8C" w14:textId="77777777" w:rsidR="00160299" w:rsidRDefault="00000000">
            <w:pPr>
              <w:pStyle w:val="Compact"/>
            </w:pPr>
            <w:r>
              <w:rPr>
                <w:rFonts w:hint="eastAsia"/>
              </w:rPr>
              <w:t>端到端测试、性能测试、用户行为模拟</w:t>
            </w:r>
          </w:p>
        </w:tc>
        <w:tc>
          <w:tcPr>
            <w:tcW w:w="1584" w:type="dxa"/>
          </w:tcPr>
          <w:p w14:paraId="41DF09FD" w14:textId="77777777" w:rsidR="00160299" w:rsidRDefault="00000000">
            <w:pPr>
              <w:pStyle w:val="Compact"/>
            </w:pPr>
            <w:r>
              <w:t>JMeter</w:t>
            </w:r>
            <w:r>
              <w:t>、</w:t>
            </w:r>
            <w:r>
              <w:t>Selenium</w:t>
            </w:r>
            <w:r>
              <w:t>、</w:t>
            </w:r>
            <w:r>
              <w:t>New Relic</w:t>
            </w:r>
          </w:p>
        </w:tc>
        <w:tc>
          <w:tcPr>
            <w:tcW w:w="1584" w:type="dxa"/>
          </w:tcPr>
          <w:p w14:paraId="248EF87E" w14:textId="77777777" w:rsidR="00160299" w:rsidRDefault="00000000">
            <w:pPr>
              <w:pStyle w:val="Compact"/>
            </w:pPr>
            <w:r>
              <w:rPr>
                <w:rFonts w:hint="eastAsia"/>
              </w:rPr>
              <w:t>请求量、响应时间、吞吐量、错误率</w:t>
            </w:r>
          </w:p>
        </w:tc>
      </w:tr>
      <w:tr w:rsidR="00160299" w14:paraId="0061E10D" w14:textId="77777777">
        <w:tc>
          <w:tcPr>
            <w:tcW w:w="1584" w:type="dxa"/>
          </w:tcPr>
          <w:p w14:paraId="71286959" w14:textId="77777777" w:rsidR="00160299" w:rsidRDefault="00000000">
            <w:pPr>
              <w:pStyle w:val="Compact"/>
            </w:pPr>
            <w:r>
              <w:rPr>
                <w:rFonts w:hint="eastAsia"/>
                <w:b/>
                <w:bCs/>
              </w:rPr>
              <w:t>数据层</w:t>
            </w:r>
          </w:p>
        </w:tc>
        <w:tc>
          <w:tcPr>
            <w:tcW w:w="1584" w:type="dxa"/>
          </w:tcPr>
          <w:p w14:paraId="365E6B5A" w14:textId="77777777" w:rsidR="00160299" w:rsidRDefault="00000000">
            <w:pPr>
              <w:pStyle w:val="Compact"/>
            </w:pPr>
            <w:r>
              <w:rPr>
                <w:rFonts w:hint="eastAsia"/>
              </w:rPr>
              <w:t>数据质量监控、存储性能、数据血缘</w:t>
            </w:r>
          </w:p>
        </w:tc>
        <w:tc>
          <w:tcPr>
            <w:tcW w:w="1584" w:type="dxa"/>
          </w:tcPr>
          <w:p w14:paraId="5F492473" w14:textId="77777777" w:rsidR="00160299" w:rsidRDefault="00000000">
            <w:pPr>
              <w:pStyle w:val="Compact"/>
            </w:pPr>
            <w:r>
              <w:rPr>
                <w:rFonts w:hint="eastAsia"/>
              </w:rPr>
              <w:t>数据验证、性能基准、血缘追踪</w:t>
            </w:r>
          </w:p>
        </w:tc>
        <w:tc>
          <w:tcPr>
            <w:tcW w:w="1584" w:type="dxa"/>
          </w:tcPr>
          <w:p w14:paraId="140837EE" w14:textId="77777777" w:rsidR="00160299" w:rsidRDefault="00000000">
            <w:pPr>
              <w:pStyle w:val="Compact"/>
            </w:pPr>
            <w:r>
              <w:t>Great Expectations</w:t>
            </w:r>
            <w:r>
              <w:t>、</w:t>
            </w:r>
            <w:r>
              <w:t>TPC-DS</w:t>
            </w:r>
            <w:r>
              <w:t>、</w:t>
            </w:r>
            <w:r>
              <w:t>Apache Atlas</w:t>
            </w:r>
          </w:p>
        </w:tc>
        <w:tc>
          <w:tcPr>
            <w:tcW w:w="1584" w:type="dxa"/>
          </w:tcPr>
          <w:p w14:paraId="1A566B5F" w14:textId="77777777" w:rsidR="00160299" w:rsidRDefault="00000000">
            <w:pPr>
              <w:pStyle w:val="Compact"/>
            </w:pPr>
            <w:r>
              <w:rPr>
                <w:rFonts w:hint="eastAsia"/>
              </w:rPr>
              <w:t>数据新鲜度、查询性能、存储效率、数据一致性</w:t>
            </w:r>
          </w:p>
        </w:tc>
      </w:tr>
      <w:tr w:rsidR="00160299" w14:paraId="2AC3DB1C" w14:textId="77777777">
        <w:tc>
          <w:tcPr>
            <w:tcW w:w="1584" w:type="dxa"/>
          </w:tcPr>
          <w:p w14:paraId="4603526A" w14:textId="77777777" w:rsidR="00160299" w:rsidRDefault="00000000">
            <w:pPr>
              <w:pStyle w:val="Compact"/>
            </w:pPr>
            <w:r>
              <w:rPr>
                <w:rFonts w:hint="eastAsia"/>
                <w:b/>
                <w:bCs/>
              </w:rPr>
              <w:t>安全层</w:t>
            </w:r>
          </w:p>
        </w:tc>
        <w:tc>
          <w:tcPr>
            <w:tcW w:w="1584" w:type="dxa"/>
          </w:tcPr>
          <w:p w14:paraId="087D8A2C" w14:textId="77777777" w:rsidR="00160299" w:rsidRDefault="00000000">
            <w:pPr>
              <w:pStyle w:val="Compact"/>
            </w:pPr>
            <w:r>
              <w:rPr>
                <w:rFonts w:hint="eastAsia"/>
              </w:rPr>
              <w:t>访问控制、审计日志、安全事件</w:t>
            </w:r>
          </w:p>
        </w:tc>
        <w:tc>
          <w:tcPr>
            <w:tcW w:w="1584" w:type="dxa"/>
          </w:tcPr>
          <w:p w14:paraId="532A7DCB" w14:textId="77777777" w:rsidR="00160299" w:rsidRDefault="00000000">
            <w:pPr>
              <w:pStyle w:val="Compact"/>
            </w:pPr>
            <w:r>
              <w:rPr>
                <w:rFonts w:hint="eastAsia"/>
              </w:rPr>
              <w:t>渗透测试、安全扫描、日志分析</w:t>
            </w:r>
          </w:p>
        </w:tc>
        <w:tc>
          <w:tcPr>
            <w:tcW w:w="1584" w:type="dxa"/>
          </w:tcPr>
          <w:p w14:paraId="2028BD59" w14:textId="77777777" w:rsidR="00160299" w:rsidRDefault="00000000">
            <w:pPr>
              <w:pStyle w:val="Compact"/>
            </w:pPr>
            <w:r>
              <w:t>OWASP ZAP</w:t>
            </w:r>
            <w:r>
              <w:t>、</w:t>
            </w:r>
            <w:r>
              <w:t xml:space="preserve">ELK </w:t>
            </w:r>
            <w:r>
              <w:rPr>
                <w:rFonts w:hint="eastAsia"/>
              </w:rPr>
              <w:t>Stack</w:t>
            </w:r>
            <w:r>
              <w:rPr>
                <w:rFonts w:hint="eastAsia"/>
              </w:rPr>
              <w:t>、</w:t>
            </w:r>
            <w:r>
              <w:rPr>
                <w:rFonts w:hint="eastAsia"/>
              </w:rPr>
              <w:t>SIEM</w:t>
            </w:r>
            <w:r>
              <w:rPr>
                <w:rFonts w:hint="eastAsia"/>
              </w:rPr>
              <w:t>系统</w:t>
            </w:r>
          </w:p>
        </w:tc>
        <w:tc>
          <w:tcPr>
            <w:tcW w:w="1584" w:type="dxa"/>
          </w:tcPr>
          <w:p w14:paraId="55F4C8B0" w14:textId="77777777" w:rsidR="00160299" w:rsidRDefault="00000000">
            <w:pPr>
              <w:pStyle w:val="Compact"/>
            </w:pPr>
            <w:r>
              <w:rPr>
                <w:rFonts w:hint="eastAsia"/>
              </w:rPr>
              <w:t>安全事件数、合规率、响应时间、恢复时间</w:t>
            </w:r>
          </w:p>
        </w:tc>
      </w:tr>
    </w:tbl>
    <w:p w14:paraId="36B98C7A" w14:textId="77777777" w:rsidR="00160299" w:rsidRDefault="00000000">
      <w:pPr>
        <w:pStyle w:val="BodyText"/>
      </w:pPr>
      <w:r>
        <w:rPr>
          <w:rFonts w:hint="eastAsia"/>
          <w:b/>
          <w:bCs/>
        </w:rPr>
        <w:lastRenderedPageBreak/>
        <w:t>监控测试流程图</w:t>
      </w:r>
      <w:r>
        <w:t xml:space="preserve">: </w:t>
      </w:r>
      <w:r>
        <w:rPr>
          <w:noProof/>
        </w:rPr>
        <w:drawing>
          <wp:inline distT="0" distB="0" distL="0" distR="0" wp14:anchorId="4004A492" wp14:editId="0D2A473D">
            <wp:extent cx="5334000" cy="6742339"/>
            <wp:effectExtent l="0" t="0" r="0" b="0"/>
            <wp:docPr id="1208" name="Picture" descr="Mermaid Diagram"/>
            <wp:cNvGraphicFramePr/>
            <a:graphic xmlns:a="http://schemas.openxmlformats.org/drawingml/2006/main">
              <a:graphicData uri="http://schemas.openxmlformats.org/drawingml/2006/picture">
                <pic:pic xmlns:pic="http://schemas.openxmlformats.org/drawingml/2006/picture">
                  <pic:nvPicPr>
                    <pic:cNvPr id="1209" name="Picture" descr="mermaid_120.png"/>
                    <pic:cNvPicPr>
                      <a:picLocks noChangeAspect="1" noChangeArrowheads="1"/>
                    </pic:cNvPicPr>
                  </pic:nvPicPr>
                  <pic:blipFill>
                    <a:blip r:embed="rId170"/>
                    <a:stretch>
                      <a:fillRect/>
                    </a:stretch>
                  </pic:blipFill>
                  <pic:spPr bwMode="auto">
                    <a:xfrm>
                      <a:off x="0" y="0"/>
                      <a:ext cx="5334000" cy="6742339"/>
                    </a:xfrm>
                    <a:prstGeom prst="rect">
                      <a:avLst/>
                    </a:prstGeom>
                    <a:noFill/>
                    <a:ln w="9525">
                      <a:noFill/>
                      <a:headEnd/>
                      <a:tailEnd/>
                    </a:ln>
                  </pic:spPr>
                </pic:pic>
              </a:graphicData>
            </a:graphic>
          </wp:inline>
        </w:drawing>
      </w:r>
    </w:p>
    <w:p w14:paraId="074EECDB" w14:textId="77777777" w:rsidR="00160299" w:rsidRDefault="00000000">
      <w:pPr>
        <w:pStyle w:val="BodyText"/>
      </w:pPr>
      <w:r>
        <w:rPr>
          <w:rFonts w:hint="eastAsia"/>
          <w:b/>
          <w:bCs/>
        </w:rPr>
        <w:t>大数据监控测试工具链框架</w:t>
      </w:r>
      <w:r>
        <w:t>:</w:t>
      </w:r>
    </w:p>
    <w:p w14:paraId="79E13A70" w14:textId="77777777" w:rsidR="00160299" w:rsidRDefault="00000000">
      <w:pPr>
        <w:pStyle w:val="SourceCode"/>
      </w:pPr>
      <w:r>
        <w:t>examples/30_chapter/monitoring_toolchain.py</w:t>
        <w:br/>
        <w:t>from typing import Dict, List, Any, Optional</w:t>
        <w:br/>
        <w:t>from dataclasses import dataclass</w:t>
        <w:br/>
        <w:t>from enum import Enum</w:t>
        <w:br/>
        <w:t>import subprocess</w:t>
        <w:br/>
        <w:t>import json</w:t>
        <w:br/>
        <w:t>import time</w:t>
        <w:br/>
        <w:t>from datetime import datetime</w:t>
        <w:br/>
        <w:br/>
        <w:t>class MonitoringLayer(Enum):</w:t>
        <w:br/>
        <w:t xml:space="preserve">    INFRASTRUCTURE = "infrastructure"</w:t>
        <w:br/>
        <w:t xml:space="preserve">    SYSTEM = "system"</w:t>
        <w:br/>
        <w:t xml:space="preserve">    APPLICATION = "application"</w:t>
        <w:br/>
        <w:t xml:space="preserve">    DATA = "data"</w:t>
        <w:br/>
        <w:t xml:space="preserve">    SECURITY = "security"</w:t>
        <w:br/>
        <w:br/>
        <w:t>class MonitoringTool:</w:t>
        <w:br/>
        <w:t xml:space="preserve">    """监控工具定义"""</w:t>
        <w:br/>
        <w:br/>
        <w:t xml:space="preserve">    def __init__(self, name: str, layer: MonitoringLayer, capabilities: List[str]):</w:t>
        <w:br/>
        <w:t xml:space="preserve">        self.name = name</w:t>
        <w:br/>
        <w:t xml:space="preserve">        self.layer = layer</w:t>
        <w:br/>
        <w:t xml:space="preserve">        self.capabilities = capabilities</w:t>
        <w:br/>
        <w:t xml:space="preserve">        self.configurations = {}</w:t>
        <w:br/>
        <w:t xml:space="preserve">        self.endpoints = {}</w:t>
        <w:br/>
        <w:br/>
        <w:t xml:space="preserve">    def configure(self, config: Dict[str, Any]):</w:t>
        <w:br/>
        <w:t xml:space="preserve">        """配置工具"""</w:t>
        <w:br/>
        <w:t xml:space="preserve">        self.configurations.update(config)</w:t>
        <w:br/>
        <w:br/>
        <w:t xml:space="preserve">    def deploy(self) -&gt; bool:</w:t>
        <w:br/>
        <w:t xml:space="preserve">        """部署工具"""</w:t>
        <w:br/>
        <w:t xml:space="preserve">        # 实现部署逻辑</w:t>
        <w:br/>
        <w:t xml:space="preserve">        return True</w:t>
        <w:br/>
        <w:br/>
        <w:t xml:space="preserve">    def collect_metrics(self) -&gt; Dict[str, Any]:</w:t>
        <w:br/>
        <w:t xml:space="preserve">        """收集指标"""</w:t>
        <w:br/>
        <w:t xml:space="preserve">        # 实现指标收集逻辑</w:t>
        <w:br/>
        <w:t xml:space="preserve">        return {}</w:t>
        <w:br/>
        <w:br/>
        <w:t xml:space="preserve">    def check_health(self) -&gt; bool:</w:t>
        <w:br/>
        <w:t xml:space="preserve">        """健康检查"""</w:t>
        <w:br/>
        <w:t xml:space="preserve">        # 实现健康检查逻辑</w:t>
        <w:br/>
        <w:t xml:space="preserve">        return True</w:t>
        <w:br/>
        <w:br/>
        <w:t>class MonitoringTestSuite:</w:t>
        <w:br/>
        <w:t xml:space="preserve">    """监控测试套件"""</w:t>
        <w:br/>
        <w:br/>
        <w:t xml:space="preserve">    def __init__(self):</w:t>
        <w:br/>
        <w:t xml:space="preserve">        self.tools = self._initialize_tools()</w:t>
        <w:br/>
        <w:t xml:space="preserve">        self.test_scenarios = self._initialize_scenarios()</w:t>
        <w:br/>
        <w:br/>
        <w:t xml:space="preserve">    def _initialize_tools(self) -&gt; Dict[str, MonitoringTool]:</w:t>
        <w:br/>
        <w:t xml:space="preserve">        """初始化监控工具"""</w:t>
        <w:br/>
        <w:br/>
        <w:t xml:space="preserve">        tools = {}</w:t>
        <w:br/>
        <w:br/>
        <w:t xml:space="preserve">        # 基础设施监控</w:t>
        <w:br/>
        <w:t xml:space="preserve">        prometheus = MonitoringTool(</w:t>
        <w:br/>
        <w:t xml:space="preserve">            "Prometheus",</w:t>
        <w:br/>
        <w:t xml:space="preserve">            MonitoringLayer.INFRASTRUCTURE,</w:t>
        <w:br/>
        <w:t xml:space="preserve">            ["metrics_collection", "alerting", "querying"]</w:t>
        <w:br/>
        <w:t xml:space="preserve">        )</w:t>
        <w:br/>
        <w:t xml:space="preserve">        prometheus.configure({</w:t>
        <w:br/>
        <w:t xml:space="preserve">            "scrape_interval": "15s",</w:t>
        <w:br/>
        <w:t xml:space="preserve">            "evaluation_interval": "15s",</w:t>
        <w:br/>
        <w:t xml:space="preserve">            "rule_files": ["/etc/prometheus/rules.yml"]</w:t>
        <w:br/>
        <w:t xml:space="preserve">        })</w:t>
        <w:br/>
        <w:t xml:space="preserve">        tools["prometheus"] = prometheus</w:t>
        <w:br/>
        <w:br/>
        <w:t xml:space="preserve">        # 系统监控</w:t>
        <w:br/>
        <w:t xml:space="preserve">        cadvisor = MonitoringTool(</w:t>
        <w:br/>
        <w:t xml:space="preserve">            "cAdvisor",</w:t>
        <w:br/>
        <w:t xml:space="preserve">            MonitoringLayer.SYSTEM,</w:t>
        <w:br/>
        <w:t xml:space="preserve">            ["container_metrics", "resource_monitoring"]</w:t>
        <w:br/>
        <w:t xml:space="preserve">        )</w:t>
        <w:br/>
        <w:t xml:space="preserve">        tools["cadvisor"] = cadvisor</w:t>
        <w:br/>
        <w:br/>
        <w:t xml:space="preserve">        # 应用监控</w:t>
        <w:br/>
        <w:t xml:space="preserve">        jaeger = MonitoringTool(</w:t>
        <w:br/>
        <w:t xml:space="preserve">            "Jaeger",</w:t>
        <w:br/>
        <w:t xml:space="preserve">            MonitoringLayer.APPLICATION,</w:t>
        <w:br/>
        <w:t xml:space="preserve">            ["distributed_tracing", "performance_analysis"]</w:t>
        <w:br/>
        <w:t xml:space="preserve">        )</w:t>
        <w:br/>
        <w:t xml:space="preserve">        tools["jaeger"] = jaeger</w:t>
        <w:br/>
        <w:br/>
        <w:t xml:space="preserve">        # 数据监控</w:t>
        <w:br/>
        <w:t xml:space="preserve">        elasticsearch = MonitoringTool(</w:t>
        <w:br/>
        <w:t xml:space="preserve">            "Elasticsearch",</w:t>
        <w:br/>
        <w:t xml:space="preserve">            MonitoringLayer.DATA,</w:t>
        <w:br/>
        <w:t xml:space="preserve">            ["log_aggregation", "full_text_search", "analytics"]</w:t>
        <w:br/>
        <w:t xml:space="preserve">        )</w:t>
        <w:br/>
        <w:t xml:space="preserve">        tools["elasticsearch"] = elasticsearch</w:t>
        <w:br/>
        <w:br/>
        <w:t xml:space="preserve">        # 安全监控</w:t>
        <w:br/>
        <w:t xml:space="preserve">        falco = MonitoringTool(</w:t>
        <w:br/>
        <w:t xml:space="preserve">            "Falco",</w:t>
        <w:br/>
        <w:t xml:space="preserve">            MonitoringLayer.SECURITY,</w:t>
        <w:br/>
        <w:t xml:space="preserve">            ["runtime_security", "anomaly_detection"]</w:t>
        <w:br/>
        <w:t xml:space="preserve">        )</w:t>
        <w:br/>
        <w:t xml:space="preserve">        tools["falco"] = falco</w:t>
        <w:br/>
        <w:br/>
        <w:t xml:space="preserve">        return tools</w:t>
        <w:br/>
        <w:br/>
        <w:t xml:space="preserve">    def _initialize_scenarios(self) -&gt; Dict[str, Dict[str, Any]]:</w:t>
        <w:br/>
        <w:t xml:space="preserve">        """初始化测试场景"""</w:t>
        <w:br/>
        <w:br/>
        <w:t xml:space="preserve">        return {</w:t>
        <w:br/>
        <w:t xml:space="preserve">            "infrastructure_load_test": {</w:t>
        <w:br/>
        <w:t xml:space="preserve">                "layer": MonitoringLayer.INFRASTRUCTURE,</w:t>
        <w:br/>
        <w:t xml:space="preserve">                "description": "基础设施负载测试",</w:t>
        <w:br/>
        <w:t xml:space="preserve">                "tools": ["prometheus", "cadvisor"],</w:t>
        <w:br/>
        <w:t xml:space="preserve">                "steps": [</w:t>
        <w:br/>
        <w:t xml:space="preserve">                    "deploy_monitoring_stack",</w:t>
        <w:br/>
        <w:t xml:space="preserve">                    "generate_load",</w:t>
        <w:br/>
        <w:t xml:space="preserve">                    "monitor_resources",</w:t>
        <w:br/>
        <w:t xml:space="preserve">                    "validate_alerts"</w:t>
        <w:br/>
        <w:t xml:space="preserve">                ],</w:t>
        <w:br/>
        <w:t xml:space="preserve">                "expected_metrics": {</w:t>
        <w:br/>
        <w:t xml:space="preserve">                    "cpu_usage": "&lt; 80%",</w:t>
        <w:br/>
        <w:t xml:space="preserve">                    "memory_usage": "&lt; 85%",</w:t>
        <w:br/>
        <w:t xml:space="preserve">                    "disk_io": "normal",</w:t>
        <w:br/>
        <w:t xml:space="preserve">                    "network_traffic": "within_limits"</w:t>
        <w:br/>
        <w:t xml:space="preserve">                }</w:t>
        <w:br/>
        <w:t xml:space="preserve">            },</w:t>
        <w:br/>
        <w:br/>
        <w:t xml:space="preserve">            "application_performance_test": {</w:t>
        <w:br/>
        <w:t xml:space="preserve">                "layer": MonitoringLayer.APPLICATION,</w:t>
        <w:br/>
        <w:t xml:space="preserve">                "description": "应用性能测试",</w:t>
        <w:br/>
        <w:t xml:space="preserve">                "tools": ["jaeger", "prometheus"],</w:t>
        <w:br/>
        <w:t xml:space="preserve">                "steps": [</w:t>
        <w:br/>
        <w:t xml:space="preserve">                    "deploy_application",</w:t>
        <w:br/>
        <w:t xml:space="preserve">                    "configure_tracing",</w:t>
        <w:br/>
        <w:t xml:space="preserve">                    "execute_requests",</w:t>
        <w:br/>
        <w:t xml:space="preserve">                    "analyze_traces"</w:t>
        <w:br/>
        <w:t xml:space="preserve">                ],</w:t>
        <w:br/>
        <w:t xml:space="preserve">                "expected_metrics": {</w:t>
        <w:br/>
        <w:t xml:space="preserve">                    "response_time": "&lt; 500ms",</w:t>
        <w:br/>
        <w:t xml:space="preserve">                    "error_rate": "&lt; 1%",</w:t>
        <w:br/>
        <w:t xml:space="preserve">                    "throughput": "&gt; 1000 req/s"</w:t>
        <w:br/>
        <w:t xml:space="preserve">                }</w:t>
        <w:br/>
        <w:t xml:space="preserve">            },</w:t>
        <w:br/>
        <w:br/>
        <w:t xml:space="preserve">            "data_pipeline_monitoring_test": {</w:t>
        <w:br/>
        <w:t xml:space="preserve">                "layer": MonitoringLayer.DATA,</w:t>
        <w:br/>
        <w:t xml:space="preserve">                "description": "数据管道监控测试",</w:t>
        <w:br/>
        <w:t xml:space="preserve">                "tools": ["elasticsearch", "prometheus"],</w:t>
        <w:br/>
        <w:t xml:space="preserve">                "steps": [</w:t>
        <w:br/>
        <w:t xml:space="preserve">                    "setup_data_pipeline",</w:t>
        <w:br/>
        <w:t xml:space="preserve">                    "configure_logging",</w:t>
        <w:br/>
        <w:t xml:space="preserve">                    "process_data",</w:t>
        <w:br/>
        <w:t xml:space="preserve">                    "validate_logs"</w:t>
        <w:br/>
        <w:t xml:space="preserve">                ],</w:t>
        <w:br/>
        <w:t xml:space="preserve">                "expected_metrics": {</w:t>
        <w:br/>
        <w:t xml:space="preserve">                    "data_processing_rate": "&gt; 1000 records/s",</w:t>
        <w:br/>
        <w:t xml:space="preserve">                    "data_quality_score": "&gt; 95%",</w:t>
        <w:br/>
        <w:t xml:space="preserve">                    "pipeline_latency": "&lt; 10s"</w:t>
        <w:br/>
        <w:t xml:space="preserve">                }</w:t>
        <w:br/>
        <w:t xml:space="preserve">            },</w:t>
        <w:br/>
        <w:br/>
        <w:t xml:space="preserve">            "security_incident_response_test": {</w:t>
        <w:br/>
        <w:t xml:space="preserve">                "layer": MonitoringLayer.SECURITY,</w:t>
        <w:br/>
        <w:t xml:space="preserve">                "description": "安全事件响应测试",</w:t>
        <w:br/>
        <w:t xml:space="preserve">                "tools": ["falco", "elasticsearch"],</w:t>
        <w:br/>
        <w:t xml:space="preserve">                "steps": [</w:t>
        <w:br/>
        <w:t xml:space="preserve">                    "deploy_security_monitoring",</w:t>
        <w:br/>
        <w:t xml:space="preserve">                    "simulate_security_events",</w:t>
        <w:br/>
        <w:t xml:space="preserve">                    "validate_detection",</w:t>
        <w:br/>
        <w:t xml:space="preserve">                    "test_response_actions"</w:t>
        <w:br/>
        <w:t xml:space="preserve">                ],</w:t>
        <w:br/>
        <w:t xml:space="preserve">                "expected_metrics": {</w:t>
        <w:br/>
        <w:t xml:space="preserve">                    "detection_accuracy": "&gt; 95%",</w:t>
        <w:br/>
        <w:t xml:space="preserve">                    "response_time": "&lt; 30s",</w:t>
        <w:br/>
        <w:t xml:space="preserve">                    "false_positive_rate": "&lt; 5%"</w:t>
        <w:br/>
        <w:t xml:space="preserve">                }</w:t>
        <w:br/>
        <w:t xml:space="preserve">            }</w:t>
        <w:br/>
        <w:t xml:space="preserve">        }</w:t>
        <w:br/>
        <w:br/>
        <w:t xml:space="preserve">    def execute_test_scenario(self, scenario_name: str) -&gt; Dict[str, Any]:</w:t>
        <w:br/>
        <w:t xml:space="preserve">        """执行测试场景"""</w:t>
        <w:br/>
        <w:br/>
        <w:t xml:space="preserve">        if scenario_name not in self.test_scenarios:</w:t>
        <w:br/>
        <w:t xml:space="preserve">            raise ValueError(f"Scenario {scenario_name} not found")</w:t>
        <w:br/>
        <w:br/>
        <w:t xml:space="preserve">        scenario = self.test_scenarios[scenario_name]</w:t>
        <w:br/>
        <w:t xml:space="preserve">        results = {</w:t>
        <w:br/>
        <w:t xml:space="preserve">            "scenario": scenario_name,</w:t>
        <w:br/>
        <w:t xml:space="preserve">            "start_time": datetime.now(),</w:t>
        <w:br/>
        <w:t xml:space="preserve">            "steps_results": [],</w:t>
        <w:br/>
        <w:t xml:space="preserve">            "metrics_collected": {},</w:t>
        <w:br/>
        <w:t xml:space="preserve">            "alerts_triggered": [],</w:t>
        <w:br/>
        <w:t xml:space="preserve">            "success": False,</w:t>
        <w:br/>
        <w:t xml:space="preserve">            "errors": []</w:t>
        <w:br/>
        <w:t xml:space="preserve">        }</w:t>
        <w:br/>
        <w:br/>
        <w:t xml:space="preserve">        try:</w:t>
        <w:br/>
        <w:t xml:space="preserve">            # 部署所需工具</w:t>
        <w:br/>
        <w:t xml:space="preserve">            for tool_name in scenario["tools"]:</w:t>
        <w:br/>
        <w:t xml:space="preserve">                if tool_name in self.tools:</w:t>
        <w:br/>
        <w:t xml:space="preserve">                    tool = self.tools[tool_name]</w:t>
        <w:br/>
        <w:t xml:space="preserve">                    if not tool.deploy():</w:t>
        <w:br/>
        <w:t xml:space="preserve">                        raise Exception(f"Failed to deploy {tool_name}")</w:t>
        <w:br/>
        <w:br/>
        <w:t xml:space="preserve">            # 执行测试步骤</w:t>
        <w:br/>
        <w:t xml:space="preserve">            for step in scenario["steps"]:</w:t>
        <w:br/>
        <w:t xml:space="preserve">                step_result = self._execute_step(step, scenario)</w:t>
        <w:br/>
        <w:t xml:space="preserve">                results["steps_results"].append(step_result)</w:t>
        <w:br/>
        <w:br/>
        <w:t xml:space="preserve">                if not step_result["success"]:</w:t>
        <w:br/>
        <w:t xml:space="preserve">                    results["errors"].append(f"Step {step} failed: {step_result.get('error', 'Unknown error')}")</w:t>
        <w:br/>
        <w:t xml:space="preserve">                    break</w:t>
        <w:br/>
        <w:br/>
        <w:t xml:space="preserve">            # 收集指标</w:t>
        <w:br/>
        <w:t xml:space="preserve">            results["metrics_collected"] = self._collect_scenario_metrics(scenario)</w:t>
        <w:br/>
        <w:br/>
        <w:t xml:space="preserve">            # 验证预期</w:t>
        <w:br/>
        <w:t xml:space="preserve">            results["validation_results"] = self._validate_expectations(</w:t>
        <w:br/>
        <w:t xml:space="preserve">                results["metrics_collected"],</w:t>
        <w:br/>
        <w:t xml:space="preserve">                scenario["expected_metrics"]</w:t>
        <w:br/>
        <w:t xml:space="preserve">            )</w:t>
        <w:br/>
        <w:br/>
        <w:t xml:space="preserve">            results["success"] = all(step["success"] for step in results["steps_results"])</w:t>
        <w:br/>
        <w:br/>
        <w:t xml:space="preserve">        except Exception as e:</w:t>
        <w:br/>
        <w:t xml:space="preserve">            results["errors"].append(str(e))</w:t>
        <w:br/>
        <w:br/>
        <w:t xml:space="preserve">        results["end_time"] = datetime.now()</w:t>
        <w:br/>
        <w:t xml:space="preserve">        results["duration"] = (results["end_time"] - results["start_time"]).total_seconds()</w:t>
        <w:br/>
        <w:br/>
        <w:t xml:space="preserve">        return results</w:t>
        <w:br/>
        <w:br/>
        <w:t xml:space="preserve">    def _execute_step(self, step: str, scenario: Dict[str, Any]) -&gt; Dict[str, Any]:</w:t>
        <w:br/>
        <w:t xml:space="preserve">        """执行测试步骤"""</w:t>
        <w:br/>
        <w:br/>
        <w:t xml:space="preserve">        step_handlers = {</w:t>
        <w:br/>
        <w:t xml:space="preserve">            "deploy_monitoring_stack": self._deploy_monitoring_stack,</w:t>
        <w:br/>
        <w:t xml:space="preserve">            "generate_load": self._generate_load,</w:t>
        <w:br/>
        <w:t xml:space="preserve">            "monitor_resources": self._monitor_resources,</w:t>
        <w:br/>
        <w:t xml:space="preserve">            "validate_alerts": self._validate_alerts,</w:t>
        <w:br/>
        <w:t xml:space="preserve">            "deploy_application": self._deploy_application,</w:t>
        <w:br/>
        <w:t xml:space="preserve">            "configure_tracing": self._configure_tracing,</w:t>
        <w:br/>
        <w:t xml:space="preserve">            "execute_requests": self._execute_requests,</w:t>
        <w:br/>
        <w:t xml:space="preserve">            "analyze_traces": self._analyze_traces,</w:t>
        <w:br/>
        <w:t xml:space="preserve">            "setup_data_pipeline": self._setup_data_pipeline,</w:t>
        <w:br/>
        <w:t xml:space="preserve">            "configure_logging": self._configure_logging,</w:t>
        <w:br/>
        <w:t xml:space="preserve">            "process_data": self._process_data,</w:t>
        <w:br/>
        <w:t xml:space="preserve">            "validate_logs": self._validate_logs,</w:t>
        <w:br/>
        <w:t xml:space="preserve">            "deploy_security_monitoring": self._deploy_security_monitoring,</w:t>
        <w:br/>
        <w:t xml:space="preserve">            "simulate_security_events": self._simulate_security_events,</w:t>
        <w:br/>
        <w:t xml:space="preserve">            "validate_detection": self._validate_detection,</w:t>
        <w:br/>
        <w:t xml:space="preserve">            "test_response_actions": self._test_response_actions</w:t>
        <w:br/>
        <w:t xml:space="preserve">        }</w:t>
        <w:br/>
        <w:br/>
        <w:t xml:space="preserve">        handler = step_handlers.get(step)</w:t>
        <w:br/>
        <w:t xml:space="preserve">        if not handler:</w:t>
        <w:br/>
        <w:t xml:space="preserve">            return {"step": step, "success": False, "error": f"No handler for step {step}"}</w:t>
        <w:br/>
        <w:br/>
        <w:t xml:space="preserve">        try:</w:t>
        <w:br/>
        <w:t xml:space="preserve">            result = handler(scenario)</w:t>
        <w:br/>
        <w:t xml:space="preserve">            return {"step": step, "success": True, "result": result}</w:t>
        <w:br/>
        <w:t xml:space="preserve">        except Exception as e:</w:t>
        <w:br/>
        <w:t xml:space="preserve">            return {"step": step, "success": False, "error": str(e)}</w:t>
        <w:br/>
        <w:br/>
        <w:t xml:space="preserve">    def _deploy_monitoring_stack(self, scenario):</w:t>
        <w:br/>
        <w:t xml:space="preserve">        """部署监控栈"""</w:t>
        <w:br/>
        <w:t xml:space="preserve">        # 实现部署逻辑</w:t>
        <w:br/>
        <w:t xml:space="preserve">        time.sleep(2)  # 模拟部署时间</w:t>
        <w:br/>
        <w:t xml:space="preserve">        return {"status": "deployed", "components": scenario["tools"]}</w:t>
        <w:br/>
        <w:br/>
        <w:t xml:space="preserve">    def _generate_load(self, scenario):</w:t>
        <w:br/>
        <w:t xml:space="preserve">        """生成负载"""</w:t>
        <w:br/>
        <w:t xml:space="preserve">        # 实现负载生成逻辑</w:t>
        <w:br/>
        <w:t xml:space="preserve">        time.sleep(5)  # 模拟负载测试</w:t>
        <w:br/>
        <w:t xml:space="preserve">        return {"load_generated": "1000 req/s", "duration": "60s"}</w:t>
        <w:br/>
        <w:br/>
        <w:t xml:space="preserve">    def _monitor_resources(self, scenario):</w:t>
        <w:br/>
        <w:t xml:space="preserve">        """监控资源"""</w:t>
        <w:br/>
        <w:t xml:space="preserve">        # 实现资源监控逻辑</w:t>
        <w:br/>
        <w:t xml:space="preserve">        return {</w:t>
        <w:br/>
        <w:t xml:space="preserve">            "cpu_usage": "65%",</w:t>
        <w:br/>
        <w:t xml:space="preserve">            "memory_usage": "70%",</w:t>
        <w:br/>
        <w:t xml:space="preserve">            "disk_io": "normal",</w:t>
        <w:br/>
        <w:t xml:space="preserve">            "network_traffic": "500Mbps"</w:t>
        <w:br/>
        <w:t xml:space="preserve">        }</w:t>
        <w:br/>
        <w:br/>
        <w:t xml:space="preserve">    def _validate_alerts(self, scenario):</w:t>
        <w:br/>
        <w:t xml:space="preserve">        """验证告警"""</w:t>
        <w:br/>
        <w:t xml:space="preserve">        # 实现告警验证逻辑</w:t>
        <w:br/>
        <w:t xml:space="preserve">        return {"alerts_triggered": 2, "alerts_acknowledged": 2}</w:t>
        <w:br/>
        <w:br/>
        <w:t xml:space="preserve">    def _deploy_application(self, scenario):</w:t>
        <w:br/>
        <w:t xml:space="preserve">        """部署应用"""</w:t>
        <w:br/>
        <w:t xml:space="preserve">        time.sleep(3)</w:t>
        <w:br/>
        <w:t xml:space="preserve">        return {"app_deployed": True, "version": "1.0.0"}</w:t>
        <w:br/>
        <w:br/>
        <w:t xml:space="preserve">    def _configure_tracing(self, scenario):</w:t>
        <w:br/>
        <w:t xml:space="preserve">        """配置追踪"""</w:t>
        <w:br/>
        <w:t xml:space="preserve">        return {"tracing_configured": True, "sample_rate": "10%"}</w:t>
        <w:br/>
        <w:br/>
        <w:t xml:space="preserve">    def _execute_requests(self, scenario):</w:t>
        <w:br/>
        <w:t xml:space="preserve">        """执行请求"""</w:t>
        <w:br/>
        <w:t xml:space="preserve">        time.sleep(10)</w:t>
        <w:br/>
        <w:t xml:space="preserve">        return {"requests_executed": 10000, "success_rate": "98%"}</w:t>
        <w:br/>
        <w:br/>
        <w:t xml:space="preserve">    def _analyze_traces(self, scenario):</w:t>
        <w:br/>
        <w:t xml:space="preserve">        """分析追踪"""</w:t>
        <w:br/>
        <w:t xml:space="preserve">        return {"traces_analyzed": 980, "avg_latency": "450ms", "error_traces": 20}</w:t>
        <w:br/>
        <w:br/>
        <w:t xml:space="preserve">    def _setup_data_pipeline(self, scenario):</w:t>
        <w:br/>
        <w:t xml:space="preserve">        """设置数据管道"""</w:t>
        <w:br/>
        <w:t xml:space="preserve">        return {"pipeline_setup": True, "components": ["source", "processor", "sink"]}</w:t>
        <w:br/>
        <w:br/>
        <w:t xml:space="preserve">    def _configure_logging(self, scenario):</w:t>
        <w:br/>
        <w:t xml:space="preserve">        """配置日志"""</w:t>
        <w:br/>
        <w:t xml:space="preserve">        return {"logging_configured": True, "log_level": "INFO"}</w:t>
        <w:br/>
        <w:br/>
        <w:t xml:space="preserve">    def _process_data(self, scenario):</w:t>
        <w:br/>
        <w:t xml:space="preserve">        """处理数据"""</w:t>
        <w:br/>
        <w:t xml:space="preserve">        time.sleep(15)</w:t>
        <w:br/>
        <w:t xml:space="preserve">        return {"records_processed": 100000, "processing_rate": "6500 records/s"}</w:t>
        <w:br/>
        <w:br/>
        <w:t xml:space="preserve">    def _validate_logs(self, scenario):</w:t>
        <w:br/>
        <w:t xml:space="preserve">        """验证日志"""</w:t>
        <w:br/>
        <w:t xml:space="preserve">        return {"logs_validated": True, "error_logs": 5, "warning_logs": 15}</w:t>
        <w:br/>
        <w:br/>
        <w:t xml:space="preserve">    def _deploy_security_monitoring(self, scenario):</w:t>
        <w:br/>
        <w:t xml:space="preserve">        """部署安全监控"""</w:t>
        <w:br/>
        <w:t xml:space="preserve">        return {"security_monitoring_deployed": True, "rules_loaded": 50}</w:t>
        <w:br/>
        <w:br/>
        <w:t xml:space="preserve">    def _simulate_security_events(self, scenario):</w:t>
        <w:br/>
        <w:t xml:space="preserve">        """模拟安全事件"""</w:t>
        <w:br/>
        <w:t xml:space="preserve">        return {"events_simulated": ["unauthorized_access", "data_exfiltration", "privilege_escalation"]}</w:t>
        <w:br/>
        <w:br/>
        <w:t xml:space="preserve">    def _validate_detection(self, scenario):</w:t>
        <w:br/>
        <w:t xml:space="preserve">        """验证检测"""</w:t>
        <w:br/>
        <w:t xml:space="preserve">        return {"detection_accuracy": "96%", "false_positives": 2, "missed_events": 1}</w:t>
        <w:br/>
        <w:br/>
        <w:t xml:space="preserve">    def _test_response_actions(self, scenario):</w:t>
        <w:br/>
        <w:t xml:space="preserve">        """测试响应动作"""</w:t>
        <w:br/>
        <w:t xml:space="preserve">        return {"response_actions_tested": 3, "success_rate": "100%"}</w:t>
        <w:br/>
        <w:br/>
        <w:t xml:space="preserve">    def _collect_scenario_metrics(self, scenario: Dict[str, Any]) -&gt; Dict[str, Any]:</w:t>
        <w:br/>
        <w:t xml:space="preserve">        """收集场景指标"""</w:t>
        <w:br/>
        <w:br/>
        <w:t xml:space="preserve">        metrics = {}</w:t>
        <w:br/>
        <w:t xml:space="preserve">        for tool_name in scenario["tools"]:</w:t>
        <w:br/>
        <w:t xml:space="preserve">            if tool_name in self.tools:</w:t>
        <w:br/>
        <w:t xml:space="preserve">                tool = self.tools[tool_name]</w:t>
        <w:br/>
        <w:t xml:space="preserve">                tool_metrics = tool.collect_metrics()</w:t>
        <w:br/>
        <w:t xml:space="preserve">                metrics[tool_name] = tool_metrics</w:t>
        <w:br/>
        <w:br/>
        <w:t xml:space="preserve">        return metrics</w:t>
        <w:br/>
        <w:br/>
        <w:t xml:space="preserve">    def _validate_expectations(self, collected_metrics: Dict[str, Any],</w:t>
        <w:br/>
        <w:t xml:space="preserve">                             expected_metrics: Dict[str, Any]) -&gt; Dict[str, Any]:</w:t>
        <w:br/>
        <w:t xml:space="preserve">        """验证预期"""</w:t>
        <w:br/>
        <w:br/>
        <w:t xml:space="preserve">        validation_results = {}</w:t>
        <w:br/>
        <w:br/>
        <w:t xml:space="preserve">        for metric_name, expected_value in expected_metrics.items():</w:t>
        <w:br/>
        <w:t xml:space="preserve">            # 简化的验证逻辑</w:t>
        <w:br/>
        <w:t xml:space="preserve">            validation_results[metric_name] = {</w:t>
        <w:br/>
        <w:t xml:space="preserve">                "expected": expected_value,</w:t>
        <w:br/>
        <w:t xml:space="preserve">                "actual": "simulated_value",  # 实际应从collected_metrics中获取</w:t>
        <w:br/>
        <w:t xml:space="preserve">                "passed": True  # 简化为总是通过</w:t>
        <w:br/>
        <w:t xml:space="preserve">            }</w:t>
        <w:br/>
        <w:br/>
        <w:t xml:space="preserve">        return validation_results</w:t>
        <w:br/>
        <w:br/>
        <w:t xml:space="preserve">    def generate_test_report(self, test_results: List[Dict[str, Any]]) -&gt; str:</w:t>
        <w:br/>
        <w:t xml:space="preserve">        """生成测试报告"""</w:t>
        <w:br/>
        <w:br/>
        <w:t xml:space="preserve">        report = f"""</w:t>
        <w:br/>
        <w:t># 监控测试报告</w:t>
        <w:br/>
        <w:br/>
        <w:t>生成时间: {datetime.now().strftime('%Y-%m-%d %H:%M:%S')}</w:t>
        <w:br/>
        <w:br/>
        <w:t>## 测试概览</w:t>
        <w:br/>
        <w:br/>
        <w:t>总共执行了 {len(test_results)} 个测试场景。</w:t>
        <w:br/>
        <w:br/>
        <w:t>"""</w:t>
        <w:br/>
        <w:br/>
        <w:t xml:space="preserve">        successful_tests = len([r for r in test_results if r["success"]])</w:t>
        <w:br/>
        <w:t xml:space="preserve">        success_rate = successful_tests / len(test_results) * 100 if test_results else 0</w:t>
        <w:br/>
        <w:br/>
        <w:t xml:space="preserve">        report += f"""</w:t>
        <w:br/>
        <w:t>- 成功测试: {successful_tests}/{len(test_results)}</w:t>
        <w:br/>
        <w:t>- 成功率: {success_rate:.1f}%</w:t>
        <w:br/>
        <w:br/>
        <w:t>## 详细结果</w:t>
        <w:br/>
        <w:br/>
        <w:t>"""</w:t>
        <w:br/>
        <w:br/>
        <w:t xml:space="preserve">        for result in test_results:</w:t>
        <w:br/>
        <w:t xml:space="preserve">            status = "✅ 通过" if result["success"] else "❌ 失败"</w:t>
        <w:br/>
        <w:t xml:space="preserve">            duration = result["duration"]</w:t>
        <w:br/>
        <w:br/>
        <w:t xml:space="preserve">            report += f"""</w:t>
        <w:br/>
        <w:t>### {result['scenario']} {status}</w:t>
        <w:br/>
        <w:t>- 执行时间: {duration:.1f}秒</w:t>
        <w:br/>
        <w:t>- 步骤数: {len(result['steps_results'])}</w:t>
        <w:br/>
        <w:t>"""</w:t>
        <w:br/>
        <w:br/>
        <w:t xml:space="preserve">            if result["errors"]:</w:t>
        <w:br/>
        <w:t xml:space="preserve">                report += f"- 错误: {', '.join(result['errors'])}\n"</w:t>
        <w:br/>
        <w:br/>
        <w:t xml:space="preserve">            # 添加指标摘要</w:t>
        <w:br/>
        <w:t xml:space="preserve">            if result["metrics_collected"]:</w:t>
        <w:br/>
        <w:t xml:space="preserve">                report += "- 收集的指标:\n"</w:t>
        <w:br/>
        <w:t xml:space="preserve">                for tool, metrics in result["metrics_collected"].items():</w:t>
        <w:br/>
        <w:t xml:space="preserve">                    report += f"  - {tool}: {len(metrics)} 个指标\n"</w:t>
        <w:br/>
        <w:br/>
        <w:t xml:space="preserve">        report += """</w:t>
        <w:br/>
        <w:t>## 改进建议</w:t>
        <w:br/>
        <w:br/>
        <w:t>"""</w:t>
        <w:br/>
        <w:br/>
        <w:t xml:space="preserve">        if success_rate &lt; 80:</w:t>
        <w:br/>
        <w:t xml:space="preserve">            report += "- 整体测试成功率偏低，建议加强监控配置和测试用例设计\n"</w:t>
        <w:br/>
        <w:br/>
        <w:t xml:space="preserve">        failed_scenarios = [r["scenario"] for r in test_results if not r["success"]]</w:t>
        <w:br/>
        <w:t xml:space="preserve">        if failed_scenarios:</w:t>
        <w:br/>
        <w:t xml:space="preserve">            report += f"- 以下场景测试失败需要重点关注: {', '.join(failed_scenarios)}\n"</w:t>
        <w:br/>
        <w:br/>
        <w:t xml:space="preserve">        report += "- 建议定期执行监控测试，确保系统可观测性持续有效\n"</w:t>
        <w:br/>
        <w:br/>
        <w:t xml:space="preserve">        return report</w:t>
        <w:br/>
        <w:br/>
        <w:t># 使用示例</w:t>
        <w:br/>
        <w:t>if __name__ == "__main__":</w:t>
        <w:br/>
        <w:t xml:space="preserve">    suite = MonitoringTestSuite()</w:t>
        <w:br/>
        <w:br/>
        <w:t xml:space="preserve">    # 执行测试场景</w:t>
        <w:br/>
        <w:t xml:space="preserve">    scenarios_to_test = [</w:t>
        <w:br/>
        <w:t xml:space="preserve">        "infrastructure_load_test",</w:t>
        <w:br/>
        <w:t xml:space="preserve">        "application_performance_test",</w:t>
        <w:br/>
        <w:t xml:space="preserve">        "data_pipeline_monitoring_test"</w:t>
        <w:br/>
        <w:t xml:space="preserve">    ]</w:t>
        <w:br/>
        <w:br/>
        <w:t xml:space="preserve">    results = []</w:t>
        <w:br/>
        <w:t xml:space="preserve">    for scenario in scenarios_to_test:</w:t>
        <w:br/>
        <w:t xml:space="preserve">        print(f"Executing {scenario}...")</w:t>
        <w:br/>
        <w:t xml:space="preserve">        result = suite.execute_test_scenario(scenario)</w:t>
        <w:br/>
        <w:t xml:space="preserve">        results.append(result)</w:t>
        <w:br/>
        <w:t xml:space="preserve">        print(f"  Result: {'PASS' if result['success'] else 'FAIL'} ({result['duration']:.1f}s)")</w:t>
        <w:br/>
        <w:br/>
        <w:t xml:space="preserve">    # 生成报告</w:t>
        <w:br/>
        <w:t xml:space="preserve">    report = suite.generate_test_report(results)</w:t>
        <w:br/>
        <w:t xml:space="preserve">    print("\nTest Report:")</w:t>
        <w:br/>
        <w:t xml:space="preserve">    print(report)</w:t>
      </w:r>
    </w:p>
    <w:p w14:paraId="508BD352" w14:textId="77777777" w:rsidR="00160299" w:rsidRDefault="00000000">
      <w:pPr>
        <w:pStyle w:val="Heading3"/>
      </w:pPr>
      <w:bookmarkStart w:id="813" w:name="监控测试策略"/>
      <w:r>
        <w:t xml:space="preserve">30.2.1 </w:t>
      </w:r>
      <w:r>
        <w:rPr>
          <w:rFonts w:hint="eastAsia"/>
        </w:rPr>
        <w:t>监控测试策略</w:t>
      </w:r>
    </w:p>
    <w:p w14:paraId="1F36DBB7" w14:textId="77777777" w:rsidR="00160299" w:rsidRDefault="00000000">
      <w:pPr>
        <w:pStyle w:val="Compact"/>
        <w:numPr>
          <w:ilvl w:val="0"/>
          <w:numId w:val="501"/>
        </w:numPr>
      </w:pPr>
      <w:r>
        <w:rPr>
          <w:rFonts w:hint="eastAsia"/>
          <w:b/>
          <w:bCs/>
        </w:rPr>
        <w:t>分层测试</w:t>
      </w:r>
      <w:r>
        <w:t xml:space="preserve">: </w:t>
      </w:r>
      <w:r>
        <w:rPr>
          <w:rFonts w:hint="eastAsia"/>
        </w:rPr>
        <w:t>从基础设施到应用的全层级监控测试</w:t>
      </w:r>
    </w:p>
    <w:p w14:paraId="1697B6AD" w14:textId="77777777" w:rsidR="00160299" w:rsidRDefault="00000000">
      <w:pPr>
        <w:pStyle w:val="Compact"/>
        <w:numPr>
          <w:ilvl w:val="0"/>
          <w:numId w:val="501"/>
        </w:numPr>
      </w:pPr>
      <w:r>
        <w:rPr>
          <w:rFonts w:hint="eastAsia"/>
          <w:b/>
          <w:bCs/>
        </w:rPr>
        <w:t>场景化测试</w:t>
      </w:r>
      <w:r>
        <w:t xml:space="preserve">: </w:t>
      </w:r>
      <w:r>
        <w:rPr>
          <w:rFonts w:hint="eastAsia"/>
        </w:rPr>
        <w:t>基于实际业务场景的监控验证</w:t>
      </w:r>
    </w:p>
    <w:p w14:paraId="5547D15B" w14:textId="77777777" w:rsidR="00160299" w:rsidRDefault="00000000">
      <w:pPr>
        <w:pStyle w:val="Compact"/>
        <w:numPr>
          <w:ilvl w:val="0"/>
          <w:numId w:val="501"/>
        </w:numPr>
      </w:pPr>
      <w:r>
        <w:rPr>
          <w:rFonts w:hint="eastAsia"/>
          <w:b/>
          <w:bCs/>
        </w:rPr>
        <w:t>自动化测试</w:t>
      </w:r>
      <w:r>
        <w:t xml:space="preserve">: </w:t>
      </w:r>
      <w:r>
        <w:rPr>
          <w:rFonts w:hint="eastAsia"/>
        </w:rPr>
        <w:t>监控配置和告警规则的自动化验证</w:t>
      </w:r>
    </w:p>
    <w:p w14:paraId="3F3766FA" w14:textId="77777777" w:rsidR="00160299" w:rsidRDefault="00000000">
      <w:pPr>
        <w:pStyle w:val="Compact"/>
        <w:numPr>
          <w:ilvl w:val="0"/>
          <w:numId w:val="501"/>
        </w:numPr>
      </w:pPr>
      <w:r>
        <w:rPr>
          <w:rFonts w:hint="eastAsia"/>
          <w:b/>
          <w:bCs/>
        </w:rPr>
        <w:t>持续测试</w:t>
      </w:r>
      <w:r>
        <w:t xml:space="preserve">: </w:t>
      </w:r>
      <w:r>
        <w:rPr>
          <w:rFonts w:hint="eastAsia"/>
        </w:rPr>
        <w:t>CI/CD</w:t>
      </w:r>
      <w:r>
        <w:rPr>
          <w:rFonts w:hint="eastAsia"/>
        </w:rPr>
        <w:t>流水线中的持续监控测试</w:t>
      </w:r>
    </w:p>
    <w:p w14:paraId="4B765345" w14:textId="77777777" w:rsidR="00160299" w:rsidRDefault="00000000">
      <w:pPr>
        <w:pStyle w:val="Heading3"/>
      </w:pPr>
      <w:bookmarkStart w:id="814" w:name="告警管理测试"/>
      <w:bookmarkEnd w:id="813"/>
      <w:r>
        <w:lastRenderedPageBreak/>
        <w:t xml:space="preserve">30.2.2 </w:t>
      </w:r>
      <w:r>
        <w:rPr>
          <w:rFonts w:hint="eastAsia"/>
        </w:rPr>
        <w:t>告警管理测试</w:t>
      </w:r>
    </w:p>
    <w:p w14:paraId="15655EBA" w14:textId="77777777" w:rsidR="00160299" w:rsidRDefault="00000000">
      <w:pPr>
        <w:pStyle w:val="Compact"/>
        <w:numPr>
          <w:ilvl w:val="0"/>
          <w:numId w:val="502"/>
        </w:numPr>
      </w:pPr>
      <w:r>
        <w:rPr>
          <w:rFonts w:hint="eastAsia"/>
          <w:b/>
          <w:bCs/>
        </w:rPr>
        <w:t>告警规则测试</w:t>
      </w:r>
      <w:r>
        <w:t xml:space="preserve">: </w:t>
      </w:r>
      <w:r>
        <w:rPr>
          <w:rFonts w:hint="eastAsia"/>
        </w:rPr>
        <w:t>验证告警阈值和触发条件的正确性</w:t>
      </w:r>
    </w:p>
    <w:p w14:paraId="6CEFC52F" w14:textId="77777777" w:rsidR="00160299" w:rsidRDefault="00000000">
      <w:pPr>
        <w:pStyle w:val="Compact"/>
        <w:numPr>
          <w:ilvl w:val="0"/>
          <w:numId w:val="502"/>
        </w:numPr>
      </w:pPr>
      <w:r>
        <w:rPr>
          <w:rFonts w:hint="eastAsia"/>
          <w:b/>
          <w:bCs/>
        </w:rPr>
        <w:t>告警通知测试</w:t>
      </w:r>
      <w:r>
        <w:t xml:space="preserve">: </w:t>
      </w:r>
      <w:r>
        <w:rPr>
          <w:rFonts w:hint="eastAsia"/>
        </w:rPr>
        <w:t>测试告警传递和通知机制</w:t>
      </w:r>
    </w:p>
    <w:p w14:paraId="456C7E15" w14:textId="77777777" w:rsidR="00160299" w:rsidRDefault="00000000">
      <w:pPr>
        <w:pStyle w:val="Compact"/>
        <w:numPr>
          <w:ilvl w:val="0"/>
          <w:numId w:val="502"/>
        </w:numPr>
      </w:pPr>
      <w:r>
        <w:rPr>
          <w:rFonts w:hint="eastAsia"/>
          <w:b/>
          <w:bCs/>
        </w:rPr>
        <w:t>告警升级测试</w:t>
      </w:r>
      <w:r>
        <w:t xml:space="preserve">: </w:t>
      </w:r>
      <w:r>
        <w:rPr>
          <w:rFonts w:hint="eastAsia"/>
        </w:rPr>
        <w:t>验证告警升级和处理流程</w:t>
      </w:r>
    </w:p>
    <w:p w14:paraId="6E2DB595" w14:textId="77777777" w:rsidR="00160299" w:rsidRDefault="00000000">
      <w:pPr>
        <w:pStyle w:val="Compact"/>
        <w:numPr>
          <w:ilvl w:val="0"/>
          <w:numId w:val="502"/>
        </w:numPr>
      </w:pPr>
      <w:r>
        <w:rPr>
          <w:rFonts w:hint="eastAsia"/>
          <w:b/>
          <w:bCs/>
        </w:rPr>
        <w:t>告警恢复测试</w:t>
      </w:r>
      <w:r>
        <w:t xml:space="preserve">: </w:t>
      </w:r>
      <w:r>
        <w:rPr>
          <w:rFonts w:hint="eastAsia"/>
        </w:rPr>
        <w:t>测试告警恢复和关闭机制</w:t>
      </w:r>
    </w:p>
    <w:p w14:paraId="6A9BF9AE" w14:textId="77777777" w:rsidR="00160299" w:rsidRDefault="00000000">
      <w:pPr>
        <w:pStyle w:val="Heading3"/>
      </w:pPr>
      <w:bookmarkStart w:id="815" w:name="性能监控测试"/>
      <w:bookmarkEnd w:id="814"/>
      <w:r>
        <w:t xml:space="preserve">30.2.3 </w:t>
      </w:r>
      <w:r>
        <w:rPr>
          <w:rFonts w:hint="eastAsia"/>
        </w:rPr>
        <w:t>性能监控测试</w:t>
      </w:r>
    </w:p>
    <w:p w14:paraId="7CC67F6B" w14:textId="77777777" w:rsidR="00160299" w:rsidRDefault="00000000">
      <w:pPr>
        <w:pStyle w:val="Compact"/>
        <w:numPr>
          <w:ilvl w:val="0"/>
          <w:numId w:val="503"/>
        </w:numPr>
      </w:pPr>
      <w:r>
        <w:rPr>
          <w:rFonts w:hint="eastAsia"/>
          <w:b/>
          <w:bCs/>
        </w:rPr>
        <w:t>基准性能测试</w:t>
      </w:r>
      <w:r>
        <w:t xml:space="preserve">: </w:t>
      </w:r>
      <w:r>
        <w:rPr>
          <w:rFonts w:hint="eastAsia"/>
        </w:rPr>
        <w:t>建立系统性能基准线</w:t>
      </w:r>
    </w:p>
    <w:p w14:paraId="66132BB2" w14:textId="77777777" w:rsidR="00160299" w:rsidRDefault="00000000">
      <w:pPr>
        <w:pStyle w:val="Compact"/>
        <w:numPr>
          <w:ilvl w:val="0"/>
          <w:numId w:val="503"/>
        </w:numPr>
      </w:pPr>
      <w:r>
        <w:rPr>
          <w:rFonts w:hint="eastAsia"/>
          <w:b/>
          <w:bCs/>
        </w:rPr>
        <w:t>负载性能测试</w:t>
      </w:r>
      <w:r>
        <w:t xml:space="preserve">: </w:t>
      </w:r>
      <w:r>
        <w:rPr>
          <w:rFonts w:hint="eastAsia"/>
        </w:rPr>
        <w:t>验证系统在不同负载下的表现</w:t>
      </w:r>
    </w:p>
    <w:p w14:paraId="08804760" w14:textId="77777777" w:rsidR="00160299" w:rsidRDefault="00000000">
      <w:pPr>
        <w:pStyle w:val="Compact"/>
        <w:numPr>
          <w:ilvl w:val="0"/>
          <w:numId w:val="503"/>
        </w:numPr>
      </w:pPr>
      <w:r>
        <w:rPr>
          <w:rFonts w:hint="eastAsia"/>
          <w:b/>
          <w:bCs/>
        </w:rPr>
        <w:t>压力测试</w:t>
      </w:r>
      <w:r>
        <w:t xml:space="preserve">: </w:t>
      </w:r>
      <w:r>
        <w:rPr>
          <w:rFonts w:hint="eastAsia"/>
        </w:rPr>
        <w:t>测试系统在极端条件下的稳定性</w:t>
      </w:r>
    </w:p>
    <w:p w14:paraId="3C3EDD15" w14:textId="77777777" w:rsidR="00160299" w:rsidRDefault="00000000">
      <w:pPr>
        <w:pStyle w:val="Compact"/>
        <w:numPr>
          <w:ilvl w:val="0"/>
          <w:numId w:val="503"/>
        </w:numPr>
      </w:pPr>
      <w:r>
        <w:rPr>
          <w:rFonts w:hint="eastAsia"/>
          <w:b/>
          <w:bCs/>
        </w:rPr>
        <w:t>容量测试</w:t>
      </w:r>
      <w:r>
        <w:t xml:space="preserve">: </w:t>
      </w:r>
      <w:r>
        <w:rPr>
          <w:rFonts w:hint="eastAsia"/>
        </w:rPr>
        <w:t>确定系统的最大承载能力</w:t>
      </w:r>
    </w:p>
    <w:p w14:paraId="52B432BD" w14:textId="77777777" w:rsidR="00160299" w:rsidRDefault="00000000">
      <w:r>
        <w:pict w14:anchorId="29FBAC9A">
          <v:rect id="_x0000_i1179" style="width:0;height:1.5pt" o:hralign="center" o:hrstd="t" o:hr="t"/>
        </w:pict>
      </w:r>
    </w:p>
    <w:p w14:paraId="660B5AC5" w14:textId="77777777" w:rsidR="00160299" w:rsidRDefault="00000000">
      <w:pPr>
        <w:pStyle w:val="Heading2"/>
      </w:pPr>
      <w:bookmarkStart w:id="816" w:name="智能监控与自动化"/>
      <w:bookmarkEnd w:id="812"/>
      <w:bookmarkEnd w:id="815"/>
      <w:r>
        <w:t xml:space="preserve">30.3 </w:t>
      </w:r>
      <w:r>
        <w:rPr>
          <w:rFonts w:hint="eastAsia"/>
        </w:rPr>
        <w:t>智能监控与自动化</w:t>
      </w:r>
    </w:p>
    <w:p w14:paraId="5CA616CD" w14:textId="77777777" w:rsidR="00160299" w:rsidRDefault="00000000">
      <w:pPr>
        <w:pStyle w:val="FirstParagraph"/>
        <w:shd w:val="clear" w:color="auto" w:fill="E6F3FF"/>
      </w:pPr>
      <w:r>
        <w:t>[第3篇-010] 基于AI的智能监控与自动化运维</w:t>
      </w:r>
    </w:p>
    <w:p w14:paraId="6AC58B24" w14:textId="77777777" w:rsidR="00160299" w:rsidRDefault="00000000">
      <w:pPr>
        <w:pStyle w:val="BodyText"/>
        <w:shd w:val="clear" w:color="auto" w:fill="E6F3FF"/>
        <w:shd w:val="clear" w:color="auto" w:fill="E6F3FF"/>
        <w:shd w:val="clear" w:color="auto" w:fill="E6F3FF"/>
      </w:pPr>
      <w:r>
        <w:t>&gt;锚点类型: 智能监控 锚点方法: AI驱动 锚点名称: 基于AI的智能监控与自动化运维 引用附件: examples/30_chapter/ai_monitoring_automation.md 完成情况: 已完成 补充建议: 字段建议：AI应用场景/技术实现/价值提升/实施挑战，补充AI监控架构图</w:t>
      </w:r>
    </w:p>
    <w:tbl>
      <w:tblPr>
        <w:tblStyle w:val="Table"/>
        <w:tblW w:w="5000" w:type="pct"/>
        <w:tblLayout w:type="fixed"/>
        <w:tblLook w:val="0020" w:firstRow="1" w:lastRow="0" w:firstColumn="0" w:lastColumn="0" w:noHBand="0" w:noVBand="0"/>
      </w:tblPr>
      <w:tblGrid>
        <w:gridCol w:w="2240"/>
        <w:gridCol w:w="1834"/>
        <w:gridCol w:w="1834"/>
        <w:gridCol w:w="1834"/>
        <w:gridCol w:w="1834"/>
      </w:tblGrid>
      <w:tr w:rsidR="00160299" w14:paraId="31F82CC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853" w:type="dxa"/>
          </w:tcPr>
          <w:p w14:paraId="3777C7A9" w14:textId="77777777" w:rsidR="00160299" w:rsidRDefault="00000000">
            <w:pPr>
              <w:pStyle w:val="Compact"/>
            </w:pPr>
            <w:r>
              <w:rPr>
                <w:rFonts w:hint="eastAsia"/>
              </w:rPr>
              <w:t>AI</w:t>
            </w:r>
            <w:r>
              <w:rPr>
                <w:rFonts w:hint="eastAsia"/>
              </w:rPr>
              <w:t>应用场景</w:t>
            </w:r>
          </w:p>
        </w:tc>
        <w:tc>
          <w:tcPr>
            <w:tcW w:w="1516" w:type="dxa"/>
          </w:tcPr>
          <w:p w14:paraId="0933614F" w14:textId="77777777" w:rsidR="00160299" w:rsidRDefault="00000000">
            <w:pPr>
              <w:pStyle w:val="Compact"/>
            </w:pPr>
            <w:r>
              <w:rPr>
                <w:rFonts w:hint="eastAsia"/>
              </w:rPr>
              <w:t>技术实现</w:t>
            </w:r>
          </w:p>
        </w:tc>
        <w:tc>
          <w:tcPr>
            <w:tcW w:w="1516" w:type="dxa"/>
          </w:tcPr>
          <w:p w14:paraId="1328CF0C" w14:textId="77777777" w:rsidR="00160299" w:rsidRDefault="00000000">
            <w:pPr>
              <w:pStyle w:val="Compact"/>
            </w:pPr>
            <w:r>
              <w:rPr>
                <w:rFonts w:hint="eastAsia"/>
              </w:rPr>
              <w:t>价值提升</w:t>
            </w:r>
          </w:p>
        </w:tc>
        <w:tc>
          <w:tcPr>
            <w:tcW w:w="1516" w:type="dxa"/>
          </w:tcPr>
          <w:p w14:paraId="1F9BAD71" w14:textId="77777777" w:rsidR="00160299" w:rsidRDefault="00000000">
            <w:pPr>
              <w:pStyle w:val="Compact"/>
            </w:pPr>
            <w:r>
              <w:rPr>
                <w:rFonts w:hint="eastAsia"/>
              </w:rPr>
              <w:t>实施挑战</w:t>
            </w:r>
          </w:p>
        </w:tc>
        <w:tc>
          <w:tcPr>
            <w:tcW w:w="1516" w:type="dxa"/>
          </w:tcPr>
          <w:p w14:paraId="325996BA" w14:textId="77777777" w:rsidR="00160299" w:rsidRDefault="00000000">
            <w:pPr>
              <w:pStyle w:val="Compact"/>
            </w:pPr>
            <w:r>
              <w:rPr>
                <w:rFonts w:hint="eastAsia"/>
              </w:rPr>
              <w:t>成熟度</w:t>
            </w:r>
          </w:p>
        </w:tc>
      </w:tr>
      <w:tr w:rsidR="00160299" w14:paraId="6A230B6F" w14:textId="77777777">
        <w:tc>
          <w:tcPr>
            <w:tcW w:w="1853" w:type="dxa"/>
          </w:tcPr>
          <w:p w14:paraId="18DA5B2F" w14:textId="77777777" w:rsidR="00160299" w:rsidRDefault="00000000">
            <w:pPr>
              <w:pStyle w:val="Compact"/>
            </w:pPr>
            <w:r>
              <w:rPr>
                <w:rFonts w:hint="eastAsia"/>
                <w:b/>
                <w:bCs/>
              </w:rPr>
              <w:t>异常检测</w:t>
            </w:r>
          </w:p>
        </w:tc>
        <w:tc>
          <w:tcPr>
            <w:tcW w:w="1516" w:type="dxa"/>
          </w:tcPr>
          <w:p w14:paraId="0BE8D6D8" w14:textId="77777777" w:rsidR="00160299" w:rsidRDefault="00000000">
            <w:pPr>
              <w:pStyle w:val="Compact"/>
            </w:pPr>
            <w:r>
              <w:rPr>
                <w:rFonts w:hint="eastAsia"/>
              </w:rPr>
              <w:t>机器学习算法、统计模型、时间序列分析</w:t>
            </w:r>
          </w:p>
        </w:tc>
        <w:tc>
          <w:tcPr>
            <w:tcW w:w="1516" w:type="dxa"/>
          </w:tcPr>
          <w:p w14:paraId="7E86DBDB" w14:textId="77777777" w:rsidR="00160299" w:rsidRDefault="00000000">
            <w:pPr>
              <w:pStyle w:val="Compact"/>
            </w:pPr>
            <w:r>
              <w:rPr>
                <w:rFonts w:hint="eastAsia"/>
              </w:rPr>
              <w:t>减少误报</w:t>
            </w:r>
            <w:r>
              <w:rPr>
                <w:rFonts w:hint="eastAsia"/>
              </w:rPr>
              <w:t>95%</w:t>
            </w:r>
            <w:r>
              <w:rPr>
                <w:rFonts w:hint="eastAsia"/>
              </w:rPr>
              <w:t>、提前发现异常</w:t>
            </w:r>
            <w:r>
              <w:rPr>
                <w:rFonts w:hint="eastAsia"/>
              </w:rPr>
              <w:t>30</w:t>
            </w:r>
            <w:r>
              <w:rPr>
                <w:rFonts w:hint="eastAsia"/>
              </w:rPr>
              <w:t>分钟</w:t>
            </w:r>
          </w:p>
        </w:tc>
        <w:tc>
          <w:tcPr>
            <w:tcW w:w="1516" w:type="dxa"/>
          </w:tcPr>
          <w:p w14:paraId="16AD5407" w14:textId="77777777" w:rsidR="00160299" w:rsidRDefault="00000000">
            <w:pPr>
              <w:pStyle w:val="Compact"/>
            </w:pPr>
            <w:r>
              <w:rPr>
                <w:rFonts w:hint="eastAsia"/>
              </w:rPr>
              <w:t>数据质量、算法选择、模型训练</w:t>
            </w:r>
          </w:p>
        </w:tc>
        <w:tc>
          <w:tcPr>
            <w:tcW w:w="1516" w:type="dxa"/>
          </w:tcPr>
          <w:p w14:paraId="127D4093" w14:textId="77777777" w:rsidR="00160299" w:rsidRDefault="00000000">
            <w:pPr>
              <w:pStyle w:val="Compact"/>
            </w:pPr>
            <w:r>
              <w:rPr>
                <w:rFonts w:hint="eastAsia"/>
              </w:rPr>
              <w:t>高</w:t>
            </w:r>
          </w:p>
        </w:tc>
      </w:tr>
      <w:tr w:rsidR="00160299" w14:paraId="58E33A6D" w14:textId="77777777">
        <w:tc>
          <w:tcPr>
            <w:tcW w:w="1853" w:type="dxa"/>
          </w:tcPr>
          <w:p w14:paraId="5D7A9ED4" w14:textId="77777777" w:rsidR="00160299" w:rsidRDefault="00000000">
            <w:pPr>
              <w:pStyle w:val="Compact"/>
            </w:pPr>
            <w:r>
              <w:rPr>
                <w:rFonts w:hint="eastAsia"/>
                <w:b/>
                <w:bCs/>
              </w:rPr>
              <w:t>根因分析</w:t>
            </w:r>
          </w:p>
        </w:tc>
        <w:tc>
          <w:tcPr>
            <w:tcW w:w="1516" w:type="dxa"/>
          </w:tcPr>
          <w:p w14:paraId="442C0E5F" w14:textId="77777777" w:rsidR="00160299" w:rsidRDefault="00000000">
            <w:pPr>
              <w:pStyle w:val="Compact"/>
            </w:pPr>
            <w:r>
              <w:rPr>
                <w:rFonts w:hint="eastAsia"/>
              </w:rPr>
              <w:t>图算法、关联规则挖掘、因果推理</w:t>
            </w:r>
          </w:p>
        </w:tc>
        <w:tc>
          <w:tcPr>
            <w:tcW w:w="1516" w:type="dxa"/>
          </w:tcPr>
          <w:p w14:paraId="693026CE" w14:textId="77777777" w:rsidR="00160299" w:rsidRDefault="00000000">
            <w:pPr>
              <w:pStyle w:val="Compact"/>
            </w:pPr>
            <w:r>
              <w:rPr>
                <w:rFonts w:hint="eastAsia"/>
              </w:rPr>
              <w:t>问题定位时间减少</w:t>
            </w:r>
            <w:r>
              <w:rPr>
                <w:rFonts w:hint="eastAsia"/>
              </w:rPr>
              <w:t>60%</w:t>
            </w:r>
            <w:r>
              <w:rPr>
                <w:rFonts w:hint="eastAsia"/>
              </w:rPr>
              <w:t>、准确率提升</w:t>
            </w:r>
            <w:r>
              <w:rPr>
                <w:rFonts w:hint="eastAsia"/>
              </w:rPr>
              <w:t>40%</w:t>
            </w:r>
          </w:p>
        </w:tc>
        <w:tc>
          <w:tcPr>
            <w:tcW w:w="1516" w:type="dxa"/>
          </w:tcPr>
          <w:p w14:paraId="774D93EF" w14:textId="77777777" w:rsidR="00160299" w:rsidRDefault="00000000">
            <w:pPr>
              <w:pStyle w:val="Compact"/>
            </w:pPr>
            <w:r>
              <w:rPr>
                <w:rFonts w:hint="eastAsia"/>
              </w:rPr>
              <w:t>数据关联性、知识图谱构建</w:t>
            </w:r>
          </w:p>
        </w:tc>
        <w:tc>
          <w:tcPr>
            <w:tcW w:w="1516" w:type="dxa"/>
          </w:tcPr>
          <w:p w14:paraId="763135A0" w14:textId="77777777" w:rsidR="00160299" w:rsidRDefault="00000000">
            <w:pPr>
              <w:pStyle w:val="Compact"/>
            </w:pPr>
            <w:r>
              <w:rPr>
                <w:rFonts w:hint="eastAsia"/>
              </w:rPr>
              <w:t>中高</w:t>
            </w:r>
          </w:p>
        </w:tc>
      </w:tr>
      <w:tr w:rsidR="00160299" w14:paraId="40495480" w14:textId="77777777">
        <w:tc>
          <w:tcPr>
            <w:tcW w:w="1853" w:type="dxa"/>
          </w:tcPr>
          <w:p w14:paraId="204558D1" w14:textId="77777777" w:rsidR="00160299" w:rsidRDefault="00000000">
            <w:pPr>
              <w:pStyle w:val="Compact"/>
            </w:pPr>
            <w:r>
              <w:rPr>
                <w:rFonts w:hint="eastAsia"/>
                <w:b/>
                <w:bCs/>
              </w:rPr>
              <w:t>预测性维护</w:t>
            </w:r>
          </w:p>
        </w:tc>
        <w:tc>
          <w:tcPr>
            <w:tcW w:w="1516" w:type="dxa"/>
          </w:tcPr>
          <w:p w14:paraId="1F6D0F03" w14:textId="77777777" w:rsidR="00160299" w:rsidRDefault="00000000">
            <w:pPr>
              <w:pStyle w:val="Compact"/>
            </w:pPr>
            <w:r>
              <w:rPr>
                <w:rFonts w:hint="eastAsia"/>
              </w:rPr>
              <w:t>预测模型、趋势分析、容量规划</w:t>
            </w:r>
          </w:p>
        </w:tc>
        <w:tc>
          <w:tcPr>
            <w:tcW w:w="1516" w:type="dxa"/>
          </w:tcPr>
          <w:p w14:paraId="35E5ABB3" w14:textId="77777777" w:rsidR="00160299" w:rsidRDefault="00000000">
            <w:pPr>
              <w:pStyle w:val="Compact"/>
            </w:pPr>
            <w:r>
              <w:rPr>
                <w:rFonts w:hint="eastAsia"/>
              </w:rPr>
              <w:t>故障预防率提升</w:t>
            </w:r>
            <w:r>
              <w:rPr>
                <w:rFonts w:hint="eastAsia"/>
              </w:rPr>
              <w:t>50%</w:t>
            </w:r>
            <w:r>
              <w:rPr>
                <w:rFonts w:hint="eastAsia"/>
              </w:rPr>
              <w:t>、资源利用率优化</w:t>
            </w:r>
            <w:r>
              <w:rPr>
                <w:rFonts w:hint="eastAsia"/>
              </w:rPr>
              <w:t>20%</w:t>
            </w:r>
          </w:p>
        </w:tc>
        <w:tc>
          <w:tcPr>
            <w:tcW w:w="1516" w:type="dxa"/>
          </w:tcPr>
          <w:p w14:paraId="46F8C20D" w14:textId="77777777" w:rsidR="00160299" w:rsidRDefault="00000000">
            <w:pPr>
              <w:pStyle w:val="Compact"/>
            </w:pPr>
            <w:r>
              <w:rPr>
                <w:rFonts w:hint="eastAsia"/>
              </w:rPr>
              <w:t>历史数据积累、预测精度</w:t>
            </w:r>
          </w:p>
        </w:tc>
        <w:tc>
          <w:tcPr>
            <w:tcW w:w="1516" w:type="dxa"/>
          </w:tcPr>
          <w:p w14:paraId="50394643" w14:textId="77777777" w:rsidR="00160299" w:rsidRDefault="00000000">
            <w:pPr>
              <w:pStyle w:val="Compact"/>
            </w:pPr>
            <w:r>
              <w:rPr>
                <w:rFonts w:hint="eastAsia"/>
              </w:rPr>
              <w:t>中</w:t>
            </w:r>
          </w:p>
        </w:tc>
      </w:tr>
      <w:tr w:rsidR="00160299" w14:paraId="4A9D2BD3" w14:textId="77777777">
        <w:tc>
          <w:tcPr>
            <w:tcW w:w="1853" w:type="dxa"/>
          </w:tcPr>
          <w:p w14:paraId="583B9C5F" w14:textId="77777777" w:rsidR="00160299" w:rsidRDefault="00000000">
            <w:pPr>
              <w:pStyle w:val="Compact"/>
            </w:pPr>
            <w:r>
              <w:rPr>
                <w:rFonts w:hint="eastAsia"/>
                <w:b/>
                <w:bCs/>
              </w:rPr>
              <w:t>智能告警</w:t>
            </w:r>
          </w:p>
        </w:tc>
        <w:tc>
          <w:tcPr>
            <w:tcW w:w="1516" w:type="dxa"/>
          </w:tcPr>
          <w:p w14:paraId="01EADB9B" w14:textId="77777777" w:rsidR="00160299" w:rsidRDefault="00000000">
            <w:pPr>
              <w:pStyle w:val="Compact"/>
            </w:pPr>
            <w:r>
              <w:rPr>
                <w:rFonts w:hint="eastAsia"/>
              </w:rPr>
              <w:t>自然语言处理、告警聚合、优先级排序</w:t>
            </w:r>
          </w:p>
        </w:tc>
        <w:tc>
          <w:tcPr>
            <w:tcW w:w="1516" w:type="dxa"/>
          </w:tcPr>
          <w:p w14:paraId="29F77CC9" w14:textId="77777777" w:rsidR="00160299" w:rsidRDefault="00000000">
            <w:pPr>
              <w:pStyle w:val="Compact"/>
            </w:pPr>
            <w:r>
              <w:rPr>
                <w:rFonts w:hint="eastAsia"/>
              </w:rPr>
              <w:t>告警处理效率提升</w:t>
            </w:r>
            <w:r>
              <w:rPr>
                <w:rFonts w:hint="eastAsia"/>
              </w:rPr>
              <w:t>70%</w:t>
            </w:r>
            <w:r>
              <w:rPr>
                <w:rFonts w:hint="eastAsia"/>
              </w:rPr>
              <w:t>、工程师满意度提升</w:t>
            </w:r>
          </w:p>
        </w:tc>
        <w:tc>
          <w:tcPr>
            <w:tcW w:w="1516" w:type="dxa"/>
          </w:tcPr>
          <w:p w14:paraId="167AFCB2" w14:textId="77777777" w:rsidR="00160299" w:rsidRDefault="00000000">
            <w:pPr>
              <w:pStyle w:val="Compact"/>
            </w:pPr>
            <w:r>
              <w:rPr>
                <w:rFonts w:hint="eastAsia"/>
              </w:rPr>
              <w:t>告警语义理解、多维度关联</w:t>
            </w:r>
          </w:p>
        </w:tc>
        <w:tc>
          <w:tcPr>
            <w:tcW w:w="1516" w:type="dxa"/>
          </w:tcPr>
          <w:p w14:paraId="073D02B2" w14:textId="77777777" w:rsidR="00160299" w:rsidRDefault="00000000">
            <w:pPr>
              <w:pStyle w:val="Compact"/>
            </w:pPr>
            <w:r>
              <w:rPr>
                <w:rFonts w:hint="eastAsia"/>
              </w:rPr>
              <w:t>中高</w:t>
            </w:r>
          </w:p>
        </w:tc>
      </w:tr>
      <w:tr w:rsidR="00160299" w14:paraId="563CFA36" w14:textId="77777777">
        <w:tc>
          <w:tcPr>
            <w:tcW w:w="1853" w:type="dxa"/>
          </w:tcPr>
          <w:p w14:paraId="0AA70A3C" w14:textId="77777777" w:rsidR="00160299" w:rsidRDefault="00000000">
            <w:pPr>
              <w:pStyle w:val="Compact"/>
            </w:pPr>
            <w:r>
              <w:rPr>
                <w:rFonts w:hint="eastAsia"/>
                <w:b/>
                <w:bCs/>
              </w:rPr>
              <w:t>自动化修复</w:t>
            </w:r>
          </w:p>
        </w:tc>
        <w:tc>
          <w:tcPr>
            <w:tcW w:w="1516" w:type="dxa"/>
          </w:tcPr>
          <w:p w14:paraId="45404556" w14:textId="77777777" w:rsidR="00160299" w:rsidRDefault="00000000">
            <w:pPr>
              <w:pStyle w:val="Compact"/>
            </w:pPr>
            <w:r>
              <w:rPr>
                <w:rFonts w:hint="eastAsia"/>
              </w:rPr>
              <w:t>决策树、强化</w:t>
            </w:r>
            <w:r>
              <w:rPr>
                <w:rFonts w:hint="eastAsia"/>
              </w:rPr>
              <w:lastRenderedPageBreak/>
              <w:t>学习、自愈机制</w:t>
            </w:r>
          </w:p>
        </w:tc>
        <w:tc>
          <w:tcPr>
            <w:tcW w:w="1516" w:type="dxa"/>
          </w:tcPr>
          <w:p w14:paraId="4DB0CE28" w14:textId="77777777" w:rsidR="00160299" w:rsidRDefault="00000000">
            <w:pPr>
              <w:pStyle w:val="Compact"/>
            </w:pPr>
            <w:r>
              <w:rPr>
                <w:rFonts w:hint="eastAsia"/>
              </w:rPr>
              <w:lastRenderedPageBreak/>
              <w:t>MTTR</w:t>
            </w:r>
            <w:r>
              <w:rPr>
                <w:rFonts w:hint="eastAsia"/>
              </w:rPr>
              <w:t>减少</w:t>
            </w:r>
            <w:r>
              <w:rPr>
                <w:rFonts w:hint="eastAsia"/>
              </w:rPr>
              <w:lastRenderedPageBreak/>
              <w:t>80%</w:t>
            </w:r>
            <w:r>
              <w:rPr>
                <w:rFonts w:hint="eastAsia"/>
              </w:rPr>
              <w:t>、系统可用性提升</w:t>
            </w:r>
            <w:r>
              <w:rPr>
                <w:rFonts w:hint="eastAsia"/>
              </w:rPr>
              <w:t>99.9%</w:t>
            </w:r>
          </w:p>
        </w:tc>
        <w:tc>
          <w:tcPr>
            <w:tcW w:w="1516" w:type="dxa"/>
          </w:tcPr>
          <w:p w14:paraId="12E1AD2D" w14:textId="77777777" w:rsidR="00160299" w:rsidRDefault="00000000">
            <w:pPr>
              <w:pStyle w:val="Compact"/>
            </w:pPr>
            <w:r>
              <w:rPr>
                <w:rFonts w:hint="eastAsia"/>
              </w:rPr>
              <w:lastRenderedPageBreak/>
              <w:t>修复策略安</w:t>
            </w:r>
            <w:r>
              <w:rPr>
                <w:rFonts w:hint="eastAsia"/>
              </w:rPr>
              <w:lastRenderedPageBreak/>
              <w:t>全、回滚机制</w:t>
            </w:r>
          </w:p>
        </w:tc>
        <w:tc>
          <w:tcPr>
            <w:tcW w:w="1516" w:type="dxa"/>
          </w:tcPr>
          <w:p w14:paraId="76BD4640" w14:textId="77777777" w:rsidR="00160299" w:rsidRDefault="00000000">
            <w:pPr>
              <w:pStyle w:val="Compact"/>
            </w:pPr>
            <w:r>
              <w:rPr>
                <w:rFonts w:hint="eastAsia"/>
              </w:rPr>
              <w:lastRenderedPageBreak/>
              <w:t>中低</w:t>
            </w:r>
          </w:p>
        </w:tc>
      </w:tr>
    </w:tbl>
    <w:p w14:paraId="7C57D848" w14:textId="77777777" w:rsidR="00160299" w:rsidRDefault="00000000">
      <w:pPr>
        <w:pStyle w:val="BodyText"/>
      </w:pPr>
      <w:r>
        <w:rPr>
          <w:rFonts w:hint="eastAsia"/>
          <w:b/>
          <w:bCs/>
        </w:rPr>
        <w:t>AI</w:t>
      </w:r>
      <w:r>
        <w:rPr>
          <w:rFonts w:hint="eastAsia"/>
          <w:b/>
          <w:bCs/>
        </w:rPr>
        <w:t>监控架构图</w:t>
      </w:r>
      <w:r>
        <w:t xml:space="preserve">: </w:t>
      </w:r>
      <w:r>
        <w:rPr>
          <w:noProof/>
        </w:rPr>
        <w:drawing>
          <wp:inline distT="0" distB="0" distL="0" distR="0" wp14:anchorId="371967B0" wp14:editId="64AB9950">
            <wp:extent cx="5334000" cy="4041321"/>
            <wp:effectExtent l="0" t="0" r="0" b="0"/>
            <wp:docPr id="1215" name="Picture" descr="Mermaid Diagram"/>
            <wp:cNvGraphicFramePr/>
            <a:graphic xmlns:a="http://schemas.openxmlformats.org/drawingml/2006/main">
              <a:graphicData uri="http://schemas.openxmlformats.org/drawingml/2006/picture">
                <pic:pic xmlns:pic="http://schemas.openxmlformats.org/drawingml/2006/picture">
                  <pic:nvPicPr>
                    <pic:cNvPr id="1216" name="Picture" descr="mermaid_121.png"/>
                    <pic:cNvPicPr>
                      <a:picLocks noChangeAspect="1" noChangeArrowheads="1"/>
                    </pic:cNvPicPr>
                  </pic:nvPicPr>
                  <pic:blipFill>
                    <a:blip r:embed="rId171"/>
                    <a:stretch>
                      <a:fillRect/>
                    </a:stretch>
                  </pic:blipFill>
                  <pic:spPr bwMode="auto">
                    <a:xfrm>
                      <a:off x="0" y="0"/>
                      <a:ext cx="5334000" cy="4041321"/>
                    </a:xfrm>
                    <a:prstGeom prst="rect">
                      <a:avLst/>
                    </a:prstGeom>
                    <a:noFill/>
                    <a:ln w="9525">
                      <a:noFill/>
                      <a:headEnd/>
                      <a:tailEnd/>
                    </a:ln>
                  </pic:spPr>
                </pic:pic>
              </a:graphicData>
            </a:graphic>
          </wp:inline>
        </w:drawing>
      </w:r>
    </w:p>
    <w:p w14:paraId="51114D39" w14:textId="77777777" w:rsidR="00160299" w:rsidRDefault="00000000">
      <w:pPr>
        <w:pStyle w:val="BodyText"/>
      </w:pPr>
      <w:r>
        <w:rPr>
          <w:rFonts w:hint="eastAsia"/>
          <w:b/>
          <w:bCs/>
        </w:rPr>
        <w:t>AI</w:t>
      </w:r>
      <w:r>
        <w:rPr>
          <w:rFonts w:hint="eastAsia"/>
          <w:b/>
          <w:bCs/>
        </w:rPr>
        <w:t>监控自动化框架</w:t>
      </w:r>
      <w:r>
        <w:t>:</w:t>
      </w:r>
    </w:p>
    <w:p w14:paraId="1FCC6258" w14:textId="77777777" w:rsidR="00160299" w:rsidRDefault="00000000">
      <w:pPr>
        <w:pStyle w:val="SourceCode"/>
      </w:pPr>
      <w:r>
        <w:t>examples/30_chapter/ai_monitoring_framework.py</w:t>
        <w:br/>
        <w:t>from typing import Dict, List, Any, Optional</w:t>
        <w:br/>
        <w:t>from dataclasses import dataclass</w:t>
        <w:br/>
        <w:t>from enum import Enum</w:t>
        <w:br/>
        <w:t>import numpy as np</w:t>
        <w:br/>
        <w:t>import pandas as pd</w:t>
        <w:br/>
        <w:t>from sklearn.ensemble import IsolationForest, RandomForestClassifier</w:t>
        <w:br/>
        <w:t>from sklearn.preprocessing import StandardScaler</w:t>
        <w:br/>
        <w:t>from sklearn.model_selection import train_test_split</w:t>
        <w:br/>
        <w:t>import joblib</w:t>
        <w:br/>
        <w:t>import logging</w:t>
        <w:br/>
        <w:t>from datetime import datetime, timedelta</w:t>
        <w:br/>
        <w:br/>
        <w:t>logging.basicConfig(level=logging.INFO)</w:t>
        <w:br/>
        <w:t>logger = logging.getLogger(__name__)</w:t>
        <w:br/>
        <w:br/>
        <w:t>class AIMonitoringType(Enum):</w:t>
        <w:br/>
        <w:t xml:space="preserve">    ANOMALY_DETECTION = "anomaly_detection"</w:t>
        <w:br/>
        <w:t xml:space="preserve">    ROOT_CAUSE_ANALYSIS = "root_cause_analysis"</w:t>
        <w:br/>
        <w:t xml:space="preserve">    PREDICTIVE_MAINTENANCE = "predictive_maintenance"</w:t>
        <w:br/>
        <w:t xml:space="preserve">    INTELLIGENT_ALERTING = "intelligent_alerting"</w:t>
        <w:br/>
        <w:t xml:space="preserve">    AUTOMATED_REMEDIATION = "automated_remediation"</w:t>
        <w:br/>
        <w:br/>
        <w:t>@dataclass</w:t>
        <w:br/>
        <w:t>class MonitoringEvent:</w:t>
        <w:br/>
        <w:t xml:space="preserve">    """监控事件"""</w:t>
        <w:br/>
        <w:t xml:space="preserve">    timestamp: datetime</w:t>
        <w:br/>
        <w:t xml:space="preserve">    metric_name: str</w:t>
        <w:br/>
        <w:t xml:space="preserve">    value: float</w:t>
        <w:br/>
        <w:t xml:space="preserve">    labels: Dict[str, str]</w:t>
        <w:br/>
        <w:t xml:space="preserve">    severity: str = "info"</w:t>
        <w:br/>
        <w:br/>
        <w:t>@dataclass</w:t>
        <w:br/>
        <w:t>class AnomalyAlert:</w:t>
        <w:br/>
        <w:t xml:space="preserve">    """异常告警"""</w:t>
        <w:br/>
        <w:t xml:space="preserve">    event: MonitoringEvent</w:t>
        <w:br/>
        <w:t xml:space="preserve">    anomaly_score: float</w:t>
        <w:br/>
        <w:t xml:space="preserve">    confidence: float</w:t>
        <w:br/>
        <w:t xml:space="preserve">    predicted_cause: Optional[str] = None</w:t>
        <w:br/>
        <w:t xml:space="preserve">    recommended_actions: List[str] = None</w:t>
        <w:br/>
        <w:br/>
        <w:t>class AIMonitoringFramework:</w:t>
        <w:br/>
        <w:t xml:space="preserve">    """AI监控自动化框架"""</w:t>
        <w:br/>
        <w:br/>
        <w:t xml:space="preserve">    def __init__(self):</w:t>
        <w:br/>
        <w:t xml:space="preserve">        self.models = {}</w:t>
        <w:br/>
        <w:t xml:space="preserve">        self.training_data = {}</w:t>
        <w:br/>
        <w:t xml:space="preserve">        self.alert_history = []</w:t>
        <w:br/>
        <w:t xml:space="preserve">        self.performance_metrics = {}</w:t>
        <w:br/>
        <w:br/>
        <w:t xml:space="preserve">        # 初始化AI模型</w:t>
        <w:br/>
        <w:t xml:space="preserve">        self._initialize_models()</w:t>
        <w:br/>
        <w:br/>
        <w:t xml:space="preserve">    def _initialize_models(self):</w:t>
        <w:br/>
        <w:t xml:space="preserve">        """初始化AI模型"""</w:t>
        <w:br/>
        <w:br/>
        <w:t xml:space="preserve">        # 异常检测模型</w:t>
        <w:br/>
        <w:t xml:space="preserve">        self.models["anomaly_detector"] = {</w:t>
        <w:br/>
        <w:t xml:space="preserve">            "model": IsolationForest(contamination=0.1, random_state=42),</w:t>
        <w:br/>
        <w:t xml:space="preserve">            "scaler": StandardScaler(),</w:t>
        <w:br/>
        <w:t xml:space="preserve">            "trained": False</w:t>
        <w:br/>
        <w:t xml:space="preserve">        }</w:t>
        <w:br/>
        <w:br/>
        <w:t xml:space="preserve">        # 根因分析模型</w:t>
        <w:br/>
        <w:t xml:space="preserve">        self.models["root_cause_analyzer"] = {</w:t>
        <w:br/>
        <w:t xml:space="preserve">            "model": RandomForestClassifier(n_estimators=100, random_state=42),</w:t>
        <w:br/>
        <w:t xml:space="preserve">            "feature_columns": ["cpu_usage", "memory_usage", "disk_io", "network_traffic", "error_rate"],</w:t>
        <w:br/>
        <w:t xml:space="preserve">            "trained": False</w:t>
        <w:br/>
        <w:t xml:space="preserve">        }</w:t>
        <w:br/>
        <w:br/>
        <w:t xml:space="preserve">        # 预测性维护模型</w:t>
        <w:br/>
        <w:t xml:space="preserve">        self.models["predictive_maintenance"] = {</w:t>
        <w:br/>
        <w:t xml:space="preserve">            "model": None,  # 将在训练时初始化</w:t>
        <w:br/>
        <w:t xml:space="preserve">            "scaler": StandardScaler(),</w:t>
        <w:br/>
        <w:t xml:space="preserve">            "trained": False</w:t>
        <w:br/>
        <w:t xml:space="preserve">        }</w:t>
        <w:br/>
        <w:br/>
        <w:t xml:space="preserve">    def train_anomaly_detector(self, historical_data: pd.DataFrame,</w:t>
        <w:br/>
        <w:t xml:space="preserve">                              feature_columns: List[str]) -&gt; bool:</w:t>
        <w:br/>
        <w:t xml:space="preserve">        """训练异常检测模型"""</w:t>
        <w:br/>
        <w:br/>
        <w:t xml:space="preserve">        try:</w:t>
        <w:br/>
        <w:t xml:space="preserve">            logger.info(f"Training anomaly detector with {len(historical_data)} samples")</w:t>
        <w:br/>
        <w:br/>
        <w:t xml:space="preserve">            # 数据预处理</w:t>
        <w:br/>
        <w:t xml:space="preserve">            scaler = self.models["anomaly_detector"]["scaler"]</w:t>
        <w:br/>
        <w:t xml:space="preserve">            features = historical_data[feature_columns].values</w:t>
        <w:br/>
        <w:t xml:space="preserve">            scaled_features = scaler.fit_transform(features)</w:t>
        <w:br/>
        <w:br/>
        <w:t xml:space="preserve">            # 训练模型</w:t>
        <w:br/>
        <w:t xml:space="preserve">            model = self.models["anomaly_detector"]["model"]</w:t>
        <w:br/>
        <w:t xml:space="preserve">            model.fit(scaled_features)</w:t>
        <w:br/>
        <w:br/>
        <w:t xml:space="preserve">            self.models["anomaly_detector"]["trained"] = True</w:t>
        <w:br/>
        <w:t xml:space="preserve">            self.models["anomaly_detector"]["feature_columns"] = feature_columns</w:t>
        <w:br/>
        <w:br/>
        <w:t xml:space="preserve">            logger.info("Anomaly detector training completed")</w:t>
        <w:br/>
        <w:t xml:space="preserve">            return True</w:t>
        <w:br/>
        <w:br/>
        <w:t xml:space="preserve">        except Exception as e:</w:t>
        <w:br/>
        <w:t xml:space="preserve">            logger.error(f"Anomaly detector training failed: {e}")</w:t>
        <w:br/>
        <w:t xml:space="preserve">            return False</w:t>
        <w:br/>
        <w:br/>
        <w:t xml:space="preserve">    def train_root_cause_analyzer(self, incident_data: pd.DataFrame,</w:t>
        <w:br/>
        <w:t xml:space="preserve">                                 feature_columns: List[str],</w:t>
        <w:br/>
        <w:t xml:space="preserve">                                 target_column: str) -&gt; bool:</w:t>
        <w:br/>
        <w:t xml:space="preserve">        """训练根因分析模型"""</w:t>
        <w:br/>
        <w:br/>
        <w:t xml:space="preserve">        try:</w:t>
        <w:br/>
        <w:t xml:space="preserve">            logger.info(f"Training root cause analyzer with {len(incident_data)} incidents")</w:t>
        <w:br/>
        <w:br/>
        <w:t xml:space="preserve">            # 准备训练数据</w:t>
        <w:br/>
        <w:t xml:space="preserve">            X = incident_data[feature_columns]</w:t>
        <w:br/>
        <w:t xml:space="preserve">            y = incident_data[target_column]</w:t>
        <w:br/>
        <w:br/>
        <w:t xml:space="preserve">            # 分割训练集和测试集</w:t>
        <w:br/>
        <w:t xml:space="preserve">            X_train, X_test, y_train, y_test = train_test_split(</w:t>
        <w:br/>
        <w:t xml:space="preserve">                X, y, test_size=0.2, random_state=42</w:t>
        <w:br/>
        <w:t xml:space="preserve">            )</w:t>
        <w:br/>
        <w:br/>
        <w:t xml:space="preserve">            # 训练模型</w:t>
        <w:br/>
        <w:t xml:space="preserve">            model = self.models["root_cause_analyzer"]["model"]</w:t>
        <w:br/>
        <w:t xml:space="preserve">            model.fit(X_train, y_train)</w:t>
        <w:br/>
        <w:br/>
        <w:t xml:space="preserve">            # 评估模型</w:t>
        <w:br/>
        <w:t xml:space="preserve">            accuracy = model.score(X_test, y_test)</w:t>
        <w:br/>
        <w:t xml:space="preserve">            logger.info(f"Root cause analyzer accuracy: {accuracy:.3f}")</w:t>
        <w:br/>
        <w:br/>
        <w:t xml:space="preserve">            self.models["root_cause_analyzer"]["trained"] = True</w:t>
        <w:br/>
        <w:t xml:space="preserve">            self.models["root_cause_analyzer"]["accuracy"] = accuracy</w:t>
        <w:br/>
        <w:br/>
        <w:t xml:space="preserve">            return True</w:t>
        <w:br/>
        <w:br/>
        <w:t xml:space="preserve">        except Exception as e:</w:t>
        <w:br/>
        <w:t xml:space="preserve">            logger.error(f"Root cause analyzer training failed: {e}")</w:t>
        <w:br/>
        <w:t xml:space="preserve">            return False</w:t>
        <w:br/>
        <w:br/>
        <w:t xml:space="preserve">    def detect_anomalies(self, current_metrics: Dict[str, float]) -&gt; List[AnomalyAlert]:</w:t>
        <w:br/>
        <w:t xml:space="preserve">        """检测异常"""</w:t>
        <w:br/>
        <w:br/>
        <w:t xml:space="preserve">        if not self.models["anomaly_detector"]["trained"]:</w:t>
        <w:br/>
        <w:t xml:space="preserve">            logger.warning("Anomaly detector not trained")</w:t>
        <w:br/>
        <w:t xml:space="preserve">            return []</w:t>
        <w:br/>
        <w:br/>
        <w:t xml:space="preserve">        try:</w:t>
        <w:br/>
        <w:t xml:space="preserve">            # 准备特征数据</w:t>
        <w:br/>
        <w:t xml:space="preserve">            feature_columns = self.models["anomaly_detector"]["feature_columns"]</w:t>
        <w:br/>
        <w:t xml:space="preserve">            features = np.array([[current_metrics.get(col, 0) for col in feature_columns]])</w:t>
        <w:br/>
        <w:br/>
        <w:t xml:space="preserve">            # 数据标准化</w:t>
        <w:br/>
        <w:t xml:space="preserve">            scaler = self.models["anomaly_detector"]["scaler"]</w:t>
        <w:br/>
        <w:t xml:space="preserve">            scaled_features = scaler.transform(features)</w:t>
        <w:br/>
        <w:br/>
        <w:t xml:space="preserve">            # 预测异常</w:t>
        <w:br/>
        <w:t xml:space="preserve">            model = self.models["anomaly_detector"]["model"]</w:t>
        <w:br/>
        <w:t xml:space="preserve">            anomaly_scores = model.decision_function(scaled_features)</w:t>
        <w:br/>
        <w:t xml:space="preserve">            predictions = model.predict(scaled_features)</w:t>
        <w:br/>
        <w:br/>
        <w:t xml:space="preserve">            alerts = []</w:t>
        <w:br/>
        <w:t xml:space="preserve">            for i, (score, prediction) in enumerate(zip(anomaly_scores, predictions)):</w:t>
        <w:br/>
        <w:t xml:space="preserve">                if prediction == -1:  # 异常</w:t>
        <w:br/>
        <w:t xml:space="preserve">                    event = MonitoringEvent(</w:t>
        <w:br/>
        <w:t xml:space="preserve">                        timestamp=datetime.now(),</w:t>
        <w:br/>
        <w:t xml:space="preserve">                        metric_name="composite_metrics",</w:t>
        <w:br/>
        <w:t xml:space="preserve">                        value=score,</w:t>
        <w:br/>
        <w:t xml:space="preserve">                        labels={"detector": "isolation_forest"},</w:t>
        <w:br/>
        <w:t xml:space="preserve">                        severity="warning"</w:t>
        <w:br/>
        <w:t xml:space="preserve">                    )</w:t>
        <w:br/>
        <w:br/>
        <w:t xml:space="preserve">                    alert = AnomalyAlert(</w:t>
        <w:br/>
        <w:t xml:space="preserve">                        event=event,</w:t>
        <w:br/>
        <w:t xml:space="preserve">                        anomaly_score=abs(score),</w:t>
        <w:br/>
        <w:t xml:space="preserve">                        confidence=min(abs(score) * 10, 1.0),  # 简化的置信度计算</w:t>
        <w:br/>
        <w:t xml:space="preserve">                        recommended_actions=self._generate_recommendations("anomaly_detected")</w:t>
        <w:br/>
        <w:t xml:space="preserve">                    )</w:t>
        <w:br/>
        <w:br/>
        <w:t xml:space="preserve">                    alerts.append(alert)</w:t>
        <w:br/>
        <w:t xml:space="preserve">                    self.alert_history.append(alert)</w:t>
        <w:br/>
        <w:br/>
        <w:t xml:space="preserve">            return alerts</w:t>
        <w:br/>
        <w:br/>
        <w:t xml:space="preserve">        except Exception as e:</w:t>
        <w:br/>
        <w:t xml:space="preserve">            logger.error(f"Anomaly detection failed: {e}")</w:t>
        <w:br/>
        <w:t xml:space="preserve">            return []</w:t>
        <w:br/>
        <w:br/>
        <w:t xml:space="preserve">    def analyze_root_cause(self, incident_metrics: Dict[str, float]) -&gt; Dict[str, Any]:</w:t>
        <w:br/>
        <w:t xml:space="preserve">        """分析根因"""</w:t>
        <w:br/>
        <w:br/>
        <w:t xml:space="preserve">        if not self.models["root_cause_analyzer"]["trained"]:</w:t>
        <w:br/>
        <w:t xml:space="preserve">            logger.warning("Root cause analyzer not trained")</w:t>
        <w:br/>
        <w:t xml:space="preserve">            return {"error": "Model not trained"}</w:t>
        <w:br/>
        <w:br/>
        <w:t xml:space="preserve">        try:</w:t>
        <w:br/>
        <w:t xml:space="preserve">            # 准备特征数据</w:t>
        <w:br/>
        <w:t xml:space="preserve">            feature_columns = self.models["root_cause_analyzer"]["feature_columns"]</w:t>
        <w:br/>
        <w:t xml:space="preserve">            features = np.array([[incident_metrics.get(col, 0) for col in feature_columns]])</w:t>
        <w:br/>
        <w:br/>
        <w:t xml:space="preserve">            # 预测根因</w:t>
        <w:br/>
        <w:t xml:space="preserve">            model = self.models["root_cause_analyzer"]["model"]</w:t>
        <w:br/>
        <w:t xml:space="preserve">            probabilities = model.predict_proba(features)[0]</w:t>
        <w:br/>
        <w:br/>
        <w:t xml:space="preserve">            # 获取最可能的根因</w:t>
        <w:br/>
        <w:t xml:space="preserve">            class_indices = np.argsort(probabilities)[::-1]</w:t>
        <w:br/>
        <w:t xml:space="preserve">            root_causes = []</w:t>
        <w:br/>
        <w:br/>
        <w:t xml:space="preserve">            for idx in class_indices[:3]:  # 前3个最可能的根因</w:t>
        <w:br/>
        <w:t xml:space="preserve">                root_cause = model.classes_[idx]</w:t>
        <w:br/>
        <w:t xml:space="preserve">                probability = probabilities[idx]</w:t>
        <w:br/>
        <w:t xml:space="preserve">                root_causes.append({</w:t>
        <w:br/>
        <w:t xml:space="preserve">                    "cause": root_cause,</w:t>
        <w:br/>
        <w:t xml:space="preserve">                    "probability": float(probability),</w:t>
        <w:br/>
        <w:t xml:space="preserve">                    "confidence": "high" if probability &gt; 0.7 else "medium" if probability &gt; 0.4 else "low"</w:t>
        <w:br/>
        <w:t xml:space="preserve">                })</w:t>
        <w:br/>
        <w:br/>
        <w:t xml:space="preserve">            return {</w:t>
        <w:br/>
        <w:t xml:space="preserve">                "primary_cause": root_causes[0]["cause"],</w:t>
        <w:br/>
        <w:t xml:space="preserve">                "root_causes": root_causes,</w:t>
        <w:br/>
        <w:t xml:space="preserve">                "recommended_actions": self._generate_recommendations(root_causes[0]["cause"])</w:t>
        <w:br/>
        <w:t xml:space="preserve">            }</w:t>
        <w:br/>
        <w:br/>
        <w:t xml:space="preserve">        except Exception as e:</w:t>
        <w:br/>
        <w:t xml:space="preserve">            logger.error(f"Root cause analysis failed: {e}")</w:t>
        <w:br/>
        <w:t xml:space="preserve">            return {"error": str(e)}</w:t>
        <w:br/>
        <w:br/>
        <w:t xml:space="preserve">    def predict_maintenance_needs(self, system_metrics: pd.DataFrame,</w:t>
        <w:br/>
        <w:t xml:space="preserve">                                prediction_window: int = 24) -&gt; Dict[str, Any]:</w:t>
        <w:br/>
        <w:t xml:space="preserve">        """预测维护需求"""</w:t>
        <w:br/>
        <w:br/>
        <w:t xml:space="preserve">        try:</w:t>
        <w:br/>
        <w:t xml:space="preserve">            # 简化的预测逻辑（实际应使用时间序列模型）</w:t>
        <w:br/>
        <w:t xml:space="preserve">            recent_metrics = system_metrics.tail(100)  # 最近100个数据点</w:t>
        <w:br/>
        <w:br/>
        <w:t xml:space="preserve">            # 计算趋势</w:t>
        <w:br/>
        <w:t xml:space="preserve">            cpu_trend = recent_metrics['cpu_usage'].pct_change().mean()</w:t>
        <w:br/>
        <w:t xml:space="preserve">            memory_trend = recent_metrics['memory_usage'].pct_change().mean()</w:t>
        <w:br/>
        <w:t xml:space="preserve">            error_trend = recent_metrics['error_rate'].pct_change().mean()</w:t>
        <w:br/>
        <w:br/>
        <w:t xml:space="preserve">            # 预测维护需求</w:t>
        <w:br/>
        <w:t xml:space="preserve">            maintenance_score = (cpu_trend + memory_trend + error_trend) / 3</w:t>
        <w:br/>
        <w:br/>
        <w:t xml:space="preserve">            if maintenance_score &gt; 0.1:  # 上升趋势</w:t>
        <w:br/>
        <w:t xml:space="preserve">                urgency = "high"</w:t>
        <w:br/>
        <w:t xml:space="preserve">                time_to_maintenance = f"{prediction_window/2} hours"</w:t>
        <w:br/>
        <w:t xml:space="preserve">            elif maintenance_score &gt; 0.05:</w:t>
        <w:br/>
        <w:t xml:space="preserve">                urgency = "medium"</w:t>
        <w:br/>
        <w:t xml:space="preserve">                time_to_maintenance = f"{prediction_window} hours"</w:t>
        <w:br/>
        <w:t xml:space="preserve">            else:</w:t>
        <w:br/>
        <w:t xml:space="preserve">                urgency = "low"</w:t>
        <w:br/>
        <w:t xml:space="preserve">                time_to_maintenance = f"{prediction_window*2} hours"</w:t>
        <w:br/>
        <w:br/>
        <w:t xml:space="preserve">            return {</w:t>
        <w:br/>
        <w:t xml:space="preserve">                "maintenance_needed": maintenance_score &gt; 0.05,</w:t>
        <w:br/>
        <w:t xml:space="preserve">                "urgency": urgency,</w:t>
        <w:br/>
        <w:t xml:space="preserve">                "time_to_maintenance": time_to_maintenance,</w:t>
        <w:br/>
        <w:t xml:space="preserve">                "predicted_issues": self._predict_potential_issues(cpu_trend, memory_trend, error_trend),</w:t>
        <w:br/>
        <w:t xml:space="preserve">                "recommended_actions": self._generate_maintenance_recommendations(urgency)</w:t>
        <w:br/>
        <w:t xml:space="preserve">            }</w:t>
        <w:br/>
        <w:br/>
        <w:t xml:space="preserve">        except Exception as e:</w:t>
        <w:br/>
        <w:t xml:space="preserve">            logger.error(f"Maintenance prediction failed: {e}")</w:t>
        <w:br/>
        <w:t xml:space="preserve">            return {"error": str(e)}</w:t>
        <w:br/>
        <w:br/>
        <w:t xml:space="preserve">    def _predict_potential_issues(self, cpu_trend: float, memory_trend: float,</w:t>
        <w:br/>
        <w:t xml:space="preserve">                                error_trend: float) -&gt; List[str]:</w:t>
        <w:br/>
        <w:t xml:space="preserve">        """预测潜在问题"""</w:t>
        <w:br/>
        <w:br/>
        <w:t xml:space="preserve">        issues = []</w:t>
        <w:br/>
        <w:br/>
        <w:t xml:space="preserve">        if cpu_trend &gt; 0.1:</w:t>
        <w:br/>
        <w:t xml:space="preserve">            issues.append("CPU资源紧张，可能需要扩容")</w:t>
        <w:br/>
        <w:t xml:space="preserve">        if memory_trend &gt; 0.1:</w:t>
        <w:br/>
        <w:t xml:space="preserve">            issues.append("内存使用持续增长，可能存在内存泄漏")</w:t>
        <w:br/>
        <w:t xml:space="preserve">        if error_trend &gt; 0.05:</w:t>
        <w:br/>
        <w:t xml:space="preserve">            issues.append("错误率上升，可能存在系统不稳定因素")</w:t>
        <w:br/>
        <w:br/>
        <w:t xml:space="preserve">        return issues</w:t>
        <w:br/>
        <w:br/>
        <w:t xml:space="preserve">    def _generate_recommendations(self, context: str) -&gt; List[str]:</w:t>
        <w:br/>
        <w:t xml:space="preserve">        """生成推荐行动"""</w:t>
        <w:br/>
        <w:br/>
        <w:t xml:space="preserve">        recommendations_map = {</w:t>
        <w:br/>
        <w:t xml:space="preserve">            "anomaly_detected": [</w:t>
        <w:br/>
        <w:t xml:space="preserve">                "检查系统资源使用情况",</w:t>
        <w:br/>
        <w:t xml:space="preserve">                "查看最近的日志记录",</w:t>
        <w:br/>
        <w:t xml:space="preserve">                "验证服务健康状态",</w:t>
        <w:br/>
        <w:t xml:space="preserve">                "考虑重启相关服务"</w:t>
        <w:br/>
        <w:t xml:space="preserve">            ],</w:t>
        <w:br/>
        <w:t xml:space="preserve">            "cpu_overload": [</w:t>
        <w:br/>
        <w:t xml:space="preserve">                "增加CPU资源分配",</w:t>
        <w:br/>
        <w:t xml:space="preserve">                "优化CPU密集型任务",</w:t>
        <w:br/>
        <w:t xml:space="preserve">                "考虑水平扩展",</w:t>
        <w:br/>
        <w:t xml:space="preserve">                "检查是否存在CPU泄漏"</w:t>
        <w:br/>
        <w:t xml:space="preserve">            ],</w:t>
        <w:br/>
        <w:t xml:space="preserve">            "memory_leak": [</w:t>
        <w:br/>
        <w:t xml:space="preserve">                "执行内存分析和堆转储",</w:t>
        <w:br/>
        <w:t xml:space="preserve">                "检查代码中的内存管理",</w:t>
        <w:br/>
        <w:t xml:space="preserve">                "重启受影响的服务",</w:t>
        <w:br/>
        <w:t xml:space="preserve">                "实施内存使用监控"</w:t>
        <w:br/>
        <w:t xml:space="preserve">            ],</w:t>
        <w:br/>
        <w:t xml:space="preserve">            "network_issue": [</w:t>
        <w:br/>
        <w:t xml:space="preserve">                "检查网络连接和配置",</w:t>
        <w:br/>
        <w:t xml:space="preserve">                "验证防火墙和安全组设置",</w:t>
        <w:br/>
        <w:t xml:space="preserve">                "监控网络流量和延迟",</w:t>
        <w:br/>
        <w:t xml:space="preserve">                "考虑网络优化或扩容"</w:t>
        <w:br/>
        <w:t xml:space="preserve">            ]</w:t>
        <w:br/>
        <w:t xml:space="preserve">        }</w:t>
        <w:br/>
        <w:br/>
        <w:t xml:space="preserve">        return recommendations_map.get(context, ["执行详细诊断", "联系技术支持"])</w:t>
        <w:br/>
        <w:br/>
        <w:t xml:space="preserve">    def _generate_maintenance_recommendations(self, urgency: str) -&gt; List[str]:</w:t>
        <w:br/>
        <w:t xml:space="preserve">        """生成维护推荐"""</w:t>
        <w:br/>
        <w:br/>
        <w:t xml:space="preserve">        if urgency == "high":</w:t>
        <w:br/>
        <w:t xml:space="preserve">            return [</w:t>
        <w:br/>
        <w:t xml:space="preserve">                "立即执行系统维护",</w:t>
        <w:br/>
        <w:t xml:space="preserve">                "准备回滚计划",</w:t>
        <w:br/>
        <w:t xml:space="preserve">                "增加监控频率",</w:t>
        <w:br/>
        <w:t xml:space="preserve">                "通知相关团队"</w:t>
        <w:br/>
        <w:t xml:space="preserve">            ]</w:t>
        <w:br/>
        <w:t xml:space="preserve">        elif urgency == "medium":</w:t>
        <w:br/>
        <w:t xml:space="preserve">            return [</w:t>
        <w:br/>
        <w:t xml:space="preserve">                "计划系统维护窗口",</w:t>
        <w:br/>
        <w:t xml:space="preserve">                "准备维护脚本和检查清单",</w:t>
        <w:br/>
        <w:t xml:space="preserve">                "增加系统监控",</w:t>
        <w:br/>
        <w:t xml:space="preserve">                "评估影响范围"</w:t>
        <w:br/>
        <w:t xml:space="preserve">            ]</w:t>
        <w:br/>
        <w:t xml:space="preserve">        else:</w:t>
        <w:br/>
        <w:t xml:space="preserve">            return [</w:t>
        <w:br/>
        <w:t xml:space="preserve">                "继续监控系统状态",</w:t>
        <w:br/>
        <w:t xml:space="preserve">                "定期执行维护检查",</w:t>
        <w:br/>
        <w:t xml:space="preserve">                "更新维护计划",</w:t>
        <w:br/>
        <w:t xml:space="preserve">                "优化系统配置"</w:t>
        <w:br/>
        <w:t xml:space="preserve">            ]</w:t>
        <w:br/>
        <w:br/>
        <w:t xml:space="preserve">    def process_monitoring_event(self, event: MonitoringEvent) -&gt; Optional[AnomalyAlert]:</w:t>
        <w:br/>
        <w:t xml:space="preserve">        """处理监控事件"""</w:t>
        <w:br/>
        <w:br/>
        <w:t xml:space="preserve">        # 检测异常</w:t>
        <w:br/>
        <w:t xml:space="preserve">        current_metrics = {event.metric_name: event.value}</w:t>
        <w:br/>
        <w:t xml:space="preserve">        anomalies = self.detect_anomalies(current_metrics)</w:t>
        <w:br/>
        <w:br/>
        <w:t xml:space="preserve">        if anomalies:</w:t>
        <w:br/>
        <w:t xml:space="preserve">            # 如果检测到异常，进行根因分析</w:t>
        <w:br/>
        <w:t xml:space="preserve">            alert = anomalies[0]</w:t>
        <w:br/>
        <w:t xml:space="preserve">            root_cause_analysis = self.analyze_root_cause(current_metrics)</w:t>
        <w:br/>
        <w:br/>
        <w:t xml:space="preserve">            if "primary_cause" in root_cause_analysis:</w:t>
        <w:br/>
        <w:t xml:space="preserve">                alert.predicted_cause = root_cause_analysis["primary_cause"]</w:t>
        <w:br/>
        <w:t xml:space="preserve">                alert.recommended_actions = root_cause_analysis["recommended_actions"]</w:t>
        <w:br/>
        <w:br/>
        <w:t xml:space="preserve">            return alert</w:t>
        <w:br/>
        <w:br/>
        <w:t xml:space="preserve">        return None</w:t>
        <w:br/>
        <w:br/>
        <w:t xml:space="preserve">    def generate_monitoring_report(self) -&gt; Dict[str, Any]:</w:t>
        <w:br/>
        <w:t xml:space="preserve">        """生成监控报告"""</w:t>
        <w:br/>
        <w:br/>
        <w:t xml:space="preserve">        total_alerts = len(self.alert_history)</w:t>
        <w:br/>
        <w:t xml:space="preserve">        recent_alerts = [a for a in self.alert_history</w:t>
        <w:br/>
        <w:t xml:space="preserve">                        if (datetime.now() - a.event.timestamp).days &lt;= 7]</w:t>
        <w:br/>
        <w:br/>
        <w:t xml:space="preserve">        # 分析告警趋势</w:t>
        <w:br/>
        <w:t xml:space="preserve">        alert_trends = {}</w:t>
        <w:br/>
        <w:t xml:space="preserve">        for i in range(7):</w:t>
        <w:br/>
        <w:t xml:space="preserve">            date = (datetime.now() - timedelta(days=i)).date()</w:t>
        <w:br/>
        <w:t xml:space="preserve">            alerts_on_date = [a for a in self.alert_history</w:t>
        <w:br/>
        <w:t xml:space="preserve">                            if a.event.timestamp.date() == date]</w:t>
        <w:br/>
        <w:t xml:space="preserve">            alert_trends[str(date)] = len(alerts_on_date)</w:t>
        <w:br/>
        <w:br/>
        <w:t xml:space="preserve">        # 计算模型性能</w:t>
        <w:br/>
        <w:t xml:space="preserve">        model_performance = {}</w:t>
        <w:br/>
        <w:t xml:space="preserve">        for model_name, model_info in self.models.items():</w:t>
        <w:br/>
        <w:t xml:space="preserve">            if model_info["trained"]:</w:t>
        <w:br/>
        <w:t xml:space="preserve">                model_performance[model_name] = {</w:t>
        <w:br/>
        <w:t xml:space="preserve">                    "status": "trained",</w:t>
        <w:br/>
        <w:t xml:space="preserve">                    "accuracy": model_info.get("accuracy", "N/A")</w:t>
        <w:br/>
        <w:t xml:space="preserve">                }</w:t>
        <w:br/>
        <w:t xml:space="preserve">            else:</w:t>
        <w:br/>
        <w:t xml:space="preserve">                model_performance[model_name] = {</w:t>
        <w:br/>
        <w:t xml:space="preserve">                    "status": "not_trained",</w:t>
        <w:br/>
        <w:t xml:space="preserve">                    "accuracy": "N/A"</w:t>
        <w:br/>
        <w:t xml:space="preserve">                }</w:t>
        <w:br/>
        <w:br/>
        <w:t xml:space="preserve">        return {</w:t>
        <w:br/>
        <w:t xml:space="preserve">            "summary": {</w:t>
        <w:br/>
        <w:t xml:space="preserve">                "total_alerts": total_alerts,</w:t>
        <w:br/>
        <w:t xml:space="preserve">                "recent_alerts_7d": len(recent_alerts),</w:t>
        <w:br/>
        <w:t xml:space="preserve">                "alert_trend": alert_trends,</w:t>
        <w:br/>
        <w:t xml:space="preserve">                "model_performance": model_performance</w:t>
        <w:br/>
        <w:t xml:space="preserve">            },</w:t>
        <w:br/>
        <w:t xml:space="preserve">            "top_anomalies": self._get_top_anomalies(10),</w:t>
        <w:br/>
        <w:t xml:space="preserve">            "root_cause_distribution": self._analyze_root_causes(),</w:t>
        <w:br/>
        <w:t xml:space="preserve">            "recommendations": self._generate_overall_recommendations()</w:t>
        <w:br/>
        <w:t xml:space="preserve">        }</w:t>
        <w:br/>
        <w:br/>
        <w:t xml:space="preserve">    def _get_top_anomalies(self, limit: int) -&gt; List[Dict[str, Any]]:</w:t>
        <w:br/>
        <w:t xml:space="preserve">        """获取最常见的异常"""</w:t>
        <w:br/>
        <w:br/>
        <w:t xml:space="preserve">        anomaly_counts = {}</w:t>
        <w:br/>
        <w:t xml:space="preserve">        for alert in self.alert_history:</w:t>
        <w:br/>
        <w:t xml:space="preserve">            cause = alert.predicted_cause or "unknown"</w:t>
        <w:br/>
        <w:t xml:space="preserve">            anomaly_counts[cause] = anomaly_counts.get(cause, 0) + 1</w:t>
        <w:br/>
        <w:br/>
        <w:t xml:space="preserve">        sorted_anomalies = sorted(anomaly_counts.items(), key=lambda x: x[1], reverse=True)</w:t>
        <w:br/>
        <w:t xml:space="preserve">        return [{"cause": cause, "count": count} for cause, count in sorted_anomalies[:limit]]</w:t>
        <w:br/>
        <w:br/>
        <w:t xml:space="preserve">    def _analyze_root_causes(self) -&gt; Dict[str, int]:</w:t>
        <w:br/>
        <w:t xml:space="preserve">        """分析根因分布"""</w:t>
        <w:br/>
        <w:br/>
        <w:t xml:space="preserve">        cause_distribution = {}</w:t>
        <w:br/>
        <w:t xml:space="preserve">        for alert in self.alert_history:</w:t>
        <w:br/>
        <w:t xml:space="preserve">            if alert.predicted_cause:</w:t>
        <w:br/>
        <w:t xml:space="preserve">                cause_distribution[alert.predicted_cause] = cause_distribution.get(alert.predicted_cause, 0) + 1</w:t>
        <w:br/>
        <w:br/>
        <w:t xml:space="preserve">        return cause_distribution</w:t>
        <w:br/>
        <w:br/>
        <w:t xml:space="preserve">    def _generate_overall_recommendations(self) -&gt; List[str]:</w:t>
        <w:br/>
        <w:t xml:space="preserve">        """生成总体建议"""</w:t>
        <w:br/>
        <w:br/>
        <w:t xml:space="preserve">        recommendations = []</w:t>
        <w:br/>
        <w:br/>
        <w:t xml:space="preserve">        # 基于告警数量的建议</w:t>
        <w:br/>
        <w:t xml:space="preserve">        if len(self.alert_history) &gt; 100:</w:t>
        <w:br/>
        <w:t xml:space="preserve">            recommendations.append("告警数量过多，建议优化告警规则和阈值")</w:t>
        <w:br/>
        <w:br/>
        <w:t xml:space="preserve">        # 基于模型状态的建议</w:t>
        <w:br/>
        <w:t xml:space="preserve">        untrained_models = [name for name, info in self.models.items() if not info["trained"]]</w:t>
        <w:br/>
        <w:t xml:space="preserve">        if untrained_models:</w:t>
        <w:br/>
        <w:t xml:space="preserve">            recommendations.append(f"以下模型需要训练: {', '.join(untrained_models)}")</w:t>
        <w:br/>
        <w:br/>
        <w:t xml:space="preserve">        # 基于根因分析的建议</w:t>
        <w:br/>
        <w:t xml:space="preserve">        if self._analyze_root_causes():</w:t>
        <w:br/>
        <w:t xml:space="preserve">            recommendations.append("基于根因分析结果，优先解决最常见的系统问题")</w:t>
        <w:br/>
        <w:br/>
        <w:t xml:space="preserve">        return recommendations</w:t>
        <w:br/>
        <w:br/>
        <w:t># 使用示例</w:t>
        <w:br/>
        <w:t>if __name__ == "__main__":</w:t>
        <w:br/>
        <w:t xml:space="preserve">    framework = AIMonitoringFramework()</w:t>
        <w:br/>
        <w:br/>
        <w:t xml:space="preserve">    # 模拟训练数据</w:t>
        <w:br/>
        <w:t xml:space="preserve">    np.random.seed(42)</w:t>
        <w:br/>
        <w:t xml:space="preserve">    n_samples = 1000</w:t>
        <w:br/>
        <w:br/>
        <w:t xml:space="preserve">    # 生成正常数据</w:t>
        <w:br/>
        <w:t xml:space="preserve">    cpu_usage = np.random.normal(60, 10, n_samples)</w:t>
        <w:br/>
        <w:t xml:space="preserve">    memory_usage = np.random.normal(70, 15, n_samples)</w:t>
        <w:br/>
        <w:t xml:space="preserve">    disk_io = np.random.normal(30, 8, n_samples)</w:t>
        <w:br/>
        <w:t xml:space="preserve">    network_traffic = np.random.normal(40, 12, n_samples)</w:t>
        <w:br/>
        <w:t xml:space="preserve">    error_rate = np.random.normal(0.02, 0.01, n_samples)</w:t>
        <w:br/>
        <w:br/>
        <w:t xml:space="preserve">    # 添加一些异常</w:t>
        <w:br/>
        <w:t xml:space="preserve">    anomaly_indices = np.random.choice(n_samples, size=50, replace=False)</w:t>
        <w:br/>
        <w:t xml:space="preserve">    cpu_usage[anomaly_indices] += np.random.normal(50, 20, 50)</w:t>
        <w:br/>
        <w:t xml:space="preserve">    memory_usage[anomaly_indices] += np.random.normal(40, 15, 50)</w:t>
        <w:br/>
        <w:br/>
        <w:t xml:space="preserve">    training_data = pd.DataFrame({</w:t>
        <w:br/>
        <w:t xml:space="preserve">        'cpu_usage': cpu_usage,</w:t>
        <w:br/>
        <w:t xml:space="preserve">        'memory_usage': memory_usage,</w:t>
        <w:br/>
        <w:t xml:space="preserve">        'disk_io': disk_io,</w:t>
        <w:br/>
        <w:t xml:space="preserve">        'network_traffic': network_traffic,</w:t>
        <w:br/>
        <w:t xml:space="preserve">        'error_rate': error_rate</w:t>
        <w:br/>
        <w:t xml:space="preserve">    })</w:t>
        <w:br/>
        <w:br/>
        <w:t xml:space="preserve">    # 训练异常检测模型</w:t>
        <w:br/>
        <w:t xml:space="preserve">    feature_columns = ['cpu_usage', 'memory_usage', 'disk_io', 'network_traffic', 'error_rate']</w:t>
        <w:br/>
        <w:t xml:space="preserve">    framework.train_anomaly_detector(training_data, feature_columns)</w:t>
        <w:br/>
        <w:br/>
        <w:t xml:space="preserve">    # 训练根因分析模型（模拟数据）</w:t>
        <w:br/>
        <w:t xml:space="preserve">    incident_data = training_data.copy()</w:t>
        <w:br/>
        <w:t xml:space="preserve">    incident_data['root_cause'] = np.random.choice(</w:t>
        <w:br/>
        <w:t xml:space="preserve">        ['cpu_overload', 'memory_leak', 'network_issue', 'disk_full'],</w:t>
        <w:br/>
        <w:t xml:space="preserve">        size=len(incident_data)</w:t>
        <w:br/>
        <w:t xml:space="preserve">    )</w:t>
        <w:br/>
        <w:t xml:space="preserve">    framework.train_root_cause_analyzer(incident_data, feature_columns, 'root_cause')</w:t>
        <w:br/>
        <w:br/>
        <w:t xml:space="preserve">    # 测试异常检测</w:t>
        <w:br/>
        <w:t xml:space="preserve">    test_metrics = {</w:t>
        <w:br/>
        <w:t xml:space="preserve">        'cpu_usage': 85,</w:t>
        <w:br/>
        <w:t xml:space="preserve">        'memory_usage': 90,</w:t>
        <w:br/>
        <w:t xml:space="preserve">        'disk_io': 35,</w:t>
        <w:br/>
        <w:t xml:space="preserve">        'network_traffic': 45,</w:t>
        <w:br/>
        <w:t xml:space="preserve">        'error_rate': 0.03</w:t>
        <w:br/>
        <w:t xml:space="preserve">    }</w:t>
        <w:br/>
        <w:br/>
        <w:t xml:space="preserve">    anomalies = framework.detect_anomalies(test_metrics)</w:t>
        <w:br/>
        <w:t xml:space="preserve">    print(f"Detected {len(anomalies)} anomalies")</w:t>
        <w:br/>
        <w:br/>
        <w:t xml:space="preserve">    if anomalies:</w:t>
        <w:br/>
        <w:t xml:space="preserve">        alert = anomalies[0]</w:t>
        <w:br/>
        <w:t xml:space="preserve">        print(f"Anomaly score: {alert.anomaly_score:.3f}, Confidence: {alert.confidence:.3f}")</w:t>
        <w:br/>
        <w:br/>
        <w:t xml:space="preserve">        # 根因分析</w:t>
        <w:br/>
        <w:t xml:space="preserve">        root_cause = framework.analyze_root_cause(test_metrics)</w:t>
        <w:br/>
        <w:t xml:space="preserve">        print(f"Primary root cause: {root_cause.get('primary_cause', 'Unknown')}")</w:t>
        <w:br/>
        <w:br/>
        <w:t xml:space="preserve">    # 生成报告</w:t>
        <w:br/>
        <w:t xml:space="preserve">    report = framework.generate_monitoring_report()</w:t>
        <w:br/>
        <w:t xml:space="preserve">    print("Monitoring Report Summary:")</w:t>
        <w:br/>
        <w:t xml:space="preserve">    print(json.dumps(report["summary"], indent=2, ensure_ascii=False))</w:t>
      </w:r>
    </w:p>
    <w:p w14:paraId="7EE58D40" w14:textId="77777777" w:rsidR="00160299" w:rsidRDefault="00000000">
      <w:pPr>
        <w:pStyle w:val="Heading3"/>
      </w:pPr>
      <w:bookmarkStart w:id="817" w:name="ai异常检测"/>
      <w:r>
        <w:lastRenderedPageBreak/>
        <w:t xml:space="preserve">30.3.1 </w:t>
      </w:r>
      <w:r>
        <w:rPr>
          <w:rFonts w:hint="eastAsia"/>
        </w:rPr>
        <w:t>AI</w:t>
      </w:r>
      <w:r>
        <w:rPr>
          <w:rFonts w:hint="eastAsia"/>
        </w:rPr>
        <w:t>异常检测</w:t>
      </w:r>
    </w:p>
    <w:p w14:paraId="4768D4CC" w14:textId="77777777" w:rsidR="00160299" w:rsidRDefault="00000000">
      <w:pPr>
        <w:pStyle w:val="Compact"/>
        <w:numPr>
          <w:ilvl w:val="0"/>
          <w:numId w:val="504"/>
        </w:numPr>
      </w:pPr>
      <w:r>
        <w:rPr>
          <w:rFonts w:hint="eastAsia"/>
          <w:b/>
          <w:bCs/>
        </w:rPr>
        <w:t>无监督学习</w:t>
      </w:r>
      <w:r>
        <w:t xml:space="preserve">: </w:t>
      </w:r>
      <w:r>
        <w:rPr>
          <w:rFonts w:hint="eastAsia"/>
        </w:rPr>
        <w:t>基于</w:t>
      </w:r>
      <w:r>
        <w:rPr>
          <w:rFonts w:hint="eastAsia"/>
        </w:rPr>
        <w:t>Isolation</w:t>
      </w:r>
      <w:r>
        <w:t xml:space="preserve"> </w:t>
      </w:r>
      <w:r>
        <w:rPr>
          <w:rFonts w:hint="eastAsia"/>
        </w:rPr>
        <w:t>Forest</w:t>
      </w:r>
      <w:r>
        <w:rPr>
          <w:rFonts w:hint="eastAsia"/>
        </w:rPr>
        <w:t>等算法的异常检测</w:t>
      </w:r>
    </w:p>
    <w:p w14:paraId="1BB87C64" w14:textId="77777777" w:rsidR="00160299" w:rsidRDefault="00000000">
      <w:pPr>
        <w:pStyle w:val="Compact"/>
        <w:numPr>
          <w:ilvl w:val="0"/>
          <w:numId w:val="504"/>
        </w:numPr>
      </w:pPr>
      <w:r>
        <w:rPr>
          <w:rFonts w:hint="eastAsia"/>
          <w:b/>
          <w:bCs/>
        </w:rPr>
        <w:t>时序分析</w:t>
      </w:r>
      <w:r>
        <w:t xml:space="preserve">: </w:t>
      </w:r>
      <w:r>
        <w:rPr>
          <w:rFonts w:hint="eastAsia"/>
        </w:rPr>
        <w:t>LSTM</w:t>
      </w:r>
      <w:r>
        <w:rPr>
          <w:rFonts w:hint="eastAsia"/>
        </w:rPr>
        <w:t>等深度学习模型的时间序列异常检测</w:t>
      </w:r>
    </w:p>
    <w:p w14:paraId="0F88B97C" w14:textId="77777777" w:rsidR="00160299" w:rsidRDefault="00000000">
      <w:pPr>
        <w:pStyle w:val="Compact"/>
        <w:numPr>
          <w:ilvl w:val="0"/>
          <w:numId w:val="504"/>
        </w:numPr>
      </w:pPr>
      <w:r>
        <w:rPr>
          <w:rFonts w:hint="eastAsia"/>
          <w:b/>
          <w:bCs/>
        </w:rPr>
        <w:t>多维度关联</w:t>
      </w:r>
      <w:r>
        <w:t xml:space="preserve">: </w:t>
      </w:r>
      <w:r>
        <w:rPr>
          <w:rFonts w:hint="eastAsia"/>
        </w:rPr>
        <w:t>考虑多个指标间的相关性进行异常判断</w:t>
      </w:r>
    </w:p>
    <w:p w14:paraId="0B408385" w14:textId="77777777" w:rsidR="00160299" w:rsidRDefault="00000000">
      <w:pPr>
        <w:pStyle w:val="Compact"/>
        <w:numPr>
          <w:ilvl w:val="0"/>
          <w:numId w:val="504"/>
        </w:numPr>
      </w:pPr>
      <w:r>
        <w:rPr>
          <w:rFonts w:hint="eastAsia"/>
          <w:b/>
          <w:bCs/>
        </w:rPr>
        <w:t>自适应阈值</w:t>
      </w:r>
      <w:r>
        <w:t xml:space="preserve">: </w:t>
      </w:r>
      <w:r>
        <w:rPr>
          <w:rFonts w:hint="eastAsia"/>
        </w:rPr>
        <w:t>根据历史数据动态调整异常判定标准</w:t>
      </w:r>
    </w:p>
    <w:p w14:paraId="45024501" w14:textId="77777777" w:rsidR="00160299" w:rsidRDefault="00000000">
      <w:pPr>
        <w:pStyle w:val="Heading3"/>
      </w:pPr>
      <w:bookmarkStart w:id="818" w:name="智能根因分析"/>
      <w:bookmarkEnd w:id="817"/>
      <w:r>
        <w:t xml:space="preserve">30.3.2 </w:t>
      </w:r>
      <w:r>
        <w:rPr>
          <w:rFonts w:hint="eastAsia"/>
        </w:rPr>
        <w:t>智能根因分析</w:t>
      </w:r>
    </w:p>
    <w:p w14:paraId="031E2058" w14:textId="77777777" w:rsidR="00160299" w:rsidRDefault="00000000">
      <w:pPr>
        <w:pStyle w:val="Compact"/>
        <w:numPr>
          <w:ilvl w:val="0"/>
          <w:numId w:val="505"/>
        </w:numPr>
      </w:pPr>
      <w:r>
        <w:rPr>
          <w:rFonts w:hint="eastAsia"/>
          <w:b/>
          <w:bCs/>
        </w:rPr>
        <w:t>关联规则挖掘</w:t>
      </w:r>
      <w:r>
        <w:t xml:space="preserve">: </w:t>
      </w:r>
      <w:r>
        <w:rPr>
          <w:rFonts w:hint="eastAsia"/>
        </w:rPr>
        <w:t>发现告警和事件间的关联关系</w:t>
      </w:r>
    </w:p>
    <w:p w14:paraId="35CB6F71" w14:textId="77777777" w:rsidR="00160299" w:rsidRDefault="00000000">
      <w:pPr>
        <w:pStyle w:val="Compact"/>
        <w:numPr>
          <w:ilvl w:val="0"/>
          <w:numId w:val="505"/>
        </w:numPr>
      </w:pPr>
      <w:r>
        <w:rPr>
          <w:rFonts w:hint="eastAsia"/>
          <w:b/>
          <w:bCs/>
        </w:rPr>
        <w:t>因果推理</w:t>
      </w:r>
      <w:r>
        <w:t xml:space="preserve">: </w:t>
      </w:r>
      <w:r>
        <w:rPr>
          <w:rFonts w:hint="eastAsia"/>
        </w:rPr>
        <w:t>基于贝叶斯网络等方法进行因果分析</w:t>
      </w:r>
    </w:p>
    <w:p w14:paraId="587F009E" w14:textId="77777777" w:rsidR="00160299" w:rsidRDefault="00000000">
      <w:pPr>
        <w:pStyle w:val="Compact"/>
        <w:numPr>
          <w:ilvl w:val="0"/>
          <w:numId w:val="505"/>
        </w:numPr>
      </w:pPr>
      <w:r>
        <w:rPr>
          <w:rFonts w:hint="eastAsia"/>
          <w:b/>
          <w:bCs/>
        </w:rPr>
        <w:t>知识图谱</w:t>
      </w:r>
      <w:r>
        <w:t xml:space="preserve">: </w:t>
      </w:r>
      <w:r>
        <w:rPr>
          <w:rFonts w:hint="eastAsia"/>
        </w:rPr>
        <w:t>构建系统组件间的依赖关系图谱</w:t>
      </w:r>
    </w:p>
    <w:p w14:paraId="1B479195" w14:textId="77777777" w:rsidR="00160299" w:rsidRDefault="00000000">
      <w:pPr>
        <w:pStyle w:val="Compact"/>
        <w:numPr>
          <w:ilvl w:val="0"/>
          <w:numId w:val="505"/>
        </w:numPr>
      </w:pPr>
      <w:r>
        <w:rPr>
          <w:rFonts w:hint="eastAsia"/>
          <w:b/>
          <w:bCs/>
        </w:rPr>
        <w:t>机器学习分类</w:t>
      </w:r>
      <w:r>
        <w:t xml:space="preserve">: </w:t>
      </w:r>
      <w:r>
        <w:rPr>
          <w:rFonts w:hint="eastAsia"/>
        </w:rPr>
        <w:t>使用监督学习对历史事件进行分类</w:t>
      </w:r>
    </w:p>
    <w:p w14:paraId="23A8AEFD" w14:textId="77777777" w:rsidR="00160299" w:rsidRDefault="00000000">
      <w:pPr>
        <w:pStyle w:val="Heading3"/>
      </w:pPr>
      <w:bookmarkStart w:id="819" w:name="预测性维护"/>
      <w:bookmarkEnd w:id="818"/>
      <w:r>
        <w:t xml:space="preserve">30.3.3 </w:t>
      </w:r>
      <w:r>
        <w:rPr>
          <w:rFonts w:hint="eastAsia"/>
        </w:rPr>
        <w:t>预测性维护</w:t>
      </w:r>
    </w:p>
    <w:p w14:paraId="194DD9AF" w14:textId="77777777" w:rsidR="00160299" w:rsidRDefault="00000000">
      <w:pPr>
        <w:pStyle w:val="Compact"/>
        <w:numPr>
          <w:ilvl w:val="0"/>
          <w:numId w:val="506"/>
        </w:numPr>
      </w:pPr>
      <w:r>
        <w:rPr>
          <w:rFonts w:hint="eastAsia"/>
          <w:b/>
          <w:bCs/>
        </w:rPr>
        <w:t>故障预测</w:t>
      </w:r>
      <w:r>
        <w:t xml:space="preserve">: </w:t>
      </w:r>
      <w:r>
        <w:rPr>
          <w:rFonts w:hint="eastAsia"/>
        </w:rPr>
        <w:t>基于历史数据预测潜在故障</w:t>
      </w:r>
    </w:p>
    <w:p w14:paraId="5AA4C3C6" w14:textId="77777777" w:rsidR="00160299" w:rsidRDefault="00000000">
      <w:pPr>
        <w:pStyle w:val="Compact"/>
        <w:numPr>
          <w:ilvl w:val="0"/>
          <w:numId w:val="506"/>
        </w:numPr>
      </w:pPr>
      <w:r>
        <w:rPr>
          <w:rFonts w:hint="eastAsia"/>
          <w:b/>
          <w:bCs/>
        </w:rPr>
        <w:t>容量规划</w:t>
      </w:r>
      <w:r>
        <w:t xml:space="preserve">: </w:t>
      </w:r>
      <w:r>
        <w:rPr>
          <w:rFonts w:hint="eastAsia"/>
        </w:rPr>
        <w:t>预测资源需求和扩容时机</w:t>
      </w:r>
    </w:p>
    <w:p w14:paraId="7DF75B6B" w14:textId="77777777" w:rsidR="00160299" w:rsidRDefault="00000000">
      <w:pPr>
        <w:pStyle w:val="Compact"/>
        <w:numPr>
          <w:ilvl w:val="0"/>
          <w:numId w:val="506"/>
        </w:numPr>
      </w:pPr>
      <w:r>
        <w:rPr>
          <w:rFonts w:hint="eastAsia"/>
          <w:b/>
          <w:bCs/>
        </w:rPr>
        <w:t>性能优化</w:t>
      </w:r>
      <w:r>
        <w:t xml:space="preserve">: </w:t>
      </w:r>
      <w:r>
        <w:rPr>
          <w:rFonts w:hint="eastAsia"/>
        </w:rPr>
        <w:t>识别性能瓶颈和优化机会</w:t>
      </w:r>
    </w:p>
    <w:p w14:paraId="157B0592" w14:textId="77777777" w:rsidR="00160299" w:rsidRDefault="00000000">
      <w:pPr>
        <w:pStyle w:val="Compact"/>
        <w:numPr>
          <w:ilvl w:val="0"/>
          <w:numId w:val="506"/>
        </w:numPr>
      </w:pPr>
      <w:r>
        <w:rPr>
          <w:rFonts w:hint="eastAsia"/>
          <w:b/>
          <w:bCs/>
        </w:rPr>
        <w:t>预防性维护</w:t>
      </w:r>
      <w:r>
        <w:t xml:space="preserve">: </w:t>
      </w:r>
      <w:r>
        <w:rPr>
          <w:rFonts w:hint="eastAsia"/>
        </w:rPr>
        <w:t>在问题发生前进行干预</w:t>
      </w:r>
    </w:p>
    <w:p w14:paraId="2B916285" w14:textId="77777777" w:rsidR="00160299" w:rsidRDefault="00000000">
      <w:r>
        <w:pict w14:anchorId="26256BC1">
          <v:rect id="_x0000_i1180" style="width:0;height:1.5pt" o:hralign="center" o:hrstd="t" o:hr="t"/>
        </w:pict>
      </w:r>
    </w:p>
    <w:p w14:paraId="037D4FCD" w14:textId="77777777" w:rsidR="00160299" w:rsidRDefault="00000000">
      <w:pPr>
        <w:pStyle w:val="Heading2"/>
      </w:pPr>
      <w:bookmarkStart w:id="820" w:name="章节总结-4"/>
      <w:bookmarkEnd w:id="816"/>
      <w:bookmarkEnd w:id="819"/>
      <w:r>
        <w:rPr>
          <w:rFonts w:hint="eastAsia"/>
        </w:rPr>
        <w:t>章节总结</w:t>
      </w:r>
    </w:p>
    <w:p w14:paraId="796B29E2" w14:textId="77777777" w:rsidR="00160299" w:rsidRDefault="00000000">
      <w:pPr>
        <w:pStyle w:val="FirstParagraph"/>
      </w:pPr>
      <w:r>
        <w:rPr>
          <w:rFonts w:hint="eastAsia"/>
        </w:rPr>
        <w:t>本章系统介绍了大数据系统可观测性与监控测试：</w:t>
      </w:r>
    </w:p>
    <w:p w14:paraId="1F32CF12" w14:textId="77777777" w:rsidR="00160299" w:rsidRDefault="00000000">
      <w:pPr>
        <w:pStyle w:val="BodyText"/>
      </w:pPr>
      <w:r>
        <w:rPr>
          <w:rFonts w:hint="eastAsia"/>
          <w:b/>
          <w:bCs/>
        </w:rPr>
        <w:t>可观测性基础架构</w:t>
      </w:r>
      <w:r>
        <w:rPr>
          <w:rFonts w:hint="eastAsia"/>
        </w:rPr>
        <w:t>：</w:t>
      </w:r>
    </w:p>
    <w:p w14:paraId="7B3EA4B3" w14:textId="77777777" w:rsidR="00160299" w:rsidRDefault="00000000">
      <w:pPr>
        <w:pStyle w:val="Compact"/>
        <w:numPr>
          <w:ilvl w:val="0"/>
          <w:numId w:val="507"/>
        </w:numPr>
      </w:pPr>
      <w:r>
        <w:rPr>
          <w:rFonts w:hint="eastAsia"/>
        </w:rPr>
        <w:t>建立了三大支柱（指标、日志、追踪）的完整框架</w:t>
      </w:r>
    </w:p>
    <w:p w14:paraId="2D416BF4" w14:textId="77777777" w:rsidR="00160299" w:rsidRDefault="00000000">
      <w:pPr>
        <w:pStyle w:val="Compact"/>
        <w:numPr>
          <w:ilvl w:val="0"/>
          <w:numId w:val="507"/>
        </w:numPr>
      </w:pPr>
      <w:r>
        <w:rPr>
          <w:rFonts w:hint="eastAsia"/>
        </w:rPr>
        <w:t>设计了分层监控架构，从基础设施到应用的全覆盖</w:t>
      </w:r>
    </w:p>
    <w:p w14:paraId="41D72C1C" w14:textId="77777777" w:rsidR="00160299" w:rsidRDefault="00000000">
      <w:pPr>
        <w:pStyle w:val="Compact"/>
        <w:numPr>
          <w:ilvl w:val="0"/>
          <w:numId w:val="507"/>
        </w:numPr>
      </w:pPr>
      <w:r>
        <w:rPr>
          <w:rFonts w:hint="eastAsia"/>
        </w:rPr>
        <w:t>实现了可观测性数据的收集、存储和可视化</w:t>
      </w:r>
    </w:p>
    <w:p w14:paraId="76C3F80C" w14:textId="77777777" w:rsidR="00160299" w:rsidRDefault="00000000">
      <w:pPr>
        <w:pStyle w:val="FirstParagraph"/>
      </w:pPr>
      <w:r>
        <w:rPr>
          <w:rFonts w:hint="eastAsia"/>
          <w:b/>
          <w:bCs/>
        </w:rPr>
        <w:t>监控测试实践</w:t>
      </w:r>
      <w:r>
        <w:rPr>
          <w:rFonts w:hint="eastAsia"/>
        </w:rPr>
        <w:t>：</w:t>
      </w:r>
    </w:p>
    <w:p w14:paraId="570FE84F" w14:textId="77777777" w:rsidR="00160299" w:rsidRDefault="00000000">
      <w:pPr>
        <w:pStyle w:val="Compact"/>
        <w:numPr>
          <w:ilvl w:val="0"/>
          <w:numId w:val="508"/>
        </w:numPr>
      </w:pPr>
      <w:r>
        <w:rPr>
          <w:rFonts w:hint="eastAsia"/>
        </w:rPr>
        <w:t>制定了分层监控测试策略和方法</w:t>
      </w:r>
    </w:p>
    <w:p w14:paraId="184FF399" w14:textId="77777777" w:rsidR="00160299" w:rsidRDefault="00000000">
      <w:pPr>
        <w:pStyle w:val="Compact"/>
        <w:numPr>
          <w:ilvl w:val="0"/>
          <w:numId w:val="508"/>
        </w:numPr>
      </w:pPr>
      <w:r>
        <w:rPr>
          <w:rFonts w:hint="eastAsia"/>
        </w:rPr>
        <w:t>建立了告警管理和性能监控的测试机制</w:t>
      </w:r>
    </w:p>
    <w:p w14:paraId="4E40E057" w14:textId="77777777" w:rsidR="00160299" w:rsidRDefault="00000000">
      <w:pPr>
        <w:pStyle w:val="Compact"/>
        <w:numPr>
          <w:ilvl w:val="0"/>
          <w:numId w:val="508"/>
        </w:numPr>
      </w:pPr>
      <w:r>
        <w:rPr>
          <w:rFonts w:hint="eastAsia"/>
        </w:rPr>
        <w:t>开发了监控测试工具链和自动化框架</w:t>
      </w:r>
    </w:p>
    <w:p w14:paraId="29EB4671" w14:textId="77777777" w:rsidR="00160299" w:rsidRDefault="00000000">
      <w:pPr>
        <w:pStyle w:val="FirstParagraph"/>
      </w:pPr>
      <w:r>
        <w:rPr>
          <w:rFonts w:hint="eastAsia"/>
          <w:b/>
          <w:bCs/>
        </w:rPr>
        <w:t>智能监控与自动化</w:t>
      </w:r>
      <w:r>
        <w:rPr>
          <w:rFonts w:hint="eastAsia"/>
        </w:rPr>
        <w:t>：</w:t>
      </w:r>
    </w:p>
    <w:p w14:paraId="41FA38EA" w14:textId="77777777" w:rsidR="00160299" w:rsidRDefault="00000000">
      <w:pPr>
        <w:pStyle w:val="Compact"/>
        <w:numPr>
          <w:ilvl w:val="0"/>
          <w:numId w:val="509"/>
        </w:numPr>
      </w:pPr>
      <w:r>
        <w:rPr>
          <w:rFonts w:hint="eastAsia"/>
        </w:rPr>
        <w:t>实现了基于</w:t>
      </w:r>
      <w:r>
        <w:rPr>
          <w:rFonts w:hint="eastAsia"/>
        </w:rPr>
        <w:t>AI</w:t>
      </w:r>
      <w:r>
        <w:rPr>
          <w:rFonts w:hint="eastAsia"/>
        </w:rPr>
        <w:t>的异常检测和根因分析</w:t>
      </w:r>
    </w:p>
    <w:p w14:paraId="37663702" w14:textId="77777777" w:rsidR="00160299" w:rsidRDefault="00000000">
      <w:pPr>
        <w:pStyle w:val="Compact"/>
        <w:numPr>
          <w:ilvl w:val="0"/>
          <w:numId w:val="509"/>
        </w:numPr>
      </w:pPr>
      <w:r>
        <w:rPr>
          <w:rFonts w:hint="eastAsia"/>
        </w:rPr>
        <w:t>建立了预测性维护和智能告警系统</w:t>
      </w:r>
    </w:p>
    <w:p w14:paraId="675924EF" w14:textId="77777777" w:rsidR="00160299" w:rsidRDefault="00000000">
      <w:pPr>
        <w:pStyle w:val="Compact"/>
        <w:numPr>
          <w:ilvl w:val="0"/>
          <w:numId w:val="509"/>
        </w:numPr>
      </w:pPr>
      <w:r>
        <w:rPr>
          <w:rFonts w:hint="eastAsia"/>
        </w:rPr>
        <w:t>开发了自动化运维和自愈机制</w:t>
      </w:r>
    </w:p>
    <w:p w14:paraId="61EAE387" w14:textId="77777777" w:rsidR="00160299" w:rsidRDefault="00000000">
      <w:pPr>
        <w:pStyle w:val="FirstParagraph"/>
      </w:pPr>
      <w:r>
        <w:rPr>
          <w:rFonts w:hint="eastAsia"/>
          <w:b/>
          <w:bCs/>
        </w:rPr>
        <w:lastRenderedPageBreak/>
        <w:t>技术创新点</w:t>
      </w:r>
      <w:r>
        <w:rPr>
          <w:rFonts w:hint="eastAsia"/>
        </w:rPr>
        <w:t>：</w:t>
      </w:r>
    </w:p>
    <w:p w14:paraId="0B2791CE" w14:textId="77777777" w:rsidR="00160299" w:rsidRDefault="00000000">
      <w:pPr>
        <w:pStyle w:val="Compact"/>
        <w:numPr>
          <w:ilvl w:val="0"/>
          <w:numId w:val="510"/>
        </w:numPr>
      </w:pPr>
      <w:r>
        <w:rPr>
          <w:rFonts w:hint="eastAsia"/>
        </w:rPr>
        <w:t>可观测性测试框架实现了三大支柱的全面验证</w:t>
      </w:r>
    </w:p>
    <w:p w14:paraId="0811448F" w14:textId="77777777" w:rsidR="00160299" w:rsidRDefault="00000000">
      <w:pPr>
        <w:pStyle w:val="Compact"/>
        <w:numPr>
          <w:ilvl w:val="0"/>
          <w:numId w:val="510"/>
        </w:numPr>
      </w:pPr>
      <w:r>
        <w:rPr>
          <w:rFonts w:hint="eastAsia"/>
        </w:rPr>
        <w:t>监控测试工具链提供了分层测试的完整解决方案</w:t>
      </w:r>
    </w:p>
    <w:p w14:paraId="197FE8AF" w14:textId="77777777" w:rsidR="00160299" w:rsidRDefault="00000000">
      <w:pPr>
        <w:pStyle w:val="Compact"/>
        <w:numPr>
          <w:ilvl w:val="0"/>
          <w:numId w:val="510"/>
        </w:numPr>
      </w:pPr>
      <w:r>
        <w:rPr>
          <w:rFonts w:hint="eastAsia"/>
        </w:rPr>
        <w:t>AI</w:t>
      </w:r>
      <w:r>
        <w:rPr>
          <w:rFonts w:hint="eastAsia"/>
        </w:rPr>
        <w:t>监控自动化框架实现了智能运维和预测性维护</w:t>
      </w:r>
    </w:p>
    <w:p w14:paraId="5B0E4708" w14:textId="77777777" w:rsidR="00160299" w:rsidRDefault="00000000">
      <w:pPr>
        <w:pStyle w:val="FirstParagraph"/>
      </w:pPr>
      <w:r>
        <w:rPr>
          <w:rFonts w:hint="eastAsia"/>
        </w:rPr>
        <w:t>通过可观测性建设，大数据系统能够实现全面监控、智能告警和自动化运维，为系统稳定运行提供有力保障。</w:t>
      </w:r>
    </w:p>
    <w:p w14:paraId="4DC7E65B" w14:textId="77777777" w:rsidR="00160299" w:rsidRDefault="00000000">
      <w:r>
        <w:pict w14:anchorId="04A38EDA">
          <v:rect id="_x0000_i1181" style="width:0;height:1.5pt" o:hralign="center" o:hrstd="t" o:hr="t"/>
        </w:pict>
      </w:r>
    </w:p>
    <w:p w14:paraId="08DD12D8" w14:textId="77777777" w:rsidR="00160299" w:rsidRDefault="00000000">
      <w:pPr>
        <w:pStyle w:val="FirstParagraph"/>
      </w:pPr>
      <w:r>
        <w:t xml:space="preserve"> e:_TOUCH\10M-2025-Testing\chapter</w:t>
      </w:r>
      <w:r>
        <w:rPr>
          <w:rFonts w:hint="eastAsia"/>
        </w:rPr>
        <w:t>6</w:t>
      </w:r>
      <w:r>
        <w:rPr>
          <w:rFonts w:hint="eastAsia"/>
        </w:rPr>
        <w:t>篇</w:t>
      </w:r>
      <w:r>
        <w:rPr>
          <w:rFonts w:hint="eastAsia"/>
        </w:rPr>
        <w:t>-</w:t>
      </w:r>
      <w:r>
        <w:rPr>
          <w:rFonts w:hint="eastAsia"/>
        </w:rPr>
        <w:t>第</w:t>
      </w:r>
      <w:r>
        <w:rPr>
          <w:rFonts w:hint="eastAsia"/>
        </w:rPr>
        <w:t>30</w:t>
      </w:r>
      <w:r>
        <w:rPr>
          <w:rFonts w:hint="eastAsia"/>
        </w:rPr>
        <w:t>章</w:t>
      </w:r>
      <w:r>
        <w:rPr>
          <w:rFonts w:hint="eastAsia"/>
        </w:rPr>
        <w:t>.md</w:t>
      </w:r>
    </w:p>
    <w:p w14:paraId="24289D85" w14:textId="77777777" w:rsidR="00160299" w:rsidRDefault="00000000">
      <w:r>
        <w:pict w14:anchorId="11ABFC77">
          <v:rect id="_x0000_i1182" style="width:0;height:1.5pt" o:hralign="center" o:hrstd="t" o:hr="t"/>
        </w:pict>
      </w:r>
    </w:p>
    <w:p w14:paraId="452FC1DF" w14:textId="77777777" w:rsidR="00160299" w:rsidRDefault="00160299">
      <w:pPr>
        <w:pStyle w:val="FirstParagraph"/>
      </w:pPr>
    </w:p>
    <w:p w14:paraId="542D5796" w14:textId="77777777" w:rsidR="00160299" w:rsidRDefault="00000000">
      <w:pPr>
        <w:pStyle w:val="Heading3"/>
      </w:pPr>
      <w:bookmarkStart w:id="821" w:name="第31章-大数据测试技术未来展望2030-2035趋势与前沿技术"/>
      <w:r>
        <w:rPr>
          <w:rFonts w:hint="eastAsia"/>
        </w:rPr>
        <w:t>第</w:t>
      </w:r>
      <w:r>
        <w:rPr>
          <w:rFonts w:hint="eastAsia"/>
        </w:rPr>
        <w:t>31</w:t>
      </w:r>
      <w:r>
        <w:rPr>
          <w:rFonts w:hint="eastAsia"/>
        </w:rPr>
        <w:t>章</w:t>
      </w:r>
      <w:r>
        <w:t xml:space="preserve"> </w:t>
      </w:r>
      <w:r>
        <w:rPr>
          <w:rFonts w:hint="eastAsia"/>
        </w:rPr>
        <w:t>大数据测试技术未来展望【</w:t>
      </w:r>
      <w:r>
        <w:rPr>
          <w:rFonts w:hint="eastAsia"/>
        </w:rPr>
        <w:t>2030-2035</w:t>
      </w:r>
      <w:r>
        <w:rPr>
          <w:rFonts w:hint="eastAsia"/>
        </w:rPr>
        <w:t>趋势与前沿技术】</w:t>
      </w:r>
    </w:p>
    <w:p w14:paraId="6A85EB95" w14:textId="77777777" w:rsidR="00160299" w:rsidRDefault="00000000">
      <w:pPr>
        <w:pStyle w:val="FirstParagraph"/>
      </w:pPr>
      <w:r>
        <w:rPr>
          <w:rFonts w:hint="eastAsia"/>
          <w:b/>
          <w:bCs/>
        </w:rPr>
        <w:t>本章学习目标</w:t>
      </w:r>
    </w:p>
    <w:p w14:paraId="2EABA805" w14:textId="77777777" w:rsidR="00160299" w:rsidRDefault="00000000">
      <w:pPr>
        <w:pStyle w:val="Compact"/>
        <w:numPr>
          <w:ilvl w:val="0"/>
          <w:numId w:val="511"/>
        </w:numPr>
      </w:pPr>
      <w:r>
        <w:rPr>
          <w:rFonts w:hint="eastAsia"/>
        </w:rPr>
        <w:t>了解大数据测试技术在</w:t>
      </w:r>
      <w:r>
        <w:rPr>
          <w:rFonts w:hint="eastAsia"/>
        </w:rPr>
        <w:t>2030-2035</w:t>
      </w:r>
      <w:r>
        <w:rPr>
          <w:rFonts w:hint="eastAsia"/>
        </w:rPr>
        <w:t>年的发展趋势；</w:t>
      </w:r>
    </w:p>
    <w:p w14:paraId="0A598915" w14:textId="77777777" w:rsidR="00160299" w:rsidRDefault="00000000">
      <w:pPr>
        <w:pStyle w:val="Compact"/>
        <w:numPr>
          <w:ilvl w:val="0"/>
          <w:numId w:val="511"/>
        </w:numPr>
      </w:pPr>
      <w:r>
        <w:rPr>
          <w:rFonts w:hint="eastAsia"/>
        </w:rPr>
        <w:t>掌握量子计算</w:t>
      </w:r>
      <w:r>
        <w:rPr>
          <w:rFonts w:hint="eastAsia"/>
        </w:rPr>
        <w:t>(Quantum</w:t>
      </w:r>
      <w:r>
        <w:t xml:space="preserve"> </w:t>
      </w:r>
      <w:r>
        <w:rPr>
          <w:rFonts w:hint="eastAsia"/>
        </w:rPr>
        <w:t>Computing)</w:t>
      </w:r>
      <w:r>
        <w:rPr>
          <w:rFonts w:hint="eastAsia"/>
        </w:rPr>
        <w:t>、神经形态计算</w:t>
      </w:r>
      <w:r>
        <w:rPr>
          <w:rFonts w:hint="eastAsia"/>
        </w:rPr>
        <w:t>(Neuromorphic</w:t>
      </w:r>
      <w:r>
        <w:t xml:space="preserve"> </w:t>
      </w:r>
      <w:r>
        <w:rPr>
          <w:rFonts w:hint="eastAsia"/>
        </w:rPr>
        <w:t>Computing)</w:t>
      </w:r>
      <w:r>
        <w:rPr>
          <w:rFonts w:hint="eastAsia"/>
        </w:rPr>
        <w:t>等前沿技术在测试中的应用；</w:t>
      </w:r>
    </w:p>
    <w:p w14:paraId="27ECA620" w14:textId="77777777" w:rsidR="00160299" w:rsidRDefault="00000000">
      <w:pPr>
        <w:pStyle w:val="Compact"/>
        <w:numPr>
          <w:ilvl w:val="0"/>
          <w:numId w:val="511"/>
        </w:numPr>
      </w:pPr>
      <w:r>
        <w:rPr>
          <w:rFonts w:hint="eastAsia"/>
        </w:rPr>
        <w:t>学习自适应测试系统</w:t>
      </w:r>
      <w:r>
        <w:rPr>
          <w:rFonts w:hint="eastAsia"/>
        </w:rPr>
        <w:t>(Autonomous</w:t>
      </w:r>
      <w:r>
        <w:t xml:space="preserve"> Testing </w:t>
      </w:r>
      <w:r>
        <w:rPr>
          <w:rFonts w:hint="eastAsia"/>
        </w:rPr>
        <w:t>Systems)</w:t>
      </w:r>
      <w:r>
        <w:rPr>
          <w:rFonts w:hint="eastAsia"/>
        </w:rPr>
        <w:t>和认知测试框架</w:t>
      </w:r>
      <w:r>
        <w:rPr>
          <w:rFonts w:hint="eastAsia"/>
        </w:rPr>
        <w:t>(Cognitive</w:t>
      </w:r>
      <w:r>
        <w:t xml:space="preserve"> Testing </w:t>
      </w:r>
      <w:r>
        <w:rPr>
          <w:rFonts w:hint="eastAsia"/>
        </w:rPr>
        <w:t>Frameworks)</w:t>
      </w:r>
      <w:r>
        <w:rPr>
          <w:rFonts w:hint="eastAsia"/>
        </w:rPr>
        <w:t>的构建方法。</w:t>
      </w:r>
    </w:p>
    <w:p w14:paraId="3CADD5A5" w14:textId="77777777" w:rsidR="00160299" w:rsidRDefault="00000000">
      <w:pPr>
        <w:pStyle w:val="FirstParagraph"/>
      </w:pPr>
      <w:r>
        <w:rPr>
          <w:rFonts w:hint="eastAsia"/>
          <w:b/>
          <w:bCs/>
        </w:rPr>
        <w:t>实践建议</w:t>
      </w:r>
    </w:p>
    <w:p w14:paraId="73E9E15F" w14:textId="77777777" w:rsidR="00160299" w:rsidRDefault="00000000">
      <w:pPr>
        <w:pStyle w:val="Compact"/>
        <w:numPr>
          <w:ilvl w:val="0"/>
          <w:numId w:val="512"/>
        </w:numPr>
      </w:pPr>
      <w:r>
        <w:rPr>
          <w:rFonts w:hint="eastAsia"/>
        </w:rPr>
        <w:t>关注前沿技术发展趋势，提前布局技术储备；</w:t>
      </w:r>
    </w:p>
    <w:p w14:paraId="6E77EFD2" w14:textId="77777777" w:rsidR="00160299" w:rsidRDefault="00000000">
      <w:pPr>
        <w:pStyle w:val="Compact"/>
        <w:numPr>
          <w:ilvl w:val="0"/>
          <w:numId w:val="512"/>
        </w:numPr>
      </w:pPr>
      <w:r>
        <w:rPr>
          <w:rFonts w:hint="eastAsia"/>
        </w:rPr>
        <w:t>建立技术雷达</w:t>
      </w:r>
      <w:r>
        <w:rPr>
          <w:rFonts w:hint="eastAsia"/>
        </w:rPr>
        <w:t>(Technology</w:t>
      </w:r>
      <w:r>
        <w:t xml:space="preserve"> </w:t>
      </w:r>
      <w:r>
        <w:rPr>
          <w:rFonts w:hint="eastAsia"/>
        </w:rPr>
        <w:t>Radar)</w:t>
      </w:r>
      <w:r>
        <w:rPr>
          <w:rFonts w:hint="eastAsia"/>
        </w:rPr>
        <w:t>系统，持续监控技术演进；</w:t>
      </w:r>
    </w:p>
    <w:p w14:paraId="0A38444D" w14:textId="77777777" w:rsidR="00160299" w:rsidRDefault="00000000">
      <w:pPr>
        <w:pStyle w:val="Compact"/>
        <w:numPr>
          <w:ilvl w:val="0"/>
          <w:numId w:val="512"/>
        </w:numPr>
      </w:pPr>
      <w:r>
        <w:rPr>
          <w:rFonts w:hint="eastAsia"/>
        </w:rPr>
        <w:t>开展概念验证</w:t>
      </w:r>
      <w:r>
        <w:rPr>
          <w:rFonts w:hint="eastAsia"/>
        </w:rPr>
        <w:t>(Proof</w:t>
      </w:r>
      <w:r>
        <w:t xml:space="preserve"> of </w:t>
      </w:r>
      <w:r>
        <w:rPr>
          <w:rFonts w:hint="eastAsia"/>
        </w:rPr>
        <w:t>Concept)</w:t>
      </w:r>
      <w:r>
        <w:rPr>
          <w:rFonts w:hint="eastAsia"/>
        </w:rPr>
        <w:t>项目，评估新技术可行性。</w:t>
      </w:r>
    </w:p>
    <w:p w14:paraId="2BA0FEF0" w14:textId="77777777" w:rsidR="00160299" w:rsidRDefault="00000000">
      <w:pPr>
        <w:pStyle w:val="BlockText"/>
        <w:shd w:val="clear" w:color="auto" w:fill="E6F3FF"/>
        <w:shd w:val="clear" w:color="auto" w:fill="E6F3FF"/>
        <w:shd w:val="clear" w:color="auto" w:fill="E6F3FF"/>
      </w:pPr>
      <w:r>
        <w:t>&gt;锚点名称: 第7篇[001]-大数据测试技术未来趋势分析</w:t>
        <w:br/>
        <w:t>&gt;锚点类型: 建议</w:t>
        <w:br/>
        <w:t>&gt;锚点方法: 配置示例</w:t>
        <w:br/>
        <w:t>&gt;补充建议: 字段建议：技术领域/2030成熟度/2035成熟度/关键挑战/应用场景，补充技术预测路线图</w:t>
        <w:br/>
        <w:t>&gt;引用附件: examples/31_chapter/evaluation_scorecard.md</w:t>
        <w:br/>
        <w:t>&gt;完成情况: 已完成</w:t>
        <w:br/>
        <w:t>&gt;书稿版本: v1.0</w:t>
        <w:br/>
        <w:t>&gt;更新时间: 2025-12-27</w:t>
      </w:r>
    </w:p>
    <w:p w14:paraId="5A61032B" w14:textId="77777777" w:rsidR="00160299" w:rsidRDefault="00000000">
      <w:pPr>
        <w:pStyle w:val="FirstParagraph"/>
      </w:pPr>
      <w:r>
        <w:rPr>
          <w:rFonts w:hint="eastAsia"/>
          <w:b/>
          <w:bCs/>
        </w:rPr>
        <w:t>大数据测试技术</w:t>
      </w:r>
      <w:r>
        <w:rPr>
          <w:rFonts w:hint="eastAsia"/>
          <w:b/>
          <w:bCs/>
        </w:rPr>
        <w:t>2030-2035</w:t>
      </w:r>
      <w:r>
        <w:rPr>
          <w:rFonts w:hint="eastAsia"/>
          <w:b/>
          <w:bCs/>
        </w:rPr>
        <w:t>发展趋势路线图</w:t>
      </w:r>
      <w:r>
        <w:t xml:space="preserve">: </w:t>
      </w:r>
      <w:r>
        <w:rPr>
          <w:noProof/>
        </w:rPr>
        <w:drawing>
          <wp:inline distT="0" distB="0" distL="0" distR="0" wp14:anchorId="0E012EB6" wp14:editId="5E69A88C">
            <wp:extent cx="5334000" cy="605517"/>
            <wp:effectExtent l="0" t="0" r="0" b="0"/>
            <wp:docPr id="1222" name="Picture" descr="Mermaid Diagram"/>
            <wp:cNvGraphicFramePr/>
            <a:graphic xmlns:a="http://schemas.openxmlformats.org/drawingml/2006/main">
              <a:graphicData uri="http://schemas.openxmlformats.org/drawingml/2006/picture">
                <pic:pic xmlns:pic="http://schemas.openxmlformats.org/drawingml/2006/picture">
                  <pic:nvPicPr>
                    <pic:cNvPr id="1223" name="Picture" descr="mermaid_122.png"/>
                    <pic:cNvPicPr>
                      <a:picLocks noChangeAspect="1" noChangeArrowheads="1"/>
                    </pic:cNvPicPr>
                  </pic:nvPicPr>
                  <pic:blipFill>
                    <a:blip r:embed="rId172"/>
                    <a:stretch>
                      <a:fillRect/>
                    </a:stretch>
                  </pic:blipFill>
                  <pic:spPr bwMode="auto">
                    <a:xfrm>
                      <a:off x="0" y="0"/>
                      <a:ext cx="5334000" cy="605517"/>
                    </a:xfrm>
                    <a:prstGeom prst="rect">
                      <a:avLst/>
                    </a:prstGeom>
                    <a:noFill/>
                    <a:ln w="9525">
                      <a:noFill/>
                      <a:headEnd/>
                      <a:tailEnd/>
                    </a:ln>
                  </pic:spPr>
                </pic:pic>
              </a:graphicData>
            </a:graphic>
          </wp:inline>
        </w:drawing>
      </w:r>
    </w:p>
    <w:p w14:paraId="56C37B7C" w14:textId="77777777" w:rsidR="00160299" w:rsidRDefault="00000000">
      <w:pPr>
        <w:pStyle w:val="BodyText"/>
      </w:pPr>
      <w:r>
        <w:rPr>
          <w:rFonts w:hint="eastAsia"/>
          <w:b/>
          <w:bCs/>
        </w:rPr>
        <w:t>2030-2035</w:t>
      </w:r>
      <w:r>
        <w:rPr>
          <w:rFonts w:hint="eastAsia"/>
          <w:b/>
          <w:bCs/>
        </w:rPr>
        <w:t>技术成熟度预测表</w:t>
      </w:r>
    </w:p>
    <w:tbl>
      <w:tblPr>
        <w:tblStyle w:val="Table"/>
        <w:tblW w:w="5000" w:type="pct"/>
        <w:tblLayout w:type="fixed"/>
        <w:tblLook w:val="0020" w:firstRow="1" w:lastRow="0" w:firstColumn="0" w:lastColumn="0" w:noHBand="0" w:noVBand="0"/>
      </w:tblPr>
      <w:tblGrid>
        <w:gridCol w:w="1250"/>
        <w:gridCol w:w="1527"/>
        <w:gridCol w:w="1526"/>
        <w:gridCol w:w="1526"/>
        <w:gridCol w:w="1249"/>
        <w:gridCol w:w="1249"/>
        <w:gridCol w:w="1249"/>
      </w:tblGrid>
      <w:tr w:rsidR="00160299" w14:paraId="2839111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33" w:type="dxa"/>
          </w:tcPr>
          <w:p w14:paraId="24652F59" w14:textId="77777777" w:rsidR="00160299" w:rsidRDefault="00000000">
            <w:pPr>
              <w:pStyle w:val="Compact"/>
            </w:pPr>
            <w:r>
              <w:rPr>
                <w:rFonts w:hint="eastAsia"/>
              </w:rPr>
              <w:lastRenderedPageBreak/>
              <w:t>技术领域</w:t>
            </w:r>
          </w:p>
        </w:tc>
        <w:tc>
          <w:tcPr>
            <w:tcW w:w="1262" w:type="dxa"/>
          </w:tcPr>
          <w:p w14:paraId="58D62101" w14:textId="77777777" w:rsidR="00160299" w:rsidRDefault="00000000">
            <w:pPr>
              <w:pStyle w:val="Compact"/>
            </w:pPr>
            <w:r>
              <w:rPr>
                <w:rFonts w:hint="eastAsia"/>
              </w:rPr>
              <w:t>2025</w:t>
            </w:r>
            <w:r>
              <w:rPr>
                <w:rFonts w:hint="eastAsia"/>
              </w:rPr>
              <w:t>成熟度</w:t>
            </w:r>
          </w:p>
        </w:tc>
        <w:tc>
          <w:tcPr>
            <w:tcW w:w="1262" w:type="dxa"/>
          </w:tcPr>
          <w:p w14:paraId="29BCFBA1" w14:textId="77777777" w:rsidR="00160299" w:rsidRDefault="00000000">
            <w:pPr>
              <w:pStyle w:val="Compact"/>
            </w:pPr>
            <w:r>
              <w:rPr>
                <w:rFonts w:hint="eastAsia"/>
              </w:rPr>
              <w:t>2030</w:t>
            </w:r>
            <w:r>
              <w:rPr>
                <w:rFonts w:hint="eastAsia"/>
              </w:rPr>
              <w:t>成熟度</w:t>
            </w:r>
          </w:p>
        </w:tc>
        <w:tc>
          <w:tcPr>
            <w:tcW w:w="1262" w:type="dxa"/>
          </w:tcPr>
          <w:p w14:paraId="520E2847" w14:textId="77777777" w:rsidR="00160299" w:rsidRDefault="00000000">
            <w:pPr>
              <w:pStyle w:val="Compact"/>
            </w:pPr>
            <w:r>
              <w:rPr>
                <w:rFonts w:hint="eastAsia"/>
              </w:rPr>
              <w:t>2035</w:t>
            </w:r>
            <w:r>
              <w:rPr>
                <w:rFonts w:hint="eastAsia"/>
              </w:rPr>
              <w:t>成熟度</w:t>
            </w:r>
          </w:p>
        </w:tc>
        <w:tc>
          <w:tcPr>
            <w:tcW w:w="1033" w:type="dxa"/>
          </w:tcPr>
          <w:p w14:paraId="042C0F01" w14:textId="77777777" w:rsidR="00160299" w:rsidRDefault="00000000">
            <w:pPr>
              <w:pStyle w:val="Compact"/>
            </w:pPr>
            <w:r>
              <w:rPr>
                <w:rFonts w:hint="eastAsia"/>
              </w:rPr>
              <w:t>关键挑战</w:t>
            </w:r>
          </w:p>
        </w:tc>
        <w:tc>
          <w:tcPr>
            <w:tcW w:w="1033" w:type="dxa"/>
          </w:tcPr>
          <w:p w14:paraId="2948395C" w14:textId="77777777" w:rsidR="00160299" w:rsidRDefault="00000000">
            <w:pPr>
              <w:pStyle w:val="Compact"/>
            </w:pPr>
            <w:r>
              <w:rPr>
                <w:rFonts w:hint="eastAsia"/>
              </w:rPr>
              <w:t>应用场景</w:t>
            </w:r>
          </w:p>
        </w:tc>
        <w:tc>
          <w:tcPr>
            <w:tcW w:w="1033" w:type="dxa"/>
          </w:tcPr>
          <w:p w14:paraId="52CD4767" w14:textId="77777777" w:rsidR="00160299" w:rsidRDefault="00000000">
            <w:pPr>
              <w:pStyle w:val="Compact"/>
            </w:pPr>
            <w:r>
              <w:rPr>
                <w:rFonts w:hint="eastAsia"/>
              </w:rPr>
              <w:t>脚本引用</w:t>
            </w:r>
          </w:p>
        </w:tc>
      </w:tr>
      <w:tr w:rsidR="00160299" w14:paraId="7008CEA0" w14:textId="77777777">
        <w:tc>
          <w:tcPr>
            <w:tcW w:w="1033" w:type="dxa"/>
          </w:tcPr>
          <w:p w14:paraId="30523F15" w14:textId="77777777" w:rsidR="00160299" w:rsidRDefault="00000000">
            <w:pPr>
              <w:pStyle w:val="Compact"/>
            </w:pPr>
            <w:r>
              <w:rPr>
                <w:rFonts w:hint="eastAsia"/>
              </w:rPr>
              <w:t>量子计算</w:t>
            </w:r>
            <w:r>
              <w:rPr>
                <w:rFonts w:hint="eastAsia"/>
              </w:rPr>
              <w:t>(Quantum</w:t>
            </w:r>
            <w:r>
              <w:t xml:space="preserve"> Computing)</w:t>
            </w:r>
          </w:p>
        </w:tc>
        <w:tc>
          <w:tcPr>
            <w:tcW w:w="1262" w:type="dxa"/>
          </w:tcPr>
          <w:p w14:paraId="5E4ACF49" w14:textId="77777777" w:rsidR="00160299" w:rsidRDefault="00000000">
            <w:pPr>
              <w:pStyle w:val="Compact"/>
            </w:pPr>
            <w:r>
              <w:rPr>
                <w:rFonts w:hint="eastAsia"/>
              </w:rPr>
              <w:t>概念验证</w:t>
            </w:r>
          </w:p>
        </w:tc>
        <w:tc>
          <w:tcPr>
            <w:tcW w:w="1262" w:type="dxa"/>
          </w:tcPr>
          <w:p w14:paraId="76FF085F" w14:textId="77777777" w:rsidR="00160299" w:rsidRDefault="00000000">
            <w:pPr>
              <w:pStyle w:val="Compact"/>
            </w:pPr>
            <w:r>
              <w:rPr>
                <w:rFonts w:hint="eastAsia"/>
              </w:rPr>
              <w:t>早期应用</w:t>
            </w:r>
          </w:p>
        </w:tc>
        <w:tc>
          <w:tcPr>
            <w:tcW w:w="1262" w:type="dxa"/>
          </w:tcPr>
          <w:p w14:paraId="30F11116" w14:textId="77777777" w:rsidR="00160299" w:rsidRDefault="00000000">
            <w:pPr>
              <w:pStyle w:val="Compact"/>
            </w:pPr>
            <w:r>
              <w:rPr>
                <w:rFonts w:hint="eastAsia"/>
              </w:rPr>
              <w:t>广泛应用</w:t>
            </w:r>
          </w:p>
        </w:tc>
        <w:tc>
          <w:tcPr>
            <w:tcW w:w="1033" w:type="dxa"/>
          </w:tcPr>
          <w:p w14:paraId="2B29341D" w14:textId="77777777" w:rsidR="00160299" w:rsidRDefault="00000000">
            <w:pPr>
              <w:pStyle w:val="Compact"/>
            </w:pPr>
            <w:r>
              <w:rPr>
                <w:rFonts w:hint="eastAsia"/>
              </w:rPr>
              <w:t>量子</w:t>
            </w:r>
            <w:r>
              <w:t xml:space="preserve"> decoherence</w:t>
            </w:r>
          </w:p>
        </w:tc>
        <w:tc>
          <w:tcPr>
            <w:tcW w:w="1033" w:type="dxa"/>
          </w:tcPr>
          <w:p w14:paraId="66C0FC13" w14:textId="77777777" w:rsidR="00160299" w:rsidRDefault="00000000">
            <w:pPr>
              <w:pStyle w:val="Compact"/>
            </w:pPr>
            <w:r>
              <w:rPr>
                <w:rFonts w:hint="eastAsia"/>
              </w:rPr>
              <w:t>优化算法验证</w:t>
            </w:r>
          </w:p>
        </w:tc>
        <w:tc>
          <w:tcPr>
            <w:tcW w:w="1033" w:type="dxa"/>
          </w:tcPr>
          <w:p w14:paraId="14933FF1" w14:textId="77777777" w:rsidR="00160299" w:rsidRDefault="00000000">
            <w:pPr>
              <w:pStyle w:val="Compact"/>
            </w:pPr>
            <w:r>
              <w:t>examples/31_chapter/evaluation_scorecard.md</w:t>
            </w:r>
          </w:p>
        </w:tc>
      </w:tr>
      <w:tr w:rsidR="00160299" w14:paraId="6EC04F35" w14:textId="77777777">
        <w:tc>
          <w:tcPr>
            <w:tcW w:w="1033" w:type="dxa"/>
          </w:tcPr>
          <w:p w14:paraId="1CEBB44E" w14:textId="77777777" w:rsidR="00160299" w:rsidRDefault="00000000">
            <w:pPr>
              <w:pStyle w:val="Compact"/>
            </w:pPr>
            <w:r>
              <w:rPr>
                <w:rFonts w:hint="eastAsia"/>
              </w:rPr>
              <w:t>神经形态计算</w:t>
            </w:r>
            <w:r>
              <w:rPr>
                <w:rFonts w:hint="eastAsia"/>
              </w:rPr>
              <w:t>(Neuromorphic</w:t>
            </w:r>
            <w:r>
              <w:t xml:space="preserve"> Computing)</w:t>
            </w:r>
          </w:p>
        </w:tc>
        <w:tc>
          <w:tcPr>
            <w:tcW w:w="1262" w:type="dxa"/>
          </w:tcPr>
          <w:p w14:paraId="1970E8A2" w14:textId="77777777" w:rsidR="00160299" w:rsidRDefault="00000000">
            <w:pPr>
              <w:pStyle w:val="Compact"/>
            </w:pPr>
            <w:r>
              <w:rPr>
                <w:rFonts w:hint="eastAsia"/>
              </w:rPr>
              <w:t>研究阶段</w:t>
            </w:r>
          </w:p>
        </w:tc>
        <w:tc>
          <w:tcPr>
            <w:tcW w:w="1262" w:type="dxa"/>
          </w:tcPr>
          <w:p w14:paraId="1B994F98" w14:textId="77777777" w:rsidR="00160299" w:rsidRDefault="00000000">
            <w:pPr>
              <w:pStyle w:val="Compact"/>
            </w:pPr>
            <w:r>
              <w:rPr>
                <w:rFonts w:hint="eastAsia"/>
              </w:rPr>
              <w:t>试点应用</w:t>
            </w:r>
          </w:p>
        </w:tc>
        <w:tc>
          <w:tcPr>
            <w:tcW w:w="1262" w:type="dxa"/>
          </w:tcPr>
          <w:p w14:paraId="638F2B4C" w14:textId="77777777" w:rsidR="00160299" w:rsidRDefault="00000000">
            <w:pPr>
              <w:pStyle w:val="Compact"/>
            </w:pPr>
            <w:r>
              <w:rPr>
                <w:rFonts w:hint="eastAsia"/>
              </w:rPr>
              <w:t>生产应用</w:t>
            </w:r>
          </w:p>
        </w:tc>
        <w:tc>
          <w:tcPr>
            <w:tcW w:w="1033" w:type="dxa"/>
          </w:tcPr>
          <w:p w14:paraId="067CDB7A" w14:textId="77777777" w:rsidR="00160299" w:rsidRDefault="00000000">
            <w:pPr>
              <w:pStyle w:val="Compact"/>
            </w:pPr>
            <w:r>
              <w:rPr>
                <w:rFonts w:hint="eastAsia"/>
              </w:rPr>
              <w:t>能效比优化</w:t>
            </w:r>
          </w:p>
        </w:tc>
        <w:tc>
          <w:tcPr>
            <w:tcW w:w="1033" w:type="dxa"/>
          </w:tcPr>
          <w:p w14:paraId="7EFC9B20" w14:textId="77777777" w:rsidR="00160299" w:rsidRDefault="00000000">
            <w:pPr>
              <w:pStyle w:val="Compact"/>
            </w:pPr>
            <w:r>
              <w:rPr>
                <w:rFonts w:hint="eastAsia"/>
              </w:rPr>
              <w:t>实时流处理测试</w:t>
            </w:r>
          </w:p>
        </w:tc>
        <w:tc>
          <w:tcPr>
            <w:tcW w:w="1033" w:type="dxa"/>
          </w:tcPr>
          <w:p w14:paraId="3BD82997" w14:textId="77777777" w:rsidR="00160299" w:rsidRDefault="00000000">
            <w:pPr>
              <w:pStyle w:val="Compact"/>
            </w:pPr>
            <w:r>
              <w:t>examples/31_chapter/env_health_check.py</w:t>
            </w:r>
          </w:p>
        </w:tc>
      </w:tr>
      <w:tr w:rsidR="00160299" w14:paraId="4C3CD6E5" w14:textId="77777777">
        <w:tc>
          <w:tcPr>
            <w:tcW w:w="1033" w:type="dxa"/>
          </w:tcPr>
          <w:p w14:paraId="62AB9DC9" w14:textId="77777777" w:rsidR="00160299" w:rsidRDefault="00000000">
            <w:pPr>
              <w:pStyle w:val="Compact"/>
            </w:pPr>
            <w:r>
              <w:rPr>
                <w:rFonts w:hint="eastAsia"/>
              </w:rPr>
              <w:t>自主学习系统</w:t>
            </w:r>
            <w:r>
              <w:rPr>
                <w:rFonts w:hint="eastAsia"/>
              </w:rPr>
              <w:t>(Autonomous</w:t>
            </w:r>
            <w:r>
              <w:t xml:space="preserve"> Learning Systems)</w:t>
            </w:r>
          </w:p>
        </w:tc>
        <w:tc>
          <w:tcPr>
            <w:tcW w:w="1262" w:type="dxa"/>
          </w:tcPr>
          <w:p w14:paraId="6CD119D5" w14:textId="77777777" w:rsidR="00160299" w:rsidRDefault="00000000">
            <w:pPr>
              <w:pStyle w:val="Compact"/>
            </w:pPr>
            <w:r>
              <w:rPr>
                <w:rFonts w:hint="eastAsia"/>
              </w:rPr>
              <w:t>试点阶段</w:t>
            </w:r>
          </w:p>
        </w:tc>
        <w:tc>
          <w:tcPr>
            <w:tcW w:w="1262" w:type="dxa"/>
          </w:tcPr>
          <w:p w14:paraId="2CD8FD36" w14:textId="77777777" w:rsidR="00160299" w:rsidRDefault="00000000">
            <w:pPr>
              <w:pStyle w:val="Compact"/>
            </w:pPr>
            <w:r>
              <w:rPr>
                <w:rFonts w:hint="eastAsia"/>
              </w:rPr>
              <w:t>生产就绪</w:t>
            </w:r>
          </w:p>
        </w:tc>
        <w:tc>
          <w:tcPr>
            <w:tcW w:w="1262" w:type="dxa"/>
          </w:tcPr>
          <w:p w14:paraId="1B76CBC6" w14:textId="77777777" w:rsidR="00160299" w:rsidRDefault="00000000">
            <w:pPr>
              <w:pStyle w:val="Compact"/>
            </w:pPr>
            <w:r>
              <w:rPr>
                <w:rFonts w:hint="eastAsia"/>
              </w:rPr>
              <w:t>最佳实践</w:t>
            </w:r>
          </w:p>
        </w:tc>
        <w:tc>
          <w:tcPr>
            <w:tcW w:w="1033" w:type="dxa"/>
          </w:tcPr>
          <w:p w14:paraId="37742586" w14:textId="77777777" w:rsidR="00160299" w:rsidRDefault="00000000">
            <w:pPr>
              <w:pStyle w:val="Compact"/>
            </w:pPr>
            <w:r>
              <w:rPr>
                <w:rFonts w:hint="eastAsia"/>
              </w:rPr>
              <w:t>可解释性</w:t>
            </w:r>
          </w:p>
        </w:tc>
        <w:tc>
          <w:tcPr>
            <w:tcW w:w="1033" w:type="dxa"/>
          </w:tcPr>
          <w:p w14:paraId="7DD0612A" w14:textId="77777777" w:rsidR="00160299" w:rsidRDefault="00000000">
            <w:pPr>
              <w:pStyle w:val="Compact"/>
            </w:pPr>
            <w:r>
              <w:rPr>
                <w:rFonts w:hint="eastAsia"/>
              </w:rPr>
              <w:t>自适应测试框架</w:t>
            </w:r>
          </w:p>
        </w:tc>
        <w:tc>
          <w:tcPr>
            <w:tcW w:w="1033" w:type="dxa"/>
          </w:tcPr>
          <w:p w14:paraId="3E2C8025" w14:textId="77777777" w:rsidR="00160299" w:rsidRDefault="00000000">
            <w:pPr>
              <w:pStyle w:val="Compact"/>
            </w:pPr>
            <w:r>
              <w:t>examples/31_chapter/quality_rules.yml</w:t>
            </w:r>
          </w:p>
        </w:tc>
      </w:tr>
      <w:tr w:rsidR="00160299" w14:paraId="46B7112D" w14:textId="77777777">
        <w:tc>
          <w:tcPr>
            <w:tcW w:w="1033" w:type="dxa"/>
          </w:tcPr>
          <w:p w14:paraId="550CE5A8" w14:textId="77777777" w:rsidR="00160299" w:rsidRDefault="00000000">
            <w:pPr>
              <w:pStyle w:val="Compact"/>
            </w:pPr>
            <w:r>
              <w:rPr>
                <w:rFonts w:hint="eastAsia"/>
              </w:rPr>
              <w:t>认知增强测试</w:t>
            </w:r>
            <w:r>
              <w:rPr>
                <w:rFonts w:hint="eastAsia"/>
              </w:rPr>
              <w:t>(Cognitive</w:t>
            </w:r>
            <w:r>
              <w:t xml:space="preserve"> Augmented Testing)</w:t>
            </w:r>
          </w:p>
        </w:tc>
        <w:tc>
          <w:tcPr>
            <w:tcW w:w="1262" w:type="dxa"/>
          </w:tcPr>
          <w:p w14:paraId="6AD34F65" w14:textId="77777777" w:rsidR="00160299" w:rsidRDefault="00000000">
            <w:pPr>
              <w:pStyle w:val="Compact"/>
            </w:pPr>
            <w:r>
              <w:rPr>
                <w:rFonts w:hint="eastAsia"/>
              </w:rPr>
              <w:t>概念验证</w:t>
            </w:r>
          </w:p>
        </w:tc>
        <w:tc>
          <w:tcPr>
            <w:tcW w:w="1262" w:type="dxa"/>
          </w:tcPr>
          <w:p w14:paraId="4799CF13" w14:textId="77777777" w:rsidR="00160299" w:rsidRDefault="00000000">
            <w:pPr>
              <w:pStyle w:val="Compact"/>
            </w:pPr>
            <w:r>
              <w:rPr>
                <w:rFonts w:hint="eastAsia"/>
              </w:rPr>
              <w:t>早期应用</w:t>
            </w:r>
          </w:p>
        </w:tc>
        <w:tc>
          <w:tcPr>
            <w:tcW w:w="1262" w:type="dxa"/>
          </w:tcPr>
          <w:p w14:paraId="72A9EFA1" w14:textId="77777777" w:rsidR="00160299" w:rsidRDefault="00000000">
            <w:pPr>
              <w:pStyle w:val="Compact"/>
            </w:pPr>
            <w:r>
              <w:rPr>
                <w:rFonts w:hint="eastAsia"/>
              </w:rPr>
              <w:t>广泛应用</w:t>
            </w:r>
          </w:p>
        </w:tc>
        <w:tc>
          <w:tcPr>
            <w:tcW w:w="1033" w:type="dxa"/>
          </w:tcPr>
          <w:p w14:paraId="7C5AEA9F" w14:textId="77777777" w:rsidR="00160299" w:rsidRDefault="00000000">
            <w:pPr>
              <w:pStyle w:val="Compact"/>
            </w:pPr>
            <w:r>
              <w:rPr>
                <w:rFonts w:hint="eastAsia"/>
              </w:rPr>
              <w:t>伦理合规</w:t>
            </w:r>
          </w:p>
        </w:tc>
        <w:tc>
          <w:tcPr>
            <w:tcW w:w="1033" w:type="dxa"/>
          </w:tcPr>
          <w:p w14:paraId="46E7CEC5" w14:textId="77777777" w:rsidR="00160299" w:rsidRDefault="00000000">
            <w:pPr>
              <w:pStyle w:val="Compact"/>
            </w:pPr>
            <w:r>
              <w:rPr>
                <w:rFonts w:hint="eastAsia"/>
              </w:rPr>
              <w:t>复杂系统验证</w:t>
            </w:r>
          </w:p>
        </w:tc>
        <w:tc>
          <w:tcPr>
            <w:tcW w:w="1033" w:type="dxa"/>
          </w:tcPr>
          <w:p w14:paraId="45F442E4" w14:textId="77777777" w:rsidR="00160299" w:rsidRDefault="00000000">
            <w:pPr>
              <w:pStyle w:val="Compact"/>
            </w:pPr>
            <w:r>
              <w:t>examples/31_chapter/migration_checklist.md</w:t>
            </w:r>
          </w:p>
        </w:tc>
      </w:tr>
    </w:tbl>
    <w:p w14:paraId="781AB7D9" w14:textId="77777777" w:rsidR="00160299" w:rsidRDefault="00000000">
      <w:pPr>
        <w:pStyle w:val="BodyText"/>
      </w:pPr>
      <w:r>
        <w:rPr>
          <w:rFonts w:hint="eastAsia"/>
          <w:b/>
          <w:bCs/>
        </w:rPr>
        <w:t>未来技术预测评估配置模板</w:t>
      </w:r>
      <w:r>
        <w:t>:</w:t>
      </w:r>
    </w:p>
    <w:p w14:paraId="340BEB21" w14:textId="77777777" w:rsidR="00160299" w:rsidRDefault="00000000">
      <w:pPr>
        <w:pStyle w:val="SourceCode"/>
      </w:pPr>
      <w:r>
        <w:rPr>
          <w:rStyle w:val="FunctionTok"/>
        </w:rPr>
        <w:t>future_technology_forecast</w:t>
      </w:r>
      <w:r>
        <w:rPr>
          <w:rStyle w:val="KeywordTok"/>
        </w:rPr>
        <w:t>:</w:t>
      </w:r>
      <w:r>
        <w:br/>
      </w:r>
      <w:r>
        <w:rPr>
          <w:rStyle w:val="AttributeTok"/>
        </w:rPr>
        <w:t xml:space="preserve">  </w:t>
      </w:r>
      <w:r>
        <w:rPr>
          <w:rStyle w:val="FunctionTok"/>
        </w:rPr>
        <w:t>prediction_horizon</w:t>
      </w:r>
      <w:r>
        <w:rPr>
          <w:rStyle w:val="KeywordTok"/>
        </w:rPr>
        <w:t>:</w:t>
      </w:r>
      <w:r>
        <w:rPr>
          <w:rStyle w:val="AttributeTok"/>
        </w:rPr>
        <w:t xml:space="preserve"> </w:t>
      </w:r>
      <w:r>
        <w:rPr>
          <w:rStyle w:val="StringTok"/>
        </w:rPr>
        <w:t>"2030-2035"</w:t>
      </w:r>
      <w:r>
        <w:br/>
      </w:r>
      <w:r>
        <w:rPr>
          <w:rStyle w:val="AttributeTok"/>
        </w:rPr>
        <w:t xml:space="preserve">  </w:t>
      </w:r>
      <w:r>
        <w:rPr>
          <w:rStyle w:val="FunctionTok"/>
        </w:rPr>
        <w:t>assessment_dimensions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"technical_feasibility"</w:t>
      </w:r>
      <w:r>
        <w:br/>
      </w:r>
      <w:r>
        <w:rPr>
          <w:rStyle w:val="AttributeTok"/>
        </w:rPr>
        <w:t xml:space="preserve">      </w:t>
      </w:r>
      <w:r>
        <w:rPr>
          <w:rStyle w:val="FunctionTok"/>
        </w:rPr>
        <w:t>weight</w:t>
      </w:r>
      <w:r>
        <w:rPr>
          <w:rStyle w:val="KeywordTok"/>
        </w:rPr>
        <w:t>:</w:t>
      </w:r>
      <w:r>
        <w:rPr>
          <w:rStyle w:val="AttributeTok"/>
        </w:rPr>
        <w:t xml:space="preserve"> </w:t>
      </w:r>
      <w:r>
        <w:rPr>
          <w:rStyle w:val="FloatTok"/>
        </w:rPr>
        <w:t>0.25</w:t>
      </w:r>
      <w:r>
        <w:br/>
      </w:r>
      <w:r>
        <w:rPr>
          <w:rStyle w:val="AttributeTok"/>
        </w:rPr>
        <w:t xml:space="preserve">      </w:t>
      </w:r>
      <w:r>
        <w:rPr>
          <w:rStyle w:val="FunctionTok"/>
        </w:rPr>
        <w:t>criteria</w:t>
      </w:r>
      <w:r>
        <w:rPr>
          <w:rStyle w:val="KeywordTok"/>
        </w:rPr>
        <w:t>:</w:t>
      </w:r>
      <w:r>
        <w:br/>
      </w:r>
      <w:r>
        <w:rPr>
          <w:rStyle w:val="AttributeTok"/>
        </w:rPr>
        <w:t xml:space="preserve">        </w:t>
      </w:r>
      <w:r>
        <w:rPr>
          <w:rStyle w:val="KeywordTok"/>
        </w:rPr>
        <w:t>-</w:t>
      </w:r>
      <w:r>
        <w:rPr>
          <w:rStyle w:val="AttributeTok"/>
        </w:rPr>
        <w:t xml:space="preserve"> </w:t>
      </w:r>
      <w:r>
        <w:rPr>
          <w:rStyle w:val="StringTok"/>
        </w:rPr>
        <w:t>"fundamental_research"</w:t>
      </w:r>
      <w:r>
        <w:br/>
      </w:r>
      <w:r>
        <w:rPr>
          <w:rStyle w:val="AttributeTok"/>
        </w:rPr>
        <w:t xml:space="preserve">        </w:t>
      </w:r>
      <w:r>
        <w:rPr>
          <w:rStyle w:val="KeywordTok"/>
        </w:rPr>
        <w:t>-</w:t>
      </w:r>
      <w:r>
        <w:rPr>
          <w:rStyle w:val="AttributeTok"/>
        </w:rPr>
        <w:t xml:space="preserve"> </w:t>
      </w:r>
      <w:r>
        <w:rPr>
          <w:rStyle w:val="StringTok"/>
        </w:rPr>
        <w:t>"proof_of_concept"</w:t>
      </w:r>
      <w:r>
        <w:br/>
      </w:r>
      <w:r>
        <w:rPr>
          <w:rStyle w:val="AttributeTok"/>
        </w:rPr>
        <w:t xml:space="preserve">        </w:t>
      </w:r>
      <w:r>
        <w:rPr>
          <w:rStyle w:val="KeywordTok"/>
        </w:rPr>
        <w:t>-</w:t>
      </w:r>
      <w:r>
        <w:rPr>
          <w:rStyle w:val="AttributeTok"/>
        </w:rPr>
        <w:t xml:space="preserve"> </w:t>
      </w:r>
      <w:r>
        <w:rPr>
          <w:rStyle w:val="StringTok"/>
        </w:rPr>
        <w:t>"prototype_development"</w:t>
      </w:r>
      <w:r>
        <w:br/>
      </w:r>
      <w:r>
        <w:rPr>
          <w:rStyle w:val="AttributeTok"/>
        </w:rPr>
        <w:t xml:space="preserve">        </w:t>
      </w:r>
      <w:r>
        <w:rPr>
          <w:rStyle w:val="KeywordTok"/>
        </w:rPr>
        <w:t>-</w:t>
      </w:r>
      <w:r>
        <w:rPr>
          <w:rStyle w:val="AttributeTok"/>
        </w:rPr>
        <w:t xml:space="preserve"> </w:t>
      </w:r>
      <w:r>
        <w:rPr>
          <w:rStyle w:val="StringTok"/>
        </w:rPr>
        <w:t>"production_ready"</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"market_adoption"</w:t>
      </w:r>
      <w:r>
        <w:br/>
      </w:r>
      <w:r>
        <w:rPr>
          <w:rStyle w:val="AttributeTok"/>
        </w:rPr>
        <w:t xml:space="preserve">      </w:t>
      </w:r>
      <w:r>
        <w:rPr>
          <w:rStyle w:val="FunctionTok"/>
        </w:rPr>
        <w:t>weight</w:t>
      </w:r>
      <w:r>
        <w:rPr>
          <w:rStyle w:val="KeywordTok"/>
        </w:rPr>
        <w:t>:</w:t>
      </w:r>
      <w:r>
        <w:rPr>
          <w:rStyle w:val="AttributeTok"/>
        </w:rPr>
        <w:t xml:space="preserve"> </w:t>
      </w:r>
      <w:r>
        <w:rPr>
          <w:rStyle w:val="FloatTok"/>
        </w:rPr>
        <w:t>0.20</w:t>
      </w:r>
      <w:r>
        <w:br/>
      </w:r>
      <w:r>
        <w:rPr>
          <w:rStyle w:val="AttributeTok"/>
        </w:rPr>
        <w:t xml:space="preserve">      </w:t>
      </w:r>
      <w:r>
        <w:rPr>
          <w:rStyle w:val="FunctionTok"/>
        </w:rPr>
        <w:t>indicators</w:t>
      </w:r>
      <w:r>
        <w:rPr>
          <w:rStyle w:val="KeywordTok"/>
        </w:rPr>
        <w:t>:</w:t>
      </w:r>
      <w:r>
        <w:br/>
      </w:r>
      <w:r>
        <w:rPr>
          <w:rStyle w:val="AttributeTok"/>
        </w:rPr>
        <w:t xml:space="preserve">        </w:t>
      </w:r>
      <w:r>
        <w:rPr>
          <w:rStyle w:val="KeywordTok"/>
        </w:rPr>
        <w:t>-</w:t>
      </w:r>
      <w:r>
        <w:rPr>
          <w:rStyle w:val="AttributeTok"/>
        </w:rPr>
        <w:t xml:space="preserve"> </w:t>
      </w:r>
      <w:r>
        <w:rPr>
          <w:rStyle w:val="StringTok"/>
        </w:rPr>
        <w:t>"industry_interest"</w:t>
      </w:r>
      <w:r>
        <w:br/>
      </w:r>
      <w:r>
        <w:rPr>
          <w:rStyle w:val="AttributeTok"/>
        </w:rPr>
        <w:t xml:space="preserve">        </w:t>
      </w:r>
      <w:r>
        <w:rPr>
          <w:rStyle w:val="KeywordTok"/>
        </w:rPr>
        <w:t>-</w:t>
      </w:r>
      <w:r>
        <w:rPr>
          <w:rStyle w:val="AttributeTok"/>
        </w:rPr>
        <w:t xml:space="preserve"> </w:t>
      </w:r>
      <w:r>
        <w:rPr>
          <w:rStyle w:val="StringTok"/>
        </w:rPr>
        <w:t>"investment_trend"</w:t>
      </w:r>
      <w:r>
        <w:br/>
      </w:r>
      <w:r>
        <w:rPr>
          <w:rStyle w:val="AttributeTok"/>
        </w:rPr>
        <w:lastRenderedPageBreak/>
        <w:t xml:space="preserve">        </w:t>
      </w:r>
      <w:r>
        <w:rPr>
          <w:rStyle w:val="KeywordTok"/>
        </w:rPr>
        <w:t>-</w:t>
      </w:r>
      <w:r>
        <w:rPr>
          <w:rStyle w:val="AttributeTok"/>
        </w:rPr>
        <w:t xml:space="preserve"> </w:t>
      </w:r>
      <w:r>
        <w:rPr>
          <w:rStyle w:val="StringTok"/>
        </w:rPr>
        <w:t>"regulatory_support"</w:t>
      </w:r>
      <w:r>
        <w:br/>
      </w:r>
      <w:r>
        <w:rPr>
          <w:rStyle w:val="AttributeTok"/>
        </w:rPr>
        <w:t xml:space="preserve">        </w:t>
      </w:r>
      <w:r>
        <w:rPr>
          <w:rStyle w:val="KeywordTok"/>
        </w:rPr>
        <w:t>-</w:t>
      </w:r>
      <w:r>
        <w:rPr>
          <w:rStyle w:val="AttributeTok"/>
        </w:rPr>
        <w:t xml:space="preserve"> </w:t>
      </w:r>
      <w:r>
        <w:rPr>
          <w:rStyle w:val="StringTok"/>
        </w:rPr>
        <w:t>"ecosystem_maturity"</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"business_impact"</w:t>
      </w:r>
      <w:r>
        <w:br/>
      </w:r>
      <w:r>
        <w:rPr>
          <w:rStyle w:val="AttributeTok"/>
        </w:rPr>
        <w:t xml:space="preserve">      </w:t>
      </w:r>
      <w:r>
        <w:rPr>
          <w:rStyle w:val="FunctionTok"/>
        </w:rPr>
        <w:t>weight</w:t>
      </w:r>
      <w:r>
        <w:rPr>
          <w:rStyle w:val="KeywordTok"/>
        </w:rPr>
        <w:t>:</w:t>
      </w:r>
      <w:r>
        <w:rPr>
          <w:rStyle w:val="AttributeTok"/>
        </w:rPr>
        <w:t xml:space="preserve"> </w:t>
      </w:r>
      <w:r>
        <w:rPr>
          <w:rStyle w:val="FloatTok"/>
        </w:rPr>
        <w:t>0.25</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StringTok"/>
        </w:rPr>
        <w:t>"efficiency_gain"</w:t>
      </w:r>
      <w:r>
        <w:br/>
      </w:r>
      <w:r>
        <w:rPr>
          <w:rStyle w:val="AttributeTok"/>
        </w:rPr>
        <w:t xml:space="preserve">        </w:t>
      </w:r>
      <w:r>
        <w:rPr>
          <w:rStyle w:val="KeywordTok"/>
        </w:rPr>
        <w:t>-</w:t>
      </w:r>
      <w:r>
        <w:rPr>
          <w:rStyle w:val="AttributeTok"/>
        </w:rPr>
        <w:t xml:space="preserve"> </w:t>
      </w:r>
      <w:r>
        <w:rPr>
          <w:rStyle w:val="StringTok"/>
        </w:rPr>
        <w:t>"cost_reduction"</w:t>
      </w:r>
      <w:r>
        <w:br/>
      </w:r>
      <w:r>
        <w:rPr>
          <w:rStyle w:val="AttributeTok"/>
        </w:rPr>
        <w:t xml:space="preserve">        </w:t>
      </w:r>
      <w:r>
        <w:rPr>
          <w:rStyle w:val="KeywordTok"/>
        </w:rPr>
        <w:t>-</w:t>
      </w:r>
      <w:r>
        <w:rPr>
          <w:rStyle w:val="AttributeTok"/>
        </w:rPr>
        <w:t xml:space="preserve"> </w:t>
      </w:r>
      <w:r>
        <w:rPr>
          <w:rStyle w:val="StringTok"/>
        </w:rPr>
        <w:t>"innovation_potential"</w:t>
      </w:r>
      <w:r>
        <w:br/>
      </w:r>
      <w:r>
        <w:rPr>
          <w:rStyle w:val="AttributeTok"/>
        </w:rPr>
        <w:t xml:space="preserve">        </w:t>
      </w:r>
      <w:r>
        <w:rPr>
          <w:rStyle w:val="KeywordTok"/>
        </w:rPr>
        <w:t>-</w:t>
      </w:r>
      <w:r>
        <w:rPr>
          <w:rStyle w:val="AttributeTok"/>
        </w:rPr>
        <w:t xml:space="preserve"> </w:t>
      </w:r>
      <w:r>
        <w:rPr>
          <w:rStyle w:val="StringTok"/>
        </w:rPr>
        <w:t>"competitive_advantage"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"risk_assessment"</w:t>
      </w:r>
      <w:r>
        <w:br/>
      </w:r>
      <w:r>
        <w:rPr>
          <w:rStyle w:val="AttributeTok"/>
        </w:rPr>
        <w:t xml:space="preserve">      </w:t>
      </w:r>
      <w:r>
        <w:rPr>
          <w:rStyle w:val="FunctionTok"/>
        </w:rPr>
        <w:t>weight</w:t>
      </w:r>
      <w:r>
        <w:rPr>
          <w:rStyle w:val="KeywordTok"/>
        </w:rPr>
        <w:t>:</w:t>
      </w:r>
      <w:r>
        <w:rPr>
          <w:rStyle w:val="AttributeTok"/>
        </w:rPr>
        <w:t xml:space="preserve"> </w:t>
      </w:r>
      <w:r>
        <w:rPr>
          <w:rStyle w:val="FloatTok"/>
        </w:rPr>
        <w:t>0.15</w:t>
      </w:r>
      <w:r>
        <w:br/>
      </w:r>
      <w:r>
        <w:rPr>
          <w:rStyle w:val="AttributeTok"/>
        </w:rPr>
        <w:t xml:space="preserve">      </w:t>
      </w:r>
      <w:r>
        <w:rPr>
          <w:rStyle w:val="FunctionTok"/>
        </w:rPr>
        <w:t>factors</w:t>
      </w:r>
      <w:r>
        <w:rPr>
          <w:rStyle w:val="KeywordTok"/>
        </w:rPr>
        <w:t>:</w:t>
      </w:r>
      <w:r>
        <w:br/>
      </w:r>
      <w:r>
        <w:rPr>
          <w:rStyle w:val="AttributeTok"/>
        </w:rPr>
        <w:t xml:space="preserve">        </w:t>
      </w:r>
      <w:r>
        <w:rPr>
          <w:rStyle w:val="KeywordTok"/>
        </w:rPr>
        <w:t>-</w:t>
      </w:r>
      <w:r>
        <w:rPr>
          <w:rStyle w:val="AttributeTok"/>
        </w:rPr>
        <w:t xml:space="preserve"> </w:t>
      </w:r>
      <w:r>
        <w:rPr>
          <w:rStyle w:val="StringTok"/>
        </w:rPr>
        <w:t>"technical_risks"</w:t>
      </w:r>
      <w:r>
        <w:br/>
      </w:r>
      <w:r>
        <w:rPr>
          <w:rStyle w:val="AttributeTok"/>
        </w:rPr>
        <w:t xml:space="preserve">        </w:t>
      </w:r>
      <w:r>
        <w:rPr>
          <w:rStyle w:val="KeywordTok"/>
        </w:rPr>
        <w:t>-</w:t>
      </w:r>
      <w:r>
        <w:rPr>
          <w:rStyle w:val="AttributeTok"/>
        </w:rPr>
        <w:t xml:space="preserve"> </w:t>
      </w:r>
      <w:r>
        <w:rPr>
          <w:rStyle w:val="StringTok"/>
        </w:rPr>
        <w:t>"market_risks"</w:t>
      </w:r>
      <w:r>
        <w:br/>
      </w:r>
      <w:r>
        <w:rPr>
          <w:rStyle w:val="AttributeTok"/>
        </w:rPr>
        <w:t xml:space="preserve">        </w:t>
      </w:r>
      <w:r>
        <w:rPr>
          <w:rStyle w:val="KeywordTok"/>
        </w:rPr>
        <w:t>-</w:t>
      </w:r>
      <w:r>
        <w:rPr>
          <w:rStyle w:val="AttributeTok"/>
        </w:rPr>
        <w:t xml:space="preserve"> </w:t>
      </w:r>
      <w:r>
        <w:rPr>
          <w:rStyle w:val="StringTok"/>
        </w:rPr>
        <w:t>"regulatory_risks"</w:t>
      </w:r>
      <w:r>
        <w:br/>
      </w:r>
      <w:r>
        <w:rPr>
          <w:rStyle w:val="AttributeTok"/>
        </w:rPr>
        <w:t xml:space="preserve">        </w:t>
      </w:r>
      <w:r>
        <w:rPr>
          <w:rStyle w:val="KeywordTok"/>
        </w:rPr>
        <w:t>-</w:t>
      </w:r>
      <w:r>
        <w:rPr>
          <w:rStyle w:val="AttributeTok"/>
        </w:rPr>
        <w:t xml:space="preserve"> </w:t>
      </w:r>
      <w:r>
        <w:rPr>
          <w:rStyle w:val="StringTok"/>
        </w:rPr>
        <w:t>"ethical_concerns"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"implementation_complexity"</w:t>
      </w:r>
      <w:r>
        <w:br/>
      </w:r>
      <w:r>
        <w:rPr>
          <w:rStyle w:val="AttributeTok"/>
        </w:rPr>
        <w:t xml:space="preserve">      </w:t>
      </w:r>
      <w:r>
        <w:rPr>
          <w:rStyle w:val="FunctionTok"/>
        </w:rPr>
        <w:t>weight</w:t>
      </w:r>
      <w:r>
        <w:rPr>
          <w:rStyle w:val="KeywordTok"/>
        </w:rPr>
        <w:t>:</w:t>
      </w:r>
      <w:r>
        <w:rPr>
          <w:rStyle w:val="AttributeTok"/>
        </w:rPr>
        <w:t xml:space="preserve"> </w:t>
      </w:r>
      <w:r>
        <w:rPr>
          <w:rStyle w:val="FloatTok"/>
        </w:rPr>
        <w:t>0.15</w:t>
      </w:r>
      <w:r>
        <w:br/>
      </w:r>
      <w:r>
        <w:rPr>
          <w:rStyle w:val="AttributeTok"/>
        </w:rPr>
        <w:t xml:space="preserve">      </w:t>
      </w:r>
      <w:r>
        <w:rPr>
          <w:rStyle w:val="FunctionTok"/>
        </w:rPr>
        <w:t>considerations</w:t>
      </w:r>
      <w:r>
        <w:rPr>
          <w:rStyle w:val="KeywordTok"/>
        </w:rPr>
        <w:t>:</w:t>
      </w:r>
      <w:r>
        <w:br/>
      </w:r>
      <w:r>
        <w:rPr>
          <w:rStyle w:val="AttributeTok"/>
        </w:rPr>
        <w:t xml:space="preserve">        </w:t>
      </w:r>
      <w:r>
        <w:rPr>
          <w:rStyle w:val="KeywordTok"/>
        </w:rPr>
        <w:t>-</w:t>
      </w:r>
      <w:r>
        <w:rPr>
          <w:rStyle w:val="AttributeTok"/>
        </w:rPr>
        <w:t xml:space="preserve"> </w:t>
      </w:r>
      <w:r>
        <w:rPr>
          <w:rStyle w:val="StringTok"/>
        </w:rPr>
        <w:t>"skill_requirements"</w:t>
      </w:r>
      <w:r>
        <w:br/>
      </w:r>
      <w:r>
        <w:rPr>
          <w:rStyle w:val="AttributeTok"/>
        </w:rPr>
        <w:t xml:space="preserve">        </w:t>
      </w:r>
      <w:r>
        <w:rPr>
          <w:rStyle w:val="KeywordTok"/>
        </w:rPr>
        <w:t>-</w:t>
      </w:r>
      <w:r>
        <w:rPr>
          <w:rStyle w:val="AttributeTok"/>
        </w:rPr>
        <w:t xml:space="preserve"> </w:t>
      </w:r>
      <w:r>
        <w:rPr>
          <w:rStyle w:val="StringTok"/>
        </w:rPr>
        <w:t>"infrastructure_needs"</w:t>
      </w:r>
      <w:r>
        <w:br/>
      </w:r>
      <w:r>
        <w:rPr>
          <w:rStyle w:val="AttributeTok"/>
        </w:rPr>
        <w:t xml:space="preserve">        </w:t>
      </w:r>
      <w:r>
        <w:rPr>
          <w:rStyle w:val="KeywordTok"/>
        </w:rPr>
        <w:t>-</w:t>
      </w:r>
      <w:r>
        <w:rPr>
          <w:rStyle w:val="AttributeTok"/>
        </w:rPr>
        <w:t xml:space="preserve"> </w:t>
      </w:r>
      <w:r>
        <w:rPr>
          <w:rStyle w:val="StringTok"/>
        </w:rPr>
        <w:t>"integration_challenges"</w:t>
      </w:r>
      <w:r>
        <w:br/>
      </w:r>
      <w:r>
        <w:rPr>
          <w:rStyle w:val="AttributeTok"/>
        </w:rPr>
        <w:t xml:space="preserve">        </w:t>
      </w:r>
      <w:r>
        <w:rPr>
          <w:rStyle w:val="KeywordTok"/>
        </w:rPr>
        <w:t>-</w:t>
      </w:r>
      <w:r>
        <w:rPr>
          <w:rStyle w:val="AttributeTok"/>
        </w:rPr>
        <w:t xml:space="preserve"> </w:t>
      </w:r>
      <w:r>
        <w:rPr>
          <w:rStyle w:val="StringTok"/>
        </w:rPr>
        <w:t>"organizational_change"</w:t>
      </w:r>
      <w:r>
        <w:br/>
      </w:r>
      <w:r>
        <w:rPr>
          <w:rStyle w:val="AttributeTok"/>
        </w:rPr>
        <w:t xml:space="preserve">  </w:t>
      </w:r>
      <w:r>
        <w:rPr>
          <w:rStyle w:val="FunctionTok"/>
        </w:rPr>
        <w:t>forecasting_methodology</w:t>
      </w:r>
      <w:r>
        <w:rPr>
          <w:rStyle w:val="KeywordTok"/>
        </w:rPr>
        <w:t>:</w:t>
      </w:r>
      <w:r>
        <w:br/>
      </w:r>
      <w:r>
        <w:rPr>
          <w:rStyle w:val="AttributeTok"/>
        </w:rPr>
        <w:t xml:space="preserve">    </w:t>
      </w:r>
      <w:r>
        <w:rPr>
          <w:rStyle w:val="FunctionTok"/>
        </w:rPr>
        <w:t>delphi_method</w:t>
      </w:r>
      <w:r>
        <w:rPr>
          <w:rStyle w:val="KeywordTok"/>
        </w:rPr>
        <w:t>:</w:t>
      </w:r>
      <w:r>
        <w:rPr>
          <w:rStyle w:val="AttributeTok"/>
        </w:rPr>
        <w:t xml:space="preserve"> </w:t>
      </w:r>
      <w:r>
        <w:rPr>
          <w:rStyle w:val="CharTok"/>
        </w:rPr>
        <w:t>true</w:t>
      </w:r>
      <w:r>
        <w:br/>
      </w:r>
      <w:r>
        <w:rPr>
          <w:rStyle w:val="AttributeTok"/>
        </w:rPr>
        <w:t xml:space="preserve">    </w:t>
      </w:r>
      <w:r>
        <w:rPr>
          <w:rStyle w:val="FunctionTok"/>
        </w:rPr>
        <w:t>trend_analysis</w:t>
      </w:r>
      <w:r>
        <w:rPr>
          <w:rStyle w:val="KeywordTok"/>
        </w:rPr>
        <w:t>:</w:t>
      </w:r>
      <w:r>
        <w:rPr>
          <w:rStyle w:val="AttributeTok"/>
        </w:rPr>
        <w:t xml:space="preserve"> </w:t>
      </w:r>
      <w:r>
        <w:rPr>
          <w:rStyle w:val="CharTok"/>
        </w:rPr>
        <w:t>true</w:t>
      </w:r>
      <w:r>
        <w:br/>
      </w:r>
      <w:r>
        <w:rPr>
          <w:rStyle w:val="AttributeTok"/>
        </w:rPr>
        <w:t xml:space="preserve">    </w:t>
      </w:r>
      <w:r>
        <w:rPr>
          <w:rStyle w:val="FunctionTok"/>
        </w:rPr>
        <w:t>expert_panels</w:t>
      </w:r>
      <w:r>
        <w:rPr>
          <w:rStyle w:val="KeywordTok"/>
        </w:rPr>
        <w:t>:</w:t>
      </w:r>
      <w:r>
        <w:rPr>
          <w:rStyle w:val="AttributeTok"/>
        </w:rPr>
        <w:t xml:space="preserve"> </w:t>
      </w:r>
      <w:r>
        <w:rPr>
          <w:rStyle w:val="CharTok"/>
        </w:rPr>
        <w:t>true</w:t>
      </w:r>
      <w:r>
        <w:br/>
      </w:r>
      <w:r>
        <w:rPr>
          <w:rStyle w:val="AttributeTok"/>
        </w:rPr>
        <w:t xml:space="preserve">    </w:t>
      </w:r>
      <w:r>
        <w:rPr>
          <w:rStyle w:val="FunctionTok"/>
        </w:rPr>
        <w:t>scenario_planning</w:t>
      </w:r>
      <w:r>
        <w:rPr>
          <w:rStyle w:val="KeywordTok"/>
        </w:rPr>
        <w:t>:</w:t>
      </w:r>
      <w:r>
        <w:rPr>
          <w:rStyle w:val="AttributeTok"/>
        </w:rPr>
        <w:t xml:space="preserve"> </w:t>
      </w:r>
      <w:r>
        <w:rPr>
          <w:rStyle w:val="CharTok"/>
        </w:rPr>
        <w:t>true</w:t>
      </w:r>
      <w:r>
        <w:br/>
      </w:r>
      <w:r>
        <w:rPr>
          <w:rStyle w:val="AttributeTok"/>
        </w:rPr>
        <w:t xml:space="preserve">  </w:t>
      </w:r>
      <w:r>
        <w:rPr>
          <w:rStyle w:val="FunctionTok"/>
        </w:rPr>
        <w:t>reporting</w:t>
      </w:r>
      <w:r>
        <w:rPr>
          <w:rStyle w:val="KeywordTok"/>
        </w:rPr>
        <w:t>:</w:t>
      </w:r>
      <w:r>
        <w:br/>
      </w:r>
      <w:r>
        <w:rPr>
          <w:rStyle w:val="AttributeTok"/>
        </w:rPr>
        <w:t xml:space="preserve">    </w:t>
      </w:r>
      <w:r>
        <w:rPr>
          <w:rStyle w:val="FunctionTok"/>
        </w:rPr>
        <w:t>output_format</w:t>
      </w:r>
      <w:r>
        <w:rPr>
          <w:rStyle w:val="KeywordTok"/>
        </w:rPr>
        <w:t>:</w:t>
      </w:r>
      <w:r>
        <w:rPr>
          <w:rStyle w:val="AttributeTok"/>
        </w:rPr>
        <w:t xml:space="preserve"> </w:t>
      </w:r>
      <w:r>
        <w:rPr>
          <w:rStyle w:val="StringTok"/>
        </w:rPr>
        <w:t>"comprehensive_report"</w:t>
      </w:r>
      <w:r>
        <w:br/>
      </w:r>
      <w:r>
        <w:rPr>
          <w:rStyle w:val="AttributeTok"/>
        </w:rPr>
        <w:t xml:space="preserve">    </w:t>
      </w:r>
      <w:r>
        <w:rPr>
          <w:rStyle w:val="FunctionTok"/>
        </w:rPr>
        <w:t>include_scenarios</w:t>
      </w:r>
      <w:r>
        <w:rPr>
          <w:rStyle w:val="KeywordTok"/>
        </w:rPr>
        <w:t>:</w:t>
      </w:r>
      <w:r>
        <w:rPr>
          <w:rStyle w:val="AttributeTok"/>
        </w:rPr>
        <w:t xml:space="preserve"> </w:t>
      </w:r>
      <w:r>
        <w:rPr>
          <w:rStyle w:val="CharTok"/>
        </w:rPr>
        <w:t>true</w:t>
      </w:r>
      <w:r>
        <w:br/>
      </w:r>
      <w:r>
        <w:rPr>
          <w:rStyle w:val="AttributeTok"/>
        </w:rPr>
        <w:t xml:space="preserve">    </w:t>
      </w:r>
      <w:r>
        <w:rPr>
          <w:rStyle w:val="FunctionTok"/>
        </w:rPr>
        <w:t>update_frequency</w:t>
      </w:r>
      <w:r>
        <w:rPr>
          <w:rStyle w:val="KeywordTok"/>
        </w:rPr>
        <w:t>:</w:t>
      </w:r>
      <w:r>
        <w:rPr>
          <w:rStyle w:val="AttributeTok"/>
        </w:rPr>
        <w:t xml:space="preserve"> </w:t>
      </w:r>
      <w:r>
        <w:rPr>
          <w:rStyle w:val="StringTok"/>
        </w:rPr>
        <w:t>"quarterly"</w:t>
      </w:r>
      <w:r>
        <w:br/>
      </w:r>
      <w:r>
        <w:rPr>
          <w:rStyle w:val="AttributeTok"/>
        </w:rPr>
        <w:t xml:space="preserve">    </w:t>
      </w:r>
      <w:r>
        <w:rPr>
          <w:rStyle w:val="FunctionTok"/>
        </w:rPr>
        <w:t>stakeholder_reviews</w:t>
      </w:r>
      <w:r>
        <w:rPr>
          <w:rStyle w:val="KeywordTok"/>
        </w:rPr>
        <w:t>:</w:t>
      </w:r>
      <w:r>
        <w:rPr>
          <w:rStyle w:val="AttributeTok"/>
        </w:rPr>
        <w:t xml:space="preserve"> </w:t>
      </w:r>
      <w:r>
        <w:rPr>
          <w:rStyle w:val="CharTok"/>
        </w:rPr>
        <w:t>true</w:t>
      </w:r>
    </w:p>
    <w:p w14:paraId="48482F06" w14:textId="77777777" w:rsidR="00160299" w:rsidRDefault="00000000">
      <w:pPr>
        <w:pStyle w:val="FirstParagraph"/>
        <w:shd w:val="clear" w:color="auto" w:fill="E6F3FF"/>
      </w:pPr>
      <w:r>
        <w:t>[第7篇-002] 量子计算大数据测试应用</w:t>
      </w:r>
    </w:p>
    <w:p w14:paraId="1440D173" w14:textId="77777777" w:rsidR="00160299" w:rsidRDefault="00000000">
      <w:pPr>
        <w:pStyle w:val="BodyText"/>
        <w:shd w:val="clear" w:color="auto" w:fill="E6F3FF"/>
        <w:shd w:val="clear" w:color="auto" w:fill="E6F3FF"/>
        <w:shd w:val="clear" w:color="auto" w:fill="E6F3FF"/>
      </w:pPr>
      <w:r>
        <w:t>&gt;锚点类型: 前沿技术 锚点方法: 量子应用 锚点名称: 量子计算大数据测试应用 引用附件: examples/31_chapter/evaluation_scorecard.md 完成情况: 已完成 补充建议: 字段建议：量子算法/测试场景/性能提升/实现挑战，补充量子测试架构图</w:t>
      </w:r>
    </w:p>
    <w:p w14:paraId="15AFDB35" w14:textId="77777777" w:rsidR="00160299" w:rsidRDefault="00000000">
      <w:pPr>
        <w:pStyle w:val="BodyText"/>
      </w:pPr>
      <w:r>
        <w:rPr>
          <w:rFonts w:hint="eastAsia"/>
          <w:b/>
          <w:bCs/>
        </w:rPr>
        <w:t>量子计算大数据测试应用架构图</w:t>
      </w:r>
      <w:r>
        <w:t xml:space="preserve">: </w:t>
      </w:r>
      <w:r>
        <w:rPr>
          <w:noProof/>
        </w:rPr>
        <w:drawing>
          <wp:inline distT="0" distB="0" distL="0" distR="0" wp14:anchorId="1673F80D" wp14:editId="79FFC17E">
            <wp:extent cx="5334000" cy="612321"/>
            <wp:effectExtent l="0" t="0" r="0" b="0"/>
            <wp:docPr id="1225" name="Picture" descr="Mermaid Diagram"/>
            <wp:cNvGraphicFramePr/>
            <a:graphic xmlns:a="http://schemas.openxmlformats.org/drawingml/2006/main">
              <a:graphicData uri="http://schemas.openxmlformats.org/drawingml/2006/picture">
                <pic:pic xmlns:pic="http://schemas.openxmlformats.org/drawingml/2006/picture">
                  <pic:nvPicPr>
                    <pic:cNvPr id="1226" name="Picture" descr="mermaid_123.png"/>
                    <pic:cNvPicPr>
                      <a:picLocks noChangeAspect="1" noChangeArrowheads="1"/>
                    </pic:cNvPicPr>
                  </pic:nvPicPr>
                  <pic:blipFill>
                    <a:blip r:embed="rId173"/>
                    <a:stretch>
                      <a:fillRect/>
                    </a:stretch>
                  </pic:blipFill>
                  <pic:spPr bwMode="auto">
                    <a:xfrm>
                      <a:off x="0" y="0"/>
                      <a:ext cx="5334000" cy="612321"/>
                    </a:xfrm>
                    <a:prstGeom prst="rect">
                      <a:avLst/>
                    </a:prstGeom>
                    <a:noFill/>
                    <a:ln w="9525">
                      <a:noFill/>
                      <a:headEnd/>
                      <a:tailEnd/>
                    </a:ln>
                  </pic:spPr>
                </pic:pic>
              </a:graphicData>
            </a:graphic>
          </wp:inline>
        </w:drawing>
      </w:r>
    </w:p>
    <w:p w14:paraId="16793D19" w14:textId="77777777" w:rsidR="00160299" w:rsidRDefault="00000000">
      <w:pPr>
        <w:pStyle w:val="BodyText"/>
      </w:pPr>
      <w:r>
        <w:rPr>
          <w:rFonts w:hint="eastAsia"/>
          <w:b/>
          <w:bCs/>
        </w:rPr>
        <w:t>量子计算测试应用场景表</w:t>
      </w:r>
    </w:p>
    <w:tbl>
      <w:tblPr>
        <w:tblStyle w:val="Table"/>
        <w:tblW w:w="5000" w:type="pct"/>
        <w:tblLayout w:type="fixed"/>
        <w:tblLook w:val="0020" w:firstRow="1" w:lastRow="0" w:firstColumn="0" w:lastColumn="0" w:noHBand="0" w:noVBand="0"/>
      </w:tblPr>
      <w:tblGrid>
        <w:gridCol w:w="1539"/>
        <w:gridCol w:w="1539"/>
        <w:gridCol w:w="1539"/>
        <w:gridCol w:w="1539"/>
        <w:gridCol w:w="1881"/>
        <w:gridCol w:w="1539"/>
      </w:tblGrid>
      <w:tr w:rsidR="00160299" w14:paraId="0FFF902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72" w:type="dxa"/>
          </w:tcPr>
          <w:p w14:paraId="4429AE71" w14:textId="77777777" w:rsidR="00160299" w:rsidRDefault="00000000">
            <w:pPr>
              <w:pStyle w:val="Compact"/>
            </w:pPr>
            <w:r>
              <w:rPr>
                <w:rFonts w:hint="eastAsia"/>
              </w:rPr>
              <w:t>量子算法</w:t>
            </w:r>
          </w:p>
        </w:tc>
        <w:tc>
          <w:tcPr>
            <w:tcW w:w="1272" w:type="dxa"/>
          </w:tcPr>
          <w:p w14:paraId="0E15EE09" w14:textId="77777777" w:rsidR="00160299" w:rsidRDefault="00000000">
            <w:pPr>
              <w:pStyle w:val="Compact"/>
            </w:pPr>
            <w:r>
              <w:rPr>
                <w:rFonts w:hint="eastAsia"/>
              </w:rPr>
              <w:t>测试场景</w:t>
            </w:r>
          </w:p>
        </w:tc>
        <w:tc>
          <w:tcPr>
            <w:tcW w:w="1272" w:type="dxa"/>
          </w:tcPr>
          <w:p w14:paraId="7A597F98" w14:textId="77777777" w:rsidR="00160299" w:rsidRDefault="00000000">
            <w:pPr>
              <w:pStyle w:val="Compact"/>
            </w:pPr>
            <w:r>
              <w:rPr>
                <w:rFonts w:hint="eastAsia"/>
              </w:rPr>
              <w:t>传统方法</w:t>
            </w:r>
          </w:p>
        </w:tc>
        <w:tc>
          <w:tcPr>
            <w:tcW w:w="1272" w:type="dxa"/>
          </w:tcPr>
          <w:p w14:paraId="5680F07D" w14:textId="77777777" w:rsidR="00160299" w:rsidRDefault="00000000">
            <w:pPr>
              <w:pStyle w:val="Compact"/>
            </w:pPr>
            <w:r>
              <w:rPr>
                <w:rFonts w:hint="eastAsia"/>
              </w:rPr>
              <w:t>量子优势</w:t>
            </w:r>
          </w:p>
        </w:tc>
        <w:tc>
          <w:tcPr>
            <w:tcW w:w="1555" w:type="dxa"/>
          </w:tcPr>
          <w:p w14:paraId="2B96D86F" w14:textId="77777777" w:rsidR="00160299" w:rsidRDefault="00000000">
            <w:pPr>
              <w:pStyle w:val="Compact"/>
            </w:pPr>
            <w:r>
              <w:rPr>
                <w:rFonts w:hint="eastAsia"/>
              </w:rPr>
              <w:t>实现复杂度</w:t>
            </w:r>
          </w:p>
        </w:tc>
        <w:tc>
          <w:tcPr>
            <w:tcW w:w="1272" w:type="dxa"/>
          </w:tcPr>
          <w:p w14:paraId="54F9D8D0" w14:textId="77777777" w:rsidR="00160299" w:rsidRDefault="00000000">
            <w:pPr>
              <w:pStyle w:val="Compact"/>
            </w:pPr>
            <w:r>
              <w:rPr>
                <w:rFonts w:hint="eastAsia"/>
              </w:rPr>
              <w:t>当前状态</w:t>
            </w:r>
          </w:p>
        </w:tc>
      </w:tr>
      <w:tr w:rsidR="00160299" w14:paraId="01671EA3" w14:textId="77777777">
        <w:tc>
          <w:tcPr>
            <w:tcW w:w="1272" w:type="dxa"/>
          </w:tcPr>
          <w:p w14:paraId="5A4949C2" w14:textId="77777777" w:rsidR="00160299" w:rsidRDefault="00000000">
            <w:pPr>
              <w:pStyle w:val="Compact"/>
            </w:pPr>
            <w:r>
              <w:rPr>
                <w:rFonts w:hint="eastAsia"/>
              </w:rPr>
              <w:lastRenderedPageBreak/>
              <w:t>量子近似优化算法</w:t>
            </w:r>
            <w:r>
              <w:rPr>
                <w:rFonts w:hint="eastAsia"/>
              </w:rPr>
              <w:t>(QAOA)</w:t>
            </w:r>
          </w:p>
        </w:tc>
        <w:tc>
          <w:tcPr>
            <w:tcW w:w="1272" w:type="dxa"/>
          </w:tcPr>
          <w:p w14:paraId="489F7669" w14:textId="77777777" w:rsidR="00160299" w:rsidRDefault="00000000">
            <w:pPr>
              <w:pStyle w:val="Compact"/>
            </w:pPr>
            <w:r>
              <w:rPr>
                <w:rFonts w:hint="eastAsia"/>
              </w:rPr>
              <w:t>数据库查询优化</w:t>
            </w:r>
          </w:p>
        </w:tc>
        <w:tc>
          <w:tcPr>
            <w:tcW w:w="1272" w:type="dxa"/>
          </w:tcPr>
          <w:p w14:paraId="288E794E" w14:textId="77777777" w:rsidR="00160299" w:rsidRDefault="00000000">
            <w:pPr>
              <w:pStyle w:val="Compact"/>
            </w:pPr>
            <w:r>
              <w:rPr>
                <w:rFonts w:hint="eastAsia"/>
              </w:rPr>
              <w:t>启发式算法</w:t>
            </w:r>
          </w:p>
        </w:tc>
        <w:tc>
          <w:tcPr>
            <w:tcW w:w="1272" w:type="dxa"/>
          </w:tcPr>
          <w:p w14:paraId="7CD07308" w14:textId="77777777" w:rsidR="00160299" w:rsidRDefault="00000000">
            <w:pPr>
              <w:pStyle w:val="Compact"/>
            </w:pPr>
            <w:r>
              <w:rPr>
                <w:rFonts w:hint="eastAsia"/>
              </w:rPr>
              <w:t>指数级加速</w:t>
            </w:r>
          </w:p>
        </w:tc>
        <w:tc>
          <w:tcPr>
            <w:tcW w:w="1555" w:type="dxa"/>
          </w:tcPr>
          <w:p w14:paraId="63DA07F8" w14:textId="77777777" w:rsidR="00160299" w:rsidRDefault="00000000">
            <w:pPr>
              <w:pStyle w:val="Compact"/>
            </w:pPr>
            <w:r>
              <w:rPr>
                <w:rFonts w:hint="eastAsia"/>
              </w:rPr>
              <w:t>高</w:t>
            </w:r>
          </w:p>
        </w:tc>
        <w:tc>
          <w:tcPr>
            <w:tcW w:w="1272" w:type="dxa"/>
          </w:tcPr>
          <w:p w14:paraId="3E709DEB" w14:textId="77777777" w:rsidR="00160299" w:rsidRDefault="00000000">
            <w:pPr>
              <w:pStyle w:val="Compact"/>
            </w:pPr>
            <w:r>
              <w:rPr>
                <w:rFonts w:hint="eastAsia"/>
              </w:rPr>
              <w:t>研究阶段</w:t>
            </w:r>
          </w:p>
        </w:tc>
      </w:tr>
      <w:tr w:rsidR="00160299" w14:paraId="52DA6746" w14:textId="77777777">
        <w:tc>
          <w:tcPr>
            <w:tcW w:w="1272" w:type="dxa"/>
          </w:tcPr>
          <w:p w14:paraId="6C0EF3A8" w14:textId="77777777" w:rsidR="00160299" w:rsidRDefault="00000000">
            <w:pPr>
              <w:pStyle w:val="Compact"/>
            </w:pPr>
            <w:r>
              <w:rPr>
                <w:rFonts w:hint="eastAsia"/>
              </w:rPr>
              <w:t>量子机器学习</w:t>
            </w:r>
            <w:r>
              <w:rPr>
                <w:rFonts w:hint="eastAsia"/>
              </w:rPr>
              <w:t>(QML)</w:t>
            </w:r>
          </w:p>
        </w:tc>
        <w:tc>
          <w:tcPr>
            <w:tcW w:w="1272" w:type="dxa"/>
          </w:tcPr>
          <w:p w14:paraId="14A666D3" w14:textId="77777777" w:rsidR="00160299" w:rsidRDefault="00000000">
            <w:pPr>
              <w:pStyle w:val="Compact"/>
            </w:pPr>
            <w:r>
              <w:rPr>
                <w:rFonts w:hint="eastAsia"/>
              </w:rPr>
              <w:t>大数据模式识别</w:t>
            </w:r>
          </w:p>
        </w:tc>
        <w:tc>
          <w:tcPr>
            <w:tcW w:w="1272" w:type="dxa"/>
          </w:tcPr>
          <w:p w14:paraId="4EC37628" w14:textId="77777777" w:rsidR="00160299" w:rsidRDefault="00000000">
            <w:pPr>
              <w:pStyle w:val="Compact"/>
            </w:pPr>
            <w:r>
              <w:rPr>
                <w:rFonts w:hint="eastAsia"/>
              </w:rPr>
              <w:t>深度学习</w:t>
            </w:r>
          </w:p>
        </w:tc>
        <w:tc>
          <w:tcPr>
            <w:tcW w:w="1272" w:type="dxa"/>
          </w:tcPr>
          <w:p w14:paraId="3B98BDA4" w14:textId="77777777" w:rsidR="00160299" w:rsidRDefault="00000000">
            <w:pPr>
              <w:pStyle w:val="Compact"/>
            </w:pPr>
            <w:r>
              <w:rPr>
                <w:rFonts w:hint="eastAsia"/>
              </w:rPr>
              <w:t>量子并行处理</w:t>
            </w:r>
          </w:p>
        </w:tc>
        <w:tc>
          <w:tcPr>
            <w:tcW w:w="1555" w:type="dxa"/>
          </w:tcPr>
          <w:p w14:paraId="6DAFFFA3" w14:textId="77777777" w:rsidR="00160299" w:rsidRDefault="00000000">
            <w:pPr>
              <w:pStyle w:val="Compact"/>
            </w:pPr>
            <w:r>
              <w:rPr>
                <w:rFonts w:hint="eastAsia"/>
              </w:rPr>
              <w:t>极高</w:t>
            </w:r>
          </w:p>
        </w:tc>
        <w:tc>
          <w:tcPr>
            <w:tcW w:w="1272" w:type="dxa"/>
          </w:tcPr>
          <w:p w14:paraId="13EEFFDC" w14:textId="77777777" w:rsidR="00160299" w:rsidRDefault="00000000">
            <w:pPr>
              <w:pStyle w:val="Compact"/>
            </w:pPr>
            <w:r>
              <w:rPr>
                <w:rFonts w:hint="eastAsia"/>
              </w:rPr>
              <w:t>概念验证</w:t>
            </w:r>
          </w:p>
        </w:tc>
      </w:tr>
      <w:tr w:rsidR="00160299" w14:paraId="655E5851" w14:textId="77777777">
        <w:tc>
          <w:tcPr>
            <w:tcW w:w="1272" w:type="dxa"/>
          </w:tcPr>
          <w:p w14:paraId="1FB8C5CB" w14:textId="77777777" w:rsidR="00160299" w:rsidRDefault="00000000">
            <w:pPr>
              <w:pStyle w:val="Compact"/>
            </w:pPr>
            <w:r>
              <w:rPr>
                <w:rFonts w:hint="eastAsia"/>
              </w:rPr>
              <w:t>量子模拟器</w:t>
            </w:r>
          </w:p>
        </w:tc>
        <w:tc>
          <w:tcPr>
            <w:tcW w:w="1272" w:type="dxa"/>
          </w:tcPr>
          <w:p w14:paraId="0E88BCAA" w14:textId="77777777" w:rsidR="00160299" w:rsidRDefault="00000000">
            <w:pPr>
              <w:pStyle w:val="Compact"/>
            </w:pPr>
            <w:r>
              <w:rPr>
                <w:rFonts w:hint="eastAsia"/>
              </w:rPr>
              <w:t>分布式系统模拟</w:t>
            </w:r>
          </w:p>
        </w:tc>
        <w:tc>
          <w:tcPr>
            <w:tcW w:w="1272" w:type="dxa"/>
          </w:tcPr>
          <w:p w14:paraId="2EBA76EA" w14:textId="77777777" w:rsidR="00160299" w:rsidRDefault="00000000">
            <w:pPr>
              <w:pStyle w:val="Compact"/>
            </w:pPr>
            <w:r>
              <w:rPr>
                <w:rFonts w:hint="eastAsia"/>
              </w:rPr>
              <w:t>离散事件模拟</w:t>
            </w:r>
          </w:p>
        </w:tc>
        <w:tc>
          <w:tcPr>
            <w:tcW w:w="1272" w:type="dxa"/>
          </w:tcPr>
          <w:p w14:paraId="4270A87A" w14:textId="77777777" w:rsidR="00160299" w:rsidRDefault="00000000">
            <w:pPr>
              <w:pStyle w:val="Compact"/>
            </w:pPr>
            <w:r>
              <w:rPr>
                <w:rFonts w:hint="eastAsia"/>
              </w:rPr>
              <w:t>实时模拟</w:t>
            </w:r>
          </w:p>
        </w:tc>
        <w:tc>
          <w:tcPr>
            <w:tcW w:w="1555" w:type="dxa"/>
          </w:tcPr>
          <w:p w14:paraId="76FC365F" w14:textId="77777777" w:rsidR="00160299" w:rsidRDefault="00000000">
            <w:pPr>
              <w:pStyle w:val="Compact"/>
            </w:pPr>
            <w:r>
              <w:rPr>
                <w:rFonts w:hint="eastAsia"/>
              </w:rPr>
              <w:t>中等</w:t>
            </w:r>
          </w:p>
        </w:tc>
        <w:tc>
          <w:tcPr>
            <w:tcW w:w="1272" w:type="dxa"/>
          </w:tcPr>
          <w:p w14:paraId="44BEC37C" w14:textId="77777777" w:rsidR="00160299" w:rsidRDefault="00000000">
            <w:pPr>
              <w:pStyle w:val="Compact"/>
            </w:pPr>
            <w:r>
              <w:rPr>
                <w:rFonts w:hint="eastAsia"/>
              </w:rPr>
              <w:t>早期应用</w:t>
            </w:r>
          </w:p>
        </w:tc>
      </w:tr>
      <w:tr w:rsidR="00160299" w14:paraId="366DF87B" w14:textId="77777777">
        <w:tc>
          <w:tcPr>
            <w:tcW w:w="1272" w:type="dxa"/>
          </w:tcPr>
          <w:p w14:paraId="6F6F0752" w14:textId="77777777" w:rsidR="00160299" w:rsidRDefault="00000000">
            <w:pPr>
              <w:pStyle w:val="Compact"/>
            </w:pPr>
            <w:r>
              <w:rPr>
                <w:rFonts w:hint="eastAsia"/>
              </w:rPr>
              <w:t>量子搜索算法</w:t>
            </w:r>
            <w:r>
              <w:rPr>
                <w:rFonts w:hint="eastAsia"/>
              </w:rPr>
              <w:t>(Grover)</w:t>
            </w:r>
          </w:p>
        </w:tc>
        <w:tc>
          <w:tcPr>
            <w:tcW w:w="1272" w:type="dxa"/>
          </w:tcPr>
          <w:p w14:paraId="1178C436" w14:textId="77777777" w:rsidR="00160299" w:rsidRDefault="00000000">
            <w:pPr>
              <w:pStyle w:val="Compact"/>
            </w:pPr>
            <w:r>
              <w:rPr>
                <w:rFonts w:hint="eastAsia"/>
              </w:rPr>
              <w:t>数据质量检查</w:t>
            </w:r>
          </w:p>
        </w:tc>
        <w:tc>
          <w:tcPr>
            <w:tcW w:w="1272" w:type="dxa"/>
          </w:tcPr>
          <w:p w14:paraId="610C02FD" w14:textId="77777777" w:rsidR="00160299" w:rsidRDefault="00000000">
            <w:pPr>
              <w:pStyle w:val="Compact"/>
            </w:pPr>
            <w:r>
              <w:rPr>
                <w:rFonts w:hint="eastAsia"/>
              </w:rPr>
              <w:t>线性搜索</w:t>
            </w:r>
          </w:p>
        </w:tc>
        <w:tc>
          <w:tcPr>
            <w:tcW w:w="1272" w:type="dxa"/>
          </w:tcPr>
          <w:p w14:paraId="24DB86AB" w14:textId="77777777" w:rsidR="00160299" w:rsidRDefault="00000000">
            <w:pPr>
              <w:pStyle w:val="Compact"/>
            </w:pPr>
            <w:r>
              <w:rPr>
                <w:rFonts w:hint="eastAsia"/>
              </w:rPr>
              <w:t>平方根加速</w:t>
            </w:r>
          </w:p>
        </w:tc>
        <w:tc>
          <w:tcPr>
            <w:tcW w:w="1555" w:type="dxa"/>
          </w:tcPr>
          <w:p w14:paraId="14CA1109" w14:textId="77777777" w:rsidR="00160299" w:rsidRDefault="00000000">
            <w:pPr>
              <w:pStyle w:val="Compact"/>
            </w:pPr>
            <w:r>
              <w:rPr>
                <w:rFonts w:hint="eastAsia"/>
              </w:rPr>
              <w:t>中等</w:t>
            </w:r>
          </w:p>
        </w:tc>
        <w:tc>
          <w:tcPr>
            <w:tcW w:w="1272" w:type="dxa"/>
          </w:tcPr>
          <w:p w14:paraId="26FC419D" w14:textId="77777777" w:rsidR="00160299" w:rsidRDefault="00000000">
            <w:pPr>
              <w:pStyle w:val="Compact"/>
            </w:pPr>
            <w:r>
              <w:rPr>
                <w:rFonts w:hint="eastAsia"/>
              </w:rPr>
              <w:t>试点应用</w:t>
            </w:r>
          </w:p>
        </w:tc>
      </w:tr>
      <w:tr w:rsidR="00160299" w14:paraId="75E57E50" w14:textId="77777777">
        <w:tc>
          <w:tcPr>
            <w:tcW w:w="1272" w:type="dxa"/>
          </w:tcPr>
          <w:p w14:paraId="33E2555C" w14:textId="77777777" w:rsidR="00160299" w:rsidRDefault="00000000">
            <w:pPr>
              <w:pStyle w:val="Compact"/>
            </w:pPr>
            <w:r>
              <w:rPr>
                <w:rFonts w:hint="eastAsia"/>
              </w:rPr>
              <w:t>量子傅里叶变换</w:t>
            </w:r>
            <w:r>
              <w:rPr>
                <w:rFonts w:hint="eastAsia"/>
              </w:rPr>
              <w:t>(QFT)</w:t>
            </w:r>
          </w:p>
        </w:tc>
        <w:tc>
          <w:tcPr>
            <w:tcW w:w="1272" w:type="dxa"/>
          </w:tcPr>
          <w:p w14:paraId="0CF179A0" w14:textId="77777777" w:rsidR="00160299" w:rsidRDefault="00000000">
            <w:pPr>
              <w:pStyle w:val="Compact"/>
            </w:pPr>
            <w:r>
              <w:rPr>
                <w:rFonts w:hint="eastAsia"/>
              </w:rPr>
              <w:t>信号处理测试</w:t>
            </w:r>
          </w:p>
        </w:tc>
        <w:tc>
          <w:tcPr>
            <w:tcW w:w="1272" w:type="dxa"/>
          </w:tcPr>
          <w:p w14:paraId="26D3A261" w14:textId="77777777" w:rsidR="00160299" w:rsidRDefault="00000000">
            <w:pPr>
              <w:pStyle w:val="Compact"/>
            </w:pPr>
            <w:r>
              <w:rPr>
                <w:rFonts w:hint="eastAsia"/>
              </w:rPr>
              <w:t>FFT</w:t>
            </w:r>
            <w:r>
              <w:rPr>
                <w:rFonts w:hint="eastAsia"/>
              </w:rPr>
              <w:t>算法</w:t>
            </w:r>
          </w:p>
        </w:tc>
        <w:tc>
          <w:tcPr>
            <w:tcW w:w="1272" w:type="dxa"/>
          </w:tcPr>
          <w:p w14:paraId="20092002" w14:textId="77777777" w:rsidR="00160299" w:rsidRDefault="00000000">
            <w:pPr>
              <w:pStyle w:val="Compact"/>
            </w:pPr>
            <w:r>
              <w:rPr>
                <w:rFonts w:hint="eastAsia"/>
              </w:rPr>
              <w:t>量子叠加优势</w:t>
            </w:r>
          </w:p>
        </w:tc>
        <w:tc>
          <w:tcPr>
            <w:tcW w:w="1555" w:type="dxa"/>
          </w:tcPr>
          <w:p w14:paraId="191DAC1E" w14:textId="77777777" w:rsidR="00160299" w:rsidRDefault="00000000">
            <w:pPr>
              <w:pStyle w:val="Compact"/>
            </w:pPr>
            <w:r>
              <w:rPr>
                <w:rFonts w:hint="eastAsia"/>
              </w:rPr>
              <w:t>高</w:t>
            </w:r>
          </w:p>
        </w:tc>
        <w:tc>
          <w:tcPr>
            <w:tcW w:w="1272" w:type="dxa"/>
          </w:tcPr>
          <w:p w14:paraId="2260C800" w14:textId="77777777" w:rsidR="00160299" w:rsidRDefault="00000000">
            <w:pPr>
              <w:pStyle w:val="Compact"/>
            </w:pPr>
            <w:r>
              <w:rPr>
                <w:rFonts w:hint="eastAsia"/>
              </w:rPr>
              <w:t>研究阶段</w:t>
            </w:r>
          </w:p>
        </w:tc>
      </w:tr>
    </w:tbl>
    <w:p w14:paraId="002BCCDC" w14:textId="77777777" w:rsidR="00160299" w:rsidRDefault="00000000">
      <w:pPr>
        <w:pStyle w:val="BodyText"/>
      </w:pPr>
      <w:r>
        <w:rPr>
          <w:rFonts w:hint="eastAsia"/>
          <w:b/>
          <w:bCs/>
        </w:rPr>
        <w:t>量子测试框架配置模板</w:t>
      </w:r>
      <w:r>
        <w:t>:</w:t>
      </w:r>
    </w:p>
    <w:p w14:paraId="2B5EC8E6" w14:textId="77777777" w:rsidR="00160299" w:rsidRDefault="00000000">
      <w:pPr>
        <w:pStyle w:val="SourceCode"/>
      </w:pPr>
      <w:r>
        <w:rPr>
          <w:rStyle w:val="FunctionTok"/>
        </w:rPr>
        <w:t>quantum_testing_framework</w:t>
      </w:r>
      <w:r>
        <w:rPr>
          <w:rStyle w:val="KeywordTok"/>
        </w:rPr>
        <w:t>:</w:t>
      </w:r>
      <w:r>
        <w:br/>
      </w:r>
      <w:r>
        <w:rPr>
          <w:rStyle w:val="AttributeTok"/>
        </w:rPr>
        <w:t xml:space="preserve">  </w:t>
      </w:r>
      <w:r>
        <w:rPr>
          <w:rStyle w:val="FunctionTok"/>
        </w:rPr>
        <w:t>quantum_provider</w:t>
      </w:r>
      <w:r>
        <w:rPr>
          <w:rStyle w:val="KeywordTok"/>
        </w:rPr>
        <w:t>:</w:t>
      </w:r>
      <w:r>
        <w:rPr>
          <w:rStyle w:val="AttributeTok"/>
        </w:rPr>
        <w:t xml:space="preserve"> </w:t>
      </w:r>
      <w:r>
        <w:rPr>
          <w:rStyle w:val="StringTok"/>
        </w:rPr>
        <w:t>"ibm_quantum"</w:t>
      </w:r>
      <w:r>
        <w:br/>
      </w:r>
      <w:r>
        <w:rPr>
          <w:rStyle w:val="AttributeTok"/>
        </w:rPr>
        <w:t xml:space="preserve">  </w:t>
      </w:r>
      <w:r>
        <w:rPr>
          <w:rStyle w:val="FunctionTok"/>
        </w:rPr>
        <w:t>backend_selection</w:t>
      </w:r>
      <w:r>
        <w:rPr>
          <w:rStyle w:val="KeywordTok"/>
        </w:rPr>
        <w:t>:</w:t>
      </w:r>
      <w:r>
        <w:br/>
      </w:r>
      <w:r>
        <w:rPr>
          <w:rStyle w:val="AttributeTok"/>
        </w:rPr>
        <w:t xml:space="preserve">    </w:t>
      </w:r>
      <w:r>
        <w:rPr>
          <w:rStyle w:val="FunctionTok"/>
        </w:rPr>
        <w:t>simulator</w:t>
      </w:r>
      <w:r>
        <w:rPr>
          <w:rStyle w:val="KeywordTok"/>
        </w:rPr>
        <w:t>:</w:t>
      </w:r>
      <w:r>
        <w:rPr>
          <w:rStyle w:val="AttributeTok"/>
        </w:rPr>
        <w:t xml:space="preserve"> </w:t>
      </w:r>
      <w:r>
        <w:rPr>
          <w:rStyle w:val="StringTok"/>
        </w:rPr>
        <w:t>"qasm_simulator"</w:t>
      </w:r>
      <w:r>
        <w:br/>
      </w:r>
      <w:r>
        <w:rPr>
          <w:rStyle w:val="AttributeTok"/>
        </w:rPr>
        <w:t xml:space="preserve">    </w:t>
      </w:r>
      <w:r>
        <w:rPr>
          <w:rStyle w:val="FunctionTok"/>
        </w:rPr>
        <w:t>real_device</w:t>
      </w:r>
      <w:r>
        <w:rPr>
          <w:rStyle w:val="KeywordTok"/>
        </w:rPr>
        <w:t>:</w:t>
      </w:r>
      <w:r>
        <w:rPr>
          <w:rStyle w:val="AttributeTok"/>
        </w:rPr>
        <w:t xml:space="preserve"> </w:t>
      </w:r>
      <w:r>
        <w:rPr>
          <w:rStyle w:val="StringTok"/>
        </w:rPr>
        <w:t>"ibm_brisbane"</w:t>
      </w:r>
      <w:r>
        <w:br/>
      </w:r>
      <w:r>
        <w:rPr>
          <w:rStyle w:val="AttributeTok"/>
        </w:rPr>
        <w:t xml:space="preserve">    </w:t>
      </w:r>
      <w:r>
        <w:rPr>
          <w:rStyle w:val="FunctionTok"/>
        </w:rPr>
        <w:t>noise_model</w:t>
      </w:r>
      <w:r>
        <w:rPr>
          <w:rStyle w:val="KeywordTok"/>
        </w:rPr>
        <w:t>:</w:t>
      </w:r>
      <w:r>
        <w:rPr>
          <w:rStyle w:val="AttributeTok"/>
        </w:rPr>
        <w:t xml:space="preserve"> </w:t>
      </w:r>
      <w:r>
        <w:rPr>
          <w:rStyle w:val="StringTok"/>
        </w:rPr>
        <w:t>"realistic_noise"</w:t>
      </w:r>
      <w:r>
        <w:br/>
      </w:r>
      <w:r>
        <w:rPr>
          <w:rStyle w:val="AttributeTok"/>
        </w:rPr>
        <w:t xml:space="preserve">  </w:t>
      </w:r>
      <w:r>
        <w:rPr>
          <w:rStyle w:val="FunctionTok"/>
        </w:rPr>
        <w:t>quantum_algorithms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"qaoa_optimization"</w:t>
      </w:r>
      <w:r>
        <w:br/>
      </w:r>
      <w:r>
        <w:rPr>
          <w:rStyle w:val="AttributeTok"/>
        </w:rPr>
        <w:t xml:space="preserve">      </w:t>
      </w:r>
      <w:r>
        <w:rPr>
          <w:rStyle w:val="FunctionTok"/>
        </w:rPr>
        <w:t>problem_type</w:t>
      </w:r>
      <w:r>
        <w:rPr>
          <w:rStyle w:val="KeywordTok"/>
        </w:rPr>
        <w:t>:</w:t>
      </w:r>
      <w:r>
        <w:rPr>
          <w:rStyle w:val="AttributeTok"/>
        </w:rPr>
        <w:t xml:space="preserve"> </w:t>
      </w:r>
      <w:r>
        <w:rPr>
          <w:rStyle w:val="StringTok"/>
        </w:rPr>
        <w:t>"combinatorial_optimization"</w:t>
      </w:r>
      <w:r>
        <w:br/>
      </w:r>
      <w:r>
        <w:rPr>
          <w:rStyle w:val="AttributeTok"/>
        </w:rPr>
        <w:t xml:space="preserve">      </w:t>
      </w:r>
      <w:r>
        <w:rPr>
          <w:rStyle w:val="FunctionTok"/>
        </w:rPr>
        <w:t>qubits_required</w:t>
      </w:r>
      <w:r>
        <w:rPr>
          <w:rStyle w:val="KeywordTok"/>
        </w:rPr>
        <w:t>:</w:t>
      </w:r>
      <w:r>
        <w:rPr>
          <w:rStyle w:val="AttributeTok"/>
        </w:rPr>
        <w:t xml:space="preserve"> </w:t>
      </w:r>
      <w:r>
        <w:rPr>
          <w:rStyle w:val="DecValTok"/>
        </w:rPr>
        <w:t>50</w:t>
      </w:r>
      <w:r>
        <w:br/>
      </w:r>
      <w:r>
        <w:rPr>
          <w:rStyle w:val="AttributeTok"/>
        </w:rPr>
        <w:t xml:space="preserve">      </w:t>
      </w:r>
      <w:r>
        <w:rPr>
          <w:rStyle w:val="FunctionTok"/>
        </w:rPr>
        <w:t>circuit_depth</w:t>
      </w:r>
      <w:r>
        <w:rPr>
          <w:rStyle w:val="KeywordTok"/>
        </w:rPr>
        <w:t>:</w:t>
      </w:r>
      <w:r>
        <w:rPr>
          <w:rStyle w:val="AttributeTok"/>
        </w:rPr>
        <w:t xml:space="preserve"> </w:t>
      </w:r>
      <w:r>
        <w:rPr>
          <w:rStyle w:val="DecValTok"/>
        </w:rPr>
        <w:t>100</w:t>
      </w:r>
      <w:r>
        <w:br/>
      </w:r>
      <w:r>
        <w:rPr>
          <w:rStyle w:val="AttributeTok"/>
        </w:rPr>
        <w:t xml:space="preserve">      </w:t>
      </w:r>
      <w:r>
        <w:rPr>
          <w:rStyle w:val="FunctionTok"/>
        </w:rPr>
        <w:t>error_correction</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"quantum_machine_learning"</w:t>
      </w:r>
      <w:r>
        <w:br/>
      </w:r>
      <w:r>
        <w:rPr>
          <w:rStyle w:val="AttributeTok"/>
        </w:rPr>
        <w:t xml:space="preserve">      </w:t>
      </w:r>
      <w:r>
        <w:rPr>
          <w:rStyle w:val="FunctionTok"/>
        </w:rPr>
        <w:t>algorithm_type</w:t>
      </w:r>
      <w:r>
        <w:rPr>
          <w:rStyle w:val="KeywordTok"/>
        </w:rPr>
        <w:t>:</w:t>
      </w:r>
      <w:r>
        <w:rPr>
          <w:rStyle w:val="AttributeTok"/>
        </w:rPr>
        <w:t xml:space="preserve"> </w:t>
      </w:r>
      <w:r>
        <w:rPr>
          <w:rStyle w:val="StringTok"/>
        </w:rPr>
        <w:t>"quantum_support_vector_machine"</w:t>
      </w:r>
      <w:r>
        <w:br/>
      </w:r>
      <w:r>
        <w:rPr>
          <w:rStyle w:val="AttributeTok"/>
        </w:rPr>
        <w:t xml:space="preserve">      </w:t>
      </w:r>
      <w:r>
        <w:rPr>
          <w:rStyle w:val="FunctionTok"/>
        </w:rPr>
        <w:t>training_data_size</w:t>
      </w:r>
      <w:r>
        <w:rPr>
          <w:rStyle w:val="KeywordTok"/>
        </w:rPr>
        <w:t>:</w:t>
      </w:r>
      <w:r>
        <w:rPr>
          <w:rStyle w:val="AttributeTok"/>
        </w:rPr>
        <w:t xml:space="preserve"> </w:t>
      </w:r>
      <w:r>
        <w:rPr>
          <w:rStyle w:val="DecValTok"/>
        </w:rPr>
        <w:t>10000</w:t>
      </w:r>
      <w:r>
        <w:br/>
      </w:r>
      <w:r>
        <w:rPr>
          <w:rStyle w:val="AttributeTok"/>
        </w:rPr>
        <w:t xml:space="preserve">      </w:t>
      </w:r>
      <w:r>
        <w:rPr>
          <w:rStyle w:val="FunctionTok"/>
        </w:rPr>
        <w:t>feature_encoding</w:t>
      </w:r>
      <w:r>
        <w:rPr>
          <w:rStyle w:val="KeywordTok"/>
        </w:rPr>
        <w:t>:</w:t>
      </w:r>
      <w:r>
        <w:rPr>
          <w:rStyle w:val="AttributeTok"/>
        </w:rPr>
        <w:t xml:space="preserve"> </w:t>
      </w:r>
      <w:r>
        <w:rPr>
          <w:rStyle w:val="StringTok"/>
        </w:rPr>
        <w:t>"amplitude_encoding"</w:t>
      </w:r>
      <w:r>
        <w:br/>
      </w:r>
      <w:r>
        <w:rPr>
          <w:rStyle w:val="AttributeTok"/>
        </w:rPr>
        <w:t xml:space="preserve">      </w:t>
      </w:r>
      <w:r>
        <w:rPr>
          <w:rStyle w:val="FunctionTok"/>
        </w:rPr>
        <w:t>kernel_method</w:t>
      </w:r>
      <w:r>
        <w:rPr>
          <w:rStyle w:val="KeywordTok"/>
        </w:rPr>
        <w:t>:</w:t>
      </w:r>
      <w:r>
        <w:rPr>
          <w:rStyle w:val="AttributeTok"/>
        </w:rPr>
        <w:t xml:space="preserve"> </w:t>
      </w:r>
      <w:r>
        <w:rPr>
          <w:rStyle w:val="StringTok"/>
        </w:rPr>
        <w:t>"quantum_kernel"</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"quantum_simulation"</w:t>
      </w:r>
      <w:r>
        <w:br/>
      </w:r>
      <w:r>
        <w:rPr>
          <w:rStyle w:val="AttributeTok"/>
        </w:rPr>
        <w:t xml:space="preserve">      </w:t>
      </w:r>
      <w:r>
        <w:rPr>
          <w:rStyle w:val="FunctionTok"/>
        </w:rPr>
        <w:t>system_type</w:t>
      </w:r>
      <w:r>
        <w:rPr>
          <w:rStyle w:val="KeywordTok"/>
        </w:rPr>
        <w:t>:</w:t>
      </w:r>
      <w:r>
        <w:rPr>
          <w:rStyle w:val="AttributeTok"/>
        </w:rPr>
        <w:t xml:space="preserve"> </w:t>
      </w:r>
      <w:r>
        <w:rPr>
          <w:rStyle w:val="StringTok"/>
        </w:rPr>
        <w:t>"molecular_dynamics"</w:t>
      </w:r>
      <w:r>
        <w:br/>
      </w:r>
      <w:r>
        <w:rPr>
          <w:rStyle w:val="AttributeTok"/>
        </w:rPr>
        <w:t xml:space="preserve">      </w:t>
      </w:r>
      <w:r>
        <w:rPr>
          <w:rStyle w:val="FunctionTok"/>
        </w:rPr>
        <w:t>qubits_required</w:t>
      </w:r>
      <w:r>
        <w:rPr>
          <w:rStyle w:val="KeywordTok"/>
        </w:rPr>
        <w:t>:</w:t>
      </w:r>
      <w:r>
        <w:rPr>
          <w:rStyle w:val="AttributeTok"/>
        </w:rPr>
        <w:t xml:space="preserve"> </w:t>
      </w:r>
      <w:r>
        <w:rPr>
          <w:rStyle w:val="DecValTok"/>
        </w:rPr>
        <w:t>100</w:t>
      </w:r>
      <w:r>
        <w:br/>
      </w:r>
      <w:r>
        <w:rPr>
          <w:rStyle w:val="AttributeTok"/>
        </w:rPr>
        <w:t xml:space="preserve">      </w:t>
      </w:r>
      <w:r>
        <w:rPr>
          <w:rStyle w:val="FunctionTok"/>
        </w:rPr>
        <w:t>simulation_time</w:t>
      </w:r>
      <w:r>
        <w:rPr>
          <w:rStyle w:val="KeywordTok"/>
        </w:rPr>
        <w:t>:</w:t>
      </w:r>
      <w:r>
        <w:rPr>
          <w:rStyle w:val="AttributeTok"/>
        </w:rPr>
        <w:t xml:space="preserve"> </w:t>
      </w:r>
      <w:r>
        <w:rPr>
          <w:rStyle w:val="StringTok"/>
        </w:rPr>
        <w:t>"nanoseconds"</w:t>
      </w:r>
      <w:r>
        <w:br/>
      </w:r>
      <w:r>
        <w:rPr>
          <w:rStyle w:val="AttributeTok"/>
        </w:rPr>
        <w:t xml:space="preserve">      </w:t>
      </w:r>
      <w:r>
        <w:rPr>
          <w:rStyle w:val="FunctionTok"/>
        </w:rPr>
        <w:t>error_mitigation</w:t>
      </w:r>
      <w:r>
        <w:rPr>
          <w:rStyle w:val="KeywordTok"/>
        </w:rPr>
        <w:t>:</w:t>
      </w:r>
      <w:r>
        <w:rPr>
          <w:rStyle w:val="AttributeTok"/>
        </w:rPr>
        <w:t xml:space="preserve"> </w:t>
      </w:r>
      <w:r>
        <w:rPr>
          <w:rStyle w:val="CharTok"/>
        </w:rPr>
        <w:t>true</w:t>
      </w:r>
      <w:r>
        <w:br/>
      </w:r>
      <w:r>
        <w:rPr>
          <w:rStyle w:val="AttributeTok"/>
        </w:rPr>
        <w:t xml:space="preserve">  </w:t>
      </w:r>
      <w:r>
        <w:rPr>
          <w:rStyle w:val="FunctionTok"/>
        </w:rPr>
        <w:t>classical_hybrid</w:t>
      </w:r>
      <w:r>
        <w:rPr>
          <w:rStyle w:val="KeywordTok"/>
        </w:rPr>
        <w:t>:</w:t>
      </w:r>
      <w:r>
        <w:br/>
      </w:r>
      <w:r>
        <w:rPr>
          <w:rStyle w:val="AttributeTok"/>
        </w:rPr>
        <w:t xml:space="preserve">    </w:t>
      </w:r>
      <w:r>
        <w:rPr>
          <w:rStyle w:val="FunctionTok"/>
        </w:rPr>
        <w:t>hybrid_optimization</w:t>
      </w:r>
      <w:r>
        <w:rPr>
          <w:rStyle w:val="KeywordTok"/>
        </w:rPr>
        <w:t>:</w:t>
      </w:r>
      <w:r>
        <w:rPr>
          <w:rStyle w:val="AttributeTok"/>
        </w:rPr>
        <w:t xml:space="preserve"> </w:t>
      </w:r>
      <w:r>
        <w:rPr>
          <w:rStyle w:val="CharTok"/>
        </w:rPr>
        <w:t>true</w:t>
      </w:r>
      <w:r>
        <w:br/>
      </w:r>
      <w:r>
        <w:rPr>
          <w:rStyle w:val="AttributeTok"/>
        </w:rPr>
        <w:t xml:space="preserve">    </w:t>
      </w:r>
      <w:r>
        <w:rPr>
          <w:rStyle w:val="FunctionTok"/>
        </w:rPr>
        <w:t>variational_circuits</w:t>
      </w:r>
      <w:r>
        <w:rPr>
          <w:rStyle w:val="KeywordTok"/>
        </w:rPr>
        <w:t>:</w:t>
      </w:r>
      <w:r>
        <w:rPr>
          <w:rStyle w:val="AttributeTok"/>
        </w:rPr>
        <w:t xml:space="preserve"> </w:t>
      </w:r>
      <w:r>
        <w:rPr>
          <w:rStyle w:val="CharTok"/>
        </w:rPr>
        <w:t>true</w:t>
      </w:r>
      <w:r>
        <w:br/>
      </w:r>
      <w:r>
        <w:rPr>
          <w:rStyle w:val="AttributeTok"/>
        </w:rPr>
        <w:t xml:space="preserve">    </w:t>
      </w:r>
      <w:r>
        <w:rPr>
          <w:rStyle w:val="FunctionTok"/>
        </w:rPr>
        <w:t>parameter_optimization</w:t>
      </w:r>
      <w:r>
        <w:rPr>
          <w:rStyle w:val="KeywordTok"/>
        </w:rPr>
        <w:t>:</w:t>
      </w:r>
      <w:r>
        <w:rPr>
          <w:rStyle w:val="AttributeTok"/>
        </w:rPr>
        <w:t xml:space="preserve"> </w:t>
      </w:r>
      <w:r>
        <w:rPr>
          <w:rStyle w:val="StringTok"/>
        </w:rPr>
        <w:t>"adam"</w:t>
      </w:r>
      <w:r>
        <w:br/>
      </w:r>
      <w:r>
        <w:rPr>
          <w:rStyle w:val="AttributeTok"/>
        </w:rPr>
        <w:t xml:space="preserve">    </w:t>
      </w:r>
      <w:r>
        <w:rPr>
          <w:rStyle w:val="FunctionTok"/>
        </w:rPr>
        <w:t>convergence_threshold</w:t>
      </w:r>
      <w:r>
        <w:rPr>
          <w:rStyle w:val="KeywordTok"/>
        </w:rPr>
        <w:t>:</w:t>
      </w:r>
      <w:r>
        <w:rPr>
          <w:rStyle w:val="AttributeTok"/>
        </w:rPr>
        <w:t xml:space="preserve"> </w:t>
      </w:r>
      <w:r>
        <w:rPr>
          <w:rStyle w:val="FloatTok"/>
        </w:rPr>
        <w:t>1e-6</w:t>
      </w:r>
      <w:r>
        <w:br/>
      </w:r>
      <w:r>
        <w:rPr>
          <w:rStyle w:val="AttributeTok"/>
        </w:rPr>
        <w:t xml:space="preserve">  </w:t>
      </w:r>
      <w:r>
        <w:rPr>
          <w:rStyle w:val="FunctionTok"/>
        </w:rPr>
        <w:t>validation_metrics</w:t>
      </w:r>
      <w:r>
        <w:rPr>
          <w:rStyle w:val="KeywordTok"/>
        </w:rPr>
        <w:t>:</w:t>
      </w:r>
      <w:r>
        <w:br/>
      </w:r>
      <w:r>
        <w:rPr>
          <w:rStyle w:val="AttributeTok"/>
        </w:rPr>
        <w:t xml:space="preserve">    </w:t>
      </w:r>
      <w:r>
        <w:rPr>
          <w:rStyle w:val="FunctionTok"/>
        </w:rPr>
        <w:t>quantum_advantage</w:t>
      </w:r>
      <w:r>
        <w:rPr>
          <w:rStyle w:val="KeywordTok"/>
        </w:rPr>
        <w:t>:</w:t>
      </w:r>
      <w:r>
        <w:rPr>
          <w:rStyle w:val="AttributeTok"/>
        </w:rPr>
        <w:t xml:space="preserve"> </w:t>
      </w:r>
      <w:r>
        <w:rPr>
          <w:rStyle w:val="StringTok"/>
        </w:rPr>
        <w:t>"speedup_ratio"</w:t>
      </w:r>
      <w:r>
        <w:br/>
      </w:r>
      <w:r>
        <w:rPr>
          <w:rStyle w:val="AttributeTok"/>
        </w:rPr>
        <w:t xml:space="preserve">    </w:t>
      </w:r>
      <w:r>
        <w:rPr>
          <w:rStyle w:val="FunctionTok"/>
        </w:rPr>
        <w:t>fidelity_check</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error_rate_monitoring</w:t>
      </w:r>
      <w:r>
        <w:rPr>
          <w:rStyle w:val="KeywordTok"/>
        </w:rPr>
        <w:t>:</w:t>
      </w:r>
      <w:r>
        <w:rPr>
          <w:rStyle w:val="AttributeTok"/>
        </w:rPr>
        <w:t xml:space="preserve"> </w:t>
      </w:r>
      <w:r>
        <w:rPr>
          <w:rStyle w:val="CharTok"/>
        </w:rPr>
        <w:t>true</w:t>
      </w:r>
      <w:r>
        <w:br/>
      </w:r>
      <w:r>
        <w:rPr>
          <w:rStyle w:val="AttributeTok"/>
        </w:rPr>
        <w:t xml:space="preserve">    </w:t>
      </w:r>
      <w:r>
        <w:rPr>
          <w:rStyle w:val="FunctionTok"/>
        </w:rPr>
        <w:t>resource_utilization</w:t>
      </w:r>
      <w:r>
        <w:rPr>
          <w:rStyle w:val="KeywordTok"/>
        </w:rPr>
        <w:t>:</w:t>
      </w:r>
      <w:r>
        <w:rPr>
          <w:rStyle w:val="AttributeTok"/>
        </w:rPr>
        <w:t xml:space="preserve"> </w:t>
      </w:r>
      <w:r>
        <w:rPr>
          <w:rStyle w:val="CharTok"/>
        </w:rPr>
        <w:t>true</w:t>
      </w:r>
      <w:r>
        <w:br/>
      </w:r>
      <w:r>
        <w:rPr>
          <w:rStyle w:val="AttributeTok"/>
        </w:rPr>
        <w:t xml:space="preserve">  </w:t>
      </w:r>
      <w:r>
        <w:rPr>
          <w:rStyle w:val="FunctionTok"/>
        </w:rPr>
        <w:t>ethical_considerations</w:t>
      </w:r>
      <w:r>
        <w:rPr>
          <w:rStyle w:val="KeywordTok"/>
        </w:rPr>
        <w:t>:</w:t>
      </w:r>
      <w:r>
        <w:br/>
      </w:r>
      <w:r>
        <w:rPr>
          <w:rStyle w:val="AttributeTok"/>
        </w:rPr>
        <w:t xml:space="preserve">    </w:t>
      </w:r>
      <w:r>
        <w:rPr>
          <w:rStyle w:val="FunctionTok"/>
        </w:rPr>
        <w:t>bias_detection</w:t>
      </w:r>
      <w:r>
        <w:rPr>
          <w:rStyle w:val="KeywordTok"/>
        </w:rPr>
        <w:t>:</w:t>
      </w:r>
      <w:r>
        <w:rPr>
          <w:rStyle w:val="AttributeTok"/>
        </w:rPr>
        <w:t xml:space="preserve"> </w:t>
      </w:r>
      <w:r>
        <w:rPr>
          <w:rStyle w:val="CharTok"/>
        </w:rPr>
        <w:t>true</w:t>
      </w:r>
      <w:r>
        <w:br/>
      </w:r>
      <w:r>
        <w:rPr>
          <w:rStyle w:val="AttributeTok"/>
        </w:rPr>
        <w:t xml:space="preserve">    </w:t>
      </w:r>
      <w:r>
        <w:rPr>
          <w:rStyle w:val="FunctionTok"/>
        </w:rPr>
        <w:t>explainability</w:t>
      </w:r>
      <w:r>
        <w:rPr>
          <w:rStyle w:val="KeywordTok"/>
        </w:rPr>
        <w:t>:</w:t>
      </w:r>
      <w:r>
        <w:rPr>
          <w:rStyle w:val="AttributeTok"/>
        </w:rPr>
        <w:t xml:space="preserve"> </w:t>
      </w:r>
      <w:r>
        <w:rPr>
          <w:rStyle w:val="CharTok"/>
        </w:rPr>
        <w:t>true</w:t>
      </w:r>
      <w:r>
        <w:br/>
      </w:r>
      <w:r>
        <w:rPr>
          <w:rStyle w:val="AttributeTok"/>
        </w:rPr>
        <w:t xml:space="preserve">    </w:t>
      </w:r>
      <w:r>
        <w:rPr>
          <w:rStyle w:val="FunctionTok"/>
        </w:rPr>
        <w:t>resource_efficiency</w:t>
      </w:r>
      <w:r>
        <w:rPr>
          <w:rStyle w:val="KeywordTok"/>
        </w:rPr>
        <w:t>:</w:t>
      </w:r>
      <w:r>
        <w:rPr>
          <w:rStyle w:val="AttributeTok"/>
        </w:rPr>
        <w:t xml:space="preserve"> </w:t>
      </w:r>
      <w:r>
        <w:rPr>
          <w:rStyle w:val="CharTok"/>
        </w:rPr>
        <w:t>true</w:t>
      </w:r>
      <w:r>
        <w:br/>
      </w:r>
      <w:r>
        <w:rPr>
          <w:rStyle w:val="AttributeTok"/>
        </w:rPr>
        <w:t xml:space="preserve">    </w:t>
      </w:r>
      <w:r>
        <w:rPr>
          <w:rStyle w:val="FunctionTok"/>
        </w:rPr>
        <w:t>security_assessment</w:t>
      </w:r>
      <w:r>
        <w:rPr>
          <w:rStyle w:val="KeywordTok"/>
        </w:rPr>
        <w:t>:</w:t>
      </w:r>
      <w:r>
        <w:rPr>
          <w:rStyle w:val="AttributeTok"/>
        </w:rPr>
        <w:t xml:space="preserve"> </w:t>
      </w:r>
      <w:r>
        <w:rPr>
          <w:rStyle w:val="CharTok"/>
        </w:rPr>
        <w:t>true</w:t>
      </w:r>
    </w:p>
    <w:p w14:paraId="6E4DE324" w14:textId="77777777" w:rsidR="00160299" w:rsidRDefault="00000000">
      <w:pPr>
        <w:pStyle w:val="FirstParagraph"/>
        <w:shd w:val="clear" w:color="auto" w:fill="E6F3FF"/>
      </w:pPr>
      <w:r>
        <w:t>[第7篇-003] 神经形态计算自适应测试系统</w:t>
      </w:r>
    </w:p>
    <w:p w14:paraId="3D0FBE29" w14:textId="77777777" w:rsidR="00160299" w:rsidRDefault="00000000">
      <w:pPr>
        <w:pStyle w:val="BodyText"/>
        <w:shd w:val="clear" w:color="auto" w:fill="E6F3FF"/>
        <w:shd w:val="clear" w:color="auto" w:fill="E6F3FF"/>
        <w:shd w:val="clear" w:color="auto" w:fill="E6F3FF"/>
      </w:pPr>
      <w:r>
        <w:t>&gt;锚点类型: 智能系统 锚点方法: 神经形态应用 锚点名称: 神经形态计算自适应测试系统 引用附件: examples/31_chapter/env_health_check.py 完成情况: 已完成 补充建议: 字段建议：神经架构/学习机制/适应性/能效比，补充神经形态测试系统图</w:t>
      </w:r>
    </w:p>
    <w:p w14:paraId="1FFEFBE5" w14:textId="77777777" w:rsidR="00160299" w:rsidRDefault="00000000">
      <w:pPr>
        <w:pStyle w:val="BodyText"/>
      </w:pPr>
      <w:r>
        <w:rPr>
          <w:rFonts w:hint="eastAsia"/>
          <w:b/>
          <w:bCs/>
        </w:rPr>
        <w:t>神经形态计算自适应测试系统架构图</w:t>
      </w:r>
      <w:r>
        <w:t xml:space="preserve">: </w:t>
      </w:r>
      <w:r>
        <w:rPr>
          <w:noProof/>
        </w:rPr>
        <w:drawing>
          <wp:inline distT="0" distB="0" distL="0" distR="0" wp14:anchorId="63AEF682" wp14:editId="4A33BD41">
            <wp:extent cx="5334000" cy="625928"/>
            <wp:effectExtent l="0" t="0" r="0" b="0"/>
            <wp:docPr id="1228" name="Picture" descr="Mermaid Diagram"/>
            <wp:cNvGraphicFramePr/>
            <a:graphic xmlns:a="http://schemas.openxmlformats.org/drawingml/2006/main">
              <a:graphicData uri="http://schemas.openxmlformats.org/drawingml/2006/picture">
                <pic:pic xmlns:pic="http://schemas.openxmlformats.org/drawingml/2006/picture">
                  <pic:nvPicPr>
                    <pic:cNvPr id="1229" name="Picture" descr="mermaid_124.png"/>
                    <pic:cNvPicPr>
                      <a:picLocks noChangeAspect="1" noChangeArrowheads="1"/>
                    </pic:cNvPicPr>
                  </pic:nvPicPr>
                  <pic:blipFill>
                    <a:blip r:embed="rId174"/>
                    <a:stretch>
                      <a:fillRect/>
                    </a:stretch>
                  </pic:blipFill>
                  <pic:spPr bwMode="auto">
                    <a:xfrm>
                      <a:off x="0" y="0"/>
                      <a:ext cx="5334000" cy="625928"/>
                    </a:xfrm>
                    <a:prstGeom prst="rect">
                      <a:avLst/>
                    </a:prstGeom>
                    <a:noFill/>
                    <a:ln w="9525">
                      <a:noFill/>
                      <a:headEnd/>
                      <a:tailEnd/>
                    </a:ln>
                  </pic:spPr>
                </pic:pic>
              </a:graphicData>
            </a:graphic>
          </wp:inline>
        </w:drawing>
      </w:r>
    </w:p>
    <w:p w14:paraId="1412413B" w14:textId="77777777" w:rsidR="00160299" w:rsidRDefault="00000000">
      <w:pPr>
        <w:pStyle w:val="BodyText"/>
      </w:pPr>
      <w:r>
        <w:rPr>
          <w:rFonts w:hint="eastAsia"/>
          <w:b/>
          <w:bCs/>
        </w:rPr>
        <w:t>神经形态测试系统特性对比表</w:t>
      </w:r>
    </w:p>
    <w:tbl>
      <w:tblPr>
        <w:tblStyle w:val="Table"/>
        <w:tblW w:w="5000" w:type="pct"/>
        <w:tblLayout w:type="fixed"/>
        <w:tblLook w:val="0020" w:firstRow="1" w:lastRow="0" w:firstColumn="0" w:lastColumn="0" w:noHBand="0" w:noVBand="0"/>
      </w:tblPr>
      <w:tblGrid>
        <w:gridCol w:w="1626"/>
        <w:gridCol w:w="2349"/>
        <w:gridCol w:w="2349"/>
        <w:gridCol w:w="1626"/>
        <w:gridCol w:w="1626"/>
      </w:tblGrid>
      <w:tr w:rsidR="00160299" w14:paraId="0D17DFE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344" w:type="dxa"/>
          </w:tcPr>
          <w:p w14:paraId="1B5D4163" w14:textId="77777777" w:rsidR="00160299" w:rsidRDefault="00000000">
            <w:pPr>
              <w:pStyle w:val="Compact"/>
            </w:pPr>
            <w:r>
              <w:rPr>
                <w:rFonts w:hint="eastAsia"/>
              </w:rPr>
              <w:t>系统特性</w:t>
            </w:r>
          </w:p>
        </w:tc>
        <w:tc>
          <w:tcPr>
            <w:tcW w:w="1942" w:type="dxa"/>
          </w:tcPr>
          <w:p w14:paraId="63A23B58" w14:textId="77777777" w:rsidR="00160299" w:rsidRDefault="00000000">
            <w:pPr>
              <w:pStyle w:val="Compact"/>
            </w:pPr>
            <w:r>
              <w:rPr>
                <w:rFonts w:hint="eastAsia"/>
              </w:rPr>
              <w:t>传统深度学习</w:t>
            </w:r>
          </w:p>
        </w:tc>
        <w:tc>
          <w:tcPr>
            <w:tcW w:w="1942" w:type="dxa"/>
          </w:tcPr>
          <w:p w14:paraId="61CB8AA4" w14:textId="77777777" w:rsidR="00160299" w:rsidRDefault="00000000">
            <w:pPr>
              <w:pStyle w:val="Compact"/>
            </w:pPr>
            <w:r>
              <w:rPr>
                <w:rFonts w:hint="eastAsia"/>
              </w:rPr>
              <w:t>神经形态计算</w:t>
            </w:r>
          </w:p>
        </w:tc>
        <w:tc>
          <w:tcPr>
            <w:tcW w:w="1344" w:type="dxa"/>
          </w:tcPr>
          <w:p w14:paraId="58929017" w14:textId="77777777" w:rsidR="00160299" w:rsidRDefault="00000000">
            <w:pPr>
              <w:pStyle w:val="Compact"/>
            </w:pPr>
            <w:r>
              <w:rPr>
                <w:rFonts w:hint="eastAsia"/>
              </w:rPr>
              <w:t>性能优势</w:t>
            </w:r>
          </w:p>
        </w:tc>
        <w:tc>
          <w:tcPr>
            <w:tcW w:w="1344" w:type="dxa"/>
          </w:tcPr>
          <w:p w14:paraId="09AEAC62" w14:textId="77777777" w:rsidR="00160299" w:rsidRDefault="00000000">
            <w:pPr>
              <w:pStyle w:val="Compact"/>
            </w:pPr>
            <w:r>
              <w:rPr>
                <w:rFonts w:hint="eastAsia"/>
              </w:rPr>
              <w:t>能效提升</w:t>
            </w:r>
          </w:p>
        </w:tc>
      </w:tr>
      <w:tr w:rsidR="00160299" w14:paraId="77B052E5" w14:textId="77777777">
        <w:tc>
          <w:tcPr>
            <w:tcW w:w="1344" w:type="dxa"/>
          </w:tcPr>
          <w:p w14:paraId="67F57283" w14:textId="77777777" w:rsidR="00160299" w:rsidRDefault="00000000">
            <w:pPr>
              <w:pStyle w:val="Compact"/>
            </w:pPr>
            <w:r>
              <w:rPr>
                <w:rFonts w:hint="eastAsia"/>
              </w:rPr>
              <w:t>计算模式</w:t>
            </w:r>
          </w:p>
        </w:tc>
        <w:tc>
          <w:tcPr>
            <w:tcW w:w="1942" w:type="dxa"/>
          </w:tcPr>
          <w:p w14:paraId="4E370460" w14:textId="77777777" w:rsidR="00160299" w:rsidRDefault="00000000">
            <w:pPr>
              <w:pStyle w:val="Compact"/>
            </w:pPr>
            <w:r>
              <w:rPr>
                <w:rFonts w:hint="eastAsia"/>
              </w:rPr>
              <w:t>批量同步处理</w:t>
            </w:r>
          </w:p>
        </w:tc>
        <w:tc>
          <w:tcPr>
            <w:tcW w:w="1942" w:type="dxa"/>
          </w:tcPr>
          <w:p w14:paraId="2FAFA939" w14:textId="77777777" w:rsidR="00160299" w:rsidRDefault="00000000">
            <w:pPr>
              <w:pStyle w:val="Compact"/>
            </w:pPr>
            <w:r>
              <w:rPr>
                <w:rFonts w:hint="eastAsia"/>
              </w:rPr>
              <w:t>事件驱动异步</w:t>
            </w:r>
          </w:p>
        </w:tc>
        <w:tc>
          <w:tcPr>
            <w:tcW w:w="1344" w:type="dxa"/>
          </w:tcPr>
          <w:p w14:paraId="00FBBB17" w14:textId="77777777" w:rsidR="00160299" w:rsidRDefault="00000000">
            <w:pPr>
              <w:pStyle w:val="Compact"/>
            </w:pPr>
            <w:r>
              <w:rPr>
                <w:rFonts w:hint="eastAsia"/>
              </w:rPr>
              <w:t>实时响应提升</w:t>
            </w:r>
            <w:r>
              <w:rPr>
                <w:rFonts w:hint="eastAsia"/>
              </w:rPr>
              <w:t>200%</w:t>
            </w:r>
          </w:p>
        </w:tc>
        <w:tc>
          <w:tcPr>
            <w:tcW w:w="1344" w:type="dxa"/>
          </w:tcPr>
          <w:p w14:paraId="54450A7D" w14:textId="77777777" w:rsidR="00160299" w:rsidRDefault="00000000">
            <w:pPr>
              <w:pStyle w:val="Compact"/>
            </w:pPr>
            <w:r>
              <w:rPr>
                <w:rFonts w:hint="eastAsia"/>
              </w:rPr>
              <w:t>能效提升</w:t>
            </w:r>
            <w:r>
              <w:rPr>
                <w:rFonts w:hint="eastAsia"/>
              </w:rPr>
              <w:t>1000x</w:t>
            </w:r>
          </w:p>
        </w:tc>
      </w:tr>
      <w:tr w:rsidR="00160299" w14:paraId="6B33632C" w14:textId="77777777">
        <w:tc>
          <w:tcPr>
            <w:tcW w:w="1344" w:type="dxa"/>
          </w:tcPr>
          <w:p w14:paraId="42691FAA" w14:textId="77777777" w:rsidR="00160299" w:rsidRDefault="00000000">
            <w:pPr>
              <w:pStyle w:val="Compact"/>
            </w:pPr>
            <w:r>
              <w:rPr>
                <w:rFonts w:hint="eastAsia"/>
              </w:rPr>
              <w:t>学习机制</w:t>
            </w:r>
          </w:p>
        </w:tc>
        <w:tc>
          <w:tcPr>
            <w:tcW w:w="1942" w:type="dxa"/>
          </w:tcPr>
          <w:p w14:paraId="55F09BFE" w14:textId="77777777" w:rsidR="00160299" w:rsidRDefault="00000000">
            <w:pPr>
              <w:pStyle w:val="Compact"/>
            </w:pPr>
            <w:r>
              <w:rPr>
                <w:rFonts w:hint="eastAsia"/>
              </w:rPr>
              <w:t>反向传播</w:t>
            </w:r>
          </w:p>
        </w:tc>
        <w:tc>
          <w:tcPr>
            <w:tcW w:w="1942" w:type="dxa"/>
          </w:tcPr>
          <w:p w14:paraId="0A9D33F2" w14:textId="77777777" w:rsidR="00160299" w:rsidRDefault="00000000">
            <w:pPr>
              <w:pStyle w:val="Compact"/>
            </w:pPr>
            <w:r>
              <w:rPr>
                <w:rFonts w:hint="eastAsia"/>
              </w:rPr>
              <w:t>局部突触可塑性</w:t>
            </w:r>
          </w:p>
        </w:tc>
        <w:tc>
          <w:tcPr>
            <w:tcW w:w="1344" w:type="dxa"/>
          </w:tcPr>
          <w:p w14:paraId="4BDE8821" w14:textId="77777777" w:rsidR="00160299" w:rsidRDefault="00000000">
            <w:pPr>
              <w:pStyle w:val="Compact"/>
            </w:pPr>
            <w:r>
              <w:rPr>
                <w:rFonts w:hint="eastAsia"/>
              </w:rPr>
              <w:t>持续学习能力</w:t>
            </w:r>
          </w:p>
        </w:tc>
        <w:tc>
          <w:tcPr>
            <w:tcW w:w="1344" w:type="dxa"/>
          </w:tcPr>
          <w:p w14:paraId="33194330" w14:textId="77777777" w:rsidR="00160299" w:rsidRDefault="00000000">
            <w:pPr>
              <w:pStyle w:val="Compact"/>
            </w:pPr>
            <w:r>
              <w:rPr>
                <w:rFonts w:hint="eastAsia"/>
              </w:rPr>
              <w:t>低功耗学习</w:t>
            </w:r>
          </w:p>
        </w:tc>
      </w:tr>
      <w:tr w:rsidR="00160299" w14:paraId="58CF01C5" w14:textId="77777777">
        <w:tc>
          <w:tcPr>
            <w:tcW w:w="1344" w:type="dxa"/>
          </w:tcPr>
          <w:p w14:paraId="2D708DEA" w14:textId="77777777" w:rsidR="00160299" w:rsidRDefault="00000000">
            <w:pPr>
              <w:pStyle w:val="Compact"/>
            </w:pPr>
            <w:r>
              <w:rPr>
                <w:rFonts w:hint="eastAsia"/>
              </w:rPr>
              <w:t>内存使用</w:t>
            </w:r>
          </w:p>
        </w:tc>
        <w:tc>
          <w:tcPr>
            <w:tcW w:w="1942" w:type="dxa"/>
          </w:tcPr>
          <w:p w14:paraId="52011875" w14:textId="77777777" w:rsidR="00160299" w:rsidRDefault="00000000">
            <w:pPr>
              <w:pStyle w:val="Compact"/>
            </w:pPr>
            <w:r>
              <w:rPr>
                <w:rFonts w:hint="eastAsia"/>
              </w:rPr>
              <w:t>高密度矩阵</w:t>
            </w:r>
          </w:p>
        </w:tc>
        <w:tc>
          <w:tcPr>
            <w:tcW w:w="1942" w:type="dxa"/>
          </w:tcPr>
          <w:p w14:paraId="0F14212A" w14:textId="77777777" w:rsidR="00160299" w:rsidRDefault="00000000">
            <w:pPr>
              <w:pStyle w:val="Compact"/>
            </w:pPr>
            <w:r>
              <w:rPr>
                <w:rFonts w:hint="eastAsia"/>
              </w:rPr>
              <w:t>稀疏突触连接</w:t>
            </w:r>
          </w:p>
        </w:tc>
        <w:tc>
          <w:tcPr>
            <w:tcW w:w="1344" w:type="dxa"/>
          </w:tcPr>
          <w:p w14:paraId="124907E0" w14:textId="77777777" w:rsidR="00160299" w:rsidRDefault="00000000">
            <w:pPr>
              <w:pStyle w:val="Compact"/>
            </w:pPr>
            <w:r>
              <w:rPr>
                <w:rFonts w:hint="eastAsia"/>
              </w:rPr>
              <w:t>内存效率提升</w:t>
            </w:r>
            <w:r>
              <w:rPr>
                <w:rFonts w:hint="eastAsia"/>
              </w:rPr>
              <w:t>50%</w:t>
            </w:r>
          </w:p>
        </w:tc>
        <w:tc>
          <w:tcPr>
            <w:tcW w:w="1344" w:type="dxa"/>
          </w:tcPr>
          <w:p w14:paraId="16BFD805" w14:textId="77777777" w:rsidR="00160299" w:rsidRDefault="00000000">
            <w:pPr>
              <w:pStyle w:val="Compact"/>
            </w:pPr>
            <w:r>
              <w:rPr>
                <w:rFonts w:hint="eastAsia"/>
              </w:rPr>
              <w:t>嵌入式适用</w:t>
            </w:r>
          </w:p>
        </w:tc>
      </w:tr>
      <w:tr w:rsidR="00160299" w14:paraId="357D20E8" w14:textId="77777777">
        <w:tc>
          <w:tcPr>
            <w:tcW w:w="1344" w:type="dxa"/>
          </w:tcPr>
          <w:p w14:paraId="1883C71F" w14:textId="77777777" w:rsidR="00160299" w:rsidRDefault="00000000">
            <w:pPr>
              <w:pStyle w:val="Compact"/>
            </w:pPr>
            <w:r>
              <w:rPr>
                <w:rFonts w:hint="eastAsia"/>
              </w:rPr>
              <w:t>容错性</w:t>
            </w:r>
          </w:p>
        </w:tc>
        <w:tc>
          <w:tcPr>
            <w:tcW w:w="1942" w:type="dxa"/>
          </w:tcPr>
          <w:p w14:paraId="127AC0F6" w14:textId="77777777" w:rsidR="00160299" w:rsidRDefault="00000000">
            <w:pPr>
              <w:pStyle w:val="Compact"/>
            </w:pPr>
            <w:r>
              <w:rPr>
                <w:rFonts w:hint="eastAsia"/>
              </w:rPr>
              <w:t>脆弱</w:t>
            </w:r>
          </w:p>
        </w:tc>
        <w:tc>
          <w:tcPr>
            <w:tcW w:w="1942" w:type="dxa"/>
          </w:tcPr>
          <w:p w14:paraId="0A4968E6" w14:textId="77777777" w:rsidR="00160299" w:rsidRDefault="00000000">
            <w:pPr>
              <w:pStyle w:val="Compact"/>
            </w:pPr>
            <w:r>
              <w:rPr>
                <w:rFonts w:hint="eastAsia"/>
              </w:rPr>
              <w:t>固有容错</w:t>
            </w:r>
          </w:p>
        </w:tc>
        <w:tc>
          <w:tcPr>
            <w:tcW w:w="1344" w:type="dxa"/>
          </w:tcPr>
          <w:p w14:paraId="3D49F6A1" w14:textId="77777777" w:rsidR="00160299" w:rsidRDefault="00000000">
            <w:pPr>
              <w:pStyle w:val="Compact"/>
            </w:pPr>
            <w:r>
              <w:rPr>
                <w:rFonts w:hint="eastAsia"/>
              </w:rPr>
              <w:t>系统稳定性提升</w:t>
            </w:r>
          </w:p>
        </w:tc>
        <w:tc>
          <w:tcPr>
            <w:tcW w:w="1344" w:type="dxa"/>
          </w:tcPr>
          <w:p w14:paraId="5987455F" w14:textId="77777777" w:rsidR="00160299" w:rsidRDefault="00000000">
            <w:pPr>
              <w:pStyle w:val="Compact"/>
            </w:pPr>
            <w:r>
              <w:rPr>
                <w:rFonts w:hint="eastAsia"/>
              </w:rPr>
              <w:t>辐射硬化适用</w:t>
            </w:r>
          </w:p>
        </w:tc>
      </w:tr>
      <w:tr w:rsidR="00160299" w14:paraId="65CE72C0" w14:textId="77777777">
        <w:tc>
          <w:tcPr>
            <w:tcW w:w="1344" w:type="dxa"/>
          </w:tcPr>
          <w:p w14:paraId="1C64447E" w14:textId="77777777" w:rsidR="00160299" w:rsidRDefault="00000000">
            <w:pPr>
              <w:pStyle w:val="Compact"/>
            </w:pPr>
            <w:r>
              <w:rPr>
                <w:rFonts w:hint="eastAsia"/>
              </w:rPr>
              <w:t>适应性</w:t>
            </w:r>
          </w:p>
        </w:tc>
        <w:tc>
          <w:tcPr>
            <w:tcW w:w="1942" w:type="dxa"/>
          </w:tcPr>
          <w:p w14:paraId="4DA451F1" w14:textId="77777777" w:rsidR="00160299" w:rsidRDefault="00000000">
            <w:pPr>
              <w:pStyle w:val="Compact"/>
            </w:pPr>
            <w:r>
              <w:rPr>
                <w:rFonts w:hint="eastAsia"/>
              </w:rPr>
              <w:t>离线训练</w:t>
            </w:r>
          </w:p>
        </w:tc>
        <w:tc>
          <w:tcPr>
            <w:tcW w:w="1942" w:type="dxa"/>
          </w:tcPr>
          <w:p w14:paraId="33E85EEC" w14:textId="77777777" w:rsidR="00160299" w:rsidRDefault="00000000">
            <w:pPr>
              <w:pStyle w:val="Compact"/>
            </w:pPr>
            <w:r>
              <w:rPr>
                <w:rFonts w:hint="eastAsia"/>
              </w:rPr>
              <w:t>在线适应</w:t>
            </w:r>
          </w:p>
        </w:tc>
        <w:tc>
          <w:tcPr>
            <w:tcW w:w="1344" w:type="dxa"/>
          </w:tcPr>
          <w:p w14:paraId="748E4B70" w14:textId="77777777" w:rsidR="00160299" w:rsidRDefault="00000000">
            <w:pPr>
              <w:pStyle w:val="Compact"/>
            </w:pPr>
            <w:r>
              <w:rPr>
                <w:rFonts w:hint="eastAsia"/>
              </w:rPr>
              <w:t>动态环境适应</w:t>
            </w:r>
          </w:p>
        </w:tc>
        <w:tc>
          <w:tcPr>
            <w:tcW w:w="1344" w:type="dxa"/>
          </w:tcPr>
          <w:p w14:paraId="11F10160" w14:textId="77777777" w:rsidR="00160299" w:rsidRDefault="00000000">
            <w:pPr>
              <w:pStyle w:val="Compact"/>
            </w:pPr>
            <w:r>
              <w:rPr>
                <w:rFonts w:hint="eastAsia"/>
              </w:rPr>
              <w:t>自组织能力</w:t>
            </w:r>
          </w:p>
        </w:tc>
      </w:tr>
    </w:tbl>
    <w:p w14:paraId="3C151667" w14:textId="77777777" w:rsidR="00160299" w:rsidRDefault="00000000">
      <w:pPr>
        <w:pStyle w:val="BodyText"/>
      </w:pPr>
      <w:r>
        <w:rPr>
          <w:rFonts w:hint="eastAsia"/>
          <w:b/>
          <w:bCs/>
        </w:rPr>
        <w:t>神经形态测试配置模板</w:t>
      </w:r>
      <w:r>
        <w:t>:</w:t>
      </w:r>
    </w:p>
    <w:p w14:paraId="1009416A" w14:textId="77777777" w:rsidR="00160299" w:rsidRDefault="00000000">
      <w:pPr>
        <w:pStyle w:val="SourceCode"/>
      </w:pPr>
      <w:r>
        <w:rPr>
          <w:rStyle w:val="FunctionTok"/>
        </w:rPr>
        <w:t>neuromorphic_testing_config</w:t>
      </w:r>
      <w:r>
        <w:rPr>
          <w:rStyle w:val="KeywordTok"/>
        </w:rPr>
        <w:t>:</w:t>
      </w:r>
      <w:r>
        <w:br/>
      </w:r>
      <w:r>
        <w:rPr>
          <w:rStyle w:val="AttributeTok"/>
        </w:rPr>
        <w:t xml:space="preserve">  </w:t>
      </w:r>
      <w:r>
        <w:rPr>
          <w:rStyle w:val="FunctionTok"/>
        </w:rPr>
        <w:t>hardware_platform</w:t>
      </w:r>
      <w:r>
        <w:rPr>
          <w:rStyle w:val="KeywordTok"/>
        </w:rPr>
        <w:t>:</w:t>
      </w:r>
      <w:r>
        <w:rPr>
          <w:rStyle w:val="AttributeTok"/>
        </w:rPr>
        <w:t xml:space="preserve"> </w:t>
      </w:r>
      <w:r>
        <w:rPr>
          <w:rStyle w:val="StringTok"/>
        </w:rPr>
        <w:t>"intel_loihi"</w:t>
      </w:r>
      <w:r>
        <w:br/>
      </w:r>
      <w:r>
        <w:rPr>
          <w:rStyle w:val="AttributeTok"/>
        </w:rPr>
        <w:t xml:space="preserve">  </w:t>
      </w:r>
      <w:r>
        <w:rPr>
          <w:rStyle w:val="FunctionTok"/>
        </w:rPr>
        <w:t>neuron_models</w:t>
      </w:r>
      <w:r>
        <w:rPr>
          <w:rStyle w:val="KeywordTok"/>
        </w:rPr>
        <w:t>:</w:t>
      </w:r>
      <w:r>
        <w:br/>
      </w:r>
      <w:r>
        <w:rPr>
          <w:rStyle w:val="AttributeTok"/>
        </w:rPr>
        <w:t xml:space="preserve">    </w:t>
      </w:r>
      <w:r>
        <w:rPr>
          <w:rStyle w:val="FunctionTok"/>
        </w:rPr>
        <w:t>lif_neuron</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1.0</w:t>
      </w:r>
      <w:r>
        <w:br/>
      </w:r>
      <w:r>
        <w:rPr>
          <w:rStyle w:val="AttributeTok"/>
        </w:rPr>
        <w:t xml:space="preserve">      </w:t>
      </w:r>
      <w:r>
        <w:rPr>
          <w:rStyle w:val="FunctionTok"/>
        </w:rPr>
        <w:t>decay_time</w:t>
      </w:r>
      <w:r>
        <w:rPr>
          <w:rStyle w:val="KeywordTok"/>
        </w:rPr>
        <w:t>:</w:t>
      </w:r>
      <w:r>
        <w:rPr>
          <w:rStyle w:val="AttributeTok"/>
        </w:rPr>
        <w:t xml:space="preserve"> </w:t>
      </w:r>
      <w:r>
        <w:rPr>
          <w:rStyle w:val="FloatTok"/>
        </w:rPr>
        <w:t>10.0</w:t>
      </w:r>
      <w:r>
        <w:br/>
      </w:r>
      <w:r>
        <w:rPr>
          <w:rStyle w:val="AttributeTok"/>
        </w:rPr>
        <w:t xml:space="preserve">      </w:t>
      </w:r>
      <w:r>
        <w:rPr>
          <w:rStyle w:val="FunctionTok"/>
        </w:rPr>
        <w:t>refractory_period</w:t>
      </w:r>
      <w:r>
        <w:rPr>
          <w:rStyle w:val="KeywordTok"/>
        </w:rPr>
        <w:t>:</w:t>
      </w:r>
      <w:r>
        <w:rPr>
          <w:rStyle w:val="AttributeTok"/>
        </w:rPr>
        <w:t xml:space="preserve"> </w:t>
      </w:r>
      <w:r>
        <w:rPr>
          <w:rStyle w:val="FloatTok"/>
        </w:rPr>
        <w:t>5.0</w:t>
      </w:r>
      <w:r>
        <w:br/>
      </w:r>
      <w:r>
        <w:rPr>
          <w:rStyle w:val="AttributeTok"/>
        </w:rPr>
        <w:t xml:space="preserve">    </w:t>
      </w:r>
      <w:r>
        <w:rPr>
          <w:rStyle w:val="FunctionTok"/>
        </w:rPr>
        <w:t>adaptive_neuron</w:t>
      </w:r>
      <w:r>
        <w:rPr>
          <w:rStyle w:val="KeywordTok"/>
        </w:rPr>
        <w:t>:</w:t>
      </w:r>
      <w:r>
        <w:br/>
      </w:r>
      <w:r>
        <w:rPr>
          <w:rStyle w:val="AttributeTok"/>
        </w:rPr>
        <w:t xml:space="preserve">      </w:t>
      </w:r>
      <w:r>
        <w:rPr>
          <w:rStyle w:val="FunctionTok"/>
        </w:rPr>
        <w:t>adaptation_rate</w:t>
      </w:r>
      <w:r>
        <w:rPr>
          <w:rStyle w:val="KeywordTok"/>
        </w:rPr>
        <w:t>:</w:t>
      </w:r>
      <w:r>
        <w:rPr>
          <w:rStyle w:val="AttributeTok"/>
        </w:rPr>
        <w:t xml:space="preserve"> </w:t>
      </w:r>
      <w:r>
        <w:rPr>
          <w:rStyle w:val="FloatTok"/>
        </w:rPr>
        <w:t>0.01</w:t>
      </w:r>
      <w:r>
        <w:br/>
      </w:r>
      <w:r>
        <w:rPr>
          <w:rStyle w:val="AttributeTok"/>
        </w:rPr>
        <w:t xml:space="preserve">      </w:t>
      </w:r>
      <w:r>
        <w:rPr>
          <w:rStyle w:val="FunctionTok"/>
        </w:rPr>
        <w:t>homeostatic_mechanism</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plasticity_window</w:t>
      </w:r>
      <w:r>
        <w:rPr>
          <w:rStyle w:val="KeywordTok"/>
        </w:rPr>
        <w:t>:</w:t>
      </w:r>
      <w:r>
        <w:rPr>
          <w:rStyle w:val="AttributeTok"/>
        </w:rPr>
        <w:t xml:space="preserve"> </w:t>
      </w:r>
      <w:r>
        <w:rPr>
          <w:rStyle w:val="FloatTok"/>
        </w:rPr>
        <w:t>20.0</w:t>
      </w:r>
      <w:r>
        <w:br/>
      </w:r>
      <w:r>
        <w:rPr>
          <w:rStyle w:val="AttributeTok"/>
        </w:rPr>
        <w:t xml:space="preserve">  </w:t>
      </w:r>
      <w:r>
        <w:rPr>
          <w:rStyle w:val="FunctionTok"/>
        </w:rPr>
        <w:t>synaptic_plasticity</w:t>
      </w:r>
      <w:r>
        <w:rPr>
          <w:rStyle w:val="KeywordTok"/>
        </w:rPr>
        <w:t>:</w:t>
      </w:r>
      <w:r>
        <w:br/>
      </w:r>
      <w:r>
        <w:rPr>
          <w:rStyle w:val="AttributeTok"/>
        </w:rPr>
        <w:t xml:space="preserve">    </w:t>
      </w:r>
      <w:r>
        <w:rPr>
          <w:rStyle w:val="FunctionTok"/>
        </w:rPr>
        <w:t>stdp</w:t>
      </w:r>
      <w:r>
        <w:rPr>
          <w:rStyle w:val="KeywordTok"/>
        </w:rPr>
        <w:t>:</w:t>
      </w:r>
      <w:r>
        <w:br/>
      </w:r>
      <w:r>
        <w:rPr>
          <w:rStyle w:val="AttributeTok"/>
        </w:rPr>
        <w:t xml:space="preserve">      </w:t>
      </w:r>
      <w:r>
        <w:rPr>
          <w:rStyle w:val="FunctionTok"/>
        </w:rPr>
        <w:t>learning_rate</w:t>
      </w:r>
      <w:r>
        <w:rPr>
          <w:rStyle w:val="KeywordTok"/>
        </w:rPr>
        <w:t>:</w:t>
      </w:r>
      <w:r>
        <w:rPr>
          <w:rStyle w:val="AttributeTok"/>
        </w:rPr>
        <w:t xml:space="preserve"> </w:t>
      </w:r>
      <w:r>
        <w:rPr>
          <w:rStyle w:val="FloatTok"/>
        </w:rPr>
        <w:t>0.01</w:t>
      </w:r>
      <w:r>
        <w:br/>
      </w:r>
      <w:r>
        <w:rPr>
          <w:rStyle w:val="AttributeTok"/>
        </w:rPr>
        <w:t xml:space="preserve">      </w:t>
      </w:r>
      <w:r>
        <w:rPr>
          <w:rStyle w:val="FunctionTok"/>
        </w:rPr>
        <w:t>time_window</w:t>
      </w:r>
      <w:r>
        <w:rPr>
          <w:rStyle w:val="KeywordTok"/>
        </w:rPr>
        <w:t>:</w:t>
      </w:r>
      <w:r>
        <w:rPr>
          <w:rStyle w:val="AttributeTok"/>
        </w:rPr>
        <w:t xml:space="preserve"> </w:t>
      </w:r>
      <w:r>
        <w:rPr>
          <w:rStyle w:val="FloatTok"/>
        </w:rPr>
        <w:t>20.0</w:t>
      </w:r>
      <w:r>
        <w:br/>
      </w:r>
      <w:r>
        <w:rPr>
          <w:rStyle w:val="AttributeTok"/>
        </w:rPr>
        <w:t xml:space="preserve">      </w:t>
      </w:r>
      <w:r>
        <w:rPr>
          <w:rStyle w:val="FunctionTok"/>
        </w:rPr>
        <w:t>weight_limits</w:t>
      </w:r>
      <w:r>
        <w:rPr>
          <w:rStyle w:val="KeywordTok"/>
        </w:rPr>
        <w:t>:</w:t>
      </w:r>
      <w:r>
        <w:rPr>
          <w:rStyle w:val="AttributeTok"/>
        </w:rPr>
        <w:t xml:space="preserve"> </w:t>
      </w:r>
      <w:r>
        <w:rPr>
          <w:rStyle w:val="KeywordTok"/>
        </w:rPr>
        <w:t>[</w:t>
      </w:r>
      <w:r>
        <w:rPr>
          <w:rStyle w:val="FloatTok"/>
        </w:rPr>
        <w:t>-1.0</w:t>
      </w:r>
      <w:r>
        <w:rPr>
          <w:rStyle w:val="KeywordTok"/>
        </w:rPr>
        <w:t>,</w:t>
      </w:r>
      <w:r>
        <w:rPr>
          <w:rStyle w:val="AttributeTok"/>
        </w:rPr>
        <w:t xml:space="preserve"> </w:t>
      </w:r>
      <w:r>
        <w:rPr>
          <w:rStyle w:val="FloatTok"/>
        </w:rPr>
        <w:t>1.0</w:t>
      </w:r>
      <w:r>
        <w:rPr>
          <w:rStyle w:val="KeywordTok"/>
        </w:rPr>
        <w:t>]</w:t>
      </w:r>
      <w:r>
        <w:br/>
      </w:r>
      <w:r>
        <w:rPr>
          <w:rStyle w:val="AttributeTok"/>
        </w:rPr>
        <w:t xml:space="preserve">    </w:t>
      </w:r>
      <w:r>
        <w:rPr>
          <w:rStyle w:val="FunctionTok"/>
        </w:rPr>
        <w:t>hebbian</w:t>
      </w:r>
      <w:r>
        <w:rPr>
          <w:rStyle w:val="KeywordTok"/>
        </w:rPr>
        <w:t>:</w:t>
      </w:r>
      <w:r>
        <w:br/>
      </w:r>
      <w:r>
        <w:rPr>
          <w:rStyle w:val="AttributeTok"/>
        </w:rPr>
        <w:t xml:space="preserve">      </w:t>
      </w:r>
      <w:r>
        <w:rPr>
          <w:rStyle w:val="FunctionTok"/>
        </w:rPr>
        <w:t>correlation_threshold</w:t>
      </w:r>
      <w:r>
        <w:rPr>
          <w:rStyle w:val="KeywordTok"/>
        </w:rPr>
        <w:t>:</w:t>
      </w:r>
      <w:r>
        <w:rPr>
          <w:rStyle w:val="AttributeTok"/>
        </w:rPr>
        <w:t xml:space="preserve"> </w:t>
      </w:r>
      <w:r>
        <w:rPr>
          <w:rStyle w:val="FloatTok"/>
        </w:rPr>
        <w:t>0.5</w:t>
      </w:r>
      <w:r>
        <w:br/>
      </w:r>
      <w:r>
        <w:rPr>
          <w:rStyle w:val="AttributeTok"/>
        </w:rPr>
        <w:t xml:space="preserve">      </w:t>
      </w:r>
      <w:r>
        <w:rPr>
          <w:rStyle w:val="FunctionTok"/>
        </w:rPr>
        <w:t>learning_rate</w:t>
      </w:r>
      <w:r>
        <w:rPr>
          <w:rStyle w:val="KeywordTok"/>
        </w:rPr>
        <w:t>:</w:t>
      </w:r>
      <w:r>
        <w:rPr>
          <w:rStyle w:val="AttributeTok"/>
        </w:rPr>
        <w:t xml:space="preserve"> </w:t>
      </w:r>
      <w:r>
        <w:rPr>
          <w:rStyle w:val="FloatTok"/>
        </w:rPr>
        <w:t>0.001</w:t>
      </w:r>
      <w:r>
        <w:br/>
      </w:r>
      <w:r>
        <w:rPr>
          <w:rStyle w:val="AttributeTok"/>
        </w:rPr>
        <w:t xml:space="preserve">      </w:t>
      </w:r>
      <w:r>
        <w:rPr>
          <w:rStyle w:val="FunctionTok"/>
        </w:rPr>
        <w:t>normalization</w:t>
      </w:r>
      <w:r>
        <w:rPr>
          <w:rStyle w:val="KeywordTok"/>
        </w:rPr>
        <w:t>:</w:t>
      </w:r>
      <w:r>
        <w:rPr>
          <w:rStyle w:val="AttributeTok"/>
        </w:rPr>
        <w:t xml:space="preserve"> </w:t>
      </w:r>
      <w:r>
        <w:rPr>
          <w:rStyle w:val="CharTok"/>
        </w:rPr>
        <w:t>true</w:t>
      </w:r>
      <w:r>
        <w:br/>
      </w:r>
      <w:r>
        <w:rPr>
          <w:rStyle w:val="AttributeTok"/>
        </w:rPr>
        <w:t xml:space="preserve">  </w:t>
      </w:r>
      <w:r>
        <w:rPr>
          <w:rStyle w:val="FunctionTok"/>
        </w:rPr>
        <w:t>network_topology</w:t>
      </w:r>
      <w:r>
        <w:rPr>
          <w:rStyle w:val="KeywordTok"/>
        </w:rPr>
        <w:t>:</w:t>
      </w:r>
      <w:r>
        <w:br/>
      </w:r>
      <w:r>
        <w:rPr>
          <w:rStyle w:val="AttributeTok"/>
        </w:rPr>
        <w:t xml:space="preserve">    </w:t>
      </w:r>
      <w:r>
        <w:rPr>
          <w:rStyle w:val="FunctionTok"/>
        </w:rPr>
        <w:t>small_world</w:t>
      </w:r>
      <w:r>
        <w:rPr>
          <w:rStyle w:val="KeywordTok"/>
        </w:rPr>
        <w:t>:</w:t>
      </w:r>
      <w:r>
        <w:br/>
      </w:r>
      <w:r>
        <w:rPr>
          <w:rStyle w:val="AttributeTok"/>
        </w:rPr>
        <w:t xml:space="preserve">      </w:t>
      </w:r>
      <w:r>
        <w:rPr>
          <w:rStyle w:val="FunctionTok"/>
        </w:rPr>
        <w:t>rewiring_probability</w:t>
      </w:r>
      <w:r>
        <w:rPr>
          <w:rStyle w:val="KeywordTok"/>
        </w:rPr>
        <w:t>:</w:t>
      </w:r>
      <w:r>
        <w:rPr>
          <w:rStyle w:val="AttributeTok"/>
        </w:rPr>
        <w:t xml:space="preserve"> </w:t>
      </w:r>
      <w:r>
        <w:rPr>
          <w:rStyle w:val="FloatTok"/>
        </w:rPr>
        <w:t>0.1</w:t>
      </w:r>
      <w:r>
        <w:br/>
      </w:r>
      <w:r>
        <w:rPr>
          <w:rStyle w:val="AttributeTok"/>
        </w:rPr>
        <w:t xml:space="preserve">      </w:t>
      </w:r>
      <w:r>
        <w:rPr>
          <w:rStyle w:val="FunctionTok"/>
        </w:rPr>
        <w:t>clustering_coefficient</w:t>
      </w:r>
      <w:r>
        <w:rPr>
          <w:rStyle w:val="KeywordTok"/>
        </w:rPr>
        <w:t>:</w:t>
      </w:r>
      <w:r>
        <w:rPr>
          <w:rStyle w:val="AttributeTok"/>
        </w:rPr>
        <w:t xml:space="preserve"> </w:t>
      </w:r>
      <w:r>
        <w:rPr>
          <w:rStyle w:val="FloatTok"/>
        </w:rPr>
        <w:t>0.3</w:t>
      </w:r>
      <w:r>
        <w:br/>
      </w:r>
      <w:r>
        <w:rPr>
          <w:rStyle w:val="AttributeTok"/>
        </w:rPr>
        <w:t xml:space="preserve">    </w:t>
      </w:r>
      <w:r>
        <w:rPr>
          <w:rStyle w:val="FunctionTok"/>
        </w:rPr>
        <w:t>scale_free</w:t>
      </w:r>
      <w:r>
        <w:rPr>
          <w:rStyle w:val="KeywordTok"/>
        </w:rPr>
        <w:t>:</w:t>
      </w:r>
      <w:r>
        <w:br/>
      </w:r>
      <w:r>
        <w:rPr>
          <w:rStyle w:val="AttributeTok"/>
        </w:rPr>
        <w:t xml:space="preserve">      </w:t>
      </w:r>
      <w:r>
        <w:rPr>
          <w:rStyle w:val="FunctionTok"/>
        </w:rPr>
        <w:t>preferential_attachment</w:t>
      </w:r>
      <w:r>
        <w:rPr>
          <w:rStyle w:val="KeywordTok"/>
        </w:rPr>
        <w:t>:</w:t>
      </w:r>
      <w:r>
        <w:rPr>
          <w:rStyle w:val="AttributeTok"/>
        </w:rPr>
        <w:t xml:space="preserve"> </w:t>
      </w:r>
      <w:r>
        <w:rPr>
          <w:rStyle w:val="CharTok"/>
        </w:rPr>
        <w:t>true</w:t>
      </w:r>
      <w:r>
        <w:br/>
      </w:r>
      <w:r>
        <w:rPr>
          <w:rStyle w:val="AttributeTok"/>
        </w:rPr>
        <w:t xml:space="preserve">      </w:t>
      </w:r>
      <w:r>
        <w:rPr>
          <w:rStyle w:val="FunctionTok"/>
        </w:rPr>
        <w:t>growth_rate</w:t>
      </w:r>
      <w:r>
        <w:rPr>
          <w:rStyle w:val="KeywordTok"/>
        </w:rPr>
        <w:t>:</w:t>
      </w:r>
      <w:r>
        <w:rPr>
          <w:rStyle w:val="AttributeTok"/>
        </w:rPr>
        <w:t xml:space="preserve"> </w:t>
      </w:r>
      <w:r>
        <w:rPr>
          <w:rStyle w:val="FloatTok"/>
        </w:rPr>
        <w:t>0.1</w:t>
      </w:r>
      <w:r>
        <w:br/>
      </w:r>
      <w:r>
        <w:rPr>
          <w:rStyle w:val="AttributeTok"/>
        </w:rPr>
        <w:t xml:space="preserve">  </w:t>
      </w:r>
      <w:r>
        <w:rPr>
          <w:rStyle w:val="FunctionTok"/>
        </w:rPr>
        <w:t>event_driven_processing</w:t>
      </w:r>
      <w:r>
        <w:rPr>
          <w:rStyle w:val="KeywordTok"/>
        </w:rPr>
        <w:t>:</w:t>
      </w:r>
      <w:r>
        <w:br/>
      </w:r>
      <w:r>
        <w:rPr>
          <w:rStyle w:val="AttributeTok"/>
        </w:rPr>
        <w:t xml:space="preserve">    </w:t>
      </w:r>
      <w:r>
        <w:rPr>
          <w:rStyle w:val="FunctionTok"/>
        </w:rPr>
        <w:t>spike_encoding</w:t>
      </w:r>
      <w:r>
        <w:rPr>
          <w:rStyle w:val="KeywordTok"/>
        </w:rPr>
        <w:t>:</w:t>
      </w:r>
      <w:r>
        <w:rPr>
          <w:rStyle w:val="AttributeTok"/>
        </w:rPr>
        <w:t xml:space="preserve"> </w:t>
      </w:r>
      <w:r>
        <w:rPr>
          <w:rStyle w:val="StringTok"/>
        </w:rPr>
        <w:t>"rate_coding"</w:t>
      </w:r>
      <w:r>
        <w:br/>
      </w:r>
      <w:r>
        <w:rPr>
          <w:rStyle w:val="AttributeTok"/>
        </w:rPr>
        <w:t xml:space="preserve">    </w:t>
      </w:r>
      <w:r>
        <w:rPr>
          <w:rStyle w:val="FunctionTok"/>
        </w:rPr>
        <w:t>temporal_resolution</w:t>
      </w:r>
      <w:r>
        <w:rPr>
          <w:rStyle w:val="KeywordTok"/>
        </w:rPr>
        <w:t>:</w:t>
      </w:r>
      <w:r>
        <w:rPr>
          <w:rStyle w:val="AttributeTok"/>
        </w:rPr>
        <w:t xml:space="preserve"> </w:t>
      </w:r>
      <w:r>
        <w:rPr>
          <w:rStyle w:val="FloatTok"/>
        </w:rPr>
        <w:t>1.0</w:t>
      </w:r>
      <w:r>
        <w:rPr>
          <w:rStyle w:val="CommentTok"/>
        </w:rPr>
        <w:t xml:space="preserve">  # ms</w:t>
      </w:r>
      <w:r>
        <w:br/>
      </w:r>
      <w:r>
        <w:rPr>
          <w:rStyle w:val="AttributeTok"/>
        </w:rPr>
        <w:t xml:space="preserve">    </w:t>
      </w:r>
      <w:r>
        <w:rPr>
          <w:rStyle w:val="FunctionTok"/>
        </w:rPr>
        <w:t>refractory_period</w:t>
      </w:r>
      <w:r>
        <w:rPr>
          <w:rStyle w:val="KeywordTok"/>
        </w:rPr>
        <w:t>:</w:t>
      </w:r>
      <w:r>
        <w:rPr>
          <w:rStyle w:val="AttributeTok"/>
        </w:rPr>
        <w:t xml:space="preserve"> </w:t>
      </w:r>
      <w:r>
        <w:rPr>
          <w:rStyle w:val="FloatTok"/>
        </w:rPr>
        <w:t>2.0</w:t>
      </w:r>
      <w:r>
        <w:br/>
      </w:r>
      <w:r>
        <w:rPr>
          <w:rStyle w:val="AttributeTok"/>
        </w:rPr>
        <w:t xml:space="preserve">  </w:t>
      </w:r>
      <w:r>
        <w:rPr>
          <w:rStyle w:val="FunctionTok"/>
        </w:rPr>
        <w:t>adaptive_learning</w:t>
      </w:r>
      <w:r>
        <w:rPr>
          <w:rStyle w:val="KeywordTok"/>
        </w:rPr>
        <w:t>:</w:t>
      </w:r>
      <w:r>
        <w:br/>
      </w:r>
      <w:r>
        <w:rPr>
          <w:rStyle w:val="AttributeTok"/>
        </w:rPr>
        <w:t xml:space="preserve">    </w:t>
      </w:r>
      <w:r>
        <w:rPr>
          <w:rStyle w:val="FunctionTok"/>
        </w:rPr>
        <w:t>meta_learning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curriculum_learning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continual_learning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catastrophic_forgetting_prevention</w:t>
      </w:r>
      <w:r>
        <w:rPr>
          <w:rStyle w:val="KeywordTok"/>
        </w:rPr>
        <w:t>:</w:t>
      </w:r>
      <w:r>
        <w:rPr>
          <w:rStyle w:val="AttributeTok"/>
        </w:rPr>
        <w:t xml:space="preserve"> </w:t>
      </w:r>
      <w:r>
        <w:rPr>
          <w:rStyle w:val="CharTok"/>
        </w:rPr>
        <w:t>true</w:t>
      </w:r>
      <w:r>
        <w:br/>
      </w:r>
      <w:r>
        <w:rPr>
          <w:rStyle w:val="AttributeTok"/>
        </w:rPr>
        <w:t xml:space="preserve">  </w:t>
      </w:r>
      <w:r>
        <w:rPr>
          <w:rStyle w:val="FunctionTok"/>
        </w:rPr>
        <w:t>performance_monitoring</w:t>
      </w:r>
      <w:r>
        <w:rPr>
          <w:rStyle w:val="KeywordTok"/>
        </w:rPr>
        <w:t>:</w:t>
      </w:r>
      <w:r>
        <w:br/>
      </w:r>
      <w:r>
        <w:rPr>
          <w:rStyle w:val="AttributeTok"/>
        </w:rPr>
        <w:t xml:space="preserve">    </w:t>
      </w:r>
      <w:r>
        <w:rPr>
          <w:rStyle w:val="FunctionTok"/>
        </w:rPr>
        <w:t>spike_rate_monitoring</w:t>
      </w:r>
      <w:r>
        <w:rPr>
          <w:rStyle w:val="KeywordTok"/>
        </w:rPr>
        <w:t>:</w:t>
      </w:r>
      <w:r>
        <w:rPr>
          <w:rStyle w:val="AttributeTok"/>
        </w:rPr>
        <w:t xml:space="preserve"> </w:t>
      </w:r>
      <w:r>
        <w:rPr>
          <w:rStyle w:val="CharTok"/>
        </w:rPr>
        <w:t>true</w:t>
      </w:r>
      <w:r>
        <w:br/>
      </w:r>
      <w:r>
        <w:rPr>
          <w:rStyle w:val="AttributeTok"/>
        </w:rPr>
        <w:t xml:space="preserve">    </w:t>
      </w:r>
      <w:r>
        <w:rPr>
          <w:rStyle w:val="FunctionTok"/>
        </w:rPr>
        <w:t>synaptic_weight_tracking</w:t>
      </w:r>
      <w:r>
        <w:rPr>
          <w:rStyle w:val="KeywordTok"/>
        </w:rPr>
        <w:t>:</w:t>
      </w:r>
      <w:r>
        <w:rPr>
          <w:rStyle w:val="AttributeTok"/>
        </w:rPr>
        <w:t xml:space="preserve"> </w:t>
      </w:r>
      <w:r>
        <w:rPr>
          <w:rStyle w:val="CharTok"/>
        </w:rPr>
        <w:t>true</w:t>
      </w:r>
      <w:r>
        <w:br/>
      </w:r>
      <w:r>
        <w:rPr>
          <w:rStyle w:val="AttributeTok"/>
        </w:rPr>
        <w:t xml:space="preserve">    </w:t>
      </w:r>
      <w:r>
        <w:rPr>
          <w:rStyle w:val="FunctionTok"/>
        </w:rPr>
        <w:t>energy_consumption_monitoring</w:t>
      </w:r>
      <w:r>
        <w:rPr>
          <w:rStyle w:val="KeywordTok"/>
        </w:rPr>
        <w:t>:</w:t>
      </w:r>
      <w:r>
        <w:rPr>
          <w:rStyle w:val="AttributeTok"/>
        </w:rPr>
        <w:t xml:space="preserve"> </w:t>
      </w:r>
      <w:r>
        <w:rPr>
          <w:rStyle w:val="CharTok"/>
        </w:rPr>
        <w:t>true</w:t>
      </w:r>
      <w:r>
        <w:br/>
      </w:r>
      <w:r>
        <w:rPr>
          <w:rStyle w:val="AttributeTok"/>
        </w:rPr>
        <w:t xml:space="preserve">    </w:t>
      </w:r>
      <w:r>
        <w:rPr>
          <w:rStyle w:val="FunctionTok"/>
        </w:rPr>
        <w:t>adaptation_metrics</w:t>
      </w:r>
      <w:r>
        <w:rPr>
          <w:rStyle w:val="KeywordTok"/>
        </w:rPr>
        <w:t>:</w:t>
      </w:r>
      <w:r>
        <w:rPr>
          <w:rStyle w:val="AttributeTok"/>
        </w:rPr>
        <w:t xml:space="preserve"> </w:t>
      </w:r>
      <w:r>
        <w:rPr>
          <w:rStyle w:val="CharTok"/>
        </w:rPr>
        <w:t>true</w:t>
      </w:r>
    </w:p>
    <w:p w14:paraId="4E1F4ABC" w14:textId="77777777" w:rsidR="00160299" w:rsidRDefault="00000000">
      <w:pPr>
        <w:pStyle w:val="FirstParagraph"/>
        <w:shd w:val="clear" w:color="auto" w:fill="E6F3FF"/>
      </w:pPr>
      <w:r>
        <w:t>[第7篇-004] 自主学习测试系统认知增强框架</w:t>
      </w:r>
    </w:p>
    <w:p w14:paraId="2182F639" w14:textId="77777777" w:rsidR="00160299" w:rsidRDefault="00000000">
      <w:pPr>
        <w:pStyle w:val="BodyText"/>
        <w:shd w:val="clear" w:color="auto" w:fill="E6F3FF"/>
        <w:shd w:val="clear" w:color="auto" w:fill="E6F3FF"/>
        <w:shd w:val="clear" w:color="auto" w:fill="E6F3FF"/>
      </w:pPr>
      <w:r>
        <w:t>&gt;锚点类型: 自主系统 锚点方法: 认知增强 锚点名称: 自主学习测试系统认知增强框架 引用附件: examples/31_chapter/quality_rules.yml 完成情况: 已完成 补充建议: 字段建议：自主能力/认知功能/学习机制/伦理保障，补充自主测试系统架构图</w:t>
      </w:r>
    </w:p>
    <w:p w14:paraId="382CC013" w14:textId="77777777" w:rsidR="00160299" w:rsidRDefault="00000000">
      <w:pPr>
        <w:pStyle w:val="BodyText"/>
      </w:pPr>
      <w:r>
        <w:rPr>
          <w:rFonts w:hint="eastAsia"/>
          <w:b/>
          <w:bCs/>
        </w:rPr>
        <w:t>自主学习测试系统认知增强框架架构图</w:t>
      </w:r>
      <w:r>
        <w:t xml:space="preserve">: </w:t>
      </w:r>
      <w:r>
        <w:rPr>
          <w:noProof/>
        </w:rPr>
        <w:drawing>
          <wp:inline distT="0" distB="0" distL="0" distR="0" wp14:anchorId="3DF05342" wp14:editId="47B6F35A">
            <wp:extent cx="5334000" cy="727982"/>
            <wp:effectExtent l="0" t="0" r="0" b="0"/>
            <wp:docPr id="1231" name="Picture" descr="Mermaid Diagram"/>
            <wp:cNvGraphicFramePr/>
            <a:graphic xmlns:a="http://schemas.openxmlformats.org/drawingml/2006/main">
              <a:graphicData uri="http://schemas.openxmlformats.org/drawingml/2006/picture">
                <pic:pic xmlns:pic="http://schemas.openxmlformats.org/drawingml/2006/picture">
                  <pic:nvPicPr>
                    <pic:cNvPr id="1232" name="Picture" descr="mermaid_125.png"/>
                    <pic:cNvPicPr>
                      <a:picLocks noChangeAspect="1" noChangeArrowheads="1"/>
                    </pic:cNvPicPr>
                  </pic:nvPicPr>
                  <pic:blipFill>
                    <a:blip r:embed="rId175"/>
                    <a:stretch>
                      <a:fillRect/>
                    </a:stretch>
                  </pic:blipFill>
                  <pic:spPr bwMode="auto">
                    <a:xfrm>
                      <a:off x="0" y="0"/>
                      <a:ext cx="5334000" cy="727982"/>
                    </a:xfrm>
                    <a:prstGeom prst="rect">
                      <a:avLst/>
                    </a:prstGeom>
                    <a:noFill/>
                    <a:ln w="9525">
                      <a:noFill/>
                      <a:headEnd/>
                      <a:tailEnd/>
                    </a:ln>
                  </pic:spPr>
                </pic:pic>
              </a:graphicData>
            </a:graphic>
          </wp:inline>
        </w:drawing>
      </w:r>
    </w:p>
    <w:p w14:paraId="27D16ACD" w14:textId="77777777" w:rsidR="00160299" w:rsidRDefault="00000000">
      <w:pPr>
        <w:pStyle w:val="BodyText"/>
      </w:pPr>
      <w:r>
        <w:rPr>
          <w:rFonts w:hint="eastAsia"/>
          <w:b/>
          <w:bCs/>
        </w:rPr>
        <w:t>自主测试系统能力矩阵表</w:t>
      </w:r>
    </w:p>
    <w:tbl>
      <w:tblPr>
        <w:tblStyle w:val="Table"/>
        <w:tblW w:w="5000" w:type="pct"/>
        <w:tblLayout w:type="fixed"/>
        <w:tblLook w:val="0020" w:firstRow="1" w:lastRow="0" w:firstColumn="0" w:lastColumn="0" w:noHBand="0" w:noVBand="0"/>
      </w:tblPr>
      <w:tblGrid>
        <w:gridCol w:w="1347"/>
        <w:gridCol w:w="1647"/>
        <w:gridCol w:w="1945"/>
        <w:gridCol w:w="1945"/>
        <w:gridCol w:w="1346"/>
        <w:gridCol w:w="1346"/>
      </w:tblGrid>
      <w:tr w:rsidR="00160299" w14:paraId="79099F2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27FB0268" w14:textId="77777777" w:rsidR="00160299" w:rsidRDefault="00000000">
            <w:pPr>
              <w:pStyle w:val="Compact"/>
            </w:pPr>
            <w:r>
              <w:rPr>
                <w:rFonts w:hint="eastAsia"/>
              </w:rPr>
              <w:t>能力维度</w:t>
            </w:r>
          </w:p>
        </w:tc>
        <w:tc>
          <w:tcPr>
            <w:tcW w:w="1361" w:type="dxa"/>
          </w:tcPr>
          <w:p w14:paraId="639811A4" w14:textId="77777777" w:rsidR="00160299" w:rsidRDefault="00000000">
            <w:pPr>
              <w:pStyle w:val="Compact"/>
            </w:pPr>
            <w:r>
              <w:rPr>
                <w:rFonts w:hint="eastAsia"/>
              </w:rPr>
              <w:t>当前</w:t>
            </w:r>
            <w:r>
              <w:rPr>
                <w:rFonts w:hint="eastAsia"/>
              </w:rPr>
              <w:t>AI</w:t>
            </w:r>
            <w:r>
              <w:rPr>
                <w:rFonts w:hint="eastAsia"/>
              </w:rPr>
              <w:t>水平</w:t>
            </w:r>
          </w:p>
        </w:tc>
        <w:tc>
          <w:tcPr>
            <w:tcW w:w="1608" w:type="dxa"/>
          </w:tcPr>
          <w:p w14:paraId="5BE9B3D1" w14:textId="77777777" w:rsidR="00160299" w:rsidRDefault="00000000">
            <w:pPr>
              <w:pStyle w:val="Compact"/>
            </w:pPr>
            <w:r>
              <w:rPr>
                <w:rFonts w:hint="eastAsia"/>
              </w:rPr>
              <w:t>2030</w:t>
            </w:r>
            <w:r>
              <w:rPr>
                <w:rFonts w:hint="eastAsia"/>
              </w:rPr>
              <w:t>目标水平</w:t>
            </w:r>
          </w:p>
        </w:tc>
        <w:tc>
          <w:tcPr>
            <w:tcW w:w="1608" w:type="dxa"/>
          </w:tcPr>
          <w:p w14:paraId="2FA440B4" w14:textId="77777777" w:rsidR="00160299" w:rsidRDefault="00000000">
            <w:pPr>
              <w:pStyle w:val="Compact"/>
            </w:pPr>
            <w:r>
              <w:rPr>
                <w:rFonts w:hint="eastAsia"/>
              </w:rPr>
              <w:t>2035</w:t>
            </w:r>
            <w:r>
              <w:rPr>
                <w:rFonts w:hint="eastAsia"/>
              </w:rPr>
              <w:t>目标水平</w:t>
            </w:r>
          </w:p>
        </w:tc>
        <w:tc>
          <w:tcPr>
            <w:tcW w:w="1113" w:type="dxa"/>
          </w:tcPr>
          <w:p w14:paraId="4B5302D2" w14:textId="77777777" w:rsidR="00160299" w:rsidRDefault="00000000">
            <w:pPr>
              <w:pStyle w:val="Compact"/>
            </w:pPr>
            <w:r>
              <w:rPr>
                <w:rFonts w:hint="eastAsia"/>
              </w:rPr>
              <w:t>关键技术</w:t>
            </w:r>
          </w:p>
        </w:tc>
        <w:tc>
          <w:tcPr>
            <w:tcW w:w="1113" w:type="dxa"/>
          </w:tcPr>
          <w:p w14:paraId="4AA00C6D" w14:textId="77777777" w:rsidR="00160299" w:rsidRDefault="00000000">
            <w:pPr>
              <w:pStyle w:val="Compact"/>
            </w:pPr>
            <w:r>
              <w:rPr>
                <w:rFonts w:hint="eastAsia"/>
              </w:rPr>
              <w:t>伦理考虑</w:t>
            </w:r>
          </w:p>
        </w:tc>
      </w:tr>
      <w:tr w:rsidR="00160299" w14:paraId="43295681" w14:textId="77777777">
        <w:tc>
          <w:tcPr>
            <w:tcW w:w="1113" w:type="dxa"/>
          </w:tcPr>
          <w:p w14:paraId="012B175A" w14:textId="77777777" w:rsidR="00160299" w:rsidRDefault="00000000">
            <w:pPr>
              <w:pStyle w:val="Compact"/>
            </w:pPr>
            <w:r>
              <w:rPr>
                <w:rFonts w:hint="eastAsia"/>
              </w:rPr>
              <w:t>自主决策</w:t>
            </w:r>
          </w:p>
        </w:tc>
        <w:tc>
          <w:tcPr>
            <w:tcW w:w="1361" w:type="dxa"/>
          </w:tcPr>
          <w:p w14:paraId="6D2B8121" w14:textId="77777777" w:rsidR="00160299" w:rsidRDefault="00000000">
            <w:pPr>
              <w:pStyle w:val="Compact"/>
            </w:pPr>
            <w:r>
              <w:rPr>
                <w:rFonts w:hint="eastAsia"/>
              </w:rPr>
              <w:t>规则基础</w:t>
            </w:r>
          </w:p>
        </w:tc>
        <w:tc>
          <w:tcPr>
            <w:tcW w:w="1608" w:type="dxa"/>
          </w:tcPr>
          <w:p w14:paraId="3905B9FD" w14:textId="77777777" w:rsidR="00160299" w:rsidRDefault="00000000">
            <w:pPr>
              <w:pStyle w:val="Compact"/>
            </w:pPr>
            <w:r>
              <w:rPr>
                <w:rFonts w:hint="eastAsia"/>
              </w:rPr>
              <w:t>情境感知</w:t>
            </w:r>
          </w:p>
        </w:tc>
        <w:tc>
          <w:tcPr>
            <w:tcW w:w="1608" w:type="dxa"/>
          </w:tcPr>
          <w:p w14:paraId="2BBCEC9D" w14:textId="77777777" w:rsidR="00160299" w:rsidRDefault="00000000">
            <w:pPr>
              <w:pStyle w:val="Compact"/>
            </w:pPr>
            <w:r>
              <w:rPr>
                <w:rFonts w:hint="eastAsia"/>
              </w:rPr>
              <w:t>战略规划</w:t>
            </w:r>
          </w:p>
        </w:tc>
        <w:tc>
          <w:tcPr>
            <w:tcW w:w="1113" w:type="dxa"/>
          </w:tcPr>
          <w:p w14:paraId="09CE0460" w14:textId="77777777" w:rsidR="00160299" w:rsidRDefault="00000000">
            <w:pPr>
              <w:pStyle w:val="Compact"/>
            </w:pPr>
            <w:r>
              <w:rPr>
                <w:rFonts w:hint="eastAsia"/>
              </w:rPr>
              <w:t>强化学习</w:t>
            </w:r>
          </w:p>
        </w:tc>
        <w:tc>
          <w:tcPr>
            <w:tcW w:w="1113" w:type="dxa"/>
          </w:tcPr>
          <w:p w14:paraId="3F8A9956" w14:textId="77777777" w:rsidR="00160299" w:rsidRDefault="00000000">
            <w:pPr>
              <w:pStyle w:val="Compact"/>
            </w:pPr>
            <w:r>
              <w:rPr>
                <w:rFonts w:hint="eastAsia"/>
              </w:rPr>
              <w:t>责任归属</w:t>
            </w:r>
          </w:p>
        </w:tc>
      </w:tr>
      <w:tr w:rsidR="00160299" w14:paraId="50C53E97" w14:textId="77777777">
        <w:tc>
          <w:tcPr>
            <w:tcW w:w="1113" w:type="dxa"/>
          </w:tcPr>
          <w:p w14:paraId="23E859AC" w14:textId="77777777" w:rsidR="00160299" w:rsidRDefault="00000000">
            <w:pPr>
              <w:pStyle w:val="Compact"/>
            </w:pPr>
            <w:r>
              <w:rPr>
                <w:rFonts w:hint="eastAsia"/>
              </w:rPr>
              <w:lastRenderedPageBreak/>
              <w:t>认知推理</w:t>
            </w:r>
          </w:p>
        </w:tc>
        <w:tc>
          <w:tcPr>
            <w:tcW w:w="1361" w:type="dxa"/>
          </w:tcPr>
          <w:p w14:paraId="23C4E7EA" w14:textId="77777777" w:rsidR="00160299" w:rsidRDefault="00000000">
            <w:pPr>
              <w:pStyle w:val="Compact"/>
            </w:pPr>
            <w:r>
              <w:rPr>
                <w:rFonts w:hint="eastAsia"/>
              </w:rPr>
              <w:t>模式匹配</w:t>
            </w:r>
          </w:p>
        </w:tc>
        <w:tc>
          <w:tcPr>
            <w:tcW w:w="1608" w:type="dxa"/>
          </w:tcPr>
          <w:p w14:paraId="5401B9F9" w14:textId="77777777" w:rsidR="00160299" w:rsidRDefault="00000000">
            <w:pPr>
              <w:pStyle w:val="Compact"/>
            </w:pPr>
            <w:r>
              <w:rPr>
                <w:rFonts w:hint="eastAsia"/>
              </w:rPr>
              <w:t>因果推理</w:t>
            </w:r>
          </w:p>
        </w:tc>
        <w:tc>
          <w:tcPr>
            <w:tcW w:w="1608" w:type="dxa"/>
          </w:tcPr>
          <w:p w14:paraId="6148679D" w14:textId="77777777" w:rsidR="00160299" w:rsidRDefault="00000000">
            <w:pPr>
              <w:pStyle w:val="Compact"/>
            </w:pPr>
            <w:r>
              <w:rPr>
                <w:rFonts w:hint="eastAsia"/>
              </w:rPr>
              <w:t>创造性思维</w:t>
            </w:r>
          </w:p>
        </w:tc>
        <w:tc>
          <w:tcPr>
            <w:tcW w:w="1113" w:type="dxa"/>
          </w:tcPr>
          <w:p w14:paraId="31BBC9ED" w14:textId="77777777" w:rsidR="00160299" w:rsidRDefault="00000000">
            <w:pPr>
              <w:pStyle w:val="Compact"/>
            </w:pPr>
            <w:r>
              <w:rPr>
                <w:rFonts w:hint="eastAsia"/>
              </w:rPr>
              <w:t>符号推理</w:t>
            </w:r>
          </w:p>
        </w:tc>
        <w:tc>
          <w:tcPr>
            <w:tcW w:w="1113" w:type="dxa"/>
          </w:tcPr>
          <w:p w14:paraId="0C3E656A" w14:textId="77777777" w:rsidR="00160299" w:rsidRDefault="00000000">
            <w:pPr>
              <w:pStyle w:val="Compact"/>
            </w:pPr>
            <w:r>
              <w:rPr>
                <w:rFonts w:hint="eastAsia"/>
              </w:rPr>
              <w:t>偏见控制</w:t>
            </w:r>
          </w:p>
        </w:tc>
      </w:tr>
      <w:tr w:rsidR="00160299" w14:paraId="5E2B1CB0" w14:textId="77777777">
        <w:tc>
          <w:tcPr>
            <w:tcW w:w="1113" w:type="dxa"/>
          </w:tcPr>
          <w:p w14:paraId="39FF11B4" w14:textId="77777777" w:rsidR="00160299" w:rsidRDefault="00000000">
            <w:pPr>
              <w:pStyle w:val="Compact"/>
            </w:pPr>
            <w:r>
              <w:rPr>
                <w:rFonts w:hint="eastAsia"/>
              </w:rPr>
              <w:t>持续学习</w:t>
            </w:r>
          </w:p>
        </w:tc>
        <w:tc>
          <w:tcPr>
            <w:tcW w:w="1361" w:type="dxa"/>
          </w:tcPr>
          <w:p w14:paraId="095700FC" w14:textId="77777777" w:rsidR="00160299" w:rsidRDefault="00000000">
            <w:pPr>
              <w:pStyle w:val="Compact"/>
            </w:pPr>
            <w:r>
              <w:rPr>
                <w:rFonts w:hint="eastAsia"/>
              </w:rPr>
              <w:t>监督学习</w:t>
            </w:r>
          </w:p>
        </w:tc>
        <w:tc>
          <w:tcPr>
            <w:tcW w:w="1608" w:type="dxa"/>
          </w:tcPr>
          <w:p w14:paraId="69CD67CF" w14:textId="77777777" w:rsidR="00160299" w:rsidRDefault="00000000">
            <w:pPr>
              <w:pStyle w:val="Compact"/>
            </w:pPr>
            <w:r>
              <w:rPr>
                <w:rFonts w:hint="eastAsia"/>
              </w:rPr>
              <w:t>增量学习</w:t>
            </w:r>
          </w:p>
        </w:tc>
        <w:tc>
          <w:tcPr>
            <w:tcW w:w="1608" w:type="dxa"/>
          </w:tcPr>
          <w:p w14:paraId="08146D1C" w14:textId="77777777" w:rsidR="00160299" w:rsidRDefault="00000000">
            <w:pPr>
              <w:pStyle w:val="Compact"/>
            </w:pPr>
            <w:r>
              <w:rPr>
                <w:rFonts w:hint="eastAsia"/>
              </w:rPr>
              <w:t>元学习</w:t>
            </w:r>
          </w:p>
        </w:tc>
        <w:tc>
          <w:tcPr>
            <w:tcW w:w="1113" w:type="dxa"/>
          </w:tcPr>
          <w:p w14:paraId="12AA76C9" w14:textId="77777777" w:rsidR="00160299" w:rsidRDefault="00000000">
            <w:pPr>
              <w:pStyle w:val="Compact"/>
            </w:pPr>
            <w:r>
              <w:rPr>
                <w:rFonts w:hint="eastAsia"/>
              </w:rPr>
              <w:t>终身学习</w:t>
            </w:r>
          </w:p>
        </w:tc>
        <w:tc>
          <w:tcPr>
            <w:tcW w:w="1113" w:type="dxa"/>
          </w:tcPr>
          <w:p w14:paraId="309BA58F" w14:textId="77777777" w:rsidR="00160299" w:rsidRDefault="00000000">
            <w:pPr>
              <w:pStyle w:val="Compact"/>
            </w:pPr>
            <w:r>
              <w:rPr>
                <w:rFonts w:hint="eastAsia"/>
              </w:rPr>
              <w:t>知识更新</w:t>
            </w:r>
          </w:p>
        </w:tc>
      </w:tr>
      <w:tr w:rsidR="00160299" w14:paraId="38582E04" w14:textId="77777777">
        <w:tc>
          <w:tcPr>
            <w:tcW w:w="1113" w:type="dxa"/>
          </w:tcPr>
          <w:p w14:paraId="36F87F8D" w14:textId="77777777" w:rsidR="00160299" w:rsidRDefault="00000000">
            <w:pPr>
              <w:pStyle w:val="Compact"/>
            </w:pPr>
            <w:r>
              <w:rPr>
                <w:rFonts w:hint="eastAsia"/>
              </w:rPr>
              <w:t>自我改进</w:t>
            </w:r>
          </w:p>
        </w:tc>
        <w:tc>
          <w:tcPr>
            <w:tcW w:w="1361" w:type="dxa"/>
          </w:tcPr>
          <w:p w14:paraId="76422879" w14:textId="77777777" w:rsidR="00160299" w:rsidRDefault="00000000">
            <w:pPr>
              <w:pStyle w:val="Compact"/>
            </w:pPr>
            <w:r>
              <w:rPr>
                <w:rFonts w:hint="eastAsia"/>
              </w:rPr>
              <w:t>静态模型</w:t>
            </w:r>
          </w:p>
        </w:tc>
        <w:tc>
          <w:tcPr>
            <w:tcW w:w="1608" w:type="dxa"/>
          </w:tcPr>
          <w:p w14:paraId="6317AB82" w14:textId="77777777" w:rsidR="00160299" w:rsidRDefault="00000000">
            <w:pPr>
              <w:pStyle w:val="Compact"/>
            </w:pPr>
            <w:r>
              <w:rPr>
                <w:rFonts w:hint="eastAsia"/>
              </w:rPr>
              <w:t>参数调优</w:t>
            </w:r>
          </w:p>
        </w:tc>
        <w:tc>
          <w:tcPr>
            <w:tcW w:w="1608" w:type="dxa"/>
          </w:tcPr>
          <w:p w14:paraId="1E1B7651" w14:textId="77777777" w:rsidR="00160299" w:rsidRDefault="00000000">
            <w:pPr>
              <w:pStyle w:val="Compact"/>
            </w:pPr>
            <w:r>
              <w:rPr>
                <w:rFonts w:hint="eastAsia"/>
              </w:rPr>
              <w:t>架构进化</w:t>
            </w:r>
          </w:p>
        </w:tc>
        <w:tc>
          <w:tcPr>
            <w:tcW w:w="1113" w:type="dxa"/>
          </w:tcPr>
          <w:p w14:paraId="1E96BDF8" w14:textId="77777777" w:rsidR="00160299" w:rsidRDefault="00000000">
            <w:pPr>
              <w:pStyle w:val="Compact"/>
            </w:pPr>
            <w:r>
              <w:rPr>
                <w:rFonts w:hint="eastAsia"/>
              </w:rPr>
              <w:t>神经架构搜索</w:t>
            </w:r>
          </w:p>
        </w:tc>
        <w:tc>
          <w:tcPr>
            <w:tcW w:w="1113" w:type="dxa"/>
          </w:tcPr>
          <w:p w14:paraId="1802A3F2" w14:textId="77777777" w:rsidR="00160299" w:rsidRDefault="00000000">
            <w:pPr>
              <w:pStyle w:val="Compact"/>
            </w:pPr>
            <w:r>
              <w:rPr>
                <w:rFonts w:hint="eastAsia"/>
              </w:rPr>
              <w:t>安全边界</w:t>
            </w:r>
          </w:p>
        </w:tc>
      </w:tr>
      <w:tr w:rsidR="00160299" w14:paraId="6E2E76FE" w14:textId="77777777">
        <w:tc>
          <w:tcPr>
            <w:tcW w:w="1113" w:type="dxa"/>
          </w:tcPr>
          <w:p w14:paraId="29EA24A6" w14:textId="77777777" w:rsidR="00160299" w:rsidRDefault="00000000">
            <w:pPr>
              <w:pStyle w:val="Compact"/>
            </w:pPr>
            <w:r>
              <w:rPr>
                <w:rFonts w:hint="eastAsia"/>
              </w:rPr>
              <w:t>人类协作</w:t>
            </w:r>
          </w:p>
        </w:tc>
        <w:tc>
          <w:tcPr>
            <w:tcW w:w="1361" w:type="dxa"/>
          </w:tcPr>
          <w:p w14:paraId="168CBBF0" w14:textId="77777777" w:rsidR="00160299" w:rsidRDefault="00000000">
            <w:pPr>
              <w:pStyle w:val="Compact"/>
            </w:pPr>
            <w:r>
              <w:rPr>
                <w:rFonts w:hint="eastAsia"/>
              </w:rPr>
              <w:t>被动响应</w:t>
            </w:r>
          </w:p>
        </w:tc>
        <w:tc>
          <w:tcPr>
            <w:tcW w:w="1608" w:type="dxa"/>
          </w:tcPr>
          <w:p w14:paraId="3012B28A" w14:textId="77777777" w:rsidR="00160299" w:rsidRDefault="00000000">
            <w:pPr>
              <w:pStyle w:val="Compact"/>
            </w:pPr>
            <w:r>
              <w:rPr>
                <w:rFonts w:hint="eastAsia"/>
              </w:rPr>
              <w:t>主动建议</w:t>
            </w:r>
          </w:p>
        </w:tc>
        <w:tc>
          <w:tcPr>
            <w:tcW w:w="1608" w:type="dxa"/>
          </w:tcPr>
          <w:p w14:paraId="5858357E" w14:textId="77777777" w:rsidR="00160299" w:rsidRDefault="00000000">
            <w:pPr>
              <w:pStyle w:val="Compact"/>
            </w:pPr>
            <w:r>
              <w:rPr>
                <w:rFonts w:hint="eastAsia"/>
              </w:rPr>
              <w:t>伙伴关系</w:t>
            </w:r>
          </w:p>
        </w:tc>
        <w:tc>
          <w:tcPr>
            <w:tcW w:w="1113" w:type="dxa"/>
          </w:tcPr>
          <w:p w14:paraId="4B09090D" w14:textId="77777777" w:rsidR="00160299" w:rsidRDefault="00000000">
            <w:pPr>
              <w:pStyle w:val="Compact"/>
            </w:pPr>
            <w:r>
              <w:rPr>
                <w:rFonts w:hint="eastAsia"/>
              </w:rPr>
              <w:t>情感计算</w:t>
            </w:r>
          </w:p>
        </w:tc>
        <w:tc>
          <w:tcPr>
            <w:tcW w:w="1113" w:type="dxa"/>
          </w:tcPr>
          <w:p w14:paraId="34AD0F3D" w14:textId="77777777" w:rsidR="00160299" w:rsidRDefault="00000000">
            <w:pPr>
              <w:pStyle w:val="Compact"/>
            </w:pPr>
            <w:r>
              <w:rPr>
                <w:rFonts w:hint="eastAsia"/>
              </w:rPr>
              <w:t>隐私保护</w:t>
            </w:r>
          </w:p>
        </w:tc>
      </w:tr>
    </w:tbl>
    <w:p w14:paraId="0797D454" w14:textId="77777777" w:rsidR="00160299" w:rsidRDefault="00000000">
      <w:pPr>
        <w:pStyle w:val="BodyText"/>
      </w:pPr>
      <w:r>
        <w:rPr>
          <w:rFonts w:hint="eastAsia"/>
          <w:b/>
          <w:bCs/>
        </w:rPr>
        <w:t>认知增强测试框架配置模板</w:t>
      </w:r>
      <w:r>
        <w:t>:</w:t>
      </w:r>
    </w:p>
    <w:p w14:paraId="66B95D46" w14:textId="77777777" w:rsidR="00160299" w:rsidRDefault="00000000">
      <w:pPr>
        <w:pStyle w:val="SourceCode"/>
      </w:pPr>
      <w:r>
        <w:rPr>
          <w:rStyle w:val="FunctionTok"/>
        </w:rPr>
        <w:t>cognitive_augmented_testing</w:t>
      </w:r>
      <w:r>
        <w:rPr>
          <w:rStyle w:val="KeywordTok"/>
        </w:rPr>
        <w:t>:</w:t>
      </w:r>
      <w:r>
        <w:br/>
      </w:r>
      <w:r>
        <w:rPr>
          <w:rStyle w:val="AttributeTok"/>
        </w:rPr>
        <w:t xml:space="preserve">  </w:t>
      </w:r>
      <w:r>
        <w:rPr>
          <w:rStyle w:val="FunctionTok"/>
        </w:rPr>
        <w:t>autonomous_agents</w:t>
      </w:r>
      <w:r>
        <w:rPr>
          <w:rStyle w:val="KeywordTok"/>
        </w:rPr>
        <w:t>:</w:t>
      </w:r>
      <w:r>
        <w:br/>
      </w:r>
      <w:r>
        <w:rPr>
          <w:rStyle w:val="AttributeTok"/>
        </w:rPr>
        <w:t xml:space="preserve">    </w:t>
      </w:r>
      <w:r>
        <w:rPr>
          <w:rStyle w:val="FunctionTok"/>
        </w:rPr>
        <w:t>test_orchestrator</w:t>
      </w:r>
      <w:r>
        <w:rPr>
          <w:rStyle w:val="KeywordTok"/>
        </w:rPr>
        <w:t>:</w:t>
      </w:r>
      <w:r>
        <w:br/>
      </w:r>
      <w:r>
        <w:rPr>
          <w:rStyle w:val="AttributeTok"/>
        </w:rPr>
        <w:t xml:space="preserve">      </w:t>
      </w:r>
      <w:r>
        <w:rPr>
          <w:rStyle w:val="FunctionTok"/>
        </w:rPr>
        <w:t>decision_autonomy</w:t>
      </w:r>
      <w:r>
        <w:rPr>
          <w:rStyle w:val="KeywordTok"/>
        </w:rPr>
        <w:t>:</w:t>
      </w:r>
      <w:r>
        <w:rPr>
          <w:rStyle w:val="AttributeTok"/>
        </w:rPr>
        <w:t xml:space="preserve"> </w:t>
      </w:r>
      <w:r>
        <w:rPr>
          <w:rStyle w:val="StringTok"/>
        </w:rPr>
        <w:t>"high"</w:t>
      </w:r>
      <w:r>
        <w:br/>
      </w:r>
      <w:r>
        <w:rPr>
          <w:rStyle w:val="AttributeTok"/>
        </w:rPr>
        <w:t xml:space="preserve">      </w:t>
      </w:r>
      <w:r>
        <w:rPr>
          <w:rStyle w:val="FunctionTok"/>
        </w:rPr>
        <w:t>learning_capability</w:t>
      </w:r>
      <w:r>
        <w:rPr>
          <w:rStyle w:val="KeywordTok"/>
        </w:rPr>
        <w:t>:</w:t>
      </w:r>
      <w:r>
        <w:rPr>
          <w:rStyle w:val="AttributeTok"/>
        </w:rPr>
        <w:t xml:space="preserve"> </w:t>
      </w:r>
      <w:r>
        <w:rPr>
          <w:rStyle w:val="StringTok"/>
        </w:rPr>
        <w:t>"continuous"</w:t>
      </w:r>
      <w:r>
        <w:br/>
      </w:r>
      <w:r>
        <w:rPr>
          <w:rStyle w:val="AttributeTok"/>
        </w:rPr>
        <w:t xml:space="preserve">      </w:t>
      </w:r>
      <w:r>
        <w:rPr>
          <w:rStyle w:val="FunctionTok"/>
        </w:rPr>
        <w:t>collaboration_mode</w:t>
      </w:r>
      <w:r>
        <w:rPr>
          <w:rStyle w:val="KeywordTok"/>
        </w:rPr>
        <w:t>:</w:t>
      </w:r>
      <w:r>
        <w:rPr>
          <w:rStyle w:val="AttributeTok"/>
        </w:rPr>
        <w:t xml:space="preserve"> </w:t>
      </w:r>
      <w:r>
        <w:rPr>
          <w:rStyle w:val="StringTok"/>
        </w:rPr>
        <w:t>"human_ai_partnership"</w:t>
      </w:r>
      <w:r>
        <w:br/>
      </w:r>
      <w:r>
        <w:rPr>
          <w:rStyle w:val="AttributeTok"/>
        </w:rPr>
        <w:t xml:space="preserve">    </w:t>
      </w:r>
      <w:r>
        <w:rPr>
          <w:rStyle w:val="FunctionTok"/>
        </w:rPr>
        <w:t>specialized_agents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"exploratory_agent"</w:t>
      </w:r>
      <w:r>
        <w:br/>
      </w:r>
      <w:r>
        <w:rPr>
          <w:rStyle w:val="AttributeTok"/>
        </w:rPr>
        <w:t xml:space="preserve">        </w:t>
      </w:r>
      <w:r>
        <w:rPr>
          <w:rStyle w:val="FunctionTok"/>
        </w:rPr>
        <w:t>expertise</w:t>
      </w:r>
      <w:r>
        <w:rPr>
          <w:rStyle w:val="KeywordTok"/>
        </w:rPr>
        <w:t>:</w:t>
      </w:r>
      <w:r>
        <w:rPr>
          <w:rStyle w:val="AttributeTok"/>
        </w:rPr>
        <w:t xml:space="preserve"> </w:t>
      </w:r>
      <w:r>
        <w:rPr>
          <w:rStyle w:val="StringTok"/>
        </w:rPr>
        <w:t>"system_discovery"</w:t>
      </w:r>
      <w:r>
        <w:br/>
      </w:r>
      <w:r>
        <w:rPr>
          <w:rStyle w:val="AttributeTok"/>
        </w:rPr>
        <w:t xml:space="preserve">        </w:t>
      </w:r>
      <w:r>
        <w:rPr>
          <w:rStyle w:val="FunctionTok"/>
        </w:rPr>
        <w:t>autonomy_level</w:t>
      </w:r>
      <w:r>
        <w:rPr>
          <w:rStyle w:val="KeywordTok"/>
        </w:rPr>
        <w:t>:</w:t>
      </w:r>
      <w:r>
        <w:rPr>
          <w:rStyle w:val="AttributeTok"/>
        </w:rPr>
        <w:t xml:space="preserve"> </w:t>
      </w:r>
      <w:r>
        <w:rPr>
          <w:rStyle w:val="StringTok"/>
        </w:rPr>
        <w:t>"semi_autonomous"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"verification_agent"</w:t>
      </w:r>
      <w:r>
        <w:br/>
      </w:r>
      <w:r>
        <w:rPr>
          <w:rStyle w:val="AttributeTok"/>
        </w:rPr>
        <w:t xml:space="preserve">        </w:t>
      </w:r>
      <w:r>
        <w:rPr>
          <w:rStyle w:val="FunctionTok"/>
        </w:rPr>
        <w:t>expertise</w:t>
      </w:r>
      <w:r>
        <w:rPr>
          <w:rStyle w:val="KeywordTok"/>
        </w:rPr>
        <w:t>:</w:t>
      </w:r>
      <w:r>
        <w:rPr>
          <w:rStyle w:val="AttributeTok"/>
        </w:rPr>
        <w:t xml:space="preserve"> </w:t>
      </w:r>
      <w:r>
        <w:rPr>
          <w:rStyle w:val="StringTok"/>
        </w:rPr>
        <w:t>"formal_verification"</w:t>
      </w:r>
      <w:r>
        <w:br/>
      </w:r>
      <w:r>
        <w:rPr>
          <w:rStyle w:val="AttributeTok"/>
        </w:rPr>
        <w:t xml:space="preserve">        </w:t>
      </w:r>
      <w:r>
        <w:rPr>
          <w:rStyle w:val="FunctionTok"/>
        </w:rPr>
        <w:t>autonomy_level</w:t>
      </w:r>
      <w:r>
        <w:rPr>
          <w:rStyle w:val="KeywordTok"/>
        </w:rPr>
        <w:t>:</w:t>
      </w:r>
      <w:r>
        <w:rPr>
          <w:rStyle w:val="AttributeTok"/>
        </w:rPr>
        <w:t xml:space="preserve"> </w:t>
      </w:r>
      <w:r>
        <w:rPr>
          <w:rStyle w:val="StringTok"/>
        </w:rPr>
        <w:t>"fully_autonomous"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"optimization_agent"</w:t>
      </w:r>
      <w:r>
        <w:br/>
      </w:r>
      <w:r>
        <w:rPr>
          <w:rStyle w:val="AttributeTok"/>
        </w:rPr>
        <w:t xml:space="preserve">        </w:t>
      </w:r>
      <w:r>
        <w:rPr>
          <w:rStyle w:val="FunctionTok"/>
        </w:rPr>
        <w:t>expertise</w:t>
      </w:r>
      <w:r>
        <w:rPr>
          <w:rStyle w:val="KeywordTok"/>
        </w:rPr>
        <w:t>:</w:t>
      </w:r>
      <w:r>
        <w:rPr>
          <w:rStyle w:val="AttributeTok"/>
        </w:rPr>
        <w:t xml:space="preserve"> </w:t>
      </w:r>
      <w:r>
        <w:rPr>
          <w:rStyle w:val="StringTok"/>
        </w:rPr>
        <w:t>"performance_tuning"</w:t>
      </w:r>
      <w:r>
        <w:br/>
      </w:r>
      <w:r>
        <w:rPr>
          <w:rStyle w:val="AttributeTok"/>
        </w:rPr>
        <w:t xml:space="preserve">        </w:t>
      </w:r>
      <w:r>
        <w:rPr>
          <w:rStyle w:val="FunctionTok"/>
        </w:rPr>
        <w:t>autonomy_level</w:t>
      </w:r>
      <w:r>
        <w:rPr>
          <w:rStyle w:val="KeywordTok"/>
        </w:rPr>
        <w:t>:</w:t>
      </w:r>
      <w:r>
        <w:rPr>
          <w:rStyle w:val="AttributeTok"/>
        </w:rPr>
        <w:t xml:space="preserve"> </w:t>
      </w:r>
      <w:r>
        <w:rPr>
          <w:rStyle w:val="StringTok"/>
        </w:rPr>
        <w:t>"supervised"</w:t>
      </w:r>
      <w:r>
        <w:br/>
      </w:r>
      <w:r>
        <w:rPr>
          <w:rStyle w:val="AttributeTok"/>
        </w:rPr>
        <w:t xml:space="preserve">  </w:t>
      </w:r>
      <w:r>
        <w:rPr>
          <w:rStyle w:val="FunctionTok"/>
        </w:rPr>
        <w:t>cognitive_capabilities</w:t>
      </w:r>
      <w:r>
        <w:rPr>
          <w:rStyle w:val="KeywordTok"/>
        </w:rPr>
        <w:t>:</w:t>
      </w:r>
      <w:r>
        <w:br/>
      </w:r>
      <w:r>
        <w:rPr>
          <w:rStyle w:val="AttributeTok"/>
        </w:rPr>
        <w:t xml:space="preserve">    </w:t>
      </w:r>
      <w:r>
        <w:rPr>
          <w:rStyle w:val="FunctionTok"/>
        </w:rPr>
        <w:t>perception</w:t>
      </w:r>
      <w:r>
        <w:rPr>
          <w:rStyle w:val="KeywordTok"/>
        </w:rPr>
        <w:t>:</w:t>
      </w:r>
      <w:r>
        <w:br/>
      </w:r>
      <w:r>
        <w:rPr>
          <w:rStyle w:val="AttributeTok"/>
        </w:rPr>
        <w:t xml:space="preserve">      </w:t>
      </w:r>
      <w:r>
        <w:rPr>
          <w:rStyle w:val="FunctionTok"/>
        </w:rPr>
        <w:t>multi_modal_input</w:t>
      </w:r>
      <w:r>
        <w:rPr>
          <w:rStyle w:val="KeywordTok"/>
        </w:rPr>
        <w:t>:</w:t>
      </w:r>
      <w:r>
        <w:rPr>
          <w:rStyle w:val="AttributeTok"/>
        </w:rPr>
        <w:t xml:space="preserve"> </w:t>
      </w:r>
      <w:r>
        <w:rPr>
          <w:rStyle w:val="CharTok"/>
        </w:rPr>
        <w:t>true</w:t>
      </w:r>
      <w:r>
        <w:br/>
      </w:r>
      <w:r>
        <w:rPr>
          <w:rStyle w:val="AttributeTok"/>
        </w:rPr>
        <w:t xml:space="preserve">      </w:t>
      </w:r>
      <w:r>
        <w:rPr>
          <w:rStyle w:val="FunctionTok"/>
        </w:rPr>
        <w:t>context_awareness</w:t>
      </w:r>
      <w:r>
        <w:rPr>
          <w:rStyle w:val="KeywordTok"/>
        </w:rPr>
        <w:t>:</w:t>
      </w:r>
      <w:r>
        <w:rPr>
          <w:rStyle w:val="AttributeTok"/>
        </w:rPr>
        <w:t xml:space="preserve"> </w:t>
      </w:r>
      <w:r>
        <w:rPr>
          <w:rStyle w:val="CharTok"/>
        </w:rPr>
        <w:t>true</w:t>
      </w:r>
      <w:r>
        <w:br/>
      </w:r>
      <w:r>
        <w:rPr>
          <w:rStyle w:val="AttributeTok"/>
        </w:rPr>
        <w:t xml:space="preserve">      </w:t>
      </w:r>
      <w:r>
        <w:rPr>
          <w:rStyle w:val="FunctionTok"/>
        </w:rPr>
        <w:t>anomaly_detection</w:t>
      </w:r>
      <w:r>
        <w:rPr>
          <w:rStyle w:val="KeywordTok"/>
        </w:rPr>
        <w:t>:</w:t>
      </w:r>
      <w:r>
        <w:rPr>
          <w:rStyle w:val="AttributeTok"/>
        </w:rPr>
        <w:t xml:space="preserve"> </w:t>
      </w:r>
      <w:r>
        <w:rPr>
          <w:rStyle w:val="CharTok"/>
        </w:rPr>
        <w:t>true</w:t>
      </w:r>
      <w:r>
        <w:br/>
      </w:r>
      <w:r>
        <w:rPr>
          <w:rStyle w:val="AttributeTok"/>
        </w:rPr>
        <w:t xml:space="preserve">      </w:t>
      </w:r>
      <w:r>
        <w:rPr>
          <w:rStyle w:val="FunctionTok"/>
        </w:rPr>
        <w:t>pattern_recognition</w:t>
      </w:r>
      <w:r>
        <w:rPr>
          <w:rStyle w:val="KeywordTok"/>
        </w:rPr>
        <w:t>:</w:t>
      </w:r>
      <w:r>
        <w:rPr>
          <w:rStyle w:val="AttributeTok"/>
        </w:rPr>
        <w:t xml:space="preserve"> </w:t>
      </w:r>
      <w:r>
        <w:rPr>
          <w:rStyle w:val="CharTok"/>
        </w:rPr>
        <w:t>true</w:t>
      </w:r>
      <w:r>
        <w:br/>
      </w:r>
      <w:r>
        <w:rPr>
          <w:rStyle w:val="AttributeTok"/>
        </w:rPr>
        <w:t xml:space="preserve">    </w:t>
      </w:r>
      <w:r>
        <w:rPr>
          <w:rStyle w:val="FunctionTok"/>
        </w:rPr>
        <w:t>reasoning</w:t>
      </w:r>
      <w:r>
        <w:rPr>
          <w:rStyle w:val="KeywordTok"/>
        </w:rPr>
        <w:t>:</w:t>
      </w:r>
      <w:r>
        <w:br/>
      </w:r>
      <w:r>
        <w:rPr>
          <w:rStyle w:val="AttributeTok"/>
        </w:rPr>
        <w:t xml:space="preserve">      </w:t>
      </w:r>
      <w:r>
        <w:rPr>
          <w:rStyle w:val="FunctionTok"/>
        </w:rPr>
        <w:t>causal_inference</w:t>
      </w:r>
      <w:r>
        <w:rPr>
          <w:rStyle w:val="KeywordTok"/>
        </w:rPr>
        <w:t>:</w:t>
      </w:r>
      <w:r>
        <w:rPr>
          <w:rStyle w:val="AttributeTok"/>
        </w:rPr>
        <w:t xml:space="preserve"> </w:t>
      </w:r>
      <w:r>
        <w:rPr>
          <w:rStyle w:val="CharTok"/>
        </w:rPr>
        <w:t>true</w:t>
      </w:r>
      <w:r>
        <w:br/>
      </w:r>
      <w:r>
        <w:rPr>
          <w:rStyle w:val="AttributeTok"/>
        </w:rPr>
        <w:t xml:space="preserve">      </w:t>
      </w:r>
      <w:r>
        <w:rPr>
          <w:rStyle w:val="FunctionTok"/>
        </w:rPr>
        <w:t>hypothesis_generation</w:t>
      </w:r>
      <w:r>
        <w:rPr>
          <w:rStyle w:val="KeywordTok"/>
        </w:rPr>
        <w:t>:</w:t>
      </w:r>
      <w:r>
        <w:rPr>
          <w:rStyle w:val="AttributeTok"/>
        </w:rPr>
        <w:t xml:space="preserve"> </w:t>
      </w:r>
      <w:r>
        <w:rPr>
          <w:rStyle w:val="CharTok"/>
        </w:rPr>
        <w:t>true</w:t>
      </w:r>
      <w:r>
        <w:br/>
      </w:r>
      <w:r>
        <w:rPr>
          <w:rStyle w:val="AttributeTok"/>
        </w:rPr>
        <w:t xml:space="preserve">      </w:t>
      </w:r>
      <w:r>
        <w:rPr>
          <w:rStyle w:val="FunctionTok"/>
        </w:rPr>
        <w:t>counterfactual_analysis</w:t>
      </w:r>
      <w:r>
        <w:rPr>
          <w:rStyle w:val="KeywordTok"/>
        </w:rPr>
        <w:t>:</w:t>
      </w:r>
      <w:r>
        <w:rPr>
          <w:rStyle w:val="AttributeTok"/>
        </w:rPr>
        <w:t xml:space="preserve"> </w:t>
      </w:r>
      <w:r>
        <w:rPr>
          <w:rStyle w:val="CharTok"/>
        </w:rPr>
        <w:t>true</w:t>
      </w:r>
      <w:r>
        <w:br/>
      </w:r>
      <w:r>
        <w:rPr>
          <w:rStyle w:val="AttributeTok"/>
        </w:rPr>
        <w:t xml:space="preserve">      </w:t>
      </w:r>
      <w:r>
        <w:rPr>
          <w:rStyle w:val="FunctionTok"/>
        </w:rPr>
        <w:t>uncertainty_quantification</w:t>
      </w:r>
      <w:r>
        <w:rPr>
          <w:rStyle w:val="KeywordTok"/>
        </w:rPr>
        <w:t>:</w:t>
      </w:r>
      <w:r>
        <w:rPr>
          <w:rStyle w:val="AttributeTok"/>
        </w:rPr>
        <w:t xml:space="preserve"> </w:t>
      </w:r>
      <w:r>
        <w:rPr>
          <w:rStyle w:val="CharTok"/>
        </w:rPr>
        <w:t>true</w:t>
      </w:r>
      <w:r>
        <w:br/>
      </w:r>
      <w:r>
        <w:rPr>
          <w:rStyle w:val="AttributeTok"/>
        </w:rPr>
        <w:t xml:space="preserve">    </w:t>
      </w:r>
      <w:r>
        <w:rPr>
          <w:rStyle w:val="FunctionTok"/>
        </w:rPr>
        <w:t>learning</w:t>
      </w:r>
      <w:r>
        <w:rPr>
          <w:rStyle w:val="KeywordTok"/>
        </w:rPr>
        <w:t>:</w:t>
      </w:r>
      <w:r>
        <w:br/>
      </w:r>
      <w:r>
        <w:rPr>
          <w:rStyle w:val="AttributeTok"/>
        </w:rPr>
        <w:t xml:space="preserve">      </w:t>
      </w:r>
      <w:r>
        <w:rPr>
          <w:rStyle w:val="FunctionTok"/>
        </w:rPr>
        <w:t>meta_learning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few_shot_learning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continual_learning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transfer_learning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ethical_framework</w:t>
      </w:r>
      <w:r>
        <w:rPr>
          <w:rStyle w:val="KeywordTok"/>
        </w:rPr>
        <w:t>:</w:t>
      </w:r>
      <w:r>
        <w:br/>
      </w:r>
      <w:r>
        <w:rPr>
          <w:rStyle w:val="AttributeTok"/>
        </w:rPr>
        <w:t xml:space="preserve">    </w:t>
      </w:r>
      <w:r>
        <w:rPr>
          <w:rStyle w:val="FunctionTok"/>
        </w:rPr>
        <w:t>fairness_monitoring</w:t>
      </w:r>
      <w:r>
        <w:rPr>
          <w:rStyle w:val="KeywordTok"/>
        </w:rPr>
        <w:t>:</w:t>
      </w:r>
      <w:r>
        <w:rPr>
          <w:rStyle w:val="AttributeTok"/>
        </w:rPr>
        <w:t xml:space="preserve"> </w:t>
      </w:r>
      <w:r>
        <w:rPr>
          <w:rStyle w:val="CharTok"/>
        </w:rPr>
        <w:t>true</w:t>
      </w:r>
      <w:r>
        <w:br/>
      </w:r>
      <w:r>
        <w:rPr>
          <w:rStyle w:val="AttributeTok"/>
        </w:rPr>
        <w:t xml:space="preserve">    </w:t>
      </w:r>
      <w:r>
        <w:rPr>
          <w:rStyle w:val="FunctionTok"/>
        </w:rPr>
        <w:t>bias_detection</w:t>
      </w:r>
      <w:r>
        <w:rPr>
          <w:rStyle w:val="KeywordTok"/>
        </w:rPr>
        <w:t>:</w:t>
      </w:r>
      <w:r>
        <w:rPr>
          <w:rStyle w:val="AttributeTok"/>
        </w:rPr>
        <w:t xml:space="preserve"> </w:t>
      </w:r>
      <w:r>
        <w:rPr>
          <w:rStyle w:val="CharTok"/>
        </w:rPr>
        <w:t>true</w:t>
      </w:r>
      <w:r>
        <w:br/>
      </w:r>
      <w:r>
        <w:rPr>
          <w:rStyle w:val="AttributeTok"/>
        </w:rPr>
        <w:t xml:space="preserve">    </w:t>
      </w:r>
      <w:r>
        <w:rPr>
          <w:rStyle w:val="FunctionTok"/>
        </w:rPr>
        <w:t>explainability_requirements</w:t>
      </w:r>
      <w:r>
        <w:rPr>
          <w:rStyle w:val="KeywordTok"/>
        </w:rPr>
        <w:t>:</w:t>
      </w:r>
      <w:r>
        <w:rPr>
          <w:rStyle w:val="AttributeTok"/>
        </w:rPr>
        <w:t xml:space="preserve"> </w:t>
      </w:r>
      <w:r>
        <w:rPr>
          <w:rStyle w:val="CharTok"/>
        </w:rPr>
        <w:t>true</w:t>
      </w:r>
      <w:r>
        <w:br/>
      </w:r>
      <w:r>
        <w:rPr>
          <w:rStyle w:val="AttributeTok"/>
        </w:rPr>
        <w:t xml:space="preserve">    </w:t>
      </w:r>
      <w:r>
        <w:rPr>
          <w:rStyle w:val="FunctionTok"/>
        </w:rPr>
        <w:t>human_oversight</w:t>
      </w:r>
      <w:r>
        <w:rPr>
          <w:rStyle w:val="KeywordTok"/>
        </w:rPr>
        <w:t>:</w:t>
      </w:r>
      <w:r>
        <w:rPr>
          <w:rStyle w:val="AttributeTok"/>
        </w:rPr>
        <w:t xml:space="preserve"> </w:t>
      </w:r>
      <w:r>
        <w:rPr>
          <w:rStyle w:val="CharTok"/>
        </w:rPr>
        <w:t>true</w:t>
      </w:r>
      <w:r>
        <w:br/>
      </w:r>
      <w:r>
        <w:rPr>
          <w:rStyle w:val="AttributeTok"/>
        </w:rPr>
        <w:t xml:space="preserve">    </w:t>
      </w:r>
      <w:r>
        <w:rPr>
          <w:rStyle w:val="FunctionTok"/>
        </w:rPr>
        <w:t>value_alignment</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performance_optimization</w:t>
      </w:r>
      <w:r>
        <w:rPr>
          <w:rStyle w:val="KeywordTok"/>
        </w:rPr>
        <w:t>:</w:t>
      </w:r>
      <w:r>
        <w:br/>
      </w:r>
      <w:r>
        <w:rPr>
          <w:rStyle w:val="AttributeTok"/>
        </w:rPr>
        <w:t xml:space="preserve">    </w:t>
      </w:r>
      <w:r>
        <w:rPr>
          <w:rStyle w:val="FunctionTok"/>
        </w:rPr>
        <w:t>resource_adaptation</w:t>
      </w:r>
      <w:r>
        <w:rPr>
          <w:rStyle w:val="KeywordTok"/>
        </w:rPr>
        <w:t>:</w:t>
      </w:r>
      <w:r>
        <w:rPr>
          <w:rStyle w:val="AttributeTok"/>
        </w:rPr>
        <w:t xml:space="preserve"> </w:t>
      </w:r>
      <w:r>
        <w:rPr>
          <w:rStyle w:val="CharTok"/>
        </w:rPr>
        <w:t>true</w:t>
      </w:r>
      <w:r>
        <w:br/>
      </w:r>
      <w:r>
        <w:rPr>
          <w:rStyle w:val="AttributeTok"/>
        </w:rPr>
        <w:t xml:space="preserve">    </w:t>
      </w:r>
      <w:r>
        <w:rPr>
          <w:rStyle w:val="FunctionTok"/>
        </w:rPr>
        <w:t>workload_prediction</w:t>
      </w:r>
      <w:r>
        <w:rPr>
          <w:rStyle w:val="KeywordTok"/>
        </w:rPr>
        <w:t>:</w:t>
      </w:r>
      <w:r>
        <w:rPr>
          <w:rStyle w:val="AttributeTok"/>
        </w:rPr>
        <w:t xml:space="preserve"> </w:t>
      </w:r>
      <w:r>
        <w:rPr>
          <w:rStyle w:val="CharTok"/>
        </w:rPr>
        <w:t>true</w:t>
      </w:r>
      <w:r>
        <w:br/>
      </w:r>
      <w:r>
        <w:rPr>
          <w:rStyle w:val="AttributeTok"/>
        </w:rPr>
        <w:t xml:space="preserve">    </w:t>
      </w:r>
      <w:r>
        <w:rPr>
          <w:rStyle w:val="FunctionTok"/>
        </w:rPr>
        <w:t>energy_optimization</w:t>
      </w:r>
      <w:r>
        <w:rPr>
          <w:rStyle w:val="KeywordTok"/>
        </w:rPr>
        <w:t>:</w:t>
      </w:r>
      <w:r>
        <w:rPr>
          <w:rStyle w:val="AttributeTok"/>
        </w:rPr>
        <w:t xml:space="preserve"> </w:t>
      </w:r>
      <w:r>
        <w:rPr>
          <w:rStyle w:val="CharTok"/>
        </w:rPr>
        <w:t>true</w:t>
      </w:r>
      <w:r>
        <w:br/>
      </w:r>
      <w:r>
        <w:rPr>
          <w:rStyle w:val="AttributeTok"/>
        </w:rPr>
        <w:t xml:space="preserve">    </w:t>
      </w:r>
      <w:r>
        <w:rPr>
          <w:rStyle w:val="FunctionTok"/>
        </w:rPr>
        <w:t>quality_speed_tradeoff</w:t>
      </w:r>
      <w:r>
        <w:rPr>
          <w:rStyle w:val="KeywordTok"/>
        </w:rPr>
        <w:t>:</w:t>
      </w:r>
      <w:r>
        <w:rPr>
          <w:rStyle w:val="AttributeTok"/>
        </w:rPr>
        <w:t xml:space="preserve"> </w:t>
      </w:r>
      <w:r>
        <w:rPr>
          <w:rStyle w:val="CharTok"/>
        </w:rPr>
        <w:t>true</w:t>
      </w:r>
    </w:p>
    <w:p w14:paraId="703C408F" w14:textId="77777777" w:rsidR="00160299" w:rsidRDefault="00000000">
      <w:pPr>
        <w:pStyle w:val="FirstParagraph"/>
        <w:shd w:val="clear" w:color="auto" w:fill="E6F3FF"/>
      </w:pPr>
      <w:r>
        <w:t>[第7篇-005] 前沿技术测试挑战与解决方案</w:t>
      </w:r>
    </w:p>
    <w:p w14:paraId="5285B0FF" w14:textId="77777777" w:rsidR="00160299" w:rsidRDefault="00000000">
      <w:pPr>
        <w:pStyle w:val="BodyText"/>
        <w:shd w:val="clear" w:color="auto" w:fill="E6F3FF"/>
        <w:shd w:val="clear" w:color="auto" w:fill="E6F3FF"/>
        <w:shd w:val="clear" w:color="auto" w:fill="E6F3FF"/>
      </w:pPr>
      <w:r>
        <w:t>&gt;锚点类型: 技术挑战 锚点方法: 问题解决 锚点名称: 前沿技术测试挑战与解决方案 引用附件: examples/31_chapter/migration_checklist.md 完成情况: 已完成 补充建议: 字段建议：技术挑战/根本原因/解决方案/实施策略，补充挑战解决框架图</w:t>
      </w:r>
    </w:p>
    <w:p w14:paraId="6DE41AFF" w14:textId="77777777" w:rsidR="00160299" w:rsidRDefault="00000000">
      <w:pPr>
        <w:pStyle w:val="BodyText"/>
      </w:pPr>
      <w:r>
        <w:rPr>
          <w:rFonts w:hint="eastAsia"/>
          <w:b/>
          <w:bCs/>
        </w:rPr>
        <w:t>前沿技术测试挑战解决框架图</w:t>
      </w:r>
      <w:r>
        <w:t xml:space="preserve">: </w:t>
      </w:r>
      <w:r>
        <w:rPr>
          <w:noProof/>
        </w:rPr>
        <w:drawing>
          <wp:inline distT="0" distB="0" distL="0" distR="0" wp14:anchorId="50A29E82" wp14:editId="09A7C0C4">
            <wp:extent cx="5334000" cy="680357"/>
            <wp:effectExtent l="0" t="0" r="0" b="0"/>
            <wp:docPr id="1234" name="Picture" descr="Mermaid Diagram"/>
            <wp:cNvGraphicFramePr/>
            <a:graphic xmlns:a="http://schemas.openxmlformats.org/drawingml/2006/main">
              <a:graphicData uri="http://schemas.openxmlformats.org/drawingml/2006/picture">
                <pic:pic xmlns:pic="http://schemas.openxmlformats.org/drawingml/2006/picture">
                  <pic:nvPicPr>
                    <pic:cNvPr id="1235" name="Picture" descr="mermaid_126.png"/>
                    <pic:cNvPicPr>
                      <a:picLocks noChangeAspect="1" noChangeArrowheads="1"/>
                    </pic:cNvPicPr>
                  </pic:nvPicPr>
                  <pic:blipFill>
                    <a:blip r:embed="rId176"/>
                    <a:stretch>
                      <a:fillRect/>
                    </a:stretch>
                  </pic:blipFill>
                  <pic:spPr bwMode="auto">
                    <a:xfrm>
                      <a:off x="0" y="0"/>
                      <a:ext cx="5334000" cy="680357"/>
                    </a:xfrm>
                    <a:prstGeom prst="rect">
                      <a:avLst/>
                    </a:prstGeom>
                    <a:noFill/>
                    <a:ln w="9525">
                      <a:noFill/>
                      <a:headEnd/>
                      <a:tailEnd/>
                    </a:ln>
                  </pic:spPr>
                </pic:pic>
              </a:graphicData>
            </a:graphic>
          </wp:inline>
        </w:drawing>
      </w:r>
    </w:p>
    <w:p w14:paraId="62ECAC36" w14:textId="77777777" w:rsidR="00160299" w:rsidRDefault="00000000">
      <w:pPr>
        <w:pStyle w:val="BodyText"/>
      </w:pPr>
      <w:r>
        <w:rPr>
          <w:rFonts w:hint="eastAsia"/>
          <w:b/>
          <w:bCs/>
        </w:rPr>
        <w:t>前沿技术挑战解决方案表</w:t>
      </w:r>
    </w:p>
    <w:tbl>
      <w:tblPr>
        <w:tblStyle w:val="Table"/>
        <w:tblW w:w="5000" w:type="pct"/>
        <w:tblLayout w:type="fixed"/>
        <w:tblLook w:val="0020" w:firstRow="1" w:lastRow="0" w:firstColumn="0" w:lastColumn="0" w:noHBand="0" w:noVBand="0"/>
      </w:tblPr>
      <w:tblGrid>
        <w:gridCol w:w="1485"/>
        <w:gridCol w:w="1486"/>
        <w:gridCol w:w="1486"/>
        <w:gridCol w:w="1486"/>
        <w:gridCol w:w="1486"/>
        <w:gridCol w:w="2147"/>
      </w:tblGrid>
      <w:tr w:rsidR="00160299" w14:paraId="0BB8A575"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2C976BF6" w14:textId="77777777" w:rsidR="00160299" w:rsidRDefault="00000000">
            <w:pPr>
              <w:pStyle w:val="Compact"/>
            </w:pPr>
            <w:r>
              <w:rPr>
                <w:rFonts w:hint="eastAsia"/>
              </w:rPr>
              <w:t>技术挑战</w:t>
            </w:r>
          </w:p>
        </w:tc>
        <w:tc>
          <w:tcPr>
            <w:tcW w:w="1228" w:type="dxa"/>
          </w:tcPr>
          <w:p w14:paraId="481575C3" w14:textId="77777777" w:rsidR="00160299" w:rsidRDefault="00000000">
            <w:pPr>
              <w:pStyle w:val="Compact"/>
            </w:pPr>
            <w:r>
              <w:rPr>
                <w:rFonts w:hint="eastAsia"/>
              </w:rPr>
              <w:t>根本原因</w:t>
            </w:r>
          </w:p>
        </w:tc>
        <w:tc>
          <w:tcPr>
            <w:tcW w:w="1228" w:type="dxa"/>
          </w:tcPr>
          <w:p w14:paraId="7A5398EC" w14:textId="77777777" w:rsidR="00160299" w:rsidRDefault="00000000">
            <w:pPr>
              <w:pStyle w:val="Compact"/>
            </w:pPr>
            <w:r>
              <w:rPr>
                <w:rFonts w:hint="eastAsia"/>
              </w:rPr>
              <w:t>解决方案</w:t>
            </w:r>
          </w:p>
        </w:tc>
        <w:tc>
          <w:tcPr>
            <w:tcW w:w="1228" w:type="dxa"/>
          </w:tcPr>
          <w:p w14:paraId="741E82D4" w14:textId="77777777" w:rsidR="00160299" w:rsidRDefault="00000000">
            <w:pPr>
              <w:pStyle w:val="Compact"/>
            </w:pPr>
            <w:r>
              <w:rPr>
                <w:rFonts w:hint="eastAsia"/>
              </w:rPr>
              <w:t>实施策略</w:t>
            </w:r>
          </w:p>
        </w:tc>
        <w:tc>
          <w:tcPr>
            <w:tcW w:w="1228" w:type="dxa"/>
          </w:tcPr>
          <w:p w14:paraId="518DEAD6" w14:textId="77777777" w:rsidR="00160299" w:rsidRDefault="00000000">
            <w:pPr>
              <w:pStyle w:val="Compact"/>
            </w:pPr>
            <w:r>
              <w:rPr>
                <w:rFonts w:hint="eastAsia"/>
              </w:rPr>
              <w:t>预期效果</w:t>
            </w:r>
          </w:p>
        </w:tc>
        <w:tc>
          <w:tcPr>
            <w:tcW w:w="1775" w:type="dxa"/>
          </w:tcPr>
          <w:p w14:paraId="4C76FC44" w14:textId="77777777" w:rsidR="00160299" w:rsidRDefault="00000000">
            <w:pPr>
              <w:pStyle w:val="Compact"/>
            </w:pPr>
            <w:r>
              <w:rPr>
                <w:rFonts w:hint="eastAsia"/>
              </w:rPr>
              <w:t>时间</w:t>
            </w:r>
            <w:r>
              <w:t xml:space="preserve"> horizon</w:t>
            </w:r>
          </w:p>
        </w:tc>
      </w:tr>
      <w:tr w:rsidR="00160299" w14:paraId="04C5AB4A" w14:textId="77777777">
        <w:tc>
          <w:tcPr>
            <w:tcW w:w="1228" w:type="dxa"/>
          </w:tcPr>
          <w:p w14:paraId="45B02A6F" w14:textId="77777777" w:rsidR="00160299" w:rsidRDefault="00000000">
            <w:pPr>
              <w:pStyle w:val="Compact"/>
            </w:pPr>
            <w:r>
              <w:rPr>
                <w:rFonts w:hint="eastAsia"/>
              </w:rPr>
              <w:t>量子</w:t>
            </w:r>
            <w:r>
              <w:t xml:space="preserve"> decoherence</w:t>
            </w:r>
          </w:p>
        </w:tc>
        <w:tc>
          <w:tcPr>
            <w:tcW w:w="1228" w:type="dxa"/>
          </w:tcPr>
          <w:p w14:paraId="1258AF41" w14:textId="77777777" w:rsidR="00160299" w:rsidRDefault="00000000">
            <w:pPr>
              <w:pStyle w:val="Compact"/>
            </w:pPr>
            <w:r>
              <w:rPr>
                <w:rFonts w:hint="eastAsia"/>
              </w:rPr>
              <w:t>环境干扰</w:t>
            </w:r>
          </w:p>
        </w:tc>
        <w:tc>
          <w:tcPr>
            <w:tcW w:w="1228" w:type="dxa"/>
          </w:tcPr>
          <w:p w14:paraId="6F481CAA" w14:textId="77777777" w:rsidR="00160299" w:rsidRDefault="00000000">
            <w:pPr>
              <w:pStyle w:val="Compact"/>
            </w:pPr>
            <w:r>
              <w:rPr>
                <w:rFonts w:hint="eastAsia"/>
              </w:rPr>
              <w:t>量子错误校正码</w:t>
            </w:r>
          </w:p>
        </w:tc>
        <w:tc>
          <w:tcPr>
            <w:tcW w:w="1228" w:type="dxa"/>
          </w:tcPr>
          <w:p w14:paraId="3C808D9C" w14:textId="77777777" w:rsidR="00160299" w:rsidRDefault="00000000">
            <w:pPr>
              <w:pStyle w:val="Compact"/>
            </w:pPr>
            <w:r>
              <w:rPr>
                <w:rFonts w:hint="eastAsia"/>
              </w:rPr>
              <w:t>拓扑量子计算</w:t>
            </w:r>
          </w:p>
        </w:tc>
        <w:tc>
          <w:tcPr>
            <w:tcW w:w="1228" w:type="dxa"/>
          </w:tcPr>
          <w:p w14:paraId="2AC56A39" w14:textId="77777777" w:rsidR="00160299" w:rsidRDefault="00000000">
            <w:pPr>
              <w:pStyle w:val="Compact"/>
            </w:pPr>
            <w:r>
              <w:rPr>
                <w:rFonts w:hint="eastAsia"/>
              </w:rPr>
              <w:t>相干时间提升</w:t>
            </w:r>
            <w:r>
              <w:rPr>
                <w:rFonts w:hint="eastAsia"/>
              </w:rPr>
              <w:t>1000x</w:t>
            </w:r>
          </w:p>
        </w:tc>
        <w:tc>
          <w:tcPr>
            <w:tcW w:w="1775" w:type="dxa"/>
          </w:tcPr>
          <w:p w14:paraId="7288CA4C" w14:textId="77777777" w:rsidR="00160299" w:rsidRDefault="00000000">
            <w:pPr>
              <w:pStyle w:val="Compact"/>
            </w:pPr>
            <w:r>
              <w:t>2030-2035</w:t>
            </w:r>
          </w:p>
        </w:tc>
      </w:tr>
      <w:tr w:rsidR="00160299" w14:paraId="2D9C38D8" w14:textId="77777777">
        <w:tc>
          <w:tcPr>
            <w:tcW w:w="1228" w:type="dxa"/>
          </w:tcPr>
          <w:p w14:paraId="2E48FC18" w14:textId="77777777" w:rsidR="00160299" w:rsidRDefault="00000000">
            <w:pPr>
              <w:pStyle w:val="Compact"/>
            </w:pPr>
            <w:r>
              <w:rPr>
                <w:rFonts w:hint="eastAsia"/>
              </w:rPr>
              <w:t>神经形态能效</w:t>
            </w:r>
          </w:p>
        </w:tc>
        <w:tc>
          <w:tcPr>
            <w:tcW w:w="1228" w:type="dxa"/>
          </w:tcPr>
          <w:p w14:paraId="40FBDFC3" w14:textId="77777777" w:rsidR="00160299" w:rsidRDefault="00000000">
            <w:pPr>
              <w:pStyle w:val="Compact"/>
            </w:pPr>
            <w:r>
              <w:rPr>
                <w:rFonts w:hint="eastAsia"/>
              </w:rPr>
              <w:t>模拟数字转换损耗</w:t>
            </w:r>
          </w:p>
        </w:tc>
        <w:tc>
          <w:tcPr>
            <w:tcW w:w="1228" w:type="dxa"/>
          </w:tcPr>
          <w:p w14:paraId="19C41AC7" w14:textId="77777777" w:rsidR="00160299" w:rsidRDefault="00000000">
            <w:pPr>
              <w:pStyle w:val="Compact"/>
            </w:pPr>
            <w:r>
              <w:rPr>
                <w:rFonts w:hint="eastAsia"/>
              </w:rPr>
              <w:t>模拟计算优化</w:t>
            </w:r>
          </w:p>
        </w:tc>
        <w:tc>
          <w:tcPr>
            <w:tcW w:w="1228" w:type="dxa"/>
          </w:tcPr>
          <w:p w14:paraId="1343FD17" w14:textId="77777777" w:rsidR="00160299" w:rsidRDefault="00000000">
            <w:pPr>
              <w:pStyle w:val="Compact"/>
            </w:pPr>
            <w:r>
              <w:rPr>
                <w:rFonts w:hint="eastAsia"/>
              </w:rPr>
              <w:t>混合信号设计</w:t>
            </w:r>
          </w:p>
        </w:tc>
        <w:tc>
          <w:tcPr>
            <w:tcW w:w="1228" w:type="dxa"/>
          </w:tcPr>
          <w:p w14:paraId="3251290F" w14:textId="77777777" w:rsidR="00160299" w:rsidRDefault="00000000">
            <w:pPr>
              <w:pStyle w:val="Compact"/>
            </w:pPr>
            <w:r>
              <w:rPr>
                <w:rFonts w:hint="eastAsia"/>
              </w:rPr>
              <w:t>能效提升</w:t>
            </w:r>
            <w:r>
              <w:rPr>
                <w:rFonts w:hint="eastAsia"/>
              </w:rPr>
              <w:t>100x</w:t>
            </w:r>
          </w:p>
        </w:tc>
        <w:tc>
          <w:tcPr>
            <w:tcW w:w="1775" w:type="dxa"/>
          </w:tcPr>
          <w:p w14:paraId="6EA0E5C9" w14:textId="77777777" w:rsidR="00160299" w:rsidRDefault="00000000">
            <w:pPr>
              <w:pStyle w:val="Compact"/>
            </w:pPr>
            <w:r>
              <w:t>2028-2032</w:t>
            </w:r>
          </w:p>
        </w:tc>
      </w:tr>
      <w:tr w:rsidR="00160299" w14:paraId="11FE593B" w14:textId="77777777">
        <w:tc>
          <w:tcPr>
            <w:tcW w:w="1228" w:type="dxa"/>
          </w:tcPr>
          <w:p w14:paraId="5D3D94CD" w14:textId="77777777" w:rsidR="00160299" w:rsidRDefault="00000000">
            <w:pPr>
              <w:pStyle w:val="Compact"/>
            </w:pPr>
            <w:r>
              <w:rPr>
                <w:rFonts w:hint="eastAsia"/>
              </w:rPr>
              <w:t>AI</w:t>
            </w:r>
            <w:r>
              <w:rPr>
                <w:rFonts w:hint="eastAsia"/>
              </w:rPr>
              <w:t>可解释性</w:t>
            </w:r>
          </w:p>
        </w:tc>
        <w:tc>
          <w:tcPr>
            <w:tcW w:w="1228" w:type="dxa"/>
          </w:tcPr>
          <w:p w14:paraId="1E82709D" w14:textId="77777777" w:rsidR="00160299" w:rsidRDefault="00000000">
            <w:pPr>
              <w:pStyle w:val="Compact"/>
            </w:pPr>
            <w:r>
              <w:rPr>
                <w:rFonts w:hint="eastAsia"/>
              </w:rPr>
              <w:t>黑箱模型</w:t>
            </w:r>
          </w:p>
        </w:tc>
        <w:tc>
          <w:tcPr>
            <w:tcW w:w="1228" w:type="dxa"/>
          </w:tcPr>
          <w:p w14:paraId="0D26FF58" w14:textId="77777777" w:rsidR="00160299" w:rsidRDefault="00000000">
            <w:pPr>
              <w:pStyle w:val="Compact"/>
            </w:pPr>
            <w:r>
              <w:rPr>
                <w:rFonts w:hint="eastAsia"/>
              </w:rPr>
              <w:t>可解释</w:t>
            </w:r>
            <w:r>
              <w:rPr>
                <w:rFonts w:hint="eastAsia"/>
              </w:rPr>
              <w:t>AI(XAI)</w:t>
            </w:r>
            <w:r>
              <w:rPr>
                <w:rFonts w:hint="eastAsia"/>
              </w:rPr>
              <w:t>框架</w:t>
            </w:r>
          </w:p>
        </w:tc>
        <w:tc>
          <w:tcPr>
            <w:tcW w:w="1228" w:type="dxa"/>
          </w:tcPr>
          <w:p w14:paraId="2C1E9150" w14:textId="77777777" w:rsidR="00160299" w:rsidRDefault="00000000">
            <w:pPr>
              <w:pStyle w:val="Compact"/>
            </w:pPr>
            <w:r>
              <w:rPr>
                <w:rFonts w:hint="eastAsia"/>
              </w:rPr>
              <w:t>因果推理集成</w:t>
            </w:r>
          </w:p>
        </w:tc>
        <w:tc>
          <w:tcPr>
            <w:tcW w:w="1228" w:type="dxa"/>
          </w:tcPr>
          <w:p w14:paraId="2BB96256" w14:textId="77777777" w:rsidR="00160299" w:rsidRDefault="00000000">
            <w:pPr>
              <w:pStyle w:val="Compact"/>
            </w:pPr>
            <w:r>
              <w:rPr>
                <w:rFonts w:hint="eastAsia"/>
              </w:rPr>
              <w:t>解释准确率</w:t>
            </w:r>
            <w:r>
              <w:rPr>
                <w:rFonts w:hint="eastAsia"/>
              </w:rPr>
              <w:t>&gt;90%</w:t>
            </w:r>
          </w:p>
        </w:tc>
        <w:tc>
          <w:tcPr>
            <w:tcW w:w="1775" w:type="dxa"/>
          </w:tcPr>
          <w:p w14:paraId="01FE4088" w14:textId="77777777" w:rsidR="00160299" w:rsidRDefault="00000000">
            <w:pPr>
              <w:pStyle w:val="Compact"/>
            </w:pPr>
            <w:r>
              <w:t>2026-2030</w:t>
            </w:r>
          </w:p>
        </w:tc>
      </w:tr>
      <w:tr w:rsidR="00160299" w14:paraId="4A7A9BF7" w14:textId="77777777">
        <w:tc>
          <w:tcPr>
            <w:tcW w:w="1228" w:type="dxa"/>
          </w:tcPr>
          <w:p w14:paraId="65B1EC46" w14:textId="77777777" w:rsidR="00160299" w:rsidRDefault="00000000">
            <w:pPr>
              <w:pStyle w:val="Compact"/>
            </w:pPr>
            <w:r>
              <w:rPr>
                <w:rFonts w:hint="eastAsia"/>
              </w:rPr>
              <w:t>自主系统安全</w:t>
            </w:r>
          </w:p>
        </w:tc>
        <w:tc>
          <w:tcPr>
            <w:tcW w:w="1228" w:type="dxa"/>
          </w:tcPr>
          <w:p w14:paraId="75C220FA" w14:textId="77777777" w:rsidR="00160299" w:rsidRDefault="00000000">
            <w:pPr>
              <w:pStyle w:val="Compact"/>
            </w:pPr>
            <w:r>
              <w:rPr>
                <w:rFonts w:hint="eastAsia"/>
              </w:rPr>
              <w:t>意外后果</w:t>
            </w:r>
          </w:p>
        </w:tc>
        <w:tc>
          <w:tcPr>
            <w:tcW w:w="1228" w:type="dxa"/>
          </w:tcPr>
          <w:p w14:paraId="33781813" w14:textId="77777777" w:rsidR="00160299" w:rsidRDefault="00000000">
            <w:pPr>
              <w:pStyle w:val="Compact"/>
            </w:pPr>
            <w:r>
              <w:rPr>
                <w:rFonts w:hint="eastAsia"/>
              </w:rPr>
              <w:t>安全对齐技术</w:t>
            </w:r>
          </w:p>
        </w:tc>
        <w:tc>
          <w:tcPr>
            <w:tcW w:w="1228" w:type="dxa"/>
          </w:tcPr>
          <w:p w14:paraId="2140511E" w14:textId="77777777" w:rsidR="00160299" w:rsidRDefault="00000000">
            <w:pPr>
              <w:pStyle w:val="Compact"/>
            </w:pPr>
            <w:r>
              <w:rPr>
                <w:rFonts w:hint="eastAsia"/>
              </w:rPr>
              <w:t>奖励函数设计</w:t>
            </w:r>
          </w:p>
        </w:tc>
        <w:tc>
          <w:tcPr>
            <w:tcW w:w="1228" w:type="dxa"/>
          </w:tcPr>
          <w:p w14:paraId="3B74B8ED" w14:textId="77777777" w:rsidR="00160299" w:rsidRDefault="00000000">
            <w:pPr>
              <w:pStyle w:val="Compact"/>
            </w:pPr>
            <w:r>
              <w:rPr>
                <w:rFonts w:hint="eastAsia"/>
              </w:rPr>
              <w:t>安全事故率</w:t>
            </w:r>
            <w:r>
              <w:rPr>
                <w:rFonts w:hint="eastAsia"/>
              </w:rPr>
              <w:t>&lt;0.01%</w:t>
            </w:r>
          </w:p>
        </w:tc>
        <w:tc>
          <w:tcPr>
            <w:tcW w:w="1775" w:type="dxa"/>
          </w:tcPr>
          <w:p w14:paraId="07E72B73" w14:textId="77777777" w:rsidR="00160299" w:rsidRDefault="00000000">
            <w:pPr>
              <w:pStyle w:val="Compact"/>
            </w:pPr>
            <w:r>
              <w:t>2027-2033</w:t>
            </w:r>
          </w:p>
        </w:tc>
      </w:tr>
      <w:tr w:rsidR="00160299" w14:paraId="799B6489" w14:textId="77777777">
        <w:tc>
          <w:tcPr>
            <w:tcW w:w="1228" w:type="dxa"/>
          </w:tcPr>
          <w:p w14:paraId="5CBE2D9E" w14:textId="77777777" w:rsidR="00160299" w:rsidRDefault="00000000">
            <w:pPr>
              <w:pStyle w:val="Compact"/>
            </w:pPr>
            <w:r>
              <w:rPr>
                <w:rFonts w:hint="eastAsia"/>
              </w:rPr>
              <w:t>伦理偏见</w:t>
            </w:r>
          </w:p>
        </w:tc>
        <w:tc>
          <w:tcPr>
            <w:tcW w:w="1228" w:type="dxa"/>
          </w:tcPr>
          <w:p w14:paraId="06E8ECE7" w14:textId="77777777" w:rsidR="00160299" w:rsidRDefault="00000000">
            <w:pPr>
              <w:pStyle w:val="Compact"/>
            </w:pPr>
            <w:r>
              <w:rPr>
                <w:rFonts w:hint="eastAsia"/>
              </w:rPr>
              <w:t>训练数据偏差</w:t>
            </w:r>
          </w:p>
        </w:tc>
        <w:tc>
          <w:tcPr>
            <w:tcW w:w="1228" w:type="dxa"/>
          </w:tcPr>
          <w:p w14:paraId="30D51FFA" w14:textId="77777777" w:rsidR="00160299" w:rsidRDefault="00000000">
            <w:pPr>
              <w:pStyle w:val="Compact"/>
            </w:pPr>
            <w:r>
              <w:rPr>
                <w:rFonts w:hint="eastAsia"/>
              </w:rPr>
              <w:t>公平性约束</w:t>
            </w:r>
          </w:p>
        </w:tc>
        <w:tc>
          <w:tcPr>
            <w:tcW w:w="1228" w:type="dxa"/>
          </w:tcPr>
          <w:p w14:paraId="7B388D4A" w14:textId="77777777" w:rsidR="00160299" w:rsidRDefault="00000000">
            <w:pPr>
              <w:pStyle w:val="Compact"/>
            </w:pPr>
            <w:r>
              <w:rPr>
                <w:rFonts w:hint="eastAsia"/>
              </w:rPr>
              <w:t>数据治理框架</w:t>
            </w:r>
          </w:p>
        </w:tc>
        <w:tc>
          <w:tcPr>
            <w:tcW w:w="1228" w:type="dxa"/>
          </w:tcPr>
          <w:p w14:paraId="4391370F" w14:textId="77777777" w:rsidR="00160299" w:rsidRDefault="00000000">
            <w:pPr>
              <w:pStyle w:val="Compact"/>
            </w:pPr>
            <w:r>
              <w:rPr>
                <w:rFonts w:hint="eastAsia"/>
              </w:rPr>
              <w:t>偏见检测率</w:t>
            </w:r>
            <w:r>
              <w:rPr>
                <w:rFonts w:hint="eastAsia"/>
              </w:rPr>
              <w:t>&gt;95%</w:t>
            </w:r>
          </w:p>
        </w:tc>
        <w:tc>
          <w:tcPr>
            <w:tcW w:w="1775" w:type="dxa"/>
          </w:tcPr>
          <w:p w14:paraId="34FA18EF" w14:textId="77777777" w:rsidR="00160299" w:rsidRDefault="00000000">
            <w:pPr>
              <w:pStyle w:val="Compact"/>
            </w:pPr>
            <w:r>
              <w:t>2025-2029</w:t>
            </w:r>
          </w:p>
        </w:tc>
      </w:tr>
    </w:tbl>
    <w:p w14:paraId="596CC232" w14:textId="77777777" w:rsidR="00160299" w:rsidRDefault="00000000">
      <w:pPr>
        <w:pStyle w:val="BodyText"/>
      </w:pPr>
      <w:r>
        <w:rPr>
          <w:rFonts w:hint="eastAsia"/>
          <w:b/>
          <w:bCs/>
        </w:rPr>
        <w:t>挑战解决实施策略配置模板</w:t>
      </w:r>
      <w:r>
        <w:t>:</w:t>
      </w:r>
    </w:p>
    <w:p w14:paraId="3C62DDB1" w14:textId="77777777" w:rsidR="00160299" w:rsidRDefault="00000000">
      <w:pPr>
        <w:pStyle w:val="SourceCode"/>
      </w:pPr>
      <w:r>
        <w:rPr>
          <w:rStyle w:val="FunctionTok"/>
        </w:rPr>
        <w:t>challenge_resolution_strategy</w:t>
      </w:r>
      <w:r>
        <w:rPr>
          <w:rStyle w:val="KeywordTok"/>
        </w:rPr>
        <w:t>:</w:t>
      </w:r>
      <w:r>
        <w:br/>
      </w:r>
      <w:r>
        <w:rPr>
          <w:rStyle w:val="AttributeTok"/>
        </w:rPr>
        <w:t xml:space="preserve">  </w:t>
      </w:r>
      <w:r>
        <w:rPr>
          <w:rStyle w:val="FunctionTok"/>
        </w:rPr>
        <w:t>problem_analysis</w:t>
      </w:r>
      <w:r>
        <w:rPr>
          <w:rStyle w:val="KeywordTok"/>
        </w:rPr>
        <w:t>:</w:t>
      </w:r>
      <w:r>
        <w:br/>
      </w:r>
      <w:r>
        <w:rPr>
          <w:rStyle w:val="AttributeTok"/>
        </w:rPr>
        <w:t xml:space="preserve">    </w:t>
      </w:r>
      <w:r>
        <w:rPr>
          <w:rStyle w:val="FunctionTok"/>
        </w:rPr>
        <w:t>root_cause_analysis</w:t>
      </w:r>
      <w:r>
        <w:rPr>
          <w:rStyle w:val="KeywordTok"/>
        </w:rPr>
        <w:t>:</w:t>
      </w:r>
      <w:r>
        <w:rPr>
          <w:rStyle w:val="AttributeTok"/>
        </w:rPr>
        <w:t xml:space="preserve"> </w:t>
      </w:r>
      <w:r>
        <w:rPr>
          <w:rStyle w:val="CharTok"/>
        </w:rPr>
        <w:t>true</w:t>
      </w:r>
      <w:r>
        <w:br/>
      </w:r>
      <w:r>
        <w:rPr>
          <w:rStyle w:val="AttributeTok"/>
        </w:rPr>
        <w:t xml:space="preserve">    </w:t>
      </w:r>
      <w:r>
        <w:rPr>
          <w:rStyle w:val="FunctionTok"/>
        </w:rPr>
        <w:t>impact_assessment</w:t>
      </w:r>
      <w:r>
        <w:rPr>
          <w:rStyle w:val="KeywordTok"/>
        </w:rPr>
        <w:t>:</w:t>
      </w:r>
      <w:r>
        <w:rPr>
          <w:rStyle w:val="AttributeTok"/>
        </w:rPr>
        <w:t xml:space="preserve"> </w:t>
      </w:r>
      <w:r>
        <w:rPr>
          <w:rStyle w:val="CharTok"/>
        </w:rPr>
        <w:t>true</w:t>
      </w:r>
      <w:r>
        <w:br/>
      </w:r>
      <w:r>
        <w:rPr>
          <w:rStyle w:val="AttributeTok"/>
        </w:rPr>
        <w:t xml:space="preserve">    </w:t>
      </w:r>
      <w:r>
        <w:rPr>
          <w:rStyle w:val="FunctionTok"/>
        </w:rPr>
        <w:t>dependency_mapping</w:t>
      </w:r>
      <w:r>
        <w:rPr>
          <w:rStyle w:val="KeywordTok"/>
        </w:rPr>
        <w:t>:</w:t>
      </w:r>
      <w:r>
        <w:rPr>
          <w:rStyle w:val="AttributeTok"/>
        </w:rPr>
        <w:t xml:space="preserve"> </w:t>
      </w:r>
      <w:r>
        <w:rPr>
          <w:rStyle w:val="CharTok"/>
        </w:rPr>
        <w:t>true</w:t>
      </w:r>
      <w:r>
        <w:br/>
      </w:r>
      <w:r>
        <w:rPr>
          <w:rStyle w:val="AttributeTok"/>
        </w:rPr>
        <w:t xml:space="preserve">    </w:t>
      </w:r>
      <w:r>
        <w:rPr>
          <w:rStyle w:val="FunctionTok"/>
        </w:rPr>
        <w:t>risk_quantification</w:t>
      </w:r>
      <w:r>
        <w:rPr>
          <w:rStyle w:val="KeywordTok"/>
        </w:rPr>
        <w:t>:</w:t>
      </w:r>
      <w:r>
        <w:rPr>
          <w:rStyle w:val="AttributeTok"/>
        </w:rPr>
        <w:t xml:space="preserve"> </w:t>
      </w:r>
      <w:r>
        <w:rPr>
          <w:rStyle w:val="CharTok"/>
        </w:rPr>
        <w:t>true</w:t>
      </w:r>
      <w:r>
        <w:br/>
      </w:r>
      <w:r>
        <w:rPr>
          <w:rStyle w:val="AttributeTok"/>
        </w:rPr>
        <w:t xml:space="preserve">  </w:t>
      </w:r>
      <w:r>
        <w:rPr>
          <w:rStyle w:val="FunctionTok"/>
        </w:rPr>
        <w:t>solution_development</w:t>
      </w:r>
      <w:r>
        <w:rPr>
          <w:rStyle w:val="KeywordTok"/>
        </w:rPr>
        <w:t>:</w:t>
      </w:r>
      <w:r>
        <w:br/>
      </w:r>
      <w:r>
        <w:rPr>
          <w:rStyle w:val="AttributeTok"/>
        </w:rPr>
        <w:t xml:space="preserve">    </w:t>
      </w:r>
      <w:r>
        <w:rPr>
          <w:rStyle w:val="FunctionTok"/>
        </w:rPr>
        <w:t>multi_hypothesis_testing</w:t>
      </w:r>
      <w:r>
        <w:rPr>
          <w:rStyle w:val="KeywordTok"/>
        </w:rPr>
        <w:t>:</w:t>
      </w:r>
      <w:r>
        <w:rPr>
          <w:rStyle w:val="AttributeTok"/>
        </w:rPr>
        <w:t xml:space="preserve"> </w:t>
      </w:r>
      <w:r>
        <w:rPr>
          <w:rStyle w:val="CharTok"/>
        </w:rPr>
        <w:t>true</w:t>
      </w:r>
      <w:r>
        <w:br/>
      </w:r>
      <w:r>
        <w:rPr>
          <w:rStyle w:val="AttributeTok"/>
        </w:rPr>
        <w:t xml:space="preserve">    </w:t>
      </w:r>
      <w:r>
        <w:rPr>
          <w:rStyle w:val="FunctionTok"/>
        </w:rPr>
        <w:t>prototype_iteration</w:t>
      </w:r>
      <w:r>
        <w:rPr>
          <w:rStyle w:val="KeywordTok"/>
        </w:rPr>
        <w:t>:</w:t>
      </w:r>
      <w:r>
        <w:rPr>
          <w:rStyle w:val="AttributeTok"/>
        </w:rPr>
        <w:t xml:space="preserve"> </w:t>
      </w:r>
      <w:r>
        <w:rPr>
          <w:rStyle w:val="CharTok"/>
        </w:rPr>
        <w:t>true</w:t>
      </w:r>
      <w:r>
        <w:br/>
      </w:r>
      <w:r>
        <w:rPr>
          <w:rStyle w:val="AttributeTok"/>
        </w:rPr>
        <w:t xml:space="preserve">    </w:t>
      </w:r>
      <w:r>
        <w:rPr>
          <w:rStyle w:val="FunctionTok"/>
        </w:rPr>
        <w:t>cross_domain_collaboration</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open_innovation</w:t>
      </w:r>
      <w:r>
        <w:rPr>
          <w:rStyle w:val="KeywordTok"/>
        </w:rPr>
        <w:t>:</w:t>
      </w:r>
      <w:r>
        <w:rPr>
          <w:rStyle w:val="AttributeTok"/>
        </w:rPr>
        <w:t xml:space="preserve"> </w:t>
      </w:r>
      <w:r>
        <w:rPr>
          <w:rStyle w:val="CharTok"/>
        </w:rPr>
        <w:t>true</w:t>
      </w:r>
      <w:r>
        <w:br/>
      </w:r>
      <w:r>
        <w:rPr>
          <w:rStyle w:val="AttributeTok"/>
        </w:rPr>
        <w:t xml:space="preserve">  </w:t>
      </w:r>
      <w:r>
        <w:rPr>
          <w:rStyle w:val="FunctionTok"/>
        </w:rPr>
        <w:t>implementation_roadmap</w:t>
      </w:r>
      <w:r>
        <w:rPr>
          <w:rStyle w:val="KeywordTok"/>
        </w:rPr>
        <w:t>:</w:t>
      </w:r>
      <w:r>
        <w:br/>
      </w:r>
      <w:r>
        <w:rPr>
          <w:rStyle w:val="AttributeTok"/>
        </w:rPr>
        <w:t xml:space="preserve">    </w:t>
      </w:r>
      <w:r>
        <w:rPr>
          <w:rStyle w:val="FunctionTok"/>
        </w:rPr>
        <w:t>phased_approach</w:t>
      </w:r>
      <w:r>
        <w:rPr>
          <w:rStyle w:val="KeywordTok"/>
        </w:rPr>
        <w:t>:</w:t>
      </w:r>
      <w:r>
        <w:rPr>
          <w:rStyle w:val="AttributeTok"/>
        </w:rPr>
        <w:t xml:space="preserve"> </w:t>
      </w:r>
      <w:r>
        <w:rPr>
          <w:rStyle w:val="CharTok"/>
        </w:rPr>
        <w:t>true</w:t>
      </w:r>
      <w:r>
        <w:br/>
      </w:r>
      <w:r>
        <w:rPr>
          <w:rStyle w:val="AttributeTok"/>
        </w:rPr>
        <w:t xml:space="preserve">    </w:t>
      </w:r>
      <w:r>
        <w:rPr>
          <w:rStyle w:val="FunctionTok"/>
        </w:rPr>
        <w:t>pilot_projects</w:t>
      </w:r>
      <w:r>
        <w:rPr>
          <w:rStyle w:val="KeywordTok"/>
        </w:rPr>
        <w:t>:</w:t>
      </w:r>
      <w:r>
        <w:rPr>
          <w:rStyle w:val="AttributeTok"/>
        </w:rPr>
        <w:t xml:space="preserve"> </w:t>
      </w:r>
      <w:r>
        <w:rPr>
          <w:rStyle w:val="CharTok"/>
        </w:rPr>
        <w:t>true</w:t>
      </w:r>
      <w:r>
        <w:br/>
      </w:r>
      <w:r>
        <w:rPr>
          <w:rStyle w:val="AttributeTok"/>
        </w:rPr>
        <w:t xml:space="preserve">    </w:t>
      </w:r>
      <w:r>
        <w:rPr>
          <w:rStyle w:val="FunctionTok"/>
        </w:rPr>
        <w:t>scaling_strategy</w:t>
      </w:r>
      <w:r>
        <w:rPr>
          <w:rStyle w:val="KeywordTok"/>
        </w:rPr>
        <w:t>:</w:t>
      </w:r>
      <w:r>
        <w:rPr>
          <w:rStyle w:val="AttributeTok"/>
        </w:rPr>
        <w:t xml:space="preserve"> </w:t>
      </w:r>
      <w:r>
        <w:rPr>
          <w:rStyle w:val="CharTok"/>
        </w:rPr>
        <w:t>true</w:t>
      </w:r>
      <w:r>
        <w:br/>
      </w:r>
      <w:r>
        <w:rPr>
          <w:rStyle w:val="AttributeTok"/>
        </w:rPr>
        <w:t xml:space="preserve">    </w:t>
      </w:r>
      <w:r>
        <w:rPr>
          <w:rStyle w:val="FunctionTok"/>
        </w:rPr>
        <w:t>fallback_plans</w:t>
      </w:r>
      <w:r>
        <w:rPr>
          <w:rStyle w:val="KeywordTok"/>
        </w:rPr>
        <w:t>:</w:t>
      </w:r>
      <w:r>
        <w:rPr>
          <w:rStyle w:val="AttributeTok"/>
        </w:rPr>
        <w:t xml:space="preserve"> </w:t>
      </w:r>
      <w:r>
        <w:rPr>
          <w:rStyle w:val="CharTok"/>
        </w:rPr>
        <w:t>true</w:t>
      </w:r>
      <w:r>
        <w:br/>
      </w:r>
      <w:r>
        <w:rPr>
          <w:rStyle w:val="AttributeTok"/>
        </w:rPr>
        <w:t xml:space="preserve">  </w:t>
      </w:r>
      <w:r>
        <w:rPr>
          <w:rStyle w:val="FunctionTok"/>
        </w:rPr>
        <w:t>monitoring_evaluation</w:t>
      </w:r>
      <w:r>
        <w:rPr>
          <w:rStyle w:val="KeywordTok"/>
        </w:rPr>
        <w:t>:</w:t>
      </w:r>
      <w:r>
        <w:br/>
      </w:r>
      <w:r>
        <w:rPr>
          <w:rStyle w:val="AttributeTok"/>
        </w:rPr>
        <w:t xml:space="preserve">    </w:t>
      </w:r>
      <w:r>
        <w:rPr>
          <w:rStyle w:val="FunctionTok"/>
        </w:rPr>
        <w:t>success_metrics</w:t>
      </w:r>
      <w:r>
        <w:rPr>
          <w:rStyle w:val="KeywordTok"/>
        </w:rPr>
        <w:t>:</w:t>
      </w:r>
      <w:r>
        <w:rPr>
          <w:rStyle w:val="AttributeTok"/>
        </w:rPr>
        <w:t xml:space="preserve"> </w:t>
      </w:r>
      <w:r>
        <w:rPr>
          <w:rStyle w:val="CharTok"/>
        </w:rPr>
        <w:t>true</w:t>
      </w:r>
      <w:r>
        <w:br/>
      </w:r>
      <w:r>
        <w:rPr>
          <w:rStyle w:val="AttributeTok"/>
        </w:rPr>
        <w:t xml:space="preserve">    </w:t>
      </w:r>
      <w:r>
        <w:rPr>
          <w:rStyle w:val="FunctionTok"/>
        </w:rPr>
        <w:t>early_warning_systems</w:t>
      </w:r>
      <w:r>
        <w:rPr>
          <w:rStyle w:val="KeywordTok"/>
        </w:rPr>
        <w:t>:</w:t>
      </w:r>
      <w:r>
        <w:rPr>
          <w:rStyle w:val="AttributeTok"/>
        </w:rPr>
        <w:t xml:space="preserve"> </w:t>
      </w:r>
      <w:r>
        <w:rPr>
          <w:rStyle w:val="CharTok"/>
        </w:rPr>
        <w:t>true</w:t>
      </w:r>
      <w:r>
        <w:br/>
      </w:r>
      <w:r>
        <w:rPr>
          <w:rStyle w:val="AttributeTok"/>
        </w:rPr>
        <w:t xml:space="preserve">    </w:t>
      </w:r>
      <w:r>
        <w:rPr>
          <w:rStyle w:val="FunctionTok"/>
        </w:rPr>
        <w:t>continuous_improvement</w:t>
      </w:r>
      <w:r>
        <w:rPr>
          <w:rStyle w:val="KeywordTok"/>
        </w:rPr>
        <w:t>:</w:t>
      </w:r>
      <w:r>
        <w:rPr>
          <w:rStyle w:val="AttributeTok"/>
        </w:rPr>
        <w:t xml:space="preserve"> </w:t>
      </w:r>
      <w:r>
        <w:rPr>
          <w:rStyle w:val="CharTok"/>
        </w:rPr>
        <w:t>true</w:t>
      </w:r>
      <w:r>
        <w:br/>
      </w:r>
      <w:r>
        <w:rPr>
          <w:rStyle w:val="AttributeTok"/>
        </w:rPr>
        <w:t xml:space="preserve">    </w:t>
      </w:r>
      <w:r>
        <w:rPr>
          <w:rStyle w:val="FunctionTok"/>
        </w:rPr>
        <w:t>knowledge_capture</w:t>
      </w:r>
      <w:r>
        <w:rPr>
          <w:rStyle w:val="KeywordTok"/>
        </w:rPr>
        <w:t>:</w:t>
      </w:r>
      <w:r>
        <w:rPr>
          <w:rStyle w:val="AttributeTok"/>
        </w:rPr>
        <w:t xml:space="preserve"> </w:t>
      </w:r>
      <w:r>
        <w:rPr>
          <w:rStyle w:val="CharTok"/>
        </w:rPr>
        <w:t>true</w:t>
      </w:r>
      <w:r>
        <w:br/>
      </w:r>
      <w:r>
        <w:rPr>
          <w:rStyle w:val="AttributeTok"/>
        </w:rPr>
        <w:t xml:space="preserve">  </w:t>
      </w:r>
      <w:r>
        <w:rPr>
          <w:rStyle w:val="FunctionTok"/>
        </w:rPr>
        <w:t>resource_allocation</w:t>
      </w:r>
      <w:r>
        <w:rPr>
          <w:rStyle w:val="KeywordTok"/>
        </w:rPr>
        <w:t>:</w:t>
      </w:r>
      <w:r>
        <w:br/>
      </w:r>
      <w:r>
        <w:rPr>
          <w:rStyle w:val="AttributeTok"/>
        </w:rPr>
        <w:t xml:space="preserve">    </w:t>
      </w:r>
      <w:r>
        <w:rPr>
          <w:rStyle w:val="FunctionTok"/>
        </w:rPr>
        <w:t>interdisciplinary_teams</w:t>
      </w:r>
      <w:r>
        <w:rPr>
          <w:rStyle w:val="KeywordTok"/>
        </w:rPr>
        <w:t>:</w:t>
      </w:r>
      <w:r>
        <w:rPr>
          <w:rStyle w:val="AttributeTok"/>
        </w:rPr>
        <w:t xml:space="preserve"> </w:t>
      </w:r>
      <w:r>
        <w:rPr>
          <w:rStyle w:val="CharTok"/>
        </w:rPr>
        <w:t>true</w:t>
      </w:r>
      <w:r>
        <w:br/>
      </w:r>
      <w:r>
        <w:rPr>
          <w:rStyle w:val="AttributeTok"/>
        </w:rPr>
        <w:t xml:space="preserve">    </w:t>
      </w:r>
      <w:r>
        <w:rPr>
          <w:rStyle w:val="FunctionTok"/>
        </w:rPr>
        <w:t>advanced_tooling</w:t>
      </w:r>
      <w:r>
        <w:rPr>
          <w:rStyle w:val="KeywordTok"/>
        </w:rPr>
        <w:t>:</w:t>
      </w:r>
      <w:r>
        <w:rPr>
          <w:rStyle w:val="AttributeTok"/>
        </w:rPr>
        <w:t xml:space="preserve"> </w:t>
      </w:r>
      <w:r>
        <w:rPr>
          <w:rStyle w:val="CharTok"/>
        </w:rPr>
        <w:t>true</w:t>
      </w:r>
      <w:r>
        <w:br/>
      </w:r>
      <w:r>
        <w:rPr>
          <w:rStyle w:val="AttributeTok"/>
        </w:rPr>
        <w:t xml:space="preserve">    </w:t>
      </w:r>
      <w:r>
        <w:rPr>
          <w:rStyle w:val="FunctionTok"/>
        </w:rPr>
        <w:t>computational_resources</w:t>
      </w:r>
      <w:r>
        <w:rPr>
          <w:rStyle w:val="KeywordTok"/>
        </w:rPr>
        <w:t>:</w:t>
      </w:r>
      <w:r>
        <w:rPr>
          <w:rStyle w:val="AttributeTok"/>
        </w:rPr>
        <w:t xml:space="preserve"> </w:t>
      </w:r>
      <w:r>
        <w:rPr>
          <w:rStyle w:val="CharTok"/>
        </w:rPr>
        <w:t>true</w:t>
      </w:r>
      <w:r>
        <w:br/>
      </w:r>
      <w:r>
        <w:rPr>
          <w:rStyle w:val="AttributeTok"/>
        </w:rPr>
        <w:t xml:space="preserve">    </w:t>
      </w:r>
      <w:r>
        <w:rPr>
          <w:rStyle w:val="FunctionTok"/>
        </w:rPr>
        <w:t>ethical_review_boards</w:t>
      </w:r>
      <w:r>
        <w:rPr>
          <w:rStyle w:val="KeywordTok"/>
        </w:rPr>
        <w:t>:</w:t>
      </w:r>
      <w:r>
        <w:rPr>
          <w:rStyle w:val="AttributeTok"/>
        </w:rPr>
        <w:t xml:space="preserve"> </w:t>
      </w:r>
      <w:r>
        <w:rPr>
          <w:rStyle w:val="CharTok"/>
        </w:rPr>
        <w:t>true</w:t>
      </w:r>
    </w:p>
    <w:p w14:paraId="37DFADDC" w14:textId="77777777" w:rsidR="00160299" w:rsidRDefault="00000000">
      <w:pPr>
        <w:pStyle w:val="FirstParagraph"/>
        <w:shd w:val="clear" w:color="auto" w:fill="E6F3FF"/>
      </w:pPr>
      <w:r>
        <w:t>[第7篇-006] 未来大数据测试生态系统构建</w:t>
      </w:r>
    </w:p>
    <w:p w14:paraId="1B1DB39B" w14:textId="77777777" w:rsidR="00160299" w:rsidRDefault="00000000">
      <w:pPr>
        <w:pStyle w:val="BodyText"/>
        <w:shd w:val="clear" w:color="auto" w:fill="E6F3FF"/>
        <w:shd w:val="clear" w:color="auto" w:fill="E6F3FF"/>
        <w:shd w:val="clear" w:color="auto" w:fill="E6F3FF"/>
      </w:pPr>
      <w:r>
        <w:t>&gt;锚点类型: 生态建设 锚点方法: 系统构建 锚点名称: 未来大数据测试生态系统构建 引用附件: examples/31_chapter/ingest/stream_test.py 完成情况: 已完成 补充建议: 字段建议：生态组件/协作机制/治理模式/演进路径，补充测试生态系统架构图</w:t>
      </w:r>
    </w:p>
    <w:p w14:paraId="5D7FFD40" w14:textId="77777777" w:rsidR="00160299" w:rsidRDefault="00000000">
      <w:pPr>
        <w:pStyle w:val="BodyText"/>
      </w:pPr>
      <w:r>
        <w:rPr>
          <w:rFonts w:hint="eastAsia"/>
          <w:b/>
          <w:bCs/>
        </w:rPr>
        <w:t>未来大数据测试生态系统架构图</w:t>
      </w:r>
      <w:r>
        <w:t xml:space="preserve">: </w:t>
      </w:r>
      <w:r>
        <w:rPr>
          <w:noProof/>
        </w:rPr>
        <w:drawing>
          <wp:inline distT="0" distB="0" distL="0" distR="0" wp14:anchorId="039AC306" wp14:editId="633869E9">
            <wp:extent cx="5334000" cy="666750"/>
            <wp:effectExtent l="0" t="0" r="0" b="0"/>
            <wp:docPr id="1237" name="Picture" descr="Mermaid Diagram"/>
            <wp:cNvGraphicFramePr/>
            <a:graphic xmlns:a="http://schemas.openxmlformats.org/drawingml/2006/main">
              <a:graphicData uri="http://schemas.openxmlformats.org/drawingml/2006/picture">
                <pic:pic xmlns:pic="http://schemas.openxmlformats.org/drawingml/2006/picture">
                  <pic:nvPicPr>
                    <pic:cNvPr id="1238" name="Picture" descr="mermaid_127.png"/>
                    <pic:cNvPicPr>
                      <a:picLocks noChangeAspect="1" noChangeArrowheads="1"/>
                    </pic:cNvPicPr>
                  </pic:nvPicPr>
                  <pic:blipFill>
                    <a:blip r:embed="rId177"/>
                    <a:stretch>
                      <a:fillRect/>
                    </a:stretch>
                  </pic:blipFill>
                  <pic:spPr bwMode="auto">
                    <a:xfrm>
                      <a:off x="0" y="0"/>
                      <a:ext cx="5334000" cy="666750"/>
                    </a:xfrm>
                    <a:prstGeom prst="rect">
                      <a:avLst/>
                    </a:prstGeom>
                    <a:noFill/>
                    <a:ln w="9525">
                      <a:noFill/>
                      <a:headEnd/>
                      <a:tailEnd/>
                    </a:ln>
                  </pic:spPr>
                </pic:pic>
              </a:graphicData>
            </a:graphic>
          </wp:inline>
        </w:drawing>
      </w:r>
    </w:p>
    <w:p w14:paraId="12236615" w14:textId="77777777" w:rsidR="00160299" w:rsidRDefault="00000000">
      <w:pPr>
        <w:pStyle w:val="BodyText"/>
      </w:pPr>
      <w:r>
        <w:rPr>
          <w:rFonts w:hint="eastAsia"/>
          <w:b/>
          <w:bCs/>
        </w:rPr>
        <w:t>测试生态系统构建策略表</w:t>
      </w:r>
    </w:p>
    <w:tbl>
      <w:tblPr>
        <w:tblStyle w:val="Table"/>
        <w:tblW w:w="0" w:type="auto"/>
        <w:tblLook w:val="0020" w:firstRow="1" w:lastRow="0" w:firstColumn="0" w:lastColumn="0" w:noHBand="0" w:noVBand="0"/>
      </w:tblPr>
      <w:tblGrid>
        <w:gridCol w:w="1176"/>
        <w:gridCol w:w="1176"/>
        <w:gridCol w:w="1176"/>
        <w:gridCol w:w="1416"/>
        <w:gridCol w:w="1759"/>
        <w:gridCol w:w="1176"/>
      </w:tblGrid>
      <w:tr w:rsidR="00160299" w14:paraId="6A90955B"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730FE155" w14:textId="77777777" w:rsidR="00160299" w:rsidRDefault="00000000">
            <w:pPr>
              <w:pStyle w:val="Compact"/>
            </w:pPr>
            <w:r>
              <w:rPr>
                <w:rFonts w:hint="eastAsia"/>
              </w:rPr>
              <w:t>生态组件</w:t>
            </w:r>
          </w:p>
        </w:tc>
        <w:tc>
          <w:tcPr>
            <w:tcW w:w="0" w:type="auto"/>
          </w:tcPr>
          <w:p w14:paraId="43447270" w14:textId="77777777" w:rsidR="00160299" w:rsidRDefault="00000000">
            <w:pPr>
              <w:pStyle w:val="Compact"/>
            </w:pPr>
            <w:r>
              <w:rPr>
                <w:rFonts w:hint="eastAsia"/>
              </w:rPr>
              <w:t>当前状态</w:t>
            </w:r>
          </w:p>
        </w:tc>
        <w:tc>
          <w:tcPr>
            <w:tcW w:w="0" w:type="auto"/>
          </w:tcPr>
          <w:p w14:paraId="33E71691" w14:textId="77777777" w:rsidR="00160299" w:rsidRDefault="00000000">
            <w:pPr>
              <w:pStyle w:val="Compact"/>
            </w:pPr>
            <w:r>
              <w:rPr>
                <w:rFonts w:hint="eastAsia"/>
              </w:rPr>
              <w:t>目标状态</w:t>
            </w:r>
          </w:p>
        </w:tc>
        <w:tc>
          <w:tcPr>
            <w:tcW w:w="0" w:type="auto"/>
          </w:tcPr>
          <w:p w14:paraId="43599763" w14:textId="77777777" w:rsidR="00160299" w:rsidRDefault="00000000">
            <w:pPr>
              <w:pStyle w:val="Compact"/>
            </w:pPr>
            <w:r>
              <w:rPr>
                <w:rFonts w:hint="eastAsia"/>
              </w:rPr>
              <w:t>关键行动</w:t>
            </w:r>
          </w:p>
        </w:tc>
        <w:tc>
          <w:tcPr>
            <w:tcW w:w="0" w:type="auto"/>
          </w:tcPr>
          <w:p w14:paraId="5F117B38" w14:textId="77777777" w:rsidR="00160299" w:rsidRDefault="00000000">
            <w:pPr>
              <w:pStyle w:val="Compact"/>
            </w:pPr>
            <w:r>
              <w:rPr>
                <w:rFonts w:hint="eastAsia"/>
              </w:rPr>
              <w:t>成功指标</w:t>
            </w:r>
          </w:p>
        </w:tc>
        <w:tc>
          <w:tcPr>
            <w:tcW w:w="0" w:type="auto"/>
          </w:tcPr>
          <w:p w14:paraId="3CB0ED68" w14:textId="77777777" w:rsidR="00160299" w:rsidRDefault="00000000">
            <w:pPr>
              <w:pStyle w:val="Compact"/>
            </w:pPr>
            <w:r>
              <w:rPr>
                <w:rFonts w:hint="eastAsia"/>
              </w:rPr>
              <w:t>时间节点</w:t>
            </w:r>
          </w:p>
        </w:tc>
      </w:tr>
      <w:tr w:rsidR="00160299" w14:paraId="577BA899" w14:textId="77777777">
        <w:tc>
          <w:tcPr>
            <w:tcW w:w="0" w:type="auto"/>
          </w:tcPr>
          <w:p w14:paraId="47BEB773" w14:textId="77777777" w:rsidR="00160299" w:rsidRDefault="00000000">
            <w:pPr>
              <w:pStyle w:val="Compact"/>
            </w:pPr>
            <w:r>
              <w:rPr>
                <w:rFonts w:hint="eastAsia"/>
              </w:rPr>
              <w:t>技术平台</w:t>
            </w:r>
          </w:p>
        </w:tc>
        <w:tc>
          <w:tcPr>
            <w:tcW w:w="0" w:type="auto"/>
          </w:tcPr>
          <w:p w14:paraId="7A908620" w14:textId="77777777" w:rsidR="00160299" w:rsidRDefault="00000000">
            <w:pPr>
              <w:pStyle w:val="Compact"/>
            </w:pPr>
            <w:r>
              <w:rPr>
                <w:rFonts w:hint="eastAsia"/>
              </w:rPr>
              <w:t>分散工具</w:t>
            </w:r>
          </w:p>
        </w:tc>
        <w:tc>
          <w:tcPr>
            <w:tcW w:w="0" w:type="auto"/>
          </w:tcPr>
          <w:p w14:paraId="1576612E" w14:textId="77777777" w:rsidR="00160299" w:rsidRDefault="00000000">
            <w:pPr>
              <w:pStyle w:val="Compact"/>
            </w:pPr>
            <w:r>
              <w:rPr>
                <w:rFonts w:hint="eastAsia"/>
              </w:rPr>
              <w:t>统一平台</w:t>
            </w:r>
          </w:p>
        </w:tc>
        <w:tc>
          <w:tcPr>
            <w:tcW w:w="0" w:type="auto"/>
          </w:tcPr>
          <w:p w14:paraId="797AD662" w14:textId="77777777" w:rsidR="00160299" w:rsidRDefault="00000000">
            <w:pPr>
              <w:pStyle w:val="Compact"/>
            </w:pPr>
            <w:r>
              <w:rPr>
                <w:rFonts w:hint="eastAsia"/>
              </w:rPr>
              <w:t>云原生集成</w:t>
            </w:r>
          </w:p>
        </w:tc>
        <w:tc>
          <w:tcPr>
            <w:tcW w:w="0" w:type="auto"/>
          </w:tcPr>
          <w:p w14:paraId="787F6209" w14:textId="77777777" w:rsidR="00160299" w:rsidRDefault="00000000">
            <w:pPr>
              <w:pStyle w:val="Compact"/>
            </w:pPr>
            <w:r>
              <w:rPr>
                <w:rFonts w:hint="eastAsia"/>
              </w:rPr>
              <w:t>覆盖率</w:t>
            </w:r>
            <w:r>
              <w:rPr>
                <w:rFonts w:hint="eastAsia"/>
              </w:rPr>
              <w:t>&gt;80%</w:t>
            </w:r>
          </w:p>
        </w:tc>
        <w:tc>
          <w:tcPr>
            <w:tcW w:w="0" w:type="auto"/>
          </w:tcPr>
          <w:p w14:paraId="49E0FDF6" w14:textId="77777777" w:rsidR="00160299" w:rsidRDefault="00000000">
            <w:pPr>
              <w:pStyle w:val="Compact"/>
            </w:pPr>
            <w:r>
              <w:t>2028</w:t>
            </w:r>
          </w:p>
        </w:tc>
      </w:tr>
      <w:tr w:rsidR="00160299" w14:paraId="1BE05425" w14:textId="77777777">
        <w:tc>
          <w:tcPr>
            <w:tcW w:w="0" w:type="auto"/>
          </w:tcPr>
          <w:p w14:paraId="3DFFD471" w14:textId="77777777" w:rsidR="00160299" w:rsidRDefault="00000000">
            <w:pPr>
              <w:pStyle w:val="Compact"/>
            </w:pPr>
            <w:r>
              <w:rPr>
                <w:rFonts w:hint="eastAsia"/>
              </w:rPr>
              <w:t>人才生态</w:t>
            </w:r>
          </w:p>
        </w:tc>
        <w:tc>
          <w:tcPr>
            <w:tcW w:w="0" w:type="auto"/>
          </w:tcPr>
          <w:p w14:paraId="1A85CB3E" w14:textId="77777777" w:rsidR="00160299" w:rsidRDefault="00000000">
            <w:pPr>
              <w:pStyle w:val="Compact"/>
            </w:pPr>
            <w:r>
              <w:rPr>
                <w:rFonts w:hint="eastAsia"/>
              </w:rPr>
              <w:t>技能缺口</w:t>
            </w:r>
          </w:p>
        </w:tc>
        <w:tc>
          <w:tcPr>
            <w:tcW w:w="0" w:type="auto"/>
          </w:tcPr>
          <w:p w14:paraId="19D2DB59" w14:textId="77777777" w:rsidR="00160299" w:rsidRDefault="00000000">
            <w:pPr>
              <w:pStyle w:val="Compact"/>
            </w:pPr>
            <w:r>
              <w:rPr>
                <w:rFonts w:hint="eastAsia"/>
              </w:rPr>
              <w:t>专业培养</w:t>
            </w:r>
          </w:p>
        </w:tc>
        <w:tc>
          <w:tcPr>
            <w:tcW w:w="0" w:type="auto"/>
          </w:tcPr>
          <w:p w14:paraId="4935A64B" w14:textId="77777777" w:rsidR="00160299" w:rsidRDefault="00000000">
            <w:pPr>
              <w:pStyle w:val="Compact"/>
            </w:pPr>
            <w:r>
              <w:rPr>
                <w:rFonts w:hint="eastAsia"/>
              </w:rPr>
              <w:t>教育合作</w:t>
            </w:r>
          </w:p>
        </w:tc>
        <w:tc>
          <w:tcPr>
            <w:tcW w:w="0" w:type="auto"/>
          </w:tcPr>
          <w:p w14:paraId="2A397798" w14:textId="77777777" w:rsidR="00160299" w:rsidRDefault="00000000">
            <w:pPr>
              <w:pStyle w:val="Compact"/>
            </w:pPr>
            <w:r>
              <w:rPr>
                <w:rFonts w:hint="eastAsia"/>
              </w:rPr>
              <w:t>人才缺口</w:t>
            </w:r>
            <w:r>
              <w:rPr>
                <w:rFonts w:hint="eastAsia"/>
              </w:rPr>
              <w:t>&lt;20%</w:t>
            </w:r>
          </w:p>
        </w:tc>
        <w:tc>
          <w:tcPr>
            <w:tcW w:w="0" w:type="auto"/>
          </w:tcPr>
          <w:p w14:paraId="79ADCEB8" w14:textId="77777777" w:rsidR="00160299" w:rsidRDefault="00000000">
            <w:pPr>
              <w:pStyle w:val="Compact"/>
            </w:pPr>
            <w:r>
              <w:t>2030</w:t>
            </w:r>
          </w:p>
        </w:tc>
      </w:tr>
      <w:tr w:rsidR="00160299" w14:paraId="07AE09D9" w14:textId="77777777">
        <w:tc>
          <w:tcPr>
            <w:tcW w:w="0" w:type="auto"/>
          </w:tcPr>
          <w:p w14:paraId="0808C71E" w14:textId="77777777" w:rsidR="00160299" w:rsidRDefault="00000000">
            <w:pPr>
              <w:pStyle w:val="Compact"/>
            </w:pPr>
            <w:r>
              <w:rPr>
                <w:rFonts w:hint="eastAsia"/>
              </w:rPr>
              <w:t>标准规范</w:t>
            </w:r>
          </w:p>
        </w:tc>
        <w:tc>
          <w:tcPr>
            <w:tcW w:w="0" w:type="auto"/>
          </w:tcPr>
          <w:p w14:paraId="53CB7BCD" w14:textId="77777777" w:rsidR="00160299" w:rsidRDefault="00000000">
            <w:pPr>
              <w:pStyle w:val="Compact"/>
            </w:pPr>
            <w:r>
              <w:rPr>
                <w:rFonts w:hint="eastAsia"/>
              </w:rPr>
              <w:t>行业标准</w:t>
            </w:r>
          </w:p>
        </w:tc>
        <w:tc>
          <w:tcPr>
            <w:tcW w:w="0" w:type="auto"/>
          </w:tcPr>
          <w:p w14:paraId="40594043" w14:textId="77777777" w:rsidR="00160299" w:rsidRDefault="00000000">
            <w:pPr>
              <w:pStyle w:val="Compact"/>
            </w:pPr>
            <w:r>
              <w:rPr>
                <w:rFonts w:hint="eastAsia"/>
              </w:rPr>
              <w:t>全球标准</w:t>
            </w:r>
          </w:p>
        </w:tc>
        <w:tc>
          <w:tcPr>
            <w:tcW w:w="0" w:type="auto"/>
          </w:tcPr>
          <w:p w14:paraId="3B032D8C" w14:textId="77777777" w:rsidR="00160299" w:rsidRDefault="00000000">
            <w:pPr>
              <w:pStyle w:val="Compact"/>
            </w:pPr>
            <w:r>
              <w:rPr>
                <w:rFonts w:hint="eastAsia"/>
              </w:rPr>
              <w:t>标准化组织</w:t>
            </w:r>
          </w:p>
        </w:tc>
        <w:tc>
          <w:tcPr>
            <w:tcW w:w="0" w:type="auto"/>
          </w:tcPr>
          <w:p w14:paraId="03F71A39" w14:textId="77777777" w:rsidR="00160299" w:rsidRDefault="00000000">
            <w:pPr>
              <w:pStyle w:val="Compact"/>
            </w:pPr>
            <w:r>
              <w:rPr>
                <w:rFonts w:hint="eastAsia"/>
              </w:rPr>
              <w:t>采用率</w:t>
            </w:r>
            <w:r>
              <w:rPr>
                <w:rFonts w:hint="eastAsia"/>
              </w:rPr>
              <w:t>&gt;70%</w:t>
            </w:r>
          </w:p>
        </w:tc>
        <w:tc>
          <w:tcPr>
            <w:tcW w:w="0" w:type="auto"/>
          </w:tcPr>
          <w:p w14:paraId="39B59F53" w14:textId="77777777" w:rsidR="00160299" w:rsidRDefault="00000000">
            <w:pPr>
              <w:pStyle w:val="Compact"/>
            </w:pPr>
            <w:r>
              <w:t>2029</w:t>
            </w:r>
          </w:p>
        </w:tc>
      </w:tr>
      <w:tr w:rsidR="00160299" w14:paraId="143FE1E1" w14:textId="77777777">
        <w:tc>
          <w:tcPr>
            <w:tcW w:w="0" w:type="auto"/>
          </w:tcPr>
          <w:p w14:paraId="3ABC8361" w14:textId="77777777" w:rsidR="00160299" w:rsidRDefault="00000000">
            <w:pPr>
              <w:pStyle w:val="Compact"/>
            </w:pPr>
            <w:r>
              <w:rPr>
                <w:rFonts w:hint="eastAsia"/>
              </w:rPr>
              <w:t>产业联盟</w:t>
            </w:r>
          </w:p>
        </w:tc>
        <w:tc>
          <w:tcPr>
            <w:tcW w:w="0" w:type="auto"/>
          </w:tcPr>
          <w:p w14:paraId="6D08E6E5" w14:textId="77777777" w:rsidR="00160299" w:rsidRDefault="00000000">
            <w:pPr>
              <w:pStyle w:val="Compact"/>
            </w:pPr>
            <w:r>
              <w:rPr>
                <w:rFonts w:hint="eastAsia"/>
              </w:rPr>
              <w:t>竞争格局</w:t>
            </w:r>
          </w:p>
        </w:tc>
        <w:tc>
          <w:tcPr>
            <w:tcW w:w="0" w:type="auto"/>
          </w:tcPr>
          <w:p w14:paraId="098EC40C" w14:textId="77777777" w:rsidR="00160299" w:rsidRDefault="00000000">
            <w:pPr>
              <w:pStyle w:val="Compact"/>
            </w:pPr>
            <w:r>
              <w:rPr>
                <w:rFonts w:hint="eastAsia"/>
              </w:rPr>
              <w:t>合作生态</w:t>
            </w:r>
          </w:p>
        </w:tc>
        <w:tc>
          <w:tcPr>
            <w:tcW w:w="0" w:type="auto"/>
          </w:tcPr>
          <w:p w14:paraId="4503C6B8" w14:textId="77777777" w:rsidR="00160299" w:rsidRDefault="00000000">
            <w:pPr>
              <w:pStyle w:val="Compact"/>
            </w:pPr>
            <w:r>
              <w:rPr>
                <w:rFonts w:hint="eastAsia"/>
              </w:rPr>
              <w:t>联盟建设</w:t>
            </w:r>
          </w:p>
        </w:tc>
        <w:tc>
          <w:tcPr>
            <w:tcW w:w="0" w:type="auto"/>
          </w:tcPr>
          <w:p w14:paraId="3CEB49D3" w14:textId="77777777" w:rsidR="00160299" w:rsidRDefault="00000000">
            <w:pPr>
              <w:pStyle w:val="Compact"/>
            </w:pPr>
            <w:r>
              <w:rPr>
                <w:rFonts w:hint="eastAsia"/>
              </w:rPr>
              <w:t>参与企业</w:t>
            </w:r>
            <w:r>
              <w:rPr>
                <w:rFonts w:hint="eastAsia"/>
              </w:rPr>
              <w:t>&gt;100</w:t>
            </w:r>
          </w:p>
        </w:tc>
        <w:tc>
          <w:tcPr>
            <w:tcW w:w="0" w:type="auto"/>
          </w:tcPr>
          <w:p w14:paraId="297BFA59" w14:textId="77777777" w:rsidR="00160299" w:rsidRDefault="00000000">
            <w:pPr>
              <w:pStyle w:val="Compact"/>
            </w:pPr>
            <w:r>
              <w:t>2027</w:t>
            </w:r>
          </w:p>
        </w:tc>
      </w:tr>
      <w:tr w:rsidR="00160299" w14:paraId="13B97BE6" w14:textId="77777777">
        <w:tc>
          <w:tcPr>
            <w:tcW w:w="0" w:type="auto"/>
          </w:tcPr>
          <w:p w14:paraId="71C93B65" w14:textId="77777777" w:rsidR="00160299" w:rsidRDefault="00000000">
            <w:pPr>
              <w:pStyle w:val="Compact"/>
            </w:pPr>
            <w:r>
              <w:rPr>
                <w:rFonts w:hint="eastAsia"/>
              </w:rPr>
              <w:t>开源社区</w:t>
            </w:r>
          </w:p>
        </w:tc>
        <w:tc>
          <w:tcPr>
            <w:tcW w:w="0" w:type="auto"/>
          </w:tcPr>
          <w:p w14:paraId="4FF8768B" w14:textId="77777777" w:rsidR="00160299" w:rsidRDefault="00000000">
            <w:pPr>
              <w:pStyle w:val="Compact"/>
            </w:pPr>
            <w:r>
              <w:rPr>
                <w:rFonts w:hint="eastAsia"/>
              </w:rPr>
              <w:t>碎片化</w:t>
            </w:r>
          </w:p>
        </w:tc>
        <w:tc>
          <w:tcPr>
            <w:tcW w:w="0" w:type="auto"/>
          </w:tcPr>
          <w:p w14:paraId="09E89F38" w14:textId="77777777" w:rsidR="00160299" w:rsidRDefault="00000000">
            <w:pPr>
              <w:pStyle w:val="Compact"/>
            </w:pPr>
            <w:r>
              <w:rPr>
                <w:rFonts w:hint="eastAsia"/>
              </w:rPr>
              <w:t>协同发展</w:t>
            </w:r>
          </w:p>
        </w:tc>
        <w:tc>
          <w:tcPr>
            <w:tcW w:w="0" w:type="auto"/>
          </w:tcPr>
          <w:p w14:paraId="3C30F053" w14:textId="77777777" w:rsidR="00160299" w:rsidRDefault="00000000">
            <w:pPr>
              <w:pStyle w:val="Compact"/>
            </w:pPr>
            <w:r>
              <w:rPr>
                <w:rFonts w:hint="eastAsia"/>
              </w:rPr>
              <w:t>社区治理</w:t>
            </w:r>
          </w:p>
        </w:tc>
        <w:tc>
          <w:tcPr>
            <w:tcW w:w="0" w:type="auto"/>
          </w:tcPr>
          <w:p w14:paraId="3C8076D8" w14:textId="77777777" w:rsidR="00160299" w:rsidRDefault="00000000">
            <w:pPr>
              <w:pStyle w:val="Compact"/>
            </w:pPr>
            <w:r>
              <w:rPr>
                <w:rFonts w:hint="eastAsia"/>
              </w:rPr>
              <w:t>贡献者</w:t>
            </w:r>
            <w:r>
              <w:rPr>
                <w:rFonts w:hint="eastAsia"/>
              </w:rPr>
              <w:t>&gt;1000</w:t>
            </w:r>
          </w:p>
        </w:tc>
        <w:tc>
          <w:tcPr>
            <w:tcW w:w="0" w:type="auto"/>
          </w:tcPr>
          <w:p w14:paraId="275C1C61" w14:textId="77777777" w:rsidR="00160299" w:rsidRDefault="00000000">
            <w:pPr>
              <w:pStyle w:val="Compact"/>
            </w:pPr>
            <w:r>
              <w:t>2026</w:t>
            </w:r>
          </w:p>
        </w:tc>
      </w:tr>
    </w:tbl>
    <w:p w14:paraId="4DD2E50B" w14:textId="77777777" w:rsidR="00160299" w:rsidRDefault="00000000">
      <w:pPr>
        <w:pStyle w:val="BodyText"/>
      </w:pPr>
      <w:r>
        <w:rPr>
          <w:rFonts w:hint="eastAsia"/>
          <w:b/>
          <w:bCs/>
        </w:rPr>
        <w:t>生态系统构建配置模板</w:t>
      </w:r>
      <w:r>
        <w:t>:</w:t>
      </w:r>
    </w:p>
    <w:p w14:paraId="2EA9C392" w14:textId="77777777" w:rsidR="00160299" w:rsidRDefault="00000000">
      <w:pPr>
        <w:pStyle w:val="SourceCode"/>
      </w:pPr>
      <w:r>
        <w:rPr>
          <w:rStyle w:val="FunctionTok"/>
        </w:rPr>
        <w:t>testing_ecosystem_construction</w:t>
      </w:r>
      <w:r>
        <w:rPr>
          <w:rStyle w:val="KeywordTok"/>
        </w:rPr>
        <w:t>:</w:t>
      </w:r>
      <w:r>
        <w:br/>
      </w:r>
      <w:r>
        <w:rPr>
          <w:rStyle w:val="AttributeTok"/>
        </w:rPr>
        <w:t xml:space="preserve">  </w:t>
      </w:r>
      <w:r>
        <w:rPr>
          <w:rStyle w:val="FunctionTok"/>
        </w:rPr>
        <w:t>platform_layer</w:t>
      </w:r>
      <w:r>
        <w:rPr>
          <w:rStyle w:val="KeywordTok"/>
        </w:rPr>
        <w:t>:</w:t>
      </w:r>
      <w:r>
        <w:br/>
      </w:r>
      <w:r>
        <w:rPr>
          <w:rStyle w:val="AttributeTok"/>
        </w:rPr>
        <w:t xml:space="preserve">    </w:t>
      </w:r>
      <w:r>
        <w:rPr>
          <w:rStyle w:val="FunctionTok"/>
        </w:rPr>
        <w:t>unified_testing_platform</w:t>
      </w:r>
      <w:r>
        <w:rPr>
          <w:rStyle w:val="KeywordTok"/>
        </w:rPr>
        <w:t>:</w:t>
      </w:r>
      <w:r>
        <w:br/>
      </w:r>
      <w:r>
        <w:rPr>
          <w:rStyle w:val="AttributeTok"/>
        </w:rPr>
        <w:t xml:space="preserve">      </w:t>
      </w:r>
      <w:r>
        <w:rPr>
          <w:rStyle w:val="FunctionTok"/>
        </w:rPr>
        <w:t>quantum_computing_support</w:t>
      </w:r>
      <w:r>
        <w:rPr>
          <w:rStyle w:val="KeywordTok"/>
        </w:rPr>
        <w:t>:</w:t>
      </w:r>
      <w:r>
        <w:rPr>
          <w:rStyle w:val="AttributeTok"/>
        </w:rPr>
        <w:t xml:space="preserve"> </w:t>
      </w:r>
      <w:r>
        <w:rPr>
          <w:rStyle w:val="CharTok"/>
        </w:rPr>
        <w:t>true</w:t>
      </w:r>
      <w:r>
        <w:br/>
      </w:r>
      <w:r>
        <w:rPr>
          <w:rStyle w:val="AttributeTok"/>
        </w:rPr>
        <w:t xml:space="preserve">      </w:t>
      </w:r>
      <w:r>
        <w:rPr>
          <w:rStyle w:val="FunctionTok"/>
        </w:rPr>
        <w:t>neuromorphic_hardware_integration</w:t>
      </w:r>
      <w:r>
        <w:rPr>
          <w:rStyle w:val="KeywordTok"/>
        </w:rPr>
        <w:t>:</w:t>
      </w:r>
      <w:r>
        <w:rPr>
          <w:rStyle w:val="AttributeTok"/>
        </w:rPr>
        <w:t xml:space="preserve"> </w:t>
      </w:r>
      <w:r>
        <w:rPr>
          <w:rStyle w:val="CharTok"/>
        </w:rPr>
        <w:t>true</w:t>
      </w:r>
      <w:r>
        <w:br/>
      </w:r>
      <w:r>
        <w:rPr>
          <w:rStyle w:val="AttributeTok"/>
        </w:rPr>
        <w:t xml:space="preserve">      </w:t>
      </w:r>
      <w:r>
        <w:rPr>
          <w:rStyle w:val="FunctionTok"/>
        </w:rPr>
        <w:t>autonomous_agent_orchestration</w:t>
      </w:r>
      <w:r>
        <w:rPr>
          <w:rStyle w:val="KeywordTok"/>
        </w:rPr>
        <w:t>:</w:t>
      </w:r>
      <w:r>
        <w:rPr>
          <w:rStyle w:val="AttributeTok"/>
        </w:rPr>
        <w:t xml:space="preserve"> </w:t>
      </w:r>
      <w:r>
        <w:rPr>
          <w:rStyle w:val="CharTok"/>
        </w:rPr>
        <w:t>true</w:t>
      </w:r>
      <w:r>
        <w:br/>
      </w:r>
      <w:r>
        <w:rPr>
          <w:rStyle w:val="AttributeTok"/>
        </w:rPr>
        <w:t xml:space="preserve">      </w:t>
      </w:r>
      <w:r>
        <w:rPr>
          <w:rStyle w:val="FunctionTok"/>
        </w:rPr>
        <w:t>cognitive_enhancement_frameworks</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cloud_infrastructure</w:t>
      </w:r>
      <w:r>
        <w:rPr>
          <w:rStyle w:val="KeywordTok"/>
        </w:rPr>
        <w:t>:</w:t>
      </w:r>
      <w:r>
        <w:br/>
      </w:r>
      <w:r>
        <w:rPr>
          <w:rStyle w:val="AttributeTok"/>
        </w:rPr>
        <w:t xml:space="preserve">      </w:t>
      </w:r>
      <w:r>
        <w:rPr>
          <w:rStyle w:val="FunctionTok"/>
        </w:rPr>
        <w:t>hybrid_cloud_support</w:t>
      </w:r>
      <w:r>
        <w:rPr>
          <w:rStyle w:val="KeywordTok"/>
        </w:rPr>
        <w:t>:</w:t>
      </w:r>
      <w:r>
        <w:rPr>
          <w:rStyle w:val="AttributeTok"/>
        </w:rPr>
        <w:t xml:space="preserve"> </w:t>
      </w:r>
      <w:r>
        <w:rPr>
          <w:rStyle w:val="CharTok"/>
        </w:rPr>
        <w:t>true</w:t>
      </w:r>
      <w:r>
        <w:br/>
      </w:r>
      <w:r>
        <w:rPr>
          <w:rStyle w:val="AttributeTok"/>
        </w:rPr>
        <w:t xml:space="preserve">      </w:t>
      </w:r>
      <w:r>
        <w:rPr>
          <w:rStyle w:val="FunctionTok"/>
        </w:rPr>
        <w:t>edge_computing_integration</w:t>
      </w:r>
      <w:r>
        <w:rPr>
          <w:rStyle w:val="KeywordTok"/>
        </w:rPr>
        <w:t>:</w:t>
      </w:r>
      <w:r>
        <w:rPr>
          <w:rStyle w:val="AttributeTok"/>
        </w:rPr>
        <w:t xml:space="preserve"> </w:t>
      </w:r>
      <w:r>
        <w:rPr>
          <w:rStyle w:val="CharTok"/>
        </w:rPr>
        <w:t>true</w:t>
      </w:r>
      <w:r>
        <w:br/>
      </w:r>
      <w:r>
        <w:rPr>
          <w:rStyle w:val="AttributeTok"/>
        </w:rPr>
        <w:t xml:space="preserve">      </w:t>
      </w:r>
      <w:r>
        <w:rPr>
          <w:rStyle w:val="FunctionTok"/>
        </w:rPr>
        <w:t>serverless_testing</w:t>
      </w:r>
      <w:r>
        <w:rPr>
          <w:rStyle w:val="KeywordTok"/>
        </w:rPr>
        <w:t>:</w:t>
      </w:r>
      <w:r>
        <w:rPr>
          <w:rStyle w:val="AttributeTok"/>
        </w:rPr>
        <w:t xml:space="preserve"> </w:t>
      </w:r>
      <w:r>
        <w:rPr>
          <w:rStyle w:val="CharTok"/>
        </w:rPr>
        <w:t>true</w:t>
      </w:r>
      <w:r>
        <w:br/>
      </w:r>
      <w:r>
        <w:rPr>
          <w:rStyle w:val="AttributeTok"/>
        </w:rPr>
        <w:t xml:space="preserve">      </w:t>
      </w:r>
      <w:r>
        <w:rPr>
          <w:rStyle w:val="FunctionTok"/>
        </w:rPr>
        <w:t>multi_region_deployment</w:t>
      </w:r>
      <w:r>
        <w:rPr>
          <w:rStyle w:val="KeywordTok"/>
        </w:rPr>
        <w:t>:</w:t>
      </w:r>
      <w:r>
        <w:rPr>
          <w:rStyle w:val="AttributeTok"/>
        </w:rPr>
        <w:t xml:space="preserve"> </w:t>
      </w:r>
      <w:r>
        <w:rPr>
          <w:rStyle w:val="CharTok"/>
        </w:rPr>
        <w:t>true</w:t>
      </w:r>
      <w:r>
        <w:br/>
      </w:r>
      <w:r>
        <w:rPr>
          <w:rStyle w:val="AttributeTok"/>
        </w:rPr>
        <w:t xml:space="preserve">  </w:t>
      </w:r>
      <w:r>
        <w:rPr>
          <w:rStyle w:val="FunctionTok"/>
        </w:rPr>
        <w:t>talent_development</w:t>
      </w:r>
      <w:r>
        <w:rPr>
          <w:rStyle w:val="KeywordTok"/>
        </w:rPr>
        <w:t>:</w:t>
      </w:r>
      <w:r>
        <w:br/>
      </w:r>
      <w:r>
        <w:rPr>
          <w:rStyle w:val="AttributeTok"/>
        </w:rPr>
        <w:t xml:space="preserve">    </w:t>
      </w:r>
      <w:r>
        <w:rPr>
          <w:rStyle w:val="FunctionTok"/>
        </w:rPr>
        <w:t>education_programs</w:t>
      </w:r>
      <w:r>
        <w:rPr>
          <w:rStyle w:val="KeywordTok"/>
        </w:rPr>
        <w:t>:</w:t>
      </w:r>
      <w:r>
        <w:br/>
      </w:r>
      <w:r>
        <w:rPr>
          <w:rStyle w:val="AttributeTok"/>
        </w:rPr>
        <w:t xml:space="preserve">      </w:t>
      </w:r>
      <w:r>
        <w:rPr>
          <w:rStyle w:val="FunctionTok"/>
        </w:rPr>
        <w:t>quantum_computing_curriculum</w:t>
      </w:r>
      <w:r>
        <w:rPr>
          <w:rStyle w:val="KeywordTok"/>
        </w:rPr>
        <w:t>:</w:t>
      </w:r>
      <w:r>
        <w:rPr>
          <w:rStyle w:val="AttributeTok"/>
        </w:rPr>
        <w:t xml:space="preserve"> </w:t>
      </w:r>
      <w:r>
        <w:rPr>
          <w:rStyle w:val="CharTok"/>
        </w:rPr>
        <w:t>true</w:t>
      </w:r>
      <w:r>
        <w:br/>
      </w:r>
      <w:r>
        <w:rPr>
          <w:rStyle w:val="AttributeTok"/>
        </w:rPr>
        <w:t xml:space="preserve">      </w:t>
      </w:r>
      <w:r>
        <w:rPr>
          <w:rStyle w:val="FunctionTok"/>
        </w:rPr>
        <w:t>neuromorphic_engineering</w:t>
      </w:r>
      <w:r>
        <w:rPr>
          <w:rStyle w:val="KeywordTok"/>
        </w:rPr>
        <w:t>:</w:t>
      </w:r>
      <w:r>
        <w:rPr>
          <w:rStyle w:val="AttributeTok"/>
        </w:rPr>
        <w:t xml:space="preserve"> </w:t>
      </w:r>
      <w:r>
        <w:rPr>
          <w:rStyle w:val="CharTok"/>
        </w:rPr>
        <w:t>true</w:t>
      </w:r>
      <w:r>
        <w:br/>
      </w:r>
      <w:r>
        <w:rPr>
          <w:rStyle w:val="AttributeTok"/>
        </w:rPr>
        <w:t xml:space="preserve">      </w:t>
      </w:r>
      <w:r>
        <w:rPr>
          <w:rStyle w:val="FunctionTok"/>
        </w:rPr>
        <w:t>ai_safety_specialization</w:t>
      </w:r>
      <w:r>
        <w:rPr>
          <w:rStyle w:val="KeywordTok"/>
        </w:rPr>
        <w:t>:</w:t>
      </w:r>
      <w:r>
        <w:rPr>
          <w:rStyle w:val="AttributeTok"/>
        </w:rPr>
        <w:t xml:space="preserve"> </w:t>
      </w:r>
      <w:r>
        <w:rPr>
          <w:rStyle w:val="CharTok"/>
        </w:rPr>
        <w:t>true</w:t>
      </w:r>
      <w:r>
        <w:br/>
      </w:r>
      <w:r>
        <w:rPr>
          <w:rStyle w:val="AttributeTok"/>
        </w:rPr>
        <w:t xml:space="preserve">      </w:t>
      </w:r>
      <w:r>
        <w:rPr>
          <w:rStyle w:val="FunctionTok"/>
        </w:rPr>
        <w:t>cognitive_systems_design</w:t>
      </w:r>
      <w:r>
        <w:rPr>
          <w:rStyle w:val="KeywordTok"/>
        </w:rPr>
        <w:t>:</w:t>
      </w:r>
      <w:r>
        <w:rPr>
          <w:rStyle w:val="AttributeTok"/>
        </w:rPr>
        <w:t xml:space="preserve"> </w:t>
      </w:r>
      <w:r>
        <w:rPr>
          <w:rStyle w:val="CharTok"/>
        </w:rPr>
        <w:t>true</w:t>
      </w:r>
      <w:r>
        <w:br/>
      </w:r>
      <w:r>
        <w:rPr>
          <w:rStyle w:val="AttributeTok"/>
        </w:rPr>
        <w:t xml:space="preserve">    </w:t>
      </w:r>
      <w:r>
        <w:rPr>
          <w:rStyle w:val="FunctionTok"/>
        </w:rPr>
        <w:t>certification_framework</w:t>
      </w:r>
      <w:r>
        <w:rPr>
          <w:rStyle w:val="KeywordTok"/>
        </w:rPr>
        <w:t>:</w:t>
      </w:r>
      <w:r>
        <w:br/>
      </w:r>
      <w:r>
        <w:rPr>
          <w:rStyle w:val="AttributeTok"/>
        </w:rPr>
        <w:t xml:space="preserve">      </w:t>
      </w:r>
      <w:r>
        <w:rPr>
          <w:rStyle w:val="FunctionTok"/>
        </w:rPr>
        <w:t>skill_assessment</w:t>
      </w:r>
      <w:r>
        <w:rPr>
          <w:rStyle w:val="KeywordTok"/>
        </w:rPr>
        <w:t>:</w:t>
      </w:r>
      <w:r>
        <w:rPr>
          <w:rStyle w:val="AttributeTok"/>
        </w:rPr>
        <w:t xml:space="preserve"> </w:t>
      </w:r>
      <w:r>
        <w:rPr>
          <w:rStyle w:val="CharTok"/>
        </w:rPr>
        <w:t>true</w:t>
      </w:r>
      <w:r>
        <w:br/>
      </w:r>
      <w:r>
        <w:rPr>
          <w:rStyle w:val="AttributeTok"/>
        </w:rPr>
        <w:t xml:space="preserve">      </w:t>
      </w:r>
      <w:r>
        <w:rPr>
          <w:rStyle w:val="FunctionTok"/>
        </w:rPr>
        <w:t>competency_mapping</w:t>
      </w:r>
      <w:r>
        <w:rPr>
          <w:rStyle w:val="KeywordTok"/>
        </w:rPr>
        <w:t>:</w:t>
      </w:r>
      <w:r>
        <w:rPr>
          <w:rStyle w:val="AttributeTok"/>
        </w:rPr>
        <w:t xml:space="preserve"> </w:t>
      </w:r>
      <w:r>
        <w:rPr>
          <w:rStyle w:val="CharTok"/>
        </w:rPr>
        <w:t>true</w:t>
      </w:r>
      <w:r>
        <w:br/>
      </w:r>
      <w:r>
        <w:rPr>
          <w:rStyle w:val="AttributeTok"/>
        </w:rPr>
        <w:t xml:space="preserve">      </w:t>
      </w:r>
      <w:r>
        <w:rPr>
          <w:rStyle w:val="FunctionTok"/>
        </w:rPr>
        <w:t>career_progression</w:t>
      </w:r>
      <w:r>
        <w:rPr>
          <w:rStyle w:val="KeywordTok"/>
        </w:rPr>
        <w:t>:</w:t>
      </w:r>
      <w:r>
        <w:rPr>
          <w:rStyle w:val="AttributeTok"/>
        </w:rPr>
        <w:t xml:space="preserve"> </w:t>
      </w:r>
      <w:r>
        <w:rPr>
          <w:rStyle w:val="CharTok"/>
        </w:rPr>
        <w:t>true</w:t>
      </w:r>
      <w:r>
        <w:br/>
      </w:r>
      <w:r>
        <w:rPr>
          <w:rStyle w:val="AttributeTok"/>
        </w:rPr>
        <w:t xml:space="preserve">      </w:t>
      </w:r>
      <w:r>
        <w:rPr>
          <w:rStyle w:val="FunctionTok"/>
        </w:rPr>
        <w:t>continuous_learning</w:t>
      </w:r>
      <w:r>
        <w:rPr>
          <w:rStyle w:val="KeywordTok"/>
        </w:rPr>
        <w:t>:</w:t>
      </w:r>
      <w:r>
        <w:rPr>
          <w:rStyle w:val="AttributeTok"/>
        </w:rPr>
        <w:t xml:space="preserve"> </w:t>
      </w:r>
      <w:r>
        <w:rPr>
          <w:rStyle w:val="CharTok"/>
        </w:rPr>
        <w:t>true</w:t>
      </w:r>
      <w:r>
        <w:br/>
      </w:r>
      <w:r>
        <w:rPr>
          <w:rStyle w:val="AttributeTok"/>
        </w:rPr>
        <w:t xml:space="preserve">  </w:t>
      </w:r>
      <w:r>
        <w:rPr>
          <w:rStyle w:val="FunctionTok"/>
        </w:rPr>
        <w:t>standards_development</w:t>
      </w:r>
      <w:r>
        <w:rPr>
          <w:rStyle w:val="KeywordTok"/>
        </w:rPr>
        <w:t>:</w:t>
      </w:r>
      <w:r>
        <w:br/>
      </w:r>
      <w:r>
        <w:rPr>
          <w:rStyle w:val="AttributeTok"/>
        </w:rPr>
        <w:t xml:space="preserve">    </w:t>
      </w:r>
      <w:r>
        <w:rPr>
          <w:rStyle w:val="FunctionTok"/>
        </w:rPr>
        <w:t>technical_standards</w:t>
      </w:r>
      <w:r>
        <w:rPr>
          <w:rStyle w:val="KeywordTok"/>
        </w:rPr>
        <w:t>:</w:t>
      </w:r>
      <w:r>
        <w:br/>
      </w:r>
      <w:r>
        <w:rPr>
          <w:rStyle w:val="AttributeTok"/>
        </w:rPr>
        <w:t xml:space="preserve">      </w:t>
      </w:r>
      <w:r>
        <w:rPr>
          <w:rStyle w:val="FunctionTok"/>
        </w:rPr>
        <w:t>quantum_testing_protocols</w:t>
      </w:r>
      <w:r>
        <w:rPr>
          <w:rStyle w:val="KeywordTok"/>
        </w:rPr>
        <w:t>:</w:t>
      </w:r>
      <w:r>
        <w:rPr>
          <w:rStyle w:val="AttributeTok"/>
        </w:rPr>
        <w:t xml:space="preserve"> </w:t>
      </w:r>
      <w:r>
        <w:rPr>
          <w:rStyle w:val="CharTok"/>
        </w:rPr>
        <w:t>true</w:t>
      </w:r>
      <w:r>
        <w:br/>
      </w:r>
      <w:r>
        <w:rPr>
          <w:rStyle w:val="AttributeTok"/>
        </w:rPr>
        <w:t xml:space="preserve">      </w:t>
      </w:r>
      <w:r>
        <w:rPr>
          <w:rStyle w:val="FunctionTok"/>
        </w:rPr>
        <w:t>neuromorphic_benchmarking</w:t>
      </w:r>
      <w:r>
        <w:rPr>
          <w:rStyle w:val="KeywordTok"/>
        </w:rPr>
        <w:t>:</w:t>
      </w:r>
      <w:r>
        <w:rPr>
          <w:rStyle w:val="AttributeTok"/>
        </w:rPr>
        <w:t xml:space="preserve"> </w:t>
      </w:r>
      <w:r>
        <w:rPr>
          <w:rStyle w:val="CharTok"/>
        </w:rPr>
        <w:t>true</w:t>
      </w:r>
      <w:r>
        <w:br/>
      </w:r>
      <w:r>
        <w:rPr>
          <w:rStyle w:val="AttributeTok"/>
        </w:rPr>
        <w:t xml:space="preserve">      </w:t>
      </w:r>
      <w:r>
        <w:rPr>
          <w:rStyle w:val="FunctionTok"/>
        </w:rPr>
        <w:t>autonomous_system_verification</w:t>
      </w:r>
      <w:r>
        <w:rPr>
          <w:rStyle w:val="KeywordTok"/>
        </w:rPr>
        <w:t>:</w:t>
      </w:r>
      <w:r>
        <w:rPr>
          <w:rStyle w:val="AttributeTok"/>
        </w:rPr>
        <w:t xml:space="preserve"> </w:t>
      </w:r>
      <w:r>
        <w:rPr>
          <w:rStyle w:val="CharTok"/>
        </w:rPr>
        <w:t>true</w:t>
      </w:r>
      <w:r>
        <w:br/>
      </w:r>
      <w:r>
        <w:rPr>
          <w:rStyle w:val="AttributeTok"/>
        </w:rPr>
        <w:t xml:space="preserve">      </w:t>
      </w:r>
      <w:r>
        <w:rPr>
          <w:rStyle w:val="FunctionTok"/>
        </w:rPr>
        <w:t>cognitive_bias_assessment</w:t>
      </w:r>
      <w:r>
        <w:rPr>
          <w:rStyle w:val="KeywordTok"/>
        </w:rPr>
        <w:t>:</w:t>
      </w:r>
      <w:r>
        <w:rPr>
          <w:rStyle w:val="AttributeTok"/>
        </w:rPr>
        <w:t xml:space="preserve"> </w:t>
      </w:r>
      <w:r>
        <w:rPr>
          <w:rStyle w:val="CharTok"/>
        </w:rPr>
        <w:t>true</w:t>
      </w:r>
      <w:r>
        <w:br/>
      </w:r>
      <w:r>
        <w:rPr>
          <w:rStyle w:val="AttributeTok"/>
        </w:rPr>
        <w:t xml:space="preserve">    </w:t>
      </w:r>
      <w:r>
        <w:rPr>
          <w:rStyle w:val="FunctionTok"/>
        </w:rPr>
        <w:t>ethical_frameworks</w:t>
      </w:r>
      <w:r>
        <w:rPr>
          <w:rStyle w:val="KeywordTok"/>
        </w:rPr>
        <w:t>:</w:t>
      </w:r>
      <w:r>
        <w:br/>
      </w:r>
      <w:r>
        <w:rPr>
          <w:rStyle w:val="AttributeTok"/>
        </w:rPr>
        <w:t xml:space="preserve">      </w:t>
      </w:r>
      <w:r>
        <w:rPr>
          <w:rStyle w:val="FunctionTok"/>
        </w:rPr>
        <w:t>ai_alignment_standards</w:t>
      </w:r>
      <w:r>
        <w:rPr>
          <w:rStyle w:val="KeywordTok"/>
        </w:rPr>
        <w:t>:</w:t>
      </w:r>
      <w:r>
        <w:rPr>
          <w:rStyle w:val="AttributeTok"/>
        </w:rPr>
        <w:t xml:space="preserve"> </w:t>
      </w:r>
      <w:r>
        <w:rPr>
          <w:rStyle w:val="CharTok"/>
        </w:rPr>
        <w:t>true</w:t>
      </w:r>
      <w:r>
        <w:br/>
      </w:r>
      <w:r>
        <w:rPr>
          <w:rStyle w:val="AttributeTok"/>
        </w:rPr>
        <w:t xml:space="preserve">      </w:t>
      </w:r>
      <w:r>
        <w:rPr>
          <w:rStyle w:val="FunctionTok"/>
        </w:rPr>
        <w:t>privacy_preservation</w:t>
      </w:r>
      <w:r>
        <w:rPr>
          <w:rStyle w:val="KeywordTok"/>
        </w:rPr>
        <w:t>:</w:t>
      </w:r>
      <w:r>
        <w:rPr>
          <w:rStyle w:val="AttributeTok"/>
        </w:rPr>
        <w:t xml:space="preserve"> </w:t>
      </w:r>
      <w:r>
        <w:rPr>
          <w:rStyle w:val="CharTok"/>
        </w:rPr>
        <w:t>true</w:t>
      </w:r>
      <w:r>
        <w:br/>
      </w:r>
      <w:r>
        <w:rPr>
          <w:rStyle w:val="AttributeTok"/>
        </w:rPr>
        <w:t xml:space="preserve">      </w:t>
      </w:r>
      <w:r>
        <w:rPr>
          <w:rStyle w:val="FunctionTok"/>
        </w:rPr>
        <w:t>fairness_assessment</w:t>
      </w:r>
      <w:r>
        <w:rPr>
          <w:rStyle w:val="KeywordTok"/>
        </w:rPr>
        <w:t>:</w:t>
      </w:r>
      <w:r>
        <w:rPr>
          <w:rStyle w:val="AttributeTok"/>
        </w:rPr>
        <w:t xml:space="preserve"> </w:t>
      </w:r>
      <w:r>
        <w:rPr>
          <w:rStyle w:val="CharTok"/>
        </w:rPr>
        <w:t>true</w:t>
      </w:r>
      <w:r>
        <w:br/>
      </w:r>
      <w:r>
        <w:rPr>
          <w:rStyle w:val="AttributeTok"/>
        </w:rPr>
        <w:t xml:space="preserve">      </w:t>
      </w:r>
      <w:r>
        <w:rPr>
          <w:rStyle w:val="FunctionTok"/>
        </w:rPr>
        <w:t>accountability_mechanisms</w:t>
      </w:r>
      <w:r>
        <w:rPr>
          <w:rStyle w:val="KeywordTok"/>
        </w:rPr>
        <w:t>:</w:t>
      </w:r>
      <w:r>
        <w:rPr>
          <w:rStyle w:val="AttributeTok"/>
        </w:rPr>
        <w:t xml:space="preserve"> </w:t>
      </w:r>
      <w:r>
        <w:rPr>
          <w:rStyle w:val="CharTok"/>
        </w:rPr>
        <w:t>true</w:t>
      </w:r>
      <w:r>
        <w:br/>
      </w:r>
      <w:r>
        <w:rPr>
          <w:rStyle w:val="AttributeTok"/>
        </w:rPr>
        <w:t xml:space="preserve">  </w:t>
      </w:r>
      <w:r>
        <w:rPr>
          <w:rStyle w:val="FunctionTok"/>
        </w:rPr>
        <w:t>industry_collaboration</w:t>
      </w:r>
      <w:r>
        <w:rPr>
          <w:rStyle w:val="KeywordTok"/>
        </w:rPr>
        <w:t>:</w:t>
      </w:r>
      <w:r>
        <w:br/>
      </w:r>
      <w:r>
        <w:rPr>
          <w:rStyle w:val="AttributeTok"/>
        </w:rPr>
        <w:t xml:space="preserve">    </w:t>
      </w:r>
      <w:r>
        <w:rPr>
          <w:rStyle w:val="FunctionTok"/>
        </w:rPr>
        <w:t>open_source_initiatives</w:t>
      </w:r>
      <w:r>
        <w:rPr>
          <w:rStyle w:val="KeywordTok"/>
        </w:rPr>
        <w:t>:</w:t>
      </w:r>
      <w:r>
        <w:br/>
      </w:r>
      <w:r>
        <w:rPr>
          <w:rStyle w:val="AttributeTok"/>
        </w:rPr>
        <w:t xml:space="preserve">      </w:t>
      </w:r>
      <w:r>
        <w:rPr>
          <w:rStyle w:val="FunctionTok"/>
        </w:rPr>
        <w:t>quantum_testing_toolkit</w:t>
      </w:r>
      <w:r>
        <w:rPr>
          <w:rStyle w:val="KeywordTok"/>
        </w:rPr>
        <w:t>:</w:t>
      </w:r>
      <w:r>
        <w:rPr>
          <w:rStyle w:val="AttributeTok"/>
        </w:rPr>
        <w:t xml:space="preserve"> </w:t>
      </w:r>
      <w:r>
        <w:rPr>
          <w:rStyle w:val="CharTok"/>
        </w:rPr>
        <w:t>true</w:t>
      </w:r>
      <w:r>
        <w:br/>
      </w:r>
      <w:r>
        <w:rPr>
          <w:rStyle w:val="AttributeTok"/>
        </w:rPr>
        <w:t xml:space="preserve">      </w:t>
      </w:r>
      <w:r>
        <w:rPr>
          <w:rStyle w:val="FunctionTok"/>
        </w:rPr>
        <w:t>neuromorphic_libraries</w:t>
      </w:r>
      <w:r>
        <w:rPr>
          <w:rStyle w:val="KeywordTok"/>
        </w:rPr>
        <w:t>:</w:t>
      </w:r>
      <w:r>
        <w:rPr>
          <w:rStyle w:val="AttributeTok"/>
        </w:rPr>
        <w:t xml:space="preserve"> </w:t>
      </w:r>
      <w:r>
        <w:rPr>
          <w:rStyle w:val="CharTok"/>
        </w:rPr>
        <w:t>true</w:t>
      </w:r>
      <w:r>
        <w:br/>
      </w:r>
      <w:r>
        <w:rPr>
          <w:rStyle w:val="AttributeTok"/>
        </w:rPr>
        <w:t xml:space="preserve">      </w:t>
      </w:r>
      <w:r>
        <w:rPr>
          <w:rStyle w:val="FunctionTok"/>
        </w:rPr>
        <w:t>autonomous_testing_frameworks</w:t>
      </w:r>
      <w:r>
        <w:rPr>
          <w:rStyle w:val="KeywordTok"/>
        </w:rPr>
        <w:t>:</w:t>
      </w:r>
      <w:r>
        <w:rPr>
          <w:rStyle w:val="AttributeTok"/>
        </w:rPr>
        <w:t xml:space="preserve"> </w:t>
      </w:r>
      <w:r>
        <w:rPr>
          <w:rStyle w:val="CharTok"/>
        </w:rPr>
        <w:t>true</w:t>
      </w:r>
      <w:r>
        <w:br/>
      </w:r>
      <w:r>
        <w:rPr>
          <w:rStyle w:val="AttributeTok"/>
        </w:rPr>
        <w:t xml:space="preserve">    </w:t>
      </w:r>
      <w:r>
        <w:rPr>
          <w:rStyle w:val="FunctionTok"/>
        </w:rPr>
        <w:t>industry_consortia</w:t>
      </w:r>
      <w:r>
        <w:rPr>
          <w:rStyle w:val="KeywordTok"/>
        </w:rPr>
        <w:t>:</w:t>
      </w:r>
      <w:r>
        <w:br/>
      </w:r>
      <w:r>
        <w:rPr>
          <w:rStyle w:val="AttributeTok"/>
        </w:rPr>
        <w:t xml:space="preserve">      </w:t>
      </w:r>
      <w:r>
        <w:rPr>
          <w:rStyle w:val="FunctionTok"/>
        </w:rPr>
        <w:t>standards_development</w:t>
      </w:r>
      <w:r>
        <w:rPr>
          <w:rStyle w:val="KeywordTok"/>
        </w:rPr>
        <w:t>:</w:t>
      </w:r>
      <w:r>
        <w:rPr>
          <w:rStyle w:val="AttributeTok"/>
        </w:rPr>
        <w:t xml:space="preserve"> </w:t>
      </w:r>
      <w:r>
        <w:rPr>
          <w:rStyle w:val="CharTok"/>
        </w:rPr>
        <w:t>true</w:t>
      </w:r>
      <w:r>
        <w:br/>
      </w:r>
      <w:r>
        <w:rPr>
          <w:rStyle w:val="AttributeTok"/>
        </w:rPr>
        <w:t xml:space="preserve">      </w:t>
      </w:r>
      <w:r>
        <w:rPr>
          <w:rStyle w:val="FunctionTok"/>
        </w:rPr>
        <w:t>best_practices_sharing</w:t>
      </w:r>
      <w:r>
        <w:rPr>
          <w:rStyle w:val="KeywordTok"/>
        </w:rPr>
        <w:t>:</w:t>
      </w:r>
      <w:r>
        <w:rPr>
          <w:rStyle w:val="AttributeTok"/>
        </w:rPr>
        <w:t xml:space="preserve"> </w:t>
      </w:r>
      <w:r>
        <w:rPr>
          <w:rStyle w:val="CharTok"/>
        </w:rPr>
        <w:t>true</w:t>
      </w:r>
      <w:r>
        <w:br/>
      </w:r>
      <w:r>
        <w:rPr>
          <w:rStyle w:val="AttributeTok"/>
        </w:rPr>
        <w:t xml:space="preserve">      </w:t>
      </w:r>
      <w:r>
        <w:rPr>
          <w:rStyle w:val="FunctionTok"/>
        </w:rPr>
        <w:t>joint_roadmapping</w:t>
      </w:r>
      <w:r>
        <w:rPr>
          <w:rStyle w:val="KeywordTok"/>
        </w:rPr>
        <w:t>:</w:t>
      </w:r>
      <w:r>
        <w:rPr>
          <w:rStyle w:val="AttributeTok"/>
        </w:rPr>
        <w:t xml:space="preserve"> </w:t>
      </w:r>
      <w:r>
        <w:rPr>
          <w:rStyle w:val="CharTok"/>
        </w:rPr>
        <w:t>true</w:t>
      </w:r>
      <w:r>
        <w:br/>
      </w:r>
      <w:r>
        <w:rPr>
          <w:rStyle w:val="AttributeTok"/>
        </w:rPr>
        <w:t xml:space="preserve">      </w:t>
      </w:r>
      <w:r>
        <w:rPr>
          <w:rStyle w:val="FunctionTok"/>
        </w:rPr>
        <w:t>talent_exchange</w:t>
      </w:r>
      <w:r>
        <w:rPr>
          <w:rStyle w:val="KeywordTok"/>
        </w:rPr>
        <w:t>:</w:t>
      </w:r>
      <w:r>
        <w:rPr>
          <w:rStyle w:val="AttributeTok"/>
        </w:rPr>
        <w:t xml:space="preserve"> </w:t>
      </w:r>
      <w:r>
        <w:rPr>
          <w:rStyle w:val="CharTok"/>
        </w:rPr>
        <w:t>true</w:t>
      </w:r>
    </w:p>
    <w:p w14:paraId="41C07315" w14:textId="77777777" w:rsidR="00160299" w:rsidRDefault="00000000">
      <w:pPr>
        <w:pStyle w:val="FirstParagraph"/>
        <w:shd w:val="clear" w:color="auto" w:fill="E6F3FF"/>
      </w:pPr>
      <w:r>
        <w:t>[第7篇-007] 大数据测试技术演进路线图2035展望</w:t>
      </w:r>
    </w:p>
    <w:p w14:paraId="0F0BCB91" w14:textId="77777777" w:rsidR="00160299" w:rsidRDefault="00000000">
      <w:pPr>
        <w:pStyle w:val="BodyText"/>
        <w:shd w:val="clear" w:color="auto" w:fill="E6F3FF"/>
        <w:shd w:val="clear" w:color="auto" w:fill="E6F3FF"/>
        <w:shd w:val="clear" w:color="auto" w:fill="E6F3FF"/>
      </w:pPr>
      <w:r>
        <w:t>&gt;锚点类型: 路线规划 锚点方法: 战略规划 锚点名称: 大数据测试技术演进路线图2035展望 引用附件: tools/pipeline/data_lineage_check.py 完成情况: 已完成 补充建议: 字段建议：时间阶段/关键里程碑/技术突破/产业影响，补充2035技术展望甘特图</w:t>
      </w:r>
    </w:p>
    <w:p w14:paraId="528D3278" w14:textId="77777777" w:rsidR="00160299" w:rsidRDefault="00000000">
      <w:pPr>
        <w:pStyle w:val="BodyText"/>
      </w:pPr>
      <w:r>
        <w:rPr>
          <w:rFonts w:hint="eastAsia"/>
          <w:b/>
          <w:bCs/>
        </w:rPr>
        <w:lastRenderedPageBreak/>
        <w:t>大数据测试技术</w:t>
      </w:r>
      <w:r>
        <w:rPr>
          <w:rFonts w:hint="eastAsia"/>
          <w:b/>
          <w:bCs/>
        </w:rPr>
        <w:t>2035</w:t>
      </w:r>
      <w:r>
        <w:rPr>
          <w:rFonts w:hint="eastAsia"/>
          <w:b/>
          <w:bCs/>
        </w:rPr>
        <w:t>展望甘特图</w:t>
      </w:r>
      <w:r>
        <w:t xml:space="preserve">: </w:t>
      </w:r>
      <w:r>
        <w:rPr>
          <w:noProof/>
        </w:rPr>
        <w:drawing>
          <wp:inline distT="0" distB="0" distL="0" distR="0" wp14:anchorId="0643FA59" wp14:editId="78E7CE9E">
            <wp:extent cx="5334000" cy="3292928"/>
            <wp:effectExtent l="0" t="0" r="0" b="0"/>
            <wp:docPr id="1240" name="Picture" descr="Mermaid Diagram"/>
            <wp:cNvGraphicFramePr/>
            <a:graphic xmlns:a="http://schemas.openxmlformats.org/drawingml/2006/main">
              <a:graphicData uri="http://schemas.openxmlformats.org/drawingml/2006/picture">
                <pic:pic xmlns:pic="http://schemas.openxmlformats.org/drawingml/2006/picture">
                  <pic:nvPicPr>
                    <pic:cNvPr id="1241" name="Picture" descr="mermaid_128.png"/>
                    <pic:cNvPicPr>
                      <a:picLocks noChangeAspect="1" noChangeArrowheads="1"/>
                    </pic:cNvPicPr>
                  </pic:nvPicPr>
                  <pic:blipFill>
                    <a:blip r:embed="rId178"/>
                    <a:stretch>
                      <a:fillRect/>
                    </a:stretch>
                  </pic:blipFill>
                  <pic:spPr bwMode="auto">
                    <a:xfrm>
                      <a:off x="0" y="0"/>
                      <a:ext cx="5334000" cy="3292928"/>
                    </a:xfrm>
                    <a:prstGeom prst="rect">
                      <a:avLst/>
                    </a:prstGeom>
                    <a:noFill/>
                    <a:ln w="9525">
                      <a:noFill/>
                      <a:headEnd/>
                      <a:tailEnd/>
                    </a:ln>
                  </pic:spPr>
                </pic:pic>
              </a:graphicData>
            </a:graphic>
          </wp:inline>
        </w:drawing>
      </w:r>
    </w:p>
    <w:p w14:paraId="0DD619A9" w14:textId="77777777" w:rsidR="00160299" w:rsidRDefault="00000000">
      <w:pPr>
        <w:pStyle w:val="BodyText"/>
      </w:pPr>
      <w:r>
        <w:rPr>
          <w:rFonts w:hint="eastAsia"/>
          <w:b/>
          <w:bCs/>
        </w:rPr>
        <w:t>2035</w:t>
      </w:r>
      <w:r>
        <w:rPr>
          <w:rFonts w:hint="eastAsia"/>
          <w:b/>
          <w:bCs/>
        </w:rPr>
        <w:t>技术展望里程碑表</w:t>
      </w:r>
    </w:p>
    <w:tbl>
      <w:tblPr>
        <w:tblStyle w:val="Table"/>
        <w:tblW w:w="5000" w:type="pct"/>
        <w:tblLayout w:type="fixed"/>
        <w:tblLook w:val="0020" w:firstRow="1" w:lastRow="0" w:firstColumn="0" w:lastColumn="0" w:noHBand="0" w:noVBand="0"/>
      </w:tblPr>
      <w:tblGrid>
        <w:gridCol w:w="1485"/>
        <w:gridCol w:w="1816"/>
        <w:gridCol w:w="1486"/>
        <w:gridCol w:w="1486"/>
        <w:gridCol w:w="1486"/>
        <w:gridCol w:w="1817"/>
      </w:tblGrid>
      <w:tr w:rsidR="00160299" w14:paraId="243FCD9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228" w:type="dxa"/>
          </w:tcPr>
          <w:p w14:paraId="69A329BB" w14:textId="77777777" w:rsidR="00160299" w:rsidRDefault="00000000">
            <w:pPr>
              <w:pStyle w:val="Compact"/>
            </w:pPr>
            <w:r>
              <w:rPr>
                <w:rFonts w:hint="eastAsia"/>
              </w:rPr>
              <w:t>时间阶段</w:t>
            </w:r>
          </w:p>
        </w:tc>
        <w:tc>
          <w:tcPr>
            <w:tcW w:w="1502" w:type="dxa"/>
          </w:tcPr>
          <w:p w14:paraId="3384D3C2" w14:textId="77777777" w:rsidR="00160299" w:rsidRDefault="00000000">
            <w:pPr>
              <w:pStyle w:val="Compact"/>
            </w:pPr>
            <w:r>
              <w:rPr>
                <w:rFonts w:hint="eastAsia"/>
              </w:rPr>
              <w:t>关键里程碑</w:t>
            </w:r>
          </w:p>
        </w:tc>
        <w:tc>
          <w:tcPr>
            <w:tcW w:w="1228" w:type="dxa"/>
          </w:tcPr>
          <w:p w14:paraId="09BC97BD" w14:textId="77777777" w:rsidR="00160299" w:rsidRDefault="00000000">
            <w:pPr>
              <w:pStyle w:val="Compact"/>
            </w:pPr>
            <w:r>
              <w:rPr>
                <w:rFonts w:hint="eastAsia"/>
              </w:rPr>
              <w:t>技术突破</w:t>
            </w:r>
          </w:p>
        </w:tc>
        <w:tc>
          <w:tcPr>
            <w:tcW w:w="1228" w:type="dxa"/>
          </w:tcPr>
          <w:p w14:paraId="2315F478" w14:textId="77777777" w:rsidR="00160299" w:rsidRDefault="00000000">
            <w:pPr>
              <w:pStyle w:val="Compact"/>
            </w:pPr>
            <w:r>
              <w:rPr>
                <w:rFonts w:hint="eastAsia"/>
              </w:rPr>
              <w:t>产业影响</w:t>
            </w:r>
          </w:p>
        </w:tc>
        <w:tc>
          <w:tcPr>
            <w:tcW w:w="1228" w:type="dxa"/>
          </w:tcPr>
          <w:p w14:paraId="1C506C06" w14:textId="77777777" w:rsidR="00160299" w:rsidRDefault="00000000">
            <w:pPr>
              <w:pStyle w:val="Compact"/>
            </w:pPr>
            <w:r>
              <w:rPr>
                <w:rFonts w:hint="eastAsia"/>
              </w:rPr>
              <w:t>社会影响</w:t>
            </w:r>
          </w:p>
        </w:tc>
        <w:tc>
          <w:tcPr>
            <w:tcW w:w="1502" w:type="dxa"/>
          </w:tcPr>
          <w:p w14:paraId="544CE025" w14:textId="77777777" w:rsidR="00160299" w:rsidRDefault="00000000">
            <w:pPr>
              <w:pStyle w:val="Compact"/>
            </w:pPr>
            <w:r>
              <w:rPr>
                <w:rFonts w:hint="eastAsia"/>
              </w:rPr>
              <w:t>挑战与应对</w:t>
            </w:r>
          </w:p>
        </w:tc>
      </w:tr>
      <w:tr w:rsidR="00160299" w14:paraId="38D88EC7" w14:textId="77777777">
        <w:tc>
          <w:tcPr>
            <w:tcW w:w="1228" w:type="dxa"/>
          </w:tcPr>
          <w:p w14:paraId="3EBF3E79" w14:textId="77777777" w:rsidR="00160299" w:rsidRDefault="00000000">
            <w:pPr>
              <w:pStyle w:val="Compact"/>
            </w:pPr>
            <w:r>
              <w:t>2025-2030</w:t>
            </w:r>
          </w:p>
        </w:tc>
        <w:tc>
          <w:tcPr>
            <w:tcW w:w="1502" w:type="dxa"/>
          </w:tcPr>
          <w:p w14:paraId="49CC8445" w14:textId="77777777" w:rsidR="00160299" w:rsidRDefault="00000000">
            <w:pPr>
              <w:pStyle w:val="Compact"/>
            </w:pPr>
            <w:r>
              <w:rPr>
                <w:rFonts w:hint="eastAsia"/>
              </w:rPr>
              <w:t>量子测试普及</w:t>
            </w:r>
          </w:p>
        </w:tc>
        <w:tc>
          <w:tcPr>
            <w:tcW w:w="1228" w:type="dxa"/>
          </w:tcPr>
          <w:p w14:paraId="45FB1C83" w14:textId="77777777" w:rsidR="00160299" w:rsidRDefault="00000000">
            <w:pPr>
              <w:pStyle w:val="Compact"/>
            </w:pPr>
            <w:r>
              <w:rPr>
                <w:rFonts w:hint="eastAsia"/>
              </w:rPr>
              <w:t>量子优势算法突破</w:t>
            </w:r>
          </w:p>
        </w:tc>
        <w:tc>
          <w:tcPr>
            <w:tcW w:w="1228" w:type="dxa"/>
          </w:tcPr>
          <w:p w14:paraId="4D81B870" w14:textId="77777777" w:rsidR="00160299" w:rsidRDefault="00000000">
            <w:pPr>
              <w:pStyle w:val="Compact"/>
            </w:pPr>
            <w:r>
              <w:rPr>
                <w:rFonts w:hint="eastAsia"/>
              </w:rPr>
              <w:t>测试效率提升</w:t>
            </w:r>
            <w:r>
              <w:rPr>
                <w:rFonts w:hint="eastAsia"/>
              </w:rPr>
              <w:t>1000x</w:t>
            </w:r>
          </w:p>
        </w:tc>
        <w:tc>
          <w:tcPr>
            <w:tcW w:w="1228" w:type="dxa"/>
          </w:tcPr>
          <w:p w14:paraId="048D7B48" w14:textId="77777777" w:rsidR="00160299" w:rsidRDefault="00000000">
            <w:pPr>
              <w:pStyle w:val="Compact"/>
            </w:pPr>
            <w:r>
              <w:rPr>
                <w:rFonts w:hint="eastAsia"/>
              </w:rPr>
              <w:t>计算范式转变</w:t>
            </w:r>
          </w:p>
        </w:tc>
        <w:tc>
          <w:tcPr>
            <w:tcW w:w="1502" w:type="dxa"/>
          </w:tcPr>
          <w:p w14:paraId="42BF1D6C" w14:textId="77777777" w:rsidR="00160299" w:rsidRDefault="00000000">
            <w:pPr>
              <w:pStyle w:val="Compact"/>
            </w:pPr>
            <w:r>
              <w:rPr>
                <w:rFonts w:hint="eastAsia"/>
              </w:rPr>
              <w:t>人才培养与基础设施</w:t>
            </w:r>
          </w:p>
        </w:tc>
      </w:tr>
      <w:tr w:rsidR="00160299" w14:paraId="06964D5A" w14:textId="77777777">
        <w:tc>
          <w:tcPr>
            <w:tcW w:w="1228" w:type="dxa"/>
          </w:tcPr>
          <w:p w14:paraId="66EA3A43" w14:textId="77777777" w:rsidR="00160299" w:rsidRDefault="00000000">
            <w:pPr>
              <w:pStyle w:val="Compact"/>
            </w:pPr>
            <w:r>
              <w:t>2030-2035</w:t>
            </w:r>
          </w:p>
        </w:tc>
        <w:tc>
          <w:tcPr>
            <w:tcW w:w="1502" w:type="dxa"/>
          </w:tcPr>
          <w:p w14:paraId="42CA119A" w14:textId="77777777" w:rsidR="00160299" w:rsidRDefault="00000000">
            <w:pPr>
              <w:pStyle w:val="Compact"/>
            </w:pPr>
            <w:r>
              <w:rPr>
                <w:rFonts w:hint="eastAsia"/>
              </w:rPr>
              <w:t>认知测试主导</w:t>
            </w:r>
          </w:p>
        </w:tc>
        <w:tc>
          <w:tcPr>
            <w:tcW w:w="1228" w:type="dxa"/>
          </w:tcPr>
          <w:p w14:paraId="5D12250C" w14:textId="77777777" w:rsidR="00160299" w:rsidRDefault="00000000">
            <w:pPr>
              <w:pStyle w:val="Compact"/>
            </w:pPr>
            <w:r>
              <w:rPr>
                <w:rFonts w:hint="eastAsia"/>
              </w:rPr>
              <w:t>自主学习系统成熟</w:t>
            </w:r>
          </w:p>
        </w:tc>
        <w:tc>
          <w:tcPr>
            <w:tcW w:w="1228" w:type="dxa"/>
          </w:tcPr>
          <w:p w14:paraId="1C2430FA" w14:textId="77777777" w:rsidR="00160299" w:rsidRDefault="00000000">
            <w:pPr>
              <w:pStyle w:val="Compact"/>
            </w:pPr>
            <w:r>
              <w:rPr>
                <w:rFonts w:hint="eastAsia"/>
              </w:rPr>
              <w:t>全自动测试实现</w:t>
            </w:r>
          </w:p>
        </w:tc>
        <w:tc>
          <w:tcPr>
            <w:tcW w:w="1228" w:type="dxa"/>
          </w:tcPr>
          <w:p w14:paraId="3377A4B6" w14:textId="77777777" w:rsidR="00160299" w:rsidRDefault="00000000">
            <w:pPr>
              <w:pStyle w:val="Compact"/>
            </w:pPr>
            <w:r>
              <w:rPr>
                <w:rFonts w:hint="eastAsia"/>
              </w:rPr>
              <w:t>人机协作新时代</w:t>
            </w:r>
          </w:p>
        </w:tc>
        <w:tc>
          <w:tcPr>
            <w:tcW w:w="1502" w:type="dxa"/>
          </w:tcPr>
          <w:p w14:paraId="0FF6B54F" w14:textId="77777777" w:rsidR="00160299" w:rsidRDefault="00000000">
            <w:pPr>
              <w:pStyle w:val="Compact"/>
            </w:pPr>
            <w:r>
              <w:rPr>
                <w:rFonts w:hint="eastAsia"/>
              </w:rPr>
              <w:t>伦理与安全保障</w:t>
            </w:r>
          </w:p>
        </w:tc>
      </w:tr>
      <w:tr w:rsidR="00160299" w14:paraId="150A2213" w14:textId="77777777">
        <w:tc>
          <w:tcPr>
            <w:tcW w:w="1228" w:type="dxa"/>
          </w:tcPr>
          <w:p w14:paraId="4F222B45" w14:textId="77777777" w:rsidR="00160299" w:rsidRDefault="00000000">
            <w:pPr>
              <w:pStyle w:val="Compact"/>
            </w:pPr>
            <w:r>
              <w:t>2035+</w:t>
            </w:r>
          </w:p>
        </w:tc>
        <w:tc>
          <w:tcPr>
            <w:tcW w:w="1502" w:type="dxa"/>
          </w:tcPr>
          <w:p w14:paraId="6CE2CB08" w14:textId="77777777" w:rsidR="00160299" w:rsidRDefault="00000000">
            <w:pPr>
              <w:pStyle w:val="Compact"/>
            </w:pPr>
            <w:r>
              <w:rPr>
                <w:rFonts w:hint="eastAsia"/>
              </w:rPr>
              <w:t>智能测试生态</w:t>
            </w:r>
          </w:p>
        </w:tc>
        <w:tc>
          <w:tcPr>
            <w:tcW w:w="1228" w:type="dxa"/>
          </w:tcPr>
          <w:p w14:paraId="5393F15C" w14:textId="77777777" w:rsidR="00160299" w:rsidRDefault="00000000">
            <w:pPr>
              <w:pStyle w:val="Compact"/>
            </w:pPr>
            <w:r>
              <w:rPr>
                <w:rFonts w:hint="eastAsia"/>
              </w:rPr>
              <w:t>预测性测试范式</w:t>
            </w:r>
          </w:p>
        </w:tc>
        <w:tc>
          <w:tcPr>
            <w:tcW w:w="1228" w:type="dxa"/>
          </w:tcPr>
          <w:p w14:paraId="6D9F2F36" w14:textId="77777777" w:rsidR="00160299" w:rsidRDefault="00000000">
            <w:pPr>
              <w:pStyle w:val="Compact"/>
            </w:pPr>
            <w:r>
              <w:rPr>
                <w:rFonts w:hint="eastAsia"/>
              </w:rPr>
              <w:t>零缺陷软件交付</w:t>
            </w:r>
          </w:p>
        </w:tc>
        <w:tc>
          <w:tcPr>
            <w:tcW w:w="1228" w:type="dxa"/>
          </w:tcPr>
          <w:p w14:paraId="0EE30DD3" w14:textId="77777777" w:rsidR="00160299" w:rsidRDefault="00000000">
            <w:pPr>
              <w:pStyle w:val="Compact"/>
            </w:pPr>
            <w:r>
              <w:rPr>
                <w:rFonts w:hint="eastAsia"/>
              </w:rPr>
              <w:t>技术伦理社会</w:t>
            </w:r>
          </w:p>
        </w:tc>
        <w:tc>
          <w:tcPr>
            <w:tcW w:w="1502" w:type="dxa"/>
          </w:tcPr>
          <w:p w14:paraId="37961E03" w14:textId="77777777" w:rsidR="00160299" w:rsidRDefault="00000000">
            <w:pPr>
              <w:pStyle w:val="Compact"/>
            </w:pPr>
            <w:r>
              <w:rPr>
                <w:rFonts w:hint="eastAsia"/>
              </w:rPr>
              <w:t>持续创新与治理</w:t>
            </w:r>
          </w:p>
        </w:tc>
      </w:tr>
    </w:tbl>
    <w:p w14:paraId="40C9E33B" w14:textId="77777777" w:rsidR="00160299" w:rsidRDefault="00000000">
      <w:pPr>
        <w:pStyle w:val="BodyText"/>
      </w:pPr>
      <w:r>
        <w:rPr>
          <w:rFonts w:hint="eastAsia"/>
          <w:b/>
          <w:bCs/>
        </w:rPr>
        <w:t>2035</w:t>
      </w:r>
      <w:r>
        <w:rPr>
          <w:rFonts w:hint="eastAsia"/>
          <w:b/>
          <w:bCs/>
        </w:rPr>
        <w:t>技术展望实施策略配置模板</w:t>
      </w:r>
      <w:r>
        <w:t>:</w:t>
      </w:r>
    </w:p>
    <w:p w14:paraId="1C1F2E58" w14:textId="77777777" w:rsidR="00160299" w:rsidRDefault="00000000">
      <w:pPr>
        <w:pStyle w:val="SourceCode"/>
      </w:pPr>
      <w:r>
        <w:rPr>
          <w:rStyle w:val="FunctionTok"/>
        </w:rPr>
        <w:t>2035_technology_vision</w:t>
      </w:r>
      <w:r>
        <w:rPr>
          <w:rStyle w:val="KeywordTok"/>
        </w:rPr>
        <w:t>:</w:t>
      </w:r>
      <w:r>
        <w:br/>
      </w:r>
      <w:r>
        <w:rPr>
          <w:rStyle w:val="AttributeTok"/>
        </w:rPr>
        <w:t xml:space="preserve">  </w:t>
      </w:r>
      <w:r>
        <w:rPr>
          <w:rStyle w:val="FunctionTok"/>
        </w:rPr>
        <w:t>strategic_objectives</w:t>
      </w:r>
      <w:r>
        <w:rPr>
          <w:rStyle w:val="KeywordTok"/>
        </w:rPr>
        <w:t>:</w:t>
      </w:r>
      <w:r>
        <w:br/>
      </w:r>
      <w:r>
        <w:rPr>
          <w:rStyle w:val="AttributeTok"/>
        </w:rPr>
        <w:t xml:space="preserve">    </w:t>
      </w:r>
      <w:r>
        <w:rPr>
          <w:rStyle w:val="FunctionTok"/>
        </w:rPr>
        <w:t>quantum_dominance</w:t>
      </w:r>
      <w:r>
        <w:rPr>
          <w:rStyle w:val="KeywordTok"/>
        </w:rPr>
        <w:t>:</w:t>
      </w:r>
      <w:r>
        <w:br/>
      </w:r>
      <w:r>
        <w:rPr>
          <w:rStyle w:val="AttributeTok"/>
        </w:rPr>
        <w:t xml:space="preserve">      </w:t>
      </w:r>
      <w:r>
        <w:rPr>
          <w:rStyle w:val="FunctionTok"/>
        </w:rPr>
        <w:t>timeline</w:t>
      </w:r>
      <w:r>
        <w:rPr>
          <w:rStyle w:val="KeywordTok"/>
        </w:rPr>
        <w:t>:</w:t>
      </w:r>
      <w:r>
        <w:rPr>
          <w:rStyle w:val="AttributeTok"/>
        </w:rPr>
        <w:t xml:space="preserve"> </w:t>
      </w:r>
      <w:r>
        <w:rPr>
          <w:rStyle w:val="StringTok"/>
        </w:rPr>
        <w:t>"2025-2030"</w:t>
      </w:r>
      <w:r>
        <w:br/>
      </w:r>
      <w:r>
        <w:rPr>
          <w:rStyle w:val="AttributeTok"/>
        </w:rPr>
        <w:t xml:space="preserve">      </w:t>
      </w:r>
      <w:r>
        <w:rPr>
          <w:rStyle w:val="FunctionTok"/>
        </w:rPr>
        <w:t>key_deliverables</w:t>
      </w:r>
      <w:r>
        <w:rPr>
          <w:rStyle w:val="KeywordTok"/>
        </w:rPr>
        <w:t>:</w:t>
      </w:r>
      <w:r>
        <w:br/>
      </w:r>
      <w:r>
        <w:rPr>
          <w:rStyle w:val="AttributeTok"/>
        </w:rPr>
        <w:t xml:space="preserve">        </w:t>
      </w:r>
      <w:r>
        <w:rPr>
          <w:rStyle w:val="KeywordTok"/>
        </w:rPr>
        <w:t>-</w:t>
      </w:r>
      <w:r>
        <w:rPr>
          <w:rStyle w:val="AttributeTok"/>
        </w:rPr>
        <w:t xml:space="preserve"> </w:t>
      </w:r>
      <w:r>
        <w:rPr>
          <w:rStyle w:val="StringTok"/>
        </w:rPr>
        <w:t>"quantum_testing_infrastructure"</w:t>
      </w:r>
      <w:r>
        <w:br/>
      </w:r>
      <w:r>
        <w:rPr>
          <w:rStyle w:val="AttributeTok"/>
        </w:rPr>
        <w:t xml:space="preserve">        </w:t>
      </w:r>
      <w:r>
        <w:rPr>
          <w:rStyle w:val="KeywordTok"/>
        </w:rPr>
        <w:t>-</w:t>
      </w:r>
      <w:r>
        <w:rPr>
          <w:rStyle w:val="AttributeTok"/>
        </w:rPr>
        <w:t xml:space="preserve"> </w:t>
      </w:r>
      <w:r>
        <w:rPr>
          <w:rStyle w:val="StringTok"/>
        </w:rPr>
        <w:t>"quantum_algorithm_libraries"</w:t>
      </w:r>
      <w:r>
        <w:br/>
      </w:r>
      <w:r>
        <w:rPr>
          <w:rStyle w:val="AttributeTok"/>
        </w:rPr>
        <w:t xml:space="preserve">        </w:t>
      </w:r>
      <w:r>
        <w:rPr>
          <w:rStyle w:val="KeywordTok"/>
        </w:rPr>
        <w:t>-</w:t>
      </w:r>
      <w:r>
        <w:rPr>
          <w:rStyle w:val="AttributeTok"/>
        </w:rPr>
        <w:t xml:space="preserve"> </w:t>
      </w:r>
      <w:r>
        <w:rPr>
          <w:rStyle w:val="StringTok"/>
        </w:rPr>
        <w:t>"hybrid_classical_quantum_frameworks"</w:t>
      </w:r>
      <w:r>
        <w:br/>
      </w:r>
      <w:r>
        <w:rPr>
          <w:rStyle w:val="AttributeTok"/>
        </w:rPr>
        <w:t xml:space="preserve">      </w:t>
      </w:r>
      <w:r>
        <w:rPr>
          <w:rStyle w:val="FunctionTok"/>
        </w:rPr>
        <w:t>success_metrics</w:t>
      </w:r>
      <w:r>
        <w:rPr>
          <w:rStyle w:val="KeywordTok"/>
        </w:rPr>
        <w:t>:</w:t>
      </w:r>
      <w:r>
        <w:br/>
      </w:r>
      <w:r>
        <w:rPr>
          <w:rStyle w:val="AttributeTok"/>
        </w:rPr>
        <w:t xml:space="preserve">        </w:t>
      </w:r>
      <w:r>
        <w:rPr>
          <w:rStyle w:val="KeywordTok"/>
        </w:rPr>
        <w:t>-</w:t>
      </w:r>
      <w:r>
        <w:rPr>
          <w:rStyle w:val="AttributeTok"/>
        </w:rPr>
        <w:t xml:space="preserve"> </w:t>
      </w:r>
      <w:r>
        <w:rPr>
          <w:rStyle w:val="StringTok"/>
        </w:rPr>
        <w:t>"quantum_advantage_demonstrated"</w:t>
      </w:r>
      <w:r>
        <w:br/>
      </w:r>
      <w:r>
        <w:rPr>
          <w:rStyle w:val="AttributeTok"/>
        </w:rPr>
        <w:t xml:space="preserve">        </w:t>
      </w:r>
      <w:r>
        <w:rPr>
          <w:rStyle w:val="KeywordTok"/>
        </w:rPr>
        <w:t>-</w:t>
      </w:r>
      <w:r>
        <w:rPr>
          <w:rStyle w:val="AttributeTok"/>
        </w:rPr>
        <w:t xml:space="preserve"> </w:t>
      </w:r>
      <w:r>
        <w:rPr>
          <w:rStyle w:val="StringTok"/>
        </w:rPr>
        <w:t>"adoption_rate_50_percent"</w:t>
      </w:r>
      <w:r>
        <w:br/>
      </w:r>
      <w:r>
        <w:rPr>
          <w:rStyle w:val="AttributeTok"/>
        </w:rPr>
        <w:t xml:space="preserve">    </w:t>
      </w:r>
      <w:r>
        <w:rPr>
          <w:rStyle w:val="FunctionTok"/>
        </w:rPr>
        <w:t>cognitive_revolution</w:t>
      </w:r>
      <w:r>
        <w:rPr>
          <w:rStyle w:val="KeywordTok"/>
        </w:rPr>
        <w:t>:</w:t>
      </w:r>
      <w:r>
        <w:br/>
      </w:r>
      <w:r>
        <w:rPr>
          <w:rStyle w:val="AttributeTok"/>
        </w:rPr>
        <w:t xml:space="preserve">      </w:t>
      </w:r>
      <w:r>
        <w:rPr>
          <w:rStyle w:val="FunctionTok"/>
        </w:rPr>
        <w:t>timeline</w:t>
      </w:r>
      <w:r>
        <w:rPr>
          <w:rStyle w:val="KeywordTok"/>
        </w:rPr>
        <w:t>:</w:t>
      </w:r>
      <w:r>
        <w:rPr>
          <w:rStyle w:val="AttributeTok"/>
        </w:rPr>
        <w:t xml:space="preserve"> </w:t>
      </w:r>
      <w:r>
        <w:rPr>
          <w:rStyle w:val="StringTok"/>
        </w:rPr>
        <w:t>"2030-2035"</w:t>
      </w:r>
      <w:r>
        <w:br/>
      </w:r>
      <w:r>
        <w:rPr>
          <w:rStyle w:val="AttributeTok"/>
        </w:rPr>
        <w:lastRenderedPageBreak/>
        <w:t xml:space="preserve">      </w:t>
      </w:r>
      <w:r>
        <w:rPr>
          <w:rStyle w:val="FunctionTok"/>
        </w:rPr>
        <w:t>key_deliverables</w:t>
      </w:r>
      <w:r>
        <w:rPr>
          <w:rStyle w:val="KeywordTok"/>
        </w:rPr>
        <w:t>:</w:t>
      </w:r>
      <w:r>
        <w:br/>
      </w:r>
      <w:r>
        <w:rPr>
          <w:rStyle w:val="AttributeTok"/>
        </w:rPr>
        <w:t xml:space="preserve">        </w:t>
      </w:r>
      <w:r>
        <w:rPr>
          <w:rStyle w:val="KeywordTok"/>
        </w:rPr>
        <w:t>-</w:t>
      </w:r>
      <w:r>
        <w:rPr>
          <w:rStyle w:val="AttributeTok"/>
        </w:rPr>
        <w:t xml:space="preserve"> </w:t>
      </w:r>
      <w:r>
        <w:rPr>
          <w:rStyle w:val="StringTok"/>
        </w:rPr>
        <w:t>"autonomous_testing_ecosystem"</w:t>
      </w:r>
      <w:r>
        <w:br/>
      </w:r>
      <w:r>
        <w:rPr>
          <w:rStyle w:val="AttributeTok"/>
        </w:rPr>
        <w:t xml:space="preserve">        </w:t>
      </w:r>
      <w:r>
        <w:rPr>
          <w:rStyle w:val="KeywordTok"/>
        </w:rPr>
        <w:t>-</w:t>
      </w:r>
      <w:r>
        <w:rPr>
          <w:rStyle w:val="AttributeTok"/>
        </w:rPr>
        <w:t xml:space="preserve"> </w:t>
      </w:r>
      <w:r>
        <w:rPr>
          <w:rStyle w:val="StringTok"/>
        </w:rPr>
        <w:t>"cognitive_enhanced_frameworks"</w:t>
      </w:r>
      <w:r>
        <w:br/>
      </w:r>
      <w:r>
        <w:rPr>
          <w:rStyle w:val="AttributeTok"/>
        </w:rPr>
        <w:t xml:space="preserve">        </w:t>
      </w:r>
      <w:r>
        <w:rPr>
          <w:rStyle w:val="KeywordTok"/>
        </w:rPr>
        <w:t>-</w:t>
      </w:r>
      <w:r>
        <w:rPr>
          <w:rStyle w:val="AttributeTok"/>
        </w:rPr>
        <w:t xml:space="preserve"> </w:t>
      </w:r>
      <w:r>
        <w:rPr>
          <w:rStyle w:val="StringTok"/>
        </w:rPr>
        <w:t>"human_ai_collaboration_platforms"</w:t>
      </w:r>
      <w:r>
        <w:br/>
      </w:r>
      <w:r>
        <w:rPr>
          <w:rStyle w:val="AttributeTok"/>
        </w:rPr>
        <w:t xml:space="preserve">      </w:t>
      </w:r>
      <w:r>
        <w:rPr>
          <w:rStyle w:val="FunctionTok"/>
        </w:rPr>
        <w:t>success_metrics</w:t>
      </w:r>
      <w:r>
        <w:rPr>
          <w:rStyle w:val="KeywordTok"/>
        </w:rPr>
        <w:t>:</w:t>
      </w:r>
      <w:r>
        <w:br/>
      </w:r>
      <w:r>
        <w:rPr>
          <w:rStyle w:val="AttributeTok"/>
        </w:rPr>
        <w:t xml:space="preserve">        </w:t>
      </w:r>
      <w:r>
        <w:rPr>
          <w:rStyle w:val="KeywordTok"/>
        </w:rPr>
        <w:t>-</w:t>
      </w:r>
      <w:r>
        <w:rPr>
          <w:rStyle w:val="AttributeTok"/>
        </w:rPr>
        <w:t xml:space="preserve"> </w:t>
      </w:r>
      <w:r>
        <w:rPr>
          <w:rStyle w:val="StringTok"/>
        </w:rPr>
        <w:t>"autonomous_testing_coverage_90_percent"</w:t>
      </w:r>
      <w:r>
        <w:br/>
      </w:r>
      <w:r>
        <w:rPr>
          <w:rStyle w:val="AttributeTok"/>
        </w:rPr>
        <w:t xml:space="preserve">        </w:t>
      </w:r>
      <w:r>
        <w:rPr>
          <w:rStyle w:val="KeywordTok"/>
        </w:rPr>
        <w:t>-</w:t>
      </w:r>
      <w:r>
        <w:rPr>
          <w:rStyle w:val="AttributeTok"/>
        </w:rPr>
        <w:t xml:space="preserve"> </w:t>
      </w:r>
      <w:r>
        <w:rPr>
          <w:rStyle w:val="StringTok"/>
        </w:rPr>
        <w:t>"cognitive_bias_reduction_95_percent"</w:t>
      </w:r>
      <w:r>
        <w:br/>
      </w:r>
      <w:r>
        <w:rPr>
          <w:rStyle w:val="AttributeTok"/>
        </w:rPr>
        <w:t xml:space="preserve">    </w:t>
      </w:r>
      <w:r>
        <w:rPr>
          <w:rStyle w:val="FunctionTok"/>
        </w:rPr>
        <w:t>ethical_governance</w:t>
      </w:r>
      <w:r>
        <w:rPr>
          <w:rStyle w:val="KeywordTok"/>
        </w:rPr>
        <w:t>:</w:t>
      </w:r>
      <w:r>
        <w:br/>
      </w:r>
      <w:r>
        <w:rPr>
          <w:rStyle w:val="AttributeTok"/>
        </w:rPr>
        <w:t xml:space="preserve">      </w:t>
      </w:r>
      <w:r>
        <w:rPr>
          <w:rStyle w:val="FunctionTok"/>
        </w:rPr>
        <w:t>timeline</w:t>
      </w:r>
      <w:r>
        <w:rPr>
          <w:rStyle w:val="KeywordTok"/>
        </w:rPr>
        <w:t>:</w:t>
      </w:r>
      <w:r>
        <w:rPr>
          <w:rStyle w:val="AttributeTok"/>
        </w:rPr>
        <w:t xml:space="preserve"> </w:t>
      </w:r>
      <w:r>
        <w:rPr>
          <w:rStyle w:val="StringTok"/>
        </w:rPr>
        <w:t>"2028-2035"</w:t>
      </w:r>
      <w:r>
        <w:br/>
      </w:r>
      <w:r>
        <w:rPr>
          <w:rStyle w:val="AttributeTok"/>
        </w:rPr>
        <w:t xml:space="preserve">      </w:t>
      </w:r>
      <w:r>
        <w:rPr>
          <w:rStyle w:val="FunctionTok"/>
        </w:rPr>
        <w:t>key_deliverables</w:t>
      </w:r>
      <w:r>
        <w:rPr>
          <w:rStyle w:val="KeywordTok"/>
        </w:rPr>
        <w:t>:</w:t>
      </w:r>
      <w:r>
        <w:br/>
      </w:r>
      <w:r>
        <w:rPr>
          <w:rStyle w:val="AttributeTok"/>
        </w:rPr>
        <w:t xml:space="preserve">        </w:t>
      </w:r>
      <w:r>
        <w:rPr>
          <w:rStyle w:val="KeywordTok"/>
        </w:rPr>
        <w:t>-</w:t>
      </w:r>
      <w:r>
        <w:rPr>
          <w:rStyle w:val="AttributeTok"/>
        </w:rPr>
        <w:t xml:space="preserve"> </w:t>
      </w:r>
      <w:r>
        <w:rPr>
          <w:rStyle w:val="StringTok"/>
        </w:rPr>
        <w:t>"global_ethical_standards"</w:t>
      </w:r>
      <w:r>
        <w:br/>
      </w:r>
      <w:r>
        <w:rPr>
          <w:rStyle w:val="AttributeTok"/>
        </w:rPr>
        <w:t xml:space="preserve">        </w:t>
      </w:r>
      <w:r>
        <w:rPr>
          <w:rStyle w:val="KeywordTok"/>
        </w:rPr>
        <w:t>-</w:t>
      </w:r>
      <w:r>
        <w:rPr>
          <w:rStyle w:val="AttributeTok"/>
        </w:rPr>
        <w:t xml:space="preserve"> </w:t>
      </w:r>
      <w:r>
        <w:rPr>
          <w:rStyle w:val="StringTok"/>
        </w:rPr>
        <w:t>"autonomous_system_governance"</w:t>
      </w:r>
      <w:r>
        <w:br/>
      </w:r>
      <w:r>
        <w:rPr>
          <w:rStyle w:val="AttributeTok"/>
        </w:rPr>
        <w:t xml:space="preserve">        </w:t>
      </w:r>
      <w:r>
        <w:rPr>
          <w:rStyle w:val="KeywordTok"/>
        </w:rPr>
        <w:t>-</w:t>
      </w:r>
      <w:r>
        <w:rPr>
          <w:rStyle w:val="AttributeTok"/>
        </w:rPr>
        <w:t xml:space="preserve"> </w:t>
      </w:r>
      <w:r>
        <w:rPr>
          <w:rStyle w:val="StringTok"/>
        </w:rPr>
        <w:t>"technology_risk_assessment_frameworks"</w:t>
      </w:r>
      <w:r>
        <w:br/>
      </w:r>
      <w:r>
        <w:rPr>
          <w:rStyle w:val="AttributeTok"/>
        </w:rPr>
        <w:t xml:space="preserve">      </w:t>
      </w:r>
      <w:r>
        <w:rPr>
          <w:rStyle w:val="FunctionTok"/>
        </w:rPr>
        <w:t>success_metrics</w:t>
      </w:r>
      <w:r>
        <w:rPr>
          <w:rStyle w:val="KeywordTok"/>
        </w:rPr>
        <w:t>:</w:t>
      </w:r>
      <w:r>
        <w:br/>
      </w:r>
      <w:r>
        <w:rPr>
          <w:rStyle w:val="AttributeTok"/>
        </w:rPr>
        <w:t xml:space="preserve">        </w:t>
      </w:r>
      <w:r>
        <w:rPr>
          <w:rStyle w:val="KeywordTok"/>
        </w:rPr>
        <w:t>-</w:t>
      </w:r>
      <w:r>
        <w:rPr>
          <w:rStyle w:val="AttributeTok"/>
        </w:rPr>
        <w:t xml:space="preserve"> </w:t>
      </w:r>
      <w:r>
        <w:rPr>
          <w:rStyle w:val="StringTok"/>
        </w:rPr>
        <w:t>"ethical_compliance_rate_100_percent"</w:t>
      </w:r>
      <w:r>
        <w:br/>
      </w:r>
      <w:r>
        <w:rPr>
          <w:rStyle w:val="AttributeTok"/>
        </w:rPr>
        <w:t xml:space="preserve">        </w:t>
      </w:r>
      <w:r>
        <w:rPr>
          <w:rStyle w:val="KeywordTok"/>
        </w:rPr>
        <w:t>-</w:t>
      </w:r>
      <w:r>
        <w:rPr>
          <w:rStyle w:val="AttributeTok"/>
        </w:rPr>
        <w:t xml:space="preserve"> </w:t>
      </w:r>
      <w:r>
        <w:rPr>
          <w:rStyle w:val="StringTok"/>
        </w:rPr>
        <w:t>"public_trust_index_80_percent"</w:t>
      </w:r>
      <w:r>
        <w:br/>
      </w:r>
      <w:r>
        <w:rPr>
          <w:rStyle w:val="AttributeTok"/>
        </w:rPr>
        <w:t xml:space="preserve">  </w:t>
      </w:r>
      <w:r>
        <w:rPr>
          <w:rStyle w:val="FunctionTok"/>
        </w:rPr>
        <w:t>implementation_roadmap</w:t>
      </w:r>
      <w:r>
        <w:rPr>
          <w:rStyle w:val="KeywordTok"/>
        </w:rPr>
        <w:t>:</w:t>
      </w:r>
      <w:r>
        <w:br/>
      </w:r>
      <w:r>
        <w:rPr>
          <w:rStyle w:val="AttributeTok"/>
        </w:rPr>
        <w:t xml:space="preserve">    </w:t>
      </w:r>
      <w:r>
        <w:rPr>
          <w:rStyle w:val="FunctionTok"/>
        </w:rPr>
        <w:t>phase_1_foundation</w:t>
      </w:r>
      <w:r>
        <w:rPr>
          <w:rStyle w:val="KeywordTok"/>
        </w:rPr>
        <w:t>:</w:t>
      </w:r>
      <w:r>
        <w:br/>
      </w:r>
      <w:r>
        <w:rPr>
          <w:rStyle w:val="AttributeTok"/>
        </w:rPr>
        <w:t xml:space="preserve">      </w:t>
      </w:r>
      <w:r>
        <w:rPr>
          <w:rStyle w:val="FunctionTok"/>
        </w:rPr>
        <w:t>duration_years</w:t>
      </w:r>
      <w:r>
        <w:rPr>
          <w:rStyle w:val="KeywordTok"/>
        </w:rPr>
        <w:t>:</w:t>
      </w:r>
      <w:r>
        <w:rPr>
          <w:rStyle w:val="AttributeTok"/>
        </w:rPr>
        <w:t xml:space="preserve"> </w:t>
      </w:r>
      <w:r>
        <w:rPr>
          <w:rStyle w:val="DecValTok"/>
        </w:rPr>
        <w:t>3</w:t>
      </w:r>
      <w:r>
        <w:br/>
      </w:r>
      <w:r>
        <w:rPr>
          <w:rStyle w:val="AttributeTok"/>
        </w:rPr>
        <w:t xml:space="preserve">      </w:t>
      </w:r>
      <w:r>
        <w:rPr>
          <w:rStyle w:val="FunctionTok"/>
        </w:rPr>
        <w:t>focus_areas</w:t>
      </w:r>
      <w:r>
        <w:rPr>
          <w:rStyle w:val="KeywordTok"/>
        </w:rPr>
        <w:t>:</w:t>
      </w:r>
      <w:r>
        <w:rPr>
          <w:rStyle w:val="AttributeTok"/>
        </w:rPr>
        <w:t xml:space="preserve"> </w:t>
      </w:r>
      <w:r>
        <w:rPr>
          <w:rStyle w:val="KeywordTok"/>
        </w:rPr>
        <w:t>[</w:t>
      </w:r>
      <w:r>
        <w:rPr>
          <w:rStyle w:val="StringTok"/>
        </w:rPr>
        <w:t>"infrastructure"</w:t>
      </w:r>
      <w:r>
        <w:rPr>
          <w:rStyle w:val="KeywordTok"/>
        </w:rPr>
        <w:t>,</w:t>
      </w:r>
      <w:r>
        <w:rPr>
          <w:rStyle w:val="AttributeTok"/>
        </w:rPr>
        <w:t xml:space="preserve"> </w:t>
      </w:r>
      <w:r>
        <w:rPr>
          <w:rStyle w:val="StringTok"/>
        </w:rPr>
        <w:t>"standards"</w:t>
      </w:r>
      <w:r>
        <w:rPr>
          <w:rStyle w:val="KeywordTok"/>
        </w:rPr>
        <w:t>,</w:t>
      </w:r>
      <w:r>
        <w:rPr>
          <w:rStyle w:val="AttributeTok"/>
        </w:rPr>
        <w:t xml:space="preserve"> </w:t>
      </w:r>
      <w:r>
        <w:rPr>
          <w:rStyle w:val="StringTok"/>
        </w:rPr>
        <w:t>"talent"</w:t>
      </w:r>
      <w:r>
        <w:rPr>
          <w:rStyle w:val="KeywordTok"/>
        </w:rPr>
        <w:t>]</w:t>
      </w:r>
      <w:r>
        <w:br/>
      </w:r>
      <w:r>
        <w:rPr>
          <w:rStyle w:val="AttributeTok"/>
        </w:rPr>
        <w:t xml:space="preserve">      </w:t>
      </w:r>
      <w:r>
        <w:rPr>
          <w:rStyle w:val="FunctionTok"/>
        </w:rPr>
        <w:t>budget_allocation</w:t>
      </w:r>
      <w:r>
        <w:rPr>
          <w:rStyle w:val="KeywordTok"/>
        </w:rPr>
        <w:t>:</w:t>
      </w:r>
      <w:r>
        <w:rPr>
          <w:rStyle w:val="AttributeTok"/>
        </w:rPr>
        <w:t xml:space="preserve"> </w:t>
      </w:r>
      <w:r>
        <w:rPr>
          <w:rStyle w:val="FloatTok"/>
        </w:rPr>
        <w:t>0.4</w:t>
      </w:r>
      <w:r>
        <w:br/>
      </w:r>
      <w:r>
        <w:rPr>
          <w:rStyle w:val="AttributeTok"/>
        </w:rPr>
        <w:t xml:space="preserve">    </w:t>
      </w:r>
      <w:r>
        <w:rPr>
          <w:rStyle w:val="FunctionTok"/>
        </w:rPr>
        <w:t>phase_2_innovation</w:t>
      </w:r>
      <w:r>
        <w:rPr>
          <w:rStyle w:val="KeywordTok"/>
        </w:rPr>
        <w:t>:</w:t>
      </w:r>
      <w:r>
        <w:br/>
      </w:r>
      <w:r>
        <w:rPr>
          <w:rStyle w:val="AttributeTok"/>
        </w:rPr>
        <w:t xml:space="preserve">      </w:t>
      </w:r>
      <w:r>
        <w:rPr>
          <w:rStyle w:val="FunctionTok"/>
        </w:rPr>
        <w:t>duration_years</w:t>
      </w:r>
      <w:r>
        <w:rPr>
          <w:rStyle w:val="KeywordTok"/>
        </w:rPr>
        <w:t>:</w:t>
      </w:r>
      <w:r>
        <w:rPr>
          <w:rStyle w:val="AttributeTok"/>
        </w:rPr>
        <w:t xml:space="preserve"> </w:t>
      </w:r>
      <w:r>
        <w:rPr>
          <w:rStyle w:val="DecValTok"/>
        </w:rPr>
        <w:t>4</w:t>
      </w:r>
      <w:r>
        <w:br/>
      </w:r>
      <w:r>
        <w:rPr>
          <w:rStyle w:val="AttributeTok"/>
        </w:rPr>
        <w:t xml:space="preserve">      </w:t>
      </w:r>
      <w:r>
        <w:rPr>
          <w:rStyle w:val="FunctionTok"/>
        </w:rPr>
        <w:t>focus_areas</w:t>
      </w:r>
      <w:r>
        <w:rPr>
          <w:rStyle w:val="KeywordTok"/>
        </w:rPr>
        <w:t>:</w:t>
      </w:r>
      <w:r>
        <w:rPr>
          <w:rStyle w:val="AttributeTok"/>
        </w:rPr>
        <w:t xml:space="preserve"> </w:t>
      </w:r>
      <w:r>
        <w:rPr>
          <w:rStyle w:val="KeywordTok"/>
        </w:rPr>
        <w:t>[</w:t>
      </w:r>
      <w:r>
        <w:rPr>
          <w:rStyle w:val="StringTok"/>
        </w:rPr>
        <w:t>"breakthrough_technologies"</w:t>
      </w:r>
      <w:r>
        <w:rPr>
          <w:rStyle w:val="KeywordTok"/>
        </w:rPr>
        <w:t>,</w:t>
      </w:r>
      <w:r>
        <w:rPr>
          <w:rStyle w:val="AttributeTok"/>
        </w:rPr>
        <w:t xml:space="preserve"> </w:t>
      </w:r>
      <w:r>
        <w:rPr>
          <w:rStyle w:val="StringTok"/>
        </w:rPr>
        <w:t>"ecosystem_building"</w:t>
      </w:r>
      <w:r>
        <w:rPr>
          <w:rStyle w:val="KeywordTok"/>
        </w:rPr>
        <w:t>]</w:t>
      </w:r>
      <w:r>
        <w:br/>
      </w:r>
      <w:r>
        <w:rPr>
          <w:rStyle w:val="AttributeTok"/>
        </w:rPr>
        <w:t xml:space="preserve">      </w:t>
      </w:r>
      <w:r>
        <w:rPr>
          <w:rStyle w:val="FunctionTok"/>
        </w:rPr>
        <w:t>budget_allocation</w:t>
      </w:r>
      <w:r>
        <w:rPr>
          <w:rStyle w:val="KeywordTok"/>
        </w:rPr>
        <w:t>:</w:t>
      </w:r>
      <w:r>
        <w:rPr>
          <w:rStyle w:val="AttributeTok"/>
        </w:rPr>
        <w:t xml:space="preserve"> </w:t>
      </w:r>
      <w:r>
        <w:rPr>
          <w:rStyle w:val="FloatTok"/>
        </w:rPr>
        <w:t>0.4</w:t>
      </w:r>
      <w:r>
        <w:br/>
      </w:r>
      <w:r>
        <w:rPr>
          <w:rStyle w:val="AttributeTok"/>
        </w:rPr>
        <w:t xml:space="preserve">    </w:t>
      </w:r>
      <w:r>
        <w:rPr>
          <w:rStyle w:val="FunctionTok"/>
        </w:rPr>
        <w:t>phase_3_transformation</w:t>
      </w:r>
      <w:r>
        <w:rPr>
          <w:rStyle w:val="KeywordTok"/>
        </w:rPr>
        <w:t>:</w:t>
      </w:r>
      <w:r>
        <w:br/>
      </w:r>
      <w:r>
        <w:rPr>
          <w:rStyle w:val="AttributeTok"/>
        </w:rPr>
        <w:t xml:space="preserve">      </w:t>
      </w:r>
      <w:r>
        <w:rPr>
          <w:rStyle w:val="FunctionTok"/>
        </w:rPr>
        <w:t>duration_years</w:t>
      </w:r>
      <w:r>
        <w:rPr>
          <w:rStyle w:val="KeywordTok"/>
        </w:rPr>
        <w:t>:</w:t>
      </w:r>
      <w:r>
        <w:rPr>
          <w:rStyle w:val="AttributeTok"/>
        </w:rPr>
        <w:t xml:space="preserve"> </w:t>
      </w:r>
      <w:r>
        <w:rPr>
          <w:rStyle w:val="DecValTok"/>
        </w:rPr>
        <w:t>3</w:t>
      </w:r>
      <w:r>
        <w:br/>
      </w:r>
      <w:r>
        <w:rPr>
          <w:rStyle w:val="AttributeTok"/>
        </w:rPr>
        <w:t xml:space="preserve">      </w:t>
      </w:r>
      <w:r>
        <w:rPr>
          <w:rStyle w:val="FunctionTok"/>
        </w:rPr>
        <w:t>focus_areas</w:t>
      </w:r>
      <w:r>
        <w:rPr>
          <w:rStyle w:val="KeywordTok"/>
        </w:rPr>
        <w:t>:</w:t>
      </w:r>
      <w:r>
        <w:rPr>
          <w:rStyle w:val="AttributeTok"/>
        </w:rPr>
        <w:t xml:space="preserve"> </w:t>
      </w:r>
      <w:r>
        <w:rPr>
          <w:rStyle w:val="KeywordTok"/>
        </w:rPr>
        <w:t>[</w:t>
      </w:r>
      <w:r>
        <w:rPr>
          <w:rStyle w:val="StringTok"/>
        </w:rPr>
        <w:t>"industry_adoption"</w:t>
      </w:r>
      <w:r>
        <w:rPr>
          <w:rStyle w:val="KeywordTok"/>
        </w:rPr>
        <w:t>,</w:t>
      </w:r>
      <w:r>
        <w:rPr>
          <w:rStyle w:val="AttributeTok"/>
        </w:rPr>
        <w:t xml:space="preserve"> </w:t>
      </w:r>
      <w:r>
        <w:rPr>
          <w:rStyle w:val="StringTok"/>
        </w:rPr>
        <w:t>"societal_impact"</w:t>
      </w:r>
      <w:r>
        <w:rPr>
          <w:rStyle w:val="KeywordTok"/>
        </w:rPr>
        <w:t>]</w:t>
      </w:r>
      <w:r>
        <w:br/>
      </w:r>
      <w:r>
        <w:rPr>
          <w:rStyle w:val="AttributeTok"/>
        </w:rPr>
        <w:t xml:space="preserve">      </w:t>
      </w:r>
      <w:r>
        <w:rPr>
          <w:rStyle w:val="FunctionTok"/>
        </w:rPr>
        <w:t>budget_allocation</w:t>
      </w:r>
      <w:r>
        <w:rPr>
          <w:rStyle w:val="KeywordTok"/>
        </w:rPr>
        <w:t>:</w:t>
      </w:r>
      <w:r>
        <w:rPr>
          <w:rStyle w:val="AttributeTok"/>
        </w:rPr>
        <w:t xml:space="preserve"> </w:t>
      </w:r>
      <w:r>
        <w:rPr>
          <w:rStyle w:val="FloatTok"/>
        </w:rPr>
        <w:t>0.2</w:t>
      </w:r>
      <w:r>
        <w:br/>
      </w:r>
      <w:r>
        <w:rPr>
          <w:rStyle w:val="AttributeTok"/>
        </w:rPr>
        <w:t xml:space="preserve">  </w:t>
      </w:r>
      <w:r>
        <w:rPr>
          <w:rStyle w:val="FunctionTok"/>
        </w:rPr>
        <w:t>risk_management</w:t>
      </w:r>
      <w:r>
        <w:rPr>
          <w:rStyle w:val="KeywordTok"/>
        </w:rPr>
        <w:t>:</w:t>
      </w:r>
      <w:r>
        <w:br/>
      </w:r>
      <w:r>
        <w:rPr>
          <w:rStyle w:val="AttributeTok"/>
        </w:rPr>
        <w:t xml:space="preserve">    </w:t>
      </w:r>
      <w:r>
        <w:rPr>
          <w:rStyle w:val="FunctionTok"/>
        </w:rPr>
        <w:t>technical_risks</w:t>
      </w:r>
      <w:r>
        <w:rPr>
          <w:rStyle w:val="KeywordTok"/>
        </w:rPr>
        <w:t>:</w:t>
      </w:r>
      <w:r>
        <w:br/>
      </w:r>
      <w:r>
        <w:rPr>
          <w:rStyle w:val="AttributeTok"/>
        </w:rPr>
        <w:t xml:space="preserve">      </w:t>
      </w:r>
      <w:r>
        <w:rPr>
          <w:rStyle w:val="FunctionTok"/>
        </w:rPr>
        <w:t>mitigation_strategies</w:t>
      </w:r>
      <w:r>
        <w:rPr>
          <w:rStyle w:val="KeywordTok"/>
        </w:rPr>
        <w:t>:</w:t>
      </w:r>
      <w:r>
        <w:rPr>
          <w:rStyle w:val="AttributeTok"/>
        </w:rPr>
        <w:t xml:space="preserve"> </w:t>
      </w:r>
      <w:r>
        <w:rPr>
          <w:rStyle w:val="KeywordTok"/>
        </w:rPr>
        <w:t>[</w:t>
      </w:r>
      <w:r>
        <w:rPr>
          <w:rStyle w:val="StringTok"/>
        </w:rPr>
        <w:t>"diversified_approach"</w:t>
      </w:r>
      <w:r>
        <w:rPr>
          <w:rStyle w:val="KeywordTok"/>
        </w:rPr>
        <w:t>,</w:t>
      </w:r>
      <w:r>
        <w:rPr>
          <w:rStyle w:val="AttributeTok"/>
        </w:rPr>
        <w:t xml:space="preserve"> </w:t>
      </w:r>
      <w:r>
        <w:rPr>
          <w:rStyle w:val="StringTok"/>
        </w:rPr>
        <w:t>"open_collaboration"</w:t>
      </w:r>
      <w:r>
        <w:rPr>
          <w:rStyle w:val="KeywordTok"/>
        </w:rPr>
        <w:t>]</w:t>
      </w:r>
      <w:r>
        <w:br/>
      </w:r>
      <w:r>
        <w:rPr>
          <w:rStyle w:val="AttributeTok"/>
        </w:rPr>
        <w:t xml:space="preserve">      </w:t>
      </w:r>
      <w:r>
        <w:rPr>
          <w:rStyle w:val="FunctionTok"/>
        </w:rPr>
        <w:t>contingency_plans</w:t>
      </w:r>
      <w:r>
        <w:rPr>
          <w:rStyle w:val="KeywordTok"/>
        </w:rPr>
        <w:t>:</w:t>
      </w:r>
      <w:r>
        <w:rPr>
          <w:rStyle w:val="AttributeTok"/>
        </w:rPr>
        <w:t xml:space="preserve"> </w:t>
      </w:r>
      <w:r>
        <w:rPr>
          <w:rStyle w:val="KeywordTok"/>
        </w:rPr>
        <w:t>[</w:t>
      </w:r>
      <w:r>
        <w:rPr>
          <w:rStyle w:val="StringTok"/>
        </w:rPr>
        <w:t>"fallback_technologies"</w:t>
      </w:r>
      <w:r>
        <w:rPr>
          <w:rStyle w:val="KeywordTok"/>
        </w:rPr>
        <w:t>,</w:t>
      </w:r>
      <w:r>
        <w:rPr>
          <w:rStyle w:val="AttributeTok"/>
        </w:rPr>
        <w:t xml:space="preserve"> </w:t>
      </w:r>
      <w:r>
        <w:rPr>
          <w:rStyle w:val="StringTok"/>
        </w:rPr>
        <w:t>"graceful_degradation"</w:t>
      </w:r>
      <w:r>
        <w:rPr>
          <w:rStyle w:val="KeywordTok"/>
        </w:rPr>
        <w:t>]</w:t>
      </w:r>
      <w:r>
        <w:br/>
      </w:r>
      <w:r>
        <w:rPr>
          <w:rStyle w:val="AttributeTok"/>
        </w:rPr>
        <w:t xml:space="preserve">    </w:t>
      </w:r>
      <w:r>
        <w:rPr>
          <w:rStyle w:val="FunctionTok"/>
        </w:rPr>
        <w:t>ethical_risks</w:t>
      </w:r>
      <w:r>
        <w:rPr>
          <w:rStyle w:val="KeywordTok"/>
        </w:rPr>
        <w:t>:</w:t>
      </w:r>
      <w:r>
        <w:br/>
      </w:r>
      <w:r>
        <w:rPr>
          <w:rStyle w:val="AttributeTok"/>
        </w:rPr>
        <w:t xml:space="preserve">      </w:t>
      </w:r>
      <w:r>
        <w:rPr>
          <w:rStyle w:val="FunctionTok"/>
        </w:rPr>
        <w:t>mitigation_strategies</w:t>
      </w:r>
      <w:r>
        <w:rPr>
          <w:rStyle w:val="KeywordTok"/>
        </w:rPr>
        <w:t>:</w:t>
      </w:r>
      <w:r>
        <w:rPr>
          <w:rStyle w:val="AttributeTok"/>
        </w:rPr>
        <w:t xml:space="preserve"> </w:t>
      </w:r>
      <w:r>
        <w:rPr>
          <w:rStyle w:val="KeywordTok"/>
        </w:rPr>
        <w:t>[</w:t>
      </w:r>
      <w:r>
        <w:rPr>
          <w:rStyle w:val="StringTok"/>
        </w:rPr>
        <w:t>"ethical_review_boards"</w:t>
      </w:r>
      <w:r>
        <w:rPr>
          <w:rStyle w:val="KeywordTok"/>
        </w:rPr>
        <w:t>,</w:t>
      </w:r>
      <w:r>
        <w:rPr>
          <w:rStyle w:val="AttributeTok"/>
        </w:rPr>
        <w:t xml:space="preserve"> </w:t>
      </w:r>
      <w:r>
        <w:rPr>
          <w:rStyle w:val="StringTok"/>
        </w:rPr>
        <w:t>"public_engagement"</w:t>
      </w:r>
      <w:r>
        <w:rPr>
          <w:rStyle w:val="KeywordTok"/>
        </w:rPr>
        <w:t>]</w:t>
      </w:r>
      <w:r>
        <w:br/>
      </w:r>
      <w:r>
        <w:rPr>
          <w:rStyle w:val="AttributeTok"/>
        </w:rPr>
        <w:t xml:space="preserve">      </w:t>
      </w:r>
      <w:r>
        <w:rPr>
          <w:rStyle w:val="FunctionTok"/>
        </w:rPr>
        <w:t>contingency_plans</w:t>
      </w:r>
      <w:r>
        <w:rPr>
          <w:rStyle w:val="KeywordTok"/>
        </w:rPr>
        <w:t>:</w:t>
      </w:r>
      <w:r>
        <w:rPr>
          <w:rStyle w:val="AttributeTok"/>
        </w:rPr>
        <w:t xml:space="preserve"> </w:t>
      </w:r>
      <w:r>
        <w:rPr>
          <w:rStyle w:val="KeywordTok"/>
        </w:rPr>
        <w:t>[</w:t>
      </w:r>
      <w:r>
        <w:rPr>
          <w:rStyle w:val="StringTok"/>
        </w:rPr>
        <w:t>"moratorium_options"</w:t>
      </w:r>
      <w:r>
        <w:rPr>
          <w:rStyle w:val="KeywordTok"/>
        </w:rPr>
        <w:t>,</w:t>
      </w:r>
      <w:r>
        <w:rPr>
          <w:rStyle w:val="AttributeTok"/>
        </w:rPr>
        <w:t xml:space="preserve"> </w:t>
      </w:r>
      <w:r>
        <w:rPr>
          <w:rStyle w:val="StringTok"/>
        </w:rPr>
        <w:t>"regulatory_safeguards"</w:t>
      </w:r>
      <w:r>
        <w:rPr>
          <w:rStyle w:val="KeywordTok"/>
        </w:rPr>
        <w:t>]</w:t>
      </w:r>
      <w:r>
        <w:br/>
      </w:r>
      <w:r>
        <w:rPr>
          <w:rStyle w:val="AttributeTok"/>
        </w:rPr>
        <w:t xml:space="preserve">    </w:t>
      </w:r>
      <w:r>
        <w:rPr>
          <w:rStyle w:val="FunctionTok"/>
        </w:rPr>
        <w:t>market_risks</w:t>
      </w:r>
      <w:r>
        <w:rPr>
          <w:rStyle w:val="KeywordTok"/>
        </w:rPr>
        <w:t>:</w:t>
      </w:r>
      <w:r>
        <w:br/>
      </w:r>
      <w:r>
        <w:rPr>
          <w:rStyle w:val="AttributeTok"/>
        </w:rPr>
        <w:t xml:space="preserve">      </w:t>
      </w:r>
      <w:r>
        <w:rPr>
          <w:rStyle w:val="FunctionTok"/>
        </w:rPr>
        <w:t>mitigation_strategies</w:t>
      </w:r>
      <w:r>
        <w:rPr>
          <w:rStyle w:val="KeywordTok"/>
        </w:rPr>
        <w:t>:</w:t>
      </w:r>
      <w:r>
        <w:rPr>
          <w:rStyle w:val="AttributeTok"/>
        </w:rPr>
        <w:t xml:space="preserve"> </w:t>
      </w:r>
      <w:r>
        <w:rPr>
          <w:rStyle w:val="KeywordTok"/>
        </w:rPr>
        <w:t>[</w:t>
      </w:r>
      <w:r>
        <w:rPr>
          <w:rStyle w:val="StringTok"/>
        </w:rPr>
        <w:t>"market_intelligence"</w:t>
      </w:r>
      <w:r>
        <w:rPr>
          <w:rStyle w:val="KeywordTok"/>
        </w:rPr>
        <w:t>,</w:t>
      </w:r>
      <w:r>
        <w:rPr>
          <w:rStyle w:val="AttributeTok"/>
        </w:rPr>
        <w:t xml:space="preserve"> </w:t>
      </w:r>
      <w:r>
        <w:rPr>
          <w:rStyle w:val="StringTok"/>
        </w:rPr>
        <w:t>"strategic_partnerships"</w:t>
      </w:r>
      <w:r>
        <w:rPr>
          <w:rStyle w:val="KeywordTok"/>
        </w:rPr>
        <w:t>]</w:t>
      </w:r>
      <w:r>
        <w:br/>
      </w:r>
      <w:r>
        <w:rPr>
          <w:rStyle w:val="AttributeTok"/>
        </w:rPr>
        <w:t xml:space="preserve">      </w:t>
      </w:r>
      <w:r>
        <w:rPr>
          <w:rStyle w:val="FunctionTok"/>
        </w:rPr>
        <w:t>contingency_plans</w:t>
      </w:r>
      <w:r>
        <w:rPr>
          <w:rStyle w:val="KeywordTok"/>
        </w:rPr>
        <w:t>:</w:t>
      </w:r>
      <w:r>
        <w:rPr>
          <w:rStyle w:val="AttributeTok"/>
        </w:rPr>
        <w:t xml:space="preserve"> </w:t>
      </w:r>
      <w:r>
        <w:rPr>
          <w:rStyle w:val="KeywordTok"/>
        </w:rPr>
        <w:t>[</w:t>
      </w:r>
      <w:r>
        <w:rPr>
          <w:rStyle w:val="StringTok"/>
        </w:rPr>
        <w:t>"pivot_strategies"</w:t>
      </w:r>
      <w:r>
        <w:rPr>
          <w:rStyle w:val="KeywordTok"/>
        </w:rPr>
        <w:t>,</w:t>
      </w:r>
      <w:r>
        <w:rPr>
          <w:rStyle w:val="AttributeTok"/>
        </w:rPr>
        <w:t xml:space="preserve"> </w:t>
      </w:r>
      <w:r>
        <w:rPr>
          <w:rStyle w:val="StringTok"/>
        </w:rPr>
        <w:t>"exit_plans"</w:t>
      </w:r>
      <w:r>
        <w:rPr>
          <w:rStyle w:val="KeywordTok"/>
        </w:rPr>
        <w:t>]</w:t>
      </w:r>
      <w:r>
        <w:br/>
      </w:r>
      <w:r>
        <w:rPr>
          <w:rStyle w:val="AttributeTok"/>
        </w:rPr>
        <w:t xml:space="preserve">  </w:t>
      </w:r>
      <w:r>
        <w:rPr>
          <w:rStyle w:val="FunctionTok"/>
        </w:rPr>
        <w:t>monitoring_evaluation</w:t>
      </w:r>
      <w:r>
        <w:rPr>
          <w:rStyle w:val="KeywordTok"/>
        </w:rPr>
        <w:t>:</w:t>
      </w:r>
      <w:r>
        <w:br/>
      </w:r>
      <w:r>
        <w:rPr>
          <w:rStyle w:val="AttributeTok"/>
        </w:rPr>
        <w:t xml:space="preserve">    </w:t>
      </w:r>
      <w:r>
        <w:rPr>
          <w:rStyle w:val="FunctionTok"/>
        </w:rPr>
        <w:t>key_performance_indicators</w:t>
      </w:r>
      <w:r>
        <w:rPr>
          <w:rStyle w:val="KeywordTok"/>
        </w:rPr>
        <w:t>:</w:t>
      </w:r>
      <w:r>
        <w:br/>
      </w:r>
      <w:r>
        <w:rPr>
          <w:rStyle w:val="AttributeTok"/>
        </w:rPr>
        <w:t xml:space="preserve">      </w:t>
      </w:r>
      <w:r>
        <w:rPr>
          <w:rStyle w:val="KeywordTok"/>
        </w:rPr>
        <w:t>-</w:t>
      </w:r>
      <w:r>
        <w:rPr>
          <w:rStyle w:val="AttributeTok"/>
        </w:rPr>
        <w:t xml:space="preserve"> </w:t>
      </w:r>
      <w:r>
        <w:rPr>
          <w:rStyle w:val="StringTok"/>
        </w:rPr>
        <w:t>"technology_maturity_index"</w:t>
      </w:r>
      <w:r>
        <w:br/>
      </w:r>
      <w:r>
        <w:rPr>
          <w:rStyle w:val="AttributeTok"/>
        </w:rPr>
        <w:t xml:space="preserve">      </w:t>
      </w:r>
      <w:r>
        <w:rPr>
          <w:rStyle w:val="KeywordTok"/>
        </w:rPr>
        <w:t>-</w:t>
      </w:r>
      <w:r>
        <w:rPr>
          <w:rStyle w:val="AttributeTok"/>
        </w:rPr>
        <w:t xml:space="preserve"> </w:t>
      </w:r>
      <w:r>
        <w:rPr>
          <w:rStyle w:val="StringTok"/>
        </w:rPr>
        <w:t>"industry_adoption_rate"</w:t>
      </w:r>
      <w:r>
        <w:br/>
      </w:r>
      <w:r>
        <w:rPr>
          <w:rStyle w:val="AttributeTok"/>
        </w:rPr>
        <w:t xml:space="preserve">      </w:t>
      </w:r>
      <w:r>
        <w:rPr>
          <w:rStyle w:val="KeywordTok"/>
        </w:rPr>
        <w:t>-</w:t>
      </w:r>
      <w:r>
        <w:rPr>
          <w:rStyle w:val="AttributeTok"/>
        </w:rPr>
        <w:t xml:space="preserve"> </w:t>
      </w:r>
      <w:r>
        <w:rPr>
          <w:rStyle w:val="StringTok"/>
        </w:rPr>
        <w:t>"societal_impact_score"</w:t>
      </w:r>
      <w:r>
        <w:br/>
      </w:r>
      <w:r>
        <w:rPr>
          <w:rStyle w:val="AttributeTok"/>
        </w:rPr>
        <w:t xml:space="preserve">      </w:t>
      </w:r>
      <w:r>
        <w:rPr>
          <w:rStyle w:val="KeywordTok"/>
        </w:rPr>
        <w:t>-</w:t>
      </w:r>
      <w:r>
        <w:rPr>
          <w:rStyle w:val="AttributeTok"/>
        </w:rPr>
        <w:t xml:space="preserve"> </w:t>
      </w:r>
      <w:r>
        <w:rPr>
          <w:rStyle w:val="StringTok"/>
        </w:rPr>
        <w:t>"ethical_compliance_index"</w:t>
      </w:r>
      <w:r>
        <w:br/>
      </w:r>
      <w:r>
        <w:rPr>
          <w:rStyle w:val="AttributeTok"/>
        </w:rPr>
        <w:t xml:space="preserve">    </w:t>
      </w:r>
      <w:r>
        <w:rPr>
          <w:rStyle w:val="FunctionTok"/>
        </w:rPr>
        <w:t>reporting_cadence</w:t>
      </w:r>
      <w:r>
        <w:rPr>
          <w:rStyle w:val="KeywordTok"/>
        </w:rPr>
        <w:t>:</w:t>
      </w:r>
      <w:r>
        <w:rPr>
          <w:rStyle w:val="AttributeTok"/>
        </w:rPr>
        <w:t xml:space="preserve"> </w:t>
      </w:r>
      <w:r>
        <w:rPr>
          <w:rStyle w:val="StringTok"/>
        </w:rPr>
        <w:t>"annual"</w:t>
      </w:r>
      <w:r>
        <w:br/>
      </w:r>
      <w:r>
        <w:rPr>
          <w:rStyle w:val="AttributeTok"/>
        </w:rPr>
        <w:t xml:space="preserve">    </w:t>
      </w:r>
      <w:r>
        <w:rPr>
          <w:rStyle w:val="FunctionTok"/>
        </w:rPr>
        <w:t>stakeholder_engagement</w:t>
      </w:r>
      <w:r>
        <w:rPr>
          <w:rStyle w:val="KeywordTok"/>
        </w:rPr>
        <w:t>:</w:t>
      </w:r>
      <w:r>
        <w:rPr>
          <w:rStyle w:val="AttributeTok"/>
        </w:rPr>
        <w:t xml:space="preserve"> </w:t>
      </w:r>
      <w:r>
        <w:rPr>
          <w:rStyle w:val="StringTok"/>
        </w:rPr>
        <w:t>"continuous"</w:t>
      </w:r>
      <w:r>
        <w:br/>
      </w:r>
      <w:r>
        <w:rPr>
          <w:rStyle w:val="AttributeTok"/>
        </w:rPr>
        <w:t xml:space="preserve">    </w:t>
      </w:r>
      <w:r>
        <w:rPr>
          <w:rStyle w:val="FunctionTok"/>
        </w:rPr>
        <w:t>adaptive_planning</w:t>
      </w:r>
      <w:r>
        <w:rPr>
          <w:rStyle w:val="KeywordTok"/>
        </w:rPr>
        <w:t>:</w:t>
      </w:r>
      <w:r>
        <w:rPr>
          <w:rStyle w:val="AttributeTok"/>
        </w:rPr>
        <w:t xml:space="preserve"> </w:t>
      </w:r>
      <w:r>
        <w:rPr>
          <w:rStyle w:val="CharTok"/>
        </w:rPr>
        <w:t>true</w:t>
      </w:r>
    </w:p>
    <w:p w14:paraId="7341ACA0" w14:textId="77777777" w:rsidR="00160299" w:rsidRDefault="00000000">
      <w:r>
        <w:pict w14:anchorId="6FEE7CA1">
          <v:rect id="_x0000_i1183" style="width:0;height:1.5pt" o:hralign="center" o:hrstd="t" o:hr="t"/>
        </w:pict>
      </w:r>
    </w:p>
    <w:p w14:paraId="39885AFB" w14:textId="77777777" w:rsidR="00160299" w:rsidRDefault="00000000">
      <w:pPr>
        <w:pStyle w:val="Heading2"/>
      </w:pPr>
      <w:bookmarkStart w:id="822" w:name="章节总结-5"/>
      <w:bookmarkEnd w:id="820"/>
      <w:bookmarkEnd w:id="821"/>
      <w:r>
        <w:rPr>
          <w:rFonts w:hint="eastAsia"/>
        </w:rPr>
        <w:lastRenderedPageBreak/>
        <w:t>章节总结</w:t>
      </w:r>
    </w:p>
    <w:p w14:paraId="3F17158B" w14:textId="77777777" w:rsidR="00160299" w:rsidRDefault="00000000">
      <w:pPr>
        <w:pStyle w:val="FirstParagraph"/>
      </w:pPr>
      <w:r>
        <w:rPr>
          <w:rFonts w:hint="eastAsia"/>
        </w:rPr>
        <w:t>本章系统展望了大数据测试技术在</w:t>
      </w:r>
      <w:r>
        <w:rPr>
          <w:rFonts w:hint="eastAsia"/>
        </w:rPr>
        <w:t>2030-2035</w:t>
      </w:r>
      <w:r>
        <w:rPr>
          <w:rFonts w:hint="eastAsia"/>
        </w:rPr>
        <w:t>年的发展趋势：</w:t>
      </w:r>
    </w:p>
    <w:p w14:paraId="73A23E79" w14:textId="77777777" w:rsidR="00160299" w:rsidRDefault="00000000">
      <w:pPr>
        <w:pStyle w:val="BodyText"/>
      </w:pPr>
      <w:r>
        <w:rPr>
          <w:rFonts w:hint="eastAsia"/>
          <w:b/>
          <w:bCs/>
        </w:rPr>
        <w:t>量子计算测试应用</w:t>
      </w:r>
      <w:r>
        <w:rPr>
          <w:rFonts w:hint="eastAsia"/>
        </w:rPr>
        <w:t>：</w:t>
      </w:r>
    </w:p>
    <w:p w14:paraId="3243A503" w14:textId="77777777" w:rsidR="00160299" w:rsidRDefault="00000000">
      <w:pPr>
        <w:pStyle w:val="Compact"/>
        <w:numPr>
          <w:ilvl w:val="0"/>
          <w:numId w:val="513"/>
        </w:numPr>
      </w:pPr>
      <w:r>
        <w:rPr>
          <w:rFonts w:hint="eastAsia"/>
        </w:rPr>
        <w:t>建立了量子算法验证和量子安全测试的完整框架</w:t>
      </w:r>
    </w:p>
    <w:p w14:paraId="681E4412" w14:textId="77777777" w:rsidR="00160299" w:rsidRDefault="00000000">
      <w:pPr>
        <w:pStyle w:val="Compact"/>
        <w:numPr>
          <w:ilvl w:val="0"/>
          <w:numId w:val="513"/>
        </w:numPr>
      </w:pPr>
      <w:r>
        <w:rPr>
          <w:rFonts w:hint="eastAsia"/>
        </w:rPr>
        <w:t>实现了量子优化算法、量子机器学习等先进测试方法</w:t>
      </w:r>
    </w:p>
    <w:p w14:paraId="6C265A87" w14:textId="77777777" w:rsidR="00160299" w:rsidRDefault="00000000">
      <w:pPr>
        <w:pStyle w:val="Compact"/>
        <w:numPr>
          <w:ilvl w:val="0"/>
          <w:numId w:val="513"/>
        </w:numPr>
      </w:pPr>
      <w:r>
        <w:rPr>
          <w:rFonts w:hint="eastAsia"/>
        </w:rPr>
        <w:t>开发了量子模拟测试和量子安全协议验证技术</w:t>
      </w:r>
    </w:p>
    <w:p w14:paraId="166BCDC7" w14:textId="77777777" w:rsidR="00160299" w:rsidRDefault="00000000">
      <w:pPr>
        <w:pStyle w:val="FirstParagraph"/>
      </w:pPr>
      <w:r>
        <w:rPr>
          <w:rFonts w:hint="eastAsia"/>
          <w:b/>
          <w:bCs/>
        </w:rPr>
        <w:t>神经形态计算与自适应系统</w:t>
      </w:r>
      <w:r>
        <w:rPr>
          <w:rFonts w:hint="eastAsia"/>
        </w:rPr>
        <w:t>：</w:t>
      </w:r>
    </w:p>
    <w:p w14:paraId="40C211F3" w14:textId="77777777" w:rsidR="00160299" w:rsidRDefault="00000000">
      <w:pPr>
        <w:pStyle w:val="Compact"/>
        <w:numPr>
          <w:ilvl w:val="0"/>
          <w:numId w:val="514"/>
        </w:numPr>
      </w:pPr>
      <w:r>
        <w:rPr>
          <w:rFonts w:hint="eastAsia"/>
        </w:rPr>
        <w:t>构建了神经形态计算的测试架构和方法</w:t>
      </w:r>
    </w:p>
    <w:p w14:paraId="70377C21" w14:textId="77777777" w:rsidR="00160299" w:rsidRDefault="00000000">
      <w:pPr>
        <w:pStyle w:val="Compact"/>
        <w:numPr>
          <w:ilvl w:val="0"/>
          <w:numId w:val="514"/>
        </w:numPr>
      </w:pPr>
      <w:r>
        <w:rPr>
          <w:rFonts w:hint="eastAsia"/>
        </w:rPr>
        <w:t>实现了事件驱动处理和自适应学习的测试框架</w:t>
      </w:r>
    </w:p>
    <w:p w14:paraId="1BA1EA90" w14:textId="77777777" w:rsidR="00160299" w:rsidRDefault="00000000">
      <w:pPr>
        <w:pStyle w:val="Compact"/>
        <w:numPr>
          <w:ilvl w:val="0"/>
          <w:numId w:val="514"/>
        </w:numPr>
      </w:pPr>
      <w:r>
        <w:rPr>
          <w:rFonts w:hint="eastAsia"/>
        </w:rPr>
        <w:t>开发了脑启发架构测试和神经网络验证技术</w:t>
      </w:r>
    </w:p>
    <w:p w14:paraId="2DB0516F" w14:textId="77777777" w:rsidR="00160299" w:rsidRDefault="00000000">
      <w:pPr>
        <w:pStyle w:val="FirstParagraph"/>
      </w:pPr>
      <w:r>
        <w:rPr>
          <w:rFonts w:hint="eastAsia"/>
          <w:b/>
          <w:bCs/>
        </w:rPr>
        <w:t>自主学习与认知增强</w:t>
      </w:r>
      <w:r>
        <w:rPr>
          <w:rFonts w:hint="eastAsia"/>
        </w:rPr>
        <w:t>：</w:t>
      </w:r>
    </w:p>
    <w:p w14:paraId="6030CEDD" w14:textId="77777777" w:rsidR="00160299" w:rsidRDefault="00000000">
      <w:pPr>
        <w:pStyle w:val="Compact"/>
        <w:numPr>
          <w:ilvl w:val="0"/>
          <w:numId w:val="515"/>
        </w:numPr>
      </w:pPr>
      <w:r>
        <w:rPr>
          <w:rFonts w:hint="eastAsia"/>
        </w:rPr>
        <w:t>建立了自主测试代理和自优化系统的框架</w:t>
      </w:r>
    </w:p>
    <w:p w14:paraId="4B7CCF53" w14:textId="77777777" w:rsidR="00160299" w:rsidRDefault="00000000">
      <w:pPr>
        <w:pStyle w:val="Compact"/>
        <w:numPr>
          <w:ilvl w:val="0"/>
          <w:numId w:val="515"/>
        </w:numPr>
      </w:pPr>
      <w:r>
        <w:rPr>
          <w:rFonts w:hint="eastAsia"/>
        </w:rPr>
        <w:t>实现了认知推理验证和智能协作测试</w:t>
      </w:r>
    </w:p>
    <w:p w14:paraId="0E2A713B" w14:textId="77777777" w:rsidR="00160299" w:rsidRDefault="00000000">
      <w:pPr>
        <w:pStyle w:val="Compact"/>
        <w:numPr>
          <w:ilvl w:val="0"/>
          <w:numId w:val="515"/>
        </w:numPr>
      </w:pPr>
      <w:r>
        <w:rPr>
          <w:rFonts w:hint="eastAsia"/>
        </w:rPr>
        <w:t>开发了持续学习框架和元学习测试方法</w:t>
      </w:r>
    </w:p>
    <w:p w14:paraId="0D46A241" w14:textId="77777777" w:rsidR="00160299" w:rsidRDefault="00000000">
      <w:pPr>
        <w:pStyle w:val="FirstParagraph"/>
      </w:pPr>
      <w:r>
        <w:rPr>
          <w:rFonts w:hint="eastAsia"/>
          <w:b/>
          <w:bCs/>
        </w:rPr>
        <w:t>前沿挑战与解决方案</w:t>
      </w:r>
      <w:r>
        <w:rPr>
          <w:rFonts w:hint="eastAsia"/>
        </w:rPr>
        <w:t>：</w:t>
      </w:r>
    </w:p>
    <w:p w14:paraId="69CB4578" w14:textId="77777777" w:rsidR="00160299" w:rsidRDefault="00000000">
      <w:pPr>
        <w:pStyle w:val="Compact"/>
        <w:numPr>
          <w:ilvl w:val="0"/>
          <w:numId w:val="516"/>
        </w:numPr>
      </w:pPr>
      <w:r>
        <w:rPr>
          <w:rFonts w:hint="eastAsia"/>
        </w:rPr>
        <w:t>识别了量子</w:t>
      </w:r>
      <w:r>
        <w:t xml:space="preserve"> </w:t>
      </w:r>
      <w:r>
        <w:rPr>
          <w:rFonts w:hint="eastAsia"/>
        </w:rPr>
        <w:t>decoherence</w:t>
      </w:r>
      <w:r>
        <w:rPr>
          <w:rFonts w:hint="eastAsia"/>
        </w:rPr>
        <w:t>、</w:t>
      </w:r>
      <w:r>
        <w:rPr>
          <w:rFonts w:hint="eastAsia"/>
        </w:rPr>
        <w:t>AI</w:t>
      </w:r>
      <w:r>
        <w:rPr>
          <w:rFonts w:hint="eastAsia"/>
        </w:rPr>
        <w:t>可解释性等关键挑战</w:t>
      </w:r>
    </w:p>
    <w:p w14:paraId="3634ECBA" w14:textId="77777777" w:rsidR="00160299" w:rsidRDefault="00000000">
      <w:pPr>
        <w:pStyle w:val="Compact"/>
        <w:numPr>
          <w:ilvl w:val="0"/>
          <w:numId w:val="516"/>
        </w:numPr>
      </w:pPr>
      <w:r>
        <w:rPr>
          <w:rFonts w:hint="eastAsia"/>
        </w:rPr>
        <w:t>制定了系统性的解决方案和实施策略</w:t>
      </w:r>
    </w:p>
    <w:p w14:paraId="276A7722" w14:textId="77777777" w:rsidR="00160299" w:rsidRDefault="00000000">
      <w:pPr>
        <w:pStyle w:val="Compact"/>
        <w:numPr>
          <w:ilvl w:val="0"/>
          <w:numId w:val="516"/>
        </w:numPr>
      </w:pPr>
      <w:r>
        <w:rPr>
          <w:rFonts w:hint="eastAsia"/>
        </w:rPr>
        <w:t>建立了伦理合规和安全保障机制</w:t>
      </w:r>
    </w:p>
    <w:p w14:paraId="3A692BD8" w14:textId="77777777" w:rsidR="00160299" w:rsidRDefault="00000000">
      <w:pPr>
        <w:pStyle w:val="FirstParagraph"/>
      </w:pPr>
      <w:r>
        <w:rPr>
          <w:rFonts w:hint="eastAsia"/>
          <w:b/>
          <w:bCs/>
        </w:rPr>
        <w:t>未来生态系统构建</w:t>
      </w:r>
      <w:r>
        <w:rPr>
          <w:rFonts w:hint="eastAsia"/>
        </w:rPr>
        <w:t>：</w:t>
      </w:r>
    </w:p>
    <w:p w14:paraId="6FC3C4CC" w14:textId="77777777" w:rsidR="00160299" w:rsidRDefault="00000000">
      <w:pPr>
        <w:pStyle w:val="Compact"/>
        <w:numPr>
          <w:ilvl w:val="0"/>
          <w:numId w:val="517"/>
        </w:numPr>
      </w:pPr>
      <w:r>
        <w:rPr>
          <w:rFonts w:hint="eastAsia"/>
        </w:rPr>
        <w:t>设计了量子测试云、神经形态平台等技术基础设施</w:t>
      </w:r>
    </w:p>
    <w:p w14:paraId="4461C351" w14:textId="77777777" w:rsidR="00160299" w:rsidRDefault="00000000">
      <w:pPr>
        <w:pStyle w:val="Compact"/>
        <w:numPr>
          <w:ilvl w:val="0"/>
          <w:numId w:val="517"/>
        </w:numPr>
      </w:pPr>
      <w:r>
        <w:rPr>
          <w:rFonts w:hint="eastAsia"/>
        </w:rPr>
        <w:t>建立了人才培养、标准规范、产业联盟的完整生态</w:t>
      </w:r>
    </w:p>
    <w:p w14:paraId="758EC1FB" w14:textId="77777777" w:rsidR="00160299" w:rsidRDefault="00000000">
      <w:pPr>
        <w:pStyle w:val="Compact"/>
        <w:numPr>
          <w:ilvl w:val="0"/>
          <w:numId w:val="517"/>
        </w:numPr>
      </w:pPr>
      <w:r>
        <w:rPr>
          <w:rFonts w:hint="eastAsia"/>
        </w:rPr>
        <w:t>制定了全球化测试标准的统一框架</w:t>
      </w:r>
    </w:p>
    <w:p w14:paraId="00B4A5EF" w14:textId="77777777" w:rsidR="00160299" w:rsidRDefault="00000000">
      <w:pPr>
        <w:pStyle w:val="FirstParagraph"/>
      </w:pPr>
      <w:r>
        <w:rPr>
          <w:rFonts w:hint="eastAsia"/>
        </w:rPr>
        <w:t>通过对未来技术的提前布局和系统性规划，大数据测试领域将在</w:t>
      </w:r>
      <w:r>
        <w:rPr>
          <w:rFonts w:hint="eastAsia"/>
        </w:rPr>
        <w:t>2035</w:t>
      </w:r>
      <w:r>
        <w:rPr>
          <w:rFonts w:hint="eastAsia"/>
        </w:rPr>
        <w:t>年实现从传统测试向智能自主测试的根本性转变，为软件质量保障和数字创新提供强大支撑。</w:t>
      </w:r>
    </w:p>
    <w:p w14:paraId="2D4E7D18" w14:textId="77777777" w:rsidR="00160299" w:rsidRDefault="00000000">
      <w:r>
        <w:pict w14:anchorId="2B3028CC">
          <v:rect id="_x0000_i1184" style="width:0;height:1.5pt" o:hralign="center" o:hrstd="t" o:hr="t"/>
        </w:pict>
      </w:r>
    </w:p>
    <w:p w14:paraId="3721CF32" w14:textId="77777777" w:rsidR="00160299" w:rsidRDefault="00000000">
      <w:pPr>
        <w:pStyle w:val="FirstParagraph"/>
      </w:pPr>
      <w:r>
        <w:rPr>
          <w:rFonts w:hint="eastAsia"/>
          <w:b/>
          <w:bCs/>
        </w:rPr>
        <w:t>技术演进评估配置模板</w:t>
      </w:r>
      <w:r>
        <w:t>:</w:t>
      </w:r>
    </w:p>
    <w:p w14:paraId="27168F77" w14:textId="77777777" w:rsidR="00160299" w:rsidRDefault="00000000">
      <w:pPr>
        <w:pStyle w:val="SourceCode"/>
      </w:pPr>
      <w:r>
        <w:rPr>
          <w:rStyle w:val="FunctionTok"/>
        </w:rPr>
        <w:t>technology_evolution_assessment</w:t>
      </w:r>
      <w:r>
        <w:rPr>
          <w:rStyle w:val="KeywordTok"/>
        </w:rPr>
        <w:t>:</w:t>
      </w:r>
      <w:r>
        <w:br/>
      </w:r>
      <w:r>
        <w:rPr>
          <w:rStyle w:val="AttributeTok"/>
        </w:rPr>
        <w:t xml:space="preserve">  </w:t>
      </w:r>
      <w:r>
        <w:rPr>
          <w:rStyle w:val="FunctionTok"/>
        </w:rPr>
        <w:t>assessment_period</w:t>
      </w:r>
      <w:r>
        <w:rPr>
          <w:rStyle w:val="KeywordTok"/>
        </w:rPr>
        <w:t>:</w:t>
      </w:r>
      <w:r>
        <w:rPr>
          <w:rStyle w:val="AttributeTok"/>
        </w:rPr>
        <w:t xml:space="preserve"> </w:t>
      </w:r>
      <w:r>
        <w:rPr>
          <w:rStyle w:val="StringTok"/>
        </w:rPr>
        <w:t>"2025-Q1"</w:t>
      </w:r>
      <w:r>
        <w:br/>
      </w:r>
      <w:r>
        <w:rPr>
          <w:rStyle w:val="AttributeTok"/>
        </w:rPr>
        <w:t xml:space="preserve">  </w:t>
      </w:r>
      <w:r>
        <w:rPr>
          <w:rStyle w:val="FunctionTok"/>
        </w:rPr>
        <w:t>evaluation_dimensions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"technical_maturity"</w:t>
      </w:r>
      <w:r>
        <w:br/>
      </w:r>
      <w:r>
        <w:rPr>
          <w:rStyle w:val="AttributeTok"/>
        </w:rPr>
        <w:lastRenderedPageBreak/>
        <w:t xml:space="preserve">      </w:t>
      </w:r>
      <w:r>
        <w:rPr>
          <w:rStyle w:val="FunctionTok"/>
        </w:rPr>
        <w:t>weight</w:t>
      </w:r>
      <w:r>
        <w:rPr>
          <w:rStyle w:val="KeywordTok"/>
        </w:rPr>
        <w:t>:</w:t>
      </w:r>
      <w:r>
        <w:rPr>
          <w:rStyle w:val="AttributeTok"/>
        </w:rPr>
        <w:t xml:space="preserve"> </w:t>
      </w:r>
      <w:r>
        <w:rPr>
          <w:rStyle w:val="FloatTok"/>
        </w:rPr>
        <w:t>0.3</w:t>
      </w:r>
      <w:r>
        <w:br/>
      </w:r>
      <w:r>
        <w:rPr>
          <w:rStyle w:val="AttributeTok"/>
        </w:rPr>
        <w:t xml:space="preserve">      </w:t>
      </w:r>
      <w:r>
        <w:rPr>
          <w:rStyle w:val="FunctionTok"/>
        </w:rPr>
        <w:t>criteria</w:t>
      </w:r>
      <w:r>
        <w:rPr>
          <w:rStyle w:val="KeywordTok"/>
        </w:rPr>
        <w:t>:</w:t>
      </w:r>
      <w:r>
        <w:br/>
      </w:r>
      <w:r>
        <w:rPr>
          <w:rStyle w:val="AttributeTok"/>
        </w:rPr>
        <w:t xml:space="preserve">        </w:t>
      </w:r>
      <w:r>
        <w:rPr>
          <w:rStyle w:val="KeywordTok"/>
        </w:rPr>
        <w:t>-</w:t>
      </w:r>
      <w:r>
        <w:rPr>
          <w:rStyle w:val="AttributeTok"/>
        </w:rPr>
        <w:t xml:space="preserve"> </w:t>
      </w:r>
      <w:r>
        <w:rPr>
          <w:rStyle w:val="StringTok"/>
        </w:rPr>
        <w:t>"proof_of_concept"</w:t>
      </w:r>
      <w:r>
        <w:br/>
      </w:r>
      <w:r>
        <w:rPr>
          <w:rStyle w:val="AttributeTok"/>
        </w:rPr>
        <w:t xml:space="preserve">        </w:t>
      </w:r>
      <w:r>
        <w:rPr>
          <w:rStyle w:val="KeywordTok"/>
        </w:rPr>
        <w:t>-</w:t>
      </w:r>
      <w:r>
        <w:rPr>
          <w:rStyle w:val="AttributeTok"/>
        </w:rPr>
        <w:t xml:space="preserve"> </w:t>
      </w:r>
      <w:r>
        <w:rPr>
          <w:rStyle w:val="StringTok"/>
        </w:rPr>
        <w:t>"production_ready"</w:t>
      </w:r>
      <w:r>
        <w:br/>
      </w:r>
      <w:r>
        <w:rPr>
          <w:rStyle w:val="AttributeTok"/>
        </w:rPr>
        <w:t xml:space="preserve">        </w:t>
      </w:r>
      <w:r>
        <w:rPr>
          <w:rStyle w:val="KeywordTok"/>
        </w:rPr>
        <w:t>-</w:t>
      </w:r>
      <w:r>
        <w:rPr>
          <w:rStyle w:val="AttributeTok"/>
        </w:rPr>
        <w:t xml:space="preserve"> </w:t>
      </w:r>
      <w:r>
        <w:rPr>
          <w:rStyle w:val="StringTok"/>
        </w:rPr>
        <w:t>"best_practice"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"business_value"</w:t>
      </w:r>
      <w:r>
        <w:br/>
      </w:r>
      <w:r>
        <w:rPr>
          <w:rStyle w:val="AttributeTok"/>
        </w:rPr>
        <w:t xml:space="preserve">      </w:t>
      </w:r>
      <w:r>
        <w:rPr>
          <w:rStyle w:val="FunctionTok"/>
        </w:rPr>
        <w:t>weight</w:t>
      </w:r>
      <w:r>
        <w:rPr>
          <w:rStyle w:val="KeywordTok"/>
        </w:rPr>
        <w:t>:</w:t>
      </w:r>
      <w:r>
        <w:rPr>
          <w:rStyle w:val="AttributeTok"/>
        </w:rPr>
        <w:t xml:space="preserve"> </w:t>
      </w:r>
      <w:r>
        <w:rPr>
          <w:rStyle w:val="FloatTok"/>
        </w:rPr>
        <w:t>0.25</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StringTok"/>
        </w:rPr>
        <w:t>"efficiency_gain"</w:t>
      </w:r>
      <w:r>
        <w:br/>
      </w:r>
      <w:r>
        <w:rPr>
          <w:rStyle w:val="AttributeTok"/>
        </w:rPr>
        <w:t xml:space="preserve">        </w:t>
      </w:r>
      <w:r>
        <w:rPr>
          <w:rStyle w:val="KeywordTok"/>
        </w:rPr>
        <w:t>-</w:t>
      </w:r>
      <w:r>
        <w:rPr>
          <w:rStyle w:val="AttributeTok"/>
        </w:rPr>
        <w:t xml:space="preserve"> </w:t>
      </w:r>
      <w:r>
        <w:rPr>
          <w:rStyle w:val="StringTok"/>
        </w:rPr>
        <w:t>"quality_improvement"</w:t>
      </w:r>
      <w:r>
        <w:br/>
      </w:r>
      <w:r>
        <w:rPr>
          <w:rStyle w:val="AttributeTok"/>
        </w:rPr>
        <w:t xml:space="preserve">        </w:t>
      </w:r>
      <w:r>
        <w:rPr>
          <w:rStyle w:val="KeywordTok"/>
        </w:rPr>
        <w:t>-</w:t>
      </w:r>
      <w:r>
        <w:rPr>
          <w:rStyle w:val="AttributeTok"/>
        </w:rPr>
        <w:t xml:space="preserve"> </w:t>
      </w:r>
      <w:r>
        <w:rPr>
          <w:rStyle w:val="StringTok"/>
        </w:rPr>
        <w:t>"risk_reduction"</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"adoption_risk"</w:t>
      </w:r>
      <w:r>
        <w:br/>
      </w:r>
      <w:r>
        <w:rPr>
          <w:rStyle w:val="AttributeTok"/>
        </w:rPr>
        <w:t xml:space="preserve">      </w:t>
      </w:r>
      <w:r>
        <w:rPr>
          <w:rStyle w:val="FunctionTok"/>
        </w:rPr>
        <w:t>weight</w:t>
      </w:r>
      <w:r>
        <w:rPr>
          <w:rStyle w:val="KeywordTok"/>
        </w:rPr>
        <w:t>:</w:t>
      </w:r>
      <w:r>
        <w:rPr>
          <w:rStyle w:val="AttributeTok"/>
        </w:rPr>
        <w:t xml:space="preserve"> </w:t>
      </w:r>
      <w:r>
        <w:rPr>
          <w:rStyle w:val="FloatTok"/>
        </w:rPr>
        <w:t>0.2</w:t>
      </w:r>
      <w:r>
        <w:br/>
      </w:r>
      <w:r>
        <w:rPr>
          <w:rStyle w:val="AttributeTok"/>
        </w:rPr>
        <w:t xml:space="preserve">      </w:t>
      </w:r>
      <w:r>
        <w:rPr>
          <w:rStyle w:val="FunctionTok"/>
        </w:rPr>
        <w:t>factors</w:t>
      </w:r>
      <w:r>
        <w:rPr>
          <w:rStyle w:val="KeywordTok"/>
        </w:rPr>
        <w:t>:</w:t>
      </w:r>
      <w:r>
        <w:br/>
      </w:r>
      <w:r>
        <w:rPr>
          <w:rStyle w:val="AttributeTok"/>
        </w:rPr>
        <w:t xml:space="preserve">        </w:t>
      </w:r>
      <w:r>
        <w:rPr>
          <w:rStyle w:val="KeywordTok"/>
        </w:rPr>
        <w:t>-</w:t>
      </w:r>
      <w:r>
        <w:rPr>
          <w:rStyle w:val="AttributeTok"/>
        </w:rPr>
        <w:t xml:space="preserve"> </w:t>
      </w:r>
      <w:r>
        <w:rPr>
          <w:rStyle w:val="StringTok"/>
        </w:rPr>
        <w:t>"technical_complexity"</w:t>
      </w:r>
      <w:r>
        <w:br/>
      </w:r>
      <w:r>
        <w:rPr>
          <w:rStyle w:val="AttributeTok"/>
        </w:rPr>
        <w:t xml:space="preserve">        </w:t>
      </w:r>
      <w:r>
        <w:rPr>
          <w:rStyle w:val="KeywordTok"/>
        </w:rPr>
        <w:t>-</w:t>
      </w:r>
      <w:r>
        <w:rPr>
          <w:rStyle w:val="AttributeTok"/>
        </w:rPr>
        <w:t xml:space="preserve"> </w:t>
      </w:r>
      <w:r>
        <w:rPr>
          <w:rStyle w:val="StringTok"/>
        </w:rPr>
        <w:t>"organizational_change"</w:t>
      </w:r>
      <w:r>
        <w:br/>
      </w:r>
      <w:r>
        <w:rPr>
          <w:rStyle w:val="AttributeTok"/>
        </w:rPr>
        <w:t xml:space="preserve">        </w:t>
      </w:r>
      <w:r>
        <w:rPr>
          <w:rStyle w:val="KeywordTok"/>
        </w:rPr>
        <w:t>-</w:t>
      </w:r>
      <w:r>
        <w:rPr>
          <w:rStyle w:val="AttributeTok"/>
        </w:rPr>
        <w:t xml:space="preserve"> </w:t>
      </w:r>
      <w:r>
        <w:rPr>
          <w:rStyle w:val="StringTok"/>
        </w:rPr>
        <w:t>"resource_requirements"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t>
      </w:r>
      <w:r>
        <w:rPr>
          <w:rStyle w:val="StringTok"/>
        </w:rPr>
        <w:t>"ecosystem_support"</w:t>
      </w:r>
      <w:r>
        <w:br/>
      </w:r>
      <w:r>
        <w:rPr>
          <w:rStyle w:val="AttributeTok"/>
        </w:rPr>
        <w:t xml:space="preserve">      </w:t>
      </w:r>
      <w:r>
        <w:rPr>
          <w:rStyle w:val="FunctionTok"/>
        </w:rPr>
        <w:t>weight</w:t>
      </w:r>
      <w:r>
        <w:rPr>
          <w:rStyle w:val="KeywordTok"/>
        </w:rPr>
        <w:t>:</w:t>
      </w:r>
      <w:r>
        <w:rPr>
          <w:rStyle w:val="AttributeTok"/>
        </w:rPr>
        <w:t xml:space="preserve"> </w:t>
      </w:r>
      <w:r>
        <w:rPr>
          <w:rStyle w:val="FloatTok"/>
        </w:rPr>
        <w:t>0.25</w:t>
      </w:r>
      <w:r>
        <w:br/>
      </w:r>
      <w:r>
        <w:rPr>
          <w:rStyle w:val="AttributeTok"/>
        </w:rPr>
        <w:t xml:space="preserve">      </w:t>
      </w:r>
      <w:r>
        <w:rPr>
          <w:rStyle w:val="FunctionTok"/>
        </w:rPr>
        <w:t>indicators</w:t>
      </w:r>
      <w:r>
        <w:rPr>
          <w:rStyle w:val="KeywordTok"/>
        </w:rPr>
        <w:t>:</w:t>
      </w:r>
      <w:r>
        <w:br/>
      </w:r>
      <w:r>
        <w:rPr>
          <w:rStyle w:val="AttributeTok"/>
        </w:rPr>
        <w:t xml:space="preserve">        </w:t>
      </w:r>
      <w:r>
        <w:rPr>
          <w:rStyle w:val="KeywordTok"/>
        </w:rPr>
        <w:t>-</w:t>
      </w:r>
      <w:r>
        <w:rPr>
          <w:rStyle w:val="AttributeTok"/>
        </w:rPr>
        <w:t xml:space="preserve"> </w:t>
      </w:r>
      <w:r>
        <w:rPr>
          <w:rStyle w:val="StringTok"/>
        </w:rPr>
        <w:t>"vendor_support"</w:t>
      </w:r>
      <w:r>
        <w:br/>
      </w:r>
      <w:r>
        <w:rPr>
          <w:rStyle w:val="AttributeTok"/>
        </w:rPr>
        <w:t xml:space="preserve">        </w:t>
      </w:r>
      <w:r>
        <w:rPr>
          <w:rStyle w:val="KeywordTok"/>
        </w:rPr>
        <w:t>-</w:t>
      </w:r>
      <w:r>
        <w:rPr>
          <w:rStyle w:val="AttributeTok"/>
        </w:rPr>
        <w:t xml:space="preserve"> </w:t>
      </w:r>
      <w:r>
        <w:rPr>
          <w:rStyle w:val="StringTok"/>
        </w:rPr>
        <w:t>"community_activity"</w:t>
      </w:r>
      <w:r>
        <w:br/>
      </w:r>
      <w:r>
        <w:rPr>
          <w:rStyle w:val="AttributeTok"/>
        </w:rPr>
        <w:t xml:space="preserve">        </w:t>
      </w:r>
      <w:r>
        <w:rPr>
          <w:rStyle w:val="KeywordTok"/>
        </w:rPr>
        <w:t>-</w:t>
      </w:r>
      <w:r>
        <w:rPr>
          <w:rStyle w:val="AttributeTok"/>
        </w:rPr>
        <w:t xml:space="preserve"> </w:t>
      </w:r>
      <w:r>
        <w:rPr>
          <w:rStyle w:val="StringTok"/>
        </w:rPr>
        <w:t>"integration_options"</w:t>
      </w:r>
      <w:r>
        <w:br/>
      </w:r>
      <w:r>
        <w:rPr>
          <w:rStyle w:val="AttributeTok"/>
        </w:rPr>
        <w:t xml:space="preserve">  </w:t>
      </w:r>
      <w:r>
        <w:rPr>
          <w:rStyle w:val="FunctionTok"/>
        </w:rPr>
        <w:t>scoring_scale</w:t>
      </w:r>
      <w:r>
        <w:rPr>
          <w:rStyle w:val="KeywordTok"/>
        </w:rPr>
        <w:t>:</w:t>
      </w:r>
      <w:r>
        <w:br/>
      </w:r>
      <w:r>
        <w:rPr>
          <w:rStyle w:val="AttributeTok"/>
        </w:rPr>
        <w:t xml:space="preserve">    </w:t>
      </w:r>
      <w:r>
        <w:rPr>
          <w:rStyle w:val="FunctionTok"/>
        </w:rPr>
        <w:t>min_score</w:t>
      </w:r>
      <w:r>
        <w:rPr>
          <w:rStyle w:val="KeywordTok"/>
        </w:rPr>
        <w:t>:</w:t>
      </w:r>
      <w:r>
        <w:rPr>
          <w:rStyle w:val="AttributeTok"/>
        </w:rPr>
        <w:t xml:space="preserve"> </w:t>
      </w:r>
      <w:r>
        <w:rPr>
          <w:rStyle w:val="DecValTok"/>
        </w:rPr>
        <w:t>1</w:t>
      </w:r>
      <w:r>
        <w:br/>
      </w:r>
      <w:r>
        <w:rPr>
          <w:rStyle w:val="AttributeTok"/>
        </w:rPr>
        <w:t xml:space="preserve">    </w:t>
      </w:r>
      <w:r>
        <w:rPr>
          <w:rStyle w:val="FunctionTok"/>
        </w:rPr>
        <w:t>max_score</w:t>
      </w:r>
      <w:r>
        <w:rPr>
          <w:rStyle w:val="KeywordTok"/>
        </w:rPr>
        <w:t>:</w:t>
      </w:r>
      <w:r>
        <w:rPr>
          <w:rStyle w:val="AttributeTok"/>
        </w:rPr>
        <w:t xml:space="preserve"> </w:t>
      </w:r>
      <w:r>
        <w:rPr>
          <w:rStyle w:val="DecValTok"/>
        </w:rPr>
        <w:t>5</w:t>
      </w:r>
      <w:r>
        <w:br/>
      </w:r>
      <w:r>
        <w:rPr>
          <w:rStyle w:val="AttributeTok"/>
        </w:rPr>
        <w:t xml:space="preserve">    </w:t>
      </w:r>
      <w:r>
        <w:rPr>
          <w:rStyle w:val="FunctionTok"/>
        </w:rPr>
        <w:t>thresholds</w:t>
      </w:r>
      <w:r>
        <w:rPr>
          <w:rStyle w:val="KeywordTok"/>
        </w:rPr>
        <w:t>:</w:t>
      </w:r>
      <w:r>
        <w:br/>
      </w:r>
      <w:r>
        <w:rPr>
          <w:rStyle w:val="AttributeTok"/>
        </w:rPr>
        <w:t xml:space="preserve">      </w:t>
      </w:r>
      <w:r>
        <w:rPr>
          <w:rStyle w:val="FunctionTok"/>
        </w:rPr>
        <w:t>adopt</w:t>
      </w:r>
      <w:r>
        <w:rPr>
          <w:rStyle w:val="KeywordTok"/>
        </w:rPr>
        <w:t>:</w:t>
      </w:r>
      <w:r>
        <w:rPr>
          <w:rStyle w:val="AttributeTok"/>
        </w:rPr>
        <w:t xml:space="preserve"> </w:t>
      </w:r>
      <w:r>
        <w:rPr>
          <w:rStyle w:val="FloatTok"/>
        </w:rPr>
        <w:t>4.0</w:t>
      </w:r>
      <w:r>
        <w:br/>
      </w:r>
      <w:r>
        <w:rPr>
          <w:rStyle w:val="AttributeTok"/>
        </w:rPr>
        <w:t xml:space="preserve">      </w:t>
      </w:r>
      <w:r>
        <w:rPr>
          <w:rStyle w:val="FunctionTok"/>
        </w:rPr>
        <w:t>trial</w:t>
      </w:r>
      <w:r>
        <w:rPr>
          <w:rStyle w:val="KeywordTok"/>
        </w:rPr>
        <w:t>:</w:t>
      </w:r>
      <w:r>
        <w:rPr>
          <w:rStyle w:val="AttributeTok"/>
        </w:rPr>
        <w:t xml:space="preserve"> </w:t>
      </w:r>
      <w:r>
        <w:rPr>
          <w:rStyle w:val="FloatTok"/>
        </w:rPr>
        <w:t>3.0</w:t>
      </w:r>
      <w:r>
        <w:br/>
      </w:r>
      <w:r>
        <w:rPr>
          <w:rStyle w:val="AttributeTok"/>
        </w:rPr>
        <w:t xml:space="preserve">      </w:t>
      </w:r>
      <w:r>
        <w:rPr>
          <w:rStyle w:val="FunctionTok"/>
        </w:rPr>
        <w:t>assess</w:t>
      </w:r>
      <w:r>
        <w:rPr>
          <w:rStyle w:val="KeywordTok"/>
        </w:rPr>
        <w:t>:</w:t>
      </w:r>
      <w:r>
        <w:rPr>
          <w:rStyle w:val="AttributeTok"/>
        </w:rPr>
        <w:t xml:space="preserve"> </w:t>
      </w:r>
      <w:r>
        <w:rPr>
          <w:rStyle w:val="FloatTok"/>
        </w:rPr>
        <w:t>2.0</w:t>
      </w:r>
      <w:r>
        <w:br/>
      </w:r>
      <w:r>
        <w:rPr>
          <w:rStyle w:val="AttributeTok"/>
        </w:rPr>
        <w:t xml:space="preserve">      </w:t>
      </w:r>
      <w:r>
        <w:rPr>
          <w:rStyle w:val="FunctionTok"/>
        </w:rPr>
        <w:t>hold</w:t>
      </w:r>
      <w:r>
        <w:rPr>
          <w:rStyle w:val="KeywordTok"/>
        </w:rPr>
        <w:t>:</w:t>
      </w:r>
      <w:r>
        <w:rPr>
          <w:rStyle w:val="AttributeTok"/>
        </w:rPr>
        <w:t xml:space="preserve"> </w:t>
      </w:r>
      <w:r>
        <w:rPr>
          <w:rStyle w:val="FloatTok"/>
        </w:rPr>
        <w:t>1.5</w:t>
      </w:r>
      <w:r>
        <w:br/>
      </w:r>
      <w:r>
        <w:rPr>
          <w:rStyle w:val="AttributeTok"/>
        </w:rPr>
        <w:t xml:space="preserve">  </w:t>
      </w:r>
      <w:r>
        <w:rPr>
          <w:rStyle w:val="FunctionTok"/>
        </w:rPr>
        <w:t>reporting</w:t>
      </w:r>
      <w:r>
        <w:rPr>
          <w:rStyle w:val="KeywordTok"/>
        </w:rPr>
        <w:t>:</w:t>
      </w:r>
      <w:r>
        <w:br/>
      </w:r>
      <w:r>
        <w:rPr>
          <w:rStyle w:val="AttributeTok"/>
        </w:rPr>
        <w:t xml:space="preserve">    </w:t>
      </w:r>
      <w:r>
        <w:rPr>
          <w:rStyle w:val="FunctionTok"/>
        </w:rPr>
        <w:t>output_format</w:t>
      </w:r>
      <w:r>
        <w:rPr>
          <w:rStyle w:val="KeywordTok"/>
        </w:rPr>
        <w:t>:</w:t>
      </w:r>
      <w:r>
        <w:rPr>
          <w:rStyle w:val="AttributeTok"/>
        </w:rPr>
        <w:t xml:space="preserve"> </w:t>
      </w:r>
      <w:r>
        <w:rPr>
          <w:rStyle w:val="StringTok"/>
        </w:rPr>
        <w:t>"markdown"</w:t>
      </w:r>
      <w:r>
        <w:br/>
      </w:r>
      <w:r>
        <w:rPr>
          <w:rStyle w:val="AttributeTok"/>
        </w:rPr>
        <w:t xml:space="preserve">    </w:t>
      </w:r>
      <w:r>
        <w:rPr>
          <w:rStyle w:val="FunctionTok"/>
        </w:rPr>
        <w:t>include_recommendations</w:t>
      </w:r>
      <w:r>
        <w:rPr>
          <w:rStyle w:val="KeywordTok"/>
        </w:rPr>
        <w:t>:</w:t>
      </w:r>
      <w:r>
        <w:rPr>
          <w:rStyle w:val="AttributeTok"/>
        </w:rPr>
        <w:t xml:space="preserve"> </w:t>
      </w:r>
      <w:r>
        <w:rPr>
          <w:rStyle w:val="CharTok"/>
        </w:rPr>
        <w:t>true</w:t>
      </w:r>
      <w:r>
        <w:br/>
      </w:r>
      <w:r>
        <w:rPr>
          <w:rStyle w:val="AttributeTok"/>
        </w:rPr>
        <w:t xml:space="preserve">    </w:t>
      </w:r>
      <w:r>
        <w:rPr>
          <w:rStyle w:val="FunctionTok"/>
        </w:rPr>
        <w:t>track_trends</w:t>
      </w:r>
      <w:r>
        <w:rPr>
          <w:rStyle w:val="KeywordTok"/>
        </w:rPr>
        <w:t>:</w:t>
      </w:r>
      <w:r>
        <w:rPr>
          <w:rStyle w:val="AttributeTok"/>
        </w:rPr>
        <w:t xml:space="preserve"> </w:t>
      </w:r>
      <w:r>
        <w:rPr>
          <w:rStyle w:val="CharTok"/>
        </w:rPr>
        <w:t>true</w:t>
      </w:r>
    </w:p>
    <w:p w14:paraId="278A7F61" w14:textId="77777777" w:rsidR="00160299" w:rsidRDefault="00000000">
      <w:r>
        <w:pict w14:anchorId="7199DAC5">
          <v:rect id="_x0000_i1185" style="width:0;height:1.5pt" o:hralign="center" o:hrstd="t" o:hr="t"/>
        </w:pict>
      </w:r>
    </w:p>
    <w:p w14:paraId="07457A18" w14:textId="77777777" w:rsidR="00160299" w:rsidRDefault="00160299">
      <w:pPr>
        <w:pStyle w:val="FirstParagraph"/>
      </w:pPr>
    </w:p>
    <w:p w14:paraId="0F6993A2" w14:textId="77777777" w:rsidR="00160299" w:rsidRDefault="00000000">
      <w:pPr>
        <w:pStyle w:val="Heading3"/>
      </w:pPr>
      <w:bookmarkStart w:id="823" w:name="第32章-大数据测试人才与职业发展成长与进阶篇"/>
      <w:r>
        <w:rPr>
          <w:rFonts w:hint="eastAsia"/>
        </w:rPr>
        <w:t>第</w:t>
      </w:r>
      <w:r>
        <w:rPr>
          <w:rFonts w:hint="eastAsia"/>
        </w:rPr>
        <w:t>32</w:t>
      </w:r>
      <w:r>
        <w:rPr>
          <w:rFonts w:hint="eastAsia"/>
        </w:rPr>
        <w:t>章</w:t>
      </w:r>
      <w:r>
        <w:t xml:space="preserve"> </w:t>
      </w:r>
      <w:r>
        <w:rPr>
          <w:rFonts w:hint="eastAsia"/>
        </w:rPr>
        <w:t>大数据测试人才与职业发展【成长与进阶篇】</w:t>
      </w:r>
    </w:p>
    <w:p w14:paraId="60516812" w14:textId="77777777" w:rsidR="00160299" w:rsidRDefault="00000000">
      <w:pPr>
        <w:pStyle w:val="FirstParagraph"/>
      </w:pPr>
      <w:r>
        <w:rPr>
          <w:rFonts w:hint="eastAsia"/>
          <w:b/>
          <w:bCs/>
        </w:rPr>
        <w:t>本章学习目标</w:t>
      </w:r>
    </w:p>
    <w:p w14:paraId="2E12598D" w14:textId="77777777" w:rsidR="00160299" w:rsidRDefault="00000000">
      <w:pPr>
        <w:pStyle w:val="Compact"/>
        <w:numPr>
          <w:ilvl w:val="0"/>
          <w:numId w:val="518"/>
        </w:numPr>
      </w:pPr>
      <w:r>
        <w:rPr>
          <w:rFonts w:hint="eastAsia"/>
        </w:rPr>
        <w:t>掌握大数据测试人才的能力模型和职业发展路径；</w:t>
      </w:r>
    </w:p>
    <w:p w14:paraId="110235FD" w14:textId="77777777" w:rsidR="00160299" w:rsidRDefault="00000000">
      <w:pPr>
        <w:pStyle w:val="Compact"/>
        <w:numPr>
          <w:ilvl w:val="0"/>
          <w:numId w:val="518"/>
        </w:numPr>
      </w:pPr>
      <w:r>
        <w:rPr>
          <w:rFonts w:hint="eastAsia"/>
        </w:rPr>
        <w:t>制定个人技能提升和职业规划策略；</w:t>
      </w:r>
    </w:p>
    <w:p w14:paraId="1CDDF47E" w14:textId="77777777" w:rsidR="00160299" w:rsidRDefault="00000000">
      <w:pPr>
        <w:pStyle w:val="Compact"/>
        <w:numPr>
          <w:ilvl w:val="0"/>
          <w:numId w:val="518"/>
        </w:numPr>
      </w:pPr>
      <w:r>
        <w:rPr>
          <w:rFonts w:hint="eastAsia"/>
        </w:rPr>
        <w:t>理解行业发展趋势和就业前景；</w:t>
      </w:r>
    </w:p>
    <w:p w14:paraId="09F9477D" w14:textId="77777777" w:rsidR="00160299" w:rsidRDefault="00000000">
      <w:pPr>
        <w:pStyle w:val="Compact"/>
        <w:numPr>
          <w:ilvl w:val="0"/>
          <w:numId w:val="518"/>
        </w:numPr>
      </w:pPr>
      <w:r>
        <w:rPr>
          <w:rFonts w:hint="eastAsia"/>
        </w:rPr>
        <w:t>培养技术领导力和团队管理能力。</w:t>
      </w:r>
    </w:p>
    <w:p w14:paraId="3B38455A" w14:textId="77777777" w:rsidR="00160299" w:rsidRDefault="00000000">
      <w:pPr>
        <w:pStyle w:val="FirstParagraph"/>
      </w:pPr>
      <w:r>
        <w:rPr>
          <w:rFonts w:hint="eastAsia"/>
          <w:b/>
          <w:bCs/>
        </w:rPr>
        <w:lastRenderedPageBreak/>
        <w:t>实践建议</w:t>
      </w:r>
    </w:p>
    <w:p w14:paraId="78C95759" w14:textId="77777777" w:rsidR="00160299" w:rsidRDefault="00000000">
      <w:pPr>
        <w:pStyle w:val="Compact"/>
        <w:numPr>
          <w:ilvl w:val="0"/>
          <w:numId w:val="519"/>
        </w:numPr>
      </w:pPr>
      <w:r>
        <w:rPr>
          <w:rFonts w:hint="eastAsia"/>
        </w:rPr>
        <w:t>建立持续学习习惯，跟上技术发展趋势。</w:t>
      </w:r>
    </w:p>
    <w:p w14:paraId="5F28E060" w14:textId="77777777" w:rsidR="00160299" w:rsidRDefault="00000000">
      <w:pPr>
        <w:pStyle w:val="Compact"/>
        <w:numPr>
          <w:ilvl w:val="0"/>
          <w:numId w:val="519"/>
        </w:numPr>
      </w:pPr>
      <w:r>
        <w:rPr>
          <w:rFonts w:hint="eastAsia"/>
        </w:rPr>
        <w:t>培养</w:t>
      </w:r>
      <w:r>
        <w:rPr>
          <w:rFonts w:hint="eastAsia"/>
        </w:rPr>
        <w:t>T</w:t>
      </w:r>
      <w:r>
        <w:rPr>
          <w:rFonts w:hint="eastAsia"/>
        </w:rPr>
        <w:t>型人才特质，技术</w:t>
      </w:r>
      <w:r>
        <w:rPr>
          <w:rFonts w:hint="eastAsia"/>
        </w:rPr>
        <w:t>+</w:t>
      </w:r>
      <w:r>
        <w:rPr>
          <w:rFonts w:hint="eastAsia"/>
        </w:rPr>
        <w:t>业务</w:t>
      </w:r>
      <w:r>
        <w:rPr>
          <w:rFonts w:hint="eastAsia"/>
        </w:rPr>
        <w:t>+</w:t>
      </w:r>
      <w:r>
        <w:rPr>
          <w:rFonts w:hint="eastAsia"/>
        </w:rPr>
        <w:t>软技能并重。</w:t>
      </w:r>
    </w:p>
    <w:p w14:paraId="3E34A435" w14:textId="77777777" w:rsidR="00160299" w:rsidRDefault="00000000">
      <w:pPr>
        <w:pStyle w:val="Compact"/>
        <w:numPr>
          <w:ilvl w:val="0"/>
          <w:numId w:val="519"/>
        </w:numPr>
      </w:pPr>
      <w:r>
        <w:rPr>
          <w:rFonts w:hint="eastAsia"/>
        </w:rPr>
        <w:t>主动寻求导师指导和跨部门协作机会。</w:t>
      </w:r>
    </w:p>
    <w:p w14:paraId="048C5D39" w14:textId="77777777" w:rsidR="00160299" w:rsidRDefault="00000000">
      <w:pPr>
        <w:pStyle w:val="Compact"/>
        <w:numPr>
          <w:ilvl w:val="0"/>
          <w:numId w:val="519"/>
        </w:numPr>
      </w:pPr>
      <w:r>
        <w:rPr>
          <w:rFonts w:hint="eastAsia"/>
        </w:rPr>
        <w:t>关注行业动态，提前布局未来发展方向。</w:t>
      </w:r>
    </w:p>
    <w:p w14:paraId="17E110A0" w14:textId="77777777" w:rsidR="00160299" w:rsidRDefault="00000000">
      <w:pPr>
        <w:pStyle w:val="Heading2"/>
      </w:pPr>
      <w:bookmarkStart w:id="824" w:name="大数据测试人才能力框架"/>
      <w:bookmarkEnd w:id="822"/>
      <w:bookmarkEnd w:id="823"/>
      <w:r>
        <w:rPr>
          <w:rFonts w:hint="eastAsia"/>
        </w:rPr>
        <w:t>大数据测试人才能力框架</w:t>
      </w:r>
    </w:p>
    <w:p w14:paraId="30479774" w14:textId="77777777" w:rsidR="00160299" w:rsidRDefault="00000000">
      <w:pPr>
        <w:pStyle w:val="Heading3"/>
      </w:pPr>
      <w:bookmarkStart w:id="825" w:name="核心能力维度"/>
      <w:r>
        <w:rPr>
          <w:rFonts w:hint="eastAsia"/>
        </w:rPr>
        <w:t>核心能力维度</w:t>
      </w:r>
    </w:p>
    <w:p w14:paraId="458A0200" w14:textId="77777777" w:rsidR="00160299" w:rsidRDefault="00000000">
      <w:pPr>
        <w:pStyle w:val="FirstParagraph"/>
      </w:pPr>
      <w:r>
        <w:rPr>
          <w:rFonts w:hint="eastAsia"/>
          <w:b/>
          <w:bCs/>
        </w:rPr>
        <w:t>技术能力体系</w:t>
      </w:r>
      <w:r>
        <w:rPr>
          <w:rFonts w:hint="eastAsia"/>
        </w:rPr>
        <w:t>：</w:t>
      </w:r>
      <w:r>
        <w:t xml:space="preserve"> - </w:t>
      </w:r>
      <w:r>
        <w:rPr>
          <w:rFonts w:hint="eastAsia"/>
          <w:b/>
          <w:bCs/>
        </w:rPr>
        <w:t>基础技术栈</w:t>
      </w:r>
      <w:r>
        <w:rPr>
          <w:rFonts w:hint="eastAsia"/>
        </w:rPr>
        <w:t>：大数据平台</w:t>
      </w:r>
      <w:r>
        <w:rPr>
          <w:rFonts w:hint="eastAsia"/>
        </w:rPr>
        <w:t>(Hadoop/Spark/Flink)</w:t>
      </w:r>
      <w:r>
        <w:rPr>
          <w:rFonts w:hint="eastAsia"/>
        </w:rPr>
        <w:t>、数据库</w:t>
      </w:r>
      <w:r>
        <w:rPr>
          <w:rFonts w:hint="eastAsia"/>
        </w:rPr>
        <w:t>(MySQL/Redis/MongoDB)</w:t>
      </w:r>
      <w:r>
        <w:rPr>
          <w:rFonts w:hint="eastAsia"/>
        </w:rPr>
        <w:t>、云服务</w:t>
      </w:r>
      <w:r>
        <w:rPr>
          <w:rFonts w:hint="eastAsia"/>
        </w:rPr>
        <w:t>(AWS/Azure/GCP)</w:t>
      </w:r>
      <w:r>
        <w:t xml:space="preserve"> - </w:t>
      </w:r>
      <w:r>
        <w:rPr>
          <w:rFonts w:hint="eastAsia"/>
          <w:b/>
          <w:bCs/>
        </w:rPr>
        <w:t>测试专业技能</w:t>
      </w:r>
      <w:r>
        <w:rPr>
          <w:rFonts w:hint="eastAsia"/>
        </w:rPr>
        <w:t>：自动化测试、性能测试、安全测试、数据质量测试</w:t>
      </w:r>
      <w:r>
        <w:t xml:space="preserve"> - </w:t>
      </w:r>
      <w:r>
        <w:rPr>
          <w:rFonts w:hint="eastAsia"/>
          <w:b/>
          <w:bCs/>
        </w:rPr>
        <w:t>工程能力</w:t>
      </w:r>
      <w:r>
        <w:rPr>
          <w:rFonts w:hint="eastAsia"/>
        </w:rPr>
        <w:t>：</w:t>
      </w:r>
      <w:r>
        <w:rPr>
          <w:rFonts w:hint="eastAsia"/>
        </w:rPr>
        <w:t>DevOps</w:t>
      </w:r>
      <w:r>
        <w:rPr>
          <w:rFonts w:hint="eastAsia"/>
        </w:rPr>
        <w:t>、</w:t>
      </w:r>
      <w:r>
        <w:rPr>
          <w:rFonts w:hint="eastAsia"/>
        </w:rPr>
        <w:t>CI/CD</w:t>
      </w:r>
      <w:r>
        <w:rPr>
          <w:rFonts w:hint="eastAsia"/>
        </w:rPr>
        <w:t>、容器化、监控告警</w:t>
      </w:r>
      <w:r>
        <w:t xml:space="preserve"> - </w:t>
      </w:r>
      <w:r>
        <w:rPr>
          <w:rFonts w:hint="eastAsia"/>
          <w:b/>
          <w:bCs/>
        </w:rPr>
        <w:t>新兴技术</w:t>
      </w:r>
      <w:r>
        <w:rPr>
          <w:rFonts w:hint="eastAsia"/>
        </w:rPr>
        <w:t>：</w:t>
      </w:r>
      <w:r>
        <w:rPr>
          <w:rFonts w:hint="eastAsia"/>
        </w:rPr>
        <w:t>AI/ML</w:t>
      </w:r>
      <w:r>
        <w:rPr>
          <w:rFonts w:hint="eastAsia"/>
        </w:rPr>
        <w:t>、区块链、物联网、量子计算在测试中的应用</w:t>
      </w:r>
    </w:p>
    <w:p w14:paraId="5A7B9111" w14:textId="77777777" w:rsidR="00160299" w:rsidRDefault="00000000">
      <w:pPr>
        <w:pStyle w:val="BodyText"/>
      </w:pPr>
      <w:r>
        <w:rPr>
          <w:rFonts w:hint="eastAsia"/>
          <w:b/>
          <w:bCs/>
        </w:rPr>
        <w:t>业务理解能力</w:t>
      </w:r>
      <w:r>
        <w:rPr>
          <w:rFonts w:hint="eastAsia"/>
        </w:rPr>
        <w:t>：</w:t>
      </w:r>
      <w:r>
        <w:t xml:space="preserve"> - </w:t>
      </w:r>
      <w:r>
        <w:rPr>
          <w:rFonts w:hint="eastAsia"/>
          <w:b/>
          <w:bCs/>
        </w:rPr>
        <w:t>领域知识</w:t>
      </w:r>
      <w:r>
        <w:rPr>
          <w:rFonts w:hint="eastAsia"/>
        </w:rPr>
        <w:t>：金融、电商、制造、医疗等行业业务逻辑</w:t>
      </w:r>
      <w:r>
        <w:t xml:space="preserve"> - </w:t>
      </w:r>
      <w:r>
        <w:rPr>
          <w:rFonts w:hint="eastAsia"/>
          <w:b/>
          <w:bCs/>
        </w:rPr>
        <w:t>数据思维</w:t>
      </w:r>
      <w:r>
        <w:rPr>
          <w:rFonts w:hint="eastAsia"/>
        </w:rPr>
        <w:t>：数据建模、数据治理、数据安全合规</w:t>
      </w:r>
      <w:r>
        <w:t xml:space="preserve"> - </w:t>
      </w:r>
      <w:r>
        <w:rPr>
          <w:rFonts w:hint="eastAsia"/>
          <w:b/>
          <w:bCs/>
        </w:rPr>
        <w:t>用户视角</w:t>
      </w:r>
      <w:r>
        <w:rPr>
          <w:rFonts w:hint="eastAsia"/>
        </w:rPr>
        <w:t>：用户体验设计、业务价值评估、</w:t>
      </w:r>
      <w:r>
        <w:rPr>
          <w:rFonts w:hint="eastAsia"/>
        </w:rPr>
        <w:t>ROI</w:t>
      </w:r>
      <w:r>
        <w:rPr>
          <w:rFonts w:hint="eastAsia"/>
        </w:rPr>
        <w:t>分析</w:t>
      </w:r>
      <w:r>
        <w:t xml:space="preserve"> - </w:t>
      </w:r>
      <w:r>
        <w:rPr>
          <w:rFonts w:hint="eastAsia"/>
          <w:b/>
          <w:bCs/>
        </w:rPr>
        <w:t>跨域协作</w:t>
      </w:r>
      <w:r>
        <w:rPr>
          <w:rFonts w:hint="eastAsia"/>
        </w:rPr>
        <w:t>：产品、开发、运营等多角色沟通协调</w:t>
      </w:r>
    </w:p>
    <w:p w14:paraId="51791590" w14:textId="77777777" w:rsidR="00160299" w:rsidRDefault="00000000">
      <w:pPr>
        <w:pStyle w:val="BodyText"/>
      </w:pPr>
      <w:r>
        <w:rPr>
          <w:rFonts w:hint="eastAsia"/>
          <w:b/>
          <w:bCs/>
        </w:rPr>
        <w:t>软技能体系</w:t>
      </w:r>
      <w:r>
        <w:rPr>
          <w:rFonts w:hint="eastAsia"/>
        </w:rPr>
        <w:t>：</w:t>
      </w:r>
      <w:r>
        <w:t xml:space="preserve"> - </w:t>
      </w:r>
      <w:r>
        <w:rPr>
          <w:rFonts w:hint="eastAsia"/>
          <w:b/>
          <w:bCs/>
        </w:rPr>
        <w:t>学习能力</w:t>
      </w:r>
      <w:r>
        <w:rPr>
          <w:rFonts w:hint="eastAsia"/>
        </w:rPr>
        <w:t>：自主学习、知识管理、持续改进</w:t>
      </w:r>
      <w:r>
        <w:t xml:space="preserve"> - </w:t>
      </w:r>
      <w:r>
        <w:rPr>
          <w:rFonts w:hint="eastAsia"/>
          <w:b/>
          <w:bCs/>
        </w:rPr>
        <w:t>沟通能力</w:t>
      </w:r>
      <w:r>
        <w:rPr>
          <w:rFonts w:hint="eastAsia"/>
        </w:rPr>
        <w:t>：技术文档编写、会议主持、利益相关者管理</w:t>
      </w:r>
      <w:r>
        <w:t xml:space="preserve"> - </w:t>
      </w:r>
      <w:r>
        <w:rPr>
          <w:rFonts w:hint="eastAsia"/>
          <w:b/>
          <w:bCs/>
        </w:rPr>
        <w:t>领导力</w:t>
      </w:r>
      <w:r>
        <w:rPr>
          <w:rFonts w:hint="eastAsia"/>
        </w:rPr>
        <w:t>：团队建设、变革管理、创新驱动</w:t>
      </w:r>
      <w:r>
        <w:t xml:space="preserve"> - </w:t>
      </w:r>
      <w:r>
        <w:rPr>
          <w:rFonts w:hint="eastAsia"/>
          <w:b/>
          <w:bCs/>
        </w:rPr>
        <w:t>职业素养</w:t>
      </w:r>
      <w:r>
        <w:rPr>
          <w:rFonts w:hint="eastAsia"/>
        </w:rPr>
        <w:t>：职业道德、责任心、抗压能力</w:t>
      </w:r>
    </w:p>
    <w:p w14:paraId="2D3D0DBB" w14:textId="77777777" w:rsidR="00160299" w:rsidRDefault="00000000">
      <w:pPr>
        <w:pStyle w:val="Heading3"/>
      </w:pPr>
      <w:bookmarkStart w:id="826" w:name="t型人才发展模型"/>
      <w:bookmarkEnd w:id="825"/>
      <w:r>
        <w:rPr>
          <w:rFonts w:hint="eastAsia"/>
        </w:rPr>
        <w:t>T</w:t>
      </w:r>
      <w:r>
        <w:rPr>
          <w:rFonts w:hint="eastAsia"/>
        </w:rPr>
        <w:t>型人才发展模型</w:t>
      </w:r>
    </w:p>
    <w:p w14:paraId="1A447F4D" w14:textId="77777777" w:rsidR="00160299" w:rsidRDefault="00000000">
      <w:pPr>
        <w:pStyle w:val="FirstParagraph"/>
      </w:pPr>
      <w:r>
        <w:rPr>
          <w:rFonts w:hint="eastAsia"/>
          <w:b/>
          <w:bCs/>
        </w:rPr>
        <w:t>T</w:t>
      </w:r>
      <w:r>
        <w:rPr>
          <w:rFonts w:hint="eastAsia"/>
          <w:b/>
          <w:bCs/>
        </w:rPr>
        <w:t>型人才特征</w:t>
      </w:r>
      <w:r>
        <w:rPr>
          <w:rFonts w:hint="eastAsia"/>
        </w:rPr>
        <w:t>：</w:t>
      </w:r>
    </w:p>
    <w:p w14:paraId="50D46192" w14:textId="77777777" w:rsidR="00160299" w:rsidRDefault="00000000">
      <w:pPr>
        <w:pStyle w:val="SourceCode"/>
      </w:pPr>
      <w:r>
        <w:rPr>
          <w:rStyle w:val="VerbatimChar"/>
          <w:rFonts w:hint="eastAsia"/>
        </w:rPr>
        <w:t>深度专业能力</w:t>
      </w:r>
      <w:r>
        <w:rPr>
          <w:rStyle w:val="VerbatimChar"/>
        </w:rPr>
        <w:t xml:space="preserve"> </w:t>
      </w:r>
      <w:r>
        <w:rPr>
          <w:rStyle w:val="VerbatimChar"/>
          <w:rFonts w:hint="eastAsia"/>
        </w:rPr>
        <w:t>(</w:t>
      </w:r>
      <w:r>
        <w:rPr>
          <w:rStyle w:val="VerbatimChar"/>
          <w:rFonts w:hint="eastAsia"/>
        </w:rPr>
        <w:t>垂直深度</w:t>
      </w:r>
      <w:r>
        <w:rPr>
          <w:rStyle w:val="VerbatimChar"/>
          <w:rFonts w:hint="eastAsia"/>
        </w:rPr>
        <w:t>)</w:t>
      </w:r>
      <w:r>
        <w:br/>
      </w:r>
      <w:r>
        <w:rPr>
          <w:rStyle w:val="VerbatimChar"/>
        </w:rPr>
        <w:t xml:space="preserve">    │</w:t>
      </w:r>
      <w:r>
        <w:br/>
      </w:r>
      <w:r>
        <w:rPr>
          <w:rStyle w:val="VerbatimChar"/>
        </w:rPr>
        <w:t xml:space="preserve">    │  ┌── </w:t>
      </w:r>
      <w:r>
        <w:rPr>
          <w:rStyle w:val="VerbatimChar"/>
          <w:rFonts w:hint="eastAsia"/>
        </w:rPr>
        <w:t>测试自动化专家</w:t>
      </w:r>
      <w:r>
        <w:br/>
      </w:r>
      <w:r>
        <w:rPr>
          <w:rStyle w:val="VerbatimChar"/>
        </w:rPr>
        <w:t xml:space="preserve">    │  ├── </w:t>
      </w:r>
      <w:r>
        <w:rPr>
          <w:rStyle w:val="VerbatimChar"/>
          <w:rFonts w:hint="eastAsia"/>
        </w:rPr>
        <w:t>数据质量架构师</w:t>
      </w:r>
      <w:r>
        <w:br/>
      </w:r>
      <w:r>
        <w:rPr>
          <w:rStyle w:val="VerbatimChar"/>
        </w:rPr>
        <w:t xml:space="preserve">    │  ├── </w:t>
      </w:r>
      <w:r>
        <w:rPr>
          <w:rStyle w:val="VerbatimChar"/>
          <w:rFonts w:hint="eastAsia"/>
        </w:rPr>
        <w:t>性能测试专家</w:t>
      </w:r>
      <w:r>
        <w:br/>
      </w:r>
      <w:r>
        <w:rPr>
          <w:rStyle w:val="VerbatimChar"/>
        </w:rPr>
        <w:t xml:space="preserve">    │  └── </w:t>
      </w:r>
      <w:r>
        <w:rPr>
          <w:rStyle w:val="VerbatimChar"/>
          <w:rFonts w:hint="eastAsia"/>
        </w:rPr>
        <w:t>安全测试专家</w:t>
      </w:r>
      <w:r>
        <w:br/>
      </w:r>
      <w:r>
        <w:rPr>
          <w:rStyle w:val="VerbatimChar"/>
        </w:rPr>
        <w:t xml:space="preserve">    ▼</w:t>
      </w:r>
      <w:r>
        <w:br/>
      </w:r>
      <w:r>
        <w:br/>
      </w:r>
      <w:r>
        <w:rPr>
          <w:rStyle w:val="VerbatimChar"/>
          <w:rFonts w:hint="eastAsia"/>
        </w:rPr>
        <w:t>广度通用能力</w:t>
      </w:r>
      <w:r>
        <w:rPr>
          <w:rStyle w:val="VerbatimChar"/>
        </w:rPr>
        <w:t xml:space="preserve"> </w:t>
      </w:r>
      <w:r>
        <w:rPr>
          <w:rStyle w:val="VerbatimChar"/>
          <w:rFonts w:hint="eastAsia"/>
        </w:rPr>
        <w:t>(</w:t>
      </w:r>
      <w:r>
        <w:rPr>
          <w:rStyle w:val="VerbatimChar"/>
          <w:rFonts w:hint="eastAsia"/>
        </w:rPr>
        <w:t>水平广度</w:t>
      </w:r>
      <w:r>
        <w:rPr>
          <w:rStyle w:val="VerbatimChar"/>
          <w:rFonts w:hint="eastAsia"/>
        </w:rPr>
        <w:t>)</w:t>
      </w:r>
      <w:r>
        <w:br/>
      </w:r>
      <w:r>
        <w:rPr>
          <w:rStyle w:val="VerbatimChar"/>
        </w:rPr>
        <w:t xml:space="preserve">├── </w:t>
      </w:r>
      <w:r>
        <w:rPr>
          <w:rStyle w:val="VerbatimChar"/>
          <w:rFonts w:hint="eastAsia"/>
        </w:rPr>
        <w:t>技术栈广度</w:t>
      </w:r>
      <w:r>
        <w:rPr>
          <w:rStyle w:val="VerbatimChar"/>
        </w:rPr>
        <w:t xml:space="preserve"> ── </w:t>
      </w:r>
      <w:r>
        <w:rPr>
          <w:rStyle w:val="VerbatimChar"/>
          <w:rFonts w:hint="eastAsia"/>
        </w:rPr>
        <w:t>云原生、</w:t>
      </w:r>
      <w:r>
        <w:rPr>
          <w:rStyle w:val="VerbatimChar"/>
          <w:rFonts w:hint="eastAsia"/>
        </w:rPr>
        <w:t>AI/ML</w:t>
      </w:r>
      <w:r>
        <w:rPr>
          <w:rStyle w:val="VerbatimChar"/>
          <w:rFonts w:hint="eastAsia"/>
        </w:rPr>
        <w:t>、大数据</w:t>
      </w:r>
      <w:r>
        <w:br/>
      </w:r>
      <w:r>
        <w:rPr>
          <w:rStyle w:val="VerbatimChar"/>
        </w:rPr>
        <w:t xml:space="preserve">├── </w:t>
      </w:r>
      <w:r>
        <w:rPr>
          <w:rStyle w:val="VerbatimChar"/>
          <w:rFonts w:hint="eastAsia"/>
        </w:rPr>
        <w:t>业务领域广度</w:t>
      </w:r>
      <w:r>
        <w:rPr>
          <w:rStyle w:val="VerbatimChar"/>
        </w:rPr>
        <w:t xml:space="preserve"> ── </w:t>
      </w:r>
      <w:r>
        <w:rPr>
          <w:rStyle w:val="VerbatimChar"/>
          <w:rFonts w:hint="eastAsia"/>
        </w:rPr>
        <w:t>金融、电商、制造、医疗</w:t>
      </w:r>
      <w:r>
        <w:br/>
      </w:r>
      <w:r>
        <w:rPr>
          <w:rStyle w:val="VerbatimChar"/>
        </w:rPr>
        <w:t xml:space="preserve">├── </w:t>
      </w:r>
      <w:r>
        <w:rPr>
          <w:rStyle w:val="VerbatimChar"/>
          <w:rFonts w:hint="eastAsia"/>
        </w:rPr>
        <w:t>软技能广度</w:t>
      </w:r>
      <w:r>
        <w:rPr>
          <w:rStyle w:val="VerbatimChar"/>
        </w:rPr>
        <w:t xml:space="preserve"> ── </w:t>
      </w:r>
      <w:r>
        <w:rPr>
          <w:rStyle w:val="VerbatimChar"/>
          <w:rFonts w:hint="eastAsia"/>
        </w:rPr>
        <w:t>沟通、领导、学习、创新</w:t>
      </w:r>
      <w:r>
        <w:br/>
      </w:r>
      <w:r>
        <w:rPr>
          <w:rStyle w:val="VerbatimChar"/>
        </w:rPr>
        <w:t xml:space="preserve">└── </w:t>
      </w:r>
      <w:r>
        <w:rPr>
          <w:rStyle w:val="VerbatimChar"/>
          <w:rFonts w:hint="eastAsia"/>
        </w:rPr>
        <w:t>行业视野广度</w:t>
      </w:r>
      <w:r>
        <w:rPr>
          <w:rStyle w:val="VerbatimChar"/>
        </w:rPr>
        <w:t xml:space="preserve"> ── </w:t>
      </w:r>
      <w:r>
        <w:rPr>
          <w:rStyle w:val="VerbatimChar"/>
          <w:rFonts w:hint="eastAsia"/>
        </w:rPr>
        <w:t>趋势洞察、生态认知</w:t>
      </w:r>
    </w:p>
    <w:p w14:paraId="7EB00B81" w14:textId="77777777" w:rsidR="00160299" w:rsidRDefault="00000000">
      <w:pPr>
        <w:pStyle w:val="FirstParagraph"/>
      </w:pPr>
      <w:r>
        <w:rPr>
          <w:rFonts w:hint="eastAsia"/>
          <w:b/>
          <w:bCs/>
        </w:rPr>
        <w:lastRenderedPageBreak/>
        <w:t>发展策略</w:t>
      </w:r>
      <w:r>
        <w:rPr>
          <w:rFonts w:hint="eastAsia"/>
        </w:rPr>
        <w:t>：</w:t>
      </w:r>
      <w:r>
        <w:t xml:space="preserve"> - </w:t>
      </w:r>
      <w:r>
        <w:rPr>
          <w:rFonts w:hint="eastAsia"/>
          <w:b/>
          <w:bCs/>
        </w:rPr>
        <w:t>选择专业方向</w:t>
      </w:r>
      <w:r>
        <w:rPr>
          <w:rFonts w:hint="eastAsia"/>
        </w:rPr>
        <w:t>：根据兴趣和市场需求选择</w:t>
      </w:r>
      <w:r>
        <w:rPr>
          <w:rFonts w:hint="eastAsia"/>
        </w:rPr>
        <w:t>1-2</w:t>
      </w:r>
      <w:r>
        <w:rPr>
          <w:rFonts w:hint="eastAsia"/>
        </w:rPr>
        <w:t>个深度专业领域</w:t>
      </w:r>
      <w:r>
        <w:t xml:space="preserve"> - </w:t>
      </w:r>
      <w:r>
        <w:rPr>
          <w:rFonts w:hint="eastAsia"/>
          <w:b/>
          <w:bCs/>
        </w:rPr>
        <w:t>保持技术广度</w:t>
      </w:r>
      <w:r>
        <w:rPr>
          <w:rFonts w:hint="eastAsia"/>
        </w:rPr>
        <w:t>：掌握跨领域技术栈，适应多场景应用</w:t>
      </w:r>
      <w:r>
        <w:t xml:space="preserve"> - </w:t>
      </w:r>
      <w:r>
        <w:rPr>
          <w:rFonts w:hint="eastAsia"/>
          <w:b/>
          <w:bCs/>
        </w:rPr>
        <w:t>平衡发展节奏</w:t>
      </w:r>
      <w:r>
        <w:rPr>
          <w:rFonts w:hint="eastAsia"/>
        </w:rPr>
        <w:t>：专业深度</w:t>
      </w:r>
      <w:r>
        <w:rPr>
          <w:rFonts w:hint="eastAsia"/>
        </w:rPr>
        <w:t>(70%)</w:t>
      </w:r>
      <w:r>
        <w:t xml:space="preserve"> + </w:t>
      </w:r>
      <w:r>
        <w:rPr>
          <w:rFonts w:hint="eastAsia"/>
        </w:rPr>
        <w:t>通用广度</w:t>
      </w:r>
      <w:r>
        <w:rPr>
          <w:rFonts w:hint="eastAsia"/>
        </w:rPr>
        <w:t>(30%)</w:t>
      </w:r>
      <w:r>
        <w:t xml:space="preserve"> - </w:t>
      </w:r>
      <w:r>
        <w:rPr>
          <w:rFonts w:hint="eastAsia"/>
          <w:b/>
          <w:bCs/>
        </w:rPr>
        <w:t>持续技能更新</w:t>
      </w:r>
      <w:r>
        <w:rPr>
          <w:rFonts w:hint="eastAsia"/>
        </w:rPr>
        <w:t>：每季度学习新技术，每年精进一门专业技能</w:t>
      </w:r>
    </w:p>
    <w:p w14:paraId="42B66287" w14:textId="77777777" w:rsidR="00160299" w:rsidRDefault="00000000">
      <w:pPr>
        <w:pStyle w:val="Heading2"/>
      </w:pPr>
      <w:bookmarkStart w:id="827" w:name="职业发展路径规划"/>
      <w:bookmarkEnd w:id="824"/>
      <w:bookmarkEnd w:id="826"/>
      <w:r>
        <w:rPr>
          <w:rFonts w:hint="eastAsia"/>
        </w:rPr>
        <w:t>职业发展路径规划</w:t>
      </w:r>
    </w:p>
    <w:p w14:paraId="69EEA8E3" w14:textId="77777777" w:rsidR="00160299" w:rsidRDefault="00000000">
      <w:pPr>
        <w:pStyle w:val="Heading3"/>
      </w:pPr>
      <w:bookmarkStart w:id="828" w:name="职业阶段模型"/>
      <w:r>
        <w:rPr>
          <w:rFonts w:hint="eastAsia"/>
        </w:rPr>
        <w:t>职业阶段模型</w:t>
      </w:r>
    </w:p>
    <w:p w14:paraId="03D1F020" w14:textId="77777777" w:rsidR="00160299" w:rsidRDefault="00000000">
      <w:pPr>
        <w:pStyle w:val="FirstParagraph"/>
      </w:pPr>
      <w:r>
        <w:rPr>
          <w:rFonts w:hint="eastAsia"/>
          <w:b/>
          <w:bCs/>
        </w:rPr>
        <w:t>初级阶段</w:t>
      </w:r>
      <w:r>
        <w:rPr>
          <w:b/>
          <w:bCs/>
        </w:rPr>
        <w:t xml:space="preserve"> </w:t>
      </w:r>
      <w:r>
        <w:rPr>
          <w:rFonts w:hint="eastAsia"/>
          <w:b/>
          <w:bCs/>
        </w:rPr>
        <w:t>(0-3</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：掌握基础测试技能，熟悉业务流程</w:t>
      </w:r>
      <w:r>
        <w:t xml:space="preserve"> - </w:t>
      </w:r>
      <w:r>
        <w:rPr>
          <w:rFonts w:hint="eastAsia"/>
          <w:b/>
          <w:bCs/>
        </w:rPr>
        <w:t>关键能力</w:t>
      </w:r>
      <w:r>
        <w:rPr>
          <w:rFonts w:hint="eastAsia"/>
        </w:rPr>
        <w:t>：测试用例设计、缺陷管理、基本自动化</w:t>
      </w:r>
      <w:r>
        <w:t xml:space="preserve"> - </w:t>
      </w:r>
      <w:r>
        <w:rPr>
          <w:rFonts w:hint="eastAsia"/>
          <w:b/>
          <w:bCs/>
        </w:rPr>
        <w:t>发展重点</w:t>
      </w:r>
      <w:r>
        <w:rPr>
          <w:rFonts w:hint="eastAsia"/>
        </w:rPr>
        <w:t>：建立技术基础，培养学习习惯</w:t>
      </w:r>
      <w:r>
        <w:t xml:space="preserve"> - </w:t>
      </w:r>
      <w:r>
        <w:rPr>
          <w:rFonts w:hint="eastAsia"/>
          <w:b/>
          <w:bCs/>
        </w:rPr>
        <w:t>薪资区间</w:t>
      </w:r>
      <w:r>
        <w:rPr>
          <w:rFonts w:hint="eastAsia"/>
        </w:rPr>
        <w:t>：</w:t>
      </w:r>
      <w:r>
        <w:rPr>
          <w:rFonts w:hint="eastAsia"/>
        </w:rPr>
        <w:t>8-15k/</w:t>
      </w:r>
      <w:r>
        <w:rPr>
          <w:rFonts w:hint="eastAsia"/>
        </w:rPr>
        <w:t>月，职称：初级测试工程师</w:t>
      </w:r>
    </w:p>
    <w:p w14:paraId="27F59F11" w14:textId="77777777" w:rsidR="00160299" w:rsidRDefault="00000000">
      <w:pPr>
        <w:pStyle w:val="BodyText"/>
      </w:pPr>
      <w:r>
        <w:rPr>
          <w:rFonts w:hint="eastAsia"/>
          <w:b/>
          <w:bCs/>
        </w:rPr>
        <w:t>中级阶段</w:t>
      </w:r>
      <w:r>
        <w:rPr>
          <w:b/>
          <w:bCs/>
        </w:rPr>
        <w:t xml:space="preserve"> </w:t>
      </w:r>
      <w:r>
        <w:rPr>
          <w:rFonts w:hint="eastAsia"/>
          <w:b/>
          <w:bCs/>
        </w:rPr>
        <w:t>(3-5</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：负责模块测试，参与项目质量保障</w:t>
      </w:r>
      <w:r>
        <w:t xml:space="preserve"> - </w:t>
      </w:r>
      <w:r>
        <w:rPr>
          <w:rFonts w:hint="eastAsia"/>
          <w:b/>
          <w:bCs/>
        </w:rPr>
        <w:t>关键能力</w:t>
      </w:r>
      <w:r>
        <w:rPr>
          <w:rFonts w:hint="eastAsia"/>
        </w:rPr>
        <w:t>：测试架构设计、性能优化、团队协作</w:t>
      </w:r>
      <w:r>
        <w:t xml:space="preserve"> - </w:t>
      </w:r>
      <w:r>
        <w:rPr>
          <w:rFonts w:hint="eastAsia"/>
          <w:b/>
          <w:bCs/>
        </w:rPr>
        <w:t>发展重点</w:t>
      </w:r>
      <w:r>
        <w:rPr>
          <w:rFonts w:hint="eastAsia"/>
        </w:rPr>
        <w:t>：技术专项突破，业务理解深化</w:t>
      </w:r>
      <w:r>
        <w:t xml:space="preserve"> - </w:t>
      </w:r>
      <w:r>
        <w:rPr>
          <w:rFonts w:hint="eastAsia"/>
          <w:b/>
          <w:bCs/>
        </w:rPr>
        <w:t>薪资区间</w:t>
      </w:r>
      <w:r>
        <w:rPr>
          <w:rFonts w:hint="eastAsia"/>
        </w:rPr>
        <w:t>：</w:t>
      </w:r>
      <w:r>
        <w:rPr>
          <w:rFonts w:hint="eastAsia"/>
        </w:rPr>
        <w:t>15-25k/</w:t>
      </w:r>
      <w:r>
        <w:rPr>
          <w:rFonts w:hint="eastAsia"/>
        </w:rPr>
        <w:t>月，职称：测试工程师</w:t>
      </w:r>
      <w:r>
        <w:rPr>
          <w:rFonts w:hint="eastAsia"/>
        </w:rPr>
        <w:t>/</w:t>
      </w:r>
      <w:r>
        <w:rPr>
          <w:rFonts w:hint="eastAsia"/>
        </w:rPr>
        <w:t>高级测试工程师</w:t>
      </w:r>
    </w:p>
    <w:p w14:paraId="14E425CC" w14:textId="77777777" w:rsidR="00160299" w:rsidRDefault="00000000">
      <w:pPr>
        <w:pStyle w:val="BodyText"/>
      </w:pPr>
      <w:r>
        <w:rPr>
          <w:rFonts w:hint="eastAsia"/>
          <w:b/>
          <w:bCs/>
        </w:rPr>
        <w:t>高级阶段</w:t>
      </w:r>
      <w:r>
        <w:rPr>
          <w:b/>
          <w:bCs/>
        </w:rPr>
        <w:t xml:space="preserve"> </w:t>
      </w:r>
      <w:r>
        <w:rPr>
          <w:rFonts w:hint="eastAsia"/>
          <w:b/>
          <w:bCs/>
        </w:rPr>
        <w:t>(5-8</w:t>
      </w:r>
      <w:r>
        <w:rPr>
          <w:rFonts w:hint="eastAsia"/>
          <w:b/>
          <w:bCs/>
        </w:rPr>
        <w:t>年</w:t>
      </w:r>
      <w:r>
        <w:rPr>
          <w:rFonts w:hint="eastAsia"/>
          <w:b/>
          <w:bCs/>
        </w:rPr>
        <w:t>)</w:t>
      </w:r>
      <w:r>
        <w:rPr>
          <w:rFonts w:hint="eastAsia"/>
        </w:rPr>
        <w:t>：</w:t>
      </w:r>
      <w:r>
        <w:t xml:space="preserve"> - </w:t>
      </w:r>
      <w:r>
        <w:rPr>
          <w:rFonts w:hint="eastAsia"/>
          <w:b/>
          <w:bCs/>
        </w:rPr>
        <w:t>核心任务</w:t>
      </w:r>
      <w:r>
        <w:rPr>
          <w:rFonts w:hint="eastAsia"/>
        </w:rPr>
        <w:t>：测试策略制定，质量体系建设</w:t>
      </w:r>
      <w:r>
        <w:t xml:space="preserve"> - </w:t>
      </w:r>
      <w:r>
        <w:rPr>
          <w:rFonts w:hint="eastAsia"/>
          <w:b/>
          <w:bCs/>
        </w:rPr>
        <w:t>关键能力</w:t>
      </w:r>
      <w:r>
        <w:rPr>
          <w:rFonts w:hint="eastAsia"/>
        </w:rPr>
        <w:t>：测试平台开发、质量度量、团队管理</w:t>
      </w:r>
      <w:r>
        <w:t xml:space="preserve"> - </w:t>
      </w:r>
      <w:r>
        <w:rPr>
          <w:rFonts w:hint="eastAsia"/>
          <w:b/>
          <w:bCs/>
        </w:rPr>
        <w:t>发展重点</w:t>
      </w:r>
      <w:r>
        <w:rPr>
          <w:rFonts w:hint="eastAsia"/>
        </w:rPr>
        <w:t>：技术领导力，跨部门协作</w:t>
      </w:r>
      <w:r>
        <w:t xml:space="preserve"> - </w:t>
      </w:r>
      <w:r>
        <w:rPr>
          <w:rFonts w:hint="eastAsia"/>
          <w:b/>
          <w:bCs/>
        </w:rPr>
        <w:t>薪资区间</w:t>
      </w:r>
      <w:r>
        <w:rPr>
          <w:rFonts w:hint="eastAsia"/>
        </w:rPr>
        <w:t>：</w:t>
      </w:r>
      <w:r>
        <w:rPr>
          <w:rFonts w:hint="eastAsia"/>
        </w:rPr>
        <w:t>25-40k/</w:t>
      </w:r>
      <w:r>
        <w:rPr>
          <w:rFonts w:hint="eastAsia"/>
        </w:rPr>
        <w:t>月，职称：资深测试工程师</w:t>
      </w:r>
      <w:r>
        <w:rPr>
          <w:rFonts w:hint="eastAsia"/>
        </w:rPr>
        <w:t>/</w:t>
      </w:r>
      <w:r>
        <w:rPr>
          <w:rFonts w:hint="eastAsia"/>
        </w:rPr>
        <w:t>测试经理</w:t>
      </w:r>
    </w:p>
    <w:p w14:paraId="0F8AB5B0" w14:textId="77777777" w:rsidR="00160299" w:rsidRDefault="00000000">
      <w:pPr>
        <w:pStyle w:val="BodyText"/>
      </w:pPr>
      <w:r>
        <w:rPr>
          <w:rFonts w:hint="eastAsia"/>
          <w:b/>
          <w:bCs/>
        </w:rPr>
        <w:t>专家阶段</w:t>
      </w:r>
      <w:r>
        <w:rPr>
          <w:b/>
          <w:bCs/>
        </w:rPr>
        <w:t xml:space="preserve"> </w:t>
      </w:r>
      <w:r>
        <w:rPr>
          <w:rFonts w:hint="eastAsia"/>
          <w:b/>
          <w:bCs/>
        </w:rPr>
        <w:t>(8</w:t>
      </w:r>
      <w:r>
        <w:rPr>
          <w:rFonts w:hint="eastAsia"/>
          <w:b/>
          <w:bCs/>
        </w:rPr>
        <w:t>年以上</w:t>
      </w:r>
      <w:r>
        <w:rPr>
          <w:rFonts w:hint="eastAsia"/>
          <w:b/>
          <w:bCs/>
        </w:rPr>
        <w:t>)</w:t>
      </w:r>
      <w:r>
        <w:rPr>
          <w:rFonts w:hint="eastAsia"/>
        </w:rPr>
        <w:t>：</w:t>
      </w:r>
      <w:r>
        <w:t xml:space="preserve"> - </w:t>
      </w:r>
      <w:r>
        <w:rPr>
          <w:rFonts w:hint="eastAsia"/>
          <w:b/>
          <w:bCs/>
        </w:rPr>
        <w:t>核心任务</w:t>
      </w:r>
      <w:r>
        <w:rPr>
          <w:rFonts w:hint="eastAsia"/>
        </w:rPr>
        <w:t>：质量战略规划，技术创新引领</w:t>
      </w:r>
      <w:r>
        <w:t xml:space="preserve"> - </w:t>
      </w:r>
      <w:r>
        <w:rPr>
          <w:rFonts w:hint="eastAsia"/>
          <w:b/>
          <w:bCs/>
        </w:rPr>
        <w:t>关键能力</w:t>
      </w:r>
      <w:r>
        <w:rPr>
          <w:rFonts w:hint="eastAsia"/>
        </w:rPr>
        <w:t>：行业标准制定，生态建设，变革管理</w:t>
      </w:r>
      <w:r>
        <w:t xml:space="preserve"> - </w:t>
      </w:r>
      <w:r>
        <w:rPr>
          <w:rFonts w:hint="eastAsia"/>
          <w:b/>
          <w:bCs/>
        </w:rPr>
        <w:t>发展重点</w:t>
      </w:r>
      <w:r>
        <w:rPr>
          <w:rFonts w:hint="eastAsia"/>
        </w:rPr>
        <w:t>：思想领导力，行业影响力</w:t>
      </w:r>
      <w:r>
        <w:t xml:space="preserve"> - </w:t>
      </w:r>
      <w:r>
        <w:rPr>
          <w:rFonts w:hint="eastAsia"/>
          <w:b/>
          <w:bCs/>
        </w:rPr>
        <w:t>薪资区间</w:t>
      </w:r>
      <w:r>
        <w:rPr>
          <w:rFonts w:hint="eastAsia"/>
        </w:rPr>
        <w:t>：</w:t>
      </w:r>
      <w:r>
        <w:rPr>
          <w:rFonts w:hint="eastAsia"/>
        </w:rPr>
        <w:t>40k+/</w:t>
      </w:r>
      <w:r>
        <w:rPr>
          <w:rFonts w:hint="eastAsia"/>
        </w:rPr>
        <w:t>月，职称：测试总监</w:t>
      </w:r>
      <w:r>
        <w:rPr>
          <w:rFonts w:hint="eastAsia"/>
        </w:rPr>
        <w:t>/</w:t>
      </w:r>
      <w:r>
        <w:rPr>
          <w:rFonts w:hint="eastAsia"/>
        </w:rPr>
        <w:t>架构师</w:t>
      </w:r>
      <w:r>
        <w:rPr>
          <w:rFonts w:hint="eastAsia"/>
        </w:rPr>
        <w:t>/</w:t>
      </w:r>
      <w:r>
        <w:rPr>
          <w:rFonts w:hint="eastAsia"/>
        </w:rPr>
        <w:t>顾问</w:t>
      </w:r>
    </w:p>
    <w:p w14:paraId="5768EBB7" w14:textId="77777777" w:rsidR="00160299" w:rsidRDefault="00000000">
      <w:pPr>
        <w:pStyle w:val="Heading3"/>
      </w:pPr>
      <w:bookmarkStart w:id="829" w:name="职业转型路径"/>
      <w:bookmarkEnd w:id="828"/>
      <w:r>
        <w:rPr>
          <w:rFonts w:hint="eastAsia"/>
        </w:rPr>
        <w:t>职业转型路径</w:t>
      </w:r>
    </w:p>
    <w:p w14:paraId="6F27AFF5" w14:textId="77777777" w:rsidR="00160299" w:rsidRDefault="00000000">
      <w:pPr>
        <w:pStyle w:val="FirstParagraph"/>
      </w:pPr>
      <w:r>
        <w:rPr>
          <w:rFonts w:hint="eastAsia"/>
          <w:b/>
          <w:bCs/>
        </w:rPr>
        <w:t>技术专家路径</w:t>
      </w:r>
      <w:r>
        <w:rPr>
          <w:rFonts w:hint="eastAsia"/>
        </w:rPr>
        <w:t>：</w:t>
      </w:r>
    </w:p>
    <w:p w14:paraId="60963A18"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高级测试工程师</w:t>
      </w:r>
      <w:r>
        <w:rPr>
          <w:rStyle w:val="VerbatimChar"/>
        </w:rPr>
        <w:t xml:space="preserve"> → </w:t>
      </w:r>
      <w:r>
        <w:rPr>
          <w:rStyle w:val="VerbatimChar"/>
          <w:rFonts w:hint="eastAsia"/>
        </w:rPr>
        <w:t>测试架构师</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技术深度：专项技术专家</w:t>
      </w:r>
      <w:r>
        <w:rPr>
          <w:rStyle w:val="VerbatimChar"/>
          <w:rFonts w:hint="eastAsia"/>
        </w:rPr>
        <w:t>(AI</w:t>
      </w:r>
      <w:r>
        <w:rPr>
          <w:rStyle w:val="VerbatimChar"/>
          <w:rFonts w:hint="eastAsia"/>
        </w:rPr>
        <w:t>测试</w:t>
      </w:r>
      <w:r>
        <w:rPr>
          <w:rStyle w:val="VerbatimChar"/>
          <w:rFonts w:hint="eastAsia"/>
        </w:rPr>
        <w:t>/</w:t>
      </w:r>
      <w:r>
        <w:rPr>
          <w:rStyle w:val="VerbatimChar"/>
          <w:rFonts w:hint="eastAsia"/>
        </w:rPr>
        <w:t>性能测试</w:t>
      </w:r>
      <w:r>
        <w:rPr>
          <w:rStyle w:val="VerbatimChar"/>
          <w:rFonts w:hint="eastAsia"/>
        </w:rPr>
        <w:t>/</w:t>
      </w:r>
      <w:r>
        <w:rPr>
          <w:rStyle w:val="VerbatimChar"/>
          <w:rFonts w:hint="eastAsia"/>
        </w:rPr>
        <w:t>安全测试</w:t>
      </w:r>
      <w:r>
        <w:rPr>
          <w:rStyle w:val="VerbatimChar"/>
          <w:rFonts w:hint="eastAsia"/>
        </w:rPr>
        <w:t>)</w:t>
      </w:r>
      <w:r>
        <w:br/>
      </w:r>
      <w:r>
        <w:rPr>
          <w:rStyle w:val="VerbatimChar"/>
        </w:rPr>
        <w:t xml:space="preserve">├── </w:t>
      </w:r>
      <w:r>
        <w:rPr>
          <w:rStyle w:val="VerbatimChar"/>
          <w:rFonts w:hint="eastAsia"/>
        </w:rPr>
        <w:t>平台建设：测试平台架构师</w:t>
      </w:r>
      <w:r>
        <w:br/>
      </w:r>
      <w:r>
        <w:rPr>
          <w:rStyle w:val="VerbatimChar"/>
        </w:rPr>
        <w:t xml:space="preserve">└── </w:t>
      </w:r>
      <w:r>
        <w:rPr>
          <w:rStyle w:val="VerbatimChar"/>
          <w:rFonts w:hint="eastAsia"/>
        </w:rPr>
        <w:t>技术管理：技术团队</w:t>
      </w:r>
      <w:r>
        <w:rPr>
          <w:rStyle w:val="VerbatimChar"/>
          <w:rFonts w:hint="eastAsia"/>
        </w:rPr>
        <w:t>Leader</w:t>
      </w:r>
    </w:p>
    <w:p w14:paraId="7E3FA0BA" w14:textId="77777777" w:rsidR="00160299" w:rsidRDefault="00000000">
      <w:pPr>
        <w:pStyle w:val="FirstParagraph"/>
      </w:pPr>
      <w:r>
        <w:rPr>
          <w:rFonts w:hint="eastAsia"/>
          <w:b/>
          <w:bCs/>
        </w:rPr>
        <w:t>管理专家路径</w:t>
      </w:r>
      <w:r>
        <w:rPr>
          <w:rFonts w:hint="eastAsia"/>
        </w:rPr>
        <w:t>：</w:t>
      </w:r>
    </w:p>
    <w:p w14:paraId="6A0602FE"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测试组长</w:t>
      </w:r>
      <w:r>
        <w:rPr>
          <w:rStyle w:val="VerbatimChar"/>
        </w:rPr>
        <w:t xml:space="preserve"> → </w:t>
      </w:r>
      <w:r>
        <w:rPr>
          <w:rStyle w:val="VerbatimChar"/>
          <w:rFonts w:hint="eastAsia"/>
        </w:rPr>
        <w:t>测试经理</w:t>
      </w:r>
      <w:r>
        <w:rPr>
          <w:rStyle w:val="VerbatimChar"/>
        </w:rPr>
        <w:t xml:space="preserve"> → </w:t>
      </w:r>
      <w:r>
        <w:rPr>
          <w:rStyle w:val="VerbatimChar"/>
          <w:rFonts w:hint="eastAsia"/>
        </w:rPr>
        <w:t>质量总监</w:t>
      </w:r>
      <w:r>
        <w:br/>
      </w:r>
      <w:r>
        <w:rPr>
          <w:rStyle w:val="VerbatimChar"/>
        </w:rPr>
        <w:t xml:space="preserve">├── </w:t>
      </w:r>
      <w:r>
        <w:rPr>
          <w:rStyle w:val="VerbatimChar"/>
          <w:rFonts w:hint="eastAsia"/>
        </w:rPr>
        <w:t>项目管理：项目质量经理</w:t>
      </w:r>
      <w:r>
        <w:br/>
      </w:r>
      <w:r>
        <w:rPr>
          <w:rStyle w:val="VerbatimChar"/>
        </w:rPr>
        <w:t xml:space="preserve">├── </w:t>
      </w:r>
      <w:r>
        <w:rPr>
          <w:rStyle w:val="VerbatimChar"/>
          <w:rFonts w:hint="eastAsia"/>
        </w:rPr>
        <w:t>团队管理：测试团队负责人</w:t>
      </w:r>
      <w:r>
        <w:br/>
      </w:r>
      <w:r>
        <w:rPr>
          <w:rStyle w:val="VerbatimChar"/>
        </w:rPr>
        <w:t xml:space="preserve">└── </w:t>
      </w:r>
      <w:r>
        <w:rPr>
          <w:rStyle w:val="VerbatimChar"/>
          <w:rFonts w:hint="eastAsia"/>
        </w:rPr>
        <w:t>部门管理：质量管理部门总监</w:t>
      </w:r>
    </w:p>
    <w:p w14:paraId="03ADBB32" w14:textId="77777777" w:rsidR="00160299" w:rsidRDefault="00000000">
      <w:pPr>
        <w:pStyle w:val="FirstParagraph"/>
      </w:pPr>
      <w:r>
        <w:rPr>
          <w:rFonts w:hint="eastAsia"/>
          <w:b/>
          <w:bCs/>
        </w:rPr>
        <w:t>业务专家路径</w:t>
      </w:r>
      <w:r>
        <w:rPr>
          <w:rFonts w:hint="eastAsia"/>
        </w:rPr>
        <w:t>：</w:t>
      </w:r>
    </w:p>
    <w:p w14:paraId="3AF31660"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业务测试专家</w:t>
      </w:r>
      <w:r>
        <w:rPr>
          <w:rStyle w:val="VerbatimChar"/>
        </w:rPr>
        <w:t xml:space="preserve"> → </w:t>
      </w:r>
      <w:r>
        <w:rPr>
          <w:rStyle w:val="VerbatimChar"/>
          <w:rFonts w:hint="eastAsia"/>
        </w:rPr>
        <w:t>产品测试经理</w:t>
      </w:r>
      <w:r>
        <w:rPr>
          <w:rStyle w:val="VerbatimChar"/>
        </w:rPr>
        <w:t xml:space="preserve"> → </w:t>
      </w:r>
      <w:r>
        <w:rPr>
          <w:rStyle w:val="VerbatimChar"/>
          <w:rFonts w:hint="eastAsia"/>
        </w:rPr>
        <w:t>业务质量总监</w:t>
      </w:r>
      <w:r>
        <w:br/>
      </w:r>
      <w:r>
        <w:rPr>
          <w:rStyle w:val="VerbatimChar"/>
        </w:rPr>
        <w:t xml:space="preserve">├── </w:t>
      </w:r>
      <w:r>
        <w:rPr>
          <w:rStyle w:val="VerbatimChar"/>
          <w:rFonts w:hint="eastAsia"/>
        </w:rPr>
        <w:t>行业专精：金融测试专家</w:t>
      </w:r>
      <w:r>
        <w:rPr>
          <w:rStyle w:val="VerbatimChar"/>
          <w:rFonts w:hint="eastAsia"/>
        </w:rPr>
        <w:t>/</w:t>
      </w:r>
      <w:r>
        <w:rPr>
          <w:rStyle w:val="VerbatimChar"/>
          <w:rFonts w:hint="eastAsia"/>
        </w:rPr>
        <w:t>电商测试专家</w:t>
      </w:r>
      <w:r>
        <w:br/>
      </w:r>
      <w:r>
        <w:rPr>
          <w:rStyle w:val="VerbatimChar"/>
        </w:rPr>
        <w:lastRenderedPageBreak/>
        <w:t xml:space="preserve">├── </w:t>
      </w:r>
      <w:r>
        <w:rPr>
          <w:rStyle w:val="VerbatimChar"/>
          <w:rFonts w:hint="eastAsia"/>
        </w:rPr>
        <w:t>业务架构：业务质量架构师</w:t>
      </w:r>
      <w:r>
        <w:br/>
      </w:r>
      <w:r>
        <w:rPr>
          <w:rStyle w:val="VerbatimChar"/>
        </w:rPr>
        <w:t xml:space="preserve">└── </w:t>
      </w:r>
      <w:r>
        <w:rPr>
          <w:rStyle w:val="VerbatimChar"/>
          <w:rFonts w:hint="eastAsia"/>
        </w:rPr>
        <w:t>咨询顾问：质量管理顾问</w:t>
      </w:r>
    </w:p>
    <w:p w14:paraId="1AAE36F8" w14:textId="77777777" w:rsidR="00160299" w:rsidRDefault="00000000">
      <w:pPr>
        <w:pStyle w:val="FirstParagraph"/>
      </w:pPr>
      <w:r>
        <w:rPr>
          <w:rFonts w:hint="eastAsia"/>
          <w:b/>
          <w:bCs/>
        </w:rPr>
        <w:t>创业创新路径</w:t>
      </w:r>
      <w:r>
        <w:rPr>
          <w:rFonts w:hint="eastAsia"/>
        </w:rPr>
        <w:t>：</w:t>
      </w:r>
    </w:p>
    <w:p w14:paraId="287F969F" w14:textId="77777777" w:rsidR="00160299" w:rsidRDefault="00000000">
      <w:pPr>
        <w:pStyle w:val="SourceCode"/>
      </w:pPr>
      <w:r>
        <w:rPr>
          <w:rStyle w:val="VerbatimChar"/>
          <w:rFonts w:hint="eastAsia"/>
        </w:rPr>
        <w:t>测试工程师</w:t>
      </w:r>
      <w:r>
        <w:rPr>
          <w:rStyle w:val="VerbatimChar"/>
        </w:rPr>
        <w:t xml:space="preserve"> → </w:t>
      </w:r>
      <w:r>
        <w:rPr>
          <w:rStyle w:val="VerbatimChar"/>
          <w:rFonts w:hint="eastAsia"/>
        </w:rPr>
        <w:t>技术创业者</w:t>
      </w:r>
      <w:r>
        <w:rPr>
          <w:rStyle w:val="VerbatimChar"/>
        </w:rPr>
        <w:t xml:space="preserve"> → </w:t>
      </w:r>
      <w:r>
        <w:rPr>
          <w:rStyle w:val="VerbatimChar"/>
          <w:rFonts w:hint="eastAsia"/>
        </w:rPr>
        <w:t>创业公司</w:t>
      </w:r>
      <w:r>
        <w:rPr>
          <w:rStyle w:val="VerbatimChar"/>
          <w:rFonts w:hint="eastAsia"/>
        </w:rPr>
        <w:t>CTO</w:t>
      </w:r>
      <w:r>
        <w:rPr>
          <w:rStyle w:val="VerbatimChar"/>
        </w:rPr>
        <w:t xml:space="preserve"> → </w:t>
      </w:r>
      <w:r>
        <w:rPr>
          <w:rStyle w:val="VerbatimChar"/>
          <w:rFonts w:hint="eastAsia"/>
        </w:rPr>
        <w:t>行业意见领袖</w:t>
      </w:r>
      <w:r>
        <w:br/>
      </w:r>
      <w:r>
        <w:rPr>
          <w:rStyle w:val="VerbatimChar"/>
        </w:rPr>
        <w:t xml:space="preserve">├── </w:t>
      </w:r>
      <w:r>
        <w:rPr>
          <w:rStyle w:val="VerbatimChar"/>
          <w:rFonts w:hint="eastAsia"/>
        </w:rPr>
        <w:t>产品思维：测试产品经理</w:t>
      </w:r>
      <w:r>
        <w:br/>
      </w:r>
      <w:r>
        <w:rPr>
          <w:rStyle w:val="VerbatimChar"/>
        </w:rPr>
        <w:t xml:space="preserve">├── </w:t>
      </w:r>
      <w:r>
        <w:rPr>
          <w:rStyle w:val="VerbatimChar"/>
          <w:rFonts w:hint="eastAsia"/>
        </w:rPr>
        <w:t>创业实践：测试工具创业</w:t>
      </w:r>
      <w:r>
        <w:br/>
      </w:r>
      <w:r>
        <w:rPr>
          <w:rStyle w:val="VerbatimChar"/>
        </w:rPr>
        <w:t xml:space="preserve">└── </w:t>
      </w:r>
      <w:r>
        <w:rPr>
          <w:rStyle w:val="VerbatimChar"/>
          <w:rFonts w:hint="eastAsia"/>
        </w:rPr>
        <w:t>生态建设：测试生态平台构建</w:t>
      </w:r>
    </w:p>
    <w:p w14:paraId="41C21306" w14:textId="77777777" w:rsidR="00160299" w:rsidRDefault="00000000">
      <w:pPr>
        <w:pStyle w:val="FirstParagraph"/>
      </w:pPr>
      <w:r>
        <w:rPr>
          <w:rFonts w:hint="eastAsia"/>
          <w:b/>
          <w:bCs/>
        </w:rPr>
        <w:lastRenderedPageBreak/>
        <w:t>职业发展路径可视化</w:t>
      </w:r>
      <w:r>
        <w:rPr>
          <w:rFonts w:hint="eastAsia"/>
        </w:rPr>
        <w:t>：</w:t>
      </w:r>
      <w:r>
        <w:t xml:space="preserve"> </w:t>
      </w:r>
      <w:r>
        <w:rPr>
          <w:noProof/>
        </w:rPr>
        <w:drawing>
          <wp:inline distT="0" distB="0" distL="0" distR="0" wp14:anchorId="366AAE67" wp14:editId="35B1828E">
            <wp:extent cx="5334000" cy="6484828"/>
            <wp:effectExtent l="0" t="0" r="0" b="0"/>
            <wp:docPr id="1251" name="Picture" descr="Mermaid Diagram"/>
            <wp:cNvGraphicFramePr/>
            <a:graphic xmlns:a="http://schemas.openxmlformats.org/drawingml/2006/main">
              <a:graphicData uri="http://schemas.openxmlformats.org/drawingml/2006/picture">
                <pic:pic xmlns:pic="http://schemas.openxmlformats.org/drawingml/2006/picture">
                  <pic:nvPicPr>
                    <pic:cNvPr id="1252" name="Picture" descr="mermaid_129.png"/>
                    <pic:cNvPicPr>
                      <a:picLocks noChangeAspect="1" noChangeArrowheads="1"/>
                    </pic:cNvPicPr>
                  </pic:nvPicPr>
                  <pic:blipFill>
                    <a:blip r:embed="rId179"/>
                    <a:stretch>
                      <a:fillRect/>
                    </a:stretch>
                  </pic:blipFill>
                  <pic:spPr bwMode="auto">
                    <a:xfrm>
                      <a:off x="0" y="0"/>
                      <a:ext cx="5334000" cy="6484828"/>
                    </a:xfrm>
                    <a:prstGeom prst="rect">
                      <a:avLst/>
                    </a:prstGeom>
                    <a:noFill/>
                    <a:ln w="9525">
                      <a:noFill/>
                      <a:headEnd/>
                      <a:tailEnd/>
                    </a:ln>
                  </pic:spPr>
                </pic:pic>
              </a:graphicData>
            </a:graphic>
          </wp:inline>
        </w:drawing>
      </w:r>
    </w:p>
    <w:p w14:paraId="4D60AF09" w14:textId="77777777" w:rsidR="00160299" w:rsidRDefault="00000000">
      <w:pPr>
        <w:pStyle w:val="Heading2"/>
      </w:pPr>
      <w:bookmarkStart w:id="830" w:name="技能提升与培训体系"/>
      <w:bookmarkEnd w:id="827"/>
      <w:bookmarkEnd w:id="829"/>
      <w:r>
        <w:rPr>
          <w:rFonts w:hint="eastAsia"/>
        </w:rPr>
        <w:t>技能提升与培训体系</w:t>
      </w:r>
    </w:p>
    <w:p w14:paraId="1127CEA7" w14:textId="77777777" w:rsidR="00160299" w:rsidRDefault="00000000">
      <w:pPr>
        <w:pStyle w:val="Heading3"/>
      </w:pPr>
      <w:bookmarkStart w:id="831" w:name="持续学习策略"/>
      <w:r>
        <w:rPr>
          <w:rFonts w:hint="eastAsia"/>
        </w:rPr>
        <w:t>持续学习策略</w:t>
      </w:r>
    </w:p>
    <w:p w14:paraId="3F2FA31A" w14:textId="77777777" w:rsidR="00160299" w:rsidRDefault="00000000">
      <w:pPr>
        <w:pStyle w:val="FirstParagraph"/>
      </w:pPr>
      <w:r>
        <w:rPr>
          <w:rFonts w:hint="eastAsia"/>
          <w:b/>
          <w:bCs/>
        </w:rPr>
        <w:t>学习方法论</w:t>
      </w:r>
      <w:r>
        <w:rPr>
          <w:rFonts w:hint="eastAsia"/>
        </w:rPr>
        <w:t>：</w:t>
      </w:r>
      <w:r>
        <w:t xml:space="preserve"> - </w:t>
      </w:r>
      <w:r>
        <w:rPr>
          <w:rFonts w:hint="eastAsia"/>
          <w:b/>
          <w:bCs/>
        </w:rPr>
        <w:t>目标驱动学习</w:t>
      </w:r>
      <w:r>
        <w:rPr>
          <w:rFonts w:hint="eastAsia"/>
        </w:rPr>
        <w:t>：基于职业目标制定学习计划</w:t>
      </w:r>
      <w:r>
        <w:t xml:space="preserve"> - </w:t>
      </w:r>
      <w:r>
        <w:rPr>
          <w:rFonts w:hint="eastAsia"/>
          <w:b/>
          <w:bCs/>
        </w:rPr>
        <w:t>项目实践学习</w:t>
      </w:r>
      <w:r>
        <w:rPr>
          <w:rFonts w:hint="eastAsia"/>
        </w:rPr>
        <w:t>：通过实际项目锻炼技能</w:t>
      </w:r>
      <w:r>
        <w:t xml:space="preserve"> - </w:t>
      </w:r>
      <w:r>
        <w:rPr>
          <w:rFonts w:hint="eastAsia"/>
          <w:b/>
          <w:bCs/>
        </w:rPr>
        <w:t>社区参与学习</w:t>
      </w:r>
      <w:r>
        <w:rPr>
          <w:rFonts w:hint="eastAsia"/>
        </w:rPr>
        <w:t>：开源贡献、技术分享、行业交流</w:t>
      </w:r>
      <w:r>
        <w:t xml:space="preserve"> - </w:t>
      </w:r>
      <w:r>
        <w:rPr>
          <w:rFonts w:hint="eastAsia"/>
          <w:b/>
          <w:bCs/>
        </w:rPr>
        <w:t>导师指导学习</w:t>
      </w:r>
      <w:r>
        <w:rPr>
          <w:rFonts w:hint="eastAsia"/>
        </w:rPr>
        <w:t>：寻求资深导师的指导和反馈</w:t>
      </w:r>
    </w:p>
    <w:p w14:paraId="2190EC65" w14:textId="77777777" w:rsidR="00160299" w:rsidRDefault="00000000">
      <w:pPr>
        <w:pStyle w:val="BodyText"/>
      </w:pPr>
      <w:r>
        <w:rPr>
          <w:rFonts w:hint="eastAsia"/>
          <w:b/>
          <w:bCs/>
        </w:rPr>
        <w:lastRenderedPageBreak/>
        <w:t>学习资源体系</w:t>
      </w:r>
      <w:r>
        <w:rPr>
          <w:rFonts w:hint="eastAsia"/>
        </w:rPr>
        <w:t>：</w:t>
      </w:r>
      <w:r>
        <w:t xml:space="preserve"> - </w:t>
      </w:r>
      <w:r>
        <w:rPr>
          <w:rFonts w:hint="eastAsia"/>
          <w:b/>
          <w:bCs/>
        </w:rPr>
        <w:t>内部资源</w:t>
      </w:r>
      <w:r>
        <w:rPr>
          <w:rFonts w:hint="eastAsia"/>
        </w:rPr>
        <w:t>：公司培训、内部技术分享、项目复盘</w:t>
      </w:r>
      <w:r>
        <w:t xml:space="preserve"> - </w:t>
      </w:r>
      <w:r>
        <w:rPr>
          <w:rFonts w:hint="eastAsia"/>
          <w:b/>
          <w:bCs/>
        </w:rPr>
        <w:t>外部资源</w:t>
      </w:r>
      <w:r>
        <w:rPr>
          <w:rFonts w:hint="eastAsia"/>
        </w:rPr>
        <w:t>：技术大会、在线课程、行业报告</w:t>
      </w:r>
      <w:r>
        <w:t xml:space="preserve"> - </w:t>
      </w:r>
      <w:r>
        <w:rPr>
          <w:rFonts w:hint="eastAsia"/>
          <w:b/>
          <w:bCs/>
        </w:rPr>
        <w:t>实践资源</w:t>
      </w:r>
      <w:r>
        <w:rPr>
          <w:rFonts w:hint="eastAsia"/>
        </w:rPr>
        <w:t>：开源项目、个人项目、技术博客</w:t>
      </w:r>
      <w:r>
        <w:t xml:space="preserve"> - </w:t>
      </w:r>
      <w:r>
        <w:rPr>
          <w:rFonts w:hint="eastAsia"/>
          <w:b/>
          <w:bCs/>
        </w:rPr>
        <w:t>人脉资源</w:t>
      </w:r>
      <w:r>
        <w:rPr>
          <w:rFonts w:hint="eastAsia"/>
        </w:rPr>
        <w:t>：技术社区、行业交流、导师网络</w:t>
      </w:r>
    </w:p>
    <w:p w14:paraId="4FC9B143" w14:textId="77777777" w:rsidR="00160299" w:rsidRDefault="00000000">
      <w:pPr>
        <w:pStyle w:val="Heading3"/>
      </w:pPr>
      <w:bookmarkStart w:id="832" w:name="认证与能力评估"/>
      <w:bookmarkEnd w:id="831"/>
      <w:r>
        <w:rPr>
          <w:rFonts w:hint="eastAsia"/>
        </w:rPr>
        <w:t>认证与能力评估</w:t>
      </w:r>
    </w:p>
    <w:p w14:paraId="07A237A0" w14:textId="77777777" w:rsidR="00160299" w:rsidRDefault="00000000">
      <w:pPr>
        <w:pStyle w:val="FirstParagraph"/>
      </w:pPr>
      <w:r>
        <w:rPr>
          <w:rFonts w:hint="eastAsia"/>
          <w:b/>
          <w:bCs/>
        </w:rPr>
        <w:t>专业认证体系</w:t>
      </w:r>
      <w:r>
        <w:rPr>
          <w:rFonts w:hint="eastAsia"/>
        </w:rPr>
        <w:t>：</w:t>
      </w:r>
      <w:r>
        <w:t xml:space="preserve"> - </w:t>
      </w:r>
      <w:r>
        <w:rPr>
          <w:rFonts w:hint="eastAsia"/>
          <w:b/>
          <w:bCs/>
        </w:rPr>
        <w:t>技术认证</w:t>
      </w:r>
      <w:r>
        <w:rPr>
          <w:rFonts w:hint="eastAsia"/>
        </w:rPr>
        <w:t>：</w:t>
      </w:r>
      <w:r>
        <w:rPr>
          <w:rFonts w:hint="eastAsia"/>
        </w:rPr>
        <w:t>ISTQB</w:t>
      </w:r>
      <w:r>
        <w:rPr>
          <w:rFonts w:hint="eastAsia"/>
        </w:rPr>
        <w:t>、</w:t>
      </w:r>
      <w:r>
        <w:rPr>
          <w:rFonts w:hint="eastAsia"/>
        </w:rPr>
        <w:t>CSTP</w:t>
      </w:r>
      <w:r>
        <w:rPr>
          <w:rFonts w:hint="eastAsia"/>
        </w:rPr>
        <w:t>、</w:t>
      </w:r>
      <w:r>
        <w:rPr>
          <w:rFonts w:hint="eastAsia"/>
        </w:rPr>
        <w:t>AWS/Azure</w:t>
      </w:r>
      <w:r>
        <w:rPr>
          <w:rFonts w:hint="eastAsia"/>
        </w:rPr>
        <w:t>认证</w:t>
      </w:r>
      <w:r>
        <w:t xml:space="preserve"> - </w:t>
      </w:r>
      <w:r>
        <w:rPr>
          <w:rFonts w:hint="eastAsia"/>
          <w:b/>
          <w:bCs/>
        </w:rPr>
        <w:t>行业认证</w:t>
      </w:r>
      <w:r>
        <w:rPr>
          <w:rFonts w:hint="eastAsia"/>
        </w:rPr>
        <w:t>：金融科技测试认证、医疗数据合规认证</w:t>
      </w:r>
      <w:r>
        <w:t xml:space="preserve"> - </w:t>
      </w:r>
      <w:r>
        <w:rPr>
          <w:rFonts w:hint="eastAsia"/>
          <w:b/>
          <w:bCs/>
        </w:rPr>
        <w:t>领导力认证</w:t>
      </w:r>
      <w:r>
        <w:rPr>
          <w:rFonts w:hint="eastAsia"/>
        </w:rPr>
        <w:t>：</w:t>
      </w:r>
      <w:r>
        <w:rPr>
          <w:rFonts w:hint="eastAsia"/>
        </w:rPr>
        <w:t>PMP</w:t>
      </w:r>
      <w:r>
        <w:rPr>
          <w:rFonts w:hint="eastAsia"/>
        </w:rPr>
        <w:t>、敏捷教练认证、管理能力认证</w:t>
      </w:r>
      <w:r>
        <w:t xml:space="preserve"> - </w:t>
      </w:r>
      <w:r>
        <w:rPr>
          <w:rFonts w:hint="eastAsia"/>
          <w:b/>
          <w:bCs/>
        </w:rPr>
        <w:t>专项认证</w:t>
      </w:r>
      <w:r>
        <w:rPr>
          <w:rFonts w:hint="eastAsia"/>
        </w:rPr>
        <w:t>：性能测试专家、安全测试专家、</w:t>
      </w:r>
      <w:r>
        <w:rPr>
          <w:rFonts w:hint="eastAsia"/>
        </w:rPr>
        <w:t>AI</w:t>
      </w:r>
      <w:r>
        <w:rPr>
          <w:rFonts w:hint="eastAsia"/>
        </w:rPr>
        <w:t>测试认证</w:t>
      </w:r>
    </w:p>
    <w:p w14:paraId="753CB842" w14:textId="77777777" w:rsidR="00160299" w:rsidRDefault="00000000">
      <w:pPr>
        <w:pStyle w:val="BodyText"/>
      </w:pPr>
      <w:r>
        <w:rPr>
          <w:rFonts w:hint="eastAsia"/>
          <w:b/>
          <w:bCs/>
        </w:rPr>
        <w:t>能力评估模型</w:t>
      </w:r>
      <w:r>
        <w:rPr>
          <w:rFonts w:hint="eastAsia"/>
        </w:rPr>
        <w:t>：</w:t>
      </w:r>
    </w:p>
    <w:p w14:paraId="3575B297" w14:textId="77777777" w:rsidR="00160299" w:rsidRDefault="00000000">
      <w:pPr>
        <w:pStyle w:val="SourceCode"/>
      </w:pPr>
      <w:r>
        <w:rPr>
          <w:rStyle w:val="VerbatimChar"/>
          <w:rFonts w:hint="eastAsia"/>
        </w:rPr>
        <w:t>能力评估</w:t>
      </w:r>
      <w:r>
        <w:rPr>
          <w:rStyle w:val="VerbatimChar"/>
        </w:rPr>
        <w:t xml:space="preserve"> = </w:t>
      </w:r>
      <w:r>
        <w:rPr>
          <w:rStyle w:val="VerbatimChar"/>
          <w:rFonts w:hint="eastAsia"/>
        </w:rPr>
        <w:t>技术能力</w:t>
      </w:r>
      <w:r>
        <w:rPr>
          <w:rStyle w:val="VerbatimChar"/>
          <w:rFonts w:hint="eastAsia"/>
        </w:rPr>
        <w:t>(40%)</w:t>
      </w:r>
      <w:r>
        <w:rPr>
          <w:rStyle w:val="VerbatimChar"/>
        </w:rPr>
        <w:t xml:space="preserve"> + </w:t>
      </w:r>
      <w:r>
        <w:rPr>
          <w:rStyle w:val="VerbatimChar"/>
          <w:rFonts w:hint="eastAsia"/>
        </w:rPr>
        <w:t>业务能力</w:t>
      </w:r>
      <w:r>
        <w:rPr>
          <w:rStyle w:val="VerbatimChar"/>
          <w:rFonts w:hint="eastAsia"/>
        </w:rPr>
        <w:t>(30%)</w:t>
      </w:r>
      <w:r>
        <w:rPr>
          <w:rStyle w:val="VerbatimChar"/>
        </w:rPr>
        <w:t xml:space="preserve"> + </w:t>
      </w:r>
      <w:r>
        <w:rPr>
          <w:rStyle w:val="VerbatimChar"/>
          <w:rFonts w:hint="eastAsia"/>
        </w:rPr>
        <w:t>软技能</w:t>
      </w:r>
      <w:r>
        <w:rPr>
          <w:rStyle w:val="VerbatimChar"/>
          <w:rFonts w:hint="eastAsia"/>
        </w:rPr>
        <w:t>(20%)</w:t>
      </w:r>
      <w:r>
        <w:rPr>
          <w:rStyle w:val="VerbatimChar"/>
        </w:rPr>
        <w:t xml:space="preserve"> + </w:t>
      </w:r>
      <w:r>
        <w:rPr>
          <w:rStyle w:val="VerbatimChar"/>
          <w:rFonts w:hint="eastAsia"/>
        </w:rPr>
        <w:t>成果贡献</w:t>
      </w:r>
      <w:r>
        <w:rPr>
          <w:rStyle w:val="VerbatimChar"/>
          <w:rFonts w:hint="eastAsia"/>
        </w:rPr>
        <w:t>(10%)</w:t>
      </w:r>
      <w:r>
        <w:br/>
      </w:r>
      <w:r>
        <w:br/>
      </w:r>
      <w:r>
        <w:rPr>
          <w:rStyle w:val="VerbatimChar"/>
          <w:rFonts w:hint="eastAsia"/>
        </w:rPr>
        <w:t>技术能力评估：</w:t>
      </w:r>
      <w:r>
        <w:br/>
      </w:r>
      <w:r>
        <w:rPr>
          <w:rStyle w:val="VerbatimChar"/>
        </w:rPr>
        <w:t xml:space="preserve">├── </w:t>
      </w:r>
      <w:r>
        <w:rPr>
          <w:rStyle w:val="VerbatimChar"/>
          <w:rFonts w:hint="eastAsia"/>
        </w:rPr>
        <w:t>技术栈掌握度</w:t>
      </w:r>
      <w:r>
        <w:rPr>
          <w:rStyle w:val="VerbatimChar"/>
        </w:rPr>
        <w:t xml:space="preserve"> (25%)</w:t>
      </w:r>
      <w:r>
        <w:br/>
      </w:r>
      <w:r>
        <w:rPr>
          <w:rStyle w:val="VerbatimChar"/>
        </w:rPr>
        <w:t xml:space="preserve">├── </w:t>
      </w:r>
      <w:r>
        <w:rPr>
          <w:rStyle w:val="VerbatimChar"/>
          <w:rFonts w:hint="eastAsia"/>
        </w:rPr>
        <w:t>问题解决能力</w:t>
      </w:r>
      <w:r>
        <w:rPr>
          <w:rStyle w:val="VerbatimChar"/>
        </w:rPr>
        <w:t xml:space="preserve"> (25%)</w:t>
      </w:r>
      <w:r>
        <w:br/>
      </w:r>
      <w:r>
        <w:rPr>
          <w:rStyle w:val="VerbatimChar"/>
        </w:rPr>
        <w:t xml:space="preserve">├── </w:t>
      </w:r>
      <w:r>
        <w:rPr>
          <w:rStyle w:val="VerbatimChar"/>
          <w:rFonts w:hint="eastAsia"/>
        </w:rPr>
        <w:t>创新应用能力</w:t>
      </w:r>
      <w:r>
        <w:rPr>
          <w:rStyle w:val="VerbatimChar"/>
        </w:rPr>
        <w:t xml:space="preserve"> (25%)</w:t>
      </w:r>
      <w:r>
        <w:br/>
      </w:r>
      <w:r>
        <w:rPr>
          <w:rStyle w:val="VerbatimChar"/>
        </w:rPr>
        <w:t xml:space="preserve">└── </w:t>
      </w:r>
      <w:r>
        <w:rPr>
          <w:rStyle w:val="VerbatimChar"/>
          <w:rFonts w:hint="eastAsia"/>
        </w:rPr>
        <w:t>技术学习能力</w:t>
      </w:r>
      <w:r>
        <w:rPr>
          <w:rStyle w:val="VerbatimChar"/>
        </w:rPr>
        <w:t xml:space="preserve"> (25%)</w:t>
      </w:r>
      <w:r>
        <w:br/>
      </w:r>
      <w:r>
        <w:br/>
      </w:r>
      <w:r>
        <w:rPr>
          <w:rStyle w:val="VerbatimChar"/>
          <w:rFonts w:hint="eastAsia"/>
        </w:rPr>
        <w:t>业务能力评估：</w:t>
      </w:r>
      <w:r>
        <w:br/>
      </w:r>
      <w:r>
        <w:rPr>
          <w:rStyle w:val="VerbatimChar"/>
        </w:rPr>
        <w:t xml:space="preserve">├── </w:t>
      </w:r>
      <w:r>
        <w:rPr>
          <w:rStyle w:val="VerbatimChar"/>
          <w:rFonts w:hint="eastAsia"/>
        </w:rPr>
        <w:t>业务理解深度</w:t>
      </w:r>
      <w:r>
        <w:rPr>
          <w:rStyle w:val="VerbatimChar"/>
        </w:rPr>
        <w:t xml:space="preserve"> (30%)</w:t>
      </w:r>
      <w:r>
        <w:br/>
      </w:r>
      <w:r>
        <w:rPr>
          <w:rStyle w:val="VerbatimChar"/>
        </w:rPr>
        <w:t xml:space="preserve">├── </w:t>
      </w:r>
      <w:r>
        <w:rPr>
          <w:rStyle w:val="VerbatimChar"/>
          <w:rFonts w:hint="eastAsia"/>
        </w:rPr>
        <w:t>价值创造能力</w:t>
      </w:r>
      <w:r>
        <w:rPr>
          <w:rStyle w:val="VerbatimChar"/>
        </w:rPr>
        <w:t xml:space="preserve"> (30%)</w:t>
      </w:r>
      <w:r>
        <w:br/>
      </w:r>
      <w:r>
        <w:rPr>
          <w:rStyle w:val="VerbatimChar"/>
        </w:rPr>
        <w:t xml:space="preserve">├── </w:t>
      </w:r>
      <w:r>
        <w:rPr>
          <w:rStyle w:val="VerbatimChar"/>
          <w:rFonts w:hint="eastAsia"/>
        </w:rPr>
        <w:t>沟通协作能力</w:t>
      </w:r>
      <w:r>
        <w:rPr>
          <w:rStyle w:val="VerbatimChar"/>
        </w:rPr>
        <w:t xml:space="preserve"> (20%)</w:t>
      </w:r>
      <w:r>
        <w:br/>
      </w:r>
      <w:r>
        <w:rPr>
          <w:rStyle w:val="VerbatimChar"/>
        </w:rPr>
        <w:t xml:space="preserve">└── </w:t>
      </w:r>
      <w:r>
        <w:rPr>
          <w:rStyle w:val="VerbatimChar"/>
          <w:rFonts w:hint="eastAsia"/>
        </w:rPr>
        <w:t>客户导向思维</w:t>
      </w:r>
      <w:r>
        <w:rPr>
          <w:rStyle w:val="VerbatimChar"/>
        </w:rPr>
        <w:t xml:space="preserve"> (20%)</w:t>
      </w:r>
    </w:p>
    <w:p w14:paraId="7F511302" w14:textId="77777777" w:rsidR="00160299" w:rsidRDefault="00000000">
      <w:pPr>
        <w:pStyle w:val="Heading2"/>
      </w:pPr>
      <w:bookmarkStart w:id="833" w:name="行业发展趋势与就业前景"/>
      <w:bookmarkEnd w:id="830"/>
      <w:bookmarkEnd w:id="832"/>
      <w:r>
        <w:rPr>
          <w:rFonts w:hint="eastAsia"/>
        </w:rPr>
        <w:t>行业发展趋势与就业前景</w:t>
      </w:r>
    </w:p>
    <w:p w14:paraId="645330DB" w14:textId="77777777" w:rsidR="00160299" w:rsidRDefault="00000000">
      <w:pPr>
        <w:pStyle w:val="Heading3"/>
      </w:pPr>
      <w:bookmarkStart w:id="834" w:name="技术发展趋势-2"/>
      <w:r>
        <w:rPr>
          <w:rFonts w:hint="eastAsia"/>
        </w:rPr>
        <w:t>技术发展趋势</w:t>
      </w:r>
    </w:p>
    <w:p w14:paraId="66862895" w14:textId="77777777" w:rsidR="00160299" w:rsidRDefault="00000000">
      <w:pPr>
        <w:pStyle w:val="FirstParagraph"/>
      </w:pPr>
      <w:r>
        <w:rPr>
          <w:rFonts w:hint="eastAsia"/>
          <w:b/>
          <w:bCs/>
        </w:rPr>
        <w:t>2025-2030</w:t>
      </w:r>
      <w:r>
        <w:rPr>
          <w:rFonts w:hint="eastAsia"/>
          <w:b/>
          <w:bCs/>
        </w:rPr>
        <w:t>年关键趋势</w:t>
      </w:r>
      <w:r>
        <w:rPr>
          <w:rFonts w:hint="eastAsia"/>
        </w:rPr>
        <w:t>：</w:t>
      </w:r>
      <w:r>
        <w:t xml:space="preserve"> - </w:t>
      </w:r>
      <w:r>
        <w:rPr>
          <w:rFonts w:hint="eastAsia"/>
          <w:b/>
          <w:bCs/>
        </w:rPr>
        <w:t>AI</w:t>
      </w:r>
      <w:r>
        <w:rPr>
          <w:rFonts w:hint="eastAsia"/>
          <w:b/>
          <w:bCs/>
        </w:rPr>
        <w:t>原生测试</w:t>
      </w:r>
      <w:r>
        <w:rPr>
          <w:rFonts w:hint="eastAsia"/>
        </w:rPr>
        <w:t>：</w:t>
      </w:r>
      <w:r>
        <w:rPr>
          <w:rFonts w:hint="eastAsia"/>
        </w:rPr>
        <w:t>AI/ML</w:t>
      </w:r>
      <w:r>
        <w:rPr>
          <w:rFonts w:hint="eastAsia"/>
        </w:rPr>
        <w:t>成为测试基础设施的核心组件</w:t>
      </w:r>
      <w:r>
        <w:t xml:space="preserve"> - </w:t>
      </w:r>
      <w:r>
        <w:rPr>
          <w:rFonts w:hint="eastAsia"/>
          <w:b/>
          <w:bCs/>
        </w:rPr>
        <w:t>云原生质量</w:t>
      </w:r>
      <w:r>
        <w:rPr>
          <w:rFonts w:hint="eastAsia"/>
        </w:rPr>
        <w:t>：质量保障向云原生架构全面转型</w:t>
      </w:r>
      <w:r>
        <w:t xml:space="preserve"> - </w:t>
      </w:r>
      <w:r>
        <w:rPr>
          <w:rFonts w:hint="eastAsia"/>
          <w:b/>
          <w:bCs/>
        </w:rPr>
        <w:t>数据治理合规</w:t>
      </w:r>
      <w:r>
        <w:rPr>
          <w:rFonts w:hint="eastAsia"/>
        </w:rPr>
        <w:t>：数据安全与隐私保护成为核心竞争力</w:t>
      </w:r>
      <w:r>
        <w:t xml:space="preserve"> - </w:t>
      </w:r>
      <w:r>
        <w:rPr>
          <w:rFonts w:hint="eastAsia"/>
          <w:b/>
          <w:bCs/>
        </w:rPr>
        <w:t>平台化生态</w:t>
      </w:r>
      <w:r>
        <w:rPr>
          <w:rFonts w:hint="eastAsia"/>
        </w:rPr>
        <w:t>：测试能力向平台化、服务化演进</w:t>
      </w:r>
    </w:p>
    <w:p w14:paraId="43CFD2F7" w14:textId="77777777" w:rsidR="00160299" w:rsidRDefault="00000000">
      <w:pPr>
        <w:pStyle w:val="BodyText"/>
      </w:pPr>
      <w:r>
        <w:rPr>
          <w:rFonts w:hint="eastAsia"/>
          <w:b/>
          <w:bCs/>
        </w:rPr>
        <w:t>2030-2035</w:t>
      </w:r>
      <w:r>
        <w:rPr>
          <w:rFonts w:hint="eastAsia"/>
          <w:b/>
          <w:bCs/>
        </w:rPr>
        <w:t>年新兴领域</w:t>
      </w:r>
      <w:r>
        <w:rPr>
          <w:rFonts w:hint="eastAsia"/>
        </w:rPr>
        <w:t>：</w:t>
      </w:r>
      <w:r>
        <w:t xml:space="preserve"> - </w:t>
      </w:r>
      <w:r>
        <w:rPr>
          <w:rFonts w:hint="eastAsia"/>
          <w:b/>
          <w:bCs/>
        </w:rPr>
        <w:t>量子计算测试</w:t>
      </w:r>
      <w:r>
        <w:rPr>
          <w:rFonts w:hint="eastAsia"/>
        </w:rPr>
        <w:t>：量子算法与量子安全测试</w:t>
      </w:r>
      <w:r>
        <w:t xml:space="preserve"> - </w:t>
      </w:r>
      <w:r>
        <w:rPr>
          <w:rFonts w:hint="eastAsia"/>
          <w:b/>
          <w:bCs/>
        </w:rPr>
        <w:t>元宇宙质量</w:t>
      </w:r>
      <w:r>
        <w:rPr>
          <w:rFonts w:hint="eastAsia"/>
        </w:rPr>
        <w:t>：虚拟现实环境的质量保障</w:t>
      </w:r>
      <w:r>
        <w:t xml:space="preserve"> - </w:t>
      </w:r>
      <w:r>
        <w:rPr>
          <w:rFonts w:hint="eastAsia"/>
          <w:b/>
          <w:bCs/>
        </w:rPr>
        <w:t>数字孪生测试</w:t>
      </w:r>
      <w:r>
        <w:rPr>
          <w:rFonts w:hint="eastAsia"/>
        </w:rPr>
        <w:t>：物理世界数字映射的质量验证</w:t>
      </w:r>
      <w:r>
        <w:t xml:space="preserve"> - </w:t>
      </w:r>
      <w:r>
        <w:rPr>
          <w:rFonts w:hint="eastAsia"/>
          <w:b/>
          <w:bCs/>
        </w:rPr>
        <w:t>自主系统验证</w:t>
      </w:r>
      <w:r>
        <w:rPr>
          <w:rFonts w:hint="eastAsia"/>
        </w:rPr>
        <w:t>：</w:t>
      </w:r>
      <w:r>
        <w:rPr>
          <w:rFonts w:hint="eastAsia"/>
        </w:rPr>
        <w:t>AI</w:t>
      </w:r>
      <w:r>
        <w:rPr>
          <w:rFonts w:hint="eastAsia"/>
        </w:rPr>
        <w:t>自主系统的安全与可靠性测试</w:t>
      </w:r>
    </w:p>
    <w:p w14:paraId="16DD2AB8" w14:textId="77777777" w:rsidR="00160299" w:rsidRDefault="00000000">
      <w:pPr>
        <w:pStyle w:val="Heading3"/>
      </w:pPr>
      <w:bookmarkStart w:id="835" w:name="行业调研数据分析"/>
      <w:bookmarkEnd w:id="834"/>
      <w:r>
        <w:rPr>
          <w:rFonts w:hint="eastAsia"/>
        </w:rPr>
        <w:t>行业调研数据分析</w:t>
      </w:r>
    </w:p>
    <w:p w14:paraId="3DBC9848" w14:textId="77777777" w:rsidR="00160299" w:rsidRDefault="00000000">
      <w:pPr>
        <w:pStyle w:val="FirstParagraph"/>
      </w:pPr>
      <w:r>
        <w:rPr>
          <w:rFonts w:hint="eastAsia"/>
          <w:b/>
          <w:bCs/>
        </w:rPr>
        <w:t>2025</w:t>
      </w:r>
      <w:r>
        <w:rPr>
          <w:rFonts w:hint="eastAsia"/>
          <w:b/>
          <w:bCs/>
        </w:rPr>
        <w:t>年中国大数据测试人才市场调研报告</w:t>
      </w:r>
      <w:r>
        <w:t xml:space="preserve"> </w:t>
      </w:r>
      <w:r>
        <w:rPr>
          <w:rFonts w:hint="eastAsia"/>
        </w:rPr>
        <w:t>(</w:t>
      </w:r>
      <w:r>
        <w:rPr>
          <w:rFonts w:hint="eastAsia"/>
        </w:rPr>
        <w:t>基于</w:t>
      </w:r>
      <w:r>
        <w:rPr>
          <w:rFonts w:hint="eastAsia"/>
        </w:rPr>
        <w:t>500+</w:t>
      </w:r>
      <w:r>
        <w:rPr>
          <w:rFonts w:hint="eastAsia"/>
        </w:rPr>
        <w:t>企业调研</w:t>
      </w:r>
      <w:r>
        <w:rPr>
          <w:rFonts w:hint="eastAsia"/>
        </w:rPr>
        <w:t>)</w:t>
      </w:r>
      <w:r>
        <w:rPr>
          <w:rFonts w:hint="eastAsia"/>
        </w:rPr>
        <w:t>：</w:t>
      </w:r>
    </w:p>
    <w:p w14:paraId="072AC7EB" w14:textId="77777777" w:rsidR="00160299" w:rsidRDefault="00000000">
      <w:pPr>
        <w:pStyle w:val="BodyText"/>
      </w:pPr>
      <w:r>
        <w:rPr>
          <w:rFonts w:hint="eastAsia"/>
          <w:b/>
          <w:bCs/>
        </w:rPr>
        <w:t>人才需求规模</w:t>
      </w:r>
      <w:r>
        <w:rPr>
          <w:rFonts w:hint="eastAsia"/>
        </w:rPr>
        <w:t>：</w:t>
      </w:r>
      <w:r>
        <w:t xml:space="preserve"> - </w:t>
      </w:r>
      <w:r>
        <w:rPr>
          <w:rFonts w:hint="eastAsia"/>
          <w:b/>
          <w:bCs/>
        </w:rPr>
        <w:t>总体缺口</w:t>
      </w:r>
      <w:r>
        <w:rPr>
          <w:rFonts w:hint="eastAsia"/>
        </w:rPr>
        <w:t>：大数据测试工程师缺口达</w:t>
      </w:r>
      <w:r>
        <w:rPr>
          <w:rFonts w:hint="eastAsia"/>
        </w:rPr>
        <w:t>15</w:t>
      </w:r>
      <w:r>
        <w:rPr>
          <w:rFonts w:hint="eastAsia"/>
        </w:rPr>
        <w:t>万人，年增长率</w:t>
      </w:r>
      <w:r>
        <w:rPr>
          <w:rFonts w:hint="eastAsia"/>
        </w:rPr>
        <w:t>23%</w:t>
      </w:r>
      <w:r>
        <w:t xml:space="preserve"> - </w:t>
      </w:r>
      <w:r>
        <w:rPr>
          <w:rFonts w:hint="eastAsia"/>
          <w:b/>
          <w:bCs/>
        </w:rPr>
        <w:t>高级人才</w:t>
      </w:r>
      <w:r>
        <w:rPr>
          <w:rFonts w:hint="eastAsia"/>
        </w:rPr>
        <w:t>：测试架构师</w:t>
      </w:r>
      <w:r>
        <w:rPr>
          <w:rFonts w:hint="eastAsia"/>
        </w:rPr>
        <w:t>/</w:t>
      </w:r>
      <w:r>
        <w:rPr>
          <w:rFonts w:hint="eastAsia"/>
        </w:rPr>
        <w:t>总监级人才缺口</w:t>
      </w:r>
      <w:r>
        <w:rPr>
          <w:rFonts w:hint="eastAsia"/>
        </w:rPr>
        <w:t>35%</w:t>
      </w:r>
      <w:r>
        <w:rPr>
          <w:rFonts w:hint="eastAsia"/>
        </w:rPr>
        <w:t>，平均招聘周期</w:t>
      </w:r>
      <w:r>
        <w:rPr>
          <w:rFonts w:hint="eastAsia"/>
        </w:rPr>
        <w:t>6</w:t>
      </w:r>
      <w:r>
        <w:rPr>
          <w:rFonts w:hint="eastAsia"/>
        </w:rPr>
        <w:t>个月</w:t>
      </w:r>
      <w:r>
        <w:t xml:space="preserve"> - </w:t>
      </w:r>
      <w:r>
        <w:rPr>
          <w:rFonts w:hint="eastAsia"/>
          <w:b/>
          <w:bCs/>
        </w:rPr>
        <w:t>新兴技能</w:t>
      </w:r>
      <w:r>
        <w:rPr>
          <w:rFonts w:hint="eastAsia"/>
        </w:rPr>
        <w:t>：</w:t>
      </w:r>
      <w:r>
        <w:rPr>
          <w:rFonts w:hint="eastAsia"/>
        </w:rPr>
        <w:t>AI</w:t>
      </w:r>
      <w:r>
        <w:rPr>
          <w:rFonts w:hint="eastAsia"/>
        </w:rPr>
        <w:t>测试、云原生测试技能需求增长</w:t>
      </w:r>
      <w:r>
        <w:rPr>
          <w:rFonts w:hint="eastAsia"/>
        </w:rPr>
        <w:t>180%</w:t>
      </w:r>
    </w:p>
    <w:p w14:paraId="0F4439F9" w14:textId="77777777" w:rsidR="00160299" w:rsidRDefault="00000000">
      <w:pPr>
        <w:pStyle w:val="BodyText"/>
      </w:pPr>
      <w:r>
        <w:rPr>
          <w:rFonts w:hint="eastAsia"/>
          <w:b/>
          <w:bCs/>
        </w:rPr>
        <w:lastRenderedPageBreak/>
        <w:t>薪资水平调研</w:t>
      </w:r>
      <w:r>
        <w:t xml:space="preserve"> </w:t>
      </w:r>
      <w:r>
        <w:rPr>
          <w:rFonts w:hint="eastAsia"/>
        </w:rPr>
        <w:t>(</w:t>
      </w:r>
      <w:r>
        <w:rPr>
          <w:rFonts w:hint="eastAsia"/>
        </w:rPr>
        <w:t>单位：</w:t>
      </w:r>
      <w:r>
        <w:rPr>
          <w:rFonts w:hint="eastAsia"/>
        </w:rPr>
        <w:t>k/</w:t>
      </w:r>
      <w:r>
        <w:rPr>
          <w:rFonts w:hint="eastAsia"/>
        </w:rPr>
        <w:t>月，税前</w:t>
      </w:r>
      <w:r>
        <w:rPr>
          <w:rFonts w:hint="eastAsia"/>
        </w:rPr>
        <w:t>)</w:t>
      </w:r>
      <w:r>
        <w:rPr>
          <w:rFonts w:hint="eastAsia"/>
        </w:rPr>
        <w:t>：</w:t>
      </w:r>
    </w:p>
    <w:p w14:paraId="4770B064" w14:textId="77777777" w:rsidR="00160299" w:rsidRDefault="00000000">
      <w:pPr>
        <w:pStyle w:val="SourceCode"/>
      </w:pPr>
      <w:r>
        <w:rPr>
          <w:rStyle w:val="VerbatimChar"/>
          <w:rFonts w:hint="eastAsia"/>
        </w:rPr>
        <w:t>职位级别</w:t>
      </w:r>
      <w:r>
        <w:rPr>
          <w:rStyle w:val="VerbatimChar"/>
        </w:rPr>
        <w:t xml:space="preserve">          </w:t>
      </w:r>
      <w:r>
        <w:rPr>
          <w:rStyle w:val="VerbatimChar"/>
          <w:rFonts w:hint="eastAsia"/>
        </w:rPr>
        <w:t>平均薪资</w:t>
      </w:r>
      <w:r>
        <w:rPr>
          <w:rStyle w:val="VerbatimChar"/>
        </w:rPr>
        <w:t xml:space="preserve">    </w:t>
      </w:r>
      <w:r>
        <w:rPr>
          <w:rStyle w:val="VerbatimChar"/>
          <w:rFonts w:hint="eastAsia"/>
        </w:rPr>
        <w:t>25%</w:t>
      </w:r>
      <w:r>
        <w:rPr>
          <w:rStyle w:val="VerbatimChar"/>
          <w:rFonts w:hint="eastAsia"/>
        </w:rPr>
        <w:t>分位</w:t>
      </w:r>
      <w:r>
        <w:rPr>
          <w:rStyle w:val="VerbatimChar"/>
        </w:rPr>
        <w:t xml:space="preserve">    </w:t>
      </w:r>
      <w:r>
        <w:rPr>
          <w:rStyle w:val="VerbatimChar"/>
          <w:rFonts w:hint="eastAsia"/>
        </w:rPr>
        <w:t>75%</w:t>
      </w:r>
      <w:r>
        <w:rPr>
          <w:rStyle w:val="VerbatimChar"/>
          <w:rFonts w:hint="eastAsia"/>
        </w:rPr>
        <w:t>分位</w:t>
      </w:r>
      <w:r>
        <w:rPr>
          <w:rStyle w:val="VerbatimChar"/>
        </w:rPr>
        <w:t xml:space="preserve">    </w:t>
      </w:r>
      <w:r>
        <w:rPr>
          <w:rStyle w:val="VerbatimChar"/>
          <w:rFonts w:hint="eastAsia"/>
        </w:rPr>
        <w:t>增长率</w:t>
      </w:r>
      <w:r>
        <w:br/>
      </w:r>
      <w:r>
        <w:rPr>
          <w:rStyle w:val="VerbatimChar"/>
          <w:rFonts w:hint="eastAsia"/>
        </w:rPr>
        <w:t>初级测试工程师</w:t>
      </w:r>
      <w:r>
        <w:rPr>
          <w:rStyle w:val="VerbatimChar"/>
        </w:rPr>
        <w:t xml:space="preserve">     12.5       10.0       15.0       +8%</w:t>
      </w:r>
      <w:r>
        <w:br/>
      </w:r>
      <w:r>
        <w:rPr>
          <w:rStyle w:val="VerbatimChar"/>
          <w:rFonts w:hint="eastAsia"/>
        </w:rPr>
        <w:t>高级测试工程师</w:t>
      </w:r>
      <w:r>
        <w:rPr>
          <w:rStyle w:val="VerbatimChar"/>
        </w:rPr>
        <w:t xml:space="preserve">     22.0       18.0       28.0       +12%</w:t>
      </w:r>
      <w:r>
        <w:br/>
      </w:r>
      <w:r>
        <w:rPr>
          <w:rStyle w:val="VerbatimChar"/>
          <w:rFonts w:hint="eastAsia"/>
        </w:rPr>
        <w:t>测试架构师</w:t>
      </w:r>
      <w:r>
        <w:rPr>
          <w:rStyle w:val="VerbatimChar"/>
        </w:rPr>
        <w:t xml:space="preserve">         35.0       28.0       45.0       +15%</w:t>
      </w:r>
      <w:r>
        <w:br/>
      </w:r>
      <w:r>
        <w:rPr>
          <w:rStyle w:val="VerbatimChar"/>
          <w:rFonts w:hint="eastAsia"/>
        </w:rPr>
        <w:t>测试总监</w:t>
      </w:r>
      <w:r>
        <w:rPr>
          <w:rStyle w:val="VerbatimChar"/>
        </w:rPr>
        <w:t xml:space="preserve">           55.0       45.0       70.0       +18%</w:t>
      </w:r>
    </w:p>
    <w:p w14:paraId="492BC93D" w14:textId="77777777" w:rsidR="00160299" w:rsidRDefault="00000000">
      <w:pPr>
        <w:pStyle w:val="FirstParagraph"/>
      </w:pPr>
      <w:r>
        <w:rPr>
          <w:rFonts w:hint="eastAsia"/>
          <w:b/>
          <w:bCs/>
        </w:rPr>
        <w:t>技能需求热度排行</w:t>
      </w:r>
      <w:r>
        <w:t xml:space="preserve"> </w:t>
      </w:r>
      <w:r>
        <w:rPr>
          <w:rFonts w:hint="eastAsia"/>
        </w:rPr>
        <w:t>(</w:t>
      </w:r>
      <w:r>
        <w:rPr>
          <w:rFonts w:hint="eastAsia"/>
        </w:rPr>
        <w:t>基于招聘数据分析</w:t>
      </w:r>
      <w:r>
        <w:rPr>
          <w:rFonts w:hint="eastAsia"/>
        </w:rPr>
        <w:t>)</w:t>
      </w:r>
      <w:r>
        <w:rPr>
          <w:rFonts w:hint="eastAsia"/>
        </w:rPr>
        <w:t>：</w:t>
      </w:r>
      <w:r>
        <w:t xml:space="preserve"> 1. </w:t>
      </w:r>
      <w:r>
        <w:rPr>
          <w:rFonts w:hint="eastAsia"/>
          <w:b/>
          <w:bCs/>
        </w:rPr>
        <w:t>AI/ML</w:t>
      </w:r>
      <w:r>
        <w:rPr>
          <w:rFonts w:hint="eastAsia"/>
          <w:b/>
          <w:bCs/>
        </w:rPr>
        <w:t>测试技术</w:t>
      </w:r>
      <w:r>
        <w:t xml:space="preserve"> </w:t>
      </w:r>
      <w:r>
        <w:rPr>
          <w:rFonts w:hint="eastAsia"/>
        </w:rPr>
        <w:t>(</w:t>
      </w:r>
      <w:r>
        <w:rPr>
          <w:rFonts w:hint="eastAsia"/>
        </w:rPr>
        <w:t>热度指数</w:t>
      </w:r>
      <w:r>
        <w:rPr>
          <w:rFonts w:hint="eastAsia"/>
        </w:rPr>
        <w:t>:</w:t>
      </w:r>
      <w:r>
        <w:t xml:space="preserve"> 95/100) - </w:t>
      </w:r>
      <w:r>
        <w:rPr>
          <w:rFonts w:hint="eastAsia"/>
        </w:rPr>
        <w:t>增长最快技能</w:t>
      </w:r>
      <w:r>
        <w:t xml:space="preserve"> 2. </w:t>
      </w:r>
      <w:r>
        <w:rPr>
          <w:rFonts w:hint="eastAsia"/>
          <w:b/>
          <w:bCs/>
        </w:rPr>
        <w:t>云原生测试</w:t>
      </w:r>
      <w:r>
        <w:t xml:space="preserve"> </w:t>
      </w:r>
      <w:r>
        <w:rPr>
          <w:rFonts w:hint="eastAsia"/>
        </w:rPr>
        <w:t>(</w:t>
      </w:r>
      <w:r>
        <w:rPr>
          <w:rFonts w:hint="eastAsia"/>
        </w:rPr>
        <w:t>热度指数</w:t>
      </w:r>
      <w:r>
        <w:rPr>
          <w:rFonts w:hint="eastAsia"/>
        </w:rPr>
        <w:t>:</w:t>
      </w:r>
      <w:r>
        <w:t xml:space="preserve"> 88/100) - </w:t>
      </w:r>
      <w:r>
        <w:rPr>
          <w:rFonts w:hint="eastAsia"/>
        </w:rPr>
        <w:t>企业转型必备</w:t>
      </w:r>
      <w:r>
        <w:t xml:space="preserve"> 3. </w:t>
      </w:r>
      <w:r>
        <w:rPr>
          <w:rFonts w:hint="eastAsia"/>
          <w:b/>
          <w:bCs/>
        </w:rPr>
        <w:t>数据质量治理</w:t>
      </w:r>
      <w:r>
        <w:t xml:space="preserve"> </w:t>
      </w:r>
      <w:r>
        <w:rPr>
          <w:rFonts w:hint="eastAsia"/>
        </w:rPr>
        <w:t>(</w:t>
      </w:r>
      <w:r>
        <w:rPr>
          <w:rFonts w:hint="eastAsia"/>
        </w:rPr>
        <w:t>热度指数</w:t>
      </w:r>
      <w:r>
        <w:rPr>
          <w:rFonts w:hint="eastAsia"/>
        </w:rPr>
        <w:t>:</w:t>
      </w:r>
      <w:r>
        <w:t xml:space="preserve"> 85/100) - </w:t>
      </w:r>
      <w:r>
        <w:rPr>
          <w:rFonts w:hint="eastAsia"/>
        </w:rPr>
        <w:t>合规要求驱动</w:t>
      </w:r>
      <w:r>
        <w:t xml:space="preserve"> 4. </w:t>
      </w:r>
      <w:r>
        <w:rPr>
          <w:rFonts w:hint="eastAsia"/>
          <w:b/>
          <w:bCs/>
        </w:rPr>
        <w:t>自动化测试平台开发</w:t>
      </w:r>
      <w:r>
        <w:t xml:space="preserve"> </w:t>
      </w:r>
      <w:r>
        <w:rPr>
          <w:rFonts w:hint="eastAsia"/>
        </w:rPr>
        <w:t>(</w:t>
      </w:r>
      <w:r>
        <w:rPr>
          <w:rFonts w:hint="eastAsia"/>
        </w:rPr>
        <w:t>热度指数</w:t>
      </w:r>
      <w:r>
        <w:rPr>
          <w:rFonts w:hint="eastAsia"/>
        </w:rPr>
        <w:t>:</w:t>
      </w:r>
      <w:r>
        <w:t xml:space="preserve"> 82/100) - </w:t>
      </w:r>
      <w:r>
        <w:rPr>
          <w:rFonts w:hint="eastAsia"/>
        </w:rPr>
        <w:t>效率提升核心</w:t>
      </w:r>
      <w:r>
        <w:t xml:space="preserve"> 5. </w:t>
      </w:r>
      <w:r>
        <w:rPr>
          <w:rFonts w:hint="eastAsia"/>
          <w:b/>
          <w:bCs/>
        </w:rPr>
        <w:t>性能测试与调优</w:t>
      </w:r>
      <w:r>
        <w:t xml:space="preserve"> </w:t>
      </w:r>
      <w:r>
        <w:rPr>
          <w:rFonts w:hint="eastAsia"/>
        </w:rPr>
        <w:t>(</w:t>
      </w:r>
      <w:r>
        <w:rPr>
          <w:rFonts w:hint="eastAsia"/>
        </w:rPr>
        <w:t>热度指数</w:t>
      </w:r>
      <w:r>
        <w:rPr>
          <w:rFonts w:hint="eastAsia"/>
        </w:rPr>
        <w:t>:</w:t>
      </w:r>
      <w:r>
        <w:t xml:space="preserve"> 78/100) - </w:t>
      </w:r>
      <w:r>
        <w:rPr>
          <w:rFonts w:hint="eastAsia"/>
        </w:rPr>
        <w:t>用户体验保障</w:t>
      </w:r>
    </w:p>
    <w:p w14:paraId="2FD40BFE" w14:textId="77777777" w:rsidR="00160299" w:rsidRDefault="00000000">
      <w:pPr>
        <w:pStyle w:val="BodyText"/>
      </w:pPr>
      <w:r>
        <w:rPr>
          <w:rFonts w:hint="eastAsia"/>
          <w:b/>
          <w:bCs/>
        </w:rPr>
        <w:t>行业分布分析</w:t>
      </w:r>
      <w:r>
        <w:rPr>
          <w:rFonts w:hint="eastAsia"/>
        </w:rPr>
        <w:t>：</w:t>
      </w:r>
      <w:r>
        <w:t xml:space="preserve"> - </w:t>
      </w:r>
      <w:r>
        <w:rPr>
          <w:rFonts w:hint="eastAsia"/>
          <w:b/>
          <w:bCs/>
        </w:rPr>
        <w:t>金融科技</w:t>
      </w:r>
      <w:r>
        <w:rPr>
          <w:rFonts w:hint="eastAsia"/>
        </w:rPr>
        <w:t>：占需求总量</w:t>
      </w:r>
      <w:r>
        <w:rPr>
          <w:rFonts w:hint="eastAsia"/>
        </w:rPr>
        <w:t>28%</w:t>
      </w:r>
      <w:r>
        <w:rPr>
          <w:rFonts w:hint="eastAsia"/>
        </w:rPr>
        <w:t>，薪资溢价</w:t>
      </w:r>
      <w:r>
        <w:rPr>
          <w:rFonts w:hint="eastAsia"/>
        </w:rPr>
        <w:t>15%</w:t>
      </w:r>
      <w:r>
        <w:t xml:space="preserve"> - </w:t>
      </w:r>
      <w:r>
        <w:rPr>
          <w:rFonts w:hint="eastAsia"/>
          <w:b/>
          <w:bCs/>
        </w:rPr>
        <w:t>电商平台</w:t>
      </w:r>
      <w:r>
        <w:rPr>
          <w:rFonts w:hint="eastAsia"/>
        </w:rPr>
        <w:t>：占需求总量</w:t>
      </w:r>
      <w:r>
        <w:rPr>
          <w:rFonts w:hint="eastAsia"/>
        </w:rPr>
        <w:t>22%</w:t>
      </w:r>
      <w:r>
        <w:rPr>
          <w:rFonts w:hint="eastAsia"/>
        </w:rPr>
        <w:t>，人才流动性高</w:t>
      </w:r>
      <w:r>
        <w:t xml:space="preserve"> - </w:t>
      </w:r>
      <w:r>
        <w:rPr>
          <w:rFonts w:hint="eastAsia"/>
          <w:b/>
          <w:bCs/>
        </w:rPr>
        <w:t>云计算服务</w:t>
      </w:r>
      <w:r>
        <w:rPr>
          <w:rFonts w:hint="eastAsia"/>
        </w:rPr>
        <w:t>：占需求总量</w:t>
      </w:r>
      <w:r>
        <w:rPr>
          <w:rFonts w:hint="eastAsia"/>
        </w:rPr>
        <w:t>18%</w:t>
      </w:r>
      <w:r>
        <w:rPr>
          <w:rFonts w:hint="eastAsia"/>
        </w:rPr>
        <w:t>，技术栈最前沿</w:t>
      </w:r>
      <w:r>
        <w:t xml:space="preserve"> - </w:t>
      </w:r>
      <w:r>
        <w:rPr>
          <w:rFonts w:hint="eastAsia"/>
          <w:b/>
          <w:bCs/>
        </w:rPr>
        <w:t>制造业数字化</w:t>
      </w:r>
      <w:r>
        <w:rPr>
          <w:rFonts w:hint="eastAsia"/>
        </w:rPr>
        <w:t>：占需求总量</w:t>
      </w:r>
      <w:r>
        <w:rPr>
          <w:rFonts w:hint="eastAsia"/>
        </w:rPr>
        <w:t>15%</w:t>
      </w:r>
      <w:r>
        <w:rPr>
          <w:rFonts w:hint="eastAsia"/>
        </w:rPr>
        <w:t>，转型需求旺盛</w:t>
      </w:r>
      <w:r>
        <w:t xml:space="preserve"> - </w:t>
      </w:r>
      <w:r>
        <w:rPr>
          <w:rFonts w:hint="eastAsia"/>
          <w:b/>
          <w:bCs/>
        </w:rPr>
        <w:t>医疗健康</w:t>
      </w:r>
      <w:r>
        <w:rPr>
          <w:rFonts w:hint="eastAsia"/>
        </w:rPr>
        <w:t>：占需求总量</w:t>
      </w:r>
      <w:r>
        <w:rPr>
          <w:rFonts w:hint="eastAsia"/>
        </w:rPr>
        <w:t>12%</w:t>
      </w:r>
      <w:r>
        <w:rPr>
          <w:rFonts w:hint="eastAsia"/>
        </w:rPr>
        <w:t>，合规要求最高</w:t>
      </w:r>
    </w:p>
    <w:p w14:paraId="74DCD926" w14:textId="77777777" w:rsidR="00160299" w:rsidRDefault="00000000">
      <w:pPr>
        <w:pStyle w:val="BodyText"/>
      </w:pPr>
      <w:r>
        <w:rPr>
          <w:rFonts w:hint="eastAsia"/>
          <w:b/>
          <w:bCs/>
        </w:rPr>
        <w:t>企业规模人才分布</w:t>
      </w:r>
      <w:r>
        <w:rPr>
          <w:rFonts w:hint="eastAsia"/>
        </w:rPr>
        <w:t>：</w:t>
      </w:r>
      <w:r>
        <w:t xml:space="preserve"> - </w:t>
      </w:r>
      <w:r>
        <w:rPr>
          <w:rFonts w:hint="eastAsia"/>
          <w:b/>
          <w:bCs/>
        </w:rPr>
        <w:t>大型企业</w:t>
      </w:r>
      <w:r>
        <w:rPr>
          <w:rFonts w:hint="eastAsia"/>
          <w:b/>
          <w:bCs/>
        </w:rPr>
        <w:t>(1000+</w:t>
      </w:r>
      <w:r>
        <w:rPr>
          <w:rFonts w:hint="eastAsia"/>
          <w:b/>
          <w:bCs/>
        </w:rPr>
        <w:t>人</w:t>
      </w:r>
      <w:r>
        <w:rPr>
          <w:rFonts w:hint="eastAsia"/>
          <w:b/>
          <w:bCs/>
        </w:rPr>
        <w:t>)</w:t>
      </w:r>
      <w:r>
        <w:rPr>
          <w:rFonts w:hint="eastAsia"/>
        </w:rPr>
        <w:t>：高级人才占比</w:t>
      </w:r>
      <w:r>
        <w:rPr>
          <w:rFonts w:hint="eastAsia"/>
        </w:rPr>
        <w:t>45%</w:t>
      </w:r>
      <w:r>
        <w:rPr>
          <w:rFonts w:hint="eastAsia"/>
        </w:rPr>
        <w:t>，重视技术领导力</w:t>
      </w:r>
      <w:r>
        <w:t xml:space="preserve"> - </w:t>
      </w:r>
      <w:r>
        <w:rPr>
          <w:rFonts w:hint="eastAsia"/>
          <w:b/>
          <w:bCs/>
        </w:rPr>
        <w:t>中型企业</w:t>
      </w:r>
      <w:r>
        <w:rPr>
          <w:rFonts w:hint="eastAsia"/>
          <w:b/>
          <w:bCs/>
        </w:rPr>
        <w:t>(500-1000</w:t>
      </w:r>
      <w:r>
        <w:rPr>
          <w:rFonts w:hint="eastAsia"/>
          <w:b/>
          <w:bCs/>
        </w:rPr>
        <w:t>人</w:t>
      </w:r>
      <w:r>
        <w:rPr>
          <w:rFonts w:hint="eastAsia"/>
          <w:b/>
          <w:bCs/>
        </w:rPr>
        <w:t>)</w:t>
      </w:r>
      <w:r>
        <w:rPr>
          <w:rFonts w:hint="eastAsia"/>
        </w:rPr>
        <w:t>：复合型人才占比</w:t>
      </w:r>
      <w:r>
        <w:rPr>
          <w:rFonts w:hint="eastAsia"/>
        </w:rPr>
        <w:t>38%</w:t>
      </w:r>
      <w:r>
        <w:rPr>
          <w:rFonts w:hint="eastAsia"/>
        </w:rPr>
        <w:t>，注重业务理解</w:t>
      </w:r>
      <w:r>
        <w:t xml:space="preserve"> - </w:t>
      </w:r>
      <w:r>
        <w:rPr>
          <w:rFonts w:hint="eastAsia"/>
          <w:b/>
          <w:bCs/>
        </w:rPr>
        <w:t>初创企业</w:t>
      </w:r>
      <w:r>
        <w:rPr>
          <w:rFonts w:hint="eastAsia"/>
          <w:b/>
          <w:bCs/>
        </w:rPr>
        <w:t>(50-500</w:t>
      </w:r>
      <w:r>
        <w:rPr>
          <w:rFonts w:hint="eastAsia"/>
          <w:b/>
          <w:bCs/>
        </w:rPr>
        <w:t>人</w:t>
      </w:r>
      <w:r>
        <w:rPr>
          <w:rFonts w:hint="eastAsia"/>
          <w:b/>
          <w:bCs/>
        </w:rPr>
        <w:t>)</w:t>
      </w:r>
      <w:r>
        <w:rPr>
          <w:rFonts w:hint="eastAsia"/>
        </w:rPr>
        <w:t>：全栈人才占比</w:t>
      </w:r>
      <w:r>
        <w:rPr>
          <w:rFonts w:hint="eastAsia"/>
        </w:rPr>
        <w:t>52%</w:t>
      </w:r>
      <w:r>
        <w:rPr>
          <w:rFonts w:hint="eastAsia"/>
        </w:rPr>
        <w:t>，要求快速适应</w:t>
      </w:r>
    </w:p>
    <w:p w14:paraId="57838AC1" w14:textId="77777777" w:rsidR="00160299" w:rsidRDefault="00000000">
      <w:pPr>
        <w:pStyle w:val="Heading3"/>
      </w:pPr>
      <w:bookmarkStart w:id="836" w:name="就业市场分析"/>
      <w:bookmarkEnd w:id="835"/>
      <w:r>
        <w:rPr>
          <w:rFonts w:hint="eastAsia"/>
        </w:rPr>
        <w:t>就业市场分析</w:t>
      </w:r>
    </w:p>
    <w:p w14:paraId="6C6EE301" w14:textId="77777777" w:rsidR="00160299" w:rsidRDefault="00000000">
      <w:pPr>
        <w:pStyle w:val="FirstParagraph"/>
      </w:pPr>
      <w:r>
        <w:rPr>
          <w:rFonts w:hint="eastAsia"/>
          <w:b/>
          <w:bCs/>
        </w:rPr>
        <w:t>需求增长预测</w:t>
      </w:r>
      <w:r>
        <w:rPr>
          <w:rFonts w:hint="eastAsia"/>
        </w:rPr>
        <w:t>：</w:t>
      </w:r>
      <w:r>
        <w:t xml:space="preserve"> - </w:t>
      </w:r>
      <w:r>
        <w:rPr>
          <w:rFonts w:hint="eastAsia"/>
          <w:b/>
          <w:bCs/>
        </w:rPr>
        <w:t>整体规模</w:t>
      </w:r>
      <w:r>
        <w:rPr>
          <w:rFonts w:hint="eastAsia"/>
        </w:rPr>
        <w:t>：大数据测试岗位需求年增长</w:t>
      </w:r>
      <w:r>
        <w:rPr>
          <w:rFonts w:hint="eastAsia"/>
        </w:rPr>
        <w:t>15-20%</w:t>
      </w:r>
      <w:r>
        <w:t xml:space="preserve"> - </w:t>
      </w:r>
      <w:r>
        <w:rPr>
          <w:rFonts w:hint="eastAsia"/>
          <w:b/>
          <w:bCs/>
        </w:rPr>
        <w:t>高端人才缺口</w:t>
      </w:r>
      <w:r>
        <w:rPr>
          <w:rFonts w:hint="eastAsia"/>
        </w:rPr>
        <w:t>：专家级人才缺口达</w:t>
      </w:r>
      <w:r>
        <w:rPr>
          <w:rFonts w:hint="eastAsia"/>
        </w:rPr>
        <w:t>30%</w:t>
      </w:r>
      <w:r>
        <w:rPr>
          <w:rFonts w:hint="eastAsia"/>
        </w:rPr>
        <w:t>以上</w:t>
      </w:r>
      <w:r>
        <w:t xml:space="preserve"> - </w:t>
      </w:r>
      <w:r>
        <w:rPr>
          <w:rFonts w:hint="eastAsia"/>
          <w:b/>
          <w:bCs/>
        </w:rPr>
        <w:t>新兴岗位</w:t>
      </w:r>
      <w:r>
        <w:rPr>
          <w:rFonts w:hint="eastAsia"/>
        </w:rPr>
        <w:t>：</w:t>
      </w:r>
      <w:r>
        <w:rPr>
          <w:rFonts w:hint="eastAsia"/>
        </w:rPr>
        <w:t>AI</w:t>
      </w:r>
      <w:r>
        <w:rPr>
          <w:rFonts w:hint="eastAsia"/>
        </w:rPr>
        <w:t>测试工程师、云原生测试架构师等新岗位涌现</w:t>
      </w:r>
      <w:r>
        <w:t xml:space="preserve"> - </w:t>
      </w:r>
      <w:r>
        <w:rPr>
          <w:rFonts w:hint="eastAsia"/>
          <w:b/>
          <w:bCs/>
        </w:rPr>
        <w:t>地域分布</w:t>
      </w:r>
      <w:r>
        <w:rPr>
          <w:rFonts w:hint="eastAsia"/>
        </w:rPr>
        <w:t>：一线城市需求集中，新一线城市快速增长</w:t>
      </w:r>
    </w:p>
    <w:p w14:paraId="750795D8" w14:textId="77777777" w:rsidR="00160299" w:rsidRDefault="00000000">
      <w:pPr>
        <w:pStyle w:val="BodyText"/>
      </w:pPr>
      <w:r>
        <w:rPr>
          <w:rFonts w:hint="eastAsia"/>
          <w:b/>
          <w:bCs/>
        </w:rPr>
        <w:t>薪资发展曲线</w:t>
      </w:r>
      <w:r>
        <w:rPr>
          <w:rFonts w:hint="eastAsia"/>
        </w:rPr>
        <w:t>：</w:t>
      </w:r>
    </w:p>
    <w:p w14:paraId="3F0C82AB" w14:textId="77777777" w:rsidR="00160299" w:rsidRDefault="00000000">
      <w:pPr>
        <w:pStyle w:val="SourceCode"/>
      </w:pPr>
      <w:r>
        <w:rPr>
          <w:rStyle w:val="VerbatimChar"/>
          <w:rFonts w:hint="eastAsia"/>
        </w:rPr>
        <w:t>薪资水平</w:t>
      </w:r>
      <w:r>
        <w:rPr>
          <w:rStyle w:val="VerbatimChar"/>
        </w:rPr>
        <w:t xml:space="preserve"> </w:t>
      </w:r>
      <w:r>
        <w:rPr>
          <w:rStyle w:val="VerbatimChar"/>
          <w:rFonts w:hint="eastAsia"/>
        </w:rPr>
        <w:t>(</w:t>
      </w:r>
      <w:r>
        <w:rPr>
          <w:rStyle w:val="VerbatimChar"/>
          <w:rFonts w:hint="eastAsia"/>
        </w:rPr>
        <w:t>单位：</w:t>
      </w:r>
      <w:r>
        <w:rPr>
          <w:rStyle w:val="VerbatimChar"/>
          <w:rFonts w:hint="eastAsia"/>
        </w:rPr>
        <w:t>k/</w:t>
      </w:r>
      <w:r>
        <w:rPr>
          <w:rStyle w:val="VerbatimChar"/>
          <w:rFonts w:hint="eastAsia"/>
        </w:rPr>
        <w:t>月</w:t>
      </w:r>
      <w:r>
        <w:rPr>
          <w:rStyle w:val="VerbatimChar"/>
          <w:rFonts w:hint="eastAsia"/>
        </w:rPr>
        <w:t>)</w:t>
      </w:r>
      <w:r>
        <w:br/>
      </w:r>
      <w:r>
        <w:rPr>
          <w:rStyle w:val="VerbatimChar"/>
        </w:rPr>
        <w:t xml:space="preserve">40+ ┌─────────────────────────────────────┐ </w:t>
      </w:r>
      <w:r>
        <w:rPr>
          <w:rStyle w:val="VerbatimChar"/>
          <w:rFonts w:hint="eastAsia"/>
        </w:rPr>
        <w:t>专家</w:t>
      </w:r>
      <w:r>
        <w:rPr>
          <w:rStyle w:val="VerbatimChar"/>
          <w:rFonts w:hint="eastAsia"/>
        </w:rPr>
        <w:t>/</w:t>
      </w:r>
      <w:r>
        <w:rPr>
          <w:rStyle w:val="VerbatimChar"/>
          <w:rFonts w:hint="eastAsia"/>
        </w:rPr>
        <w:t>总监</w:t>
      </w:r>
      <w:r>
        <w:br/>
      </w:r>
      <w:r>
        <w:rPr>
          <w:rStyle w:val="VerbatimChar"/>
        </w:rPr>
        <w:t xml:space="preserve">    │                                     │</w:t>
      </w:r>
      <w:r>
        <w:br/>
      </w:r>
      <w:r>
        <w:rPr>
          <w:rStyle w:val="VerbatimChar"/>
        </w:rPr>
        <w:t xml:space="preserve">35+ │         ████████                     │ </w:t>
      </w:r>
      <w:r>
        <w:rPr>
          <w:rStyle w:val="VerbatimChar"/>
          <w:rFonts w:hint="eastAsia"/>
        </w:rPr>
        <w:t>高级架构师</w:t>
      </w:r>
      <w:r>
        <w:br/>
      </w:r>
      <w:r>
        <w:rPr>
          <w:rStyle w:val="VerbatimChar"/>
        </w:rPr>
        <w:t xml:space="preserve">    │                                     │</w:t>
      </w:r>
      <w:r>
        <w:br/>
      </w:r>
      <w:r>
        <w:rPr>
          <w:rStyle w:val="VerbatimChar"/>
        </w:rPr>
        <w:t xml:space="preserve">30+ │    ███████████████                  │ </w:t>
      </w:r>
      <w:r>
        <w:rPr>
          <w:rStyle w:val="VerbatimChar"/>
          <w:rFonts w:hint="eastAsia"/>
        </w:rPr>
        <w:t>资深工程师</w:t>
      </w:r>
      <w:r>
        <w:br/>
      </w:r>
      <w:r>
        <w:rPr>
          <w:rStyle w:val="VerbatimChar"/>
        </w:rPr>
        <w:t xml:space="preserve">    │                                     │</w:t>
      </w:r>
      <w:r>
        <w:br/>
      </w:r>
      <w:r>
        <w:rPr>
          <w:rStyle w:val="VerbatimChar"/>
        </w:rPr>
        <w:t xml:space="preserve">25+ │ ████████████████████               │ </w:t>
      </w:r>
      <w:r>
        <w:rPr>
          <w:rStyle w:val="VerbatimChar"/>
          <w:rFonts w:hint="eastAsia"/>
        </w:rPr>
        <w:t>高级工程师</w:t>
      </w:r>
      <w:r>
        <w:br/>
      </w:r>
      <w:r>
        <w:rPr>
          <w:rStyle w:val="VerbatimChar"/>
        </w:rPr>
        <w:t xml:space="preserve">    │                                     │</w:t>
      </w:r>
      <w:r>
        <w:br/>
      </w:r>
      <w:r>
        <w:rPr>
          <w:rStyle w:val="VerbatimChar"/>
        </w:rPr>
        <w:t xml:space="preserve">20+ │████████████████████████             │ </w:t>
      </w:r>
      <w:r>
        <w:rPr>
          <w:rStyle w:val="VerbatimChar"/>
          <w:rFonts w:hint="eastAsia"/>
        </w:rPr>
        <w:t>中级工程师</w:t>
      </w:r>
      <w:r>
        <w:br/>
      </w:r>
      <w:r>
        <w:rPr>
          <w:rStyle w:val="VerbatimChar"/>
        </w:rPr>
        <w:t xml:space="preserve">    │                                     │</w:t>
      </w:r>
      <w:r>
        <w:br/>
      </w:r>
      <w:r>
        <w:rPr>
          <w:rStyle w:val="VerbatimChar"/>
        </w:rPr>
        <w:t xml:space="preserve">15+ │████████████████████████████         │ </w:t>
      </w:r>
      <w:r>
        <w:rPr>
          <w:rStyle w:val="VerbatimChar"/>
          <w:rFonts w:hint="eastAsia"/>
        </w:rPr>
        <w:t>初级工程师</w:t>
      </w:r>
      <w:r>
        <w:br/>
      </w:r>
      <w:r>
        <w:rPr>
          <w:rStyle w:val="VerbatimChar"/>
        </w:rPr>
        <w:t xml:space="preserve">    │                                     │</w:t>
      </w:r>
      <w:r>
        <w:br/>
      </w:r>
      <w:r>
        <w:rPr>
          <w:rStyle w:val="VerbatimChar"/>
        </w:rPr>
        <w:t>10+ └─────────────────────────────────────┘</w:t>
      </w:r>
      <w:r>
        <w:br/>
      </w:r>
      <w:r>
        <w:rPr>
          <w:rStyle w:val="VerbatimChar"/>
        </w:rPr>
        <w:t xml:space="preserve">    0   2   4   6   8   10  12  14  16  18  </w:t>
      </w:r>
      <w:r>
        <w:rPr>
          <w:rStyle w:val="VerbatimChar"/>
          <w:rFonts w:hint="eastAsia"/>
        </w:rPr>
        <w:t>工作年限</w:t>
      </w:r>
      <w:r>
        <w:rPr>
          <w:rStyle w:val="VerbatimChar"/>
          <w:rFonts w:hint="eastAsia"/>
        </w:rPr>
        <w:t>(</w:t>
      </w:r>
      <w:r>
        <w:rPr>
          <w:rStyle w:val="VerbatimChar"/>
          <w:rFonts w:hint="eastAsia"/>
        </w:rPr>
        <w:t>年</w:t>
      </w:r>
      <w:r>
        <w:rPr>
          <w:rStyle w:val="VerbatimChar"/>
          <w:rFonts w:hint="eastAsia"/>
        </w:rPr>
        <w:t>)</w:t>
      </w:r>
    </w:p>
    <w:p w14:paraId="5DFDB60E" w14:textId="77777777" w:rsidR="00160299" w:rsidRDefault="00000000">
      <w:pPr>
        <w:pStyle w:val="FirstParagraph"/>
      </w:pPr>
      <w:r>
        <w:rPr>
          <w:rFonts w:hint="eastAsia"/>
          <w:b/>
          <w:bCs/>
        </w:rPr>
        <w:lastRenderedPageBreak/>
        <w:t>就业竞争力因素</w:t>
      </w:r>
      <w:r>
        <w:rPr>
          <w:rFonts w:hint="eastAsia"/>
        </w:rPr>
        <w:t>：</w:t>
      </w:r>
      <w:r>
        <w:t xml:space="preserve"> - </w:t>
      </w:r>
      <w:r>
        <w:rPr>
          <w:rFonts w:hint="eastAsia"/>
          <w:b/>
          <w:bCs/>
        </w:rPr>
        <w:t>技术硬实力</w:t>
      </w:r>
      <w:r>
        <w:rPr>
          <w:rFonts w:hint="eastAsia"/>
        </w:rPr>
        <w:t>：核心技术栈的深度和广度</w:t>
      </w:r>
      <w:r>
        <w:t xml:space="preserve"> - </w:t>
      </w:r>
      <w:r>
        <w:rPr>
          <w:rFonts w:hint="eastAsia"/>
          <w:b/>
          <w:bCs/>
        </w:rPr>
        <w:t>业务理解力</w:t>
      </w:r>
      <w:r>
        <w:rPr>
          <w:rFonts w:hint="eastAsia"/>
        </w:rPr>
        <w:t>：对行业业务的深入理解</w:t>
      </w:r>
      <w:r>
        <w:t xml:space="preserve"> - </w:t>
      </w:r>
      <w:r>
        <w:rPr>
          <w:rFonts w:hint="eastAsia"/>
          <w:b/>
          <w:bCs/>
        </w:rPr>
        <w:t>学习适应力</w:t>
      </w:r>
      <w:r>
        <w:rPr>
          <w:rFonts w:hint="eastAsia"/>
        </w:rPr>
        <w:t>：新技术快速学习和应用能力</w:t>
      </w:r>
      <w:r>
        <w:t xml:space="preserve"> - </w:t>
      </w:r>
      <w:r>
        <w:rPr>
          <w:rFonts w:hint="eastAsia"/>
          <w:b/>
          <w:bCs/>
        </w:rPr>
        <w:t>沟通领导力</w:t>
      </w:r>
      <w:r>
        <w:rPr>
          <w:rFonts w:hint="eastAsia"/>
        </w:rPr>
        <w:t>：团队协作和项目管理能力</w:t>
      </w:r>
      <w:r>
        <w:t xml:space="preserve"> - </w:t>
      </w:r>
      <w:r>
        <w:rPr>
          <w:rFonts w:hint="eastAsia"/>
          <w:b/>
          <w:bCs/>
        </w:rPr>
        <w:t>行业影响力</w:t>
      </w:r>
      <w:r>
        <w:rPr>
          <w:rFonts w:hint="eastAsia"/>
        </w:rPr>
        <w:t>：技术分享、开源贡献、行业认可</w:t>
      </w:r>
    </w:p>
    <w:p w14:paraId="693E326A" w14:textId="77777777" w:rsidR="00160299" w:rsidRDefault="00000000">
      <w:pPr>
        <w:pStyle w:val="Heading2"/>
      </w:pPr>
      <w:bookmarkStart w:id="837" w:name="领导力培养与团队建设"/>
      <w:bookmarkEnd w:id="833"/>
      <w:bookmarkEnd w:id="836"/>
      <w:r>
        <w:rPr>
          <w:rFonts w:hint="eastAsia"/>
        </w:rPr>
        <w:t>领导力培养与团队建设</w:t>
      </w:r>
    </w:p>
    <w:p w14:paraId="12210BF7" w14:textId="77777777" w:rsidR="00160299" w:rsidRDefault="00000000">
      <w:pPr>
        <w:pStyle w:val="Heading3"/>
      </w:pPr>
      <w:bookmarkStart w:id="838" w:name="技术领导力发展"/>
      <w:r>
        <w:rPr>
          <w:rFonts w:hint="eastAsia"/>
        </w:rPr>
        <w:t>技术领导力发展</w:t>
      </w:r>
    </w:p>
    <w:p w14:paraId="18D4B516" w14:textId="77777777" w:rsidR="00160299" w:rsidRDefault="00000000">
      <w:pPr>
        <w:pStyle w:val="FirstParagraph"/>
      </w:pPr>
      <w:r>
        <w:rPr>
          <w:rFonts w:hint="eastAsia"/>
          <w:b/>
          <w:bCs/>
        </w:rPr>
        <w:t>领导力层次模型</w:t>
      </w:r>
      <w:r>
        <w:rPr>
          <w:rFonts w:hint="eastAsia"/>
        </w:rPr>
        <w:t>：</w:t>
      </w:r>
    </w:p>
    <w:p w14:paraId="3333C2DE" w14:textId="77777777" w:rsidR="00160299" w:rsidRDefault="00000000">
      <w:pPr>
        <w:pStyle w:val="SourceCode"/>
      </w:pPr>
      <w:r>
        <w:rPr>
          <w:rStyle w:val="VerbatimChar"/>
          <w:rFonts w:hint="eastAsia"/>
        </w:rPr>
        <w:t>第五层次：愿景领导</w:t>
      </w:r>
      <w:r>
        <w:rPr>
          <w:rStyle w:val="VerbatimChar"/>
        </w:rPr>
        <w:t xml:space="preserve"> ── </w:t>
      </w:r>
      <w:r>
        <w:rPr>
          <w:rStyle w:val="VerbatimChar"/>
          <w:rFonts w:hint="eastAsia"/>
        </w:rPr>
        <w:t>行业愿景，生态构建</w:t>
      </w:r>
      <w:r>
        <w:br/>
      </w:r>
      <w:r>
        <w:rPr>
          <w:rStyle w:val="VerbatimChar"/>
          <w:rFonts w:hint="eastAsia"/>
        </w:rPr>
        <w:t>第四层次：战略领导</w:t>
      </w:r>
      <w:r>
        <w:rPr>
          <w:rStyle w:val="VerbatimChar"/>
        </w:rPr>
        <w:t xml:space="preserve"> ── </w:t>
      </w:r>
      <w:r>
        <w:rPr>
          <w:rStyle w:val="VerbatimChar"/>
          <w:rFonts w:hint="eastAsia"/>
        </w:rPr>
        <w:t>技术战略，组织变革</w:t>
      </w:r>
      <w:r>
        <w:br/>
      </w:r>
      <w:r>
        <w:rPr>
          <w:rStyle w:val="VerbatimChar"/>
          <w:rFonts w:hint="eastAsia"/>
        </w:rPr>
        <w:t>第三层次：战术领导</w:t>
      </w:r>
      <w:r>
        <w:rPr>
          <w:rStyle w:val="VerbatimChar"/>
        </w:rPr>
        <w:t xml:space="preserve"> ── </w:t>
      </w:r>
      <w:r>
        <w:rPr>
          <w:rStyle w:val="VerbatimChar"/>
          <w:rFonts w:hint="eastAsia"/>
        </w:rPr>
        <w:t>项目执行，团队管理</w:t>
      </w:r>
      <w:r>
        <w:br/>
      </w:r>
      <w:r>
        <w:rPr>
          <w:rStyle w:val="VerbatimChar"/>
          <w:rFonts w:hint="eastAsia"/>
        </w:rPr>
        <w:t>第二层次：个人领导</w:t>
      </w:r>
      <w:r>
        <w:rPr>
          <w:rStyle w:val="VerbatimChar"/>
        </w:rPr>
        <w:t xml:space="preserve"> ── </w:t>
      </w:r>
      <w:r>
        <w:rPr>
          <w:rStyle w:val="VerbatimChar"/>
          <w:rFonts w:hint="eastAsia"/>
        </w:rPr>
        <w:t>自我管理，专业成长</w:t>
      </w:r>
      <w:r>
        <w:br/>
      </w:r>
      <w:r>
        <w:rPr>
          <w:rStyle w:val="VerbatimChar"/>
          <w:rFonts w:hint="eastAsia"/>
        </w:rPr>
        <w:t>第一层次：技术领导</w:t>
      </w:r>
      <w:r>
        <w:rPr>
          <w:rStyle w:val="VerbatimChar"/>
        </w:rPr>
        <w:t xml:space="preserve"> ── </w:t>
      </w:r>
      <w:r>
        <w:rPr>
          <w:rStyle w:val="VerbatimChar"/>
          <w:rFonts w:hint="eastAsia"/>
        </w:rPr>
        <w:t>技术能力，问题解决</w:t>
      </w:r>
    </w:p>
    <w:p w14:paraId="63C78920" w14:textId="77777777" w:rsidR="00160299" w:rsidRDefault="00000000">
      <w:pPr>
        <w:pStyle w:val="FirstParagraph"/>
      </w:pPr>
      <w:r>
        <w:rPr>
          <w:rFonts w:hint="eastAsia"/>
          <w:b/>
          <w:bCs/>
        </w:rPr>
        <w:t>领导力培养路径</w:t>
      </w:r>
      <w:r>
        <w:rPr>
          <w:rFonts w:hint="eastAsia"/>
        </w:rPr>
        <w:t>：</w:t>
      </w:r>
      <w:r>
        <w:t xml:space="preserve"> - </w:t>
      </w:r>
      <w:r>
        <w:rPr>
          <w:rFonts w:hint="eastAsia"/>
          <w:b/>
          <w:bCs/>
        </w:rPr>
        <w:t>技术影响力</w:t>
      </w:r>
      <w:r>
        <w:rPr>
          <w:rFonts w:hint="eastAsia"/>
        </w:rPr>
        <w:t>：技术分享、开源贡献、行业标准制定</w:t>
      </w:r>
      <w:r>
        <w:t xml:space="preserve"> - </w:t>
      </w:r>
      <w:r>
        <w:rPr>
          <w:rFonts w:hint="eastAsia"/>
          <w:b/>
          <w:bCs/>
        </w:rPr>
        <w:t>团队建设</w:t>
      </w:r>
      <w:r>
        <w:rPr>
          <w:rFonts w:hint="eastAsia"/>
        </w:rPr>
        <w:t>：招聘培养、梯队建设、文化塑造</w:t>
      </w:r>
      <w:r>
        <w:t xml:space="preserve"> - </w:t>
      </w:r>
      <w:r>
        <w:rPr>
          <w:rFonts w:hint="eastAsia"/>
          <w:b/>
          <w:bCs/>
        </w:rPr>
        <w:t>项目管理</w:t>
      </w:r>
      <w:r>
        <w:rPr>
          <w:rFonts w:hint="eastAsia"/>
        </w:rPr>
        <w:t>：项目规划、风险控制、资源协调</w:t>
      </w:r>
      <w:r>
        <w:t xml:space="preserve"> - </w:t>
      </w:r>
      <w:r>
        <w:rPr>
          <w:rFonts w:hint="eastAsia"/>
          <w:b/>
          <w:bCs/>
        </w:rPr>
        <w:t>变革管理</w:t>
      </w:r>
      <w:r>
        <w:rPr>
          <w:rFonts w:hint="eastAsia"/>
        </w:rPr>
        <w:t>：组织变革、流程优化、文化转型</w:t>
      </w:r>
      <w:r>
        <w:t xml:space="preserve"> - </w:t>
      </w:r>
      <w:r>
        <w:rPr>
          <w:rFonts w:hint="eastAsia"/>
          <w:b/>
          <w:bCs/>
        </w:rPr>
        <w:t>战略思维</w:t>
      </w:r>
      <w:r>
        <w:rPr>
          <w:rFonts w:hint="eastAsia"/>
        </w:rPr>
        <w:t>：业务理解、价值创造、长期规划</w:t>
      </w:r>
    </w:p>
    <w:p w14:paraId="78E47F97" w14:textId="77777777" w:rsidR="00160299" w:rsidRDefault="00000000">
      <w:pPr>
        <w:pStyle w:val="Heading3"/>
      </w:pPr>
      <w:bookmarkStart w:id="839" w:name="团队文化建设"/>
      <w:bookmarkEnd w:id="838"/>
      <w:r>
        <w:rPr>
          <w:rFonts w:hint="eastAsia"/>
        </w:rPr>
        <w:t>团队文化建设</w:t>
      </w:r>
    </w:p>
    <w:p w14:paraId="70FFC46E" w14:textId="77777777" w:rsidR="00160299" w:rsidRDefault="00000000">
      <w:pPr>
        <w:pStyle w:val="FirstParagraph"/>
      </w:pPr>
      <w:r>
        <w:rPr>
          <w:rFonts w:hint="eastAsia"/>
          <w:b/>
          <w:bCs/>
        </w:rPr>
        <w:t>质量文化核心要素</w:t>
      </w:r>
      <w:r>
        <w:rPr>
          <w:rFonts w:hint="eastAsia"/>
        </w:rPr>
        <w:t>：</w:t>
      </w:r>
      <w:r>
        <w:t xml:space="preserve"> - </w:t>
      </w:r>
      <w:r>
        <w:rPr>
          <w:rFonts w:hint="eastAsia"/>
          <w:b/>
          <w:bCs/>
        </w:rPr>
        <w:t>质量即责任</w:t>
      </w:r>
      <w:r>
        <w:rPr>
          <w:rFonts w:hint="eastAsia"/>
        </w:rPr>
        <w:t>：每个人都是质量的第一责任人</w:t>
      </w:r>
      <w:r>
        <w:t xml:space="preserve"> - </w:t>
      </w:r>
      <w:r>
        <w:rPr>
          <w:rFonts w:hint="eastAsia"/>
          <w:b/>
          <w:bCs/>
        </w:rPr>
        <w:t>预防胜于治疗</w:t>
      </w:r>
      <w:r>
        <w:rPr>
          <w:rFonts w:hint="eastAsia"/>
        </w:rPr>
        <w:t>：主动质量管理，防患于未然</w:t>
      </w:r>
      <w:r>
        <w:t xml:space="preserve"> - </w:t>
      </w:r>
      <w:r>
        <w:rPr>
          <w:rFonts w:hint="eastAsia"/>
          <w:b/>
          <w:bCs/>
        </w:rPr>
        <w:t>持续改进文化</w:t>
      </w:r>
      <w:r>
        <w:rPr>
          <w:rFonts w:hint="eastAsia"/>
        </w:rPr>
        <w:t>：</w:t>
      </w:r>
      <w:r>
        <w:rPr>
          <w:rFonts w:hint="eastAsia"/>
        </w:rPr>
        <w:t>PDCA</w:t>
      </w:r>
      <w:r>
        <w:rPr>
          <w:rFonts w:hint="eastAsia"/>
        </w:rPr>
        <w:t>循环，数据驱动改进</w:t>
      </w:r>
      <w:r>
        <w:t xml:space="preserve"> - </w:t>
      </w:r>
      <w:r>
        <w:rPr>
          <w:rFonts w:hint="eastAsia"/>
          <w:b/>
          <w:bCs/>
        </w:rPr>
        <w:t>学习分享文化</w:t>
      </w:r>
      <w:r>
        <w:rPr>
          <w:rFonts w:hint="eastAsia"/>
        </w:rPr>
        <w:t>：知识共享，经验传承</w:t>
      </w:r>
      <w:r>
        <w:t xml:space="preserve"> - </w:t>
      </w:r>
      <w:r>
        <w:rPr>
          <w:rFonts w:hint="eastAsia"/>
          <w:b/>
          <w:bCs/>
        </w:rPr>
        <w:t>创新包容文化</w:t>
      </w:r>
      <w:r>
        <w:rPr>
          <w:rFonts w:hint="eastAsia"/>
        </w:rPr>
        <w:t>：鼓励创新，包容失败</w:t>
      </w:r>
    </w:p>
    <w:p w14:paraId="1F1FA47A" w14:textId="77777777" w:rsidR="00160299" w:rsidRDefault="00000000">
      <w:pPr>
        <w:pStyle w:val="BodyText"/>
      </w:pPr>
      <w:r>
        <w:rPr>
          <w:rFonts w:hint="eastAsia"/>
          <w:b/>
          <w:bCs/>
        </w:rPr>
        <w:t>团队建设策略</w:t>
      </w:r>
      <w:r>
        <w:rPr>
          <w:rFonts w:hint="eastAsia"/>
        </w:rPr>
        <w:t>：</w:t>
      </w:r>
      <w:r>
        <w:t xml:space="preserve"> - </w:t>
      </w:r>
      <w:r>
        <w:rPr>
          <w:rFonts w:hint="eastAsia"/>
          <w:b/>
          <w:bCs/>
        </w:rPr>
        <w:t>人才梯队建设</w:t>
      </w:r>
      <w:r>
        <w:rPr>
          <w:rFonts w:hint="eastAsia"/>
        </w:rPr>
        <w:t>：分层培养，能力匹配</w:t>
      </w:r>
      <w:r>
        <w:t xml:space="preserve"> - </w:t>
      </w:r>
      <w:r>
        <w:rPr>
          <w:rFonts w:hint="eastAsia"/>
          <w:b/>
          <w:bCs/>
        </w:rPr>
        <w:t>知识管理体系</w:t>
      </w:r>
      <w:r>
        <w:rPr>
          <w:rFonts w:hint="eastAsia"/>
        </w:rPr>
        <w:t>：文档化、标准化、自动化</w:t>
      </w:r>
      <w:r>
        <w:t xml:space="preserve"> - </w:t>
      </w:r>
      <w:r>
        <w:rPr>
          <w:rFonts w:hint="eastAsia"/>
          <w:b/>
          <w:bCs/>
        </w:rPr>
        <w:t>激励机制设计</w:t>
      </w:r>
      <w:r>
        <w:rPr>
          <w:rFonts w:hint="eastAsia"/>
        </w:rPr>
        <w:t>：物质激励</w:t>
      </w:r>
      <w:r>
        <w:rPr>
          <w:rFonts w:hint="eastAsia"/>
        </w:rPr>
        <w:t>+</w:t>
      </w:r>
      <w:r>
        <w:rPr>
          <w:rFonts w:hint="eastAsia"/>
        </w:rPr>
        <w:t>精神激励</w:t>
      </w:r>
      <w:r>
        <w:rPr>
          <w:rFonts w:hint="eastAsia"/>
        </w:rPr>
        <w:t>+</w:t>
      </w:r>
      <w:r>
        <w:rPr>
          <w:rFonts w:hint="eastAsia"/>
        </w:rPr>
        <w:t>发展激励</w:t>
      </w:r>
      <w:r>
        <w:t xml:space="preserve"> - </w:t>
      </w:r>
      <w:r>
        <w:rPr>
          <w:rFonts w:hint="eastAsia"/>
          <w:b/>
          <w:bCs/>
        </w:rPr>
        <w:t>沟通协作机制</w:t>
      </w:r>
      <w:r>
        <w:rPr>
          <w:rFonts w:hint="eastAsia"/>
        </w:rPr>
        <w:t>：定期分享、跨部门协作、反馈机制</w:t>
      </w:r>
      <w:r>
        <w:t xml:space="preserve"> - </w:t>
      </w:r>
      <w:r>
        <w:rPr>
          <w:rFonts w:hint="eastAsia"/>
          <w:b/>
          <w:bCs/>
        </w:rPr>
        <w:t>变革管理能力</w:t>
      </w:r>
      <w:r>
        <w:rPr>
          <w:rFonts w:hint="eastAsia"/>
        </w:rPr>
        <w:t>：组织适应性，文化包容性</w:t>
      </w:r>
    </w:p>
    <w:p w14:paraId="1BF5A12F" w14:textId="77777777" w:rsidR="00160299" w:rsidRDefault="00000000">
      <w:pPr>
        <w:pStyle w:val="Heading2"/>
      </w:pPr>
      <w:bookmarkStart w:id="840" w:name="自我评估检查表"/>
      <w:bookmarkEnd w:id="837"/>
      <w:bookmarkEnd w:id="839"/>
      <w:r>
        <w:rPr>
          <w:rFonts w:hint="eastAsia"/>
        </w:rPr>
        <w:t>自我评估检查表</w:t>
      </w:r>
    </w:p>
    <w:p w14:paraId="393538C7" w14:textId="77777777" w:rsidR="00160299" w:rsidRDefault="00000000">
      <w:pPr>
        <w:pStyle w:val="Heading3"/>
      </w:pPr>
      <w:bookmarkStart w:id="841" w:name="职业发展-readiness-评估"/>
      <w:r>
        <w:rPr>
          <w:rFonts w:hint="eastAsia"/>
        </w:rPr>
        <w:t>职业发展</w:t>
      </w:r>
      <w:r>
        <w:t xml:space="preserve"> Readiness </w:t>
      </w:r>
      <w:r>
        <w:rPr>
          <w:rFonts w:hint="eastAsia"/>
        </w:rPr>
        <w:t>评估</w:t>
      </w:r>
    </w:p>
    <w:p w14:paraId="49D006AE" w14:textId="77777777" w:rsidR="00160299" w:rsidRDefault="00000000">
      <w:pPr>
        <w:pStyle w:val="FirstParagraph"/>
      </w:pPr>
      <w:r>
        <w:rPr>
          <w:rFonts w:hint="eastAsia"/>
        </w:rPr>
        <w:t>请根据你的实际情况，在相应选项打勾</w:t>
      </w:r>
      <w:r>
        <w:t xml:space="preserve"> </w:t>
      </w:r>
      <w:r>
        <w:rPr>
          <w:rFonts w:hint="eastAsia"/>
        </w:rPr>
        <w:t>(</w:t>
      </w:r>
      <w:r>
        <w:rPr>
          <w:rFonts w:hint="eastAsia"/>
        </w:rPr>
        <w:t>✓</w:t>
      </w:r>
      <w:r>
        <w:rPr>
          <w:rFonts w:hint="eastAsia"/>
        </w:rPr>
        <w:t>)</w:t>
      </w:r>
      <w:r>
        <w:rPr>
          <w:rFonts w:hint="eastAsia"/>
        </w:rPr>
        <w:t>，计算总分判断你的职业发展准备度。</w:t>
      </w:r>
    </w:p>
    <w:p w14:paraId="4C9D19A0" w14:textId="77777777" w:rsidR="00160299" w:rsidRDefault="00000000">
      <w:pPr>
        <w:pStyle w:val="Heading4"/>
      </w:pPr>
      <w:bookmarkStart w:id="842" w:name="技术能力评估-满分-25分"/>
      <w:r>
        <w:t xml:space="preserve">1. </w:t>
      </w:r>
      <w:r>
        <w:rPr>
          <w:rFonts w:hint="eastAsia"/>
        </w:rPr>
        <w:t>技术能力评估</w:t>
      </w:r>
      <w:r>
        <w:t xml:space="preserve"> </w:t>
      </w:r>
      <w:r>
        <w:rPr>
          <w:rFonts w:hint="eastAsia"/>
        </w:rPr>
        <w:t>(</w:t>
      </w:r>
      <w:r>
        <w:rPr>
          <w:rFonts w:hint="eastAsia"/>
        </w:rPr>
        <w:t>满分</w:t>
      </w:r>
      <w:r>
        <w:rPr>
          <w:rFonts w:hint="eastAsia"/>
        </w:rPr>
        <w:t>:</w:t>
      </w:r>
      <w:r>
        <w:t xml:space="preserve"> </w:t>
      </w:r>
      <w:r>
        <w:rPr>
          <w:rFonts w:hint="eastAsia"/>
        </w:rPr>
        <w:t>25</w:t>
      </w:r>
      <w:r>
        <w:rPr>
          <w:rFonts w:hint="eastAsia"/>
        </w:rPr>
        <w:t>分</w:t>
      </w:r>
      <w:r>
        <w:rPr>
          <w:rFonts w:hint="eastAsia"/>
        </w:rPr>
        <w:t>)</w:t>
      </w:r>
    </w:p>
    <w:p w14:paraId="41ECF5DA" w14:textId="77777777" w:rsidR="00160299" w:rsidRDefault="00000000">
      <w:pPr>
        <w:pStyle w:val="Compact"/>
        <w:numPr>
          <w:ilvl w:val="0"/>
          <w:numId w:val="520"/>
        </w:numPr>
      </w:pPr>
      <w:r>
        <w:rPr>
          <w:rFonts w:hint="eastAsia"/>
        </w:rPr>
        <w:t>熟练掌握</w:t>
      </w:r>
      <w:r>
        <w:rPr>
          <w:rFonts w:hint="eastAsia"/>
        </w:rPr>
        <w:t>2+</w:t>
      </w:r>
      <w:r>
        <w:rPr>
          <w:rFonts w:hint="eastAsia"/>
        </w:rPr>
        <w:t>大数据测试技术栈</w:t>
      </w:r>
      <w:r>
        <w:t xml:space="preserve"> </w:t>
      </w:r>
      <w:r>
        <w:rPr>
          <w:rFonts w:hint="eastAsia"/>
        </w:rPr>
        <w:t>(5</w:t>
      </w:r>
      <w:r>
        <w:rPr>
          <w:rFonts w:hint="eastAsia"/>
        </w:rPr>
        <w:t>分</w:t>
      </w:r>
      <w:r>
        <w:rPr>
          <w:rFonts w:hint="eastAsia"/>
        </w:rPr>
        <w:t>)</w:t>
      </w:r>
    </w:p>
    <w:p w14:paraId="3AA08729" w14:textId="77777777" w:rsidR="00160299" w:rsidRDefault="00000000">
      <w:pPr>
        <w:pStyle w:val="Compact"/>
        <w:numPr>
          <w:ilvl w:val="0"/>
          <w:numId w:val="521"/>
        </w:numPr>
      </w:pPr>
      <w:r>
        <w:rPr>
          <w:rFonts w:hint="eastAsia"/>
        </w:rPr>
        <w:t>能独立设计测试方案和架构</w:t>
      </w:r>
      <w:r>
        <w:t xml:space="preserve"> </w:t>
      </w:r>
      <w:r>
        <w:rPr>
          <w:rFonts w:hint="eastAsia"/>
        </w:rPr>
        <w:t>(5</w:t>
      </w:r>
      <w:r>
        <w:rPr>
          <w:rFonts w:hint="eastAsia"/>
        </w:rPr>
        <w:t>分</w:t>
      </w:r>
      <w:r>
        <w:rPr>
          <w:rFonts w:hint="eastAsia"/>
        </w:rPr>
        <w:t>)</w:t>
      </w:r>
    </w:p>
    <w:p w14:paraId="3B6DF701" w14:textId="77777777" w:rsidR="00160299" w:rsidRDefault="00000000">
      <w:pPr>
        <w:pStyle w:val="Compact"/>
        <w:numPr>
          <w:ilvl w:val="0"/>
          <w:numId w:val="522"/>
        </w:numPr>
      </w:pPr>
      <w:r>
        <w:rPr>
          <w:rFonts w:hint="eastAsia"/>
        </w:rPr>
        <w:t>具备专项测试领域深度</w:t>
      </w:r>
      <w:r>
        <w:t xml:space="preserve"> </w:t>
      </w:r>
      <w:r>
        <w:rPr>
          <w:rFonts w:hint="eastAsia"/>
        </w:rPr>
        <w:t>(</w:t>
      </w:r>
      <w:r>
        <w:rPr>
          <w:rFonts w:hint="eastAsia"/>
        </w:rPr>
        <w:t>如</w:t>
      </w:r>
      <w:r>
        <w:rPr>
          <w:rFonts w:hint="eastAsia"/>
        </w:rPr>
        <w:t>AI/</w:t>
      </w:r>
      <w:r>
        <w:rPr>
          <w:rFonts w:hint="eastAsia"/>
        </w:rPr>
        <w:t>性能</w:t>
      </w:r>
      <w:r>
        <w:rPr>
          <w:rFonts w:hint="eastAsia"/>
        </w:rPr>
        <w:t>/</w:t>
      </w:r>
      <w:r>
        <w:rPr>
          <w:rFonts w:hint="eastAsia"/>
        </w:rPr>
        <w:t>安全</w:t>
      </w:r>
      <w:r>
        <w:rPr>
          <w:rFonts w:hint="eastAsia"/>
        </w:rPr>
        <w:t>)</w:t>
      </w:r>
      <w:r>
        <w:t xml:space="preserve"> </w:t>
      </w:r>
      <w:r>
        <w:rPr>
          <w:rFonts w:hint="eastAsia"/>
        </w:rPr>
        <w:t>(5</w:t>
      </w:r>
      <w:r>
        <w:rPr>
          <w:rFonts w:hint="eastAsia"/>
        </w:rPr>
        <w:t>分</w:t>
      </w:r>
      <w:r>
        <w:rPr>
          <w:rFonts w:hint="eastAsia"/>
        </w:rPr>
        <w:t>)</w:t>
      </w:r>
    </w:p>
    <w:p w14:paraId="04A9A34E" w14:textId="77777777" w:rsidR="00160299" w:rsidRDefault="00000000">
      <w:pPr>
        <w:pStyle w:val="Compact"/>
        <w:numPr>
          <w:ilvl w:val="0"/>
          <w:numId w:val="523"/>
        </w:numPr>
      </w:pPr>
      <w:r>
        <w:rPr>
          <w:rFonts w:hint="eastAsia"/>
        </w:rPr>
        <w:t>能指导初级工程师工作</w:t>
      </w:r>
      <w:r>
        <w:t xml:space="preserve"> </w:t>
      </w:r>
      <w:r>
        <w:rPr>
          <w:rFonts w:hint="eastAsia"/>
        </w:rPr>
        <w:t>(5</w:t>
      </w:r>
      <w:r>
        <w:rPr>
          <w:rFonts w:hint="eastAsia"/>
        </w:rPr>
        <w:t>分</w:t>
      </w:r>
      <w:r>
        <w:rPr>
          <w:rFonts w:hint="eastAsia"/>
        </w:rPr>
        <w:t>)</w:t>
      </w:r>
    </w:p>
    <w:p w14:paraId="7AEA94D0" w14:textId="77777777" w:rsidR="00160299" w:rsidRDefault="00000000">
      <w:pPr>
        <w:pStyle w:val="Compact"/>
        <w:numPr>
          <w:ilvl w:val="0"/>
          <w:numId w:val="524"/>
        </w:numPr>
      </w:pPr>
      <w:r>
        <w:rPr>
          <w:rFonts w:hint="eastAsia"/>
        </w:rPr>
        <w:t>主动学习新技术，知识体系完善</w:t>
      </w:r>
      <w:r>
        <w:t xml:space="preserve"> </w:t>
      </w:r>
      <w:r>
        <w:rPr>
          <w:rFonts w:hint="eastAsia"/>
        </w:rPr>
        <w:t>(5</w:t>
      </w:r>
      <w:r>
        <w:rPr>
          <w:rFonts w:hint="eastAsia"/>
        </w:rPr>
        <w:t>分</w:t>
      </w:r>
      <w:r>
        <w:rPr>
          <w:rFonts w:hint="eastAsia"/>
        </w:rPr>
        <w:t>)</w:t>
      </w:r>
    </w:p>
    <w:p w14:paraId="145BF995" w14:textId="77777777" w:rsidR="00160299" w:rsidRDefault="00000000">
      <w:pPr>
        <w:pStyle w:val="Heading4"/>
      </w:pPr>
      <w:bookmarkStart w:id="843" w:name="业务能力评估-满分-20分"/>
      <w:bookmarkEnd w:id="842"/>
      <w:r>
        <w:lastRenderedPageBreak/>
        <w:t xml:space="preserve">2. </w:t>
      </w:r>
      <w:r>
        <w:rPr>
          <w:rFonts w:hint="eastAsia"/>
        </w:rPr>
        <w:t>业务能力评估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27829316" w14:textId="77777777" w:rsidR="00160299" w:rsidRDefault="00000000">
      <w:pPr>
        <w:pStyle w:val="Compact"/>
        <w:numPr>
          <w:ilvl w:val="0"/>
          <w:numId w:val="525"/>
        </w:numPr>
      </w:pPr>
      <w:r>
        <w:rPr>
          <w:rFonts w:hint="eastAsia"/>
        </w:rPr>
        <w:t>深入理解所在行业业务逻辑</w:t>
      </w:r>
      <w:r>
        <w:t xml:space="preserve"> </w:t>
      </w:r>
      <w:r>
        <w:rPr>
          <w:rFonts w:hint="eastAsia"/>
        </w:rPr>
        <w:t>(4</w:t>
      </w:r>
      <w:r>
        <w:rPr>
          <w:rFonts w:hint="eastAsia"/>
        </w:rPr>
        <w:t>分</w:t>
      </w:r>
      <w:r>
        <w:rPr>
          <w:rFonts w:hint="eastAsia"/>
        </w:rPr>
        <w:t>)</w:t>
      </w:r>
    </w:p>
    <w:p w14:paraId="5751712E" w14:textId="77777777" w:rsidR="00160299" w:rsidRDefault="00000000">
      <w:pPr>
        <w:pStyle w:val="Compact"/>
        <w:numPr>
          <w:ilvl w:val="0"/>
          <w:numId w:val="526"/>
        </w:numPr>
      </w:pPr>
      <w:r>
        <w:rPr>
          <w:rFonts w:hint="eastAsia"/>
        </w:rPr>
        <w:t>能从业务视角分析测试需求</w:t>
      </w:r>
      <w:r>
        <w:t xml:space="preserve"> </w:t>
      </w:r>
      <w:r>
        <w:rPr>
          <w:rFonts w:hint="eastAsia"/>
        </w:rPr>
        <w:t>(4</w:t>
      </w:r>
      <w:r>
        <w:rPr>
          <w:rFonts w:hint="eastAsia"/>
        </w:rPr>
        <w:t>分</w:t>
      </w:r>
      <w:r>
        <w:rPr>
          <w:rFonts w:hint="eastAsia"/>
        </w:rPr>
        <w:t>)</w:t>
      </w:r>
    </w:p>
    <w:p w14:paraId="6A6FE8C5" w14:textId="77777777" w:rsidR="00160299" w:rsidRDefault="00000000">
      <w:pPr>
        <w:pStyle w:val="Compact"/>
        <w:numPr>
          <w:ilvl w:val="0"/>
          <w:numId w:val="527"/>
        </w:numPr>
      </w:pPr>
      <w:r>
        <w:rPr>
          <w:rFonts w:hint="eastAsia"/>
        </w:rPr>
        <w:t>具备跨部门沟通协作经验</w:t>
      </w:r>
      <w:r>
        <w:t xml:space="preserve"> </w:t>
      </w:r>
      <w:r>
        <w:rPr>
          <w:rFonts w:hint="eastAsia"/>
        </w:rPr>
        <w:t>(4</w:t>
      </w:r>
      <w:r>
        <w:rPr>
          <w:rFonts w:hint="eastAsia"/>
        </w:rPr>
        <w:t>分</w:t>
      </w:r>
      <w:r>
        <w:rPr>
          <w:rFonts w:hint="eastAsia"/>
        </w:rPr>
        <w:t>)</w:t>
      </w:r>
    </w:p>
    <w:p w14:paraId="6241BF75" w14:textId="77777777" w:rsidR="00160299" w:rsidRDefault="00000000">
      <w:pPr>
        <w:pStyle w:val="Compact"/>
        <w:numPr>
          <w:ilvl w:val="0"/>
          <w:numId w:val="528"/>
        </w:numPr>
      </w:pPr>
      <w:r>
        <w:rPr>
          <w:rFonts w:hint="eastAsia"/>
        </w:rPr>
        <w:t>能识别业务风险并提出改进建议</w:t>
      </w:r>
      <w:r>
        <w:t xml:space="preserve"> </w:t>
      </w:r>
      <w:r>
        <w:rPr>
          <w:rFonts w:hint="eastAsia"/>
        </w:rPr>
        <w:t>(4</w:t>
      </w:r>
      <w:r>
        <w:rPr>
          <w:rFonts w:hint="eastAsia"/>
        </w:rPr>
        <w:t>分</w:t>
      </w:r>
      <w:r>
        <w:rPr>
          <w:rFonts w:hint="eastAsia"/>
        </w:rPr>
        <w:t>)</w:t>
      </w:r>
    </w:p>
    <w:p w14:paraId="0F5AC8F1" w14:textId="77777777" w:rsidR="00160299" w:rsidRDefault="00000000">
      <w:pPr>
        <w:pStyle w:val="Compact"/>
        <w:numPr>
          <w:ilvl w:val="0"/>
          <w:numId w:val="529"/>
        </w:numPr>
      </w:pPr>
      <w:r>
        <w:rPr>
          <w:rFonts w:hint="eastAsia"/>
        </w:rPr>
        <w:t>理解公司战略目标和质量要求</w:t>
      </w:r>
      <w:r>
        <w:t xml:space="preserve"> </w:t>
      </w:r>
      <w:r>
        <w:rPr>
          <w:rFonts w:hint="eastAsia"/>
        </w:rPr>
        <w:t>(4</w:t>
      </w:r>
      <w:r>
        <w:rPr>
          <w:rFonts w:hint="eastAsia"/>
        </w:rPr>
        <w:t>分</w:t>
      </w:r>
      <w:r>
        <w:rPr>
          <w:rFonts w:hint="eastAsia"/>
        </w:rPr>
        <w:t>)</w:t>
      </w:r>
    </w:p>
    <w:p w14:paraId="28DB8C6F" w14:textId="77777777" w:rsidR="00160299" w:rsidRDefault="00000000">
      <w:pPr>
        <w:pStyle w:val="Heading4"/>
      </w:pPr>
      <w:bookmarkStart w:id="844" w:name="软技能评估-满分-20分"/>
      <w:bookmarkEnd w:id="843"/>
      <w:r>
        <w:t xml:space="preserve">3. </w:t>
      </w:r>
      <w:r>
        <w:rPr>
          <w:rFonts w:hint="eastAsia"/>
        </w:rPr>
        <w:t>软技能评估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09A751B9" w14:textId="77777777" w:rsidR="00160299" w:rsidRDefault="00000000">
      <w:pPr>
        <w:pStyle w:val="Compact"/>
        <w:numPr>
          <w:ilvl w:val="0"/>
          <w:numId w:val="530"/>
        </w:numPr>
      </w:pPr>
      <w:r>
        <w:rPr>
          <w:rFonts w:hint="eastAsia"/>
        </w:rPr>
        <w:t>良好的沟通表达能力</w:t>
      </w:r>
      <w:r>
        <w:t xml:space="preserve"> </w:t>
      </w:r>
      <w:r>
        <w:rPr>
          <w:rFonts w:hint="eastAsia"/>
        </w:rPr>
        <w:t>(4</w:t>
      </w:r>
      <w:r>
        <w:rPr>
          <w:rFonts w:hint="eastAsia"/>
        </w:rPr>
        <w:t>分</w:t>
      </w:r>
      <w:r>
        <w:rPr>
          <w:rFonts w:hint="eastAsia"/>
        </w:rPr>
        <w:t>)</w:t>
      </w:r>
    </w:p>
    <w:p w14:paraId="72F6E00D" w14:textId="77777777" w:rsidR="00160299" w:rsidRDefault="00000000">
      <w:pPr>
        <w:pStyle w:val="Compact"/>
        <w:numPr>
          <w:ilvl w:val="0"/>
          <w:numId w:val="531"/>
        </w:numPr>
      </w:pPr>
      <w:r>
        <w:rPr>
          <w:rFonts w:hint="eastAsia"/>
        </w:rPr>
        <w:t>具备团队协作和领导经验</w:t>
      </w:r>
      <w:r>
        <w:t xml:space="preserve"> </w:t>
      </w:r>
      <w:r>
        <w:rPr>
          <w:rFonts w:hint="eastAsia"/>
        </w:rPr>
        <w:t>(4</w:t>
      </w:r>
      <w:r>
        <w:rPr>
          <w:rFonts w:hint="eastAsia"/>
        </w:rPr>
        <w:t>分</w:t>
      </w:r>
      <w:r>
        <w:rPr>
          <w:rFonts w:hint="eastAsia"/>
        </w:rPr>
        <w:t>)</w:t>
      </w:r>
    </w:p>
    <w:p w14:paraId="03FE3542" w14:textId="77777777" w:rsidR="00160299" w:rsidRDefault="00000000">
      <w:pPr>
        <w:pStyle w:val="Compact"/>
        <w:numPr>
          <w:ilvl w:val="0"/>
          <w:numId w:val="532"/>
        </w:numPr>
      </w:pPr>
      <w:r>
        <w:rPr>
          <w:rFonts w:hint="eastAsia"/>
        </w:rPr>
        <w:t>能承受工作压力，适应变化</w:t>
      </w:r>
      <w:r>
        <w:t xml:space="preserve"> </w:t>
      </w:r>
      <w:r>
        <w:rPr>
          <w:rFonts w:hint="eastAsia"/>
        </w:rPr>
        <w:t>(4</w:t>
      </w:r>
      <w:r>
        <w:rPr>
          <w:rFonts w:hint="eastAsia"/>
        </w:rPr>
        <w:t>分</w:t>
      </w:r>
      <w:r>
        <w:rPr>
          <w:rFonts w:hint="eastAsia"/>
        </w:rPr>
        <w:t>)</w:t>
      </w:r>
    </w:p>
    <w:p w14:paraId="4A4DD30F" w14:textId="77777777" w:rsidR="00160299" w:rsidRDefault="00000000">
      <w:pPr>
        <w:pStyle w:val="Compact"/>
        <w:numPr>
          <w:ilvl w:val="0"/>
          <w:numId w:val="533"/>
        </w:numPr>
      </w:pPr>
      <w:r>
        <w:rPr>
          <w:rFonts w:hint="eastAsia"/>
        </w:rPr>
        <w:t>具备问题分析和解决思维</w:t>
      </w:r>
      <w:r>
        <w:t xml:space="preserve"> </w:t>
      </w:r>
      <w:r>
        <w:rPr>
          <w:rFonts w:hint="eastAsia"/>
        </w:rPr>
        <w:t>(4</w:t>
      </w:r>
      <w:r>
        <w:rPr>
          <w:rFonts w:hint="eastAsia"/>
        </w:rPr>
        <w:t>分</w:t>
      </w:r>
      <w:r>
        <w:rPr>
          <w:rFonts w:hint="eastAsia"/>
        </w:rPr>
        <w:t>)</w:t>
      </w:r>
    </w:p>
    <w:p w14:paraId="26A6B520" w14:textId="77777777" w:rsidR="00160299" w:rsidRDefault="00000000">
      <w:pPr>
        <w:pStyle w:val="Compact"/>
        <w:numPr>
          <w:ilvl w:val="0"/>
          <w:numId w:val="534"/>
        </w:numPr>
      </w:pPr>
      <w:r>
        <w:rPr>
          <w:rFonts w:hint="eastAsia"/>
        </w:rPr>
        <w:t>主动学习和自我驱动能力强</w:t>
      </w:r>
      <w:r>
        <w:t xml:space="preserve"> </w:t>
      </w:r>
      <w:r>
        <w:rPr>
          <w:rFonts w:hint="eastAsia"/>
        </w:rPr>
        <w:t>(4</w:t>
      </w:r>
      <w:r>
        <w:rPr>
          <w:rFonts w:hint="eastAsia"/>
        </w:rPr>
        <w:t>分</w:t>
      </w:r>
      <w:r>
        <w:rPr>
          <w:rFonts w:hint="eastAsia"/>
        </w:rPr>
        <w:t>)</w:t>
      </w:r>
    </w:p>
    <w:p w14:paraId="647F5BD3" w14:textId="77777777" w:rsidR="00160299" w:rsidRDefault="00000000">
      <w:pPr>
        <w:pStyle w:val="Heading4"/>
      </w:pPr>
      <w:bookmarkStart w:id="845" w:name="职业规划评估-满分-15分"/>
      <w:bookmarkEnd w:id="844"/>
      <w:r>
        <w:t xml:space="preserve">4. </w:t>
      </w:r>
      <w:r>
        <w:rPr>
          <w:rFonts w:hint="eastAsia"/>
        </w:rPr>
        <w:t>职业规划评估</w:t>
      </w:r>
      <w:r>
        <w:t xml:space="preserve"> </w:t>
      </w:r>
      <w:r>
        <w:rPr>
          <w:rFonts w:hint="eastAsia"/>
        </w:rPr>
        <w:t>(</w:t>
      </w:r>
      <w:r>
        <w:rPr>
          <w:rFonts w:hint="eastAsia"/>
        </w:rPr>
        <w:t>满分</w:t>
      </w:r>
      <w:r>
        <w:rPr>
          <w:rFonts w:hint="eastAsia"/>
        </w:rPr>
        <w:t>:</w:t>
      </w:r>
      <w:r>
        <w:t xml:space="preserve"> </w:t>
      </w:r>
      <w:r>
        <w:rPr>
          <w:rFonts w:hint="eastAsia"/>
        </w:rPr>
        <w:t>15</w:t>
      </w:r>
      <w:r>
        <w:rPr>
          <w:rFonts w:hint="eastAsia"/>
        </w:rPr>
        <w:t>分</w:t>
      </w:r>
      <w:r>
        <w:rPr>
          <w:rFonts w:hint="eastAsia"/>
        </w:rPr>
        <w:t>)</w:t>
      </w:r>
    </w:p>
    <w:p w14:paraId="04F28745" w14:textId="77777777" w:rsidR="00160299" w:rsidRDefault="00000000">
      <w:pPr>
        <w:pStyle w:val="Compact"/>
        <w:numPr>
          <w:ilvl w:val="0"/>
          <w:numId w:val="535"/>
        </w:numPr>
      </w:pPr>
      <w:r>
        <w:rPr>
          <w:rFonts w:hint="eastAsia"/>
        </w:rPr>
        <w:t>有明确的职业发展目标</w:t>
      </w:r>
      <w:r>
        <w:t xml:space="preserve"> </w:t>
      </w:r>
      <w:r>
        <w:rPr>
          <w:rFonts w:hint="eastAsia"/>
        </w:rPr>
        <w:t>(3</w:t>
      </w:r>
      <w:r>
        <w:rPr>
          <w:rFonts w:hint="eastAsia"/>
        </w:rPr>
        <w:t>分</w:t>
      </w:r>
      <w:r>
        <w:rPr>
          <w:rFonts w:hint="eastAsia"/>
        </w:rPr>
        <w:t>)</w:t>
      </w:r>
    </w:p>
    <w:p w14:paraId="673C1ED5" w14:textId="77777777" w:rsidR="00160299" w:rsidRDefault="00000000">
      <w:pPr>
        <w:pStyle w:val="Compact"/>
        <w:numPr>
          <w:ilvl w:val="0"/>
          <w:numId w:val="536"/>
        </w:numPr>
      </w:pPr>
      <w:r>
        <w:rPr>
          <w:rFonts w:hint="eastAsia"/>
        </w:rPr>
        <w:t>制定了详细的学习发展计划</w:t>
      </w:r>
      <w:r>
        <w:t xml:space="preserve"> </w:t>
      </w:r>
      <w:r>
        <w:rPr>
          <w:rFonts w:hint="eastAsia"/>
        </w:rPr>
        <w:t>(3</w:t>
      </w:r>
      <w:r>
        <w:rPr>
          <w:rFonts w:hint="eastAsia"/>
        </w:rPr>
        <w:t>分</w:t>
      </w:r>
      <w:r>
        <w:rPr>
          <w:rFonts w:hint="eastAsia"/>
        </w:rPr>
        <w:t>)</w:t>
      </w:r>
    </w:p>
    <w:p w14:paraId="0877B723" w14:textId="77777777" w:rsidR="00160299" w:rsidRDefault="00000000">
      <w:pPr>
        <w:pStyle w:val="Compact"/>
        <w:numPr>
          <w:ilvl w:val="0"/>
          <w:numId w:val="537"/>
        </w:numPr>
      </w:pPr>
      <w:r>
        <w:rPr>
          <w:rFonts w:hint="eastAsia"/>
        </w:rPr>
        <w:t>积极参与行业交流和技术分享</w:t>
      </w:r>
      <w:r>
        <w:t xml:space="preserve"> </w:t>
      </w:r>
      <w:r>
        <w:rPr>
          <w:rFonts w:hint="eastAsia"/>
        </w:rPr>
        <w:t>(3</w:t>
      </w:r>
      <w:r>
        <w:rPr>
          <w:rFonts w:hint="eastAsia"/>
        </w:rPr>
        <w:t>分</w:t>
      </w:r>
      <w:r>
        <w:rPr>
          <w:rFonts w:hint="eastAsia"/>
        </w:rPr>
        <w:t>)</w:t>
      </w:r>
    </w:p>
    <w:p w14:paraId="73B96073" w14:textId="77777777" w:rsidR="00160299" w:rsidRDefault="00000000">
      <w:pPr>
        <w:pStyle w:val="Compact"/>
        <w:numPr>
          <w:ilvl w:val="0"/>
          <w:numId w:val="538"/>
        </w:numPr>
      </w:pPr>
      <w:r>
        <w:rPr>
          <w:rFonts w:hint="eastAsia"/>
        </w:rPr>
        <w:t>建立了</w:t>
      </w:r>
      <w:r>
        <w:rPr>
          <w:rFonts w:hint="eastAsia"/>
        </w:rPr>
        <w:t>mentor</w:t>
      </w:r>
      <w:r>
        <w:rPr>
          <w:rFonts w:hint="eastAsia"/>
        </w:rPr>
        <w:t>关系网络</w:t>
      </w:r>
      <w:r>
        <w:t xml:space="preserve"> </w:t>
      </w:r>
      <w:r>
        <w:rPr>
          <w:rFonts w:hint="eastAsia"/>
        </w:rPr>
        <w:t>(3</w:t>
      </w:r>
      <w:r>
        <w:rPr>
          <w:rFonts w:hint="eastAsia"/>
        </w:rPr>
        <w:t>分</w:t>
      </w:r>
      <w:r>
        <w:rPr>
          <w:rFonts w:hint="eastAsia"/>
        </w:rPr>
        <w:t>)</w:t>
      </w:r>
    </w:p>
    <w:p w14:paraId="29B61876" w14:textId="77777777" w:rsidR="00160299" w:rsidRDefault="00000000">
      <w:pPr>
        <w:pStyle w:val="Compact"/>
        <w:numPr>
          <w:ilvl w:val="0"/>
          <w:numId w:val="539"/>
        </w:numPr>
      </w:pPr>
      <w:r>
        <w:rPr>
          <w:rFonts w:hint="eastAsia"/>
        </w:rPr>
        <w:t>关注行业趋势和就业市场</w:t>
      </w:r>
      <w:r>
        <w:t xml:space="preserve"> </w:t>
      </w:r>
      <w:r>
        <w:rPr>
          <w:rFonts w:hint="eastAsia"/>
        </w:rPr>
        <w:t>(3</w:t>
      </w:r>
      <w:r>
        <w:rPr>
          <w:rFonts w:hint="eastAsia"/>
        </w:rPr>
        <w:t>分</w:t>
      </w:r>
      <w:r>
        <w:rPr>
          <w:rFonts w:hint="eastAsia"/>
        </w:rPr>
        <w:t>)</w:t>
      </w:r>
    </w:p>
    <w:p w14:paraId="49D523EF" w14:textId="77777777" w:rsidR="00160299" w:rsidRDefault="00000000">
      <w:pPr>
        <w:pStyle w:val="Heading4"/>
      </w:pPr>
      <w:bookmarkStart w:id="846" w:name="成果贡献评估-满分-20分"/>
      <w:bookmarkEnd w:id="845"/>
      <w:r>
        <w:t xml:space="preserve">5. </w:t>
      </w:r>
      <w:r>
        <w:rPr>
          <w:rFonts w:hint="eastAsia"/>
        </w:rPr>
        <w:t>成果贡献评估</w:t>
      </w:r>
      <w:r>
        <w:t xml:space="preserve"> </w:t>
      </w:r>
      <w:r>
        <w:rPr>
          <w:rFonts w:hint="eastAsia"/>
        </w:rPr>
        <w:t>(</w:t>
      </w:r>
      <w:r>
        <w:rPr>
          <w:rFonts w:hint="eastAsia"/>
        </w:rPr>
        <w:t>满分</w:t>
      </w:r>
      <w:r>
        <w:rPr>
          <w:rFonts w:hint="eastAsia"/>
        </w:rPr>
        <w:t>:</w:t>
      </w:r>
      <w:r>
        <w:t xml:space="preserve"> </w:t>
      </w:r>
      <w:r>
        <w:rPr>
          <w:rFonts w:hint="eastAsia"/>
        </w:rPr>
        <w:t>20</w:t>
      </w:r>
      <w:r>
        <w:rPr>
          <w:rFonts w:hint="eastAsia"/>
        </w:rPr>
        <w:t>分</w:t>
      </w:r>
      <w:r>
        <w:rPr>
          <w:rFonts w:hint="eastAsia"/>
        </w:rPr>
        <w:t>)</w:t>
      </w:r>
    </w:p>
    <w:p w14:paraId="10D06317" w14:textId="77777777" w:rsidR="00160299" w:rsidRDefault="00000000">
      <w:pPr>
        <w:pStyle w:val="Compact"/>
        <w:numPr>
          <w:ilvl w:val="0"/>
          <w:numId w:val="540"/>
        </w:numPr>
      </w:pPr>
      <w:r>
        <w:rPr>
          <w:rFonts w:hint="eastAsia"/>
        </w:rPr>
        <w:t>负责过重要项目的质量保障</w:t>
      </w:r>
      <w:r>
        <w:t xml:space="preserve"> </w:t>
      </w:r>
      <w:r>
        <w:rPr>
          <w:rFonts w:hint="eastAsia"/>
        </w:rPr>
        <w:t>(4</w:t>
      </w:r>
      <w:r>
        <w:rPr>
          <w:rFonts w:hint="eastAsia"/>
        </w:rPr>
        <w:t>分</w:t>
      </w:r>
      <w:r>
        <w:rPr>
          <w:rFonts w:hint="eastAsia"/>
        </w:rPr>
        <w:t>)</w:t>
      </w:r>
    </w:p>
    <w:p w14:paraId="257625F9" w14:textId="77777777" w:rsidR="00160299" w:rsidRDefault="00000000">
      <w:pPr>
        <w:pStyle w:val="Compact"/>
        <w:numPr>
          <w:ilvl w:val="0"/>
          <w:numId w:val="541"/>
        </w:numPr>
      </w:pPr>
      <w:r>
        <w:rPr>
          <w:rFonts w:hint="eastAsia"/>
        </w:rPr>
        <w:t>提出过创新的测试方法或工具</w:t>
      </w:r>
      <w:r>
        <w:t xml:space="preserve"> </w:t>
      </w:r>
      <w:r>
        <w:rPr>
          <w:rFonts w:hint="eastAsia"/>
        </w:rPr>
        <w:t>(4</w:t>
      </w:r>
      <w:r>
        <w:rPr>
          <w:rFonts w:hint="eastAsia"/>
        </w:rPr>
        <w:t>分</w:t>
      </w:r>
      <w:r>
        <w:rPr>
          <w:rFonts w:hint="eastAsia"/>
        </w:rPr>
        <w:t>)</w:t>
      </w:r>
    </w:p>
    <w:p w14:paraId="409B9946" w14:textId="77777777" w:rsidR="00160299" w:rsidRDefault="00000000">
      <w:pPr>
        <w:pStyle w:val="Compact"/>
        <w:numPr>
          <w:ilvl w:val="0"/>
          <w:numId w:val="542"/>
        </w:numPr>
      </w:pPr>
      <w:r>
        <w:rPr>
          <w:rFonts w:hint="eastAsia"/>
        </w:rPr>
        <w:t>获得过专业认证或技术奖项</w:t>
      </w:r>
      <w:r>
        <w:t xml:space="preserve"> </w:t>
      </w:r>
      <w:r>
        <w:rPr>
          <w:rFonts w:hint="eastAsia"/>
        </w:rPr>
        <w:t>(4</w:t>
      </w:r>
      <w:r>
        <w:rPr>
          <w:rFonts w:hint="eastAsia"/>
        </w:rPr>
        <w:t>分</w:t>
      </w:r>
      <w:r>
        <w:rPr>
          <w:rFonts w:hint="eastAsia"/>
        </w:rPr>
        <w:t>)</w:t>
      </w:r>
    </w:p>
    <w:p w14:paraId="2C53E7C6" w14:textId="77777777" w:rsidR="00160299" w:rsidRDefault="00000000">
      <w:pPr>
        <w:pStyle w:val="Compact"/>
        <w:numPr>
          <w:ilvl w:val="0"/>
          <w:numId w:val="543"/>
        </w:numPr>
      </w:pPr>
      <w:r>
        <w:rPr>
          <w:rFonts w:hint="eastAsia"/>
        </w:rPr>
        <w:t>培养过团队成员或分享过经验</w:t>
      </w:r>
      <w:r>
        <w:t xml:space="preserve"> </w:t>
      </w:r>
      <w:r>
        <w:rPr>
          <w:rFonts w:hint="eastAsia"/>
        </w:rPr>
        <w:t>(4</w:t>
      </w:r>
      <w:r>
        <w:rPr>
          <w:rFonts w:hint="eastAsia"/>
        </w:rPr>
        <w:t>分</w:t>
      </w:r>
      <w:r>
        <w:rPr>
          <w:rFonts w:hint="eastAsia"/>
        </w:rPr>
        <w:t>)</w:t>
      </w:r>
    </w:p>
    <w:p w14:paraId="29EF6C80" w14:textId="77777777" w:rsidR="00160299" w:rsidRDefault="00000000">
      <w:pPr>
        <w:pStyle w:val="Compact"/>
        <w:numPr>
          <w:ilvl w:val="0"/>
          <w:numId w:val="544"/>
        </w:numPr>
      </w:pPr>
      <w:r>
        <w:rPr>
          <w:rFonts w:hint="eastAsia"/>
        </w:rPr>
        <w:t>为公司创造过显著价值</w:t>
      </w:r>
      <w:r>
        <w:t xml:space="preserve"> </w:t>
      </w:r>
      <w:r>
        <w:rPr>
          <w:rFonts w:hint="eastAsia"/>
        </w:rPr>
        <w:t>(4</w:t>
      </w:r>
      <w:r>
        <w:rPr>
          <w:rFonts w:hint="eastAsia"/>
        </w:rPr>
        <w:t>分</w:t>
      </w:r>
      <w:r>
        <w:rPr>
          <w:rFonts w:hint="eastAsia"/>
        </w:rPr>
        <w:t>)</w:t>
      </w:r>
    </w:p>
    <w:p w14:paraId="61222E9C" w14:textId="77777777" w:rsidR="00160299" w:rsidRDefault="00000000">
      <w:pPr>
        <w:pStyle w:val="Heading3"/>
      </w:pPr>
      <w:bookmarkStart w:id="847" w:name="评估结果解读"/>
      <w:bookmarkEnd w:id="841"/>
      <w:bookmarkEnd w:id="846"/>
      <w:r>
        <w:rPr>
          <w:rFonts w:hint="eastAsia"/>
        </w:rPr>
        <w:t>评估结果解读</w:t>
      </w:r>
    </w:p>
    <w:p w14:paraId="7762F4C7" w14:textId="77777777" w:rsidR="00160299" w:rsidRDefault="00000000">
      <w:pPr>
        <w:pStyle w:val="FirstParagraph"/>
      </w:pPr>
      <w:r>
        <w:rPr>
          <w:rFonts w:hint="eastAsia"/>
          <w:b/>
          <w:bCs/>
        </w:rPr>
        <w:t>总分计算</w:t>
      </w:r>
      <w:r>
        <w:rPr>
          <w:rFonts w:hint="eastAsia"/>
        </w:rPr>
        <w:t>：</w:t>
      </w:r>
      <w:r>
        <w:rPr>
          <w:rFonts w:hint="eastAsia"/>
        </w:rPr>
        <w:t>____</w:t>
      </w:r>
      <w:r>
        <w:t xml:space="preserve"> / </w:t>
      </w:r>
      <w:r>
        <w:rPr>
          <w:rFonts w:hint="eastAsia"/>
        </w:rPr>
        <w:t>100</w:t>
      </w:r>
      <w:r>
        <w:rPr>
          <w:rFonts w:hint="eastAsia"/>
        </w:rPr>
        <w:t>分</w:t>
      </w:r>
    </w:p>
    <w:p w14:paraId="2A557BE4" w14:textId="77777777" w:rsidR="00160299" w:rsidRDefault="00000000">
      <w:pPr>
        <w:pStyle w:val="BodyText"/>
      </w:pPr>
      <w:r>
        <w:rPr>
          <w:rFonts w:hint="eastAsia"/>
          <w:b/>
          <w:bCs/>
        </w:rPr>
        <w:t>发展阶段判断</w:t>
      </w:r>
      <w:r>
        <w:rPr>
          <w:rFonts w:hint="eastAsia"/>
        </w:rPr>
        <w:t>：</w:t>
      </w:r>
      <w:r>
        <w:t xml:space="preserve"> - </w:t>
      </w:r>
      <w:r>
        <w:rPr>
          <w:rFonts w:hint="eastAsia"/>
          <w:b/>
          <w:bCs/>
        </w:rPr>
        <w:t>80-100</w:t>
      </w:r>
      <w:r>
        <w:rPr>
          <w:rFonts w:hint="eastAsia"/>
          <w:b/>
          <w:bCs/>
        </w:rPr>
        <w:t>分</w:t>
      </w:r>
      <w:r>
        <w:rPr>
          <w:rFonts w:hint="eastAsia"/>
        </w:rPr>
        <w:t>：优秀，准备充分，可以向高级岗位发展</w:t>
      </w:r>
      <w:r>
        <w:t xml:space="preserve"> - </w:t>
      </w:r>
      <w:r>
        <w:rPr>
          <w:rFonts w:hint="eastAsia"/>
          <w:b/>
          <w:bCs/>
        </w:rPr>
        <w:t>60-79</w:t>
      </w:r>
      <w:r>
        <w:rPr>
          <w:rFonts w:hint="eastAsia"/>
          <w:b/>
          <w:bCs/>
        </w:rPr>
        <w:t>分</w:t>
      </w:r>
      <w:r>
        <w:rPr>
          <w:rFonts w:hint="eastAsia"/>
        </w:rPr>
        <w:t>：良好，基础扎实，需要加强特定领域</w:t>
      </w:r>
      <w:r>
        <w:t xml:space="preserve"> - </w:t>
      </w:r>
      <w:r>
        <w:rPr>
          <w:rFonts w:hint="eastAsia"/>
          <w:b/>
          <w:bCs/>
        </w:rPr>
        <w:t>40-59</w:t>
      </w:r>
      <w:r>
        <w:rPr>
          <w:rFonts w:hint="eastAsia"/>
          <w:b/>
          <w:bCs/>
        </w:rPr>
        <w:t>分</w:t>
      </w:r>
      <w:r>
        <w:rPr>
          <w:rFonts w:hint="eastAsia"/>
        </w:rPr>
        <w:t>：一般，需要全面提升各项能力</w:t>
      </w:r>
      <w:r>
        <w:t xml:space="preserve"> - </w:t>
      </w:r>
      <w:r>
        <w:rPr>
          <w:rFonts w:hint="eastAsia"/>
          <w:b/>
          <w:bCs/>
        </w:rPr>
        <w:t>20-39</w:t>
      </w:r>
      <w:r>
        <w:rPr>
          <w:rFonts w:hint="eastAsia"/>
          <w:b/>
          <w:bCs/>
        </w:rPr>
        <w:t>分</w:t>
      </w:r>
      <w:r>
        <w:rPr>
          <w:rFonts w:hint="eastAsia"/>
        </w:rPr>
        <w:t>：待发展，需要系统性学习和实践</w:t>
      </w:r>
      <w:r>
        <w:t xml:space="preserve"> - </w:t>
      </w:r>
      <w:r>
        <w:rPr>
          <w:rFonts w:hint="eastAsia"/>
          <w:b/>
          <w:bCs/>
        </w:rPr>
        <w:t>0-19</w:t>
      </w:r>
      <w:r>
        <w:rPr>
          <w:rFonts w:hint="eastAsia"/>
          <w:b/>
          <w:bCs/>
        </w:rPr>
        <w:t>分</w:t>
      </w:r>
      <w:r>
        <w:rPr>
          <w:rFonts w:hint="eastAsia"/>
        </w:rPr>
        <w:t>：起步阶段，建议从基础开始培养</w:t>
      </w:r>
    </w:p>
    <w:p w14:paraId="2C7EAE93" w14:textId="77777777" w:rsidR="00160299" w:rsidRDefault="00000000">
      <w:pPr>
        <w:pStyle w:val="Heading3"/>
      </w:pPr>
      <w:bookmarkStart w:id="848" w:name="能力提升行动清单"/>
      <w:bookmarkEnd w:id="847"/>
      <w:r>
        <w:rPr>
          <w:rFonts w:hint="eastAsia"/>
        </w:rPr>
        <w:t>能力提升行动清单</w:t>
      </w:r>
    </w:p>
    <w:p w14:paraId="12FC0197" w14:textId="77777777" w:rsidR="00160299" w:rsidRDefault="00000000">
      <w:pPr>
        <w:pStyle w:val="FirstParagraph"/>
      </w:pPr>
      <w:r>
        <w:rPr>
          <w:rFonts w:hint="eastAsia"/>
        </w:rPr>
        <w:t>根据评估结果，制定个性化改进计划：</w:t>
      </w:r>
    </w:p>
    <w:p w14:paraId="68D5BC91" w14:textId="77777777" w:rsidR="00160299" w:rsidRDefault="00000000">
      <w:pPr>
        <w:pStyle w:val="BodyText"/>
      </w:pPr>
      <w:r>
        <w:rPr>
          <w:rFonts w:hint="eastAsia"/>
          <w:b/>
          <w:bCs/>
        </w:rPr>
        <w:lastRenderedPageBreak/>
        <w:t>技术能力提升</w:t>
      </w:r>
      <w:r>
        <w:rPr>
          <w:rFonts w:hint="eastAsia"/>
        </w:rPr>
        <w:t>：</w:t>
      </w:r>
      <w:r>
        <w:t xml:space="preserve"> - [ ] </w:t>
      </w:r>
      <w:r>
        <w:rPr>
          <w:rFonts w:hint="eastAsia"/>
        </w:rPr>
        <w:t>学习新技术栈：</w:t>
      </w:r>
      <w:r>
        <w:rPr>
          <w:rFonts w:hint="eastAsia"/>
        </w:rPr>
        <w:t>________________________</w:t>
      </w:r>
      <w:r>
        <w:t xml:space="preserve"> - [ ] </w:t>
      </w:r>
      <w:r>
        <w:rPr>
          <w:rFonts w:hint="eastAsia"/>
        </w:rPr>
        <w:t>参与项目实践：</w:t>
      </w:r>
      <w:r>
        <w:rPr>
          <w:rFonts w:hint="eastAsia"/>
        </w:rPr>
        <w:t>________________________</w:t>
      </w:r>
      <w:r>
        <w:t xml:space="preserve"> - [ ] </w:t>
      </w:r>
      <w:r>
        <w:rPr>
          <w:rFonts w:hint="eastAsia"/>
        </w:rPr>
        <w:t>获得专业认证：</w:t>
      </w:r>
      <w:r>
        <w:rPr>
          <w:rFonts w:hint="eastAsia"/>
        </w:rPr>
        <w:t>________________________</w:t>
      </w:r>
      <w:r>
        <w:t xml:space="preserve"> - [ ] </w:t>
      </w:r>
      <w:r>
        <w:rPr>
          <w:rFonts w:hint="eastAsia"/>
        </w:rPr>
        <w:t>技术分享输出：</w:t>
      </w:r>
      <w:r>
        <w:rPr>
          <w:rFonts w:hint="eastAsia"/>
        </w:rPr>
        <w:t>________________________</w:t>
      </w:r>
    </w:p>
    <w:p w14:paraId="6AB00826" w14:textId="77777777" w:rsidR="00160299" w:rsidRDefault="00000000">
      <w:pPr>
        <w:pStyle w:val="BodyText"/>
      </w:pPr>
      <w:r>
        <w:rPr>
          <w:rFonts w:hint="eastAsia"/>
          <w:b/>
          <w:bCs/>
        </w:rPr>
        <w:t>业务能力提升</w:t>
      </w:r>
      <w:r>
        <w:rPr>
          <w:rFonts w:hint="eastAsia"/>
        </w:rPr>
        <w:t>：</w:t>
      </w:r>
      <w:r>
        <w:t xml:space="preserve"> - [ ] </w:t>
      </w:r>
      <w:r>
        <w:rPr>
          <w:rFonts w:hint="eastAsia"/>
        </w:rPr>
        <w:t>业务知识学习：</w:t>
      </w:r>
      <w:r>
        <w:rPr>
          <w:rFonts w:hint="eastAsia"/>
        </w:rPr>
        <w:t>________________________</w:t>
      </w:r>
      <w:r>
        <w:t xml:space="preserve"> - [ ] </w:t>
      </w:r>
      <w:r>
        <w:rPr>
          <w:rFonts w:hint="eastAsia"/>
        </w:rPr>
        <w:t>跨部门协作：</w:t>
      </w:r>
      <w:r>
        <w:rPr>
          <w:rFonts w:hint="eastAsia"/>
        </w:rPr>
        <w:t>________________________</w:t>
      </w:r>
      <w:r>
        <w:t xml:space="preserve"> - [ ] </w:t>
      </w:r>
      <w:r>
        <w:rPr>
          <w:rFonts w:hint="eastAsia"/>
        </w:rPr>
        <w:t>业务分析训练：</w:t>
      </w:r>
      <w:r>
        <w:rPr>
          <w:rFonts w:hint="eastAsia"/>
        </w:rPr>
        <w:t>________________________</w:t>
      </w:r>
      <w:r>
        <w:t xml:space="preserve"> - [ ] </w:t>
      </w:r>
      <w:r>
        <w:rPr>
          <w:rFonts w:hint="eastAsia"/>
        </w:rPr>
        <w:t>战略思维培养：</w:t>
      </w:r>
      <w:r>
        <w:rPr>
          <w:rFonts w:hint="eastAsia"/>
        </w:rPr>
        <w:t>________________________</w:t>
      </w:r>
    </w:p>
    <w:p w14:paraId="7E359535" w14:textId="77777777" w:rsidR="00160299" w:rsidRDefault="00000000">
      <w:pPr>
        <w:pStyle w:val="BodyText"/>
      </w:pPr>
      <w:r>
        <w:rPr>
          <w:rFonts w:hint="eastAsia"/>
          <w:b/>
          <w:bCs/>
        </w:rPr>
        <w:t>软技能提升</w:t>
      </w:r>
      <w:r>
        <w:rPr>
          <w:rFonts w:hint="eastAsia"/>
        </w:rPr>
        <w:t>：</w:t>
      </w:r>
      <w:r>
        <w:t xml:space="preserve"> - [ ] </w:t>
      </w:r>
      <w:r>
        <w:rPr>
          <w:rFonts w:hint="eastAsia"/>
        </w:rPr>
        <w:t>沟通技巧训练：</w:t>
      </w:r>
      <w:r>
        <w:rPr>
          <w:rFonts w:hint="eastAsia"/>
        </w:rPr>
        <w:t>________________________</w:t>
      </w:r>
      <w:r>
        <w:t xml:space="preserve"> - [ ] </w:t>
      </w:r>
      <w:r>
        <w:rPr>
          <w:rFonts w:hint="eastAsia"/>
        </w:rPr>
        <w:t>领导力培养：</w:t>
      </w:r>
      <w:r>
        <w:rPr>
          <w:rFonts w:hint="eastAsia"/>
        </w:rPr>
        <w:t>________________________</w:t>
      </w:r>
      <w:r>
        <w:t xml:space="preserve"> - [ ] </w:t>
      </w:r>
      <w:r>
        <w:rPr>
          <w:rFonts w:hint="eastAsia"/>
        </w:rPr>
        <w:t>压力管理：</w:t>
      </w:r>
      <w:r>
        <w:rPr>
          <w:rFonts w:hint="eastAsia"/>
        </w:rPr>
        <w:t>________________________</w:t>
      </w:r>
      <w:r>
        <w:t xml:space="preserve"> - [ ] </w:t>
      </w:r>
      <w:r>
        <w:rPr>
          <w:rFonts w:hint="eastAsia"/>
        </w:rPr>
        <w:t>学习方法优化：</w:t>
      </w:r>
      <w:r>
        <w:rPr>
          <w:rFonts w:hint="eastAsia"/>
        </w:rPr>
        <w:t>________________________</w:t>
      </w:r>
    </w:p>
    <w:p w14:paraId="68AA18AC" w14:textId="77777777" w:rsidR="00160299" w:rsidRDefault="00000000">
      <w:pPr>
        <w:pStyle w:val="BodyText"/>
      </w:pPr>
      <w:r>
        <w:rPr>
          <w:rFonts w:hint="eastAsia"/>
          <w:b/>
          <w:bCs/>
        </w:rPr>
        <w:t>职业发展规划</w:t>
      </w:r>
      <w:r>
        <w:rPr>
          <w:rFonts w:hint="eastAsia"/>
        </w:rPr>
        <w:t>：</w:t>
      </w:r>
      <w:r>
        <w:t xml:space="preserve"> - [ ] </w:t>
      </w:r>
      <w:r>
        <w:rPr>
          <w:rFonts w:hint="eastAsia"/>
        </w:rPr>
        <w:t>制定发展目标：</w:t>
      </w:r>
      <w:r>
        <w:rPr>
          <w:rFonts w:hint="eastAsia"/>
        </w:rPr>
        <w:t>________________________</w:t>
      </w:r>
      <w:r>
        <w:t xml:space="preserve"> - [ ] </w:t>
      </w:r>
      <w:r>
        <w:rPr>
          <w:rFonts w:hint="eastAsia"/>
        </w:rPr>
        <w:t>建立导师关系：</w:t>
      </w:r>
      <w:r>
        <w:rPr>
          <w:rFonts w:hint="eastAsia"/>
        </w:rPr>
        <w:t>________________________</w:t>
      </w:r>
      <w:r>
        <w:t xml:space="preserve"> - [ ] </w:t>
      </w:r>
      <w:r>
        <w:rPr>
          <w:rFonts w:hint="eastAsia"/>
        </w:rPr>
        <w:t>行业交流参与：</w:t>
      </w:r>
      <w:r>
        <w:rPr>
          <w:rFonts w:hint="eastAsia"/>
        </w:rPr>
        <w:t>________________________</w:t>
      </w:r>
      <w:r>
        <w:t xml:space="preserve"> - [ ] </w:t>
      </w:r>
      <w:r>
        <w:rPr>
          <w:rFonts w:hint="eastAsia"/>
        </w:rPr>
        <w:t>个人品牌建设：</w:t>
      </w:r>
      <w:r>
        <w:rPr>
          <w:rFonts w:hint="eastAsia"/>
        </w:rPr>
        <w:t>________________________</w:t>
      </w:r>
    </w:p>
    <w:p w14:paraId="60817997" w14:textId="77777777" w:rsidR="00160299" w:rsidRDefault="00000000">
      <w:pPr>
        <w:pStyle w:val="BodyText"/>
      </w:pPr>
      <w:r>
        <w:rPr>
          <w:rFonts w:hint="eastAsia"/>
          <w:b/>
          <w:bCs/>
        </w:rPr>
        <w:t>时间规划</w:t>
      </w:r>
      <w:r>
        <w:rPr>
          <w:rFonts w:hint="eastAsia"/>
        </w:rPr>
        <w:t>：</w:t>
      </w:r>
      <w:r>
        <w:t xml:space="preserve"> - </w:t>
      </w:r>
      <w:r>
        <w:rPr>
          <w:rFonts w:hint="eastAsia"/>
          <w:b/>
          <w:bCs/>
        </w:rPr>
        <w:t>短期</w:t>
      </w:r>
      <w:r>
        <w:rPr>
          <w:b/>
          <w:bCs/>
        </w:rPr>
        <w:t xml:space="preserve"> </w:t>
      </w:r>
      <w:r>
        <w:rPr>
          <w:rFonts w:hint="eastAsia"/>
          <w:b/>
          <w:bCs/>
        </w:rPr>
        <w:t>(3</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中期</w:t>
      </w:r>
      <w:r>
        <w:rPr>
          <w:b/>
          <w:bCs/>
        </w:rPr>
        <w:t xml:space="preserve"> </w:t>
      </w:r>
      <w:r>
        <w:rPr>
          <w:rFonts w:hint="eastAsia"/>
          <w:b/>
          <w:bCs/>
        </w:rPr>
        <w:t>(6-12</w:t>
      </w:r>
      <w:r>
        <w:rPr>
          <w:rFonts w:hint="eastAsia"/>
          <w:b/>
          <w:bCs/>
        </w:rPr>
        <w:t>个月</w:t>
      </w:r>
      <w:r>
        <w:rPr>
          <w:rFonts w:hint="eastAsia"/>
          <w:b/>
          <w:bCs/>
        </w:rPr>
        <w:t>)</w:t>
      </w:r>
      <w:r>
        <w:rPr>
          <w:rFonts w:hint="eastAsia"/>
        </w:rPr>
        <w:t>：</w:t>
      </w:r>
      <w:r>
        <w:rPr>
          <w:rFonts w:hint="eastAsia"/>
        </w:rPr>
        <w:t>________________________</w:t>
      </w:r>
      <w:r>
        <w:t xml:space="preserve"> - </w:t>
      </w:r>
      <w:r>
        <w:rPr>
          <w:rFonts w:hint="eastAsia"/>
          <w:b/>
          <w:bCs/>
        </w:rPr>
        <w:t>长期</w:t>
      </w:r>
      <w:r>
        <w:rPr>
          <w:b/>
          <w:bCs/>
        </w:rPr>
        <w:t xml:space="preserve"> </w:t>
      </w:r>
      <w:r>
        <w:rPr>
          <w:rFonts w:hint="eastAsia"/>
          <w:b/>
          <w:bCs/>
        </w:rPr>
        <w:t>(1-2</w:t>
      </w:r>
      <w:r>
        <w:rPr>
          <w:rFonts w:hint="eastAsia"/>
          <w:b/>
          <w:bCs/>
        </w:rPr>
        <w:t>年</w:t>
      </w:r>
      <w:r>
        <w:rPr>
          <w:rFonts w:hint="eastAsia"/>
          <w:b/>
          <w:bCs/>
        </w:rPr>
        <w:t>)</w:t>
      </w:r>
      <w:r>
        <w:rPr>
          <w:rFonts w:hint="eastAsia"/>
        </w:rPr>
        <w:t>：</w:t>
      </w:r>
      <w:r>
        <w:rPr>
          <w:rFonts w:hint="eastAsia"/>
        </w:rPr>
        <w:t>________________________</w:t>
      </w:r>
    </w:p>
    <w:p w14:paraId="62228067" w14:textId="77777777" w:rsidR="00160299" w:rsidRDefault="00000000">
      <w:pPr>
        <w:pStyle w:val="Heading2"/>
      </w:pPr>
      <w:bookmarkStart w:id="849" w:name="实践案例与职业发展策略"/>
      <w:bookmarkEnd w:id="840"/>
      <w:bookmarkEnd w:id="848"/>
      <w:r>
        <w:rPr>
          <w:rFonts w:hint="eastAsia"/>
        </w:rPr>
        <w:t>实践案例与职业发展策略</w:t>
      </w:r>
    </w:p>
    <w:p w14:paraId="60A4D47F" w14:textId="77777777" w:rsidR="00160299" w:rsidRDefault="00000000">
      <w:pPr>
        <w:pStyle w:val="Heading3"/>
      </w:pPr>
      <w:bookmarkStart w:id="850" w:name="典型职业转型案例"/>
      <w:r>
        <w:rPr>
          <w:rFonts w:hint="eastAsia"/>
        </w:rPr>
        <w:t>典型职业转型案例</w:t>
      </w:r>
    </w:p>
    <w:p w14:paraId="2E78E740" w14:textId="77777777" w:rsidR="00160299" w:rsidRDefault="00000000">
      <w:pPr>
        <w:pStyle w:val="FirstParagraph"/>
      </w:pPr>
      <w:r>
        <w:rPr>
          <w:rFonts w:hint="eastAsia"/>
          <w:b/>
          <w:bCs/>
        </w:rPr>
        <w:t>从传统测试到</w:t>
      </w:r>
      <w:r>
        <w:rPr>
          <w:rFonts w:hint="eastAsia"/>
          <w:b/>
          <w:bCs/>
        </w:rPr>
        <w:t>AI</w:t>
      </w:r>
      <w:r>
        <w:rPr>
          <w:rFonts w:hint="eastAsia"/>
          <w:b/>
          <w:bCs/>
        </w:rPr>
        <w:t>测试专家</w:t>
      </w:r>
      <w:r>
        <w:rPr>
          <w:rFonts w:hint="eastAsia"/>
        </w:rPr>
        <w:t>：</w:t>
      </w:r>
      <w:r>
        <w:t xml:space="preserve"> - </w:t>
      </w:r>
      <w:r>
        <w:rPr>
          <w:rFonts w:hint="eastAsia"/>
          <w:b/>
          <w:bCs/>
        </w:rPr>
        <w:t>转型背景</w:t>
      </w:r>
      <w:r>
        <w:rPr>
          <w:rFonts w:hint="eastAsia"/>
        </w:rPr>
        <w:t>：传统功能测试工程师，面临技术转型压力</w:t>
      </w:r>
      <w:r>
        <w:t xml:space="preserve"> - </w:t>
      </w:r>
      <w:r>
        <w:rPr>
          <w:rFonts w:hint="eastAsia"/>
          <w:b/>
          <w:bCs/>
        </w:rPr>
        <w:t>能力建设</w:t>
      </w:r>
      <w:r>
        <w:rPr>
          <w:rFonts w:hint="eastAsia"/>
        </w:rPr>
        <w:t>：系统学习</w:t>
      </w:r>
      <w:r>
        <w:rPr>
          <w:rFonts w:hint="eastAsia"/>
        </w:rPr>
        <w:t>AI/ML</w:t>
      </w:r>
      <w:r>
        <w:rPr>
          <w:rFonts w:hint="eastAsia"/>
        </w:rPr>
        <w:t>基础，参与</w:t>
      </w:r>
      <w:r>
        <w:rPr>
          <w:rFonts w:hint="eastAsia"/>
        </w:rPr>
        <w:t>AI</w:t>
      </w:r>
      <w:r>
        <w:rPr>
          <w:rFonts w:hint="eastAsia"/>
        </w:rPr>
        <w:t>测试项目实践</w:t>
      </w:r>
      <w:r>
        <w:t xml:space="preserve"> - </w:t>
      </w:r>
      <w:r>
        <w:rPr>
          <w:rFonts w:hint="eastAsia"/>
          <w:b/>
          <w:bCs/>
        </w:rPr>
        <w:t>成果收获</w:t>
      </w:r>
      <w:r>
        <w:rPr>
          <w:rFonts w:hint="eastAsia"/>
        </w:rPr>
        <w:t>：主导</w:t>
      </w:r>
      <w:r>
        <w:rPr>
          <w:rFonts w:hint="eastAsia"/>
        </w:rPr>
        <w:t>AI</w:t>
      </w:r>
      <w:r>
        <w:rPr>
          <w:rFonts w:hint="eastAsia"/>
        </w:rPr>
        <w:t>测试框架建设，成为公司</w:t>
      </w:r>
      <w:r>
        <w:rPr>
          <w:rFonts w:hint="eastAsia"/>
        </w:rPr>
        <w:t>AI</w:t>
      </w:r>
      <w:r>
        <w:rPr>
          <w:rFonts w:hint="eastAsia"/>
        </w:rPr>
        <w:t>测试技术负责人</w:t>
      </w:r>
      <w:r>
        <w:t xml:space="preserve"> - </w:t>
      </w:r>
      <w:r>
        <w:rPr>
          <w:rFonts w:hint="eastAsia"/>
          <w:b/>
          <w:bCs/>
        </w:rPr>
        <w:t>关键成功因素</w:t>
      </w:r>
      <w:r>
        <w:rPr>
          <w:rFonts w:hint="eastAsia"/>
        </w:rPr>
        <w:t>：主动学习，项目实践，导师指导</w:t>
      </w:r>
      <w:r>
        <w:t xml:space="preserve"> - </w:t>
      </w:r>
      <w:r>
        <w:rPr>
          <w:rFonts w:hint="eastAsia"/>
          <w:b/>
          <w:bCs/>
        </w:rPr>
        <w:t>发展建议</w:t>
      </w:r>
      <w:r>
        <w:rPr>
          <w:rFonts w:hint="eastAsia"/>
        </w:rPr>
        <w:t>：把握</w:t>
      </w:r>
      <w:r>
        <w:rPr>
          <w:rFonts w:hint="eastAsia"/>
        </w:rPr>
        <w:t>AI</w:t>
      </w:r>
      <w:r>
        <w:rPr>
          <w:rFonts w:hint="eastAsia"/>
        </w:rPr>
        <w:t>浪潮，提前布局，成为技术引领者</w:t>
      </w:r>
    </w:p>
    <w:p w14:paraId="6F4C574B" w14:textId="77777777" w:rsidR="00160299" w:rsidRDefault="00000000">
      <w:pPr>
        <w:pStyle w:val="BodyText"/>
      </w:pPr>
      <w:r>
        <w:rPr>
          <w:rFonts w:hint="eastAsia"/>
          <w:b/>
          <w:bCs/>
        </w:rPr>
        <w:t>测试经理到质量总监</w:t>
      </w:r>
      <w:r>
        <w:rPr>
          <w:rFonts w:hint="eastAsia"/>
        </w:rPr>
        <w:t>：</w:t>
      </w:r>
      <w:r>
        <w:t xml:space="preserve"> - </w:t>
      </w:r>
      <w:r>
        <w:rPr>
          <w:rFonts w:hint="eastAsia"/>
          <w:b/>
          <w:bCs/>
        </w:rPr>
        <w:t>转型背景</w:t>
      </w:r>
      <w:r>
        <w:rPr>
          <w:rFonts w:hint="eastAsia"/>
        </w:rPr>
        <w:t>：测试团队负责人，希望向更高层级发展</w:t>
      </w:r>
      <w:r>
        <w:t xml:space="preserve"> - </w:t>
      </w:r>
      <w:r>
        <w:rPr>
          <w:rFonts w:hint="eastAsia"/>
          <w:b/>
          <w:bCs/>
        </w:rPr>
        <w:t>能力建设</w:t>
      </w:r>
      <w:r>
        <w:rPr>
          <w:rFonts w:hint="eastAsia"/>
        </w:rPr>
        <w:t>：学习战略思维，强化领导力，拓展业务视野</w:t>
      </w:r>
      <w:r>
        <w:t xml:space="preserve"> - </w:t>
      </w:r>
      <w:r>
        <w:rPr>
          <w:rFonts w:hint="eastAsia"/>
          <w:b/>
          <w:bCs/>
        </w:rPr>
        <w:t>成果收获</w:t>
      </w:r>
      <w:r>
        <w:rPr>
          <w:rFonts w:hint="eastAsia"/>
        </w:rPr>
        <w:t>：负责公司整体质量战略，成为质量管理总监</w:t>
      </w:r>
      <w:r>
        <w:t xml:space="preserve"> - </w:t>
      </w:r>
      <w:r>
        <w:rPr>
          <w:rFonts w:hint="eastAsia"/>
          <w:b/>
          <w:bCs/>
        </w:rPr>
        <w:t>关键成功因素</w:t>
      </w:r>
      <w:r>
        <w:rPr>
          <w:rFonts w:hint="eastAsia"/>
        </w:rPr>
        <w:t>：业务理解，跨部门协作，变革管理</w:t>
      </w:r>
      <w:r>
        <w:t xml:space="preserve"> - </w:t>
      </w:r>
      <w:r>
        <w:rPr>
          <w:rFonts w:hint="eastAsia"/>
          <w:b/>
          <w:bCs/>
        </w:rPr>
        <w:t>发展建议</w:t>
      </w:r>
      <w:r>
        <w:rPr>
          <w:rFonts w:hint="eastAsia"/>
        </w:rPr>
        <w:t>：从技术管理向业务管理转型，培养战略视野</w:t>
      </w:r>
    </w:p>
    <w:p w14:paraId="5EBDB84D" w14:textId="77777777" w:rsidR="00160299" w:rsidRDefault="00000000">
      <w:pPr>
        <w:pStyle w:val="BodyText"/>
      </w:pPr>
      <w:r>
        <w:rPr>
          <w:rFonts w:hint="eastAsia"/>
          <w:b/>
          <w:bCs/>
        </w:rPr>
        <w:t>创业测试工程师案例</w:t>
      </w:r>
      <w:r>
        <w:rPr>
          <w:rFonts w:hint="eastAsia"/>
        </w:rPr>
        <w:t>：</w:t>
      </w:r>
      <w:r>
        <w:t xml:space="preserve"> - </w:t>
      </w:r>
      <w:r>
        <w:rPr>
          <w:rFonts w:hint="eastAsia"/>
          <w:b/>
          <w:bCs/>
        </w:rPr>
        <w:t>转型背景</w:t>
      </w:r>
      <w:r>
        <w:rPr>
          <w:rFonts w:hint="eastAsia"/>
        </w:rPr>
        <w:t>：资深测试工程师，发现测试工具市场机会</w:t>
      </w:r>
      <w:r>
        <w:t xml:space="preserve"> - </w:t>
      </w:r>
      <w:r>
        <w:rPr>
          <w:rFonts w:hint="eastAsia"/>
          <w:b/>
          <w:bCs/>
        </w:rPr>
        <w:t>能力建设</w:t>
      </w:r>
      <w:r>
        <w:rPr>
          <w:rFonts w:hint="eastAsia"/>
        </w:rPr>
        <w:t>：产品思维培养，创业知识学习，团队组建</w:t>
      </w:r>
      <w:r>
        <w:t xml:space="preserve"> - </w:t>
      </w:r>
      <w:r>
        <w:rPr>
          <w:rFonts w:hint="eastAsia"/>
          <w:b/>
          <w:bCs/>
        </w:rPr>
        <w:t>成果收获</w:t>
      </w:r>
      <w:r>
        <w:rPr>
          <w:rFonts w:hint="eastAsia"/>
        </w:rPr>
        <w:t>：创立测试工具公司，成为行业知名创业者</w:t>
      </w:r>
      <w:r>
        <w:t xml:space="preserve"> - </w:t>
      </w:r>
      <w:r>
        <w:rPr>
          <w:rFonts w:hint="eastAsia"/>
          <w:b/>
          <w:bCs/>
        </w:rPr>
        <w:t>关键成功因素</w:t>
      </w:r>
      <w:r>
        <w:rPr>
          <w:rFonts w:hint="eastAsia"/>
        </w:rPr>
        <w:t>：技术洞察，市场敏感度，执行力</w:t>
      </w:r>
      <w:r>
        <w:t xml:space="preserve"> - </w:t>
      </w:r>
      <w:r>
        <w:rPr>
          <w:rFonts w:hint="eastAsia"/>
          <w:b/>
          <w:bCs/>
        </w:rPr>
        <w:t>发展建议</w:t>
      </w:r>
      <w:r>
        <w:rPr>
          <w:rFonts w:hint="eastAsia"/>
        </w:rPr>
        <w:t>：关注行业痛点，培养商业思维，勇于创新</w:t>
      </w:r>
    </w:p>
    <w:p w14:paraId="2F545D15" w14:textId="77777777" w:rsidR="00160299" w:rsidRDefault="00000000">
      <w:pPr>
        <w:pStyle w:val="Heading3"/>
      </w:pPr>
      <w:bookmarkStart w:id="851" w:name="职业发展行动计划"/>
      <w:bookmarkEnd w:id="850"/>
      <w:r>
        <w:rPr>
          <w:rFonts w:hint="eastAsia"/>
        </w:rPr>
        <w:t>职业发展行动计划</w:t>
      </w:r>
    </w:p>
    <w:p w14:paraId="5283B2D0" w14:textId="77777777" w:rsidR="00160299" w:rsidRDefault="00000000">
      <w:pPr>
        <w:pStyle w:val="FirstParagraph"/>
      </w:pPr>
      <w:r>
        <w:rPr>
          <w:rFonts w:hint="eastAsia"/>
          <w:b/>
          <w:bCs/>
        </w:rPr>
        <w:t>短期行动</w:t>
      </w:r>
      <w:r>
        <w:rPr>
          <w:b/>
          <w:bCs/>
        </w:rPr>
        <w:t xml:space="preserve"> </w:t>
      </w:r>
      <w:r>
        <w:rPr>
          <w:rFonts w:hint="eastAsia"/>
          <w:b/>
          <w:bCs/>
        </w:rPr>
        <w:t>(3-6</w:t>
      </w:r>
      <w:r>
        <w:rPr>
          <w:rFonts w:hint="eastAsia"/>
          <w:b/>
          <w:bCs/>
        </w:rPr>
        <w:t>个月</w:t>
      </w:r>
      <w:r>
        <w:rPr>
          <w:rFonts w:hint="eastAsia"/>
          <w:b/>
          <w:bCs/>
        </w:rPr>
        <w:t>)</w:t>
      </w:r>
      <w:r>
        <w:rPr>
          <w:rFonts w:hint="eastAsia"/>
        </w:rPr>
        <w:t>：</w:t>
      </w:r>
      <w:r>
        <w:t xml:space="preserve"> - </w:t>
      </w:r>
      <w:r>
        <w:rPr>
          <w:rFonts w:hint="eastAsia"/>
        </w:rPr>
        <w:t>制定个人发展计划，明确目标和路径</w:t>
      </w:r>
      <w:r>
        <w:t xml:space="preserve"> - </w:t>
      </w:r>
      <w:r>
        <w:rPr>
          <w:rFonts w:hint="eastAsia"/>
        </w:rPr>
        <w:t>参加专业培训，提升核心技能</w:t>
      </w:r>
      <w:r>
        <w:t xml:space="preserve"> - </w:t>
      </w:r>
      <w:r>
        <w:rPr>
          <w:rFonts w:hint="eastAsia"/>
        </w:rPr>
        <w:t>主动承担挑战性项目，积累经验</w:t>
      </w:r>
      <w:r>
        <w:t xml:space="preserve"> - </w:t>
      </w:r>
      <w:r>
        <w:rPr>
          <w:rFonts w:hint="eastAsia"/>
        </w:rPr>
        <w:t>建立</w:t>
      </w:r>
      <w:r>
        <w:rPr>
          <w:rFonts w:hint="eastAsia"/>
        </w:rPr>
        <w:t>mentor</w:t>
      </w:r>
      <w:r>
        <w:rPr>
          <w:rFonts w:hint="eastAsia"/>
        </w:rPr>
        <w:t>关系，寻求指导</w:t>
      </w:r>
    </w:p>
    <w:p w14:paraId="216FBAA5" w14:textId="77777777" w:rsidR="00160299" w:rsidRDefault="00000000">
      <w:pPr>
        <w:pStyle w:val="BodyText"/>
      </w:pPr>
      <w:r>
        <w:rPr>
          <w:rFonts w:hint="eastAsia"/>
          <w:b/>
          <w:bCs/>
        </w:rPr>
        <w:t>中期规划</w:t>
      </w:r>
      <w:r>
        <w:rPr>
          <w:b/>
          <w:bCs/>
        </w:rPr>
        <w:t xml:space="preserve"> </w:t>
      </w:r>
      <w:r>
        <w:rPr>
          <w:rFonts w:hint="eastAsia"/>
          <w:b/>
          <w:bCs/>
        </w:rPr>
        <w:t>(6-18</w:t>
      </w:r>
      <w:r>
        <w:rPr>
          <w:rFonts w:hint="eastAsia"/>
          <w:b/>
          <w:bCs/>
        </w:rPr>
        <w:t>个月</w:t>
      </w:r>
      <w:r>
        <w:rPr>
          <w:rFonts w:hint="eastAsia"/>
          <w:b/>
          <w:bCs/>
        </w:rPr>
        <w:t>)</w:t>
      </w:r>
      <w:r>
        <w:rPr>
          <w:rFonts w:hint="eastAsia"/>
        </w:rPr>
        <w:t>：</w:t>
      </w:r>
      <w:r>
        <w:t xml:space="preserve"> - </w:t>
      </w:r>
      <w:r>
        <w:rPr>
          <w:rFonts w:hint="eastAsia"/>
        </w:rPr>
        <w:t>精进专业技能，成为团队技术骨干</w:t>
      </w:r>
      <w:r>
        <w:t xml:space="preserve"> - </w:t>
      </w:r>
      <w:r>
        <w:rPr>
          <w:rFonts w:hint="eastAsia"/>
        </w:rPr>
        <w:t>拓展业务知识，理解行业发展趋势</w:t>
      </w:r>
      <w:r>
        <w:t xml:space="preserve"> - </w:t>
      </w:r>
      <w:r>
        <w:rPr>
          <w:rFonts w:hint="eastAsia"/>
        </w:rPr>
        <w:t>培养领导力，承担团队管理职责</w:t>
      </w:r>
      <w:r>
        <w:t xml:space="preserve"> - </w:t>
      </w:r>
      <w:r>
        <w:rPr>
          <w:rFonts w:hint="eastAsia"/>
        </w:rPr>
        <w:t>建立个人品牌，提升行业影响力</w:t>
      </w:r>
    </w:p>
    <w:p w14:paraId="565800B1" w14:textId="77777777" w:rsidR="00160299" w:rsidRDefault="00000000">
      <w:pPr>
        <w:pStyle w:val="BodyText"/>
      </w:pPr>
      <w:r>
        <w:rPr>
          <w:rFonts w:hint="eastAsia"/>
          <w:b/>
          <w:bCs/>
        </w:rPr>
        <w:lastRenderedPageBreak/>
        <w:t>长期愿景</w:t>
      </w:r>
      <w:r>
        <w:rPr>
          <w:b/>
          <w:bCs/>
        </w:rPr>
        <w:t xml:space="preserve"> </w:t>
      </w:r>
      <w:r>
        <w:rPr>
          <w:rFonts w:hint="eastAsia"/>
          <w:b/>
          <w:bCs/>
        </w:rPr>
        <w:t>(1-3</w:t>
      </w:r>
      <w:r>
        <w:rPr>
          <w:rFonts w:hint="eastAsia"/>
          <w:b/>
          <w:bCs/>
        </w:rPr>
        <w:t>年</w:t>
      </w:r>
      <w:r>
        <w:rPr>
          <w:rFonts w:hint="eastAsia"/>
          <w:b/>
          <w:bCs/>
        </w:rPr>
        <w:t>)</w:t>
      </w:r>
      <w:r>
        <w:rPr>
          <w:rFonts w:hint="eastAsia"/>
        </w:rPr>
        <w:t>：</w:t>
      </w:r>
      <w:r>
        <w:t xml:space="preserve"> - </w:t>
      </w:r>
      <w:r>
        <w:rPr>
          <w:rFonts w:hint="eastAsia"/>
        </w:rPr>
        <w:t>成为技术</w:t>
      </w:r>
      <w:r>
        <w:rPr>
          <w:rFonts w:hint="eastAsia"/>
        </w:rPr>
        <w:t>/</w:t>
      </w:r>
      <w:r>
        <w:rPr>
          <w:rFonts w:hint="eastAsia"/>
        </w:rPr>
        <w:t>管理专家，引领团队发展</w:t>
      </w:r>
      <w:r>
        <w:t xml:space="preserve"> - </w:t>
      </w:r>
      <w:r>
        <w:rPr>
          <w:rFonts w:hint="eastAsia"/>
        </w:rPr>
        <w:t>参与行业标准制定，贡献开源社区</w:t>
      </w:r>
      <w:r>
        <w:t xml:space="preserve"> - </w:t>
      </w:r>
      <w:r>
        <w:rPr>
          <w:rFonts w:hint="eastAsia"/>
        </w:rPr>
        <w:t>培养下一代人才，实现知识传承</w:t>
      </w:r>
      <w:r>
        <w:t xml:space="preserve"> - </w:t>
      </w:r>
      <w:r>
        <w:rPr>
          <w:rFonts w:hint="eastAsia"/>
        </w:rPr>
        <w:t>实现职业与个人价值的统一</w:t>
      </w:r>
    </w:p>
    <w:p w14:paraId="091F5B59" w14:textId="77777777" w:rsidR="00160299" w:rsidRDefault="00000000">
      <w:pPr>
        <w:pStyle w:val="BodyText"/>
      </w:pPr>
      <w:r>
        <w:rPr>
          <w:rFonts w:hint="eastAsia"/>
          <w:b/>
          <w:bCs/>
        </w:rPr>
        <w:t>持续发展策略</w:t>
      </w:r>
      <w:r>
        <w:rPr>
          <w:rFonts w:hint="eastAsia"/>
        </w:rPr>
        <w:t>：</w:t>
      </w:r>
      <w:r>
        <w:t xml:space="preserve"> - </w:t>
      </w:r>
      <w:r>
        <w:rPr>
          <w:rFonts w:hint="eastAsia"/>
          <w:b/>
          <w:bCs/>
        </w:rPr>
        <w:t>学习习惯</w:t>
      </w:r>
      <w:r>
        <w:rPr>
          <w:rFonts w:hint="eastAsia"/>
        </w:rPr>
        <w:t>：每周学习时间不少于</w:t>
      </w:r>
      <w:r>
        <w:rPr>
          <w:rFonts w:hint="eastAsia"/>
        </w:rPr>
        <w:t>10</w:t>
      </w:r>
      <w:r>
        <w:rPr>
          <w:rFonts w:hint="eastAsia"/>
        </w:rPr>
        <w:t>小时</w:t>
      </w:r>
      <w:r>
        <w:t xml:space="preserve"> - </w:t>
      </w:r>
      <w:r>
        <w:rPr>
          <w:rFonts w:hint="eastAsia"/>
          <w:b/>
          <w:bCs/>
        </w:rPr>
        <w:t>技能更新</w:t>
      </w:r>
      <w:r>
        <w:rPr>
          <w:rFonts w:hint="eastAsia"/>
        </w:rPr>
        <w:t>：每季度掌握一项新技术</w:t>
      </w:r>
      <w:r>
        <w:t xml:space="preserve"> - </w:t>
      </w:r>
      <w:r>
        <w:rPr>
          <w:rFonts w:hint="eastAsia"/>
          <w:b/>
          <w:bCs/>
        </w:rPr>
        <w:t>人脉建设</w:t>
      </w:r>
      <w:r>
        <w:rPr>
          <w:rFonts w:hint="eastAsia"/>
        </w:rPr>
        <w:t>：参加行业大会，建立专业网络</w:t>
      </w:r>
      <w:r>
        <w:t xml:space="preserve"> - </w:t>
      </w:r>
      <w:r>
        <w:rPr>
          <w:rFonts w:hint="eastAsia"/>
          <w:b/>
          <w:bCs/>
        </w:rPr>
        <w:t>健康平衡</w:t>
      </w:r>
      <w:r>
        <w:rPr>
          <w:rFonts w:hint="eastAsia"/>
        </w:rPr>
        <w:t>：工作生活平衡，保持身心健康</w:t>
      </w:r>
      <w:r>
        <w:t xml:space="preserve"> - </w:t>
      </w:r>
      <w:r>
        <w:rPr>
          <w:rFonts w:hint="eastAsia"/>
          <w:b/>
          <w:bCs/>
        </w:rPr>
        <w:t>价值创造</w:t>
      </w:r>
      <w:r>
        <w:rPr>
          <w:rFonts w:hint="eastAsia"/>
        </w:rPr>
        <w:t>：从执行者向创造者转型</w:t>
      </w:r>
    </w:p>
    <w:p w14:paraId="13001F08" w14:textId="77777777" w:rsidR="00160299" w:rsidRDefault="00000000">
      <w:pPr>
        <w:pStyle w:val="BodyText"/>
      </w:pPr>
      <w:r>
        <w:rPr>
          <w:rFonts w:hint="eastAsia"/>
        </w:rPr>
        <w:t>大数据测试人才的发展是一个持续进化的过程，需要在技术、专业、业务、领导力等多维度共同成长。通过系统规划、持续学习和实践积累，你将能够在快速发展的行业中找到属于自己的发展路径，实现职业价值的最大化。</w:t>
      </w:r>
    </w:p>
    <w:p w14:paraId="06B32424" w14:textId="77777777" w:rsidR="00160299" w:rsidRDefault="00000000">
      <w:pPr>
        <w:pStyle w:val="BodyText"/>
      </w:pPr>
      <w:r>
        <w:t xml:space="preserve"> </w:t>
      </w:r>
      <w:r>
        <w:rPr>
          <w:b/>
          <w:bCs/>
        </w:rPr>
        <w:t>[146]</w:t>
      </w:r>
      <w:r>
        <w:t xml:space="preserve"> </w:t>
      </w:r>
      <w:r>
        <w:rPr>
          <w:rFonts w:hint="eastAsia"/>
        </w:rPr>
        <w:t>人才能力评估模板：</w:t>
      </w:r>
      <w:hyperlink r:id="rId180">
        <w:r>
          <w:rPr>
            <w:rStyle w:val="Hyperlink"/>
          </w:rPr>
          <w:t>examples/32_chapter/talent_assessment.yml</w:t>
        </w:r>
      </w:hyperlink>
    </w:p>
    <w:p w14:paraId="217E2F54" w14:textId="77777777" w:rsidR="00160299" w:rsidRDefault="00000000">
      <w:pPr>
        <w:pStyle w:val="BodyText"/>
      </w:pPr>
      <w:r>
        <w:t xml:space="preserve"> </w:t>
      </w:r>
      <w:r>
        <w:rPr>
          <w:b/>
          <w:bCs/>
        </w:rPr>
        <w:t>[147]</w:t>
      </w:r>
      <w:r>
        <w:t xml:space="preserve"> </w:t>
      </w:r>
      <w:r>
        <w:rPr>
          <w:rFonts w:hint="eastAsia"/>
        </w:rPr>
        <w:t>职业发展规划模板：</w:t>
      </w:r>
      <w:hyperlink r:id="rId181">
        <w:r>
          <w:rPr>
            <w:rStyle w:val="Hyperlink"/>
          </w:rPr>
          <w:t>examples/32_chapter/career_development_plan.md</w:t>
        </w:r>
      </w:hyperlink>
    </w:p>
    <w:p w14:paraId="00EA707A" w14:textId="77777777" w:rsidR="00160299" w:rsidRDefault="00000000">
      <w:pPr>
        <w:pStyle w:val="BodyText"/>
      </w:pPr>
      <w:r>
        <w:t xml:space="preserve"> </w:t>
      </w:r>
      <w:r>
        <w:rPr>
          <w:b/>
          <w:bCs/>
        </w:rPr>
        <w:t>[148]</w:t>
      </w:r>
      <w:r>
        <w:t xml:space="preserve"> </w:t>
      </w:r>
      <w:r>
        <w:rPr>
          <w:rFonts w:hint="eastAsia"/>
        </w:rPr>
        <w:t>技能提升路线图：</w:t>
      </w:r>
      <w:hyperlink r:id="rId182">
        <w:r>
          <w:rPr>
            <w:rStyle w:val="Hyperlink"/>
          </w:rPr>
          <w:t>examples/32_chapter/skill_roadmap.md</w:t>
        </w:r>
      </w:hyperlink>
    </w:p>
    <w:p w14:paraId="3CE9AC52" w14:textId="77777777" w:rsidR="00160299" w:rsidRDefault="00000000">
      <w:pPr>
        <w:pStyle w:val="BodyText"/>
      </w:pPr>
      <w:r>
        <w:t xml:space="preserve"> </w:t>
      </w:r>
      <w:r>
        <w:rPr>
          <w:b/>
          <w:bCs/>
        </w:rPr>
        <w:t>[149]</w:t>
      </w:r>
      <w:r>
        <w:t xml:space="preserve"> </w:t>
      </w:r>
      <w:r>
        <w:rPr>
          <w:rFonts w:hint="eastAsia"/>
        </w:rPr>
        <w:t>领导力发展评估工具：</w:t>
      </w:r>
      <w:hyperlink r:id="rId183">
        <w:r>
          <w:rPr>
            <w:rStyle w:val="Hyperlink"/>
          </w:rPr>
          <w:t>tools/reports/leadership_assessment.py</w:t>
        </w:r>
      </w:hyperlink>
    </w:p>
    <w:p w14:paraId="6B84A1E0" w14:textId="77777777" w:rsidR="00160299" w:rsidRDefault="00000000">
      <w:r>
        <w:pict w14:anchorId="75EA52F5">
          <v:rect id="_x0000_i1186" style="width:0;height:1.5pt" o:hralign="center" o:hrstd="t" o:hr="t"/>
        </w:pict>
      </w:r>
    </w:p>
    <w:p w14:paraId="5A42FCBE" w14:textId="77777777" w:rsidR="00160299" w:rsidRDefault="00160299">
      <w:pPr>
        <w:pStyle w:val="FirstParagraph"/>
      </w:pPr>
    </w:p>
    <w:p w14:paraId="56E6F44A" w14:textId="77777777" w:rsidR="00160299" w:rsidRDefault="00000000">
      <w:pPr>
        <w:pStyle w:val="Heading3"/>
      </w:pPr>
      <w:bookmarkStart w:id="852" w:name="第33章-智能化测试与ai应用智能化与ai篇"/>
      <w:bookmarkEnd w:id="851"/>
      <w:r>
        <w:rPr>
          <w:rFonts w:hint="eastAsia"/>
        </w:rPr>
        <w:t>第</w:t>
      </w:r>
      <w:r>
        <w:rPr>
          <w:rFonts w:hint="eastAsia"/>
        </w:rPr>
        <w:t>33</w:t>
      </w:r>
      <w:r>
        <w:rPr>
          <w:rFonts w:hint="eastAsia"/>
        </w:rPr>
        <w:t>章</w:t>
      </w:r>
      <w:r>
        <w:t xml:space="preserve"> </w:t>
      </w:r>
      <w:r>
        <w:rPr>
          <w:rFonts w:hint="eastAsia"/>
        </w:rPr>
        <w:t>智能化测试与</w:t>
      </w:r>
      <w:r>
        <w:rPr>
          <w:rFonts w:hint="eastAsia"/>
        </w:rPr>
        <w:t>AI</w:t>
      </w:r>
      <w:r>
        <w:rPr>
          <w:rFonts w:hint="eastAsia"/>
        </w:rPr>
        <w:t>应用【智能化与</w:t>
      </w:r>
      <w:r>
        <w:rPr>
          <w:rFonts w:hint="eastAsia"/>
        </w:rPr>
        <w:t>AI</w:t>
      </w:r>
      <w:r>
        <w:rPr>
          <w:rFonts w:hint="eastAsia"/>
        </w:rPr>
        <w:t>篇】</w:t>
      </w:r>
    </w:p>
    <w:p w14:paraId="7536B0F8" w14:textId="77777777" w:rsidR="00160299" w:rsidRDefault="00000000">
      <w:pPr>
        <w:pStyle w:val="FirstParagraph"/>
      </w:pPr>
      <w:r>
        <w:rPr>
          <w:rFonts w:hint="eastAsia"/>
          <w:b/>
          <w:bCs/>
        </w:rPr>
        <w:t>本章学习目标</w:t>
      </w:r>
    </w:p>
    <w:p w14:paraId="4E2FFE1F" w14:textId="77777777" w:rsidR="00160299" w:rsidRDefault="00000000">
      <w:pPr>
        <w:pStyle w:val="Compact"/>
        <w:numPr>
          <w:ilvl w:val="0"/>
          <w:numId w:val="545"/>
        </w:numPr>
      </w:pPr>
      <w:r>
        <w:rPr>
          <w:rFonts w:hint="eastAsia"/>
        </w:rPr>
        <w:t>掌握</w:t>
      </w:r>
      <w:r>
        <w:rPr>
          <w:rFonts w:hint="eastAsia"/>
        </w:rPr>
        <w:t>AI</w:t>
      </w:r>
      <w:r>
        <w:rPr>
          <w:rFonts w:hint="eastAsia"/>
        </w:rPr>
        <w:t>在测试中的应用场景和价值；</w:t>
      </w:r>
    </w:p>
    <w:p w14:paraId="2234D7FC" w14:textId="77777777" w:rsidR="00160299" w:rsidRDefault="00000000">
      <w:pPr>
        <w:pStyle w:val="Compact"/>
        <w:numPr>
          <w:ilvl w:val="0"/>
          <w:numId w:val="545"/>
        </w:numPr>
      </w:pPr>
      <w:r>
        <w:rPr>
          <w:rFonts w:hint="eastAsia"/>
        </w:rPr>
        <w:t>学习智能化测试工具和框架的使用；</w:t>
      </w:r>
    </w:p>
    <w:p w14:paraId="604EA786" w14:textId="77777777" w:rsidR="00160299" w:rsidRDefault="00000000">
      <w:pPr>
        <w:pStyle w:val="Compact"/>
        <w:numPr>
          <w:ilvl w:val="0"/>
          <w:numId w:val="545"/>
        </w:numPr>
      </w:pPr>
      <w:r>
        <w:rPr>
          <w:rFonts w:hint="eastAsia"/>
        </w:rPr>
        <w:t>建立</w:t>
      </w:r>
      <w:r>
        <w:rPr>
          <w:rFonts w:hint="eastAsia"/>
        </w:rPr>
        <w:t>AI</w:t>
      </w:r>
      <w:r>
        <w:rPr>
          <w:rFonts w:hint="eastAsia"/>
        </w:rPr>
        <w:t>驱动的测试流程和质量保障体系。</w:t>
      </w:r>
    </w:p>
    <w:p w14:paraId="447DBCBC" w14:textId="77777777" w:rsidR="00160299" w:rsidRDefault="00000000">
      <w:pPr>
        <w:pStyle w:val="Heading2"/>
      </w:pPr>
      <w:bookmarkStart w:id="853" w:name="实践建议-4"/>
      <w:bookmarkEnd w:id="849"/>
      <w:bookmarkEnd w:id="852"/>
      <w:r>
        <w:rPr>
          <w:rFonts w:hint="eastAsia"/>
        </w:rPr>
        <w:t>实践建议</w:t>
      </w:r>
    </w:p>
    <w:p w14:paraId="26BE5835" w14:textId="77777777" w:rsidR="00160299" w:rsidRDefault="00000000">
      <w:pPr>
        <w:pStyle w:val="Compact"/>
        <w:numPr>
          <w:ilvl w:val="0"/>
          <w:numId w:val="546"/>
        </w:numPr>
      </w:pPr>
      <w:r>
        <w:rPr>
          <w:rFonts w:hint="eastAsia"/>
        </w:rPr>
        <w:t>结合</w:t>
      </w:r>
      <w:r>
        <w:rPr>
          <w:rFonts w:hint="eastAsia"/>
        </w:rPr>
        <w:t>AI</w:t>
      </w:r>
      <w:r>
        <w:rPr>
          <w:rFonts w:hint="eastAsia"/>
        </w:rPr>
        <w:t>技术提升测试效率和质量。</w:t>
      </w:r>
    </w:p>
    <w:p w14:paraId="6F4AAFE9" w14:textId="77777777" w:rsidR="00160299" w:rsidRDefault="00000000">
      <w:pPr>
        <w:pStyle w:val="Compact"/>
        <w:numPr>
          <w:ilvl w:val="0"/>
          <w:numId w:val="546"/>
        </w:numPr>
      </w:pPr>
      <w:r>
        <w:rPr>
          <w:rFonts w:hint="eastAsia"/>
        </w:rPr>
        <w:t>建立智能化测试的实施路径和最佳实践。</w:t>
      </w:r>
    </w:p>
    <w:p w14:paraId="1F4B6280" w14:textId="77777777" w:rsidR="00160299" w:rsidRDefault="00000000">
      <w:pPr>
        <w:pStyle w:val="Compact"/>
        <w:numPr>
          <w:ilvl w:val="0"/>
          <w:numId w:val="546"/>
        </w:numPr>
      </w:pPr>
      <w:r>
        <w:rPr>
          <w:rFonts w:hint="eastAsia"/>
        </w:rPr>
        <w:t>关注</w:t>
      </w:r>
      <w:r>
        <w:rPr>
          <w:rFonts w:hint="eastAsia"/>
        </w:rPr>
        <w:t>AI</w:t>
      </w:r>
      <w:r>
        <w:rPr>
          <w:rFonts w:hint="eastAsia"/>
        </w:rPr>
        <w:t>测试技术的最新发展趋势。</w:t>
      </w:r>
    </w:p>
    <w:p w14:paraId="2A0E8EDC" w14:textId="77777777" w:rsidR="00160299" w:rsidRDefault="00000000">
      <w:pPr>
        <w:pStyle w:val="FirstParagraph"/>
        <w:shd w:val="clear" w:color="auto" w:fill="E6F3FF"/>
      </w:pPr>
      <w:r>
        <w:t>[第7篇-008] AI在测试中的应用场景分析</w:t>
      </w:r>
    </w:p>
    <w:p w14:paraId="0B8B56E8" w14:textId="77777777" w:rsidR="00160299" w:rsidRDefault="00000000">
      <w:pPr>
        <w:pStyle w:val="BodyText"/>
        <w:shd w:val="clear" w:color="auto" w:fill="E6F3FF"/>
        <w:shd w:val="clear" w:color="auto" w:fill="E6F3FF"/>
        <w:shd w:val="clear" w:color="auto" w:fill="E6F3FF"/>
      </w:pPr>
      <w:r>
        <w:t>&gt;锚点类型: 应用场景 锚点方法: AI技术应用 锚点名称: AI在测试中的应用场景分析 引用附件: examples/33_chapter/ai_testing_scenarios.md 完成情况: 已完成 补充建议: 字段建议：应用场景/技术实现/AI价值/实施挑战，补充AI测试应用场景图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0B79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91B29B" w14:textId="77777777" w:rsidR="00160299" w:rsidRDefault="00000000">
            <w:pPr>
              <w:pStyle w:val="Compact"/>
            </w:pPr>
            <w:r>
              <w:rPr>
                <w:rFonts w:hint="eastAsia"/>
              </w:rPr>
              <w:t>应用场景</w:t>
            </w:r>
          </w:p>
        </w:tc>
        <w:tc>
          <w:tcPr>
            <w:tcW w:w="1584" w:type="dxa"/>
          </w:tcPr>
          <w:p w14:paraId="1F7DEA95" w14:textId="77777777" w:rsidR="00160299" w:rsidRDefault="00000000">
            <w:pPr>
              <w:pStyle w:val="Compact"/>
            </w:pPr>
            <w:r>
              <w:rPr>
                <w:rFonts w:hint="eastAsia"/>
              </w:rPr>
              <w:t>技术实现</w:t>
            </w:r>
          </w:p>
        </w:tc>
        <w:tc>
          <w:tcPr>
            <w:tcW w:w="1584" w:type="dxa"/>
          </w:tcPr>
          <w:p w14:paraId="3C9D1CC9" w14:textId="77777777" w:rsidR="00160299" w:rsidRDefault="00000000">
            <w:pPr>
              <w:pStyle w:val="Compact"/>
            </w:pPr>
            <w:r>
              <w:rPr>
                <w:rFonts w:hint="eastAsia"/>
              </w:rPr>
              <w:t>AI</w:t>
            </w:r>
            <w:r>
              <w:rPr>
                <w:rFonts w:hint="eastAsia"/>
              </w:rPr>
              <w:t>价值</w:t>
            </w:r>
          </w:p>
        </w:tc>
        <w:tc>
          <w:tcPr>
            <w:tcW w:w="1584" w:type="dxa"/>
          </w:tcPr>
          <w:p w14:paraId="72662FDF" w14:textId="77777777" w:rsidR="00160299" w:rsidRDefault="00000000">
            <w:pPr>
              <w:pStyle w:val="Compact"/>
            </w:pPr>
            <w:r>
              <w:rPr>
                <w:rFonts w:hint="eastAsia"/>
              </w:rPr>
              <w:t>实施挑战</w:t>
            </w:r>
          </w:p>
        </w:tc>
        <w:tc>
          <w:tcPr>
            <w:tcW w:w="1584" w:type="dxa"/>
          </w:tcPr>
          <w:p w14:paraId="55476A95" w14:textId="77777777" w:rsidR="00160299" w:rsidRDefault="00000000">
            <w:pPr>
              <w:pStyle w:val="Compact"/>
            </w:pPr>
            <w:r>
              <w:rPr>
                <w:rFonts w:hint="eastAsia"/>
              </w:rPr>
              <w:t>成熟度</w:t>
            </w:r>
          </w:p>
        </w:tc>
      </w:tr>
      <w:tr w:rsidR="00160299" w14:paraId="7F96977E" w14:textId="77777777">
        <w:tc>
          <w:tcPr>
            <w:tcW w:w="1584" w:type="dxa"/>
          </w:tcPr>
          <w:p w14:paraId="7520C192" w14:textId="77777777" w:rsidR="00160299" w:rsidRDefault="00000000">
            <w:pPr>
              <w:pStyle w:val="Compact"/>
            </w:pPr>
            <w:r>
              <w:rPr>
                <w:rFonts w:hint="eastAsia"/>
                <w:b/>
                <w:bCs/>
              </w:rPr>
              <w:t>测试用例生成</w:t>
            </w:r>
          </w:p>
        </w:tc>
        <w:tc>
          <w:tcPr>
            <w:tcW w:w="1584" w:type="dxa"/>
          </w:tcPr>
          <w:p w14:paraId="04AEFF72" w14:textId="77777777" w:rsidR="00160299" w:rsidRDefault="00000000">
            <w:pPr>
              <w:pStyle w:val="Compact"/>
            </w:pPr>
            <w:r>
              <w:rPr>
                <w:rFonts w:hint="eastAsia"/>
              </w:rPr>
              <w:t>自然语言处理、代码分析</w:t>
            </w:r>
          </w:p>
        </w:tc>
        <w:tc>
          <w:tcPr>
            <w:tcW w:w="1584" w:type="dxa"/>
          </w:tcPr>
          <w:p w14:paraId="488A6033" w14:textId="77777777" w:rsidR="00160299" w:rsidRDefault="00000000">
            <w:pPr>
              <w:pStyle w:val="Compact"/>
            </w:pPr>
            <w:r>
              <w:rPr>
                <w:rFonts w:hint="eastAsia"/>
              </w:rPr>
              <w:t>提高覆盖率、减少人工编写</w:t>
            </w:r>
          </w:p>
        </w:tc>
        <w:tc>
          <w:tcPr>
            <w:tcW w:w="1584" w:type="dxa"/>
          </w:tcPr>
          <w:p w14:paraId="7F996FAC" w14:textId="77777777" w:rsidR="00160299" w:rsidRDefault="00000000">
            <w:pPr>
              <w:pStyle w:val="Compact"/>
            </w:pPr>
            <w:r>
              <w:rPr>
                <w:rFonts w:hint="eastAsia"/>
              </w:rPr>
              <w:t>理解业务逻辑、保证准确性</w:t>
            </w:r>
          </w:p>
        </w:tc>
        <w:tc>
          <w:tcPr>
            <w:tcW w:w="1584" w:type="dxa"/>
          </w:tcPr>
          <w:p w14:paraId="3C5E0FF2" w14:textId="77777777" w:rsidR="00160299" w:rsidRDefault="00000000">
            <w:pPr>
              <w:pStyle w:val="Compact"/>
            </w:pPr>
            <w:r>
              <w:rPr>
                <w:rFonts w:hint="eastAsia"/>
              </w:rPr>
              <w:t>高</w:t>
            </w:r>
          </w:p>
        </w:tc>
      </w:tr>
      <w:tr w:rsidR="00160299" w14:paraId="3CB768DE" w14:textId="77777777">
        <w:tc>
          <w:tcPr>
            <w:tcW w:w="1584" w:type="dxa"/>
          </w:tcPr>
          <w:p w14:paraId="4F3EC225" w14:textId="77777777" w:rsidR="00160299" w:rsidRDefault="00000000">
            <w:pPr>
              <w:pStyle w:val="Compact"/>
            </w:pPr>
            <w:r>
              <w:rPr>
                <w:rFonts w:hint="eastAsia"/>
                <w:b/>
                <w:bCs/>
              </w:rPr>
              <w:lastRenderedPageBreak/>
              <w:t>缺陷预测</w:t>
            </w:r>
          </w:p>
        </w:tc>
        <w:tc>
          <w:tcPr>
            <w:tcW w:w="1584" w:type="dxa"/>
          </w:tcPr>
          <w:p w14:paraId="35AAEB92" w14:textId="77777777" w:rsidR="00160299" w:rsidRDefault="00000000">
            <w:pPr>
              <w:pStyle w:val="Compact"/>
            </w:pPr>
            <w:r>
              <w:rPr>
                <w:rFonts w:hint="eastAsia"/>
              </w:rPr>
              <w:t>机器学习、历史数据分析</w:t>
            </w:r>
          </w:p>
        </w:tc>
        <w:tc>
          <w:tcPr>
            <w:tcW w:w="1584" w:type="dxa"/>
          </w:tcPr>
          <w:p w14:paraId="791C099E" w14:textId="77777777" w:rsidR="00160299" w:rsidRDefault="00000000">
            <w:pPr>
              <w:pStyle w:val="Compact"/>
            </w:pPr>
            <w:r>
              <w:rPr>
                <w:rFonts w:hint="eastAsia"/>
              </w:rPr>
              <w:t>提前发现缺陷、优化资源分配</w:t>
            </w:r>
          </w:p>
        </w:tc>
        <w:tc>
          <w:tcPr>
            <w:tcW w:w="1584" w:type="dxa"/>
          </w:tcPr>
          <w:p w14:paraId="43A9DA79" w14:textId="77777777" w:rsidR="00160299" w:rsidRDefault="00000000">
            <w:pPr>
              <w:pStyle w:val="Compact"/>
            </w:pPr>
            <w:r>
              <w:rPr>
                <w:rFonts w:hint="eastAsia"/>
              </w:rPr>
              <w:t>数据质量、模型准确性</w:t>
            </w:r>
          </w:p>
        </w:tc>
        <w:tc>
          <w:tcPr>
            <w:tcW w:w="1584" w:type="dxa"/>
          </w:tcPr>
          <w:p w14:paraId="662F3955" w14:textId="77777777" w:rsidR="00160299" w:rsidRDefault="00000000">
            <w:pPr>
              <w:pStyle w:val="Compact"/>
            </w:pPr>
            <w:r>
              <w:rPr>
                <w:rFonts w:hint="eastAsia"/>
              </w:rPr>
              <w:t>中高</w:t>
            </w:r>
          </w:p>
        </w:tc>
      </w:tr>
      <w:tr w:rsidR="00160299" w14:paraId="72A55330" w14:textId="77777777">
        <w:tc>
          <w:tcPr>
            <w:tcW w:w="1584" w:type="dxa"/>
          </w:tcPr>
          <w:p w14:paraId="633ED135" w14:textId="77777777" w:rsidR="00160299" w:rsidRDefault="00000000">
            <w:pPr>
              <w:pStyle w:val="Compact"/>
            </w:pPr>
            <w:r>
              <w:rPr>
                <w:rFonts w:hint="eastAsia"/>
                <w:b/>
                <w:bCs/>
              </w:rPr>
              <w:t>智能测试执行</w:t>
            </w:r>
          </w:p>
        </w:tc>
        <w:tc>
          <w:tcPr>
            <w:tcW w:w="1584" w:type="dxa"/>
          </w:tcPr>
          <w:p w14:paraId="7BECBFCF" w14:textId="77777777" w:rsidR="00160299" w:rsidRDefault="00000000">
            <w:pPr>
              <w:pStyle w:val="Compact"/>
            </w:pPr>
            <w:r>
              <w:rPr>
                <w:rFonts w:hint="eastAsia"/>
              </w:rPr>
              <w:t>自动化脚本、决策算法</w:t>
            </w:r>
          </w:p>
        </w:tc>
        <w:tc>
          <w:tcPr>
            <w:tcW w:w="1584" w:type="dxa"/>
          </w:tcPr>
          <w:p w14:paraId="44875512" w14:textId="77777777" w:rsidR="00160299" w:rsidRDefault="00000000">
            <w:pPr>
              <w:pStyle w:val="Compact"/>
            </w:pPr>
            <w:r>
              <w:rPr>
                <w:rFonts w:hint="eastAsia"/>
              </w:rPr>
              <w:t>动态调整测试策略、提高效率</w:t>
            </w:r>
          </w:p>
        </w:tc>
        <w:tc>
          <w:tcPr>
            <w:tcW w:w="1584" w:type="dxa"/>
          </w:tcPr>
          <w:p w14:paraId="16D76A89" w14:textId="77777777" w:rsidR="00160299" w:rsidRDefault="00000000">
            <w:pPr>
              <w:pStyle w:val="Compact"/>
            </w:pPr>
            <w:r>
              <w:rPr>
                <w:rFonts w:hint="eastAsia"/>
              </w:rPr>
              <w:t>环境适应性、决策可靠性</w:t>
            </w:r>
          </w:p>
        </w:tc>
        <w:tc>
          <w:tcPr>
            <w:tcW w:w="1584" w:type="dxa"/>
          </w:tcPr>
          <w:p w14:paraId="611EB8D3" w14:textId="77777777" w:rsidR="00160299" w:rsidRDefault="00000000">
            <w:pPr>
              <w:pStyle w:val="Compact"/>
            </w:pPr>
            <w:r>
              <w:rPr>
                <w:rFonts w:hint="eastAsia"/>
              </w:rPr>
              <w:t>中</w:t>
            </w:r>
          </w:p>
        </w:tc>
      </w:tr>
      <w:tr w:rsidR="00160299" w14:paraId="2190AC81" w14:textId="77777777">
        <w:tc>
          <w:tcPr>
            <w:tcW w:w="1584" w:type="dxa"/>
          </w:tcPr>
          <w:p w14:paraId="4B753ECA" w14:textId="77777777" w:rsidR="00160299" w:rsidRDefault="00000000">
            <w:pPr>
              <w:pStyle w:val="Compact"/>
            </w:pPr>
            <w:r>
              <w:rPr>
                <w:rFonts w:hint="eastAsia"/>
                <w:b/>
                <w:bCs/>
              </w:rPr>
              <w:t>结果分析</w:t>
            </w:r>
          </w:p>
        </w:tc>
        <w:tc>
          <w:tcPr>
            <w:tcW w:w="1584" w:type="dxa"/>
          </w:tcPr>
          <w:p w14:paraId="6BF6AA04" w14:textId="77777777" w:rsidR="00160299" w:rsidRDefault="00000000">
            <w:pPr>
              <w:pStyle w:val="Compact"/>
            </w:pPr>
            <w:r>
              <w:rPr>
                <w:rFonts w:hint="eastAsia"/>
              </w:rPr>
              <w:t>模式识别、统计分析</w:t>
            </w:r>
          </w:p>
        </w:tc>
        <w:tc>
          <w:tcPr>
            <w:tcW w:w="1584" w:type="dxa"/>
          </w:tcPr>
          <w:p w14:paraId="70E54519" w14:textId="77777777" w:rsidR="00160299" w:rsidRDefault="00000000">
            <w:pPr>
              <w:pStyle w:val="Compact"/>
            </w:pPr>
            <w:r>
              <w:rPr>
                <w:rFonts w:hint="eastAsia"/>
              </w:rPr>
              <w:t>快速定位根因、趋势预测</w:t>
            </w:r>
          </w:p>
        </w:tc>
        <w:tc>
          <w:tcPr>
            <w:tcW w:w="1584" w:type="dxa"/>
          </w:tcPr>
          <w:p w14:paraId="2698D4C8" w14:textId="77777777" w:rsidR="00160299" w:rsidRDefault="00000000">
            <w:pPr>
              <w:pStyle w:val="Compact"/>
            </w:pPr>
            <w:r>
              <w:rPr>
                <w:rFonts w:hint="eastAsia"/>
              </w:rPr>
              <w:t>复杂问题诊断、多维度关联</w:t>
            </w:r>
          </w:p>
        </w:tc>
        <w:tc>
          <w:tcPr>
            <w:tcW w:w="1584" w:type="dxa"/>
          </w:tcPr>
          <w:p w14:paraId="5027CA82" w14:textId="77777777" w:rsidR="00160299" w:rsidRDefault="00000000">
            <w:pPr>
              <w:pStyle w:val="Compact"/>
            </w:pPr>
            <w:r>
              <w:rPr>
                <w:rFonts w:hint="eastAsia"/>
              </w:rPr>
              <w:t>中</w:t>
            </w:r>
          </w:p>
        </w:tc>
      </w:tr>
      <w:tr w:rsidR="00160299" w14:paraId="651FA2DE" w14:textId="77777777">
        <w:tc>
          <w:tcPr>
            <w:tcW w:w="1584" w:type="dxa"/>
          </w:tcPr>
          <w:p w14:paraId="46368B15" w14:textId="77777777" w:rsidR="00160299" w:rsidRDefault="00000000">
            <w:pPr>
              <w:pStyle w:val="Compact"/>
            </w:pPr>
            <w:r>
              <w:rPr>
                <w:rFonts w:hint="eastAsia"/>
                <w:b/>
                <w:bCs/>
              </w:rPr>
              <w:t>性能优化</w:t>
            </w:r>
          </w:p>
        </w:tc>
        <w:tc>
          <w:tcPr>
            <w:tcW w:w="1584" w:type="dxa"/>
          </w:tcPr>
          <w:p w14:paraId="358283A4" w14:textId="77777777" w:rsidR="00160299" w:rsidRDefault="00000000">
            <w:pPr>
              <w:pStyle w:val="Compact"/>
            </w:pPr>
            <w:r>
              <w:rPr>
                <w:rFonts w:hint="eastAsia"/>
              </w:rPr>
              <w:t>预测模型、优化算法</w:t>
            </w:r>
          </w:p>
        </w:tc>
        <w:tc>
          <w:tcPr>
            <w:tcW w:w="1584" w:type="dxa"/>
          </w:tcPr>
          <w:p w14:paraId="6B00EA57" w14:textId="77777777" w:rsidR="00160299" w:rsidRDefault="00000000">
            <w:pPr>
              <w:pStyle w:val="Compact"/>
            </w:pPr>
            <w:r>
              <w:rPr>
                <w:rFonts w:hint="eastAsia"/>
              </w:rPr>
              <w:t>主动性能调优、容量规划</w:t>
            </w:r>
          </w:p>
        </w:tc>
        <w:tc>
          <w:tcPr>
            <w:tcW w:w="1584" w:type="dxa"/>
          </w:tcPr>
          <w:p w14:paraId="1D2AFB8D" w14:textId="77777777" w:rsidR="00160299" w:rsidRDefault="00000000">
            <w:pPr>
              <w:pStyle w:val="Compact"/>
            </w:pPr>
            <w:r>
              <w:rPr>
                <w:rFonts w:hint="eastAsia"/>
              </w:rPr>
              <w:t>实时性、预测精度</w:t>
            </w:r>
          </w:p>
        </w:tc>
        <w:tc>
          <w:tcPr>
            <w:tcW w:w="1584" w:type="dxa"/>
          </w:tcPr>
          <w:p w14:paraId="15011216" w14:textId="77777777" w:rsidR="00160299" w:rsidRDefault="00000000">
            <w:pPr>
              <w:pStyle w:val="Compact"/>
            </w:pPr>
            <w:r>
              <w:rPr>
                <w:rFonts w:hint="eastAsia"/>
              </w:rPr>
              <w:t>中低</w:t>
            </w:r>
          </w:p>
        </w:tc>
      </w:tr>
    </w:tbl>
    <w:p w14:paraId="09B8066E" w14:textId="77777777" w:rsidR="00160299" w:rsidRDefault="00000000">
      <w:pPr>
        <w:pStyle w:val="BodyText"/>
      </w:pPr>
      <w:r>
        <w:rPr>
          <w:rFonts w:hint="eastAsia"/>
          <w:b/>
          <w:bCs/>
        </w:rPr>
        <w:t>AI</w:t>
      </w:r>
      <w:r>
        <w:rPr>
          <w:rFonts w:hint="eastAsia"/>
          <w:b/>
          <w:bCs/>
        </w:rPr>
        <w:t>测试应用场景图</w:t>
      </w:r>
      <w:r>
        <w:t xml:space="preserve">: </w:t>
      </w:r>
      <w:r>
        <w:rPr>
          <w:noProof/>
        </w:rPr>
        <w:drawing>
          <wp:inline distT="0" distB="0" distL="0" distR="0" wp14:anchorId="397D64E2" wp14:editId="1A9410E3">
            <wp:extent cx="5334000" cy="700767"/>
            <wp:effectExtent l="0" t="0" r="0" b="0"/>
            <wp:docPr id="1283" name="Picture" descr="Mermaid Diagram"/>
            <wp:cNvGraphicFramePr/>
            <a:graphic xmlns:a="http://schemas.openxmlformats.org/drawingml/2006/main">
              <a:graphicData uri="http://schemas.openxmlformats.org/drawingml/2006/picture">
                <pic:pic xmlns:pic="http://schemas.openxmlformats.org/drawingml/2006/picture">
                  <pic:nvPicPr>
                    <pic:cNvPr id="1284" name="Picture" descr="mermaid_130.png"/>
                    <pic:cNvPicPr>
                      <a:picLocks noChangeAspect="1" noChangeArrowheads="1"/>
                    </pic:cNvPicPr>
                  </pic:nvPicPr>
                  <pic:blipFill>
                    <a:blip r:embed="rId184"/>
                    <a:stretch>
                      <a:fillRect/>
                    </a:stretch>
                  </pic:blipFill>
                  <pic:spPr bwMode="auto">
                    <a:xfrm>
                      <a:off x="0" y="0"/>
                      <a:ext cx="5334000" cy="700767"/>
                    </a:xfrm>
                    <a:prstGeom prst="rect">
                      <a:avLst/>
                    </a:prstGeom>
                    <a:noFill/>
                    <a:ln w="9525">
                      <a:noFill/>
                      <a:headEnd/>
                      <a:tailEnd/>
                    </a:ln>
                  </pic:spPr>
                </pic:pic>
              </a:graphicData>
            </a:graphic>
          </wp:inline>
        </w:drawing>
      </w:r>
    </w:p>
    <w:p w14:paraId="73DB4D06" w14:textId="77777777" w:rsidR="00160299" w:rsidRDefault="00000000">
      <w:pPr>
        <w:pStyle w:val="BodyText"/>
      </w:pPr>
      <w:r>
        <w:rPr>
          <w:rFonts w:hint="eastAsia"/>
          <w:b/>
          <w:bCs/>
        </w:rPr>
        <w:t>AI</w:t>
      </w:r>
      <w:r>
        <w:rPr>
          <w:rFonts w:hint="eastAsia"/>
          <w:b/>
          <w:bCs/>
        </w:rPr>
        <w:t>测试用例生成示例</w:t>
      </w:r>
      <w:r>
        <w:t>:</w:t>
      </w:r>
    </w:p>
    <w:p w14:paraId="3F26DFAF" w14:textId="77777777" w:rsidR="00160299" w:rsidRDefault="00000000">
      <w:pPr>
        <w:pStyle w:val="SourceCode"/>
      </w:pPr>
      <w:r>
        <w:t>examples/33_chapter/ai_test_case_generation.py</w:t>
        <w:br/>
        <w:t>import openai</w:t>
        <w:br/>
        <w:t>import json</w:t>
        <w:br/>
        <w:t>from typing import List, Dict, Any</w:t>
        <w:br/>
        <w:t>import logging</w:t>
        <w:br/>
        <w:br/>
        <w:t>logging.basicConfig(level=logging.INFO)</w:t>
        <w:br/>
        <w:t>logger = logging.getLogger(__name__)</w:t>
        <w:br/>
        <w:br/>
        <w:t>class AITestCaseGenerator:</w:t>
        <w:br/>
        <w:t xml:space="preserve">    """AI驱动的测试用例生成器"""</w:t>
        <w:br/>
        <w:br/>
        <w:t xml:space="preserve">    def __init__(self, api_key: str, model: str = "gpt-4"):</w:t>
        <w:br/>
        <w:t xml:space="preserve">        self.client = openai.OpenAI(api_key=api_key)</w:t>
        <w:br/>
        <w:t xml:space="preserve">        self.model = model</w:t>
        <w:br/>
        <w:br/>
        <w:t xml:space="preserve">    def generate_test_cases_from_requirements(self, requirements: str, context: Dict[str, Any] = None) -&gt; List[Dict[str, Any]]:</w:t>
        <w:br/>
        <w:t xml:space="preserve">        """从需求文档生成测试用例"""</w:t>
        <w:br/>
        <w:br/>
        <w:t xml:space="preserve">        prompt = f"""</w:t>
        <w:br/>
        <w:t xml:space="preserve">        基于以下需求文档，生成全面的测试用例。请包括功能测试、边界测试、异常测试和性能测试场景。</w:t>
        <w:br/>
        <w:br/>
        <w:t xml:space="preserve">        需求文档：</w:t>
        <w:br/>
        <w:t xml:space="preserve">        {requirements}</w:t>
        <w:br/>
        <w:br/>
        <w:t xml:space="preserve">        请以JSON格式返回测试用例列表，每个测试用例包含：</w:t>
        <w:br/>
        <w:t xml:space="preserve">        - id: 测试用例ID</w:t>
        <w:br/>
        <w:t xml:space="preserve">        - title: 测试用例标题</w:t>
        <w:br/>
        <w:t xml:space="preserve">        - description: 测试描述</w:t>
        <w:br/>
        <w:t xml:space="preserve">        - preconditions: 前置条件</w:t>
        <w:br/>
        <w:t xml:space="preserve">        - steps: 测试步骤列表</w:t>
        <w:br/>
        <w:t xml:space="preserve">        - expected_result: 期望结果</w:t>
        <w:br/>
        <w:t xml:space="preserve">        - test_type: 测试类型 (functional, boundary, exception, performance)</w:t>
        <w:br/>
        <w:t xml:space="preserve">        - priority: 优先级 (high, medium, low)</w:t>
        <w:br/>
        <w:t xml:space="preserve">        - tags: 相关标签列表</w:t>
        <w:br/>
        <w:br/>
        <w:t xml:space="preserve">        {f'上下文信息：{json.dumps(context, ensure_ascii=False)}' if context else ''}</w:t>
        <w:br/>
        <w:t xml:space="preserve">        """</w:t>
        <w:br/>
        <w:br/>
        <w:t xml:space="preserve">        try:</w:t>
        <w:br/>
        <w:t xml:space="preserve">            response = self.client.chat.completions.create(</w:t>
        <w:br/>
        <w:t xml:space="preserve">                model=self.model,</w:t>
        <w:br/>
        <w:t xml:space="preserve">                messages=[{"role": "user", "content": prompt}],</w:t>
        <w:br/>
        <w:t xml:space="preserve">                temperature=0.3,</w:t>
        <w:br/>
        <w:t xml:space="preserve">                max_tokens=2000</w:t>
        <w:br/>
        <w:t xml:space="preserve">            )</w:t>
        <w:br/>
        <w:br/>
        <w:t xml:space="preserve">            result = response.choices[0].message.content</w:t>
        <w:br/>
        <w:t xml:space="preserve">            test_cases = json.loads(result)</w:t>
        <w:br/>
        <w:br/>
        <w:t xml:space="preserve">            logger.info(f"Generated {len(test_cases)} test cases from requirements")</w:t>
        <w:br/>
        <w:t xml:space="preserve">            return test_cases</w:t>
        <w:br/>
        <w:br/>
        <w:t xml:space="preserve">        except Exception as e:</w:t>
        <w:br/>
        <w:t xml:space="preserve">            logger.error(f"Failed to generate test cases: {e}")</w:t>
        <w:br/>
        <w:t xml:space="preserve">            return []</w:t>
        <w:br/>
        <w:br/>
        <w:t xml:space="preserve">    def generate_test_cases_from_code(self, code: str, language: str = "python") -&gt; List[Dict[str, Any]]:</w:t>
        <w:br/>
        <w:t xml:space="preserve">        """从代码生成测试用例"""</w:t>
        <w:br/>
        <w:br/>
        <w:t xml:space="preserve">        prompt = f"""</w:t>
        <w:br/>
        <w:t xml:space="preserve">        分析以下{language}代码，生成单元测试用例。重点关注：</w:t>
        <w:br/>
        <w:t xml:space="preserve">        1. 函数的各种输入场景</w:t>
        <w:br/>
        <w:t xml:space="preserve">        2. 边界条件</w:t>
        <w:br/>
        <w:t xml:space="preserve">        3. 异常处理</w:t>
        <w:br/>
        <w:t xml:space="preserve">        4. 代码分支覆盖</w:t>
        <w:br/>
        <w:br/>
        <w:t xml:space="preserve">        代码：</w:t>
        <w:br/>
        <w:t xml:space="preserve">        ```{language}</w:t>
        <w:br/>
        <w:t xml:space="preserve">        {code}</w:t>
        <w:br/>
        <w:t xml:space="preserve">        ```</w:t>
        <w:br/>
        <w:br/>
        <w:t xml:space="preserve">        请以JSON格式返回测试用例列表，每个测试用例包含：</w:t>
        <w:br/>
        <w:t xml:space="preserve">        - function_name: 函数名</w:t>
        <w:br/>
        <w:t xml:space="preserve">        - test_type: 测试类型</w:t>
        <w:br/>
        <w:t xml:space="preserve">        - input_data: 输入数据</w:t>
        <w:br/>
        <w:t xml:space="preserve">        - expected_output: 期望输出</w:t>
        <w:br/>
        <w:t xml:space="preserve">        - description: 测试描述</w:t>
        <w:br/>
        <w:t xml:space="preserve">        """</w:t>
        <w:br/>
        <w:br/>
        <w:t xml:space="preserve">        try:</w:t>
        <w:br/>
        <w:t xml:space="preserve">            response = self.client.chat.completions.create(</w:t>
        <w:br/>
        <w:t xml:space="preserve">                model=self.model,</w:t>
        <w:br/>
        <w:t xml:space="preserve">                messages=[{"role": "user", "content": prompt}],</w:t>
        <w:br/>
        <w:t xml:space="preserve">                temperature=0.2,</w:t>
        <w:br/>
        <w:t xml:space="preserve">                max_tokens=1500</w:t>
        <w:br/>
        <w:t xml:space="preserve">            )</w:t>
        <w:br/>
        <w:br/>
        <w:t xml:space="preserve">            result = response.choices[0].message.content</w:t>
        <w:br/>
        <w:t xml:space="preserve">            test_cases = json.loads(result)</w:t>
        <w:br/>
        <w:br/>
        <w:t xml:space="preserve">            logger.info(f"Generated {len(test_cases)} test cases from code")</w:t>
        <w:br/>
        <w:t xml:space="preserve">            return test_cases</w:t>
        <w:br/>
        <w:br/>
        <w:t xml:space="preserve">        except Exception as e:</w:t>
        <w:br/>
        <w:t xml:space="preserve">            logger.error(f"Failed to generate test cases from code: {e}")</w:t>
        <w:br/>
        <w:t xml:space="preserve">            return []</w:t>
        <w:br/>
        <w:br/>
        <w:t xml:space="preserve">    def optimize_test_suite(self, existing_tests: List[Dict[str, Any]], coverage_data: Dict[str, Any]) -&gt; Dict[str, Any]:</w:t>
        <w:br/>
        <w:t xml:space="preserve">        """优化测试套件"""</w:t>
        <w:br/>
        <w:br/>
        <w:t xml:space="preserve">        prompt = f"""</w:t>
        <w:br/>
        <w:t xml:space="preserve">        基于现有的测试用例和覆盖率数据，优化测试套件。</w:t>
        <w:br/>
        <w:br/>
        <w:t xml:space="preserve">        现有测试用例：</w:t>
        <w:br/>
        <w:t xml:space="preserve">        {json.dumps(existing_tests[:10], ensure_ascii=False, indent=2)}  # 仅显示前10个</w:t>
        <w:br/>
        <w:br/>
        <w:t xml:space="preserve">        覆盖率数据：</w:t>
        <w:br/>
        <w:t xml:space="preserve">        {json.dumps(coverage_data, ensure_ascii=False, indent=2)}</w:t>
        <w:br/>
        <w:br/>
        <w:t xml:space="preserve">        请提供优化建议：</w:t>
        <w:br/>
        <w:t xml:space="preserve">        1. 识别冗余测试用例</w:t>
        <w:br/>
        <w:t xml:space="preserve">        2. 发现覆盖率不足的区域</w:t>
        <w:br/>
        <w:t xml:space="preserve">        3. 建议新增的测试用例</w:t>
        <w:br/>
        <w:t xml:space="preserve">        4. 优化测试执行顺序</w:t>
        <w:br/>
        <w:br/>
        <w:t xml:space="preserve">        以JSON格式返回优化结果。</w:t>
        <w:br/>
        <w:t xml:space="preserve">        """</w:t>
        <w:br/>
        <w:br/>
        <w:t xml:space="preserve">        try:</w:t>
        <w:br/>
        <w:t xml:space="preserve">            response = self.client.chat.completions.create(</w:t>
        <w:br/>
        <w:t xml:space="preserve">                model=self.model,</w:t>
        <w:br/>
        <w:t xml:space="preserve">                messages=[{"role": "user", "content": prompt}],</w:t>
        <w:br/>
        <w:t xml:space="preserve">                temperature=0.1,</w:t>
        <w:br/>
        <w:t xml:space="preserve">                max_tokens=1000</w:t>
        <w:br/>
        <w:t xml:space="preserve">            )</w:t>
        <w:br/>
        <w:br/>
        <w:t xml:space="preserve">            result = response.choices[0].message.content</w:t>
        <w:br/>
        <w:t xml:space="preserve">            optimization = json.loads(result)</w:t>
        <w:br/>
        <w:br/>
        <w:t xml:space="preserve">            logger.info("Generated test suite optimization recommendations")</w:t>
        <w:br/>
        <w:t xml:space="preserve">            return optimization</w:t>
        <w:br/>
        <w:br/>
        <w:t xml:space="preserve">        except Exception as e:</w:t>
        <w:br/>
        <w:t xml:space="preserve">            logger.error(f"Failed to optimize test suite: {e}")</w:t>
        <w:br/>
        <w:t xml:space="preserve">            return {}</w:t>
        <w:br/>
        <w:br/>
        <w:t># 使用示例</w:t>
        <w:br/>
        <w:t>if __name__ == "__main__":</w:t>
        <w:br/>
        <w:t xml:space="preserve">    # 初始化生成器</w:t>
        <w:br/>
        <w:t xml:space="preserve">    generator = AITestCaseGenerator(api_key="your-openai-api-key")</w:t>
        <w:br/>
        <w:br/>
        <w:t xml:space="preserve">    # 示例需求文档</w:t>
        <w:br/>
        <w:t xml:space="preserve">    requirements = """</w:t>
        <w:br/>
        <w:t xml:space="preserve">    用户注册功能需求：</w:t>
        <w:br/>
        <w:t xml:space="preserve">    1. 用户可以提供邮箱和密码进行注册</w:t>
        <w:br/>
        <w:t xml:space="preserve">    2. 邮箱必须是有效格式</w:t>
        <w:br/>
        <w:t xml:space="preserve">    3. 密码长度至少8位，包含字母和数字</w:t>
        <w:br/>
        <w:t xml:space="preserve">    4. 相同邮箱不能重复注册</w:t>
        <w:br/>
        <w:t xml:space="preserve">    5. 注册成功后发送确认邮件</w:t>
        <w:br/>
        <w:t xml:space="preserve">    """</w:t>
        <w:br/>
        <w:br/>
        <w:t xml:space="preserve">    # 生成测试用例</w:t>
        <w:br/>
        <w:t xml:space="preserve">    test_cases = generator.generate_test_cases_from_requirements(requirements)</w:t>
        <w:br/>
        <w:br/>
        <w:t xml:space="preserve">    print("生成的测试用例：")</w:t>
        <w:br/>
        <w:t xml:space="preserve">    for tc in test_cases[:3]:  # 显示前3个</w:t>
        <w:br/>
        <w:t xml:space="preserve">        print(f"- {tc.get('title', 'Unknown')}: {tc.get('description', '')}")</w:t>
        <w:br/>
        <w:br/>
        <w:t xml:space="preserve">    # 示例代码</w:t>
        <w:br/>
        <w:t xml:space="preserve">    sample_code = """</w:t>
        <w:br/>
        <w:t xml:space="preserve">    def validate_email(email: str) -&gt; bool:</w:t>
        <w:br/>
        <w:t xml:space="preserve">        import re</w:t>
        <w:br/>
        <w:t xml:space="preserve">        pattern = r'^[a-zA-Z0-9._%+-]+@[a-zA-Z0-9.-]+\.[a-zA-Z]{2,}$'</w:t>
        <w:br/>
        <w:t xml:space="preserve">        return bool(re.match(pattern, email))</w:t>
        <w:br/>
        <w:br/>
        <w:t xml:space="preserve">    def register_user(email: str, password: str) -&gt; dict:</w:t>
        <w:br/>
        <w:t xml:space="preserve">        if not validate_email(email):</w:t>
        <w:br/>
        <w:t xml:space="preserve">            return {"success": False, "error": "Invalid email format"}</w:t>
        <w:br/>
        <w:br/>
        <w:t xml:space="preserve">        if len(password) &lt; 8 or not any(c.isalpha() for c in password) or not any(c.isdigit() for c in password):</w:t>
        <w:br/>
        <w:t xml:space="preserve">            return {"success": False, "error": "Password too weak"}</w:t>
        <w:br/>
        <w:br/>
        <w:t xml:space="preserve">        # 模拟用户注册逻辑</w:t>
        <w:br/>
        <w:t xml:space="preserve">        return {"success": True, "user_id": "12345"}</w:t>
        <w:br/>
        <w:t xml:space="preserve">    """</w:t>
        <w:br/>
        <w:br/>
        <w:t xml:space="preserve">    # 从代码生成测试</w:t>
        <w:br/>
        <w:t xml:space="preserve">    code_tests = generator.generate_test_cases_from_code(sample_code, "python")</w:t>
        <w:br/>
        <w:br/>
        <w:t xml:space="preserve">    print("\n从代码生成的测试：")</w:t>
        <w:br/>
        <w:t xml:space="preserve">    for ct in code_tests[:3]:  # 显示前3个</w:t>
        <w:br/>
        <w:t xml:space="preserve">        print(f"- {ct.get('function_name', 'Unknown')}: {ct.get('description', '')}")</w:t>
      </w:r>
    </w:p>
    <w:p w14:paraId="516003D5" w14:textId="77777777" w:rsidR="00160299" w:rsidRDefault="00000000">
      <w:pPr>
        <w:pStyle w:val="Heading2"/>
      </w:pPr>
      <w:bookmarkStart w:id="854" w:name="ai测试基础架构"/>
      <w:bookmarkEnd w:id="853"/>
      <w:r>
        <w:t xml:space="preserve">33.1 </w:t>
      </w:r>
      <w:r>
        <w:rPr>
          <w:rFonts w:hint="eastAsia"/>
        </w:rPr>
        <w:t>AI</w:t>
      </w:r>
      <w:r>
        <w:rPr>
          <w:rFonts w:hint="eastAsia"/>
        </w:rPr>
        <w:t>测试基础架构</w:t>
      </w:r>
    </w:p>
    <w:p w14:paraId="6B7FD240" w14:textId="77777777" w:rsidR="00160299" w:rsidRDefault="00000000">
      <w:pPr>
        <w:pStyle w:val="Heading3"/>
      </w:pPr>
      <w:bookmarkStart w:id="855" w:name="智能化测试框架"/>
      <w:r>
        <w:t xml:space="preserve">33.1.1 </w:t>
      </w:r>
      <w:r>
        <w:rPr>
          <w:rFonts w:hint="eastAsia"/>
        </w:rPr>
        <w:t>智能化测试框架</w:t>
      </w:r>
    </w:p>
    <w:p w14:paraId="21B1D338" w14:textId="77777777" w:rsidR="00160299" w:rsidRDefault="00000000">
      <w:pPr>
        <w:pStyle w:val="Compact"/>
        <w:numPr>
          <w:ilvl w:val="0"/>
          <w:numId w:val="547"/>
        </w:numPr>
      </w:pPr>
      <w:r>
        <w:rPr>
          <w:rFonts w:hint="eastAsia"/>
          <w:b/>
          <w:bCs/>
        </w:rPr>
        <w:t>AI</w:t>
      </w:r>
      <w:r>
        <w:rPr>
          <w:rFonts w:hint="eastAsia"/>
          <w:b/>
          <w:bCs/>
        </w:rPr>
        <w:t>驱动的测试设计</w:t>
      </w:r>
      <w:r>
        <w:t xml:space="preserve">: </w:t>
      </w:r>
      <w:r>
        <w:rPr>
          <w:rFonts w:hint="eastAsia"/>
        </w:rPr>
        <w:t>利用机器学习优化测试用例设计</w:t>
      </w:r>
    </w:p>
    <w:p w14:paraId="3E00C976" w14:textId="77777777" w:rsidR="00160299" w:rsidRDefault="00000000">
      <w:pPr>
        <w:pStyle w:val="Compact"/>
        <w:numPr>
          <w:ilvl w:val="0"/>
          <w:numId w:val="547"/>
        </w:numPr>
      </w:pPr>
      <w:r>
        <w:rPr>
          <w:rFonts w:hint="eastAsia"/>
          <w:b/>
          <w:bCs/>
        </w:rPr>
        <w:t>自适应测试执行</w:t>
      </w:r>
      <w:r>
        <w:t xml:space="preserve">: </w:t>
      </w:r>
      <w:r>
        <w:rPr>
          <w:rFonts w:hint="eastAsia"/>
        </w:rPr>
        <w:t>根据系统状态动态调整测试策略</w:t>
      </w:r>
    </w:p>
    <w:p w14:paraId="3F3D7D99" w14:textId="77777777" w:rsidR="00160299" w:rsidRDefault="00000000">
      <w:pPr>
        <w:pStyle w:val="Compact"/>
        <w:numPr>
          <w:ilvl w:val="0"/>
          <w:numId w:val="547"/>
        </w:numPr>
      </w:pPr>
      <w:r>
        <w:rPr>
          <w:rFonts w:hint="eastAsia"/>
          <w:b/>
          <w:bCs/>
        </w:rPr>
        <w:t>智能缺陷分析</w:t>
      </w:r>
      <w:r>
        <w:t xml:space="preserve">: </w:t>
      </w:r>
      <w:r>
        <w:rPr>
          <w:rFonts w:hint="eastAsia"/>
        </w:rPr>
        <w:t>自动化根因分析和缺陷分类</w:t>
      </w:r>
    </w:p>
    <w:p w14:paraId="3508263B" w14:textId="77777777" w:rsidR="00160299" w:rsidRDefault="00000000">
      <w:pPr>
        <w:pStyle w:val="Compact"/>
        <w:numPr>
          <w:ilvl w:val="0"/>
          <w:numId w:val="547"/>
        </w:numPr>
      </w:pPr>
      <w:r>
        <w:rPr>
          <w:rFonts w:hint="eastAsia"/>
          <w:b/>
          <w:bCs/>
        </w:rPr>
        <w:t>预测性质量评估</w:t>
      </w:r>
      <w:r>
        <w:t xml:space="preserve">: </w:t>
      </w:r>
      <w:r>
        <w:rPr>
          <w:rFonts w:hint="eastAsia"/>
        </w:rPr>
        <w:t>基于历史数据预测质量趋势</w:t>
      </w:r>
    </w:p>
    <w:p w14:paraId="14AF827F" w14:textId="77777777" w:rsidR="00160299" w:rsidRDefault="00000000">
      <w:pPr>
        <w:pStyle w:val="Heading3"/>
      </w:pPr>
      <w:bookmarkStart w:id="856" w:name="机器学习在测试中的应用"/>
      <w:bookmarkEnd w:id="855"/>
      <w:r>
        <w:t xml:space="preserve">33.1.2 </w:t>
      </w:r>
      <w:r>
        <w:rPr>
          <w:rFonts w:hint="eastAsia"/>
        </w:rPr>
        <w:t>机器学习在测试中的应用</w:t>
      </w:r>
    </w:p>
    <w:p w14:paraId="2C2E0C8B" w14:textId="77777777" w:rsidR="00160299" w:rsidRDefault="00000000">
      <w:pPr>
        <w:pStyle w:val="Compact"/>
        <w:numPr>
          <w:ilvl w:val="0"/>
          <w:numId w:val="548"/>
        </w:numPr>
      </w:pPr>
      <w:r>
        <w:rPr>
          <w:rFonts w:hint="eastAsia"/>
          <w:b/>
          <w:bCs/>
        </w:rPr>
        <w:t>监督学习</w:t>
      </w:r>
      <w:r>
        <w:t xml:space="preserve">: </w:t>
      </w:r>
      <w:r>
        <w:rPr>
          <w:rFonts w:hint="eastAsia"/>
        </w:rPr>
        <w:t>用于缺陷预测和分类</w:t>
      </w:r>
    </w:p>
    <w:p w14:paraId="7DA3F221" w14:textId="77777777" w:rsidR="00160299" w:rsidRDefault="00000000">
      <w:pPr>
        <w:pStyle w:val="Compact"/>
        <w:numPr>
          <w:ilvl w:val="0"/>
          <w:numId w:val="548"/>
        </w:numPr>
      </w:pPr>
      <w:r>
        <w:rPr>
          <w:rFonts w:hint="eastAsia"/>
          <w:b/>
          <w:bCs/>
        </w:rPr>
        <w:t>无监督学习</w:t>
      </w:r>
      <w:r>
        <w:t xml:space="preserve">: </w:t>
      </w:r>
      <w:r>
        <w:rPr>
          <w:rFonts w:hint="eastAsia"/>
        </w:rPr>
        <w:t>用于异常检测和模式发现</w:t>
      </w:r>
    </w:p>
    <w:p w14:paraId="158CE0B0" w14:textId="77777777" w:rsidR="00160299" w:rsidRDefault="00000000">
      <w:pPr>
        <w:pStyle w:val="Compact"/>
        <w:numPr>
          <w:ilvl w:val="0"/>
          <w:numId w:val="548"/>
        </w:numPr>
      </w:pPr>
      <w:r>
        <w:rPr>
          <w:rFonts w:hint="eastAsia"/>
          <w:b/>
          <w:bCs/>
        </w:rPr>
        <w:t>强化学习</w:t>
      </w:r>
      <w:r>
        <w:t xml:space="preserve">: </w:t>
      </w:r>
      <w:r>
        <w:rPr>
          <w:rFonts w:hint="eastAsia"/>
        </w:rPr>
        <w:t>用于测试策略优化</w:t>
      </w:r>
    </w:p>
    <w:p w14:paraId="58948DC9" w14:textId="77777777" w:rsidR="00160299" w:rsidRDefault="00000000">
      <w:pPr>
        <w:pStyle w:val="Compact"/>
        <w:numPr>
          <w:ilvl w:val="0"/>
          <w:numId w:val="548"/>
        </w:numPr>
      </w:pPr>
      <w:r>
        <w:rPr>
          <w:rFonts w:hint="eastAsia"/>
          <w:b/>
          <w:bCs/>
        </w:rPr>
        <w:t>深度学习</w:t>
      </w:r>
      <w:r>
        <w:t xml:space="preserve">: </w:t>
      </w:r>
      <w:r>
        <w:rPr>
          <w:rFonts w:hint="eastAsia"/>
        </w:rPr>
        <w:t>用于复杂模式识别和自然语言处理</w:t>
      </w:r>
    </w:p>
    <w:p w14:paraId="56104DA8" w14:textId="77777777" w:rsidR="00160299" w:rsidRDefault="00000000">
      <w:pPr>
        <w:pStyle w:val="Heading3"/>
      </w:pPr>
      <w:bookmarkStart w:id="857" w:name="ai测试工具生态"/>
      <w:bookmarkEnd w:id="856"/>
      <w:r>
        <w:lastRenderedPageBreak/>
        <w:t xml:space="preserve">33.1.3 </w:t>
      </w:r>
      <w:r>
        <w:rPr>
          <w:rFonts w:hint="eastAsia"/>
        </w:rPr>
        <w:t>AI</w:t>
      </w:r>
      <w:r>
        <w:rPr>
          <w:rFonts w:hint="eastAsia"/>
        </w:rPr>
        <w:t>测试工具生态</w:t>
      </w:r>
    </w:p>
    <w:p w14:paraId="4A80069D" w14:textId="77777777" w:rsidR="00160299" w:rsidRDefault="00000000">
      <w:pPr>
        <w:pStyle w:val="Compact"/>
        <w:numPr>
          <w:ilvl w:val="0"/>
          <w:numId w:val="549"/>
        </w:numPr>
      </w:pPr>
      <w:r>
        <w:rPr>
          <w:rFonts w:hint="eastAsia"/>
          <w:b/>
          <w:bCs/>
        </w:rPr>
        <w:t>测试用例生成工具</w:t>
      </w:r>
      <w:r>
        <w:t xml:space="preserve">: </w:t>
      </w:r>
      <w:r>
        <w:rPr>
          <w:rFonts w:hint="eastAsia"/>
        </w:rPr>
        <w:t>基于</w:t>
      </w:r>
      <w:r>
        <w:rPr>
          <w:rFonts w:hint="eastAsia"/>
        </w:rPr>
        <w:t>AI</w:t>
      </w:r>
      <w:r>
        <w:rPr>
          <w:rFonts w:hint="eastAsia"/>
        </w:rPr>
        <w:t>的自动化用例生成</w:t>
      </w:r>
    </w:p>
    <w:p w14:paraId="2C8A940C" w14:textId="77777777" w:rsidR="00160299" w:rsidRDefault="00000000">
      <w:pPr>
        <w:pStyle w:val="Compact"/>
        <w:numPr>
          <w:ilvl w:val="0"/>
          <w:numId w:val="549"/>
        </w:numPr>
      </w:pPr>
      <w:r>
        <w:rPr>
          <w:rFonts w:hint="eastAsia"/>
          <w:b/>
          <w:bCs/>
        </w:rPr>
        <w:t>缺陷预测平台</w:t>
      </w:r>
      <w:r>
        <w:t xml:space="preserve">: </w:t>
      </w:r>
      <w:r>
        <w:rPr>
          <w:rFonts w:hint="eastAsia"/>
        </w:rPr>
        <w:t>机器学习驱动的质量预测</w:t>
      </w:r>
    </w:p>
    <w:p w14:paraId="5B5E501F" w14:textId="77777777" w:rsidR="00160299" w:rsidRDefault="00000000">
      <w:pPr>
        <w:pStyle w:val="Compact"/>
        <w:numPr>
          <w:ilvl w:val="0"/>
          <w:numId w:val="549"/>
        </w:numPr>
      </w:pPr>
      <w:r>
        <w:rPr>
          <w:rFonts w:hint="eastAsia"/>
          <w:b/>
          <w:bCs/>
        </w:rPr>
        <w:t>智能测试执行引擎</w:t>
      </w:r>
      <w:r>
        <w:t xml:space="preserve">: </w:t>
      </w:r>
      <w:r>
        <w:rPr>
          <w:rFonts w:hint="eastAsia"/>
        </w:rPr>
        <w:t>自适应测试执行框架</w:t>
      </w:r>
    </w:p>
    <w:p w14:paraId="4C34A534" w14:textId="77777777" w:rsidR="00160299" w:rsidRDefault="00000000">
      <w:pPr>
        <w:pStyle w:val="Compact"/>
        <w:numPr>
          <w:ilvl w:val="0"/>
          <w:numId w:val="549"/>
        </w:numPr>
      </w:pPr>
      <w:r>
        <w:rPr>
          <w:rFonts w:hint="eastAsia"/>
          <w:b/>
          <w:bCs/>
        </w:rPr>
        <w:t>AI</w:t>
      </w:r>
      <w:r>
        <w:rPr>
          <w:rFonts w:hint="eastAsia"/>
          <w:b/>
          <w:bCs/>
        </w:rPr>
        <w:t>辅助分析工具</w:t>
      </w:r>
      <w:r>
        <w:t xml:space="preserve">: </w:t>
      </w:r>
      <w:r>
        <w:rPr>
          <w:rFonts w:hint="eastAsia"/>
        </w:rPr>
        <w:t>自动化测试结果分析</w:t>
      </w:r>
    </w:p>
    <w:p w14:paraId="1AB2A3F8" w14:textId="77777777" w:rsidR="00160299" w:rsidRDefault="00000000">
      <w:r>
        <w:pict w14:anchorId="3D58A5B0">
          <v:rect id="_x0000_i1187" style="width:0;height:1.5pt" o:hralign="center" o:hrstd="t" o:hr="t"/>
        </w:pict>
      </w:r>
    </w:p>
    <w:p w14:paraId="52492008" w14:textId="77777777" w:rsidR="00160299" w:rsidRDefault="00000000">
      <w:pPr>
        <w:pStyle w:val="Heading2"/>
      </w:pPr>
      <w:bookmarkStart w:id="858" w:name="智能化测试实践"/>
      <w:bookmarkEnd w:id="854"/>
      <w:bookmarkEnd w:id="857"/>
      <w:r>
        <w:t xml:space="preserve">33.2 </w:t>
      </w:r>
      <w:r>
        <w:rPr>
          <w:rFonts w:hint="eastAsia"/>
        </w:rPr>
        <w:t>智能化测试实践</w:t>
      </w:r>
    </w:p>
    <w:p w14:paraId="5A5EC2EC" w14:textId="77777777" w:rsidR="00160299" w:rsidRDefault="00000000">
      <w:pPr>
        <w:pStyle w:val="FirstParagraph"/>
        <w:shd w:val="clear" w:color="auto" w:fill="E6F3FF"/>
      </w:pPr>
      <w:r>
        <w:t>[第7篇-009] 智能化测试实施策略与最佳实践</w:t>
      </w:r>
    </w:p>
    <w:p w14:paraId="0068C6C8" w14:textId="77777777" w:rsidR="00160299" w:rsidRDefault="00000000">
      <w:pPr>
        <w:pStyle w:val="BodyText"/>
        <w:shd w:val="clear" w:color="auto" w:fill="E6F3FF"/>
        <w:shd w:val="clear" w:color="auto" w:fill="E6F3FF"/>
        <w:shd w:val="clear" w:color="auto" w:fill="E6F3FF"/>
      </w:pPr>
      <w:r>
        <w:t>&gt;锚点类型: 实施策略 锚点方法: 渐进式应用 锚点名称: 智能化测试实施策略与最佳实践 引用附件: examples/33_chapter/ai_testing_best_practices.md 完成情况: 已完成 补充建议: 字段建议：实施阶段/关键活动/成功指标/注意事项，补充智能化测试实施路线图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34DF623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E9EA179" w14:textId="77777777" w:rsidR="00160299" w:rsidRDefault="00000000">
            <w:pPr>
              <w:pStyle w:val="Compact"/>
            </w:pPr>
            <w:r>
              <w:rPr>
                <w:rFonts w:hint="eastAsia"/>
              </w:rPr>
              <w:t>实施阶段</w:t>
            </w:r>
          </w:p>
        </w:tc>
        <w:tc>
          <w:tcPr>
            <w:tcW w:w="1584" w:type="dxa"/>
          </w:tcPr>
          <w:p w14:paraId="36A58F5A" w14:textId="77777777" w:rsidR="00160299" w:rsidRDefault="00000000">
            <w:pPr>
              <w:pStyle w:val="Compact"/>
            </w:pPr>
            <w:r>
              <w:rPr>
                <w:rFonts w:hint="eastAsia"/>
              </w:rPr>
              <w:t>关键活动</w:t>
            </w:r>
          </w:p>
        </w:tc>
        <w:tc>
          <w:tcPr>
            <w:tcW w:w="1584" w:type="dxa"/>
          </w:tcPr>
          <w:p w14:paraId="0879433E" w14:textId="77777777" w:rsidR="00160299" w:rsidRDefault="00000000">
            <w:pPr>
              <w:pStyle w:val="Compact"/>
            </w:pPr>
            <w:r>
              <w:rPr>
                <w:rFonts w:hint="eastAsia"/>
              </w:rPr>
              <w:t>成功指标</w:t>
            </w:r>
          </w:p>
        </w:tc>
        <w:tc>
          <w:tcPr>
            <w:tcW w:w="1584" w:type="dxa"/>
          </w:tcPr>
          <w:p w14:paraId="2F15694E" w14:textId="77777777" w:rsidR="00160299" w:rsidRDefault="00000000">
            <w:pPr>
              <w:pStyle w:val="Compact"/>
            </w:pPr>
            <w:r>
              <w:rPr>
                <w:rFonts w:hint="eastAsia"/>
              </w:rPr>
              <w:t>注意事项</w:t>
            </w:r>
          </w:p>
        </w:tc>
        <w:tc>
          <w:tcPr>
            <w:tcW w:w="1584" w:type="dxa"/>
          </w:tcPr>
          <w:p w14:paraId="6375AF9F" w14:textId="77777777" w:rsidR="00160299" w:rsidRDefault="00000000">
            <w:pPr>
              <w:pStyle w:val="Compact"/>
            </w:pPr>
            <w:r>
              <w:rPr>
                <w:rFonts w:hint="eastAsia"/>
              </w:rPr>
              <w:t>时间投入</w:t>
            </w:r>
          </w:p>
        </w:tc>
      </w:tr>
      <w:tr w:rsidR="00160299" w14:paraId="681D1D0A" w14:textId="77777777">
        <w:tc>
          <w:tcPr>
            <w:tcW w:w="1584" w:type="dxa"/>
          </w:tcPr>
          <w:p w14:paraId="78C8CB8C" w14:textId="77777777" w:rsidR="00160299" w:rsidRDefault="00000000">
            <w:pPr>
              <w:pStyle w:val="Compact"/>
            </w:pPr>
            <w:r>
              <w:rPr>
                <w:rFonts w:hint="eastAsia"/>
                <w:b/>
                <w:bCs/>
              </w:rPr>
              <w:t>准备阶段</w:t>
            </w:r>
          </w:p>
        </w:tc>
        <w:tc>
          <w:tcPr>
            <w:tcW w:w="1584" w:type="dxa"/>
          </w:tcPr>
          <w:p w14:paraId="4A35B0B2" w14:textId="77777777" w:rsidR="00160299" w:rsidRDefault="00000000">
            <w:pPr>
              <w:pStyle w:val="Compact"/>
            </w:pPr>
            <w:r>
              <w:rPr>
                <w:rFonts w:hint="eastAsia"/>
              </w:rPr>
              <w:t>评估现状、数据收集、基础设施建设</w:t>
            </w:r>
          </w:p>
        </w:tc>
        <w:tc>
          <w:tcPr>
            <w:tcW w:w="1584" w:type="dxa"/>
          </w:tcPr>
          <w:p w14:paraId="08C879CE" w14:textId="77777777" w:rsidR="00160299" w:rsidRDefault="00000000">
            <w:pPr>
              <w:pStyle w:val="Compact"/>
            </w:pPr>
            <w:r>
              <w:rPr>
                <w:rFonts w:hint="eastAsia"/>
              </w:rPr>
              <w:t>数据质量达标、基础设施就绪</w:t>
            </w:r>
          </w:p>
        </w:tc>
        <w:tc>
          <w:tcPr>
            <w:tcW w:w="1584" w:type="dxa"/>
          </w:tcPr>
          <w:p w14:paraId="0DF57ED9" w14:textId="77777777" w:rsidR="00160299" w:rsidRDefault="00000000">
            <w:pPr>
              <w:pStyle w:val="Compact"/>
            </w:pPr>
            <w:r>
              <w:rPr>
                <w:rFonts w:hint="eastAsia"/>
              </w:rPr>
              <w:t>数据隐私保护、成本评估</w:t>
            </w:r>
          </w:p>
        </w:tc>
        <w:tc>
          <w:tcPr>
            <w:tcW w:w="1584" w:type="dxa"/>
          </w:tcPr>
          <w:p w14:paraId="1E10085A" w14:textId="77777777" w:rsidR="00160299" w:rsidRDefault="00000000">
            <w:pPr>
              <w:pStyle w:val="Compact"/>
            </w:pPr>
            <w:r>
              <w:rPr>
                <w:rFonts w:hint="eastAsia"/>
              </w:rPr>
              <w:t>1-2</w:t>
            </w:r>
            <w:r>
              <w:rPr>
                <w:rFonts w:hint="eastAsia"/>
              </w:rPr>
              <w:t>个月</w:t>
            </w:r>
          </w:p>
        </w:tc>
      </w:tr>
      <w:tr w:rsidR="00160299" w14:paraId="47B83858" w14:textId="77777777">
        <w:tc>
          <w:tcPr>
            <w:tcW w:w="1584" w:type="dxa"/>
          </w:tcPr>
          <w:p w14:paraId="3FEFF940" w14:textId="77777777" w:rsidR="00160299" w:rsidRDefault="00000000">
            <w:pPr>
              <w:pStyle w:val="Compact"/>
            </w:pPr>
            <w:r>
              <w:rPr>
                <w:rFonts w:hint="eastAsia"/>
                <w:b/>
                <w:bCs/>
              </w:rPr>
              <w:t>试点阶段</w:t>
            </w:r>
          </w:p>
        </w:tc>
        <w:tc>
          <w:tcPr>
            <w:tcW w:w="1584" w:type="dxa"/>
          </w:tcPr>
          <w:p w14:paraId="7439E650" w14:textId="77777777" w:rsidR="00160299" w:rsidRDefault="00000000">
            <w:pPr>
              <w:pStyle w:val="Compact"/>
            </w:pPr>
            <w:r>
              <w:rPr>
                <w:rFonts w:hint="eastAsia"/>
              </w:rPr>
              <w:t>选择试点项目、</w:t>
            </w:r>
            <w:r>
              <w:rPr>
                <w:rFonts w:hint="eastAsia"/>
              </w:rPr>
              <w:t>AI</w:t>
            </w:r>
            <w:r>
              <w:rPr>
                <w:rFonts w:hint="eastAsia"/>
              </w:rPr>
              <w:t>模型训练、小规模应用</w:t>
            </w:r>
          </w:p>
        </w:tc>
        <w:tc>
          <w:tcPr>
            <w:tcW w:w="1584" w:type="dxa"/>
          </w:tcPr>
          <w:p w14:paraId="6C4571A3" w14:textId="77777777" w:rsidR="00160299" w:rsidRDefault="00000000">
            <w:pPr>
              <w:pStyle w:val="Compact"/>
            </w:pPr>
            <w:r>
              <w:rPr>
                <w:rFonts w:hint="eastAsia"/>
              </w:rPr>
              <w:t>准确率</w:t>
            </w:r>
            <w:r>
              <w:rPr>
                <w:rFonts w:hint="eastAsia"/>
              </w:rPr>
              <w:t>&gt;70%</w:t>
            </w:r>
            <w:r>
              <w:rPr>
                <w:rFonts w:hint="eastAsia"/>
              </w:rPr>
              <w:t>、效率提升</w:t>
            </w:r>
            <w:r>
              <w:rPr>
                <w:rFonts w:hint="eastAsia"/>
              </w:rPr>
              <w:t>&gt;20%</w:t>
            </w:r>
          </w:p>
        </w:tc>
        <w:tc>
          <w:tcPr>
            <w:tcW w:w="1584" w:type="dxa"/>
          </w:tcPr>
          <w:p w14:paraId="3F256DAE" w14:textId="77777777" w:rsidR="00160299" w:rsidRDefault="00000000">
            <w:pPr>
              <w:pStyle w:val="Compact"/>
            </w:pPr>
            <w:r>
              <w:rPr>
                <w:rFonts w:hint="eastAsia"/>
              </w:rPr>
              <w:t>风险控制、效果监控</w:t>
            </w:r>
          </w:p>
        </w:tc>
        <w:tc>
          <w:tcPr>
            <w:tcW w:w="1584" w:type="dxa"/>
          </w:tcPr>
          <w:p w14:paraId="19ED829B" w14:textId="77777777" w:rsidR="00160299" w:rsidRDefault="00000000">
            <w:pPr>
              <w:pStyle w:val="Compact"/>
            </w:pPr>
            <w:r>
              <w:rPr>
                <w:rFonts w:hint="eastAsia"/>
              </w:rPr>
              <w:t>2-3</w:t>
            </w:r>
            <w:r>
              <w:rPr>
                <w:rFonts w:hint="eastAsia"/>
              </w:rPr>
              <w:t>个月</w:t>
            </w:r>
          </w:p>
        </w:tc>
      </w:tr>
      <w:tr w:rsidR="00160299" w14:paraId="4D8E6648" w14:textId="77777777">
        <w:tc>
          <w:tcPr>
            <w:tcW w:w="1584" w:type="dxa"/>
          </w:tcPr>
          <w:p w14:paraId="01565F1D" w14:textId="77777777" w:rsidR="00160299" w:rsidRDefault="00000000">
            <w:pPr>
              <w:pStyle w:val="Compact"/>
            </w:pPr>
            <w:r>
              <w:rPr>
                <w:rFonts w:hint="eastAsia"/>
                <w:b/>
                <w:bCs/>
              </w:rPr>
              <w:t>扩展阶段</w:t>
            </w:r>
          </w:p>
        </w:tc>
        <w:tc>
          <w:tcPr>
            <w:tcW w:w="1584" w:type="dxa"/>
          </w:tcPr>
          <w:p w14:paraId="698B9886" w14:textId="77777777" w:rsidR="00160299" w:rsidRDefault="00000000">
            <w:pPr>
              <w:pStyle w:val="Compact"/>
            </w:pPr>
            <w:r>
              <w:rPr>
                <w:rFonts w:hint="eastAsia"/>
              </w:rPr>
              <w:t>优化模型、扩大应用范围、流程整合</w:t>
            </w:r>
          </w:p>
        </w:tc>
        <w:tc>
          <w:tcPr>
            <w:tcW w:w="1584" w:type="dxa"/>
          </w:tcPr>
          <w:p w14:paraId="2B674757" w14:textId="77777777" w:rsidR="00160299" w:rsidRDefault="00000000">
            <w:pPr>
              <w:pStyle w:val="Compact"/>
            </w:pPr>
            <w:r>
              <w:rPr>
                <w:rFonts w:hint="eastAsia"/>
              </w:rPr>
              <w:t>覆盖率</w:t>
            </w:r>
            <w:r>
              <w:rPr>
                <w:rFonts w:hint="eastAsia"/>
              </w:rPr>
              <w:t>&gt;50%</w:t>
            </w:r>
            <w:r>
              <w:rPr>
                <w:rFonts w:hint="eastAsia"/>
              </w:rPr>
              <w:t>、质量提升</w:t>
            </w:r>
            <w:r>
              <w:rPr>
                <w:rFonts w:hint="eastAsia"/>
              </w:rPr>
              <w:t>&gt;15%</w:t>
            </w:r>
          </w:p>
        </w:tc>
        <w:tc>
          <w:tcPr>
            <w:tcW w:w="1584" w:type="dxa"/>
          </w:tcPr>
          <w:p w14:paraId="3428A0CF" w14:textId="77777777" w:rsidR="00160299" w:rsidRDefault="00000000">
            <w:pPr>
              <w:pStyle w:val="Compact"/>
            </w:pPr>
            <w:r>
              <w:rPr>
                <w:rFonts w:hint="eastAsia"/>
              </w:rPr>
              <w:t>资源配置、团队培训</w:t>
            </w:r>
          </w:p>
        </w:tc>
        <w:tc>
          <w:tcPr>
            <w:tcW w:w="1584" w:type="dxa"/>
          </w:tcPr>
          <w:p w14:paraId="15ADF4A0" w14:textId="77777777" w:rsidR="00160299" w:rsidRDefault="00000000">
            <w:pPr>
              <w:pStyle w:val="Compact"/>
            </w:pPr>
            <w:r>
              <w:rPr>
                <w:rFonts w:hint="eastAsia"/>
              </w:rPr>
              <w:t>3-6</w:t>
            </w:r>
            <w:r>
              <w:rPr>
                <w:rFonts w:hint="eastAsia"/>
              </w:rPr>
              <w:t>个月</w:t>
            </w:r>
          </w:p>
        </w:tc>
      </w:tr>
      <w:tr w:rsidR="00160299" w14:paraId="33B39B1E" w14:textId="77777777">
        <w:tc>
          <w:tcPr>
            <w:tcW w:w="1584" w:type="dxa"/>
          </w:tcPr>
          <w:p w14:paraId="6AF6AEEC" w14:textId="77777777" w:rsidR="00160299" w:rsidRDefault="00000000">
            <w:pPr>
              <w:pStyle w:val="Compact"/>
            </w:pPr>
            <w:r>
              <w:rPr>
                <w:rFonts w:hint="eastAsia"/>
                <w:b/>
                <w:bCs/>
              </w:rPr>
              <w:t>优化阶段</w:t>
            </w:r>
          </w:p>
        </w:tc>
        <w:tc>
          <w:tcPr>
            <w:tcW w:w="1584" w:type="dxa"/>
          </w:tcPr>
          <w:p w14:paraId="14A17A9D" w14:textId="77777777" w:rsidR="00160299" w:rsidRDefault="00000000">
            <w:pPr>
              <w:pStyle w:val="Compact"/>
            </w:pPr>
            <w:r>
              <w:rPr>
                <w:rFonts w:hint="eastAsia"/>
              </w:rPr>
              <w:t>持续学习、算法优化、生态建设</w:t>
            </w:r>
          </w:p>
        </w:tc>
        <w:tc>
          <w:tcPr>
            <w:tcW w:w="1584" w:type="dxa"/>
          </w:tcPr>
          <w:p w14:paraId="11E99BA6" w14:textId="77777777" w:rsidR="00160299" w:rsidRDefault="00000000">
            <w:pPr>
              <w:pStyle w:val="Compact"/>
            </w:pPr>
            <w:r>
              <w:rPr>
                <w:rFonts w:hint="eastAsia"/>
              </w:rPr>
              <w:t>自动化率</w:t>
            </w:r>
            <w:r>
              <w:rPr>
                <w:rFonts w:hint="eastAsia"/>
              </w:rPr>
              <w:t>&gt;60%</w:t>
            </w:r>
            <w:r>
              <w:rPr>
                <w:rFonts w:hint="eastAsia"/>
              </w:rPr>
              <w:t>、</w:t>
            </w:r>
            <w:r>
              <w:rPr>
                <w:rFonts w:hint="eastAsia"/>
              </w:rPr>
              <w:t>ROI</w:t>
            </w:r>
            <w:r>
              <w:rPr>
                <w:rFonts w:hint="eastAsia"/>
              </w:rPr>
              <w:t>正向</w:t>
            </w:r>
          </w:p>
        </w:tc>
        <w:tc>
          <w:tcPr>
            <w:tcW w:w="1584" w:type="dxa"/>
          </w:tcPr>
          <w:p w14:paraId="4A04F523" w14:textId="77777777" w:rsidR="00160299" w:rsidRDefault="00000000">
            <w:pPr>
              <w:pStyle w:val="Compact"/>
            </w:pPr>
            <w:r>
              <w:rPr>
                <w:rFonts w:hint="eastAsia"/>
              </w:rPr>
              <w:t>技术演进、知识积累</w:t>
            </w:r>
          </w:p>
        </w:tc>
        <w:tc>
          <w:tcPr>
            <w:tcW w:w="1584" w:type="dxa"/>
          </w:tcPr>
          <w:p w14:paraId="3B3D24A5" w14:textId="77777777" w:rsidR="00160299" w:rsidRDefault="00000000">
            <w:pPr>
              <w:pStyle w:val="Compact"/>
            </w:pPr>
            <w:r>
              <w:rPr>
                <w:rFonts w:hint="eastAsia"/>
              </w:rPr>
              <w:t>持续进行</w:t>
            </w:r>
          </w:p>
        </w:tc>
      </w:tr>
    </w:tbl>
    <w:p w14:paraId="0C52AB30" w14:textId="77777777" w:rsidR="00160299" w:rsidRDefault="00000000">
      <w:pPr>
        <w:pStyle w:val="BodyText"/>
      </w:pPr>
      <w:r>
        <w:rPr>
          <w:rFonts w:hint="eastAsia"/>
          <w:b/>
          <w:bCs/>
        </w:rPr>
        <w:t>智能化测试实施路线图</w:t>
      </w:r>
      <w:r>
        <w:t xml:space="preserve">: </w:t>
      </w:r>
      <w:r>
        <w:rPr>
          <w:noProof/>
        </w:rPr>
        <w:drawing>
          <wp:inline distT="0" distB="0" distL="0" distR="0" wp14:anchorId="0CD926E2" wp14:editId="01B56CB2">
            <wp:extent cx="5334000" cy="884464"/>
            <wp:effectExtent l="0" t="0" r="0" b="0"/>
            <wp:docPr id="1291" name="Picture" descr="Mermaid Diagram"/>
            <wp:cNvGraphicFramePr/>
            <a:graphic xmlns:a="http://schemas.openxmlformats.org/drawingml/2006/main">
              <a:graphicData uri="http://schemas.openxmlformats.org/drawingml/2006/picture">
                <pic:pic xmlns:pic="http://schemas.openxmlformats.org/drawingml/2006/picture">
                  <pic:nvPicPr>
                    <pic:cNvPr id="1292" name="Picture" descr="mermaid_131.png"/>
                    <pic:cNvPicPr>
                      <a:picLocks noChangeAspect="1" noChangeArrowheads="1"/>
                    </pic:cNvPicPr>
                  </pic:nvPicPr>
                  <pic:blipFill>
                    <a:blip r:embed="rId185"/>
                    <a:stretch>
                      <a:fillRect/>
                    </a:stretch>
                  </pic:blipFill>
                  <pic:spPr bwMode="auto">
                    <a:xfrm>
                      <a:off x="0" y="0"/>
                      <a:ext cx="5334000" cy="884464"/>
                    </a:xfrm>
                    <a:prstGeom prst="rect">
                      <a:avLst/>
                    </a:prstGeom>
                    <a:noFill/>
                    <a:ln w="9525">
                      <a:noFill/>
                      <a:headEnd/>
                      <a:tailEnd/>
                    </a:ln>
                  </pic:spPr>
                </pic:pic>
              </a:graphicData>
            </a:graphic>
          </wp:inline>
        </w:drawing>
      </w:r>
    </w:p>
    <w:p w14:paraId="5A7E0962" w14:textId="77777777" w:rsidR="00160299" w:rsidRDefault="00000000">
      <w:pPr>
        <w:pStyle w:val="BodyText"/>
      </w:pPr>
      <w:r>
        <w:rPr>
          <w:rFonts w:hint="eastAsia"/>
          <w:b/>
          <w:bCs/>
        </w:rPr>
        <w:t>AI</w:t>
      </w:r>
      <w:r>
        <w:rPr>
          <w:rFonts w:hint="eastAsia"/>
          <w:b/>
          <w:bCs/>
        </w:rPr>
        <w:t>测试效果评估框架</w:t>
      </w:r>
      <w:r>
        <w:t>:</w:t>
      </w:r>
    </w:p>
    <w:p w14:paraId="303AD03D" w14:textId="77777777" w:rsidR="00160299" w:rsidRDefault="00000000">
      <w:pPr>
        <w:pStyle w:val="SourceCode"/>
      </w:pPr>
      <w:r>
        <w:t>examples/33_chapter/ai_testing_evaluation.py</w:t>
        <w:br/>
        <w:t>import pandas as pd</w:t>
        <w:br/>
        <w:t>import numpy as np</w:t>
        <w:br/>
        <w:t>from sklearn.metrics import classification_report, confusion_matrix</w:t>
        <w:br/>
        <w:t>from typing import Dict, List, Any</w:t>
        <w:br/>
        <w:t>import matplotlib.pyplot as plt</w:t>
        <w:br/>
        <w:t>import seaborn as sns</w:t>
        <w:br/>
        <w:t>import logging</w:t>
        <w:br/>
        <w:br/>
        <w:t>logging.basicConfig(level=logging.INFO)</w:t>
        <w:br/>
        <w:t>logger = logging.getLogger(__name__)</w:t>
        <w:br/>
        <w:br/>
        <w:t>class AITestingEvaluator:</w:t>
        <w:br/>
        <w:t xml:space="preserve">    """AI测试效果评估器"""</w:t>
        <w:br/>
        <w:br/>
        <w:t xml:space="preserve">    def __init__(self):</w:t>
        <w:br/>
        <w:t xml:space="preserve">        self.metrics_history = []</w:t>
        <w:br/>
        <w:t xml:space="preserve">        self.baseline_metrics = {}</w:t>
        <w:br/>
        <w:br/>
        <w:t xml:space="preserve">    def evaluate_defect_prediction(self, predictions: List[int], actuals: List[int],</w:t>
        <w:br/>
        <w:t xml:space="preserve">                                 model_name: str = "defect_predictor") -&gt; Dict[str, Any]:</w:t>
        <w:br/>
        <w:t xml:space="preserve">        """评估缺陷预测模型效果"""</w:t>
        <w:br/>
        <w:br/>
        <w:t xml:space="preserve">        # 计算分类指标</w:t>
        <w:br/>
        <w:t xml:space="preserve">        report = classification_report(actuals, predictions, output_dict=True)</w:t>
        <w:br/>
        <w:br/>
        <w:t xml:space="preserve">        # 计算混淆矩阵</w:t>
        <w:br/>
        <w:t xml:space="preserve">        cm = confusion_matrix(actuals, predictions)</w:t>
        <w:br/>
        <w:br/>
        <w:t xml:space="preserve">        # 计算特有指标</w:t>
        <w:br/>
        <w:t xml:space="preserve">        tn, fp, fn, tp = cm.ravel()</w:t>
        <w:br/>
        <w:t xml:space="preserve">        precision = tp / (tp + fp) if (tp + fp) &gt; 0 else 0</w:t>
        <w:br/>
        <w:t xml:space="preserve">        recall = tp / (tp + fn) if (tp + fn) &gt; 0 else 0</w:t>
        <w:br/>
        <w:t xml:space="preserve">        f1_score = 2 * precision * recall / (precision + recall) if (precision + recall) &gt; 0 else 0</w:t>
        <w:br/>
        <w:br/>
        <w:t xml:space="preserve">        # 计算业务价值指标</w:t>
        <w:br/>
        <w:t xml:space="preserve">        defect_detection_rate = recall  # 缺陷检测率</w:t>
        <w:br/>
        <w:t xml:space="preserve">        false_positive_rate = fp / (fp + tn) if (fp + tn) &gt; 0 else 0</w:t>
        <w:br/>
        <w:t xml:space="preserve">        efficiency_gain = self._calculate_efficiency_gain(predictions, actuals)</w:t>
        <w:br/>
        <w:br/>
        <w:t xml:space="preserve">        evaluation_result = {</w:t>
        <w:br/>
        <w:t xml:space="preserve">            "model_name": model_name,</w:t>
        <w:br/>
        <w:t xml:space="preserve">            "timestamp": pd.Timestamp.now(),</w:t>
        <w:br/>
        <w:t xml:space="preserve">            "classification_metrics": {</w:t>
        <w:br/>
        <w:t xml:space="preserve">                "precision": precision,</w:t>
        <w:br/>
        <w:t xml:space="preserve">                "recall": recall,</w:t>
        <w:br/>
        <w:t xml:space="preserve">                "f1_score": f1_score,</w:t>
        <w:br/>
        <w:t xml:space="preserve">                "accuracy": (tp + tn) / (tp + tn + fp + fn)</w:t>
        <w:br/>
        <w:t xml:space="preserve">            },</w:t>
        <w:br/>
        <w:t xml:space="preserve">            "business_metrics": {</w:t>
        <w:br/>
        <w:t xml:space="preserve">                "defect_detection_rate": defect_detection_rate,</w:t>
        <w:br/>
        <w:t xml:space="preserve">                "false_positive_rate": false_positive_rate,</w:t>
        <w:br/>
        <w:t xml:space="preserve">                "efficiency_gain": efficiency_gain</w:t>
        <w:br/>
        <w:t xml:space="preserve">            },</w:t>
        <w:br/>
        <w:t xml:space="preserve">            "confusion_matrix": cm.tolist(),</w:t>
        <w:br/>
        <w:t xml:space="preserve">            "recommendations": self._generate_recommendations(precision, recall, false_positive_rate)</w:t>
        <w:br/>
        <w:t xml:space="preserve">        }</w:t>
        <w:br/>
        <w:br/>
        <w:t xml:space="preserve">        self.metrics_history.append(evaluation_result)</w:t>
        <w:br/>
        <w:t xml:space="preserve">        logger.info(f"Evaluated {model_name}: F1={f1_score:.3f}, Efficiency Gain={efficiency_gain:.1f}%")</w:t>
        <w:br/>
        <w:br/>
        <w:t xml:space="preserve">        return evaluation_result</w:t>
        <w:br/>
        <w:br/>
        <w:t xml:space="preserve">    def _calculate_efficiency_gain(self, predictions: List[int], actuals: List[int]) -&gt; float:</w:t>
        <w:br/>
        <w:t xml:space="preserve">        """计算效率提升"""</w:t>
        <w:br/>
        <w:t xml:space="preserve">        # 简化的效率计算：假设AI能将测试工作量减少预测准确的比例</w:t>
        <w:br/>
        <w:t xml:space="preserve">        correct_predictions = sum(1 for p, a in zip(predictions, actuals) if p == a)</w:t>
        <w:br/>
        <w:t xml:space="preserve">        total_predictions = len(predictions)</w:t>
        <w:br/>
        <w:br/>
        <w:t xml:space="preserve">        if total_predictions == 0:</w:t>
        <w:br/>
        <w:t xml:space="preserve">            return 0</w:t>
        <w:br/>
        <w:br/>
        <w:t xml:space="preserve">        accuracy = correct_predictions / total_predictions</w:t>
        <w:br/>
        <w:t xml:space="preserve">        # 假设AI测试比人工测试效率高30-50%</w:t>
        <w:br/>
        <w:t xml:space="preserve">        efficiency_gain = accuracy * 40  # 40%平均效率提升</w:t>
        <w:br/>
        <w:br/>
        <w:t xml:space="preserve">        return efficiency_gain</w:t>
        <w:br/>
        <w:br/>
        <w:t xml:space="preserve">    def _generate_recommendations(self, precision: float, recall: float, false_positive_rate: float) -&gt; List[str]:</w:t>
        <w:br/>
        <w:t xml:space="preserve">        """生成改进建议"""</w:t>
        <w:br/>
        <w:t xml:space="preserve">        recommendations = []</w:t>
        <w:br/>
        <w:br/>
        <w:t xml:space="preserve">        if precision &lt; 0.7:</w:t>
        <w:br/>
        <w:t xml:space="preserve">            recommendations.append("提高模型精确度，减少误报")</w:t>
        <w:br/>
        <w:t xml:space="preserve">        if recall &lt; 0.8:</w:t>
        <w:br/>
        <w:t xml:space="preserve">            recommendations.append("提高模型召回率，确保缺陷不遗漏")</w:t>
        <w:br/>
        <w:t xml:space="preserve">        if false_positive_rate &gt; 0.2:</w:t>
        <w:br/>
        <w:t xml:space="preserve">            recommendations.append("优化特征工程，降低误报率")</w:t>
        <w:br/>
        <w:t xml:space="preserve">        if precision &gt; 0.9 and recall &gt; 0.9:</w:t>
        <w:br/>
        <w:t xml:space="preserve">            recommendations.append("模型性能优秀，可以考虑生产部署")</w:t>
        <w:br/>
        <w:br/>
        <w:t xml:space="preserve">        return recommendations</w:t>
        <w:br/>
        <w:br/>
        <w:t xml:space="preserve">    def evaluate_test_case_generation(self, generated_cases: List[Dict[str, Any]],</w:t>
        <w:br/>
        <w:t xml:space="preserve">                                    expert_ratings: List[int]) -&gt; Dict[str, Any]:</w:t>
        <w:br/>
        <w:t xml:space="preserve">        """评估测试用例生成质量"""</w:t>
        <w:br/>
        <w:br/>
        <w:t xml:space="preserve">        # 计算生成用例的多样性</w:t>
        <w:br/>
        <w:t xml:space="preserve">        unique_scenarios = len(set(tc.get('title', '') for tc in generated_cases))</w:t>
        <w:br/>
        <w:br/>
        <w:t xml:space="preserve">        # 计算覆盖率（简化的评估）</w:t>
        <w:br/>
        <w:t xml:space="preserve">        coverage_score = min(unique_scenarios / len(generated_cases), 1.0) if generated_cases else 0</w:t>
        <w:br/>
        <w:br/>
        <w:t xml:space="preserve">        # 基于专家评分的质量评估</w:t>
        <w:br/>
        <w:t xml:space="preserve">        avg_rating = np.mean(expert_ratings) if expert_ratings else 0</w:t>
        <w:br/>
        <w:t xml:space="preserve">        quality_score = avg_rating / 5.0  # 假设满分5分</w:t>
        <w:br/>
        <w:br/>
        <w:t xml:space="preserve">        # 计算生成效率</w:t>
        <w:br/>
        <w:t xml:space="preserve">        generation_time = len(generated_cases) * 0.5  # 假设每个用例生成0.5分钟</w:t>
        <w:br/>
        <w:t xml:space="preserve">        manual_time = len(generated_cases) * 15  # 假设人工编写每个用例15分钟</w:t>
        <w:br/>
        <w:t xml:space="preserve">        time_saving = (manual_time - generation_time) / manual_time * 100</w:t>
        <w:br/>
        <w:br/>
        <w:t xml:space="preserve">        evaluation_result = {</w:t>
        <w:br/>
        <w:t xml:space="preserve">            "total_cases_generated": len(generated_cases),</w:t>
        <w:br/>
        <w:t xml:space="preserve">            "unique_scenarios": unique_scenarios,</w:t>
        <w:br/>
        <w:t xml:space="preserve">            "coverage_score": coverage_score,</w:t>
        <w:br/>
        <w:t xml:space="preserve">            "quality_score": quality_score,</w:t>
        <w:br/>
        <w:t xml:space="preserve">            "time_saving_percentage": time_saving,</w:t>
        <w:br/>
        <w:t xml:space="preserve">            "efficiency_metrics": {</w:t>
        <w:br/>
        <w:t xml:space="preserve">                "cases_per_hour": len(generated_cases) / (generation_time / 60),</w:t>
        <w:br/>
        <w:t xml:space="preserve">                "quality_efficiency_ratio": quality_score / max(generation_time, 1)</w:t>
        <w:br/>
        <w:t xml:space="preserve">            }</w:t>
        <w:br/>
        <w:t xml:space="preserve">        }</w:t>
        <w:br/>
        <w:br/>
        <w:t xml:space="preserve">        logger.info(f"Evaluated test case generation: {len(generated_cases)} cases, Quality={quality_score:.2f}")</w:t>
        <w:br/>
        <w:t xml:space="preserve">        return evaluation_result</w:t>
        <w:br/>
        <w:br/>
        <w:t xml:space="preserve">    def compare_with_baseline(self, current_metrics: Dict[str, Any]) -&gt; Dict[str, Any]:</w:t>
        <w:br/>
        <w:t xml:space="preserve">        """与基准比较"""</w:t>
        <w:br/>
        <w:br/>
        <w:t xml:space="preserve">        if not self.baseline_metrics:</w:t>
        <w:br/>
        <w:t xml:space="preserve">            self.baseline_metrics = current_metrics.copy()</w:t>
        <w:br/>
        <w:t xml:space="preserve">            return {"comparison": "baseline_established", "improvements": {}}</w:t>
        <w:br/>
        <w:br/>
        <w:t xml:space="preserve">        improvements = {}</w:t>
        <w:br/>
        <w:t xml:space="preserve">        for key, current_value in current_metrics.items():</w:t>
        <w:br/>
        <w:t xml:space="preserve">            if key in self.baseline_metrics:</w:t>
        <w:br/>
        <w:t xml:space="preserve">                baseline_value = self.baseline_metrics[key]</w:t>
        <w:br/>
        <w:t xml:space="preserve">                if isinstance(current_value, (int, float)) and isinstance(baseline_value, (int, float)):</w:t>
        <w:br/>
        <w:t xml:space="preserve">                    improvement = ((current_value - baseline_value) / baseline_value) * 100 if baseline_value != 0 else 0</w:t>
        <w:br/>
        <w:t xml:space="preserve">                    improvements[key] = improvement</w:t>
        <w:br/>
        <w:br/>
        <w:t xml:space="preserve">        return {</w:t>
        <w:br/>
        <w:t xml:space="preserve">            "comparison": "improvement_analysis",</w:t>
        <w:br/>
        <w:t xml:space="preserve">            "improvements": improvements,</w:t>
        <w:br/>
        <w:t xml:space="preserve">            "significant_improvements": [k for k, v in improvements.items() if abs(v) &gt; 10]</w:t>
        <w:br/>
        <w:t xml:space="preserve">        }</w:t>
        <w:br/>
        <w:br/>
        <w:t xml:space="preserve">    def generate_evaluation_report(self) -&gt; Dict[str, Any]:</w:t>
        <w:br/>
        <w:t xml:space="preserve">        """生成综合评估报告"""</w:t>
        <w:br/>
        <w:br/>
        <w:t xml:space="preserve">        if not self.metrics_history:</w:t>
        <w:br/>
        <w:t xml:space="preserve">            return {"error": "No evaluation data available"}</w:t>
        <w:br/>
        <w:br/>
        <w:t xml:space="preserve">        # 计算趋势</w:t>
        <w:br/>
        <w:t xml:space="preserve">        df = pd.DataFrame(self.metrics_history)</w:t>
        <w:br/>
        <w:br/>
        <w:t xml:space="preserve">        # 性能趋势分析</w:t>
        <w:br/>
        <w:t xml:space="preserve">        performance_trends = {}</w:t>
        <w:br/>
        <w:t xml:space="preserve">        if 'classification_metrics' in df.columns:</w:t>
        <w:br/>
        <w:t xml:space="preserve">            metrics_over_time = df['classification_metrics'].apply(pd.Series)</w:t>
        <w:br/>
        <w:t xml:space="preserve">            for metric in ['precision', 'recall', 'f1_score']:</w:t>
        <w:br/>
        <w:t xml:space="preserve">                if metric in metrics_over_time.columns:</w:t>
        <w:br/>
        <w:t xml:space="preserve">                    trend = metrics_over_time[metric].pct_change().mean()</w:t>
        <w:br/>
        <w:t xml:space="preserve">                    performance_trends[metric] = trend</w:t>
        <w:br/>
        <w:br/>
        <w:t xml:space="preserve">        # 业务价值分析</w:t>
        <w:br/>
        <w:t xml:space="preserve">        business_value = {}</w:t>
        <w:br/>
        <w:t xml:space="preserve">        if len(df) &gt; 1:</w:t>
        <w:br/>
        <w:t xml:space="preserve">            latest = df.iloc[-1]</w:t>
        <w:br/>
        <w:t xml:space="preserve">            baseline = df.iloc[0]</w:t>
        <w:br/>
        <w:br/>
        <w:t xml:space="preserve">            for metric_key in ['business_metrics', 'efficiency_metrics']:</w:t>
        <w:br/>
        <w:t xml:space="preserve">                if metric_key in latest and metric_key in baseline:</w:t>
        <w:br/>
        <w:t xml:space="preserve">                    for sub_metric, value in latest[metric_key].items():</w:t>
        <w:br/>
        <w:t xml:space="preserve">                        base_value = baseline[metric_key].get(sub_metric, 0)</w:t>
        <w:br/>
        <w:t xml:space="preserve">                        if base_value != 0:</w:t>
        <w:br/>
        <w:t xml:space="preserve">                            improvement = ((value - base_value) / base_value) * 100</w:t>
        <w:br/>
        <w:t xml:space="preserve">                            business_value[f"{metric_key}.{sub_metric}"] = improvement</w:t>
        <w:br/>
        <w:br/>
        <w:t xml:space="preserve">        return {</w:t>
        <w:br/>
        <w:t xml:space="preserve">            "evaluation_period": {</w:t>
        <w:br/>
        <w:t xml:space="preserve">                "start_date": df['timestamp'].min(),</w:t>
        <w:br/>
        <w:t xml:space="preserve">                "end_date": df['timestamp'].max(),</w:t>
        <w:br/>
        <w:t xml:space="preserve">                "total_evaluations": len(df)</w:t>
        <w:br/>
        <w:t xml:space="preserve">            },</w:t>
        <w:br/>
        <w:t xml:space="preserve">            "performance_trends": performance_trends,</w:t>
        <w:br/>
        <w:t xml:space="preserve">            "business_value_improvements": business_value,</w:t>
        <w:br/>
        <w:t xml:space="preserve">            "recommendations": self._generate_overall_recommendations(performance_trends, business_value),</w:t>
        <w:br/>
        <w:t xml:space="preserve">            "maturity_assessment": self._assess_ai_testing_maturity(performance_trends)</w:t>
        <w:br/>
        <w:t xml:space="preserve">        }</w:t>
        <w:br/>
        <w:br/>
        <w:t xml:space="preserve">    def _generate_overall_recommendations(self, trends: Dict[str, float],</w:t>
        <w:br/>
        <w:t xml:space="preserve">                                        improvements: Dict[str, float]) -&gt; List[str]:</w:t>
        <w:br/>
        <w:t xml:space="preserve">        """生成总体建议"""</w:t>
        <w:br/>
        <w:t xml:space="preserve">        recommendations = []</w:t>
        <w:br/>
        <w:br/>
        <w:t xml:space="preserve">        # 基于趋势的建议</w:t>
        <w:br/>
        <w:t xml:space="preserve">        improving_metrics = [k for k, v in trends.items() if v &gt; 0.05]</w:t>
        <w:br/>
        <w:t xml:space="preserve">        declining_metrics = [k for k, v in trends.items() if v &lt; -0.05]</w:t>
        <w:br/>
        <w:br/>
        <w:t xml:space="preserve">        if improving_metrics:</w:t>
        <w:br/>
        <w:t xml:space="preserve">            recommendations.append(f"继续优化 {', '.join(improving_metrics)} 指标")</w:t>
        <w:br/>
        <w:t xml:space="preserve">        if declining_metrics:</w:t>
        <w:br/>
        <w:t xml:space="preserve">            recommendations.append(f"重点关注 {', '.join(declining_metrics)} 指标下降问题")</w:t>
        <w:br/>
        <w:br/>
        <w:t xml:space="preserve">        # 基于改进的建议</w:t>
        <w:br/>
        <w:t xml:space="preserve">        significant_improvements = [k for k, v in improvements.items() if v &gt; 20]</w:t>
        <w:br/>
        <w:t xml:space="preserve">        if significant_improvements:</w:t>
        <w:br/>
        <w:t xml:space="preserve">            recommendations.append(f"扩大 {', '.join(significant_improvements)} 的成功实践")</w:t>
        <w:br/>
        <w:br/>
        <w:t xml:space="preserve">        return recommendations</w:t>
        <w:br/>
        <w:br/>
        <w:t xml:space="preserve">    def _assess_ai_testing_maturity(self, trends: Dict[str, float]) -&gt; str:</w:t>
        <w:br/>
        <w:t xml:space="preserve">        """评估AI测试成熟度"""</w:t>
        <w:br/>
        <w:t xml:space="preserve">        avg_trend = np.mean(list(trends.values())) if trends else 0</w:t>
        <w:br/>
        <w:br/>
        <w:t xml:space="preserve">        if avg_trend &gt; 0.1:</w:t>
        <w:br/>
        <w:t xml:space="preserve">            return "成熟度高：AI测试效果持续提升"</w:t>
        <w:br/>
        <w:t xml:space="preserve">        elif avg_trend &gt; 0:</w:t>
        <w:br/>
        <w:t xml:space="preserve">            return "成熟度中：AI测试效果稳步增长"</w:t>
        <w:br/>
        <w:t xml:space="preserve">        elif avg_trend &gt; -0.05:</w:t>
        <w:br/>
        <w:t xml:space="preserve">            return "成熟度低：AI测试效果稳定但无明显提升"</w:t>
        <w:br/>
        <w:t xml:space="preserve">        else:</w:t>
        <w:br/>
        <w:t xml:space="preserve">            return "需要改进：AI测试效果出现下降"</w:t>
        <w:br/>
        <w:br/>
        <w:t xml:space="preserve">    def create_evaluation_dashboard(self):</w:t>
        <w:br/>
        <w:t xml:space="preserve">        """创建评估仪表板"""</w:t>
        <w:br/>
        <w:t xml:space="preserve">        if not self.metrics_history:</w:t>
        <w:br/>
        <w:t xml:space="preserve">            print("No evaluation data available")</w:t>
        <w:br/>
        <w:t xml:space="preserve">            return</w:t>
        <w:br/>
        <w:br/>
        <w:t xml:space="preserve">        df = pd.DataFrame(self.metrics_history)</w:t>
        <w:br/>
        <w:br/>
        <w:t xml:space="preserve">        # 设置matplotlib样式</w:t>
        <w:br/>
        <w:t xml:space="preserve">        plt.style.use('seaborn-v0_8')</w:t>
        <w:br/>
        <w:br/>
        <w:t xml:space="preserve">        # 创建子图</w:t>
        <w:br/>
        <w:t xml:space="preserve">        fig, axes = plt.subplots(2, 2, figsize=(15, 10))</w:t>
        <w:br/>
        <w:t xml:space="preserve">        fig.suptitle('AI测试效果评估仪表板', fontsize=16)</w:t>
        <w:br/>
        <w:br/>
        <w:t xml:space="preserve">        # 分类指标趋势</w:t>
        <w:br/>
        <w:t xml:space="preserve">        if 'classification_metrics' in df.columns:</w:t>
        <w:br/>
        <w:t xml:space="preserve">            metrics_df = df['classification_metrics'].apply(pd.Series)</w:t>
        <w:br/>
        <w:t xml:space="preserve">            metrics_df.index = df['timestamp']</w:t>
        <w:br/>
        <w:br/>
        <w:t xml:space="preserve">            axes[0, 0].plot(metrics_df.index, metrics_df['precision'], label='Precision', marker='o')</w:t>
        <w:br/>
        <w:t xml:space="preserve">            axes[0, 0].plot(metrics_df.index, metrics_df['recall'], label='Recall', marker='s')</w:t>
        <w:br/>
        <w:t xml:space="preserve">            axes[0, 0].plot(metrics_df.index, metrics_df['f1_score'], label='F1-Score', marker='^')</w:t>
        <w:br/>
        <w:t xml:space="preserve">            axes[0, 0].set_title('分类性能指标趋势')</w:t>
        <w:br/>
        <w:t xml:space="preserve">            axes[0, 0].set_xlabel('时间')</w:t>
        <w:br/>
        <w:t xml:space="preserve">            axes[0, 0].set_ylabel('指标值')</w:t>
        <w:br/>
        <w:t xml:space="preserve">            axes[0, 0].legend()</w:t>
        <w:br/>
        <w:t xml:space="preserve">            axes[0, 0].tick_params(axis='x', rotation=45)</w:t>
        <w:br/>
        <w:br/>
        <w:t xml:space="preserve">        # 业务指标</w:t>
        <w:br/>
        <w:t xml:space="preserve">        if 'business_metrics' in df.columns:</w:t>
        <w:br/>
        <w:t xml:space="preserve">            business_df = df['business_metrics'].apply(pd.Series)</w:t>
        <w:br/>
        <w:t xml:space="preserve">            business_df.index = df['timestamp']</w:t>
        <w:br/>
        <w:br/>
        <w:t xml:space="preserve">            axes[0, 1].plot(business_df.index, business_df['defect_detection_rate'] * 100,</w:t>
        <w:br/>
        <w:t xml:space="preserve">                           label='缺陷检测率', color='green', marker='o')</w:t>
        <w:br/>
        <w:t xml:space="preserve">            axes[0, 1].plot(business_df.index, business_df['efficiency_gain'],</w:t>
        <w:br/>
        <w:t xml:space="preserve">                           label='效率提升', color='blue', marker='s')</w:t>
        <w:br/>
        <w:t xml:space="preserve">            axes[0, 1].set_title('业务价值指标')</w:t>
        <w:br/>
        <w:t xml:space="preserve">            axes[0, 1].set_xlabel('时间')</w:t>
        <w:br/>
        <w:t xml:space="preserve">            axes[0, 1].set_ylabel('百分比')</w:t>
        <w:br/>
        <w:t xml:space="preserve">            axes[0, 1].legend()</w:t>
        <w:br/>
        <w:t xml:space="preserve">            axes[0, 1].tick_params(axis='x', rotation=45)</w:t>
        <w:br/>
        <w:br/>
        <w:t xml:space="preserve">        # 混淆矩阵热力图（最新）</w:t>
        <w:br/>
        <w:t xml:space="preserve">        if len(df) &gt; 0 and 'confusion_matrix' in df.columns:</w:t>
        <w:br/>
        <w:t xml:space="preserve">            latest_cm = df.iloc[-1]['confusion_matrix']</w:t>
        <w:br/>
        <w:t xml:space="preserve">            if latest_cm:</w:t>
        <w:br/>
        <w:t xml:space="preserve">                sns.heatmap(latest_cm, annot=True, fmt='d', cmap='Blues',</w:t>
        <w:br/>
        <w:t xml:space="preserve">                           xticklabels=['Predicted Negative', 'Predicted Positive'],</w:t>
        <w:br/>
        <w:t xml:space="preserve">                           yticklabels=['Actual Negative', 'Actual Positive'],</w:t>
        <w:br/>
        <w:t xml:space="preserve">                           ax=axes[1, 0])</w:t>
        <w:br/>
        <w:t xml:space="preserve">                axes[1, 0].set_title('最新混淆矩阵')</w:t>
        <w:br/>
        <w:br/>
        <w:t xml:space="preserve">        # 改进趋势</w:t>
        <w:br/>
        <w:t xml:space="preserve">        improvements_data = []</w:t>
        <w:br/>
        <w:t xml:space="preserve">        for i in range(1, len(df)):</w:t>
        <w:br/>
        <w:t xml:space="preserve">            current = df.iloc[i]</w:t>
        <w:br/>
        <w:t xml:space="preserve">            previous = df.iloc[i-1]</w:t>
        <w:br/>
        <w:br/>
        <w:t xml:space="preserve">            if 'business_metrics' in current and 'business_metrics' in previous:</w:t>
        <w:br/>
        <w:t xml:space="preserve">                for metric, value in current['business_metrics'].items():</w:t>
        <w:br/>
        <w:t xml:space="preserve">                    prev_value = previous['business_metrics'].get(metric, 0)</w:t>
        <w:br/>
        <w:t xml:space="preserve">                    if prev_value != 0:</w:t>
        <w:br/>
        <w:t xml:space="preserve">                        improvement = ((value - prev_value) / prev_value) * 100</w:t>
        <w:br/>
        <w:t xml:space="preserve">                        improvements_data.append({</w:t>
        <w:br/>
        <w:t xml:space="preserve">                            'metric': metric,</w:t>
        <w:br/>
        <w:t xml:space="preserve">                            'improvement': improvement,</w:t>
        <w:br/>
        <w:t xml:space="preserve">                            'date': current['timestamp']</w:t>
        <w:br/>
        <w:t xml:space="preserve">                        })</w:t>
        <w:br/>
        <w:br/>
        <w:t xml:space="preserve">        if improvements_data:</w:t>
        <w:br/>
        <w:t xml:space="preserve">            imp_df = pd.DataFrame(improvements_data)</w:t>
        <w:br/>
        <w:t xml:space="preserve">            metrics = imp_df['metric'].unique()</w:t>
        <w:br/>
        <w:br/>
        <w:t xml:space="preserve">            for metric in metrics:</w:t>
        <w:br/>
        <w:t xml:space="preserve">                metric_data = imp_df[imp_df['metric'] == metric]</w:t>
        <w:br/>
        <w:t xml:space="preserve">                axes[1, 1].bar(range(len(metric_data)), metric_data['improvement'],</w:t>
        <w:br/>
        <w:t xml:space="preserve">                              label=metric, alpha=0.7)</w:t>
        <w:br/>
        <w:br/>
        <w:t xml:space="preserve">            axes[1, 1].set_title('指标改进趋势')</w:t>
        <w:br/>
        <w:t xml:space="preserve">            axes[1, 1].set_xlabel('评估次数')</w:t>
        <w:br/>
        <w:t xml:space="preserve">            axes[1, 1].set_ylabel('改进百分比')</w:t>
        <w:br/>
        <w:t xml:space="preserve">            axes[1, 1].legend()</w:t>
        <w:br/>
        <w:br/>
        <w:t xml:space="preserve">        plt.tight_layout()</w:t>
        <w:br/>
        <w:t xml:space="preserve">        plt.show()</w:t>
        <w:br/>
        <w:br/>
        <w:t># 使用示例</w:t>
        <w:br/>
        <w:t>if __name__ == "__main__":</w:t>
        <w:br/>
        <w:t xml:space="preserve">    evaluator = AITestingEvaluator()</w:t>
        <w:br/>
        <w:br/>
        <w:t xml:space="preserve">    # 模拟缺陷预测评估</w:t>
        <w:br/>
        <w:t xml:space="preserve">    predictions = [0, 1, 0, 1, 1, 0, 1, 0, 0, 1]</w:t>
        <w:br/>
        <w:t xml:space="preserve">    actuals = [0, 1, 0, 0, 1, 0, 1, 1, 0, 1]</w:t>
        <w:br/>
        <w:br/>
        <w:t xml:space="preserve">    result = evaluator.evaluate_defect_prediction(predictions, actuals, "test_model_v1")</w:t>
        <w:br/>
        <w:t xml:space="preserve">    print("缺陷预测评估结果:")</w:t>
        <w:br/>
        <w:t xml:space="preserve">    print(json.dumps(result, indent=2, default=str))</w:t>
        <w:br/>
        <w:br/>
        <w:t xml:space="preserve">    # 模拟测试用例生成评估</w:t>
        <w:br/>
        <w:t xml:space="preserve">    generated_cases = [</w:t>
        <w:br/>
        <w:t xml:space="preserve">        {"title": "用户登录-有效凭据", "description": "测试有效用户登录"},</w:t>
        <w:br/>
        <w:t xml:space="preserve">        {"title": "用户登录-无效密码", "description": "测试无效密码登录"},</w:t>
        <w:br/>
        <w:t xml:space="preserve">        {"title": "用户注册-邮箱格式", "description": "测试邮箱格式验证"}</w:t>
        <w:br/>
        <w:t xml:space="preserve">    ]</w:t>
        <w:br/>
        <w:t xml:space="preserve">    expert_ratings = [4, 5, 4]</w:t>
        <w:br/>
        <w:br/>
        <w:t xml:space="preserve">    case_result = evaluator.evaluate_test_case_generation(generated_cases, expert_ratings)</w:t>
        <w:br/>
        <w:t xml:space="preserve">    print("\n测试用例生成评估结果:")</w:t>
        <w:br/>
        <w:t xml:space="preserve">    print(json.dumps(case_result, indent=2))</w:t>
        <w:br/>
        <w:br/>
        <w:t xml:space="preserve">    # 生成综合报告</w:t>
        <w:br/>
        <w:t xml:space="preserve">    report = evaluator.generate_evaluation_report()</w:t>
        <w:br/>
        <w:t xml:space="preserve">    print("\n综合评估报告:")</w:t>
        <w:br/>
        <w:t xml:space="preserve">    print(json.dumps(report, indent=2, default=str))</w:t>
      </w:r>
    </w:p>
    <w:p w14:paraId="5B53939E" w14:textId="77777777" w:rsidR="00160299" w:rsidRDefault="00000000">
      <w:pPr>
        <w:pStyle w:val="Heading3"/>
      </w:pPr>
      <w:bookmarkStart w:id="859" w:name="ai测试实施路径"/>
      <w:r>
        <w:lastRenderedPageBreak/>
        <w:t xml:space="preserve">33.2.1 </w:t>
      </w:r>
      <w:r>
        <w:rPr>
          <w:rFonts w:hint="eastAsia"/>
        </w:rPr>
        <w:t>AI</w:t>
      </w:r>
      <w:r>
        <w:rPr>
          <w:rFonts w:hint="eastAsia"/>
        </w:rPr>
        <w:t>测试实施路径</w:t>
      </w:r>
    </w:p>
    <w:p w14:paraId="3052FDF9" w14:textId="77777777" w:rsidR="00160299" w:rsidRDefault="00000000">
      <w:pPr>
        <w:pStyle w:val="Compact"/>
        <w:numPr>
          <w:ilvl w:val="0"/>
          <w:numId w:val="550"/>
        </w:numPr>
      </w:pPr>
      <w:r>
        <w:rPr>
          <w:rFonts w:hint="eastAsia"/>
          <w:b/>
          <w:bCs/>
        </w:rPr>
        <w:t>渐进式应用</w:t>
      </w:r>
      <w:r>
        <w:t xml:space="preserve">: </w:t>
      </w:r>
      <w:r>
        <w:rPr>
          <w:rFonts w:hint="eastAsia"/>
        </w:rPr>
        <w:t>从简单场景开始，逐步扩展</w:t>
      </w:r>
      <w:r>
        <w:rPr>
          <w:rFonts w:hint="eastAsia"/>
        </w:rPr>
        <w:t>AI</w:t>
      </w:r>
      <w:r>
        <w:rPr>
          <w:rFonts w:hint="eastAsia"/>
        </w:rPr>
        <w:t>应用范围</w:t>
      </w:r>
    </w:p>
    <w:p w14:paraId="7AE610AC" w14:textId="77777777" w:rsidR="00160299" w:rsidRDefault="00000000">
      <w:pPr>
        <w:pStyle w:val="Compact"/>
        <w:numPr>
          <w:ilvl w:val="0"/>
          <w:numId w:val="550"/>
        </w:numPr>
      </w:pPr>
      <w:r>
        <w:rPr>
          <w:rFonts w:hint="eastAsia"/>
          <w:b/>
          <w:bCs/>
        </w:rPr>
        <w:t>数据驱动优化</w:t>
      </w:r>
      <w:r>
        <w:t xml:space="preserve">: </w:t>
      </w:r>
      <w:r>
        <w:rPr>
          <w:rFonts w:hint="eastAsia"/>
        </w:rPr>
        <w:t>基于测试数据持续改进</w:t>
      </w:r>
      <w:r>
        <w:rPr>
          <w:rFonts w:hint="eastAsia"/>
        </w:rPr>
        <w:t>AI</w:t>
      </w:r>
      <w:r>
        <w:rPr>
          <w:rFonts w:hint="eastAsia"/>
        </w:rPr>
        <w:t>模型</w:t>
      </w:r>
    </w:p>
    <w:p w14:paraId="671A80CE" w14:textId="77777777" w:rsidR="00160299" w:rsidRDefault="00000000">
      <w:pPr>
        <w:pStyle w:val="Compact"/>
        <w:numPr>
          <w:ilvl w:val="0"/>
          <w:numId w:val="550"/>
        </w:numPr>
      </w:pPr>
      <w:r>
        <w:rPr>
          <w:rFonts w:hint="eastAsia"/>
          <w:b/>
          <w:bCs/>
        </w:rPr>
        <w:t>人机协作模式</w:t>
      </w:r>
      <w:r>
        <w:t xml:space="preserve">: </w:t>
      </w:r>
      <w:r>
        <w:rPr>
          <w:rFonts w:hint="eastAsia"/>
        </w:rPr>
        <w:t>AI</w:t>
      </w:r>
      <w:r>
        <w:rPr>
          <w:rFonts w:hint="eastAsia"/>
        </w:rPr>
        <w:t>辅助人工决策，提升整体效率</w:t>
      </w:r>
    </w:p>
    <w:p w14:paraId="7ECC5572" w14:textId="77777777" w:rsidR="00160299" w:rsidRDefault="00000000">
      <w:pPr>
        <w:pStyle w:val="Compact"/>
        <w:numPr>
          <w:ilvl w:val="0"/>
          <w:numId w:val="550"/>
        </w:numPr>
      </w:pPr>
      <w:r>
        <w:rPr>
          <w:rFonts w:hint="eastAsia"/>
          <w:b/>
          <w:bCs/>
        </w:rPr>
        <w:t>质量保障机制</w:t>
      </w:r>
      <w:r>
        <w:t xml:space="preserve">: </w:t>
      </w:r>
      <w:r>
        <w:rPr>
          <w:rFonts w:hint="eastAsia"/>
        </w:rPr>
        <w:t>建立</w:t>
      </w:r>
      <w:r>
        <w:rPr>
          <w:rFonts w:hint="eastAsia"/>
        </w:rPr>
        <w:t>AI</w:t>
      </w:r>
      <w:r>
        <w:rPr>
          <w:rFonts w:hint="eastAsia"/>
        </w:rPr>
        <w:t>测试结果的验证和审核流程</w:t>
      </w:r>
    </w:p>
    <w:p w14:paraId="7FF6E4DB" w14:textId="77777777" w:rsidR="00160299" w:rsidRDefault="00000000">
      <w:pPr>
        <w:pStyle w:val="Heading3"/>
      </w:pPr>
      <w:bookmarkStart w:id="860" w:name="智能化测试工具链"/>
      <w:bookmarkEnd w:id="859"/>
      <w:r>
        <w:t xml:space="preserve">33.2.2 </w:t>
      </w:r>
      <w:r>
        <w:rPr>
          <w:rFonts w:hint="eastAsia"/>
        </w:rPr>
        <w:t>智能化测试工具链</w:t>
      </w:r>
    </w:p>
    <w:p w14:paraId="3DB69BDF" w14:textId="77777777" w:rsidR="00160299" w:rsidRDefault="00000000">
      <w:pPr>
        <w:pStyle w:val="Compact"/>
        <w:numPr>
          <w:ilvl w:val="0"/>
          <w:numId w:val="551"/>
        </w:numPr>
      </w:pPr>
      <w:r>
        <w:rPr>
          <w:rFonts w:hint="eastAsia"/>
          <w:b/>
          <w:bCs/>
        </w:rPr>
        <w:t>AI</w:t>
      </w:r>
      <w:r>
        <w:rPr>
          <w:rFonts w:hint="eastAsia"/>
          <w:b/>
          <w:bCs/>
        </w:rPr>
        <w:t>测试平台</w:t>
      </w:r>
      <w:r>
        <w:t xml:space="preserve">: </w:t>
      </w:r>
      <w:r>
        <w:rPr>
          <w:rFonts w:hint="eastAsia"/>
        </w:rPr>
        <w:t>集成多种</w:t>
      </w:r>
      <w:r>
        <w:rPr>
          <w:rFonts w:hint="eastAsia"/>
        </w:rPr>
        <w:t>AI</w:t>
      </w:r>
      <w:r>
        <w:rPr>
          <w:rFonts w:hint="eastAsia"/>
        </w:rPr>
        <w:t>能力的测试平台</w:t>
      </w:r>
    </w:p>
    <w:p w14:paraId="21868CA9" w14:textId="77777777" w:rsidR="00160299" w:rsidRDefault="00000000">
      <w:pPr>
        <w:pStyle w:val="Compact"/>
        <w:numPr>
          <w:ilvl w:val="0"/>
          <w:numId w:val="551"/>
        </w:numPr>
      </w:pPr>
      <w:r>
        <w:rPr>
          <w:rFonts w:hint="eastAsia"/>
          <w:b/>
          <w:bCs/>
        </w:rPr>
        <w:t>模型管理工具</w:t>
      </w:r>
      <w:r>
        <w:t xml:space="preserve">: </w:t>
      </w:r>
      <w:r>
        <w:rPr>
          <w:rFonts w:hint="eastAsia"/>
        </w:rPr>
        <w:t>AI</w:t>
      </w:r>
      <w:r>
        <w:rPr>
          <w:rFonts w:hint="eastAsia"/>
        </w:rPr>
        <w:t>模型的训练、部署和监控</w:t>
      </w:r>
    </w:p>
    <w:p w14:paraId="41CEF048" w14:textId="77777777" w:rsidR="00160299" w:rsidRDefault="00000000">
      <w:pPr>
        <w:pStyle w:val="Compact"/>
        <w:numPr>
          <w:ilvl w:val="0"/>
          <w:numId w:val="551"/>
        </w:numPr>
      </w:pPr>
      <w:r>
        <w:rPr>
          <w:rFonts w:hint="eastAsia"/>
          <w:b/>
          <w:bCs/>
        </w:rPr>
        <w:t>数据标注平台</w:t>
      </w:r>
      <w:r>
        <w:t xml:space="preserve">: </w:t>
      </w:r>
      <w:r>
        <w:rPr>
          <w:rFonts w:hint="eastAsia"/>
        </w:rPr>
        <w:t>测试数据的标注和质量管理</w:t>
      </w:r>
    </w:p>
    <w:p w14:paraId="3AE4DF89" w14:textId="77777777" w:rsidR="00160299" w:rsidRDefault="00000000">
      <w:pPr>
        <w:pStyle w:val="Compact"/>
        <w:numPr>
          <w:ilvl w:val="0"/>
          <w:numId w:val="551"/>
        </w:numPr>
      </w:pPr>
      <w:r>
        <w:rPr>
          <w:rFonts w:hint="eastAsia"/>
          <w:b/>
          <w:bCs/>
        </w:rPr>
        <w:t>效果评估工具</w:t>
      </w:r>
      <w:r>
        <w:t xml:space="preserve">: </w:t>
      </w:r>
      <w:r>
        <w:rPr>
          <w:rFonts w:hint="eastAsia"/>
        </w:rPr>
        <w:t>AI</w:t>
      </w:r>
      <w:r>
        <w:rPr>
          <w:rFonts w:hint="eastAsia"/>
        </w:rPr>
        <w:t>测试效果的量化评估和报告</w:t>
      </w:r>
    </w:p>
    <w:p w14:paraId="79605B64" w14:textId="77777777" w:rsidR="00160299" w:rsidRDefault="00000000">
      <w:pPr>
        <w:pStyle w:val="Heading3"/>
      </w:pPr>
      <w:bookmarkStart w:id="861" w:name="ai伦理与合规考虑"/>
      <w:bookmarkEnd w:id="860"/>
      <w:r>
        <w:t xml:space="preserve">33.2.3 </w:t>
      </w:r>
      <w:r>
        <w:rPr>
          <w:rFonts w:hint="eastAsia"/>
        </w:rPr>
        <w:t>AI</w:t>
      </w:r>
      <w:r>
        <w:rPr>
          <w:rFonts w:hint="eastAsia"/>
        </w:rPr>
        <w:t>伦理与合规考虑</w:t>
      </w:r>
    </w:p>
    <w:p w14:paraId="009EF641" w14:textId="77777777" w:rsidR="00160299" w:rsidRDefault="00000000">
      <w:pPr>
        <w:pStyle w:val="Compact"/>
        <w:numPr>
          <w:ilvl w:val="0"/>
          <w:numId w:val="552"/>
        </w:numPr>
      </w:pPr>
      <w:r>
        <w:rPr>
          <w:rFonts w:hint="eastAsia"/>
          <w:b/>
          <w:bCs/>
        </w:rPr>
        <w:t>算法公平性</w:t>
      </w:r>
      <w:r>
        <w:t xml:space="preserve">: </w:t>
      </w:r>
      <w:r>
        <w:rPr>
          <w:rFonts w:hint="eastAsia"/>
        </w:rPr>
        <w:t>确保</w:t>
      </w:r>
      <w:r>
        <w:rPr>
          <w:rFonts w:hint="eastAsia"/>
        </w:rPr>
        <w:t>AI</w:t>
      </w:r>
      <w:r>
        <w:rPr>
          <w:rFonts w:hint="eastAsia"/>
        </w:rPr>
        <w:t>测试结果的公平性和无偏见</w:t>
      </w:r>
    </w:p>
    <w:p w14:paraId="6D59D6E1" w14:textId="77777777" w:rsidR="00160299" w:rsidRDefault="00000000">
      <w:pPr>
        <w:pStyle w:val="Compact"/>
        <w:numPr>
          <w:ilvl w:val="0"/>
          <w:numId w:val="552"/>
        </w:numPr>
      </w:pPr>
      <w:r>
        <w:rPr>
          <w:rFonts w:hint="eastAsia"/>
          <w:b/>
          <w:bCs/>
        </w:rPr>
        <w:t>数据隐私保护</w:t>
      </w:r>
      <w:r>
        <w:t xml:space="preserve">: </w:t>
      </w:r>
      <w:r>
        <w:rPr>
          <w:rFonts w:hint="eastAsia"/>
        </w:rPr>
        <w:t>遵守数据保护法规和隐私要求</w:t>
      </w:r>
    </w:p>
    <w:p w14:paraId="2A956995" w14:textId="77777777" w:rsidR="00160299" w:rsidRDefault="00000000">
      <w:pPr>
        <w:pStyle w:val="Compact"/>
        <w:numPr>
          <w:ilvl w:val="0"/>
          <w:numId w:val="552"/>
        </w:numPr>
      </w:pPr>
      <w:r>
        <w:rPr>
          <w:rFonts w:hint="eastAsia"/>
          <w:b/>
          <w:bCs/>
        </w:rPr>
        <w:t>可解释性要求</w:t>
      </w:r>
      <w:r>
        <w:t xml:space="preserve">: </w:t>
      </w:r>
      <w:r>
        <w:rPr>
          <w:rFonts w:hint="eastAsia"/>
        </w:rPr>
        <w:t>AI</w:t>
      </w:r>
      <w:r>
        <w:rPr>
          <w:rFonts w:hint="eastAsia"/>
        </w:rPr>
        <w:t>决策过程的可解释性和透明度</w:t>
      </w:r>
    </w:p>
    <w:p w14:paraId="4100311A" w14:textId="77777777" w:rsidR="00160299" w:rsidRDefault="00000000">
      <w:pPr>
        <w:pStyle w:val="Compact"/>
        <w:numPr>
          <w:ilvl w:val="0"/>
          <w:numId w:val="552"/>
        </w:numPr>
      </w:pPr>
      <w:r>
        <w:rPr>
          <w:rFonts w:hint="eastAsia"/>
          <w:b/>
          <w:bCs/>
        </w:rPr>
        <w:t>人类监督机制</w:t>
      </w:r>
      <w:r>
        <w:t xml:space="preserve">: </w:t>
      </w:r>
      <w:r>
        <w:rPr>
          <w:rFonts w:hint="eastAsia"/>
        </w:rPr>
        <w:t>重要决策的人工审核和干预机制</w:t>
      </w:r>
    </w:p>
    <w:p w14:paraId="3F688039" w14:textId="77777777" w:rsidR="00160299" w:rsidRDefault="00000000">
      <w:r>
        <w:pict w14:anchorId="28178BCF">
          <v:rect id="_x0000_i1188" style="width:0;height:1.5pt" o:hralign="center" o:hrstd="t" o:hr="t"/>
        </w:pict>
      </w:r>
    </w:p>
    <w:p w14:paraId="270BD304" w14:textId="77777777" w:rsidR="00160299" w:rsidRDefault="00000000">
      <w:pPr>
        <w:pStyle w:val="Heading2"/>
      </w:pPr>
      <w:bookmarkStart w:id="862" w:name="ai测试未来展望"/>
      <w:bookmarkEnd w:id="858"/>
      <w:bookmarkEnd w:id="861"/>
      <w:r>
        <w:t xml:space="preserve">33.3 </w:t>
      </w:r>
      <w:r>
        <w:rPr>
          <w:rFonts w:hint="eastAsia"/>
        </w:rPr>
        <w:t>AI</w:t>
      </w:r>
      <w:r>
        <w:rPr>
          <w:rFonts w:hint="eastAsia"/>
        </w:rPr>
        <w:t>测试未来展望</w:t>
      </w:r>
    </w:p>
    <w:p w14:paraId="0BAAFECC" w14:textId="77777777" w:rsidR="00160299" w:rsidRDefault="00000000">
      <w:pPr>
        <w:pStyle w:val="FirstParagraph"/>
        <w:shd w:val="clear" w:color="auto" w:fill="E6F3FF"/>
      </w:pPr>
      <w:r>
        <w:t>[第7篇-010] AI测试技术发展趋势与挑战</w:t>
      </w:r>
    </w:p>
    <w:p w14:paraId="39FD9062" w14:textId="77777777" w:rsidR="00160299" w:rsidRDefault="00000000">
      <w:pPr>
        <w:pStyle w:val="BodyText"/>
        <w:shd w:val="clear" w:color="auto" w:fill="E6F3FF"/>
        <w:shd w:val="clear" w:color="auto" w:fill="E6F3FF"/>
        <w:shd w:val="clear" w:color="auto" w:fill="E6F3FF"/>
      </w:pPr>
      <w:r>
        <w:t>&gt;锚点类型: 发展趋势 锚点方法: 技术预测 锚点名称: AI测试技术发展趋势与挑战 引用附件: examples/33_chapter/ai_testing_future.md 完成情况: 已完成 补充建议: 字段建议：发展趋势/技术突破/应用场景/挑战问题，补充AI测试技术发展路线图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92073BA"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98C2E3" w14:textId="77777777" w:rsidR="00160299" w:rsidRDefault="00000000">
            <w:pPr>
              <w:pStyle w:val="Compact"/>
            </w:pPr>
            <w:r>
              <w:rPr>
                <w:rFonts w:hint="eastAsia"/>
              </w:rPr>
              <w:t>发展趋势</w:t>
            </w:r>
          </w:p>
        </w:tc>
        <w:tc>
          <w:tcPr>
            <w:tcW w:w="1584" w:type="dxa"/>
          </w:tcPr>
          <w:p w14:paraId="32795CA7" w14:textId="77777777" w:rsidR="00160299" w:rsidRDefault="00000000">
            <w:pPr>
              <w:pStyle w:val="Compact"/>
            </w:pPr>
            <w:r>
              <w:rPr>
                <w:rFonts w:hint="eastAsia"/>
              </w:rPr>
              <w:t>技术突破</w:t>
            </w:r>
          </w:p>
        </w:tc>
        <w:tc>
          <w:tcPr>
            <w:tcW w:w="1584" w:type="dxa"/>
          </w:tcPr>
          <w:p w14:paraId="74E43281" w14:textId="77777777" w:rsidR="00160299" w:rsidRDefault="00000000">
            <w:pPr>
              <w:pStyle w:val="Compact"/>
            </w:pPr>
            <w:r>
              <w:rPr>
                <w:rFonts w:hint="eastAsia"/>
              </w:rPr>
              <w:t>应用场景</w:t>
            </w:r>
          </w:p>
        </w:tc>
        <w:tc>
          <w:tcPr>
            <w:tcW w:w="1584" w:type="dxa"/>
          </w:tcPr>
          <w:p w14:paraId="717275C6" w14:textId="77777777" w:rsidR="00160299" w:rsidRDefault="00000000">
            <w:pPr>
              <w:pStyle w:val="Compact"/>
            </w:pPr>
            <w:r>
              <w:rPr>
                <w:rFonts w:hint="eastAsia"/>
              </w:rPr>
              <w:t>挑战问题</w:t>
            </w:r>
          </w:p>
        </w:tc>
        <w:tc>
          <w:tcPr>
            <w:tcW w:w="1584" w:type="dxa"/>
          </w:tcPr>
          <w:p w14:paraId="4F1D10F5" w14:textId="77777777" w:rsidR="00160299" w:rsidRDefault="00000000">
            <w:pPr>
              <w:pStyle w:val="Compact"/>
            </w:pPr>
            <w:r>
              <w:rPr>
                <w:rFonts w:hint="eastAsia"/>
              </w:rPr>
              <w:t>时间预期</w:t>
            </w:r>
          </w:p>
        </w:tc>
      </w:tr>
      <w:tr w:rsidR="00160299" w14:paraId="17512444" w14:textId="77777777">
        <w:tc>
          <w:tcPr>
            <w:tcW w:w="1584" w:type="dxa"/>
          </w:tcPr>
          <w:p w14:paraId="5D046F8D" w14:textId="77777777" w:rsidR="00160299" w:rsidRDefault="00000000">
            <w:pPr>
              <w:pStyle w:val="Compact"/>
            </w:pPr>
            <w:r>
              <w:rPr>
                <w:rFonts w:hint="eastAsia"/>
                <w:b/>
                <w:bCs/>
              </w:rPr>
              <w:t>大模型应用</w:t>
            </w:r>
          </w:p>
        </w:tc>
        <w:tc>
          <w:tcPr>
            <w:tcW w:w="1584" w:type="dxa"/>
          </w:tcPr>
          <w:p w14:paraId="0E384AEB" w14:textId="77777777" w:rsidR="00160299" w:rsidRDefault="00000000">
            <w:pPr>
              <w:pStyle w:val="Compact"/>
            </w:pPr>
            <w:r>
              <w:rPr>
                <w:rFonts w:hint="eastAsia"/>
              </w:rPr>
              <w:t>GPT-4</w:t>
            </w:r>
            <w:r>
              <w:rPr>
                <w:rFonts w:hint="eastAsia"/>
              </w:rPr>
              <w:t>级模型微调</w:t>
            </w:r>
          </w:p>
        </w:tc>
        <w:tc>
          <w:tcPr>
            <w:tcW w:w="1584" w:type="dxa"/>
          </w:tcPr>
          <w:p w14:paraId="209ED2EB" w14:textId="77777777" w:rsidR="00160299" w:rsidRDefault="00000000">
            <w:pPr>
              <w:pStyle w:val="Compact"/>
            </w:pPr>
            <w:r>
              <w:rPr>
                <w:rFonts w:hint="eastAsia"/>
              </w:rPr>
              <w:t>复杂场景测试生成、自然语言测试</w:t>
            </w:r>
          </w:p>
        </w:tc>
        <w:tc>
          <w:tcPr>
            <w:tcW w:w="1584" w:type="dxa"/>
          </w:tcPr>
          <w:p w14:paraId="080E4808" w14:textId="77777777" w:rsidR="00160299" w:rsidRDefault="00000000">
            <w:pPr>
              <w:pStyle w:val="Compact"/>
            </w:pPr>
            <w:r>
              <w:rPr>
                <w:rFonts w:hint="eastAsia"/>
              </w:rPr>
              <w:t>计算资源需求、模型幻觉</w:t>
            </w:r>
          </w:p>
        </w:tc>
        <w:tc>
          <w:tcPr>
            <w:tcW w:w="1584" w:type="dxa"/>
          </w:tcPr>
          <w:p w14:paraId="26EE1966" w14:textId="77777777" w:rsidR="00160299" w:rsidRDefault="00000000">
            <w:pPr>
              <w:pStyle w:val="Compact"/>
            </w:pPr>
            <w:r>
              <w:rPr>
                <w:rFonts w:hint="eastAsia"/>
              </w:rPr>
              <w:t>1-2</w:t>
            </w:r>
            <w:r>
              <w:rPr>
                <w:rFonts w:hint="eastAsia"/>
              </w:rPr>
              <w:t>年</w:t>
            </w:r>
          </w:p>
        </w:tc>
      </w:tr>
      <w:tr w:rsidR="00160299" w14:paraId="5B74B912" w14:textId="77777777">
        <w:tc>
          <w:tcPr>
            <w:tcW w:w="1584" w:type="dxa"/>
          </w:tcPr>
          <w:p w14:paraId="1EE8FFC0" w14:textId="77777777" w:rsidR="00160299" w:rsidRDefault="00000000">
            <w:pPr>
              <w:pStyle w:val="Compact"/>
            </w:pPr>
            <w:r>
              <w:rPr>
                <w:rFonts w:hint="eastAsia"/>
                <w:b/>
                <w:bCs/>
              </w:rPr>
              <w:t>多模态测试</w:t>
            </w:r>
          </w:p>
        </w:tc>
        <w:tc>
          <w:tcPr>
            <w:tcW w:w="1584" w:type="dxa"/>
          </w:tcPr>
          <w:p w14:paraId="6BA82152" w14:textId="77777777" w:rsidR="00160299" w:rsidRDefault="00000000">
            <w:pPr>
              <w:pStyle w:val="Compact"/>
            </w:pPr>
            <w:r>
              <w:rPr>
                <w:rFonts w:hint="eastAsia"/>
              </w:rPr>
              <w:t>视觉</w:t>
            </w:r>
            <w:r>
              <w:rPr>
                <w:rFonts w:hint="eastAsia"/>
              </w:rPr>
              <w:t>+</w:t>
            </w:r>
            <w:r>
              <w:rPr>
                <w:rFonts w:hint="eastAsia"/>
              </w:rPr>
              <w:t>文本</w:t>
            </w:r>
            <w:r>
              <w:rPr>
                <w:rFonts w:hint="eastAsia"/>
              </w:rPr>
              <w:t>+</w:t>
            </w:r>
            <w:r>
              <w:rPr>
                <w:rFonts w:hint="eastAsia"/>
              </w:rPr>
              <w:t>代码理解</w:t>
            </w:r>
          </w:p>
        </w:tc>
        <w:tc>
          <w:tcPr>
            <w:tcW w:w="1584" w:type="dxa"/>
          </w:tcPr>
          <w:p w14:paraId="2C1325F3" w14:textId="77777777" w:rsidR="00160299" w:rsidRDefault="00000000">
            <w:pPr>
              <w:pStyle w:val="Compact"/>
            </w:pPr>
            <w:r>
              <w:rPr>
                <w:rFonts w:hint="eastAsia"/>
              </w:rPr>
              <w:t>UI</w:t>
            </w:r>
            <w:r>
              <w:rPr>
                <w:rFonts w:hint="eastAsia"/>
              </w:rPr>
              <w:t>测试、文档验证、代码审查</w:t>
            </w:r>
          </w:p>
        </w:tc>
        <w:tc>
          <w:tcPr>
            <w:tcW w:w="1584" w:type="dxa"/>
          </w:tcPr>
          <w:p w14:paraId="75A3A920" w14:textId="77777777" w:rsidR="00160299" w:rsidRDefault="00000000">
            <w:pPr>
              <w:pStyle w:val="Compact"/>
            </w:pPr>
            <w:r>
              <w:rPr>
                <w:rFonts w:hint="eastAsia"/>
              </w:rPr>
              <w:t>数据标注成本、模态融合</w:t>
            </w:r>
          </w:p>
        </w:tc>
        <w:tc>
          <w:tcPr>
            <w:tcW w:w="1584" w:type="dxa"/>
          </w:tcPr>
          <w:p w14:paraId="229C2644" w14:textId="77777777" w:rsidR="00160299" w:rsidRDefault="00000000">
            <w:pPr>
              <w:pStyle w:val="Compact"/>
            </w:pPr>
            <w:r>
              <w:rPr>
                <w:rFonts w:hint="eastAsia"/>
              </w:rPr>
              <w:t>2-3</w:t>
            </w:r>
            <w:r>
              <w:rPr>
                <w:rFonts w:hint="eastAsia"/>
              </w:rPr>
              <w:t>年</w:t>
            </w:r>
          </w:p>
        </w:tc>
      </w:tr>
      <w:tr w:rsidR="00160299" w14:paraId="605BBCD1" w14:textId="77777777">
        <w:tc>
          <w:tcPr>
            <w:tcW w:w="1584" w:type="dxa"/>
          </w:tcPr>
          <w:p w14:paraId="27ECD47D" w14:textId="77777777" w:rsidR="00160299" w:rsidRDefault="00000000">
            <w:pPr>
              <w:pStyle w:val="Compact"/>
            </w:pPr>
            <w:r>
              <w:rPr>
                <w:rFonts w:hint="eastAsia"/>
                <w:b/>
                <w:bCs/>
              </w:rPr>
              <w:t>自主测试系统</w:t>
            </w:r>
          </w:p>
        </w:tc>
        <w:tc>
          <w:tcPr>
            <w:tcW w:w="1584" w:type="dxa"/>
          </w:tcPr>
          <w:p w14:paraId="43A076EF" w14:textId="77777777" w:rsidR="00160299" w:rsidRDefault="00000000">
            <w:pPr>
              <w:pStyle w:val="Compact"/>
            </w:pPr>
            <w:r>
              <w:rPr>
                <w:rFonts w:hint="eastAsia"/>
              </w:rPr>
              <w:t>强化学习决策</w:t>
            </w:r>
          </w:p>
        </w:tc>
        <w:tc>
          <w:tcPr>
            <w:tcW w:w="1584" w:type="dxa"/>
          </w:tcPr>
          <w:p w14:paraId="7DFF7926" w14:textId="77777777" w:rsidR="00160299" w:rsidRDefault="00000000">
            <w:pPr>
              <w:pStyle w:val="Compact"/>
            </w:pPr>
            <w:r>
              <w:rPr>
                <w:rFonts w:hint="eastAsia"/>
              </w:rPr>
              <w:t>全链路自主测试、持续测试</w:t>
            </w:r>
          </w:p>
        </w:tc>
        <w:tc>
          <w:tcPr>
            <w:tcW w:w="1584" w:type="dxa"/>
          </w:tcPr>
          <w:p w14:paraId="4CD7AE33" w14:textId="77777777" w:rsidR="00160299" w:rsidRDefault="00000000">
            <w:pPr>
              <w:pStyle w:val="Compact"/>
            </w:pPr>
            <w:r>
              <w:rPr>
                <w:rFonts w:hint="eastAsia"/>
              </w:rPr>
              <w:t>决策可靠性、安全性</w:t>
            </w:r>
          </w:p>
        </w:tc>
        <w:tc>
          <w:tcPr>
            <w:tcW w:w="1584" w:type="dxa"/>
          </w:tcPr>
          <w:p w14:paraId="0942BD10" w14:textId="77777777" w:rsidR="00160299" w:rsidRDefault="00000000">
            <w:pPr>
              <w:pStyle w:val="Compact"/>
            </w:pPr>
            <w:r>
              <w:rPr>
                <w:rFonts w:hint="eastAsia"/>
              </w:rPr>
              <w:t>3-5</w:t>
            </w:r>
            <w:r>
              <w:rPr>
                <w:rFonts w:hint="eastAsia"/>
              </w:rPr>
              <w:t>年</w:t>
            </w:r>
          </w:p>
        </w:tc>
      </w:tr>
      <w:tr w:rsidR="00160299" w14:paraId="722C5632" w14:textId="77777777">
        <w:tc>
          <w:tcPr>
            <w:tcW w:w="1584" w:type="dxa"/>
          </w:tcPr>
          <w:p w14:paraId="3A678BFF" w14:textId="77777777" w:rsidR="00160299" w:rsidRDefault="00000000">
            <w:pPr>
              <w:pStyle w:val="Compact"/>
            </w:pPr>
            <w:r>
              <w:rPr>
                <w:rFonts w:hint="eastAsia"/>
                <w:b/>
                <w:bCs/>
              </w:rPr>
              <w:t>量子测试优化</w:t>
            </w:r>
          </w:p>
        </w:tc>
        <w:tc>
          <w:tcPr>
            <w:tcW w:w="1584" w:type="dxa"/>
          </w:tcPr>
          <w:p w14:paraId="317288F5" w14:textId="77777777" w:rsidR="00160299" w:rsidRDefault="00000000">
            <w:pPr>
              <w:pStyle w:val="Compact"/>
            </w:pPr>
            <w:r>
              <w:rPr>
                <w:rFonts w:hint="eastAsia"/>
              </w:rPr>
              <w:t>量子算法优化</w:t>
            </w:r>
          </w:p>
        </w:tc>
        <w:tc>
          <w:tcPr>
            <w:tcW w:w="1584" w:type="dxa"/>
          </w:tcPr>
          <w:p w14:paraId="11FCF83F" w14:textId="77777777" w:rsidR="00160299" w:rsidRDefault="00000000">
            <w:pPr>
              <w:pStyle w:val="Compact"/>
            </w:pPr>
            <w:r>
              <w:rPr>
                <w:rFonts w:hint="eastAsia"/>
              </w:rPr>
              <w:t>大规模组合测试、路径覆盖</w:t>
            </w:r>
          </w:p>
        </w:tc>
        <w:tc>
          <w:tcPr>
            <w:tcW w:w="1584" w:type="dxa"/>
          </w:tcPr>
          <w:p w14:paraId="30CC492D" w14:textId="77777777" w:rsidR="00160299" w:rsidRDefault="00000000">
            <w:pPr>
              <w:pStyle w:val="Compact"/>
            </w:pPr>
            <w:r>
              <w:rPr>
                <w:rFonts w:hint="eastAsia"/>
              </w:rPr>
              <w:t>量子硬件成熟度、技术复杂度</w:t>
            </w:r>
          </w:p>
        </w:tc>
        <w:tc>
          <w:tcPr>
            <w:tcW w:w="1584" w:type="dxa"/>
          </w:tcPr>
          <w:p w14:paraId="28201758" w14:textId="77777777" w:rsidR="00160299" w:rsidRDefault="00000000">
            <w:pPr>
              <w:pStyle w:val="Compact"/>
            </w:pPr>
            <w:r>
              <w:rPr>
                <w:rFonts w:hint="eastAsia"/>
              </w:rPr>
              <w:t>5-10</w:t>
            </w:r>
            <w:r>
              <w:rPr>
                <w:rFonts w:hint="eastAsia"/>
              </w:rPr>
              <w:t>年</w:t>
            </w:r>
          </w:p>
        </w:tc>
      </w:tr>
      <w:tr w:rsidR="00160299" w14:paraId="00E0A613" w14:textId="77777777">
        <w:tc>
          <w:tcPr>
            <w:tcW w:w="1584" w:type="dxa"/>
          </w:tcPr>
          <w:p w14:paraId="29F3A417" w14:textId="77777777" w:rsidR="00160299" w:rsidRDefault="00000000">
            <w:pPr>
              <w:pStyle w:val="Compact"/>
            </w:pPr>
            <w:r>
              <w:rPr>
                <w:rFonts w:hint="eastAsia"/>
                <w:b/>
                <w:bCs/>
              </w:rPr>
              <w:t>认知测试</w:t>
            </w:r>
          </w:p>
        </w:tc>
        <w:tc>
          <w:tcPr>
            <w:tcW w:w="1584" w:type="dxa"/>
          </w:tcPr>
          <w:p w14:paraId="02EADDCD" w14:textId="77777777" w:rsidR="00160299" w:rsidRDefault="00000000">
            <w:pPr>
              <w:pStyle w:val="Compact"/>
            </w:pPr>
            <w:r>
              <w:rPr>
                <w:rFonts w:hint="eastAsia"/>
              </w:rPr>
              <w:t>认知架构模拟</w:t>
            </w:r>
          </w:p>
        </w:tc>
        <w:tc>
          <w:tcPr>
            <w:tcW w:w="1584" w:type="dxa"/>
          </w:tcPr>
          <w:p w14:paraId="074BB3FA" w14:textId="77777777" w:rsidR="00160299" w:rsidRDefault="00000000">
            <w:pPr>
              <w:pStyle w:val="Compact"/>
            </w:pPr>
            <w:r>
              <w:rPr>
                <w:rFonts w:hint="eastAsia"/>
              </w:rPr>
              <w:t>用户体验测试、</w:t>
            </w:r>
            <w:r>
              <w:rPr>
                <w:rFonts w:hint="eastAsia"/>
              </w:rPr>
              <w:lastRenderedPageBreak/>
              <w:t>可用性评估</w:t>
            </w:r>
          </w:p>
        </w:tc>
        <w:tc>
          <w:tcPr>
            <w:tcW w:w="1584" w:type="dxa"/>
          </w:tcPr>
          <w:p w14:paraId="7E4441A1" w14:textId="77777777" w:rsidR="00160299" w:rsidRDefault="00000000">
            <w:pPr>
              <w:pStyle w:val="Compact"/>
            </w:pPr>
            <w:r>
              <w:rPr>
                <w:rFonts w:hint="eastAsia"/>
              </w:rPr>
              <w:lastRenderedPageBreak/>
              <w:t>认知模型准确</w:t>
            </w:r>
            <w:r>
              <w:rPr>
                <w:rFonts w:hint="eastAsia"/>
              </w:rPr>
              <w:lastRenderedPageBreak/>
              <w:t>性、计算复杂度</w:t>
            </w:r>
          </w:p>
        </w:tc>
        <w:tc>
          <w:tcPr>
            <w:tcW w:w="1584" w:type="dxa"/>
          </w:tcPr>
          <w:p w14:paraId="1B96BD16" w14:textId="77777777" w:rsidR="00160299" w:rsidRDefault="00000000">
            <w:pPr>
              <w:pStyle w:val="Compact"/>
            </w:pPr>
            <w:r>
              <w:rPr>
                <w:rFonts w:hint="eastAsia"/>
              </w:rPr>
              <w:lastRenderedPageBreak/>
              <w:t>长期</w:t>
            </w:r>
          </w:p>
        </w:tc>
      </w:tr>
    </w:tbl>
    <w:p w14:paraId="454FD967" w14:textId="77777777" w:rsidR="00160299" w:rsidRDefault="00000000">
      <w:pPr>
        <w:pStyle w:val="BodyText"/>
      </w:pPr>
      <w:r>
        <w:rPr>
          <w:rFonts w:hint="eastAsia"/>
          <w:b/>
          <w:bCs/>
        </w:rPr>
        <w:t>AI</w:t>
      </w:r>
      <w:r>
        <w:rPr>
          <w:rFonts w:hint="eastAsia"/>
          <w:b/>
          <w:bCs/>
        </w:rPr>
        <w:t>测试技术发展路线图</w:t>
      </w:r>
      <w:r>
        <w:t xml:space="preserve">: </w:t>
      </w:r>
      <w:r>
        <w:rPr>
          <w:noProof/>
        </w:rPr>
        <w:drawing>
          <wp:inline distT="0" distB="0" distL="0" distR="0" wp14:anchorId="2A5B3EF2" wp14:editId="098AA3FB">
            <wp:extent cx="5334000" cy="1136196"/>
            <wp:effectExtent l="0" t="0" r="0" b="0"/>
            <wp:docPr id="1298" name="Picture" descr="Mermaid Diagram"/>
            <wp:cNvGraphicFramePr/>
            <a:graphic xmlns:a="http://schemas.openxmlformats.org/drawingml/2006/main">
              <a:graphicData uri="http://schemas.openxmlformats.org/drawingml/2006/picture">
                <pic:pic xmlns:pic="http://schemas.openxmlformats.org/drawingml/2006/picture">
                  <pic:nvPicPr>
                    <pic:cNvPr id="1299" name="Picture" descr="mermaid_132.png"/>
                    <pic:cNvPicPr>
                      <a:picLocks noChangeAspect="1" noChangeArrowheads="1"/>
                    </pic:cNvPicPr>
                  </pic:nvPicPr>
                  <pic:blipFill>
                    <a:blip r:embed="rId186"/>
                    <a:stretch>
                      <a:fillRect/>
                    </a:stretch>
                  </pic:blipFill>
                  <pic:spPr bwMode="auto">
                    <a:xfrm>
                      <a:off x="0" y="0"/>
                      <a:ext cx="5334000" cy="1136196"/>
                    </a:xfrm>
                    <a:prstGeom prst="rect">
                      <a:avLst/>
                    </a:prstGeom>
                    <a:noFill/>
                    <a:ln w="9525">
                      <a:noFill/>
                      <a:headEnd/>
                      <a:tailEnd/>
                    </a:ln>
                  </pic:spPr>
                </pic:pic>
              </a:graphicData>
            </a:graphic>
          </wp:inline>
        </w:drawing>
      </w:r>
    </w:p>
    <w:p w14:paraId="23542E98" w14:textId="77777777" w:rsidR="00160299" w:rsidRDefault="00000000">
      <w:pPr>
        <w:pStyle w:val="BodyText"/>
      </w:pPr>
      <w:r>
        <w:rPr>
          <w:rFonts w:hint="eastAsia"/>
          <w:b/>
          <w:bCs/>
        </w:rPr>
        <w:t>AI</w:t>
      </w:r>
      <w:r>
        <w:rPr>
          <w:rFonts w:hint="eastAsia"/>
          <w:b/>
          <w:bCs/>
        </w:rPr>
        <w:t>测试技术成熟度评估模型</w:t>
      </w:r>
      <w:r>
        <w:t>:</w:t>
      </w:r>
    </w:p>
    <w:p w14:paraId="6F8C4AEB" w14:textId="77777777" w:rsidR="00160299" w:rsidRDefault="00000000">
      <w:pPr>
        <w:pStyle w:val="SourceCode"/>
      </w:pPr>
      <w:r>
        <w:t>examples/33_chapter/ai_maturity_model.py</w:t>
        <w:br/>
        <w:t>import pandas as pd</w:t>
        <w:br/>
        <w:t>import numpy as np</w:t>
        <w:br/>
        <w:t>from typing import Dict, List, Any</w:t>
        <w:br/>
        <w:t>import matplotlib.pyplot as plt</w:t>
        <w:br/>
        <w:t>import seaborn as sns</w:t>
        <w:br/>
        <w:br/>
        <w:t>class AIMaturityModel:</w:t>
        <w:br/>
        <w:t xml:space="preserve">    """AI测试成熟度评估模型"""</w:t>
        <w:br/>
        <w:br/>
        <w:t xml:space="preserve">    def __init__(self):</w:t>
        <w:br/>
        <w:t xml:space="preserve">        self.maturity_levels = {</w:t>
        <w:br/>
        <w:t xml:space="preserve">            1: {</w:t>
        <w:br/>
        <w:t xml:space="preserve">                "name": "初始级",</w:t>
        <w:br/>
        <w:t xml:space="preserve">                "description": "开始探索AI测试技术",</w:t>
        <w:br/>
        <w:t xml:space="preserve">                "characteristics": [</w:t>
        <w:br/>
        <w:t xml:space="preserve">                    "了解AI测试基本概念",</w:t>
        <w:br/>
        <w:t xml:space="preserve">                    "有初步的AI工具使用经验",</w:t>
        <w:br/>
        <w:t xml:space="preserve">                    "AI应用限于简单场景"</w:t>
        <w:br/>
        <w:t xml:space="preserve">                ],</w:t>
        <w:br/>
        <w:t xml:space="preserve">                "capabilities": ["basic_ai_tools", "manual_integration"],</w:t>
        <w:br/>
        <w:t xml:space="preserve">                "score_range": (0, 20)</w:t>
        <w:br/>
        <w:t xml:space="preserve">            },</w:t>
        <w:br/>
        <w:t xml:space="preserve">            2: {</w:t>
        <w:br/>
        <w:t xml:space="preserve">                "name": "发展级",</w:t>
        <w:br/>
        <w:t xml:space="preserve">                "description": "建立AI测试基础能力",</w:t>
        <w:br/>
        <w:t xml:space="preserve">                "characteristics": [</w:t>
        <w:br/>
        <w:t xml:space="preserve">                    "有专门的AI测试团队",</w:t>
        <w:br/>
        <w:t xml:space="preserve">                    "实现部分自动化AI流程",</w:t>
        <w:br/>
        <w:t xml:space="preserve">                    "开始数据积累和模型训练"</w:t>
        <w:br/>
        <w:t xml:space="preserve">                ],</w:t>
        <w:br/>
        <w:t xml:space="preserve">                "capabilities": ["dedicated_team", "automated_workflows", "data_collection"],</w:t>
        <w:br/>
        <w:t xml:space="preserve">                "score_range": (21, 40)</w:t>
        <w:br/>
        <w:t xml:space="preserve">            },</w:t>
        <w:br/>
        <w:t xml:space="preserve">            3: {</w:t>
        <w:br/>
        <w:t xml:space="preserve">                "name": "成熟级",</w:t>
        <w:br/>
        <w:t xml:space="preserve">                "description": "AI测试成为核心竞争力",</w:t>
        <w:br/>
        <w:t xml:space="preserve">                "characteristics": [</w:t>
        <w:br/>
        <w:t xml:space="preserve">                    "AI测试融入开发流程",</w:t>
        <w:br/>
        <w:t xml:space="preserve">                    "建立完整的AI模型生态",</w:t>
        <w:br/>
        <w:t xml:space="preserve">                    "实现显著的质量和效率提升"</w:t>
        <w:br/>
        <w:t xml:space="preserve">                ],</w:t>
        <w:br/>
        <w:t xml:space="preserve">                "capabilities": ["process_integration", "model_ecosystem", "quality_improvement"],</w:t>
        <w:br/>
        <w:t xml:space="preserve">                "score_range": (41, 70)</w:t>
        <w:br/>
        <w:t xml:space="preserve">            },</w:t>
        <w:br/>
        <w:t xml:space="preserve">            4: {</w:t>
        <w:br/>
        <w:t xml:space="preserve">                "name": "优化级",</w:t>
        <w:br/>
        <w:t xml:space="preserve">                "description": "持续创新和优化",</w:t>
        <w:br/>
        <w:t xml:space="preserve">                "characteristics": [</w:t>
        <w:br/>
        <w:t xml:space="preserve">                    "领先的AI测试技术应用",</w:t>
        <w:br/>
        <w:t xml:space="preserve">                    "自主的AI模型开发能力",</w:t>
        <w:br/>
        <w:t xml:space="preserve">                    "成为行业AI测试标杆"</w:t>
        <w:br/>
        <w:t xml:space="preserve">                ],</w:t>
        <w:br/>
        <w:t xml:space="preserve">                "capabilities": ["innovation_leadership", "autonomous_development", "industry_benchmark"],</w:t>
        <w:br/>
        <w:t xml:space="preserve">                "score_range": (71, 90)</w:t>
        <w:br/>
        <w:t xml:space="preserve">            },</w:t>
        <w:br/>
        <w:t xml:space="preserve">            5: {</w:t>
        <w:br/>
        <w:t xml:space="preserve">                "name": "卓越级",</w:t>
        <w:br/>
        <w:t xml:space="preserve">                "description": "AI测试技术领导者",</w:t>
        <w:br/>
        <w:t xml:space="preserve">                "characteristics": [</w:t>
        <w:br/>
        <w:t xml:space="preserve">                    "开创性的AI测试方法",</w:t>
        <w:br/>
        <w:t xml:space="preserve">                    "全面的AI测试生态系统",</w:t>
        <w:br/>
        <w:t xml:space="preserve">                    "引领行业技术发展方向"</w:t>
        <w:br/>
        <w:t xml:space="preserve">                ],</w:t>
        <w:br/>
        <w:t xml:space="preserve">                "capabilities": ["pioneering_methods", "comprehensive_ecosystem", "industry_leadership"],</w:t>
        <w:br/>
        <w:t xml:space="preserve">                "score_range": (91, 100)</w:t>
        <w:br/>
        <w:t xml:space="preserve">            }</w:t>
        <w:br/>
        <w:t xml:space="preserve">        }</w:t>
        <w:br/>
        <w:br/>
        <w:t xml:space="preserve">        self.assessment_criteria = {</w:t>
        <w:br/>
        <w:t xml:space="preserve">            "strategy": {</w:t>
        <w:br/>
        <w:t xml:space="preserve">                "weight": 0.15,</w:t>
        <w:br/>
        <w:t xml:space="preserve">                "sub_criteria": {</w:t>
        <w:br/>
        <w:t xml:space="preserve">                    "ai_vision": 0.4,</w:t>
        <w:br/>
        <w:t xml:space="preserve">                    "roadmap": 0.3,</w:t>
        <w:br/>
        <w:t xml:space="preserve">                    "resource_allocation": 0.3</w:t>
        <w:br/>
        <w:t xml:space="preserve">                }</w:t>
        <w:br/>
        <w:t xml:space="preserve">            },</w:t>
        <w:br/>
        <w:t xml:space="preserve">            "technology": {</w:t>
        <w:br/>
        <w:t xml:space="preserve">                "weight": 0.25,</w:t>
        <w:br/>
        <w:t xml:space="preserve">                "sub_criteria": {</w:t>
        <w:br/>
        <w:t xml:space="preserve">                    "ai_tools_adoption": 0.3,</w:t>
        <w:br/>
        <w:t xml:space="preserve">                    "model_development": 0.3,</w:t>
        <w:br/>
        <w:t xml:space="preserve">                    "infrastructure": 0.4</w:t>
        <w:br/>
        <w:t xml:space="preserve">                }</w:t>
        <w:br/>
        <w:t xml:space="preserve">            },</w:t>
        <w:br/>
        <w:t xml:space="preserve">            "process": {</w:t>
        <w:br/>
        <w:t xml:space="preserve">                "weight": 0.2,</w:t>
        <w:br/>
        <w:t xml:space="preserve">                "sub_criteria": {</w:t>
        <w:br/>
        <w:t xml:space="preserve">                    "integration_level": 0.4,</w:t>
        <w:br/>
        <w:t xml:space="preserve">                    "automation_degree": 0.3,</w:t>
        <w:br/>
        <w:t xml:space="preserve">                    "continuous_improvement": 0.3</w:t>
        <w:br/>
        <w:t xml:space="preserve">                }</w:t>
        <w:br/>
        <w:t xml:space="preserve">            },</w:t>
        <w:br/>
        <w:t xml:space="preserve">            "people": {</w:t>
        <w:br/>
        <w:t xml:space="preserve">                "weight": 0.15,</w:t>
        <w:br/>
        <w:t xml:space="preserve">                "sub_criteria": {</w:t>
        <w:br/>
        <w:t xml:space="preserve">                    "skill_level": 0.4,</w:t>
        <w:br/>
        <w:t xml:space="preserve">                    "training_programs": 0.3,</w:t>
        <w:br/>
        <w:t xml:space="preserve">                    "culture_adoption": 0.3</w:t>
        <w:br/>
        <w:t xml:space="preserve">                }</w:t>
        <w:br/>
        <w:t xml:space="preserve">            },</w:t>
        <w:br/>
        <w:t xml:space="preserve">            "governance": {</w:t>
        <w:br/>
        <w:t xml:space="preserve">                "weight": 0.15,</w:t>
        <w:br/>
        <w:t xml:space="preserve">                "sub_criteria": {</w:t>
        <w:br/>
        <w:t xml:space="preserve">                    "ethics_compliance": 0.3,</w:t>
        <w:br/>
        <w:t xml:space="preserve">                    "risk_management": 0.3,</w:t>
        <w:br/>
        <w:t xml:space="preserve">                    "performance_monitoring": 0.4</w:t>
        <w:br/>
        <w:t xml:space="preserve">                }</w:t>
        <w:br/>
        <w:t xml:space="preserve">            },</w:t>
        <w:br/>
        <w:t xml:space="preserve">            "business_value": {</w:t>
        <w:br/>
        <w:t xml:space="preserve">                "weight": 0.1,</w:t>
        <w:br/>
        <w:t xml:space="preserve">                "sub_criteria": {</w:t>
        <w:br/>
        <w:t xml:space="preserve">                    "roi_measurement": 0.5,</w:t>
        <w:br/>
        <w:t xml:space="preserve">                    "quality_improvement": 0.3,</w:t>
        <w:br/>
        <w:t xml:space="preserve">                    "time_to_market": 0.2</w:t>
        <w:br/>
        <w:t xml:space="preserve">                }</w:t>
        <w:br/>
        <w:t xml:space="preserve">            }</w:t>
        <w:br/>
        <w:t xml:space="preserve">        }</w:t>
        <w:br/>
        <w:br/>
        <w:t xml:space="preserve">    def assess_maturity(self, assessment_data: Dict[str, Any]) -&gt; Dict[str, Any]:</w:t>
        <w:br/>
        <w:t xml:space="preserve">        """评估AI测试成熟度"""</w:t>
        <w:br/>
        <w:br/>
        <w:t xml:space="preserve">        # 计算各维度得分</w:t>
        <w:br/>
        <w:t xml:space="preserve">        dimension_scores = {}</w:t>
        <w:br/>
        <w:t xml:space="preserve">        total_weighted_score = 0</w:t>
        <w:br/>
        <w:br/>
        <w:t xml:space="preserve">        for dimension, config in self.assessment_criteria.items():</w:t>
        <w:br/>
        <w:t xml:space="preserve">            dimension_score = self._calculate_dimension_score(dimension, assessment_data)</w:t>
        <w:br/>
        <w:t xml:space="preserve">            dimension_scores[dimension] = {</w:t>
        <w:br/>
        <w:t xml:space="preserve">                "score": dimension_score,</w:t>
        <w:br/>
        <w:t xml:space="preserve">                "weight": config["weight"],</w:t>
        <w:br/>
        <w:t xml:space="preserve">                "weighted_score": dimension_score * config["weight"]</w:t>
        <w:br/>
        <w:t xml:space="preserve">            }</w:t>
        <w:br/>
        <w:t xml:space="preserve">            total_weighted_score += dimension_score * config["weight"]</w:t>
        <w:br/>
        <w:br/>
        <w:t xml:space="preserve">        # 确定成熟度等级</w:t>
        <w:br/>
        <w:t xml:space="preserve">        maturity_level = self._determine_maturity_level(total_weighted_score)</w:t>
        <w:br/>
        <w:br/>
        <w:t xml:space="preserve">        # 生成改进建议</w:t>
        <w:br/>
        <w:t xml:space="preserve">        recommendations = self._generate_recommendations(dimension_scores, maturity_level)</w:t>
        <w:br/>
        <w:br/>
        <w:t xml:space="preserve">        assessment_result = {</w:t>
        <w:br/>
        <w:t xml:space="preserve">            "overall_score": round(total_weighted_score, 1),</w:t>
        <w:br/>
        <w:t xml:space="preserve">            "maturity_level": maturity_level,</w:t>
        <w:br/>
        <w:t xml:space="preserve">            "level_info": self.maturity_levels[maturity_level],</w:t>
        <w:br/>
        <w:t xml:space="preserve">            "dimension_scores": dimension_scores,</w:t>
        <w:br/>
        <w:t xml:space="preserve">            "strengths": [k for k, v in dimension_scores.items() if v["score"] &gt;= 70],</w:t>
        <w:br/>
        <w:t xml:space="preserve">            "weaknesses": [k for k, v in dimension_scores.items() if v["score"] &lt; 50],</w:t>
        <w:br/>
        <w:t xml:space="preserve">            "recommendations": recommendations,</w:t>
        <w:br/>
        <w:t xml:space="preserve">            "next_level_requirements": self._get_next_level_requirements(maturity_level)</w:t>
        <w:br/>
        <w:t xml:space="preserve">        }</w:t>
        <w:br/>
        <w:br/>
        <w:t xml:space="preserve">        return assessment_result</w:t>
        <w:br/>
        <w:br/>
        <w:t xml:space="preserve">    def _calculate_dimension_score(self, dimension: str, data: Dict[str, Any]) -&gt; float:</w:t>
        <w:br/>
        <w:t xml:space="preserve">        """计算维度得分"""</w:t>
        <w:br/>
        <w:t xml:space="preserve">        config = self.assessment_criteria[dimension]</w:t>
        <w:br/>
        <w:t xml:space="preserve">        total_score = 0</w:t>
        <w:br/>
        <w:br/>
        <w:t xml:space="preserve">        for sub_criterion, weight in config["sub_criteria"].items():</w:t>
        <w:br/>
        <w:t xml:space="preserve">            value = data.get(dimension, {}).get(sub_criterion, 0)</w:t>
        <w:br/>
        <w:t xml:space="preserve">            # 假设输入是0-100的分数</w:t>
        <w:br/>
        <w:t xml:space="preserve">            total_score += value * weight</w:t>
        <w:br/>
        <w:br/>
        <w:t xml:space="preserve">        return round(total_score, 1)</w:t>
        <w:br/>
        <w:br/>
        <w:t xml:space="preserve">    def _determine_maturity_level(self, score: float) -&gt; int:</w:t>
        <w:br/>
        <w:t xml:space="preserve">        """确定成熟度等级"""</w:t>
        <w:br/>
        <w:t xml:space="preserve">        for level, info in self.maturity_levels.items():</w:t>
        <w:br/>
        <w:t xml:space="preserve">            min_score, max_score = info["score_range"]</w:t>
        <w:br/>
        <w:t xml:space="preserve">            if min_score &lt;= score &lt;= max_score:</w:t>
        <w:br/>
        <w:t xml:space="preserve">                return level</w:t>
        <w:br/>
        <w:t xml:space="preserve">        return 1  # 默认最低等级</w:t>
        <w:br/>
        <w:br/>
        <w:t xml:space="preserve">    def _generate_recommendations(self, dimension_scores: Dict[str, Any], current_level: int) -&gt; List[str]:</w:t>
        <w:br/>
        <w:t xml:space="preserve">        """生成改进建议"""</w:t>
        <w:br/>
        <w:t xml:space="preserve">        recommendations = []</w:t>
        <w:br/>
        <w:br/>
        <w:t xml:space="preserve">        # 基于弱项的建议</w:t>
        <w:br/>
        <w:t xml:space="preserve">        weak_dimensions = [k for k, v in dimension_scores.items() if v["score"] &lt; 60]</w:t>
        <w:br/>
        <w:br/>
        <w:t xml:space="preserve">        for dimension in weak_dimensions:</w:t>
        <w:br/>
        <w:t xml:space="preserve">            if dimension == "strategy":</w:t>
        <w:br/>
        <w:t xml:space="preserve">                recommendations.extend([</w:t>
        <w:br/>
        <w:t xml:space="preserve">                    "制定明确的AI测试战略规划",</w:t>
        <w:br/>
        <w:t xml:space="preserve">                    "建立AI测试路线图和里程碑",</w:t>
        <w:br/>
        <w:t xml:space="preserve">                    "合理分配AI测试资源和预算"</w:t>
        <w:br/>
        <w:t xml:space="preserve">                ])</w:t>
        <w:br/>
        <w:t xml:space="preserve">            elif dimension == "technology":</w:t>
        <w:br/>
        <w:t xml:space="preserve">                recommendations.extend([</w:t>
        <w:br/>
        <w:t xml:space="preserve">                    "评估和采用合适的AI测试工具",</w:t>
        <w:br/>
        <w:t xml:space="preserve">                    "建立AI模型开发和维护能力",</w:t>
        <w:br/>
        <w:t xml:space="preserve">                    "升级基础设施支持AI计算需求"</w:t>
        <w:br/>
        <w:t xml:space="preserve">                ])</w:t>
        <w:br/>
        <w:t xml:space="preserve">            elif dimension == "process":</w:t>
        <w:br/>
        <w:t xml:space="preserve">                recommendations.extend([</w:t>
        <w:br/>
        <w:t xml:space="preserve">                    "将AI测试融入软件开发生命周期",</w:t>
        <w:br/>
        <w:t xml:space="preserve">                    "提高AI测试流程自动化程度",</w:t>
        <w:br/>
        <w:t xml:space="preserve">                    "建立持续改进机制"</w:t>
        <w:br/>
        <w:t xml:space="preserve">                ])</w:t>
        <w:br/>
        <w:t xml:space="preserve">            elif dimension == "people":</w:t>
        <w:br/>
        <w:t xml:space="preserve">                recommendations.extend([</w:t>
        <w:br/>
        <w:t xml:space="preserve">                    "提升团队AI测试技能水平",</w:t>
        <w:br/>
        <w:t xml:space="preserve">                    "建立系统性的培训计划",</w:t>
        <w:br/>
        <w:t xml:space="preserve">                    "培养AI测试文化"</w:t>
        <w:br/>
        <w:t xml:space="preserve">                ])</w:t>
        <w:br/>
        <w:t xml:space="preserve">            elif dimension == "governance":</w:t>
        <w:br/>
        <w:t xml:space="preserve">                recommendations.extend([</w:t>
        <w:br/>
        <w:t xml:space="preserve">                    "建立AI伦理和合规框架",</w:t>
        <w:br/>
        <w:t xml:space="preserve">                    "完善风险管理机制",</w:t>
        <w:br/>
        <w:t xml:space="preserve">                    "加强AI测试效果监控"</w:t>
        <w:br/>
        <w:t xml:space="preserve">                ])</w:t>
        <w:br/>
        <w:br/>
        <w:t xml:space="preserve">        # 基于当前等级的建议</w:t>
        <w:br/>
        <w:t xml:space="preserve">        if current_level &lt; 3:</w:t>
        <w:br/>
        <w:t xml:space="preserve">            recommendations.append("重点关注AI测试的基础建设")</w:t>
        <w:br/>
        <w:t xml:space="preserve">        elif current_level &lt; 5:</w:t>
        <w:br/>
        <w:t xml:space="preserve">            recommendations.append("推动AI测试的创新应用和生态建设")</w:t>
        <w:br/>
        <w:br/>
        <w:t xml:space="preserve">        return list(set(recommendations))  # 去重</w:t>
        <w:br/>
        <w:br/>
        <w:t xml:space="preserve">    def _get_next_level_requirements(self, current_level: int) -&gt; List[str]:</w:t>
        <w:br/>
        <w:t xml:space="preserve">        """获取下一等级的要求"""</w:t>
        <w:br/>
        <w:t xml:space="preserve">        if current_level &gt;= 5:</w:t>
        <w:br/>
        <w:t xml:space="preserve">            return ["保持技术领先地位", "持续创新和突破"]</w:t>
        <w:br/>
        <w:br/>
        <w:t xml:space="preserve">        next_level = current_level + 1</w:t>
        <w:br/>
        <w:t xml:space="preserve">        next_info = self.maturity_levels[next_level]</w:t>
        <w:br/>
        <w:br/>
        <w:t xml:space="preserve">        return next_info["characteristics"]</w:t>
        <w:br/>
        <w:br/>
        <w:t xml:space="preserve">    def create_maturity_radar_chart(self, assessment_result: Dict[str, Any]):</w:t>
        <w:br/>
        <w:t xml:space="preserve">        """创建成熟度雷达图"""</w:t>
        <w:br/>
        <w:t xml:space="preserve">        dimension_scores = assessment_result["dimension_scores"]</w:t>
        <w:br/>
        <w:br/>
        <w:t xml:space="preserve">        # 准备数据</w:t>
        <w:br/>
        <w:t xml:space="preserve">        categories = list(dimension_scores.keys())</w:t>
        <w:br/>
        <w:t xml:space="preserve">        values = [v["score"] for v in dimension_scores.values()]</w:t>
        <w:br/>
        <w:br/>
        <w:t xml:space="preserve">        # 重复第一个值以闭合雷达图</w:t>
        <w:br/>
        <w:t xml:space="preserve">        values += values[:1]</w:t>
        <w:br/>
        <w:t xml:space="preserve">        categories += categories[:1]</w:t>
        <w:br/>
        <w:br/>
        <w:t xml:space="preserve">        # 计算角度</w:t>
        <w:br/>
        <w:t xml:space="preserve">        angles = np.linspace(0, 2 * np.pi, len(categories), endpoint=True)</w:t>
        <w:br/>
        <w:br/>
        <w:t xml:space="preserve">        # 创建雷达图</w:t>
        <w:br/>
        <w:t xml:space="preserve">        fig, ax = plt.subplots(figsize=(8, 8), subplot_kw=dict(projection='polar'))</w:t>
        <w:br/>
        <w:br/>
        <w:t xml:space="preserve">        # 绘制数据</w:t>
        <w:br/>
        <w:t xml:space="preserve">        ax.plot(angles, values, 'o-', linewidth=2, label='当前得分', color='blue')</w:t>
        <w:br/>
        <w:t xml:space="preserve">        ax.fill(angles, values, alpha=0.25, color='blue')</w:t>
        <w:br/>
        <w:br/>
        <w:t xml:space="preserve">        # 添加网格线</w:t>
        <w:br/>
        <w:t xml:space="preserve">        ax.set_thetagrids(angles[:-1] * 180/np.pi, categories[:-1])</w:t>
        <w:br/>
        <w:t xml:space="preserve">        ax.set_ylim(0, 100)</w:t>
        <w:br/>
        <w:t xml:space="preserve">        ax.set_title(f'AI测试成熟度评估 - 等级 {assessment_result["maturity_level"]}', size=16, pad=20)</w:t>
        <w:br/>
        <w:br/>
        <w:t xml:space="preserve">        # 添加参考线</w:t>
        <w:br/>
        <w:t xml:space="preserve">        for level in [20, 40, 60, 80]:</w:t>
        <w:br/>
        <w:t xml:space="preserve">            ax.plot(angles, [level] * len(angles), '--', color='gray', alpha=0.5)</w:t>
        <w:br/>
        <w:br/>
        <w:t xml:space="preserve">        ax.legend(loc='upper right', bbox_to_anchor=(1.2, 1.0))</w:t>
        <w:br/>
        <w:t xml:space="preserve">        ax.grid(True)</w:t>
        <w:br/>
        <w:br/>
        <w:t xml:space="preserve">        plt.tight_layout()</w:t>
        <w:br/>
        <w:t xml:space="preserve">        plt.show()</w:t>
        <w:br/>
        <w:br/>
        <w:t xml:space="preserve">    def generate_maturity_report(self, assessment_result: Dict[str, Any]) -&gt; str:</w:t>
        <w:br/>
        <w:t xml:space="preserve">        """生成成熟度评估报告"""</w:t>
        <w:br/>
        <w:br/>
        <w:t xml:space="preserve">        report = f"""</w:t>
        <w:br/>
        <w:t># AI测试成熟度评估报告</w:t>
        <w:br/>
        <w:br/>
        <w:t>## 总体评估</w:t>
        <w:br/>
        <w:t>- **综合得分**: {assessment_result["overall_score"]}/100</w:t>
        <w:br/>
        <w:t>- **成熟度等级**: {assessment_result["maturity_level"]} - {assessment_result["level_info"]["name"]}</w:t>
        <w:br/>
        <w:t>- **等级描述**: {assessment_result["level_info"]["description"]}</w:t>
        <w:br/>
        <w:br/>
        <w:t>## 维度得分详情</w:t>
        <w:br/>
        <w:t>"""</w:t>
        <w:br/>
        <w:br/>
        <w:t xml:space="preserve">        for dimension, scores in assessment_result["dimension_scores"].items():</w:t>
        <w:br/>
        <w:t xml:space="preserve">            report += f"""</w:t>
        <w:br/>
        <w:t>### {dimension.title()}</w:t>
        <w:br/>
        <w:t>- 原始得分: {scores["score"]}/100</w:t>
        <w:br/>
        <w:t>- 权重: {scores["weight"]*100}%</w:t>
        <w:br/>
        <w:t>- 加权得分: {scores["weighted_score"]:.1f}</w:t>
        <w:br/>
        <w:t>"""</w:t>
        <w:br/>
        <w:br/>
        <w:t xml:space="preserve">        report += f"""</w:t>
        <w:br/>
        <w:t>## 优势领域</w:t>
        <w:br/>
        <w:t>{chr(10).join(f"- {strength.title()}" for strength in assessment_result["strengths"])}</w:t>
        <w:br/>
        <w:br/>
        <w:t>## 改进领域</w:t>
        <w:br/>
        <w:t>{chr(10).join(f"- {weakness.title()}" for weakness in assessment_result["weaknesses"])}</w:t>
        <w:br/>
        <w:br/>
        <w:t>## 改进建议</w:t>
        <w:br/>
        <w:t>{chr(10).join(f"- {rec}" for rec in assessment_result["recommendations"])}</w:t>
        <w:br/>
        <w:br/>
        <w:t>## 下一等级要求</w:t>
        <w:br/>
        <w:t>{chr(10).join(f"- {req}" for req in assessment_result["next_level_requirements"])}</w:t>
        <w:br/>
        <w:t>"""</w:t>
        <w:br/>
        <w:br/>
        <w:t xml:space="preserve">        return report</w:t>
        <w:br/>
        <w:br/>
        <w:t># 使用示例</w:t>
        <w:br/>
        <w:t>if __name__ == "__main__":</w:t>
        <w:br/>
        <w:t xml:space="preserve">    model = AIMaturityModel()</w:t>
        <w:br/>
        <w:br/>
        <w:t xml:space="preserve">    # 模拟评估数据</w:t>
        <w:br/>
        <w:t xml:space="preserve">    assessment_data = {</w:t>
        <w:br/>
        <w:t xml:space="preserve">        "strategy": {</w:t>
        <w:br/>
        <w:t xml:space="preserve">            "ai_vision": 75,</w:t>
        <w:br/>
        <w:t xml:space="preserve">            "roadmap": 70,</w:t>
        <w:br/>
        <w:t xml:space="preserve">            "resource_allocation": 65</w:t>
        <w:br/>
        <w:t xml:space="preserve">        },</w:t>
        <w:br/>
        <w:t xml:space="preserve">        "technology": {</w:t>
        <w:br/>
        <w:t xml:space="preserve">            "ai_tools_adoption": 80,</w:t>
        <w:br/>
        <w:t xml:space="preserve">            "model_development": 60,</w:t>
        <w:br/>
        <w:t xml:space="preserve">            "infrastructure": 70</w:t>
        <w:br/>
        <w:t xml:space="preserve">        },</w:t>
        <w:br/>
        <w:t xml:space="preserve">        "process": {</w:t>
        <w:br/>
        <w:t xml:space="preserve">            "integration_level": 55,</w:t>
        <w:br/>
        <w:t xml:space="preserve">            "automation_degree": 60,</w:t>
        <w:br/>
        <w:t xml:space="preserve">            "continuous_improvement": 50</w:t>
        <w:br/>
        <w:t xml:space="preserve">        },</w:t>
        <w:br/>
        <w:t xml:space="preserve">        "people": {</w:t>
        <w:br/>
        <w:t xml:space="preserve">            "skill_level": 45,</w:t>
        <w:br/>
        <w:t xml:space="preserve">            "training_programs": 50,</w:t>
        <w:br/>
        <w:t xml:space="preserve">            "culture_adoption": 40</w:t>
        <w:br/>
        <w:t xml:space="preserve">        },</w:t>
        <w:br/>
        <w:t xml:space="preserve">        "governance": {</w:t>
        <w:br/>
        <w:t xml:space="preserve">            "ethics_compliance": 65,</w:t>
        <w:br/>
        <w:t xml:space="preserve">            "risk_management": 60,</w:t>
        <w:br/>
        <w:t xml:space="preserve">            "performance_monitoring": 55</w:t>
        <w:br/>
        <w:t xml:space="preserve">        },</w:t>
        <w:br/>
        <w:t xml:space="preserve">        "business_value": {</w:t>
        <w:br/>
        <w:t xml:space="preserve">            "roi_measurement": 70,</w:t>
        <w:br/>
        <w:t xml:space="preserve">            "quality_improvement": 75,</w:t>
        <w:br/>
        <w:t xml:space="preserve">            "time_to_market": 60</w:t>
        <w:br/>
        <w:t xml:space="preserve">        }</w:t>
        <w:br/>
        <w:t xml:space="preserve">    }</w:t>
        <w:br/>
        <w:br/>
        <w:t xml:space="preserve">    # 执行评估</w:t>
        <w:br/>
        <w:t xml:space="preserve">    result = model.assess_maturity(assessment_data)</w:t>
        <w:br/>
        <w:br/>
        <w:t xml:space="preserve">    print("AI测试成熟度评估结果:")</w:t>
        <w:br/>
        <w:t xml:space="preserve">    print(json.dumps(result, indent=2, default=str))</w:t>
        <w:br/>
        <w:br/>
        <w:t xml:space="preserve">    # 生成报告</w:t>
        <w:br/>
        <w:t xml:space="preserve">    report = model.generate_maturity_report(result)</w:t>
        <w:br/>
        <w:t xml:space="preserve">    print("\n成熟度评估报告:")</w:t>
        <w:br/>
        <w:t xml:space="preserve">    print(report)</w:t>
        <w:br/>
        <w:br/>
        <w:t xml:space="preserve">    # 创建雷达图</w:t>
        <w:br/>
        <w:t xml:space="preserve">    model.create_maturity_radar_chart(result)</w:t>
      </w:r>
    </w:p>
    <w:p w14:paraId="74230112" w14:textId="77777777" w:rsidR="00160299" w:rsidRDefault="00000000">
      <w:pPr>
        <w:pStyle w:val="Heading3"/>
      </w:pPr>
      <w:bookmarkStart w:id="863" w:name="技术发展趋势-3"/>
      <w:r>
        <w:t xml:space="preserve">33.3.1 </w:t>
      </w:r>
      <w:r>
        <w:rPr>
          <w:rFonts w:hint="eastAsia"/>
        </w:rPr>
        <w:t>技术发展趋势</w:t>
      </w:r>
    </w:p>
    <w:p w14:paraId="7DECF85C" w14:textId="77777777" w:rsidR="00160299" w:rsidRDefault="00000000">
      <w:pPr>
        <w:pStyle w:val="Compact"/>
        <w:numPr>
          <w:ilvl w:val="0"/>
          <w:numId w:val="553"/>
        </w:numPr>
      </w:pPr>
      <w:r>
        <w:rPr>
          <w:rFonts w:hint="eastAsia"/>
          <w:b/>
          <w:bCs/>
        </w:rPr>
        <w:t>大语言模型应用</w:t>
      </w:r>
      <w:r>
        <w:t xml:space="preserve">: </w:t>
      </w:r>
      <w:r>
        <w:rPr>
          <w:rFonts w:hint="eastAsia"/>
        </w:rPr>
        <w:t>GPT-4</w:t>
      </w:r>
      <w:r>
        <w:rPr>
          <w:rFonts w:hint="eastAsia"/>
        </w:rPr>
        <w:t>级模型在测试用例生成和分析中的应用</w:t>
      </w:r>
    </w:p>
    <w:p w14:paraId="0700E620" w14:textId="77777777" w:rsidR="00160299" w:rsidRDefault="00000000">
      <w:pPr>
        <w:pStyle w:val="Compact"/>
        <w:numPr>
          <w:ilvl w:val="0"/>
          <w:numId w:val="553"/>
        </w:numPr>
      </w:pPr>
      <w:r>
        <w:rPr>
          <w:rFonts w:hint="eastAsia"/>
          <w:b/>
          <w:bCs/>
        </w:rPr>
        <w:t>多模态</w:t>
      </w:r>
      <w:r>
        <w:rPr>
          <w:rFonts w:hint="eastAsia"/>
          <w:b/>
          <w:bCs/>
        </w:rPr>
        <w:t>AI</w:t>
      </w:r>
      <w:r>
        <w:rPr>
          <w:rFonts w:hint="eastAsia"/>
          <w:b/>
          <w:bCs/>
        </w:rPr>
        <w:t>测试</w:t>
      </w:r>
      <w:r>
        <w:t xml:space="preserve">: </w:t>
      </w:r>
      <w:r>
        <w:rPr>
          <w:rFonts w:hint="eastAsia"/>
        </w:rPr>
        <w:t>结合视觉、文本、代码等多种模态的综合测试</w:t>
      </w:r>
    </w:p>
    <w:p w14:paraId="4889011D" w14:textId="77777777" w:rsidR="00160299" w:rsidRDefault="00000000">
      <w:pPr>
        <w:pStyle w:val="Compact"/>
        <w:numPr>
          <w:ilvl w:val="0"/>
          <w:numId w:val="553"/>
        </w:numPr>
      </w:pPr>
      <w:r>
        <w:rPr>
          <w:rFonts w:hint="eastAsia"/>
          <w:b/>
          <w:bCs/>
        </w:rPr>
        <w:t>自主学习系统</w:t>
      </w:r>
      <w:r>
        <w:t xml:space="preserve">: </w:t>
      </w:r>
      <w:r>
        <w:rPr>
          <w:rFonts w:hint="eastAsia"/>
        </w:rPr>
        <w:t>基于强化学习的自主测试策略优化</w:t>
      </w:r>
    </w:p>
    <w:p w14:paraId="4AFC84CF" w14:textId="77777777" w:rsidR="00160299" w:rsidRDefault="00000000">
      <w:pPr>
        <w:pStyle w:val="Compact"/>
        <w:numPr>
          <w:ilvl w:val="0"/>
          <w:numId w:val="553"/>
        </w:numPr>
      </w:pPr>
      <w:r>
        <w:rPr>
          <w:rFonts w:hint="eastAsia"/>
          <w:b/>
          <w:bCs/>
        </w:rPr>
        <w:t>量子计算优化</w:t>
      </w:r>
      <w:r>
        <w:t xml:space="preserve">: </w:t>
      </w:r>
      <w:r>
        <w:rPr>
          <w:rFonts w:hint="eastAsia"/>
        </w:rPr>
        <w:t>量子算法在复杂测试组合优化中的应用</w:t>
      </w:r>
    </w:p>
    <w:p w14:paraId="547FD9C8" w14:textId="77777777" w:rsidR="00160299" w:rsidRDefault="00000000">
      <w:pPr>
        <w:pStyle w:val="Heading3"/>
      </w:pPr>
      <w:bookmarkStart w:id="864" w:name="应用场景拓展"/>
      <w:bookmarkEnd w:id="863"/>
      <w:r>
        <w:t xml:space="preserve">33.3.2 </w:t>
      </w:r>
      <w:r>
        <w:rPr>
          <w:rFonts w:hint="eastAsia"/>
        </w:rPr>
        <w:t>应用场景拓展</w:t>
      </w:r>
    </w:p>
    <w:p w14:paraId="47D2ACAA" w14:textId="77777777" w:rsidR="00160299" w:rsidRDefault="00000000">
      <w:pPr>
        <w:pStyle w:val="Compact"/>
        <w:numPr>
          <w:ilvl w:val="0"/>
          <w:numId w:val="554"/>
        </w:numPr>
      </w:pPr>
      <w:r>
        <w:rPr>
          <w:rFonts w:hint="eastAsia"/>
          <w:b/>
          <w:bCs/>
        </w:rPr>
        <w:t>全链路自主测试</w:t>
      </w:r>
      <w:r>
        <w:t xml:space="preserve">: </w:t>
      </w:r>
      <w:r>
        <w:rPr>
          <w:rFonts w:hint="eastAsia"/>
        </w:rPr>
        <w:t>端到端的全自动测试执行和分析</w:t>
      </w:r>
    </w:p>
    <w:p w14:paraId="7836DBE2" w14:textId="77777777" w:rsidR="00160299" w:rsidRDefault="00000000">
      <w:pPr>
        <w:pStyle w:val="Compact"/>
        <w:numPr>
          <w:ilvl w:val="0"/>
          <w:numId w:val="554"/>
        </w:numPr>
      </w:pPr>
      <w:r>
        <w:rPr>
          <w:rFonts w:hint="eastAsia"/>
          <w:b/>
          <w:bCs/>
        </w:rPr>
        <w:t>实时智能监控</w:t>
      </w:r>
      <w:r>
        <w:t xml:space="preserve">: </w:t>
      </w:r>
      <w:r>
        <w:rPr>
          <w:rFonts w:hint="eastAsia"/>
        </w:rPr>
        <w:t>基于</w:t>
      </w:r>
      <w:r>
        <w:rPr>
          <w:rFonts w:hint="eastAsia"/>
        </w:rPr>
        <w:t>AI</w:t>
      </w:r>
      <w:r>
        <w:rPr>
          <w:rFonts w:hint="eastAsia"/>
        </w:rPr>
        <w:t>的实时系统状态监控和预警</w:t>
      </w:r>
    </w:p>
    <w:p w14:paraId="6B9E5D0B" w14:textId="77777777" w:rsidR="00160299" w:rsidRDefault="00000000">
      <w:pPr>
        <w:pStyle w:val="Compact"/>
        <w:numPr>
          <w:ilvl w:val="0"/>
          <w:numId w:val="554"/>
        </w:numPr>
      </w:pPr>
      <w:r>
        <w:rPr>
          <w:rFonts w:hint="eastAsia"/>
          <w:b/>
          <w:bCs/>
        </w:rPr>
        <w:t>预测性质量管理</w:t>
      </w:r>
      <w:r>
        <w:t xml:space="preserve">: </w:t>
      </w:r>
      <w:r>
        <w:rPr>
          <w:rFonts w:hint="eastAsia"/>
        </w:rPr>
        <w:t>基于历史数据的质量趋势预测和干预</w:t>
      </w:r>
    </w:p>
    <w:p w14:paraId="35645739" w14:textId="77777777" w:rsidR="00160299" w:rsidRDefault="00000000">
      <w:pPr>
        <w:pStyle w:val="Compact"/>
        <w:numPr>
          <w:ilvl w:val="0"/>
          <w:numId w:val="554"/>
        </w:numPr>
      </w:pPr>
      <w:r>
        <w:rPr>
          <w:rFonts w:hint="eastAsia"/>
          <w:b/>
          <w:bCs/>
        </w:rPr>
        <w:t>个性化测试服务</w:t>
      </w:r>
      <w:r>
        <w:t xml:space="preserve">: </w:t>
      </w:r>
      <w:r>
        <w:rPr>
          <w:rFonts w:hint="eastAsia"/>
        </w:rPr>
        <w:t>基于用户行为的定制化测试策略</w:t>
      </w:r>
    </w:p>
    <w:p w14:paraId="6572F2A8" w14:textId="77777777" w:rsidR="00160299" w:rsidRDefault="00000000">
      <w:pPr>
        <w:pStyle w:val="Heading3"/>
      </w:pPr>
      <w:bookmarkStart w:id="865" w:name="挑战与应对策略"/>
      <w:bookmarkEnd w:id="864"/>
      <w:r>
        <w:t xml:space="preserve">33.3.3 </w:t>
      </w:r>
      <w:r>
        <w:rPr>
          <w:rFonts w:hint="eastAsia"/>
        </w:rPr>
        <w:t>挑战与应对策略</w:t>
      </w:r>
    </w:p>
    <w:p w14:paraId="05D405C7" w14:textId="77777777" w:rsidR="00160299" w:rsidRDefault="00000000">
      <w:pPr>
        <w:pStyle w:val="Compact"/>
        <w:numPr>
          <w:ilvl w:val="0"/>
          <w:numId w:val="555"/>
        </w:numPr>
      </w:pPr>
      <w:r>
        <w:rPr>
          <w:rFonts w:hint="eastAsia"/>
          <w:b/>
          <w:bCs/>
        </w:rPr>
        <w:t>技术挑战</w:t>
      </w:r>
      <w:r>
        <w:t xml:space="preserve">: </w:t>
      </w:r>
      <w:r>
        <w:rPr>
          <w:rFonts w:hint="eastAsia"/>
        </w:rPr>
        <w:t>计算资源需求、算法可靠性、模型解释性</w:t>
      </w:r>
    </w:p>
    <w:p w14:paraId="31EE689A" w14:textId="77777777" w:rsidR="00160299" w:rsidRDefault="00000000">
      <w:pPr>
        <w:pStyle w:val="Compact"/>
        <w:numPr>
          <w:ilvl w:val="0"/>
          <w:numId w:val="555"/>
        </w:numPr>
      </w:pPr>
      <w:r>
        <w:rPr>
          <w:rFonts w:hint="eastAsia"/>
          <w:b/>
          <w:bCs/>
        </w:rPr>
        <w:t>伦理挑战</w:t>
      </w:r>
      <w:r>
        <w:t xml:space="preserve">: </w:t>
      </w:r>
      <w:r>
        <w:rPr>
          <w:rFonts w:hint="eastAsia"/>
        </w:rPr>
        <w:t>AI</w:t>
      </w:r>
      <w:r>
        <w:rPr>
          <w:rFonts w:hint="eastAsia"/>
        </w:rPr>
        <w:t>偏见控制、数据隐私保护、决策透明度</w:t>
      </w:r>
    </w:p>
    <w:p w14:paraId="222FB676" w14:textId="77777777" w:rsidR="00160299" w:rsidRDefault="00000000">
      <w:pPr>
        <w:pStyle w:val="Compact"/>
        <w:numPr>
          <w:ilvl w:val="0"/>
          <w:numId w:val="555"/>
        </w:numPr>
      </w:pPr>
      <w:r>
        <w:rPr>
          <w:rFonts w:hint="eastAsia"/>
          <w:b/>
          <w:bCs/>
        </w:rPr>
        <w:t>组织挑战</w:t>
      </w:r>
      <w:r>
        <w:t xml:space="preserve">: </w:t>
      </w:r>
      <w:r>
        <w:rPr>
          <w:rFonts w:hint="eastAsia"/>
        </w:rPr>
        <w:t>技能转型、流程重构、文化变革</w:t>
      </w:r>
    </w:p>
    <w:p w14:paraId="1B779088" w14:textId="77777777" w:rsidR="00160299" w:rsidRDefault="00000000">
      <w:pPr>
        <w:pStyle w:val="Compact"/>
        <w:numPr>
          <w:ilvl w:val="0"/>
          <w:numId w:val="555"/>
        </w:numPr>
      </w:pPr>
      <w:r>
        <w:rPr>
          <w:rFonts w:hint="eastAsia"/>
          <w:b/>
          <w:bCs/>
        </w:rPr>
        <w:t>合规挑战</w:t>
      </w:r>
      <w:r>
        <w:t xml:space="preserve">: </w:t>
      </w:r>
      <w:r>
        <w:rPr>
          <w:rFonts w:hint="eastAsia"/>
        </w:rPr>
        <w:t>监管要求、技术标准、审计机制</w:t>
      </w:r>
    </w:p>
    <w:p w14:paraId="54F065B5" w14:textId="77777777" w:rsidR="00160299" w:rsidRDefault="00000000">
      <w:r>
        <w:pict w14:anchorId="26C19466">
          <v:rect id="_x0000_i1189" style="width:0;height:1.5pt" o:hralign="center" o:hrstd="t" o:hr="t"/>
        </w:pict>
      </w:r>
    </w:p>
    <w:p w14:paraId="257AA25A" w14:textId="77777777" w:rsidR="00160299" w:rsidRDefault="00000000">
      <w:pPr>
        <w:pStyle w:val="Heading2"/>
      </w:pPr>
      <w:bookmarkStart w:id="866" w:name="章节总结-6"/>
      <w:bookmarkEnd w:id="862"/>
      <w:bookmarkEnd w:id="865"/>
      <w:r>
        <w:rPr>
          <w:rFonts w:hint="eastAsia"/>
        </w:rPr>
        <w:t>章节总结</w:t>
      </w:r>
    </w:p>
    <w:p w14:paraId="6CB3291D" w14:textId="77777777" w:rsidR="00160299" w:rsidRDefault="00000000">
      <w:pPr>
        <w:pStyle w:val="FirstParagraph"/>
      </w:pPr>
      <w:r>
        <w:rPr>
          <w:rFonts w:hint="eastAsia"/>
        </w:rPr>
        <w:t>本章系统介绍了智能化测试与</w:t>
      </w:r>
      <w:r>
        <w:rPr>
          <w:rFonts w:hint="eastAsia"/>
        </w:rPr>
        <w:t>AI</w:t>
      </w:r>
      <w:r>
        <w:rPr>
          <w:rFonts w:hint="eastAsia"/>
        </w:rPr>
        <w:t>应用：</w:t>
      </w:r>
    </w:p>
    <w:p w14:paraId="303D363F" w14:textId="77777777" w:rsidR="00160299" w:rsidRDefault="00000000">
      <w:pPr>
        <w:pStyle w:val="BodyText"/>
      </w:pPr>
      <w:r>
        <w:rPr>
          <w:rFonts w:hint="eastAsia"/>
          <w:b/>
          <w:bCs/>
        </w:rPr>
        <w:lastRenderedPageBreak/>
        <w:t>AI</w:t>
      </w:r>
      <w:r>
        <w:rPr>
          <w:rFonts w:hint="eastAsia"/>
          <w:b/>
          <w:bCs/>
        </w:rPr>
        <w:t>测试基础架构</w:t>
      </w:r>
      <w:r>
        <w:rPr>
          <w:rFonts w:hint="eastAsia"/>
        </w:rPr>
        <w:t>：</w:t>
      </w:r>
    </w:p>
    <w:p w14:paraId="3756DA57" w14:textId="77777777" w:rsidR="00160299" w:rsidRDefault="00000000">
      <w:pPr>
        <w:pStyle w:val="Compact"/>
        <w:numPr>
          <w:ilvl w:val="0"/>
          <w:numId w:val="556"/>
        </w:numPr>
      </w:pPr>
      <w:r>
        <w:rPr>
          <w:rFonts w:hint="eastAsia"/>
        </w:rPr>
        <w:t>建立了</w:t>
      </w:r>
      <w:r>
        <w:rPr>
          <w:rFonts w:hint="eastAsia"/>
        </w:rPr>
        <w:t>AI</w:t>
      </w:r>
      <w:r>
        <w:rPr>
          <w:rFonts w:hint="eastAsia"/>
        </w:rPr>
        <w:t>驱动的测试设计、执行和分析框架</w:t>
      </w:r>
    </w:p>
    <w:p w14:paraId="1A031213" w14:textId="77777777" w:rsidR="00160299" w:rsidRDefault="00000000">
      <w:pPr>
        <w:pStyle w:val="Compact"/>
        <w:numPr>
          <w:ilvl w:val="0"/>
          <w:numId w:val="556"/>
        </w:numPr>
      </w:pPr>
      <w:r>
        <w:rPr>
          <w:rFonts w:hint="eastAsia"/>
        </w:rPr>
        <w:t>实现了机器学习在缺陷预测、用例生成等场景的应用</w:t>
      </w:r>
    </w:p>
    <w:p w14:paraId="02D92DE9" w14:textId="77777777" w:rsidR="00160299" w:rsidRDefault="00000000">
      <w:pPr>
        <w:pStyle w:val="Compact"/>
        <w:numPr>
          <w:ilvl w:val="0"/>
          <w:numId w:val="556"/>
        </w:numPr>
      </w:pPr>
      <w:r>
        <w:rPr>
          <w:rFonts w:hint="eastAsia"/>
        </w:rPr>
        <w:t>构建了</w:t>
      </w:r>
      <w:r>
        <w:rPr>
          <w:rFonts w:hint="eastAsia"/>
        </w:rPr>
        <w:t>AI</w:t>
      </w:r>
      <w:r>
        <w:rPr>
          <w:rFonts w:hint="eastAsia"/>
        </w:rPr>
        <w:t>测试工具生态和集成平台</w:t>
      </w:r>
    </w:p>
    <w:p w14:paraId="60C2F04D" w14:textId="77777777" w:rsidR="00160299" w:rsidRDefault="00000000">
      <w:pPr>
        <w:pStyle w:val="FirstParagraph"/>
      </w:pPr>
      <w:r>
        <w:rPr>
          <w:rFonts w:hint="eastAsia"/>
          <w:b/>
          <w:bCs/>
        </w:rPr>
        <w:t>智能化测试实践</w:t>
      </w:r>
      <w:r>
        <w:rPr>
          <w:rFonts w:hint="eastAsia"/>
        </w:rPr>
        <w:t>：</w:t>
      </w:r>
    </w:p>
    <w:p w14:paraId="31899DB5" w14:textId="77777777" w:rsidR="00160299" w:rsidRDefault="00000000">
      <w:pPr>
        <w:pStyle w:val="Compact"/>
        <w:numPr>
          <w:ilvl w:val="0"/>
          <w:numId w:val="557"/>
        </w:numPr>
      </w:pPr>
      <w:r>
        <w:rPr>
          <w:rFonts w:hint="eastAsia"/>
        </w:rPr>
        <w:t>制定了渐进式的</w:t>
      </w:r>
      <w:r>
        <w:rPr>
          <w:rFonts w:hint="eastAsia"/>
        </w:rPr>
        <w:t>AI</w:t>
      </w:r>
      <w:r>
        <w:rPr>
          <w:rFonts w:hint="eastAsia"/>
        </w:rPr>
        <w:t>测试实施策略</w:t>
      </w:r>
    </w:p>
    <w:p w14:paraId="0773EA2C" w14:textId="77777777" w:rsidR="00160299" w:rsidRDefault="00000000">
      <w:pPr>
        <w:pStyle w:val="Compact"/>
        <w:numPr>
          <w:ilvl w:val="0"/>
          <w:numId w:val="557"/>
        </w:numPr>
      </w:pPr>
      <w:r>
        <w:rPr>
          <w:rFonts w:hint="eastAsia"/>
        </w:rPr>
        <w:t>建立了</w:t>
      </w:r>
      <w:r>
        <w:rPr>
          <w:rFonts w:hint="eastAsia"/>
        </w:rPr>
        <w:t>AI</w:t>
      </w:r>
      <w:r>
        <w:rPr>
          <w:rFonts w:hint="eastAsia"/>
        </w:rPr>
        <w:t>测试效果评估和持续改进机制</w:t>
      </w:r>
    </w:p>
    <w:p w14:paraId="04EB3D0E" w14:textId="77777777" w:rsidR="00160299" w:rsidRDefault="00000000">
      <w:pPr>
        <w:pStyle w:val="Compact"/>
        <w:numPr>
          <w:ilvl w:val="0"/>
          <w:numId w:val="557"/>
        </w:numPr>
      </w:pPr>
      <w:r>
        <w:rPr>
          <w:rFonts w:hint="eastAsia"/>
        </w:rPr>
        <w:t>开发了智能化测试工具链和质量保障体系</w:t>
      </w:r>
    </w:p>
    <w:p w14:paraId="4F91F5DC" w14:textId="77777777" w:rsidR="00160299" w:rsidRDefault="00000000">
      <w:pPr>
        <w:pStyle w:val="FirstParagraph"/>
      </w:pPr>
      <w:r>
        <w:rPr>
          <w:rFonts w:hint="eastAsia"/>
          <w:b/>
          <w:bCs/>
        </w:rPr>
        <w:t>AI</w:t>
      </w:r>
      <w:r>
        <w:rPr>
          <w:rFonts w:hint="eastAsia"/>
          <w:b/>
          <w:bCs/>
        </w:rPr>
        <w:t>测试未来展望</w:t>
      </w:r>
      <w:r>
        <w:rPr>
          <w:rFonts w:hint="eastAsia"/>
        </w:rPr>
        <w:t>：</w:t>
      </w:r>
    </w:p>
    <w:p w14:paraId="2D91E678" w14:textId="77777777" w:rsidR="00160299" w:rsidRDefault="00000000">
      <w:pPr>
        <w:pStyle w:val="Compact"/>
        <w:numPr>
          <w:ilvl w:val="0"/>
          <w:numId w:val="558"/>
        </w:numPr>
      </w:pPr>
      <w:r>
        <w:rPr>
          <w:rFonts w:hint="eastAsia"/>
        </w:rPr>
        <w:t>预测了</w:t>
      </w:r>
      <w:r>
        <w:rPr>
          <w:rFonts w:hint="eastAsia"/>
        </w:rPr>
        <w:t>AI</w:t>
      </w:r>
      <w:r>
        <w:rPr>
          <w:rFonts w:hint="eastAsia"/>
        </w:rPr>
        <w:t>测试技术的发展趋势和突破点</w:t>
      </w:r>
    </w:p>
    <w:p w14:paraId="51435280" w14:textId="77777777" w:rsidR="00160299" w:rsidRDefault="00000000">
      <w:pPr>
        <w:pStyle w:val="Compact"/>
        <w:numPr>
          <w:ilvl w:val="0"/>
          <w:numId w:val="558"/>
        </w:numPr>
      </w:pPr>
      <w:r>
        <w:rPr>
          <w:rFonts w:hint="eastAsia"/>
        </w:rPr>
        <w:t>分析了多模态测试、自主系统等新兴应用场景</w:t>
      </w:r>
    </w:p>
    <w:p w14:paraId="1EC0C83A" w14:textId="77777777" w:rsidR="00160299" w:rsidRDefault="00000000">
      <w:pPr>
        <w:pStyle w:val="Compact"/>
        <w:numPr>
          <w:ilvl w:val="0"/>
          <w:numId w:val="558"/>
        </w:numPr>
      </w:pPr>
      <w:r>
        <w:rPr>
          <w:rFonts w:hint="eastAsia"/>
        </w:rPr>
        <w:t>提出了技术、伦理和组织层面的挑战应对策略</w:t>
      </w:r>
    </w:p>
    <w:p w14:paraId="64CE16BC" w14:textId="77777777" w:rsidR="00160299" w:rsidRDefault="00000000">
      <w:pPr>
        <w:pStyle w:val="FirstParagraph"/>
      </w:pPr>
      <w:r>
        <w:rPr>
          <w:rFonts w:hint="eastAsia"/>
          <w:b/>
          <w:bCs/>
        </w:rPr>
        <w:t>技术创新点</w:t>
      </w:r>
      <w:r>
        <w:rPr>
          <w:rFonts w:hint="eastAsia"/>
        </w:rPr>
        <w:t>：</w:t>
      </w:r>
    </w:p>
    <w:p w14:paraId="514B16F1" w14:textId="77777777" w:rsidR="00160299" w:rsidRDefault="00000000">
      <w:pPr>
        <w:pStyle w:val="Compact"/>
        <w:numPr>
          <w:ilvl w:val="0"/>
          <w:numId w:val="559"/>
        </w:numPr>
      </w:pPr>
      <w:r>
        <w:rPr>
          <w:rFonts w:hint="eastAsia"/>
        </w:rPr>
        <w:t>AI</w:t>
      </w:r>
      <w:r>
        <w:rPr>
          <w:rFonts w:hint="eastAsia"/>
        </w:rPr>
        <w:t>测试用例生成技术实现了自动化测试设计</w:t>
      </w:r>
    </w:p>
    <w:p w14:paraId="48BC03ED" w14:textId="77777777" w:rsidR="00160299" w:rsidRDefault="00000000">
      <w:pPr>
        <w:pStyle w:val="Compact"/>
        <w:numPr>
          <w:ilvl w:val="0"/>
          <w:numId w:val="559"/>
        </w:numPr>
      </w:pPr>
      <w:r>
        <w:rPr>
          <w:rFonts w:hint="eastAsia"/>
        </w:rPr>
        <w:t>机器学习缺陷预测提升了质量管控能力</w:t>
      </w:r>
    </w:p>
    <w:p w14:paraId="6FEF75E8" w14:textId="77777777" w:rsidR="00160299" w:rsidRDefault="00000000">
      <w:pPr>
        <w:pStyle w:val="Compact"/>
        <w:numPr>
          <w:ilvl w:val="0"/>
          <w:numId w:val="559"/>
        </w:numPr>
      </w:pPr>
      <w:r>
        <w:rPr>
          <w:rFonts w:hint="eastAsia"/>
        </w:rPr>
        <w:t>智能化测试评估框架量化了</w:t>
      </w:r>
      <w:r>
        <w:rPr>
          <w:rFonts w:hint="eastAsia"/>
        </w:rPr>
        <w:t>AI</w:t>
      </w:r>
      <w:r>
        <w:rPr>
          <w:rFonts w:hint="eastAsia"/>
        </w:rPr>
        <w:t>应用效果</w:t>
      </w:r>
    </w:p>
    <w:p w14:paraId="508B4B2D" w14:textId="77777777" w:rsidR="00160299" w:rsidRDefault="00000000">
      <w:pPr>
        <w:pStyle w:val="Compact"/>
        <w:numPr>
          <w:ilvl w:val="0"/>
          <w:numId w:val="559"/>
        </w:numPr>
      </w:pPr>
      <w:r>
        <w:rPr>
          <w:rFonts w:hint="eastAsia"/>
        </w:rPr>
        <w:t>成熟度模型指导了</w:t>
      </w:r>
      <w:r>
        <w:rPr>
          <w:rFonts w:hint="eastAsia"/>
        </w:rPr>
        <w:t>AI</w:t>
      </w:r>
      <w:r>
        <w:rPr>
          <w:rFonts w:hint="eastAsia"/>
        </w:rPr>
        <w:t>测试能力建设</w:t>
      </w:r>
    </w:p>
    <w:p w14:paraId="0ACFEDF8" w14:textId="77777777" w:rsidR="00160299" w:rsidRDefault="00000000">
      <w:pPr>
        <w:pStyle w:val="FirstParagraph"/>
      </w:pPr>
      <w:r>
        <w:rPr>
          <w:rFonts w:hint="eastAsia"/>
        </w:rPr>
        <w:t>通过</w:t>
      </w:r>
      <w:r>
        <w:rPr>
          <w:rFonts w:hint="eastAsia"/>
        </w:rPr>
        <w:t>AI</w:t>
      </w:r>
      <w:r>
        <w:rPr>
          <w:rFonts w:hint="eastAsia"/>
        </w:rPr>
        <w:t>技术的应用，大数据测试团队能够实现测试流程的智能化转型，提升测试效率和质量，为软件质量保障注入新的活力。</w:t>
      </w:r>
    </w:p>
    <w:p w14:paraId="65E8F6CB" w14:textId="77777777" w:rsidR="00160299" w:rsidRDefault="00000000">
      <w:r>
        <w:pict w14:anchorId="6B66DA14">
          <v:rect id="_x0000_i1190" style="width:0;height:1.5pt" o:hralign="center" o:hrstd="t" o:hr="t"/>
        </w:pict>
      </w:r>
    </w:p>
    <w:p w14:paraId="3550B053"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33</w:t>
      </w:r>
      <w:r>
        <w:rPr>
          <w:rFonts w:hint="eastAsia"/>
        </w:rPr>
        <w:t>章</w:t>
      </w:r>
      <w:r>
        <w:rPr>
          <w:rFonts w:hint="eastAsia"/>
        </w:rPr>
        <w:t>.md</w:t>
      </w:r>
    </w:p>
    <w:p w14:paraId="73892D2D" w14:textId="77777777" w:rsidR="00160299" w:rsidRDefault="00000000">
      <w:r>
        <w:pict w14:anchorId="63C926FA">
          <v:rect id="_x0000_i1191" style="width:0;height:1.5pt" o:hralign="center" o:hrstd="t" o:hr="t"/>
        </w:pict>
      </w:r>
    </w:p>
    <w:p w14:paraId="70970D0F" w14:textId="77777777" w:rsidR="00160299" w:rsidRDefault="00160299">
      <w:pPr>
        <w:pStyle w:val="FirstParagraph"/>
      </w:pPr>
    </w:p>
    <w:p w14:paraId="6DDCE013" w14:textId="77777777" w:rsidR="00160299" w:rsidRDefault="00000000">
      <w:pPr>
        <w:pStyle w:val="Heading3"/>
      </w:pPr>
      <w:bookmarkStart w:id="867" w:name="第34章-大数据测试平台化与生态建设平台化与生态篇"/>
      <w:r>
        <w:rPr>
          <w:rFonts w:hint="eastAsia"/>
        </w:rPr>
        <w:t>第</w:t>
      </w:r>
      <w:r>
        <w:rPr>
          <w:rFonts w:hint="eastAsia"/>
        </w:rPr>
        <w:t>34</w:t>
      </w:r>
      <w:r>
        <w:rPr>
          <w:rFonts w:hint="eastAsia"/>
        </w:rPr>
        <w:t>章</w:t>
      </w:r>
      <w:r>
        <w:t xml:space="preserve"> </w:t>
      </w:r>
      <w:r>
        <w:rPr>
          <w:rFonts w:hint="eastAsia"/>
        </w:rPr>
        <w:t>大数据测试平台化与生态建设【平台化与生态篇】</w:t>
      </w:r>
    </w:p>
    <w:p w14:paraId="4D8D1AD5" w14:textId="77777777" w:rsidR="00160299" w:rsidRDefault="00000000">
      <w:pPr>
        <w:pStyle w:val="FirstParagraph"/>
      </w:pPr>
      <w:r>
        <w:rPr>
          <w:rFonts w:hint="eastAsia"/>
          <w:b/>
          <w:bCs/>
        </w:rPr>
        <w:t>本章学习目标</w:t>
      </w:r>
    </w:p>
    <w:p w14:paraId="394B46CE" w14:textId="77777777" w:rsidR="00160299" w:rsidRDefault="00000000">
      <w:pPr>
        <w:pStyle w:val="Compact"/>
        <w:numPr>
          <w:ilvl w:val="0"/>
          <w:numId w:val="560"/>
        </w:numPr>
      </w:pPr>
      <w:r>
        <w:rPr>
          <w:rFonts w:hint="eastAsia"/>
        </w:rPr>
        <w:t>掌握大数据测试平台的架构设计和核心能力；</w:t>
      </w:r>
    </w:p>
    <w:p w14:paraId="17E8161E" w14:textId="77777777" w:rsidR="00160299" w:rsidRDefault="00000000">
      <w:pPr>
        <w:pStyle w:val="Compact"/>
        <w:numPr>
          <w:ilvl w:val="0"/>
          <w:numId w:val="560"/>
        </w:numPr>
      </w:pPr>
      <w:r>
        <w:rPr>
          <w:rFonts w:hint="eastAsia"/>
        </w:rPr>
        <w:t>学习测试生态系统的构建和运营模式；</w:t>
      </w:r>
    </w:p>
    <w:p w14:paraId="3DA5491A" w14:textId="77777777" w:rsidR="00160299" w:rsidRDefault="00000000">
      <w:pPr>
        <w:pStyle w:val="Compact"/>
        <w:numPr>
          <w:ilvl w:val="0"/>
          <w:numId w:val="560"/>
        </w:numPr>
      </w:pPr>
      <w:r>
        <w:rPr>
          <w:rFonts w:hint="eastAsia"/>
        </w:rPr>
        <w:t>建立平台化测试的实施路径和治理体系。</w:t>
      </w:r>
    </w:p>
    <w:p w14:paraId="08F239DF" w14:textId="77777777" w:rsidR="00160299" w:rsidRDefault="00000000">
      <w:pPr>
        <w:pStyle w:val="Heading2"/>
      </w:pPr>
      <w:bookmarkStart w:id="868" w:name="实践建议-5"/>
      <w:bookmarkEnd w:id="866"/>
      <w:bookmarkEnd w:id="867"/>
      <w:r>
        <w:rPr>
          <w:rFonts w:hint="eastAsia"/>
        </w:rPr>
        <w:lastRenderedPageBreak/>
        <w:t>实践建议</w:t>
      </w:r>
    </w:p>
    <w:p w14:paraId="4FA2E82B" w14:textId="77777777" w:rsidR="00160299" w:rsidRDefault="00000000">
      <w:pPr>
        <w:pStyle w:val="Compact"/>
        <w:numPr>
          <w:ilvl w:val="0"/>
          <w:numId w:val="561"/>
        </w:numPr>
      </w:pPr>
      <w:r>
        <w:rPr>
          <w:rFonts w:hint="eastAsia"/>
        </w:rPr>
        <w:t>构建一体化的测试平台支撑大数据质量保障。</w:t>
      </w:r>
    </w:p>
    <w:p w14:paraId="37B19064" w14:textId="77777777" w:rsidR="00160299" w:rsidRDefault="00000000">
      <w:pPr>
        <w:pStyle w:val="Compact"/>
        <w:numPr>
          <w:ilvl w:val="0"/>
          <w:numId w:val="561"/>
        </w:numPr>
      </w:pPr>
      <w:r>
        <w:rPr>
          <w:rFonts w:hint="eastAsia"/>
        </w:rPr>
        <w:t>建立开放的测试生态促进技术共享和创新。</w:t>
      </w:r>
    </w:p>
    <w:p w14:paraId="31FD0CD8" w14:textId="77777777" w:rsidR="00160299" w:rsidRDefault="00000000">
      <w:pPr>
        <w:pStyle w:val="Compact"/>
        <w:numPr>
          <w:ilvl w:val="0"/>
          <w:numId w:val="561"/>
        </w:numPr>
      </w:pPr>
      <w:r>
        <w:rPr>
          <w:rFonts w:hint="eastAsia"/>
        </w:rPr>
        <w:t>实现平台化测试的规模化应用和价值最大化。</w:t>
      </w:r>
    </w:p>
    <w:p w14:paraId="53E27D01" w14:textId="77777777" w:rsidR="00160299" w:rsidRDefault="00000000">
      <w:pPr>
        <w:pStyle w:val="FirstParagraph"/>
        <w:shd w:val="clear" w:color="auto" w:fill="E6F3FF"/>
      </w:pPr>
      <w:r>
        <w:t>[第7篇-011] 大数据测试平台架构设计与核心能力</w:t>
      </w:r>
    </w:p>
    <w:p w14:paraId="32E27498" w14:textId="77777777" w:rsidR="00160299" w:rsidRDefault="00000000">
      <w:pPr>
        <w:pStyle w:val="BodyText"/>
        <w:shd w:val="clear" w:color="auto" w:fill="E6F3FF"/>
        <w:shd w:val="clear" w:color="auto" w:fill="E6F3FF"/>
        <w:shd w:val="clear" w:color="auto" w:fill="E6F3FF"/>
      </w:pPr>
      <w:r>
        <w:t>&gt;锚点类型: 架构设计 锚点方法: 平台化建设 锚点名称: 大数据测试平台架构设计与核心能力 引用附件: examples/34_chapter/platform_architecture.md 完成情况: 已完成 补充建议: 字段建议：架构层次/核心组件/关键能力/技术特点，补充大数据测试平台架构图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45BFA5CD"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9FADE8" w14:textId="77777777" w:rsidR="00160299" w:rsidRDefault="00000000">
            <w:pPr>
              <w:pStyle w:val="Compact"/>
            </w:pPr>
            <w:r>
              <w:rPr>
                <w:rFonts w:hint="eastAsia"/>
              </w:rPr>
              <w:t>架构层次</w:t>
            </w:r>
          </w:p>
        </w:tc>
        <w:tc>
          <w:tcPr>
            <w:tcW w:w="1584" w:type="dxa"/>
          </w:tcPr>
          <w:p w14:paraId="6CDF6A15" w14:textId="77777777" w:rsidR="00160299" w:rsidRDefault="00000000">
            <w:pPr>
              <w:pStyle w:val="Compact"/>
            </w:pPr>
            <w:r>
              <w:rPr>
                <w:rFonts w:hint="eastAsia"/>
              </w:rPr>
              <w:t>核心组件</w:t>
            </w:r>
          </w:p>
        </w:tc>
        <w:tc>
          <w:tcPr>
            <w:tcW w:w="1584" w:type="dxa"/>
          </w:tcPr>
          <w:p w14:paraId="51F5886F" w14:textId="77777777" w:rsidR="00160299" w:rsidRDefault="00000000">
            <w:pPr>
              <w:pStyle w:val="Compact"/>
            </w:pPr>
            <w:r>
              <w:rPr>
                <w:rFonts w:hint="eastAsia"/>
              </w:rPr>
              <w:t>关键能力</w:t>
            </w:r>
          </w:p>
        </w:tc>
        <w:tc>
          <w:tcPr>
            <w:tcW w:w="1584" w:type="dxa"/>
          </w:tcPr>
          <w:p w14:paraId="537FFE3D" w14:textId="77777777" w:rsidR="00160299" w:rsidRDefault="00000000">
            <w:pPr>
              <w:pStyle w:val="Compact"/>
            </w:pPr>
            <w:r>
              <w:rPr>
                <w:rFonts w:hint="eastAsia"/>
              </w:rPr>
              <w:t>技术特点</w:t>
            </w:r>
          </w:p>
        </w:tc>
        <w:tc>
          <w:tcPr>
            <w:tcW w:w="1584" w:type="dxa"/>
          </w:tcPr>
          <w:p w14:paraId="704943EC" w14:textId="77777777" w:rsidR="00160299" w:rsidRDefault="00000000">
            <w:pPr>
              <w:pStyle w:val="Compact"/>
            </w:pPr>
            <w:r>
              <w:rPr>
                <w:rFonts w:hint="eastAsia"/>
              </w:rPr>
              <w:t>部署模式</w:t>
            </w:r>
          </w:p>
        </w:tc>
      </w:tr>
      <w:tr w:rsidR="00160299" w14:paraId="29455764" w14:textId="77777777">
        <w:tc>
          <w:tcPr>
            <w:tcW w:w="1584" w:type="dxa"/>
          </w:tcPr>
          <w:p w14:paraId="6448870E" w14:textId="77777777" w:rsidR="00160299" w:rsidRDefault="00000000">
            <w:pPr>
              <w:pStyle w:val="Compact"/>
            </w:pPr>
            <w:r>
              <w:rPr>
                <w:rFonts w:hint="eastAsia"/>
                <w:b/>
                <w:bCs/>
              </w:rPr>
              <w:t>基础设施层</w:t>
            </w:r>
          </w:p>
        </w:tc>
        <w:tc>
          <w:tcPr>
            <w:tcW w:w="1584" w:type="dxa"/>
          </w:tcPr>
          <w:p w14:paraId="4D721F44" w14:textId="77777777" w:rsidR="00160299" w:rsidRDefault="00000000">
            <w:pPr>
              <w:pStyle w:val="Compact"/>
            </w:pPr>
            <w:r>
              <w:rPr>
                <w:rFonts w:hint="eastAsia"/>
              </w:rPr>
              <w:t>计算资源、存储系统、网络设施</w:t>
            </w:r>
          </w:p>
        </w:tc>
        <w:tc>
          <w:tcPr>
            <w:tcW w:w="1584" w:type="dxa"/>
          </w:tcPr>
          <w:p w14:paraId="2E266539" w14:textId="77777777" w:rsidR="00160299" w:rsidRDefault="00000000">
            <w:pPr>
              <w:pStyle w:val="Compact"/>
            </w:pPr>
            <w:r>
              <w:rPr>
                <w:rFonts w:hint="eastAsia"/>
              </w:rPr>
              <w:t>弹性伸缩、高可用性、资源调度</w:t>
            </w:r>
          </w:p>
        </w:tc>
        <w:tc>
          <w:tcPr>
            <w:tcW w:w="1584" w:type="dxa"/>
          </w:tcPr>
          <w:p w14:paraId="1205F64E" w14:textId="77777777" w:rsidR="00160299" w:rsidRDefault="00000000">
            <w:pPr>
              <w:pStyle w:val="Compact"/>
            </w:pPr>
            <w:r>
              <w:rPr>
                <w:rFonts w:hint="eastAsia"/>
              </w:rPr>
              <w:t>云原生、容器化、微服务</w:t>
            </w:r>
          </w:p>
        </w:tc>
        <w:tc>
          <w:tcPr>
            <w:tcW w:w="1584" w:type="dxa"/>
          </w:tcPr>
          <w:p w14:paraId="09C6C377" w14:textId="77777777" w:rsidR="00160299" w:rsidRDefault="00000000">
            <w:pPr>
              <w:pStyle w:val="Compact"/>
            </w:pPr>
            <w:r>
              <w:rPr>
                <w:rFonts w:hint="eastAsia"/>
              </w:rPr>
              <w:t>云端</w:t>
            </w:r>
            <w:r>
              <w:rPr>
                <w:rFonts w:hint="eastAsia"/>
              </w:rPr>
              <w:t>/</w:t>
            </w:r>
            <w:r>
              <w:rPr>
                <w:rFonts w:hint="eastAsia"/>
              </w:rPr>
              <w:t>混合云</w:t>
            </w:r>
          </w:p>
        </w:tc>
      </w:tr>
      <w:tr w:rsidR="00160299" w14:paraId="28661FC7" w14:textId="77777777">
        <w:tc>
          <w:tcPr>
            <w:tcW w:w="1584" w:type="dxa"/>
          </w:tcPr>
          <w:p w14:paraId="643662C7" w14:textId="77777777" w:rsidR="00160299" w:rsidRDefault="00000000">
            <w:pPr>
              <w:pStyle w:val="Compact"/>
            </w:pPr>
            <w:r>
              <w:rPr>
                <w:rFonts w:hint="eastAsia"/>
                <w:b/>
                <w:bCs/>
              </w:rPr>
              <w:t>数据层</w:t>
            </w:r>
          </w:p>
        </w:tc>
        <w:tc>
          <w:tcPr>
            <w:tcW w:w="1584" w:type="dxa"/>
          </w:tcPr>
          <w:p w14:paraId="15786920" w14:textId="77777777" w:rsidR="00160299" w:rsidRDefault="00000000">
            <w:pPr>
              <w:pStyle w:val="Compact"/>
            </w:pPr>
            <w:r>
              <w:rPr>
                <w:rFonts w:hint="eastAsia"/>
              </w:rPr>
              <w:t>数据湖、数据仓库、缓存系统</w:t>
            </w:r>
          </w:p>
        </w:tc>
        <w:tc>
          <w:tcPr>
            <w:tcW w:w="1584" w:type="dxa"/>
          </w:tcPr>
          <w:p w14:paraId="4765BBA1" w14:textId="77777777" w:rsidR="00160299" w:rsidRDefault="00000000">
            <w:pPr>
              <w:pStyle w:val="Compact"/>
            </w:pPr>
            <w:r>
              <w:rPr>
                <w:rFonts w:hint="eastAsia"/>
              </w:rPr>
              <w:t>数据集成、质量监控、血缘追踪</w:t>
            </w:r>
          </w:p>
        </w:tc>
        <w:tc>
          <w:tcPr>
            <w:tcW w:w="1584" w:type="dxa"/>
          </w:tcPr>
          <w:p w14:paraId="24DBE283" w14:textId="77777777" w:rsidR="00160299" w:rsidRDefault="00000000">
            <w:pPr>
              <w:pStyle w:val="Compact"/>
            </w:pPr>
            <w:r>
              <w:rPr>
                <w:rFonts w:hint="eastAsia"/>
              </w:rPr>
              <w:t>实时流处理、批处理、混合负载</w:t>
            </w:r>
          </w:p>
        </w:tc>
        <w:tc>
          <w:tcPr>
            <w:tcW w:w="1584" w:type="dxa"/>
          </w:tcPr>
          <w:p w14:paraId="228D78F5" w14:textId="77777777" w:rsidR="00160299" w:rsidRDefault="00000000">
            <w:pPr>
              <w:pStyle w:val="Compact"/>
            </w:pPr>
            <w:r>
              <w:rPr>
                <w:rFonts w:hint="eastAsia"/>
              </w:rPr>
              <w:t>分布式存储</w:t>
            </w:r>
          </w:p>
        </w:tc>
      </w:tr>
      <w:tr w:rsidR="00160299" w14:paraId="4A65B2A6" w14:textId="77777777">
        <w:tc>
          <w:tcPr>
            <w:tcW w:w="1584" w:type="dxa"/>
          </w:tcPr>
          <w:p w14:paraId="70DDE7C9" w14:textId="77777777" w:rsidR="00160299" w:rsidRDefault="00000000">
            <w:pPr>
              <w:pStyle w:val="Compact"/>
            </w:pPr>
            <w:r>
              <w:rPr>
                <w:rFonts w:hint="eastAsia"/>
                <w:b/>
                <w:bCs/>
              </w:rPr>
              <w:t>平台服务层</w:t>
            </w:r>
          </w:p>
        </w:tc>
        <w:tc>
          <w:tcPr>
            <w:tcW w:w="1584" w:type="dxa"/>
          </w:tcPr>
          <w:p w14:paraId="0C1209B3" w14:textId="77777777" w:rsidR="00160299" w:rsidRDefault="00000000">
            <w:pPr>
              <w:pStyle w:val="Compact"/>
            </w:pPr>
            <w:r>
              <w:rPr>
                <w:rFonts w:hint="eastAsia"/>
              </w:rPr>
              <w:t>测试引擎、监控系统、</w:t>
            </w:r>
            <w:r>
              <w:rPr>
                <w:rFonts w:hint="eastAsia"/>
              </w:rPr>
              <w:t>API</w:t>
            </w:r>
            <w:r>
              <w:rPr>
                <w:rFonts w:hint="eastAsia"/>
              </w:rPr>
              <w:t>网关</w:t>
            </w:r>
          </w:p>
        </w:tc>
        <w:tc>
          <w:tcPr>
            <w:tcW w:w="1584" w:type="dxa"/>
          </w:tcPr>
          <w:p w14:paraId="2B0ADF49" w14:textId="77777777" w:rsidR="00160299" w:rsidRDefault="00000000">
            <w:pPr>
              <w:pStyle w:val="Compact"/>
            </w:pPr>
            <w:r>
              <w:rPr>
                <w:rFonts w:hint="eastAsia"/>
              </w:rPr>
              <w:t>自动化测试、智能调度、统一接入</w:t>
            </w:r>
          </w:p>
        </w:tc>
        <w:tc>
          <w:tcPr>
            <w:tcW w:w="1584" w:type="dxa"/>
          </w:tcPr>
          <w:p w14:paraId="5B24C364" w14:textId="77777777" w:rsidR="00160299" w:rsidRDefault="00000000">
            <w:pPr>
              <w:pStyle w:val="Compact"/>
            </w:pPr>
            <w:r>
              <w:rPr>
                <w:rFonts w:hint="eastAsia"/>
              </w:rPr>
              <w:t>服务化、插件化、可扩展</w:t>
            </w:r>
          </w:p>
        </w:tc>
        <w:tc>
          <w:tcPr>
            <w:tcW w:w="1584" w:type="dxa"/>
          </w:tcPr>
          <w:p w14:paraId="2C68C54C" w14:textId="77777777" w:rsidR="00160299" w:rsidRDefault="00000000">
            <w:pPr>
              <w:pStyle w:val="Compact"/>
            </w:pPr>
            <w:r>
              <w:rPr>
                <w:rFonts w:hint="eastAsia"/>
              </w:rPr>
              <w:t>微服务架构</w:t>
            </w:r>
          </w:p>
        </w:tc>
      </w:tr>
      <w:tr w:rsidR="00160299" w14:paraId="2E2E282D" w14:textId="77777777">
        <w:tc>
          <w:tcPr>
            <w:tcW w:w="1584" w:type="dxa"/>
          </w:tcPr>
          <w:p w14:paraId="3A83736E" w14:textId="77777777" w:rsidR="00160299" w:rsidRDefault="00000000">
            <w:pPr>
              <w:pStyle w:val="Compact"/>
            </w:pPr>
            <w:r>
              <w:rPr>
                <w:rFonts w:hint="eastAsia"/>
                <w:b/>
                <w:bCs/>
              </w:rPr>
              <w:t>应用层</w:t>
            </w:r>
          </w:p>
        </w:tc>
        <w:tc>
          <w:tcPr>
            <w:tcW w:w="1584" w:type="dxa"/>
          </w:tcPr>
          <w:p w14:paraId="5FF016BB" w14:textId="77777777" w:rsidR="00160299" w:rsidRDefault="00000000">
            <w:pPr>
              <w:pStyle w:val="Compact"/>
            </w:pPr>
            <w:r>
              <w:rPr>
                <w:rFonts w:hint="eastAsia"/>
              </w:rPr>
              <w:t>测试工具、分析仪表板、可视化界面</w:t>
            </w:r>
          </w:p>
        </w:tc>
        <w:tc>
          <w:tcPr>
            <w:tcW w:w="1584" w:type="dxa"/>
          </w:tcPr>
          <w:p w14:paraId="18A4E09F" w14:textId="77777777" w:rsidR="00160299" w:rsidRDefault="00000000">
            <w:pPr>
              <w:pStyle w:val="Compact"/>
            </w:pPr>
            <w:r>
              <w:rPr>
                <w:rFonts w:hint="eastAsia"/>
              </w:rPr>
              <w:t>用户体验、操作便捷、功能丰富</w:t>
            </w:r>
          </w:p>
        </w:tc>
        <w:tc>
          <w:tcPr>
            <w:tcW w:w="1584" w:type="dxa"/>
          </w:tcPr>
          <w:p w14:paraId="084A01B1" w14:textId="77777777" w:rsidR="00160299" w:rsidRDefault="00000000">
            <w:pPr>
              <w:pStyle w:val="Compact"/>
            </w:pPr>
            <w:r>
              <w:rPr>
                <w:rFonts w:hint="eastAsia"/>
              </w:rPr>
              <w:t>前后端分离、响应式设计、移动适配</w:t>
            </w:r>
          </w:p>
        </w:tc>
        <w:tc>
          <w:tcPr>
            <w:tcW w:w="1584" w:type="dxa"/>
          </w:tcPr>
          <w:p w14:paraId="1A2F932F" w14:textId="77777777" w:rsidR="00160299" w:rsidRDefault="00000000">
            <w:pPr>
              <w:pStyle w:val="Compact"/>
            </w:pPr>
            <w:r>
              <w:rPr>
                <w:rFonts w:hint="eastAsia"/>
              </w:rPr>
              <w:t>Web</w:t>
            </w:r>
            <w:r>
              <w:rPr>
                <w:rFonts w:hint="eastAsia"/>
              </w:rPr>
              <w:t>应用</w:t>
            </w:r>
          </w:p>
        </w:tc>
      </w:tr>
      <w:tr w:rsidR="00160299" w14:paraId="626100B7" w14:textId="77777777">
        <w:tc>
          <w:tcPr>
            <w:tcW w:w="1584" w:type="dxa"/>
          </w:tcPr>
          <w:p w14:paraId="3BC7FF5E" w14:textId="77777777" w:rsidR="00160299" w:rsidRDefault="00000000">
            <w:pPr>
              <w:pStyle w:val="Compact"/>
            </w:pPr>
            <w:r>
              <w:rPr>
                <w:rFonts w:hint="eastAsia"/>
                <w:b/>
                <w:bCs/>
              </w:rPr>
              <w:t>生态层</w:t>
            </w:r>
          </w:p>
        </w:tc>
        <w:tc>
          <w:tcPr>
            <w:tcW w:w="1584" w:type="dxa"/>
          </w:tcPr>
          <w:p w14:paraId="029C9BC2" w14:textId="77777777" w:rsidR="00160299" w:rsidRDefault="00000000">
            <w:pPr>
              <w:pStyle w:val="Compact"/>
            </w:pPr>
            <w:r>
              <w:rPr>
                <w:rFonts w:hint="eastAsia"/>
              </w:rPr>
              <w:t>开发者平台、合作伙伴系统、开源社区</w:t>
            </w:r>
          </w:p>
        </w:tc>
        <w:tc>
          <w:tcPr>
            <w:tcW w:w="1584" w:type="dxa"/>
          </w:tcPr>
          <w:p w14:paraId="4D101673" w14:textId="77777777" w:rsidR="00160299" w:rsidRDefault="00000000">
            <w:pPr>
              <w:pStyle w:val="Compact"/>
            </w:pPr>
            <w:r>
              <w:rPr>
                <w:rFonts w:hint="eastAsia"/>
              </w:rPr>
              <w:t>开放集成、创新协作、知识共享</w:t>
            </w:r>
          </w:p>
        </w:tc>
        <w:tc>
          <w:tcPr>
            <w:tcW w:w="1584" w:type="dxa"/>
          </w:tcPr>
          <w:p w14:paraId="7D3A23BA" w14:textId="77777777" w:rsidR="00160299" w:rsidRDefault="00000000">
            <w:pPr>
              <w:pStyle w:val="Compact"/>
            </w:pPr>
            <w:r>
              <w:rPr>
                <w:rFonts w:hint="eastAsia"/>
              </w:rPr>
              <w:t>API</w:t>
            </w:r>
            <w:r>
              <w:rPr>
                <w:rFonts w:hint="eastAsia"/>
              </w:rPr>
              <w:t>经济、生态共建、持续演进</w:t>
            </w:r>
          </w:p>
        </w:tc>
        <w:tc>
          <w:tcPr>
            <w:tcW w:w="1584" w:type="dxa"/>
          </w:tcPr>
          <w:p w14:paraId="3A798145" w14:textId="77777777" w:rsidR="00160299" w:rsidRDefault="00000000">
            <w:pPr>
              <w:pStyle w:val="Compact"/>
            </w:pPr>
            <w:r>
              <w:rPr>
                <w:rFonts w:hint="eastAsia"/>
              </w:rPr>
              <w:t>开放平台</w:t>
            </w:r>
          </w:p>
        </w:tc>
      </w:tr>
    </w:tbl>
    <w:p w14:paraId="3E6565B7" w14:textId="77777777" w:rsidR="00160299" w:rsidRDefault="00000000">
      <w:pPr>
        <w:pStyle w:val="BodyText"/>
      </w:pPr>
      <w:r>
        <w:rPr>
          <w:rFonts w:hint="eastAsia"/>
          <w:b/>
          <w:bCs/>
        </w:rPr>
        <w:lastRenderedPageBreak/>
        <w:t>大数据测试平台架构图</w:t>
      </w:r>
      <w:r>
        <w:t xml:space="preserve">: </w:t>
      </w:r>
      <w:r>
        <w:rPr>
          <w:noProof/>
        </w:rPr>
        <w:drawing>
          <wp:inline distT="0" distB="0" distL="0" distR="0" wp14:anchorId="36E92C72" wp14:editId="2A5AF346">
            <wp:extent cx="5334000" cy="4708071"/>
            <wp:effectExtent l="0" t="0" r="0" b="0"/>
            <wp:docPr id="1307" name="Picture" descr="Mermaid Diagram"/>
            <wp:cNvGraphicFramePr/>
            <a:graphic xmlns:a="http://schemas.openxmlformats.org/drawingml/2006/main">
              <a:graphicData uri="http://schemas.openxmlformats.org/drawingml/2006/picture">
                <pic:pic xmlns:pic="http://schemas.openxmlformats.org/drawingml/2006/picture">
                  <pic:nvPicPr>
                    <pic:cNvPr id="1308" name="Picture" descr="mermaid_133.png"/>
                    <pic:cNvPicPr>
                      <a:picLocks noChangeAspect="1" noChangeArrowheads="1"/>
                    </pic:cNvPicPr>
                  </pic:nvPicPr>
                  <pic:blipFill>
                    <a:blip r:embed="rId187"/>
                    <a:stretch>
                      <a:fillRect/>
                    </a:stretch>
                  </pic:blipFill>
                  <pic:spPr bwMode="auto">
                    <a:xfrm>
                      <a:off x="0" y="0"/>
                      <a:ext cx="5334000" cy="4708071"/>
                    </a:xfrm>
                    <a:prstGeom prst="rect">
                      <a:avLst/>
                    </a:prstGeom>
                    <a:noFill/>
                    <a:ln w="9525">
                      <a:noFill/>
                      <a:headEnd/>
                      <a:tailEnd/>
                    </a:ln>
                  </pic:spPr>
                </pic:pic>
              </a:graphicData>
            </a:graphic>
          </wp:inline>
        </w:drawing>
      </w:r>
    </w:p>
    <w:p w14:paraId="52FBF346" w14:textId="77777777" w:rsidR="00160299" w:rsidRDefault="00000000">
      <w:pPr>
        <w:pStyle w:val="BodyText"/>
      </w:pPr>
      <w:r>
        <w:rPr>
          <w:rFonts w:hint="eastAsia"/>
          <w:b/>
          <w:bCs/>
        </w:rPr>
        <w:t>大数据测试平台核心能力框架</w:t>
      </w:r>
      <w:r>
        <w:t>:</w:t>
      </w:r>
    </w:p>
    <w:p w14:paraId="26B09D72" w14:textId="77777777" w:rsidR="00160299" w:rsidRDefault="00000000">
      <w:pPr>
        <w:pStyle w:val="SourceCode"/>
      </w:pPr>
      <w:r>
        <w:t>examples/34_chapter/platform_core_capabilities.py</w:t>
        <w:br/>
        <w:t>from typing import Dict, List, Any, Optional</w:t>
        <w:br/>
        <w:t>from dataclasses import dataclass</w:t>
        <w:br/>
        <w:t>from enum import Enum</w:t>
        <w:br/>
        <w:t>import json</w:t>
        <w:br/>
        <w:br/>
        <w:t>class CapabilityLevel(Enum):</w:t>
        <w:br/>
        <w:t xml:space="preserve">    BASIC = "basic"</w:t>
        <w:br/>
        <w:t xml:space="preserve">    ADVANCED = "advanced"</w:t>
        <w:br/>
        <w:t xml:space="preserve">    PREMIUM = "premium"</w:t>
        <w:br/>
        <w:br/>
        <w:t>class DeploymentModel(Enum):</w:t>
        <w:br/>
        <w:t xml:space="preserve">    ON_PREMISE = "on_premise"</w:t>
        <w:br/>
        <w:t xml:space="preserve">    CLOUD = "cloud"</w:t>
        <w:br/>
        <w:t xml:space="preserve">    HYBRID = "hybrid"</w:t>
        <w:br/>
        <w:br/>
        <w:t>@dataclass</w:t>
        <w:br/>
        <w:t>class PlatformCapability:</w:t>
        <w:br/>
        <w:t xml:space="preserve">    """平台能力定义"""</w:t>
        <w:br/>
        <w:t xml:space="preserve">    name: str</w:t>
        <w:br/>
        <w:t xml:space="preserve">    category: str</w:t>
        <w:br/>
        <w:t xml:space="preserve">    level: CapabilityLevel</w:t>
        <w:br/>
        <w:t xml:space="preserve">    description: str</w:t>
        <w:br/>
        <w:t xml:space="preserve">    features: List[str]</w:t>
        <w:br/>
        <w:t xml:space="preserve">    dependencies: List[str]</w:t>
        <w:br/>
        <w:t xml:space="preserve">    metrics: Dict[str, str]</w:t>
        <w:br/>
        <w:br/>
        <w:t>class BigDataTestingPlatform:</w:t>
        <w:br/>
        <w:t xml:space="preserve">    """大数据测试平台核心能力框架"""</w:t>
        <w:br/>
        <w:br/>
        <w:t xml:space="preserve">    def __init__(self):</w:t>
        <w:br/>
        <w:t xml:space="preserve">        self.capabilities = self._initialize_capabilities()</w:t>
        <w:br/>
        <w:t xml:space="preserve">        self.architecture_components = self._initialize_architecture()</w:t>
        <w:br/>
        <w:br/>
        <w:t xml:space="preserve">    def _initialize_capabilities(self) -&gt; Dict[str, PlatformCapability]:</w:t>
        <w:br/>
        <w:t xml:space="preserve">        """初始化平台能力"""</w:t>
        <w:br/>
        <w:t xml:space="preserve">        return {</w:t>
        <w:br/>
        <w:t xml:space="preserve">            "data_quality_management": PlatformCapability(</w:t>
        <w:br/>
        <w:t xml:space="preserve">                name="数据质量管理",</w:t>
        <w:br/>
        <w:t xml:space="preserve">                category="data_governance",</w:t>
        <w:br/>
        <w:t xml:space="preserve">                level=CapabilityLevel.ADVANCED,</w:t>
        <w:br/>
        <w:t xml:space="preserve">                description="全面的数据质量监控、评估和改进能力",</w:t>
        <w:br/>
        <w:t xml:space="preserve">                features=[</w:t>
        <w:br/>
        <w:t xml:space="preserve">                    "数据 profiling 和统计分析",</w:t>
        <w:br/>
        <w:t xml:space="preserve">                    "质量规则引擎和自定义规则",</w:t>
        <w:br/>
        <w:t xml:space="preserve">                    "数据血缘追踪和影响分析",</w:t>
        <w:br/>
        <w:t xml:space="preserve">                    "质量指标监控和告警",</w:t>
        <w:br/>
        <w:t xml:space="preserve">                    "质量问题根因分析"</w:t>
        <w:br/>
        <w:t xml:space="preserve">                ],</w:t>
        <w:br/>
        <w:t xml:space="preserve">                dependencies=["data_catalog", "monitoring"],</w:t>
        <w:br/>
        <w:t xml:space="preserve">                metrics={</w:t>
        <w:br/>
        <w:t xml:space="preserve">                    "accuracy": "数据准确性指标",</w:t>
        <w:br/>
        <w:t xml:space="preserve">                    "completeness": "数据完整性指标",</w:t>
        <w:br/>
        <w:t xml:space="preserve">                    "consistency": "数据一致性指标",</w:t>
        <w:br/>
        <w:t xml:space="preserve">                    "timeliness": "数据及时性指标"</w:t>
        <w:br/>
        <w:t xml:space="preserve">                }</w:t>
        <w:br/>
        <w:t xml:space="preserve">            ),</w:t>
        <w:br/>
        <w:br/>
        <w:t xml:space="preserve">            "automated_testing": PlatformCapability(</w:t>
        <w:br/>
        <w:t xml:space="preserve">                name="自动化测试",</w:t>
        <w:br/>
        <w:t xml:space="preserve">                category="testing_execution",</w:t>
        <w:br/>
        <w:t xml:space="preserve">                level=CapabilityLevel.PREMIUM,</w:t>
        <w:br/>
        <w:t xml:space="preserve">                description="端到端的自动化测试执行和编排能力",</w:t>
        <w:br/>
        <w:t xml:space="preserve">                features=[</w:t>
        <w:br/>
        <w:t xml:space="preserve">                    "测试用例自动生成和执行",</w:t>
        <w:br/>
        <w:t xml:space="preserve">                    "分布式测试执行引擎",</w:t>
        <w:br/>
        <w:t xml:space="preserve">                    "测试环境自动部署和配置",</w:t>
        <w:br/>
        <w:t xml:space="preserve">                    "测试结果自动分析和报告",</w:t>
        <w:br/>
        <w:t xml:space="preserve">                    "持续集成/持续测试集成"</w:t>
        <w:br/>
        <w:t xml:space="preserve">                ],</w:t>
        <w:br/>
        <w:t xml:space="preserve">                dependencies=["test_case_management", "ci_cd_integration"],</w:t>
        <w:br/>
        <w:t xml:space="preserve">                metrics={</w:t>
        <w:br/>
        <w:t xml:space="preserve">                    "execution_time": "测试执行时间",</w:t>
        <w:br/>
        <w:t xml:space="preserve">                    "pass_rate": "测试通过率",</w:t>
        <w:br/>
        <w:t xml:space="preserve">                    "coverage": "测试覆盖率",</w:t>
        <w:br/>
        <w:t xml:space="preserve">                    "automation_rate": "自动化率"</w:t>
        <w:br/>
        <w:t xml:space="preserve">                }</w:t>
        <w:br/>
        <w:t xml:space="preserve">            ),</w:t>
        <w:br/>
        <w:br/>
        <w:t xml:space="preserve">            "performance_testing": PlatformCapability(</w:t>
        <w:br/>
        <w:t xml:space="preserve">                name="性能测试",</w:t>
        <w:br/>
        <w:t xml:space="preserve">                category="performance_validation",</w:t>
        <w:br/>
        <w:t xml:space="preserve">                level=CapabilityLevel.ADVANCED,</w:t>
        <w:br/>
        <w:t xml:space="preserve">                description="大数据系统的性能测试和容量规划能力",</w:t>
        <w:br/>
        <w:t xml:space="preserve">                features=[</w:t>
        <w:br/>
        <w:t xml:space="preserve">                    "负载测试和压力测试",</w:t>
        <w:br/>
        <w:t xml:space="preserve">                    "性能基准测试和对比分析",</w:t>
        <w:br/>
        <w:t xml:space="preserve">                    "容量规划和资源优化建议",</w:t>
        <w:br/>
        <w:t xml:space="preserve">                    "实时性能监控和预警",</w:t>
        <w:br/>
        <w:t xml:space="preserve">                    "性能问题诊断和调优"</w:t>
        <w:br/>
        <w:t xml:space="preserve">                ],</w:t>
        <w:br/>
        <w:t xml:space="preserve">                dependencies=["monitoring", "analytics"],</w:t>
        <w:br/>
        <w:t xml:space="preserve">                metrics={</w:t>
        <w:br/>
        <w:t xml:space="preserve">                    "throughput": "系统吞吐量",</w:t>
        <w:br/>
        <w:t xml:space="preserve">                    "latency": "响应延迟",</w:t>
        <w:br/>
        <w:t xml:space="preserve">                    "resource_utilization": "资源利用率",</w:t>
        <w:br/>
        <w:t xml:space="preserve">                    "scalability": "扩展性指标"</w:t>
        <w:br/>
        <w:t xml:space="preserve">                }</w:t>
        <w:br/>
        <w:t xml:space="preserve">            ),</w:t>
        <w:br/>
        <w:br/>
        <w:t xml:space="preserve">            "ai_powered_testing": PlatformCapability(</w:t>
        <w:br/>
        <w:t xml:space="preserve">                name="AI增强测试",</w:t>
        <w:br/>
        <w:t xml:space="preserve">                category="intelligent_testing",</w:t>
        <w:br/>
        <w:t xml:space="preserve">                level=CapabilityLevel.PREMIUM,</w:t>
        <w:br/>
        <w:t xml:space="preserve">                description="基于AI的智能测试分析和优化能力",</w:t>
        <w:br/>
        <w:t xml:space="preserve">                features=[</w:t>
        <w:br/>
        <w:t xml:space="preserve">                    "AI驱动的缺陷预测",</w:t>
        <w:br/>
        <w:t xml:space="preserve">                    "智能测试用例生成",</w:t>
        <w:br/>
        <w:t xml:space="preserve">                    "自动化根因分析",</w:t>
        <w:br/>
        <w:t xml:space="preserve">                    "测试策略动态优化",</w:t>
        <w:br/>
        <w:t xml:space="preserve">                    "质量趋势预测"</w:t>
        <w:br/>
        <w:t xml:space="preserve">                ],</w:t>
        <w:br/>
        <w:t xml:space="preserve">                dependencies=["machine_learning", "data_analytics"],</w:t>
        <w:br/>
        <w:t xml:space="preserve">                metrics={</w:t>
        <w:br/>
        <w:t xml:space="preserve">                    "prediction_accuracy": "预测准确率",</w:t>
        <w:br/>
        <w:t xml:space="preserve">                    "false_positive_rate": "误报率",</w:t>
        <w:br/>
        <w:t xml:space="preserve">                    "time_to_detection": "问题发现时间",</w:t>
        <w:br/>
        <w:t xml:space="preserve">                    "optimization_efficiency": "优化效率"</w:t>
        <w:br/>
        <w:t xml:space="preserve">                }</w:t>
        <w:br/>
        <w:t xml:space="preserve">            ),</w:t>
        <w:br/>
        <w:br/>
        <w:t xml:space="preserve">            "test_environment_management": PlatformCapability(</w:t>
        <w:br/>
        <w:t xml:space="preserve">                name="测试环境管理",</w:t>
        <w:br/>
        <w:t xml:space="preserve">                category="infrastructure",</w:t>
        <w:br/>
        <w:t xml:space="preserve">                level=CapabilityLevel.ADVANCED,</w:t>
        <w:br/>
        <w:t xml:space="preserve">                description="测试环境的自动化管理和配置能力",</w:t>
        <w:br/>
        <w:t xml:space="preserve">                features=[</w:t>
        <w:br/>
        <w:t xml:space="preserve">                    "环境模板和配置管理",</w:t>
        <w:br/>
        <w:t xml:space="preserve">                    "环境自动部署和销毁",</w:t>
        <w:br/>
        <w:t xml:space="preserve">                    "环境状态监控和健康检查",</w:t>
        <w:br/>
        <w:t xml:space="preserve">                    "环境依赖管理和版本控制",</w:t>
        <w:br/>
        <w:t xml:space="preserve">                    "多环境并行支持"</w:t>
        <w:br/>
        <w:t xml:space="preserve">                ],</w:t>
        <w:br/>
        <w:t xml:space="preserve">                dependencies=["infrastructure_as_code", "container_orchestration"],</w:t>
        <w:br/>
        <w:t xml:space="preserve">                metrics={</w:t>
        <w:br/>
        <w:t xml:space="preserve">                    "provisioning_time": "环境部署时间",</w:t>
        <w:br/>
        <w:t xml:space="preserve">                    "environment_uptime": "环境可用性",</w:t>
        <w:br/>
        <w:t xml:space="preserve">                    "resource_efficiency": "资源使用效率",</w:t>
        <w:br/>
        <w:t xml:space="preserve">                    "configuration_drift": "配置偏差率"</w:t>
        <w:br/>
        <w:t xml:space="preserve">                }</w:t>
        <w:br/>
        <w:t xml:space="preserve">            ),</w:t>
        <w:br/>
        <w:br/>
        <w:t xml:space="preserve">            "test_data_management": PlatformCapability(</w:t>
        <w:br/>
        <w:t xml:space="preserve">                name="测试数据管理",</w:t>
        <w:br/>
        <w:t xml:space="preserve">                category="data_management",</w:t>
        <w:br/>
        <w:t xml:space="preserve">                level=CapabilityLevel.ADVANCED,</w:t>
        <w:br/>
        <w:t xml:space="preserve">                description="测试数据的生成、管理和隐私保护能力",</w:t>
        <w:br/>
        <w:t xml:space="preserve">                features=[</w:t>
        <w:br/>
        <w:t xml:space="preserve">                    "测试数据自动生成和合成",</w:t>
        <w:br/>
        <w:t xml:space="preserve">                    "数据脱敏和隐私保护",</w:t>
        <w:br/>
        <w:t xml:space="preserve">                    "数据子集和采样",</w:t>
        <w:br/>
        <w:t xml:space="preserve">                    "数据版本控制和回滚",</w:t>
        <w:br/>
        <w:t xml:space="preserve">                    "数据质量保证"</w:t>
        <w:br/>
        <w:t xml:space="preserve">                ],</w:t>
        <w:br/>
        <w:t xml:space="preserve">                dependencies=["data_masking", "data_synthesis"],</w:t>
        <w:br/>
        <w:t xml:space="preserve">                metrics={</w:t>
        <w:br/>
        <w:t xml:space="preserve">                    "data_coverage": "数据覆盖率",</w:t>
        <w:br/>
        <w:t xml:space="preserve">                    "generation_time": "数据生成时间",</w:t>
        <w:br/>
        <w:t xml:space="preserve">                    "privacy_compliance": "隐私合规率",</w:t>
        <w:br/>
        <w:t xml:space="preserve">                    "data_freshness": "数据新鲜度"</w:t>
        <w:br/>
        <w:t xml:space="preserve">                }</w:t>
        <w:br/>
        <w:t xml:space="preserve">            ),</w:t>
        <w:br/>
        <w:br/>
        <w:t xml:space="preserve">            "reporting_analytics": PlatformCapability(</w:t>
        <w:br/>
        <w:t xml:space="preserve">                name="报告与分析",</w:t>
        <w:br/>
        <w:t xml:space="preserve">                category="analytics_reporting",</w:t>
        <w:br/>
        <w:t xml:space="preserve">                level=CapabilityLevel.BASIC,</w:t>
        <w:br/>
        <w:t xml:space="preserve">                description="测试结果的可视化分析和报告能力",</w:t>
        <w:br/>
        <w:t xml:space="preserve">                features=[</w:t>
        <w:br/>
        <w:t xml:space="preserve">                    "实时仪表板和可视化",</w:t>
        <w:br/>
        <w:t xml:space="preserve">                    "自定义报告和仪表板",</w:t>
        <w:br/>
        <w:t xml:space="preserve">                    "趋势分析和预测",</w:t>
        <w:br/>
        <w:t xml:space="preserve">                    "多维度数据分析",</w:t>
        <w:br/>
        <w:t xml:space="preserve">                    "报告自动化生成和分发"</w:t>
        <w:br/>
        <w:t xml:space="preserve">                ],</w:t>
        <w:br/>
        <w:t xml:space="preserve">                dependencies=["data_visualization", "business_intelligence"],</w:t>
        <w:br/>
        <w:t xml:space="preserve">                metrics={</w:t>
        <w:br/>
        <w:t xml:space="preserve">                    "report_accuracy": "报告准确性",</w:t>
        <w:br/>
        <w:t xml:space="preserve">                    "generation_time": "报告生成时间",</w:t>
        <w:br/>
        <w:t xml:space="preserve">                    "user_satisfaction": "用户满意度",</w:t>
        <w:br/>
        <w:t xml:space="preserve">                    "insight_value": "洞察价值"</w:t>
        <w:br/>
        <w:t xml:space="preserve">                }</w:t>
        <w:br/>
        <w:t xml:space="preserve">            ),</w:t>
        <w:br/>
        <w:br/>
        <w:t xml:space="preserve">            "integration_orchestration": PlatformCapability(</w:t>
        <w:br/>
        <w:t xml:space="preserve">                name="集成与编排",</w:t>
        <w:br/>
        <w:t xml:space="preserve">                category="platform_integration",</w:t>
        <w:br/>
        <w:t xml:space="preserve">                level=CapabilityLevel.ADVANCED,</w:t>
        <w:br/>
        <w:t xml:space="preserve">                description="与外部系统和工具的集成编排能力",</w:t>
        <w:br/>
        <w:t xml:space="preserve">                features=[</w:t>
        <w:br/>
        <w:t xml:space="preserve">                    "API集成和webhook支持",</w:t>
        <w:br/>
        <w:t xml:space="preserve">                    "事件驱动架构",</w:t>
        <w:br/>
        <w:t xml:space="preserve">                    "工作流编排和自动化",</w:t>
        <w:br/>
        <w:t xml:space="preserve">                    "插件生态系统",</w:t>
        <w:br/>
        <w:t xml:space="preserve">                    "第三方工具集成"</w:t>
        <w:br/>
        <w:t xml:space="preserve">                ],</w:t>
        <w:br/>
        <w:t xml:space="preserve">                dependencies=["api_management", "event_streaming"],</w:t>
        <w:br/>
        <w:t xml:space="preserve">                metrics={</w:t>
        <w:br/>
        <w:t xml:space="preserve">                    "integration_coverage": "集成覆盖率",</w:t>
        <w:br/>
        <w:t xml:space="preserve">                    "api_uptime": "API可用性",</w:t>
        <w:br/>
        <w:t xml:space="preserve">                    "event_processing_time": "事件处理时间",</w:t>
        <w:br/>
        <w:t xml:space="preserve">                    "plugin_adoption": "插件采用率"</w:t>
        <w:br/>
        <w:t xml:space="preserve">                }</w:t>
        <w:br/>
        <w:t xml:space="preserve">            )</w:t>
        <w:br/>
        <w:t xml:space="preserve">        }</w:t>
        <w:br/>
        <w:br/>
        <w:t xml:space="preserve">    def _initialize_architecture(self) -&gt; Dict[str, Dict[str, Any]]:</w:t>
        <w:br/>
        <w:t xml:space="preserve">        """初始化架构组件"""</w:t>
        <w:br/>
        <w:t xml:space="preserve">        return {</w:t>
        <w:br/>
        <w:t xml:space="preserve">            "user_interface": {</w:t>
        <w:br/>
        <w:t xml:space="preserve">                "type": "frontend",</w:t>
        <w:br/>
        <w:t xml:space="preserve">                "technologies": ["React", "Vue.js", "Angular"],</w:t>
        <w:br/>
        <w:t xml:space="preserve">                "responsibilities": ["用户交互", "数据可视化", "操作界面"]</w:t>
        <w:br/>
        <w:t xml:space="preserve">            },</w:t>
        <w:br/>
        <w:t xml:space="preserve">            "api_gateway": {</w:t>
        <w:br/>
        <w:t xml:space="preserve">                "type": "middleware",</w:t>
        <w:br/>
        <w:t xml:space="preserve">                "technologies": ["Kong", "Apigee", "AWS API Gateway"],</w:t>
        <w:br/>
        <w:t xml:space="preserve">                "responsibilities": ["API管理", "认证授权", "流量控制"]</w:t>
        <w:br/>
        <w:t xml:space="preserve">            },</w:t>
        <w:br/>
        <w:t xml:space="preserve">            "service_mesh": {</w:t>
        <w:br/>
        <w:t xml:space="preserve">                "type": "middleware",</w:t>
        <w:br/>
        <w:t xml:space="preserve">                "technologies": ["Istio", "Linkerd", "Consul"],</w:t>
        <w:br/>
        <w:t xml:space="preserve">                "responsibilities": ["服务发现", "负载均衡", "故障恢复"]</w:t>
        <w:br/>
        <w:t xml:space="preserve">            },</w:t>
        <w:br/>
        <w:t xml:space="preserve">            "data_platform": {</w:t>
        <w:br/>
        <w:t xml:space="preserve">                "type": "data",</w:t>
        <w:br/>
        <w:t xml:space="preserve">                "technologies": ["Delta Lake", "Snowflake", "BigQuery"],</w:t>
        <w:br/>
        <w:t xml:space="preserve">                "responsibilities": ["数据存储", "数据处理", "数据分析"]</w:t>
        <w:br/>
        <w:t xml:space="preserve">            },</w:t>
        <w:br/>
        <w:t xml:space="preserve">            "compute_engine": {</w:t>
        <w:br/>
        <w:t xml:space="preserve">                "type": "compute",</w:t>
        <w:br/>
        <w:t xml:space="preserve">                "technologies": ["Kubernetes", "Docker", "Spark"],</w:t>
        <w:br/>
        <w:t xml:space="preserve">                "responsibilities": ["计算资源", "任务调度", "资源管理"]</w:t>
        <w:br/>
        <w:t xml:space="preserve">            },</w:t>
        <w:br/>
        <w:t xml:space="preserve">            "monitoring_system": {</w:t>
        <w:br/>
        <w:t xml:space="preserve">                "type": "observability",</w:t>
        <w:br/>
        <w:t xml:space="preserve">                "technologies": ["Prometheus", "Grafana", "ELK Stack"],</w:t>
        <w:br/>
        <w:t xml:space="preserve">                "responsibilities": ["监控告警", "日志分析", "性能追踪"]</w:t>
        <w:br/>
        <w:t xml:space="preserve">            }</w:t>
        <w:br/>
        <w:t xml:space="preserve">        }</w:t>
        <w:br/>
        <w:br/>
        <w:t xml:space="preserve">    def assess_capability_maturity(self, implemented_capabilities: List[str]) -&gt; Dict[str, Any]:</w:t>
        <w:br/>
        <w:t xml:space="preserve">        """评估能力成熟度"""</w:t>
        <w:br/>
        <w:t xml:space="preserve">        implemented = set(implemented_capabilities)</w:t>
        <w:br/>
        <w:t xml:space="preserve">        available = set(self.capabilities.keys())</w:t>
        <w:br/>
        <w:br/>
        <w:t xml:space="preserve">        coverage = len(implemented &amp; available) / len(available) * 100</w:t>
        <w:br/>
        <w:br/>
        <w:t xml:space="preserve">        # 计算各分类的成熟度</w:t>
        <w:br/>
        <w:t xml:space="preserve">        category_maturity = {}</w:t>
        <w:br/>
        <w:t xml:space="preserve">        for cap_name, capability in self.capabilities.items():</w:t>
        <w:br/>
        <w:t xml:space="preserve">            if cap_name in implemented:</w:t>
        <w:br/>
        <w:t xml:space="preserve">                category = capability.category</w:t>
        <w:br/>
        <w:t xml:space="preserve">                if category not in category_maturity:</w:t>
        <w:br/>
        <w:t xml:space="preserve">                    category_maturity[category] = []</w:t>
        <w:br/>
        <w:t xml:space="preserve">                category_maturity[category].append(capability.level.value)</w:t>
        <w:br/>
        <w:br/>
        <w:t xml:space="preserve">        # 计算平均成熟度等级</w:t>
        <w:br/>
        <w:t xml:space="preserve">        maturity_scores = {</w:t>
        <w:br/>
        <w:t xml:space="preserve">            "basic": 1,</w:t>
        <w:br/>
        <w:t xml:space="preserve">            "advanced": 2,</w:t>
        <w:br/>
        <w:t xml:space="preserve">            "premium": 3</w:t>
        <w:br/>
        <w:t xml:space="preserve">        }</w:t>
        <w:br/>
        <w:br/>
        <w:t xml:space="preserve">        category_avg_maturity = {}</w:t>
        <w:br/>
        <w:t xml:space="preserve">        for category, levels in category_maturity.items():</w:t>
        <w:br/>
        <w:t xml:space="preserve">            avg_score = sum(maturity_scores[level] for level in levels) / len(levels)</w:t>
        <w:br/>
        <w:t xml:space="preserve">            category_avg_maturity[category] = avg_score</w:t>
        <w:br/>
        <w:br/>
        <w:t xml:space="preserve">        return {</w:t>
        <w:br/>
        <w:t xml:space="preserve">            "overall_coverage": round(coverage, 1),</w:t>
        <w:br/>
        <w:t xml:space="preserve">            "category_maturity": category_avg_maturity,</w:t>
        <w:br/>
        <w:t xml:space="preserve">            "implemented_capabilities": list(implemented),</w:t>
        <w:br/>
        <w:t xml:space="preserve">            "missing_capabilities": list(available - implemented),</w:t>
        <w:br/>
        <w:t xml:space="preserve">            "maturity_assessment": self._assess_overall_maturity(category_avg_maturity)</w:t>
        <w:br/>
        <w:t xml:space="preserve">        }</w:t>
        <w:br/>
        <w:br/>
        <w:t xml:space="preserve">    def _assess_overall_maturity(self, category_maturity: Dict[str, float]) -&gt; str:</w:t>
        <w:br/>
        <w:t xml:space="preserve">        """评估总体成熟度"""</w:t>
        <w:br/>
        <w:t xml:space="preserve">        avg_maturity = sum(category_maturity.values()) / len(category_maturity)</w:t>
        <w:br/>
        <w:br/>
        <w:t xml:space="preserve">        if avg_maturity &gt;= 2.5:</w:t>
        <w:br/>
        <w:t xml:space="preserve">            return "premium"</w:t>
        <w:br/>
        <w:t xml:space="preserve">        elif avg_maturity &gt;= 1.8:</w:t>
        <w:br/>
        <w:t xml:space="preserve">            return "advanced"</w:t>
        <w:br/>
        <w:t xml:space="preserve">        else:</w:t>
        <w:br/>
        <w:t xml:space="preserve">            return "basic"</w:t>
        <w:br/>
        <w:br/>
        <w:t xml:space="preserve">    def generate_capability_roadmap(self, current_capabilities: List[str],</w:t>
        <w:br/>
        <w:t xml:space="preserve">                                  target_maturity: str) -&gt; Dict[str, Any]:</w:t>
        <w:br/>
        <w:t xml:space="preserve">        """生成能力建设路线图"""</w:t>
        <w:br/>
        <w:br/>
        <w:t xml:space="preserve">        maturity_hierarchy = {</w:t>
        <w:br/>
        <w:t xml:space="preserve">            "basic": ["basic"],</w:t>
        <w:br/>
        <w:t xml:space="preserve">            "advanced": ["basic", "advanced"],</w:t>
        <w:br/>
        <w:t xml:space="preserve">            "premium": ["basic", "advanced", "premium"]</w:t>
        <w:br/>
        <w:t xml:space="preserve">        }</w:t>
        <w:br/>
        <w:br/>
        <w:t xml:space="preserve">        target_levels = set(maturity_hierarchy.get(target_maturity, ["basic"]))</w:t>
        <w:br/>
        <w:br/>
        <w:t xml:space="preserve">        # 筛选需要实现的能力</w:t>
        <w:br/>
        <w:t xml:space="preserve">        roadmap_capabilities = []</w:t>
        <w:br/>
        <w:t xml:space="preserve">        for cap_name, capability in self.capabilities.items():</w:t>
        <w:br/>
        <w:t xml:space="preserve">            if capability.level.value in target_levels and cap_name not in current_capabilities:</w:t>
        <w:br/>
        <w:t xml:space="preserve">                roadmap_capabilities.append({</w:t>
        <w:br/>
        <w:t xml:space="preserve">                    "name": cap_name,</w:t>
        <w:br/>
        <w:t xml:space="preserve">                    "capability": capability,</w:t>
        <w:br/>
        <w:t xml:space="preserve">                    "priority": self._calculate_priority(capability),</w:t>
        <w:br/>
        <w:t xml:space="preserve">                    "estimated_effort": self._estimate_effort(capability),</w:t>
        <w:br/>
        <w:t xml:space="preserve">                    "dependencies": capability.dependencies</w:t>
        <w:br/>
        <w:t xml:space="preserve">                })</w:t>
        <w:br/>
        <w:br/>
        <w:t xml:space="preserve">        # 按优先级排序</w:t>
        <w:br/>
        <w:t xml:space="preserve">        roadmap_capabilities.sort(key=lambda x: x["priority"], reverse=True)</w:t>
        <w:br/>
        <w:br/>
        <w:t xml:space="preserve">        # 分阶段规划</w:t>
        <w:br/>
        <w:t xml:space="preserve">        phases = self._create_implementation_phases(roadmap_capabilities)</w:t>
        <w:br/>
        <w:br/>
        <w:t xml:space="preserve">        return {</w:t>
        <w:br/>
        <w:t xml:space="preserve">            "target_maturity": target_maturity,</w:t>
        <w:br/>
        <w:t xml:space="preserve">            "current_capabilities": current_capabilities,</w:t>
        <w:br/>
        <w:t xml:space="preserve">            "roadmap_capabilities": roadmap_capabilities,</w:t>
        <w:br/>
        <w:t xml:space="preserve">            "implementation_phases": phases,</w:t>
        <w:br/>
        <w:t xml:space="preserve">            "estimated_timeline": self._estimate_timeline(phases),</w:t>
        <w:br/>
        <w:t xml:space="preserve">            "resource_requirements": self._calculate_resource_requirements(phases)</w:t>
        <w:br/>
        <w:t xml:space="preserve">        }</w:t>
        <w:br/>
        <w:br/>
        <w:t xml:space="preserve">    def _calculate_priority(self, capability: PlatformCapability) -&gt; int:</w:t>
        <w:br/>
        <w:t xml:space="preserve">        """计算能力优先级"""</w:t>
        <w:br/>
        <w:t xml:space="preserve">        priority_map = {</w:t>
        <w:br/>
        <w:t xml:space="preserve">            "data_quality_management": 10,</w:t>
        <w:br/>
        <w:t xml:space="preserve">            "automated_testing": 9,</w:t>
        <w:br/>
        <w:t xml:space="preserve">            "performance_testing": 8,</w:t>
        <w:br/>
        <w:t xml:space="preserve">            "test_environment_management": 7,</w:t>
        <w:br/>
        <w:t xml:space="preserve">            "test_data_management": 7,</w:t>
        <w:br/>
        <w:t xml:space="preserve">            "integration_orchestration": 6,</w:t>
        <w:br/>
        <w:t xml:space="preserve">            "reporting_analytics": 5,</w:t>
        <w:br/>
        <w:t xml:space="preserve">            "ai_powered_testing": 4</w:t>
        <w:br/>
        <w:t xml:space="preserve">        }</w:t>
        <w:br/>
        <w:t xml:space="preserve">        return priority_map.get(capability.name, 5)</w:t>
        <w:br/>
        <w:br/>
        <w:t xml:space="preserve">    def _estimate_effort(self, capability: PlatformCapability) -&gt; str:</w:t>
        <w:br/>
        <w:t xml:space="preserve">        """估算实施工作量"""</w:t>
        <w:br/>
        <w:t xml:space="preserve">        effort_map = {</w:t>
        <w:br/>
        <w:t xml:space="preserve">            CapabilityLevel.BASIC: "1-2个月",</w:t>
        <w:br/>
        <w:t xml:space="preserve">            CapabilityLevel.ADVANCED: "3-6个月",</w:t>
        <w:br/>
        <w:t xml:space="preserve">            CapabilityLevel.PREMIUM: "6-12个月"</w:t>
        <w:br/>
        <w:t xml:space="preserve">        }</w:t>
        <w:br/>
        <w:t xml:space="preserve">        return effort_map.get(capability.level, "3-6个月")</w:t>
        <w:br/>
        <w:br/>
        <w:t xml:space="preserve">    def _create_implementation_phases(self, capabilities: List[Dict[str, Any]]) -&gt; List[Dict[str, Any]]:</w:t>
        <w:br/>
        <w:t xml:space="preserve">        """创建实施阶段"""</w:t>
        <w:br/>
        <w:t xml:space="preserve">        # 按依赖关系和优先级分组</w:t>
        <w:br/>
        <w:t xml:space="preserve">        phases = []</w:t>
        <w:br/>
        <w:br/>
        <w:t xml:space="preserve">        # 第一阶段：基础能力</w:t>
        <w:br/>
        <w:t xml:space="preserve">        phase1 = [cap for cap in capabilities if cap["priority"] &gt;= 8]</w:t>
        <w:br/>
        <w:t xml:space="preserve">        if phase1:</w:t>
        <w:br/>
        <w:t xml:space="preserve">            phases.append({</w:t>
        <w:br/>
        <w:t xml:space="preserve">                "name": "基础能力建设",</w:t>
        <w:br/>
        <w:t xml:space="preserve">                "duration": "3-6个月",</w:t>
        <w:br/>
        <w:t xml:space="preserve">                "capabilities": phase1,</w:t>
        <w:br/>
        <w:t xml:space="preserve">                "focus": "建立平台核心功能"</w:t>
        <w:br/>
        <w:t xml:space="preserve">            })</w:t>
        <w:br/>
        <w:br/>
        <w:t xml:space="preserve">        # 第二阶段：增强能力</w:t>
        <w:br/>
        <w:t xml:space="preserve">        phase2 = [cap for cap in capabilities if 6 &lt;= cap["priority"] &lt; 8]</w:t>
        <w:br/>
        <w:t xml:space="preserve">        if phase2:</w:t>
        <w:br/>
        <w:t xml:space="preserve">            phases.append({</w:t>
        <w:br/>
        <w:t xml:space="preserve">                "name": "增强能力扩展",</w:t>
        <w:br/>
        <w:t xml:space="preserve">                "duration": "4-8个月",</w:t>
        <w:br/>
        <w:t xml:space="preserve">                "capabilities": phase2,</w:t>
        <w:br/>
        <w:t xml:space="preserve">                "focus": "提升平台智能化水平"</w:t>
        <w:br/>
        <w:t xml:space="preserve">            })</w:t>
        <w:br/>
        <w:br/>
        <w:t xml:space="preserve">        # 第三阶段：高级能力</w:t>
        <w:br/>
        <w:t xml:space="preserve">        phase3 = [cap for cap in capabilities if cap["priority"] &lt; 6]</w:t>
        <w:br/>
        <w:t xml:space="preserve">        if phase3:</w:t>
        <w:br/>
        <w:t xml:space="preserve">            phases.append({</w:t>
        <w:br/>
        <w:t xml:space="preserve">                "name": "高级能力完善",</w:t>
        <w:br/>
        <w:t xml:space="preserve">                "duration": "6-12个月",</w:t>
        <w:br/>
        <w:t xml:space="preserve">                "capabilities": phase3,</w:t>
        <w:br/>
        <w:t xml:space="preserve">                "focus": "实现平台全面智能化"</w:t>
        <w:br/>
        <w:t xml:space="preserve">            })</w:t>
        <w:br/>
        <w:br/>
        <w:t xml:space="preserve">        return phases</w:t>
        <w:br/>
        <w:br/>
        <w:t xml:space="preserve">    def _estimate_timeline(self, phases: List[Dict[str, Any]]) -&gt; str:</w:t>
        <w:br/>
        <w:t xml:space="preserve">        """估算总体时间线"""</w:t>
        <w:br/>
        <w:t xml:space="preserve">        if not phases:</w:t>
        <w:br/>
        <w:t xml:space="preserve">            return "已达到目标成熟度"</w:t>
        <w:br/>
        <w:br/>
        <w:t xml:space="preserve">        total_months = sum(int(phase["duration"].split("-")[1]) for phase in phases)</w:t>
        <w:br/>
        <w:t xml:space="preserve">        return f"{total_months/12}年{total_months%12}个月"</w:t>
        <w:br/>
        <w:br/>
        <w:t xml:space="preserve">    def _calculate_resource_requirements(self, phases: List[Dict[str, Any]]) -&gt; Dict[str, Any]:</w:t>
        <w:br/>
        <w:t xml:space="preserve">        """计算资源需求"""</w:t>
        <w:br/>
        <w:t xml:space="preserve">        total_effort = len(phases) * 3  # 假设每个阶段需要3人月</w:t>
        <w:br/>
        <w:br/>
        <w:t xml:space="preserve">        return {</w:t>
        <w:br/>
        <w:t xml:space="preserve">            "development_team": f"{len(phases)}名全栈开发工程师",</w:t>
        <w:br/>
        <w:t xml:space="preserve">            "devops_team": "2名DevOps工程师",</w:t>
        <w:br/>
        <w:t xml:space="preserve">            "data_engineers": f"{len(phases)/2 + 1}名数据工程师",</w:t>
        <w:br/>
        <w:t xml:space="preserve">            "qa_engineers": f"{len(phases)}名测试工程师",</w:t>
        <w:br/>
        <w:t xml:space="preserve">            "estimated_effort": f"{total_effort}人月",</w:t>
        <w:br/>
        <w:t xml:space="preserve">            "infrastructure_cost": "根据部署规模而定"</w:t>
        <w:br/>
        <w:t xml:space="preserve">        }</w:t>
        <w:br/>
        <w:br/>
        <w:t xml:space="preserve">    def export_capability_model(self) -&gt; str:</w:t>
        <w:br/>
        <w:t xml:space="preserve">        """导出能力模型"""</w:t>
        <w:br/>
        <w:t xml:space="preserve">        model = {</w:t>
        <w:br/>
        <w:t xml:space="preserve">            "platform_name": "大数据测试平台",</w:t>
        <w:br/>
        <w:t xml:space="preserve">            "version": "2.0",</w:t>
        <w:br/>
        <w:t xml:space="preserve">            "capabilities": {</w:t>
        <w:br/>
        <w:t xml:space="preserve">                name: {</w:t>
        <w:br/>
        <w:t xml:space="preserve">                    "name": cap.name,</w:t>
        <w:br/>
        <w:t xml:space="preserve">                    "category": cap.category,</w:t>
        <w:br/>
        <w:t xml:space="preserve">                    "level": cap.level.value,</w:t>
        <w:br/>
        <w:t xml:space="preserve">                    "description": cap.description,</w:t>
        <w:br/>
        <w:t xml:space="preserve">                    "features": cap.features,</w:t>
        <w:br/>
        <w:t xml:space="preserve">                    "dependencies": cap.dependencies,</w:t>
        <w:br/>
        <w:t xml:space="preserve">                    "metrics": cap.metrics</w:t>
        <w:br/>
        <w:t xml:space="preserve">                }</w:t>
        <w:br/>
        <w:t xml:space="preserve">                for name, cap in self.capabilities.items()</w:t>
        <w:br/>
        <w:t xml:space="preserve">            },</w:t>
        <w:br/>
        <w:t xml:space="preserve">            "architecture": self.architecture_components</w:t>
        <w:br/>
        <w:t xml:space="preserve">        }</w:t>
        <w:br/>
        <w:br/>
        <w:t xml:space="preserve">        return json.dumps(model, indent=2, ensure_ascii=False)</w:t>
        <w:br/>
        <w:br/>
        <w:t># 使用示例</w:t>
        <w:br/>
        <w:t>if __name__ == "__main__":</w:t>
        <w:br/>
        <w:t xml:space="preserve">    platform = BigDataTestingPlatform()</w:t>
        <w:br/>
        <w:br/>
        <w:t xml:space="preserve">    # 评估当前能力</w:t>
        <w:br/>
        <w:t xml:space="preserve">    current_caps = ["data_quality_management", "automated_testing", "reporting_analytics"]</w:t>
        <w:br/>
        <w:t xml:space="preserve">    assessment = platform.assess_capability_maturity(current_caps)</w:t>
        <w:br/>
        <w:br/>
        <w:t xml:space="preserve">    print("平台能力成熟度评估:")</w:t>
        <w:br/>
        <w:t xml:space="preserve">    print(json.dumps(assessment, indent=2, ensure_ascii=False))</w:t>
        <w:br/>
        <w:br/>
        <w:t xml:space="preserve">    # 生成建设路线图</w:t>
        <w:br/>
        <w:t xml:space="preserve">    roadmap = platform.generate_capability_roadmap(current_caps, "premium")</w:t>
        <w:br/>
        <w:br/>
        <w:t xml:space="preserve">    print("\n能力建设路线图:")</w:t>
        <w:br/>
        <w:t xml:space="preserve">    print(json.dumps(roadmap, indent=2, ensure_ascii=False))</w:t>
        <w:br/>
        <w:br/>
        <w:t xml:space="preserve">    # 导出能力模型</w:t>
        <w:br/>
        <w:t xml:space="preserve">    model_json = platform.export_capability_model()</w:t>
        <w:br/>
        <w:t xml:space="preserve">    print("\n能力模型JSON:")</w:t>
        <w:br/>
        <w:t xml:space="preserve">    print(model_json)</w:t>
      </w:r>
    </w:p>
    <w:p w14:paraId="6094F029" w14:textId="77777777" w:rsidR="00160299" w:rsidRDefault="00000000">
      <w:pPr>
        <w:pStyle w:val="Heading2"/>
      </w:pPr>
      <w:bookmarkStart w:id="869" w:name="平台架构设计"/>
      <w:bookmarkEnd w:id="868"/>
      <w:r>
        <w:t xml:space="preserve">34.1 </w:t>
      </w:r>
      <w:r>
        <w:rPr>
          <w:rFonts w:hint="eastAsia"/>
        </w:rPr>
        <w:t>平台架构设计</w:t>
      </w:r>
    </w:p>
    <w:p w14:paraId="4CCE3540" w14:textId="77777777" w:rsidR="00160299" w:rsidRDefault="00000000">
      <w:pPr>
        <w:pStyle w:val="Heading3"/>
      </w:pPr>
      <w:bookmarkStart w:id="870" w:name="分层架构模型"/>
      <w:r>
        <w:t xml:space="preserve">34.1.1 </w:t>
      </w:r>
      <w:r>
        <w:rPr>
          <w:rFonts w:hint="eastAsia"/>
        </w:rPr>
        <w:t>分层架构模型</w:t>
      </w:r>
    </w:p>
    <w:p w14:paraId="1DDDC8B8" w14:textId="77777777" w:rsidR="00160299" w:rsidRDefault="00000000">
      <w:pPr>
        <w:pStyle w:val="Compact"/>
        <w:numPr>
          <w:ilvl w:val="0"/>
          <w:numId w:val="562"/>
        </w:numPr>
      </w:pPr>
      <w:r>
        <w:rPr>
          <w:rFonts w:hint="eastAsia"/>
          <w:b/>
          <w:bCs/>
        </w:rPr>
        <w:t>基础设施层</w:t>
      </w:r>
      <w:r>
        <w:t xml:space="preserve">: </w:t>
      </w:r>
      <w:r>
        <w:rPr>
          <w:rFonts w:hint="eastAsia"/>
        </w:rPr>
        <w:t>提供计算、存储、网络等基础资源</w:t>
      </w:r>
    </w:p>
    <w:p w14:paraId="606A06F8" w14:textId="77777777" w:rsidR="00160299" w:rsidRDefault="00000000">
      <w:pPr>
        <w:pStyle w:val="Compact"/>
        <w:numPr>
          <w:ilvl w:val="0"/>
          <w:numId w:val="562"/>
        </w:numPr>
      </w:pPr>
      <w:r>
        <w:rPr>
          <w:rFonts w:hint="eastAsia"/>
          <w:b/>
          <w:bCs/>
        </w:rPr>
        <w:t>数据层</w:t>
      </w:r>
      <w:r>
        <w:t xml:space="preserve">: </w:t>
      </w:r>
      <w:r>
        <w:rPr>
          <w:rFonts w:hint="eastAsia"/>
        </w:rPr>
        <w:t>实现数据存储、处理和质量管理</w:t>
      </w:r>
    </w:p>
    <w:p w14:paraId="5E9A46E9" w14:textId="77777777" w:rsidR="00160299" w:rsidRDefault="00000000">
      <w:pPr>
        <w:pStyle w:val="Compact"/>
        <w:numPr>
          <w:ilvl w:val="0"/>
          <w:numId w:val="562"/>
        </w:numPr>
      </w:pPr>
      <w:r>
        <w:rPr>
          <w:rFonts w:hint="eastAsia"/>
          <w:b/>
          <w:bCs/>
        </w:rPr>
        <w:t>服务层</w:t>
      </w:r>
      <w:r>
        <w:t xml:space="preserve">: </w:t>
      </w:r>
      <w:r>
        <w:rPr>
          <w:rFonts w:hint="eastAsia"/>
        </w:rPr>
        <w:t>提供测试执行、监控、调度等核心服务</w:t>
      </w:r>
    </w:p>
    <w:p w14:paraId="5F9F4B49" w14:textId="77777777" w:rsidR="00160299" w:rsidRDefault="00000000">
      <w:pPr>
        <w:pStyle w:val="Compact"/>
        <w:numPr>
          <w:ilvl w:val="0"/>
          <w:numId w:val="562"/>
        </w:numPr>
      </w:pPr>
      <w:r>
        <w:rPr>
          <w:rFonts w:hint="eastAsia"/>
          <w:b/>
          <w:bCs/>
        </w:rPr>
        <w:t>应用层</w:t>
      </w:r>
      <w:r>
        <w:t xml:space="preserve">: </w:t>
      </w:r>
      <w:r>
        <w:rPr>
          <w:rFonts w:hint="eastAsia"/>
        </w:rPr>
        <w:t>面向用户的界面和工具集</w:t>
      </w:r>
    </w:p>
    <w:p w14:paraId="7D1805E9" w14:textId="77777777" w:rsidR="00160299" w:rsidRDefault="00000000">
      <w:pPr>
        <w:pStyle w:val="Compact"/>
        <w:numPr>
          <w:ilvl w:val="0"/>
          <w:numId w:val="562"/>
        </w:numPr>
      </w:pPr>
      <w:r>
        <w:rPr>
          <w:rFonts w:hint="eastAsia"/>
          <w:b/>
          <w:bCs/>
        </w:rPr>
        <w:t>生态层</w:t>
      </w:r>
      <w:r>
        <w:t xml:space="preserve">: </w:t>
      </w:r>
      <w:r>
        <w:rPr>
          <w:rFonts w:hint="eastAsia"/>
        </w:rPr>
        <w:t>支持第三方集成和开发者生态</w:t>
      </w:r>
    </w:p>
    <w:p w14:paraId="1DA7A60C" w14:textId="77777777" w:rsidR="00160299" w:rsidRDefault="00000000">
      <w:pPr>
        <w:pStyle w:val="Heading3"/>
      </w:pPr>
      <w:bookmarkStart w:id="871" w:name="微服务架构-1"/>
      <w:bookmarkEnd w:id="870"/>
      <w:r>
        <w:t xml:space="preserve">34.1.2 </w:t>
      </w:r>
      <w:r>
        <w:rPr>
          <w:rFonts w:hint="eastAsia"/>
        </w:rPr>
        <w:t>微服务架构</w:t>
      </w:r>
    </w:p>
    <w:p w14:paraId="4399CB23" w14:textId="77777777" w:rsidR="00160299" w:rsidRDefault="00000000">
      <w:pPr>
        <w:pStyle w:val="Compact"/>
        <w:numPr>
          <w:ilvl w:val="0"/>
          <w:numId w:val="563"/>
        </w:numPr>
      </w:pPr>
      <w:r>
        <w:rPr>
          <w:rFonts w:hint="eastAsia"/>
          <w:b/>
          <w:bCs/>
        </w:rPr>
        <w:t>服务拆分</w:t>
      </w:r>
      <w:r>
        <w:t xml:space="preserve">: </w:t>
      </w:r>
      <w:r>
        <w:rPr>
          <w:rFonts w:hint="eastAsia"/>
        </w:rPr>
        <w:t>按业务领域拆分为独立的服务模块</w:t>
      </w:r>
    </w:p>
    <w:p w14:paraId="7E12E111" w14:textId="77777777" w:rsidR="00160299" w:rsidRDefault="00000000">
      <w:pPr>
        <w:pStyle w:val="Compact"/>
        <w:numPr>
          <w:ilvl w:val="0"/>
          <w:numId w:val="563"/>
        </w:numPr>
      </w:pPr>
      <w:r>
        <w:rPr>
          <w:rFonts w:hint="eastAsia"/>
          <w:b/>
          <w:bCs/>
        </w:rPr>
        <w:t>API</w:t>
      </w:r>
      <w:r>
        <w:rPr>
          <w:rFonts w:hint="eastAsia"/>
          <w:b/>
          <w:bCs/>
        </w:rPr>
        <w:t>网关</w:t>
      </w:r>
      <w:r>
        <w:t xml:space="preserve">: </w:t>
      </w:r>
      <w:r>
        <w:rPr>
          <w:rFonts w:hint="eastAsia"/>
        </w:rPr>
        <w:t>统一的服务接入和流量管理</w:t>
      </w:r>
    </w:p>
    <w:p w14:paraId="355143D6" w14:textId="77777777" w:rsidR="00160299" w:rsidRDefault="00000000">
      <w:pPr>
        <w:pStyle w:val="Compact"/>
        <w:numPr>
          <w:ilvl w:val="0"/>
          <w:numId w:val="563"/>
        </w:numPr>
      </w:pPr>
      <w:r>
        <w:rPr>
          <w:rFonts w:hint="eastAsia"/>
          <w:b/>
          <w:bCs/>
        </w:rPr>
        <w:t>服务注册发现</w:t>
      </w:r>
      <w:r>
        <w:t xml:space="preserve">: </w:t>
      </w:r>
      <w:r>
        <w:rPr>
          <w:rFonts w:hint="eastAsia"/>
        </w:rPr>
        <w:t>动态的服务注册和发现机制</w:t>
      </w:r>
    </w:p>
    <w:p w14:paraId="09A4298F" w14:textId="77777777" w:rsidR="00160299" w:rsidRDefault="00000000">
      <w:pPr>
        <w:pStyle w:val="Compact"/>
        <w:numPr>
          <w:ilvl w:val="0"/>
          <w:numId w:val="563"/>
        </w:numPr>
      </w:pPr>
      <w:r>
        <w:rPr>
          <w:rFonts w:hint="eastAsia"/>
          <w:b/>
          <w:bCs/>
        </w:rPr>
        <w:t>配置中心</w:t>
      </w:r>
      <w:r>
        <w:t xml:space="preserve">: </w:t>
      </w:r>
      <w:r>
        <w:rPr>
          <w:rFonts w:hint="eastAsia"/>
        </w:rPr>
        <w:t>集中化的配置管理和动态更新</w:t>
      </w:r>
    </w:p>
    <w:p w14:paraId="79DB0AFE" w14:textId="77777777" w:rsidR="00160299" w:rsidRDefault="00000000">
      <w:pPr>
        <w:pStyle w:val="Heading3"/>
      </w:pPr>
      <w:bookmarkStart w:id="872" w:name="云原生设计"/>
      <w:bookmarkEnd w:id="871"/>
      <w:r>
        <w:lastRenderedPageBreak/>
        <w:t xml:space="preserve">34.1.3 </w:t>
      </w:r>
      <w:r>
        <w:rPr>
          <w:rFonts w:hint="eastAsia"/>
        </w:rPr>
        <w:t>云原生设计</w:t>
      </w:r>
    </w:p>
    <w:p w14:paraId="6341AD61" w14:textId="77777777" w:rsidR="00160299" w:rsidRDefault="00000000">
      <w:pPr>
        <w:pStyle w:val="Compact"/>
        <w:numPr>
          <w:ilvl w:val="0"/>
          <w:numId w:val="564"/>
        </w:numPr>
      </w:pPr>
      <w:r>
        <w:rPr>
          <w:rFonts w:hint="eastAsia"/>
          <w:b/>
          <w:bCs/>
        </w:rPr>
        <w:t>容器化部署</w:t>
      </w:r>
      <w:r>
        <w:t xml:space="preserve">: </w:t>
      </w:r>
      <w:r>
        <w:rPr>
          <w:rFonts w:hint="eastAsia"/>
        </w:rPr>
        <w:t>基于</w:t>
      </w:r>
      <w:r>
        <w:rPr>
          <w:rFonts w:hint="eastAsia"/>
        </w:rPr>
        <w:t>Docker</w:t>
      </w:r>
      <w:r>
        <w:rPr>
          <w:rFonts w:hint="eastAsia"/>
        </w:rPr>
        <w:t>的标准化部署</w:t>
      </w:r>
    </w:p>
    <w:p w14:paraId="69A54CDC" w14:textId="77777777" w:rsidR="00160299" w:rsidRDefault="00000000">
      <w:pPr>
        <w:pStyle w:val="Compact"/>
        <w:numPr>
          <w:ilvl w:val="0"/>
          <w:numId w:val="564"/>
        </w:numPr>
      </w:pPr>
      <w:r>
        <w:rPr>
          <w:rFonts w:hint="eastAsia"/>
          <w:b/>
          <w:bCs/>
        </w:rPr>
        <w:t>服务编排</w:t>
      </w:r>
      <w:r>
        <w:t xml:space="preserve">: </w:t>
      </w:r>
      <w:r>
        <w:rPr>
          <w:rFonts w:hint="eastAsia"/>
        </w:rPr>
        <w:t>Kubernetes</w:t>
      </w:r>
      <w:r>
        <w:rPr>
          <w:rFonts w:hint="eastAsia"/>
        </w:rPr>
        <w:t>集群管理和调度</w:t>
      </w:r>
    </w:p>
    <w:p w14:paraId="05827FF9" w14:textId="77777777" w:rsidR="00160299" w:rsidRDefault="00000000">
      <w:pPr>
        <w:pStyle w:val="Compact"/>
        <w:numPr>
          <w:ilvl w:val="0"/>
          <w:numId w:val="564"/>
        </w:numPr>
      </w:pPr>
      <w:r>
        <w:rPr>
          <w:rFonts w:hint="eastAsia"/>
          <w:b/>
          <w:bCs/>
        </w:rPr>
        <w:t>弹性伸缩</w:t>
      </w:r>
      <w:r>
        <w:t xml:space="preserve">: </w:t>
      </w:r>
      <w:r>
        <w:rPr>
          <w:rFonts w:hint="eastAsia"/>
        </w:rPr>
        <w:t>基于负载的自动扩缩容</w:t>
      </w:r>
    </w:p>
    <w:p w14:paraId="7A742415" w14:textId="77777777" w:rsidR="00160299" w:rsidRDefault="00000000">
      <w:pPr>
        <w:pStyle w:val="Compact"/>
        <w:numPr>
          <w:ilvl w:val="0"/>
          <w:numId w:val="564"/>
        </w:numPr>
      </w:pPr>
      <w:r>
        <w:rPr>
          <w:rFonts w:hint="eastAsia"/>
          <w:b/>
          <w:bCs/>
        </w:rPr>
        <w:t>DevOps</w:t>
      </w:r>
      <w:r>
        <w:rPr>
          <w:rFonts w:hint="eastAsia"/>
          <w:b/>
          <w:bCs/>
        </w:rPr>
        <w:t>集成</w:t>
      </w:r>
      <w:r>
        <w:t xml:space="preserve">: </w:t>
      </w:r>
      <w:r>
        <w:rPr>
          <w:rFonts w:hint="eastAsia"/>
        </w:rPr>
        <w:t>持续集成和持续部署</w:t>
      </w:r>
    </w:p>
    <w:p w14:paraId="54993569" w14:textId="77777777" w:rsidR="00160299" w:rsidRDefault="00000000">
      <w:r>
        <w:pict w14:anchorId="7E338072">
          <v:rect id="_x0000_i1192" style="width:0;height:1.5pt" o:hralign="center" o:hrstd="t" o:hr="t"/>
        </w:pict>
      </w:r>
    </w:p>
    <w:p w14:paraId="14A2D9AF" w14:textId="77777777" w:rsidR="00160299" w:rsidRDefault="00000000">
      <w:pPr>
        <w:pStyle w:val="Heading2"/>
      </w:pPr>
      <w:bookmarkStart w:id="873" w:name="测试生态建设"/>
      <w:bookmarkEnd w:id="869"/>
      <w:bookmarkEnd w:id="872"/>
      <w:r>
        <w:t xml:space="preserve">34.2 </w:t>
      </w:r>
      <w:r>
        <w:rPr>
          <w:rFonts w:hint="eastAsia"/>
        </w:rPr>
        <w:t>测试生态建设</w:t>
      </w:r>
    </w:p>
    <w:p w14:paraId="4685CE90" w14:textId="77777777" w:rsidR="00160299" w:rsidRDefault="00000000">
      <w:pPr>
        <w:pStyle w:val="FirstParagraph"/>
        <w:shd w:val="clear" w:color="auto" w:fill="E6F3FF"/>
      </w:pPr>
      <w:r>
        <w:t>[第7篇-012] 测试生态系统构建与运营模式</w:t>
      </w:r>
    </w:p>
    <w:p w14:paraId="165248CD" w14:textId="77777777" w:rsidR="00160299" w:rsidRDefault="00000000">
      <w:pPr>
        <w:pStyle w:val="BodyText"/>
        <w:shd w:val="clear" w:color="auto" w:fill="E6F3FF"/>
        <w:shd w:val="clear" w:color="auto" w:fill="E6F3FF"/>
        <w:shd w:val="clear" w:color="auto" w:fill="E6F3FF"/>
      </w:pPr>
      <w:r>
        <w:t>&gt;锚点类型: 生态建设 锚点方法: 开放协同 锚点名称: 测试生态系统构建与运营模式 引用附件: examples/34_chapter/ecosystem_construction.md 完成情况: 已完成 补充建议: 字段建议：生态要素/建设策略/运营模式/价值创造，补充测试生态系统架构图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7FD139D4"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BF95D2" w14:textId="77777777" w:rsidR="00160299" w:rsidRDefault="00000000">
            <w:pPr>
              <w:pStyle w:val="Compact"/>
            </w:pPr>
            <w:r>
              <w:rPr>
                <w:rFonts w:hint="eastAsia"/>
              </w:rPr>
              <w:t>生态要素</w:t>
            </w:r>
          </w:p>
        </w:tc>
        <w:tc>
          <w:tcPr>
            <w:tcW w:w="1584" w:type="dxa"/>
          </w:tcPr>
          <w:p w14:paraId="69E37FB7" w14:textId="77777777" w:rsidR="00160299" w:rsidRDefault="00000000">
            <w:pPr>
              <w:pStyle w:val="Compact"/>
            </w:pPr>
            <w:r>
              <w:rPr>
                <w:rFonts w:hint="eastAsia"/>
              </w:rPr>
              <w:t>建设策略</w:t>
            </w:r>
          </w:p>
        </w:tc>
        <w:tc>
          <w:tcPr>
            <w:tcW w:w="1584" w:type="dxa"/>
          </w:tcPr>
          <w:p w14:paraId="57A77502" w14:textId="77777777" w:rsidR="00160299" w:rsidRDefault="00000000">
            <w:pPr>
              <w:pStyle w:val="Compact"/>
            </w:pPr>
            <w:r>
              <w:rPr>
                <w:rFonts w:hint="eastAsia"/>
              </w:rPr>
              <w:t>运营模式</w:t>
            </w:r>
          </w:p>
        </w:tc>
        <w:tc>
          <w:tcPr>
            <w:tcW w:w="1584" w:type="dxa"/>
          </w:tcPr>
          <w:p w14:paraId="4E40AC49" w14:textId="77777777" w:rsidR="00160299" w:rsidRDefault="00000000">
            <w:pPr>
              <w:pStyle w:val="Compact"/>
            </w:pPr>
            <w:r>
              <w:rPr>
                <w:rFonts w:hint="eastAsia"/>
              </w:rPr>
              <w:t>价值创造</w:t>
            </w:r>
          </w:p>
        </w:tc>
        <w:tc>
          <w:tcPr>
            <w:tcW w:w="1584" w:type="dxa"/>
          </w:tcPr>
          <w:p w14:paraId="221E4F34" w14:textId="77777777" w:rsidR="00160299" w:rsidRDefault="00000000">
            <w:pPr>
              <w:pStyle w:val="Compact"/>
            </w:pPr>
            <w:r>
              <w:rPr>
                <w:rFonts w:hint="eastAsia"/>
              </w:rPr>
              <w:t>成熟度指标</w:t>
            </w:r>
          </w:p>
        </w:tc>
      </w:tr>
      <w:tr w:rsidR="00160299" w14:paraId="6489B707" w14:textId="77777777">
        <w:tc>
          <w:tcPr>
            <w:tcW w:w="1584" w:type="dxa"/>
          </w:tcPr>
          <w:p w14:paraId="18A48636" w14:textId="77777777" w:rsidR="00160299" w:rsidRDefault="00000000">
            <w:pPr>
              <w:pStyle w:val="Compact"/>
            </w:pPr>
            <w:r>
              <w:rPr>
                <w:rFonts w:hint="eastAsia"/>
                <w:b/>
                <w:bCs/>
              </w:rPr>
              <w:t>开发者平台</w:t>
            </w:r>
          </w:p>
        </w:tc>
        <w:tc>
          <w:tcPr>
            <w:tcW w:w="1584" w:type="dxa"/>
          </w:tcPr>
          <w:p w14:paraId="7ABD7365" w14:textId="77777777" w:rsidR="00160299" w:rsidRDefault="00000000">
            <w:pPr>
              <w:pStyle w:val="Compact"/>
            </w:pPr>
            <w:r>
              <w:rPr>
                <w:rFonts w:hint="eastAsia"/>
              </w:rPr>
              <w:t>开放</w:t>
            </w:r>
            <w:r>
              <w:rPr>
                <w:rFonts w:hint="eastAsia"/>
              </w:rPr>
              <w:t>API</w:t>
            </w:r>
            <w:r>
              <w:rPr>
                <w:rFonts w:hint="eastAsia"/>
              </w:rPr>
              <w:t>、</w:t>
            </w:r>
            <w:r>
              <w:rPr>
                <w:rFonts w:hint="eastAsia"/>
              </w:rPr>
              <w:t>SDK</w:t>
            </w:r>
            <w:r>
              <w:rPr>
                <w:rFonts w:hint="eastAsia"/>
              </w:rPr>
              <w:t>提供、文档支持</w:t>
            </w:r>
          </w:p>
        </w:tc>
        <w:tc>
          <w:tcPr>
            <w:tcW w:w="1584" w:type="dxa"/>
          </w:tcPr>
          <w:p w14:paraId="5100E938" w14:textId="77777777" w:rsidR="00160299" w:rsidRDefault="00000000">
            <w:pPr>
              <w:pStyle w:val="Compact"/>
            </w:pPr>
            <w:r>
              <w:rPr>
                <w:rFonts w:hint="eastAsia"/>
              </w:rPr>
              <w:t>自助式注册、社区运营、技术支持</w:t>
            </w:r>
          </w:p>
        </w:tc>
        <w:tc>
          <w:tcPr>
            <w:tcW w:w="1584" w:type="dxa"/>
          </w:tcPr>
          <w:p w14:paraId="2AFFE92E" w14:textId="77777777" w:rsidR="00160299" w:rsidRDefault="00000000">
            <w:pPr>
              <w:pStyle w:val="Compact"/>
            </w:pPr>
            <w:r>
              <w:rPr>
                <w:rFonts w:hint="eastAsia"/>
              </w:rPr>
              <w:t>降低接入成本、加速创新</w:t>
            </w:r>
          </w:p>
        </w:tc>
        <w:tc>
          <w:tcPr>
            <w:tcW w:w="1584" w:type="dxa"/>
          </w:tcPr>
          <w:p w14:paraId="36A14967" w14:textId="77777777" w:rsidR="00160299" w:rsidRDefault="00000000">
            <w:pPr>
              <w:pStyle w:val="Compact"/>
            </w:pPr>
            <w:r>
              <w:rPr>
                <w:rFonts w:hint="eastAsia"/>
              </w:rPr>
              <w:t>API</w:t>
            </w:r>
            <w:r>
              <w:rPr>
                <w:rFonts w:hint="eastAsia"/>
              </w:rPr>
              <w:t>调用量、开发者数量</w:t>
            </w:r>
          </w:p>
        </w:tc>
      </w:tr>
      <w:tr w:rsidR="00160299" w14:paraId="2A071CD0" w14:textId="77777777">
        <w:tc>
          <w:tcPr>
            <w:tcW w:w="1584" w:type="dxa"/>
          </w:tcPr>
          <w:p w14:paraId="123F73BE" w14:textId="77777777" w:rsidR="00160299" w:rsidRDefault="00000000">
            <w:pPr>
              <w:pStyle w:val="Compact"/>
            </w:pPr>
            <w:r>
              <w:rPr>
                <w:rFonts w:hint="eastAsia"/>
                <w:b/>
                <w:bCs/>
              </w:rPr>
              <w:t>合作伙伴体系</w:t>
            </w:r>
          </w:p>
        </w:tc>
        <w:tc>
          <w:tcPr>
            <w:tcW w:w="1584" w:type="dxa"/>
          </w:tcPr>
          <w:p w14:paraId="2747FE97" w14:textId="77777777" w:rsidR="00160299" w:rsidRDefault="00000000">
            <w:pPr>
              <w:pStyle w:val="Compact"/>
            </w:pPr>
            <w:r>
              <w:rPr>
                <w:rFonts w:hint="eastAsia"/>
              </w:rPr>
              <w:t>认证机制、合作协议、技术共享</w:t>
            </w:r>
          </w:p>
        </w:tc>
        <w:tc>
          <w:tcPr>
            <w:tcW w:w="1584" w:type="dxa"/>
          </w:tcPr>
          <w:p w14:paraId="0FFEB409" w14:textId="77777777" w:rsidR="00160299" w:rsidRDefault="00000000">
            <w:pPr>
              <w:pStyle w:val="Compact"/>
            </w:pPr>
            <w:r>
              <w:rPr>
                <w:rFonts w:hint="eastAsia"/>
              </w:rPr>
              <w:t>联合营销、项目合作、资源互补</w:t>
            </w:r>
          </w:p>
        </w:tc>
        <w:tc>
          <w:tcPr>
            <w:tcW w:w="1584" w:type="dxa"/>
          </w:tcPr>
          <w:p w14:paraId="394D7431" w14:textId="77777777" w:rsidR="00160299" w:rsidRDefault="00000000">
            <w:pPr>
              <w:pStyle w:val="Compact"/>
            </w:pPr>
            <w:r>
              <w:rPr>
                <w:rFonts w:hint="eastAsia"/>
              </w:rPr>
              <w:t>拓展市场覆盖、增强竞争力</w:t>
            </w:r>
          </w:p>
        </w:tc>
        <w:tc>
          <w:tcPr>
            <w:tcW w:w="1584" w:type="dxa"/>
          </w:tcPr>
          <w:p w14:paraId="6B6F5B1B" w14:textId="77777777" w:rsidR="00160299" w:rsidRDefault="00000000">
            <w:pPr>
              <w:pStyle w:val="Compact"/>
            </w:pPr>
            <w:r>
              <w:rPr>
                <w:rFonts w:hint="eastAsia"/>
              </w:rPr>
              <w:t>合作伙伴数量、合作项目</w:t>
            </w:r>
          </w:p>
        </w:tc>
      </w:tr>
      <w:tr w:rsidR="00160299" w14:paraId="51F7028F" w14:textId="77777777">
        <w:tc>
          <w:tcPr>
            <w:tcW w:w="1584" w:type="dxa"/>
          </w:tcPr>
          <w:p w14:paraId="6DE910BB" w14:textId="77777777" w:rsidR="00160299" w:rsidRDefault="00000000">
            <w:pPr>
              <w:pStyle w:val="Compact"/>
            </w:pPr>
            <w:r>
              <w:rPr>
                <w:rFonts w:hint="eastAsia"/>
                <w:b/>
                <w:bCs/>
              </w:rPr>
              <w:t>开源社区</w:t>
            </w:r>
          </w:p>
        </w:tc>
        <w:tc>
          <w:tcPr>
            <w:tcW w:w="1584" w:type="dxa"/>
          </w:tcPr>
          <w:p w14:paraId="2133C67A" w14:textId="77777777" w:rsidR="00160299" w:rsidRDefault="00000000">
            <w:pPr>
              <w:pStyle w:val="Compact"/>
            </w:pPr>
            <w:r>
              <w:rPr>
                <w:rFonts w:hint="eastAsia"/>
              </w:rPr>
              <w:t>代码开源、贡献激励、社区治理</w:t>
            </w:r>
          </w:p>
        </w:tc>
        <w:tc>
          <w:tcPr>
            <w:tcW w:w="1584" w:type="dxa"/>
          </w:tcPr>
          <w:p w14:paraId="5A520990" w14:textId="77777777" w:rsidR="00160299" w:rsidRDefault="00000000">
            <w:pPr>
              <w:pStyle w:val="Compact"/>
            </w:pPr>
            <w:r>
              <w:rPr>
                <w:rFonts w:hint="eastAsia"/>
              </w:rPr>
              <w:t>社区驱动、贡献者计划、版本管理</w:t>
            </w:r>
          </w:p>
        </w:tc>
        <w:tc>
          <w:tcPr>
            <w:tcW w:w="1584" w:type="dxa"/>
          </w:tcPr>
          <w:p w14:paraId="1845D1F3" w14:textId="77777777" w:rsidR="00160299" w:rsidRDefault="00000000">
            <w:pPr>
              <w:pStyle w:val="Compact"/>
            </w:pPr>
            <w:r>
              <w:rPr>
                <w:rFonts w:hint="eastAsia"/>
              </w:rPr>
              <w:t>技术创新、知识积累、品牌影响力</w:t>
            </w:r>
          </w:p>
        </w:tc>
        <w:tc>
          <w:tcPr>
            <w:tcW w:w="1584" w:type="dxa"/>
          </w:tcPr>
          <w:p w14:paraId="49941BB0" w14:textId="77777777" w:rsidR="00160299" w:rsidRDefault="00000000">
            <w:pPr>
              <w:pStyle w:val="Compact"/>
            </w:pPr>
            <w:r>
              <w:rPr>
                <w:rFonts w:hint="eastAsia"/>
              </w:rPr>
              <w:t>社区活跃度、贡献者数量</w:t>
            </w:r>
          </w:p>
        </w:tc>
      </w:tr>
      <w:tr w:rsidR="00160299" w14:paraId="1FBD46F0" w14:textId="77777777">
        <w:tc>
          <w:tcPr>
            <w:tcW w:w="1584" w:type="dxa"/>
          </w:tcPr>
          <w:p w14:paraId="0C29F6B4" w14:textId="77777777" w:rsidR="00160299" w:rsidRDefault="00000000">
            <w:pPr>
              <w:pStyle w:val="Compact"/>
            </w:pPr>
            <w:r>
              <w:rPr>
                <w:rFonts w:hint="eastAsia"/>
                <w:b/>
                <w:bCs/>
              </w:rPr>
              <w:t>工具插件市场</w:t>
            </w:r>
          </w:p>
        </w:tc>
        <w:tc>
          <w:tcPr>
            <w:tcW w:w="1584" w:type="dxa"/>
          </w:tcPr>
          <w:p w14:paraId="40EA0732" w14:textId="77777777" w:rsidR="00160299" w:rsidRDefault="00000000">
            <w:pPr>
              <w:pStyle w:val="Compact"/>
            </w:pPr>
            <w:r>
              <w:rPr>
                <w:rFonts w:hint="eastAsia"/>
              </w:rPr>
              <w:t>插件标准、审核机制、市场运营</w:t>
            </w:r>
          </w:p>
        </w:tc>
        <w:tc>
          <w:tcPr>
            <w:tcW w:w="1584" w:type="dxa"/>
          </w:tcPr>
          <w:p w14:paraId="6D22DEA8" w14:textId="77777777" w:rsidR="00160299" w:rsidRDefault="00000000">
            <w:pPr>
              <w:pStyle w:val="Compact"/>
            </w:pPr>
            <w:r>
              <w:rPr>
                <w:rFonts w:hint="eastAsia"/>
              </w:rPr>
              <w:t>开发者入驻、用户评价、收益分享</w:t>
            </w:r>
          </w:p>
        </w:tc>
        <w:tc>
          <w:tcPr>
            <w:tcW w:w="1584" w:type="dxa"/>
          </w:tcPr>
          <w:p w14:paraId="6DC4B689" w14:textId="77777777" w:rsidR="00160299" w:rsidRDefault="00000000">
            <w:pPr>
              <w:pStyle w:val="Compact"/>
            </w:pPr>
            <w:r>
              <w:rPr>
                <w:rFonts w:hint="eastAsia"/>
              </w:rPr>
              <w:t>功能扩展、个性化定制</w:t>
            </w:r>
          </w:p>
        </w:tc>
        <w:tc>
          <w:tcPr>
            <w:tcW w:w="1584" w:type="dxa"/>
          </w:tcPr>
          <w:p w14:paraId="2E9B8800" w14:textId="77777777" w:rsidR="00160299" w:rsidRDefault="00000000">
            <w:pPr>
              <w:pStyle w:val="Compact"/>
            </w:pPr>
            <w:r>
              <w:rPr>
                <w:rFonts w:hint="eastAsia"/>
              </w:rPr>
              <w:t>插件数量、下载量</w:t>
            </w:r>
          </w:p>
        </w:tc>
      </w:tr>
      <w:tr w:rsidR="00160299" w14:paraId="450330BF" w14:textId="77777777">
        <w:tc>
          <w:tcPr>
            <w:tcW w:w="1584" w:type="dxa"/>
          </w:tcPr>
          <w:p w14:paraId="3B571DFC" w14:textId="77777777" w:rsidR="00160299" w:rsidRDefault="00000000">
            <w:pPr>
              <w:pStyle w:val="Compact"/>
            </w:pPr>
            <w:r>
              <w:rPr>
                <w:rFonts w:hint="eastAsia"/>
                <w:b/>
                <w:bCs/>
              </w:rPr>
              <w:t>培训认证体系</w:t>
            </w:r>
          </w:p>
        </w:tc>
        <w:tc>
          <w:tcPr>
            <w:tcW w:w="1584" w:type="dxa"/>
          </w:tcPr>
          <w:p w14:paraId="18261A40" w14:textId="77777777" w:rsidR="00160299" w:rsidRDefault="00000000">
            <w:pPr>
              <w:pStyle w:val="Compact"/>
            </w:pPr>
            <w:r>
              <w:rPr>
                <w:rFonts w:hint="eastAsia"/>
              </w:rPr>
              <w:t>课程开发、认证考试、继续教育</w:t>
            </w:r>
          </w:p>
        </w:tc>
        <w:tc>
          <w:tcPr>
            <w:tcW w:w="1584" w:type="dxa"/>
          </w:tcPr>
          <w:p w14:paraId="08C9CA97" w14:textId="77777777" w:rsidR="00160299" w:rsidRDefault="00000000">
            <w:pPr>
              <w:pStyle w:val="Compact"/>
            </w:pPr>
            <w:r>
              <w:rPr>
                <w:rFonts w:hint="eastAsia"/>
              </w:rPr>
              <w:t>在线学习、线下培训、认证维护</w:t>
            </w:r>
          </w:p>
        </w:tc>
        <w:tc>
          <w:tcPr>
            <w:tcW w:w="1584" w:type="dxa"/>
          </w:tcPr>
          <w:p w14:paraId="406DC551" w14:textId="77777777" w:rsidR="00160299" w:rsidRDefault="00000000">
            <w:pPr>
              <w:pStyle w:val="Compact"/>
            </w:pPr>
            <w:r>
              <w:rPr>
                <w:rFonts w:hint="eastAsia"/>
              </w:rPr>
              <w:t>人才培养、技能提升、行业标准</w:t>
            </w:r>
          </w:p>
        </w:tc>
        <w:tc>
          <w:tcPr>
            <w:tcW w:w="1584" w:type="dxa"/>
          </w:tcPr>
          <w:p w14:paraId="4E3792AF" w14:textId="77777777" w:rsidR="00160299" w:rsidRDefault="00000000">
            <w:pPr>
              <w:pStyle w:val="Compact"/>
            </w:pPr>
            <w:r>
              <w:rPr>
                <w:rFonts w:hint="eastAsia"/>
              </w:rPr>
              <w:t>认证人数、课程满意度</w:t>
            </w:r>
          </w:p>
        </w:tc>
      </w:tr>
      <w:tr w:rsidR="00160299" w14:paraId="188F833B" w14:textId="77777777">
        <w:tc>
          <w:tcPr>
            <w:tcW w:w="1584" w:type="dxa"/>
          </w:tcPr>
          <w:p w14:paraId="2671DBD1" w14:textId="77777777" w:rsidR="00160299" w:rsidRDefault="00000000">
            <w:pPr>
              <w:pStyle w:val="Compact"/>
            </w:pPr>
            <w:r>
              <w:rPr>
                <w:rFonts w:hint="eastAsia"/>
                <w:b/>
                <w:bCs/>
              </w:rPr>
              <w:t>行业标准制定</w:t>
            </w:r>
          </w:p>
        </w:tc>
        <w:tc>
          <w:tcPr>
            <w:tcW w:w="1584" w:type="dxa"/>
          </w:tcPr>
          <w:p w14:paraId="790A9EE3" w14:textId="77777777" w:rsidR="00160299" w:rsidRDefault="00000000">
            <w:pPr>
              <w:pStyle w:val="Compact"/>
            </w:pPr>
            <w:r>
              <w:rPr>
                <w:rFonts w:hint="eastAsia"/>
              </w:rPr>
              <w:t>标准调研、共识形成、推广应用</w:t>
            </w:r>
          </w:p>
        </w:tc>
        <w:tc>
          <w:tcPr>
            <w:tcW w:w="1584" w:type="dxa"/>
          </w:tcPr>
          <w:p w14:paraId="277E72FC" w14:textId="77777777" w:rsidR="00160299" w:rsidRDefault="00000000">
            <w:pPr>
              <w:pStyle w:val="Compact"/>
            </w:pPr>
            <w:r>
              <w:rPr>
                <w:rFonts w:hint="eastAsia"/>
              </w:rPr>
              <w:t>工作组协作、标准发布、合规认证</w:t>
            </w:r>
          </w:p>
        </w:tc>
        <w:tc>
          <w:tcPr>
            <w:tcW w:w="1584" w:type="dxa"/>
          </w:tcPr>
          <w:p w14:paraId="390E0597" w14:textId="77777777" w:rsidR="00160299" w:rsidRDefault="00000000">
            <w:pPr>
              <w:pStyle w:val="Compact"/>
            </w:pPr>
            <w:r>
              <w:rPr>
                <w:rFonts w:hint="eastAsia"/>
              </w:rPr>
              <w:t>规范行业发展、提升质量</w:t>
            </w:r>
          </w:p>
        </w:tc>
        <w:tc>
          <w:tcPr>
            <w:tcW w:w="1584" w:type="dxa"/>
          </w:tcPr>
          <w:p w14:paraId="69F935BD" w14:textId="77777777" w:rsidR="00160299" w:rsidRDefault="00000000">
            <w:pPr>
              <w:pStyle w:val="Compact"/>
            </w:pPr>
            <w:r>
              <w:rPr>
                <w:rFonts w:hint="eastAsia"/>
              </w:rPr>
              <w:t>标准采纳率、行业影响力</w:t>
            </w:r>
          </w:p>
        </w:tc>
      </w:tr>
    </w:tbl>
    <w:p w14:paraId="54AA33AB" w14:textId="77777777" w:rsidR="00160299" w:rsidRDefault="00000000">
      <w:pPr>
        <w:pStyle w:val="BodyText"/>
      </w:pPr>
      <w:r>
        <w:rPr>
          <w:rFonts w:hint="eastAsia"/>
          <w:b/>
          <w:bCs/>
        </w:rPr>
        <w:lastRenderedPageBreak/>
        <w:t>测试生态系统架构图</w:t>
      </w:r>
      <w:r>
        <w:t xml:space="preserve">: </w:t>
      </w:r>
      <w:r>
        <w:rPr>
          <w:noProof/>
        </w:rPr>
        <w:drawing>
          <wp:inline distT="0" distB="0" distL="0" distR="0" wp14:anchorId="18D38236" wp14:editId="05372192">
            <wp:extent cx="5334000" cy="1476375"/>
            <wp:effectExtent l="0" t="0" r="0" b="0"/>
            <wp:docPr id="1315" name="Picture" descr="Mermaid Diagram"/>
            <wp:cNvGraphicFramePr/>
            <a:graphic xmlns:a="http://schemas.openxmlformats.org/drawingml/2006/main">
              <a:graphicData uri="http://schemas.openxmlformats.org/drawingml/2006/picture">
                <pic:pic xmlns:pic="http://schemas.openxmlformats.org/drawingml/2006/picture">
                  <pic:nvPicPr>
                    <pic:cNvPr id="1316" name="Picture" descr="mermaid_134.png"/>
                    <pic:cNvPicPr>
                      <a:picLocks noChangeAspect="1" noChangeArrowheads="1"/>
                    </pic:cNvPicPr>
                  </pic:nvPicPr>
                  <pic:blipFill>
                    <a:blip r:embed="rId188"/>
                    <a:stretch>
                      <a:fillRect/>
                    </a:stretch>
                  </pic:blipFill>
                  <pic:spPr bwMode="auto">
                    <a:xfrm>
                      <a:off x="0" y="0"/>
                      <a:ext cx="5334000" cy="1476375"/>
                    </a:xfrm>
                    <a:prstGeom prst="rect">
                      <a:avLst/>
                    </a:prstGeom>
                    <a:noFill/>
                    <a:ln w="9525">
                      <a:noFill/>
                      <a:headEnd/>
                      <a:tailEnd/>
                    </a:ln>
                  </pic:spPr>
                </pic:pic>
              </a:graphicData>
            </a:graphic>
          </wp:inline>
        </w:drawing>
      </w:r>
    </w:p>
    <w:p w14:paraId="208CFAAB" w14:textId="77777777" w:rsidR="00160299" w:rsidRDefault="00000000">
      <w:pPr>
        <w:pStyle w:val="BodyText"/>
      </w:pPr>
      <w:r>
        <w:rPr>
          <w:rFonts w:hint="eastAsia"/>
          <w:b/>
          <w:bCs/>
        </w:rPr>
        <w:t>测试生态运营策略框架</w:t>
      </w:r>
      <w:r>
        <w:t>:</w:t>
      </w:r>
    </w:p>
    <w:p w14:paraId="5B7939E7" w14:textId="77777777" w:rsidR="00160299" w:rsidRDefault="00000000">
      <w:pPr>
        <w:pStyle w:val="SourceCode"/>
      </w:pPr>
      <w:r>
        <w:t>examples/34_chapter/ecosystem_operations.py</w:t>
        <w:br/>
        <w:t>from typing import Dict, List, Any, Optional</w:t>
        <w:br/>
        <w:t>from dataclasses import dataclass</w:t>
        <w:br/>
        <w:t>from datetime import datetime, timedelta</w:t>
        <w:br/>
        <w:t>import json</w:t>
        <w:br/>
        <w:br/>
        <w:t>@dataclass</w:t>
        <w:br/>
        <w:t>class EcosystemParticipant:</w:t>
        <w:br/>
        <w:t xml:space="preserve">    """生态参与者"""</w:t>
        <w:br/>
        <w:t xml:space="preserve">    id: str</w:t>
        <w:br/>
        <w:t xml:space="preserve">    name: str</w:t>
        <w:br/>
        <w:t xml:space="preserve">    type: str  # developer, partner, contributor, user</w:t>
        <w:br/>
        <w:t xml:space="preserve">    join_date: datetime</w:t>
        <w:br/>
        <w:t xml:space="preserve">    status: str  # active, inactive, suspended</w:t>
        <w:br/>
        <w:t xml:space="preserve">    contributions: List[Dict[str, Any]]</w:t>
        <w:br/>
        <w:t xml:space="preserve">    engagement_metrics: Dict[str, float]</w:t>
        <w:br/>
        <w:br/>
        <w:t>@dataclass</w:t>
        <w:br/>
        <w:t>class EcosystemAsset:</w:t>
        <w:br/>
        <w:t xml:space="preserve">    """生态资产"""</w:t>
        <w:br/>
        <w:t xml:space="preserve">    id: str</w:t>
        <w:br/>
        <w:t xml:space="preserve">    name: str</w:t>
        <w:br/>
        <w:t xml:space="preserve">    type: str  # plugin, template, documentation, tool</w:t>
        <w:br/>
        <w:t xml:space="preserve">    creator: str</w:t>
        <w:br/>
        <w:t xml:space="preserve">    created_date: datetime</w:t>
        <w:br/>
        <w:t xml:space="preserve">    downloads: int</w:t>
        <w:br/>
        <w:t xml:space="preserve">    ratings: float</w:t>
        <w:br/>
        <w:t xml:space="preserve">    revenue: float</w:t>
        <w:br/>
        <w:br/>
        <w:t>class TestingEcosystemManager:</w:t>
        <w:br/>
        <w:t xml:space="preserve">    """测试生态系统运营管理器"""</w:t>
        <w:br/>
        <w:br/>
        <w:t xml:space="preserve">    def __init__(self):</w:t>
        <w:br/>
        <w:t xml:space="preserve">        self.participants = {}</w:t>
        <w:br/>
        <w:t xml:space="preserve">        self.assets = {}</w:t>
        <w:br/>
        <w:t xml:space="preserve">        self.metrics = {}</w:t>
        <w:br/>
        <w:t xml:space="preserve">        self.strategies = self._initialize_strategies()</w:t>
        <w:br/>
        <w:br/>
        <w:t xml:space="preserve">    def _initialize_strategies(self) -&gt; Dict[str, Dict[str, Any]]:</w:t>
        <w:br/>
        <w:t xml:space="preserve">        """初始化运营策略"""</w:t>
        <w:br/>
        <w:t xml:space="preserve">        return {</w:t>
        <w:br/>
        <w:t xml:space="preserve">            "developer_engagement": {</w:t>
        <w:br/>
        <w:t xml:space="preserve">                "name": "开发者参与策略",</w:t>
        <w:br/>
        <w:t xml:space="preserve">                "objectives": ["增加开发者数量", "提升贡献质量", "建立社区文化"],</w:t>
        <w:br/>
        <w:t xml:space="preserve">                "tactics": [</w:t>
        <w:br/>
        <w:t xml:space="preserve">                    "提供完善的技术文档和示例",</w:t>
        <w:br/>
        <w:t xml:space="preserve">                    "举办黑客马拉松和编程大赛",</w:t>
        <w:br/>
        <w:t xml:space="preserve">                    "建立贡献者认可和奖励机制",</w:t>
        <w:br/>
        <w:t xml:space="preserve">                    "创建开发者大使计划"</w:t>
        <w:br/>
        <w:t xml:space="preserve">                ],</w:t>
        <w:br/>
        <w:t xml:space="preserve">                "metrics": ["developer_growth", "contribution_quality", "community_satisfaction"]</w:t>
        <w:br/>
        <w:t xml:space="preserve">            },</w:t>
        <w:br/>
        <w:br/>
        <w:t xml:space="preserve">            "partner_ecosystem": {</w:t>
        <w:br/>
        <w:t xml:space="preserve">                "name": "合作伙伴生态策略",</w:t>
        <w:br/>
        <w:t xml:space="preserve">                "objectives": ["拓展市场覆盖", "增强产品能力", "创造互补价值"],</w:t>
        <w:br/>
        <w:t xml:space="preserve">                "tactics": [</w:t>
        <w:br/>
        <w:t xml:space="preserve">                    "建立合作伙伴认证体系",</w:t>
        <w:br/>
        <w:t xml:space="preserve">                    "提供联合营销支持",</w:t>
        <w:br/>
        <w:t xml:space="preserve">                    "开展技术合作项目",</w:t>
        <w:br/>
        <w:t xml:space="preserve">                    "共享销售渠道和客户资源"</w:t>
        <w:br/>
        <w:t xml:space="preserve">                ],</w:t>
        <w:br/>
        <w:t xml:space="preserve">                "metrics": ["partner_recruitment", "joint_revenue", "market_expansion"]</w:t>
        <w:br/>
        <w:t xml:space="preserve">            },</w:t>
        <w:br/>
        <w:br/>
        <w:t xml:space="preserve">            "open_source_growth": {</w:t>
        <w:br/>
        <w:t xml:space="preserve">                "name": "开源增长策略",</w:t>
        <w:br/>
        <w:t xml:space="preserve">                "objectives": ["扩大社区规模", "提升代码质量", "增强品牌影响力"],</w:t>
        <w:br/>
        <w:t xml:space="preserve">                "tactics": [</w:t>
        <w:br/>
        <w:t xml:space="preserve">                    "维护高质量的开源代码库",</w:t>
        <w:br/>
        <w:t xml:space="preserve">                    "举办社区会议和线上活动",</w:t>
        <w:br/>
        <w:t xml:space="preserve">                    "提供技术支持和培训",</w:t>
        <w:br/>
        <w:t xml:space="preserve">                    "建立贡献者入门指南"</w:t>
        <w:br/>
        <w:t xml:space="preserve">                ],</w:t>
        <w:br/>
        <w:t xml:space="preserve">                "metrics": ["community_size", "code_contributions", "brand_awareness"]</w:t>
        <w:br/>
        <w:t xml:space="preserve">            },</w:t>
        <w:br/>
        <w:br/>
        <w:t xml:space="preserve">            "marketplace_monetization": {</w:t>
        <w:br/>
        <w:t xml:space="preserve">                "name": "市场货币化策略",</w:t>
        <w:br/>
        <w:t xml:space="preserve">                "objectives": ["创造收入来源", "激励高质量贡献", "可持续运营"],</w:t>
        <w:br/>
        <w:t xml:space="preserve">                "tactics": [</w:t>
        <w:br/>
        <w:t xml:space="preserve">                    "实施插件收费模式",</w:t>
        <w:br/>
        <w:t xml:space="preserve">                    "提供高级服务订阅",</w:t>
        <w:br/>
        <w:t xml:space="preserve">                    "建立收益分享机制",</w:t>
        <w:br/>
        <w:t xml:space="preserve">                    "开展企业级定制服务"</w:t>
        <w:br/>
        <w:t xml:space="preserve">                ],</w:t>
        <w:br/>
        <w:t xml:space="preserve">                "metrics": ["revenue_growth", "plugin_quality", "user_satisfaction"]</w:t>
        <w:br/>
        <w:t xml:space="preserve">            },</w:t>
        <w:br/>
        <w:br/>
        <w:t xml:space="preserve">            "education_certification": {</w:t>
        <w:br/>
        <w:t xml:space="preserve">                "name": "教育认证策略",</w:t>
        <w:br/>
        <w:t xml:space="preserve">                "objectives": ["培养专业人才", "提升行业标准", "建立信任机制"],</w:t>
        <w:br/>
        <w:t xml:space="preserve">                "tactics": [</w:t>
        <w:br/>
        <w:t xml:space="preserve">                    "开发系统化的培训课程",</w:t>
        <w:br/>
        <w:t xml:space="preserve">                    "建立多级认证体系",</w:t>
        <w:br/>
        <w:t xml:space="preserve">                    "提供继续教育服务",</w:t>
        <w:br/>
        <w:t xml:space="preserve">                    "与高校建立合作关系"</w:t>
        <w:br/>
        <w:t xml:space="preserve">                ],</w:t>
        <w:br/>
        <w:t xml:space="preserve">                "metrics": ["certification_numbers", "skill_improvement", "industry_recognition"]</w:t>
        <w:br/>
        <w:t xml:space="preserve">            }</w:t>
        <w:br/>
        <w:t xml:space="preserve">        }</w:t>
        <w:br/>
        <w:br/>
        <w:t xml:space="preserve">    def register_participant(self, participant_data: Dict[str, Any]) -&gt; str:</w:t>
        <w:br/>
        <w:t xml:space="preserve">        """注册生态参与者"""</w:t>
        <w:br/>
        <w:t xml:space="preserve">        participant_id = f"participant_{len(self.participants) + 1}"</w:t>
        <w:br/>
        <w:br/>
        <w:t xml:space="preserve">        participant = EcosystemParticipant(</w:t>
        <w:br/>
        <w:t xml:space="preserve">            id=participant_id,</w:t>
        <w:br/>
        <w:t xml:space="preserve">            name=participant_data["name"],</w:t>
        <w:br/>
        <w:t xml:space="preserve">            type=participant_data["type"],</w:t>
        <w:br/>
        <w:t xml:space="preserve">            join_date=datetime.now(),</w:t>
        <w:br/>
        <w:t xml:space="preserve">            status="active",</w:t>
        <w:br/>
        <w:t xml:space="preserve">            contributions=[],</w:t>
        <w:br/>
        <w:t xml:space="preserve">            engagement_metrics={</w:t>
        <w:br/>
        <w:t xml:space="preserve">                "activity_score": 0.0,</w:t>
        <w:br/>
        <w:t xml:space="preserve">                "contribution_score": 0.0,</w:t>
        <w:br/>
        <w:t xml:space="preserve">                "network_score": 0.0</w:t>
        <w:br/>
        <w:t xml:space="preserve">            }</w:t>
        <w:br/>
        <w:t xml:space="preserve">        )</w:t>
        <w:br/>
        <w:br/>
        <w:t xml:space="preserve">        self.participants[participant_id] = participant</w:t>
        <w:br/>
        <w:t xml:space="preserve">        return participant_id</w:t>
        <w:br/>
        <w:br/>
        <w:t xml:space="preserve">    def publish_asset(self, asset_data: Dict[str, Any]) -&gt; str:</w:t>
        <w:br/>
        <w:t xml:space="preserve">        """发布生态资产"""</w:t>
        <w:br/>
        <w:t xml:space="preserve">        asset_id = f"asset_{len(self.assets) + 1}"</w:t>
        <w:br/>
        <w:br/>
        <w:t xml:space="preserve">        asset = EcosystemAsset(</w:t>
        <w:br/>
        <w:t xml:space="preserve">            id=asset_id,</w:t>
        <w:br/>
        <w:t xml:space="preserve">            name=asset_data["name"],</w:t>
        <w:br/>
        <w:t xml:space="preserve">            type=asset_data["type"],</w:t>
        <w:br/>
        <w:t xml:space="preserve">            creator=asset_data["creator"],</w:t>
        <w:br/>
        <w:t xml:space="preserve">            created_date=datetime.now(),</w:t>
        <w:br/>
        <w:t xml:space="preserve">            downloads=0,</w:t>
        <w:br/>
        <w:t xml:space="preserve">            ratings=0.0,</w:t>
        <w:br/>
        <w:t xml:space="preserve">            revenue=0.0</w:t>
        <w:br/>
        <w:t xml:space="preserve">        )</w:t>
        <w:br/>
        <w:br/>
        <w:t xml:space="preserve">        self.assets[asset_id] = asset</w:t>
        <w:br/>
        <w:t xml:space="preserve">        return asset_id</w:t>
        <w:br/>
        <w:br/>
        <w:t xml:space="preserve">    def calculate_engagement_metrics(self, participant_id: str) -&gt; Dict[str, float]:</w:t>
        <w:br/>
        <w:t xml:space="preserve">        """计算参与者参与度指标"""</w:t>
        <w:br/>
        <w:t xml:space="preserve">        if participant_id not in self.participants:</w:t>
        <w:br/>
        <w:t xml:space="preserve">            return {}</w:t>
        <w:br/>
        <w:br/>
        <w:t xml:space="preserve">        participant = self.participants[participant_id]</w:t>
        <w:br/>
        <w:br/>
        <w:t xml:space="preserve">        # 计算活动得分（基于贡献频率和质量）</w:t>
        <w:br/>
        <w:t xml:space="preserve">        recent_contributions = [</w:t>
        <w:br/>
        <w:t xml:space="preserve">            c for c in participant.contributions</w:t>
        <w:br/>
        <w:t xml:space="preserve">            if (datetime.now() - c["date"]).days &lt;= 90</w:t>
        <w:br/>
        <w:t xml:space="preserve">        ]</w:t>
        <w:br/>
        <w:br/>
        <w:t xml:space="preserve">        activity_score = min(len(recent_contributions) * 10, 100)</w:t>
        <w:br/>
        <w:br/>
        <w:t xml:space="preserve">        # 计算贡献得分（基于贡献影响力和认可度）</w:t>
        <w:br/>
        <w:t xml:space="preserve">        contribution_score = sum(c.get("impact_score", 0) for c in participant.contributions)</w:t>
        <w:br/>
        <w:t xml:space="preserve">        contribution_score = min(contribution_score, 100)</w:t>
        <w:br/>
        <w:br/>
        <w:t xml:space="preserve">        # 计算网络得分（基于与其他参与者的互动）</w:t>
        <w:br/>
        <w:t xml:space="preserve">        network_score = len(set(c.get("collaborators", []) for c in participant.contributions))</w:t>
        <w:br/>
        <w:t xml:space="preserve">        network_score = min(network_score * 5, 100)</w:t>
        <w:br/>
        <w:br/>
        <w:t xml:space="preserve">        metrics = {</w:t>
        <w:br/>
        <w:t xml:space="preserve">            "activity_score": activity_score,</w:t>
        <w:br/>
        <w:t xml:space="preserve">            "contribution_score": contribution_score,</w:t>
        <w:br/>
        <w:t xml:space="preserve">            "network_score": network_score,</w:t>
        <w:br/>
        <w:t xml:space="preserve">            "overall_engagement": (activity_score + contribution_score + network_score) / 3</w:t>
        <w:br/>
        <w:t xml:space="preserve">        }</w:t>
        <w:br/>
        <w:br/>
        <w:t xml:space="preserve">        participant.engagement_metrics = metrics</w:t>
        <w:br/>
        <w:t xml:space="preserve">        return metrics</w:t>
        <w:br/>
        <w:br/>
        <w:t xml:space="preserve">    def generate_ecosystem_report(self) -&gt; Dict[str, Any]:</w:t>
        <w:br/>
        <w:t xml:space="preserve">        """生成生态系统报告"""</w:t>
        <w:br/>
        <w:t xml:space="preserve">        total_participants = len(self.participants)</w:t>
        <w:br/>
        <w:t xml:space="preserve">        active_participants = len([p for p in self.participants.values() if p.status == "active"])</w:t>
        <w:br/>
        <w:br/>
        <w:t xml:space="preserve">        total_assets = len(self.assets)</w:t>
        <w:br/>
        <w:t xml:space="preserve">        total_downloads = sum(a.downloads for a in self.assets.values())</w:t>
        <w:br/>
        <w:t xml:space="preserve">        total_revenue = sum(a.revenue for a in self.assets.values())</w:t>
        <w:br/>
        <w:br/>
        <w:t xml:space="preserve">        # 参与者类型分布</w:t>
        <w:br/>
        <w:t xml:space="preserve">        type_distribution = {}</w:t>
        <w:br/>
        <w:t xml:space="preserve">        for participant in self.participants.values():</w:t>
        <w:br/>
        <w:t xml:space="preserve">            type_distribution[participant.type] = type_distribution.get(participant.type, 0) + 1</w:t>
        <w:br/>
        <w:br/>
        <w:t xml:space="preserve">        # 资产类型分布</w:t>
        <w:br/>
        <w:t xml:space="preserve">        asset_distribution = {}</w:t>
        <w:br/>
        <w:t xml:space="preserve">        for asset in self.assets.values():</w:t>
        <w:br/>
        <w:t xml:space="preserve">            asset_distribution[asset.type] = asset_distribution.get(asset.type, 0) + 1</w:t>
        <w:br/>
        <w:br/>
        <w:t xml:space="preserve">        # 参与度分析</w:t>
        <w:br/>
        <w:t xml:space="preserve">        engagement_levels = {</w:t>
        <w:br/>
        <w:t xml:space="preserve">            "high": len([p for p in self.participants.values() if p.engagement_metrics.get("overall_engagement", 0) &gt;= 70]),</w:t>
        <w:br/>
        <w:t xml:space="preserve">            "medium": len([p for p in self.participants.values() if 40 &lt;= p.engagement_metrics.get("overall_engagement", 0) &lt; 70]),</w:t>
        <w:br/>
        <w:t xml:space="preserve">            "low": len([p for p in self.participants.values() if p.engagement_metrics.get("overall_engagement", 0) &lt; 40])</w:t>
        <w:br/>
        <w:t xml:space="preserve">        }</w:t>
        <w:br/>
        <w:br/>
        <w:t xml:space="preserve">        # 增长趋势（模拟）</w:t>
        <w:br/>
        <w:t xml:space="preserve">        growth_trends = {</w:t>
        <w:br/>
        <w:t xml:space="preserve">            "participants": [total_participants * (0.8 + i * 0.1) for i in range(12)],</w:t>
        <w:br/>
        <w:t xml:space="preserve">            "assets": [total_assets * (0.7 + i * 0.15) for i in range(12)],</w:t>
        <w:br/>
        <w:t xml:space="preserve">            "downloads": [total_downloads * (0.6 + i * 0.2) for i in range(12)]</w:t>
        <w:br/>
        <w:t xml:space="preserve">        }</w:t>
        <w:br/>
        <w:br/>
        <w:t xml:space="preserve">        return {</w:t>
        <w:br/>
        <w:t xml:space="preserve">            "overview": {</w:t>
        <w:br/>
        <w:t xml:space="preserve">                "total_participants": total_participants,</w:t>
        <w:br/>
        <w:t xml:space="preserve">                "active_participants": active_participants,</w:t>
        <w:br/>
        <w:t xml:space="preserve">                "total_assets": total_assets,</w:t>
        <w:br/>
        <w:t xml:space="preserve">                "total_downloads": total_downloads,</w:t>
        <w:br/>
        <w:t xml:space="preserve">                "total_revenue": total_revenue,</w:t>
        <w:br/>
        <w:t xml:space="preserve">                "activity_rate": active_participants / total_participants if total_participants &gt; 0 else 0</w:t>
        <w:br/>
        <w:t xml:space="preserve">            },</w:t>
        <w:br/>
        <w:t xml:space="preserve">            "distributions": {</w:t>
        <w:br/>
        <w:t xml:space="preserve">                "participant_types": type_distribution,</w:t>
        <w:br/>
        <w:t xml:space="preserve">                "asset_types": asset_distribution,</w:t>
        <w:br/>
        <w:t xml:space="preserve">                "engagement_levels": engagement_levels</w:t>
        <w:br/>
        <w:t xml:space="preserve">            },</w:t>
        <w:br/>
        <w:t xml:space="preserve">            "trends": growth_trends,</w:t>
        <w:br/>
        <w:t xml:space="preserve">            "top_contributors": self._get_top_contributors(10),</w:t>
        <w:br/>
        <w:t xml:space="preserve">            "top_assets": self._get_top_assets(10),</w:t>
        <w:br/>
        <w:t xml:space="preserve">            "health_score": self._calculate_ecosystem_health()</w:t>
        <w:br/>
        <w:t xml:space="preserve">        }</w:t>
        <w:br/>
        <w:br/>
        <w:t xml:space="preserve">    def _get_top_contributors(self, limit: int) -&gt; List[Dict[str, Any]]:</w:t>
        <w:br/>
        <w:t xml:space="preserve">        """获取顶级贡献者"""</w:t>
        <w:br/>
        <w:t xml:space="preserve">        contributors = []</w:t>
        <w:br/>
        <w:t xml:space="preserve">        for participant in self.participants.values():</w:t>
        <w:br/>
        <w:t xml:space="preserve">            engagement = participant.engagement_metrics.get("overall_engagement", 0)</w:t>
        <w:br/>
        <w:t xml:space="preserve">            contributors.append({</w:t>
        <w:br/>
        <w:t xml:space="preserve">                "id": participant.id,</w:t>
        <w:br/>
        <w:t xml:space="preserve">                "name": participant.name,</w:t>
        <w:br/>
        <w:t xml:space="preserve">                "type": participant.type,</w:t>
        <w:br/>
        <w:t xml:space="preserve">                "engagement_score": engagement,</w:t>
        <w:br/>
        <w:t xml:space="preserve">                "contributions_count": len(participant.contributions)</w:t>
        <w:br/>
        <w:t xml:space="preserve">            })</w:t>
        <w:br/>
        <w:br/>
        <w:t xml:space="preserve">        contributors.sort(key=lambda x: x["engagement_score"], reverse=True)</w:t>
        <w:br/>
        <w:t xml:space="preserve">        return contributors[:limit]</w:t>
        <w:br/>
        <w:br/>
        <w:t xml:space="preserve">    def _get_top_assets(self, limit: int) -&gt; List[Dict[str, Any]]:</w:t>
        <w:br/>
        <w:t xml:space="preserve">        """获取热门资产"""</w:t>
        <w:br/>
        <w:t xml:space="preserve">        asset_list = []</w:t>
        <w:br/>
        <w:t xml:space="preserve">        for asset in self.assets.values():</w:t>
        <w:br/>
        <w:t xml:space="preserve">            asset_list.append({</w:t>
        <w:br/>
        <w:t xml:space="preserve">                "id": asset.id,</w:t>
        <w:br/>
        <w:t xml:space="preserve">                "name": asset.name,</w:t>
        <w:br/>
        <w:t xml:space="preserve">                "type": asset.type,</w:t>
        <w:br/>
        <w:t xml:space="preserve">                "downloads": asset.downloads,</w:t>
        <w:br/>
        <w:t xml:space="preserve">                "ratings": asset.ratings,</w:t>
        <w:br/>
        <w:t xml:space="preserve">                "revenue": asset.revenue</w:t>
        <w:br/>
        <w:t xml:space="preserve">            })</w:t>
        <w:br/>
        <w:br/>
        <w:t xml:space="preserve">        asset_list.sort(key=lambda x: x["downloads"], reverse=True)</w:t>
        <w:br/>
        <w:t xml:space="preserve">        return asset_list[:limit]</w:t>
        <w:br/>
        <w:br/>
        <w:t xml:space="preserve">    def _calculate_ecosystem_health(self) -&gt; float:</w:t>
        <w:br/>
        <w:t xml:space="preserve">        """计算生态系统健康度"""</w:t>
        <w:br/>
        <w:t xml:space="preserve">        if not self.participants:</w:t>
        <w:br/>
        <w:t xml:space="preserve">            return 0.0</w:t>
        <w:br/>
        <w:br/>
        <w:t xml:space="preserve">        # 基于多个维度的健康度计算</w:t>
        <w:br/>
        <w:t xml:space="preserve">        activity_rate = len([p for p in self.participants.values() if p.status == "active"]) / len(self.participants)</w:t>
        <w:br/>
        <w:br/>
        <w:t xml:space="preserve">        avg_engagement = sum(p.engagement_metrics.get("overall_engagement", 0) for p in self.participants.values()) / len(self.participants)</w:t>
        <w:br/>
        <w:br/>
        <w:t xml:space="preserve">        asset_utilization = sum(a.downloads for a in self.assets.values()) / max(len(self.assets), 1)</w:t>
        <w:br/>
        <w:br/>
        <w:t xml:space="preserve">        # 归一化计算</w:t>
        <w:br/>
        <w:t xml:space="preserve">        health_score = (activity_rate * 0.3 + avg_engagement / 100 * 0.4 + min(asset_utilization / 100, 1) * 0.3) * 100</w:t>
        <w:br/>
        <w:br/>
        <w:t xml:space="preserve">        return round(health_score, 1)</w:t>
        <w:br/>
        <w:br/>
        <w:t xml:space="preserve">    def optimize_ecosystem_strategy(self) -&gt; Dict[str, Any]:</w:t>
        <w:br/>
        <w:t xml:space="preserve">        """优化生态策略"""</w:t>
        <w:br/>
        <w:t xml:space="preserve">        current_metrics = self.generate_ecosystem_report()</w:t>
        <w:br/>
        <w:br/>
        <w:t xml:space="preserve">        recommendations = []</w:t>
        <w:br/>
        <w:br/>
        <w:t xml:space="preserve">        # 基于健康度提出建议</w:t>
        <w:br/>
        <w:t xml:space="preserve">        health_score = current_metrics["health_score"]</w:t>
        <w:br/>
        <w:t xml:space="preserve">        if health_score &lt; 50:</w:t>
        <w:br/>
        <w:t xml:space="preserve">            recommendations.extend([</w:t>
        <w:br/>
        <w:t xml:space="preserve">                "加强社区运营，提高参与者活跃度",</w:t>
        <w:br/>
        <w:t xml:space="preserve">                "改善用户体验，降低参与门槛",</w:t>
        <w:br/>
        <w:t xml:space="preserve">                "增加优质内容和资源投入"</w:t>
        <w:br/>
        <w:t xml:space="preserve">            ])</w:t>
        <w:br/>
        <w:t xml:space="preserve">        elif health_score &lt; 70:</w:t>
        <w:br/>
        <w:t xml:space="preserve">            recommendations.extend([</w:t>
        <w:br/>
        <w:t xml:space="preserve">                "深化参与者互动，建立合作机制",</w:t>
        <w:br/>
        <w:t xml:space="preserve">                "完善激励体系，鼓励高质量贡献",</w:t>
        <w:br/>
        <w:t xml:space="preserve">                "拓展生态覆盖范围，吸引更多参与者"</w:t>
        <w:br/>
        <w:t xml:space="preserve">            ])</w:t>
        <w:br/>
        <w:t xml:space="preserve">        else:</w:t>
        <w:br/>
        <w:t xml:space="preserve">            recommendations.extend([</w:t>
        <w:br/>
        <w:t xml:space="preserve">                "维持当前良好势头",</w:t>
        <w:br/>
        <w:t xml:space="preserve">                "探索新的增长点和创新模式",</w:t>
        <w:br/>
        <w:t xml:space="preserve">                "建立可持续的生态运营机制"</w:t>
        <w:br/>
        <w:t xml:space="preserve">            ])</w:t>
        <w:br/>
        <w:br/>
        <w:t xml:space="preserve">        # 基于分布情况提出建议</w:t>
        <w:br/>
        <w:t xml:space="preserve">        type_distribution = current_metrics["distributions"]["participant_types"]</w:t>
        <w:br/>
        <w:t xml:space="preserve">        if type_distribution.get("developer", 0) &lt; type_distribution.get("user", 0) * 0.5:</w:t>
        <w:br/>
        <w:t xml:space="preserve">            recommendations.append("增加开发者招募和培养活动")</w:t>
        <w:br/>
        <w:br/>
        <w:t xml:space="preserve">        if type_distribution.get("partner", 0) &lt; 10:</w:t>
        <w:br/>
        <w:t xml:space="preserve">            recommendations.append("加强合作伙伴体系建设")</w:t>
        <w:br/>
        <w:br/>
        <w:t xml:space="preserve">        return {</w:t>
        <w:br/>
        <w:t xml:space="preserve">            "current_health": health_score,</w:t>
        <w:br/>
        <w:t xml:space="preserve">            "strategy_effectiveness": self._assess_strategy_effectiveness(),</w:t>
        <w:br/>
        <w:t xml:space="preserve">            "recommendations": recommendations,</w:t>
        <w:br/>
        <w:t xml:space="preserve">            "action_plan": self._generate_action_plan(recommendations)</w:t>
        <w:br/>
        <w:t xml:space="preserve">        }</w:t>
        <w:br/>
        <w:br/>
        <w:t xml:space="preserve">    def _assess_strategy_effectiveness(self) -&gt; Dict[str, float]:</w:t>
        <w:br/>
        <w:t xml:space="preserve">        """评估策略有效性"""</w:t>
        <w:br/>
        <w:t xml:space="preserve">        # 简化的策略评估逻辑</w:t>
        <w:br/>
        <w:t xml:space="preserve">        return {</w:t>
        <w:br/>
        <w:t xml:space="preserve">            "developer_engagement": 75.0,</w:t>
        <w:br/>
        <w:t xml:space="preserve">            "partner_ecosystem": 68.0,</w:t>
        <w:br/>
        <w:t xml:space="preserve">            "open_source_growth": 82.0,</w:t>
        <w:br/>
        <w:t xml:space="preserve">            "marketplace_monetization": 65.0,</w:t>
        <w:br/>
        <w:t xml:space="preserve">            "education_certification": 71.0</w:t>
        <w:br/>
        <w:t xml:space="preserve">        }</w:t>
        <w:br/>
        <w:br/>
        <w:t xml:space="preserve">    def _generate_action_plan(self, recommendations: List[str]) -&gt; List[Dict[str, Any]]:</w:t>
        <w:br/>
        <w:t xml:space="preserve">        """生成行动计划"""</w:t>
        <w:br/>
        <w:t xml:space="preserve">        action_plan = []</w:t>
        <w:br/>
        <w:br/>
        <w:t xml:space="preserve">        for rec in recommendations:</w:t>
        <w:br/>
        <w:t xml:space="preserve">            action = {</w:t>
        <w:br/>
        <w:t xml:space="preserve">                "recommendation": rec,</w:t>
        <w:br/>
        <w:t xml:space="preserve">                "priority": "high" if "加强" in rec or "增加" in rec else "medium",</w:t>
        <w:br/>
        <w:t xml:space="preserve">                "timeline": "1-3个月",</w:t>
        <w:br/>
        <w:t xml:space="preserve">                "owner": "生态运营团队",</w:t>
        <w:br/>
        <w:t xml:space="preserve">                "resources_needed": ["人力", "预算", "技术支持"],</w:t>
        <w:br/>
        <w:t xml:space="preserve">                "success_metrics": ["参与度提升", "数量增长", "质量改善"]</w:t>
        <w:br/>
        <w:t xml:space="preserve">            }</w:t>
        <w:br/>
        <w:t xml:space="preserve">            action_plan.append(action)</w:t>
        <w:br/>
        <w:br/>
        <w:t xml:space="preserve">        return action_plan</w:t>
        <w:br/>
        <w:br/>
        <w:t># 使用示例</w:t>
        <w:br/>
        <w:t>if __name__ == "__main__":</w:t>
        <w:br/>
        <w:t xml:space="preserve">    manager = TestingEcosystemManager()</w:t>
        <w:br/>
        <w:br/>
        <w:t xml:space="preserve">    # 注册参与者</w:t>
        <w:br/>
        <w:t xml:space="preserve">    dev1 = manager.register_participant({</w:t>
        <w:br/>
        <w:t xml:space="preserve">        "name": "张三",</w:t>
        <w:br/>
        <w:t xml:space="preserve">        "type": "developer"</w:t>
        <w:br/>
        <w:t xml:space="preserve">    })</w:t>
        <w:br/>
        <w:br/>
        <w:t xml:space="preserve">    partner1 = manager.register_participant({</w:t>
        <w:br/>
        <w:t xml:space="preserve">        "name": "ABC公司",</w:t>
        <w:br/>
        <w:t xml:space="preserve">        "type": "partner"</w:t>
        <w:br/>
        <w:t xml:space="preserve">    })</w:t>
        <w:br/>
        <w:br/>
        <w:t xml:space="preserve">    # 发布资产</w:t>
        <w:br/>
        <w:t xml:space="preserve">    plugin1 = manager.publish_asset({</w:t>
        <w:br/>
        <w:t xml:space="preserve">        "name": "数据质量检查插件",</w:t>
        <w:br/>
        <w:t xml:space="preserve">        "type": "plugin",</w:t>
        <w:br/>
        <w:t xml:space="preserve">        "creator": dev1</w:t>
        <w:br/>
        <w:t xml:space="preserve">    })</w:t>
        <w:br/>
        <w:br/>
        <w:t xml:space="preserve">    # 计算参与度</w:t>
        <w:br/>
        <w:t xml:space="preserve">    engagement = manager.calculate_engagement_metrics(dev1)</w:t>
        <w:br/>
        <w:t xml:space="preserve">    print(f"开发者参与度: {engagement}")</w:t>
        <w:br/>
        <w:br/>
        <w:t xml:space="preserve">    # 生成生态报告</w:t>
        <w:br/>
        <w:t xml:space="preserve">    report = manager.generate_ecosystem_report()</w:t>
        <w:br/>
        <w:t xml:space="preserve">    print("生态系统报告:")</w:t>
        <w:br/>
        <w:t xml:space="preserve">    print(json.dumps(report, indent=2, ensure_ascii=False))</w:t>
        <w:br/>
        <w:br/>
        <w:t xml:space="preserve">    # 优化策略</w:t>
        <w:br/>
        <w:t xml:space="preserve">    optimization = manager.optimize_ecosystem_strategy()</w:t>
        <w:br/>
        <w:t xml:space="preserve">    print("策略优化建议:")</w:t>
        <w:br/>
        <w:t xml:space="preserve">    print(json.dumps(optimization, indent=2, ensure_ascii=False))</w:t>
      </w:r>
    </w:p>
    <w:p w14:paraId="54AF2D35" w14:textId="77777777" w:rsidR="00160299" w:rsidRDefault="00000000">
      <w:pPr>
        <w:pStyle w:val="Heading3"/>
      </w:pPr>
      <w:bookmarkStart w:id="874" w:name="开发者生态建设"/>
      <w:r>
        <w:t xml:space="preserve">34.2.1 </w:t>
      </w:r>
      <w:r>
        <w:rPr>
          <w:rFonts w:hint="eastAsia"/>
        </w:rPr>
        <w:t>开发者生态建设</w:t>
      </w:r>
    </w:p>
    <w:p w14:paraId="5F661F5F" w14:textId="77777777" w:rsidR="00160299" w:rsidRDefault="00000000">
      <w:pPr>
        <w:pStyle w:val="Compact"/>
        <w:numPr>
          <w:ilvl w:val="0"/>
          <w:numId w:val="565"/>
        </w:numPr>
      </w:pPr>
      <w:r>
        <w:rPr>
          <w:rFonts w:hint="eastAsia"/>
          <w:b/>
          <w:bCs/>
        </w:rPr>
        <w:t>开发者门户</w:t>
      </w:r>
      <w:r>
        <w:t xml:space="preserve">: </w:t>
      </w:r>
      <w:r>
        <w:rPr>
          <w:rFonts w:hint="eastAsia"/>
        </w:rPr>
        <w:t>提供注册、认证、资源获取等服务</w:t>
      </w:r>
    </w:p>
    <w:p w14:paraId="6BCE6689" w14:textId="77777777" w:rsidR="00160299" w:rsidRDefault="00000000">
      <w:pPr>
        <w:pStyle w:val="Compact"/>
        <w:numPr>
          <w:ilvl w:val="0"/>
          <w:numId w:val="565"/>
        </w:numPr>
      </w:pPr>
      <w:r>
        <w:rPr>
          <w:rFonts w:hint="eastAsia"/>
          <w:b/>
          <w:bCs/>
        </w:rPr>
        <w:t>技术文档</w:t>
      </w:r>
      <w:r>
        <w:t xml:space="preserve">: </w:t>
      </w:r>
      <w:r>
        <w:rPr>
          <w:rFonts w:hint="eastAsia"/>
        </w:rPr>
        <w:t>完整的</w:t>
      </w:r>
      <w:r>
        <w:rPr>
          <w:rFonts w:hint="eastAsia"/>
        </w:rPr>
        <w:t>API</w:t>
      </w:r>
      <w:r>
        <w:rPr>
          <w:rFonts w:hint="eastAsia"/>
        </w:rPr>
        <w:t>文档、开发指南和最佳实践</w:t>
      </w:r>
    </w:p>
    <w:p w14:paraId="68408C9B" w14:textId="77777777" w:rsidR="00160299" w:rsidRDefault="00000000">
      <w:pPr>
        <w:pStyle w:val="Compact"/>
        <w:numPr>
          <w:ilvl w:val="0"/>
          <w:numId w:val="565"/>
        </w:numPr>
      </w:pPr>
      <w:r>
        <w:rPr>
          <w:rFonts w:hint="eastAsia"/>
          <w:b/>
          <w:bCs/>
        </w:rPr>
        <w:t>代码示例</w:t>
      </w:r>
      <w:r>
        <w:t xml:space="preserve">: </w:t>
      </w:r>
      <w:r>
        <w:rPr>
          <w:rFonts w:hint="eastAsia"/>
        </w:rPr>
        <w:t>丰富的示例代码和模板项目</w:t>
      </w:r>
    </w:p>
    <w:p w14:paraId="0F5EF373" w14:textId="77777777" w:rsidR="00160299" w:rsidRDefault="00000000">
      <w:pPr>
        <w:pStyle w:val="Compact"/>
        <w:numPr>
          <w:ilvl w:val="0"/>
          <w:numId w:val="565"/>
        </w:numPr>
      </w:pPr>
      <w:r>
        <w:rPr>
          <w:rFonts w:hint="eastAsia"/>
          <w:b/>
          <w:bCs/>
        </w:rPr>
        <w:lastRenderedPageBreak/>
        <w:t>社区支持</w:t>
      </w:r>
      <w:r>
        <w:t xml:space="preserve">: </w:t>
      </w:r>
      <w:r>
        <w:rPr>
          <w:rFonts w:hint="eastAsia"/>
        </w:rPr>
        <w:t>论坛、博客、技术问答等交流平台</w:t>
      </w:r>
    </w:p>
    <w:p w14:paraId="48AE2DC9" w14:textId="77777777" w:rsidR="00160299" w:rsidRDefault="00000000">
      <w:pPr>
        <w:pStyle w:val="Heading3"/>
      </w:pPr>
      <w:bookmarkStart w:id="875" w:name="合作伙伴体系"/>
      <w:bookmarkEnd w:id="874"/>
      <w:r>
        <w:t xml:space="preserve">34.2.2 </w:t>
      </w:r>
      <w:r>
        <w:rPr>
          <w:rFonts w:hint="eastAsia"/>
        </w:rPr>
        <w:t>合作伙伴体系</w:t>
      </w:r>
    </w:p>
    <w:p w14:paraId="5D1F5BE6" w14:textId="77777777" w:rsidR="00160299" w:rsidRDefault="00000000">
      <w:pPr>
        <w:pStyle w:val="Compact"/>
        <w:numPr>
          <w:ilvl w:val="0"/>
          <w:numId w:val="566"/>
        </w:numPr>
      </w:pPr>
      <w:r>
        <w:rPr>
          <w:rFonts w:hint="eastAsia"/>
          <w:b/>
          <w:bCs/>
        </w:rPr>
        <w:t>认证体系</w:t>
      </w:r>
      <w:r>
        <w:t xml:space="preserve">: </w:t>
      </w:r>
      <w:r>
        <w:rPr>
          <w:rFonts w:hint="eastAsia"/>
        </w:rPr>
        <w:t>合作伙伴能力评估和认证机制</w:t>
      </w:r>
    </w:p>
    <w:p w14:paraId="17156544" w14:textId="77777777" w:rsidR="00160299" w:rsidRDefault="00000000">
      <w:pPr>
        <w:pStyle w:val="Compact"/>
        <w:numPr>
          <w:ilvl w:val="0"/>
          <w:numId w:val="566"/>
        </w:numPr>
      </w:pPr>
      <w:r>
        <w:rPr>
          <w:rFonts w:hint="eastAsia"/>
          <w:b/>
          <w:bCs/>
        </w:rPr>
        <w:t>合作模式</w:t>
      </w:r>
      <w:r>
        <w:t xml:space="preserve">: </w:t>
      </w:r>
      <w:r>
        <w:rPr>
          <w:rFonts w:hint="eastAsia"/>
        </w:rPr>
        <w:t>技术合作、市场合作、渠道合作等</w:t>
      </w:r>
    </w:p>
    <w:p w14:paraId="2ADAABF5" w14:textId="77777777" w:rsidR="00160299" w:rsidRDefault="00000000">
      <w:pPr>
        <w:pStyle w:val="Compact"/>
        <w:numPr>
          <w:ilvl w:val="0"/>
          <w:numId w:val="566"/>
        </w:numPr>
      </w:pPr>
      <w:r>
        <w:rPr>
          <w:rFonts w:hint="eastAsia"/>
          <w:b/>
          <w:bCs/>
        </w:rPr>
        <w:t>价值共创</w:t>
      </w:r>
      <w:r>
        <w:t xml:space="preserve">: </w:t>
      </w:r>
      <w:r>
        <w:rPr>
          <w:rFonts w:hint="eastAsia"/>
        </w:rPr>
        <w:t>联合解决方案开发和市场拓展</w:t>
      </w:r>
    </w:p>
    <w:p w14:paraId="2203B012" w14:textId="77777777" w:rsidR="00160299" w:rsidRDefault="00000000">
      <w:pPr>
        <w:pStyle w:val="Compact"/>
        <w:numPr>
          <w:ilvl w:val="0"/>
          <w:numId w:val="566"/>
        </w:numPr>
      </w:pPr>
      <w:r>
        <w:rPr>
          <w:rFonts w:hint="eastAsia"/>
          <w:b/>
          <w:bCs/>
        </w:rPr>
        <w:t>共赢机制</w:t>
      </w:r>
      <w:r>
        <w:t xml:space="preserve">: </w:t>
      </w:r>
      <w:r>
        <w:rPr>
          <w:rFonts w:hint="eastAsia"/>
        </w:rPr>
        <w:t>收益分享、资源互补、风险共担</w:t>
      </w:r>
    </w:p>
    <w:p w14:paraId="028662C2" w14:textId="77777777" w:rsidR="00160299" w:rsidRDefault="00000000">
      <w:pPr>
        <w:pStyle w:val="Heading3"/>
      </w:pPr>
      <w:bookmarkStart w:id="876" w:name="开源社区运营"/>
      <w:bookmarkEnd w:id="875"/>
      <w:r>
        <w:t xml:space="preserve">34.2.3 </w:t>
      </w:r>
      <w:r>
        <w:rPr>
          <w:rFonts w:hint="eastAsia"/>
        </w:rPr>
        <w:t>开源社区运营</w:t>
      </w:r>
    </w:p>
    <w:p w14:paraId="78875323" w14:textId="77777777" w:rsidR="00160299" w:rsidRDefault="00000000">
      <w:pPr>
        <w:pStyle w:val="Compact"/>
        <w:numPr>
          <w:ilvl w:val="0"/>
          <w:numId w:val="567"/>
        </w:numPr>
      </w:pPr>
      <w:r>
        <w:rPr>
          <w:rFonts w:hint="eastAsia"/>
          <w:b/>
          <w:bCs/>
        </w:rPr>
        <w:t>开源项目</w:t>
      </w:r>
      <w:r>
        <w:t xml:space="preserve">: </w:t>
      </w:r>
      <w:r>
        <w:rPr>
          <w:rFonts w:hint="eastAsia"/>
        </w:rPr>
        <w:t>核心组件和工具的开源发布</w:t>
      </w:r>
    </w:p>
    <w:p w14:paraId="7A8D5B6D" w14:textId="77777777" w:rsidR="00160299" w:rsidRDefault="00000000">
      <w:pPr>
        <w:pStyle w:val="Compact"/>
        <w:numPr>
          <w:ilvl w:val="0"/>
          <w:numId w:val="567"/>
        </w:numPr>
      </w:pPr>
      <w:r>
        <w:rPr>
          <w:rFonts w:hint="eastAsia"/>
          <w:b/>
          <w:bCs/>
        </w:rPr>
        <w:t>贡献者管理</w:t>
      </w:r>
      <w:r>
        <w:t xml:space="preserve">: </w:t>
      </w:r>
      <w:r>
        <w:rPr>
          <w:rFonts w:hint="eastAsia"/>
        </w:rPr>
        <w:t>贡献者招募、培养和激励机制</w:t>
      </w:r>
    </w:p>
    <w:p w14:paraId="1BF96327" w14:textId="77777777" w:rsidR="00160299" w:rsidRDefault="00000000">
      <w:pPr>
        <w:pStyle w:val="Compact"/>
        <w:numPr>
          <w:ilvl w:val="0"/>
          <w:numId w:val="567"/>
        </w:numPr>
      </w:pPr>
      <w:r>
        <w:rPr>
          <w:rFonts w:hint="eastAsia"/>
          <w:b/>
          <w:bCs/>
        </w:rPr>
        <w:t>社区活动</w:t>
      </w:r>
      <w:r>
        <w:t xml:space="preserve">: </w:t>
      </w:r>
      <w:r>
        <w:rPr>
          <w:rFonts w:hint="eastAsia"/>
        </w:rPr>
        <w:t>线上线下活动、黑客马拉松、技术分享</w:t>
      </w:r>
    </w:p>
    <w:p w14:paraId="495DA110" w14:textId="77777777" w:rsidR="00160299" w:rsidRDefault="00000000">
      <w:pPr>
        <w:pStyle w:val="Compact"/>
        <w:numPr>
          <w:ilvl w:val="0"/>
          <w:numId w:val="567"/>
        </w:numPr>
      </w:pPr>
      <w:r>
        <w:rPr>
          <w:rFonts w:hint="eastAsia"/>
          <w:b/>
          <w:bCs/>
        </w:rPr>
        <w:t>治理机制</w:t>
      </w:r>
      <w:r>
        <w:t xml:space="preserve">: </w:t>
      </w:r>
      <w:r>
        <w:rPr>
          <w:rFonts w:hint="eastAsia"/>
        </w:rPr>
        <w:t>社区决策、代码审核、版本发布流程</w:t>
      </w:r>
    </w:p>
    <w:p w14:paraId="27F8D11C" w14:textId="77777777" w:rsidR="00160299" w:rsidRDefault="00000000">
      <w:r>
        <w:pict w14:anchorId="2F0F8A40">
          <v:rect id="_x0000_i1193" style="width:0;height:1.5pt" o:hralign="center" o:hrstd="t" o:hr="t"/>
        </w:pict>
      </w:r>
    </w:p>
    <w:p w14:paraId="0F7AE10A" w14:textId="77777777" w:rsidR="00160299" w:rsidRDefault="00000000">
      <w:pPr>
        <w:pStyle w:val="Heading2"/>
      </w:pPr>
      <w:bookmarkStart w:id="877" w:name="平台化实施策略"/>
      <w:bookmarkEnd w:id="873"/>
      <w:bookmarkEnd w:id="876"/>
      <w:r>
        <w:t xml:space="preserve">34.3 </w:t>
      </w:r>
      <w:r>
        <w:rPr>
          <w:rFonts w:hint="eastAsia"/>
        </w:rPr>
        <w:t>平台化实施策略</w:t>
      </w:r>
    </w:p>
    <w:p w14:paraId="7817E325" w14:textId="77777777" w:rsidR="00160299" w:rsidRDefault="00000000">
      <w:pPr>
        <w:pStyle w:val="FirstParagraph"/>
        <w:shd w:val="clear" w:color="auto" w:fill="E6F3FF"/>
      </w:pPr>
      <w:r>
        <w:t>[第7篇-013] 平台化测试实施路径与治理体系</w:t>
      </w:r>
    </w:p>
    <w:p w14:paraId="4771EA38" w14:textId="77777777" w:rsidR="00160299" w:rsidRDefault="00000000">
      <w:pPr>
        <w:pStyle w:val="BodyText"/>
        <w:shd w:val="clear" w:color="auto" w:fill="E6F3FF"/>
        <w:shd w:val="clear" w:color="auto" w:fill="E6F3FF"/>
        <w:shd w:val="clear" w:color="auto" w:fill="E6F3FF"/>
      </w:pPr>
      <w:r>
        <w:t>&gt;锚点类型: 实施策略 锚点方法: 渐进演进 锚点名称: 平台化测试实施路径与治理体系 引用附件: examples/34_chapter/platform_implementation.md 完成情况: 已完成 补充建议: 字段建议：实施阶段/关键任务/成功标准/风险控制，补充平台化实施路线图</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60299" w14:paraId="2FD3AAA8"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584" w:type="dxa"/>
          </w:tcPr>
          <w:p w14:paraId="78332FD8" w14:textId="77777777" w:rsidR="00160299" w:rsidRDefault="00000000">
            <w:pPr>
              <w:pStyle w:val="Compact"/>
            </w:pPr>
            <w:r>
              <w:rPr>
                <w:rFonts w:hint="eastAsia"/>
              </w:rPr>
              <w:t>实施阶段</w:t>
            </w:r>
          </w:p>
        </w:tc>
        <w:tc>
          <w:tcPr>
            <w:tcW w:w="1584" w:type="dxa"/>
          </w:tcPr>
          <w:p w14:paraId="5EBF78F0" w14:textId="77777777" w:rsidR="00160299" w:rsidRDefault="00000000">
            <w:pPr>
              <w:pStyle w:val="Compact"/>
            </w:pPr>
            <w:r>
              <w:rPr>
                <w:rFonts w:hint="eastAsia"/>
              </w:rPr>
              <w:t>关键任务</w:t>
            </w:r>
          </w:p>
        </w:tc>
        <w:tc>
          <w:tcPr>
            <w:tcW w:w="1584" w:type="dxa"/>
          </w:tcPr>
          <w:p w14:paraId="728F789C" w14:textId="77777777" w:rsidR="00160299" w:rsidRDefault="00000000">
            <w:pPr>
              <w:pStyle w:val="Compact"/>
            </w:pPr>
            <w:r>
              <w:rPr>
                <w:rFonts w:hint="eastAsia"/>
              </w:rPr>
              <w:t>成功标准</w:t>
            </w:r>
          </w:p>
        </w:tc>
        <w:tc>
          <w:tcPr>
            <w:tcW w:w="1584" w:type="dxa"/>
          </w:tcPr>
          <w:p w14:paraId="0512E852" w14:textId="77777777" w:rsidR="00160299" w:rsidRDefault="00000000">
            <w:pPr>
              <w:pStyle w:val="Compact"/>
            </w:pPr>
            <w:r>
              <w:rPr>
                <w:rFonts w:hint="eastAsia"/>
              </w:rPr>
              <w:t>风险控制</w:t>
            </w:r>
          </w:p>
        </w:tc>
        <w:tc>
          <w:tcPr>
            <w:tcW w:w="1584" w:type="dxa"/>
          </w:tcPr>
          <w:p w14:paraId="416737C7" w14:textId="77777777" w:rsidR="00160299" w:rsidRDefault="00000000">
            <w:pPr>
              <w:pStyle w:val="Compact"/>
            </w:pPr>
            <w:r>
              <w:rPr>
                <w:rFonts w:hint="eastAsia"/>
              </w:rPr>
              <w:t>时间周期</w:t>
            </w:r>
          </w:p>
        </w:tc>
      </w:tr>
      <w:tr w:rsidR="00160299" w14:paraId="54C341D3" w14:textId="77777777">
        <w:tc>
          <w:tcPr>
            <w:tcW w:w="1584" w:type="dxa"/>
          </w:tcPr>
          <w:p w14:paraId="6646AEF1" w14:textId="77777777" w:rsidR="00160299" w:rsidRDefault="00000000">
            <w:pPr>
              <w:pStyle w:val="Compact"/>
            </w:pPr>
            <w:r>
              <w:rPr>
                <w:rFonts w:hint="eastAsia"/>
                <w:b/>
                <w:bCs/>
              </w:rPr>
              <w:t>规划准备</w:t>
            </w:r>
          </w:p>
        </w:tc>
        <w:tc>
          <w:tcPr>
            <w:tcW w:w="1584" w:type="dxa"/>
          </w:tcPr>
          <w:p w14:paraId="40B2516E" w14:textId="77777777" w:rsidR="00160299" w:rsidRDefault="00000000">
            <w:pPr>
              <w:pStyle w:val="Compact"/>
            </w:pPr>
            <w:r>
              <w:rPr>
                <w:rFonts w:hint="eastAsia"/>
              </w:rPr>
              <w:t>需求调研、架构设计、团队组建</w:t>
            </w:r>
          </w:p>
        </w:tc>
        <w:tc>
          <w:tcPr>
            <w:tcW w:w="1584" w:type="dxa"/>
          </w:tcPr>
          <w:p w14:paraId="13EAC8CC" w14:textId="77777777" w:rsidR="00160299" w:rsidRDefault="00000000">
            <w:pPr>
              <w:pStyle w:val="Compact"/>
            </w:pPr>
            <w:r>
              <w:rPr>
                <w:rFonts w:hint="eastAsia"/>
              </w:rPr>
              <w:t>需求明确、方案可行、团队就绪</w:t>
            </w:r>
          </w:p>
        </w:tc>
        <w:tc>
          <w:tcPr>
            <w:tcW w:w="1584" w:type="dxa"/>
          </w:tcPr>
          <w:p w14:paraId="3125F9CD" w14:textId="77777777" w:rsidR="00160299" w:rsidRDefault="00000000">
            <w:pPr>
              <w:pStyle w:val="Compact"/>
            </w:pPr>
            <w:r>
              <w:rPr>
                <w:rFonts w:hint="eastAsia"/>
              </w:rPr>
              <w:t>需求变更、资源不足、技术风险</w:t>
            </w:r>
          </w:p>
        </w:tc>
        <w:tc>
          <w:tcPr>
            <w:tcW w:w="1584" w:type="dxa"/>
          </w:tcPr>
          <w:p w14:paraId="18ECF016" w14:textId="77777777" w:rsidR="00160299" w:rsidRDefault="00000000">
            <w:pPr>
              <w:pStyle w:val="Compact"/>
            </w:pPr>
            <w:r>
              <w:rPr>
                <w:rFonts w:hint="eastAsia"/>
              </w:rPr>
              <w:t>1-2</w:t>
            </w:r>
            <w:r>
              <w:rPr>
                <w:rFonts w:hint="eastAsia"/>
              </w:rPr>
              <w:t>个月</w:t>
            </w:r>
          </w:p>
        </w:tc>
      </w:tr>
      <w:tr w:rsidR="00160299" w14:paraId="1DA810CF" w14:textId="77777777">
        <w:tc>
          <w:tcPr>
            <w:tcW w:w="1584" w:type="dxa"/>
          </w:tcPr>
          <w:p w14:paraId="61C12094" w14:textId="77777777" w:rsidR="00160299" w:rsidRDefault="00000000">
            <w:pPr>
              <w:pStyle w:val="Compact"/>
            </w:pPr>
            <w:r>
              <w:rPr>
                <w:rFonts w:hint="eastAsia"/>
                <w:b/>
                <w:bCs/>
              </w:rPr>
              <w:t>核心建设</w:t>
            </w:r>
          </w:p>
        </w:tc>
        <w:tc>
          <w:tcPr>
            <w:tcW w:w="1584" w:type="dxa"/>
          </w:tcPr>
          <w:p w14:paraId="490BC14E" w14:textId="77777777" w:rsidR="00160299" w:rsidRDefault="00000000">
            <w:pPr>
              <w:pStyle w:val="Compact"/>
            </w:pPr>
            <w:r>
              <w:rPr>
                <w:rFonts w:hint="eastAsia"/>
              </w:rPr>
              <w:t>基础设施搭建、核心功能开发、集成测试</w:t>
            </w:r>
          </w:p>
        </w:tc>
        <w:tc>
          <w:tcPr>
            <w:tcW w:w="1584" w:type="dxa"/>
          </w:tcPr>
          <w:p w14:paraId="6303AA9F" w14:textId="77777777" w:rsidR="00160299" w:rsidRDefault="00000000">
            <w:pPr>
              <w:pStyle w:val="Compact"/>
            </w:pPr>
            <w:r>
              <w:rPr>
                <w:rFonts w:hint="eastAsia"/>
              </w:rPr>
              <w:t>核心功能可用、性能达标、集成顺畅</w:t>
            </w:r>
          </w:p>
        </w:tc>
        <w:tc>
          <w:tcPr>
            <w:tcW w:w="1584" w:type="dxa"/>
          </w:tcPr>
          <w:p w14:paraId="1EB57513" w14:textId="77777777" w:rsidR="00160299" w:rsidRDefault="00000000">
            <w:pPr>
              <w:pStyle w:val="Compact"/>
            </w:pPr>
            <w:r>
              <w:rPr>
                <w:rFonts w:hint="eastAsia"/>
              </w:rPr>
              <w:t>技术债务、进度延误、质量问题</w:t>
            </w:r>
          </w:p>
        </w:tc>
        <w:tc>
          <w:tcPr>
            <w:tcW w:w="1584" w:type="dxa"/>
          </w:tcPr>
          <w:p w14:paraId="32590F2D" w14:textId="77777777" w:rsidR="00160299" w:rsidRDefault="00000000">
            <w:pPr>
              <w:pStyle w:val="Compact"/>
            </w:pPr>
            <w:r>
              <w:rPr>
                <w:rFonts w:hint="eastAsia"/>
              </w:rPr>
              <w:t>3-6</w:t>
            </w:r>
            <w:r>
              <w:rPr>
                <w:rFonts w:hint="eastAsia"/>
              </w:rPr>
              <w:t>个月</w:t>
            </w:r>
          </w:p>
        </w:tc>
      </w:tr>
      <w:tr w:rsidR="00160299" w14:paraId="39576B85" w14:textId="77777777">
        <w:tc>
          <w:tcPr>
            <w:tcW w:w="1584" w:type="dxa"/>
          </w:tcPr>
          <w:p w14:paraId="53999869" w14:textId="77777777" w:rsidR="00160299" w:rsidRDefault="00000000">
            <w:pPr>
              <w:pStyle w:val="Compact"/>
            </w:pPr>
            <w:r>
              <w:rPr>
                <w:rFonts w:hint="eastAsia"/>
                <w:b/>
                <w:bCs/>
              </w:rPr>
              <w:t>能力扩展</w:t>
            </w:r>
          </w:p>
        </w:tc>
        <w:tc>
          <w:tcPr>
            <w:tcW w:w="1584" w:type="dxa"/>
          </w:tcPr>
          <w:p w14:paraId="4678CB5C" w14:textId="77777777" w:rsidR="00160299" w:rsidRDefault="00000000">
            <w:pPr>
              <w:pStyle w:val="Compact"/>
            </w:pPr>
            <w:r>
              <w:rPr>
                <w:rFonts w:hint="eastAsia"/>
              </w:rPr>
              <w:t>高级功能开发、生态建设、运营准备</w:t>
            </w:r>
          </w:p>
        </w:tc>
        <w:tc>
          <w:tcPr>
            <w:tcW w:w="1584" w:type="dxa"/>
          </w:tcPr>
          <w:p w14:paraId="231E72BF" w14:textId="77777777" w:rsidR="00160299" w:rsidRDefault="00000000">
            <w:pPr>
              <w:pStyle w:val="Compact"/>
            </w:pPr>
            <w:r>
              <w:rPr>
                <w:rFonts w:hint="eastAsia"/>
              </w:rPr>
              <w:t>功能完善、生态初具规模、运营机制建立</w:t>
            </w:r>
          </w:p>
        </w:tc>
        <w:tc>
          <w:tcPr>
            <w:tcW w:w="1584" w:type="dxa"/>
          </w:tcPr>
          <w:p w14:paraId="6224D98F" w14:textId="77777777" w:rsidR="00160299" w:rsidRDefault="00000000">
            <w:pPr>
              <w:pStyle w:val="Compact"/>
            </w:pPr>
            <w:r>
              <w:rPr>
                <w:rFonts w:hint="eastAsia"/>
              </w:rPr>
              <w:t>需求蔓延、生态冷启动、运营不力</w:t>
            </w:r>
          </w:p>
        </w:tc>
        <w:tc>
          <w:tcPr>
            <w:tcW w:w="1584" w:type="dxa"/>
          </w:tcPr>
          <w:p w14:paraId="3ABB2A6D" w14:textId="77777777" w:rsidR="00160299" w:rsidRDefault="00000000">
            <w:pPr>
              <w:pStyle w:val="Compact"/>
            </w:pPr>
            <w:r>
              <w:rPr>
                <w:rFonts w:hint="eastAsia"/>
              </w:rPr>
              <w:t>4-8</w:t>
            </w:r>
            <w:r>
              <w:rPr>
                <w:rFonts w:hint="eastAsia"/>
              </w:rPr>
              <w:t>个月</w:t>
            </w:r>
          </w:p>
        </w:tc>
      </w:tr>
      <w:tr w:rsidR="00160299" w14:paraId="0550DE72" w14:textId="77777777">
        <w:tc>
          <w:tcPr>
            <w:tcW w:w="1584" w:type="dxa"/>
          </w:tcPr>
          <w:p w14:paraId="69C49193" w14:textId="77777777" w:rsidR="00160299" w:rsidRDefault="00000000">
            <w:pPr>
              <w:pStyle w:val="Compact"/>
            </w:pPr>
            <w:r>
              <w:rPr>
                <w:rFonts w:hint="eastAsia"/>
                <w:b/>
                <w:bCs/>
              </w:rPr>
              <w:t>试运行</w:t>
            </w:r>
          </w:p>
        </w:tc>
        <w:tc>
          <w:tcPr>
            <w:tcW w:w="1584" w:type="dxa"/>
          </w:tcPr>
          <w:p w14:paraId="3511A073" w14:textId="77777777" w:rsidR="00160299" w:rsidRDefault="00000000">
            <w:pPr>
              <w:pStyle w:val="Compact"/>
            </w:pPr>
            <w:r>
              <w:rPr>
                <w:rFonts w:hint="eastAsia"/>
              </w:rPr>
              <w:t>试点应用、效果评估、问题修复</w:t>
            </w:r>
          </w:p>
        </w:tc>
        <w:tc>
          <w:tcPr>
            <w:tcW w:w="1584" w:type="dxa"/>
          </w:tcPr>
          <w:p w14:paraId="004532C6" w14:textId="77777777" w:rsidR="00160299" w:rsidRDefault="00000000">
            <w:pPr>
              <w:pStyle w:val="Compact"/>
            </w:pPr>
            <w:r>
              <w:rPr>
                <w:rFonts w:hint="eastAsia"/>
              </w:rPr>
              <w:t>用户反馈良好、效果明显、问题可控</w:t>
            </w:r>
          </w:p>
        </w:tc>
        <w:tc>
          <w:tcPr>
            <w:tcW w:w="1584" w:type="dxa"/>
          </w:tcPr>
          <w:p w14:paraId="79B984FB" w14:textId="77777777" w:rsidR="00160299" w:rsidRDefault="00000000">
            <w:pPr>
              <w:pStyle w:val="Compact"/>
            </w:pPr>
            <w:r>
              <w:rPr>
                <w:rFonts w:hint="eastAsia"/>
              </w:rPr>
              <w:t>用户接受度低、效果不佳、稳定性不足</w:t>
            </w:r>
          </w:p>
        </w:tc>
        <w:tc>
          <w:tcPr>
            <w:tcW w:w="1584" w:type="dxa"/>
          </w:tcPr>
          <w:p w14:paraId="5D2F9415" w14:textId="77777777" w:rsidR="00160299" w:rsidRDefault="00000000">
            <w:pPr>
              <w:pStyle w:val="Compact"/>
            </w:pPr>
            <w:r>
              <w:rPr>
                <w:rFonts w:hint="eastAsia"/>
              </w:rPr>
              <w:t>2-3</w:t>
            </w:r>
            <w:r>
              <w:rPr>
                <w:rFonts w:hint="eastAsia"/>
              </w:rPr>
              <w:t>个月</w:t>
            </w:r>
          </w:p>
        </w:tc>
      </w:tr>
      <w:tr w:rsidR="00160299" w14:paraId="120DD692" w14:textId="77777777">
        <w:tc>
          <w:tcPr>
            <w:tcW w:w="1584" w:type="dxa"/>
          </w:tcPr>
          <w:p w14:paraId="0A7275B6" w14:textId="77777777" w:rsidR="00160299" w:rsidRDefault="00000000">
            <w:pPr>
              <w:pStyle w:val="Compact"/>
            </w:pPr>
            <w:r>
              <w:rPr>
                <w:rFonts w:hint="eastAsia"/>
                <w:b/>
                <w:bCs/>
              </w:rPr>
              <w:t>全面推广</w:t>
            </w:r>
          </w:p>
        </w:tc>
        <w:tc>
          <w:tcPr>
            <w:tcW w:w="1584" w:type="dxa"/>
          </w:tcPr>
          <w:p w14:paraId="641A86BB" w14:textId="77777777" w:rsidR="00160299" w:rsidRDefault="00000000">
            <w:pPr>
              <w:pStyle w:val="Compact"/>
            </w:pPr>
            <w:r>
              <w:rPr>
                <w:rFonts w:hint="eastAsia"/>
              </w:rPr>
              <w:t>全面上线、培训推广、持续优化</w:t>
            </w:r>
          </w:p>
        </w:tc>
        <w:tc>
          <w:tcPr>
            <w:tcW w:w="1584" w:type="dxa"/>
          </w:tcPr>
          <w:p w14:paraId="68AF95F0" w14:textId="77777777" w:rsidR="00160299" w:rsidRDefault="00000000">
            <w:pPr>
              <w:pStyle w:val="Compact"/>
            </w:pPr>
            <w:r>
              <w:rPr>
                <w:rFonts w:hint="eastAsia"/>
              </w:rPr>
              <w:t>使用规模扩大、价值体现、用户满意</w:t>
            </w:r>
          </w:p>
        </w:tc>
        <w:tc>
          <w:tcPr>
            <w:tcW w:w="1584" w:type="dxa"/>
          </w:tcPr>
          <w:p w14:paraId="33180882" w14:textId="77777777" w:rsidR="00160299" w:rsidRDefault="00000000">
            <w:pPr>
              <w:pStyle w:val="Compact"/>
            </w:pPr>
            <w:r>
              <w:rPr>
                <w:rFonts w:hint="eastAsia"/>
              </w:rPr>
              <w:t>推广阻力、维护压力、竞争加剧</w:t>
            </w:r>
          </w:p>
        </w:tc>
        <w:tc>
          <w:tcPr>
            <w:tcW w:w="1584" w:type="dxa"/>
          </w:tcPr>
          <w:p w14:paraId="3C0B216B" w14:textId="77777777" w:rsidR="00160299" w:rsidRDefault="00000000">
            <w:pPr>
              <w:pStyle w:val="Compact"/>
            </w:pPr>
            <w:r>
              <w:rPr>
                <w:rFonts w:hint="eastAsia"/>
              </w:rPr>
              <w:t>3-6</w:t>
            </w:r>
            <w:r>
              <w:rPr>
                <w:rFonts w:hint="eastAsia"/>
              </w:rPr>
              <w:t>个月</w:t>
            </w:r>
          </w:p>
        </w:tc>
      </w:tr>
      <w:tr w:rsidR="00160299" w14:paraId="4E9C2E2D" w14:textId="77777777">
        <w:tc>
          <w:tcPr>
            <w:tcW w:w="1584" w:type="dxa"/>
          </w:tcPr>
          <w:p w14:paraId="37ED6A91" w14:textId="77777777" w:rsidR="00160299" w:rsidRDefault="00000000">
            <w:pPr>
              <w:pStyle w:val="Compact"/>
            </w:pPr>
            <w:r>
              <w:rPr>
                <w:rFonts w:hint="eastAsia"/>
                <w:b/>
                <w:bCs/>
              </w:rPr>
              <w:lastRenderedPageBreak/>
              <w:t>持续运营</w:t>
            </w:r>
          </w:p>
        </w:tc>
        <w:tc>
          <w:tcPr>
            <w:tcW w:w="1584" w:type="dxa"/>
          </w:tcPr>
          <w:p w14:paraId="2A1E1A1D" w14:textId="77777777" w:rsidR="00160299" w:rsidRDefault="00000000">
            <w:pPr>
              <w:pStyle w:val="Compact"/>
            </w:pPr>
            <w:r>
              <w:rPr>
                <w:rFonts w:hint="eastAsia"/>
              </w:rPr>
              <w:t>运维监控、功能迭代、生态运营</w:t>
            </w:r>
          </w:p>
        </w:tc>
        <w:tc>
          <w:tcPr>
            <w:tcW w:w="1584" w:type="dxa"/>
          </w:tcPr>
          <w:p w14:paraId="5FDC916A" w14:textId="77777777" w:rsidR="00160299" w:rsidRDefault="00000000">
            <w:pPr>
              <w:pStyle w:val="Compact"/>
            </w:pPr>
            <w:r>
              <w:rPr>
                <w:rFonts w:hint="eastAsia"/>
              </w:rPr>
              <w:t>系统稳定、功能完善、生态繁荣</w:t>
            </w:r>
          </w:p>
        </w:tc>
        <w:tc>
          <w:tcPr>
            <w:tcW w:w="1584" w:type="dxa"/>
          </w:tcPr>
          <w:p w14:paraId="2BC38945" w14:textId="77777777" w:rsidR="00160299" w:rsidRDefault="00000000">
            <w:pPr>
              <w:pStyle w:val="Compact"/>
            </w:pPr>
            <w:r>
              <w:rPr>
                <w:rFonts w:hint="eastAsia"/>
              </w:rPr>
              <w:t>技术更新、用户流失、市场变化</w:t>
            </w:r>
          </w:p>
        </w:tc>
        <w:tc>
          <w:tcPr>
            <w:tcW w:w="1584" w:type="dxa"/>
          </w:tcPr>
          <w:p w14:paraId="0775D5EA" w14:textId="77777777" w:rsidR="00160299" w:rsidRDefault="00000000">
            <w:pPr>
              <w:pStyle w:val="Compact"/>
            </w:pPr>
            <w:r>
              <w:rPr>
                <w:rFonts w:hint="eastAsia"/>
              </w:rPr>
              <w:t>持续进行</w:t>
            </w:r>
          </w:p>
        </w:tc>
      </w:tr>
    </w:tbl>
    <w:p w14:paraId="58A448B7" w14:textId="77777777" w:rsidR="00160299" w:rsidRDefault="00000000">
      <w:pPr>
        <w:pStyle w:val="BodyText"/>
      </w:pPr>
      <w:r>
        <w:rPr>
          <w:rFonts w:hint="eastAsia"/>
          <w:b/>
          <w:bCs/>
        </w:rPr>
        <w:t>平台化实施路线图</w:t>
      </w:r>
      <w:r>
        <w:t xml:space="preserve">: </w:t>
      </w:r>
      <w:r>
        <w:rPr>
          <w:noProof/>
        </w:rPr>
        <w:drawing>
          <wp:inline distT="0" distB="0" distL="0" distR="0" wp14:anchorId="0237732C" wp14:editId="244A221F">
            <wp:extent cx="5334000" cy="3619500"/>
            <wp:effectExtent l="0" t="0" r="0" b="0"/>
            <wp:docPr id="1322" name="Picture" descr="Mermaid Diagram"/>
            <wp:cNvGraphicFramePr/>
            <a:graphic xmlns:a="http://schemas.openxmlformats.org/drawingml/2006/main">
              <a:graphicData uri="http://schemas.openxmlformats.org/drawingml/2006/picture">
                <pic:pic xmlns:pic="http://schemas.openxmlformats.org/drawingml/2006/picture">
                  <pic:nvPicPr>
                    <pic:cNvPr id="1323" name="Picture" descr="mermaid_135.png"/>
                    <pic:cNvPicPr>
                      <a:picLocks noChangeAspect="1" noChangeArrowheads="1"/>
                    </pic:cNvPicPr>
                  </pic:nvPicPr>
                  <pic:blipFill>
                    <a:blip r:embed="rId189"/>
                    <a:stretch>
                      <a:fillRect/>
                    </a:stretch>
                  </pic:blipFill>
                  <pic:spPr bwMode="auto">
                    <a:xfrm>
                      <a:off x="0" y="0"/>
                      <a:ext cx="5334000" cy="3619500"/>
                    </a:xfrm>
                    <a:prstGeom prst="rect">
                      <a:avLst/>
                    </a:prstGeom>
                    <a:noFill/>
                    <a:ln w="9525">
                      <a:noFill/>
                      <a:headEnd/>
                      <a:tailEnd/>
                    </a:ln>
                  </pic:spPr>
                </pic:pic>
              </a:graphicData>
            </a:graphic>
          </wp:inline>
        </w:drawing>
      </w:r>
    </w:p>
    <w:p w14:paraId="3186828D" w14:textId="77777777" w:rsidR="00160299" w:rsidRDefault="00000000">
      <w:pPr>
        <w:pStyle w:val="BodyText"/>
      </w:pPr>
      <w:r>
        <w:rPr>
          <w:rFonts w:hint="eastAsia"/>
          <w:b/>
          <w:bCs/>
        </w:rPr>
        <w:t>平台化治理体系框架</w:t>
      </w:r>
      <w:r>
        <w:t>:</w:t>
      </w:r>
    </w:p>
    <w:p w14:paraId="104B2E8C" w14:textId="77777777" w:rsidR="00160299" w:rsidRDefault="00000000">
      <w:pPr>
        <w:pStyle w:val="SourceCode"/>
      </w:pPr>
      <w:r>
        <w:t>examples/34_chapter/platform_governance.py</w:t>
        <w:br/>
        <w:t>from typing import Dict, List, Any, Optional</w:t>
        <w:br/>
        <w:t>from dataclasses import dataclass</w:t>
        <w:br/>
        <w:t>from datetime import datetime</w:t>
        <w:br/>
        <w:t>from enum import Enum</w:t>
        <w:br/>
        <w:t>import json</w:t>
        <w:br/>
        <w:br/>
        <w:t>class GovernanceLevel(Enum):</w:t>
        <w:br/>
        <w:t xml:space="preserve">    STRATEGIC = "strategic"</w:t>
        <w:br/>
        <w:t xml:space="preserve">    TACTICAL = "tactical"</w:t>
        <w:br/>
        <w:t xml:space="preserve">    OPERATIONAL = "operational"</w:t>
        <w:br/>
        <w:br/>
        <w:t>class RiskLevel(Enum):</w:t>
        <w:br/>
        <w:t xml:space="preserve">    LOW = "low"</w:t>
        <w:br/>
        <w:t xml:space="preserve">    MEDIUM = "medium"</w:t>
        <w:br/>
        <w:t xml:space="preserve">    HIGH = "high"</w:t>
        <w:br/>
        <w:t xml:space="preserve">    CRITICAL = "critical"</w:t>
        <w:br/>
        <w:br/>
        <w:t>@dataclass</w:t>
        <w:br/>
        <w:t>class GovernancePolicy:</w:t>
        <w:br/>
        <w:t xml:space="preserve">    """治理策略"""</w:t>
        <w:br/>
        <w:t xml:space="preserve">    id: str</w:t>
        <w:br/>
        <w:t xml:space="preserve">    name: str</w:t>
        <w:br/>
        <w:t xml:space="preserve">    level: GovernanceLevel</w:t>
        <w:br/>
        <w:t xml:space="preserve">    category: str</w:t>
        <w:br/>
        <w:t xml:space="preserve">    description: str</w:t>
        <w:br/>
        <w:t xml:space="preserve">    rules: List[str]</w:t>
        <w:br/>
        <w:t xml:space="preserve">    enforcement: str</w:t>
        <w:br/>
        <w:t xml:space="preserve">    created_date: datetime</w:t>
        <w:br/>
        <w:t xml:space="preserve">    last_updated: datetime</w:t>
        <w:br/>
        <w:br/>
        <w:t>@dataclass</w:t>
        <w:br/>
        <w:t>class ComplianceRecord:</w:t>
        <w:br/>
        <w:t xml:space="preserve">    """合规记录"""</w:t>
        <w:br/>
        <w:t xml:space="preserve">    id: str</w:t>
        <w:br/>
        <w:t xml:space="preserve">    policy_id: str</w:t>
        <w:br/>
        <w:t xml:space="preserve">    entity_id: str</w:t>
        <w:br/>
        <w:t xml:space="preserve">    entity_type: str</w:t>
        <w:br/>
        <w:t xml:space="preserve">    assessment_date: datetime</w:t>
        <w:br/>
        <w:t xml:space="preserve">    compliance_status: str</w:t>
        <w:br/>
        <w:t xml:space="preserve">    findings: List[str]</w:t>
        <w:br/>
        <w:t xml:space="preserve">    remediation_plan: Optional[str]</w:t>
        <w:br/>
        <w:t xml:space="preserve">    risk_level: RiskLevel</w:t>
        <w:br/>
        <w:br/>
        <w:t>class PlatformGovernanceFramework:</w:t>
        <w:br/>
        <w:t xml:space="preserve">    """平台化治理体系框架"""</w:t>
        <w:br/>
        <w:br/>
        <w:t xml:space="preserve">    def __init__(self):</w:t>
        <w:br/>
        <w:t xml:space="preserve">        self.policies = {}</w:t>
        <w:br/>
        <w:t xml:space="preserve">        self.compliance_records = {}</w:t>
        <w:br/>
        <w:t xml:space="preserve">        self.audit_trail = []</w:t>
        <w:br/>
        <w:t xml:space="preserve">        self.risk_register = {}</w:t>
        <w:br/>
        <w:br/>
        <w:t xml:space="preserve">    def define_policy(self, policy_data: Dict[str, Any]) -&gt; str:</w:t>
        <w:br/>
        <w:t xml:space="preserve">        """定义治理策略"""</w:t>
        <w:br/>
        <w:t xml:space="preserve">        policy_id = f"policy_{len(self.policies) + 1}"</w:t>
        <w:br/>
        <w:br/>
        <w:t xml:space="preserve">        policy = GovernancePolicy(</w:t>
        <w:br/>
        <w:t xml:space="preserve">            id=policy_id,</w:t>
        <w:br/>
        <w:t xml:space="preserve">            name=policy_data["name"],</w:t>
        <w:br/>
        <w:t xml:space="preserve">            level=GovernanceLevel(policy_data["level"]),</w:t>
        <w:br/>
        <w:t xml:space="preserve">            category=policy_data["category"],</w:t>
        <w:br/>
        <w:t xml:space="preserve">            description=policy_data["description"],</w:t>
        <w:br/>
        <w:t xml:space="preserve">            rules=policy_data["rules"],</w:t>
        <w:br/>
        <w:t xml:space="preserve">            enforcement=policy_data["enforcement"],</w:t>
        <w:br/>
        <w:t xml:space="preserve">            created_date=datetime.now(),</w:t>
        <w:br/>
        <w:t xml:space="preserve">            last_updated=datetime.now()</w:t>
        <w:br/>
        <w:t xml:space="preserve">        )</w:t>
        <w:br/>
        <w:br/>
        <w:t xml:space="preserve">        self.policies[policy_id] = policy</w:t>
        <w:br/>
        <w:t xml:space="preserve">        self._log_audit_event("policy_created", policy_id, f"Created policy: {policy.name}")</w:t>
        <w:br/>
        <w:br/>
        <w:t xml:space="preserve">        return policy_id</w:t>
        <w:br/>
        <w:br/>
        <w:t xml:space="preserve">    def assess_compliance(self, entity_id: str, entity_type: str, assessment_data: Dict[str, Any]) -&gt; str:</w:t>
        <w:br/>
        <w:t xml:space="preserve">        """评估合规性"""</w:t>
        <w:br/>
        <w:t xml:space="preserve">        record_id = f"compliance_{len(self.compliance_records) + 1}"</w:t>
        <w:br/>
        <w:br/>
        <w:t xml:space="preserve">        # 简化的合规评估逻辑</w:t>
        <w:br/>
        <w:t xml:space="preserve">        compliance_status = "compliant"</w:t>
        <w:br/>
        <w:t xml:space="preserve">        findings = []</w:t>
        <w:br/>
        <w:t xml:space="preserve">        risk_level = RiskLevel.LOW</w:t>
        <w:br/>
        <w:br/>
        <w:t xml:space="preserve">        # 检查各项策略</w:t>
        <w:br/>
        <w:t xml:space="preserve">        for policy in self.policies.values():</w:t>
        <w:br/>
        <w:t xml:space="preserve">            if not self._check_policy_compliance(policy, assessment_data):</w:t>
        <w:br/>
        <w:t xml:space="preserve">                compliance_status = "non_compliant"</w:t>
        <w:br/>
        <w:t xml:space="preserve">                findings.append(f"Violation of policy {policy.name}: {policy.description}")</w:t>
        <w:br/>
        <w:t xml:space="preserve">                risk_level = max(risk_level, RiskLevel.MEDIUM)</w:t>
        <w:br/>
        <w:br/>
        <w:t xml:space="preserve">        # 生成整改计划</w:t>
        <w:br/>
        <w:t xml:space="preserve">        remediation_plan = None</w:t>
        <w:br/>
        <w:t xml:space="preserve">        if compliance_status == "non_compliant":</w:t>
        <w:br/>
        <w:t xml:space="preserve">            remediation_plan = self._generate_remediation_plan(findings)</w:t>
        <w:br/>
        <w:br/>
        <w:t xml:space="preserve">        record = ComplianceRecord(</w:t>
        <w:br/>
        <w:t xml:space="preserve">            id=record_id,</w:t>
        <w:br/>
        <w:t xml:space="preserve">            policy_id="",  # 关联所有相关策略</w:t>
        <w:br/>
        <w:t xml:space="preserve">            entity_id=entity_id,</w:t>
        <w:br/>
        <w:t xml:space="preserve">            entity_type=entity_type,</w:t>
        <w:br/>
        <w:t xml:space="preserve">            assessment_date=datetime.now(),</w:t>
        <w:br/>
        <w:t xml:space="preserve">            compliance_status=compliance_status,</w:t>
        <w:br/>
        <w:t xml:space="preserve">            findings=findings,</w:t>
        <w:br/>
        <w:t xml:space="preserve">            remediation_plan=remediation_plan,</w:t>
        <w:br/>
        <w:t xml:space="preserve">            risk_level=risk_level</w:t>
        <w:br/>
        <w:t xml:space="preserve">        )</w:t>
        <w:br/>
        <w:br/>
        <w:t xml:space="preserve">        self.compliance_records[record_id] = record</w:t>
        <w:br/>
        <w:t xml:space="preserve">        self._log_audit_event("compliance_assessed", record_id, f"Compliance assessment for {entity_type}: {entity_id}")</w:t>
        <w:br/>
        <w:br/>
        <w:t xml:space="preserve">        return record_id</w:t>
        <w:br/>
        <w:br/>
        <w:t xml:space="preserve">    def _check_policy_compliance(self, policy: GovernancePolicy, assessment_data: Dict[str, Any]) -&gt; bool:</w:t>
        <w:br/>
        <w:t xml:space="preserve">        """检查策略合规性"""</w:t>
        <w:br/>
        <w:t xml:space="preserve">        # 简化的检查逻辑，实际应基于具体规则</w:t>
        <w:br/>
        <w:t xml:space="preserve">        policy_checks = {</w:t>
        <w:br/>
        <w:t xml:space="preserve">            "data_quality": lambda data: data.get("data_quality_score", 0) &gt;= 80,</w:t>
        <w:br/>
        <w:t xml:space="preserve">            "security": lambda data: data.get("security_score", 0) &gt;= 85,</w:t>
        <w:br/>
        <w:t xml:space="preserve">            "performance": lambda data: data.get("performance_score", 0) &gt;= 75,</w:t>
        <w:br/>
        <w:t xml:space="preserve">            "availability": lambda data: data.get("uptime_percentage", 0) &gt;= 99.5</w:t>
        <w:br/>
        <w:t xml:space="preserve">        }</w:t>
        <w:br/>
        <w:br/>
        <w:t xml:space="preserve">        check_func = policy_checks.get(policy.category, lambda data: True)</w:t>
        <w:br/>
        <w:t xml:space="preserve">        return check_func(assessment_data)</w:t>
        <w:br/>
        <w:br/>
        <w:t xml:space="preserve">    def _generate_remediation_plan(self, findings: List[str]) -&gt; str:</w:t>
        <w:br/>
        <w:t xml:space="preserve">        """生成整改计划"""</w:t>
        <w:br/>
        <w:t xml:space="preserve">        plan = "整改计划：\n"</w:t>
        <w:br/>
        <w:t xml:space="preserve">        for i, finding in enumerate(findings, 1):</w:t>
        <w:br/>
        <w:t xml:space="preserve">            plan += f"{i}. {finding}\n"</w:t>
        <w:br/>
        <w:t xml:space="preserve">            plan += f"   - 整改措施：根据具体情况制定\n"</w:t>
        <w:br/>
        <w:t xml:space="preserve">            plan += f"   - 完成时间：1个月内\n"</w:t>
        <w:br/>
        <w:t xml:space="preserve">            plan += f"   - 责任人：相关负责人\n\n"</w:t>
        <w:br/>
        <w:br/>
        <w:t xml:space="preserve">        return plan</w:t>
        <w:br/>
        <w:br/>
        <w:t xml:space="preserve">    def manage_risk(self, risk_data: Dict[str, Any]) -&gt; str:</w:t>
        <w:br/>
        <w:t xml:space="preserve">        """风险管理"""</w:t>
        <w:br/>
        <w:t xml:space="preserve">        risk_id = f"risk_{len(self.risk_register) + 1}"</w:t>
        <w:br/>
        <w:br/>
        <w:t xml:space="preserve">        risk = {</w:t>
        <w:br/>
        <w:t xml:space="preserve">            "id": risk_id,</w:t>
        <w:br/>
        <w:t xml:space="preserve">            "title": risk_data["title"],</w:t>
        <w:br/>
        <w:t xml:space="preserve">            "description": risk_data["description"],</w:t>
        <w:br/>
        <w:t xml:space="preserve">            "category": risk_data["category"],</w:t>
        <w:br/>
        <w:t xml:space="preserve">            "level": RiskLevel(risk_data["level"]),</w:t>
        <w:br/>
        <w:t xml:space="preserve">            "impact": risk_data["impact"],</w:t>
        <w:br/>
        <w:t xml:space="preserve">            "probability": risk_data["probability"],</w:t>
        <w:br/>
        <w:t xml:space="preserve">            "mitigation_plan": risk_data["mitigation_plan"],</w:t>
        <w:br/>
        <w:t xml:space="preserve">            "owner": risk_data["owner"],</w:t>
        <w:br/>
        <w:t xml:space="preserve">            "status": "identified",</w:t>
        <w:br/>
        <w:t xml:space="preserve">            "created_date": datetime.now(),</w:t>
        <w:br/>
        <w:t xml:space="preserve">            "last_updated": datetime.now()</w:t>
        <w:br/>
        <w:t xml:space="preserve">        }</w:t>
        <w:br/>
        <w:br/>
        <w:t xml:space="preserve">        self.risk_register[risk_id] = risk</w:t>
        <w:br/>
        <w:t xml:space="preserve">        self._log_audit_event("risk_registered", risk_id, f"Risk registered: {risk['title']}")</w:t>
        <w:br/>
        <w:br/>
        <w:t xml:space="preserve">        return risk_id</w:t>
        <w:br/>
        <w:br/>
        <w:t xml:space="preserve">    def generate_governance_report(self) -&gt; Dict[str, Any]:</w:t>
        <w:br/>
        <w:t xml:space="preserve">        """生成治理报告"""</w:t>
        <w:br/>
        <w:t xml:space="preserve">        total_policies = len(self.policies)</w:t>
        <w:br/>
        <w:t xml:space="preserve">        total_assessments = len(self.compliance_records)</w:t>
        <w:br/>
        <w:t xml:space="preserve">        compliant_assessments = len([r for r in self.compliance_records.values() if r.compliance_status == "compliant"])</w:t>
        <w:br/>
        <w:br/>
        <w:t xml:space="preserve">        compliance_rate = compliant_assessments / total_assessments if total_assessments &gt; 0 else 0</w:t>
        <w:br/>
        <w:br/>
        <w:t xml:space="preserve">        # 风险分布</w:t>
        <w:br/>
        <w:t xml:space="preserve">        risk_distribution = {}</w:t>
        <w:br/>
        <w:t xml:space="preserve">        for risk in self.risk_register.values():</w:t>
        <w:br/>
        <w:t xml:space="preserve">            level = risk["level"].value</w:t>
        <w:br/>
        <w:t xml:space="preserve">            risk_distribution[level] = risk_distribution.get(level, 0) + 1</w:t>
        <w:br/>
        <w:br/>
        <w:t xml:space="preserve">        # 审计活动</w:t>
        <w:br/>
        <w:t xml:space="preserve">        recent_audits = [event for event in self.audit_trail if (datetime.now() - event["timestamp"]).days &lt;= 30]</w:t>
        <w:br/>
        <w:br/>
        <w:t xml:space="preserve">        # 治理成熟度评估</w:t>
        <w:br/>
        <w:t xml:space="preserve">        maturity_score = self._calculate_governance_maturity()</w:t>
        <w:br/>
        <w:br/>
        <w:t xml:space="preserve">        return {</w:t>
        <w:br/>
        <w:t xml:space="preserve">            "overview": {</w:t>
        <w:br/>
        <w:t xml:space="preserve">                "total_policies": total_policies,</w:t>
        <w:br/>
        <w:t xml:space="preserve">                "total_assessments": total_assessments,</w:t>
        <w:br/>
        <w:t xml:space="preserve">                "compliance_rate": round(compliance_rate * 100, 1),</w:t>
        <w:br/>
        <w:t xml:space="preserve">                "active_risks": len([r for r in self.risk_register.values() if r["status"] != "mitigated"])</w:t>
        <w:br/>
        <w:t xml:space="preserve">            },</w:t>
        <w:br/>
        <w:t xml:space="preserve">            "compliance_trends": self._calculate_compliance_trends(),</w:t>
        <w:br/>
        <w:t xml:space="preserve">            "risk_analysis": {</w:t>
        <w:br/>
        <w:t xml:space="preserve">                "distribution": risk_distribution,</w:t>
        <w:br/>
        <w:t xml:space="preserve">                "top_risks": self._get_top_risks(5)</w:t>
        <w:br/>
        <w:t xml:space="preserve">            },</w:t>
        <w:br/>
        <w:t xml:space="preserve">            "audit_activity": {</w:t>
        <w:br/>
        <w:t xml:space="preserve">                "recent_events": len(recent_audits),</w:t>
        <w:br/>
        <w:t xml:space="preserve">                "event_types": self._analyze_audit_events(recent_audits)</w:t>
        <w:br/>
        <w:t xml:space="preserve">            },</w:t>
        <w:br/>
        <w:t xml:space="preserve">            "maturity_assessment": {</w:t>
        <w:br/>
        <w:t xml:space="preserve">                "score": maturity_score,</w:t>
        <w:br/>
        <w:t xml:space="preserve">                "level": self._get_maturity_level(maturity_score),</w:t>
        <w:br/>
        <w:t xml:space="preserve">                "recommendations": self._generate_maturity_recommendations(maturity_score)</w:t>
        <w:br/>
        <w:t xml:space="preserve">            }</w:t>
        <w:br/>
        <w:t xml:space="preserve">        }</w:t>
        <w:br/>
        <w:br/>
        <w:t xml:space="preserve">    def _calculate_governance_maturity(self) -&gt; float:</w:t>
        <w:br/>
        <w:t xml:space="preserve">        """计算治理成熟度"""</w:t>
        <w:br/>
        <w:t xml:space="preserve">        # 基于多个维度的成熟度计算</w:t>
        <w:br/>
        <w:t xml:space="preserve">        policy_completeness = min(len(self.policies) / 20, 1)  # 假设需要20项策略</w:t>
        <w:br/>
        <w:t xml:space="preserve">        compliance_effectiveness = len(self.compliance_records) / max(len(self.policies) * 10, 1)  # 每月每策略10次评估</w:t>
        <w:br/>
        <w:t xml:space="preserve">        risk_management = 1 - (len([r for r in self.risk_register.values() if r["level"] in [RiskLevel.HIGH, RiskLevel.CRITICAL]]) / max(len(self.risk_register), 1))</w:t>
        <w:br/>
        <w:br/>
        <w:t xml:space="preserve">        maturity = (policy_completeness * 0.4 + compliance_effectiveness * 0.4 + risk_management * 0.2) * 100</w:t>
        <w:br/>
        <w:t xml:space="preserve">        return round(maturity, 1)</w:t>
        <w:br/>
        <w:br/>
        <w:t xml:space="preserve">    def _get_maturity_level(self, score: float) -&gt; str:</w:t>
        <w:br/>
        <w:t xml:space="preserve">        """获取成熟度等级"""</w:t>
        <w:br/>
        <w:t xml:space="preserve">        if score &gt;= 80:</w:t>
        <w:br/>
        <w:t xml:space="preserve">            return "优化级"</w:t>
        <w:br/>
        <w:t xml:space="preserve">        elif score &gt;= 60:</w:t>
        <w:br/>
        <w:t xml:space="preserve">            return "成熟级"</w:t>
        <w:br/>
        <w:t xml:space="preserve">        elif score &gt;= 40:</w:t>
        <w:br/>
        <w:t xml:space="preserve">            return "发展级"</w:t>
        <w:br/>
        <w:t xml:space="preserve">        else:</w:t>
        <w:br/>
        <w:t xml:space="preserve">            return "初始级"</w:t>
        <w:br/>
        <w:br/>
        <w:t xml:space="preserve">    def _generate_maturity_recommendations(self, score: float) -&gt; List[str]:</w:t>
        <w:br/>
        <w:t xml:space="preserve">        """生成成熟度改进建议"""</w:t>
        <w:br/>
        <w:t xml:space="preserve">        recommendations = []</w:t>
        <w:br/>
        <w:br/>
        <w:t xml:space="preserve">        if score &lt; 40:</w:t>
        <w:br/>
        <w:t xml:space="preserve">            recommendations.extend([</w:t>
        <w:br/>
        <w:t xml:space="preserve">                "建立基本的治理框架和策略体系",</w:t>
        <w:br/>
        <w:t xml:space="preserve">                "实施定期的合规评估流程",</w:t>
        <w:br/>
        <w:t xml:space="preserve">                "建立风险识别和管理机制"</w:t>
        <w:br/>
        <w:t xml:space="preserve">            ])</w:t>
        <w:br/>
        <w:t xml:space="preserve">        elif score &lt; 60:</w:t>
        <w:br/>
        <w:t xml:space="preserve">            recommendations.extend([</w:t>
        <w:br/>
        <w:t xml:space="preserve">                "完善策略体系，覆盖更多治理领域",</w:t>
        <w:br/>
        <w:t xml:space="preserve">                "提升合规评估的频率和质量",</w:t>
        <w:br/>
        <w:t xml:space="preserve">                "加强风险监控和应对能力"</w:t>
        <w:br/>
        <w:t xml:space="preserve">            ])</w:t>
        <w:br/>
        <w:t xml:space="preserve">        elif score &lt; 80:</w:t>
        <w:br/>
        <w:t xml:space="preserve">            recommendations.extend([</w:t>
        <w:br/>
        <w:t xml:space="preserve">                "优化治理流程，提高执行效率",</w:t>
        <w:br/>
        <w:t xml:space="preserve">                "建立主动的风险预防机制",</w:t>
        <w:br/>
        <w:t xml:space="preserve">                "加强审计和监控能力"</w:t>
        <w:br/>
        <w:t xml:space="preserve">            ])</w:t>
        <w:br/>
        <w:t xml:space="preserve">        else:</w:t>
        <w:br/>
        <w:t xml:space="preserve">            recommendations.extend([</w:t>
        <w:br/>
        <w:t xml:space="preserve">                "持续改进治理效能",</w:t>
        <w:br/>
        <w:t xml:space="preserve">                "探索先进的治理技术和方法",</w:t>
        <w:br/>
        <w:t xml:space="preserve">                "建立治理创新机制"</w:t>
        <w:br/>
        <w:t xml:space="preserve">            ])</w:t>
        <w:br/>
        <w:br/>
        <w:t xml:space="preserve">        return recommendations</w:t>
        <w:br/>
        <w:br/>
        <w:t xml:space="preserve">    def _calculate_compliance_trends(self) -&gt; Dict[str, Any]:</w:t>
        <w:br/>
        <w:t xml:space="preserve">        """计算合规趋势"""</w:t>
        <w:br/>
        <w:t xml:space="preserve">        # 简化的趋势计算</w:t>
        <w:br/>
        <w:t xml:space="preserve">        return {</w:t>
        <w:br/>
        <w:t xml:space="preserve">            "monthly_compliance": [85, 87, 89, 88, 90, 92],</w:t>
        <w:br/>
        <w:t xml:space="preserve">            "trend": "improving",</w:t>
        <w:br/>
        <w:t xml:space="preserve">            "change_rate": 2.1</w:t>
        <w:br/>
        <w:t xml:space="preserve">        }</w:t>
        <w:br/>
        <w:br/>
        <w:t xml:space="preserve">    def _get_top_risks(self, limit: int) -&gt; List[Dict[str, Any]]:</w:t>
        <w:br/>
        <w:t xml:space="preserve">        """获取主要风险"""</w:t>
        <w:br/>
        <w:t xml:space="preserve">        risks = list(self.risk_register.values())</w:t>
        <w:br/>
        <w:t xml:space="preserve">        risks.sort(key=lambda x: x["level"].value, reverse=True)</w:t>
        <w:br/>
        <w:t xml:space="preserve">        return risks[:limit]</w:t>
        <w:br/>
        <w:br/>
        <w:t xml:space="preserve">    def _analyze_audit_events(self, events: List[Dict[str, Any]]) -&gt; Dict[str, int]:</w:t>
        <w:br/>
        <w:t xml:space="preserve">        """分析审计事件"""</w:t>
        <w:br/>
        <w:t xml:space="preserve">        event_types = {}</w:t>
        <w:br/>
        <w:t xml:space="preserve">        for event in events:</w:t>
        <w:br/>
        <w:t xml:space="preserve">            event_type = event["event_type"]</w:t>
        <w:br/>
        <w:t xml:space="preserve">            event_types[event_type] = event_types.get(event_type, 0) + 1</w:t>
        <w:br/>
        <w:t xml:space="preserve">        return event_types</w:t>
        <w:br/>
        <w:br/>
        <w:t xml:space="preserve">    def _log_audit_event(self, event_type: str, entity_id: str, description: str):</w:t>
        <w:br/>
        <w:t xml:space="preserve">        """记录审计事件"""</w:t>
        <w:br/>
        <w:t xml:space="preserve">        event = {</w:t>
        <w:br/>
        <w:t xml:space="preserve">            "timestamp": datetime.now(),</w:t>
        <w:br/>
        <w:t xml:space="preserve">            "event_type": event_type,</w:t>
        <w:br/>
        <w:t xml:space="preserve">            "entity_id": entity_id,</w:t>
        <w:br/>
        <w:t xml:space="preserve">            "description": description,</w:t>
        <w:br/>
        <w:t xml:space="preserve">            "user": "system"  # 实际应从上下文获取</w:t>
        <w:br/>
        <w:t xml:space="preserve">        }</w:t>
        <w:br/>
        <w:t xml:space="preserve">        self.audit_trail.append(event)</w:t>
        <w:br/>
        <w:br/>
        <w:t xml:space="preserve">    def export_governance_model(self) -&gt; str:</w:t>
        <w:br/>
        <w:t xml:space="preserve">        """导出治理模型"""</w:t>
        <w:br/>
        <w:t xml:space="preserve">        model = {</w:t>
        <w:br/>
        <w:t xml:space="preserve">            "framework_name": "大数据测试平台治理框架",</w:t>
        <w:br/>
        <w:t xml:space="preserve">            "version": "1.0",</w:t>
        <w:br/>
        <w:t xml:space="preserve">            "policies": [</w:t>
        <w:br/>
        <w:t xml:space="preserve">                {</w:t>
        <w:br/>
        <w:t xml:space="preserve">                    "id": p.id,</w:t>
        <w:br/>
        <w:t xml:space="preserve">                    "name": p.name,</w:t>
        <w:br/>
        <w:t xml:space="preserve">                    "level": p.level.value,</w:t>
        <w:br/>
        <w:t xml:space="preserve">                    "category": p.category,</w:t>
        <w:br/>
        <w:t xml:space="preserve">                    "description": p.description,</w:t>
        <w:br/>
        <w:t xml:space="preserve">                    "rules": p.rules,</w:t>
        <w:br/>
        <w:t xml:space="preserve">                    "enforcement": p.enforcement</w:t>
        <w:br/>
        <w:t xml:space="preserve">                }</w:t>
        <w:br/>
        <w:t xml:space="preserve">                for p in self.policies.values()</w:t>
        <w:br/>
        <w:t xml:space="preserve">            ],</w:t>
        <w:br/>
        <w:t xml:space="preserve">            "governance_report": self.generate_governance_report(),</w:t>
        <w:br/>
        <w:t xml:space="preserve">            "export_date": datetime.now().isoformat()</w:t>
        <w:br/>
        <w:t xml:space="preserve">        }</w:t>
        <w:br/>
        <w:br/>
        <w:t xml:space="preserve">        return json.dumps(model, indent=2, ensure_ascii=False, default=str)</w:t>
        <w:br/>
        <w:br/>
        <w:t># 使用示例</w:t>
        <w:br/>
        <w:t>if __name__ == "__main__":</w:t>
        <w:br/>
        <w:t xml:space="preserve">    framework = PlatformGovernanceFramework()</w:t>
        <w:br/>
        <w:br/>
        <w:t xml:space="preserve">    # 定义治理策略</w:t>
        <w:br/>
        <w:t xml:space="preserve">    security_policy = framework.define_policy({</w:t>
        <w:br/>
        <w:t xml:space="preserve">        "name": "数据安全治理策略",</w:t>
        <w:br/>
        <w:t xml:space="preserve">        "level": "strategic",</w:t>
        <w:br/>
        <w:t xml:space="preserve">        "category": "security",</w:t>
        <w:br/>
        <w:t xml:space="preserve">        "description": "确保平台数据安全和隐私保护",</w:t>
        <w:br/>
        <w:t xml:space="preserve">        "rules": [</w:t>
        <w:br/>
        <w:t xml:space="preserve">            "所有数据传输必须加密",</w:t>
        <w:br/>
        <w:t xml:space="preserve">            "用户数据必须匿名化处理",</w:t>
        <w:br/>
        <w:t xml:space="preserve">            "访问控制必须基于角色",</w:t>
        <w:br/>
        <w:t xml:space="preserve">            "安全事件必须及时响应"</w:t>
        <w:br/>
        <w:t xml:space="preserve">        ],</w:t>
        <w:br/>
        <w:t xml:space="preserve">        "enforcement": "自动监控 + 人工审核"</w:t>
        <w:br/>
        <w:t xml:space="preserve">    })</w:t>
        <w:br/>
        <w:br/>
        <w:t xml:space="preserve">    quality_policy = framework.define_policy({</w:t>
        <w:br/>
        <w:t xml:space="preserve">        "name": "质量治理策略",</w:t>
        <w:br/>
        <w:t xml:space="preserve">        "level": "operational",</w:t>
        <w:br/>
        <w:t xml:space="preserve">        "category": "data_quality",</w:t>
        <w:br/>
        <w:t xml:space="preserve">        "description": "确保测试数据和结果的质量",</w:t>
        <w:br/>
        <w:t xml:space="preserve">        "rules": [</w:t>
        <w:br/>
        <w:t xml:space="preserve">            "数据质量必须达到80分以上",</w:t>
        <w:br/>
        <w:t xml:space="preserve">            "测试覆盖率必须超过70%",</w:t>
        <w:br/>
        <w:t xml:space="preserve">            "缺陷逃逸率必须控制在5%以内"</w:t>
        <w:br/>
        <w:t xml:space="preserve">        ],</w:t>
        <w:br/>
        <w:t xml:space="preserve">        "enforcement": "自动化检查 + 定期评估"</w:t>
        <w:br/>
        <w:t xml:space="preserve">    })</w:t>
        <w:br/>
        <w:br/>
        <w:t xml:space="preserve">    # 进行合规评估</w:t>
        <w:br/>
        <w:t xml:space="preserve">    assessment = framework.assess_compliance("platform_v1", "platform_instance", {</w:t>
        <w:br/>
        <w:t xml:space="preserve">        "data_quality_score": 85,</w:t>
        <w:br/>
        <w:t xml:space="preserve">        "security_score": 90,</w:t>
        <w:br/>
        <w:t xml:space="preserve">        "performance_score": 78,</w:t>
        <w:br/>
        <w:t xml:space="preserve">        "uptime_percentage": 99.7</w:t>
        <w:br/>
        <w:t xml:space="preserve">    })</w:t>
        <w:br/>
        <w:br/>
        <w:t xml:space="preserve">    # 管理风险</w:t>
        <w:br/>
        <w:t xml:space="preserve">    risk = framework.manage_risk({</w:t>
        <w:br/>
        <w:t xml:space="preserve">        "title": "第三方依赖安全风险",</w:t>
        <w:br/>
        <w:t xml:space="preserve">        "description": "开源组件可能存在安全漏洞",</w:t>
        <w:br/>
        <w:t xml:space="preserve">        "category": "security",</w:t>
        <w:br/>
        <w:t xml:space="preserve">        "level": "high",</w:t>
        <w:br/>
        <w:t xml:space="preserve">        "impact": "高",</w:t>
        <w:br/>
        <w:t xml:space="preserve">        "probability": "中",</w:t>
        <w:br/>
        <w:t xml:space="preserve">        "mitigation_plan": "定期更新依赖，实施安全扫描",</w:t>
        <w:br/>
        <w:t xml:space="preserve">        "owner": "安全团队"</w:t>
        <w:br/>
        <w:t xml:space="preserve">    })</w:t>
        <w:br/>
        <w:br/>
        <w:t xml:space="preserve">    # 生成治理报告</w:t>
        <w:br/>
        <w:t xml:space="preserve">    report = framework.generate_governance_report()</w:t>
        <w:br/>
        <w:t xml:space="preserve">    print("治理报告:")</w:t>
        <w:br/>
        <w:t xml:space="preserve">    print(json.dumps(report, indent=2, ensure_ascii=False, default=str))</w:t>
        <w:br/>
        <w:br/>
        <w:t xml:space="preserve">    # 导出治理模型</w:t>
        <w:br/>
        <w:t xml:space="preserve">    model_json = framework.export_governance_model()</w:t>
        <w:br/>
        <w:t xml:space="preserve">    print("\n治理模型JSON:")</w:t>
        <w:br/>
        <w:t xml:space="preserve">    print(model_json)</w:t>
      </w:r>
    </w:p>
    <w:p w14:paraId="2F4563BD" w14:textId="77777777" w:rsidR="00160299" w:rsidRDefault="00000000">
      <w:pPr>
        <w:pStyle w:val="Heading3"/>
      </w:pPr>
      <w:bookmarkStart w:id="878" w:name="实施路径规划"/>
      <w:r>
        <w:lastRenderedPageBreak/>
        <w:t xml:space="preserve">34.3.1 </w:t>
      </w:r>
      <w:r>
        <w:rPr>
          <w:rFonts w:hint="eastAsia"/>
        </w:rPr>
        <w:t>实施路径规划</w:t>
      </w:r>
    </w:p>
    <w:p w14:paraId="141009F4" w14:textId="77777777" w:rsidR="00160299" w:rsidRDefault="00000000">
      <w:pPr>
        <w:pStyle w:val="Compact"/>
        <w:numPr>
          <w:ilvl w:val="0"/>
          <w:numId w:val="568"/>
        </w:numPr>
      </w:pPr>
      <w:r>
        <w:rPr>
          <w:rFonts w:hint="eastAsia"/>
          <w:b/>
          <w:bCs/>
        </w:rPr>
        <w:t>分阶段推进</w:t>
      </w:r>
      <w:r>
        <w:t xml:space="preserve">: </w:t>
      </w:r>
      <w:r>
        <w:rPr>
          <w:rFonts w:hint="eastAsia"/>
        </w:rPr>
        <w:t>按照规划、建设、扩展、试运行、推广、运营的阶段实施</w:t>
      </w:r>
    </w:p>
    <w:p w14:paraId="465A8346" w14:textId="77777777" w:rsidR="00160299" w:rsidRDefault="00000000">
      <w:pPr>
        <w:pStyle w:val="Compact"/>
        <w:numPr>
          <w:ilvl w:val="0"/>
          <w:numId w:val="568"/>
        </w:numPr>
      </w:pPr>
      <w:r>
        <w:rPr>
          <w:rFonts w:hint="eastAsia"/>
          <w:b/>
          <w:bCs/>
        </w:rPr>
        <w:t>增量式交付</w:t>
      </w:r>
      <w:r>
        <w:t xml:space="preserve">: </w:t>
      </w:r>
      <w:r>
        <w:rPr>
          <w:rFonts w:hint="eastAsia"/>
        </w:rPr>
        <w:t>优先实现核心功能，逐步扩展高级能力</w:t>
      </w:r>
    </w:p>
    <w:p w14:paraId="196ADFA9" w14:textId="77777777" w:rsidR="00160299" w:rsidRDefault="00000000">
      <w:pPr>
        <w:pStyle w:val="Compact"/>
        <w:numPr>
          <w:ilvl w:val="0"/>
          <w:numId w:val="568"/>
        </w:numPr>
      </w:pPr>
      <w:r>
        <w:rPr>
          <w:rFonts w:hint="eastAsia"/>
          <w:b/>
          <w:bCs/>
        </w:rPr>
        <w:t>风险管控</w:t>
      </w:r>
      <w:r>
        <w:t xml:space="preserve">: </w:t>
      </w:r>
      <w:r>
        <w:rPr>
          <w:rFonts w:hint="eastAsia"/>
        </w:rPr>
        <w:t>识别关键风险，制定应对策略和备用方案</w:t>
      </w:r>
    </w:p>
    <w:p w14:paraId="341317F5" w14:textId="77777777" w:rsidR="00160299" w:rsidRDefault="00000000">
      <w:pPr>
        <w:pStyle w:val="Compact"/>
        <w:numPr>
          <w:ilvl w:val="0"/>
          <w:numId w:val="568"/>
        </w:numPr>
      </w:pPr>
      <w:r>
        <w:rPr>
          <w:rFonts w:hint="eastAsia"/>
          <w:b/>
          <w:bCs/>
        </w:rPr>
        <w:t>里程碑管理</w:t>
      </w:r>
      <w:r>
        <w:t xml:space="preserve">: </w:t>
      </w:r>
      <w:r>
        <w:rPr>
          <w:rFonts w:hint="eastAsia"/>
        </w:rPr>
        <w:t>设置明确的里程碑和验收标准</w:t>
      </w:r>
    </w:p>
    <w:p w14:paraId="5B8AE95E" w14:textId="77777777" w:rsidR="00160299" w:rsidRDefault="00000000">
      <w:pPr>
        <w:pStyle w:val="Heading3"/>
      </w:pPr>
      <w:bookmarkStart w:id="879" w:name="治理体系建设"/>
      <w:bookmarkEnd w:id="878"/>
      <w:r>
        <w:t xml:space="preserve">34.3.2 </w:t>
      </w:r>
      <w:r>
        <w:rPr>
          <w:rFonts w:hint="eastAsia"/>
        </w:rPr>
        <w:t>治理体系建设</w:t>
      </w:r>
    </w:p>
    <w:p w14:paraId="7B27B368" w14:textId="77777777" w:rsidR="00160299" w:rsidRDefault="00000000">
      <w:pPr>
        <w:pStyle w:val="Compact"/>
        <w:numPr>
          <w:ilvl w:val="0"/>
          <w:numId w:val="569"/>
        </w:numPr>
      </w:pPr>
      <w:r>
        <w:rPr>
          <w:rFonts w:hint="eastAsia"/>
          <w:b/>
          <w:bCs/>
        </w:rPr>
        <w:t>策略框架</w:t>
      </w:r>
      <w:r>
        <w:t xml:space="preserve">: </w:t>
      </w:r>
      <w:r>
        <w:rPr>
          <w:rFonts w:hint="eastAsia"/>
        </w:rPr>
        <w:t>建立全面的治理策略和政策体系</w:t>
      </w:r>
    </w:p>
    <w:p w14:paraId="3D1A8B14" w14:textId="77777777" w:rsidR="00160299" w:rsidRDefault="00000000">
      <w:pPr>
        <w:pStyle w:val="Compact"/>
        <w:numPr>
          <w:ilvl w:val="0"/>
          <w:numId w:val="569"/>
        </w:numPr>
      </w:pPr>
      <w:r>
        <w:rPr>
          <w:rFonts w:hint="eastAsia"/>
          <w:b/>
          <w:bCs/>
        </w:rPr>
        <w:t>合规管理</w:t>
      </w:r>
      <w:r>
        <w:t xml:space="preserve">: </w:t>
      </w:r>
      <w:r>
        <w:rPr>
          <w:rFonts w:hint="eastAsia"/>
        </w:rPr>
        <w:t>实施定期的合规评估和审计机制</w:t>
      </w:r>
    </w:p>
    <w:p w14:paraId="3E564021" w14:textId="77777777" w:rsidR="00160299" w:rsidRDefault="00000000">
      <w:pPr>
        <w:pStyle w:val="Compact"/>
        <w:numPr>
          <w:ilvl w:val="0"/>
          <w:numId w:val="569"/>
        </w:numPr>
      </w:pPr>
      <w:r>
        <w:rPr>
          <w:rFonts w:hint="eastAsia"/>
          <w:b/>
          <w:bCs/>
        </w:rPr>
        <w:t>风险控制</w:t>
      </w:r>
      <w:r>
        <w:t xml:space="preserve">: </w:t>
      </w:r>
      <w:r>
        <w:rPr>
          <w:rFonts w:hint="eastAsia"/>
        </w:rPr>
        <w:t>建立风险识别、评估和应对流程</w:t>
      </w:r>
    </w:p>
    <w:p w14:paraId="0DE6FEDE" w14:textId="77777777" w:rsidR="00160299" w:rsidRDefault="00000000">
      <w:pPr>
        <w:pStyle w:val="Compact"/>
        <w:numPr>
          <w:ilvl w:val="0"/>
          <w:numId w:val="569"/>
        </w:numPr>
      </w:pPr>
      <w:r>
        <w:rPr>
          <w:rFonts w:hint="eastAsia"/>
          <w:b/>
          <w:bCs/>
        </w:rPr>
        <w:t>审计监控</w:t>
      </w:r>
      <w:r>
        <w:t xml:space="preserve">: </w:t>
      </w:r>
      <w:r>
        <w:rPr>
          <w:rFonts w:hint="eastAsia"/>
        </w:rPr>
        <w:t>实施持续的审计和监控机制</w:t>
      </w:r>
    </w:p>
    <w:p w14:paraId="71CC4C0F" w14:textId="77777777" w:rsidR="00160299" w:rsidRDefault="00000000">
      <w:pPr>
        <w:pStyle w:val="Heading3"/>
      </w:pPr>
      <w:bookmarkStart w:id="880" w:name="价值实现与度量"/>
      <w:bookmarkEnd w:id="879"/>
      <w:r>
        <w:t xml:space="preserve">34.3.3 </w:t>
      </w:r>
      <w:r>
        <w:rPr>
          <w:rFonts w:hint="eastAsia"/>
        </w:rPr>
        <w:t>价值实现与度量</w:t>
      </w:r>
    </w:p>
    <w:p w14:paraId="458ECB3E" w14:textId="77777777" w:rsidR="00160299" w:rsidRDefault="00000000">
      <w:pPr>
        <w:pStyle w:val="Compact"/>
        <w:numPr>
          <w:ilvl w:val="0"/>
          <w:numId w:val="570"/>
        </w:numPr>
      </w:pPr>
      <w:r>
        <w:rPr>
          <w:rFonts w:hint="eastAsia"/>
          <w:b/>
          <w:bCs/>
        </w:rPr>
        <w:t>价值指标</w:t>
      </w:r>
      <w:r>
        <w:t xml:space="preserve">: </w:t>
      </w:r>
      <w:r>
        <w:rPr>
          <w:rFonts w:hint="eastAsia"/>
        </w:rPr>
        <w:t>定义平台化的业务价值和</w:t>
      </w:r>
      <w:r>
        <w:rPr>
          <w:rFonts w:hint="eastAsia"/>
        </w:rPr>
        <w:t>ROI</w:t>
      </w:r>
      <w:r>
        <w:rPr>
          <w:rFonts w:hint="eastAsia"/>
        </w:rPr>
        <w:t>指标</w:t>
      </w:r>
    </w:p>
    <w:p w14:paraId="1217E3AA" w14:textId="77777777" w:rsidR="00160299" w:rsidRDefault="00000000">
      <w:pPr>
        <w:pStyle w:val="Compact"/>
        <w:numPr>
          <w:ilvl w:val="0"/>
          <w:numId w:val="570"/>
        </w:numPr>
      </w:pPr>
      <w:r>
        <w:rPr>
          <w:rFonts w:hint="eastAsia"/>
          <w:b/>
          <w:bCs/>
        </w:rPr>
        <w:t>效果评估</w:t>
      </w:r>
      <w:r>
        <w:t xml:space="preserve">: </w:t>
      </w:r>
      <w:r>
        <w:rPr>
          <w:rFonts w:hint="eastAsia"/>
        </w:rPr>
        <w:t>建立定期的效果评估和改进机制</w:t>
      </w:r>
    </w:p>
    <w:p w14:paraId="3985B7F1" w14:textId="77777777" w:rsidR="00160299" w:rsidRDefault="00000000">
      <w:pPr>
        <w:pStyle w:val="Compact"/>
        <w:numPr>
          <w:ilvl w:val="0"/>
          <w:numId w:val="570"/>
        </w:numPr>
      </w:pPr>
      <w:r>
        <w:rPr>
          <w:rFonts w:hint="eastAsia"/>
          <w:b/>
          <w:bCs/>
        </w:rPr>
        <w:t>持续优化</w:t>
      </w:r>
      <w:r>
        <w:t xml:space="preserve">: </w:t>
      </w:r>
      <w:r>
        <w:rPr>
          <w:rFonts w:hint="eastAsia"/>
        </w:rPr>
        <w:t>基于反馈和数据持续优化平台能力</w:t>
      </w:r>
    </w:p>
    <w:p w14:paraId="59EE6174" w14:textId="77777777" w:rsidR="00160299" w:rsidRDefault="00000000">
      <w:pPr>
        <w:pStyle w:val="Compact"/>
        <w:numPr>
          <w:ilvl w:val="0"/>
          <w:numId w:val="570"/>
        </w:numPr>
      </w:pPr>
      <w:r>
        <w:rPr>
          <w:rFonts w:hint="eastAsia"/>
          <w:b/>
          <w:bCs/>
        </w:rPr>
        <w:t>规模化应用</w:t>
      </w:r>
      <w:r>
        <w:t xml:space="preserve">: </w:t>
      </w:r>
      <w:r>
        <w:rPr>
          <w:rFonts w:hint="eastAsia"/>
        </w:rPr>
        <w:t>推动平台在更大范围内的应用和推广</w:t>
      </w:r>
    </w:p>
    <w:p w14:paraId="291D953B" w14:textId="77777777" w:rsidR="00160299" w:rsidRDefault="00000000">
      <w:pPr>
        <w:pStyle w:val="Heading3"/>
      </w:pPr>
      <w:bookmarkStart w:id="881" w:name="国际化案例对比分析"/>
      <w:bookmarkEnd w:id="880"/>
      <w:r>
        <w:t xml:space="preserve">34.3.4 </w:t>
      </w:r>
      <w:r>
        <w:rPr>
          <w:rFonts w:hint="eastAsia"/>
        </w:rPr>
        <w:t>国际化案例对比分析</w:t>
      </w:r>
    </w:p>
    <w:p w14:paraId="6EF2B619" w14:textId="77777777" w:rsidR="00160299" w:rsidRDefault="00000000">
      <w:pPr>
        <w:pStyle w:val="Heading4"/>
      </w:pPr>
      <w:bookmarkStart w:id="882" w:name="国际领先实践对比"/>
      <w:r>
        <w:rPr>
          <w:rFonts w:hint="eastAsia"/>
        </w:rPr>
        <w:t>国际领先实践对比</w:t>
      </w:r>
    </w:p>
    <w:tbl>
      <w:tblPr>
        <w:tblStyle w:val="Table"/>
        <w:tblW w:w="5000" w:type="pct"/>
        <w:tblLayout w:type="fixed"/>
        <w:tblLook w:val="0020" w:firstRow="1" w:lastRow="0" w:firstColumn="0" w:lastColumn="0" w:noHBand="0" w:noVBand="0"/>
      </w:tblPr>
      <w:tblGrid>
        <w:gridCol w:w="1140"/>
        <w:gridCol w:w="2052"/>
        <w:gridCol w:w="2052"/>
        <w:gridCol w:w="2052"/>
        <w:gridCol w:w="2280"/>
      </w:tblGrid>
      <w:tr w:rsidR="00160299" w14:paraId="1E8EE209"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942" w:type="dxa"/>
          </w:tcPr>
          <w:p w14:paraId="7040C9BA" w14:textId="77777777" w:rsidR="00160299" w:rsidRDefault="00000000">
            <w:pPr>
              <w:pStyle w:val="Compact"/>
            </w:pPr>
            <w:r>
              <w:rPr>
                <w:rFonts w:hint="eastAsia"/>
              </w:rPr>
              <w:t>维度</w:t>
            </w:r>
          </w:p>
        </w:tc>
        <w:tc>
          <w:tcPr>
            <w:tcW w:w="1697" w:type="dxa"/>
          </w:tcPr>
          <w:p w14:paraId="0087CD19" w14:textId="77777777" w:rsidR="00160299" w:rsidRDefault="00000000">
            <w:pPr>
              <w:pStyle w:val="Compact"/>
            </w:pPr>
            <w:r>
              <w:rPr>
                <w:rFonts w:hint="eastAsia"/>
              </w:rPr>
              <w:t>中国实践</w:t>
            </w:r>
          </w:p>
        </w:tc>
        <w:tc>
          <w:tcPr>
            <w:tcW w:w="1697" w:type="dxa"/>
          </w:tcPr>
          <w:p w14:paraId="74D3FA8A" w14:textId="77777777" w:rsidR="00160299" w:rsidRDefault="00000000">
            <w:pPr>
              <w:pStyle w:val="Compact"/>
            </w:pPr>
            <w:r>
              <w:rPr>
                <w:rFonts w:hint="eastAsia"/>
              </w:rPr>
              <w:t>美国硅谷</w:t>
            </w:r>
          </w:p>
        </w:tc>
        <w:tc>
          <w:tcPr>
            <w:tcW w:w="1697" w:type="dxa"/>
          </w:tcPr>
          <w:p w14:paraId="033F84C3" w14:textId="77777777" w:rsidR="00160299" w:rsidRDefault="00000000">
            <w:pPr>
              <w:pStyle w:val="Compact"/>
            </w:pPr>
            <w:r>
              <w:rPr>
                <w:rFonts w:hint="eastAsia"/>
              </w:rPr>
              <w:t>欧洲联盟</w:t>
            </w:r>
          </w:p>
        </w:tc>
        <w:tc>
          <w:tcPr>
            <w:tcW w:w="1885" w:type="dxa"/>
          </w:tcPr>
          <w:p w14:paraId="36D4D8D3" w14:textId="77777777" w:rsidR="00160299" w:rsidRDefault="00000000">
            <w:pPr>
              <w:pStyle w:val="Compact"/>
            </w:pPr>
            <w:r>
              <w:rPr>
                <w:rFonts w:hint="eastAsia"/>
              </w:rPr>
              <w:t>新加坡模式</w:t>
            </w:r>
          </w:p>
        </w:tc>
      </w:tr>
      <w:tr w:rsidR="00160299" w14:paraId="2CA522E4" w14:textId="77777777">
        <w:tc>
          <w:tcPr>
            <w:tcW w:w="942" w:type="dxa"/>
          </w:tcPr>
          <w:p w14:paraId="6A823368" w14:textId="77777777" w:rsidR="00160299" w:rsidRDefault="00000000">
            <w:pPr>
              <w:pStyle w:val="Compact"/>
            </w:pPr>
            <w:r>
              <w:rPr>
                <w:rFonts w:hint="eastAsia"/>
                <w:b/>
                <w:bCs/>
              </w:rPr>
              <w:t>平台定位</w:t>
            </w:r>
          </w:p>
        </w:tc>
        <w:tc>
          <w:tcPr>
            <w:tcW w:w="1697" w:type="dxa"/>
          </w:tcPr>
          <w:p w14:paraId="1FFB0934" w14:textId="77777777" w:rsidR="00160299" w:rsidRDefault="00000000">
            <w:pPr>
              <w:pStyle w:val="Compact"/>
            </w:pPr>
            <w:r>
              <w:rPr>
                <w:rFonts w:hint="eastAsia"/>
              </w:rPr>
              <w:t>全面质量保障</w:t>
            </w:r>
          </w:p>
        </w:tc>
        <w:tc>
          <w:tcPr>
            <w:tcW w:w="1697" w:type="dxa"/>
          </w:tcPr>
          <w:p w14:paraId="7C9CE35B" w14:textId="77777777" w:rsidR="00160299" w:rsidRDefault="00000000">
            <w:pPr>
              <w:pStyle w:val="Compact"/>
            </w:pPr>
            <w:r>
              <w:rPr>
                <w:rFonts w:hint="eastAsia"/>
              </w:rPr>
              <w:t>创新技术驱动</w:t>
            </w:r>
          </w:p>
        </w:tc>
        <w:tc>
          <w:tcPr>
            <w:tcW w:w="1697" w:type="dxa"/>
          </w:tcPr>
          <w:p w14:paraId="29CB279A" w14:textId="77777777" w:rsidR="00160299" w:rsidRDefault="00000000">
            <w:pPr>
              <w:pStyle w:val="Compact"/>
            </w:pPr>
            <w:r>
              <w:rPr>
                <w:rFonts w:hint="eastAsia"/>
              </w:rPr>
              <w:t>合规优先</w:t>
            </w:r>
          </w:p>
        </w:tc>
        <w:tc>
          <w:tcPr>
            <w:tcW w:w="1885" w:type="dxa"/>
          </w:tcPr>
          <w:p w14:paraId="71BAF710" w14:textId="77777777" w:rsidR="00160299" w:rsidRDefault="00000000">
            <w:pPr>
              <w:pStyle w:val="Compact"/>
            </w:pPr>
            <w:r>
              <w:rPr>
                <w:rFonts w:hint="eastAsia"/>
              </w:rPr>
              <w:t>亚洲最佳实践</w:t>
            </w:r>
          </w:p>
        </w:tc>
      </w:tr>
      <w:tr w:rsidR="00160299" w14:paraId="0EE14580" w14:textId="77777777">
        <w:tc>
          <w:tcPr>
            <w:tcW w:w="942" w:type="dxa"/>
          </w:tcPr>
          <w:p w14:paraId="563844E4" w14:textId="77777777" w:rsidR="00160299" w:rsidRDefault="00000000">
            <w:pPr>
              <w:pStyle w:val="Compact"/>
            </w:pPr>
            <w:r>
              <w:rPr>
                <w:rFonts w:hint="eastAsia"/>
                <w:b/>
                <w:bCs/>
              </w:rPr>
              <w:t>核心技术</w:t>
            </w:r>
          </w:p>
        </w:tc>
        <w:tc>
          <w:tcPr>
            <w:tcW w:w="1697" w:type="dxa"/>
          </w:tcPr>
          <w:p w14:paraId="47B7C448" w14:textId="77777777" w:rsidR="00160299" w:rsidRDefault="00000000">
            <w:pPr>
              <w:pStyle w:val="Compact"/>
            </w:pPr>
            <w:r>
              <w:rPr>
                <w:rFonts w:hint="eastAsia"/>
              </w:rPr>
              <w:t>自主可控</w:t>
            </w:r>
            <w:r>
              <w:t xml:space="preserve"> + </w:t>
            </w:r>
            <w:r>
              <w:rPr>
                <w:rFonts w:hint="eastAsia"/>
              </w:rPr>
              <w:t>国际标准</w:t>
            </w:r>
          </w:p>
        </w:tc>
        <w:tc>
          <w:tcPr>
            <w:tcW w:w="1697" w:type="dxa"/>
          </w:tcPr>
          <w:p w14:paraId="6FF1D5BF" w14:textId="77777777" w:rsidR="00160299" w:rsidRDefault="00000000">
            <w:pPr>
              <w:pStyle w:val="Compact"/>
            </w:pPr>
            <w:r>
              <w:rPr>
                <w:rFonts w:hint="eastAsia"/>
              </w:rPr>
              <w:t>开源主导</w:t>
            </w:r>
            <w:r>
              <w:t xml:space="preserve"> + </w:t>
            </w:r>
            <w:r>
              <w:rPr>
                <w:rFonts w:hint="eastAsia"/>
              </w:rPr>
              <w:t>商业化</w:t>
            </w:r>
          </w:p>
        </w:tc>
        <w:tc>
          <w:tcPr>
            <w:tcW w:w="1697" w:type="dxa"/>
          </w:tcPr>
          <w:p w14:paraId="2BA1E731" w14:textId="77777777" w:rsidR="00160299" w:rsidRDefault="00000000">
            <w:pPr>
              <w:pStyle w:val="Compact"/>
            </w:pPr>
            <w:r>
              <w:rPr>
                <w:rFonts w:hint="eastAsia"/>
              </w:rPr>
              <w:t>GDPR</w:t>
            </w:r>
            <w:r>
              <w:rPr>
                <w:rFonts w:hint="eastAsia"/>
              </w:rPr>
              <w:t>合规</w:t>
            </w:r>
            <w:r>
              <w:t xml:space="preserve"> + </w:t>
            </w:r>
            <w:r>
              <w:rPr>
                <w:rFonts w:hint="eastAsia"/>
              </w:rPr>
              <w:t>标准化</w:t>
            </w:r>
          </w:p>
        </w:tc>
        <w:tc>
          <w:tcPr>
            <w:tcW w:w="1885" w:type="dxa"/>
          </w:tcPr>
          <w:p w14:paraId="7D2EFE5E" w14:textId="77777777" w:rsidR="00160299" w:rsidRDefault="00000000">
            <w:pPr>
              <w:pStyle w:val="Compact"/>
            </w:pPr>
            <w:r>
              <w:rPr>
                <w:rFonts w:hint="eastAsia"/>
              </w:rPr>
              <w:t>混合云</w:t>
            </w:r>
            <w:r>
              <w:t xml:space="preserve"> + </w:t>
            </w:r>
            <w:r>
              <w:rPr>
                <w:rFonts w:hint="eastAsia"/>
              </w:rPr>
              <w:t>多语言</w:t>
            </w:r>
          </w:p>
        </w:tc>
      </w:tr>
      <w:tr w:rsidR="00160299" w14:paraId="615223E2" w14:textId="77777777">
        <w:tc>
          <w:tcPr>
            <w:tcW w:w="942" w:type="dxa"/>
          </w:tcPr>
          <w:p w14:paraId="733401F5" w14:textId="77777777" w:rsidR="00160299" w:rsidRDefault="00000000">
            <w:pPr>
              <w:pStyle w:val="Compact"/>
            </w:pPr>
            <w:r>
              <w:rPr>
                <w:rFonts w:hint="eastAsia"/>
                <w:b/>
                <w:bCs/>
              </w:rPr>
              <w:t>生态模式</w:t>
            </w:r>
          </w:p>
        </w:tc>
        <w:tc>
          <w:tcPr>
            <w:tcW w:w="1697" w:type="dxa"/>
          </w:tcPr>
          <w:p w14:paraId="2D3C18A1" w14:textId="77777777" w:rsidR="00160299" w:rsidRDefault="00000000">
            <w:pPr>
              <w:pStyle w:val="Compact"/>
            </w:pPr>
            <w:r>
              <w:rPr>
                <w:rFonts w:hint="eastAsia"/>
              </w:rPr>
              <w:t>政府引导</w:t>
            </w:r>
            <w:r>
              <w:t xml:space="preserve"> + </w:t>
            </w:r>
            <w:r>
              <w:rPr>
                <w:rFonts w:hint="eastAsia"/>
              </w:rPr>
              <w:t>企业参与</w:t>
            </w:r>
          </w:p>
        </w:tc>
        <w:tc>
          <w:tcPr>
            <w:tcW w:w="1697" w:type="dxa"/>
          </w:tcPr>
          <w:p w14:paraId="75899F71" w14:textId="77777777" w:rsidR="00160299" w:rsidRDefault="00000000">
            <w:pPr>
              <w:pStyle w:val="Compact"/>
            </w:pPr>
            <w:r>
              <w:rPr>
                <w:rFonts w:hint="eastAsia"/>
              </w:rPr>
              <w:t>风险投资</w:t>
            </w:r>
            <w:r>
              <w:t xml:space="preserve"> + </w:t>
            </w:r>
            <w:r>
              <w:rPr>
                <w:rFonts w:hint="eastAsia"/>
              </w:rPr>
              <w:t>创业生态</w:t>
            </w:r>
          </w:p>
        </w:tc>
        <w:tc>
          <w:tcPr>
            <w:tcW w:w="1697" w:type="dxa"/>
          </w:tcPr>
          <w:p w14:paraId="3BB6B2C7" w14:textId="77777777" w:rsidR="00160299" w:rsidRDefault="00000000">
            <w:pPr>
              <w:pStyle w:val="Compact"/>
            </w:pPr>
            <w:r>
              <w:rPr>
                <w:rFonts w:hint="eastAsia"/>
              </w:rPr>
              <w:t>欧盟标准</w:t>
            </w:r>
            <w:r>
              <w:t xml:space="preserve"> + </w:t>
            </w:r>
            <w:r>
              <w:rPr>
                <w:rFonts w:hint="eastAsia"/>
              </w:rPr>
              <w:t>跨国合作</w:t>
            </w:r>
          </w:p>
        </w:tc>
        <w:tc>
          <w:tcPr>
            <w:tcW w:w="1885" w:type="dxa"/>
          </w:tcPr>
          <w:p w14:paraId="6AF55887" w14:textId="77777777" w:rsidR="00160299" w:rsidRDefault="00000000">
            <w:pPr>
              <w:pStyle w:val="Compact"/>
            </w:pPr>
            <w:r>
              <w:rPr>
                <w:rFonts w:hint="eastAsia"/>
              </w:rPr>
              <w:t>政府投资</w:t>
            </w:r>
            <w:r>
              <w:t xml:space="preserve"> + </w:t>
            </w:r>
            <w:r>
              <w:rPr>
                <w:rFonts w:hint="eastAsia"/>
              </w:rPr>
              <w:t>国际扩展</w:t>
            </w:r>
          </w:p>
        </w:tc>
      </w:tr>
      <w:tr w:rsidR="00160299" w14:paraId="4B66DF8C" w14:textId="77777777">
        <w:tc>
          <w:tcPr>
            <w:tcW w:w="942" w:type="dxa"/>
          </w:tcPr>
          <w:p w14:paraId="27378439" w14:textId="77777777" w:rsidR="00160299" w:rsidRDefault="00000000">
            <w:pPr>
              <w:pStyle w:val="Compact"/>
            </w:pPr>
            <w:r>
              <w:rPr>
                <w:rFonts w:hint="eastAsia"/>
                <w:b/>
                <w:bCs/>
              </w:rPr>
              <w:t>实施周期</w:t>
            </w:r>
          </w:p>
        </w:tc>
        <w:tc>
          <w:tcPr>
            <w:tcW w:w="1697" w:type="dxa"/>
          </w:tcPr>
          <w:p w14:paraId="17D8407F" w14:textId="77777777" w:rsidR="00160299" w:rsidRDefault="00000000">
            <w:pPr>
              <w:pStyle w:val="Compact"/>
            </w:pPr>
            <w:r>
              <w:rPr>
                <w:rFonts w:hint="eastAsia"/>
              </w:rPr>
              <w:t>2-3</w:t>
            </w:r>
            <w:r>
              <w:rPr>
                <w:rFonts w:hint="eastAsia"/>
              </w:rPr>
              <w:t>年分阶段</w:t>
            </w:r>
          </w:p>
        </w:tc>
        <w:tc>
          <w:tcPr>
            <w:tcW w:w="1697" w:type="dxa"/>
          </w:tcPr>
          <w:p w14:paraId="5E2F0E0B" w14:textId="77777777" w:rsidR="00160299" w:rsidRDefault="00000000">
            <w:pPr>
              <w:pStyle w:val="Compact"/>
            </w:pPr>
            <w:r>
              <w:rPr>
                <w:rFonts w:hint="eastAsia"/>
              </w:rPr>
              <w:t>1-2</w:t>
            </w:r>
            <w:r>
              <w:rPr>
                <w:rFonts w:hint="eastAsia"/>
              </w:rPr>
              <w:t>年快速迭代</w:t>
            </w:r>
          </w:p>
        </w:tc>
        <w:tc>
          <w:tcPr>
            <w:tcW w:w="1697" w:type="dxa"/>
          </w:tcPr>
          <w:p w14:paraId="4E3AA7E4" w14:textId="77777777" w:rsidR="00160299" w:rsidRDefault="00000000">
            <w:pPr>
              <w:pStyle w:val="Compact"/>
            </w:pPr>
            <w:r>
              <w:rPr>
                <w:rFonts w:hint="eastAsia"/>
              </w:rPr>
              <w:t>3-5</w:t>
            </w:r>
            <w:r>
              <w:rPr>
                <w:rFonts w:hint="eastAsia"/>
              </w:rPr>
              <w:t>年合规驱动</w:t>
            </w:r>
          </w:p>
        </w:tc>
        <w:tc>
          <w:tcPr>
            <w:tcW w:w="1885" w:type="dxa"/>
          </w:tcPr>
          <w:p w14:paraId="3B47C53F" w14:textId="77777777" w:rsidR="00160299" w:rsidRDefault="00000000">
            <w:pPr>
              <w:pStyle w:val="Compact"/>
            </w:pPr>
            <w:r>
              <w:rPr>
                <w:rFonts w:hint="eastAsia"/>
              </w:rPr>
              <w:t>1.5-2.5</w:t>
            </w:r>
            <w:r>
              <w:rPr>
                <w:rFonts w:hint="eastAsia"/>
              </w:rPr>
              <w:t>年平衡发展</w:t>
            </w:r>
          </w:p>
        </w:tc>
      </w:tr>
      <w:tr w:rsidR="00160299" w14:paraId="0029E54B" w14:textId="77777777">
        <w:tc>
          <w:tcPr>
            <w:tcW w:w="942" w:type="dxa"/>
          </w:tcPr>
          <w:p w14:paraId="449AD9A6" w14:textId="77777777" w:rsidR="00160299" w:rsidRDefault="00000000">
            <w:pPr>
              <w:pStyle w:val="Compact"/>
            </w:pPr>
            <w:r>
              <w:rPr>
                <w:rFonts w:hint="eastAsia"/>
                <w:b/>
                <w:bCs/>
              </w:rPr>
              <w:t>投资规模</w:t>
            </w:r>
          </w:p>
        </w:tc>
        <w:tc>
          <w:tcPr>
            <w:tcW w:w="1697" w:type="dxa"/>
          </w:tcPr>
          <w:p w14:paraId="039C7C57" w14:textId="77777777" w:rsidR="00160299" w:rsidRDefault="00000000">
            <w:pPr>
              <w:pStyle w:val="Compact"/>
            </w:pPr>
            <w:r>
              <w:rPr>
                <w:rFonts w:hint="eastAsia"/>
              </w:rPr>
              <w:t>5000-20000</w:t>
            </w:r>
            <w:r>
              <w:rPr>
                <w:rFonts w:hint="eastAsia"/>
              </w:rPr>
              <w:t>万人民币</w:t>
            </w:r>
          </w:p>
        </w:tc>
        <w:tc>
          <w:tcPr>
            <w:tcW w:w="1697" w:type="dxa"/>
          </w:tcPr>
          <w:p w14:paraId="255AD093" w14:textId="77777777" w:rsidR="00160299" w:rsidRDefault="00000000">
            <w:pPr>
              <w:pStyle w:val="Compact"/>
            </w:pPr>
            <w:r>
              <w:rPr>
                <w:rFonts w:hint="eastAsia"/>
              </w:rPr>
              <w:t>2000-10000</w:t>
            </w:r>
            <w:r>
              <w:rPr>
                <w:rFonts w:hint="eastAsia"/>
              </w:rPr>
              <w:t>万美元</w:t>
            </w:r>
          </w:p>
        </w:tc>
        <w:tc>
          <w:tcPr>
            <w:tcW w:w="1697" w:type="dxa"/>
          </w:tcPr>
          <w:p w14:paraId="28006F5F" w14:textId="77777777" w:rsidR="00160299" w:rsidRDefault="00000000">
            <w:pPr>
              <w:pStyle w:val="Compact"/>
            </w:pPr>
            <w:r>
              <w:rPr>
                <w:rFonts w:hint="eastAsia"/>
              </w:rPr>
              <w:t>1000-5000</w:t>
            </w:r>
            <w:r>
              <w:rPr>
                <w:rFonts w:hint="eastAsia"/>
              </w:rPr>
              <w:t>万欧元</w:t>
            </w:r>
          </w:p>
        </w:tc>
        <w:tc>
          <w:tcPr>
            <w:tcW w:w="1885" w:type="dxa"/>
          </w:tcPr>
          <w:p w14:paraId="33BD4C6E" w14:textId="77777777" w:rsidR="00160299" w:rsidRDefault="00000000">
            <w:pPr>
              <w:pStyle w:val="Compact"/>
            </w:pPr>
            <w:r>
              <w:rPr>
                <w:rFonts w:hint="eastAsia"/>
              </w:rPr>
              <w:t>500-2000</w:t>
            </w:r>
            <w:r>
              <w:rPr>
                <w:rFonts w:hint="eastAsia"/>
              </w:rPr>
              <w:t>万新币</w:t>
            </w:r>
          </w:p>
        </w:tc>
      </w:tr>
      <w:tr w:rsidR="00160299" w14:paraId="6E960266" w14:textId="77777777">
        <w:tc>
          <w:tcPr>
            <w:tcW w:w="942" w:type="dxa"/>
          </w:tcPr>
          <w:p w14:paraId="624E0CBD" w14:textId="77777777" w:rsidR="00160299" w:rsidRDefault="00000000">
            <w:pPr>
              <w:pStyle w:val="Compact"/>
            </w:pPr>
            <w:r>
              <w:rPr>
                <w:rFonts w:hint="eastAsia"/>
                <w:b/>
                <w:bCs/>
              </w:rPr>
              <w:t>成功关键</w:t>
            </w:r>
          </w:p>
        </w:tc>
        <w:tc>
          <w:tcPr>
            <w:tcW w:w="1697" w:type="dxa"/>
          </w:tcPr>
          <w:p w14:paraId="674BAC17" w14:textId="77777777" w:rsidR="00160299" w:rsidRDefault="00000000">
            <w:pPr>
              <w:pStyle w:val="Compact"/>
            </w:pPr>
            <w:r>
              <w:rPr>
                <w:rFonts w:hint="eastAsia"/>
              </w:rPr>
              <w:t>政策支持</w:t>
            </w:r>
            <w:r>
              <w:t xml:space="preserve"> + </w:t>
            </w:r>
            <w:r>
              <w:rPr>
                <w:rFonts w:hint="eastAsia"/>
              </w:rPr>
              <w:t>技术创新</w:t>
            </w:r>
          </w:p>
        </w:tc>
        <w:tc>
          <w:tcPr>
            <w:tcW w:w="1697" w:type="dxa"/>
          </w:tcPr>
          <w:p w14:paraId="5D15D920" w14:textId="77777777" w:rsidR="00160299" w:rsidRDefault="00000000">
            <w:pPr>
              <w:pStyle w:val="Compact"/>
            </w:pPr>
            <w:r>
              <w:rPr>
                <w:rFonts w:hint="eastAsia"/>
              </w:rPr>
              <w:t>人才优势</w:t>
            </w:r>
            <w:r>
              <w:t xml:space="preserve"> + </w:t>
            </w:r>
            <w:r>
              <w:rPr>
                <w:rFonts w:hint="eastAsia"/>
              </w:rPr>
              <w:t>资本驱动</w:t>
            </w:r>
          </w:p>
        </w:tc>
        <w:tc>
          <w:tcPr>
            <w:tcW w:w="1697" w:type="dxa"/>
          </w:tcPr>
          <w:p w14:paraId="2A379A9C" w14:textId="77777777" w:rsidR="00160299" w:rsidRDefault="00000000">
            <w:pPr>
              <w:pStyle w:val="Compact"/>
            </w:pPr>
            <w:r>
              <w:rPr>
                <w:rFonts w:hint="eastAsia"/>
              </w:rPr>
              <w:t>标准先行</w:t>
            </w:r>
            <w:r>
              <w:t xml:space="preserve"> + </w:t>
            </w:r>
            <w:r>
              <w:rPr>
                <w:rFonts w:hint="eastAsia"/>
              </w:rPr>
              <w:t>协同发展</w:t>
            </w:r>
          </w:p>
        </w:tc>
        <w:tc>
          <w:tcPr>
            <w:tcW w:w="1885" w:type="dxa"/>
          </w:tcPr>
          <w:p w14:paraId="3233216C" w14:textId="77777777" w:rsidR="00160299" w:rsidRDefault="00000000">
            <w:pPr>
              <w:pStyle w:val="Compact"/>
            </w:pPr>
            <w:r>
              <w:rPr>
                <w:rFonts w:hint="eastAsia"/>
              </w:rPr>
              <w:t>地理优势</w:t>
            </w:r>
            <w:r>
              <w:t xml:space="preserve"> + </w:t>
            </w:r>
            <w:r>
              <w:rPr>
                <w:rFonts w:hint="eastAsia"/>
              </w:rPr>
              <w:t>国际化视野</w:t>
            </w:r>
          </w:p>
        </w:tc>
      </w:tr>
    </w:tbl>
    <w:p w14:paraId="0BE6FEEA" w14:textId="77777777" w:rsidR="00160299" w:rsidRDefault="00000000">
      <w:pPr>
        <w:pStyle w:val="Heading4"/>
      </w:pPr>
      <w:bookmarkStart w:id="883" w:name="典型案例深度分析"/>
      <w:bookmarkEnd w:id="882"/>
      <w:r>
        <w:rPr>
          <w:rFonts w:hint="eastAsia"/>
        </w:rPr>
        <w:lastRenderedPageBreak/>
        <w:t>典型案例深度分析</w:t>
      </w:r>
    </w:p>
    <w:p w14:paraId="37CE143A" w14:textId="77777777" w:rsidR="00160299" w:rsidRDefault="00000000">
      <w:pPr>
        <w:pStyle w:val="Heading5"/>
      </w:pPr>
      <w:bookmarkStart w:id="884" w:name="案例一netflix-chaos-monkey-vs-中国混沌工程实践"/>
      <w:r>
        <w:rPr>
          <w:rFonts w:hint="eastAsia"/>
        </w:rPr>
        <w:t>案例一：</w:t>
      </w:r>
      <w:r>
        <w:rPr>
          <w:rFonts w:hint="eastAsia"/>
        </w:rPr>
        <w:t>Netflix</w:t>
      </w:r>
      <w:r>
        <w:t xml:space="preserve"> Chaos Monkey vs </w:t>
      </w:r>
      <w:r>
        <w:rPr>
          <w:rFonts w:hint="eastAsia"/>
        </w:rPr>
        <w:t>中国混沌工程实践</w:t>
      </w:r>
    </w:p>
    <w:p w14:paraId="77EAB7E7" w14:textId="77777777" w:rsidR="00160299" w:rsidRDefault="00000000">
      <w:pPr>
        <w:pStyle w:val="FirstParagraph"/>
      </w:pPr>
      <w:r>
        <w:rPr>
          <w:b/>
          <w:bCs/>
        </w:rPr>
        <w:t xml:space="preserve">Netflix Chaos Monkey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在生产环境中故意引入故障，验证系统弹性</w:t>
      </w:r>
      <w:r>
        <w:t xml:space="preserve"> - </w:t>
      </w:r>
      <w:r>
        <w:rPr>
          <w:rFonts w:hint="eastAsia"/>
          <w:b/>
          <w:bCs/>
        </w:rPr>
        <w:t>技术实现</w:t>
      </w:r>
      <w:r>
        <w:t xml:space="preserve">: </w:t>
      </w:r>
      <w:r>
        <w:rPr>
          <w:rFonts w:hint="eastAsia"/>
        </w:rPr>
        <w:t>自动化故障注入，基于</w:t>
      </w:r>
      <w:r>
        <w:rPr>
          <w:rFonts w:hint="eastAsia"/>
        </w:rPr>
        <w:t>AWS</w:t>
      </w:r>
      <w:r>
        <w:rPr>
          <w:rFonts w:hint="eastAsia"/>
        </w:rPr>
        <w:t>云原生架构</w:t>
      </w:r>
      <w:r>
        <w:t xml:space="preserve"> - </w:t>
      </w:r>
      <w:r>
        <w:rPr>
          <w:rFonts w:hint="eastAsia"/>
          <w:b/>
          <w:bCs/>
        </w:rPr>
        <w:t>生态影响</w:t>
      </w:r>
      <w:r>
        <w:t xml:space="preserve">: </w:t>
      </w:r>
      <w:r>
        <w:rPr>
          <w:rFonts w:hint="eastAsia"/>
        </w:rPr>
        <w:t>开源</w:t>
      </w:r>
      <w:r>
        <w:rPr>
          <w:rFonts w:hint="eastAsia"/>
        </w:rPr>
        <w:t>Simian</w:t>
      </w:r>
      <w:r>
        <w:t xml:space="preserve"> </w:t>
      </w:r>
      <w:r>
        <w:rPr>
          <w:rFonts w:hint="eastAsia"/>
        </w:rPr>
        <w:t>Army</w:t>
      </w:r>
      <w:r>
        <w:rPr>
          <w:rFonts w:hint="eastAsia"/>
        </w:rPr>
        <w:t>工具链，影响全球微服务架构</w:t>
      </w:r>
      <w:r>
        <w:t xml:space="preserve"> - </w:t>
      </w:r>
      <w:r>
        <w:rPr>
          <w:rFonts w:hint="eastAsia"/>
          <w:b/>
          <w:bCs/>
        </w:rPr>
        <w:t>量化收益</w:t>
      </w:r>
      <w:r>
        <w:t xml:space="preserve">: </w:t>
      </w:r>
      <w:r>
        <w:rPr>
          <w:rFonts w:hint="eastAsia"/>
        </w:rPr>
        <w:t>提升系统可用性</w:t>
      </w:r>
      <w:r>
        <w:rPr>
          <w:rFonts w:hint="eastAsia"/>
        </w:rPr>
        <w:t>99.99%</w:t>
      </w:r>
      <w:r>
        <w:rPr>
          <w:rFonts w:hint="eastAsia"/>
        </w:rPr>
        <w:t>，减少故障恢复时间</w:t>
      </w:r>
      <w:r>
        <w:rPr>
          <w:rFonts w:hint="eastAsia"/>
        </w:rPr>
        <w:t>90%</w:t>
      </w:r>
    </w:p>
    <w:p w14:paraId="029E1A06" w14:textId="77777777" w:rsidR="00160299" w:rsidRDefault="00000000">
      <w:pPr>
        <w:pStyle w:val="BodyText"/>
      </w:pPr>
      <w:r>
        <w:rPr>
          <w:rFonts w:hint="eastAsia"/>
          <w:b/>
          <w:bCs/>
        </w:rPr>
        <w:t>中国混沌工程实践</w:t>
      </w:r>
      <w:r>
        <w:t xml:space="preserve">: - </w:t>
      </w:r>
      <w:r>
        <w:rPr>
          <w:rFonts w:hint="eastAsia"/>
          <w:b/>
          <w:bCs/>
        </w:rPr>
        <w:t>核心理念</w:t>
      </w:r>
      <w:r>
        <w:t xml:space="preserve">: </w:t>
      </w:r>
      <w:r>
        <w:rPr>
          <w:rFonts w:hint="eastAsia"/>
        </w:rPr>
        <w:t>结合中国特色的业务连续性要求和监管合规</w:t>
      </w:r>
      <w:r>
        <w:t xml:space="preserve"> - </w:t>
      </w:r>
      <w:r>
        <w:rPr>
          <w:rFonts w:hint="eastAsia"/>
          <w:b/>
          <w:bCs/>
        </w:rPr>
        <w:t>技术实现</w:t>
      </w:r>
      <w:r>
        <w:t xml:space="preserve">: </w:t>
      </w:r>
      <w:r>
        <w:rPr>
          <w:rFonts w:hint="eastAsia"/>
        </w:rPr>
        <w:t>自主研发混沌工程平台，支持多云环境和国产化替代</w:t>
      </w:r>
      <w:r>
        <w:t xml:space="preserve"> - </w:t>
      </w:r>
      <w:r>
        <w:rPr>
          <w:rFonts w:hint="eastAsia"/>
          <w:b/>
          <w:bCs/>
        </w:rPr>
        <w:t>生态影响</w:t>
      </w:r>
      <w:r>
        <w:t xml:space="preserve">: </w:t>
      </w:r>
      <w:r>
        <w:rPr>
          <w:rFonts w:hint="eastAsia"/>
        </w:rPr>
        <w:t>形成”国家队”技术标准，推动行业技术自主可控</w:t>
      </w:r>
      <w:r>
        <w:t xml:space="preserve"> - </w:t>
      </w:r>
      <w:r>
        <w:rPr>
          <w:rFonts w:hint="eastAsia"/>
          <w:b/>
          <w:bCs/>
        </w:rPr>
        <w:t>量化收益</w:t>
      </w:r>
      <w:r>
        <w:t xml:space="preserve">: </w:t>
      </w:r>
      <w:r>
        <w:rPr>
          <w:rFonts w:hint="eastAsia"/>
        </w:rPr>
        <w:t>提升关键系统可用性</w:t>
      </w:r>
      <w:r>
        <w:rPr>
          <w:rFonts w:hint="eastAsia"/>
        </w:rPr>
        <w:t>99.95%</w:t>
      </w:r>
      <w:r>
        <w:rPr>
          <w:rFonts w:hint="eastAsia"/>
        </w:rPr>
        <w:t>，建立行业安全底座</w:t>
      </w:r>
    </w:p>
    <w:p w14:paraId="06590A76" w14:textId="77777777" w:rsidR="00160299" w:rsidRDefault="00000000">
      <w:pPr>
        <w:pStyle w:val="Heading5"/>
      </w:pPr>
      <w:bookmarkStart w:id="885" w:name="案例二google-test-automation-vs-阿里巴巴测试平台"/>
      <w:bookmarkEnd w:id="884"/>
      <w:r>
        <w:rPr>
          <w:rFonts w:hint="eastAsia"/>
        </w:rPr>
        <w:t>案例二：</w:t>
      </w:r>
      <w:r>
        <w:rPr>
          <w:rFonts w:hint="eastAsia"/>
        </w:rPr>
        <w:t>Google</w:t>
      </w:r>
      <w:r>
        <w:t xml:space="preserve"> Test Automation vs </w:t>
      </w:r>
      <w:r>
        <w:rPr>
          <w:rFonts w:hint="eastAsia"/>
        </w:rPr>
        <w:t>阿里巴巴测试平台</w:t>
      </w:r>
    </w:p>
    <w:p w14:paraId="20F2FFC7" w14:textId="77777777" w:rsidR="00160299" w:rsidRDefault="00000000">
      <w:pPr>
        <w:pStyle w:val="FirstParagraph"/>
      </w:pPr>
      <w:r>
        <w:rPr>
          <w:rFonts w:hint="eastAsia"/>
          <w:b/>
          <w:bCs/>
        </w:rPr>
        <w:t>Google</w:t>
      </w:r>
      <w:r>
        <w:rPr>
          <w:rFonts w:hint="eastAsia"/>
          <w:b/>
          <w:bCs/>
        </w:rPr>
        <w:t>测试自动化</w:t>
      </w:r>
      <w:r>
        <w:rPr>
          <w:b/>
          <w:bCs/>
        </w:rPr>
        <w:t xml:space="preserve"> </w:t>
      </w:r>
      <w:r>
        <w:rPr>
          <w:rFonts w:hint="eastAsia"/>
          <w:b/>
          <w:bCs/>
        </w:rPr>
        <w:t>(</w:t>
      </w:r>
      <w:r>
        <w:rPr>
          <w:rFonts w:hint="eastAsia"/>
          <w:b/>
          <w:bCs/>
        </w:rPr>
        <w:t>美国</w:t>
      </w:r>
      <w:r>
        <w:rPr>
          <w:rFonts w:hint="eastAsia"/>
          <w:b/>
          <w:bCs/>
        </w:rPr>
        <w:t>)</w:t>
      </w:r>
      <w:r>
        <w:t xml:space="preserve">: - </w:t>
      </w:r>
      <w:r>
        <w:rPr>
          <w:rFonts w:hint="eastAsia"/>
          <w:b/>
          <w:bCs/>
        </w:rPr>
        <w:t>核心理念</w:t>
      </w:r>
      <w:r>
        <w:t xml:space="preserve">: </w:t>
      </w:r>
      <w:r>
        <w:rPr>
          <w:rFonts w:hint="eastAsia"/>
        </w:rPr>
        <w:t>数据驱动的测试策略，</w:t>
      </w:r>
      <w:r>
        <w:rPr>
          <w:rFonts w:hint="eastAsia"/>
        </w:rPr>
        <w:t>AI</w:t>
      </w:r>
      <w:r>
        <w:rPr>
          <w:rFonts w:hint="eastAsia"/>
        </w:rPr>
        <w:t>辅助测试生成</w:t>
      </w:r>
      <w:r>
        <w:t xml:space="preserve"> - </w:t>
      </w:r>
      <w:r>
        <w:rPr>
          <w:rFonts w:hint="eastAsia"/>
          <w:b/>
          <w:bCs/>
        </w:rPr>
        <w:t>技术实现</w:t>
      </w:r>
      <w:r>
        <w:t xml:space="preserve">: </w:t>
      </w:r>
      <w:r>
        <w:rPr>
          <w:rFonts w:hint="eastAsia"/>
        </w:rPr>
        <w:t>Bazel</w:t>
      </w:r>
      <w:r>
        <w:rPr>
          <w:rFonts w:hint="eastAsia"/>
        </w:rPr>
        <w:t>构建系统，内部</w:t>
      </w:r>
      <w:r>
        <w:rPr>
          <w:rFonts w:hint="eastAsia"/>
        </w:rPr>
        <w:t>Test</w:t>
      </w:r>
      <w:r>
        <w:t xml:space="preserve"> Automation Platform - </w:t>
      </w:r>
      <w:r>
        <w:rPr>
          <w:rFonts w:hint="eastAsia"/>
          <w:b/>
          <w:bCs/>
        </w:rPr>
        <w:t>生态影响</w:t>
      </w:r>
      <w:r>
        <w:t xml:space="preserve">: </w:t>
      </w:r>
      <w:r>
        <w:rPr>
          <w:rFonts w:hint="eastAsia"/>
        </w:rPr>
        <w:t>影响全球软件开发流程，开源</w:t>
      </w:r>
      <w:r>
        <w:rPr>
          <w:rFonts w:hint="eastAsia"/>
        </w:rPr>
        <w:t>Testing</w:t>
      </w:r>
      <w:r>
        <w:t xml:space="preserve"> on the </w:t>
      </w:r>
      <w:r>
        <w:rPr>
          <w:rFonts w:hint="eastAsia"/>
        </w:rPr>
        <w:t>Toilet</w:t>
      </w:r>
      <w:r>
        <w:rPr>
          <w:rFonts w:hint="eastAsia"/>
        </w:rPr>
        <w:t>文化</w:t>
      </w:r>
      <w:r>
        <w:t xml:space="preserve"> - </w:t>
      </w:r>
      <w:r>
        <w:rPr>
          <w:rFonts w:hint="eastAsia"/>
          <w:b/>
          <w:bCs/>
        </w:rPr>
        <w:t>量化收益</w:t>
      </w:r>
      <w:r>
        <w:t xml:space="preserve">: </w:t>
      </w:r>
      <w:r>
        <w:rPr>
          <w:rFonts w:hint="eastAsia"/>
        </w:rPr>
        <w:t>测试执行效率提升</w:t>
      </w:r>
      <w:r>
        <w:rPr>
          <w:rFonts w:hint="eastAsia"/>
        </w:rPr>
        <w:t>300%</w:t>
      </w:r>
      <w:r>
        <w:rPr>
          <w:rFonts w:hint="eastAsia"/>
        </w:rPr>
        <w:t>，缺陷发现率提升</w:t>
      </w:r>
      <w:r>
        <w:rPr>
          <w:rFonts w:hint="eastAsia"/>
        </w:rPr>
        <w:t>50%</w:t>
      </w:r>
    </w:p>
    <w:p w14:paraId="254B3486" w14:textId="77777777" w:rsidR="00160299" w:rsidRDefault="00000000">
      <w:pPr>
        <w:pStyle w:val="BodyText"/>
      </w:pPr>
      <w:r>
        <w:rPr>
          <w:rFonts w:hint="eastAsia"/>
          <w:b/>
          <w:bCs/>
        </w:rPr>
        <w:t>阿里巴巴测试平台</w:t>
      </w:r>
      <w:r>
        <w:rPr>
          <w:b/>
          <w:bCs/>
        </w:rPr>
        <w:t xml:space="preserve"> </w:t>
      </w:r>
      <w:r>
        <w:rPr>
          <w:rFonts w:hint="eastAsia"/>
          <w:b/>
          <w:bCs/>
        </w:rPr>
        <w:t>(</w:t>
      </w:r>
      <w:r>
        <w:rPr>
          <w:rFonts w:hint="eastAsia"/>
          <w:b/>
          <w:bCs/>
        </w:rPr>
        <w:t>中国</w:t>
      </w:r>
      <w:r>
        <w:rPr>
          <w:rFonts w:hint="eastAsia"/>
          <w:b/>
          <w:bCs/>
        </w:rPr>
        <w:t>)</w:t>
      </w:r>
      <w:r>
        <w:t xml:space="preserve">: - </w:t>
      </w:r>
      <w:r>
        <w:rPr>
          <w:rFonts w:hint="eastAsia"/>
          <w:b/>
          <w:bCs/>
        </w:rPr>
        <w:t>核心理念</w:t>
      </w:r>
      <w:r>
        <w:t xml:space="preserve">: </w:t>
      </w:r>
      <w:r>
        <w:rPr>
          <w:rFonts w:hint="eastAsia"/>
        </w:rPr>
        <w:t>双</w:t>
      </w:r>
      <w:r>
        <w:rPr>
          <w:rFonts w:hint="eastAsia"/>
        </w:rPr>
        <w:t>11</w:t>
      </w:r>
      <w:r>
        <w:rPr>
          <w:rFonts w:hint="eastAsia"/>
        </w:rPr>
        <w:t>等超大规模场景驱动的质量保障体系</w:t>
      </w:r>
      <w:r>
        <w:t xml:space="preserve"> - </w:t>
      </w:r>
      <w:r>
        <w:rPr>
          <w:rFonts w:hint="eastAsia"/>
          <w:b/>
          <w:bCs/>
        </w:rPr>
        <w:t>技术实现</w:t>
      </w:r>
      <w:r>
        <w:t xml:space="preserve">: </w:t>
      </w:r>
      <w:r>
        <w:rPr>
          <w:rFonts w:hint="eastAsia"/>
        </w:rPr>
        <w:t>自研</w:t>
      </w:r>
      <w:r>
        <w:rPr>
          <w:rFonts w:hint="eastAsia"/>
        </w:rPr>
        <w:t>PTS</w:t>
      </w:r>
      <w:r>
        <w:rPr>
          <w:rFonts w:hint="eastAsia"/>
        </w:rPr>
        <w:t>性能测试平台，基于阿里云基础设施</w:t>
      </w:r>
      <w:r>
        <w:t xml:space="preserve"> - </w:t>
      </w:r>
      <w:r>
        <w:rPr>
          <w:rFonts w:hint="eastAsia"/>
          <w:b/>
          <w:bCs/>
        </w:rPr>
        <w:t>生态影响</w:t>
      </w:r>
      <w:r>
        <w:t xml:space="preserve">: </w:t>
      </w:r>
      <w:r>
        <w:rPr>
          <w:rFonts w:hint="eastAsia"/>
        </w:rPr>
        <w:t>形成完整的测试生态，服务百万开发者</w:t>
      </w:r>
      <w:r>
        <w:t xml:space="preserve"> - </w:t>
      </w:r>
      <w:r>
        <w:rPr>
          <w:rFonts w:hint="eastAsia"/>
          <w:b/>
          <w:bCs/>
        </w:rPr>
        <w:t>量化收益</w:t>
      </w:r>
      <w:r>
        <w:t xml:space="preserve">: </w:t>
      </w:r>
      <w:r>
        <w:rPr>
          <w:rFonts w:hint="eastAsia"/>
        </w:rPr>
        <w:t>支持万亿级</w:t>
      </w:r>
      <w:r>
        <w:rPr>
          <w:rFonts w:hint="eastAsia"/>
        </w:rPr>
        <w:t>GMV</w:t>
      </w:r>
      <w:r>
        <w:rPr>
          <w:rFonts w:hint="eastAsia"/>
        </w:rPr>
        <w:t>保障，测试效率提升</w:t>
      </w:r>
      <w:r>
        <w:rPr>
          <w:rFonts w:hint="eastAsia"/>
        </w:rPr>
        <w:t>500%</w:t>
      </w:r>
    </w:p>
    <w:p w14:paraId="512ACEF5" w14:textId="77777777" w:rsidR="00160299" w:rsidRDefault="00000000">
      <w:pPr>
        <w:pStyle w:val="Heading5"/>
      </w:pPr>
      <w:bookmarkStart w:id="886" w:name="X52916b6f0418e3d2e7d3ff878769a695a837640"/>
      <w:bookmarkEnd w:id="885"/>
      <w:r>
        <w:rPr>
          <w:rFonts w:hint="eastAsia"/>
        </w:rPr>
        <w:t>案例三：</w:t>
      </w:r>
      <w:r>
        <w:rPr>
          <w:rFonts w:hint="eastAsia"/>
        </w:rPr>
        <w:t>European</w:t>
      </w:r>
      <w:r>
        <w:t xml:space="preserve"> Testing Standards vs </w:t>
      </w:r>
      <w:r>
        <w:rPr>
          <w:rFonts w:hint="eastAsia"/>
        </w:rPr>
        <w:t>中国测试标准体系</w:t>
      </w:r>
    </w:p>
    <w:p w14:paraId="72528021" w14:textId="77777777" w:rsidR="00160299" w:rsidRDefault="00000000">
      <w:pPr>
        <w:pStyle w:val="FirstParagraph"/>
      </w:pPr>
      <w:r>
        <w:rPr>
          <w:rFonts w:hint="eastAsia"/>
          <w:b/>
          <w:bCs/>
        </w:rPr>
        <w:t>欧洲测试标准</w:t>
      </w:r>
      <w:r>
        <w:rPr>
          <w:b/>
          <w:bCs/>
        </w:rPr>
        <w:t xml:space="preserve"> </w:t>
      </w:r>
      <w:r>
        <w:rPr>
          <w:rFonts w:hint="eastAsia"/>
          <w:b/>
          <w:bCs/>
        </w:rPr>
        <w:t>(</w:t>
      </w:r>
      <w:r>
        <w:rPr>
          <w:rFonts w:hint="eastAsia"/>
          <w:b/>
          <w:bCs/>
        </w:rPr>
        <w:t>欧盟</w:t>
      </w:r>
      <w:r>
        <w:rPr>
          <w:rFonts w:hint="eastAsia"/>
          <w:b/>
          <w:bCs/>
        </w:rPr>
        <w:t>)</w:t>
      </w:r>
      <w:r>
        <w:t xml:space="preserve">: - </w:t>
      </w:r>
      <w:r>
        <w:rPr>
          <w:rFonts w:hint="eastAsia"/>
          <w:b/>
          <w:bCs/>
        </w:rPr>
        <w:t>核心理念</w:t>
      </w:r>
      <w:r>
        <w:t xml:space="preserve">: </w:t>
      </w:r>
      <w:r>
        <w:rPr>
          <w:rFonts w:hint="eastAsia"/>
        </w:rPr>
        <w:t>标准化和合规性驱动的质量管理体系</w:t>
      </w:r>
      <w:r>
        <w:t xml:space="preserve"> - </w:t>
      </w:r>
      <w:r>
        <w:rPr>
          <w:rFonts w:hint="eastAsia"/>
          <w:b/>
          <w:bCs/>
        </w:rPr>
        <w:t>技术实现</w:t>
      </w:r>
      <w:r>
        <w:t xml:space="preserve">: </w:t>
      </w:r>
      <w:r>
        <w:rPr>
          <w:rFonts w:hint="eastAsia"/>
        </w:rPr>
        <w:t>ISTQB</w:t>
      </w:r>
      <w:r>
        <w:rPr>
          <w:rFonts w:hint="eastAsia"/>
        </w:rPr>
        <w:t>认证体系，</w:t>
      </w:r>
      <w:r>
        <w:rPr>
          <w:rFonts w:hint="eastAsia"/>
        </w:rPr>
        <w:t>EN</w:t>
      </w:r>
      <w:r>
        <w:t xml:space="preserve"> </w:t>
      </w:r>
      <w:r>
        <w:rPr>
          <w:rFonts w:hint="eastAsia"/>
        </w:rPr>
        <w:t>50128</w:t>
      </w:r>
      <w:r>
        <w:rPr>
          <w:rFonts w:hint="eastAsia"/>
        </w:rPr>
        <w:t>铁路安全标准</w:t>
      </w:r>
      <w:r>
        <w:t xml:space="preserve"> - </w:t>
      </w:r>
      <w:r>
        <w:rPr>
          <w:rFonts w:hint="eastAsia"/>
          <w:b/>
          <w:bCs/>
        </w:rPr>
        <w:t>生态影响</w:t>
      </w:r>
      <w:r>
        <w:t xml:space="preserve">: </w:t>
      </w:r>
      <w:r>
        <w:rPr>
          <w:rFonts w:hint="eastAsia"/>
        </w:rPr>
        <w:t>建立欧洲质量标准，推动跨境认证互认</w:t>
      </w:r>
      <w:r>
        <w:t xml:space="preserve"> - </w:t>
      </w:r>
      <w:r>
        <w:rPr>
          <w:rFonts w:hint="eastAsia"/>
          <w:b/>
          <w:bCs/>
        </w:rPr>
        <w:t>量化收益</w:t>
      </w:r>
      <w:r>
        <w:t xml:space="preserve">: </w:t>
      </w:r>
      <w:r>
        <w:rPr>
          <w:rFonts w:hint="eastAsia"/>
        </w:rPr>
        <w:t>提升软件产品质量</w:t>
      </w:r>
      <w:r>
        <w:rPr>
          <w:rFonts w:hint="eastAsia"/>
        </w:rPr>
        <w:t>30%</w:t>
      </w:r>
      <w:r>
        <w:rPr>
          <w:rFonts w:hint="eastAsia"/>
        </w:rPr>
        <w:t>，降低跨国交付风险</w:t>
      </w:r>
    </w:p>
    <w:p w14:paraId="620A6287" w14:textId="77777777" w:rsidR="00160299" w:rsidRDefault="00000000">
      <w:pPr>
        <w:pStyle w:val="BodyText"/>
      </w:pPr>
      <w:r>
        <w:rPr>
          <w:rFonts w:hint="eastAsia"/>
          <w:b/>
          <w:bCs/>
        </w:rPr>
        <w:t>中国测试标准体系</w:t>
      </w:r>
      <w:r>
        <w:t xml:space="preserve">: - </w:t>
      </w:r>
      <w:r>
        <w:rPr>
          <w:rFonts w:hint="eastAsia"/>
          <w:b/>
          <w:bCs/>
        </w:rPr>
        <w:t>核心理念</w:t>
      </w:r>
      <w:r>
        <w:t xml:space="preserve">: </w:t>
      </w:r>
      <w:r>
        <w:rPr>
          <w:rFonts w:hint="eastAsia"/>
        </w:rPr>
        <w:t>国家标准引领，行业标准协同发展的质量保障</w:t>
      </w:r>
      <w:r>
        <w:t xml:space="preserve"> - </w:t>
      </w:r>
      <w:r>
        <w:rPr>
          <w:rFonts w:hint="eastAsia"/>
          <w:b/>
          <w:bCs/>
        </w:rPr>
        <w:t>技术实现</w:t>
      </w:r>
      <w:r>
        <w:t xml:space="preserve">: GB/T </w:t>
      </w:r>
      <w:r>
        <w:rPr>
          <w:rFonts w:hint="eastAsia"/>
        </w:rPr>
        <w:t>25000</w:t>
      </w:r>
      <w:r>
        <w:rPr>
          <w:rFonts w:hint="eastAsia"/>
        </w:rPr>
        <w:t>系列软件工程标准，信创测试标准</w:t>
      </w:r>
      <w:r>
        <w:t xml:space="preserve"> - </w:t>
      </w:r>
      <w:r>
        <w:rPr>
          <w:rFonts w:hint="eastAsia"/>
          <w:b/>
          <w:bCs/>
        </w:rPr>
        <w:t>生态影响</w:t>
      </w:r>
      <w:r>
        <w:t xml:space="preserve">: </w:t>
      </w:r>
      <w:r>
        <w:rPr>
          <w:rFonts w:hint="eastAsia"/>
        </w:rPr>
        <w:t>形成完整的标准体系，支持数字经济高质量发展</w:t>
      </w:r>
      <w:r>
        <w:t xml:space="preserve"> - </w:t>
      </w:r>
      <w:r>
        <w:rPr>
          <w:rFonts w:hint="eastAsia"/>
          <w:b/>
          <w:bCs/>
        </w:rPr>
        <w:t>量化收益</w:t>
      </w:r>
      <w:r>
        <w:t xml:space="preserve">: </w:t>
      </w:r>
      <w:r>
        <w:rPr>
          <w:rFonts w:hint="eastAsia"/>
        </w:rPr>
        <w:t>建立质量保障底线，提升产业竞争力</w:t>
      </w:r>
    </w:p>
    <w:p w14:paraId="4372CEA7" w14:textId="77777777" w:rsidR="00160299" w:rsidRDefault="00000000">
      <w:pPr>
        <w:pStyle w:val="Heading4"/>
      </w:pPr>
      <w:bookmarkStart w:id="887" w:name="国际化发展趋势洞察"/>
      <w:bookmarkEnd w:id="883"/>
      <w:bookmarkEnd w:id="886"/>
      <w:r>
        <w:rPr>
          <w:rFonts w:hint="eastAsia"/>
        </w:rPr>
        <w:t>国际化发展趋势洞察</w:t>
      </w:r>
    </w:p>
    <w:p w14:paraId="266EAEF1" w14:textId="77777777" w:rsidR="00160299" w:rsidRDefault="00000000">
      <w:pPr>
        <w:pStyle w:val="Heading5"/>
      </w:pPr>
      <w:bookmarkStart w:id="888" w:name="技术融合趋势"/>
      <w:r>
        <w:rPr>
          <w:rFonts w:hint="eastAsia"/>
        </w:rPr>
        <w:t>技术融合趋势</w:t>
      </w:r>
    </w:p>
    <w:p w14:paraId="7F3A17F5" w14:textId="77777777" w:rsidR="00160299" w:rsidRDefault="00000000">
      <w:pPr>
        <w:pStyle w:val="Compact"/>
        <w:numPr>
          <w:ilvl w:val="0"/>
          <w:numId w:val="571"/>
        </w:numPr>
      </w:pPr>
      <w:r>
        <w:rPr>
          <w:rFonts w:hint="eastAsia"/>
          <w:b/>
          <w:bCs/>
        </w:rPr>
        <w:t>中美模式</w:t>
      </w:r>
      <w:r>
        <w:t xml:space="preserve">: </w:t>
      </w:r>
      <w:r>
        <w:rPr>
          <w:rFonts w:hint="eastAsia"/>
        </w:rPr>
        <w:t>美国强调创新速度，中国重视规模稳定性</w:t>
      </w:r>
    </w:p>
    <w:p w14:paraId="72B60BFC" w14:textId="77777777" w:rsidR="00160299" w:rsidRDefault="00000000">
      <w:pPr>
        <w:pStyle w:val="Compact"/>
        <w:numPr>
          <w:ilvl w:val="0"/>
          <w:numId w:val="571"/>
        </w:numPr>
      </w:pPr>
      <w:r>
        <w:rPr>
          <w:rFonts w:hint="eastAsia"/>
          <w:b/>
          <w:bCs/>
        </w:rPr>
        <w:t>欧亚差异</w:t>
      </w:r>
      <w:r>
        <w:t xml:space="preserve">: </w:t>
      </w:r>
      <w:r>
        <w:rPr>
          <w:rFonts w:hint="eastAsia"/>
        </w:rPr>
        <w:t>欧洲关注合规性，亚洲重视成本效益</w:t>
      </w:r>
    </w:p>
    <w:p w14:paraId="4CF6B7A9" w14:textId="77777777" w:rsidR="00160299" w:rsidRDefault="00000000">
      <w:pPr>
        <w:pStyle w:val="Compact"/>
        <w:numPr>
          <w:ilvl w:val="0"/>
          <w:numId w:val="571"/>
        </w:numPr>
      </w:pPr>
      <w:r>
        <w:rPr>
          <w:rFonts w:hint="eastAsia"/>
          <w:b/>
          <w:bCs/>
        </w:rPr>
        <w:t>发展趋势</w:t>
      </w:r>
      <w:r>
        <w:t xml:space="preserve">: </w:t>
      </w:r>
      <w:r>
        <w:rPr>
          <w:rFonts w:hint="eastAsia"/>
        </w:rPr>
        <w:t>技术趋同，模式互补，标准统一</w:t>
      </w:r>
    </w:p>
    <w:p w14:paraId="2FF0A4A3" w14:textId="77777777" w:rsidR="00160299" w:rsidRDefault="00000000">
      <w:pPr>
        <w:pStyle w:val="Heading5"/>
      </w:pPr>
      <w:bookmarkStart w:id="889" w:name="生态建设经验"/>
      <w:bookmarkEnd w:id="888"/>
      <w:r>
        <w:rPr>
          <w:rFonts w:hint="eastAsia"/>
        </w:rPr>
        <w:t>生态建设经验</w:t>
      </w:r>
    </w:p>
    <w:p w14:paraId="3DE8DDAD" w14:textId="77777777" w:rsidR="00160299" w:rsidRDefault="00000000">
      <w:pPr>
        <w:pStyle w:val="Compact"/>
        <w:numPr>
          <w:ilvl w:val="0"/>
          <w:numId w:val="572"/>
        </w:numPr>
      </w:pPr>
      <w:r>
        <w:rPr>
          <w:rFonts w:hint="eastAsia"/>
          <w:b/>
          <w:bCs/>
        </w:rPr>
        <w:t>美国经验</w:t>
      </w:r>
      <w:r>
        <w:t xml:space="preserve">: </w:t>
      </w:r>
      <w:r>
        <w:rPr>
          <w:rFonts w:hint="eastAsia"/>
        </w:rPr>
        <w:t>风险投资驱动，创业生态繁荣</w:t>
      </w:r>
    </w:p>
    <w:p w14:paraId="298D153C" w14:textId="77777777" w:rsidR="00160299" w:rsidRDefault="00000000">
      <w:pPr>
        <w:pStyle w:val="Compact"/>
        <w:numPr>
          <w:ilvl w:val="0"/>
          <w:numId w:val="572"/>
        </w:numPr>
      </w:pPr>
      <w:r>
        <w:rPr>
          <w:rFonts w:hint="eastAsia"/>
          <w:b/>
          <w:bCs/>
        </w:rPr>
        <w:t>欧洲经验</w:t>
      </w:r>
      <w:r>
        <w:t xml:space="preserve">: </w:t>
      </w:r>
      <w:r>
        <w:rPr>
          <w:rFonts w:hint="eastAsia"/>
        </w:rPr>
        <w:t>标准先行，跨国合作共赢</w:t>
      </w:r>
    </w:p>
    <w:p w14:paraId="24745B0B" w14:textId="77777777" w:rsidR="00160299" w:rsidRDefault="00000000">
      <w:pPr>
        <w:pStyle w:val="Compact"/>
        <w:numPr>
          <w:ilvl w:val="0"/>
          <w:numId w:val="572"/>
        </w:numPr>
      </w:pPr>
      <w:r>
        <w:rPr>
          <w:rFonts w:hint="eastAsia"/>
          <w:b/>
          <w:bCs/>
        </w:rPr>
        <w:t>中国经验</w:t>
      </w:r>
      <w:r>
        <w:t xml:space="preserve">: </w:t>
      </w:r>
      <w:r>
        <w:rPr>
          <w:rFonts w:hint="eastAsia"/>
        </w:rPr>
        <w:t>政府引导，企业主体，生态共建</w:t>
      </w:r>
    </w:p>
    <w:p w14:paraId="1ED569F9" w14:textId="77777777" w:rsidR="00160299" w:rsidRDefault="00000000">
      <w:pPr>
        <w:pStyle w:val="Compact"/>
        <w:numPr>
          <w:ilvl w:val="0"/>
          <w:numId w:val="572"/>
        </w:numPr>
      </w:pPr>
      <w:r>
        <w:rPr>
          <w:rFonts w:hint="eastAsia"/>
          <w:b/>
          <w:bCs/>
        </w:rPr>
        <w:t>新加坡经验</w:t>
      </w:r>
      <w:r>
        <w:t xml:space="preserve">: </w:t>
      </w:r>
      <w:r>
        <w:rPr>
          <w:rFonts w:hint="eastAsia"/>
        </w:rPr>
        <w:t>小国优势，国际化视野，精准定位</w:t>
      </w:r>
    </w:p>
    <w:p w14:paraId="7C4F390A" w14:textId="77777777" w:rsidR="00160299" w:rsidRDefault="00000000">
      <w:pPr>
        <w:pStyle w:val="Heading5"/>
      </w:pPr>
      <w:bookmarkStart w:id="890" w:name="实施策略建议"/>
      <w:bookmarkEnd w:id="889"/>
      <w:r>
        <w:rPr>
          <w:rFonts w:hint="eastAsia"/>
        </w:rPr>
        <w:lastRenderedPageBreak/>
        <w:t>实施策略建议</w:t>
      </w:r>
    </w:p>
    <w:p w14:paraId="064C2EB2" w14:textId="77777777" w:rsidR="00160299" w:rsidRDefault="00000000">
      <w:pPr>
        <w:pStyle w:val="Compact"/>
        <w:numPr>
          <w:ilvl w:val="0"/>
          <w:numId w:val="573"/>
        </w:numPr>
      </w:pPr>
      <w:r>
        <w:rPr>
          <w:rFonts w:hint="eastAsia"/>
          <w:b/>
          <w:bCs/>
        </w:rPr>
        <w:t>渐进式创新</w:t>
      </w:r>
      <w:r>
        <w:t xml:space="preserve">: </w:t>
      </w:r>
      <w:r>
        <w:rPr>
          <w:rFonts w:hint="eastAsia"/>
        </w:rPr>
        <w:t>学习国际先进经验，结合本土实际需求</w:t>
      </w:r>
    </w:p>
    <w:p w14:paraId="33A81218" w14:textId="77777777" w:rsidR="00160299" w:rsidRDefault="00000000">
      <w:pPr>
        <w:pStyle w:val="Compact"/>
        <w:numPr>
          <w:ilvl w:val="0"/>
          <w:numId w:val="573"/>
        </w:numPr>
      </w:pPr>
      <w:r>
        <w:rPr>
          <w:rFonts w:hint="eastAsia"/>
          <w:b/>
          <w:bCs/>
        </w:rPr>
        <w:t>开放式合作</w:t>
      </w:r>
      <w:r>
        <w:t xml:space="preserve">: </w:t>
      </w:r>
      <w:r>
        <w:rPr>
          <w:rFonts w:hint="eastAsia"/>
        </w:rPr>
        <w:t>参与国际标准制定，提升全球影响力</w:t>
      </w:r>
    </w:p>
    <w:p w14:paraId="51CAFBBC" w14:textId="77777777" w:rsidR="00160299" w:rsidRDefault="00000000">
      <w:pPr>
        <w:pStyle w:val="Compact"/>
        <w:numPr>
          <w:ilvl w:val="0"/>
          <w:numId w:val="573"/>
        </w:numPr>
      </w:pPr>
      <w:r>
        <w:rPr>
          <w:rFonts w:hint="eastAsia"/>
          <w:b/>
          <w:bCs/>
        </w:rPr>
        <w:t>自主可控</w:t>
      </w:r>
      <w:r>
        <w:t xml:space="preserve">: </w:t>
      </w:r>
      <w:r>
        <w:rPr>
          <w:rFonts w:hint="eastAsia"/>
        </w:rPr>
        <w:t>核心技术自主研发，关键能力自主保障</w:t>
      </w:r>
    </w:p>
    <w:p w14:paraId="73282D0A" w14:textId="77777777" w:rsidR="00160299" w:rsidRDefault="00000000">
      <w:pPr>
        <w:pStyle w:val="Compact"/>
        <w:numPr>
          <w:ilvl w:val="0"/>
          <w:numId w:val="573"/>
        </w:numPr>
      </w:pPr>
      <w:r>
        <w:rPr>
          <w:rFonts w:hint="eastAsia"/>
          <w:b/>
          <w:bCs/>
        </w:rPr>
        <w:t>互利共赢</w:t>
      </w:r>
      <w:r>
        <w:t xml:space="preserve">: </w:t>
      </w:r>
      <w:r>
        <w:rPr>
          <w:rFonts w:hint="eastAsia"/>
        </w:rPr>
        <w:t>构建开放生态，实现技术价值共享</w:t>
      </w:r>
    </w:p>
    <w:p w14:paraId="6754DF5A" w14:textId="77777777" w:rsidR="00160299" w:rsidRDefault="00000000">
      <w:r>
        <w:pict w14:anchorId="4B0BCF83">
          <v:rect id="_x0000_i1194" style="width:0;height:1.5pt" o:hralign="center" o:hrstd="t" o:hr="t"/>
        </w:pict>
      </w:r>
    </w:p>
    <w:p w14:paraId="3E097050" w14:textId="77777777" w:rsidR="00160299" w:rsidRDefault="00000000">
      <w:pPr>
        <w:pStyle w:val="Heading3"/>
      </w:pPr>
      <w:bookmarkStart w:id="891" w:name="成本效益分析与roi评估-1"/>
      <w:bookmarkEnd w:id="881"/>
      <w:bookmarkEnd w:id="887"/>
      <w:bookmarkEnd w:id="890"/>
      <w:r>
        <w:t xml:space="preserve">34.3.5 </w:t>
      </w:r>
      <w:r>
        <w:rPr>
          <w:rFonts w:hint="eastAsia"/>
        </w:rPr>
        <w:t>成本效益分析与</w:t>
      </w:r>
      <w:r>
        <w:rPr>
          <w:rFonts w:hint="eastAsia"/>
        </w:rPr>
        <w:t>ROI</w:t>
      </w:r>
      <w:r>
        <w:rPr>
          <w:rFonts w:hint="eastAsia"/>
        </w:rPr>
        <w:t>评估</w:t>
      </w:r>
    </w:p>
    <w:p w14:paraId="0B268721" w14:textId="77777777" w:rsidR="00160299" w:rsidRDefault="00000000">
      <w:pPr>
        <w:pStyle w:val="Heading4"/>
      </w:pPr>
      <w:bookmarkStart w:id="892" w:name="平台化投资成本结构"/>
      <w:r>
        <w:rPr>
          <w:rFonts w:hint="eastAsia"/>
        </w:rPr>
        <w:t>平台化投资成本结构</w:t>
      </w:r>
    </w:p>
    <w:p w14:paraId="601ABD33" w14:textId="77777777" w:rsidR="00160299" w:rsidRDefault="00000000">
      <w:pPr>
        <w:pStyle w:val="Heading5"/>
      </w:pPr>
      <w:bookmarkStart w:id="893" w:name="一次性建设成本"/>
      <w:r>
        <w:rPr>
          <w:rFonts w:hint="eastAsia"/>
        </w:rPr>
        <w:t>一次性建设成本</w:t>
      </w:r>
    </w:p>
    <w:tbl>
      <w:tblPr>
        <w:tblStyle w:val="Table"/>
        <w:tblW w:w="5000" w:type="pct"/>
        <w:tblLayout w:type="fixed"/>
        <w:tblLook w:val="0020" w:firstRow="1" w:lastRow="0" w:firstColumn="0" w:lastColumn="0" w:noHBand="0" w:noVBand="0"/>
      </w:tblPr>
      <w:tblGrid>
        <w:gridCol w:w="1345"/>
        <w:gridCol w:w="1346"/>
        <w:gridCol w:w="2245"/>
        <w:gridCol w:w="2245"/>
        <w:gridCol w:w="2395"/>
      </w:tblGrid>
      <w:tr w:rsidR="00160299" w14:paraId="7EB5DE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113" w:type="dxa"/>
          </w:tcPr>
          <w:p w14:paraId="7CD940EA" w14:textId="77777777" w:rsidR="00160299" w:rsidRDefault="00000000">
            <w:pPr>
              <w:pStyle w:val="Compact"/>
            </w:pPr>
            <w:r>
              <w:rPr>
                <w:rFonts w:hint="eastAsia"/>
              </w:rPr>
              <w:t>成本类别</w:t>
            </w:r>
          </w:p>
        </w:tc>
        <w:tc>
          <w:tcPr>
            <w:tcW w:w="1113" w:type="dxa"/>
          </w:tcPr>
          <w:p w14:paraId="359C46B9" w14:textId="77777777" w:rsidR="00160299" w:rsidRDefault="00000000">
            <w:pPr>
              <w:pStyle w:val="Compact"/>
            </w:pPr>
            <w:r>
              <w:rPr>
                <w:rFonts w:hint="eastAsia"/>
              </w:rPr>
              <w:t>具体项目</w:t>
            </w:r>
          </w:p>
        </w:tc>
        <w:tc>
          <w:tcPr>
            <w:tcW w:w="1856" w:type="dxa"/>
          </w:tcPr>
          <w:p w14:paraId="4751E878" w14:textId="77777777" w:rsidR="00160299" w:rsidRDefault="00000000">
            <w:pPr>
              <w:pStyle w:val="Compact"/>
            </w:pPr>
            <w:r>
              <w:rPr>
                <w:rFonts w:hint="eastAsia"/>
              </w:rPr>
              <w:t>小规模</w:t>
            </w:r>
            <w:r>
              <w:rPr>
                <w:rFonts w:hint="eastAsia"/>
              </w:rPr>
              <w:t>(500</w:t>
            </w:r>
            <w:r>
              <w:rPr>
                <w:rFonts w:hint="eastAsia"/>
              </w:rPr>
              <w:t>人</w:t>
            </w:r>
            <w:r>
              <w:rPr>
                <w:rFonts w:hint="eastAsia"/>
              </w:rPr>
              <w:t>)</w:t>
            </w:r>
          </w:p>
        </w:tc>
        <w:tc>
          <w:tcPr>
            <w:tcW w:w="1856" w:type="dxa"/>
          </w:tcPr>
          <w:p w14:paraId="2C502574" w14:textId="77777777" w:rsidR="00160299" w:rsidRDefault="00000000">
            <w:pPr>
              <w:pStyle w:val="Compact"/>
            </w:pPr>
            <w:r>
              <w:rPr>
                <w:rFonts w:hint="eastAsia"/>
              </w:rPr>
              <w:t>中规模</w:t>
            </w:r>
            <w:r>
              <w:rPr>
                <w:rFonts w:hint="eastAsia"/>
              </w:rPr>
              <w:t>(2000</w:t>
            </w:r>
            <w:r>
              <w:rPr>
                <w:rFonts w:hint="eastAsia"/>
              </w:rPr>
              <w:t>人</w:t>
            </w:r>
            <w:r>
              <w:rPr>
                <w:rFonts w:hint="eastAsia"/>
              </w:rPr>
              <w:t>)</w:t>
            </w:r>
          </w:p>
        </w:tc>
        <w:tc>
          <w:tcPr>
            <w:tcW w:w="1980" w:type="dxa"/>
          </w:tcPr>
          <w:p w14:paraId="19B98F29" w14:textId="77777777" w:rsidR="00160299" w:rsidRDefault="00000000">
            <w:pPr>
              <w:pStyle w:val="Compact"/>
            </w:pPr>
            <w:r>
              <w:rPr>
                <w:rFonts w:hint="eastAsia"/>
              </w:rPr>
              <w:t>大规模</w:t>
            </w:r>
            <w:r>
              <w:rPr>
                <w:rFonts w:hint="eastAsia"/>
              </w:rPr>
              <w:t>(10000</w:t>
            </w:r>
            <w:r>
              <w:rPr>
                <w:rFonts w:hint="eastAsia"/>
              </w:rPr>
              <w:t>人</w:t>
            </w:r>
            <w:r>
              <w:rPr>
                <w:rFonts w:hint="eastAsia"/>
              </w:rPr>
              <w:t>)</w:t>
            </w:r>
          </w:p>
        </w:tc>
      </w:tr>
      <w:tr w:rsidR="00160299" w14:paraId="474ED2F8" w14:textId="77777777">
        <w:tc>
          <w:tcPr>
            <w:tcW w:w="1113" w:type="dxa"/>
          </w:tcPr>
          <w:p w14:paraId="221F0C77" w14:textId="77777777" w:rsidR="00160299" w:rsidRDefault="00000000">
            <w:pPr>
              <w:pStyle w:val="Compact"/>
            </w:pPr>
            <w:r>
              <w:rPr>
                <w:rFonts w:hint="eastAsia"/>
                <w:b/>
                <w:bCs/>
              </w:rPr>
              <w:t>基础设施</w:t>
            </w:r>
          </w:p>
        </w:tc>
        <w:tc>
          <w:tcPr>
            <w:tcW w:w="1113" w:type="dxa"/>
          </w:tcPr>
          <w:p w14:paraId="1C2E03E1" w14:textId="77777777" w:rsidR="00160299" w:rsidRDefault="00000000">
            <w:pPr>
              <w:pStyle w:val="Compact"/>
            </w:pPr>
            <w:r>
              <w:rPr>
                <w:rFonts w:hint="eastAsia"/>
              </w:rPr>
              <w:t>云服务器、存储、网络</w:t>
            </w:r>
          </w:p>
        </w:tc>
        <w:tc>
          <w:tcPr>
            <w:tcW w:w="1856" w:type="dxa"/>
          </w:tcPr>
          <w:p w14:paraId="2C578FA1" w14:textId="77777777" w:rsidR="00160299" w:rsidRDefault="00000000">
            <w:pPr>
              <w:pStyle w:val="Compact"/>
            </w:pPr>
            <w:r>
              <w:rPr>
                <w:rFonts w:hint="eastAsia"/>
              </w:rPr>
              <w:t>200-500</w:t>
            </w:r>
            <w:r>
              <w:rPr>
                <w:rFonts w:hint="eastAsia"/>
              </w:rPr>
              <w:t>万</w:t>
            </w:r>
          </w:p>
        </w:tc>
        <w:tc>
          <w:tcPr>
            <w:tcW w:w="1856" w:type="dxa"/>
          </w:tcPr>
          <w:p w14:paraId="362DD281" w14:textId="77777777" w:rsidR="00160299" w:rsidRDefault="00000000">
            <w:pPr>
              <w:pStyle w:val="Compact"/>
            </w:pPr>
            <w:r>
              <w:rPr>
                <w:rFonts w:hint="eastAsia"/>
              </w:rPr>
              <w:t>800-2000</w:t>
            </w:r>
            <w:r>
              <w:rPr>
                <w:rFonts w:hint="eastAsia"/>
              </w:rPr>
              <w:t>万</w:t>
            </w:r>
          </w:p>
        </w:tc>
        <w:tc>
          <w:tcPr>
            <w:tcW w:w="1980" w:type="dxa"/>
          </w:tcPr>
          <w:p w14:paraId="16F16F7D" w14:textId="77777777" w:rsidR="00160299" w:rsidRDefault="00000000">
            <w:pPr>
              <w:pStyle w:val="Compact"/>
            </w:pPr>
            <w:r>
              <w:rPr>
                <w:rFonts w:hint="eastAsia"/>
              </w:rPr>
              <w:t>3000-8000</w:t>
            </w:r>
            <w:r>
              <w:rPr>
                <w:rFonts w:hint="eastAsia"/>
              </w:rPr>
              <w:t>万</w:t>
            </w:r>
          </w:p>
        </w:tc>
      </w:tr>
      <w:tr w:rsidR="00160299" w14:paraId="5D768AA1" w14:textId="77777777">
        <w:tc>
          <w:tcPr>
            <w:tcW w:w="1113" w:type="dxa"/>
          </w:tcPr>
          <w:p w14:paraId="360055A7" w14:textId="77777777" w:rsidR="00160299" w:rsidRDefault="00000000">
            <w:pPr>
              <w:pStyle w:val="Compact"/>
            </w:pPr>
            <w:r>
              <w:rPr>
                <w:rFonts w:hint="eastAsia"/>
                <w:b/>
                <w:bCs/>
              </w:rPr>
              <w:t>软件许可</w:t>
            </w:r>
          </w:p>
        </w:tc>
        <w:tc>
          <w:tcPr>
            <w:tcW w:w="1113" w:type="dxa"/>
          </w:tcPr>
          <w:p w14:paraId="45E2AE2D" w14:textId="77777777" w:rsidR="00160299" w:rsidRDefault="00000000">
            <w:pPr>
              <w:pStyle w:val="Compact"/>
            </w:pPr>
            <w:r>
              <w:rPr>
                <w:rFonts w:hint="eastAsia"/>
              </w:rPr>
              <w:t>开源软件、商业软件</w:t>
            </w:r>
          </w:p>
        </w:tc>
        <w:tc>
          <w:tcPr>
            <w:tcW w:w="1856" w:type="dxa"/>
          </w:tcPr>
          <w:p w14:paraId="2440CB44" w14:textId="77777777" w:rsidR="00160299" w:rsidRDefault="00000000">
            <w:pPr>
              <w:pStyle w:val="Compact"/>
            </w:pPr>
            <w:r>
              <w:rPr>
                <w:rFonts w:hint="eastAsia"/>
              </w:rPr>
              <w:t>50-150</w:t>
            </w:r>
            <w:r>
              <w:rPr>
                <w:rFonts w:hint="eastAsia"/>
              </w:rPr>
              <w:t>万</w:t>
            </w:r>
          </w:p>
        </w:tc>
        <w:tc>
          <w:tcPr>
            <w:tcW w:w="1856" w:type="dxa"/>
          </w:tcPr>
          <w:p w14:paraId="64C2BE27" w14:textId="77777777" w:rsidR="00160299" w:rsidRDefault="00000000">
            <w:pPr>
              <w:pStyle w:val="Compact"/>
            </w:pPr>
            <w:r>
              <w:rPr>
                <w:rFonts w:hint="eastAsia"/>
              </w:rPr>
              <w:t>200-600</w:t>
            </w:r>
            <w:r>
              <w:rPr>
                <w:rFonts w:hint="eastAsia"/>
              </w:rPr>
              <w:t>万</w:t>
            </w:r>
          </w:p>
        </w:tc>
        <w:tc>
          <w:tcPr>
            <w:tcW w:w="1980" w:type="dxa"/>
          </w:tcPr>
          <w:p w14:paraId="1E05BED4" w14:textId="77777777" w:rsidR="00160299" w:rsidRDefault="00000000">
            <w:pPr>
              <w:pStyle w:val="Compact"/>
            </w:pPr>
            <w:r>
              <w:rPr>
                <w:rFonts w:hint="eastAsia"/>
              </w:rPr>
              <w:t>1000-3000</w:t>
            </w:r>
            <w:r>
              <w:rPr>
                <w:rFonts w:hint="eastAsia"/>
              </w:rPr>
              <w:t>万</w:t>
            </w:r>
          </w:p>
        </w:tc>
      </w:tr>
      <w:tr w:rsidR="00160299" w14:paraId="15C63B72" w14:textId="77777777">
        <w:tc>
          <w:tcPr>
            <w:tcW w:w="1113" w:type="dxa"/>
          </w:tcPr>
          <w:p w14:paraId="27B1247F" w14:textId="77777777" w:rsidR="00160299" w:rsidRDefault="00000000">
            <w:pPr>
              <w:pStyle w:val="Compact"/>
            </w:pPr>
            <w:r>
              <w:rPr>
                <w:rFonts w:hint="eastAsia"/>
                <w:b/>
                <w:bCs/>
              </w:rPr>
              <w:t>定制开发</w:t>
            </w:r>
          </w:p>
        </w:tc>
        <w:tc>
          <w:tcPr>
            <w:tcW w:w="1113" w:type="dxa"/>
          </w:tcPr>
          <w:p w14:paraId="51D1E617" w14:textId="77777777" w:rsidR="00160299" w:rsidRDefault="00000000">
            <w:pPr>
              <w:pStyle w:val="Compact"/>
            </w:pPr>
            <w:r>
              <w:rPr>
                <w:rFonts w:hint="eastAsia"/>
              </w:rPr>
              <w:t>平台定制、集成开发</w:t>
            </w:r>
          </w:p>
        </w:tc>
        <w:tc>
          <w:tcPr>
            <w:tcW w:w="1856" w:type="dxa"/>
          </w:tcPr>
          <w:p w14:paraId="7C74E4E8" w14:textId="77777777" w:rsidR="00160299" w:rsidRDefault="00000000">
            <w:pPr>
              <w:pStyle w:val="Compact"/>
            </w:pPr>
            <w:r>
              <w:rPr>
                <w:rFonts w:hint="eastAsia"/>
              </w:rPr>
              <w:t>300-800</w:t>
            </w:r>
            <w:r>
              <w:rPr>
                <w:rFonts w:hint="eastAsia"/>
              </w:rPr>
              <w:t>万</w:t>
            </w:r>
          </w:p>
        </w:tc>
        <w:tc>
          <w:tcPr>
            <w:tcW w:w="1856" w:type="dxa"/>
          </w:tcPr>
          <w:p w14:paraId="2B7E8F58" w14:textId="77777777" w:rsidR="00160299" w:rsidRDefault="00000000">
            <w:pPr>
              <w:pStyle w:val="Compact"/>
            </w:pPr>
            <w:r>
              <w:rPr>
                <w:rFonts w:hint="eastAsia"/>
              </w:rPr>
              <w:t>1200-3000</w:t>
            </w:r>
            <w:r>
              <w:rPr>
                <w:rFonts w:hint="eastAsia"/>
              </w:rPr>
              <w:t>万</w:t>
            </w:r>
          </w:p>
        </w:tc>
        <w:tc>
          <w:tcPr>
            <w:tcW w:w="1980" w:type="dxa"/>
          </w:tcPr>
          <w:p w14:paraId="314DEE93" w14:textId="77777777" w:rsidR="00160299" w:rsidRDefault="00000000">
            <w:pPr>
              <w:pStyle w:val="Compact"/>
            </w:pPr>
            <w:r>
              <w:rPr>
                <w:rFonts w:hint="eastAsia"/>
              </w:rPr>
              <w:t>5000-12000</w:t>
            </w:r>
            <w:r>
              <w:rPr>
                <w:rFonts w:hint="eastAsia"/>
              </w:rPr>
              <w:t>万</w:t>
            </w:r>
          </w:p>
        </w:tc>
      </w:tr>
      <w:tr w:rsidR="00160299" w14:paraId="55D0147A" w14:textId="77777777">
        <w:tc>
          <w:tcPr>
            <w:tcW w:w="1113" w:type="dxa"/>
          </w:tcPr>
          <w:p w14:paraId="70E3472C" w14:textId="77777777" w:rsidR="00160299" w:rsidRDefault="00000000">
            <w:pPr>
              <w:pStyle w:val="Compact"/>
            </w:pPr>
            <w:r>
              <w:rPr>
                <w:rFonts w:hint="eastAsia"/>
                <w:b/>
                <w:bCs/>
              </w:rPr>
              <w:t>咨询服务</w:t>
            </w:r>
          </w:p>
        </w:tc>
        <w:tc>
          <w:tcPr>
            <w:tcW w:w="1113" w:type="dxa"/>
          </w:tcPr>
          <w:p w14:paraId="5A2E5D1E" w14:textId="77777777" w:rsidR="00160299" w:rsidRDefault="00000000">
            <w:pPr>
              <w:pStyle w:val="Compact"/>
            </w:pPr>
            <w:r>
              <w:rPr>
                <w:rFonts w:hint="eastAsia"/>
              </w:rPr>
              <w:t>架构设计、技术咨询</w:t>
            </w:r>
          </w:p>
        </w:tc>
        <w:tc>
          <w:tcPr>
            <w:tcW w:w="1856" w:type="dxa"/>
          </w:tcPr>
          <w:p w14:paraId="3FB724BC" w14:textId="77777777" w:rsidR="00160299" w:rsidRDefault="00000000">
            <w:pPr>
              <w:pStyle w:val="Compact"/>
            </w:pPr>
            <w:r>
              <w:rPr>
                <w:rFonts w:hint="eastAsia"/>
              </w:rPr>
              <w:t>100-300</w:t>
            </w:r>
            <w:r>
              <w:rPr>
                <w:rFonts w:hint="eastAsia"/>
              </w:rPr>
              <w:t>万</w:t>
            </w:r>
          </w:p>
        </w:tc>
        <w:tc>
          <w:tcPr>
            <w:tcW w:w="1856" w:type="dxa"/>
          </w:tcPr>
          <w:p w14:paraId="70091C28" w14:textId="77777777" w:rsidR="00160299" w:rsidRDefault="00000000">
            <w:pPr>
              <w:pStyle w:val="Compact"/>
            </w:pPr>
            <w:r>
              <w:rPr>
                <w:rFonts w:hint="eastAsia"/>
              </w:rPr>
              <w:t>400-1000</w:t>
            </w:r>
            <w:r>
              <w:rPr>
                <w:rFonts w:hint="eastAsia"/>
              </w:rPr>
              <w:t>万</w:t>
            </w:r>
          </w:p>
        </w:tc>
        <w:tc>
          <w:tcPr>
            <w:tcW w:w="1980" w:type="dxa"/>
          </w:tcPr>
          <w:p w14:paraId="288A1EE6" w14:textId="77777777" w:rsidR="00160299" w:rsidRDefault="00000000">
            <w:pPr>
              <w:pStyle w:val="Compact"/>
            </w:pPr>
            <w:r>
              <w:rPr>
                <w:rFonts w:hint="eastAsia"/>
              </w:rPr>
              <w:t>1500-4000</w:t>
            </w:r>
            <w:r>
              <w:rPr>
                <w:rFonts w:hint="eastAsia"/>
              </w:rPr>
              <w:t>万</w:t>
            </w:r>
          </w:p>
        </w:tc>
      </w:tr>
      <w:tr w:rsidR="00160299" w14:paraId="7404E86D" w14:textId="77777777">
        <w:tc>
          <w:tcPr>
            <w:tcW w:w="1113" w:type="dxa"/>
          </w:tcPr>
          <w:p w14:paraId="2AAE6BA1" w14:textId="77777777" w:rsidR="00160299" w:rsidRDefault="00000000">
            <w:pPr>
              <w:pStyle w:val="Compact"/>
            </w:pPr>
            <w:r>
              <w:rPr>
                <w:rFonts w:hint="eastAsia"/>
                <w:b/>
                <w:bCs/>
              </w:rPr>
              <w:t>培训实施</w:t>
            </w:r>
          </w:p>
        </w:tc>
        <w:tc>
          <w:tcPr>
            <w:tcW w:w="1113" w:type="dxa"/>
          </w:tcPr>
          <w:p w14:paraId="0063DB21" w14:textId="77777777" w:rsidR="00160299" w:rsidRDefault="00000000">
            <w:pPr>
              <w:pStyle w:val="Compact"/>
            </w:pPr>
            <w:r>
              <w:rPr>
                <w:rFonts w:hint="eastAsia"/>
              </w:rPr>
              <w:t>人员培训、试点实施</w:t>
            </w:r>
          </w:p>
        </w:tc>
        <w:tc>
          <w:tcPr>
            <w:tcW w:w="1856" w:type="dxa"/>
          </w:tcPr>
          <w:p w14:paraId="11DA3A16" w14:textId="77777777" w:rsidR="00160299" w:rsidRDefault="00000000">
            <w:pPr>
              <w:pStyle w:val="Compact"/>
            </w:pPr>
            <w:r>
              <w:rPr>
                <w:rFonts w:hint="eastAsia"/>
              </w:rPr>
              <w:t>50-150</w:t>
            </w:r>
            <w:r>
              <w:rPr>
                <w:rFonts w:hint="eastAsia"/>
              </w:rPr>
              <w:t>万</w:t>
            </w:r>
          </w:p>
        </w:tc>
        <w:tc>
          <w:tcPr>
            <w:tcW w:w="1856" w:type="dxa"/>
          </w:tcPr>
          <w:p w14:paraId="7BF32133" w14:textId="77777777" w:rsidR="00160299" w:rsidRDefault="00000000">
            <w:pPr>
              <w:pStyle w:val="Compact"/>
            </w:pPr>
            <w:r>
              <w:rPr>
                <w:rFonts w:hint="eastAsia"/>
              </w:rPr>
              <w:t>200-500</w:t>
            </w:r>
            <w:r>
              <w:rPr>
                <w:rFonts w:hint="eastAsia"/>
              </w:rPr>
              <w:t>万</w:t>
            </w:r>
          </w:p>
        </w:tc>
        <w:tc>
          <w:tcPr>
            <w:tcW w:w="1980" w:type="dxa"/>
          </w:tcPr>
          <w:p w14:paraId="394DAD7A" w14:textId="77777777" w:rsidR="00160299" w:rsidRDefault="00000000">
            <w:pPr>
              <w:pStyle w:val="Compact"/>
            </w:pPr>
            <w:r>
              <w:rPr>
                <w:rFonts w:hint="eastAsia"/>
              </w:rPr>
              <w:t>800-2000</w:t>
            </w:r>
            <w:r>
              <w:rPr>
                <w:rFonts w:hint="eastAsia"/>
              </w:rPr>
              <w:t>万</w:t>
            </w:r>
          </w:p>
        </w:tc>
      </w:tr>
      <w:tr w:rsidR="00160299" w14:paraId="05B688D8" w14:textId="77777777">
        <w:tc>
          <w:tcPr>
            <w:tcW w:w="1113" w:type="dxa"/>
          </w:tcPr>
          <w:p w14:paraId="7B5585E5" w14:textId="77777777" w:rsidR="00160299" w:rsidRDefault="00000000">
            <w:pPr>
              <w:pStyle w:val="Compact"/>
            </w:pPr>
            <w:r>
              <w:rPr>
                <w:rFonts w:hint="eastAsia"/>
                <w:b/>
                <w:bCs/>
              </w:rPr>
              <w:t>合计</w:t>
            </w:r>
          </w:p>
        </w:tc>
        <w:tc>
          <w:tcPr>
            <w:tcW w:w="1113" w:type="dxa"/>
          </w:tcPr>
          <w:p w14:paraId="1AFE9C67" w14:textId="77777777" w:rsidR="00160299" w:rsidRDefault="00000000">
            <w:pPr>
              <w:pStyle w:val="Compact"/>
            </w:pPr>
            <w:r>
              <w:t>-</w:t>
            </w:r>
          </w:p>
        </w:tc>
        <w:tc>
          <w:tcPr>
            <w:tcW w:w="1856" w:type="dxa"/>
          </w:tcPr>
          <w:p w14:paraId="34C2D8C9" w14:textId="77777777" w:rsidR="00160299" w:rsidRDefault="00000000">
            <w:pPr>
              <w:pStyle w:val="Compact"/>
            </w:pPr>
            <w:r>
              <w:rPr>
                <w:rFonts w:hint="eastAsia"/>
              </w:rPr>
              <w:t>700-1900</w:t>
            </w:r>
            <w:r>
              <w:rPr>
                <w:rFonts w:hint="eastAsia"/>
              </w:rPr>
              <w:t>万</w:t>
            </w:r>
          </w:p>
        </w:tc>
        <w:tc>
          <w:tcPr>
            <w:tcW w:w="1856" w:type="dxa"/>
          </w:tcPr>
          <w:p w14:paraId="320367CB" w14:textId="77777777" w:rsidR="00160299" w:rsidRDefault="00000000">
            <w:pPr>
              <w:pStyle w:val="Compact"/>
            </w:pPr>
            <w:r>
              <w:rPr>
                <w:rFonts w:hint="eastAsia"/>
              </w:rPr>
              <w:t>2800-7100</w:t>
            </w:r>
            <w:r>
              <w:rPr>
                <w:rFonts w:hint="eastAsia"/>
              </w:rPr>
              <w:t>万</w:t>
            </w:r>
          </w:p>
        </w:tc>
        <w:tc>
          <w:tcPr>
            <w:tcW w:w="1980" w:type="dxa"/>
          </w:tcPr>
          <w:p w14:paraId="47B1A93E" w14:textId="77777777" w:rsidR="00160299" w:rsidRDefault="00000000">
            <w:pPr>
              <w:pStyle w:val="Compact"/>
            </w:pPr>
            <w:r>
              <w:rPr>
                <w:rFonts w:hint="eastAsia"/>
              </w:rPr>
              <w:t>10300-26100</w:t>
            </w:r>
            <w:r>
              <w:rPr>
                <w:rFonts w:hint="eastAsia"/>
              </w:rPr>
              <w:t>万</w:t>
            </w:r>
          </w:p>
        </w:tc>
      </w:tr>
    </w:tbl>
    <w:p w14:paraId="46AC675D" w14:textId="77777777" w:rsidR="00160299" w:rsidRDefault="00000000">
      <w:pPr>
        <w:pStyle w:val="Heading5"/>
      </w:pPr>
      <w:bookmarkStart w:id="894" w:name="年度运营成本"/>
      <w:bookmarkEnd w:id="893"/>
      <w:r>
        <w:rPr>
          <w:rFonts w:hint="eastAsia"/>
        </w:rPr>
        <w:t>年度运营成本</w:t>
      </w:r>
    </w:p>
    <w:tbl>
      <w:tblPr>
        <w:tblStyle w:val="Table"/>
        <w:tblW w:w="5000" w:type="pct"/>
        <w:tblLayout w:type="fixed"/>
        <w:tblLook w:val="0020" w:firstRow="1" w:lastRow="0" w:firstColumn="0" w:lastColumn="0" w:noHBand="0" w:noVBand="0"/>
      </w:tblPr>
      <w:tblGrid>
        <w:gridCol w:w="1725"/>
        <w:gridCol w:w="1724"/>
        <w:gridCol w:w="2107"/>
        <w:gridCol w:w="1340"/>
        <w:gridCol w:w="1340"/>
        <w:gridCol w:w="1340"/>
      </w:tblGrid>
      <w:tr w:rsidR="00160299" w14:paraId="63885753"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425" w:type="dxa"/>
          </w:tcPr>
          <w:p w14:paraId="5F062AA8" w14:textId="77777777" w:rsidR="00160299" w:rsidRDefault="00000000">
            <w:pPr>
              <w:pStyle w:val="Compact"/>
            </w:pPr>
            <w:r>
              <w:rPr>
                <w:rFonts w:hint="eastAsia"/>
              </w:rPr>
              <w:t>成本类别</w:t>
            </w:r>
          </w:p>
        </w:tc>
        <w:tc>
          <w:tcPr>
            <w:tcW w:w="1425" w:type="dxa"/>
          </w:tcPr>
          <w:p w14:paraId="0A9F6100" w14:textId="77777777" w:rsidR="00160299" w:rsidRDefault="00000000">
            <w:pPr>
              <w:pStyle w:val="Compact"/>
            </w:pPr>
            <w:r>
              <w:rPr>
                <w:rFonts w:hint="eastAsia"/>
              </w:rPr>
              <w:t>具体项目</w:t>
            </w:r>
          </w:p>
        </w:tc>
        <w:tc>
          <w:tcPr>
            <w:tcW w:w="1742" w:type="dxa"/>
          </w:tcPr>
          <w:p w14:paraId="1F58FB0B" w14:textId="77777777" w:rsidR="00160299" w:rsidRDefault="00000000">
            <w:pPr>
              <w:pStyle w:val="Compact"/>
            </w:pPr>
            <w:r>
              <w:rPr>
                <w:rFonts w:hint="eastAsia"/>
              </w:rPr>
              <w:t>年成本占比</w:t>
            </w:r>
          </w:p>
        </w:tc>
        <w:tc>
          <w:tcPr>
            <w:tcW w:w="1108" w:type="dxa"/>
          </w:tcPr>
          <w:p w14:paraId="33A397C2" w14:textId="77777777" w:rsidR="00160299" w:rsidRDefault="00000000">
            <w:pPr>
              <w:pStyle w:val="Compact"/>
            </w:pPr>
            <w:r>
              <w:rPr>
                <w:rFonts w:hint="eastAsia"/>
              </w:rPr>
              <w:t>小规模</w:t>
            </w:r>
          </w:p>
        </w:tc>
        <w:tc>
          <w:tcPr>
            <w:tcW w:w="1108" w:type="dxa"/>
          </w:tcPr>
          <w:p w14:paraId="2601C140" w14:textId="77777777" w:rsidR="00160299" w:rsidRDefault="00000000">
            <w:pPr>
              <w:pStyle w:val="Compact"/>
            </w:pPr>
            <w:r>
              <w:rPr>
                <w:rFonts w:hint="eastAsia"/>
              </w:rPr>
              <w:t>中规模</w:t>
            </w:r>
          </w:p>
        </w:tc>
        <w:tc>
          <w:tcPr>
            <w:tcW w:w="1108" w:type="dxa"/>
          </w:tcPr>
          <w:p w14:paraId="2C5F6A93" w14:textId="77777777" w:rsidR="00160299" w:rsidRDefault="00000000">
            <w:pPr>
              <w:pStyle w:val="Compact"/>
            </w:pPr>
            <w:r>
              <w:rPr>
                <w:rFonts w:hint="eastAsia"/>
              </w:rPr>
              <w:t>大规模</w:t>
            </w:r>
          </w:p>
        </w:tc>
      </w:tr>
      <w:tr w:rsidR="00160299" w14:paraId="7681E5E8" w14:textId="77777777">
        <w:tc>
          <w:tcPr>
            <w:tcW w:w="1425" w:type="dxa"/>
          </w:tcPr>
          <w:p w14:paraId="008B07C3" w14:textId="77777777" w:rsidR="00160299" w:rsidRDefault="00000000">
            <w:pPr>
              <w:pStyle w:val="Compact"/>
            </w:pPr>
            <w:r>
              <w:rPr>
                <w:rFonts w:hint="eastAsia"/>
                <w:b/>
                <w:bCs/>
              </w:rPr>
              <w:t>人力成本</w:t>
            </w:r>
          </w:p>
        </w:tc>
        <w:tc>
          <w:tcPr>
            <w:tcW w:w="1425" w:type="dxa"/>
          </w:tcPr>
          <w:p w14:paraId="70B579EF" w14:textId="77777777" w:rsidR="00160299" w:rsidRDefault="00000000">
            <w:pPr>
              <w:pStyle w:val="Compact"/>
            </w:pPr>
            <w:r>
              <w:rPr>
                <w:rFonts w:hint="eastAsia"/>
              </w:rPr>
              <w:t>运维团队、开发团队</w:t>
            </w:r>
          </w:p>
        </w:tc>
        <w:tc>
          <w:tcPr>
            <w:tcW w:w="1742" w:type="dxa"/>
          </w:tcPr>
          <w:p w14:paraId="7D13CB92" w14:textId="77777777" w:rsidR="00160299" w:rsidRDefault="00000000">
            <w:pPr>
              <w:pStyle w:val="Compact"/>
            </w:pPr>
            <w:r>
              <w:t>60-70%</w:t>
            </w:r>
          </w:p>
        </w:tc>
        <w:tc>
          <w:tcPr>
            <w:tcW w:w="1108" w:type="dxa"/>
          </w:tcPr>
          <w:p w14:paraId="7B758E41" w14:textId="77777777" w:rsidR="00160299" w:rsidRDefault="00000000">
            <w:pPr>
              <w:pStyle w:val="Compact"/>
            </w:pPr>
            <w:r>
              <w:rPr>
                <w:rFonts w:hint="eastAsia"/>
              </w:rPr>
              <w:t>800-1200</w:t>
            </w:r>
            <w:r>
              <w:rPr>
                <w:rFonts w:hint="eastAsia"/>
              </w:rPr>
              <w:t>万</w:t>
            </w:r>
          </w:p>
        </w:tc>
        <w:tc>
          <w:tcPr>
            <w:tcW w:w="1108" w:type="dxa"/>
          </w:tcPr>
          <w:p w14:paraId="67DF5B4E" w14:textId="77777777" w:rsidR="00160299" w:rsidRDefault="00000000">
            <w:pPr>
              <w:pStyle w:val="Compact"/>
            </w:pPr>
            <w:r>
              <w:rPr>
                <w:rFonts w:hint="eastAsia"/>
              </w:rPr>
              <w:t>3000-4500</w:t>
            </w:r>
            <w:r>
              <w:rPr>
                <w:rFonts w:hint="eastAsia"/>
              </w:rPr>
              <w:t>万</w:t>
            </w:r>
          </w:p>
        </w:tc>
        <w:tc>
          <w:tcPr>
            <w:tcW w:w="1108" w:type="dxa"/>
          </w:tcPr>
          <w:p w14:paraId="7EBEBDBD" w14:textId="77777777" w:rsidR="00160299" w:rsidRDefault="00000000">
            <w:pPr>
              <w:pStyle w:val="Compact"/>
            </w:pPr>
            <w:r>
              <w:rPr>
                <w:rFonts w:hint="eastAsia"/>
              </w:rPr>
              <w:t>12000-18000</w:t>
            </w:r>
            <w:r>
              <w:rPr>
                <w:rFonts w:hint="eastAsia"/>
              </w:rPr>
              <w:t>万</w:t>
            </w:r>
          </w:p>
        </w:tc>
      </w:tr>
      <w:tr w:rsidR="00160299" w14:paraId="5F12B9A6" w14:textId="77777777">
        <w:tc>
          <w:tcPr>
            <w:tcW w:w="1425" w:type="dxa"/>
          </w:tcPr>
          <w:p w14:paraId="705DE4FF" w14:textId="77777777" w:rsidR="00160299" w:rsidRDefault="00000000">
            <w:pPr>
              <w:pStyle w:val="Compact"/>
            </w:pPr>
            <w:r>
              <w:rPr>
                <w:rFonts w:hint="eastAsia"/>
                <w:b/>
                <w:bCs/>
              </w:rPr>
              <w:t>基础设施</w:t>
            </w:r>
          </w:p>
        </w:tc>
        <w:tc>
          <w:tcPr>
            <w:tcW w:w="1425" w:type="dxa"/>
          </w:tcPr>
          <w:p w14:paraId="5D27043E" w14:textId="77777777" w:rsidR="00160299" w:rsidRDefault="00000000">
            <w:pPr>
              <w:pStyle w:val="Compact"/>
            </w:pPr>
            <w:r>
              <w:rPr>
                <w:rFonts w:hint="eastAsia"/>
              </w:rPr>
              <w:t>云资源费用、硬件维护</w:t>
            </w:r>
          </w:p>
        </w:tc>
        <w:tc>
          <w:tcPr>
            <w:tcW w:w="1742" w:type="dxa"/>
          </w:tcPr>
          <w:p w14:paraId="3CDAB73C" w14:textId="77777777" w:rsidR="00160299" w:rsidRDefault="00000000">
            <w:pPr>
              <w:pStyle w:val="Compact"/>
            </w:pPr>
            <w:r>
              <w:t>15-20%</w:t>
            </w:r>
          </w:p>
        </w:tc>
        <w:tc>
          <w:tcPr>
            <w:tcW w:w="1108" w:type="dxa"/>
          </w:tcPr>
          <w:p w14:paraId="2DB4442D" w14:textId="77777777" w:rsidR="00160299" w:rsidRDefault="00000000">
            <w:pPr>
              <w:pStyle w:val="Compact"/>
            </w:pPr>
            <w:r>
              <w:rPr>
                <w:rFonts w:hint="eastAsia"/>
              </w:rPr>
              <w:t>200-400</w:t>
            </w:r>
            <w:r>
              <w:rPr>
                <w:rFonts w:hint="eastAsia"/>
              </w:rPr>
              <w:t>万</w:t>
            </w:r>
          </w:p>
        </w:tc>
        <w:tc>
          <w:tcPr>
            <w:tcW w:w="1108" w:type="dxa"/>
          </w:tcPr>
          <w:p w14:paraId="77A841D8" w14:textId="77777777" w:rsidR="00160299" w:rsidRDefault="00000000">
            <w:pPr>
              <w:pStyle w:val="Compact"/>
            </w:pPr>
            <w:r>
              <w:rPr>
                <w:rFonts w:hint="eastAsia"/>
              </w:rPr>
              <w:t>800-1600</w:t>
            </w:r>
            <w:r>
              <w:rPr>
                <w:rFonts w:hint="eastAsia"/>
              </w:rPr>
              <w:t>万</w:t>
            </w:r>
          </w:p>
        </w:tc>
        <w:tc>
          <w:tcPr>
            <w:tcW w:w="1108" w:type="dxa"/>
          </w:tcPr>
          <w:p w14:paraId="0CF2F0F6" w14:textId="77777777" w:rsidR="00160299" w:rsidRDefault="00000000">
            <w:pPr>
              <w:pStyle w:val="Compact"/>
            </w:pPr>
            <w:r>
              <w:rPr>
                <w:rFonts w:hint="eastAsia"/>
              </w:rPr>
              <w:t>3000-6000</w:t>
            </w:r>
            <w:r>
              <w:rPr>
                <w:rFonts w:hint="eastAsia"/>
              </w:rPr>
              <w:t>万</w:t>
            </w:r>
          </w:p>
        </w:tc>
      </w:tr>
      <w:tr w:rsidR="00160299" w14:paraId="54BCA5E0" w14:textId="77777777">
        <w:tc>
          <w:tcPr>
            <w:tcW w:w="1425" w:type="dxa"/>
          </w:tcPr>
          <w:p w14:paraId="6C68FC8E" w14:textId="77777777" w:rsidR="00160299" w:rsidRDefault="00000000">
            <w:pPr>
              <w:pStyle w:val="Compact"/>
            </w:pPr>
            <w:r>
              <w:rPr>
                <w:rFonts w:hint="eastAsia"/>
                <w:b/>
                <w:bCs/>
              </w:rPr>
              <w:t>软件许可</w:t>
            </w:r>
          </w:p>
        </w:tc>
        <w:tc>
          <w:tcPr>
            <w:tcW w:w="1425" w:type="dxa"/>
          </w:tcPr>
          <w:p w14:paraId="12ADB8F8" w14:textId="77777777" w:rsidR="00160299" w:rsidRDefault="00000000">
            <w:pPr>
              <w:pStyle w:val="Compact"/>
            </w:pPr>
            <w:r>
              <w:rPr>
                <w:rFonts w:hint="eastAsia"/>
              </w:rPr>
              <w:t>年度订阅、升级费用</w:t>
            </w:r>
          </w:p>
        </w:tc>
        <w:tc>
          <w:tcPr>
            <w:tcW w:w="1742" w:type="dxa"/>
          </w:tcPr>
          <w:p w14:paraId="2D9DAC6E" w14:textId="77777777" w:rsidR="00160299" w:rsidRDefault="00000000">
            <w:pPr>
              <w:pStyle w:val="Compact"/>
            </w:pPr>
            <w:r>
              <w:t>5-10%</w:t>
            </w:r>
          </w:p>
        </w:tc>
        <w:tc>
          <w:tcPr>
            <w:tcW w:w="1108" w:type="dxa"/>
          </w:tcPr>
          <w:p w14:paraId="14ECC37E" w14:textId="77777777" w:rsidR="00160299" w:rsidRDefault="00000000">
            <w:pPr>
              <w:pStyle w:val="Compact"/>
            </w:pPr>
            <w:r>
              <w:rPr>
                <w:rFonts w:hint="eastAsia"/>
              </w:rPr>
              <w:t>50-150</w:t>
            </w:r>
            <w:r>
              <w:rPr>
                <w:rFonts w:hint="eastAsia"/>
              </w:rPr>
              <w:t>万</w:t>
            </w:r>
          </w:p>
        </w:tc>
        <w:tc>
          <w:tcPr>
            <w:tcW w:w="1108" w:type="dxa"/>
          </w:tcPr>
          <w:p w14:paraId="5A146FD8" w14:textId="77777777" w:rsidR="00160299" w:rsidRDefault="00000000">
            <w:pPr>
              <w:pStyle w:val="Compact"/>
            </w:pPr>
            <w:r>
              <w:rPr>
                <w:rFonts w:hint="eastAsia"/>
              </w:rPr>
              <w:t>200-600</w:t>
            </w:r>
            <w:r>
              <w:rPr>
                <w:rFonts w:hint="eastAsia"/>
              </w:rPr>
              <w:t>万</w:t>
            </w:r>
          </w:p>
        </w:tc>
        <w:tc>
          <w:tcPr>
            <w:tcW w:w="1108" w:type="dxa"/>
          </w:tcPr>
          <w:p w14:paraId="5D139EB6" w14:textId="77777777" w:rsidR="00160299" w:rsidRDefault="00000000">
            <w:pPr>
              <w:pStyle w:val="Compact"/>
            </w:pPr>
            <w:r>
              <w:rPr>
                <w:rFonts w:hint="eastAsia"/>
              </w:rPr>
              <w:t>1000-3000</w:t>
            </w:r>
            <w:r>
              <w:rPr>
                <w:rFonts w:hint="eastAsia"/>
              </w:rPr>
              <w:t>万</w:t>
            </w:r>
          </w:p>
        </w:tc>
      </w:tr>
      <w:tr w:rsidR="00160299" w14:paraId="1A5386D3" w14:textId="77777777">
        <w:tc>
          <w:tcPr>
            <w:tcW w:w="1425" w:type="dxa"/>
          </w:tcPr>
          <w:p w14:paraId="64346295" w14:textId="77777777" w:rsidR="00160299" w:rsidRDefault="00000000">
            <w:pPr>
              <w:pStyle w:val="Compact"/>
            </w:pPr>
            <w:r>
              <w:rPr>
                <w:rFonts w:hint="eastAsia"/>
                <w:b/>
                <w:bCs/>
              </w:rPr>
              <w:lastRenderedPageBreak/>
              <w:t>技术支持</w:t>
            </w:r>
          </w:p>
        </w:tc>
        <w:tc>
          <w:tcPr>
            <w:tcW w:w="1425" w:type="dxa"/>
          </w:tcPr>
          <w:p w14:paraId="48B6D0A9" w14:textId="77777777" w:rsidR="00160299" w:rsidRDefault="00000000">
            <w:pPr>
              <w:pStyle w:val="Compact"/>
            </w:pPr>
            <w:r>
              <w:rPr>
                <w:rFonts w:hint="eastAsia"/>
              </w:rPr>
              <w:t>外部服务、咨询费用</w:t>
            </w:r>
          </w:p>
        </w:tc>
        <w:tc>
          <w:tcPr>
            <w:tcW w:w="1742" w:type="dxa"/>
          </w:tcPr>
          <w:p w14:paraId="286FB7C4" w14:textId="77777777" w:rsidR="00160299" w:rsidRDefault="00000000">
            <w:pPr>
              <w:pStyle w:val="Compact"/>
            </w:pPr>
            <w:r>
              <w:t>5-8%</w:t>
            </w:r>
          </w:p>
        </w:tc>
        <w:tc>
          <w:tcPr>
            <w:tcW w:w="1108" w:type="dxa"/>
          </w:tcPr>
          <w:p w14:paraId="60E9A1E8" w14:textId="77777777" w:rsidR="00160299" w:rsidRDefault="00000000">
            <w:pPr>
              <w:pStyle w:val="Compact"/>
            </w:pPr>
            <w:r>
              <w:rPr>
                <w:rFonts w:hint="eastAsia"/>
              </w:rPr>
              <w:t>50-120</w:t>
            </w:r>
            <w:r>
              <w:rPr>
                <w:rFonts w:hint="eastAsia"/>
              </w:rPr>
              <w:t>万</w:t>
            </w:r>
          </w:p>
        </w:tc>
        <w:tc>
          <w:tcPr>
            <w:tcW w:w="1108" w:type="dxa"/>
          </w:tcPr>
          <w:p w14:paraId="7DF53AF6" w14:textId="77777777" w:rsidR="00160299" w:rsidRDefault="00000000">
            <w:pPr>
              <w:pStyle w:val="Compact"/>
            </w:pPr>
            <w:r>
              <w:rPr>
                <w:rFonts w:hint="eastAsia"/>
              </w:rPr>
              <w:t>200-480</w:t>
            </w:r>
            <w:r>
              <w:rPr>
                <w:rFonts w:hint="eastAsia"/>
              </w:rPr>
              <w:t>万</w:t>
            </w:r>
          </w:p>
        </w:tc>
        <w:tc>
          <w:tcPr>
            <w:tcW w:w="1108" w:type="dxa"/>
          </w:tcPr>
          <w:p w14:paraId="43E3EEF8" w14:textId="77777777" w:rsidR="00160299" w:rsidRDefault="00000000">
            <w:pPr>
              <w:pStyle w:val="Compact"/>
            </w:pPr>
            <w:r>
              <w:rPr>
                <w:rFonts w:hint="eastAsia"/>
              </w:rPr>
              <w:t>800-2400</w:t>
            </w:r>
            <w:r>
              <w:rPr>
                <w:rFonts w:hint="eastAsia"/>
              </w:rPr>
              <w:t>万</w:t>
            </w:r>
          </w:p>
        </w:tc>
      </w:tr>
      <w:tr w:rsidR="00160299" w14:paraId="60B887AD" w14:textId="77777777">
        <w:tc>
          <w:tcPr>
            <w:tcW w:w="1425" w:type="dxa"/>
          </w:tcPr>
          <w:p w14:paraId="11680141" w14:textId="77777777" w:rsidR="00160299" w:rsidRDefault="00000000">
            <w:pPr>
              <w:pStyle w:val="Compact"/>
            </w:pPr>
            <w:r>
              <w:rPr>
                <w:rFonts w:hint="eastAsia"/>
                <w:b/>
                <w:bCs/>
              </w:rPr>
              <w:t>其他成本</w:t>
            </w:r>
          </w:p>
        </w:tc>
        <w:tc>
          <w:tcPr>
            <w:tcW w:w="1425" w:type="dxa"/>
          </w:tcPr>
          <w:p w14:paraId="5E04E1B8" w14:textId="77777777" w:rsidR="00160299" w:rsidRDefault="00000000">
            <w:pPr>
              <w:pStyle w:val="Compact"/>
            </w:pPr>
            <w:r>
              <w:rPr>
                <w:rFonts w:hint="eastAsia"/>
              </w:rPr>
              <w:t>培训、活动、安全等</w:t>
            </w:r>
          </w:p>
        </w:tc>
        <w:tc>
          <w:tcPr>
            <w:tcW w:w="1742" w:type="dxa"/>
          </w:tcPr>
          <w:p w14:paraId="7C543824" w14:textId="77777777" w:rsidR="00160299" w:rsidRDefault="00000000">
            <w:pPr>
              <w:pStyle w:val="Compact"/>
            </w:pPr>
            <w:r>
              <w:t>5-7%</w:t>
            </w:r>
          </w:p>
        </w:tc>
        <w:tc>
          <w:tcPr>
            <w:tcW w:w="1108" w:type="dxa"/>
          </w:tcPr>
          <w:p w14:paraId="45FAB749" w14:textId="77777777" w:rsidR="00160299" w:rsidRDefault="00000000">
            <w:pPr>
              <w:pStyle w:val="Compact"/>
            </w:pPr>
            <w:r>
              <w:rPr>
                <w:rFonts w:hint="eastAsia"/>
              </w:rPr>
              <w:t>50-100</w:t>
            </w:r>
            <w:r>
              <w:rPr>
                <w:rFonts w:hint="eastAsia"/>
              </w:rPr>
              <w:t>万</w:t>
            </w:r>
          </w:p>
        </w:tc>
        <w:tc>
          <w:tcPr>
            <w:tcW w:w="1108" w:type="dxa"/>
          </w:tcPr>
          <w:p w14:paraId="3E564F40" w14:textId="77777777" w:rsidR="00160299" w:rsidRDefault="00000000">
            <w:pPr>
              <w:pStyle w:val="Compact"/>
            </w:pPr>
            <w:r>
              <w:rPr>
                <w:rFonts w:hint="eastAsia"/>
              </w:rPr>
              <w:t>200-400</w:t>
            </w:r>
            <w:r>
              <w:rPr>
                <w:rFonts w:hint="eastAsia"/>
              </w:rPr>
              <w:t>万</w:t>
            </w:r>
          </w:p>
        </w:tc>
        <w:tc>
          <w:tcPr>
            <w:tcW w:w="1108" w:type="dxa"/>
          </w:tcPr>
          <w:p w14:paraId="102B1B07" w14:textId="77777777" w:rsidR="00160299" w:rsidRDefault="00000000">
            <w:pPr>
              <w:pStyle w:val="Compact"/>
            </w:pPr>
            <w:r>
              <w:rPr>
                <w:rFonts w:hint="eastAsia"/>
              </w:rPr>
              <w:t>800-2000</w:t>
            </w:r>
            <w:r>
              <w:rPr>
                <w:rFonts w:hint="eastAsia"/>
              </w:rPr>
              <w:t>万</w:t>
            </w:r>
          </w:p>
        </w:tc>
      </w:tr>
      <w:tr w:rsidR="00160299" w14:paraId="50B6415A" w14:textId="77777777">
        <w:tc>
          <w:tcPr>
            <w:tcW w:w="1425" w:type="dxa"/>
          </w:tcPr>
          <w:p w14:paraId="2239D12A" w14:textId="77777777" w:rsidR="00160299" w:rsidRDefault="00000000">
            <w:pPr>
              <w:pStyle w:val="Compact"/>
            </w:pPr>
            <w:r>
              <w:rPr>
                <w:rFonts w:hint="eastAsia"/>
                <w:b/>
                <w:bCs/>
              </w:rPr>
              <w:t>合计</w:t>
            </w:r>
          </w:p>
        </w:tc>
        <w:tc>
          <w:tcPr>
            <w:tcW w:w="1425" w:type="dxa"/>
          </w:tcPr>
          <w:p w14:paraId="1F19FF84" w14:textId="77777777" w:rsidR="00160299" w:rsidRDefault="00000000">
            <w:pPr>
              <w:pStyle w:val="Compact"/>
            </w:pPr>
            <w:r>
              <w:t>-</w:t>
            </w:r>
          </w:p>
        </w:tc>
        <w:tc>
          <w:tcPr>
            <w:tcW w:w="1742" w:type="dxa"/>
          </w:tcPr>
          <w:p w14:paraId="436C3AD4" w14:textId="77777777" w:rsidR="00160299" w:rsidRDefault="00000000">
            <w:pPr>
              <w:pStyle w:val="Compact"/>
            </w:pPr>
            <w:r>
              <w:t>100%</w:t>
            </w:r>
          </w:p>
        </w:tc>
        <w:tc>
          <w:tcPr>
            <w:tcW w:w="1108" w:type="dxa"/>
          </w:tcPr>
          <w:p w14:paraId="2A19A29F" w14:textId="77777777" w:rsidR="00160299" w:rsidRDefault="00000000">
            <w:pPr>
              <w:pStyle w:val="Compact"/>
            </w:pPr>
            <w:r>
              <w:rPr>
                <w:rFonts w:hint="eastAsia"/>
              </w:rPr>
              <w:t>1150-1970</w:t>
            </w:r>
            <w:r>
              <w:rPr>
                <w:rFonts w:hint="eastAsia"/>
              </w:rPr>
              <w:t>万</w:t>
            </w:r>
          </w:p>
        </w:tc>
        <w:tc>
          <w:tcPr>
            <w:tcW w:w="1108" w:type="dxa"/>
          </w:tcPr>
          <w:p w14:paraId="34806BCE" w14:textId="77777777" w:rsidR="00160299" w:rsidRDefault="00000000">
            <w:pPr>
              <w:pStyle w:val="Compact"/>
            </w:pPr>
            <w:r>
              <w:rPr>
                <w:rFonts w:hint="eastAsia"/>
              </w:rPr>
              <w:t>4400-8580</w:t>
            </w:r>
            <w:r>
              <w:rPr>
                <w:rFonts w:hint="eastAsia"/>
              </w:rPr>
              <w:t>万</w:t>
            </w:r>
          </w:p>
        </w:tc>
        <w:tc>
          <w:tcPr>
            <w:tcW w:w="1108" w:type="dxa"/>
          </w:tcPr>
          <w:p w14:paraId="3DB48099" w14:textId="77777777" w:rsidR="00160299" w:rsidRDefault="00000000">
            <w:pPr>
              <w:pStyle w:val="Compact"/>
            </w:pPr>
            <w:r>
              <w:rPr>
                <w:rFonts w:hint="eastAsia"/>
              </w:rPr>
              <w:t>16600-31400</w:t>
            </w:r>
            <w:r>
              <w:rPr>
                <w:rFonts w:hint="eastAsia"/>
              </w:rPr>
              <w:t>万</w:t>
            </w:r>
          </w:p>
        </w:tc>
      </w:tr>
    </w:tbl>
    <w:p w14:paraId="7AF5F661" w14:textId="77777777" w:rsidR="00160299" w:rsidRDefault="00000000">
      <w:pPr>
        <w:pStyle w:val="Heading4"/>
      </w:pPr>
      <w:bookmarkStart w:id="895" w:name="效益量化评估模型"/>
      <w:bookmarkEnd w:id="892"/>
      <w:bookmarkEnd w:id="894"/>
      <w:r>
        <w:rPr>
          <w:rFonts w:hint="eastAsia"/>
        </w:rPr>
        <w:t>效益量化评估模型</w:t>
      </w:r>
    </w:p>
    <w:p w14:paraId="48F9DB87" w14:textId="77777777" w:rsidR="00160299" w:rsidRDefault="00000000">
      <w:pPr>
        <w:pStyle w:val="Heading5"/>
      </w:pPr>
      <w:bookmarkStart w:id="896" w:name="直接效益计算"/>
      <w:r>
        <w:rPr>
          <w:rFonts w:hint="eastAsia"/>
        </w:rPr>
        <w:t>直接效益计算</w:t>
      </w:r>
    </w:p>
    <w:p w14:paraId="3467A049" w14:textId="77777777" w:rsidR="00160299" w:rsidRDefault="00000000">
      <w:pPr>
        <w:pStyle w:val="FirstParagraph"/>
      </w:pPr>
      <w:r>
        <w:rPr>
          <w:rFonts w:hint="eastAsia"/>
          <w:b/>
          <w:bCs/>
        </w:rPr>
        <w:t>成本节约效益</w:t>
      </w:r>
      <w:r>
        <w:t>:</w:t>
      </w:r>
    </w:p>
    <w:p w14:paraId="067CECFC" w14:textId="77777777" w:rsidR="00160299" w:rsidRDefault="00000000">
      <w:pPr>
        <w:pStyle w:val="SourceCode"/>
      </w:pPr>
      <w:r>
        <w:t>平台化效益计算模型</w:t>
        <w:br/>
        <w:t>class PlatformizationROI:</w:t>
        <w:br/>
        <w:t xml:space="preserve">    def __init__(self):</w:t>
        <w:br/>
        <w:t xml:space="preserve">        self.baseline_metrics = {</w:t>
        <w:br/>
        <w:t xml:space="preserve">            "test_execution_time": 100,  # 小时/版本</w:t>
        <w:br/>
        <w:t xml:space="preserve">            "defect_detection_rate": 0.7,  # 70%</w:t>
        <w:br/>
        <w:t xml:space="preserve">            "manual_test_cost": 500,  # 元/人天</w:t>
        <w:br/>
        <w:t xml:space="preserve">            "system_downtime": 8760 * 0.1,  # 小时/年 (99.9%可用性)</w:t>
        <w:br/>
        <w:t xml:space="preserve">        }</w:t>
        <w:br/>
        <w:br/>
        <w:t xml:space="preserve">    def calculate_direct_benefits(self, scale_factor=1.0):</w:t>
        <w:br/>
        <w:t xml:space="preserve">        """计算直接效益"""</w:t>
        <w:br/>
        <w:t xml:space="preserve">        # 测试效率提升</w:t>
        <w:br/>
        <w:t xml:space="preserve">        efficiency_gain = self.baseline_metrics["test_execution_time"] * 0.6  # 60%效率提升</w:t>
        <w:br/>
        <w:t xml:space="preserve">        time_savings = efficiency_gain * 52 * scale_factor  # 52周/年</w:t>
        <w:br/>
        <w:br/>
        <w:t xml:space="preserve">        # 缺陷发现率提升</w:t>
        <w:br/>
        <w:t xml:space="preserve">        defect_improvement = 0.15  # 15%提升</w:t>
        <w:br/>
        <w:t xml:space="preserve">        quality_cost_savings = self.baseline_metrics["manual_test_cost"] * 100 * defect_improvement</w:t>
        <w:br/>
        <w:br/>
        <w:t xml:space="preserve">        # 系统可用性提升</w:t>
        <w:br/>
        <w:t xml:space="preserve">        availability_improvement = 0.005  # 从99.9%到99.995%</w:t>
        <w:br/>
        <w:t xml:space="preserve">        downtime_reduction = self.baseline_metrics["system_downtime"] * availability_improvement</w:t>
        <w:br/>
        <w:t xml:space="preserve">        business_value = downtime_reduction * 100000  # 每小时10万商业价值</w:t>
        <w:br/>
        <w:br/>
        <w:t xml:space="preserve">        return {</w:t>
        <w:br/>
        <w:t xml:space="preserve">            "time_savings_hours": time_savings,</w:t>
        <w:br/>
        <w:t xml:space="preserve">            "quality_cost_savings": quality_cost_savings,</w:t>
        <w:br/>
        <w:t xml:space="preserve">            "business_value_uplift": business_value,</w:t>
        <w:br/>
        <w:t xml:space="preserve">            "total_direct_benefits": time_savings + quality_cost_savings + business_value</w:t>
        <w:br/>
        <w:t xml:space="preserve">        }</w:t>
        <w:br/>
        <w:br/>
        <w:t xml:space="preserve">    def calculate_indirect_benefits(self, scale_factor=1.0):</w:t>
        <w:br/>
        <w:t xml:space="preserve">        """计算间接效益"""</w:t>
        <w:br/>
        <w:t xml:space="preserve">        # 创新加速效益</w:t>
        <w:br/>
        <w:t xml:space="preserve">        innovation_acceleration = 2000000 * scale_factor  # 新功能上线加速价值</w:t>
        <w:br/>
        <w:br/>
        <w:t xml:space="preserve">        # 人才效率提升</w:t>
        <w:br/>
        <w:t xml:space="preserve">        talent_efficiency = 1500000 * scale_factor  # 高级人才效率提升</w:t>
        <w:br/>
        <w:br/>
        <w:t xml:space="preserve">        # 生态价值</w:t>
        <w:br/>
        <w:t xml:space="preserve">        ecosystem_value = 3000000 * scale_factor  # 生态建设带来的长期价值</w:t>
        <w:br/>
        <w:br/>
        <w:t xml:space="preserve">        # 品牌价值提升</w:t>
        <w:br/>
        <w:t xml:space="preserve">        brand_value = 1000000 * scale_factor  # 技术领先品牌价值</w:t>
        <w:br/>
        <w:br/>
        <w:t xml:space="preserve">        return {</w:t>
        <w:br/>
        <w:t xml:space="preserve">            "innovation_acceleration": innovation_acceleration,</w:t>
        <w:br/>
        <w:t xml:space="preserve">            "talent_efficiency": talent_efficiency,</w:t>
        <w:br/>
        <w:t xml:space="preserve">            "ecosystem_value": ecosystem_value,</w:t>
        <w:br/>
        <w:t xml:space="preserve">            "brand_value": brand_value,</w:t>
        <w:br/>
        <w:t xml:space="preserve">            "total_indirect_benefits": sum([</w:t>
        <w:br/>
        <w:t xml:space="preserve">                innovation_acceleration, talent_efficiency,</w:t>
        <w:br/>
        <w:t xml:space="preserve">                ecosystem_value, brand_value</w:t>
        <w:br/>
        <w:t xml:space="preserve">            ])</w:t>
        <w:br/>
        <w:t xml:space="preserve">        }</w:t>
        <w:br/>
        <w:br/>
        <w:t xml:space="preserve">    def calculate_roi(self, investment_cost, years=3):</w:t>
        <w:br/>
        <w:t xml:space="preserve">        """计算投资回报率"""</w:t>
        <w:br/>
        <w:t xml:space="preserve">        direct_benefits = self.calculate_direct_benefits()</w:t>
        <w:br/>
        <w:t xml:space="preserve">        indirect_benefits = self.calculate_indirect_benefits()</w:t>
        <w:br/>
        <w:br/>
        <w:t xml:space="preserve">        total_benefits = direct_benefits["total_direct_benefits"] + indirect_benefits["total_indirect_benefits"]</w:t>
        <w:br/>
        <w:br/>
        <w:t xml:space="preserve">        # 年度效益折现</w:t>
        <w:br/>
        <w:t xml:space="preserve">        discounted_benefits = 0</w:t>
        <w:br/>
        <w:t xml:space="preserve">        for year in range(1, years + 1):</w:t>
        <w:br/>
        <w:t xml:space="preserve">            discount_factor = 1 / (1 + 0.1) ** year  # 10%折现率</w:t>
        <w:br/>
        <w:t xml:space="preserve">            annual_benefits = total_benefits * (0.8 + 0.1 * year)  # 效益逐年递增</w:t>
        <w:br/>
        <w:t xml:space="preserve">            discounted_benefits += annual_benefits * discount_factor</w:t>
        <w:br/>
        <w:br/>
        <w:t xml:space="preserve">        roi = (discounted_benefits - investment_cost) / investment_cost * 100</w:t>
        <w:br/>
        <w:br/>
        <w:t xml:space="preserve">        return {</w:t>
        <w:br/>
        <w:t xml:space="preserve">            "total_investment": investment_cost,</w:t>
        <w:br/>
        <w:t xml:space="preserve">            "total_discounted_benefits": discounted_benefits,</w:t>
        <w:br/>
        <w:t xml:space="preserve">            "net_present_value": discounted_benefits - investment_cost,</w:t>
        <w:br/>
        <w:t xml:space="preserve">            "roi_percentage": roi,</w:t>
        <w:br/>
        <w:t xml:space="preserve">            "payback_period_years": investment_cost / (total_benefits / years)</w:t>
        <w:br/>
        <w:t xml:space="preserve">        }</w:t>
        <w:br/>
        <w:br/>
        <w:t># 使用示例</w:t>
        <w:br/>
        <w:t>roi_calculator = PlatformizationROI()</w:t>
        <w:br/>
        <w:br/>
        <w:t># 小规模项目ROI计算</w:t>
        <w:br/>
        <w:t>small_project = roi_calculator.calculate_roi(1500, years=3)  # 1500万投资</w:t>
        <w:br/>
        <w:t>print(f"小规模项目ROI: {small_project['roi_percentage']:.1f}%")</w:t>
        <w:br/>
        <w:t>print(f"投资回收期: {small_project['payback_period_years']:.1f}年")</w:t>
        <w:br/>
        <w:br/>
        <w:t># 中规模项目ROI计算</w:t>
        <w:br/>
        <w:t>medium_project = roi_calculator.calculate_roi(5000, years=3)  # 5000万投资</w:t>
        <w:br/>
        <w:t>print(f"中规模项目ROI: {medium_project['roi_percentage']:.1f}%")</w:t>
        <w:br/>
        <w:t>print(f"投资回收期: {medium_project['payback_period_years']:.1f}年")</w:t>
      </w:r>
    </w:p>
    <w:p w14:paraId="019C3892" w14:textId="77777777" w:rsidR="00160299" w:rsidRDefault="00000000">
      <w:pPr>
        <w:pStyle w:val="Heading5"/>
      </w:pPr>
      <w:bookmarkStart w:id="897" w:name="roi评估结果"/>
      <w:bookmarkEnd w:id="896"/>
      <w:r>
        <w:rPr>
          <w:rFonts w:hint="eastAsia"/>
        </w:rPr>
        <w:t>ROI</w:t>
      </w:r>
      <w:r>
        <w:rPr>
          <w:rFonts w:hint="eastAsia"/>
        </w:rPr>
        <w:t>评估结果</w:t>
      </w:r>
    </w:p>
    <w:tbl>
      <w:tblPr>
        <w:tblStyle w:val="Table"/>
        <w:tblW w:w="5000" w:type="pct"/>
        <w:tblLayout w:type="fixed"/>
        <w:tblLook w:val="0020" w:firstRow="1" w:lastRow="0" w:firstColumn="0" w:lastColumn="0" w:noHBand="0" w:noVBand="0"/>
      </w:tblPr>
      <w:tblGrid>
        <w:gridCol w:w="1268"/>
        <w:gridCol w:w="1831"/>
        <w:gridCol w:w="1831"/>
        <w:gridCol w:w="1126"/>
        <w:gridCol w:w="704"/>
        <w:gridCol w:w="1549"/>
        <w:gridCol w:w="1267"/>
      </w:tblGrid>
      <w:tr w:rsidR="00160299" w14:paraId="0A032C4C"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1048" w:type="dxa"/>
          </w:tcPr>
          <w:p w14:paraId="6132F548" w14:textId="77777777" w:rsidR="00160299" w:rsidRDefault="00000000">
            <w:pPr>
              <w:pStyle w:val="Compact"/>
            </w:pPr>
            <w:r>
              <w:rPr>
                <w:rFonts w:hint="eastAsia"/>
              </w:rPr>
              <w:t>项目规模</w:t>
            </w:r>
          </w:p>
        </w:tc>
        <w:tc>
          <w:tcPr>
            <w:tcW w:w="1514" w:type="dxa"/>
          </w:tcPr>
          <w:p w14:paraId="7AF8A67E" w14:textId="77777777" w:rsidR="00160299" w:rsidRDefault="00000000">
            <w:pPr>
              <w:pStyle w:val="Compact"/>
            </w:pPr>
            <w:r>
              <w:rPr>
                <w:rFonts w:hint="eastAsia"/>
              </w:rPr>
              <w:t>投资金额</w:t>
            </w:r>
            <w:r>
              <w:rPr>
                <w:rFonts w:hint="eastAsia"/>
              </w:rPr>
              <w:t>(</w:t>
            </w:r>
            <w:r>
              <w:rPr>
                <w:rFonts w:hint="eastAsia"/>
              </w:rPr>
              <w:t>万</w:t>
            </w:r>
            <w:r>
              <w:rPr>
                <w:rFonts w:hint="eastAsia"/>
              </w:rPr>
              <w:t>)</w:t>
            </w:r>
          </w:p>
        </w:tc>
        <w:tc>
          <w:tcPr>
            <w:tcW w:w="1514" w:type="dxa"/>
          </w:tcPr>
          <w:p w14:paraId="30182530" w14:textId="77777777" w:rsidR="00160299" w:rsidRDefault="00000000">
            <w:pPr>
              <w:pStyle w:val="Compact"/>
            </w:pPr>
            <w:r>
              <w:rPr>
                <w:rFonts w:hint="eastAsia"/>
              </w:rPr>
              <w:t>年均效益</w:t>
            </w:r>
            <w:r>
              <w:rPr>
                <w:rFonts w:hint="eastAsia"/>
              </w:rPr>
              <w:t>(</w:t>
            </w:r>
            <w:r>
              <w:rPr>
                <w:rFonts w:hint="eastAsia"/>
              </w:rPr>
              <w:t>万</w:t>
            </w:r>
            <w:r>
              <w:rPr>
                <w:rFonts w:hint="eastAsia"/>
              </w:rPr>
              <w:t>)</w:t>
            </w:r>
          </w:p>
        </w:tc>
        <w:tc>
          <w:tcPr>
            <w:tcW w:w="931" w:type="dxa"/>
          </w:tcPr>
          <w:p w14:paraId="29576E31" w14:textId="77777777" w:rsidR="00160299" w:rsidRDefault="00000000">
            <w:pPr>
              <w:pStyle w:val="Compact"/>
            </w:pPr>
            <w:r>
              <w:rPr>
                <w:rFonts w:hint="eastAsia"/>
              </w:rPr>
              <w:t>NPV(</w:t>
            </w:r>
            <w:r>
              <w:rPr>
                <w:rFonts w:hint="eastAsia"/>
              </w:rPr>
              <w:t>万</w:t>
            </w:r>
            <w:r>
              <w:rPr>
                <w:rFonts w:hint="eastAsia"/>
              </w:rPr>
              <w:t>)</w:t>
            </w:r>
          </w:p>
        </w:tc>
        <w:tc>
          <w:tcPr>
            <w:tcW w:w="582" w:type="dxa"/>
          </w:tcPr>
          <w:p w14:paraId="1A2B19C8" w14:textId="77777777" w:rsidR="00160299" w:rsidRDefault="00000000">
            <w:pPr>
              <w:pStyle w:val="Compact"/>
            </w:pPr>
            <w:r>
              <w:t>ROI</w:t>
            </w:r>
          </w:p>
        </w:tc>
        <w:tc>
          <w:tcPr>
            <w:tcW w:w="1281" w:type="dxa"/>
          </w:tcPr>
          <w:p w14:paraId="0288C82E" w14:textId="77777777" w:rsidR="00160299" w:rsidRDefault="00000000">
            <w:pPr>
              <w:pStyle w:val="Compact"/>
            </w:pPr>
            <w:r>
              <w:rPr>
                <w:rFonts w:hint="eastAsia"/>
              </w:rPr>
              <w:t>回收期</w:t>
            </w:r>
            <w:r>
              <w:rPr>
                <w:rFonts w:hint="eastAsia"/>
              </w:rPr>
              <w:t>(</w:t>
            </w:r>
            <w:r>
              <w:rPr>
                <w:rFonts w:hint="eastAsia"/>
              </w:rPr>
              <w:t>年</w:t>
            </w:r>
            <w:r>
              <w:rPr>
                <w:rFonts w:hint="eastAsia"/>
              </w:rPr>
              <w:t>)</w:t>
            </w:r>
          </w:p>
        </w:tc>
        <w:tc>
          <w:tcPr>
            <w:tcW w:w="1048" w:type="dxa"/>
          </w:tcPr>
          <w:p w14:paraId="54743ADE" w14:textId="77777777" w:rsidR="00160299" w:rsidRDefault="00000000">
            <w:pPr>
              <w:pStyle w:val="Compact"/>
            </w:pPr>
            <w:r>
              <w:rPr>
                <w:rFonts w:hint="eastAsia"/>
              </w:rPr>
              <w:t>风险等级</w:t>
            </w:r>
          </w:p>
        </w:tc>
      </w:tr>
      <w:tr w:rsidR="00160299" w14:paraId="18E4D5D4" w14:textId="77777777">
        <w:tc>
          <w:tcPr>
            <w:tcW w:w="1048" w:type="dxa"/>
          </w:tcPr>
          <w:p w14:paraId="36C71B54" w14:textId="77777777" w:rsidR="00160299" w:rsidRDefault="00000000">
            <w:pPr>
              <w:pStyle w:val="Compact"/>
            </w:pPr>
            <w:r>
              <w:rPr>
                <w:rFonts w:hint="eastAsia"/>
                <w:b/>
                <w:bCs/>
              </w:rPr>
              <w:t>小规模</w:t>
            </w:r>
          </w:p>
        </w:tc>
        <w:tc>
          <w:tcPr>
            <w:tcW w:w="1514" w:type="dxa"/>
          </w:tcPr>
          <w:p w14:paraId="0F703671" w14:textId="77777777" w:rsidR="00160299" w:rsidRDefault="00000000">
            <w:pPr>
              <w:pStyle w:val="Compact"/>
            </w:pPr>
            <w:r>
              <w:t>1500</w:t>
            </w:r>
          </w:p>
        </w:tc>
        <w:tc>
          <w:tcPr>
            <w:tcW w:w="1514" w:type="dxa"/>
          </w:tcPr>
          <w:p w14:paraId="5EE5471E" w14:textId="77777777" w:rsidR="00160299" w:rsidRDefault="00000000">
            <w:pPr>
              <w:pStyle w:val="Compact"/>
            </w:pPr>
            <w:r>
              <w:t>1200-1800</w:t>
            </w:r>
          </w:p>
        </w:tc>
        <w:tc>
          <w:tcPr>
            <w:tcW w:w="931" w:type="dxa"/>
          </w:tcPr>
          <w:p w14:paraId="1CE64156" w14:textId="77777777" w:rsidR="00160299" w:rsidRDefault="00000000">
            <w:pPr>
              <w:pStyle w:val="Compact"/>
            </w:pPr>
            <w:r>
              <w:t>2800</w:t>
            </w:r>
          </w:p>
        </w:tc>
        <w:tc>
          <w:tcPr>
            <w:tcW w:w="582" w:type="dxa"/>
          </w:tcPr>
          <w:p w14:paraId="48654840" w14:textId="77777777" w:rsidR="00160299" w:rsidRDefault="00000000">
            <w:pPr>
              <w:pStyle w:val="Compact"/>
            </w:pPr>
            <w:r>
              <w:t>187%</w:t>
            </w:r>
          </w:p>
        </w:tc>
        <w:tc>
          <w:tcPr>
            <w:tcW w:w="1281" w:type="dxa"/>
          </w:tcPr>
          <w:p w14:paraId="70918814" w14:textId="77777777" w:rsidR="00160299" w:rsidRDefault="00000000">
            <w:pPr>
              <w:pStyle w:val="Compact"/>
            </w:pPr>
            <w:r>
              <w:t>1.2</w:t>
            </w:r>
          </w:p>
        </w:tc>
        <w:tc>
          <w:tcPr>
            <w:tcW w:w="1048" w:type="dxa"/>
          </w:tcPr>
          <w:p w14:paraId="1A1E5663" w14:textId="77777777" w:rsidR="00160299" w:rsidRDefault="00000000">
            <w:pPr>
              <w:pStyle w:val="Compact"/>
            </w:pPr>
            <w:r>
              <w:rPr>
                <w:rFonts w:hint="eastAsia"/>
              </w:rPr>
              <w:t>低</w:t>
            </w:r>
          </w:p>
        </w:tc>
      </w:tr>
      <w:tr w:rsidR="00160299" w14:paraId="692BC39E" w14:textId="77777777">
        <w:tc>
          <w:tcPr>
            <w:tcW w:w="1048" w:type="dxa"/>
          </w:tcPr>
          <w:p w14:paraId="1DEBF2E5" w14:textId="77777777" w:rsidR="00160299" w:rsidRDefault="00000000">
            <w:pPr>
              <w:pStyle w:val="Compact"/>
            </w:pPr>
            <w:r>
              <w:rPr>
                <w:rFonts w:hint="eastAsia"/>
                <w:b/>
                <w:bCs/>
              </w:rPr>
              <w:t>中规模</w:t>
            </w:r>
          </w:p>
        </w:tc>
        <w:tc>
          <w:tcPr>
            <w:tcW w:w="1514" w:type="dxa"/>
          </w:tcPr>
          <w:p w14:paraId="7FD1FC9A" w14:textId="77777777" w:rsidR="00160299" w:rsidRDefault="00000000">
            <w:pPr>
              <w:pStyle w:val="Compact"/>
            </w:pPr>
            <w:r>
              <w:t>5000</w:t>
            </w:r>
          </w:p>
        </w:tc>
        <w:tc>
          <w:tcPr>
            <w:tcW w:w="1514" w:type="dxa"/>
          </w:tcPr>
          <w:p w14:paraId="35D48FBD" w14:textId="77777777" w:rsidR="00160299" w:rsidRDefault="00000000">
            <w:pPr>
              <w:pStyle w:val="Compact"/>
            </w:pPr>
            <w:r>
              <w:t>3800-5500</w:t>
            </w:r>
          </w:p>
        </w:tc>
        <w:tc>
          <w:tcPr>
            <w:tcW w:w="931" w:type="dxa"/>
          </w:tcPr>
          <w:p w14:paraId="369B1FCD" w14:textId="77777777" w:rsidR="00160299" w:rsidRDefault="00000000">
            <w:pPr>
              <w:pStyle w:val="Compact"/>
            </w:pPr>
            <w:r>
              <w:t>9200</w:t>
            </w:r>
          </w:p>
        </w:tc>
        <w:tc>
          <w:tcPr>
            <w:tcW w:w="582" w:type="dxa"/>
          </w:tcPr>
          <w:p w14:paraId="781FC2A7" w14:textId="77777777" w:rsidR="00160299" w:rsidRDefault="00000000">
            <w:pPr>
              <w:pStyle w:val="Compact"/>
            </w:pPr>
            <w:r>
              <w:t>184%</w:t>
            </w:r>
          </w:p>
        </w:tc>
        <w:tc>
          <w:tcPr>
            <w:tcW w:w="1281" w:type="dxa"/>
          </w:tcPr>
          <w:p w14:paraId="757B6FEF" w14:textId="77777777" w:rsidR="00160299" w:rsidRDefault="00000000">
            <w:pPr>
              <w:pStyle w:val="Compact"/>
            </w:pPr>
            <w:r>
              <w:t>1.3</w:t>
            </w:r>
          </w:p>
        </w:tc>
        <w:tc>
          <w:tcPr>
            <w:tcW w:w="1048" w:type="dxa"/>
          </w:tcPr>
          <w:p w14:paraId="1B8219FD" w14:textId="77777777" w:rsidR="00160299" w:rsidRDefault="00000000">
            <w:pPr>
              <w:pStyle w:val="Compact"/>
            </w:pPr>
            <w:r>
              <w:rPr>
                <w:rFonts w:hint="eastAsia"/>
              </w:rPr>
              <w:t>中</w:t>
            </w:r>
          </w:p>
        </w:tc>
      </w:tr>
      <w:tr w:rsidR="00160299" w14:paraId="55EAF230" w14:textId="77777777">
        <w:tc>
          <w:tcPr>
            <w:tcW w:w="1048" w:type="dxa"/>
          </w:tcPr>
          <w:p w14:paraId="4EFC73E4" w14:textId="77777777" w:rsidR="00160299" w:rsidRDefault="00000000">
            <w:pPr>
              <w:pStyle w:val="Compact"/>
            </w:pPr>
            <w:r>
              <w:rPr>
                <w:rFonts w:hint="eastAsia"/>
                <w:b/>
                <w:bCs/>
              </w:rPr>
              <w:t>大规模</w:t>
            </w:r>
          </w:p>
        </w:tc>
        <w:tc>
          <w:tcPr>
            <w:tcW w:w="1514" w:type="dxa"/>
          </w:tcPr>
          <w:p w14:paraId="45F6D675" w14:textId="77777777" w:rsidR="00160299" w:rsidRDefault="00000000">
            <w:pPr>
              <w:pStyle w:val="Compact"/>
            </w:pPr>
            <w:r>
              <w:t>20000</w:t>
            </w:r>
          </w:p>
        </w:tc>
        <w:tc>
          <w:tcPr>
            <w:tcW w:w="1514" w:type="dxa"/>
          </w:tcPr>
          <w:p w14:paraId="298E1E2C" w14:textId="77777777" w:rsidR="00160299" w:rsidRDefault="00000000">
            <w:pPr>
              <w:pStyle w:val="Compact"/>
            </w:pPr>
            <w:r>
              <w:t>15000-22000</w:t>
            </w:r>
          </w:p>
        </w:tc>
        <w:tc>
          <w:tcPr>
            <w:tcW w:w="931" w:type="dxa"/>
          </w:tcPr>
          <w:p w14:paraId="4C284564" w14:textId="77777777" w:rsidR="00160299" w:rsidRDefault="00000000">
            <w:pPr>
              <w:pStyle w:val="Compact"/>
            </w:pPr>
            <w:r>
              <w:t>36000</w:t>
            </w:r>
          </w:p>
        </w:tc>
        <w:tc>
          <w:tcPr>
            <w:tcW w:w="582" w:type="dxa"/>
          </w:tcPr>
          <w:p w14:paraId="3FFAEB24" w14:textId="77777777" w:rsidR="00160299" w:rsidRDefault="00000000">
            <w:pPr>
              <w:pStyle w:val="Compact"/>
            </w:pPr>
            <w:r>
              <w:t>180%</w:t>
            </w:r>
          </w:p>
        </w:tc>
        <w:tc>
          <w:tcPr>
            <w:tcW w:w="1281" w:type="dxa"/>
          </w:tcPr>
          <w:p w14:paraId="181B8771" w14:textId="77777777" w:rsidR="00160299" w:rsidRDefault="00000000">
            <w:pPr>
              <w:pStyle w:val="Compact"/>
            </w:pPr>
            <w:r>
              <w:t>1.4</w:t>
            </w:r>
          </w:p>
        </w:tc>
        <w:tc>
          <w:tcPr>
            <w:tcW w:w="1048" w:type="dxa"/>
          </w:tcPr>
          <w:p w14:paraId="7327B8D7" w14:textId="77777777" w:rsidR="00160299" w:rsidRDefault="00000000">
            <w:pPr>
              <w:pStyle w:val="Compact"/>
            </w:pPr>
            <w:r>
              <w:rPr>
                <w:rFonts w:hint="eastAsia"/>
              </w:rPr>
              <w:t>高</w:t>
            </w:r>
          </w:p>
        </w:tc>
      </w:tr>
    </w:tbl>
    <w:p w14:paraId="3159EC70" w14:textId="77777777" w:rsidR="00160299" w:rsidRDefault="00000000">
      <w:pPr>
        <w:pStyle w:val="Heading4"/>
      </w:pPr>
      <w:bookmarkStart w:id="898" w:name="效益构成分析"/>
      <w:bookmarkEnd w:id="895"/>
      <w:bookmarkEnd w:id="897"/>
      <w:r>
        <w:rPr>
          <w:rFonts w:hint="eastAsia"/>
        </w:rPr>
        <w:t>效益构成分析</w:t>
      </w:r>
    </w:p>
    <w:tbl>
      <w:tblPr>
        <w:tblStyle w:val="Table"/>
        <w:tblW w:w="5000" w:type="pct"/>
        <w:tblLayout w:type="fixed"/>
        <w:tblLook w:val="0020" w:firstRow="1" w:lastRow="0" w:firstColumn="0" w:lastColumn="0" w:noHBand="0" w:noVBand="0"/>
      </w:tblPr>
      <w:tblGrid>
        <w:gridCol w:w="2694"/>
        <w:gridCol w:w="1496"/>
        <w:gridCol w:w="2693"/>
        <w:gridCol w:w="2693"/>
      </w:tblGrid>
      <w:tr w:rsidR="00160299" w14:paraId="7BE354C6"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2227" w:type="dxa"/>
          </w:tcPr>
          <w:p w14:paraId="61D045B9" w14:textId="77777777" w:rsidR="00160299" w:rsidRDefault="00000000">
            <w:pPr>
              <w:pStyle w:val="Compact"/>
            </w:pPr>
            <w:r>
              <w:rPr>
                <w:rFonts w:hint="eastAsia"/>
              </w:rPr>
              <w:t>效益类别</w:t>
            </w:r>
          </w:p>
        </w:tc>
        <w:tc>
          <w:tcPr>
            <w:tcW w:w="1237" w:type="dxa"/>
          </w:tcPr>
          <w:p w14:paraId="0E0FBD86" w14:textId="77777777" w:rsidR="00160299" w:rsidRDefault="00000000">
            <w:pPr>
              <w:pStyle w:val="Compact"/>
            </w:pPr>
            <w:r>
              <w:rPr>
                <w:rFonts w:hint="eastAsia"/>
              </w:rPr>
              <w:t>占比</w:t>
            </w:r>
          </w:p>
        </w:tc>
        <w:tc>
          <w:tcPr>
            <w:tcW w:w="2227" w:type="dxa"/>
          </w:tcPr>
          <w:p w14:paraId="0CE68610" w14:textId="77777777" w:rsidR="00160299" w:rsidRDefault="00000000">
            <w:pPr>
              <w:pStyle w:val="Compact"/>
            </w:pPr>
            <w:r>
              <w:rPr>
                <w:rFonts w:hint="eastAsia"/>
              </w:rPr>
              <w:t>具体内容</w:t>
            </w:r>
          </w:p>
        </w:tc>
        <w:tc>
          <w:tcPr>
            <w:tcW w:w="2227" w:type="dxa"/>
          </w:tcPr>
          <w:p w14:paraId="02B1D920" w14:textId="77777777" w:rsidR="00160299" w:rsidRDefault="00000000">
            <w:pPr>
              <w:pStyle w:val="Compact"/>
            </w:pPr>
            <w:r>
              <w:rPr>
                <w:rFonts w:hint="eastAsia"/>
              </w:rPr>
              <w:t>量化方法</w:t>
            </w:r>
          </w:p>
        </w:tc>
      </w:tr>
      <w:tr w:rsidR="00160299" w14:paraId="445C717B" w14:textId="77777777">
        <w:tc>
          <w:tcPr>
            <w:tcW w:w="2227" w:type="dxa"/>
          </w:tcPr>
          <w:p w14:paraId="5B3819F4" w14:textId="77777777" w:rsidR="00160299" w:rsidRDefault="00000000">
            <w:pPr>
              <w:pStyle w:val="Compact"/>
            </w:pPr>
            <w:r>
              <w:rPr>
                <w:rFonts w:hint="eastAsia"/>
                <w:b/>
                <w:bCs/>
              </w:rPr>
              <w:t>直接效益</w:t>
            </w:r>
          </w:p>
        </w:tc>
        <w:tc>
          <w:tcPr>
            <w:tcW w:w="1237" w:type="dxa"/>
          </w:tcPr>
          <w:p w14:paraId="1248974F" w14:textId="77777777" w:rsidR="00160299" w:rsidRDefault="00000000">
            <w:pPr>
              <w:pStyle w:val="Compact"/>
            </w:pPr>
            <w:r>
              <w:t>40-50%</w:t>
            </w:r>
          </w:p>
        </w:tc>
        <w:tc>
          <w:tcPr>
            <w:tcW w:w="2227" w:type="dxa"/>
          </w:tcPr>
          <w:p w14:paraId="05E17A3C" w14:textId="77777777" w:rsidR="00160299" w:rsidRDefault="00000000">
            <w:pPr>
              <w:pStyle w:val="Compact"/>
            </w:pPr>
            <w:r>
              <w:rPr>
                <w:rFonts w:hint="eastAsia"/>
              </w:rPr>
              <w:t>测试效率提升、质量改善、故障减少</w:t>
            </w:r>
          </w:p>
        </w:tc>
        <w:tc>
          <w:tcPr>
            <w:tcW w:w="2227" w:type="dxa"/>
          </w:tcPr>
          <w:p w14:paraId="361AFCAE" w14:textId="77777777" w:rsidR="00160299" w:rsidRDefault="00000000">
            <w:pPr>
              <w:pStyle w:val="Compact"/>
            </w:pPr>
            <w:r>
              <w:rPr>
                <w:rFonts w:hint="eastAsia"/>
              </w:rPr>
              <w:t>时间节省、成本节约、业务损失避免</w:t>
            </w:r>
          </w:p>
        </w:tc>
      </w:tr>
      <w:tr w:rsidR="00160299" w14:paraId="135B2CA4" w14:textId="77777777">
        <w:tc>
          <w:tcPr>
            <w:tcW w:w="2227" w:type="dxa"/>
          </w:tcPr>
          <w:p w14:paraId="297A6675" w14:textId="77777777" w:rsidR="00160299" w:rsidRDefault="00000000">
            <w:pPr>
              <w:pStyle w:val="Compact"/>
            </w:pPr>
            <w:r>
              <w:rPr>
                <w:rFonts w:hint="eastAsia"/>
                <w:b/>
                <w:bCs/>
              </w:rPr>
              <w:t>间接效益</w:t>
            </w:r>
          </w:p>
        </w:tc>
        <w:tc>
          <w:tcPr>
            <w:tcW w:w="1237" w:type="dxa"/>
          </w:tcPr>
          <w:p w14:paraId="57B96A1F" w14:textId="77777777" w:rsidR="00160299" w:rsidRDefault="00000000">
            <w:pPr>
              <w:pStyle w:val="Compact"/>
            </w:pPr>
            <w:r>
              <w:t>30-40%</w:t>
            </w:r>
          </w:p>
        </w:tc>
        <w:tc>
          <w:tcPr>
            <w:tcW w:w="2227" w:type="dxa"/>
          </w:tcPr>
          <w:p w14:paraId="7F291C5F" w14:textId="77777777" w:rsidR="00160299" w:rsidRDefault="00000000">
            <w:pPr>
              <w:pStyle w:val="Compact"/>
            </w:pPr>
            <w:r>
              <w:rPr>
                <w:rFonts w:hint="eastAsia"/>
              </w:rPr>
              <w:t>创新加速、人才效率、生态价值</w:t>
            </w:r>
          </w:p>
        </w:tc>
        <w:tc>
          <w:tcPr>
            <w:tcW w:w="2227" w:type="dxa"/>
          </w:tcPr>
          <w:p w14:paraId="6732650A" w14:textId="77777777" w:rsidR="00160299" w:rsidRDefault="00000000">
            <w:pPr>
              <w:pStyle w:val="Compact"/>
            </w:pPr>
            <w:r>
              <w:rPr>
                <w:rFonts w:hint="eastAsia"/>
              </w:rPr>
              <w:t>机会成本节约、品牌价值提升</w:t>
            </w:r>
          </w:p>
        </w:tc>
      </w:tr>
      <w:tr w:rsidR="00160299" w14:paraId="71BAB05C" w14:textId="77777777">
        <w:tc>
          <w:tcPr>
            <w:tcW w:w="2227" w:type="dxa"/>
          </w:tcPr>
          <w:p w14:paraId="2BCC5AA8" w14:textId="77777777" w:rsidR="00160299" w:rsidRDefault="00000000">
            <w:pPr>
              <w:pStyle w:val="Compact"/>
            </w:pPr>
            <w:r>
              <w:rPr>
                <w:rFonts w:hint="eastAsia"/>
                <w:b/>
                <w:bCs/>
              </w:rPr>
              <w:t>长期效益</w:t>
            </w:r>
          </w:p>
        </w:tc>
        <w:tc>
          <w:tcPr>
            <w:tcW w:w="1237" w:type="dxa"/>
          </w:tcPr>
          <w:p w14:paraId="59BEB905" w14:textId="77777777" w:rsidR="00160299" w:rsidRDefault="00000000">
            <w:pPr>
              <w:pStyle w:val="Compact"/>
            </w:pPr>
            <w:r>
              <w:t>20-30%</w:t>
            </w:r>
          </w:p>
        </w:tc>
        <w:tc>
          <w:tcPr>
            <w:tcW w:w="2227" w:type="dxa"/>
          </w:tcPr>
          <w:p w14:paraId="04CCD46E" w14:textId="77777777" w:rsidR="00160299" w:rsidRDefault="00000000">
            <w:pPr>
              <w:pStyle w:val="Compact"/>
            </w:pPr>
            <w:r>
              <w:rPr>
                <w:rFonts w:hint="eastAsia"/>
              </w:rPr>
              <w:t>技术资产积累、行业影响力、可持续竞争优势</w:t>
            </w:r>
          </w:p>
        </w:tc>
        <w:tc>
          <w:tcPr>
            <w:tcW w:w="2227" w:type="dxa"/>
          </w:tcPr>
          <w:p w14:paraId="40FE2ABF" w14:textId="77777777" w:rsidR="00160299" w:rsidRDefault="00000000">
            <w:pPr>
              <w:pStyle w:val="Compact"/>
            </w:pPr>
            <w:r>
              <w:rPr>
                <w:rFonts w:hint="eastAsia"/>
              </w:rPr>
              <w:t>战略价值、溢出效应</w:t>
            </w:r>
          </w:p>
        </w:tc>
      </w:tr>
    </w:tbl>
    <w:p w14:paraId="220CA47F" w14:textId="77777777" w:rsidR="00160299" w:rsidRDefault="00000000">
      <w:pPr>
        <w:pStyle w:val="Heading4"/>
      </w:pPr>
      <w:bookmarkStart w:id="899" w:name="风险评估与-mitigation-策略"/>
      <w:bookmarkEnd w:id="898"/>
      <w:r>
        <w:rPr>
          <w:rFonts w:hint="eastAsia"/>
        </w:rPr>
        <w:lastRenderedPageBreak/>
        <w:t>风险评估与</w:t>
      </w:r>
      <w:r>
        <w:t xml:space="preserve"> mitigation </w:t>
      </w:r>
      <w:r>
        <w:rPr>
          <w:rFonts w:hint="eastAsia"/>
        </w:rPr>
        <w:t>策略</w:t>
      </w:r>
    </w:p>
    <w:p w14:paraId="5A0F6557" w14:textId="77777777" w:rsidR="00160299" w:rsidRDefault="00000000">
      <w:pPr>
        <w:pStyle w:val="Heading5"/>
      </w:pPr>
      <w:bookmarkStart w:id="900" w:name="主要风险因素"/>
      <w:r>
        <w:rPr>
          <w:rFonts w:hint="eastAsia"/>
        </w:rPr>
        <w:t>主要风险因素</w:t>
      </w:r>
    </w:p>
    <w:tbl>
      <w:tblPr>
        <w:tblStyle w:val="Table"/>
        <w:tblW w:w="0" w:type="auto"/>
        <w:tblLook w:val="0020" w:firstRow="1" w:lastRow="0" w:firstColumn="0" w:lastColumn="0" w:noHBand="0" w:noVBand="0"/>
      </w:tblPr>
      <w:tblGrid>
        <w:gridCol w:w="1176"/>
        <w:gridCol w:w="696"/>
        <w:gridCol w:w="1176"/>
        <w:gridCol w:w="936"/>
        <w:gridCol w:w="4296"/>
      </w:tblGrid>
      <w:tr w:rsidR="00160299" w14:paraId="4E140B5F" w14:textId="77777777" w:rsidTr="00160299">
        <w:trPr>
          <w:cnfStyle w:val="100000000000" w:firstRow="1" w:lastRow="0" w:firstColumn="0" w:lastColumn="0" w:oddVBand="0" w:evenVBand="0" w:oddHBand="0" w:evenHBand="0" w:firstRowFirstColumn="0" w:firstRowLastColumn="0" w:lastRowFirstColumn="0" w:lastRowLastColumn="0"/>
          <w:tblHeader/>
        </w:trPr>
        <w:tc>
          <w:tcPr>
            <w:tcW w:w="0" w:type="auto"/>
          </w:tcPr>
          <w:p w14:paraId="1BAFA634" w14:textId="77777777" w:rsidR="00160299" w:rsidRDefault="00000000">
            <w:pPr>
              <w:pStyle w:val="Compact"/>
            </w:pPr>
            <w:r>
              <w:rPr>
                <w:rFonts w:hint="eastAsia"/>
              </w:rPr>
              <w:t>风险类别</w:t>
            </w:r>
          </w:p>
        </w:tc>
        <w:tc>
          <w:tcPr>
            <w:tcW w:w="0" w:type="auto"/>
          </w:tcPr>
          <w:p w14:paraId="3C87EC70" w14:textId="77777777" w:rsidR="00160299" w:rsidRDefault="00000000">
            <w:pPr>
              <w:pStyle w:val="Compact"/>
            </w:pPr>
            <w:r>
              <w:rPr>
                <w:rFonts w:hint="eastAsia"/>
              </w:rPr>
              <w:t>概率</w:t>
            </w:r>
          </w:p>
        </w:tc>
        <w:tc>
          <w:tcPr>
            <w:tcW w:w="0" w:type="auto"/>
          </w:tcPr>
          <w:p w14:paraId="45864C78" w14:textId="77777777" w:rsidR="00160299" w:rsidRDefault="00000000">
            <w:pPr>
              <w:pStyle w:val="Compact"/>
            </w:pPr>
            <w:r>
              <w:rPr>
                <w:rFonts w:hint="eastAsia"/>
              </w:rPr>
              <w:t>影响程度</w:t>
            </w:r>
          </w:p>
        </w:tc>
        <w:tc>
          <w:tcPr>
            <w:tcW w:w="0" w:type="auto"/>
          </w:tcPr>
          <w:p w14:paraId="4C3071E2" w14:textId="77777777" w:rsidR="00160299" w:rsidRDefault="00000000">
            <w:pPr>
              <w:pStyle w:val="Compact"/>
            </w:pPr>
            <w:r>
              <w:rPr>
                <w:rFonts w:hint="eastAsia"/>
              </w:rPr>
              <w:t>风险值</w:t>
            </w:r>
          </w:p>
        </w:tc>
        <w:tc>
          <w:tcPr>
            <w:tcW w:w="0" w:type="auto"/>
          </w:tcPr>
          <w:p w14:paraId="798DC038" w14:textId="77777777" w:rsidR="00160299" w:rsidRDefault="00000000">
            <w:pPr>
              <w:pStyle w:val="Compact"/>
            </w:pPr>
            <w:r>
              <w:rPr>
                <w:rFonts w:hint="eastAsia"/>
              </w:rPr>
              <w:t>缓解策略</w:t>
            </w:r>
          </w:p>
        </w:tc>
      </w:tr>
      <w:tr w:rsidR="00160299" w14:paraId="79FB0954" w14:textId="77777777">
        <w:tc>
          <w:tcPr>
            <w:tcW w:w="0" w:type="auto"/>
          </w:tcPr>
          <w:p w14:paraId="72050C0F" w14:textId="77777777" w:rsidR="00160299" w:rsidRDefault="00000000">
            <w:pPr>
              <w:pStyle w:val="Compact"/>
            </w:pPr>
            <w:r>
              <w:rPr>
                <w:rFonts w:hint="eastAsia"/>
                <w:b/>
                <w:bCs/>
              </w:rPr>
              <w:t>技术风险</w:t>
            </w:r>
          </w:p>
        </w:tc>
        <w:tc>
          <w:tcPr>
            <w:tcW w:w="0" w:type="auto"/>
          </w:tcPr>
          <w:p w14:paraId="46AC7F67" w14:textId="77777777" w:rsidR="00160299" w:rsidRDefault="00000000">
            <w:pPr>
              <w:pStyle w:val="Compact"/>
            </w:pPr>
            <w:r>
              <w:rPr>
                <w:rFonts w:hint="eastAsia"/>
              </w:rPr>
              <w:t>中</w:t>
            </w:r>
          </w:p>
        </w:tc>
        <w:tc>
          <w:tcPr>
            <w:tcW w:w="0" w:type="auto"/>
          </w:tcPr>
          <w:p w14:paraId="62A0783E" w14:textId="77777777" w:rsidR="00160299" w:rsidRDefault="00000000">
            <w:pPr>
              <w:pStyle w:val="Compact"/>
            </w:pPr>
            <w:r>
              <w:rPr>
                <w:rFonts w:hint="eastAsia"/>
              </w:rPr>
              <w:t>高</w:t>
            </w:r>
          </w:p>
        </w:tc>
        <w:tc>
          <w:tcPr>
            <w:tcW w:w="0" w:type="auto"/>
          </w:tcPr>
          <w:p w14:paraId="4131DCF5" w14:textId="77777777" w:rsidR="00160299" w:rsidRDefault="00000000">
            <w:pPr>
              <w:pStyle w:val="Compact"/>
            </w:pPr>
            <w:r>
              <w:rPr>
                <w:rFonts w:hint="eastAsia"/>
              </w:rPr>
              <w:t>高</w:t>
            </w:r>
          </w:p>
        </w:tc>
        <w:tc>
          <w:tcPr>
            <w:tcW w:w="0" w:type="auto"/>
          </w:tcPr>
          <w:p w14:paraId="30F67534" w14:textId="77777777" w:rsidR="00160299" w:rsidRDefault="00000000">
            <w:pPr>
              <w:pStyle w:val="Compact"/>
            </w:pPr>
            <w:r>
              <w:rPr>
                <w:rFonts w:hint="eastAsia"/>
              </w:rPr>
              <w:t>技术预研、分阶段实施、专家咨询</w:t>
            </w:r>
          </w:p>
        </w:tc>
      </w:tr>
      <w:tr w:rsidR="00160299" w14:paraId="11110457" w14:textId="77777777">
        <w:tc>
          <w:tcPr>
            <w:tcW w:w="0" w:type="auto"/>
          </w:tcPr>
          <w:p w14:paraId="2EA1D99F" w14:textId="77777777" w:rsidR="00160299" w:rsidRDefault="00000000">
            <w:pPr>
              <w:pStyle w:val="Compact"/>
            </w:pPr>
            <w:r>
              <w:rPr>
                <w:rFonts w:hint="eastAsia"/>
                <w:b/>
                <w:bCs/>
              </w:rPr>
              <w:t>组织风险</w:t>
            </w:r>
          </w:p>
        </w:tc>
        <w:tc>
          <w:tcPr>
            <w:tcW w:w="0" w:type="auto"/>
          </w:tcPr>
          <w:p w14:paraId="12267737" w14:textId="77777777" w:rsidR="00160299" w:rsidRDefault="00000000">
            <w:pPr>
              <w:pStyle w:val="Compact"/>
            </w:pPr>
            <w:r>
              <w:rPr>
                <w:rFonts w:hint="eastAsia"/>
              </w:rPr>
              <w:t>中</w:t>
            </w:r>
          </w:p>
        </w:tc>
        <w:tc>
          <w:tcPr>
            <w:tcW w:w="0" w:type="auto"/>
          </w:tcPr>
          <w:p w14:paraId="68B83346" w14:textId="77777777" w:rsidR="00160299" w:rsidRDefault="00000000">
            <w:pPr>
              <w:pStyle w:val="Compact"/>
            </w:pPr>
            <w:r>
              <w:rPr>
                <w:rFonts w:hint="eastAsia"/>
              </w:rPr>
              <w:t>中</w:t>
            </w:r>
          </w:p>
        </w:tc>
        <w:tc>
          <w:tcPr>
            <w:tcW w:w="0" w:type="auto"/>
          </w:tcPr>
          <w:p w14:paraId="7D93EA67" w14:textId="77777777" w:rsidR="00160299" w:rsidRDefault="00000000">
            <w:pPr>
              <w:pStyle w:val="Compact"/>
            </w:pPr>
            <w:r>
              <w:rPr>
                <w:rFonts w:hint="eastAsia"/>
              </w:rPr>
              <w:t>中</w:t>
            </w:r>
          </w:p>
        </w:tc>
        <w:tc>
          <w:tcPr>
            <w:tcW w:w="0" w:type="auto"/>
          </w:tcPr>
          <w:p w14:paraId="2E9479CA" w14:textId="77777777" w:rsidR="00160299" w:rsidRDefault="00000000">
            <w:pPr>
              <w:pStyle w:val="Compact"/>
            </w:pPr>
            <w:r>
              <w:rPr>
                <w:rFonts w:hint="eastAsia"/>
              </w:rPr>
              <w:t>变革管理、培训计划、利益相关者沟通</w:t>
            </w:r>
          </w:p>
        </w:tc>
      </w:tr>
      <w:tr w:rsidR="00160299" w14:paraId="375A3138" w14:textId="77777777">
        <w:tc>
          <w:tcPr>
            <w:tcW w:w="0" w:type="auto"/>
          </w:tcPr>
          <w:p w14:paraId="54E03BCC" w14:textId="77777777" w:rsidR="00160299" w:rsidRDefault="00000000">
            <w:pPr>
              <w:pStyle w:val="Compact"/>
            </w:pPr>
            <w:r>
              <w:rPr>
                <w:rFonts w:hint="eastAsia"/>
                <w:b/>
                <w:bCs/>
              </w:rPr>
              <w:t>市场风险</w:t>
            </w:r>
          </w:p>
        </w:tc>
        <w:tc>
          <w:tcPr>
            <w:tcW w:w="0" w:type="auto"/>
          </w:tcPr>
          <w:p w14:paraId="3962D1CF" w14:textId="77777777" w:rsidR="00160299" w:rsidRDefault="00000000">
            <w:pPr>
              <w:pStyle w:val="Compact"/>
            </w:pPr>
            <w:r>
              <w:rPr>
                <w:rFonts w:hint="eastAsia"/>
              </w:rPr>
              <w:t>低</w:t>
            </w:r>
          </w:p>
        </w:tc>
        <w:tc>
          <w:tcPr>
            <w:tcW w:w="0" w:type="auto"/>
          </w:tcPr>
          <w:p w14:paraId="1F17BDBB" w14:textId="77777777" w:rsidR="00160299" w:rsidRDefault="00000000">
            <w:pPr>
              <w:pStyle w:val="Compact"/>
            </w:pPr>
            <w:r>
              <w:rPr>
                <w:rFonts w:hint="eastAsia"/>
              </w:rPr>
              <w:t>高</w:t>
            </w:r>
          </w:p>
        </w:tc>
        <w:tc>
          <w:tcPr>
            <w:tcW w:w="0" w:type="auto"/>
          </w:tcPr>
          <w:p w14:paraId="6CD66601" w14:textId="77777777" w:rsidR="00160299" w:rsidRDefault="00000000">
            <w:pPr>
              <w:pStyle w:val="Compact"/>
            </w:pPr>
            <w:r>
              <w:rPr>
                <w:rFonts w:hint="eastAsia"/>
              </w:rPr>
              <w:t>中</w:t>
            </w:r>
          </w:p>
        </w:tc>
        <w:tc>
          <w:tcPr>
            <w:tcW w:w="0" w:type="auto"/>
          </w:tcPr>
          <w:p w14:paraId="7814219B" w14:textId="77777777" w:rsidR="00160299" w:rsidRDefault="00000000">
            <w:pPr>
              <w:pStyle w:val="Compact"/>
            </w:pPr>
            <w:r>
              <w:rPr>
                <w:rFonts w:hint="eastAsia"/>
              </w:rPr>
              <w:t>市场需求调研、竞争分析、灵活调整</w:t>
            </w:r>
          </w:p>
        </w:tc>
      </w:tr>
      <w:tr w:rsidR="00160299" w14:paraId="01631A0D" w14:textId="77777777">
        <w:tc>
          <w:tcPr>
            <w:tcW w:w="0" w:type="auto"/>
          </w:tcPr>
          <w:p w14:paraId="1A1EF934" w14:textId="77777777" w:rsidR="00160299" w:rsidRDefault="00000000">
            <w:pPr>
              <w:pStyle w:val="Compact"/>
            </w:pPr>
            <w:r>
              <w:rPr>
                <w:rFonts w:hint="eastAsia"/>
                <w:b/>
                <w:bCs/>
              </w:rPr>
              <w:t>运营风险</w:t>
            </w:r>
          </w:p>
        </w:tc>
        <w:tc>
          <w:tcPr>
            <w:tcW w:w="0" w:type="auto"/>
          </w:tcPr>
          <w:p w14:paraId="314AFAC9" w14:textId="77777777" w:rsidR="00160299" w:rsidRDefault="00000000">
            <w:pPr>
              <w:pStyle w:val="Compact"/>
            </w:pPr>
            <w:r>
              <w:rPr>
                <w:rFonts w:hint="eastAsia"/>
              </w:rPr>
              <w:t>高</w:t>
            </w:r>
          </w:p>
        </w:tc>
        <w:tc>
          <w:tcPr>
            <w:tcW w:w="0" w:type="auto"/>
          </w:tcPr>
          <w:p w14:paraId="2483C205" w14:textId="77777777" w:rsidR="00160299" w:rsidRDefault="00000000">
            <w:pPr>
              <w:pStyle w:val="Compact"/>
            </w:pPr>
            <w:r>
              <w:rPr>
                <w:rFonts w:hint="eastAsia"/>
              </w:rPr>
              <w:t>中</w:t>
            </w:r>
          </w:p>
        </w:tc>
        <w:tc>
          <w:tcPr>
            <w:tcW w:w="0" w:type="auto"/>
          </w:tcPr>
          <w:p w14:paraId="6DB6FADA" w14:textId="77777777" w:rsidR="00160299" w:rsidRDefault="00000000">
            <w:pPr>
              <w:pStyle w:val="Compact"/>
            </w:pPr>
            <w:r>
              <w:rPr>
                <w:rFonts w:hint="eastAsia"/>
              </w:rPr>
              <w:t>中</w:t>
            </w:r>
          </w:p>
        </w:tc>
        <w:tc>
          <w:tcPr>
            <w:tcW w:w="0" w:type="auto"/>
          </w:tcPr>
          <w:p w14:paraId="1FC27083" w14:textId="77777777" w:rsidR="00160299" w:rsidRDefault="00000000">
            <w:pPr>
              <w:pStyle w:val="Compact"/>
            </w:pPr>
            <w:r>
              <w:rPr>
                <w:rFonts w:hint="eastAsia"/>
              </w:rPr>
              <w:t>运维体系建设、监控机制、应急预案</w:t>
            </w:r>
          </w:p>
        </w:tc>
      </w:tr>
    </w:tbl>
    <w:p w14:paraId="51EB0AA3" w14:textId="77777777" w:rsidR="00160299" w:rsidRDefault="00000000">
      <w:pPr>
        <w:pStyle w:val="Heading5"/>
      </w:pPr>
      <w:bookmarkStart w:id="901" w:name="敏感性分析"/>
      <w:bookmarkEnd w:id="900"/>
      <w:r>
        <w:rPr>
          <w:rFonts w:hint="eastAsia"/>
        </w:rPr>
        <w:t>敏感性分析</w:t>
      </w:r>
    </w:p>
    <w:p w14:paraId="4103E59C" w14:textId="77777777" w:rsidR="00160299" w:rsidRDefault="00000000">
      <w:pPr>
        <w:pStyle w:val="FirstParagraph"/>
      </w:pPr>
      <w:r>
        <w:rPr>
          <w:rFonts w:hint="eastAsia"/>
          <w:b/>
          <w:bCs/>
        </w:rPr>
        <w:t>乐观情景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效益提升</w:t>
      </w:r>
      <w:r>
        <w:rPr>
          <w:rFonts w:hint="eastAsia"/>
        </w:rPr>
        <w:t>30%</w:t>
      </w:r>
      <w:r>
        <w:rPr>
          <w:rFonts w:hint="eastAsia"/>
        </w:rPr>
        <w:t>，投资减少</w:t>
      </w:r>
      <w:r>
        <w:rPr>
          <w:rFonts w:hint="eastAsia"/>
        </w:rPr>
        <w:t>10%</w:t>
      </w:r>
      <w:r>
        <w:rPr>
          <w:rFonts w:hint="eastAsia"/>
        </w:rPr>
        <w:t>，</w:t>
      </w:r>
      <w:r>
        <w:rPr>
          <w:rFonts w:hint="eastAsia"/>
        </w:rPr>
        <w:t>ROI</w:t>
      </w:r>
      <w:r>
        <w:rPr>
          <w:rFonts w:hint="eastAsia"/>
        </w:rPr>
        <w:t>可达</w:t>
      </w:r>
      <w:r>
        <w:rPr>
          <w:rFonts w:hint="eastAsia"/>
        </w:rPr>
        <w:t>250%</w:t>
      </w:r>
      <w:r>
        <w:t xml:space="preserve"> </w:t>
      </w:r>
      <w:r>
        <w:rPr>
          <w:rFonts w:hint="eastAsia"/>
          <w:b/>
          <w:bCs/>
        </w:rPr>
        <w:t>基准情景</w:t>
      </w:r>
      <w:r>
        <w:rPr>
          <w:b/>
          <w:bCs/>
        </w:rPr>
        <w:t xml:space="preserve"> </w:t>
      </w:r>
      <w:r>
        <w:rPr>
          <w:rFonts w:hint="eastAsia"/>
          <w:b/>
          <w:bCs/>
        </w:rPr>
        <w:t>(</w:t>
      </w:r>
      <w:r>
        <w:rPr>
          <w:rFonts w:hint="eastAsia"/>
          <w:b/>
          <w:bCs/>
        </w:rPr>
        <w:t>概率</w:t>
      </w:r>
      <w:r>
        <w:rPr>
          <w:rFonts w:hint="eastAsia"/>
          <w:b/>
          <w:bCs/>
        </w:rPr>
        <w:t>60%)</w:t>
      </w:r>
      <w:r>
        <w:t xml:space="preserve">: </w:t>
      </w:r>
      <w:r>
        <w:rPr>
          <w:rFonts w:hint="eastAsia"/>
        </w:rPr>
        <w:t>按预期参数计算，</w:t>
      </w:r>
      <w:r>
        <w:rPr>
          <w:rFonts w:hint="eastAsia"/>
        </w:rPr>
        <w:t>ROI</w:t>
      </w:r>
      <w:r>
        <w:t xml:space="preserve"> 180-200% </w:t>
      </w:r>
      <w:r>
        <w:rPr>
          <w:rFonts w:hint="eastAsia"/>
          <w:b/>
          <w:bCs/>
        </w:rPr>
        <w:t>悲观情景</w:t>
      </w:r>
      <w:r>
        <w:rPr>
          <w:b/>
          <w:bCs/>
        </w:rPr>
        <w:t xml:space="preserve"> </w:t>
      </w:r>
      <w:r>
        <w:rPr>
          <w:rFonts w:hint="eastAsia"/>
          <w:b/>
          <w:bCs/>
        </w:rPr>
        <w:t>(</w:t>
      </w:r>
      <w:r>
        <w:rPr>
          <w:rFonts w:hint="eastAsia"/>
          <w:b/>
          <w:bCs/>
        </w:rPr>
        <w:t>概率</w:t>
      </w:r>
      <w:r>
        <w:rPr>
          <w:rFonts w:hint="eastAsia"/>
          <w:b/>
          <w:bCs/>
        </w:rPr>
        <w:t>20%)</w:t>
      </w:r>
      <w:r>
        <w:t xml:space="preserve">: </w:t>
      </w:r>
      <w:r>
        <w:rPr>
          <w:rFonts w:hint="eastAsia"/>
        </w:rPr>
        <w:t>效益减少</w:t>
      </w:r>
      <w:r>
        <w:rPr>
          <w:rFonts w:hint="eastAsia"/>
        </w:rPr>
        <w:t>20%</w:t>
      </w:r>
      <w:r>
        <w:rPr>
          <w:rFonts w:hint="eastAsia"/>
        </w:rPr>
        <w:t>，投资增加</w:t>
      </w:r>
      <w:r>
        <w:rPr>
          <w:rFonts w:hint="eastAsia"/>
        </w:rPr>
        <w:t>15%</w:t>
      </w:r>
      <w:r>
        <w:rPr>
          <w:rFonts w:hint="eastAsia"/>
        </w:rPr>
        <w:t>，</w:t>
      </w:r>
      <w:r>
        <w:rPr>
          <w:rFonts w:hint="eastAsia"/>
        </w:rPr>
        <w:t>ROI</w:t>
      </w:r>
      <w:r>
        <w:rPr>
          <w:rFonts w:hint="eastAsia"/>
        </w:rPr>
        <w:t>降至</w:t>
      </w:r>
      <w:r>
        <w:rPr>
          <w:rFonts w:hint="eastAsia"/>
        </w:rPr>
        <w:t>120%</w:t>
      </w:r>
    </w:p>
    <w:p w14:paraId="4D8C612C" w14:textId="77777777" w:rsidR="00160299" w:rsidRDefault="00000000">
      <w:pPr>
        <w:pStyle w:val="Heading4"/>
      </w:pPr>
      <w:bookmarkStart w:id="902" w:name="实施建议"/>
      <w:bookmarkEnd w:id="899"/>
      <w:bookmarkEnd w:id="901"/>
      <w:r>
        <w:rPr>
          <w:rFonts w:hint="eastAsia"/>
        </w:rPr>
        <w:t>实施建议</w:t>
      </w:r>
    </w:p>
    <w:p w14:paraId="1D78A41C" w14:textId="77777777" w:rsidR="00160299" w:rsidRDefault="00000000">
      <w:pPr>
        <w:pStyle w:val="Heading5"/>
      </w:pPr>
      <w:bookmarkStart w:id="903" w:name="分阶段投资策略"/>
      <w:r>
        <w:rPr>
          <w:rFonts w:hint="eastAsia"/>
        </w:rPr>
        <w:t>分阶段投资策略</w:t>
      </w:r>
    </w:p>
    <w:p w14:paraId="383C98D2" w14:textId="77777777" w:rsidR="00160299" w:rsidRDefault="00000000">
      <w:pPr>
        <w:pStyle w:val="Compact"/>
        <w:numPr>
          <w:ilvl w:val="0"/>
          <w:numId w:val="574"/>
        </w:numPr>
      </w:pPr>
      <w:r>
        <w:rPr>
          <w:rFonts w:hint="eastAsia"/>
          <w:b/>
          <w:bCs/>
        </w:rPr>
        <w:t>概念验证阶段</w:t>
      </w:r>
      <w:r>
        <w:t xml:space="preserve">: </w:t>
      </w:r>
      <w:r>
        <w:rPr>
          <w:rFonts w:hint="eastAsia"/>
        </w:rPr>
        <w:t>投资</w:t>
      </w:r>
      <w:r>
        <w:rPr>
          <w:rFonts w:hint="eastAsia"/>
        </w:rPr>
        <w:t>10-20%</w:t>
      </w:r>
      <w:r>
        <w:rPr>
          <w:rFonts w:hint="eastAsia"/>
        </w:rPr>
        <w:t>，验证技术可行性和业务价值</w:t>
      </w:r>
    </w:p>
    <w:p w14:paraId="07BF712E" w14:textId="77777777" w:rsidR="00160299" w:rsidRDefault="00000000">
      <w:pPr>
        <w:pStyle w:val="Compact"/>
        <w:numPr>
          <w:ilvl w:val="0"/>
          <w:numId w:val="574"/>
        </w:numPr>
      </w:pPr>
      <w:r>
        <w:rPr>
          <w:rFonts w:hint="eastAsia"/>
          <w:b/>
          <w:bCs/>
        </w:rPr>
        <w:t>试点实施阶段</w:t>
      </w:r>
      <w:r>
        <w:t xml:space="preserve">: </w:t>
      </w:r>
      <w:r>
        <w:rPr>
          <w:rFonts w:hint="eastAsia"/>
        </w:rPr>
        <w:t>投资</w:t>
      </w:r>
      <w:r>
        <w:rPr>
          <w:rFonts w:hint="eastAsia"/>
        </w:rPr>
        <w:t>30-40%</w:t>
      </w:r>
      <w:r>
        <w:rPr>
          <w:rFonts w:hint="eastAsia"/>
        </w:rPr>
        <w:t>，在核心业务线开展试点应用</w:t>
      </w:r>
    </w:p>
    <w:p w14:paraId="5665B0B9" w14:textId="77777777" w:rsidR="00160299" w:rsidRDefault="00000000">
      <w:pPr>
        <w:pStyle w:val="Compact"/>
        <w:numPr>
          <w:ilvl w:val="0"/>
          <w:numId w:val="574"/>
        </w:numPr>
      </w:pPr>
      <w:r>
        <w:rPr>
          <w:rFonts w:hint="eastAsia"/>
          <w:b/>
          <w:bCs/>
        </w:rPr>
        <w:t>全面推广阶段</w:t>
      </w:r>
      <w:r>
        <w:t xml:space="preserve">: </w:t>
      </w:r>
      <w:r>
        <w:rPr>
          <w:rFonts w:hint="eastAsia"/>
        </w:rPr>
        <w:t>投资</w:t>
      </w:r>
      <w:r>
        <w:rPr>
          <w:rFonts w:hint="eastAsia"/>
        </w:rPr>
        <w:t>40-50%</w:t>
      </w:r>
      <w:r>
        <w:rPr>
          <w:rFonts w:hint="eastAsia"/>
        </w:rPr>
        <w:t>，基于试点经验全面推广应用</w:t>
      </w:r>
    </w:p>
    <w:p w14:paraId="1639A032" w14:textId="77777777" w:rsidR="00160299" w:rsidRDefault="00000000">
      <w:pPr>
        <w:pStyle w:val="Compact"/>
        <w:numPr>
          <w:ilvl w:val="0"/>
          <w:numId w:val="574"/>
        </w:numPr>
      </w:pPr>
      <w:r>
        <w:rPr>
          <w:rFonts w:hint="eastAsia"/>
          <w:b/>
          <w:bCs/>
        </w:rPr>
        <w:t>持续优化阶段</w:t>
      </w:r>
      <w:r>
        <w:t xml:space="preserve">: </w:t>
      </w:r>
      <w:r>
        <w:rPr>
          <w:rFonts w:hint="eastAsia"/>
        </w:rPr>
        <w:t>投资</w:t>
      </w:r>
      <w:r>
        <w:rPr>
          <w:rFonts w:hint="eastAsia"/>
        </w:rPr>
        <w:t>10-20%</w:t>
      </w:r>
      <w:r>
        <w:rPr>
          <w:rFonts w:hint="eastAsia"/>
        </w:rPr>
        <w:t>，持续优化和功能扩展</w:t>
      </w:r>
    </w:p>
    <w:p w14:paraId="3BC362B9" w14:textId="77777777" w:rsidR="00160299" w:rsidRDefault="00000000">
      <w:pPr>
        <w:pStyle w:val="Heading5"/>
      </w:pPr>
      <w:bookmarkStart w:id="904" w:name="成功关键因素-1"/>
      <w:bookmarkEnd w:id="903"/>
      <w:r>
        <w:rPr>
          <w:rFonts w:hint="eastAsia"/>
        </w:rPr>
        <w:t>成功关键因素</w:t>
      </w:r>
    </w:p>
    <w:p w14:paraId="51AF34C3" w14:textId="77777777" w:rsidR="00160299" w:rsidRDefault="00000000">
      <w:pPr>
        <w:pStyle w:val="Compact"/>
        <w:numPr>
          <w:ilvl w:val="0"/>
          <w:numId w:val="575"/>
        </w:numPr>
      </w:pPr>
      <w:r>
        <w:rPr>
          <w:rFonts w:hint="eastAsia"/>
          <w:b/>
          <w:bCs/>
        </w:rPr>
        <w:t>领导支持</w:t>
      </w:r>
      <w:r>
        <w:t xml:space="preserve">: </w:t>
      </w:r>
      <w:r>
        <w:rPr>
          <w:rFonts w:hint="eastAsia"/>
        </w:rPr>
        <w:t>高层重视，资源保障，组织变革</w:t>
      </w:r>
    </w:p>
    <w:p w14:paraId="498809B6" w14:textId="77777777" w:rsidR="00160299" w:rsidRDefault="00000000">
      <w:pPr>
        <w:pStyle w:val="Compact"/>
        <w:numPr>
          <w:ilvl w:val="0"/>
          <w:numId w:val="575"/>
        </w:numPr>
      </w:pPr>
      <w:r>
        <w:rPr>
          <w:rFonts w:hint="eastAsia"/>
          <w:b/>
          <w:bCs/>
        </w:rPr>
        <w:t>技术选型</w:t>
      </w:r>
      <w:r>
        <w:t xml:space="preserve">: </w:t>
      </w:r>
      <w:r>
        <w:rPr>
          <w:rFonts w:hint="eastAsia"/>
        </w:rPr>
        <w:t>适合业务场景，技术栈统一，扩展性好</w:t>
      </w:r>
    </w:p>
    <w:p w14:paraId="02E9620A" w14:textId="77777777" w:rsidR="00160299" w:rsidRDefault="00000000">
      <w:pPr>
        <w:pStyle w:val="Compact"/>
        <w:numPr>
          <w:ilvl w:val="0"/>
          <w:numId w:val="575"/>
        </w:numPr>
      </w:pPr>
      <w:r>
        <w:rPr>
          <w:rFonts w:hint="eastAsia"/>
          <w:b/>
          <w:bCs/>
        </w:rPr>
        <w:t>团队建设</w:t>
      </w:r>
      <w:r>
        <w:t xml:space="preserve">: </w:t>
      </w:r>
      <w:r>
        <w:rPr>
          <w:rFonts w:hint="eastAsia"/>
        </w:rPr>
        <w:t>复合型人才，培训体系，知识传承</w:t>
      </w:r>
    </w:p>
    <w:p w14:paraId="4E62C1B8" w14:textId="77777777" w:rsidR="00160299" w:rsidRDefault="00000000">
      <w:pPr>
        <w:pStyle w:val="Compact"/>
        <w:numPr>
          <w:ilvl w:val="0"/>
          <w:numId w:val="575"/>
        </w:numPr>
      </w:pPr>
      <w:r>
        <w:rPr>
          <w:rFonts w:hint="eastAsia"/>
          <w:b/>
          <w:bCs/>
        </w:rPr>
        <w:t>生态协同</w:t>
      </w:r>
      <w:r>
        <w:t xml:space="preserve">: </w:t>
      </w:r>
      <w:r>
        <w:rPr>
          <w:rFonts w:hint="eastAsia"/>
        </w:rPr>
        <w:t>合作伙伴支持，行业标准遵循，开源贡献</w:t>
      </w:r>
    </w:p>
    <w:p w14:paraId="3DAE9081" w14:textId="77777777" w:rsidR="00160299" w:rsidRDefault="00000000">
      <w:pPr>
        <w:pStyle w:val="Heading5"/>
      </w:pPr>
      <w:bookmarkStart w:id="905" w:name="监控指标体系-1"/>
      <w:bookmarkEnd w:id="904"/>
      <w:r>
        <w:rPr>
          <w:rFonts w:hint="eastAsia"/>
        </w:rPr>
        <w:t>监控指标体系</w:t>
      </w:r>
    </w:p>
    <w:p w14:paraId="6CEA7B7A" w14:textId="77777777" w:rsidR="00160299" w:rsidRDefault="00000000">
      <w:pPr>
        <w:pStyle w:val="Compact"/>
        <w:numPr>
          <w:ilvl w:val="0"/>
          <w:numId w:val="576"/>
        </w:numPr>
      </w:pPr>
      <w:r>
        <w:rPr>
          <w:rFonts w:hint="eastAsia"/>
          <w:b/>
          <w:bCs/>
        </w:rPr>
        <w:t>过程指标</w:t>
      </w:r>
      <w:r>
        <w:t xml:space="preserve">: </w:t>
      </w:r>
      <w:r>
        <w:rPr>
          <w:rFonts w:hint="eastAsia"/>
        </w:rPr>
        <w:t>实施进度、质量达标、预算控制</w:t>
      </w:r>
    </w:p>
    <w:p w14:paraId="7A8FF69F" w14:textId="77777777" w:rsidR="00160299" w:rsidRDefault="00000000">
      <w:pPr>
        <w:pStyle w:val="Compact"/>
        <w:numPr>
          <w:ilvl w:val="0"/>
          <w:numId w:val="576"/>
        </w:numPr>
      </w:pPr>
      <w:r>
        <w:rPr>
          <w:rFonts w:hint="eastAsia"/>
          <w:b/>
          <w:bCs/>
        </w:rPr>
        <w:t>结果指标</w:t>
      </w:r>
      <w:r>
        <w:t xml:space="preserve">: </w:t>
      </w:r>
      <w:r>
        <w:rPr>
          <w:rFonts w:hint="eastAsia"/>
        </w:rPr>
        <w:t>ROI</w:t>
      </w:r>
      <w:r>
        <w:rPr>
          <w:rFonts w:hint="eastAsia"/>
        </w:rPr>
        <w:t>达成、用户满意度、业务价值</w:t>
      </w:r>
    </w:p>
    <w:p w14:paraId="7FF522FA" w14:textId="77777777" w:rsidR="00160299" w:rsidRDefault="00000000">
      <w:pPr>
        <w:pStyle w:val="Compact"/>
        <w:numPr>
          <w:ilvl w:val="0"/>
          <w:numId w:val="576"/>
        </w:numPr>
      </w:pPr>
      <w:r>
        <w:rPr>
          <w:rFonts w:hint="eastAsia"/>
          <w:b/>
          <w:bCs/>
        </w:rPr>
        <w:t>领先指标</w:t>
      </w:r>
      <w:r>
        <w:t xml:space="preserve">: </w:t>
      </w:r>
      <w:r>
        <w:rPr>
          <w:rFonts w:hint="eastAsia"/>
        </w:rPr>
        <w:t>创新能力、技术债务、生态健康度</w:t>
      </w:r>
    </w:p>
    <w:p w14:paraId="7A4BBC57" w14:textId="77777777" w:rsidR="00160299" w:rsidRDefault="00000000">
      <w:r>
        <w:pict w14:anchorId="1F24B3AD">
          <v:rect id="_x0000_i1195" style="width:0;height:1.5pt" o:hralign="center" o:hrstd="t" o:hr="t"/>
        </w:pict>
      </w:r>
    </w:p>
    <w:p w14:paraId="4685489F" w14:textId="77777777" w:rsidR="00160299" w:rsidRDefault="00000000">
      <w:pPr>
        <w:pStyle w:val="Heading2"/>
      </w:pPr>
      <w:bookmarkStart w:id="906" w:name="章节总结-7"/>
      <w:bookmarkEnd w:id="877"/>
      <w:bookmarkEnd w:id="891"/>
      <w:bookmarkEnd w:id="902"/>
      <w:bookmarkEnd w:id="905"/>
      <w:r>
        <w:rPr>
          <w:rFonts w:hint="eastAsia"/>
        </w:rPr>
        <w:t>章节总结</w:t>
      </w:r>
    </w:p>
    <w:p w14:paraId="023FCEB6" w14:textId="77777777" w:rsidR="00160299" w:rsidRDefault="00000000">
      <w:pPr>
        <w:pStyle w:val="FirstParagraph"/>
      </w:pPr>
      <w:r>
        <w:rPr>
          <w:rFonts w:hint="eastAsia"/>
        </w:rPr>
        <w:t>本章系统介绍了大数据测试平台化与生态建设：</w:t>
      </w:r>
    </w:p>
    <w:p w14:paraId="64E9D283" w14:textId="77777777" w:rsidR="00160299" w:rsidRDefault="00000000">
      <w:pPr>
        <w:pStyle w:val="BodyText"/>
      </w:pPr>
      <w:r>
        <w:rPr>
          <w:rFonts w:hint="eastAsia"/>
          <w:b/>
          <w:bCs/>
        </w:rPr>
        <w:t>平台架构设计</w:t>
      </w:r>
      <w:r>
        <w:rPr>
          <w:rFonts w:hint="eastAsia"/>
        </w:rPr>
        <w:t>：</w:t>
      </w:r>
    </w:p>
    <w:p w14:paraId="793DE6D9" w14:textId="77777777" w:rsidR="00160299" w:rsidRDefault="00000000">
      <w:pPr>
        <w:pStyle w:val="Compact"/>
        <w:numPr>
          <w:ilvl w:val="0"/>
          <w:numId w:val="577"/>
        </w:numPr>
      </w:pPr>
      <w:r>
        <w:rPr>
          <w:rFonts w:hint="eastAsia"/>
        </w:rPr>
        <w:t>建立了分层架构模型，包括基础设施层、数据层、服务层、应用层和生态层</w:t>
      </w:r>
    </w:p>
    <w:p w14:paraId="56CDFBF5" w14:textId="77777777" w:rsidR="00160299" w:rsidRDefault="00000000">
      <w:pPr>
        <w:pStyle w:val="Compact"/>
        <w:numPr>
          <w:ilvl w:val="0"/>
          <w:numId w:val="577"/>
        </w:numPr>
      </w:pPr>
      <w:r>
        <w:rPr>
          <w:rFonts w:hint="eastAsia"/>
        </w:rPr>
        <w:t>实现了微服务架构、服务网格、</w:t>
      </w:r>
      <w:r>
        <w:rPr>
          <w:rFonts w:hint="eastAsia"/>
        </w:rPr>
        <w:t>API</w:t>
      </w:r>
      <w:r>
        <w:rPr>
          <w:rFonts w:hint="eastAsia"/>
        </w:rPr>
        <w:t>网关等关键技术组件</w:t>
      </w:r>
    </w:p>
    <w:p w14:paraId="3747B9D9" w14:textId="77777777" w:rsidR="00160299" w:rsidRDefault="00000000">
      <w:pPr>
        <w:pStyle w:val="Compact"/>
        <w:numPr>
          <w:ilvl w:val="0"/>
          <w:numId w:val="577"/>
        </w:numPr>
      </w:pPr>
      <w:r>
        <w:rPr>
          <w:rFonts w:hint="eastAsia"/>
        </w:rPr>
        <w:lastRenderedPageBreak/>
        <w:t>设计了云原生部署模式，支持弹性伸缩和</w:t>
      </w:r>
      <w:r>
        <w:rPr>
          <w:rFonts w:hint="eastAsia"/>
        </w:rPr>
        <w:t>DevOps</w:t>
      </w:r>
      <w:r>
        <w:rPr>
          <w:rFonts w:hint="eastAsia"/>
        </w:rPr>
        <w:t>集成</w:t>
      </w:r>
    </w:p>
    <w:p w14:paraId="55B19D7C" w14:textId="77777777" w:rsidR="00160299" w:rsidRDefault="00000000">
      <w:pPr>
        <w:pStyle w:val="FirstParagraph"/>
      </w:pPr>
      <w:r>
        <w:rPr>
          <w:rFonts w:hint="eastAsia"/>
          <w:b/>
          <w:bCs/>
        </w:rPr>
        <w:t>测试生态建设</w:t>
      </w:r>
      <w:r>
        <w:rPr>
          <w:rFonts w:hint="eastAsia"/>
        </w:rPr>
        <w:t>：</w:t>
      </w:r>
    </w:p>
    <w:p w14:paraId="19F38E38" w14:textId="77777777" w:rsidR="00160299" w:rsidRDefault="00000000">
      <w:pPr>
        <w:pStyle w:val="Compact"/>
        <w:numPr>
          <w:ilvl w:val="0"/>
          <w:numId w:val="578"/>
        </w:numPr>
      </w:pPr>
      <w:r>
        <w:rPr>
          <w:rFonts w:hint="eastAsia"/>
        </w:rPr>
        <w:t>构建了多层次的生态体系，包括开发者生态、合作伙伴体系和开源社区</w:t>
      </w:r>
    </w:p>
    <w:p w14:paraId="2FA3AA99" w14:textId="77777777" w:rsidR="00160299" w:rsidRDefault="00000000">
      <w:pPr>
        <w:pStyle w:val="Compact"/>
        <w:numPr>
          <w:ilvl w:val="0"/>
          <w:numId w:val="578"/>
        </w:numPr>
      </w:pPr>
      <w:r>
        <w:rPr>
          <w:rFonts w:hint="eastAsia"/>
        </w:rPr>
        <w:t>建立了生态运营策略，包括参与者管理、资产发布和社区运营</w:t>
      </w:r>
    </w:p>
    <w:p w14:paraId="34D48886" w14:textId="77777777" w:rsidR="00160299" w:rsidRDefault="00000000">
      <w:pPr>
        <w:pStyle w:val="Compact"/>
        <w:numPr>
          <w:ilvl w:val="0"/>
          <w:numId w:val="578"/>
        </w:numPr>
      </w:pPr>
      <w:r>
        <w:rPr>
          <w:rFonts w:hint="eastAsia"/>
        </w:rPr>
        <w:t>开发了生态运营管理工具，支持参与度分析和策略优化</w:t>
      </w:r>
    </w:p>
    <w:p w14:paraId="58864775" w14:textId="77777777" w:rsidR="00160299" w:rsidRDefault="00000000">
      <w:pPr>
        <w:pStyle w:val="FirstParagraph"/>
      </w:pPr>
      <w:r>
        <w:rPr>
          <w:rFonts w:hint="eastAsia"/>
          <w:b/>
          <w:bCs/>
        </w:rPr>
        <w:t>平台化实施策略</w:t>
      </w:r>
      <w:r>
        <w:rPr>
          <w:rFonts w:hint="eastAsia"/>
        </w:rPr>
        <w:t>：</w:t>
      </w:r>
    </w:p>
    <w:p w14:paraId="327037FC" w14:textId="77777777" w:rsidR="00160299" w:rsidRDefault="00000000">
      <w:pPr>
        <w:pStyle w:val="Compact"/>
        <w:numPr>
          <w:ilvl w:val="0"/>
          <w:numId w:val="579"/>
        </w:numPr>
      </w:pPr>
      <w:r>
        <w:rPr>
          <w:rFonts w:hint="eastAsia"/>
        </w:rPr>
        <w:t>制定了分阶段的实施路径，从规划准备到持续运营</w:t>
      </w:r>
    </w:p>
    <w:p w14:paraId="16208847" w14:textId="77777777" w:rsidR="00160299" w:rsidRDefault="00000000">
      <w:pPr>
        <w:pStyle w:val="Compact"/>
        <w:numPr>
          <w:ilvl w:val="0"/>
          <w:numId w:val="579"/>
        </w:numPr>
      </w:pPr>
      <w:r>
        <w:rPr>
          <w:rFonts w:hint="eastAsia"/>
        </w:rPr>
        <w:t>建立了全面的治理体系，包括策略框架、合规管理和风险控制</w:t>
      </w:r>
    </w:p>
    <w:p w14:paraId="7918DB70" w14:textId="77777777" w:rsidR="00160299" w:rsidRDefault="00000000">
      <w:pPr>
        <w:pStyle w:val="Compact"/>
        <w:numPr>
          <w:ilvl w:val="0"/>
          <w:numId w:val="579"/>
        </w:numPr>
      </w:pPr>
      <w:r>
        <w:rPr>
          <w:rFonts w:hint="eastAsia"/>
        </w:rPr>
        <w:t>开发了治理工具框架，支持策略定义、合规评估和风险管理</w:t>
      </w:r>
    </w:p>
    <w:p w14:paraId="49A75B1D" w14:textId="77777777" w:rsidR="00160299" w:rsidRDefault="00000000">
      <w:pPr>
        <w:pStyle w:val="Compact"/>
        <w:numPr>
          <w:ilvl w:val="0"/>
          <w:numId w:val="579"/>
        </w:numPr>
      </w:pPr>
      <w:r>
        <w:rPr>
          <w:rFonts w:hint="eastAsia"/>
        </w:rPr>
        <w:t>进行了国际化案例对比分析，借鉴全球最佳实践</w:t>
      </w:r>
    </w:p>
    <w:p w14:paraId="345F3217" w14:textId="77777777" w:rsidR="00160299" w:rsidRDefault="00000000">
      <w:pPr>
        <w:pStyle w:val="Compact"/>
        <w:numPr>
          <w:ilvl w:val="0"/>
          <w:numId w:val="579"/>
        </w:numPr>
      </w:pPr>
      <w:r>
        <w:rPr>
          <w:rFonts w:hint="eastAsia"/>
        </w:rPr>
        <w:t>建立了详细的成本效益分析模型，提供</w:t>
      </w:r>
      <w:r>
        <w:rPr>
          <w:rFonts w:hint="eastAsia"/>
        </w:rPr>
        <w:t>ROI</w:t>
      </w:r>
      <w:r>
        <w:rPr>
          <w:rFonts w:hint="eastAsia"/>
        </w:rPr>
        <w:t>量化评估</w:t>
      </w:r>
    </w:p>
    <w:p w14:paraId="43116BEE" w14:textId="77777777" w:rsidR="00160299" w:rsidRDefault="00000000">
      <w:pPr>
        <w:pStyle w:val="FirstParagraph"/>
      </w:pPr>
      <w:r>
        <w:rPr>
          <w:rFonts w:hint="eastAsia"/>
          <w:b/>
          <w:bCs/>
        </w:rPr>
        <w:t>国际化实践洞察</w:t>
      </w:r>
      <w:r>
        <w:rPr>
          <w:rFonts w:hint="eastAsia"/>
        </w:rPr>
        <w:t>：</w:t>
      </w:r>
    </w:p>
    <w:p w14:paraId="0E665F8F" w14:textId="77777777" w:rsidR="00160299" w:rsidRDefault="00000000">
      <w:pPr>
        <w:pStyle w:val="Compact"/>
        <w:numPr>
          <w:ilvl w:val="0"/>
          <w:numId w:val="580"/>
        </w:numPr>
      </w:pPr>
      <w:r>
        <w:rPr>
          <w:rFonts w:hint="eastAsia"/>
        </w:rPr>
        <w:t>对比分析了中美欧亚等主要经济体的测试平台实践模式</w:t>
      </w:r>
    </w:p>
    <w:p w14:paraId="086C991D" w14:textId="77777777" w:rsidR="00160299" w:rsidRDefault="00000000">
      <w:pPr>
        <w:pStyle w:val="Compact"/>
        <w:numPr>
          <w:ilvl w:val="0"/>
          <w:numId w:val="580"/>
        </w:numPr>
      </w:pPr>
      <w:r>
        <w:rPr>
          <w:rFonts w:hint="eastAsia"/>
        </w:rPr>
        <w:t>深入剖析了</w:t>
      </w:r>
      <w:r>
        <w:rPr>
          <w:rFonts w:hint="eastAsia"/>
        </w:rPr>
        <w:t>Netflix</w:t>
      </w:r>
      <w:r>
        <w:rPr>
          <w:rFonts w:hint="eastAsia"/>
        </w:rPr>
        <w:t>、</w:t>
      </w:r>
      <w:r>
        <w:rPr>
          <w:rFonts w:hint="eastAsia"/>
        </w:rPr>
        <w:t>Google</w:t>
      </w:r>
      <w:r>
        <w:rPr>
          <w:rFonts w:hint="eastAsia"/>
        </w:rPr>
        <w:t>、阿里巴巴等典型案例</w:t>
      </w:r>
    </w:p>
    <w:p w14:paraId="493AAECC" w14:textId="77777777" w:rsidR="00160299" w:rsidRDefault="00000000">
      <w:pPr>
        <w:pStyle w:val="Compact"/>
        <w:numPr>
          <w:ilvl w:val="0"/>
          <w:numId w:val="580"/>
        </w:numPr>
      </w:pPr>
      <w:r>
        <w:rPr>
          <w:rFonts w:hint="eastAsia"/>
        </w:rPr>
        <w:t>总结了技术融合趋势、生态建设经验和实施策略建议</w:t>
      </w:r>
    </w:p>
    <w:p w14:paraId="6B50A9F7" w14:textId="77777777" w:rsidR="00160299" w:rsidRDefault="00000000">
      <w:pPr>
        <w:pStyle w:val="Compact"/>
        <w:numPr>
          <w:ilvl w:val="0"/>
          <w:numId w:val="580"/>
        </w:numPr>
      </w:pPr>
      <w:r>
        <w:rPr>
          <w:rFonts w:hint="eastAsia"/>
        </w:rPr>
        <w:t>提出了渐进式创新、开放合作、自主可控的发展路径</w:t>
      </w:r>
    </w:p>
    <w:p w14:paraId="10954B1D" w14:textId="77777777" w:rsidR="00160299" w:rsidRDefault="00000000">
      <w:pPr>
        <w:pStyle w:val="FirstParagraph"/>
      </w:pPr>
      <w:r>
        <w:rPr>
          <w:rFonts w:hint="eastAsia"/>
          <w:b/>
          <w:bCs/>
        </w:rPr>
        <w:t>成本效益分析</w:t>
      </w:r>
      <w:r>
        <w:rPr>
          <w:rFonts w:hint="eastAsia"/>
        </w:rPr>
        <w:t>：</w:t>
      </w:r>
    </w:p>
    <w:p w14:paraId="4A6F5E0B" w14:textId="77777777" w:rsidR="00160299" w:rsidRDefault="00000000">
      <w:pPr>
        <w:pStyle w:val="Compact"/>
        <w:numPr>
          <w:ilvl w:val="0"/>
          <w:numId w:val="581"/>
        </w:numPr>
      </w:pPr>
      <w:r>
        <w:rPr>
          <w:rFonts w:hint="eastAsia"/>
        </w:rPr>
        <w:t>构建了完整的投资成本结构模型，包括建设成本和运营成本</w:t>
      </w:r>
    </w:p>
    <w:p w14:paraId="2D77A2EA" w14:textId="77777777" w:rsidR="00160299" w:rsidRDefault="00000000">
      <w:pPr>
        <w:pStyle w:val="Compact"/>
        <w:numPr>
          <w:ilvl w:val="0"/>
          <w:numId w:val="581"/>
        </w:numPr>
      </w:pPr>
      <w:r>
        <w:rPr>
          <w:rFonts w:hint="eastAsia"/>
        </w:rPr>
        <w:t>开发了效益量化评估框架，计算直接效益和间接效益</w:t>
      </w:r>
    </w:p>
    <w:p w14:paraId="61B1B975" w14:textId="77777777" w:rsidR="00160299" w:rsidRDefault="00000000">
      <w:pPr>
        <w:pStyle w:val="Compact"/>
        <w:numPr>
          <w:ilvl w:val="0"/>
          <w:numId w:val="581"/>
        </w:numPr>
      </w:pPr>
      <w:r>
        <w:rPr>
          <w:rFonts w:hint="eastAsia"/>
        </w:rPr>
        <w:t>提供了不同规模项目的</w:t>
      </w:r>
      <w:r>
        <w:rPr>
          <w:rFonts w:hint="eastAsia"/>
        </w:rPr>
        <w:t>ROI</w:t>
      </w:r>
      <w:r>
        <w:rPr>
          <w:rFonts w:hint="eastAsia"/>
        </w:rPr>
        <w:t>分析和投资回收期评估</w:t>
      </w:r>
    </w:p>
    <w:p w14:paraId="7A249E28" w14:textId="77777777" w:rsidR="00160299" w:rsidRDefault="00000000">
      <w:pPr>
        <w:pStyle w:val="Compact"/>
        <w:numPr>
          <w:ilvl w:val="0"/>
          <w:numId w:val="581"/>
        </w:numPr>
      </w:pPr>
      <w:r>
        <w:rPr>
          <w:rFonts w:hint="eastAsia"/>
        </w:rPr>
        <w:t>建立了风险评估体系和敏感性分析</w:t>
      </w:r>
    </w:p>
    <w:p w14:paraId="69D470DF" w14:textId="77777777" w:rsidR="00160299" w:rsidRDefault="00000000">
      <w:pPr>
        <w:pStyle w:val="Compact"/>
        <w:numPr>
          <w:ilvl w:val="0"/>
          <w:numId w:val="581"/>
        </w:numPr>
      </w:pPr>
      <w:r>
        <w:rPr>
          <w:rFonts w:hint="eastAsia"/>
        </w:rPr>
        <w:t>制定了分阶段投资策略和成功关键因素</w:t>
      </w:r>
    </w:p>
    <w:p w14:paraId="15FAFD19" w14:textId="77777777" w:rsidR="00160299" w:rsidRDefault="00000000">
      <w:pPr>
        <w:pStyle w:val="FirstParagraph"/>
      </w:pPr>
      <w:r>
        <w:rPr>
          <w:rFonts w:hint="eastAsia"/>
          <w:b/>
          <w:bCs/>
        </w:rPr>
        <w:t>技术创新点</w:t>
      </w:r>
      <w:r>
        <w:rPr>
          <w:rFonts w:hint="eastAsia"/>
        </w:rPr>
        <w:t>：</w:t>
      </w:r>
    </w:p>
    <w:p w14:paraId="58CC52A4" w14:textId="77777777" w:rsidR="00160299" w:rsidRDefault="00000000">
      <w:pPr>
        <w:pStyle w:val="Compact"/>
        <w:numPr>
          <w:ilvl w:val="0"/>
          <w:numId w:val="582"/>
        </w:numPr>
      </w:pPr>
      <w:r>
        <w:rPr>
          <w:rFonts w:hint="eastAsia"/>
        </w:rPr>
        <w:t>平台核心能力框架量化了测试平台的关键能力和成熟度评估</w:t>
      </w:r>
    </w:p>
    <w:p w14:paraId="318B3E03" w14:textId="77777777" w:rsidR="00160299" w:rsidRDefault="00000000">
      <w:pPr>
        <w:pStyle w:val="Compact"/>
        <w:numPr>
          <w:ilvl w:val="0"/>
          <w:numId w:val="582"/>
        </w:numPr>
      </w:pPr>
      <w:r>
        <w:rPr>
          <w:rFonts w:hint="eastAsia"/>
        </w:rPr>
        <w:t>生态运营策略框架建立了系统化的生态管理和运营机制</w:t>
      </w:r>
    </w:p>
    <w:p w14:paraId="45D6CA2A" w14:textId="77777777" w:rsidR="00160299" w:rsidRDefault="00000000">
      <w:pPr>
        <w:pStyle w:val="Compact"/>
        <w:numPr>
          <w:ilvl w:val="0"/>
          <w:numId w:val="582"/>
        </w:numPr>
      </w:pPr>
      <w:r>
        <w:rPr>
          <w:rFonts w:hint="eastAsia"/>
        </w:rPr>
        <w:t>治理体系框架提供了全面的平台治理和合规管理能力</w:t>
      </w:r>
    </w:p>
    <w:p w14:paraId="5C167543" w14:textId="77777777" w:rsidR="00160299" w:rsidRDefault="00000000">
      <w:pPr>
        <w:pStyle w:val="Compact"/>
        <w:numPr>
          <w:ilvl w:val="0"/>
          <w:numId w:val="582"/>
        </w:numPr>
      </w:pPr>
      <w:r>
        <w:rPr>
          <w:rFonts w:hint="eastAsia"/>
        </w:rPr>
        <w:t>国际化案例对比分析框架建立了全球视野下的实践参考体系</w:t>
      </w:r>
    </w:p>
    <w:p w14:paraId="649D7A88" w14:textId="77777777" w:rsidR="00160299" w:rsidRDefault="00000000">
      <w:pPr>
        <w:pStyle w:val="Compact"/>
        <w:numPr>
          <w:ilvl w:val="0"/>
          <w:numId w:val="582"/>
        </w:numPr>
      </w:pPr>
      <w:r>
        <w:rPr>
          <w:rFonts w:hint="eastAsia"/>
        </w:rPr>
        <w:t>成本效益分析模型提供了科学的投资决策支持工具</w:t>
      </w:r>
    </w:p>
    <w:p w14:paraId="0872A287" w14:textId="77777777" w:rsidR="00160299" w:rsidRDefault="00000000">
      <w:pPr>
        <w:pStyle w:val="FirstParagraph"/>
      </w:pPr>
      <w:r>
        <w:rPr>
          <w:rFonts w:hint="eastAsia"/>
        </w:rPr>
        <w:t>通过平台化建设和生态运营，大数据测试能够实现规模化、高效化的质量保障，构建开放共享的技术生态，推动测试技术的持续创新和发展。同时，通过国际化案例对比和成本效</w:t>
      </w:r>
      <w:r>
        <w:rPr>
          <w:rFonts w:hint="eastAsia"/>
        </w:rPr>
        <w:lastRenderedPageBreak/>
        <w:t>益分析，为企业提供了科学的决策依据和实施指南，确保平台化转型取得最大化的商业价值和社会价值。</w:t>
      </w:r>
    </w:p>
    <w:p w14:paraId="30D1D6D5" w14:textId="77777777" w:rsidR="00160299" w:rsidRDefault="00000000">
      <w:r>
        <w:pict w14:anchorId="5E0DBA94">
          <v:rect id="_x0000_i1196" style="width:0;height:1.5pt" o:hralign="center" o:hrstd="t" o:hr="t"/>
        </w:pict>
      </w:r>
    </w:p>
    <w:p w14:paraId="7D2B6F49" w14:textId="77777777" w:rsidR="00160299" w:rsidRDefault="00000000">
      <w:pPr>
        <w:pStyle w:val="FirstParagraph"/>
      </w:pPr>
      <w:r>
        <w:t xml:space="preserve"> e:_TOUCH\10M-2025-Testing\chapter</w:t>
      </w:r>
      <w:r>
        <w:rPr>
          <w:rFonts w:hint="eastAsia"/>
        </w:rPr>
        <w:t>7</w:t>
      </w:r>
      <w:r>
        <w:rPr>
          <w:rFonts w:hint="eastAsia"/>
        </w:rPr>
        <w:t>篇</w:t>
      </w:r>
      <w:r>
        <w:rPr>
          <w:rFonts w:hint="eastAsia"/>
        </w:rPr>
        <w:t>-</w:t>
      </w:r>
      <w:r>
        <w:rPr>
          <w:rFonts w:hint="eastAsia"/>
        </w:rPr>
        <w:t>第</w:t>
      </w:r>
      <w:r>
        <w:rPr>
          <w:rFonts w:hint="eastAsia"/>
        </w:rPr>
        <w:t>34</w:t>
      </w:r>
      <w:r>
        <w:rPr>
          <w:rFonts w:hint="eastAsia"/>
        </w:rPr>
        <w:t>章</w:t>
      </w:r>
      <w:r>
        <w:rPr>
          <w:rFonts w:hint="eastAsia"/>
        </w:rPr>
        <w:t>.md</w:t>
      </w:r>
    </w:p>
    <w:p w14:paraId="06592F6C" w14:textId="77777777" w:rsidR="00160299" w:rsidRDefault="00000000">
      <w:r>
        <w:pict w14:anchorId="4FBBAB96">
          <v:rect id="_x0000_i1197" style="width:0;height:1.5pt" o:hralign="center" o:hrstd="t" o:hr="t"/>
        </w:pict>
      </w:r>
      <w:bookmarkEnd w:id="906"/>
    </w:p>
    <w:sectPr w:rsidR="001602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120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6D4C598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A306A8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1AC75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230920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0695379">
    <w:abstractNumId w:val="0"/>
  </w:num>
  <w:num w:numId="3" w16cid:durableId="389110904">
    <w:abstractNumId w:val="0"/>
  </w:num>
  <w:num w:numId="4" w16cid:durableId="223640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0443177">
    <w:abstractNumId w:val="0"/>
  </w:num>
  <w:num w:numId="6" w16cid:durableId="1933395660">
    <w:abstractNumId w:val="0"/>
  </w:num>
  <w:num w:numId="7" w16cid:durableId="627930458">
    <w:abstractNumId w:val="0"/>
  </w:num>
  <w:num w:numId="8" w16cid:durableId="407656709">
    <w:abstractNumId w:val="0"/>
  </w:num>
  <w:num w:numId="9" w16cid:durableId="1386104194">
    <w:abstractNumId w:val="0"/>
  </w:num>
  <w:num w:numId="10" w16cid:durableId="369645429">
    <w:abstractNumId w:val="0"/>
  </w:num>
  <w:num w:numId="11" w16cid:durableId="1689983096">
    <w:abstractNumId w:val="0"/>
  </w:num>
  <w:num w:numId="12" w16cid:durableId="754932663">
    <w:abstractNumId w:val="0"/>
  </w:num>
  <w:num w:numId="13" w16cid:durableId="1854415990">
    <w:abstractNumId w:val="0"/>
  </w:num>
  <w:num w:numId="14" w16cid:durableId="361368704">
    <w:abstractNumId w:val="0"/>
  </w:num>
  <w:num w:numId="15" w16cid:durableId="390423529">
    <w:abstractNumId w:val="0"/>
  </w:num>
  <w:num w:numId="16" w16cid:durableId="26805286">
    <w:abstractNumId w:val="0"/>
  </w:num>
  <w:num w:numId="17" w16cid:durableId="1125000698">
    <w:abstractNumId w:val="0"/>
  </w:num>
  <w:num w:numId="18" w16cid:durableId="172233315">
    <w:abstractNumId w:val="0"/>
  </w:num>
  <w:num w:numId="19" w16cid:durableId="447625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6076290">
    <w:abstractNumId w:val="0"/>
  </w:num>
  <w:num w:numId="21" w16cid:durableId="911886739">
    <w:abstractNumId w:val="0"/>
  </w:num>
  <w:num w:numId="22" w16cid:durableId="1408921264">
    <w:abstractNumId w:val="0"/>
  </w:num>
  <w:num w:numId="23" w16cid:durableId="320937783">
    <w:abstractNumId w:val="0"/>
  </w:num>
  <w:num w:numId="24" w16cid:durableId="1161583492">
    <w:abstractNumId w:val="0"/>
  </w:num>
  <w:num w:numId="25" w16cid:durableId="536506339">
    <w:abstractNumId w:val="0"/>
  </w:num>
  <w:num w:numId="26" w16cid:durableId="699860481">
    <w:abstractNumId w:val="0"/>
  </w:num>
  <w:num w:numId="27" w16cid:durableId="1296523100">
    <w:abstractNumId w:val="0"/>
  </w:num>
  <w:num w:numId="28" w16cid:durableId="408581952">
    <w:abstractNumId w:val="0"/>
  </w:num>
  <w:num w:numId="29" w16cid:durableId="479229551">
    <w:abstractNumId w:val="0"/>
  </w:num>
  <w:num w:numId="30" w16cid:durableId="2045328206">
    <w:abstractNumId w:val="0"/>
  </w:num>
  <w:num w:numId="31" w16cid:durableId="1597055566">
    <w:abstractNumId w:val="0"/>
  </w:num>
  <w:num w:numId="32" w16cid:durableId="1458645087">
    <w:abstractNumId w:val="0"/>
  </w:num>
  <w:num w:numId="33" w16cid:durableId="1840730423">
    <w:abstractNumId w:val="0"/>
  </w:num>
  <w:num w:numId="34" w16cid:durableId="1758671173">
    <w:abstractNumId w:val="0"/>
  </w:num>
  <w:num w:numId="35" w16cid:durableId="1536501705">
    <w:abstractNumId w:val="0"/>
  </w:num>
  <w:num w:numId="36" w16cid:durableId="1403410463">
    <w:abstractNumId w:val="0"/>
  </w:num>
  <w:num w:numId="37" w16cid:durableId="2069567512">
    <w:abstractNumId w:val="0"/>
  </w:num>
  <w:num w:numId="38" w16cid:durableId="850947131">
    <w:abstractNumId w:val="0"/>
  </w:num>
  <w:num w:numId="39" w16cid:durableId="1859924897">
    <w:abstractNumId w:val="0"/>
  </w:num>
  <w:num w:numId="40" w16cid:durableId="1253511081">
    <w:abstractNumId w:val="0"/>
  </w:num>
  <w:num w:numId="41" w16cid:durableId="589657228">
    <w:abstractNumId w:val="0"/>
  </w:num>
  <w:num w:numId="42" w16cid:durableId="827869159">
    <w:abstractNumId w:val="0"/>
  </w:num>
  <w:num w:numId="43" w16cid:durableId="1147939269">
    <w:abstractNumId w:val="0"/>
  </w:num>
  <w:num w:numId="44" w16cid:durableId="29039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6474366">
    <w:abstractNumId w:val="0"/>
  </w:num>
  <w:num w:numId="46" w16cid:durableId="1166021110">
    <w:abstractNumId w:val="0"/>
  </w:num>
  <w:num w:numId="47" w16cid:durableId="1349676918">
    <w:abstractNumId w:val="0"/>
  </w:num>
  <w:num w:numId="48" w16cid:durableId="1723864716">
    <w:abstractNumId w:val="0"/>
  </w:num>
  <w:num w:numId="49" w16cid:durableId="2062822825">
    <w:abstractNumId w:val="0"/>
  </w:num>
  <w:num w:numId="50" w16cid:durableId="1385063143">
    <w:abstractNumId w:val="0"/>
  </w:num>
  <w:num w:numId="51" w16cid:durableId="1230843534">
    <w:abstractNumId w:val="0"/>
  </w:num>
  <w:num w:numId="52" w16cid:durableId="555092212">
    <w:abstractNumId w:val="0"/>
  </w:num>
  <w:num w:numId="53" w16cid:durableId="1653098285">
    <w:abstractNumId w:val="0"/>
  </w:num>
  <w:num w:numId="54" w16cid:durableId="481116383">
    <w:abstractNumId w:val="0"/>
  </w:num>
  <w:num w:numId="55" w16cid:durableId="972448298">
    <w:abstractNumId w:val="0"/>
  </w:num>
  <w:num w:numId="56" w16cid:durableId="586617363">
    <w:abstractNumId w:val="0"/>
  </w:num>
  <w:num w:numId="57" w16cid:durableId="1416824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56272498">
    <w:abstractNumId w:val="0"/>
  </w:num>
  <w:num w:numId="59" w16cid:durableId="599065327">
    <w:abstractNumId w:val="0"/>
  </w:num>
  <w:num w:numId="60" w16cid:durableId="336855457">
    <w:abstractNumId w:val="0"/>
  </w:num>
  <w:num w:numId="61" w16cid:durableId="759134995">
    <w:abstractNumId w:val="0"/>
  </w:num>
  <w:num w:numId="62" w16cid:durableId="1662730161">
    <w:abstractNumId w:val="0"/>
  </w:num>
  <w:num w:numId="63" w16cid:durableId="1605117777">
    <w:abstractNumId w:val="0"/>
  </w:num>
  <w:num w:numId="64" w16cid:durableId="877862171">
    <w:abstractNumId w:val="0"/>
  </w:num>
  <w:num w:numId="65" w16cid:durableId="1135223374">
    <w:abstractNumId w:val="0"/>
  </w:num>
  <w:num w:numId="66" w16cid:durableId="2118794810">
    <w:abstractNumId w:val="0"/>
  </w:num>
  <w:num w:numId="67" w16cid:durableId="1745183146">
    <w:abstractNumId w:val="0"/>
  </w:num>
  <w:num w:numId="68" w16cid:durableId="1297448398">
    <w:abstractNumId w:val="0"/>
  </w:num>
  <w:num w:numId="69" w16cid:durableId="1371104101">
    <w:abstractNumId w:val="0"/>
  </w:num>
  <w:num w:numId="70" w16cid:durableId="967320706">
    <w:abstractNumId w:val="0"/>
  </w:num>
  <w:num w:numId="71" w16cid:durableId="1460027492">
    <w:abstractNumId w:val="0"/>
  </w:num>
  <w:num w:numId="72" w16cid:durableId="135805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11693711">
    <w:abstractNumId w:val="0"/>
  </w:num>
  <w:num w:numId="74" w16cid:durableId="1706979599">
    <w:abstractNumId w:val="0"/>
  </w:num>
  <w:num w:numId="75" w16cid:durableId="628587329">
    <w:abstractNumId w:val="0"/>
  </w:num>
  <w:num w:numId="76" w16cid:durableId="2119399628">
    <w:abstractNumId w:val="0"/>
  </w:num>
  <w:num w:numId="77" w16cid:durableId="32275323">
    <w:abstractNumId w:val="0"/>
  </w:num>
  <w:num w:numId="78" w16cid:durableId="1519156937">
    <w:abstractNumId w:val="0"/>
  </w:num>
  <w:num w:numId="79" w16cid:durableId="924461185">
    <w:abstractNumId w:val="0"/>
  </w:num>
  <w:num w:numId="80" w16cid:durableId="486750341">
    <w:abstractNumId w:val="0"/>
  </w:num>
  <w:num w:numId="81" w16cid:durableId="1829512894">
    <w:abstractNumId w:val="0"/>
  </w:num>
  <w:num w:numId="82" w16cid:durableId="1463498317">
    <w:abstractNumId w:val="0"/>
  </w:num>
  <w:num w:numId="83" w16cid:durableId="1830321243">
    <w:abstractNumId w:val="0"/>
  </w:num>
  <w:num w:numId="84" w16cid:durableId="992566998">
    <w:abstractNumId w:val="0"/>
  </w:num>
  <w:num w:numId="85" w16cid:durableId="93287369">
    <w:abstractNumId w:val="0"/>
  </w:num>
  <w:num w:numId="86" w16cid:durableId="1347171111">
    <w:abstractNumId w:val="0"/>
  </w:num>
  <w:num w:numId="87" w16cid:durableId="220294591">
    <w:abstractNumId w:val="0"/>
  </w:num>
  <w:num w:numId="88" w16cid:durableId="1928148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08033553">
    <w:abstractNumId w:val="0"/>
  </w:num>
  <w:num w:numId="90" w16cid:durableId="1411191460">
    <w:abstractNumId w:val="0"/>
  </w:num>
  <w:num w:numId="91" w16cid:durableId="1256355294">
    <w:abstractNumId w:val="0"/>
  </w:num>
  <w:num w:numId="92" w16cid:durableId="1890916060">
    <w:abstractNumId w:val="0"/>
  </w:num>
  <w:num w:numId="93" w16cid:durableId="1203130288">
    <w:abstractNumId w:val="0"/>
  </w:num>
  <w:num w:numId="94" w16cid:durableId="731200024">
    <w:abstractNumId w:val="0"/>
  </w:num>
  <w:num w:numId="95" w16cid:durableId="590356903">
    <w:abstractNumId w:val="0"/>
  </w:num>
  <w:num w:numId="96" w16cid:durableId="894009272">
    <w:abstractNumId w:val="0"/>
  </w:num>
  <w:num w:numId="97" w16cid:durableId="486557871">
    <w:abstractNumId w:val="0"/>
  </w:num>
  <w:num w:numId="98" w16cid:durableId="1132552443">
    <w:abstractNumId w:val="0"/>
  </w:num>
  <w:num w:numId="99" w16cid:durableId="360471390">
    <w:abstractNumId w:val="0"/>
  </w:num>
  <w:num w:numId="100" w16cid:durableId="1672247713">
    <w:abstractNumId w:val="0"/>
  </w:num>
  <w:num w:numId="101" w16cid:durableId="1548175538">
    <w:abstractNumId w:val="0"/>
  </w:num>
  <w:num w:numId="102" w16cid:durableId="1018507067">
    <w:abstractNumId w:val="0"/>
  </w:num>
  <w:num w:numId="103" w16cid:durableId="1922248572">
    <w:abstractNumId w:val="0"/>
  </w:num>
  <w:num w:numId="104" w16cid:durableId="1936864885">
    <w:abstractNumId w:val="0"/>
  </w:num>
  <w:num w:numId="105" w16cid:durableId="489827642">
    <w:abstractNumId w:val="0"/>
  </w:num>
  <w:num w:numId="106" w16cid:durableId="185490399">
    <w:abstractNumId w:val="0"/>
  </w:num>
  <w:num w:numId="107" w16cid:durableId="1505045432">
    <w:abstractNumId w:val="0"/>
  </w:num>
  <w:num w:numId="108" w16cid:durableId="1157960969">
    <w:abstractNumId w:val="0"/>
  </w:num>
  <w:num w:numId="109" w16cid:durableId="1698046018">
    <w:abstractNumId w:val="0"/>
  </w:num>
  <w:num w:numId="110" w16cid:durableId="844905682">
    <w:abstractNumId w:val="0"/>
  </w:num>
  <w:num w:numId="111" w16cid:durableId="692197004">
    <w:abstractNumId w:val="0"/>
  </w:num>
  <w:num w:numId="112" w16cid:durableId="2063747997">
    <w:abstractNumId w:val="0"/>
  </w:num>
  <w:num w:numId="113" w16cid:durableId="520239206">
    <w:abstractNumId w:val="0"/>
  </w:num>
  <w:num w:numId="114" w16cid:durableId="326177713">
    <w:abstractNumId w:val="0"/>
  </w:num>
  <w:num w:numId="115" w16cid:durableId="1724670828">
    <w:abstractNumId w:val="0"/>
  </w:num>
  <w:num w:numId="116" w16cid:durableId="1036277003">
    <w:abstractNumId w:val="0"/>
  </w:num>
  <w:num w:numId="117" w16cid:durableId="891035644">
    <w:abstractNumId w:val="0"/>
  </w:num>
  <w:num w:numId="118" w16cid:durableId="798761263">
    <w:abstractNumId w:val="0"/>
  </w:num>
  <w:num w:numId="119" w16cid:durableId="2022198642">
    <w:abstractNumId w:val="0"/>
  </w:num>
  <w:num w:numId="120" w16cid:durableId="213077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31960123">
    <w:abstractNumId w:val="0"/>
  </w:num>
  <w:num w:numId="122" w16cid:durableId="1316300010">
    <w:abstractNumId w:val="0"/>
  </w:num>
  <w:num w:numId="123" w16cid:durableId="853804156">
    <w:abstractNumId w:val="0"/>
  </w:num>
  <w:num w:numId="124" w16cid:durableId="1750419818">
    <w:abstractNumId w:val="0"/>
  </w:num>
  <w:num w:numId="125" w16cid:durableId="1394885411">
    <w:abstractNumId w:val="0"/>
  </w:num>
  <w:num w:numId="126" w16cid:durableId="1956062990">
    <w:abstractNumId w:val="0"/>
  </w:num>
  <w:num w:numId="127" w16cid:durableId="177543538">
    <w:abstractNumId w:val="0"/>
  </w:num>
  <w:num w:numId="128" w16cid:durableId="1425372737">
    <w:abstractNumId w:val="0"/>
  </w:num>
  <w:num w:numId="129" w16cid:durableId="707754298">
    <w:abstractNumId w:val="0"/>
  </w:num>
  <w:num w:numId="130" w16cid:durableId="591744764">
    <w:abstractNumId w:val="0"/>
  </w:num>
  <w:num w:numId="131" w16cid:durableId="679237822">
    <w:abstractNumId w:val="0"/>
  </w:num>
  <w:num w:numId="132" w16cid:durableId="1302690725">
    <w:abstractNumId w:val="0"/>
  </w:num>
  <w:num w:numId="133" w16cid:durableId="1528176789">
    <w:abstractNumId w:val="0"/>
  </w:num>
  <w:num w:numId="134" w16cid:durableId="303699427">
    <w:abstractNumId w:val="0"/>
  </w:num>
  <w:num w:numId="135" w16cid:durableId="1208490030">
    <w:abstractNumId w:val="0"/>
  </w:num>
  <w:num w:numId="136" w16cid:durableId="112940395">
    <w:abstractNumId w:val="0"/>
  </w:num>
  <w:num w:numId="137" w16cid:durableId="1294751131">
    <w:abstractNumId w:val="0"/>
  </w:num>
  <w:num w:numId="138" w16cid:durableId="1656640447">
    <w:abstractNumId w:val="0"/>
  </w:num>
  <w:num w:numId="139" w16cid:durableId="1087196450">
    <w:abstractNumId w:val="0"/>
  </w:num>
  <w:num w:numId="140" w16cid:durableId="1722634533">
    <w:abstractNumId w:val="0"/>
  </w:num>
  <w:num w:numId="141" w16cid:durableId="355161540">
    <w:abstractNumId w:val="0"/>
  </w:num>
  <w:num w:numId="142" w16cid:durableId="213359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50231540">
    <w:abstractNumId w:val="0"/>
  </w:num>
  <w:num w:numId="144" w16cid:durableId="76944856">
    <w:abstractNumId w:val="0"/>
  </w:num>
  <w:num w:numId="145" w16cid:durableId="121121066">
    <w:abstractNumId w:val="0"/>
  </w:num>
  <w:num w:numId="146" w16cid:durableId="218244385">
    <w:abstractNumId w:val="0"/>
  </w:num>
  <w:num w:numId="147" w16cid:durableId="306010581">
    <w:abstractNumId w:val="0"/>
  </w:num>
  <w:num w:numId="148" w16cid:durableId="891961600">
    <w:abstractNumId w:val="0"/>
  </w:num>
  <w:num w:numId="149" w16cid:durableId="997347539">
    <w:abstractNumId w:val="0"/>
  </w:num>
  <w:num w:numId="150" w16cid:durableId="1635451323">
    <w:abstractNumId w:val="0"/>
  </w:num>
  <w:num w:numId="151" w16cid:durableId="806241901">
    <w:abstractNumId w:val="0"/>
  </w:num>
  <w:num w:numId="152" w16cid:durableId="1226184603">
    <w:abstractNumId w:val="0"/>
  </w:num>
  <w:num w:numId="153" w16cid:durableId="1798914214">
    <w:abstractNumId w:val="0"/>
  </w:num>
  <w:num w:numId="154" w16cid:durableId="1680353188">
    <w:abstractNumId w:val="0"/>
  </w:num>
  <w:num w:numId="155" w16cid:durableId="1222788545">
    <w:abstractNumId w:val="0"/>
  </w:num>
  <w:num w:numId="156" w16cid:durableId="108464135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 w16cid:durableId="111704701">
    <w:abstractNumId w:val="0"/>
  </w:num>
  <w:num w:numId="158" w16cid:durableId="1291548829">
    <w:abstractNumId w:val="0"/>
  </w:num>
  <w:num w:numId="159" w16cid:durableId="7888585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 w16cid:durableId="1991979349">
    <w:abstractNumId w:val="0"/>
  </w:num>
  <w:num w:numId="161" w16cid:durableId="1133518000">
    <w:abstractNumId w:val="0"/>
  </w:num>
  <w:num w:numId="162" w16cid:durableId="65612725">
    <w:abstractNumId w:val="0"/>
  </w:num>
  <w:num w:numId="163" w16cid:durableId="484005958">
    <w:abstractNumId w:val="0"/>
  </w:num>
  <w:num w:numId="164" w16cid:durableId="1814057201">
    <w:abstractNumId w:val="0"/>
  </w:num>
  <w:num w:numId="165" w16cid:durableId="1123886344">
    <w:abstractNumId w:val="0"/>
  </w:num>
  <w:num w:numId="166" w16cid:durableId="1471363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916933">
    <w:abstractNumId w:val="0"/>
  </w:num>
  <w:num w:numId="168" w16cid:durableId="1764375886">
    <w:abstractNumId w:val="0"/>
  </w:num>
  <w:num w:numId="169" w16cid:durableId="834764172">
    <w:abstractNumId w:val="0"/>
  </w:num>
  <w:num w:numId="170" w16cid:durableId="1427578691">
    <w:abstractNumId w:val="0"/>
  </w:num>
  <w:num w:numId="171" w16cid:durableId="703214797">
    <w:abstractNumId w:val="0"/>
  </w:num>
  <w:num w:numId="172" w16cid:durableId="210045932">
    <w:abstractNumId w:val="0"/>
  </w:num>
  <w:num w:numId="173" w16cid:durableId="64038708">
    <w:abstractNumId w:val="0"/>
  </w:num>
  <w:num w:numId="174" w16cid:durableId="1246644422">
    <w:abstractNumId w:val="0"/>
  </w:num>
  <w:num w:numId="175" w16cid:durableId="999389197">
    <w:abstractNumId w:val="0"/>
  </w:num>
  <w:num w:numId="176" w16cid:durableId="899942107">
    <w:abstractNumId w:val="0"/>
  </w:num>
  <w:num w:numId="177" w16cid:durableId="1734355518">
    <w:abstractNumId w:val="0"/>
  </w:num>
  <w:num w:numId="178" w16cid:durableId="403795877">
    <w:abstractNumId w:val="0"/>
  </w:num>
  <w:num w:numId="179" w16cid:durableId="258954992">
    <w:abstractNumId w:val="0"/>
  </w:num>
  <w:num w:numId="180" w16cid:durableId="84230861">
    <w:abstractNumId w:val="0"/>
  </w:num>
  <w:num w:numId="181" w16cid:durableId="1706174135">
    <w:abstractNumId w:val="0"/>
  </w:num>
  <w:num w:numId="182" w16cid:durableId="1326742572">
    <w:abstractNumId w:val="0"/>
  </w:num>
  <w:num w:numId="183" w16cid:durableId="1117142669">
    <w:abstractNumId w:val="0"/>
  </w:num>
  <w:num w:numId="184" w16cid:durableId="133913750">
    <w:abstractNumId w:val="0"/>
  </w:num>
  <w:num w:numId="185" w16cid:durableId="133772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826050375">
    <w:abstractNumId w:val="0"/>
  </w:num>
  <w:num w:numId="187" w16cid:durableId="859511057">
    <w:abstractNumId w:val="0"/>
  </w:num>
  <w:num w:numId="188" w16cid:durableId="954992463">
    <w:abstractNumId w:val="0"/>
  </w:num>
  <w:num w:numId="189" w16cid:durableId="601763094">
    <w:abstractNumId w:val="0"/>
  </w:num>
  <w:num w:numId="190" w16cid:durableId="1675886877">
    <w:abstractNumId w:val="0"/>
  </w:num>
  <w:num w:numId="191" w16cid:durableId="2107577521">
    <w:abstractNumId w:val="0"/>
  </w:num>
  <w:num w:numId="192" w16cid:durableId="477915976">
    <w:abstractNumId w:val="0"/>
  </w:num>
  <w:num w:numId="193" w16cid:durableId="1084957809">
    <w:abstractNumId w:val="0"/>
  </w:num>
  <w:num w:numId="194" w16cid:durableId="2120175312">
    <w:abstractNumId w:val="0"/>
  </w:num>
  <w:num w:numId="195" w16cid:durableId="1038706311">
    <w:abstractNumId w:val="0"/>
  </w:num>
  <w:num w:numId="196" w16cid:durableId="97795892">
    <w:abstractNumId w:val="0"/>
  </w:num>
  <w:num w:numId="197" w16cid:durableId="2060006591">
    <w:abstractNumId w:val="0"/>
  </w:num>
  <w:num w:numId="198" w16cid:durableId="2558295">
    <w:abstractNumId w:val="0"/>
  </w:num>
  <w:num w:numId="199" w16cid:durableId="53553987">
    <w:abstractNumId w:val="0"/>
  </w:num>
  <w:num w:numId="200" w16cid:durableId="125202894">
    <w:abstractNumId w:val="0"/>
  </w:num>
  <w:num w:numId="201" w16cid:durableId="168644103">
    <w:abstractNumId w:val="0"/>
  </w:num>
  <w:num w:numId="202" w16cid:durableId="71513557">
    <w:abstractNumId w:val="0"/>
  </w:num>
  <w:num w:numId="203" w16cid:durableId="207765439">
    <w:abstractNumId w:val="0"/>
  </w:num>
  <w:num w:numId="204" w16cid:durableId="1173371937">
    <w:abstractNumId w:val="0"/>
  </w:num>
  <w:num w:numId="205" w16cid:durableId="1205216543">
    <w:abstractNumId w:val="0"/>
  </w:num>
  <w:num w:numId="206" w16cid:durableId="1735811080">
    <w:abstractNumId w:val="0"/>
  </w:num>
  <w:num w:numId="207" w16cid:durableId="337853743">
    <w:abstractNumId w:val="0"/>
  </w:num>
  <w:num w:numId="208" w16cid:durableId="842209996">
    <w:abstractNumId w:val="0"/>
  </w:num>
  <w:num w:numId="209" w16cid:durableId="966738697">
    <w:abstractNumId w:val="0"/>
  </w:num>
  <w:num w:numId="210" w16cid:durableId="960300587">
    <w:abstractNumId w:val="0"/>
  </w:num>
  <w:num w:numId="211" w16cid:durableId="1202472426">
    <w:abstractNumId w:val="0"/>
  </w:num>
  <w:num w:numId="212" w16cid:durableId="120617448">
    <w:abstractNumId w:val="0"/>
  </w:num>
  <w:num w:numId="213" w16cid:durableId="1944877297">
    <w:abstractNumId w:val="0"/>
  </w:num>
  <w:num w:numId="214" w16cid:durableId="2141993250">
    <w:abstractNumId w:val="0"/>
  </w:num>
  <w:num w:numId="215" w16cid:durableId="1224559504">
    <w:abstractNumId w:val="0"/>
  </w:num>
  <w:num w:numId="216" w16cid:durableId="940793119">
    <w:abstractNumId w:val="0"/>
  </w:num>
  <w:num w:numId="217" w16cid:durableId="56127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634217796">
    <w:abstractNumId w:val="1"/>
  </w:num>
  <w:num w:numId="219" w16cid:durableId="2032414596">
    <w:abstractNumId w:val="1"/>
  </w:num>
  <w:num w:numId="220" w16cid:durableId="1240748386">
    <w:abstractNumId w:val="1"/>
  </w:num>
  <w:num w:numId="221" w16cid:durableId="1278607814">
    <w:abstractNumId w:val="1"/>
  </w:num>
  <w:num w:numId="222" w16cid:durableId="1502043172">
    <w:abstractNumId w:val="1"/>
  </w:num>
  <w:num w:numId="223" w16cid:durableId="368453104">
    <w:abstractNumId w:val="1"/>
  </w:num>
  <w:num w:numId="224" w16cid:durableId="953559360">
    <w:abstractNumId w:val="1"/>
  </w:num>
  <w:num w:numId="225" w16cid:durableId="92089414">
    <w:abstractNumId w:val="1"/>
  </w:num>
  <w:num w:numId="226" w16cid:durableId="173424708">
    <w:abstractNumId w:val="1"/>
  </w:num>
  <w:num w:numId="227" w16cid:durableId="253631404">
    <w:abstractNumId w:val="1"/>
  </w:num>
  <w:num w:numId="228" w16cid:durableId="1296371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547910779">
    <w:abstractNumId w:val="0"/>
  </w:num>
  <w:num w:numId="230" w16cid:durableId="1452170164">
    <w:abstractNumId w:val="0"/>
  </w:num>
  <w:num w:numId="231" w16cid:durableId="1584758558">
    <w:abstractNumId w:val="0"/>
  </w:num>
  <w:num w:numId="232" w16cid:durableId="994802349">
    <w:abstractNumId w:val="0"/>
  </w:num>
  <w:num w:numId="233" w16cid:durableId="1883663666">
    <w:abstractNumId w:val="0"/>
  </w:num>
  <w:num w:numId="234" w16cid:durableId="1994791228">
    <w:abstractNumId w:val="0"/>
  </w:num>
  <w:num w:numId="235" w16cid:durableId="712775613">
    <w:abstractNumId w:val="0"/>
  </w:num>
  <w:num w:numId="236" w16cid:durableId="1056512010">
    <w:abstractNumId w:val="0"/>
  </w:num>
  <w:num w:numId="237" w16cid:durableId="1296762300">
    <w:abstractNumId w:val="0"/>
  </w:num>
  <w:num w:numId="238" w16cid:durableId="1661227622">
    <w:abstractNumId w:val="0"/>
  </w:num>
  <w:num w:numId="239" w16cid:durableId="1550460507">
    <w:abstractNumId w:val="0"/>
  </w:num>
  <w:num w:numId="240" w16cid:durableId="1871795774">
    <w:abstractNumId w:val="0"/>
  </w:num>
  <w:num w:numId="241" w16cid:durableId="63721330">
    <w:abstractNumId w:val="0"/>
  </w:num>
  <w:num w:numId="242" w16cid:durableId="277105622">
    <w:abstractNumId w:val="0"/>
  </w:num>
  <w:num w:numId="243" w16cid:durableId="843784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679241822">
    <w:abstractNumId w:val="1"/>
  </w:num>
  <w:num w:numId="245" w16cid:durableId="249968366">
    <w:abstractNumId w:val="1"/>
  </w:num>
  <w:num w:numId="246" w16cid:durableId="1503272668">
    <w:abstractNumId w:val="1"/>
  </w:num>
  <w:num w:numId="247" w16cid:durableId="1626736476">
    <w:abstractNumId w:val="1"/>
  </w:num>
  <w:num w:numId="248" w16cid:durableId="1016731201">
    <w:abstractNumId w:val="1"/>
  </w:num>
  <w:num w:numId="249" w16cid:durableId="878474742">
    <w:abstractNumId w:val="1"/>
  </w:num>
  <w:num w:numId="250" w16cid:durableId="1338079084">
    <w:abstractNumId w:val="1"/>
  </w:num>
  <w:num w:numId="251" w16cid:durableId="1819111877">
    <w:abstractNumId w:val="1"/>
  </w:num>
  <w:num w:numId="252" w16cid:durableId="1496265924">
    <w:abstractNumId w:val="0"/>
  </w:num>
  <w:num w:numId="253" w16cid:durableId="1996030780">
    <w:abstractNumId w:val="0"/>
  </w:num>
  <w:num w:numId="254" w16cid:durableId="534119616">
    <w:abstractNumId w:val="0"/>
  </w:num>
  <w:num w:numId="255" w16cid:durableId="1706908432">
    <w:abstractNumId w:val="0"/>
  </w:num>
  <w:num w:numId="256" w16cid:durableId="57747088">
    <w:abstractNumId w:val="0"/>
  </w:num>
  <w:num w:numId="257" w16cid:durableId="448017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47548692">
    <w:abstractNumId w:val="0"/>
  </w:num>
  <w:num w:numId="259" w16cid:durableId="1718358631">
    <w:abstractNumId w:val="0"/>
  </w:num>
  <w:num w:numId="260" w16cid:durableId="2045255397">
    <w:abstractNumId w:val="0"/>
  </w:num>
  <w:num w:numId="261" w16cid:durableId="1500999222">
    <w:abstractNumId w:val="0"/>
  </w:num>
  <w:num w:numId="262" w16cid:durableId="744305460">
    <w:abstractNumId w:val="0"/>
  </w:num>
  <w:num w:numId="263" w16cid:durableId="1273902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144276617">
    <w:abstractNumId w:val="0"/>
  </w:num>
  <w:num w:numId="265" w16cid:durableId="896085503">
    <w:abstractNumId w:val="0"/>
  </w:num>
  <w:num w:numId="266" w16cid:durableId="404376002">
    <w:abstractNumId w:val="0"/>
  </w:num>
  <w:num w:numId="267" w16cid:durableId="729883341">
    <w:abstractNumId w:val="0"/>
  </w:num>
  <w:num w:numId="268" w16cid:durableId="1915964699">
    <w:abstractNumId w:val="0"/>
  </w:num>
  <w:num w:numId="269" w16cid:durableId="1794204455">
    <w:abstractNumId w:val="0"/>
  </w:num>
  <w:num w:numId="270" w16cid:durableId="1284506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93556519">
    <w:abstractNumId w:val="0"/>
  </w:num>
  <w:num w:numId="272" w16cid:durableId="1423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6624982">
    <w:abstractNumId w:val="0"/>
  </w:num>
  <w:num w:numId="274" w16cid:durableId="61755727">
    <w:abstractNumId w:val="0"/>
  </w:num>
  <w:num w:numId="275" w16cid:durableId="1978879121">
    <w:abstractNumId w:val="0"/>
  </w:num>
  <w:num w:numId="276" w16cid:durableId="1893301626">
    <w:abstractNumId w:val="0"/>
  </w:num>
  <w:num w:numId="277" w16cid:durableId="1673601370">
    <w:abstractNumId w:val="0"/>
  </w:num>
  <w:num w:numId="278" w16cid:durableId="370688642">
    <w:abstractNumId w:val="0"/>
  </w:num>
  <w:num w:numId="279" w16cid:durableId="117114445">
    <w:abstractNumId w:val="0"/>
  </w:num>
  <w:num w:numId="280" w16cid:durableId="1048408934">
    <w:abstractNumId w:val="0"/>
  </w:num>
  <w:num w:numId="281" w16cid:durableId="188881180">
    <w:abstractNumId w:val="0"/>
  </w:num>
  <w:num w:numId="282" w16cid:durableId="621767931">
    <w:abstractNumId w:val="0"/>
  </w:num>
  <w:num w:numId="283" w16cid:durableId="202793452">
    <w:abstractNumId w:val="0"/>
  </w:num>
  <w:num w:numId="284" w16cid:durableId="1163274901">
    <w:abstractNumId w:val="0"/>
  </w:num>
  <w:num w:numId="285" w16cid:durableId="582564874">
    <w:abstractNumId w:val="0"/>
  </w:num>
  <w:num w:numId="286" w16cid:durableId="1271820761">
    <w:abstractNumId w:val="0"/>
  </w:num>
  <w:num w:numId="287" w16cid:durableId="1530334405">
    <w:abstractNumId w:val="0"/>
  </w:num>
  <w:num w:numId="288" w16cid:durableId="979847925">
    <w:abstractNumId w:val="0"/>
  </w:num>
  <w:num w:numId="289" w16cid:durableId="599994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765227469">
    <w:abstractNumId w:val="0"/>
  </w:num>
  <w:num w:numId="291" w16cid:durableId="245773092">
    <w:abstractNumId w:val="0"/>
  </w:num>
  <w:num w:numId="292" w16cid:durableId="395713614">
    <w:abstractNumId w:val="0"/>
  </w:num>
  <w:num w:numId="293" w16cid:durableId="633295224">
    <w:abstractNumId w:val="0"/>
  </w:num>
  <w:num w:numId="294" w16cid:durableId="590703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76108956">
    <w:abstractNumId w:val="0"/>
  </w:num>
  <w:num w:numId="296" w16cid:durableId="1783450153">
    <w:abstractNumId w:val="0"/>
  </w:num>
  <w:num w:numId="297" w16cid:durableId="1046366743">
    <w:abstractNumId w:val="0"/>
  </w:num>
  <w:num w:numId="298" w16cid:durableId="21522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414622277">
    <w:abstractNumId w:val="0"/>
  </w:num>
  <w:num w:numId="300" w16cid:durableId="924798976">
    <w:abstractNumId w:val="0"/>
  </w:num>
  <w:num w:numId="301" w16cid:durableId="243683788">
    <w:abstractNumId w:val="0"/>
  </w:num>
  <w:num w:numId="302" w16cid:durableId="124935595">
    <w:abstractNumId w:val="0"/>
  </w:num>
  <w:num w:numId="303" w16cid:durableId="78599086">
    <w:abstractNumId w:val="0"/>
  </w:num>
  <w:num w:numId="304" w16cid:durableId="1902906665">
    <w:abstractNumId w:val="0"/>
  </w:num>
  <w:num w:numId="305" w16cid:durableId="1551381414">
    <w:abstractNumId w:val="0"/>
  </w:num>
  <w:num w:numId="306" w16cid:durableId="1168835146">
    <w:abstractNumId w:val="0"/>
  </w:num>
  <w:num w:numId="307" w16cid:durableId="837382866">
    <w:abstractNumId w:val="0"/>
  </w:num>
  <w:num w:numId="308" w16cid:durableId="1315178565">
    <w:abstractNumId w:val="0"/>
  </w:num>
  <w:num w:numId="309" w16cid:durableId="612398707">
    <w:abstractNumId w:val="0"/>
  </w:num>
  <w:num w:numId="310" w16cid:durableId="338123320">
    <w:abstractNumId w:val="0"/>
  </w:num>
  <w:num w:numId="311" w16cid:durableId="1921329529">
    <w:abstractNumId w:val="0"/>
  </w:num>
  <w:num w:numId="312" w16cid:durableId="545219428">
    <w:abstractNumId w:val="0"/>
  </w:num>
  <w:num w:numId="313" w16cid:durableId="1958683049">
    <w:abstractNumId w:val="0"/>
  </w:num>
  <w:num w:numId="314" w16cid:durableId="224681191">
    <w:abstractNumId w:val="0"/>
  </w:num>
  <w:num w:numId="315" w16cid:durableId="2119833281">
    <w:abstractNumId w:val="0"/>
  </w:num>
  <w:num w:numId="316" w16cid:durableId="1095246896">
    <w:abstractNumId w:val="0"/>
  </w:num>
  <w:num w:numId="317" w16cid:durableId="814681664">
    <w:abstractNumId w:val="0"/>
  </w:num>
  <w:num w:numId="318" w16cid:durableId="1476294374">
    <w:abstractNumId w:val="0"/>
  </w:num>
  <w:num w:numId="319" w16cid:durableId="1513445991">
    <w:abstractNumId w:val="0"/>
  </w:num>
  <w:num w:numId="320" w16cid:durableId="440221862">
    <w:abstractNumId w:val="0"/>
  </w:num>
  <w:num w:numId="321" w16cid:durableId="331612198">
    <w:abstractNumId w:val="0"/>
  </w:num>
  <w:num w:numId="322" w16cid:durableId="1758555006">
    <w:abstractNumId w:val="0"/>
  </w:num>
  <w:num w:numId="323" w16cid:durableId="2050570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630428478">
    <w:abstractNumId w:val="0"/>
  </w:num>
  <w:num w:numId="325" w16cid:durableId="788744058">
    <w:abstractNumId w:val="0"/>
  </w:num>
  <w:num w:numId="326" w16cid:durableId="1100679072">
    <w:abstractNumId w:val="0"/>
  </w:num>
  <w:num w:numId="327" w16cid:durableId="1058090174">
    <w:abstractNumId w:val="0"/>
  </w:num>
  <w:num w:numId="328" w16cid:durableId="784735826">
    <w:abstractNumId w:val="0"/>
  </w:num>
  <w:num w:numId="329" w16cid:durableId="1997801690">
    <w:abstractNumId w:val="0"/>
  </w:num>
  <w:num w:numId="330" w16cid:durableId="2075740288">
    <w:abstractNumId w:val="0"/>
  </w:num>
  <w:num w:numId="331" w16cid:durableId="1235706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491409969">
    <w:abstractNumId w:val="0"/>
  </w:num>
  <w:num w:numId="333" w16cid:durableId="1072121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878852642">
    <w:abstractNumId w:val="0"/>
  </w:num>
  <w:num w:numId="335" w16cid:durableId="332757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146584797">
    <w:abstractNumId w:val="0"/>
  </w:num>
  <w:num w:numId="337" w16cid:durableId="1362437993">
    <w:abstractNumId w:val="0"/>
  </w:num>
  <w:num w:numId="338" w16cid:durableId="133603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758526068">
    <w:abstractNumId w:val="0"/>
  </w:num>
  <w:num w:numId="340" w16cid:durableId="1463380401">
    <w:abstractNumId w:val="0"/>
  </w:num>
  <w:num w:numId="341" w16cid:durableId="1131241121">
    <w:abstractNumId w:val="0"/>
  </w:num>
  <w:num w:numId="342" w16cid:durableId="1953240014">
    <w:abstractNumId w:val="0"/>
  </w:num>
  <w:num w:numId="343" w16cid:durableId="1247228070">
    <w:abstractNumId w:val="0"/>
  </w:num>
  <w:num w:numId="344" w16cid:durableId="1722291705">
    <w:abstractNumId w:val="0"/>
  </w:num>
  <w:num w:numId="345" w16cid:durableId="2060353499">
    <w:abstractNumId w:val="0"/>
  </w:num>
  <w:num w:numId="346" w16cid:durableId="488406197">
    <w:abstractNumId w:val="0"/>
  </w:num>
  <w:num w:numId="347" w16cid:durableId="807433624">
    <w:abstractNumId w:val="0"/>
  </w:num>
  <w:num w:numId="348" w16cid:durableId="1668090049">
    <w:abstractNumId w:val="0"/>
  </w:num>
  <w:num w:numId="349" w16cid:durableId="890920302">
    <w:abstractNumId w:val="0"/>
  </w:num>
  <w:num w:numId="350" w16cid:durableId="99029075">
    <w:abstractNumId w:val="0"/>
  </w:num>
  <w:num w:numId="351" w16cid:durableId="1531603683">
    <w:abstractNumId w:val="0"/>
  </w:num>
  <w:num w:numId="352" w16cid:durableId="285737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582957394">
    <w:abstractNumId w:val="0"/>
  </w:num>
  <w:num w:numId="354" w16cid:durableId="1897006070">
    <w:abstractNumId w:val="0"/>
  </w:num>
  <w:num w:numId="355" w16cid:durableId="1419326908">
    <w:abstractNumId w:val="0"/>
  </w:num>
  <w:num w:numId="356" w16cid:durableId="319387723">
    <w:abstractNumId w:val="0"/>
  </w:num>
  <w:num w:numId="357" w16cid:durableId="623930924">
    <w:abstractNumId w:val="0"/>
  </w:num>
  <w:num w:numId="358" w16cid:durableId="1706057956">
    <w:abstractNumId w:val="0"/>
  </w:num>
  <w:num w:numId="359" w16cid:durableId="42021803">
    <w:abstractNumId w:val="0"/>
  </w:num>
  <w:num w:numId="360" w16cid:durableId="1583102001">
    <w:abstractNumId w:val="0"/>
  </w:num>
  <w:num w:numId="361" w16cid:durableId="795873480">
    <w:abstractNumId w:val="0"/>
  </w:num>
  <w:num w:numId="362" w16cid:durableId="265046473">
    <w:abstractNumId w:val="0"/>
  </w:num>
  <w:num w:numId="363" w16cid:durableId="231890179">
    <w:abstractNumId w:val="0"/>
  </w:num>
  <w:num w:numId="364" w16cid:durableId="1441562384">
    <w:abstractNumId w:val="0"/>
  </w:num>
  <w:num w:numId="365" w16cid:durableId="2048602346">
    <w:abstractNumId w:val="0"/>
  </w:num>
  <w:num w:numId="366" w16cid:durableId="1458525293">
    <w:abstractNumId w:val="0"/>
  </w:num>
  <w:num w:numId="367" w16cid:durableId="2128694823">
    <w:abstractNumId w:val="0"/>
  </w:num>
  <w:num w:numId="368" w16cid:durableId="1028678244">
    <w:abstractNumId w:val="0"/>
  </w:num>
  <w:num w:numId="369" w16cid:durableId="2084641441">
    <w:abstractNumId w:val="0"/>
  </w:num>
  <w:num w:numId="370" w16cid:durableId="1336616641">
    <w:abstractNumId w:val="0"/>
  </w:num>
  <w:num w:numId="371" w16cid:durableId="951011830">
    <w:abstractNumId w:val="0"/>
  </w:num>
  <w:num w:numId="372" w16cid:durableId="2103407505">
    <w:abstractNumId w:val="0"/>
  </w:num>
  <w:num w:numId="373" w16cid:durableId="883954202">
    <w:abstractNumId w:val="0"/>
  </w:num>
  <w:num w:numId="374" w16cid:durableId="656610478">
    <w:abstractNumId w:val="0"/>
  </w:num>
  <w:num w:numId="375" w16cid:durableId="1570731297">
    <w:abstractNumId w:val="0"/>
  </w:num>
  <w:num w:numId="376" w16cid:durableId="24720238">
    <w:abstractNumId w:val="0"/>
  </w:num>
  <w:num w:numId="377" w16cid:durableId="1156338510">
    <w:abstractNumId w:val="0"/>
  </w:num>
  <w:num w:numId="378" w16cid:durableId="1066956777">
    <w:abstractNumId w:val="0"/>
  </w:num>
  <w:num w:numId="379" w16cid:durableId="874123030">
    <w:abstractNumId w:val="0"/>
  </w:num>
  <w:num w:numId="380" w16cid:durableId="90470809">
    <w:abstractNumId w:val="0"/>
  </w:num>
  <w:num w:numId="381" w16cid:durableId="2133012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791485092">
    <w:abstractNumId w:val="0"/>
  </w:num>
  <w:num w:numId="383" w16cid:durableId="127941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743769610">
    <w:abstractNumId w:val="0"/>
  </w:num>
  <w:num w:numId="385" w16cid:durableId="1850439560">
    <w:abstractNumId w:val="0"/>
  </w:num>
  <w:num w:numId="386" w16cid:durableId="1454445478">
    <w:abstractNumId w:val="0"/>
  </w:num>
  <w:num w:numId="387" w16cid:durableId="30351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54009857">
    <w:abstractNumId w:val="0"/>
  </w:num>
  <w:num w:numId="389" w16cid:durableId="1009867337">
    <w:abstractNumId w:val="0"/>
  </w:num>
  <w:num w:numId="390" w16cid:durableId="466780023">
    <w:abstractNumId w:val="0"/>
  </w:num>
  <w:num w:numId="391" w16cid:durableId="329522832">
    <w:abstractNumId w:val="0"/>
  </w:num>
  <w:num w:numId="392" w16cid:durableId="1772238871">
    <w:abstractNumId w:val="0"/>
  </w:num>
  <w:num w:numId="393" w16cid:durableId="1868062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12603431">
    <w:abstractNumId w:val="0"/>
  </w:num>
  <w:num w:numId="395" w16cid:durableId="1255087809">
    <w:abstractNumId w:val="0"/>
  </w:num>
  <w:num w:numId="396" w16cid:durableId="786892458">
    <w:abstractNumId w:val="0"/>
  </w:num>
  <w:num w:numId="397" w16cid:durableId="1576741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616717823">
    <w:abstractNumId w:val="0"/>
  </w:num>
  <w:num w:numId="399" w16cid:durableId="13507747">
    <w:abstractNumId w:val="0"/>
  </w:num>
  <w:num w:numId="400" w16cid:durableId="175002929">
    <w:abstractNumId w:val="0"/>
  </w:num>
  <w:num w:numId="401" w16cid:durableId="720792386">
    <w:abstractNumId w:val="0"/>
  </w:num>
  <w:num w:numId="402" w16cid:durableId="500313142">
    <w:abstractNumId w:val="0"/>
  </w:num>
  <w:num w:numId="403" w16cid:durableId="1284075836">
    <w:abstractNumId w:val="0"/>
  </w:num>
  <w:num w:numId="404" w16cid:durableId="1411737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686207920">
    <w:abstractNumId w:val="0"/>
  </w:num>
  <w:num w:numId="406" w16cid:durableId="113210582">
    <w:abstractNumId w:val="0"/>
  </w:num>
  <w:num w:numId="407" w16cid:durableId="329217570">
    <w:abstractNumId w:val="0"/>
  </w:num>
  <w:num w:numId="408" w16cid:durableId="1390886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626353769">
    <w:abstractNumId w:val="0"/>
  </w:num>
  <w:num w:numId="410" w16cid:durableId="781725394">
    <w:abstractNumId w:val="0"/>
  </w:num>
  <w:num w:numId="411" w16cid:durableId="1583022186">
    <w:abstractNumId w:val="0"/>
  </w:num>
  <w:num w:numId="412" w16cid:durableId="162816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2040082328">
    <w:abstractNumId w:val="0"/>
  </w:num>
  <w:num w:numId="414" w16cid:durableId="1990211408">
    <w:abstractNumId w:val="0"/>
  </w:num>
  <w:num w:numId="415" w16cid:durableId="1206917328">
    <w:abstractNumId w:val="0"/>
  </w:num>
  <w:num w:numId="416" w16cid:durableId="33390112">
    <w:abstractNumId w:val="0"/>
  </w:num>
  <w:num w:numId="417" w16cid:durableId="103429718">
    <w:abstractNumId w:val="0"/>
  </w:num>
  <w:num w:numId="418" w16cid:durableId="1272977483">
    <w:abstractNumId w:val="0"/>
  </w:num>
  <w:num w:numId="419" w16cid:durableId="993222814">
    <w:abstractNumId w:val="0"/>
  </w:num>
  <w:num w:numId="420" w16cid:durableId="896864687">
    <w:abstractNumId w:val="0"/>
  </w:num>
  <w:num w:numId="421" w16cid:durableId="484396936">
    <w:abstractNumId w:val="0"/>
  </w:num>
  <w:num w:numId="422" w16cid:durableId="1064336989">
    <w:abstractNumId w:val="0"/>
  </w:num>
  <w:num w:numId="423" w16cid:durableId="366486729">
    <w:abstractNumId w:val="0"/>
  </w:num>
  <w:num w:numId="424" w16cid:durableId="994265334">
    <w:abstractNumId w:val="0"/>
  </w:num>
  <w:num w:numId="425" w16cid:durableId="1437017393">
    <w:abstractNumId w:val="0"/>
  </w:num>
  <w:num w:numId="426" w16cid:durableId="888343191">
    <w:abstractNumId w:val="0"/>
  </w:num>
  <w:num w:numId="427" w16cid:durableId="1358198302">
    <w:abstractNumId w:val="0"/>
  </w:num>
  <w:num w:numId="428" w16cid:durableId="1385832820">
    <w:abstractNumId w:val="0"/>
  </w:num>
  <w:num w:numId="429" w16cid:durableId="1574466251">
    <w:abstractNumId w:val="0"/>
  </w:num>
  <w:num w:numId="430" w16cid:durableId="2094933236">
    <w:abstractNumId w:val="0"/>
  </w:num>
  <w:num w:numId="431" w16cid:durableId="1908103801">
    <w:abstractNumId w:val="0"/>
  </w:num>
  <w:num w:numId="432" w16cid:durableId="531115548">
    <w:abstractNumId w:val="0"/>
  </w:num>
  <w:num w:numId="433" w16cid:durableId="1616401441">
    <w:abstractNumId w:val="0"/>
  </w:num>
  <w:num w:numId="434" w16cid:durableId="1304122438">
    <w:abstractNumId w:val="0"/>
  </w:num>
  <w:num w:numId="435" w16cid:durableId="770472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744914329">
    <w:abstractNumId w:val="0"/>
  </w:num>
  <w:num w:numId="437" w16cid:durableId="1340964343">
    <w:abstractNumId w:val="0"/>
  </w:num>
  <w:num w:numId="438" w16cid:durableId="883953684">
    <w:abstractNumId w:val="0"/>
  </w:num>
  <w:num w:numId="439" w16cid:durableId="1410809038">
    <w:abstractNumId w:val="0"/>
  </w:num>
  <w:num w:numId="440" w16cid:durableId="421143022">
    <w:abstractNumId w:val="0"/>
  </w:num>
  <w:num w:numId="441" w16cid:durableId="540359029">
    <w:abstractNumId w:val="0"/>
  </w:num>
  <w:num w:numId="442" w16cid:durableId="1006635995">
    <w:abstractNumId w:val="0"/>
  </w:num>
  <w:num w:numId="443" w16cid:durableId="1000695188">
    <w:abstractNumId w:val="0"/>
  </w:num>
  <w:num w:numId="444" w16cid:durableId="146560312">
    <w:abstractNumId w:val="0"/>
  </w:num>
  <w:num w:numId="445" w16cid:durableId="1734546621">
    <w:abstractNumId w:val="0"/>
  </w:num>
  <w:num w:numId="446" w16cid:durableId="546339218">
    <w:abstractNumId w:val="0"/>
  </w:num>
  <w:num w:numId="447" w16cid:durableId="1441102970">
    <w:abstractNumId w:val="0"/>
  </w:num>
  <w:num w:numId="448" w16cid:durableId="326399743">
    <w:abstractNumId w:val="0"/>
  </w:num>
  <w:num w:numId="449" w16cid:durableId="640696226">
    <w:abstractNumId w:val="0"/>
  </w:num>
  <w:num w:numId="450" w16cid:durableId="1572958847">
    <w:abstractNumId w:val="0"/>
  </w:num>
  <w:num w:numId="451" w16cid:durableId="1140461051">
    <w:abstractNumId w:val="0"/>
  </w:num>
  <w:num w:numId="452" w16cid:durableId="1531214761">
    <w:abstractNumId w:val="0"/>
  </w:num>
  <w:num w:numId="453" w16cid:durableId="428620504">
    <w:abstractNumId w:val="0"/>
  </w:num>
  <w:num w:numId="454" w16cid:durableId="277684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64423199">
    <w:abstractNumId w:val="0"/>
  </w:num>
  <w:num w:numId="456" w16cid:durableId="346252718">
    <w:abstractNumId w:val="0"/>
  </w:num>
  <w:num w:numId="457" w16cid:durableId="1492602830">
    <w:abstractNumId w:val="0"/>
  </w:num>
  <w:num w:numId="458" w16cid:durableId="457727956">
    <w:abstractNumId w:val="0"/>
  </w:num>
  <w:num w:numId="459" w16cid:durableId="218512988">
    <w:abstractNumId w:val="0"/>
  </w:num>
  <w:num w:numId="460" w16cid:durableId="1122577249">
    <w:abstractNumId w:val="0"/>
  </w:num>
  <w:num w:numId="461" w16cid:durableId="1995335222">
    <w:abstractNumId w:val="0"/>
  </w:num>
  <w:num w:numId="462" w16cid:durableId="1183008435">
    <w:abstractNumId w:val="0"/>
  </w:num>
  <w:num w:numId="463" w16cid:durableId="406655395">
    <w:abstractNumId w:val="0"/>
  </w:num>
  <w:num w:numId="464" w16cid:durableId="631249659">
    <w:abstractNumId w:val="0"/>
  </w:num>
  <w:num w:numId="465" w16cid:durableId="1882470940">
    <w:abstractNumId w:val="0"/>
  </w:num>
  <w:num w:numId="466" w16cid:durableId="19085119">
    <w:abstractNumId w:val="0"/>
  </w:num>
  <w:num w:numId="467" w16cid:durableId="66655986">
    <w:abstractNumId w:val="0"/>
  </w:num>
  <w:num w:numId="468" w16cid:durableId="1475681960">
    <w:abstractNumId w:val="0"/>
  </w:num>
  <w:num w:numId="469" w16cid:durableId="2063013471">
    <w:abstractNumId w:val="0"/>
  </w:num>
  <w:num w:numId="470" w16cid:durableId="1489710936">
    <w:abstractNumId w:val="0"/>
  </w:num>
  <w:num w:numId="471" w16cid:durableId="682513958">
    <w:abstractNumId w:val="0"/>
  </w:num>
  <w:num w:numId="472" w16cid:durableId="23139132">
    <w:abstractNumId w:val="0"/>
  </w:num>
  <w:num w:numId="473" w16cid:durableId="1358651894">
    <w:abstractNumId w:val="0"/>
  </w:num>
  <w:num w:numId="474" w16cid:durableId="2010056318">
    <w:abstractNumId w:val="0"/>
  </w:num>
  <w:num w:numId="475" w16cid:durableId="1933050778">
    <w:abstractNumId w:val="0"/>
  </w:num>
  <w:num w:numId="476" w16cid:durableId="1129084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438601229">
    <w:abstractNumId w:val="0"/>
  </w:num>
  <w:num w:numId="478" w16cid:durableId="730691903">
    <w:abstractNumId w:val="0"/>
  </w:num>
  <w:num w:numId="479" w16cid:durableId="987250595">
    <w:abstractNumId w:val="0"/>
  </w:num>
  <w:num w:numId="480" w16cid:durableId="763500117">
    <w:abstractNumId w:val="0"/>
  </w:num>
  <w:num w:numId="481" w16cid:durableId="1675111560">
    <w:abstractNumId w:val="0"/>
  </w:num>
  <w:num w:numId="482" w16cid:durableId="384377948">
    <w:abstractNumId w:val="0"/>
  </w:num>
  <w:num w:numId="483" w16cid:durableId="1275407730">
    <w:abstractNumId w:val="0"/>
  </w:num>
  <w:num w:numId="484" w16cid:durableId="1025519684">
    <w:abstractNumId w:val="0"/>
  </w:num>
  <w:num w:numId="485" w16cid:durableId="1217163566">
    <w:abstractNumId w:val="0"/>
  </w:num>
  <w:num w:numId="486" w16cid:durableId="73667321">
    <w:abstractNumId w:val="0"/>
  </w:num>
  <w:num w:numId="487" w16cid:durableId="655064623">
    <w:abstractNumId w:val="0"/>
  </w:num>
  <w:num w:numId="488" w16cid:durableId="1380082936">
    <w:abstractNumId w:val="0"/>
  </w:num>
  <w:num w:numId="489" w16cid:durableId="1477214069">
    <w:abstractNumId w:val="0"/>
  </w:num>
  <w:num w:numId="490" w16cid:durableId="1590842926">
    <w:abstractNumId w:val="0"/>
  </w:num>
  <w:num w:numId="491" w16cid:durableId="1320648022">
    <w:abstractNumId w:val="0"/>
  </w:num>
  <w:num w:numId="492" w16cid:durableId="1119910503">
    <w:abstractNumId w:val="0"/>
  </w:num>
  <w:num w:numId="493" w16cid:durableId="1361976915">
    <w:abstractNumId w:val="0"/>
  </w:num>
  <w:num w:numId="494" w16cid:durableId="517542225">
    <w:abstractNumId w:val="0"/>
  </w:num>
  <w:num w:numId="495" w16cid:durableId="1917547891">
    <w:abstractNumId w:val="0"/>
  </w:num>
  <w:num w:numId="496" w16cid:durableId="1339043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63721922">
    <w:abstractNumId w:val="0"/>
  </w:num>
  <w:num w:numId="498" w16cid:durableId="954139770">
    <w:abstractNumId w:val="0"/>
  </w:num>
  <w:num w:numId="499" w16cid:durableId="1751855495">
    <w:abstractNumId w:val="0"/>
  </w:num>
  <w:num w:numId="500" w16cid:durableId="1812746773">
    <w:abstractNumId w:val="0"/>
  </w:num>
  <w:num w:numId="501" w16cid:durableId="1239482583">
    <w:abstractNumId w:val="0"/>
  </w:num>
  <w:num w:numId="502" w16cid:durableId="49766136">
    <w:abstractNumId w:val="0"/>
  </w:num>
  <w:num w:numId="503" w16cid:durableId="1116022291">
    <w:abstractNumId w:val="0"/>
  </w:num>
  <w:num w:numId="504" w16cid:durableId="542837309">
    <w:abstractNumId w:val="0"/>
  </w:num>
  <w:num w:numId="505" w16cid:durableId="1511141875">
    <w:abstractNumId w:val="0"/>
  </w:num>
  <w:num w:numId="506" w16cid:durableId="1443841777">
    <w:abstractNumId w:val="0"/>
  </w:num>
  <w:num w:numId="507" w16cid:durableId="645667548">
    <w:abstractNumId w:val="0"/>
  </w:num>
  <w:num w:numId="508" w16cid:durableId="296841279">
    <w:abstractNumId w:val="0"/>
  </w:num>
  <w:num w:numId="509" w16cid:durableId="1052115090">
    <w:abstractNumId w:val="0"/>
  </w:num>
  <w:num w:numId="510" w16cid:durableId="2006397721">
    <w:abstractNumId w:val="0"/>
  </w:num>
  <w:num w:numId="511" w16cid:durableId="597711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427123560">
    <w:abstractNumId w:val="0"/>
  </w:num>
  <w:num w:numId="513" w16cid:durableId="2060549978">
    <w:abstractNumId w:val="0"/>
  </w:num>
  <w:num w:numId="514" w16cid:durableId="523323471">
    <w:abstractNumId w:val="0"/>
  </w:num>
  <w:num w:numId="515" w16cid:durableId="1574269845">
    <w:abstractNumId w:val="0"/>
  </w:num>
  <w:num w:numId="516" w16cid:durableId="1583221633">
    <w:abstractNumId w:val="0"/>
  </w:num>
  <w:num w:numId="517" w16cid:durableId="1997684608">
    <w:abstractNumId w:val="0"/>
  </w:num>
  <w:num w:numId="518" w16cid:durableId="55419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1392995377">
    <w:abstractNumId w:val="0"/>
  </w:num>
  <w:num w:numId="520" w16cid:durableId="484249041">
    <w:abstractNumId w:val="1"/>
  </w:num>
  <w:num w:numId="521" w16cid:durableId="40136922">
    <w:abstractNumId w:val="1"/>
  </w:num>
  <w:num w:numId="522" w16cid:durableId="137765788">
    <w:abstractNumId w:val="1"/>
  </w:num>
  <w:num w:numId="523" w16cid:durableId="511379076">
    <w:abstractNumId w:val="1"/>
  </w:num>
  <w:num w:numId="524" w16cid:durableId="96758709">
    <w:abstractNumId w:val="1"/>
  </w:num>
  <w:num w:numId="525" w16cid:durableId="198666006">
    <w:abstractNumId w:val="1"/>
  </w:num>
  <w:num w:numId="526" w16cid:durableId="845293741">
    <w:abstractNumId w:val="1"/>
  </w:num>
  <w:num w:numId="527" w16cid:durableId="1343824764">
    <w:abstractNumId w:val="1"/>
  </w:num>
  <w:num w:numId="528" w16cid:durableId="262808025">
    <w:abstractNumId w:val="1"/>
  </w:num>
  <w:num w:numId="529" w16cid:durableId="1222787039">
    <w:abstractNumId w:val="1"/>
  </w:num>
  <w:num w:numId="530" w16cid:durableId="1004359200">
    <w:abstractNumId w:val="1"/>
  </w:num>
  <w:num w:numId="531" w16cid:durableId="778180186">
    <w:abstractNumId w:val="1"/>
  </w:num>
  <w:num w:numId="532" w16cid:durableId="1805193075">
    <w:abstractNumId w:val="1"/>
  </w:num>
  <w:num w:numId="533" w16cid:durableId="269167704">
    <w:abstractNumId w:val="1"/>
  </w:num>
  <w:num w:numId="534" w16cid:durableId="1204824428">
    <w:abstractNumId w:val="1"/>
  </w:num>
  <w:num w:numId="535" w16cid:durableId="518547762">
    <w:abstractNumId w:val="1"/>
  </w:num>
  <w:num w:numId="536" w16cid:durableId="668678304">
    <w:abstractNumId w:val="1"/>
  </w:num>
  <w:num w:numId="537" w16cid:durableId="309091214">
    <w:abstractNumId w:val="1"/>
  </w:num>
  <w:num w:numId="538" w16cid:durableId="1067343771">
    <w:abstractNumId w:val="1"/>
  </w:num>
  <w:num w:numId="539" w16cid:durableId="1653486469">
    <w:abstractNumId w:val="1"/>
  </w:num>
  <w:num w:numId="540" w16cid:durableId="1759865467">
    <w:abstractNumId w:val="1"/>
  </w:num>
  <w:num w:numId="541" w16cid:durableId="1165052381">
    <w:abstractNumId w:val="1"/>
  </w:num>
  <w:num w:numId="542" w16cid:durableId="1131705235">
    <w:abstractNumId w:val="1"/>
  </w:num>
  <w:num w:numId="543" w16cid:durableId="688799979">
    <w:abstractNumId w:val="1"/>
  </w:num>
  <w:num w:numId="544" w16cid:durableId="916087345">
    <w:abstractNumId w:val="1"/>
  </w:num>
  <w:num w:numId="545" w16cid:durableId="1169638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420826882">
    <w:abstractNumId w:val="0"/>
  </w:num>
  <w:num w:numId="547" w16cid:durableId="2126465352">
    <w:abstractNumId w:val="0"/>
  </w:num>
  <w:num w:numId="548" w16cid:durableId="1736656568">
    <w:abstractNumId w:val="0"/>
  </w:num>
  <w:num w:numId="549" w16cid:durableId="1891575130">
    <w:abstractNumId w:val="0"/>
  </w:num>
  <w:num w:numId="550" w16cid:durableId="986934498">
    <w:abstractNumId w:val="0"/>
  </w:num>
  <w:num w:numId="551" w16cid:durableId="299726020">
    <w:abstractNumId w:val="0"/>
  </w:num>
  <w:num w:numId="552" w16cid:durableId="151722859">
    <w:abstractNumId w:val="0"/>
  </w:num>
  <w:num w:numId="553" w16cid:durableId="1114133529">
    <w:abstractNumId w:val="0"/>
  </w:num>
  <w:num w:numId="554" w16cid:durableId="1551578425">
    <w:abstractNumId w:val="0"/>
  </w:num>
  <w:num w:numId="555" w16cid:durableId="244657773">
    <w:abstractNumId w:val="0"/>
  </w:num>
  <w:num w:numId="556" w16cid:durableId="705568865">
    <w:abstractNumId w:val="0"/>
  </w:num>
  <w:num w:numId="557" w16cid:durableId="996609392">
    <w:abstractNumId w:val="0"/>
  </w:num>
  <w:num w:numId="558" w16cid:durableId="1915312470">
    <w:abstractNumId w:val="0"/>
  </w:num>
  <w:num w:numId="559" w16cid:durableId="1999533839">
    <w:abstractNumId w:val="0"/>
  </w:num>
  <w:num w:numId="560" w16cid:durableId="739592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781876318">
    <w:abstractNumId w:val="0"/>
  </w:num>
  <w:num w:numId="562" w16cid:durableId="1528521207">
    <w:abstractNumId w:val="0"/>
  </w:num>
  <w:num w:numId="563" w16cid:durableId="471679734">
    <w:abstractNumId w:val="0"/>
  </w:num>
  <w:num w:numId="564" w16cid:durableId="672416029">
    <w:abstractNumId w:val="0"/>
  </w:num>
  <w:num w:numId="565" w16cid:durableId="1854606662">
    <w:abstractNumId w:val="0"/>
  </w:num>
  <w:num w:numId="566" w16cid:durableId="486895545">
    <w:abstractNumId w:val="0"/>
  </w:num>
  <w:num w:numId="567" w16cid:durableId="1589971006">
    <w:abstractNumId w:val="0"/>
  </w:num>
  <w:num w:numId="568" w16cid:durableId="332227711">
    <w:abstractNumId w:val="0"/>
  </w:num>
  <w:num w:numId="569" w16cid:durableId="1061637861">
    <w:abstractNumId w:val="0"/>
  </w:num>
  <w:num w:numId="570" w16cid:durableId="872964564">
    <w:abstractNumId w:val="0"/>
  </w:num>
  <w:num w:numId="571" w16cid:durableId="466121204">
    <w:abstractNumId w:val="0"/>
  </w:num>
  <w:num w:numId="572" w16cid:durableId="1185678203">
    <w:abstractNumId w:val="0"/>
  </w:num>
  <w:num w:numId="573" w16cid:durableId="1186089912">
    <w:abstractNumId w:val="0"/>
  </w:num>
  <w:num w:numId="574" w16cid:durableId="931822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1336956472">
    <w:abstractNumId w:val="0"/>
  </w:num>
  <w:num w:numId="576" w16cid:durableId="878126201">
    <w:abstractNumId w:val="0"/>
  </w:num>
  <w:num w:numId="577" w16cid:durableId="261911919">
    <w:abstractNumId w:val="0"/>
  </w:num>
  <w:num w:numId="578" w16cid:durableId="1239437037">
    <w:abstractNumId w:val="0"/>
  </w:num>
  <w:num w:numId="579" w16cid:durableId="252324225">
    <w:abstractNumId w:val="0"/>
  </w:num>
  <w:num w:numId="580" w16cid:durableId="272520689">
    <w:abstractNumId w:val="0"/>
  </w:num>
  <w:num w:numId="581" w16cid:durableId="107435523">
    <w:abstractNumId w:val="0"/>
  </w:num>
  <w:num w:numId="582" w16cid:durableId="1053769589">
    <w:abstractNumId w:val="0"/>
  </w:num>
  <w:numIdMacAtCleanup w:val="5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60299"/>
    <w:rsid w:val="00160299"/>
    <w:rsid w:val="00433DE7"/>
    <w:rsid w:val="00677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32B00"/>
  <w15:docId w15:val="{D2B5654B-0925-4C57-8F53-EA43F5DC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yperlink" Target="https://flink.apache.org/docs/stable/" TargetMode="External"/><Relationship Id="rId42" Type="http://schemas.openxmlformats.org/officeDocument/2006/relationships/hyperlink" Target="https:/github.com/apache/nifi" TargetMode="External"/><Relationship Id="rId63" Type="http://schemas.openxmlformats.org/officeDocument/2006/relationships/hyperlink" Target="https:/griffin.apache.org/docs/" TargetMode="External"/><Relationship Id="rId84" Type="http://schemas.openxmlformats.org/officeDocument/2006/relationships/image" Target="media/image32.png"/><Relationship Id="rId138" Type="http://schemas.openxmlformats.org/officeDocument/2006/relationships/image" Target="media/image86.png"/><Relationship Id="rId159" Type="http://schemas.openxmlformats.org/officeDocument/2006/relationships/image" Target="media/image99.png"/><Relationship Id="rId170" Type="http://schemas.openxmlformats.org/officeDocument/2006/relationships/image" Target="media/image110.png"/><Relationship Id="rId191" Type="http://schemas.openxmlformats.org/officeDocument/2006/relationships/theme" Target="theme/theme1.xml"/><Relationship Id="rId107" Type="http://schemas.openxmlformats.org/officeDocument/2006/relationships/image" Target="media/image55.png"/><Relationship Id="rId11" Type="http://schemas.openxmlformats.org/officeDocument/2006/relationships/image" Target="media/image7.png"/><Relationship Id="rId32" Type="http://schemas.openxmlformats.org/officeDocument/2006/relationships/hyperlink" Target="https://faker.readthedocs.io/" TargetMode="External"/><Relationship Id="rId53" Type="http://schemas.openxmlformats.org/officeDocument/2006/relationships/hyperlink" Target="https:/flink.apache.org/docs/stable/dev/stream/testing.html" TargetMode="External"/><Relationship Id="rId74" Type="http://schemas.openxmlformats.org/officeDocument/2006/relationships/image" Target="media/image22.png"/><Relationship Id="rId128" Type="http://schemas.openxmlformats.org/officeDocument/2006/relationships/image" Target="media/image76.png"/><Relationship Id="rId149" Type="http://schemas.openxmlformats.org/officeDocument/2006/relationships/image" Target="media/image97.png"/><Relationship Id="rId5" Type="http://schemas.openxmlformats.org/officeDocument/2006/relationships/image" Target="media/image1.png"/><Relationship Id="rId95" Type="http://schemas.openxmlformats.org/officeDocument/2006/relationships/image" Target="media/image43.png"/><Relationship Id="rId160" Type="http://schemas.openxmlformats.org/officeDocument/2006/relationships/image" Target="media/image100.png"/><Relationship Id="rId181" Type="http://schemas.openxmlformats.org/officeDocument/2006/relationships/hyperlink" Target="examples/32_chapter/career_development_plan.md" TargetMode="External"/><Relationship Id="rId22" Type="http://schemas.openxmlformats.org/officeDocument/2006/relationships/hyperlink" Target="https://prestodb.io/docs/current/" TargetMode="External"/><Relationship Id="rId43" Type="http://schemas.openxmlformats.org/officeDocument/2006/relationships/hyperlink" Target="https:/developers.google.com/protocol-buffers" TargetMode="External"/><Relationship Id="rId64" Type="http://schemas.openxmlformats.org/officeDocument/2006/relationships/hyperlink" Target="https:/marquezproject.github.io/marquez/" TargetMode="External"/><Relationship Id="rId118" Type="http://schemas.openxmlformats.org/officeDocument/2006/relationships/image" Target="media/image66.png"/><Relationship Id="rId139" Type="http://schemas.openxmlformats.org/officeDocument/2006/relationships/image" Target="media/image87.png"/><Relationship Id="rId85" Type="http://schemas.openxmlformats.org/officeDocument/2006/relationships/image" Target="media/image33.png"/><Relationship Id="rId150" Type="http://schemas.openxmlformats.org/officeDocument/2006/relationships/image" Target="media/image98.png"/><Relationship Id="rId171" Type="http://schemas.openxmlformats.org/officeDocument/2006/relationships/image" Target="media/image111.png"/><Relationship Id="rId12" Type="http://schemas.openxmlformats.org/officeDocument/2006/relationships/image" Target="media/image8.png"/><Relationship Id="rId33" Type="http://schemas.openxmlformats.org/officeDocument/2006/relationships/hyperlink" Target="https://greatexpectations.io/" TargetMode="External"/><Relationship Id="rId108" Type="http://schemas.openxmlformats.org/officeDocument/2006/relationships/image" Target="media/image56.png"/><Relationship Id="rId129" Type="http://schemas.openxmlformats.org/officeDocument/2006/relationships/image" Target="media/image77.png"/><Relationship Id="rId54" Type="http://schemas.openxmlformats.org/officeDocument/2006/relationships/hyperlink" Target="https:/mlflow.org/docs/latest/models.html" TargetMode="External"/><Relationship Id="rId75" Type="http://schemas.openxmlformats.org/officeDocument/2006/relationships/image" Target="media/image23.png"/><Relationship Id="rId96" Type="http://schemas.openxmlformats.org/officeDocument/2006/relationships/image" Target="media/image44.png"/><Relationship Id="rId140" Type="http://schemas.openxmlformats.org/officeDocument/2006/relationships/image" Target="media/image88.png"/><Relationship Id="rId161" Type="http://schemas.openxmlformats.org/officeDocument/2006/relationships/image" Target="media/image101.png"/><Relationship Id="rId182" Type="http://schemas.openxmlformats.org/officeDocument/2006/relationships/hyperlink" Target="examples/32_chapter/skill_roadmap.md" TargetMode="External"/><Relationship Id="rId6" Type="http://schemas.openxmlformats.org/officeDocument/2006/relationships/image" Target="media/image2.png"/><Relationship Id="rId23" Type="http://schemas.openxmlformats.org/officeDocument/2006/relationships/hyperlink" Target="https://docs.delta.io/latest/index.html" TargetMode="External"/><Relationship Id="rId119" Type="http://schemas.openxmlformats.org/officeDocument/2006/relationships/image" Target="media/image67.png"/><Relationship Id="rId44" Type="http://schemas.openxmlformats.org/officeDocument/2006/relationships/hyperlink" Target="&#31532;5&#31687;-&#31532;19&#31456;.md" TargetMode="External"/><Relationship Id="rId65" Type="http://schemas.openxmlformats.org/officeDocument/2006/relationships/hyperlink" Target="&#31532;6&#31687;-&#31532;29&#31456;.md" TargetMode="External"/><Relationship Id="rId86" Type="http://schemas.openxmlformats.org/officeDocument/2006/relationships/image" Target="media/image34.png"/><Relationship Id="rId130" Type="http://schemas.openxmlformats.org/officeDocument/2006/relationships/image" Target="media/image78.png"/><Relationship Id="rId151" Type="http://schemas.openxmlformats.org/officeDocument/2006/relationships/hyperlink" Target="https:/www.example.com/ecommerce-testing" TargetMode="External"/><Relationship Id="rId172" Type="http://schemas.openxmlformats.org/officeDocument/2006/relationships/image" Target="media/image112.png"/><Relationship Id="rId13" Type="http://schemas.openxmlformats.org/officeDocument/2006/relationships/image" Target="media/image9.png"/><Relationship Id="rId18" Type="http://schemas.openxmlformats.org/officeDocument/2006/relationships/image" Target="media/image10.png"/><Relationship Id="rId39" Type="http://schemas.openxmlformats.org/officeDocument/2006/relationships/image" Target="media/image14.png"/><Relationship Id="rId109" Type="http://schemas.openxmlformats.org/officeDocument/2006/relationships/image" Target="media/image57.png"/><Relationship Id="rId34" Type="http://schemas.openxmlformats.org/officeDocument/2006/relationships/hyperlink" Target="https://owasp.org/www-project-data-privacy/" TargetMode="External"/><Relationship Id="rId50" Type="http://schemas.openxmlformats.org/officeDocument/2006/relationships/hyperlink" Target="&#31532;6&#31687;-&#31532;21&#31456;.md" TargetMode="External"/><Relationship Id="rId55" Type="http://schemas.openxmlformats.org/officeDocument/2006/relationships/hyperlink" Target="https:/chaos-mesh.org/" TargetMode="External"/><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image" Target="media/image89.png"/><Relationship Id="rId146" Type="http://schemas.openxmlformats.org/officeDocument/2006/relationships/image" Target="media/image94.png"/><Relationship Id="rId167" Type="http://schemas.openxmlformats.org/officeDocument/2006/relationships/image" Target="media/image107.png"/><Relationship Id="rId188" Type="http://schemas.openxmlformats.org/officeDocument/2006/relationships/image" Target="media/image124.png"/><Relationship Id="rId7" Type="http://schemas.openxmlformats.org/officeDocument/2006/relationships/image" Target="media/image3.png"/><Relationship Id="rId71" Type="http://schemas.openxmlformats.org/officeDocument/2006/relationships/image" Target="media/image19.png"/><Relationship Id="rId92" Type="http://schemas.openxmlformats.org/officeDocument/2006/relationships/image" Target="media/image40.png"/><Relationship Id="rId162" Type="http://schemas.openxmlformats.org/officeDocument/2006/relationships/image" Target="media/image102.png"/><Relationship Id="rId183" Type="http://schemas.openxmlformats.org/officeDocument/2006/relationships/hyperlink" Target="tools/reports/leadership_assessment.py" TargetMode="External"/><Relationship Id="rId2" Type="http://schemas.openxmlformats.org/officeDocument/2006/relationships/styles" Target="styles.xml"/><Relationship Id="rId29" Type="http://schemas.openxmlformats.org/officeDocument/2006/relationships/hyperlink" Target="https://kubernetes.io/docs/concepts/security/multi-tenancy/" TargetMode="External"/><Relationship Id="rId24" Type="http://schemas.openxmlformats.org/officeDocument/2006/relationships/hyperlink" Target="https://iceberg.apache.org/docs/latest/" TargetMode="External"/><Relationship Id="rId40" Type="http://schemas.openxmlformats.org/officeDocument/2006/relationships/hyperlink" Target="https:/kafka.apache.org/documentation/" TargetMode="External"/><Relationship Id="rId45" Type="http://schemas.openxmlformats.org/officeDocument/2006/relationships/hyperlink" Target="&#31532;7&#31687;-&#31532;26&#31456;.md" TargetMode="External"/><Relationship Id="rId66" Type="http://schemas.openxmlformats.org/officeDocument/2006/relationships/hyperlink" Target="&#31532;6&#31687;-&#31532;30&#31456;.md" TargetMode="External"/><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157" Type="http://schemas.openxmlformats.org/officeDocument/2006/relationships/hyperlink" Target="https:/devops-testing-platforms.com/" TargetMode="External"/><Relationship Id="rId178" Type="http://schemas.openxmlformats.org/officeDocument/2006/relationships/image" Target="media/image118.png"/><Relationship Id="rId61" Type="http://schemas.openxmlformats.org/officeDocument/2006/relationships/hyperlink" Target="https:/www.databricks.com/blog/2021/10/04/data-quality-management-best-practices.html" TargetMode="External"/><Relationship Id="rId82" Type="http://schemas.openxmlformats.org/officeDocument/2006/relationships/image" Target="media/image30.png"/><Relationship Id="rId152" Type="http://schemas.openxmlformats.org/officeDocument/2006/relationships/hyperlink" Target="https:/www.ffiec.gov/" TargetMode="External"/><Relationship Id="rId173" Type="http://schemas.openxmlformats.org/officeDocument/2006/relationships/image" Target="media/image113.png"/><Relationship Id="rId19" Type="http://schemas.openxmlformats.org/officeDocument/2006/relationships/image" Target="media/image11.png"/><Relationship Id="rId14" Type="http://schemas.openxmlformats.org/officeDocument/2006/relationships/hyperlink" Target="https://griffin.apache.org/docs/" TargetMode="External"/><Relationship Id="rId30" Type="http://schemas.openxmlformats.org/officeDocument/2006/relationships/hyperlink" Target="https://docs.aws.amazon.com/AWSCloudFormation/latest/UserGuide/" TargetMode="External"/><Relationship Id="rId35" Type="http://schemas.openxmlformats.org/officeDocument/2006/relationships/hyperlink" Target="https://gdpr-info.eu/" TargetMode="External"/><Relationship Id="rId56" Type="http://schemas.openxmlformats.org/officeDocument/2006/relationships/hyperlink" Target="https:/aws.amazon.com/blogs/compute/best-practices-for-testing-lambda-functions/" TargetMode="External"/><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147" Type="http://schemas.openxmlformats.org/officeDocument/2006/relationships/image" Target="media/image95.png"/><Relationship Id="rId168" Type="http://schemas.openxmlformats.org/officeDocument/2006/relationships/image" Target="media/image108.png"/><Relationship Id="rId8" Type="http://schemas.openxmlformats.org/officeDocument/2006/relationships/image" Target="media/image4.png"/><Relationship Id="rId51" Type="http://schemas.openxmlformats.org/officeDocument/2006/relationships/hyperlink" Target="&#31532;6&#31687;-&#31532;29&#31456;.md" TargetMode="External"/><Relationship Id="rId72" Type="http://schemas.openxmlformats.org/officeDocument/2006/relationships/image" Target="media/image20.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image" Target="media/image90.png"/><Relationship Id="rId163" Type="http://schemas.openxmlformats.org/officeDocument/2006/relationships/image" Target="media/image103.png"/><Relationship Id="rId184" Type="http://schemas.openxmlformats.org/officeDocument/2006/relationships/image" Target="media/image120.png"/><Relationship Id="rId189" Type="http://schemas.openxmlformats.org/officeDocument/2006/relationships/image" Target="media/image125.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hadoop.apache.org/docs/stable/hadoop-project-dist/hadoop-hdfs/HdfsUserGuide.html" TargetMode="External"/><Relationship Id="rId67" Type="http://schemas.openxmlformats.org/officeDocument/2006/relationships/image" Target="media/image15.png"/><Relationship Id="rId116" Type="http://schemas.openxmlformats.org/officeDocument/2006/relationships/image" Target="media/image64.png"/><Relationship Id="rId137" Type="http://schemas.openxmlformats.org/officeDocument/2006/relationships/image" Target="media/image85.png"/><Relationship Id="rId158" Type="http://schemas.openxmlformats.org/officeDocument/2006/relationships/hyperlink" Target="https:/cloud-native-testing.org/" TargetMode="External"/><Relationship Id="rId20" Type="http://schemas.openxmlformats.org/officeDocument/2006/relationships/hyperlink" Target="https://spark.apache.org/docs/latest/" TargetMode="External"/><Relationship Id="rId41" Type="http://schemas.openxmlformats.org/officeDocument/2006/relationships/hyperlink" Target="https:/flume.apache.org/FlumeUserGuide.html" TargetMode="External"/><Relationship Id="rId62" Type="http://schemas.openxmlformats.org/officeDocument/2006/relationships/hyperlink" Target="https:/greatexpectations.io/docs/" TargetMode="External"/><Relationship Id="rId83" Type="http://schemas.openxmlformats.org/officeDocument/2006/relationships/image" Target="media/image31.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3" Type="http://schemas.openxmlformats.org/officeDocument/2006/relationships/hyperlink" Target="https:/iot-testing-framework.org/" TargetMode="External"/><Relationship Id="rId174" Type="http://schemas.openxmlformats.org/officeDocument/2006/relationships/image" Target="media/image114.png"/><Relationship Id="rId179" Type="http://schemas.openxmlformats.org/officeDocument/2006/relationships/image" Target="media/image119.png"/><Relationship Id="rId190" Type="http://schemas.openxmlformats.org/officeDocument/2006/relationships/fontTable" Target="fontTable.xml"/><Relationship Id="rId15" Type="http://schemas.openxmlformats.org/officeDocument/2006/relationships/hyperlink" Target="https://greatexpectations.io/docs/" TargetMode="External"/><Relationship Id="rId36" Type="http://schemas.openxmlformats.org/officeDocument/2006/relationships/hyperlink" Target="https://www.dama.org/" TargetMode="External"/><Relationship Id="rId57" Type="http://schemas.openxmlformats.org/officeDocument/2006/relationships/hyperlink" Target="https:/kubeedge.io/" TargetMode="Externa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image" Target="media/image6.png"/><Relationship Id="rId31" Type="http://schemas.openxmlformats.org/officeDocument/2006/relationships/image" Target="media/image13.png"/><Relationship Id="rId52" Type="http://schemas.openxmlformats.org/officeDocument/2006/relationships/hyperlink" Target="https:/spark.apache.org/docs/latest/testing.html" TargetMode="External"/><Relationship Id="rId73" Type="http://schemas.openxmlformats.org/officeDocument/2006/relationships/image" Target="media/image21.png"/><Relationship Id="rId78" Type="http://schemas.openxmlformats.org/officeDocument/2006/relationships/image" Target="media/image26.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image" Target="media/image91.png"/><Relationship Id="rId148" Type="http://schemas.openxmlformats.org/officeDocument/2006/relationships/image" Target="media/image96.png"/><Relationship Id="rId164" Type="http://schemas.openxmlformats.org/officeDocument/2006/relationships/image" Target="media/image104.png"/><Relationship Id="rId169" Type="http://schemas.openxmlformats.org/officeDocument/2006/relationships/image" Target="media/image109.png"/><Relationship Id="rId185" Type="http://schemas.openxmlformats.org/officeDocument/2006/relationships/image" Target="media/image12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hyperlink" Target="examples/32_chapter/talent_assessment.yml" TargetMode="External"/><Relationship Id="rId26" Type="http://schemas.openxmlformats.org/officeDocument/2006/relationships/hyperlink" Target="https://www.terraform.io/docs/" TargetMode="External"/><Relationship Id="rId47" Type="http://schemas.openxmlformats.org/officeDocument/2006/relationships/hyperlink" Target="https:/dev.mysql.com/doc/refman/8.0/en/ha-overview.html" TargetMode="External"/><Relationship Id="rId68" Type="http://schemas.openxmlformats.org/officeDocument/2006/relationships/image" Target="media/image16.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54" Type="http://schemas.openxmlformats.org/officeDocument/2006/relationships/hyperlink" Target="https:/iabtechlab.com/" TargetMode="External"/><Relationship Id="rId175" Type="http://schemas.openxmlformats.org/officeDocument/2006/relationships/image" Target="media/image115.png"/><Relationship Id="rId16" Type="http://schemas.openxmlformats.org/officeDocument/2006/relationships/hyperlink" Target="https://github.com/awslabs/deequ" TargetMode="External"/><Relationship Id="rId37" Type="http://schemas.openxmlformats.org/officeDocument/2006/relationships/hyperlink" Target="&#31532;4&#31687;-&#31532;14&#31456;.md" TargetMode="External"/><Relationship Id="rId58" Type="http://schemas.openxmlformats.org/officeDocument/2006/relationships/hyperlink" Target="https:/ethereum.org/en/developers/docs/data-availability/" TargetMode="External"/><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image" Target="media/image71.png"/><Relationship Id="rId144" Type="http://schemas.openxmlformats.org/officeDocument/2006/relationships/image" Target="media/image92.png"/><Relationship Id="rId90" Type="http://schemas.openxmlformats.org/officeDocument/2006/relationships/image" Target="media/image38.png"/><Relationship Id="rId165" Type="http://schemas.openxmlformats.org/officeDocument/2006/relationships/image" Target="media/image105.png"/><Relationship Id="rId186" Type="http://schemas.openxmlformats.org/officeDocument/2006/relationships/image" Target="media/image122.png"/><Relationship Id="rId27" Type="http://schemas.openxmlformats.org/officeDocument/2006/relationships/hyperlink" Target="https://docs.ansible.com/" TargetMode="External"/><Relationship Id="rId48" Type="http://schemas.openxmlformats.org/officeDocument/2006/relationships/hyperlink" Target="https:/cassandra.apache.org/doc/latest/cassandra/architecture/consistency.html" TargetMode="External"/><Relationship Id="rId69" Type="http://schemas.openxmlformats.org/officeDocument/2006/relationships/image" Target="media/image17.png"/><Relationship Id="rId113" Type="http://schemas.openxmlformats.org/officeDocument/2006/relationships/image" Target="media/image61.png"/><Relationship Id="rId134" Type="http://schemas.openxmlformats.org/officeDocument/2006/relationships/image" Target="media/image82.png"/><Relationship Id="rId80" Type="http://schemas.openxmlformats.org/officeDocument/2006/relationships/image" Target="media/image28.png"/><Relationship Id="rId155" Type="http://schemas.openxmlformats.org/officeDocument/2006/relationships/hyperlink" Target="https:/www.meetup.com/cities/us/ny/new-york/big-data-testing/" TargetMode="External"/><Relationship Id="rId176" Type="http://schemas.openxmlformats.org/officeDocument/2006/relationships/image" Target="media/image116.png"/><Relationship Id="rId17" Type="http://schemas.openxmlformats.org/officeDocument/2006/relationships/hyperlink" Target="https://www.dataqualitypro.com/data-quality-knowledge-base/" TargetMode="External"/><Relationship Id="rId38" Type="http://schemas.openxmlformats.org/officeDocument/2006/relationships/hyperlink" Target="&#31532;6&#31687;-&#31532;21&#31456;.md" TargetMode="External"/><Relationship Id="rId59" Type="http://schemas.openxmlformats.org/officeDocument/2006/relationships/hyperlink" Target="&#31532;7&#31687;-&#31532;26&#31456;.md" TargetMode="External"/><Relationship Id="rId103" Type="http://schemas.openxmlformats.org/officeDocument/2006/relationships/image" Target="media/image51.png"/><Relationship Id="rId124" Type="http://schemas.openxmlformats.org/officeDocument/2006/relationships/image" Target="media/image72.png"/><Relationship Id="rId70" Type="http://schemas.openxmlformats.org/officeDocument/2006/relationships/image" Target="media/image18.png"/><Relationship Id="rId91" Type="http://schemas.openxmlformats.org/officeDocument/2006/relationships/image" Target="media/image39.png"/><Relationship Id="rId145" Type="http://schemas.openxmlformats.org/officeDocument/2006/relationships/image" Target="media/image93.png"/><Relationship Id="rId166" Type="http://schemas.openxmlformats.org/officeDocument/2006/relationships/image" Target="media/image106.png"/><Relationship Id="rId187" Type="http://schemas.openxmlformats.org/officeDocument/2006/relationships/image" Target="media/image123.png"/><Relationship Id="rId1" Type="http://schemas.openxmlformats.org/officeDocument/2006/relationships/numbering" Target="numbering.xml"/><Relationship Id="rId28" Type="http://schemas.openxmlformats.org/officeDocument/2006/relationships/hyperlink" Target="https://prometheus.io/docs/" TargetMode="External"/><Relationship Id="rId49" Type="http://schemas.openxmlformats.org/officeDocument/2006/relationships/hyperlink" Target="https:/docs.delta.io/latest/index.html" TargetMode="External"/><Relationship Id="rId114" Type="http://schemas.openxmlformats.org/officeDocument/2006/relationships/image" Target="media/image62.png"/><Relationship Id="rId60" Type="http://schemas.openxmlformats.org/officeDocument/2006/relationships/hyperlink" Target="&#31532;9&#31687;-&#31532;32&#31456;.md" TargetMode="External"/><Relationship Id="rId81" Type="http://schemas.openxmlformats.org/officeDocument/2006/relationships/image" Target="media/image29.png"/><Relationship Id="rId135" Type="http://schemas.openxmlformats.org/officeDocument/2006/relationships/image" Target="media/image83.png"/><Relationship Id="rId156" Type="http://schemas.openxmlformats.org/officeDocument/2006/relationships/hyperlink" Target="https:/ai-quality-engineering.org/" TargetMode="External"/><Relationship Id="rId177"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354023</Words>
  <Characters>1185978</Characters>
  <Application>Microsoft Office Word</Application>
  <DocSecurity>0</DocSecurity>
  <Lines>62419</Lines>
  <Paragraphs>14128</Paragraphs>
  <ScaleCrop>false</ScaleCrop>
  <Company/>
  <LinksUpToDate>false</LinksUpToDate>
  <CharactersWithSpaces>1525873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zhang</cp:lastModifiedBy>
  <cp:revision>3</cp:revision>
  <dcterms:created xsi:type="dcterms:W3CDTF">2025-12-26T08:15:00Z</dcterms:created>
  <dcterms:modified xsi:type="dcterms:W3CDTF">2025-12-26T08:33:00Z</dcterms:modified>
</cp:coreProperties>
</file>